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ED" w:rsidRPr="009740ED" w:rsidRDefault="009740ED" w:rsidP="009740ED">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6"/>
          <w:sz w:val="16"/>
          <w:szCs w:val="16"/>
          <w:lang w:val="es-ES" w:eastAsia="fr-FR"/>
        </w:rPr>
      </w:pPr>
      <w:bookmarkStart w:id="0" w:name="_GoBack"/>
      <w:bookmarkEnd w:id="0"/>
      <w:r w:rsidRPr="009740ED">
        <w:rPr>
          <w:rFonts w:ascii="Calibri" w:eastAsia="Batang"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9740ED" w:rsidRPr="009740ED" w:rsidRDefault="009740ED" w:rsidP="009740ED">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ES" w:eastAsia="fr-FR"/>
        </w:rPr>
      </w:pPr>
      <w:r w:rsidRPr="009740ED">
        <w:rPr>
          <w:rFonts w:ascii="Calibri" w:eastAsia="Batang" w:hAnsi="Calibri" w:cs="Calibri"/>
          <w:color w:val="FF0000"/>
          <w:sz w:val="16"/>
          <w:szCs w:val="16"/>
          <w:lang w:val="es-ES" w:eastAsia="fr-FR"/>
        </w:rPr>
        <w:t>El contenido total y fiel de la decisión debe ser verificado en la Secretaría de esta Sala.</w:t>
      </w:r>
    </w:p>
    <w:p w:rsidR="009740ED" w:rsidRPr="009740ED" w:rsidRDefault="009740ED" w:rsidP="009740ED">
      <w:pPr>
        <w:shd w:val="clear" w:color="auto" w:fill="FFFFFF"/>
        <w:ind w:left="2124" w:hanging="2124"/>
        <w:jc w:val="both"/>
        <w:rPr>
          <w:rFonts w:ascii="Calibri" w:hAnsi="Calibri" w:cs="Calibri"/>
          <w:color w:val="222222"/>
          <w:sz w:val="18"/>
          <w:szCs w:val="18"/>
          <w:lang w:val="es-ES" w:eastAsia="fr-FR"/>
        </w:rPr>
      </w:pPr>
    </w:p>
    <w:p w:rsidR="009740ED" w:rsidRPr="009740ED" w:rsidRDefault="009740ED" w:rsidP="009740ED">
      <w:pPr>
        <w:shd w:val="clear" w:color="auto" w:fill="FFFFFF"/>
        <w:ind w:left="2124" w:hanging="2124"/>
        <w:jc w:val="both"/>
        <w:rPr>
          <w:rFonts w:ascii="Calibri" w:eastAsia="Calibri" w:hAnsi="Calibri" w:cs="Calibri"/>
          <w:color w:val="222222"/>
          <w:sz w:val="18"/>
          <w:szCs w:val="18"/>
          <w:lang w:val="es-CO" w:eastAsia="fr-FR"/>
        </w:rPr>
      </w:pPr>
      <w:r w:rsidRPr="009740ED">
        <w:rPr>
          <w:rFonts w:ascii="Calibri" w:hAnsi="Calibri" w:cs="Calibri"/>
          <w:color w:val="222222"/>
          <w:sz w:val="18"/>
          <w:szCs w:val="18"/>
          <w:lang w:val="es-CO" w:eastAsia="fr-FR"/>
        </w:rPr>
        <w:t>Providencia:</w:t>
      </w:r>
      <w:r w:rsidRPr="009740ED">
        <w:rPr>
          <w:rFonts w:ascii="Calibri" w:hAnsi="Calibri" w:cs="Calibri"/>
          <w:color w:val="222222"/>
          <w:sz w:val="18"/>
          <w:szCs w:val="18"/>
          <w:lang w:val="es-CO" w:eastAsia="fr-FR"/>
        </w:rPr>
        <w:tab/>
        <w:t>Auto – Incidente de desacato en grado de consulta – 15 de noviembre de 2017</w:t>
      </w:r>
    </w:p>
    <w:p w:rsidR="009740ED" w:rsidRPr="009740ED" w:rsidRDefault="009740ED" w:rsidP="009740ED">
      <w:pPr>
        <w:shd w:val="clear" w:color="auto" w:fill="FFFFFF"/>
        <w:tabs>
          <w:tab w:val="left" w:pos="1418"/>
        </w:tabs>
        <w:jc w:val="both"/>
        <w:rPr>
          <w:rFonts w:ascii="Calibri" w:eastAsia="Calibri" w:hAnsi="Calibri" w:cs="Calibri"/>
          <w:color w:val="222222"/>
          <w:sz w:val="18"/>
          <w:szCs w:val="18"/>
          <w:lang w:val="es-CO" w:eastAsia="fr-FR"/>
        </w:rPr>
      </w:pPr>
      <w:r w:rsidRPr="009740ED">
        <w:rPr>
          <w:rFonts w:ascii="Calibri" w:eastAsia="Calibri" w:hAnsi="Calibri" w:cs="Calibri"/>
          <w:color w:val="222222"/>
          <w:sz w:val="18"/>
          <w:szCs w:val="18"/>
          <w:lang w:val="es-CO" w:eastAsia="fr-FR"/>
        </w:rPr>
        <w:t>Proceso:                </w:t>
      </w:r>
      <w:r w:rsidRPr="009740ED">
        <w:rPr>
          <w:rFonts w:ascii="Calibri" w:eastAsia="Calibri" w:hAnsi="Calibri" w:cs="Calibri"/>
          <w:color w:val="222222"/>
          <w:sz w:val="18"/>
          <w:szCs w:val="18"/>
          <w:lang w:val="es-CO" w:eastAsia="fr-FR"/>
        </w:rPr>
        <w:tab/>
      </w:r>
      <w:r w:rsidRPr="009740ED">
        <w:rPr>
          <w:rFonts w:ascii="Calibri" w:eastAsia="Calibri" w:hAnsi="Calibri" w:cs="Calibri"/>
          <w:color w:val="222222"/>
          <w:sz w:val="18"/>
          <w:szCs w:val="18"/>
          <w:lang w:val="es-CO" w:eastAsia="fr-FR"/>
        </w:rPr>
        <w:tab/>
        <w:t>Acción de Tutela – Revoca sanción</w:t>
      </w:r>
    </w:p>
    <w:p w:rsidR="009740ED" w:rsidRPr="009740ED" w:rsidRDefault="009740ED" w:rsidP="009740ED">
      <w:pPr>
        <w:shd w:val="clear" w:color="auto" w:fill="FFFFFF"/>
        <w:tabs>
          <w:tab w:val="left" w:pos="1418"/>
          <w:tab w:val="left" w:pos="2085"/>
        </w:tabs>
        <w:jc w:val="both"/>
        <w:rPr>
          <w:rFonts w:ascii="Calibri" w:eastAsia="Calibri" w:hAnsi="Calibri" w:cs="Calibri"/>
          <w:bCs/>
          <w:color w:val="222222"/>
          <w:sz w:val="18"/>
          <w:szCs w:val="18"/>
          <w:lang w:val="es-ES" w:eastAsia="fr-FR"/>
        </w:rPr>
      </w:pPr>
      <w:r w:rsidRPr="009740ED">
        <w:rPr>
          <w:rFonts w:ascii="Calibri" w:eastAsia="Calibri" w:hAnsi="Calibri" w:cs="Calibri"/>
          <w:color w:val="222222"/>
          <w:sz w:val="18"/>
          <w:szCs w:val="18"/>
          <w:lang w:val="es-CO" w:eastAsia="fr-FR"/>
        </w:rPr>
        <w:t>Radicación Nro. :</w:t>
      </w:r>
      <w:r w:rsidRPr="009740ED">
        <w:rPr>
          <w:rFonts w:ascii="Calibri" w:eastAsia="Calibri" w:hAnsi="Calibri" w:cs="Calibri"/>
          <w:color w:val="222222"/>
          <w:sz w:val="18"/>
          <w:szCs w:val="18"/>
          <w:lang w:val="es-CO" w:eastAsia="fr-FR"/>
        </w:rPr>
        <w:tab/>
        <w:t xml:space="preserve">  </w:t>
      </w:r>
      <w:r w:rsidRPr="009740ED">
        <w:rPr>
          <w:rFonts w:ascii="Calibri" w:eastAsia="Calibri" w:hAnsi="Calibri" w:cs="Calibri"/>
          <w:color w:val="222222"/>
          <w:sz w:val="18"/>
          <w:szCs w:val="18"/>
          <w:lang w:val="es-CO" w:eastAsia="fr-FR"/>
        </w:rPr>
        <w:tab/>
      </w:r>
      <w:r w:rsidRPr="009740ED">
        <w:rPr>
          <w:rFonts w:ascii="Calibri" w:eastAsia="Calibri" w:hAnsi="Calibri" w:cs="Calibri"/>
          <w:color w:val="222222"/>
          <w:sz w:val="18"/>
          <w:szCs w:val="18"/>
          <w:lang w:val="es-CO" w:eastAsia="fr-FR"/>
        </w:rPr>
        <w:tab/>
      </w:r>
      <w:r w:rsidRPr="009740ED">
        <w:rPr>
          <w:rFonts w:ascii="Calibri" w:eastAsia="Calibri" w:hAnsi="Calibri" w:cs="Calibri"/>
          <w:bCs/>
          <w:color w:val="222222"/>
          <w:sz w:val="18"/>
          <w:szCs w:val="18"/>
          <w:lang w:val="es-ES" w:eastAsia="fr-FR"/>
        </w:rPr>
        <w:t>2017-00068-02</w:t>
      </w:r>
    </w:p>
    <w:p w:rsidR="009740ED" w:rsidRPr="009740ED" w:rsidRDefault="009740ED" w:rsidP="009740ED">
      <w:pPr>
        <w:shd w:val="clear" w:color="auto" w:fill="FFFFFF"/>
        <w:tabs>
          <w:tab w:val="left" w:pos="1418"/>
          <w:tab w:val="left" w:pos="2085"/>
        </w:tabs>
        <w:jc w:val="both"/>
        <w:rPr>
          <w:rFonts w:ascii="Calibri" w:eastAsia="Batang" w:hAnsi="Calibri" w:cs="Calibri"/>
          <w:bCs/>
          <w:sz w:val="18"/>
          <w:szCs w:val="18"/>
          <w:lang w:val="es-CO"/>
        </w:rPr>
      </w:pPr>
      <w:r w:rsidRPr="009740ED">
        <w:rPr>
          <w:rFonts w:ascii="Calibri" w:eastAsia="Batang" w:hAnsi="Calibri" w:cs="Calibri"/>
          <w:bCs/>
          <w:sz w:val="18"/>
          <w:szCs w:val="18"/>
          <w:lang w:val="es-ES"/>
        </w:rPr>
        <w:t xml:space="preserve">Accionante:   </w:t>
      </w:r>
      <w:r w:rsidRPr="009740ED">
        <w:rPr>
          <w:rFonts w:ascii="Calibri" w:eastAsia="Batang" w:hAnsi="Calibri" w:cs="Calibri"/>
          <w:bCs/>
          <w:sz w:val="18"/>
          <w:szCs w:val="18"/>
          <w:lang w:val="es-ES"/>
        </w:rPr>
        <w:tab/>
      </w:r>
      <w:r w:rsidRPr="009740ED">
        <w:rPr>
          <w:rFonts w:ascii="Calibri" w:eastAsia="Batang" w:hAnsi="Calibri" w:cs="Calibri"/>
          <w:bCs/>
          <w:sz w:val="18"/>
          <w:szCs w:val="18"/>
          <w:lang w:val="es-ES"/>
        </w:rPr>
        <w:tab/>
        <w:t xml:space="preserve"> </w:t>
      </w:r>
      <w:r w:rsidRPr="009740ED">
        <w:rPr>
          <w:rFonts w:ascii="Calibri" w:eastAsia="Batang" w:hAnsi="Calibri" w:cs="Calibri"/>
          <w:bCs/>
          <w:sz w:val="18"/>
          <w:szCs w:val="18"/>
          <w:lang w:val="es-ES_tradnl"/>
        </w:rPr>
        <w:t>GLORIA CECILIA HENAO MURILLO</w:t>
      </w:r>
    </w:p>
    <w:p w:rsidR="009740ED" w:rsidRPr="009740ED" w:rsidRDefault="009740ED" w:rsidP="009740ED">
      <w:pPr>
        <w:shd w:val="clear" w:color="auto" w:fill="FFFFFF"/>
        <w:tabs>
          <w:tab w:val="left" w:pos="1418"/>
          <w:tab w:val="left" w:pos="2085"/>
        </w:tabs>
        <w:jc w:val="both"/>
        <w:rPr>
          <w:rFonts w:ascii="Calibri" w:hAnsi="Calibri" w:cs="Calibri"/>
          <w:color w:val="222222"/>
          <w:spacing w:val="-6"/>
          <w:sz w:val="18"/>
          <w:szCs w:val="18"/>
          <w:lang w:val="es-CO" w:eastAsia="fr-FR"/>
        </w:rPr>
      </w:pPr>
      <w:r w:rsidRPr="009740ED">
        <w:rPr>
          <w:rFonts w:ascii="Calibri" w:eastAsia="Calibri" w:hAnsi="Calibri" w:cs="Calibri"/>
          <w:color w:val="222222"/>
          <w:sz w:val="18"/>
          <w:szCs w:val="18"/>
          <w:lang w:val="es-CO" w:eastAsia="fr-FR"/>
        </w:rPr>
        <w:t>Accionados:     </w:t>
      </w:r>
      <w:r w:rsidRPr="009740ED">
        <w:rPr>
          <w:rFonts w:ascii="Calibri" w:eastAsia="Calibri" w:hAnsi="Calibri" w:cs="Calibri"/>
          <w:color w:val="222222"/>
          <w:sz w:val="18"/>
          <w:szCs w:val="18"/>
          <w:lang w:val="es-CO" w:eastAsia="fr-FR"/>
        </w:rPr>
        <w:tab/>
      </w:r>
      <w:r w:rsidRPr="009740ED">
        <w:rPr>
          <w:rFonts w:ascii="Calibri" w:eastAsia="Calibri" w:hAnsi="Calibri" w:cs="Calibri"/>
          <w:color w:val="222222"/>
          <w:sz w:val="18"/>
          <w:szCs w:val="18"/>
          <w:lang w:val="es-CO" w:eastAsia="fr-FR"/>
        </w:rPr>
        <w:tab/>
      </w:r>
      <w:r w:rsidRPr="009740ED">
        <w:rPr>
          <w:rFonts w:ascii="Calibri" w:eastAsia="Calibri" w:hAnsi="Calibri" w:cs="Calibri"/>
          <w:color w:val="222222"/>
          <w:sz w:val="18"/>
          <w:szCs w:val="18"/>
          <w:lang w:val="es-CO" w:eastAsia="fr-FR"/>
        </w:rPr>
        <w:tab/>
      </w:r>
      <w:proofErr w:type="spellStart"/>
      <w:r w:rsidRPr="009740ED">
        <w:rPr>
          <w:rFonts w:ascii="Calibri" w:hAnsi="Calibri" w:cs="Calibri"/>
          <w:color w:val="222222"/>
          <w:spacing w:val="-6"/>
          <w:sz w:val="18"/>
          <w:szCs w:val="18"/>
          <w:lang w:val="es-CO" w:eastAsia="fr-FR"/>
        </w:rPr>
        <w:t>MEDIMAS</w:t>
      </w:r>
      <w:proofErr w:type="spellEnd"/>
      <w:r w:rsidRPr="009740ED">
        <w:rPr>
          <w:rFonts w:ascii="Calibri" w:hAnsi="Calibri" w:cs="Calibri"/>
          <w:color w:val="222222"/>
          <w:spacing w:val="-6"/>
          <w:sz w:val="18"/>
          <w:szCs w:val="18"/>
          <w:lang w:val="es-CO" w:eastAsia="fr-FR"/>
        </w:rPr>
        <w:t xml:space="preserve"> </w:t>
      </w:r>
      <w:proofErr w:type="spellStart"/>
      <w:r w:rsidRPr="009740ED">
        <w:rPr>
          <w:rFonts w:ascii="Calibri" w:hAnsi="Calibri" w:cs="Calibri"/>
          <w:color w:val="222222"/>
          <w:spacing w:val="-6"/>
          <w:sz w:val="18"/>
          <w:szCs w:val="18"/>
          <w:lang w:val="es-CO" w:eastAsia="fr-FR"/>
        </w:rPr>
        <w:t>EPS</w:t>
      </w:r>
      <w:proofErr w:type="spellEnd"/>
    </w:p>
    <w:p w:rsidR="009740ED" w:rsidRPr="009740ED" w:rsidRDefault="009740ED" w:rsidP="009740ED">
      <w:pPr>
        <w:shd w:val="clear" w:color="auto" w:fill="FFFFFF"/>
        <w:tabs>
          <w:tab w:val="left" w:pos="1418"/>
        </w:tabs>
        <w:jc w:val="both"/>
        <w:rPr>
          <w:rFonts w:ascii="Calibri" w:eastAsia="Calibri" w:hAnsi="Calibri" w:cs="Calibri"/>
          <w:b/>
          <w:bCs/>
          <w:iCs/>
          <w:color w:val="222222"/>
          <w:sz w:val="18"/>
          <w:szCs w:val="18"/>
          <w:lang w:val="es-CO" w:eastAsia="fr-FR"/>
        </w:rPr>
      </w:pPr>
      <w:r w:rsidRPr="009740ED">
        <w:rPr>
          <w:rFonts w:ascii="Calibri" w:eastAsia="Calibri" w:hAnsi="Calibri" w:cs="Calibri"/>
          <w:color w:val="222222"/>
          <w:sz w:val="18"/>
          <w:szCs w:val="18"/>
          <w:lang w:val="es-CO" w:eastAsia="fr-FR"/>
        </w:rPr>
        <w:t>Magistrado Ponente: </w:t>
      </w:r>
      <w:r w:rsidRPr="009740ED">
        <w:rPr>
          <w:rFonts w:ascii="Calibri" w:eastAsia="Calibri" w:hAnsi="Calibri" w:cs="Calibri"/>
          <w:color w:val="222222"/>
          <w:sz w:val="18"/>
          <w:szCs w:val="18"/>
          <w:lang w:val="es-CO" w:eastAsia="fr-FR"/>
        </w:rPr>
        <w:tab/>
      </w:r>
      <w:proofErr w:type="spellStart"/>
      <w:r w:rsidRPr="009740ED">
        <w:rPr>
          <w:rFonts w:ascii="Calibri" w:eastAsia="Batang" w:hAnsi="Calibri" w:cs="Calibri"/>
          <w:bCs/>
          <w:iCs/>
          <w:color w:val="222222"/>
          <w:sz w:val="18"/>
          <w:szCs w:val="18"/>
          <w:lang w:val="es-CO" w:eastAsia="fr-FR"/>
        </w:rPr>
        <w:t>DUBERNEY</w:t>
      </w:r>
      <w:proofErr w:type="spellEnd"/>
      <w:r w:rsidRPr="009740ED">
        <w:rPr>
          <w:rFonts w:ascii="Calibri" w:eastAsia="Batang" w:hAnsi="Calibri" w:cs="Calibri"/>
          <w:bCs/>
          <w:iCs/>
          <w:color w:val="222222"/>
          <w:sz w:val="18"/>
          <w:szCs w:val="18"/>
          <w:lang w:val="es-CO" w:eastAsia="fr-FR"/>
        </w:rPr>
        <w:t xml:space="preserve"> GRISALES HERRERA</w:t>
      </w:r>
    </w:p>
    <w:p w:rsidR="009740ED" w:rsidRPr="009740ED" w:rsidRDefault="009740ED" w:rsidP="009740ED">
      <w:pPr>
        <w:shd w:val="clear" w:color="auto" w:fill="FFFFFF"/>
        <w:tabs>
          <w:tab w:val="left" w:pos="1418"/>
        </w:tabs>
        <w:jc w:val="both"/>
        <w:rPr>
          <w:rFonts w:ascii="Calibri" w:eastAsia="Calibri" w:hAnsi="Calibri" w:cs="Calibri"/>
          <w:bCs/>
          <w:iCs/>
          <w:color w:val="222222"/>
          <w:sz w:val="18"/>
          <w:szCs w:val="18"/>
          <w:lang w:val="es-CO" w:eastAsia="fr-FR"/>
        </w:rPr>
      </w:pPr>
    </w:p>
    <w:p w:rsidR="009740ED" w:rsidRPr="009740ED" w:rsidRDefault="009740ED" w:rsidP="009740ED">
      <w:pPr>
        <w:shd w:val="clear" w:color="auto" w:fill="FFFFFF"/>
        <w:spacing w:after="200"/>
        <w:jc w:val="both"/>
        <w:rPr>
          <w:rFonts w:ascii="Calibri" w:hAnsi="Calibri" w:cs="Calibri"/>
          <w:color w:val="222222"/>
          <w:sz w:val="18"/>
          <w:szCs w:val="18"/>
          <w:lang w:val="es-CO" w:eastAsia="fr-FR"/>
        </w:rPr>
      </w:pPr>
      <w:r w:rsidRPr="009740ED">
        <w:rPr>
          <w:rFonts w:ascii="Calibri" w:hAnsi="Calibri" w:cs="Calibri"/>
          <w:b/>
          <w:color w:val="222222"/>
          <w:sz w:val="18"/>
          <w:szCs w:val="18"/>
          <w:lang w:val="es-CO" w:eastAsia="fr-FR"/>
        </w:rPr>
        <w:t xml:space="preserve">Temas: </w:t>
      </w:r>
      <w:r w:rsidRPr="009740ED">
        <w:rPr>
          <w:rFonts w:ascii="Calibri" w:hAnsi="Calibri" w:cs="Calibri"/>
          <w:b/>
          <w:color w:val="222222"/>
          <w:sz w:val="18"/>
          <w:szCs w:val="18"/>
          <w:lang w:val="es-CO" w:eastAsia="fr-FR"/>
        </w:rPr>
        <w:tab/>
      </w:r>
      <w:r w:rsidRPr="009740ED">
        <w:rPr>
          <w:rFonts w:ascii="Calibri" w:hAnsi="Calibri" w:cs="Calibri"/>
          <w:b/>
          <w:color w:val="222222"/>
          <w:sz w:val="18"/>
          <w:szCs w:val="18"/>
          <w:lang w:val="es-CO" w:eastAsia="fr-FR"/>
        </w:rPr>
        <w:tab/>
      </w:r>
      <w:r w:rsidRPr="009740ED">
        <w:rPr>
          <w:rFonts w:ascii="Calibri" w:hAnsi="Calibri" w:cs="Calibri"/>
          <w:b/>
          <w:color w:val="222222"/>
          <w:sz w:val="18"/>
          <w:szCs w:val="18"/>
          <w:lang w:val="es-CO" w:eastAsia="fr-FR"/>
        </w:rPr>
        <w:tab/>
        <w:t>INCIDENTE DE DESACATO IMPROCEDENTE.</w:t>
      </w:r>
      <w:r w:rsidRPr="009740ED">
        <w:rPr>
          <w:rFonts w:ascii="Calibri" w:hAnsi="Calibri" w:cs="Calibri"/>
          <w:color w:val="222222"/>
          <w:sz w:val="18"/>
          <w:szCs w:val="18"/>
          <w:lang w:val="es-CO" w:eastAsia="fr-FR"/>
        </w:rPr>
        <w:t xml:space="preserve"> [E]l presente asunto incidental no debió adelantarse en manera alguna por el Juzgado de conocimiento, toda vez que carece de hechos adicionales que dieran lugar a la apertura de un segundo incidente.</w:t>
      </w:r>
    </w:p>
    <w:p w:rsidR="00F47CE4" w:rsidRPr="006B31F3" w:rsidRDefault="00F47CE4" w:rsidP="00F47CE4">
      <w:pPr>
        <w:pStyle w:val="Sansinterligne"/>
        <w:spacing w:line="360" w:lineRule="auto"/>
        <w:jc w:val="center"/>
        <w:rPr>
          <w:rFonts w:ascii="Georgia" w:hAnsi="Georgia" w:cs="Arial"/>
          <w:w w:val="140"/>
        </w:rPr>
      </w:pPr>
      <w:r w:rsidRPr="006B31F3">
        <w:rPr>
          <w:rFonts w:ascii="Georgia" w:hAnsi="Georgia" w:cs="Arial"/>
          <w:noProof/>
          <w:lang w:val="fr-FR" w:eastAsia="fr-FR"/>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4"/>
          <w:szCs w:val="14"/>
        </w:rPr>
        <w:t>REPUBLICA DE COLOMBIA</w:t>
      </w:r>
    </w:p>
    <w:p w:rsidR="00F47CE4" w:rsidRPr="006B31F3" w:rsidRDefault="00F47CE4" w:rsidP="00F47CE4">
      <w:pPr>
        <w:pStyle w:val="Sansinterligne"/>
        <w:tabs>
          <w:tab w:val="center" w:pos="4987"/>
          <w:tab w:val="left" w:pos="8449"/>
        </w:tabs>
        <w:spacing w:line="360" w:lineRule="auto"/>
        <w:jc w:val="center"/>
        <w:rPr>
          <w:rFonts w:ascii="Georgia" w:hAnsi="Georgia" w:cs="Arial"/>
          <w:w w:val="140"/>
        </w:rPr>
      </w:pPr>
      <w:r w:rsidRPr="006B31F3">
        <w:rPr>
          <w:rFonts w:ascii="Georgia" w:hAnsi="Georgia" w:cs="Arial"/>
          <w:w w:val="140"/>
          <w:sz w:val="14"/>
          <w:szCs w:val="14"/>
        </w:rPr>
        <w:t>RAMA JUDICIAL DEL PODER PÚBLICO</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8"/>
        </w:rPr>
        <w:t>T</w:t>
      </w:r>
      <w:r w:rsidRPr="006B31F3">
        <w:rPr>
          <w:rFonts w:ascii="Georgia" w:hAnsi="Georgia" w:cs="Arial"/>
          <w:w w:val="140"/>
          <w:sz w:val="16"/>
          <w:szCs w:val="16"/>
        </w:rPr>
        <w:t>RIBUNAL</w:t>
      </w:r>
      <w:r w:rsidRPr="006B31F3">
        <w:rPr>
          <w:rFonts w:ascii="Georgia" w:hAnsi="Georgia" w:cs="Arial"/>
          <w:w w:val="140"/>
          <w:sz w:val="18"/>
          <w:szCs w:val="18"/>
        </w:rPr>
        <w:t xml:space="preserve"> S</w:t>
      </w:r>
      <w:r w:rsidRPr="006B31F3">
        <w:rPr>
          <w:rFonts w:ascii="Georgia" w:hAnsi="Georgia" w:cs="Arial"/>
          <w:w w:val="140"/>
          <w:sz w:val="16"/>
          <w:szCs w:val="16"/>
        </w:rPr>
        <w:t xml:space="preserve">UPERIOR DE </w:t>
      </w:r>
      <w:r w:rsidRPr="006B31F3">
        <w:rPr>
          <w:rFonts w:ascii="Georgia" w:hAnsi="Georgia" w:cs="Arial"/>
          <w:w w:val="140"/>
          <w:sz w:val="18"/>
          <w:szCs w:val="18"/>
        </w:rPr>
        <w:t>D</w:t>
      </w:r>
      <w:r w:rsidRPr="006B31F3">
        <w:rPr>
          <w:rFonts w:ascii="Georgia" w:hAnsi="Georgia" w:cs="Arial"/>
          <w:w w:val="140"/>
          <w:sz w:val="16"/>
          <w:szCs w:val="16"/>
        </w:rPr>
        <w:t>ISTRITO</w:t>
      </w:r>
      <w:r w:rsidRPr="006B31F3">
        <w:rPr>
          <w:rFonts w:ascii="Georgia" w:hAnsi="Georgia" w:cs="Arial"/>
          <w:w w:val="140"/>
          <w:sz w:val="18"/>
          <w:szCs w:val="18"/>
        </w:rPr>
        <w:t xml:space="preserve"> J</w:t>
      </w:r>
      <w:r w:rsidRPr="006B31F3">
        <w:rPr>
          <w:rFonts w:ascii="Georgia" w:hAnsi="Georgia" w:cs="Arial"/>
          <w:w w:val="140"/>
          <w:sz w:val="16"/>
          <w:szCs w:val="16"/>
        </w:rPr>
        <w:t>UDICIAL</w:t>
      </w:r>
    </w:p>
    <w:p w:rsidR="00F47CE4" w:rsidRPr="006B31F3" w:rsidRDefault="00F47CE4" w:rsidP="00F47CE4">
      <w:pPr>
        <w:pStyle w:val="Sansinterligne"/>
        <w:spacing w:line="360" w:lineRule="auto"/>
        <w:jc w:val="center"/>
        <w:rPr>
          <w:rFonts w:ascii="Georgia" w:hAnsi="Georgia" w:cs="Arial"/>
          <w:w w:val="140"/>
          <w:sz w:val="16"/>
          <w:szCs w:val="16"/>
        </w:rPr>
      </w:pPr>
      <w:r w:rsidRPr="006B31F3">
        <w:rPr>
          <w:rFonts w:ascii="Georgia" w:hAnsi="Georgia" w:cs="Arial"/>
          <w:w w:val="140"/>
          <w:sz w:val="18"/>
          <w:szCs w:val="16"/>
        </w:rPr>
        <w:t>S</w:t>
      </w:r>
      <w:r w:rsidRPr="006B31F3">
        <w:rPr>
          <w:rFonts w:ascii="Georgia" w:hAnsi="Georgia" w:cs="Arial"/>
          <w:w w:val="140"/>
          <w:sz w:val="16"/>
          <w:szCs w:val="14"/>
        </w:rPr>
        <w:t xml:space="preserve">ALA </w:t>
      </w:r>
      <w:r w:rsidRPr="006B31F3">
        <w:rPr>
          <w:rFonts w:ascii="Georgia" w:hAnsi="Georgia" w:cs="Arial"/>
          <w:w w:val="140"/>
          <w:sz w:val="16"/>
          <w:szCs w:val="16"/>
        </w:rPr>
        <w:t xml:space="preserve">DE </w:t>
      </w:r>
      <w:r w:rsidRPr="006B31F3">
        <w:rPr>
          <w:rFonts w:ascii="Georgia" w:hAnsi="Georgia" w:cs="Arial"/>
          <w:w w:val="140"/>
          <w:sz w:val="18"/>
          <w:szCs w:val="16"/>
        </w:rPr>
        <w:t>D</w:t>
      </w:r>
      <w:r w:rsidRPr="006B31F3">
        <w:rPr>
          <w:rFonts w:ascii="Georgia" w:hAnsi="Georgia" w:cs="Arial"/>
          <w:w w:val="140"/>
          <w:sz w:val="16"/>
          <w:szCs w:val="16"/>
        </w:rPr>
        <w:t xml:space="preserve">ECISIÓN </w:t>
      </w:r>
      <w:r w:rsidRPr="006B31F3">
        <w:rPr>
          <w:rFonts w:ascii="Georgia" w:hAnsi="Georgia" w:cs="Arial"/>
          <w:w w:val="140"/>
          <w:sz w:val="18"/>
          <w:szCs w:val="16"/>
        </w:rPr>
        <w:t>C</w:t>
      </w:r>
      <w:r w:rsidRPr="006B31F3">
        <w:rPr>
          <w:rFonts w:ascii="Georgia" w:hAnsi="Georgia" w:cs="Arial"/>
          <w:w w:val="140"/>
          <w:sz w:val="16"/>
          <w:szCs w:val="16"/>
        </w:rPr>
        <w:t>IVIL</w:t>
      </w:r>
      <w:r w:rsidRPr="006B31F3">
        <w:rPr>
          <w:rFonts w:ascii="Georgia" w:hAnsi="Georgia" w:cs="Arial"/>
          <w:w w:val="140"/>
          <w:sz w:val="14"/>
          <w:szCs w:val="14"/>
        </w:rPr>
        <w:t>–</w:t>
      </w:r>
      <w:r w:rsidRPr="006B31F3">
        <w:rPr>
          <w:rFonts w:ascii="Georgia" w:hAnsi="Georgia" w:cs="Arial"/>
          <w:w w:val="140"/>
          <w:sz w:val="16"/>
          <w:szCs w:val="14"/>
        </w:rPr>
        <w:t xml:space="preserve"> </w:t>
      </w:r>
      <w:r w:rsidRPr="006B31F3">
        <w:rPr>
          <w:rFonts w:ascii="Georgia" w:hAnsi="Georgia" w:cs="Arial"/>
          <w:w w:val="140"/>
          <w:sz w:val="18"/>
          <w:szCs w:val="16"/>
        </w:rPr>
        <w:t>F</w:t>
      </w:r>
      <w:r w:rsidRPr="006B31F3">
        <w:rPr>
          <w:rFonts w:ascii="Georgia" w:hAnsi="Georgia" w:cs="Arial"/>
          <w:w w:val="140"/>
          <w:sz w:val="16"/>
          <w:szCs w:val="16"/>
        </w:rPr>
        <w:t>AMILIA –</w:t>
      </w:r>
      <w:r w:rsidRPr="006B31F3">
        <w:rPr>
          <w:rFonts w:ascii="Georgia" w:hAnsi="Georgia" w:cs="Arial"/>
          <w:w w:val="140"/>
          <w:sz w:val="18"/>
          <w:szCs w:val="16"/>
        </w:rPr>
        <w:t>D</w:t>
      </w:r>
      <w:r w:rsidRPr="006B31F3">
        <w:rPr>
          <w:rFonts w:ascii="Georgia" w:hAnsi="Georgia" w:cs="Arial"/>
          <w:w w:val="140"/>
          <w:sz w:val="16"/>
          <w:szCs w:val="16"/>
        </w:rPr>
        <w:t xml:space="preserve">ISTRITO DE </w:t>
      </w:r>
      <w:r w:rsidRPr="006B31F3">
        <w:rPr>
          <w:rFonts w:ascii="Georgia" w:hAnsi="Georgia" w:cs="Arial"/>
          <w:w w:val="140"/>
          <w:sz w:val="18"/>
          <w:szCs w:val="16"/>
        </w:rPr>
        <w:t>P</w:t>
      </w:r>
      <w:r w:rsidRPr="006B31F3">
        <w:rPr>
          <w:rFonts w:ascii="Georgia" w:hAnsi="Georgia" w:cs="Arial"/>
          <w:w w:val="140"/>
          <w:sz w:val="16"/>
          <w:szCs w:val="16"/>
        </w:rPr>
        <w:t>EREIRA</w:t>
      </w:r>
    </w:p>
    <w:p w:rsidR="00F47CE4" w:rsidRPr="006B31F3" w:rsidRDefault="00F47CE4" w:rsidP="00F47CE4">
      <w:pPr>
        <w:pStyle w:val="Sansinterligne"/>
        <w:spacing w:line="360" w:lineRule="auto"/>
        <w:jc w:val="center"/>
        <w:rPr>
          <w:rFonts w:ascii="Georgia" w:hAnsi="Georgia" w:cs="Arial"/>
          <w:w w:val="140"/>
          <w:sz w:val="14"/>
          <w:szCs w:val="14"/>
        </w:rPr>
      </w:pPr>
      <w:r w:rsidRPr="006B31F3">
        <w:rPr>
          <w:rFonts w:ascii="Georgia" w:hAnsi="Georgia" w:cs="Arial"/>
          <w:w w:val="140"/>
          <w:sz w:val="18"/>
          <w:szCs w:val="18"/>
        </w:rPr>
        <w:t>D</w:t>
      </w:r>
      <w:r w:rsidRPr="006B31F3">
        <w:rPr>
          <w:rFonts w:ascii="Georgia" w:hAnsi="Georgia" w:cs="Arial"/>
          <w:w w:val="140"/>
          <w:sz w:val="14"/>
          <w:szCs w:val="14"/>
        </w:rPr>
        <w:t>EPARTAMENTO DEL</w:t>
      </w:r>
      <w:r w:rsidRPr="006B31F3">
        <w:rPr>
          <w:rFonts w:ascii="Georgia" w:hAnsi="Georgia" w:cs="Arial"/>
          <w:w w:val="140"/>
          <w:sz w:val="12"/>
          <w:szCs w:val="12"/>
        </w:rPr>
        <w:t xml:space="preserve"> </w:t>
      </w:r>
      <w:r w:rsidRPr="006B31F3">
        <w:rPr>
          <w:rFonts w:ascii="Georgia" w:hAnsi="Georgia" w:cs="Arial"/>
          <w:w w:val="140"/>
          <w:sz w:val="18"/>
          <w:szCs w:val="18"/>
        </w:rPr>
        <w:t>R</w:t>
      </w:r>
      <w:r w:rsidRPr="006B31F3">
        <w:rPr>
          <w:rFonts w:ascii="Georgia" w:hAnsi="Georgia" w:cs="Arial"/>
          <w:w w:val="140"/>
          <w:sz w:val="14"/>
          <w:szCs w:val="14"/>
        </w:rPr>
        <w:t>ISARALDA</w:t>
      </w:r>
    </w:p>
    <w:p w:rsidR="00771048" w:rsidRPr="003D4FFF" w:rsidRDefault="00771048" w:rsidP="009D0102">
      <w:pPr>
        <w:pStyle w:val="Corpsdetexte"/>
        <w:tabs>
          <w:tab w:val="clear" w:pos="3540"/>
          <w:tab w:val="clear" w:pos="4248"/>
          <w:tab w:val="left" w:pos="3600"/>
        </w:tabs>
        <w:spacing w:line="360" w:lineRule="auto"/>
        <w:jc w:val="center"/>
        <w:rPr>
          <w:rFonts w:ascii="Georgia" w:hAnsi="Georgia" w:cs="Arial"/>
          <w:sz w:val="16"/>
          <w:szCs w:val="22"/>
        </w:rPr>
      </w:pPr>
    </w:p>
    <w:p w:rsidR="0005223F" w:rsidRPr="006B31F3" w:rsidRDefault="00771048" w:rsidP="0006780A">
      <w:pPr>
        <w:pStyle w:val="Corpsdetexte"/>
        <w:tabs>
          <w:tab w:val="clear" w:pos="3540"/>
          <w:tab w:val="clear" w:pos="4248"/>
          <w:tab w:val="clear" w:pos="4956"/>
          <w:tab w:val="left" w:pos="3544"/>
        </w:tabs>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C6409D" w:rsidRPr="006B31F3">
        <w:rPr>
          <w:rFonts w:ascii="Georgia" w:hAnsi="Georgia" w:cs="Arial"/>
          <w:sz w:val="22"/>
          <w:szCs w:val="22"/>
        </w:rPr>
        <w:t>Asunto</w:t>
      </w:r>
      <w:r w:rsidR="00C6409D" w:rsidRPr="006B31F3">
        <w:rPr>
          <w:rFonts w:ascii="Georgia" w:hAnsi="Georgia" w:cs="Arial"/>
          <w:sz w:val="22"/>
          <w:szCs w:val="22"/>
        </w:rPr>
        <w:tab/>
      </w:r>
      <w:r w:rsidR="00C6409D" w:rsidRPr="006B31F3">
        <w:rPr>
          <w:rFonts w:ascii="Georgia" w:hAnsi="Georgia" w:cs="Arial"/>
          <w:sz w:val="22"/>
          <w:szCs w:val="22"/>
        </w:rPr>
        <w:tab/>
      </w:r>
      <w:r w:rsidR="00C6409D" w:rsidRPr="006B31F3">
        <w:rPr>
          <w:rFonts w:ascii="Georgia" w:hAnsi="Georgia" w:cs="Arial"/>
          <w:sz w:val="22"/>
          <w:szCs w:val="22"/>
        </w:rPr>
        <w:tab/>
      </w:r>
      <w:r w:rsidR="0005223F" w:rsidRPr="006B31F3">
        <w:rPr>
          <w:rFonts w:ascii="Georgia" w:hAnsi="Georgia" w:cs="Arial"/>
          <w:sz w:val="22"/>
          <w:szCs w:val="22"/>
        </w:rPr>
        <w:t>:</w:t>
      </w:r>
      <w:r w:rsidR="003274BF" w:rsidRPr="006B31F3">
        <w:rPr>
          <w:rFonts w:ascii="Georgia" w:hAnsi="Georgia" w:cs="Arial"/>
          <w:sz w:val="22"/>
          <w:szCs w:val="22"/>
        </w:rPr>
        <w:t xml:space="preserve"> </w:t>
      </w:r>
      <w:r w:rsidR="00F07CB3" w:rsidRPr="006B31F3">
        <w:rPr>
          <w:rFonts w:ascii="Georgia" w:hAnsi="Georgia" w:cs="Arial"/>
          <w:sz w:val="22"/>
          <w:szCs w:val="22"/>
        </w:rPr>
        <w:t xml:space="preserve">Decide consulta </w:t>
      </w:r>
      <w:r w:rsidR="004F691F" w:rsidRPr="006B31F3">
        <w:rPr>
          <w:rFonts w:ascii="Georgia" w:hAnsi="Georgia" w:cs="Arial"/>
          <w:sz w:val="22"/>
          <w:szCs w:val="22"/>
        </w:rPr>
        <w:t>–</w:t>
      </w:r>
      <w:r w:rsidRPr="006B31F3">
        <w:rPr>
          <w:rFonts w:ascii="Georgia" w:hAnsi="Georgia" w:cs="Arial"/>
          <w:sz w:val="22"/>
          <w:szCs w:val="22"/>
        </w:rPr>
        <w:t xml:space="preserve"> S</w:t>
      </w:r>
      <w:r w:rsidR="00F07CB3" w:rsidRPr="006B31F3">
        <w:rPr>
          <w:rFonts w:ascii="Georgia" w:hAnsi="Georgia" w:cs="Arial"/>
          <w:sz w:val="22"/>
          <w:szCs w:val="22"/>
        </w:rPr>
        <w:t>anción por desacato</w:t>
      </w:r>
    </w:p>
    <w:p w:rsidR="00CD4ADE"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proofErr w:type="spellStart"/>
      <w:r w:rsidR="007D7483" w:rsidRPr="006B31F3">
        <w:rPr>
          <w:rFonts w:ascii="Georgia" w:hAnsi="Georgia" w:cs="Arial"/>
          <w:sz w:val="22"/>
          <w:szCs w:val="22"/>
        </w:rPr>
        <w:t>Incidentante</w:t>
      </w:r>
      <w:proofErr w:type="spellEnd"/>
      <w:r w:rsidR="00C6409D" w:rsidRPr="006B31F3">
        <w:rPr>
          <w:rFonts w:ascii="Georgia" w:hAnsi="Georgia" w:cs="Arial"/>
          <w:sz w:val="22"/>
          <w:szCs w:val="22"/>
        </w:rPr>
        <w:tab/>
      </w:r>
      <w:r w:rsidR="00C6409D" w:rsidRPr="006B31F3">
        <w:rPr>
          <w:rFonts w:ascii="Georgia" w:hAnsi="Georgia" w:cs="Arial"/>
          <w:sz w:val="22"/>
          <w:szCs w:val="22"/>
        </w:rPr>
        <w:tab/>
      </w:r>
      <w:r w:rsidR="00F93645" w:rsidRPr="006B31F3">
        <w:rPr>
          <w:rFonts w:ascii="Georgia" w:hAnsi="Georgia" w:cs="Arial"/>
          <w:sz w:val="22"/>
          <w:szCs w:val="22"/>
        </w:rPr>
        <w:t>:</w:t>
      </w:r>
      <w:r w:rsidR="003C4EBE" w:rsidRPr="006B31F3">
        <w:rPr>
          <w:rFonts w:ascii="Georgia" w:hAnsi="Georgia" w:cs="Arial"/>
          <w:sz w:val="22"/>
          <w:szCs w:val="22"/>
        </w:rPr>
        <w:t xml:space="preserve"> </w:t>
      </w:r>
      <w:r w:rsidR="00B512FC">
        <w:rPr>
          <w:rFonts w:ascii="Georgia" w:hAnsi="Georgia" w:cs="Arial"/>
          <w:sz w:val="22"/>
          <w:szCs w:val="22"/>
        </w:rPr>
        <w:t>Gloria Cecilia Henao Murillo</w:t>
      </w:r>
    </w:p>
    <w:p w:rsidR="005A3336" w:rsidRPr="006B31F3" w:rsidRDefault="00771048" w:rsidP="003C4EBE">
      <w:pPr>
        <w:pStyle w:val="Corpsdetexte"/>
        <w:spacing w:line="360" w:lineRule="auto"/>
        <w:ind w:left="3540" w:hanging="3540"/>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proofErr w:type="spellStart"/>
      <w:r w:rsidR="00157C3D" w:rsidRPr="006B31F3">
        <w:rPr>
          <w:rFonts w:ascii="Georgia" w:hAnsi="Georgia" w:cs="Arial"/>
          <w:sz w:val="22"/>
          <w:szCs w:val="22"/>
        </w:rPr>
        <w:t>Incidentado</w:t>
      </w:r>
      <w:proofErr w:type="spellEnd"/>
      <w:r w:rsidR="00A739F2" w:rsidRPr="006B31F3">
        <w:rPr>
          <w:rFonts w:ascii="Georgia" w:hAnsi="Georgia" w:cs="Arial"/>
          <w:sz w:val="22"/>
          <w:szCs w:val="22"/>
        </w:rPr>
        <w:t xml:space="preserve"> (s)</w:t>
      </w:r>
      <w:r w:rsid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053524">
        <w:rPr>
          <w:rFonts w:ascii="Georgia" w:hAnsi="Georgia" w:cs="Arial"/>
          <w:sz w:val="22"/>
          <w:szCs w:val="22"/>
        </w:rPr>
        <w:t xml:space="preserve">Representante Legal Judicial </w:t>
      </w:r>
      <w:r w:rsidR="002F59EC">
        <w:rPr>
          <w:rFonts w:ascii="Georgia" w:hAnsi="Georgia" w:cs="Arial"/>
          <w:sz w:val="22"/>
          <w:szCs w:val="22"/>
        </w:rPr>
        <w:t xml:space="preserve">de </w:t>
      </w:r>
      <w:proofErr w:type="spellStart"/>
      <w:r w:rsidR="002F59EC">
        <w:rPr>
          <w:rFonts w:ascii="Georgia" w:hAnsi="Georgia" w:cs="Arial"/>
          <w:sz w:val="22"/>
          <w:szCs w:val="22"/>
        </w:rPr>
        <w:t>Medimás</w:t>
      </w:r>
      <w:proofErr w:type="spellEnd"/>
      <w:r w:rsidR="002F59EC">
        <w:rPr>
          <w:rFonts w:ascii="Georgia" w:hAnsi="Georgia" w:cs="Arial"/>
          <w:sz w:val="22"/>
          <w:szCs w:val="22"/>
        </w:rPr>
        <w:t xml:space="preserve"> </w:t>
      </w:r>
      <w:proofErr w:type="spellStart"/>
      <w:r w:rsidR="002F59EC">
        <w:rPr>
          <w:rFonts w:ascii="Georgia" w:hAnsi="Georgia" w:cs="Arial"/>
          <w:sz w:val="22"/>
          <w:szCs w:val="22"/>
        </w:rPr>
        <w:t>EPS</w:t>
      </w:r>
      <w:proofErr w:type="spellEnd"/>
      <w:r w:rsidR="002F59EC">
        <w:rPr>
          <w:rFonts w:ascii="Georgia" w:hAnsi="Georgia" w:cs="Arial"/>
          <w:sz w:val="22"/>
          <w:szCs w:val="22"/>
        </w:rPr>
        <w:t xml:space="preserve"> </w:t>
      </w:r>
      <w:r w:rsidR="00B512FC">
        <w:rPr>
          <w:rFonts w:ascii="Georgia" w:hAnsi="Georgia" w:cs="Arial"/>
          <w:sz w:val="22"/>
          <w:szCs w:val="22"/>
        </w:rPr>
        <w:t>y otro</w:t>
      </w:r>
    </w:p>
    <w:p w:rsidR="00771048" w:rsidRPr="006B31F3" w:rsidRDefault="00771048" w:rsidP="00771048">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Procedencia</w:t>
      </w:r>
      <w:r w:rsidR="005A3336" w:rsidRPr="006B31F3">
        <w:rPr>
          <w:rFonts w:ascii="Georgia" w:hAnsi="Georgia" w:cs="Arial"/>
          <w:sz w:val="22"/>
          <w:szCs w:val="22"/>
        </w:rPr>
        <w:tab/>
      </w:r>
      <w:r w:rsidR="003274BF"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A3336" w:rsidRPr="006B31F3">
        <w:rPr>
          <w:rFonts w:ascii="Georgia" w:hAnsi="Georgia" w:cs="Arial"/>
          <w:sz w:val="22"/>
          <w:szCs w:val="22"/>
        </w:rPr>
        <w:t xml:space="preserve">Juzgado </w:t>
      </w:r>
      <w:r w:rsidR="00B512FC">
        <w:rPr>
          <w:rFonts w:ascii="Georgia" w:hAnsi="Georgia" w:cs="Arial"/>
          <w:sz w:val="22"/>
          <w:szCs w:val="22"/>
        </w:rPr>
        <w:t xml:space="preserve">Primero Civil del Circuito de Pereira </w:t>
      </w:r>
    </w:p>
    <w:p w:rsidR="005A3336" w:rsidRPr="00B512FC" w:rsidRDefault="00771048" w:rsidP="00771048">
      <w:pPr>
        <w:pStyle w:val="Corpsdetexte"/>
        <w:spacing w:line="360" w:lineRule="auto"/>
        <w:rPr>
          <w:rFonts w:ascii="Georgia" w:hAnsi="Georgia" w:cs="Arial"/>
          <w:sz w:val="22"/>
          <w:szCs w:val="22"/>
          <w:lang w:val="es-CO"/>
        </w:rPr>
      </w:pPr>
      <w:r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Radicación</w:t>
      </w:r>
      <w:r w:rsidR="003274BF" w:rsidRPr="006B31F3">
        <w:rPr>
          <w:rFonts w:ascii="Georgia" w:hAnsi="Georgia" w:cs="Arial"/>
          <w:sz w:val="22"/>
          <w:szCs w:val="22"/>
        </w:rPr>
        <w:tab/>
      </w:r>
      <w:r w:rsidRPr="006B31F3">
        <w:rPr>
          <w:rFonts w:ascii="Georgia" w:hAnsi="Georgia" w:cs="Arial"/>
          <w:sz w:val="22"/>
          <w:szCs w:val="22"/>
        </w:rPr>
        <w:tab/>
      </w:r>
      <w:r w:rsidR="005A3336" w:rsidRPr="006B31F3">
        <w:rPr>
          <w:rFonts w:ascii="Georgia" w:hAnsi="Georgia" w:cs="Arial"/>
          <w:sz w:val="22"/>
          <w:szCs w:val="22"/>
        </w:rPr>
        <w:t>:</w:t>
      </w:r>
      <w:r w:rsidR="003274BF" w:rsidRPr="006B31F3">
        <w:rPr>
          <w:rFonts w:ascii="Georgia" w:hAnsi="Georgia" w:cs="Arial"/>
          <w:sz w:val="22"/>
          <w:szCs w:val="22"/>
        </w:rPr>
        <w:t xml:space="preserve"> </w:t>
      </w:r>
      <w:r w:rsidR="005F01E5">
        <w:rPr>
          <w:rFonts w:ascii="Georgia" w:hAnsi="Georgia" w:cs="Arial"/>
          <w:sz w:val="22"/>
          <w:szCs w:val="22"/>
        </w:rPr>
        <w:t>2017-</w:t>
      </w:r>
      <w:r w:rsidR="00B512FC">
        <w:rPr>
          <w:rFonts w:ascii="Georgia" w:hAnsi="Georgia" w:cs="Arial"/>
          <w:sz w:val="22"/>
          <w:szCs w:val="22"/>
        </w:rPr>
        <w:t>00068</w:t>
      </w:r>
      <w:r w:rsidR="00053524">
        <w:rPr>
          <w:rFonts w:ascii="Georgia" w:hAnsi="Georgia" w:cs="Arial"/>
          <w:sz w:val="22"/>
          <w:szCs w:val="22"/>
        </w:rPr>
        <w:t>-02</w:t>
      </w:r>
    </w:p>
    <w:p w:rsidR="00C2790B" w:rsidRPr="006B31F3" w:rsidRDefault="00C2790B" w:rsidP="00C2790B">
      <w:pPr>
        <w:pStyle w:val="Corpsdetexte"/>
        <w:spacing w:line="360" w:lineRule="auto"/>
        <w:rPr>
          <w:rFonts w:ascii="Georgia" w:hAnsi="Georgia" w:cs="Arial"/>
          <w:sz w:val="22"/>
          <w:szCs w:val="22"/>
        </w:rPr>
      </w:pPr>
      <w:r w:rsidRPr="006B31F3">
        <w:rPr>
          <w:rFonts w:ascii="Georgia" w:hAnsi="Georgia" w:cs="Arial"/>
          <w:sz w:val="22"/>
          <w:szCs w:val="22"/>
        </w:rPr>
        <w:tab/>
      </w:r>
      <w:r w:rsidRPr="006B31F3">
        <w:rPr>
          <w:rFonts w:ascii="Georgia" w:hAnsi="Georgia" w:cs="Arial"/>
          <w:sz w:val="22"/>
          <w:szCs w:val="22"/>
        </w:rPr>
        <w:tab/>
        <w:t>Tema</w:t>
      </w:r>
      <w:r w:rsidRPr="006B31F3">
        <w:rPr>
          <w:rFonts w:ascii="Georgia" w:hAnsi="Georgia" w:cs="Arial"/>
          <w:sz w:val="22"/>
          <w:szCs w:val="22"/>
        </w:rPr>
        <w:tab/>
      </w:r>
      <w:r w:rsidRPr="006B31F3">
        <w:rPr>
          <w:rFonts w:ascii="Georgia" w:hAnsi="Georgia" w:cs="Arial"/>
          <w:sz w:val="22"/>
          <w:szCs w:val="22"/>
        </w:rPr>
        <w:tab/>
      </w:r>
      <w:r w:rsidRPr="006B31F3">
        <w:rPr>
          <w:rFonts w:ascii="Georgia" w:hAnsi="Georgia" w:cs="Arial"/>
          <w:sz w:val="22"/>
          <w:szCs w:val="22"/>
        </w:rPr>
        <w:tab/>
        <w:t xml:space="preserve">: </w:t>
      </w:r>
      <w:r w:rsidR="00053524">
        <w:rPr>
          <w:rFonts w:ascii="Georgia" w:hAnsi="Georgia" w:cs="Arial"/>
          <w:sz w:val="22"/>
          <w:szCs w:val="22"/>
        </w:rPr>
        <w:t xml:space="preserve">Inexistencia de hechos nuevos </w:t>
      </w:r>
    </w:p>
    <w:p w:rsidR="00233E73" w:rsidRPr="006B31F3" w:rsidRDefault="005A3336" w:rsidP="00771048">
      <w:pPr>
        <w:spacing w:line="360" w:lineRule="auto"/>
        <w:ind w:left="708" w:firstLine="708"/>
        <w:rPr>
          <w:rFonts w:ascii="Georgia" w:hAnsi="Georgia" w:cs="Arial"/>
          <w:sz w:val="22"/>
          <w:szCs w:val="22"/>
          <w:lang w:val="es-CO"/>
        </w:rPr>
      </w:pPr>
      <w:r w:rsidRPr="006B31F3">
        <w:rPr>
          <w:rFonts w:ascii="Georgia" w:hAnsi="Georgia" w:cs="Arial"/>
          <w:sz w:val="22"/>
          <w:szCs w:val="22"/>
          <w:lang w:val="es-CO"/>
        </w:rPr>
        <w:t>Magistrado Ponente</w:t>
      </w:r>
      <w:r w:rsidR="003274BF" w:rsidRPr="006B31F3">
        <w:rPr>
          <w:rFonts w:ascii="Georgia" w:hAnsi="Georgia" w:cs="Arial"/>
          <w:sz w:val="22"/>
          <w:szCs w:val="22"/>
          <w:lang w:val="es-CO"/>
        </w:rPr>
        <w:tab/>
      </w:r>
      <w:r w:rsidRPr="006B31F3">
        <w:rPr>
          <w:rFonts w:ascii="Georgia" w:hAnsi="Georgia" w:cs="Arial"/>
          <w:sz w:val="22"/>
          <w:szCs w:val="22"/>
          <w:lang w:val="es-CO"/>
        </w:rPr>
        <w:t xml:space="preserve">: </w:t>
      </w:r>
      <w:proofErr w:type="spellStart"/>
      <w:r w:rsidR="00233E73" w:rsidRPr="006B31F3">
        <w:rPr>
          <w:rFonts w:ascii="Georgia" w:hAnsi="Georgia" w:cs="Arial"/>
          <w:smallCaps/>
          <w:sz w:val="22"/>
          <w:szCs w:val="22"/>
          <w:lang w:val="es-CO"/>
        </w:rPr>
        <w:t>Duberney</w:t>
      </w:r>
      <w:proofErr w:type="spellEnd"/>
      <w:r w:rsidR="00233E73" w:rsidRPr="006B31F3">
        <w:rPr>
          <w:rFonts w:ascii="Georgia" w:hAnsi="Georgia" w:cs="Arial"/>
          <w:smallCaps/>
          <w:sz w:val="22"/>
          <w:szCs w:val="22"/>
          <w:lang w:val="es-CO"/>
        </w:rPr>
        <w:t xml:space="preserve"> Grisales Herrera</w:t>
      </w:r>
    </w:p>
    <w:p w:rsidR="00771048" w:rsidRPr="003D4FFF" w:rsidRDefault="00771048" w:rsidP="001F22C4">
      <w:pPr>
        <w:pBdr>
          <w:bottom w:val="single" w:sz="12" w:space="1" w:color="auto"/>
        </w:pBdr>
        <w:spacing w:line="360" w:lineRule="auto"/>
        <w:ind w:left="708" w:firstLine="708"/>
        <w:rPr>
          <w:rFonts w:ascii="Georgia" w:hAnsi="Georgia" w:cs="Arial"/>
          <w:sz w:val="14"/>
          <w:szCs w:val="22"/>
          <w:lang w:val="es-CO"/>
        </w:rPr>
      </w:pPr>
    </w:p>
    <w:p w:rsidR="00F52EAE" w:rsidRPr="003D4FFF" w:rsidRDefault="00F52EAE" w:rsidP="0005223F">
      <w:pPr>
        <w:spacing w:line="360" w:lineRule="auto"/>
        <w:jc w:val="center"/>
        <w:rPr>
          <w:rFonts w:ascii="Georgia" w:hAnsi="Georgia" w:cs="Arial"/>
          <w:smallCaps/>
          <w:sz w:val="18"/>
          <w:szCs w:val="24"/>
          <w:lang w:val="es-ES_tradnl"/>
        </w:rPr>
      </w:pPr>
    </w:p>
    <w:p w:rsidR="0005223F" w:rsidRPr="006B31F3" w:rsidRDefault="00CF3AAF" w:rsidP="0005223F">
      <w:pPr>
        <w:spacing w:line="360" w:lineRule="auto"/>
        <w:jc w:val="center"/>
        <w:rPr>
          <w:rFonts w:ascii="Georgia" w:hAnsi="Georgia" w:cs="Arial"/>
          <w:sz w:val="28"/>
          <w:szCs w:val="28"/>
          <w:lang w:val="es-CO"/>
        </w:rPr>
      </w:pPr>
      <w:r w:rsidRPr="006B31F3">
        <w:rPr>
          <w:rFonts w:ascii="Georgia" w:hAnsi="Georgia" w:cs="Arial"/>
          <w:smallCaps/>
          <w:sz w:val="28"/>
          <w:szCs w:val="28"/>
          <w:lang w:val="es-CO"/>
        </w:rPr>
        <w:t>Pereira, R</w:t>
      </w:r>
      <w:r w:rsidR="00D51EF3" w:rsidRPr="006B31F3">
        <w:rPr>
          <w:rFonts w:ascii="Georgia" w:hAnsi="Georgia" w:cs="Arial"/>
          <w:smallCaps/>
          <w:sz w:val="28"/>
          <w:szCs w:val="28"/>
          <w:lang w:val="es-CO"/>
        </w:rPr>
        <w:t xml:space="preserve">., </w:t>
      </w:r>
      <w:r w:rsidR="00053524">
        <w:rPr>
          <w:rFonts w:ascii="Georgia" w:hAnsi="Georgia" w:cs="Arial"/>
          <w:smallCaps/>
          <w:sz w:val="28"/>
          <w:szCs w:val="28"/>
          <w:lang w:val="es-CO"/>
        </w:rPr>
        <w:t xml:space="preserve">quince </w:t>
      </w:r>
      <w:r w:rsidR="0005223F" w:rsidRPr="006B31F3">
        <w:rPr>
          <w:rFonts w:ascii="Georgia" w:hAnsi="Georgia" w:cs="Arial"/>
          <w:smallCaps/>
          <w:sz w:val="28"/>
          <w:szCs w:val="28"/>
          <w:lang w:val="es-CO"/>
        </w:rPr>
        <w:t>(</w:t>
      </w:r>
      <w:r w:rsidR="00053524">
        <w:rPr>
          <w:rFonts w:ascii="Georgia" w:hAnsi="Georgia" w:cs="Arial"/>
          <w:smallCaps/>
          <w:sz w:val="28"/>
          <w:szCs w:val="28"/>
          <w:lang w:val="es-CO"/>
        </w:rPr>
        <w:t>15</w:t>
      </w:r>
      <w:r w:rsidR="0005223F" w:rsidRPr="006B31F3">
        <w:rPr>
          <w:rFonts w:ascii="Georgia" w:hAnsi="Georgia" w:cs="Arial"/>
          <w:smallCaps/>
          <w:sz w:val="28"/>
          <w:szCs w:val="28"/>
          <w:lang w:val="es-CO"/>
        </w:rPr>
        <w:t xml:space="preserve">) de </w:t>
      </w:r>
      <w:r w:rsidR="00053524">
        <w:rPr>
          <w:rFonts w:ascii="Georgia" w:hAnsi="Georgia" w:cs="Arial"/>
          <w:smallCaps/>
          <w:sz w:val="28"/>
          <w:szCs w:val="28"/>
          <w:lang w:val="es-CO"/>
        </w:rPr>
        <w:t xml:space="preserve">noviembre </w:t>
      </w:r>
      <w:r w:rsidRPr="006B31F3">
        <w:rPr>
          <w:rFonts w:ascii="Georgia" w:hAnsi="Georgia" w:cs="Arial"/>
          <w:smallCaps/>
          <w:sz w:val="28"/>
          <w:szCs w:val="28"/>
          <w:lang w:val="es-CO"/>
        </w:rPr>
        <w:t>d</w:t>
      </w:r>
      <w:r w:rsidR="0005223F" w:rsidRPr="006B31F3">
        <w:rPr>
          <w:rFonts w:ascii="Georgia" w:hAnsi="Georgia" w:cs="Arial"/>
          <w:smallCaps/>
          <w:sz w:val="28"/>
          <w:szCs w:val="28"/>
          <w:lang w:val="es-CO"/>
        </w:rPr>
        <w:t xml:space="preserve">e dos mil </w:t>
      </w:r>
      <w:r w:rsidR="00157C3D" w:rsidRPr="006B31F3">
        <w:rPr>
          <w:rFonts w:ascii="Georgia" w:hAnsi="Georgia" w:cs="Arial"/>
          <w:smallCaps/>
          <w:sz w:val="28"/>
          <w:szCs w:val="28"/>
          <w:lang w:val="es-CO"/>
        </w:rPr>
        <w:t xml:space="preserve">diecisiete </w:t>
      </w:r>
      <w:r w:rsidR="00C42F9E" w:rsidRPr="006B31F3">
        <w:rPr>
          <w:rFonts w:ascii="Georgia" w:hAnsi="Georgia" w:cs="Arial"/>
          <w:smallCaps/>
          <w:sz w:val="28"/>
          <w:szCs w:val="28"/>
          <w:lang w:val="es-CO"/>
        </w:rPr>
        <w:t>(</w:t>
      </w:r>
      <w:r w:rsidR="00157C3D" w:rsidRPr="006B31F3">
        <w:rPr>
          <w:rFonts w:ascii="Georgia" w:hAnsi="Georgia" w:cs="Arial"/>
          <w:smallCaps/>
          <w:sz w:val="28"/>
          <w:szCs w:val="28"/>
          <w:lang w:val="es-CO"/>
        </w:rPr>
        <w:t>2017</w:t>
      </w:r>
      <w:r w:rsidR="0005223F" w:rsidRPr="006B31F3">
        <w:rPr>
          <w:rFonts w:ascii="Georgia" w:hAnsi="Georgia" w:cs="Arial"/>
          <w:smallCaps/>
          <w:sz w:val="28"/>
          <w:szCs w:val="28"/>
          <w:lang w:val="es-CO"/>
        </w:rPr>
        <w:t>)</w:t>
      </w:r>
      <w:r w:rsidR="0005223F" w:rsidRPr="006B31F3">
        <w:rPr>
          <w:rFonts w:ascii="Georgia" w:hAnsi="Georgia" w:cs="Arial"/>
          <w:sz w:val="28"/>
          <w:szCs w:val="28"/>
          <w:lang w:val="es-CO"/>
        </w:rPr>
        <w:t>.</w:t>
      </w:r>
    </w:p>
    <w:p w:rsidR="00EC6535" w:rsidRPr="003D4FFF" w:rsidRDefault="00EC6535" w:rsidP="00771048">
      <w:pPr>
        <w:spacing w:line="360" w:lineRule="auto"/>
        <w:jc w:val="center"/>
        <w:rPr>
          <w:rFonts w:ascii="Georgia" w:hAnsi="Georgia" w:cs="Arial"/>
          <w:b/>
          <w:bCs/>
          <w:sz w:val="22"/>
          <w:szCs w:val="24"/>
          <w:lang w:val="es-CO"/>
        </w:rPr>
      </w:pPr>
    </w:p>
    <w:p w:rsidR="0005223F" w:rsidRPr="006B31F3" w:rsidRDefault="0005223F" w:rsidP="0005223F">
      <w:pPr>
        <w:pStyle w:val="Titre"/>
        <w:numPr>
          <w:ilvl w:val="0"/>
          <w:numId w:val="1"/>
        </w:numPr>
        <w:spacing w:line="360" w:lineRule="auto"/>
        <w:jc w:val="left"/>
        <w:rPr>
          <w:rFonts w:ascii="Georgia" w:hAnsi="Georgia"/>
          <w:b w:val="0"/>
          <w:bCs w:val="0"/>
          <w:i w:val="0"/>
          <w:iCs w:val="0"/>
          <w:spacing w:val="-3"/>
          <w:lang w:val="es-ES_tradnl"/>
        </w:rPr>
      </w:pPr>
      <w:r w:rsidRPr="006B31F3">
        <w:rPr>
          <w:rFonts w:ascii="Georgia" w:hAnsi="Georgia"/>
          <w:b w:val="0"/>
          <w:bCs w:val="0"/>
          <w:i w:val="0"/>
          <w:iCs w:val="0"/>
        </w:rPr>
        <w:t>EL ASUNTO POR DECIDIR</w:t>
      </w:r>
    </w:p>
    <w:p w:rsidR="0005223F" w:rsidRPr="003D4FFF" w:rsidRDefault="0005223F" w:rsidP="0005223F">
      <w:pPr>
        <w:pStyle w:val="Titre"/>
        <w:spacing w:line="360" w:lineRule="auto"/>
        <w:jc w:val="left"/>
        <w:rPr>
          <w:rFonts w:ascii="Georgia" w:hAnsi="Georgia"/>
          <w:b w:val="0"/>
          <w:bCs w:val="0"/>
          <w:i w:val="0"/>
          <w:iCs w:val="0"/>
          <w:spacing w:val="-3"/>
          <w:sz w:val="22"/>
          <w:szCs w:val="22"/>
          <w:lang w:val="es-ES_tradnl"/>
        </w:rPr>
      </w:pPr>
    </w:p>
    <w:p w:rsidR="009662F7" w:rsidRPr="006B31F3" w:rsidRDefault="009662F7" w:rsidP="009662F7">
      <w:pPr>
        <w:pStyle w:val="Titre"/>
        <w:spacing w:line="360" w:lineRule="auto"/>
        <w:jc w:val="both"/>
        <w:rPr>
          <w:rFonts w:ascii="Georgia" w:hAnsi="Georgia"/>
          <w:b w:val="0"/>
          <w:bCs w:val="0"/>
          <w:i w:val="0"/>
          <w:iCs w:val="0"/>
          <w:spacing w:val="-3"/>
          <w:lang w:val="es-ES_tradnl"/>
        </w:rPr>
      </w:pPr>
      <w:r w:rsidRPr="006B31F3">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3D4FFF" w:rsidRDefault="00594362" w:rsidP="0005223F">
      <w:pPr>
        <w:pStyle w:val="Titre"/>
        <w:spacing w:line="360" w:lineRule="auto"/>
        <w:jc w:val="left"/>
        <w:rPr>
          <w:rFonts w:ascii="Georgia" w:hAnsi="Georgia"/>
          <w:b w:val="0"/>
          <w:bCs w:val="0"/>
          <w:i w:val="0"/>
          <w:iCs w:val="0"/>
          <w:spacing w:val="-3"/>
          <w:sz w:val="22"/>
          <w:lang w:val="es-ES_tradnl"/>
        </w:rPr>
      </w:pPr>
    </w:p>
    <w:p w:rsidR="00B746F1" w:rsidRPr="006B31F3" w:rsidRDefault="0056544E" w:rsidP="0005223F">
      <w:pPr>
        <w:numPr>
          <w:ilvl w:val="0"/>
          <w:numId w:val="1"/>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LA SÍNTESIS DE LAS ACTUACIONES </w:t>
      </w:r>
    </w:p>
    <w:p w:rsidR="00B746F1" w:rsidRPr="003D4FFF" w:rsidRDefault="00B746F1" w:rsidP="005B0851">
      <w:pPr>
        <w:pStyle w:val="Titre"/>
        <w:spacing w:line="360" w:lineRule="auto"/>
        <w:jc w:val="left"/>
        <w:rPr>
          <w:rFonts w:ascii="Georgia" w:hAnsi="Georgia"/>
          <w:b w:val="0"/>
          <w:bCs w:val="0"/>
          <w:i w:val="0"/>
          <w:iCs w:val="0"/>
          <w:spacing w:val="-3"/>
          <w:sz w:val="22"/>
          <w:szCs w:val="22"/>
          <w:lang w:val="es-ES_tradnl"/>
        </w:rPr>
      </w:pPr>
    </w:p>
    <w:p w:rsidR="00CD4CC1" w:rsidRPr="006B31F3" w:rsidRDefault="00053524" w:rsidP="00CD4CC1">
      <w:pPr>
        <w:pStyle w:val="Corpsdetexte"/>
        <w:spacing w:line="360" w:lineRule="auto"/>
        <w:rPr>
          <w:rFonts w:ascii="Georgia" w:hAnsi="Georgia" w:cs="Arial"/>
          <w:lang w:val="es-CO"/>
        </w:rPr>
      </w:pPr>
      <w:r>
        <w:rPr>
          <w:rFonts w:ascii="Georgia" w:hAnsi="Georgia" w:cs="Arial"/>
          <w:lang w:val="es-CO"/>
        </w:rPr>
        <w:t xml:space="preserve">Con base en constancia secretarial datada el 06-10-2017 que informa sobre la falta de pago de las incapacidades a la actora, el </w:t>
      </w:r>
      <w:r w:rsidR="00CD3664" w:rsidRPr="006B31F3">
        <w:rPr>
          <w:rFonts w:ascii="Georgia" w:hAnsi="Georgia" w:cs="Arial"/>
          <w:lang w:val="es-CO"/>
        </w:rPr>
        <w:t xml:space="preserve">Despacho </w:t>
      </w:r>
      <w:r w:rsidR="00407346" w:rsidRPr="006B31F3">
        <w:rPr>
          <w:rFonts w:ascii="Georgia" w:hAnsi="Georgia" w:cs="Arial"/>
          <w:lang w:val="es-CO"/>
        </w:rPr>
        <w:t xml:space="preserve">con proveído </w:t>
      </w:r>
      <w:r w:rsidR="005F01E5">
        <w:rPr>
          <w:rFonts w:ascii="Georgia" w:hAnsi="Georgia" w:cs="Arial"/>
          <w:lang w:val="es-CO"/>
        </w:rPr>
        <w:t xml:space="preserve">del mismo día </w:t>
      </w:r>
      <w:r>
        <w:rPr>
          <w:rFonts w:ascii="Georgia" w:hAnsi="Georgia" w:cs="Arial"/>
          <w:lang w:val="es-CO"/>
        </w:rPr>
        <w:t>ajustó</w:t>
      </w:r>
      <w:r w:rsidR="00947BC6">
        <w:rPr>
          <w:rFonts w:ascii="Georgia" w:hAnsi="Georgia" w:cs="Arial"/>
          <w:lang w:val="es-CO"/>
        </w:rPr>
        <w:t xml:space="preserve"> (¿?)</w:t>
      </w:r>
      <w:r>
        <w:rPr>
          <w:rFonts w:ascii="Georgia" w:hAnsi="Georgia" w:cs="Arial"/>
          <w:lang w:val="es-CO"/>
        </w:rPr>
        <w:t xml:space="preserve"> la orden de tutela y </w:t>
      </w:r>
      <w:r w:rsidR="002F7EA6" w:rsidRPr="006B31F3">
        <w:rPr>
          <w:rFonts w:ascii="Georgia" w:hAnsi="Georgia" w:cs="Arial"/>
          <w:lang w:val="es-CO"/>
        </w:rPr>
        <w:t xml:space="preserve">requirió </w:t>
      </w:r>
      <w:r w:rsidR="00B512FC">
        <w:rPr>
          <w:rFonts w:ascii="Georgia" w:hAnsi="Georgia" w:cs="Arial"/>
          <w:lang w:val="es-CO"/>
        </w:rPr>
        <w:t xml:space="preserve">al Representante Legal Judicial y al Presidente de </w:t>
      </w:r>
      <w:proofErr w:type="spellStart"/>
      <w:r w:rsidR="00B512FC">
        <w:rPr>
          <w:rFonts w:ascii="Georgia" w:hAnsi="Georgia" w:cs="Arial"/>
          <w:lang w:val="es-CO"/>
        </w:rPr>
        <w:t>Medimás</w:t>
      </w:r>
      <w:proofErr w:type="spellEnd"/>
      <w:r w:rsidR="00B512FC">
        <w:rPr>
          <w:rFonts w:ascii="Georgia" w:hAnsi="Georgia" w:cs="Arial"/>
          <w:lang w:val="es-CO"/>
        </w:rPr>
        <w:t xml:space="preserve"> </w:t>
      </w:r>
      <w:proofErr w:type="spellStart"/>
      <w:r w:rsidR="00B512FC">
        <w:rPr>
          <w:rFonts w:ascii="Georgia" w:hAnsi="Georgia" w:cs="Arial"/>
          <w:lang w:val="es-CO"/>
        </w:rPr>
        <w:t>EPS</w:t>
      </w:r>
      <w:proofErr w:type="spellEnd"/>
      <w:r w:rsidR="00B512FC">
        <w:rPr>
          <w:rFonts w:ascii="Georgia" w:hAnsi="Georgia" w:cs="Arial"/>
          <w:lang w:val="es-CO"/>
        </w:rPr>
        <w:t xml:space="preserve"> (Folios </w:t>
      </w:r>
      <w:r>
        <w:rPr>
          <w:rFonts w:ascii="Georgia" w:hAnsi="Georgia" w:cs="Arial"/>
          <w:lang w:val="es-CO"/>
        </w:rPr>
        <w:t>23 a 26</w:t>
      </w:r>
      <w:r w:rsidR="00B512FC">
        <w:rPr>
          <w:rFonts w:ascii="Georgia" w:hAnsi="Georgia" w:cs="Arial"/>
          <w:lang w:val="es-CO"/>
        </w:rPr>
        <w:t xml:space="preserve">, </w:t>
      </w:r>
      <w:r>
        <w:rPr>
          <w:rFonts w:ascii="Georgia" w:hAnsi="Georgia" w:cs="Arial"/>
          <w:lang w:val="es-CO"/>
        </w:rPr>
        <w:t>cuaderno del incidente</w:t>
      </w:r>
      <w:r w:rsidR="00B512FC">
        <w:rPr>
          <w:rFonts w:ascii="Georgia" w:hAnsi="Georgia" w:cs="Arial"/>
          <w:lang w:val="es-CO"/>
        </w:rPr>
        <w:t xml:space="preserve">), </w:t>
      </w:r>
      <w:r w:rsidR="002F59EC">
        <w:rPr>
          <w:rFonts w:ascii="Georgia" w:hAnsi="Georgia" w:cs="Arial"/>
          <w:lang w:val="es-CO"/>
        </w:rPr>
        <w:t xml:space="preserve">el  </w:t>
      </w:r>
      <w:r>
        <w:rPr>
          <w:rFonts w:ascii="Georgia" w:hAnsi="Georgia" w:cs="Arial"/>
          <w:lang w:val="es-CO"/>
        </w:rPr>
        <w:t xml:space="preserve">11-10-2017 </w:t>
      </w:r>
      <w:r w:rsidR="00B512FC">
        <w:rPr>
          <w:rFonts w:ascii="Georgia" w:hAnsi="Georgia" w:cs="Arial"/>
          <w:lang w:val="es-CO"/>
        </w:rPr>
        <w:t xml:space="preserve">abrió el incidente frente a ellos </w:t>
      </w:r>
      <w:r w:rsidR="002F59EC">
        <w:rPr>
          <w:rFonts w:ascii="Georgia" w:hAnsi="Georgia" w:cs="Arial"/>
          <w:lang w:val="es-CO"/>
        </w:rPr>
        <w:t xml:space="preserve">(Folio </w:t>
      </w:r>
      <w:r>
        <w:rPr>
          <w:rFonts w:ascii="Georgia" w:hAnsi="Georgia" w:cs="Arial"/>
          <w:lang w:val="es-CO"/>
        </w:rPr>
        <w:t>31</w:t>
      </w:r>
      <w:r w:rsidR="002F59EC">
        <w:rPr>
          <w:rFonts w:ascii="Georgia" w:hAnsi="Georgia" w:cs="Arial"/>
          <w:lang w:val="es-CO"/>
        </w:rPr>
        <w:t xml:space="preserve">, </w:t>
      </w:r>
      <w:r>
        <w:rPr>
          <w:rFonts w:ascii="Georgia" w:hAnsi="Georgia" w:cs="Arial"/>
          <w:lang w:val="es-CO"/>
        </w:rPr>
        <w:t>ibídem</w:t>
      </w:r>
      <w:r w:rsidR="002F59EC">
        <w:rPr>
          <w:rFonts w:ascii="Georgia" w:hAnsi="Georgia" w:cs="Arial"/>
          <w:lang w:val="es-CO"/>
        </w:rPr>
        <w:t xml:space="preserve">), el </w:t>
      </w:r>
      <w:r>
        <w:rPr>
          <w:rFonts w:ascii="Georgia" w:hAnsi="Georgia" w:cs="Arial"/>
          <w:lang w:val="es-CO"/>
        </w:rPr>
        <w:t xml:space="preserve">23-10-2017 </w:t>
      </w:r>
      <w:r w:rsidR="00B512FC">
        <w:rPr>
          <w:rFonts w:ascii="Georgia" w:hAnsi="Georgia" w:cs="Arial"/>
          <w:lang w:val="es-CO"/>
        </w:rPr>
        <w:t xml:space="preserve">decretó pruebas (Folio </w:t>
      </w:r>
      <w:r>
        <w:rPr>
          <w:rFonts w:ascii="Georgia" w:hAnsi="Georgia" w:cs="Arial"/>
          <w:lang w:val="es-CO"/>
        </w:rPr>
        <w:t>34</w:t>
      </w:r>
      <w:r w:rsidR="00B512FC">
        <w:rPr>
          <w:rFonts w:ascii="Georgia" w:hAnsi="Georgia" w:cs="Arial"/>
          <w:lang w:val="es-CO"/>
        </w:rPr>
        <w:t xml:space="preserve">, ib.), y </w:t>
      </w:r>
      <w:r w:rsidR="00873E03" w:rsidRPr="006B31F3">
        <w:rPr>
          <w:rFonts w:ascii="Georgia" w:hAnsi="Georgia" w:cs="Arial"/>
          <w:lang w:val="es-CO"/>
        </w:rPr>
        <w:t>f</w:t>
      </w:r>
      <w:r w:rsidR="007E1207" w:rsidRPr="006B31F3">
        <w:rPr>
          <w:rFonts w:ascii="Georgia" w:hAnsi="Georgia" w:cs="Arial"/>
          <w:lang w:val="es-CO"/>
        </w:rPr>
        <w:t>inalmente</w:t>
      </w:r>
      <w:r w:rsidR="00B512FC">
        <w:rPr>
          <w:rFonts w:ascii="Georgia" w:hAnsi="Georgia" w:cs="Arial"/>
          <w:lang w:val="es-CO"/>
        </w:rPr>
        <w:t>,</w:t>
      </w:r>
      <w:r w:rsidR="00582DBE" w:rsidRPr="006B31F3">
        <w:rPr>
          <w:rFonts w:ascii="Georgia" w:hAnsi="Georgia" w:cs="Arial"/>
          <w:lang w:val="es-CO"/>
        </w:rPr>
        <w:t xml:space="preserve"> con </w:t>
      </w:r>
      <w:r w:rsidR="00916504" w:rsidRPr="006B31F3">
        <w:rPr>
          <w:rFonts w:ascii="Georgia" w:hAnsi="Georgia" w:cs="Arial"/>
          <w:lang w:val="es-CO"/>
        </w:rPr>
        <w:t xml:space="preserve">providencia </w:t>
      </w:r>
      <w:r w:rsidR="00582DBE" w:rsidRPr="006B31F3">
        <w:rPr>
          <w:rFonts w:ascii="Georgia" w:hAnsi="Georgia" w:cs="Arial"/>
          <w:lang w:val="es-CO"/>
        </w:rPr>
        <w:t xml:space="preserve">del </w:t>
      </w:r>
      <w:r>
        <w:rPr>
          <w:rFonts w:ascii="Georgia" w:hAnsi="Georgia" w:cs="Arial"/>
          <w:lang w:val="es-CO"/>
        </w:rPr>
        <w:t xml:space="preserve">30-10-2017 los </w:t>
      </w:r>
      <w:r w:rsidR="00EF51A6" w:rsidRPr="006B31F3">
        <w:rPr>
          <w:rFonts w:ascii="Georgia" w:hAnsi="Georgia" w:cs="Arial"/>
          <w:lang w:val="es-CO"/>
        </w:rPr>
        <w:t xml:space="preserve">sancionó con multa y arresto </w:t>
      </w:r>
      <w:r w:rsidR="00CD4CC1" w:rsidRPr="006B31F3">
        <w:rPr>
          <w:rFonts w:ascii="Georgia" w:hAnsi="Georgia" w:cs="Arial"/>
          <w:lang w:val="es-CO"/>
        </w:rPr>
        <w:t xml:space="preserve">(Folios </w:t>
      </w:r>
      <w:r>
        <w:rPr>
          <w:rFonts w:ascii="Georgia" w:hAnsi="Georgia" w:cs="Arial"/>
          <w:lang w:val="es-CO"/>
        </w:rPr>
        <w:t>37 y 38</w:t>
      </w:r>
      <w:r w:rsidR="00B83533" w:rsidRPr="006B31F3">
        <w:rPr>
          <w:rFonts w:ascii="Georgia" w:hAnsi="Georgia" w:cs="Arial"/>
          <w:lang w:val="es-CO"/>
        </w:rPr>
        <w:t>,</w:t>
      </w:r>
      <w:r w:rsidR="00CD4CC1" w:rsidRPr="006B31F3">
        <w:rPr>
          <w:rFonts w:ascii="Georgia" w:hAnsi="Georgia" w:cs="Arial"/>
          <w:lang w:val="es-CO"/>
        </w:rPr>
        <w:t xml:space="preserve"> </w:t>
      </w:r>
      <w:r w:rsidR="00916504" w:rsidRPr="006B31F3">
        <w:rPr>
          <w:rFonts w:ascii="Georgia" w:hAnsi="Georgia" w:cs="Arial"/>
        </w:rPr>
        <w:t>ib.).</w:t>
      </w:r>
      <w:r>
        <w:rPr>
          <w:rFonts w:ascii="Georgia" w:hAnsi="Georgia" w:cs="Arial"/>
        </w:rPr>
        <w:t xml:space="preserve"> Los </w:t>
      </w:r>
      <w:proofErr w:type="spellStart"/>
      <w:r>
        <w:rPr>
          <w:rFonts w:ascii="Georgia" w:hAnsi="Georgia" w:cs="Arial"/>
        </w:rPr>
        <w:t>incidentados</w:t>
      </w:r>
      <w:proofErr w:type="spellEnd"/>
      <w:r>
        <w:rPr>
          <w:rFonts w:ascii="Georgia" w:hAnsi="Georgia" w:cs="Arial"/>
        </w:rPr>
        <w:t xml:space="preserve"> guardaron silencio.</w:t>
      </w:r>
    </w:p>
    <w:p w:rsidR="00D27D53" w:rsidRPr="003D4FFF" w:rsidRDefault="00D27D53" w:rsidP="00CD4CC1">
      <w:pPr>
        <w:pStyle w:val="Corpsdetexte"/>
        <w:spacing w:line="360" w:lineRule="auto"/>
        <w:rPr>
          <w:rFonts w:ascii="Georgia" w:hAnsi="Georgia" w:cs="Arial"/>
          <w:sz w:val="22"/>
          <w:lang w:val="es-CO"/>
        </w:rPr>
      </w:pPr>
    </w:p>
    <w:p w:rsidR="006B31F3" w:rsidRPr="006B31F3" w:rsidRDefault="006B31F3" w:rsidP="006B31F3">
      <w:pPr>
        <w:pStyle w:val="Paragraphedeliste"/>
        <w:numPr>
          <w:ilvl w:val="0"/>
          <w:numId w:val="1"/>
        </w:numPr>
        <w:spacing w:line="360" w:lineRule="auto"/>
        <w:jc w:val="both"/>
        <w:rPr>
          <w:rFonts w:ascii="Georgia" w:hAnsi="Georgia" w:cs="Arial"/>
          <w:sz w:val="24"/>
          <w:szCs w:val="24"/>
          <w:lang w:val="es-MX"/>
        </w:rPr>
      </w:pPr>
      <w:r w:rsidRPr="006B31F3">
        <w:rPr>
          <w:rFonts w:ascii="Georgia" w:hAnsi="Georgia" w:cs="Arial"/>
          <w:sz w:val="24"/>
          <w:szCs w:val="24"/>
          <w:lang w:val="es-MX"/>
        </w:rPr>
        <w:t>LAS ESTIMACIONES JURÍDICAS PARA RESOLVER</w:t>
      </w:r>
    </w:p>
    <w:p w:rsidR="006B31F3" w:rsidRDefault="006B31F3" w:rsidP="003D4FFF">
      <w:pPr>
        <w:pStyle w:val="Corpsdetexte"/>
        <w:numPr>
          <w:ilvl w:val="1"/>
          <w:numId w:val="1"/>
        </w:numPr>
        <w:spacing w:line="360" w:lineRule="auto"/>
        <w:ind w:left="709" w:hanging="709"/>
        <w:rPr>
          <w:rFonts w:ascii="Georgia" w:hAnsi="Georgia" w:cs="Arial"/>
          <w:lang w:val="es-MX"/>
        </w:rPr>
      </w:pPr>
      <w:r w:rsidRPr="006B31F3">
        <w:rPr>
          <w:rFonts w:ascii="Georgia" w:hAnsi="Georgia" w:cs="Arial"/>
          <w:smallCaps/>
          <w:lang w:val="es-CO"/>
        </w:rPr>
        <w:lastRenderedPageBreak/>
        <w:t xml:space="preserve">La competencia funcional. </w:t>
      </w:r>
      <w:r w:rsidRPr="006B31F3">
        <w:rPr>
          <w:rFonts w:ascii="Georgia" w:hAnsi="Georgia" w:cs="Arial"/>
          <w:lang w:val="es-MX"/>
        </w:rPr>
        <w:t xml:space="preserve">Esta Sala especializada está facultada para revisar la decisión sancionatoria, al tener la condición de superiora jerárquica del Juzgado </w:t>
      </w:r>
      <w:r w:rsidR="00B512FC">
        <w:rPr>
          <w:rFonts w:ascii="Georgia" w:hAnsi="Georgia" w:cs="Arial"/>
          <w:lang w:val="es-MX"/>
        </w:rPr>
        <w:t>Primero Civil del Circuito de Pereira</w:t>
      </w:r>
      <w:r w:rsidRPr="006B31F3">
        <w:rPr>
          <w:rFonts w:ascii="Georgia" w:hAnsi="Georgia" w:cs="Arial"/>
          <w:lang w:val="es-MX"/>
        </w:rPr>
        <w:t xml:space="preserve">. La consulta se </w:t>
      </w:r>
      <w:r w:rsidR="00255FED">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w:t>
      </w:r>
      <w:r w:rsidRPr="003D4FFF">
        <w:rPr>
          <w:rFonts w:ascii="Georgia" w:hAnsi="Georgia" w:cs="Arial"/>
          <w:lang w:val="es-MX"/>
        </w:rPr>
        <w:t>Decisión (Inciso 1º del artículo 35 del CGP). Criterio adoptado desde el 16-08-2016</w:t>
      </w:r>
      <w:r w:rsidRPr="006B31F3">
        <w:rPr>
          <w:rStyle w:val="Appelnotedebasdep"/>
          <w:rFonts w:ascii="Georgia" w:hAnsi="Georgia"/>
          <w:lang w:val="es-MX"/>
        </w:rPr>
        <w:footnoteReference w:id="1"/>
      </w:r>
      <w:r w:rsidRPr="003D4FFF">
        <w:rPr>
          <w:rFonts w:ascii="Georgia" w:hAnsi="Georgia" w:cs="Arial"/>
          <w:lang w:val="es-MX"/>
        </w:rPr>
        <w:t>.</w:t>
      </w:r>
    </w:p>
    <w:p w:rsidR="009740ED" w:rsidRPr="003D4FFF" w:rsidRDefault="009740ED" w:rsidP="009740ED">
      <w:pPr>
        <w:pStyle w:val="Corpsdetexte"/>
        <w:spacing w:line="360" w:lineRule="auto"/>
        <w:ind w:left="709"/>
        <w:rPr>
          <w:rFonts w:ascii="Georgia" w:hAnsi="Georgia" w:cs="Arial"/>
          <w:lang w:val="es-MX"/>
        </w:rPr>
      </w:pPr>
    </w:p>
    <w:p w:rsidR="00E574A7" w:rsidRPr="006B31F3" w:rsidRDefault="00E574A7" w:rsidP="005B1F83">
      <w:pPr>
        <w:pStyle w:val="Paragraphedeliste"/>
        <w:numPr>
          <w:ilvl w:val="1"/>
          <w:numId w:val="1"/>
        </w:numPr>
        <w:spacing w:line="360" w:lineRule="auto"/>
        <w:jc w:val="both"/>
        <w:rPr>
          <w:rFonts w:ascii="Georgia" w:hAnsi="Georgia" w:cs="Arial"/>
          <w:smallCaps/>
          <w:sz w:val="24"/>
          <w:szCs w:val="24"/>
          <w:lang w:val="es-CO"/>
        </w:rPr>
      </w:pPr>
      <w:r w:rsidRPr="006B31F3">
        <w:rPr>
          <w:rFonts w:ascii="Georgia" w:hAnsi="Georgia" w:cs="Arial"/>
          <w:smallCaps/>
          <w:sz w:val="24"/>
          <w:szCs w:val="24"/>
          <w:lang w:val="es-CO"/>
        </w:rPr>
        <w:t>El problema jurídico para resolver</w:t>
      </w:r>
    </w:p>
    <w:p w:rsidR="00E574A7" w:rsidRPr="006B31F3" w:rsidRDefault="00E574A7" w:rsidP="005B0851">
      <w:pPr>
        <w:pStyle w:val="Titre"/>
        <w:spacing w:line="360" w:lineRule="auto"/>
        <w:jc w:val="left"/>
        <w:rPr>
          <w:rFonts w:ascii="Georgia" w:hAnsi="Georgia"/>
          <w:b w:val="0"/>
          <w:bCs w:val="0"/>
          <w:i w:val="0"/>
          <w:iCs w:val="0"/>
          <w:spacing w:val="-3"/>
          <w:lang w:val="es-ES_tradnl"/>
        </w:rPr>
      </w:pPr>
    </w:p>
    <w:p w:rsidR="00CD4CC1" w:rsidRPr="006B31F3" w:rsidRDefault="00CD4CC1" w:rsidP="00CD4CC1">
      <w:pPr>
        <w:pStyle w:val="Corpsdetexte"/>
        <w:spacing w:line="360" w:lineRule="auto"/>
        <w:rPr>
          <w:rFonts w:ascii="Georgia" w:hAnsi="Georgia" w:cs="Arial"/>
          <w:lang w:val="es-CO"/>
        </w:rPr>
      </w:pPr>
      <w:r w:rsidRPr="006B31F3">
        <w:rPr>
          <w:rFonts w:ascii="Georgia" w:hAnsi="Georgia" w:cs="Arial"/>
        </w:rPr>
        <w:t xml:space="preserve">¿Debe confirmarse, modificarse o revocarse la providencia </w:t>
      </w:r>
      <w:r w:rsidR="00B512FC">
        <w:rPr>
          <w:rFonts w:ascii="Georgia" w:hAnsi="Georgia" w:cs="Arial"/>
        </w:rPr>
        <w:t>11-09-2017</w:t>
      </w:r>
      <w:r w:rsidR="008D6398" w:rsidRPr="006B31F3">
        <w:rPr>
          <w:rFonts w:ascii="Georgia" w:hAnsi="Georgia" w:cs="Arial"/>
        </w:rPr>
        <w:t xml:space="preserve"> </w:t>
      </w:r>
      <w:r w:rsidRPr="006B31F3">
        <w:rPr>
          <w:rFonts w:ascii="Georgia" w:hAnsi="Georgia" w:cs="Arial"/>
        </w:rPr>
        <w:t>mediante la cual se impuso</w:t>
      </w:r>
      <w:r w:rsidR="0000302C" w:rsidRPr="006B31F3">
        <w:rPr>
          <w:rFonts w:ascii="Georgia" w:hAnsi="Georgia" w:cs="Arial"/>
        </w:rPr>
        <w:t xml:space="preserve"> sanción de arresto y multa </w:t>
      </w:r>
      <w:r w:rsidR="00053524">
        <w:rPr>
          <w:rFonts w:ascii="Georgia" w:hAnsi="Georgia" w:cs="Arial"/>
        </w:rPr>
        <w:t xml:space="preserve">a los doctores Julio César Rojas Padilla y </w:t>
      </w:r>
      <w:r w:rsidR="002F59EC">
        <w:rPr>
          <w:rFonts w:ascii="Georgia" w:hAnsi="Georgia" w:cs="Arial"/>
          <w:lang w:val="es-CO"/>
        </w:rPr>
        <w:t>Hernán Alfonso Briceño Rodríguez</w:t>
      </w:r>
      <w:r w:rsidR="00053524">
        <w:rPr>
          <w:rFonts w:ascii="Georgia" w:hAnsi="Georgia" w:cs="Arial"/>
          <w:lang w:val="es-CO"/>
        </w:rPr>
        <w:t xml:space="preserve">, Representante Legal Judicial y </w:t>
      </w:r>
      <w:r w:rsidR="00B512FC">
        <w:rPr>
          <w:rFonts w:ascii="Georgia" w:hAnsi="Georgia" w:cs="Arial"/>
          <w:lang w:val="es-CO"/>
        </w:rPr>
        <w:t xml:space="preserve">Presidente </w:t>
      </w:r>
      <w:r w:rsidR="002F59EC">
        <w:rPr>
          <w:rFonts w:ascii="Georgia" w:hAnsi="Georgia" w:cs="Arial"/>
          <w:lang w:val="es-CO"/>
        </w:rPr>
        <w:t xml:space="preserve">de </w:t>
      </w:r>
      <w:proofErr w:type="spellStart"/>
      <w:r w:rsidR="002F59EC">
        <w:rPr>
          <w:rFonts w:ascii="Georgia" w:hAnsi="Georgia" w:cs="Arial"/>
          <w:lang w:val="es-CO"/>
        </w:rPr>
        <w:t>Medimás</w:t>
      </w:r>
      <w:proofErr w:type="spellEnd"/>
      <w:r w:rsidR="002F59EC">
        <w:rPr>
          <w:rFonts w:ascii="Georgia" w:hAnsi="Georgia" w:cs="Arial"/>
          <w:lang w:val="es-CO"/>
        </w:rPr>
        <w:t xml:space="preserve"> </w:t>
      </w:r>
      <w:proofErr w:type="spellStart"/>
      <w:r w:rsidR="002F59EC">
        <w:rPr>
          <w:rFonts w:ascii="Georgia" w:hAnsi="Georgia" w:cs="Arial"/>
          <w:lang w:val="es-CO"/>
        </w:rPr>
        <w:t>EPS</w:t>
      </w:r>
      <w:proofErr w:type="spellEnd"/>
      <w:r w:rsidR="0000302C" w:rsidRPr="006B31F3">
        <w:rPr>
          <w:rFonts w:ascii="Georgia" w:hAnsi="Georgia" w:cs="Arial"/>
          <w:lang w:val="es-CO"/>
        </w:rPr>
        <w:t>,</w:t>
      </w:r>
      <w:r w:rsidR="00053524">
        <w:rPr>
          <w:rFonts w:ascii="Georgia" w:hAnsi="Georgia" w:cs="Arial"/>
          <w:lang w:val="es-CO"/>
        </w:rPr>
        <w:t xml:space="preserve"> respectivamente,</w:t>
      </w:r>
      <w:r w:rsidR="0000302C" w:rsidRPr="006B31F3">
        <w:rPr>
          <w:rFonts w:ascii="Georgia" w:hAnsi="Georgia" w:cs="Arial"/>
          <w:lang w:val="es-CO"/>
        </w:rPr>
        <w:t xml:space="preserve"> </w:t>
      </w:r>
      <w:r w:rsidRPr="006B31F3">
        <w:rPr>
          <w:rFonts w:ascii="Georgia" w:hAnsi="Georgia" w:cs="Arial"/>
          <w:lang w:val="es-CO"/>
        </w:rPr>
        <w:t>con ocasión d</w:t>
      </w:r>
      <w:r w:rsidRPr="006B31F3">
        <w:rPr>
          <w:rFonts w:ascii="Georgia" w:hAnsi="Georgia" w:cs="Arial"/>
        </w:rPr>
        <w:t xml:space="preserve">el trámite de desacato adelantado ante el Juzgado </w:t>
      </w:r>
      <w:r w:rsidR="00B53D5F" w:rsidRPr="006B31F3">
        <w:rPr>
          <w:rFonts w:ascii="Georgia" w:hAnsi="Georgia" w:cs="Arial"/>
        </w:rPr>
        <w:t>de conocimiento</w:t>
      </w:r>
      <w:r w:rsidRPr="006B31F3">
        <w:rPr>
          <w:rFonts w:ascii="Georgia" w:hAnsi="Georgia" w:cs="Arial"/>
        </w:rPr>
        <w:t>?</w:t>
      </w:r>
    </w:p>
    <w:p w:rsidR="006A1FE4" w:rsidRPr="006B31F3" w:rsidRDefault="006A1FE4" w:rsidP="00B746F1">
      <w:pPr>
        <w:spacing w:line="360" w:lineRule="auto"/>
        <w:jc w:val="both"/>
        <w:rPr>
          <w:rFonts w:ascii="Georgia" w:hAnsi="Georgia" w:cs="Arial"/>
          <w:sz w:val="24"/>
          <w:szCs w:val="24"/>
          <w:lang w:val="es-CO"/>
        </w:rPr>
      </w:pPr>
    </w:p>
    <w:p w:rsidR="00407346" w:rsidRPr="006B31F3" w:rsidRDefault="00407346" w:rsidP="00407346">
      <w:pPr>
        <w:pStyle w:val="Corpsdetexte"/>
        <w:numPr>
          <w:ilvl w:val="1"/>
          <w:numId w:val="1"/>
        </w:numPr>
        <w:spacing w:line="360" w:lineRule="auto"/>
        <w:ind w:left="709" w:hanging="709"/>
        <w:rPr>
          <w:rFonts w:ascii="Georgia" w:hAnsi="Georgia" w:cs="Arial"/>
          <w:smallCaps/>
        </w:rPr>
      </w:pPr>
      <w:r w:rsidRPr="006B31F3">
        <w:rPr>
          <w:rFonts w:ascii="Georgia" w:hAnsi="Georgia" w:cs="Arial"/>
          <w:smallCaps/>
        </w:rPr>
        <w:t>El caso concreto</w:t>
      </w:r>
    </w:p>
    <w:p w:rsidR="00407346" w:rsidRPr="006B31F3" w:rsidRDefault="00407346" w:rsidP="000E4616">
      <w:pPr>
        <w:pStyle w:val="Sansinterligne"/>
        <w:widowControl/>
        <w:tabs>
          <w:tab w:val="left" w:pos="720"/>
        </w:tabs>
        <w:autoSpaceDE/>
        <w:autoSpaceDN/>
        <w:adjustRightInd/>
        <w:spacing w:line="360" w:lineRule="auto"/>
        <w:jc w:val="both"/>
        <w:rPr>
          <w:rFonts w:ascii="Georgia" w:hAnsi="Georgia" w:cs="Arial"/>
          <w:spacing w:val="-3"/>
          <w:lang w:val="es-CO"/>
        </w:rPr>
      </w:pPr>
    </w:p>
    <w:p w:rsidR="00C2198D" w:rsidRDefault="00053524" w:rsidP="006B31F3">
      <w:pPr>
        <w:pStyle w:val="Corpsdetexte"/>
        <w:spacing w:line="360" w:lineRule="auto"/>
        <w:rPr>
          <w:rFonts w:ascii="Georgia" w:hAnsi="Georgia" w:cs="Arial"/>
          <w:lang w:val="es-CO"/>
        </w:rPr>
      </w:pPr>
      <w:r>
        <w:rPr>
          <w:rFonts w:ascii="Georgia" w:hAnsi="Georgia" w:cs="Arial"/>
          <w:lang w:val="es-CO"/>
        </w:rPr>
        <w:t>Advierte esta Magistratura sin necesidad de adentrarse en el análisis de los presupuestos jurisprudenciales de cumplimiento de órdenes de tutela, que el presente asunto incidental no debió adelantarse en manera alguna por el Juzgado de conocimiento, toda vez que</w:t>
      </w:r>
      <w:r w:rsidR="00C2198D">
        <w:rPr>
          <w:rFonts w:ascii="Georgia" w:hAnsi="Georgia" w:cs="Arial"/>
          <w:lang w:val="es-CO"/>
        </w:rPr>
        <w:t xml:space="preserve"> </w:t>
      </w:r>
      <w:r>
        <w:rPr>
          <w:rFonts w:ascii="Georgia" w:hAnsi="Georgia" w:cs="Arial"/>
          <w:lang w:val="es-CO"/>
        </w:rPr>
        <w:t xml:space="preserve">carece de hechos adicionales que dieran lugar a </w:t>
      </w:r>
      <w:r w:rsidR="003E4D7A">
        <w:rPr>
          <w:rFonts w:ascii="Georgia" w:hAnsi="Georgia" w:cs="Arial"/>
          <w:lang w:val="es-CO"/>
        </w:rPr>
        <w:t xml:space="preserve">la </w:t>
      </w:r>
      <w:r>
        <w:rPr>
          <w:rFonts w:ascii="Georgia" w:hAnsi="Georgia" w:cs="Arial"/>
          <w:lang w:val="es-CO"/>
        </w:rPr>
        <w:t>apertura</w:t>
      </w:r>
      <w:r w:rsidR="003E4D7A">
        <w:rPr>
          <w:rFonts w:ascii="Georgia" w:hAnsi="Georgia" w:cs="Arial"/>
          <w:lang w:val="es-CO"/>
        </w:rPr>
        <w:t xml:space="preserve"> de un segundo incidente</w:t>
      </w:r>
      <w:r w:rsidR="00C2198D">
        <w:rPr>
          <w:rFonts w:ascii="Georgia" w:hAnsi="Georgia" w:cs="Arial"/>
          <w:lang w:val="es-CO"/>
        </w:rPr>
        <w:t>.</w:t>
      </w:r>
    </w:p>
    <w:p w:rsidR="00C2198D" w:rsidRDefault="00C2198D" w:rsidP="006B31F3">
      <w:pPr>
        <w:pStyle w:val="Corpsdetexte"/>
        <w:spacing w:line="360" w:lineRule="auto"/>
        <w:rPr>
          <w:rFonts w:ascii="Georgia" w:hAnsi="Georgia" w:cs="Arial"/>
          <w:lang w:val="es-CO"/>
        </w:rPr>
      </w:pPr>
    </w:p>
    <w:p w:rsidR="00053524" w:rsidRDefault="003E4D7A" w:rsidP="006B31F3">
      <w:pPr>
        <w:pStyle w:val="Corpsdetexte"/>
        <w:spacing w:line="360" w:lineRule="auto"/>
        <w:rPr>
          <w:rFonts w:ascii="Georgia" w:hAnsi="Georgia" w:cs="Arial"/>
          <w:lang w:val="es-CO"/>
        </w:rPr>
      </w:pPr>
      <w:r>
        <w:rPr>
          <w:rFonts w:ascii="Georgia" w:hAnsi="Georgia" w:cs="Arial"/>
          <w:lang w:val="es-CO"/>
        </w:rPr>
        <w:t>En efecto, p</w:t>
      </w:r>
      <w:r w:rsidR="00C2198D">
        <w:rPr>
          <w:rFonts w:ascii="Georgia" w:hAnsi="Georgia" w:cs="Arial"/>
          <w:lang w:val="es-CO"/>
        </w:rPr>
        <w:t xml:space="preserve">reviamente la </w:t>
      </w:r>
      <w:r w:rsidR="00C2198D" w:rsidRPr="00C2198D">
        <w:rPr>
          <w:rFonts w:ascii="Georgia" w:hAnsi="Georgia" w:cs="Arial"/>
          <w:i/>
          <w:lang w:val="es-CO"/>
        </w:rPr>
        <w:t>a quo</w:t>
      </w:r>
      <w:r w:rsidR="00C2198D">
        <w:rPr>
          <w:rFonts w:ascii="Georgia" w:hAnsi="Georgia" w:cs="Arial"/>
          <w:lang w:val="es-CO"/>
        </w:rPr>
        <w:t xml:space="preserve"> había tramitado incidente de desacato frente a los empleados de </w:t>
      </w:r>
      <w:proofErr w:type="spellStart"/>
      <w:r w:rsidR="00C2198D">
        <w:rPr>
          <w:rFonts w:ascii="Georgia" w:hAnsi="Georgia" w:cs="Arial"/>
          <w:lang w:val="es-CO"/>
        </w:rPr>
        <w:t>Medimás</w:t>
      </w:r>
      <w:proofErr w:type="spellEnd"/>
      <w:r w:rsidR="00C2198D">
        <w:rPr>
          <w:rFonts w:ascii="Georgia" w:hAnsi="Georgia" w:cs="Arial"/>
          <w:lang w:val="es-CO"/>
        </w:rPr>
        <w:t xml:space="preserve"> </w:t>
      </w:r>
      <w:proofErr w:type="spellStart"/>
      <w:r w:rsidR="00C2198D">
        <w:rPr>
          <w:rFonts w:ascii="Georgia" w:hAnsi="Georgia" w:cs="Arial"/>
          <w:lang w:val="es-CO"/>
        </w:rPr>
        <w:t>EPS</w:t>
      </w:r>
      <w:proofErr w:type="spellEnd"/>
      <w:r w:rsidR="00C2198D">
        <w:rPr>
          <w:rFonts w:ascii="Georgia" w:hAnsi="Georgia" w:cs="Arial"/>
          <w:lang w:val="es-CO"/>
        </w:rPr>
        <w:t xml:space="preserve">, sancionados con decisión del 11-09-2017, confirmada por esta Corporación </w:t>
      </w:r>
      <w:r w:rsidR="00053524">
        <w:rPr>
          <w:rFonts w:ascii="Georgia" w:hAnsi="Georgia" w:cs="Arial"/>
          <w:lang w:val="es-CO"/>
        </w:rPr>
        <w:t xml:space="preserve">con </w:t>
      </w:r>
      <w:r w:rsidR="00C2198D">
        <w:rPr>
          <w:rFonts w:ascii="Georgia" w:hAnsi="Georgia" w:cs="Arial"/>
          <w:lang w:val="es-CO"/>
        </w:rPr>
        <w:t xml:space="preserve">auto del 29-09-2017, en razón a que se comprobó el incumplimiento del fallo de tutela datado </w:t>
      </w:r>
      <w:r>
        <w:rPr>
          <w:rFonts w:ascii="Georgia" w:hAnsi="Georgia" w:cs="Arial"/>
          <w:lang w:val="es-CO"/>
        </w:rPr>
        <w:t xml:space="preserve">el </w:t>
      </w:r>
      <w:r w:rsidR="00C2198D">
        <w:rPr>
          <w:rFonts w:ascii="Georgia" w:hAnsi="Georgia" w:cs="Arial"/>
          <w:lang w:val="es-CO"/>
        </w:rPr>
        <w:t>21-07-2017, esto es, la falta de pago de las incapacidades a la accionante.</w:t>
      </w:r>
    </w:p>
    <w:p w:rsidR="00C2198D" w:rsidRDefault="00C2198D" w:rsidP="006B31F3">
      <w:pPr>
        <w:pStyle w:val="Corpsdetexte"/>
        <w:spacing w:line="360" w:lineRule="auto"/>
        <w:rPr>
          <w:rFonts w:ascii="Georgia" w:hAnsi="Georgia" w:cs="Arial"/>
          <w:lang w:val="es-CO"/>
        </w:rPr>
      </w:pPr>
    </w:p>
    <w:p w:rsidR="00EE2DC5" w:rsidRDefault="00C2198D" w:rsidP="006B31F3">
      <w:pPr>
        <w:pStyle w:val="Corpsdetexte"/>
        <w:spacing w:line="360" w:lineRule="auto"/>
        <w:rPr>
          <w:rFonts w:ascii="Georgia" w:hAnsi="Georgia" w:cs="Arial"/>
          <w:lang w:val="es-CO"/>
        </w:rPr>
      </w:pPr>
      <w:r>
        <w:rPr>
          <w:rFonts w:ascii="Georgia" w:hAnsi="Georgia" w:cs="Arial"/>
          <w:lang w:val="es-CO"/>
        </w:rPr>
        <w:t xml:space="preserve">Aquí se inició este asunto con fundamento en una constancia secretarial que </w:t>
      </w:r>
      <w:r w:rsidR="00EE2DC5">
        <w:rPr>
          <w:rFonts w:ascii="Georgia" w:hAnsi="Georgia" w:cs="Arial"/>
          <w:lang w:val="es-CO"/>
        </w:rPr>
        <w:t>no da</w:t>
      </w:r>
      <w:r>
        <w:rPr>
          <w:rFonts w:ascii="Georgia" w:hAnsi="Georgia" w:cs="Arial"/>
          <w:lang w:val="es-CO"/>
        </w:rPr>
        <w:t xml:space="preserve"> cuenta de circunstancias diferentes y adicionales a las analizadas en el primer incidente (Folio 6, ib.), </w:t>
      </w:r>
      <w:r w:rsidR="00EE2DC5">
        <w:rPr>
          <w:rFonts w:ascii="Georgia" w:hAnsi="Georgia" w:cs="Arial"/>
          <w:lang w:val="es-CO"/>
        </w:rPr>
        <w:t>se trata</w:t>
      </w:r>
      <w:r>
        <w:rPr>
          <w:rFonts w:ascii="Georgia" w:hAnsi="Georgia" w:cs="Arial"/>
          <w:lang w:val="es-CO"/>
        </w:rPr>
        <w:t xml:space="preserve"> de información que solo </w:t>
      </w:r>
      <w:r w:rsidR="00EE2DC5">
        <w:rPr>
          <w:rFonts w:ascii="Georgia" w:hAnsi="Georgia" w:cs="Arial"/>
          <w:lang w:val="es-CO"/>
        </w:rPr>
        <w:t xml:space="preserve">refiere a </w:t>
      </w:r>
      <w:r>
        <w:rPr>
          <w:rFonts w:ascii="Georgia" w:hAnsi="Georgia" w:cs="Arial"/>
          <w:lang w:val="es-CO"/>
        </w:rPr>
        <w:t xml:space="preserve">la renuencia de los </w:t>
      </w:r>
      <w:proofErr w:type="spellStart"/>
      <w:r>
        <w:rPr>
          <w:rFonts w:ascii="Georgia" w:hAnsi="Georgia" w:cs="Arial"/>
          <w:lang w:val="es-CO"/>
        </w:rPr>
        <w:t>incidentados</w:t>
      </w:r>
      <w:proofErr w:type="spellEnd"/>
      <w:r w:rsidR="003E4D7A">
        <w:rPr>
          <w:rFonts w:ascii="Georgia" w:hAnsi="Georgia" w:cs="Arial"/>
          <w:lang w:val="es-CO"/>
        </w:rPr>
        <w:t xml:space="preserve"> a efectuar el pago aludido </w:t>
      </w:r>
      <w:r w:rsidR="00EE2DC5">
        <w:rPr>
          <w:rFonts w:ascii="Georgia" w:hAnsi="Georgia" w:cs="Arial"/>
          <w:lang w:val="es-CO"/>
        </w:rPr>
        <w:t xml:space="preserve">y </w:t>
      </w:r>
      <w:r w:rsidR="00EE2DC5" w:rsidRPr="00947BC6">
        <w:rPr>
          <w:rFonts w:ascii="Georgia" w:hAnsi="Georgia" w:cs="Arial"/>
          <w:u w:val="single"/>
          <w:lang w:val="es-CO"/>
        </w:rPr>
        <w:t xml:space="preserve">daba lugar a </w:t>
      </w:r>
      <w:r w:rsidRPr="00947BC6">
        <w:rPr>
          <w:rFonts w:ascii="Georgia" w:hAnsi="Georgia" w:cs="Arial"/>
          <w:u w:val="single"/>
          <w:lang w:val="es-CO"/>
        </w:rPr>
        <w:t>la ejecución de la sanción confirmada</w:t>
      </w:r>
      <w:r>
        <w:rPr>
          <w:rFonts w:ascii="Georgia" w:hAnsi="Georgia" w:cs="Arial"/>
          <w:lang w:val="es-CO"/>
        </w:rPr>
        <w:t xml:space="preserve">, nunca la iniciación de un nuevo trámite incidental; claramente se dejó a un lado la decisión impartida en sede de consulta, sin justificación </w:t>
      </w:r>
      <w:r w:rsidR="00EE2DC5">
        <w:rPr>
          <w:rFonts w:ascii="Georgia" w:hAnsi="Georgia" w:cs="Arial"/>
          <w:lang w:val="es-CO"/>
        </w:rPr>
        <w:t>de ninguna índole</w:t>
      </w:r>
      <w:r>
        <w:rPr>
          <w:rFonts w:ascii="Georgia" w:hAnsi="Georgia" w:cs="Arial"/>
          <w:lang w:val="es-CO"/>
        </w:rPr>
        <w:t>.</w:t>
      </w:r>
      <w:r w:rsidR="00EE2DC5">
        <w:rPr>
          <w:rFonts w:ascii="Georgia" w:hAnsi="Georgia" w:cs="Arial"/>
          <w:lang w:val="es-CO"/>
        </w:rPr>
        <w:t xml:space="preserve"> </w:t>
      </w:r>
    </w:p>
    <w:p w:rsidR="00C2198D" w:rsidRDefault="00C2198D" w:rsidP="006B31F3">
      <w:pPr>
        <w:pStyle w:val="Corpsdetexte"/>
        <w:spacing w:line="360" w:lineRule="auto"/>
        <w:rPr>
          <w:rFonts w:ascii="Georgia" w:hAnsi="Georgia" w:cs="Arial"/>
          <w:lang w:val="es-CO"/>
        </w:rPr>
      </w:pPr>
    </w:p>
    <w:p w:rsidR="009740ED" w:rsidRDefault="009740ED" w:rsidP="006B31F3">
      <w:pPr>
        <w:pStyle w:val="Corpsdetexte"/>
        <w:spacing w:line="360" w:lineRule="auto"/>
        <w:rPr>
          <w:rFonts w:ascii="Georgia" w:hAnsi="Georgia" w:cs="Arial"/>
          <w:lang w:val="es-CO"/>
        </w:rPr>
      </w:pPr>
    </w:p>
    <w:p w:rsidR="009740ED" w:rsidRDefault="009740ED" w:rsidP="006B31F3">
      <w:pPr>
        <w:pStyle w:val="Corpsdetexte"/>
        <w:spacing w:line="360" w:lineRule="auto"/>
        <w:rPr>
          <w:rFonts w:ascii="Georgia" w:hAnsi="Georgia" w:cs="Arial"/>
          <w:lang w:val="es-CO"/>
        </w:rPr>
      </w:pPr>
    </w:p>
    <w:p w:rsidR="00F00173" w:rsidRPr="006B31F3" w:rsidRDefault="00F00173" w:rsidP="00F00173">
      <w:pPr>
        <w:pStyle w:val="Paragraphedeliste"/>
        <w:numPr>
          <w:ilvl w:val="0"/>
          <w:numId w:val="1"/>
        </w:numPr>
        <w:spacing w:line="360" w:lineRule="auto"/>
        <w:jc w:val="both"/>
        <w:rPr>
          <w:rFonts w:ascii="Georgia" w:hAnsi="Georgia" w:cs="Arial"/>
          <w:sz w:val="24"/>
          <w:szCs w:val="22"/>
          <w:lang w:val="es-CO"/>
        </w:rPr>
      </w:pPr>
      <w:r w:rsidRPr="006B31F3">
        <w:rPr>
          <w:rFonts w:ascii="Georgia" w:hAnsi="Georgia" w:cs="Arial"/>
          <w:sz w:val="24"/>
          <w:szCs w:val="22"/>
          <w:lang w:val="es-CO"/>
        </w:rPr>
        <w:lastRenderedPageBreak/>
        <w:t xml:space="preserve">LAS CONCLUSIONES </w:t>
      </w:r>
    </w:p>
    <w:p w:rsidR="00F00173" w:rsidRPr="006B31F3" w:rsidRDefault="00F00173" w:rsidP="00F00173">
      <w:pPr>
        <w:pStyle w:val="Paragraphedeliste"/>
        <w:spacing w:line="360" w:lineRule="auto"/>
        <w:ind w:left="360"/>
        <w:jc w:val="both"/>
        <w:rPr>
          <w:rFonts w:ascii="Georgia" w:hAnsi="Georgia" w:cs="Arial"/>
          <w:sz w:val="24"/>
          <w:szCs w:val="22"/>
          <w:lang w:val="es-CO"/>
        </w:rPr>
      </w:pPr>
    </w:p>
    <w:p w:rsidR="00BA5F21" w:rsidRPr="006B31F3" w:rsidRDefault="00BA5F21" w:rsidP="00BA5F21">
      <w:pPr>
        <w:pStyle w:val="Corpsdetexte"/>
        <w:tabs>
          <w:tab w:val="left" w:pos="8647"/>
          <w:tab w:val="left" w:pos="9498"/>
        </w:tabs>
        <w:spacing w:line="360" w:lineRule="auto"/>
        <w:ind w:right="79"/>
        <w:rPr>
          <w:rFonts w:ascii="Georgia" w:hAnsi="Georgia" w:cs="Arial"/>
          <w:lang w:val="es-CO"/>
        </w:rPr>
      </w:pPr>
      <w:r>
        <w:rPr>
          <w:rFonts w:ascii="Georgia" w:hAnsi="Georgia" w:cs="Arial"/>
          <w:lang w:val="es-CO"/>
        </w:rPr>
        <w:t>Acorde con lo expuesto</w:t>
      </w:r>
      <w:r w:rsidRPr="006B31F3">
        <w:rPr>
          <w:rFonts w:ascii="Georgia" w:hAnsi="Georgia" w:cs="Arial"/>
          <w:lang w:val="es-CO"/>
        </w:rPr>
        <w:t xml:space="preserve"> </w:t>
      </w:r>
      <w:r w:rsidR="00EE2DC5">
        <w:rPr>
          <w:rFonts w:ascii="Georgia" w:hAnsi="Georgia" w:cs="Arial"/>
          <w:lang w:val="es-CO"/>
        </w:rPr>
        <w:t>se revocará</w:t>
      </w:r>
      <w:r w:rsidR="00947BC6">
        <w:rPr>
          <w:rFonts w:ascii="Georgia" w:hAnsi="Georgia" w:cs="Arial"/>
          <w:lang w:val="es-CO"/>
        </w:rPr>
        <w:t xml:space="preserve"> en su totalidad el proveído venido en consulta, sancionatorio, por inexistencia fáctica. </w:t>
      </w:r>
    </w:p>
    <w:p w:rsidR="00BA5F21" w:rsidRPr="00BA5F21" w:rsidRDefault="00BA5F21" w:rsidP="00BA5F21">
      <w:pPr>
        <w:pStyle w:val="Corpsdetexte"/>
        <w:tabs>
          <w:tab w:val="left" w:pos="8647"/>
          <w:tab w:val="left" w:pos="9498"/>
        </w:tabs>
        <w:spacing w:line="360" w:lineRule="auto"/>
        <w:ind w:right="79"/>
        <w:rPr>
          <w:rFonts w:ascii="Georgia" w:hAnsi="Georgia" w:cs="Arial"/>
          <w:lang w:val="es-CO"/>
        </w:rPr>
      </w:pPr>
    </w:p>
    <w:p w:rsidR="00BA5F21" w:rsidRDefault="00BA5F21" w:rsidP="00BA5F21">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w:t>
      </w:r>
      <w:r w:rsidR="00947BC6">
        <w:rPr>
          <w:rFonts w:ascii="Georgia" w:hAnsi="Georgia" w:cs="Arial"/>
          <w:sz w:val="24"/>
          <w:szCs w:val="24"/>
          <w:lang w:val="es-CO"/>
        </w:rPr>
        <w:t xml:space="preserve"> </w:t>
      </w:r>
      <w:r w:rsidRPr="006B31F3">
        <w:rPr>
          <w:rFonts w:ascii="Georgia" w:hAnsi="Georgia" w:cs="Arial"/>
          <w:sz w:val="24"/>
          <w:szCs w:val="24"/>
          <w:lang w:val="es-CO"/>
        </w:rPr>
        <w:t xml:space="preserve">mérito </w:t>
      </w:r>
      <w:r w:rsidR="00947BC6">
        <w:rPr>
          <w:rFonts w:ascii="Georgia" w:hAnsi="Georgia" w:cs="Arial"/>
          <w:sz w:val="24"/>
          <w:szCs w:val="24"/>
          <w:lang w:val="es-CO"/>
        </w:rPr>
        <w:t xml:space="preserve"> </w:t>
      </w:r>
      <w:r w:rsidRPr="006B31F3">
        <w:rPr>
          <w:rFonts w:ascii="Georgia" w:hAnsi="Georgia" w:cs="Arial"/>
          <w:sz w:val="24"/>
          <w:szCs w:val="24"/>
          <w:lang w:val="es-CO"/>
        </w:rPr>
        <w:t xml:space="preserve">de </w:t>
      </w:r>
      <w:r w:rsidR="00947BC6">
        <w:rPr>
          <w:rFonts w:ascii="Georgia" w:hAnsi="Georgia" w:cs="Arial"/>
          <w:sz w:val="24"/>
          <w:szCs w:val="24"/>
          <w:lang w:val="es-CO"/>
        </w:rPr>
        <w:t xml:space="preserve"> </w:t>
      </w:r>
      <w:r w:rsidRPr="006B31F3">
        <w:rPr>
          <w:rFonts w:ascii="Georgia" w:hAnsi="Georgia" w:cs="Arial"/>
          <w:sz w:val="24"/>
          <w:szCs w:val="24"/>
          <w:lang w:val="es-CO"/>
        </w:rPr>
        <w:t xml:space="preserve">lo </w:t>
      </w:r>
      <w:r w:rsidR="00947BC6">
        <w:rPr>
          <w:rFonts w:ascii="Georgia" w:hAnsi="Georgia" w:cs="Arial"/>
          <w:sz w:val="24"/>
          <w:szCs w:val="24"/>
          <w:lang w:val="es-CO"/>
        </w:rPr>
        <w:t xml:space="preserve"> </w:t>
      </w:r>
      <w:r w:rsidRPr="006B31F3">
        <w:rPr>
          <w:rFonts w:ascii="Georgia" w:hAnsi="Georgia" w:cs="Arial"/>
          <w:sz w:val="24"/>
          <w:szCs w:val="24"/>
          <w:lang w:val="es-CO"/>
        </w:rPr>
        <w:t xml:space="preserve">expuesto, </w:t>
      </w:r>
      <w:r w:rsidR="00947BC6">
        <w:rPr>
          <w:rFonts w:ascii="Georgia" w:hAnsi="Georgia" w:cs="Arial"/>
          <w:sz w:val="24"/>
          <w:szCs w:val="24"/>
          <w:lang w:val="es-CO"/>
        </w:rPr>
        <w:t xml:space="preserve"> </w:t>
      </w:r>
      <w:r w:rsidRPr="006B31F3">
        <w:rPr>
          <w:rFonts w:ascii="Georgia" w:hAnsi="Georgia" w:cs="Arial"/>
          <w:sz w:val="24"/>
          <w:szCs w:val="24"/>
          <w:lang w:val="es-CO"/>
        </w:rPr>
        <w:t xml:space="preserve">la </w:t>
      </w:r>
      <w:r w:rsidR="00947BC6">
        <w:rPr>
          <w:rFonts w:ascii="Georgia" w:hAnsi="Georgia" w:cs="Arial"/>
          <w:sz w:val="24"/>
          <w:szCs w:val="24"/>
          <w:lang w:val="es-CO"/>
        </w:rPr>
        <w:t xml:space="preserve"> </w:t>
      </w:r>
      <w:r w:rsidRPr="006B31F3">
        <w:rPr>
          <w:rFonts w:ascii="Georgia" w:hAnsi="Georgia" w:cs="Arial"/>
          <w:smallCaps/>
          <w:sz w:val="24"/>
          <w:szCs w:val="24"/>
          <w:lang w:val="es-CO"/>
        </w:rPr>
        <w:t xml:space="preserve">Sala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Unitaria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de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Decisión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Civil – Familia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del </w:t>
      </w:r>
      <w:r w:rsidR="00947BC6">
        <w:rPr>
          <w:rFonts w:ascii="Georgia" w:hAnsi="Georgia" w:cs="Arial"/>
          <w:smallCaps/>
          <w:sz w:val="24"/>
          <w:szCs w:val="24"/>
          <w:lang w:val="es-CO"/>
        </w:rPr>
        <w:t xml:space="preserve"> </w:t>
      </w:r>
      <w:r w:rsidRPr="006B31F3">
        <w:rPr>
          <w:rFonts w:ascii="Georgia" w:hAnsi="Georgia" w:cs="Arial"/>
          <w:smallCaps/>
          <w:sz w:val="24"/>
          <w:szCs w:val="24"/>
          <w:lang w:val="es-CO"/>
        </w:rPr>
        <w:t xml:space="preserve">Tribunal Superior del Distrito Judicial de Pereira, Risaralda, </w:t>
      </w:r>
    </w:p>
    <w:p w:rsidR="003D4FFF" w:rsidRPr="003D4FFF" w:rsidRDefault="003D4FFF" w:rsidP="00BA5F21">
      <w:pPr>
        <w:tabs>
          <w:tab w:val="left" w:pos="-720"/>
        </w:tabs>
        <w:suppressAutoHyphens/>
        <w:spacing w:line="360" w:lineRule="auto"/>
        <w:jc w:val="center"/>
        <w:rPr>
          <w:rFonts w:ascii="Georgia" w:hAnsi="Georgia" w:cs="Arial"/>
          <w:smallCaps/>
          <w:szCs w:val="24"/>
          <w:lang w:val="es-CO"/>
        </w:rPr>
      </w:pPr>
    </w:p>
    <w:p w:rsidR="00BA5F21" w:rsidRPr="00F02B5D" w:rsidRDefault="00BA5F21" w:rsidP="00BA5F21">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BA5F21" w:rsidRPr="00F02B5D" w:rsidRDefault="00BA5F21" w:rsidP="00BA5F21">
      <w:pPr>
        <w:tabs>
          <w:tab w:val="left" w:pos="-720"/>
        </w:tabs>
        <w:suppressAutoHyphens/>
        <w:spacing w:line="360" w:lineRule="auto"/>
        <w:jc w:val="center"/>
        <w:rPr>
          <w:rFonts w:ascii="Georgia" w:hAnsi="Georgia" w:cs="Arial"/>
          <w:smallCaps/>
          <w:sz w:val="22"/>
          <w:szCs w:val="24"/>
          <w:lang w:val="es-CO"/>
        </w:rPr>
      </w:pPr>
    </w:p>
    <w:p w:rsidR="00423206" w:rsidRDefault="00EE2DC5" w:rsidP="00423206">
      <w:pPr>
        <w:pStyle w:val="Paragraphedeliste"/>
        <w:widowControl w:val="0"/>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 xml:space="preserve">REVOCAR </w:t>
      </w:r>
      <w:r w:rsidR="00BA5F21" w:rsidRPr="006B31F3">
        <w:rPr>
          <w:rFonts w:ascii="Georgia" w:hAnsi="Georgia" w:cs="Arial"/>
          <w:sz w:val="24"/>
          <w:szCs w:val="24"/>
          <w:lang w:val="es-CO"/>
        </w:rPr>
        <w:t xml:space="preserve">la decisión sancionatoria dictada el </w:t>
      </w:r>
      <w:r>
        <w:rPr>
          <w:rFonts w:ascii="Georgia" w:hAnsi="Georgia" w:cs="Arial"/>
          <w:sz w:val="24"/>
          <w:szCs w:val="24"/>
          <w:lang w:val="es-CO"/>
        </w:rPr>
        <w:t xml:space="preserve">30-10-2017 </w:t>
      </w:r>
      <w:r w:rsidR="00BA5F21" w:rsidRPr="006B31F3">
        <w:rPr>
          <w:rFonts w:ascii="Georgia" w:hAnsi="Georgia" w:cs="Arial"/>
          <w:sz w:val="24"/>
          <w:szCs w:val="24"/>
          <w:lang w:val="es-CO"/>
        </w:rPr>
        <w:t xml:space="preserve">por el Juzgado </w:t>
      </w:r>
      <w:r w:rsidR="00BA5F21">
        <w:rPr>
          <w:rFonts w:ascii="Georgia" w:hAnsi="Georgia" w:cs="Arial"/>
          <w:sz w:val="24"/>
          <w:szCs w:val="24"/>
          <w:lang w:val="es-CO"/>
        </w:rPr>
        <w:t>Primero Civil del Circuito de Pereira</w:t>
      </w:r>
      <w:r w:rsidR="00BA5F21" w:rsidRPr="006B31F3">
        <w:rPr>
          <w:rFonts w:ascii="Georgia" w:hAnsi="Georgia" w:cs="Arial"/>
          <w:sz w:val="24"/>
          <w:szCs w:val="24"/>
          <w:lang w:val="es-CO"/>
        </w:rPr>
        <w:t>.</w:t>
      </w:r>
    </w:p>
    <w:p w:rsidR="00BA5F21" w:rsidRDefault="00BA5F21" w:rsidP="00BA5F21">
      <w:pPr>
        <w:pStyle w:val="Paragraphedeliste"/>
        <w:spacing w:line="360" w:lineRule="auto"/>
        <w:ind w:left="360"/>
        <w:jc w:val="both"/>
        <w:rPr>
          <w:rFonts w:ascii="Georgia" w:hAnsi="Georgia" w:cs="Arial"/>
          <w:sz w:val="24"/>
          <w:szCs w:val="24"/>
          <w:lang w:val="es-CO"/>
        </w:rPr>
      </w:pPr>
    </w:p>
    <w:p w:rsidR="00BA5F21" w:rsidRPr="006B31F3" w:rsidRDefault="00BA5F21" w:rsidP="00BA5F21">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BA5F21" w:rsidRPr="006B31F3" w:rsidRDefault="00BA5F21" w:rsidP="00BA5F21">
      <w:pPr>
        <w:spacing w:line="360" w:lineRule="auto"/>
        <w:ind w:left="360"/>
        <w:rPr>
          <w:rFonts w:ascii="Georgia" w:hAnsi="Georgia" w:cs="Arial"/>
          <w:sz w:val="24"/>
          <w:szCs w:val="24"/>
          <w:lang w:val="es-CO"/>
        </w:rPr>
      </w:pPr>
    </w:p>
    <w:p w:rsidR="00BA5F21" w:rsidRDefault="00BA5F21" w:rsidP="00BA5F21">
      <w:pPr>
        <w:pStyle w:val="Paragraphedeliste"/>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roofErr w:type="gramStart"/>
      <w:r w:rsidRPr="006B31F3">
        <w:rPr>
          <w:rFonts w:ascii="Georgia" w:hAnsi="Georgia" w:cs="Arial"/>
          <w:sz w:val="24"/>
          <w:szCs w:val="24"/>
          <w:lang w:val="es-CO"/>
        </w:rPr>
        <w:t>.</w:t>
      </w:r>
      <w:r>
        <w:rPr>
          <w:rFonts w:ascii="Georgia" w:hAnsi="Georgia" w:cs="Arial"/>
          <w:sz w:val="24"/>
          <w:szCs w:val="24"/>
          <w:lang w:val="es-CO"/>
        </w:rPr>
        <w:t>.</w:t>
      </w:r>
      <w:proofErr w:type="gramEnd"/>
    </w:p>
    <w:p w:rsidR="00423206" w:rsidRDefault="00423206" w:rsidP="002C220C">
      <w:pPr>
        <w:spacing w:line="360" w:lineRule="auto"/>
        <w:jc w:val="center"/>
        <w:rPr>
          <w:rFonts w:ascii="Georgia" w:hAnsi="Georgia" w:cs="Arial"/>
          <w:smallCaps/>
          <w:sz w:val="28"/>
          <w:szCs w:val="24"/>
          <w:lang w:val="es-CO"/>
        </w:rPr>
      </w:pPr>
    </w:p>
    <w:p w:rsidR="002C220C" w:rsidRPr="009740ED" w:rsidRDefault="002C220C" w:rsidP="002C220C">
      <w:pPr>
        <w:spacing w:line="360" w:lineRule="auto"/>
        <w:jc w:val="center"/>
        <w:rPr>
          <w:rFonts w:ascii="Georgia" w:hAnsi="Georgia" w:cs="Arial"/>
          <w:smallCaps/>
          <w:sz w:val="28"/>
          <w:szCs w:val="24"/>
        </w:rPr>
      </w:pPr>
      <w:proofErr w:type="spellStart"/>
      <w:r w:rsidRPr="009740ED">
        <w:rPr>
          <w:rFonts w:ascii="Georgia" w:hAnsi="Georgia" w:cs="Arial"/>
          <w:smallCaps/>
          <w:sz w:val="28"/>
          <w:szCs w:val="24"/>
        </w:rPr>
        <w:t>Notifíquese</w:t>
      </w:r>
      <w:proofErr w:type="spellEnd"/>
      <w:r w:rsidRPr="009740ED">
        <w:rPr>
          <w:rFonts w:ascii="Georgia" w:hAnsi="Georgia" w:cs="Arial"/>
          <w:smallCaps/>
          <w:sz w:val="28"/>
          <w:szCs w:val="24"/>
        </w:rPr>
        <w:t>,</w:t>
      </w:r>
    </w:p>
    <w:p w:rsidR="001962B8" w:rsidRPr="009740ED" w:rsidRDefault="001962B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A8052C" w:rsidRPr="009740ED"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0F3B0D" w:rsidRPr="009740E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22"/>
        </w:rPr>
      </w:pPr>
    </w:p>
    <w:p w:rsidR="002C220C" w:rsidRPr="009740ED"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rPr>
      </w:pPr>
      <w:proofErr w:type="spellStart"/>
      <w:r w:rsidRPr="009740ED">
        <w:rPr>
          <w:rFonts w:ascii="Georgia" w:hAnsi="Georgia" w:cs="Arial"/>
          <w:i/>
          <w:spacing w:val="-3"/>
          <w:w w:val="150"/>
          <w:sz w:val="28"/>
          <w:szCs w:val="22"/>
        </w:rPr>
        <w:t>D</w:t>
      </w:r>
      <w:r w:rsidRPr="009740ED">
        <w:rPr>
          <w:rFonts w:ascii="Georgia" w:hAnsi="Georgia" w:cs="Arial"/>
          <w:i/>
          <w:spacing w:val="-3"/>
          <w:w w:val="150"/>
          <w:sz w:val="18"/>
          <w:szCs w:val="16"/>
        </w:rPr>
        <w:t>UBERNEY</w:t>
      </w:r>
      <w:proofErr w:type="spellEnd"/>
      <w:r w:rsidRPr="009740ED">
        <w:rPr>
          <w:rFonts w:ascii="Georgia" w:hAnsi="Georgia" w:cs="Arial"/>
          <w:i/>
          <w:spacing w:val="-3"/>
          <w:w w:val="150"/>
          <w:szCs w:val="18"/>
        </w:rPr>
        <w:t xml:space="preserve"> </w:t>
      </w:r>
      <w:proofErr w:type="spellStart"/>
      <w:r w:rsidRPr="009740ED">
        <w:rPr>
          <w:rFonts w:ascii="Georgia" w:hAnsi="Georgia" w:cs="Arial"/>
          <w:i/>
          <w:spacing w:val="-3"/>
          <w:w w:val="150"/>
          <w:sz w:val="28"/>
          <w:szCs w:val="22"/>
        </w:rPr>
        <w:t>G</w:t>
      </w:r>
      <w:r w:rsidRPr="009740ED">
        <w:rPr>
          <w:rFonts w:ascii="Georgia" w:hAnsi="Georgia" w:cs="Arial"/>
          <w:i/>
          <w:spacing w:val="-3"/>
          <w:w w:val="150"/>
          <w:sz w:val="18"/>
          <w:szCs w:val="16"/>
        </w:rPr>
        <w:t>RISALES</w:t>
      </w:r>
      <w:proofErr w:type="spellEnd"/>
      <w:r w:rsidRPr="009740ED">
        <w:rPr>
          <w:rFonts w:ascii="Georgia" w:hAnsi="Georgia" w:cs="Arial"/>
          <w:i/>
          <w:spacing w:val="-3"/>
          <w:w w:val="150"/>
          <w:szCs w:val="18"/>
        </w:rPr>
        <w:t xml:space="preserve"> </w:t>
      </w:r>
      <w:r w:rsidRPr="009740ED">
        <w:rPr>
          <w:rFonts w:ascii="Georgia" w:hAnsi="Georgia" w:cs="Arial"/>
          <w:i/>
          <w:spacing w:val="-3"/>
          <w:w w:val="150"/>
          <w:sz w:val="28"/>
          <w:szCs w:val="22"/>
        </w:rPr>
        <w:t>H</w:t>
      </w:r>
      <w:r w:rsidRPr="009740ED">
        <w:rPr>
          <w:rFonts w:ascii="Georgia" w:hAnsi="Georgia" w:cs="Arial"/>
          <w:i/>
          <w:spacing w:val="-3"/>
          <w:w w:val="150"/>
          <w:sz w:val="18"/>
          <w:szCs w:val="16"/>
        </w:rPr>
        <w:t>ERRERA</w:t>
      </w:r>
    </w:p>
    <w:p w:rsidR="002C220C" w:rsidRPr="009740ED"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rPr>
      </w:pPr>
      <w:r w:rsidRPr="009740ED">
        <w:rPr>
          <w:rFonts w:ascii="Georgia" w:hAnsi="Georgia" w:cs="Arial"/>
          <w:i/>
          <w:iCs/>
          <w:spacing w:val="-3"/>
          <w:w w:val="150"/>
          <w:sz w:val="28"/>
          <w:szCs w:val="18"/>
        </w:rPr>
        <w:t>M</w:t>
      </w:r>
      <w:r w:rsidRPr="009740ED">
        <w:rPr>
          <w:rFonts w:ascii="Georgia" w:hAnsi="Georgia" w:cs="Arial"/>
          <w:i/>
          <w:iCs/>
          <w:spacing w:val="-3"/>
          <w:w w:val="150"/>
          <w:szCs w:val="16"/>
        </w:rPr>
        <w:t xml:space="preserve"> </w:t>
      </w:r>
      <w:r w:rsidRPr="009740ED">
        <w:rPr>
          <w:rFonts w:ascii="Georgia" w:hAnsi="Georgia" w:cs="Arial"/>
          <w:i/>
          <w:iCs/>
          <w:spacing w:val="-3"/>
          <w:w w:val="150"/>
          <w:sz w:val="18"/>
          <w:szCs w:val="14"/>
        </w:rPr>
        <w:t>A G I S T R A D O</w:t>
      </w:r>
    </w:p>
    <w:p w:rsidR="008476D8" w:rsidRPr="006B31F3" w:rsidRDefault="00D5268D" w:rsidP="00D20EB3">
      <w:pPr>
        <w:widowControl w:val="0"/>
        <w:spacing w:line="360" w:lineRule="auto"/>
        <w:jc w:val="right"/>
        <w:rPr>
          <w:rFonts w:ascii="Georgia" w:hAnsi="Georgia" w:cs="Arial"/>
          <w:i/>
          <w:iCs/>
          <w:sz w:val="14"/>
          <w:szCs w:val="16"/>
          <w:lang w:val="en-US"/>
        </w:rPr>
      </w:pPr>
      <w:proofErr w:type="spellStart"/>
      <w:r w:rsidRPr="006B31F3">
        <w:rPr>
          <w:rFonts w:ascii="Georgia" w:hAnsi="Georgia" w:cs="Arial"/>
          <w:i/>
          <w:iCs/>
          <w:sz w:val="14"/>
          <w:szCs w:val="16"/>
          <w:lang w:val="en-US"/>
        </w:rPr>
        <w:t>DGH</w:t>
      </w:r>
      <w:proofErr w:type="spellEnd"/>
      <w:r w:rsidRPr="006B31F3">
        <w:rPr>
          <w:rFonts w:ascii="Georgia" w:hAnsi="Georgia" w:cs="Arial"/>
          <w:i/>
          <w:iCs/>
          <w:sz w:val="14"/>
          <w:szCs w:val="16"/>
          <w:lang w:val="en-US"/>
        </w:rPr>
        <w:t xml:space="preserve"> /</w:t>
      </w:r>
      <w:proofErr w:type="spellStart"/>
      <w:r w:rsidR="009C3F6A" w:rsidRPr="006B31F3">
        <w:rPr>
          <w:rFonts w:ascii="Georgia" w:hAnsi="Georgia" w:cs="Arial"/>
          <w:i/>
          <w:iCs/>
          <w:sz w:val="14"/>
          <w:szCs w:val="16"/>
          <w:lang w:val="en-US"/>
        </w:rPr>
        <w:t>ODCD</w:t>
      </w:r>
      <w:proofErr w:type="spellEnd"/>
      <w:r w:rsidR="009C3F6A" w:rsidRPr="006B31F3">
        <w:rPr>
          <w:rFonts w:ascii="Georgia" w:hAnsi="Georgia" w:cs="Arial"/>
          <w:i/>
          <w:iCs/>
          <w:sz w:val="14"/>
          <w:szCs w:val="16"/>
          <w:lang w:val="en-US"/>
        </w:rPr>
        <w:t>/</w:t>
      </w:r>
      <w:r w:rsidR="006F2E70" w:rsidRPr="006B31F3">
        <w:rPr>
          <w:rFonts w:ascii="Georgia" w:hAnsi="Georgia" w:cs="Arial"/>
          <w:i/>
          <w:iCs/>
          <w:sz w:val="14"/>
          <w:szCs w:val="16"/>
          <w:lang w:val="en-US"/>
        </w:rPr>
        <w:t>2017</w:t>
      </w:r>
    </w:p>
    <w:sectPr w:rsidR="008476D8" w:rsidRPr="006B31F3" w:rsidSect="005F01E5">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7F" w:rsidRDefault="000F587F" w:rsidP="0005223F">
      <w:r>
        <w:separator/>
      </w:r>
    </w:p>
  </w:endnote>
  <w:endnote w:type="continuationSeparator" w:id="0">
    <w:p w:rsidR="000F587F" w:rsidRDefault="000F587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BF" w:rsidRPr="005F01E5" w:rsidRDefault="003274BF" w:rsidP="003E18D8">
    <w:pPr>
      <w:pStyle w:val="Pieddepage"/>
      <w:pBdr>
        <w:bottom w:val="single" w:sz="12" w:space="1" w:color="auto"/>
      </w:pBdr>
      <w:spacing w:line="360" w:lineRule="auto"/>
      <w:jc w:val="right"/>
      <w:rPr>
        <w:rFonts w:ascii="Georgia" w:hAnsi="Georgia" w:cs="Arial"/>
        <w:spacing w:val="20"/>
        <w:w w:val="200"/>
        <w:sz w:val="2"/>
        <w:szCs w:val="14"/>
        <w:lang w:val="es-CO"/>
      </w:rPr>
    </w:pPr>
  </w:p>
  <w:p w:rsidR="003274BF" w:rsidRPr="008D5E46" w:rsidRDefault="003274BF" w:rsidP="003E18D8">
    <w:pPr>
      <w:pStyle w:val="Pieddepage"/>
      <w:spacing w:line="360" w:lineRule="auto"/>
      <w:jc w:val="right"/>
      <w:rPr>
        <w:rFonts w:ascii="Georgia" w:hAnsi="Georgia" w:cs="Arial"/>
        <w:spacing w:val="20"/>
        <w:w w:val="200"/>
        <w:sz w:val="14"/>
        <w:szCs w:val="14"/>
        <w:lang w:val="es-CO"/>
      </w:rPr>
    </w:pPr>
  </w:p>
  <w:p w:rsidR="003E18D8" w:rsidRPr="008D5E46" w:rsidRDefault="003E18D8" w:rsidP="003E18D8">
    <w:pPr>
      <w:pStyle w:val="Pieddepage"/>
      <w:spacing w:line="360" w:lineRule="auto"/>
      <w:jc w:val="right"/>
      <w:rPr>
        <w:rFonts w:ascii="Georgia" w:hAnsi="Georgia" w:cs="Arial"/>
        <w:spacing w:val="20"/>
        <w:w w:val="200"/>
        <w:sz w:val="10"/>
        <w:szCs w:val="10"/>
        <w:lang w:val="es-CO"/>
      </w:rPr>
    </w:pPr>
    <w:r w:rsidRPr="008D5E46">
      <w:rPr>
        <w:rFonts w:ascii="Georgia" w:hAnsi="Georgia" w:cs="Arial"/>
        <w:spacing w:val="20"/>
        <w:w w:val="200"/>
        <w:sz w:val="14"/>
        <w:szCs w:val="14"/>
        <w:lang w:val="es-CO"/>
      </w:rPr>
      <w:t>T</w:t>
    </w:r>
    <w:r w:rsidRPr="008D5E46">
      <w:rPr>
        <w:rFonts w:ascii="Georgia" w:hAnsi="Georgia" w:cs="Arial"/>
        <w:spacing w:val="20"/>
        <w:w w:val="200"/>
        <w:sz w:val="10"/>
        <w:szCs w:val="10"/>
        <w:lang w:val="es-CO"/>
      </w:rPr>
      <w:t xml:space="preserve">RIBUNAL </w:t>
    </w:r>
    <w:r w:rsidRPr="008D5E46">
      <w:rPr>
        <w:rFonts w:ascii="Georgia" w:hAnsi="Georgia" w:cs="Arial"/>
        <w:spacing w:val="20"/>
        <w:w w:val="200"/>
        <w:sz w:val="14"/>
        <w:szCs w:val="14"/>
        <w:lang w:val="es-CO"/>
      </w:rPr>
      <w:t>S</w:t>
    </w:r>
    <w:r w:rsidRPr="008D5E46">
      <w:rPr>
        <w:rFonts w:ascii="Georgia" w:hAnsi="Georgia" w:cs="Arial"/>
        <w:spacing w:val="20"/>
        <w:w w:val="200"/>
        <w:sz w:val="10"/>
        <w:szCs w:val="10"/>
        <w:lang w:val="es-CO"/>
      </w:rPr>
      <w:t xml:space="preserve">UPERIOR </w:t>
    </w:r>
    <w:r w:rsidR="00E82920" w:rsidRPr="008D5E46">
      <w:rPr>
        <w:rFonts w:ascii="Georgia" w:hAnsi="Georgia" w:cs="Arial"/>
        <w:spacing w:val="20"/>
        <w:w w:val="200"/>
        <w:sz w:val="10"/>
        <w:szCs w:val="10"/>
        <w:lang w:val="es-CO"/>
      </w:rPr>
      <w:t xml:space="preserve">DE </w:t>
    </w:r>
    <w:r w:rsidR="003274BF" w:rsidRPr="008D5E46">
      <w:rPr>
        <w:rFonts w:ascii="Georgia" w:hAnsi="Georgia" w:cs="Arial"/>
        <w:spacing w:val="20"/>
        <w:w w:val="200"/>
        <w:sz w:val="14"/>
        <w:szCs w:val="14"/>
        <w:lang w:val="es-CO"/>
      </w:rPr>
      <w:t>P</w:t>
    </w:r>
    <w:r w:rsidR="003274BF" w:rsidRPr="008D5E46">
      <w:rPr>
        <w:rFonts w:ascii="Georgia" w:hAnsi="Georgia" w:cs="Arial"/>
        <w:spacing w:val="20"/>
        <w:w w:val="200"/>
        <w:sz w:val="10"/>
        <w:szCs w:val="10"/>
        <w:lang w:val="es-CO"/>
      </w:rPr>
      <w:t>EREIRA</w:t>
    </w:r>
  </w:p>
  <w:p w:rsidR="00B6233A" w:rsidRPr="008D5E46" w:rsidRDefault="003E18D8" w:rsidP="003E18D8">
    <w:pPr>
      <w:pStyle w:val="Pieddepage"/>
      <w:jc w:val="right"/>
      <w:rPr>
        <w:rFonts w:ascii="Georgia" w:hAnsi="Georgia"/>
        <w:lang w:val="es-ES"/>
      </w:rPr>
    </w:pPr>
    <w:r w:rsidRPr="008D5E46">
      <w:rPr>
        <w:rFonts w:ascii="Georgia" w:hAnsi="Georgia" w:cs="Arial"/>
        <w:spacing w:val="20"/>
        <w:w w:val="200"/>
        <w:sz w:val="10"/>
        <w:szCs w:val="10"/>
        <w:lang w:val="es-ES"/>
      </w:rPr>
      <w:t xml:space="preserve">MP </w:t>
    </w:r>
    <w:r w:rsidRPr="008D5E46">
      <w:rPr>
        <w:rFonts w:ascii="Georgia" w:hAnsi="Georgia" w:cs="Arial"/>
        <w:spacing w:val="20"/>
        <w:w w:val="200"/>
        <w:sz w:val="12"/>
        <w:szCs w:val="12"/>
        <w:lang w:val="es-ES"/>
      </w:rPr>
      <w:t>D</w:t>
    </w:r>
    <w:r w:rsidRPr="008D5E46">
      <w:rPr>
        <w:rFonts w:ascii="Georgia" w:hAnsi="Georgia" w:cs="Arial"/>
        <w:spacing w:val="20"/>
        <w:w w:val="200"/>
        <w:sz w:val="8"/>
        <w:szCs w:val="8"/>
        <w:lang w:val="es-ES"/>
      </w:rPr>
      <w:t>UBERNEY</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G</w:t>
    </w:r>
    <w:r w:rsidRPr="008D5E46">
      <w:rPr>
        <w:rFonts w:ascii="Georgia" w:hAnsi="Georgia" w:cs="Arial"/>
        <w:spacing w:val="20"/>
        <w:w w:val="200"/>
        <w:sz w:val="8"/>
        <w:szCs w:val="8"/>
        <w:lang w:val="es-ES"/>
      </w:rPr>
      <w:t>RISALES</w:t>
    </w:r>
    <w:r w:rsidRPr="008D5E46">
      <w:rPr>
        <w:rFonts w:ascii="Georgia" w:hAnsi="Georgia" w:cs="Arial"/>
        <w:spacing w:val="20"/>
        <w:w w:val="200"/>
        <w:sz w:val="10"/>
        <w:szCs w:val="10"/>
        <w:lang w:val="es-ES"/>
      </w:rPr>
      <w:t xml:space="preserve"> </w:t>
    </w:r>
    <w:r w:rsidRPr="008D5E46">
      <w:rPr>
        <w:rFonts w:ascii="Georgia" w:hAnsi="Georgia" w:cs="Arial"/>
        <w:spacing w:val="20"/>
        <w:w w:val="200"/>
        <w:sz w:val="12"/>
        <w:szCs w:val="12"/>
        <w:lang w:val="es-ES"/>
      </w:rPr>
      <w:t>H</w:t>
    </w:r>
    <w:r w:rsidRPr="008D5E46">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7F" w:rsidRDefault="000F587F" w:rsidP="0005223F">
      <w:r>
        <w:separator/>
      </w:r>
    </w:p>
  </w:footnote>
  <w:footnote w:type="continuationSeparator" w:id="0">
    <w:p w:rsidR="000F587F" w:rsidRDefault="000F587F" w:rsidP="0005223F">
      <w:r>
        <w:continuationSeparator/>
      </w:r>
    </w:p>
  </w:footnote>
  <w:footnote w:id="1">
    <w:p w:rsidR="006B31F3" w:rsidRPr="00255FED" w:rsidRDefault="006B31F3" w:rsidP="00100894">
      <w:pPr>
        <w:pStyle w:val="Notedebasdepage"/>
        <w:jc w:val="both"/>
        <w:rPr>
          <w:rFonts w:ascii="Times New Roman" w:hAnsi="Times New Roman" w:cs="Times New Roman"/>
          <w:lang w:val="es-ES_tradnl"/>
        </w:rPr>
      </w:pPr>
      <w:r w:rsidRPr="00100894">
        <w:rPr>
          <w:rStyle w:val="Appelnotedebasdep"/>
          <w:rFonts w:ascii="Times New Roman" w:hAnsi="Times New Roman"/>
        </w:rPr>
        <w:footnoteRef/>
      </w:r>
      <w:r w:rsidRPr="009740ED">
        <w:rPr>
          <w:rFonts w:ascii="Times New Roman" w:hAnsi="Times New Roman" w:cs="Times New Roman"/>
          <w:lang w:val="es-ES"/>
        </w:rPr>
        <w:t xml:space="preserve"> </w:t>
      </w:r>
      <w:r w:rsidRPr="00255FED">
        <w:rPr>
          <w:rFonts w:ascii="Times New Roman" w:hAnsi="Times New Roman" w:cs="Times New Roman"/>
          <w:lang w:val="es-CO"/>
        </w:rPr>
        <w:t>TSP, Sala Civil-F</w:t>
      </w:r>
      <w:r w:rsidR="00100894" w:rsidRPr="00255FED">
        <w:rPr>
          <w:rFonts w:ascii="Times New Roman" w:hAnsi="Times New Roman" w:cs="Times New Roman"/>
          <w:lang w:val="es-CO"/>
        </w:rPr>
        <w:t>amilia. Auto del 16-08-2016, MP:</w:t>
      </w:r>
      <w:r w:rsidRPr="00255FED">
        <w:rPr>
          <w:rFonts w:ascii="Times New Roman" w:hAnsi="Times New Roman" w:cs="Times New Roman"/>
          <w:lang w:val="es-CO"/>
        </w:rPr>
        <w:t xml:space="preserve"> Grisales H., </w:t>
      </w:r>
      <w:r w:rsidR="00100894" w:rsidRPr="00255FED">
        <w:rPr>
          <w:rFonts w:ascii="Times New Roman" w:hAnsi="Times New Roman" w:cs="Times New Roman"/>
          <w:lang w:val="es-CO"/>
        </w:rPr>
        <w:t>No.</w:t>
      </w:r>
      <w:r w:rsidRPr="00255FED">
        <w:rPr>
          <w:rFonts w:ascii="Times New Roman" w:hAnsi="Times New Roman" w:cs="Times New Roman"/>
          <w:lang w:val="es-ES_tradnl"/>
        </w:rPr>
        <w:t>2016-00047-01</w:t>
      </w:r>
      <w:r w:rsidR="00100894" w:rsidRPr="00255FED">
        <w:rPr>
          <w:rFonts w:ascii="Times New Roman" w:hAnsi="Times New Roman" w:cs="Times New Roman"/>
          <w:lang w:val="es-ES_tradnl"/>
        </w:rPr>
        <w:t>, criterio reiterado por la misma Sala Especializada en autos del 18-07-2017, No.</w:t>
      </w:r>
      <w:r w:rsidR="00100894" w:rsidRPr="009740ED">
        <w:rPr>
          <w:rFonts w:ascii="Times New Roman" w:hAnsi="Times New Roman" w:cs="Times New Roman"/>
          <w:lang w:val="es-ES"/>
        </w:rPr>
        <w:t xml:space="preserve">2014-00107-01 y del </w:t>
      </w:r>
      <w:r w:rsidR="00100894" w:rsidRPr="00255FED">
        <w:rPr>
          <w:rFonts w:ascii="Times New Roman" w:hAnsi="Times New Roman" w:cs="Times New Roman"/>
          <w:lang w:val="es-ES_tradnl"/>
        </w:rPr>
        <w:t>08-08-2017, No.</w:t>
      </w:r>
      <w:r w:rsidR="00100894" w:rsidRPr="009740ED">
        <w:rPr>
          <w:rFonts w:ascii="Times New Roman" w:hAnsi="Times New Roman" w:cs="Times New Roman"/>
          <w:lang w:val="es-ES"/>
        </w:rPr>
        <w:t>2014-00420-02, entre otras</w:t>
      </w:r>
      <w:r w:rsidRPr="00255FED">
        <w:rPr>
          <w:rFonts w:ascii="Times New Roman" w:hAnsi="Times New Roman" w:cs="Times New Roman"/>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3D" w:rsidRPr="008D5E46" w:rsidRDefault="00157C3D" w:rsidP="00157C3D">
    <w:pPr>
      <w:pStyle w:val="En-tte"/>
      <w:pBdr>
        <w:bottom w:val="single" w:sz="4" w:space="2" w:color="D9D9D9"/>
      </w:pBdr>
      <w:jc w:val="right"/>
      <w:rPr>
        <w:rFonts w:ascii="Georgia" w:hAnsi="Georgia" w:cs="Calibri"/>
        <w:i/>
      </w:rPr>
    </w:pPr>
    <w:proofErr w:type="spellStart"/>
    <w:r w:rsidRPr="008D5E46">
      <w:rPr>
        <w:rFonts w:ascii="Georgia" w:hAnsi="Georgia" w:cs="Calibri"/>
        <w:i/>
        <w:color w:val="7F7F7F"/>
        <w:spacing w:val="60"/>
      </w:rPr>
      <w:t>Página</w:t>
    </w:r>
    <w:proofErr w:type="spellEnd"/>
    <w:r w:rsidRPr="008D5E46">
      <w:rPr>
        <w:rFonts w:ascii="Georgia" w:hAnsi="Georgia" w:cs="Calibri"/>
        <w:i/>
      </w:rPr>
      <w:t xml:space="preserve"> | </w:t>
    </w:r>
    <w:r w:rsidRPr="008D5E46">
      <w:rPr>
        <w:rFonts w:ascii="Georgia" w:hAnsi="Georgia" w:cs="Calibri"/>
        <w:i/>
      </w:rPr>
      <w:fldChar w:fldCharType="begin"/>
    </w:r>
    <w:r w:rsidRPr="008D5E46">
      <w:rPr>
        <w:rFonts w:ascii="Georgia" w:hAnsi="Georgia" w:cs="Calibri"/>
        <w:i/>
      </w:rPr>
      <w:instrText xml:space="preserve"> PAGE   \* MERGEFORMAT </w:instrText>
    </w:r>
    <w:r w:rsidRPr="008D5E46">
      <w:rPr>
        <w:rFonts w:ascii="Georgia" w:hAnsi="Georgia" w:cs="Calibri"/>
        <w:i/>
      </w:rPr>
      <w:fldChar w:fldCharType="separate"/>
    </w:r>
    <w:r w:rsidR="009740ED">
      <w:rPr>
        <w:rFonts w:ascii="Georgia" w:hAnsi="Georgia" w:cs="Calibri"/>
        <w:i/>
        <w:noProof/>
      </w:rPr>
      <w:t>1</w:t>
    </w:r>
    <w:r w:rsidRPr="008D5E46">
      <w:rPr>
        <w:rFonts w:ascii="Georgia" w:hAnsi="Georgia" w:cs="Calibri"/>
        <w:i/>
      </w:rPr>
      <w:fldChar w:fldCharType="end"/>
    </w:r>
  </w:p>
  <w:p w:rsidR="00157C3D" w:rsidRDefault="00157C3D" w:rsidP="00157C3D">
    <w:pPr>
      <w:pStyle w:val="En-tte"/>
      <w:ind w:right="360"/>
      <w:jc w:val="both"/>
      <w:rPr>
        <w:rFonts w:ascii="Georgia" w:eastAsia="Calibri" w:hAnsi="Georgia" w:cs="Calibri"/>
        <w:i/>
        <w:smallCaps/>
      </w:rPr>
    </w:pPr>
    <w:proofErr w:type="spellStart"/>
    <w:r w:rsidRPr="008D5E46">
      <w:rPr>
        <w:rFonts w:ascii="Georgia" w:eastAsia="Calibri" w:hAnsi="Georgia" w:cs="Calibri"/>
        <w:i/>
        <w:smallCaps/>
      </w:rPr>
      <w:t>Expediente</w:t>
    </w:r>
    <w:proofErr w:type="spellEnd"/>
    <w:r w:rsidRPr="008D5E46">
      <w:rPr>
        <w:rFonts w:ascii="Georgia" w:eastAsia="Calibri" w:hAnsi="Georgia" w:cs="Calibri"/>
        <w:i/>
        <w:smallCaps/>
      </w:rPr>
      <w:t xml:space="preserve"> </w:t>
    </w:r>
    <w:proofErr w:type="spellStart"/>
    <w:r w:rsidRPr="008D5E46">
      <w:rPr>
        <w:rFonts w:ascii="Georgia" w:eastAsia="Calibri" w:hAnsi="Georgia" w:cs="Calibri"/>
        <w:i/>
        <w:smallCaps/>
      </w:rPr>
      <w:t>No.</w:t>
    </w:r>
    <w:r w:rsidR="005F01E5">
      <w:rPr>
        <w:rFonts w:ascii="Georgia" w:eastAsia="Calibri" w:hAnsi="Georgia" w:cs="Calibri"/>
        <w:i/>
        <w:smallCaps/>
      </w:rPr>
      <w:t>2017</w:t>
    </w:r>
    <w:proofErr w:type="spellEnd"/>
    <w:r w:rsidR="005F01E5">
      <w:rPr>
        <w:rFonts w:ascii="Georgia" w:eastAsia="Calibri" w:hAnsi="Georgia" w:cs="Calibri"/>
        <w:i/>
        <w:smallCaps/>
      </w:rPr>
      <w:t>-</w:t>
    </w:r>
    <w:r w:rsidR="00B512FC">
      <w:rPr>
        <w:rFonts w:ascii="Georgia" w:eastAsia="Calibri" w:hAnsi="Georgia" w:cs="Calibri"/>
        <w:i/>
        <w:smallCaps/>
      </w:rPr>
      <w:t>00068</w:t>
    </w:r>
    <w:r w:rsidR="00053524">
      <w:rPr>
        <w:rFonts w:ascii="Georgia" w:eastAsia="Calibri" w:hAnsi="Georgia" w:cs="Calibri"/>
        <w:i/>
        <w:smallCaps/>
      </w:rPr>
      <w:t>-02</w:t>
    </w:r>
  </w:p>
  <w:p w:rsidR="009740ED" w:rsidRDefault="009740ED" w:rsidP="00157C3D">
    <w:pPr>
      <w:pStyle w:val="En-tte"/>
      <w:ind w:right="360"/>
      <w:jc w:val="both"/>
      <w:rPr>
        <w:rFonts w:ascii="Georgia" w:eastAsia="Calibri" w:hAnsi="Georgia" w:cs="Calibri"/>
        <w:i/>
        <w:smallCaps/>
      </w:rPr>
    </w:pPr>
  </w:p>
  <w:p w:rsidR="009740ED" w:rsidRPr="008D5E46" w:rsidRDefault="009740ED" w:rsidP="00157C3D">
    <w:pPr>
      <w:pStyle w:val="En-tte"/>
      <w:ind w:right="360"/>
      <w:jc w:val="both"/>
      <w:rPr>
        <w:rFonts w:ascii="Georgia" w:hAnsi="Georgia"/>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1F461DA"/>
    <w:multiLevelType w:val="hybridMultilevel"/>
    <w:tmpl w:val="493035E4"/>
    <w:lvl w:ilvl="0" w:tplc="AF32C2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524"/>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0E8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587F"/>
    <w:rsid w:val="000F6A15"/>
    <w:rsid w:val="000F6C4C"/>
    <w:rsid w:val="000F72BD"/>
    <w:rsid w:val="00100894"/>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024"/>
    <w:rsid w:val="00144115"/>
    <w:rsid w:val="001441D0"/>
    <w:rsid w:val="00144369"/>
    <w:rsid w:val="001460A0"/>
    <w:rsid w:val="00150040"/>
    <w:rsid w:val="00151A63"/>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2B8"/>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3C2"/>
    <w:rsid w:val="001E79C1"/>
    <w:rsid w:val="001F02C2"/>
    <w:rsid w:val="001F22C4"/>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19E8"/>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5FED"/>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E6DE7"/>
    <w:rsid w:val="002F047F"/>
    <w:rsid w:val="002F07FD"/>
    <w:rsid w:val="002F1294"/>
    <w:rsid w:val="002F29AD"/>
    <w:rsid w:val="002F4134"/>
    <w:rsid w:val="002F59EC"/>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12D4"/>
    <w:rsid w:val="00342E32"/>
    <w:rsid w:val="00344180"/>
    <w:rsid w:val="0034483C"/>
    <w:rsid w:val="00344B48"/>
    <w:rsid w:val="0034794A"/>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6BE9"/>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4EBE"/>
    <w:rsid w:val="003C538D"/>
    <w:rsid w:val="003C6162"/>
    <w:rsid w:val="003C674B"/>
    <w:rsid w:val="003C6FCF"/>
    <w:rsid w:val="003C7820"/>
    <w:rsid w:val="003D27EE"/>
    <w:rsid w:val="003D280A"/>
    <w:rsid w:val="003D4532"/>
    <w:rsid w:val="003D4FFF"/>
    <w:rsid w:val="003D5033"/>
    <w:rsid w:val="003D552B"/>
    <w:rsid w:val="003D70D4"/>
    <w:rsid w:val="003D7433"/>
    <w:rsid w:val="003E02D3"/>
    <w:rsid w:val="003E18D8"/>
    <w:rsid w:val="003E34A1"/>
    <w:rsid w:val="003E4D7A"/>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07BF0"/>
    <w:rsid w:val="00410386"/>
    <w:rsid w:val="00410513"/>
    <w:rsid w:val="00410DC2"/>
    <w:rsid w:val="00411F93"/>
    <w:rsid w:val="00413A47"/>
    <w:rsid w:val="0041423D"/>
    <w:rsid w:val="00414349"/>
    <w:rsid w:val="00417267"/>
    <w:rsid w:val="0041763E"/>
    <w:rsid w:val="00421DCA"/>
    <w:rsid w:val="00423206"/>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66CD3"/>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1872"/>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57B49"/>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01E5"/>
    <w:rsid w:val="005F102E"/>
    <w:rsid w:val="005F397B"/>
    <w:rsid w:val="005F4D16"/>
    <w:rsid w:val="005F5E3F"/>
    <w:rsid w:val="005F708D"/>
    <w:rsid w:val="005F770E"/>
    <w:rsid w:val="00601893"/>
    <w:rsid w:val="00603CB7"/>
    <w:rsid w:val="00604136"/>
    <w:rsid w:val="00606001"/>
    <w:rsid w:val="00606634"/>
    <w:rsid w:val="00606C26"/>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36393"/>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5D1E"/>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31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599"/>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3D96"/>
    <w:rsid w:val="007F4329"/>
    <w:rsid w:val="007F4827"/>
    <w:rsid w:val="007F4DF3"/>
    <w:rsid w:val="007F660E"/>
    <w:rsid w:val="007F66AE"/>
    <w:rsid w:val="007F756B"/>
    <w:rsid w:val="007F7F3D"/>
    <w:rsid w:val="00803FC9"/>
    <w:rsid w:val="008056D9"/>
    <w:rsid w:val="00807309"/>
    <w:rsid w:val="00807DD8"/>
    <w:rsid w:val="008108BC"/>
    <w:rsid w:val="00810D07"/>
    <w:rsid w:val="00810D43"/>
    <w:rsid w:val="008113A1"/>
    <w:rsid w:val="008136BE"/>
    <w:rsid w:val="008154FA"/>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093"/>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505"/>
    <w:rsid w:val="00883D55"/>
    <w:rsid w:val="0088772C"/>
    <w:rsid w:val="00890A42"/>
    <w:rsid w:val="00891536"/>
    <w:rsid w:val="008922A4"/>
    <w:rsid w:val="00893758"/>
    <w:rsid w:val="00893F33"/>
    <w:rsid w:val="008947CF"/>
    <w:rsid w:val="008954D1"/>
    <w:rsid w:val="0089562F"/>
    <w:rsid w:val="00897B11"/>
    <w:rsid w:val="008A003E"/>
    <w:rsid w:val="008A7000"/>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5E46"/>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266DE"/>
    <w:rsid w:val="0093020F"/>
    <w:rsid w:val="0093030A"/>
    <w:rsid w:val="00930D1B"/>
    <w:rsid w:val="009320E8"/>
    <w:rsid w:val="00933195"/>
    <w:rsid w:val="00933E91"/>
    <w:rsid w:val="009352F9"/>
    <w:rsid w:val="009358AF"/>
    <w:rsid w:val="00936A54"/>
    <w:rsid w:val="009370DE"/>
    <w:rsid w:val="009377B9"/>
    <w:rsid w:val="00942323"/>
    <w:rsid w:val="00944353"/>
    <w:rsid w:val="009444B0"/>
    <w:rsid w:val="00945127"/>
    <w:rsid w:val="00945DB3"/>
    <w:rsid w:val="009471DF"/>
    <w:rsid w:val="0094779E"/>
    <w:rsid w:val="00947BC6"/>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0ED"/>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BBE"/>
    <w:rsid w:val="00986C0B"/>
    <w:rsid w:val="00990365"/>
    <w:rsid w:val="009919E9"/>
    <w:rsid w:val="00992191"/>
    <w:rsid w:val="009922D7"/>
    <w:rsid w:val="00992574"/>
    <w:rsid w:val="00992576"/>
    <w:rsid w:val="00992BE9"/>
    <w:rsid w:val="00995724"/>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499F"/>
    <w:rsid w:val="009B5FA7"/>
    <w:rsid w:val="009B68D5"/>
    <w:rsid w:val="009B7470"/>
    <w:rsid w:val="009B7663"/>
    <w:rsid w:val="009B7B63"/>
    <w:rsid w:val="009C0A0F"/>
    <w:rsid w:val="009C0CCB"/>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105"/>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55CD7"/>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2DE"/>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84D"/>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0CC"/>
    <w:rsid w:val="00B1553C"/>
    <w:rsid w:val="00B156CC"/>
    <w:rsid w:val="00B161B2"/>
    <w:rsid w:val="00B17F41"/>
    <w:rsid w:val="00B20407"/>
    <w:rsid w:val="00B260DF"/>
    <w:rsid w:val="00B26EE6"/>
    <w:rsid w:val="00B30071"/>
    <w:rsid w:val="00B31674"/>
    <w:rsid w:val="00B3186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4834"/>
    <w:rsid w:val="00B4558E"/>
    <w:rsid w:val="00B463F9"/>
    <w:rsid w:val="00B46FB4"/>
    <w:rsid w:val="00B4748F"/>
    <w:rsid w:val="00B50102"/>
    <w:rsid w:val="00B512FC"/>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752D"/>
    <w:rsid w:val="00B90099"/>
    <w:rsid w:val="00B91463"/>
    <w:rsid w:val="00B920A9"/>
    <w:rsid w:val="00B92743"/>
    <w:rsid w:val="00B93A70"/>
    <w:rsid w:val="00B9514F"/>
    <w:rsid w:val="00BA0BC0"/>
    <w:rsid w:val="00BA20C8"/>
    <w:rsid w:val="00BA2679"/>
    <w:rsid w:val="00BA4386"/>
    <w:rsid w:val="00BA5F21"/>
    <w:rsid w:val="00BA66B1"/>
    <w:rsid w:val="00BA6EB7"/>
    <w:rsid w:val="00BB055C"/>
    <w:rsid w:val="00BB0B9E"/>
    <w:rsid w:val="00BB1440"/>
    <w:rsid w:val="00BB25BD"/>
    <w:rsid w:val="00BB2A16"/>
    <w:rsid w:val="00BB312C"/>
    <w:rsid w:val="00BB6EA9"/>
    <w:rsid w:val="00BB7CCD"/>
    <w:rsid w:val="00BC08DA"/>
    <w:rsid w:val="00BC129B"/>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04D31"/>
    <w:rsid w:val="00C1398B"/>
    <w:rsid w:val="00C13F36"/>
    <w:rsid w:val="00C14654"/>
    <w:rsid w:val="00C146D8"/>
    <w:rsid w:val="00C169F6"/>
    <w:rsid w:val="00C16DFD"/>
    <w:rsid w:val="00C17D9E"/>
    <w:rsid w:val="00C2179E"/>
    <w:rsid w:val="00C2198D"/>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C1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18"/>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6616"/>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54"/>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43B2"/>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57DFA"/>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5980"/>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2DC5"/>
    <w:rsid w:val="00EE35F7"/>
    <w:rsid w:val="00EE437C"/>
    <w:rsid w:val="00EE5C89"/>
    <w:rsid w:val="00EE76FC"/>
    <w:rsid w:val="00EF0BEC"/>
    <w:rsid w:val="00EF28F6"/>
    <w:rsid w:val="00EF3A74"/>
    <w:rsid w:val="00EF436F"/>
    <w:rsid w:val="00EF51A6"/>
    <w:rsid w:val="00F00173"/>
    <w:rsid w:val="00F00909"/>
    <w:rsid w:val="00F00C95"/>
    <w:rsid w:val="00F02B5D"/>
    <w:rsid w:val="00F03FF6"/>
    <w:rsid w:val="00F050A4"/>
    <w:rsid w:val="00F05211"/>
    <w:rsid w:val="00F05A4E"/>
    <w:rsid w:val="00F05F19"/>
    <w:rsid w:val="00F07CB3"/>
    <w:rsid w:val="00F1019E"/>
    <w:rsid w:val="00F10BF7"/>
    <w:rsid w:val="00F10E6F"/>
    <w:rsid w:val="00F115B9"/>
    <w:rsid w:val="00F1263A"/>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AE8"/>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0D7"/>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4C60"/>
    <w:rsid w:val="00FD5A6B"/>
    <w:rsid w:val="00FD5E56"/>
    <w:rsid w:val="00FD7FC7"/>
    <w:rsid w:val="00FE05E2"/>
    <w:rsid w:val="00FE0655"/>
    <w:rsid w:val="00FE0D6F"/>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itre3">
    <w:name w:val="heading 3"/>
    <w:basedOn w:val="Normal"/>
    <w:next w:val="Normal"/>
    <w:link w:val="Titre3Car"/>
    <w:semiHidden/>
    <w:unhideWhenUsed/>
    <w:qFormat/>
    <w:locked/>
    <w:rsid w:val="001008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 w:type="character" w:customStyle="1" w:styleId="Titre3Car">
    <w:name w:val="Titre 3 Car"/>
    <w:basedOn w:val="Policepardfaut"/>
    <w:link w:val="Titre3"/>
    <w:semiHidden/>
    <w:rsid w:val="0010089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94345263">
      <w:bodyDiv w:val="1"/>
      <w:marLeft w:val="0"/>
      <w:marRight w:val="0"/>
      <w:marTop w:val="0"/>
      <w:marBottom w:val="0"/>
      <w:divBdr>
        <w:top w:val="none" w:sz="0" w:space="0" w:color="auto"/>
        <w:left w:val="none" w:sz="0" w:space="0" w:color="auto"/>
        <w:bottom w:val="none" w:sz="0" w:space="0" w:color="auto"/>
        <w:right w:val="none" w:sz="0" w:space="0" w:color="auto"/>
      </w:divBdr>
    </w:div>
    <w:div w:id="514072383">
      <w:bodyDiv w:val="1"/>
      <w:marLeft w:val="0"/>
      <w:marRight w:val="0"/>
      <w:marTop w:val="0"/>
      <w:marBottom w:val="0"/>
      <w:divBdr>
        <w:top w:val="none" w:sz="0" w:space="0" w:color="auto"/>
        <w:left w:val="none" w:sz="0" w:space="0" w:color="auto"/>
        <w:bottom w:val="none" w:sz="0" w:space="0" w:color="auto"/>
        <w:right w:val="none" w:sz="0" w:space="0" w:color="auto"/>
      </w:divBdr>
    </w:div>
    <w:div w:id="81136567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075052600">
      <w:bodyDiv w:val="1"/>
      <w:marLeft w:val="0"/>
      <w:marRight w:val="0"/>
      <w:marTop w:val="0"/>
      <w:marBottom w:val="0"/>
      <w:divBdr>
        <w:top w:val="none" w:sz="0" w:space="0" w:color="auto"/>
        <w:left w:val="none" w:sz="0" w:space="0" w:color="auto"/>
        <w:bottom w:val="none" w:sz="0" w:space="0" w:color="auto"/>
        <w:right w:val="none" w:sz="0" w:space="0" w:color="auto"/>
      </w:divBdr>
    </w:div>
    <w:div w:id="11500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FDA9-66C6-486D-B64A-FDE7D2E9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9</cp:revision>
  <cp:lastPrinted>2017-11-15T19:28:00Z</cp:lastPrinted>
  <dcterms:created xsi:type="dcterms:W3CDTF">2017-11-15T16:26:00Z</dcterms:created>
  <dcterms:modified xsi:type="dcterms:W3CDTF">2017-12-12T09:17:00Z</dcterms:modified>
</cp:coreProperties>
</file>