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38A" w:rsidRPr="0072538A" w:rsidRDefault="0072538A" w:rsidP="0072538A">
      <w:pPr>
        <w:widowControl/>
        <w:pBdr>
          <w:top w:val="single" w:sz="4" w:space="1" w:color="auto"/>
          <w:left w:val="single" w:sz="4" w:space="4" w:color="auto"/>
          <w:bottom w:val="single" w:sz="4" w:space="1" w:color="auto"/>
          <w:right w:val="single" w:sz="4" w:space="4" w:color="auto"/>
        </w:pBdr>
        <w:shd w:val="clear" w:color="auto" w:fill="FFFFFF"/>
        <w:autoSpaceDE/>
        <w:autoSpaceDN/>
        <w:adjustRightInd/>
        <w:jc w:val="center"/>
        <w:rPr>
          <w:rFonts w:ascii="Calibri" w:eastAsia="Calibri" w:hAnsi="Calibri" w:cs="Calibri"/>
          <w:color w:val="FF0000"/>
          <w:spacing w:val="-8"/>
          <w:sz w:val="16"/>
          <w:szCs w:val="16"/>
          <w:lang w:val="es-CO" w:eastAsia="fr-FR"/>
        </w:rPr>
      </w:pPr>
      <w:bookmarkStart w:id="0" w:name="_GoBack"/>
      <w:bookmarkEnd w:id="0"/>
      <w:r w:rsidRPr="0072538A">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72538A" w:rsidRPr="0072538A" w:rsidRDefault="0072538A" w:rsidP="0072538A">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Calibri" w:eastAsia="Calibri" w:hAnsi="Calibri" w:cs="Calibri"/>
          <w:color w:val="222222"/>
          <w:sz w:val="18"/>
          <w:szCs w:val="18"/>
          <w:lang w:val="es-CO" w:eastAsia="fr-FR"/>
        </w:rPr>
      </w:pPr>
      <w:r w:rsidRPr="0072538A">
        <w:rPr>
          <w:rFonts w:ascii="Calibri" w:eastAsia="Calibri" w:hAnsi="Calibri" w:cs="Calibri"/>
          <w:color w:val="FF0000"/>
          <w:sz w:val="16"/>
          <w:szCs w:val="16"/>
          <w:lang w:val="es-CO" w:eastAsia="fr-FR"/>
        </w:rPr>
        <w:t>El contenido total y fiel de la decisión debe ser verificado en la Secretaría de esta Sala.</w:t>
      </w:r>
    </w:p>
    <w:p w:rsidR="0072538A" w:rsidRPr="0072538A" w:rsidRDefault="0072538A" w:rsidP="0072538A">
      <w:pPr>
        <w:widowControl/>
        <w:shd w:val="clear" w:color="auto" w:fill="FFFFFF"/>
        <w:autoSpaceDE/>
        <w:autoSpaceDN/>
        <w:adjustRightInd/>
        <w:ind w:left="1843" w:hanging="1843"/>
        <w:jc w:val="both"/>
        <w:rPr>
          <w:rFonts w:ascii="Calibri" w:hAnsi="Calibri" w:cs="Calibri"/>
          <w:color w:val="222222"/>
          <w:sz w:val="18"/>
          <w:szCs w:val="18"/>
          <w:lang w:val="es-CO" w:eastAsia="fr-FR"/>
        </w:rPr>
      </w:pPr>
      <w:r w:rsidRPr="0072538A">
        <w:rPr>
          <w:rFonts w:ascii="Calibri" w:hAnsi="Calibri" w:cs="Calibri"/>
          <w:color w:val="222222"/>
          <w:sz w:val="18"/>
          <w:szCs w:val="18"/>
          <w:lang w:val="es-CO" w:eastAsia="fr-FR"/>
        </w:rPr>
        <w:t>Providencia:</w:t>
      </w:r>
      <w:r w:rsidRPr="0072538A">
        <w:rPr>
          <w:rFonts w:ascii="Calibri" w:hAnsi="Calibri" w:cs="Calibri"/>
          <w:color w:val="222222"/>
          <w:sz w:val="18"/>
          <w:szCs w:val="18"/>
          <w:lang w:val="es-CO" w:eastAsia="fr-FR"/>
        </w:rPr>
        <w:tab/>
        <w:t>Sentencia  – 1ª instancia – 09 de noviembre de 2017</w:t>
      </w:r>
    </w:p>
    <w:p w:rsidR="0072538A" w:rsidRPr="0072538A" w:rsidRDefault="0072538A" w:rsidP="0072538A">
      <w:pPr>
        <w:widowControl/>
        <w:shd w:val="clear" w:color="auto" w:fill="FFFFFF"/>
        <w:tabs>
          <w:tab w:val="left" w:pos="1843"/>
          <w:tab w:val="left" w:pos="4755"/>
        </w:tabs>
        <w:autoSpaceDE/>
        <w:autoSpaceDN/>
        <w:adjustRightInd/>
        <w:ind w:left="1843" w:hanging="1843"/>
        <w:jc w:val="both"/>
        <w:rPr>
          <w:rFonts w:ascii="Calibri" w:eastAsia="Calibri" w:hAnsi="Calibri" w:cs="Calibri"/>
          <w:color w:val="222222"/>
          <w:sz w:val="18"/>
          <w:szCs w:val="18"/>
          <w:lang w:eastAsia="fr-FR"/>
        </w:rPr>
      </w:pPr>
      <w:r w:rsidRPr="0072538A">
        <w:rPr>
          <w:rFonts w:ascii="Calibri" w:eastAsia="Calibri" w:hAnsi="Calibri" w:cs="Calibri"/>
          <w:color w:val="222222"/>
          <w:sz w:val="18"/>
          <w:szCs w:val="18"/>
          <w:lang w:val="es-CO" w:eastAsia="fr-FR"/>
        </w:rPr>
        <w:t>Proceso:    </w:t>
      </w:r>
      <w:r w:rsidRPr="0072538A">
        <w:rPr>
          <w:rFonts w:ascii="Calibri" w:eastAsia="Calibri" w:hAnsi="Calibri" w:cs="Calibri"/>
          <w:color w:val="222222"/>
          <w:sz w:val="18"/>
          <w:szCs w:val="18"/>
          <w:lang w:val="es-CO" w:eastAsia="fr-FR"/>
        </w:rPr>
        <w:tab/>
        <w:t>Acción de Tutela – Concede amparo</w:t>
      </w:r>
    </w:p>
    <w:p w:rsidR="0072538A" w:rsidRPr="0072538A" w:rsidRDefault="0072538A" w:rsidP="0072538A">
      <w:pPr>
        <w:widowControl/>
        <w:shd w:val="clear" w:color="auto" w:fill="FFFFFF"/>
        <w:tabs>
          <w:tab w:val="left" w:pos="1790"/>
          <w:tab w:val="left" w:pos="1816"/>
          <w:tab w:val="left" w:pos="1843"/>
          <w:tab w:val="left" w:pos="4755"/>
        </w:tabs>
        <w:autoSpaceDE/>
        <w:autoSpaceDN/>
        <w:adjustRightInd/>
        <w:ind w:left="1843" w:hanging="1843"/>
        <w:jc w:val="both"/>
        <w:rPr>
          <w:rFonts w:ascii="Calibri" w:eastAsia="Calibri" w:hAnsi="Calibri" w:cs="Calibri"/>
          <w:color w:val="222222"/>
          <w:sz w:val="18"/>
          <w:szCs w:val="18"/>
          <w:lang w:val="es-CO" w:eastAsia="fr-FR"/>
        </w:rPr>
      </w:pPr>
      <w:r w:rsidRPr="0072538A">
        <w:rPr>
          <w:rFonts w:ascii="Calibri" w:eastAsia="Calibri" w:hAnsi="Calibri" w:cs="Calibri"/>
          <w:color w:val="222222"/>
          <w:sz w:val="18"/>
          <w:szCs w:val="18"/>
          <w:lang w:val="es-CO" w:eastAsia="fr-FR"/>
        </w:rPr>
        <w:t>Radicación Nro. :</w:t>
      </w:r>
      <w:r w:rsidRPr="0072538A">
        <w:rPr>
          <w:rFonts w:ascii="Calibri" w:eastAsia="Calibri" w:hAnsi="Calibri" w:cs="Calibri"/>
          <w:color w:val="222222"/>
          <w:sz w:val="18"/>
          <w:szCs w:val="18"/>
          <w:lang w:val="es-CO" w:eastAsia="fr-FR"/>
        </w:rPr>
        <w:tab/>
      </w:r>
      <w:r w:rsidRPr="0072538A">
        <w:rPr>
          <w:rFonts w:ascii="Calibri" w:eastAsia="Calibri" w:hAnsi="Calibri" w:cs="Calibri"/>
          <w:color w:val="222222"/>
          <w:sz w:val="18"/>
          <w:szCs w:val="18"/>
          <w:lang w:val="es-CO" w:eastAsia="fr-FR"/>
        </w:rPr>
        <w:tab/>
      </w:r>
      <w:r w:rsidRPr="0072538A">
        <w:rPr>
          <w:rFonts w:ascii="Calibri" w:eastAsia="Calibri" w:hAnsi="Calibri" w:cs="Calibri"/>
          <w:color w:val="222222"/>
          <w:sz w:val="18"/>
          <w:szCs w:val="18"/>
          <w:lang w:val="es-CO" w:eastAsia="fr-FR"/>
        </w:rPr>
        <w:tab/>
      </w:r>
      <w:r w:rsidRPr="0072538A">
        <w:rPr>
          <w:rFonts w:ascii="Calibri" w:eastAsia="Calibri" w:hAnsi="Calibri" w:cs="Calibri"/>
          <w:color w:val="222222"/>
          <w:sz w:val="18"/>
          <w:szCs w:val="18"/>
          <w:lang w:eastAsia="fr-FR"/>
        </w:rPr>
        <w:t>2017-01180-00</w:t>
      </w:r>
    </w:p>
    <w:p w:rsidR="0072538A" w:rsidRPr="0072538A" w:rsidRDefault="0072538A" w:rsidP="0072538A">
      <w:pPr>
        <w:widowControl/>
        <w:shd w:val="clear" w:color="auto" w:fill="FFFFFF"/>
        <w:tabs>
          <w:tab w:val="left" w:pos="1790"/>
          <w:tab w:val="left" w:pos="1816"/>
          <w:tab w:val="left" w:pos="1843"/>
          <w:tab w:val="left" w:pos="4755"/>
        </w:tabs>
        <w:autoSpaceDE/>
        <w:autoSpaceDN/>
        <w:adjustRightInd/>
        <w:ind w:left="1843" w:hanging="1843"/>
        <w:jc w:val="both"/>
        <w:rPr>
          <w:rFonts w:ascii="Calibri" w:eastAsia="Calibri" w:hAnsi="Calibri" w:cs="Calibri"/>
          <w:bCs/>
          <w:iCs/>
          <w:color w:val="222222"/>
          <w:sz w:val="18"/>
          <w:szCs w:val="18"/>
          <w:lang w:eastAsia="fr-FR"/>
        </w:rPr>
      </w:pPr>
      <w:r w:rsidRPr="0072538A">
        <w:rPr>
          <w:rFonts w:ascii="Calibri" w:eastAsia="Calibri" w:hAnsi="Calibri" w:cs="Calibri"/>
          <w:bCs/>
          <w:iCs/>
          <w:color w:val="222222"/>
          <w:sz w:val="18"/>
          <w:szCs w:val="18"/>
          <w:lang w:eastAsia="fr-FR"/>
        </w:rPr>
        <w:t xml:space="preserve">Accionante: </w:t>
      </w:r>
      <w:r w:rsidRPr="0072538A">
        <w:rPr>
          <w:rFonts w:ascii="Calibri" w:eastAsia="Calibri" w:hAnsi="Calibri" w:cs="Calibri"/>
          <w:bCs/>
          <w:iCs/>
          <w:color w:val="222222"/>
          <w:sz w:val="18"/>
          <w:szCs w:val="18"/>
          <w:lang w:eastAsia="fr-FR"/>
        </w:rPr>
        <w:tab/>
        <w:t xml:space="preserve"> </w:t>
      </w:r>
      <w:proofErr w:type="spellStart"/>
      <w:r w:rsidRPr="0072538A">
        <w:rPr>
          <w:rFonts w:ascii="Calibri" w:eastAsia="Calibri" w:hAnsi="Calibri" w:cs="Calibri"/>
          <w:color w:val="222222"/>
          <w:sz w:val="18"/>
          <w:szCs w:val="18"/>
          <w:lang w:eastAsia="fr-FR"/>
        </w:rPr>
        <w:t>YOHAN</w:t>
      </w:r>
      <w:proofErr w:type="spellEnd"/>
      <w:r w:rsidRPr="0072538A">
        <w:rPr>
          <w:rFonts w:ascii="Calibri" w:eastAsia="Calibri" w:hAnsi="Calibri" w:cs="Calibri"/>
          <w:color w:val="222222"/>
          <w:sz w:val="18"/>
          <w:szCs w:val="18"/>
          <w:lang w:eastAsia="fr-FR"/>
        </w:rPr>
        <w:t xml:space="preserve"> SEBASTIÁN AGUIRRE </w:t>
      </w:r>
      <w:proofErr w:type="spellStart"/>
      <w:r w:rsidRPr="0072538A">
        <w:rPr>
          <w:rFonts w:ascii="Calibri" w:eastAsia="Calibri" w:hAnsi="Calibri" w:cs="Calibri"/>
          <w:color w:val="222222"/>
          <w:sz w:val="18"/>
          <w:szCs w:val="18"/>
          <w:lang w:eastAsia="fr-FR"/>
        </w:rPr>
        <w:t>AGUIRRE</w:t>
      </w:r>
      <w:proofErr w:type="spellEnd"/>
    </w:p>
    <w:p w:rsidR="0072538A" w:rsidRPr="0072538A" w:rsidRDefault="0072538A" w:rsidP="0072538A">
      <w:pPr>
        <w:widowControl/>
        <w:shd w:val="clear" w:color="auto" w:fill="FFFFFF"/>
        <w:tabs>
          <w:tab w:val="left" w:pos="1843"/>
          <w:tab w:val="left" w:pos="4755"/>
        </w:tabs>
        <w:autoSpaceDE/>
        <w:autoSpaceDN/>
        <w:adjustRightInd/>
        <w:ind w:left="1843" w:hanging="1843"/>
        <w:jc w:val="both"/>
        <w:rPr>
          <w:rFonts w:ascii="Calibri" w:eastAsia="Calibri" w:hAnsi="Calibri" w:cs="Calibri"/>
          <w:color w:val="222222"/>
          <w:spacing w:val="-6"/>
          <w:sz w:val="18"/>
          <w:szCs w:val="18"/>
          <w:lang w:eastAsia="fr-FR"/>
        </w:rPr>
      </w:pPr>
      <w:r w:rsidRPr="0072538A">
        <w:rPr>
          <w:rFonts w:ascii="Calibri" w:eastAsia="Calibri" w:hAnsi="Calibri" w:cs="Calibri"/>
          <w:color w:val="222222"/>
          <w:sz w:val="18"/>
          <w:szCs w:val="18"/>
          <w:lang w:val="es-CO" w:eastAsia="fr-FR"/>
        </w:rPr>
        <w:t>Accionado:</w:t>
      </w:r>
      <w:r w:rsidRPr="0072538A">
        <w:rPr>
          <w:rFonts w:ascii="Calibri" w:eastAsia="Calibri" w:hAnsi="Calibri" w:cs="Calibri"/>
          <w:color w:val="222222"/>
          <w:sz w:val="18"/>
          <w:szCs w:val="18"/>
          <w:lang w:val="es-CO" w:eastAsia="fr-FR"/>
        </w:rPr>
        <w:tab/>
      </w:r>
      <w:r w:rsidRPr="0072538A">
        <w:rPr>
          <w:rFonts w:ascii="Calibri" w:eastAsia="Calibri" w:hAnsi="Calibri" w:cs="Calibri"/>
          <w:color w:val="222222"/>
          <w:sz w:val="18"/>
          <w:szCs w:val="18"/>
          <w:lang w:eastAsia="fr-FR"/>
        </w:rPr>
        <w:t xml:space="preserve">BATALLÓN DE CABALLERÍA MECANIZADO </w:t>
      </w:r>
      <w:proofErr w:type="spellStart"/>
      <w:r w:rsidRPr="0072538A">
        <w:rPr>
          <w:rFonts w:ascii="Calibri" w:eastAsia="Calibri" w:hAnsi="Calibri" w:cs="Calibri"/>
          <w:color w:val="222222"/>
          <w:sz w:val="18"/>
          <w:szCs w:val="18"/>
          <w:lang w:eastAsia="fr-FR"/>
        </w:rPr>
        <w:t>NO.18</w:t>
      </w:r>
      <w:proofErr w:type="spellEnd"/>
      <w:r w:rsidRPr="0072538A">
        <w:rPr>
          <w:rFonts w:ascii="Calibri" w:eastAsia="Calibri" w:hAnsi="Calibri" w:cs="Calibri"/>
          <w:color w:val="222222"/>
          <w:sz w:val="18"/>
          <w:szCs w:val="18"/>
          <w:lang w:eastAsia="fr-FR"/>
        </w:rPr>
        <w:t xml:space="preserve"> “GENERAL GABRIEL </w:t>
      </w:r>
      <w:proofErr w:type="spellStart"/>
      <w:r w:rsidRPr="0072538A">
        <w:rPr>
          <w:rFonts w:ascii="Calibri" w:eastAsia="Calibri" w:hAnsi="Calibri" w:cs="Calibri"/>
          <w:color w:val="222222"/>
          <w:sz w:val="18"/>
          <w:szCs w:val="18"/>
          <w:lang w:eastAsia="fr-FR"/>
        </w:rPr>
        <w:t>REVÉIZ</w:t>
      </w:r>
      <w:proofErr w:type="spellEnd"/>
      <w:r w:rsidRPr="0072538A">
        <w:rPr>
          <w:rFonts w:ascii="Calibri" w:eastAsia="Calibri" w:hAnsi="Calibri" w:cs="Calibri"/>
          <w:color w:val="222222"/>
          <w:sz w:val="18"/>
          <w:szCs w:val="18"/>
          <w:lang w:eastAsia="fr-FR"/>
        </w:rPr>
        <w:t xml:space="preserve"> PIZARRO” DE </w:t>
      </w:r>
      <w:proofErr w:type="spellStart"/>
      <w:r w:rsidRPr="0072538A">
        <w:rPr>
          <w:rFonts w:ascii="Calibri" w:eastAsia="Calibri" w:hAnsi="Calibri" w:cs="Calibri"/>
          <w:color w:val="222222"/>
          <w:sz w:val="18"/>
          <w:szCs w:val="18"/>
          <w:lang w:eastAsia="fr-FR"/>
        </w:rPr>
        <w:t>SARAVENA</w:t>
      </w:r>
      <w:proofErr w:type="spellEnd"/>
      <w:r w:rsidRPr="0072538A">
        <w:rPr>
          <w:rFonts w:ascii="Calibri" w:eastAsia="Calibri" w:hAnsi="Calibri" w:cs="Calibri"/>
          <w:color w:val="222222"/>
          <w:sz w:val="18"/>
          <w:szCs w:val="18"/>
          <w:lang w:eastAsia="fr-FR"/>
        </w:rPr>
        <w:t xml:space="preserve">, A. - </w:t>
      </w:r>
      <w:proofErr w:type="spellStart"/>
      <w:r w:rsidRPr="0072538A">
        <w:rPr>
          <w:rFonts w:ascii="Calibri" w:eastAsia="Calibri" w:hAnsi="Calibri" w:cs="Calibri"/>
          <w:color w:val="222222"/>
          <w:sz w:val="18"/>
          <w:szCs w:val="18"/>
          <w:lang w:eastAsia="fr-FR"/>
        </w:rPr>
        <w:t>BR18-GMRPI</w:t>
      </w:r>
      <w:proofErr w:type="spellEnd"/>
    </w:p>
    <w:p w:rsidR="0072538A" w:rsidRPr="0072538A" w:rsidRDefault="0072538A" w:rsidP="0072538A">
      <w:pPr>
        <w:widowControl/>
        <w:shd w:val="clear" w:color="auto" w:fill="FFFFFF"/>
        <w:tabs>
          <w:tab w:val="left" w:pos="1843"/>
          <w:tab w:val="left" w:pos="4755"/>
        </w:tabs>
        <w:autoSpaceDE/>
        <w:autoSpaceDN/>
        <w:adjustRightInd/>
        <w:ind w:left="1843" w:hanging="1843"/>
        <w:jc w:val="both"/>
        <w:rPr>
          <w:rFonts w:ascii="Calibri" w:eastAsia="Calibri" w:hAnsi="Calibri" w:cs="Calibri"/>
          <w:bCs/>
          <w:iCs/>
          <w:color w:val="222222"/>
          <w:sz w:val="18"/>
          <w:szCs w:val="18"/>
          <w:lang w:val="es-CO" w:eastAsia="fr-FR"/>
        </w:rPr>
      </w:pPr>
      <w:r w:rsidRPr="0072538A">
        <w:rPr>
          <w:rFonts w:ascii="Calibri" w:eastAsia="Calibri" w:hAnsi="Calibri" w:cs="Calibri"/>
          <w:color w:val="222222"/>
          <w:sz w:val="18"/>
          <w:szCs w:val="18"/>
          <w:lang w:val="es-CO" w:eastAsia="fr-FR"/>
        </w:rPr>
        <w:t>Magistrado Ponente: </w:t>
      </w:r>
      <w:r w:rsidRPr="0072538A">
        <w:rPr>
          <w:rFonts w:ascii="Calibri" w:eastAsia="Calibri" w:hAnsi="Calibri" w:cs="Calibri"/>
          <w:color w:val="222222"/>
          <w:sz w:val="18"/>
          <w:szCs w:val="18"/>
          <w:lang w:val="es-CO" w:eastAsia="fr-FR"/>
        </w:rPr>
        <w:tab/>
      </w:r>
      <w:proofErr w:type="spellStart"/>
      <w:r w:rsidRPr="0072538A">
        <w:rPr>
          <w:rFonts w:ascii="Calibri" w:eastAsia="Calibri" w:hAnsi="Calibri" w:cs="Calibri"/>
          <w:bCs/>
          <w:iCs/>
          <w:color w:val="222222"/>
          <w:sz w:val="18"/>
          <w:szCs w:val="18"/>
          <w:lang w:val="es-CO" w:eastAsia="fr-FR"/>
        </w:rPr>
        <w:t>DUBERNEY</w:t>
      </w:r>
      <w:proofErr w:type="spellEnd"/>
      <w:r w:rsidRPr="0072538A">
        <w:rPr>
          <w:rFonts w:ascii="Calibri" w:eastAsia="Calibri" w:hAnsi="Calibri" w:cs="Calibri"/>
          <w:bCs/>
          <w:iCs/>
          <w:color w:val="222222"/>
          <w:sz w:val="18"/>
          <w:szCs w:val="18"/>
          <w:lang w:val="es-CO" w:eastAsia="fr-FR"/>
        </w:rPr>
        <w:t xml:space="preserve"> GRISALES HERRERA</w:t>
      </w:r>
    </w:p>
    <w:p w:rsidR="0072538A" w:rsidRPr="0072538A" w:rsidRDefault="0072538A" w:rsidP="0072538A">
      <w:pPr>
        <w:widowControl/>
        <w:shd w:val="clear" w:color="auto" w:fill="FFFFFF"/>
        <w:tabs>
          <w:tab w:val="left" w:pos="1843"/>
          <w:tab w:val="left" w:pos="4755"/>
        </w:tabs>
        <w:autoSpaceDE/>
        <w:autoSpaceDN/>
        <w:adjustRightInd/>
        <w:ind w:left="1843" w:hanging="1843"/>
        <w:jc w:val="both"/>
        <w:rPr>
          <w:rFonts w:ascii="Times New Roman" w:eastAsia="Calibri" w:hAnsi="Times New Roman" w:cs="Times New Roman"/>
          <w:sz w:val="16"/>
          <w:szCs w:val="16"/>
          <w:lang w:eastAsia="fr-FR"/>
        </w:rPr>
      </w:pPr>
    </w:p>
    <w:p w:rsidR="0072538A" w:rsidRDefault="0072538A" w:rsidP="0072538A">
      <w:pPr>
        <w:widowControl/>
        <w:tabs>
          <w:tab w:val="left" w:pos="1843"/>
          <w:tab w:val="left" w:pos="2432"/>
        </w:tabs>
        <w:autoSpaceDE/>
        <w:autoSpaceDN/>
        <w:adjustRightInd/>
        <w:spacing w:after="200"/>
        <w:jc w:val="both"/>
        <w:rPr>
          <w:rFonts w:ascii="Calibri" w:eastAsia="Calibri" w:hAnsi="Calibri" w:cs="Calibri"/>
          <w:bCs/>
          <w:iCs/>
          <w:color w:val="222222"/>
          <w:sz w:val="18"/>
          <w:szCs w:val="18"/>
          <w:lang w:val="es-ES_tradnl" w:eastAsia="fr-FR"/>
        </w:rPr>
      </w:pPr>
      <w:r w:rsidRPr="0072538A">
        <w:rPr>
          <w:rFonts w:ascii="Calibri" w:eastAsia="Calibri" w:hAnsi="Calibri" w:cs="Calibri"/>
          <w:b/>
          <w:bCs/>
          <w:iCs/>
          <w:color w:val="222222"/>
          <w:sz w:val="18"/>
          <w:szCs w:val="18"/>
          <w:lang w:val="es-CO" w:eastAsia="fr-FR"/>
        </w:rPr>
        <w:t xml:space="preserve">Temas: </w:t>
      </w:r>
      <w:r w:rsidRPr="0072538A">
        <w:rPr>
          <w:rFonts w:ascii="Calibri" w:eastAsia="Calibri" w:hAnsi="Calibri" w:cs="Calibri"/>
          <w:b/>
          <w:bCs/>
          <w:iCs/>
          <w:color w:val="222222"/>
          <w:sz w:val="18"/>
          <w:szCs w:val="18"/>
          <w:lang w:val="es-CO" w:eastAsia="fr-FR"/>
        </w:rPr>
        <w:tab/>
        <w:t>DEBIDO PROCESO Y DERECHO DE PETICIÓN</w:t>
      </w:r>
      <w:r w:rsidRPr="0072538A">
        <w:rPr>
          <w:rFonts w:ascii="Calibri" w:eastAsia="Calibri" w:hAnsi="Calibri" w:cs="Calibri"/>
          <w:b/>
          <w:bCs/>
          <w:iCs/>
          <w:color w:val="222222"/>
          <w:sz w:val="18"/>
          <w:szCs w:val="18"/>
          <w:lang w:eastAsia="fr-FR"/>
        </w:rPr>
        <w:t xml:space="preserve"> / DEBER DE DAR RESPUESTA OPORTUNA, CLARA, COMPLETA, DE FONDO Y CONGRUENTE. </w:t>
      </w:r>
      <w:r w:rsidRPr="0072538A">
        <w:rPr>
          <w:rFonts w:ascii="Calibri" w:eastAsia="Calibri" w:hAnsi="Calibri" w:cs="Calibri"/>
          <w:bCs/>
          <w:iCs/>
          <w:color w:val="222222"/>
          <w:sz w:val="18"/>
          <w:szCs w:val="18"/>
          <w:lang w:val="es-CO" w:eastAsia="fr-FR"/>
        </w:rPr>
        <w:t>[P]</w:t>
      </w:r>
      <w:proofErr w:type="spellStart"/>
      <w:r w:rsidRPr="0072538A">
        <w:rPr>
          <w:rFonts w:ascii="Calibri" w:eastAsia="Calibri" w:hAnsi="Calibri" w:cs="Calibri"/>
          <w:bCs/>
          <w:iCs/>
          <w:color w:val="222222"/>
          <w:sz w:val="18"/>
          <w:szCs w:val="18"/>
          <w:lang w:eastAsia="fr-FR"/>
        </w:rPr>
        <w:t>ese</w:t>
      </w:r>
      <w:proofErr w:type="spellEnd"/>
      <w:r w:rsidRPr="0072538A">
        <w:rPr>
          <w:rFonts w:ascii="Calibri" w:eastAsia="Calibri" w:hAnsi="Calibri" w:cs="Calibri"/>
          <w:bCs/>
          <w:iCs/>
          <w:color w:val="222222"/>
          <w:sz w:val="18"/>
          <w:szCs w:val="18"/>
          <w:lang w:eastAsia="fr-FR"/>
        </w:rPr>
        <w:t xml:space="preserve"> a que el batallón accionado tuvo total conocimiento de esas circunstancias, no hizo ninguna manifestación al respecto, menos controvirtió las afirmaciones del agente oficioso en el petitorio de amparo; claramente omitió adelantar el trámite administrativo correspondiente para esclarecer la viabilidad de desincorporar de las filas al accionante, de acuerdo con las causales alegadas; dejó de solicitarle soporte demostrativo alguno de esas situaciones y tampoco actuó forma oficiosa para dilucidar lo debatido. </w:t>
      </w:r>
      <w:r w:rsidRPr="0072538A">
        <w:rPr>
          <w:rFonts w:ascii="Calibri" w:eastAsia="Calibri" w:hAnsi="Calibri" w:cs="Calibri"/>
          <w:bCs/>
          <w:iCs/>
          <w:color w:val="222222"/>
          <w:sz w:val="18"/>
          <w:szCs w:val="18"/>
          <w:lang w:val="es-ES_tradnl" w:eastAsia="fr-FR"/>
        </w:rPr>
        <w:t>Así las cosas, la Sala, de conformidad con el precedente jurisprudencial de la CSJ</w:t>
      </w:r>
      <w:r w:rsidRPr="0072538A">
        <w:rPr>
          <w:rFonts w:ascii="Calibri" w:eastAsia="Calibri" w:hAnsi="Calibri" w:cs="Calibri"/>
          <w:bCs/>
          <w:iCs/>
          <w:color w:val="222222"/>
          <w:sz w:val="18"/>
          <w:szCs w:val="18"/>
          <w:vertAlign w:val="superscript"/>
          <w:lang w:val="es-ES_tradnl" w:eastAsia="fr-FR"/>
        </w:rPr>
        <w:footnoteReference w:id="1"/>
      </w:r>
      <w:r w:rsidRPr="0072538A">
        <w:rPr>
          <w:rFonts w:ascii="Calibri" w:eastAsia="Calibri" w:hAnsi="Calibri" w:cs="Calibri"/>
          <w:bCs/>
          <w:iCs/>
          <w:color w:val="222222"/>
          <w:sz w:val="18"/>
          <w:szCs w:val="18"/>
          <w:lang w:val="es-ES_tradnl" w:eastAsia="fr-FR"/>
        </w:rPr>
        <w:t xml:space="preserve">, </w:t>
      </w:r>
      <w:r w:rsidRPr="0072538A">
        <w:rPr>
          <w:rFonts w:ascii="Calibri" w:eastAsia="Calibri" w:hAnsi="Calibri" w:cs="Calibri"/>
          <w:bCs/>
          <w:iCs/>
          <w:color w:val="222222"/>
          <w:sz w:val="18"/>
          <w:szCs w:val="18"/>
          <w:lang w:val="es-CO" w:eastAsia="fr-FR"/>
        </w:rPr>
        <w:t xml:space="preserve">concederá el amparo al debido proceso administrativo del señor </w:t>
      </w:r>
      <w:proofErr w:type="spellStart"/>
      <w:r w:rsidRPr="0072538A">
        <w:rPr>
          <w:rFonts w:ascii="Calibri" w:eastAsia="Calibri" w:hAnsi="Calibri" w:cs="Calibri"/>
          <w:bCs/>
          <w:iCs/>
          <w:color w:val="222222"/>
          <w:sz w:val="18"/>
          <w:szCs w:val="18"/>
          <w:lang w:val="es-CO" w:eastAsia="fr-FR"/>
        </w:rPr>
        <w:t>Yohan</w:t>
      </w:r>
      <w:proofErr w:type="spellEnd"/>
      <w:r w:rsidRPr="0072538A">
        <w:rPr>
          <w:rFonts w:ascii="Calibri" w:eastAsia="Calibri" w:hAnsi="Calibri" w:cs="Calibri"/>
          <w:bCs/>
          <w:iCs/>
          <w:color w:val="222222"/>
          <w:sz w:val="18"/>
          <w:szCs w:val="18"/>
          <w:lang w:val="es-CO" w:eastAsia="fr-FR"/>
        </w:rPr>
        <w:t xml:space="preserve"> Sebastián Aguirre </w:t>
      </w:r>
      <w:proofErr w:type="spellStart"/>
      <w:r w:rsidRPr="0072538A">
        <w:rPr>
          <w:rFonts w:ascii="Calibri" w:eastAsia="Calibri" w:hAnsi="Calibri" w:cs="Calibri"/>
          <w:bCs/>
          <w:iCs/>
          <w:color w:val="222222"/>
          <w:sz w:val="18"/>
          <w:szCs w:val="18"/>
          <w:lang w:val="es-CO" w:eastAsia="fr-FR"/>
        </w:rPr>
        <w:t>Aguirre</w:t>
      </w:r>
      <w:proofErr w:type="spellEnd"/>
      <w:r w:rsidRPr="0072538A">
        <w:rPr>
          <w:rFonts w:ascii="Calibri" w:eastAsia="Calibri" w:hAnsi="Calibri" w:cs="Calibri"/>
          <w:bCs/>
          <w:iCs/>
          <w:color w:val="222222"/>
          <w:sz w:val="18"/>
          <w:szCs w:val="18"/>
          <w:lang w:val="es-CO" w:eastAsia="fr-FR"/>
        </w:rPr>
        <w:t xml:space="preserve">, y dispondrá que el Comandante del </w:t>
      </w:r>
      <w:proofErr w:type="spellStart"/>
      <w:r w:rsidRPr="0072538A">
        <w:rPr>
          <w:rFonts w:ascii="Calibri" w:eastAsia="Calibri" w:hAnsi="Calibri" w:cs="Calibri"/>
          <w:bCs/>
          <w:iCs/>
          <w:color w:val="222222"/>
          <w:sz w:val="18"/>
          <w:szCs w:val="18"/>
          <w:lang w:val="es-ES_tradnl" w:eastAsia="fr-FR"/>
        </w:rPr>
        <w:t>BR18-GMRPI</w:t>
      </w:r>
      <w:proofErr w:type="spellEnd"/>
      <w:r w:rsidRPr="0072538A">
        <w:rPr>
          <w:rFonts w:ascii="Calibri" w:eastAsia="Calibri" w:hAnsi="Calibri" w:cs="Calibri"/>
          <w:bCs/>
          <w:iCs/>
          <w:color w:val="222222"/>
          <w:sz w:val="18"/>
          <w:szCs w:val="18"/>
          <w:lang w:val="es-ES_tradnl" w:eastAsia="fr-FR"/>
        </w:rPr>
        <w:t xml:space="preserve"> de </w:t>
      </w:r>
      <w:proofErr w:type="spellStart"/>
      <w:r w:rsidRPr="0072538A">
        <w:rPr>
          <w:rFonts w:ascii="Calibri" w:eastAsia="Calibri" w:hAnsi="Calibri" w:cs="Calibri"/>
          <w:bCs/>
          <w:iCs/>
          <w:color w:val="222222"/>
          <w:sz w:val="18"/>
          <w:szCs w:val="18"/>
          <w:lang w:val="es-ES_tradnl" w:eastAsia="fr-FR"/>
        </w:rPr>
        <w:t>Saravena</w:t>
      </w:r>
      <w:proofErr w:type="spellEnd"/>
      <w:r w:rsidRPr="0072538A">
        <w:rPr>
          <w:rFonts w:ascii="Calibri" w:eastAsia="Calibri" w:hAnsi="Calibri" w:cs="Calibri"/>
          <w:bCs/>
          <w:iCs/>
          <w:color w:val="222222"/>
          <w:sz w:val="18"/>
          <w:szCs w:val="18"/>
          <w:lang w:val="es-ES_tradnl" w:eastAsia="fr-FR"/>
        </w:rPr>
        <w:t xml:space="preserve">, A. dé curso inmediato al trámite de desincorporación y realice audiencia pública con la presencia del accionante y de un delegado de la Defensoría del Pueblo, en la que se le pregunte si opta por continuar en el servicio militar, en caso negativo, deberá procederse a su </w:t>
      </w:r>
      <w:proofErr w:type="spellStart"/>
      <w:r w:rsidRPr="0072538A">
        <w:rPr>
          <w:rFonts w:ascii="Calibri" w:eastAsia="Calibri" w:hAnsi="Calibri" w:cs="Calibri"/>
          <w:bCs/>
          <w:iCs/>
          <w:color w:val="222222"/>
          <w:sz w:val="18"/>
          <w:szCs w:val="18"/>
          <w:lang w:val="es-ES_tradnl" w:eastAsia="fr-FR"/>
        </w:rPr>
        <w:t>desacuartelamiento</w:t>
      </w:r>
      <w:proofErr w:type="spellEnd"/>
      <w:r w:rsidRPr="0072538A">
        <w:rPr>
          <w:rFonts w:ascii="Calibri" w:eastAsia="Calibri" w:hAnsi="Calibri" w:cs="Calibri"/>
          <w:bCs/>
          <w:iCs/>
          <w:color w:val="222222"/>
          <w:sz w:val="18"/>
          <w:szCs w:val="18"/>
          <w:lang w:val="es-ES_tradnl" w:eastAsia="fr-FR"/>
        </w:rPr>
        <w:t xml:space="preserve"> inmediato.</w:t>
      </w:r>
    </w:p>
    <w:p w:rsidR="0072538A" w:rsidRDefault="0072538A" w:rsidP="0072538A">
      <w:pPr>
        <w:widowControl/>
        <w:tabs>
          <w:tab w:val="left" w:pos="1843"/>
          <w:tab w:val="left" w:pos="2432"/>
        </w:tabs>
        <w:autoSpaceDE/>
        <w:autoSpaceDN/>
        <w:adjustRightInd/>
        <w:spacing w:after="200"/>
        <w:jc w:val="both"/>
        <w:rPr>
          <w:rFonts w:ascii="Calibri" w:eastAsia="Calibri" w:hAnsi="Calibri" w:cs="Calibri"/>
          <w:bCs/>
          <w:iCs/>
          <w:color w:val="222222"/>
          <w:sz w:val="18"/>
          <w:szCs w:val="18"/>
          <w:lang w:val="es-ES_tradnl" w:eastAsia="fr-FR"/>
        </w:rPr>
      </w:pPr>
    </w:p>
    <w:p w:rsidR="0072538A" w:rsidRPr="0072538A" w:rsidRDefault="0072538A" w:rsidP="0072538A">
      <w:pPr>
        <w:widowControl/>
        <w:tabs>
          <w:tab w:val="left" w:pos="1843"/>
          <w:tab w:val="left" w:pos="2432"/>
        </w:tabs>
        <w:autoSpaceDE/>
        <w:autoSpaceDN/>
        <w:adjustRightInd/>
        <w:spacing w:after="200"/>
        <w:jc w:val="both"/>
        <w:rPr>
          <w:rFonts w:ascii="Calibri" w:eastAsia="Calibri" w:hAnsi="Calibri" w:cs="Calibri"/>
          <w:bCs/>
          <w:iCs/>
          <w:color w:val="222222"/>
          <w:sz w:val="18"/>
          <w:szCs w:val="18"/>
          <w:lang w:val="es-ES_tradnl" w:eastAsia="fr-FR"/>
        </w:rPr>
      </w:pPr>
    </w:p>
    <w:p w:rsidR="005C2C73" w:rsidRPr="00DC6A78" w:rsidRDefault="005C2C73" w:rsidP="005C2C73">
      <w:pPr>
        <w:pStyle w:val="Sansinterligne"/>
        <w:spacing w:line="360" w:lineRule="auto"/>
        <w:rPr>
          <w:rFonts w:ascii="Georgia" w:hAnsi="Georgia" w:cs="Arial"/>
          <w:w w:val="140"/>
        </w:rPr>
      </w:pPr>
      <w:r w:rsidRPr="00DC6A78">
        <w:rPr>
          <w:rFonts w:ascii="Georgia" w:hAnsi="Georgia"/>
          <w:noProof/>
          <w:lang w:val="fr-FR" w:eastAsia="fr-FR"/>
        </w:rPr>
        <w:drawing>
          <wp:anchor distT="0" distB="0" distL="114300" distR="114300" simplePos="0" relativeHeight="251659264" behindDoc="0" locked="0" layoutInCell="1" allowOverlap="1" wp14:anchorId="7186F82C" wp14:editId="61EBAB9D">
            <wp:simplePos x="0" y="0"/>
            <wp:positionH relativeFrom="column">
              <wp:posOffset>2720340</wp:posOffset>
            </wp:positionH>
            <wp:positionV relativeFrom="paragraph">
              <wp:posOffset>9525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2C73" w:rsidRPr="00DC6A78" w:rsidRDefault="005C2C73" w:rsidP="005C2C73">
      <w:pPr>
        <w:pStyle w:val="Sansinterligne"/>
        <w:spacing w:line="360" w:lineRule="auto"/>
        <w:rPr>
          <w:rFonts w:ascii="Georgia" w:hAnsi="Georgia" w:cs="Arial"/>
          <w:w w:val="140"/>
          <w:sz w:val="14"/>
        </w:rPr>
      </w:pPr>
    </w:p>
    <w:p w:rsidR="005C2C73" w:rsidRPr="00DC6A78" w:rsidRDefault="005C2C73" w:rsidP="005C2C73">
      <w:pPr>
        <w:pStyle w:val="Sansinterligne"/>
        <w:spacing w:line="360" w:lineRule="auto"/>
        <w:ind w:left="708" w:firstLine="708"/>
        <w:jc w:val="center"/>
        <w:rPr>
          <w:rFonts w:ascii="Georgia" w:hAnsi="Georgia" w:cs="Arial"/>
          <w:w w:val="140"/>
          <w:sz w:val="4"/>
        </w:rPr>
      </w:pPr>
    </w:p>
    <w:p w:rsidR="005C2C73" w:rsidRPr="004234E7" w:rsidRDefault="005C2C73" w:rsidP="005C2C73">
      <w:pPr>
        <w:pStyle w:val="Sansinterligne"/>
        <w:tabs>
          <w:tab w:val="left" w:pos="3579"/>
        </w:tabs>
        <w:spacing w:line="360" w:lineRule="auto"/>
        <w:jc w:val="center"/>
        <w:rPr>
          <w:rFonts w:ascii="Georgia" w:hAnsi="Georgia" w:cs="Arial"/>
          <w:w w:val="140"/>
          <w:sz w:val="14"/>
        </w:rPr>
      </w:pPr>
      <w:r w:rsidRPr="004234E7">
        <w:rPr>
          <w:rFonts w:ascii="Georgia" w:hAnsi="Georgia" w:cs="Arial"/>
          <w:w w:val="140"/>
          <w:sz w:val="14"/>
        </w:rPr>
        <w:t>REPUBLICA DE COLOMBIA</w:t>
      </w:r>
    </w:p>
    <w:p w:rsidR="005C2C73" w:rsidRPr="004234E7" w:rsidRDefault="005C2C73" w:rsidP="005C2C73">
      <w:pPr>
        <w:pStyle w:val="Sansinterligne"/>
        <w:tabs>
          <w:tab w:val="center" w:pos="4987"/>
          <w:tab w:val="left" w:pos="8449"/>
        </w:tabs>
        <w:spacing w:line="360" w:lineRule="auto"/>
        <w:jc w:val="center"/>
        <w:rPr>
          <w:rFonts w:ascii="Georgia" w:hAnsi="Georgia" w:cs="Arial"/>
          <w:w w:val="140"/>
        </w:rPr>
      </w:pPr>
      <w:r w:rsidRPr="004234E7">
        <w:rPr>
          <w:rFonts w:ascii="Georgia" w:hAnsi="Georgia" w:cs="Arial"/>
          <w:w w:val="140"/>
          <w:sz w:val="14"/>
        </w:rPr>
        <w:t>RAMA JUDICIAL DEL PODER PÚBLICO</w:t>
      </w:r>
    </w:p>
    <w:p w:rsidR="005C2C73" w:rsidRPr="004234E7" w:rsidRDefault="005C2C73" w:rsidP="005C2C73">
      <w:pPr>
        <w:pStyle w:val="Sansinterligne"/>
        <w:spacing w:line="360" w:lineRule="auto"/>
        <w:jc w:val="center"/>
        <w:rPr>
          <w:rFonts w:ascii="Georgia" w:hAnsi="Georgia" w:cs="Arial"/>
          <w:w w:val="140"/>
          <w:sz w:val="16"/>
        </w:rPr>
      </w:pPr>
      <w:r w:rsidRPr="004234E7">
        <w:rPr>
          <w:rFonts w:ascii="Georgia" w:hAnsi="Georgia" w:cs="Arial"/>
          <w:w w:val="140"/>
          <w:sz w:val="18"/>
        </w:rPr>
        <w:t>T</w:t>
      </w:r>
      <w:r w:rsidRPr="004234E7">
        <w:rPr>
          <w:rFonts w:ascii="Georgia" w:hAnsi="Georgia" w:cs="Arial"/>
          <w:w w:val="140"/>
          <w:sz w:val="16"/>
        </w:rPr>
        <w:t>RIBUNAL</w:t>
      </w:r>
      <w:r w:rsidRPr="004234E7">
        <w:rPr>
          <w:rFonts w:ascii="Georgia" w:hAnsi="Georgia" w:cs="Arial"/>
          <w:w w:val="140"/>
          <w:sz w:val="18"/>
        </w:rPr>
        <w:t xml:space="preserve"> S</w:t>
      </w:r>
      <w:r w:rsidRPr="004234E7">
        <w:rPr>
          <w:rFonts w:ascii="Georgia" w:hAnsi="Georgia" w:cs="Arial"/>
          <w:w w:val="140"/>
          <w:sz w:val="16"/>
        </w:rPr>
        <w:t xml:space="preserve">UPERIOR DEL </w:t>
      </w:r>
      <w:r w:rsidRPr="004234E7">
        <w:rPr>
          <w:rFonts w:ascii="Georgia" w:hAnsi="Georgia" w:cs="Arial"/>
          <w:w w:val="140"/>
          <w:sz w:val="18"/>
        </w:rPr>
        <w:t>D</w:t>
      </w:r>
      <w:r w:rsidRPr="004234E7">
        <w:rPr>
          <w:rFonts w:ascii="Georgia" w:hAnsi="Georgia" w:cs="Arial"/>
          <w:w w:val="140"/>
          <w:sz w:val="16"/>
        </w:rPr>
        <w:t>ISTRITO</w:t>
      </w:r>
      <w:r w:rsidRPr="004234E7">
        <w:rPr>
          <w:rFonts w:ascii="Georgia" w:hAnsi="Georgia" w:cs="Arial"/>
          <w:w w:val="140"/>
          <w:sz w:val="18"/>
        </w:rPr>
        <w:t xml:space="preserve"> J</w:t>
      </w:r>
      <w:r w:rsidRPr="004234E7">
        <w:rPr>
          <w:rFonts w:ascii="Georgia" w:hAnsi="Georgia" w:cs="Arial"/>
          <w:w w:val="140"/>
          <w:sz w:val="16"/>
        </w:rPr>
        <w:t>UDICIAL</w:t>
      </w:r>
    </w:p>
    <w:p w:rsidR="005C2C73" w:rsidRPr="004234E7" w:rsidRDefault="005C2C73" w:rsidP="005C2C73">
      <w:pPr>
        <w:pStyle w:val="Sansinterligne"/>
        <w:spacing w:line="360" w:lineRule="auto"/>
        <w:jc w:val="center"/>
        <w:rPr>
          <w:rFonts w:ascii="Georgia" w:hAnsi="Georgia" w:cs="Arial"/>
          <w:w w:val="140"/>
          <w:sz w:val="16"/>
          <w:szCs w:val="18"/>
        </w:rPr>
      </w:pPr>
      <w:r w:rsidRPr="004234E7">
        <w:rPr>
          <w:rFonts w:ascii="Georgia" w:hAnsi="Georgia" w:cs="Arial"/>
          <w:w w:val="140"/>
          <w:sz w:val="18"/>
          <w:szCs w:val="18"/>
        </w:rPr>
        <w:t>S</w:t>
      </w:r>
      <w:r w:rsidRPr="004234E7">
        <w:rPr>
          <w:rFonts w:ascii="Georgia" w:hAnsi="Georgia" w:cs="Arial"/>
          <w:w w:val="140"/>
          <w:sz w:val="16"/>
          <w:szCs w:val="18"/>
        </w:rPr>
        <w:t>ALA</w:t>
      </w:r>
      <w:r w:rsidRPr="004234E7">
        <w:rPr>
          <w:rFonts w:ascii="Georgia" w:hAnsi="Georgia" w:cs="Arial"/>
          <w:w w:val="140"/>
          <w:sz w:val="14"/>
          <w:szCs w:val="18"/>
        </w:rPr>
        <w:t xml:space="preserve"> </w:t>
      </w:r>
      <w:r w:rsidRPr="004234E7">
        <w:rPr>
          <w:rFonts w:ascii="Georgia" w:hAnsi="Georgia" w:cs="Arial"/>
          <w:w w:val="140"/>
          <w:sz w:val="16"/>
          <w:szCs w:val="18"/>
        </w:rPr>
        <w:t xml:space="preserve">DE </w:t>
      </w:r>
      <w:r w:rsidRPr="004234E7">
        <w:rPr>
          <w:rFonts w:ascii="Georgia" w:hAnsi="Georgia" w:cs="Arial"/>
          <w:w w:val="140"/>
          <w:sz w:val="18"/>
          <w:szCs w:val="18"/>
        </w:rPr>
        <w:t>D</w:t>
      </w:r>
      <w:r w:rsidRPr="004234E7">
        <w:rPr>
          <w:rFonts w:ascii="Georgia" w:hAnsi="Georgia" w:cs="Arial"/>
          <w:w w:val="140"/>
          <w:sz w:val="16"/>
          <w:szCs w:val="18"/>
        </w:rPr>
        <w:t>ECISIÓN</w:t>
      </w:r>
      <w:r w:rsidRPr="004234E7">
        <w:rPr>
          <w:rFonts w:ascii="Georgia" w:hAnsi="Georgia" w:cs="Arial"/>
          <w:w w:val="140"/>
          <w:sz w:val="18"/>
          <w:szCs w:val="18"/>
        </w:rPr>
        <w:t xml:space="preserve"> C</w:t>
      </w:r>
      <w:r w:rsidRPr="004234E7">
        <w:rPr>
          <w:rFonts w:ascii="Georgia" w:hAnsi="Georgia" w:cs="Arial"/>
          <w:w w:val="140"/>
          <w:sz w:val="16"/>
          <w:szCs w:val="18"/>
        </w:rPr>
        <w:t>IVIL –</w:t>
      </w:r>
      <w:r w:rsidRPr="004234E7">
        <w:rPr>
          <w:rFonts w:ascii="Georgia" w:hAnsi="Georgia" w:cs="Arial"/>
          <w:w w:val="140"/>
          <w:sz w:val="18"/>
          <w:szCs w:val="18"/>
        </w:rPr>
        <w:t>F</w:t>
      </w:r>
      <w:r w:rsidRPr="004234E7">
        <w:rPr>
          <w:rFonts w:ascii="Georgia" w:hAnsi="Georgia" w:cs="Arial"/>
          <w:w w:val="140"/>
          <w:sz w:val="16"/>
          <w:szCs w:val="18"/>
        </w:rPr>
        <w:t xml:space="preserve">AMILIA – </w:t>
      </w:r>
      <w:r w:rsidRPr="004234E7">
        <w:rPr>
          <w:rFonts w:ascii="Georgia" w:hAnsi="Georgia" w:cs="Arial"/>
          <w:w w:val="140"/>
          <w:sz w:val="18"/>
          <w:szCs w:val="18"/>
        </w:rPr>
        <w:t>D</w:t>
      </w:r>
      <w:r w:rsidRPr="004234E7">
        <w:rPr>
          <w:rFonts w:ascii="Georgia" w:hAnsi="Georgia" w:cs="Arial"/>
          <w:w w:val="140"/>
          <w:sz w:val="16"/>
          <w:szCs w:val="18"/>
        </w:rPr>
        <w:t>ISTRITO</w:t>
      </w:r>
      <w:r w:rsidRPr="004234E7">
        <w:rPr>
          <w:rFonts w:ascii="Georgia" w:hAnsi="Georgia" w:cs="Arial"/>
          <w:w w:val="140"/>
          <w:sz w:val="18"/>
          <w:szCs w:val="18"/>
        </w:rPr>
        <w:t xml:space="preserve"> D</w:t>
      </w:r>
      <w:r w:rsidRPr="004234E7">
        <w:rPr>
          <w:rFonts w:ascii="Georgia" w:hAnsi="Georgia" w:cs="Arial"/>
          <w:w w:val="140"/>
          <w:sz w:val="16"/>
          <w:szCs w:val="18"/>
        </w:rPr>
        <w:t>E</w:t>
      </w:r>
      <w:r w:rsidRPr="004234E7">
        <w:rPr>
          <w:rFonts w:ascii="Georgia" w:hAnsi="Georgia" w:cs="Arial"/>
          <w:w w:val="140"/>
          <w:sz w:val="18"/>
          <w:szCs w:val="18"/>
        </w:rPr>
        <w:t xml:space="preserve"> P</w:t>
      </w:r>
      <w:r w:rsidRPr="004234E7">
        <w:rPr>
          <w:rFonts w:ascii="Georgia" w:hAnsi="Georgia" w:cs="Arial"/>
          <w:w w:val="140"/>
          <w:sz w:val="16"/>
          <w:szCs w:val="18"/>
        </w:rPr>
        <w:t>EREIRA</w:t>
      </w:r>
    </w:p>
    <w:p w:rsidR="005C2C73" w:rsidRPr="004234E7" w:rsidRDefault="005C2C73" w:rsidP="005C2C73">
      <w:pPr>
        <w:pStyle w:val="Sansinterligne"/>
        <w:spacing w:line="360" w:lineRule="auto"/>
        <w:jc w:val="center"/>
        <w:rPr>
          <w:rFonts w:ascii="Georgia" w:hAnsi="Georgia" w:cs="Arial"/>
          <w:w w:val="140"/>
          <w:sz w:val="16"/>
          <w:szCs w:val="18"/>
        </w:rPr>
      </w:pPr>
      <w:r w:rsidRPr="004234E7">
        <w:rPr>
          <w:rFonts w:ascii="Georgia" w:hAnsi="Georgia" w:cs="Arial"/>
          <w:w w:val="140"/>
          <w:sz w:val="18"/>
          <w:szCs w:val="18"/>
        </w:rPr>
        <w:t>D</w:t>
      </w:r>
      <w:r w:rsidRPr="004234E7">
        <w:rPr>
          <w:rFonts w:ascii="Georgia" w:hAnsi="Georgia" w:cs="Arial"/>
          <w:w w:val="140"/>
          <w:sz w:val="16"/>
          <w:szCs w:val="18"/>
        </w:rPr>
        <w:t xml:space="preserve">EPARTAMENTO </w:t>
      </w:r>
      <w:r w:rsidRPr="004234E7">
        <w:rPr>
          <w:rFonts w:ascii="Georgia" w:hAnsi="Georgia" w:cs="Arial"/>
          <w:w w:val="140"/>
          <w:sz w:val="18"/>
          <w:szCs w:val="18"/>
        </w:rPr>
        <w:t>D</w:t>
      </w:r>
      <w:r w:rsidRPr="004234E7">
        <w:rPr>
          <w:rFonts w:ascii="Georgia" w:hAnsi="Georgia" w:cs="Arial"/>
          <w:w w:val="140"/>
          <w:sz w:val="16"/>
          <w:szCs w:val="18"/>
        </w:rPr>
        <w:t xml:space="preserve">E </w:t>
      </w:r>
      <w:r w:rsidRPr="004234E7">
        <w:rPr>
          <w:rFonts w:ascii="Georgia" w:hAnsi="Georgia" w:cs="Arial"/>
          <w:w w:val="140"/>
          <w:sz w:val="18"/>
          <w:szCs w:val="18"/>
        </w:rPr>
        <w:t>R</w:t>
      </w:r>
      <w:r w:rsidRPr="004234E7">
        <w:rPr>
          <w:rFonts w:ascii="Georgia" w:hAnsi="Georgia" w:cs="Arial"/>
          <w:w w:val="140"/>
          <w:sz w:val="16"/>
          <w:szCs w:val="18"/>
        </w:rPr>
        <w:t>ISARALDA</w:t>
      </w:r>
    </w:p>
    <w:p w:rsidR="00486062" w:rsidRPr="005C2C73" w:rsidRDefault="00486062" w:rsidP="00ED7F33">
      <w:pPr>
        <w:spacing w:line="360" w:lineRule="auto"/>
        <w:jc w:val="center"/>
        <w:rPr>
          <w:rFonts w:ascii="Georgia" w:hAnsi="Georgia" w:cs="Arial"/>
          <w:w w:val="140"/>
          <w:sz w:val="22"/>
          <w:szCs w:val="18"/>
        </w:rPr>
      </w:pPr>
    </w:p>
    <w:p w:rsidR="0099045D" w:rsidRPr="005C2C73" w:rsidRDefault="00970930" w:rsidP="00970930">
      <w:pPr>
        <w:pStyle w:val="Corpsdetexte"/>
        <w:spacing w:line="360" w:lineRule="auto"/>
        <w:rPr>
          <w:rFonts w:ascii="Georgia" w:hAnsi="Georgia" w:cs="Arial"/>
          <w:sz w:val="22"/>
          <w:szCs w:val="22"/>
        </w:rPr>
      </w:pPr>
      <w:r w:rsidRPr="005C2C73">
        <w:rPr>
          <w:rFonts w:ascii="Georgia" w:hAnsi="Georgia" w:cs="Arial"/>
          <w:sz w:val="22"/>
        </w:rPr>
        <w:tab/>
      </w:r>
      <w:r w:rsidR="00D70A1B" w:rsidRPr="005C2C73">
        <w:rPr>
          <w:rFonts w:ascii="Georgia" w:hAnsi="Georgia" w:cs="Arial"/>
          <w:sz w:val="22"/>
        </w:rPr>
        <w:tab/>
      </w:r>
      <w:r w:rsidR="0099045D" w:rsidRPr="005C2C73">
        <w:rPr>
          <w:rFonts w:ascii="Georgia" w:hAnsi="Georgia" w:cs="Arial"/>
          <w:sz w:val="22"/>
          <w:szCs w:val="22"/>
        </w:rPr>
        <w:t>Asunto</w:t>
      </w:r>
      <w:r w:rsidR="0099045D" w:rsidRPr="005C2C73">
        <w:rPr>
          <w:rFonts w:ascii="Georgia" w:hAnsi="Georgia" w:cs="Arial"/>
          <w:sz w:val="22"/>
          <w:szCs w:val="22"/>
        </w:rPr>
        <w:tab/>
      </w:r>
      <w:r w:rsidR="0099045D" w:rsidRPr="005C2C73">
        <w:rPr>
          <w:rFonts w:ascii="Georgia" w:hAnsi="Georgia" w:cs="Arial"/>
          <w:sz w:val="22"/>
          <w:szCs w:val="22"/>
        </w:rPr>
        <w:tab/>
      </w:r>
      <w:r w:rsidR="0099045D" w:rsidRPr="005C2C73">
        <w:rPr>
          <w:rFonts w:ascii="Georgia" w:hAnsi="Georgia" w:cs="Arial"/>
          <w:sz w:val="22"/>
          <w:szCs w:val="22"/>
        </w:rPr>
        <w:tab/>
        <w:t>: Sentencia de tutela en primera instancia</w:t>
      </w:r>
    </w:p>
    <w:p w:rsidR="0099045D" w:rsidRPr="005C2C73" w:rsidRDefault="00970930" w:rsidP="00C600AE">
      <w:pPr>
        <w:pStyle w:val="Corpsdetexte"/>
        <w:tabs>
          <w:tab w:val="clear" w:pos="4248"/>
          <w:tab w:val="left" w:pos="3122"/>
        </w:tabs>
        <w:spacing w:line="360" w:lineRule="auto"/>
        <w:ind w:left="3686" w:hanging="3540"/>
        <w:rPr>
          <w:rFonts w:ascii="Georgia" w:hAnsi="Georgia" w:cs="Arial"/>
          <w:sz w:val="22"/>
          <w:szCs w:val="22"/>
        </w:rPr>
      </w:pPr>
      <w:r w:rsidRPr="005C2C73">
        <w:rPr>
          <w:rFonts w:ascii="Georgia" w:hAnsi="Georgia" w:cs="Arial"/>
          <w:sz w:val="22"/>
          <w:szCs w:val="22"/>
        </w:rPr>
        <w:tab/>
      </w:r>
      <w:r w:rsidR="00D70A1B" w:rsidRPr="005C2C73">
        <w:rPr>
          <w:rFonts w:ascii="Georgia" w:hAnsi="Georgia" w:cs="Arial"/>
          <w:sz w:val="22"/>
          <w:szCs w:val="22"/>
        </w:rPr>
        <w:tab/>
      </w:r>
      <w:r w:rsidR="0099045D" w:rsidRPr="005C2C73">
        <w:rPr>
          <w:rFonts w:ascii="Georgia" w:hAnsi="Georgia" w:cs="Arial"/>
          <w:sz w:val="22"/>
          <w:szCs w:val="22"/>
        </w:rPr>
        <w:t>Accionante</w:t>
      </w:r>
      <w:r w:rsidR="0099045D" w:rsidRPr="005C2C73">
        <w:rPr>
          <w:rFonts w:ascii="Georgia" w:hAnsi="Georgia" w:cs="Arial"/>
          <w:sz w:val="22"/>
          <w:szCs w:val="22"/>
        </w:rPr>
        <w:tab/>
      </w:r>
      <w:r w:rsidR="0099045D" w:rsidRPr="005C2C73">
        <w:rPr>
          <w:rFonts w:ascii="Georgia" w:hAnsi="Georgia" w:cs="Arial"/>
          <w:sz w:val="22"/>
          <w:szCs w:val="22"/>
        </w:rPr>
        <w:tab/>
      </w:r>
      <w:r w:rsidR="00C600AE" w:rsidRPr="005C2C73">
        <w:rPr>
          <w:rFonts w:ascii="Georgia" w:hAnsi="Georgia" w:cs="Arial"/>
          <w:sz w:val="22"/>
          <w:szCs w:val="22"/>
        </w:rPr>
        <w:tab/>
      </w:r>
      <w:r w:rsidR="00486062" w:rsidRPr="005C2C73">
        <w:rPr>
          <w:rFonts w:ascii="Georgia" w:hAnsi="Georgia" w:cs="Arial"/>
          <w:sz w:val="22"/>
          <w:szCs w:val="22"/>
        </w:rPr>
        <w:t>:</w:t>
      </w:r>
      <w:r w:rsidR="00CC5E26" w:rsidRPr="005C2C73">
        <w:rPr>
          <w:rFonts w:ascii="Georgia" w:hAnsi="Georgia" w:cs="Arial"/>
          <w:sz w:val="22"/>
          <w:szCs w:val="22"/>
        </w:rPr>
        <w:t xml:space="preserve"> </w:t>
      </w:r>
      <w:proofErr w:type="spellStart"/>
      <w:r w:rsidR="00A837A1">
        <w:rPr>
          <w:rFonts w:ascii="Georgia" w:hAnsi="Georgia" w:cs="Arial"/>
          <w:sz w:val="22"/>
          <w:szCs w:val="22"/>
        </w:rPr>
        <w:t>Yohan</w:t>
      </w:r>
      <w:proofErr w:type="spellEnd"/>
      <w:r w:rsidR="00A837A1">
        <w:rPr>
          <w:rFonts w:ascii="Georgia" w:hAnsi="Georgia" w:cs="Arial"/>
          <w:sz w:val="22"/>
          <w:szCs w:val="22"/>
        </w:rPr>
        <w:t xml:space="preserve"> Sebastián Aguirre </w:t>
      </w:r>
      <w:proofErr w:type="spellStart"/>
      <w:r w:rsidR="00A837A1">
        <w:rPr>
          <w:rFonts w:ascii="Georgia" w:hAnsi="Georgia" w:cs="Arial"/>
          <w:sz w:val="22"/>
          <w:szCs w:val="22"/>
        </w:rPr>
        <w:t>Aguirre</w:t>
      </w:r>
      <w:proofErr w:type="spellEnd"/>
    </w:p>
    <w:p w:rsidR="00A837A1" w:rsidRDefault="002060F5" w:rsidP="00110C68">
      <w:pPr>
        <w:pStyle w:val="Corpsdetexte"/>
        <w:tabs>
          <w:tab w:val="clear" w:pos="2832"/>
          <w:tab w:val="clear" w:pos="3540"/>
        </w:tabs>
        <w:spacing w:line="360" w:lineRule="auto"/>
        <w:ind w:left="3544" w:hanging="2187"/>
        <w:rPr>
          <w:rFonts w:ascii="Georgia" w:hAnsi="Georgia" w:cs="Arial"/>
          <w:sz w:val="22"/>
          <w:szCs w:val="22"/>
        </w:rPr>
      </w:pPr>
      <w:r w:rsidRPr="005C2C73">
        <w:rPr>
          <w:rFonts w:ascii="Georgia" w:hAnsi="Georgia" w:cs="Arial"/>
          <w:sz w:val="22"/>
          <w:szCs w:val="22"/>
        </w:rPr>
        <w:tab/>
      </w:r>
      <w:r w:rsidR="00486062" w:rsidRPr="005C2C73">
        <w:rPr>
          <w:rFonts w:ascii="Georgia" w:hAnsi="Georgia"/>
          <w:sz w:val="22"/>
          <w:szCs w:val="22"/>
        </w:rPr>
        <w:t>Accionad</w:t>
      </w:r>
      <w:r w:rsidR="001A7671" w:rsidRPr="005C2C73">
        <w:rPr>
          <w:rFonts w:ascii="Georgia" w:hAnsi="Georgia"/>
          <w:sz w:val="22"/>
          <w:szCs w:val="22"/>
        </w:rPr>
        <w:t>o (s)</w:t>
      </w:r>
      <w:r w:rsidR="0099045D" w:rsidRPr="005C2C73">
        <w:rPr>
          <w:rFonts w:ascii="Georgia" w:hAnsi="Georgia"/>
          <w:sz w:val="22"/>
          <w:szCs w:val="22"/>
        </w:rPr>
        <w:tab/>
      </w:r>
      <w:r w:rsidR="00486062" w:rsidRPr="005C2C73">
        <w:rPr>
          <w:rFonts w:ascii="Georgia" w:hAnsi="Georgia"/>
          <w:sz w:val="22"/>
          <w:szCs w:val="22"/>
        </w:rPr>
        <w:t>:</w:t>
      </w:r>
      <w:r w:rsidR="00CC378E" w:rsidRPr="005C2C73">
        <w:rPr>
          <w:rFonts w:ascii="Georgia" w:hAnsi="Georgia" w:cs="Arial"/>
          <w:sz w:val="22"/>
          <w:szCs w:val="22"/>
        </w:rPr>
        <w:t xml:space="preserve"> </w:t>
      </w:r>
      <w:r w:rsidR="00A837A1">
        <w:rPr>
          <w:rFonts w:ascii="Georgia" w:hAnsi="Georgia" w:cs="Arial"/>
          <w:sz w:val="22"/>
          <w:szCs w:val="22"/>
        </w:rPr>
        <w:t xml:space="preserve">Grupo  de  Caballería  Mecanizado  No.18  General  Gabriel </w:t>
      </w:r>
    </w:p>
    <w:p w:rsidR="00110C68" w:rsidRPr="005C2C73" w:rsidRDefault="00A837A1" w:rsidP="00110C68">
      <w:pPr>
        <w:pStyle w:val="Corpsdetexte"/>
        <w:tabs>
          <w:tab w:val="clear" w:pos="2832"/>
          <w:tab w:val="clear" w:pos="3540"/>
        </w:tabs>
        <w:spacing w:line="360" w:lineRule="auto"/>
        <w:ind w:left="3544" w:hanging="2187"/>
        <w:rPr>
          <w:rFonts w:ascii="Georgia" w:hAnsi="Georgia" w:cs="Arial"/>
          <w:sz w:val="22"/>
          <w:szCs w:val="22"/>
        </w:rPr>
      </w:pPr>
      <w:r>
        <w:rPr>
          <w:rFonts w:ascii="Georgia" w:hAnsi="Georgia" w:cs="Arial"/>
          <w:sz w:val="22"/>
          <w:szCs w:val="22"/>
        </w:rPr>
        <w:tab/>
      </w:r>
      <w:r>
        <w:rPr>
          <w:rFonts w:ascii="Georgia" w:hAnsi="Georgia" w:cs="Arial"/>
          <w:sz w:val="22"/>
          <w:szCs w:val="22"/>
        </w:rPr>
        <w:tab/>
      </w:r>
      <w:r>
        <w:rPr>
          <w:rFonts w:ascii="Georgia" w:hAnsi="Georgia" w:cs="Arial"/>
          <w:sz w:val="22"/>
          <w:szCs w:val="22"/>
        </w:rPr>
        <w:tab/>
      </w:r>
      <w:r w:rsidRPr="00A837A1">
        <w:rPr>
          <w:rFonts w:ascii="Georgia" w:hAnsi="Georgia" w:cs="Arial"/>
          <w:color w:val="FFFFFF" w:themeColor="background1"/>
          <w:sz w:val="22"/>
          <w:szCs w:val="22"/>
        </w:rPr>
        <w:t xml:space="preserve">: </w:t>
      </w:r>
      <w:proofErr w:type="spellStart"/>
      <w:r>
        <w:rPr>
          <w:rFonts w:ascii="Georgia" w:hAnsi="Georgia" w:cs="Arial"/>
          <w:sz w:val="22"/>
          <w:szCs w:val="22"/>
        </w:rPr>
        <w:t>Revéiz</w:t>
      </w:r>
      <w:proofErr w:type="spellEnd"/>
      <w:r>
        <w:rPr>
          <w:rFonts w:ascii="Georgia" w:hAnsi="Georgia" w:cs="Arial"/>
          <w:sz w:val="22"/>
          <w:szCs w:val="22"/>
        </w:rPr>
        <w:t xml:space="preserve"> Pizarro del municipio de </w:t>
      </w:r>
      <w:proofErr w:type="spellStart"/>
      <w:r>
        <w:rPr>
          <w:rFonts w:ascii="Georgia" w:hAnsi="Georgia" w:cs="Arial"/>
          <w:sz w:val="22"/>
          <w:szCs w:val="22"/>
        </w:rPr>
        <w:t>Saravena</w:t>
      </w:r>
      <w:proofErr w:type="spellEnd"/>
      <w:r>
        <w:rPr>
          <w:rFonts w:ascii="Georgia" w:hAnsi="Georgia" w:cs="Arial"/>
          <w:sz w:val="22"/>
          <w:szCs w:val="22"/>
        </w:rPr>
        <w:t xml:space="preserve">, A. </w:t>
      </w:r>
    </w:p>
    <w:p w:rsidR="00110C68" w:rsidRPr="005C2C73" w:rsidRDefault="00110C68" w:rsidP="00110C68">
      <w:pPr>
        <w:pStyle w:val="Corpsdetexte"/>
        <w:tabs>
          <w:tab w:val="clear" w:pos="2832"/>
          <w:tab w:val="clear" w:pos="3540"/>
        </w:tabs>
        <w:spacing w:line="360" w:lineRule="auto"/>
        <w:ind w:left="3544" w:hanging="2187"/>
        <w:rPr>
          <w:rFonts w:ascii="Georgia" w:hAnsi="Georgia" w:cs="Arial"/>
          <w:sz w:val="22"/>
          <w:szCs w:val="22"/>
        </w:rPr>
      </w:pPr>
      <w:r w:rsidRPr="005C2C73">
        <w:rPr>
          <w:rFonts w:ascii="Georgia" w:hAnsi="Georgia" w:cs="Arial"/>
          <w:sz w:val="22"/>
          <w:szCs w:val="22"/>
        </w:rPr>
        <w:tab/>
        <w:t>Vinculado (s)</w:t>
      </w:r>
      <w:r w:rsidRPr="005C2C73">
        <w:rPr>
          <w:rFonts w:ascii="Georgia" w:hAnsi="Georgia" w:cs="Arial"/>
          <w:sz w:val="22"/>
          <w:szCs w:val="22"/>
        </w:rPr>
        <w:tab/>
        <w:t xml:space="preserve">: </w:t>
      </w:r>
      <w:r w:rsidR="00A837A1">
        <w:rPr>
          <w:rFonts w:ascii="Georgia" w:hAnsi="Georgia" w:cs="Arial"/>
          <w:sz w:val="22"/>
          <w:szCs w:val="22"/>
        </w:rPr>
        <w:t>Distrito Militar No.4 de Bogotá y otros</w:t>
      </w:r>
    </w:p>
    <w:p w:rsidR="00BF622E" w:rsidRPr="005C2C73" w:rsidRDefault="00110C68" w:rsidP="00110C68">
      <w:pPr>
        <w:pStyle w:val="Corpsdetexte"/>
        <w:tabs>
          <w:tab w:val="clear" w:pos="4248"/>
        </w:tabs>
        <w:spacing w:line="360" w:lineRule="auto"/>
        <w:ind w:left="3686" w:hanging="3540"/>
        <w:rPr>
          <w:rFonts w:ascii="Georgia" w:hAnsi="Georgia" w:cs="Arial"/>
          <w:sz w:val="22"/>
          <w:szCs w:val="22"/>
        </w:rPr>
      </w:pPr>
      <w:r w:rsidRPr="005C2C73">
        <w:rPr>
          <w:rFonts w:ascii="Georgia" w:hAnsi="Georgia"/>
          <w:sz w:val="22"/>
          <w:szCs w:val="22"/>
        </w:rPr>
        <w:tab/>
      </w:r>
      <w:r w:rsidRPr="005C2C73">
        <w:rPr>
          <w:rFonts w:ascii="Georgia" w:hAnsi="Georgia"/>
          <w:sz w:val="22"/>
          <w:szCs w:val="22"/>
        </w:rPr>
        <w:tab/>
      </w:r>
      <w:r w:rsidRPr="005C2C73">
        <w:rPr>
          <w:rFonts w:ascii="Georgia" w:hAnsi="Georgia" w:cs="Arial"/>
          <w:sz w:val="22"/>
          <w:szCs w:val="22"/>
        </w:rPr>
        <w:t>Radicación</w:t>
      </w:r>
      <w:r w:rsidRPr="005C2C73">
        <w:rPr>
          <w:rFonts w:ascii="Georgia" w:hAnsi="Georgia" w:cs="Arial"/>
          <w:sz w:val="22"/>
          <w:szCs w:val="22"/>
        </w:rPr>
        <w:tab/>
      </w:r>
      <w:r w:rsidRPr="005C2C73">
        <w:rPr>
          <w:rFonts w:ascii="Georgia" w:hAnsi="Georgia" w:cs="Arial"/>
          <w:sz w:val="22"/>
          <w:szCs w:val="22"/>
        </w:rPr>
        <w:tab/>
        <w:t xml:space="preserve">: </w:t>
      </w:r>
      <w:r w:rsidR="005C2C73">
        <w:rPr>
          <w:rFonts w:ascii="Georgia" w:hAnsi="Georgia" w:cs="Arial"/>
          <w:sz w:val="22"/>
          <w:szCs w:val="22"/>
        </w:rPr>
        <w:t>2017-</w:t>
      </w:r>
      <w:r w:rsidR="00A837A1">
        <w:rPr>
          <w:rFonts w:ascii="Georgia" w:hAnsi="Georgia" w:cs="Arial"/>
          <w:sz w:val="22"/>
          <w:szCs w:val="22"/>
        </w:rPr>
        <w:t>01180</w:t>
      </w:r>
      <w:r w:rsidR="005C2C73">
        <w:rPr>
          <w:rFonts w:ascii="Georgia" w:hAnsi="Georgia" w:cs="Arial"/>
          <w:sz w:val="22"/>
          <w:szCs w:val="22"/>
        </w:rPr>
        <w:t>-00</w:t>
      </w:r>
      <w:r w:rsidR="008F4ECB" w:rsidRPr="005C2C73">
        <w:rPr>
          <w:rFonts w:ascii="Georgia" w:hAnsi="Georgia" w:cs="Arial"/>
          <w:sz w:val="22"/>
          <w:szCs w:val="22"/>
        </w:rPr>
        <w:t xml:space="preserve"> </w:t>
      </w:r>
      <w:r w:rsidRPr="005C2C73">
        <w:rPr>
          <w:rFonts w:ascii="Georgia" w:hAnsi="Georgia" w:cs="Arial"/>
          <w:sz w:val="22"/>
          <w:szCs w:val="22"/>
        </w:rPr>
        <w:t xml:space="preserve">(Interna </w:t>
      </w:r>
      <w:r w:rsidR="005C2C73">
        <w:rPr>
          <w:rFonts w:ascii="Georgia" w:hAnsi="Georgia" w:cs="Arial"/>
          <w:sz w:val="22"/>
          <w:szCs w:val="22"/>
        </w:rPr>
        <w:t>No.</w:t>
      </w:r>
      <w:r w:rsidR="00A837A1">
        <w:rPr>
          <w:rFonts w:ascii="Georgia" w:hAnsi="Georgia" w:cs="Arial"/>
          <w:sz w:val="22"/>
          <w:szCs w:val="22"/>
        </w:rPr>
        <w:t>1180</w:t>
      </w:r>
      <w:r w:rsidRPr="005C2C73">
        <w:rPr>
          <w:rFonts w:ascii="Georgia" w:hAnsi="Georgia" w:cs="Arial"/>
          <w:sz w:val="22"/>
          <w:szCs w:val="22"/>
        </w:rPr>
        <w:t>)</w:t>
      </w:r>
    </w:p>
    <w:p w:rsidR="00C82923" w:rsidRPr="005C2C73" w:rsidRDefault="00970930" w:rsidP="00970930">
      <w:pPr>
        <w:pStyle w:val="Corpsdetexte"/>
        <w:spacing w:line="360" w:lineRule="auto"/>
        <w:rPr>
          <w:rFonts w:ascii="Georgia" w:hAnsi="Georgia" w:cs="Arial"/>
          <w:sz w:val="22"/>
          <w:szCs w:val="22"/>
        </w:rPr>
      </w:pPr>
      <w:r w:rsidRPr="005C2C73">
        <w:rPr>
          <w:rFonts w:ascii="Georgia" w:hAnsi="Georgia" w:cs="Arial"/>
          <w:sz w:val="22"/>
          <w:szCs w:val="22"/>
        </w:rPr>
        <w:tab/>
      </w:r>
      <w:r w:rsidR="00D70A1B" w:rsidRPr="005C2C73">
        <w:rPr>
          <w:rFonts w:ascii="Georgia" w:hAnsi="Georgia" w:cs="Arial"/>
          <w:sz w:val="22"/>
          <w:szCs w:val="22"/>
        </w:rPr>
        <w:tab/>
      </w:r>
      <w:r w:rsidR="00C82923" w:rsidRPr="005C2C73">
        <w:rPr>
          <w:rFonts w:ascii="Georgia" w:hAnsi="Georgia" w:cs="Arial"/>
          <w:sz w:val="22"/>
          <w:szCs w:val="22"/>
        </w:rPr>
        <w:t>Tema</w:t>
      </w:r>
      <w:r w:rsidR="00211F1E" w:rsidRPr="005C2C73">
        <w:rPr>
          <w:rFonts w:ascii="Georgia" w:hAnsi="Georgia" w:cs="Arial"/>
          <w:sz w:val="22"/>
          <w:szCs w:val="22"/>
        </w:rPr>
        <w:t>s</w:t>
      </w:r>
      <w:r w:rsidR="00C82923" w:rsidRPr="005C2C73">
        <w:rPr>
          <w:rFonts w:ascii="Georgia" w:hAnsi="Georgia" w:cs="Arial"/>
          <w:sz w:val="22"/>
          <w:szCs w:val="22"/>
        </w:rPr>
        <w:tab/>
      </w:r>
      <w:r w:rsidR="00C82923" w:rsidRPr="005C2C73">
        <w:rPr>
          <w:rFonts w:ascii="Georgia" w:hAnsi="Georgia" w:cs="Arial"/>
          <w:sz w:val="22"/>
          <w:szCs w:val="22"/>
        </w:rPr>
        <w:tab/>
      </w:r>
      <w:r w:rsidR="00C82923" w:rsidRPr="005C2C73">
        <w:rPr>
          <w:rFonts w:ascii="Georgia" w:hAnsi="Georgia" w:cs="Arial"/>
          <w:sz w:val="22"/>
          <w:szCs w:val="22"/>
        </w:rPr>
        <w:tab/>
        <w:t>:</w:t>
      </w:r>
      <w:r w:rsidR="004D79C3" w:rsidRPr="00A837A1">
        <w:rPr>
          <w:rFonts w:ascii="Georgia" w:hAnsi="Georgia" w:cs="Arial"/>
          <w:sz w:val="22"/>
          <w:szCs w:val="22"/>
        </w:rPr>
        <w:t xml:space="preserve"> </w:t>
      </w:r>
      <w:r w:rsidR="00027EE3" w:rsidRPr="00A837A1">
        <w:rPr>
          <w:rFonts w:ascii="Georgia" w:hAnsi="Georgia" w:cs="Arial"/>
          <w:sz w:val="22"/>
          <w:szCs w:val="22"/>
        </w:rPr>
        <w:t xml:space="preserve">Servicio militar - </w:t>
      </w:r>
      <w:r w:rsidR="00DA5C2A" w:rsidRPr="00A837A1">
        <w:rPr>
          <w:rFonts w:ascii="Georgia" w:hAnsi="Georgia" w:cs="Arial"/>
          <w:sz w:val="22"/>
          <w:szCs w:val="22"/>
        </w:rPr>
        <w:t xml:space="preserve">Debido proceso </w:t>
      </w:r>
      <w:r w:rsidR="009B1299">
        <w:rPr>
          <w:rFonts w:ascii="Georgia" w:hAnsi="Georgia" w:cs="Arial"/>
          <w:sz w:val="22"/>
          <w:szCs w:val="22"/>
        </w:rPr>
        <w:t xml:space="preserve">administrativo </w:t>
      </w:r>
    </w:p>
    <w:p w:rsidR="0099045D" w:rsidRPr="005C2C73" w:rsidRDefault="0099045D" w:rsidP="00D70A1B">
      <w:pPr>
        <w:spacing w:line="360" w:lineRule="auto"/>
        <w:ind w:left="708" w:firstLine="708"/>
        <w:rPr>
          <w:rFonts w:ascii="Georgia" w:hAnsi="Georgia"/>
          <w:sz w:val="22"/>
          <w:szCs w:val="22"/>
        </w:rPr>
      </w:pPr>
      <w:r w:rsidRPr="005C2C73">
        <w:rPr>
          <w:rFonts w:ascii="Georgia" w:hAnsi="Georgia"/>
          <w:sz w:val="22"/>
          <w:szCs w:val="22"/>
        </w:rPr>
        <w:t>Magistrado Ponente</w:t>
      </w:r>
      <w:r w:rsidRPr="005C2C73">
        <w:rPr>
          <w:rFonts w:ascii="Georgia" w:hAnsi="Georgia"/>
          <w:sz w:val="22"/>
          <w:szCs w:val="22"/>
        </w:rPr>
        <w:tab/>
        <w:t xml:space="preserve">: </w:t>
      </w:r>
      <w:proofErr w:type="spellStart"/>
      <w:r w:rsidRPr="005C2C73">
        <w:rPr>
          <w:rFonts w:ascii="Georgia" w:hAnsi="Georgia"/>
          <w:smallCaps/>
          <w:sz w:val="22"/>
          <w:szCs w:val="22"/>
        </w:rPr>
        <w:t>Duberney</w:t>
      </w:r>
      <w:proofErr w:type="spellEnd"/>
      <w:r w:rsidRPr="005C2C73">
        <w:rPr>
          <w:rFonts w:ascii="Georgia" w:hAnsi="Georgia"/>
          <w:smallCaps/>
          <w:sz w:val="22"/>
          <w:szCs w:val="22"/>
        </w:rPr>
        <w:t xml:space="preserve"> Grisales Herrera</w:t>
      </w:r>
    </w:p>
    <w:p w:rsidR="004415F6" w:rsidRPr="00D92ABD" w:rsidRDefault="004415F6" w:rsidP="004415F6">
      <w:pPr>
        <w:spacing w:line="360" w:lineRule="auto"/>
        <w:ind w:left="708" w:firstLine="708"/>
        <w:rPr>
          <w:rFonts w:ascii="Georgia" w:hAnsi="Georgia" w:cs="Arial"/>
          <w:b/>
          <w:bCs/>
          <w:sz w:val="22"/>
          <w:szCs w:val="22"/>
        </w:rPr>
      </w:pPr>
      <w:r w:rsidRPr="00D92ABD">
        <w:rPr>
          <w:rFonts w:ascii="Georgia" w:hAnsi="Georgia"/>
          <w:sz w:val="22"/>
          <w:szCs w:val="22"/>
        </w:rPr>
        <w:t>Acta número</w:t>
      </w:r>
      <w:r w:rsidRPr="00D92ABD">
        <w:rPr>
          <w:rFonts w:ascii="Georgia" w:hAnsi="Georgia"/>
          <w:sz w:val="22"/>
          <w:szCs w:val="22"/>
        </w:rPr>
        <w:tab/>
      </w:r>
      <w:r w:rsidRPr="00D92ABD">
        <w:rPr>
          <w:rFonts w:ascii="Georgia" w:hAnsi="Georgia"/>
          <w:sz w:val="22"/>
          <w:szCs w:val="22"/>
        </w:rPr>
        <w:tab/>
        <w:t xml:space="preserve">: </w:t>
      </w:r>
      <w:r>
        <w:rPr>
          <w:rFonts w:ascii="Georgia" w:hAnsi="Georgia"/>
          <w:sz w:val="22"/>
          <w:szCs w:val="22"/>
        </w:rPr>
        <w:t>586</w:t>
      </w:r>
      <w:r w:rsidRPr="00D92ABD">
        <w:rPr>
          <w:rFonts w:ascii="Georgia" w:hAnsi="Georgia"/>
          <w:sz w:val="22"/>
          <w:szCs w:val="22"/>
        </w:rPr>
        <w:t xml:space="preserve"> de </w:t>
      </w:r>
      <w:r>
        <w:rPr>
          <w:rFonts w:ascii="Georgia" w:hAnsi="Georgia"/>
          <w:sz w:val="22"/>
          <w:szCs w:val="22"/>
        </w:rPr>
        <w:t>09-</w:t>
      </w:r>
      <w:r w:rsidRPr="00D92ABD">
        <w:rPr>
          <w:rFonts w:ascii="Georgia" w:hAnsi="Georgia"/>
          <w:sz w:val="22"/>
          <w:szCs w:val="22"/>
        </w:rPr>
        <w:t>11-2017</w:t>
      </w:r>
    </w:p>
    <w:p w:rsidR="004415F6" w:rsidRPr="00D92ABD" w:rsidRDefault="004415F6" w:rsidP="004415F6">
      <w:pPr>
        <w:pBdr>
          <w:bottom w:val="double" w:sz="6" w:space="1" w:color="auto"/>
        </w:pBdr>
        <w:spacing w:line="360" w:lineRule="auto"/>
        <w:jc w:val="center"/>
        <w:rPr>
          <w:rFonts w:ascii="Georgia" w:hAnsi="Georgia" w:cs="Arial"/>
          <w:b/>
          <w:bCs/>
        </w:rPr>
      </w:pPr>
    </w:p>
    <w:p w:rsidR="004415F6" w:rsidRPr="00D92ABD" w:rsidRDefault="004415F6" w:rsidP="004415F6">
      <w:pPr>
        <w:spacing w:line="360" w:lineRule="auto"/>
        <w:jc w:val="center"/>
        <w:rPr>
          <w:rFonts w:ascii="Georgia" w:hAnsi="Georgia" w:cs="Arial"/>
          <w:b/>
          <w:bCs/>
          <w:sz w:val="18"/>
          <w:szCs w:val="22"/>
        </w:rPr>
      </w:pPr>
    </w:p>
    <w:p w:rsidR="004415F6" w:rsidRPr="006111EB" w:rsidRDefault="004415F6" w:rsidP="004415F6">
      <w:pPr>
        <w:spacing w:line="360" w:lineRule="auto"/>
        <w:jc w:val="center"/>
        <w:rPr>
          <w:rFonts w:ascii="Georgia" w:hAnsi="Georgia" w:cs="Arial"/>
          <w:iCs/>
          <w:sz w:val="28"/>
          <w:lang w:val="es-CO"/>
        </w:rPr>
      </w:pPr>
      <w:r w:rsidRPr="006111EB">
        <w:rPr>
          <w:rFonts w:ascii="Georgia" w:hAnsi="Georgia" w:cs="Arial"/>
          <w:iCs/>
          <w:smallCaps/>
          <w:lang w:val="es-CO"/>
        </w:rPr>
        <w:t xml:space="preserve">PEREIRA, R., </w:t>
      </w:r>
      <w:r>
        <w:rPr>
          <w:rFonts w:ascii="Georgia" w:hAnsi="Georgia" w:cs="Arial"/>
          <w:iCs/>
          <w:smallCaps/>
          <w:lang w:val="es-CO"/>
        </w:rPr>
        <w:t>NUEVE</w:t>
      </w:r>
      <w:r w:rsidRPr="006111EB">
        <w:rPr>
          <w:rFonts w:ascii="Georgia" w:hAnsi="Georgia" w:cs="Arial"/>
          <w:iCs/>
          <w:smallCaps/>
          <w:lang w:val="es-CO"/>
        </w:rPr>
        <w:t xml:space="preserve"> (</w:t>
      </w:r>
      <w:r>
        <w:rPr>
          <w:rFonts w:ascii="Georgia" w:hAnsi="Georgia" w:cs="Arial"/>
          <w:iCs/>
          <w:smallCaps/>
          <w:lang w:val="es-CO"/>
        </w:rPr>
        <w:t>9</w:t>
      </w:r>
      <w:r w:rsidRPr="006111EB">
        <w:rPr>
          <w:rFonts w:ascii="Georgia" w:hAnsi="Georgia" w:cs="Arial"/>
          <w:iCs/>
          <w:smallCaps/>
          <w:lang w:val="es-CO"/>
        </w:rPr>
        <w:t xml:space="preserve">) DE </w:t>
      </w:r>
      <w:r>
        <w:rPr>
          <w:rFonts w:ascii="Georgia" w:hAnsi="Georgia" w:cs="Arial"/>
          <w:iCs/>
          <w:smallCaps/>
          <w:lang w:val="es-CO"/>
        </w:rPr>
        <w:t xml:space="preserve">NOVIEMBRE </w:t>
      </w:r>
      <w:r w:rsidRPr="006111EB">
        <w:rPr>
          <w:rFonts w:ascii="Georgia" w:hAnsi="Georgia" w:cs="Arial"/>
          <w:iCs/>
          <w:smallCaps/>
          <w:lang w:val="es-CO"/>
        </w:rPr>
        <w:t>DE DOS MIL DIECISIETE</w:t>
      </w:r>
      <w:r w:rsidRPr="006111EB">
        <w:rPr>
          <w:rFonts w:ascii="Georgia" w:hAnsi="Georgia" w:cs="Arial"/>
          <w:iCs/>
          <w:smallCaps/>
          <w:sz w:val="28"/>
          <w:lang w:val="es-CO"/>
        </w:rPr>
        <w:t xml:space="preserve"> (2017)</w:t>
      </w:r>
      <w:r w:rsidRPr="006111EB">
        <w:rPr>
          <w:rFonts w:ascii="Georgia" w:hAnsi="Georgia" w:cs="Arial"/>
          <w:iCs/>
          <w:sz w:val="28"/>
          <w:lang w:val="es-CO"/>
        </w:rPr>
        <w:t>.</w:t>
      </w:r>
    </w:p>
    <w:p w:rsidR="0023398A" w:rsidRPr="005C2C73" w:rsidRDefault="0023398A" w:rsidP="0099045D">
      <w:pPr>
        <w:spacing w:line="360" w:lineRule="auto"/>
        <w:jc w:val="center"/>
        <w:rPr>
          <w:rFonts w:ascii="Georgia" w:hAnsi="Georgia" w:cs="Arial"/>
          <w:b/>
          <w:bCs/>
          <w:lang w:val="es-CO"/>
        </w:rPr>
      </w:pPr>
    </w:p>
    <w:p w:rsidR="0099045D" w:rsidRPr="005C2C73" w:rsidRDefault="0099045D" w:rsidP="0099045D">
      <w:pPr>
        <w:pStyle w:val="Corpsdetexte"/>
        <w:numPr>
          <w:ilvl w:val="0"/>
          <w:numId w:val="1"/>
        </w:numPr>
        <w:spacing w:line="360" w:lineRule="auto"/>
        <w:rPr>
          <w:rFonts w:ascii="Georgia" w:hAnsi="Georgia"/>
          <w:szCs w:val="24"/>
        </w:rPr>
      </w:pPr>
      <w:r w:rsidRPr="005C2C73">
        <w:rPr>
          <w:rFonts w:ascii="Georgia" w:hAnsi="Georgia"/>
          <w:szCs w:val="24"/>
        </w:rPr>
        <w:t xml:space="preserve">EL ASUNTO </w:t>
      </w:r>
      <w:r w:rsidR="008E3246" w:rsidRPr="005C2C73">
        <w:rPr>
          <w:rFonts w:ascii="Georgia" w:hAnsi="Georgia"/>
          <w:szCs w:val="24"/>
        </w:rPr>
        <w:t>POR</w:t>
      </w:r>
      <w:r w:rsidRPr="005C2C73">
        <w:rPr>
          <w:rFonts w:ascii="Georgia" w:hAnsi="Georgia"/>
          <w:szCs w:val="24"/>
        </w:rPr>
        <w:t xml:space="preserve"> DECIDIR</w:t>
      </w:r>
    </w:p>
    <w:p w:rsidR="00134F0A" w:rsidRPr="005C2C73" w:rsidRDefault="00134F0A" w:rsidP="0099045D">
      <w:pPr>
        <w:pStyle w:val="Corpsdetexte"/>
        <w:spacing w:line="360" w:lineRule="auto"/>
        <w:rPr>
          <w:rFonts w:ascii="Georgia" w:hAnsi="Georgia"/>
          <w:szCs w:val="24"/>
        </w:rPr>
      </w:pPr>
    </w:p>
    <w:p w:rsidR="0099045D" w:rsidRPr="005C2C73" w:rsidRDefault="00110C68" w:rsidP="0099045D">
      <w:pPr>
        <w:pStyle w:val="Corpsdetexte"/>
        <w:spacing w:line="360" w:lineRule="auto"/>
        <w:rPr>
          <w:rFonts w:ascii="Georgia" w:hAnsi="Georgia"/>
          <w:szCs w:val="24"/>
        </w:rPr>
      </w:pPr>
      <w:r w:rsidRPr="005C2C73">
        <w:rPr>
          <w:rFonts w:ascii="Georgia" w:hAnsi="Georgia"/>
          <w:szCs w:val="24"/>
        </w:rPr>
        <w:t xml:space="preserve">El amparo </w:t>
      </w:r>
      <w:r w:rsidR="00134F0A" w:rsidRPr="005C2C73">
        <w:rPr>
          <w:rFonts w:ascii="Georgia" w:hAnsi="Georgia"/>
          <w:szCs w:val="24"/>
        </w:rPr>
        <w:t xml:space="preserve">constitucional </w:t>
      </w:r>
      <w:r w:rsidRPr="005C2C73">
        <w:rPr>
          <w:rFonts w:ascii="Georgia" w:hAnsi="Georgia"/>
          <w:szCs w:val="24"/>
        </w:rPr>
        <w:t>de la referencia</w:t>
      </w:r>
      <w:r w:rsidR="00027EE3" w:rsidRPr="005C2C73">
        <w:rPr>
          <w:rFonts w:ascii="Georgia" w:hAnsi="Georgia"/>
          <w:szCs w:val="24"/>
        </w:rPr>
        <w:t>, luego de a</w:t>
      </w:r>
      <w:r w:rsidRPr="005C2C73">
        <w:rPr>
          <w:rFonts w:ascii="Georgia" w:hAnsi="Georgia"/>
          <w:szCs w:val="24"/>
        </w:rPr>
        <w:t xml:space="preserve">delantada </w:t>
      </w:r>
      <w:r w:rsidR="00134F0A" w:rsidRPr="005C2C73">
        <w:rPr>
          <w:rFonts w:ascii="Georgia" w:hAnsi="Georgia"/>
          <w:szCs w:val="24"/>
        </w:rPr>
        <w:t>la actuación respectiva con el</w:t>
      </w:r>
      <w:r w:rsidR="00A545DC" w:rsidRPr="005C2C73">
        <w:rPr>
          <w:rFonts w:ascii="Georgia" w:hAnsi="Georgia"/>
          <w:szCs w:val="24"/>
        </w:rPr>
        <w:t xml:space="preserve"> </w:t>
      </w:r>
      <w:r w:rsidR="00134F0A" w:rsidRPr="005C2C73">
        <w:rPr>
          <w:rFonts w:ascii="Georgia" w:hAnsi="Georgia"/>
          <w:szCs w:val="24"/>
        </w:rPr>
        <w:t xml:space="preserve">trámite preferente y sumario, sin </w:t>
      </w:r>
      <w:r w:rsidRPr="005C2C73">
        <w:rPr>
          <w:rFonts w:ascii="Georgia" w:hAnsi="Georgia"/>
          <w:szCs w:val="24"/>
        </w:rPr>
        <w:t xml:space="preserve">evidenciar </w:t>
      </w:r>
      <w:r w:rsidR="00134F0A" w:rsidRPr="005C2C73">
        <w:rPr>
          <w:rFonts w:ascii="Georgia" w:hAnsi="Georgia"/>
          <w:szCs w:val="24"/>
        </w:rPr>
        <w:t>causales de nulidad que la invaliden.</w:t>
      </w:r>
    </w:p>
    <w:p w:rsidR="000147A2" w:rsidRPr="005C2C73" w:rsidRDefault="000147A2" w:rsidP="0099045D">
      <w:pPr>
        <w:pStyle w:val="Corpsdetexte"/>
        <w:spacing w:line="360" w:lineRule="auto"/>
        <w:rPr>
          <w:rFonts w:ascii="Georgia" w:hAnsi="Georgia"/>
          <w:szCs w:val="24"/>
        </w:rPr>
      </w:pPr>
    </w:p>
    <w:p w:rsidR="0099045D" w:rsidRPr="005C2C73" w:rsidRDefault="0099045D" w:rsidP="0099045D">
      <w:pPr>
        <w:pStyle w:val="Corpsdetexte"/>
        <w:numPr>
          <w:ilvl w:val="0"/>
          <w:numId w:val="1"/>
        </w:numPr>
        <w:spacing w:line="360" w:lineRule="auto"/>
        <w:rPr>
          <w:rFonts w:ascii="Georgia" w:hAnsi="Georgia"/>
          <w:szCs w:val="24"/>
        </w:rPr>
      </w:pPr>
      <w:r w:rsidRPr="005C2C73">
        <w:rPr>
          <w:rFonts w:ascii="Georgia" w:hAnsi="Georgia"/>
          <w:szCs w:val="24"/>
        </w:rPr>
        <w:lastRenderedPageBreak/>
        <w:t xml:space="preserve">LA SÍNTESIS </w:t>
      </w:r>
      <w:r w:rsidR="005A75E6">
        <w:rPr>
          <w:rFonts w:ascii="Georgia" w:hAnsi="Georgia"/>
          <w:szCs w:val="24"/>
        </w:rPr>
        <w:t>FÁCTICA</w:t>
      </w:r>
    </w:p>
    <w:p w:rsidR="0099045D" w:rsidRPr="005C2C73" w:rsidRDefault="0099045D" w:rsidP="0099045D">
      <w:pPr>
        <w:pStyle w:val="Corpsdetexte"/>
        <w:spacing w:line="360" w:lineRule="auto"/>
        <w:rPr>
          <w:rFonts w:ascii="Georgia" w:hAnsi="Georgia" w:cs="Arial"/>
          <w:szCs w:val="24"/>
        </w:rPr>
      </w:pPr>
    </w:p>
    <w:p w:rsidR="006A7A1D" w:rsidRPr="005C2C73" w:rsidRDefault="00AA28FF" w:rsidP="00AF753A">
      <w:pPr>
        <w:spacing w:line="360" w:lineRule="auto"/>
        <w:jc w:val="both"/>
        <w:rPr>
          <w:rFonts w:ascii="Georgia" w:hAnsi="Georgia" w:cs="Arial"/>
        </w:rPr>
      </w:pPr>
      <w:r w:rsidRPr="005C2C73">
        <w:rPr>
          <w:rFonts w:ascii="Georgia" w:hAnsi="Georgia" w:cs="Arial"/>
        </w:rPr>
        <w:t>Se c</w:t>
      </w:r>
      <w:r w:rsidR="00505068" w:rsidRPr="005C2C73">
        <w:rPr>
          <w:rFonts w:ascii="Georgia" w:hAnsi="Georgia" w:cs="Arial"/>
        </w:rPr>
        <w:t>oment</w:t>
      </w:r>
      <w:r w:rsidR="00D15A75" w:rsidRPr="005C2C73">
        <w:rPr>
          <w:rFonts w:ascii="Georgia" w:hAnsi="Georgia" w:cs="Arial"/>
        </w:rPr>
        <w:t xml:space="preserve">ó </w:t>
      </w:r>
      <w:r w:rsidR="006F2F90" w:rsidRPr="005C2C73">
        <w:rPr>
          <w:rFonts w:ascii="Georgia" w:hAnsi="Georgia" w:cs="Arial"/>
        </w:rPr>
        <w:t xml:space="preserve">que </w:t>
      </w:r>
      <w:r w:rsidRPr="005C2C73">
        <w:rPr>
          <w:rFonts w:ascii="Georgia" w:hAnsi="Georgia" w:cs="Arial"/>
        </w:rPr>
        <w:t xml:space="preserve">el </w:t>
      </w:r>
      <w:r w:rsidR="00A837A1">
        <w:rPr>
          <w:rFonts w:ascii="Georgia" w:hAnsi="Georgia" w:cs="Arial"/>
        </w:rPr>
        <w:t xml:space="preserve">04-05-2017 </w:t>
      </w:r>
      <w:r w:rsidR="005C2C73">
        <w:rPr>
          <w:rFonts w:ascii="Georgia" w:hAnsi="Georgia" w:cs="Arial"/>
        </w:rPr>
        <w:t xml:space="preserve">el actor fue </w:t>
      </w:r>
      <w:r w:rsidR="00A837A1">
        <w:rPr>
          <w:rFonts w:ascii="Georgia" w:hAnsi="Georgia" w:cs="Arial"/>
        </w:rPr>
        <w:t>incorporado a prestar el servicio militar obligatorio en el batallón accionado</w:t>
      </w:r>
      <w:r w:rsidR="00FB3E53">
        <w:rPr>
          <w:rFonts w:ascii="Georgia" w:hAnsi="Georgia" w:cs="Arial"/>
        </w:rPr>
        <w:t xml:space="preserve">; tiene </w:t>
      </w:r>
      <w:r w:rsidR="00A837A1">
        <w:rPr>
          <w:rFonts w:ascii="Georgia" w:hAnsi="Georgia" w:cs="Arial"/>
        </w:rPr>
        <w:t xml:space="preserve">unión marital de hecho </w:t>
      </w:r>
      <w:r w:rsidR="00FB3E53">
        <w:rPr>
          <w:rFonts w:ascii="Georgia" w:hAnsi="Georgia" w:cs="Arial"/>
        </w:rPr>
        <w:t xml:space="preserve">conformada con la señora Diana Paola Bermúdez y provee el sostenimiento económico de su familia constituida por sus padres, tres hermanos menores y su compañera permanente; además, padece de trastorno de adaptación de tipo ansioso </w:t>
      </w:r>
      <w:r w:rsidR="00CC2232" w:rsidRPr="005C2C73">
        <w:rPr>
          <w:rFonts w:ascii="Georgia" w:hAnsi="Georgia" w:cs="Arial"/>
        </w:rPr>
        <w:t>(Folio</w:t>
      </w:r>
      <w:r w:rsidR="005A75E6">
        <w:rPr>
          <w:rFonts w:ascii="Georgia" w:hAnsi="Georgia" w:cs="Arial"/>
        </w:rPr>
        <w:t>s</w:t>
      </w:r>
      <w:r w:rsidR="008259FB" w:rsidRPr="005C2C73">
        <w:rPr>
          <w:rFonts w:ascii="Georgia" w:hAnsi="Georgia" w:cs="Arial"/>
        </w:rPr>
        <w:t xml:space="preserve"> </w:t>
      </w:r>
      <w:r w:rsidR="005A75E6">
        <w:rPr>
          <w:rFonts w:ascii="Georgia" w:hAnsi="Georgia" w:cs="Arial"/>
        </w:rPr>
        <w:t>1 y 2</w:t>
      </w:r>
      <w:r w:rsidR="00CC2232" w:rsidRPr="005C2C73">
        <w:rPr>
          <w:rFonts w:ascii="Georgia" w:hAnsi="Georgia" w:cs="Arial"/>
        </w:rPr>
        <w:t>,</w:t>
      </w:r>
      <w:r w:rsidR="008375BC" w:rsidRPr="005C2C73">
        <w:rPr>
          <w:rFonts w:ascii="Georgia" w:hAnsi="Georgia" w:cs="Arial"/>
        </w:rPr>
        <w:t xml:space="preserve"> </w:t>
      </w:r>
      <w:r w:rsidR="00FB3E53">
        <w:rPr>
          <w:rFonts w:ascii="Georgia" w:hAnsi="Georgia" w:cs="Arial"/>
        </w:rPr>
        <w:t>este cuaderno</w:t>
      </w:r>
      <w:r w:rsidR="00AB506D" w:rsidRPr="005C2C73">
        <w:rPr>
          <w:rFonts w:ascii="Georgia" w:hAnsi="Georgia" w:cs="Arial"/>
        </w:rPr>
        <w:t>)</w:t>
      </w:r>
      <w:r w:rsidR="006A7A1D" w:rsidRPr="005C2C73">
        <w:rPr>
          <w:rFonts w:ascii="Georgia" w:hAnsi="Georgia" w:cs="Arial"/>
        </w:rPr>
        <w:t xml:space="preserve">. </w:t>
      </w:r>
    </w:p>
    <w:p w:rsidR="00712B2D" w:rsidRPr="005C2C73" w:rsidRDefault="00712B2D" w:rsidP="00AF753A">
      <w:pPr>
        <w:spacing w:line="360" w:lineRule="auto"/>
        <w:jc w:val="both"/>
        <w:rPr>
          <w:rFonts w:ascii="Georgia" w:hAnsi="Georgia" w:cs="Arial"/>
        </w:rPr>
      </w:pPr>
    </w:p>
    <w:p w:rsidR="0099045D" w:rsidRPr="005C2C73" w:rsidRDefault="00265F36" w:rsidP="0099045D">
      <w:pPr>
        <w:pStyle w:val="Corpsdetexte"/>
        <w:numPr>
          <w:ilvl w:val="0"/>
          <w:numId w:val="1"/>
        </w:numPr>
        <w:spacing w:line="360" w:lineRule="auto"/>
        <w:rPr>
          <w:rFonts w:ascii="Georgia" w:hAnsi="Georgia"/>
          <w:szCs w:val="24"/>
        </w:rPr>
      </w:pPr>
      <w:r w:rsidRPr="005C2C73">
        <w:rPr>
          <w:rFonts w:ascii="Georgia" w:hAnsi="Georgia"/>
          <w:szCs w:val="24"/>
        </w:rPr>
        <w:t xml:space="preserve">LOS </w:t>
      </w:r>
      <w:r w:rsidR="0099045D" w:rsidRPr="005C2C73">
        <w:rPr>
          <w:rFonts w:ascii="Georgia" w:hAnsi="Georgia"/>
          <w:szCs w:val="24"/>
        </w:rPr>
        <w:t>DERECHO</w:t>
      </w:r>
      <w:r w:rsidRPr="005C2C73">
        <w:rPr>
          <w:rFonts w:ascii="Georgia" w:hAnsi="Georgia"/>
          <w:szCs w:val="24"/>
        </w:rPr>
        <w:t>S</w:t>
      </w:r>
      <w:r w:rsidR="0099045D" w:rsidRPr="005C2C73">
        <w:rPr>
          <w:rFonts w:ascii="Georgia" w:hAnsi="Georgia"/>
          <w:szCs w:val="24"/>
        </w:rPr>
        <w:t xml:space="preserve"> </w:t>
      </w:r>
      <w:r w:rsidR="004B7439" w:rsidRPr="005C2C73">
        <w:rPr>
          <w:rFonts w:ascii="Georgia" w:hAnsi="Georgia"/>
          <w:szCs w:val="24"/>
        </w:rPr>
        <w:t>INVOCADOS</w:t>
      </w:r>
    </w:p>
    <w:p w:rsidR="00A52515" w:rsidRPr="005C2C73" w:rsidRDefault="005C2C73" w:rsidP="005C2C73">
      <w:pPr>
        <w:pStyle w:val="Corpsdetexte"/>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360"/>
        <w:rPr>
          <w:rFonts w:ascii="Georgia" w:hAnsi="Georgia"/>
          <w:szCs w:val="24"/>
        </w:rPr>
      </w:pPr>
      <w:r>
        <w:rPr>
          <w:rFonts w:ascii="Georgia" w:hAnsi="Georgia"/>
          <w:szCs w:val="24"/>
        </w:rPr>
        <w:tab/>
      </w:r>
      <w:r>
        <w:rPr>
          <w:rFonts w:ascii="Georgia" w:hAnsi="Georgia"/>
          <w:szCs w:val="24"/>
        </w:rPr>
        <w:tab/>
      </w:r>
    </w:p>
    <w:p w:rsidR="00505404" w:rsidRPr="005C2C73" w:rsidRDefault="00FB3E53"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rPr>
      </w:pPr>
      <w:r>
        <w:rPr>
          <w:rFonts w:ascii="Georgia" w:hAnsi="Georgia" w:cs="Arial"/>
          <w:spacing w:val="-3"/>
          <w:lang w:val="es-ES_tradnl"/>
        </w:rPr>
        <w:t xml:space="preserve">En el </w:t>
      </w:r>
      <w:r w:rsidR="005A75E6">
        <w:rPr>
          <w:rFonts w:ascii="Georgia" w:hAnsi="Georgia" w:cs="Arial"/>
          <w:spacing w:val="-3"/>
          <w:lang w:val="es-ES_tradnl"/>
        </w:rPr>
        <w:t xml:space="preserve">petitorio </w:t>
      </w:r>
      <w:r>
        <w:rPr>
          <w:rFonts w:ascii="Georgia" w:hAnsi="Georgia" w:cs="Arial"/>
          <w:spacing w:val="-3"/>
          <w:lang w:val="es-ES_tradnl"/>
        </w:rPr>
        <w:t xml:space="preserve">se invocan los derechos a la salud, integridad personal, vida en condiciones dignas y el derecho de petición; igualmente se infiere el </w:t>
      </w:r>
      <w:r w:rsidR="005A75E6">
        <w:rPr>
          <w:rFonts w:ascii="Georgia" w:hAnsi="Georgia" w:cs="Arial"/>
          <w:spacing w:val="-3"/>
          <w:lang w:val="es-ES_tradnl"/>
        </w:rPr>
        <w:t xml:space="preserve">debido proceso administrativo </w:t>
      </w:r>
      <w:r w:rsidR="005A75E6">
        <w:rPr>
          <w:rFonts w:ascii="Georgia" w:hAnsi="Georgia" w:cs="Arial"/>
          <w:spacing w:val="-3"/>
          <w:lang w:val="es-CO"/>
        </w:rPr>
        <w:t>(</w:t>
      </w:r>
      <w:r w:rsidR="005A75E6">
        <w:rPr>
          <w:rFonts w:ascii="Georgia" w:hAnsi="Georgia" w:cs="Arial"/>
          <w:spacing w:val="-3"/>
          <w:lang w:val="es-ES_tradnl"/>
        </w:rPr>
        <w:t xml:space="preserve">Exención del servicio militar) </w:t>
      </w:r>
      <w:r w:rsidR="00B940F0" w:rsidRPr="005C2C73">
        <w:rPr>
          <w:rFonts w:ascii="Georgia" w:hAnsi="Georgia" w:cs="Arial"/>
        </w:rPr>
        <w:t>(Folio</w:t>
      </w:r>
      <w:r w:rsidR="005A75E6">
        <w:rPr>
          <w:rFonts w:ascii="Georgia" w:hAnsi="Georgia" w:cs="Arial"/>
        </w:rPr>
        <w:t>s</w:t>
      </w:r>
      <w:r w:rsidR="00B77CD2" w:rsidRPr="005C2C73">
        <w:rPr>
          <w:rFonts w:ascii="Georgia" w:hAnsi="Georgia" w:cs="Arial"/>
        </w:rPr>
        <w:t xml:space="preserve"> </w:t>
      </w:r>
      <w:r w:rsidR="005A75E6">
        <w:rPr>
          <w:rFonts w:ascii="Georgia" w:hAnsi="Georgia" w:cs="Arial"/>
        </w:rPr>
        <w:t xml:space="preserve">1 a </w:t>
      </w:r>
      <w:r>
        <w:rPr>
          <w:rFonts w:ascii="Georgia" w:hAnsi="Georgia" w:cs="Arial"/>
        </w:rPr>
        <w:t>4</w:t>
      </w:r>
      <w:r w:rsidR="00062560" w:rsidRPr="005C2C73">
        <w:rPr>
          <w:rFonts w:ascii="Georgia" w:hAnsi="Georgia" w:cs="Arial"/>
        </w:rPr>
        <w:t xml:space="preserve">, </w:t>
      </w:r>
      <w:r>
        <w:rPr>
          <w:rFonts w:ascii="Georgia" w:hAnsi="Georgia" w:cs="Arial"/>
        </w:rPr>
        <w:t>este cuaderno</w:t>
      </w:r>
      <w:r w:rsidR="00B940F0" w:rsidRPr="005C2C73">
        <w:rPr>
          <w:rFonts w:ascii="Georgia" w:hAnsi="Georgia" w:cs="Arial"/>
        </w:rPr>
        <w:t>).</w:t>
      </w:r>
    </w:p>
    <w:p w:rsidR="00693659" w:rsidRPr="005C2C73" w:rsidRDefault="00693659"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rPr>
      </w:pPr>
    </w:p>
    <w:p w:rsidR="0099045D" w:rsidRPr="005C2C73" w:rsidRDefault="0099045D" w:rsidP="0099045D">
      <w:pPr>
        <w:pStyle w:val="Corpsdetexte"/>
        <w:numPr>
          <w:ilvl w:val="0"/>
          <w:numId w:val="1"/>
        </w:numPr>
        <w:spacing w:line="360" w:lineRule="auto"/>
        <w:rPr>
          <w:rFonts w:ascii="Georgia" w:hAnsi="Georgia"/>
          <w:szCs w:val="24"/>
        </w:rPr>
      </w:pPr>
      <w:r w:rsidRPr="005C2C73">
        <w:rPr>
          <w:rFonts w:ascii="Georgia" w:hAnsi="Georgia"/>
          <w:szCs w:val="24"/>
        </w:rPr>
        <w:t>LA PETICIÓN DE PROTECCIÓN</w:t>
      </w:r>
    </w:p>
    <w:p w:rsidR="008154F0" w:rsidRDefault="00494E1B" w:rsidP="000145EA">
      <w:pPr>
        <w:pStyle w:val="Sansinterligne"/>
        <w:spacing w:line="360" w:lineRule="auto"/>
        <w:jc w:val="both"/>
        <w:rPr>
          <w:rFonts w:ascii="Georgia" w:hAnsi="Georgia" w:cs="Arial"/>
          <w:szCs w:val="24"/>
        </w:rPr>
      </w:pPr>
      <w:r w:rsidRPr="005C2C73">
        <w:rPr>
          <w:rFonts w:ascii="Georgia" w:hAnsi="Georgia" w:cs="Arial"/>
          <w:szCs w:val="24"/>
        </w:rPr>
        <w:t>Se</w:t>
      </w:r>
      <w:r w:rsidR="00712B2D" w:rsidRPr="005C2C73">
        <w:rPr>
          <w:rFonts w:ascii="Georgia" w:hAnsi="Georgia" w:cs="Arial"/>
          <w:szCs w:val="24"/>
        </w:rPr>
        <w:t xml:space="preserve"> solicitó</w:t>
      </w:r>
      <w:r w:rsidR="005A75E6">
        <w:rPr>
          <w:rFonts w:ascii="Georgia" w:hAnsi="Georgia" w:cs="Arial"/>
          <w:szCs w:val="24"/>
        </w:rPr>
        <w:t xml:space="preserve"> </w:t>
      </w:r>
      <w:r w:rsidR="00FB3E53">
        <w:rPr>
          <w:rFonts w:ascii="Georgia" w:hAnsi="Georgia" w:cs="Arial"/>
          <w:szCs w:val="24"/>
        </w:rPr>
        <w:t>amparar los derechos invocados por el accionante, y en consecuencia, ordenar al Comandante del Batallón accionado que disponga su desincorporación de conformidad con la Ley 1861</w:t>
      </w:r>
      <w:r w:rsidR="005A75E6">
        <w:rPr>
          <w:rFonts w:ascii="Georgia" w:hAnsi="Georgia" w:cs="Arial"/>
          <w:szCs w:val="24"/>
        </w:rPr>
        <w:t xml:space="preserve"> </w:t>
      </w:r>
      <w:r w:rsidR="00A76268" w:rsidRPr="005C2C73">
        <w:rPr>
          <w:rFonts w:ascii="Georgia" w:hAnsi="Georgia" w:cs="Arial"/>
          <w:szCs w:val="24"/>
        </w:rPr>
        <w:t>(</w:t>
      </w:r>
      <w:r w:rsidR="008259FB" w:rsidRPr="005C2C73">
        <w:rPr>
          <w:rFonts w:ascii="Georgia" w:hAnsi="Georgia" w:cs="Arial"/>
          <w:szCs w:val="24"/>
        </w:rPr>
        <w:t>F</w:t>
      </w:r>
      <w:r w:rsidR="00A76268" w:rsidRPr="005C2C73">
        <w:rPr>
          <w:rFonts w:ascii="Georgia" w:hAnsi="Georgia" w:cs="Arial"/>
          <w:szCs w:val="24"/>
        </w:rPr>
        <w:t xml:space="preserve">olio </w:t>
      </w:r>
      <w:r w:rsidR="00FB3E53">
        <w:rPr>
          <w:rFonts w:ascii="Georgia" w:hAnsi="Georgia" w:cs="Arial"/>
          <w:szCs w:val="24"/>
        </w:rPr>
        <w:t>3</w:t>
      </w:r>
      <w:r w:rsidR="00187B01" w:rsidRPr="005C2C73">
        <w:rPr>
          <w:rFonts w:ascii="Georgia" w:hAnsi="Georgia" w:cs="Arial"/>
          <w:szCs w:val="24"/>
        </w:rPr>
        <w:t>,</w:t>
      </w:r>
      <w:r w:rsidR="00A76268" w:rsidRPr="005C2C73">
        <w:rPr>
          <w:rFonts w:ascii="Georgia" w:hAnsi="Georgia" w:cs="Arial"/>
          <w:szCs w:val="24"/>
        </w:rPr>
        <w:t xml:space="preserve"> </w:t>
      </w:r>
      <w:r w:rsidR="00FB3E53">
        <w:rPr>
          <w:rFonts w:ascii="Georgia" w:hAnsi="Georgia" w:cs="Arial"/>
        </w:rPr>
        <w:t>este cuaderno</w:t>
      </w:r>
      <w:r w:rsidR="00A76268" w:rsidRPr="005C2C73">
        <w:rPr>
          <w:rFonts w:ascii="Georgia" w:hAnsi="Georgia" w:cs="Arial"/>
          <w:szCs w:val="24"/>
        </w:rPr>
        <w:t>)</w:t>
      </w:r>
      <w:r w:rsidR="00800EF6" w:rsidRPr="005C2C73">
        <w:rPr>
          <w:rFonts w:ascii="Georgia" w:hAnsi="Georgia" w:cs="Arial"/>
          <w:szCs w:val="24"/>
        </w:rPr>
        <w:t>.</w:t>
      </w:r>
      <w:r w:rsidR="00FD0032" w:rsidRPr="005C2C73">
        <w:rPr>
          <w:rFonts w:ascii="Georgia" w:hAnsi="Georgia" w:cs="Arial"/>
          <w:szCs w:val="24"/>
        </w:rPr>
        <w:t xml:space="preserve"> </w:t>
      </w:r>
    </w:p>
    <w:p w:rsidR="00F12DAD" w:rsidRPr="005C2C73" w:rsidRDefault="00F12DAD" w:rsidP="000145EA">
      <w:pPr>
        <w:pStyle w:val="Sansinterligne"/>
        <w:spacing w:line="360" w:lineRule="auto"/>
        <w:jc w:val="both"/>
        <w:rPr>
          <w:rFonts w:ascii="Georgia" w:hAnsi="Georgia" w:cs="Arial"/>
          <w:szCs w:val="24"/>
        </w:rPr>
      </w:pPr>
    </w:p>
    <w:p w:rsidR="0099045D" w:rsidRDefault="005A75E6" w:rsidP="00101AE0">
      <w:pPr>
        <w:pStyle w:val="Sansinterligne"/>
        <w:numPr>
          <w:ilvl w:val="0"/>
          <w:numId w:val="1"/>
        </w:numPr>
        <w:spacing w:line="360" w:lineRule="auto"/>
        <w:jc w:val="both"/>
        <w:rPr>
          <w:rFonts w:ascii="Georgia" w:hAnsi="Georgia"/>
          <w:szCs w:val="24"/>
        </w:rPr>
      </w:pPr>
      <w:r>
        <w:rPr>
          <w:rFonts w:ascii="Georgia" w:hAnsi="Georgia"/>
          <w:szCs w:val="24"/>
        </w:rPr>
        <w:t xml:space="preserve">EL RESUMEN </w:t>
      </w:r>
      <w:r w:rsidR="0099045D" w:rsidRPr="005C2C73">
        <w:rPr>
          <w:rFonts w:ascii="Georgia" w:hAnsi="Georgia"/>
          <w:szCs w:val="24"/>
        </w:rPr>
        <w:t>DE LA CRÓNICA PROCESAL</w:t>
      </w:r>
    </w:p>
    <w:p w:rsidR="00F12DAD" w:rsidRPr="005C2C73" w:rsidRDefault="00F12DAD" w:rsidP="00F12DAD">
      <w:pPr>
        <w:pStyle w:val="Sansinterligne"/>
        <w:spacing w:line="360" w:lineRule="auto"/>
        <w:ind w:left="360"/>
        <w:jc w:val="both"/>
        <w:rPr>
          <w:rFonts w:ascii="Georgia" w:hAnsi="Georgia"/>
          <w:szCs w:val="24"/>
        </w:rPr>
      </w:pPr>
    </w:p>
    <w:p w:rsidR="00220B87" w:rsidRPr="005C2C73" w:rsidRDefault="00187B01" w:rsidP="00B50331">
      <w:pPr>
        <w:spacing w:line="360" w:lineRule="auto"/>
        <w:jc w:val="both"/>
        <w:rPr>
          <w:rFonts w:ascii="Georgia" w:hAnsi="Georgia"/>
        </w:rPr>
      </w:pPr>
      <w:r w:rsidRPr="005C2C73">
        <w:rPr>
          <w:rFonts w:ascii="Georgia" w:hAnsi="Georgia"/>
        </w:rPr>
        <w:t xml:space="preserve">Correspondió </w:t>
      </w:r>
      <w:r w:rsidR="00D55A12" w:rsidRPr="005C2C73">
        <w:rPr>
          <w:rFonts w:ascii="Georgia" w:hAnsi="Georgia"/>
        </w:rPr>
        <w:t>por reparto ordinario a</w:t>
      </w:r>
      <w:r w:rsidR="008B5070" w:rsidRPr="005C2C73">
        <w:rPr>
          <w:rFonts w:ascii="Georgia" w:hAnsi="Georgia"/>
        </w:rPr>
        <w:t xml:space="preserve"> este </w:t>
      </w:r>
      <w:r w:rsidR="000D41CB" w:rsidRPr="005C2C73">
        <w:rPr>
          <w:rFonts w:ascii="Georgia" w:hAnsi="Georgia"/>
        </w:rPr>
        <w:t xml:space="preserve">Despacho </w:t>
      </w:r>
      <w:r w:rsidRPr="005C2C73">
        <w:rPr>
          <w:rFonts w:ascii="Georgia" w:hAnsi="Georgia"/>
        </w:rPr>
        <w:t xml:space="preserve">el </w:t>
      </w:r>
      <w:r w:rsidR="00FB3E53">
        <w:rPr>
          <w:rFonts w:ascii="Georgia" w:hAnsi="Georgia"/>
        </w:rPr>
        <w:t>25</w:t>
      </w:r>
      <w:r w:rsidR="005A75E6">
        <w:rPr>
          <w:rFonts w:ascii="Georgia" w:hAnsi="Georgia"/>
        </w:rPr>
        <w:t>-</w:t>
      </w:r>
      <w:r w:rsidR="00FB3E53">
        <w:rPr>
          <w:rFonts w:ascii="Georgia" w:hAnsi="Georgia"/>
        </w:rPr>
        <w:t>10</w:t>
      </w:r>
      <w:r w:rsidR="005A75E6">
        <w:rPr>
          <w:rFonts w:ascii="Georgia" w:hAnsi="Georgia"/>
        </w:rPr>
        <w:t xml:space="preserve">-2017 </w:t>
      </w:r>
      <w:r w:rsidR="008B5070" w:rsidRPr="005C2C73">
        <w:rPr>
          <w:rFonts w:ascii="Georgia" w:hAnsi="Georgia"/>
        </w:rPr>
        <w:t>y co</w:t>
      </w:r>
      <w:r w:rsidR="00AE3DA6" w:rsidRPr="005C2C73">
        <w:rPr>
          <w:rFonts w:ascii="Georgia" w:hAnsi="Georgia"/>
        </w:rPr>
        <w:t xml:space="preserve">n providencia </w:t>
      </w:r>
      <w:r w:rsidR="00401EFF" w:rsidRPr="005C2C73">
        <w:rPr>
          <w:rFonts w:ascii="Georgia" w:hAnsi="Georgia"/>
        </w:rPr>
        <w:t>de</w:t>
      </w:r>
      <w:r w:rsidR="000331CC" w:rsidRPr="005C2C73">
        <w:rPr>
          <w:rFonts w:ascii="Georgia" w:hAnsi="Georgia"/>
        </w:rPr>
        <w:t xml:space="preserve">l </w:t>
      </w:r>
      <w:r w:rsidR="00FB3E53">
        <w:rPr>
          <w:rFonts w:ascii="Georgia" w:hAnsi="Georgia"/>
        </w:rPr>
        <w:t xml:space="preserve">mismo </w:t>
      </w:r>
      <w:r w:rsidR="000331CC" w:rsidRPr="005C2C73">
        <w:rPr>
          <w:rFonts w:ascii="Georgia" w:hAnsi="Georgia"/>
        </w:rPr>
        <w:t>día</w:t>
      </w:r>
      <w:r w:rsidR="00F86FB8" w:rsidRPr="005C2C73">
        <w:rPr>
          <w:rFonts w:ascii="Georgia" w:hAnsi="Georgia"/>
        </w:rPr>
        <w:t xml:space="preserve">, </w:t>
      </w:r>
      <w:r w:rsidR="00C244B0" w:rsidRPr="005C2C73">
        <w:rPr>
          <w:rFonts w:ascii="Georgia" w:hAnsi="Georgia"/>
        </w:rPr>
        <w:t xml:space="preserve">se </w:t>
      </w:r>
      <w:r w:rsidR="00BC6AE1" w:rsidRPr="005C2C73">
        <w:rPr>
          <w:rFonts w:ascii="Georgia" w:hAnsi="Georgia"/>
        </w:rPr>
        <w:t>admitió</w:t>
      </w:r>
      <w:r w:rsidR="000331CC" w:rsidRPr="005C2C73">
        <w:rPr>
          <w:rFonts w:ascii="Georgia" w:hAnsi="Georgia"/>
        </w:rPr>
        <w:t xml:space="preserve"> y</w:t>
      </w:r>
      <w:r w:rsidR="006B4A83" w:rsidRPr="005C2C73">
        <w:rPr>
          <w:rFonts w:ascii="Georgia" w:hAnsi="Georgia"/>
        </w:rPr>
        <w:t xml:space="preserve"> </w:t>
      </w:r>
      <w:r w:rsidR="00C15191" w:rsidRPr="005C2C73">
        <w:rPr>
          <w:rFonts w:ascii="Georgia" w:hAnsi="Georgia"/>
        </w:rPr>
        <w:t xml:space="preserve">se </w:t>
      </w:r>
      <w:r w:rsidR="00790FC0" w:rsidRPr="005C2C73">
        <w:rPr>
          <w:rFonts w:ascii="Georgia" w:hAnsi="Georgia"/>
        </w:rPr>
        <w:t>vinculó a quien</w:t>
      </w:r>
      <w:r w:rsidR="000331CC" w:rsidRPr="005C2C73">
        <w:rPr>
          <w:rFonts w:ascii="Georgia" w:hAnsi="Georgia"/>
        </w:rPr>
        <w:t>es</w:t>
      </w:r>
      <w:r w:rsidR="00790FC0" w:rsidRPr="005C2C73">
        <w:rPr>
          <w:rFonts w:ascii="Georgia" w:hAnsi="Georgia"/>
        </w:rPr>
        <w:t xml:space="preserve"> se estimó pertinente</w:t>
      </w:r>
      <w:r w:rsidR="00027EE3" w:rsidRPr="005C2C73">
        <w:rPr>
          <w:rFonts w:ascii="Georgia" w:hAnsi="Georgia" w:cs="Arial"/>
          <w:spacing w:val="3"/>
        </w:rPr>
        <w:t>,</w:t>
      </w:r>
      <w:r w:rsidR="005A492B" w:rsidRPr="005C2C73">
        <w:rPr>
          <w:rFonts w:ascii="Georgia" w:hAnsi="Georgia"/>
        </w:rPr>
        <w:t xml:space="preserve"> entre otros</w:t>
      </w:r>
      <w:r w:rsidR="008259FB" w:rsidRPr="005C2C73">
        <w:rPr>
          <w:rFonts w:ascii="Georgia" w:hAnsi="Georgia"/>
        </w:rPr>
        <w:t xml:space="preserve"> ordenamientos</w:t>
      </w:r>
      <w:r w:rsidR="009C4A9B" w:rsidRPr="005C2C73">
        <w:rPr>
          <w:rFonts w:ascii="Georgia" w:hAnsi="Georgia"/>
        </w:rPr>
        <w:t xml:space="preserve"> </w:t>
      </w:r>
      <w:r w:rsidR="00D55A12" w:rsidRPr="005C2C73">
        <w:rPr>
          <w:rFonts w:ascii="Georgia" w:hAnsi="Georgia"/>
        </w:rPr>
        <w:t xml:space="preserve">(Folio </w:t>
      </w:r>
      <w:r w:rsidR="005A75E6">
        <w:rPr>
          <w:rFonts w:ascii="Georgia" w:hAnsi="Georgia"/>
        </w:rPr>
        <w:t>25</w:t>
      </w:r>
      <w:r w:rsidR="008259FB" w:rsidRPr="005C2C73">
        <w:rPr>
          <w:rFonts w:ascii="Georgia" w:hAnsi="Georgia"/>
        </w:rPr>
        <w:t>,</w:t>
      </w:r>
      <w:r w:rsidR="004D5A0E" w:rsidRPr="005C2C73">
        <w:rPr>
          <w:rFonts w:ascii="Georgia" w:hAnsi="Georgia"/>
        </w:rPr>
        <w:t xml:space="preserve"> ídem</w:t>
      </w:r>
      <w:r w:rsidR="00A83C8C" w:rsidRPr="005C2C73">
        <w:rPr>
          <w:rFonts w:ascii="Georgia" w:hAnsi="Georgia"/>
        </w:rPr>
        <w:t>)</w:t>
      </w:r>
      <w:r w:rsidR="005A75E6">
        <w:rPr>
          <w:rFonts w:ascii="Georgia" w:hAnsi="Georgia"/>
        </w:rPr>
        <w:t xml:space="preserve">, el </w:t>
      </w:r>
      <w:r w:rsidR="00FB3E53">
        <w:rPr>
          <w:rFonts w:ascii="Georgia" w:hAnsi="Georgia"/>
        </w:rPr>
        <w:t>03-11-2017</w:t>
      </w:r>
      <w:r w:rsidR="005A75E6">
        <w:rPr>
          <w:rFonts w:ascii="Georgia" w:hAnsi="Georgia"/>
        </w:rPr>
        <w:t xml:space="preserve"> se </w:t>
      </w:r>
      <w:r w:rsidR="00FB3E53">
        <w:rPr>
          <w:rFonts w:ascii="Georgia" w:hAnsi="Georgia"/>
        </w:rPr>
        <w:t xml:space="preserve">hicieron </w:t>
      </w:r>
      <w:r w:rsidR="005A75E6">
        <w:rPr>
          <w:rFonts w:ascii="Georgia" w:hAnsi="Georgia"/>
        </w:rPr>
        <w:t>otra</w:t>
      </w:r>
      <w:r w:rsidR="00FB3E53">
        <w:rPr>
          <w:rFonts w:ascii="Georgia" w:hAnsi="Georgia"/>
        </w:rPr>
        <w:t>s vinculaciones</w:t>
      </w:r>
      <w:r w:rsidR="005A75E6">
        <w:rPr>
          <w:rFonts w:ascii="Georgia" w:hAnsi="Georgia"/>
        </w:rPr>
        <w:t xml:space="preserve"> (Folio </w:t>
      </w:r>
      <w:r w:rsidR="00FB3E53">
        <w:rPr>
          <w:rFonts w:ascii="Georgia" w:hAnsi="Georgia"/>
        </w:rPr>
        <w:t>72</w:t>
      </w:r>
      <w:r w:rsidR="005A75E6">
        <w:rPr>
          <w:rFonts w:ascii="Georgia" w:hAnsi="Georgia"/>
        </w:rPr>
        <w:t>, ídem)</w:t>
      </w:r>
      <w:r w:rsidR="000331CC" w:rsidRPr="005C2C73">
        <w:rPr>
          <w:rFonts w:ascii="Georgia" w:hAnsi="Georgia"/>
        </w:rPr>
        <w:t xml:space="preserve">. </w:t>
      </w:r>
      <w:r w:rsidR="00BD3214" w:rsidRPr="005C2C73">
        <w:rPr>
          <w:rFonts w:ascii="Georgia" w:hAnsi="Georgia"/>
        </w:rPr>
        <w:t>F</w:t>
      </w:r>
      <w:r w:rsidR="00566FD2" w:rsidRPr="005C2C73">
        <w:rPr>
          <w:rFonts w:ascii="Georgia" w:hAnsi="Georgia"/>
        </w:rPr>
        <w:t>ue</w:t>
      </w:r>
      <w:r w:rsidR="00C15191" w:rsidRPr="005C2C73">
        <w:rPr>
          <w:rFonts w:ascii="Georgia" w:hAnsi="Georgia"/>
        </w:rPr>
        <w:t>ron</w:t>
      </w:r>
      <w:r w:rsidR="00566FD2" w:rsidRPr="005C2C73">
        <w:rPr>
          <w:rFonts w:ascii="Georgia" w:hAnsi="Georgia"/>
        </w:rPr>
        <w:t xml:space="preserve"> debidamente notificada</w:t>
      </w:r>
      <w:r w:rsidR="00C15191" w:rsidRPr="005C2C73">
        <w:rPr>
          <w:rFonts w:ascii="Georgia" w:hAnsi="Georgia"/>
        </w:rPr>
        <w:t>s</w:t>
      </w:r>
      <w:r w:rsidR="00A83C8C" w:rsidRPr="005C2C73">
        <w:rPr>
          <w:rFonts w:ascii="Georgia" w:hAnsi="Georgia"/>
        </w:rPr>
        <w:t xml:space="preserve"> las partes</w:t>
      </w:r>
      <w:r w:rsidR="00BD3214" w:rsidRPr="005C2C73">
        <w:rPr>
          <w:rFonts w:ascii="Georgia" w:hAnsi="Georgia"/>
        </w:rPr>
        <w:t xml:space="preserve"> </w:t>
      </w:r>
      <w:r w:rsidR="00566FD2" w:rsidRPr="005C2C73">
        <w:rPr>
          <w:rFonts w:ascii="Georgia" w:hAnsi="Georgia"/>
        </w:rPr>
        <w:t xml:space="preserve">(Folios </w:t>
      </w:r>
      <w:r w:rsidR="00FB3E53">
        <w:rPr>
          <w:rFonts w:ascii="Georgia" w:hAnsi="Georgia"/>
        </w:rPr>
        <w:t>38 a 47, 51 y 73 a 75</w:t>
      </w:r>
      <w:r w:rsidRPr="005C2C73">
        <w:rPr>
          <w:rFonts w:ascii="Georgia" w:hAnsi="Georgia"/>
        </w:rPr>
        <w:t>,</w:t>
      </w:r>
      <w:r w:rsidR="00EE29B8" w:rsidRPr="005C2C73">
        <w:rPr>
          <w:rFonts w:ascii="Georgia" w:hAnsi="Georgia"/>
        </w:rPr>
        <w:t xml:space="preserve"> </w:t>
      </w:r>
      <w:r w:rsidR="004D5A0E" w:rsidRPr="005C2C73">
        <w:rPr>
          <w:rFonts w:ascii="Georgia" w:hAnsi="Georgia"/>
        </w:rPr>
        <w:t>ídem</w:t>
      </w:r>
      <w:r w:rsidR="00EE29B8" w:rsidRPr="005C2C73">
        <w:rPr>
          <w:rFonts w:ascii="Georgia" w:hAnsi="Georgia"/>
        </w:rPr>
        <w:t>)</w:t>
      </w:r>
      <w:r w:rsidR="00A83C8C" w:rsidRPr="005C2C73">
        <w:rPr>
          <w:rFonts w:ascii="Georgia" w:hAnsi="Georgia"/>
        </w:rPr>
        <w:t xml:space="preserve">. </w:t>
      </w:r>
      <w:r w:rsidR="0054004F" w:rsidRPr="005C2C73">
        <w:rPr>
          <w:rFonts w:ascii="Georgia" w:hAnsi="Georgia"/>
        </w:rPr>
        <w:t xml:space="preserve">Contestaron </w:t>
      </w:r>
      <w:r w:rsidR="000331CC" w:rsidRPr="005C2C73">
        <w:rPr>
          <w:rFonts w:ascii="Georgia" w:hAnsi="Georgia"/>
        </w:rPr>
        <w:t xml:space="preserve">el </w:t>
      </w:r>
      <w:r w:rsidR="009225E7">
        <w:rPr>
          <w:rFonts w:ascii="Georgia" w:hAnsi="Georgia"/>
        </w:rPr>
        <w:t xml:space="preserve">Comandante del </w:t>
      </w:r>
      <w:r w:rsidR="000331CC" w:rsidRPr="005C2C73">
        <w:rPr>
          <w:rFonts w:ascii="Georgia" w:hAnsi="Georgia"/>
        </w:rPr>
        <w:t xml:space="preserve">Batallón </w:t>
      </w:r>
      <w:r w:rsidR="00FB3E53">
        <w:rPr>
          <w:rFonts w:ascii="Georgia" w:hAnsi="Georgia"/>
        </w:rPr>
        <w:t xml:space="preserve">de Caballería Mecanizado </w:t>
      </w:r>
      <w:proofErr w:type="spellStart"/>
      <w:r w:rsidR="00FB3E53">
        <w:rPr>
          <w:rFonts w:ascii="Georgia" w:hAnsi="Georgia"/>
        </w:rPr>
        <w:t>No.18</w:t>
      </w:r>
      <w:proofErr w:type="spellEnd"/>
      <w:r w:rsidR="00FB3E53">
        <w:rPr>
          <w:rFonts w:ascii="Georgia" w:hAnsi="Georgia"/>
        </w:rPr>
        <w:t xml:space="preserve"> “General Gabriel </w:t>
      </w:r>
      <w:proofErr w:type="spellStart"/>
      <w:r w:rsidR="00FB3E53">
        <w:rPr>
          <w:rFonts w:ascii="Georgia" w:hAnsi="Georgia"/>
        </w:rPr>
        <w:t>Revéiz</w:t>
      </w:r>
      <w:proofErr w:type="spellEnd"/>
      <w:r w:rsidR="00FB3E53">
        <w:rPr>
          <w:rFonts w:ascii="Georgia" w:hAnsi="Georgia"/>
        </w:rPr>
        <w:t xml:space="preserve"> Pizarro” </w:t>
      </w:r>
      <w:r w:rsidR="00917A17">
        <w:rPr>
          <w:rFonts w:ascii="Georgia" w:hAnsi="Georgia"/>
        </w:rPr>
        <w:t>(</w:t>
      </w:r>
      <w:proofErr w:type="spellStart"/>
      <w:r w:rsidR="009225E7">
        <w:rPr>
          <w:rFonts w:ascii="Georgia" w:hAnsi="Georgia"/>
        </w:rPr>
        <w:t>BR1</w:t>
      </w:r>
      <w:r w:rsidR="00CC50F3">
        <w:rPr>
          <w:rFonts w:ascii="Georgia" w:hAnsi="Georgia"/>
        </w:rPr>
        <w:t>8-</w:t>
      </w:r>
      <w:r w:rsidR="009225E7">
        <w:rPr>
          <w:rFonts w:ascii="Georgia" w:hAnsi="Georgia"/>
        </w:rPr>
        <w:t>GMRPI</w:t>
      </w:r>
      <w:proofErr w:type="spellEnd"/>
      <w:r w:rsidR="00917A17">
        <w:rPr>
          <w:rFonts w:ascii="Georgia" w:hAnsi="Georgia"/>
        </w:rPr>
        <w:t xml:space="preserve">) </w:t>
      </w:r>
      <w:r w:rsidR="00AF0F14" w:rsidRPr="005C2C73">
        <w:rPr>
          <w:rFonts w:ascii="Georgia" w:hAnsi="Georgia"/>
        </w:rPr>
        <w:t xml:space="preserve">(Folios </w:t>
      </w:r>
      <w:r w:rsidR="009225E7">
        <w:rPr>
          <w:rFonts w:ascii="Georgia" w:hAnsi="Georgia"/>
        </w:rPr>
        <w:t>53 a 54</w:t>
      </w:r>
      <w:r w:rsidR="00AF0F14" w:rsidRPr="005C2C73">
        <w:rPr>
          <w:rFonts w:ascii="Georgia" w:hAnsi="Georgia"/>
        </w:rPr>
        <w:t>, íd</w:t>
      </w:r>
      <w:r w:rsidR="000331CC" w:rsidRPr="005C2C73">
        <w:rPr>
          <w:rFonts w:ascii="Georgia" w:hAnsi="Georgia"/>
        </w:rPr>
        <w:t>.</w:t>
      </w:r>
      <w:r w:rsidR="00AF0F14" w:rsidRPr="005C2C73">
        <w:rPr>
          <w:rFonts w:ascii="Georgia" w:hAnsi="Georgia"/>
        </w:rPr>
        <w:t>)</w:t>
      </w:r>
      <w:r w:rsidR="005A75E6">
        <w:rPr>
          <w:rFonts w:ascii="Georgia" w:hAnsi="Georgia"/>
        </w:rPr>
        <w:t xml:space="preserve">, </w:t>
      </w:r>
      <w:r w:rsidR="009225E7">
        <w:rPr>
          <w:rFonts w:ascii="Georgia" w:hAnsi="Georgia"/>
        </w:rPr>
        <w:t xml:space="preserve">la Dirección de Personal del Ejército Nacional (DIPER) (Folios 57 y 71, íd.) y el Director de </w:t>
      </w:r>
      <w:r w:rsidR="00917A17">
        <w:rPr>
          <w:rFonts w:ascii="Georgia" w:hAnsi="Georgia"/>
        </w:rPr>
        <w:t>Reclutamiento del Ejército Nacional (COREC)</w:t>
      </w:r>
      <w:r w:rsidR="005A75E6">
        <w:rPr>
          <w:rFonts w:ascii="Georgia" w:hAnsi="Georgia"/>
        </w:rPr>
        <w:t xml:space="preserve"> (Folio</w:t>
      </w:r>
      <w:r w:rsidR="009225E7">
        <w:rPr>
          <w:rFonts w:ascii="Georgia" w:hAnsi="Georgia"/>
        </w:rPr>
        <w:t>s</w:t>
      </w:r>
      <w:r w:rsidR="005A75E6">
        <w:rPr>
          <w:rFonts w:ascii="Georgia" w:hAnsi="Georgia"/>
        </w:rPr>
        <w:t xml:space="preserve"> </w:t>
      </w:r>
      <w:r w:rsidR="009225E7">
        <w:rPr>
          <w:rFonts w:ascii="Georgia" w:hAnsi="Georgia"/>
        </w:rPr>
        <w:t>63 a 66</w:t>
      </w:r>
      <w:r w:rsidR="005A75E6">
        <w:rPr>
          <w:rFonts w:ascii="Georgia" w:hAnsi="Georgia"/>
        </w:rPr>
        <w:t>, íd.)</w:t>
      </w:r>
      <w:r w:rsidR="0054004F" w:rsidRPr="005C2C73">
        <w:rPr>
          <w:rFonts w:ascii="Georgia" w:hAnsi="Georgia"/>
        </w:rPr>
        <w:t>.</w:t>
      </w:r>
    </w:p>
    <w:p w:rsidR="00B41B34" w:rsidRPr="005C2C73" w:rsidRDefault="00B41B34" w:rsidP="00B50331">
      <w:pPr>
        <w:spacing w:line="360" w:lineRule="auto"/>
        <w:jc w:val="both"/>
        <w:rPr>
          <w:rFonts w:ascii="Georgia" w:hAnsi="Georgia"/>
          <w:sz w:val="22"/>
        </w:rPr>
      </w:pPr>
    </w:p>
    <w:p w:rsidR="00CF429F" w:rsidRPr="005C2C73" w:rsidRDefault="00CF429F" w:rsidP="00CF429F">
      <w:pPr>
        <w:numPr>
          <w:ilvl w:val="0"/>
          <w:numId w:val="18"/>
        </w:numPr>
        <w:spacing w:line="360" w:lineRule="auto"/>
        <w:jc w:val="both"/>
        <w:rPr>
          <w:rFonts w:ascii="Georgia" w:hAnsi="Georgia"/>
        </w:rPr>
      </w:pPr>
      <w:r w:rsidRPr="005C2C73">
        <w:rPr>
          <w:rFonts w:ascii="Georgia" w:hAnsi="Georgia"/>
        </w:rPr>
        <w:t>LA SINOPSIS DE LA</w:t>
      </w:r>
      <w:r w:rsidR="00733FEC">
        <w:rPr>
          <w:rFonts w:ascii="Georgia" w:hAnsi="Georgia"/>
        </w:rPr>
        <w:t>S</w:t>
      </w:r>
      <w:r w:rsidRPr="005C2C73">
        <w:rPr>
          <w:rFonts w:ascii="Georgia" w:hAnsi="Georgia"/>
        </w:rPr>
        <w:t xml:space="preserve"> RESPUESTA</w:t>
      </w:r>
      <w:r w:rsidR="00733FEC">
        <w:rPr>
          <w:rFonts w:ascii="Georgia" w:hAnsi="Georgia"/>
        </w:rPr>
        <w:t>S</w:t>
      </w:r>
    </w:p>
    <w:p w:rsidR="00C830C7" w:rsidRPr="005C2C73" w:rsidRDefault="00C830C7" w:rsidP="00C830C7">
      <w:pPr>
        <w:spacing w:line="360" w:lineRule="auto"/>
        <w:jc w:val="both"/>
        <w:rPr>
          <w:rFonts w:ascii="Georgia" w:hAnsi="Georgia"/>
        </w:rPr>
      </w:pPr>
    </w:p>
    <w:p w:rsidR="009225E7" w:rsidRDefault="009225E7" w:rsidP="005A75E6">
      <w:pPr>
        <w:spacing w:line="360" w:lineRule="auto"/>
        <w:jc w:val="both"/>
        <w:rPr>
          <w:rFonts w:ascii="Georgia" w:hAnsi="Georgia"/>
        </w:rPr>
      </w:pPr>
      <w:r>
        <w:rPr>
          <w:rFonts w:ascii="Georgia" w:hAnsi="Georgia"/>
        </w:rPr>
        <w:t>El</w:t>
      </w:r>
      <w:r w:rsidR="00917A17">
        <w:rPr>
          <w:rFonts w:ascii="Georgia" w:hAnsi="Georgia"/>
        </w:rPr>
        <w:t xml:space="preserve"> </w:t>
      </w:r>
      <w:r>
        <w:rPr>
          <w:rFonts w:ascii="Georgia" w:hAnsi="Georgia"/>
        </w:rPr>
        <w:t xml:space="preserve">BR18-GMRPI </w:t>
      </w:r>
      <w:r w:rsidR="00917A17">
        <w:rPr>
          <w:rFonts w:ascii="Georgia" w:hAnsi="Georgia"/>
        </w:rPr>
        <w:t xml:space="preserve">informó </w:t>
      </w:r>
      <w:r>
        <w:rPr>
          <w:rFonts w:ascii="Georgia" w:hAnsi="Georgia"/>
        </w:rPr>
        <w:t>que con el oficio 5516 de 23-10-2017 respondió el derecho de petición presentado por el accionante, le solicitó arrimar el registro civil de matrimonio o la declaración de la unión</w:t>
      </w:r>
      <w:r w:rsidR="009B1299">
        <w:rPr>
          <w:rFonts w:ascii="Georgia" w:hAnsi="Georgia"/>
        </w:rPr>
        <w:t xml:space="preserve"> marital de hecho, y está atento</w:t>
      </w:r>
      <w:r>
        <w:rPr>
          <w:rFonts w:ascii="Georgia" w:hAnsi="Georgia"/>
        </w:rPr>
        <w:t xml:space="preserve"> a que se arrime la documentación requerida para continuar con el trámite respectivo, de tal manera que no ha vulnerado ningún derecho invocado (Folios 53 y 54, íd.).  </w:t>
      </w:r>
    </w:p>
    <w:p w:rsidR="009225E7" w:rsidRDefault="009225E7" w:rsidP="005A75E6">
      <w:pPr>
        <w:spacing w:line="360" w:lineRule="auto"/>
        <w:jc w:val="both"/>
        <w:rPr>
          <w:rFonts w:ascii="Georgia" w:hAnsi="Georgia"/>
        </w:rPr>
      </w:pPr>
    </w:p>
    <w:p w:rsidR="0072538A" w:rsidRDefault="0072538A" w:rsidP="005A75E6">
      <w:pPr>
        <w:spacing w:line="360" w:lineRule="auto"/>
        <w:jc w:val="both"/>
        <w:rPr>
          <w:rFonts w:ascii="Georgia" w:hAnsi="Georgia"/>
        </w:rPr>
      </w:pPr>
    </w:p>
    <w:p w:rsidR="002218AF" w:rsidRDefault="009225E7" w:rsidP="009225E7">
      <w:pPr>
        <w:spacing w:line="360" w:lineRule="auto"/>
        <w:jc w:val="both"/>
        <w:rPr>
          <w:rFonts w:ascii="Georgia" w:hAnsi="Georgia"/>
        </w:rPr>
      </w:pPr>
      <w:r>
        <w:rPr>
          <w:rFonts w:ascii="Georgia" w:hAnsi="Georgia"/>
        </w:rPr>
        <w:lastRenderedPageBreak/>
        <w:t xml:space="preserve">La DIPER manifestó que </w:t>
      </w:r>
      <w:r w:rsidR="002218AF">
        <w:rPr>
          <w:rFonts w:ascii="Georgia" w:hAnsi="Georgia"/>
        </w:rPr>
        <w:t>la declaración</w:t>
      </w:r>
      <w:r w:rsidR="009B1299">
        <w:rPr>
          <w:rFonts w:ascii="Georgia" w:hAnsi="Georgia"/>
        </w:rPr>
        <w:t xml:space="preserve"> juramentada</w:t>
      </w:r>
      <w:r w:rsidR="002218AF">
        <w:rPr>
          <w:rFonts w:ascii="Georgia" w:hAnsi="Georgia"/>
        </w:rPr>
        <w:t xml:space="preserve"> de la unión marital de hecho es insuficiente para demostrar su existencia</w:t>
      </w:r>
      <w:r w:rsidR="009B1299">
        <w:rPr>
          <w:rFonts w:ascii="Georgia" w:hAnsi="Georgia"/>
        </w:rPr>
        <w:t>,</w:t>
      </w:r>
      <w:r w:rsidR="002218AF">
        <w:rPr>
          <w:rFonts w:ascii="Georgia" w:hAnsi="Georgia"/>
        </w:rPr>
        <w:t xml:space="preserve"> de conformidad con el artículo 617-5º, CGP. Respecto a la asistencia médica refirió que es el organismo de sanidad militar el competente para evaluar la capacidad psicótica del actor. Pidió negar las pretensiones (Folio 57, </w:t>
      </w:r>
      <w:proofErr w:type="spellStart"/>
      <w:r w:rsidR="002218AF">
        <w:rPr>
          <w:rFonts w:ascii="Georgia" w:hAnsi="Georgia"/>
        </w:rPr>
        <w:t>íd</w:t>
      </w:r>
      <w:proofErr w:type="spellEnd"/>
      <w:r w:rsidR="002218AF">
        <w:rPr>
          <w:rFonts w:ascii="Georgia" w:hAnsi="Georgia"/>
        </w:rPr>
        <w:t>).</w:t>
      </w:r>
    </w:p>
    <w:p w:rsidR="002218AF" w:rsidRDefault="002218AF" w:rsidP="009225E7">
      <w:pPr>
        <w:spacing w:line="360" w:lineRule="auto"/>
        <w:jc w:val="both"/>
        <w:rPr>
          <w:rFonts w:ascii="Georgia" w:hAnsi="Georgia"/>
        </w:rPr>
      </w:pPr>
    </w:p>
    <w:p w:rsidR="0054004F" w:rsidRDefault="009D54D4" w:rsidP="00F14979">
      <w:pPr>
        <w:spacing w:line="360" w:lineRule="auto"/>
        <w:jc w:val="both"/>
        <w:rPr>
          <w:rFonts w:ascii="Georgia" w:hAnsi="Georgia"/>
        </w:rPr>
      </w:pPr>
      <w:r>
        <w:rPr>
          <w:rFonts w:ascii="Georgia" w:hAnsi="Georgia"/>
        </w:rPr>
        <w:t xml:space="preserve">El COREC </w:t>
      </w:r>
      <w:r w:rsidR="002218AF">
        <w:rPr>
          <w:rFonts w:ascii="Georgia" w:hAnsi="Georgia"/>
        </w:rPr>
        <w:t xml:space="preserve">refirió que son la Decimoquinta Zona de Reclutamiento, el Distrito Militar No.4 de Bogotá y el BR18-GMRPI los encargados de realizar el proceso de definición de la situación militar y proveer con relación a la solicitud de </w:t>
      </w:r>
      <w:proofErr w:type="spellStart"/>
      <w:r>
        <w:rPr>
          <w:rFonts w:ascii="Georgia" w:hAnsi="Georgia"/>
        </w:rPr>
        <w:t>desacuartelamiento</w:t>
      </w:r>
      <w:proofErr w:type="spellEnd"/>
      <w:r>
        <w:rPr>
          <w:rFonts w:ascii="Georgia" w:hAnsi="Georgia"/>
        </w:rPr>
        <w:t xml:space="preserve"> </w:t>
      </w:r>
      <w:r w:rsidR="002218AF">
        <w:rPr>
          <w:rFonts w:ascii="Georgia" w:hAnsi="Georgia"/>
        </w:rPr>
        <w:t xml:space="preserve">del actor. Añadió que el amparo carece de subsidiariedad porque el actor cuenta con los mecanismos ordinarios definidos por el legislador para resolver su situación militar, </w:t>
      </w:r>
      <w:r w:rsidR="00C8706C">
        <w:rPr>
          <w:rFonts w:ascii="Georgia" w:hAnsi="Georgia"/>
        </w:rPr>
        <w:t xml:space="preserve">además de que no acreditó la existencia de un perjuicio irremediable que dé lugar a la intervención del juez constitucional </w:t>
      </w:r>
      <w:r w:rsidR="00F14979" w:rsidRPr="005C2C73">
        <w:rPr>
          <w:rFonts w:ascii="Georgia" w:hAnsi="Georgia"/>
        </w:rPr>
        <w:t xml:space="preserve">(Folios </w:t>
      </w:r>
      <w:r w:rsidR="00C8706C">
        <w:rPr>
          <w:rFonts w:ascii="Georgia" w:hAnsi="Georgia"/>
        </w:rPr>
        <w:t>63 a 66</w:t>
      </w:r>
      <w:r w:rsidR="00F14979" w:rsidRPr="005C2C73">
        <w:rPr>
          <w:rFonts w:ascii="Georgia" w:hAnsi="Georgia"/>
        </w:rPr>
        <w:t xml:space="preserve">, </w:t>
      </w:r>
      <w:r w:rsidR="00C8706C">
        <w:rPr>
          <w:rFonts w:ascii="Georgia" w:hAnsi="Georgia"/>
        </w:rPr>
        <w:t>í</w:t>
      </w:r>
      <w:r w:rsidR="00262AD7" w:rsidRPr="005C2C73">
        <w:rPr>
          <w:rFonts w:ascii="Georgia" w:hAnsi="Georgia"/>
        </w:rPr>
        <w:t>d</w:t>
      </w:r>
      <w:r w:rsidR="00F14979" w:rsidRPr="005C2C73">
        <w:rPr>
          <w:rFonts w:ascii="Georgia" w:hAnsi="Georgia"/>
        </w:rPr>
        <w:t>.).</w:t>
      </w:r>
      <w:r>
        <w:rPr>
          <w:rFonts w:ascii="Georgia" w:hAnsi="Georgia"/>
        </w:rPr>
        <w:t xml:space="preserve"> </w:t>
      </w:r>
    </w:p>
    <w:p w:rsidR="00C8706C" w:rsidRPr="005C2C73" w:rsidRDefault="00C8706C" w:rsidP="00F14979">
      <w:pPr>
        <w:spacing w:line="360" w:lineRule="auto"/>
        <w:jc w:val="both"/>
        <w:rPr>
          <w:rFonts w:ascii="Georgia" w:hAnsi="Georgia"/>
        </w:rPr>
      </w:pPr>
    </w:p>
    <w:p w:rsidR="00CC50F3" w:rsidRDefault="00CC50F3" w:rsidP="00CC50F3">
      <w:pPr>
        <w:pStyle w:val="Corpsdetexte"/>
        <w:widowControl w:val="0"/>
        <w:numPr>
          <w:ilvl w:val="0"/>
          <w:numId w:val="18"/>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szCs w:val="24"/>
        </w:rPr>
      </w:pPr>
      <w:r w:rsidRPr="00DC6A78">
        <w:rPr>
          <w:rFonts w:ascii="Georgia" w:hAnsi="Georgia"/>
          <w:szCs w:val="24"/>
        </w:rPr>
        <w:t>LA FUNDAMENTACIÓN JURÍDICA PARA RESOLVER</w:t>
      </w:r>
    </w:p>
    <w:p w:rsidR="0072538A" w:rsidRPr="00DC6A78" w:rsidRDefault="0072538A" w:rsidP="0072538A">
      <w:pPr>
        <w:pStyle w:val="Corpsdetex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400"/>
        <w:rPr>
          <w:rFonts w:ascii="Georgia" w:hAnsi="Georgia"/>
          <w:szCs w:val="24"/>
        </w:rPr>
      </w:pPr>
    </w:p>
    <w:p w:rsidR="00A83C8C" w:rsidRPr="00CC50F3" w:rsidRDefault="00CC50F3" w:rsidP="00CC50F3">
      <w:pPr>
        <w:pStyle w:val="Corpsdetexte"/>
        <w:numPr>
          <w:ilvl w:val="1"/>
          <w:numId w:val="26"/>
        </w:numPr>
        <w:spacing w:line="360" w:lineRule="auto"/>
        <w:rPr>
          <w:rFonts w:ascii="Georgia" w:hAnsi="Georgia" w:cs="Arial"/>
          <w:szCs w:val="24"/>
        </w:rPr>
      </w:pPr>
      <w:r w:rsidRPr="00CC50F3">
        <w:rPr>
          <w:rFonts w:ascii="Georgia" w:hAnsi="Georgia"/>
          <w:smallCaps/>
          <w:szCs w:val="24"/>
        </w:rPr>
        <w:t>La competencia.</w:t>
      </w:r>
      <w:r>
        <w:rPr>
          <w:rFonts w:ascii="Georgia" w:hAnsi="Georgia"/>
          <w:smallCaps/>
          <w:szCs w:val="24"/>
        </w:rPr>
        <w:t xml:space="preserve"> </w:t>
      </w:r>
      <w:r w:rsidR="00A83C8C" w:rsidRPr="00CC50F3">
        <w:rPr>
          <w:rFonts w:ascii="Georgia" w:hAnsi="Georgia" w:cs="Arial"/>
          <w:szCs w:val="24"/>
        </w:rPr>
        <w:t xml:space="preserve">Este Tribunal es competente para conocer la acción en virtud del factor territorial, en razón al lugar donde ocurre la presunta violación, al tener </w:t>
      </w:r>
      <w:r w:rsidR="001A21E4" w:rsidRPr="00CC50F3">
        <w:rPr>
          <w:rFonts w:ascii="Georgia" w:hAnsi="Georgia" w:cs="Arial"/>
          <w:szCs w:val="24"/>
        </w:rPr>
        <w:t>e</w:t>
      </w:r>
      <w:r w:rsidR="00A83C8C" w:rsidRPr="00CC50F3">
        <w:rPr>
          <w:rFonts w:ascii="Georgia" w:hAnsi="Georgia" w:cs="Arial"/>
          <w:szCs w:val="24"/>
        </w:rPr>
        <w:t xml:space="preserve">l accionante su domicilio en este Distrito (Artículos 86 de la CP y 37 del Decreto 2591 de 1991) y la </w:t>
      </w:r>
      <w:r w:rsidR="00620C2A" w:rsidRPr="00CC50F3">
        <w:rPr>
          <w:rFonts w:ascii="Georgia" w:hAnsi="Georgia" w:cs="Arial"/>
          <w:szCs w:val="24"/>
        </w:rPr>
        <w:t>accionada</w:t>
      </w:r>
      <w:r w:rsidR="00A83C8C" w:rsidRPr="00CC50F3">
        <w:rPr>
          <w:rFonts w:ascii="Georgia" w:hAnsi="Georgia" w:cs="Arial"/>
          <w:szCs w:val="24"/>
        </w:rPr>
        <w:t xml:space="preserve">, </w:t>
      </w:r>
      <w:r w:rsidR="007D2ED7" w:rsidRPr="00CC50F3">
        <w:rPr>
          <w:rFonts w:ascii="Georgia" w:hAnsi="Georgia" w:cs="Arial"/>
          <w:szCs w:val="24"/>
        </w:rPr>
        <w:t>e</w:t>
      </w:r>
      <w:r w:rsidR="00A83C8C" w:rsidRPr="00CC50F3">
        <w:rPr>
          <w:rFonts w:ascii="Georgia" w:hAnsi="Georgia" w:cs="Arial"/>
          <w:szCs w:val="24"/>
        </w:rPr>
        <w:t xml:space="preserve">s </w:t>
      </w:r>
      <w:r w:rsidR="007D2ED7" w:rsidRPr="00CC50F3">
        <w:rPr>
          <w:rFonts w:ascii="Georgia" w:hAnsi="Georgia" w:cs="Arial"/>
          <w:szCs w:val="24"/>
        </w:rPr>
        <w:t xml:space="preserve">una </w:t>
      </w:r>
      <w:r w:rsidR="00A83C8C" w:rsidRPr="00CC50F3">
        <w:rPr>
          <w:rFonts w:ascii="Georgia" w:hAnsi="Georgia" w:cs="Arial"/>
          <w:szCs w:val="24"/>
        </w:rPr>
        <w:t>entidad del orden nacional (Artículo 1°-1°, Decreto 1382 del 2000).</w:t>
      </w:r>
    </w:p>
    <w:p w:rsidR="007262D7" w:rsidRDefault="007262D7" w:rsidP="00A83C8C">
      <w:pPr>
        <w:pStyle w:val="Retraitcorpsdetexte2"/>
        <w:spacing w:after="0" w:line="360" w:lineRule="auto"/>
        <w:ind w:left="0"/>
        <w:jc w:val="both"/>
        <w:rPr>
          <w:rFonts w:ascii="Georgia" w:hAnsi="Georgia" w:cs="Arial"/>
          <w:sz w:val="24"/>
          <w:szCs w:val="24"/>
        </w:rPr>
      </w:pPr>
    </w:p>
    <w:p w:rsidR="00584DB7" w:rsidRDefault="00584DB7" w:rsidP="00290961">
      <w:pPr>
        <w:pStyle w:val="Corpsdetexte"/>
        <w:numPr>
          <w:ilvl w:val="1"/>
          <w:numId w:val="23"/>
        </w:numPr>
        <w:tabs>
          <w:tab w:val="clear" w:pos="0"/>
          <w:tab w:val="clear" w:pos="708"/>
          <w:tab w:val="clear" w:pos="1416"/>
          <w:tab w:val="left" w:pos="709"/>
        </w:tabs>
        <w:spacing w:line="360" w:lineRule="auto"/>
        <w:rPr>
          <w:rFonts w:ascii="Georgia" w:hAnsi="Georgia" w:cs="Arial"/>
          <w:szCs w:val="24"/>
        </w:rPr>
      </w:pPr>
      <w:r w:rsidRPr="00584DB7">
        <w:rPr>
          <w:rFonts w:ascii="Georgia" w:hAnsi="Georgia"/>
          <w:smallCaps/>
          <w:szCs w:val="24"/>
        </w:rPr>
        <w:t>El problema jurídico a resolver.</w:t>
      </w:r>
      <w:r>
        <w:rPr>
          <w:rFonts w:ascii="Georgia" w:hAnsi="Georgia"/>
          <w:szCs w:val="24"/>
        </w:rPr>
        <w:t xml:space="preserve"> </w:t>
      </w:r>
      <w:r w:rsidRPr="00584DB7">
        <w:rPr>
          <w:rFonts w:ascii="Georgia" w:hAnsi="Georgia"/>
          <w:szCs w:val="24"/>
        </w:rPr>
        <w:t>¿</w:t>
      </w:r>
      <w:r w:rsidRPr="00584DB7">
        <w:rPr>
          <w:rFonts w:ascii="Georgia" w:hAnsi="Georgia" w:cs="Arial"/>
        </w:rPr>
        <w:t xml:space="preserve">El </w:t>
      </w:r>
      <w:proofErr w:type="spellStart"/>
      <w:r w:rsidR="00C8706C">
        <w:rPr>
          <w:rFonts w:ascii="Georgia" w:hAnsi="Georgia"/>
        </w:rPr>
        <w:t>BR18-GMRPI</w:t>
      </w:r>
      <w:proofErr w:type="spellEnd"/>
      <w:r w:rsidR="00C8706C">
        <w:rPr>
          <w:rFonts w:ascii="Georgia" w:hAnsi="Georgia"/>
        </w:rPr>
        <w:t xml:space="preserve"> </w:t>
      </w:r>
      <w:r>
        <w:rPr>
          <w:rFonts w:ascii="Georgia" w:hAnsi="Georgia" w:cs="Arial"/>
        </w:rPr>
        <w:t xml:space="preserve">de </w:t>
      </w:r>
      <w:proofErr w:type="spellStart"/>
      <w:r w:rsidR="00C8706C">
        <w:rPr>
          <w:rFonts w:ascii="Georgia" w:hAnsi="Georgia" w:cs="Arial"/>
        </w:rPr>
        <w:t>Saravena</w:t>
      </w:r>
      <w:proofErr w:type="spellEnd"/>
      <w:r w:rsidR="00C8706C">
        <w:rPr>
          <w:rFonts w:ascii="Georgia" w:hAnsi="Georgia" w:cs="Arial"/>
        </w:rPr>
        <w:t xml:space="preserve">, A </w:t>
      </w:r>
      <w:r>
        <w:rPr>
          <w:rFonts w:ascii="Georgia" w:hAnsi="Georgia" w:cs="Arial"/>
        </w:rPr>
        <w:t xml:space="preserve">y </w:t>
      </w:r>
      <w:r>
        <w:rPr>
          <w:rFonts w:ascii="Georgia" w:hAnsi="Georgia" w:cs="Arial"/>
          <w:szCs w:val="24"/>
        </w:rPr>
        <w:t xml:space="preserve">la </w:t>
      </w:r>
      <w:r>
        <w:rPr>
          <w:rFonts w:ascii="Georgia" w:hAnsi="Georgia" w:cs="Arial"/>
          <w:szCs w:val="24"/>
          <w:lang w:val="es-CO"/>
        </w:rPr>
        <w:t>DIPER</w:t>
      </w:r>
      <w:r w:rsidRPr="00584DB7">
        <w:rPr>
          <w:rFonts w:ascii="Georgia" w:hAnsi="Georgia"/>
          <w:szCs w:val="24"/>
        </w:rPr>
        <w:t>, violan o amenazan los derechos fundamentales alegados por la parte accionante, según los hechos expuestos en la petición de tutela</w:t>
      </w:r>
      <w:r w:rsidRPr="00584DB7">
        <w:rPr>
          <w:rFonts w:ascii="Georgia" w:hAnsi="Georgia" w:cs="Arial"/>
          <w:szCs w:val="24"/>
        </w:rPr>
        <w:t>?</w:t>
      </w:r>
    </w:p>
    <w:p w:rsidR="00C8706C" w:rsidRPr="00584DB7" w:rsidRDefault="00C8706C" w:rsidP="00C8706C">
      <w:pPr>
        <w:pStyle w:val="Corpsdetexte"/>
        <w:tabs>
          <w:tab w:val="clear" w:pos="0"/>
          <w:tab w:val="clear" w:pos="708"/>
          <w:tab w:val="clear" w:pos="1416"/>
          <w:tab w:val="left" w:pos="709"/>
        </w:tabs>
        <w:spacing w:line="360" w:lineRule="auto"/>
        <w:ind w:left="720"/>
        <w:rPr>
          <w:rFonts w:ascii="Georgia" w:hAnsi="Georgia" w:cs="Arial"/>
          <w:szCs w:val="24"/>
        </w:rPr>
      </w:pPr>
    </w:p>
    <w:p w:rsidR="00584DB7" w:rsidRPr="00692161" w:rsidRDefault="00584DB7" w:rsidP="00584DB7">
      <w:pPr>
        <w:pStyle w:val="Paragraphedeliste"/>
        <w:numPr>
          <w:ilvl w:val="1"/>
          <w:numId w:val="23"/>
        </w:numPr>
        <w:spacing w:line="360" w:lineRule="auto"/>
        <w:rPr>
          <w:rFonts w:ascii="Georgia" w:hAnsi="Georgia" w:cs="Arial"/>
          <w:smallCaps/>
        </w:rPr>
      </w:pPr>
      <w:r w:rsidRPr="00692161">
        <w:rPr>
          <w:rFonts w:ascii="Georgia" w:hAnsi="Georgia" w:cs="Arial"/>
          <w:smallCaps/>
        </w:rPr>
        <w:t>Los presupuestos generales de procedencia</w:t>
      </w:r>
    </w:p>
    <w:p w:rsidR="00584DB7" w:rsidRPr="005C2C73" w:rsidRDefault="00584DB7" w:rsidP="00A83C8C">
      <w:pPr>
        <w:pStyle w:val="Retraitcorpsdetexte2"/>
        <w:spacing w:after="0" w:line="360" w:lineRule="auto"/>
        <w:ind w:left="0"/>
        <w:jc w:val="both"/>
        <w:rPr>
          <w:rFonts w:ascii="Georgia" w:hAnsi="Georgia" w:cs="Arial"/>
          <w:sz w:val="24"/>
          <w:szCs w:val="24"/>
        </w:rPr>
      </w:pPr>
    </w:p>
    <w:p w:rsidR="00A83C8C" w:rsidRPr="00CC50F3" w:rsidRDefault="00A83C8C" w:rsidP="00584DB7">
      <w:pPr>
        <w:pStyle w:val="Corpsdetexte"/>
        <w:numPr>
          <w:ilvl w:val="2"/>
          <w:numId w:val="23"/>
        </w:numPr>
        <w:tabs>
          <w:tab w:val="clear" w:pos="0"/>
          <w:tab w:val="clear" w:pos="708"/>
          <w:tab w:val="clear" w:pos="1416"/>
          <w:tab w:val="left" w:pos="709"/>
        </w:tabs>
        <w:spacing w:line="360" w:lineRule="auto"/>
        <w:rPr>
          <w:rFonts w:ascii="Georgia" w:hAnsi="Georgia"/>
          <w:smallCaps/>
          <w:sz w:val="22"/>
          <w:szCs w:val="24"/>
        </w:rPr>
      </w:pPr>
      <w:r w:rsidRPr="00CC50F3">
        <w:rPr>
          <w:rFonts w:ascii="Georgia" w:hAnsi="Georgia"/>
          <w:smallCaps/>
          <w:sz w:val="22"/>
          <w:szCs w:val="24"/>
        </w:rPr>
        <w:t>La legitimación en la causa</w:t>
      </w:r>
    </w:p>
    <w:p w:rsidR="00CC50F3" w:rsidRDefault="00CC50F3" w:rsidP="007D2ED7">
      <w:pPr>
        <w:pStyle w:val="Corpsdetexte"/>
        <w:spacing w:line="360" w:lineRule="auto"/>
        <w:rPr>
          <w:rFonts w:ascii="Georgia" w:hAnsi="Georgia" w:cs="Arial"/>
          <w:szCs w:val="24"/>
          <w:lang w:val="es-CO"/>
        </w:rPr>
      </w:pPr>
    </w:p>
    <w:p w:rsidR="007D2ED7" w:rsidRPr="005C2C73" w:rsidRDefault="007D2ED7" w:rsidP="007D2ED7">
      <w:pPr>
        <w:pStyle w:val="Corpsdetexte"/>
        <w:spacing w:line="360" w:lineRule="auto"/>
        <w:rPr>
          <w:rFonts w:ascii="Georgia" w:hAnsi="Georgia" w:cs="Arial"/>
          <w:szCs w:val="24"/>
        </w:rPr>
      </w:pPr>
      <w:r w:rsidRPr="005C2C73">
        <w:rPr>
          <w:rFonts w:ascii="Georgia" w:hAnsi="Georgia" w:cs="Arial"/>
          <w:szCs w:val="24"/>
          <w:lang w:val="es-CO"/>
        </w:rPr>
        <w:t>Por activa se cumple en consideración a que quien ejerce la acción,</w:t>
      </w:r>
      <w:r w:rsidRPr="005C2C73">
        <w:rPr>
          <w:rFonts w:ascii="Georgia" w:hAnsi="Georgia" w:cs="Arial"/>
          <w:szCs w:val="24"/>
        </w:rPr>
        <w:t xml:space="preserve"> el señor </w:t>
      </w:r>
      <w:proofErr w:type="spellStart"/>
      <w:r w:rsidR="00C8706C">
        <w:rPr>
          <w:rFonts w:ascii="Georgia" w:hAnsi="Georgia" w:cs="Arial"/>
          <w:szCs w:val="24"/>
        </w:rPr>
        <w:t>Yohan</w:t>
      </w:r>
      <w:proofErr w:type="spellEnd"/>
      <w:r w:rsidR="00C8706C">
        <w:rPr>
          <w:rFonts w:ascii="Georgia" w:hAnsi="Georgia" w:cs="Arial"/>
          <w:szCs w:val="24"/>
        </w:rPr>
        <w:t xml:space="preserve"> Sebastián Aguirre </w:t>
      </w:r>
      <w:proofErr w:type="spellStart"/>
      <w:r w:rsidR="00C8706C">
        <w:rPr>
          <w:rFonts w:ascii="Georgia" w:hAnsi="Georgia" w:cs="Arial"/>
          <w:szCs w:val="24"/>
        </w:rPr>
        <w:t>Ag</w:t>
      </w:r>
      <w:r w:rsidR="000910EE">
        <w:rPr>
          <w:rFonts w:ascii="Georgia" w:hAnsi="Georgia" w:cs="Arial"/>
          <w:szCs w:val="24"/>
        </w:rPr>
        <w:t>u</w:t>
      </w:r>
      <w:r w:rsidR="00C8706C">
        <w:rPr>
          <w:rFonts w:ascii="Georgia" w:hAnsi="Georgia" w:cs="Arial"/>
          <w:szCs w:val="24"/>
        </w:rPr>
        <w:t>irre</w:t>
      </w:r>
      <w:proofErr w:type="spellEnd"/>
      <w:r w:rsidR="00262AD7" w:rsidRPr="005C2C73">
        <w:rPr>
          <w:rFonts w:ascii="Georgia" w:hAnsi="Georgia" w:cs="Arial"/>
          <w:szCs w:val="24"/>
        </w:rPr>
        <w:t xml:space="preserve">, se encuentra prestando el servicio militar y el derecho de petición fue presentado en su nombre (Folios </w:t>
      </w:r>
      <w:r w:rsidR="00C8706C">
        <w:rPr>
          <w:rFonts w:ascii="Georgia" w:hAnsi="Georgia" w:cs="Arial"/>
          <w:szCs w:val="24"/>
        </w:rPr>
        <w:t>33 a 34</w:t>
      </w:r>
      <w:r w:rsidR="00262AD7" w:rsidRPr="005C2C73">
        <w:rPr>
          <w:rFonts w:ascii="Georgia" w:hAnsi="Georgia" w:cs="Arial"/>
          <w:szCs w:val="24"/>
        </w:rPr>
        <w:t xml:space="preserve">, </w:t>
      </w:r>
      <w:r w:rsidR="00CC50F3">
        <w:rPr>
          <w:rFonts w:ascii="Georgia" w:hAnsi="Georgia" w:cs="Arial"/>
          <w:szCs w:val="24"/>
        </w:rPr>
        <w:t>í</w:t>
      </w:r>
      <w:r w:rsidR="00262AD7" w:rsidRPr="005C2C73">
        <w:rPr>
          <w:rFonts w:ascii="Georgia" w:hAnsi="Georgia" w:cs="Arial"/>
          <w:szCs w:val="24"/>
        </w:rPr>
        <w:t xml:space="preserve">d.) </w:t>
      </w:r>
      <w:r w:rsidRPr="005C2C73">
        <w:rPr>
          <w:rFonts w:ascii="Georgia" w:hAnsi="Georgia" w:cs="Arial"/>
          <w:szCs w:val="24"/>
        </w:rPr>
        <w:t>(Artículos 86 de la CP y 1º, Decreto 2591 de 1991)</w:t>
      </w:r>
      <w:r w:rsidR="00262AD7" w:rsidRPr="005C2C73">
        <w:rPr>
          <w:rFonts w:ascii="Georgia" w:hAnsi="Georgia" w:cs="Arial"/>
          <w:szCs w:val="24"/>
        </w:rPr>
        <w:t>.</w:t>
      </w:r>
    </w:p>
    <w:p w:rsidR="00262AD7" w:rsidRPr="005C2C73" w:rsidRDefault="00262AD7" w:rsidP="007D2ED7">
      <w:pPr>
        <w:pStyle w:val="Corpsdetexte"/>
        <w:spacing w:line="360" w:lineRule="auto"/>
        <w:rPr>
          <w:rFonts w:ascii="Georgia" w:hAnsi="Georgia" w:cs="Arial"/>
          <w:szCs w:val="24"/>
        </w:rPr>
      </w:pPr>
    </w:p>
    <w:p w:rsidR="00262AD7" w:rsidRPr="005C2C73" w:rsidRDefault="00C8706C" w:rsidP="00262AD7">
      <w:pPr>
        <w:widowControl/>
        <w:autoSpaceDE/>
        <w:autoSpaceDN/>
        <w:adjustRightInd/>
        <w:spacing w:line="360" w:lineRule="auto"/>
        <w:jc w:val="both"/>
        <w:rPr>
          <w:rFonts w:ascii="Georgia" w:hAnsi="Georgia" w:cs="Arial"/>
        </w:rPr>
      </w:pPr>
      <w:r>
        <w:rPr>
          <w:rFonts w:ascii="Georgia" w:hAnsi="Georgia" w:cs="Arial"/>
          <w:lang w:val="es-CO"/>
        </w:rPr>
        <w:t>El Personero Delegado de Pereira se encuentra legitimado</w:t>
      </w:r>
      <w:r w:rsidR="00262AD7" w:rsidRPr="005C2C73">
        <w:rPr>
          <w:rFonts w:ascii="Georgia" w:hAnsi="Georgia" w:cs="Arial"/>
          <w:lang w:val="es-CO"/>
        </w:rPr>
        <w:t xml:space="preserve"> para representar </w:t>
      </w:r>
      <w:r w:rsidR="00CC50F3">
        <w:rPr>
          <w:rFonts w:ascii="Georgia" w:hAnsi="Georgia" w:cs="Arial"/>
          <w:lang w:val="es-CO"/>
        </w:rPr>
        <w:t xml:space="preserve">al </w:t>
      </w:r>
      <w:r w:rsidR="00262AD7" w:rsidRPr="005C2C73">
        <w:rPr>
          <w:rFonts w:ascii="Georgia" w:hAnsi="Georgia" w:cs="Arial"/>
          <w:lang w:val="es-CO"/>
        </w:rPr>
        <w:t xml:space="preserve">agenciado, pues convalidó las pretensiones de la acción (Folio </w:t>
      </w:r>
      <w:r>
        <w:rPr>
          <w:rFonts w:ascii="Georgia" w:hAnsi="Georgia" w:cs="Arial"/>
          <w:lang w:val="es-CO"/>
        </w:rPr>
        <w:t>52</w:t>
      </w:r>
      <w:r w:rsidR="00262AD7" w:rsidRPr="005C2C73">
        <w:rPr>
          <w:rFonts w:ascii="Georgia" w:hAnsi="Georgia" w:cs="Arial"/>
          <w:lang w:val="es-CO"/>
        </w:rPr>
        <w:t xml:space="preserve">, íd.), situación que se encuadra en lo dispuesto por la doctrina sobre el tema, al justificar la figura en comento “(…) </w:t>
      </w:r>
      <w:r w:rsidR="00262AD7" w:rsidRPr="005C2C73">
        <w:rPr>
          <w:rFonts w:ascii="Georgia" w:hAnsi="Georgia" w:cs="Arial"/>
          <w:i/>
          <w:sz w:val="22"/>
          <w:lang w:val="es-CO"/>
        </w:rPr>
        <w:t xml:space="preserve">teniendo en cuenta las funciones propias de los conscriptos, muchas veces acantonados en lugares </w:t>
      </w:r>
      <w:r w:rsidR="00262AD7" w:rsidRPr="005C2C73">
        <w:rPr>
          <w:rFonts w:ascii="Georgia" w:hAnsi="Georgia" w:cs="Arial"/>
          <w:i/>
          <w:sz w:val="22"/>
          <w:lang w:val="es-CO"/>
        </w:rPr>
        <w:lastRenderedPageBreak/>
        <w:t>lejanos, inseguros, inhóspitos o incomunicados”</w:t>
      </w:r>
      <w:r w:rsidR="00262AD7" w:rsidRPr="005C2C73">
        <w:rPr>
          <w:rStyle w:val="Appelnotedebasdep"/>
          <w:rFonts w:ascii="Georgia" w:hAnsi="Georgia" w:cs="Arial"/>
          <w:lang w:val="es-CO"/>
        </w:rPr>
        <w:footnoteReference w:id="2"/>
      </w:r>
      <w:r w:rsidR="00262AD7" w:rsidRPr="005C2C73">
        <w:rPr>
          <w:rFonts w:ascii="Georgia" w:hAnsi="Georgia" w:cs="Arial"/>
          <w:lang w:val="es-CO"/>
        </w:rPr>
        <w:t>.</w:t>
      </w:r>
      <w:r w:rsidR="00262AD7" w:rsidRPr="005C2C73">
        <w:rPr>
          <w:rFonts w:ascii="Georgia" w:hAnsi="Georgia" w:cs="Arial"/>
        </w:rPr>
        <w:t xml:space="preserve"> En este caso se observa que el </w:t>
      </w:r>
      <w:r w:rsidR="004415F6">
        <w:rPr>
          <w:rFonts w:ascii="Georgia" w:hAnsi="Georgia" w:cs="Arial"/>
        </w:rPr>
        <w:t>accionante</w:t>
      </w:r>
      <w:r w:rsidR="00262AD7" w:rsidRPr="005C2C73">
        <w:rPr>
          <w:rFonts w:ascii="Georgia" w:hAnsi="Georgia" w:cs="Arial"/>
        </w:rPr>
        <w:t xml:space="preserve"> se encuentra adscrito al </w:t>
      </w:r>
      <w:proofErr w:type="spellStart"/>
      <w:r>
        <w:rPr>
          <w:rFonts w:ascii="Georgia" w:hAnsi="Georgia"/>
        </w:rPr>
        <w:t>BR18-GMRPI</w:t>
      </w:r>
      <w:proofErr w:type="spellEnd"/>
      <w:r>
        <w:rPr>
          <w:rFonts w:ascii="Georgia" w:hAnsi="Georgia"/>
        </w:rPr>
        <w:t xml:space="preserve"> </w:t>
      </w:r>
      <w:r w:rsidR="00262AD7" w:rsidRPr="005C2C73">
        <w:rPr>
          <w:rFonts w:ascii="Georgia" w:hAnsi="Georgia" w:cs="Arial"/>
        </w:rPr>
        <w:t xml:space="preserve">de </w:t>
      </w:r>
      <w:proofErr w:type="spellStart"/>
      <w:r>
        <w:rPr>
          <w:rFonts w:ascii="Georgia" w:hAnsi="Georgia" w:cs="Arial"/>
        </w:rPr>
        <w:t>Saravena</w:t>
      </w:r>
      <w:proofErr w:type="spellEnd"/>
      <w:r>
        <w:rPr>
          <w:rFonts w:ascii="Georgia" w:hAnsi="Georgia" w:cs="Arial"/>
        </w:rPr>
        <w:t>, A.</w:t>
      </w:r>
    </w:p>
    <w:p w:rsidR="002C4CB5" w:rsidRDefault="002C4CB5" w:rsidP="007D6174">
      <w:pPr>
        <w:widowControl/>
        <w:autoSpaceDE/>
        <w:autoSpaceDN/>
        <w:adjustRightInd/>
        <w:spacing w:line="360" w:lineRule="auto"/>
        <w:jc w:val="both"/>
        <w:rPr>
          <w:rFonts w:ascii="Georgia" w:hAnsi="Georgia" w:cs="Arial"/>
        </w:rPr>
      </w:pPr>
    </w:p>
    <w:p w:rsidR="00584DB7" w:rsidRPr="005C2C73" w:rsidRDefault="00584DB7" w:rsidP="00584DB7">
      <w:pPr>
        <w:pStyle w:val="Corpsdetexte"/>
        <w:tabs>
          <w:tab w:val="clear" w:pos="4248"/>
        </w:tabs>
        <w:spacing w:line="360" w:lineRule="auto"/>
        <w:rPr>
          <w:rFonts w:ascii="Georgia" w:hAnsi="Georgia" w:cs="Arial"/>
          <w:szCs w:val="24"/>
        </w:rPr>
      </w:pPr>
      <w:r w:rsidRPr="005C2C73">
        <w:rPr>
          <w:rFonts w:ascii="Georgia" w:hAnsi="Georgia"/>
          <w:szCs w:val="24"/>
        </w:rPr>
        <w:t>E</w:t>
      </w:r>
      <w:r w:rsidRPr="005C2C73">
        <w:rPr>
          <w:rFonts w:ascii="Georgia" w:hAnsi="Georgia" w:cs="Arial"/>
          <w:szCs w:val="24"/>
        </w:rPr>
        <w:t xml:space="preserve">n el extremo pasivo, el </w:t>
      </w:r>
      <w:proofErr w:type="spellStart"/>
      <w:r w:rsidR="00C8706C">
        <w:rPr>
          <w:rFonts w:ascii="Georgia" w:hAnsi="Georgia"/>
        </w:rPr>
        <w:t>BR18-GMRPI</w:t>
      </w:r>
      <w:proofErr w:type="spellEnd"/>
      <w:r w:rsidR="00C8706C">
        <w:rPr>
          <w:rFonts w:ascii="Georgia" w:hAnsi="Georgia"/>
        </w:rPr>
        <w:t xml:space="preserve"> </w:t>
      </w:r>
      <w:r w:rsidR="00C8706C" w:rsidRPr="005C2C73">
        <w:rPr>
          <w:rFonts w:ascii="Georgia" w:hAnsi="Georgia" w:cs="Arial"/>
        </w:rPr>
        <w:t xml:space="preserve">de </w:t>
      </w:r>
      <w:proofErr w:type="spellStart"/>
      <w:r w:rsidR="00C8706C">
        <w:rPr>
          <w:rFonts w:ascii="Georgia" w:hAnsi="Georgia" w:cs="Arial"/>
        </w:rPr>
        <w:t>Saravena</w:t>
      </w:r>
      <w:proofErr w:type="spellEnd"/>
      <w:r w:rsidR="00C8706C">
        <w:rPr>
          <w:rFonts w:ascii="Georgia" w:hAnsi="Georgia" w:cs="Arial"/>
        </w:rPr>
        <w:t xml:space="preserve">, A. </w:t>
      </w:r>
      <w:r w:rsidRPr="005C2C73">
        <w:rPr>
          <w:rFonts w:ascii="Georgia" w:hAnsi="Georgia" w:cs="Arial"/>
          <w:szCs w:val="24"/>
        </w:rPr>
        <w:t xml:space="preserve">pues </w:t>
      </w:r>
      <w:r w:rsidR="00C8706C">
        <w:rPr>
          <w:rFonts w:ascii="Georgia" w:hAnsi="Georgia" w:cs="Arial"/>
          <w:szCs w:val="24"/>
        </w:rPr>
        <w:t xml:space="preserve">fue el destinatario del </w:t>
      </w:r>
      <w:r>
        <w:rPr>
          <w:rFonts w:ascii="Georgia" w:hAnsi="Georgia" w:cs="Arial"/>
          <w:szCs w:val="24"/>
        </w:rPr>
        <w:t xml:space="preserve">derecho de petición y </w:t>
      </w:r>
      <w:r w:rsidRPr="005C2C73">
        <w:rPr>
          <w:rFonts w:ascii="Georgia" w:hAnsi="Georgia" w:cs="Arial"/>
          <w:szCs w:val="24"/>
        </w:rPr>
        <w:t>es la unidad militar a la que se encuentra adscrito el actor</w:t>
      </w:r>
      <w:r w:rsidR="00C8706C">
        <w:rPr>
          <w:rFonts w:ascii="Georgia" w:hAnsi="Georgia" w:cs="Arial"/>
          <w:szCs w:val="24"/>
        </w:rPr>
        <w:t xml:space="preserve">, </w:t>
      </w:r>
      <w:r w:rsidR="00C8706C">
        <w:rPr>
          <w:rFonts w:ascii="Georgia" w:hAnsi="Georgia" w:cs="Arial"/>
        </w:rPr>
        <w:t xml:space="preserve">y </w:t>
      </w:r>
      <w:r w:rsidR="00C8706C">
        <w:rPr>
          <w:rFonts w:ascii="Georgia" w:hAnsi="Georgia" w:cs="Arial"/>
          <w:szCs w:val="24"/>
        </w:rPr>
        <w:t xml:space="preserve">la </w:t>
      </w:r>
      <w:r w:rsidR="00C8706C">
        <w:rPr>
          <w:rFonts w:ascii="Georgia" w:hAnsi="Georgia" w:cs="Arial"/>
          <w:szCs w:val="24"/>
          <w:lang w:val="es-CO"/>
        </w:rPr>
        <w:t>DIPER</w:t>
      </w:r>
      <w:r w:rsidR="00C8706C">
        <w:rPr>
          <w:rFonts w:ascii="Georgia" w:hAnsi="Georgia" w:cs="Arial"/>
          <w:szCs w:val="24"/>
        </w:rPr>
        <w:t xml:space="preserve"> </w:t>
      </w:r>
      <w:r>
        <w:rPr>
          <w:rFonts w:ascii="Georgia" w:hAnsi="Georgia" w:cs="Arial"/>
          <w:szCs w:val="24"/>
        </w:rPr>
        <w:t xml:space="preserve">porque es la </w:t>
      </w:r>
      <w:r w:rsidRPr="005C2C73">
        <w:rPr>
          <w:rFonts w:ascii="Georgia" w:hAnsi="Georgia" w:cs="Arial"/>
          <w:szCs w:val="24"/>
        </w:rPr>
        <w:t>autoridad</w:t>
      </w:r>
      <w:r>
        <w:rPr>
          <w:rFonts w:ascii="Georgia" w:hAnsi="Georgia" w:cs="Arial"/>
          <w:szCs w:val="24"/>
        </w:rPr>
        <w:t xml:space="preserve"> encargada</w:t>
      </w:r>
      <w:r w:rsidRPr="005C2C73">
        <w:rPr>
          <w:rFonts w:ascii="Georgia" w:hAnsi="Georgia" w:cs="Arial"/>
          <w:szCs w:val="24"/>
        </w:rPr>
        <w:t xml:space="preserve"> del proceso de </w:t>
      </w:r>
      <w:r>
        <w:rPr>
          <w:rFonts w:ascii="Georgia" w:hAnsi="Georgia" w:cs="Arial"/>
          <w:szCs w:val="24"/>
        </w:rPr>
        <w:t xml:space="preserve">desincorporación </w:t>
      </w:r>
      <w:r w:rsidRPr="005C2C73">
        <w:rPr>
          <w:rFonts w:ascii="Georgia" w:hAnsi="Georgia" w:cs="Arial"/>
          <w:szCs w:val="24"/>
        </w:rPr>
        <w:t>de los conscriptos.</w:t>
      </w:r>
    </w:p>
    <w:p w:rsidR="00584DB7" w:rsidRDefault="00584DB7" w:rsidP="007D6174">
      <w:pPr>
        <w:widowControl/>
        <w:autoSpaceDE/>
        <w:autoSpaceDN/>
        <w:adjustRightInd/>
        <w:spacing w:line="360" w:lineRule="auto"/>
        <w:jc w:val="both"/>
        <w:rPr>
          <w:rFonts w:ascii="Georgia" w:hAnsi="Georgia" w:cs="Arial"/>
        </w:rPr>
      </w:pPr>
    </w:p>
    <w:p w:rsidR="003A42F5" w:rsidRDefault="003A42F5" w:rsidP="003A42F5">
      <w:pPr>
        <w:pStyle w:val="Corpsdetexte"/>
        <w:tabs>
          <w:tab w:val="clear" w:pos="4248"/>
        </w:tabs>
        <w:spacing w:line="360" w:lineRule="auto"/>
        <w:rPr>
          <w:rFonts w:ascii="Georgia" w:hAnsi="Georgia"/>
          <w:szCs w:val="24"/>
        </w:rPr>
      </w:pPr>
      <w:r w:rsidRPr="005C2C73">
        <w:rPr>
          <w:rFonts w:ascii="Georgia" w:hAnsi="Georgia" w:cs="Arial"/>
          <w:szCs w:val="24"/>
        </w:rPr>
        <w:t xml:space="preserve">No </w:t>
      </w:r>
      <w:r w:rsidR="00FE3E3D" w:rsidRPr="005C2C73">
        <w:rPr>
          <w:rFonts w:ascii="Georgia" w:hAnsi="Georgia" w:cs="Arial"/>
          <w:szCs w:val="24"/>
        </w:rPr>
        <w:t xml:space="preserve">sucede lo mismo </w:t>
      </w:r>
      <w:r w:rsidR="00584DB7">
        <w:rPr>
          <w:rFonts w:ascii="Georgia" w:hAnsi="Georgia" w:cs="Arial"/>
          <w:szCs w:val="24"/>
        </w:rPr>
        <w:t xml:space="preserve">con las demás autoridades castrenses vinculadas toda vez que carecen de competencia para decidir asuntos relacionados con el </w:t>
      </w:r>
      <w:proofErr w:type="spellStart"/>
      <w:r w:rsidR="00584DB7">
        <w:rPr>
          <w:rFonts w:ascii="Georgia" w:hAnsi="Georgia" w:cs="Arial"/>
          <w:szCs w:val="24"/>
        </w:rPr>
        <w:t>desacuartelamiento</w:t>
      </w:r>
      <w:proofErr w:type="spellEnd"/>
      <w:r w:rsidR="00584DB7">
        <w:rPr>
          <w:rFonts w:ascii="Georgia" w:hAnsi="Georgia" w:cs="Arial"/>
          <w:szCs w:val="24"/>
        </w:rPr>
        <w:t xml:space="preserve"> de un soldado</w:t>
      </w:r>
      <w:r w:rsidRPr="005C2C73">
        <w:rPr>
          <w:rFonts w:ascii="Georgia" w:hAnsi="Georgia"/>
          <w:szCs w:val="24"/>
        </w:rPr>
        <w:t xml:space="preserve">. </w:t>
      </w:r>
    </w:p>
    <w:p w:rsidR="00584DB7" w:rsidRPr="005C2C73" w:rsidRDefault="00584DB7" w:rsidP="003A42F5">
      <w:pPr>
        <w:pStyle w:val="Corpsdetexte"/>
        <w:tabs>
          <w:tab w:val="clear" w:pos="4248"/>
        </w:tabs>
        <w:spacing w:line="360" w:lineRule="auto"/>
        <w:rPr>
          <w:rFonts w:ascii="Georgia" w:hAnsi="Georgia"/>
          <w:szCs w:val="24"/>
        </w:rPr>
      </w:pPr>
    </w:p>
    <w:p w:rsidR="003A42F5" w:rsidRPr="00584DB7" w:rsidRDefault="00584DB7" w:rsidP="003A42F5">
      <w:pPr>
        <w:pStyle w:val="Corpsdetexte"/>
        <w:numPr>
          <w:ilvl w:val="2"/>
          <w:numId w:val="23"/>
        </w:numPr>
        <w:tabs>
          <w:tab w:val="clear" w:pos="708"/>
          <w:tab w:val="clear" w:pos="1416"/>
          <w:tab w:val="left" w:pos="709"/>
          <w:tab w:val="left" w:pos="1418"/>
        </w:tabs>
        <w:spacing w:line="360" w:lineRule="auto"/>
        <w:rPr>
          <w:rFonts w:ascii="Georgia" w:hAnsi="Georgia"/>
          <w:smallCaps/>
          <w:szCs w:val="24"/>
        </w:rPr>
      </w:pPr>
      <w:r w:rsidRPr="00584DB7">
        <w:rPr>
          <w:rFonts w:ascii="Georgia" w:hAnsi="Georgia"/>
          <w:smallCaps/>
          <w:szCs w:val="24"/>
        </w:rPr>
        <w:t>La inmediatez y la subsidiariedad</w:t>
      </w:r>
    </w:p>
    <w:p w:rsidR="003A42F5" w:rsidRPr="005C2C73" w:rsidRDefault="003A42F5" w:rsidP="003A42F5">
      <w:pPr>
        <w:pStyle w:val="Sansinterligne"/>
        <w:spacing w:line="360" w:lineRule="auto"/>
        <w:jc w:val="both"/>
        <w:rPr>
          <w:rFonts w:ascii="Georgia" w:hAnsi="Georgia" w:cs="Arial"/>
          <w:szCs w:val="24"/>
        </w:rPr>
      </w:pPr>
    </w:p>
    <w:p w:rsidR="003A42F5" w:rsidRPr="005C2C73" w:rsidRDefault="003A42F5" w:rsidP="003A42F5">
      <w:pPr>
        <w:pStyle w:val="Sansinterligne"/>
        <w:spacing w:line="360" w:lineRule="auto"/>
        <w:jc w:val="both"/>
        <w:rPr>
          <w:rFonts w:ascii="Georgia" w:hAnsi="Georgia" w:cs="Arial"/>
          <w:szCs w:val="24"/>
        </w:rPr>
      </w:pPr>
      <w:r w:rsidRPr="005C2C73">
        <w:rPr>
          <w:rFonts w:ascii="Georgia" w:hAnsi="Georgia" w:cs="Arial"/>
          <w:szCs w:val="24"/>
        </w:rPr>
        <w:t xml:space="preserve">El artículo 86 de la </w:t>
      </w:r>
      <w:r w:rsidR="00584DB7">
        <w:rPr>
          <w:rFonts w:ascii="Georgia" w:hAnsi="Georgia" w:cs="Arial"/>
          <w:szCs w:val="24"/>
        </w:rPr>
        <w:t>CP</w:t>
      </w:r>
      <w:r w:rsidRPr="005C2C73">
        <w:rPr>
          <w:rFonts w:ascii="Georgia" w:hAnsi="Georgia" w:cs="Arial"/>
          <w:szCs w:val="24"/>
        </w:rPr>
        <w:t xml:space="preserve">, regula la acción de tutela como un mecanismo para la protección inmediata de los derechos fundamentales de toda persona, cuando quiera que estos resulten vulnerados o amenazados por la acción o la omisión de cualquier autoridad pública; empero, dispone que este mecanismo </w:t>
      </w:r>
      <w:r w:rsidRPr="00584DB7">
        <w:rPr>
          <w:rFonts w:ascii="Georgia" w:hAnsi="Georgia" w:cs="Arial"/>
          <w:i/>
          <w:sz w:val="22"/>
          <w:szCs w:val="24"/>
        </w:rPr>
        <w:t>“(…) solo procederá cuando el afectado no disponga de otro medio de defensa judicial, salvo que aquella se utilice como mecanismo transitorio para evitar un perjuicio irremediable.”.</w:t>
      </w:r>
      <w:r w:rsidRPr="005C2C73">
        <w:rPr>
          <w:rFonts w:ascii="Georgia" w:hAnsi="Georgia" w:cs="Arial"/>
          <w:szCs w:val="24"/>
        </w:rPr>
        <w:t xml:space="preserve"> </w:t>
      </w:r>
    </w:p>
    <w:p w:rsidR="003A42F5" w:rsidRPr="005C2C73" w:rsidRDefault="003A42F5" w:rsidP="003A42F5">
      <w:pPr>
        <w:pStyle w:val="Sansinterligne"/>
        <w:spacing w:line="360" w:lineRule="auto"/>
        <w:jc w:val="both"/>
        <w:rPr>
          <w:rFonts w:ascii="Georgia" w:hAnsi="Georgia" w:cs="Arial"/>
          <w:noProof/>
          <w:szCs w:val="24"/>
        </w:rPr>
      </w:pPr>
    </w:p>
    <w:p w:rsidR="003A42F5" w:rsidRDefault="003A42F5" w:rsidP="00FE3E3D">
      <w:pPr>
        <w:pStyle w:val="Sansinterligne"/>
        <w:spacing w:line="360" w:lineRule="auto"/>
        <w:jc w:val="both"/>
        <w:rPr>
          <w:rFonts w:ascii="Georgia" w:hAnsi="Georgia" w:cs="Arial"/>
        </w:rPr>
      </w:pPr>
      <w:r w:rsidRPr="005C2C73">
        <w:rPr>
          <w:rFonts w:ascii="Georgia" w:hAnsi="Georgia" w:cs="Arial"/>
          <w:noProof/>
          <w:szCs w:val="24"/>
        </w:rPr>
        <w:t xml:space="preserve">Nuestra </w:t>
      </w:r>
      <w:r w:rsidR="00584DB7">
        <w:rPr>
          <w:rFonts w:ascii="Georgia" w:hAnsi="Georgia" w:cs="Arial"/>
          <w:noProof/>
          <w:szCs w:val="24"/>
        </w:rPr>
        <w:t xml:space="preserve">CC </w:t>
      </w:r>
      <w:r w:rsidRPr="005C2C73">
        <w:rPr>
          <w:rFonts w:ascii="Georgia" w:hAnsi="Georgia" w:cs="Arial"/>
          <w:noProof/>
          <w:szCs w:val="24"/>
        </w:rPr>
        <w:t xml:space="preserve">tiene establecido que (i) La </w:t>
      </w:r>
      <w:r w:rsidRPr="005C2C73">
        <w:rPr>
          <w:rFonts w:ascii="Georgia" w:hAnsi="Georgia" w:cs="Arial"/>
          <w:iCs/>
          <w:noProof/>
          <w:szCs w:val="24"/>
        </w:rPr>
        <w:t>subsidiariedad</w:t>
      </w:r>
      <w:r w:rsidRPr="005C2C73">
        <w:rPr>
          <w:rFonts w:ascii="Georgia" w:hAnsi="Georgia" w:cs="Arial"/>
          <w:noProof/>
          <w:szCs w:val="24"/>
        </w:rPr>
        <w:t xml:space="preserve"> o residualidad, y (ii) La </w:t>
      </w:r>
      <w:r w:rsidRPr="005C2C73">
        <w:rPr>
          <w:rFonts w:ascii="Georgia" w:hAnsi="Georgia" w:cs="Arial"/>
          <w:iCs/>
          <w:noProof/>
          <w:szCs w:val="24"/>
        </w:rPr>
        <w:t>inmediatez</w:t>
      </w:r>
      <w:r w:rsidRPr="005C2C73">
        <w:rPr>
          <w:rFonts w:ascii="Georgia" w:hAnsi="Georgia" w:cs="Arial"/>
          <w:noProof/>
          <w:szCs w:val="24"/>
        </w:rPr>
        <w:t>, son exigencias generales de procedencia de la acción, condiciones indispensables para el conocimiento de fondo de las solicitudes de protección de derechos fundamentales</w:t>
      </w:r>
      <w:r w:rsidRPr="005C2C73">
        <w:rPr>
          <w:rStyle w:val="Appelnotedebasdep"/>
          <w:rFonts w:ascii="Georgia" w:hAnsi="Georgia" w:cs="Arial"/>
          <w:szCs w:val="24"/>
        </w:rPr>
        <w:footnoteReference w:id="3"/>
      </w:r>
      <w:r w:rsidRPr="005C2C73">
        <w:rPr>
          <w:rFonts w:ascii="Georgia" w:hAnsi="Georgia" w:cs="Arial"/>
          <w:noProof/>
          <w:szCs w:val="24"/>
        </w:rPr>
        <w:t>.</w:t>
      </w:r>
      <w:r w:rsidR="00FE3E3D" w:rsidRPr="005C2C73">
        <w:rPr>
          <w:rFonts w:ascii="Georgia" w:hAnsi="Georgia" w:cs="Arial"/>
          <w:noProof/>
          <w:szCs w:val="24"/>
          <w:lang w:val="es-CO"/>
        </w:rPr>
        <w:t xml:space="preserve"> </w:t>
      </w:r>
      <w:r w:rsidR="00FE3E3D" w:rsidRPr="005C2C73">
        <w:rPr>
          <w:rFonts w:ascii="Georgia" w:hAnsi="Georgia" w:cs="Arial"/>
        </w:rPr>
        <w:t>E</w:t>
      </w:r>
      <w:r w:rsidRPr="005C2C73">
        <w:rPr>
          <w:rFonts w:ascii="Georgia" w:hAnsi="Georgia" w:cs="Arial"/>
        </w:rPr>
        <w:t xml:space="preserve">l primero de los presupuestos </w:t>
      </w:r>
      <w:r w:rsidR="00743A5B" w:rsidRPr="005C2C73">
        <w:rPr>
          <w:rFonts w:ascii="Georgia" w:hAnsi="Georgia" w:cs="Arial"/>
        </w:rPr>
        <w:t xml:space="preserve">se cumple </w:t>
      </w:r>
      <w:r w:rsidRPr="005C2C73">
        <w:rPr>
          <w:rFonts w:ascii="Georgia" w:hAnsi="Georgia" w:cs="Arial"/>
        </w:rPr>
        <w:t xml:space="preserve">porque </w:t>
      </w:r>
      <w:r w:rsidR="00C8706C">
        <w:rPr>
          <w:rFonts w:ascii="Georgia" w:hAnsi="Georgia" w:cs="Arial"/>
        </w:rPr>
        <w:t xml:space="preserve">el </w:t>
      </w:r>
      <w:r w:rsidRPr="005C2C73">
        <w:rPr>
          <w:rFonts w:ascii="Georgia" w:hAnsi="Georgia" w:cs="Arial"/>
        </w:rPr>
        <w:t xml:space="preserve">accionante no tiene otro mecanismo diferente a esta acción para </w:t>
      </w:r>
      <w:r w:rsidR="00743A5B" w:rsidRPr="005C2C73">
        <w:rPr>
          <w:rFonts w:ascii="Georgia" w:hAnsi="Georgia" w:cs="Arial"/>
        </w:rPr>
        <w:t xml:space="preserve">defender </w:t>
      </w:r>
      <w:r w:rsidR="00C8706C">
        <w:rPr>
          <w:rFonts w:ascii="Georgia" w:hAnsi="Georgia" w:cs="Arial"/>
        </w:rPr>
        <w:t>el derecho de petición</w:t>
      </w:r>
      <w:r w:rsidRPr="005C2C73">
        <w:rPr>
          <w:rFonts w:ascii="Georgia" w:hAnsi="Georgia" w:cs="Arial"/>
        </w:rPr>
        <w:t>.</w:t>
      </w:r>
    </w:p>
    <w:p w:rsidR="00C8706C" w:rsidRPr="005C2C73" w:rsidRDefault="00C8706C" w:rsidP="00FE3E3D">
      <w:pPr>
        <w:pStyle w:val="Sansinterligne"/>
        <w:spacing w:line="360" w:lineRule="auto"/>
        <w:jc w:val="both"/>
        <w:rPr>
          <w:rFonts w:ascii="Georgia" w:hAnsi="Georgia" w:cs="Arial"/>
        </w:rPr>
      </w:pPr>
    </w:p>
    <w:p w:rsidR="003A42F5" w:rsidRPr="005C2C73" w:rsidRDefault="003A42F5" w:rsidP="003A42F5">
      <w:pPr>
        <w:spacing w:line="360" w:lineRule="auto"/>
        <w:jc w:val="both"/>
        <w:rPr>
          <w:rFonts w:ascii="Georgia" w:hAnsi="Georgia"/>
          <w:szCs w:val="22"/>
          <w:lang w:val="es-ES_tradnl"/>
        </w:rPr>
      </w:pPr>
      <w:r w:rsidRPr="005C2C73">
        <w:rPr>
          <w:rFonts w:ascii="Georgia" w:hAnsi="Georgia" w:cs="Arial"/>
        </w:rPr>
        <w:t xml:space="preserve">Por su parte la inmediatez, </w:t>
      </w:r>
      <w:r w:rsidRPr="005C2C73">
        <w:rPr>
          <w:rFonts w:ascii="Georgia" w:hAnsi="Georgia" w:cs="Arial"/>
          <w:noProof/>
          <w:szCs w:val="22"/>
        </w:rPr>
        <w:t xml:space="preserve">no merece reparo, </w:t>
      </w:r>
      <w:r w:rsidR="00C01CB5" w:rsidRPr="00A728B6">
        <w:rPr>
          <w:rFonts w:ascii="Georgia" w:hAnsi="Georgia" w:cs="Arial"/>
          <w:spacing w:val="-3"/>
          <w:lang w:val="es-ES_tradnl"/>
        </w:rPr>
        <w:t xml:space="preserve">pues la acción se presentó dentro de los seis </w:t>
      </w:r>
      <w:r w:rsidR="00C01CB5">
        <w:rPr>
          <w:rFonts w:ascii="Georgia" w:hAnsi="Georgia" w:cs="Arial"/>
          <w:spacing w:val="-3"/>
          <w:lang w:val="es-ES_tradnl"/>
        </w:rPr>
        <w:t xml:space="preserve">(6) </w:t>
      </w:r>
      <w:r w:rsidR="00C01CB5" w:rsidRPr="00A728B6">
        <w:rPr>
          <w:rFonts w:ascii="Georgia" w:hAnsi="Georgia" w:cs="Arial"/>
          <w:spacing w:val="-3"/>
          <w:lang w:val="es-ES_tradnl"/>
        </w:rPr>
        <w:t>meses siguiente a los hechos violatorio</w:t>
      </w:r>
      <w:r w:rsidR="00C8706C">
        <w:rPr>
          <w:rFonts w:ascii="Georgia" w:hAnsi="Georgia" w:cs="Arial"/>
          <w:spacing w:val="-3"/>
          <w:lang w:val="es-ES_tradnl"/>
        </w:rPr>
        <w:t>s</w:t>
      </w:r>
      <w:r w:rsidR="00C01CB5" w:rsidRPr="00A728B6">
        <w:rPr>
          <w:rFonts w:ascii="Georgia" w:hAnsi="Georgia" w:cs="Arial"/>
          <w:spacing w:val="-3"/>
          <w:lang w:val="es-ES_tradnl"/>
        </w:rPr>
        <w:t>, que es el plazo general, fijado por la doctrina constitucional</w:t>
      </w:r>
      <w:r w:rsidR="00C01CB5" w:rsidRPr="00A728B6">
        <w:rPr>
          <w:rStyle w:val="Appelnotedebasdep"/>
          <w:rFonts w:ascii="Georgia" w:hAnsi="Georgia" w:cs="Arial"/>
        </w:rPr>
        <w:footnoteReference w:id="4"/>
      </w:r>
      <w:r w:rsidRPr="005C2C73">
        <w:rPr>
          <w:rFonts w:ascii="Georgia" w:hAnsi="Georgia" w:cs="Arial"/>
          <w:noProof/>
          <w:szCs w:val="22"/>
        </w:rPr>
        <w:t xml:space="preserve">; nótese que </w:t>
      </w:r>
      <w:r w:rsidR="00C8706C">
        <w:rPr>
          <w:rFonts w:ascii="Georgia" w:hAnsi="Georgia" w:cs="Arial"/>
          <w:noProof/>
          <w:szCs w:val="22"/>
        </w:rPr>
        <w:t xml:space="preserve">la respuesta al derecho de </w:t>
      </w:r>
      <w:r w:rsidR="00D61568" w:rsidRPr="005C2C73">
        <w:rPr>
          <w:rFonts w:ascii="Georgia" w:hAnsi="Georgia" w:cs="Arial"/>
          <w:noProof/>
          <w:szCs w:val="22"/>
        </w:rPr>
        <w:t xml:space="preserve">petición </w:t>
      </w:r>
      <w:r w:rsidR="00C8706C">
        <w:rPr>
          <w:rFonts w:ascii="Georgia" w:hAnsi="Georgia" w:cs="Arial"/>
          <w:noProof/>
          <w:szCs w:val="22"/>
        </w:rPr>
        <w:t xml:space="preserve">data del 23-10-2017 </w:t>
      </w:r>
      <w:r w:rsidR="00D61568" w:rsidRPr="005C2C73">
        <w:rPr>
          <w:rFonts w:ascii="Georgia" w:hAnsi="Georgia" w:cs="Arial"/>
          <w:noProof/>
          <w:szCs w:val="22"/>
        </w:rPr>
        <w:t xml:space="preserve">(Folio </w:t>
      </w:r>
      <w:r w:rsidR="00C8706C">
        <w:rPr>
          <w:rFonts w:ascii="Georgia" w:hAnsi="Georgia" w:cs="Arial"/>
          <w:noProof/>
          <w:szCs w:val="22"/>
        </w:rPr>
        <w:t>55</w:t>
      </w:r>
      <w:r w:rsidRPr="005C2C73">
        <w:rPr>
          <w:rFonts w:ascii="Georgia" w:hAnsi="Georgia" w:cs="Arial"/>
          <w:noProof/>
          <w:szCs w:val="22"/>
        </w:rPr>
        <w:t xml:space="preserve">, </w:t>
      </w:r>
      <w:r w:rsidR="00C01CB5">
        <w:rPr>
          <w:rFonts w:ascii="Georgia" w:hAnsi="Georgia" w:cs="Arial"/>
          <w:noProof/>
          <w:szCs w:val="22"/>
        </w:rPr>
        <w:t>í</w:t>
      </w:r>
      <w:r w:rsidR="00D61568" w:rsidRPr="005C2C73">
        <w:rPr>
          <w:rFonts w:ascii="Georgia" w:hAnsi="Georgia" w:cs="Arial"/>
          <w:noProof/>
          <w:szCs w:val="22"/>
        </w:rPr>
        <w:t>d</w:t>
      </w:r>
      <w:r w:rsidRPr="005C2C73">
        <w:rPr>
          <w:rFonts w:ascii="Georgia" w:hAnsi="Georgia" w:cs="Arial"/>
          <w:noProof/>
          <w:szCs w:val="22"/>
        </w:rPr>
        <w:t xml:space="preserve">.) y la tutela se radicó el </w:t>
      </w:r>
      <w:r w:rsidR="00C8706C">
        <w:rPr>
          <w:rFonts w:ascii="Georgia" w:hAnsi="Georgia" w:cs="Arial"/>
          <w:noProof/>
          <w:szCs w:val="22"/>
        </w:rPr>
        <w:t xml:space="preserve">25-10-2017 </w:t>
      </w:r>
      <w:r w:rsidRPr="005C2C73">
        <w:rPr>
          <w:rFonts w:ascii="Georgia" w:hAnsi="Georgia" w:cs="Arial"/>
          <w:noProof/>
          <w:szCs w:val="22"/>
        </w:rPr>
        <w:t xml:space="preserve">(Folio </w:t>
      </w:r>
      <w:r w:rsidR="00C8706C">
        <w:rPr>
          <w:rFonts w:ascii="Georgia" w:hAnsi="Georgia" w:cs="Arial"/>
          <w:noProof/>
          <w:szCs w:val="22"/>
        </w:rPr>
        <w:t>4</w:t>
      </w:r>
      <w:r w:rsidRPr="005C2C73">
        <w:rPr>
          <w:rFonts w:ascii="Georgia" w:hAnsi="Georgia" w:cs="Arial"/>
          <w:noProof/>
          <w:szCs w:val="22"/>
        </w:rPr>
        <w:t xml:space="preserve">, </w:t>
      </w:r>
      <w:r w:rsidR="00C01CB5">
        <w:rPr>
          <w:rFonts w:ascii="Georgia" w:hAnsi="Georgia" w:cs="Arial"/>
          <w:noProof/>
          <w:szCs w:val="22"/>
        </w:rPr>
        <w:t>íd</w:t>
      </w:r>
      <w:r w:rsidRPr="005C2C73">
        <w:rPr>
          <w:rFonts w:ascii="Georgia" w:hAnsi="Georgia" w:cs="Arial"/>
          <w:noProof/>
          <w:szCs w:val="22"/>
        </w:rPr>
        <w:t>.).</w:t>
      </w:r>
      <w:r w:rsidR="00743A5B" w:rsidRPr="005C2C73">
        <w:rPr>
          <w:rFonts w:ascii="Georgia" w:hAnsi="Georgia" w:cs="Arial"/>
          <w:noProof/>
          <w:szCs w:val="22"/>
        </w:rPr>
        <w:t xml:space="preserve"> </w:t>
      </w:r>
      <w:r w:rsidRPr="005C2C73">
        <w:rPr>
          <w:rFonts w:ascii="Georgia" w:hAnsi="Georgia" w:cs="Arial"/>
        </w:rPr>
        <w:t xml:space="preserve">Por consiguiente, como este asunto supera el test de procedencia, puede examinarse de fondo. </w:t>
      </w:r>
    </w:p>
    <w:p w:rsidR="003A42F5" w:rsidRPr="005C2C73" w:rsidRDefault="003A42F5" w:rsidP="009A45FF">
      <w:pPr>
        <w:pStyle w:val="Corpsdetexte"/>
        <w:tabs>
          <w:tab w:val="clear" w:pos="0"/>
          <w:tab w:val="clear" w:pos="708"/>
          <w:tab w:val="clear" w:pos="1416"/>
          <w:tab w:val="left" w:pos="709"/>
        </w:tabs>
        <w:spacing w:line="360" w:lineRule="auto"/>
        <w:ind w:left="720"/>
        <w:rPr>
          <w:rFonts w:ascii="Georgia" w:hAnsi="Georgia"/>
          <w:szCs w:val="24"/>
        </w:rPr>
      </w:pPr>
    </w:p>
    <w:p w:rsidR="009A1F36" w:rsidRPr="00C01CB5" w:rsidRDefault="009A1F36" w:rsidP="00C01CB5">
      <w:pPr>
        <w:pStyle w:val="Corpsdetexte"/>
        <w:numPr>
          <w:ilvl w:val="1"/>
          <w:numId w:val="23"/>
        </w:numPr>
        <w:tabs>
          <w:tab w:val="clear" w:pos="0"/>
          <w:tab w:val="clear" w:pos="1416"/>
        </w:tabs>
        <w:spacing w:line="360" w:lineRule="auto"/>
        <w:rPr>
          <w:rFonts w:ascii="Georgia" w:hAnsi="Georgia"/>
          <w:smallCaps/>
          <w:szCs w:val="24"/>
        </w:rPr>
      </w:pPr>
      <w:r w:rsidRPr="00C01CB5">
        <w:rPr>
          <w:rFonts w:ascii="Georgia" w:hAnsi="Georgia"/>
          <w:smallCaps/>
          <w:szCs w:val="24"/>
        </w:rPr>
        <w:t xml:space="preserve">El </w:t>
      </w:r>
      <w:r w:rsidR="009F2924" w:rsidRPr="00C01CB5">
        <w:rPr>
          <w:rFonts w:ascii="Georgia" w:hAnsi="Georgia"/>
          <w:smallCaps/>
          <w:szCs w:val="24"/>
        </w:rPr>
        <w:t xml:space="preserve">servicio militar obligatorio </w:t>
      </w:r>
    </w:p>
    <w:p w:rsidR="009A1F36" w:rsidRPr="005C2C73" w:rsidRDefault="009A1F36" w:rsidP="009A1F36">
      <w:pPr>
        <w:pStyle w:val="Corpsdetexte"/>
        <w:spacing w:line="360" w:lineRule="auto"/>
        <w:rPr>
          <w:rFonts w:ascii="Georgia" w:hAnsi="Georgia" w:cs="Arial"/>
          <w:sz w:val="22"/>
          <w:szCs w:val="24"/>
        </w:rPr>
      </w:pPr>
    </w:p>
    <w:p w:rsidR="00995E96" w:rsidRDefault="00743A5B" w:rsidP="00995E96">
      <w:pPr>
        <w:pStyle w:val="Sansinterligne"/>
        <w:spacing w:line="360" w:lineRule="auto"/>
        <w:jc w:val="both"/>
        <w:rPr>
          <w:rFonts w:ascii="Georgia" w:hAnsi="Georgia" w:cs="Arial"/>
          <w:szCs w:val="24"/>
        </w:rPr>
      </w:pPr>
      <w:r w:rsidRPr="005C2C73">
        <w:rPr>
          <w:rFonts w:ascii="Georgia" w:hAnsi="Georgia" w:cs="Arial"/>
          <w:szCs w:val="24"/>
        </w:rPr>
        <w:t>El estado c</w:t>
      </w:r>
      <w:r w:rsidR="00B7170D" w:rsidRPr="005C2C73">
        <w:rPr>
          <w:rFonts w:ascii="Georgia" w:hAnsi="Georgia" w:cs="Arial"/>
          <w:szCs w:val="24"/>
        </w:rPr>
        <w:t xml:space="preserve">olombiano, tiene establecido como uno de sus fines esenciales defender la soberanía nacional (Artículo 2, CP), propósito al que deben concurrir las fuerzas </w:t>
      </w:r>
      <w:r w:rsidR="00B7170D" w:rsidRPr="005C2C73">
        <w:rPr>
          <w:rFonts w:ascii="Georgia" w:hAnsi="Georgia" w:cs="Arial"/>
          <w:szCs w:val="24"/>
        </w:rPr>
        <w:lastRenderedPageBreak/>
        <w:t>militares y los ciudadanos con la prestación del servicio militar obligatorio</w:t>
      </w:r>
      <w:r w:rsidR="00F22466" w:rsidRPr="005C2C73">
        <w:rPr>
          <w:rFonts w:ascii="Georgia" w:hAnsi="Georgia" w:cs="Arial"/>
          <w:szCs w:val="24"/>
        </w:rPr>
        <w:t xml:space="preserve">, en sus diferentes modalidades, </w:t>
      </w:r>
      <w:r w:rsidR="00912BCD" w:rsidRPr="005C2C73">
        <w:rPr>
          <w:rFonts w:ascii="Georgia" w:hAnsi="Georgia" w:cs="Arial"/>
          <w:szCs w:val="24"/>
        </w:rPr>
        <w:t>bachiller</w:t>
      </w:r>
      <w:r w:rsidR="006A475A" w:rsidRPr="005C2C73">
        <w:rPr>
          <w:rFonts w:ascii="Georgia" w:hAnsi="Georgia" w:cs="Arial"/>
          <w:szCs w:val="24"/>
        </w:rPr>
        <w:t>,</w:t>
      </w:r>
      <w:r w:rsidR="00912BCD" w:rsidRPr="005C2C73">
        <w:rPr>
          <w:rFonts w:ascii="Georgia" w:hAnsi="Georgia" w:cs="Arial"/>
          <w:szCs w:val="24"/>
        </w:rPr>
        <w:t xml:space="preserve"> regular</w:t>
      </w:r>
      <w:r w:rsidR="006A475A" w:rsidRPr="005C2C73">
        <w:rPr>
          <w:rFonts w:ascii="Georgia" w:hAnsi="Georgia" w:cs="Arial"/>
          <w:szCs w:val="24"/>
        </w:rPr>
        <w:t>, entre otros</w:t>
      </w:r>
      <w:r w:rsidR="00995E96">
        <w:rPr>
          <w:rFonts w:ascii="Georgia" w:hAnsi="Georgia" w:cs="Arial"/>
          <w:szCs w:val="24"/>
        </w:rPr>
        <w:t xml:space="preserve">, salvo que se encuentren en alguna de las circunstancias de exoneración dispuestas en el </w:t>
      </w:r>
      <w:r w:rsidR="00C8706C">
        <w:rPr>
          <w:rFonts w:ascii="Georgia" w:hAnsi="Georgia" w:cs="Arial"/>
          <w:szCs w:val="24"/>
        </w:rPr>
        <w:t xml:space="preserve">artículo 12 de la </w:t>
      </w:r>
      <w:r w:rsidR="00D31AD6" w:rsidRPr="005C2C73">
        <w:rPr>
          <w:rFonts w:ascii="Georgia" w:hAnsi="Georgia" w:cs="Arial"/>
          <w:szCs w:val="24"/>
        </w:rPr>
        <w:t>ley</w:t>
      </w:r>
      <w:r w:rsidR="00C8706C">
        <w:rPr>
          <w:rFonts w:ascii="Georgia" w:hAnsi="Georgia" w:cs="Arial"/>
          <w:szCs w:val="24"/>
        </w:rPr>
        <w:t xml:space="preserve"> 1861</w:t>
      </w:r>
      <w:r w:rsidR="00995E96">
        <w:rPr>
          <w:rFonts w:ascii="Georgia" w:hAnsi="Georgia" w:cs="Arial"/>
          <w:szCs w:val="24"/>
        </w:rPr>
        <w:t xml:space="preserve">, entre ellas: </w:t>
      </w:r>
    </w:p>
    <w:p w:rsidR="00995E96" w:rsidRPr="004A2D1E" w:rsidRDefault="00995E96" w:rsidP="00995E96">
      <w:pPr>
        <w:pStyle w:val="Sansinterligne"/>
        <w:spacing w:line="360" w:lineRule="auto"/>
        <w:jc w:val="both"/>
        <w:rPr>
          <w:rFonts w:ascii="Georgia" w:hAnsi="Georgia" w:cs="Arial"/>
          <w:sz w:val="18"/>
          <w:szCs w:val="24"/>
        </w:rPr>
      </w:pPr>
    </w:p>
    <w:p w:rsidR="00995E96" w:rsidRDefault="00995E96" w:rsidP="00995E96">
      <w:pPr>
        <w:pStyle w:val="Sansinterligne"/>
        <w:ind w:left="567" w:right="618"/>
        <w:jc w:val="both"/>
        <w:rPr>
          <w:rFonts w:ascii="Georgia" w:hAnsi="Georgia" w:cs="Arial"/>
        </w:rPr>
      </w:pPr>
      <w:r w:rsidRPr="00995E96">
        <w:rPr>
          <w:rFonts w:ascii="Georgia" w:hAnsi="Georgia" w:cs="Arial"/>
        </w:rPr>
        <w:t>Están exonerados de prestar el servicio militar obligatorio, cuando hayan alcanzado la mayoría de edad en los siguientes casos:</w:t>
      </w:r>
    </w:p>
    <w:p w:rsidR="00995E96" w:rsidRDefault="00995E96" w:rsidP="00995E96">
      <w:pPr>
        <w:pStyle w:val="Sansinterligne"/>
        <w:ind w:left="567" w:right="618"/>
        <w:jc w:val="both"/>
        <w:rPr>
          <w:rFonts w:ascii="Georgia" w:hAnsi="Georgia" w:cs="Arial"/>
        </w:rPr>
      </w:pPr>
      <w:r>
        <w:rPr>
          <w:rFonts w:ascii="Georgia" w:hAnsi="Georgia" w:cs="Arial"/>
        </w:rPr>
        <w:t>…</w:t>
      </w:r>
    </w:p>
    <w:p w:rsidR="00995E96" w:rsidRDefault="00995E96" w:rsidP="00995E96">
      <w:pPr>
        <w:pStyle w:val="Sansinterligne"/>
        <w:ind w:left="567" w:right="618"/>
        <w:jc w:val="both"/>
        <w:rPr>
          <w:rFonts w:ascii="Georgia" w:hAnsi="Georgia" w:cs="Arial"/>
        </w:rPr>
      </w:pPr>
      <w:r w:rsidRPr="00995E96">
        <w:rPr>
          <w:rFonts w:ascii="Georgia" w:hAnsi="Georgia" w:cs="Arial"/>
        </w:rPr>
        <w:t>c) El hijo de padres incapacitados para trabajar o mayores de 60 años, cuando estos carezcan de renta, pensión o medios de subsistencia, siempre que dicho hijo vele por ellos;</w:t>
      </w:r>
    </w:p>
    <w:p w:rsidR="00995E96" w:rsidRDefault="00995E96" w:rsidP="00995E96">
      <w:pPr>
        <w:pStyle w:val="Sansinterligne"/>
        <w:ind w:left="567" w:right="618"/>
        <w:jc w:val="both"/>
        <w:rPr>
          <w:rFonts w:ascii="Georgia" w:hAnsi="Georgia" w:cs="Arial"/>
        </w:rPr>
      </w:pPr>
      <w:r>
        <w:rPr>
          <w:rFonts w:ascii="Georgia" w:hAnsi="Georgia" w:cs="Arial"/>
        </w:rPr>
        <w:t>…</w:t>
      </w:r>
    </w:p>
    <w:p w:rsidR="00995E96" w:rsidRPr="00995E96" w:rsidRDefault="00995E96" w:rsidP="00995E96">
      <w:pPr>
        <w:pStyle w:val="Sansinterligne"/>
        <w:ind w:left="567" w:right="618"/>
        <w:jc w:val="both"/>
        <w:rPr>
          <w:rFonts w:ascii="Georgia" w:hAnsi="Georgia" w:cs="Arial"/>
        </w:rPr>
      </w:pPr>
      <w:r w:rsidRPr="00995E96">
        <w:rPr>
          <w:rFonts w:ascii="Georgia" w:hAnsi="Georgia" w:cs="Arial"/>
        </w:rPr>
        <w:t>h) Quienes acrediten la existencia de unión marital de hecho legalmente declarada;</w:t>
      </w:r>
    </w:p>
    <w:p w:rsidR="00995E96" w:rsidRDefault="00995E96" w:rsidP="00995E96">
      <w:pPr>
        <w:pStyle w:val="Sansinterligne"/>
        <w:ind w:left="567" w:right="618"/>
        <w:jc w:val="both"/>
        <w:rPr>
          <w:rFonts w:ascii="Georgia" w:hAnsi="Georgia" w:cs="Arial"/>
        </w:rPr>
      </w:pPr>
    </w:p>
    <w:p w:rsidR="00995E96" w:rsidRDefault="00995E96" w:rsidP="00995E96">
      <w:pPr>
        <w:pStyle w:val="Sansinterligne"/>
        <w:ind w:left="567" w:right="618"/>
        <w:jc w:val="both"/>
        <w:rPr>
          <w:rFonts w:ascii="Georgia" w:hAnsi="Georgia" w:cs="Arial"/>
        </w:rPr>
      </w:pPr>
      <w:r w:rsidRPr="00995E96">
        <w:rPr>
          <w:rFonts w:ascii="Georgia" w:hAnsi="Georgia" w:cs="Arial"/>
        </w:rPr>
        <w:t>i) Las personas en situación de discapacidad física, psíquica, o sensorial permanente;</w:t>
      </w:r>
      <w:r>
        <w:rPr>
          <w:rFonts w:ascii="Georgia" w:hAnsi="Georgia" w:cs="Arial"/>
        </w:rPr>
        <w:t>…</w:t>
      </w:r>
    </w:p>
    <w:p w:rsidR="006A475A" w:rsidRPr="004A2D1E" w:rsidRDefault="006A475A" w:rsidP="006A475A">
      <w:pPr>
        <w:pStyle w:val="Sansinterligne"/>
        <w:ind w:left="567" w:rightChars="567" w:right="1361"/>
        <w:jc w:val="both"/>
        <w:rPr>
          <w:rFonts w:ascii="Georgia" w:hAnsi="Georgia" w:cs="Arial"/>
          <w:bCs/>
          <w:sz w:val="36"/>
          <w:szCs w:val="24"/>
          <w:lang w:val="es-ES_tradnl"/>
        </w:rPr>
      </w:pPr>
    </w:p>
    <w:p w:rsidR="003139E6" w:rsidRPr="00B854C7" w:rsidRDefault="003139E6" w:rsidP="003139E6">
      <w:pPr>
        <w:pStyle w:val="Paragraphedeliste"/>
        <w:numPr>
          <w:ilvl w:val="2"/>
          <w:numId w:val="23"/>
        </w:numPr>
        <w:spacing w:line="360" w:lineRule="auto"/>
        <w:jc w:val="both"/>
        <w:rPr>
          <w:rFonts w:ascii="Georgia" w:hAnsi="Georgia" w:cs="Arial"/>
          <w:smallCaps/>
        </w:rPr>
      </w:pPr>
      <w:r w:rsidRPr="00B854C7">
        <w:rPr>
          <w:rFonts w:ascii="Georgia" w:hAnsi="Georgia" w:cs="Arial"/>
          <w:smallCaps/>
        </w:rPr>
        <w:t xml:space="preserve">La solicitud de </w:t>
      </w:r>
      <w:proofErr w:type="spellStart"/>
      <w:r w:rsidRPr="00B854C7">
        <w:rPr>
          <w:rFonts w:ascii="Georgia" w:hAnsi="Georgia" w:cs="Arial"/>
          <w:smallCaps/>
        </w:rPr>
        <w:t>desacuartelamiento</w:t>
      </w:r>
      <w:proofErr w:type="spellEnd"/>
    </w:p>
    <w:p w:rsidR="003139E6" w:rsidRPr="004A2D1E" w:rsidRDefault="003139E6" w:rsidP="003139E6">
      <w:pPr>
        <w:spacing w:line="360" w:lineRule="auto"/>
        <w:jc w:val="both"/>
        <w:rPr>
          <w:rFonts w:ascii="Georgia" w:hAnsi="Georgia" w:cs="Arial"/>
          <w:sz w:val="22"/>
        </w:rPr>
      </w:pPr>
    </w:p>
    <w:p w:rsidR="003139E6" w:rsidRPr="005C2C73" w:rsidRDefault="003139E6" w:rsidP="003139E6">
      <w:pPr>
        <w:spacing w:line="360" w:lineRule="auto"/>
        <w:jc w:val="both"/>
        <w:rPr>
          <w:rFonts w:ascii="Georgia" w:hAnsi="Georgia" w:cs="Arial"/>
        </w:rPr>
      </w:pPr>
      <w:r w:rsidRPr="005C2C73">
        <w:rPr>
          <w:rFonts w:ascii="Georgia" w:hAnsi="Georgia" w:cs="Arial"/>
        </w:rPr>
        <w:t xml:space="preserve">De </w:t>
      </w:r>
      <w:r w:rsidR="004A2D1E">
        <w:rPr>
          <w:rFonts w:ascii="Georgia" w:hAnsi="Georgia" w:cs="Arial"/>
        </w:rPr>
        <w:t xml:space="preserve">   </w:t>
      </w:r>
      <w:r w:rsidRPr="005C2C73">
        <w:rPr>
          <w:rFonts w:ascii="Georgia" w:hAnsi="Georgia" w:cs="Arial"/>
        </w:rPr>
        <w:t xml:space="preserve">antaño, </w:t>
      </w:r>
      <w:r w:rsidR="004A2D1E">
        <w:rPr>
          <w:rFonts w:ascii="Georgia" w:hAnsi="Georgia" w:cs="Arial"/>
        </w:rPr>
        <w:t xml:space="preserve">   </w:t>
      </w:r>
      <w:r w:rsidRPr="005C2C73">
        <w:rPr>
          <w:rFonts w:ascii="Georgia" w:hAnsi="Georgia" w:cs="Arial"/>
        </w:rPr>
        <w:t>la</w:t>
      </w:r>
      <w:r w:rsidR="004A2D1E">
        <w:rPr>
          <w:rFonts w:ascii="Georgia" w:hAnsi="Georgia" w:cs="Arial"/>
        </w:rPr>
        <w:t xml:space="preserve"> </w:t>
      </w:r>
      <w:r w:rsidRPr="005C2C73">
        <w:rPr>
          <w:rFonts w:ascii="Georgia" w:hAnsi="Georgia" w:cs="Arial"/>
        </w:rPr>
        <w:t xml:space="preserve"> </w:t>
      </w:r>
      <w:r w:rsidR="004A2D1E">
        <w:rPr>
          <w:rFonts w:ascii="Georgia" w:hAnsi="Georgia" w:cs="Arial"/>
        </w:rPr>
        <w:t xml:space="preserve">  </w:t>
      </w:r>
      <w:r w:rsidRPr="005C2C73">
        <w:rPr>
          <w:rFonts w:ascii="Georgia" w:hAnsi="Georgia" w:cs="Arial"/>
        </w:rPr>
        <w:t>CSJ</w:t>
      </w:r>
      <w:r w:rsidRPr="005C2C73">
        <w:rPr>
          <w:rStyle w:val="Appelnotedebasdep"/>
          <w:rFonts w:ascii="Georgia" w:hAnsi="Georgia"/>
        </w:rPr>
        <w:footnoteReference w:id="5"/>
      </w:r>
      <w:r w:rsidR="004A2D1E">
        <w:rPr>
          <w:rFonts w:ascii="Georgia" w:hAnsi="Georgia" w:cs="Arial"/>
        </w:rPr>
        <w:t xml:space="preserve"> </w:t>
      </w:r>
      <w:r w:rsidRPr="005C2C73">
        <w:rPr>
          <w:rFonts w:ascii="Georgia" w:hAnsi="Georgia" w:cs="Arial"/>
        </w:rPr>
        <w:t xml:space="preserve"> </w:t>
      </w:r>
      <w:r w:rsidR="004A2D1E">
        <w:rPr>
          <w:rFonts w:ascii="Georgia" w:hAnsi="Georgia" w:cs="Arial"/>
        </w:rPr>
        <w:t xml:space="preserve">  </w:t>
      </w:r>
      <w:r w:rsidRPr="005C2C73">
        <w:rPr>
          <w:rFonts w:ascii="Georgia" w:hAnsi="Georgia" w:cs="Arial"/>
        </w:rPr>
        <w:t xml:space="preserve">ha </w:t>
      </w:r>
      <w:r w:rsidR="004A2D1E">
        <w:rPr>
          <w:rFonts w:ascii="Georgia" w:hAnsi="Georgia" w:cs="Arial"/>
        </w:rPr>
        <w:t xml:space="preserve">   </w:t>
      </w:r>
      <w:r w:rsidRPr="005C2C73">
        <w:rPr>
          <w:rFonts w:ascii="Georgia" w:hAnsi="Georgia" w:cs="Arial"/>
        </w:rPr>
        <w:t xml:space="preserve">manifestado </w:t>
      </w:r>
      <w:r w:rsidR="004A2D1E">
        <w:rPr>
          <w:rFonts w:ascii="Georgia" w:hAnsi="Georgia" w:cs="Arial"/>
        </w:rPr>
        <w:t xml:space="preserve">   </w:t>
      </w:r>
      <w:r w:rsidRPr="005C2C73">
        <w:rPr>
          <w:rFonts w:ascii="Georgia" w:hAnsi="Georgia" w:cs="Arial"/>
        </w:rPr>
        <w:t xml:space="preserve">que </w:t>
      </w:r>
      <w:r w:rsidR="004A2D1E">
        <w:rPr>
          <w:rFonts w:ascii="Georgia" w:hAnsi="Georgia" w:cs="Arial"/>
        </w:rPr>
        <w:t xml:space="preserve">   </w:t>
      </w:r>
      <w:r w:rsidRPr="005C2C73">
        <w:rPr>
          <w:rFonts w:ascii="Georgia" w:hAnsi="Georgia" w:cs="Arial"/>
        </w:rPr>
        <w:t xml:space="preserve">las </w:t>
      </w:r>
      <w:r w:rsidR="004A2D1E">
        <w:rPr>
          <w:rFonts w:ascii="Georgia" w:hAnsi="Georgia" w:cs="Arial"/>
        </w:rPr>
        <w:t xml:space="preserve">   </w:t>
      </w:r>
      <w:r w:rsidRPr="005C2C73">
        <w:rPr>
          <w:rFonts w:ascii="Georgia" w:hAnsi="Georgia" w:cs="Arial"/>
        </w:rPr>
        <w:t xml:space="preserve">controversias </w:t>
      </w:r>
      <w:r w:rsidR="004A2D1E">
        <w:rPr>
          <w:rFonts w:ascii="Georgia" w:hAnsi="Georgia" w:cs="Arial"/>
        </w:rPr>
        <w:t xml:space="preserve">   relacionadas   </w:t>
      </w:r>
      <w:r w:rsidRPr="005C2C73">
        <w:rPr>
          <w:rFonts w:ascii="Georgia" w:hAnsi="Georgia" w:cs="Arial"/>
        </w:rPr>
        <w:t xml:space="preserve">con pronunciamientos de la administración deben ser discutidas ante la autoridad que los profiere o ante la jurisdicción competente, por intermedio de los medios creados para tal fin. Puntualmente en temas relacionados con el </w:t>
      </w:r>
      <w:proofErr w:type="spellStart"/>
      <w:r w:rsidRPr="005C2C73">
        <w:rPr>
          <w:rFonts w:ascii="Georgia" w:hAnsi="Georgia" w:cs="Arial"/>
        </w:rPr>
        <w:t>desacuartelamiento</w:t>
      </w:r>
      <w:proofErr w:type="spellEnd"/>
      <w:r w:rsidRPr="005C2C73">
        <w:rPr>
          <w:rFonts w:ascii="Georgia" w:hAnsi="Georgia" w:cs="Arial"/>
        </w:rPr>
        <w:t xml:space="preserve"> de un conscripto, dispuso que para analizar de fondo el amparo constitucional, debía mediar previa petición ante la autoridad que supuestamente causa el agravio</w:t>
      </w:r>
      <w:r w:rsidRPr="005C2C73">
        <w:rPr>
          <w:rStyle w:val="Appelnotedebasdep"/>
          <w:rFonts w:ascii="Georgia" w:hAnsi="Georgia"/>
        </w:rPr>
        <w:footnoteReference w:id="6"/>
      </w:r>
      <w:r w:rsidRPr="005C2C73">
        <w:rPr>
          <w:rFonts w:ascii="Georgia" w:hAnsi="Georgia" w:cs="Arial"/>
        </w:rPr>
        <w:t xml:space="preserve">. </w:t>
      </w:r>
    </w:p>
    <w:p w:rsidR="003139E6" w:rsidRPr="005C2C73" w:rsidRDefault="003139E6" w:rsidP="003139E6">
      <w:pPr>
        <w:spacing w:line="360" w:lineRule="auto"/>
        <w:jc w:val="both"/>
        <w:rPr>
          <w:rFonts w:ascii="Georgia" w:hAnsi="Georgia" w:cs="Arial"/>
        </w:rPr>
      </w:pPr>
    </w:p>
    <w:p w:rsidR="003139E6" w:rsidRPr="005C2C73" w:rsidRDefault="003139E6" w:rsidP="003139E6">
      <w:pPr>
        <w:spacing w:line="360" w:lineRule="auto"/>
        <w:jc w:val="both"/>
        <w:rPr>
          <w:rFonts w:ascii="Georgia" w:hAnsi="Georgia" w:cs="Arial"/>
        </w:rPr>
      </w:pPr>
      <w:r w:rsidRPr="005C2C73">
        <w:rPr>
          <w:rFonts w:ascii="Georgia" w:hAnsi="Georgia" w:cs="Arial"/>
        </w:rPr>
        <w:t>No obstante, la CSJ varió</w:t>
      </w:r>
      <w:r w:rsidRPr="005C2C73">
        <w:rPr>
          <w:rStyle w:val="Appelnotedebasdep"/>
          <w:rFonts w:ascii="Georgia" w:hAnsi="Georgia"/>
        </w:rPr>
        <w:footnoteReference w:id="7"/>
      </w:r>
      <w:r w:rsidRPr="005C2C73">
        <w:rPr>
          <w:rFonts w:ascii="Georgia" w:hAnsi="Georgia" w:cs="Arial"/>
        </w:rPr>
        <w:t xml:space="preserve"> aquel criterio, en consonancia con jurisprudencia de la </w:t>
      </w:r>
      <w:r w:rsidR="00B854C7">
        <w:rPr>
          <w:rFonts w:ascii="Georgia" w:hAnsi="Georgia" w:cs="Arial"/>
        </w:rPr>
        <w:t>CC</w:t>
      </w:r>
      <w:r w:rsidRPr="005C2C73">
        <w:rPr>
          <w:rStyle w:val="Appelnotedebasdep"/>
          <w:rFonts w:ascii="Georgia" w:hAnsi="Georgia"/>
        </w:rPr>
        <w:footnoteReference w:id="8"/>
      </w:r>
      <w:r w:rsidRPr="005C2C73">
        <w:rPr>
          <w:rFonts w:ascii="Georgia" w:hAnsi="Georgia" w:cs="Arial"/>
        </w:rPr>
        <w:t>, por considerar que la ausencia de requerimiento previo es insuficiente para negar el amparo, cuando desde la admisión del libelo, la autoridad militar conoce la pretensión del actor y no despliega las acciones para solucionarlo. En efecto dispuso</w:t>
      </w:r>
      <w:r w:rsidRPr="005C2C73">
        <w:rPr>
          <w:rStyle w:val="Appelnotedebasdep"/>
          <w:rFonts w:ascii="Georgia" w:hAnsi="Georgia"/>
        </w:rPr>
        <w:footnoteReference w:id="9"/>
      </w:r>
      <w:r w:rsidRPr="005C2C73">
        <w:rPr>
          <w:rFonts w:ascii="Georgia" w:hAnsi="Georgia" w:cs="Arial"/>
        </w:rPr>
        <w:t xml:space="preserve">: </w:t>
      </w:r>
    </w:p>
    <w:p w:rsidR="008247BC" w:rsidRDefault="008247BC" w:rsidP="003139E6">
      <w:pPr>
        <w:ind w:left="567" w:right="618"/>
        <w:jc w:val="both"/>
        <w:rPr>
          <w:rFonts w:ascii="Georgia" w:hAnsi="Georgia" w:cs="Arial"/>
        </w:rPr>
      </w:pPr>
    </w:p>
    <w:p w:rsidR="003139E6" w:rsidRPr="005C2C73" w:rsidRDefault="003139E6" w:rsidP="003139E6">
      <w:pPr>
        <w:ind w:left="567" w:right="618"/>
        <w:jc w:val="both"/>
        <w:rPr>
          <w:rFonts w:ascii="Georgia" w:hAnsi="Georgia" w:cs="Arial"/>
        </w:rPr>
      </w:pPr>
      <w:r w:rsidRPr="005C2C73">
        <w:rPr>
          <w:rFonts w:ascii="Georgia" w:hAnsi="Georgia" w:cs="Arial"/>
        </w:rPr>
        <w:t xml:space="preserve">… no resulta admisible condicionar la efectividad de los derechos fundamentales del conscripto a la solicitud previa del </w:t>
      </w:r>
      <w:proofErr w:type="spellStart"/>
      <w:r w:rsidRPr="005C2C73">
        <w:rPr>
          <w:rFonts w:ascii="Georgia" w:hAnsi="Georgia" w:cs="Arial"/>
        </w:rPr>
        <w:t>desacuartelamiento</w:t>
      </w:r>
      <w:proofErr w:type="spellEnd"/>
      <w:r w:rsidRPr="005C2C73">
        <w:rPr>
          <w:rFonts w:ascii="Georgia" w:hAnsi="Georgia" w:cs="Arial"/>
        </w:rPr>
        <w:t>, porque las autoridades castrenses tuvieron oportunidad de enterarse de su especial condición, como mínimo, desde la interposición de la presente queja constitucional…</w:t>
      </w:r>
      <w:r w:rsidRPr="005C2C73">
        <w:rPr>
          <w:rFonts w:ascii="Georgia" w:eastAsia="Calibri" w:hAnsi="Georgia" w:cs="Times New Roman"/>
          <w:i/>
          <w:lang w:val="es-CO" w:eastAsia="es-CO"/>
        </w:rPr>
        <w:t xml:space="preserve"> </w:t>
      </w:r>
      <w:r w:rsidRPr="005C2C73">
        <w:rPr>
          <w:rFonts w:ascii="Georgia" w:hAnsi="Georgia" w:cs="Arial"/>
          <w:lang w:val="es-CO"/>
        </w:rPr>
        <w:t xml:space="preserve">si bien el </w:t>
      </w:r>
      <w:proofErr w:type="spellStart"/>
      <w:r w:rsidRPr="005C2C73">
        <w:rPr>
          <w:rFonts w:ascii="Georgia" w:hAnsi="Georgia" w:cs="Arial"/>
          <w:lang w:val="es-CO"/>
        </w:rPr>
        <w:t>tutelante</w:t>
      </w:r>
      <w:proofErr w:type="spellEnd"/>
      <w:r w:rsidRPr="005C2C73">
        <w:rPr>
          <w:rFonts w:ascii="Georgia" w:hAnsi="Georgia" w:cs="Arial"/>
          <w:lang w:val="es-CO"/>
        </w:rPr>
        <w:t xml:space="preserve"> no acreditó haber presentado solicitud alguna a las accionadas, es lo cierto que nada obsta para acudir directamente al amparo constitucional, pues debe recordarse que en asuntos como el aquí planteado están involucrados derechos fundamentales.</w:t>
      </w:r>
    </w:p>
    <w:p w:rsidR="00B53C58" w:rsidRDefault="00B53C58" w:rsidP="009A1F36">
      <w:pPr>
        <w:rPr>
          <w:rFonts w:ascii="Georgia" w:hAnsi="Georgia" w:cs="Arial"/>
          <w:sz w:val="36"/>
        </w:rPr>
      </w:pPr>
    </w:p>
    <w:p w:rsidR="008247BC" w:rsidRDefault="008247BC" w:rsidP="008247BC">
      <w:pPr>
        <w:pStyle w:val="Corpsdetexte"/>
        <w:tabs>
          <w:tab w:val="clear" w:pos="0"/>
        </w:tabs>
        <w:spacing w:line="360" w:lineRule="auto"/>
        <w:rPr>
          <w:rFonts w:ascii="Georgia" w:hAnsi="Georgia" w:cs="Arial"/>
          <w:szCs w:val="24"/>
        </w:rPr>
      </w:pPr>
      <w:r>
        <w:rPr>
          <w:rFonts w:ascii="Georgia" w:hAnsi="Georgia" w:cs="Arial"/>
          <w:szCs w:val="24"/>
        </w:rPr>
        <w:t>Dicho criterio lo ha reiterado en reciente jurisprudencia</w:t>
      </w:r>
      <w:r w:rsidRPr="00DB39AD">
        <w:rPr>
          <w:rStyle w:val="Appelnotedebasdep"/>
          <w:rFonts w:ascii="Georgia" w:hAnsi="Georgia"/>
          <w:szCs w:val="24"/>
        </w:rPr>
        <w:footnoteReference w:id="10"/>
      </w:r>
      <w:r w:rsidRPr="00DB39AD">
        <w:rPr>
          <w:rFonts w:ascii="Georgia" w:hAnsi="Georgia" w:cs="Arial"/>
          <w:szCs w:val="24"/>
        </w:rPr>
        <w:t>.</w:t>
      </w:r>
    </w:p>
    <w:p w:rsidR="008247BC" w:rsidRDefault="008247BC" w:rsidP="008247BC">
      <w:pPr>
        <w:pStyle w:val="Corpsdetexte"/>
        <w:numPr>
          <w:ilvl w:val="1"/>
          <w:numId w:val="23"/>
        </w:numPr>
        <w:spacing w:line="360" w:lineRule="auto"/>
        <w:ind w:left="567" w:hanging="567"/>
        <w:rPr>
          <w:rFonts w:ascii="Georgia" w:hAnsi="Georgia"/>
          <w:smallCaps/>
          <w:szCs w:val="24"/>
        </w:rPr>
      </w:pPr>
      <w:r w:rsidRPr="00D76E37">
        <w:rPr>
          <w:rFonts w:ascii="Georgia" w:hAnsi="Georgia"/>
          <w:smallCaps/>
          <w:szCs w:val="24"/>
        </w:rPr>
        <w:lastRenderedPageBreak/>
        <w:t>El debido proceso administrativo</w:t>
      </w:r>
      <w:r>
        <w:rPr>
          <w:rFonts w:ascii="Georgia" w:hAnsi="Georgia"/>
          <w:smallCaps/>
          <w:szCs w:val="24"/>
        </w:rPr>
        <w:t xml:space="preserve"> </w:t>
      </w:r>
    </w:p>
    <w:p w:rsidR="008247BC" w:rsidRPr="00D76E37" w:rsidRDefault="008247BC" w:rsidP="008247BC">
      <w:pPr>
        <w:pStyle w:val="Corpsdetexte"/>
        <w:spacing w:line="360" w:lineRule="auto"/>
        <w:ind w:left="567"/>
        <w:rPr>
          <w:rFonts w:ascii="Georgia" w:hAnsi="Georgia"/>
          <w:smallCaps/>
          <w:szCs w:val="24"/>
        </w:rPr>
      </w:pPr>
    </w:p>
    <w:p w:rsidR="008247BC" w:rsidRPr="000D34AE" w:rsidRDefault="008247BC" w:rsidP="008247BC">
      <w:pPr>
        <w:pStyle w:val="Corpsdetexte"/>
        <w:spacing w:line="360" w:lineRule="auto"/>
        <w:rPr>
          <w:rFonts w:ascii="Georgia" w:hAnsi="Georgia" w:cs="Arial"/>
          <w:szCs w:val="22"/>
        </w:rPr>
      </w:pPr>
      <w:r w:rsidRPr="000D34AE">
        <w:rPr>
          <w:rFonts w:ascii="Georgia" w:hAnsi="Georgia" w:cs="Arial"/>
          <w:szCs w:val="22"/>
        </w:rPr>
        <w:t>El debido proceso es de contenido constitucional, está consagrado principalmente en el artículo 29 de la Carta Política e implica necesariamente tener la posibilidad de (i) Conocer a quien investiga, (ii) Poder controvertir las probanzas que se tengan en cuenta para adoptar las decisiones, (iii) Aportar el material probatorio que se estime del caso, (iv) Tener acceso al expediente o actuación, (v) Conocer las fases que ha de seguir el trámite de la investigación adelantada en su contra, (vi) Poder presentar alegaciones para la defensa de los intereses propios; aspectos que constituyen sus principios integradores, así lo entiende la CC</w:t>
      </w:r>
      <w:r w:rsidRPr="000D34AE">
        <w:rPr>
          <w:rStyle w:val="Appelnotedebasdep"/>
          <w:rFonts w:ascii="Georgia" w:hAnsi="Georgia" w:cs="Arial"/>
          <w:szCs w:val="22"/>
        </w:rPr>
        <w:footnoteReference w:id="11"/>
      </w:r>
      <w:r w:rsidRPr="000D34AE">
        <w:rPr>
          <w:rFonts w:ascii="Georgia" w:hAnsi="Georgia" w:cs="Arial"/>
          <w:szCs w:val="22"/>
        </w:rPr>
        <w:t>, en análisis que hace el profesor Bernal Pulido</w:t>
      </w:r>
      <w:r w:rsidRPr="000D34AE">
        <w:rPr>
          <w:rStyle w:val="Appelnotedebasdep"/>
          <w:rFonts w:ascii="Georgia" w:hAnsi="Georgia" w:cs="Arial"/>
          <w:szCs w:val="22"/>
        </w:rPr>
        <w:footnoteReference w:id="12"/>
      </w:r>
      <w:r w:rsidRPr="000D34AE">
        <w:rPr>
          <w:rFonts w:ascii="Georgia" w:hAnsi="Georgia" w:cs="Arial"/>
          <w:szCs w:val="22"/>
        </w:rPr>
        <w:t xml:space="preserve"> en su obra. Criterio ampliado y desarrollado por la jurisprudencia constitucional</w:t>
      </w:r>
      <w:r w:rsidRPr="000D34AE">
        <w:rPr>
          <w:rStyle w:val="Appelnotedebasdep"/>
          <w:rFonts w:ascii="Georgia" w:hAnsi="Georgia"/>
          <w:szCs w:val="22"/>
        </w:rPr>
        <w:footnoteReference w:id="13"/>
      </w:r>
      <w:r>
        <w:rPr>
          <w:rFonts w:ascii="Georgia" w:hAnsi="Georgia" w:cs="Arial"/>
          <w:szCs w:val="22"/>
        </w:rPr>
        <w:t>, en cuanto a los trámites administrativos.</w:t>
      </w:r>
    </w:p>
    <w:p w:rsidR="008247BC" w:rsidRPr="000D34AE" w:rsidRDefault="008247BC" w:rsidP="008247BC">
      <w:pPr>
        <w:spacing w:line="360" w:lineRule="auto"/>
        <w:jc w:val="both"/>
        <w:rPr>
          <w:rFonts w:ascii="Georgia" w:hAnsi="Georgia" w:cs="Arial"/>
          <w:spacing w:val="-3"/>
          <w:lang w:val="es-ES_tradnl"/>
        </w:rPr>
      </w:pPr>
    </w:p>
    <w:p w:rsidR="008247BC" w:rsidRPr="000D34AE" w:rsidRDefault="008247BC" w:rsidP="008247BC">
      <w:pPr>
        <w:pStyle w:val="Paragraphedeliste"/>
        <w:widowControl/>
        <w:tabs>
          <w:tab w:val="left" w:pos="-284"/>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left="0"/>
        <w:jc w:val="both"/>
        <w:textAlignment w:val="baseline"/>
        <w:rPr>
          <w:rFonts w:ascii="Georgia" w:hAnsi="Georgia" w:cs="Arial"/>
          <w:spacing w:val="-3"/>
          <w:lang w:val="es-ES_tradnl"/>
        </w:rPr>
      </w:pPr>
      <w:r w:rsidRPr="000D34AE">
        <w:rPr>
          <w:rFonts w:ascii="Georgia" w:hAnsi="Georgia" w:cs="Arial"/>
          <w:spacing w:val="-3"/>
          <w:lang w:val="es-ES_tradnl"/>
        </w:rPr>
        <w:t>La CSJ</w:t>
      </w:r>
      <w:r w:rsidRPr="000D34AE">
        <w:rPr>
          <w:rStyle w:val="Appelnotedebasdep"/>
          <w:rFonts w:ascii="Georgia" w:hAnsi="Georgia"/>
          <w:spacing w:val="-3"/>
          <w:lang w:val="es-ES_tradnl"/>
        </w:rPr>
        <w:footnoteReference w:id="14"/>
      </w:r>
      <w:r w:rsidRPr="000D34AE">
        <w:rPr>
          <w:rFonts w:ascii="Georgia" w:hAnsi="Georgia" w:cs="Arial"/>
          <w:spacing w:val="-3"/>
          <w:lang w:val="es-ES_tradnl"/>
        </w:rPr>
        <w:t xml:space="preserve"> coincide con la doctrina jurisprudencial de la CC, y reiteró que hacen parte de las garantías al debido proceso administrativo:</w:t>
      </w:r>
    </w:p>
    <w:p w:rsidR="008247BC" w:rsidRPr="000D34AE" w:rsidRDefault="008247BC" w:rsidP="008247BC">
      <w:pPr>
        <w:pStyle w:val="Paragraphedeliste"/>
        <w:ind w:left="567" w:right="567"/>
        <w:jc w:val="both"/>
        <w:rPr>
          <w:rFonts w:ascii="Georgia" w:hAnsi="Georgia" w:cs="Arial"/>
        </w:rPr>
      </w:pPr>
      <w:r w:rsidRPr="004415F6">
        <w:rPr>
          <w:rFonts w:ascii="Georgia" w:hAnsi="Georgia" w:cs="Arial"/>
          <w:iCs/>
          <w:lang w:val="es-ES_tradnl"/>
        </w:rPr>
        <w:t xml:space="preserve">(i) </w:t>
      </w:r>
      <w:r w:rsidRPr="004415F6">
        <w:rPr>
          <w:rFonts w:ascii="Georgia" w:hAnsi="Georgia" w:cs="Arial"/>
          <w:lang w:val="es-ES_tradnl"/>
        </w:rPr>
        <w:t>ser oído durante toda la actuación, (</w:t>
      </w:r>
      <w:r w:rsidRPr="000D34AE">
        <w:rPr>
          <w:rFonts w:ascii="Georgia" w:hAnsi="Georgia" w:cs="Arial"/>
          <w:lang w:val="es-ES_tradnl"/>
        </w:rPr>
        <w:t>ii) a la notificación oportuna y de conformidad con la ley, (iii) a que la actuación se surta sin dilaciones injustificadas, (iv</w:t>
      </w:r>
      <w:r w:rsidRPr="000D34AE">
        <w:rPr>
          <w:rFonts w:ascii="Georgia" w:hAnsi="Georgia" w:cs="Arial"/>
          <w:iCs/>
          <w:lang w:val="es-ES_tradnl"/>
        </w:rPr>
        <w:t>)</w:t>
      </w:r>
      <w:r w:rsidRPr="000D34AE">
        <w:rPr>
          <w:rFonts w:ascii="Georgia" w:hAnsi="Georgia" w:cs="Arial"/>
          <w:lang w:val="es-ES_tradnl"/>
        </w:rPr>
        <w:t xml:space="preserve"> a que se permita la participación en la actuación desde su inicio hasta su culminación, (v) a que la actuación se adelante por autoridad competente y con el pleno respeto de las formas propias previstas en el ordenamiento jurídico, (</w:t>
      </w:r>
      <w:r w:rsidRPr="000D34AE">
        <w:rPr>
          <w:rFonts w:ascii="Georgia" w:hAnsi="Georgia" w:cs="Arial"/>
          <w:iCs/>
          <w:lang w:val="es-ES_tradnl"/>
        </w:rPr>
        <w:t>vi)</w:t>
      </w:r>
      <w:r w:rsidRPr="000D34AE">
        <w:rPr>
          <w:rFonts w:ascii="Georgia" w:hAnsi="Georgia" w:cs="Arial"/>
          <w:lang w:val="es-ES_tradnl"/>
        </w:rPr>
        <w:t xml:space="preserve"> a gozar de la presunción de inocencia, </w:t>
      </w:r>
      <w:r w:rsidRPr="00F92BCD">
        <w:rPr>
          <w:rFonts w:ascii="Georgia" w:hAnsi="Georgia" w:cs="Arial"/>
          <w:lang w:val="es-ES_tradnl"/>
        </w:rPr>
        <w:t>(vii) al ejercicio del derecho de defensa y contradicción, (viii) a solicitar, aportar y controvertir pruebas, y (ix) a impugnar las decisiones y a promover la nulidad de aquellas obtenidas con violación del debido proceso</w:t>
      </w:r>
      <w:r w:rsidRPr="000D34AE">
        <w:rPr>
          <w:rStyle w:val="Appelnotedebasdep"/>
          <w:rFonts w:ascii="Georgia" w:hAnsi="Georgia"/>
          <w:lang w:val="es-ES_tradnl"/>
        </w:rPr>
        <w:footnoteReference w:id="15"/>
      </w:r>
      <w:r w:rsidRPr="000D34AE">
        <w:rPr>
          <w:rFonts w:ascii="Georgia" w:hAnsi="Georgia" w:cs="Arial"/>
          <w:lang w:val="es-ES_tradnl"/>
        </w:rPr>
        <w:t xml:space="preserve">. </w:t>
      </w:r>
    </w:p>
    <w:p w:rsidR="008247BC" w:rsidRPr="000D34AE" w:rsidRDefault="008247BC" w:rsidP="008247BC">
      <w:pPr>
        <w:pStyle w:val="Corpsdetexte"/>
        <w:spacing w:line="360" w:lineRule="auto"/>
        <w:ind w:left="567" w:right="567"/>
        <w:rPr>
          <w:rFonts w:ascii="Georgia" w:hAnsi="Georgia" w:cs="Arial"/>
          <w:sz w:val="28"/>
          <w:szCs w:val="24"/>
        </w:rPr>
      </w:pPr>
    </w:p>
    <w:p w:rsidR="008247BC" w:rsidRPr="000D34AE" w:rsidRDefault="008247BC" w:rsidP="008247BC">
      <w:pPr>
        <w:pStyle w:val="Corpsdetexte"/>
        <w:spacing w:line="360" w:lineRule="auto"/>
        <w:rPr>
          <w:rFonts w:ascii="Georgia" w:hAnsi="Georgia" w:cs="Arial"/>
          <w:szCs w:val="24"/>
        </w:rPr>
      </w:pPr>
      <w:r w:rsidRPr="000D34AE">
        <w:rPr>
          <w:rFonts w:ascii="Georgia" w:hAnsi="Georgia" w:cs="Arial"/>
          <w:szCs w:val="24"/>
        </w:rPr>
        <w:t>La doctrina constitucional también se ha encargado de delimitar la importancia de la notificación de los actos administrativos de carácter particular y concreto, y al respecto ha señalado que</w:t>
      </w:r>
      <w:r w:rsidRPr="000D34AE">
        <w:rPr>
          <w:rStyle w:val="Appelnotedebasdep"/>
          <w:rFonts w:ascii="Georgia" w:hAnsi="Georgia" w:cs="Arial"/>
          <w:szCs w:val="24"/>
        </w:rPr>
        <w:footnoteReference w:id="16"/>
      </w:r>
      <w:r w:rsidRPr="000D34AE">
        <w:rPr>
          <w:rFonts w:ascii="Georgia" w:hAnsi="Georgia" w:cs="Arial"/>
          <w:szCs w:val="24"/>
        </w:rPr>
        <w:t xml:space="preserve">: </w:t>
      </w:r>
    </w:p>
    <w:p w:rsidR="008247BC" w:rsidRPr="000D34AE" w:rsidRDefault="008247BC" w:rsidP="008247BC">
      <w:pPr>
        <w:pStyle w:val="Corpsdetexte"/>
        <w:tabs>
          <w:tab w:val="clear" w:pos="0"/>
        </w:tabs>
        <w:spacing w:line="240" w:lineRule="auto"/>
        <w:ind w:left="360" w:right="618"/>
        <w:rPr>
          <w:rFonts w:ascii="Georgia" w:hAnsi="Georgia" w:cs="Arial"/>
          <w:iCs/>
          <w:sz w:val="32"/>
          <w:szCs w:val="24"/>
        </w:rPr>
      </w:pPr>
    </w:p>
    <w:p w:rsidR="008247BC" w:rsidRPr="000D34AE" w:rsidRDefault="008247BC" w:rsidP="008247BC">
      <w:pPr>
        <w:pStyle w:val="Corpsdetexte"/>
        <w:tabs>
          <w:tab w:val="clear" w:pos="0"/>
        </w:tabs>
        <w:spacing w:line="240" w:lineRule="auto"/>
        <w:ind w:left="567" w:right="618"/>
        <w:rPr>
          <w:rFonts w:ascii="Georgia" w:hAnsi="Georgia" w:cs="Arial"/>
          <w:szCs w:val="24"/>
        </w:rPr>
      </w:pPr>
      <w:r w:rsidRPr="000D34AE">
        <w:rPr>
          <w:rFonts w:ascii="Georgia" w:hAnsi="Georgia" w:cs="Arial"/>
          <w:iCs/>
          <w:szCs w:val="24"/>
        </w:rPr>
        <w:t>…</w:t>
      </w:r>
      <w:r w:rsidRPr="000D34AE">
        <w:rPr>
          <w:rFonts w:ascii="Georgia" w:hAnsi="Georgia" w:cs="Arial"/>
          <w:iCs/>
          <w:szCs w:val="24"/>
          <w:lang w:val="es-ES"/>
        </w:rPr>
        <w:t>la notificación cumple una triple función dentro de la actuación administrativa: (i) asegura el cumplimiento del </w:t>
      </w:r>
      <w:r w:rsidRPr="000D34AE">
        <w:rPr>
          <w:rFonts w:ascii="Georgia" w:hAnsi="Georgia" w:cs="Arial"/>
          <w:iCs/>
          <w:szCs w:val="24"/>
          <w:u w:val="single"/>
          <w:lang w:val="es-ES"/>
        </w:rPr>
        <w:t>principio de publicidad</w:t>
      </w:r>
      <w:r w:rsidRPr="000D34AE">
        <w:rPr>
          <w:rFonts w:ascii="Georgia" w:hAnsi="Georgia" w:cs="Arial"/>
          <w:iCs/>
          <w:szCs w:val="24"/>
          <w:lang w:val="es-ES"/>
        </w:rPr>
        <w:t> de la función pública, dado que mediante ella se pone en conocimiento de los interesados el contenido de las decisiones de la Administración; (ii) garantiza el cumplimiento de las reglas del debido proceso en cuanto permite la posibilidad de ejercer los </w:t>
      </w:r>
      <w:r w:rsidRPr="000D34AE">
        <w:rPr>
          <w:rFonts w:ascii="Georgia" w:hAnsi="Georgia" w:cs="Arial"/>
          <w:iCs/>
          <w:szCs w:val="24"/>
          <w:u w:val="single"/>
          <w:lang w:val="es-ES"/>
        </w:rPr>
        <w:t>derechos de defensa y de contradicción</w:t>
      </w:r>
      <w:r w:rsidRPr="000D34AE">
        <w:rPr>
          <w:rFonts w:ascii="Georgia" w:hAnsi="Georgia" w:cs="Arial"/>
          <w:iCs/>
          <w:szCs w:val="24"/>
          <w:lang w:val="es-ES"/>
        </w:rPr>
        <w:t>; y (iii) la adecuada notificación hace posible la efectividad de los </w:t>
      </w:r>
      <w:r w:rsidRPr="000D34AE">
        <w:rPr>
          <w:rFonts w:ascii="Georgia" w:hAnsi="Georgia" w:cs="Arial"/>
          <w:iCs/>
          <w:szCs w:val="24"/>
          <w:u w:val="single"/>
          <w:lang w:val="es-ES"/>
        </w:rPr>
        <w:t>principios de celeridad y eficacia</w:t>
      </w:r>
      <w:r w:rsidRPr="000D34AE">
        <w:rPr>
          <w:rFonts w:ascii="Georgia" w:hAnsi="Georgia" w:cs="Arial"/>
          <w:iCs/>
          <w:szCs w:val="24"/>
          <w:lang w:val="es-ES"/>
        </w:rPr>
        <w:t> de la función pública al delimitar el momento en el que empiezan a correr los términos de los recursos y de las acciones procedentes…</w:t>
      </w:r>
      <w:r w:rsidR="004415F6">
        <w:rPr>
          <w:rFonts w:ascii="Georgia" w:hAnsi="Georgia" w:cs="Arial"/>
          <w:iCs/>
          <w:szCs w:val="24"/>
          <w:lang w:val="es-ES"/>
        </w:rPr>
        <w:t xml:space="preserve"> (</w:t>
      </w:r>
      <w:proofErr w:type="spellStart"/>
      <w:r w:rsidR="004415F6">
        <w:rPr>
          <w:rFonts w:ascii="Georgia" w:hAnsi="Georgia" w:cs="Arial"/>
          <w:iCs/>
          <w:szCs w:val="24"/>
          <w:lang w:val="es-ES"/>
        </w:rPr>
        <w:t>Sublínea</w:t>
      </w:r>
      <w:proofErr w:type="spellEnd"/>
      <w:r w:rsidR="004415F6">
        <w:rPr>
          <w:rFonts w:ascii="Georgia" w:hAnsi="Georgia" w:cs="Arial"/>
          <w:iCs/>
          <w:szCs w:val="24"/>
          <w:lang w:val="es-ES"/>
        </w:rPr>
        <w:t xml:space="preserve"> de la Sala).</w:t>
      </w:r>
    </w:p>
    <w:p w:rsidR="008247BC" w:rsidRDefault="008247BC" w:rsidP="008247BC">
      <w:pPr>
        <w:pStyle w:val="Paragraphedeliste"/>
        <w:spacing w:line="360" w:lineRule="auto"/>
        <w:ind w:left="360"/>
        <w:jc w:val="both"/>
        <w:rPr>
          <w:rFonts w:ascii="Georgia" w:hAnsi="Georgia" w:cs="Arial"/>
          <w:sz w:val="28"/>
          <w:shd w:val="clear" w:color="auto" w:fill="FFFFFF"/>
        </w:rPr>
      </w:pPr>
    </w:p>
    <w:p w:rsidR="0072538A" w:rsidRPr="000D34AE" w:rsidRDefault="0072538A" w:rsidP="008247BC">
      <w:pPr>
        <w:pStyle w:val="Paragraphedeliste"/>
        <w:spacing w:line="360" w:lineRule="auto"/>
        <w:ind w:left="360"/>
        <w:jc w:val="both"/>
        <w:rPr>
          <w:rFonts w:ascii="Georgia" w:hAnsi="Georgia" w:cs="Arial"/>
          <w:sz w:val="28"/>
          <w:shd w:val="clear" w:color="auto" w:fill="FFFFFF"/>
        </w:rPr>
      </w:pPr>
    </w:p>
    <w:p w:rsidR="008247BC" w:rsidRDefault="008247BC" w:rsidP="008247BC">
      <w:pPr>
        <w:pStyle w:val="Paragraphedeliste"/>
        <w:spacing w:line="360" w:lineRule="auto"/>
        <w:ind w:left="0"/>
        <w:jc w:val="both"/>
        <w:rPr>
          <w:rFonts w:ascii="Georgia" w:hAnsi="Georgia" w:cs="Arial"/>
          <w:spacing w:val="-3"/>
          <w:sz w:val="22"/>
          <w:shd w:val="clear" w:color="auto" w:fill="FFFFFF"/>
        </w:rPr>
      </w:pPr>
      <w:r w:rsidRPr="000D34AE">
        <w:rPr>
          <w:rFonts w:ascii="Georgia" w:hAnsi="Georgia" w:cs="Arial"/>
          <w:shd w:val="clear" w:color="auto" w:fill="FFFFFF"/>
        </w:rPr>
        <w:lastRenderedPageBreak/>
        <w:t>En torno al principio de publicidad válido es acotar</w:t>
      </w:r>
      <w:r w:rsidRPr="000D34AE">
        <w:rPr>
          <w:rStyle w:val="Appelnotedebasdep"/>
          <w:rFonts w:ascii="Georgia" w:hAnsi="Georgia"/>
          <w:shd w:val="clear" w:color="auto" w:fill="FFFFFF"/>
        </w:rPr>
        <w:footnoteReference w:id="17"/>
      </w:r>
      <w:r w:rsidRPr="000D34AE">
        <w:rPr>
          <w:rFonts w:ascii="Georgia" w:hAnsi="Georgia" w:cs="Arial"/>
          <w:shd w:val="clear" w:color="auto" w:fill="FFFFFF"/>
        </w:rPr>
        <w:t xml:space="preserve">: </w:t>
      </w:r>
      <w:r w:rsidRPr="000D34AE">
        <w:rPr>
          <w:rFonts w:ascii="Georgia" w:hAnsi="Georgia" w:cs="Arial"/>
          <w:i/>
          <w:sz w:val="22"/>
          <w:shd w:val="clear" w:color="auto" w:fill="FFFFFF"/>
        </w:rPr>
        <w:t xml:space="preserve">“(…) </w:t>
      </w:r>
      <w:r w:rsidRPr="000D34AE">
        <w:rPr>
          <w:rFonts w:ascii="Georgia" w:hAnsi="Georgia" w:cs="Arial"/>
          <w:i/>
          <w:spacing w:val="-3"/>
          <w:sz w:val="22"/>
          <w:shd w:val="clear" w:color="auto" w:fill="FFFFFF"/>
        </w:rPr>
        <w:t>si bien la publicidad de los actos administrativos no determina su existencia o validez, sí incide en la eficacia de los mismos, en tanto de ella depende el conocimiento de las partes o terceros interesados de las decisiones de la administración que definen situaciones jurídicas (…)”</w:t>
      </w:r>
      <w:r w:rsidRPr="000D34AE">
        <w:rPr>
          <w:rFonts w:ascii="Georgia" w:hAnsi="Georgia" w:cs="Arial"/>
          <w:spacing w:val="-3"/>
          <w:sz w:val="22"/>
          <w:shd w:val="clear" w:color="auto" w:fill="FFFFFF"/>
        </w:rPr>
        <w:t>.</w:t>
      </w:r>
    </w:p>
    <w:p w:rsidR="008247BC" w:rsidRPr="000D34AE" w:rsidRDefault="008247BC" w:rsidP="008247BC">
      <w:pPr>
        <w:pStyle w:val="Paragraphedeliste"/>
        <w:spacing w:line="360" w:lineRule="auto"/>
        <w:ind w:left="0"/>
        <w:jc w:val="both"/>
        <w:rPr>
          <w:rFonts w:ascii="Georgia" w:hAnsi="Georgia" w:cs="Arial"/>
          <w:spacing w:val="-3"/>
          <w:sz w:val="22"/>
          <w:shd w:val="clear" w:color="auto" w:fill="FFFFFF"/>
        </w:rPr>
      </w:pPr>
    </w:p>
    <w:p w:rsidR="009A1F36" w:rsidRPr="005C2C73" w:rsidRDefault="00D83949" w:rsidP="00D83949">
      <w:pPr>
        <w:pStyle w:val="Corpsdetexte"/>
        <w:numPr>
          <w:ilvl w:val="0"/>
          <w:numId w:val="23"/>
        </w:numPr>
        <w:tabs>
          <w:tab w:val="clear" w:pos="0"/>
          <w:tab w:val="clear" w:pos="1416"/>
        </w:tabs>
        <w:spacing w:line="360" w:lineRule="auto"/>
        <w:rPr>
          <w:rFonts w:ascii="Georgia" w:hAnsi="Georgia"/>
          <w:szCs w:val="24"/>
        </w:rPr>
      </w:pPr>
      <w:r w:rsidRPr="005C2C73">
        <w:rPr>
          <w:rFonts w:ascii="Georgia" w:hAnsi="Georgia"/>
          <w:szCs w:val="24"/>
        </w:rPr>
        <w:t>EL CASO CONCRETO MATERIA DE ANÁLISIS</w:t>
      </w:r>
    </w:p>
    <w:p w:rsidR="00B35348" w:rsidRPr="00F92BCD" w:rsidRDefault="00B35348" w:rsidP="00B53C58">
      <w:pPr>
        <w:pStyle w:val="Paragraphedeliste"/>
        <w:spacing w:line="360" w:lineRule="auto"/>
        <w:ind w:left="0"/>
        <w:jc w:val="both"/>
        <w:rPr>
          <w:rFonts w:ascii="Georgia" w:hAnsi="Georgia" w:cs="Arial"/>
        </w:rPr>
      </w:pPr>
    </w:p>
    <w:p w:rsidR="00F92BCD" w:rsidRPr="00F92BCD" w:rsidRDefault="00F92BCD" w:rsidP="00B53C58">
      <w:pPr>
        <w:pStyle w:val="Paragraphedeliste"/>
        <w:spacing w:line="360" w:lineRule="auto"/>
        <w:ind w:left="0"/>
        <w:jc w:val="both"/>
        <w:rPr>
          <w:rFonts w:ascii="Georgia" w:hAnsi="Georgia" w:cs="Arial"/>
        </w:rPr>
      </w:pPr>
      <w:r w:rsidRPr="00F92BCD">
        <w:rPr>
          <w:rFonts w:ascii="Georgia" w:hAnsi="Georgia" w:cs="Arial"/>
        </w:rPr>
        <w:t xml:space="preserve">Necesario es precisar que el análisis del presente amparo constitucional se hará desde el punto de vista del derecho de petición en consonancia con el derecho al debido proceso administrativo, de conformidad con los hechos expuestos y pretensiones tutelares. </w:t>
      </w:r>
    </w:p>
    <w:p w:rsidR="00F92BCD" w:rsidRPr="00F92BCD" w:rsidRDefault="00F92BCD" w:rsidP="00B53C58">
      <w:pPr>
        <w:pStyle w:val="Paragraphedeliste"/>
        <w:spacing w:line="360" w:lineRule="auto"/>
        <w:ind w:left="0"/>
        <w:jc w:val="both"/>
        <w:rPr>
          <w:rFonts w:ascii="Georgia" w:hAnsi="Georgia" w:cs="Arial"/>
        </w:rPr>
      </w:pPr>
    </w:p>
    <w:p w:rsidR="00F92BCD" w:rsidRPr="00F92BCD" w:rsidRDefault="00F92BCD" w:rsidP="00B53C58">
      <w:pPr>
        <w:pStyle w:val="Paragraphedeliste"/>
        <w:spacing w:line="360" w:lineRule="auto"/>
        <w:ind w:left="0"/>
        <w:jc w:val="both"/>
        <w:rPr>
          <w:rFonts w:ascii="Georgia" w:hAnsi="Georgia" w:cs="Arial"/>
        </w:rPr>
      </w:pPr>
      <w:r w:rsidRPr="00F92BCD">
        <w:rPr>
          <w:rFonts w:ascii="Georgia" w:hAnsi="Georgia" w:cs="Arial"/>
        </w:rPr>
        <w:t xml:space="preserve">Así entonces se tiene que el accionante presentó solicitud encaminada a que se disponga su desincorporación con fundamento en la causal “h” del artículo 12, Ley 1861, pues tiene unión marital de hecho con la señora Diana Paola Bermúdez (Folios 33 y 34, </w:t>
      </w:r>
      <w:r w:rsidR="00733FEC">
        <w:rPr>
          <w:rFonts w:ascii="Georgia" w:hAnsi="Georgia" w:cs="Arial"/>
        </w:rPr>
        <w:t>este cuaderno</w:t>
      </w:r>
      <w:r w:rsidRPr="00F92BCD">
        <w:rPr>
          <w:rFonts w:ascii="Georgia" w:hAnsi="Georgia" w:cs="Arial"/>
        </w:rPr>
        <w:t xml:space="preserve">); también que por intermedio del petitorio de tutela invoca las causales “c” e “i” de la mentada norma, en consideración a que expone que vela por el sostenimiento de sus padres con dificultades para laborar y padece de trastorno de adaptación de tipo ansioso que le impide prestar el servicio militar. Recuérdese que la CSJ ha dispuesto que la acción de tutela hace las veces de petición en asuntos relacionados con el </w:t>
      </w:r>
      <w:proofErr w:type="spellStart"/>
      <w:r w:rsidRPr="00F92BCD">
        <w:rPr>
          <w:rFonts w:ascii="Georgia" w:hAnsi="Georgia" w:cs="Arial"/>
        </w:rPr>
        <w:t>desacuartelamiento</w:t>
      </w:r>
      <w:proofErr w:type="spellEnd"/>
      <w:r w:rsidRPr="00F92BCD">
        <w:rPr>
          <w:rFonts w:ascii="Georgia" w:hAnsi="Georgia" w:cs="Arial"/>
        </w:rPr>
        <w:t xml:space="preserve"> de un conscripto.</w:t>
      </w:r>
    </w:p>
    <w:p w:rsidR="00F92BCD" w:rsidRDefault="00F92BCD" w:rsidP="00B53C58">
      <w:pPr>
        <w:pStyle w:val="Paragraphedeliste"/>
        <w:spacing w:line="360" w:lineRule="auto"/>
        <w:ind w:left="0"/>
        <w:jc w:val="both"/>
        <w:rPr>
          <w:rFonts w:ascii="Georgia" w:hAnsi="Georgia" w:cs="Arial"/>
          <w:sz w:val="22"/>
        </w:rPr>
      </w:pPr>
    </w:p>
    <w:p w:rsidR="00F92BCD" w:rsidRPr="00F92BCD" w:rsidRDefault="00F92BCD" w:rsidP="00B53C58">
      <w:pPr>
        <w:pStyle w:val="Paragraphedeliste"/>
        <w:spacing w:line="360" w:lineRule="auto"/>
        <w:ind w:left="0"/>
        <w:jc w:val="both"/>
        <w:rPr>
          <w:rFonts w:ascii="Georgia" w:hAnsi="Georgia" w:cs="Arial"/>
          <w:smallCaps/>
          <w:sz w:val="22"/>
        </w:rPr>
      </w:pPr>
      <w:r w:rsidRPr="00F92BCD">
        <w:rPr>
          <w:rFonts w:ascii="Georgia" w:hAnsi="Georgia" w:cs="Arial"/>
          <w:smallCaps/>
          <w:sz w:val="22"/>
        </w:rPr>
        <w:t>8.1.</w:t>
      </w:r>
      <w:r>
        <w:rPr>
          <w:rFonts w:ascii="Georgia" w:hAnsi="Georgia" w:cs="Arial"/>
          <w:smallCaps/>
          <w:sz w:val="22"/>
        </w:rPr>
        <w:t xml:space="preserve">    </w:t>
      </w:r>
      <w:r w:rsidR="00CE01BD">
        <w:rPr>
          <w:rFonts w:ascii="Georgia" w:hAnsi="Georgia" w:cs="Arial"/>
          <w:smallCaps/>
          <w:sz w:val="22"/>
        </w:rPr>
        <w:t>La carencia actual de objeto por el hecho superado</w:t>
      </w:r>
    </w:p>
    <w:p w:rsidR="00F92BCD" w:rsidRPr="005C2C73" w:rsidRDefault="00F92BCD" w:rsidP="00B53C58">
      <w:pPr>
        <w:pStyle w:val="Paragraphedeliste"/>
        <w:spacing w:line="360" w:lineRule="auto"/>
        <w:ind w:left="0"/>
        <w:jc w:val="both"/>
        <w:rPr>
          <w:rFonts w:ascii="Georgia" w:hAnsi="Georgia" w:cs="Arial"/>
          <w:sz w:val="22"/>
        </w:rPr>
      </w:pPr>
    </w:p>
    <w:p w:rsidR="00FF5453" w:rsidRDefault="00EB2DF8" w:rsidP="00EB2DF8">
      <w:pPr>
        <w:tabs>
          <w:tab w:val="left" w:pos="4046"/>
        </w:tabs>
        <w:spacing w:line="360" w:lineRule="auto"/>
        <w:jc w:val="both"/>
        <w:rPr>
          <w:rFonts w:ascii="Georgia" w:hAnsi="Georgia" w:cs="Arial"/>
        </w:rPr>
      </w:pPr>
      <w:r>
        <w:rPr>
          <w:rFonts w:ascii="Georgia" w:hAnsi="Georgia" w:cs="Arial"/>
          <w:lang w:val="es-CO" w:eastAsia="es-CO"/>
        </w:rPr>
        <w:t xml:space="preserve">De acuerdo con </w:t>
      </w:r>
      <w:r w:rsidRPr="005C2C73">
        <w:rPr>
          <w:rFonts w:ascii="Georgia" w:hAnsi="Georgia" w:cs="Arial"/>
          <w:lang w:val="es-CO" w:eastAsia="es-CO"/>
        </w:rPr>
        <w:t xml:space="preserve">el acervo probatorio se tiene demostrado </w:t>
      </w:r>
      <w:r w:rsidR="00F92BCD">
        <w:rPr>
          <w:rFonts w:ascii="Georgia" w:hAnsi="Georgia" w:cs="Arial"/>
          <w:lang w:val="es-CO" w:eastAsia="es-CO"/>
        </w:rPr>
        <w:t xml:space="preserve">que el </w:t>
      </w:r>
      <w:proofErr w:type="spellStart"/>
      <w:r w:rsidR="00FF5453">
        <w:rPr>
          <w:rFonts w:ascii="Georgia" w:hAnsi="Georgia"/>
        </w:rPr>
        <w:t>BR18-GMRPI</w:t>
      </w:r>
      <w:proofErr w:type="spellEnd"/>
      <w:r w:rsidR="00FF5453">
        <w:rPr>
          <w:rFonts w:ascii="Georgia" w:hAnsi="Georgia"/>
        </w:rPr>
        <w:t xml:space="preserve"> </w:t>
      </w:r>
      <w:r w:rsidR="00FF5453" w:rsidRPr="005C2C73">
        <w:rPr>
          <w:rFonts w:ascii="Georgia" w:hAnsi="Georgia" w:cs="Arial"/>
        </w:rPr>
        <w:t xml:space="preserve">de </w:t>
      </w:r>
      <w:proofErr w:type="spellStart"/>
      <w:r w:rsidR="00FF5453">
        <w:rPr>
          <w:rFonts w:ascii="Georgia" w:hAnsi="Georgia" w:cs="Arial"/>
        </w:rPr>
        <w:t>Saravena</w:t>
      </w:r>
      <w:proofErr w:type="spellEnd"/>
      <w:r w:rsidR="00FF5453">
        <w:rPr>
          <w:rFonts w:ascii="Georgia" w:hAnsi="Georgia" w:cs="Arial"/>
        </w:rPr>
        <w:t>, A. respondió el derecho de petición con el oficio No.5516 de 23-10-2017</w:t>
      </w:r>
      <w:r w:rsidR="00733FEC">
        <w:rPr>
          <w:rFonts w:ascii="Georgia" w:hAnsi="Georgia" w:cs="Arial"/>
        </w:rPr>
        <w:t xml:space="preserve"> (Folio 55, ídem)</w:t>
      </w:r>
      <w:r w:rsidR="00FF5453">
        <w:rPr>
          <w:rFonts w:ascii="Georgia" w:hAnsi="Georgia" w:cs="Arial"/>
        </w:rPr>
        <w:t>, debidamente comunicado al agente oficioso del accionante</w:t>
      </w:r>
      <w:r w:rsidR="0024755F">
        <w:rPr>
          <w:rFonts w:ascii="Georgia" w:hAnsi="Georgia" w:cs="Arial"/>
        </w:rPr>
        <w:t xml:space="preserve"> el 08-11-2017</w:t>
      </w:r>
      <w:r w:rsidR="00FF5453">
        <w:rPr>
          <w:rFonts w:ascii="Georgia" w:hAnsi="Georgia" w:cs="Arial"/>
        </w:rPr>
        <w:t>, según se constató en esta instancia (Folio</w:t>
      </w:r>
      <w:r w:rsidR="0024755F">
        <w:rPr>
          <w:rFonts w:ascii="Georgia" w:hAnsi="Georgia" w:cs="Arial"/>
        </w:rPr>
        <w:t xml:space="preserve"> 76 vuelto, íd.).</w:t>
      </w:r>
    </w:p>
    <w:p w:rsidR="00FF5453" w:rsidRDefault="00FF5453" w:rsidP="00EB2DF8">
      <w:pPr>
        <w:tabs>
          <w:tab w:val="left" w:pos="4046"/>
        </w:tabs>
        <w:spacing w:line="360" w:lineRule="auto"/>
        <w:jc w:val="both"/>
        <w:rPr>
          <w:rFonts w:ascii="Georgia" w:hAnsi="Georgia" w:cs="Arial"/>
        </w:rPr>
      </w:pPr>
    </w:p>
    <w:p w:rsidR="00CE01BD" w:rsidRPr="00CE01BD" w:rsidRDefault="00CE01BD" w:rsidP="00CE01BD">
      <w:pPr>
        <w:tabs>
          <w:tab w:val="left" w:pos="4046"/>
        </w:tabs>
        <w:spacing w:line="360" w:lineRule="auto"/>
        <w:jc w:val="both"/>
        <w:rPr>
          <w:rFonts w:ascii="Georgia" w:hAnsi="Georgia" w:cs="Arial"/>
        </w:rPr>
      </w:pPr>
      <w:r>
        <w:rPr>
          <w:rFonts w:ascii="Georgia" w:hAnsi="Georgia" w:cs="Arial"/>
        </w:rPr>
        <w:t>R</w:t>
      </w:r>
      <w:r w:rsidR="00FF5453">
        <w:rPr>
          <w:rFonts w:ascii="Georgia" w:hAnsi="Georgia" w:cs="Arial"/>
        </w:rPr>
        <w:t xml:space="preserve">evisada la respuesta se advierte </w:t>
      </w:r>
      <w:r>
        <w:rPr>
          <w:rFonts w:ascii="Georgia" w:hAnsi="Georgia" w:cs="Arial"/>
        </w:rPr>
        <w:t xml:space="preserve">clara y precisa con lo solicitado, con ella se requirió al actor para que arrimará copia del documento que acreditara la unión marital </w:t>
      </w:r>
      <w:r w:rsidR="00C019E0">
        <w:rPr>
          <w:rFonts w:ascii="Georgia" w:hAnsi="Georgia" w:cs="Arial"/>
        </w:rPr>
        <w:t xml:space="preserve">de hecho </w:t>
      </w:r>
      <w:r>
        <w:rPr>
          <w:rFonts w:ascii="Georgia" w:hAnsi="Georgia" w:cs="Arial"/>
        </w:rPr>
        <w:t>que dice tener, si bien careció de las razones por las cuales la declaración jurada anexa con la petición es insuficiente para acreditar dicha situación jurídica, lo cierto es que se avino a los postulados legales que reglamentan la causal de exoneración invocada, esto es</w:t>
      </w:r>
      <w:r w:rsidR="00C019E0">
        <w:rPr>
          <w:rFonts w:ascii="Georgia" w:hAnsi="Georgia" w:cs="Arial"/>
        </w:rPr>
        <w:t>,</w:t>
      </w:r>
      <w:r>
        <w:rPr>
          <w:rFonts w:ascii="Georgia" w:hAnsi="Georgia" w:cs="Arial"/>
        </w:rPr>
        <w:t xml:space="preserve"> acreditar </w:t>
      </w:r>
      <w:r w:rsidRPr="00CE01BD">
        <w:rPr>
          <w:rFonts w:ascii="Georgia" w:hAnsi="Georgia" w:cs="Arial"/>
          <w:i/>
          <w:sz w:val="22"/>
        </w:rPr>
        <w:t xml:space="preserve">“(…) la existencia de unión marital de hecho </w:t>
      </w:r>
      <w:r w:rsidRPr="00CE01BD">
        <w:rPr>
          <w:rFonts w:ascii="Georgia" w:hAnsi="Georgia" w:cs="Arial"/>
          <w:i/>
          <w:sz w:val="22"/>
          <w:u w:val="single"/>
        </w:rPr>
        <w:t>legalmente declarada</w:t>
      </w:r>
      <w:r w:rsidRPr="00CE01BD">
        <w:rPr>
          <w:rFonts w:ascii="Georgia" w:hAnsi="Georgia" w:cs="Arial"/>
          <w:sz w:val="22"/>
        </w:rPr>
        <w:t xml:space="preserve"> </w:t>
      </w:r>
      <w:r>
        <w:rPr>
          <w:rFonts w:ascii="Georgia" w:hAnsi="Georgia" w:cs="Arial"/>
        </w:rPr>
        <w:t xml:space="preserve">(…)” </w:t>
      </w:r>
      <w:proofErr w:type="spellStart"/>
      <w:r w:rsidR="00C019E0">
        <w:rPr>
          <w:rFonts w:ascii="Georgia" w:hAnsi="Georgia" w:cs="Arial"/>
        </w:rPr>
        <w:t>sublínea</w:t>
      </w:r>
      <w:proofErr w:type="spellEnd"/>
      <w:r w:rsidR="00C019E0">
        <w:rPr>
          <w:rFonts w:ascii="Georgia" w:hAnsi="Georgia" w:cs="Arial"/>
        </w:rPr>
        <w:t xml:space="preserve"> fuera del texto </w:t>
      </w:r>
      <w:r>
        <w:rPr>
          <w:rFonts w:ascii="Georgia" w:hAnsi="Georgia" w:cs="Arial"/>
        </w:rPr>
        <w:t>(literal h del artículo 12, Ley 1861).</w:t>
      </w:r>
    </w:p>
    <w:p w:rsidR="00CE01BD" w:rsidRDefault="00CE01BD" w:rsidP="00EB2DF8">
      <w:pPr>
        <w:tabs>
          <w:tab w:val="left" w:pos="4046"/>
        </w:tabs>
        <w:spacing w:line="360" w:lineRule="auto"/>
        <w:jc w:val="both"/>
        <w:rPr>
          <w:rFonts w:ascii="Georgia" w:hAnsi="Georgia" w:cs="Arial"/>
        </w:rPr>
      </w:pPr>
    </w:p>
    <w:p w:rsidR="00CE01BD" w:rsidRPr="00214551" w:rsidRDefault="00CE01BD" w:rsidP="00CE01BD">
      <w:pPr>
        <w:pStyle w:val="Corpsdetexte"/>
        <w:spacing w:line="360" w:lineRule="auto"/>
        <w:rPr>
          <w:rFonts w:ascii="Georgia" w:hAnsi="Georgia" w:cs="Arial"/>
          <w:spacing w:val="0"/>
          <w:szCs w:val="24"/>
          <w:lang w:val="es-ES"/>
        </w:rPr>
      </w:pPr>
      <w:r>
        <w:rPr>
          <w:rFonts w:ascii="Georgia" w:hAnsi="Georgia" w:cs="Arial"/>
          <w:szCs w:val="24"/>
          <w:lang w:val="es-CO" w:eastAsia="es-CO"/>
        </w:rPr>
        <w:t>Así las cosas,</w:t>
      </w:r>
      <w:r w:rsidRPr="00214551">
        <w:rPr>
          <w:rFonts w:ascii="Georgia" w:hAnsi="Georgia" w:cs="Arial"/>
          <w:szCs w:val="24"/>
          <w:lang w:val="es-CO" w:eastAsia="es-CO"/>
        </w:rPr>
        <w:t xml:space="preserve"> si hubo vulneración o amenaza </w:t>
      </w:r>
      <w:r>
        <w:rPr>
          <w:rFonts w:ascii="Georgia" w:hAnsi="Georgia" w:cs="Arial"/>
          <w:szCs w:val="24"/>
          <w:lang w:val="es-CO" w:eastAsia="es-CO"/>
        </w:rPr>
        <w:t>del derecho de petición</w:t>
      </w:r>
      <w:r w:rsidRPr="00214551">
        <w:rPr>
          <w:rFonts w:ascii="Georgia" w:hAnsi="Georgia" w:cs="Arial"/>
          <w:szCs w:val="24"/>
          <w:lang w:val="es-CO" w:eastAsia="es-CO"/>
        </w:rPr>
        <w:t xml:space="preserve">, cesó; en consecuencia </w:t>
      </w:r>
      <w:r w:rsidRPr="00214551">
        <w:rPr>
          <w:rFonts w:ascii="Georgia" w:hAnsi="Georgia" w:cs="Arial"/>
          <w:szCs w:val="24"/>
        </w:rPr>
        <w:t xml:space="preserve">no hay objeto jurídico sobre el cual fallar y la decisión que se adopte resultará inocua. De </w:t>
      </w:r>
      <w:r w:rsidRPr="00214551">
        <w:rPr>
          <w:rFonts w:ascii="Georgia" w:hAnsi="Georgia" w:cs="Arial"/>
          <w:szCs w:val="24"/>
        </w:rPr>
        <w:lastRenderedPageBreak/>
        <w:t>esta manera, se configura el hecho superado</w:t>
      </w:r>
      <w:r w:rsidRPr="00214551">
        <w:rPr>
          <w:rStyle w:val="Appelnotedebasdep"/>
          <w:rFonts w:ascii="Georgia" w:hAnsi="Georgia" w:cs="Arial"/>
        </w:rPr>
        <w:footnoteReference w:id="18"/>
      </w:r>
      <w:r w:rsidRPr="00214551">
        <w:rPr>
          <w:rFonts w:ascii="Georgia" w:hAnsi="Georgia" w:cs="Arial"/>
          <w:szCs w:val="24"/>
        </w:rPr>
        <w:t>, pues</w:t>
      </w:r>
      <w:r>
        <w:rPr>
          <w:rFonts w:ascii="Georgia" w:hAnsi="Georgia" w:cs="Arial"/>
          <w:szCs w:val="24"/>
        </w:rPr>
        <w:t>to que</w:t>
      </w:r>
      <w:r w:rsidRPr="00214551">
        <w:rPr>
          <w:rFonts w:ascii="Georgia" w:hAnsi="Georgia" w:cs="Arial"/>
          <w:szCs w:val="24"/>
        </w:rPr>
        <w:t xml:space="preserve"> la aludida pretensión se encuentra satisfecha y los derechos a salvo. </w:t>
      </w:r>
    </w:p>
    <w:p w:rsidR="00CE01BD" w:rsidRDefault="00CE01BD" w:rsidP="00CE01BD">
      <w:pPr>
        <w:pStyle w:val="Corpsdetexte"/>
        <w:spacing w:line="360" w:lineRule="auto"/>
        <w:rPr>
          <w:rFonts w:ascii="Georgia" w:hAnsi="Georgia" w:cs="Arial"/>
          <w:szCs w:val="24"/>
        </w:rPr>
      </w:pPr>
    </w:p>
    <w:p w:rsidR="00C019E0" w:rsidRDefault="00C019E0" w:rsidP="00CE01BD">
      <w:pPr>
        <w:pStyle w:val="Corpsdetexte"/>
        <w:spacing w:line="360" w:lineRule="auto"/>
        <w:rPr>
          <w:rFonts w:ascii="Georgia" w:hAnsi="Georgia" w:cs="Arial"/>
          <w:szCs w:val="24"/>
        </w:rPr>
      </w:pPr>
      <w:r>
        <w:rPr>
          <w:rFonts w:ascii="Georgia" w:hAnsi="Georgia" w:cs="Arial"/>
          <w:szCs w:val="24"/>
        </w:rPr>
        <w:t xml:space="preserve">Es inviable analizar si hubo vulneración o amenaza del debido proceso administrativo, en este aspecto en particular, pues es inexistente decisión definitiva de la autoridad castrense accionada, </w:t>
      </w:r>
      <w:r w:rsidR="00733FEC">
        <w:rPr>
          <w:rFonts w:ascii="Georgia" w:hAnsi="Georgia" w:cs="Arial"/>
          <w:szCs w:val="24"/>
        </w:rPr>
        <w:t>la</w:t>
      </w:r>
      <w:r>
        <w:rPr>
          <w:rFonts w:ascii="Georgia" w:hAnsi="Georgia" w:cs="Arial"/>
          <w:szCs w:val="24"/>
        </w:rPr>
        <w:t xml:space="preserve"> petición aún se encuentra en trámite. </w:t>
      </w:r>
    </w:p>
    <w:p w:rsidR="00C019E0" w:rsidRDefault="00C019E0" w:rsidP="00CE01BD">
      <w:pPr>
        <w:pStyle w:val="Corpsdetexte"/>
        <w:spacing w:line="360" w:lineRule="auto"/>
        <w:rPr>
          <w:rFonts w:ascii="Georgia" w:hAnsi="Georgia" w:cs="Arial"/>
          <w:szCs w:val="24"/>
        </w:rPr>
      </w:pPr>
    </w:p>
    <w:p w:rsidR="00CE01BD" w:rsidRPr="00290961" w:rsidRDefault="00290961" w:rsidP="00290961">
      <w:pPr>
        <w:pStyle w:val="Corpsdetexte"/>
        <w:numPr>
          <w:ilvl w:val="1"/>
          <w:numId w:val="23"/>
        </w:numPr>
        <w:spacing w:line="360" w:lineRule="auto"/>
        <w:rPr>
          <w:rFonts w:ascii="Georgia" w:hAnsi="Georgia" w:cs="Arial"/>
          <w:smallCaps/>
          <w:szCs w:val="24"/>
        </w:rPr>
      </w:pPr>
      <w:r w:rsidRPr="00290961">
        <w:rPr>
          <w:rFonts w:ascii="Georgia" w:hAnsi="Georgia" w:cs="Arial"/>
          <w:smallCaps/>
          <w:szCs w:val="24"/>
        </w:rPr>
        <w:t>El debido proceso administrativo</w:t>
      </w:r>
    </w:p>
    <w:p w:rsidR="0024755F" w:rsidRDefault="0024755F" w:rsidP="00EB2DF8">
      <w:pPr>
        <w:tabs>
          <w:tab w:val="left" w:pos="4046"/>
        </w:tabs>
        <w:spacing w:line="360" w:lineRule="auto"/>
        <w:jc w:val="both"/>
        <w:rPr>
          <w:rFonts w:ascii="Georgia" w:hAnsi="Georgia" w:cs="Arial"/>
        </w:rPr>
      </w:pPr>
    </w:p>
    <w:p w:rsidR="00290961" w:rsidRDefault="00290961" w:rsidP="00EB2DF8">
      <w:pPr>
        <w:tabs>
          <w:tab w:val="left" w:pos="4046"/>
        </w:tabs>
        <w:spacing w:line="360" w:lineRule="auto"/>
        <w:jc w:val="both"/>
        <w:rPr>
          <w:rFonts w:ascii="Georgia" w:hAnsi="Georgia" w:cs="Arial"/>
        </w:rPr>
      </w:pPr>
      <w:r>
        <w:rPr>
          <w:rFonts w:ascii="Georgia" w:hAnsi="Georgia" w:cs="Arial"/>
        </w:rPr>
        <w:t xml:space="preserve">No sucede lo mismo con relación a la solicitud presentada por intermedio de este amparo constitucional, esto es, la exoneración de prestar el servicio militar en consideración a que el actor vela </w:t>
      </w:r>
      <w:r w:rsidR="00C019E0">
        <w:rPr>
          <w:rFonts w:ascii="Georgia" w:hAnsi="Georgia" w:cs="Arial"/>
        </w:rPr>
        <w:t xml:space="preserve">económicamente </w:t>
      </w:r>
      <w:r>
        <w:rPr>
          <w:rFonts w:ascii="Georgia" w:hAnsi="Georgia" w:cs="Arial"/>
        </w:rPr>
        <w:t xml:space="preserve">por sus padres </w:t>
      </w:r>
      <w:r w:rsidR="00C019E0">
        <w:rPr>
          <w:rFonts w:ascii="Georgia" w:hAnsi="Georgia" w:cs="Arial"/>
        </w:rPr>
        <w:t xml:space="preserve">aunado a </w:t>
      </w:r>
      <w:r>
        <w:rPr>
          <w:rFonts w:ascii="Georgia" w:hAnsi="Georgia" w:cs="Arial"/>
        </w:rPr>
        <w:t xml:space="preserve">la enfermedad psicológica que padece. </w:t>
      </w:r>
    </w:p>
    <w:p w:rsidR="00290961" w:rsidRDefault="00290961" w:rsidP="00EB2DF8">
      <w:pPr>
        <w:tabs>
          <w:tab w:val="left" w:pos="4046"/>
        </w:tabs>
        <w:spacing w:line="360" w:lineRule="auto"/>
        <w:jc w:val="both"/>
        <w:rPr>
          <w:rFonts w:ascii="Georgia" w:hAnsi="Georgia" w:cs="Arial"/>
        </w:rPr>
      </w:pPr>
    </w:p>
    <w:p w:rsidR="00290961" w:rsidRDefault="00290961" w:rsidP="00EB2DF8">
      <w:pPr>
        <w:tabs>
          <w:tab w:val="left" w:pos="4046"/>
        </w:tabs>
        <w:spacing w:line="360" w:lineRule="auto"/>
        <w:jc w:val="both"/>
        <w:rPr>
          <w:rFonts w:ascii="Georgia" w:hAnsi="Georgia" w:cs="Arial"/>
        </w:rPr>
      </w:pPr>
      <w:r>
        <w:rPr>
          <w:rFonts w:ascii="Georgia" w:hAnsi="Georgia" w:cs="Arial"/>
        </w:rPr>
        <w:t xml:space="preserve">En efecto, pese a que </w:t>
      </w:r>
      <w:r w:rsidR="00C019E0">
        <w:rPr>
          <w:rFonts w:ascii="Georgia" w:hAnsi="Georgia" w:cs="Arial"/>
        </w:rPr>
        <w:t>el batallón accionado tuvo</w:t>
      </w:r>
      <w:r>
        <w:rPr>
          <w:rFonts w:ascii="Georgia" w:hAnsi="Georgia" w:cs="Arial"/>
        </w:rPr>
        <w:t xml:space="preserve"> total conocimiento de esas circunstancias, </w:t>
      </w:r>
      <w:r w:rsidR="00C019E0">
        <w:rPr>
          <w:rFonts w:ascii="Georgia" w:hAnsi="Georgia" w:cs="Arial"/>
        </w:rPr>
        <w:t xml:space="preserve">no </w:t>
      </w:r>
      <w:r w:rsidR="000910EE">
        <w:rPr>
          <w:rFonts w:ascii="Georgia" w:hAnsi="Georgia" w:cs="Arial"/>
        </w:rPr>
        <w:t xml:space="preserve">hizo ninguna </w:t>
      </w:r>
      <w:r>
        <w:rPr>
          <w:rFonts w:ascii="Georgia" w:hAnsi="Georgia" w:cs="Arial"/>
        </w:rPr>
        <w:t xml:space="preserve">manifestación al respecto, </w:t>
      </w:r>
      <w:r w:rsidR="00C019E0">
        <w:rPr>
          <w:rFonts w:ascii="Georgia" w:hAnsi="Georgia" w:cs="Arial"/>
        </w:rPr>
        <w:t xml:space="preserve">menos </w:t>
      </w:r>
      <w:r w:rsidR="000910EE">
        <w:rPr>
          <w:rFonts w:ascii="Georgia" w:hAnsi="Georgia" w:cs="Arial"/>
        </w:rPr>
        <w:t xml:space="preserve">controvirtió </w:t>
      </w:r>
      <w:r>
        <w:rPr>
          <w:rFonts w:ascii="Georgia" w:hAnsi="Georgia" w:cs="Arial"/>
        </w:rPr>
        <w:t xml:space="preserve">las afirmaciones </w:t>
      </w:r>
      <w:r w:rsidR="00C019E0">
        <w:rPr>
          <w:rFonts w:ascii="Georgia" w:hAnsi="Georgia" w:cs="Arial"/>
        </w:rPr>
        <w:t>del agente oficioso en el petitorio de amparo</w:t>
      </w:r>
      <w:r>
        <w:rPr>
          <w:rFonts w:ascii="Georgia" w:hAnsi="Georgia" w:cs="Arial"/>
        </w:rPr>
        <w:t xml:space="preserve">; claramente </w:t>
      </w:r>
      <w:r w:rsidR="00C019E0">
        <w:rPr>
          <w:rFonts w:ascii="Georgia" w:hAnsi="Georgia" w:cs="Arial"/>
        </w:rPr>
        <w:t xml:space="preserve">omitió </w:t>
      </w:r>
      <w:r>
        <w:rPr>
          <w:rFonts w:ascii="Georgia" w:hAnsi="Georgia" w:cs="Arial"/>
        </w:rPr>
        <w:t xml:space="preserve">adelantar el trámite administrativo correspondiente para esclarecer la viabilidad de desincorporar de las filas al </w:t>
      </w:r>
      <w:r w:rsidR="00C019E0">
        <w:rPr>
          <w:rFonts w:ascii="Georgia" w:hAnsi="Georgia" w:cs="Arial"/>
        </w:rPr>
        <w:t xml:space="preserve">accionante, de acuerdo con </w:t>
      </w:r>
      <w:r>
        <w:rPr>
          <w:rFonts w:ascii="Georgia" w:hAnsi="Georgia" w:cs="Arial"/>
        </w:rPr>
        <w:t xml:space="preserve">las causales alegadas; </w:t>
      </w:r>
      <w:r w:rsidR="000910EE">
        <w:rPr>
          <w:rFonts w:ascii="Georgia" w:hAnsi="Georgia" w:cs="Arial"/>
        </w:rPr>
        <w:t>dejó de solicitarle soporte demostrativo</w:t>
      </w:r>
      <w:r>
        <w:rPr>
          <w:rFonts w:ascii="Georgia" w:hAnsi="Georgia" w:cs="Arial"/>
        </w:rPr>
        <w:t xml:space="preserve"> </w:t>
      </w:r>
      <w:r w:rsidR="000910EE">
        <w:rPr>
          <w:rFonts w:ascii="Georgia" w:hAnsi="Georgia" w:cs="Arial"/>
        </w:rPr>
        <w:t xml:space="preserve">alguno </w:t>
      </w:r>
      <w:r>
        <w:rPr>
          <w:rFonts w:ascii="Georgia" w:hAnsi="Georgia" w:cs="Arial"/>
        </w:rPr>
        <w:t>de esas situaciones</w:t>
      </w:r>
      <w:r w:rsidR="00733FEC">
        <w:rPr>
          <w:rFonts w:ascii="Georgia" w:hAnsi="Georgia" w:cs="Arial"/>
        </w:rPr>
        <w:t xml:space="preserve"> y tampoco </w:t>
      </w:r>
      <w:r w:rsidR="000910EE">
        <w:rPr>
          <w:rFonts w:ascii="Georgia" w:hAnsi="Georgia" w:cs="Arial"/>
        </w:rPr>
        <w:t xml:space="preserve">actuó </w:t>
      </w:r>
      <w:r>
        <w:rPr>
          <w:rFonts w:ascii="Georgia" w:hAnsi="Georgia" w:cs="Arial"/>
        </w:rPr>
        <w:t xml:space="preserve">forma oficiosa para dilucidar lo debatido. </w:t>
      </w:r>
    </w:p>
    <w:p w:rsidR="000910EE" w:rsidRDefault="000910EE" w:rsidP="00EB2DF8">
      <w:pPr>
        <w:tabs>
          <w:tab w:val="left" w:pos="4046"/>
        </w:tabs>
        <w:spacing w:line="360" w:lineRule="auto"/>
        <w:jc w:val="both"/>
        <w:rPr>
          <w:rFonts w:ascii="Georgia" w:hAnsi="Georgia" w:cs="Arial"/>
        </w:rPr>
      </w:pPr>
    </w:p>
    <w:p w:rsidR="00733FEC" w:rsidRPr="00505E31" w:rsidRDefault="00290961" w:rsidP="00733FEC">
      <w:pPr>
        <w:pStyle w:val="Corpsdetexte"/>
        <w:tabs>
          <w:tab w:val="clear" w:pos="708"/>
        </w:tabs>
        <w:spacing w:line="360" w:lineRule="auto"/>
        <w:rPr>
          <w:rFonts w:ascii="Georgia" w:hAnsi="Georgia"/>
          <w:szCs w:val="24"/>
        </w:rPr>
      </w:pPr>
      <w:r>
        <w:rPr>
          <w:rFonts w:ascii="Georgia" w:hAnsi="Georgia" w:cs="Arial"/>
        </w:rPr>
        <w:t>Así las cosas, la Sala</w:t>
      </w:r>
      <w:r w:rsidR="00C019E0">
        <w:rPr>
          <w:rFonts w:ascii="Georgia" w:hAnsi="Georgia" w:cs="Arial"/>
        </w:rPr>
        <w:t>,</w:t>
      </w:r>
      <w:r>
        <w:rPr>
          <w:rFonts w:ascii="Georgia" w:hAnsi="Georgia" w:cs="Arial"/>
        </w:rPr>
        <w:t xml:space="preserve"> de conformidad con el precedente jurisprudencial de la CSJ</w:t>
      </w:r>
      <w:r w:rsidR="000910EE">
        <w:rPr>
          <w:rStyle w:val="Appelnotedebasdep"/>
          <w:rFonts w:ascii="Georgia" w:hAnsi="Georgia"/>
        </w:rPr>
        <w:footnoteReference w:id="19"/>
      </w:r>
      <w:r>
        <w:rPr>
          <w:rFonts w:ascii="Georgia" w:hAnsi="Georgia" w:cs="Arial"/>
        </w:rPr>
        <w:t xml:space="preserve">, </w:t>
      </w:r>
      <w:r w:rsidR="00C019E0">
        <w:rPr>
          <w:rFonts w:ascii="Georgia" w:hAnsi="Georgia" w:cs="Arial"/>
          <w:lang w:val="es-CO"/>
        </w:rPr>
        <w:t xml:space="preserve">concederá el amparo al debido proceso administrativo del señor </w:t>
      </w:r>
      <w:proofErr w:type="spellStart"/>
      <w:r w:rsidR="00C019E0">
        <w:rPr>
          <w:rFonts w:ascii="Georgia" w:hAnsi="Georgia" w:cs="Arial"/>
          <w:lang w:val="es-CO"/>
        </w:rPr>
        <w:t>Yohan</w:t>
      </w:r>
      <w:proofErr w:type="spellEnd"/>
      <w:r w:rsidR="00C019E0">
        <w:rPr>
          <w:rFonts w:ascii="Georgia" w:hAnsi="Georgia" w:cs="Arial"/>
          <w:lang w:val="es-CO"/>
        </w:rPr>
        <w:t xml:space="preserve"> Sebastián Aguirre </w:t>
      </w:r>
      <w:proofErr w:type="spellStart"/>
      <w:r w:rsidR="00C019E0">
        <w:rPr>
          <w:rFonts w:ascii="Georgia" w:hAnsi="Georgia" w:cs="Arial"/>
          <w:lang w:val="es-CO"/>
        </w:rPr>
        <w:t>Aguirre</w:t>
      </w:r>
      <w:proofErr w:type="spellEnd"/>
      <w:r w:rsidR="00C019E0">
        <w:rPr>
          <w:rFonts w:ascii="Georgia" w:hAnsi="Georgia" w:cs="Arial"/>
          <w:lang w:val="es-CO"/>
        </w:rPr>
        <w:t xml:space="preserve">, y dispondrá que el Comandante del </w:t>
      </w:r>
      <w:proofErr w:type="spellStart"/>
      <w:r w:rsidR="00C019E0">
        <w:rPr>
          <w:rFonts w:ascii="Georgia" w:hAnsi="Georgia"/>
        </w:rPr>
        <w:t>BR18-GMRPI</w:t>
      </w:r>
      <w:proofErr w:type="spellEnd"/>
      <w:r w:rsidR="00C019E0">
        <w:rPr>
          <w:rFonts w:ascii="Georgia" w:hAnsi="Georgia"/>
        </w:rPr>
        <w:t xml:space="preserve"> </w:t>
      </w:r>
      <w:r w:rsidR="00C019E0" w:rsidRPr="005C2C73">
        <w:rPr>
          <w:rFonts w:ascii="Georgia" w:hAnsi="Georgia" w:cs="Arial"/>
        </w:rPr>
        <w:t xml:space="preserve">de </w:t>
      </w:r>
      <w:proofErr w:type="spellStart"/>
      <w:r w:rsidR="00C019E0">
        <w:rPr>
          <w:rFonts w:ascii="Georgia" w:hAnsi="Georgia" w:cs="Arial"/>
        </w:rPr>
        <w:t>Saravena</w:t>
      </w:r>
      <w:proofErr w:type="spellEnd"/>
      <w:r w:rsidR="00C019E0">
        <w:rPr>
          <w:rFonts w:ascii="Georgia" w:hAnsi="Georgia" w:cs="Arial"/>
        </w:rPr>
        <w:t>, A.</w:t>
      </w:r>
      <w:r w:rsidR="00733FEC">
        <w:rPr>
          <w:rFonts w:ascii="Georgia" w:hAnsi="Georgia" w:cs="Arial"/>
        </w:rPr>
        <w:t xml:space="preserve"> dé</w:t>
      </w:r>
      <w:r w:rsidR="00C019E0">
        <w:rPr>
          <w:rFonts w:ascii="Georgia" w:hAnsi="Georgia" w:cs="Arial"/>
        </w:rPr>
        <w:t xml:space="preserve"> curso inmediato al trámite de desincorporación</w:t>
      </w:r>
      <w:r w:rsidR="00733FEC">
        <w:rPr>
          <w:rFonts w:ascii="Georgia" w:hAnsi="Georgia" w:cs="Arial"/>
        </w:rPr>
        <w:t xml:space="preserve"> y realice audiencia pública con la presencia del accionante y de un delegado de la Defensoría del Pueblo, en la que se le pregunte si opta por continuar en el servicio militar, en caso negativo, deberá procederse a su </w:t>
      </w:r>
      <w:proofErr w:type="spellStart"/>
      <w:r w:rsidR="00733FEC">
        <w:rPr>
          <w:rFonts w:ascii="Georgia" w:hAnsi="Georgia" w:cs="Arial"/>
        </w:rPr>
        <w:t>desacuartelamiento</w:t>
      </w:r>
      <w:proofErr w:type="spellEnd"/>
      <w:r w:rsidR="00733FEC">
        <w:rPr>
          <w:rFonts w:ascii="Georgia" w:hAnsi="Georgia" w:cs="Arial"/>
        </w:rPr>
        <w:t xml:space="preserve"> inmediato</w:t>
      </w:r>
      <w:r w:rsidR="00733FEC" w:rsidRPr="00505E31">
        <w:rPr>
          <w:rFonts w:ascii="Georgia" w:hAnsi="Georgia" w:cs="Arial"/>
        </w:rPr>
        <w:t>.</w:t>
      </w:r>
    </w:p>
    <w:p w:rsidR="00733FEC" w:rsidRDefault="00733FEC" w:rsidP="00EB2DF8">
      <w:pPr>
        <w:tabs>
          <w:tab w:val="left" w:pos="4046"/>
        </w:tabs>
        <w:spacing w:line="360" w:lineRule="auto"/>
        <w:jc w:val="both"/>
        <w:rPr>
          <w:rFonts w:ascii="Georgia" w:hAnsi="Georgia" w:cs="Arial"/>
        </w:rPr>
      </w:pPr>
    </w:p>
    <w:p w:rsidR="00290961" w:rsidRDefault="00733FEC" w:rsidP="00EB2DF8">
      <w:pPr>
        <w:tabs>
          <w:tab w:val="left" w:pos="4046"/>
        </w:tabs>
        <w:spacing w:line="360" w:lineRule="auto"/>
        <w:jc w:val="both"/>
        <w:rPr>
          <w:rFonts w:ascii="Georgia" w:hAnsi="Georgia" w:cs="Arial"/>
        </w:rPr>
      </w:pPr>
      <w:r>
        <w:rPr>
          <w:rFonts w:ascii="Georgia" w:hAnsi="Georgia" w:cs="Arial"/>
        </w:rPr>
        <w:t>Lo anterior, u</w:t>
      </w:r>
      <w:r w:rsidR="00505E31">
        <w:rPr>
          <w:rFonts w:ascii="Georgia" w:hAnsi="Georgia" w:cs="Arial"/>
        </w:rPr>
        <w:t xml:space="preserve">na vez el actor y/o su familia arrimen las pruebas sobre la unión marital de hecho, el sostenimiento económico que provee a sus padres y la situación de discapacidad psicológica permanente, </w:t>
      </w:r>
      <w:r w:rsidR="00505E31" w:rsidRPr="00505E31">
        <w:rPr>
          <w:rFonts w:ascii="Georgia" w:hAnsi="Georgia" w:cs="Arial"/>
        </w:rPr>
        <w:t xml:space="preserve">así como demás documentos </w:t>
      </w:r>
      <w:r w:rsidR="00505E31">
        <w:rPr>
          <w:rFonts w:ascii="Georgia" w:hAnsi="Georgia" w:cs="Arial"/>
        </w:rPr>
        <w:t xml:space="preserve">que acrediten alguna otra causal </w:t>
      </w:r>
      <w:r w:rsidR="00505E31" w:rsidRPr="00505E31">
        <w:rPr>
          <w:rFonts w:ascii="Georgia" w:hAnsi="Georgia" w:cs="Arial"/>
        </w:rPr>
        <w:t>de exoneración del servicio militar obligatorio.</w:t>
      </w:r>
      <w:r w:rsidR="004A2D1E">
        <w:rPr>
          <w:rFonts w:ascii="Georgia" w:hAnsi="Georgia" w:cs="Arial"/>
        </w:rPr>
        <w:t xml:space="preserve"> </w:t>
      </w:r>
    </w:p>
    <w:p w:rsidR="00B854C7" w:rsidRDefault="00B854C7" w:rsidP="000910EE">
      <w:pPr>
        <w:tabs>
          <w:tab w:val="left" w:pos="4046"/>
        </w:tabs>
        <w:spacing w:line="360" w:lineRule="auto"/>
        <w:jc w:val="both"/>
        <w:rPr>
          <w:rFonts w:ascii="Georgia" w:hAnsi="Georgia" w:cs="Arial"/>
        </w:rPr>
      </w:pPr>
    </w:p>
    <w:p w:rsidR="00621ADF" w:rsidRPr="005C2C73" w:rsidRDefault="00621ADF" w:rsidP="00034E26">
      <w:pPr>
        <w:pStyle w:val="Corpsdetexte"/>
        <w:numPr>
          <w:ilvl w:val="0"/>
          <w:numId w:val="23"/>
        </w:numPr>
        <w:spacing w:line="360" w:lineRule="auto"/>
        <w:rPr>
          <w:rFonts w:ascii="Georgia" w:hAnsi="Georgia" w:cs="Arial"/>
          <w:szCs w:val="24"/>
        </w:rPr>
      </w:pPr>
      <w:r w:rsidRPr="005C2C73">
        <w:rPr>
          <w:rFonts w:ascii="Georgia" w:hAnsi="Georgia" w:cs="Arial"/>
          <w:szCs w:val="24"/>
        </w:rPr>
        <w:lastRenderedPageBreak/>
        <w:t xml:space="preserve">LAS CONCLUSIONES </w:t>
      </w:r>
    </w:p>
    <w:p w:rsidR="00034E26" w:rsidRPr="00180374" w:rsidRDefault="00034E26" w:rsidP="00034E26">
      <w:pPr>
        <w:pStyle w:val="Corpsdetexte"/>
        <w:spacing w:line="360" w:lineRule="auto"/>
        <w:ind w:left="390"/>
        <w:rPr>
          <w:rFonts w:ascii="Georgia" w:hAnsi="Georgia" w:cs="Arial"/>
          <w:szCs w:val="24"/>
        </w:rPr>
      </w:pPr>
    </w:p>
    <w:p w:rsidR="00A24FE9" w:rsidRDefault="00621ADF" w:rsidP="00327585">
      <w:pPr>
        <w:tabs>
          <w:tab w:val="left" w:pos="4046"/>
        </w:tabs>
        <w:spacing w:line="360" w:lineRule="auto"/>
        <w:jc w:val="both"/>
        <w:rPr>
          <w:rFonts w:ascii="Georgia" w:hAnsi="Georgia" w:cs="Arial"/>
          <w:lang w:eastAsia="es-CO"/>
        </w:rPr>
      </w:pPr>
      <w:r w:rsidRPr="005C2C73">
        <w:rPr>
          <w:rFonts w:ascii="Georgia" w:hAnsi="Georgia" w:cs="Arial"/>
        </w:rPr>
        <w:t xml:space="preserve">En armonía con las premisas expuestas en los acápites anteriores: (i) </w:t>
      </w:r>
      <w:r w:rsidR="000910EE">
        <w:rPr>
          <w:rFonts w:ascii="Georgia" w:hAnsi="Georgia" w:cs="Arial"/>
        </w:rPr>
        <w:t xml:space="preserve">Se declarará la carencia actual de objeto por el hecho superado en lo relacionado con el derecho de petición mediante el cual el actor solicitó la desincorporación con base en la causal h del artículo 12, Ley 1861; (ii) </w:t>
      </w:r>
      <w:r w:rsidRPr="005C2C73">
        <w:rPr>
          <w:rFonts w:ascii="Georgia" w:hAnsi="Georgia" w:cs="Arial"/>
        </w:rPr>
        <w:t>Se tutelar</w:t>
      </w:r>
      <w:r w:rsidR="00D42EA1" w:rsidRPr="005C2C73">
        <w:rPr>
          <w:rFonts w:ascii="Georgia" w:hAnsi="Georgia" w:cs="Arial"/>
        </w:rPr>
        <w:t>á</w:t>
      </w:r>
      <w:r w:rsidRPr="005C2C73">
        <w:rPr>
          <w:rFonts w:ascii="Georgia" w:hAnsi="Georgia" w:cs="Arial"/>
        </w:rPr>
        <w:t xml:space="preserve"> </w:t>
      </w:r>
      <w:r w:rsidR="004A2D1E">
        <w:rPr>
          <w:rFonts w:ascii="Georgia" w:hAnsi="Georgia" w:cs="Arial"/>
        </w:rPr>
        <w:t>el derecho fundamental</w:t>
      </w:r>
      <w:r w:rsidRPr="005C2C73">
        <w:rPr>
          <w:rFonts w:ascii="Georgia" w:hAnsi="Georgia" w:cs="Arial"/>
        </w:rPr>
        <w:t xml:space="preserve"> </w:t>
      </w:r>
      <w:r w:rsidR="004A2D1E">
        <w:rPr>
          <w:rFonts w:ascii="Georgia" w:hAnsi="Georgia" w:cs="Arial"/>
        </w:rPr>
        <w:t xml:space="preserve">al </w:t>
      </w:r>
      <w:r w:rsidR="000910EE">
        <w:rPr>
          <w:rFonts w:ascii="Georgia" w:hAnsi="Georgia" w:cs="Arial"/>
        </w:rPr>
        <w:t xml:space="preserve">debido proceso administrativo respecto de la solicitud de </w:t>
      </w:r>
      <w:proofErr w:type="spellStart"/>
      <w:r w:rsidR="000910EE">
        <w:rPr>
          <w:rFonts w:ascii="Georgia" w:hAnsi="Georgia" w:cs="Arial"/>
        </w:rPr>
        <w:t>desacuartelamiento</w:t>
      </w:r>
      <w:proofErr w:type="spellEnd"/>
      <w:r w:rsidR="000910EE">
        <w:rPr>
          <w:rFonts w:ascii="Georgia" w:hAnsi="Georgia" w:cs="Arial"/>
        </w:rPr>
        <w:t xml:space="preserve"> fundada en las causales “c” e “i” del mentado artículo</w:t>
      </w:r>
      <w:r w:rsidRPr="005C2C73">
        <w:rPr>
          <w:rFonts w:ascii="Georgia" w:hAnsi="Georgia" w:cs="Arial"/>
        </w:rPr>
        <w:t>;</w:t>
      </w:r>
      <w:r w:rsidR="008A46A3">
        <w:rPr>
          <w:rFonts w:ascii="Georgia" w:hAnsi="Georgia" w:cs="Arial"/>
        </w:rPr>
        <w:t xml:space="preserve"> </w:t>
      </w:r>
      <w:r w:rsidRPr="005C2C73">
        <w:rPr>
          <w:rFonts w:ascii="Georgia" w:hAnsi="Georgia" w:cs="Arial"/>
        </w:rPr>
        <w:t>(</w:t>
      </w:r>
      <w:r w:rsidR="000910EE">
        <w:rPr>
          <w:rFonts w:ascii="Georgia" w:hAnsi="Georgia" w:cs="Arial"/>
        </w:rPr>
        <w:t>i</w:t>
      </w:r>
      <w:r w:rsidRPr="005C2C73">
        <w:rPr>
          <w:rFonts w:ascii="Georgia" w:hAnsi="Georgia" w:cs="Arial"/>
        </w:rPr>
        <w:t xml:space="preserve">ii) Se expedirán las </w:t>
      </w:r>
      <w:r w:rsidRPr="005C2C73">
        <w:rPr>
          <w:rFonts w:ascii="Georgia" w:hAnsi="Georgia"/>
        </w:rPr>
        <w:t>órdenes necesarias para su protección</w:t>
      </w:r>
      <w:r w:rsidR="008A46A3">
        <w:rPr>
          <w:rFonts w:ascii="Georgia" w:hAnsi="Georgia"/>
        </w:rPr>
        <w:t xml:space="preserve">; y, (iii) Se negará el amparo contra </w:t>
      </w:r>
      <w:r w:rsidR="000910EE">
        <w:rPr>
          <w:rFonts w:ascii="Georgia" w:hAnsi="Georgia"/>
        </w:rPr>
        <w:t>la DIPER</w:t>
      </w:r>
      <w:r w:rsidR="00327585" w:rsidRPr="005C2C73">
        <w:rPr>
          <w:rFonts w:ascii="Georgia" w:hAnsi="Georgia" w:cs="Arial"/>
          <w:lang w:eastAsia="es-CO"/>
        </w:rPr>
        <w:t>.</w:t>
      </w:r>
    </w:p>
    <w:p w:rsidR="00F12DAD" w:rsidRDefault="00F12DAD" w:rsidP="00327585">
      <w:pPr>
        <w:tabs>
          <w:tab w:val="left" w:pos="4046"/>
        </w:tabs>
        <w:spacing w:line="360" w:lineRule="auto"/>
        <w:jc w:val="both"/>
        <w:rPr>
          <w:rFonts w:ascii="Georgia" w:hAnsi="Georgia" w:cs="Arial"/>
          <w:lang w:eastAsia="es-CO"/>
        </w:rPr>
      </w:pPr>
    </w:p>
    <w:p w:rsidR="00621ADF" w:rsidRPr="005C2C73" w:rsidRDefault="00621ADF" w:rsidP="00621ADF">
      <w:pPr>
        <w:tabs>
          <w:tab w:val="left" w:pos="-720"/>
        </w:tabs>
        <w:suppressAutoHyphens/>
        <w:spacing w:line="360" w:lineRule="auto"/>
        <w:jc w:val="both"/>
        <w:rPr>
          <w:rFonts w:ascii="Georgia" w:hAnsi="Georgia" w:cs="Arial"/>
        </w:rPr>
      </w:pPr>
      <w:r w:rsidRPr="005C2C73">
        <w:rPr>
          <w:rFonts w:ascii="Georgia" w:hAnsi="Georgia" w:cs="Arial"/>
        </w:rPr>
        <w:t xml:space="preserve">En mérito de lo expuesto, el </w:t>
      </w:r>
      <w:r w:rsidRPr="005C2C73">
        <w:rPr>
          <w:rFonts w:ascii="Georgia" w:hAnsi="Georgia" w:cs="Arial"/>
          <w:bCs/>
          <w:smallCaps/>
        </w:rPr>
        <w:t>Tribunal Superior del Distrito Judicial de Pereira, Sala de Decisión Civil -Familia</w:t>
      </w:r>
      <w:r w:rsidRPr="005C2C73">
        <w:rPr>
          <w:rFonts w:ascii="Georgia" w:hAnsi="Georgia" w:cs="Arial"/>
        </w:rPr>
        <w:t>, administrando Justicia, en nombre de la República y por autoridad de la Ley,</w:t>
      </w:r>
    </w:p>
    <w:p w:rsidR="00621ADF" w:rsidRDefault="00621ADF" w:rsidP="003C6024">
      <w:pPr>
        <w:pStyle w:val="Corpsdetexte"/>
        <w:spacing w:line="360" w:lineRule="auto"/>
        <w:jc w:val="center"/>
        <w:rPr>
          <w:rFonts w:ascii="Georgia" w:hAnsi="Georgia" w:cs="Arial"/>
          <w:bCs/>
          <w:smallCaps/>
          <w:szCs w:val="24"/>
        </w:rPr>
      </w:pPr>
      <w:r w:rsidRPr="005C2C73">
        <w:rPr>
          <w:rFonts w:ascii="Georgia" w:hAnsi="Georgia" w:cs="Arial"/>
          <w:bCs/>
          <w:smallCaps/>
          <w:szCs w:val="24"/>
        </w:rPr>
        <w:t xml:space="preserve">F A L </w:t>
      </w:r>
      <w:proofErr w:type="spellStart"/>
      <w:r w:rsidRPr="005C2C73">
        <w:rPr>
          <w:rFonts w:ascii="Georgia" w:hAnsi="Georgia" w:cs="Arial"/>
          <w:bCs/>
          <w:smallCaps/>
          <w:szCs w:val="24"/>
        </w:rPr>
        <w:t>L</w:t>
      </w:r>
      <w:proofErr w:type="spellEnd"/>
      <w:r w:rsidRPr="005C2C73">
        <w:rPr>
          <w:rFonts w:ascii="Georgia" w:hAnsi="Georgia" w:cs="Arial"/>
          <w:bCs/>
          <w:smallCaps/>
          <w:szCs w:val="24"/>
        </w:rPr>
        <w:t xml:space="preserve"> A,</w:t>
      </w:r>
    </w:p>
    <w:p w:rsidR="008A46A3" w:rsidRPr="00E13E55" w:rsidRDefault="008A46A3" w:rsidP="003C6024">
      <w:pPr>
        <w:pStyle w:val="Corpsdetexte"/>
        <w:spacing w:line="360" w:lineRule="auto"/>
        <w:jc w:val="center"/>
        <w:rPr>
          <w:rFonts w:ascii="Georgia" w:hAnsi="Georgia" w:cs="Arial"/>
          <w:bCs/>
          <w:smallCaps/>
          <w:sz w:val="20"/>
          <w:szCs w:val="24"/>
        </w:rPr>
      </w:pPr>
    </w:p>
    <w:p w:rsidR="000910EE" w:rsidRPr="000910EE" w:rsidRDefault="000910EE" w:rsidP="003C6024">
      <w:pPr>
        <w:pStyle w:val="Corpsdetexte"/>
        <w:numPr>
          <w:ilvl w:val="0"/>
          <w:numId w:val="24"/>
        </w:numPr>
        <w:tabs>
          <w:tab w:val="clear" w:pos="708"/>
        </w:tabs>
        <w:spacing w:line="360" w:lineRule="auto"/>
        <w:rPr>
          <w:rFonts w:ascii="Georgia" w:hAnsi="Georgia"/>
          <w:szCs w:val="24"/>
        </w:rPr>
      </w:pPr>
      <w:r>
        <w:rPr>
          <w:rFonts w:ascii="Georgia" w:hAnsi="Georgia"/>
          <w:szCs w:val="24"/>
        </w:rPr>
        <w:t xml:space="preserve">DECLARAR </w:t>
      </w:r>
      <w:r w:rsidR="00733FEC">
        <w:rPr>
          <w:rFonts w:ascii="Georgia" w:hAnsi="Georgia"/>
          <w:szCs w:val="24"/>
        </w:rPr>
        <w:t xml:space="preserve">la carencia actual de objeto por el hecho superado </w:t>
      </w:r>
      <w:r>
        <w:rPr>
          <w:rFonts w:ascii="Georgia" w:hAnsi="Georgia" w:cs="Arial"/>
        </w:rPr>
        <w:t>en lo relacionado con el derecho de petición de desincorporación con base en la causal “h” del artículo 12, Ley 1861.</w:t>
      </w:r>
    </w:p>
    <w:p w:rsidR="000910EE" w:rsidRPr="00E13E55" w:rsidRDefault="000910EE" w:rsidP="000910EE">
      <w:pPr>
        <w:pStyle w:val="Corpsdetexte"/>
        <w:tabs>
          <w:tab w:val="clear" w:pos="708"/>
        </w:tabs>
        <w:spacing w:line="360" w:lineRule="auto"/>
        <w:ind w:left="360"/>
        <w:rPr>
          <w:rFonts w:ascii="Georgia" w:hAnsi="Georgia"/>
          <w:sz w:val="18"/>
          <w:szCs w:val="24"/>
        </w:rPr>
      </w:pPr>
    </w:p>
    <w:p w:rsidR="00621ADF" w:rsidRPr="0072538A" w:rsidRDefault="000910EE" w:rsidP="00E13E55">
      <w:pPr>
        <w:pStyle w:val="Corpsdetexte"/>
        <w:numPr>
          <w:ilvl w:val="0"/>
          <w:numId w:val="24"/>
        </w:numPr>
        <w:tabs>
          <w:tab w:val="clear" w:pos="708"/>
        </w:tabs>
        <w:spacing w:line="360" w:lineRule="auto"/>
        <w:rPr>
          <w:rFonts w:ascii="Georgia" w:hAnsi="Georgia"/>
          <w:szCs w:val="24"/>
        </w:rPr>
      </w:pPr>
      <w:r w:rsidRPr="0072538A">
        <w:rPr>
          <w:rFonts w:ascii="Georgia" w:hAnsi="Georgia" w:cs="Arial"/>
          <w:szCs w:val="24"/>
        </w:rPr>
        <w:t xml:space="preserve">TUTELAR </w:t>
      </w:r>
      <w:r w:rsidR="00E13E55" w:rsidRPr="0072538A">
        <w:rPr>
          <w:rFonts w:ascii="Georgia" w:hAnsi="Georgia" w:cs="Arial"/>
          <w:szCs w:val="24"/>
        </w:rPr>
        <w:t xml:space="preserve"> </w:t>
      </w:r>
      <w:r w:rsidR="00621ADF" w:rsidRPr="0072538A">
        <w:rPr>
          <w:rFonts w:ascii="Georgia" w:hAnsi="Georgia" w:cs="Arial"/>
          <w:szCs w:val="24"/>
        </w:rPr>
        <w:t xml:space="preserve">los </w:t>
      </w:r>
      <w:r w:rsidR="00E13E55" w:rsidRPr="0072538A">
        <w:rPr>
          <w:rFonts w:ascii="Georgia" w:hAnsi="Georgia" w:cs="Arial"/>
          <w:szCs w:val="24"/>
        </w:rPr>
        <w:t xml:space="preserve"> </w:t>
      </w:r>
      <w:r w:rsidR="00621ADF" w:rsidRPr="0072538A">
        <w:rPr>
          <w:rFonts w:ascii="Georgia" w:hAnsi="Georgia" w:cs="Arial"/>
          <w:szCs w:val="24"/>
        </w:rPr>
        <w:t xml:space="preserve">derechos </w:t>
      </w:r>
      <w:r w:rsidR="00E13E55" w:rsidRPr="0072538A">
        <w:rPr>
          <w:rFonts w:ascii="Georgia" w:hAnsi="Georgia" w:cs="Arial"/>
          <w:szCs w:val="24"/>
        </w:rPr>
        <w:t xml:space="preserve"> </w:t>
      </w:r>
      <w:r w:rsidR="00621ADF" w:rsidRPr="0072538A">
        <w:rPr>
          <w:rFonts w:ascii="Georgia" w:hAnsi="Georgia" w:cs="Arial"/>
          <w:szCs w:val="24"/>
        </w:rPr>
        <w:t>constitucionales</w:t>
      </w:r>
      <w:r w:rsidR="00E13E55" w:rsidRPr="0072538A">
        <w:rPr>
          <w:rFonts w:ascii="Georgia" w:hAnsi="Georgia" w:cs="Arial"/>
          <w:szCs w:val="24"/>
        </w:rPr>
        <w:t xml:space="preserve"> </w:t>
      </w:r>
      <w:r w:rsidR="00621ADF" w:rsidRPr="0072538A">
        <w:rPr>
          <w:rFonts w:ascii="Georgia" w:hAnsi="Georgia" w:cs="Arial"/>
          <w:szCs w:val="24"/>
        </w:rPr>
        <w:t xml:space="preserve"> fundamentales</w:t>
      </w:r>
      <w:r w:rsidR="00F82291" w:rsidRPr="0072538A">
        <w:rPr>
          <w:rFonts w:ascii="Georgia" w:hAnsi="Georgia" w:cs="Arial"/>
          <w:szCs w:val="24"/>
        </w:rPr>
        <w:t xml:space="preserve"> </w:t>
      </w:r>
      <w:r w:rsidR="00E13E55" w:rsidRPr="0072538A">
        <w:rPr>
          <w:rFonts w:ascii="Georgia" w:hAnsi="Georgia" w:cs="Arial"/>
          <w:szCs w:val="24"/>
        </w:rPr>
        <w:t xml:space="preserve"> </w:t>
      </w:r>
      <w:r w:rsidRPr="0072538A">
        <w:rPr>
          <w:rFonts w:ascii="Georgia" w:hAnsi="Georgia" w:cs="Arial"/>
          <w:szCs w:val="24"/>
        </w:rPr>
        <w:t xml:space="preserve">de </w:t>
      </w:r>
      <w:r w:rsidR="00E13E55" w:rsidRPr="0072538A">
        <w:rPr>
          <w:rFonts w:ascii="Georgia" w:hAnsi="Georgia" w:cs="Arial"/>
          <w:szCs w:val="24"/>
        </w:rPr>
        <w:t xml:space="preserve"> </w:t>
      </w:r>
      <w:r w:rsidRPr="0072538A">
        <w:rPr>
          <w:rFonts w:ascii="Georgia" w:hAnsi="Georgia" w:cs="Arial"/>
          <w:szCs w:val="24"/>
        </w:rPr>
        <w:t>petición</w:t>
      </w:r>
      <w:r w:rsidR="00E13E55" w:rsidRPr="0072538A">
        <w:rPr>
          <w:rFonts w:ascii="Georgia" w:hAnsi="Georgia" w:cs="Arial"/>
          <w:szCs w:val="24"/>
        </w:rPr>
        <w:t xml:space="preserve"> </w:t>
      </w:r>
      <w:r w:rsidRPr="0072538A">
        <w:rPr>
          <w:rFonts w:ascii="Georgia" w:hAnsi="Georgia" w:cs="Arial"/>
          <w:szCs w:val="24"/>
        </w:rPr>
        <w:t xml:space="preserve"> y </w:t>
      </w:r>
      <w:r w:rsidR="00E13E55" w:rsidRPr="0072538A">
        <w:rPr>
          <w:rFonts w:ascii="Georgia" w:hAnsi="Georgia" w:cs="Arial"/>
          <w:szCs w:val="24"/>
        </w:rPr>
        <w:t xml:space="preserve"> </w:t>
      </w:r>
      <w:r w:rsidRPr="0072538A">
        <w:rPr>
          <w:rFonts w:ascii="Georgia" w:hAnsi="Georgia" w:cs="Arial"/>
          <w:szCs w:val="24"/>
        </w:rPr>
        <w:t>debido</w:t>
      </w:r>
      <w:r w:rsidR="00E13E55" w:rsidRPr="0072538A">
        <w:rPr>
          <w:rFonts w:ascii="Georgia" w:hAnsi="Georgia" w:cs="Arial"/>
          <w:szCs w:val="24"/>
        </w:rPr>
        <w:t xml:space="preserve"> </w:t>
      </w:r>
      <w:r w:rsidRPr="0072538A">
        <w:rPr>
          <w:rFonts w:ascii="Georgia" w:hAnsi="Georgia" w:cs="Arial"/>
          <w:szCs w:val="24"/>
        </w:rPr>
        <w:t xml:space="preserve"> proceso administrativo de </w:t>
      </w:r>
      <w:r w:rsidR="00621ADF" w:rsidRPr="0072538A">
        <w:rPr>
          <w:rFonts w:ascii="Georgia" w:hAnsi="Georgia"/>
          <w:szCs w:val="24"/>
        </w:rPr>
        <w:t xml:space="preserve">señor </w:t>
      </w:r>
      <w:proofErr w:type="spellStart"/>
      <w:r w:rsidRPr="0072538A">
        <w:rPr>
          <w:rFonts w:ascii="Georgia" w:hAnsi="Georgia"/>
          <w:szCs w:val="24"/>
        </w:rPr>
        <w:t>Yohan</w:t>
      </w:r>
      <w:proofErr w:type="spellEnd"/>
      <w:r w:rsidRPr="0072538A">
        <w:rPr>
          <w:rFonts w:ascii="Georgia" w:hAnsi="Georgia"/>
          <w:szCs w:val="24"/>
        </w:rPr>
        <w:t xml:space="preserve"> Sebastián Aguirre </w:t>
      </w:r>
      <w:proofErr w:type="spellStart"/>
      <w:r w:rsidRPr="0072538A">
        <w:rPr>
          <w:rFonts w:ascii="Georgia" w:hAnsi="Georgia"/>
          <w:szCs w:val="24"/>
        </w:rPr>
        <w:t>Aguirre</w:t>
      </w:r>
      <w:proofErr w:type="spellEnd"/>
      <w:r w:rsidRPr="0072538A">
        <w:rPr>
          <w:rFonts w:ascii="Georgia" w:hAnsi="Georgia"/>
          <w:szCs w:val="24"/>
        </w:rPr>
        <w:t xml:space="preserve"> </w:t>
      </w:r>
      <w:r w:rsidR="00327585" w:rsidRPr="0072538A">
        <w:rPr>
          <w:rFonts w:ascii="Georgia" w:hAnsi="Georgia"/>
          <w:szCs w:val="24"/>
        </w:rPr>
        <w:t xml:space="preserve">contra </w:t>
      </w:r>
      <w:r w:rsidRPr="0072538A">
        <w:rPr>
          <w:rFonts w:ascii="Georgia" w:hAnsi="Georgia"/>
        </w:rPr>
        <w:t xml:space="preserve">Batallón de Caballería Mecanizado </w:t>
      </w:r>
      <w:proofErr w:type="spellStart"/>
      <w:r w:rsidRPr="0072538A">
        <w:rPr>
          <w:rFonts w:ascii="Georgia" w:hAnsi="Georgia"/>
        </w:rPr>
        <w:t>No.18</w:t>
      </w:r>
      <w:proofErr w:type="spellEnd"/>
      <w:r w:rsidRPr="0072538A">
        <w:rPr>
          <w:rFonts w:ascii="Georgia" w:hAnsi="Georgia"/>
        </w:rPr>
        <w:t xml:space="preserve"> “General Gabriel </w:t>
      </w:r>
      <w:proofErr w:type="spellStart"/>
      <w:r w:rsidRPr="0072538A">
        <w:rPr>
          <w:rFonts w:ascii="Georgia" w:hAnsi="Georgia"/>
        </w:rPr>
        <w:t>Revéiz</w:t>
      </w:r>
      <w:proofErr w:type="spellEnd"/>
      <w:r w:rsidRPr="0072538A">
        <w:rPr>
          <w:rFonts w:ascii="Georgia" w:hAnsi="Georgia"/>
        </w:rPr>
        <w:t xml:space="preserve"> Pizarro” de </w:t>
      </w:r>
      <w:proofErr w:type="spellStart"/>
      <w:r w:rsidRPr="0072538A">
        <w:rPr>
          <w:rFonts w:ascii="Georgia" w:hAnsi="Georgia"/>
        </w:rPr>
        <w:t>Saravena</w:t>
      </w:r>
      <w:proofErr w:type="spellEnd"/>
      <w:r w:rsidRPr="0072538A">
        <w:rPr>
          <w:rFonts w:ascii="Georgia" w:hAnsi="Georgia"/>
        </w:rPr>
        <w:t>, A. - BR18-GMRPI -</w:t>
      </w:r>
      <w:r w:rsidR="00621ADF" w:rsidRPr="0072538A">
        <w:rPr>
          <w:rFonts w:ascii="Georgia" w:hAnsi="Georgia"/>
          <w:szCs w:val="24"/>
        </w:rPr>
        <w:t>.</w:t>
      </w:r>
    </w:p>
    <w:p w:rsidR="004A2D1E" w:rsidRDefault="004A2D1E" w:rsidP="004415F6">
      <w:pPr>
        <w:pStyle w:val="Paragraphedeliste"/>
        <w:spacing w:line="360" w:lineRule="auto"/>
        <w:rPr>
          <w:rFonts w:ascii="Georgia" w:hAnsi="Georgia"/>
        </w:rPr>
      </w:pPr>
    </w:p>
    <w:p w:rsidR="00505E31" w:rsidRPr="00733FEC" w:rsidRDefault="00621ADF" w:rsidP="004415F6">
      <w:pPr>
        <w:pStyle w:val="Corpsdetexte"/>
        <w:numPr>
          <w:ilvl w:val="0"/>
          <w:numId w:val="24"/>
        </w:numPr>
        <w:tabs>
          <w:tab w:val="clear" w:pos="708"/>
        </w:tabs>
        <w:spacing w:line="360" w:lineRule="auto"/>
        <w:rPr>
          <w:rFonts w:ascii="Georgia" w:hAnsi="Georgia"/>
          <w:szCs w:val="24"/>
        </w:rPr>
      </w:pPr>
      <w:r w:rsidRPr="00733FEC">
        <w:rPr>
          <w:rFonts w:ascii="Georgia" w:hAnsi="Georgia"/>
          <w:szCs w:val="24"/>
        </w:rPr>
        <w:t xml:space="preserve">ORDENAR </w:t>
      </w:r>
      <w:r w:rsidR="004A2D1E" w:rsidRPr="00733FEC">
        <w:rPr>
          <w:rFonts w:ascii="Georgia" w:hAnsi="Georgia"/>
          <w:szCs w:val="24"/>
        </w:rPr>
        <w:t xml:space="preserve">  </w:t>
      </w:r>
      <w:r w:rsidRPr="00733FEC">
        <w:rPr>
          <w:rFonts w:ascii="Georgia" w:hAnsi="Georgia"/>
          <w:szCs w:val="24"/>
        </w:rPr>
        <w:t xml:space="preserve">al </w:t>
      </w:r>
      <w:r w:rsidR="004A2D1E" w:rsidRPr="00733FEC">
        <w:rPr>
          <w:rFonts w:ascii="Georgia" w:hAnsi="Georgia"/>
          <w:szCs w:val="24"/>
        </w:rPr>
        <w:t xml:space="preserve">  </w:t>
      </w:r>
      <w:r w:rsidR="00505E31" w:rsidRPr="00733FEC">
        <w:rPr>
          <w:rFonts w:ascii="Georgia" w:hAnsi="Georgia"/>
          <w:szCs w:val="24"/>
        </w:rPr>
        <w:t xml:space="preserve">Teniente </w:t>
      </w:r>
      <w:r w:rsidR="004A2D1E" w:rsidRPr="00733FEC">
        <w:rPr>
          <w:rFonts w:ascii="Georgia" w:hAnsi="Georgia"/>
          <w:szCs w:val="24"/>
        </w:rPr>
        <w:t xml:space="preserve">  </w:t>
      </w:r>
      <w:r w:rsidR="003C6024" w:rsidRPr="00733FEC">
        <w:rPr>
          <w:rFonts w:ascii="Georgia" w:hAnsi="Georgia"/>
          <w:szCs w:val="24"/>
        </w:rPr>
        <w:t xml:space="preserve">Coronel </w:t>
      </w:r>
      <w:r w:rsidR="004A2D1E" w:rsidRPr="00733FEC">
        <w:rPr>
          <w:rFonts w:ascii="Georgia" w:hAnsi="Georgia"/>
          <w:szCs w:val="24"/>
        </w:rPr>
        <w:t xml:space="preserve">  </w:t>
      </w:r>
      <w:r w:rsidR="00505E31" w:rsidRPr="00733FEC">
        <w:rPr>
          <w:rFonts w:ascii="Georgia" w:hAnsi="Georgia"/>
          <w:szCs w:val="24"/>
          <w:lang w:val="es-CO"/>
        </w:rPr>
        <w:t xml:space="preserve">José </w:t>
      </w:r>
      <w:r w:rsidR="004A2D1E" w:rsidRPr="00733FEC">
        <w:rPr>
          <w:rFonts w:ascii="Georgia" w:hAnsi="Georgia"/>
          <w:szCs w:val="24"/>
          <w:lang w:val="es-CO"/>
        </w:rPr>
        <w:t xml:space="preserve">   </w:t>
      </w:r>
      <w:r w:rsidR="00505E31" w:rsidRPr="00733FEC">
        <w:rPr>
          <w:rFonts w:ascii="Georgia" w:hAnsi="Georgia"/>
          <w:szCs w:val="24"/>
          <w:lang w:val="es-CO"/>
        </w:rPr>
        <w:t xml:space="preserve">Luis </w:t>
      </w:r>
      <w:r w:rsidR="004A2D1E" w:rsidRPr="00733FEC">
        <w:rPr>
          <w:rFonts w:ascii="Georgia" w:hAnsi="Georgia"/>
          <w:szCs w:val="24"/>
          <w:lang w:val="es-CO"/>
        </w:rPr>
        <w:t xml:space="preserve">  </w:t>
      </w:r>
      <w:r w:rsidR="00505E31" w:rsidRPr="00733FEC">
        <w:rPr>
          <w:rFonts w:ascii="Georgia" w:hAnsi="Georgia"/>
          <w:szCs w:val="24"/>
          <w:lang w:val="es-CO"/>
        </w:rPr>
        <w:t xml:space="preserve">Cabra </w:t>
      </w:r>
      <w:r w:rsidR="004A2D1E" w:rsidRPr="00733FEC">
        <w:rPr>
          <w:rFonts w:ascii="Georgia" w:hAnsi="Georgia"/>
          <w:szCs w:val="24"/>
          <w:lang w:val="es-CO"/>
        </w:rPr>
        <w:t xml:space="preserve">  </w:t>
      </w:r>
      <w:r w:rsidR="00505E31" w:rsidRPr="00733FEC">
        <w:rPr>
          <w:rFonts w:ascii="Georgia" w:hAnsi="Georgia"/>
          <w:szCs w:val="24"/>
          <w:lang w:val="es-CO"/>
        </w:rPr>
        <w:t>Castiblanco</w:t>
      </w:r>
      <w:r w:rsidRPr="00733FEC">
        <w:rPr>
          <w:rFonts w:ascii="Georgia" w:hAnsi="Georgia"/>
          <w:szCs w:val="24"/>
        </w:rPr>
        <w:t xml:space="preserve">, </w:t>
      </w:r>
      <w:r w:rsidR="004A2D1E" w:rsidRPr="00733FEC">
        <w:rPr>
          <w:rFonts w:ascii="Georgia" w:hAnsi="Georgia"/>
          <w:szCs w:val="24"/>
        </w:rPr>
        <w:t xml:space="preserve">  </w:t>
      </w:r>
      <w:r w:rsidRPr="00733FEC">
        <w:rPr>
          <w:rFonts w:ascii="Georgia" w:hAnsi="Georgia"/>
          <w:szCs w:val="24"/>
        </w:rPr>
        <w:t xml:space="preserve">en </w:t>
      </w:r>
      <w:r w:rsidR="004A2D1E" w:rsidRPr="00733FEC">
        <w:rPr>
          <w:rFonts w:ascii="Georgia" w:hAnsi="Georgia"/>
          <w:szCs w:val="24"/>
        </w:rPr>
        <w:t xml:space="preserve">  </w:t>
      </w:r>
      <w:r w:rsidRPr="00733FEC">
        <w:rPr>
          <w:rFonts w:ascii="Georgia" w:hAnsi="Georgia"/>
          <w:szCs w:val="24"/>
        </w:rPr>
        <w:t xml:space="preserve">su </w:t>
      </w:r>
      <w:r w:rsidR="004A2D1E" w:rsidRPr="00733FEC">
        <w:rPr>
          <w:rFonts w:ascii="Georgia" w:hAnsi="Georgia"/>
          <w:szCs w:val="24"/>
        </w:rPr>
        <w:t xml:space="preserve">  </w:t>
      </w:r>
      <w:r w:rsidRPr="00733FEC">
        <w:rPr>
          <w:rFonts w:ascii="Georgia" w:hAnsi="Georgia"/>
          <w:szCs w:val="24"/>
        </w:rPr>
        <w:t xml:space="preserve">calidad </w:t>
      </w:r>
      <w:r w:rsidR="004A2D1E" w:rsidRPr="00733FEC">
        <w:rPr>
          <w:rFonts w:ascii="Georgia" w:hAnsi="Georgia"/>
          <w:szCs w:val="24"/>
        </w:rPr>
        <w:t xml:space="preserve"> </w:t>
      </w:r>
      <w:r w:rsidRPr="00733FEC">
        <w:rPr>
          <w:rFonts w:ascii="Georgia" w:hAnsi="Georgia"/>
          <w:szCs w:val="24"/>
        </w:rPr>
        <w:t xml:space="preserve">de </w:t>
      </w:r>
      <w:r w:rsidR="00505E31" w:rsidRPr="00733FEC">
        <w:rPr>
          <w:rFonts w:ascii="Georgia" w:hAnsi="Georgia"/>
          <w:szCs w:val="24"/>
        </w:rPr>
        <w:t xml:space="preserve">Comandante del </w:t>
      </w:r>
      <w:r w:rsidR="00505E31" w:rsidRPr="00733FEC">
        <w:rPr>
          <w:rFonts w:ascii="Georgia" w:hAnsi="Georgia"/>
        </w:rPr>
        <w:t>BR18-GMRPI</w:t>
      </w:r>
      <w:r w:rsidR="003C6024" w:rsidRPr="00733FEC">
        <w:rPr>
          <w:rFonts w:ascii="Georgia" w:hAnsi="Georgia"/>
          <w:szCs w:val="24"/>
        </w:rPr>
        <w:t xml:space="preserve">, </w:t>
      </w:r>
      <w:r w:rsidR="00D42EA1" w:rsidRPr="00733FEC">
        <w:rPr>
          <w:rFonts w:ascii="Georgia" w:hAnsi="Georgia"/>
          <w:szCs w:val="24"/>
        </w:rPr>
        <w:t xml:space="preserve">o quien haga sus veces, </w:t>
      </w:r>
      <w:r w:rsidRPr="00733FEC">
        <w:rPr>
          <w:rFonts w:ascii="Georgia" w:hAnsi="Georgia"/>
          <w:szCs w:val="24"/>
        </w:rPr>
        <w:t xml:space="preserve">que dentro del término de </w:t>
      </w:r>
      <w:r w:rsidR="00505E31" w:rsidRPr="00733FEC">
        <w:rPr>
          <w:rFonts w:ascii="Georgia" w:hAnsi="Georgia"/>
          <w:szCs w:val="24"/>
        </w:rPr>
        <w:t xml:space="preserve">diez </w:t>
      </w:r>
      <w:r w:rsidRPr="00733FEC">
        <w:rPr>
          <w:rFonts w:ascii="Georgia" w:hAnsi="Georgia"/>
          <w:szCs w:val="24"/>
        </w:rPr>
        <w:t>(</w:t>
      </w:r>
      <w:r w:rsidR="00505E31" w:rsidRPr="00733FEC">
        <w:rPr>
          <w:rFonts w:ascii="Georgia" w:hAnsi="Georgia"/>
          <w:szCs w:val="24"/>
        </w:rPr>
        <w:t>10</w:t>
      </w:r>
      <w:r w:rsidRPr="00733FEC">
        <w:rPr>
          <w:rFonts w:ascii="Georgia" w:hAnsi="Georgia"/>
          <w:szCs w:val="24"/>
        </w:rPr>
        <w:t xml:space="preserve">) </w:t>
      </w:r>
      <w:r w:rsidR="00505E31" w:rsidRPr="00733FEC">
        <w:rPr>
          <w:rFonts w:ascii="Georgia" w:hAnsi="Georgia"/>
          <w:szCs w:val="24"/>
        </w:rPr>
        <w:t xml:space="preserve">días siguientes a la recepción </w:t>
      </w:r>
      <w:r w:rsidR="00733FEC">
        <w:rPr>
          <w:rFonts w:ascii="Georgia" w:hAnsi="Georgia"/>
          <w:szCs w:val="24"/>
        </w:rPr>
        <w:t>de las pruebas referida en la parte considerativa de esta sentencia</w:t>
      </w:r>
      <w:r w:rsidR="00505E31" w:rsidRPr="00733FEC">
        <w:rPr>
          <w:rFonts w:ascii="Georgia" w:hAnsi="Georgia" w:cs="Arial"/>
        </w:rPr>
        <w:t xml:space="preserve">, </w:t>
      </w:r>
      <w:r w:rsidR="004415F6">
        <w:rPr>
          <w:rFonts w:ascii="Georgia" w:hAnsi="Georgia" w:cs="Arial"/>
        </w:rPr>
        <w:t>dé</w:t>
      </w:r>
      <w:r w:rsidR="00733FEC">
        <w:rPr>
          <w:rFonts w:ascii="Georgia" w:hAnsi="Georgia" w:cs="Arial"/>
        </w:rPr>
        <w:t xml:space="preserve"> curso al trámite administrativo de desincorporación y </w:t>
      </w:r>
      <w:r w:rsidR="004415F6">
        <w:rPr>
          <w:rFonts w:ascii="Georgia" w:hAnsi="Georgia" w:cs="Arial"/>
        </w:rPr>
        <w:t xml:space="preserve">efectúe la </w:t>
      </w:r>
      <w:r w:rsidR="00505E31" w:rsidRPr="00733FEC">
        <w:rPr>
          <w:rFonts w:ascii="Georgia" w:hAnsi="Georgia" w:cs="Arial"/>
        </w:rPr>
        <w:t xml:space="preserve">audiencia pública </w:t>
      </w:r>
      <w:r w:rsidR="004415F6">
        <w:rPr>
          <w:rFonts w:ascii="Georgia" w:hAnsi="Georgia" w:cs="Arial"/>
        </w:rPr>
        <w:t>aludida en precedencia</w:t>
      </w:r>
      <w:r w:rsidR="00505E31" w:rsidRPr="00733FEC">
        <w:rPr>
          <w:rFonts w:ascii="Georgia" w:hAnsi="Georgia" w:cs="Arial"/>
        </w:rPr>
        <w:t>.</w:t>
      </w:r>
    </w:p>
    <w:p w:rsidR="00621ADF" w:rsidRPr="004A2D1E" w:rsidRDefault="00621ADF" w:rsidP="003C6024">
      <w:pPr>
        <w:pStyle w:val="Paragraphedeliste"/>
        <w:widowControl/>
        <w:tabs>
          <w:tab w:val="left" w:pos="0"/>
          <w:tab w:val="left" w:pos="142"/>
          <w:tab w:val="num" w:pos="720"/>
          <w:tab w:val="left" w:pos="4956"/>
          <w:tab w:val="left" w:pos="5664"/>
          <w:tab w:val="left" w:pos="6372"/>
          <w:tab w:val="left" w:pos="7080"/>
          <w:tab w:val="left" w:pos="7788"/>
          <w:tab w:val="left" w:pos="7920"/>
        </w:tabs>
        <w:suppressAutoHyphens/>
        <w:overflowPunct w:val="0"/>
        <w:autoSpaceDE/>
        <w:autoSpaceDN/>
        <w:adjustRightInd/>
        <w:spacing w:line="360" w:lineRule="auto"/>
        <w:ind w:left="426"/>
        <w:contextualSpacing/>
        <w:jc w:val="both"/>
        <w:textAlignment w:val="baseline"/>
        <w:rPr>
          <w:rFonts w:ascii="Georgia" w:hAnsi="Georgia"/>
          <w:spacing w:val="-3"/>
          <w:sz w:val="22"/>
          <w:lang w:val="es-ES_tradnl"/>
        </w:rPr>
      </w:pPr>
    </w:p>
    <w:p w:rsidR="00A24FE9" w:rsidRPr="005C2C73" w:rsidRDefault="00327585" w:rsidP="003C6024">
      <w:pPr>
        <w:pStyle w:val="Corpsdetexte"/>
        <w:numPr>
          <w:ilvl w:val="0"/>
          <w:numId w:val="24"/>
        </w:numPr>
        <w:tabs>
          <w:tab w:val="clear" w:pos="708"/>
        </w:tabs>
        <w:spacing w:line="360" w:lineRule="auto"/>
        <w:rPr>
          <w:rFonts w:ascii="Georgia" w:hAnsi="Georgia"/>
          <w:szCs w:val="24"/>
        </w:rPr>
      </w:pPr>
      <w:r w:rsidRPr="005C2C73">
        <w:rPr>
          <w:rFonts w:ascii="Georgia" w:hAnsi="Georgia"/>
          <w:szCs w:val="24"/>
        </w:rPr>
        <w:t xml:space="preserve">NEGAR la tutela frente </w:t>
      </w:r>
      <w:r w:rsidR="004A2D1E">
        <w:rPr>
          <w:rFonts w:ascii="Georgia" w:hAnsi="Georgia"/>
          <w:szCs w:val="24"/>
        </w:rPr>
        <w:t xml:space="preserve">a la Dirección de Personal del Ejército Nacional </w:t>
      </w:r>
      <w:r w:rsidR="003C6024">
        <w:rPr>
          <w:rFonts w:ascii="Georgia" w:hAnsi="Georgia"/>
          <w:szCs w:val="24"/>
        </w:rPr>
        <w:t>-</w:t>
      </w:r>
      <w:r w:rsidR="003C6024" w:rsidRPr="003C6024">
        <w:rPr>
          <w:rFonts w:ascii="Georgia" w:hAnsi="Georgia"/>
        </w:rPr>
        <w:t xml:space="preserve"> </w:t>
      </w:r>
      <w:r w:rsidR="004A2D1E">
        <w:rPr>
          <w:rFonts w:ascii="Georgia" w:hAnsi="Georgia"/>
        </w:rPr>
        <w:t>DIPER</w:t>
      </w:r>
      <w:r w:rsidR="003C6024">
        <w:rPr>
          <w:rFonts w:ascii="Georgia" w:hAnsi="Georgia" w:cs="Arial"/>
        </w:rPr>
        <w:t>, por inexistencia de vulneración o amenaza</w:t>
      </w:r>
      <w:r w:rsidR="00A24FE9" w:rsidRPr="005C2C73">
        <w:rPr>
          <w:rFonts w:ascii="Georgia" w:hAnsi="Georgia"/>
          <w:szCs w:val="24"/>
        </w:rPr>
        <w:t>.</w:t>
      </w:r>
    </w:p>
    <w:p w:rsidR="00A24FE9" w:rsidRPr="004415F6" w:rsidRDefault="00A24FE9" w:rsidP="003C6024">
      <w:pPr>
        <w:pStyle w:val="Paragraphedeliste"/>
        <w:widowControl/>
        <w:tabs>
          <w:tab w:val="left" w:pos="0"/>
          <w:tab w:val="left" w:pos="142"/>
          <w:tab w:val="num" w:pos="720"/>
          <w:tab w:val="left" w:pos="4956"/>
          <w:tab w:val="left" w:pos="5664"/>
          <w:tab w:val="left" w:pos="6372"/>
          <w:tab w:val="left" w:pos="7080"/>
          <w:tab w:val="left" w:pos="7788"/>
          <w:tab w:val="left" w:pos="7920"/>
        </w:tabs>
        <w:suppressAutoHyphens/>
        <w:overflowPunct w:val="0"/>
        <w:autoSpaceDE/>
        <w:autoSpaceDN/>
        <w:adjustRightInd/>
        <w:spacing w:line="360" w:lineRule="auto"/>
        <w:ind w:left="426"/>
        <w:contextualSpacing/>
        <w:jc w:val="both"/>
        <w:textAlignment w:val="baseline"/>
        <w:rPr>
          <w:rFonts w:ascii="Georgia" w:hAnsi="Georgia"/>
          <w:spacing w:val="-3"/>
          <w:lang w:val="es-ES_tradnl"/>
        </w:rPr>
      </w:pPr>
    </w:p>
    <w:p w:rsidR="00621ADF" w:rsidRPr="005C2C73" w:rsidRDefault="00621ADF" w:rsidP="003C6024">
      <w:pPr>
        <w:pStyle w:val="Paragraphedeliste"/>
        <w:widowControl/>
        <w:numPr>
          <w:ilvl w:val="0"/>
          <w:numId w:val="24"/>
        </w:numPr>
        <w:autoSpaceDE/>
        <w:autoSpaceDN/>
        <w:adjustRightInd/>
        <w:spacing w:line="360" w:lineRule="auto"/>
        <w:ind w:right="51"/>
        <w:contextualSpacing/>
        <w:jc w:val="both"/>
        <w:rPr>
          <w:rFonts w:ascii="Georgia" w:hAnsi="Georgia"/>
        </w:rPr>
      </w:pPr>
      <w:r w:rsidRPr="005C2C73">
        <w:rPr>
          <w:rFonts w:ascii="Georgia" w:hAnsi="Georgia" w:cs="Arial"/>
          <w:spacing w:val="-3"/>
        </w:rPr>
        <w:t>NOTIFICAR esta decisión a todas las partes, por el medio más expedito y eficaz.</w:t>
      </w:r>
    </w:p>
    <w:p w:rsidR="00621ADF" w:rsidRPr="004415F6" w:rsidRDefault="00621ADF" w:rsidP="003C6024">
      <w:pPr>
        <w:pStyle w:val="Paragraphedeliste"/>
        <w:spacing w:line="360" w:lineRule="auto"/>
        <w:ind w:left="360" w:right="51"/>
        <w:jc w:val="both"/>
        <w:rPr>
          <w:rFonts w:ascii="Georgia" w:hAnsi="Georgia"/>
        </w:rPr>
      </w:pPr>
    </w:p>
    <w:p w:rsidR="00621ADF" w:rsidRPr="005C2C73" w:rsidRDefault="00621ADF" w:rsidP="003C6024">
      <w:pPr>
        <w:pStyle w:val="Corpsdetexte"/>
        <w:numPr>
          <w:ilvl w:val="0"/>
          <w:numId w:val="24"/>
        </w:numPr>
        <w:tabs>
          <w:tab w:val="clear" w:pos="708"/>
        </w:tabs>
        <w:spacing w:line="360" w:lineRule="auto"/>
        <w:rPr>
          <w:rFonts w:ascii="Georgia" w:hAnsi="Georgia"/>
          <w:szCs w:val="24"/>
        </w:rPr>
      </w:pPr>
      <w:r w:rsidRPr="005C2C73">
        <w:rPr>
          <w:rFonts w:ascii="Georgia" w:hAnsi="Georgia" w:cs="Arial"/>
          <w:szCs w:val="24"/>
        </w:rPr>
        <w:t xml:space="preserve">REMITIR este expediente, a la </w:t>
      </w:r>
      <w:r w:rsidR="003C6024">
        <w:rPr>
          <w:rFonts w:ascii="Georgia" w:hAnsi="Georgia" w:cs="Arial"/>
          <w:szCs w:val="24"/>
        </w:rPr>
        <w:t xml:space="preserve">CC </w:t>
      </w:r>
      <w:r w:rsidRPr="005C2C73">
        <w:rPr>
          <w:rFonts w:ascii="Georgia" w:hAnsi="Georgia" w:cs="Arial"/>
          <w:szCs w:val="24"/>
        </w:rPr>
        <w:t xml:space="preserve">para su eventual revisión, de no ser impugnada. </w:t>
      </w:r>
    </w:p>
    <w:p w:rsidR="002C4CB5" w:rsidRPr="005C2C73" w:rsidRDefault="002C4CB5" w:rsidP="003C6024">
      <w:pPr>
        <w:pStyle w:val="Paragraphedeliste"/>
        <w:spacing w:line="360" w:lineRule="auto"/>
        <w:rPr>
          <w:rFonts w:ascii="Georgia" w:hAnsi="Georgia"/>
        </w:rPr>
      </w:pPr>
    </w:p>
    <w:p w:rsidR="00621ADF" w:rsidRPr="005C2C73" w:rsidRDefault="00621ADF" w:rsidP="003C6024">
      <w:pPr>
        <w:pStyle w:val="Corpsdetexte"/>
        <w:numPr>
          <w:ilvl w:val="0"/>
          <w:numId w:val="24"/>
        </w:numPr>
        <w:tabs>
          <w:tab w:val="clear" w:pos="708"/>
        </w:tabs>
        <w:spacing w:line="360" w:lineRule="auto"/>
        <w:rPr>
          <w:rFonts w:ascii="Georgia" w:hAnsi="Georgia"/>
          <w:szCs w:val="24"/>
        </w:rPr>
      </w:pPr>
      <w:r w:rsidRPr="005C2C73">
        <w:rPr>
          <w:rFonts w:ascii="Georgia" w:hAnsi="Georgia" w:cs="Arial"/>
          <w:szCs w:val="24"/>
        </w:rPr>
        <w:t xml:space="preserve">ARCHIVAR el expediente, previas anotaciones en los libros </w:t>
      </w:r>
      <w:proofErr w:type="spellStart"/>
      <w:r w:rsidRPr="005C2C73">
        <w:rPr>
          <w:rFonts w:ascii="Georgia" w:hAnsi="Georgia" w:cs="Arial"/>
          <w:szCs w:val="24"/>
        </w:rPr>
        <w:t>radicadores</w:t>
      </w:r>
      <w:proofErr w:type="spellEnd"/>
      <w:r w:rsidRPr="005C2C73">
        <w:rPr>
          <w:rFonts w:ascii="Georgia" w:hAnsi="Georgia" w:cs="Arial"/>
          <w:szCs w:val="24"/>
        </w:rPr>
        <w:t xml:space="preserve">, una vez agotado el trámite ante la </w:t>
      </w:r>
      <w:r w:rsidR="00F34CB7">
        <w:rPr>
          <w:rFonts w:ascii="Georgia" w:hAnsi="Georgia" w:cs="Arial"/>
          <w:szCs w:val="24"/>
        </w:rPr>
        <w:t>CC</w:t>
      </w:r>
      <w:r w:rsidRPr="005C2C73">
        <w:rPr>
          <w:rFonts w:ascii="Georgia" w:hAnsi="Georgia" w:cs="Arial"/>
          <w:szCs w:val="24"/>
        </w:rPr>
        <w:t>.</w:t>
      </w:r>
    </w:p>
    <w:p w:rsidR="00483B8F" w:rsidRPr="005C2C73" w:rsidRDefault="00483B8F" w:rsidP="003C6024">
      <w:pPr>
        <w:pStyle w:val="Corpsdetexte"/>
        <w:spacing w:line="360" w:lineRule="auto"/>
        <w:jc w:val="center"/>
        <w:rPr>
          <w:rFonts w:ascii="Georgia" w:hAnsi="Georgia"/>
          <w:smallCaps/>
          <w:sz w:val="6"/>
          <w:szCs w:val="24"/>
        </w:rPr>
      </w:pPr>
    </w:p>
    <w:p w:rsidR="00483B8F" w:rsidRPr="0072538A" w:rsidRDefault="003C6024" w:rsidP="003C6024">
      <w:pPr>
        <w:pStyle w:val="Corpsdetexte"/>
        <w:spacing w:line="360" w:lineRule="auto"/>
        <w:jc w:val="center"/>
        <w:rPr>
          <w:rFonts w:ascii="Georgia" w:hAnsi="Georgia"/>
          <w:smallCaps/>
          <w:szCs w:val="24"/>
          <w:lang w:val="en-GB"/>
        </w:rPr>
      </w:pPr>
      <w:proofErr w:type="spellStart"/>
      <w:r w:rsidRPr="0072538A">
        <w:rPr>
          <w:rFonts w:ascii="Georgia" w:hAnsi="Georgia"/>
          <w:smallCaps/>
          <w:szCs w:val="24"/>
          <w:lang w:val="en-GB"/>
        </w:rPr>
        <w:lastRenderedPageBreak/>
        <w:t>NOTIFÍQUESE</w:t>
      </w:r>
      <w:proofErr w:type="spellEnd"/>
      <w:r w:rsidRPr="0072538A">
        <w:rPr>
          <w:rFonts w:ascii="Georgia" w:hAnsi="Georgia"/>
          <w:smallCaps/>
          <w:szCs w:val="24"/>
          <w:lang w:val="en-GB"/>
        </w:rPr>
        <w:t>,</w:t>
      </w:r>
    </w:p>
    <w:p w:rsidR="003C6024" w:rsidRPr="0072538A" w:rsidRDefault="003C6024" w:rsidP="00483B8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8"/>
          <w:lang w:val="en-GB"/>
        </w:rPr>
      </w:pPr>
    </w:p>
    <w:p w:rsidR="003C6024" w:rsidRPr="0072538A" w:rsidRDefault="003C6024" w:rsidP="00483B8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44"/>
          <w:lang w:val="en-GB"/>
        </w:rPr>
      </w:pPr>
    </w:p>
    <w:p w:rsidR="00483B8F" w:rsidRPr="0072538A" w:rsidRDefault="00483B8F" w:rsidP="00483B8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18"/>
          <w:szCs w:val="18"/>
          <w:lang w:val="en-GB"/>
        </w:rPr>
      </w:pPr>
      <w:proofErr w:type="spellStart"/>
      <w:r w:rsidRPr="0072538A">
        <w:rPr>
          <w:rFonts w:ascii="Georgia" w:hAnsi="Georgia" w:cs="Arial"/>
          <w:spacing w:val="-3"/>
          <w:w w:val="150"/>
          <w:sz w:val="28"/>
          <w:lang w:val="en-GB"/>
        </w:rPr>
        <w:t>D</w:t>
      </w:r>
      <w:r w:rsidRPr="0072538A">
        <w:rPr>
          <w:rFonts w:ascii="Georgia" w:hAnsi="Georgia" w:cs="Arial"/>
          <w:spacing w:val="-3"/>
          <w:w w:val="150"/>
          <w:sz w:val="18"/>
          <w:szCs w:val="16"/>
          <w:lang w:val="en-GB"/>
        </w:rPr>
        <w:t>UBERNEY</w:t>
      </w:r>
      <w:proofErr w:type="spellEnd"/>
      <w:r w:rsidRPr="0072538A">
        <w:rPr>
          <w:rFonts w:ascii="Georgia" w:hAnsi="Georgia" w:cs="Arial"/>
          <w:spacing w:val="-3"/>
          <w:w w:val="150"/>
          <w:sz w:val="18"/>
          <w:szCs w:val="16"/>
          <w:lang w:val="en-GB"/>
        </w:rPr>
        <w:t xml:space="preserve"> </w:t>
      </w:r>
      <w:proofErr w:type="spellStart"/>
      <w:r w:rsidRPr="0072538A">
        <w:rPr>
          <w:rFonts w:ascii="Georgia" w:hAnsi="Georgia" w:cs="Arial"/>
          <w:spacing w:val="-3"/>
          <w:w w:val="150"/>
          <w:sz w:val="28"/>
          <w:lang w:val="en-GB"/>
        </w:rPr>
        <w:t>G</w:t>
      </w:r>
      <w:r w:rsidRPr="0072538A">
        <w:rPr>
          <w:rFonts w:ascii="Georgia" w:hAnsi="Georgia" w:cs="Arial"/>
          <w:spacing w:val="-3"/>
          <w:w w:val="150"/>
          <w:sz w:val="18"/>
          <w:szCs w:val="16"/>
          <w:lang w:val="en-GB"/>
        </w:rPr>
        <w:t>RISALES</w:t>
      </w:r>
      <w:proofErr w:type="spellEnd"/>
      <w:r w:rsidRPr="0072538A">
        <w:rPr>
          <w:rFonts w:ascii="Georgia" w:hAnsi="Georgia" w:cs="Arial"/>
          <w:spacing w:val="-3"/>
          <w:w w:val="150"/>
          <w:sz w:val="18"/>
          <w:szCs w:val="16"/>
          <w:lang w:val="en-GB"/>
        </w:rPr>
        <w:t xml:space="preserve"> </w:t>
      </w:r>
      <w:r w:rsidRPr="0072538A">
        <w:rPr>
          <w:rFonts w:ascii="Georgia" w:hAnsi="Georgia" w:cs="Arial"/>
          <w:spacing w:val="-3"/>
          <w:w w:val="150"/>
          <w:sz w:val="28"/>
          <w:lang w:val="en-GB"/>
        </w:rPr>
        <w:t>H</w:t>
      </w:r>
      <w:r w:rsidRPr="0072538A">
        <w:rPr>
          <w:rFonts w:ascii="Georgia" w:hAnsi="Georgia" w:cs="Arial"/>
          <w:spacing w:val="-3"/>
          <w:w w:val="150"/>
          <w:sz w:val="18"/>
          <w:szCs w:val="16"/>
          <w:lang w:val="en-GB"/>
        </w:rPr>
        <w:t>ERRERA</w:t>
      </w:r>
    </w:p>
    <w:p w:rsidR="00483B8F" w:rsidRPr="0072538A" w:rsidRDefault="00483B8F" w:rsidP="00483B8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sz w:val="14"/>
          <w:szCs w:val="20"/>
          <w:lang w:val="en-GB"/>
        </w:rPr>
      </w:pPr>
      <w:r w:rsidRPr="0072538A">
        <w:rPr>
          <w:rFonts w:ascii="Georgia" w:hAnsi="Georgia" w:cs="Arial"/>
          <w:spacing w:val="-3"/>
          <w:w w:val="150"/>
          <w:sz w:val="28"/>
          <w:lang w:val="en-GB"/>
        </w:rPr>
        <w:t>M</w:t>
      </w:r>
      <w:r w:rsidRPr="0072538A">
        <w:rPr>
          <w:rFonts w:ascii="Georgia" w:hAnsi="Georgia" w:cs="Arial"/>
          <w:spacing w:val="-3"/>
          <w:w w:val="150"/>
          <w:lang w:val="en-GB"/>
        </w:rPr>
        <w:t xml:space="preserve"> </w:t>
      </w:r>
      <w:r w:rsidRPr="0072538A">
        <w:rPr>
          <w:rFonts w:ascii="Georgia" w:hAnsi="Georgia" w:cs="Arial"/>
          <w:spacing w:val="-3"/>
          <w:w w:val="150"/>
          <w:sz w:val="18"/>
          <w:szCs w:val="20"/>
          <w:lang w:val="en-GB"/>
        </w:rPr>
        <w:t>A G I S T R A D O</w:t>
      </w:r>
    </w:p>
    <w:p w:rsidR="003C6024" w:rsidRPr="0072538A" w:rsidRDefault="003C6024" w:rsidP="00A83C8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8"/>
          <w:szCs w:val="18"/>
          <w:lang w:val="en-GB"/>
        </w:rPr>
      </w:pPr>
    </w:p>
    <w:p w:rsidR="003C6024" w:rsidRPr="0072538A" w:rsidRDefault="003C6024" w:rsidP="00A83C8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44"/>
          <w:szCs w:val="18"/>
          <w:lang w:val="en-GB"/>
        </w:rPr>
      </w:pPr>
    </w:p>
    <w:p w:rsidR="00A83C8C" w:rsidRPr="0072538A" w:rsidRDefault="00A83C8C" w:rsidP="00A83C8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0"/>
          <w:lang w:val="en-GB"/>
        </w:rPr>
      </w:pPr>
      <w:proofErr w:type="spellStart"/>
      <w:proofErr w:type="gramStart"/>
      <w:r w:rsidRPr="0072538A">
        <w:rPr>
          <w:rFonts w:ascii="Georgia" w:hAnsi="Georgia"/>
          <w:w w:val="150"/>
          <w:sz w:val="28"/>
          <w:szCs w:val="18"/>
          <w:lang w:val="en-GB"/>
        </w:rPr>
        <w:t>E</w:t>
      </w:r>
      <w:r w:rsidRPr="0072538A">
        <w:rPr>
          <w:rFonts w:ascii="Georgia" w:hAnsi="Georgia"/>
          <w:w w:val="150"/>
          <w:sz w:val="18"/>
          <w:szCs w:val="18"/>
          <w:lang w:val="en-GB"/>
        </w:rPr>
        <w:t>DDER</w:t>
      </w:r>
      <w:proofErr w:type="spellEnd"/>
      <w:r w:rsidRPr="0072538A">
        <w:rPr>
          <w:rFonts w:ascii="Georgia" w:hAnsi="Georgia"/>
          <w:w w:val="150"/>
          <w:sz w:val="18"/>
          <w:lang w:val="en-GB"/>
        </w:rPr>
        <w:t xml:space="preserve"> </w:t>
      </w:r>
      <w:r w:rsidRPr="0072538A">
        <w:rPr>
          <w:rFonts w:ascii="Georgia" w:hAnsi="Georgia"/>
          <w:w w:val="150"/>
          <w:sz w:val="28"/>
          <w:lang w:val="en-GB"/>
        </w:rPr>
        <w:t>J</w:t>
      </w:r>
      <w:r w:rsidRPr="0072538A">
        <w:rPr>
          <w:rFonts w:ascii="Georgia" w:hAnsi="Georgia"/>
          <w:w w:val="150"/>
          <w:sz w:val="18"/>
          <w:szCs w:val="18"/>
          <w:lang w:val="en-GB"/>
        </w:rPr>
        <w:t xml:space="preserve">IMMY </w:t>
      </w:r>
      <w:r w:rsidRPr="0072538A">
        <w:rPr>
          <w:rFonts w:ascii="Georgia" w:hAnsi="Georgia"/>
          <w:w w:val="150"/>
          <w:sz w:val="28"/>
          <w:lang w:val="en-GB"/>
        </w:rPr>
        <w:t>S</w:t>
      </w:r>
      <w:r w:rsidRPr="0072538A">
        <w:rPr>
          <w:rFonts w:ascii="Georgia" w:hAnsi="Georgia"/>
          <w:w w:val="150"/>
          <w:sz w:val="18"/>
          <w:szCs w:val="18"/>
          <w:lang w:val="en-GB"/>
        </w:rPr>
        <w:t xml:space="preserve">ÁNCHEZ </w:t>
      </w:r>
      <w:r w:rsidRPr="0072538A">
        <w:rPr>
          <w:rFonts w:ascii="Georgia" w:hAnsi="Georgia"/>
          <w:w w:val="150"/>
          <w:sz w:val="28"/>
          <w:szCs w:val="18"/>
          <w:lang w:val="en-GB"/>
        </w:rPr>
        <w:t>C.</w:t>
      </w:r>
      <w:proofErr w:type="gramEnd"/>
      <w:r w:rsidRPr="0072538A">
        <w:rPr>
          <w:rFonts w:ascii="Georgia" w:hAnsi="Georgia"/>
          <w:w w:val="150"/>
          <w:sz w:val="28"/>
          <w:szCs w:val="18"/>
          <w:lang w:val="en-GB"/>
        </w:rPr>
        <w:tab/>
      </w:r>
      <w:r w:rsidRPr="0072538A">
        <w:rPr>
          <w:rFonts w:ascii="Georgia" w:hAnsi="Georgia"/>
          <w:w w:val="150"/>
          <w:sz w:val="28"/>
          <w:szCs w:val="18"/>
          <w:lang w:val="en-GB"/>
        </w:rPr>
        <w:tab/>
      </w:r>
      <w:r w:rsidRPr="0072538A">
        <w:rPr>
          <w:rFonts w:ascii="Georgia" w:hAnsi="Georgia" w:cs="Arial"/>
          <w:spacing w:val="-3"/>
          <w:w w:val="150"/>
          <w:sz w:val="28"/>
          <w:szCs w:val="18"/>
          <w:lang w:val="en-GB"/>
        </w:rPr>
        <w:t>J</w:t>
      </w:r>
      <w:r w:rsidRPr="0072538A">
        <w:rPr>
          <w:rFonts w:ascii="Georgia" w:hAnsi="Georgia" w:cs="Arial"/>
          <w:spacing w:val="-3"/>
          <w:w w:val="150"/>
          <w:sz w:val="18"/>
          <w:szCs w:val="18"/>
          <w:lang w:val="en-GB"/>
        </w:rPr>
        <w:t xml:space="preserve">AIME </w:t>
      </w:r>
      <w:r w:rsidRPr="0072538A">
        <w:rPr>
          <w:rFonts w:ascii="Georgia" w:hAnsi="Georgia" w:cs="Arial"/>
          <w:spacing w:val="-3"/>
          <w:w w:val="150"/>
          <w:sz w:val="28"/>
          <w:szCs w:val="18"/>
          <w:lang w:val="en-GB"/>
        </w:rPr>
        <w:t>A</w:t>
      </w:r>
      <w:r w:rsidRPr="0072538A">
        <w:rPr>
          <w:rFonts w:ascii="Georgia" w:hAnsi="Georgia"/>
          <w:w w:val="150"/>
          <w:sz w:val="18"/>
          <w:szCs w:val="18"/>
          <w:lang w:val="en-GB"/>
        </w:rPr>
        <w:t xml:space="preserve">LBERTO </w:t>
      </w:r>
      <w:proofErr w:type="spellStart"/>
      <w:r w:rsidRPr="0072538A">
        <w:rPr>
          <w:rFonts w:ascii="Georgia" w:hAnsi="Georgia" w:cs="Arial"/>
          <w:spacing w:val="-3"/>
          <w:w w:val="150"/>
          <w:sz w:val="28"/>
          <w:szCs w:val="18"/>
          <w:lang w:val="en-GB"/>
        </w:rPr>
        <w:t>S</w:t>
      </w:r>
      <w:r w:rsidRPr="0072538A">
        <w:rPr>
          <w:rFonts w:ascii="Georgia" w:hAnsi="Georgia" w:cs="Arial"/>
          <w:spacing w:val="-3"/>
          <w:w w:val="150"/>
          <w:sz w:val="18"/>
          <w:szCs w:val="16"/>
          <w:lang w:val="en-GB"/>
        </w:rPr>
        <w:t>ARAZA</w:t>
      </w:r>
      <w:proofErr w:type="spellEnd"/>
      <w:r w:rsidRPr="0072538A">
        <w:rPr>
          <w:rFonts w:ascii="Georgia" w:hAnsi="Georgia" w:cs="Arial"/>
          <w:spacing w:val="-3"/>
          <w:w w:val="150"/>
          <w:sz w:val="18"/>
          <w:szCs w:val="16"/>
          <w:lang w:val="en-GB"/>
        </w:rPr>
        <w:t xml:space="preserve"> </w:t>
      </w:r>
      <w:r w:rsidRPr="0072538A">
        <w:rPr>
          <w:rFonts w:ascii="Georgia" w:hAnsi="Georgia" w:cs="Arial"/>
          <w:spacing w:val="-3"/>
          <w:w w:val="150"/>
          <w:sz w:val="28"/>
          <w:szCs w:val="18"/>
          <w:lang w:val="en-GB"/>
        </w:rPr>
        <w:t>N.</w:t>
      </w:r>
    </w:p>
    <w:p w:rsidR="00A83C8C" w:rsidRPr="005C2C73" w:rsidRDefault="00A83C8C" w:rsidP="00A83C8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i/>
          <w:spacing w:val="-3"/>
          <w:w w:val="150"/>
          <w:sz w:val="22"/>
          <w:szCs w:val="18"/>
          <w:lang w:val="en-GB"/>
        </w:rPr>
      </w:pPr>
      <w:r w:rsidRPr="0072538A">
        <w:rPr>
          <w:rFonts w:ascii="Georgia" w:hAnsi="Georgia" w:cs="Arial"/>
          <w:w w:val="150"/>
          <w:sz w:val="28"/>
          <w:lang w:val="en-GB"/>
        </w:rPr>
        <w:tab/>
      </w:r>
      <w:r w:rsidRPr="005C2C73">
        <w:rPr>
          <w:rFonts w:ascii="Georgia" w:hAnsi="Georgia" w:cs="Arial"/>
          <w:w w:val="150"/>
          <w:sz w:val="28"/>
          <w:lang w:val="en-GB"/>
        </w:rPr>
        <w:t>M</w:t>
      </w:r>
      <w:r w:rsidRPr="005C2C73">
        <w:rPr>
          <w:rFonts w:ascii="Georgia" w:hAnsi="Georgia" w:cs="Arial"/>
          <w:w w:val="150"/>
          <w:sz w:val="18"/>
          <w:lang w:val="en-GB"/>
        </w:rPr>
        <w:t xml:space="preserve"> A G I S T R A D O </w:t>
      </w:r>
      <w:r w:rsidRPr="005C2C73">
        <w:rPr>
          <w:rFonts w:ascii="Georgia" w:hAnsi="Georgia" w:cs="Arial"/>
          <w:w w:val="150"/>
          <w:sz w:val="18"/>
          <w:lang w:val="en-GB"/>
        </w:rPr>
        <w:tab/>
      </w:r>
      <w:r w:rsidRPr="005C2C73">
        <w:rPr>
          <w:rFonts w:ascii="Georgia" w:hAnsi="Georgia" w:cs="Arial"/>
          <w:w w:val="150"/>
          <w:sz w:val="18"/>
          <w:lang w:val="en-GB"/>
        </w:rPr>
        <w:tab/>
      </w:r>
      <w:r w:rsidRPr="005C2C73">
        <w:rPr>
          <w:rFonts w:ascii="Georgia" w:hAnsi="Georgia" w:cs="Arial"/>
          <w:w w:val="150"/>
          <w:sz w:val="18"/>
          <w:lang w:val="en-GB"/>
        </w:rPr>
        <w:tab/>
      </w:r>
      <w:r w:rsidRPr="005C2C73">
        <w:rPr>
          <w:rFonts w:ascii="Georgia" w:hAnsi="Georgia" w:cs="Arial"/>
          <w:w w:val="150"/>
          <w:sz w:val="18"/>
          <w:lang w:val="en-GB"/>
        </w:rPr>
        <w:tab/>
      </w:r>
      <w:r w:rsidRPr="005C2C73">
        <w:rPr>
          <w:rFonts w:ascii="Georgia" w:hAnsi="Georgia" w:cs="Arial"/>
          <w:w w:val="150"/>
          <w:sz w:val="28"/>
          <w:lang w:val="en-GB"/>
        </w:rPr>
        <w:t>M</w:t>
      </w:r>
      <w:r w:rsidRPr="005C2C73">
        <w:rPr>
          <w:rFonts w:ascii="Georgia" w:hAnsi="Georgia" w:cs="Arial"/>
          <w:w w:val="150"/>
          <w:sz w:val="18"/>
          <w:lang w:val="en-GB"/>
        </w:rPr>
        <w:t xml:space="preserve"> A G I S T R A D O</w:t>
      </w:r>
    </w:p>
    <w:p w:rsidR="00075DEA" w:rsidRPr="005C2C73" w:rsidRDefault="00075DEA" w:rsidP="00575A7C">
      <w:pPr>
        <w:pStyle w:val="Corpsdetexte"/>
        <w:spacing w:line="360" w:lineRule="auto"/>
        <w:jc w:val="right"/>
        <w:rPr>
          <w:rFonts w:ascii="Georgia" w:hAnsi="Georgia"/>
          <w:w w:val="150"/>
          <w:sz w:val="10"/>
          <w:szCs w:val="10"/>
          <w:lang w:val="en-US"/>
        </w:rPr>
      </w:pPr>
    </w:p>
    <w:p w:rsidR="00575A7C" w:rsidRDefault="00575A7C" w:rsidP="003C6024">
      <w:pPr>
        <w:pStyle w:val="Corpsdetexte"/>
        <w:spacing w:line="360" w:lineRule="auto"/>
        <w:jc w:val="right"/>
        <w:rPr>
          <w:rFonts w:ascii="Georgia" w:hAnsi="Georgia"/>
          <w:w w:val="150"/>
          <w:sz w:val="10"/>
          <w:szCs w:val="10"/>
          <w:lang w:val="en-US"/>
        </w:rPr>
      </w:pPr>
      <w:r w:rsidRPr="005C2C73">
        <w:rPr>
          <w:rFonts w:ascii="Georgia" w:hAnsi="Georgia"/>
          <w:w w:val="150"/>
          <w:sz w:val="10"/>
          <w:szCs w:val="10"/>
          <w:lang w:val="en-US"/>
        </w:rPr>
        <w:t>DGH/</w:t>
      </w:r>
      <w:r w:rsidR="00175CBF" w:rsidRPr="005C2C73">
        <w:rPr>
          <w:rFonts w:ascii="Georgia" w:hAnsi="Georgia"/>
          <w:w w:val="150"/>
          <w:sz w:val="10"/>
          <w:szCs w:val="10"/>
          <w:lang w:val="en-US"/>
        </w:rPr>
        <w:t>ODCD</w:t>
      </w:r>
      <w:r w:rsidRPr="005C2C73">
        <w:rPr>
          <w:rFonts w:ascii="Georgia" w:hAnsi="Georgia"/>
          <w:w w:val="150"/>
          <w:sz w:val="10"/>
          <w:szCs w:val="10"/>
          <w:lang w:val="en-US"/>
        </w:rPr>
        <w:t>/</w:t>
      </w:r>
      <w:r w:rsidR="003C6024">
        <w:rPr>
          <w:rFonts w:ascii="Georgia" w:hAnsi="Georgia"/>
          <w:w w:val="150"/>
          <w:sz w:val="10"/>
          <w:szCs w:val="10"/>
          <w:lang w:val="en-US"/>
        </w:rPr>
        <w:t>2017</w:t>
      </w:r>
    </w:p>
    <w:p w:rsidR="00CE01BD" w:rsidRDefault="00CE01BD" w:rsidP="003C6024">
      <w:pPr>
        <w:pStyle w:val="Corpsdetexte"/>
        <w:spacing w:line="360" w:lineRule="auto"/>
        <w:jc w:val="right"/>
        <w:rPr>
          <w:rFonts w:ascii="Georgia" w:hAnsi="Georgia"/>
          <w:w w:val="150"/>
          <w:sz w:val="10"/>
          <w:szCs w:val="10"/>
          <w:lang w:val="en-US"/>
        </w:rPr>
      </w:pPr>
    </w:p>
    <w:p w:rsidR="00CE01BD" w:rsidRDefault="00CE01BD">
      <w:pPr>
        <w:widowControl/>
        <w:autoSpaceDE/>
        <w:autoSpaceDN/>
        <w:adjustRightInd/>
        <w:rPr>
          <w:rFonts w:ascii="Georgia" w:hAnsi="Georgia" w:cs="Times New Roman"/>
          <w:spacing w:val="-3"/>
          <w:w w:val="150"/>
          <w:sz w:val="10"/>
          <w:szCs w:val="10"/>
          <w:lang w:val="en-US"/>
        </w:rPr>
      </w:pPr>
    </w:p>
    <w:sectPr w:rsidR="00CE01BD" w:rsidSect="00F34CB7">
      <w:headerReference w:type="default" r:id="rId10"/>
      <w:footerReference w:type="default" r:id="rId11"/>
      <w:pgSz w:w="12242" w:h="18722" w:code="14"/>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988" w:rsidRDefault="00190988" w:rsidP="0099045D">
      <w:r>
        <w:separator/>
      </w:r>
    </w:p>
  </w:endnote>
  <w:endnote w:type="continuationSeparator" w:id="0">
    <w:p w:rsidR="00190988" w:rsidRDefault="00190988"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43" w:usb2="00000009" w:usb3="00000000" w:csb0="000001FF" w:csb1="00000000"/>
  </w:font>
  <w:font w:name="Calibri">
    <w:altName w:val="Arial Rounded MT Bold"/>
    <w:panose1 w:val="020F0502020204030204"/>
    <w:charset w:val="00"/>
    <w:family w:val="swiss"/>
    <w:pitch w:val="variable"/>
    <w:sig w:usb0="E0002AFF" w:usb1="C000247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6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961" w:rsidRPr="00F12DAD" w:rsidRDefault="00290961" w:rsidP="0013771A">
    <w:pPr>
      <w:pStyle w:val="Pieddepage"/>
      <w:pBdr>
        <w:bottom w:val="double" w:sz="6" w:space="1" w:color="auto"/>
      </w:pBdr>
      <w:spacing w:line="360" w:lineRule="auto"/>
      <w:jc w:val="right"/>
      <w:rPr>
        <w:rFonts w:ascii="Georgia" w:hAnsi="Georgia" w:cs="Arial"/>
        <w:spacing w:val="20"/>
        <w:w w:val="200"/>
        <w:sz w:val="2"/>
        <w:szCs w:val="10"/>
        <w:lang w:val="es-CO"/>
      </w:rPr>
    </w:pPr>
  </w:p>
  <w:p w:rsidR="00290961" w:rsidRPr="00F12DAD" w:rsidRDefault="00290961" w:rsidP="0013771A">
    <w:pPr>
      <w:pStyle w:val="Pieddepage"/>
      <w:spacing w:line="360" w:lineRule="auto"/>
      <w:jc w:val="right"/>
      <w:rPr>
        <w:rFonts w:ascii="Georgia" w:hAnsi="Georgia" w:cs="Arial"/>
        <w:spacing w:val="20"/>
        <w:w w:val="200"/>
        <w:sz w:val="14"/>
        <w:szCs w:val="10"/>
        <w:lang w:val="es-CO"/>
      </w:rPr>
    </w:pPr>
  </w:p>
  <w:p w:rsidR="00290961" w:rsidRPr="00F12DAD" w:rsidRDefault="00290961" w:rsidP="0013771A">
    <w:pPr>
      <w:pStyle w:val="Pieddepage"/>
      <w:spacing w:line="360" w:lineRule="auto"/>
      <w:jc w:val="right"/>
      <w:rPr>
        <w:rFonts w:ascii="Georgia" w:hAnsi="Georgia" w:cs="Arial"/>
        <w:spacing w:val="20"/>
        <w:w w:val="200"/>
        <w:sz w:val="10"/>
        <w:szCs w:val="10"/>
        <w:lang w:val="es-CO"/>
      </w:rPr>
    </w:pPr>
    <w:r w:rsidRPr="00F12DAD">
      <w:rPr>
        <w:rFonts w:ascii="Georgia" w:hAnsi="Georgia" w:cs="Arial"/>
        <w:spacing w:val="20"/>
        <w:w w:val="200"/>
        <w:sz w:val="14"/>
        <w:szCs w:val="10"/>
        <w:lang w:val="es-CO"/>
      </w:rPr>
      <w:t>T</w:t>
    </w:r>
    <w:r w:rsidRPr="00F12DAD">
      <w:rPr>
        <w:rFonts w:ascii="Georgia" w:hAnsi="Georgia" w:cs="Arial"/>
        <w:spacing w:val="20"/>
        <w:w w:val="200"/>
        <w:sz w:val="10"/>
        <w:szCs w:val="10"/>
        <w:lang w:val="es-CO"/>
      </w:rPr>
      <w:t xml:space="preserve">RIBUNAL </w:t>
    </w:r>
    <w:r w:rsidRPr="00F12DAD">
      <w:rPr>
        <w:rFonts w:ascii="Georgia" w:hAnsi="Georgia" w:cs="Arial"/>
        <w:spacing w:val="20"/>
        <w:w w:val="200"/>
        <w:sz w:val="14"/>
        <w:szCs w:val="10"/>
        <w:lang w:val="es-CO"/>
      </w:rPr>
      <w:t>S</w:t>
    </w:r>
    <w:r w:rsidRPr="00F12DAD">
      <w:rPr>
        <w:rFonts w:ascii="Georgia" w:hAnsi="Georgia" w:cs="Arial"/>
        <w:spacing w:val="20"/>
        <w:w w:val="200"/>
        <w:sz w:val="10"/>
        <w:szCs w:val="10"/>
        <w:lang w:val="es-CO"/>
      </w:rPr>
      <w:t xml:space="preserve">UPERIOR DE </w:t>
    </w:r>
    <w:r w:rsidRPr="00F12DAD">
      <w:rPr>
        <w:rFonts w:ascii="Georgia" w:hAnsi="Georgia" w:cs="Arial"/>
        <w:spacing w:val="20"/>
        <w:w w:val="200"/>
        <w:sz w:val="14"/>
        <w:szCs w:val="10"/>
        <w:lang w:val="es-CO"/>
      </w:rPr>
      <w:t>P</w:t>
    </w:r>
    <w:r w:rsidRPr="00F12DAD">
      <w:rPr>
        <w:rFonts w:ascii="Georgia" w:hAnsi="Georgia" w:cs="Arial"/>
        <w:spacing w:val="20"/>
        <w:w w:val="200"/>
        <w:sz w:val="10"/>
        <w:szCs w:val="10"/>
        <w:lang w:val="es-CO"/>
      </w:rPr>
      <w:t>EREIRA</w:t>
    </w:r>
  </w:p>
  <w:p w:rsidR="00290961" w:rsidRPr="00F12DAD" w:rsidRDefault="00290961" w:rsidP="0013771A">
    <w:pPr>
      <w:pStyle w:val="Pieddepage"/>
      <w:jc w:val="right"/>
      <w:rPr>
        <w:rFonts w:ascii="Georgia" w:hAnsi="Georgia"/>
        <w:lang w:val="es-CO"/>
      </w:rPr>
    </w:pPr>
    <w:r w:rsidRPr="00F12DAD">
      <w:rPr>
        <w:rFonts w:ascii="Georgia" w:hAnsi="Georgia" w:cs="Arial"/>
        <w:spacing w:val="20"/>
        <w:w w:val="200"/>
        <w:sz w:val="10"/>
        <w:szCs w:val="10"/>
        <w:lang w:val="es-CO"/>
      </w:rPr>
      <w:t xml:space="preserve">MP </w:t>
    </w:r>
    <w:r w:rsidRPr="00F12DAD">
      <w:rPr>
        <w:rFonts w:ascii="Georgia" w:hAnsi="Georgia" w:cs="Arial"/>
        <w:spacing w:val="20"/>
        <w:w w:val="200"/>
        <w:sz w:val="12"/>
        <w:szCs w:val="10"/>
        <w:lang w:val="es-CO"/>
      </w:rPr>
      <w:t>D</w:t>
    </w:r>
    <w:r w:rsidRPr="00F12DAD">
      <w:rPr>
        <w:rFonts w:ascii="Georgia" w:hAnsi="Georgia" w:cs="Arial"/>
        <w:spacing w:val="20"/>
        <w:w w:val="200"/>
        <w:sz w:val="8"/>
        <w:szCs w:val="10"/>
        <w:lang w:val="es-CO"/>
      </w:rPr>
      <w:t>UBERNEY</w:t>
    </w:r>
    <w:r w:rsidRPr="00F12DAD">
      <w:rPr>
        <w:rFonts w:ascii="Georgia" w:hAnsi="Georgia" w:cs="Arial"/>
        <w:spacing w:val="20"/>
        <w:w w:val="200"/>
        <w:sz w:val="10"/>
        <w:szCs w:val="10"/>
        <w:lang w:val="es-CO"/>
      </w:rPr>
      <w:t xml:space="preserve"> </w:t>
    </w:r>
    <w:r w:rsidRPr="00F12DAD">
      <w:rPr>
        <w:rFonts w:ascii="Georgia" w:hAnsi="Georgia" w:cs="Arial"/>
        <w:spacing w:val="20"/>
        <w:w w:val="200"/>
        <w:sz w:val="12"/>
        <w:szCs w:val="10"/>
        <w:lang w:val="es-CO"/>
      </w:rPr>
      <w:t>G</w:t>
    </w:r>
    <w:r w:rsidRPr="00F12DAD">
      <w:rPr>
        <w:rFonts w:ascii="Georgia" w:hAnsi="Georgia" w:cs="Arial"/>
        <w:spacing w:val="20"/>
        <w:w w:val="200"/>
        <w:sz w:val="8"/>
        <w:szCs w:val="10"/>
        <w:lang w:val="es-CO"/>
      </w:rPr>
      <w:t>RISALES</w:t>
    </w:r>
    <w:r w:rsidRPr="00F12DAD">
      <w:rPr>
        <w:rFonts w:ascii="Georgia" w:hAnsi="Georgia" w:cs="Arial"/>
        <w:spacing w:val="20"/>
        <w:w w:val="200"/>
        <w:sz w:val="10"/>
        <w:szCs w:val="10"/>
        <w:lang w:val="es-CO"/>
      </w:rPr>
      <w:t xml:space="preserve"> </w:t>
    </w:r>
    <w:r w:rsidRPr="00F12DAD">
      <w:rPr>
        <w:rFonts w:ascii="Georgia" w:hAnsi="Georgia" w:cs="Arial"/>
        <w:spacing w:val="20"/>
        <w:w w:val="200"/>
        <w:sz w:val="12"/>
        <w:szCs w:val="10"/>
        <w:lang w:val="es-CO"/>
      </w:rPr>
      <w:t>H</w:t>
    </w:r>
    <w:r w:rsidRPr="00F12DAD">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988" w:rsidRDefault="00190988" w:rsidP="0099045D">
      <w:r>
        <w:separator/>
      </w:r>
    </w:p>
  </w:footnote>
  <w:footnote w:type="continuationSeparator" w:id="0">
    <w:p w:rsidR="00190988" w:rsidRDefault="00190988" w:rsidP="0099045D">
      <w:r>
        <w:continuationSeparator/>
      </w:r>
    </w:p>
  </w:footnote>
  <w:footnote w:id="1">
    <w:p w:rsidR="0072538A" w:rsidRPr="0072538A" w:rsidRDefault="0072538A" w:rsidP="0072538A">
      <w:pPr>
        <w:pStyle w:val="Notedebasdepage"/>
        <w:rPr>
          <w:lang w:val="en-GB"/>
        </w:rPr>
      </w:pPr>
      <w:r>
        <w:rPr>
          <w:rStyle w:val="Appelnotedebasdep"/>
        </w:rPr>
        <w:footnoteRef/>
      </w:r>
      <w:r w:rsidRPr="0072538A">
        <w:rPr>
          <w:lang w:val="en-GB"/>
        </w:rPr>
        <w:t xml:space="preserve"> </w:t>
      </w:r>
      <w:proofErr w:type="spellStart"/>
      <w:proofErr w:type="gramStart"/>
      <w:r w:rsidRPr="0072538A">
        <w:rPr>
          <w:lang w:val="en-GB"/>
        </w:rPr>
        <w:t>CSJ</w:t>
      </w:r>
      <w:proofErr w:type="spellEnd"/>
      <w:r w:rsidRPr="0072538A">
        <w:rPr>
          <w:lang w:val="en-GB"/>
        </w:rPr>
        <w:t>, Civil.</w:t>
      </w:r>
      <w:proofErr w:type="gramEnd"/>
      <w:r w:rsidRPr="0072538A">
        <w:rPr>
          <w:lang w:val="en-GB"/>
        </w:rPr>
        <w:t xml:space="preserve"> </w:t>
      </w:r>
      <w:proofErr w:type="spellStart"/>
      <w:proofErr w:type="gramStart"/>
      <w:r w:rsidRPr="0072538A">
        <w:rPr>
          <w:lang w:val="en-GB"/>
        </w:rPr>
        <w:t>STC17067</w:t>
      </w:r>
      <w:proofErr w:type="spellEnd"/>
      <w:r w:rsidRPr="0072538A">
        <w:rPr>
          <w:lang w:val="en-GB"/>
        </w:rPr>
        <w:t>-2017.</w:t>
      </w:r>
      <w:proofErr w:type="gramEnd"/>
    </w:p>
  </w:footnote>
  <w:footnote w:id="2">
    <w:p w:rsidR="00290961" w:rsidRPr="003C6024" w:rsidRDefault="00290961" w:rsidP="00262AD7">
      <w:pPr>
        <w:pStyle w:val="Notedebasdepage"/>
        <w:jc w:val="both"/>
        <w:rPr>
          <w:lang w:val="es-CO"/>
        </w:rPr>
      </w:pPr>
      <w:r w:rsidRPr="003C6024">
        <w:rPr>
          <w:rStyle w:val="Appelnotedebasdep"/>
        </w:rPr>
        <w:footnoteRef/>
      </w:r>
      <w:r w:rsidRPr="0072538A">
        <w:rPr>
          <w:lang w:val="en-GB"/>
        </w:rPr>
        <w:t xml:space="preserve"> </w:t>
      </w:r>
      <w:proofErr w:type="spellStart"/>
      <w:proofErr w:type="gramStart"/>
      <w:r w:rsidRPr="0072538A">
        <w:rPr>
          <w:lang w:val="en-GB"/>
        </w:rPr>
        <w:t>CSJ</w:t>
      </w:r>
      <w:proofErr w:type="spellEnd"/>
      <w:r w:rsidRPr="0072538A">
        <w:rPr>
          <w:lang w:val="en-GB"/>
        </w:rPr>
        <w:t>, Civil.</w:t>
      </w:r>
      <w:proofErr w:type="gramEnd"/>
      <w:r w:rsidRPr="0072538A">
        <w:rPr>
          <w:lang w:val="en-GB"/>
        </w:rPr>
        <w:t xml:space="preserve"> </w:t>
      </w:r>
      <w:r w:rsidRPr="003C6024">
        <w:rPr>
          <w:lang w:val="es-CO"/>
        </w:rPr>
        <w:t xml:space="preserve">Sentencia del 09-11-2014, MP: Luis Armando Tolosa </w:t>
      </w:r>
      <w:proofErr w:type="spellStart"/>
      <w:r w:rsidRPr="003C6024">
        <w:rPr>
          <w:lang w:val="es-CO"/>
        </w:rPr>
        <w:t>Villabona</w:t>
      </w:r>
      <w:proofErr w:type="spellEnd"/>
      <w:r w:rsidRPr="003C6024">
        <w:rPr>
          <w:lang w:val="es-CO"/>
        </w:rPr>
        <w:t>, expediente 2014-00108-01.</w:t>
      </w:r>
    </w:p>
  </w:footnote>
  <w:footnote w:id="3">
    <w:p w:rsidR="00290961" w:rsidRPr="0072538A" w:rsidRDefault="00290961" w:rsidP="003A42F5">
      <w:pPr>
        <w:pStyle w:val="Notedebasdepage"/>
        <w:jc w:val="both"/>
        <w:rPr>
          <w:lang w:val="fr-FR"/>
        </w:rPr>
      </w:pPr>
      <w:r w:rsidRPr="003C6024">
        <w:rPr>
          <w:rStyle w:val="Appelnotedebasdep"/>
        </w:rPr>
        <w:footnoteRef/>
      </w:r>
      <w:r w:rsidRPr="0072538A">
        <w:rPr>
          <w:lang w:val="fr-FR"/>
        </w:rPr>
        <w:t xml:space="preserve"> CC. T-324 de 1993.</w:t>
      </w:r>
    </w:p>
  </w:footnote>
  <w:footnote w:id="4">
    <w:p w:rsidR="00290961" w:rsidRPr="0072538A" w:rsidRDefault="00290961" w:rsidP="00C01CB5">
      <w:pPr>
        <w:pStyle w:val="Notedebasdepage"/>
        <w:jc w:val="both"/>
        <w:rPr>
          <w:lang w:val="fr-FR"/>
        </w:rPr>
      </w:pPr>
      <w:r w:rsidRPr="003C6024">
        <w:rPr>
          <w:rStyle w:val="Appelnotedebasdep"/>
        </w:rPr>
        <w:footnoteRef/>
      </w:r>
      <w:r w:rsidRPr="0072538A">
        <w:rPr>
          <w:lang w:val="fr-FR"/>
        </w:rPr>
        <w:t xml:space="preserve"> CC. </w:t>
      </w:r>
      <w:proofErr w:type="spellStart"/>
      <w:r w:rsidRPr="0072538A">
        <w:rPr>
          <w:lang w:val="fr-FR"/>
        </w:rPr>
        <w:t>SU-499</w:t>
      </w:r>
      <w:proofErr w:type="spellEnd"/>
      <w:r w:rsidRPr="0072538A">
        <w:rPr>
          <w:lang w:val="fr-FR"/>
        </w:rPr>
        <w:t xml:space="preserve"> de 2016.</w:t>
      </w:r>
    </w:p>
  </w:footnote>
  <w:footnote w:id="5">
    <w:p w:rsidR="00290961" w:rsidRPr="003C6024" w:rsidRDefault="00290961" w:rsidP="003139E6">
      <w:pPr>
        <w:pStyle w:val="Notedebasdepage"/>
        <w:jc w:val="both"/>
        <w:rPr>
          <w:b/>
          <w:bCs/>
        </w:rPr>
      </w:pPr>
      <w:r w:rsidRPr="003C6024">
        <w:rPr>
          <w:rStyle w:val="Appelnotedebasdep"/>
        </w:rPr>
        <w:footnoteRef/>
      </w:r>
      <w:r w:rsidRPr="003C6024">
        <w:t xml:space="preserve"> CSJ, Civil. Sentencia del 09-11-2011. MP: </w:t>
      </w:r>
      <w:r w:rsidRPr="003C6024">
        <w:rPr>
          <w:bCs/>
        </w:rPr>
        <w:t xml:space="preserve">Fernando Giraldo Gutiérrez. </w:t>
      </w:r>
      <w:r w:rsidRPr="003C6024">
        <w:t>No.</w:t>
      </w:r>
      <w:r w:rsidRPr="003C6024">
        <w:rPr>
          <w:bCs/>
          <w:lang w:val="es-ES_tradnl"/>
        </w:rPr>
        <w:t>1100122100002011-00403-01.</w:t>
      </w:r>
    </w:p>
  </w:footnote>
  <w:footnote w:id="6">
    <w:p w:rsidR="00290961" w:rsidRPr="003C6024" w:rsidRDefault="00290961" w:rsidP="003139E6">
      <w:pPr>
        <w:pStyle w:val="Notedebasdepage"/>
        <w:jc w:val="both"/>
        <w:rPr>
          <w:lang w:val="es-CO"/>
        </w:rPr>
      </w:pPr>
      <w:r w:rsidRPr="003C6024">
        <w:rPr>
          <w:rStyle w:val="Appelnotedebasdep"/>
        </w:rPr>
        <w:footnoteRef/>
      </w:r>
      <w:r w:rsidRPr="003C6024">
        <w:t xml:space="preserve"> CSJ, Civil. Ob. Cit.</w:t>
      </w:r>
    </w:p>
  </w:footnote>
  <w:footnote w:id="7">
    <w:p w:rsidR="00290961" w:rsidRPr="003C6024" w:rsidRDefault="00290961" w:rsidP="003139E6">
      <w:pPr>
        <w:pStyle w:val="Notedebasdepage"/>
        <w:jc w:val="both"/>
        <w:rPr>
          <w:lang w:val="es-CO"/>
        </w:rPr>
      </w:pPr>
      <w:r w:rsidRPr="003C6024">
        <w:rPr>
          <w:rStyle w:val="Appelnotedebasdep"/>
        </w:rPr>
        <w:footnoteRef/>
      </w:r>
      <w:r w:rsidRPr="003C6024">
        <w:t xml:space="preserve"> CSJ. Civil. STC6546-2015 y STC9522-2015.</w:t>
      </w:r>
    </w:p>
  </w:footnote>
  <w:footnote w:id="8">
    <w:p w:rsidR="00290961" w:rsidRPr="0072538A" w:rsidRDefault="00290961" w:rsidP="003139E6">
      <w:pPr>
        <w:pStyle w:val="Notedebasdepage"/>
        <w:jc w:val="both"/>
        <w:rPr>
          <w:lang w:val="fr-FR"/>
        </w:rPr>
      </w:pPr>
      <w:r w:rsidRPr="003C6024">
        <w:rPr>
          <w:rStyle w:val="Appelnotedebasdep"/>
        </w:rPr>
        <w:footnoteRef/>
      </w:r>
      <w:r w:rsidRPr="0072538A">
        <w:rPr>
          <w:lang w:val="fr-FR"/>
        </w:rPr>
        <w:t xml:space="preserve"> CC. T-116 de 2015.</w:t>
      </w:r>
    </w:p>
  </w:footnote>
  <w:footnote w:id="9">
    <w:p w:rsidR="00290961" w:rsidRPr="003C6024" w:rsidRDefault="00290961" w:rsidP="003139E6">
      <w:pPr>
        <w:pStyle w:val="Notedebasdepage"/>
        <w:jc w:val="both"/>
        <w:rPr>
          <w:lang w:val="es-CO"/>
        </w:rPr>
      </w:pPr>
      <w:r w:rsidRPr="003C6024">
        <w:rPr>
          <w:rStyle w:val="Appelnotedebasdep"/>
        </w:rPr>
        <w:footnoteRef/>
      </w:r>
      <w:r w:rsidRPr="0072538A">
        <w:rPr>
          <w:lang w:val="fr-FR"/>
        </w:rPr>
        <w:t xml:space="preserve"> </w:t>
      </w:r>
      <w:proofErr w:type="spellStart"/>
      <w:r w:rsidRPr="0072538A">
        <w:rPr>
          <w:lang w:val="fr-FR"/>
        </w:rPr>
        <w:t>CSJ</w:t>
      </w:r>
      <w:proofErr w:type="spellEnd"/>
      <w:r w:rsidRPr="0072538A">
        <w:rPr>
          <w:lang w:val="fr-FR"/>
        </w:rPr>
        <w:t xml:space="preserve">, Civil. </w:t>
      </w:r>
      <w:r w:rsidRPr="003C6024">
        <w:t>STC6546-2015.</w:t>
      </w:r>
    </w:p>
  </w:footnote>
  <w:footnote w:id="10">
    <w:p w:rsidR="00290961" w:rsidRPr="00F5702B" w:rsidRDefault="00290961" w:rsidP="008247BC">
      <w:pPr>
        <w:pStyle w:val="Notedebasdepage"/>
        <w:jc w:val="both"/>
      </w:pPr>
      <w:r w:rsidRPr="00F5702B">
        <w:rPr>
          <w:rStyle w:val="Appelnotedebasdep"/>
        </w:rPr>
        <w:footnoteRef/>
      </w:r>
      <w:r w:rsidRPr="00F5702B">
        <w:t xml:space="preserve"> </w:t>
      </w:r>
      <w:r>
        <w:t>CSJ, Civil. STC2415-2017 y STC17067-2017</w:t>
      </w:r>
      <w:r w:rsidRPr="00F5702B">
        <w:t>.</w:t>
      </w:r>
      <w:r w:rsidRPr="00F5702B">
        <w:rPr>
          <w:b/>
          <w:bCs/>
          <w:color w:val="2D2D2D"/>
          <w:sz w:val="28"/>
          <w:szCs w:val="28"/>
          <w:bdr w:val="none" w:sz="0" w:space="0" w:color="auto" w:frame="1"/>
          <w:shd w:val="clear" w:color="auto" w:fill="FFFFFF"/>
        </w:rPr>
        <w:t xml:space="preserve"> </w:t>
      </w:r>
    </w:p>
  </w:footnote>
  <w:footnote w:id="11">
    <w:p w:rsidR="00290961" w:rsidRDefault="00290961" w:rsidP="008247BC">
      <w:pPr>
        <w:pStyle w:val="Notedebasdepage"/>
        <w:jc w:val="both"/>
      </w:pPr>
      <w:r w:rsidRPr="00A8292F">
        <w:rPr>
          <w:rStyle w:val="Appelnotedebasdep"/>
        </w:rPr>
        <w:footnoteRef/>
      </w:r>
      <w:r w:rsidRPr="00A8292F">
        <w:t xml:space="preserve"> </w:t>
      </w:r>
      <w:r>
        <w:rPr>
          <w:lang w:val="es-CO"/>
        </w:rPr>
        <w:t xml:space="preserve">CC. </w:t>
      </w:r>
      <w:r w:rsidRPr="00A8292F">
        <w:t>T-482 de 1992.</w:t>
      </w:r>
    </w:p>
  </w:footnote>
  <w:footnote w:id="12">
    <w:p w:rsidR="00290961" w:rsidRDefault="00290961" w:rsidP="008247BC">
      <w:pPr>
        <w:pStyle w:val="Notedebasdepage"/>
      </w:pPr>
      <w:r w:rsidRPr="00A8292F">
        <w:rPr>
          <w:rStyle w:val="Appelnotedebasdep"/>
        </w:rPr>
        <w:footnoteRef/>
      </w:r>
      <w:r w:rsidRPr="00A8292F">
        <w:t xml:space="preserve"> </w:t>
      </w:r>
      <w:r w:rsidRPr="00A8292F">
        <w:rPr>
          <w:lang w:val="es-MX"/>
        </w:rPr>
        <w:t xml:space="preserve">BERNAL </w:t>
      </w:r>
      <w:r w:rsidR="00733FEC">
        <w:rPr>
          <w:lang w:val="es-MX"/>
        </w:rPr>
        <w:t>P.</w:t>
      </w:r>
      <w:r w:rsidRPr="00A8292F">
        <w:rPr>
          <w:lang w:val="es-MX"/>
        </w:rPr>
        <w:t xml:space="preserve">, Carlos. El derecho fundamental al debido proceso, </w:t>
      </w:r>
      <w:r w:rsidRPr="00A8292F">
        <w:t>Señal editora, Bogotá, 2004, p.37.</w:t>
      </w:r>
    </w:p>
  </w:footnote>
  <w:footnote w:id="13">
    <w:p w:rsidR="00290961" w:rsidRDefault="00290961" w:rsidP="008247BC">
      <w:pPr>
        <w:pStyle w:val="Notedebasdepage"/>
      </w:pPr>
      <w:r w:rsidRPr="00A8292F">
        <w:rPr>
          <w:rStyle w:val="Appelnotedebasdep"/>
        </w:rPr>
        <w:footnoteRef/>
      </w:r>
      <w:r w:rsidRPr="00A8292F">
        <w:t xml:space="preserve"> </w:t>
      </w:r>
      <w:r>
        <w:rPr>
          <w:lang w:val="es-CO"/>
        </w:rPr>
        <w:t xml:space="preserve">CC. </w:t>
      </w:r>
      <w:r w:rsidRPr="00A8292F">
        <w:rPr>
          <w:lang w:val="es-CO"/>
        </w:rPr>
        <w:t>T-051 de 2016, C-034 de 2014 y C-980 de 2010, entre otras.</w:t>
      </w:r>
    </w:p>
  </w:footnote>
  <w:footnote w:id="14">
    <w:p w:rsidR="00290961" w:rsidRPr="0072538A" w:rsidRDefault="00290961" w:rsidP="008247BC">
      <w:pPr>
        <w:pStyle w:val="Notedebasdepage"/>
        <w:rPr>
          <w:lang w:val="fr-FR"/>
        </w:rPr>
      </w:pPr>
      <w:r w:rsidRPr="00A8292F">
        <w:rPr>
          <w:rStyle w:val="Appelnotedebasdep"/>
        </w:rPr>
        <w:footnoteRef/>
      </w:r>
      <w:r w:rsidRPr="0072538A">
        <w:rPr>
          <w:lang w:val="fr-FR"/>
        </w:rPr>
        <w:t xml:space="preserve"> </w:t>
      </w:r>
      <w:proofErr w:type="spellStart"/>
      <w:r w:rsidRPr="0072538A">
        <w:rPr>
          <w:lang w:val="fr-FR"/>
        </w:rPr>
        <w:t>CSJ</w:t>
      </w:r>
      <w:proofErr w:type="spellEnd"/>
      <w:r w:rsidRPr="0072538A">
        <w:rPr>
          <w:lang w:val="fr-FR"/>
        </w:rPr>
        <w:t xml:space="preserve">, </w:t>
      </w:r>
      <w:proofErr w:type="spellStart"/>
      <w:r w:rsidRPr="0072538A">
        <w:rPr>
          <w:lang w:val="fr-FR"/>
        </w:rPr>
        <w:t>STC5723</w:t>
      </w:r>
      <w:proofErr w:type="spellEnd"/>
      <w:r w:rsidRPr="0072538A">
        <w:rPr>
          <w:lang w:val="fr-FR"/>
        </w:rPr>
        <w:t>-2016.</w:t>
      </w:r>
    </w:p>
  </w:footnote>
  <w:footnote w:id="15">
    <w:p w:rsidR="00290961" w:rsidRPr="0072538A" w:rsidRDefault="00290961" w:rsidP="008247BC">
      <w:pPr>
        <w:pStyle w:val="Notedebasdepage"/>
        <w:rPr>
          <w:lang w:val="fr-FR"/>
        </w:rPr>
      </w:pPr>
      <w:r w:rsidRPr="00A8292F">
        <w:rPr>
          <w:rStyle w:val="Appelnotedebasdep"/>
        </w:rPr>
        <w:footnoteRef/>
      </w:r>
      <w:r w:rsidRPr="0072538A">
        <w:rPr>
          <w:lang w:val="fr-FR"/>
        </w:rPr>
        <w:t xml:space="preserve"> CC. C-980 de 2010.</w:t>
      </w:r>
    </w:p>
  </w:footnote>
  <w:footnote w:id="16">
    <w:p w:rsidR="00290961" w:rsidRPr="0072538A" w:rsidRDefault="00290961" w:rsidP="008247BC">
      <w:pPr>
        <w:pStyle w:val="Notedebasdepage"/>
        <w:jc w:val="both"/>
        <w:rPr>
          <w:lang w:val="fr-FR"/>
        </w:rPr>
      </w:pPr>
      <w:r w:rsidRPr="00A8292F">
        <w:rPr>
          <w:rStyle w:val="Appelnotedebasdep"/>
        </w:rPr>
        <w:footnoteRef/>
      </w:r>
      <w:r w:rsidRPr="0072538A">
        <w:rPr>
          <w:lang w:val="fr-FR"/>
        </w:rPr>
        <w:t xml:space="preserve"> CC. T-404 de 2014.</w:t>
      </w:r>
    </w:p>
  </w:footnote>
  <w:footnote w:id="17">
    <w:p w:rsidR="00290961" w:rsidRPr="0072538A" w:rsidRDefault="00290961" w:rsidP="008247BC">
      <w:pPr>
        <w:pStyle w:val="Notedebasdepage"/>
        <w:jc w:val="both"/>
        <w:rPr>
          <w:lang w:val="fr-FR"/>
        </w:rPr>
      </w:pPr>
      <w:r w:rsidRPr="00A8292F">
        <w:rPr>
          <w:rStyle w:val="Appelnotedebasdep"/>
        </w:rPr>
        <w:footnoteRef/>
      </w:r>
      <w:r w:rsidRPr="0072538A">
        <w:rPr>
          <w:lang w:val="fr-FR"/>
        </w:rPr>
        <w:t xml:space="preserve"> CC. Ob. </w:t>
      </w:r>
      <w:proofErr w:type="spellStart"/>
      <w:r w:rsidRPr="0072538A">
        <w:rPr>
          <w:lang w:val="fr-FR"/>
        </w:rPr>
        <w:t>Cit</w:t>
      </w:r>
      <w:proofErr w:type="spellEnd"/>
      <w:r w:rsidRPr="0072538A">
        <w:rPr>
          <w:lang w:val="fr-FR"/>
        </w:rPr>
        <w:t>.</w:t>
      </w:r>
    </w:p>
  </w:footnote>
  <w:footnote w:id="18">
    <w:p w:rsidR="00290961" w:rsidRDefault="00290961" w:rsidP="00CE01BD">
      <w:pPr>
        <w:pStyle w:val="Notedebasdepage"/>
        <w:jc w:val="both"/>
      </w:pPr>
      <w:r w:rsidRPr="00C62575">
        <w:rPr>
          <w:rStyle w:val="Appelnotedebasdep"/>
        </w:rPr>
        <w:footnoteRef/>
      </w:r>
      <w:r w:rsidRPr="0072538A">
        <w:rPr>
          <w:lang w:val="fr-FR"/>
        </w:rPr>
        <w:t xml:space="preserve">  </w:t>
      </w:r>
      <w:proofErr w:type="spellStart"/>
      <w:r w:rsidRPr="0072538A">
        <w:rPr>
          <w:lang w:val="fr-FR"/>
        </w:rPr>
        <w:t>CC.T-218</w:t>
      </w:r>
      <w:proofErr w:type="spellEnd"/>
      <w:r w:rsidRPr="0072538A">
        <w:rPr>
          <w:lang w:val="fr-FR"/>
        </w:rPr>
        <w:t xml:space="preserve"> de 2017, T-059 de 2016, T-041 de 2016, y T-045 de 2008, entre </w:t>
      </w:r>
      <w:proofErr w:type="spellStart"/>
      <w:r w:rsidRPr="0072538A">
        <w:rPr>
          <w:lang w:val="fr-FR"/>
        </w:rPr>
        <w:t>otras</w:t>
      </w:r>
      <w:proofErr w:type="spellEnd"/>
      <w:r w:rsidRPr="0072538A">
        <w:rPr>
          <w:lang w:val="fr-FR"/>
        </w:rPr>
        <w:t xml:space="preserve">. </w:t>
      </w:r>
      <w:r>
        <w:t>P</w:t>
      </w:r>
      <w:r w:rsidRPr="00CE01BD">
        <w:t>ara determinar si se está en presencia o no de un hecho superado, conforme lo dicho por el máximo ente constitucional (i) Debe comprobarse que con anterioridad a la interposición de la acción exista un acto u omisión que viole o amenace violar un derecho fundamental; y (ii) Que durante el trámite del amparo se supere el agravio o amenaza.</w:t>
      </w:r>
    </w:p>
  </w:footnote>
  <w:footnote w:id="19">
    <w:p w:rsidR="000910EE" w:rsidRPr="000910EE" w:rsidRDefault="000910EE">
      <w:pPr>
        <w:pStyle w:val="Notedebasdepage"/>
        <w:rPr>
          <w:lang w:val="es-CO"/>
        </w:rPr>
      </w:pPr>
      <w:r>
        <w:rPr>
          <w:rStyle w:val="Appelnotedebasdep"/>
        </w:rPr>
        <w:footnoteRef/>
      </w:r>
      <w:r>
        <w:t xml:space="preserve"> </w:t>
      </w:r>
      <w:r>
        <w:rPr>
          <w:lang w:val="es-CO"/>
        </w:rPr>
        <w:t>CSJ, Civil. STC17067-2017.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961" w:rsidRPr="00F12DAD" w:rsidRDefault="00290961" w:rsidP="005C2C73">
    <w:pPr>
      <w:pStyle w:val="En-tte"/>
      <w:pBdr>
        <w:bottom w:val="single" w:sz="4" w:space="1" w:color="D9D9D9"/>
      </w:pBdr>
      <w:tabs>
        <w:tab w:val="left" w:pos="7935"/>
        <w:tab w:val="right" w:pos="9407"/>
      </w:tabs>
      <w:rPr>
        <w:rFonts w:ascii="Georgia" w:hAnsi="Georgia" w:cs="Calibri"/>
        <w:i/>
        <w:sz w:val="20"/>
      </w:rPr>
    </w:pPr>
    <w:r>
      <w:rPr>
        <w:rFonts w:ascii="Calibri" w:hAnsi="Calibri" w:cs="Calibri"/>
        <w:i/>
        <w:color w:val="7F7F7F"/>
        <w:spacing w:val="60"/>
        <w:sz w:val="20"/>
      </w:rPr>
      <w:tab/>
    </w:r>
    <w:r>
      <w:rPr>
        <w:rFonts w:ascii="Calibri" w:hAnsi="Calibri" w:cs="Calibri"/>
        <w:i/>
        <w:color w:val="7F7F7F"/>
        <w:spacing w:val="60"/>
        <w:sz w:val="20"/>
      </w:rPr>
      <w:tab/>
    </w:r>
    <w:r w:rsidRPr="00F12DAD">
      <w:rPr>
        <w:rFonts w:ascii="Georgia" w:hAnsi="Georgia" w:cs="Calibri"/>
        <w:i/>
        <w:color w:val="7F7F7F"/>
        <w:spacing w:val="60"/>
        <w:sz w:val="20"/>
      </w:rPr>
      <w:tab/>
      <w:t>Página</w:t>
    </w:r>
    <w:r w:rsidRPr="00F12DAD">
      <w:rPr>
        <w:rFonts w:ascii="Georgia" w:hAnsi="Georgia" w:cs="Calibri"/>
        <w:i/>
        <w:sz w:val="20"/>
      </w:rPr>
      <w:t xml:space="preserve"> | </w:t>
    </w:r>
    <w:r w:rsidRPr="00F12DAD">
      <w:rPr>
        <w:rFonts w:ascii="Georgia" w:hAnsi="Georgia" w:cs="Calibri"/>
        <w:i/>
        <w:sz w:val="20"/>
      </w:rPr>
      <w:fldChar w:fldCharType="begin"/>
    </w:r>
    <w:r w:rsidRPr="00F12DAD">
      <w:rPr>
        <w:rFonts w:ascii="Georgia" w:hAnsi="Georgia" w:cs="Calibri"/>
        <w:i/>
        <w:sz w:val="20"/>
      </w:rPr>
      <w:instrText xml:space="preserve"> PAGE   \* MERGEFORMAT </w:instrText>
    </w:r>
    <w:r w:rsidRPr="00F12DAD">
      <w:rPr>
        <w:rFonts w:ascii="Georgia" w:hAnsi="Georgia" w:cs="Calibri"/>
        <w:i/>
        <w:sz w:val="20"/>
      </w:rPr>
      <w:fldChar w:fldCharType="separate"/>
    </w:r>
    <w:r w:rsidR="0072538A">
      <w:rPr>
        <w:rFonts w:ascii="Georgia" w:hAnsi="Georgia" w:cs="Calibri"/>
        <w:i/>
        <w:noProof/>
        <w:sz w:val="20"/>
      </w:rPr>
      <w:t>1</w:t>
    </w:r>
    <w:r w:rsidRPr="00F12DAD">
      <w:rPr>
        <w:rFonts w:ascii="Georgia" w:hAnsi="Georgia" w:cs="Calibri"/>
        <w:i/>
        <w:sz w:val="20"/>
      </w:rPr>
      <w:fldChar w:fldCharType="end"/>
    </w:r>
  </w:p>
  <w:p w:rsidR="00290961" w:rsidRPr="00F12DAD" w:rsidRDefault="00290961" w:rsidP="00F41FF0">
    <w:pPr>
      <w:pStyle w:val="En-tte"/>
      <w:ind w:right="360"/>
      <w:jc w:val="both"/>
      <w:rPr>
        <w:rFonts w:ascii="Georgia" w:hAnsi="Georgia" w:cs="Calibri"/>
        <w:i/>
        <w:sz w:val="20"/>
        <w:szCs w:val="22"/>
      </w:rPr>
    </w:pPr>
    <w:r w:rsidRPr="00F12DAD">
      <w:rPr>
        <w:rFonts w:ascii="Georgia" w:hAnsi="Georgia" w:cs="Calibri"/>
        <w:i/>
        <w:sz w:val="20"/>
        <w:szCs w:val="22"/>
      </w:rPr>
      <w:t>EXPEDIENTE No.2017-</w:t>
    </w:r>
    <w:r>
      <w:rPr>
        <w:rFonts w:ascii="Georgia" w:hAnsi="Georgia" w:cs="Calibri"/>
        <w:i/>
        <w:sz w:val="20"/>
        <w:szCs w:val="22"/>
      </w:rPr>
      <w:t>01180</w:t>
    </w:r>
    <w:r w:rsidRPr="00F12DAD">
      <w:rPr>
        <w:rFonts w:ascii="Georgia" w:hAnsi="Georgia" w:cs="Calibri"/>
        <w:i/>
        <w:sz w:val="20"/>
        <w:szCs w:val="22"/>
      </w:rPr>
      <w:t>-00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1C830482"/>
    <w:multiLevelType w:val="multilevel"/>
    <w:tmpl w:val="26C242E6"/>
    <w:lvl w:ilvl="0">
      <w:start w:val="7"/>
      <w:numFmt w:val="decimal"/>
      <w:lvlText w:val="%1."/>
      <w:lvlJc w:val="left"/>
      <w:pPr>
        <w:ind w:left="360" w:hanging="360"/>
      </w:pPr>
      <w:rPr>
        <w:rFonts w:cs="Times New Roman" w:hint="default"/>
        <w:color w:val="auto"/>
      </w:rPr>
    </w:lvl>
    <w:lvl w:ilvl="1">
      <w:start w:val="1"/>
      <w:numFmt w:val="decimal"/>
      <w:lvlText w:val="%1.%2."/>
      <w:lvlJc w:val="left"/>
      <w:pPr>
        <w:ind w:left="720" w:hanging="72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5">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7">
    <w:nsid w:val="24CA245B"/>
    <w:multiLevelType w:val="multilevel"/>
    <w:tmpl w:val="CEAAFAA6"/>
    <w:lvl w:ilvl="0">
      <w:start w:val="6"/>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84F2158"/>
    <w:multiLevelType w:val="multilevel"/>
    <w:tmpl w:val="E97CEFA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78641D8"/>
    <w:multiLevelType w:val="multilevel"/>
    <w:tmpl w:val="1C52D1AA"/>
    <w:lvl w:ilvl="0">
      <w:start w:val="7"/>
      <w:numFmt w:val="decimal"/>
      <w:lvlText w:val="%1."/>
      <w:lvlJc w:val="left"/>
      <w:pPr>
        <w:ind w:left="510" w:hanging="510"/>
      </w:pPr>
      <w:rPr>
        <w:rFonts w:cs="Times New Roman" w:hint="default"/>
      </w:rPr>
    </w:lvl>
    <w:lvl w:ilvl="1">
      <w:start w:val="3"/>
      <w:numFmt w:val="decimal"/>
      <w:lvlText w:val="%1.%2."/>
      <w:lvlJc w:val="left"/>
      <w:pPr>
        <w:ind w:left="720" w:hanging="720"/>
      </w:pPr>
      <w:rPr>
        <w:rFonts w:cs="Times New Roman" w:hint="default"/>
        <w:sz w:val="24"/>
        <w:szCs w:val="24"/>
      </w:rPr>
    </w:lvl>
    <w:lvl w:ilvl="2">
      <w:start w:val="1"/>
      <w:numFmt w:val="decimal"/>
      <w:lvlText w:val="%1.%2.%3."/>
      <w:lvlJc w:val="left"/>
      <w:pPr>
        <w:ind w:left="1440" w:hanging="720"/>
      </w:pPr>
      <w:rPr>
        <w:rFonts w:ascii="Georgia" w:hAnsi="Georgia" w:cs="Times New Roman" w:hint="default"/>
        <w:sz w:val="22"/>
        <w:szCs w:val="22"/>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3">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5">
    <w:nsid w:val="3FE20227"/>
    <w:multiLevelType w:val="multilevel"/>
    <w:tmpl w:val="6DDE5286"/>
    <w:lvl w:ilvl="0">
      <w:start w:val="7"/>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2">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3">
    <w:nsid w:val="605864C3"/>
    <w:multiLevelType w:val="multilevel"/>
    <w:tmpl w:val="A62C72E6"/>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7626716F"/>
    <w:multiLevelType w:val="multilevel"/>
    <w:tmpl w:val="0F3E02EE"/>
    <w:lvl w:ilvl="0">
      <w:start w:val="6"/>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7"/>
  </w:num>
  <w:num w:numId="2">
    <w:abstractNumId w:val="14"/>
  </w:num>
  <w:num w:numId="3">
    <w:abstractNumId w:val="13"/>
  </w:num>
  <w:num w:numId="4">
    <w:abstractNumId w:val="3"/>
  </w:num>
  <w:num w:numId="5">
    <w:abstractNumId w:val="24"/>
  </w:num>
  <w:num w:numId="6">
    <w:abstractNumId w:val="0"/>
  </w:num>
  <w:num w:numId="7">
    <w:abstractNumId w:val="20"/>
  </w:num>
  <w:num w:numId="8">
    <w:abstractNumId w:val="1"/>
  </w:num>
  <w:num w:numId="9">
    <w:abstractNumId w:val="25"/>
  </w:num>
  <w:num w:numId="10">
    <w:abstractNumId w:val="21"/>
  </w:num>
  <w:num w:numId="11">
    <w:abstractNumId w:val="18"/>
  </w:num>
  <w:num w:numId="12">
    <w:abstractNumId w:val="22"/>
  </w:num>
  <w:num w:numId="13">
    <w:abstractNumId w:val="9"/>
  </w:num>
  <w:num w:numId="14">
    <w:abstractNumId w:val="10"/>
  </w:num>
  <w:num w:numId="15">
    <w:abstractNumId w:val="16"/>
  </w:num>
  <w:num w:numId="16">
    <w:abstractNumId w:val="5"/>
  </w:num>
  <w:num w:numId="17">
    <w:abstractNumId w:val="17"/>
  </w:num>
  <w:num w:numId="18">
    <w:abstractNumId w:val="8"/>
  </w:num>
  <w:num w:numId="19">
    <w:abstractNumId w:val="6"/>
  </w:num>
  <w:num w:numId="20">
    <w:abstractNumId w:val="11"/>
  </w:num>
  <w:num w:numId="21">
    <w:abstractNumId w:val="7"/>
  </w:num>
  <w:num w:numId="22">
    <w:abstractNumId w:val="26"/>
  </w:num>
  <w:num w:numId="23">
    <w:abstractNumId w:val="2"/>
  </w:num>
  <w:num w:numId="24">
    <w:abstractNumId w:val="19"/>
  </w:num>
  <w:num w:numId="25">
    <w:abstractNumId w:val="23"/>
  </w:num>
  <w:num w:numId="26">
    <w:abstractNumId w:val="15"/>
  </w:num>
  <w:num w:numId="27">
    <w:abstractNumId w:val="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1094"/>
    <w:rsid w:val="00001684"/>
    <w:rsid w:val="0000187E"/>
    <w:rsid w:val="00001886"/>
    <w:rsid w:val="00001A9E"/>
    <w:rsid w:val="00001BE7"/>
    <w:rsid w:val="00001BED"/>
    <w:rsid w:val="00001F7C"/>
    <w:rsid w:val="00002429"/>
    <w:rsid w:val="0000292B"/>
    <w:rsid w:val="00002AEB"/>
    <w:rsid w:val="00002ED5"/>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5EA"/>
    <w:rsid w:val="000147A2"/>
    <w:rsid w:val="00014AAD"/>
    <w:rsid w:val="00014D85"/>
    <w:rsid w:val="00015311"/>
    <w:rsid w:val="000158E3"/>
    <w:rsid w:val="00016253"/>
    <w:rsid w:val="00017B6F"/>
    <w:rsid w:val="00017E87"/>
    <w:rsid w:val="000205F3"/>
    <w:rsid w:val="00020FA8"/>
    <w:rsid w:val="00021046"/>
    <w:rsid w:val="00021145"/>
    <w:rsid w:val="00021333"/>
    <w:rsid w:val="00021457"/>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27EE3"/>
    <w:rsid w:val="00030686"/>
    <w:rsid w:val="000311D1"/>
    <w:rsid w:val="00032C42"/>
    <w:rsid w:val="000331CC"/>
    <w:rsid w:val="0003401F"/>
    <w:rsid w:val="000341E2"/>
    <w:rsid w:val="00034A23"/>
    <w:rsid w:val="00034E26"/>
    <w:rsid w:val="00035E46"/>
    <w:rsid w:val="00036D33"/>
    <w:rsid w:val="00037093"/>
    <w:rsid w:val="00040D5C"/>
    <w:rsid w:val="00041210"/>
    <w:rsid w:val="000417B8"/>
    <w:rsid w:val="00042D53"/>
    <w:rsid w:val="00043741"/>
    <w:rsid w:val="00043BB5"/>
    <w:rsid w:val="000449B2"/>
    <w:rsid w:val="000454FB"/>
    <w:rsid w:val="00045578"/>
    <w:rsid w:val="00046FFB"/>
    <w:rsid w:val="000474A6"/>
    <w:rsid w:val="0004780D"/>
    <w:rsid w:val="000501A9"/>
    <w:rsid w:val="000503C6"/>
    <w:rsid w:val="00050733"/>
    <w:rsid w:val="00050EF2"/>
    <w:rsid w:val="00051418"/>
    <w:rsid w:val="0005181B"/>
    <w:rsid w:val="0005233B"/>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557F"/>
    <w:rsid w:val="00065A60"/>
    <w:rsid w:val="00066166"/>
    <w:rsid w:val="00066AAA"/>
    <w:rsid w:val="00066E83"/>
    <w:rsid w:val="0006709B"/>
    <w:rsid w:val="00067566"/>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5DEA"/>
    <w:rsid w:val="000769E5"/>
    <w:rsid w:val="000774AE"/>
    <w:rsid w:val="000803A5"/>
    <w:rsid w:val="000805F5"/>
    <w:rsid w:val="00080DED"/>
    <w:rsid w:val="00081F32"/>
    <w:rsid w:val="00082813"/>
    <w:rsid w:val="000833E9"/>
    <w:rsid w:val="000844E0"/>
    <w:rsid w:val="00085345"/>
    <w:rsid w:val="00085349"/>
    <w:rsid w:val="00085633"/>
    <w:rsid w:val="00085B3A"/>
    <w:rsid w:val="00085E66"/>
    <w:rsid w:val="00086468"/>
    <w:rsid w:val="000865B7"/>
    <w:rsid w:val="000865F3"/>
    <w:rsid w:val="000866B3"/>
    <w:rsid w:val="00086D9B"/>
    <w:rsid w:val="000878C7"/>
    <w:rsid w:val="000878F4"/>
    <w:rsid w:val="000879AA"/>
    <w:rsid w:val="00090BD7"/>
    <w:rsid w:val="000910EE"/>
    <w:rsid w:val="00091B3D"/>
    <w:rsid w:val="00091D44"/>
    <w:rsid w:val="0009208D"/>
    <w:rsid w:val="00092B1F"/>
    <w:rsid w:val="0009333F"/>
    <w:rsid w:val="000938B9"/>
    <w:rsid w:val="00093C3D"/>
    <w:rsid w:val="00095EAB"/>
    <w:rsid w:val="000965B3"/>
    <w:rsid w:val="00096A82"/>
    <w:rsid w:val="000970D6"/>
    <w:rsid w:val="0009797E"/>
    <w:rsid w:val="00097C7C"/>
    <w:rsid w:val="000A0704"/>
    <w:rsid w:val="000A1196"/>
    <w:rsid w:val="000A131F"/>
    <w:rsid w:val="000A1D73"/>
    <w:rsid w:val="000A24D0"/>
    <w:rsid w:val="000A2503"/>
    <w:rsid w:val="000A2572"/>
    <w:rsid w:val="000A2A13"/>
    <w:rsid w:val="000A3792"/>
    <w:rsid w:val="000A40B6"/>
    <w:rsid w:val="000A537E"/>
    <w:rsid w:val="000A5381"/>
    <w:rsid w:val="000A59B5"/>
    <w:rsid w:val="000A5B8C"/>
    <w:rsid w:val="000A5BE2"/>
    <w:rsid w:val="000A5D15"/>
    <w:rsid w:val="000A62DD"/>
    <w:rsid w:val="000A6331"/>
    <w:rsid w:val="000A6800"/>
    <w:rsid w:val="000B0256"/>
    <w:rsid w:val="000B133E"/>
    <w:rsid w:val="000B1961"/>
    <w:rsid w:val="000B1B8C"/>
    <w:rsid w:val="000B2347"/>
    <w:rsid w:val="000B2478"/>
    <w:rsid w:val="000B2D52"/>
    <w:rsid w:val="000B329C"/>
    <w:rsid w:val="000B4029"/>
    <w:rsid w:val="000B415F"/>
    <w:rsid w:val="000B4DEA"/>
    <w:rsid w:val="000B5E81"/>
    <w:rsid w:val="000B6E18"/>
    <w:rsid w:val="000B7061"/>
    <w:rsid w:val="000B7519"/>
    <w:rsid w:val="000B7527"/>
    <w:rsid w:val="000B7969"/>
    <w:rsid w:val="000B7B23"/>
    <w:rsid w:val="000B7C77"/>
    <w:rsid w:val="000B7F7C"/>
    <w:rsid w:val="000C0320"/>
    <w:rsid w:val="000C0986"/>
    <w:rsid w:val="000C09C4"/>
    <w:rsid w:val="000C134E"/>
    <w:rsid w:val="000C185C"/>
    <w:rsid w:val="000C1994"/>
    <w:rsid w:val="000C3702"/>
    <w:rsid w:val="000C3A32"/>
    <w:rsid w:val="000C401A"/>
    <w:rsid w:val="000C5052"/>
    <w:rsid w:val="000C585F"/>
    <w:rsid w:val="000C69DD"/>
    <w:rsid w:val="000C6C98"/>
    <w:rsid w:val="000C71EA"/>
    <w:rsid w:val="000C74DD"/>
    <w:rsid w:val="000D0AD0"/>
    <w:rsid w:val="000D152C"/>
    <w:rsid w:val="000D1769"/>
    <w:rsid w:val="000D2D98"/>
    <w:rsid w:val="000D31B6"/>
    <w:rsid w:val="000D364C"/>
    <w:rsid w:val="000D3948"/>
    <w:rsid w:val="000D3F22"/>
    <w:rsid w:val="000D3F70"/>
    <w:rsid w:val="000D41CB"/>
    <w:rsid w:val="000D6276"/>
    <w:rsid w:val="000D763A"/>
    <w:rsid w:val="000D78F8"/>
    <w:rsid w:val="000D7DD7"/>
    <w:rsid w:val="000E0370"/>
    <w:rsid w:val="000E042C"/>
    <w:rsid w:val="000E12BC"/>
    <w:rsid w:val="000E1D50"/>
    <w:rsid w:val="000E24A9"/>
    <w:rsid w:val="000E29AA"/>
    <w:rsid w:val="000E2EA2"/>
    <w:rsid w:val="000E3231"/>
    <w:rsid w:val="000E3403"/>
    <w:rsid w:val="000E34BB"/>
    <w:rsid w:val="000E34BD"/>
    <w:rsid w:val="000E34CA"/>
    <w:rsid w:val="000E3874"/>
    <w:rsid w:val="000E3E05"/>
    <w:rsid w:val="000E60BB"/>
    <w:rsid w:val="000E6695"/>
    <w:rsid w:val="000E69FE"/>
    <w:rsid w:val="000E6B0D"/>
    <w:rsid w:val="000E6B90"/>
    <w:rsid w:val="000E6F57"/>
    <w:rsid w:val="000F116A"/>
    <w:rsid w:val="000F195F"/>
    <w:rsid w:val="000F1D48"/>
    <w:rsid w:val="000F1FDE"/>
    <w:rsid w:val="000F33DC"/>
    <w:rsid w:val="000F3C5A"/>
    <w:rsid w:val="000F3CF5"/>
    <w:rsid w:val="000F4326"/>
    <w:rsid w:val="000F715E"/>
    <w:rsid w:val="000F7E6A"/>
    <w:rsid w:val="000F7FE2"/>
    <w:rsid w:val="00100C47"/>
    <w:rsid w:val="00100C96"/>
    <w:rsid w:val="00100DAC"/>
    <w:rsid w:val="00100F9F"/>
    <w:rsid w:val="00100FFF"/>
    <w:rsid w:val="00101AE0"/>
    <w:rsid w:val="00101AF2"/>
    <w:rsid w:val="00101EF3"/>
    <w:rsid w:val="001022A9"/>
    <w:rsid w:val="00102604"/>
    <w:rsid w:val="00102C9B"/>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D33"/>
    <w:rsid w:val="00107D7D"/>
    <w:rsid w:val="00110496"/>
    <w:rsid w:val="001108F7"/>
    <w:rsid w:val="00110C68"/>
    <w:rsid w:val="00111321"/>
    <w:rsid w:val="001113DC"/>
    <w:rsid w:val="00111806"/>
    <w:rsid w:val="00111ABC"/>
    <w:rsid w:val="00111CAB"/>
    <w:rsid w:val="0011285C"/>
    <w:rsid w:val="00112A21"/>
    <w:rsid w:val="00112BB3"/>
    <w:rsid w:val="001144AE"/>
    <w:rsid w:val="001149F2"/>
    <w:rsid w:val="00114A7D"/>
    <w:rsid w:val="00114CED"/>
    <w:rsid w:val="00115830"/>
    <w:rsid w:val="001177EC"/>
    <w:rsid w:val="001178D1"/>
    <w:rsid w:val="00120C3E"/>
    <w:rsid w:val="0012140E"/>
    <w:rsid w:val="001214F8"/>
    <w:rsid w:val="00122552"/>
    <w:rsid w:val="001229DE"/>
    <w:rsid w:val="00122B6C"/>
    <w:rsid w:val="0012348F"/>
    <w:rsid w:val="00123A00"/>
    <w:rsid w:val="00123DA4"/>
    <w:rsid w:val="00124730"/>
    <w:rsid w:val="00124848"/>
    <w:rsid w:val="001248F2"/>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A59"/>
    <w:rsid w:val="00135B02"/>
    <w:rsid w:val="00135D4C"/>
    <w:rsid w:val="00136FE1"/>
    <w:rsid w:val="0013721C"/>
    <w:rsid w:val="0013771A"/>
    <w:rsid w:val="00137E97"/>
    <w:rsid w:val="00141287"/>
    <w:rsid w:val="00141D52"/>
    <w:rsid w:val="00142676"/>
    <w:rsid w:val="0014281B"/>
    <w:rsid w:val="0014339C"/>
    <w:rsid w:val="00143C1E"/>
    <w:rsid w:val="0014408E"/>
    <w:rsid w:val="0014473F"/>
    <w:rsid w:val="001449A1"/>
    <w:rsid w:val="001456E0"/>
    <w:rsid w:val="0014590D"/>
    <w:rsid w:val="00145B7C"/>
    <w:rsid w:val="001460B2"/>
    <w:rsid w:val="001460F3"/>
    <w:rsid w:val="00147691"/>
    <w:rsid w:val="001479D9"/>
    <w:rsid w:val="00147AF1"/>
    <w:rsid w:val="0015081F"/>
    <w:rsid w:val="00150828"/>
    <w:rsid w:val="00150B83"/>
    <w:rsid w:val="0015100F"/>
    <w:rsid w:val="00151303"/>
    <w:rsid w:val="00151370"/>
    <w:rsid w:val="001528F3"/>
    <w:rsid w:val="001537AB"/>
    <w:rsid w:val="001537F8"/>
    <w:rsid w:val="001542B7"/>
    <w:rsid w:val="00154B70"/>
    <w:rsid w:val="00155454"/>
    <w:rsid w:val="001556E9"/>
    <w:rsid w:val="00155AA8"/>
    <w:rsid w:val="001567C5"/>
    <w:rsid w:val="00156A18"/>
    <w:rsid w:val="00156B1A"/>
    <w:rsid w:val="00157109"/>
    <w:rsid w:val="00157336"/>
    <w:rsid w:val="0015776C"/>
    <w:rsid w:val="00157AC0"/>
    <w:rsid w:val="00157D2D"/>
    <w:rsid w:val="001604D9"/>
    <w:rsid w:val="001605B9"/>
    <w:rsid w:val="00160B52"/>
    <w:rsid w:val="00160BC3"/>
    <w:rsid w:val="00160CAD"/>
    <w:rsid w:val="00160DF5"/>
    <w:rsid w:val="0016115F"/>
    <w:rsid w:val="00161638"/>
    <w:rsid w:val="001617A2"/>
    <w:rsid w:val="0016193A"/>
    <w:rsid w:val="00161DE4"/>
    <w:rsid w:val="00161F0F"/>
    <w:rsid w:val="00162F1A"/>
    <w:rsid w:val="00162FB1"/>
    <w:rsid w:val="00163299"/>
    <w:rsid w:val="00163385"/>
    <w:rsid w:val="001638EF"/>
    <w:rsid w:val="00163B5A"/>
    <w:rsid w:val="00163C03"/>
    <w:rsid w:val="00163D04"/>
    <w:rsid w:val="00163E7B"/>
    <w:rsid w:val="0016466E"/>
    <w:rsid w:val="00164D6D"/>
    <w:rsid w:val="00164DB6"/>
    <w:rsid w:val="00165C60"/>
    <w:rsid w:val="0016605C"/>
    <w:rsid w:val="00166D62"/>
    <w:rsid w:val="001677E3"/>
    <w:rsid w:val="001678A1"/>
    <w:rsid w:val="00171238"/>
    <w:rsid w:val="0017157E"/>
    <w:rsid w:val="00172C6F"/>
    <w:rsid w:val="00173831"/>
    <w:rsid w:val="001747C9"/>
    <w:rsid w:val="001753AB"/>
    <w:rsid w:val="00175C70"/>
    <w:rsid w:val="00175CBF"/>
    <w:rsid w:val="00175D2D"/>
    <w:rsid w:val="00176C9B"/>
    <w:rsid w:val="001778CF"/>
    <w:rsid w:val="00180374"/>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87B01"/>
    <w:rsid w:val="00190988"/>
    <w:rsid w:val="0019105B"/>
    <w:rsid w:val="001919A6"/>
    <w:rsid w:val="00192144"/>
    <w:rsid w:val="001929B6"/>
    <w:rsid w:val="00193995"/>
    <w:rsid w:val="00193D37"/>
    <w:rsid w:val="0019525B"/>
    <w:rsid w:val="00195D5E"/>
    <w:rsid w:val="0019739B"/>
    <w:rsid w:val="001A07E8"/>
    <w:rsid w:val="001A0924"/>
    <w:rsid w:val="001A0973"/>
    <w:rsid w:val="001A0BC5"/>
    <w:rsid w:val="001A122A"/>
    <w:rsid w:val="001A143F"/>
    <w:rsid w:val="001A1B54"/>
    <w:rsid w:val="001A1CE0"/>
    <w:rsid w:val="001A1EA0"/>
    <w:rsid w:val="001A1F48"/>
    <w:rsid w:val="001A21E4"/>
    <w:rsid w:val="001A2A8F"/>
    <w:rsid w:val="001A6A5E"/>
    <w:rsid w:val="001A6BD6"/>
    <w:rsid w:val="001A7270"/>
    <w:rsid w:val="001A7671"/>
    <w:rsid w:val="001B024F"/>
    <w:rsid w:val="001B0E0F"/>
    <w:rsid w:val="001B1B9D"/>
    <w:rsid w:val="001B20E8"/>
    <w:rsid w:val="001B3C41"/>
    <w:rsid w:val="001B4781"/>
    <w:rsid w:val="001B5303"/>
    <w:rsid w:val="001B549A"/>
    <w:rsid w:val="001B5697"/>
    <w:rsid w:val="001B59F9"/>
    <w:rsid w:val="001B62E6"/>
    <w:rsid w:val="001B6EE3"/>
    <w:rsid w:val="001B7C59"/>
    <w:rsid w:val="001B7FDA"/>
    <w:rsid w:val="001C08BC"/>
    <w:rsid w:val="001C0981"/>
    <w:rsid w:val="001C1220"/>
    <w:rsid w:val="001C1CCF"/>
    <w:rsid w:val="001C26D2"/>
    <w:rsid w:val="001C30A0"/>
    <w:rsid w:val="001C3455"/>
    <w:rsid w:val="001C3481"/>
    <w:rsid w:val="001C3987"/>
    <w:rsid w:val="001C3B6F"/>
    <w:rsid w:val="001C3EE2"/>
    <w:rsid w:val="001C4890"/>
    <w:rsid w:val="001C4CEF"/>
    <w:rsid w:val="001C4ED0"/>
    <w:rsid w:val="001C539D"/>
    <w:rsid w:val="001C61F5"/>
    <w:rsid w:val="001C7A2A"/>
    <w:rsid w:val="001C7B73"/>
    <w:rsid w:val="001C7E8E"/>
    <w:rsid w:val="001C7FDD"/>
    <w:rsid w:val="001D00F0"/>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115F"/>
    <w:rsid w:val="001E145B"/>
    <w:rsid w:val="001E26CE"/>
    <w:rsid w:val="001E28E1"/>
    <w:rsid w:val="001E294E"/>
    <w:rsid w:val="001E2C71"/>
    <w:rsid w:val="001E2D07"/>
    <w:rsid w:val="001E2EB6"/>
    <w:rsid w:val="001E3B3D"/>
    <w:rsid w:val="001E3B80"/>
    <w:rsid w:val="001E3CD8"/>
    <w:rsid w:val="001E3DEF"/>
    <w:rsid w:val="001E3E81"/>
    <w:rsid w:val="001E49C5"/>
    <w:rsid w:val="001E4A76"/>
    <w:rsid w:val="001E4AE8"/>
    <w:rsid w:val="001E4B56"/>
    <w:rsid w:val="001E4E61"/>
    <w:rsid w:val="001E585C"/>
    <w:rsid w:val="001E5A1F"/>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56C9"/>
    <w:rsid w:val="00205B17"/>
    <w:rsid w:val="00205B8C"/>
    <w:rsid w:val="00205CAA"/>
    <w:rsid w:val="00205F8A"/>
    <w:rsid w:val="002060F5"/>
    <w:rsid w:val="00206857"/>
    <w:rsid w:val="0020765B"/>
    <w:rsid w:val="002078C7"/>
    <w:rsid w:val="00210558"/>
    <w:rsid w:val="002117A8"/>
    <w:rsid w:val="00211BD4"/>
    <w:rsid w:val="00211F1E"/>
    <w:rsid w:val="00211F9A"/>
    <w:rsid w:val="00212487"/>
    <w:rsid w:val="00213147"/>
    <w:rsid w:val="00213459"/>
    <w:rsid w:val="00213843"/>
    <w:rsid w:val="00213B31"/>
    <w:rsid w:val="00213B67"/>
    <w:rsid w:val="00214D2E"/>
    <w:rsid w:val="00214E8E"/>
    <w:rsid w:val="002157EC"/>
    <w:rsid w:val="00215B86"/>
    <w:rsid w:val="0021628B"/>
    <w:rsid w:val="002165CB"/>
    <w:rsid w:val="00216DBE"/>
    <w:rsid w:val="0021708B"/>
    <w:rsid w:val="00217163"/>
    <w:rsid w:val="00217556"/>
    <w:rsid w:val="002175EB"/>
    <w:rsid w:val="00220029"/>
    <w:rsid w:val="00220700"/>
    <w:rsid w:val="00220B87"/>
    <w:rsid w:val="00220EE3"/>
    <w:rsid w:val="00220F6E"/>
    <w:rsid w:val="002217D0"/>
    <w:rsid w:val="002218AF"/>
    <w:rsid w:val="00222C3B"/>
    <w:rsid w:val="00224980"/>
    <w:rsid w:val="00224ACA"/>
    <w:rsid w:val="002258C9"/>
    <w:rsid w:val="00225A30"/>
    <w:rsid w:val="00226214"/>
    <w:rsid w:val="00226403"/>
    <w:rsid w:val="00226645"/>
    <w:rsid w:val="00226832"/>
    <w:rsid w:val="002269FC"/>
    <w:rsid w:val="002274FF"/>
    <w:rsid w:val="00227537"/>
    <w:rsid w:val="00227A72"/>
    <w:rsid w:val="00227FC9"/>
    <w:rsid w:val="00230B9A"/>
    <w:rsid w:val="0023112E"/>
    <w:rsid w:val="002318E5"/>
    <w:rsid w:val="002324DF"/>
    <w:rsid w:val="00232D47"/>
    <w:rsid w:val="00232F91"/>
    <w:rsid w:val="0023348A"/>
    <w:rsid w:val="002337AB"/>
    <w:rsid w:val="0023398A"/>
    <w:rsid w:val="00233F38"/>
    <w:rsid w:val="00236188"/>
    <w:rsid w:val="002365FF"/>
    <w:rsid w:val="00236A18"/>
    <w:rsid w:val="002376ED"/>
    <w:rsid w:val="00237783"/>
    <w:rsid w:val="00237DCD"/>
    <w:rsid w:val="002400D0"/>
    <w:rsid w:val="002403C8"/>
    <w:rsid w:val="00241BE3"/>
    <w:rsid w:val="00241CE6"/>
    <w:rsid w:val="00242322"/>
    <w:rsid w:val="002425AF"/>
    <w:rsid w:val="00242CBE"/>
    <w:rsid w:val="00242EA7"/>
    <w:rsid w:val="00243E1C"/>
    <w:rsid w:val="00243EFA"/>
    <w:rsid w:val="00244523"/>
    <w:rsid w:val="002445A1"/>
    <w:rsid w:val="002450A3"/>
    <w:rsid w:val="002455C0"/>
    <w:rsid w:val="00245B6F"/>
    <w:rsid w:val="00246157"/>
    <w:rsid w:val="002470CC"/>
    <w:rsid w:val="0024755F"/>
    <w:rsid w:val="00247994"/>
    <w:rsid w:val="00250539"/>
    <w:rsid w:val="00250DA7"/>
    <w:rsid w:val="00250EAE"/>
    <w:rsid w:val="002516FA"/>
    <w:rsid w:val="002517C0"/>
    <w:rsid w:val="00251F84"/>
    <w:rsid w:val="002520E9"/>
    <w:rsid w:val="002526A9"/>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AD7"/>
    <w:rsid w:val="00262FDA"/>
    <w:rsid w:val="002630B8"/>
    <w:rsid w:val="00263B6A"/>
    <w:rsid w:val="00263BB5"/>
    <w:rsid w:val="00263E7E"/>
    <w:rsid w:val="00264672"/>
    <w:rsid w:val="00264BB7"/>
    <w:rsid w:val="0026516F"/>
    <w:rsid w:val="00265F36"/>
    <w:rsid w:val="00266971"/>
    <w:rsid w:val="00266F3B"/>
    <w:rsid w:val="002673D6"/>
    <w:rsid w:val="00267454"/>
    <w:rsid w:val="00270042"/>
    <w:rsid w:val="002705A3"/>
    <w:rsid w:val="002708B8"/>
    <w:rsid w:val="002711EA"/>
    <w:rsid w:val="0027130B"/>
    <w:rsid w:val="002713C4"/>
    <w:rsid w:val="002717D1"/>
    <w:rsid w:val="0027200A"/>
    <w:rsid w:val="0027235F"/>
    <w:rsid w:val="00272D0C"/>
    <w:rsid w:val="00272DBA"/>
    <w:rsid w:val="00273364"/>
    <w:rsid w:val="002740C5"/>
    <w:rsid w:val="0027495E"/>
    <w:rsid w:val="00274A74"/>
    <w:rsid w:val="00274F41"/>
    <w:rsid w:val="002750C5"/>
    <w:rsid w:val="00275557"/>
    <w:rsid w:val="00275A9C"/>
    <w:rsid w:val="002763DE"/>
    <w:rsid w:val="002766E6"/>
    <w:rsid w:val="00277ACB"/>
    <w:rsid w:val="00277D77"/>
    <w:rsid w:val="00277FF1"/>
    <w:rsid w:val="002803AE"/>
    <w:rsid w:val="002804C6"/>
    <w:rsid w:val="00280657"/>
    <w:rsid w:val="002811E7"/>
    <w:rsid w:val="00281930"/>
    <w:rsid w:val="002821C2"/>
    <w:rsid w:val="0028314C"/>
    <w:rsid w:val="00283B13"/>
    <w:rsid w:val="00283CD0"/>
    <w:rsid w:val="0028437A"/>
    <w:rsid w:val="0028494C"/>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961"/>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AC4"/>
    <w:rsid w:val="00297C65"/>
    <w:rsid w:val="002A04ED"/>
    <w:rsid w:val="002A1105"/>
    <w:rsid w:val="002A15C7"/>
    <w:rsid w:val="002A23F3"/>
    <w:rsid w:val="002A26CA"/>
    <w:rsid w:val="002A283C"/>
    <w:rsid w:val="002A2E1A"/>
    <w:rsid w:val="002A4527"/>
    <w:rsid w:val="002A4605"/>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01E"/>
    <w:rsid w:val="002B49BF"/>
    <w:rsid w:val="002B4AF2"/>
    <w:rsid w:val="002B5533"/>
    <w:rsid w:val="002B5FD5"/>
    <w:rsid w:val="002B7260"/>
    <w:rsid w:val="002B7288"/>
    <w:rsid w:val="002B7BAB"/>
    <w:rsid w:val="002B7D80"/>
    <w:rsid w:val="002C0121"/>
    <w:rsid w:val="002C0F8B"/>
    <w:rsid w:val="002C1091"/>
    <w:rsid w:val="002C2622"/>
    <w:rsid w:val="002C3B48"/>
    <w:rsid w:val="002C3E10"/>
    <w:rsid w:val="002C4684"/>
    <w:rsid w:val="002C4983"/>
    <w:rsid w:val="002C4AC0"/>
    <w:rsid w:val="002C4C30"/>
    <w:rsid w:val="002C4CB5"/>
    <w:rsid w:val="002C50BB"/>
    <w:rsid w:val="002C5523"/>
    <w:rsid w:val="002C5B41"/>
    <w:rsid w:val="002C710C"/>
    <w:rsid w:val="002C771C"/>
    <w:rsid w:val="002D061F"/>
    <w:rsid w:val="002D08EB"/>
    <w:rsid w:val="002D0E53"/>
    <w:rsid w:val="002D1B84"/>
    <w:rsid w:val="002D292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37F9"/>
    <w:rsid w:val="002F3875"/>
    <w:rsid w:val="002F3E1D"/>
    <w:rsid w:val="002F413A"/>
    <w:rsid w:val="002F4C69"/>
    <w:rsid w:val="002F55D1"/>
    <w:rsid w:val="002F5CFC"/>
    <w:rsid w:val="002F6CFE"/>
    <w:rsid w:val="0030086F"/>
    <w:rsid w:val="00301345"/>
    <w:rsid w:val="00301699"/>
    <w:rsid w:val="00302001"/>
    <w:rsid w:val="00302228"/>
    <w:rsid w:val="0030262F"/>
    <w:rsid w:val="00303DD9"/>
    <w:rsid w:val="00304C7E"/>
    <w:rsid w:val="00305B90"/>
    <w:rsid w:val="003065E0"/>
    <w:rsid w:val="00307BEF"/>
    <w:rsid w:val="00307D28"/>
    <w:rsid w:val="003109EF"/>
    <w:rsid w:val="003120B9"/>
    <w:rsid w:val="00312A94"/>
    <w:rsid w:val="0031379C"/>
    <w:rsid w:val="003139E6"/>
    <w:rsid w:val="00313D5F"/>
    <w:rsid w:val="00313E08"/>
    <w:rsid w:val="0031408F"/>
    <w:rsid w:val="0031464A"/>
    <w:rsid w:val="00314D8D"/>
    <w:rsid w:val="00316088"/>
    <w:rsid w:val="00316ABE"/>
    <w:rsid w:val="00316CAE"/>
    <w:rsid w:val="0031797D"/>
    <w:rsid w:val="0032018C"/>
    <w:rsid w:val="00320355"/>
    <w:rsid w:val="00320AC4"/>
    <w:rsid w:val="00320B19"/>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585"/>
    <w:rsid w:val="00327614"/>
    <w:rsid w:val="00330025"/>
    <w:rsid w:val="003327BC"/>
    <w:rsid w:val="00334539"/>
    <w:rsid w:val="00334A5D"/>
    <w:rsid w:val="00334C3A"/>
    <w:rsid w:val="00335FCF"/>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4F1C"/>
    <w:rsid w:val="003451E1"/>
    <w:rsid w:val="0034557F"/>
    <w:rsid w:val="00345CC6"/>
    <w:rsid w:val="00345F28"/>
    <w:rsid w:val="00346FBC"/>
    <w:rsid w:val="00347373"/>
    <w:rsid w:val="00347381"/>
    <w:rsid w:val="003473C6"/>
    <w:rsid w:val="00350E31"/>
    <w:rsid w:val="00350F45"/>
    <w:rsid w:val="00352556"/>
    <w:rsid w:val="00352603"/>
    <w:rsid w:val="0035297D"/>
    <w:rsid w:val="003540DB"/>
    <w:rsid w:val="00354170"/>
    <w:rsid w:val="003543EA"/>
    <w:rsid w:val="00354C2E"/>
    <w:rsid w:val="0035568B"/>
    <w:rsid w:val="0035583A"/>
    <w:rsid w:val="003564DC"/>
    <w:rsid w:val="0035697E"/>
    <w:rsid w:val="00356C1E"/>
    <w:rsid w:val="00357240"/>
    <w:rsid w:val="00357D73"/>
    <w:rsid w:val="003603EC"/>
    <w:rsid w:val="0036055F"/>
    <w:rsid w:val="00360764"/>
    <w:rsid w:val="00360BD4"/>
    <w:rsid w:val="00361A7A"/>
    <w:rsid w:val="00362CB1"/>
    <w:rsid w:val="003632B0"/>
    <w:rsid w:val="003641DE"/>
    <w:rsid w:val="003648A3"/>
    <w:rsid w:val="00365E29"/>
    <w:rsid w:val="0036612F"/>
    <w:rsid w:val="003671F9"/>
    <w:rsid w:val="00370D1D"/>
    <w:rsid w:val="0037217E"/>
    <w:rsid w:val="003722A2"/>
    <w:rsid w:val="00372BC7"/>
    <w:rsid w:val="003733E2"/>
    <w:rsid w:val="0037348A"/>
    <w:rsid w:val="003739B4"/>
    <w:rsid w:val="00374B7E"/>
    <w:rsid w:val="00375553"/>
    <w:rsid w:val="0037599F"/>
    <w:rsid w:val="00375AAF"/>
    <w:rsid w:val="00375F7E"/>
    <w:rsid w:val="003767EE"/>
    <w:rsid w:val="00376E1F"/>
    <w:rsid w:val="00376F2B"/>
    <w:rsid w:val="00377B0C"/>
    <w:rsid w:val="00380193"/>
    <w:rsid w:val="003802BA"/>
    <w:rsid w:val="0038072C"/>
    <w:rsid w:val="00380A4B"/>
    <w:rsid w:val="00380A7B"/>
    <w:rsid w:val="00381CF1"/>
    <w:rsid w:val="00382618"/>
    <w:rsid w:val="00382D5E"/>
    <w:rsid w:val="0038310C"/>
    <w:rsid w:val="00383179"/>
    <w:rsid w:val="00383475"/>
    <w:rsid w:val="00383D70"/>
    <w:rsid w:val="00383E2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F23"/>
    <w:rsid w:val="003931C4"/>
    <w:rsid w:val="0039383D"/>
    <w:rsid w:val="003938A6"/>
    <w:rsid w:val="00395005"/>
    <w:rsid w:val="00395650"/>
    <w:rsid w:val="00395BD4"/>
    <w:rsid w:val="003968B3"/>
    <w:rsid w:val="00396F9B"/>
    <w:rsid w:val="00397153"/>
    <w:rsid w:val="00397174"/>
    <w:rsid w:val="00397548"/>
    <w:rsid w:val="00397E40"/>
    <w:rsid w:val="003A0BE6"/>
    <w:rsid w:val="003A1A7C"/>
    <w:rsid w:val="003A1BF0"/>
    <w:rsid w:val="003A1D51"/>
    <w:rsid w:val="003A1DC4"/>
    <w:rsid w:val="003A20B4"/>
    <w:rsid w:val="003A2854"/>
    <w:rsid w:val="003A2B25"/>
    <w:rsid w:val="003A34DF"/>
    <w:rsid w:val="003A3642"/>
    <w:rsid w:val="003A36E4"/>
    <w:rsid w:val="003A4170"/>
    <w:rsid w:val="003A4181"/>
    <w:rsid w:val="003A42F5"/>
    <w:rsid w:val="003A4A61"/>
    <w:rsid w:val="003A52DC"/>
    <w:rsid w:val="003A58B3"/>
    <w:rsid w:val="003A5B20"/>
    <w:rsid w:val="003A5E59"/>
    <w:rsid w:val="003B08F5"/>
    <w:rsid w:val="003B0B82"/>
    <w:rsid w:val="003B0EE1"/>
    <w:rsid w:val="003B12FB"/>
    <w:rsid w:val="003B1C6C"/>
    <w:rsid w:val="003B3673"/>
    <w:rsid w:val="003B37F0"/>
    <w:rsid w:val="003B4005"/>
    <w:rsid w:val="003B50F3"/>
    <w:rsid w:val="003B5178"/>
    <w:rsid w:val="003B691D"/>
    <w:rsid w:val="003B6E96"/>
    <w:rsid w:val="003B7AD3"/>
    <w:rsid w:val="003B7BF7"/>
    <w:rsid w:val="003C2862"/>
    <w:rsid w:val="003C2EB2"/>
    <w:rsid w:val="003C3200"/>
    <w:rsid w:val="003C3A12"/>
    <w:rsid w:val="003C4499"/>
    <w:rsid w:val="003C4B66"/>
    <w:rsid w:val="003C55A8"/>
    <w:rsid w:val="003C5876"/>
    <w:rsid w:val="003C6024"/>
    <w:rsid w:val="003C61F1"/>
    <w:rsid w:val="003C6756"/>
    <w:rsid w:val="003C6E39"/>
    <w:rsid w:val="003C7F07"/>
    <w:rsid w:val="003D2AE0"/>
    <w:rsid w:val="003D2BB1"/>
    <w:rsid w:val="003D2BDB"/>
    <w:rsid w:val="003D3318"/>
    <w:rsid w:val="003D3565"/>
    <w:rsid w:val="003D3663"/>
    <w:rsid w:val="003D3F6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2887"/>
    <w:rsid w:val="003E288D"/>
    <w:rsid w:val="003E35E2"/>
    <w:rsid w:val="003E3CD6"/>
    <w:rsid w:val="003E44F9"/>
    <w:rsid w:val="003E4897"/>
    <w:rsid w:val="003E5253"/>
    <w:rsid w:val="003E73B6"/>
    <w:rsid w:val="003F01B3"/>
    <w:rsid w:val="003F13B4"/>
    <w:rsid w:val="003F1BE8"/>
    <w:rsid w:val="003F1D5C"/>
    <w:rsid w:val="003F2ADA"/>
    <w:rsid w:val="003F2BE4"/>
    <w:rsid w:val="003F3BCD"/>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1107"/>
    <w:rsid w:val="00411435"/>
    <w:rsid w:val="00412707"/>
    <w:rsid w:val="00412781"/>
    <w:rsid w:val="004127DC"/>
    <w:rsid w:val="00413322"/>
    <w:rsid w:val="00413340"/>
    <w:rsid w:val="00414666"/>
    <w:rsid w:val="00414A51"/>
    <w:rsid w:val="0041597F"/>
    <w:rsid w:val="004159CC"/>
    <w:rsid w:val="00415E42"/>
    <w:rsid w:val="004201F5"/>
    <w:rsid w:val="004207C6"/>
    <w:rsid w:val="00420BC3"/>
    <w:rsid w:val="00420CC5"/>
    <w:rsid w:val="00420E3F"/>
    <w:rsid w:val="00420E76"/>
    <w:rsid w:val="0042110C"/>
    <w:rsid w:val="00421150"/>
    <w:rsid w:val="00421AB7"/>
    <w:rsid w:val="0042210D"/>
    <w:rsid w:val="00422745"/>
    <w:rsid w:val="00422F85"/>
    <w:rsid w:val="004239AF"/>
    <w:rsid w:val="004239FA"/>
    <w:rsid w:val="00423D35"/>
    <w:rsid w:val="00424479"/>
    <w:rsid w:val="004246FA"/>
    <w:rsid w:val="004249A8"/>
    <w:rsid w:val="00424F08"/>
    <w:rsid w:val="00425856"/>
    <w:rsid w:val="00425AE6"/>
    <w:rsid w:val="00425EE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680D"/>
    <w:rsid w:val="00436D81"/>
    <w:rsid w:val="00437148"/>
    <w:rsid w:val="00437C1F"/>
    <w:rsid w:val="00437D07"/>
    <w:rsid w:val="00440090"/>
    <w:rsid w:val="00440473"/>
    <w:rsid w:val="004412CA"/>
    <w:rsid w:val="004415F6"/>
    <w:rsid w:val="0044213C"/>
    <w:rsid w:val="004426A2"/>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3189"/>
    <w:rsid w:val="00453E95"/>
    <w:rsid w:val="004548B6"/>
    <w:rsid w:val="004549AD"/>
    <w:rsid w:val="00454F83"/>
    <w:rsid w:val="004557D6"/>
    <w:rsid w:val="00455F07"/>
    <w:rsid w:val="00456151"/>
    <w:rsid w:val="00457916"/>
    <w:rsid w:val="00460CA9"/>
    <w:rsid w:val="0046196A"/>
    <w:rsid w:val="00461BB8"/>
    <w:rsid w:val="00461DD6"/>
    <w:rsid w:val="00461E46"/>
    <w:rsid w:val="00462069"/>
    <w:rsid w:val="00462151"/>
    <w:rsid w:val="00462F25"/>
    <w:rsid w:val="0046344B"/>
    <w:rsid w:val="004635EB"/>
    <w:rsid w:val="00463819"/>
    <w:rsid w:val="00463C79"/>
    <w:rsid w:val="00464F84"/>
    <w:rsid w:val="00465137"/>
    <w:rsid w:val="00465173"/>
    <w:rsid w:val="0046657E"/>
    <w:rsid w:val="0046667A"/>
    <w:rsid w:val="00466EA1"/>
    <w:rsid w:val="004673BB"/>
    <w:rsid w:val="00467960"/>
    <w:rsid w:val="0047000C"/>
    <w:rsid w:val="00471369"/>
    <w:rsid w:val="004724CC"/>
    <w:rsid w:val="004733B9"/>
    <w:rsid w:val="00473A60"/>
    <w:rsid w:val="00474292"/>
    <w:rsid w:val="00474605"/>
    <w:rsid w:val="004747EC"/>
    <w:rsid w:val="00474F23"/>
    <w:rsid w:val="0047578A"/>
    <w:rsid w:val="00475902"/>
    <w:rsid w:val="004764BB"/>
    <w:rsid w:val="0047764E"/>
    <w:rsid w:val="004801CA"/>
    <w:rsid w:val="004808B0"/>
    <w:rsid w:val="00481DFA"/>
    <w:rsid w:val="004821B4"/>
    <w:rsid w:val="004824B8"/>
    <w:rsid w:val="004826F9"/>
    <w:rsid w:val="00483117"/>
    <w:rsid w:val="004834A5"/>
    <w:rsid w:val="004836C9"/>
    <w:rsid w:val="004839FC"/>
    <w:rsid w:val="00483A5C"/>
    <w:rsid w:val="00483B8F"/>
    <w:rsid w:val="00483CF9"/>
    <w:rsid w:val="004842E4"/>
    <w:rsid w:val="00484970"/>
    <w:rsid w:val="00484979"/>
    <w:rsid w:val="004855F2"/>
    <w:rsid w:val="00486062"/>
    <w:rsid w:val="00486355"/>
    <w:rsid w:val="0048666E"/>
    <w:rsid w:val="00486EDB"/>
    <w:rsid w:val="004877B5"/>
    <w:rsid w:val="0049027C"/>
    <w:rsid w:val="00491333"/>
    <w:rsid w:val="00491B8B"/>
    <w:rsid w:val="00491D39"/>
    <w:rsid w:val="004927CF"/>
    <w:rsid w:val="004935DB"/>
    <w:rsid w:val="00493D0E"/>
    <w:rsid w:val="004940D6"/>
    <w:rsid w:val="004940DE"/>
    <w:rsid w:val="00494E1B"/>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2D1E"/>
    <w:rsid w:val="004A3125"/>
    <w:rsid w:val="004A486E"/>
    <w:rsid w:val="004A4C97"/>
    <w:rsid w:val="004A50E5"/>
    <w:rsid w:val="004A6046"/>
    <w:rsid w:val="004A6376"/>
    <w:rsid w:val="004A6566"/>
    <w:rsid w:val="004B0D3C"/>
    <w:rsid w:val="004B0FC2"/>
    <w:rsid w:val="004B115F"/>
    <w:rsid w:val="004B1986"/>
    <w:rsid w:val="004B1BC3"/>
    <w:rsid w:val="004B36EB"/>
    <w:rsid w:val="004B3732"/>
    <w:rsid w:val="004B3F03"/>
    <w:rsid w:val="004B3F1F"/>
    <w:rsid w:val="004B45E4"/>
    <w:rsid w:val="004B4FA9"/>
    <w:rsid w:val="004B7439"/>
    <w:rsid w:val="004C0EA4"/>
    <w:rsid w:val="004C1276"/>
    <w:rsid w:val="004C1BA7"/>
    <w:rsid w:val="004C1F2D"/>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1F8"/>
    <w:rsid w:val="004D221F"/>
    <w:rsid w:val="004D2734"/>
    <w:rsid w:val="004D426C"/>
    <w:rsid w:val="004D49FA"/>
    <w:rsid w:val="004D4D7E"/>
    <w:rsid w:val="004D5A0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D12"/>
    <w:rsid w:val="004E42BD"/>
    <w:rsid w:val="004E4D09"/>
    <w:rsid w:val="004E5306"/>
    <w:rsid w:val="004E5D31"/>
    <w:rsid w:val="004E683C"/>
    <w:rsid w:val="004E6C03"/>
    <w:rsid w:val="004E6D93"/>
    <w:rsid w:val="004E6E4A"/>
    <w:rsid w:val="004E727B"/>
    <w:rsid w:val="004E7B1B"/>
    <w:rsid w:val="004E7F5F"/>
    <w:rsid w:val="004F03F3"/>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0E0F"/>
    <w:rsid w:val="0050173F"/>
    <w:rsid w:val="005021C1"/>
    <w:rsid w:val="00502928"/>
    <w:rsid w:val="00502C45"/>
    <w:rsid w:val="00502D19"/>
    <w:rsid w:val="005037C7"/>
    <w:rsid w:val="00505068"/>
    <w:rsid w:val="00505404"/>
    <w:rsid w:val="00505463"/>
    <w:rsid w:val="00505E31"/>
    <w:rsid w:val="005062EF"/>
    <w:rsid w:val="00506822"/>
    <w:rsid w:val="0050746E"/>
    <w:rsid w:val="005075CB"/>
    <w:rsid w:val="00507B34"/>
    <w:rsid w:val="0051016F"/>
    <w:rsid w:val="005109D6"/>
    <w:rsid w:val="00511336"/>
    <w:rsid w:val="0051298F"/>
    <w:rsid w:val="00514033"/>
    <w:rsid w:val="0051508A"/>
    <w:rsid w:val="0051601E"/>
    <w:rsid w:val="005162E8"/>
    <w:rsid w:val="00516EC7"/>
    <w:rsid w:val="00517626"/>
    <w:rsid w:val="0051793C"/>
    <w:rsid w:val="005179A1"/>
    <w:rsid w:val="00517CB3"/>
    <w:rsid w:val="00517F75"/>
    <w:rsid w:val="005206C5"/>
    <w:rsid w:val="005208C0"/>
    <w:rsid w:val="00520ECF"/>
    <w:rsid w:val="005235D5"/>
    <w:rsid w:val="00523653"/>
    <w:rsid w:val="005246A7"/>
    <w:rsid w:val="0052500D"/>
    <w:rsid w:val="0052570A"/>
    <w:rsid w:val="00525CF8"/>
    <w:rsid w:val="00525D07"/>
    <w:rsid w:val="00525F1A"/>
    <w:rsid w:val="005268D5"/>
    <w:rsid w:val="00526D7F"/>
    <w:rsid w:val="00527022"/>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04F"/>
    <w:rsid w:val="00540A9E"/>
    <w:rsid w:val="005410B8"/>
    <w:rsid w:val="0054167E"/>
    <w:rsid w:val="00541C9A"/>
    <w:rsid w:val="00542047"/>
    <w:rsid w:val="005420BB"/>
    <w:rsid w:val="00542A25"/>
    <w:rsid w:val="00543EE6"/>
    <w:rsid w:val="005440CF"/>
    <w:rsid w:val="00544859"/>
    <w:rsid w:val="00545409"/>
    <w:rsid w:val="0054550B"/>
    <w:rsid w:val="00545914"/>
    <w:rsid w:val="00545F39"/>
    <w:rsid w:val="00546006"/>
    <w:rsid w:val="005463F5"/>
    <w:rsid w:val="00546AD5"/>
    <w:rsid w:val="0054725D"/>
    <w:rsid w:val="00547CC0"/>
    <w:rsid w:val="00550E2F"/>
    <w:rsid w:val="00551BFA"/>
    <w:rsid w:val="00551FBB"/>
    <w:rsid w:val="0055282B"/>
    <w:rsid w:val="00552DBD"/>
    <w:rsid w:val="00553562"/>
    <w:rsid w:val="00553C67"/>
    <w:rsid w:val="00553F9C"/>
    <w:rsid w:val="0055407B"/>
    <w:rsid w:val="00554FD1"/>
    <w:rsid w:val="00555BC2"/>
    <w:rsid w:val="005561DB"/>
    <w:rsid w:val="00556508"/>
    <w:rsid w:val="0055684E"/>
    <w:rsid w:val="0055788B"/>
    <w:rsid w:val="0055798C"/>
    <w:rsid w:val="00557A1B"/>
    <w:rsid w:val="00557CDA"/>
    <w:rsid w:val="0056065A"/>
    <w:rsid w:val="00560D55"/>
    <w:rsid w:val="00561182"/>
    <w:rsid w:val="00561C54"/>
    <w:rsid w:val="00561F4D"/>
    <w:rsid w:val="00562B4E"/>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31E4"/>
    <w:rsid w:val="0057340D"/>
    <w:rsid w:val="00573490"/>
    <w:rsid w:val="0057359A"/>
    <w:rsid w:val="005747A0"/>
    <w:rsid w:val="00575815"/>
    <w:rsid w:val="00575A7C"/>
    <w:rsid w:val="00575E07"/>
    <w:rsid w:val="00575F20"/>
    <w:rsid w:val="00576247"/>
    <w:rsid w:val="00576899"/>
    <w:rsid w:val="005773D1"/>
    <w:rsid w:val="00577DAA"/>
    <w:rsid w:val="00580060"/>
    <w:rsid w:val="0058043E"/>
    <w:rsid w:val="00580560"/>
    <w:rsid w:val="00580947"/>
    <w:rsid w:val="005842CF"/>
    <w:rsid w:val="00584393"/>
    <w:rsid w:val="005843B1"/>
    <w:rsid w:val="00584DB7"/>
    <w:rsid w:val="0058608C"/>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487"/>
    <w:rsid w:val="005955FF"/>
    <w:rsid w:val="00596A3B"/>
    <w:rsid w:val="00596DB4"/>
    <w:rsid w:val="0059791D"/>
    <w:rsid w:val="005979AE"/>
    <w:rsid w:val="005A0B75"/>
    <w:rsid w:val="005A2A11"/>
    <w:rsid w:val="005A2EBC"/>
    <w:rsid w:val="005A2F5B"/>
    <w:rsid w:val="005A340F"/>
    <w:rsid w:val="005A3516"/>
    <w:rsid w:val="005A3638"/>
    <w:rsid w:val="005A492B"/>
    <w:rsid w:val="005A4BD8"/>
    <w:rsid w:val="005A4EB0"/>
    <w:rsid w:val="005A4FEC"/>
    <w:rsid w:val="005A57A4"/>
    <w:rsid w:val="005A6143"/>
    <w:rsid w:val="005A6386"/>
    <w:rsid w:val="005A652C"/>
    <w:rsid w:val="005A6593"/>
    <w:rsid w:val="005A6932"/>
    <w:rsid w:val="005A6A71"/>
    <w:rsid w:val="005A7213"/>
    <w:rsid w:val="005A75E6"/>
    <w:rsid w:val="005A774B"/>
    <w:rsid w:val="005B0C3F"/>
    <w:rsid w:val="005B117C"/>
    <w:rsid w:val="005B147B"/>
    <w:rsid w:val="005B14A2"/>
    <w:rsid w:val="005B161F"/>
    <w:rsid w:val="005B17A4"/>
    <w:rsid w:val="005B22C2"/>
    <w:rsid w:val="005B2523"/>
    <w:rsid w:val="005B2951"/>
    <w:rsid w:val="005B2BC6"/>
    <w:rsid w:val="005B38CC"/>
    <w:rsid w:val="005B3C2E"/>
    <w:rsid w:val="005B3E44"/>
    <w:rsid w:val="005B41D2"/>
    <w:rsid w:val="005B4E04"/>
    <w:rsid w:val="005B4F90"/>
    <w:rsid w:val="005B7137"/>
    <w:rsid w:val="005C053C"/>
    <w:rsid w:val="005C0A5A"/>
    <w:rsid w:val="005C14BE"/>
    <w:rsid w:val="005C1B37"/>
    <w:rsid w:val="005C1D46"/>
    <w:rsid w:val="005C20DF"/>
    <w:rsid w:val="005C274B"/>
    <w:rsid w:val="005C2C73"/>
    <w:rsid w:val="005C2D6E"/>
    <w:rsid w:val="005C2F15"/>
    <w:rsid w:val="005C3AA9"/>
    <w:rsid w:val="005C3B0E"/>
    <w:rsid w:val="005C5213"/>
    <w:rsid w:val="005C5879"/>
    <w:rsid w:val="005C59C2"/>
    <w:rsid w:val="005C65F4"/>
    <w:rsid w:val="005C6A5E"/>
    <w:rsid w:val="005C6BA6"/>
    <w:rsid w:val="005C72B1"/>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F0692"/>
    <w:rsid w:val="005F0BA8"/>
    <w:rsid w:val="005F10FF"/>
    <w:rsid w:val="005F1B6F"/>
    <w:rsid w:val="005F27EA"/>
    <w:rsid w:val="005F2D44"/>
    <w:rsid w:val="005F3125"/>
    <w:rsid w:val="005F3B66"/>
    <w:rsid w:val="005F3E08"/>
    <w:rsid w:val="005F474C"/>
    <w:rsid w:val="005F47CB"/>
    <w:rsid w:val="005F4905"/>
    <w:rsid w:val="005F4B0C"/>
    <w:rsid w:val="005F555E"/>
    <w:rsid w:val="005F5A85"/>
    <w:rsid w:val="005F65BD"/>
    <w:rsid w:val="005F689C"/>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51A"/>
    <w:rsid w:val="00604DD7"/>
    <w:rsid w:val="00606BB5"/>
    <w:rsid w:val="00606CB7"/>
    <w:rsid w:val="00607525"/>
    <w:rsid w:val="0060792A"/>
    <w:rsid w:val="00607B80"/>
    <w:rsid w:val="00607C97"/>
    <w:rsid w:val="006100B6"/>
    <w:rsid w:val="006104CC"/>
    <w:rsid w:val="00610788"/>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87"/>
    <w:rsid w:val="00616D7D"/>
    <w:rsid w:val="006178DE"/>
    <w:rsid w:val="00617DA7"/>
    <w:rsid w:val="0062000C"/>
    <w:rsid w:val="00620B29"/>
    <w:rsid w:val="00620C2A"/>
    <w:rsid w:val="00621ADF"/>
    <w:rsid w:val="00621F30"/>
    <w:rsid w:val="00623089"/>
    <w:rsid w:val="006235A9"/>
    <w:rsid w:val="006244D2"/>
    <w:rsid w:val="00624817"/>
    <w:rsid w:val="00624AC1"/>
    <w:rsid w:val="00624D48"/>
    <w:rsid w:val="00625E13"/>
    <w:rsid w:val="006262D0"/>
    <w:rsid w:val="006270BF"/>
    <w:rsid w:val="006277C7"/>
    <w:rsid w:val="006277EE"/>
    <w:rsid w:val="006278D9"/>
    <w:rsid w:val="00627A7C"/>
    <w:rsid w:val="00627C1B"/>
    <w:rsid w:val="006304B5"/>
    <w:rsid w:val="00630CCB"/>
    <w:rsid w:val="00631011"/>
    <w:rsid w:val="00631466"/>
    <w:rsid w:val="006319BF"/>
    <w:rsid w:val="00631F9A"/>
    <w:rsid w:val="006320EA"/>
    <w:rsid w:val="00634C22"/>
    <w:rsid w:val="00634D43"/>
    <w:rsid w:val="00634FEE"/>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A50"/>
    <w:rsid w:val="006476DD"/>
    <w:rsid w:val="0064775E"/>
    <w:rsid w:val="00647913"/>
    <w:rsid w:val="006479A7"/>
    <w:rsid w:val="00650510"/>
    <w:rsid w:val="00650856"/>
    <w:rsid w:val="0065085F"/>
    <w:rsid w:val="00652120"/>
    <w:rsid w:val="006532D1"/>
    <w:rsid w:val="00653C27"/>
    <w:rsid w:val="00653C29"/>
    <w:rsid w:val="006542CC"/>
    <w:rsid w:val="006546C4"/>
    <w:rsid w:val="00654D0B"/>
    <w:rsid w:val="00654DB6"/>
    <w:rsid w:val="006557DB"/>
    <w:rsid w:val="00655E18"/>
    <w:rsid w:val="00656E3D"/>
    <w:rsid w:val="006578F3"/>
    <w:rsid w:val="006603C7"/>
    <w:rsid w:val="006605EB"/>
    <w:rsid w:val="00660EA3"/>
    <w:rsid w:val="0066271D"/>
    <w:rsid w:val="00662C36"/>
    <w:rsid w:val="00662CC5"/>
    <w:rsid w:val="00663838"/>
    <w:rsid w:val="00663C56"/>
    <w:rsid w:val="00664006"/>
    <w:rsid w:val="00664903"/>
    <w:rsid w:val="00664DAF"/>
    <w:rsid w:val="0066535D"/>
    <w:rsid w:val="00665851"/>
    <w:rsid w:val="006662A7"/>
    <w:rsid w:val="00667E9D"/>
    <w:rsid w:val="00670818"/>
    <w:rsid w:val="00670D07"/>
    <w:rsid w:val="00671540"/>
    <w:rsid w:val="00671690"/>
    <w:rsid w:val="00671E37"/>
    <w:rsid w:val="00672D56"/>
    <w:rsid w:val="00673FCA"/>
    <w:rsid w:val="00674068"/>
    <w:rsid w:val="00674A79"/>
    <w:rsid w:val="0067589D"/>
    <w:rsid w:val="006758F9"/>
    <w:rsid w:val="00676248"/>
    <w:rsid w:val="00676E64"/>
    <w:rsid w:val="00677C1C"/>
    <w:rsid w:val="006818CB"/>
    <w:rsid w:val="00681A85"/>
    <w:rsid w:val="006824C3"/>
    <w:rsid w:val="00682BD7"/>
    <w:rsid w:val="00683A69"/>
    <w:rsid w:val="00683DC4"/>
    <w:rsid w:val="00684255"/>
    <w:rsid w:val="00684CBB"/>
    <w:rsid w:val="00685170"/>
    <w:rsid w:val="006857EF"/>
    <w:rsid w:val="0068618F"/>
    <w:rsid w:val="006869C9"/>
    <w:rsid w:val="00686A03"/>
    <w:rsid w:val="00690466"/>
    <w:rsid w:val="00690473"/>
    <w:rsid w:val="00690658"/>
    <w:rsid w:val="0069134C"/>
    <w:rsid w:val="00691C48"/>
    <w:rsid w:val="00692A5A"/>
    <w:rsid w:val="00692D1E"/>
    <w:rsid w:val="00693659"/>
    <w:rsid w:val="00694204"/>
    <w:rsid w:val="006942B0"/>
    <w:rsid w:val="006947CB"/>
    <w:rsid w:val="00694C24"/>
    <w:rsid w:val="006959AC"/>
    <w:rsid w:val="006973FC"/>
    <w:rsid w:val="00697530"/>
    <w:rsid w:val="00697B2E"/>
    <w:rsid w:val="00697EBB"/>
    <w:rsid w:val="006A01C1"/>
    <w:rsid w:val="006A07B7"/>
    <w:rsid w:val="006A086C"/>
    <w:rsid w:val="006A153B"/>
    <w:rsid w:val="006A18BA"/>
    <w:rsid w:val="006A1A03"/>
    <w:rsid w:val="006A2212"/>
    <w:rsid w:val="006A2A73"/>
    <w:rsid w:val="006A475A"/>
    <w:rsid w:val="006A5A53"/>
    <w:rsid w:val="006A64CC"/>
    <w:rsid w:val="006A7A1D"/>
    <w:rsid w:val="006A7CCB"/>
    <w:rsid w:val="006B0120"/>
    <w:rsid w:val="006B0770"/>
    <w:rsid w:val="006B0A6C"/>
    <w:rsid w:val="006B0E46"/>
    <w:rsid w:val="006B1091"/>
    <w:rsid w:val="006B1931"/>
    <w:rsid w:val="006B26EA"/>
    <w:rsid w:val="006B2B98"/>
    <w:rsid w:val="006B470D"/>
    <w:rsid w:val="006B4A83"/>
    <w:rsid w:val="006B4BFC"/>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57E6"/>
    <w:rsid w:val="006C5A70"/>
    <w:rsid w:val="006C5FEC"/>
    <w:rsid w:val="006C6DAD"/>
    <w:rsid w:val="006C743F"/>
    <w:rsid w:val="006C7450"/>
    <w:rsid w:val="006C7531"/>
    <w:rsid w:val="006C7B76"/>
    <w:rsid w:val="006C7BD5"/>
    <w:rsid w:val="006C7FAA"/>
    <w:rsid w:val="006D000C"/>
    <w:rsid w:val="006D070C"/>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C87"/>
    <w:rsid w:val="006D6594"/>
    <w:rsid w:val="006D748A"/>
    <w:rsid w:val="006D76E6"/>
    <w:rsid w:val="006D7AF8"/>
    <w:rsid w:val="006D7BA2"/>
    <w:rsid w:val="006E09B0"/>
    <w:rsid w:val="006E10FD"/>
    <w:rsid w:val="006E139F"/>
    <w:rsid w:val="006E13F2"/>
    <w:rsid w:val="006E1CC3"/>
    <w:rsid w:val="006E253B"/>
    <w:rsid w:val="006E28D7"/>
    <w:rsid w:val="006E2EB4"/>
    <w:rsid w:val="006E3242"/>
    <w:rsid w:val="006E392C"/>
    <w:rsid w:val="006E44AA"/>
    <w:rsid w:val="006E48D1"/>
    <w:rsid w:val="006E4A22"/>
    <w:rsid w:val="006E5F93"/>
    <w:rsid w:val="006E69BE"/>
    <w:rsid w:val="006E72C2"/>
    <w:rsid w:val="006E7847"/>
    <w:rsid w:val="006E7BBA"/>
    <w:rsid w:val="006E7CF0"/>
    <w:rsid w:val="006F0172"/>
    <w:rsid w:val="006F07D5"/>
    <w:rsid w:val="006F0C81"/>
    <w:rsid w:val="006F104D"/>
    <w:rsid w:val="006F1077"/>
    <w:rsid w:val="006F21D4"/>
    <w:rsid w:val="006F2376"/>
    <w:rsid w:val="006F2D04"/>
    <w:rsid w:val="006F2F90"/>
    <w:rsid w:val="006F374B"/>
    <w:rsid w:val="006F37F9"/>
    <w:rsid w:val="006F398A"/>
    <w:rsid w:val="006F3D77"/>
    <w:rsid w:val="006F3DA8"/>
    <w:rsid w:val="006F4F22"/>
    <w:rsid w:val="006F5223"/>
    <w:rsid w:val="006F58CD"/>
    <w:rsid w:val="006F5952"/>
    <w:rsid w:val="006F5FBB"/>
    <w:rsid w:val="006F65FF"/>
    <w:rsid w:val="006F6A74"/>
    <w:rsid w:val="00700343"/>
    <w:rsid w:val="007004A9"/>
    <w:rsid w:val="00700E2B"/>
    <w:rsid w:val="007016AF"/>
    <w:rsid w:val="00701E3F"/>
    <w:rsid w:val="00701F8A"/>
    <w:rsid w:val="00701FD1"/>
    <w:rsid w:val="00702CDD"/>
    <w:rsid w:val="00702D00"/>
    <w:rsid w:val="0070347D"/>
    <w:rsid w:val="007049D2"/>
    <w:rsid w:val="00704D44"/>
    <w:rsid w:val="00705F12"/>
    <w:rsid w:val="007073D1"/>
    <w:rsid w:val="00707648"/>
    <w:rsid w:val="00707B0A"/>
    <w:rsid w:val="00710175"/>
    <w:rsid w:val="007106FD"/>
    <w:rsid w:val="00710A01"/>
    <w:rsid w:val="0071180F"/>
    <w:rsid w:val="007118F0"/>
    <w:rsid w:val="0071194E"/>
    <w:rsid w:val="00711C9A"/>
    <w:rsid w:val="00712527"/>
    <w:rsid w:val="00712B2D"/>
    <w:rsid w:val="00713A83"/>
    <w:rsid w:val="007149F4"/>
    <w:rsid w:val="0071543E"/>
    <w:rsid w:val="007154A5"/>
    <w:rsid w:val="007154F9"/>
    <w:rsid w:val="007161AC"/>
    <w:rsid w:val="00717574"/>
    <w:rsid w:val="00720F6E"/>
    <w:rsid w:val="00722FB5"/>
    <w:rsid w:val="0072424E"/>
    <w:rsid w:val="0072436C"/>
    <w:rsid w:val="00724BAB"/>
    <w:rsid w:val="0072524B"/>
    <w:rsid w:val="0072538A"/>
    <w:rsid w:val="00725E62"/>
    <w:rsid w:val="007262D7"/>
    <w:rsid w:val="007263B2"/>
    <w:rsid w:val="007266D3"/>
    <w:rsid w:val="00726918"/>
    <w:rsid w:val="00727095"/>
    <w:rsid w:val="0073083F"/>
    <w:rsid w:val="00731783"/>
    <w:rsid w:val="00731BD2"/>
    <w:rsid w:val="00731DFD"/>
    <w:rsid w:val="00732540"/>
    <w:rsid w:val="0073284C"/>
    <w:rsid w:val="007334BF"/>
    <w:rsid w:val="007336C1"/>
    <w:rsid w:val="00733969"/>
    <w:rsid w:val="00733F1E"/>
    <w:rsid w:val="00733FEC"/>
    <w:rsid w:val="007346DF"/>
    <w:rsid w:val="00734D26"/>
    <w:rsid w:val="00736A93"/>
    <w:rsid w:val="00736D0F"/>
    <w:rsid w:val="007374A7"/>
    <w:rsid w:val="0073760C"/>
    <w:rsid w:val="00737D3F"/>
    <w:rsid w:val="007400D3"/>
    <w:rsid w:val="007418F2"/>
    <w:rsid w:val="00742DAD"/>
    <w:rsid w:val="00742E38"/>
    <w:rsid w:val="00743A5B"/>
    <w:rsid w:val="00744FF6"/>
    <w:rsid w:val="00745751"/>
    <w:rsid w:val="00746514"/>
    <w:rsid w:val="00746707"/>
    <w:rsid w:val="00746775"/>
    <w:rsid w:val="00746A59"/>
    <w:rsid w:val="00747715"/>
    <w:rsid w:val="00747E14"/>
    <w:rsid w:val="00750723"/>
    <w:rsid w:val="007507D7"/>
    <w:rsid w:val="007508C9"/>
    <w:rsid w:val="00750900"/>
    <w:rsid w:val="00750FB3"/>
    <w:rsid w:val="0075358D"/>
    <w:rsid w:val="00754365"/>
    <w:rsid w:val="007547A7"/>
    <w:rsid w:val="00754C5E"/>
    <w:rsid w:val="00755273"/>
    <w:rsid w:val="007561FF"/>
    <w:rsid w:val="00756584"/>
    <w:rsid w:val="00756756"/>
    <w:rsid w:val="00757AEF"/>
    <w:rsid w:val="00760440"/>
    <w:rsid w:val="00761D99"/>
    <w:rsid w:val="0076227A"/>
    <w:rsid w:val="00762B3A"/>
    <w:rsid w:val="0076340A"/>
    <w:rsid w:val="0076379F"/>
    <w:rsid w:val="0076398E"/>
    <w:rsid w:val="00763DE1"/>
    <w:rsid w:val="00764542"/>
    <w:rsid w:val="007645E0"/>
    <w:rsid w:val="00764C2F"/>
    <w:rsid w:val="00764D72"/>
    <w:rsid w:val="00766077"/>
    <w:rsid w:val="007669B9"/>
    <w:rsid w:val="00767C23"/>
    <w:rsid w:val="00770620"/>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C46"/>
    <w:rsid w:val="00783061"/>
    <w:rsid w:val="00783425"/>
    <w:rsid w:val="00784E9E"/>
    <w:rsid w:val="00784F52"/>
    <w:rsid w:val="007858AD"/>
    <w:rsid w:val="00785963"/>
    <w:rsid w:val="00786465"/>
    <w:rsid w:val="00786561"/>
    <w:rsid w:val="00786737"/>
    <w:rsid w:val="0078681D"/>
    <w:rsid w:val="007878D6"/>
    <w:rsid w:val="00787E11"/>
    <w:rsid w:val="00787E54"/>
    <w:rsid w:val="007904AB"/>
    <w:rsid w:val="00790646"/>
    <w:rsid w:val="007906B5"/>
    <w:rsid w:val="00790778"/>
    <w:rsid w:val="00790927"/>
    <w:rsid w:val="00790E90"/>
    <w:rsid w:val="00790F47"/>
    <w:rsid w:val="00790F66"/>
    <w:rsid w:val="00790FC0"/>
    <w:rsid w:val="007914D3"/>
    <w:rsid w:val="00791CDF"/>
    <w:rsid w:val="00792672"/>
    <w:rsid w:val="00792EF1"/>
    <w:rsid w:val="0079347A"/>
    <w:rsid w:val="0079385B"/>
    <w:rsid w:val="007942F5"/>
    <w:rsid w:val="00794BDC"/>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3A5B"/>
    <w:rsid w:val="007B43C4"/>
    <w:rsid w:val="007B4AC7"/>
    <w:rsid w:val="007B534D"/>
    <w:rsid w:val="007B5BC5"/>
    <w:rsid w:val="007B5CAC"/>
    <w:rsid w:val="007B5DF3"/>
    <w:rsid w:val="007B6BF8"/>
    <w:rsid w:val="007B7F39"/>
    <w:rsid w:val="007C0320"/>
    <w:rsid w:val="007C0DC9"/>
    <w:rsid w:val="007C11F8"/>
    <w:rsid w:val="007C1CC5"/>
    <w:rsid w:val="007C251C"/>
    <w:rsid w:val="007C30A3"/>
    <w:rsid w:val="007C327C"/>
    <w:rsid w:val="007C3EEB"/>
    <w:rsid w:val="007C3F77"/>
    <w:rsid w:val="007C4EF3"/>
    <w:rsid w:val="007C5195"/>
    <w:rsid w:val="007C562D"/>
    <w:rsid w:val="007C6228"/>
    <w:rsid w:val="007C680F"/>
    <w:rsid w:val="007C6E0E"/>
    <w:rsid w:val="007C764F"/>
    <w:rsid w:val="007C7D97"/>
    <w:rsid w:val="007D066A"/>
    <w:rsid w:val="007D0B87"/>
    <w:rsid w:val="007D2261"/>
    <w:rsid w:val="007D2580"/>
    <w:rsid w:val="007D273C"/>
    <w:rsid w:val="007D2ED7"/>
    <w:rsid w:val="007D4C9C"/>
    <w:rsid w:val="007D6174"/>
    <w:rsid w:val="007D61B6"/>
    <w:rsid w:val="007D6C59"/>
    <w:rsid w:val="007D71DF"/>
    <w:rsid w:val="007D736D"/>
    <w:rsid w:val="007D7B1F"/>
    <w:rsid w:val="007D7C03"/>
    <w:rsid w:val="007D7D22"/>
    <w:rsid w:val="007E004A"/>
    <w:rsid w:val="007E0930"/>
    <w:rsid w:val="007E12C5"/>
    <w:rsid w:val="007E138F"/>
    <w:rsid w:val="007E1A99"/>
    <w:rsid w:val="007E1F07"/>
    <w:rsid w:val="007E247C"/>
    <w:rsid w:val="007E25A8"/>
    <w:rsid w:val="007E2877"/>
    <w:rsid w:val="007E293D"/>
    <w:rsid w:val="007E2E20"/>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478C"/>
    <w:rsid w:val="007F4DCC"/>
    <w:rsid w:val="007F529B"/>
    <w:rsid w:val="007F55A0"/>
    <w:rsid w:val="007F6224"/>
    <w:rsid w:val="007F64FC"/>
    <w:rsid w:val="007F687A"/>
    <w:rsid w:val="007F6D57"/>
    <w:rsid w:val="007F7051"/>
    <w:rsid w:val="007F71EB"/>
    <w:rsid w:val="007F72AE"/>
    <w:rsid w:val="007F748A"/>
    <w:rsid w:val="007F7D49"/>
    <w:rsid w:val="008008C8"/>
    <w:rsid w:val="00800EF6"/>
    <w:rsid w:val="008017F5"/>
    <w:rsid w:val="00802EA3"/>
    <w:rsid w:val="008031C7"/>
    <w:rsid w:val="00803E05"/>
    <w:rsid w:val="00803EA2"/>
    <w:rsid w:val="00804242"/>
    <w:rsid w:val="0080440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546B"/>
    <w:rsid w:val="008154F0"/>
    <w:rsid w:val="00815EF9"/>
    <w:rsid w:val="008163C1"/>
    <w:rsid w:val="008166BD"/>
    <w:rsid w:val="00816781"/>
    <w:rsid w:val="008200A3"/>
    <w:rsid w:val="00820AFB"/>
    <w:rsid w:val="008214E5"/>
    <w:rsid w:val="008216F7"/>
    <w:rsid w:val="0082221D"/>
    <w:rsid w:val="00822D3B"/>
    <w:rsid w:val="00823DDB"/>
    <w:rsid w:val="00823F51"/>
    <w:rsid w:val="008247BC"/>
    <w:rsid w:val="008259FB"/>
    <w:rsid w:val="00825E20"/>
    <w:rsid w:val="00826128"/>
    <w:rsid w:val="008268BB"/>
    <w:rsid w:val="008269E6"/>
    <w:rsid w:val="008271AC"/>
    <w:rsid w:val="008274C4"/>
    <w:rsid w:val="00827690"/>
    <w:rsid w:val="00827966"/>
    <w:rsid w:val="0083025D"/>
    <w:rsid w:val="008302DD"/>
    <w:rsid w:val="008305E9"/>
    <w:rsid w:val="00830EC6"/>
    <w:rsid w:val="00833584"/>
    <w:rsid w:val="008335F7"/>
    <w:rsid w:val="0083382D"/>
    <w:rsid w:val="008338A8"/>
    <w:rsid w:val="00833A49"/>
    <w:rsid w:val="00834BB8"/>
    <w:rsid w:val="00836314"/>
    <w:rsid w:val="00836EE1"/>
    <w:rsid w:val="008375BC"/>
    <w:rsid w:val="00837C04"/>
    <w:rsid w:val="00837DF1"/>
    <w:rsid w:val="00840115"/>
    <w:rsid w:val="00840E09"/>
    <w:rsid w:val="00841BFC"/>
    <w:rsid w:val="00841F94"/>
    <w:rsid w:val="008420D6"/>
    <w:rsid w:val="00843758"/>
    <w:rsid w:val="00843A8E"/>
    <w:rsid w:val="008441D6"/>
    <w:rsid w:val="00844297"/>
    <w:rsid w:val="00844860"/>
    <w:rsid w:val="00844BA4"/>
    <w:rsid w:val="00844E14"/>
    <w:rsid w:val="00844EB6"/>
    <w:rsid w:val="00845163"/>
    <w:rsid w:val="0084526F"/>
    <w:rsid w:val="00845DED"/>
    <w:rsid w:val="008460FB"/>
    <w:rsid w:val="008463EA"/>
    <w:rsid w:val="0084695A"/>
    <w:rsid w:val="00846D64"/>
    <w:rsid w:val="00846FDC"/>
    <w:rsid w:val="008470A7"/>
    <w:rsid w:val="00847224"/>
    <w:rsid w:val="00847311"/>
    <w:rsid w:val="008475E7"/>
    <w:rsid w:val="0084786E"/>
    <w:rsid w:val="00850363"/>
    <w:rsid w:val="00850AEE"/>
    <w:rsid w:val="00850C02"/>
    <w:rsid w:val="008511EE"/>
    <w:rsid w:val="00851402"/>
    <w:rsid w:val="0085168A"/>
    <w:rsid w:val="00851CB4"/>
    <w:rsid w:val="008520C1"/>
    <w:rsid w:val="008522BF"/>
    <w:rsid w:val="008524DF"/>
    <w:rsid w:val="0085265A"/>
    <w:rsid w:val="00852887"/>
    <w:rsid w:val="00852F08"/>
    <w:rsid w:val="008531F1"/>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0AF"/>
    <w:rsid w:val="00865235"/>
    <w:rsid w:val="00865709"/>
    <w:rsid w:val="00865BF9"/>
    <w:rsid w:val="00866190"/>
    <w:rsid w:val="00866E35"/>
    <w:rsid w:val="008672A9"/>
    <w:rsid w:val="00870B5E"/>
    <w:rsid w:val="0087164D"/>
    <w:rsid w:val="0087259B"/>
    <w:rsid w:val="00872ABC"/>
    <w:rsid w:val="0087303E"/>
    <w:rsid w:val="00873EFE"/>
    <w:rsid w:val="00873FF8"/>
    <w:rsid w:val="0087572D"/>
    <w:rsid w:val="0087586A"/>
    <w:rsid w:val="00875F9C"/>
    <w:rsid w:val="0087641B"/>
    <w:rsid w:val="008766B4"/>
    <w:rsid w:val="0087677D"/>
    <w:rsid w:val="00876973"/>
    <w:rsid w:val="0087775C"/>
    <w:rsid w:val="00880E10"/>
    <w:rsid w:val="008810AC"/>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4A3"/>
    <w:rsid w:val="008904C0"/>
    <w:rsid w:val="0089101F"/>
    <w:rsid w:val="008912FF"/>
    <w:rsid w:val="008914F4"/>
    <w:rsid w:val="00891BA7"/>
    <w:rsid w:val="00892529"/>
    <w:rsid w:val="00892B26"/>
    <w:rsid w:val="00892EA7"/>
    <w:rsid w:val="00894554"/>
    <w:rsid w:val="0089483B"/>
    <w:rsid w:val="008950EF"/>
    <w:rsid w:val="008959DC"/>
    <w:rsid w:val="00895F34"/>
    <w:rsid w:val="0089662C"/>
    <w:rsid w:val="00896A8A"/>
    <w:rsid w:val="0089762E"/>
    <w:rsid w:val="00897B89"/>
    <w:rsid w:val="008A0C58"/>
    <w:rsid w:val="008A119F"/>
    <w:rsid w:val="008A3363"/>
    <w:rsid w:val="008A46A3"/>
    <w:rsid w:val="008A4F3D"/>
    <w:rsid w:val="008A59F2"/>
    <w:rsid w:val="008A6012"/>
    <w:rsid w:val="008A616E"/>
    <w:rsid w:val="008A69A5"/>
    <w:rsid w:val="008A7371"/>
    <w:rsid w:val="008A7CE9"/>
    <w:rsid w:val="008A7F47"/>
    <w:rsid w:val="008B0267"/>
    <w:rsid w:val="008B0423"/>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C06"/>
    <w:rsid w:val="008E2633"/>
    <w:rsid w:val="008E2790"/>
    <w:rsid w:val="008E3246"/>
    <w:rsid w:val="008E36DB"/>
    <w:rsid w:val="008E412D"/>
    <w:rsid w:val="008E638B"/>
    <w:rsid w:val="008E6592"/>
    <w:rsid w:val="008E742B"/>
    <w:rsid w:val="008E747D"/>
    <w:rsid w:val="008E7763"/>
    <w:rsid w:val="008E7D5F"/>
    <w:rsid w:val="008E7DC0"/>
    <w:rsid w:val="008F12F4"/>
    <w:rsid w:val="008F14F3"/>
    <w:rsid w:val="008F15C1"/>
    <w:rsid w:val="008F187F"/>
    <w:rsid w:val="008F1E3E"/>
    <w:rsid w:val="008F23F5"/>
    <w:rsid w:val="008F29C0"/>
    <w:rsid w:val="008F30BF"/>
    <w:rsid w:val="008F3A7B"/>
    <w:rsid w:val="008F3ED0"/>
    <w:rsid w:val="008F4157"/>
    <w:rsid w:val="008F42D9"/>
    <w:rsid w:val="008F4ECB"/>
    <w:rsid w:val="008F59AB"/>
    <w:rsid w:val="008F5D8D"/>
    <w:rsid w:val="008F699B"/>
    <w:rsid w:val="008F73B5"/>
    <w:rsid w:val="008F7558"/>
    <w:rsid w:val="008F7F4F"/>
    <w:rsid w:val="00900191"/>
    <w:rsid w:val="00901693"/>
    <w:rsid w:val="00901702"/>
    <w:rsid w:val="00901D27"/>
    <w:rsid w:val="0090228D"/>
    <w:rsid w:val="00902866"/>
    <w:rsid w:val="00902964"/>
    <w:rsid w:val="009033C4"/>
    <w:rsid w:val="009039C6"/>
    <w:rsid w:val="00903D0B"/>
    <w:rsid w:val="0090483B"/>
    <w:rsid w:val="00905295"/>
    <w:rsid w:val="0090570E"/>
    <w:rsid w:val="009068F1"/>
    <w:rsid w:val="00906BF2"/>
    <w:rsid w:val="00910CA4"/>
    <w:rsid w:val="009114DB"/>
    <w:rsid w:val="0091190F"/>
    <w:rsid w:val="00911A66"/>
    <w:rsid w:val="00911A67"/>
    <w:rsid w:val="00911F87"/>
    <w:rsid w:val="009125CD"/>
    <w:rsid w:val="00912A45"/>
    <w:rsid w:val="00912BCD"/>
    <w:rsid w:val="00912C4B"/>
    <w:rsid w:val="00913695"/>
    <w:rsid w:val="009136B8"/>
    <w:rsid w:val="00914F54"/>
    <w:rsid w:val="00915072"/>
    <w:rsid w:val="009155CD"/>
    <w:rsid w:val="009161AF"/>
    <w:rsid w:val="00916382"/>
    <w:rsid w:val="00916840"/>
    <w:rsid w:val="00917A17"/>
    <w:rsid w:val="00920533"/>
    <w:rsid w:val="00920BD9"/>
    <w:rsid w:val="009217C1"/>
    <w:rsid w:val="00921EBD"/>
    <w:rsid w:val="009225E7"/>
    <w:rsid w:val="00922BE1"/>
    <w:rsid w:val="0092303A"/>
    <w:rsid w:val="00923780"/>
    <w:rsid w:val="00924A60"/>
    <w:rsid w:val="00925BFB"/>
    <w:rsid w:val="00925F41"/>
    <w:rsid w:val="009261AA"/>
    <w:rsid w:val="009263E6"/>
    <w:rsid w:val="009267DD"/>
    <w:rsid w:val="00926FF0"/>
    <w:rsid w:val="0092718C"/>
    <w:rsid w:val="00927491"/>
    <w:rsid w:val="00930751"/>
    <w:rsid w:val="00930A64"/>
    <w:rsid w:val="00930CA4"/>
    <w:rsid w:val="00932CAA"/>
    <w:rsid w:val="009345B8"/>
    <w:rsid w:val="00934829"/>
    <w:rsid w:val="0093486D"/>
    <w:rsid w:val="00934911"/>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BD7"/>
    <w:rsid w:val="00951E5A"/>
    <w:rsid w:val="00951F1E"/>
    <w:rsid w:val="00952362"/>
    <w:rsid w:val="00952410"/>
    <w:rsid w:val="00952762"/>
    <w:rsid w:val="00952B71"/>
    <w:rsid w:val="00953082"/>
    <w:rsid w:val="009530AF"/>
    <w:rsid w:val="00953805"/>
    <w:rsid w:val="009541DB"/>
    <w:rsid w:val="009543FD"/>
    <w:rsid w:val="009546BD"/>
    <w:rsid w:val="00954F82"/>
    <w:rsid w:val="00955A89"/>
    <w:rsid w:val="00955AF9"/>
    <w:rsid w:val="00955F29"/>
    <w:rsid w:val="00955F66"/>
    <w:rsid w:val="00957B29"/>
    <w:rsid w:val="00960C2F"/>
    <w:rsid w:val="00961693"/>
    <w:rsid w:val="009619F8"/>
    <w:rsid w:val="009620CD"/>
    <w:rsid w:val="00962282"/>
    <w:rsid w:val="00962D89"/>
    <w:rsid w:val="009636BF"/>
    <w:rsid w:val="00963949"/>
    <w:rsid w:val="00964494"/>
    <w:rsid w:val="009644EB"/>
    <w:rsid w:val="009646AA"/>
    <w:rsid w:val="009646C6"/>
    <w:rsid w:val="00964A80"/>
    <w:rsid w:val="009659F8"/>
    <w:rsid w:val="00966951"/>
    <w:rsid w:val="009676DE"/>
    <w:rsid w:val="00967DF9"/>
    <w:rsid w:val="0097017E"/>
    <w:rsid w:val="009707C8"/>
    <w:rsid w:val="00970930"/>
    <w:rsid w:val="00970A7F"/>
    <w:rsid w:val="00972A96"/>
    <w:rsid w:val="009736C5"/>
    <w:rsid w:val="009737E1"/>
    <w:rsid w:val="00973E19"/>
    <w:rsid w:val="009740D5"/>
    <w:rsid w:val="00975D9D"/>
    <w:rsid w:val="00975FA1"/>
    <w:rsid w:val="0097600A"/>
    <w:rsid w:val="00976010"/>
    <w:rsid w:val="009763D6"/>
    <w:rsid w:val="00976E97"/>
    <w:rsid w:val="009800B6"/>
    <w:rsid w:val="00980A11"/>
    <w:rsid w:val="00980AC5"/>
    <w:rsid w:val="0098136D"/>
    <w:rsid w:val="00982323"/>
    <w:rsid w:val="00982332"/>
    <w:rsid w:val="0098258C"/>
    <w:rsid w:val="009831A6"/>
    <w:rsid w:val="0098327D"/>
    <w:rsid w:val="0098336F"/>
    <w:rsid w:val="009835DF"/>
    <w:rsid w:val="00983995"/>
    <w:rsid w:val="00983B3B"/>
    <w:rsid w:val="00983E7A"/>
    <w:rsid w:val="009842B2"/>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5E96"/>
    <w:rsid w:val="0099691C"/>
    <w:rsid w:val="00996AA9"/>
    <w:rsid w:val="00997B4B"/>
    <w:rsid w:val="00997D1A"/>
    <w:rsid w:val="009A0276"/>
    <w:rsid w:val="009A028C"/>
    <w:rsid w:val="009A0898"/>
    <w:rsid w:val="009A0995"/>
    <w:rsid w:val="009A0FB7"/>
    <w:rsid w:val="009A1026"/>
    <w:rsid w:val="009A1877"/>
    <w:rsid w:val="009A1F36"/>
    <w:rsid w:val="009A1F93"/>
    <w:rsid w:val="009A36CF"/>
    <w:rsid w:val="009A45FF"/>
    <w:rsid w:val="009A5DCE"/>
    <w:rsid w:val="009A5FAF"/>
    <w:rsid w:val="009A6314"/>
    <w:rsid w:val="009A67A6"/>
    <w:rsid w:val="009A6D55"/>
    <w:rsid w:val="009A7706"/>
    <w:rsid w:val="009A79E8"/>
    <w:rsid w:val="009B030E"/>
    <w:rsid w:val="009B0F6D"/>
    <w:rsid w:val="009B1299"/>
    <w:rsid w:val="009B179A"/>
    <w:rsid w:val="009B17AF"/>
    <w:rsid w:val="009B18EB"/>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A9B"/>
    <w:rsid w:val="009C56B0"/>
    <w:rsid w:val="009C670F"/>
    <w:rsid w:val="009C6852"/>
    <w:rsid w:val="009C7990"/>
    <w:rsid w:val="009C7E68"/>
    <w:rsid w:val="009D00E1"/>
    <w:rsid w:val="009D0139"/>
    <w:rsid w:val="009D13FF"/>
    <w:rsid w:val="009D15CB"/>
    <w:rsid w:val="009D1ACD"/>
    <w:rsid w:val="009D1B83"/>
    <w:rsid w:val="009D25B1"/>
    <w:rsid w:val="009D261B"/>
    <w:rsid w:val="009D2E50"/>
    <w:rsid w:val="009D2EE9"/>
    <w:rsid w:val="009D366A"/>
    <w:rsid w:val="009D37DE"/>
    <w:rsid w:val="009D54D4"/>
    <w:rsid w:val="009D5A25"/>
    <w:rsid w:val="009D5CFB"/>
    <w:rsid w:val="009D6634"/>
    <w:rsid w:val="009D6E82"/>
    <w:rsid w:val="009E0652"/>
    <w:rsid w:val="009E0807"/>
    <w:rsid w:val="009E0C05"/>
    <w:rsid w:val="009E0CA9"/>
    <w:rsid w:val="009E1812"/>
    <w:rsid w:val="009E1F62"/>
    <w:rsid w:val="009E250D"/>
    <w:rsid w:val="009E25C9"/>
    <w:rsid w:val="009E2673"/>
    <w:rsid w:val="009E38EA"/>
    <w:rsid w:val="009E3E89"/>
    <w:rsid w:val="009E4BE7"/>
    <w:rsid w:val="009E5315"/>
    <w:rsid w:val="009E531A"/>
    <w:rsid w:val="009E54F4"/>
    <w:rsid w:val="009E5931"/>
    <w:rsid w:val="009E6598"/>
    <w:rsid w:val="009E6840"/>
    <w:rsid w:val="009E72FD"/>
    <w:rsid w:val="009E7479"/>
    <w:rsid w:val="009E7C59"/>
    <w:rsid w:val="009F0B08"/>
    <w:rsid w:val="009F1946"/>
    <w:rsid w:val="009F19AA"/>
    <w:rsid w:val="009F1ECF"/>
    <w:rsid w:val="009F23B2"/>
    <w:rsid w:val="009F2902"/>
    <w:rsid w:val="009F2924"/>
    <w:rsid w:val="009F42D3"/>
    <w:rsid w:val="009F4B3C"/>
    <w:rsid w:val="009F4D7D"/>
    <w:rsid w:val="009F53B7"/>
    <w:rsid w:val="009F5BEA"/>
    <w:rsid w:val="009F6457"/>
    <w:rsid w:val="009F6B77"/>
    <w:rsid w:val="009F6F83"/>
    <w:rsid w:val="009F7377"/>
    <w:rsid w:val="009F74FC"/>
    <w:rsid w:val="009F78EE"/>
    <w:rsid w:val="009F7BAC"/>
    <w:rsid w:val="00A001AE"/>
    <w:rsid w:val="00A008D7"/>
    <w:rsid w:val="00A009B3"/>
    <w:rsid w:val="00A01100"/>
    <w:rsid w:val="00A01492"/>
    <w:rsid w:val="00A015FA"/>
    <w:rsid w:val="00A01E43"/>
    <w:rsid w:val="00A02279"/>
    <w:rsid w:val="00A022B2"/>
    <w:rsid w:val="00A02AE5"/>
    <w:rsid w:val="00A039B2"/>
    <w:rsid w:val="00A03A22"/>
    <w:rsid w:val="00A03FD8"/>
    <w:rsid w:val="00A042BA"/>
    <w:rsid w:val="00A04E12"/>
    <w:rsid w:val="00A054D8"/>
    <w:rsid w:val="00A05AF6"/>
    <w:rsid w:val="00A06239"/>
    <w:rsid w:val="00A06890"/>
    <w:rsid w:val="00A06EB8"/>
    <w:rsid w:val="00A07CF3"/>
    <w:rsid w:val="00A07EB6"/>
    <w:rsid w:val="00A1129E"/>
    <w:rsid w:val="00A12D3F"/>
    <w:rsid w:val="00A131C0"/>
    <w:rsid w:val="00A1320F"/>
    <w:rsid w:val="00A132ED"/>
    <w:rsid w:val="00A13483"/>
    <w:rsid w:val="00A13E15"/>
    <w:rsid w:val="00A14098"/>
    <w:rsid w:val="00A1487A"/>
    <w:rsid w:val="00A149AF"/>
    <w:rsid w:val="00A1553C"/>
    <w:rsid w:val="00A1576D"/>
    <w:rsid w:val="00A158EF"/>
    <w:rsid w:val="00A16103"/>
    <w:rsid w:val="00A167FB"/>
    <w:rsid w:val="00A16AEE"/>
    <w:rsid w:val="00A16BD4"/>
    <w:rsid w:val="00A16D0F"/>
    <w:rsid w:val="00A16E89"/>
    <w:rsid w:val="00A1762F"/>
    <w:rsid w:val="00A201E5"/>
    <w:rsid w:val="00A2021C"/>
    <w:rsid w:val="00A21FF9"/>
    <w:rsid w:val="00A221EC"/>
    <w:rsid w:val="00A22D79"/>
    <w:rsid w:val="00A232B2"/>
    <w:rsid w:val="00A23635"/>
    <w:rsid w:val="00A239D1"/>
    <w:rsid w:val="00A2433D"/>
    <w:rsid w:val="00A24959"/>
    <w:rsid w:val="00A24FE9"/>
    <w:rsid w:val="00A26373"/>
    <w:rsid w:val="00A2674A"/>
    <w:rsid w:val="00A26A5B"/>
    <w:rsid w:val="00A26C55"/>
    <w:rsid w:val="00A276EA"/>
    <w:rsid w:val="00A27860"/>
    <w:rsid w:val="00A279FE"/>
    <w:rsid w:val="00A30E82"/>
    <w:rsid w:val="00A30FAB"/>
    <w:rsid w:val="00A31A03"/>
    <w:rsid w:val="00A31AA6"/>
    <w:rsid w:val="00A31C6C"/>
    <w:rsid w:val="00A325F8"/>
    <w:rsid w:val="00A3306A"/>
    <w:rsid w:val="00A33447"/>
    <w:rsid w:val="00A35AFF"/>
    <w:rsid w:val="00A35E6F"/>
    <w:rsid w:val="00A35EE2"/>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9D4"/>
    <w:rsid w:val="00A45FD3"/>
    <w:rsid w:val="00A46497"/>
    <w:rsid w:val="00A46828"/>
    <w:rsid w:val="00A479C0"/>
    <w:rsid w:val="00A50667"/>
    <w:rsid w:val="00A50B34"/>
    <w:rsid w:val="00A51F23"/>
    <w:rsid w:val="00A52515"/>
    <w:rsid w:val="00A53426"/>
    <w:rsid w:val="00A5356E"/>
    <w:rsid w:val="00A545DC"/>
    <w:rsid w:val="00A5623D"/>
    <w:rsid w:val="00A56FFA"/>
    <w:rsid w:val="00A5710B"/>
    <w:rsid w:val="00A57670"/>
    <w:rsid w:val="00A607CC"/>
    <w:rsid w:val="00A60AFF"/>
    <w:rsid w:val="00A60EDA"/>
    <w:rsid w:val="00A61CE6"/>
    <w:rsid w:val="00A62FC0"/>
    <w:rsid w:val="00A63059"/>
    <w:rsid w:val="00A6319F"/>
    <w:rsid w:val="00A635CB"/>
    <w:rsid w:val="00A635E6"/>
    <w:rsid w:val="00A65092"/>
    <w:rsid w:val="00A66AE8"/>
    <w:rsid w:val="00A67F54"/>
    <w:rsid w:val="00A7037C"/>
    <w:rsid w:val="00A7096D"/>
    <w:rsid w:val="00A7163A"/>
    <w:rsid w:val="00A72360"/>
    <w:rsid w:val="00A72986"/>
    <w:rsid w:val="00A7349E"/>
    <w:rsid w:val="00A7386D"/>
    <w:rsid w:val="00A746B0"/>
    <w:rsid w:val="00A749FC"/>
    <w:rsid w:val="00A74CF9"/>
    <w:rsid w:val="00A7507C"/>
    <w:rsid w:val="00A7584E"/>
    <w:rsid w:val="00A75969"/>
    <w:rsid w:val="00A75B1D"/>
    <w:rsid w:val="00A75B71"/>
    <w:rsid w:val="00A760A5"/>
    <w:rsid w:val="00A76268"/>
    <w:rsid w:val="00A76A37"/>
    <w:rsid w:val="00A80BA0"/>
    <w:rsid w:val="00A81679"/>
    <w:rsid w:val="00A81BC6"/>
    <w:rsid w:val="00A81C28"/>
    <w:rsid w:val="00A829CA"/>
    <w:rsid w:val="00A82D34"/>
    <w:rsid w:val="00A837A1"/>
    <w:rsid w:val="00A8399B"/>
    <w:rsid w:val="00A83C51"/>
    <w:rsid w:val="00A83C8C"/>
    <w:rsid w:val="00A84222"/>
    <w:rsid w:val="00A847A8"/>
    <w:rsid w:val="00A847E6"/>
    <w:rsid w:val="00A8601B"/>
    <w:rsid w:val="00A86448"/>
    <w:rsid w:val="00A86ACC"/>
    <w:rsid w:val="00A86D9B"/>
    <w:rsid w:val="00A87737"/>
    <w:rsid w:val="00A90334"/>
    <w:rsid w:val="00A913FC"/>
    <w:rsid w:val="00A91BAB"/>
    <w:rsid w:val="00A91CA9"/>
    <w:rsid w:val="00A92AB1"/>
    <w:rsid w:val="00A934BC"/>
    <w:rsid w:val="00A93951"/>
    <w:rsid w:val="00A93CD3"/>
    <w:rsid w:val="00A95191"/>
    <w:rsid w:val="00A95CC6"/>
    <w:rsid w:val="00A96603"/>
    <w:rsid w:val="00A9698C"/>
    <w:rsid w:val="00A97B18"/>
    <w:rsid w:val="00A97C13"/>
    <w:rsid w:val="00AA08BE"/>
    <w:rsid w:val="00AA0CBE"/>
    <w:rsid w:val="00AA0E3C"/>
    <w:rsid w:val="00AA1A97"/>
    <w:rsid w:val="00AA28FF"/>
    <w:rsid w:val="00AA507B"/>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DFE"/>
    <w:rsid w:val="00AB4F95"/>
    <w:rsid w:val="00AB506D"/>
    <w:rsid w:val="00AB53F3"/>
    <w:rsid w:val="00AB56EB"/>
    <w:rsid w:val="00AB5DE3"/>
    <w:rsid w:val="00AB631B"/>
    <w:rsid w:val="00AB6A3A"/>
    <w:rsid w:val="00AB6D1A"/>
    <w:rsid w:val="00AB703A"/>
    <w:rsid w:val="00AB73AC"/>
    <w:rsid w:val="00AB797A"/>
    <w:rsid w:val="00AC034B"/>
    <w:rsid w:val="00AC175F"/>
    <w:rsid w:val="00AC26D1"/>
    <w:rsid w:val="00AC44B5"/>
    <w:rsid w:val="00AC45E5"/>
    <w:rsid w:val="00AC4804"/>
    <w:rsid w:val="00AC5408"/>
    <w:rsid w:val="00AC54E3"/>
    <w:rsid w:val="00AC6430"/>
    <w:rsid w:val="00AC6F09"/>
    <w:rsid w:val="00AC7C27"/>
    <w:rsid w:val="00AC7CCE"/>
    <w:rsid w:val="00AC7D0E"/>
    <w:rsid w:val="00AC7EDA"/>
    <w:rsid w:val="00AD0A3A"/>
    <w:rsid w:val="00AD1B6C"/>
    <w:rsid w:val="00AD3B51"/>
    <w:rsid w:val="00AD3D09"/>
    <w:rsid w:val="00AD5139"/>
    <w:rsid w:val="00AD5147"/>
    <w:rsid w:val="00AD5463"/>
    <w:rsid w:val="00AD5D34"/>
    <w:rsid w:val="00AD6598"/>
    <w:rsid w:val="00AD6CB7"/>
    <w:rsid w:val="00AD705D"/>
    <w:rsid w:val="00AD71F5"/>
    <w:rsid w:val="00AD7767"/>
    <w:rsid w:val="00AD7A69"/>
    <w:rsid w:val="00AE05F7"/>
    <w:rsid w:val="00AE162F"/>
    <w:rsid w:val="00AE1E6D"/>
    <w:rsid w:val="00AE1F0F"/>
    <w:rsid w:val="00AE25B5"/>
    <w:rsid w:val="00AE25B7"/>
    <w:rsid w:val="00AE2E26"/>
    <w:rsid w:val="00AE3AB4"/>
    <w:rsid w:val="00AE3C82"/>
    <w:rsid w:val="00AE3DA6"/>
    <w:rsid w:val="00AE4E5B"/>
    <w:rsid w:val="00AE5410"/>
    <w:rsid w:val="00AE545A"/>
    <w:rsid w:val="00AE549A"/>
    <w:rsid w:val="00AE5F7F"/>
    <w:rsid w:val="00AE634C"/>
    <w:rsid w:val="00AE6483"/>
    <w:rsid w:val="00AE65F5"/>
    <w:rsid w:val="00AE7224"/>
    <w:rsid w:val="00AE7305"/>
    <w:rsid w:val="00AE7DDB"/>
    <w:rsid w:val="00AF046B"/>
    <w:rsid w:val="00AF0C6C"/>
    <w:rsid w:val="00AF0F14"/>
    <w:rsid w:val="00AF1872"/>
    <w:rsid w:val="00AF29DA"/>
    <w:rsid w:val="00AF3D13"/>
    <w:rsid w:val="00AF4709"/>
    <w:rsid w:val="00AF4B63"/>
    <w:rsid w:val="00AF5AF0"/>
    <w:rsid w:val="00AF5DA2"/>
    <w:rsid w:val="00AF5F92"/>
    <w:rsid w:val="00AF61E2"/>
    <w:rsid w:val="00AF6433"/>
    <w:rsid w:val="00AF65FD"/>
    <w:rsid w:val="00AF6EF9"/>
    <w:rsid w:val="00AF753A"/>
    <w:rsid w:val="00AF78AE"/>
    <w:rsid w:val="00AF7F62"/>
    <w:rsid w:val="00B00555"/>
    <w:rsid w:val="00B01CA9"/>
    <w:rsid w:val="00B01EBF"/>
    <w:rsid w:val="00B02C05"/>
    <w:rsid w:val="00B03045"/>
    <w:rsid w:val="00B05CA6"/>
    <w:rsid w:val="00B05F38"/>
    <w:rsid w:val="00B06A13"/>
    <w:rsid w:val="00B0777E"/>
    <w:rsid w:val="00B07948"/>
    <w:rsid w:val="00B108D7"/>
    <w:rsid w:val="00B10D70"/>
    <w:rsid w:val="00B11DAB"/>
    <w:rsid w:val="00B1213C"/>
    <w:rsid w:val="00B12CE2"/>
    <w:rsid w:val="00B13DA9"/>
    <w:rsid w:val="00B13ECA"/>
    <w:rsid w:val="00B13FA9"/>
    <w:rsid w:val="00B14091"/>
    <w:rsid w:val="00B1542F"/>
    <w:rsid w:val="00B16CC9"/>
    <w:rsid w:val="00B1736E"/>
    <w:rsid w:val="00B1774F"/>
    <w:rsid w:val="00B20527"/>
    <w:rsid w:val="00B20586"/>
    <w:rsid w:val="00B206FB"/>
    <w:rsid w:val="00B20E23"/>
    <w:rsid w:val="00B212FF"/>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2BA"/>
    <w:rsid w:val="00B30DF5"/>
    <w:rsid w:val="00B31041"/>
    <w:rsid w:val="00B311C6"/>
    <w:rsid w:val="00B313DA"/>
    <w:rsid w:val="00B32064"/>
    <w:rsid w:val="00B3248E"/>
    <w:rsid w:val="00B32DFA"/>
    <w:rsid w:val="00B33037"/>
    <w:rsid w:val="00B338A6"/>
    <w:rsid w:val="00B33C85"/>
    <w:rsid w:val="00B33E9D"/>
    <w:rsid w:val="00B35009"/>
    <w:rsid w:val="00B35348"/>
    <w:rsid w:val="00B3584F"/>
    <w:rsid w:val="00B3607B"/>
    <w:rsid w:val="00B36D31"/>
    <w:rsid w:val="00B37FE3"/>
    <w:rsid w:val="00B407A4"/>
    <w:rsid w:val="00B407A9"/>
    <w:rsid w:val="00B40D2E"/>
    <w:rsid w:val="00B41484"/>
    <w:rsid w:val="00B414A6"/>
    <w:rsid w:val="00B41B34"/>
    <w:rsid w:val="00B41B99"/>
    <w:rsid w:val="00B41F3E"/>
    <w:rsid w:val="00B42816"/>
    <w:rsid w:val="00B431A9"/>
    <w:rsid w:val="00B435AF"/>
    <w:rsid w:val="00B43B6B"/>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C9"/>
    <w:rsid w:val="00B525D4"/>
    <w:rsid w:val="00B52BD1"/>
    <w:rsid w:val="00B53362"/>
    <w:rsid w:val="00B53AEB"/>
    <w:rsid w:val="00B53C58"/>
    <w:rsid w:val="00B5411C"/>
    <w:rsid w:val="00B541AC"/>
    <w:rsid w:val="00B5463A"/>
    <w:rsid w:val="00B54819"/>
    <w:rsid w:val="00B54AC7"/>
    <w:rsid w:val="00B54BCA"/>
    <w:rsid w:val="00B54E75"/>
    <w:rsid w:val="00B54EFC"/>
    <w:rsid w:val="00B54F2D"/>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5D8"/>
    <w:rsid w:val="00B64C78"/>
    <w:rsid w:val="00B65106"/>
    <w:rsid w:val="00B65119"/>
    <w:rsid w:val="00B65AFA"/>
    <w:rsid w:val="00B65C15"/>
    <w:rsid w:val="00B6625D"/>
    <w:rsid w:val="00B66DE2"/>
    <w:rsid w:val="00B70051"/>
    <w:rsid w:val="00B70187"/>
    <w:rsid w:val="00B70810"/>
    <w:rsid w:val="00B714DE"/>
    <w:rsid w:val="00B71589"/>
    <w:rsid w:val="00B7170D"/>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4C7"/>
    <w:rsid w:val="00B85511"/>
    <w:rsid w:val="00B8613F"/>
    <w:rsid w:val="00B87979"/>
    <w:rsid w:val="00B9094C"/>
    <w:rsid w:val="00B91A8C"/>
    <w:rsid w:val="00B9240C"/>
    <w:rsid w:val="00B92701"/>
    <w:rsid w:val="00B927A1"/>
    <w:rsid w:val="00B9372D"/>
    <w:rsid w:val="00B940F0"/>
    <w:rsid w:val="00B951B9"/>
    <w:rsid w:val="00B95252"/>
    <w:rsid w:val="00B95960"/>
    <w:rsid w:val="00B95ABC"/>
    <w:rsid w:val="00B95C12"/>
    <w:rsid w:val="00B95C6F"/>
    <w:rsid w:val="00B963B3"/>
    <w:rsid w:val="00B965E6"/>
    <w:rsid w:val="00B96811"/>
    <w:rsid w:val="00B969CB"/>
    <w:rsid w:val="00B96BED"/>
    <w:rsid w:val="00B97303"/>
    <w:rsid w:val="00BA0742"/>
    <w:rsid w:val="00BA115D"/>
    <w:rsid w:val="00BA1C4D"/>
    <w:rsid w:val="00BA2776"/>
    <w:rsid w:val="00BA2D56"/>
    <w:rsid w:val="00BA2DC4"/>
    <w:rsid w:val="00BA3070"/>
    <w:rsid w:val="00BA38A1"/>
    <w:rsid w:val="00BA3AAD"/>
    <w:rsid w:val="00BA3F68"/>
    <w:rsid w:val="00BA412B"/>
    <w:rsid w:val="00BA4735"/>
    <w:rsid w:val="00BA47F0"/>
    <w:rsid w:val="00BA56F1"/>
    <w:rsid w:val="00BA594C"/>
    <w:rsid w:val="00BA6285"/>
    <w:rsid w:val="00BA7157"/>
    <w:rsid w:val="00BB1333"/>
    <w:rsid w:val="00BB2BA3"/>
    <w:rsid w:val="00BB30AC"/>
    <w:rsid w:val="00BB4040"/>
    <w:rsid w:val="00BB43B1"/>
    <w:rsid w:val="00BB4676"/>
    <w:rsid w:val="00BB52AC"/>
    <w:rsid w:val="00BB569F"/>
    <w:rsid w:val="00BB5BCF"/>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FC4"/>
    <w:rsid w:val="00BC4BF8"/>
    <w:rsid w:val="00BC4F1A"/>
    <w:rsid w:val="00BC531A"/>
    <w:rsid w:val="00BC5C44"/>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B71"/>
    <w:rsid w:val="00BD4003"/>
    <w:rsid w:val="00BD43DE"/>
    <w:rsid w:val="00BD44E3"/>
    <w:rsid w:val="00BD4793"/>
    <w:rsid w:val="00BD4D6C"/>
    <w:rsid w:val="00BD5613"/>
    <w:rsid w:val="00BD6A54"/>
    <w:rsid w:val="00BD6C81"/>
    <w:rsid w:val="00BE129C"/>
    <w:rsid w:val="00BE1AD5"/>
    <w:rsid w:val="00BE20F9"/>
    <w:rsid w:val="00BE21C2"/>
    <w:rsid w:val="00BE2D5A"/>
    <w:rsid w:val="00BE3D68"/>
    <w:rsid w:val="00BE3ED4"/>
    <w:rsid w:val="00BE3FFA"/>
    <w:rsid w:val="00BE4798"/>
    <w:rsid w:val="00BE4819"/>
    <w:rsid w:val="00BE4F29"/>
    <w:rsid w:val="00BE5793"/>
    <w:rsid w:val="00BE5DA6"/>
    <w:rsid w:val="00BE66E3"/>
    <w:rsid w:val="00BE6866"/>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98D"/>
    <w:rsid w:val="00BF6BA9"/>
    <w:rsid w:val="00BF754C"/>
    <w:rsid w:val="00C001BE"/>
    <w:rsid w:val="00C00B37"/>
    <w:rsid w:val="00C019E0"/>
    <w:rsid w:val="00C01A4D"/>
    <w:rsid w:val="00C01CB5"/>
    <w:rsid w:val="00C02102"/>
    <w:rsid w:val="00C02644"/>
    <w:rsid w:val="00C02C57"/>
    <w:rsid w:val="00C032D6"/>
    <w:rsid w:val="00C033B6"/>
    <w:rsid w:val="00C0358E"/>
    <w:rsid w:val="00C047D3"/>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7AC"/>
    <w:rsid w:val="00C13B74"/>
    <w:rsid w:val="00C13C0E"/>
    <w:rsid w:val="00C13C1A"/>
    <w:rsid w:val="00C15191"/>
    <w:rsid w:val="00C15358"/>
    <w:rsid w:val="00C15C92"/>
    <w:rsid w:val="00C15D67"/>
    <w:rsid w:val="00C17D60"/>
    <w:rsid w:val="00C17FA2"/>
    <w:rsid w:val="00C21F22"/>
    <w:rsid w:val="00C224E8"/>
    <w:rsid w:val="00C230C3"/>
    <w:rsid w:val="00C235B7"/>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30A21"/>
    <w:rsid w:val="00C30A46"/>
    <w:rsid w:val="00C3244D"/>
    <w:rsid w:val="00C32BD4"/>
    <w:rsid w:val="00C34282"/>
    <w:rsid w:val="00C34CEC"/>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8F6"/>
    <w:rsid w:val="00C45D1C"/>
    <w:rsid w:val="00C47C36"/>
    <w:rsid w:val="00C47E58"/>
    <w:rsid w:val="00C51210"/>
    <w:rsid w:val="00C5301B"/>
    <w:rsid w:val="00C531DB"/>
    <w:rsid w:val="00C538EC"/>
    <w:rsid w:val="00C53ACD"/>
    <w:rsid w:val="00C53EB4"/>
    <w:rsid w:val="00C544F1"/>
    <w:rsid w:val="00C547E0"/>
    <w:rsid w:val="00C54C88"/>
    <w:rsid w:val="00C56651"/>
    <w:rsid w:val="00C56710"/>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4D0"/>
    <w:rsid w:val="00C7071E"/>
    <w:rsid w:val="00C7080A"/>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6D75"/>
    <w:rsid w:val="00C7724B"/>
    <w:rsid w:val="00C77717"/>
    <w:rsid w:val="00C77956"/>
    <w:rsid w:val="00C77C0E"/>
    <w:rsid w:val="00C8035F"/>
    <w:rsid w:val="00C804DB"/>
    <w:rsid w:val="00C8077A"/>
    <w:rsid w:val="00C807F0"/>
    <w:rsid w:val="00C8175A"/>
    <w:rsid w:val="00C8268C"/>
    <w:rsid w:val="00C82900"/>
    <w:rsid w:val="00C82923"/>
    <w:rsid w:val="00C830C7"/>
    <w:rsid w:val="00C83DDE"/>
    <w:rsid w:val="00C83E87"/>
    <w:rsid w:val="00C84138"/>
    <w:rsid w:val="00C85F32"/>
    <w:rsid w:val="00C863EF"/>
    <w:rsid w:val="00C864B7"/>
    <w:rsid w:val="00C86DA6"/>
    <w:rsid w:val="00C86E36"/>
    <w:rsid w:val="00C8706C"/>
    <w:rsid w:val="00C87118"/>
    <w:rsid w:val="00C901FD"/>
    <w:rsid w:val="00C90B4A"/>
    <w:rsid w:val="00C91451"/>
    <w:rsid w:val="00C914BD"/>
    <w:rsid w:val="00C92A0F"/>
    <w:rsid w:val="00C92BAC"/>
    <w:rsid w:val="00C932B1"/>
    <w:rsid w:val="00C94F63"/>
    <w:rsid w:val="00C958A3"/>
    <w:rsid w:val="00C968CD"/>
    <w:rsid w:val="00C96F91"/>
    <w:rsid w:val="00C9794A"/>
    <w:rsid w:val="00CA064A"/>
    <w:rsid w:val="00CA12AE"/>
    <w:rsid w:val="00CA14C5"/>
    <w:rsid w:val="00CA17C2"/>
    <w:rsid w:val="00CA25E4"/>
    <w:rsid w:val="00CA27F5"/>
    <w:rsid w:val="00CA35DB"/>
    <w:rsid w:val="00CA374E"/>
    <w:rsid w:val="00CA425A"/>
    <w:rsid w:val="00CA4280"/>
    <w:rsid w:val="00CA5ECF"/>
    <w:rsid w:val="00CA6027"/>
    <w:rsid w:val="00CA6269"/>
    <w:rsid w:val="00CA6847"/>
    <w:rsid w:val="00CA7D7D"/>
    <w:rsid w:val="00CB0834"/>
    <w:rsid w:val="00CB08B8"/>
    <w:rsid w:val="00CB0EBD"/>
    <w:rsid w:val="00CB16FB"/>
    <w:rsid w:val="00CB291D"/>
    <w:rsid w:val="00CB2FD7"/>
    <w:rsid w:val="00CB3126"/>
    <w:rsid w:val="00CB37FA"/>
    <w:rsid w:val="00CB3B98"/>
    <w:rsid w:val="00CB4807"/>
    <w:rsid w:val="00CB5BE1"/>
    <w:rsid w:val="00CB6B86"/>
    <w:rsid w:val="00CB6B9D"/>
    <w:rsid w:val="00CB7B5E"/>
    <w:rsid w:val="00CC020C"/>
    <w:rsid w:val="00CC08F2"/>
    <w:rsid w:val="00CC1A42"/>
    <w:rsid w:val="00CC2232"/>
    <w:rsid w:val="00CC2A00"/>
    <w:rsid w:val="00CC378E"/>
    <w:rsid w:val="00CC418F"/>
    <w:rsid w:val="00CC4351"/>
    <w:rsid w:val="00CC435D"/>
    <w:rsid w:val="00CC4EEA"/>
    <w:rsid w:val="00CC50E5"/>
    <w:rsid w:val="00CC50F3"/>
    <w:rsid w:val="00CC51AE"/>
    <w:rsid w:val="00CC591B"/>
    <w:rsid w:val="00CC5986"/>
    <w:rsid w:val="00CC5E26"/>
    <w:rsid w:val="00CC5F30"/>
    <w:rsid w:val="00CC623E"/>
    <w:rsid w:val="00CC64E4"/>
    <w:rsid w:val="00CC650C"/>
    <w:rsid w:val="00CC735B"/>
    <w:rsid w:val="00CC7F29"/>
    <w:rsid w:val="00CD0DCE"/>
    <w:rsid w:val="00CD0ECE"/>
    <w:rsid w:val="00CD1059"/>
    <w:rsid w:val="00CD130D"/>
    <w:rsid w:val="00CD1E14"/>
    <w:rsid w:val="00CD264A"/>
    <w:rsid w:val="00CD2869"/>
    <w:rsid w:val="00CD3604"/>
    <w:rsid w:val="00CD38D3"/>
    <w:rsid w:val="00CD3C05"/>
    <w:rsid w:val="00CD3D69"/>
    <w:rsid w:val="00CD3EF7"/>
    <w:rsid w:val="00CD569F"/>
    <w:rsid w:val="00CD6423"/>
    <w:rsid w:val="00CD71AA"/>
    <w:rsid w:val="00CD79DB"/>
    <w:rsid w:val="00CE01B9"/>
    <w:rsid w:val="00CE01BD"/>
    <w:rsid w:val="00CE0777"/>
    <w:rsid w:val="00CE0811"/>
    <w:rsid w:val="00CE0821"/>
    <w:rsid w:val="00CE1507"/>
    <w:rsid w:val="00CE389E"/>
    <w:rsid w:val="00CE3C27"/>
    <w:rsid w:val="00CE4233"/>
    <w:rsid w:val="00CE4281"/>
    <w:rsid w:val="00CE4D92"/>
    <w:rsid w:val="00CE4EA2"/>
    <w:rsid w:val="00CE547E"/>
    <w:rsid w:val="00CE5CDC"/>
    <w:rsid w:val="00CE5DE7"/>
    <w:rsid w:val="00CE5F0B"/>
    <w:rsid w:val="00CE5F41"/>
    <w:rsid w:val="00CE6857"/>
    <w:rsid w:val="00CE69AD"/>
    <w:rsid w:val="00CE69EB"/>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09BE"/>
    <w:rsid w:val="00D012A7"/>
    <w:rsid w:val="00D020D3"/>
    <w:rsid w:val="00D02184"/>
    <w:rsid w:val="00D026C3"/>
    <w:rsid w:val="00D0377A"/>
    <w:rsid w:val="00D04389"/>
    <w:rsid w:val="00D04422"/>
    <w:rsid w:val="00D0509A"/>
    <w:rsid w:val="00D053F8"/>
    <w:rsid w:val="00D05AB2"/>
    <w:rsid w:val="00D065AB"/>
    <w:rsid w:val="00D07152"/>
    <w:rsid w:val="00D0751B"/>
    <w:rsid w:val="00D07692"/>
    <w:rsid w:val="00D07877"/>
    <w:rsid w:val="00D10388"/>
    <w:rsid w:val="00D1070A"/>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5A75"/>
    <w:rsid w:val="00D169CC"/>
    <w:rsid w:val="00D16AA3"/>
    <w:rsid w:val="00D17CDF"/>
    <w:rsid w:val="00D20534"/>
    <w:rsid w:val="00D205CC"/>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1025"/>
    <w:rsid w:val="00D311F2"/>
    <w:rsid w:val="00D31463"/>
    <w:rsid w:val="00D31AD6"/>
    <w:rsid w:val="00D32190"/>
    <w:rsid w:val="00D322BB"/>
    <w:rsid w:val="00D325D8"/>
    <w:rsid w:val="00D33BA7"/>
    <w:rsid w:val="00D33C09"/>
    <w:rsid w:val="00D33E7B"/>
    <w:rsid w:val="00D34C8C"/>
    <w:rsid w:val="00D3531C"/>
    <w:rsid w:val="00D3719C"/>
    <w:rsid w:val="00D37435"/>
    <w:rsid w:val="00D3750C"/>
    <w:rsid w:val="00D37AB2"/>
    <w:rsid w:val="00D37E51"/>
    <w:rsid w:val="00D40128"/>
    <w:rsid w:val="00D41030"/>
    <w:rsid w:val="00D41AAE"/>
    <w:rsid w:val="00D42EA1"/>
    <w:rsid w:val="00D42F93"/>
    <w:rsid w:val="00D42FDC"/>
    <w:rsid w:val="00D44255"/>
    <w:rsid w:val="00D446E3"/>
    <w:rsid w:val="00D45E7D"/>
    <w:rsid w:val="00D4647F"/>
    <w:rsid w:val="00D46B5E"/>
    <w:rsid w:val="00D477F7"/>
    <w:rsid w:val="00D50341"/>
    <w:rsid w:val="00D508B9"/>
    <w:rsid w:val="00D518EE"/>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56F8B"/>
    <w:rsid w:val="00D6033D"/>
    <w:rsid w:val="00D61568"/>
    <w:rsid w:val="00D61CBA"/>
    <w:rsid w:val="00D61D58"/>
    <w:rsid w:val="00D62E59"/>
    <w:rsid w:val="00D6333D"/>
    <w:rsid w:val="00D63C40"/>
    <w:rsid w:val="00D6524E"/>
    <w:rsid w:val="00D65A53"/>
    <w:rsid w:val="00D65D95"/>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BB2"/>
    <w:rsid w:val="00D75BEF"/>
    <w:rsid w:val="00D75ED4"/>
    <w:rsid w:val="00D77047"/>
    <w:rsid w:val="00D77B05"/>
    <w:rsid w:val="00D80454"/>
    <w:rsid w:val="00D80590"/>
    <w:rsid w:val="00D809D6"/>
    <w:rsid w:val="00D80A32"/>
    <w:rsid w:val="00D80A90"/>
    <w:rsid w:val="00D814EB"/>
    <w:rsid w:val="00D8161D"/>
    <w:rsid w:val="00D81ABC"/>
    <w:rsid w:val="00D82503"/>
    <w:rsid w:val="00D8279D"/>
    <w:rsid w:val="00D829EF"/>
    <w:rsid w:val="00D834EE"/>
    <w:rsid w:val="00D83949"/>
    <w:rsid w:val="00D8416E"/>
    <w:rsid w:val="00D844AE"/>
    <w:rsid w:val="00D84746"/>
    <w:rsid w:val="00D8523F"/>
    <w:rsid w:val="00D85E84"/>
    <w:rsid w:val="00D862DE"/>
    <w:rsid w:val="00D866D1"/>
    <w:rsid w:val="00D86842"/>
    <w:rsid w:val="00D87D57"/>
    <w:rsid w:val="00D90100"/>
    <w:rsid w:val="00D9225F"/>
    <w:rsid w:val="00D93740"/>
    <w:rsid w:val="00D93E26"/>
    <w:rsid w:val="00D94140"/>
    <w:rsid w:val="00D941E8"/>
    <w:rsid w:val="00D94343"/>
    <w:rsid w:val="00D94DBA"/>
    <w:rsid w:val="00D954F1"/>
    <w:rsid w:val="00D95A09"/>
    <w:rsid w:val="00D9642C"/>
    <w:rsid w:val="00D97026"/>
    <w:rsid w:val="00D97759"/>
    <w:rsid w:val="00D97BF7"/>
    <w:rsid w:val="00D97D84"/>
    <w:rsid w:val="00D97DB9"/>
    <w:rsid w:val="00DA0076"/>
    <w:rsid w:val="00DA0A98"/>
    <w:rsid w:val="00DA1514"/>
    <w:rsid w:val="00DA1FEF"/>
    <w:rsid w:val="00DA22FB"/>
    <w:rsid w:val="00DA37F5"/>
    <w:rsid w:val="00DA3DFC"/>
    <w:rsid w:val="00DA4AEC"/>
    <w:rsid w:val="00DA59FF"/>
    <w:rsid w:val="00DA5B56"/>
    <w:rsid w:val="00DA5C2A"/>
    <w:rsid w:val="00DA6B15"/>
    <w:rsid w:val="00DA6FAB"/>
    <w:rsid w:val="00DA749C"/>
    <w:rsid w:val="00DA7AF6"/>
    <w:rsid w:val="00DB02C2"/>
    <w:rsid w:val="00DB2703"/>
    <w:rsid w:val="00DB2D38"/>
    <w:rsid w:val="00DB4EE6"/>
    <w:rsid w:val="00DB4F9E"/>
    <w:rsid w:val="00DB4FEB"/>
    <w:rsid w:val="00DB501D"/>
    <w:rsid w:val="00DB569D"/>
    <w:rsid w:val="00DB7455"/>
    <w:rsid w:val="00DB7A08"/>
    <w:rsid w:val="00DB7CB0"/>
    <w:rsid w:val="00DB7F0B"/>
    <w:rsid w:val="00DC0666"/>
    <w:rsid w:val="00DC06D9"/>
    <w:rsid w:val="00DC0A56"/>
    <w:rsid w:val="00DC0CCE"/>
    <w:rsid w:val="00DC0D4C"/>
    <w:rsid w:val="00DC111B"/>
    <w:rsid w:val="00DC2105"/>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251D"/>
    <w:rsid w:val="00DE2FEE"/>
    <w:rsid w:val="00DE3E76"/>
    <w:rsid w:val="00DE51A8"/>
    <w:rsid w:val="00DE6847"/>
    <w:rsid w:val="00DE68FE"/>
    <w:rsid w:val="00DE7EFF"/>
    <w:rsid w:val="00DF29E9"/>
    <w:rsid w:val="00DF3218"/>
    <w:rsid w:val="00DF356D"/>
    <w:rsid w:val="00DF3616"/>
    <w:rsid w:val="00DF3DC3"/>
    <w:rsid w:val="00DF3E7C"/>
    <w:rsid w:val="00DF41D9"/>
    <w:rsid w:val="00DF4979"/>
    <w:rsid w:val="00DF4E14"/>
    <w:rsid w:val="00DF50EB"/>
    <w:rsid w:val="00DF5F5C"/>
    <w:rsid w:val="00DF6ABC"/>
    <w:rsid w:val="00DF6B58"/>
    <w:rsid w:val="00DF6D5F"/>
    <w:rsid w:val="00DF725A"/>
    <w:rsid w:val="00DF7973"/>
    <w:rsid w:val="00E01E3C"/>
    <w:rsid w:val="00E020CA"/>
    <w:rsid w:val="00E02570"/>
    <w:rsid w:val="00E02F52"/>
    <w:rsid w:val="00E03332"/>
    <w:rsid w:val="00E03F76"/>
    <w:rsid w:val="00E04707"/>
    <w:rsid w:val="00E0484C"/>
    <w:rsid w:val="00E04C49"/>
    <w:rsid w:val="00E057EE"/>
    <w:rsid w:val="00E0685E"/>
    <w:rsid w:val="00E06D8C"/>
    <w:rsid w:val="00E074AB"/>
    <w:rsid w:val="00E077D8"/>
    <w:rsid w:val="00E07CFE"/>
    <w:rsid w:val="00E10170"/>
    <w:rsid w:val="00E105E7"/>
    <w:rsid w:val="00E10900"/>
    <w:rsid w:val="00E10AF0"/>
    <w:rsid w:val="00E10F1B"/>
    <w:rsid w:val="00E11244"/>
    <w:rsid w:val="00E11396"/>
    <w:rsid w:val="00E11604"/>
    <w:rsid w:val="00E116BE"/>
    <w:rsid w:val="00E1258F"/>
    <w:rsid w:val="00E12772"/>
    <w:rsid w:val="00E13662"/>
    <w:rsid w:val="00E13B00"/>
    <w:rsid w:val="00E13DD5"/>
    <w:rsid w:val="00E13E5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73A"/>
    <w:rsid w:val="00E2638A"/>
    <w:rsid w:val="00E268B9"/>
    <w:rsid w:val="00E27186"/>
    <w:rsid w:val="00E27305"/>
    <w:rsid w:val="00E27D33"/>
    <w:rsid w:val="00E309D8"/>
    <w:rsid w:val="00E30C38"/>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4119C"/>
    <w:rsid w:val="00E41237"/>
    <w:rsid w:val="00E419A7"/>
    <w:rsid w:val="00E419EE"/>
    <w:rsid w:val="00E42E97"/>
    <w:rsid w:val="00E43525"/>
    <w:rsid w:val="00E43D55"/>
    <w:rsid w:val="00E44134"/>
    <w:rsid w:val="00E45DA2"/>
    <w:rsid w:val="00E46223"/>
    <w:rsid w:val="00E4662F"/>
    <w:rsid w:val="00E471E5"/>
    <w:rsid w:val="00E47C1A"/>
    <w:rsid w:val="00E503E2"/>
    <w:rsid w:val="00E507B5"/>
    <w:rsid w:val="00E50CCF"/>
    <w:rsid w:val="00E50EE6"/>
    <w:rsid w:val="00E51143"/>
    <w:rsid w:val="00E5171F"/>
    <w:rsid w:val="00E5288F"/>
    <w:rsid w:val="00E52EDC"/>
    <w:rsid w:val="00E5353D"/>
    <w:rsid w:val="00E53BD4"/>
    <w:rsid w:val="00E545EA"/>
    <w:rsid w:val="00E54792"/>
    <w:rsid w:val="00E55F41"/>
    <w:rsid w:val="00E570CE"/>
    <w:rsid w:val="00E572C0"/>
    <w:rsid w:val="00E573F2"/>
    <w:rsid w:val="00E57557"/>
    <w:rsid w:val="00E57E43"/>
    <w:rsid w:val="00E6092C"/>
    <w:rsid w:val="00E60993"/>
    <w:rsid w:val="00E62C1E"/>
    <w:rsid w:val="00E62F1F"/>
    <w:rsid w:val="00E63652"/>
    <w:rsid w:val="00E63A51"/>
    <w:rsid w:val="00E645AC"/>
    <w:rsid w:val="00E6647B"/>
    <w:rsid w:val="00E6739C"/>
    <w:rsid w:val="00E67583"/>
    <w:rsid w:val="00E67640"/>
    <w:rsid w:val="00E67F45"/>
    <w:rsid w:val="00E706C8"/>
    <w:rsid w:val="00E714B2"/>
    <w:rsid w:val="00E73692"/>
    <w:rsid w:val="00E736B7"/>
    <w:rsid w:val="00E7372C"/>
    <w:rsid w:val="00E74199"/>
    <w:rsid w:val="00E74353"/>
    <w:rsid w:val="00E74E32"/>
    <w:rsid w:val="00E75CCB"/>
    <w:rsid w:val="00E75D20"/>
    <w:rsid w:val="00E76198"/>
    <w:rsid w:val="00E765C8"/>
    <w:rsid w:val="00E77445"/>
    <w:rsid w:val="00E77F0C"/>
    <w:rsid w:val="00E80633"/>
    <w:rsid w:val="00E80C31"/>
    <w:rsid w:val="00E80D40"/>
    <w:rsid w:val="00E80F8C"/>
    <w:rsid w:val="00E81BA7"/>
    <w:rsid w:val="00E82137"/>
    <w:rsid w:val="00E82355"/>
    <w:rsid w:val="00E82697"/>
    <w:rsid w:val="00E833A4"/>
    <w:rsid w:val="00E8430D"/>
    <w:rsid w:val="00E84525"/>
    <w:rsid w:val="00E84588"/>
    <w:rsid w:val="00E84596"/>
    <w:rsid w:val="00E84C89"/>
    <w:rsid w:val="00E85269"/>
    <w:rsid w:val="00E8727A"/>
    <w:rsid w:val="00E8743F"/>
    <w:rsid w:val="00E90196"/>
    <w:rsid w:val="00E90224"/>
    <w:rsid w:val="00E908E3"/>
    <w:rsid w:val="00E90FB5"/>
    <w:rsid w:val="00E913D2"/>
    <w:rsid w:val="00E91982"/>
    <w:rsid w:val="00E91D0E"/>
    <w:rsid w:val="00E92497"/>
    <w:rsid w:val="00E92878"/>
    <w:rsid w:val="00E933C6"/>
    <w:rsid w:val="00E935D8"/>
    <w:rsid w:val="00E93A31"/>
    <w:rsid w:val="00E9500B"/>
    <w:rsid w:val="00E95510"/>
    <w:rsid w:val="00E9595E"/>
    <w:rsid w:val="00E96DBB"/>
    <w:rsid w:val="00E975B5"/>
    <w:rsid w:val="00E97990"/>
    <w:rsid w:val="00E97AF7"/>
    <w:rsid w:val="00E97D74"/>
    <w:rsid w:val="00E97FA2"/>
    <w:rsid w:val="00EA0622"/>
    <w:rsid w:val="00EA1371"/>
    <w:rsid w:val="00EA2512"/>
    <w:rsid w:val="00EA27AF"/>
    <w:rsid w:val="00EA2A6B"/>
    <w:rsid w:val="00EA2D96"/>
    <w:rsid w:val="00EA34C7"/>
    <w:rsid w:val="00EA4A23"/>
    <w:rsid w:val="00EA4FD5"/>
    <w:rsid w:val="00EA614B"/>
    <w:rsid w:val="00EA6363"/>
    <w:rsid w:val="00EA73E5"/>
    <w:rsid w:val="00EA7889"/>
    <w:rsid w:val="00EA7EBD"/>
    <w:rsid w:val="00EB04B0"/>
    <w:rsid w:val="00EB10C7"/>
    <w:rsid w:val="00EB1579"/>
    <w:rsid w:val="00EB1DC2"/>
    <w:rsid w:val="00EB2529"/>
    <w:rsid w:val="00EB2DF8"/>
    <w:rsid w:val="00EB2EF8"/>
    <w:rsid w:val="00EB3D45"/>
    <w:rsid w:val="00EB3F66"/>
    <w:rsid w:val="00EB448D"/>
    <w:rsid w:val="00EB46DC"/>
    <w:rsid w:val="00EB4C2C"/>
    <w:rsid w:val="00EB5036"/>
    <w:rsid w:val="00EB6A69"/>
    <w:rsid w:val="00EC01BC"/>
    <w:rsid w:val="00EC0288"/>
    <w:rsid w:val="00EC0F6E"/>
    <w:rsid w:val="00EC155F"/>
    <w:rsid w:val="00EC16BA"/>
    <w:rsid w:val="00EC18AD"/>
    <w:rsid w:val="00EC2205"/>
    <w:rsid w:val="00EC31C5"/>
    <w:rsid w:val="00EC36BD"/>
    <w:rsid w:val="00EC3A15"/>
    <w:rsid w:val="00EC3E0B"/>
    <w:rsid w:val="00EC4513"/>
    <w:rsid w:val="00EC5032"/>
    <w:rsid w:val="00EC51AC"/>
    <w:rsid w:val="00EC5799"/>
    <w:rsid w:val="00EC583E"/>
    <w:rsid w:val="00EC60A9"/>
    <w:rsid w:val="00EC6191"/>
    <w:rsid w:val="00EC67A6"/>
    <w:rsid w:val="00EC73B3"/>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73B0"/>
    <w:rsid w:val="00ED749D"/>
    <w:rsid w:val="00ED7F33"/>
    <w:rsid w:val="00EE056E"/>
    <w:rsid w:val="00EE0BFD"/>
    <w:rsid w:val="00EE1777"/>
    <w:rsid w:val="00EE1A0F"/>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F0DB1"/>
    <w:rsid w:val="00EF2B37"/>
    <w:rsid w:val="00EF2BE2"/>
    <w:rsid w:val="00EF2C94"/>
    <w:rsid w:val="00EF389B"/>
    <w:rsid w:val="00EF4A28"/>
    <w:rsid w:val="00EF519D"/>
    <w:rsid w:val="00EF51AA"/>
    <w:rsid w:val="00EF535D"/>
    <w:rsid w:val="00EF5562"/>
    <w:rsid w:val="00EF5892"/>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2DAD"/>
    <w:rsid w:val="00F14979"/>
    <w:rsid w:val="00F14A98"/>
    <w:rsid w:val="00F1560B"/>
    <w:rsid w:val="00F15C3D"/>
    <w:rsid w:val="00F16045"/>
    <w:rsid w:val="00F162B5"/>
    <w:rsid w:val="00F165AB"/>
    <w:rsid w:val="00F167C0"/>
    <w:rsid w:val="00F16809"/>
    <w:rsid w:val="00F1684D"/>
    <w:rsid w:val="00F176F3"/>
    <w:rsid w:val="00F17D22"/>
    <w:rsid w:val="00F17F69"/>
    <w:rsid w:val="00F20476"/>
    <w:rsid w:val="00F21319"/>
    <w:rsid w:val="00F215F7"/>
    <w:rsid w:val="00F21887"/>
    <w:rsid w:val="00F22466"/>
    <w:rsid w:val="00F22E83"/>
    <w:rsid w:val="00F23840"/>
    <w:rsid w:val="00F2395B"/>
    <w:rsid w:val="00F244B0"/>
    <w:rsid w:val="00F24C5F"/>
    <w:rsid w:val="00F24CEA"/>
    <w:rsid w:val="00F25348"/>
    <w:rsid w:val="00F25DB6"/>
    <w:rsid w:val="00F263E2"/>
    <w:rsid w:val="00F26725"/>
    <w:rsid w:val="00F27DCF"/>
    <w:rsid w:val="00F3020D"/>
    <w:rsid w:val="00F30ADE"/>
    <w:rsid w:val="00F30E3D"/>
    <w:rsid w:val="00F316B0"/>
    <w:rsid w:val="00F330CE"/>
    <w:rsid w:val="00F332B5"/>
    <w:rsid w:val="00F336C8"/>
    <w:rsid w:val="00F348E7"/>
    <w:rsid w:val="00F34CA4"/>
    <w:rsid w:val="00F34CB7"/>
    <w:rsid w:val="00F350A7"/>
    <w:rsid w:val="00F36008"/>
    <w:rsid w:val="00F373C4"/>
    <w:rsid w:val="00F374EE"/>
    <w:rsid w:val="00F4042C"/>
    <w:rsid w:val="00F40BC3"/>
    <w:rsid w:val="00F40E1A"/>
    <w:rsid w:val="00F4148A"/>
    <w:rsid w:val="00F41FF0"/>
    <w:rsid w:val="00F427DE"/>
    <w:rsid w:val="00F43421"/>
    <w:rsid w:val="00F4370F"/>
    <w:rsid w:val="00F4386E"/>
    <w:rsid w:val="00F447C9"/>
    <w:rsid w:val="00F44D4A"/>
    <w:rsid w:val="00F45680"/>
    <w:rsid w:val="00F460C1"/>
    <w:rsid w:val="00F46225"/>
    <w:rsid w:val="00F46BEB"/>
    <w:rsid w:val="00F46D27"/>
    <w:rsid w:val="00F4746E"/>
    <w:rsid w:val="00F5025F"/>
    <w:rsid w:val="00F50AA8"/>
    <w:rsid w:val="00F51456"/>
    <w:rsid w:val="00F5194D"/>
    <w:rsid w:val="00F52923"/>
    <w:rsid w:val="00F54045"/>
    <w:rsid w:val="00F55267"/>
    <w:rsid w:val="00F55591"/>
    <w:rsid w:val="00F561F5"/>
    <w:rsid w:val="00F574B8"/>
    <w:rsid w:val="00F5755C"/>
    <w:rsid w:val="00F57882"/>
    <w:rsid w:val="00F57BE1"/>
    <w:rsid w:val="00F6017A"/>
    <w:rsid w:val="00F61AB6"/>
    <w:rsid w:val="00F61B0F"/>
    <w:rsid w:val="00F63435"/>
    <w:rsid w:val="00F636E6"/>
    <w:rsid w:val="00F63ABC"/>
    <w:rsid w:val="00F646DB"/>
    <w:rsid w:val="00F6473D"/>
    <w:rsid w:val="00F650F6"/>
    <w:rsid w:val="00F655AD"/>
    <w:rsid w:val="00F65E77"/>
    <w:rsid w:val="00F65FD9"/>
    <w:rsid w:val="00F6614C"/>
    <w:rsid w:val="00F66EF7"/>
    <w:rsid w:val="00F6746D"/>
    <w:rsid w:val="00F676B1"/>
    <w:rsid w:val="00F707B9"/>
    <w:rsid w:val="00F70AC0"/>
    <w:rsid w:val="00F71499"/>
    <w:rsid w:val="00F715F4"/>
    <w:rsid w:val="00F71722"/>
    <w:rsid w:val="00F718B0"/>
    <w:rsid w:val="00F72213"/>
    <w:rsid w:val="00F72671"/>
    <w:rsid w:val="00F7268E"/>
    <w:rsid w:val="00F7312B"/>
    <w:rsid w:val="00F731B0"/>
    <w:rsid w:val="00F738CC"/>
    <w:rsid w:val="00F73BA6"/>
    <w:rsid w:val="00F7406D"/>
    <w:rsid w:val="00F74127"/>
    <w:rsid w:val="00F74565"/>
    <w:rsid w:val="00F752BC"/>
    <w:rsid w:val="00F75751"/>
    <w:rsid w:val="00F75BA3"/>
    <w:rsid w:val="00F75E88"/>
    <w:rsid w:val="00F815CC"/>
    <w:rsid w:val="00F81A4A"/>
    <w:rsid w:val="00F82291"/>
    <w:rsid w:val="00F826AB"/>
    <w:rsid w:val="00F8363D"/>
    <w:rsid w:val="00F8470C"/>
    <w:rsid w:val="00F859D9"/>
    <w:rsid w:val="00F86773"/>
    <w:rsid w:val="00F86FB8"/>
    <w:rsid w:val="00F86FBC"/>
    <w:rsid w:val="00F8738D"/>
    <w:rsid w:val="00F87514"/>
    <w:rsid w:val="00F915D9"/>
    <w:rsid w:val="00F91778"/>
    <w:rsid w:val="00F92102"/>
    <w:rsid w:val="00F9299C"/>
    <w:rsid w:val="00F92B9E"/>
    <w:rsid w:val="00F92BAE"/>
    <w:rsid w:val="00F92BCD"/>
    <w:rsid w:val="00F92F2E"/>
    <w:rsid w:val="00F92FAF"/>
    <w:rsid w:val="00F9363A"/>
    <w:rsid w:val="00F940D6"/>
    <w:rsid w:val="00F9417A"/>
    <w:rsid w:val="00F9418E"/>
    <w:rsid w:val="00F94A71"/>
    <w:rsid w:val="00F95581"/>
    <w:rsid w:val="00F95D36"/>
    <w:rsid w:val="00F968C2"/>
    <w:rsid w:val="00F97184"/>
    <w:rsid w:val="00F976CF"/>
    <w:rsid w:val="00F97738"/>
    <w:rsid w:val="00F97B31"/>
    <w:rsid w:val="00F97FAD"/>
    <w:rsid w:val="00FA0532"/>
    <w:rsid w:val="00FA1AA2"/>
    <w:rsid w:val="00FA25F8"/>
    <w:rsid w:val="00FA27EC"/>
    <w:rsid w:val="00FA2901"/>
    <w:rsid w:val="00FA38B7"/>
    <w:rsid w:val="00FA4482"/>
    <w:rsid w:val="00FA59D4"/>
    <w:rsid w:val="00FA6651"/>
    <w:rsid w:val="00FA67CA"/>
    <w:rsid w:val="00FA6C8A"/>
    <w:rsid w:val="00FA6D29"/>
    <w:rsid w:val="00FA7F1F"/>
    <w:rsid w:val="00FB0496"/>
    <w:rsid w:val="00FB0DBA"/>
    <w:rsid w:val="00FB0E63"/>
    <w:rsid w:val="00FB1171"/>
    <w:rsid w:val="00FB1492"/>
    <w:rsid w:val="00FB1BEF"/>
    <w:rsid w:val="00FB2CDB"/>
    <w:rsid w:val="00FB37B1"/>
    <w:rsid w:val="00FB3D8D"/>
    <w:rsid w:val="00FB3E53"/>
    <w:rsid w:val="00FB4F27"/>
    <w:rsid w:val="00FB5E7E"/>
    <w:rsid w:val="00FB602A"/>
    <w:rsid w:val="00FB6998"/>
    <w:rsid w:val="00FB6CFE"/>
    <w:rsid w:val="00FC06A3"/>
    <w:rsid w:val="00FC3205"/>
    <w:rsid w:val="00FC4973"/>
    <w:rsid w:val="00FC4A43"/>
    <w:rsid w:val="00FC4AA8"/>
    <w:rsid w:val="00FC5379"/>
    <w:rsid w:val="00FC566E"/>
    <w:rsid w:val="00FC5F6F"/>
    <w:rsid w:val="00FC6857"/>
    <w:rsid w:val="00FC6860"/>
    <w:rsid w:val="00FC73DF"/>
    <w:rsid w:val="00FC7BCB"/>
    <w:rsid w:val="00FD0032"/>
    <w:rsid w:val="00FD0466"/>
    <w:rsid w:val="00FD1573"/>
    <w:rsid w:val="00FD1AB8"/>
    <w:rsid w:val="00FD2AD0"/>
    <w:rsid w:val="00FD3140"/>
    <w:rsid w:val="00FD31ED"/>
    <w:rsid w:val="00FD3A97"/>
    <w:rsid w:val="00FD40C8"/>
    <w:rsid w:val="00FD58B1"/>
    <w:rsid w:val="00FD5E5B"/>
    <w:rsid w:val="00FD6A91"/>
    <w:rsid w:val="00FE043F"/>
    <w:rsid w:val="00FE0B3C"/>
    <w:rsid w:val="00FE0BA2"/>
    <w:rsid w:val="00FE0F1A"/>
    <w:rsid w:val="00FE2304"/>
    <w:rsid w:val="00FE29D5"/>
    <w:rsid w:val="00FE316D"/>
    <w:rsid w:val="00FE3E3D"/>
    <w:rsid w:val="00FE4A33"/>
    <w:rsid w:val="00FE55BD"/>
    <w:rsid w:val="00FE5BB7"/>
    <w:rsid w:val="00FE5E8D"/>
    <w:rsid w:val="00FE6049"/>
    <w:rsid w:val="00FE6EF4"/>
    <w:rsid w:val="00FE723D"/>
    <w:rsid w:val="00FE7841"/>
    <w:rsid w:val="00FE7A74"/>
    <w:rsid w:val="00FE7F9C"/>
    <w:rsid w:val="00FF0ABA"/>
    <w:rsid w:val="00FF0B42"/>
    <w:rsid w:val="00FF21E8"/>
    <w:rsid w:val="00FF2A49"/>
    <w:rsid w:val="00FF35BF"/>
    <w:rsid w:val="00FF36AF"/>
    <w:rsid w:val="00FF4A0D"/>
    <w:rsid w:val="00FF4DA2"/>
    <w:rsid w:val="00FF4FAB"/>
    <w:rsid w:val="00FF5453"/>
    <w:rsid w:val="00FF6120"/>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Pie de pagi"/>
    <w:uiPriority w:val="99"/>
    <w:qFormat/>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styleId="Liste3">
    <w:name w:val="List 3"/>
    <w:basedOn w:val="Normal"/>
    <w:uiPriority w:val="99"/>
    <w:unhideWhenUsed/>
    <w:rsid w:val="002D2924"/>
    <w:pPr>
      <w:ind w:left="849" w:hanging="283"/>
      <w:contextualSpacing/>
    </w:pPr>
  </w:style>
  <w:style w:type="paragraph" w:styleId="Retraitcorpset1relig">
    <w:name w:val="Body Text First Indent 2"/>
    <w:basedOn w:val="Retraitcorpsdetexte"/>
    <w:link w:val="Retraitcorpset1religCar"/>
    <w:uiPriority w:val="99"/>
    <w:unhideWhenUsed/>
    <w:rsid w:val="002D2924"/>
    <w:pPr>
      <w:spacing w:after="0"/>
      <w:ind w:left="360" w:firstLine="360"/>
    </w:pPr>
  </w:style>
  <w:style w:type="character" w:customStyle="1" w:styleId="Retraitcorpset1religCar">
    <w:name w:val="Retrait corps et 1re lig. Car"/>
    <w:basedOn w:val="RetraitcorpsdetexteCar"/>
    <w:link w:val="Retraitcorpset1relig"/>
    <w:uiPriority w:val="99"/>
    <w:rsid w:val="002D2924"/>
    <w:rPr>
      <w:rFonts w:ascii="Courier New" w:hAnsi="Courier New" w:cs="Verdana"/>
      <w:sz w:val="24"/>
      <w:szCs w:val="24"/>
      <w:lang w:val="es-ES" w:eastAsia="es-ES"/>
    </w:rPr>
  </w:style>
  <w:style w:type="character" w:styleId="Marquedecommentaire">
    <w:name w:val="annotation reference"/>
    <w:basedOn w:val="Policepardfaut"/>
    <w:uiPriority w:val="99"/>
    <w:semiHidden/>
    <w:unhideWhenUsed/>
    <w:rsid w:val="008247BC"/>
    <w:rPr>
      <w:sz w:val="16"/>
      <w:szCs w:val="16"/>
    </w:rPr>
  </w:style>
  <w:style w:type="paragraph" w:styleId="Commentaire">
    <w:name w:val="annotation text"/>
    <w:basedOn w:val="Normal"/>
    <w:link w:val="CommentaireCar"/>
    <w:uiPriority w:val="99"/>
    <w:semiHidden/>
    <w:unhideWhenUsed/>
    <w:rsid w:val="008247BC"/>
    <w:rPr>
      <w:sz w:val="20"/>
      <w:szCs w:val="20"/>
    </w:rPr>
  </w:style>
  <w:style w:type="character" w:customStyle="1" w:styleId="CommentaireCar">
    <w:name w:val="Commentaire Car"/>
    <w:basedOn w:val="Policepardfaut"/>
    <w:link w:val="Commentaire"/>
    <w:uiPriority w:val="99"/>
    <w:semiHidden/>
    <w:rsid w:val="008247BC"/>
    <w:rPr>
      <w:rFonts w:ascii="Courier New" w:hAnsi="Courier New" w:cs="Verdana"/>
    </w:rPr>
  </w:style>
  <w:style w:type="paragraph" w:styleId="Objetducommentaire">
    <w:name w:val="annotation subject"/>
    <w:basedOn w:val="Commentaire"/>
    <w:next w:val="Commentaire"/>
    <w:link w:val="ObjetducommentaireCar"/>
    <w:uiPriority w:val="99"/>
    <w:semiHidden/>
    <w:unhideWhenUsed/>
    <w:rsid w:val="008247BC"/>
    <w:rPr>
      <w:b/>
      <w:bCs/>
    </w:rPr>
  </w:style>
  <w:style w:type="character" w:customStyle="1" w:styleId="ObjetducommentaireCar">
    <w:name w:val="Objet du commentaire Car"/>
    <w:basedOn w:val="CommentaireCar"/>
    <w:link w:val="Objetducommentaire"/>
    <w:uiPriority w:val="99"/>
    <w:semiHidden/>
    <w:rsid w:val="008247BC"/>
    <w:rPr>
      <w:rFonts w:ascii="Courier New" w:hAnsi="Courier New" w:cs="Verdan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Pie de pagi"/>
    <w:uiPriority w:val="99"/>
    <w:qFormat/>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styleId="Liste3">
    <w:name w:val="List 3"/>
    <w:basedOn w:val="Normal"/>
    <w:uiPriority w:val="99"/>
    <w:unhideWhenUsed/>
    <w:rsid w:val="002D2924"/>
    <w:pPr>
      <w:ind w:left="849" w:hanging="283"/>
      <w:contextualSpacing/>
    </w:pPr>
  </w:style>
  <w:style w:type="paragraph" w:styleId="Retraitcorpset1relig">
    <w:name w:val="Body Text First Indent 2"/>
    <w:basedOn w:val="Retraitcorpsdetexte"/>
    <w:link w:val="Retraitcorpset1religCar"/>
    <w:uiPriority w:val="99"/>
    <w:unhideWhenUsed/>
    <w:rsid w:val="002D2924"/>
    <w:pPr>
      <w:spacing w:after="0"/>
      <w:ind w:left="360" w:firstLine="360"/>
    </w:pPr>
  </w:style>
  <w:style w:type="character" w:customStyle="1" w:styleId="Retraitcorpset1religCar">
    <w:name w:val="Retrait corps et 1re lig. Car"/>
    <w:basedOn w:val="RetraitcorpsdetexteCar"/>
    <w:link w:val="Retraitcorpset1relig"/>
    <w:uiPriority w:val="99"/>
    <w:rsid w:val="002D2924"/>
    <w:rPr>
      <w:rFonts w:ascii="Courier New" w:hAnsi="Courier New" w:cs="Verdana"/>
      <w:sz w:val="24"/>
      <w:szCs w:val="24"/>
      <w:lang w:val="es-ES" w:eastAsia="es-ES"/>
    </w:rPr>
  </w:style>
  <w:style w:type="character" w:styleId="Marquedecommentaire">
    <w:name w:val="annotation reference"/>
    <w:basedOn w:val="Policepardfaut"/>
    <w:uiPriority w:val="99"/>
    <w:semiHidden/>
    <w:unhideWhenUsed/>
    <w:rsid w:val="008247BC"/>
    <w:rPr>
      <w:sz w:val="16"/>
      <w:szCs w:val="16"/>
    </w:rPr>
  </w:style>
  <w:style w:type="paragraph" w:styleId="Commentaire">
    <w:name w:val="annotation text"/>
    <w:basedOn w:val="Normal"/>
    <w:link w:val="CommentaireCar"/>
    <w:uiPriority w:val="99"/>
    <w:semiHidden/>
    <w:unhideWhenUsed/>
    <w:rsid w:val="008247BC"/>
    <w:rPr>
      <w:sz w:val="20"/>
      <w:szCs w:val="20"/>
    </w:rPr>
  </w:style>
  <w:style w:type="character" w:customStyle="1" w:styleId="CommentaireCar">
    <w:name w:val="Commentaire Car"/>
    <w:basedOn w:val="Policepardfaut"/>
    <w:link w:val="Commentaire"/>
    <w:uiPriority w:val="99"/>
    <w:semiHidden/>
    <w:rsid w:val="008247BC"/>
    <w:rPr>
      <w:rFonts w:ascii="Courier New" w:hAnsi="Courier New" w:cs="Verdana"/>
    </w:rPr>
  </w:style>
  <w:style w:type="paragraph" w:styleId="Objetducommentaire">
    <w:name w:val="annotation subject"/>
    <w:basedOn w:val="Commentaire"/>
    <w:next w:val="Commentaire"/>
    <w:link w:val="ObjetducommentaireCar"/>
    <w:uiPriority w:val="99"/>
    <w:semiHidden/>
    <w:unhideWhenUsed/>
    <w:rsid w:val="008247BC"/>
    <w:rPr>
      <w:b/>
      <w:bCs/>
    </w:rPr>
  </w:style>
  <w:style w:type="character" w:customStyle="1" w:styleId="ObjetducommentaireCar">
    <w:name w:val="Objet du commentaire Car"/>
    <w:basedOn w:val="CommentaireCar"/>
    <w:link w:val="Objetducommentaire"/>
    <w:uiPriority w:val="99"/>
    <w:semiHidden/>
    <w:rsid w:val="008247BC"/>
    <w:rPr>
      <w:rFonts w:ascii="Courier New" w:hAnsi="Courier New" w:cs="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6586">
      <w:bodyDiv w:val="1"/>
      <w:marLeft w:val="0"/>
      <w:marRight w:val="0"/>
      <w:marTop w:val="0"/>
      <w:marBottom w:val="0"/>
      <w:divBdr>
        <w:top w:val="none" w:sz="0" w:space="0" w:color="auto"/>
        <w:left w:val="none" w:sz="0" w:space="0" w:color="auto"/>
        <w:bottom w:val="none" w:sz="0" w:space="0" w:color="auto"/>
        <w:right w:val="none" w:sz="0" w:space="0" w:color="auto"/>
      </w:divBdr>
    </w:div>
    <w:div w:id="87703005">
      <w:bodyDiv w:val="1"/>
      <w:marLeft w:val="0"/>
      <w:marRight w:val="0"/>
      <w:marTop w:val="0"/>
      <w:marBottom w:val="0"/>
      <w:divBdr>
        <w:top w:val="none" w:sz="0" w:space="0" w:color="auto"/>
        <w:left w:val="none" w:sz="0" w:space="0" w:color="auto"/>
        <w:bottom w:val="none" w:sz="0" w:space="0" w:color="auto"/>
        <w:right w:val="none" w:sz="0" w:space="0" w:color="auto"/>
      </w:divBdr>
    </w:div>
    <w:div w:id="127016256">
      <w:bodyDiv w:val="1"/>
      <w:marLeft w:val="0"/>
      <w:marRight w:val="0"/>
      <w:marTop w:val="0"/>
      <w:marBottom w:val="0"/>
      <w:divBdr>
        <w:top w:val="none" w:sz="0" w:space="0" w:color="auto"/>
        <w:left w:val="none" w:sz="0" w:space="0" w:color="auto"/>
        <w:bottom w:val="none" w:sz="0" w:space="0" w:color="auto"/>
        <w:right w:val="none" w:sz="0" w:space="0" w:color="auto"/>
      </w:divBdr>
    </w:div>
    <w:div w:id="220872534">
      <w:bodyDiv w:val="1"/>
      <w:marLeft w:val="0"/>
      <w:marRight w:val="0"/>
      <w:marTop w:val="0"/>
      <w:marBottom w:val="0"/>
      <w:divBdr>
        <w:top w:val="none" w:sz="0" w:space="0" w:color="auto"/>
        <w:left w:val="none" w:sz="0" w:space="0" w:color="auto"/>
        <w:bottom w:val="none" w:sz="0" w:space="0" w:color="auto"/>
        <w:right w:val="none" w:sz="0" w:space="0" w:color="auto"/>
      </w:divBdr>
    </w:div>
    <w:div w:id="411439462">
      <w:bodyDiv w:val="1"/>
      <w:marLeft w:val="0"/>
      <w:marRight w:val="0"/>
      <w:marTop w:val="0"/>
      <w:marBottom w:val="0"/>
      <w:divBdr>
        <w:top w:val="none" w:sz="0" w:space="0" w:color="auto"/>
        <w:left w:val="none" w:sz="0" w:space="0" w:color="auto"/>
        <w:bottom w:val="none" w:sz="0" w:space="0" w:color="auto"/>
        <w:right w:val="none" w:sz="0" w:space="0" w:color="auto"/>
      </w:divBdr>
    </w:div>
    <w:div w:id="636646580">
      <w:bodyDiv w:val="1"/>
      <w:marLeft w:val="0"/>
      <w:marRight w:val="0"/>
      <w:marTop w:val="0"/>
      <w:marBottom w:val="0"/>
      <w:divBdr>
        <w:top w:val="none" w:sz="0" w:space="0" w:color="auto"/>
        <w:left w:val="none" w:sz="0" w:space="0" w:color="auto"/>
        <w:bottom w:val="none" w:sz="0" w:space="0" w:color="auto"/>
        <w:right w:val="none" w:sz="0" w:space="0" w:color="auto"/>
      </w:divBdr>
    </w:div>
    <w:div w:id="795218115">
      <w:bodyDiv w:val="1"/>
      <w:marLeft w:val="0"/>
      <w:marRight w:val="0"/>
      <w:marTop w:val="0"/>
      <w:marBottom w:val="0"/>
      <w:divBdr>
        <w:top w:val="none" w:sz="0" w:space="0" w:color="auto"/>
        <w:left w:val="none" w:sz="0" w:space="0" w:color="auto"/>
        <w:bottom w:val="none" w:sz="0" w:space="0" w:color="auto"/>
        <w:right w:val="none" w:sz="0" w:space="0" w:color="auto"/>
      </w:divBdr>
    </w:div>
    <w:div w:id="1039279703">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321928335">
      <w:bodyDiv w:val="1"/>
      <w:marLeft w:val="0"/>
      <w:marRight w:val="0"/>
      <w:marTop w:val="0"/>
      <w:marBottom w:val="0"/>
      <w:divBdr>
        <w:top w:val="none" w:sz="0" w:space="0" w:color="auto"/>
        <w:left w:val="none" w:sz="0" w:space="0" w:color="auto"/>
        <w:bottom w:val="none" w:sz="0" w:space="0" w:color="auto"/>
        <w:right w:val="none" w:sz="0" w:space="0" w:color="auto"/>
      </w:divBdr>
    </w:div>
    <w:div w:id="1369180852">
      <w:bodyDiv w:val="1"/>
      <w:marLeft w:val="0"/>
      <w:marRight w:val="0"/>
      <w:marTop w:val="0"/>
      <w:marBottom w:val="0"/>
      <w:divBdr>
        <w:top w:val="none" w:sz="0" w:space="0" w:color="auto"/>
        <w:left w:val="none" w:sz="0" w:space="0" w:color="auto"/>
        <w:bottom w:val="none" w:sz="0" w:space="0" w:color="auto"/>
        <w:right w:val="none" w:sz="0" w:space="0" w:color="auto"/>
      </w:divBdr>
    </w:div>
    <w:div w:id="1529489304">
      <w:bodyDiv w:val="1"/>
      <w:marLeft w:val="0"/>
      <w:marRight w:val="0"/>
      <w:marTop w:val="0"/>
      <w:marBottom w:val="0"/>
      <w:divBdr>
        <w:top w:val="none" w:sz="0" w:space="0" w:color="auto"/>
        <w:left w:val="none" w:sz="0" w:space="0" w:color="auto"/>
        <w:bottom w:val="none" w:sz="0" w:space="0" w:color="auto"/>
        <w:right w:val="none" w:sz="0" w:space="0" w:color="auto"/>
      </w:divBdr>
    </w:div>
    <w:div w:id="1562401168">
      <w:bodyDiv w:val="1"/>
      <w:marLeft w:val="0"/>
      <w:marRight w:val="0"/>
      <w:marTop w:val="0"/>
      <w:marBottom w:val="0"/>
      <w:divBdr>
        <w:top w:val="none" w:sz="0" w:space="0" w:color="auto"/>
        <w:left w:val="none" w:sz="0" w:space="0" w:color="auto"/>
        <w:bottom w:val="none" w:sz="0" w:space="0" w:color="auto"/>
        <w:right w:val="none" w:sz="0" w:space="0" w:color="auto"/>
      </w:divBdr>
    </w:div>
    <w:div w:id="185017414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32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273E8-8003-4FD2-AA47-AE85B7E33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10</Pages>
  <Words>3195</Words>
  <Characters>17573</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20727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Malucimedina</cp:lastModifiedBy>
  <cp:revision>11</cp:revision>
  <cp:lastPrinted>2017-11-08T18:59:00Z</cp:lastPrinted>
  <dcterms:created xsi:type="dcterms:W3CDTF">2017-11-08T15:22:00Z</dcterms:created>
  <dcterms:modified xsi:type="dcterms:W3CDTF">2017-12-12T11:48:00Z</dcterms:modified>
</cp:coreProperties>
</file>