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6E" w:rsidRPr="006B356E" w:rsidRDefault="006B356E" w:rsidP="006B356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6B356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B356E" w:rsidRPr="006B356E" w:rsidRDefault="006B356E" w:rsidP="006B356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6B356E">
        <w:rPr>
          <w:rFonts w:ascii="Calibri" w:eastAsia="Calibri" w:hAnsi="Calibri" w:cs="Calibri"/>
          <w:color w:val="FF0000"/>
          <w:sz w:val="16"/>
          <w:szCs w:val="16"/>
          <w:lang w:val="es-CO" w:eastAsia="fr-FR"/>
        </w:rPr>
        <w:t>El contenido total y fiel de la decisión debe ser verificado en la Secretaría de esta Sala.</w:t>
      </w:r>
    </w:p>
    <w:p w:rsidR="006B356E" w:rsidRPr="006B356E" w:rsidRDefault="006B356E" w:rsidP="006B356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6B356E">
        <w:rPr>
          <w:rFonts w:ascii="Calibri" w:hAnsi="Calibri" w:cs="Calibri"/>
          <w:color w:val="222222"/>
          <w:sz w:val="18"/>
          <w:szCs w:val="18"/>
          <w:lang w:val="es-CO" w:eastAsia="fr-FR"/>
        </w:rPr>
        <w:t>Providencia:</w:t>
      </w:r>
      <w:r w:rsidRPr="006B356E">
        <w:rPr>
          <w:rFonts w:ascii="Calibri" w:hAnsi="Calibri" w:cs="Calibri"/>
          <w:color w:val="222222"/>
          <w:sz w:val="18"/>
          <w:szCs w:val="18"/>
          <w:lang w:val="es-CO" w:eastAsia="fr-FR"/>
        </w:rPr>
        <w:tab/>
        <w:t>Sentencia  – 2ª instancia – 01 de noviembre de 2017</w:t>
      </w:r>
    </w:p>
    <w:p w:rsidR="006B356E" w:rsidRPr="006B356E" w:rsidRDefault="006B356E" w:rsidP="006B356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6B356E">
        <w:rPr>
          <w:rFonts w:ascii="Calibri" w:eastAsia="Calibri" w:hAnsi="Calibri" w:cs="Calibri"/>
          <w:color w:val="222222"/>
          <w:sz w:val="18"/>
          <w:szCs w:val="18"/>
          <w:lang w:val="es-CO" w:eastAsia="fr-FR"/>
        </w:rPr>
        <w:t>Proceso:    </w:t>
      </w:r>
      <w:r w:rsidRPr="006B356E">
        <w:rPr>
          <w:rFonts w:ascii="Calibri" w:eastAsia="Calibri" w:hAnsi="Calibri" w:cs="Calibri"/>
          <w:color w:val="222222"/>
          <w:sz w:val="18"/>
          <w:szCs w:val="18"/>
          <w:lang w:val="es-CO" w:eastAsia="fr-FR"/>
        </w:rPr>
        <w:tab/>
        <w:t>Acción de Tutela – Confirma improcedencia</w:t>
      </w:r>
    </w:p>
    <w:p w:rsidR="006B356E" w:rsidRPr="006B356E" w:rsidRDefault="006B356E" w:rsidP="006B356E">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6B356E">
        <w:rPr>
          <w:rFonts w:ascii="Calibri" w:eastAsia="Calibri" w:hAnsi="Calibri" w:cs="Calibri"/>
          <w:color w:val="222222"/>
          <w:sz w:val="18"/>
          <w:szCs w:val="18"/>
          <w:lang w:val="es-CO" w:eastAsia="fr-FR"/>
        </w:rPr>
        <w:t>Radicación Nro. :</w:t>
      </w:r>
      <w:r w:rsidRPr="006B356E">
        <w:rPr>
          <w:rFonts w:ascii="Calibri" w:eastAsia="Calibri" w:hAnsi="Calibri" w:cs="Calibri"/>
          <w:color w:val="222222"/>
          <w:sz w:val="18"/>
          <w:szCs w:val="18"/>
          <w:lang w:val="es-CO" w:eastAsia="fr-FR"/>
        </w:rPr>
        <w:tab/>
      </w:r>
      <w:r w:rsidRPr="006B356E">
        <w:rPr>
          <w:rFonts w:ascii="Calibri" w:eastAsia="Calibri" w:hAnsi="Calibri" w:cs="Calibri"/>
          <w:color w:val="222222"/>
          <w:sz w:val="18"/>
          <w:szCs w:val="18"/>
          <w:lang w:val="es-CO" w:eastAsia="fr-FR"/>
        </w:rPr>
        <w:tab/>
      </w:r>
      <w:r w:rsidRPr="006B356E">
        <w:rPr>
          <w:rFonts w:ascii="Calibri" w:eastAsia="Calibri" w:hAnsi="Calibri" w:cs="Calibri"/>
          <w:color w:val="222222"/>
          <w:sz w:val="18"/>
          <w:szCs w:val="18"/>
          <w:lang w:val="es-CO" w:eastAsia="fr-FR"/>
        </w:rPr>
        <w:tab/>
      </w:r>
      <w:r w:rsidRPr="006B356E">
        <w:rPr>
          <w:rFonts w:ascii="Calibri" w:eastAsia="Calibri" w:hAnsi="Calibri" w:cs="Calibri"/>
          <w:color w:val="222222"/>
          <w:sz w:val="18"/>
          <w:szCs w:val="18"/>
          <w:lang w:eastAsia="fr-FR"/>
        </w:rPr>
        <w:t>2017-00185-02</w:t>
      </w:r>
    </w:p>
    <w:p w:rsidR="006B356E" w:rsidRPr="006B356E" w:rsidRDefault="006B356E" w:rsidP="006B356E">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B356E">
        <w:rPr>
          <w:rFonts w:ascii="Calibri" w:eastAsia="Calibri" w:hAnsi="Calibri" w:cs="Calibri"/>
          <w:bCs/>
          <w:iCs/>
          <w:color w:val="222222"/>
          <w:sz w:val="18"/>
          <w:szCs w:val="18"/>
          <w:lang w:eastAsia="fr-FR"/>
        </w:rPr>
        <w:t xml:space="preserve">Accionante: </w:t>
      </w:r>
      <w:r w:rsidRPr="006B356E">
        <w:rPr>
          <w:rFonts w:ascii="Calibri" w:eastAsia="Calibri" w:hAnsi="Calibri" w:cs="Calibri"/>
          <w:bCs/>
          <w:iCs/>
          <w:color w:val="222222"/>
          <w:sz w:val="18"/>
          <w:szCs w:val="18"/>
          <w:lang w:eastAsia="fr-FR"/>
        </w:rPr>
        <w:tab/>
        <w:t xml:space="preserve"> </w:t>
      </w:r>
      <w:r w:rsidRPr="006B356E">
        <w:rPr>
          <w:rFonts w:ascii="Calibri" w:eastAsia="Calibri" w:hAnsi="Calibri" w:cs="Calibri"/>
          <w:color w:val="222222"/>
          <w:sz w:val="18"/>
          <w:szCs w:val="18"/>
          <w:lang w:eastAsia="fr-FR"/>
        </w:rPr>
        <w:t>JUAN CARLOS SANDOVAL RAMÍREZ</w:t>
      </w:r>
    </w:p>
    <w:p w:rsidR="006B356E" w:rsidRPr="006B356E" w:rsidRDefault="006B356E" w:rsidP="006B356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6B356E">
        <w:rPr>
          <w:rFonts w:ascii="Calibri" w:eastAsia="Calibri" w:hAnsi="Calibri" w:cs="Calibri"/>
          <w:color w:val="222222"/>
          <w:sz w:val="18"/>
          <w:szCs w:val="18"/>
          <w:lang w:val="es-CO" w:eastAsia="fr-FR"/>
        </w:rPr>
        <w:t>Accionado:</w:t>
      </w:r>
      <w:r w:rsidRPr="006B356E">
        <w:rPr>
          <w:rFonts w:ascii="Calibri" w:eastAsia="Calibri" w:hAnsi="Calibri" w:cs="Calibri"/>
          <w:color w:val="222222"/>
          <w:sz w:val="18"/>
          <w:szCs w:val="18"/>
          <w:lang w:val="es-CO" w:eastAsia="fr-FR"/>
        </w:rPr>
        <w:tab/>
      </w:r>
      <w:r w:rsidRPr="006B356E">
        <w:rPr>
          <w:rFonts w:ascii="Calibri" w:eastAsia="Calibri" w:hAnsi="Calibri" w:cs="Calibri"/>
          <w:color w:val="222222"/>
          <w:sz w:val="18"/>
          <w:szCs w:val="18"/>
          <w:lang w:val="es-ES_tradnl" w:eastAsia="fr-FR"/>
        </w:rPr>
        <w:t>COLPENSIONES</w:t>
      </w:r>
    </w:p>
    <w:p w:rsidR="006B356E" w:rsidRPr="006B356E" w:rsidRDefault="006B356E" w:rsidP="006B356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6B356E">
        <w:rPr>
          <w:rFonts w:ascii="Calibri" w:eastAsia="Calibri" w:hAnsi="Calibri" w:cs="Calibri"/>
          <w:color w:val="222222"/>
          <w:sz w:val="18"/>
          <w:szCs w:val="18"/>
          <w:lang w:val="es-CO" w:eastAsia="fr-FR"/>
        </w:rPr>
        <w:t>Magistrado Ponente: </w:t>
      </w:r>
      <w:r w:rsidRPr="006B356E">
        <w:rPr>
          <w:rFonts w:ascii="Calibri" w:eastAsia="Calibri" w:hAnsi="Calibri" w:cs="Calibri"/>
          <w:color w:val="222222"/>
          <w:sz w:val="18"/>
          <w:szCs w:val="18"/>
          <w:lang w:val="es-CO" w:eastAsia="fr-FR"/>
        </w:rPr>
        <w:tab/>
      </w:r>
      <w:proofErr w:type="spellStart"/>
      <w:r w:rsidRPr="006B356E">
        <w:rPr>
          <w:rFonts w:ascii="Calibri" w:eastAsia="Calibri" w:hAnsi="Calibri" w:cs="Calibri"/>
          <w:bCs/>
          <w:iCs/>
          <w:color w:val="222222"/>
          <w:sz w:val="18"/>
          <w:szCs w:val="18"/>
          <w:lang w:val="es-CO" w:eastAsia="fr-FR"/>
        </w:rPr>
        <w:t>DUBERNEY</w:t>
      </w:r>
      <w:proofErr w:type="spellEnd"/>
      <w:r w:rsidRPr="006B356E">
        <w:rPr>
          <w:rFonts w:ascii="Calibri" w:eastAsia="Calibri" w:hAnsi="Calibri" w:cs="Calibri"/>
          <w:bCs/>
          <w:iCs/>
          <w:color w:val="222222"/>
          <w:sz w:val="18"/>
          <w:szCs w:val="18"/>
          <w:lang w:val="es-CO" w:eastAsia="fr-FR"/>
        </w:rPr>
        <w:t xml:space="preserve"> GRISALES HERRERA</w:t>
      </w:r>
    </w:p>
    <w:p w:rsidR="006B356E" w:rsidRPr="006B356E" w:rsidRDefault="006B356E" w:rsidP="006B356E">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6B356E" w:rsidRPr="006B356E" w:rsidRDefault="006B356E" w:rsidP="006B356E">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6B356E">
        <w:rPr>
          <w:rFonts w:ascii="Calibri" w:eastAsia="Calibri" w:hAnsi="Calibri" w:cs="Calibri"/>
          <w:b/>
          <w:bCs/>
          <w:iCs/>
          <w:color w:val="222222"/>
          <w:sz w:val="18"/>
          <w:szCs w:val="18"/>
          <w:lang w:val="es-CO" w:eastAsia="fr-FR"/>
        </w:rPr>
        <w:t xml:space="preserve">Temas: </w:t>
      </w:r>
      <w:r w:rsidRPr="006B356E">
        <w:rPr>
          <w:rFonts w:ascii="Calibri" w:eastAsia="Calibri" w:hAnsi="Calibri" w:cs="Calibri"/>
          <w:b/>
          <w:bCs/>
          <w:iCs/>
          <w:color w:val="222222"/>
          <w:sz w:val="18"/>
          <w:szCs w:val="18"/>
          <w:lang w:val="es-CO" w:eastAsia="fr-FR"/>
        </w:rPr>
        <w:tab/>
        <w:t>RECONOCIMIENTO PENSIONAL</w:t>
      </w:r>
      <w:r w:rsidRPr="006B356E">
        <w:rPr>
          <w:rFonts w:ascii="Calibri" w:eastAsia="Calibri" w:hAnsi="Calibri" w:cs="Calibri"/>
          <w:b/>
          <w:bCs/>
          <w:iCs/>
          <w:color w:val="222222"/>
          <w:sz w:val="18"/>
          <w:szCs w:val="18"/>
          <w:lang w:eastAsia="fr-FR"/>
        </w:rPr>
        <w:t xml:space="preserve"> / CARÁCTER RESIDUAL DE LA ACCIÓN DE TUTELA / IMPROCEDENCIA. </w:t>
      </w:r>
      <w:r w:rsidRPr="006B356E">
        <w:rPr>
          <w:rFonts w:ascii="Calibri" w:eastAsia="Calibri" w:hAnsi="Calibri" w:cs="Calibri"/>
          <w:bCs/>
          <w:iCs/>
          <w:color w:val="222222"/>
          <w:sz w:val="18"/>
          <w:szCs w:val="18"/>
          <w:lang w:val="es-ES_tradnl" w:eastAsia="fr-FR"/>
        </w:rPr>
        <w:t xml:space="preserve">En lo atinente a la queja dirigida frente a los actos administrativos dictados por la Subdirección de Determinación X y la Dirección de Prestaciones Económicas, considera la Sala que en este caso concreto no se satisface el requisito de procedibilidad para solicitar por intermedio de este amparo constitucional el reconocimiento pensional, toda vez que el actor puede agotar el mecanismo ordinario legal ante la justicia laboral para ventilar este tipo de cuestionamientos. No se trata de una persona de especial protección constitucional; la simple afirmación de parte de que es padre cabeza de hogar es </w:t>
      </w:r>
      <w:r w:rsidRPr="006B356E">
        <w:rPr>
          <w:rFonts w:ascii="Calibri" w:eastAsia="Calibri" w:hAnsi="Calibri" w:cs="Calibri"/>
          <w:bCs/>
          <w:iCs/>
          <w:color w:val="222222"/>
          <w:sz w:val="18"/>
          <w:szCs w:val="18"/>
          <w:lang w:eastAsia="fr-FR"/>
        </w:rPr>
        <w:t xml:space="preserve">insuficiente, carece de cualquier soporte probatorio; y tampoco pertenece a la tercera edad (54 años), como mal lo refiere en la impugnación; además, labora en la empresa “Velas y Velones El Rosario </w:t>
      </w:r>
      <w:proofErr w:type="spellStart"/>
      <w:r w:rsidRPr="006B356E">
        <w:rPr>
          <w:rFonts w:ascii="Calibri" w:eastAsia="Calibri" w:hAnsi="Calibri" w:cs="Calibri"/>
          <w:bCs/>
          <w:iCs/>
          <w:color w:val="222222"/>
          <w:sz w:val="18"/>
          <w:szCs w:val="18"/>
          <w:lang w:eastAsia="fr-FR"/>
        </w:rPr>
        <w:t>SAS</w:t>
      </w:r>
      <w:proofErr w:type="spellEnd"/>
      <w:r w:rsidRPr="006B356E">
        <w:rPr>
          <w:rFonts w:ascii="Calibri" w:eastAsia="Calibri" w:hAnsi="Calibri" w:cs="Calibri"/>
          <w:bCs/>
          <w:iCs/>
          <w:color w:val="222222"/>
          <w:sz w:val="18"/>
          <w:szCs w:val="18"/>
          <w:lang w:eastAsia="fr-FR"/>
        </w:rPr>
        <w:t xml:space="preserve">” (Folio 41 vuelto, ib.), no padece ninguna enfermedad, ni tiene discapacidad alguna, por lo tanto son inexistentes circunstancias que le impida agotar y esperar la resolución de la vía ordinaria. En refuerzo de lo dicho, se tiene que la invalidez de su hijo fue calificada el 23-02-2016 (Folio 28, ib.) y ya había solicitado el reconocimiento pensional con anterioridad, que fue negado con decisiones del 27-07-2016, 14-12-2016 y 25-01-2017 (Folio 45, ib.), lo que denota la falta de urgencia y necesidad del accionante, pues pudo para esa época instaurar la demanda respectiva ante la justicia laboral o promover este amparo subsidiario con el fin de precaver un perjuicio irremediable, mismo que dejó de probar, ni se infiere del acervo probatorio; en síntesis le faltó demostrar que se encuentra en una situación de vulnerabilidad tal, que diera lugar a la tutela como mecanismo transitorio. </w:t>
      </w:r>
      <w:r w:rsidRPr="006B356E">
        <w:rPr>
          <w:rFonts w:ascii="Calibri" w:eastAsia="Calibri" w:hAnsi="Calibri" w:cs="Calibri"/>
          <w:bCs/>
          <w:iCs/>
          <w:color w:val="222222"/>
          <w:sz w:val="18"/>
          <w:szCs w:val="18"/>
          <w:lang w:val="es-ES_tradnl" w:eastAsia="fr-FR"/>
        </w:rPr>
        <w:t xml:space="preserve">Vistas así las cosas, los argumentos esgrimidos, a la luz de la jurisprudencia acotada líneas atrás, son inadmisibles ya que el amparo solo es procedente ante la inminencia de la vulneración o ante </w:t>
      </w:r>
      <w:proofErr w:type="spellStart"/>
      <w:r w:rsidRPr="006B356E">
        <w:rPr>
          <w:rFonts w:ascii="Calibri" w:eastAsia="Calibri" w:hAnsi="Calibri" w:cs="Calibri"/>
          <w:bCs/>
          <w:iCs/>
          <w:color w:val="222222"/>
          <w:sz w:val="18"/>
          <w:szCs w:val="18"/>
          <w:lang w:val="es-ES_tradnl" w:eastAsia="fr-FR"/>
        </w:rPr>
        <w:t>impostergabilidad</w:t>
      </w:r>
      <w:proofErr w:type="spellEnd"/>
      <w:r w:rsidRPr="006B356E">
        <w:rPr>
          <w:rFonts w:ascii="Calibri" w:eastAsia="Calibri" w:hAnsi="Calibri" w:cs="Calibri"/>
          <w:bCs/>
          <w:iCs/>
          <w:color w:val="222222"/>
          <w:sz w:val="18"/>
          <w:szCs w:val="18"/>
          <w:lang w:val="es-ES_tradnl" w:eastAsia="fr-FR"/>
        </w:rPr>
        <w:t xml:space="preserve"> en la adopción de medidas que la prevengan, y en ese orden de ideas, se torna insuperable el presupuesto de </w:t>
      </w:r>
      <w:proofErr w:type="spellStart"/>
      <w:r w:rsidRPr="006B356E">
        <w:rPr>
          <w:rFonts w:ascii="Calibri" w:eastAsia="Calibri" w:hAnsi="Calibri" w:cs="Calibri"/>
          <w:bCs/>
          <w:iCs/>
          <w:color w:val="222222"/>
          <w:sz w:val="18"/>
          <w:szCs w:val="18"/>
          <w:lang w:val="es-ES_tradnl" w:eastAsia="fr-FR"/>
        </w:rPr>
        <w:t>residualidad</w:t>
      </w:r>
      <w:proofErr w:type="spellEnd"/>
      <w:r w:rsidRPr="006B356E">
        <w:rPr>
          <w:rFonts w:ascii="Calibri" w:eastAsia="Calibri" w:hAnsi="Calibri" w:cs="Calibri"/>
          <w:bCs/>
          <w:iCs/>
          <w:color w:val="222222"/>
          <w:sz w:val="18"/>
          <w:szCs w:val="18"/>
          <w:lang w:val="es-ES_tradnl" w:eastAsia="fr-FR"/>
        </w:rPr>
        <w:t>, por lo que se veda al juez constitucional un examen de fondo del asunto.</w:t>
      </w:r>
    </w:p>
    <w:p w:rsidR="006B356E" w:rsidRDefault="006B356E" w:rsidP="00F839CE">
      <w:pPr>
        <w:pStyle w:val="Sansinterligne"/>
        <w:spacing w:line="360" w:lineRule="auto"/>
        <w:rPr>
          <w:rFonts w:ascii="Georgia" w:hAnsi="Georgia" w:cs="Arial"/>
          <w:w w:val="140"/>
        </w:rPr>
      </w:pPr>
    </w:p>
    <w:p w:rsidR="003913E3" w:rsidRPr="007A4604" w:rsidRDefault="00165382" w:rsidP="00F839CE">
      <w:pPr>
        <w:pStyle w:val="Sansinterligne"/>
        <w:spacing w:line="360" w:lineRule="auto"/>
        <w:rPr>
          <w:rFonts w:ascii="Georgia" w:hAnsi="Georgia" w:cs="Arial"/>
          <w:w w:val="140"/>
        </w:rPr>
      </w:pPr>
      <w:r w:rsidRPr="007A4604">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A4604" w:rsidRDefault="003913E3" w:rsidP="00F839CE">
      <w:pPr>
        <w:pStyle w:val="Sansinterligne"/>
        <w:spacing w:line="360" w:lineRule="auto"/>
        <w:rPr>
          <w:rFonts w:ascii="Georgia" w:hAnsi="Georgia" w:cs="Arial"/>
          <w:w w:val="140"/>
          <w:sz w:val="14"/>
        </w:rPr>
      </w:pPr>
    </w:p>
    <w:p w:rsidR="003913E3" w:rsidRPr="007A4604" w:rsidRDefault="003913E3" w:rsidP="00417661">
      <w:pPr>
        <w:pStyle w:val="Sansinterligne"/>
        <w:spacing w:line="360" w:lineRule="auto"/>
        <w:ind w:left="708" w:firstLine="708"/>
        <w:jc w:val="center"/>
        <w:rPr>
          <w:rFonts w:ascii="Georgia" w:hAnsi="Georgia" w:cs="Arial"/>
          <w:w w:val="140"/>
          <w:sz w:val="14"/>
        </w:rPr>
      </w:pPr>
    </w:p>
    <w:p w:rsidR="003913E3" w:rsidRPr="007A4604" w:rsidRDefault="003913E3" w:rsidP="00D37757">
      <w:pPr>
        <w:pStyle w:val="Sansinterligne"/>
        <w:spacing w:line="360" w:lineRule="auto"/>
        <w:jc w:val="center"/>
        <w:rPr>
          <w:rFonts w:ascii="Georgia" w:hAnsi="Georgia" w:cs="Arial"/>
          <w:w w:val="140"/>
          <w:sz w:val="14"/>
        </w:rPr>
      </w:pPr>
      <w:r w:rsidRPr="007A4604">
        <w:rPr>
          <w:rFonts w:ascii="Georgia" w:hAnsi="Georgia" w:cs="Arial"/>
          <w:w w:val="140"/>
          <w:sz w:val="14"/>
        </w:rPr>
        <w:t>REPUBLICA DE COLOMBIA</w:t>
      </w:r>
    </w:p>
    <w:p w:rsidR="003913E3" w:rsidRPr="007A4604" w:rsidRDefault="003913E3" w:rsidP="00692159">
      <w:pPr>
        <w:pStyle w:val="Sansinterligne"/>
        <w:tabs>
          <w:tab w:val="center" w:pos="4987"/>
          <w:tab w:val="left" w:pos="8449"/>
        </w:tabs>
        <w:spacing w:line="360" w:lineRule="auto"/>
        <w:jc w:val="center"/>
        <w:rPr>
          <w:rFonts w:ascii="Georgia" w:hAnsi="Georgia" w:cs="Arial"/>
          <w:w w:val="140"/>
        </w:rPr>
      </w:pPr>
      <w:r w:rsidRPr="007A4604">
        <w:rPr>
          <w:rFonts w:ascii="Georgia" w:hAnsi="Georgia" w:cs="Arial"/>
          <w:w w:val="140"/>
          <w:sz w:val="14"/>
        </w:rPr>
        <w:t>RAMA JUDICIAL DEL PODER PÚBLICO</w:t>
      </w:r>
    </w:p>
    <w:p w:rsidR="003913E3" w:rsidRPr="007A4604" w:rsidRDefault="003913E3" w:rsidP="00692159">
      <w:pPr>
        <w:pStyle w:val="Sansinterligne"/>
        <w:spacing w:line="360" w:lineRule="auto"/>
        <w:jc w:val="center"/>
        <w:rPr>
          <w:rFonts w:ascii="Georgia" w:hAnsi="Georgia" w:cs="Arial"/>
          <w:w w:val="140"/>
          <w:sz w:val="16"/>
        </w:rPr>
      </w:pPr>
      <w:r w:rsidRPr="007A4604">
        <w:rPr>
          <w:rFonts w:ascii="Georgia" w:hAnsi="Georgia" w:cs="Arial"/>
          <w:w w:val="140"/>
          <w:sz w:val="18"/>
        </w:rPr>
        <w:t>T</w:t>
      </w:r>
      <w:r w:rsidRPr="007A4604">
        <w:rPr>
          <w:rFonts w:ascii="Georgia" w:hAnsi="Georgia" w:cs="Arial"/>
          <w:w w:val="140"/>
          <w:sz w:val="16"/>
        </w:rPr>
        <w:t>RIBUNAL</w:t>
      </w:r>
      <w:r w:rsidRPr="007A4604">
        <w:rPr>
          <w:rFonts w:ascii="Georgia" w:hAnsi="Georgia" w:cs="Arial"/>
          <w:w w:val="140"/>
          <w:sz w:val="18"/>
        </w:rPr>
        <w:t xml:space="preserve"> S</w:t>
      </w:r>
      <w:r w:rsidRPr="007A4604">
        <w:rPr>
          <w:rFonts w:ascii="Georgia" w:hAnsi="Georgia" w:cs="Arial"/>
          <w:w w:val="140"/>
          <w:sz w:val="16"/>
        </w:rPr>
        <w:t xml:space="preserve">UPERIOR DEL </w:t>
      </w:r>
      <w:r w:rsidRPr="007A4604">
        <w:rPr>
          <w:rFonts w:ascii="Georgia" w:hAnsi="Georgia" w:cs="Arial"/>
          <w:w w:val="140"/>
          <w:sz w:val="18"/>
        </w:rPr>
        <w:t>D</w:t>
      </w:r>
      <w:r w:rsidRPr="007A4604">
        <w:rPr>
          <w:rFonts w:ascii="Georgia" w:hAnsi="Georgia" w:cs="Arial"/>
          <w:w w:val="140"/>
          <w:sz w:val="16"/>
        </w:rPr>
        <w:t>ISTRITO</w:t>
      </w:r>
      <w:r w:rsidRPr="007A4604">
        <w:rPr>
          <w:rFonts w:ascii="Georgia" w:hAnsi="Georgia" w:cs="Arial"/>
          <w:w w:val="140"/>
          <w:sz w:val="18"/>
        </w:rPr>
        <w:t xml:space="preserve"> J</w:t>
      </w:r>
      <w:r w:rsidRPr="007A4604">
        <w:rPr>
          <w:rFonts w:ascii="Georgia" w:hAnsi="Georgia" w:cs="Arial"/>
          <w:w w:val="140"/>
          <w:sz w:val="16"/>
        </w:rPr>
        <w:t>UDICIAL</w:t>
      </w:r>
    </w:p>
    <w:p w:rsidR="00EE037E" w:rsidRPr="00EE037E" w:rsidRDefault="00EE037E" w:rsidP="00EE037E">
      <w:pPr>
        <w:spacing w:line="360" w:lineRule="auto"/>
        <w:jc w:val="center"/>
        <w:rPr>
          <w:rFonts w:ascii="Georgia" w:hAnsi="Georgia" w:cs="Arial"/>
          <w:smallCaps/>
          <w:w w:val="140"/>
          <w:sz w:val="18"/>
          <w:szCs w:val="18"/>
        </w:rPr>
      </w:pPr>
      <w:r w:rsidRPr="00EE037E">
        <w:rPr>
          <w:rFonts w:ascii="Georgia" w:hAnsi="Georgia" w:cs="Arial"/>
          <w:smallCaps/>
          <w:w w:val="140"/>
          <w:sz w:val="20"/>
          <w:szCs w:val="18"/>
        </w:rPr>
        <w:t>S</w:t>
      </w:r>
      <w:r>
        <w:rPr>
          <w:rFonts w:ascii="Georgia" w:hAnsi="Georgia" w:cs="Arial"/>
          <w:smallCaps/>
          <w:w w:val="140"/>
          <w:sz w:val="18"/>
          <w:szCs w:val="18"/>
        </w:rPr>
        <w:t xml:space="preserve">ALA </w:t>
      </w:r>
      <w:proofErr w:type="spellStart"/>
      <w:r w:rsidRPr="00EE037E">
        <w:rPr>
          <w:rFonts w:ascii="Georgia" w:hAnsi="Georgia" w:cs="Arial"/>
          <w:smallCaps/>
          <w:w w:val="140"/>
          <w:sz w:val="20"/>
          <w:szCs w:val="18"/>
        </w:rPr>
        <w:t>N</w:t>
      </w:r>
      <w:r>
        <w:rPr>
          <w:rFonts w:ascii="Georgia" w:hAnsi="Georgia" w:cs="Arial"/>
          <w:smallCaps/>
          <w:w w:val="140"/>
          <w:sz w:val="18"/>
          <w:szCs w:val="18"/>
        </w:rPr>
        <w:t>o</w:t>
      </w:r>
      <w:r w:rsidRPr="00EE037E">
        <w:rPr>
          <w:rFonts w:ascii="Georgia" w:hAnsi="Georgia" w:cs="Arial"/>
          <w:smallCaps/>
          <w:w w:val="140"/>
          <w:sz w:val="18"/>
          <w:szCs w:val="18"/>
        </w:rPr>
        <w:t>.4</w:t>
      </w:r>
      <w:proofErr w:type="spellEnd"/>
      <w:r w:rsidRPr="00EE037E">
        <w:rPr>
          <w:rFonts w:ascii="Georgia" w:hAnsi="Georgia" w:cs="Arial"/>
          <w:smallCaps/>
          <w:w w:val="140"/>
          <w:sz w:val="18"/>
          <w:szCs w:val="18"/>
        </w:rPr>
        <w:t xml:space="preserve"> DE </w:t>
      </w:r>
      <w:r w:rsidRPr="00EE037E">
        <w:rPr>
          <w:rFonts w:ascii="Georgia" w:hAnsi="Georgia" w:cs="Arial"/>
          <w:smallCaps/>
          <w:w w:val="140"/>
          <w:sz w:val="20"/>
          <w:szCs w:val="18"/>
        </w:rPr>
        <w:t>D</w:t>
      </w:r>
      <w:r w:rsidRPr="00EE037E">
        <w:rPr>
          <w:rFonts w:ascii="Georgia" w:hAnsi="Georgia" w:cs="Arial"/>
          <w:smallCaps/>
          <w:w w:val="140"/>
          <w:sz w:val="18"/>
          <w:szCs w:val="18"/>
        </w:rPr>
        <w:t xml:space="preserve">ECISIÓN DE </w:t>
      </w:r>
      <w:r w:rsidRPr="00EE037E">
        <w:rPr>
          <w:rFonts w:ascii="Georgia" w:hAnsi="Georgia" w:cs="Arial"/>
          <w:smallCaps/>
          <w:w w:val="140"/>
          <w:sz w:val="20"/>
          <w:szCs w:val="18"/>
        </w:rPr>
        <w:t>A</w:t>
      </w:r>
      <w:r w:rsidRPr="00EE037E">
        <w:rPr>
          <w:rFonts w:ascii="Georgia" w:hAnsi="Georgia" w:cs="Arial"/>
          <w:smallCaps/>
          <w:w w:val="140"/>
          <w:sz w:val="18"/>
          <w:szCs w:val="18"/>
        </w:rPr>
        <w:t xml:space="preserve">SUNTOS </w:t>
      </w:r>
      <w:r w:rsidRPr="00EE037E">
        <w:rPr>
          <w:rFonts w:ascii="Georgia" w:hAnsi="Georgia" w:cs="Arial"/>
          <w:smallCaps/>
          <w:w w:val="140"/>
          <w:sz w:val="20"/>
          <w:szCs w:val="18"/>
        </w:rPr>
        <w:t>P</w:t>
      </w:r>
      <w:r w:rsidRPr="00EE037E">
        <w:rPr>
          <w:rFonts w:ascii="Georgia" w:hAnsi="Georgia" w:cs="Arial"/>
          <w:smallCaps/>
          <w:w w:val="140"/>
          <w:sz w:val="18"/>
          <w:szCs w:val="18"/>
        </w:rPr>
        <w:t xml:space="preserve">ENALES </w:t>
      </w:r>
      <w:r w:rsidRPr="00EE037E">
        <w:rPr>
          <w:rFonts w:ascii="Georgia" w:hAnsi="Georgia" w:cs="Arial"/>
          <w:smallCaps/>
          <w:w w:val="140"/>
          <w:sz w:val="20"/>
          <w:szCs w:val="18"/>
        </w:rPr>
        <w:t>P</w:t>
      </w:r>
      <w:r w:rsidRPr="00EE037E">
        <w:rPr>
          <w:rFonts w:ascii="Georgia" w:hAnsi="Georgia" w:cs="Arial"/>
          <w:smallCaps/>
          <w:w w:val="140"/>
          <w:sz w:val="18"/>
          <w:szCs w:val="18"/>
        </w:rPr>
        <w:t xml:space="preserve">ARA </w:t>
      </w:r>
      <w:r w:rsidRPr="00EE037E">
        <w:rPr>
          <w:rFonts w:ascii="Georgia" w:hAnsi="Georgia" w:cs="Arial"/>
          <w:smallCaps/>
          <w:w w:val="140"/>
          <w:sz w:val="20"/>
          <w:szCs w:val="18"/>
        </w:rPr>
        <w:t>A</w:t>
      </w:r>
      <w:r w:rsidRPr="00EE037E">
        <w:rPr>
          <w:rFonts w:ascii="Georgia" w:hAnsi="Georgia" w:cs="Arial"/>
          <w:smallCaps/>
          <w:w w:val="140"/>
          <w:sz w:val="18"/>
          <w:szCs w:val="18"/>
        </w:rPr>
        <w:t xml:space="preserve">DOLESCENTES </w:t>
      </w:r>
    </w:p>
    <w:p w:rsidR="00EE037E" w:rsidRPr="00EE037E" w:rsidRDefault="00EE037E" w:rsidP="00EE037E">
      <w:pPr>
        <w:spacing w:line="360" w:lineRule="auto"/>
        <w:jc w:val="center"/>
        <w:rPr>
          <w:rFonts w:ascii="Georgia" w:hAnsi="Georgia" w:cs="Arial"/>
          <w:smallCaps/>
          <w:w w:val="140"/>
          <w:sz w:val="18"/>
          <w:szCs w:val="18"/>
          <w:lang w:val="es-CO"/>
        </w:rPr>
      </w:pPr>
      <w:r w:rsidRPr="00EE037E">
        <w:rPr>
          <w:rFonts w:ascii="Georgia" w:hAnsi="Georgia" w:cs="Arial"/>
          <w:smallCaps/>
          <w:w w:val="140"/>
          <w:sz w:val="20"/>
          <w:szCs w:val="18"/>
        </w:rPr>
        <w:t>D</w:t>
      </w:r>
      <w:r w:rsidRPr="00EE037E">
        <w:rPr>
          <w:rFonts w:ascii="Georgia" w:hAnsi="Georgia" w:cs="Arial"/>
          <w:smallCaps/>
          <w:w w:val="140"/>
          <w:sz w:val="18"/>
          <w:szCs w:val="18"/>
        </w:rPr>
        <w:t xml:space="preserve">ISTRITO DE </w:t>
      </w:r>
      <w:r w:rsidRPr="00EE037E">
        <w:rPr>
          <w:rFonts w:ascii="Georgia" w:hAnsi="Georgia" w:cs="Arial"/>
          <w:smallCaps/>
          <w:w w:val="140"/>
          <w:sz w:val="20"/>
          <w:szCs w:val="18"/>
        </w:rPr>
        <w:t>P</w:t>
      </w:r>
      <w:r w:rsidRPr="00EE037E">
        <w:rPr>
          <w:rFonts w:ascii="Georgia" w:hAnsi="Georgia" w:cs="Arial"/>
          <w:smallCaps/>
          <w:w w:val="140"/>
          <w:sz w:val="18"/>
          <w:szCs w:val="18"/>
        </w:rPr>
        <w:t xml:space="preserve">EREIRA, </w:t>
      </w:r>
      <w:r w:rsidRPr="00EE037E">
        <w:rPr>
          <w:rFonts w:ascii="Georgia" w:hAnsi="Georgia" w:cs="Arial"/>
          <w:smallCaps/>
          <w:w w:val="140"/>
          <w:sz w:val="20"/>
          <w:szCs w:val="18"/>
        </w:rPr>
        <w:t>D</w:t>
      </w:r>
      <w:r w:rsidRPr="00EE037E">
        <w:rPr>
          <w:rFonts w:ascii="Georgia" w:hAnsi="Georgia" w:cs="Arial"/>
          <w:smallCaps/>
          <w:w w:val="140"/>
          <w:sz w:val="18"/>
          <w:szCs w:val="18"/>
        </w:rPr>
        <w:t xml:space="preserve">EPARTAMENTO DEL </w:t>
      </w:r>
      <w:r w:rsidRPr="00EE037E">
        <w:rPr>
          <w:rFonts w:ascii="Georgia" w:hAnsi="Georgia" w:cs="Arial"/>
          <w:smallCaps/>
          <w:w w:val="140"/>
          <w:sz w:val="20"/>
          <w:szCs w:val="18"/>
        </w:rPr>
        <w:t>R</w:t>
      </w:r>
      <w:r w:rsidRPr="00EE037E">
        <w:rPr>
          <w:rFonts w:ascii="Georgia" w:hAnsi="Georgia" w:cs="Arial"/>
          <w:smallCaps/>
          <w:w w:val="140"/>
          <w:sz w:val="18"/>
          <w:szCs w:val="18"/>
        </w:rPr>
        <w:t>ISARALDA</w:t>
      </w:r>
    </w:p>
    <w:p w:rsidR="003913E3" w:rsidRPr="007A4604" w:rsidRDefault="003913E3" w:rsidP="00F839CE">
      <w:pPr>
        <w:spacing w:line="360" w:lineRule="auto"/>
        <w:jc w:val="center"/>
        <w:rPr>
          <w:rFonts w:ascii="Georgia" w:hAnsi="Georgia" w:cs="Arial"/>
          <w:b/>
          <w:bCs/>
          <w:szCs w:val="26"/>
        </w:rPr>
      </w:pPr>
    </w:p>
    <w:p w:rsidR="003913E3" w:rsidRPr="00EE037E" w:rsidRDefault="003913E3" w:rsidP="00F839CE">
      <w:pPr>
        <w:pStyle w:val="Corpsdetexte"/>
        <w:spacing w:line="360" w:lineRule="auto"/>
        <w:rPr>
          <w:rFonts w:ascii="Georgia" w:hAnsi="Georgia"/>
          <w:sz w:val="24"/>
          <w:szCs w:val="24"/>
        </w:rPr>
      </w:pPr>
      <w:r w:rsidRPr="007A4604">
        <w:rPr>
          <w:rFonts w:ascii="Georgia" w:hAnsi="Georgia"/>
          <w:sz w:val="22"/>
          <w:szCs w:val="22"/>
        </w:rPr>
        <w:tab/>
      </w:r>
      <w:r w:rsidRPr="00EE037E">
        <w:rPr>
          <w:rFonts w:ascii="Georgia" w:hAnsi="Georgia"/>
          <w:sz w:val="24"/>
          <w:szCs w:val="24"/>
        </w:rPr>
        <w:t>Asunto</w:t>
      </w:r>
      <w:r w:rsidRPr="00EE037E">
        <w:rPr>
          <w:rFonts w:ascii="Georgia" w:hAnsi="Georgia"/>
          <w:sz w:val="24"/>
          <w:szCs w:val="24"/>
        </w:rPr>
        <w:tab/>
      </w:r>
      <w:r w:rsidRPr="00EE037E">
        <w:rPr>
          <w:rFonts w:ascii="Georgia" w:hAnsi="Georgia"/>
          <w:sz w:val="24"/>
          <w:szCs w:val="24"/>
        </w:rPr>
        <w:tab/>
      </w:r>
      <w:r w:rsidRPr="00EE037E">
        <w:rPr>
          <w:rFonts w:ascii="Georgia" w:hAnsi="Georgia"/>
          <w:sz w:val="24"/>
          <w:szCs w:val="24"/>
        </w:rPr>
        <w:tab/>
        <w:t>: Sentencia de tutela en segunda instancia</w:t>
      </w:r>
    </w:p>
    <w:p w:rsidR="003913E3" w:rsidRPr="00EE037E" w:rsidRDefault="003913E3" w:rsidP="00F839CE">
      <w:pPr>
        <w:pStyle w:val="Corpsdetexte"/>
        <w:spacing w:line="360" w:lineRule="auto"/>
        <w:rPr>
          <w:rFonts w:ascii="Georgia" w:hAnsi="Georgia"/>
          <w:sz w:val="24"/>
          <w:szCs w:val="24"/>
        </w:rPr>
      </w:pPr>
      <w:r w:rsidRPr="00EE037E">
        <w:rPr>
          <w:rFonts w:ascii="Georgia" w:hAnsi="Georgia"/>
          <w:sz w:val="24"/>
          <w:szCs w:val="24"/>
        </w:rPr>
        <w:tab/>
        <w:t>Accionante</w:t>
      </w:r>
      <w:r w:rsidR="004E702E" w:rsidRPr="00EE037E">
        <w:rPr>
          <w:rFonts w:ascii="Georgia" w:hAnsi="Georgia"/>
          <w:sz w:val="24"/>
          <w:szCs w:val="24"/>
        </w:rPr>
        <w:t xml:space="preserve"> (s)</w:t>
      </w:r>
      <w:r w:rsidRPr="00EE037E">
        <w:rPr>
          <w:rFonts w:ascii="Georgia" w:hAnsi="Georgia"/>
          <w:sz w:val="24"/>
          <w:szCs w:val="24"/>
        </w:rPr>
        <w:tab/>
      </w:r>
      <w:r w:rsidRPr="00EE037E">
        <w:rPr>
          <w:rFonts w:ascii="Georgia" w:hAnsi="Georgia"/>
          <w:sz w:val="24"/>
          <w:szCs w:val="24"/>
        </w:rPr>
        <w:tab/>
        <w:t xml:space="preserve">: </w:t>
      </w:r>
      <w:r w:rsidR="003D76AD" w:rsidRPr="00EE037E">
        <w:rPr>
          <w:rFonts w:ascii="Georgia" w:hAnsi="Georgia"/>
          <w:sz w:val="24"/>
          <w:szCs w:val="24"/>
        </w:rPr>
        <w:t>Juan Carlos Sandoval Ramírez</w:t>
      </w:r>
    </w:p>
    <w:p w:rsidR="007E274B" w:rsidRPr="00EE037E" w:rsidRDefault="003913E3" w:rsidP="003D76AD">
      <w:pPr>
        <w:pStyle w:val="Corpsdetexte"/>
        <w:spacing w:line="360" w:lineRule="auto"/>
        <w:ind w:left="3540" w:right="-91" w:hanging="3540"/>
        <w:rPr>
          <w:rFonts w:ascii="Georgia" w:hAnsi="Georgia"/>
          <w:sz w:val="24"/>
          <w:szCs w:val="24"/>
        </w:rPr>
      </w:pPr>
      <w:r w:rsidRPr="00EE037E">
        <w:rPr>
          <w:rFonts w:ascii="Georgia" w:hAnsi="Georgia"/>
          <w:sz w:val="24"/>
          <w:szCs w:val="24"/>
        </w:rPr>
        <w:tab/>
      </w:r>
      <w:r w:rsidR="003D76AD" w:rsidRPr="00EE037E">
        <w:rPr>
          <w:rFonts w:ascii="Georgia" w:hAnsi="Georgia"/>
          <w:sz w:val="24"/>
          <w:szCs w:val="24"/>
        </w:rPr>
        <w:t xml:space="preserve">Accionado (s) </w:t>
      </w:r>
      <w:r w:rsidR="003D76AD" w:rsidRPr="00EE037E">
        <w:rPr>
          <w:rFonts w:ascii="Georgia" w:hAnsi="Georgia"/>
          <w:sz w:val="24"/>
          <w:szCs w:val="24"/>
        </w:rPr>
        <w:tab/>
      </w:r>
      <w:r w:rsidRPr="00EE037E">
        <w:rPr>
          <w:rFonts w:ascii="Georgia" w:hAnsi="Georgia"/>
          <w:sz w:val="24"/>
          <w:szCs w:val="24"/>
        </w:rPr>
        <w:tab/>
        <w:t xml:space="preserve">: </w:t>
      </w:r>
      <w:r w:rsidR="00EE037E">
        <w:rPr>
          <w:rFonts w:ascii="Georgia" w:hAnsi="Georgia"/>
          <w:sz w:val="24"/>
          <w:szCs w:val="24"/>
        </w:rPr>
        <w:t>Administradora Colombiana de Pensiones-</w:t>
      </w:r>
      <w:proofErr w:type="spellStart"/>
      <w:r w:rsidR="003D76AD" w:rsidRPr="00EE037E">
        <w:rPr>
          <w:rFonts w:ascii="Georgia" w:hAnsi="Georgia"/>
          <w:sz w:val="24"/>
          <w:szCs w:val="24"/>
        </w:rPr>
        <w:t>Colpensiones</w:t>
      </w:r>
      <w:proofErr w:type="spellEnd"/>
      <w:r w:rsidR="003D76AD" w:rsidRPr="00EE037E">
        <w:rPr>
          <w:rFonts w:ascii="Georgia" w:hAnsi="Georgia"/>
          <w:sz w:val="24"/>
          <w:szCs w:val="24"/>
        </w:rPr>
        <w:t xml:space="preserve"> </w:t>
      </w:r>
    </w:p>
    <w:p w:rsidR="003D76AD" w:rsidRPr="00EE037E" w:rsidRDefault="003D76AD" w:rsidP="003D76AD">
      <w:pPr>
        <w:pStyle w:val="Corpsdetexte"/>
        <w:spacing w:line="360" w:lineRule="auto"/>
        <w:ind w:left="3540" w:right="-91" w:hanging="3540"/>
        <w:rPr>
          <w:rFonts w:ascii="Georgia" w:hAnsi="Georgia"/>
          <w:sz w:val="24"/>
          <w:szCs w:val="24"/>
        </w:rPr>
      </w:pPr>
      <w:r w:rsidRPr="00EE037E">
        <w:rPr>
          <w:rFonts w:ascii="Georgia" w:hAnsi="Georgia"/>
          <w:sz w:val="24"/>
          <w:szCs w:val="24"/>
        </w:rPr>
        <w:tab/>
        <w:t>Vinculado (s)</w:t>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EE037E" w:rsidRPr="00EE037E">
        <w:rPr>
          <w:rFonts w:ascii="Georgia" w:hAnsi="Georgia"/>
          <w:sz w:val="24"/>
          <w:szCs w:val="24"/>
        </w:rPr>
        <w:t xml:space="preserve">Subdirección    de    Determinación    de    Derechos    (X)    </w:t>
      </w:r>
      <w:r w:rsidR="00EE037E" w:rsidRPr="00EE037E">
        <w:rPr>
          <w:rFonts w:ascii="Georgia" w:hAnsi="Georgia"/>
          <w:color w:val="FFFFFF" w:themeColor="background1"/>
          <w:sz w:val="24"/>
          <w:szCs w:val="24"/>
        </w:rPr>
        <w:t xml:space="preserve">: </w:t>
      </w:r>
      <w:r w:rsidR="00EE037E" w:rsidRPr="00EE037E">
        <w:rPr>
          <w:rFonts w:ascii="Georgia" w:hAnsi="Georgia"/>
          <w:sz w:val="24"/>
          <w:szCs w:val="24"/>
        </w:rPr>
        <w:t xml:space="preserve">de </w:t>
      </w:r>
      <w:proofErr w:type="spellStart"/>
      <w:r w:rsidR="00EE037E" w:rsidRPr="00EE037E">
        <w:rPr>
          <w:rFonts w:ascii="Georgia" w:hAnsi="Georgia"/>
          <w:sz w:val="24"/>
          <w:szCs w:val="24"/>
        </w:rPr>
        <w:t>Colpensiones</w:t>
      </w:r>
      <w:proofErr w:type="spellEnd"/>
      <w:r w:rsidR="00EE037E" w:rsidRPr="00EE037E">
        <w:rPr>
          <w:rFonts w:ascii="Georgia" w:hAnsi="Georgia"/>
          <w:sz w:val="24"/>
          <w:szCs w:val="24"/>
        </w:rPr>
        <w:t xml:space="preserve"> y otras</w:t>
      </w:r>
    </w:p>
    <w:p w:rsidR="003913E3" w:rsidRPr="00EE037E" w:rsidRDefault="003913E3" w:rsidP="00F839CE">
      <w:pPr>
        <w:pStyle w:val="Corpsdetexte"/>
        <w:spacing w:line="360" w:lineRule="auto"/>
        <w:rPr>
          <w:rFonts w:ascii="Georgia" w:hAnsi="Georgia"/>
          <w:sz w:val="24"/>
          <w:szCs w:val="24"/>
        </w:rPr>
      </w:pPr>
      <w:r w:rsidRPr="00EE037E">
        <w:rPr>
          <w:rFonts w:ascii="Georgia" w:hAnsi="Georgia"/>
          <w:sz w:val="24"/>
          <w:szCs w:val="24"/>
        </w:rPr>
        <w:tab/>
        <w:t>Radicación</w:t>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7E274B" w:rsidRPr="00EE037E">
        <w:rPr>
          <w:rFonts w:ascii="Georgia" w:hAnsi="Georgia"/>
          <w:sz w:val="24"/>
          <w:szCs w:val="24"/>
        </w:rPr>
        <w:t>2017-</w:t>
      </w:r>
      <w:r w:rsidR="00EE037E" w:rsidRPr="00EE037E">
        <w:rPr>
          <w:rFonts w:ascii="Georgia" w:hAnsi="Georgia"/>
          <w:sz w:val="24"/>
          <w:szCs w:val="24"/>
        </w:rPr>
        <w:t>00185</w:t>
      </w:r>
      <w:r w:rsidR="007E274B" w:rsidRPr="00EE037E">
        <w:rPr>
          <w:rFonts w:ascii="Georgia" w:hAnsi="Georgia"/>
          <w:sz w:val="24"/>
          <w:szCs w:val="24"/>
        </w:rPr>
        <w:t>-</w:t>
      </w:r>
      <w:r w:rsidR="00EE037E" w:rsidRPr="00EE037E">
        <w:rPr>
          <w:rFonts w:ascii="Georgia" w:hAnsi="Georgia"/>
          <w:sz w:val="24"/>
          <w:szCs w:val="24"/>
        </w:rPr>
        <w:t>02</w:t>
      </w:r>
    </w:p>
    <w:p w:rsidR="00435CCB" w:rsidRPr="00EE037E" w:rsidRDefault="003913E3" w:rsidP="00DB2859">
      <w:pPr>
        <w:pStyle w:val="Corpsdetexte"/>
        <w:spacing w:line="360" w:lineRule="auto"/>
        <w:ind w:left="708" w:hanging="708"/>
        <w:rPr>
          <w:rFonts w:ascii="Georgia" w:hAnsi="Georgia"/>
          <w:sz w:val="24"/>
          <w:szCs w:val="24"/>
        </w:rPr>
      </w:pPr>
      <w:r w:rsidRPr="00EE037E">
        <w:rPr>
          <w:rFonts w:ascii="Georgia" w:hAnsi="Georgia"/>
          <w:sz w:val="24"/>
          <w:szCs w:val="24"/>
        </w:rPr>
        <w:tab/>
        <w:t>Tema</w:t>
      </w:r>
      <w:r w:rsidR="002D6B23" w:rsidRPr="00EE037E">
        <w:rPr>
          <w:rFonts w:ascii="Georgia" w:hAnsi="Georgia"/>
          <w:sz w:val="24"/>
          <w:szCs w:val="24"/>
        </w:rPr>
        <w:t>s</w:t>
      </w:r>
      <w:r w:rsidRPr="00EE037E">
        <w:rPr>
          <w:rFonts w:ascii="Georgia" w:hAnsi="Georgia"/>
          <w:sz w:val="24"/>
          <w:szCs w:val="24"/>
        </w:rPr>
        <w:tab/>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435CCB" w:rsidRPr="00EE037E">
        <w:rPr>
          <w:rFonts w:ascii="Georgia" w:hAnsi="Georgia"/>
          <w:sz w:val="24"/>
          <w:szCs w:val="24"/>
        </w:rPr>
        <w:t>Procedibilidad</w:t>
      </w:r>
      <w:r w:rsidR="00DB2859" w:rsidRPr="00EE037E">
        <w:rPr>
          <w:rFonts w:ascii="Georgia" w:hAnsi="Georgia"/>
          <w:sz w:val="24"/>
          <w:szCs w:val="24"/>
        </w:rPr>
        <w:t>- Subsidiaridad</w:t>
      </w:r>
      <w:r w:rsidR="00C65627" w:rsidRPr="00EE037E">
        <w:rPr>
          <w:rFonts w:ascii="Georgia" w:hAnsi="Georgia"/>
          <w:sz w:val="24"/>
          <w:szCs w:val="24"/>
        </w:rPr>
        <w:tab/>
      </w:r>
      <w:r w:rsidR="00DB2859" w:rsidRPr="00EE037E">
        <w:rPr>
          <w:rFonts w:ascii="Georgia" w:hAnsi="Georgia"/>
          <w:sz w:val="24"/>
          <w:szCs w:val="24"/>
        </w:rPr>
        <w:tab/>
      </w:r>
    </w:p>
    <w:p w:rsidR="00EE037E" w:rsidRDefault="007E274B" w:rsidP="00DB2859">
      <w:pPr>
        <w:pStyle w:val="Corpsdetexte"/>
        <w:spacing w:line="360" w:lineRule="auto"/>
        <w:ind w:left="708" w:hanging="708"/>
        <w:rPr>
          <w:rFonts w:ascii="Georgia" w:hAnsi="Georgia"/>
          <w:sz w:val="24"/>
          <w:szCs w:val="24"/>
        </w:rPr>
      </w:pPr>
      <w:r w:rsidRPr="00EE037E">
        <w:rPr>
          <w:rFonts w:ascii="Georgia" w:hAnsi="Georgia"/>
          <w:sz w:val="24"/>
          <w:szCs w:val="24"/>
        </w:rPr>
        <w:tab/>
      </w:r>
      <w:r w:rsidR="00C65627" w:rsidRPr="00EE037E">
        <w:rPr>
          <w:rFonts w:ascii="Georgia" w:hAnsi="Georgia"/>
          <w:sz w:val="24"/>
          <w:szCs w:val="24"/>
        </w:rPr>
        <w:t>Despacho de origen</w:t>
      </w:r>
      <w:r w:rsidR="00C65627" w:rsidRPr="00EE037E">
        <w:rPr>
          <w:rFonts w:ascii="Georgia" w:hAnsi="Georgia"/>
          <w:sz w:val="24"/>
          <w:szCs w:val="24"/>
        </w:rPr>
        <w:tab/>
      </w:r>
      <w:r w:rsidR="00EE037E">
        <w:rPr>
          <w:rFonts w:ascii="Georgia" w:hAnsi="Georgia"/>
          <w:sz w:val="24"/>
          <w:szCs w:val="24"/>
        </w:rPr>
        <w:tab/>
      </w:r>
      <w:r w:rsidR="00C65627" w:rsidRPr="00EE037E">
        <w:rPr>
          <w:rFonts w:ascii="Georgia" w:hAnsi="Georgia"/>
          <w:sz w:val="24"/>
          <w:szCs w:val="24"/>
        </w:rPr>
        <w:t xml:space="preserve">: Juzgado </w:t>
      </w:r>
      <w:r w:rsidR="00EE037E" w:rsidRPr="00EE037E">
        <w:rPr>
          <w:rFonts w:ascii="Georgia" w:hAnsi="Georgia"/>
          <w:sz w:val="24"/>
          <w:szCs w:val="24"/>
        </w:rPr>
        <w:t xml:space="preserve">Segundo Penal del Circuito para Adolescentes </w:t>
      </w:r>
    </w:p>
    <w:p w:rsidR="00DB2859" w:rsidRPr="00EE037E" w:rsidRDefault="00EE037E" w:rsidP="00DB2859">
      <w:pPr>
        <w:pStyle w:val="Corpsdetexte"/>
        <w:spacing w:line="360" w:lineRule="auto"/>
        <w:ind w:left="708" w:hanging="708"/>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EE037E">
        <w:rPr>
          <w:rFonts w:ascii="Georgia" w:hAnsi="Georgia"/>
          <w:color w:val="FFFFFF" w:themeColor="background1"/>
          <w:sz w:val="24"/>
          <w:szCs w:val="24"/>
        </w:rPr>
        <w:t xml:space="preserve">: </w:t>
      </w:r>
      <w:r w:rsidRPr="00EE037E">
        <w:rPr>
          <w:rFonts w:ascii="Georgia" w:hAnsi="Georgia"/>
          <w:sz w:val="24"/>
          <w:szCs w:val="24"/>
        </w:rPr>
        <w:t>con función de conocimiento de Pereira</w:t>
      </w:r>
    </w:p>
    <w:p w:rsidR="003913E3" w:rsidRPr="00EE037E" w:rsidRDefault="003913E3" w:rsidP="00EE037E">
      <w:pPr>
        <w:spacing w:line="360" w:lineRule="auto"/>
        <w:ind w:firstLine="708"/>
        <w:rPr>
          <w:rFonts w:ascii="Georgia" w:hAnsi="Georgia" w:cs="Arial"/>
          <w:smallCaps/>
          <w:lang w:val="es-CO"/>
        </w:rPr>
      </w:pPr>
      <w:r w:rsidRPr="00EE037E">
        <w:rPr>
          <w:rFonts w:ascii="Georgia" w:hAnsi="Georgia"/>
        </w:rPr>
        <w:t>Magistrado Ponente</w:t>
      </w:r>
      <w:r w:rsidRPr="00EE037E">
        <w:rPr>
          <w:rFonts w:ascii="Georgia" w:hAnsi="Georgia"/>
        </w:rPr>
        <w:tab/>
        <w:t xml:space="preserve">: </w:t>
      </w:r>
      <w:proofErr w:type="spellStart"/>
      <w:r w:rsidRPr="00EE037E">
        <w:rPr>
          <w:rFonts w:ascii="Georgia" w:hAnsi="Georgia" w:cs="Arial"/>
          <w:smallCaps/>
          <w:lang w:val="es-CO"/>
        </w:rPr>
        <w:t>Duberney</w:t>
      </w:r>
      <w:proofErr w:type="spellEnd"/>
      <w:r w:rsidRPr="00EE037E">
        <w:rPr>
          <w:rFonts w:ascii="Georgia" w:hAnsi="Georgia" w:cs="Arial"/>
          <w:smallCaps/>
          <w:lang w:val="es-CO"/>
        </w:rPr>
        <w:t xml:space="preserve"> Grisales Herrera</w:t>
      </w:r>
    </w:p>
    <w:p w:rsidR="003913E3" w:rsidRPr="00EE037E" w:rsidRDefault="003913E3" w:rsidP="00EE037E">
      <w:pPr>
        <w:spacing w:line="360" w:lineRule="auto"/>
        <w:ind w:firstLine="708"/>
        <w:rPr>
          <w:rFonts w:ascii="Georgia" w:hAnsi="Georgia" w:cs="Arial"/>
          <w:b/>
          <w:bCs/>
        </w:rPr>
      </w:pPr>
      <w:r w:rsidRPr="00EE037E">
        <w:rPr>
          <w:rFonts w:ascii="Georgia" w:hAnsi="Georgia"/>
        </w:rPr>
        <w:t>Acta número</w:t>
      </w:r>
      <w:r w:rsidRPr="00EE037E">
        <w:rPr>
          <w:rFonts w:ascii="Georgia" w:hAnsi="Georgia"/>
        </w:rPr>
        <w:tab/>
      </w:r>
      <w:r w:rsidRPr="00EE037E">
        <w:rPr>
          <w:rFonts w:ascii="Georgia" w:hAnsi="Georgia"/>
        </w:rPr>
        <w:tab/>
      </w:r>
      <w:r w:rsidR="00EE037E">
        <w:rPr>
          <w:rFonts w:ascii="Georgia" w:hAnsi="Georgia"/>
        </w:rPr>
        <w:tab/>
      </w:r>
      <w:r w:rsidRPr="00EE037E">
        <w:rPr>
          <w:rFonts w:ascii="Georgia" w:hAnsi="Georgia"/>
        </w:rPr>
        <w:t xml:space="preserve">: </w:t>
      </w:r>
      <w:r w:rsidR="008E78E0">
        <w:rPr>
          <w:rFonts w:ascii="Georgia" w:hAnsi="Georgia"/>
        </w:rPr>
        <w:t>572</w:t>
      </w:r>
      <w:r w:rsidR="00EE037E">
        <w:rPr>
          <w:rFonts w:ascii="Georgia" w:hAnsi="Georgia"/>
        </w:rPr>
        <w:t xml:space="preserve"> </w:t>
      </w:r>
      <w:r w:rsidR="00BA3339" w:rsidRPr="00EE037E">
        <w:rPr>
          <w:rFonts w:ascii="Georgia" w:hAnsi="Georgia"/>
        </w:rPr>
        <w:t xml:space="preserve">de </w:t>
      </w:r>
      <w:r w:rsidR="008E78E0">
        <w:rPr>
          <w:rFonts w:ascii="Georgia" w:hAnsi="Georgia"/>
        </w:rPr>
        <w:t>01</w:t>
      </w:r>
      <w:r w:rsidR="00BA3339" w:rsidRPr="00EE037E">
        <w:rPr>
          <w:rFonts w:ascii="Georgia" w:hAnsi="Georgia"/>
        </w:rPr>
        <w:t>-</w:t>
      </w:r>
      <w:r w:rsidR="008E78E0">
        <w:rPr>
          <w:rFonts w:ascii="Georgia" w:hAnsi="Georgia"/>
        </w:rPr>
        <w:t>11</w:t>
      </w:r>
      <w:r w:rsidR="00BA3339" w:rsidRPr="00EE037E">
        <w:rPr>
          <w:rFonts w:ascii="Georgia" w:hAnsi="Georgia"/>
        </w:rPr>
        <w:t>-2017</w:t>
      </w:r>
    </w:p>
    <w:p w:rsidR="003913E3" w:rsidRPr="007A4604" w:rsidRDefault="003913E3" w:rsidP="00F839CE">
      <w:pPr>
        <w:pBdr>
          <w:bottom w:val="double" w:sz="6" w:space="1" w:color="auto"/>
        </w:pBdr>
        <w:spacing w:line="360" w:lineRule="auto"/>
        <w:jc w:val="center"/>
        <w:rPr>
          <w:rFonts w:ascii="Georgia" w:hAnsi="Georgia" w:cs="Arial"/>
          <w:b/>
          <w:bCs/>
          <w:szCs w:val="22"/>
        </w:rPr>
      </w:pPr>
    </w:p>
    <w:p w:rsidR="003913E3" w:rsidRPr="007A4604" w:rsidRDefault="003913E3" w:rsidP="00F839CE">
      <w:pPr>
        <w:spacing w:line="360" w:lineRule="auto"/>
        <w:jc w:val="center"/>
        <w:rPr>
          <w:rFonts w:ascii="Georgia" w:hAnsi="Georgia" w:cs="Arial"/>
          <w:b/>
          <w:bCs/>
          <w:szCs w:val="22"/>
        </w:rPr>
      </w:pPr>
    </w:p>
    <w:p w:rsidR="003913E3" w:rsidRPr="007A4604" w:rsidRDefault="003913E3" w:rsidP="00F839CE">
      <w:pPr>
        <w:spacing w:line="360" w:lineRule="auto"/>
        <w:jc w:val="center"/>
        <w:rPr>
          <w:rFonts w:ascii="Georgia" w:hAnsi="Georgia" w:cs="Arial"/>
          <w:iCs/>
          <w:sz w:val="32"/>
          <w:lang w:val="es-CO"/>
        </w:rPr>
      </w:pPr>
      <w:r w:rsidRPr="007A4604">
        <w:rPr>
          <w:rFonts w:ascii="Georgia" w:hAnsi="Georgia" w:cs="Arial"/>
          <w:iCs/>
          <w:smallCaps/>
          <w:sz w:val="28"/>
          <w:lang w:val="es-CO"/>
        </w:rPr>
        <w:t>Pereira, R</w:t>
      </w:r>
      <w:r w:rsidR="00916B67" w:rsidRPr="007A4604">
        <w:rPr>
          <w:rFonts w:ascii="Georgia" w:hAnsi="Georgia" w:cs="Arial"/>
          <w:iCs/>
          <w:smallCaps/>
          <w:sz w:val="28"/>
          <w:lang w:val="es-CO"/>
        </w:rPr>
        <w:t>.</w:t>
      </w:r>
      <w:r w:rsidRPr="007A4604">
        <w:rPr>
          <w:rFonts w:ascii="Georgia" w:hAnsi="Georgia" w:cs="Arial"/>
          <w:iCs/>
          <w:smallCaps/>
          <w:sz w:val="28"/>
          <w:lang w:val="es-CO"/>
        </w:rPr>
        <w:t xml:space="preserve">, </w:t>
      </w:r>
      <w:r w:rsidR="008E78E0">
        <w:rPr>
          <w:rFonts w:ascii="Georgia" w:hAnsi="Georgia" w:cs="Arial"/>
          <w:iCs/>
          <w:smallCaps/>
          <w:sz w:val="28"/>
          <w:lang w:val="es-CO"/>
        </w:rPr>
        <w:t xml:space="preserve">primero </w:t>
      </w:r>
      <w:r w:rsidRPr="007A4604">
        <w:rPr>
          <w:rFonts w:ascii="Georgia" w:hAnsi="Georgia" w:cs="Arial"/>
          <w:iCs/>
          <w:smallCaps/>
          <w:sz w:val="28"/>
          <w:lang w:val="es-CO"/>
        </w:rPr>
        <w:t>(</w:t>
      </w:r>
      <w:r w:rsidR="008E78E0">
        <w:rPr>
          <w:rFonts w:ascii="Georgia" w:hAnsi="Georgia" w:cs="Arial"/>
          <w:iCs/>
          <w:smallCaps/>
          <w:sz w:val="28"/>
          <w:lang w:val="es-CO"/>
        </w:rPr>
        <w:t>1º</w:t>
      </w:r>
      <w:r w:rsidRPr="007A4604">
        <w:rPr>
          <w:rFonts w:ascii="Georgia" w:hAnsi="Georgia" w:cs="Arial"/>
          <w:iCs/>
          <w:smallCaps/>
          <w:sz w:val="28"/>
          <w:lang w:val="es-CO"/>
        </w:rPr>
        <w:t xml:space="preserve">) de </w:t>
      </w:r>
      <w:r w:rsidR="0082188F">
        <w:rPr>
          <w:rFonts w:ascii="Georgia" w:hAnsi="Georgia" w:cs="Arial"/>
          <w:iCs/>
          <w:smallCaps/>
          <w:sz w:val="28"/>
          <w:lang w:val="es-CO"/>
        </w:rPr>
        <w:t>noviembre</w:t>
      </w:r>
      <w:r w:rsidR="00EE037E">
        <w:rPr>
          <w:rFonts w:ascii="Georgia" w:hAnsi="Georgia" w:cs="Arial"/>
          <w:iCs/>
          <w:smallCaps/>
          <w:sz w:val="28"/>
          <w:lang w:val="es-CO"/>
        </w:rPr>
        <w:t xml:space="preserve"> </w:t>
      </w:r>
      <w:r w:rsidRPr="007A4604">
        <w:rPr>
          <w:rFonts w:ascii="Georgia" w:hAnsi="Georgia" w:cs="Arial"/>
          <w:iCs/>
          <w:smallCaps/>
          <w:sz w:val="28"/>
          <w:lang w:val="es-CO"/>
        </w:rPr>
        <w:t xml:space="preserve">de dos mil </w:t>
      </w:r>
      <w:r w:rsidR="00916B67" w:rsidRPr="007A4604">
        <w:rPr>
          <w:rFonts w:ascii="Georgia" w:hAnsi="Georgia" w:cs="Arial"/>
          <w:iCs/>
          <w:smallCaps/>
          <w:sz w:val="28"/>
          <w:lang w:val="es-CO"/>
        </w:rPr>
        <w:t xml:space="preserve">diecisiete </w:t>
      </w:r>
      <w:r w:rsidRPr="007A4604">
        <w:rPr>
          <w:rFonts w:ascii="Georgia" w:hAnsi="Georgia" w:cs="Arial"/>
          <w:iCs/>
          <w:smallCaps/>
          <w:sz w:val="28"/>
          <w:lang w:val="es-CO"/>
        </w:rPr>
        <w:t>(</w:t>
      </w:r>
      <w:r w:rsidR="00916B67" w:rsidRPr="007A4604">
        <w:rPr>
          <w:rFonts w:ascii="Georgia" w:hAnsi="Georgia" w:cs="Arial"/>
          <w:iCs/>
          <w:smallCaps/>
          <w:sz w:val="28"/>
          <w:lang w:val="es-CO"/>
        </w:rPr>
        <w:t>2017</w:t>
      </w:r>
      <w:r w:rsidRPr="007A4604">
        <w:rPr>
          <w:rFonts w:ascii="Georgia" w:hAnsi="Georgia" w:cs="Arial"/>
          <w:iCs/>
          <w:smallCaps/>
          <w:sz w:val="28"/>
          <w:lang w:val="es-CO"/>
        </w:rPr>
        <w:t>)</w:t>
      </w:r>
      <w:r w:rsidRPr="007A4604">
        <w:rPr>
          <w:rFonts w:ascii="Georgia" w:hAnsi="Georgia" w:cs="Arial"/>
          <w:iCs/>
          <w:sz w:val="28"/>
          <w:lang w:val="es-CO"/>
        </w:rPr>
        <w:t>.</w:t>
      </w:r>
    </w:p>
    <w:p w:rsidR="003913E3" w:rsidRPr="00EE037E" w:rsidRDefault="003913E3" w:rsidP="00F839CE">
      <w:pPr>
        <w:pStyle w:val="Corpsdetexte"/>
        <w:spacing w:line="360" w:lineRule="auto"/>
        <w:rPr>
          <w:rFonts w:ascii="Georgia" w:hAnsi="Georgia" w:cs="Arial"/>
          <w:sz w:val="24"/>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lastRenderedPageBreak/>
        <w:t>EL ASUNTO A DECIDIR</w:t>
      </w:r>
    </w:p>
    <w:p w:rsidR="003913E3" w:rsidRPr="00EE037E" w:rsidRDefault="003913E3" w:rsidP="00F839CE">
      <w:pPr>
        <w:pStyle w:val="Corpsdetexte"/>
        <w:spacing w:line="360" w:lineRule="auto"/>
        <w:rPr>
          <w:rFonts w:ascii="Georgia" w:hAnsi="Georgia" w:cs="Arial"/>
          <w:sz w:val="24"/>
          <w:szCs w:val="24"/>
        </w:rPr>
      </w:pPr>
    </w:p>
    <w:p w:rsidR="006545A0" w:rsidRPr="007A4604" w:rsidRDefault="006545A0" w:rsidP="006545A0">
      <w:pPr>
        <w:pStyle w:val="Corpsdetexte"/>
        <w:spacing w:line="360" w:lineRule="auto"/>
        <w:rPr>
          <w:rFonts w:ascii="Georgia" w:hAnsi="Georgia"/>
          <w:sz w:val="24"/>
          <w:szCs w:val="24"/>
        </w:rPr>
      </w:pPr>
      <w:r w:rsidRPr="007A4604">
        <w:rPr>
          <w:rFonts w:ascii="Georgia" w:hAnsi="Georgia"/>
          <w:sz w:val="24"/>
          <w:szCs w:val="24"/>
        </w:rPr>
        <w:t xml:space="preserve">La impugnación </w:t>
      </w:r>
      <w:r w:rsidR="00435CCB" w:rsidRPr="007A4604">
        <w:rPr>
          <w:rFonts w:ascii="Georgia" w:hAnsi="Georgia"/>
          <w:sz w:val="24"/>
          <w:szCs w:val="24"/>
        </w:rPr>
        <w:t>suscitada</w:t>
      </w:r>
      <w:r w:rsidRPr="007A4604">
        <w:rPr>
          <w:rFonts w:ascii="Georgia" w:hAnsi="Georgia"/>
          <w:sz w:val="24"/>
          <w:szCs w:val="24"/>
        </w:rPr>
        <w:t xml:space="preserve"> en el trámite constitucional ya referido, una vez se ha cumplido la actuación de primera instancia.</w:t>
      </w:r>
    </w:p>
    <w:p w:rsidR="003913E3" w:rsidRPr="00EE037E" w:rsidRDefault="003913E3" w:rsidP="00F839CE">
      <w:pPr>
        <w:pStyle w:val="Corpsdetexte"/>
        <w:spacing w:line="360" w:lineRule="auto"/>
        <w:rPr>
          <w:rFonts w:ascii="Georgia" w:hAnsi="Georgia" w:cs="Arial"/>
          <w:sz w:val="24"/>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t xml:space="preserve">LA SÍNTESIS </w:t>
      </w:r>
      <w:r w:rsidR="00000585" w:rsidRPr="007A4604">
        <w:rPr>
          <w:rFonts w:ascii="Georgia" w:hAnsi="Georgia" w:cs="Arial"/>
          <w:sz w:val="24"/>
          <w:szCs w:val="24"/>
        </w:rPr>
        <w:t>FÁCTICA</w:t>
      </w:r>
    </w:p>
    <w:p w:rsidR="003913E3" w:rsidRPr="00EE037E" w:rsidRDefault="003913E3" w:rsidP="00F839CE">
      <w:pPr>
        <w:pStyle w:val="Corpsdetexte"/>
        <w:spacing w:line="360" w:lineRule="auto"/>
        <w:rPr>
          <w:rFonts w:ascii="Georgia" w:hAnsi="Georgia" w:cs="Arial"/>
          <w:sz w:val="24"/>
          <w:szCs w:val="24"/>
        </w:rPr>
      </w:pPr>
    </w:p>
    <w:p w:rsidR="000A2112" w:rsidRDefault="00916B67" w:rsidP="00386A25">
      <w:pPr>
        <w:pStyle w:val="Corpsdetexte"/>
        <w:spacing w:line="360" w:lineRule="auto"/>
        <w:rPr>
          <w:rFonts w:ascii="Georgia" w:hAnsi="Georgia" w:cs="Arial"/>
          <w:sz w:val="24"/>
          <w:szCs w:val="24"/>
        </w:rPr>
      </w:pPr>
      <w:r w:rsidRPr="007A4604">
        <w:rPr>
          <w:rFonts w:ascii="Georgia" w:hAnsi="Georgia" w:cs="Arial"/>
          <w:sz w:val="24"/>
          <w:szCs w:val="24"/>
        </w:rPr>
        <w:t xml:space="preserve">Se informó que el accionante </w:t>
      </w:r>
      <w:r w:rsidR="000A2112">
        <w:rPr>
          <w:rFonts w:ascii="Georgia" w:hAnsi="Georgia" w:cs="Arial"/>
          <w:sz w:val="24"/>
          <w:szCs w:val="24"/>
        </w:rPr>
        <w:t xml:space="preserve">ha cotizado durante 20 años a seguridad social; trasladó sus aportes a </w:t>
      </w:r>
      <w:proofErr w:type="spellStart"/>
      <w:r w:rsidR="000A2112">
        <w:rPr>
          <w:rFonts w:ascii="Georgia" w:hAnsi="Georgia" w:cs="Arial"/>
          <w:sz w:val="24"/>
          <w:szCs w:val="24"/>
        </w:rPr>
        <w:t>Colpensiones</w:t>
      </w:r>
      <w:proofErr w:type="spellEnd"/>
      <w:r w:rsidR="000A2112">
        <w:rPr>
          <w:rFonts w:ascii="Georgia" w:hAnsi="Georgia" w:cs="Arial"/>
          <w:sz w:val="24"/>
          <w:szCs w:val="24"/>
        </w:rPr>
        <w:t xml:space="preserve"> en el 2013; tiene un total de 1.825 semanas cotizadas; y, reúne los requisitos para acceder a la pensión especial de vejez por tener un hijo con discapacidad.</w:t>
      </w:r>
    </w:p>
    <w:p w:rsidR="000A2112" w:rsidRDefault="000A2112" w:rsidP="00386A25">
      <w:pPr>
        <w:pStyle w:val="Corpsdetexte"/>
        <w:spacing w:line="360" w:lineRule="auto"/>
        <w:rPr>
          <w:rFonts w:ascii="Georgia" w:hAnsi="Georgia" w:cs="Arial"/>
          <w:sz w:val="24"/>
          <w:szCs w:val="24"/>
        </w:rPr>
      </w:pPr>
    </w:p>
    <w:p w:rsidR="003913E3" w:rsidRPr="007A4604" w:rsidRDefault="000A2112" w:rsidP="00386A25">
      <w:pPr>
        <w:pStyle w:val="Corpsdetexte"/>
        <w:spacing w:line="360" w:lineRule="auto"/>
        <w:rPr>
          <w:rFonts w:ascii="Georgia" w:hAnsi="Georgia" w:cs="Arial"/>
          <w:sz w:val="24"/>
          <w:szCs w:val="24"/>
        </w:rPr>
      </w:pPr>
      <w:r>
        <w:rPr>
          <w:rFonts w:ascii="Georgia" w:hAnsi="Georgia" w:cs="Arial"/>
          <w:sz w:val="24"/>
          <w:szCs w:val="24"/>
        </w:rPr>
        <w:t xml:space="preserve">Solicitó a la accionada el reconocimiento pensional, pero le fue negado porque incumple con el mínimo de semanas requeridas, pues hay periodos pagados extemporáneamente que deben corregirse ante la AFP Porvenir; está inconforme con </w:t>
      </w:r>
      <w:r w:rsidR="00F7772A">
        <w:rPr>
          <w:rFonts w:ascii="Georgia" w:hAnsi="Georgia" w:cs="Arial"/>
          <w:sz w:val="24"/>
          <w:szCs w:val="24"/>
        </w:rPr>
        <w:t xml:space="preserve">la </w:t>
      </w:r>
      <w:r>
        <w:rPr>
          <w:rFonts w:ascii="Georgia" w:hAnsi="Georgia" w:cs="Arial"/>
          <w:sz w:val="24"/>
          <w:szCs w:val="24"/>
        </w:rPr>
        <w:t xml:space="preserve">decisión </w:t>
      </w:r>
      <w:r w:rsidR="00F7772A">
        <w:rPr>
          <w:rFonts w:ascii="Georgia" w:hAnsi="Georgia" w:cs="Arial"/>
          <w:sz w:val="24"/>
          <w:szCs w:val="24"/>
        </w:rPr>
        <w:t xml:space="preserve">ya que considera que </w:t>
      </w:r>
      <w:proofErr w:type="spellStart"/>
      <w:r w:rsidR="00F7772A">
        <w:rPr>
          <w:rFonts w:ascii="Georgia" w:hAnsi="Georgia" w:cs="Arial"/>
          <w:sz w:val="24"/>
          <w:szCs w:val="24"/>
        </w:rPr>
        <w:t>Colpensiones</w:t>
      </w:r>
      <w:proofErr w:type="spellEnd"/>
      <w:r w:rsidR="00F7772A">
        <w:rPr>
          <w:rFonts w:ascii="Georgia" w:hAnsi="Georgia" w:cs="Arial"/>
          <w:sz w:val="24"/>
          <w:szCs w:val="24"/>
        </w:rPr>
        <w:t xml:space="preserve"> como administradora debe realizar dicha tarea </w:t>
      </w:r>
      <w:r w:rsidR="003913E3" w:rsidRPr="007A4604">
        <w:rPr>
          <w:rFonts w:ascii="Georgia" w:hAnsi="Georgia" w:cs="Arial"/>
          <w:color w:val="000000"/>
          <w:sz w:val="24"/>
          <w:szCs w:val="24"/>
          <w:lang w:val="es-CO"/>
        </w:rPr>
        <w:t>(Folio</w:t>
      </w:r>
      <w:r w:rsidR="00E56AE7" w:rsidRPr="007A4604">
        <w:rPr>
          <w:rFonts w:ascii="Georgia" w:hAnsi="Georgia" w:cs="Arial"/>
          <w:color w:val="000000"/>
          <w:sz w:val="24"/>
          <w:szCs w:val="24"/>
          <w:lang w:val="es-CO"/>
        </w:rPr>
        <w:t>s</w:t>
      </w:r>
      <w:r w:rsidR="003913E3" w:rsidRPr="007A4604">
        <w:rPr>
          <w:rFonts w:ascii="Georgia" w:hAnsi="Georgia" w:cs="Arial"/>
          <w:color w:val="000000"/>
          <w:sz w:val="24"/>
          <w:szCs w:val="24"/>
          <w:lang w:val="es-CO"/>
        </w:rPr>
        <w:t xml:space="preserve"> </w:t>
      </w:r>
      <w:r w:rsidR="00F7772A">
        <w:rPr>
          <w:rFonts w:ascii="Georgia" w:hAnsi="Georgia" w:cs="Arial"/>
          <w:color w:val="000000"/>
          <w:sz w:val="24"/>
          <w:szCs w:val="24"/>
          <w:lang w:val="es-CO"/>
        </w:rPr>
        <w:t>3 a 5</w:t>
      </w:r>
      <w:r w:rsidR="003913E3" w:rsidRPr="007A4604">
        <w:rPr>
          <w:rFonts w:ascii="Georgia" w:hAnsi="Georgia" w:cs="Arial"/>
          <w:color w:val="000000"/>
          <w:sz w:val="24"/>
          <w:szCs w:val="24"/>
          <w:lang w:val="es-CO"/>
        </w:rPr>
        <w:t>,</w:t>
      </w:r>
      <w:r w:rsidR="007E274B" w:rsidRPr="007A4604">
        <w:rPr>
          <w:rFonts w:ascii="Georgia" w:hAnsi="Georgia" w:cs="Arial"/>
          <w:color w:val="000000"/>
          <w:sz w:val="24"/>
          <w:szCs w:val="24"/>
          <w:lang w:val="es-CO"/>
        </w:rPr>
        <w:t xml:space="preserve"> cuaderno </w:t>
      </w:r>
      <w:proofErr w:type="spellStart"/>
      <w:r w:rsidR="007E274B" w:rsidRPr="007A4604">
        <w:rPr>
          <w:rFonts w:ascii="Georgia" w:hAnsi="Georgia" w:cs="Arial"/>
          <w:color w:val="000000"/>
          <w:sz w:val="24"/>
          <w:szCs w:val="24"/>
          <w:lang w:val="es-CO"/>
        </w:rPr>
        <w:t>No.1</w:t>
      </w:r>
      <w:proofErr w:type="spellEnd"/>
      <w:r w:rsidR="007E274B" w:rsidRPr="007A4604">
        <w:rPr>
          <w:rFonts w:ascii="Georgia" w:hAnsi="Georgia" w:cs="Arial"/>
          <w:color w:val="000000"/>
          <w:sz w:val="24"/>
          <w:szCs w:val="24"/>
          <w:lang w:val="es-CO"/>
        </w:rPr>
        <w:t>)</w:t>
      </w:r>
      <w:r w:rsidR="003913E3" w:rsidRPr="007A4604">
        <w:rPr>
          <w:rFonts w:ascii="Georgia" w:hAnsi="Georgia" w:cs="Arial"/>
          <w:color w:val="000000"/>
          <w:sz w:val="24"/>
          <w:szCs w:val="24"/>
          <w:lang w:val="es-CO"/>
        </w:rPr>
        <w:t>.</w:t>
      </w:r>
    </w:p>
    <w:p w:rsidR="00996E1D" w:rsidRPr="00EE037E" w:rsidRDefault="00996E1D" w:rsidP="00386A25">
      <w:pPr>
        <w:pStyle w:val="Corpsdetexte"/>
        <w:spacing w:line="360" w:lineRule="auto"/>
        <w:rPr>
          <w:rFonts w:ascii="Georgia" w:hAnsi="Georgia" w:cs="Arial"/>
          <w:color w:val="000000"/>
          <w:sz w:val="24"/>
          <w:szCs w:val="24"/>
          <w:lang w:val="es-CO"/>
        </w:rPr>
      </w:pPr>
    </w:p>
    <w:p w:rsidR="00386A25" w:rsidRDefault="00386A25" w:rsidP="00386A25">
      <w:pPr>
        <w:pStyle w:val="Corpsdetexte"/>
        <w:numPr>
          <w:ilvl w:val="0"/>
          <w:numId w:val="1"/>
        </w:numPr>
        <w:spacing w:line="360" w:lineRule="auto"/>
        <w:rPr>
          <w:rFonts w:ascii="Georgia" w:hAnsi="Georgia"/>
          <w:sz w:val="24"/>
          <w:szCs w:val="24"/>
        </w:rPr>
      </w:pPr>
      <w:r w:rsidRPr="007A4604">
        <w:rPr>
          <w:rFonts w:ascii="Georgia" w:hAnsi="Georgia"/>
          <w:sz w:val="24"/>
          <w:szCs w:val="24"/>
        </w:rPr>
        <w:t xml:space="preserve">LOS DERECHOS </w:t>
      </w:r>
      <w:r w:rsidR="00E22AF4" w:rsidRPr="007A4604">
        <w:rPr>
          <w:rFonts w:ascii="Georgia" w:hAnsi="Georgia"/>
          <w:sz w:val="24"/>
          <w:szCs w:val="24"/>
        </w:rPr>
        <w:t>INVOCADOS</w:t>
      </w:r>
    </w:p>
    <w:p w:rsidR="006B356E" w:rsidRPr="007A4604" w:rsidRDefault="006B356E" w:rsidP="006B356E">
      <w:pPr>
        <w:pStyle w:val="Corpsdetexte"/>
        <w:spacing w:line="360" w:lineRule="auto"/>
        <w:ind w:left="360"/>
        <w:rPr>
          <w:rFonts w:ascii="Georgia" w:hAnsi="Georgia"/>
          <w:sz w:val="24"/>
          <w:szCs w:val="24"/>
        </w:rPr>
      </w:pPr>
    </w:p>
    <w:p w:rsidR="00386A25" w:rsidRPr="007A4604" w:rsidRDefault="00386A25" w:rsidP="00386A25">
      <w:pPr>
        <w:pStyle w:val="Corpsdetexte"/>
        <w:widowControl w:val="0"/>
        <w:spacing w:line="360" w:lineRule="auto"/>
        <w:rPr>
          <w:rFonts w:ascii="Georgia" w:hAnsi="Georgia"/>
          <w:sz w:val="24"/>
          <w:szCs w:val="24"/>
        </w:rPr>
      </w:pPr>
      <w:r w:rsidRPr="007A4604">
        <w:rPr>
          <w:rFonts w:ascii="Georgia" w:hAnsi="Georgia"/>
          <w:sz w:val="24"/>
          <w:szCs w:val="24"/>
        </w:rPr>
        <w:t xml:space="preserve">Se invocan </w:t>
      </w:r>
      <w:r w:rsidR="007E274B" w:rsidRPr="007A4604">
        <w:rPr>
          <w:rFonts w:ascii="Georgia" w:hAnsi="Georgia"/>
          <w:sz w:val="24"/>
          <w:szCs w:val="24"/>
        </w:rPr>
        <w:t xml:space="preserve">los derechos </w:t>
      </w:r>
      <w:r w:rsidR="00F7772A">
        <w:rPr>
          <w:rFonts w:ascii="Georgia" w:hAnsi="Georgia"/>
          <w:sz w:val="24"/>
          <w:szCs w:val="24"/>
        </w:rPr>
        <w:t xml:space="preserve">al mínimo vital y móvil, al debido proceso, a la igualdad, y a la seguridad social </w:t>
      </w:r>
      <w:r w:rsidRPr="007A4604">
        <w:rPr>
          <w:rFonts w:ascii="Georgia" w:hAnsi="Georgia"/>
          <w:sz w:val="24"/>
          <w:szCs w:val="24"/>
        </w:rPr>
        <w:t xml:space="preserve">(Folio </w:t>
      </w:r>
      <w:r w:rsidR="00F7772A">
        <w:rPr>
          <w:rFonts w:ascii="Georgia" w:hAnsi="Georgia"/>
          <w:sz w:val="24"/>
          <w:szCs w:val="24"/>
        </w:rPr>
        <w:t>3</w:t>
      </w:r>
      <w:r w:rsidRPr="007A4604">
        <w:rPr>
          <w:rFonts w:ascii="Georgia" w:hAnsi="Georgia"/>
          <w:sz w:val="24"/>
          <w:szCs w:val="24"/>
        </w:rPr>
        <w:t xml:space="preserve">, </w:t>
      </w:r>
      <w:r w:rsidRPr="007A4604">
        <w:rPr>
          <w:rFonts w:ascii="Georgia" w:hAnsi="Georgia" w:cs="Arial"/>
          <w:color w:val="000000"/>
          <w:sz w:val="24"/>
          <w:lang w:val="es-CO"/>
        </w:rPr>
        <w:t xml:space="preserve">cuaderno </w:t>
      </w:r>
      <w:proofErr w:type="spellStart"/>
      <w:r w:rsidRPr="007A4604">
        <w:rPr>
          <w:rFonts w:ascii="Georgia" w:hAnsi="Georgia" w:cs="Arial"/>
          <w:color w:val="000000"/>
          <w:sz w:val="24"/>
          <w:lang w:val="es-CO"/>
        </w:rPr>
        <w:t>No.1</w:t>
      </w:r>
      <w:proofErr w:type="spellEnd"/>
      <w:r w:rsidRPr="007A4604">
        <w:rPr>
          <w:rFonts w:ascii="Georgia" w:hAnsi="Georgia"/>
          <w:sz w:val="24"/>
          <w:szCs w:val="24"/>
        </w:rPr>
        <w:t>).</w:t>
      </w:r>
    </w:p>
    <w:p w:rsidR="002D6D2A" w:rsidRPr="00EE037E" w:rsidRDefault="002D6D2A" w:rsidP="00386A25">
      <w:pPr>
        <w:pStyle w:val="Corpsdetexte"/>
        <w:widowControl w:val="0"/>
        <w:spacing w:line="360" w:lineRule="auto"/>
        <w:rPr>
          <w:rFonts w:ascii="Georgia" w:hAnsi="Georgia"/>
          <w:sz w:val="24"/>
          <w:szCs w:val="24"/>
          <w:lang w:val="es-CO"/>
        </w:rPr>
      </w:pPr>
    </w:p>
    <w:p w:rsidR="002D6D2A" w:rsidRPr="007A4604" w:rsidRDefault="007A4604" w:rsidP="002D6D2A">
      <w:pPr>
        <w:pStyle w:val="Corpsdetexte"/>
        <w:numPr>
          <w:ilvl w:val="0"/>
          <w:numId w:val="1"/>
        </w:numPr>
        <w:spacing w:line="360" w:lineRule="auto"/>
        <w:rPr>
          <w:rFonts w:ascii="Georgia" w:hAnsi="Georgia"/>
          <w:sz w:val="24"/>
          <w:szCs w:val="28"/>
        </w:rPr>
      </w:pPr>
      <w:r w:rsidRPr="007A4604">
        <w:rPr>
          <w:rFonts w:ascii="Georgia" w:hAnsi="Georgia"/>
          <w:sz w:val="24"/>
          <w:szCs w:val="28"/>
        </w:rPr>
        <w:t>LA PETICIÓN DE PROTECCIÓN</w:t>
      </w:r>
    </w:p>
    <w:p w:rsidR="002D6D2A" w:rsidRPr="007A4604" w:rsidRDefault="002D6D2A" w:rsidP="002D6D2A">
      <w:pPr>
        <w:pStyle w:val="Sansinterligne"/>
        <w:spacing w:line="360" w:lineRule="auto"/>
        <w:jc w:val="both"/>
        <w:rPr>
          <w:rFonts w:ascii="Georgia" w:hAnsi="Georgia" w:cs="Arial"/>
          <w:sz w:val="24"/>
        </w:rPr>
      </w:pPr>
    </w:p>
    <w:p w:rsidR="002D6D2A" w:rsidRPr="007A4604" w:rsidRDefault="002D6D2A" w:rsidP="002D6D2A">
      <w:pPr>
        <w:pStyle w:val="Corpsdetexte"/>
        <w:widowControl w:val="0"/>
        <w:spacing w:line="360" w:lineRule="auto"/>
        <w:rPr>
          <w:rFonts w:ascii="Georgia" w:hAnsi="Georgia" w:cs="Arial"/>
          <w:sz w:val="24"/>
          <w:szCs w:val="24"/>
        </w:rPr>
      </w:pPr>
      <w:r w:rsidRPr="007A4604">
        <w:rPr>
          <w:rFonts w:ascii="Georgia" w:hAnsi="Georgia" w:cs="Arial"/>
          <w:sz w:val="24"/>
        </w:rPr>
        <w:t xml:space="preserve">Que se tutelen los derechos fundamentales invocados, y en consecuencia, se </w:t>
      </w:r>
      <w:r w:rsidR="007E274B" w:rsidRPr="007A4604">
        <w:rPr>
          <w:rFonts w:ascii="Georgia" w:hAnsi="Georgia" w:cs="Arial"/>
          <w:sz w:val="24"/>
        </w:rPr>
        <w:t xml:space="preserve">ordene a la accionada </w:t>
      </w:r>
      <w:r w:rsidR="00A16B12">
        <w:rPr>
          <w:rFonts w:ascii="Georgia" w:hAnsi="Georgia" w:cs="Arial"/>
          <w:sz w:val="24"/>
        </w:rPr>
        <w:t>(i) adelantar los trámites tendientes a la subsanación de los ciclos 199603 a 200707; (ii) reconocer y pagar de manera transitoria la pensión especial de vejez por hijo con discapacidad, mientras se adelanta la subsanación referida</w:t>
      </w:r>
      <w:r w:rsidR="007E274B" w:rsidRPr="007A4604">
        <w:rPr>
          <w:rFonts w:ascii="Georgia" w:hAnsi="Georgia" w:cs="Arial"/>
          <w:sz w:val="24"/>
        </w:rPr>
        <w:t xml:space="preserve"> </w:t>
      </w:r>
      <w:r w:rsidRPr="007A4604">
        <w:rPr>
          <w:rFonts w:ascii="Georgia" w:hAnsi="Georgia" w:cs="Arial"/>
          <w:sz w:val="24"/>
          <w:szCs w:val="24"/>
        </w:rPr>
        <w:t xml:space="preserve">(Folio </w:t>
      </w:r>
      <w:r w:rsidR="00A16B12">
        <w:rPr>
          <w:rFonts w:ascii="Georgia" w:hAnsi="Georgia" w:cs="Arial"/>
          <w:sz w:val="24"/>
          <w:szCs w:val="24"/>
        </w:rPr>
        <w:t>5</w:t>
      </w:r>
      <w:r w:rsidRPr="007A4604">
        <w:rPr>
          <w:rFonts w:ascii="Georgia" w:hAnsi="Georgia" w:cs="Arial"/>
          <w:sz w:val="24"/>
          <w:szCs w:val="24"/>
        </w:rPr>
        <w:t xml:space="preserve">, cuaderno </w:t>
      </w:r>
      <w:proofErr w:type="spellStart"/>
      <w:r w:rsidRPr="007A4604">
        <w:rPr>
          <w:rFonts w:ascii="Georgia" w:hAnsi="Georgia" w:cs="Arial"/>
          <w:sz w:val="24"/>
          <w:szCs w:val="24"/>
        </w:rPr>
        <w:t>No.1</w:t>
      </w:r>
      <w:proofErr w:type="spellEnd"/>
      <w:r w:rsidRPr="007A4604">
        <w:rPr>
          <w:rFonts w:ascii="Georgia" w:hAnsi="Georgia" w:cs="Arial"/>
          <w:sz w:val="24"/>
          <w:szCs w:val="24"/>
        </w:rPr>
        <w:t>).</w:t>
      </w:r>
    </w:p>
    <w:p w:rsidR="00800C57" w:rsidRPr="007A4604" w:rsidRDefault="00800C57" w:rsidP="00F839CE">
      <w:pPr>
        <w:pStyle w:val="Corpsdetexte"/>
        <w:widowControl w:val="0"/>
        <w:spacing w:line="360" w:lineRule="auto"/>
        <w:rPr>
          <w:rFonts w:ascii="Georgia" w:hAnsi="Georgia" w:cs="Arial"/>
          <w:sz w:val="24"/>
          <w:szCs w:val="24"/>
        </w:rPr>
      </w:pPr>
    </w:p>
    <w:p w:rsidR="003913E3" w:rsidRPr="007A4604" w:rsidRDefault="007A4604" w:rsidP="00F839CE">
      <w:pPr>
        <w:pStyle w:val="Corpsdetex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7A4604">
        <w:rPr>
          <w:rFonts w:ascii="Georgia" w:hAnsi="Georgia" w:cs="Arial"/>
          <w:sz w:val="24"/>
          <w:szCs w:val="24"/>
        </w:rPr>
        <w:t>DE LA CRÓNICA PROCESAL</w:t>
      </w:r>
    </w:p>
    <w:p w:rsidR="003913E3" w:rsidRPr="007A4604" w:rsidRDefault="003913E3" w:rsidP="00B942B6">
      <w:pPr>
        <w:pStyle w:val="Corpsdetexte"/>
        <w:spacing w:line="360" w:lineRule="auto"/>
        <w:rPr>
          <w:rFonts w:ascii="Georgia" w:hAnsi="Georgia" w:cs="Arial"/>
          <w:sz w:val="24"/>
          <w:szCs w:val="24"/>
        </w:rPr>
      </w:pPr>
    </w:p>
    <w:p w:rsidR="00E23D2E" w:rsidRDefault="00036C66" w:rsidP="00E23D2E">
      <w:pPr>
        <w:pStyle w:val="Corpsdetexte"/>
        <w:widowControl w:val="0"/>
        <w:spacing w:line="360" w:lineRule="auto"/>
        <w:rPr>
          <w:rFonts w:ascii="Georgia" w:hAnsi="Georgia"/>
          <w:sz w:val="24"/>
        </w:rPr>
      </w:pPr>
      <w:r w:rsidRPr="007A4604">
        <w:rPr>
          <w:rFonts w:ascii="Georgia" w:hAnsi="Georgia"/>
          <w:sz w:val="24"/>
        </w:rPr>
        <w:t>C</w:t>
      </w:r>
      <w:r w:rsidR="00E23D2E" w:rsidRPr="007A4604">
        <w:rPr>
          <w:rFonts w:ascii="Georgia" w:hAnsi="Georgia"/>
          <w:sz w:val="24"/>
        </w:rPr>
        <w:t xml:space="preserve">on providencia del </w:t>
      </w:r>
      <w:r w:rsidR="00A16B12">
        <w:rPr>
          <w:rFonts w:ascii="Georgia" w:hAnsi="Georgia"/>
          <w:sz w:val="24"/>
        </w:rPr>
        <w:t>10</w:t>
      </w:r>
      <w:r w:rsidR="007E274B" w:rsidRPr="007A4604">
        <w:rPr>
          <w:rFonts w:ascii="Georgia" w:hAnsi="Georgia"/>
          <w:sz w:val="24"/>
        </w:rPr>
        <w:t>-</w:t>
      </w:r>
      <w:r w:rsidR="00A16B12">
        <w:rPr>
          <w:rFonts w:ascii="Georgia" w:hAnsi="Georgia"/>
          <w:sz w:val="24"/>
        </w:rPr>
        <w:t>08</w:t>
      </w:r>
      <w:r w:rsidR="007E274B" w:rsidRPr="007A4604">
        <w:rPr>
          <w:rFonts w:ascii="Georgia" w:hAnsi="Georgia"/>
          <w:sz w:val="24"/>
        </w:rPr>
        <w:t xml:space="preserve">-2017 </w:t>
      </w:r>
      <w:r w:rsidRPr="007A4604">
        <w:rPr>
          <w:rFonts w:ascii="Georgia" w:hAnsi="Georgia"/>
          <w:sz w:val="24"/>
        </w:rPr>
        <w:t xml:space="preserve">se </w:t>
      </w:r>
      <w:r w:rsidR="00E23D2E" w:rsidRPr="007A4604">
        <w:rPr>
          <w:rFonts w:ascii="Georgia" w:hAnsi="Georgia"/>
          <w:sz w:val="24"/>
        </w:rPr>
        <w:t xml:space="preserve">admitió y </w:t>
      </w:r>
      <w:r w:rsidRPr="007A4604">
        <w:rPr>
          <w:rFonts w:ascii="Georgia" w:hAnsi="Georgia"/>
          <w:sz w:val="24"/>
        </w:rPr>
        <w:t xml:space="preserve">se </w:t>
      </w:r>
      <w:r w:rsidR="00E23D2E" w:rsidRPr="007A4604">
        <w:rPr>
          <w:rFonts w:ascii="Georgia" w:hAnsi="Georgia"/>
          <w:sz w:val="24"/>
        </w:rPr>
        <w:t>ordenó notificar a las partes (Folio</w:t>
      </w:r>
      <w:r w:rsidR="00FB469C" w:rsidRPr="007A4604">
        <w:rPr>
          <w:rFonts w:ascii="Georgia" w:hAnsi="Georgia"/>
          <w:sz w:val="24"/>
        </w:rPr>
        <w:t xml:space="preserve"> </w:t>
      </w:r>
      <w:r w:rsidR="00A16B12">
        <w:rPr>
          <w:rFonts w:ascii="Georgia" w:hAnsi="Georgia"/>
          <w:sz w:val="24"/>
        </w:rPr>
        <w:t>57</w:t>
      </w:r>
      <w:r w:rsidR="00E23D2E" w:rsidRPr="007A4604">
        <w:rPr>
          <w:rFonts w:ascii="Georgia" w:hAnsi="Georgia"/>
          <w:sz w:val="24"/>
        </w:rPr>
        <w:t xml:space="preserve">, </w:t>
      </w:r>
      <w:r w:rsidR="002D6D2A" w:rsidRPr="007A4604">
        <w:rPr>
          <w:rFonts w:ascii="Georgia" w:hAnsi="Georgia" w:cs="Arial"/>
          <w:color w:val="000000"/>
          <w:sz w:val="24"/>
          <w:lang w:val="es-CO"/>
        </w:rPr>
        <w:t>ibídem</w:t>
      </w:r>
      <w:r w:rsidR="00E23D2E" w:rsidRPr="007A4604">
        <w:rPr>
          <w:rFonts w:ascii="Georgia" w:hAnsi="Georgia"/>
          <w:sz w:val="24"/>
        </w:rPr>
        <w:t>)</w:t>
      </w:r>
      <w:r w:rsidR="00490305" w:rsidRPr="007A4604">
        <w:rPr>
          <w:rFonts w:ascii="Georgia" w:hAnsi="Georgia"/>
          <w:sz w:val="24"/>
        </w:rPr>
        <w:t xml:space="preserve">. </w:t>
      </w:r>
      <w:r w:rsidR="002D6D2A" w:rsidRPr="007A4604">
        <w:rPr>
          <w:rFonts w:ascii="Georgia" w:hAnsi="Georgia"/>
          <w:sz w:val="24"/>
        </w:rPr>
        <w:t>S</w:t>
      </w:r>
      <w:r w:rsidR="00E23D2E" w:rsidRPr="007A4604">
        <w:rPr>
          <w:rFonts w:ascii="Georgia" w:hAnsi="Georgia"/>
          <w:sz w:val="24"/>
        </w:rPr>
        <w:t xml:space="preserve">e profirió sentencia </w:t>
      </w:r>
      <w:r w:rsidR="002D6D2A" w:rsidRPr="007A4604">
        <w:rPr>
          <w:rFonts w:ascii="Georgia" w:hAnsi="Georgia"/>
          <w:sz w:val="24"/>
        </w:rPr>
        <w:t xml:space="preserve">el </w:t>
      </w:r>
      <w:r w:rsidR="00A16B12">
        <w:rPr>
          <w:rFonts w:ascii="Georgia" w:hAnsi="Georgia"/>
          <w:sz w:val="24"/>
        </w:rPr>
        <w:t>24</w:t>
      </w:r>
      <w:r w:rsidR="007E274B" w:rsidRPr="007A4604">
        <w:rPr>
          <w:rFonts w:ascii="Georgia" w:hAnsi="Georgia"/>
          <w:sz w:val="24"/>
        </w:rPr>
        <w:t xml:space="preserve">-08-2017 </w:t>
      </w:r>
      <w:r w:rsidR="00E23D2E" w:rsidRPr="007A4604">
        <w:rPr>
          <w:rFonts w:ascii="Georgia" w:hAnsi="Georgia"/>
          <w:sz w:val="24"/>
        </w:rPr>
        <w:t xml:space="preserve">(Folios </w:t>
      </w:r>
      <w:r w:rsidR="00A16B12">
        <w:rPr>
          <w:rFonts w:ascii="Georgia" w:hAnsi="Georgia"/>
          <w:sz w:val="24"/>
        </w:rPr>
        <w:t>67 a 70</w:t>
      </w:r>
      <w:r w:rsidR="00E23D2E" w:rsidRPr="007A4604">
        <w:rPr>
          <w:rFonts w:ascii="Georgia" w:hAnsi="Georgia"/>
          <w:sz w:val="24"/>
        </w:rPr>
        <w:t xml:space="preserve">, ibídem); posteriormente, con proveído del </w:t>
      </w:r>
      <w:r w:rsidR="00A16B12">
        <w:rPr>
          <w:rFonts w:ascii="Georgia" w:hAnsi="Georgia"/>
          <w:sz w:val="24"/>
        </w:rPr>
        <w:t xml:space="preserve">01-09-2017 </w:t>
      </w:r>
      <w:r w:rsidR="00E23D2E" w:rsidRPr="007A4604">
        <w:rPr>
          <w:rFonts w:ascii="Georgia" w:hAnsi="Georgia"/>
          <w:sz w:val="24"/>
        </w:rPr>
        <w:t>se concedió la impugnación formulada por la parte actora</w:t>
      </w:r>
      <w:r w:rsidR="007E274B" w:rsidRPr="007A4604">
        <w:rPr>
          <w:rFonts w:ascii="Georgia" w:hAnsi="Georgia"/>
          <w:sz w:val="24"/>
        </w:rPr>
        <w:t xml:space="preserve"> (Folio </w:t>
      </w:r>
      <w:r w:rsidR="00A16B12">
        <w:rPr>
          <w:rFonts w:ascii="Georgia" w:hAnsi="Georgia"/>
          <w:sz w:val="24"/>
        </w:rPr>
        <w:t>90</w:t>
      </w:r>
      <w:r w:rsidR="00E23D2E" w:rsidRPr="007A4604">
        <w:rPr>
          <w:rFonts w:ascii="Georgia" w:hAnsi="Georgia"/>
          <w:sz w:val="24"/>
        </w:rPr>
        <w:t xml:space="preserve">, </w:t>
      </w:r>
      <w:r w:rsidR="007E274B" w:rsidRPr="007A4604">
        <w:rPr>
          <w:rFonts w:ascii="Georgia" w:hAnsi="Georgia"/>
          <w:sz w:val="24"/>
        </w:rPr>
        <w:t>ibídem</w:t>
      </w:r>
      <w:r w:rsidR="00E23D2E" w:rsidRPr="007A4604">
        <w:rPr>
          <w:rFonts w:ascii="Georgia" w:hAnsi="Georgia"/>
          <w:sz w:val="24"/>
        </w:rPr>
        <w:t xml:space="preserve">). </w:t>
      </w:r>
    </w:p>
    <w:p w:rsidR="00A16B12" w:rsidRDefault="00A16B12" w:rsidP="00E23D2E">
      <w:pPr>
        <w:pStyle w:val="Corpsdetexte"/>
        <w:widowControl w:val="0"/>
        <w:spacing w:line="360" w:lineRule="auto"/>
        <w:rPr>
          <w:rFonts w:ascii="Georgia" w:hAnsi="Georgia"/>
          <w:sz w:val="24"/>
        </w:rPr>
      </w:pPr>
    </w:p>
    <w:p w:rsidR="00A16B12" w:rsidRPr="00A16B12" w:rsidRDefault="00A16B12" w:rsidP="00E23D2E">
      <w:pPr>
        <w:pStyle w:val="Corpsdetexte"/>
        <w:widowControl w:val="0"/>
        <w:spacing w:line="360" w:lineRule="auto"/>
        <w:rPr>
          <w:rFonts w:ascii="Georgia" w:hAnsi="Georgia"/>
          <w:sz w:val="24"/>
          <w:lang w:val="es-CO"/>
        </w:rPr>
      </w:pPr>
      <w:r>
        <w:rPr>
          <w:rFonts w:ascii="Georgia" w:hAnsi="Georgia"/>
          <w:sz w:val="24"/>
        </w:rPr>
        <w:t xml:space="preserve">Ya ante este Tribunal, con decisión del 08-09-2017 se declaró la nulidad de lo actuado porque no se hizo la vinculación de todas las autoridades que integran la parte pasiva (Folios 101 y 102, ib. (Sic)); retornado el asunto, el </w:t>
      </w:r>
      <w:r w:rsidRPr="00A16B12">
        <w:rPr>
          <w:rFonts w:ascii="Georgia" w:hAnsi="Georgia"/>
          <w:i/>
          <w:sz w:val="24"/>
        </w:rPr>
        <w:t>a quo</w:t>
      </w:r>
      <w:r>
        <w:rPr>
          <w:rFonts w:ascii="Georgia" w:hAnsi="Georgia"/>
          <w:sz w:val="24"/>
        </w:rPr>
        <w:t xml:space="preserve"> con auto del 12-09-2017 corrigió </w:t>
      </w:r>
      <w:r>
        <w:rPr>
          <w:rFonts w:ascii="Georgia" w:hAnsi="Georgia"/>
          <w:sz w:val="24"/>
        </w:rPr>
        <w:lastRenderedPageBreak/>
        <w:t xml:space="preserve">el yerro advertido (Folio 105, ib.), el 25-09-2017 dictó sentencia (Folios 127 a 130, ib.) y el 03-10-2017 concedió la impugnación </w:t>
      </w:r>
      <w:r w:rsidR="00AE6362">
        <w:rPr>
          <w:rFonts w:ascii="Georgia" w:hAnsi="Georgia"/>
          <w:sz w:val="24"/>
        </w:rPr>
        <w:t>presentada por el accionante (Folio 146, ib.).</w:t>
      </w:r>
      <w:r>
        <w:rPr>
          <w:rFonts w:ascii="Georgia" w:hAnsi="Georgia"/>
          <w:sz w:val="24"/>
        </w:rPr>
        <w:t xml:space="preserve">  </w:t>
      </w:r>
    </w:p>
    <w:p w:rsidR="00996E1D" w:rsidRPr="007A4604" w:rsidRDefault="00996E1D" w:rsidP="00E23D2E">
      <w:pPr>
        <w:pStyle w:val="Corpsdetexte"/>
        <w:widowControl w:val="0"/>
        <w:spacing w:line="360" w:lineRule="auto"/>
        <w:rPr>
          <w:rFonts w:ascii="Georgia" w:hAnsi="Georgia"/>
          <w:sz w:val="24"/>
        </w:rPr>
      </w:pPr>
    </w:p>
    <w:p w:rsidR="00AE6362" w:rsidRDefault="00AE6362" w:rsidP="00F839CE">
      <w:pPr>
        <w:pStyle w:val="Corpsdetexte"/>
        <w:widowControl w:val="0"/>
        <w:spacing w:line="360" w:lineRule="auto"/>
        <w:rPr>
          <w:rFonts w:ascii="Georgia" w:hAnsi="Georgia" w:cs="Arial"/>
          <w:sz w:val="24"/>
          <w:szCs w:val="24"/>
        </w:rPr>
      </w:pPr>
      <w:r>
        <w:rPr>
          <w:rFonts w:ascii="Georgia" w:hAnsi="Georgia" w:cs="Arial"/>
          <w:sz w:val="24"/>
          <w:szCs w:val="24"/>
        </w:rPr>
        <w:t xml:space="preserve">Con el fallo se declaró improcedente el amparo constitucional por carecer de subsidiariedad, pues el actor cuenta con un medio de defensa judicial ordinario y no demostró que es ineficaz, ni idóneo para proteger sus derechos fundamentales; tampoco probó la inminente ocurrencia de un perjuicio irremediable </w:t>
      </w:r>
      <w:r w:rsidR="00AA3391" w:rsidRPr="007A4604">
        <w:rPr>
          <w:rFonts w:ascii="Georgia" w:hAnsi="Georgia" w:cs="Arial"/>
          <w:sz w:val="24"/>
          <w:szCs w:val="24"/>
        </w:rPr>
        <w:t>(</w:t>
      </w:r>
      <w:r w:rsidR="003913E3" w:rsidRPr="007A4604">
        <w:rPr>
          <w:rFonts w:ascii="Georgia" w:hAnsi="Georgia" w:cs="Arial"/>
          <w:sz w:val="24"/>
          <w:szCs w:val="24"/>
        </w:rPr>
        <w:t xml:space="preserve">Folios </w:t>
      </w:r>
      <w:r>
        <w:rPr>
          <w:rFonts w:ascii="Georgia" w:hAnsi="Georgia"/>
          <w:sz w:val="24"/>
        </w:rPr>
        <w:t>127 a 130</w:t>
      </w:r>
      <w:r w:rsidR="003913E3" w:rsidRPr="007A4604">
        <w:rPr>
          <w:rFonts w:ascii="Georgia" w:hAnsi="Georgia" w:cs="Arial"/>
          <w:sz w:val="24"/>
          <w:szCs w:val="24"/>
        </w:rPr>
        <w:t xml:space="preserve">, </w:t>
      </w:r>
      <w:r w:rsidR="00CF0365" w:rsidRPr="007A4604">
        <w:rPr>
          <w:rFonts w:ascii="Georgia" w:hAnsi="Georgia" w:cs="Arial"/>
          <w:sz w:val="24"/>
          <w:szCs w:val="24"/>
        </w:rPr>
        <w:t>ib.</w:t>
      </w:r>
      <w:r w:rsidR="003913E3" w:rsidRPr="007A4604">
        <w:rPr>
          <w:rFonts w:ascii="Georgia" w:hAnsi="Georgia" w:cs="Arial"/>
          <w:sz w:val="24"/>
          <w:szCs w:val="24"/>
        </w:rPr>
        <w:t>).</w:t>
      </w:r>
      <w:r w:rsidR="00D810D1">
        <w:rPr>
          <w:rFonts w:ascii="Georgia" w:hAnsi="Georgia" w:cs="Arial"/>
          <w:sz w:val="24"/>
          <w:szCs w:val="24"/>
        </w:rPr>
        <w:t xml:space="preserve"> </w:t>
      </w:r>
    </w:p>
    <w:p w:rsidR="00AE6362" w:rsidRDefault="00AE6362" w:rsidP="00F839CE">
      <w:pPr>
        <w:pStyle w:val="Corpsdetexte"/>
        <w:widowControl w:val="0"/>
        <w:spacing w:line="360" w:lineRule="auto"/>
        <w:rPr>
          <w:rFonts w:ascii="Georgia" w:hAnsi="Georgia" w:cs="Arial"/>
          <w:sz w:val="24"/>
          <w:szCs w:val="24"/>
        </w:rPr>
      </w:pPr>
    </w:p>
    <w:p w:rsidR="003913E3" w:rsidRPr="007A4604" w:rsidRDefault="00FB469C" w:rsidP="00F839CE">
      <w:pPr>
        <w:pStyle w:val="Corpsdetexte"/>
        <w:widowControl w:val="0"/>
        <w:spacing w:line="360" w:lineRule="auto"/>
        <w:rPr>
          <w:rFonts w:ascii="Georgia" w:hAnsi="Georgia" w:cs="Arial"/>
          <w:sz w:val="24"/>
          <w:szCs w:val="24"/>
        </w:rPr>
      </w:pPr>
      <w:r w:rsidRPr="007A4604">
        <w:rPr>
          <w:rFonts w:ascii="Georgia" w:hAnsi="Georgia" w:cs="Arial"/>
          <w:sz w:val="24"/>
          <w:szCs w:val="24"/>
        </w:rPr>
        <w:t xml:space="preserve">El accionante recurrió </w:t>
      </w:r>
      <w:r w:rsidR="00CF0365" w:rsidRPr="007A4604">
        <w:rPr>
          <w:rFonts w:ascii="Georgia" w:hAnsi="Georgia" w:cs="Arial"/>
          <w:sz w:val="24"/>
          <w:szCs w:val="24"/>
        </w:rPr>
        <w:t xml:space="preserve">y expuso </w:t>
      </w:r>
      <w:r w:rsidR="00AA3391" w:rsidRPr="007A4604">
        <w:rPr>
          <w:rFonts w:ascii="Georgia" w:hAnsi="Georgia" w:cs="Arial"/>
          <w:sz w:val="24"/>
          <w:szCs w:val="24"/>
        </w:rPr>
        <w:t xml:space="preserve">que </w:t>
      </w:r>
      <w:r w:rsidR="00AE6362">
        <w:rPr>
          <w:rFonts w:ascii="Georgia" w:hAnsi="Georgia" w:cs="Arial"/>
          <w:sz w:val="24"/>
          <w:szCs w:val="24"/>
        </w:rPr>
        <w:t xml:space="preserve">es una persona de la tercera edad (54 años), tiene un nivel económico bajo, es padre cabeza de hogar y tiene a su cargo el cuidado de su hijo con discapacidad mental. Agregó que cumple con los requisitos de ley para acceder a la pensión y que no entiende por qué la accionada </w:t>
      </w:r>
      <w:r w:rsidR="00EE2015">
        <w:rPr>
          <w:rFonts w:ascii="Georgia" w:hAnsi="Georgia" w:cs="Arial"/>
          <w:sz w:val="24"/>
          <w:szCs w:val="24"/>
        </w:rPr>
        <w:t xml:space="preserve">deja de realizar </w:t>
      </w:r>
      <w:r w:rsidR="00AE6362">
        <w:rPr>
          <w:rFonts w:ascii="Georgia" w:hAnsi="Georgia" w:cs="Arial"/>
          <w:sz w:val="24"/>
          <w:szCs w:val="24"/>
        </w:rPr>
        <w:t xml:space="preserve">las correcciones administrativas de su historia laboral  </w:t>
      </w:r>
      <w:r w:rsidR="003B677E" w:rsidRPr="007A4604">
        <w:rPr>
          <w:rFonts w:ascii="Georgia" w:hAnsi="Georgia" w:cs="Arial"/>
          <w:sz w:val="24"/>
          <w:szCs w:val="24"/>
        </w:rPr>
        <w:t>(Folio</w:t>
      </w:r>
      <w:r w:rsidR="00CF0365" w:rsidRPr="007A4604">
        <w:rPr>
          <w:rFonts w:ascii="Georgia" w:hAnsi="Georgia" w:cs="Arial"/>
          <w:sz w:val="24"/>
          <w:szCs w:val="24"/>
        </w:rPr>
        <w:t>s</w:t>
      </w:r>
      <w:r w:rsidR="00D342F8" w:rsidRPr="007A4604">
        <w:rPr>
          <w:rFonts w:ascii="Georgia" w:hAnsi="Georgia" w:cs="Arial"/>
          <w:sz w:val="24"/>
          <w:szCs w:val="24"/>
        </w:rPr>
        <w:t xml:space="preserve"> </w:t>
      </w:r>
      <w:r w:rsidR="00AE6362">
        <w:rPr>
          <w:rFonts w:ascii="Georgia" w:hAnsi="Georgia" w:cs="Arial"/>
          <w:sz w:val="24"/>
          <w:szCs w:val="24"/>
        </w:rPr>
        <w:t>142 a 145</w:t>
      </w:r>
      <w:r w:rsidR="003B677E" w:rsidRPr="007A4604">
        <w:rPr>
          <w:rFonts w:ascii="Georgia" w:hAnsi="Georgia" w:cs="Arial"/>
          <w:sz w:val="24"/>
          <w:szCs w:val="24"/>
        </w:rPr>
        <w:t>, ib.)</w:t>
      </w:r>
      <w:r w:rsidR="00E5080E" w:rsidRPr="007A4604">
        <w:rPr>
          <w:rFonts w:ascii="Georgia" w:hAnsi="Georgia" w:cs="Arial"/>
          <w:sz w:val="24"/>
          <w:szCs w:val="24"/>
        </w:rPr>
        <w:t>.</w:t>
      </w:r>
    </w:p>
    <w:p w:rsidR="003913E3" w:rsidRPr="007A4604" w:rsidRDefault="003913E3" w:rsidP="00B942B6">
      <w:pPr>
        <w:pStyle w:val="Corpsdetexte"/>
        <w:spacing w:line="360" w:lineRule="auto"/>
        <w:rPr>
          <w:rFonts w:ascii="Georgia" w:hAnsi="Georgia" w:cs="Arial"/>
          <w:sz w:val="24"/>
          <w:szCs w:val="24"/>
        </w:rPr>
      </w:pPr>
    </w:p>
    <w:p w:rsidR="00CF0365" w:rsidRPr="007A4604"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7A4604">
        <w:rPr>
          <w:rFonts w:ascii="Georgia" w:hAnsi="Georgia" w:cs="Arial"/>
          <w:sz w:val="24"/>
          <w:szCs w:val="24"/>
        </w:rPr>
        <w:t>LA FUNDAMENTACIÓN JURÍDICA PARA RESOLVER</w:t>
      </w:r>
    </w:p>
    <w:p w:rsidR="00CF0365" w:rsidRPr="007A4604" w:rsidRDefault="00CF0365"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74BA" w:rsidRPr="006B356E" w:rsidRDefault="003913E3"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La competencia funcional</w:t>
      </w:r>
      <w:r w:rsidR="00CF0365" w:rsidRPr="007A4604">
        <w:rPr>
          <w:rFonts w:ascii="Georgia" w:hAnsi="Georgia" w:cs="Arial"/>
          <w:smallCaps/>
          <w:sz w:val="24"/>
          <w:szCs w:val="24"/>
        </w:rPr>
        <w:t xml:space="preserve">. </w:t>
      </w:r>
      <w:r w:rsidR="0017096D" w:rsidRPr="007A4604">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7A4604">
        <w:rPr>
          <w:rFonts w:ascii="Georgia" w:hAnsi="Georgia" w:cs="Arial"/>
          <w:sz w:val="24"/>
          <w:szCs w:val="24"/>
          <w:lang w:val="es-CO"/>
        </w:rPr>
        <w:t>.</w:t>
      </w:r>
    </w:p>
    <w:p w:rsidR="006B356E" w:rsidRPr="007A4604" w:rsidRDefault="006B356E" w:rsidP="006B356E">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4B74BA" w:rsidRPr="007A4604" w:rsidRDefault="004B74BA"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El problema jurídico a resolver.</w:t>
      </w:r>
      <w:r w:rsidRPr="007A4604">
        <w:rPr>
          <w:rFonts w:ascii="Georgia" w:hAnsi="Georgia" w:cs="Arial"/>
          <w:sz w:val="24"/>
          <w:szCs w:val="24"/>
        </w:rPr>
        <w:t xml:space="preserve"> ¿Es procedente confirmar, modificar o revocar la sentencia del </w:t>
      </w:r>
      <w:r w:rsidRPr="007A4604">
        <w:rPr>
          <w:rFonts w:ascii="Georgia" w:hAnsi="Georgia"/>
          <w:sz w:val="24"/>
        </w:rPr>
        <w:t xml:space="preserve">Juzgado </w:t>
      </w:r>
      <w:r w:rsidR="00AE6362">
        <w:rPr>
          <w:rFonts w:ascii="Georgia" w:hAnsi="Georgia"/>
          <w:sz w:val="24"/>
        </w:rPr>
        <w:t xml:space="preserve">Segundo Penal del Circuito para Adolescentes con función de conocimiento de </w:t>
      </w:r>
      <w:r w:rsidR="00AA3391" w:rsidRPr="007A4604">
        <w:rPr>
          <w:rFonts w:ascii="Georgia" w:hAnsi="Georgia"/>
          <w:sz w:val="24"/>
        </w:rPr>
        <w:t>Pereira</w:t>
      </w:r>
      <w:r w:rsidRPr="007A4604">
        <w:rPr>
          <w:rFonts w:ascii="Georgia" w:hAnsi="Georgia" w:cs="Arial"/>
          <w:sz w:val="24"/>
          <w:szCs w:val="24"/>
        </w:rPr>
        <w:t xml:space="preserve">, según la impugnación de la parte actora? </w:t>
      </w:r>
    </w:p>
    <w:p w:rsidR="004B74BA" w:rsidRPr="007A4604"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3469EC" w:rsidRPr="007A4604" w:rsidRDefault="003469EC" w:rsidP="007A4604">
      <w:pPr>
        <w:pStyle w:val="Corpsdetexte"/>
        <w:numPr>
          <w:ilvl w:val="1"/>
          <w:numId w:val="33"/>
        </w:numPr>
        <w:spacing w:line="360" w:lineRule="auto"/>
        <w:rPr>
          <w:rFonts w:ascii="Georgia" w:hAnsi="Georgia" w:cs="Arial"/>
          <w:sz w:val="24"/>
          <w:szCs w:val="24"/>
        </w:rPr>
      </w:pPr>
      <w:r w:rsidRPr="007A4604">
        <w:rPr>
          <w:rFonts w:ascii="Georgia" w:hAnsi="Georgia"/>
          <w:smallCaps/>
          <w:sz w:val="24"/>
          <w:szCs w:val="24"/>
        </w:rPr>
        <w:t>Los presupuestos generales de procedencia</w:t>
      </w:r>
    </w:p>
    <w:p w:rsidR="004B74BA" w:rsidRPr="007A4604"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CF0365" w:rsidRPr="007A4604" w:rsidRDefault="003913E3" w:rsidP="004B74BA">
      <w:pPr>
        <w:pStyle w:val="Corpsdetex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7A4604">
        <w:rPr>
          <w:rFonts w:ascii="Georgia" w:hAnsi="Georgia" w:cs="Arial"/>
          <w:smallCaps/>
          <w:sz w:val="22"/>
          <w:szCs w:val="22"/>
        </w:rPr>
        <w:t>La legitimación en la causa</w:t>
      </w:r>
    </w:p>
    <w:p w:rsidR="00AA3391" w:rsidRPr="007A4604" w:rsidRDefault="00AA3391" w:rsidP="00AA3391">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B13DBC" w:rsidRDefault="003913E3" w:rsidP="008D4074">
      <w:pPr>
        <w:pStyle w:val="Corpsdetexte"/>
        <w:spacing w:line="360" w:lineRule="auto"/>
        <w:rPr>
          <w:rFonts w:ascii="Georgia" w:hAnsi="Georgia" w:cs="Arial"/>
          <w:sz w:val="24"/>
          <w:szCs w:val="24"/>
        </w:rPr>
      </w:pPr>
      <w:r w:rsidRPr="007A4604">
        <w:rPr>
          <w:rFonts w:ascii="Georgia" w:hAnsi="Georgia" w:cs="Arial"/>
          <w:sz w:val="24"/>
          <w:szCs w:val="24"/>
        </w:rPr>
        <w:t xml:space="preserve">Se cumple por activa porque </w:t>
      </w:r>
      <w:r w:rsidR="00D342F8" w:rsidRPr="007A4604">
        <w:rPr>
          <w:rFonts w:ascii="Georgia" w:hAnsi="Georgia" w:cs="Arial"/>
          <w:sz w:val="24"/>
          <w:szCs w:val="24"/>
        </w:rPr>
        <w:t>e</w:t>
      </w:r>
      <w:r w:rsidR="00EF4E29" w:rsidRPr="007A4604">
        <w:rPr>
          <w:rFonts w:ascii="Georgia" w:hAnsi="Georgia" w:cs="Arial"/>
          <w:sz w:val="24"/>
          <w:szCs w:val="24"/>
        </w:rPr>
        <w:t>l</w:t>
      </w:r>
      <w:r w:rsidR="0083685E" w:rsidRPr="007A4604">
        <w:rPr>
          <w:rFonts w:ascii="Georgia" w:hAnsi="Georgia" w:cs="Arial"/>
          <w:sz w:val="24"/>
          <w:szCs w:val="24"/>
        </w:rPr>
        <w:t xml:space="preserve"> señor </w:t>
      </w:r>
      <w:r w:rsidR="00AE6362">
        <w:rPr>
          <w:rFonts w:ascii="Georgia" w:hAnsi="Georgia" w:cs="Arial"/>
          <w:sz w:val="24"/>
          <w:szCs w:val="24"/>
        </w:rPr>
        <w:t xml:space="preserve">Juan </w:t>
      </w:r>
      <w:proofErr w:type="spellStart"/>
      <w:r w:rsidR="00AE6362">
        <w:rPr>
          <w:rFonts w:ascii="Georgia" w:hAnsi="Georgia" w:cs="Arial"/>
          <w:sz w:val="24"/>
          <w:szCs w:val="24"/>
        </w:rPr>
        <w:t>Caralos</w:t>
      </w:r>
      <w:proofErr w:type="spellEnd"/>
      <w:r w:rsidR="00AE6362">
        <w:rPr>
          <w:rFonts w:ascii="Georgia" w:hAnsi="Georgia" w:cs="Arial"/>
          <w:sz w:val="24"/>
          <w:szCs w:val="24"/>
        </w:rPr>
        <w:t xml:space="preserve"> Sandoval Ramírez </w:t>
      </w:r>
      <w:r w:rsidR="00AA3391" w:rsidRPr="007A4604">
        <w:rPr>
          <w:rFonts w:ascii="Georgia" w:hAnsi="Georgia" w:cs="Arial"/>
          <w:sz w:val="24"/>
          <w:szCs w:val="24"/>
        </w:rPr>
        <w:t xml:space="preserve">presentó la solicitud de </w:t>
      </w:r>
      <w:r w:rsidR="00AE6362">
        <w:rPr>
          <w:rFonts w:ascii="Georgia" w:hAnsi="Georgia" w:cs="Arial"/>
          <w:sz w:val="24"/>
          <w:szCs w:val="24"/>
        </w:rPr>
        <w:t>reconocimiento pensional</w:t>
      </w:r>
      <w:r w:rsidRPr="007A4604">
        <w:rPr>
          <w:rFonts w:ascii="Georgia" w:hAnsi="Georgia" w:cs="Arial"/>
          <w:sz w:val="24"/>
          <w:szCs w:val="24"/>
        </w:rPr>
        <w:t xml:space="preserve">. </w:t>
      </w:r>
    </w:p>
    <w:p w:rsidR="00B13DBC" w:rsidRDefault="00B13DBC" w:rsidP="008D4074">
      <w:pPr>
        <w:pStyle w:val="Corpsdetexte"/>
        <w:spacing w:line="360" w:lineRule="auto"/>
        <w:rPr>
          <w:rFonts w:ascii="Georgia" w:hAnsi="Georgia" w:cs="Arial"/>
          <w:sz w:val="24"/>
          <w:szCs w:val="24"/>
        </w:rPr>
      </w:pPr>
    </w:p>
    <w:p w:rsidR="00AA3391" w:rsidRPr="007A4604" w:rsidRDefault="008D4074" w:rsidP="008D4074">
      <w:pPr>
        <w:pStyle w:val="Corpsdetexte"/>
        <w:spacing w:line="360" w:lineRule="auto"/>
        <w:rPr>
          <w:rFonts w:ascii="Georgia" w:hAnsi="Georgia" w:cs="Arial"/>
          <w:sz w:val="24"/>
          <w:szCs w:val="24"/>
        </w:rPr>
      </w:pPr>
      <w:r w:rsidRPr="007A4604">
        <w:rPr>
          <w:rFonts w:ascii="Georgia" w:hAnsi="Georgia" w:cs="Arial"/>
          <w:sz w:val="24"/>
          <w:szCs w:val="24"/>
        </w:rPr>
        <w:t>En el extremo pasivo</w:t>
      </w:r>
      <w:r w:rsidR="00AA3391" w:rsidRPr="007A4604">
        <w:rPr>
          <w:rFonts w:ascii="Georgia" w:hAnsi="Georgia" w:cs="Arial"/>
          <w:sz w:val="24"/>
          <w:szCs w:val="24"/>
        </w:rPr>
        <w:t xml:space="preserve"> </w:t>
      </w:r>
      <w:r w:rsidR="00AE6362">
        <w:rPr>
          <w:rFonts w:ascii="Georgia" w:hAnsi="Georgia" w:cs="Arial"/>
          <w:sz w:val="24"/>
          <w:szCs w:val="24"/>
        </w:rPr>
        <w:t xml:space="preserve">la Subdirección de </w:t>
      </w:r>
      <w:r w:rsidR="006E67CC">
        <w:rPr>
          <w:rFonts w:ascii="Georgia" w:hAnsi="Georgia" w:cs="Arial"/>
          <w:sz w:val="24"/>
          <w:szCs w:val="24"/>
        </w:rPr>
        <w:t xml:space="preserve">Determinación X y la Dirección de Prestaciones Económicas de </w:t>
      </w:r>
      <w:proofErr w:type="spellStart"/>
      <w:r w:rsidR="006E67CC">
        <w:rPr>
          <w:rFonts w:ascii="Georgia" w:hAnsi="Georgia" w:cs="Arial"/>
          <w:sz w:val="24"/>
          <w:szCs w:val="24"/>
        </w:rPr>
        <w:t>Colpensiones</w:t>
      </w:r>
      <w:proofErr w:type="spellEnd"/>
      <w:r w:rsidR="006E67CC">
        <w:rPr>
          <w:rFonts w:ascii="Georgia" w:hAnsi="Georgia" w:cs="Arial"/>
          <w:sz w:val="24"/>
          <w:szCs w:val="24"/>
        </w:rPr>
        <w:t xml:space="preserve"> porque fueron las dependencias que dictaron los actos administrativos que resolvieron negativamente la solicitud del accionante (Folios 40 a 48, ib.), también </w:t>
      </w:r>
      <w:r w:rsidR="00CD1A34">
        <w:rPr>
          <w:rFonts w:ascii="Georgia" w:hAnsi="Georgia" w:cs="Arial"/>
          <w:sz w:val="24"/>
          <w:szCs w:val="24"/>
        </w:rPr>
        <w:t xml:space="preserve">las Direcciones de Afiliación y </w:t>
      </w:r>
      <w:r w:rsidR="00AA3391" w:rsidRPr="007A4604">
        <w:rPr>
          <w:rFonts w:ascii="Georgia" w:hAnsi="Georgia" w:cs="Arial"/>
          <w:sz w:val="24"/>
          <w:szCs w:val="24"/>
        </w:rPr>
        <w:t xml:space="preserve">de Historia Laboral de </w:t>
      </w:r>
      <w:proofErr w:type="spellStart"/>
      <w:r w:rsidR="00AA3391" w:rsidRPr="007A4604">
        <w:rPr>
          <w:rFonts w:ascii="Georgia" w:hAnsi="Georgia" w:cs="Arial"/>
          <w:sz w:val="24"/>
          <w:szCs w:val="24"/>
        </w:rPr>
        <w:t>Colpensiones</w:t>
      </w:r>
      <w:proofErr w:type="spellEnd"/>
      <w:r w:rsidR="00AA3391" w:rsidRPr="007A4604">
        <w:rPr>
          <w:rFonts w:ascii="Georgia" w:hAnsi="Georgia" w:cs="Arial"/>
          <w:sz w:val="24"/>
          <w:szCs w:val="24"/>
        </w:rPr>
        <w:t xml:space="preserve"> porque</w:t>
      </w:r>
      <w:r w:rsidR="006E67CC">
        <w:rPr>
          <w:rFonts w:ascii="Georgia" w:hAnsi="Georgia" w:cs="Arial"/>
          <w:sz w:val="24"/>
          <w:szCs w:val="24"/>
        </w:rPr>
        <w:t xml:space="preserve">, respectivamente, les corresponde ejecutar </w:t>
      </w:r>
      <w:r w:rsidR="006E67CC" w:rsidRPr="006E67CC">
        <w:rPr>
          <w:rFonts w:ascii="Georgia" w:hAnsi="Georgia" w:cs="Arial"/>
          <w:sz w:val="24"/>
          <w:szCs w:val="24"/>
          <w:lang w:val="es-ES"/>
        </w:rPr>
        <w:t xml:space="preserve">el proceso para la actualización y corrección de </w:t>
      </w:r>
      <w:r w:rsidR="006E67CC">
        <w:rPr>
          <w:rFonts w:ascii="Georgia" w:hAnsi="Georgia" w:cs="Arial"/>
          <w:sz w:val="24"/>
          <w:szCs w:val="24"/>
          <w:lang w:val="es-ES"/>
        </w:rPr>
        <w:t xml:space="preserve">las </w:t>
      </w:r>
      <w:r w:rsidR="00CD1A34">
        <w:rPr>
          <w:rFonts w:ascii="Georgia" w:hAnsi="Georgia" w:cs="Arial"/>
          <w:sz w:val="24"/>
          <w:szCs w:val="24"/>
          <w:lang w:val="es-ES"/>
        </w:rPr>
        <w:t>semanas de c</w:t>
      </w:r>
      <w:r w:rsidR="006E67CC">
        <w:rPr>
          <w:rFonts w:ascii="Georgia" w:hAnsi="Georgia" w:cs="Arial"/>
          <w:sz w:val="24"/>
          <w:szCs w:val="24"/>
          <w:lang w:val="es-ES"/>
        </w:rPr>
        <w:t>otización, y s</w:t>
      </w:r>
      <w:r w:rsidR="006E67CC" w:rsidRPr="006E67CC">
        <w:rPr>
          <w:rFonts w:ascii="Georgia" w:hAnsi="Georgia" w:cs="Arial"/>
          <w:sz w:val="24"/>
          <w:szCs w:val="24"/>
          <w:lang w:val="es-ES"/>
        </w:rPr>
        <w:t>ubsanar las inconsistencias encontradas en la historia laboral</w:t>
      </w:r>
      <w:r w:rsidR="006E67CC">
        <w:rPr>
          <w:rFonts w:ascii="Georgia" w:hAnsi="Georgia" w:cs="Arial"/>
          <w:sz w:val="24"/>
          <w:szCs w:val="24"/>
          <w:lang w:val="es-ES"/>
        </w:rPr>
        <w:t xml:space="preserve"> (Artículos 4.1.1 y 4.1.2., Acuerdo </w:t>
      </w:r>
      <w:proofErr w:type="spellStart"/>
      <w:r w:rsidR="006E67CC">
        <w:rPr>
          <w:rFonts w:ascii="Georgia" w:hAnsi="Georgia" w:cs="Arial"/>
          <w:sz w:val="24"/>
          <w:szCs w:val="24"/>
          <w:lang w:val="es-ES"/>
        </w:rPr>
        <w:t>No.108</w:t>
      </w:r>
      <w:proofErr w:type="spellEnd"/>
      <w:r w:rsidR="006E67CC">
        <w:rPr>
          <w:rFonts w:ascii="Georgia" w:hAnsi="Georgia" w:cs="Arial"/>
          <w:sz w:val="24"/>
          <w:szCs w:val="24"/>
          <w:lang w:val="es-ES"/>
        </w:rPr>
        <w:t xml:space="preserve"> de 2017), además, </w:t>
      </w:r>
      <w:r w:rsidR="00B13DBC">
        <w:rPr>
          <w:rFonts w:ascii="Georgia" w:hAnsi="Georgia" w:cs="Arial"/>
          <w:sz w:val="24"/>
          <w:szCs w:val="24"/>
          <w:lang w:val="es-ES"/>
        </w:rPr>
        <w:t xml:space="preserve">informaron a la Dirección de Prestaciones Económicas </w:t>
      </w:r>
      <w:r w:rsidR="00CD1A34">
        <w:rPr>
          <w:rFonts w:ascii="Georgia" w:hAnsi="Georgia" w:cs="Arial"/>
          <w:sz w:val="24"/>
          <w:szCs w:val="24"/>
          <w:lang w:val="es-ES"/>
        </w:rPr>
        <w:t xml:space="preserve">los </w:t>
      </w:r>
      <w:r w:rsidR="00B13DBC">
        <w:rPr>
          <w:rFonts w:ascii="Georgia" w:hAnsi="Georgia" w:cs="Arial"/>
          <w:sz w:val="24"/>
          <w:szCs w:val="24"/>
          <w:lang w:val="es-ES"/>
        </w:rPr>
        <w:t xml:space="preserve">pagos </w:t>
      </w:r>
      <w:r w:rsidR="00CD1A34">
        <w:rPr>
          <w:rFonts w:ascii="Georgia" w:hAnsi="Georgia" w:cs="Arial"/>
          <w:sz w:val="24"/>
          <w:szCs w:val="24"/>
          <w:lang w:val="es-ES"/>
        </w:rPr>
        <w:t xml:space="preserve">extemporáneos </w:t>
      </w:r>
      <w:r w:rsidR="00B13DBC">
        <w:rPr>
          <w:rFonts w:ascii="Georgia" w:hAnsi="Georgia" w:cs="Arial"/>
          <w:sz w:val="24"/>
          <w:szCs w:val="24"/>
          <w:lang w:val="es-ES"/>
        </w:rPr>
        <w:t>a pensión (Folio 42, ib.)</w:t>
      </w:r>
      <w:r w:rsidR="003469EC" w:rsidRPr="007A4604">
        <w:rPr>
          <w:rFonts w:ascii="Georgia" w:hAnsi="Georgia" w:cs="Arial"/>
          <w:sz w:val="24"/>
          <w:szCs w:val="24"/>
        </w:rPr>
        <w:t xml:space="preserve">. </w:t>
      </w:r>
    </w:p>
    <w:p w:rsidR="00AA3391" w:rsidRDefault="00AA3391" w:rsidP="008D4074">
      <w:pPr>
        <w:pStyle w:val="Corpsdetexte"/>
        <w:spacing w:line="360" w:lineRule="auto"/>
        <w:rPr>
          <w:rFonts w:ascii="Georgia" w:hAnsi="Georgia" w:cs="Arial"/>
          <w:sz w:val="24"/>
          <w:szCs w:val="24"/>
        </w:rPr>
      </w:pPr>
    </w:p>
    <w:p w:rsidR="00B13DBC" w:rsidRDefault="00B13DBC" w:rsidP="008D4074">
      <w:pPr>
        <w:pStyle w:val="Corpsdetexte"/>
        <w:spacing w:line="360" w:lineRule="auto"/>
        <w:rPr>
          <w:rFonts w:ascii="Georgia" w:hAnsi="Georgia" w:cs="Arial"/>
          <w:sz w:val="24"/>
          <w:szCs w:val="24"/>
        </w:rPr>
      </w:pPr>
      <w:r>
        <w:rPr>
          <w:rFonts w:ascii="Georgia" w:hAnsi="Georgia" w:cs="Arial"/>
          <w:sz w:val="24"/>
          <w:szCs w:val="24"/>
        </w:rPr>
        <w:t>No sucede lo mismo con las demás dependencias vinculadas, toda vez que carecen de competencia para resolver peticiones dirigidas a la corrección de pagos, historia laboral y reconocimiento pensional.</w:t>
      </w:r>
    </w:p>
    <w:p w:rsidR="00B13DBC" w:rsidRPr="007A4604" w:rsidRDefault="00B13DBC" w:rsidP="008D4074">
      <w:pPr>
        <w:pStyle w:val="Corpsdetexte"/>
        <w:spacing w:line="360" w:lineRule="auto"/>
        <w:rPr>
          <w:rFonts w:ascii="Georgia" w:hAnsi="Georgia" w:cs="Arial"/>
          <w:sz w:val="24"/>
          <w:szCs w:val="24"/>
        </w:rPr>
      </w:pPr>
    </w:p>
    <w:p w:rsidR="00EE2015" w:rsidRPr="00EA4F9E" w:rsidRDefault="00EE2015" w:rsidP="00EE2015">
      <w:pPr>
        <w:pStyle w:val="Corpsdetexte"/>
        <w:numPr>
          <w:ilvl w:val="2"/>
          <w:numId w:val="33"/>
        </w:numPr>
        <w:tabs>
          <w:tab w:val="clear" w:pos="708"/>
          <w:tab w:val="clear" w:pos="1416"/>
          <w:tab w:val="left" w:pos="709"/>
          <w:tab w:val="left" w:pos="1418"/>
        </w:tabs>
        <w:spacing w:line="360" w:lineRule="auto"/>
        <w:rPr>
          <w:rFonts w:ascii="Georgia" w:hAnsi="Georgia"/>
          <w:smallCaps/>
          <w:szCs w:val="24"/>
        </w:rPr>
      </w:pPr>
      <w:r>
        <w:rPr>
          <w:rFonts w:ascii="Georgia" w:hAnsi="Georgia"/>
          <w:smallCaps/>
          <w:sz w:val="24"/>
          <w:szCs w:val="24"/>
        </w:rPr>
        <w:t>La inmediatez y la subsidiariedad</w:t>
      </w:r>
    </w:p>
    <w:p w:rsidR="00EE2015" w:rsidRPr="00EA4F9E" w:rsidRDefault="00EE2015" w:rsidP="00EE2015">
      <w:pPr>
        <w:spacing w:line="360" w:lineRule="auto"/>
        <w:jc w:val="both"/>
        <w:rPr>
          <w:rFonts w:ascii="Georgia" w:hAnsi="Georgia" w:cs="Arial"/>
          <w:noProof/>
          <w:sz w:val="20"/>
          <w:szCs w:val="22"/>
        </w:rPr>
      </w:pPr>
    </w:p>
    <w:p w:rsidR="00EE2015" w:rsidRPr="00EA4F9E" w:rsidRDefault="00EE2015" w:rsidP="00EE2015">
      <w:pPr>
        <w:pStyle w:val="Sansinterligne"/>
        <w:spacing w:line="360" w:lineRule="auto"/>
        <w:jc w:val="both"/>
        <w:rPr>
          <w:rFonts w:ascii="Georgia" w:hAnsi="Georgia" w:cs="Arial"/>
        </w:rPr>
      </w:pPr>
      <w:r w:rsidRPr="00EA4F9E">
        <w:rPr>
          <w:rFonts w:ascii="Georgia" w:hAnsi="Georgia"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A4F9E">
        <w:rPr>
          <w:rFonts w:ascii="Georgia" w:hAnsi="Georgia" w:cs="Arial"/>
          <w:i/>
          <w:sz w:val="20"/>
        </w:rPr>
        <w:t xml:space="preserve">“(…) </w:t>
      </w:r>
      <w:r w:rsidRPr="00EA4F9E">
        <w:rPr>
          <w:rFonts w:ascii="Georgia" w:hAnsi="Georgia" w:cs="Arial"/>
          <w:i/>
        </w:rPr>
        <w:t>solo procederá cuando el afectado no disponga de otro medio de defensa judicial, salvo que aquella se utilice como mecanismo transitorio para evitar un perjuicio irremediable.</w:t>
      </w:r>
      <w:r w:rsidRPr="00EA4F9E">
        <w:rPr>
          <w:rFonts w:ascii="Georgia" w:hAnsi="Georgia" w:cs="Arial"/>
          <w:i/>
          <w:sz w:val="20"/>
        </w:rPr>
        <w:t>”.</w:t>
      </w:r>
      <w:r w:rsidRPr="00EA4F9E">
        <w:rPr>
          <w:rFonts w:ascii="Georgia" w:hAnsi="Georgia" w:cs="Arial"/>
        </w:rPr>
        <w:t xml:space="preserve"> </w:t>
      </w:r>
    </w:p>
    <w:p w:rsidR="00EE2015" w:rsidRPr="00EA4F9E" w:rsidRDefault="00EE2015" w:rsidP="00EE2015">
      <w:pPr>
        <w:pStyle w:val="Sansinterligne"/>
        <w:spacing w:line="360" w:lineRule="auto"/>
        <w:jc w:val="both"/>
        <w:rPr>
          <w:rFonts w:ascii="Georgia" w:hAnsi="Georgia" w:cs="Arial"/>
        </w:rPr>
      </w:pPr>
    </w:p>
    <w:p w:rsidR="00EE2015" w:rsidRPr="00EA4F9E" w:rsidRDefault="00EE2015" w:rsidP="00EE2015">
      <w:pPr>
        <w:pStyle w:val="Sansinterligne"/>
        <w:spacing w:line="360" w:lineRule="auto"/>
        <w:jc w:val="both"/>
        <w:rPr>
          <w:rFonts w:ascii="Georgia" w:hAnsi="Georgia" w:cs="Arial"/>
          <w:noProof/>
          <w:sz w:val="24"/>
        </w:rPr>
      </w:pPr>
      <w:r w:rsidRPr="00EA4F9E">
        <w:rPr>
          <w:rFonts w:ascii="Georgia" w:hAnsi="Georgia" w:cs="Arial"/>
          <w:noProof/>
          <w:sz w:val="24"/>
        </w:rPr>
        <w:t xml:space="preserve">En ese entendido, nuestra CC estableció que: (i) La </w:t>
      </w:r>
      <w:r w:rsidRPr="00EA4F9E">
        <w:rPr>
          <w:rFonts w:ascii="Georgia" w:hAnsi="Georgia" w:cs="Arial"/>
          <w:iCs/>
          <w:noProof/>
          <w:sz w:val="24"/>
        </w:rPr>
        <w:t>subsidiariedad</w:t>
      </w:r>
      <w:r w:rsidRPr="00EA4F9E">
        <w:rPr>
          <w:rFonts w:ascii="Georgia" w:hAnsi="Georgia" w:cs="Arial"/>
          <w:noProof/>
          <w:sz w:val="24"/>
        </w:rPr>
        <w:t xml:space="preserve"> o residualidad, y (ii) La </w:t>
      </w:r>
      <w:r w:rsidRPr="00EA4F9E">
        <w:rPr>
          <w:rFonts w:ascii="Georgia" w:hAnsi="Georgia" w:cs="Arial"/>
          <w:iCs/>
          <w:noProof/>
          <w:sz w:val="24"/>
        </w:rPr>
        <w:t>inmediatez</w:t>
      </w:r>
      <w:r w:rsidRPr="00EA4F9E">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EE2015" w:rsidRPr="00EA4F9E" w:rsidRDefault="00EE2015" w:rsidP="00EE2015">
      <w:pPr>
        <w:pStyle w:val="Sansinterligne"/>
        <w:spacing w:line="360" w:lineRule="auto"/>
        <w:jc w:val="both"/>
        <w:rPr>
          <w:rFonts w:ascii="Georgia" w:hAnsi="Georgia" w:cs="Arial"/>
          <w:noProof/>
        </w:rPr>
      </w:pPr>
    </w:p>
    <w:p w:rsidR="00EE2015" w:rsidRPr="00EA4F9E" w:rsidRDefault="00EE2015" w:rsidP="00EE2015">
      <w:pPr>
        <w:pStyle w:val="Corpsdetexte"/>
        <w:spacing w:line="360" w:lineRule="auto"/>
        <w:rPr>
          <w:rFonts w:ascii="Georgia" w:hAnsi="Georgia" w:cs="Arial"/>
          <w:i/>
          <w:iCs/>
          <w:sz w:val="22"/>
          <w:szCs w:val="22"/>
          <w:lang w:val="es-CO"/>
        </w:rPr>
      </w:pPr>
      <w:r w:rsidRPr="00EA4F9E">
        <w:rPr>
          <w:rFonts w:ascii="Georgia" w:hAnsi="Georgia" w:cs="Arial"/>
          <w:sz w:val="24"/>
          <w:szCs w:val="24"/>
        </w:rPr>
        <w:t xml:space="preserve">En lo tocante a la inmediatez, se halla cumplida, dado que </w:t>
      </w:r>
      <w:r w:rsidRPr="00EA4F9E">
        <w:rPr>
          <w:rFonts w:ascii="Georgia" w:hAnsi="Georgia"/>
          <w:sz w:val="24"/>
          <w:szCs w:val="24"/>
        </w:rPr>
        <w:t xml:space="preserve">la acción se interpone </w:t>
      </w:r>
      <w:r>
        <w:rPr>
          <w:rFonts w:ascii="Georgia" w:hAnsi="Georgia"/>
          <w:sz w:val="24"/>
          <w:szCs w:val="24"/>
        </w:rPr>
        <w:t xml:space="preserve">tres (3) meses </w:t>
      </w:r>
      <w:r w:rsidRPr="00EA4F9E">
        <w:rPr>
          <w:rFonts w:ascii="Georgia" w:hAnsi="Georgia"/>
          <w:sz w:val="24"/>
          <w:szCs w:val="24"/>
        </w:rPr>
        <w:t xml:space="preserve">después de notificada la resolución que </w:t>
      </w:r>
      <w:r>
        <w:rPr>
          <w:rFonts w:ascii="Georgia" w:hAnsi="Georgia"/>
          <w:sz w:val="24"/>
          <w:szCs w:val="24"/>
        </w:rPr>
        <w:t>resolvió el recurso presentado (Folios 1 y 40, ib.)</w:t>
      </w:r>
      <w:r w:rsidRPr="00EA4F9E">
        <w:rPr>
          <w:rFonts w:ascii="Georgia" w:hAnsi="Georgia"/>
          <w:sz w:val="24"/>
          <w:szCs w:val="24"/>
        </w:rPr>
        <w:t xml:space="preserve">. No sobra reseñar la doctrina constitucional que enseña: </w:t>
      </w:r>
      <w:r w:rsidRPr="00EA4F9E">
        <w:rPr>
          <w:rFonts w:ascii="Georgia" w:hAnsi="Georgia" w:cs="Arial"/>
          <w:i/>
          <w:sz w:val="22"/>
          <w:szCs w:val="22"/>
        </w:rPr>
        <w:t xml:space="preserve">“(…) </w:t>
      </w:r>
      <w:r w:rsidRPr="00EA4F9E">
        <w:rPr>
          <w:rFonts w:ascii="Georgia" w:hAnsi="Georgia" w:cs="Arial"/>
          <w:i/>
          <w:iCs/>
          <w:sz w:val="22"/>
          <w:szCs w:val="22"/>
          <w:lang w:val="es-CO"/>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EA4F9E">
        <w:rPr>
          <w:rStyle w:val="Appelnotedebasdep"/>
          <w:rFonts w:ascii="Georgia" w:hAnsi="Georgia"/>
          <w:i/>
          <w:iCs/>
          <w:sz w:val="22"/>
          <w:szCs w:val="22"/>
          <w:lang w:val="es-CO"/>
        </w:rPr>
        <w:footnoteReference w:id="1"/>
      </w:r>
      <w:r w:rsidRPr="00EA4F9E">
        <w:rPr>
          <w:rFonts w:ascii="Georgia" w:hAnsi="Georgia" w:cs="Arial"/>
          <w:i/>
          <w:iCs/>
          <w:sz w:val="22"/>
          <w:szCs w:val="22"/>
          <w:lang w:val="es-CO"/>
        </w:rPr>
        <w:t xml:space="preserve">.  </w:t>
      </w:r>
    </w:p>
    <w:p w:rsidR="00EE2015" w:rsidRPr="00EA4F9E" w:rsidRDefault="00EE2015" w:rsidP="00EE2015">
      <w:pPr>
        <w:spacing w:line="360" w:lineRule="auto"/>
        <w:ind w:right="51"/>
        <w:jc w:val="both"/>
        <w:rPr>
          <w:rFonts w:ascii="Georgia" w:hAnsi="Georgia" w:cs="Arial"/>
          <w:sz w:val="22"/>
        </w:rPr>
      </w:pPr>
    </w:p>
    <w:p w:rsidR="00EE2015" w:rsidRDefault="00EE2015" w:rsidP="00EE2015">
      <w:pPr>
        <w:spacing w:line="360" w:lineRule="auto"/>
        <w:ind w:right="51"/>
        <w:jc w:val="both"/>
        <w:rPr>
          <w:rFonts w:ascii="Georgia" w:hAnsi="Georgia" w:cs="Arial"/>
        </w:rPr>
      </w:pPr>
      <w:r w:rsidRPr="00EA4F9E">
        <w:rPr>
          <w:rFonts w:ascii="Georgia" w:hAnsi="Georgia" w:cs="Arial"/>
        </w:rPr>
        <w:t xml:space="preserve">Ahora, respecto a la </w:t>
      </w:r>
      <w:proofErr w:type="spellStart"/>
      <w:r w:rsidRPr="00EA4F9E">
        <w:rPr>
          <w:rFonts w:ascii="Georgia" w:hAnsi="Georgia" w:cs="Arial"/>
        </w:rPr>
        <w:t>residualidad</w:t>
      </w:r>
      <w:proofErr w:type="spellEnd"/>
      <w:r w:rsidRPr="00EA4F9E">
        <w:rPr>
          <w:rFonts w:ascii="Georgia" w:hAnsi="Georgia" w:cs="Arial"/>
        </w:rPr>
        <w:t xml:space="preserve"> se tiene dicho que existen al menos dos excepciones a esa regla general</w:t>
      </w:r>
      <w:r w:rsidRPr="00EA4F9E">
        <w:rPr>
          <w:rFonts w:ascii="Georgia" w:hAnsi="Georgia" w:cs="Arial"/>
          <w:vertAlign w:val="superscript"/>
        </w:rPr>
        <w:footnoteReference w:id="2"/>
      </w:r>
      <w:r w:rsidRPr="00EA4F9E">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EA4F9E">
        <w:rPr>
          <w:rFonts w:ascii="Georgia" w:hAnsi="Georgia" w:cs="Arial"/>
          <w:vertAlign w:val="superscript"/>
        </w:rPr>
        <w:footnoteReference w:id="3"/>
      </w:r>
      <w:r w:rsidRPr="00EA4F9E">
        <w:rPr>
          <w:rFonts w:ascii="Georgia" w:hAnsi="Georgia" w:cs="Arial"/>
        </w:rPr>
        <w:t xml:space="preserve"> o porque la cuestión debatida es eminentemente constitucional</w:t>
      </w:r>
      <w:r w:rsidRPr="00EA4F9E">
        <w:rPr>
          <w:rFonts w:ascii="Georgia" w:hAnsi="Georgia" w:cs="Arial"/>
          <w:vertAlign w:val="superscript"/>
        </w:rPr>
        <w:footnoteReference w:id="4"/>
      </w:r>
      <w:r w:rsidRPr="00EA4F9E">
        <w:rPr>
          <w:rFonts w:ascii="Georgia" w:hAnsi="Georgia" w:cs="Arial"/>
        </w:rPr>
        <w:t xml:space="preserve">, y (ii) cuando se trata de evitar la ocurrencia de un perjuicio irremediable cuando se la quiera usar como mecanismo transitorio (Artículo 86 </w:t>
      </w:r>
      <w:proofErr w:type="spellStart"/>
      <w:r w:rsidRPr="00EA4F9E">
        <w:rPr>
          <w:rFonts w:ascii="Georgia" w:hAnsi="Georgia" w:cs="Arial"/>
        </w:rPr>
        <w:t>CP</w:t>
      </w:r>
      <w:proofErr w:type="spellEnd"/>
      <w:r w:rsidRPr="00EA4F9E">
        <w:rPr>
          <w:rFonts w:ascii="Georgia" w:hAnsi="Georgia" w:cs="Arial"/>
        </w:rPr>
        <w:t>)</w:t>
      </w:r>
      <w:r w:rsidRPr="00EA4F9E">
        <w:rPr>
          <w:rFonts w:ascii="Georgia" w:hAnsi="Georgia" w:cs="Arial"/>
          <w:vertAlign w:val="superscript"/>
        </w:rPr>
        <w:footnoteReference w:id="5"/>
      </w:r>
      <w:r w:rsidRPr="00EA4F9E">
        <w:rPr>
          <w:rFonts w:ascii="Georgia" w:hAnsi="Georgia" w:cs="Arial"/>
        </w:rPr>
        <w:t>.</w:t>
      </w:r>
    </w:p>
    <w:p w:rsidR="00642128" w:rsidRDefault="003469EC" w:rsidP="003469EC">
      <w:pPr>
        <w:pStyle w:val="Sinespaciado3"/>
        <w:spacing w:line="360" w:lineRule="auto"/>
        <w:jc w:val="both"/>
        <w:rPr>
          <w:rFonts w:ascii="Georgia" w:hAnsi="Georgia" w:cs="Arial"/>
          <w:sz w:val="24"/>
          <w:szCs w:val="24"/>
        </w:rPr>
      </w:pPr>
      <w:r w:rsidRPr="007A4604">
        <w:rPr>
          <w:rFonts w:ascii="Georgia" w:hAnsi="Georgia" w:cs="Arial"/>
          <w:sz w:val="24"/>
          <w:szCs w:val="24"/>
        </w:rPr>
        <w:lastRenderedPageBreak/>
        <w:t>También ha explicado que cuando existen otros medios de defensa judicial, la procedencia del amparo se sujeta a las siguientes reglas</w:t>
      </w:r>
      <w:r w:rsidR="005833EA" w:rsidRPr="007A4604">
        <w:rPr>
          <w:rStyle w:val="Appelnotedebasdep"/>
          <w:rFonts w:ascii="Georgia" w:hAnsi="Georgia"/>
          <w:sz w:val="24"/>
          <w:szCs w:val="24"/>
        </w:rPr>
        <w:footnoteReference w:id="6"/>
      </w:r>
      <w:r w:rsidRPr="007A4604">
        <w:rPr>
          <w:rFonts w:ascii="Georgia" w:hAnsi="Georgia" w:cs="Arial"/>
          <w:sz w:val="24"/>
          <w:szCs w:val="24"/>
        </w:rPr>
        <w:t xml:space="preserve">: </w:t>
      </w:r>
    </w:p>
    <w:p w:rsidR="00642128" w:rsidRDefault="00642128" w:rsidP="003469EC">
      <w:pPr>
        <w:pStyle w:val="Sinespaciado3"/>
        <w:spacing w:line="360" w:lineRule="auto"/>
        <w:jc w:val="both"/>
        <w:rPr>
          <w:rFonts w:ascii="Georgia" w:hAnsi="Georgia" w:cs="Arial"/>
          <w:sz w:val="24"/>
          <w:szCs w:val="24"/>
        </w:rPr>
      </w:pPr>
    </w:p>
    <w:p w:rsidR="003469EC" w:rsidRPr="00F407B5" w:rsidRDefault="003469EC" w:rsidP="00642128">
      <w:pPr>
        <w:pStyle w:val="Sinespaciado3"/>
        <w:ind w:left="567" w:right="618"/>
        <w:jc w:val="both"/>
        <w:rPr>
          <w:rFonts w:ascii="Georgia" w:hAnsi="Georgia" w:cs="Arial"/>
          <w:sz w:val="24"/>
          <w:szCs w:val="24"/>
        </w:rPr>
      </w:pPr>
      <w:r w:rsidRPr="00F407B5">
        <w:rPr>
          <w:rFonts w:ascii="Georgia" w:hAnsi="Georgia" w:cs="Arial"/>
          <w:sz w:val="24"/>
          <w:szCs w:val="24"/>
        </w:rPr>
        <w:t>… i) procede como </w:t>
      </w:r>
      <w:r w:rsidRPr="00F407B5">
        <w:rPr>
          <w:rFonts w:ascii="Georgia" w:hAnsi="Georgia" w:cs="Arial"/>
          <w:bCs/>
          <w:iCs/>
          <w:sz w:val="24"/>
          <w:szCs w:val="24"/>
        </w:rPr>
        <w:t>mecanismo transitorio</w:t>
      </w:r>
      <w:r w:rsidRPr="00F407B5">
        <w:rPr>
          <w:rFonts w:ascii="Georgia" w:hAnsi="Georgia" w:cs="Arial"/>
          <w:sz w:val="24"/>
          <w:szCs w:val="24"/>
        </w:rPr>
        <w:t>, cuando a pesar de la existencia de un medio ordinario de defensa, este no impide la ocurrencia de un perjuicio irremediable, conforme a la especial situación del peticionario; ii) procede la tutela como </w:t>
      </w:r>
      <w:r w:rsidRPr="00F407B5">
        <w:rPr>
          <w:rFonts w:ascii="Georgia" w:hAnsi="Georgia" w:cs="Arial"/>
          <w:bCs/>
          <w:iCs/>
          <w:sz w:val="24"/>
          <w:szCs w:val="24"/>
        </w:rPr>
        <w:t>mecanismo definitivo:</w:t>
      </w:r>
      <w:r w:rsidRPr="00F407B5">
        <w:rPr>
          <w:rFonts w:ascii="Georgia" w:hAnsi="Georgia" w:cs="Arial"/>
          <w:sz w:val="24"/>
          <w:szCs w:val="24"/>
        </w:rPr>
        <w:t> cuando el medio ordinario dispuesto para resolver las controversias, no es idóneo y eficaz, conforme a las especiales circunstancias del caso que se estudia. Además, iii) cuando la acción de tutela es promovida por personas que requieren especial protección constitucional, como los niños y niñas, mujeres cabeza de familia, personas en condición de discapacidad, </w:t>
      </w:r>
      <w:r w:rsidRPr="00F407B5">
        <w:rPr>
          <w:rFonts w:ascii="Georgia" w:hAnsi="Georgia" w:cs="Arial"/>
          <w:bCs/>
          <w:iCs/>
          <w:sz w:val="24"/>
          <w:szCs w:val="24"/>
        </w:rPr>
        <w:t>personas de la tercera edad</w:t>
      </w:r>
      <w:r w:rsidRPr="00F407B5">
        <w:rPr>
          <w:rFonts w:ascii="Georgia" w:hAnsi="Georgia" w:cs="Arial"/>
          <w:sz w:val="24"/>
          <w:szCs w:val="24"/>
        </w:rPr>
        <w:t>, entre otros, el examen de procedibilidad de la acción de tutela es menos estricto, a través de criterios de análisis más amplios, pero no menos rigurosos</w:t>
      </w:r>
      <w:r w:rsidR="00642128" w:rsidRPr="00F407B5">
        <w:rPr>
          <w:rFonts w:ascii="Georgia" w:hAnsi="Georgia" w:cs="Arial"/>
          <w:sz w:val="24"/>
          <w:szCs w:val="24"/>
        </w:rPr>
        <w:t>…</w:t>
      </w:r>
    </w:p>
    <w:p w:rsidR="003469EC" w:rsidRPr="00642128" w:rsidRDefault="003469EC" w:rsidP="003469EC">
      <w:pPr>
        <w:pStyle w:val="Sinespaciado3"/>
        <w:spacing w:line="360" w:lineRule="auto"/>
        <w:jc w:val="both"/>
        <w:rPr>
          <w:rFonts w:ascii="Georgia" w:hAnsi="Georgia" w:cs="Arial"/>
          <w:sz w:val="28"/>
          <w:szCs w:val="24"/>
        </w:rPr>
      </w:pPr>
    </w:p>
    <w:p w:rsidR="003469EC" w:rsidRPr="007A4604" w:rsidRDefault="005833EA" w:rsidP="003469EC">
      <w:pPr>
        <w:pStyle w:val="Sinespaciado3"/>
        <w:spacing w:line="360" w:lineRule="auto"/>
        <w:jc w:val="both"/>
        <w:rPr>
          <w:rFonts w:ascii="Georgia" w:hAnsi="Georgia"/>
          <w:i/>
          <w:color w:val="000000"/>
          <w:sz w:val="24"/>
          <w:szCs w:val="24"/>
          <w:shd w:val="clear" w:color="auto" w:fill="FFFFFF"/>
        </w:rPr>
      </w:pPr>
      <w:r w:rsidRPr="007A4604">
        <w:rPr>
          <w:rFonts w:ascii="Georgia" w:hAnsi="Georgia"/>
          <w:color w:val="000000"/>
          <w:sz w:val="24"/>
          <w:szCs w:val="24"/>
          <w:shd w:val="clear" w:color="auto" w:fill="FFFFFF"/>
        </w:rPr>
        <w:t>Igualmente</w:t>
      </w:r>
      <w:r w:rsidR="003469EC" w:rsidRPr="007A4604">
        <w:rPr>
          <w:rFonts w:ascii="Georgia" w:hAnsi="Georgia"/>
          <w:color w:val="000000"/>
          <w:sz w:val="24"/>
          <w:szCs w:val="24"/>
          <w:shd w:val="clear" w:color="auto" w:fill="FFFFFF"/>
        </w:rPr>
        <w:t xml:space="preserve"> ha dicho que</w:t>
      </w:r>
      <w:r w:rsidRPr="007A4604">
        <w:rPr>
          <w:rFonts w:ascii="Georgia" w:hAnsi="Georgia"/>
          <w:color w:val="000000"/>
          <w:sz w:val="24"/>
          <w:szCs w:val="24"/>
          <w:shd w:val="clear" w:color="auto" w:fill="FFFFFF"/>
        </w:rPr>
        <w:t xml:space="preserve"> el análisis de este requisito</w:t>
      </w:r>
      <w:r w:rsidRPr="007A4604">
        <w:rPr>
          <w:rStyle w:val="Appelnotedebasdep"/>
          <w:rFonts w:ascii="Georgia" w:hAnsi="Georgia"/>
          <w:color w:val="000000"/>
          <w:sz w:val="24"/>
          <w:szCs w:val="24"/>
          <w:shd w:val="clear" w:color="auto" w:fill="FFFFFF"/>
        </w:rPr>
        <w:footnoteReference w:id="7"/>
      </w:r>
      <w:r w:rsidR="003469EC" w:rsidRPr="007A4604">
        <w:rPr>
          <w:rFonts w:ascii="Georgia" w:hAnsi="Georgia"/>
          <w:color w:val="000000"/>
          <w:sz w:val="24"/>
          <w:szCs w:val="24"/>
          <w:shd w:val="clear" w:color="auto" w:fill="FFFFFF"/>
        </w:rPr>
        <w:t xml:space="preserve">: </w:t>
      </w:r>
      <w:r w:rsidR="003469EC" w:rsidRPr="007A4604">
        <w:rPr>
          <w:rFonts w:ascii="Georgia" w:hAnsi="Georgia"/>
          <w:color w:val="000000"/>
          <w:szCs w:val="24"/>
          <w:shd w:val="clear" w:color="auto" w:fill="FFFFFF"/>
        </w:rPr>
        <w:t>“</w:t>
      </w:r>
      <w:r w:rsidR="003469EC" w:rsidRPr="007A4604">
        <w:rPr>
          <w:rFonts w:ascii="Georgia" w:hAnsi="Georgia"/>
          <w:i/>
          <w:color w:val="000000"/>
          <w:szCs w:val="24"/>
          <w:shd w:val="clear" w:color="auto" w:fill="FFFFFF"/>
        </w:rPr>
        <w:t xml:space="preserve">(…)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 </w:t>
      </w:r>
    </w:p>
    <w:p w:rsidR="00725575" w:rsidRPr="007A4604" w:rsidRDefault="00725575" w:rsidP="002F2011">
      <w:pPr>
        <w:pStyle w:val="Corpsdetexte"/>
        <w:spacing w:line="360" w:lineRule="auto"/>
        <w:rPr>
          <w:rFonts w:ascii="Georgia" w:hAnsi="Georgia" w:cs="Arial"/>
          <w:sz w:val="24"/>
          <w:szCs w:val="24"/>
        </w:rPr>
      </w:pPr>
    </w:p>
    <w:p w:rsidR="002F2011" w:rsidRPr="007A4604" w:rsidRDefault="002F2011" w:rsidP="00CF0365">
      <w:pPr>
        <w:pStyle w:val="Paragraphedeliste"/>
        <w:numPr>
          <w:ilvl w:val="0"/>
          <w:numId w:val="33"/>
        </w:numPr>
        <w:spacing w:line="360" w:lineRule="auto"/>
        <w:jc w:val="both"/>
        <w:rPr>
          <w:rFonts w:ascii="Georgia" w:hAnsi="Georgia" w:cs="Arial"/>
          <w:sz w:val="24"/>
          <w:szCs w:val="24"/>
        </w:rPr>
      </w:pPr>
      <w:r w:rsidRPr="007A4604">
        <w:rPr>
          <w:rFonts w:ascii="Georgia" w:hAnsi="Georgia" w:cs="Arial"/>
          <w:sz w:val="24"/>
          <w:szCs w:val="24"/>
        </w:rPr>
        <w:t>EL CASO CONCRETO MATERIA DE ANÁLISIS</w:t>
      </w:r>
    </w:p>
    <w:p w:rsidR="002F2011" w:rsidRDefault="002F2011" w:rsidP="002F2011">
      <w:pPr>
        <w:pStyle w:val="Paragraphedeliste"/>
        <w:spacing w:after="0" w:line="360" w:lineRule="auto"/>
        <w:ind w:left="390"/>
        <w:jc w:val="both"/>
        <w:rPr>
          <w:rFonts w:ascii="Georgia" w:hAnsi="Georgia" w:cs="Arial"/>
          <w:sz w:val="24"/>
          <w:szCs w:val="24"/>
        </w:rPr>
      </w:pPr>
    </w:p>
    <w:p w:rsidR="005008C8" w:rsidRPr="00CE0283" w:rsidRDefault="005008C8" w:rsidP="005008C8">
      <w:pPr>
        <w:pStyle w:val="Paragraphedeliste"/>
        <w:numPr>
          <w:ilvl w:val="1"/>
          <w:numId w:val="33"/>
        </w:numPr>
        <w:spacing w:after="0" w:line="360" w:lineRule="auto"/>
        <w:jc w:val="both"/>
        <w:rPr>
          <w:rFonts w:ascii="Georgia" w:hAnsi="Georgia" w:cs="Arial"/>
          <w:smallCaps/>
          <w:sz w:val="28"/>
          <w:szCs w:val="24"/>
        </w:rPr>
      </w:pPr>
      <w:r w:rsidRPr="00CE0283">
        <w:rPr>
          <w:rFonts w:ascii="Georgia" w:hAnsi="Georgia" w:cs="Arial"/>
          <w:smallCaps/>
          <w:sz w:val="28"/>
          <w:szCs w:val="24"/>
        </w:rPr>
        <w:t>La subsidiariedad</w:t>
      </w:r>
    </w:p>
    <w:p w:rsidR="005008C8" w:rsidRPr="007A4604" w:rsidRDefault="005008C8" w:rsidP="005008C8">
      <w:pPr>
        <w:pStyle w:val="Paragraphedeliste"/>
        <w:spacing w:after="0" w:line="360" w:lineRule="auto"/>
        <w:jc w:val="both"/>
        <w:rPr>
          <w:rFonts w:ascii="Georgia" w:hAnsi="Georgia" w:cs="Arial"/>
          <w:sz w:val="24"/>
          <w:szCs w:val="24"/>
        </w:rPr>
      </w:pPr>
    </w:p>
    <w:p w:rsidR="005008C8" w:rsidRDefault="005008C8" w:rsidP="005008C8">
      <w:pPr>
        <w:spacing w:line="360" w:lineRule="auto"/>
        <w:jc w:val="both"/>
        <w:rPr>
          <w:rFonts w:ascii="Georgia" w:hAnsi="Georgia"/>
          <w:lang w:val="es-ES_tradnl"/>
        </w:rPr>
      </w:pPr>
      <w:r>
        <w:rPr>
          <w:rFonts w:ascii="Georgia" w:hAnsi="Georgia"/>
          <w:lang w:val="es-ES_tradnl"/>
        </w:rPr>
        <w:t xml:space="preserve">En lo atinente a la queja dirigida frente a los actos administrativos dictados por la Subdirección de Determinación X y la Dirección de Prestaciones Económicas, considera la </w:t>
      </w:r>
      <w:r w:rsidRPr="007A4604">
        <w:rPr>
          <w:rFonts w:ascii="Georgia" w:hAnsi="Georgia"/>
          <w:lang w:val="es-ES_tradnl"/>
        </w:rPr>
        <w:t xml:space="preserve">Sala que en este caso concreto no se satisface el requisito de procedibilidad para solicitar por intermedio de este amparo constitucional </w:t>
      </w:r>
      <w:r>
        <w:rPr>
          <w:rFonts w:ascii="Georgia" w:hAnsi="Georgia"/>
          <w:lang w:val="es-ES_tradnl"/>
        </w:rPr>
        <w:t>el reconocimiento pensional,</w:t>
      </w:r>
      <w:r w:rsidRPr="007A4604">
        <w:rPr>
          <w:rFonts w:ascii="Georgia" w:hAnsi="Georgia"/>
          <w:lang w:val="es-ES_tradnl"/>
        </w:rPr>
        <w:t xml:space="preserve"> toda vez que el actor puede agotar el mecanismo ordinario legal ante la justicia laboral para ventilar este tipo de cuestionamientos. </w:t>
      </w:r>
    </w:p>
    <w:p w:rsidR="005008C8" w:rsidRPr="00E93F4D" w:rsidRDefault="005008C8" w:rsidP="005008C8">
      <w:pPr>
        <w:spacing w:line="360" w:lineRule="auto"/>
        <w:jc w:val="both"/>
        <w:rPr>
          <w:rFonts w:ascii="Georgia" w:hAnsi="Georgia"/>
          <w:lang w:val="es-ES_tradnl"/>
        </w:rPr>
      </w:pPr>
    </w:p>
    <w:p w:rsidR="005008C8" w:rsidRDefault="005008C8" w:rsidP="005008C8">
      <w:pPr>
        <w:spacing w:line="360" w:lineRule="auto"/>
        <w:jc w:val="both"/>
        <w:rPr>
          <w:rFonts w:ascii="Georgia" w:hAnsi="Georgia" w:cs="Arial"/>
        </w:rPr>
      </w:pPr>
      <w:r>
        <w:rPr>
          <w:rFonts w:ascii="Georgia" w:hAnsi="Georgia"/>
          <w:lang w:val="es-ES_tradnl"/>
        </w:rPr>
        <w:t>No se trata de una persona de especial protección constitucional</w:t>
      </w:r>
      <w:r w:rsidR="00CE0283">
        <w:rPr>
          <w:rFonts w:ascii="Georgia" w:hAnsi="Georgia"/>
          <w:lang w:val="es-ES_tradnl"/>
        </w:rPr>
        <w:t>;</w:t>
      </w:r>
      <w:r>
        <w:rPr>
          <w:rFonts w:ascii="Georgia" w:hAnsi="Georgia"/>
          <w:lang w:val="es-ES_tradnl"/>
        </w:rPr>
        <w:t xml:space="preserve"> la simple afirmación de parte de que </w:t>
      </w:r>
      <w:r w:rsidR="00CE0283">
        <w:rPr>
          <w:rFonts w:ascii="Georgia" w:hAnsi="Georgia"/>
          <w:lang w:val="es-ES_tradnl"/>
        </w:rPr>
        <w:t xml:space="preserve">es </w:t>
      </w:r>
      <w:r>
        <w:rPr>
          <w:rFonts w:ascii="Georgia" w:hAnsi="Georgia"/>
          <w:lang w:val="es-ES_tradnl"/>
        </w:rPr>
        <w:t xml:space="preserve">padre cabeza de hogar es </w:t>
      </w:r>
      <w:r w:rsidRPr="007A4604">
        <w:rPr>
          <w:rFonts w:ascii="Georgia" w:hAnsi="Georgia" w:cs="Arial"/>
        </w:rPr>
        <w:t>insuficiente</w:t>
      </w:r>
      <w:r>
        <w:rPr>
          <w:rFonts w:ascii="Georgia" w:hAnsi="Georgia" w:cs="Arial"/>
        </w:rPr>
        <w:t>, carece de cualquier soporte probatorio</w:t>
      </w:r>
      <w:r w:rsidR="00CE0283">
        <w:rPr>
          <w:rFonts w:ascii="Georgia" w:hAnsi="Georgia" w:cs="Arial"/>
        </w:rPr>
        <w:t>; y</w:t>
      </w:r>
      <w:r>
        <w:rPr>
          <w:rFonts w:ascii="Georgia" w:hAnsi="Georgia" w:cs="Arial"/>
        </w:rPr>
        <w:t xml:space="preserve"> tampoco pertenece a la tercera edad (54 años), como mal lo refiere en la impugnación</w:t>
      </w:r>
      <w:r w:rsidRPr="007A4604">
        <w:rPr>
          <w:rFonts w:ascii="Georgia" w:hAnsi="Georgia" w:cs="Arial"/>
        </w:rPr>
        <w:t xml:space="preserve">; </w:t>
      </w:r>
      <w:r>
        <w:rPr>
          <w:rFonts w:ascii="Georgia" w:hAnsi="Georgia" w:cs="Arial"/>
        </w:rPr>
        <w:t xml:space="preserve">además, labora en la empresa “Velas y Velones El Rosario </w:t>
      </w:r>
      <w:proofErr w:type="spellStart"/>
      <w:r>
        <w:rPr>
          <w:rFonts w:ascii="Georgia" w:hAnsi="Georgia" w:cs="Arial"/>
        </w:rPr>
        <w:t>SAS</w:t>
      </w:r>
      <w:proofErr w:type="spellEnd"/>
      <w:r>
        <w:rPr>
          <w:rFonts w:ascii="Georgia" w:hAnsi="Georgia" w:cs="Arial"/>
        </w:rPr>
        <w:t xml:space="preserve">” (Folio 41 vuelto, ib.), no padece ninguna enfermedad, ni tiene discapacidad alguna, por lo tanto </w:t>
      </w:r>
      <w:r w:rsidR="00CE0283">
        <w:rPr>
          <w:rFonts w:ascii="Georgia" w:hAnsi="Georgia" w:cs="Arial"/>
        </w:rPr>
        <w:t xml:space="preserve">son </w:t>
      </w:r>
      <w:r>
        <w:rPr>
          <w:rFonts w:ascii="Georgia" w:hAnsi="Georgia" w:cs="Arial"/>
        </w:rPr>
        <w:t>inexistente</w:t>
      </w:r>
      <w:r w:rsidR="00CE0283">
        <w:rPr>
          <w:rFonts w:ascii="Georgia" w:hAnsi="Georgia" w:cs="Arial"/>
        </w:rPr>
        <w:t>s</w:t>
      </w:r>
      <w:r>
        <w:rPr>
          <w:rFonts w:ascii="Georgia" w:hAnsi="Georgia" w:cs="Arial"/>
        </w:rPr>
        <w:t xml:space="preserve"> circunstancia</w:t>
      </w:r>
      <w:r w:rsidR="00CE0283">
        <w:rPr>
          <w:rFonts w:ascii="Georgia" w:hAnsi="Georgia" w:cs="Arial"/>
        </w:rPr>
        <w:t>s</w:t>
      </w:r>
      <w:r>
        <w:rPr>
          <w:rFonts w:ascii="Georgia" w:hAnsi="Georgia" w:cs="Arial"/>
        </w:rPr>
        <w:t xml:space="preserve"> que le impida agotar y esperar la resolución de la vía ordinaria. </w:t>
      </w:r>
    </w:p>
    <w:p w:rsidR="005008C8" w:rsidRDefault="00CE0283" w:rsidP="005008C8">
      <w:pPr>
        <w:spacing w:line="360" w:lineRule="auto"/>
        <w:jc w:val="both"/>
        <w:rPr>
          <w:rFonts w:ascii="Georgia" w:hAnsi="Georgia" w:cs="Arial"/>
          <w:szCs w:val="28"/>
          <w:shd w:val="clear" w:color="auto" w:fill="FFFFFF"/>
        </w:rPr>
      </w:pPr>
      <w:r>
        <w:rPr>
          <w:rFonts w:ascii="Georgia" w:hAnsi="Georgia" w:cs="Arial"/>
        </w:rPr>
        <w:lastRenderedPageBreak/>
        <w:t>En refuerzo de lo dicho</w:t>
      </w:r>
      <w:r w:rsidR="005008C8">
        <w:rPr>
          <w:rFonts w:ascii="Georgia" w:hAnsi="Georgia" w:cs="Arial"/>
        </w:rPr>
        <w:t xml:space="preserve">, se tiene que la invalidez de su hijo fue calificada el 23-02-2016 (Folio 28, ib.) y ya había solicitado el reconocimiento pensional con anterioridad, </w:t>
      </w:r>
      <w:r>
        <w:rPr>
          <w:rFonts w:ascii="Georgia" w:hAnsi="Georgia" w:cs="Arial"/>
        </w:rPr>
        <w:t xml:space="preserve">que fue </w:t>
      </w:r>
      <w:r w:rsidR="005008C8">
        <w:rPr>
          <w:rFonts w:ascii="Georgia" w:hAnsi="Georgia" w:cs="Arial"/>
        </w:rPr>
        <w:t xml:space="preserve">negado con decisiones del 27-07-2016, 14-12-2016 y 25-01-2017 (Folio 45, ib.), lo que denota la falta de urgencia y necesidad del accionante, </w:t>
      </w:r>
      <w:r>
        <w:rPr>
          <w:rFonts w:ascii="Georgia" w:hAnsi="Georgia" w:cs="Arial"/>
        </w:rPr>
        <w:t xml:space="preserve">pues </w:t>
      </w:r>
      <w:r w:rsidR="005008C8">
        <w:rPr>
          <w:rFonts w:ascii="Georgia" w:hAnsi="Georgia" w:cs="Arial"/>
        </w:rPr>
        <w:t>pudo para esa época instaurar la demanda respectiva ante la justicia laboral o promover este amparo subsidiario</w:t>
      </w:r>
      <w:r>
        <w:rPr>
          <w:rFonts w:ascii="Georgia" w:hAnsi="Georgia" w:cs="Arial"/>
        </w:rPr>
        <w:t xml:space="preserve"> con el fin </w:t>
      </w:r>
      <w:r w:rsidR="005008C8">
        <w:rPr>
          <w:rFonts w:ascii="Georgia" w:hAnsi="Georgia" w:cs="Arial"/>
        </w:rPr>
        <w:t xml:space="preserve">de precaver un perjuicio irremediable, </w:t>
      </w:r>
      <w:r>
        <w:rPr>
          <w:rFonts w:ascii="Georgia" w:hAnsi="Georgia" w:cs="Arial"/>
        </w:rPr>
        <w:t xml:space="preserve">mismo que </w:t>
      </w:r>
      <w:r w:rsidR="005008C8">
        <w:rPr>
          <w:rFonts w:ascii="Georgia" w:hAnsi="Georgia" w:cs="Arial"/>
        </w:rPr>
        <w:t xml:space="preserve">dejó de probar, ni se infiere del acervo probatorio; en síntesis </w:t>
      </w:r>
      <w:r>
        <w:rPr>
          <w:rFonts w:ascii="Georgia" w:hAnsi="Georgia" w:cs="Arial"/>
        </w:rPr>
        <w:t xml:space="preserve">le </w:t>
      </w:r>
      <w:r w:rsidR="005008C8">
        <w:rPr>
          <w:rFonts w:ascii="Georgia" w:hAnsi="Georgia" w:cs="Arial"/>
        </w:rPr>
        <w:t xml:space="preserve">faltó demostrar </w:t>
      </w:r>
      <w:r w:rsidR="005008C8" w:rsidRPr="007A4604">
        <w:rPr>
          <w:rFonts w:ascii="Georgia" w:hAnsi="Georgia" w:cs="Arial"/>
        </w:rPr>
        <w:t xml:space="preserve">que se </w:t>
      </w:r>
      <w:r w:rsidR="005008C8">
        <w:rPr>
          <w:rFonts w:ascii="Georgia" w:hAnsi="Georgia" w:cs="Arial"/>
        </w:rPr>
        <w:t xml:space="preserve">encuentra </w:t>
      </w:r>
      <w:r w:rsidR="005008C8" w:rsidRPr="007A4604">
        <w:rPr>
          <w:rFonts w:ascii="Georgia" w:hAnsi="Georgia" w:cs="Arial"/>
        </w:rPr>
        <w:t xml:space="preserve">en una </w:t>
      </w:r>
      <w:r w:rsidR="005008C8" w:rsidRPr="007A4604">
        <w:rPr>
          <w:rFonts w:ascii="Georgia" w:hAnsi="Georgia" w:cs="Arial"/>
          <w:szCs w:val="28"/>
          <w:shd w:val="clear" w:color="auto" w:fill="FFFFFF"/>
        </w:rPr>
        <w:t>situación de vulnerabilidad tal</w:t>
      </w:r>
      <w:r w:rsidR="005008C8">
        <w:rPr>
          <w:rFonts w:ascii="Georgia" w:hAnsi="Georgia" w:cs="Arial"/>
          <w:szCs w:val="28"/>
          <w:shd w:val="clear" w:color="auto" w:fill="FFFFFF"/>
        </w:rPr>
        <w:t>,</w:t>
      </w:r>
      <w:r w:rsidR="005008C8" w:rsidRPr="007A4604">
        <w:rPr>
          <w:rFonts w:ascii="Georgia" w:hAnsi="Georgia" w:cs="Arial"/>
          <w:szCs w:val="28"/>
          <w:shd w:val="clear" w:color="auto" w:fill="FFFFFF"/>
        </w:rPr>
        <w:t xml:space="preserve"> que diera lugar a la tutela como mecanismo </w:t>
      </w:r>
      <w:r w:rsidR="005008C8">
        <w:rPr>
          <w:rFonts w:ascii="Georgia" w:hAnsi="Georgia" w:cs="Arial"/>
          <w:szCs w:val="28"/>
          <w:shd w:val="clear" w:color="auto" w:fill="FFFFFF"/>
        </w:rPr>
        <w:t xml:space="preserve">transitorio. </w:t>
      </w:r>
    </w:p>
    <w:p w:rsidR="005008C8" w:rsidRDefault="005008C8" w:rsidP="005008C8">
      <w:pPr>
        <w:spacing w:line="360" w:lineRule="auto"/>
        <w:jc w:val="both"/>
        <w:rPr>
          <w:rFonts w:ascii="Georgia" w:hAnsi="Georgia" w:cs="Arial"/>
          <w:szCs w:val="28"/>
          <w:shd w:val="clear" w:color="auto" w:fill="FFFFFF"/>
        </w:rPr>
      </w:pPr>
    </w:p>
    <w:p w:rsidR="005008C8" w:rsidRPr="00C665D7" w:rsidRDefault="005008C8" w:rsidP="005008C8">
      <w:pPr>
        <w:spacing w:line="360" w:lineRule="auto"/>
        <w:jc w:val="both"/>
        <w:rPr>
          <w:rFonts w:ascii="Georgia" w:hAnsi="Georgia" w:cs="Arial"/>
          <w:szCs w:val="28"/>
          <w:shd w:val="clear" w:color="auto" w:fill="FFFFFF"/>
          <w:lang w:val="es-ES_tradnl"/>
        </w:rPr>
      </w:pPr>
      <w:r w:rsidRPr="00C665D7">
        <w:rPr>
          <w:rFonts w:ascii="Georgia" w:hAnsi="Georgia" w:cs="Arial"/>
          <w:szCs w:val="28"/>
          <w:shd w:val="clear" w:color="auto" w:fill="FFFFFF"/>
          <w:lang w:val="es-ES_tradnl"/>
        </w:rPr>
        <w:t xml:space="preserve">Vistas así las cosas, los argumentos esgrimidos, a la luz de la jurisprudencia acotada líneas atrás, son inadmisibles ya que el amparo solo es procedente ante la inminencia de la vulneración o ante </w:t>
      </w:r>
      <w:proofErr w:type="spellStart"/>
      <w:r w:rsidRPr="00C665D7">
        <w:rPr>
          <w:rFonts w:ascii="Georgia" w:hAnsi="Georgia" w:cs="Arial"/>
          <w:szCs w:val="28"/>
          <w:shd w:val="clear" w:color="auto" w:fill="FFFFFF"/>
          <w:lang w:val="es-ES_tradnl"/>
        </w:rPr>
        <w:t>impostergabilidad</w:t>
      </w:r>
      <w:proofErr w:type="spellEnd"/>
      <w:r w:rsidRPr="00C665D7">
        <w:rPr>
          <w:rFonts w:ascii="Georgia" w:hAnsi="Georgia" w:cs="Arial"/>
          <w:szCs w:val="28"/>
          <w:shd w:val="clear" w:color="auto" w:fill="FFFFFF"/>
          <w:lang w:val="es-ES_tradnl"/>
        </w:rPr>
        <w:t xml:space="preserve"> en la adopción de medidas que la prevengan</w:t>
      </w:r>
      <w:r>
        <w:rPr>
          <w:rFonts w:ascii="Georgia" w:hAnsi="Georgia" w:cs="Arial"/>
          <w:szCs w:val="28"/>
          <w:shd w:val="clear" w:color="auto" w:fill="FFFFFF"/>
          <w:lang w:val="es-ES_tradnl"/>
        </w:rPr>
        <w:t>,</w:t>
      </w:r>
      <w:r w:rsidRPr="00C665D7">
        <w:rPr>
          <w:rFonts w:ascii="Georgia" w:hAnsi="Georgia" w:cs="Arial"/>
          <w:szCs w:val="28"/>
          <w:shd w:val="clear" w:color="auto" w:fill="FFFFFF"/>
          <w:lang w:val="es-ES_tradnl"/>
        </w:rPr>
        <w:t xml:space="preserve"> y en ese orden de ideas, se torna insuperable el presupuesto de </w:t>
      </w:r>
      <w:proofErr w:type="spellStart"/>
      <w:r w:rsidRPr="00C665D7">
        <w:rPr>
          <w:rFonts w:ascii="Georgia" w:hAnsi="Georgia" w:cs="Arial"/>
          <w:szCs w:val="28"/>
          <w:shd w:val="clear" w:color="auto" w:fill="FFFFFF"/>
          <w:lang w:val="es-ES_tradnl"/>
        </w:rPr>
        <w:t>residualidad</w:t>
      </w:r>
      <w:proofErr w:type="spellEnd"/>
      <w:r w:rsidRPr="00C665D7">
        <w:rPr>
          <w:rFonts w:ascii="Georgia" w:hAnsi="Georgia" w:cs="Arial"/>
          <w:szCs w:val="28"/>
          <w:shd w:val="clear" w:color="auto" w:fill="FFFFFF"/>
          <w:lang w:val="es-ES_tradnl"/>
        </w:rPr>
        <w:t>, por lo que se veda al juez constitucional un examen de fondo del asunto.</w:t>
      </w:r>
    </w:p>
    <w:p w:rsidR="00C665D7" w:rsidRDefault="00C665D7" w:rsidP="005833EA">
      <w:pPr>
        <w:spacing w:line="360" w:lineRule="auto"/>
        <w:jc w:val="both"/>
        <w:rPr>
          <w:rFonts w:ascii="Georgia" w:hAnsi="Georgia" w:cs="Arial"/>
          <w:szCs w:val="28"/>
          <w:shd w:val="clear" w:color="auto" w:fill="FFFFFF"/>
        </w:rPr>
      </w:pPr>
    </w:p>
    <w:p w:rsidR="005008C8" w:rsidRPr="00CE0283" w:rsidRDefault="005008C8" w:rsidP="005008C8">
      <w:pPr>
        <w:pStyle w:val="Paragraphedeliste"/>
        <w:numPr>
          <w:ilvl w:val="1"/>
          <w:numId w:val="33"/>
        </w:numPr>
        <w:spacing w:after="0" w:line="360" w:lineRule="auto"/>
        <w:jc w:val="both"/>
        <w:rPr>
          <w:rFonts w:ascii="Georgia" w:hAnsi="Georgia"/>
          <w:smallCaps/>
          <w:sz w:val="28"/>
          <w:lang w:val="es-ES_tradnl"/>
        </w:rPr>
      </w:pPr>
      <w:r w:rsidRPr="00CE0283">
        <w:rPr>
          <w:rFonts w:ascii="Georgia" w:hAnsi="Georgia"/>
          <w:smallCaps/>
          <w:sz w:val="28"/>
          <w:lang w:val="es-ES_tradnl"/>
        </w:rPr>
        <w:t xml:space="preserve">La ausencia fáctica </w:t>
      </w:r>
    </w:p>
    <w:p w:rsidR="005008C8" w:rsidRPr="007A4604" w:rsidRDefault="005008C8" w:rsidP="005008C8">
      <w:pPr>
        <w:spacing w:line="360" w:lineRule="auto"/>
        <w:jc w:val="both"/>
        <w:rPr>
          <w:rFonts w:ascii="Georgia" w:hAnsi="Georgia"/>
          <w:lang w:val="es-ES_tradnl"/>
        </w:rPr>
      </w:pPr>
    </w:p>
    <w:p w:rsidR="005008C8" w:rsidRPr="005008C8" w:rsidRDefault="005008C8" w:rsidP="005008C8">
      <w:pPr>
        <w:pStyle w:val="Corpsdetexte"/>
        <w:spacing w:line="360" w:lineRule="auto"/>
        <w:rPr>
          <w:rFonts w:ascii="Georgia" w:hAnsi="Georgia" w:cs="Arial"/>
          <w:sz w:val="24"/>
          <w:szCs w:val="24"/>
        </w:rPr>
      </w:pPr>
      <w:r w:rsidRPr="00CE0283">
        <w:rPr>
          <w:rFonts w:ascii="Georgia" w:hAnsi="Georgia"/>
          <w:sz w:val="24"/>
          <w:szCs w:val="24"/>
        </w:rPr>
        <w:t xml:space="preserve">De </w:t>
      </w:r>
      <w:r w:rsidR="00CE0283">
        <w:rPr>
          <w:rFonts w:ascii="Georgia" w:hAnsi="Georgia"/>
          <w:sz w:val="24"/>
          <w:szCs w:val="24"/>
        </w:rPr>
        <w:t xml:space="preserve"> </w:t>
      </w:r>
      <w:r w:rsidRPr="00CE0283">
        <w:rPr>
          <w:rFonts w:ascii="Georgia" w:hAnsi="Georgia"/>
          <w:sz w:val="24"/>
          <w:szCs w:val="24"/>
        </w:rPr>
        <w:t xml:space="preserve">otro </w:t>
      </w:r>
      <w:r w:rsidR="00CE0283">
        <w:rPr>
          <w:rFonts w:ascii="Georgia" w:hAnsi="Georgia"/>
          <w:sz w:val="24"/>
          <w:szCs w:val="24"/>
        </w:rPr>
        <w:t xml:space="preserve"> </w:t>
      </w:r>
      <w:r w:rsidRPr="00CE0283">
        <w:rPr>
          <w:rFonts w:ascii="Georgia" w:hAnsi="Georgia"/>
          <w:sz w:val="24"/>
          <w:szCs w:val="24"/>
        </w:rPr>
        <w:t xml:space="preserve">lado, </w:t>
      </w:r>
      <w:r w:rsidR="00CE0283">
        <w:rPr>
          <w:rFonts w:ascii="Georgia" w:hAnsi="Georgia"/>
          <w:sz w:val="24"/>
          <w:szCs w:val="24"/>
        </w:rPr>
        <w:t xml:space="preserve"> </w:t>
      </w:r>
      <w:r w:rsidRPr="00CE0283">
        <w:rPr>
          <w:rFonts w:ascii="Georgia" w:hAnsi="Georgia"/>
          <w:sz w:val="24"/>
          <w:szCs w:val="24"/>
        </w:rPr>
        <w:t>e</w:t>
      </w:r>
      <w:r w:rsidRPr="00CE0283">
        <w:rPr>
          <w:rFonts w:ascii="Georgia" w:hAnsi="Georgia" w:cs="Arial"/>
          <w:sz w:val="24"/>
          <w:szCs w:val="24"/>
        </w:rPr>
        <w:t xml:space="preserve">s </w:t>
      </w:r>
      <w:r w:rsidR="00CE0283">
        <w:rPr>
          <w:rFonts w:ascii="Georgia" w:hAnsi="Georgia" w:cs="Arial"/>
          <w:sz w:val="24"/>
          <w:szCs w:val="24"/>
        </w:rPr>
        <w:t xml:space="preserve"> </w:t>
      </w:r>
      <w:r w:rsidRPr="00CE0283">
        <w:rPr>
          <w:rFonts w:ascii="Georgia" w:hAnsi="Georgia" w:cs="Arial"/>
          <w:sz w:val="24"/>
          <w:szCs w:val="24"/>
        </w:rPr>
        <w:t xml:space="preserve">claro </w:t>
      </w:r>
      <w:r w:rsidR="00CE0283">
        <w:rPr>
          <w:rFonts w:ascii="Georgia" w:hAnsi="Georgia" w:cs="Arial"/>
          <w:sz w:val="24"/>
          <w:szCs w:val="24"/>
        </w:rPr>
        <w:t xml:space="preserve"> </w:t>
      </w:r>
      <w:r w:rsidRPr="00CE0283">
        <w:rPr>
          <w:rFonts w:ascii="Georgia" w:hAnsi="Georgia" w:cs="Arial"/>
          <w:sz w:val="24"/>
          <w:szCs w:val="24"/>
        </w:rPr>
        <w:t xml:space="preserve">que </w:t>
      </w:r>
      <w:r w:rsidR="00CE0283">
        <w:rPr>
          <w:rFonts w:ascii="Georgia" w:hAnsi="Georgia" w:cs="Arial"/>
          <w:sz w:val="24"/>
          <w:szCs w:val="24"/>
        </w:rPr>
        <w:t xml:space="preserve"> </w:t>
      </w:r>
      <w:r w:rsidRPr="00CE0283">
        <w:rPr>
          <w:rFonts w:ascii="Georgia" w:hAnsi="Georgia" w:cs="Arial"/>
          <w:sz w:val="24"/>
          <w:szCs w:val="24"/>
        </w:rPr>
        <w:t xml:space="preserve">el </w:t>
      </w:r>
      <w:r w:rsidR="00CE0283">
        <w:rPr>
          <w:rFonts w:ascii="Georgia" w:hAnsi="Georgia" w:cs="Arial"/>
          <w:sz w:val="24"/>
          <w:szCs w:val="24"/>
        </w:rPr>
        <w:t xml:space="preserve"> </w:t>
      </w:r>
      <w:r w:rsidRPr="00CE0283">
        <w:rPr>
          <w:rFonts w:ascii="Georgia" w:hAnsi="Georgia" w:cs="Arial"/>
          <w:sz w:val="24"/>
          <w:szCs w:val="24"/>
        </w:rPr>
        <w:t xml:space="preserve">amparo </w:t>
      </w:r>
      <w:r w:rsidR="00CE0283">
        <w:rPr>
          <w:rFonts w:ascii="Georgia" w:hAnsi="Georgia" w:cs="Arial"/>
          <w:sz w:val="24"/>
          <w:szCs w:val="24"/>
        </w:rPr>
        <w:t xml:space="preserve"> </w:t>
      </w:r>
      <w:r w:rsidRPr="00CE0283">
        <w:rPr>
          <w:rFonts w:ascii="Georgia" w:hAnsi="Georgia" w:cs="Arial"/>
          <w:sz w:val="24"/>
          <w:szCs w:val="24"/>
        </w:rPr>
        <w:t xml:space="preserve">también se dirige en su contra de las Direcciones de </w:t>
      </w:r>
      <w:r>
        <w:rPr>
          <w:rFonts w:ascii="Georgia" w:hAnsi="Georgia" w:cs="Arial"/>
          <w:sz w:val="24"/>
          <w:szCs w:val="24"/>
        </w:rPr>
        <w:t xml:space="preserve">Afiliación y de </w:t>
      </w:r>
      <w:r w:rsidRPr="005008C8">
        <w:rPr>
          <w:rFonts w:ascii="Georgia" w:hAnsi="Georgia" w:cs="Arial"/>
          <w:sz w:val="24"/>
          <w:szCs w:val="24"/>
        </w:rPr>
        <w:t xml:space="preserve">Historia Laboral de </w:t>
      </w:r>
      <w:proofErr w:type="spellStart"/>
      <w:r w:rsidRPr="005008C8">
        <w:rPr>
          <w:rFonts w:ascii="Georgia" w:hAnsi="Georgia" w:cs="Arial"/>
          <w:sz w:val="24"/>
          <w:szCs w:val="24"/>
        </w:rPr>
        <w:t>Colpensiones</w:t>
      </w:r>
      <w:proofErr w:type="spellEnd"/>
      <w:r w:rsidRPr="005008C8">
        <w:rPr>
          <w:rFonts w:ascii="Georgia" w:hAnsi="Georgia" w:cs="Arial"/>
          <w:sz w:val="24"/>
          <w:szCs w:val="24"/>
        </w:rPr>
        <w:t xml:space="preserve">, pues pretende que se ordene la enmienda oficiosa de las inconsistencias de los ciclos de cotización comprendidos entre el 199603 y 200707, </w:t>
      </w:r>
      <w:proofErr w:type="spellStart"/>
      <w:r w:rsidRPr="005008C8">
        <w:rPr>
          <w:rFonts w:ascii="Georgia" w:hAnsi="Georgia" w:cs="Arial"/>
          <w:sz w:val="24"/>
          <w:szCs w:val="24"/>
        </w:rPr>
        <w:t>mas</w:t>
      </w:r>
      <w:proofErr w:type="spellEnd"/>
      <w:r w:rsidRPr="005008C8">
        <w:rPr>
          <w:rFonts w:ascii="Georgia" w:hAnsi="Georgia" w:cs="Arial"/>
          <w:sz w:val="24"/>
          <w:szCs w:val="24"/>
        </w:rPr>
        <w:t xml:space="preserve"> </w:t>
      </w:r>
      <w:r w:rsidRPr="005008C8">
        <w:rPr>
          <w:rFonts w:ascii="Georgia" w:hAnsi="Georgia"/>
          <w:sz w:val="24"/>
          <w:szCs w:val="24"/>
        </w:rPr>
        <w:t xml:space="preserve">a ese respecto advierte esta Magistratura una evidente inexistencia fáctica, puesto que en manera alguna </w:t>
      </w:r>
      <w:r>
        <w:rPr>
          <w:rFonts w:ascii="Georgia" w:hAnsi="Georgia"/>
          <w:sz w:val="24"/>
          <w:szCs w:val="24"/>
        </w:rPr>
        <w:t xml:space="preserve">dichas dependencias </w:t>
      </w:r>
      <w:r w:rsidRPr="005008C8">
        <w:rPr>
          <w:rFonts w:ascii="Georgia" w:hAnsi="Georgia"/>
          <w:sz w:val="24"/>
          <w:szCs w:val="24"/>
        </w:rPr>
        <w:t xml:space="preserve">se han negado a adelantar las </w:t>
      </w:r>
      <w:proofErr w:type="gramStart"/>
      <w:r w:rsidRPr="005008C8">
        <w:rPr>
          <w:rFonts w:ascii="Georgia" w:hAnsi="Georgia"/>
          <w:sz w:val="24"/>
          <w:szCs w:val="24"/>
        </w:rPr>
        <w:t>actuaciones</w:t>
      </w:r>
      <w:proofErr w:type="gramEnd"/>
      <w:r w:rsidRPr="005008C8">
        <w:rPr>
          <w:rFonts w:ascii="Georgia" w:hAnsi="Georgia"/>
          <w:sz w:val="24"/>
          <w:szCs w:val="24"/>
        </w:rPr>
        <w:t xml:space="preserve"> administrativas destinadas a </w:t>
      </w:r>
      <w:r w:rsidRPr="005008C8">
        <w:rPr>
          <w:rFonts w:ascii="Georgia" w:hAnsi="Georgia" w:cs="Arial"/>
          <w:sz w:val="24"/>
          <w:szCs w:val="24"/>
        </w:rPr>
        <w:t xml:space="preserve">la actualización y corrección de </w:t>
      </w:r>
      <w:r w:rsidR="00CE0283">
        <w:rPr>
          <w:rFonts w:ascii="Georgia" w:hAnsi="Georgia" w:cs="Arial"/>
          <w:sz w:val="24"/>
          <w:szCs w:val="24"/>
        </w:rPr>
        <w:t xml:space="preserve">las semanas de cotización </w:t>
      </w:r>
      <w:r w:rsidRPr="005008C8">
        <w:rPr>
          <w:rFonts w:ascii="Georgia" w:hAnsi="Georgia" w:cs="Arial"/>
          <w:sz w:val="24"/>
          <w:szCs w:val="24"/>
        </w:rPr>
        <w:t xml:space="preserve">reportadas. </w:t>
      </w:r>
    </w:p>
    <w:p w:rsidR="005008C8" w:rsidRPr="005008C8" w:rsidRDefault="005008C8" w:rsidP="005008C8">
      <w:pPr>
        <w:spacing w:line="360" w:lineRule="auto"/>
        <w:jc w:val="both"/>
        <w:rPr>
          <w:rFonts w:ascii="Georgia" w:hAnsi="Georgia" w:cs="Arial"/>
        </w:rPr>
      </w:pPr>
    </w:p>
    <w:p w:rsidR="005008C8" w:rsidRDefault="005008C8" w:rsidP="005008C8">
      <w:pPr>
        <w:spacing w:line="360" w:lineRule="auto"/>
        <w:jc w:val="both"/>
        <w:rPr>
          <w:rFonts w:ascii="Georgia" w:hAnsi="Georgia" w:cs="Arial"/>
        </w:rPr>
      </w:pPr>
      <w:r>
        <w:rPr>
          <w:rFonts w:ascii="Georgia" w:hAnsi="Georgia" w:cs="Arial"/>
        </w:rPr>
        <w:t xml:space="preserve">Aquí es claro que solo conocieron del yerro de los reportes de cotización con ocasión de petición que les hizo la Dirección de Prestaciones Económicas (Folio 42, ib.), a efectos de resolver el pedimento pensional, pero nunca por virtud de que el actor haya puesto a su consideración los aludidos errores, </w:t>
      </w:r>
      <w:r w:rsidRPr="00E93F4D">
        <w:rPr>
          <w:rFonts w:ascii="Georgia" w:hAnsi="Georgia" w:cs="Arial"/>
        </w:rPr>
        <w:t xml:space="preserve">menos </w:t>
      </w:r>
      <w:r>
        <w:rPr>
          <w:rFonts w:ascii="Georgia" w:hAnsi="Georgia" w:cs="Arial"/>
        </w:rPr>
        <w:t xml:space="preserve">requerirlas </w:t>
      </w:r>
      <w:r w:rsidRPr="00E93F4D">
        <w:rPr>
          <w:rFonts w:ascii="Georgia" w:hAnsi="Georgia" w:cs="Arial"/>
        </w:rPr>
        <w:t xml:space="preserve">para que </w:t>
      </w:r>
      <w:r>
        <w:rPr>
          <w:rFonts w:ascii="Georgia" w:hAnsi="Georgia" w:cs="Arial"/>
        </w:rPr>
        <w:t>las subsanen</w:t>
      </w:r>
      <w:r w:rsidRPr="00E93F4D">
        <w:rPr>
          <w:rFonts w:ascii="Georgia" w:hAnsi="Georgia" w:cs="Arial"/>
        </w:rPr>
        <w:t>, de tal suerte que mal podría endilgárseles amenaza o afectación de derechos, por actuaciones que no han dejado de realizar, ni negado a adelantar.</w:t>
      </w:r>
      <w:r>
        <w:rPr>
          <w:rFonts w:ascii="Georgia" w:hAnsi="Georgia" w:cs="Arial"/>
        </w:rPr>
        <w:t xml:space="preserve"> </w:t>
      </w:r>
    </w:p>
    <w:p w:rsidR="005008C8" w:rsidRDefault="005008C8" w:rsidP="005008C8">
      <w:pPr>
        <w:spacing w:line="360" w:lineRule="auto"/>
        <w:jc w:val="both"/>
        <w:rPr>
          <w:rFonts w:ascii="Georgia" w:hAnsi="Georgia" w:cs="Arial"/>
        </w:rPr>
      </w:pPr>
    </w:p>
    <w:p w:rsidR="005008C8" w:rsidRDefault="005008C8" w:rsidP="005008C8">
      <w:pPr>
        <w:spacing w:line="360" w:lineRule="auto"/>
        <w:jc w:val="both"/>
        <w:rPr>
          <w:rFonts w:ascii="Georgia" w:hAnsi="Georgia" w:cs="Arial"/>
          <w:lang w:val="es-CO"/>
        </w:rPr>
      </w:pPr>
      <w:r>
        <w:rPr>
          <w:rFonts w:ascii="Georgia" w:hAnsi="Georgia" w:cs="Arial"/>
        </w:rPr>
        <w:t>Claramente no</w:t>
      </w:r>
      <w:r w:rsidRPr="00E93F4D">
        <w:rPr>
          <w:rFonts w:ascii="Georgia" w:hAnsi="Georgia" w:cs="Arial"/>
          <w:lang w:val="es-CO"/>
        </w:rPr>
        <w:t xml:space="preserve"> ha</w:t>
      </w:r>
      <w:r>
        <w:rPr>
          <w:rFonts w:ascii="Georgia" w:hAnsi="Georgia" w:cs="Arial"/>
          <w:lang w:val="es-CO"/>
        </w:rPr>
        <w:t>n</w:t>
      </w:r>
      <w:r w:rsidRPr="00E93F4D">
        <w:rPr>
          <w:rFonts w:ascii="Georgia" w:hAnsi="Georgia" w:cs="Arial"/>
          <w:lang w:val="es-CO"/>
        </w:rPr>
        <w:t xml:space="preserve"> tenido oportunidad de pronunciarse </w:t>
      </w:r>
      <w:r>
        <w:rPr>
          <w:rFonts w:ascii="Georgia" w:hAnsi="Georgia" w:cs="Arial"/>
          <w:lang w:val="es-CO"/>
        </w:rPr>
        <w:t xml:space="preserve">con relación a </w:t>
      </w:r>
      <w:r w:rsidRPr="00E93F4D">
        <w:rPr>
          <w:rFonts w:ascii="Georgia" w:hAnsi="Georgia" w:cs="Arial"/>
          <w:lang w:val="es-CO"/>
        </w:rPr>
        <w:t>las gestiones administrativas de actualización y corrección; además, la tutela no es el mecanismo idóneo para realizar ese pedimento.</w:t>
      </w:r>
      <w:r>
        <w:rPr>
          <w:rFonts w:ascii="Georgia" w:hAnsi="Georgia" w:cs="Arial"/>
          <w:lang w:val="es-CO"/>
        </w:rPr>
        <w:t xml:space="preserve"> </w:t>
      </w:r>
    </w:p>
    <w:p w:rsidR="005008C8" w:rsidRDefault="005008C8" w:rsidP="005008C8">
      <w:pPr>
        <w:pStyle w:val="Corpsdetexte"/>
        <w:spacing w:line="360" w:lineRule="auto"/>
        <w:ind w:right="567"/>
        <w:textAlignment w:val="auto"/>
        <w:rPr>
          <w:rFonts w:ascii="Georgia" w:hAnsi="Georgia" w:cs="Arial"/>
          <w:sz w:val="24"/>
          <w:szCs w:val="24"/>
          <w:lang w:val="es-CO"/>
        </w:rPr>
      </w:pPr>
    </w:p>
    <w:p w:rsidR="005008C8" w:rsidRDefault="005008C8" w:rsidP="008E78E0">
      <w:pPr>
        <w:pStyle w:val="Corpsdetexte"/>
        <w:spacing w:line="360" w:lineRule="auto"/>
        <w:ind w:right="51"/>
        <w:textAlignment w:val="auto"/>
        <w:rPr>
          <w:rFonts w:ascii="Georgia" w:hAnsi="Georgia" w:cs="Arial"/>
          <w:sz w:val="24"/>
          <w:szCs w:val="24"/>
          <w:lang w:val="es-CO"/>
        </w:rPr>
      </w:pPr>
      <w:r>
        <w:rPr>
          <w:rFonts w:ascii="Georgia" w:hAnsi="Georgia" w:cs="Arial"/>
          <w:sz w:val="24"/>
          <w:szCs w:val="24"/>
          <w:lang w:val="es-CO"/>
        </w:rPr>
        <w:t xml:space="preserve">Es imposible </w:t>
      </w:r>
      <w:r w:rsidR="008E78E0">
        <w:rPr>
          <w:rFonts w:ascii="Georgia" w:hAnsi="Georgia" w:cs="Arial"/>
          <w:sz w:val="24"/>
          <w:szCs w:val="24"/>
          <w:lang w:val="es-CO"/>
        </w:rPr>
        <w:t>concluir</w:t>
      </w:r>
      <w:r>
        <w:rPr>
          <w:rFonts w:ascii="Georgia" w:hAnsi="Georgia" w:cs="Arial"/>
          <w:sz w:val="24"/>
          <w:szCs w:val="24"/>
          <w:lang w:val="es-CO"/>
        </w:rPr>
        <w:t xml:space="preserve"> del requerimiento que la Dirección de Prestaciones Económicas hizo al accionante, que las tan aludidas Direcciones deban iniciar el trámite administrativo que </w:t>
      </w:r>
      <w:r>
        <w:rPr>
          <w:rFonts w:ascii="Georgia" w:hAnsi="Georgia" w:cs="Arial"/>
          <w:sz w:val="24"/>
          <w:szCs w:val="24"/>
          <w:lang w:val="es-CO"/>
        </w:rPr>
        <w:lastRenderedPageBreak/>
        <w:t xml:space="preserve">se exige con este amparo. Cuando menos debe ejercerse el derecho de petición, aquí echado de menos.  </w:t>
      </w:r>
    </w:p>
    <w:p w:rsidR="005008C8" w:rsidRDefault="005008C8" w:rsidP="005008C8">
      <w:pPr>
        <w:pStyle w:val="Corpsdetexte"/>
        <w:spacing w:line="360" w:lineRule="auto"/>
        <w:ind w:right="567"/>
        <w:textAlignment w:val="auto"/>
        <w:rPr>
          <w:rFonts w:ascii="Georgia" w:hAnsi="Georgia" w:cs="Arial"/>
          <w:sz w:val="24"/>
          <w:szCs w:val="24"/>
          <w:lang w:val="es-CO"/>
        </w:rPr>
      </w:pPr>
    </w:p>
    <w:p w:rsidR="00D4466B" w:rsidRDefault="00D4466B" w:rsidP="002C4FE7">
      <w:pPr>
        <w:pStyle w:val="Corpsdetexte"/>
        <w:numPr>
          <w:ilvl w:val="0"/>
          <w:numId w:val="33"/>
        </w:numPr>
        <w:spacing w:line="360" w:lineRule="auto"/>
        <w:ind w:right="567"/>
        <w:textAlignment w:val="auto"/>
        <w:rPr>
          <w:rFonts w:ascii="Georgia" w:hAnsi="Georgia" w:cs="Arial"/>
          <w:sz w:val="24"/>
          <w:szCs w:val="24"/>
          <w:lang w:val="es-CO"/>
        </w:rPr>
      </w:pPr>
      <w:r w:rsidRPr="007A4604">
        <w:rPr>
          <w:rFonts w:ascii="Georgia" w:hAnsi="Georgia" w:cs="Arial"/>
          <w:sz w:val="24"/>
          <w:szCs w:val="24"/>
          <w:lang w:val="es-CO"/>
        </w:rPr>
        <w:t xml:space="preserve">LAS CONCLUSIONES </w:t>
      </w:r>
    </w:p>
    <w:p w:rsidR="00F407B5" w:rsidRPr="007A4604" w:rsidRDefault="00F407B5" w:rsidP="00F407B5">
      <w:pPr>
        <w:pStyle w:val="Corpsdetexte"/>
        <w:spacing w:line="360" w:lineRule="auto"/>
        <w:ind w:left="390" w:right="567"/>
        <w:textAlignment w:val="auto"/>
        <w:rPr>
          <w:rFonts w:ascii="Georgia" w:hAnsi="Georgia" w:cs="Arial"/>
          <w:sz w:val="24"/>
          <w:szCs w:val="24"/>
          <w:lang w:val="es-CO"/>
        </w:rPr>
      </w:pPr>
    </w:p>
    <w:p w:rsidR="00CF088B" w:rsidRPr="007A4604" w:rsidRDefault="00CF088B" w:rsidP="00CF088B">
      <w:pPr>
        <w:spacing w:line="360" w:lineRule="auto"/>
        <w:jc w:val="both"/>
        <w:rPr>
          <w:rFonts w:ascii="Georgia" w:hAnsi="Georgia" w:cs="Arial"/>
          <w:lang w:val="es-CO"/>
        </w:rPr>
      </w:pPr>
      <w:r w:rsidRPr="007A4604">
        <w:rPr>
          <w:rFonts w:ascii="Georgia" w:hAnsi="Georgia" w:cs="Arial"/>
          <w:lang w:val="es-CO"/>
        </w:rPr>
        <w:t xml:space="preserve">En armonía con lo afirmado </w:t>
      </w:r>
      <w:r w:rsidR="007A4604">
        <w:rPr>
          <w:rFonts w:ascii="Georgia" w:hAnsi="Georgia" w:cs="Arial"/>
          <w:lang w:val="es-CO"/>
        </w:rPr>
        <w:t xml:space="preserve">(i) </w:t>
      </w:r>
      <w:r w:rsidRPr="007A4604">
        <w:rPr>
          <w:rFonts w:ascii="Georgia" w:hAnsi="Georgia" w:cs="Arial"/>
          <w:lang w:val="es-CO"/>
        </w:rPr>
        <w:t>se confirmará la decisión confutada</w:t>
      </w:r>
      <w:r w:rsidR="007A4604">
        <w:rPr>
          <w:rFonts w:ascii="Georgia" w:hAnsi="Georgia" w:cs="Arial"/>
          <w:lang w:val="es-CO"/>
        </w:rPr>
        <w:t xml:space="preserve">; </w:t>
      </w:r>
      <w:r w:rsidR="006D2299">
        <w:rPr>
          <w:rFonts w:ascii="Georgia" w:hAnsi="Georgia" w:cs="Arial"/>
          <w:lang w:val="es-CO"/>
        </w:rPr>
        <w:t xml:space="preserve">y, </w:t>
      </w:r>
      <w:r w:rsidR="007A4604">
        <w:rPr>
          <w:rFonts w:ascii="Georgia" w:hAnsi="Georgia" w:cs="Arial"/>
          <w:lang w:val="es-CO"/>
        </w:rPr>
        <w:t xml:space="preserve">(ii) </w:t>
      </w:r>
      <w:r w:rsidR="00031CFF" w:rsidRPr="007A4604">
        <w:rPr>
          <w:rFonts w:ascii="Georgia" w:hAnsi="Georgia" w:cs="Arial"/>
          <w:lang w:val="es-CO"/>
        </w:rPr>
        <w:t xml:space="preserve">se </w:t>
      </w:r>
      <w:r w:rsidR="006D2299">
        <w:rPr>
          <w:rFonts w:ascii="Georgia" w:hAnsi="Georgia" w:cs="Arial"/>
          <w:lang w:val="es-CO"/>
        </w:rPr>
        <w:t xml:space="preserve">adicionará para negar el amparo frente a las Direcciones de Afiliación y de Historia Laboral, por ausencia fáctica. </w:t>
      </w:r>
    </w:p>
    <w:p w:rsidR="00CF088B" w:rsidRPr="007A4604" w:rsidRDefault="00CF088B" w:rsidP="00CF088B">
      <w:pPr>
        <w:spacing w:line="360" w:lineRule="auto"/>
        <w:ind w:right="51"/>
        <w:jc w:val="both"/>
        <w:rPr>
          <w:rFonts w:ascii="Georgia" w:hAnsi="Georgia" w:cs="Arial"/>
        </w:rPr>
      </w:pPr>
    </w:p>
    <w:p w:rsidR="00CF088B" w:rsidRDefault="006D2299" w:rsidP="006D2299">
      <w:pPr>
        <w:pStyle w:val="Corpsdetexte"/>
        <w:spacing w:line="360" w:lineRule="auto"/>
        <w:rPr>
          <w:rFonts w:ascii="Georgia" w:hAnsi="Georgia" w:cs="Arial"/>
          <w:spacing w:val="0"/>
          <w:sz w:val="24"/>
          <w:szCs w:val="24"/>
          <w:lang w:val="es-ES"/>
        </w:rPr>
      </w:pPr>
      <w:r w:rsidRPr="006D2299">
        <w:rPr>
          <w:rFonts w:ascii="Georgia" w:hAnsi="Georgia" w:cs="Arial"/>
          <w:spacing w:val="0"/>
          <w:sz w:val="24"/>
          <w:szCs w:val="24"/>
          <w:lang w:val="es-ES"/>
        </w:rPr>
        <w:t xml:space="preserve">En mérito de lo razonado, el </w:t>
      </w:r>
      <w:r w:rsidRPr="006D2299">
        <w:rPr>
          <w:rFonts w:ascii="Georgia" w:hAnsi="Georgia" w:cs="Arial"/>
          <w:bCs/>
          <w:smallCaps/>
          <w:spacing w:val="0"/>
          <w:sz w:val="24"/>
          <w:szCs w:val="24"/>
          <w:lang w:val="es-ES"/>
        </w:rPr>
        <w:t xml:space="preserve">Tribunal Superior del Distrito Judicial de Pereira, Sala de Asuntos Penales para Adolescentes </w:t>
      </w:r>
      <w:proofErr w:type="spellStart"/>
      <w:r w:rsidRPr="006D2299">
        <w:rPr>
          <w:rFonts w:ascii="Georgia" w:hAnsi="Georgia" w:cs="Arial"/>
          <w:bCs/>
          <w:smallCaps/>
          <w:spacing w:val="0"/>
          <w:sz w:val="24"/>
          <w:szCs w:val="24"/>
          <w:lang w:val="es-ES"/>
        </w:rPr>
        <w:t>No.4</w:t>
      </w:r>
      <w:proofErr w:type="spellEnd"/>
      <w:r w:rsidRPr="006D2299">
        <w:rPr>
          <w:rFonts w:ascii="Georgia" w:hAnsi="Georgia" w:cs="Arial"/>
          <w:smallCaps/>
          <w:spacing w:val="0"/>
          <w:sz w:val="24"/>
          <w:szCs w:val="24"/>
          <w:lang w:val="es-ES"/>
        </w:rPr>
        <w:t>,</w:t>
      </w:r>
      <w:r w:rsidRPr="006D2299">
        <w:rPr>
          <w:rFonts w:ascii="Georgia" w:hAnsi="Georgia" w:cs="Arial"/>
          <w:spacing w:val="0"/>
          <w:sz w:val="24"/>
          <w:szCs w:val="24"/>
          <w:lang w:val="es-ES"/>
        </w:rPr>
        <w:t xml:space="preserve"> administrando Justicia, en nombre de la República y por autoridad de la Ley</w:t>
      </w:r>
    </w:p>
    <w:p w:rsidR="006D2299" w:rsidRPr="00F407B5" w:rsidRDefault="006D2299" w:rsidP="006D2299">
      <w:pPr>
        <w:pStyle w:val="Corpsdetexte"/>
        <w:spacing w:line="360" w:lineRule="auto"/>
        <w:rPr>
          <w:rFonts w:ascii="Georgia" w:hAnsi="Georgia" w:cs="Arial"/>
          <w:bCs/>
          <w:smallCaps/>
          <w:sz w:val="2"/>
          <w:szCs w:val="24"/>
        </w:rPr>
      </w:pPr>
    </w:p>
    <w:p w:rsidR="00CF088B" w:rsidRPr="007A4604" w:rsidRDefault="00CF088B" w:rsidP="00CF088B">
      <w:pPr>
        <w:pStyle w:val="Corpsdetexte"/>
        <w:spacing w:line="360" w:lineRule="auto"/>
        <w:jc w:val="center"/>
        <w:rPr>
          <w:rFonts w:ascii="Georgia" w:hAnsi="Georgia" w:cs="Arial"/>
          <w:bCs/>
          <w:smallCaps/>
          <w:sz w:val="28"/>
          <w:szCs w:val="24"/>
        </w:rPr>
      </w:pPr>
      <w:r w:rsidRPr="007A4604">
        <w:rPr>
          <w:rFonts w:ascii="Georgia" w:hAnsi="Georgia" w:cs="Arial"/>
          <w:bCs/>
          <w:smallCaps/>
          <w:sz w:val="28"/>
          <w:szCs w:val="24"/>
        </w:rPr>
        <w:t xml:space="preserve">F a l </w:t>
      </w:r>
      <w:proofErr w:type="spellStart"/>
      <w:r w:rsidRPr="007A4604">
        <w:rPr>
          <w:rFonts w:ascii="Georgia" w:hAnsi="Georgia" w:cs="Arial"/>
          <w:bCs/>
          <w:smallCaps/>
          <w:sz w:val="28"/>
          <w:szCs w:val="24"/>
        </w:rPr>
        <w:t>l</w:t>
      </w:r>
      <w:proofErr w:type="spellEnd"/>
      <w:r w:rsidRPr="007A4604">
        <w:rPr>
          <w:rFonts w:ascii="Georgia" w:hAnsi="Georgia" w:cs="Arial"/>
          <w:bCs/>
          <w:smallCaps/>
          <w:sz w:val="28"/>
          <w:szCs w:val="24"/>
        </w:rPr>
        <w:t xml:space="preserve"> a:</w:t>
      </w:r>
    </w:p>
    <w:p w:rsidR="00CF088B" w:rsidRPr="007A4604" w:rsidRDefault="00CF088B" w:rsidP="00CF088B">
      <w:pPr>
        <w:pStyle w:val="Corpsdetexte"/>
        <w:spacing w:line="360" w:lineRule="auto"/>
        <w:jc w:val="center"/>
        <w:rPr>
          <w:rFonts w:ascii="Georgia" w:hAnsi="Georgia" w:cs="Arial"/>
          <w:bCs/>
          <w:smallCaps/>
          <w:sz w:val="24"/>
          <w:szCs w:val="24"/>
        </w:rPr>
      </w:pPr>
    </w:p>
    <w:p w:rsidR="00590D26" w:rsidRPr="006D2299" w:rsidRDefault="00692756" w:rsidP="006D2299">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cs="Arial"/>
          <w:lang w:val="es-CO"/>
        </w:rPr>
        <w:t xml:space="preserve">CONFIRMAR la </w:t>
      </w:r>
      <w:r w:rsidRPr="007A4604">
        <w:rPr>
          <w:rFonts w:ascii="Georgia" w:hAnsi="Georgia"/>
          <w:spacing w:val="-3"/>
          <w:lang w:val="es-ES_tradnl"/>
        </w:rPr>
        <w:t xml:space="preserve">sentencia </w:t>
      </w:r>
      <w:r w:rsidRPr="007A4604">
        <w:rPr>
          <w:rFonts w:ascii="Georgia" w:hAnsi="Georgia" w:cs="Arial"/>
          <w:lang w:val="es-CO"/>
        </w:rPr>
        <w:t>f</w:t>
      </w:r>
      <w:r w:rsidRPr="007A4604">
        <w:rPr>
          <w:rFonts w:ascii="Georgia" w:hAnsi="Georgia" w:cs="Arial"/>
        </w:rPr>
        <w:t xml:space="preserve">echada el </w:t>
      </w:r>
      <w:r w:rsidR="006D2299">
        <w:rPr>
          <w:rFonts w:ascii="Georgia" w:hAnsi="Georgia" w:cs="Arial"/>
        </w:rPr>
        <w:t>25-09-2017</w:t>
      </w:r>
      <w:r w:rsidRPr="006D2299">
        <w:rPr>
          <w:rFonts w:ascii="Georgia" w:hAnsi="Georgia" w:cs="Arial"/>
        </w:rPr>
        <w:t xml:space="preserve">, dictada por </w:t>
      </w:r>
      <w:r w:rsidRPr="006D2299">
        <w:rPr>
          <w:rFonts w:ascii="Georgia" w:hAnsi="Georgia" w:cs="Arial"/>
          <w:lang w:val="es-CO"/>
        </w:rPr>
        <w:t xml:space="preserve">el Juzgado </w:t>
      </w:r>
      <w:r w:rsidR="006D2299">
        <w:rPr>
          <w:rFonts w:ascii="Georgia" w:hAnsi="Georgia" w:cs="Arial"/>
          <w:lang w:val="es-CO"/>
        </w:rPr>
        <w:t xml:space="preserve">Segundo Penal del Circuito para Adolescentes con función de conocimiento </w:t>
      </w:r>
      <w:r w:rsidR="007A4604" w:rsidRPr="006D2299">
        <w:rPr>
          <w:rFonts w:ascii="Georgia" w:hAnsi="Georgia" w:cs="Arial"/>
          <w:lang w:val="es-CO"/>
        </w:rPr>
        <w:t>de Pereira</w:t>
      </w:r>
      <w:r w:rsidRPr="006D2299">
        <w:rPr>
          <w:rFonts w:ascii="Georgia" w:hAnsi="Georgia" w:cs="Arial"/>
          <w:lang w:val="es-CO"/>
        </w:rPr>
        <w:t>.</w:t>
      </w:r>
    </w:p>
    <w:p w:rsidR="00590D26" w:rsidRPr="00CE0283" w:rsidRDefault="00590D26" w:rsidP="00590D26">
      <w:pPr>
        <w:widowControl/>
        <w:autoSpaceDE/>
        <w:autoSpaceDN/>
        <w:adjustRightInd/>
        <w:spacing w:line="360" w:lineRule="auto"/>
        <w:ind w:left="360"/>
        <w:jc w:val="both"/>
        <w:rPr>
          <w:rFonts w:ascii="Georgia" w:hAnsi="Georgia" w:cs="Arial"/>
          <w:sz w:val="22"/>
          <w:lang w:val="es-CO"/>
        </w:rPr>
      </w:pPr>
    </w:p>
    <w:p w:rsidR="007A4604" w:rsidRDefault="006D2299"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proofErr w:type="spellStart"/>
      <w:r>
        <w:rPr>
          <w:rFonts w:ascii="Georgia" w:hAnsi="Georgia" w:cs="Arial"/>
          <w:lang w:val="es-CO"/>
        </w:rPr>
        <w:t>ADCIONAR</w:t>
      </w:r>
      <w:proofErr w:type="spellEnd"/>
      <w:r>
        <w:rPr>
          <w:rFonts w:ascii="Georgia" w:hAnsi="Georgia" w:cs="Arial"/>
          <w:lang w:val="es-CO"/>
        </w:rPr>
        <w:t xml:space="preserve"> un </w:t>
      </w:r>
      <w:r w:rsidR="00590D26" w:rsidRPr="007A4604">
        <w:rPr>
          <w:rFonts w:ascii="Georgia" w:hAnsi="Georgia" w:cs="Arial"/>
          <w:lang w:val="es-CO"/>
        </w:rPr>
        <w:t xml:space="preserve">numeral, para </w:t>
      </w:r>
      <w:r w:rsidR="007A4604">
        <w:rPr>
          <w:rFonts w:ascii="Georgia" w:hAnsi="Georgia" w:cs="Arial"/>
          <w:lang w:val="es-CO"/>
        </w:rPr>
        <w:t xml:space="preserve">NEGAR el amparo </w:t>
      </w:r>
      <w:r>
        <w:rPr>
          <w:rFonts w:ascii="Georgia" w:hAnsi="Georgia" w:cs="Arial"/>
          <w:lang w:val="es-CO"/>
        </w:rPr>
        <w:t xml:space="preserve">frente a las Direcciones de Afiliación y de Historia Laboral de </w:t>
      </w:r>
      <w:proofErr w:type="spellStart"/>
      <w:r>
        <w:rPr>
          <w:rFonts w:ascii="Georgia" w:hAnsi="Georgia" w:cs="Arial"/>
          <w:lang w:val="es-CO"/>
        </w:rPr>
        <w:t>Colpensiones</w:t>
      </w:r>
      <w:proofErr w:type="spellEnd"/>
      <w:r w:rsidR="007A4604">
        <w:rPr>
          <w:rFonts w:ascii="Georgia" w:hAnsi="Georgia" w:cs="Arial"/>
          <w:lang w:val="es-CO"/>
        </w:rPr>
        <w:t>.</w:t>
      </w:r>
    </w:p>
    <w:p w:rsidR="006B356E" w:rsidRDefault="006B356E" w:rsidP="006B356E">
      <w:pPr>
        <w:widowControl/>
        <w:autoSpaceDE/>
        <w:autoSpaceDN/>
        <w:adjustRightInd/>
        <w:spacing w:line="360" w:lineRule="auto"/>
        <w:ind w:left="360"/>
        <w:jc w:val="both"/>
        <w:rPr>
          <w:rFonts w:ascii="Georgia" w:hAnsi="Georgia" w:cs="Arial"/>
          <w:lang w:val="es-CO"/>
        </w:rPr>
      </w:pPr>
    </w:p>
    <w:p w:rsidR="00590D26"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NOTIFICAR esta decisión a todas las partes, por el medio más expedito y eficaz.</w:t>
      </w:r>
    </w:p>
    <w:p w:rsidR="00590D26" w:rsidRPr="007A4604" w:rsidRDefault="00590D26" w:rsidP="00590D26">
      <w:pPr>
        <w:pStyle w:val="Paragraphedeliste"/>
        <w:rPr>
          <w:rFonts w:ascii="Georgia" w:hAnsi="Georgia"/>
        </w:rPr>
      </w:pPr>
    </w:p>
    <w:p w:rsidR="00D4466B"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 xml:space="preserve">REMITIR el expediente a la </w:t>
      </w:r>
      <w:r w:rsidR="00F407B5">
        <w:rPr>
          <w:rFonts w:ascii="Georgia" w:hAnsi="Georgia"/>
        </w:rPr>
        <w:t>CC</w:t>
      </w:r>
      <w:r w:rsidRPr="007A4604">
        <w:rPr>
          <w:rFonts w:ascii="Georgia" w:hAnsi="Georgia"/>
        </w:rPr>
        <w:t xml:space="preserve"> para su eventual revisión.</w:t>
      </w:r>
    </w:p>
    <w:p w:rsidR="002F2011" w:rsidRPr="00F407B5" w:rsidRDefault="002F2011" w:rsidP="002F2011">
      <w:pPr>
        <w:pStyle w:val="Corpsdetexte"/>
        <w:tabs>
          <w:tab w:val="clear" w:pos="1416"/>
          <w:tab w:val="left" w:pos="426"/>
        </w:tabs>
        <w:spacing w:line="360" w:lineRule="auto"/>
        <w:ind w:left="360"/>
        <w:rPr>
          <w:rFonts w:ascii="Georgia" w:hAnsi="Georgia" w:cs="Arial"/>
          <w:szCs w:val="24"/>
        </w:rPr>
      </w:pPr>
    </w:p>
    <w:p w:rsidR="003913E3" w:rsidRPr="007A4604" w:rsidRDefault="003913E3" w:rsidP="00F839CE">
      <w:pPr>
        <w:pStyle w:val="Corpsdetexte"/>
        <w:spacing w:line="360" w:lineRule="auto"/>
        <w:jc w:val="center"/>
        <w:rPr>
          <w:rFonts w:ascii="Georgia" w:hAnsi="Georgia" w:cs="Arial"/>
          <w:smallCaps/>
          <w:sz w:val="28"/>
          <w:szCs w:val="24"/>
          <w:lang w:val="en-US"/>
        </w:rPr>
      </w:pPr>
      <w:proofErr w:type="spellStart"/>
      <w:r w:rsidRPr="007A4604">
        <w:rPr>
          <w:rFonts w:ascii="Georgia" w:hAnsi="Georgia" w:cs="Arial"/>
          <w:smallCaps/>
          <w:sz w:val="28"/>
          <w:szCs w:val="24"/>
          <w:lang w:val="en-US"/>
        </w:rPr>
        <w:t>Notifíquese</w:t>
      </w:r>
      <w:proofErr w:type="spellEnd"/>
      <w:r w:rsidRPr="007A4604">
        <w:rPr>
          <w:rFonts w:ascii="Georgia" w:hAnsi="Georgia" w:cs="Arial"/>
          <w:smallCaps/>
          <w:sz w:val="28"/>
          <w:szCs w:val="24"/>
          <w:lang w:val="en-US"/>
        </w:rPr>
        <w:t>,</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D2299" w:rsidRDefault="006D2299"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proofErr w:type="spellStart"/>
      <w:r w:rsidRPr="006870B9">
        <w:rPr>
          <w:rFonts w:ascii="Georgia" w:hAnsi="Georgia" w:cs="Arial"/>
          <w:i/>
          <w:spacing w:val="-3"/>
          <w:w w:val="150"/>
          <w:sz w:val="28"/>
          <w:lang w:val="en-US"/>
        </w:rPr>
        <w:t>D</w:t>
      </w:r>
      <w:r w:rsidRPr="006870B9">
        <w:rPr>
          <w:rFonts w:ascii="Georgia" w:hAnsi="Georgia" w:cs="Arial"/>
          <w:i/>
          <w:spacing w:val="-3"/>
          <w:w w:val="150"/>
          <w:sz w:val="18"/>
          <w:szCs w:val="16"/>
          <w:lang w:val="en-US"/>
        </w:rPr>
        <w:t>UBERNEY</w:t>
      </w:r>
      <w:proofErr w:type="spellEnd"/>
      <w:r w:rsidRPr="006870B9">
        <w:rPr>
          <w:rFonts w:ascii="Georgia" w:hAnsi="Georgia" w:cs="Arial"/>
          <w:i/>
          <w:spacing w:val="-3"/>
          <w:w w:val="150"/>
          <w:sz w:val="18"/>
          <w:szCs w:val="16"/>
          <w:lang w:val="en-US"/>
        </w:rPr>
        <w:t xml:space="preserve"> </w:t>
      </w:r>
      <w:proofErr w:type="spellStart"/>
      <w:r w:rsidRPr="006870B9">
        <w:rPr>
          <w:rFonts w:ascii="Georgia" w:hAnsi="Georgia" w:cs="Arial"/>
          <w:i/>
          <w:spacing w:val="-3"/>
          <w:w w:val="150"/>
          <w:sz w:val="28"/>
          <w:lang w:val="en-US"/>
        </w:rPr>
        <w:t>G</w:t>
      </w:r>
      <w:r w:rsidRPr="006870B9">
        <w:rPr>
          <w:rFonts w:ascii="Georgia" w:hAnsi="Georgia" w:cs="Arial"/>
          <w:i/>
          <w:spacing w:val="-3"/>
          <w:w w:val="150"/>
          <w:sz w:val="18"/>
          <w:szCs w:val="16"/>
          <w:lang w:val="en-US"/>
        </w:rPr>
        <w:t>RISALES</w:t>
      </w:r>
      <w:proofErr w:type="spellEnd"/>
      <w:r w:rsidRPr="006870B9">
        <w:rPr>
          <w:rFonts w:ascii="Georgia" w:hAnsi="Georgia" w:cs="Arial"/>
          <w:i/>
          <w:spacing w:val="-3"/>
          <w:w w:val="150"/>
          <w:sz w:val="18"/>
          <w:szCs w:val="16"/>
          <w:lang w:val="en-US"/>
        </w:rPr>
        <w:t xml:space="preserve"> </w:t>
      </w:r>
      <w:r w:rsidRPr="006870B9">
        <w:rPr>
          <w:rFonts w:ascii="Georgia" w:hAnsi="Georgia" w:cs="Arial"/>
          <w:i/>
          <w:spacing w:val="-3"/>
          <w:w w:val="150"/>
          <w:sz w:val="28"/>
          <w:lang w:val="en-US"/>
        </w:rPr>
        <w:t>H</w:t>
      </w:r>
      <w:r w:rsidRPr="006870B9">
        <w:rPr>
          <w:rFonts w:ascii="Georgia" w:hAnsi="Georgia" w:cs="Arial"/>
          <w:i/>
          <w:spacing w:val="-3"/>
          <w:w w:val="150"/>
          <w:sz w:val="18"/>
          <w:szCs w:val="16"/>
          <w:lang w:val="en-US"/>
        </w:rPr>
        <w:t>ERRERA</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870B9">
        <w:rPr>
          <w:rFonts w:ascii="Georgia" w:hAnsi="Georgia" w:cs="Arial"/>
          <w:i/>
          <w:spacing w:val="-3"/>
          <w:w w:val="150"/>
          <w:sz w:val="28"/>
          <w:lang w:val="en-US"/>
        </w:rPr>
        <w:t>M</w:t>
      </w:r>
      <w:r w:rsidRPr="006870B9">
        <w:rPr>
          <w:rFonts w:ascii="Georgia" w:hAnsi="Georgia" w:cs="Arial"/>
          <w:i/>
          <w:spacing w:val="-3"/>
          <w:w w:val="150"/>
          <w:lang w:val="en-US"/>
        </w:rPr>
        <w:t xml:space="preserve"> </w:t>
      </w:r>
      <w:r w:rsidRPr="006870B9">
        <w:rPr>
          <w:rFonts w:ascii="Georgia" w:hAnsi="Georgia" w:cs="Arial"/>
          <w:i/>
          <w:spacing w:val="-3"/>
          <w:w w:val="150"/>
          <w:sz w:val="18"/>
          <w:szCs w:val="20"/>
          <w:lang w:val="en-US"/>
        </w:rPr>
        <w:t>A G I S T R A D O</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D2299" w:rsidRDefault="006D2299"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D2299" w:rsidRPr="006B356E" w:rsidRDefault="00A12F09" w:rsidP="006D22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rPr>
      </w:pPr>
      <w:r w:rsidRPr="006B356E">
        <w:rPr>
          <w:rFonts w:ascii="Georgia" w:hAnsi="Georgia"/>
          <w:i/>
          <w:w w:val="150"/>
          <w:sz w:val="28"/>
          <w:szCs w:val="18"/>
        </w:rPr>
        <w:t>J</w:t>
      </w:r>
      <w:r w:rsidRPr="006B356E">
        <w:rPr>
          <w:rFonts w:ascii="Georgia" w:hAnsi="Georgia"/>
          <w:i/>
          <w:w w:val="150"/>
          <w:sz w:val="18"/>
          <w:szCs w:val="18"/>
        </w:rPr>
        <w:t xml:space="preserve">AIRO </w:t>
      </w:r>
      <w:r w:rsidRPr="006B356E">
        <w:rPr>
          <w:rFonts w:ascii="Georgia" w:hAnsi="Georgia"/>
          <w:i/>
          <w:w w:val="150"/>
          <w:sz w:val="28"/>
        </w:rPr>
        <w:t>E</w:t>
      </w:r>
      <w:r w:rsidRPr="006B356E">
        <w:rPr>
          <w:rFonts w:ascii="Georgia" w:hAnsi="Georgia"/>
          <w:i/>
          <w:w w:val="150"/>
          <w:sz w:val="18"/>
          <w:szCs w:val="18"/>
        </w:rPr>
        <w:t xml:space="preserve">RNESTO </w:t>
      </w:r>
      <w:r w:rsidRPr="006B356E">
        <w:rPr>
          <w:rFonts w:ascii="Georgia" w:hAnsi="Georgia"/>
          <w:i/>
          <w:w w:val="150"/>
          <w:sz w:val="28"/>
        </w:rPr>
        <w:t>E</w:t>
      </w:r>
      <w:r w:rsidRPr="006B356E">
        <w:rPr>
          <w:rFonts w:ascii="Georgia" w:hAnsi="Georgia"/>
          <w:i/>
          <w:w w:val="150"/>
          <w:sz w:val="18"/>
          <w:szCs w:val="18"/>
        </w:rPr>
        <w:t xml:space="preserve">SCOBAR </w:t>
      </w:r>
      <w:r w:rsidRPr="006B356E">
        <w:rPr>
          <w:rFonts w:ascii="Georgia" w:hAnsi="Georgia"/>
          <w:i/>
          <w:w w:val="150"/>
          <w:sz w:val="28"/>
          <w:szCs w:val="18"/>
        </w:rPr>
        <w:t>S</w:t>
      </w:r>
      <w:r w:rsidR="00642128" w:rsidRPr="006B356E">
        <w:rPr>
          <w:rFonts w:ascii="Georgia" w:hAnsi="Georgia"/>
          <w:i/>
          <w:w w:val="150"/>
          <w:sz w:val="28"/>
          <w:szCs w:val="18"/>
        </w:rPr>
        <w:t>.</w:t>
      </w:r>
      <w:r w:rsidR="00642128" w:rsidRPr="006B356E">
        <w:rPr>
          <w:rFonts w:ascii="Georgia" w:hAnsi="Georgia"/>
          <w:i/>
          <w:w w:val="150"/>
          <w:sz w:val="28"/>
          <w:szCs w:val="18"/>
        </w:rPr>
        <w:tab/>
      </w:r>
      <w:r w:rsidR="00642128" w:rsidRPr="006B356E">
        <w:rPr>
          <w:rFonts w:ascii="Georgia" w:hAnsi="Georgia"/>
          <w:i/>
          <w:w w:val="150"/>
          <w:sz w:val="28"/>
          <w:szCs w:val="18"/>
        </w:rPr>
        <w:tab/>
      </w:r>
      <w:r>
        <w:rPr>
          <w:rFonts w:ascii="Georgia" w:hAnsi="Georgia"/>
          <w:i/>
          <w:w w:val="150"/>
          <w:sz w:val="28"/>
          <w:szCs w:val="18"/>
        </w:rPr>
        <w:t>C</w:t>
      </w:r>
      <w:r>
        <w:rPr>
          <w:rFonts w:ascii="Georgia" w:hAnsi="Georgia"/>
          <w:i/>
          <w:w w:val="150"/>
          <w:sz w:val="18"/>
          <w:szCs w:val="18"/>
        </w:rPr>
        <w:t xml:space="preserve">LAUDIA </w:t>
      </w:r>
      <w:r>
        <w:rPr>
          <w:rFonts w:ascii="Georgia" w:hAnsi="Georgia"/>
          <w:i/>
          <w:w w:val="150"/>
          <w:sz w:val="28"/>
          <w:szCs w:val="18"/>
        </w:rPr>
        <w:t>M</w:t>
      </w:r>
      <w:r>
        <w:rPr>
          <w:rFonts w:ascii="Georgia" w:hAnsi="Georgia"/>
          <w:i/>
          <w:w w:val="150"/>
          <w:sz w:val="18"/>
          <w:szCs w:val="18"/>
        </w:rPr>
        <w:t xml:space="preserve">ARÍA </w:t>
      </w:r>
      <w:r>
        <w:rPr>
          <w:rFonts w:ascii="Georgia" w:hAnsi="Georgia"/>
          <w:i/>
          <w:w w:val="150"/>
          <w:sz w:val="28"/>
        </w:rPr>
        <w:t>A</w:t>
      </w:r>
      <w:r>
        <w:rPr>
          <w:rFonts w:ascii="Georgia" w:hAnsi="Georgia"/>
          <w:i/>
          <w:w w:val="150"/>
          <w:sz w:val="18"/>
          <w:szCs w:val="18"/>
        </w:rPr>
        <w:t xml:space="preserve">RCILA </w:t>
      </w:r>
      <w:r>
        <w:rPr>
          <w:rFonts w:ascii="Georgia" w:hAnsi="Georgia"/>
          <w:i/>
          <w:w w:val="150"/>
          <w:sz w:val="28"/>
        </w:rPr>
        <w:t>R</w:t>
      </w:r>
      <w:r w:rsidR="006D2299" w:rsidRPr="006D2299">
        <w:rPr>
          <w:rFonts w:ascii="Georgia" w:hAnsi="Georgia"/>
          <w:i/>
          <w:w w:val="150"/>
          <w:sz w:val="28"/>
        </w:rPr>
        <w:t>.</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6B356E">
        <w:rPr>
          <w:rFonts w:ascii="Georgia" w:hAnsi="Georgia" w:cs="Arial"/>
          <w:i/>
          <w:w w:val="150"/>
          <w:sz w:val="28"/>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28"/>
          <w:lang w:val="en-GB"/>
        </w:rPr>
        <w:t>M</w:t>
      </w:r>
      <w:r w:rsidR="00A12F09">
        <w:rPr>
          <w:rFonts w:ascii="Georgia" w:hAnsi="Georgia" w:cs="Arial"/>
          <w:i/>
          <w:w w:val="150"/>
          <w:sz w:val="18"/>
          <w:lang w:val="en-GB"/>
        </w:rPr>
        <w:t xml:space="preserve"> A G I S T R A D A</w:t>
      </w:r>
      <w:r w:rsidRPr="006870B9">
        <w:rPr>
          <w:rFonts w:ascii="Georgia" w:hAnsi="Georgia" w:cs="Arial"/>
          <w:i/>
          <w:w w:val="150"/>
          <w:sz w:val="18"/>
          <w:lang w:val="en-GB"/>
        </w:rPr>
        <w:t xml:space="preserve">  </w:t>
      </w:r>
    </w:p>
    <w:p w:rsidR="00350057" w:rsidRPr="007A4604" w:rsidRDefault="00350057" w:rsidP="007A46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roofErr w:type="spellStart"/>
      <w:r w:rsidRPr="007A4604">
        <w:rPr>
          <w:rFonts w:ascii="Georgia" w:hAnsi="Georgia" w:cs="Times New Roman"/>
          <w:i/>
          <w:smallCaps/>
          <w:spacing w:val="-3"/>
          <w:sz w:val="14"/>
          <w:szCs w:val="14"/>
          <w:lang w:val="en-US"/>
        </w:rPr>
        <w:t>DGH</w:t>
      </w:r>
      <w:proofErr w:type="spellEnd"/>
      <w:r w:rsidRPr="007A4604">
        <w:rPr>
          <w:rFonts w:ascii="Georgia" w:hAnsi="Georgia" w:cs="Times New Roman"/>
          <w:i/>
          <w:smallCaps/>
          <w:spacing w:val="-3"/>
          <w:sz w:val="14"/>
          <w:szCs w:val="14"/>
          <w:lang w:val="en-US"/>
        </w:rPr>
        <w:t xml:space="preserve"> / </w:t>
      </w:r>
      <w:proofErr w:type="spellStart"/>
      <w:r w:rsidR="002C4FE7" w:rsidRPr="007A4604">
        <w:rPr>
          <w:rFonts w:ascii="Georgia" w:hAnsi="Georgia" w:cs="Times New Roman"/>
          <w:i/>
          <w:smallCaps/>
          <w:spacing w:val="-3"/>
          <w:sz w:val="16"/>
          <w:szCs w:val="14"/>
          <w:lang w:val="en-US"/>
        </w:rPr>
        <w:t>odcd</w:t>
      </w:r>
      <w:proofErr w:type="spellEnd"/>
      <w:r w:rsidRPr="007A4604">
        <w:rPr>
          <w:rFonts w:ascii="Georgia" w:hAnsi="Georgia" w:cs="Times New Roman"/>
          <w:i/>
          <w:smallCaps/>
          <w:spacing w:val="-3"/>
          <w:sz w:val="14"/>
          <w:szCs w:val="14"/>
          <w:lang w:val="en-US"/>
        </w:rPr>
        <w:t xml:space="preserve">/ </w:t>
      </w:r>
      <w:r w:rsidR="002C4FE7" w:rsidRPr="007A4604">
        <w:rPr>
          <w:rFonts w:ascii="Georgia" w:hAnsi="Georgia" w:cs="Times New Roman"/>
          <w:i/>
          <w:smallCaps/>
          <w:spacing w:val="-3"/>
          <w:sz w:val="14"/>
          <w:szCs w:val="14"/>
          <w:lang w:val="en-US"/>
        </w:rPr>
        <w:t>2017</w:t>
      </w:r>
    </w:p>
    <w:sectPr w:rsidR="00350057" w:rsidRPr="007A4604" w:rsidSect="004374B7">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B7" w:rsidRDefault="00C302B7" w:rsidP="002F20AB">
      <w:r>
        <w:separator/>
      </w:r>
    </w:p>
  </w:endnote>
  <w:endnote w:type="continuationSeparator" w:id="0">
    <w:p w:rsidR="00C302B7" w:rsidRDefault="00C302B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407B5" w:rsidRDefault="006508CF" w:rsidP="00A67268">
    <w:pPr>
      <w:pStyle w:val="Pieddepage"/>
      <w:pBdr>
        <w:bottom w:val="double" w:sz="6" w:space="1" w:color="auto"/>
      </w:pBdr>
      <w:spacing w:line="360" w:lineRule="auto"/>
      <w:rPr>
        <w:rFonts w:ascii="Arial" w:hAnsi="Arial" w:cs="Arial"/>
        <w:spacing w:val="20"/>
        <w:w w:val="200"/>
        <w:sz w:val="2"/>
        <w:szCs w:val="10"/>
        <w:lang w:val="es-ES"/>
      </w:rPr>
    </w:pPr>
  </w:p>
  <w:p w:rsidR="006508CF" w:rsidRPr="00642128" w:rsidRDefault="006508CF" w:rsidP="00751EE2">
    <w:pPr>
      <w:pStyle w:val="Pieddepage"/>
      <w:spacing w:line="360" w:lineRule="auto"/>
      <w:jc w:val="right"/>
      <w:rPr>
        <w:rFonts w:ascii="Georgia" w:hAnsi="Georgia" w:cs="Arial"/>
        <w:spacing w:val="20"/>
        <w:w w:val="200"/>
        <w:sz w:val="14"/>
        <w:szCs w:val="10"/>
      </w:rPr>
    </w:pPr>
  </w:p>
  <w:p w:rsidR="006508CF" w:rsidRPr="00642128" w:rsidRDefault="006508CF" w:rsidP="00751EE2">
    <w:pPr>
      <w:pStyle w:val="Pieddepage"/>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6508CF" w:rsidRPr="00642128" w:rsidRDefault="006508CF" w:rsidP="00751EE2">
    <w:pPr>
      <w:pStyle w:val="Pieddepage"/>
      <w:jc w:val="right"/>
      <w:rPr>
        <w:rFonts w:ascii="Georgia" w:hAnsi="Georgia"/>
        <w:lang w:val="es-ES"/>
      </w:rPr>
    </w:pPr>
    <w:proofErr w:type="spellStart"/>
    <w:r w:rsidRPr="00642128">
      <w:rPr>
        <w:rFonts w:ascii="Georgia" w:hAnsi="Georgia" w:cs="Arial"/>
        <w:spacing w:val="20"/>
        <w:w w:val="200"/>
        <w:sz w:val="10"/>
        <w:szCs w:val="10"/>
        <w:lang w:val="es-ES"/>
      </w:rPr>
      <w:t>MP</w:t>
    </w:r>
    <w:proofErr w:type="spellEnd"/>
    <w:r w:rsidRPr="00642128">
      <w:rPr>
        <w:rFonts w:ascii="Georgia" w:hAnsi="Georgia" w:cs="Arial"/>
        <w:spacing w:val="20"/>
        <w:w w:val="200"/>
        <w:sz w:val="10"/>
        <w:szCs w:val="10"/>
        <w:lang w:val="es-ES"/>
      </w:rPr>
      <w:t xml:space="preserve"> </w:t>
    </w:r>
    <w:proofErr w:type="spellStart"/>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UBERNEY</w:t>
    </w:r>
    <w:proofErr w:type="spellEnd"/>
    <w:r w:rsidRPr="00642128">
      <w:rPr>
        <w:rFonts w:ascii="Georgia" w:hAnsi="Georgia" w:cs="Arial"/>
        <w:spacing w:val="20"/>
        <w:w w:val="200"/>
        <w:sz w:val="8"/>
        <w:szCs w:val="10"/>
        <w:lang w:val="es-ES"/>
      </w:rPr>
      <w:t xml:space="preserve">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B7" w:rsidRDefault="00C302B7" w:rsidP="002F20AB">
      <w:r>
        <w:separator/>
      </w:r>
    </w:p>
  </w:footnote>
  <w:footnote w:type="continuationSeparator" w:id="0">
    <w:p w:rsidR="00C302B7" w:rsidRDefault="00C302B7" w:rsidP="002F20AB">
      <w:r>
        <w:continuationSeparator/>
      </w:r>
    </w:p>
  </w:footnote>
  <w:footnote w:id="1">
    <w:p w:rsidR="00EE2015" w:rsidRPr="00AF3347" w:rsidRDefault="00EE2015" w:rsidP="00EE2015">
      <w:pPr>
        <w:pStyle w:val="Notedebasdepage"/>
        <w:rPr>
          <w:lang w:val="es-ES"/>
        </w:rPr>
      </w:pPr>
      <w:r w:rsidRPr="00AF3347">
        <w:rPr>
          <w:rStyle w:val="Appelnotedebasdep"/>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EE2015" w:rsidRPr="00AF3347" w:rsidRDefault="00EE2015" w:rsidP="00EE2015">
      <w:pPr>
        <w:pStyle w:val="Notedebasdepage"/>
        <w:jc w:val="both"/>
        <w:rPr>
          <w:lang w:val="es-CO"/>
        </w:rPr>
      </w:pPr>
      <w:r w:rsidRPr="00AF3347">
        <w:rPr>
          <w:vertAlign w:val="superscript"/>
        </w:rPr>
        <w:footnoteRef/>
      </w:r>
      <w:r w:rsidRPr="00AF3347">
        <w:rPr>
          <w:lang w:val="es-CO"/>
        </w:rPr>
        <w:t xml:space="preserve"> CC. T-600 de 2002, reiterada en la T-572 de 2015.</w:t>
      </w:r>
    </w:p>
  </w:footnote>
  <w:footnote w:id="3">
    <w:p w:rsidR="00EE2015" w:rsidRPr="00AF3347" w:rsidRDefault="00EE2015" w:rsidP="00EE2015">
      <w:pPr>
        <w:pStyle w:val="Notedebasdepage"/>
        <w:jc w:val="both"/>
        <w:rPr>
          <w:lang w:val="es-CO"/>
        </w:rPr>
      </w:pPr>
      <w:r w:rsidRPr="00AF3347">
        <w:rPr>
          <w:vertAlign w:val="superscript"/>
        </w:rPr>
        <w:footnoteRef/>
      </w:r>
      <w:r w:rsidRPr="00AF3347">
        <w:rPr>
          <w:lang w:val="es-CO"/>
        </w:rPr>
        <w:t xml:space="preserve"> CC. T-046 de 1995.   </w:t>
      </w:r>
    </w:p>
  </w:footnote>
  <w:footnote w:id="4">
    <w:p w:rsidR="00EE2015" w:rsidRPr="006B356E" w:rsidRDefault="00EE2015" w:rsidP="00EE2015">
      <w:pPr>
        <w:pStyle w:val="Notedebasdepage"/>
        <w:jc w:val="both"/>
        <w:rPr>
          <w:lang w:val="fr-FR"/>
        </w:rPr>
      </w:pPr>
      <w:r w:rsidRPr="00AF3347">
        <w:rPr>
          <w:vertAlign w:val="superscript"/>
        </w:rPr>
        <w:footnoteRef/>
      </w:r>
      <w:r w:rsidRPr="006B356E">
        <w:rPr>
          <w:lang w:val="fr-FR"/>
        </w:rPr>
        <w:t xml:space="preserve"> CC.  T-100 de 1994, T-256 de 1995, T-325 de 1995, T-455 de 1996, T-459 de 1996, T-083 de 1997  y SU-133 de 1998.</w:t>
      </w:r>
    </w:p>
  </w:footnote>
  <w:footnote w:id="5">
    <w:p w:rsidR="00EE2015" w:rsidRPr="00AF3347" w:rsidRDefault="00EE2015" w:rsidP="00EE2015">
      <w:pPr>
        <w:pStyle w:val="Notedebasdepag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5833EA" w:rsidRPr="006B356E" w:rsidRDefault="005833EA">
      <w:pPr>
        <w:pStyle w:val="Notedebasdepage"/>
        <w:rPr>
          <w:lang w:val="fr-FR"/>
        </w:rPr>
      </w:pPr>
      <w:r w:rsidRPr="00642128">
        <w:rPr>
          <w:rStyle w:val="Appelnotedebasdep"/>
        </w:rPr>
        <w:footnoteRef/>
      </w:r>
      <w:r w:rsidRPr="006B356E">
        <w:rPr>
          <w:lang w:val="fr-FR"/>
        </w:rPr>
        <w:t xml:space="preserve"> </w:t>
      </w:r>
      <w:r w:rsidRPr="006B356E">
        <w:rPr>
          <w:lang w:val="fr-FR"/>
        </w:rPr>
        <w:t>CC. T-398 de 2015.</w:t>
      </w:r>
    </w:p>
  </w:footnote>
  <w:footnote w:id="7">
    <w:p w:rsidR="005833EA" w:rsidRPr="006B356E" w:rsidRDefault="005833EA" w:rsidP="005833EA">
      <w:pPr>
        <w:pStyle w:val="Notedebasdepage"/>
        <w:rPr>
          <w:lang w:val="fr-FR"/>
        </w:rPr>
      </w:pPr>
      <w:r w:rsidRPr="00642128">
        <w:rPr>
          <w:rStyle w:val="Appelnotedebasdep"/>
        </w:rPr>
        <w:footnoteRef/>
      </w:r>
      <w:r w:rsidRPr="006B356E">
        <w:rPr>
          <w:lang w:val="fr-FR"/>
        </w:rPr>
        <w:t xml:space="preserve"> CC. T-070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642128" w:rsidRDefault="006508CF">
    <w:pPr>
      <w:pStyle w:val="En-tte"/>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6B356E">
      <w:rPr>
        <w:rFonts w:ascii="Georgia" w:hAnsi="Georgia"/>
        <w:noProof/>
        <w:sz w:val="22"/>
        <w:lang w:val="es-CO"/>
      </w:rPr>
      <w:t>1</w:t>
    </w:r>
    <w:r w:rsidRPr="00642128">
      <w:rPr>
        <w:rFonts w:ascii="Georgia" w:hAnsi="Georgia"/>
        <w:sz w:val="22"/>
        <w:lang w:val="es-CO"/>
      </w:rPr>
      <w:fldChar w:fldCharType="end"/>
    </w:r>
  </w:p>
  <w:p w:rsidR="006508CF" w:rsidRPr="00642128" w:rsidRDefault="006508CF" w:rsidP="006F562A">
    <w:pPr>
      <w:pStyle w:val="En-tte"/>
      <w:ind w:right="360"/>
      <w:jc w:val="both"/>
      <w:rPr>
        <w:rFonts w:ascii="Georgia" w:hAnsi="Georgia" w:cs="Calibri"/>
        <w:i/>
      </w:rPr>
    </w:pPr>
    <w:r w:rsidRPr="00642128">
      <w:rPr>
        <w:rFonts w:ascii="Georgia" w:hAnsi="Georgia" w:cs="Calibri"/>
        <w:i/>
        <w:sz w:val="20"/>
        <w:szCs w:val="20"/>
        <w:lang w:val="es-CO"/>
      </w:rPr>
      <w:t xml:space="preserve">EXPEDIENTE </w:t>
    </w:r>
    <w:proofErr w:type="spellStart"/>
    <w:r w:rsidRPr="00642128">
      <w:rPr>
        <w:rFonts w:ascii="Georgia" w:hAnsi="Georgia" w:cs="Calibri"/>
        <w:i/>
        <w:sz w:val="20"/>
        <w:szCs w:val="20"/>
        <w:lang w:val="es-CO"/>
      </w:rPr>
      <w:t>No.</w:t>
    </w:r>
    <w:r w:rsidR="00916B67" w:rsidRPr="00642128">
      <w:rPr>
        <w:rFonts w:ascii="Georgia" w:hAnsi="Georgia" w:cs="Calibri"/>
        <w:i/>
        <w:sz w:val="20"/>
        <w:szCs w:val="20"/>
        <w:lang w:val="es-CO"/>
      </w:rPr>
      <w:t>2017</w:t>
    </w:r>
    <w:proofErr w:type="spellEnd"/>
    <w:r w:rsidR="00916B67" w:rsidRPr="00642128">
      <w:rPr>
        <w:rFonts w:ascii="Georgia" w:hAnsi="Georgia" w:cs="Calibri"/>
        <w:i/>
        <w:sz w:val="20"/>
        <w:szCs w:val="20"/>
        <w:lang w:val="es-CO"/>
      </w:rPr>
      <w:t>-</w:t>
    </w:r>
    <w:r w:rsidR="003D76AD">
      <w:rPr>
        <w:rFonts w:ascii="Georgia" w:hAnsi="Georgia" w:cs="Calibri"/>
        <w:i/>
        <w:sz w:val="20"/>
        <w:szCs w:val="20"/>
        <w:lang w:val="es-CO"/>
      </w:rPr>
      <w:t>00185</w:t>
    </w:r>
    <w:r w:rsidR="00EE037E">
      <w:rPr>
        <w:rFonts w:ascii="Georgia" w:hAnsi="Georgia" w:cs="Calibri"/>
        <w:i/>
        <w:sz w:val="20"/>
        <w:szCs w:val="20"/>
        <w:lang w:val="es-CO"/>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8"/>
  </w:num>
  <w:num w:numId="16">
    <w:abstractNumId w:val="1"/>
  </w:num>
  <w:num w:numId="17">
    <w:abstractNumId w:val="30"/>
  </w:num>
  <w:num w:numId="18">
    <w:abstractNumId w:val="19"/>
  </w:num>
  <w:num w:numId="19">
    <w:abstractNumId w:val="26"/>
  </w:num>
  <w:num w:numId="20">
    <w:abstractNumId w:val="25"/>
  </w:num>
  <w:num w:numId="21">
    <w:abstractNumId w:val="5"/>
  </w:num>
  <w:num w:numId="22">
    <w:abstractNumId w:val="0"/>
  </w:num>
  <w:num w:numId="23">
    <w:abstractNumId w:val="32"/>
  </w:num>
  <w:num w:numId="24">
    <w:abstractNumId w:val="17"/>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585"/>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112"/>
    <w:rsid w:val="000A2533"/>
    <w:rsid w:val="000A3CD6"/>
    <w:rsid w:val="000A4450"/>
    <w:rsid w:val="000A51FF"/>
    <w:rsid w:val="000A6C04"/>
    <w:rsid w:val="000B307B"/>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33DD"/>
    <w:rsid w:val="002E393C"/>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D76AD"/>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D69"/>
    <w:rsid w:val="0042362D"/>
    <w:rsid w:val="004259A6"/>
    <w:rsid w:val="00427D6B"/>
    <w:rsid w:val="00430378"/>
    <w:rsid w:val="00431AEE"/>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08C8"/>
    <w:rsid w:val="00502776"/>
    <w:rsid w:val="00503BF5"/>
    <w:rsid w:val="00505776"/>
    <w:rsid w:val="005069CE"/>
    <w:rsid w:val="00506B03"/>
    <w:rsid w:val="0050752F"/>
    <w:rsid w:val="0051036C"/>
    <w:rsid w:val="00512B46"/>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0F3"/>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128"/>
    <w:rsid w:val="0064234D"/>
    <w:rsid w:val="006423B0"/>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4E2D"/>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56E"/>
    <w:rsid w:val="006B3DB3"/>
    <w:rsid w:val="006B6B2E"/>
    <w:rsid w:val="006B6D9B"/>
    <w:rsid w:val="006B77CB"/>
    <w:rsid w:val="006C0A90"/>
    <w:rsid w:val="006C11A5"/>
    <w:rsid w:val="006C1FB5"/>
    <w:rsid w:val="006C2AFC"/>
    <w:rsid w:val="006C325C"/>
    <w:rsid w:val="006C5C89"/>
    <w:rsid w:val="006D1972"/>
    <w:rsid w:val="006D1B00"/>
    <w:rsid w:val="006D2299"/>
    <w:rsid w:val="006D3B8F"/>
    <w:rsid w:val="006D5236"/>
    <w:rsid w:val="006D5F62"/>
    <w:rsid w:val="006D6BA1"/>
    <w:rsid w:val="006D7214"/>
    <w:rsid w:val="006E1629"/>
    <w:rsid w:val="006E1832"/>
    <w:rsid w:val="006E3DA0"/>
    <w:rsid w:val="006E5690"/>
    <w:rsid w:val="006E67CC"/>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CF1"/>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6BC7"/>
    <w:rsid w:val="007D6F7F"/>
    <w:rsid w:val="007E269D"/>
    <w:rsid w:val="007E274B"/>
    <w:rsid w:val="007E2FA0"/>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88F"/>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B27"/>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E78E0"/>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F09"/>
    <w:rsid w:val="00A13B23"/>
    <w:rsid w:val="00A14E56"/>
    <w:rsid w:val="00A16B12"/>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3391"/>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362"/>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3DBC"/>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09AC"/>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2B7"/>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498E"/>
    <w:rsid w:val="00C46338"/>
    <w:rsid w:val="00C46708"/>
    <w:rsid w:val="00C50767"/>
    <w:rsid w:val="00C50EAA"/>
    <w:rsid w:val="00C51054"/>
    <w:rsid w:val="00C51AB9"/>
    <w:rsid w:val="00C52889"/>
    <w:rsid w:val="00C52D6B"/>
    <w:rsid w:val="00C53999"/>
    <w:rsid w:val="00C53DAB"/>
    <w:rsid w:val="00C54653"/>
    <w:rsid w:val="00C54B2E"/>
    <w:rsid w:val="00C568DD"/>
    <w:rsid w:val="00C576F9"/>
    <w:rsid w:val="00C61834"/>
    <w:rsid w:val="00C65627"/>
    <w:rsid w:val="00C65A0F"/>
    <w:rsid w:val="00C662C1"/>
    <w:rsid w:val="00C665D7"/>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A34"/>
    <w:rsid w:val="00CD2CB0"/>
    <w:rsid w:val="00CD354D"/>
    <w:rsid w:val="00CD3E8C"/>
    <w:rsid w:val="00CD43FC"/>
    <w:rsid w:val="00CD461C"/>
    <w:rsid w:val="00CD4C65"/>
    <w:rsid w:val="00CD57FB"/>
    <w:rsid w:val="00CD5AB8"/>
    <w:rsid w:val="00CE0283"/>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5140"/>
    <w:rsid w:val="00D66C88"/>
    <w:rsid w:val="00D73163"/>
    <w:rsid w:val="00D74733"/>
    <w:rsid w:val="00D7492E"/>
    <w:rsid w:val="00D76EA3"/>
    <w:rsid w:val="00D7703E"/>
    <w:rsid w:val="00D80C4E"/>
    <w:rsid w:val="00D810D1"/>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5B3"/>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4C5"/>
    <w:rsid w:val="00E86D69"/>
    <w:rsid w:val="00E91010"/>
    <w:rsid w:val="00E9207C"/>
    <w:rsid w:val="00E9348C"/>
    <w:rsid w:val="00E93F4D"/>
    <w:rsid w:val="00E942CB"/>
    <w:rsid w:val="00E957A3"/>
    <w:rsid w:val="00E96EBF"/>
    <w:rsid w:val="00E975A9"/>
    <w:rsid w:val="00E97DCA"/>
    <w:rsid w:val="00EA1B5E"/>
    <w:rsid w:val="00EA35F1"/>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37E"/>
    <w:rsid w:val="00EE0CB5"/>
    <w:rsid w:val="00EE1730"/>
    <w:rsid w:val="00EE2015"/>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B5"/>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355"/>
    <w:rsid w:val="00F70534"/>
    <w:rsid w:val="00F70C08"/>
    <w:rsid w:val="00F71B57"/>
    <w:rsid w:val="00F72A57"/>
    <w:rsid w:val="00F73F45"/>
    <w:rsid w:val="00F748E0"/>
    <w:rsid w:val="00F755CB"/>
    <w:rsid w:val="00F7772A"/>
    <w:rsid w:val="00F839CE"/>
    <w:rsid w:val="00F83E14"/>
    <w:rsid w:val="00F84342"/>
    <w:rsid w:val="00F8533E"/>
    <w:rsid w:val="00F85F06"/>
    <w:rsid w:val="00F86A7A"/>
    <w:rsid w:val="00F86DCE"/>
    <w:rsid w:val="00F87C51"/>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D788-8C45-4868-9702-96CF5CB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2491</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11</cp:revision>
  <cp:lastPrinted>2017-11-02T12:58:00Z</cp:lastPrinted>
  <dcterms:created xsi:type="dcterms:W3CDTF">2017-10-31T12:30:00Z</dcterms:created>
  <dcterms:modified xsi:type="dcterms:W3CDTF">2017-12-12T11:12:00Z</dcterms:modified>
</cp:coreProperties>
</file>