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BC" w:rsidRPr="00F658BC" w:rsidRDefault="00F658BC" w:rsidP="00F658B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val="es-CO" w:eastAsia="fr-FR"/>
        </w:rPr>
      </w:pPr>
      <w:r w:rsidRPr="00F658BC">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F658BC">
        <w:rPr>
          <w:rFonts w:ascii="Calibri" w:eastAsia="Calibri" w:hAnsi="Calibri" w:cs="Calibri"/>
          <w:color w:val="222222"/>
          <w:sz w:val="16"/>
          <w:szCs w:val="16"/>
          <w:lang w:val="es-CO" w:eastAsia="fr-FR"/>
        </w:rPr>
        <w:t> </w:t>
      </w:r>
    </w:p>
    <w:p w:rsidR="00F658BC" w:rsidRPr="00F658BC" w:rsidRDefault="00F658BC" w:rsidP="00F658BC">
      <w:pPr>
        <w:shd w:val="clear" w:color="auto" w:fill="FFFFFF"/>
        <w:ind w:left="1843" w:hanging="1843"/>
        <w:jc w:val="both"/>
        <w:rPr>
          <w:rFonts w:ascii="Calibri" w:hAnsi="Calibri" w:cs="Calibri"/>
          <w:color w:val="222222"/>
          <w:sz w:val="18"/>
          <w:szCs w:val="18"/>
          <w:lang w:val="es-CO" w:eastAsia="fr-FR"/>
        </w:rPr>
      </w:pPr>
      <w:r w:rsidRPr="00F658BC">
        <w:rPr>
          <w:rFonts w:ascii="Calibri" w:hAnsi="Calibri" w:cs="Calibri"/>
          <w:color w:val="222222"/>
          <w:sz w:val="18"/>
          <w:szCs w:val="18"/>
          <w:lang w:val="es-CO" w:eastAsia="fr-FR"/>
        </w:rPr>
        <w:t>Providencia:</w:t>
      </w:r>
      <w:r w:rsidRPr="00F658BC">
        <w:rPr>
          <w:rFonts w:ascii="Calibri" w:hAnsi="Calibri" w:cs="Calibri"/>
          <w:color w:val="222222"/>
          <w:sz w:val="18"/>
          <w:szCs w:val="18"/>
          <w:lang w:val="es-CO" w:eastAsia="fr-FR"/>
        </w:rPr>
        <w:tab/>
        <w:t xml:space="preserve">Sentencia - </w:t>
      </w:r>
      <w:proofErr w:type="spellStart"/>
      <w:r w:rsidRPr="00F658BC">
        <w:rPr>
          <w:rFonts w:ascii="Calibri" w:hAnsi="Calibri" w:cs="Calibri"/>
          <w:color w:val="222222"/>
          <w:sz w:val="18"/>
          <w:szCs w:val="18"/>
          <w:lang w:val="es-CO" w:eastAsia="fr-FR"/>
        </w:rPr>
        <w:t>1</w:t>
      </w:r>
      <w:r w:rsidRPr="00F658BC">
        <w:rPr>
          <w:rFonts w:ascii="Calibri" w:hAnsi="Calibri" w:cs="Calibri"/>
          <w:color w:val="222222"/>
          <w:sz w:val="18"/>
          <w:szCs w:val="18"/>
          <w:vertAlign w:val="superscript"/>
          <w:lang w:val="es-CO" w:eastAsia="fr-FR"/>
        </w:rPr>
        <w:t>a</w:t>
      </w:r>
      <w:proofErr w:type="spellEnd"/>
      <w:r w:rsidRPr="00F658BC">
        <w:rPr>
          <w:rFonts w:ascii="Calibri" w:hAnsi="Calibri" w:cs="Calibri"/>
          <w:color w:val="222222"/>
          <w:sz w:val="18"/>
          <w:szCs w:val="18"/>
          <w:lang w:val="es-CO" w:eastAsia="fr-FR"/>
        </w:rPr>
        <w:t xml:space="preserve"> Instancia –17 de enero de 2017</w:t>
      </w:r>
    </w:p>
    <w:p w:rsidR="00F658BC" w:rsidRPr="00F658BC" w:rsidRDefault="00F658BC" w:rsidP="00F658BC">
      <w:pPr>
        <w:shd w:val="clear" w:color="auto" w:fill="FFFFFF"/>
        <w:tabs>
          <w:tab w:val="left" w:pos="1416"/>
          <w:tab w:val="left" w:pos="1843"/>
        </w:tabs>
        <w:ind w:left="1843" w:hanging="1843"/>
        <w:jc w:val="both"/>
        <w:rPr>
          <w:rFonts w:ascii="Calibri" w:eastAsia="Calibri" w:hAnsi="Calibri" w:cs="Calibri"/>
          <w:color w:val="222222"/>
          <w:sz w:val="18"/>
          <w:szCs w:val="18"/>
          <w:lang w:eastAsia="fr-FR"/>
        </w:rPr>
      </w:pPr>
      <w:r w:rsidRPr="00F658BC">
        <w:rPr>
          <w:rFonts w:ascii="Calibri" w:eastAsia="Calibri" w:hAnsi="Calibri" w:cs="Calibri"/>
          <w:color w:val="222222"/>
          <w:sz w:val="18"/>
          <w:szCs w:val="18"/>
          <w:lang w:val="es-CO" w:eastAsia="fr-FR"/>
        </w:rPr>
        <w:t>Radicación Nro. :</w:t>
      </w:r>
      <w:r w:rsidRPr="00F658BC">
        <w:rPr>
          <w:rFonts w:ascii="Calibri" w:eastAsia="Calibri" w:hAnsi="Calibri" w:cs="Calibri"/>
          <w:color w:val="222222"/>
          <w:sz w:val="18"/>
          <w:szCs w:val="18"/>
          <w:lang w:val="es-CO" w:eastAsia="fr-FR"/>
        </w:rPr>
        <w:tab/>
        <w:t xml:space="preserve">  </w:t>
      </w:r>
      <w:r w:rsidRPr="00F658BC">
        <w:rPr>
          <w:rFonts w:ascii="Calibri" w:eastAsia="Calibri" w:hAnsi="Calibri" w:cs="Calibri"/>
          <w:color w:val="222222"/>
          <w:sz w:val="18"/>
          <w:szCs w:val="18"/>
          <w:lang w:val="es-CO" w:eastAsia="fr-FR"/>
        </w:rPr>
        <w:tab/>
      </w:r>
      <w:r w:rsidRPr="00F658BC">
        <w:rPr>
          <w:rFonts w:ascii="Calibri" w:eastAsia="Calibri" w:hAnsi="Calibri" w:cs="Calibri"/>
          <w:color w:val="222222"/>
          <w:sz w:val="18"/>
          <w:szCs w:val="18"/>
          <w:lang w:eastAsia="fr-FR"/>
        </w:rPr>
        <w:t>66001-22-13-000-2016-01212-00</w:t>
      </w:r>
    </w:p>
    <w:p w:rsidR="00F658BC" w:rsidRPr="00F658BC" w:rsidRDefault="00F658BC" w:rsidP="00F658BC">
      <w:pPr>
        <w:shd w:val="clear" w:color="auto" w:fill="FFFFFF"/>
        <w:tabs>
          <w:tab w:val="left" w:pos="1416"/>
          <w:tab w:val="left" w:pos="1843"/>
        </w:tabs>
        <w:ind w:left="1843" w:hanging="1843"/>
        <w:jc w:val="both"/>
        <w:rPr>
          <w:rFonts w:ascii="Calibri" w:eastAsia="Calibri" w:hAnsi="Calibri" w:cs="Calibri"/>
          <w:color w:val="222222"/>
          <w:sz w:val="18"/>
          <w:szCs w:val="18"/>
          <w:lang w:val="es-CO" w:eastAsia="fr-FR"/>
        </w:rPr>
      </w:pPr>
      <w:r w:rsidRPr="00F658BC">
        <w:rPr>
          <w:rFonts w:ascii="Calibri" w:eastAsia="Calibri" w:hAnsi="Calibri" w:cs="Calibri"/>
          <w:color w:val="222222"/>
          <w:sz w:val="18"/>
          <w:szCs w:val="18"/>
          <w:lang w:val="es-CO" w:eastAsia="fr-FR"/>
        </w:rPr>
        <w:t>Accionante:</w:t>
      </w:r>
      <w:r w:rsidRPr="00F658BC">
        <w:rPr>
          <w:rFonts w:ascii="Calibri" w:eastAsia="Calibri" w:hAnsi="Calibri" w:cs="Calibri"/>
          <w:color w:val="222222"/>
          <w:sz w:val="18"/>
          <w:szCs w:val="18"/>
          <w:lang w:val="es-CO" w:eastAsia="fr-FR"/>
        </w:rPr>
        <w:tab/>
      </w:r>
      <w:r w:rsidRPr="00F658BC">
        <w:rPr>
          <w:rFonts w:ascii="Calibri" w:eastAsia="Calibri" w:hAnsi="Calibri" w:cs="Calibri"/>
          <w:color w:val="222222"/>
          <w:sz w:val="18"/>
          <w:szCs w:val="18"/>
          <w:lang w:val="es-CO" w:eastAsia="fr-FR"/>
        </w:rPr>
        <w:tab/>
      </w:r>
      <w:r w:rsidRPr="00F658BC">
        <w:rPr>
          <w:rFonts w:ascii="Calibri" w:eastAsia="Calibri" w:hAnsi="Calibri" w:cs="Calibri"/>
          <w:color w:val="222222"/>
          <w:sz w:val="18"/>
          <w:szCs w:val="18"/>
          <w:lang w:eastAsia="fr-FR"/>
        </w:rPr>
        <w:t>KAREN DANIELA RÍOS ARBELÁEZ</w:t>
      </w:r>
    </w:p>
    <w:p w:rsidR="00F658BC" w:rsidRPr="00F658BC" w:rsidRDefault="00F658BC" w:rsidP="00F658BC">
      <w:pPr>
        <w:shd w:val="clear" w:color="auto" w:fill="FFFFFF"/>
        <w:tabs>
          <w:tab w:val="left" w:pos="1418"/>
          <w:tab w:val="left" w:pos="1701"/>
        </w:tabs>
        <w:ind w:left="1843" w:hanging="1843"/>
        <w:jc w:val="both"/>
        <w:rPr>
          <w:rFonts w:ascii="Calibri" w:eastAsia="Calibri" w:hAnsi="Calibri" w:cs="Calibri"/>
          <w:color w:val="222222"/>
          <w:sz w:val="18"/>
          <w:szCs w:val="18"/>
          <w:lang w:val="es-CO" w:eastAsia="fr-FR"/>
        </w:rPr>
      </w:pPr>
      <w:r w:rsidRPr="00F658BC">
        <w:rPr>
          <w:rFonts w:ascii="Calibri" w:eastAsia="Calibri" w:hAnsi="Calibri" w:cs="Calibri"/>
          <w:bCs/>
          <w:color w:val="222222"/>
          <w:sz w:val="18"/>
          <w:szCs w:val="18"/>
          <w:lang w:val="es-ES_tradnl" w:eastAsia="fr-FR"/>
        </w:rPr>
        <w:t>A</w:t>
      </w:r>
      <w:proofErr w:type="spellStart"/>
      <w:r w:rsidRPr="00F658BC">
        <w:rPr>
          <w:rFonts w:ascii="Calibri" w:eastAsia="Calibri" w:hAnsi="Calibri" w:cs="Calibri"/>
          <w:color w:val="222222"/>
          <w:sz w:val="18"/>
          <w:szCs w:val="18"/>
          <w:lang w:val="es-CO" w:eastAsia="fr-FR"/>
        </w:rPr>
        <w:t>ccionado</w:t>
      </w:r>
      <w:proofErr w:type="spellEnd"/>
      <w:r w:rsidRPr="00F658BC">
        <w:rPr>
          <w:rFonts w:ascii="Calibri" w:eastAsia="Calibri" w:hAnsi="Calibri" w:cs="Calibri"/>
          <w:color w:val="222222"/>
          <w:sz w:val="18"/>
          <w:szCs w:val="18"/>
          <w:lang w:val="es-CO" w:eastAsia="fr-FR"/>
        </w:rPr>
        <w:t>:</w:t>
      </w:r>
      <w:r w:rsidRPr="00F658BC">
        <w:rPr>
          <w:rFonts w:ascii="Calibri" w:eastAsia="Calibri" w:hAnsi="Calibri" w:cs="Calibri"/>
          <w:color w:val="222222"/>
          <w:sz w:val="18"/>
          <w:szCs w:val="18"/>
          <w:lang w:val="es-CO" w:eastAsia="fr-FR"/>
        </w:rPr>
        <w:tab/>
        <w:t xml:space="preserve">      </w:t>
      </w:r>
      <w:r w:rsidRPr="00F658BC">
        <w:rPr>
          <w:rFonts w:ascii="Calibri" w:eastAsia="Calibri" w:hAnsi="Calibri" w:cs="Calibri"/>
          <w:color w:val="222222"/>
          <w:sz w:val="18"/>
          <w:szCs w:val="18"/>
          <w:lang w:val="es-CO" w:eastAsia="fr-FR"/>
        </w:rPr>
        <w:tab/>
      </w:r>
      <w:r w:rsidRPr="00F658BC">
        <w:rPr>
          <w:rFonts w:ascii="Calibri" w:eastAsia="Calibri" w:hAnsi="Calibri" w:cs="Calibri"/>
          <w:color w:val="222222"/>
          <w:sz w:val="18"/>
          <w:szCs w:val="18"/>
          <w:lang w:val="es-CO" w:eastAsia="fr-FR"/>
        </w:rPr>
        <w:tab/>
      </w:r>
      <w:r w:rsidRPr="00F658BC">
        <w:rPr>
          <w:rFonts w:ascii="Calibri" w:eastAsia="Calibri" w:hAnsi="Calibri" w:cs="Calibri"/>
          <w:color w:val="222222"/>
          <w:sz w:val="18"/>
          <w:szCs w:val="18"/>
          <w:lang w:val="es-ES_tradnl" w:eastAsia="fr-FR"/>
        </w:rPr>
        <w:t>COMISIÓN NACIONAL DEL SERVICIO CIVIL</w:t>
      </w:r>
    </w:p>
    <w:p w:rsidR="00F658BC" w:rsidRPr="00F658BC" w:rsidRDefault="00F658BC" w:rsidP="00F658BC">
      <w:pPr>
        <w:shd w:val="clear" w:color="auto" w:fill="FFFFFF"/>
        <w:tabs>
          <w:tab w:val="left" w:pos="1843"/>
        </w:tabs>
        <w:ind w:left="1843" w:hanging="1843"/>
        <w:jc w:val="both"/>
        <w:rPr>
          <w:rFonts w:ascii="Calibri" w:eastAsia="Calibri" w:hAnsi="Calibri" w:cs="Calibri"/>
          <w:color w:val="222222"/>
          <w:sz w:val="18"/>
          <w:szCs w:val="18"/>
          <w:lang w:val="es-CO" w:eastAsia="fr-FR"/>
        </w:rPr>
      </w:pPr>
      <w:r w:rsidRPr="00F658BC">
        <w:rPr>
          <w:rFonts w:ascii="Calibri" w:eastAsia="Calibri" w:hAnsi="Calibri" w:cs="Calibri"/>
          <w:color w:val="222222"/>
          <w:sz w:val="18"/>
          <w:szCs w:val="18"/>
          <w:lang w:val="es-CO" w:eastAsia="fr-FR"/>
        </w:rPr>
        <w:t>Proceso:                </w:t>
      </w:r>
      <w:r w:rsidRPr="00F658BC">
        <w:rPr>
          <w:rFonts w:ascii="Calibri" w:eastAsia="Calibri" w:hAnsi="Calibri" w:cs="Calibri"/>
          <w:color w:val="222222"/>
          <w:sz w:val="18"/>
          <w:szCs w:val="18"/>
          <w:lang w:val="es-CO" w:eastAsia="fr-FR"/>
        </w:rPr>
        <w:tab/>
        <w:t>Acción de Tutela – Declara improcedente la acción</w:t>
      </w:r>
    </w:p>
    <w:p w:rsidR="00F658BC" w:rsidRPr="00F658BC" w:rsidRDefault="00F658BC" w:rsidP="00F658BC">
      <w:pPr>
        <w:shd w:val="clear" w:color="auto" w:fill="FFFFFF"/>
        <w:tabs>
          <w:tab w:val="left" w:pos="708"/>
          <w:tab w:val="left" w:pos="1416"/>
          <w:tab w:val="left" w:pos="2832"/>
          <w:tab w:val="left" w:pos="3540"/>
          <w:tab w:val="left" w:pos="4248"/>
          <w:tab w:val="left" w:pos="6249"/>
        </w:tabs>
        <w:ind w:left="1843" w:hanging="1843"/>
        <w:jc w:val="both"/>
        <w:rPr>
          <w:rFonts w:ascii="Calibri" w:eastAsia="Calibri" w:hAnsi="Calibri" w:cs="Calibri"/>
          <w:bCs/>
          <w:iCs/>
          <w:color w:val="222222"/>
          <w:sz w:val="18"/>
          <w:szCs w:val="18"/>
          <w:lang w:eastAsia="fr-FR"/>
        </w:rPr>
      </w:pPr>
      <w:r w:rsidRPr="00F658BC">
        <w:rPr>
          <w:rFonts w:ascii="Calibri" w:eastAsia="Calibri" w:hAnsi="Calibri" w:cs="Calibri"/>
          <w:color w:val="222222"/>
          <w:sz w:val="18"/>
          <w:szCs w:val="18"/>
          <w:lang w:val="es-CO" w:eastAsia="fr-FR"/>
        </w:rPr>
        <w:t>Magistrado Ponente: </w:t>
      </w:r>
      <w:r w:rsidRPr="00F658BC">
        <w:rPr>
          <w:rFonts w:ascii="Calibri" w:eastAsia="Calibri" w:hAnsi="Calibri" w:cs="Calibri"/>
          <w:color w:val="222222"/>
          <w:sz w:val="18"/>
          <w:szCs w:val="18"/>
          <w:lang w:val="es-CO" w:eastAsia="fr-FR"/>
        </w:rPr>
        <w:tab/>
      </w:r>
      <w:proofErr w:type="spellStart"/>
      <w:r w:rsidRPr="00F658BC">
        <w:rPr>
          <w:rFonts w:ascii="Calibri" w:eastAsia="Calibri" w:hAnsi="Calibri" w:cs="Calibri"/>
          <w:bCs/>
          <w:color w:val="222222"/>
          <w:sz w:val="18"/>
          <w:szCs w:val="18"/>
          <w:lang w:eastAsia="fr-FR"/>
        </w:rPr>
        <w:t>EDDER</w:t>
      </w:r>
      <w:proofErr w:type="spellEnd"/>
      <w:r w:rsidRPr="00F658BC">
        <w:rPr>
          <w:rFonts w:ascii="Calibri" w:eastAsia="Calibri" w:hAnsi="Calibri" w:cs="Calibri"/>
          <w:bCs/>
          <w:color w:val="222222"/>
          <w:sz w:val="18"/>
          <w:szCs w:val="18"/>
          <w:lang w:eastAsia="fr-FR"/>
        </w:rPr>
        <w:t xml:space="preserve"> JIMMY SÁNCHEZ </w:t>
      </w:r>
      <w:proofErr w:type="spellStart"/>
      <w:r w:rsidRPr="00F658BC">
        <w:rPr>
          <w:rFonts w:ascii="Calibri" w:eastAsia="Calibri" w:hAnsi="Calibri" w:cs="Calibri"/>
          <w:bCs/>
          <w:color w:val="222222"/>
          <w:sz w:val="18"/>
          <w:szCs w:val="18"/>
          <w:lang w:eastAsia="fr-FR"/>
        </w:rPr>
        <w:t>CALAMBÁS</w:t>
      </w:r>
      <w:proofErr w:type="spellEnd"/>
    </w:p>
    <w:p w:rsidR="00F658BC" w:rsidRPr="00F658BC" w:rsidRDefault="00F658BC" w:rsidP="00F658BC">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eastAsia="Calibri" w:hAnsi="Calibri" w:cs="Calibri"/>
          <w:bCs/>
          <w:iCs/>
          <w:color w:val="222222"/>
          <w:sz w:val="18"/>
          <w:szCs w:val="18"/>
          <w:lang w:eastAsia="fr-FR"/>
        </w:rPr>
      </w:pPr>
    </w:p>
    <w:p w:rsidR="00F658BC" w:rsidRPr="00F658BC" w:rsidRDefault="00F658BC" w:rsidP="00F658BC">
      <w:pPr>
        <w:tabs>
          <w:tab w:val="left" w:pos="1843"/>
          <w:tab w:val="left" w:pos="3686"/>
        </w:tabs>
        <w:spacing w:after="200"/>
        <w:jc w:val="both"/>
        <w:rPr>
          <w:rFonts w:ascii="Calibri" w:eastAsia="Calibri" w:hAnsi="Calibri" w:cs="Calibri"/>
          <w:bCs/>
          <w:iCs/>
          <w:color w:val="222222"/>
          <w:sz w:val="18"/>
          <w:szCs w:val="18"/>
          <w:lang w:val="es-CO" w:eastAsia="fr-FR"/>
        </w:rPr>
      </w:pPr>
      <w:r w:rsidRPr="00F658BC">
        <w:rPr>
          <w:rFonts w:ascii="Calibri" w:eastAsia="Calibri" w:hAnsi="Calibri" w:cs="Calibri"/>
          <w:b/>
          <w:bCs/>
          <w:iCs/>
          <w:color w:val="222222"/>
          <w:sz w:val="18"/>
          <w:szCs w:val="18"/>
          <w:lang w:eastAsia="fr-FR"/>
        </w:rPr>
        <w:t xml:space="preserve">Temas:    </w:t>
      </w:r>
      <w:r w:rsidRPr="00F658BC">
        <w:rPr>
          <w:rFonts w:ascii="Calibri" w:eastAsia="Calibri" w:hAnsi="Calibri" w:cs="Calibri"/>
          <w:b/>
          <w:bCs/>
          <w:iCs/>
          <w:color w:val="222222"/>
          <w:sz w:val="18"/>
          <w:szCs w:val="18"/>
          <w:lang w:eastAsia="fr-FR"/>
        </w:rPr>
        <w:tab/>
        <w:t xml:space="preserve">CONCURSO DE MÉRITOS / INAPTITUD EN CALIFICACIÓN MÉDICA / CARÁCTER RESIDUAL DE LA ACCIÓN DE TUTELA / EXISTE OTRO MEDIO DE DEFENSA JUDICIAL / IMPROCEDENCIA. </w:t>
      </w:r>
      <w:r w:rsidRPr="00F658BC">
        <w:rPr>
          <w:rFonts w:ascii="Calibri" w:eastAsia="Calibri" w:hAnsi="Calibri" w:cs="Calibri"/>
          <w:bCs/>
          <w:iCs/>
          <w:color w:val="222222"/>
          <w:sz w:val="18"/>
          <w:szCs w:val="18"/>
          <w:lang w:eastAsia="fr-FR"/>
        </w:rPr>
        <w:t>“La solicitud de amparo constitucional formulada por la señora KAREN DANIELA RÍOS ARBELÁEZ, radica en que en el proceso de selección de los aspirantes al concurso de méritos de la Convocatoria que el INSTITUTO NACIONAL PENITENCIARIO Y CARCELARIO –</w:t>
      </w:r>
      <w:proofErr w:type="spellStart"/>
      <w:r w:rsidRPr="00F658BC">
        <w:rPr>
          <w:rFonts w:ascii="Calibri" w:eastAsia="Calibri" w:hAnsi="Calibri" w:cs="Calibri"/>
          <w:bCs/>
          <w:iCs/>
          <w:color w:val="222222"/>
          <w:sz w:val="18"/>
          <w:szCs w:val="18"/>
          <w:lang w:eastAsia="fr-FR"/>
        </w:rPr>
        <w:t>INPEC</w:t>
      </w:r>
      <w:proofErr w:type="spellEnd"/>
      <w:r w:rsidRPr="00F658BC">
        <w:rPr>
          <w:rFonts w:ascii="Calibri" w:eastAsia="Calibri" w:hAnsi="Calibri" w:cs="Calibri"/>
          <w:bCs/>
          <w:iCs/>
          <w:color w:val="222222"/>
          <w:sz w:val="18"/>
          <w:szCs w:val="18"/>
          <w:lang w:eastAsia="fr-FR"/>
        </w:rPr>
        <w:t xml:space="preserve">- realiza, (Convocatoria 335 de 2016), en la que se inscribió para concursar al cargo de Dragoneante Código 4114 Grado 11, superó las pruebas de requisitos mínimos, psicológica, de valores, físico atlética, así como la entrevista, pero no la prueba de valoración médica, donde obtuvo como resultado “No Apto”, con la observación </w:t>
      </w:r>
      <w:r w:rsidRPr="00F658BC">
        <w:rPr>
          <w:rFonts w:ascii="Calibri" w:eastAsia="Calibri" w:hAnsi="Calibri" w:cs="Calibri"/>
          <w:bCs/>
          <w:i/>
          <w:iCs/>
          <w:color w:val="222222"/>
          <w:sz w:val="18"/>
          <w:szCs w:val="18"/>
          <w:lang w:eastAsia="fr-FR"/>
        </w:rPr>
        <w:t xml:space="preserve">“PRESENTA INHABILIDAD CON RELACIÓN AL EXAMEN MÉDICO POR TALLA”, </w:t>
      </w:r>
      <w:r w:rsidRPr="00F658BC">
        <w:rPr>
          <w:rFonts w:ascii="Calibri" w:eastAsia="Calibri" w:hAnsi="Calibri" w:cs="Calibri"/>
          <w:bCs/>
          <w:iCs/>
          <w:color w:val="222222"/>
          <w:sz w:val="18"/>
          <w:szCs w:val="18"/>
          <w:lang w:eastAsia="fr-FR"/>
        </w:rPr>
        <w:t xml:space="preserve"> esto es, por no tener la estatura mínima requerida de 1.58 metros, pues mide 1.55 metros, lo que considera discriminatorio y vulnera sus derechos fundamentales al debido proceso y al trabajo entre otros. (…) </w:t>
      </w:r>
      <w:r w:rsidRPr="00F658BC">
        <w:rPr>
          <w:rFonts w:ascii="Calibri" w:eastAsia="Calibri" w:hAnsi="Calibri" w:cs="Calibri"/>
          <w:bCs/>
          <w:iCs/>
          <w:color w:val="222222"/>
          <w:sz w:val="18"/>
          <w:szCs w:val="18"/>
          <w:lang w:val="es-CO" w:eastAsia="fr-FR"/>
        </w:rPr>
        <w:t xml:space="preserve">Pero no acreditó la actora que haya elevado reclamación alguna en procura de que se modificara el resultado de su valoración médica y al respecto nada refiere la </w:t>
      </w:r>
      <w:proofErr w:type="spellStart"/>
      <w:r w:rsidRPr="00F658BC">
        <w:rPr>
          <w:rFonts w:ascii="Calibri" w:eastAsia="Calibri" w:hAnsi="Calibri" w:cs="Calibri"/>
          <w:bCs/>
          <w:iCs/>
          <w:color w:val="222222"/>
          <w:sz w:val="18"/>
          <w:szCs w:val="18"/>
          <w:lang w:val="es-CO" w:eastAsia="fr-FR"/>
        </w:rPr>
        <w:t>CNSC</w:t>
      </w:r>
      <w:proofErr w:type="spellEnd"/>
      <w:r w:rsidRPr="00F658BC">
        <w:rPr>
          <w:rFonts w:ascii="Calibri" w:eastAsia="Calibri" w:hAnsi="Calibri" w:cs="Calibri"/>
          <w:bCs/>
          <w:iCs/>
          <w:color w:val="222222"/>
          <w:sz w:val="18"/>
          <w:szCs w:val="18"/>
          <w:lang w:val="es-CO" w:eastAsia="fr-FR"/>
        </w:rPr>
        <w:t>, que habilitó a través de su página web, un aplicativo designado para tal fin en el “</w:t>
      </w:r>
      <w:proofErr w:type="spellStart"/>
      <w:r w:rsidRPr="00F658BC">
        <w:rPr>
          <w:rFonts w:ascii="Calibri" w:eastAsia="Calibri" w:hAnsi="Calibri" w:cs="Calibri"/>
          <w:bCs/>
          <w:iCs/>
          <w:color w:val="222222"/>
          <w:sz w:val="18"/>
          <w:szCs w:val="18"/>
          <w:lang w:val="es-CO" w:eastAsia="fr-FR"/>
        </w:rPr>
        <w:t>minisitio</w:t>
      </w:r>
      <w:proofErr w:type="spellEnd"/>
      <w:r w:rsidRPr="00F658BC">
        <w:rPr>
          <w:rFonts w:ascii="Calibri" w:eastAsia="Calibri" w:hAnsi="Calibri" w:cs="Calibri"/>
          <w:bCs/>
          <w:iCs/>
          <w:color w:val="222222"/>
          <w:sz w:val="18"/>
          <w:szCs w:val="18"/>
          <w:lang w:val="es-CO" w:eastAsia="fr-FR"/>
        </w:rPr>
        <w:t xml:space="preserve">” de la convocatoria. (…) Así las cosas, la tutela no está llamada a prosperar porque, se reitera, su naturaleza es subsidiaria y no puede acudirse a ella como mecanismo principal de defensa judicial; pretendiendo la actora suplir con ella, la facultad de reclamación que tenía contra el acto administrativo que la excluyó de la convocatoria, todo lo cual, impide efectuar su estudio como mecanismo transitorio en aras de evitar un perjuicio irremediable. </w:t>
      </w:r>
      <w:r w:rsidRPr="00F658BC">
        <w:rPr>
          <w:rFonts w:ascii="Calibri" w:eastAsia="Calibri" w:hAnsi="Calibri" w:cs="Calibri"/>
          <w:bCs/>
          <w:iCs/>
          <w:color w:val="222222"/>
          <w:sz w:val="18"/>
          <w:szCs w:val="18"/>
          <w:lang w:eastAsia="fr-FR"/>
        </w:rPr>
        <w:t>En síntesis, a título de conclusión, en el presente caso la acción de tutela se torna improcedente y así será declarada.”.</w:t>
      </w:r>
    </w:p>
    <w:p w:rsidR="00012972" w:rsidRPr="007E416A" w:rsidRDefault="00012972" w:rsidP="00012972">
      <w:pPr>
        <w:spacing w:line="360" w:lineRule="auto"/>
        <w:jc w:val="center"/>
        <w:rPr>
          <w:rFonts w:ascii="Arial" w:hAnsi="Arial" w:cs="Arial"/>
          <w:b/>
          <w:bCs/>
          <w:sz w:val="24"/>
          <w:szCs w:val="26"/>
        </w:rPr>
      </w:pPr>
    </w:p>
    <w:p w:rsidR="00012972" w:rsidRPr="00984F63" w:rsidRDefault="00012972" w:rsidP="00012972">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012972" w:rsidRPr="00984F63" w:rsidRDefault="00012972" w:rsidP="00012972">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012972" w:rsidRPr="000905F6" w:rsidRDefault="00012972" w:rsidP="00012972">
      <w:pPr>
        <w:spacing w:line="360" w:lineRule="auto"/>
        <w:jc w:val="center"/>
        <w:rPr>
          <w:rFonts w:ascii="Arial" w:hAnsi="Arial" w:cs="Arial"/>
          <w:bCs/>
          <w:sz w:val="26"/>
          <w:szCs w:val="26"/>
        </w:rPr>
      </w:pPr>
    </w:p>
    <w:p w:rsidR="00012972" w:rsidRPr="00984F63" w:rsidRDefault="00012972" w:rsidP="00012972">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012972" w:rsidRPr="00255D3C" w:rsidRDefault="00012972" w:rsidP="00012972">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012972" w:rsidRPr="000905F6" w:rsidRDefault="00012972" w:rsidP="00012972">
      <w:pPr>
        <w:spacing w:line="360" w:lineRule="auto"/>
        <w:jc w:val="center"/>
        <w:rPr>
          <w:rFonts w:ascii="Arial" w:hAnsi="Arial" w:cs="Arial"/>
          <w:bCs/>
          <w:sz w:val="24"/>
          <w:szCs w:val="26"/>
        </w:rPr>
      </w:pPr>
    </w:p>
    <w:p w:rsidR="00012972" w:rsidRPr="000905F6" w:rsidRDefault="00012972" w:rsidP="00012972">
      <w:pPr>
        <w:spacing w:line="360" w:lineRule="auto"/>
        <w:jc w:val="center"/>
        <w:rPr>
          <w:rFonts w:ascii="Arial" w:hAnsi="Arial" w:cs="Arial"/>
          <w:bCs/>
          <w:sz w:val="24"/>
          <w:szCs w:val="26"/>
        </w:rPr>
      </w:pPr>
    </w:p>
    <w:p w:rsidR="00012972" w:rsidRPr="0090313C" w:rsidRDefault="00012972" w:rsidP="00012972">
      <w:pPr>
        <w:spacing w:line="360" w:lineRule="auto"/>
        <w:jc w:val="center"/>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diecis</w:t>
      </w:r>
      <w:r w:rsidR="00887486">
        <w:rPr>
          <w:rFonts w:ascii="Arial" w:hAnsi="Arial" w:cs="Arial"/>
          <w:bCs/>
          <w:sz w:val="24"/>
          <w:szCs w:val="24"/>
        </w:rPr>
        <w:t>iete</w:t>
      </w:r>
      <w:r>
        <w:rPr>
          <w:rFonts w:ascii="Arial" w:hAnsi="Arial" w:cs="Arial"/>
          <w:bCs/>
          <w:sz w:val="24"/>
          <w:szCs w:val="24"/>
        </w:rPr>
        <w:t xml:space="preserve"> (1</w:t>
      </w:r>
      <w:r w:rsidR="00887486">
        <w:rPr>
          <w:rFonts w:ascii="Arial" w:hAnsi="Arial" w:cs="Arial"/>
          <w:bCs/>
          <w:sz w:val="24"/>
          <w:szCs w:val="24"/>
        </w:rPr>
        <w:t>7</w:t>
      </w:r>
      <w:r w:rsidRPr="0090313C">
        <w:rPr>
          <w:rFonts w:ascii="Arial" w:hAnsi="Arial" w:cs="Arial"/>
          <w:bCs/>
          <w:sz w:val="24"/>
          <w:szCs w:val="24"/>
        </w:rPr>
        <w:t xml:space="preserve">) de </w:t>
      </w:r>
      <w:r>
        <w:rPr>
          <w:rFonts w:ascii="Arial" w:hAnsi="Arial" w:cs="Arial"/>
          <w:bCs/>
          <w:sz w:val="24"/>
          <w:szCs w:val="24"/>
        </w:rPr>
        <w:t xml:space="preserve">enero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012972" w:rsidRPr="00984F63" w:rsidRDefault="00887486" w:rsidP="00012972">
      <w:pPr>
        <w:spacing w:line="360" w:lineRule="auto"/>
        <w:jc w:val="center"/>
        <w:rPr>
          <w:rFonts w:ascii="Arial" w:hAnsi="Arial" w:cs="Arial"/>
          <w:sz w:val="24"/>
          <w:szCs w:val="24"/>
        </w:rPr>
      </w:pPr>
      <w:r>
        <w:rPr>
          <w:rFonts w:ascii="Arial" w:hAnsi="Arial" w:cs="Arial"/>
          <w:sz w:val="24"/>
          <w:szCs w:val="24"/>
        </w:rPr>
        <w:t>Acta N° 010</w:t>
      </w:r>
      <w:r w:rsidR="00012972">
        <w:rPr>
          <w:rFonts w:ascii="Arial" w:hAnsi="Arial" w:cs="Arial"/>
          <w:sz w:val="24"/>
          <w:szCs w:val="24"/>
        </w:rPr>
        <w:t xml:space="preserve"> de 1</w:t>
      </w:r>
      <w:r>
        <w:rPr>
          <w:rFonts w:ascii="Arial" w:hAnsi="Arial" w:cs="Arial"/>
          <w:sz w:val="24"/>
          <w:szCs w:val="24"/>
        </w:rPr>
        <w:t>7</w:t>
      </w:r>
      <w:r w:rsidR="00012972">
        <w:rPr>
          <w:rFonts w:ascii="Arial" w:hAnsi="Arial" w:cs="Arial"/>
          <w:sz w:val="24"/>
          <w:szCs w:val="24"/>
        </w:rPr>
        <w:t>-01-2017</w:t>
      </w:r>
    </w:p>
    <w:p w:rsidR="00012972" w:rsidRDefault="00012972" w:rsidP="00012972">
      <w:pPr>
        <w:spacing w:line="360" w:lineRule="auto"/>
        <w:jc w:val="center"/>
        <w:rPr>
          <w:rFonts w:ascii="Arial" w:hAnsi="Arial" w:cs="Arial"/>
          <w:sz w:val="24"/>
          <w:szCs w:val="24"/>
        </w:rPr>
      </w:pPr>
      <w:r>
        <w:rPr>
          <w:rFonts w:ascii="Arial" w:hAnsi="Arial" w:cs="Arial"/>
          <w:sz w:val="24"/>
          <w:szCs w:val="24"/>
        </w:rPr>
        <w:t>Expediente: 66001-22-13-000-2016-01212</w:t>
      </w:r>
      <w:r w:rsidRPr="00984F63">
        <w:rPr>
          <w:rFonts w:ascii="Arial" w:hAnsi="Arial" w:cs="Arial"/>
          <w:sz w:val="24"/>
          <w:szCs w:val="24"/>
        </w:rPr>
        <w:t>-00</w:t>
      </w:r>
    </w:p>
    <w:p w:rsidR="00012972" w:rsidRPr="000905F6" w:rsidRDefault="00012972" w:rsidP="00012972">
      <w:pPr>
        <w:spacing w:line="360" w:lineRule="auto"/>
        <w:rPr>
          <w:rFonts w:ascii="Arial" w:hAnsi="Arial" w:cs="Arial"/>
          <w:sz w:val="28"/>
          <w:szCs w:val="28"/>
        </w:rPr>
      </w:pPr>
      <w:r>
        <w:rPr>
          <w:rFonts w:ascii="Arial" w:hAnsi="Arial" w:cs="Arial"/>
          <w:sz w:val="24"/>
          <w:szCs w:val="24"/>
        </w:rPr>
        <w:t xml:space="preserve">        </w:t>
      </w:r>
    </w:p>
    <w:p w:rsidR="00012972" w:rsidRPr="000905F6" w:rsidRDefault="00012972" w:rsidP="00012972">
      <w:pPr>
        <w:pStyle w:val="Sinespaciado1"/>
        <w:spacing w:line="360" w:lineRule="auto"/>
        <w:ind w:left="705" w:firstLine="2130"/>
        <w:rPr>
          <w:rFonts w:ascii="Arial" w:hAnsi="Arial" w:cs="Arial"/>
          <w:sz w:val="28"/>
          <w:szCs w:val="28"/>
          <w:lang w:val="es-ES" w:eastAsia="es-ES"/>
        </w:rPr>
      </w:pPr>
    </w:p>
    <w:p w:rsidR="00012972" w:rsidRPr="000905F6" w:rsidRDefault="00012972" w:rsidP="00012972">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012972" w:rsidRPr="000905F6" w:rsidRDefault="00012972" w:rsidP="00012972">
      <w:pPr>
        <w:pStyle w:val="Sinespaciado1"/>
        <w:spacing w:line="360" w:lineRule="auto"/>
        <w:ind w:firstLine="2835"/>
        <w:rPr>
          <w:rFonts w:ascii="Arial" w:hAnsi="Arial" w:cs="Arial"/>
          <w:sz w:val="24"/>
          <w:szCs w:val="28"/>
          <w:lang w:val="es-ES" w:eastAsia="es-ES"/>
        </w:rPr>
      </w:pPr>
    </w:p>
    <w:p w:rsidR="008566C2" w:rsidRPr="00A90B30" w:rsidRDefault="008566C2" w:rsidP="00A90B30">
      <w:pPr>
        <w:pStyle w:val="Sinespaciado2"/>
        <w:spacing w:line="360" w:lineRule="auto"/>
        <w:ind w:firstLine="2835"/>
        <w:jc w:val="both"/>
        <w:rPr>
          <w:rFonts w:ascii="Arial" w:hAnsi="Arial" w:cs="Arial"/>
          <w:sz w:val="24"/>
          <w:szCs w:val="23"/>
          <w:shd w:val="clear" w:color="auto" w:fill="FFFFFF"/>
        </w:rPr>
      </w:pPr>
      <w:r w:rsidRPr="00A90B30">
        <w:rPr>
          <w:rFonts w:ascii="Arial" w:hAnsi="Arial" w:cs="Arial"/>
          <w:sz w:val="26"/>
          <w:szCs w:val="26"/>
        </w:rPr>
        <w:t>Procede la Sala a resolver la acción de tutela interpuesta por</w:t>
      </w:r>
      <w:r w:rsidRPr="0034643B">
        <w:rPr>
          <w:rFonts w:ascii="Arial" w:hAnsi="Arial" w:cs="Arial"/>
          <w:sz w:val="28"/>
          <w:szCs w:val="28"/>
        </w:rPr>
        <w:t xml:space="preserve"> </w:t>
      </w:r>
      <w:r w:rsidR="00012972">
        <w:rPr>
          <w:rFonts w:ascii="Arial" w:hAnsi="Arial" w:cs="Arial"/>
          <w:sz w:val="22"/>
          <w:szCs w:val="28"/>
        </w:rPr>
        <w:t>KAREN DANIELA RÍOS ARBELÁEZ</w:t>
      </w:r>
      <w:r w:rsidRPr="0034643B">
        <w:rPr>
          <w:rFonts w:ascii="Arial" w:hAnsi="Arial" w:cs="Arial"/>
          <w:sz w:val="28"/>
          <w:szCs w:val="28"/>
        </w:rPr>
        <w:t>,</w:t>
      </w:r>
      <w:r w:rsidRPr="00A90B30">
        <w:rPr>
          <w:rFonts w:ascii="Arial" w:hAnsi="Arial" w:cs="Arial"/>
          <w:sz w:val="26"/>
          <w:szCs w:val="26"/>
        </w:rPr>
        <w:t xml:space="preserve"> frente a la</w:t>
      </w:r>
      <w:r w:rsidRPr="0034643B">
        <w:rPr>
          <w:rFonts w:ascii="Arial" w:hAnsi="Arial" w:cs="Arial"/>
          <w:sz w:val="28"/>
          <w:szCs w:val="28"/>
        </w:rPr>
        <w:t xml:space="preserve"> </w:t>
      </w:r>
      <w:r w:rsidRPr="0034643B">
        <w:rPr>
          <w:rFonts w:ascii="Arial" w:hAnsi="Arial" w:cs="Arial"/>
          <w:sz w:val="22"/>
          <w:szCs w:val="28"/>
        </w:rPr>
        <w:t xml:space="preserve">COMISIÓN NACIONAL DEL SERVICIO CIVIL </w:t>
      </w:r>
      <w:r w:rsidR="00DB1C6C" w:rsidRPr="00A90B30">
        <w:rPr>
          <w:rFonts w:ascii="Arial" w:hAnsi="Arial" w:cs="Arial"/>
          <w:sz w:val="26"/>
          <w:szCs w:val="26"/>
          <w:shd w:val="clear" w:color="auto" w:fill="FFFFFF"/>
        </w:rPr>
        <w:t>-</w:t>
      </w:r>
      <w:r w:rsidR="00A90B30">
        <w:rPr>
          <w:rFonts w:ascii="Arial" w:hAnsi="Arial" w:cs="Arial"/>
          <w:sz w:val="24"/>
          <w:szCs w:val="23"/>
          <w:shd w:val="clear" w:color="auto" w:fill="FFFFFF"/>
        </w:rPr>
        <w:t>CNSC</w:t>
      </w:r>
      <w:r w:rsidR="00DB1C6C" w:rsidRPr="0034643B">
        <w:rPr>
          <w:rFonts w:ascii="Arial" w:hAnsi="Arial" w:cs="Arial"/>
          <w:sz w:val="24"/>
          <w:szCs w:val="23"/>
          <w:shd w:val="clear" w:color="auto" w:fill="FFFFFF"/>
        </w:rPr>
        <w:t>-</w:t>
      </w:r>
      <w:r w:rsidR="00DB1C6C" w:rsidRPr="00A90B30">
        <w:rPr>
          <w:rStyle w:val="apple-converted-space"/>
          <w:rFonts w:ascii="Arial" w:hAnsi="Arial" w:cs="Arial"/>
          <w:sz w:val="26"/>
          <w:szCs w:val="26"/>
          <w:shd w:val="clear" w:color="auto" w:fill="FFFFFF"/>
        </w:rPr>
        <w:t> </w:t>
      </w:r>
      <w:r w:rsidR="00012972">
        <w:rPr>
          <w:rFonts w:ascii="Arial" w:hAnsi="Arial" w:cs="Arial"/>
          <w:sz w:val="26"/>
          <w:szCs w:val="26"/>
        </w:rPr>
        <w:t>trámite al que fue vinculado el</w:t>
      </w:r>
      <w:r w:rsidRPr="0034643B">
        <w:rPr>
          <w:rFonts w:ascii="Arial" w:hAnsi="Arial" w:cs="Arial"/>
          <w:sz w:val="28"/>
          <w:szCs w:val="28"/>
        </w:rPr>
        <w:t xml:space="preserve"> </w:t>
      </w:r>
      <w:r w:rsidR="00012972">
        <w:rPr>
          <w:rFonts w:ascii="Arial" w:hAnsi="Arial" w:cs="Arial"/>
          <w:sz w:val="22"/>
          <w:szCs w:val="28"/>
        </w:rPr>
        <w:t>INSTITUTO NACIONAL PENITENCIARIO Y CARCELARIO –INPEC-</w:t>
      </w:r>
      <w:r w:rsidRPr="0034643B">
        <w:rPr>
          <w:rFonts w:ascii="Arial" w:hAnsi="Arial" w:cs="Arial"/>
          <w:sz w:val="28"/>
          <w:szCs w:val="28"/>
        </w:rPr>
        <w:t>.</w:t>
      </w:r>
    </w:p>
    <w:p w:rsidR="008566C2" w:rsidRPr="00012972" w:rsidRDefault="00012972" w:rsidP="008566C2">
      <w:pPr>
        <w:pStyle w:val="Sinespaciado2"/>
        <w:spacing w:line="360" w:lineRule="auto"/>
        <w:ind w:firstLine="2835"/>
        <w:rPr>
          <w:rFonts w:ascii="Arial" w:hAnsi="Arial" w:cs="Arial"/>
          <w:b/>
          <w:sz w:val="22"/>
          <w:szCs w:val="22"/>
        </w:rPr>
      </w:pPr>
      <w:r w:rsidRPr="00012972">
        <w:rPr>
          <w:rFonts w:ascii="Arial" w:hAnsi="Arial" w:cs="Arial"/>
          <w:b/>
          <w:sz w:val="22"/>
          <w:szCs w:val="22"/>
        </w:rPr>
        <w:lastRenderedPageBreak/>
        <w:t>II. ANTECEDENTES</w:t>
      </w:r>
    </w:p>
    <w:p w:rsidR="008566C2" w:rsidRPr="004A0947" w:rsidRDefault="008566C2" w:rsidP="008566C2">
      <w:pPr>
        <w:pStyle w:val="Sinespaciado2"/>
        <w:spacing w:line="360" w:lineRule="auto"/>
        <w:ind w:firstLine="2835"/>
        <w:rPr>
          <w:rFonts w:ascii="Arial" w:hAnsi="Arial" w:cs="Arial"/>
          <w:sz w:val="22"/>
          <w:szCs w:val="26"/>
        </w:rPr>
      </w:pPr>
    </w:p>
    <w:p w:rsidR="008566C2" w:rsidRPr="00A82BD2" w:rsidRDefault="009872B7" w:rsidP="008566C2">
      <w:pPr>
        <w:pStyle w:val="Sinespaciado3"/>
        <w:spacing w:line="360" w:lineRule="auto"/>
        <w:ind w:firstLine="2835"/>
        <w:jc w:val="both"/>
        <w:rPr>
          <w:rFonts w:ascii="Arial" w:hAnsi="Arial" w:cs="Arial"/>
          <w:spacing w:val="-3"/>
          <w:sz w:val="26"/>
          <w:szCs w:val="26"/>
        </w:rPr>
      </w:pPr>
      <w:r>
        <w:rPr>
          <w:rFonts w:ascii="Arial" w:hAnsi="Arial" w:cs="Arial"/>
          <w:spacing w:val="-3"/>
          <w:sz w:val="26"/>
          <w:szCs w:val="26"/>
        </w:rPr>
        <w:t>1. La citada ciudadana</w:t>
      </w:r>
      <w:r w:rsidR="008566C2" w:rsidRPr="00A82BD2">
        <w:rPr>
          <w:rFonts w:ascii="Arial" w:hAnsi="Arial" w:cs="Arial"/>
          <w:spacing w:val="-3"/>
          <w:sz w:val="26"/>
          <w:szCs w:val="26"/>
        </w:rPr>
        <w:t xml:space="preserve"> interpone el presente amparo constitucional reclamando la salvaguarda de sus derechos fundamentales a la igualdad</w:t>
      </w:r>
      <w:r>
        <w:rPr>
          <w:rFonts w:ascii="Arial" w:hAnsi="Arial" w:cs="Arial"/>
          <w:spacing w:val="-3"/>
          <w:sz w:val="26"/>
          <w:szCs w:val="26"/>
        </w:rPr>
        <w:t>, no discriminación, a</w:t>
      </w:r>
      <w:r w:rsidR="008566C2" w:rsidRPr="00A82BD2">
        <w:rPr>
          <w:rFonts w:ascii="Arial" w:hAnsi="Arial" w:cs="Arial"/>
          <w:spacing w:val="-3"/>
          <w:sz w:val="26"/>
          <w:szCs w:val="26"/>
        </w:rPr>
        <w:t>l trabajo</w:t>
      </w:r>
      <w:r>
        <w:rPr>
          <w:rFonts w:ascii="Arial" w:hAnsi="Arial" w:cs="Arial"/>
          <w:spacing w:val="-3"/>
          <w:sz w:val="26"/>
          <w:szCs w:val="26"/>
        </w:rPr>
        <w:t>, al acceso y ejercicio de cargos público y al debido proceso</w:t>
      </w:r>
      <w:r w:rsidR="008566C2" w:rsidRPr="00A82BD2">
        <w:rPr>
          <w:rFonts w:ascii="Arial" w:hAnsi="Arial" w:cs="Arial"/>
          <w:spacing w:val="-3"/>
          <w:sz w:val="26"/>
          <w:szCs w:val="26"/>
        </w:rPr>
        <w:t xml:space="preserve">, por considerar están siendo </w:t>
      </w:r>
      <w:r w:rsidR="00A82BD2">
        <w:rPr>
          <w:rFonts w:ascii="Arial" w:hAnsi="Arial" w:cs="Arial"/>
          <w:spacing w:val="-3"/>
          <w:sz w:val="26"/>
          <w:szCs w:val="26"/>
        </w:rPr>
        <w:t xml:space="preserve">vulnerados </w:t>
      </w:r>
      <w:r w:rsidR="008566C2" w:rsidRPr="00A82BD2">
        <w:rPr>
          <w:rFonts w:ascii="Arial" w:hAnsi="Arial" w:cs="Arial"/>
          <w:spacing w:val="-3"/>
          <w:sz w:val="26"/>
          <w:szCs w:val="26"/>
        </w:rPr>
        <w:t>por la entidad accionada.</w:t>
      </w:r>
    </w:p>
    <w:p w:rsidR="008566C2" w:rsidRPr="00012972" w:rsidRDefault="008566C2" w:rsidP="008566C2">
      <w:pPr>
        <w:pStyle w:val="Sinespaciado3"/>
        <w:spacing w:line="360" w:lineRule="auto"/>
        <w:ind w:firstLine="2835"/>
        <w:jc w:val="both"/>
        <w:rPr>
          <w:rFonts w:ascii="Arial" w:hAnsi="Arial" w:cs="Arial"/>
          <w:spacing w:val="-3"/>
          <w:sz w:val="16"/>
          <w:szCs w:val="16"/>
        </w:rPr>
      </w:pPr>
    </w:p>
    <w:p w:rsidR="008566C2" w:rsidRPr="00A82BD2" w:rsidRDefault="002D1BCC" w:rsidP="008566C2">
      <w:pPr>
        <w:pStyle w:val="Sinespaciado3"/>
        <w:spacing w:line="360" w:lineRule="auto"/>
        <w:ind w:firstLine="2835"/>
        <w:jc w:val="both"/>
        <w:rPr>
          <w:rFonts w:ascii="Arial" w:hAnsi="Arial" w:cs="Arial"/>
          <w:sz w:val="26"/>
          <w:szCs w:val="26"/>
        </w:rPr>
      </w:pPr>
      <w:r>
        <w:rPr>
          <w:rFonts w:ascii="Arial" w:hAnsi="Arial" w:cs="Arial"/>
          <w:sz w:val="26"/>
          <w:szCs w:val="26"/>
        </w:rPr>
        <w:t>2. Señala como hechos los siguientes</w:t>
      </w:r>
      <w:r w:rsidR="008566C2" w:rsidRPr="00A82BD2">
        <w:rPr>
          <w:rFonts w:ascii="Arial" w:hAnsi="Arial" w:cs="Arial"/>
          <w:sz w:val="26"/>
          <w:szCs w:val="26"/>
        </w:rPr>
        <w:t>:</w:t>
      </w:r>
    </w:p>
    <w:p w:rsidR="008566C2" w:rsidRPr="00012972" w:rsidRDefault="008566C2" w:rsidP="008566C2">
      <w:pPr>
        <w:pStyle w:val="Sinespaciado3"/>
        <w:spacing w:line="360" w:lineRule="auto"/>
        <w:ind w:firstLine="2835"/>
        <w:jc w:val="both"/>
        <w:rPr>
          <w:rFonts w:ascii="Arial" w:hAnsi="Arial" w:cs="Arial"/>
          <w:sz w:val="16"/>
          <w:szCs w:val="16"/>
        </w:rPr>
      </w:pPr>
    </w:p>
    <w:p w:rsidR="008566C2" w:rsidRPr="00A82BD2" w:rsidRDefault="008566C2" w:rsidP="00A82BD2">
      <w:pPr>
        <w:autoSpaceDE w:val="0"/>
        <w:autoSpaceDN w:val="0"/>
        <w:adjustRightInd w:val="0"/>
        <w:spacing w:line="360" w:lineRule="auto"/>
        <w:ind w:firstLine="2835"/>
        <w:jc w:val="both"/>
        <w:rPr>
          <w:rFonts w:ascii="Arial" w:hAnsi="Arial" w:cs="Arial"/>
          <w:sz w:val="26"/>
          <w:szCs w:val="26"/>
        </w:rPr>
      </w:pPr>
      <w:r w:rsidRPr="00A82BD2">
        <w:rPr>
          <w:rFonts w:ascii="Arial" w:hAnsi="Arial" w:cs="Arial"/>
          <w:sz w:val="26"/>
          <w:szCs w:val="26"/>
        </w:rPr>
        <w:t xml:space="preserve">(i) </w:t>
      </w:r>
      <w:r w:rsidR="00780096">
        <w:rPr>
          <w:rFonts w:ascii="Arial" w:hAnsi="Arial" w:cs="Arial"/>
          <w:sz w:val="26"/>
          <w:szCs w:val="26"/>
        </w:rPr>
        <w:t xml:space="preserve">Realizó el proceso para participar en la convocatoria 335 de 2016 del </w:t>
      </w:r>
      <w:r w:rsidR="00780096">
        <w:rPr>
          <w:rFonts w:ascii="Arial" w:hAnsi="Arial" w:cs="Arial"/>
          <w:sz w:val="22"/>
          <w:szCs w:val="28"/>
        </w:rPr>
        <w:t xml:space="preserve">INSTITUTO NACIONAL PENITENCIARIO Y CARCELARIO –INPEC- DRAGONEANTES, </w:t>
      </w:r>
      <w:r w:rsidR="00780096">
        <w:rPr>
          <w:rFonts w:ascii="Arial" w:hAnsi="Arial" w:cs="Arial"/>
          <w:sz w:val="26"/>
          <w:szCs w:val="26"/>
        </w:rPr>
        <w:t xml:space="preserve">y </w:t>
      </w:r>
      <w:r w:rsidR="00333650">
        <w:rPr>
          <w:rFonts w:ascii="Arial" w:hAnsi="Arial" w:cs="Arial"/>
          <w:sz w:val="26"/>
          <w:szCs w:val="26"/>
        </w:rPr>
        <w:t>así</w:t>
      </w:r>
      <w:r w:rsidR="00780096">
        <w:rPr>
          <w:rFonts w:ascii="Arial" w:hAnsi="Arial" w:cs="Arial"/>
          <w:sz w:val="26"/>
          <w:szCs w:val="26"/>
        </w:rPr>
        <w:t xml:space="preserve"> acceder al empleo denominado Dragoneante Código 4114 Grado 11</w:t>
      </w:r>
      <w:r w:rsidRPr="00A82BD2">
        <w:rPr>
          <w:rFonts w:ascii="Arial" w:hAnsi="Arial" w:cs="Arial"/>
          <w:sz w:val="26"/>
          <w:szCs w:val="26"/>
        </w:rPr>
        <w:t>.</w:t>
      </w:r>
    </w:p>
    <w:p w:rsidR="008566C2" w:rsidRPr="00012972" w:rsidRDefault="008566C2" w:rsidP="008566C2">
      <w:pPr>
        <w:autoSpaceDE w:val="0"/>
        <w:autoSpaceDN w:val="0"/>
        <w:adjustRightInd w:val="0"/>
        <w:spacing w:line="360" w:lineRule="auto"/>
        <w:ind w:firstLine="2835"/>
        <w:jc w:val="both"/>
        <w:rPr>
          <w:rFonts w:ascii="Arial" w:hAnsi="Arial" w:cs="Arial"/>
          <w:sz w:val="16"/>
          <w:szCs w:val="16"/>
        </w:rPr>
      </w:pPr>
    </w:p>
    <w:p w:rsidR="008566C2" w:rsidRPr="00A82BD2" w:rsidRDefault="008566C2" w:rsidP="008566C2">
      <w:pPr>
        <w:autoSpaceDE w:val="0"/>
        <w:autoSpaceDN w:val="0"/>
        <w:adjustRightInd w:val="0"/>
        <w:spacing w:line="360" w:lineRule="auto"/>
        <w:ind w:firstLine="2835"/>
        <w:jc w:val="both"/>
        <w:rPr>
          <w:rFonts w:ascii="Arial" w:hAnsi="Arial" w:cs="Arial"/>
          <w:sz w:val="26"/>
          <w:szCs w:val="26"/>
        </w:rPr>
      </w:pPr>
      <w:r w:rsidRPr="00A82BD2">
        <w:rPr>
          <w:rFonts w:ascii="Arial" w:hAnsi="Arial" w:cs="Arial"/>
          <w:sz w:val="26"/>
          <w:szCs w:val="26"/>
        </w:rPr>
        <w:t xml:space="preserve">(ii) </w:t>
      </w:r>
      <w:r w:rsidR="0050117C">
        <w:rPr>
          <w:rFonts w:ascii="Arial" w:hAnsi="Arial" w:cs="Arial"/>
          <w:sz w:val="26"/>
          <w:szCs w:val="26"/>
        </w:rPr>
        <w:t xml:space="preserve">Indica </w:t>
      </w:r>
      <w:r w:rsidR="00D1075E">
        <w:rPr>
          <w:rFonts w:ascii="Arial" w:hAnsi="Arial" w:cs="Arial"/>
          <w:sz w:val="26"/>
          <w:szCs w:val="26"/>
        </w:rPr>
        <w:t>que</w:t>
      </w:r>
      <w:r w:rsidR="00D87363">
        <w:rPr>
          <w:rFonts w:ascii="Arial" w:hAnsi="Arial" w:cs="Arial"/>
          <w:sz w:val="26"/>
          <w:szCs w:val="26"/>
        </w:rPr>
        <w:t xml:space="preserve"> superó las pruebas de requisitos mínimos, psicológica, de valores, físico atlética, así como la entrevista</w:t>
      </w:r>
      <w:r w:rsidR="00435AED">
        <w:rPr>
          <w:rFonts w:ascii="Arial" w:hAnsi="Arial" w:cs="Arial"/>
          <w:sz w:val="26"/>
          <w:szCs w:val="26"/>
        </w:rPr>
        <w:t xml:space="preserve">, pero en la prueba de valoración médica, obtuvo como resultado “No Apto”, con la observación </w:t>
      </w:r>
      <w:r w:rsidR="00435AED" w:rsidRPr="00DD4216">
        <w:rPr>
          <w:rFonts w:ascii="Arial" w:hAnsi="Arial" w:cs="Arial"/>
          <w:i/>
          <w:spacing w:val="-3"/>
          <w:sz w:val="22"/>
          <w:szCs w:val="22"/>
        </w:rPr>
        <w:t>“PRESENTA INHABILIDAD CON RELACIÓN AL EXAMEN MÉDICO POR TALLA”</w:t>
      </w:r>
      <w:r w:rsidR="00435AED">
        <w:rPr>
          <w:rFonts w:ascii="Arial" w:hAnsi="Arial" w:cs="Arial"/>
          <w:i/>
          <w:spacing w:val="-3"/>
          <w:sz w:val="22"/>
          <w:szCs w:val="22"/>
        </w:rPr>
        <w:t xml:space="preserve">, </w:t>
      </w:r>
      <w:r w:rsidR="00435AED">
        <w:rPr>
          <w:rFonts w:ascii="Arial" w:hAnsi="Arial" w:cs="Arial"/>
          <w:sz w:val="26"/>
          <w:szCs w:val="26"/>
        </w:rPr>
        <w:t>es decir, la excluyen por una mínima diferencia en su estatura</w:t>
      </w:r>
      <w:r w:rsidRPr="00A82BD2">
        <w:rPr>
          <w:rFonts w:ascii="Arial" w:hAnsi="Arial" w:cs="Arial"/>
          <w:sz w:val="26"/>
          <w:szCs w:val="26"/>
        </w:rPr>
        <w:t>.</w:t>
      </w:r>
    </w:p>
    <w:p w:rsidR="008566C2" w:rsidRPr="00012972" w:rsidRDefault="008566C2" w:rsidP="008566C2">
      <w:pPr>
        <w:autoSpaceDE w:val="0"/>
        <w:autoSpaceDN w:val="0"/>
        <w:adjustRightInd w:val="0"/>
        <w:spacing w:line="360" w:lineRule="auto"/>
        <w:ind w:firstLine="2835"/>
        <w:jc w:val="both"/>
        <w:rPr>
          <w:rFonts w:ascii="Arial" w:hAnsi="Arial" w:cs="Arial"/>
          <w:sz w:val="16"/>
          <w:szCs w:val="16"/>
        </w:rPr>
      </w:pPr>
    </w:p>
    <w:p w:rsidR="0065391E" w:rsidRPr="0065391E" w:rsidRDefault="004A0947" w:rsidP="0065391E">
      <w:pPr>
        <w:autoSpaceDE w:val="0"/>
        <w:autoSpaceDN w:val="0"/>
        <w:adjustRightInd w:val="0"/>
        <w:spacing w:line="360" w:lineRule="auto"/>
        <w:ind w:firstLine="2835"/>
        <w:jc w:val="both"/>
        <w:rPr>
          <w:rFonts w:ascii="Arial" w:hAnsi="Arial" w:cs="Arial"/>
          <w:bCs/>
          <w:i/>
          <w:color w:val="000000"/>
          <w:sz w:val="24"/>
          <w:szCs w:val="27"/>
        </w:rPr>
      </w:pPr>
      <w:r w:rsidRPr="00FF2411">
        <w:rPr>
          <w:rFonts w:ascii="Arial" w:hAnsi="Arial" w:cs="Arial"/>
          <w:sz w:val="26"/>
          <w:szCs w:val="26"/>
        </w:rPr>
        <w:t>(iii)</w:t>
      </w:r>
      <w:r w:rsidR="00315B7F" w:rsidRPr="00364397">
        <w:rPr>
          <w:rFonts w:ascii="Arial" w:hAnsi="Arial" w:cs="Arial"/>
          <w:sz w:val="26"/>
          <w:szCs w:val="26"/>
        </w:rPr>
        <w:t xml:space="preserve"> Señala</w:t>
      </w:r>
      <w:r w:rsidR="00C17406">
        <w:rPr>
          <w:rFonts w:ascii="Arial" w:hAnsi="Arial" w:cs="Arial"/>
          <w:sz w:val="26"/>
          <w:szCs w:val="26"/>
        </w:rPr>
        <w:t xml:space="preserve"> que desde el principio se tenía conocimiento de su talla, prueba de ello era la registrada en su documento de identidad, el que </w:t>
      </w:r>
      <w:proofErr w:type="spellStart"/>
      <w:r w:rsidR="00C17406">
        <w:rPr>
          <w:rFonts w:ascii="Arial" w:hAnsi="Arial" w:cs="Arial"/>
          <w:sz w:val="26"/>
          <w:szCs w:val="26"/>
        </w:rPr>
        <w:t>anexó</w:t>
      </w:r>
      <w:proofErr w:type="spellEnd"/>
      <w:r w:rsidR="00C17406">
        <w:rPr>
          <w:rFonts w:ascii="Arial" w:hAnsi="Arial" w:cs="Arial"/>
          <w:sz w:val="26"/>
          <w:szCs w:val="26"/>
        </w:rPr>
        <w:t xml:space="preserve"> a la documentación aportada, por lo que se le tuvo que haber rechazado de plano</w:t>
      </w:r>
      <w:r w:rsidR="00347B3C">
        <w:rPr>
          <w:rFonts w:ascii="Arial" w:hAnsi="Arial" w:cs="Arial"/>
          <w:sz w:val="26"/>
          <w:szCs w:val="26"/>
        </w:rPr>
        <w:t xml:space="preserve"> si no </w:t>
      </w:r>
      <w:r w:rsidR="00C17406">
        <w:rPr>
          <w:rFonts w:ascii="Arial" w:hAnsi="Arial" w:cs="Arial"/>
          <w:sz w:val="26"/>
          <w:szCs w:val="26"/>
        </w:rPr>
        <w:t>cumplía</w:t>
      </w:r>
      <w:r w:rsidR="00347B3C">
        <w:rPr>
          <w:rFonts w:ascii="Arial" w:hAnsi="Arial" w:cs="Arial"/>
          <w:sz w:val="26"/>
          <w:szCs w:val="26"/>
        </w:rPr>
        <w:t xml:space="preserve"> con</w:t>
      </w:r>
      <w:r w:rsidR="00C17406">
        <w:rPr>
          <w:rFonts w:ascii="Arial" w:hAnsi="Arial" w:cs="Arial"/>
          <w:sz w:val="26"/>
          <w:szCs w:val="26"/>
        </w:rPr>
        <w:t xml:space="preserve"> los requisitos</w:t>
      </w:r>
      <w:r w:rsidR="00347B3C">
        <w:rPr>
          <w:rFonts w:ascii="Arial" w:hAnsi="Arial" w:cs="Arial"/>
          <w:sz w:val="26"/>
          <w:szCs w:val="26"/>
        </w:rPr>
        <w:t xml:space="preserve"> de la convocatoria</w:t>
      </w:r>
      <w:r w:rsidR="00C17406">
        <w:rPr>
          <w:rFonts w:ascii="Arial" w:hAnsi="Arial" w:cs="Arial"/>
          <w:sz w:val="26"/>
          <w:szCs w:val="26"/>
        </w:rPr>
        <w:t>, lo cual no sucedió y se le permitió seguir avanzando en el proceso creándole una ilusión en su aspiración</w:t>
      </w:r>
      <w:r w:rsidR="001613C8">
        <w:rPr>
          <w:rFonts w:ascii="Arial" w:hAnsi="Arial" w:cs="Arial"/>
          <w:sz w:val="26"/>
          <w:szCs w:val="26"/>
        </w:rPr>
        <w:t>;</w:t>
      </w:r>
      <w:r w:rsidR="00347B3C">
        <w:rPr>
          <w:rFonts w:ascii="Arial" w:hAnsi="Arial" w:cs="Arial"/>
          <w:sz w:val="26"/>
          <w:szCs w:val="26"/>
        </w:rPr>
        <w:t xml:space="preserve"> </w:t>
      </w:r>
      <w:r w:rsidR="00C17406">
        <w:rPr>
          <w:rFonts w:ascii="Arial" w:hAnsi="Arial" w:cs="Arial"/>
          <w:sz w:val="26"/>
          <w:szCs w:val="26"/>
        </w:rPr>
        <w:t xml:space="preserve">con su exclusión le vulneran sus derechos </w:t>
      </w:r>
      <w:r w:rsidR="00347B3C">
        <w:rPr>
          <w:rFonts w:ascii="Arial" w:hAnsi="Arial" w:cs="Arial"/>
          <w:sz w:val="26"/>
          <w:szCs w:val="26"/>
        </w:rPr>
        <w:t>fundamentales al debido</w:t>
      </w:r>
      <w:r w:rsidR="001613C8">
        <w:rPr>
          <w:rFonts w:ascii="Arial" w:hAnsi="Arial" w:cs="Arial"/>
          <w:sz w:val="26"/>
          <w:szCs w:val="26"/>
        </w:rPr>
        <w:t xml:space="preserve"> proceso y al trabajo</w:t>
      </w:r>
      <w:r w:rsidR="00C17406">
        <w:rPr>
          <w:rFonts w:ascii="Arial" w:hAnsi="Arial" w:cs="Arial"/>
          <w:sz w:val="26"/>
          <w:szCs w:val="26"/>
        </w:rPr>
        <w:t xml:space="preserve"> entre otros</w:t>
      </w:r>
      <w:r w:rsidR="0065391E" w:rsidRPr="0065391E">
        <w:rPr>
          <w:rFonts w:ascii="Arial" w:hAnsi="Arial" w:cs="Arial"/>
          <w:bCs/>
          <w:color w:val="000000"/>
          <w:sz w:val="26"/>
          <w:szCs w:val="26"/>
        </w:rPr>
        <w:t>.</w:t>
      </w:r>
    </w:p>
    <w:p w:rsidR="0065391E" w:rsidRPr="00443495" w:rsidRDefault="0065391E" w:rsidP="0065391E">
      <w:pPr>
        <w:autoSpaceDE w:val="0"/>
        <w:autoSpaceDN w:val="0"/>
        <w:adjustRightInd w:val="0"/>
        <w:spacing w:line="360" w:lineRule="auto"/>
        <w:ind w:firstLine="2835"/>
        <w:jc w:val="both"/>
        <w:rPr>
          <w:rFonts w:ascii="Arial" w:hAnsi="Arial" w:cs="Arial"/>
          <w:bCs/>
          <w:color w:val="000000"/>
          <w:sz w:val="16"/>
          <w:szCs w:val="16"/>
        </w:rPr>
      </w:pPr>
    </w:p>
    <w:p w:rsidR="0065391E" w:rsidRPr="0065391E" w:rsidRDefault="00570262" w:rsidP="0065391E">
      <w:pPr>
        <w:autoSpaceDE w:val="0"/>
        <w:autoSpaceDN w:val="0"/>
        <w:adjustRightInd w:val="0"/>
        <w:spacing w:line="360" w:lineRule="auto"/>
        <w:ind w:firstLine="2835"/>
        <w:jc w:val="both"/>
        <w:rPr>
          <w:rFonts w:ascii="Arial" w:hAnsi="Arial" w:cs="Arial"/>
          <w:bCs/>
          <w:color w:val="000000"/>
          <w:sz w:val="26"/>
          <w:szCs w:val="26"/>
        </w:rPr>
      </w:pPr>
      <w:r>
        <w:rPr>
          <w:rFonts w:ascii="Arial" w:hAnsi="Arial" w:cs="Arial"/>
          <w:bCs/>
          <w:color w:val="000000"/>
          <w:sz w:val="26"/>
          <w:szCs w:val="26"/>
        </w:rPr>
        <w:t xml:space="preserve">3. </w:t>
      </w:r>
      <w:r w:rsidR="0065391E">
        <w:rPr>
          <w:rFonts w:ascii="Arial" w:hAnsi="Arial" w:cs="Arial"/>
          <w:bCs/>
          <w:color w:val="000000"/>
          <w:sz w:val="26"/>
          <w:szCs w:val="26"/>
        </w:rPr>
        <w:t xml:space="preserve">Con fundamento en lo anterior, </w:t>
      </w:r>
      <w:r w:rsidR="001613C8">
        <w:rPr>
          <w:rFonts w:ascii="Arial" w:hAnsi="Arial" w:cs="Arial"/>
          <w:bCs/>
          <w:color w:val="000000"/>
          <w:sz w:val="26"/>
          <w:szCs w:val="26"/>
        </w:rPr>
        <w:t>solicita dejar sin efecto la decisión adoptada en lo que respecta a la prueba de valoración médica donde resultó “No Apta” y se ordene a la</w:t>
      </w:r>
      <w:r w:rsidR="00443495">
        <w:rPr>
          <w:rFonts w:ascii="Arial" w:hAnsi="Arial" w:cs="Arial"/>
          <w:bCs/>
          <w:color w:val="000000"/>
          <w:sz w:val="26"/>
          <w:szCs w:val="26"/>
        </w:rPr>
        <w:t xml:space="preserve"> </w:t>
      </w:r>
      <w:r w:rsidR="00443495" w:rsidRPr="0034643B">
        <w:rPr>
          <w:rFonts w:ascii="Arial" w:hAnsi="Arial" w:cs="Arial"/>
          <w:sz w:val="22"/>
          <w:szCs w:val="28"/>
        </w:rPr>
        <w:t xml:space="preserve">COMISIÓN NACIONAL DEL SERVICIO CIVIL </w:t>
      </w:r>
      <w:r w:rsidR="00443495" w:rsidRPr="00A90B30">
        <w:rPr>
          <w:rFonts w:ascii="Arial" w:hAnsi="Arial" w:cs="Arial"/>
          <w:sz w:val="26"/>
          <w:szCs w:val="26"/>
          <w:shd w:val="clear" w:color="auto" w:fill="FFFFFF"/>
        </w:rPr>
        <w:t>-</w:t>
      </w:r>
      <w:r w:rsidR="00443495">
        <w:rPr>
          <w:rFonts w:ascii="Arial" w:hAnsi="Arial" w:cs="Arial"/>
          <w:sz w:val="24"/>
          <w:szCs w:val="23"/>
          <w:shd w:val="clear" w:color="auto" w:fill="FFFFFF"/>
        </w:rPr>
        <w:t>CNSC</w:t>
      </w:r>
      <w:r w:rsidR="00443495" w:rsidRPr="0034643B">
        <w:rPr>
          <w:rFonts w:ascii="Arial" w:hAnsi="Arial" w:cs="Arial"/>
          <w:sz w:val="24"/>
          <w:szCs w:val="23"/>
          <w:shd w:val="clear" w:color="auto" w:fill="FFFFFF"/>
        </w:rPr>
        <w:t>-</w:t>
      </w:r>
      <w:r w:rsidR="00443495" w:rsidRPr="00A90B30">
        <w:rPr>
          <w:rStyle w:val="apple-converted-space"/>
          <w:rFonts w:ascii="Arial" w:hAnsi="Arial" w:cs="Arial"/>
          <w:sz w:val="26"/>
          <w:szCs w:val="26"/>
          <w:shd w:val="clear" w:color="auto" w:fill="FFFFFF"/>
        </w:rPr>
        <w:t> </w:t>
      </w:r>
      <w:r w:rsidR="001613C8">
        <w:rPr>
          <w:rFonts w:ascii="Arial" w:hAnsi="Arial" w:cs="Arial"/>
          <w:bCs/>
          <w:color w:val="000000"/>
          <w:sz w:val="26"/>
          <w:szCs w:val="26"/>
        </w:rPr>
        <w:t xml:space="preserve">tomar las acciones administrativas correspondientes </w:t>
      </w:r>
      <w:r w:rsidR="001613C8">
        <w:rPr>
          <w:rFonts w:ascii="Arial" w:hAnsi="Arial" w:cs="Arial"/>
          <w:bCs/>
          <w:color w:val="000000"/>
          <w:sz w:val="26"/>
          <w:szCs w:val="26"/>
        </w:rPr>
        <w:lastRenderedPageBreak/>
        <w:t>para que se le permita continuar con el proceso de manera activa, sin tener que pagar nuevamente el valor por concepto de exámenes médicos.</w:t>
      </w:r>
    </w:p>
    <w:p w:rsidR="00315B7F" w:rsidRPr="00443495" w:rsidRDefault="00315B7F" w:rsidP="008566C2">
      <w:pPr>
        <w:autoSpaceDE w:val="0"/>
        <w:autoSpaceDN w:val="0"/>
        <w:adjustRightInd w:val="0"/>
        <w:spacing w:line="360" w:lineRule="auto"/>
        <w:ind w:firstLine="2835"/>
        <w:jc w:val="both"/>
        <w:rPr>
          <w:rFonts w:ascii="Arial" w:hAnsi="Arial" w:cs="Arial"/>
          <w:sz w:val="16"/>
          <w:szCs w:val="16"/>
          <w:highlight w:val="darkGray"/>
        </w:rPr>
      </w:pPr>
    </w:p>
    <w:p w:rsidR="008566C2" w:rsidRDefault="00570262" w:rsidP="002D1BCC">
      <w:pPr>
        <w:pStyle w:val="Sinespaciado1"/>
        <w:spacing w:line="360" w:lineRule="auto"/>
        <w:ind w:firstLine="2835"/>
        <w:jc w:val="both"/>
        <w:rPr>
          <w:rFonts w:ascii="Arial" w:hAnsi="Arial" w:cs="Arial"/>
          <w:i/>
          <w:sz w:val="26"/>
          <w:szCs w:val="26"/>
        </w:rPr>
      </w:pPr>
      <w:r>
        <w:rPr>
          <w:rFonts w:ascii="Arial" w:hAnsi="Arial" w:cs="Arial"/>
          <w:sz w:val="26"/>
          <w:szCs w:val="26"/>
        </w:rPr>
        <w:t>4</w:t>
      </w:r>
      <w:r w:rsidR="008566C2" w:rsidRPr="00FF2411">
        <w:rPr>
          <w:rFonts w:ascii="Arial" w:hAnsi="Arial" w:cs="Arial"/>
          <w:sz w:val="26"/>
          <w:szCs w:val="26"/>
        </w:rPr>
        <w:t>. Por a</w:t>
      </w:r>
      <w:r w:rsidR="00787445">
        <w:rPr>
          <w:rFonts w:ascii="Arial" w:hAnsi="Arial" w:cs="Arial"/>
          <w:sz w:val="26"/>
          <w:szCs w:val="26"/>
        </w:rPr>
        <w:t>uto del 1</w:t>
      </w:r>
      <w:r w:rsidR="005A4D7E">
        <w:rPr>
          <w:rFonts w:ascii="Arial" w:hAnsi="Arial" w:cs="Arial"/>
          <w:sz w:val="26"/>
          <w:szCs w:val="26"/>
        </w:rPr>
        <w:t>3</w:t>
      </w:r>
      <w:r w:rsidR="00787445">
        <w:rPr>
          <w:rFonts w:ascii="Arial" w:hAnsi="Arial" w:cs="Arial"/>
          <w:sz w:val="26"/>
          <w:szCs w:val="26"/>
        </w:rPr>
        <w:t xml:space="preserve"> de </w:t>
      </w:r>
      <w:r w:rsidR="005A4D7E">
        <w:rPr>
          <w:rFonts w:ascii="Arial" w:hAnsi="Arial" w:cs="Arial"/>
          <w:sz w:val="26"/>
          <w:szCs w:val="26"/>
        </w:rPr>
        <w:t>diciembre</w:t>
      </w:r>
      <w:r w:rsidR="00787445">
        <w:rPr>
          <w:rFonts w:ascii="Arial" w:hAnsi="Arial" w:cs="Arial"/>
          <w:sz w:val="26"/>
          <w:szCs w:val="26"/>
        </w:rPr>
        <w:t xml:space="preserve"> de </w:t>
      </w:r>
      <w:r w:rsidR="005A4D7E">
        <w:rPr>
          <w:rFonts w:ascii="Arial" w:hAnsi="Arial" w:cs="Arial"/>
          <w:sz w:val="26"/>
          <w:szCs w:val="26"/>
        </w:rPr>
        <w:t>2016</w:t>
      </w:r>
      <w:r w:rsidR="008566C2" w:rsidRPr="00FF2411">
        <w:rPr>
          <w:rFonts w:ascii="Arial" w:hAnsi="Arial" w:cs="Arial"/>
          <w:sz w:val="26"/>
          <w:szCs w:val="26"/>
        </w:rPr>
        <w:t xml:space="preserve"> se admitió la demanda, </w:t>
      </w:r>
      <w:r w:rsidR="005A4D7E">
        <w:rPr>
          <w:rFonts w:ascii="Arial" w:hAnsi="Arial" w:cs="Arial"/>
          <w:sz w:val="26"/>
          <w:szCs w:val="26"/>
          <w:lang w:val="es-ES"/>
        </w:rPr>
        <w:t xml:space="preserve">se dispuso la vinculación del </w:t>
      </w:r>
      <w:r w:rsidR="005A4D7E">
        <w:rPr>
          <w:rFonts w:ascii="Arial" w:hAnsi="Arial" w:cs="Arial"/>
          <w:szCs w:val="28"/>
        </w:rPr>
        <w:t>INSTITUTO NACIONAL PENITENCIARIO Y CARCELARIO –INPEC-</w:t>
      </w:r>
      <w:r w:rsidR="005A4D7E">
        <w:rPr>
          <w:rFonts w:ascii="Arial" w:hAnsi="Arial" w:cs="Arial"/>
          <w:sz w:val="26"/>
          <w:szCs w:val="26"/>
          <w:lang w:val="es-ES"/>
        </w:rPr>
        <w:t>, ordenándose la notificación y traslado</w:t>
      </w:r>
      <w:r w:rsidR="00FF2411" w:rsidRPr="00FF2411">
        <w:rPr>
          <w:rFonts w:ascii="Arial" w:hAnsi="Arial" w:cs="Arial"/>
          <w:i/>
          <w:sz w:val="26"/>
          <w:szCs w:val="26"/>
        </w:rPr>
        <w:t>.</w:t>
      </w:r>
    </w:p>
    <w:p w:rsidR="008566C2" w:rsidRPr="00B87538" w:rsidRDefault="00570262" w:rsidP="008566C2">
      <w:pPr>
        <w:pStyle w:val="Sinespaciado1"/>
        <w:spacing w:line="360" w:lineRule="auto"/>
        <w:ind w:firstLine="2835"/>
        <w:jc w:val="both"/>
        <w:rPr>
          <w:rFonts w:ascii="Arial" w:hAnsi="Arial" w:cs="Arial"/>
          <w:sz w:val="26"/>
          <w:szCs w:val="26"/>
        </w:rPr>
      </w:pPr>
      <w:r>
        <w:rPr>
          <w:rFonts w:ascii="Arial" w:hAnsi="Arial" w:cs="Arial"/>
          <w:sz w:val="26"/>
          <w:szCs w:val="26"/>
        </w:rPr>
        <w:t>4</w:t>
      </w:r>
      <w:r w:rsidR="00FF2411">
        <w:rPr>
          <w:rFonts w:ascii="Arial" w:hAnsi="Arial" w:cs="Arial"/>
          <w:sz w:val="26"/>
          <w:szCs w:val="26"/>
        </w:rPr>
        <w:t>.1 Se pronunció</w:t>
      </w:r>
      <w:r w:rsidR="00CF7E38">
        <w:rPr>
          <w:rFonts w:ascii="Arial" w:hAnsi="Arial" w:cs="Arial"/>
          <w:sz w:val="26"/>
          <w:szCs w:val="26"/>
        </w:rPr>
        <w:t xml:space="preserve"> el</w:t>
      </w:r>
      <w:r w:rsidR="002F0BC6">
        <w:rPr>
          <w:rFonts w:ascii="Arial" w:hAnsi="Arial" w:cs="Arial"/>
          <w:sz w:val="26"/>
          <w:szCs w:val="26"/>
        </w:rPr>
        <w:t xml:space="preserve"> Coordinador Grupo Tutelas del</w:t>
      </w:r>
      <w:r w:rsidR="00CF7E38">
        <w:rPr>
          <w:rFonts w:ascii="Arial" w:hAnsi="Arial" w:cs="Arial"/>
          <w:sz w:val="26"/>
          <w:szCs w:val="26"/>
        </w:rPr>
        <w:t xml:space="preserve"> </w:t>
      </w:r>
      <w:r w:rsidR="00CF7E38">
        <w:rPr>
          <w:rFonts w:ascii="Arial" w:hAnsi="Arial" w:cs="Arial"/>
          <w:szCs w:val="28"/>
        </w:rPr>
        <w:t>INSTITUTO NACIONAL PENITENCIARIO Y CARCELARIO –INPEC-</w:t>
      </w:r>
      <w:r w:rsidR="00CF7E38">
        <w:rPr>
          <w:rFonts w:ascii="Arial" w:hAnsi="Arial" w:cs="Arial"/>
          <w:sz w:val="26"/>
          <w:szCs w:val="26"/>
          <w:lang w:val="es-ES"/>
        </w:rPr>
        <w:t xml:space="preserve">, </w:t>
      </w:r>
      <w:r w:rsidR="002F0BC6">
        <w:rPr>
          <w:rFonts w:ascii="Arial" w:hAnsi="Arial" w:cs="Arial"/>
          <w:sz w:val="26"/>
          <w:szCs w:val="26"/>
          <w:lang w:val="es-ES"/>
        </w:rPr>
        <w:t xml:space="preserve">e indicó que esa entidad no ha vulnerado derechos fundamentales a la accionante, por cuanto el proceso de convocatoria es competencia constitucional, legal y funcional de la </w:t>
      </w:r>
      <w:r w:rsidR="002F0BC6" w:rsidRPr="0034643B">
        <w:rPr>
          <w:rFonts w:ascii="Arial" w:hAnsi="Arial" w:cs="Arial"/>
          <w:szCs w:val="28"/>
        </w:rPr>
        <w:t xml:space="preserve">COMISIÓN NACIONAL DEL SERVICIO CIVIL </w:t>
      </w:r>
      <w:r w:rsidR="002F0BC6" w:rsidRPr="00A90B30">
        <w:rPr>
          <w:rFonts w:ascii="Arial" w:hAnsi="Arial" w:cs="Arial"/>
          <w:sz w:val="26"/>
          <w:szCs w:val="26"/>
          <w:shd w:val="clear" w:color="auto" w:fill="FFFFFF"/>
        </w:rPr>
        <w:t>-</w:t>
      </w:r>
      <w:r w:rsidR="002F0BC6">
        <w:rPr>
          <w:rFonts w:ascii="Arial" w:hAnsi="Arial" w:cs="Arial"/>
          <w:sz w:val="24"/>
          <w:szCs w:val="23"/>
          <w:shd w:val="clear" w:color="auto" w:fill="FFFFFF"/>
        </w:rPr>
        <w:t>CNSC</w:t>
      </w:r>
      <w:r w:rsidR="002F0BC6" w:rsidRPr="0034643B">
        <w:rPr>
          <w:rFonts w:ascii="Arial" w:hAnsi="Arial" w:cs="Arial"/>
          <w:sz w:val="24"/>
          <w:szCs w:val="23"/>
          <w:shd w:val="clear" w:color="auto" w:fill="FFFFFF"/>
        </w:rPr>
        <w:t>-</w:t>
      </w:r>
      <w:r w:rsidR="002F0BC6">
        <w:rPr>
          <w:rStyle w:val="apple-converted-space"/>
          <w:rFonts w:ascii="Arial" w:hAnsi="Arial" w:cs="Arial"/>
          <w:sz w:val="26"/>
          <w:szCs w:val="26"/>
          <w:shd w:val="clear" w:color="auto" w:fill="FFFFFF"/>
        </w:rPr>
        <w:t>, transcribe algunos de los artículo</w:t>
      </w:r>
      <w:r w:rsidR="005112F4">
        <w:rPr>
          <w:rStyle w:val="apple-converted-space"/>
          <w:rFonts w:ascii="Arial" w:hAnsi="Arial" w:cs="Arial"/>
          <w:sz w:val="26"/>
          <w:szCs w:val="26"/>
          <w:shd w:val="clear" w:color="auto" w:fill="FFFFFF"/>
        </w:rPr>
        <w:t>s</w:t>
      </w:r>
      <w:r w:rsidR="002F0BC6">
        <w:rPr>
          <w:rStyle w:val="apple-converted-space"/>
          <w:rFonts w:ascii="Arial" w:hAnsi="Arial" w:cs="Arial"/>
          <w:sz w:val="26"/>
          <w:szCs w:val="26"/>
          <w:shd w:val="clear" w:color="auto" w:fill="FFFFFF"/>
        </w:rPr>
        <w:t xml:space="preserve"> de dicha convocatoria relacionados con la entidad responsable</w:t>
      </w:r>
      <w:r w:rsidR="005112F4">
        <w:rPr>
          <w:rStyle w:val="apple-converted-space"/>
          <w:rFonts w:ascii="Arial" w:hAnsi="Arial" w:cs="Arial"/>
          <w:sz w:val="26"/>
          <w:szCs w:val="26"/>
          <w:shd w:val="clear" w:color="auto" w:fill="FFFFFF"/>
        </w:rPr>
        <w:t xml:space="preserve"> de la misma (</w:t>
      </w:r>
      <w:r w:rsidR="005112F4">
        <w:rPr>
          <w:rFonts w:ascii="Arial" w:hAnsi="Arial" w:cs="Arial"/>
          <w:sz w:val="24"/>
          <w:szCs w:val="23"/>
          <w:shd w:val="clear" w:color="auto" w:fill="FFFFFF"/>
        </w:rPr>
        <w:t>CNSC)</w:t>
      </w:r>
      <w:r w:rsidR="005112F4">
        <w:rPr>
          <w:rStyle w:val="apple-converted-space"/>
          <w:rFonts w:ascii="Arial" w:hAnsi="Arial" w:cs="Arial"/>
          <w:sz w:val="26"/>
          <w:szCs w:val="26"/>
          <w:shd w:val="clear" w:color="auto" w:fill="FFFFFF"/>
        </w:rPr>
        <w:t>, los requisitos de participación, las causales de exclusión y las consideraciones previas al proceso de inscripción. H</w:t>
      </w:r>
      <w:r w:rsidR="00FF2411">
        <w:rPr>
          <w:rFonts w:ascii="Arial" w:hAnsi="Arial" w:cs="Arial"/>
          <w:sz w:val="26"/>
          <w:szCs w:val="26"/>
        </w:rPr>
        <w:t>ac</w:t>
      </w:r>
      <w:r w:rsidR="005112F4">
        <w:rPr>
          <w:rFonts w:ascii="Arial" w:hAnsi="Arial" w:cs="Arial"/>
          <w:sz w:val="26"/>
          <w:szCs w:val="26"/>
        </w:rPr>
        <w:t xml:space="preserve">e referencia a la posible temeridad de la accionante al interponer la misma acción de tutela ante el Juzgado Cuarto de Ejecución de Penas y Medidas de Seguridad de esta ciudad. Solicita declarar improcedente el amparo constitucional frente al </w:t>
      </w:r>
      <w:r w:rsidR="005112F4">
        <w:rPr>
          <w:rFonts w:ascii="Arial" w:hAnsi="Arial" w:cs="Arial"/>
          <w:szCs w:val="28"/>
        </w:rPr>
        <w:t>INSTITUTO NACIONAL PENITENCIARIO Y CARCELARIO –INPEC-</w:t>
      </w:r>
      <w:r w:rsidR="008566C2" w:rsidRPr="00B87538">
        <w:rPr>
          <w:rFonts w:ascii="Arial" w:hAnsi="Arial" w:cs="Arial"/>
          <w:sz w:val="26"/>
          <w:szCs w:val="26"/>
        </w:rPr>
        <w:t xml:space="preserve"> (</w:t>
      </w:r>
      <w:r w:rsidR="008566C2" w:rsidRPr="00833D57">
        <w:rPr>
          <w:rFonts w:ascii="Arial" w:hAnsi="Arial" w:cs="Arial"/>
          <w:szCs w:val="26"/>
        </w:rPr>
        <w:t>fls. 2</w:t>
      </w:r>
      <w:r w:rsidR="005C6A80">
        <w:rPr>
          <w:rFonts w:ascii="Arial" w:hAnsi="Arial" w:cs="Arial"/>
          <w:szCs w:val="26"/>
        </w:rPr>
        <w:t>6</w:t>
      </w:r>
      <w:r w:rsidR="008566C2" w:rsidRPr="00833D57">
        <w:rPr>
          <w:rFonts w:ascii="Arial" w:hAnsi="Arial" w:cs="Arial"/>
          <w:szCs w:val="26"/>
        </w:rPr>
        <w:t>-2</w:t>
      </w:r>
      <w:r w:rsidR="005C6A80">
        <w:rPr>
          <w:rFonts w:ascii="Arial" w:hAnsi="Arial" w:cs="Arial"/>
          <w:szCs w:val="26"/>
        </w:rPr>
        <w:t>8</w:t>
      </w:r>
      <w:r w:rsidR="008566C2" w:rsidRPr="00B87538">
        <w:rPr>
          <w:rFonts w:ascii="Arial" w:hAnsi="Arial" w:cs="Arial"/>
          <w:sz w:val="26"/>
          <w:szCs w:val="26"/>
        </w:rPr>
        <w:t>).</w:t>
      </w:r>
    </w:p>
    <w:p w:rsidR="008566C2" w:rsidRPr="00570262" w:rsidRDefault="008566C2" w:rsidP="008566C2">
      <w:pPr>
        <w:pStyle w:val="Sinespaciado1"/>
        <w:spacing w:line="360" w:lineRule="auto"/>
        <w:ind w:firstLine="2835"/>
        <w:jc w:val="both"/>
        <w:rPr>
          <w:rFonts w:ascii="Arial" w:hAnsi="Arial" w:cs="Arial"/>
          <w:sz w:val="16"/>
          <w:szCs w:val="26"/>
        </w:rPr>
      </w:pPr>
    </w:p>
    <w:p w:rsidR="00B10D35" w:rsidRPr="00570262" w:rsidRDefault="008566C2" w:rsidP="00570262">
      <w:pPr>
        <w:pStyle w:val="Sinespaciado1"/>
        <w:spacing w:line="360" w:lineRule="auto"/>
        <w:ind w:firstLine="2835"/>
        <w:jc w:val="both"/>
        <w:rPr>
          <w:rFonts w:ascii="Arial" w:hAnsi="Arial" w:cs="Arial"/>
          <w:sz w:val="26"/>
          <w:szCs w:val="26"/>
        </w:rPr>
      </w:pPr>
      <w:r w:rsidRPr="00B87538">
        <w:rPr>
          <w:rFonts w:ascii="Arial" w:hAnsi="Arial" w:cs="Arial"/>
          <w:sz w:val="26"/>
          <w:szCs w:val="26"/>
        </w:rPr>
        <w:t xml:space="preserve">3.2 </w:t>
      </w:r>
      <w:r w:rsidR="00C6759D" w:rsidRPr="00934A6F">
        <w:rPr>
          <w:rFonts w:ascii="Arial" w:hAnsi="Arial" w:cs="Arial"/>
          <w:sz w:val="26"/>
          <w:szCs w:val="26"/>
        </w:rPr>
        <w:t xml:space="preserve">La </w:t>
      </w:r>
      <w:r w:rsidR="00787445" w:rsidRPr="00934A6F">
        <w:rPr>
          <w:rFonts w:ascii="Arial" w:hAnsi="Arial" w:cs="Arial"/>
          <w:color w:val="000000"/>
          <w:sz w:val="26"/>
          <w:szCs w:val="26"/>
          <w:shd w:val="clear" w:color="auto" w:fill="FFFFFF"/>
        </w:rPr>
        <w:t>Comisión</w:t>
      </w:r>
      <w:r w:rsidR="00B87538" w:rsidRPr="00934A6F">
        <w:rPr>
          <w:rFonts w:ascii="Arial" w:hAnsi="Arial" w:cs="Arial"/>
          <w:color w:val="000000"/>
          <w:sz w:val="26"/>
          <w:szCs w:val="26"/>
          <w:shd w:val="clear" w:color="auto" w:fill="FFFFFF"/>
        </w:rPr>
        <w:t xml:space="preserve"> Nacional del Servicio Civil </w:t>
      </w:r>
      <w:r w:rsidR="00C6759D" w:rsidRPr="00934A6F">
        <w:rPr>
          <w:rFonts w:ascii="Arial" w:hAnsi="Arial" w:cs="Arial"/>
          <w:sz w:val="26"/>
          <w:szCs w:val="26"/>
        </w:rPr>
        <w:t>se pronunció sobre</w:t>
      </w:r>
      <w:r w:rsidR="00B87538" w:rsidRPr="00934A6F">
        <w:rPr>
          <w:rFonts w:ascii="Arial" w:hAnsi="Arial" w:cs="Arial"/>
          <w:sz w:val="26"/>
          <w:szCs w:val="26"/>
        </w:rPr>
        <w:t xml:space="preserve"> los siguientes aspectos:</w:t>
      </w:r>
      <w:r w:rsidR="00C6759D" w:rsidRPr="00934A6F">
        <w:rPr>
          <w:rFonts w:ascii="Arial" w:hAnsi="Arial" w:cs="Arial"/>
          <w:sz w:val="26"/>
          <w:szCs w:val="26"/>
        </w:rPr>
        <w:t xml:space="preserve"> 1) La improcedencia del amparo constitucional por </w:t>
      </w:r>
      <w:r w:rsidR="001F48F5">
        <w:rPr>
          <w:rFonts w:ascii="Arial" w:hAnsi="Arial" w:cs="Arial"/>
          <w:sz w:val="26"/>
          <w:szCs w:val="26"/>
        </w:rPr>
        <w:t xml:space="preserve">su carácter subsidiario y excepcional </w:t>
      </w:r>
      <w:r w:rsidR="00C6759D" w:rsidRPr="00934A6F">
        <w:rPr>
          <w:rFonts w:ascii="Arial" w:hAnsi="Arial" w:cs="Arial"/>
          <w:sz w:val="26"/>
          <w:szCs w:val="26"/>
        </w:rPr>
        <w:t>a</w:t>
      </w:r>
      <w:r w:rsidR="001F48F5">
        <w:rPr>
          <w:rFonts w:ascii="Arial" w:hAnsi="Arial" w:cs="Arial"/>
          <w:sz w:val="26"/>
          <w:szCs w:val="26"/>
        </w:rPr>
        <w:t>l</w:t>
      </w:r>
      <w:r w:rsidR="00C6759D" w:rsidRPr="00934A6F">
        <w:rPr>
          <w:rFonts w:ascii="Arial" w:hAnsi="Arial" w:cs="Arial"/>
          <w:sz w:val="26"/>
          <w:szCs w:val="26"/>
        </w:rPr>
        <w:t xml:space="preserve"> exist</w:t>
      </w:r>
      <w:r w:rsidR="001F48F5">
        <w:rPr>
          <w:rFonts w:ascii="Arial" w:hAnsi="Arial" w:cs="Arial"/>
          <w:sz w:val="26"/>
          <w:szCs w:val="26"/>
        </w:rPr>
        <w:t>ir</w:t>
      </w:r>
      <w:r w:rsidR="00C6759D" w:rsidRPr="00934A6F">
        <w:rPr>
          <w:rFonts w:ascii="Arial" w:hAnsi="Arial" w:cs="Arial"/>
          <w:sz w:val="26"/>
          <w:szCs w:val="26"/>
        </w:rPr>
        <w:t xml:space="preserve"> otros mecanismos jurídicos</w:t>
      </w:r>
      <w:r w:rsidR="00934A6F" w:rsidRPr="00934A6F">
        <w:rPr>
          <w:rFonts w:ascii="Arial" w:hAnsi="Arial" w:cs="Arial"/>
          <w:sz w:val="26"/>
          <w:szCs w:val="26"/>
        </w:rPr>
        <w:t xml:space="preserve"> al alcance de</w:t>
      </w:r>
      <w:r w:rsidR="001F48F5">
        <w:rPr>
          <w:rFonts w:ascii="Arial" w:hAnsi="Arial" w:cs="Arial"/>
          <w:sz w:val="26"/>
          <w:szCs w:val="26"/>
        </w:rPr>
        <w:t xml:space="preserve"> </w:t>
      </w:r>
      <w:r w:rsidR="00934A6F" w:rsidRPr="00934A6F">
        <w:rPr>
          <w:rFonts w:ascii="Arial" w:hAnsi="Arial" w:cs="Arial"/>
          <w:sz w:val="26"/>
          <w:szCs w:val="26"/>
        </w:rPr>
        <w:t>l</w:t>
      </w:r>
      <w:r w:rsidR="001F48F5">
        <w:rPr>
          <w:rFonts w:ascii="Arial" w:hAnsi="Arial" w:cs="Arial"/>
          <w:sz w:val="26"/>
          <w:szCs w:val="26"/>
        </w:rPr>
        <w:t>a</w:t>
      </w:r>
      <w:r w:rsidR="00934A6F" w:rsidRPr="00934A6F">
        <w:rPr>
          <w:rFonts w:ascii="Arial" w:hAnsi="Arial" w:cs="Arial"/>
          <w:sz w:val="26"/>
          <w:szCs w:val="26"/>
        </w:rPr>
        <w:t xml:space="preserve"> ac</w:t>
      </w:r>
      <w:r w:rsidR="001F48F5">
        <w:rPr>
          <w:rFonts w:ascii="Arial" w:hAnsi="Arial" w:cs="Arial"/>
          <w:sz w:val="26"/>
          <w:szCs w:val="26"/>
        </w:rPr>
        <w:t>cionante</w:t>
      </w:r>
      <w:r w:rsidR="00934A6F" w:rsidRPr="00934A6F">
        <w:rPr>
          <w:rFonts w:ascii="Arial" w:hAnsi="Arial" w:cs="Arial"/>
          <w:sz w:val="26"/>
          <w:szCs w:val="26"/>
        </w:rPr>
        <w:t xml:space="preserve"> e </w:t>
      </w:r>
      <w:r w:rsidR="00C6759D" w:rsidRPr="00934A6F">
        <w:rPr>
          <w:rFonts w:ascii="Arial" w:hAnsi="Arial" w:cs="Arial"/>
          <w:sz w:val="26"/>
          <w:szCs w:val="26"/>
        </w:rPr>
        <w:t>imposibilidad de sustitución de los medios de defensa administrativos</w:t>
      </w:r>
      <w:r w:rsidR="00934A6F" w:rsidRPr="00934A6F">
        <w:rPr>
          <w:rFonts w:ascii="Arial" w:hAnsi="Arial" w:cs="Arial"/>
          <w:sz w:val="26"/>
          <w:szCs w:val="26"/>
        </w:rPr>
        <w:t>; 2)</w:t>
      </w:r>
      <w:r w:rsidR="001F48F5">
        <w:rPr>
          <w:rFonts w:ascii="Arial" w:hAnsi="Arial" w:cs="Arial"/>
          <w:sz w:val="26"/>
          <w:szCs w:val="26"/>
        </w:rPr>
        <w:t xml:space="preserve"> La inexistencia de un perjuicio irremediable</w:t>
      </w:r>
      <w:r w:rsidR="002C26A6">
        <w:rPr>
          <w:rFonts w:ascii="Arial" w:hAnsi="Arial" w:cs="Arial"/>
          <w:sz w:val="26"/>
          <w:szCs w:val="26"/>
        </w:rPr>
        <w:t xml:space="preserve"> y</w:t>
      </w:r>
      <w:r w:rsidR="00E0435E">
        <w:rPr>
          <w:rFonts w:ascii="Arial" w:hAnsi="Arial" w:cs="Arial"/>
          <w:sz w:val="26"/>
          <w:szCs w:val="26"/>
        </w:rPr>
        <w:t xml:space="preserve"> 3)</w:t>
      </w:r>
      <w:r w:rsidR="00934A6F" w:rsidRPr="00934A6F">
        <w:rPr>
          <w:rFonts w:ascii="Arial" w:hAnsi="Arial" w:cs="Arial"/>
          <w:sz w:val="26"/>
          <w:szCs w:val="26"/>
        </w:rPr>
        <w:t xml:space="preserve"> </w:t>
      </w:r>
      <w:r w:rsidR="00C6759D" w:rsidRPr="00934A6F">
        <w:rPr>
          <w:rFonts w:ascii="Arial" w:hAnsi="Arial" w:cs="Arial"/>
          <w:sz w:val="26"/>
          <w:szCs w:val="26"/>
        </w:rPr>
        <w:t xml:space="preserve">La convocatoria </w:t>
      </w:r>
      <w:r w:rsidR="00E0435E">
        <w:rPr>
          <w:rFonts w:ascii="Arial" w:hAnsi="Arial" w:cs="Arial"/>
          <w:sz w:val="26"/>
          <w:szCs w:val="26"/>
        </w:rPr>
        <w:t>y sus</w:t>
      </w:r>
      <w:r w:rsidR="00C6759D" w:rsidRPr="00934A6F">
        <w:rPr>
          <w:rFonts w:ascii="Arial" w:hAnsi="Arial" w:cs="Arial"/>
          <w:sz w:val="26"/>
          <w:szCs w:val="26"/>
        </w:rPr>
        <w:t xml:space="preserve"> requisitos</w:t>
      </w:r>
      <w:r w:rsidR="002C26A6">
        <w:rPr>
          <w:rFonts w:ascii="Arial" w:hAnsi="Arial" w:cs="Arial"/>
          <w:sz w:val="26"/>
          <w:szCs w:val="26"/>
        </w:rPr>
        <w:t>;</w:t>
      </w:r>
      <w:r w:rsidR="00934A6F">
        <w:rPr>
          <w:rFonts w:ascii="Arial" w:hAnsi="Arial" w:cs="Arial"/>
          <w:sz w:val="26"/>
          <w:szCs w:val="26"/>
        </w:rPr>
        <w:t xml:space="preserve"> para deducir que l</w:t>
      </w:r>
      <w:r w:rsidR="00887486">
        <w:rPr>
          <w:rFonts w:ascii="Arial" w:hAnsi="Arial" w:cs="Arial"/>
          <w:sz w:val="26"/>
          <w:szCs w:val="26"/>
        </w:rPr>
        <w:t>a exigencia</w:t>
      </w:r>
      <w:r w:rsidR="00934A6F">
        <w:rPr>
          <w:rFonts w:ascii="Arial" w:hAnsi="Arial" w:cs="Arial"/>
          <w:sz w:val="26"/>
          <w:szCs w:val="26"/>
        </w:rPr>
        <w:t xml:space="preserve"> de </w:t>
      </w:r>
      <w:r w:rsidR="002C26A6">
        <w:rPr>
          <w:rFonts w:ascii="Arial" w:hAnsi="Arial" w:cs="Arial"/>
          <w:sz w:val="26"/>
          <w:szCs w:val="26"/>
        </w:rPr>
        <w:t>una estatura determinada no constituye factor de discriminación ni un</w:t>
      </w:r>
      <w:r w:rsidR="00887486">
        <w:rPr>
          <w:rFonts w:ascii="Arial" w:hAnsi="Arial" w:cs="Arial"/>
          <w:sz w:val="26"/>
          <w:szCs w:val="26"/>
        </w:rPr>
        <w:t>a condición caprichosa</w:t>
      </w:r>
      <w:r w:rsidR="002C26A6">
        <w:rPr>
          <w:rFonts w:ascii="Arial" w:hAnsi="Arial" w:cs="Arial"/>
          <w:sz w:val="26"/>
          <w:szCs w:val="26"/>
        </w:rPr>
        <w:t>, sino que se deriva del estudio técnico de los requerimientos mínimos para desarrollar el proceso de ingreso de personal que hará parte del cuerpo de custodia y vigilancia, lo cual se hace a través de los profesiogramas y perfiles</w:t>
      </w:r>
      <w:r w:rsidR="00570262">
        <w:rPr>
          <w:rFonts w:ascii="Arial" w:hAnsi="Arial" w:cs="Arial"/>
          <w:sz w:val="26"/>
          <w:szCs w:val="26"/>
        </w:rPr>
        <w:t xml:space="preserve"> </w:t>
      </w:r>
      <w:proofErr w:type="spellStart"/>
      <w:r w:rsidR="00570262">
        <w:rPr>
          <w:rFonts w:ascii="Arial" w:hAnsi="Arial" w:cs="Arial"/>
          <w:sz w:val="26"/>
          <w:szCs w:val="26"/>
        </w:rPr>
        <w:t>profesiográficos</w:t>
      </w:r>
      <w:proofErr w:type="spellEnd"/>
      <w:r w:rsidR="00570262">
        <w:rPr>
          <w:rFonts w:ascii="Arial" w:hAnsi="Arial" w:cs="Arial"/>
          <w:sz w:val="26"/>
          <w:szCs w:val="26"/>
        </w:rPr>
        <w:t xml:space="preserve"> de </w:t>
      </w:r>
      <w:r w:rsidR="00570262">
        <w:rPr>
          <w:rFonts w:ascii="Arial" w:hAnsi="Arial" w:cs="Arial"/>
          <w:sz w:val="26"/>
          <w:szCs w:val="26"/>
        </w:rPr>
        <w:lastRenderedPageBreak/>
        <w:t>cada cargo. A</w:t>
      </w:r>
      <w:r w:rsidR="002C26A6">
        <w:rPr>
          <w:rFonts w:ascii="Arial" w:hAnsi="Arial" w:cs="Arial"/>
          <w:sz w:val="26"/>
          <w:szCs w:val="26"/>
        </w:rPr>
        <w:t>sí las cosas</w:t>
      </w:r>
      <w:r w:rsidR="00570262">
        <w:rPr>
          <w:rFonts w:ascii="Arial" w:hAnsi="Arial" w:cs="Arial"/>
          <w:sz w:val="26"/>
          <w:szCs w:val="26"/>
        </w:rPr>
        <w:t>,</w:t>
      </w:r>
      <w:r w:rsidR="002C26A6">
        <w:rPr>
          <w:rFonts w:ascii="Arial" w:hAnsi="Arial" w:cs="Arial"/>
          <w:sz w:val="26"/>
          <w:szCs w:val="26"/>
        </w:rPr>
        <w:t xml:space="preserve"> para el cargo de Dragoneante, la estatura mínima requerida en hombres es de 1.66 metros y en mujeres 1.58 metros</w:t>
      </w:r>
      <w:r w:rsidR="00570262">
        <w:rPr>
          <w:rFonts w:ascii="Arial" w:hAnsi="Arial" w:cs="Arial"/>
          <w:sz w:val="26"/>
          <w:szCs w:val="26"/>
        </w:rPr>
        <w:t>. P</w:t>
      </w:r>
      <w:r w:rsidR="00E50569">
        <w:rPr>
          <w:rFonts w:ascii="Arial" w:hAnsi="Arial" w:cs="Arial"/>
          <w:sz w:val="26"/>
          <w:szCs w:val="26"/>
        </w:rPr>
        <w:t>ara justificar lo anterior trae a colación la sentencia de la Corte Constitucional T-785 de 2013 y pronunciamientos de otros Tribunales del país donde en casos similares han negado el amparo constitucional. También hace un análisis sobre los presupuestos de la sentencia de la Corte Constitucional T-1266 de 2008, para concluir que no es completamente aplicable, pues si bien tiene analogía</w:t>
      </w:r>
      <w:r w:rsidR="00A423D3">
        <w:rPr>
          <w:rFonts w:ascii="Arial" w:hAnsi="Arial" w:cs="Arial"/>
          <w:sz w:val="26"/>
          <w:szCs w:val="26"/>
        </w:rPr>
        <w:t xml:space="preserve"> fáctica, los criterios por los cuales se falló en esa oportunidad fueron superados</w:t>
      </w:r>
      <w:r w:rsidR="000F27A2">
        <w:rPr>
          <w:rFonts w:ascii="Arial" w:hAnsi="Arial" w:cs="Arial"/>
          <w:sz w:val="26"/>
          <w:szCs w:val="26"/>
        </w:rPr>
        <w:t xml:space="preserve"> por el INPEC, esto es, la falta de justificación de la exigencia de una estatura mínima para el ingreso, a través de grupos de trabajo y consideraciones de tipo médico y técnico</w:t>
      </w:r>
      <w:r w:rsidR="00B10D35">
        <w:rPr>
          <w:rFonts w:ascii="Arial" w:hAnsi="Arial" w:cs="Arial"/>
          <w:sz w:val="26"/>
          <w:szCs w:val="26"/>
        </w:rPr>
        <w:t xml:space="preserve">, pues la Corte determinó que lo que genera discriminación no es la exigencia de estatura en sí, sino </w:t>
      </w:r>
      <w:r w:rsidR="00851BC4">
        <w:rPr>
          <w:rFonts w:ascii="Arial" w:hAnsi="Arial" w:cs="Arial"/>
          <w:sz w:val="26"/>
          <w:szCs w:val="26"/>
        </w:rPr>
        <w:t>su</w:t>
      </w:r>
      <w:r w:rsidR="00B10D35">
        <w:rPr>
          <w:rFonts w:ascii="Arial" w:hAnsi="Arial" w:cs="Arial"/>
          <w:sz w:val="26"/>
          <w:szCs w:val="26"/>
        </w:rPr>
        <w:t xml:space="preserve"> falta de justificación.</w:t>
      </w:r>
    </w:p>
    <w:p w:rsidR="008566C2" w:rsidRPr="002221EB" w:rsidRDefault="009042E5" w:rsidP="00162C20">
      <w:pPr>
        <w:pStyle w:val="Sinespaciado1"/>
        <w:spacing w:line="360" w:lineRule="auto"/>
        <w:ind w:firstLine="2835"/>
        <w:jc w:val="both"/>
        <w:rPr>
          <w:rFonts w:ascii="Arial" w:hAnsi="Arial" w:cs="Arial"/>
          <w:sz w:val="28"/>
          <w:szCs w:val="28"/>
        </w:rPr>
      </w:pPr>
      <w:r>
        <w:rPr>
          <w:rFonts w:ascii="Arial" w:hAnsi="Arial" w:cs="Arial"/>
          <w:sz w:val="26"/>
          <w:szCs w:val="26"/>
        </w:rPr>
        <w:t>Concluye</w:t>
      </w:r>
      <w:r w:rsidR="00C6759D" w:rsidRPr="00934A6F">
        <w:rPr>
          <w:rFonts w:ascii="Arial" w:hAnsi="Arial" w:cs="Arial"/>
          <w:sz w:val="26"/>
          <w:szCs w:val="26"/>
        </w:rPr>
        <w:t xml:space="preserve"> </w:t>
      </w:r>
      <w:r w:rsidR="00934A6F">
        <w:rPr>
          <w:rFonts w:ascii="Arial" w:hAnsi="Arial" w:cs="Arial"/>
          <w:sz w:val="26"/>
          <w:szCs w:val="26"/>
        </w:rPr>
        <w:t xml:space="preserve">su intervención </w:t>
      </w:r>
      <w:r w:rsidR="00C6759D" w:rsidRPr="00934A6F">
        <w:rPr>
          <w:rFonts w:ascii="Arial" w:hAnsi="Arial" w:cs="Arial"/>
          <w:sz w:val="26"/>
          <w:szCs w:val="26"/>
        </w:rPr>
        <w:t>solicitando</w:t>
      </w:r>
      <w:r w:rsidR="002C26A6">
        <w:rPr>
          <w:rFonts w:ascii="Arial" w:hAnsi="Arial" w:cs="Arial"/>
          <w:sz w:val="26"/>
          <w:szCs w:val="26"/>
        </w:rPr>
        <w:t xml:space="preserve"> no tutelar derecho fundamental alguno a favor de la accionante</w:t>
      </w:r>
      <w:r w:rsidR="00934A6F">
        <w:rPr>
          <w:rFonts w:ascii="Arial" w:hAnsi="Arial" w:cs="Arial"/>
          <w:sz w:val="26"/>
          <w:szCs w:val="26"/>
        </w:rPr>
        <w:t>.</w:t>
      </w:r>
      <w:r w:rsidR="008566C2" w:rsidRPr="00E20505">
        <w:rPr>
          <w:rFonts w:ascii="Arial" w:hAnsi="Arial" w:cs="Arial"/>
          <w:sz w:val="28"/>
          <w:szCs w:val="28"/>
        </w:rPr>
        <w:t xml:space="preserve"> </w:t>
      </w:r>
      <w:r w:rsidR="008566C2" w:rsidRPr="00E20505">
        <w:rPr>
          <w:rFonts w:ascii="Arial" w:hAnsi="Arial" w:cs="Arial"/>
          <w:sz w:val="26"/>
          <w:szCs w:val="26"/>
        </w:rPr>
        <w:t>(</w:t>
      </w:r>
      <w:proofErr w:type="gramStart"/>
      <w:r w:rsidR="008566C2" w:rsidRPr="00E20505">
        <w:rPr>
          <w:rFonts w:ascii="Arial" w:hAnsi="Arial" w:cs="Arial"/>
          <w:szCs w:val="26"/>
        </w:rPr>
        <w:t>fls</w:t>
      </w:r>
      <w:proofErr w:type="gramEnd"/>
      <w:r w:rsidR="008566C2" w:rsidRPr="00E20505">
        <w:rPr>
          <w:rFonts w:ascii="Arial" w:hAnsi="Arial" w:cs="Arial"/>
          <w:szCs w:val="26"/>
        </w:rPr>
        <w:t xml:space="preserve">. </w:t>
      </w:r>
      <w:r w:rsidR="002C26A6">
        <w:rPr>
          <w:rFonts w:ascii="Arial" w:hAnsi="Arial" w:cs="Arial"/>
          <w:szCs w:val="26"/>
        </w:rPr>
        <w:t>1</w:t>
      </w:r>
      <w:r w:rsidR="00A549AF" w:rsidRPr="00E20505">
        <w:rPr>
          <w:rFonts w:ascii="Arial" w:hAnsi="Arial" w:cs="Arial"/>
          <w:szCs w:val="26"/>
        </w:rPr>
        <w:t>-</w:t>
      </w:r>
      <w:r w:rsidR="002C26A6">
        <w:rPr>
          <w:rFonts w:ascii="Arial" w:hAnsi="Arial" w:cs="Arial"/>
          <w:szCs w:val="26"/>
        </w:rPr>
        <w:t>14 del CD obrante a folio 37 del expediente</w:t>
      </w:r>
      <w:r w:rsidR="008566C2" w:rsidRPr="00E20505">
        <w:rPr>
          <w:rFonts w:ascii="Arial" w:hAnsi="Arial" w:cs="Arial"/>
          <w:sz w:val="26"/>
          <w:szCs w:val="26"/>
        </w:rPr>
        <w:t>).</w:t>
      </w:r>
    </w:p>
    <w:p w:rsidR="008566C2" w:rsidRPr="00570262" w:rsidRDefault="008566C2" w:rsidP="008566C2">
      <w:pPr>
        <w:pStyle w:val="Sinespaciado1"/>
        <w:spacing w:line="360" w:lineRule="auto"/>
        <w:ind w:firstLine="2835"/>
        <w:jc w:val="both"/>
        <w:rPr>
          <w:rFonts w:ascii="Arial" w:hAnsi="Arial" w:cs="Arial"/>
          <w:sz w:val="24"/>
          <w:highlight w:val="darkGray"/>
        </w:rPr>
      </w:pPr>
    </w:p>
    <w:p w:rsidR="008566C2" w:rsidRPr="00EA08EC" w:rsidRDefault="00EA08EC" w:rsidP="008566C2">
      <w:pPr>
        <w:pStyle w:val="Sinespaciado1"/>
        <w:spacing w:line="360" w:lineRule="auto"/>
        <w:ind w:firstLine="2835"/>
        <w:jc w:val="both"/>
        <w:rPr>
          <w:rFonts w:ascii="Arial" w:hAnsi="Arial" w:cs="Arial"/>
          <w:b/>
        </w:rPr>
      </w:pPr>
      <w:r w:rsidRPr="00EA08EC">
        <w:rPr>
          <w:rFonts w:ascii="Arial" w:hAnsi="Arial" w:cs="Arial"/>
          <w:b/>
          <w:spacing w:val="-3"/>
        </w:rPr>
        <w:t>III. CONSIDERACIONES DE LA SALA</w:t>
      </w:r>
    </w:p>
    <w:p w:rsidR="008566C2" w:rsidRPr="00570262" w:rsidRDefault="008566C2" w:rsidP="008566C2">
      <w:pPr>
        <w:pStyle w:val="Sinespaciado1"/>
        <w:spacing w:line="360" w:lineRule="auto"/>
        <w:ind w:firstLine="2835"/>
        <w:jc w:val="both"/>
        <w:rPr>
          <w:rFonts w:ascii="Arial" w:hAnsi="Arial" w:cs="Arial"/>
          <w:sz w:val="24"/>
          <w:szCs w:val="26"/>
        </w:rPr>
      </w:pPr>
    </w:p>
    <w:p w:rsidR="008566C2" w:rsidRPr="00934A6F" w:rsidRDefault="008566C2" w:rsidP="008566C2">
      <w:pPr>
        <w:pStyle w:val="Sinespaciado1"/>
        <w:spacing w:line="360" w:lineRule="auto"/>
        <w:ind w:firstLine="2835"/>
        <w:jc w:val="both"/>
        <w:rPr>
          <w:rFonts w:ascii="Arial" w:hAnsi="Arial" w:cs="Arial"/>
          <w:sz w:val="26"/>
          <w:szCs w:val="26"/>
        </w:rPr>
      </w:pPr>
      <w:r w:rsidRPr="00934A6F">
        <w:rPr>
          <w:rFonts w:ascii="Arial" w:hAnsi="Arial" w:cs="Arial"/>
          <w:sz w:val="26"/>
          <w:szCs w:val="26"/>
        </w:rPr>
        <w:t>1. Esta Corporación es competente para conocer de la tutela, de conformidad con lo previsto en el artículo 86 de la Constitución Política y en los Decretos 2591 de 1991 y 1382 de 2000.</w:t>
      </w:r>
    </w:p>
    <w:p w:rsidR="008566C2" w:rsidRPr="00780096" w:rsidRDefault="008566C2" w:rsidP="008566C2">
      <w:pPr>
        <w:pStyle w:val="Sinespaciado1"/>
        <w:spacing w:line="360" w:lineRule="auto"/>
        <w:ind w:firstLine="2835"/>
        <w:jc w:val="both"/>
        <w:rPr>
          <w:rFonts w:ascii="Arial" w:hAnsi="Arial" w:cs="Arial"/>
          <w:sz w:val="16"/>
          <w:szCs w:val="16"/>
          <w:highlight w:val="darkGray"/>
        </w:rPr>
      </w:pPr>
    </w:p>
    <w:p w:rsidR="00306348" w:rsidRPr="005A46D6" w:rsidRDefault="00306348" w:rsidP="00306348">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la </w:t>
      </w:r>
      <w:r w:rsidRPr="0034643B">
        <w:rPr>
          <w:rFonts w:ascii="Arial" w:hAnsi="Arial" w:cs="Arial"/>
          <w:szCs w:val="28"/>
        </w:rPr>
        <w:t xml:space="preserve">COMISIÓN NACIONAL DEL SERVICIO CIVIL </w:t>
      </w:r>
      <w:r w:rsidRPr="00A90B30">
        <w:rPr>
          <w:rFonts w:ascii="Arial" w:hAnsi="Arial" w:cs="Arial"/>
          <w:sz w:val="26"/>
          <w:szCs w:val="26"/>
          <w:shd w:val="clear" w:color="auto" w:fill="FFFFFF"/>
        </w:rPr>
        <w:t>-</w:t>
      </w:r>
      <w:r>
        <w:rPr>
          <w:rFonts w:ascii="Arial" w:hAnsi="Arial" w:cs="Arial"/>
          <w:sz w:val="24"/>
          <w:szCs w:val="23"/>
          <w:shd w:val="clear" w:color="auto" w:fill="FFFFFF"/>
        </w:rPr>
        <w:t>CNSC</w:t>
      </w:r>
      <w:r w:rsidRPr="0034643B">
        <w:rPr>
          <w:rFonts w:ascii="Arial" w:hAnsi="Arial" w:cs="Arial"/>
          <w:sz w:val="24"/>
          <w:szCs w:val="23"/>
          <w:shd w:val="clear" w:color="auto" w:fill="FFFFFF"/>
        </w:rPr>
        <w:t>-</w:t>
      </w:r>
      <w:r w:rsidRPr="00A90B30">
        <w:rPr>
          <w:rStyle w:val="apple-converted-space"/>
          <w:rFonts w:ascii="Arial" w:hAnsi="Arial" w:cs="Arial"/>
          <w:sz w:val="26"/>
          <w:szCs w:val="26"/>
          <w:shd w:val="clear" w:color="auto" w:fill="FFFFFF"/>
        </w:rPr>
        <w:t> </w:t>
      </w:r>
      <w:r>
        <w:rPr>
          <w:rFonts w:ascii="Arial" w:hAnsi="Arial" w:cs="Arial"/>
          <w:sz w:val="26"/>
          <w:szCs w:val="26"/>
        </w:rPr>
        <w:t xml:space="preserve">vulneró los derechos fundamentales </w:t>
      </w:r>
      <w:r w:rsidRPr="00A82BD2">
        <w:rPr>
          <w:rFonts w:ascii="Arial" w:hAnsi="Arial" w:cs="Arial"/>
          <w:spacing w:val="-3"/>
          <w:sz w:val="26"/>
          <w:szCs w:val="26"/>
        </w:rPr>
        <w:t>a la igualdad</w:t>
      </w:r>
      <w:r>
        <w:rPr>
          <w:rFonts w:ascii="Arial" w:hAnsi="Arial" w:cs="Arial"/>
          <w:spacing w:val="-3"/>
          <w:sz w:val="26"/>
          <w:szCs w:val="26"/>
        </w:rPr>
        <w:t>, no discriminación, a</w:t>
      </w:r>
      <w:r w:rsidRPr="00A82BD2">
        <w:rPr>
          <w:rFonts w:ascii="Arial" w:hAnsi="Arial" w:cs="Arial"/>
          <w:spacing w:val="-3"/>
          <w:sz w:val="26"/>
          <w:szCs w:val="26"/>
        </w:rPr>
        <w:t>l trabajo</w:t>
      </w:r>
      <w:r>
        <w:rPr>
          <w:rFonts w:ascii="Arial" w:hAnsi="Arial" w:cs="Arial"/>
          <w:spacing w:val="-3"/>
          <w:sz w:val="26"/>
          <w:szCs w:val="26"/>
        </w:rPr>
        <w:t>, al acceso y ejercicio de cargos público y al debido proceso</w:t>
      </w:r>
      <w:r w:rsidRPr="00A82BD2">
        <w:rPr>
          <w:rFonts w:ascii="Arial" w:hAnsi="Arial" w:cs="Arial"/>
          <w:spacing w:val="-3"/>
          <w:sz w:val="26"/>
          <w:szCs w:val="26"/>
        </w:rPr>
        <w:t>,</w:t>
      </w:r>
      <w:r>
        <w:rPr>
          <w:rFonts w:ascii="Arial" w:hAnsi="Arial" w:cs="Arial"/>
          <w:spacing w:val="-3"/>
          <w:sz w:val="26"/>
          <w:szCs w:val="26"/>
        </w:rPr>
        <w:t xml:space="preserve"> </w:t>
      </w:r>
      <w:r>
        <w:rPr>
          <w:rFonts w:ascii="Arial" w:hAnsi="Arial" w:cs="Arial"/>
          <w:sz w:val="26"/>
          <w:szCs w:val="26"/>
        </w:rPr>
        <w:t xml:space="preserve">de la señora </w:t>
      </w:r>
      <w:r>
        <w:rPr>
          <w:rFonts w:ascii="Arial" w:hAnsi="Arial" w:cs="Arial"/>
          <w:lang w:val="es-ES" w:eastAsia="es-ES"/>
        </w:rPr>
        <w:t>KAREN DANIELA RÍOS ARBELÁEZ</w:t>
      </w:r>
      <w:r>
        <w:rPr>
          <w:rFonts w:ascii="Arial" w:hAnsi="Arial" w:cs="Arial"/>
          <w:sz w:val="26"/>
          <w:szCs w:val="26"/>
        </w:rPr>
        <w:t xml:space="preserve">, dentro del proceso de la convocatoria 335 de 2016 del </w:t>
      </w:r>
      <w:r>
        <w:rPr>
          <w:rFonts w:ascii="Arial" w:hAnsi="Arial" w:cs="Arial"/>
          <w:szCs w:val="28"/>
        </w:rPr>
        <w:t xml:space="preserve">INSTITUTO NACIONAL PENITENCIARIO Y CARCELARIO –INPEC- DRAGONEANTES, </w:t>
      </w:r>
      <w:r w:rsidRPr="00306348">
        <w:rPr>
          <w:rFonts w:ascii="Arial" w:hAnsi="Arial" w:cs="Arial"/>
          <w:sz w:val="26"/>
          <w:szCs w:val="26"/>
        </w:rPr>
        <w:t xml:space="preserve">para </w:t>
      </w:r>
      <w:r>
        <w:rPr>
          <w:rFonts w:ascii="Arial" w:hAnsi="Arial" w:cs="Arial"/>
          <w:sz w:val="26"/>
          <w:szCs w:val="26"/>
        </w:rPr>
        <w:t xml:space="preserve">acceder al empleo denominado Dragoneante Código 4114 Grado 11, que amerite la injerencia del juez Constitucional, por haber sido declarada </w:t>
      </w:r>
      <w:r>
        <w:rPr>
          <w:rFonts w:ascii="Arial" w:hAnsi="Arial" w:cs="Arial"/>
          <w:sz w:val="26"/>
          <w:szCs w:val="26"/>
        </w:rPr>
        <w:lastRenderedPageBreak/>
        <w:t xml:space="preserve">no apta al no cumplir con el requisito de la estatura mínima </w:t>
      </w:r>
      <w:r w:rsidR="00570262">
        <w:rPr>
          <w:rFonts w:ascii="Arial" w:hAnsi="Arial" w:cs="Arial"/>
          <w:sz w:val="26"/>
          <w:szCs w:val="26"/>
        </w:rPr>
        <w:t xml:space="preserve">exigido </w:t>
      </w:r>
      <w:r>
        <w:rPr>
          <w:rFonts w:ascii="Arial" w:hAnsi="Arial" w:cs="Arial"/>
          <w:sz w:val="26"/>
          <w:szCs w:val="26"/>
        </w:rPr>
        <w:t>para dicho cargo.</w:t>
      </w:r>
    </w:p>
    <w:p w:rsidR="008566C2" w:rsidRDefault="00306348" w:rsidP="008566C2">
      <w:pPr>
        <w:pStyle w:val="Sinespaciado1"/>
        <w:spacing w:line="360" w:lineRule="auto"/>
        <w:ind w:firstLine="2835"/>
        <w:jc w:val="both"/>
        <w:rPr>
          <w:rFonts w:ascii="Arial" w:hAnsi="Arial" w:cs="Arial"/>
          <w:sz w:val="26"/>
          <w:szCs w:val="26"/>
        </w:rPr>
      </w:pPr>
      <w:r>
        <w:rPr>
          <w:rFonts w:ascii="Arial" w:hAnsi="Arial" w:cs="Arial"/>
          <w:sz w:val="26"/>
          <w:szCs w:val="26"/>
        </w:rPr>
        <w:t>3</w:t>
      </w:r>
      <w:r w:rsidR="00510CA5">
        <w:rPr>
          <w:rFonts w:ascii="Arial" w:hAnsi="Arial" w:cs="Arial"/>
          <w:sz w:val="26"/>
          <w:szCs w:val="26"/>
        </w:rPr>
        <w:t xml:space="preserve">. </w:t>
      </w:r>
      <w:r w:rsidR="008566C2" w:rsidRPr="00934A6F">
        <w:rPr>
          <w:rFonts w:ascii="Arial" w:hAnsi="Arial" w:cs="Arial"/>
          <w:spacing w:val="-3"/>
          <w:sz w:val="26"/>
          <w:szCs w:val="26"/>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008566C2" w:rsidRPr="00934A6F">
        <w:rPr>
          <w:rFonts w:ascii="Arial" w:hAnsi="Arial" w:cs="Arial"/>
          <w:sz w:val="26"/>
          <w:szCs w:val="26"/>
        </w:rPr>
        <w:t>Este amparo constitucional es de carácter residual y subsidiario, porque solo procede cuando el afectado no disponga de otro medio judicial de salvaguarda, salvo que se utilice como mecanismo transitorio para evitar un perjuicio irremediable.</w:t>
      </w:r>
    </w:p>
    <w:p w:rsidR="00D77F44" w:rsidRPr="00EA08EC" w:rsidRDefault="00D77F44" w:rsidP="008566C2">
      <w:pPr>
        <w:pStyle w:val="Sinespaciado1"/>
        <w:spacing w:line="360" w:lineRule="auto"/>
        <w:ind w:firstLine="2835"/>
        <w:jc w:val="both"/>
        <w:rPr>
          <w:rFonts w:ascii="Arial" w:hAnsi="Arial" w:cs="Arial"/>
          <w:sz w:val="16"/>
          <w:szCs w:val="16"/>
        </w:rPr>
      </w:pPr>
    </w:p>
    <w:p w:rsidR="00D77F44" w:rsidRPr="00D77F44" w:rsidRDefault="00306348" w:rsidP="00D77F44">
      <w:pPr>
        <w:pStyle w:val="Sinespaciado1"/>
        <w:spacing w:line="360" w:lineRule="auto"/>
        <w:ind w:firstLine="2835"/>
        <w:jc w:val="both"/>
        <w:rPr>
          <w:rFonts w:ascii="Arial" w:hAnsi="Arial" w:cs="Arial"/>
          <w:sz w:val="26"/>
          <w:szCs w:val="26"/>
        </w:rPr>
      </w:pPr>
      <w:r>
        <w:rPr>
          <w:rFonts w:ascii="Arial" w:hAnsi="Arial" w:cs="Arial"/>
          <w:sz w:val="26"/>
          <w:szCs w:val="26"/>
        </w:rPr>
        <w:t>4</w:t>
      </w:r>
      <w:r w:rsidR="00C601AB">
        <w:rPr>
          <w:rFonts w:ascii="Arial" w:hAnsi="Arial" w:cs="Arial"/>
          <w:sz w:val="26"/>
          <w:szCs w:val="26"/>
        </w:rPr>
        <w:t xml:space="preserve">. </w:t>
      </w:r>
      <w:r w:rsidR="00D77F44">
        <w:rPr>
          <w:rFonts w:ascii="Arial" w:hAnsi="Arial" w:cs="Arial"/>
          <w:sz w:val="26"/>
          <w:szCs w:val="26"/>
        </w:rPr>
        <w:t>En cuanto a la acción de tutela en materia de concurso de méritos, la Corte Constitucional ha precisado que:</w:t>
      </w:r>
    </w:p>
    <w:p w:rsidR="00EA08EC" w:rsidRPr="00EA08EC" w:rsidRDefault="00EA08EC" w:rsidP="00C601AB">
      <w:pPr>
        <w:pStyle w:val="Sinespaciado1"/>
        <w:ind w:left="708" w:right="618" w:firstLine="2127"/>
        <w:jc w:val="both"/>
        <w:rPr>
          <w:rFonts w:ascii="Arial" w:hAnsi="Arial" w:cs="Arial"/>
          <w:i/>
          <w:sz w:val="16"/>
          <w:szCs w:val="16"/>
        </w:rPr>
      </w:pPr>
    </w:p>
    <w:p w:rsidR="008566C2" w:rsidRPr="00C601AB" w:rsidRDefault="00D77F44" w:rsidP="00C601AB">
      <w:pPr>
        <w:pStyle w:val="Sinespaciado1"/>
        <w:ind w:left="708" w:right="618" w:firstLine="2127"/>
        <w:jc w:val="both"/>
        <w:rPr>
          <w:rFonts w:ascii="Arial" w:hAnsi="Arial" w:cs="Arial"/>
          <w:sz w:val="26"/>
          <w:szCs w:val="26"/>
        </w:rPr>
      </w:pPr>
      <w:r w:rsidRPr="00C601AB">
        <w:rPr>
          <w:rFonts w:ascii="Arial" w:hAnsi="Arial" w:cs="Arial"/>
          <w:i/>
        </w:rPr>
        <w:t xml:space="preserve">“…es improcedente, como mecanismo principal y definitivo, para proteger derechos fundamentales que resulten amenazados o vulnerados con ocasión de la expedición de actos administrativos, ya que para controvertir la legalidad de ellos el ordenamiento jurídico prevé las acciones contencioso-administrativas, en las cuales se puede solicitar desde la demanda como medida cautelar la suspensión del acto. Dicha improcedencia responde a los factores característicos de residualidad y subsidiariedad que rigen esta acción de origen constitucional. No obstante, la jurisprudencia constitucional ha trazado dos </w:t>
      </w:r>
      <w:proofErr w:type="spellStart"/>
      <w:r w:rsidRPr="00C601AB">
        <w:rPr>
          <w:rFonts w:ascii="Arial" w:hAnsi="Arial" w:cs="Arial"/>
          <w:i/>
        </w:rPr>
        <w:t>subreglas</w:t>
      </w:r>
      <w:proofErr w:type="spellEnd"/>
      <w:r w:rsidRPr="00C601AB">
        <w:rPr>
          <w:rFonts w:ascii="Arial" w:hAnsi="Arial" w:cs="Arial"/>
          <w:i/>
        </w:rPr>
        <w:t xml:space="preserve"> excepcionales en las cuales el carácter subsidiario de la acción de tutela no impide su utilización a pesar de existir mecanismos alternos de defensa judicial al alcance del interesado. Esas </w:t>
      </w:r>
      <w:proofErr w:type="spellStart"/>
      <w:r w:rsidRPr="00C601AB">
        <w:rPr>
          <w:rFonts w:ascii="Arial" w:hAnsi="Arial" w:cs="Arial"/>
          <w:i/>
        </w:rPr>
        <w:t>subreglas</w:t>
      </w:r>
      <w:proofErr w:type="spellEnd"/>
      <w:r w:rsidRPr="00C601AB">
        <w:rPr>
          <w:rFonts w:ascii="Arial" w:hAnsi="Arial" w:cs="Arial"/>
          <w:i/>
        </w:rPr>
        <w:t xml:space="preserve"> se sintetizan en que procede excepcionalmente la tutela contra actos administrativos que regulan o ejecutan un proceso de concurso de méritos (i) cuando el accionante la ejerce como mecanismo transitorio para evitar un perjuicio irremediable, el cual debe cumplir con los requisitos de ser inminente, de requerir medidas urgentes, de ser grave y de ser impostergable; y, (ii) cuando el medio de defensa existe, pero en la práctica es ineficaz para amparar el derecho fundamental cuya protección se invoca y que en caso de no ser garantizado, se traduce en un claro perjuicio para el actor. La Corte ha aplicado ésta última </w:t>
      </w:r>
      <w:proofErr w:type="spellStart"/>
      <w:r w:rsidRPr="00C601AB">
        <w:rPr>
          <w:rFonts w:ascii="Arial" w:hAnsi="Arial" w:cs="Arial"/>
          <w:i/>
        </w:rPr>
        <w:t>subregla</w:t>
      </w:r>
      <w:proofErr w:type="spellEnd"/>
      <w:r w:rsidRPr="00C601AB">
        <w:rPr>
          <w:rFonts w:ascii="Arial" w:hAnsi="Arial" w:cs="Arial"/>
          <w:i/>
        </w:rPr>
        <w:t xml:space="preserve"> cuando los accionantes han ocupado el primer lugar en la lista de elegibles y no fueron nombrados en el cargo público para el cual concursaron, circunstancia ésta en la que ha concluido que el medio idóneo carece de la eficacia necesaria para proveer un remedio pronto e integral y, por ende, ha concedido la protección definitiva por vía tutelar.  En este último caso, corresponde al juez de tutela evaluar si el medio alternativo </w:t>
      </w:r>
      <w:r w:rsidRPr="00C601AB">
        <w:rPr>
          <w:rFonts w:ascii="Arial" w:hAnsi="Arial" w:cs="Arial"/>
          <w:i/>
        </w:rPr>
        <w:lastRenderedPageBreak/>
        <w:t>presenta la eficacia necesaria para la defensa del derecho fundamental presuntamente conculcado.</w:t>
      </w:r>
      <w:r w:rsidR="00C601AB" w:rsidRPr="00C601AB">
        <w:rPr>
          <w:rFonts w:ascii="Arial" w:hAnsi="Arial" w:cs="Arial"/>
          <w:i/>
        </w:rPr>
        <w:t>”</w:t>
      </w:r>
      <w:r w:rsidR="00C601AB">
        <w:rPr>
          <w:rStyle w:val="Appelnotedebasdep"/>
          <w:rFonts w:ascii="Arial" w:hAnsi="Arial" w:cs="Arial"/>
          <w:sz w:val="26"/>
          <w:szCs w:val="26"/>
        </w:rPr>
        <w:footnoteReference w:id="1"/>
      </w:r>
      <w:r w:rsidRPr="00D77F44">
        <w:rPr>
          <w:rFonts w:ascii="Arial" w:hAnsi="Arial" w:cs="Arial"/>
          <w:sz w:val="26"/>
          <w:szCs w:val="26"/>
        </w:rPr>
        <w:t xml:space="preserve"> </w:t>
      </w:r>
    </w:p>
    <w:p w:rsidR="00C601AB" w:rsidRPr="00570262" w:rsidRDefault="00C601AB" w:rsidP="008566C2">
      <w:pPr>
        <w:pStyle w:val="Sinespaciado2"/>
        <w:spacing w:line="360" w:lineRule="auto"/>
        <w:ind w:firstLine="2835"/>
        <w:jc w:val="both"/>
        <w:rPr>
          <w:rFonts w:ascii="Arial" w:hAnsi="Arial" w:cs="Arial"/>
          <w:sz w:val="24"/>
          <w:szCs w:val="22"/>
          <w:highlight w:val="darkGray"/>
        </w:rPr>
      </w:pPr>
    </w:p>
    <w:p w:rsidR="008566C2" w:rsidRPr="00EA08EC" w:rsidRDefault="00EA08EC" w:rsidP="008566C2">
      <w:pPr>
        <w:pStyle w:val="Sinespaciado2"/>
        <w:spacing w:line="360" w:lineRule="auto"/>
        <w:ind w:firstLine="2835"/>
        <w:jc w:val="both"/>
        <w:rPr>
          <w:rFonts w:ascii="Arial" w:hAnsi="Arial" w:cs="Arial"/>
          <w:b/>
          <w:spacing w:val="-3"/>
          <w:sz w:val="22"/>
          <w:szCs w:val="22"/>
        </w:rPr>
      </w:pPr>
      <w:r w:rsidRPr="00EA08EC">
        <w:rPr>
          <w:rFonts w:ascii="Arial" w:hAnsi="Arial" w:cs="Arial"/>
          <w:b/>
          <w:spacing w:val="-3"/>
          <w:sz w:val="22"/>
          <w:szCs w:val="22"/>
        </w:rPr>
        <w:t>IV. CASO CONCRETO</w:t>
      </w:r>
    </w:p>
    <w:p w:rsidR="008566C2" w:rsidRPr="00570262" w:rsidRDefault="008566C2" w:rsidP="008566C2">
      <w:pPr>
        <w:pStyle w:val="Sinespaciado2"/>
        <w:spacing w:line="360" w:lineRule="auto"/>
        <w:ind w:firstLine="2835"/>
        <w:jc w:val="both"/>
        <w:rPr>
          <w:rFonts w:ascii="Arial" w:hAnsi="Arial" w:cs="Arial"/>
          <w:spacing w:val="-3"/>
          <w:sz w:val="24"/>
          <w:szCs w:val="26"/>
        </w:rPr>
      </w:pPr>
    </w:p>
    <w:p w:rsidR="00D06E63" w:rsidRDefault="008566C2" w:rsidP="00005FEA">
      <w:pPr>
        <w:autoSpaceDE w:val="0"/>
        <w:autoSpaceDN w:val="0"/>
        <w:adjustRightInd w:val="0"/>
        <w:spacing w:line="360" w:lineRule="auto"/>
        <w:ind w:firstLine="2835"/>
        <w:jc w:val="both"/>
        <w:rPr>
          <w:rFonts w:ascii="Arial" w:hAnsi="Arial" w:cs="Arial"/>
          <w:spacing w:val="-3"/>
          <w:sz w:val="26"/>
          <w:szCs w:val="26"/>
        </w:rPr>
      </w:pPr>
      <w:r w:rsidRPr="00D06E63">
        <w:rPr>
          <w:rFonts w:ascii="Arial" w:hAnsi="Arial" w:cs="Arial"/>
          <w:spacing w:val="-3"/>
          <w:sz w:val="26"/>
          <w:szCs w:val="26"/>
        </w:rPr>
        <w:t xml:space="preserve">1. </w:t>
      </w:r>
      <w:r w:rsidR="00FD5FFB">
        <w:rPr>
          <w:rFonts w:ascii="Arial" w:hAnsi="Arial" w:cs="Arial"/>
          <w:spacing w:val="-3"/>
          <w:sz w:val="26"/>
          <w:szCs w:val="26"/>
        </w:rPr>
        <w:t>La solicitud de amparo constitucional formula</w:t>
      </w:r>
      <w:r w:rsidR="00DD4216">
        <w:rPr>
          <w:rFonts w:ascii="Arial" w:hAnsi="Arial" w:cs="Arial"/>
          <w:spacing w:val="-3"/>
          <w:sz w:val="26"/>
          <w:szCs w:val="26"/>
        </w:rPr>
        <w:t xml:space="preserve">da por </w:t>
      </w:r>
      <w:r w:rsidR="00FD5FFB">
        <w:rPr>
          <w:rFonts w:ascii="Arial" w:hAnsi="Arial" w:cs="Arial"/>
          <w:spacing w:val="-3"/>
          <w:sz w:val="26"/>
          <w:szCs w:val="26"/>
        </w:rPr>
        <w:t>l</w:t>
      </w:r>
      <w:r w:rsidR="00DD4216">
        <w:rPr>
          <w:rFonts w:ascii="Arial" w:hAnsi="Arial" w:cs="Arial"/>
          <w:spacing w:val="-3"/>
          <w:sz w:val="26"/>
          <w:szCs w:val="26"/>
        </w:rPr>
        <w:t>a</w:t>
      </w:r>
      <w:r w:rsidR="00FD5FFB">
        <w:rPr>
          <w:rFonts w:ascii="Arial" w:hAnsi="Arial" w:cs="Arial"/>
          <w:spacing w:val="-3"/>
          <w:sz w:val="26"/>
          <w:szCs w:val="26"/>
        </w:rPr>
        <w:t xml:space="preserve"> señor</w:t>
      </w:r>
      <w:r w:rsidR="00DD4216">
        <w:rPr>
          <w:rFonts w:ascii="Arial" w:hAnsi="Arial" w:cs="Arial"/>
          <w:spacing w:val="-3"/>
          <w:sz w:val="26"/>
          <w:szCs w:val="26"/>
        </w:rPr>
        <w:t>a</w:t>
      </w:r>
      <w:r w:rsidR="00FD5FFB">
        <w:rPr>
          <w:rFonts w:ascii="Arial" w:hAnsi="Arial" w:cs="Arial"/>
          <w:spacing w:val="-3"/>
          <w:sz w:val="26"/>
          <w:szCs w:val="26"/>
        </w:rPr>
        <w:t xml:space="preserve"> </w:t>
      </w:r>
      <w:r w:rsidR="00DD4216">
        <w:rPr>
          <w:rFonts w:ascii="Arial" w:hAnsi="Arial" w:cs="Arial"/>
          <w:sz w:val="22"/>
          <w:szCs w:val="28"/>
        </w:rPr>
        <w:t>KAREN DANIELA RÍOS ARBELÁEZ</w:t>
      </w:r>
      <w:r w:rsidR="00FD5FFB">
        <w:rPr>
          <w:rFonts w:ascii="Arial" w:hAnsi="Arial" w:cs="Arial"/>
          <w:spacing w:val="-3"/>
          <w:sz w:val="26"/>
          <w:szCs w:val="26"/>
        </w:rPr>
        <w:t xml:space="preserve">, radica en que en el proceso de selección de los aspirantes al concurso de méritos de la Convocatoria que </w:t>
      </w:r>
      <w:r w:rsidR="00DD4216">
        <w:rPr>
          <w:rFonts w:ascii="Arial" w:hAnsi="Arial" w:cs="Arial"/>
          <w:spacing w:val="-3"/>
          <w:sz w:val="26"/>
          <w:szCs w:val="26"/>
        </w:rPr>
        <w:t>el</w:t>
      </w:r>
      <w:r w:rsidR="00CA28BA" w:rsidRPr="00D06E63">
        <w:rPr>
          <w:rFonts w:ascii="Arial" w:hAnsi="Arial" w:cs="Arial"/>
          <w:sz w:val="26"/>
          <w:szCs w:val="26"/>
        </w:rPr>
        <w:t xml:space="preserve"> </w:t>
      </w:r>
      <w:r w:rsidR="00120B5A">
        <w:rPr>
          <w:rFonts w:ascii="Arial" w:hAnsi="Arial" w:cs="Arial"/>
          <w:sz w:val="22"/>
          <w:szCs w:val="22"/>
        </w:rPr>
        <w:t>INSTITUTO NACIONAL PENITENCIARIO</w:t>
      </w:r>
      <w:r w:rsidR="00120B5A" w:rsidRPr="00120B5A">
        <w:rPr>
          <w:rFonts w:ascii="Arial" w:hAnsi="Arial" w:cs="Arial"/>
          <w:sz w:val="22"/>
          <w:szCs w:val="22"/>
        </w:rPr>
        <w:t xml:space="preserve"> Y CARCELARIO –INPEC-</w:t>
      </w:r>
      <w:r w:rsidR="00120B5A">
        <w:rPr>
          <w:rFonts w:ascii="Arial" w:hAnsi="Arial" w:cs="Arial"/>
          <w:sz w:val="26"/>
          <w:szCs w:val="26"/>
        </w:rPr>
        <w:t xml:space="preserve"> </w:t>
      </w:r>
      <w:r w:rsidR="00FD5FFB">
        <w:rPr>
          <w:rFonts w:ascii="Arial" w:hAnsi="Arial" w:cs="Arial"/>
          <w:sz w:val="26"/>
          <w:szCs w:val="26"/>
        </w:rPr>
        <w:t>realiza</w:t>
      </w:r>
      <w:r w:rsidR="00CA28BA" w:rsidRPr="00D06E63">
        <w:rPr>
          <w:rFonts w:ascii="Arial" w:hAnsi="Arial" w:cs="Arial"/>
          <w:sz w:val="26"/>
          <w:szCs w:val="26"/>
        </w:rPr>
        <w:t xml:space="preserve">, </w:t>
      </w:r>
      <w:r w:rsidR="00FD5FFB">
        <w:rPr>
          <w:rFonts w:ascii="Arial" w:hAnsi="Arial" w:cs="Arial"/>
          <w:sz w:val="26"/>
          <w:szCs w:val="26"/>
        </w:rPr>
        <w:t>(</w:t>
      </w:r>
      <w:r w:rsidR="00DD4216">
        <w:rPr>
          <w:rFonts w:ascii="Arial" w:hAnsi="Arial" w:cs="Arial"/>
          <w:sz w:val="26"/>
          <w:szCs w:val="26"/>
        </w:rPr>
        <w:t>Convocatoria 335</w:t>
      </w:r>
      <w:r w:rsidR="00CA28BA" w:rsidRPr="00D06E63">
        <w:rPr>
          <w:rFonts w:ascii="Arial" w:hAnsi="Arial" w:cs="Arial"/>
          <w:sz w:val="26"/>
          <w:szCs w:val="26"/>
        </w:rPr>
        <w:t xml:space="preserve"> de 201</w:t>
      </w:r>
      <w:r w:rsidR="00DD4216">
        <w:rPr>
          <w:rFonts w:ascii="Arial" w:hAnsi="Arial" w:cs="Arial"/>
          <w:sz w:val="26"/>
          <w:szCs w:val="26"/>
        </w:rPr>
        <w:t>6</w:t>
      </w:r>
      <w:r w:rsidR="00FD5FFB">
        <w:rPr>
          <w:rFonts w:ascii="Arial" w:hAnsi="Arial" w:cs="Arial"/>
          <w:sz w:val="26"/>
          <w:szCs w:val="26"/>
        </w:rPr>
        <w:t>)</w:t>
      </w:r>
      <w:r w:rsidR="00CA28BA" w:rsidRPr="00D06E63">
        <w:rPr>
          <w:rFonts w:ascii="Arial" w:hAnsi="Arial" w:cs="Arial"/>
          <w:sz w:val="26"/>
          <w:szCs w:val="26"/>
        </w:rPr>
        <w:t xml:space="preserve">, en la que se inscribió para concursar </w:t>
      </w:r>
      <w:r w:rsidR="00FD5FFB">
        <w:rPr>
          <w:rFonts w:ascii="Arial" w:hAnsi="Arial" w:cs="Arial"/>
          <w:sz w:val="26"/>
          <w:szCs w:val="26"/>
        </w:rPr>
        <w:t>a</w:t>
      </w:r>
      <w:r w:rsidR="00CA28BA" w:rsidRPr="00D06E63">
        <w:rPr>
          <w:rFonts w:ascii="Arial" w:hAnsi="Arial" w:cs="Arial"/>
          <w:sz w:val="26"/>
          <w:szCs w:val="26"/>
        </w:rPr>
        <w:t xml:space="preserve">l cargo de </w:t>
      </w:r>
      <w:r w:rsidR="00DD4216">
        <w:rPr>
          <w:rFonts w:ascii="Arial" w:hAnsi="Arial" w:cs="Arial"/>
          <w:sz w:val="26"/>
          <w:szCs w:val="26"/>
        </w:rPr>
        <w:t>Dragoneante</w:t>
      </w:r>
      <w:r w:rsidR="00CA28BA" w:rsidRPr="00D06E63">
        <w:rPr>
          <w:rFonts w:ascii="Arial" w:hAnsi="Arial" w:cs="Arial"/>
          <w:sz w:val="26"/>
          <w:szCs w:val="26"/>
        </w:rPr>
        <w:t xml:space="preserve"> Código 4</w:t>
      </w:r>
      <w:r w:rsidR="00DD4216">
        <w:rPr>
          <w:rFonts w:ascii="Arial" w:hAnsi="Arial" w:cs="Arial"/>
          <w:sz w:val="26"/>
          <w:szCs w:val="26"/>
        </w:rPr>
        <w:t>11</w:t>
      </w:r>
      <w:r w:rsidR="00CA28BA" w:rsidRPr="00D06E63">
        <w:rPr>
          <w:rFonts w:ascii="Arial" w:hAnsi="Arial" w:cs="Arial"/>
          <w:sz w:val="26"/>
          <w:szCs w:val="26"/>
        </w:rPr>
        <w:t>4</w:t>
      </w:r>
      <w:r w:rsidR="00DD4216">
        <w:rPr>
          <w:rFonts w:ascii="Arial" w:hAnsi="Arial" w:cs="Arial"/>
          <w:sz w:val="26"/>
          <w:szCs w:val="26"/>
        </w:rPr>
        <w:t xml:space="preserve"> Grado 11</w:t>
      </w:r>
      <w:r w:rsidR="00CA28BA" w:rsidRPr="00D06E63">
        <w:rPr>
          <w:rFonts w:ascii="Arial" w:hAnsi="Arial" w:cs="Arial"/>
          <w:sz w:val="26"/>
          <w:szCs w:val="26"/>
        </w:rPr>
        <w:t>,</w:t>
      </w:r>
      <w:r w:rsidR="00CE375C">
        <w:rPr>
          <w:rFonts w:ascii="Arial" w:hAnsi="Arial" w:cs="Arial"/>
          <w:sz w:val="26"/>
          <w:szCs w:val="26"/>
        </w:rPr>
        <w:t xml:space="preserve"> superó las pruebas de requisitos mínimos, psicológica, de valores, físico atlética, así como la entrevista, pero no la prueba de valoración médica, donde obtuvo como resultado “No Apto”, con la observación </w:t>
      </w:r>
      <w:r w:rsidR="00CE375C" w:rsidRPr="00DD4216">
        <w:rPr>
          <w:rFonts w:ascii="Arial" w:hAnsi="Arial" w:cs="Arial"/>
          <w:i/>
          <w:spacing w:val="-3"/>
          <w:sz w:val="22"/>
          <w:szCs w:val="22"/>
        </w:rPr>
        <w:t>“PRESENTA INHABILIDAD CON RELACIÓN AL EXAMEN MÉDICO POR TALLA”</w:t>
      </w:r>
      <w:r w:rsidR="00CE375C">
        <w:rPr>
          <w:rFonts w:ascii="Arial" w:hAnsi="Arial" w:cs="Arial"/>
          <w:i/>
          <w:spacing w:val="-3"/>
          <w:sz w:val="22"/>
          <w:szCs w:val="22"/>
        </w:rPr>
        <w:t xml:space="preserve">, </w:t>
      </w:r>
      <w:r w:rsidR="00CA28BA" w:rsidRPr="00D06E63">
        <w:rPr>
          <w:rFonts w:ascii="Arial" w:hAnsi="Arial" w:cs="Arial"/>
          <w:spacing w:val="-3"/>
          <w:sz w:val="26"/>
          <w:szCs w:val="26"/>
        </w:rPr>
        <w:t xml:space="preserve"> </w:t>
      </w:r>
      <w:r w:rsidR="00CE375C">
        <w:rPr>
          <w:rFonts w:ascii="Arial" w:hAnsi="Arial" w:cs="Arial"/>
          <w:spacing w:val="-3"/>
          <w:sz w:val="26"/>
          <w:szCs w:val="26"/>
        </w:rPr>
        <w:t>esto es</w:t>
      </w:r>
      <w:r w:rsidR="00102939">
        <w:rPr>
          <w:rFonts w:ascii="Arial" w:hAnsi="Arial" w:cs="Arial"/>
          <w:spacing w:val="-3"/>
          <w:sz w:val="26"/>
          <w:szCs w:val="26"/>
        </w:rPr>
        <w:t>,</w:t>
      </w:r>
      <w:r w:rsidR="00CE375C">
        <w:rPr>
          <w:rFonts w:ascii="Arial" w:hAnsi="Arial" w:cs="Arial"/>
          <w:spacing w:val="-3"/>
          <w:sz w:val="26"/>
          <w:szCs w:val="26"/>
        </w:rPr>
        <w:t xml:space="preserve"> por no tener la estatura mínima requerida </w:t>
      </w:r>
      <w:r w:rsidR="00102939">
        <w:rPr>
          <w:rFonts w:ascii="Arial" w:hAnsi="Arial" w:cs="Arial"/>
          <w:spacing w:val="-3"/>
          <w:sz w:val="26"/>
          <w:szCs w:val="26"/>
        </w:rPr>
        <w:t>de 1.58 metros</w:t>
      </w:r>
      <w:r w:rsidR="00CE375C">
        <w:rPr>
          <w:rFonts w:ascii="Arial" w:hAnsi="Arial" w:cs="Arial"/>
          <w:spacing w:val="-3"/>
          <w:sz w:val="26"/>
          <w:szCs w:val="26"/>
        </w:rPr>
        <w:t>,</w:t>
      </w:r>
      <w:r w:rsidR="00102939">
        <w:rPr>
          <w:rFonts w:ascii="Arial" w:hAnsi="Arial" w:cs="Arial"/>
          <w:spacing w:val="-3"/>
          <w:sz w:val="26"/>
          <w:szCs w:val="26"/>
        </w:rPr>
        <w:t xml:space="preserve"> pues mide 1.55 metros, </w:t>
      </w:r>
      <w:r w:rsidR="000F27A2">
        <w:rPr>
          <w:rFonts w:ascii="Arial" w:hAnsi="Arial" w:cs="Arial"/>
          <w:spacing w:val="-3"/>
          <w:sz w:val="26"/>
          <w:szCs w:val="26"/>
        </w:rPr>
        <w:t xml:space="preserve">lo que considera discriminatorio y </w:t>
      </w:r>
      <w:r w:rsidR="000F27A2">
        <w:rPr>
          <w:rFonts w:ascii="Arial" w:hAnsi="Arial" w:cs="Arial"/>
          <w:sz w:val="26"/>
          <w:szCs w:val="26"/>
        </w:rPr>
        <w:t>vulnera sus derechos fundamentales al debido proceso y al trabajo entre otros.</w:t>
      </w:r>
    </w:p>
    <w:p w:rsidR="00F54FBE" w:rsidRPr="00780096" w:rsidRDefault="00F54FBE" w:rsidP="00D06E63">
      <w:pPr>
        <w:autoSpaceDE w:val="0"/>
        <w:autoSpaceDN w:val="0"/>
        <w:adjustRightInd w:val="0"/>
        <w:spacing w:line="360" w:lineRule="auto"/>
        <w:ind w:firstLine="2835"/>
        <w:jc w:val="both"/>
        <w:rPr>
          <w:rFonts w:ascii="Arial" w:hAnsi="Arial" w:cs="Arial"/>
          <w:spacing w:val="-3"/>
          <w:sz w:val="16"/>
          <w:szCs w:val="16"/>
        </w:rPr>
      </w:pPr>
    </w:p>
    <w:p w:rsidR="00E0201A" w:rsidRDefault="00F54FBE" w:rsidP="00E0201A">
      <w:pPr>
        <w:pStyle w:val="Sinespaciado3"/>
        <w:spacing w:line="360" w:lineRule="auto"/>
        <w:ind w:firstLine="2835"/>
        <w:jc w:val="both"/>
        <w:rPr>
          <w:rFonts w:ascii="Arial" w:hAnsi="Arial" w:cs="Arial"/>
          <w:i/>
          <w:spacing w:val="-3"/>
          <w:sz w:val="24"/>
          <w:szCs w:val="24"/>
        </w:rPr>
      </w:pPr>
      <w:r>
        <w:rPr>
          <w:rFonts w:ascii="Arial" w:hAnsi="Arial" w:cs="Arial"/>
          <w:spacing w:val="-3"/>
          <w:sz w:val="26"/>
          <w:szCs w:val="26"/>
        </w:rPr>
        <w:t xml:space="preserve">2. </w:t>
      </w:r>
      <w:r w:rsidR="00F35926">
        <w:rPr>
          <w:rFonts w:ascii="Arial" w:hAnsi="Arial" w:cs="Arial"/>
          <w:spacing w:val="-3"/>
          <w:sz w:val="26"/>
          <w:szCs w:val="26"/>
        </w:rPr>
        <w:t>El artículo 52 del acuerdo 563 del 14 de enero de 2016</w:t>
      </w:r>
      <w:r w:rsidR="00A31706">
        <w:rPr>
          <w:rFonts w:ascii="Arial" w:hAnsi="Arial" w:cs="Arial"/>
          <w:spacing w:val="-3"/>
          <w:sz w:val="26"/>
          <w:szCs w:val="26"/>
        </w:rPr>
        <w:t xml:space="preserve">, </w:t>
      </w:r>
      <w:r w:rsidR="00A31706" w:rsidRPr="00A31706">
        <w:rPr>
          <w:rFonts w:ascii="Arial" w:hAnsi="Arial" w:cs="Arial"/>
          <w:i/>
          <w:spacing w:val="-3"/>
          <w:sz w:val="24"/>
          <w:szCs w:val="24"/>
        </w:rPr>
        <w:t>“Por el cual se convoca a Concurso - Curso A</w:t>
      </w:r>
      <w:r w:rsidR="00A31706">
        <w:rPr>
          <w:rFonts w:ascii="Arial" w:hAnsi="Arial" w:cs="Arial"/>
          <w:i/>
          <w:spacing w:val="-3"/>
          <w:sz w:val="24"/>
          <w:szCs w:val="24"/>
        </w:rPr>
        <w:t>bierto</w:t>
      </w:r>
      <w:r w:rsidR="00A31706" w:rsidRPr="00A31706">
        <w:rPr>
          <w:rFonts w:ascii="Arial" w:hAnsi="Arial" w:cs="Arial"/>
          <w:i/>
          <w:spacing w:val="-3"/>
          <w:sz w:val="24"/>
          <w:szCs w:val="24"/>
        </w:rPr>
        <w:t xml:space="preserve"> de Méritos para proveer definitivamente las vacantes del Empleo denominado Dragoneante, Código </w:t>
      </w:r>
      <w:r w:rsidR="00A31706">
        <w:rPr>
          <w:rFonts w:ascii="Arial" w:hAnsi="Arial" w:cs="Arial"/>
          <w:i/>
          <w:spacing w:val="-3"/>
          <w:sz w:val="24"/>
          <w:szCs w:val="24"/>
        </w:rPr>
        <w:t>4</w:t>
      </w:r>
      <w:r w:rsidR="00A31706" w:rsidRPr="00A31706">
        <w:rPr>
          <w:rFonts w:ascii="Arial" w:hAnsi="Arial" w:cs="Arial"/>
          <w:i/>
          <w:spacing w:val="-3"/>
          <w:sz w:val="24"/>
          <w:szCs w:val="24"/>
        </w:rPr>
        <w:t>114</w:t>
      </w:r>
      <w:r w:rsidR="00A31706">
        <w:rPr>
          <w:rFonts w:ascii="Arial" w:hAnsi="Arial" w:cs="Arial"/>
          <w:i/>
          <w:spacing w:val="-3"/>
          <w:sz w:val="24"/>
          <w:szCs w:val="24"/>
        </w:rPr>
        <w:t>,</w:t>
      </w:r>
      <w:r w:rsidR="00A31706" w:rsidRPr="00A31706">
        <w:rPr>
          <w:rFonts w:ascii="Arial" w:hAnsi="Arial" w:cs="Arial"/>
          <w:i/>
          <w:spacing w:val="-3"/>
          <w:sz w:val="24"/>
          <w:szCs w:val="24"/>
        </w:rPr>
        <w:t xml:space="preserve"> Grado</w:t>
      </w:r>
      <w:r w:rsidR="00A31706">
        <w:rPr>
          <w:rFonts w:ascii="Arial" w:hAnsi="Arial" w:cs="Arial"/>
          <w:i/>
          <w:spacing w:val="-3"/>
          <w:sz w:val="24"/>
          <w:szCs w:val="24"/>
        </w:rPr>
        <w:t xml:space="preserve"> 11,</w:t>
      </w:r>
      <w:r w:rsidR="00A31706" w:rsidRPr="00A31706">
        <w:rPr>
          <w:rFonts w:ascii="Arial" w:hAnsi="Arial" w:cs="Arial"/>
          <w:i/>
          <w:spacing w:val="-3"/>
          <w:sz w:val="24"/>
          <w:szCs w:val="24"/>
        </w:rPr>
        <w:t xml:space="preserve"> perteneciente al Régimen Específico</w:t>
      </w:r>
      <w:r w:rsidR="00A31706">
        <w:rPr>
          <w:rFonts w:ascii="Arial" w:hAnsi="Arial" w:cs="Arial"/>
          <w:i/>
          <w:spacing w:val="-3"/>
          <w:sz w:val="24"/>
          <w:szCs w:val="24"/>
        </w:rPr>
        <w:t xml:space="preserve"> de</w:t>
      </w:r>
      <w:r w:rsidR="00A31706" w:rsidRPr="00A31706">
        <w:rPr>
          <w:rFonts w:ascii="Arial" w:hAnsi="Arial" w:cs="Arial"/>
          <w:i/>
          <w:spacing w:val="-3"/>
          <w:sz w:val="24"/>
          <w:szCs w:val="24"/>
        </w:rPr>
        <w:t xml:space="preserve"> Carrera del Instituto Nacional Penitenciario y Carcelario INPEC - Convocatoria No</w:t>
      </w:r>
      <w:r w:rsidR="00A31706">
        <w:rPr>
          <w:rFonts w:ascii="Arial" w:hAnsi="Arial" w:cs="Arial"/>
          <w:i/>
          <w:spacing w:val="-3"/>
          <w:sz w:val="24"/>
          <w:szCs w:val="24"/>
        </w:rPr>
        <w:t>.</w:t>
      </w:r>
      <w:r w:rsidR="00A31706" w:rsidRPr="00A31706">
        <w:rPr>
          <w:rFonts w:ascii="Arial" w:hAnsi="Arial" w:cs="Arial"/>
          <w:i/>
          <w:spacing w:val="-3"/>
          <w:sz w:val="24"/>
          <w:szCs w:val="24"/>
        </w:rPr>
        <w:t xml:space="preserve"> 335 de 20</w:t>
      </w:r>
      <w:r w:rsidR="00A31706">
        <w:rPr>
          <w:rFonts w:ascii="Arial" w:hAnsi="Arial" w:cs="Arial"/>
          <w:i/>
          <w:spacing w:val="-3"/>
          <w:sz w:val="24"/>
          <w:szCs w:val="24"/>
        </w:rPr>
        <w:t>1</w:t>
      </w:r>
      <w:r w:rsidR="00A31706" w:rsidRPr="00A31706">
        <w:rPr>
          <w:rFonts w:ascii="Arial" w:hAnsi="Arial" w:cs="Arial"/>
          <w:i/>
          <w:spacing w:val="-3"/>
          <w:sz w:val="24"/>
          <w:szCs w:val="24"/>
        </w:rPr>
        <w:t>í6</w:t>
      </w:r>
      <w:r w:rsidR="00A31706">
        <w:rPr>
          <w:rFonts w:ascii="Arial" w:hAnsi="Arial" w:cs="Arial"/>
          <w:i/>
          <w:spacing w:val="-3"/>
          <w:sz w:val="24"/>
          <w:szCs w:val="24"/>
        </w:rPr>
        <w:t>”,</w:t>
      </w:r>
      <w:r w:rsidR="00F35926">
        <w:rPr>
          <w:rFonts w:ascii="Arial" w:hAnsi="Arial" w:cs="Arial"/>
          <w:spacing w:val="-3"/>
          <w:sz w:val="26"/>
          <w:szCs w:val="26"/>
        </w:rPr>
        <w:t xml:space="preserve"> indica la estatura mínima y máxima de los aspirantes</w:t>
      </w:r>
      <w:r w:rsidR="00A31706">
        <w:rPr>
          <w:rFonts w:ascii="Arial" w:hAnsi="Arial" w:cs="Arial"/>
          <w:spacing w:val="-3"/>
          <w:sz w:val="26"/>
          <w:szCs w:val="26"/>
        </w:rPr>
        <w:t xml:space="preserve"> así:</w:t>
      </w:r>
      <w:r w:rsidR="00F35926">
        <w:rPr>
          <w:rFonts w:ascii="Arial" w:hAnsi="Arial" w:cs="Arial"/>
          <w:spacing w:val="-3"/>
          <w:sz w:val="26"/>
          <w:szCs w:val="26"/>
        </w:rPr>
        <w:t xml:space="preserve"> </w:t>
      </w:r>
      <w:r w:rsidR="00F35926" w:rsidRPr="00E0201A">
        <w:rPr>
          <w:rFonts w:ascii="Arial" w:hAnsi="Arial" w:cs="Arial"/>
          <w:i/>
          <w:spacing w:val="-3"/>
          <w:sz w:val="24"/>
          <w:szCs w:val="24"/>
        </w:rPr>
        <w:t>“</w:t>
      </w:r>
      <w:r w:rsidR="00E0201A" w:rsidRPr="00E0201A">
        <w:rPr>
          <w:rFonts w:ascii="Arial" w:hAnsi="Arial" w:cs="Arial"/>
          <w:i/>
          <w:spacing w:val="-3"/>
          <w:sz w:val="24"/>
          <w:szCs w:val="24"/>
        </w:rPr>
        <w:t>De conformidad con la Resolución No. 005657 del 24 de diciembre de 2015 del INPEC, uno de los requisitos de aptitud física del aspirante es la estatura, la cual debe encontrarse dentro de los siguientes rangos:</w:t>
      </w:r>
    </w:p>
    <w:p w:rsidR="00A31706" w:rsidRPr="00570262" w:rsidRDefault="00A31706" w:rsidP="00E0201A">
      <w:pPr>
        <w:pStyle w:val="Sinespaciado3"/>
        <w:spacing w:line="360" w:lineRule="auto"/>
        <w:ind w:firstLine="2835"/>
        <w:jc w:val="both"/>
        <w:rPr>
          <w:rFonts w:ascii="Arial" w:hAnsi="Arial" w:cs="Arial"/>
          <w:i/>
          <w:spacing w:val="-3"/>
          <w:sz w:val="16"/>
          <w:szCs w:val="24"/>
        </w:rPr>
      </w:pPr>
    </w:p>
    <w:p w:rsidR="00E0201A" w:rsidRDefault="00E0201A" w:rsidP="00E0201A">
      <w:pPr>
        <w:pStyle w:val="Sinespaciado3"/>
        <w:spacing w:line="360" w:lineRule="auto"/>
        <w:ind w:firstLine="2835"/>
        <w:jc w:val="both"/>
        <w:rPr>
          <w:rFonts w:ascii="Arial" w:hAnsi="Arial" w:cs="Arial"/>
          <w:i/>
          <w:spacing w:val="-3"/>
          <w:sz w:val="24"/>
          <w:szCs w:val="24"/>
        </w:rPr>
      </w:pPr>
      <w:r w:rsidRPr="00E0201A">
        <w:rPr>
          <w:rFonts w:ascii="Arial" w:hAnsi="Arial" w:cs="Arial"/>
          <w:i/>
          <w:spacing w:val="-3"/>
          <w:sz w:val="24"/>
          <w:szCs w:val="24"/>
        </w:rPr>
        <w:t>&gt; H</w:t>
      </w:r>
      <w:r>
        <w:rPr>
          <w:rFonts w:ascii="Arial" w:hAnsi="Arial" w:cs="Arial"/>
          <w:i/>
          <w:spacing w:val="-3"/>
          <w:sz w:val="24"/>
          <w:szCs w:val="24"/>
        </w:rPr>
        <w:t>ombres Mínima: 1.66m y Máxima: 1</w:t>
      </w:r>
      <w:r w:rsidRPr="00E0201A">
        <w:rPr>
          <w:rFonts w:ascii="Arial" w:hAnsi="Arial" w:cs="Arial"/>
          <w:i/>
          <w:spacing w:val="-3"/>
          <w:sz w:val="24"/>
          <w:szCs w:val="24"/>
        </w:rPr>
        <w:t xml:space="preserve">.98m </w:t>
      </w:r>
    </w:p>
    <w:p w:rsidR="00E0201A" w:rsidRPr="00E0201A" w:rsidRDefault="00E0201A" w:rsidP="00E0201A">
      <w:pPr>
        <w:pStyle w:val="Sinespaciado3"/>
        <w:spacing w:line="360" w:lineRule="auto"/>
        <w:ind w:firstLine="2835"/>
        <w:jc w:val="both"/>
        <w:rPr>
          <w:rFonts w:ascii="Arial" w:hAnsi="Arial" w:cs="Arial"/>
          <w:i/>
          <w:spacing w:val="-3"/>
          <w:sz w:val="24"/>
          <w:szCs w:val="24"/>
        </w:rPr>
      </w:pPr>
      <w:r w:rsidRPr="00E0201A">
        <w:rPr>
          <w:rFonts w:ascii="Arial" w:hAnsi="Arial" w:cs="Arial"/>
          <w:i/>
          <w:spacing w:val="-3"/>
          <w:sz w:val="24"/>
          <w:szCs w:val="24"/>
        </w:rPr>
        <w:t>&gt; Mujeres Mínima: 1.58m y Máxima: 1</w:t>
      </w:r>
      <w:r>
        <w:rPr>
          <w:rFonts w:ascii="Arial" w:hAnsi="Arial" w:cs="Arial"/>
          <w:i/>
          <w:spacing w:val="-3"/>
          <w:sz w:val="24"/>
          <w:szCs w:val="24"/>
        </w:rPr>
        <w:t>.</w:t>
      </w:r>
      <w:r w:rsidRPr="00E0201A">
        <w:rPr>
          <w:rFonts w:ascii="Arial" w:hAnsi="Arial" w:cs="Arial"/>
          <w:i/>
          <w:spacing w:val="-3"/>
          <w:sz w:val="24"/>
          <w:szCs w:val="24"/>
        </w:rPr>
        <w:t>98m</w:t>
      </w:r>
    </w:p>
    <w:p w:rsidR="00E0201A" w:rsidRPr="00570262" w:rsidRDefault="00E0201A" w:rsidP="00E0201A">
      <w:pPr>
        <w:pStyle w:val="Sinespaciado3"/>
        <w:spacing w:line="360" w:lineRule="auto"/>
        <w:ind w:firstLine="2835"/>
        <w:jc w:val="both"/>
        <w:rPr>
          <w:rFonts w:ascii="Arial" w:hAnsi="Arial" w:cs="Arial"/>
          <w:i/>
          <w:spacing w:val="-3"/>
          <w:sz w:val="16"/>
          <w:szCs w:val="24"/>
        </w:rPr>
      </w:pPr>
    </w:p>
    <w:p w:rsidR="00E0201A" w:rsidRPr="00E0201A" w:rsidRDefault="00E0201A" w:rsidP="00E0201A">
      <w:pPr>
        <w:pStyle w:val="Sinespaciado3"/>
        <w:spacing w:line="360" w:lineRule="auto"/>
        <w:ind w:firstLine="2835"/>
        <w:jc w:val="both"/>
        <w:rPr>
          <w:rFonts w:ascii="Arial" w:hAnsi="Arial" w:cs="Arial"/>
          <w:i/>
          <w:spacing w:val="-3"/>
          <w:sz w:val="24"/>
          <w:szCs w:val="24"/>
        </w:rPr>
      </w:pPr>
      <w:r w:rsidRPr="00E0201A">
        <w:rPr>
          <w:rFonts w:ascii="Arial" w:hAnsi="Arial" w:cs="Arial"/>
          <w:i/>
          <w:spacing w:val="-3"/>
          <w:sz w:val="24"/>
          <w:szCs w:val="24"/>
        </w:rPr>
        <w:t xml:space="preserve">La estatura de los aspirantes será evaluada al momento de la presentación de la valoración médica, dicha medición será realizada por el </w:t>
      </w:r>
      <w:r w:rsidRPr="00E0201A">
        <w:rPr>
          <w:rFonts w:ascii="Arial" w:hAnsi="Arial" w:cs="Arial"/>
          <w:i/>
          <w:spacing w:val="-3"/>
          <w:sz w:val="24"/>
          <w:szCs w:val="24"/>
        </w:rPr>
        <w:lastRenderedPageBreak/>
        <w:t>Médico Es</w:t>
      </w:r>
      <w:r>
        <w:rPr>
          <w:rFonts w:ascii="Arial" w:hAnsi="Arial" w:cs="Arial"/>
          <w:i/>
          <w:spacing w:val="-3"/>
          <w:sz w:val="24"/>
          <w:szCs w:val="24"/>
        </w:rPr>
        <w:t>pecialista en Salud Ocupacional,</w:t>
      </w:r>
      <w:r w:rsidRPr="00E0201A">
        <w:rPr>
          <w:rFonts w:ascii="Arial" w:hAnsi="Arial" w:cs="Arial"/>
          <w:i/>
          <w:spacing w:val="-3"/>
          <w:sz w:val="24"/>
          <w:szCs w:val="24"/>
        </w:rPr>
        <w:t xml:space="preserve"> siendo ésta la única valoración válida para el proceso de selección.</w:t>
      </w:r>
    </w:p>
    <w:p w:rsidR="00005FEA" w:rsidRDefault="00E0201A" w:rsidP="00E0201A">
      <w:pPr>
        <w:pStyle w:val="Sinespaciado3"/>
        <w:spacing w:line="360" w:lineRule="auto"/>
        <w:ind w:firstLine="2835"/>
        <w:jc w:val="both"/>
        <w:rPr>
          <w:rFonts w:ascii="Arial" w:hAnsi="Arial" w:cs="Arial"/>
          <w:spacing w:val="-3"/>
          <w:sz w:val="26"/>
          <w:szCs w:val="26"/>
        </w:rPr>
      </w:pPr>
      <w:r w:rsidRPr="00E0201A">
        <w:rPr>
          <w:rFonts w:ascii="Arial" w:hAnsi="Arial" w:cs="Arial"/>
          <w:i/>
          <w:spacing w:val="-3"/>
          <w:sz w:val="24"/>
          <w:szCs w:val="24"/>
        </w:rPr>
        <w:t>La Comisión Nacional del Servicio Civil, recomienda que el interesado que no cumpla con los estándares de estatura mínima y máxi</w:t>
      </w:r>
      <w:r>
        <w:rPr>
          <w:rFonts w:ascii="Arial" w:hAnsi="Arial" w:cs="Arial"/>
          <w:i/>
          <w:spacing w:val="-3"/>
          <w:sz w:val="24"/>
          <w:szCs w:val="24"/>
        </w:rPr>
        <w:t>ma aquí precisados, no se inscriba</w:t>
      </w:r>
      <w:r w:rsidRPr="00E0201A">
        <w:rPr>
          <w:rFonts w:ascii="Arial" w:hAnsi="Arial" w:cs="Arial"/>
          <w:i/>
          <w:spacing w:val="-3"/>
          <w:sz w:val="24"/>
          <w:szCs w:val="24"/>
        </w:rPr>
        <w:t xml:space="preserve"> en el proceso, so pena de ser excluido.</w:t>
      </w:r>
      <w:r w:rsidR="00F35926" w:rsidRPr="00E0201A">
        <w:rPr>
          <w:rFonts w:ascii="Arial" w:hAnsi="Arial" w:cs="Arial"/>
          <w:i/>
          <w:spacing w:val="-3"/>
          <w:sz w:val="24"/>
          <w:szCs w:val="24"/>
        </w:rPr>
        <w:t>”</w:t>
      </w:r>
      <w:r w:rsidR="00F35926">
        <w:rPr>
          <w:rFonts w:ascii="Arial" w:hAnsi="Arial" w:cs="Arial"/>
          <w:spacing w:val="-3"/>
          <w:sz w:val="26"/>
          <w:szCs w:val="26"/>
        </w:rPr>
        <w:t xml:space="preserve"> </w:t>
      </w:r>
    </w:p>
    <w:p w:rsidR="00005FEA" w:rsidRPr="00570262" w:rsidRDefault="00005FEA" w:rsidP="00005FEA">
      <w:pPr>
        <w:pStyle w:val="Sinespaciado3"/>
        <w:spacing w:line="360" w:lineRule="auto"/>
        <w:ind w:firstLine="2835"/>
        <w:jc w:val="both"/>
        <w:rPr>
          <w:rFonts w:ascii="Arial" w:hAnsi="Arial" w:cs="Arial"/>
          <w:spacing w:val="-3"/>
          <w:sz w:val="16"/>
          <w:szCs w:val="26"/>
        </w:rPr>
      </w:pPr>
    </w:p>
    <w:p w:rsidR="00AB7CC6" w:rsidRDefault="00005FEA" w:rsidP="00005FEA">
      <w:pPr>
        <w:pStyle w:val="Sinespaciado3"/>
        <w:spacing w:line="360" w:lineRule="auto"/>
        <w:ind w:firstLine="2835"/>
        <w:jc w:val="both"/>
        <w:rPr>
          <w:rFonts w:ascii="Arial" w:hAnsi="Arial" w:cs="Arial"/>
          <w:i/>
          <w:spacing w:val="-3"/>
          <w:sz w:val="24"/>
          <w:szCs w:val="24"/>
        </w:rPr>
      </w:pPr>
      <w:r>
        <w:rPr>
          <w:rFonts w:ascii="Arial" w:hAnsi="Arial" w:cs="Arial"/>
          <w:spacing w:val="-3"/>
          <w:sz w:val="26"/>
          <w:szCs w:val="26"/>
        </w:rPr>
        <w:t xml:space="preserve">3. Ahora, el artículo 54 del </w:t>
      </w:r>
      <w:r w:rsidR="00A31706">
        <w:rPr>
          <w:rFonts w:ascii="Arial" w:hAnsi="Arial" w:cs="Arial"/>
          <w:spacing w:val="-3"/>
          <w:sz w:val="26"/>
          <w:szCs w:val="26"/>
        </w:rPr>
        <w:t xml:space="preserve">mismo </w:t>
      </w:r>
      <w:r>
        <w:rPr>
          <w:rFonts w:ascii="Arial" w:hAnsi="Arial" w:cs="Arial"/>
          <w:spacing w:val="-3"/>
          <w:sz w:val="26"/>
          <w:szCs w:val="26"/>
        </w:rPr>
        <w:t>acuerdo 563</w:t>
      </w:r>
      <w:r w:rsidR="00A31706">
        <w:rPr>
          <w:rFonts w:ascii="Arial" w:hAnsi="Arial" w:cs="Arial"/>
          <w:spacing w:val="-3"/>
          <w:sz w:val="26"/>
          <w:szCs w:val="26"/>
        </w:rPr>
        <w:t xml:space="preserve">, </w:t>
      </w:r>
      <w:r>
        <w:rPr>
          <w:rFonts w:ascii="Arial" w:hAnsi="Arial" w:cs="Arial"/>
          <w:spacing w:val="-3"/>
          <w:sz w:val="26"/>
          <w:szCs w:val="26"/>
        </w:rPr>
        <w:t xml:space="preserve">trata de la atención y respuesta a las reclamaciones relacionadas con los resultados de la valoración médica </w:t>
      </w:r>
      <w:r w:rsidRPr="0051617D">
        <w:rPr>
          <w:rFonts w:ascii="Arial" w:hAnsi="Arial" w:cs="Arial"/>
          <w:i/>
          <w:spacing w:val="-3"/>
          <w:sz w:val="24"/>
          <w:szCs w:val="24"/>
        </w:rPr>
        <w:t>“Las reclamaciones de los aspirantes con concepto de NO APTO, con ocasión de los resultados de</w:t>
      </w:r>
      <w:r>
        <w:rPr>
          <w:rFonts w:ascii="Arial" w:hAnsi="Arial" w:cs="Arial"/>
          <w:i/>
          <w:spacing w:val="-3"/>
          <w:sz w:val="24"/>
          <w:szCs w:val="24"/>
        </w:rPr>
        <w:t xml:space="preserve"> </w:t>
      </w:r>
      <w:r w:rsidRPr="0051617D">
        <w:rPr>
          <w:rFonts w:ascii="Arial" w:hAnsi="Arial" w:cs="Arial"/>
          <w:i/>
          <w:spacing w:val="-3"/>
          <w:sz w:val="24"/>
          <w:szCs w:val="24"/>
        </w:rPr>
        <w:t>l</w:t>
      </w:r>
      <w:r>
        <w:rPr>
          <w:rFonts w:ascii="Arial" w:hAnsi="Arial" w:cs="Arial"/>
          <w:i/>
          <w:spacing w:val="-3"/>
          <w:sz w:val="24"/>
          <w:szCs w:val="24"/>
        </w:rPr>
        <w:t xml:space="preserve">a </w:t>
      </w:r>
      <w:r w:rsidR="00FF5207">
        <w:rPr>
          <w:rFonts w:ascii="Arial" w:hAnsi="Arial" w:cs="Arial"/>
          <w:i/>
          <w:spacing w:val="-3"/>
          <w:sz w:val="24"/>
          <w:szCs w:val="24"/>
        </w:rPr>
        <w:t>V</w:t>
      </w:r>
      <w:r>
        <w:rPr>
          <w:rFonts w:ascii="Arial" w:hAnsi="Arial" w:cs="Arial"/>
          <w:i/>
          <w:spacing w:val="-3"/>
          <w:sz w:val="24"/>
          <w:szCs w:val="24"/>
        </w:rPr>
        <w:t xml:space="preserve">aloración </w:t>
      </w:r>
      <w:r w:rsidR="00FF5207">
        <w:rPr>
          <w:rFonts w:ascii="Arial" w:hAnsi="Arial" w:cs="Arial"/>
          <w:i/>
          <w:spacing w:val="-3"/>
          <w:sz w:val="24"/>
          <w:szCs w:val="24"/>
        </w:rPr>
        <w:t>M</w:t>
      </w:r>
      <w:r>
        <w:rPr>
          <w:rFonts w:ascii="Arial" w:hAnsi="Arial" w:cs="Arial"/>
          <w:i/>
          <w:spacing w:val="-3"/>
          <w:sz w:val="24"/>
          <w:szCs w:val="24"/>
        </w:rPr>
        <w:t>édica</w:t>
      </w:r>
      <w:r w:rsidRPr="0051617D">
        <w:rPr>
          <w:rFonts w:ascii="Arial" w:hAnsi="Arial" w:cs="Arial"/>
          <w:i/>
          <w:spacing w:val="-3"/>
          <w:sz w:val="24"/>
          <w:szCs w:val="24"/>
        </w:rPr>
        <w:t>, serán presentadas ante</w:t>
      </w:r>
      <w:r w:rsidR="00FF5207">
        <w:rPr>
          <w:rFonts w:ascii="Arial" w:hAnsi="Arial" w:cs="Arial"/>
          <w:i/>
          <w:spacing w:val="-3"/>
          <w:sz w:val="24"/>
          <w:szCs w:val="24"/>
        </w:rPr>
        <w:t xml:space="preserve"> la universidad, institución universitaria e institución de educación superior que la </w:t>
      </w:r>
      <w:r w:rsidRPr="0051617D">
        <w:rPr>
          <w:rFonts w:ascii="Arial" w:hAnsi="Arial" w:cs="Arial"/>
          <w:i/>
          <w:spacing w:val="-3"/>
          <w:sz w:val="24"/>
          <w:szCs w:val="24"/>
        </w:rPr>
        <w:t xml:space="preserve">CNSC </w:t>
      </w:r>
      <w:r w:rsidR="00FF5207">
        <w:rPr>
          <w:rFonts w:ascii="Arial" w:hAnsi="Arial" w:cs="Arial"/>
          <w:i/>
          <w:spacing w:val="-3"/>
          <w:sz w:val="24"/>
          <w:szCs w:val="24"/>
        </w:rPr>
        <w:t>contrate para el desarr</w:t>
      </w:r>
      <w:r w:rsidRPr="0051617D">
        <w:rPr>
          <w:rFonts w:ascii="Arial" w:hAnsi="Arial" w:cs="Arial"/>
          <w:i/>
          <w:spacing w:val="-3"/>
          <w:sz w:val="24"/>
          <w:szCs w:val="24"/>
        </w:rPr>
        <w:t>o</w:t>
      </w:r>
      <w:r w:rsidR="00FF5207">
        <w:rPr>
          <w:rFonts w:ascii="Arial" w:hAnsi="Arial" w:cs="Arial"/>
          <w:i/>
          <w:spacing w:val="-3"/>
          <w:sz w:val="24"/>
          <w:szCs w:val="24"/>
        </w:rPr>
        <w:t>llo del proceso de selección</w:t>
      </w:r>
      <w:r w:rsidRPr="0051617D">
        <w:rPr>
          <w:rFonts w:ascii="Arial" w:hAnsi="Arial" w:cs="Arial"/>
          <w:i/>
          <w:spacing w:val="-3"/>
          <w:sz w:val="24"/>
          <w:szCs w:val="24"/>
        </w:rPr>
        <w:t>, dentro de</w:t>
      </w:r>
      <w:r w:rsidR="00F35926">
        <w:rPr>
          <w:rFonts w:ascii="Arial" w:hAnsi="Arial" w:cs="Arial"/>
          <w:i/>
          <w:spacing w:val="-3"/>
          <w:sz w:val="24"/>
          <w:szCs w:val="24"/>
        </w:rPr>
        <w:t xml:space="preserve"> </w:t>
      </w:r>
      <w:r w:rsidRPr="0051617D">
        <w:rPr>
          <w:rFonts w:ascii="Arial" w:hAnsi="Arial" w:cs="Arial"/>
          <w:i/>
          <w:spacing w:val="-3"/>
          <w:sz w:val="24"/>
          <w:szCs w:val="24"/>
        </w:rPr>
        <w:t>los dos (2) días siguientes a la publicación de los resultados.</w:t>
      </w:r>
    </w:p>
    <w:p w:rsidR="00AB7CC6" w:rsidRPr="00570262" w:rsidRDefault="00AB7CC6" w:rsidP="00005FEA">
      <w:pPr>
        <w:pStyle w:val="Sinespaciado3"/>
        <w:spacing w:line="360" w:lineRule="auto"/>
        <w:ind w:firstLine="2835"/>
        <w:jc w:val="both"/>
        <w:rPr>
          <w:rFonts w:ascii="Arial" w:hAnsi="Arial" w:cs="Arial"/>
          <w:i/>
          <w:spacing w:val="-3"/>
          <w:sz w:val="16"/>
          <w:szCs w:val="24"/>
        </w:rPr>
      </w:pPr>
    </w:p>
    <w:p w:rsidR="00AB7CC6" w:rsidRPr="00AB7CC6" w:rsidRDefault="00AB7CC6" w:rsidP="00AB7CC6">
      <w:pPr>
        <w:pStyle w:val="Sinespaciado3"/>
        <w:spacing w:line="360" w:lineRule="auto"/>
        <w:ind w:firstLine="2835"/>
        <w:jc w:val="both"/>
        <w:rPr>
          <w:rFonts w:ascii="Arial" w:hAnsi="Arial" w:cs="Arial"/>
          <w:i/>
          <w:spacing w:val="-3"/>
          <w:sz w:val="24"/>
          <w:szCs w:val="24"/>
        </w:rPr>
      </w:pPr>
      <w:r w:rsidRPr="00AB7CC6">
        <w:rPr>
          <w:rFonts w:ascii="Arial" w:hAnsi="Arial" w:cs="Arial"/>
          <w:i/>
          <w:spacing w:val="-3"/>
          <w:sz w:val="24"/>
          <w:szCs w:val="24"/>
        </w:rPr>
        <w:t>La reclamación será decidida y comunicada a través de la</w:t>
      </w:r>
      <w:r>
        <w:rPr>
          <w:rFonts w:ascii="Arial" w:hAnsi="Arial" w:cs="Arial"/>
          <w:i/>
          <w:spacing w:val="-3"/>
          <w:sz w:val="24"/>
          <w:szCs w:val="24"/>
        </w:rPr>
        <w:t xml:space="preserve"> página Web de la CNSC, en el link</w:t>
      </w:r>
      <w:r w:rsidRPr="00AB7CC6">
        <w:rPr>
          <w:rFonts w:ascii="Arial" w:hAnsi="Arial" w:cs="Arial"/>
          <w:i/>
          <w:spacing w:val="-3"/>
          <w:sz w:val="24"/>
          <w:szCs w:val="24"/>
        </w:rPr>
        <w:t xml:space="preserve"> "Convocatoria No. 335 de 2016 - INPEC Dragoneantes", o en la página de la universidad, institución universitaria e institución de educación superior que la CNSC contrate para el desarrollo del proceso de selección.</w:t>
      </w:r>
    </w:p>
    <w:p w:rsidR="00005FEA" w:rsidRDefault="00AB7CC6" w:rsidP="00AB7CC6">
      <w:pPr>
        <w:pStyle w:val="Sinespaciado3"/>
        <w:spacing w:line="360" w:lineRule="auto"/>
        <w:ind w:firstLine="2835"/>
        <w:jc w:val="both"/>
        <w:rPr>
          <w:rFonts w:ascii="Arial" w:hAnsi="Arial" w:cs="Arial"/>
          <w:spacing w:val="-3"/>
          <w:sz w:val="26"/>
          <w:szCs w:val="26"/>
        </w:rPr>
      </w:pPr>
      <w:r w:rsidRPr="00AB7CC6">
        <w:rPr>
          <w:rFonts w:ascii="Arial" w:hAnsi="Arial" w:cs="Arial"/>
          <w:i/>
          <w:spacing w:val="-3"/>
          <w:sz w:val="24"/>
          <w:szCs w:val="24"/>
        </w:rPr>
        <w:t>Ante la decisión que resuelve la reclamación contra el resultado de la Valoración Médica, no procede ningún recurso.</w:t>
      </w:r>
      <w:r>
        <w:rPr>
          <w:rFonts w:ascii="Arial" w:hAnsi="Arial" w:cs="Arial"/>
          <w:i/>
          <w:spacing w:val="-3"/>
          <w:sz w:val="24"/>
          <w:szCs w:val="24"/>
        </w:rPr>
        <w:t>”</w:t>
      </w:r>
      <w:r w:rsidR="00005FEA" w:rsidRPr="0051617D">
        <w:rPr>
          <w:rFonts w:ascii="Arial" w:hAnsi="Arial" w:cs="Arial"/>
          <w:i/>
          <w:spacing w:val="-3"/>
          <w:sz w:val="24"/>
          <w:szCs w:val="24"/>
        </w:rPr>
        <w:t xml:space="preserve"> </w:t>
      </w:r>
      <w:r w:rsidR="00005FEA">
        <w:rPr>
          <w:rFonts w:ascii="Arial" w:hAnsi="Arial" w:cs="Arial"/>
          <w:spacing w:val="-3"/>
          <w:sz w:val="26"/>
          <w:szCs w:val="26"/>
        </w:rPr>
        <w:t xml:space="preserve">  </w:t>
      </w:r>
    </w:p>
    <w:p w:rsidR="00005FEA" w:rsidRPr="00005FEA" w:rsidRDefault="00005FEA" w:rsidP="00005FEA">
      <w:pPr>
        <w:pStyle w:val="Sinespaciado3"/>
        <w:spacing w:line="360" w:lineRule="auto"/>
        <w:jc w:val="both"/>
        <w:rPr>
          <w:rFonts w:ascii="Arial" w:hAnsi="Arial" w:cs="Arial"/>
          <w:spacing w:val="-3"/>
          <w:sz w:val="16"/>
          <w:szCs w:val="16"/>
        </w:rPr>
      </w:pPr>
    </w:p>
    <w:p w:rsidR="00005FEA" w:rsidRDefault="00F35926" w:rsidP="00005FEA">
      <w:pPr>
        <w:pStyle w:val="Sinespaciado3"/>
        <w:spacing w:line="360" w:lineRule="auto"/>
        <w:ind w:firstLine="2835"/>
        <w:jc w:val="both"/>
        <w:rPr>
          <w:rFonts w:ascii="Arial" w:hAnsi="Arial" w:cs="Arial"/>
          <w:spacing w:val="-3"/>
          <w:sz w:val="26"/>
          <w:szCs w:val="26"/>
        </w:rPr>
      </w:pPr>
      <w:r>
        <w:rPr>
          <w:rFonts w:ascii="Arial" w:hAnsi="Arial" w:cs="Arial"/>
          <w:spacing w:val="-3"/>
          <w:sz w:val="26"/>
          <w:szCs w:val="26"/>
        </w:rPr>
        <w:t>4</w:t>
      </w:r>
      <w:r w:rsidR="00005FEA">
        <w:rPr>
          <w:rFonts w:ascii="Arial" w:hAnsi="Arial" w:cs="Arial"/>
          <w:spacing w:val="-3"/>
          <w:sz w:val="26"/>
          <w:szCs w:val="26"/>
        </w:rPr>
        <w:t xml:space="preserve">. </w:t>
      </w:r>
      <w:r w:rsidR="00005FEA" w:rsidRPr="00DB1C1A">
        <w:rPr>
          <w:rFonts w:ascii="Arial" w:hAnsi="Arial" w:cs="Arial"/>
          <w:spacing w:val="-3"/>
          <w:sz w:val="26"/>
          <w:szCs w:val="26"/>
        </w:rPr>
        <w:t>Pero no acreditó l</w:t>
      </w:r>
      <w:r w:rsidR="0086018B">
        <w:rPr>
          <w:rFonts w:ascii="Arial" w:hAnsi="Arial" w:cs="Arial"/>
          <w:spacing w:val="-3"/>
          <w:sz w:val="26"/>
          <w:szCs w:val="26"/>
        </w:rPr>
        <w:t>a</w:t>
      </w:r>
      <w:r w:rsidR="00005FEA" w:rsidRPr="00DB1C1A">
        <w:rPr>
          <w:rFonts w:ascii="Arial" w:hAnsi="Arial" w:cs="Arial"/>
          <w:spacing w:val="-3"/>
          <w:sz w:val="26"/>
          <w:szCs w:val="26"/>
        </w:rPr>
        <w:t xml:space="preserve"> actor</w:t>
      </w:r>
      <w:r w:rsidR="0086018B">
        <w:rPr>
          <w:rFonts w:ascii="Arial" w:hAnsi="Arial" w:cs="Arial"/>
          <w:spacing w:val="-3"/>
          <w:sz w:val="26"/>
          <w:szCs w:val="26"/>
        </w:rPr>
        <w:t>a</w:t>
      </w:r>
      <w:r w:rsidR="00005FEA" w:rsidRPr="00DB1C1A">
        <w:rPr>
          <w:rFonts w:ascii="Arial" w:hAnsi="Arial" w:cs="Arial"/>
          <w:spacing w:val="-3"/>
          <w:sz w:val="26"/>
          <w:szCs w:val="26"/>
        </w:rPr>
        <w:t xml:space="preserve"> que haya elevado reclamación alguna en procura de que se</w:t>
      </w:r>
      <w:r w:rsidR="00005FEA">
        <w:rPr>
          <w:rFonts w:ascii="Arial" w:hAnsi="Arial" w:cs="Arial"/>
          <w:spacing w:val="-3"/>
          <w:sz w:val="26"/>
          <w:szCs w:val="26"/>
        </w:rPr>
        <w:t xml:space="preserve"> </w:t>
      </w:r>
      <w:r w:rsidR="00B11C4E">
        <w:rPr>
          <w:rFonts w:ascii="Arial" w:hAnsi="Arial" w:cs="Arial"/>
          <w:spacing w:val="-3"/>
          <w:sz w:val="26"/>
          <w:szCs w:val="26"/>
        </w:rPr>
        <w:t xml:space="preserve">modificara el resultado de </w:t>
      </w:r>
      <w:r w:rsidR="00005FEA">
        <w:rPr>
          <w:rFonts w:ascii="Arial" w:hAnsi="Arial" w:cs="Arial"/>
          <w:spacing w:val="-3"/>
          <w:sz w:val="26"/>
          <w:szCs w:val="26"/>
        </w:rPr>
        <w:t xml:space="preserve">su </w:t>
      </w:r>
      <w:r w:rsidR="00B11C4E">
        <w:rPr>
          <w:rFonts w:ascii="Arial" w:hAnsi="Arial" w:cs="Arial"/>
          <w:spacing w:val="-3"/>
          <w:sz w:val="26"/>
          <w:szCs w:val="26"/>
        </w:rPr>
        <w:t>valoración médica</w:t>
      </w:r>
      <w:r w:rsidR="00005FEA">
        <w:rPr>
          <w:rFonts w:ascii="Arial" w:hAnsi="Arial" w:cs="Arial"/>
          <w:spacing w:val="-3"/>
          <w:sz w:val="26"/>
          <w:szCs w:val="26"/>
        </w:rPr>
        <w:t xml:space="preserve"> y a</w:t>
      </w:r>
      <w:r w:rsidR="002B10E5">
        <w:rPr>
          <w:rFonts w:ascii="Arial" w:hAnsi="Arial" w:cs="Arial"/>
          <w:spacing w:val="-3"/>
          <w:sz w:val="26"/>
          <w:szCs w:val="26"/>
        </w:rPr>
        <w:t xml:space="preserve">l respecto nada refiere la CNSC, que habilitó a través de su página web, un aplicativo designado para tal fin en el </w:t>
      </w:r>
      <w:r w:rsidR="00887486">
        <w:rPr>
          <w:rFonts w:ascii="Arial" w:hAnsi="Arial" w:cs="Arial"/>
          <w:spacing w:val="-3"/>
          <w:sz w:val="26"/>
          <w:szCs w:val="26"/>
        </w:rPr>
        <w:t>“</w:t>
      </w:r>
      <w:proofErr w:type="spellStart"/>
      <w:r w:rsidR="002B10E5">
        <w:rPr>
          <w:rFonts w:ascii="Arial" w:hAnsi="Arial" w:cs="Arial"/>
          <w:spacing w:val="-3"/>
          <w:sz w:val="26"/>
          <w:szCs w:val="26"/>
        </w:rPr>
        <w:t>minisitio</w:t>
      </w:r>
      <w:proofErr w:type="spellEnd"/>
      <w:r w:rsidR="00887486">
        <w:rPr>
          <w:rFonts w:ascii="Arial" w:hAnsi="Arial" w:cs="Arial"/>
          <w:spacing w:val="-3"/>
          <w:sz w:val="26"/>
          <w:szCs w:val="26"/>
        </w:rPr>
        <w:t>”</w:t>
      </w:r>
      <w:r w:rsidR="002B10E5">
        <w:rPr>
          <w:rFonts w:ascii="Arial" w:hAnsi="Arial" w:cs="Arial"/>
          <w:spacing w:val="-3"/>
          <w:sz w:val="26"/>
          <w:szCs w:val="26"/>
        </w:rPr>
        <w:t xml:space="preserve"> de la convocatoria.</w:t>
      </w:r>
    </w:p>
    <w:p w:rsidR="00005FEA" w:rsidRPr="00005FEA" w:rsidRDefault="00005FEA" w:rsidP="00005FEA">
      <w:pPr>
        <w:pStyle w:val="Sinespaciado3"/>
        <w:spacing w:line="360" w:lineRule="auto"/>
        <w:jc w:val="both"/>
        <w:rPr>
          <w:rFonts w:ascii="Arial" w:hAnsi="Arial" w:cs="Arial"/>
          <w:spacing w:val="-3"/>
          <w:sz w:val="16"/>
          <w:szCs w:val="16"/>
        </w:rPr>
      </w:pPr>
    </w:p>
    <w:p w:rsidR="00005FEA" w:rsidRDefault="00F35926" w:rsidP="00005FEA">
      <w:pPr>
        <w:pStyle w:val="Sinespaciado3"/>
        <w:spacing w:line="360" w:lineRule="auto"/>
        <w:ind w:firstLine="2835"/>
        <w:jc w:val="both"/>
        <w:rPr>
          <w:rFonts w:ascii="Arial" w:hAnsi="Arial" w:cs="Arial"/>
          <w:spacing w:val="-3"/>
          <w:sz w:val="26"/>
          <w:szCs w:val="26"/>
        </w:rPr>
      </w:pPr>
      <w:r>
        <w:rPr>
          <w:rFonts w:ascii="Arial" w:hAnsi="Arial" w:cs="Arial"/>
          <w:spacing w:val="-3"/>
          <w:sz w:val="26"/>
          <w:szCs w:val="26"/>
        </w:rPr>
        <w:t>5</w:t>
      </w:r>
      <w:r w:rsidR="00005FEA">
        <w:rPr>
          <w:rFonts w:ascii="Arial" w:hAnsi="Arial" w:cs="Arial"/>
          <w:spacing w:val="-3"/>
          <w:sz w:val="26"/>
          <w:szCs w:val="26"/>
        </w:rPr>
        <w:t xml:space="preserve">. La Corte Constitucional en asuntos contra la misma entidad aquí accionada, previo al estudio de su procedencia excepcional, ha expresado: </w:t>
      </w:r>
    </w:p>
    <w:p w:rsidR="00005FEA" w:rsidRPr="00005FEA" w:rsidRDefault="00005FEA" w:rsidP="00005FEA">
      <w:pPr>
        <w:pStyle w:val="Sinespaciado3"/>
        <w:spacing w:line="360" w:lineRule="auto"/>
        <w:ind w:firstLine="708"/>
        <w:jc w:val="both"/>
        <w:rPr>
          <w:rFonts w:ascii="Arial" w:hAnsi="Arial" w:cs="Arial"/>
          <w:spacing w:val="-3"/>
          <w:sz w:val="16"/>
          <w:szCs w:val="16"/>
        </w:rPr>
      </w:pPr>
    </w:p>
    <w:p w:rsidR="00005FEA" w:rsidRPr="00005FEA" w:rsidRDefault="00005FEA" w:rsidP="00005FEA">
      <w:pPr>
        <w:pStyle w:val="Sinespaciado3"/>
        <w:ind w:left="709" w:right="618"/>
        <w:jc w:val="both"/>
        <w:rPr>
          <w:rFonts w:ascii="Arial" w:hAnsi="Arial" w:cs="Arial"/>
          <w:i/>
          <w:spacing w:val="-3"/>
        </w:rPr>
      </w:pPr>
      <w:r w:rsidRPr="00005FEA">
        <w:rPr>
          <w:rFonts w:ascii="Arial" w:hAnsi="Arial" w:cs="Arial"/>
          <w:i/>
          <w:spacing w:val="-3"/>
        </w:rPr>
        <w:t xml:space="preserve">“…conforme al artículo 86 de la Carta Política, la acción de tutela es un medio de protección de carácter residual y subsidiario, al que se puede recurrir ante la vulneración o amenaza de derechos fundamentales cuando no exista otro medio idóneo de defensa de los derechos invocados o cuando existiendo se </w:t>
      </w:r>
      <w:r w:rsidRPr="00005FEA">
        <w:rPr>
          <w:rFonts w:ascii="Arial" w:hAnsi="Arial" w:cs="Arial"/>
          <w:i/>
          <w:spacing w:val="-3"/>
        </w:rPr>
        <w:lastRenderedPageBreak/>
        <w:t>requiera acudir al amparo constitucional como mecanismo transitorio para evitar un perjuicio irremediable.</w:t>
      </w:r>
    </w:p>
    <w:p w:rsidR="00005FEA" w:rsidRPr="00005FEA" w:rsidRDefault="00005FEA" w:rsidP="00005FEA">
      <w:pPr>
        <w:pStyle w:val="Sinespaciado3"/>
        <w:ind w:left="709" w:right="618"/>
        <w:jc w:val="both"/>
        <w:rPr>
          <w:rFonts w:ascii="Arial" w:hAnsi="Arial" w:cs="Arial"/>
          <w:i/>
          <w:spacing w:val="-3"/>
        </w:rPr>
      </w:pPr>
    </w:p>
    <w:p w:rsidR="00005FEA" w:rsidRPr="00895142" w:rsidRDefault="00005FEA" w:rsidP="00005FEA">
      <w:pPr>
        <w:pStyle w:val="Sinespaciado3"/>
        <w:ind w:left="709" w:right="618"/>
        <w:jc w:val="both"/>
        <w:rPr>
          <w:rFonts w:ascii="Arial" w:hAnsi="Arial" w:cs="Arial"/>
          <w:b/>
          <w:i/>
          <w:spacing w:val="-3"/>
          <w:sz w:val="24"/>
          <w:szCs w:val="24"/>
        </w:rPr>
      </w:pPr>
      <w:r w:rsidRPr="00005FEA">
        <w:rPr>
          <w:rFonts w:ascii="Arial" w:hAnsi="Arial" w:cs="Arial"/>
          <w:i/>
          <w:spacing w:val="-3"/>
        </w:rPr>
        <w:t>Por consiguiente, si hubiere otras instancias judiciales que resultaren eficaces y expeditas para alcanzar la protección que se reclama, el interesado debe acudir a ellas, antes de pretender el amparo por vía de tutela. Es decir, la subsidiariedad implica agotar previamente los medios de defensa legalmente disponibles al efecto, pues el amparo no puede desplazar los mecanismos de defensa previstos en la correspondiente regulación común.”</w:t>
      </w:r>
      <w:r w:rsidRPr="00005FEA">
        <w:rPr>
          <w:rStyle w:val="Appelnotedebasdep"/>
          <w:rFonts w:ascii="Arial" w:hAnsi="Arial" w:cs="Arial"/>
          <w:i/>
          <w:spacing w:val="-3"/>
        </w:rPr>
        <w:footnoteReference w:id="2"/>
      </w:r>
    </w:p>
    <w:p w:rsidR="00005FEA" w:rsidRPr="00570262" w:rsidRDefault="00005FEA" w:rsidP="00005FEA">
      <w:pPr>
        <w:pStyle w:val="Sinespaciado3"/>
        <w:spacing w:line="360" w:lineRule="auto"/>
        <w:ind w:firstLine="708"/>
        <w:jc w:val="both"/>
        <w:rPr>
          <w:rFonts w:ascii="Arial" w:hAnsi="Arial" w:cs="Arial"/>
          <w:spacing w:val="-3"/>
          <w:sz w:val="24"/>
          <w:szCs w:val="16"/>
        </w:rPr>
      </w:pPr>
    </w:p>
    <w:p w:rsidR="00005FEA" w:rsidRPr="00F35926" w:rsidRDefault="00005FEA" w:rsidP="00005FEA">
      <w:pPr>
        <w:pStyle w:val="Sinespaciado3"/>
        <w:spacing w:line="360" w:lineRule="auto"/>
        <w:ind w:firstLine="708"/>
        <w:jc w:val="both"/>
        <w:rPr>
          <w:rFonts w:ascii="Arial" w:hAnsi="Arial" w:cs="Arial"/>
          <w:i/>
          <w:spacing w:val="-3"/>
          <w:sz w:val="24"/>
          <w:szCs w:val="24"/>
        </w:rPr>
      </w:pPr>
      <w:r>
        <w:rPr>
          <w:rFonts w:ascii="Arial" w:hAnsi="Arial" w:cs="Arial"/>
          <w:spacing w:val="-3"/>
          <w:sz w:val="26"/>
          <w:szCs w:val="26"/>
        </w:rPr>
        <w:t>Aunado a ello, y como ha sido expresado por esta Sala en providencia de tutela del 30 de mayo de 2014, radicada al No. 2014-00149-00, mediante la cual se negó</w:t>
      </w:r>
      <w:r w:rsidR="0086018B">
        <w:rPr>
          <w:rFonts w:ascii="Arial" w:hAnsi="Arial" w:cs="Arial"/>
          <w:spacing w:val="-3"/>
          <w:sz w:val="26"/>
          <w:szCs w:val="26"/>
        </w:rPr>
        <w:t xml:space="preserve"> por improcedente</w:t>
      </w:r>
      <w:r>
        <w:rPr>
          <w:rFonts w:ascii="Arial" w:hAnsi="Arial" w:cs="Arial"/>
          <w:spacing w:val="-3"/>
          <w:sz w:val="26"/>
          <w:szCs w:val="26"/>
        </w:rPr>
        <w:t xml:space="preserve"> el amparo </w:t>
      </w:r>
      <w:r w:rsidR="00887486">
        <w:rPr>
          <w:rFonts w:ascii="Arial" w:hAnsi="Arial" w:cs="Arial"/>
          <w:spacing w:val="-3"/>
          <w:sz w:val="26"/>
          <w:szCs w:val="26"/>
        </w:rPr>
        <w:t>constitucional</w:t>
      </w:r>
      <w:r>
        <w:rPr>
          <w:rFonts w:ascii="Arial" w:hAnsi="Arial" w:cs="Arial"/>
          <w:spacing w:val="-3"/>
          <w:sz w:val="26"/>
          <w:szCs w:val="26"/>
        </w:rPr>
        <w:t xml:space="preserve"> frente a la entidad hoy accionada, es bien sabido que </w:t>
      </w:r>
      <w:r w:rsidRPr="00F35926">
        <w:rPr>
          <w:rFonts w:ascii="Arial" w:hAnsi="Arial" w:cs="Arial"/>
          <w:i/>
          <w:spacing w:val="-3"/>
          <w:sz w:val="24"/>
          <w:szCs w:val="24"/>
        </w:rPr>
        <w:t>“La salvaguarda es improcedente si quien la interpone no ha acudido a las autoridades censuradas para poner de presente su reclamo, pues, como lo ha indicado la jurisprudencia, las controversias en torno a las determinaciones de la administración deben discutirse ante la institución que las emitió o en la jurisdicción correspondiente, antes de suplicar resguardo por esta vía.</w:t>
      </w:r>
    </w:p>
    <w:p w:rsidR="00005FEA" w:rsidRPr="00B11C4E" w:rsidRDefault="00005FEA" w:rsidP="00005FEA">
      <w:pPr>
        <w:pStyle w:val="Sinespaciado3"/>
        <w:spacing w:line="360" w:lineRule="auto"/>
        <w:ind w:firstLine="708"/>
        <w:jc w:val="both"/>
        <w:rPr>
          <w:rFonts w:ascii="Arial" w:hAnsi="Arial" w:cs="Arial"/>
          <w:i/>
          <w:spacing w:val="-3"/>
          <w:sz w:val="16"/>
          <w:szCs w:val="16"/>
        </w:rPr>
      </w:pPr>
    </w:p>
    <w:p w:rsidR="00005FEA" w:rsidRPr="00895142" w:rsidRDefault="00005FEA" w:rsidP="00F35926">
      <w:pPr>
        <w:pStyle w:val="Sinespaciado3"/>
        <w:spacing w:line="360" w:lineRule="auto"/>
        <w:ind w:firstLine="2835"/>
        <w:jc w:val="both"/>
        <w:rPr>
          <w:rFonts w:ascii="Arial" w:hAnsi="Arial" w:cs="Arial"/>
          <w:b/>
          <w:i/>
          <w:spacing w:val="-3"/>
          <w:sz w:val="24"/>
          <w:szCs w:val="24"/>
        </w:rPr>
      </w:pPr>
      <w:r w:rsidRPr="00F35926">
        <w:rPr>
          <w:rFonts w:ascii="Arial" w:hAnsi="Arial" w:cs="Arial"/>
          <w:i/>
          <w:spacing w:val="-3"/>
          <w:sz w:val="24"/>
          <w:szCs w:val="24"/>
        </w:rPr>
        <w:t xml:space="preserve">“Siguiendo ese lineamiento, si la promotora considera que algún acto concreto de la acusada le está transgrediendo las garantías esenciales (…) debe dirigirse al Batallón Pedro </w:t>
      </w:r>
      <w:proofErr w:type="spellStart"/>
      <w:r w:rsidRPr="00F35926">
        <w:rPr>
          <w:rFonts w:ascii="Arial" w:hAnsi="Arial" w:cs="Arial"/>
          <w:i/>
          <w:spacing w:val="-3"/>
          <w:sz w:val="24"/>
          <w:szCs w:val="24"/>
        </w:rPr>
        <w:t>Nel</w:t>
      </w:r>
      <w:proofErr w:type="spellEnd"/>
      <w:r w:rsidRPr="00F35926">
        <w:rPr>
          <w:rFonts w:ascii="Arial" w:hAnsi="Arial" w:cs="Arial"/>
          <w:i/>
          <w:spacing w:val="-3"/>
          <w:sz w:val="24"/>
          <w:szCs w:val="24"/>
        </w:rPr>
        <w:t xml:space="preserve"> Ospina para que dicha autoridad se pronuncie al respecto y, de ser pertinente, adopte una determinación sobre la situación expuesta, previamente a hacer uso de este mecanismo. “En ese orden de ideas, no puede anticiparse el juez constitucional a las decisiones de dicho organismo.”</w:t>
      </w:r>
    </w:p>
    <w:p w:rsidR="00005FEA" w:rsidRPr="00005FEA" w:rsidRDefault="00005FEA" w:rsidP="00005FEA">
      <w:pPr>
        <w:pStyle w:val="Sinespaciado3"/>
        <w:spacing w:line="360" w:lineRule="auto"/>
        <w:jc w:val="both"/>
        <w:rPr>
          <w:rFonts w:ascii="Arial" w:hAnsi="Arial" w:cs="Arial"/>
          <w:spacing w:val="-3"/>
          <w:sz w:val="16"/>
          <w:szCs w:val="16"/>
        </w:rPr>
      </w:pPr>
    </w:p>
    <w:p w:rsidR="00005FEA" w:rsidRDefault="00F35926" w:rsidP="00005FEA">
      <w:pPr>
        <w:pStyle w:val="Sinespaciado3"/>
        <w:spacing w:line="360" w:lineRule="auto"/>
        <w:ind w:firstLine="2835"/>
        <w:jc w:val="both"/>
        <w:rPr>
          <w:rFonts w:ascii="Arial" w:hAnsi="Arial" w:cs="Arial"/>
          <w:spacing w:val="-3"/>
          <w:sz w:val="26"/>
          <w:szCs w:val="26"/>
        </w:rPr>
      </w:pPr>
      <w:r>
        <w:rPr>
          <w:rFonts w:ascii="Arial" w:hAnsi="Arial" w:cs="Arial"/>
          <w:spacing w:val="-3"/>
          <w:sz w:val="26"/>
          <w:szCs w:val="26"/>
        </w:rPr>
        <w:t>6</w:t>
      </w:r>
      <w:r w:rsidR="00005FEA">
        <w:rPr>
          <w:rFonts w:ascii="Arial" w:hAnsi="Arial" w:cs="Arial"/>
          <w:spacing w:val="-3"/>
          <w:sz w:val="26"/>
          <w:szCs w:val="26"/>
        </w:rPr>
        <w:t xml:space="preserve">. </w:t>
      </w:r>
      <w:r w:rsidR="00005FEA" w:rsidRPr="006D6893">
        <w:rPr>
          <w:rFonts w:ascii="Arial" w:hAnsi="Arial" w:cs="Arial"/>
          <w:spacing w:val="-3"/>
          <w:sz w:val="26"/>
          <w:szCs w:val="26"/>
        </w:rPr>
        <w:t>Así las cosas, la tutela no está llamada a prosperar porque, se reitera,</w:t>
      </w:r>
      <w:r w:rsidR="00005FEA">
        <w:rPr>
          <w:rFonts w:ascii="Arial" w:hAnsi="Arial" w:cs="Arial"/>
          <w:spacing w:val="-3"/>
          <w:sz w:val="26"/>
          <w:szCs w:val="26"/>
        </w:rPr>
        <w:t xml:space="preserve"> </w:t>
      </w:r>
      <w:r w:rsidR="00005FEA" w:rsidRPr="006D6893">
        <w:rPr>
          <w:rFonts w:ascii="Arial" w:hAnsi="Arial" w:cs="Arial"/>
          <w:spacing w:val="-3"/>
          <w:sz w:val="26"/>
          <w:szCs w:val="26"/>
        </w:rPr>
        <w:t>su naturaleza es subsidiaria y no puede acudirse a ella como</w:t>
      </w:r>
      <w:r w:rsidR="00005FEA">
        <w:rPr>
          <w:rFonts w:ascii="Arial" w:hAnsi="Arial" w:cs="Arial"/>
          <w:spacing w:val="-3"/>
          <w:sz w:val="26"/>
          <w:szCs w:val="26"/>
        </w:rPr>
        <w:t xml:space="preserve"> </w:t>
      </w:r>
      <w:r w:rsidR="00005FEA" w:rsidRPr="006D6893">
        <w:rPr>
          <w:rFonts w:ascii="Arial" w:hAnsi="Arial" w:cs="Arial"/>
          <w:spacing w:val="-3"/>
          <w:sz w:val="26"/>
          <w:szCs w:val="26"/>
        </w:rPr>
        <w:t>mecanism</w:t>
      </w:r>
      <w:r w:rsidR="00005FEA">
        <w:rPr>
          <w:rFonts w:ascii="Arial" w:hAnsi="Arial" w:cs="Arial"/>
          <w:spacing w:val="-3"/>
          <w:sz w:val="26"/>
          <w:szCs w:val="26"/>
        </w:rPr>
        <w:t xml:space="preserve">o principal de defensa judicial; pretendiendo </w:t>
      </w:r>
      <w:r w:rsidR="00005FEA" w:rsidRPr="002B11D4">
        <w:rPr>
          <w:rFonts w:ascii="Arial" w:hAnsi="Arial" w:cs="Arial"/>
          <w:spacing w:val="-3"/>
          <w:sz w:val="26"/>
          <w:szCs w:val="26"/>
        </w:rPr>
        <w:t>l</w:t>
      </w:r>
      <w:r>
        <w:rPr>
          <w:rFonts w:ascii="Arial" w:hAnsi="Arial" w:cs="Arial"/>
          <w:spacing w:val="-3"/>
          <w:sz w:val="26"/>
          <w:szCs w:val="26"/>
        </w:rPr>
        <w:t>a</w:t>
      </w:r>
      <w:r w:rsidR="00005FEA" w:rsidRPr="002B11D4">
        <w:rPr>
          <w:rFonts w:ascii="Arial" w:hAnsi="Arial" w:cs="Arial"/>
          <w:spacing w:val="-3"/>
          <w:sz w:val="26"/>
          <w:szCs w:val="26"/>
        </w:rPr>
        <w:t xml:space="preserve"> actor</w:t>
      </w:r>
      <w:r>
        <w:rPr>
          <w:rFonts w:ascii="Arial" w:hAnsi="Arial" w:cs="Arial"/>
          <w:spacing w:val="-3"/>
          <w:sz w:val="26"/>
          <w:szCs w:val="26"/>
        </w:rPr>
        <w:t>a</w:t>
      </w:r>
      <w:r w:rsidR="00005FEA">
        <w:rPr>
          <w:rFonts w:ascii="Arial" w:hAnsi="Arial" w:cs="Arial"/>
          <w:spacing w:val="-3"/>
          <w:sz w:val="26"/>
          <w:szCs w:val="26"/>
        </w:rPr>
        <w:t xml:space="preserve"> suplir con ella, la facultad de reclamación que tenía </w:t>
      </w:r>
      <w:r w:rsidR="00005FEA" w:rsidRPr="002B11D4">
        <w:rPr>
          <w:rFonts w:ascii="Arial" w:hAnsi="Arial" w:cs="Arial"/>
          <w:spacing w:val="-3"/>
          <w:sz w:val="26"/>
          <w:szCs w:val="26"/>
        </w:rPr>
        <w:t>contra el acto administrativo que l</w:t>
      </w:r>
      <w:r>
        <w:rPr>
          <w:rFonts w:ascii="Arial" w:hAnsi="Arial" w:cs="Arial"/>
          <w:spacing w:val="-3"/>
          <w:sz w:val="26"/>
          <w:szCs w:val="26"/>
        </w:rPr>
        <w:t>a</w:t>
      </w:r>
      <w:r w:rsidR="00005FEA" w:rsidRPr="002B11D4">
        <w:rPr>
          <w:rFonts w:ascii="Arial" w:hAnsi="Arial" w:cs="Arial"/>
          <w:spacing w:val="-3"/>
          <w:sz w:val="26"/>
          <w:szCs w:val="26"/>
        </w:rPr>
        <w:t xml:space="preserve"> excluyó de la convocatoria</w:t>
      </w:r>
      <w:r w:rsidR="00005FEA">
        <w:rPr>
          <w:rFonts w:ascii="Arial" w:hAnsi="Arial" w:cs="Arial"/>
          <w:spacing w:val="-3"/>
          <w:sz w:val="26"/>
          <w:szCs w:val="26"/>
        </w:rPr>
        <w:t>, todo lo cual, impide efectuar su estudio como mecanismo transitorio en aras de evitar un perjuicio irremediable.</w:t>
      </w:r>
    </w:p>
    <w:p w:rsidR="006E62AA" w:rsidRPr="00780096" w:rsidRDefault="006E62AA" w:rsidP="006E62AA">
      <w:pPr>
        <w:autoSpaceDE w:val="0"/>
        <w:autoSpaceDN w:val="0"/>
        <w:adjustRightInd w:val="0"/>
        <w:spacing w:line="360" w:lineRule="auto"/>
        <w:ind w:firstLine="2835"/>
        <w:jc w:val="both"/>
        <w:rPr>
          <w:rFonts w:ascii="Arial" w:hAnsi="Arial" w:cs="Arial"/>
          <w:spacing w:val="-3"/>
          <w:sz w:val="16"/>
          <w:szCs w:val="16"/>
        </w:rPr>
      </w:pPr>
    </w:p>
    <w:p w:rsidR="008566C2" w:rsidRDefault="00005FEA" w:rsidP="006E62AA">
      <w:pPr>
        <w:autoSpaceDE w:val="0"/>
        <w:autoSpaceDN w:val="0"/>
        <w:adjustRightInd w:val="0"/>
        <w:spacing w:line="360" w:lineRule="auto"/>
        <w:ind w:firstLine="2835"/>
        <w:jc w:val="both"/>
        <w:rPr>
          <w:rFonts w:ascii="Arial" w:hAnsi="Arial" w:cs="Arial"/>
          <w:spacing w:val="-3"/>
          <w:sz w:val="26"/>
          <w:szCs w:val="26"/>
        </w:rPr>
      </w:pPr>
      <w:r>
        <w:rPr>
          <w:rFonts w:ascii="Arial" w:hAnsi="Arial" w:cs="Arial"/>
          <w:spacing w:val="-3"/>
          <w:sz w:val="26"/>
          <w:szCs w:val="26"/>
        </w:rPr>
        <w:lastRenderedPageBreak/>
        <w:t>7</w:t>
      </w:r>
      <w:r w:rsidR="006E62AA">
        <w:rPr>
          <w:rFonts w:ascii="Arial" w:hAnsi="Arial" w:cs="Arial"/>
          <w:spacing w:val="-3"/>
          <w:sz w:val="26"/>
          <w:szCs w:val="26"/>
        </w:rPr>
        <w:t xml:space="preserve">. </w:t>
      </w:r>
      <w:r w:rsidR="005460F7" w:rsidRPr="006E62AA">
        <w:rPr>
          <w:rFonts w:ascii="Arial" w:hAnsi="Arial" w:cs="Arial"/>
          <w:spacing w:val="-3"/>
          <w:sz w:val="26"/>
          <w:szCs w:val="26"/>
        </w:rPr>
        <w:t xml:space="preserve">En síntesis, a título de conclusión, en el presente caso la acción de tutela se torna improcedente </w:t>
      </w:r>
      <w:r w:rsidR="006E62AA">
        <w:rPr>
          <w:rFonts w:ascii="Arial" w:hAnsi="Arial" w:cs="Arial"/>
          <w:spacing w:val="-3"/>
          <w:sz w:val="26"/>
          <w:szCs w:val="26"/>
        </w:rPr>
        <w:t>y así será declarada.</w:t>
      </w:r>
      <w:r w:rsidR="0021604D">
        <w:rPr>
          <w:rFonts w:ascii="Arial" w:hAnsi="Arial" w:cs="Arial"/>
          <w:spacing w:val="-3"/>
          <w:sz w:val="26"/>
          <w:szCs w:val="26"/>
        </w:rPr>
        <w:t xml:space="preserve"> </w:t>
      </w:r>
      <w:r w:rsidR="0021604D">
        <w:rPr>
          <w:rFonts w:ascii="Arial" w:hAnsi="Arial" w:cs="Arial"/>
          <w:sz w:val="26"/>
          <w:szCs w:val="26"/>
        </w:rPr>
        <w:t xml:space="preserve">Se desvinculará al </w:t>
      </w:r>
      <w:r w:rsidR="0021604D">
        <w:rPr>
          <w:rFonts w:ascii="Arial" w:hAnsi="Arial" w:cs="Arial"/>
          <w:sz w:val="22"/>
          <w:szCs w:val="28"/>
        </w:rPr>
        <w:t>INSTITUTO NACIONAL PENITENCIARIO Y CARCELARIO –INPEC-</w:t>
      </w:r>
      <w:r w:rsidR="0021604D" w:rsidRPr="00D06E63">
        <w:rPr>
          <w:rFonts w:ascii="Arial" w:hAnsi="Arial" w:cs="Arial"/>
          <w:sz w:val="26"/>
          <w:szCs w:val="26"/>
        </w:rPr>
        <w:t xml:space="preserve">, </w:t>
      </w:r>
      <w:r w:rsidR="0021604D">
        <w:rPr>
          <w:rFonts w:ascii="Arial" w:hAnsi="Arial" w:cs="Arial"/>
          <w:sz w:val="26"/>
          <w:szCs w:val="26"/>
        </w:rPr>
        <w:t>convocado en este trámite.</w:t>
      </w:r>
    </w:p>
    <w:p w:rsidR="00DC4146" w:rsidRPr="00DC4146" w:rsidRDefault="00DC4146" w:rsidP="006E62AA">
      <w:pPr>
        <w:autoSpaceDE w:val="0"/>
        <w:autoSpaceDN w:val="0"/>
        <w:adjustRightInd w:val="0"/>
        <w:spacing w:line="360" w:lineRule="auto"/>
        <w:ind w:firstLine="2835"/>
        <w:jc w:val="both"/>
        <w:rPr>
          <w:rFonts w:ascii="Arial" w:hAnsi="Arial" w:cs="Arial"/>
          <w:spacing w:val="-3"/>
          <w:sz w:val="16"/>
          <w:szCs w:val="16"/>
        </w:rPr>
      </w:pPr>
    </w:p>
    <w:p w:rsidR="00DC4146" w:rsidRPr="006E62AA" w:rsidRDefault="00005FEA" w:rsidP="006E62AA">
      <w:pPr>
        <w:autoSpaceDE w:val="0"/>
        <w:autoSpaceDN w:val="0"/>
        <w:adjustRightInd w:val="0"/>
        <w:spacing w:line="360" w:lineRule="auto"/>
        <w:ind w:firstLine="2835"/>
        <w:jc w:val="both"/>
        <w:rPr>
          <w:rFonts w:ascii="Arial" w:hAnsi="Arial" w:cs="Arial"/>
          <w:spacing w:val="-3"/>
          <w:sz w:val="26"/>
          <w:szCs w:val="26"/>
        </w:rPr>
      </w:pPr>
      <w:r>
        <w:rPr>
          <w:rFonts w:ascii="Arial" w:hAnsi="Arial" w:cs="Arial"/>
          <w:spacing w:val="-3"/>
          <w:sz w:val="26"/>
          <w:szCs w:val="26"/>
        </w:rPr>
        <w:t>8</w:t>
      </w:r>
      <w:r w:rsidR="00DC4146">
        <w:rPr>
          <w:rFonts w:ascii="Arial" w:hAnsi="Arial" w:cs="Arial"/>
          <w:spacing w:val="-3"/>
          <w:sz w:val="26"/>
          <w:szCs w:val="26"/>
        </w:rPr>
        <w:t xml:space="preserve">. Por último, es del caso aclarar que no </w:t>
      </w:r>
      <w:r w:rsidR="00DC4146" w:rsidRPr="006A33A7">
        <w:rPr>
          <w:rFonts w:ascii="Arial" w:hAnsi="Arial" w:cs="Arial"/>
          <w:sz w:val="26"/>
          <w:szCs w:val="26"/>
          <w:lang w:val="es-CO" w:eastAsia="en-US"/>
        </w:rPr>
        <w:t>se ha configurado la temeridad en la present</w:t>
      </w:r>
      <w:r w:rsidR="00DC4146">
        <w:rPr>
          <w:rFonts w:ascii="Arial" w:hAnsi="Arial" w:cs="Arial"/>
          <w:sz w:val="26"/>
          <w:szCs w:val="26"/>
          <w:lang w:val="es-CO" w:eastAsia="en-US"/>
        </w:rPr>
        <w:t>e actuación</w:t>
      </w:r>
      <w:r w:rsidR="00DC4146" w:rsidRPr="006A33A7">
        <w:rPr>
          <w:rFonts w:ascii="Arial" w:hAnsi="Arial" w:cs="Arial"/>
          <w:sz w:val="26"/>
          <w:szCs w:val="26"/>
          <w:lang w:val="es-CO" w:eastAsia="en-US"/>
        </w:rPr>
        <w:t>,</w:t>
      </w:r>
      <w:r w:rsidR="00DC4146">
        <w:rPr>
          <w:rFonts w:ascii="Arial" w:hAnsi="Arial" w:cs="Arial"/>
          <w:sz w:val="26"/>
          <w:szCs w:val="26"/>
          <w:lang w:val="es-CO" w:eastAsia="en-US"/>
        </w:rPr>
        <w:t xml:space="preserve"> porque si bien la tutela inicialmente se había tramitado por el Juzgado Cuarto de Ejecución de Penas y Medidas de Seguridad de esta ciudad, dicho despacho en cumplimiento de la Circular CSJRC16-194 </w:t>
      </w:r>
      <w:r w:rsidR="00CF7E38">
        <w:rPr>
          <w:rFonts w:ascii="Arial" w:hAnsi="Arial" w:cs="Arial"/>
          <w:sz w:val="26"/>
          <w:szCs w:val="26"/>
          <w:lang w:val="es-CO" w:eastAsia="en-US"/>
        </w:rPr>
        <w:t xml:space="preserve">del 7 de diciembre de 2016, proferida por </w:t>
      </w:r>
      <w:r w:rsidR="00DC4146">
        <w:rPr>
          <w:rFonts w:ascii="Arial" w:hAnsi="Arial" w:cs="Arial"/>
          <w:sz w:val="26"/>
          <w:szCs w:val="26"/>
          <w:lang w:val="es-CO" w:eastAsia="en-US"/>
        </w:rPr>
        <w:t>el Consejo Seccional de la Judicatura de Risaralda</w:t>
      </w:r>
      <w:r w:rsidR="00CF7E38">
        <w:rPr>
          <w:rFonts w:ascii="Arial" w:hAnsi="Arial" w:cs="Arial"/>
          <w:sz w:val="26"/>
          <w:szCs w:val="26"/>
          <w:lang w:val="es-CO" w:eastAsia="en-US"/>
        </w:rPr>
        <w:t>, la remitió por competencia a esta Corporación.</w:t>
      </w:r>
    </w:p>
    <w:p w:rsidR="008566C2" w:rsidRPr="00780096" w:rsidRDefault="008566C2" w:rsidP="00F658BC">
      <w:pPr>
        <w:pStyle w:val="Sinespaciado3"/>
        <w:spacing w:line="480" w:lineRule="auto"/>
        <w:ind w:firstLine="2835"/>
        <w:jc w:val="both"/>
        <w:rPr>
          <w:rFonts w:ascii="Arial" w:hAnsi="Arial" w:cs="Arial"/>
          <w:bCs/>
          <w:spacing w:val="-3"/>
          <w:highlight w:val="darkGray"/>
        </w:rPr>
      </w:pPr>
    </w:p>
    <w:p w:rsidR="008566C2" w:rsidRPr="00EA08EC" w:rsidRDefault="00EA08EC" w:rsidP="008566C2">
      <w:pPr>
        <w:pStyle w:val="Sinespaciado3"/>
        <w:spacing w:line="360" w:lineRule="auto"/>
        <w:ind w:firstLine="2835"/>
        <w:rPr>
          <w:rFonts w:ascii="Arial" w:hAnsi="Arial" w:cs="Arial"/>
          <w:b/>
          <w:bCs/>
          <w:spacing w:val="-3"/>
        </w:rPr>
      </w:pPr>
      <w:r w:rsidRPr="00EA08EC">
        <w:rPr>
          <w:rFonts w:ascii="Arial" w:hAnsi="Arial" w:cs="Arial"/>
          <w:b/>
          <w:bCs/>
          <w:spacing w:val="-3"/>
        </w:rPr>
        <w:t>V. DECISIÓN</w:t>
      </w:r>
    </w:p>
    <w:p w:rsidR="008566C2" w:rsidRPr="00780096" w:rsidRDefault="008566C2" w:rsidP="008566C2">
      <w:pPr>
        <w:pStyle w:val="Sinespaciado3"/>
        <w:spacing w:line="360" w:lineRule="auto"/>
        <w:ind w:firstLine="2835"/>
        <w:rPr>
          <w:rFonts w:ascii="Arial" w:hAnsi="Arial" w:cs="Arial"/>
          <w:bCs/>
          <w:spacing w:val="-3"/>
          <w:highlight w:val="darkGray"/>
        </w:rPr>
      </w:pPr>
    </w:p>
    <w:p w:rsidR="008566C2" w:rsidRPr="006E62AA" w:rsidRDefault="008566C2" w:rsidP="006E62AA">
      <w:pPr>
        <w:pStyle w:val="Sinespaciado21"/>
        <w:spacing w:line="360" w:lineRule="auto"/>
        <w:ind w:firstLine="2835"/>
        <w:jc w:val="both"/>
        <w:rPr>
          <w:rFonts w:ascii="Arial" w:hAnsi="Arial" w:cs="Arial"/>
          <w:sz w:val="26"/>
          <w:szCs w:val="26"/>
        </w:rPr>
      </w:pPr>
      <w:r w:rsidRPr="00D06E63">
        <w:rPr>
          <w:rFonts w:ascii="Arial" w:hAnsi="Arial" w:cs="Arial"/>
          <w:sz w:val="26"/>
          <w:szCs w:val="26"/>
        </w:rPr>
        <w:t>En mérito de lo expuesto, la Sala de decisión Civil Familia del Tribunal Superior de Pereira, administrando justicia en nombre de la República y por autoridad de la ley,</w:t>
      </w:r>
    </w:p>
    <w:p w:rsidR="00D06E63" w:rsidRDefault="00D06E63" w:rsidP="00F658BC">
      <w:pPr>
        <w:pStyle w:val="Sinespaciado21"/>
        <w:spacing w:line="480" w:lineRule="auto"/>
        <w:ind w:firstLine="2835"/>
        <w:jc w:val="both"/>
        <w:rPr>
          <w:rFonts w:ascii="Arial" w:hAnsi="Arial" w:cs="Arial"/>
          <w:sz w:val="22"/>
          <w:szCs w:val="22"/>
          <w:highlight w:val="darkGray"/>
        </w:rPr>
      </w:pPr>
    </w:p>
    <w:p w:rsidR="008566C2" w:rsidRPr="00131958" w:rsidRDefault="005C4FED" w:rsidP="008566C2">
      <w:pPr>
        <w:pStyle w:val="Sinespaciado3"/>
        <w:spacing w:line="360" w:lineRule="auto"/>
        <w:ind w:firstLine="2835"/>
        <w:rPr>
          <w:rFonts w:ascii="Arial" w:hAnsi="Arial" w:cs="Arial"/>
          <w:b/>
          <w:spacing w:val="-3"/>
          <w:sz w:val="24"/>
          <w:szCs w:val="24"/>
        </w:rPr>
      </w:pPr>
      <w:r w:rsidRPr="00131958">
        <w:rPr>
          <w:rFonts w:ascii="Arial" w:hAnsi="Arial" w:cs="Arial"/>
          <w:b/>
          <w:spacing w:val="-3"/>
          <w:sz w:val="24"/>
          <w:szCs w:val="24"/>
        </w:rPr>
        <w:t>RESUELVE:</w:t>
      </w:r>
    </w:p>
    <w:p w:rsidR="008566C2" w:rsidRPr="00780096" w:rsidRDefault="008566C2" w:rsidP="008566C2">
      <w:pPr>
        <w:pStyle w:val="Sinespaciado3"/>
        <w:spacing w:line="360" w:lineRule="auto"/>
        <w:ind w:firstLine="2835"/>
        <w:jc w:val="both"/>
        <w:rPr>
          <w:rFonts w:ascii="Arial" w:hAnsi="Arial" w:cs="Arial"/>
          <w:spacing w:val="-3"/>
          <w:highlight w:val="darkGray"/>
        </w:rPr>
      </w:pPr>
    </w:p>
    <w:p w:rsidR="008566C2" w:rsidRPr="00D06E63" w:rsidRDefault="008566C2" w:rsidP="00AD7A9C">
      <w:pPr>
        <w:pStyle w:val="Sinespaciado2"/>
        <w:spacing w:line="360" w:lineRule="auto"/>
        <w:ind w:firstLine="2835"/>
        <w:jc w:val="both"/>
        <w:rPr>
          <w:rFonts w:ascii="Arial" w:hAnsi="Arial" w:cs="Arial"/>
          <w:sz w:val="26"/>
          <w:szCs w:val="26"/>
        </w:rPr>
      </w:pPr>
      <w:r w:rsidRPr="00131958">
        <w:rPr>
          <w:rFonts w:ascii="Arial" w:hAnsi="Arial" w:cs="Arial"/>
          <w:b/>
          <w:spacing w:val="-3"/>
          <w:sz w:val="24"/>
          <w:szCs w:val="24"/>
        </w:rPr>
        <w:t>Primero:</w:t>
      </w:r>
      <w:r w:rsidRPr="00EA08EC">
        <w:rPr>
          <w:rFonts w:ascii="Arial" w:hAnsi="Arial" w:cs="Arial"/>
          <w:b/>
          <w:spacing w:val="-3"/>
          <w:sz w:val="22"/>
          <w:szCs w:val="22"/>
        </w:rPr>
        <w:t xml:space="preserve"> </w:t>
      </w:r>
      <w:r w:rsidRPr="00131958">
        <w:rPr>
          <w:rFonts w:ascii="Arial" w:hAnsi="Arial" w:cs="Arial"/>
          <w:spacing w:val="-3"/>
          <w:sz w:val="22"/>
          <w:szCs w:val="22"/>
        </w:rPr>
        <w:t>DECLARAR IMPROCEDENTE</w:t>
      </w:r>
      <w:r w:rsidRPr="00D06E63">
        <w:rPr>
          <w:rFonts w:ascii="Arial" w:hAnsi="Arial" w:cs="Arial"/>
          <w:spacing w:val="-3"/>
          <w:sz w:val="24"/>
          <w:szCs w:val="26"/>
        </w:rPr>
        <w:t xml:space="preserve"> </w:t>
      </w:r>
      <w:r w:rsidRPr="00D06E63">
        <w:rPr>
          <w:rFonts w:ascii="Arial" w:hAnsi="Arial" w:cs="Arial"/>
          <w:spacing w:val="-3"/>
          <w:sz w:val="26"/>
          <w:szCs w:val="26"/>
        </w:rPr>
        <w:t xml:space="preserve">la presente acción de tutela interpuesta por </w:t>
      </w:r>
      <w:r w:rsidR="00131958">
        <w:rPr>
          <w:rFonts w:ascii="Arial" w:hAnsi="Arial" w:cs="Arial"/>
          <w:sz w:val="22"/>
          <w:szCs w:val="28"/>
        </w:rPr>
        <w:t>KAREN DANIELA RÍOS ARBELÁEZ</w:t>
      </w:r>
      <w:r w:rsidR="00131958" w:rsidRPr="0034643B">
        <w:rPr>
          <w:rFonts w:ascii="Arial" w:hAnsi="Arial" w:cs="Arial"/>
          <w:sz w:val="28"/>
          <w:szCs w:val="28"/>
        </w:rPr>
        <w:t>,</w:t>
      </w:r>
      <w:r w:rsidR="00131958" w:rsidRPr="00A90B30">
        <w:rPr>
          <w:rFonts w:ascii="Arial" w:hAnsi="Arial" w:cs="Arial"/>
          <w:sz w:val="26"/>
          <w:szCs w:val="26"/>
        </w:rPr>
        <w:t xml:space="preserve"> frente a la</w:t>
      </w:r>
      <w:r w:rsidR="00131958" w:rsidRPr="0034643B">
        <w:rPr>
          <w:rFonts w:ascii="Arial" w:hAnsi="Arial" w:cs="Arial"/>
          <w:sz w:val="28"/>
          <w:szCs w:val="28"/>
        </w:rPr>
        <w:t xml:space="preserve"> </w:t>
      </w:r>
      <w:r w:rsidR="00131958" w:rsidRPr="0034643B">
        <w:rPr>
          <w:rFonts w:ascii="Arial" w:hAnsi="Arial" w:cs="Arial"/>
          <w:sz w:val="22"/>
          <w:szCs w:val="28"/>
        </w:rPr>
        <w:t xml:space="preserve">COMISIÓN NACIONAL DEL SERVICIO CIVIL </w:t>
      </w:r>
      <w:r w:rsidR="00131958" w:rsidRPr="00A90B30">
        <w:rPr>
          <w:rFonts w:ascii="Arial" w:hAnsi="Arial" w:cs="Arial"/>
          <w:sz w:val="26"/>
          <w:szCs w:val="26"/>
          <w:shd w:val="clear" w:color="auto" w:fill="FFFFFF"/>
        </w:rPr>
        <w:t>-</w:t>
      </w:r>
      <w:r w:rsidR="00131958">
        <w:rPr>
          <w:rFonts w:ascii="Arial" w:hAnsi="Arial" w:cs="Arial"/>
          <w:sz w:val="24"/>
          <w:szCs w:val="23"/>
          <w:shd w:val="clear" w:color="auto" w:fill="FFFFFF"/>
        </w:rPr>
        <w:t>CNSC</w:t>
      </w:r>
      <w:r w:rsidR="00131958" w:rsidRPr="0034643B">
        <w:rPr>
          <w:rFonts w:ascii="Arial" w:hAnsi="Arial" w:cs="Arial"/>
          <w:sz w:val="24"/>
          <w:szCs w:val="23"/>
          <w:shd w:val="clear" w:color="auto" w:fill="FFFFFF"/>
        </w:rPr>
        <w:t>-</w:t>
      </w:r>
      <w:r w:rsidRPr="00D06E63">
        <w:rPr>
          <w:rFonts w:ascii="Arial" w:hAnsi="Arial" w:cs="Arial"/>
          <w:sz w:val="26"/>
          <w:szCs w:val="26"/>
        </w:rPr>
        <w:t xml:space="preserve">, </w:t>
      </w:r>
      <w:r w:rsidRPr="00D06E63">
        <w:rPr>
          <w:rFonts w:ascii="Arial" w:hAnsi="Arial" w:cs="Arial"/>
          <w:spacing w:val="-3"/>
          <w:sz w:val="26"/>
          <w:szCs w:val="26"/>
        </w:rPr>
        <w:t>por las razones indicadas en la parte motiva de esta providencia.</w:t>
      </w:r>
    </w:p>
    <w:p w:rsidR="008566C2" w:rsidRPr="00780096" w:rsidRDefault="008566C2" w:rsidP="008566C2">
      <w:pPr>
        <w:pStyle w:val="Sinespaciado2"/>
        <w:spacing w:line="360" w:lineRule="auto"/>
        <w:ind w:firstLine="2835"/>
        <w:jc w:val="both"/>
        <w:rPr>
          <w:rFonts w:ascii="Arial" w:hAnsi="Arial" w:cs="Arial"/>
          <w:spacing w:val="-3"/>
          <w:sz w:val="16"/>
          <w:szCs w:val="16"/>
          <w:highlight w:val="darkGray"/>
        </w:rPr>
      </w:pPr>
    </w:p>
    <w:p w:rsidR="0021604D" w:rsidRDefault="008566C2" w:rsidP="008566C2">
      <w:pPr>
        <w:pStyle w:val="Sinespaciado2"/>
        <w:spacing w:line="360" w:lineRule="auto"/>
        <w:ind w:firstLine="2835"/>
        <w:jc w:val="both"/>
        <w:rPr>
          <w:rFonts w:ascii="Arial" w:hAnsi="Arial" w:cs="Arial"/>
          <w:spacing w:val="-3"/>
          <w:sz w:val="26"/>
          <w:szCs w:val="26"/>
        </w:rPr>
      </w:pPr>
      <w:r w:rsidRPr="00131958">
        <w:rPr>
          <w:rFonts w:ascii="Arial" w:hAnsi="Arial" w:cs="Arial"/>
          <w:b/>
          <w:spacing w:val="-3"/>
          <w:sz w:val="24"/>
          <w:szCs w:val="24"/>
        </w:rPr>
        <w:t>Segundo:</w:t>
      </w:r>
      <w:r w:rsidRPr="00D06E63">
        <w:rPr>
          <w:rFonts w:ascii="Arial" w:hAnsi="Arial" w:cs="Arial"/>
          <w:spacing w:val="-3"/>
          <w:sz w:val="26"/>
          <w:szCs w:val="26"/>
        </w:rPr>
        <w:t xml:space="preserve"> </w:t>
      </w:r>
      <w:r w:rsidR="0021604D" w:rsidRPr="00131958">
        <w:rPr>
          <w:rFonts w:ascii="Arial" w:hAnsi="Arial" w:cs="Arial"/>
          <w:spacing w:val="-3"/>
          <w:sz w:val="22"/>
          <w:szCs w:val="22"/>
        </w:rPr>
        <w:t>DE</w:t>
      </w:r>
      <w:r w:rsidR="0021604D">
        <w:rPr>
          <w:rFonts w:ascii="Arial" w:hAnsi="Arial" w:cs="Arial"/>
          <w:spacing w:val="-3"/>
          <w:sz w:val="22"/>
          <w:szCs w:val="22"/>
        </w:rPr>
        <w:t>SVINCUL</w:t>
      </w:r>
      <w:r w:rsidR="0021604D" w:rsidRPr="00131958">
        <w:rPr>
          <w:rFonts w:ascii="Arial" w:hAnsi="Arial" w:cs="Arial"/>
          <w:spacing w:val="-3"/>
          <w:sz w:val="22"/>
          <w:szCs w:val="22"/>
        </w:rPr>
        <w:t>AR</w:t>
      </w:r>
      <w:r w:rsidR="0021604D">
        <w:rPr>
          <w:rFonts w:ascii="Arial" w:hAnsi="Arial" w:cs="Arial"/>
          <w:spacing w:val="-3"/>
          <w:sz w:val="22"/>
          <w:szCs w:val="22"/>
        </w:rPr>
        <w:t xml:space="preserve"> </w:t>
      </w:r>
      <w:r w:rsidR="0021604D">
        <w:rPr>
          <w:rFonts w:ascii="Arial" w:hAnsi="Arial" w:cs="Arial"/>
          <w:sz w:val="26"/>
          <w:szCs w:val="26"/>
        </w:rPr>
        <w:t>al</w:t>
      </w:r>
      <w:r w:rsidR="0021604D" w:rsidRPr="0034643B">
        <w:rPr>
          <w:rFonts w:ascii="Arial" w:hAnsi="Arial" w:cs="Arial"/>
          <w:sz w:val="28"/>
          <w:szCs w:val="28"/>
        </w:rPr>
        <w:t xml:space="preserve"> </w:t>
      </w:r>
      <w:r w:rsidR="0021604D">
        <w:rPr>
          <w:rFonts w:ascii="Arial" w:hAnsi="Arial" w:cs="Arial"/>
          <w:sz w:val="22"/>
          <w:szCs w:val="28"/>
        </w:rPr>
        <w:t>INSTITUTO NACIONAL PENITENCIARIO Y CARCELARIO –INPEC-.</w:t>
      </w:r>
    </w:p>
    <w:p w:rsidR="0021604D" w:rsidRPr="0021604D" w:rsidRDefault="0021604D" w:rsidP="008566C2">
      <w:pPr>
        <w:pStyle w:val="Sinespaciado2"/>
        <w:spacing w:line="360" w:lineRule="auto"/>
        <w:ind w:firstLine="2835"/>
        <w:jc w:val="both"/>
        <w:rPr>
          <w:rFonts w:ascii="Arial" w:hAnsi="Arial" w:cs="Arial"/>
          <w:spacing w:val="-3"/>
          <w:sz w:val="16"/>
          <w:szCs w:val="16"/>
        </w:rPr>
      </w:pPr>
    </w:p>
    <w:p w:rsidR="008566C2" w:rsidRPr="00D06E63" w:rsidRDefault="0021604D" w:rsidP="008566C2">
      <w:pPr>
        <w:pStyle w:val="Sinespaciado2"/>
        <w:spacing w:line="360" w:lineRule="auto"/>
        <w:ind w:firstLine="2835"/>
        <w:jc w:val="both"/>
        <w:rPr>
          <w:rFonts w:ascii="Arial" w:hAnsi="Arial" w:cs="Arial"/>
          <w:spacing w:val="-3"/>
          <w:sz w:val="26"/>
          <w:szCs w:val="26"/>
        </w:rPr>
      </w:pPr>
      <w:r w:rsidRPr="00131958">
        <w:rPr>
          <w:rFonts w:ascii="Arial" w:hAnsi="Arial" w:cs="Arial"/>
          <w:b/>
          <w:spacing w:val="-3"/>
          <w:sz w:val="24"/>
          <w:szCs w:val="24"/>
        </w:rPr>
        <w:t>Tercero:</w:t>
      </w:r>
      <w:r>
        <w:rPr>
          <w:rFonts w:ascii="Arial" w:hAnsi="Arial" w:cs="Arial"/>
          <w:b/>
          <w:spacing w:val="-3"/>
          <w:sz w:val="24"/>
          <w:szCs w:val="24"/>
        </w:rPr>
        <w:t xml:space="preserve"> </w:t>
      </w:r>
      <w:r w:rsidR="008566C2" w:rsidRPr="00D06E63">
        <w:rPr>
          <w:rFonts w:ascii="Arial" w:hAnsi="Arial" w:cs="Arial"/>
          <w:spacing w:val="-3"/>
          <w:sz w:val="26"/>
          <w:szCs w:val="26"/>
        </w:rPr>
        <w:t>Notifíquese esta decisión a las partes por el medio más expedito posible (Art. 5o. del Decreto 306 de 1992).</w:t>
      </w:r>
    </w:p>
    <w:p w:rsidR="00F658BC" w:rsidRDefault="00F658BC" w:rsidP="0021604D">
      <w:pPr>
        <w:autoSpaceDE w:val="0"/>
        <w:autoSpaceDN w:val="0"/>
        <w:adjustRightInd w:val="0"/>
        <w:spacing w:line="360" w:lineRule="auto"/>
        <w:ind w:firstLine="2835"/>
        <w:jc w:val="both"/>
        <w:rPr>
          <w:rFonts w:ascii="Arial" w:hAnsi="Arial" w:cs="Arial"/>
          <w:b/>
          <w:spacing w:val="-3"/>
          <w:sz w:val="24"/>
          <w:szCs w:val="24"/>
        </w:rPr>
      </w:pPr>
    </w:p>
    <w:p w:rsidR="0021604D" w:rsidRDefault="0021604D" w:rsidP="0021604D">
      <w:pPr>
        <w:autoSpaceDE w:val="0"/>
        <w:autoSpaceDN w:val="0"/>
        <w:adjustRightInd w:val="0"/>
        <w:spacing w:line="360" w:lineRule="auto"/>
        <w:ind w:firstLine="2835"/>
        <w:jc w:val="both"/>
        <w:rPr>
          <w:rFonts w:ascii="Arial" w:hAnsi="Arial" w:cs="Arial"/>
          <w:spacing w:val="-3"/>
          <w:sz w:val="26"/>
          <w:szCs w:val="26"/>
        </w:rPr>
      </w:pPr>
      <w:r w:rsidRPr="00057173">
        <w:rPr>
          <w:rFonts w:ascii="Arial" w:hAnsi="Arial" w:cs="Arial"/>
          <w:b/>
          <w:spacing w:val="-3"/>
          <w:sz w:val="24"/>
          <w:szCs w:val="24"/>
        </w:rPr>
        <w:lastRenderedPageBreak/>
        <w:t>Cuarto:</w:t>
      </w:r>
      <w:r w:rsidRPr="00EB5466">
        <w:rPr>
          <w:rFonts w:ascii="Arial" w:hAnsi="Arial" w:cs="Arial"/>
          <w:spacing w:val="-3"/>
          <w:sz w:val="26"/>
          <w:szCs w:val="26"/>
        </w:rPr>
        <w:t xml:space="preserve"> </w:t>
      </w:r>
      <w:r>
        <w:rPr>
          <w:rFonts w:ascii="Arial" w:hAnsi="Arial" w:cs="Arial"/>
          <w:spacing w:val="-3"/>
          <w:sz w:val="26"/>
          <w:szCs w:val="26"/>
        </w:rPr>
        <w:t xml:space="preserve">Si no fuere impugnada, remítase el </w:t>
      </w:r>
      <w:proofErr w:type="gramStart"/>
      <w:r>
        <w:rPr>
          <w:rFonts w:ascii="Arial" w:hAnsi="Arial" w:cs="Arial"/>
          <w:spacing w:val="-3"/>
          <w:sz w:val="26"/>
          <w:szCs w:val="26"/>
        </w:rPr>
        <w:t>expediente</w:t>
      </w:r>
      <w:proofErr w:type="gramEnd"/>
      <w:r>
        <w:rPr>
          <w:rFonts w:ascii="Arial" w:hAnsi="Arial" w:cs="Arial"/>
          <w:spacing w:val="-3"/>
          <w:sz w:val="26"/>
          <w:szCs w:val="26"/>
        </w:rPr>
        <w:t xml:space="preserve"> </w:t>
      </w:r>
      <w:r w:rsidRPr="00833615">
        <w:rPr>
          <w:rFonts w:ascii="Arial" w:hAnsi="Arial" w:cs="Arial"/>
          <w:spacing w:val="-3"/>
          <w:sz w:val="26"/>
          <w:szCs w:val="26"/>
        </w:rPr>
        <w:t>a la Honorable Corte Constitucional para su eventual revisión.</w:t>
      </w:r>
    </w:p>
    <w:p w:rsidR="0021604D" w:rsidRPr="007A29F0" w:rsidRDefault="0021604D" w:rsidP="0021604D">
      <w:pPr>
        <w:pStyle w:val="Sinespaciado1"/>
        <w:spacing w:line="360" w:lineRule="auto"/>
        <w:ind w:firstLine="2835"/>
        <w:jc w:val="both"/>
        <w:rPr>
          <w:rFonts w:ascii="Arial" w:hAnsi="Arial" w:cs="Arial"/>
          <w:spacing w:val="-3"/>
          <w:sz w:val="16"/>
          <w:szCs w:val="26"/>
        </w:rPr>
      </w:pPr>
    </w:p>
    <w:p w:rsidR="0021604D" w:rsidRDefault="0021604D" w:rsidP="0021604D">
      <w:pPr>
        <w:pStyle w:val="Sinespaciado2"/>
        <w:spacing w:line="360" w:lineRule="auto"/>
        <w:ind w:firstLine="2835"/>
        <w:jc w:val="both"/>
        <w:rPr>
          <w:rFonts w:ascii="Arial" w:hAnsi="Arial" w:cs="Arial"/>
          <w:spacing w:val="-3"/>
          <w:sz w:val="26"/>
          <w:szCs w:val="26"/>
        </w:rPr>
      </w:pPr>
      <w:r w:rsidRPr="00057173">
        <w:rPr>
          <w:rFonts w:ascii="Arial" w:hAnsi="Arial" w:cs="Arial"/>
          <w:b/>
          <w:spacing w:val="-3"/>
          <w:sz w:val="24"/>
          <w:szCs w:val="24"/>
        </w:rPr>
        <w:t>Quinto:</w:t>
      </w:r>
      <w:r w:rsidRPr="00AE73F2">
        <w:rPr>
          <w:rFonts w:ascii="Arial" w:hAnsi="Arial" w:cs="Arial"/>
          <w:b/>
          <w:spacing w:val="-3"/>
          <w:sz w:val="26"/>
          <w:szCs w:val="26"/>
        </w:rPr>
        <w:t xml:space="preserve"> </w:t>
      </w:r>
      <w:r w:rsidRPr="00147394">
        <w:rPr>
          <w:rFonts w:ascii="Arial" w:hAnsi="Arial" w:cs="Arial"/>
          <w:spacing w:val="-3"/>
          <w:sz w:val="24"/>
          <w:szCs w:val="26"/>
        </w:rPr>
        <w:t>ARCHIVAR</w:t>
      </w:r>
      <w:r w:rsidRPr="00147394">
        <w:rPr>
          <w:rFonts w:ascii="Arial" w:hAnsi="Arial" w:cs="Arial"/>
          <w:spacing w:val="-3"/>
          <w:sz w:val="26"/>
          <w:szCs w:val="26"/>
        </w:rPr>
        <w:t xml:space="preserve"> </w:t>
      </w:r>
      <w:r>
        <w:rPr>
          <w:rFonts w:ascii="Arial" w:hAnsi="Arial" w:cs="Arial"/>
          <w:spacing w:val="-3"/>
          <w:sz w:val="26"/>
          <w:szCs w:val="26"/>
        </w:rPr>
        <w:t>el expediente, previa anotaciones en los libros radicadores, una vez agotado el trámite ante la Corte Constitucional.</w:t>
      </w:r>
    </w:p>
    <w:p w:rsidR="0021604D" w:rsidRDefault="0021604D" w:rsidP="0021604D">
      <w:pPr>
        <w:pStyle w:val="Sinespaciado2"/>
        <w:spacing w:line="360" w:lineRule="auto"/>
        <w:ind w:firstLine="2835"/>
        <w:jc w:val="both"/>
        <w:rPr>
          <w:rFonts w:ascii="Arial" w:hAnsi="Arial" w:cs="Arial"/>
          <w:spacing w:val="-3"/>
          <w:sz w:val="26"/>
          <w:szCs w:val="26"/>
        </w:rPr>
      </w:pPr>
    </w:p>
    <w:p w:rsidR="008566C2" w:rsidRPr="00D06E63" w:rsidRDefault="006E62AA" w:rsidP="0021604D">
      <w:pPr>
        <w:pStyle w:val="Sinespaciado2"/>
        <w:spacing w:line="360" w:lineRule="auto"/>
        <w:ind w:firstLine="2835"/>
        <w:jc w:val="both"/>
        <w:rPr>
          <w:rFonts w:ascii="Arial" w:hAnsi="Arial" w:cs="Arial"/>
          <w:spacing w:val="-3"/>
          <w:sz w:val="26"/>
          <w:szCs w:val="26"/>
        </w:rPr>
      </w:pPr>
      <w:r>
        <w:rPr>
          <w:rFonts w:ascii="Arial" w:hAnsi="Arial" w:cs="Arial"/>
          <w:spacing w:val="-3"/>
          <w:sz w:val="26"/>
          <w:szCs w:val="26"/>
        </w:rPr>
        <w:t>N</w:t>
      </w:r>
      <w:r w:rsidR="008566C2" w:rsidRPr="00D06E63">
        <w:rPr>
          <w:rFonts w:ascii="Arial" w:hAnsi="Arial" w:cs="Arial"/>
          <w:spacing w:val="-3"/>
          <w:sz w:val="26"/>
          <w:szCs w:val="26"/>
        </w:rPr>
        <w:t>otifíquese</w:t>
      </w:r>
    </w:p>
    <w:p w:rsidR="008566C2" w:rsidRDefault="008566C2" w:rsidP="008566C2">
      <w:pPr>
        <w:pStyle w:val="Sinespaciado2"/>
        <w:spacing w:line="360" w:lineRule="auto"/>
        <w:ind w:firstLine="2835"/>
        <w:jc w:val="both"/>
        <w:rPr>
          <w:rFonts w:ascii="Arial" w:hAnsi="Arial" w:cs="Arial"/>
          <w:spacing w:val="-3"/>
          <w:sz w:val="16"/>
          <w:szCs w:val="16"/>
        </w:rPr>
      </w:pPr>
    </w:p>
    <w:p w:rsidR="0021604D" w:rsidRPr="00780096" w:rsidRDefault="0021604D" w:rsidP="008566C2">
      <w:pPr>
        <w:pStyle w:val="Sinespaciado2"/>
        <w:spacing w:line="360" w:lineRule="auto"/>
        <w:ind w:firstLine="2835"/>
        <w:jc w:val="both"/>
        <w:rPr>
          <w:rFonts w:ascii="Arial" w:hAnsi="Arial" w:cs="Arial"/>
          <w:spacing w:val="-3"/>
          <w:sz w:val="16"/>
          <w:szCs w:val="16"/>
        </w:rPr>
      </w:pPr>
    </w:p>
    <w:p w:rsidR="008566C2" w:rsidRPr="00D06E63" w:rsidRDefault="008566C2" w:rsidP="00D06E63">
      <w:pPr>
        <w:pStyle w:val="Sinespaciado2"/>
        <w:spacing w:line="360" w:lineRule="auto"/>
        <w:ind w:firstLine="2835"/>
        <w:jc w:val="both"/>
        <w:rPr>
          <w:rFonts w:ascii="Arial" w:hAnsi="Arial" w:cs="Arial"/>
          <w:spacing w:val="-3"/>
          <w:sz w:val="26"/>
          <w:szCs w:val="26"/>
        </w:rPr>
      </w:pPr>
      <w:r w:rsidRPr="00D06E63">
        <w:rPr>
          <w:rFonts w:ascii="Arial" w:hAnsi="Arial" w:cs="Arial"/>
          <w:spacing w:val="-3"/>
          <w:sz w:val="26"/>
          <w:szCs w:val="26"/>
        </w:rPr>
        <w:t>Los Magistrad</w:t>
      </w:r>
      <w:bookmarkStart w:id="0" w:name="_GoBack"/>
      <w:bookmarkEnd w:id="0"/>
      <w:r w:rsidRPr="00D06E63">
        <w:rPr>
          <w:rFonts w:ascii="Arial" w:hAnsi="Arial" w:cs="Arial"/>
          <w:spacing w:val="-3"/>
          <w:sz w:val="26"/>
          <w:szCs w:val="26"/>
        </w:rPr>
        <w:t>os,</w:t>
      </w:r>
    </w:p>
    <w:p w:rsidR="005C4FED" w:rsidRPr="005C4FED" w:rsidRDefault="005C4FED" w:rsidP="008566C2">
      <w:pPr>
        <w:pStyle w:val="Sinespaciado2"/>
        <w:spacing w:line="360" w:lineRule="auto"/>
        <w:ind w:firstLine="2835"/>
        <w:jc w:val="both"/>
        <w:rPr>
          <w:rFonts w:ascii="Arial" w:hAnsi="Arial" w:cs="Arial"/>
          <w:spacing w:val="-3"/>
          <w:sz w:val="24"/>
          <w:szCs w:val="26"/>
        </w:rPr>
      </w:pPr>
    </w:p>
    <w:p w:rsidR="008232FE" w:rsidRPr="005C4FED" w:rsidRDefault="008232FE" w:rsidP="008566C2">
      <w:pPr>
        <w:pStyle w:val="Sinespaciado2"/>
        <w:spacing w:line="360" w:lineRule="auto"/>
        <w:ind w:firstLine="2835"/>
        <w:jc w:val="both"/>
        <w:rPr>
          <w:rFonts w:ascii="Arial" w:hAnsi="Arial" w:cs="Arial"/>
          <w:spacing w:val="-3"/>
          <w:sz w:val="24"/>
          <w:szCs w:val="26"/>
        </w:rPr>
      </w:pPr>
    </w:p>
    <w:p w:rsidR="008566C2" w:rsidRPr="005C4FED" w:rsidRDefault="008566C2" w:rsidP="008566C2">
      <w:pPr>
        <w:pStyle w:val="Sinespaciado2"/>
        <w:spacing w:line="360" w:lineRule="auto"/>
        <w:ind w:firstLine="2835"/>
        <w:jc w:val="both"/>
        <w:rPr>
          <w:rFonts w:ascii="Arial" w:hAnsi="Arial" w:cs="Arial"/>
          <w:spacing w:val="-3"/>
          <w:sz w:val="24"/>
          <w:szCs w:val="26"/>
        </w:rPr>
      </w:pPr>
    </w:p>
    <w:p w:rsidR="00A31706" w:rsidRDefault="00A31706" w:rsidP="00A31706">
      <w:pPr>
        <w:pStyle w:val="Sinespaciado1"/>
        <w:spacing w:line="360" w:lineRule="auto"/>
        <w:ind w:firstLine="2835"/>
        <w:jc w:val="both"/>
        <w:rPr>
          <w:rFonts w:ascii="Arial" w:hAnsi="Arial" w:cs="Arial"/>
          <w:b/>
          <w:spacing w:val="-3"/>
        </w:rPr>
      </w:pPr>
      <w:r w:rsidRPr="000905F6">
        <w:rPr>
          <w:rFonts w:ascii="Arial" w:hAnsi="Arial" w:cs="Arial"/>
          <w:b/>
          <w:spacing w:val="-3"/>
        </w:rPr>
        <w:t>EDDER JIMMY SÁNCHEZ CALAMBÁS</w:t>
      </w:r>
    </w:p>
    <w:p w:rsidR="00A31706" w:rsidRDefault="00A31706" w:rsidP="00A31706">
      <w:pPr>
        <w:pStyle w:val="Sinespaciado1"/>
        <w:spacing w:line="360" w:lineRule="auto"/>
        <w:ind w:firstLine="2835"/>
        <w:jc w:val="both"/>
        <w:rPr>
          <w:rFonts w:ascii="Arial" w:hAnsi="Arial" w:cs="Arial"/>
          <w:b/>
          <w:spacing w:val="-3"/>
        </w:rPr>
      </w:pPr>
    </w:p>
    <w:p w:rsidR="00A31706" w:rsidRDefault="00A31706" w:rsidP="00A31706">
      <w:pPr>
        <w:pStyle w:val="Sinespaciado1"/>
        <w:spacing w:line="360" w:lineRule="auto"/>
        <w:ind w:firstLine="2835"/>
        <w:jc w:val="both"/>
        <w:rPr>
          <w:rFonts w:ascii="Arial" w:hAnsi="Arial" w:cs="Arial"/>
          <w:b/>
          <w:spacing w:val="-3"/>
        </w:rPr>
      </w:pPr>
    </w:p>
    <w:p w:rsidR="00A31706" w:rsidRDefault="00A31706" w:rsidP="00A31706">
      <w:pPr>
        <w:pStyle w:val="Sinespaciado1"/>
        <w:spacing w:line="360" w:lineRule="auto"/>
        <w:ind w:firstLine="2835"/>
        <w:jc w:val="both"/>
        <w:rPr>
          <w:rFonts w:ascii="Arial" w:hAnsi="Arial" w:cs="Arial"/>
          <w:b/>
          <w:spacing w:val="-3"/>
        </w:rPr>
      </w:pPr>
    </w:p>
    <w:p w:rsidR="00A31706" w:rsidRDefault="00A31706" w:rsidP="00A31706">
      <w:pPr>
        <w:pStyle w:val="Sinespaciado1"/>
        <w:spacing w:line="360" w:lineRule="auto"/>
        <w:ind w:firstLine="2835"/>
        <w:jc w:val="both"/>
        <w:rPr>
          <w:rFonts w:ascii="Arial" w:hAnsi="Arial" w:cs="Arial"/>
          <w:b/>
          <w:spacing w:val="-3"/>
        </w:rPr>
      </w:pPr>
    </w:p>
    <w:p w:rsidR="008566C2" w:rsidRPr="00A31706" w:rsidRDefault="00A31706" w:rsidP="00A31706">
      <w:pPr>
        <w:pStyle w:val="Sinespaciado2"/>
        <w:spacing w:line="360" w:lineRule="auto"/>
        <w:jc w:val="both"/>
        <w:rPr>
          <w:rFonts w:ascii="Arial" w:hAnsi="Arial" w:cs="Arial"/>
          <w:sz w:val="22"/>
          <w:szCs w:val="22"/>
        </w:rPr>
      </w:pPr>
      <w:r w:rsidRPr="00A31706">
        <w:rPr>
          <w:rFonts w:ascii="Arial" w:hAnsi="Arial" w:cs="Arial"/>
          <w:b/>
          <w:spacing w:val="-3"/>
          <w:sz w:val="22"/>
          <w:szCs w:val="22"/>
        </w:rPr>
        <w:t xml:space="preserve">JAIME ALBERTO SARAZA NARANJO                     </w:t>
      </w:r>
      <w:r w:rsidRPr="00A31706">
        <w:rPr>
          <w:rFonts w:ascii="Arial" w:hAnsi="Arial" w:cs="Arial"/>
          <w:b/>
          <w:sz w:val="22"/>
          <w:szCs w:val="22"/>
        </w:rPr>
        <w:t>CLAUDIA MARÍA ARCILA RÍOS</w:t>
      </w:r>
    </w:p>
    <w:sectPr w:rsidR="008566C2" w:rsidRPr="00A31706" w:rsidSect="004012F4">
      <w:headerReference w:type="default" r:id="rId9"/>
      <w:footerReference w:type="default" r:id="rId10"/>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02B" w:rsidRDefault="00B3202B" w:rsidP="00930B0F">
      <w:r>
        <w:separator/>
      </w:r>
    </w:p>
  </w:endnote>
  <w:endnote w:type="continuationSeparator" w:id="0">
    <w:p w:rsidR="00B3202B" w:rsidRDefault="00B3202B" w:rsidP="0093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97D" w:rsidRPr="00B97631" w:rsidRDefault="00831606">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F658BC">
      <w:rPr>
        <w:rFonts w:ascii="Arial" w:hAnsi="Arial" w:cs="Arial"/>
        <w:noProof/>
        <w:sz w:val="22"/>
        <w:szCs w:val="22"/>
      </w:rPr>
      <w:t>10</w:t>
    </w:r>
    <w:r w:rsidRPr="00B97631">
      <w:rPr>
        <w:rFonts w:ascii="Arial" w:hAnsi="Arial" w:cs="Arial"/>
        <w:sz w:val="22"/>
        <w:szCs w:val="22"/>
      </w:rPr>
      <w:fldChar w:fldCharType="end"/>
    </w:r>
  </w:p>
  <w:p w:rsidR="00D3197D" w:rsidRDefault="00B3202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02B" w:rsidRDefault="00B3202B" w:rsidP="00930B0F">
      <w:r>
        <w:separator/>
      </w:r>
    </w:p>
  </w:footnote>
  <w:footnote w:type="continuationSeparator" w:id="0">
    <w:p w:rsidR="00B3202B" w:rsidRDefault="00B3202B" w:rsidP="00930B0F">
      <w:r>
        <w:continuationSeparator/>
      </w:r>
    </w:p>
  </w:footnote>
  <w:footnote w:id="1">
    <w:p w:rsidR="00C601AB" w:rsidRPr="00F658BC" w:rsidRDefault="00C601AB">
      <w:pPr>
        <w:pStyle w:val="Notedebasdepage"/>
        <w:rPr>
          <w:lang w:val="fr-FR"/>
        </w:rPr>
      </w:pPr>
      <w:r>
        <w:rPr>
          <w:rStyle w:val="Appelnotedebasdep"/>
        </w:rPr>
        <w:footnoteRef/>
      </w:r>
      <w:r w:rsidRPr="00F658BC">
        <w:rPr>
          <w:lang w:val="fr-FR"/>
        </w:rPr>
        <w:t xml:space="preserve"> </w:t>
      </w:r>
      <w:r w:rsidR="005460F7" w:rsidRPr="00F658BC">
        <w:rPr>
          <w:lang w:val="fr-FR"/>
        </w:rPr>
        <w:t>Sentencia</w:t>
      </w:r>
      <w:r w:rsidRPr="00F658BC">
        <w:rPr>
          <w:lang w:val="fr-FR"/>
        </w:rPr>
        <w:t xml:space="preserve"> T- </w:t>
      </w:r>
      <w:r w:rsidR="005460F7" w:rsidRPr="00F658BC">
        <w:rPr>
          <w:lang w:val="fr-FR"/>
        </w:rPr>
        <w:t xml:space="preserve">090 </w:t>
      </w:r>
      <w:r w:rsidRPr="00F658BC">
        <w:rPr>
          <w:lang w:val="fr-FR"/>
        </w:rPr>
        <w:t>de 2013</w:t>
      </w:r>
    </w:p>
  </w:footnote>
  <w:footnote w:id="2">
    <w:p w:rsidR="00005FEA" w:rsidRPr="00F658BC" w:rsidRDefault="00005FEA" w:rsidP="00005FEA">
      <w:pPr>
        <w:pStyle w:val="Notedebasdepage"/>
        <w:rPr>
          <w:rFonts w:ascii="Arial" w:hAnsi="Arial" w:cs="Arial"/>
          <w:lang w:val="fr-FR"/>
        </w:rPr>
      </w:pPr>
      <w:r w:rsidRPr="00D716FF">
        <w:rPr>
          <w:rStyle w:val="Appelnotedebasdep"/>
          <w:rFonts w:ascii="Arial" w:hAnsi="Arial" w:cs="Arial"/>
        </w:rPr>
        <w:footnoteRef/>
      </w:r>
      <w:r w:rsidRPr="00F658BC">
        <w:rPr>
          <w:rFonts w:ascii="Arial" w:hAnsi="Arial" w:cs="Arial"/>
          <w:lang w:val="fr-FR"/>
        </w:rPr>
        <w:t xml:space="preserve"> Sentencia T-829 de 2012; T-112 A de 2014, T -654 de 2011.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97D" w:rsidRPr="005643A9" w:rsidRDefault="00831606" w:rsidP="00D3197D">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3197D" w:rsidRPr="005643A9" w:rsidRDefault="00831606" w:rsidP="00D3197D">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3EA14F7F" wp14:editId="4D739127">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3197D" w:rsidRPr="005643A9" w:rsidRDefault="00B3202B" w:rsidP="00D3197D">
    <w:pPr>
      <w:pStyle w:val="Sinespaciado1"/>
      <w:rPr>
        <w:rFonts w:ascii="Arial" w:hAnsi="Arial" w:cs="Arial"/>
        <w:sz w:val="16"/>
        <w:szCs w:val="16"/>
      </w:rPr>
    </w:pPr>
  </w:p>
  <w:p w:rsidR="00D3197D" w:rsidRPr="005643A9" w:rsidRDefault="00B3202B" w:rsidP="00D3197D">
    <w:pPr>
      <w:pStyle w:val="Sinespaciado2"/>
      <w:rPr>
        <w:rFonts w:ascii="Arial" w:hAnsi="Arial" w:cs="Arial"/>
        <w:sz w:val="16"/>
        <w:szCs w:val="16"/>
      </w:rPr>
    </w:pPr>
  </w:p>
  <w:p w:rsidR="00D3197D" w:rsidRDefault="00831606" w:rsidP="00D3197D">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3197D" w:rsidRPr="005643A9" w:rsidRDefault="00831606" w:rsidP="00D3197D">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4A0947">
      <w:rPr>
        <w:rFonts w:ascii="Arial" w:hAnsi="Arial" w:cs="Arial"/>
        <w:sz w:val="16"/>
        <w:szCs w:val="16"/>
      </w:rPr>
      <w:t xml:space="preserve">            </w:t>
    </w:r>
    <w:r>
      <w:rPr>
        <w:rFonts w:ascii="Arial" w:hAnsi="Arial" w:cs="Arial"/>
        <w:sz w:val="16"/>
        <w:szCs w:val="16"/>
      </w:rPr>
      <w:t xml:space="preserve">EXPEDIENTE </w:t>
    </w:r>
    <w:r w:rsidR="003F4019">
      <w:rPr>
        <w:rFonts w:ascii="Arial" w:hAnsi="Arial" w:cs="Arial"/>
        <w:sz w:val="16"/>
        <w:szCs w:val="16"/>
      </w:rPr>
      <w:t>T-1a. 66001-22-13-000</w:t>
    </w:r>
    <w:r w:rsidR="003D2EFB">
      <w:rPr>
        <w:rFonts w:ascii="Arial" w:hAnsi="Arial" w:cs="Arial"/>
        <w:sz w:val="16"/>
        <w:szCs w:val="16"/>
      </w:rPr>
      <w:t>-2016-0</w:t>
    </w:r>
    <w:r w:rsidR="00012972">
      <w:rPr>
        <w:rFonts w:ascii="Arial" w:hAnsi="Arial" w:cs="Arial"/>
        <w:sz w:val="16"/>
        <w:szCs w:val="16"/>
      </w:rPr>
      <w:t>1212</w:t>
    </w:r>
    <w:r>
      <w:rPr>
        <w:rFonts w:ascii="Arial" w:hAnsi="Arial" w:cs="Arial"/>
        <w:sz w:val="16"/>
        <w:szCs w:val="16"/>
      </w:rPr>
      <w:t>-00</w:t>
    </w:r>
  </w:p>
  <w:p w:rsidR="00D3197D" w:rsidRPr="005643A9" w:rsidRDefault="00831606">
    <w:pPr>
      <w:pStyle w:val="En-tte"/>
      <w:rPr>
        <w:rFonts w:ascii="Arial" w:hAnsi="Arial" w:cs="Arial"/>
        <w:sz w:val="16"/>
        <w:szCs w:val="16"/>
      </w:rPr>
    </w:pPr>
    <w:r>
      <w:rPr>
        <w:rFonts w:ascii="Arial" w:hAnsi="Arial" w:cs="Arial"/>
        <w:sz w:val="16"/>
        <w:szCs w:val="16"/>
      </w:rPr>
      <w:t>________________________________________________________</w:t>
    </w:r>
    <w:r w:rsidR="004A0947">
      <w:rPr>
        <w:rFonts w:ascii="Arial" w:hAnsi="Arial" w:cs="Arial"/>
        <w:sz w:val="16"/>
        <w:szCs w:val="16"/>
      </w:rPr>
      <w:t>_______</w:t>
    </w:r>
    <w:r>
      <w:rPr>
        <w:rFonts w:ascii="Arial" w:hAnsi="Arial" w:cs="Arial"/>
        <w:sz w:val="16"/>
        <w:szCs w:val="16"/>
      </w:rPr>
      <w:t>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F7C1B"/>
    <w:multiLevelType w:val="hybridMultilevel"/>
    <w:tmpl w:val="FAC040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0F"/>
    <w:rsid w:val="000011AB"/>
    <w:rsid w:val="00003301"/>
    <w:rsid w:val="00005FEA"/>
    <w:rsid w:val="00012972"/>
    <w:rsid w:val="0001359B"/>
    <w:rsid w:val="0002708E"/>
    <w:rsid w:val="00041607"/>
    <w:rsid w:val="00041894"/>
    <w:rsid w:val="000453A2"/>
    <w:rsid w:val="000457C7"/>
    <w:rsid w:val="00045F97"/>
    <w:rsid w:val="000510E6"/>
    <w:rsid w:val="00057173"/>
    <w:rsid w:val="00062FE8"/>
    <w:rsid w:val="0006647B"/>
    <w:rsid w:val="00071E2B"/>
    <w:rsid w:val="000A6F94"/>
    <w:rsid w:val="000B1049"/>
    <w:rsid w:val="000B574F"/>
    <w:rsid w:val="000C797A"/>
    <w:rsid w:val="000D02FF"/>
    <w:rsid w:val="000D33B8"/>
    <w:rsid w:val="000D6E3C"/>
    <w:rsid w:val="000E466A"/>
    <w:rsid w:val="000F1DFF"/>
    <w:rsid w:val="000F27A2"/>
    <w:rsid w:val="000F3DFA"/>
    <w:rsid w:val="000F5E84"/>
    <w:rsid w:val="00100356"/>
    <w:rsid w:val="00102939"/>
    <w:rsid w:val="00104F4C"/>
    <w:rsid w:val="00120B5A"/>
    <w:rsid w:val="001240BD"/>
    <w:rsid w:val="00130271"/>
    <w:rsid w:val="00130E7E"/>
    <w:rsid w:val="00131958"/>
    <w:rsid w:val="00150575"/>
    <w:rsid w:val="00156C2B"/>
    <w:rsid w:val="001613C8"/>
    <w:rsid w:val="00162C20"/>
    <w:rsid w:val="00192BBD"/>
    <w:rsid w:val="001A2F37"/>
    <w:rsid w:val="001A461A"/>
    <w:rsid w:val="001C2880"/>
    <w:rsid w:val="001C5F01"/>
    <w:rsid w:val="001F48F5"/>
    <w:rsid w:val="001F566C"/>
    <w:rsid w:val="002006C8"/>
    <w:rsid w:val="00201C35"/>
    <w:rsid w:val="0021604D"/>
    <w:rsid w:val="00220223"/>
    <w:rsid w:val="00220447"/>
    <w:rsid w:val="00220EF7"/>
    <w:rsid w:val="00220FE0"/>
    <w:rsid w:val="002221EB"/>
    <w:rsid w:val="0022751B"/>
    <w:rsid w:val="00247555"/>
    <w:rsid w:val="002709EF"/>
    <w:rsid w:val="00272975"/>
    <w:rsid w:val="00281594"/>
    <w:rsid w:val="0028178F"/>
    <w:rsid w:val="00283FC1"/>
    <w:rsid w:val="002A3A19"/>
    <w:rsid w:val="002B10E5"/>
    <w:rsid w:val="002C08E5"/>
    <w:rsid w:val="002C26A6"/>
    <w:rsid w:val="002C4DCD"/>
    <w:rsid w:val="002C7DCD"/>
    <w:rsid w:val="002D1BCC"/>
    <w:rsid w:val="002D49FA"/>
    <w:rsid w:val="002F0BAB"/>
    <w:rsid w:val="002F0BC6"/>
    <w:rsid w:val="002F1071"/>
    <w:rsid w:val="003054DC"/>
    <w:rsid w:val="00306348"/>
    <w:rsid w:val="00315B7F"/>
    <w:rsid w:val="003243B0"/>
    <w:rsid w:val="0032737D"/>
    <w:rsid w:val="00333650"/>
    <w:rsid w:val="00344CA3"/>
    <w:rsid w:val="0034643B"/>
    <w:rsid w:val="00347B3C"/>
    <w:rsid w:val="0035595F"/>
    <w:rsid w:val="00360FA3"/>
    <w:rsid w:val="00364397"/>
    <w:rsid w:val="0039095C"/>
    <w:rsid w:val="00394285"/>
    <w:rsid w:val="00394B3B"/>
    <w:rsid w:val="003965A0"/>
    <w:rsid w:val="003C1C1D"/>
    <w:rsid w:val="003D2EFB"/>
    <w:rsid w:val="003F1733"/>
    <w:rsid w:val="003F4019"/>
    <w:rsid w:val="0040125D"/>
    <w:rsid w:val="00401C6C"/>
    <w:rsid w:val="00410E8A"/>
    <w:rsid w:val="00414901"/>
    <w:rsid w:val="00420FC4"/>
    <w:rsid w:val="00435AED"/>
    <w:rsid w:val="004409EC"/>
    <w:rsid w:val="00443495"/>
    <w:rsid w:val="0045691C"/>
    <w:rsid w:val="00464D9D"/>
    <w:rsid w:val="00464FB7"/>
    <w:rsid w:val="00471472"/>
    <w:rsid w:val="004815A3"/>
    <w:rsid w:val="004818CA"/>
    <w:rsid w:val="00495B2B"/>
    <w:rsid w:val="004A0947"/>
    <w:rsid w:val="004A344B"/>
    <w:rsid w:val="004A5620"/>
    <w:rsid w:val="004A5A0D"/>
    <w:rsid w:val="004A5D77"/>
    <w:rsid w:val="004B6ADB"/>
    <w:rsid w:val="004D31EF"/>
    <w:rsid w:val="004D3DEC"/>
    <w:rsid w:val="004E7826"/>
    <w:rsid w:val="004F4800"/>
    <w:rsid w:val="0050117C"/>
    <w:rsid w:val="00510CA5"/>
    <w:rsid w:val="005112F4"/>
    <w:rsid w:val="00514C72"/>
    <w:rsid w:val="00520ACB"/>
    <w:rsid w:val="00543A78"/>
    <w:rsid w:val="005460F7"/>
    <w:rsid w:val="005467B3"/>
    <w:rsid w:val="005532A9"/>
    <w:rsid w:val="00553D0A"/>
    <w:rsid w:val="00556D6A"/>
    <w:rsid w:val="005613F2"/>
    <w:rsid w:val="00566B29"/>
    <w:rsid w:val="00570262"/>
    <w:rsid w:val="00590251"/>
    <w:rsid w:val="005A10AE"/>
    <w:rsid w:val="005A4D7E"/>
    <w:rsid w:val="005A5005"/>
    <w:rsid w:val="005C4FED"/>
    <w:rsid w:val="005C6A80"/>
    <w:rsid w:val="005D19D4"/>
    <w:rsid w:val="005D3629"/>
    <w:rsid w:val="005E1937"/>
    <w:rsid w:val="005F4964"/>
    <w:rsid w:val="00600520"/>
    <w:rsid w:val="00605BDD"/>
    <w:rsid w:val="006109D2"/>
    <w:rsid w:val="006150F0"/>
    <w:rsid w:val="00621B25"/>
    <w:rsid w:val="00621C4E"/>
    <w:rsid w:val="00624BDB"/>
    <w:rsid w:val="00634C17"/>
    <w:rsid w:val="00645462"/>
    <w:rsid w:val="006469FF"/>
    <w:rsid w:val="0064734C"/>
    <w:rsid w:val="0065391E"/>
    <w:rsid w:val="00676DED"/>
    <w:rsid w:val="00677474"/>
    <w:rsid w:val="00695A14"/>
    <w:rsid w:val="006A057F"/>
    <w:rsid w:val="006B55BF"/>
    <w:rsid w:val="006B7D41"/>
    <w:rsid w:val="006D16A2"/>
    <w:rsid w:val="006E246D"/>
    <w:rsid w:val="006E62AA"/>
    <w:rsid w:val="006F0114"/>
    <w:rsid w:val="006F0A80"/>
    <w:rsid w:val="006F25EA"/>
    <w:rsid w:val="007002A9"/>
    <w:rsid w:val="00710621"/>
    <w:rsid w:val="00724C93"/>
    <w:rsid w:val="007379AA"/>
    <w:rsid w:val="0074336C"/>
    <w:rsid w:val="007536A3"/>
    <w:rsid w:val="007554D5"/>
    <w:rsid w:val="00780096"/>
    <w:rsid w:val="00787445"/>
    <w:rsid w:val="007A654A"/>
    <w:rsid w:val="007B074F"/>
    <w:rsid w:val="007B1DDA"/>
    <w:rsid w:val="007B35AB"/>
    <w:rsid w:val="007B387D"/>
    <w:rsid w:val="007D4F6E"/>
    <w:rsid w:val="0080288E"/>
    <w:rsid w:val="008049D2"/>
    <w:rsid w:val="00805786"/>
    <w:rsid w:val="00812FE5"/>
    <w:rsid w:val="00813E0B"/>
    <w:rsid w:val="008232FE"/>
    <w:rsid w:val="00830ADE"/>
    <w:rsid w:val="00831606"/>
    <w:rsid w:val="00833D57"/>
    <w:rsid w:val="00841AE1"/>
    <w:rsid w:val="00850A96"/>
    <w:rsid w:val="00851BC4"/>
    <w:rsid w:val="008566C2"/>
    <w:rsid w:val="0086018B"/>
    <w:rsid w:val="00870903"/>
    <w:rsid w:val="008810F0"/>
    <w:rsid w:val="0088301B"/>
    <w:rsid w:val="00887486"/>
    <w:rsid w:val="008941D5"/>
    <w:rsid w:val="008A4032"/>
    <w:rsid w:val="008B0CF8"/>
    <w:rsid w:val="008B4A77"/>
    <w:rsid w:val="008C16B9"/>
    <w:rsid w:val="008D09A9"/>
    <w:rsid w:val="008F13D0"/>
    <w:rsid w:val="008F2248"/>
    <w:rsid w:val="008F6F8E"/>
    <w:rsid w:val="009020CE"/>
    <w:rsid w:val="009042E5"/>
    <w:rsid w:val="00904735"/>
    <w:rsid w:val="0092314F"/>
    <w:rsid w:val="00930B0F"/>
    <w:rsid w:val="00934A6F"/>
    <w:rsid w:val="00953152"/>
    <w:rsid w:val="009556B7"/>
    <w:rsid w:val="0098286A"/>
    <w:rsid w:val="009872B7"/>
    <w:rsid w:val="00987966"/>
    <w:rsid w:val="00997CED"/>
    <w:rsid w:val="009A0A25"/>
    <w:rsid w:val="009B30B2"/>
    <w:rsid w:val="009B54CB"/>
    <w:rsid w:val="009C2E47"/>
    <w:rsid w:val="009D5CD1"/>
    <w:rsid w:val="009F1C0B"/>
    <w:rsid w:val="009F6616"/>
    <w:rsid w:val="00A044FD"/>
    <w:rsid w:val="00A21808"/>
    <w:rsid w:val="00A31706"/>
    <w:rsid w:val="00A41D5E"/>
    <w:rsid w:val="00A423D3"/>
    <w:rsid w:val="00A5113B"/>
    <w:rsid w:val="00A5451C"/>
    <w:rsid w:val="00A549AF"/>
    <w:rsid w:val="00A6700F"/>
    <w:rsid w:val="00A67AAC"/>
    <w:rsid w:val="00A724BF"/>
    <w:rsid w:val="00A76398"/>
    <w:rsid w:val="00A82BD2"/>
    <w:rsid w:val="00A87885"/>
    <w:rsid w:val="00A90B30"/>
    <w:rsid w:val="00A94642"/>
    <w:rsid w:val="00AA04E0"/>
    <w:rsid w:val="00AB7CC6"/>
    <w:rsid w:val="00AC4BE7"/>
    <w:rsid w:val="00AD6EB8"/>
    <w:rsid w:val="00AD7A9C"/>
    <w:rsid w:val="00AF3494"/>
    <w:rsid w:val="00AF3902"/>
    <w:rsid w:val="00AF62BC"/>
    <w:rsid w:val="00B0296F"/>
    <w:rsid w:val="00B10D35"/>
    <w:rsid w:val="00B11C4E"/>
    <w:rsid w:val="00B305C0"/>
    <w:rsid w:val="00B3202B"/>
    <w:rsid w:val="00B34683"/>
    <w:rsid w:val="00B34C5A"/>
    <w:rsid w:val="00B504FA"/>
    <w:rsid w:val="00B63A63"/>
    <w:rsid w:val="00B649AC"/>
    <w:rsid w:val="00B66B20"/>
    <w:rsid w:val="00B71D8D"/>
    <w:rsid w:val="00B76547"/>
    <w:rsid w:val="00B81F89"/>
    <w:rsid w:val="00B845D5"/>
    <w:rsid w:val="00B87538"/>
    <w:rsid w:val="00BC496D"/>
    <w:rsid w:val="00BC6CE4"/>
    <w:rsid w:val="00C05EEA"/>
    <w:rsid w:val="00C138A3"/>
    <w:rsid w:val="00C17406"/>
    <w:rsid w:val="00C31E50"/>
    <w:rsid w:val="00C40619"/>
    <w:rsid w:val="00C450B6"/>
    <w:rsid w:val="00C469D0"/>
    <w:rsid w:val="00C601AB"/>
    <w:rsid w:val="00C6759D"/>
    <w:rsid w:val="00C819F6"/>
    <w:rsid w:val="00CA28BA"/>
    <w:rsid w:val="00CA3043"/>
    <w:rsid w:val="00CC3B1D"/>
    <w:rsid w:val="00CD0B04"/>
    <w:rsid w:val="00CE375C"/>
    <w:rsid w:val="00CE676E"/>
    <w:rsid w:val="00CF73C0"/>
    <w:rsid w:val="00CF7E38"/>
    <w:rsid w:val="00D06E63"/>
    <w:rsid w:val="00D1075E"/>
    <w:rsid w:val="00D22844"/>
    <w:rsid w:val="00D34C32"/>
    <w:rsid w:val="00D45C04"/>
    <w:rsid w:val="00D56D73"/>
    <w:rsid w:val="00D77F44"/>
    <w:rsid w:val="00D82FEF"/>
    <w:rsid w:val="00D87363"/>
    <w:rsid w:val="00D96A07"/>
    <w:rsid w:val="00DA76DD"/>
    <w:rsid w:val="00DB1C6C"/>
    <w:rsid w:val="00DB5B3F"/>
    <w:rsid w:val="00DC0A53"/>
    <w:rsid w:val="00DC0B6E"/>
    <w:rsid w:val="00DC4146"/>
    <w:rsid w:val="00DC5C8E"/>
    <w:rsid w:val="00DC7943"/>
    <w:rsid w:val="00DD0A88"/>
    <w:rsid w:val="00DD4216"/>
    <w:rsid w:val="00DD7AB6"/>
    <w:rsid w:val="00DF3FBF"/>
    <w:rsid w:val="00E010A4"/>
    <w:rsid w:val="00E0201A"/>
    <w:rsid w:val="00E0435E"/>
    <w:rsid w:val="00E15471"/>
    <w:rsid w:val="00E20505"/>
    <w:rsid w:val="00E50569"/>
    <w:rsid w:val="00E521BC"/>
    <w:rsid w:val="00E5225D"/>
    <w:rsid w:val="00E6151E"/>
    <w:rsid w:val="00E636EC"/>
    <w:rsid w:val="00E779DA"/>
    <w:rsid w:val="00E910E0"/>
    <w:rsid w:val="00E91D18"/>
    <w:rsid w:val="00E92542"/>
    <w:rsid w:val="00EA08EC"/>
    <w:rsid w:val="00EA41EC"/>
    <w:rsid w:val="00EC0B26"/>
    <w:rsid w:val="00EC7343"/>
    <w:rsid w:val="00ED75DD"/>
    <w:rsid w:val="00EE6AEA"/>
    <w:rsid w:val="00F1459D"/>
    <w:rsid w:val="00F23598"/>
    <w:rsid w:val="00F35926"/>
    <w:rsid w:val="00F376B8"/>
    <w:rsid w:val="00F379D5"/>
    <w:rsid w:val="00F43C20"/>
    <w:rsid w:val="00F46CEC"/>
    <w:rsid w:val="00F54FBE"/>
    <w:rsid w:val="00F6239D"/>
    <w:rsid w:val="00F628B4"/>
    <w:rsid w:val="00F658BC"/>
    <w:rsid w:val="00F97E3A"/>
    <w:rsid w:val="00FA56A6"/>
    <w:rsid w:val="00FA5809"/>
    <w:rsid w:val="00FA5A43"/>
    <w:rsid w:val="00FB58E5"/>
    <w:rsid w:val="00FD0C61"/>
    <w:rsid w:val="00FD1CEF"/>
    <w:rsid w:val="00FD5FFB"/>
    <w:rsid w:val="00FE26EF"/>
    <w:rsid w:val="00FE3B1E"/>
    <w:rsid w:val="00FE77A9"/>
    <w:rsid w:val="00FF2411"/>
    <w:rsid w:val="00FF5207"/>
    <w:rsid w:val="00FF70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B0F"/>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uiPriority w:val="99"/>
    <w:rsid w:val="00930B0F"/>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uiPriority w:val="99"/>
    <w:rsid w:val="00930B0F"/>
    <w:rPr>
      <w:rFonts w:ascii="Times New Roman" w:eastAsia="Times New Roman" w:hAnsi="Times New Roman" w:cs="Times New Roman"/>
      <w:sz w:val="20"/>
      <w:szCs w:val="20"/>
      <w:lang w:eastAsia="es-ES"/>
    </w:rPr>
  </w:style>
  <w:style w:type="paragraph" w:customStyle="1" w:styleId="Sinespaciado1">
    <w:name w:val="Sin espaciado1"/>
    <w:link w:val="NoSpacingChar"/>
    <w:rsid w:val="00930B0F"/>
    <w:pPr>
      <w:spacing w:after="0" w:line="240" w:lineRule="auto"/>
    </w:pPr>
    <w:rPr>
      <w:rFonts w:ascii="Calibri" w:eastAsia="Times New Roman" w:hAnsi="Calibri" w:cs="Times New Roman"/>
      <w:lang w:val="es-CO"/>
    </w:rPr>
  </w:style>
  <w:style w:type="paragraph" w:styleId="En-tte">
    <w:name w:val="header"/>
    <w:basedOn w:val="Normal"/>
    <w:link w:val="En-tteCar"/>
    <w:rsid w:val="00930B0F"/>
    <w:pPr>
      <w:tabs>
        <w:tab w:val="center" w:pos="4419"/>
        <w:tab w:val="right" w:pos="8838"/>
      </w:tabs>
    </w:pPr>
  </w:style>
  <w:style w:type="character" w:customStyle="1" w:styleId="En-tteCar">
    <w:name w:val="En-tête Car"/>
    <w:basedOn w:val="Policepardfaut"/>
    <w:link w:val="En-tte"/>
    <w:rsid w:val="00930B0F"/>
    <w:rPr>
      <w:rFonts w:ascii="Times New Roman" w:eastAsia="Times New Roman" w:hAnsi="Times New Roman" w:cs="Times New Roman"/>
      <w:sz w:val="20"/>
      <w:szCs w:val="20"/>
      <w:lang w:eastAsia="es-ES"/>
    </w:rPr>
  </w:style>
  <w:style w:type="paragraph" w:styleId="Pieddepage">
    <w:name w:val="footer"/>
    <w:basedOn w:val="Normal"/>
    <w:link w:val="PieddepageCar"/>
    <w:rsid w:val="00930B0F"/>
    <w:pPr>
      <w:tabs>
        <w:tab w:val="center" w:pos="4419"/>
        <w:tab w:val="right" w:pos="8838"/>
      </w:tabs>
    </w:pPr>
  </w:style>
  <w:style w:type="character" w:customStyle="1" w:styleId="PieddepageCar">
    <w:name w:val="Pied de page Car"/>
    <w:basedOn w:val="Policepardfaut"/>
    <w:link w:val="Pieddepage"/>
    <w:rsid w:val="00930B0F"/>
    <w:rPr>
      <w:rFonts w:ascii="Times New Roman" w:eastAsia="Times New Roman" w:hAnsi="Times New Roman" w:cs="Times New Roman"/>
      <w:sz w:val="20"/>
      <w:szCs w:val="20"/>
      <w:lang w:eastAsia="es-ES"/>
    </w:rPr>
  </w:style>
  <w:style w:type="paragraph" w:customStyle="1" w:styleId="Sinespaciado2">
    <w:name w:val="Sin espaciado2"/>
    <w:rsid w:val="00930B0F"/>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930B0F"/>
    <w:pPr>
      <w:spacing w:after="0" w:line="240" w:lineRule="auto"/>
    </w:pPr>
    <w:rPr>
      <w:rFonts w:ascii="Calibri" w:eastAsia="Times New Roman" w:hAnsi="Calibri" w:cs="Times New Roman"/>
      <w:lang w:val="es-CO"/>
    </w:rPr>
  </w:style>
  <w:style w:type="character" w:customStyle="1" w:styleId="NoSpacingChar">
    <w:name w:val="No Spacing Char"/>
    <w:link w:val="Sinespaciado1"/>
    <w:locked/>
    <w:rsid w:val="00930B0F"/>
    <w:rPr>
      <w:rFonts w:ascii="Calibri" w:eastAsia="Times New Roman" w:hAnsi="Calibri" w:cs="Times New Roman"/>
      <w:lang w:val="es-CO"/>
    </w:rPr>
  </w:style>
  <w:style w:type="paragraph" w:customStyle="1" w:styleId="Sinespaciado21">
    <w:name w:val="Sin espaciado21"/>
    <w:uiPriority w:val="99"/>
    <w:rsid w:val="00930B0F"/>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5467B3"/>
    <w:pPr>
      <w:ind w:left="720"/>
      <w:contextualSpacing/>
    </w:pPr>
  </w:style>
  <w:style w:type="paragraph" w:customStyle="1" w:styleId="Style3">
    <w:name w:val="Style3"/>
    <w:basedOn w:val="Normal"/>
    <w:uiPriority w:val="99"/>
    <w:rsid w:val="002F1071"/>
    <w:pPr>
      <w:widowControl w:val="0"/>
      <w:autoSpaceDE w:val="0"/>
      <w:autoSpaceDN w:val="0"/>
      <w:adjustRightInd w:val="0"/>
    </w:pPr>
    <w:rPr>
      <w:rFonts w:ascii="MS Mincho" w:eastAsia="MS Mincho" w:hAnsiTheme="minorHAnsi" w:cstheme="minorBidi"/>
      <w:sz w:val="24"/>
      <w:szCs w:val="24"/>
    </w:rPr>
  </w:style>
  <w:style w:type="paragraph" w:customStyle="1" w:styleId="Style9">
    <w:name w:val="Style9"/>
    <w:basedOn w:val="Normal"/>
    <w:uiPriority w:val="99"/>
    <w:rsid w:val="002F1071"/>
    <w:pPr>
      <w:widowControl w:val="0"/>
      <w:autoSpaceDE w:val="0"/>
      <w:autoSpaceDN w:val="0"/>
      <w:adjustRightInd w:val="0"/>
      <w:spacing w:line="245" w:lineRule="exact"/>
      <w:jc w:val="center"/>
    </w:pPr>
    <w:rPr>
      <w:rFonts w:ascii="MS Mincho" w:eastAsia="MS Mincho" w:hAnsiTheme="minorHAnsi" w:cstheme="minorBidi"/>
      <w:sz w:val="24"/>
      <w:szCs w:val="24"/>
    </w:rPr>
  </w:style>
  <w:style w:type="character" w:customStyle="1" w:styleId="FontStyle56">
    <w:name w:val="Font Style56"/>
    <w:basedOn w:val="Policepardfaut"/>
    <w:uiPriority w:val="99"/>
    <w:rsid w:val="002F1071"/>
    <w:rPr>
      <w:rFonts w:ascii="Arial" w:hAnsi="Arial" w:cs="Arial"/>
      <w:i/>
      <w:iCs/>
      <w:color w:val="000000"/>
      <w:sz w:val="18"/>
      <w:szCs w:val="18"/>
    </w:rPr>
  </w:style>
  <w:style w:type="character" w:customStyle="1" w:styleId="apple-converted-space">
    <w:name w:val="apple-converted-space"/>
    <w:basedOn w:val="Policepardfaut"/>
    <w:rsid w:val="00DB1C6C"/>
  </w:style>
  <w:style w:type="character" w:styleId="Appelnotedebasdep">
    <w:name w:val="footnote reference"/>
    <w:aliases w:val="Texto de nota al pie"/>
    <w:basedOn w:val="Policepardfaut"/>
    <w:uiPriority w:val="99"/>
    <w:unhideWhenUsed/>
    <w:rsid w:val="00DD0A88"/>
    <w:rPr>
      <w:vertAlign w:val="superscript"/>
    </w:rPr>
  </w:style>
  <w:style w:type="paragraph" w:customStyle="1" w:styleId="Style12">
    <w:name w:val="Style12"/>
    <w:basedOn w:val="Normal"/>
    <w:uiPriority w:val="99"/>
    <w:rsid w:val="00DD0A88"/>
    <w:pPr>
      <w:widowControl w:val="0"/>
      <w:autoSpaceDE w:val="0"/>
      <w:autoSpaceDN w:val="0"/>
      <w:adjustRightInd w:val="0"/>
      <w:spacing w:line="245" w:lineRule="exact"/>
      <w:jc w:val="both"/>
    </w:pPr>
    <w:rPr>
      <w:rFonts w:ascii="MS Mincho" w:eastAsia="MS Mincho" w:hAnsiTheme="minorHAnsi" w:cstheme="minorBidi"/>
      <w:sz w:val="24"/>
      <w:szCs w:val="24"/>
    </w:rPr>
  </w:style>
  <w:style w:type="character" w:customStyle="1" w:styleId="FontStyle59">
    <w:name w:val="Font Style59"/>
    <w:basedOn w:val="Policepardfaut"/>
    <w:uiPriority w:val="99"/>
    <w:rsid w:val="00DD0A88"/>
    <w:rPr>
      <w:rFonts w:ascii="Arial" w:hAnsi="Arial" w:cs="Arial"/>
      <w:b/>
      <w:bCs/>
      <w:color w:val="000000"/>
      <w:sz w:val="18"/>
      <w:szCs w:val="18"/>
    </w:rPr>
  </w:style>
  <w:style w:type="character" w:customStyle="1" w:styleId="FontStyle60">
    <w:name w:val="Font Style60"/>
    <w:basedOn w:val="Policepardfaut"/>
    <w:uiPriority w:val="99"/>
    <w:rsid w:val="00DD0A88"/>
    <w:rPr>
      <w:rFonts w:ascii="Arial" w:hAnsi="Arial" w:cs="Arial"/>
      <w:color w:val="000000"/>
      <w:sz w:val="18"/>
      <w:szCs w:val="18"/>
    </w:rPr>
  </w:style>
  <w:style w:type="paragraph" w:styleId="Textedebulles">
    <w:name w:val="Balloon Text"/>
    <w:basedOn w:val="Normal"/>
    <w:link w:val="TextedebullesCar"/>
    <w:uiPriority w:val="99"/>
    <w:semiHidden/>
    <w:unhideWhenUsed/>
    <w:rsid w:val="00FF2411"/>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2411"/>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B0F"/>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uiPriority w:val="99"/>
    <w:rsid w:val="00930B0F"/>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uiPriority w:val="99"/>
    <w:rsid w:val="00930B0F"/>
    <w:rPr>
      <w:rFonts w:ascii="Times New Roman" w:eastAsia="Times New Roman" w:hAnsi="Times New Roman" w:cs="Times New Roman"/>
      <w:sz w:val="20"/>
      <w:szCs w:val="20"/>
      <w:lang w:eastAsia="es-ES"/>
    </w:rPr>
  </w:style>
  <w:style w:type="paragraph" w:customStyle="1" w:styleId="Sinespaciado1">
    <w:name w:val="Sin espaciado1"/>
    <w:link w:val="NoSpacingChar"/>
    <w:rsid w:val="00930B0F"/>
    <w:pPr>
      <w:spacing w:after="0" w:line="240" w:lineRule="auto"/>
    </w:pPr>
    <w:rPr>
      <w:rFonts w:ascii="Calibri" w:eastAsia="Times New Roman" w:hAnsi="Calibri" w:cs="Times New Roman"/>
      <w:lang w:val="es-CO"/>
    </w:rPr>
  </w:style>
  <w:style w:type="paragraph" w:styleId="En-tte">
    <w:name w:val="header"/>
    <w:basedOn w:val="Normal"/>
    <w:link w:val="En-tteCar"/>
    <w:rsid w:val="00930B0F"/>
    <w:pPr>
      <w:tabs>
        <w:tab w:val="center" w:pos="4419"/>
        <w:tab w:val="right" w:pos="8838"/>
      </w:tabs>
    </w:pPr>
  </w:style>
  <w:style w:type="character" w:customStyle="1" w:styleId="En-tteCar">
    <w:name w:val="En-tête Car"/>
    <w:basedOn w:val="Policepardfaut"/>
    <w:link w:val="En-tte"/>
    <w:rsid w:val="00930B0F"/>
    <w:rPr>
      <w:rFonts w:ascii="Times New Roman" w:eastAsia="Times New Roman" w:hAnsi="Times New Roman" w:cs="Times New Roman"/>
      <w:sz w:val="20"/>
      <w:szCs w:val="20"/>
      <w:lang w:eastAsia="es-ES"/>
    </w:rPr>
  </w:style>
  <w:style w:type="paragraph" w:styleId="Pieddepage">
    <w:name w:val="footer"/>
    <w:basedOn w:val="Normal"/>
    <w:link w:val="PieddepageCar"/>
    <w:rsid w:val="00930B0F"/>
    <w:pPr>
      <w:tabs>
        <w:tab w:val="center" w:pos="4419"/>
        <w:tab w:val="right" w:pos="8838"/>
      </w:tabs>
    </w:pPr>
  </w:style>
  <w:style w:type="character" w:customStyle="1" w:styleId="PieddepageCar">
    <w:name w:val="Pied de page Car"/>
    <w:basedOn w:val="Policepardfaut"/>
    <w:link w:val="Pieddepage"/>
    <w:rsid w:val="00930B0F"/>
    <w:rPr>
      <w:rFonts w:ascii="Times New Roman" w:eastAsia="Times New Roman" w:hAnsi="Times New Roman" w:cs="Times New Roman"/>
      <w:sz w:val="20"/>
      <w:szCs w:val="20"/>
      <w:lang w:eastAsia="es-ES"/>
    </w:rPr>
  </w:style>
  <w:style w:type="paragraph" w:customStyle="1" w:styleId="Sinespaciado2">
    <w:name w:val="Sin espaciado2"/>
    <w:rsid w:val="00930B0F"/>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930B0F"/>
    <w:pPr>
      <w:spacing w:after="0" w:line="240" w:lineRule="auto"/>
    </w:pPr>
    <w:rPr>
      <w:rFonts w:ascii="Calibri" w:eastAsia="Times New Roman" w:hAnsi="Calibri" w:cs="Times New Roman"/>
      <w:lang w:val="es-CO"/>
    </w:rPr>
  </w:style>
  <w:style w:type="character" w:customStyle="1" w:styleId="NoSpacingChar">
    <w:name w:val="No Spacing Char"/>
    <w:link w:val="Sinespaciado1"/>
    <w:locked/>
    <w:rsid w:val="00930B0F"/>
    <w:rPr>
      <w:rFonts w:ascii="Calibri" w:eastAsia="Times New Roman" w:hAnsi="Calibri" w:cs="Times New Roman"/>
      <w:lang w:val="es-CO"/>
    </w:rPr>
  </w:style>
  <w:style w:type="paragraph" w:customStyle="1" w:styleId="Sinespaciado21">
    <w:name w:val="Sin espaciado21"/>
    <w:uiPriority w:val="99"/>
    <w:rsid w:val="00930B0F"/>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5467B3"/>
    <w:pPr>
      <w:ind w:left="720"/>
      <w:contextualSpacing/>
    </w:pPr>
  </w:style>
  <w:style w:type="paragraph" w:customStyle="1" w:styleId="Style3">
    <w:name w:val="Style3"/>
    <w:basedOn w:val="Normal"/>
    <w:uiPriority w:val="99"/>
    <w:rsid w:val="002F1071"/>
    <w:pPr>
      <w:widowControl w:val="0"/>
      <w:autoSpaceDE w:val="0"/>
      <w:autoSpaceDN w:val="0"/>
      <w:adjustRightInd w:val="0"/>
    </w:pPr>
    <w:rPr>
      <w:rFonts w:ascii="MS Mincho" w:eastAsia="MS Mincho" w:hAnsiTheme="minorHAnsi" w:cstheme="minorBidi"/>
      <w:sz w:val="24"/>
      <w:szCs w:val="24"/>
    </w:rPr>
  </w:style>
  <w:style w:type="paragraph" w:customStyle="1" w:styleId="Style9">
    <w:name w:val="Style9"/>
    <w:basedOn w:val="Normal"/>
    <w:uiPriority w:val="99"/>
    <w:rsid w:val="002F1071"/>
    <w:pPr>
      <w:widowControl w:val="0"/>
      <w:autoSpaceDE w:val="0"/>
      <w:autoSpaceDN w:val="0"/>
      <w:adjustRightInd w:val="0"/>
      <w:spacing w:line="245" w:lineRule="exact"/>
      <w:jc w:val="center"/>
    </w:pPr>
    <w:rPr>
      <w:rFonts w:ascii="MS Mincho" w:eastAsia="MS Mincho" w:hAnsiTheme="minorHAnsi" w:cstheme="minorBidi"/>
      <w:sz w:val="24"/>
      <w:szCs w:val="24"/>
    </w:rPr>
  </w:style>
  <w:style w:type="character" w:customStyle="1" w:styleId="FontStyle56">
    <w:name w:val="Font Style56"/>
    <w:basedOn w:val="Policepardfaut"/>
    <w:uiPriority w:val="99"/>
    <w:rsid w:val="002F1071"/>
    <w:rPr>
      <w:rFonts w:ascii="Arial" w:hAnsi="Arial" w:cs="Arial"/>
      <w:i/>
      <w:iCs/>
      <w:color w:val="000000"/>
      <w:sz w:val="18"/>
      <w:szCs w:val="18"/>
    </w:rPr>
  </w:style>
  <w:style w:type="character" w:customStyle="1" w:styleId="apple-converted-space">
    <w:name w:val="apple-converted-space"/>
    <w:basedOn w:val="Policepardfaut"/>
    <w:rsid w:val="00DB1C6C"/>
  </w:style>
  <w:style w:type="character" w:styleId="Appelnotedebasdep">
    <w:name w:val="footnote reference"/>
    <w:aliases w:val="Texto de nota al pie"/>
    <w:basedOn w:val="Policepardfaut"/>
    <w:uiPriority w:val="99"/>
    <w:unhideWhenUsed/>
    <w:rsid w:val="00DD0A88"/>
    <w:rPr>
      <w:vertAlign w:val="superscript"/>
    </w:rPr>
  </w:style>
  <w:style w:type="paragraph" w:customStyle="1" w:styleId="Style12">
    <w:name w:val="Style12"/>
    <w:basedOn w:val="Normal"/>
    <w:uiPriority w:val="99"/>
    <w:rsid w:val="00DD0A88"/>
    <w:pPr>
      <w:widowControl w:val="0"/>
      <w:autoSpaceDE w:val="0"/>
      <w:autoSpaceDN w:val="0"/>
      <w:adjustRightInd w:val="0"/>
      <w:spacing w:line="245" w:lineRule="exact"/>
      <w:jc w:val="both"/>
    </w:pPr>
    <w:rPr>
      <w:rFonts w:ascii="MS Mincho" w:eastAsia="MS Mincho" w:hAnsiTheme="minorHAnsi" w:cstheme="minorBidi"/>
      <w:sz w:val="24"/>
      <w:szCs w:val="24"/>
    </w:rPr>
  </w:style>
  <w:style w:type="character" w:customStyle="1" w:styleId="FontStyle59">
    <w:name w:val="Font Style59"/>
    <w:basedOn w:val="Policepardfaut"/>
    <w:uiPriority w:val="99"/>
    <w:rsid w:val="00DD0A88"/>
    <w:rPr>
      <w:rFonts w:ascii="Arial" w:hAnsi="Arial" w:cs="Arial"/>
      <w:b/>
      <w:bCs/>
      <w:color w:val="000000"/>
      <w:sz w:val="18"/>
      <w:szCs w:val="18"/>
    </w:rPr>
  </w:style>
  <w:style w:type="character" w:customStyle="1" w:styleId="FontStyle60">
    <w:name w:val="Font Style60"/>
    <w:basedOn w:val="Policepardfaut"/>
    <w:uiPriority w:val="99"/>
    <w:rsid w:val="00DD0A88"/>
    <w:rPr>
      <w:rFonts w:ascii="Arial" w:hAnsi="Arial" w:cs="Arial"/>
      <w:color w:val="000000"/>
      <w:sz w:val="18"/>
      <w:szCs w:val="18"/>
    </w:rPr>
  </w:style>
  <w:style w:type="paragraph" w:styleId="Textedebulles">
    <w:name w:val="Balloon Text"/>
    <w:basedOn w:val="Normal"/>
    <w:link w:val="TextedebullesCar"/>
    <w:uiPriority w:val="99"/>
    <w:semiHidden/>
    <w:unhideWhenUsed/>
    <w:rsid w:val="00FF2411"/>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2411"/>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98682">
      <w:bodyDiv w:val="1"/>
      <w:marLeft w:val="0"/>
      <w:marRight w:val="0"/>
      <w:marTop w:val="0"/>
      <w:marBottom w:val="0"/>
      <w:divBdr>
        <w:top w:val="none" w:sz="0" w:space="0" w:color="auto"/>
        <w:left w:val="none" w:sz="0" w:space="0" w:color="auto"/>
        <w:bottom w:val="none" w:sz="0" w:space="0" w:color="auto"/>
        <w:right w:val="none" w:sz="0" w:space="0" w:color="auto"/>
      </w:divBdr>
    </w:div>
    <w:div w:id="72831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63699-9F92-4D7D-BC16-C3092786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10</Pages>
  <Words>2898</Words>
  <Characters>15939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Malucimedina</cp:lastModifiedBy>
  <cp:revision>28</cp:revision>
  <cp:lastPrinted>2017-01-17T13:09:00Z</cp:lastPrinted>
  <dcterms:created xsi:type="dcterms:W3CDTF">2017-01-14T18:30:00Z</dcterms:created>
  <dcterms:modified xsi:type="dcterms:W3CDTF">2017-04-20T21:38:00Z</dcterms:modified>
</cp:coreProperties>
</file>