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F9" w:rsidRPr="007A2FF9" w:rsidRDefault="007A2FF9" w:rsidP="007A2FF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A2FF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A2FF9">
        <w:rPr>
          <w:rFonts w:ascii="Calibri" w:hAnsi="Calibri" w:cs="Calibri"/>
          <w:color w:val="222222"/>
          <w:sz w:val="16"/>
          <w:szCs w:val="16"/>
          <w:lang w:val="es-CO" w:eastAsia="fr-FR"/>
        </w:rPr>
        <w:t> </w:t>
      </w:r>
    </w:p>
    <w:p w:rsidR="007A2FF9" w:rsidRPr="007A2FF9" w:rsidRDefault="007A2FF9" w:rsidP="007A2FF9">
      <w:pPr>
        <w:shd w:val="clear" w:color="auto" w:fill="FFFFFF"/>
        <w:ind w:left="1843" w:hanging="1843"/>
        <w:jc w:val="both"/>
        <w:rPr>
          <w:rFonts w:ascii="Calibri" w:eastAsia="Times New Roman" w:hAnsi="Calibri" w:cs="Calibri"/>
          <w:color w:val="222222"/>
          <w:sz w:val="18"/>
          <w:szCs w:val="18"/>
          <w:lang w:val="es-CO" w:eastAsia="fr-FR"/>
        </w:rPr>
      </w:pPr>
      <w:r w:rsidRPr="007A2FF9">
        <w:rPr>
          <w:rFonts w:ascii="Calibri" w:eastAsia="Times New Roman" w:hAnsi="Calibri" w:cs="Calibri"/>
          <w:color w:val="222222"/>
          <w:sz w:val="18"/>
          <w:szCs w:val="18"/>
          <w:lang w:val="es-CO" w:eastAsia="fr-FR"/>
        </w:rPr>
        <w:t>Providencia:</w:t>
      </w:r>
      <w:r w:rsidRPr="007A2FF9">
        <w:rPr>
          <w:rFonts w:ascii="Calibri" w:eastAsia="Times New Roman" w:hAnsi="Calibri" w:cs="Calibri"/>
          <w:color w:val="222222"/>
          <w:sz w:val="18"/>
          <w:szCs w:val="18"/>
          <w:lang w:val="es-CO" w:eastAsia="fr-FR"/>
        </w:rPr>
        <w:tab/>
        <w:t xml:space="preserve">Sentencia – 1ª instancia - </w:t>
      </w:r>
      <w:r w:rsidRPr="007A2FF9">
        <w:rPr>
          <w:rFonts w:ascii="Calibri" w:eastAsia="Times New Roman" w:hAnsi="Calibri" w:cs="Calibri"/>
          <w:color w:val="222222"/>
          <w:sz w:val="18"/>
          <w:szCs w:val="18"/>
          <w:lang w:val="es-CO" w:eastAsia="fr-FR"/>
        </w:rPr>
        <w:pgNum/>
        <w:t>20 de abril de 2017</w:t>
      </w:r>
    </w:p>
    <w:p w:rsidR="007A2FF9" w:rsidRPr="007A2FF9" w:rsidRDefault="007A2FF9" w:rsidP="007A2FF9">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A2FF9">
        <w:rPr>
          <w:rFonts w:ascii="Calibri" w:hAnsi="Calibri" w:cs="Calibri"/>
          <w:color w:val="222222"/>
          <w:sz w:val="18"/>
          <w:szCs w:val="18"/>
          <w:lang w:val="es-CO" w:eastAsia="fr-FR"/>
        </w:rPr>
        <w:t>Proceso:    </w:t>
      </w:r>
      <w:r w:rsidRPr="007A2FF9">
        <w:rPr>
          <w:rFonts w:ascii="Calibri" w:hAnsi="Calibri" w:cs="Calibri"/>
          <w:color w:val="222222"/>
          <w:sz w:val="18"/>
          <w:szCs w:val="18"/>
          <w:lang w:val="es-CO" w:eastAsia="fr-FR"/>
        </w:rPr>
        <w:tab/>
      </w:r>
      <w:r w:rsidRPr="007A2FF9">
        <w:rPr>
          <w:rFonts w:ascii="Calibri" w:hAnsi="Calibri" w:cs="Calibri"/>
          <w:color w:val="222222"/>
          <w:spacing w:val="-6"/>
          <w:sz w:val="18"/>
          <w:szCs w:val="18"/>
          <w:lang w:val="es-CO" w:eastAsia="fr-FR"/>
        </w:rPr>
        <w:t>Acción de Tutela – Declara improcedente el amparo</w:t>
      </w:r>
    </w:p>
    <w:p w:rsidR="007A2FF9" w:rsidRPr="007A2FF9" w:rsidRDefault="007A2FF9" w:rsidP="007A2FF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A2FF9">
        <w:rPr>
          <w:rFonts w:ascii="Calibri" w:hAnsi="Calibri" w:cs="Calibri"/>
          <w:color w:val="222222"/>
          <w:sz w:val="18"/>
          <w:szCs w:val="18"/>
          <w:lang w:val="es-CO" w:eastAsia="fr-FR"/>
        </w:rPr>
        <w:t>Radicación Nro. :</w:t>
      </w:r>
      <w:r w:rsidRPr="007A2FF9">
        <w:rPr>
          <w:rFonts w:ascii="Calibri" w:hAnsi="Calibri" w:cs="Calibri"/>
          <w:color w:val="222222"/>
          <w:sz w:val="18"/>
          <w:szCs w:val="18"/>
          <w:lang w:val="es-CO" w:eastAsia="fr-FR"/>
        </w:rPr>
        <w:tab/>
      </w:r>
      <w:r w:rsidRPr="007A2FF9">
        <w:rPr>
          <w:rFonts w:ascii="Calibri" w:hAnsi="Calibri" w:cs="Calibri"/>
          <w:bCs/>
          <w:iCs/>
          <w:color w:val="222222"/>
          <w:sz w:val="18"/>
          <w:szCs w:val="18"/>
          <w:lang w:eastAsia="fr-FR"/>
        </w:rPr>
        <w:t>66001-22-13-000-2017-00299-00</w:t>
      </w:r>
    </w:p>
    <w:p w:rsidR="007A2FF9" w:rsidRPr="007A2FF9" w:rsidRDefault="007A2FF9" w:rsidP="007A2FF9">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7A2FF9">
        <w:rPr>
          <w:rFonts w:ascii="Calibri" w:hAnsi="Calibri" w:cs="Calibri"/>
          <w:bCs/>
          <w:iCs/>
          <w:color w:val="222222"/>
          <w:sz w:val="18"/>
          <w:szCs w:val="18"/>
          <w:lang w:eastAsia="fr-FR"/>
        </w:rPr>
        <w:t xml:space="preserve">Accionantes: </w:t>
      </w:r>
      <w:r w:rsidRPr="007A2FF9">
        <w:rPr>
          <w:rFonts w:ascii="Calibri" w:hAnsi="Calibri" w:cs="Calibri"/>
          <w:bCs/>
          <w:iCs/>
          <w:color w:val="222222"/>
          <w:sz w:val="18"/>
          <w:szCs w:val="18"/>
          <w:lang w:eastAsia="fr-FR"/>
        </w:rPr>
        <w:tab/>
        <w:t>JAVIER ELÍAS ARIAS IDÁRRAGA</w:t>
      </w:r>
    </w:p>
    <w:p w:rsidR="007A2FF9" w:rsidRPr="007A2FF9" w:rsidRDefault="007A2FF9" w:rsidP="007A2FF9">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7A2FF9">
        <w:rPr>
          <w:rFonts w:ascii="Calibri" w:hAnsi="Calibri" w:cs="Calibri"/>
          <w:color w:val="222222"/>
          <w:sz w:val="18"/>
          <w:szCs w:val="18"/>
          <w:lang w:val="es-CO" w:eastAsia="fr-FR"/>
        </w:rPr>
        <w:t xml:space="preserve">Accionado: </w:t>
      </w:r>
      <w:r w:rsidRPr="007A2FF9">
        <w:rPr>
          <w:rFonts w:ascii="Calibri" w:hAnsi="Calibri" w:cs="Calibri"/>
          <w:color w:val="222222"/>
          <w:sz w:val="18"/>
          <w:szCs w:val="18"/>
          <w:lang w:val="es-CO" w:eastAsia="fr-FR"/>
        </w:rPr>
        <w:tab/>
      </w:r>
      <w:r w:rsidRPr="007A2FF9">
        <w:rPr>
          <w:rFonts w:ascii="Calibri" w:hAnsi="Calibri" w:cs="Calibri"/>
          <w:bCs/>
          <w:iCs/>
          <w:color w:val="222222"/>
          <w:spacing w:val="-6"/>
          <w:sz w:val="18"/>
          <w:szCs w:val="18"/>
          <w:lang w:eastAsia="fr-FR"/>
        </w:rPr>
        <w:t>JUZGADO PROMISCUO DEL CIRCUITO DE LA VIRGINIA y el PROCURADOR DELEGADO EN ACCIONES POPULARES</w:t>
      </w:r>
    </w:p>
    <w:p w:rsidR="007A2FF9" w:rsidRPr="007A2FF9" w:rsidRDefault="007A2FF9" w:rsidP="007A2FF9">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A2FF9">
        <w:rPr>
          <w:rFonts w:ascii="Calibri" w:hAnsi="Calibri" w:cs="Calibri"/>
          <w:color w:val="222222"/>
          <w:sz w:val="18"/>
          <w:szCs w:val="18"/>
          <w:lang w:val="es-CO" w:eastAsia="fr-FR"/>
        </w:rPr>
        <w:t>Magistrado Ponente: </w:t>
      </w:r>
      <w:r w:rsidRPr="007A2FF9">
        <w:rPr>
          <w:rFonts w:ascii="Calibri" w:hAnsi="Calibri" w:cs="Calibri"/>
          <w:color w:val="222222"/>
          <w:sz w:val="18"/>
          <w:szCs w:val="18"/>
          <w:lang w:val="es-CO" w:eastAsia="fr-FR"/>
        </w:rPr>
        <w:tab/>
      </w:r>
      <w:proofErr w:type="spellStart"/>
      <w:r w:rsidRPr="007A2FF9">
        <w:rPr>
          <w:rFonts w:ascii="Calibri" w:hAnsi="Calibri" w:cs="Calibri"/>
          <w:bCs/>
          <w:iCs/>
          <w:color w:val="222222"/>
          <w:sz w:val="18"/>
          <w:szCs w:val="18"/>
          <w:lang w:val="es-CO" w:eastAsia="fr-FR"/>
        </w:rPr>
        <w:t>EDDER</w:t>
      </w:r>
      <w:proofErr w:type="spellEnd"/>
      <w:r w:rsidRPr="007A2FF9">
        <w:rPr>
          <w:rFonts w:ascii="Calibri" w:hAnsi="Calibri" w:cs="Calibri"/>
          <w:bCs/>
          <w:iCs/>
          <w:color w:val="222222"/>
          <w:sz w:val="18"/>
          <w:szCs w:val="18"/>
          <w:lang w:val="es-CO" w:eastAsia="fr-FR"/>
        </w:rPr>
        <w:t xml:space="preserve"> JIMMY SÁNCHEZ </w:t>
      </w:r>
      <w:proofErr w:type="spellStart"/>
      <w:r w:rsidRPr="007A2FF9">
        <w:rPr>
          <w:rFonts w:ascii="Calibri" w:hAnsi="Calibri" w:cs="Calibri"/>
          <w:bCs/>
          <w:iCs/>
          <w:color w:val="222222"/>
          <w:sz w:val="18"/>
          <w:szCs w:val="18"/>
          <w:lang w:val="es-CO" w:eastAsia="fr-FR"/>
        </w:rPr>
        <w:t>CALAMBÁS</w:t>
      </w:r>
      <w:proofErr w:type="spellEnd"/>
    </w:p>
    <w:p w:rsidR="007A2FF9" w:rsidRPr="007A2FF9" w:rsidRDefault="007A2FF9" w:rsidP="007A2FF9">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A2FF9">
        <w:rPr>
          <w:rFonts w:ascii="Calibri" w:hAnsi="Calibri" w:cs="Calibri"/>
          <w:bCs/>
          <w:iCs/>
          <w:color w:val="222222"/>
          <w:sz w:val="18"/>
          <w:szCs w:val="18"/>
          <w:lang w:val="es-CO" w:eastAsia="fr-FR"/>
        </w:rPr>
        <w:tab/>
        <w:t xml:space="preserve"> </w:t>
      </w:r>
    </w:p>
    <w:p w:rsidR="007A2FF9" w:rsidRPr="007A2FF9" w:rsidRDefault="007A2FF9" w:rsidP="007A2FF9">
      <w:pPr>
        <w:tabs>
          <w:tab w:val="left" w:pos="1843"/>
          <w:tab w:val="left" w:pos="2432"/>
        </w:tabs>
        <w:spacing w:after="200"/>
        <w:jc w:val="both"/>
        <w:rPr>
          <w:rFonts w:ascii="Calibri" w:hAnsi="Calibri" w:cs="Calibri"/>
          <w:bCs/>
          <w:iCs/>
          <w:color w:val="222222"/>
          <w:sz w:val="18"/>
          <w:szCs w:val="18"/>
          <w:lang w:val="es-CO" w:eastAsia="fr-FR"/>
        </w:rPr>
      </w:pPr>
      <w:r w:rsidRPr="007A2FF9">
        <w:rPr>
          <w:rFonts w:ascii="Calibri" w:hAnsi="Calibri" w:cs="Calibri"/>
          <w:b/>
          <w:bCs/>
          <w:iCs/>
          <w:color w:val="222222"/>
          <w:sz w:val="18"/>
          <w:szCs w:val="18"/>
          <w:lang w:val="es-CO" w:eastAsia="fr-FR"/>
        </w:rPr>
        <w:t xml:space="preserve">Temas: </w:t>
      </w:r>
      <w:r w:rsidRPr="007A2FF9">
        <w:rPr>
          <w:rFonts w:ascii="Calibri" w:hAnsi="Calibri" w:cs="Calibri"/>
          <w:b/>
          <w:bCs/>
          <w:iCs/>
          <w:color w:val="222222"/>
          <w:sz w:val="18"/>
          <w:szCs w:val="18"/>
          <w:lang w:val="es-CO" w:eastAsia="fr-FR"/>
        </w:rPr>
        <w:tab/>
        <w:t xml:space="preserve">DEBIDO PROCESO / TUTELA CONTRA PROVIDENCIA JUDICIAL / CARÁCTER RESIDUAL DE LA ACCIÓN DE TUTELA / NO SE AGOTARON LOS RECURSOS / IMPROCEDENCIA. </w:t>
      </w:r>
      <w:r w:rsidRPr="007A2FF9">
        <w:rPr>
          <w:rFonts w:ascii="Calibri" w:hAnsi="Calibri" w:cs="Calibri"/>
          <w:bCs/>
          <w:iCs/>
          <w:color w:val="222222"/>
          <w:sz w:val="18"/>
          <w:szCs w:val="18"/>
          <w:lang w:val="es-CO" w:eastAsia="fr-FR"/>
        </w:rPr>
        <w:t>“</w:t>
      </w:r>
      <w:r w:rsidRPr="007A2FF9">
        <w:rPr>
          <w:rFonts w:ascii="Calibri" w:hAnsi="Calibri" w:cs="Calibri"/>
          <w:bCs/>
          <w:iCs/>
          <w:color w:val="222222"/>
          <w:sz w:val="18"/>
          <w:szCs w:val="18"/>
          <w:lang w:eastAsia="fr-FR"/>
        </w:rPr>
        <w:t>[S]</w:t>
      </w:r>
      <w:proofErr w:type="spellStart"/>
      <w:r w:rsidRPr="007A2FF9">
        <w:rPr>
          <w:rFonts w:ascii="Calibri" w:hAnsi="Calibri" w:cs="Calibri"/>
          <w:bCs/>
          <w:iCs/>
          <w:color w:val="222222"/>
          <w:sz w:val="18"/>
          <w:szCs w:val="18"/>
          <w:lang w:val="es-CO" w:eastAsia="fr-FR"/>
        </w:rPr>
        <w:t>e</w:t>
      </w:r>
      <w:proofErr w:type="spellEnd"/>
      <w:r w:rsidRPr="007A2FF9">
        <w:rPr>
          <w:rFonts w:ascii="Calibri" w:hAnsi="Calibri" w:cs="Calibri"/>
          <w:bCs/>
          <w:iCs/>
          <w:color w:val="222222"/>
          <w:sz w:val="18"/>
          <w:szCs w:val="18"/>
          <w:lang w:val="es-CO" w:eastAsia="fr-FR"/>
        </w:rPr>
        <w:t xml:space="preserve"> advierte la improcedencia del amparo constitucional, por ausencia del requisito de subsidiariedad, toda vez que, frente al</w:t>
      </w:r>
      <w:r w:rsidRPr="007A2FF9">
        <w:rPr>
          <w:rFonts w:ascii="Calibri" w:hAnsi="Calibri" w:cs="Calibri"/>
          <w:bCs/>
          <w:iCs/>
          <w:color w:val="222222"/>
          <w:sz w:val="18"/>
          <w:szCs w:val="18"/>
          <w:lang w:eastAsia="fr-FR"/>
        </w:rPr>
        <w:t xml:space="preserve"> auto del 13 de diciembre de 2016</w:t>
      </w:r>
      <w:r w:rsidRPr="007A2FF9">
        <w:rPr>
          <w:rFonts w:ascii="Calibri" w:hAnsi="Calibri" w:cs="Calibri"/>
          <w:bCs/>
          <w:iCs/>
          <w:color w:val="222222"/>
          <w:sz w:val="18"/>
          <w:szCs w:val="18"/>
          <w:lang w:val="es-CO" w:eastAsia="fr-FR"/>
        </w:rPr>
        <w:t xml:space="preserve">, que </w:t>
      </w:r>
      <w:r w:rsidRPr="007A2FF9">
        <w:rPr>
          <w:rFonts w:ascii="Calibri" w:hAnsi="Calibri" w:cs="Calibri"/>
          <w:bCs/>
          <w:iCs/>
          <w:color w:val="222222"/>
          <w:sz w:val="18"/>
          <w:szCs w:val="18"/>
          <w:lang w:eastAsia="fr-FR"/>
        </w:rPr>
        <w:t xml:space="preserve">fijó fecha para llevar a cabo audiencia de pacto de cumplimiento, de forma virtual vía </w:t>
      </w:r>
      <w:proofErr w:type="spellStart"/>
      <w:r w:rsidRPr="007A2FF9">
        <w:rPr>
          <w:rFonts w:ascii="Calibri" w:hAnsi="Calibri" w:cs="Calibri"/>
          <w:bCs/>
          <w:iCs/>
          <w:color w:val="222222"/>
          <w:sz w:val="18"/>
          <w:szCs w:val="18"/>
          <w:lang w:eastAsia="fr-FR"/>
        </w:rPr>
        <w:t>Skype</w:t>
      </w:r>
      <w:proofErr w:type="spellEnd"/>
      <w:r w:rsidRPr="007A2FF9">
        <w:rPr>
          <w:rFonts w:ascii="Calibri" w:hAnsi="Calibri" w:cs="Calibri"/>
          <w:bCs/>
          <w:iCs/>
          <w:color w:val="222222"/>
          <w:sz w:val="18"/>
          <w:szCs w:val="18"/>
          <w:lang w:eastAsia="fr-FR"/>
        </w:rPr>
        <w:t>, el actor</w:t>
      </w:r>
      <w:r w:rsidRPr="007A2FF9">
        <w:rPr>
          <w:rFonts w:ascii="Calibri" w:hAnsi="Calibri" w:cs="Calibri"/>
          <w:bCs/>
          <w:iCs/>
          <w:color w:val="222222"/>
          <w:sz w:val="18"/>
          <w:szCs w:val="18"/>
          <w:lang w:val="es-CO" w:eastAsia="fr-FR"/>
        </w:rPr>
        <w:t xml:space="preserve"> no formuló recurso alguno. </w:t>
      </w:r>
      <w:r w:rsidRPr="007A2FF9">
        <w:rPr>
          <w:rFonts w:ascii="Calibri" w:hAnsi="Calibri" w:cs="Calibri"/>
          <w:bCs/>
          <w:iCs/>
          <w:color w:val="222222"/>
          <w:sz w:val="18"/>
          <w:szCs w:val="18"/>
          <w:lang w:eastAsia="fr-FR"/>
        </w:rPr>
        <w:t xml:space="preserve">Aunado a lo anterior, el accionante nada le ha pedido expresamente a dicha autoridad judicial, relacionado con que se decrete la nulidad del auto que citó a audiencia virtual vía </w:t>
      </w:r>
      <w:proofErr w:type="spellStart"/>
      <w:r w:rsidRPr="007A2FF9">
        <w:rPr>
          <w:rFonts w:ascii="Calibri" w:hAnsi="Calibri" w:cs="Calibri"/>
          <w:bCs/>
          <w:iCs/>
          <w:color w:val="222222"/>
          <w:sz w:val="18"/>
          <w:szCs w:val="18"/>
          <w:lang w:eastAsia="fr-FR"/>
        </w:rPr>
        <w:t>Skype</w:t>
      </w:r>
      <w:proofErr w:type="spellEnd"/>
      <w:r w:rsidRPr="007A2FF9">
        <w:rPr>
          <w:rFonts w:ascii="Calibri" w:hAnsi="Calibri" w:cs="Calibri"/>
          <w:bCs/>
          <w:iCs/>
          <w:color w:val="222222"/>
          <w:sz w:val="18"/>
          <w:szCs w:val="18"/>
          <w:lang w:eastAsia="fr-FR"/>
        </w:rPr>
        <w:t>;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w:t>
      </w:r>
      <w:r w:rsidRPr="007A2FF9">
        <w:rPr>
          <w:rFonts w:ascii="Calibri" w:hAnsi="Calibri" w:cs="Calibri"/>
          <w:bCs/>
          <w:iCs/>
          <w:color w:val="222222"/>
          <w:sz w:val="18"/>
          <w:szCs w:val="18"/>
          <w:lang w:val="es-CO" w:eastAsia="fr-FR"/>
        </w:rPr>
        <w:t>”.</w:t>
      </w:r>
    </w:p>
    <w:p w:rsidR="007A2FF9" w:rsidRDefault="007A2FF9"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A44B36">
      <w:pPr>
        <w:spacing w:line="360" w:lineRule="auto"/>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42252">
        <w:rPr>
          <w:rFonts w:ascii="Arial" w:hAnsi="Arial" w:cs="Arial"/>
          <w:bCs/>
          <w:sz w:val="24"/>
          <w:szCs w:val="24"/>
        </w:rPr>
        <w:t>veinte</w:t>
      </w:r>
      <w:r>
        <w:rPr>
          <w:rFonts w:ascii="Arial" w:hAnsi="Arial" w:cs="Arial"/>
          <w:bCs/>
          <w:sz w:val="24"/>
          <w:szCs w:val="24"/>
        </w:rPr>
        <w:t xml:space="preserve"> (</w:t>
      </w:r>
      <w:r w:rsidR="00F42252">
        <w:rPr>
          <w:rFonts w:ascii="Arial" w:hAnsi="Arial" w:cs="Arial"/>
          <w:bCs/>
          <w:sz w:val="24"/>
          <w:szCs w:val="24"/>
        </w:rPr>
        <w:t>20</w:t>
      </w:r>
      <w:r w:rsidRPr="0090313C">
        <w:rPr>
          <w:rFonts w:ascii="Arial" w:hAnsi="Arial" w:cs="Arial"/>
          <w:bCs/>
          <w:sz w:val="24"/>
          <w:szCs w:val="24"/>
        </w:rPr>
        <w:t xml:space="preserve">) de </w:t>
      </w:r>
      <w:r w:rsidR="00C14F31">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F42252">
        <w:rPr>
          <w:rFonts w:ascii="Arial" w:hAnsi="Arial" w:cs="Arial"/>
          <w:sz w:val="24"/>
          <w:szCs w:val="24"/>
        </w:rPr>
        <w:t>197</w:t>
      </w:r>
      <w:r w:rsidR="004662B0">
        <w:rPr>
          <w:rFonts w:ascii="Arial" w:hAnsi="Arial" w:cs="Arial"/>
          <w:sz w:val="24"/>
          <w:szCs w:val="24"/>
        </w:rPr>
        <w:t xml:space="preserve"> de </w:t>
      </w:r>
      <w:r w:rsidR="00F42252">
        <w:rPr>
          <w:rFonts w:ascii="Arial" w:hAnsi="Arial" w:cs="Arial"/>
          <w:sz w:val="24"/>
          <w:szCs w:val="24"/>
        </w:rPr>
        <w:t>20</w:t>
      </w:r>
      <w:r>
        <w:rPr>
          <w:rFonts w:ascii="Arial" w:hAnsi="Arial" w:cs="Arial"/>
          <w:sz w:val="24"/>
          <w:szCs w:val="24"/>
        </w:rPr>
        <w:t>-0</w:t>
      </w:r>
      <w:r w:rsidR="00C14F31">
        <w:rPr>
          <w:rFonts w:ascii="Arial" w:hAnsi="Arial" w:cs="Arial"/>
          <w:sz w:val="24"/>
          <w:szCs w:val="24"/>
        </w:rPr>
        <w:t>4</w:t>
      </w:r>
      <w:r>
        <w:rPr>
          <w:rFonts w:ascii="Arial" w:hAnsi="Arial" w:cs="Arial"/>
          <w:sz w:val="24"/>
          <w:szCs w:val="24"/>
        </w:rPr>
        <w:t>-2017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7-00</w:t>
      </w:r>
      <w:r w:rsidR="00AF56B9">
        <w:rPr>
          <w:rFonts w:ascii="Arial" w:hAnsi="Arial" w:cs="Arial"/>
          <w:sz w:val="24"/>
          <w:szCs w:val="24"/>
        </w:rPr>
        <w:t>299</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r>
        <w:rPr>
          <w:rFonts w:ascii="Arial" w:hAnsi="Arial" w:cs="Arial"/>
          <w:sz w:val="24"/>
          <w:szCs w:val="24"/>
        </w:rPr>
        <w:t xml:space="preserve">        </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C14F31">
        <w:rPr>
          <w:rFonts w:ascii="Arial" w:hAnsi="Arial" w:cs="Arial"/>
          <w:szCs w:val="26"/>
          <w:lang w:val="es-ES" w:eastAsia="es-ES"/>
        </w:rPr>
        <w:t>PROMISCUO</w:t>
      </w:r>
      <w:r w:rsidR="00C14F31" w:rsidRPr="00541D87">
        <w:rPr>
          <w:rFonts w:ascii="Arial" w:hAnsi="Arial" w:cs="Arial"/>
          <w:szCs w:val="26"/>
          <w:lang w:val="es-ES" w:eastAsia="es-ES"/>
        </w:rPr>
        <w:t xml:space="preserve"> DEL CIRCUITO DE </w:t>
      </w:r>
      <w:r w:rsidR="00C14F31">
        <w:rPr>
          <w:rFonts w:ascii="Arial" w:hAnsi="Arial" w:cs="Arial"/>
          <w:szCs w:val="26"/>
          <w:lang w:val="es-ES" w:eastAsia="es-ES"/>
        </w:rPr>
        <w:t>LA VIRGINIA</w:t>
      </w:r>
      <w:r w:rsidR="00C14F31" w:rsidRPr="000F2644">
        <w:rPr>
          <w:rFonts w:ascii="Arial" w:hAnsi="Arial" w:cs="Arial"/>
          <w:sz w:val="26"/>
          <w:szCs w:val="26"/>
          <w:lang w:val="es-ES" w:eastAsia="es-ES"/>
        </w:rPr>
        <w:t xml:space="preserve"> </w:t>
      </w:r>
      <w:r w:rsidR="00C14F31">
        <w:rPr>
          <w:rFonts w:ascii="Arial" w:hAnsi="Arial" w:cs="Arial"/>
          <w:sz w:val="26"/>
          <w:szCs w:val="26"/>
          <w:lang w:val="es-ES" w:eastAsia="es-ES"/>
        </w:rPr>
        <w:t>y el</w:t>
      </w:r>
      <w:r w:rsidR="00C14F31">
        <w:rPr>
          <w:rFonts w:ascii="Arial" w:hAnsi="Arial" w:cs="Arial"/>
          <w:szCs w:val="28"/>
          <w:lang w:val="es-ES" w:eastAsia="es-ES"/>
        </w:rPr>
        <w:t xml:space="preserve"> </w:t>
      </w:r>
      <w:r w:rsidR="00C14F31" w:rsidRPr="00541D87">
        <w:rPr>
          <w:rFonts w:ascii="Arial" w:hAnsi="Arial" w:cs="Arial"/>
          <w:szCs w:val="28"/>
          <w:lang w:val="es-ES" w:eastAsia="es-ES"/>
        </w:rPr>
        <w:t>PROCURAD</w:t>
      </w:r>
      <w:r w:rsidR="00C14F31">
        <w:rPr>
          <w:rFonts w:ascii="Arial" w:hAnsi="Arial" w:cs="Arial"/>
          <w:szCs w:val="28"/>
          <w:lang w:val="es-ES" w:eastAsia="es-ES"/>
        </w:rPr>
        <w:t>OR</w:t>
      </w:r>
      <w:r w:rsidR="00C14F31" w:rsidRPr="00541D87">
        <w:rPr>
          <w:rFonts w:ascii="Arial" w:hAnsi="Arial" w:cs="Arial"/>
          <w:szCs w:val="28"/>
          <w:lang w:val="es-ES" w:eastAsia="es-ES"/>
        </w:rPr>
        <w:t xml:space="preserve"> </w:t>
      </w:r>
      <w:r w:rsidR="00C14F31">
        <w:rPr>
          <w:rFonts w:ascii="Arial" w:hAnsi="Arial" w:cs="Arial"/>
          <w:szCs w:val="28"/>
          <w:lang w:val="es-ES" w:eastAsia="es-ES"/>
        </w:rPr>
        <w:t xml:space="preserve">DELEGADO </w:t>
      </w:r>
      <w:r w:rsidR="00C14F31" w:rsidRPr="00E13BB5">
        <w:rPr>
          <w:rFonts w:ascii="Arial" w:hAnsi="Arial" w:cs="Arial"/>
          <w:sz w:val="26"/>
          <w:szCs w:val="26"/>
          <w:lang w:val="es-ES" w:eastAsia="es-ES"/>
        </w:rPr>
        <w:t>en la acción popular radicada bajo el número 2015-00</w:t>
      </w:r>
      <w:r w:rsidR="00AF56B9">
        <w:rPr>
          <w:rFonts w:ascii="Arial" w:hAnsi="Arial" w:cs="Arial"/>
          <w:b/>
          <w:sz w:val="26"/>
          <w:szCs w:val="26"/>
          <w:lang w:val="es-ES" w:eastAsia="es-ES"/>
        </w:rPr>
        <w:t>326</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C14F31">
        <w:rPr>
          <w:rFonts w:ascii="Arial" w:hAnsi="Arial" w:cs="Arial"/>
          <w:szCs w:val="26"/>
          <w:lang w:val="es-ES" w:eastAsia="es-ES"/>
        </w:rPr>
        <w:t>LA VIRGINIA</w:t>
      </w:r>
      <w:r w:rsidR="00C14F31">
        <w:rPr>
          <w:rFonts w:ascii="Arial" w:hAnsi="Arial" w:cs="Arial"/>
          <w:sz w:val="26"/>
          <w:szCs w:val="26"/>
          <w:lang w:val="es-ES" w:eastAsia="es-ES"/>
        </w:rPr>
        <w:t>, la</w:t>
      </w:r>
      <w:r w:rsidR="00C14F31">
        <w:rPr>
          <w:rFonts w:ascii="Arial" w:hAnsi="Arial" w:cs="Arial"/>
          <w:szCs w:val="28"/>
          <w:lang w:val="es-ES" w:eastAsia="es-ES"/>
        </w:rPr>
        <w:t xml:space="preserve"> </w:t>
      </w:r>
      <w:r w:rsidR="00C14F31" w:rsidRPr="00541D87">
        <w:rPr>
          <w:rFonts w:ascii="Arial" w:hAnsi="Arial" w:cs="Arial"/>
          <w:szCs w:val="28"/>
          <w:lang w:val="es-ES" w:eastAsia="es-ES"/>
        </w:rPr>
        <w:t>DEFENSORÍA DEL PUEBLO</w:t>
      </w:r>
      <w:r w:rsidR="00C14F31" w:rsidRPr="000D15E9">
        <w:rPr>
          <w:rFonts w:ascii="Arial" w:hAnsi="Arial" w:cs="Arial"/>
          <w:sz w:val="26"/>
          <w:szCs w:val="26"/>
          <w:lang w:val="es-ES" w:eastAsia="es-ES"/>
        </w:rPr>
        <w:t xml:space="preserve"> </w:t>
      </w:r>
      <w:r w:rsidR="00C14F31" w:rsidRPr="004037EA">
        <w:rPr>
          <w:rFonts w:ascii="Arial" w:hAnsi="Arial" w:cs="Arial"/>
          <w:szCs w:val="26"/>
          <w:lang w:val="es-ES" w:eastAsia="es-ES"/>
        </w:rPr>
        <w:t>REGIONAL RISARALDA</w:t>
      </w:r>
      <w:r w:rsidR="002973F5">
        <w:rPr>
          <w:rFonts w:ascii="Arial" w:hAnsi="Arial" w:cs="Arial"/>
          <w:szCs w:val="26"/>
          <w:lang w:val="es-ES" w:eastAsia="es-ES"/>
        </w:rPr>
        <w:t>,</w:t>
      </w:r>
      <w:r w:rsidR="00C14F31" w:rsidRPr="00E13BB5">
        <w:rPr>
          <w:rFonts w:ascii="Arial" w:hAnsi="Arial" w:cs="Arial"/>
          <w:sz w:val="26"/>
          <w:szCs w:val="26"/>
          <w:lang w:val="es-ES" w:eastAsia="es-ES"/>
        </w:rPr>
        <w:t xml:space="preserve"> el </w:t>
      </w:r>
      <w:r w:rsidR="004662B0">
        <w:rPr>
          <w:rFonts w:ascii="Arial" w:hAnsi="Arial" w:cs="Arial"/>
          <w:szCs w:val="28"/>
          <w:lang w:val="es-ES" w:eastAsia="es-ES"/>
        </w:rPr>
        <w:t xml:space="preserve">BANCO </w:t>
      </w:r>
      <w:r w:rsidR="002973F5">
        <w:rPr>
          <w:rFonts w:ascii="Arial" w:hAnsi="Arial" w:cs="Arial"/>
          <w:szCs w:val="28"/>
          <w:lang w:val="es-ES" w:eastAsia="es-ES"/>
        </w:rPr>
        <w:t>DAVIVIENDA</w:t>
      </w:r>
      <w:r w:rsidR="002973F5">
        <w:rPr>
          <w:rFonts w:ascii="Arial" w:hAnsi="Arial" w:cs="Arial"/>
          <w:sz w:val="26"/>
          <w:szCs w:val="26"/>
          <w:lang w:val="es-ES" w:eastAsia="es-ES"/>
        </w:rPr>
        <w:t xml:space="preserve">, la </w:t>
      </w:r>
      <w:r w:rsidR="002973F5" w:rsidRPr="002973F5">
        <w:rPr>
          <w:rFonts w:ascii="Arial" w:hAnsi="Arial" w:cs="Arial"/>
          <w:szCs w:val="26"/>
          <w:lang w:val="es-ES" w:eastAsia="es-ES"/>
        </w:rPr>
        <w:t xml:space="preserve">ALCALDÍA DE POPAYÁN </w:t>
      </w:r>
      <w:r w:rsidR="002973F5">
        <w:rPr>
          <w:rFonts w:ascii="Arial" w:hAnsi="Arial" w:cs="Arial"/>
          <w:sz w:val="26"/>
          <w:szCs w:val="26"/>
          <w:lang w:val="es-ES" w:eastAsia="es-ES"/>
        </w:rPr>
        <w:t xml:space="preserve">y el doctor </w:t>
      </w:r>
      <w:r w:rsidR="002973F5" w:rsidRPr="002973F5">
        <w:rPr>
          <w:rFonts w:ascii="Arial" w:hAnsi="Arial" w:cs="Arial"/>
          <w:szCs w:val="26"/>
          <w:lang w:val="es-ES" w:eastAsia="es-ES"/>
        </w:rPr>
        <w:t>JAIME ANDRÉS LÓPEZ TOVAR</w:t>
      </w:r>
      <w:r w:rsidR="002973F5">
        <w:rPr>
          <w:rFonts w:ascii="Arial" w:hAnsi="Arial" w:cs="Arial"/>
          <w:sz w:val="26"/>
          <w:szCs w:val="26"/>
          <w:lang w:val="es-ES" w:eastAsia="es-ES"/>
        </w:rPr>
        <w:t>, Personero Delegado de esta última ciudad.</w:t>
      </w:r>
    </w:p>
    <w:p w:rsidR="00A44B36" w:rsidRPr="00DD0DA6" w:rsidRDefault="00A44B36" w:rsidP="00A44B36">
      <w:pPr>
        <w:pStyle w:val="Sinespaciado1"/>
        <w:spacing w:line="360" w:lineRule="auto"/>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D37A5C" w:rsidRPr="00E13BB5">
        <w:rPr>
          <w:rFonts w:ascii="Arial" w:hAnsi="Arial" w:cs="Arial"/>
          <w:sz w:val="26"/>
          <w:szCs w:val="26"/>
          <w:lang w:val="es-ES" w:eastAsia="es-ES"/>
        </w:rPr>
        <w:t>2015-00</w:t>
      </w:r>
      <w:r w:rsidR="00D37A5C">
        <w:rPr>
          <w:rFonts w:ascii="Arial" w:hAnsi="Arial" w:cs="Arial"/>
          <w:b/>
          <w:sz w:val="26"/>
          <w:szCs w:val="26"/>
          <w:lang w:val="es-ES" w:eastAsia="es-ES"/>
        </w:rPr>
        <w:t>326</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w:t>
      </w:r>
      <w:r w:rsidR="00F9090B">
        <w:rPr>
          <w:rFonts w:ascii="Arial" w:hAnsi="Arial" w:cs="Arial"/>
          <w:sz w:val="26"/>
          <w:szCs w:val="26"/>
        </w:rPr>
        <w:t xml:space="preserve">, </w:t>
      </w:r>
      <w:r w:rsidR="00D37A5C">
        <w:rPr>
          <w:rFonts w:ascii="Arial" w:hAnsi="Arial" w:cs="Arial"/>
          <w:sz w:val="26"/>
          <w:szCs w:val="26"/>
        </w:rPr>
        <w:t xml:space="preserve">donde </w:t>
      </w:r>
      <w:r w:rsidR="003F154B">
        <w:rPr>
          <w:rFonts w:ascii="Arial" w:hAnsi="Arial" w:cs="Arial"/>
          <w:sz w:val="26"/>
          <w:szCs w:val="26"/>
        </w:rPr>
        <w:t xml:space="preserve">la </w:t>
      </w:r>
      <w:r w:rsidR="00D37A5C">
        <w:rPr>
          <w:rFonts w:ascii="Arial" w:hAnsi="Arial" w:cs="Arial"/>
          <w:sz w:val="26"/>
          <w:szCs w:val="26"/>
        </w:rPr>
        <w:t>jueza accionad</w:t>
      </w:r>
      <w:r w:rsidR="00F9090B">
        <w:rPr>
          <w:rFonts w:ascii="Arial" w:hAnsi="Arial" w:cs="Arial"/>
          <w:sz w:val="26"/>
          <w:szCs w:val="26"/>
        </w:rPr>
        <w:t xml:space="preserve">a </w:t>
      </w:r>
      <w:r w:rsidR="00D37A5C">
        <w:rPr>
          <w:rFonts w:ascii="Arial" w:hAnsi="Arial" w:cs="Arial"/>
          <w:sz w:val="26"/>
          <w:szCs w:val="26"/>
        </w:rPr>
        <w:t>no aplica los artículos 5 y 84 de la ley 472 de 1998 ni los artículos 8 y 42 del CGP, además pretende realizar audiencia virtual vía “Skipe” (sic.), contradiciendo la postura de esta Sala</w:t>
      </w:r>
      <w:r>
        <w:rPr>
          <w:rFonts w:ascii="Arial" w:hAnsi="Arial" w:cs="Arial"/>
          <w:sz w:val="26"/>
          <w:szCs w:val="26"/>
        </w:rPr>
        <w:t>.</w:t>
      </w:r>
    </w:p>
    <w:p w:rsidR="00A44B36" w:rsidRPr="00AE243A"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154B">
        <w:rPr>
          <w:rFonts w:ascii="Arial" w:hAnsi="Arial" w:cs="Arial"/>
          <w:sz w:val="26"/>
          <w:szCs w:val="26"/>
        </w:rPr>
        <w:t>Con fundamento en lo relatado, solicita se ordene: (i) al despacho accionado</w:t>
      </w:r>
      <w:r w:rsidR="008C5CE8">
        <w:rPr>
          <w:rFonts w:ascii="Arial" w:hAnsi="Arial" w:cs="Arial"/>
          <w:sz w:val="26"/>
          <w:szCs w:val="26"/>
        </w:rPr>
        <w:t xml:space="preserve"> que decrete nulo el auto que citó a audiencia virtual vía “Skipe” (sic.)</w:t>
      </w:r>
      <w:r w:rsidR="003F154B">
        <w:rPr>
          <w:rFonts w:ascii="Arial" w:hAnsi="Arial" w:cs="Arial"/>
          <w:sz w:val="26"/>
          <w:szCs w:val="26"/>
        </w:rPr>
        <w:t xml:space="preserve"> y </w:t>
      </w:r>
      <w:r w:rsidR="008C5CE8">
        <w:rPr>
          <w:rFonts w:ascii="Arial" w:hAnsi="Arial" w:cs="Arial"/>
          <w:sz w:val="26"/>
          <w:szCs w:val="26"/>
        </w:rPr>
        <w:t>aplicar los artículos 5 y 84 de la ley 472 de 1998, así como el 8 y 42 del CGP</w:t>
      </w:r>
      <w:r w:rsidR="003F154B">
        <w:rPr>
          <w:rFonts w:ascii="Arial" w:hAnsi="Arial" w:cs="Arial"/>
          <w:sz w:val="26"/>
          <w:szCs w:val="26"/>
        </w:rPr>
        <w:t xml:space="preserve">; (ii) al Procurador Delegado que </w:t>
      </w:r>
      <w:r w:rsidR="008C5CE8">
        <w:rPr>
          <w:rFonts w:ascii="Arial" w:hAnsi="Arial" w:cs="Arial"/>
          <w:sz w:val="26"/>
          <w:szCs w:val="26"/>
        </w:rPr>
        <w:t>consigne</w:t>
      </w:r>
      <w:r w:rsidR="003F154B">
        <w:rPr>
          <w:rFonts w:ascii="Arial" w:hAnsi="Arial" w:cs="Arial"/>
          <w:sz w:val="26"/>
          <w:szCs w:val="26"/>
        </w:rPr>
        <w:t xml:space="preserve"> y pruebe</w:t>
      </w:r>
      <w:r w:rsidR="008C5CE8">
        <w:rPr>
          <w:rFonts w:ascii="Arial" w:hAnsi="Arial" w:cs="Arial"/>
          <w:sz w:val="26"/>
          <w:szCs w:val="26"/>
        </w:rPr>
        <w:t xml:space="preserve"> que acciones legales ha realizado a fin de</w:t>
      </w:r>
      <w:r w:rsidR="003F154B">
        <w:rPr>
          <w:rFonts w:ascii="Arial" w:hAnsi="Arial" w:cs="Arial"/>
          <w:sz w:val="26"/>
          <w:szCs w:val="26"/>
        </w:rPr>
        <w:t xml:space="preserve"> proteg</w:t>
      </w:r>
      <w:r w:rsidR="008C5CE8">
        <w:rPr>
          <w:rFonts w:ascii="Arial" w:hAnsi="Arial" w:cs="Arial"/>
          <w:sz w:val="26"/>
          <w:szCs w:val="26"/>
        </w:rPr>
        <w:t>er</w:t>
      </w:r>
      <w:r w:rsidR="003F154B">
        <w:rPr>
          <w:rFonts w:ascii="Arial" w:hAnsi="Arial" w:cs="Arial"/>
          <w:sz w:val="26"/>
          <w:szCs w:val="26"/>
        </w:rPr>
        <w:t xml:space="preserve"> las garantías procesales del actor popular </w:t>
      </w:r>
      <w:r w:rsidR="008C5CE8">
        <w:rPr>
          <w:rFonts w:ascii="Arial" w:hAnsi="Arial" w:cs="Arial"/>
          <w:sz w:val="26"/>
          <w:szCs w:val="26"/>
        </w:rPr>
        <w:t>y</w:t>
      </w:r>
      <w:r w:rsidR="003F154B">
        <w:rPr>
          <w:rFonts w:ascii="Arial" w:hAnsi="Arial" w:cs="Arial"/>
          <w:sz w:val="26"/>
          <w:szCs w:val="26"/>
        </w:rPr>
        <w:t xml:space="preserve"> si </w:t>
      </w:r>
      <w:r w:rsidR="008C5CE8">
        <w:rPr>
          <w:rFonts w:ascii="Arial" w:hAnsi="Arial" w:cs="Arial"/>
          <w:sz w:val="26"/>
          <w:szCs w:val="26"/>
        </w:rPr>
        <w:t xml:space="preserve">cumple </w:t>
      </w:r>
      <w:r w:rsidR="003F154B">
        <w:rPr>
          <w:rFonts w:ascii="Arial" w:hAnsi="Arial" w:cs="Arial"/>
          <w:sz w:val="26"/>
          <w:szCs w:val="26"/>
        </w:rPr>
        <w:t>la</w:t>
      </w:r>
      <w:r w:rsidR="00265A3C">
        <w:rPr>
          <w:rFonts w:ascii="Arial" w:hAnsi="Arial" w:cs="Arial"/>
          <w:sz w:val="26"/>
          <w:szCs w:val="26"/>
        </w:rPr>
        <w:t>s</w:t>
      </w:r>
      <w:r w:rsidR="003F154B">
        <w:rPr>
          <w:rFonts w:ascii="Arial" w:hAnsi="Arial" w:cs="Arial"/>
          <w:sz w:val="26"/>
          <w:szCs w:val="26"/>
        </w:rPr>
        <w:t xml:space="preserve"> ley</w:t>
      </w:r>
      <w:r w:rsidR="00265A3C">
        <w:rPr>
          <w:rFonts w:ascii="Arial" w:hAnsi="Arial" w:cs="Arial"/>
          <w:sz w:val="26"/>
          <w:szCs w:val="26"/>
        </w:rPr>
        <w:t>es</w:t>
      </w:r>
      <w:r w:rsidR="003F154B">
        <w:rPr>
          <w:rFonts w:ascii="Arial" w:hAnsi="Arial" w:cs="Arial"/>
          <w:sz w:val="26"/>
          <w:szCs w:val="26"/>
        </w:rPr>
        <w:t xml:space="preserve"> 734 de 2002</w:t>
      </w:r>
      <w:r w:rsidR="00265A3C">
        <w:rPr>
          <w:rFonts w:ascii="Arial" w:hAnsi="Arial" w:cs="Arial"/>
          <w:sz w:val="26"/>
          <w:szCs w:val="26"/>
        </w:rPr>
        <w:t xml:space="preserve"> y 472 de 1998</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 xml:space="preserve">Admitida la acción de tutela se dispuso la vinculación de la Alcaldía de La Virginia y la Defensoría del Pueblo de la Regional Risaralda, ordenándose la notificación y traslado, además la remisión por parte del juzgado de copias de las actuaciones en la referida demanda. </w:t>
      </w:r>
      <w:r w:rsidR="000256AA">
        <w:rPr>
          <w:rFonts w:ascii="Arial" w:hAnsi="Arial" w:cs="Arial"/>
          <w:sz w:val="26"/>
          <w:szCs w:val="26"/>
        </w:rPr>
        <w:t xml:space="preserve">Posteriormente se vinculó al </w:t>
      </w:r>
      <w:r w:rsidR="000256AA">
        <w:rPr>
          <w:rFonts w:ascii="Arial" w:hAnsi="Arial" w:cs="Arial"/>
          <w:szCs w:val="28"/>
          <w:lang w:val="es-ES" w:eastAsia="es-ES"/>
        </w:rPr>
        <w:t xml:space="preserve">BANCO </w:t>
      </w:r>
      <w:r w:rsidR="00064E74">
        <w:rPr>
          <w:rFonts w:ascii="Arial" w:hAnsi="Arial" w:cs="Arial"/>
          <w:szCs w:val="28"/>
          <w:lang w:val="es-ES" w:eastAsia="es-ES"/>
        </w:rPr>
        <w:t>DAVIVIENDA</w:t>
      </w:r>
      <w:r w:rsidR="000256AA">
        <w:rPr>
          <w:rFonts w:ascii="Arial" w:hAnsi="Arial" w:cs="Arial"/>
          <w:sz w:val="26"/>
          <w:szCs w:val="26"/>
        </w:rPr>
        <w:t xml:space="preserve">, demandado en la </w:t>
      </w:r>
      <w:r w:rsidR="000256AA">
        <w:rPr>
          <w:rFonts w:ascii="Arial" w:hAnsi="Arial" w:cs="Arial"/>
          <w:sz w:val="26"/>
          <w:szCs w:val="26"/>
          <w:lang w:val="es-ES_tradnl"/>
        </w:rPr>
        <w:t>acción popular objeto de amparo</w:t>
      </w:r>
      <w:r w:rsidR="00064E74">
        <w:rPr>
          <w:rFonts w:ascii="Arial" w:hAnsi="Arial" w:cs="Arial"/>
          <w:sz w:val="26"/>
          <w:szCs w:val="26"/>
          <w:lang w:val="es-ES_tradnl"/>
        </w:rPr>
        <w:t xml:space="preserve">, a </w:t>
      </w:r>
      <w:r w:rsidR="00064E74">
        <w:rPr>
          <w:rFonts w:ascii="Arial" w:hAnsi="Arial" w:cs="Arial"/>
          <w:sz w:val="26"/>
          <w:szCs w:val="26"/>
          <w:lang w:val="es-ES" w:eastAsia="es-ES"/>
        </w:rPr>
        <w:t xml:space="preserve">la </w:t>
      </w:r>
      <w:r w:rsidR="00064E74" w:rsidRPr="002973F5">
        <w:rPr>
          <w:rFonts w:ascii="Arial" w:hAnsi="Arial" w:cs="Arial"/>
          <w:szCs w:val="26"/>
          <w:lang w:val="es-ES" w:eastAsia="es-ES"/>
        </w:rPr>
        <w:t xml:space="preserve">ALCALDÍA DE POPAYÁN </w:t>
      </w:r>
      <w:r w:rsidR="00064E74">
        <w:rPr>
          <w:rFonts w:ascii="Arial" w:hAnsi="Arial" w:cs="Arial"/>
          <w:sz w:val="26"/>
          <w:szCs w:val="26"/>
          <w:lang w:val="es-ES" w:eastAsia="es-ES"/>
        </w:rPr>
        <w:t xml:space="preserve">y al doctor </w:t>
      </w:r>
      <w:r w:rsidR="00064E74" w:rsidRPr="002973F5">
        <w:rPr>
          <w:rFonts w:ascii="Arial" w:hAnsi="Arial" w:cs="Arial"/>
          <w:szCs w:val="26"/>
          <w:lang w:val="es-ES" w:eastAsia="es-ES"/>
        </w:rPr>
        <w:t>JAIME ANDRÉS LÓPEZ TOVAR</w:t>
      </w:r>
      <w:r w:rsidR="00064E74">
        <w:rPr>
          <w:rFonts w:ascii="Arial" w:hAnsi="Arial" w:cs="Arial"/>
          <w:sz w:val="26"/>
          <w:szCs w:val="26"/>
          <w:lang w:val="es-ES" w:eastAsia="es-ES"/>
        </w:rPr>
        <w:t>, Personero Delegado de dicha ciudad</w:t>
      </w:r>
      <w:r w:rsidR="000256AA">
        <w:rPr>
          <w:rFonts w:ascii="Arial" w:hAnsi="Arial" w:cs="Arial"/>
          <w:sz w:val="26"/>
          <w:szCs w:val="26"/>
          <w:lang w:val="es-ES_tradnl"/>
        </w:rPr>
        <w:t xml:space="preserve"> </w:t>
      </w:r>
      <w:r w:rsidR="000256AA">
        <w:rPr>
          <w:rFonts w:ascii="Arial" w:hAnsi="Arial" w:cs="Arial"/>
          <w:sz w:val="26"/>
          <w:szCs w:val="26"/>
          <w:lang w:val="es-ES"/>
        </w:rPr>
        <w:t>(fl. 17-</w:t>
      </w:r>
      <w:r w:rsidR="00064E74">
        <w:rPr>
          <w:rFonts w:ascii="Arial" w:hAnsi="Arial" w:cs="Arial"/>
          <w:sz w:val="26"/>
          <w:szCs w:val="26"/>
          <w:lang w:val="es-ES"/>
        </w:rPr>
        <w:t>31</w:t>
      </w:r>
      <w:r w:rsidR="000256AA" w:rsidRPr="00F0613A">
        <w:rPr>
          <w:rFonts w:ascii="Arial" w:hAnsi="Arial" w:cs="Arial"/>
          <w:sz w:val="26"/>
          <w:szCs w:val="26"/>
          <w:lang w:val="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w:t>
      </w:r>
      <w:r w:rsidR="00B90CC4">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r w:rsidR="00B90CC4">
        <w:rPr>
          <w:rFonts w:ascii="Arial" w:hAnsi="Arial" w:cs="Arial"/>
          <w:sz w:val="24"/>
          <w:szCs w:val="24"/>
          <w:lang w:val="es-ES"/>
        </w:rPr>
        <w:t xml:space="preserve">fl. </w:t>
      </w:r>
      <w:r>
        <w:rPr>
          <w:rFonts w:ascii="Arial" w:hAnsi="Arial" w:cs="Arial"/>
          <w:sz w:val="24"/>
          <w:szCs w:val="24"/>
          <w:lang w:val="es-ES"/>
        </w:rPr>
        <w:t>8</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A44B36" w:rsidRPr="008553CE" w:rsidRDefault="00A44B36"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6688F">
        <w:rPr>
          <w:rFonts w:ascii="Arial" w:hAnsi="Arial" w:cs="Arial"/>
          <w:sz w:val="26"/>
          <w:szCs w:val="26"/>
          <w:lang w:val="es-ES"/>
        </w:rPr>
        <w:t>2</w:t>
      </w:r>
      <w:r>
        <w:rPr>
          <w:rFonts w:ascii="Arial" w:hAnsi="Arial" w:cs="Arial"/>
          <w:sz w:val="26"/>
          <w:szCs w:val="26"/>
          <w:lang w:val="es-ES"/>
        </w:rPr>
        <w:t xml:space="preserve">. </w:t>
      </w:r>
      <w:r w:rsidR="00A70A90">
        <w:rPr>
          <w:rFonts w:ascii="Arial" w:hAnsi="Arial" w:cs="Arial"/>
          <w:sz w:val="26"/>
          <w:szCs w:val="26"/>
          <w:lang w:val="es-ES"/>
        </w:rPr>
        <w:t xml:space="preserve">Por su parte, la </w:t>
      </w:r>
      <w:r w:rsidR="00A70A90" w:rsidRPr="00AF5C8C">
        <w:rPr>
          <w:rFonts w:ascii="Arial" w:hAnsi="Arial" w:cs="Arial"/>
          <w:sz w:val="26"/>
          <w:szCs w:val="26"/>
          <w:lang w:val="es-ES"/>
        </w:rPr>
        <w:t>Ju</w:t>
      </w:r>
      <w:r w:rsidR="00A70A90">
        <w:rPr>
          <w:rFonts w:ascii="Arial" w:hAnsi="Arial" w:cs="Arial"/>
          <w:sz w:val="26"/>
          <w:szCs w:val="26"/>
          <w:lang w:val="es-ES"/>
        </w:rPr>
        <w:t>e</w:t>
      </w:r>
      <w:r w:rsidR="00A70A90" w:rsidRPr="00AF5C8C">
        <w:rPr>
          <w:rFonts w:ascii="Arial" w:hAnsi="Arial" w:cs="Arial"/>
          <w:sz w:val="26"/>
          <w:szCs w:val="26"/>
          <w:lang w:val="es-ES"/>
        </w:rPr>
        <w:t>z</w:t>
      </w:r>
      <w:r w:rsidR="00A70A90">
        <w:rPr>
          <w:rFonts w:ascii="Arial" w:hAnsi="Arial" w:cs="Arial"/>
          <w:sz w:val="26"/>
          <w:szCs w:val="26"/>
          <w:lang w:val="es-ES"/>
        </w:rPr>
        <w:t>a Promiscuo del Circuito de La Virginia, hizo un recuento de las actuaciones surtidas en la mencionada acción popular</w:t>
      </w:r>
      <w:r w:rsidR="00A20648">
        <w:rPr>
          <w:rFonts w:ascii="Arial" w:hAnsi="Arial" w:cs="Arial"/>
          <w:sz w:val="26"/>
          <w:szCs w:val="26"/>
          <w:lang w:val="es-ES"/>
        </w:rPr>
        <w:t xml:space="preserve"> e indicó que la última se realizó el 29 de marzo pasado, donde se declaró fracasado el pacto de cumplimiento ante la inasistencia del actor</w:t>
      </w:r>
      <w:r w:rsidR="00A70A90">
        <w:rPr>
          <w:rFonts w:ascii="Arial" w:hAnsi="Arial" w:cs="Arial"/>
          <w:sz w:val="26"/>
          <w:szCs w:val="26"/>
          <w:lang w:val="es-ES"/>
        </w:rPr>
        <w:t xml:space="preserve">. Se opuso a las pretensiones de la tutela, </w:t>
      </w:r>
      <w:r w:rsidR="00A70A90" w:rsidRPr="00DA722A">
        <w:rPr>
          <w:rFonts w:ascii="Arial" w:hAnsi="Arial" w:cs="Arial"/>
          <w:sz w:val="26"/>
          <w:szCs w:val="26"/>
        </w:rPr>
        <w:t xml:space="preserve">ya que el accionante </w:t>
      </w:r>
      <w:r w:rsidR="00A70A90">
        <w:rPr>
          <w:rFonts w:ascii="Arial" w:hAnsi="Arial" w:cs="Arial"/>
          <w:sz w:val="26"/>
          <w:szCs w:val="26"/>
        </w:rPr>
        <w:t xml:space="preserve">insistentemente pide nulidades, celeridad, pago de costas, sin que cumpla con los mínimos requerimientos del juzgado, dándole respuesta a sus solicitudes, tratando de no </w:t>
      </w:r>
      <w:r w:rsidR="00A70A90" w:rsidRPr="00DA722A">
        <w:rPr>
          <w:rFonts w:ascii="Arial" w:hAnsi="Arial" w:cs="Arial"/>
          <w:sz w:val="26"/>
          <w:szCs w:val="26"/>
        </w:rPr>
        <w:t>perjudicar el desarrollo de los demás asuntos civiles, laborales, de familia y penales</w:t>
      </w:r>
      <w:r w:rsidR="00A70A90">
        <w:rPr>
          <w:rFonts w:ascii="Arial" w:hAnsi="Arial" w:cs="Arial"/>
          <w:sz w:val="26"/>
          <w:szCs w:val="26"/>
        </w:rPr>
        <w:t xml:space="preserve"> que tramita ese despacho</w:t>
      </w:r>
      <w:r w:rsidR="00A70A90">
        <w:rPr>
          <w:rFonts w:ascii="Arial" w:hAnsi="Arial" w:cs="Arial"/>
          <w:sz w:val="26"/>
          <w:szCs w:val="26"/>
          <w:lang w:val="es-ES"/>
        </w:rPr>
        <w:t>. (fl. 11)</w:t>
      </w:r>
      <w:r w:rsidR="00A70A90" w:rsidRPr="00AF5C8C">
        <w:rPr>
          <w:rFonts w:ascii="Arial" w:hAnsi="Arial" w:cs="Arial"/>
          <w:sz w:val="26"/>
          <w:szCs w:val="26"/>
          <w:lang w:val="es-ES"/>
        </w:rPr>
        <w:t>.</w:t>
      </w:r>
    </w:p>
    <w:p w:rsidR="00A44B36" w:rsidRPr="000905F6" w:rsidRDefault="00A44B36" w:rsidP="00A44B36">
      <w:pPr>
        <w:pStyle w:val="Sinespaciado1"/>
        <w:spacing w:line="360" w:lineRule="auto"/>
        <w:ind w:firstLine="2832"/>
        <w:jc w:val="both"/>
        <w:rPr>
          <w:rFonts w:ascii="Arial" w:hAnsi="Arial" w:cs="Arial"/>
          <w:sz w:val="16"/>
          <w:szCs w:val="26"/>
          <w:lang w:val="es-ES"/>
        </w:rPr>
      </w:pPr>
    </w:p>
    <w:p w:rsidR="001A0FE4" w:rsidRDefault="001A0FE4" w:rsidP="00270FB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E567DD">
        <w:rPr>
          <w:rFonts w:ascii="Arial" w:hAnsi="Arial" w:cs="Arial"/>
          <w:sz w:val="26"/>
          <w:szCs w:val="26"/>
          <w:lang w:val="es-ES"/>
        </w:rPr>
        <w:t>3</w:t>
      </w:r>
      <w:r>
        <w:rPr>
          <w:rFonts w:ascii="Arial" w:hAnsi="Arial" w:cs="Arial"/>
          <w:sz w:val="26"/>
          <w:szCs w:val="26"/>
          <w:lang w:val="es-ES"/>
        </w:rPr>
        <w:t xml:space="preserve">. </w:t>
      </w:r>
      <w:r w:rsidR="00E567DD">
        <w:rPr>
          <w:rFonts w:ascii="Arial" w:hAnsi="Arial" w:cs="Arial"/>
          <w:sz w:val="26"/>
          <w:szCs w:val="26"/>
        </w:rPr>
        <w:t>El Alcalde de La Virginia,</w:t>
      </w:r>
      <w:r w:rsidR="00E567DD" w:rsidRPr="00413A6D">
        <w:rPr>
          <w:rFonts w:ascii="Arial" w:hAnsi="Arial" w:cs="Arial"/>
          <w:sz w:val="26"/>
          <w:szCs w:val="26"/>
        </w:rPr>
        <w:t xml:space="preserve"> </w:t>
      </w:r>
      <w:r w:rsidR="00E567DD">
        <w:rPr>
          <w:rFonts w:ascii="Arial" w:hAnsi="Arial" w:cs="Arial"/>
          <w:sz w:val="26"/>
          <w:szCs w:val="26"/>
        </w:rPr>
        <w:t>indica que en la acción popular</w:t>
      </w:r>
      <w:r w:rsidR="00E567DD" w:rsidRPr="000905F6">
        <w:rPr>
          <w:rFonts w:ascii="Arial" w:hAnsi="Arial" w:cs="Arial"/>
          <w:sz w:val="26"/>
          <w:szCs w:val="26"/>
        </w:rPr>
        <w:t xml:space="preserve"> radicada bajo </w:t>
      </w:r>
      <w:r w:rsidR="00E567DD">
        <w:rPr>
          <w:rFonts w:ascii="Arial" w:hAnsi="Arial" w:cs="Arial"/>
          <w:sz w:val="26"/>
          <w:szCs w:val="26"/>
        </w:rPr>
        <w:t xml:space="preserve">el número </w:t>
      </w:r>
      <w:r w:rsidR="00E567DD" w:rsidRPr="00E13BB5">
        <w:rPr>
          <w:rFonts w:ascii="Arial" w:hAnsi="Arial" w:cs="Arial"/>
          <w:sz w:val="26"/>
          <w:szCs w:val="26"/>
          <w:lang w:val="es-ES" w:eastAsia="es-ES"/>
        </w:rPr>
        <w:t>2015-0</w:t>
      </w:r>
      <w:r w:rsidR="00E567DD">
        <w:rPr>
          <w:rFonts w:ascii="Arial" w:hAnsi="Arial" w:cs="Arial"/>
          <w:sz w:val="26"/>
          <w:szCs w:val="26"/>
          <w:lang w:val="es-ES" w:eastAsia="es-ES"/>
        </w:rPr>
        <w:t>0</w:t>
      </w:r>
      <w:r w:rsidR="00A20648">
        <w:rPr>
          <w:rFonts w:ascii="Arial" w:hAnsi="Arial" w:cs="Arial"/>
          <w:sz w:val="26"/>
          <w:szCs w:val="26"/>
          <w:lang w:val="es-ES" w:eastAsia="es-ES"/>
        </w:rPr>
        <w:t>326</w:t>
      </w:r>
      <w:r w:rsidR="00E567DD">
        <w:rPr>
          <w:rFonts w:ascii="Arial" w:hAnsi="Arial" w:cs="Arial"/>
          <w:sz w:val="26"/>
          <w:szCs w:val="26"/>
        </w:rPr>
        <w:t xml:space="preserve">, contra el </w:t>
      </w:r>
      <w:r w:rsidR="00E567DD">
        <w:rPr>
          <w:rFonts w:ascii="Arial" w:hAnsi="Arial" w:cs="Arial"/>
          <w:szCs w:val="28"/>
          <w:lang w:val="es-ES" w:eastAsia="es-ES"/>
        </w:rPr>
        <w:t xml:space="preserve">BANCO </w:t>
      </w:r>
      <w:r w:rsidR="00A20648">
        <w:rPr>
          <w:rFonts w:ascii="Arial" w:hAnsi="Arial" w:cs="Arial"/>
          <w:szCs w:val="28"/>
          <w:lang w:val="es-ES" w:eastAsia="es-ES"/>
        </w:rPr>
        <w:t>DAVIVIENDA-POPAYÁN</w:t>
      </w:r>
      <w:r w:rsidR="00E567DD">
        <w:rPr>
          <w:rFonts w:ascii="Arial" w:hAnsi="Arial" w:cs="Arial"/>
          <w:sz w:val="26"/>
          <w:szCs w:val="26"/>
        </w:rPr>
        <w:t xml:space="preserve">, que se tramita en el juzgado accionado, el </w:t>
      </w:r>
      <w:r w:rsidR="00A20648">
        <w:rPr>
          <w:rFonts w:ascii="Arial" w:hAnsi="Arial" w:cs="Arial"/>
          <w:sz w:val="26"/>
          <w:szCs w:val="26"/>
        </w:rPr>
        <w:t>29</w:t>
      </w:r>
      <w:r w:rsidR="00E567DD">
        <w:rPr>
          <w:rFonts w:ascii="Arial" w:hAnsi="Arial" w:cs="Arial"/>
          <w:sz w:val="26"/>
          <w:szCs w:val="26"/>
        </w:rPr>
        <w:t xml:space="preserve"> de marzo de 2017, </w:t>
      </w:r>
      <w:r w:rsidR="00A20648">
        <w:rPr>
          <w:rFonts w:ascii="Arial" w:hAnsi="Arial" w:cs="Arial"/>
          <w:sz w:val="26"/>
          <w:szCs w:val="26"/>
        </w:rPr>
        <w:t>se efectuó audiencia virtual vía “SKIPE” (sic.) sin la asistencia del actor</w:t>
      </w:r>
      <w:r w:rsidR="00E567DD">
        <w:rPr>
          <w:rFonts w:ascii="Arial" w:hAnsi="Arial" w:cs="Arial"/>
          <w:sz w:val="26"/>
          <w:szCs w:val="26"/>
        </w:rPr>
        <w:t>. M</w:t>
      </w:r>
      <w:r w:rsidR="00E567DD" w:rsidRPr="00413A6D">
        <w:rPr>
          <w:rFonts w:ascii="Arial" w:hAnsi="Arial" w:cs="Arial"/>
          <w:sz w:val="26"/>
          <w:szCs w:val="26"/>
        </w:rPr>
        <w:t xml:space="preserve">anifiesta que </w:t>
      </w:r>
      <w:r w:rsidR="00A20648">
        <w:rPr>
          <w:rFonts w:ascii="Arial" w:hAnsi="Arial" w:cs="Arial"/>
          <w:sz w:val="26"/>
          <w:szCs w:val="26"/>
        </w:rPr>
        <w:t>no se verifica la violación indicada y desconoce el estado del proceso</w:t>
      </w:r>
      <w:r w:rsidR="00767527">
        <w:rPr>
          <w:rFonts w:ascii="Arial" w:hAnsi="Arial" w:cs="Arial"/>
          <w:sz w:val="26"/>
          <w:szCs w:val="26"/>
        </w:rPr>
        <w:t xml:space="preserve"> en atención a que no ha sido vinculado al mismo, pero que </w:t>
      </w:r>
      <w:r w:rsidR="00A20648">
        <w:rPr>
          <w:rFonts w:ascii="Arial" w:hAnsi="Arial" w:cs="Arial"/>
          <w:sz w:val="26"/>
          <w:szCs w:val="26"/>
        </w:rPr>
        <w:t>será respetuoso de las decisiones judiciales que se tomen al respecto</w:t>
      </w:r>
      <w:r w:rsidR="00E567DD">
        <w:rPr>
          <w:rFonts w:ascii="Arial" w:hAnsi="Arial" w:cs="Arial"/>
          <w:sz w:val="26"/>
          <w:szCs w:val="26"/>
        </w:rPr>
        <w:t xml:space="preserve">. </w:t>
      </w:r>
      <w:r w:rsidR="00E567DD" w:rsidRPr="00413A6D">
        <w:rPr>
          <w:rFonts w:ascii="Arial" w:hAnsi="Arial" w:cs="Arial"/>
          <w:sz w:val="26"/>
          <w:szCs w:val="26"/>
        </w:rPr>
        <w:t>(fl. 1</w:t>
      </w:r>
      <w:r w:rsidR="00E567DD">
        <w:rPr>
          <w:rFonts w:ascii="Arial" w:hAnsi="Arial" w:cs="Arial"/>
          <w:sz w:val="26"/>
          <w:szCs w:val="26"/>
        </w:rPr>
        <w:t>3).</w:t>
      </w:r>
    </w:p>
    <w:p w:rsidR="00565E5A" w:rsidRPr="00565E5A" w:rsidRDefault="00565E5A" w:rsidP="00270FBE">
      <w:pPr>
        <w:pStyle w:val="Sinespaciado1"/>
        <w:spacing w:line="360" w:lineRule="auto"/>
        <w:ind w:firstLine="2832"/>
        <w:jc w:val="both"/>
        <w:rPr>
          <w:rFonts w:ascii="Arial" w:hAnsi="Arial" w:cs="Arial"/>
          <w:sz w:val="16"/>
          <w:szCs w:val="16"/>
          <w:lang w:val="es-ES"/>
        </w:rPr>
      </w:pPr>
    </w:p>
    <w:p w:rsidR="001B7462" w:rsidRDefault="00E567DD"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565E5A" w:rsidRPr="000905F6">
        <w:rPr>
          <w:rFonts w:ascii="Arial" w:hAnsi="Arial" w:cs="Arial"/>
          <w:sz w:val="26"/>
          <w:szCs w:val="26"/>
          <w:lang w:val="es-ES"/>
        </w:rPr>
        <w:t xml:space="preserve">. </w:t>
      </w:r>
      <w:r w:rsidR="00896619">
        <w:rPr>
          <w:rFonts w:ascii="Arial" w:hAnsi="Arial" w:cs="Arial"/>
          <w:sz w:val="26"/>
          <w:szCs w:val="26"/>
          <w:lang w:val="es-ES"/>
        </w:rPr>
        <w:t xml:space="preserve">El Banco Davivienda SA, por intermedio de apoderado judicial, </w:t>
      </w:r>
      <w:r w:rsidR="00D760B4">
        <w:rPr>
          <w:rFonts w:ascii="Arial" w:hAnsi="Arial" w:cs="Arial"/>
          <w:sz w:val="26"/>
          <w:szCs w:val="26"/>
          <w:lang w:val="es-ES"/>
        </w:rPr>
        <w:t xml:space="preserve">pide </w:t>
      </w:r>
      <w:r w:rsidR="00896619">
        <w:rPr>
          <w:rFonts w:ascii="Arial" w:hAnsi="Arial" w:cs="Arial"/>
          <w:sz w:val="26"/>
          <w:szCs w:val="26"/>
          <w:lang w:val="es-ES"/>
        </w:rPr>
        <w:t>desestimar la acción de tutela por improcedente</w:t>
      </w:r>
      <w:r w:rsidR="00D760B4">
        <w:rPr>
          <w:rFonts w:ascii="Arial" w:hAnsi="Arial" w:cs="Arial"/>
          <w:sz w:val="26"/>
          <w:szCs w:val="26"/>
          <w:lang w:val="es-ES"/>
        </w:rPr>
        <w:t xml:space="preserve"> ya que el accionante no ha demostrado que tenga algún impedimento real y sustentable para que la audiencia se lleve a cabo mediante la utilización de los medios electrónicos previstos por el juzgado, tampoco ha probado la existencia de un perjuicio irremediable para invocar el mecanismo constitucional. Solicita</w:t>
      </w:r>
      <w:r w:rsidR="00896619">
        <w:rPr>
          <w:rFonts w:ascii="Arial" w:hAnsi="Arial" w:cs="Arial"/>
          <w:sz w:val="26"/>
          <w:szCs w:val="26"/>
          <w:lang w:val="es-ES"/>
        </w:rPr>
        <w:t xml:space="preserve"> su desvinculación de este trámite por falta de legitimidad por pasiva</w:t>
      </w:r>
      <w:r w:rsidR="00896619" w:rsidRPr="000905F6">
        <w:rPr>
          <w:rFonts w:ascii="Arial" w:hAnsi="Arial" w:cs="Arial"/>
          <w:sz w:val="26"/>
          <w:szCs w:val="26"/>
          <w:lang w:val="es-ES"/>
        </w:rPr>
        <w:t>.</w:t>
      </w:r>
      <w:r w:rsidR="00896619" w:rsidRPr="000905F6">
        <w:rPr>
          <w:rFonts w:ascii="Arial" w:hAnsi="Arial" w:cs="Arial"/>
          <w:sz w:val="28"/>
          <w:szCs w:val="28"/>
          <w:lang w:val="es-ES"/>
        </w:rPr>
        <w:t xml:space="preserve"> (</w:t>
      </w:r>
      <w:r w:rsidR="00896619">
        <w:rPr>
          <w:rFonts w:ascii="Arial" w:hAnsi="Arial" w:cs="Arial"/>
          <w:sz w:val="24"/>
          <w:szCs w:val="24"/>
          <w:lang w:val="es-ES"/>
        </w:rPr>
        <w:t>fls. 18-19</w:t>
      </w:r>
      <w:r w:rsidR="00896619" w:rsidRPr="000905F6">
        <w:rPr>
          <w:rFonts w:ascii="Arial" w:hAnsi="Arial" w:cs="Arial"/>
          <w:sz w:val="28"/>
          <w:szCs w:val="28"/>
          <w:lang w:val="es-ES"/>
        </w:rPr>
        <w:t>).</w:t>
      </w:r>
    </w:p>
    <w:p w:rsidR="001B7462" w:rsidRPr="001B7462" w:rsidRDefault="001B7462" w:rsidP="00565E5A">
      <w:pPr>
        <w:pStyle w:val="Sinespaciado1"/>
        <w:spacing w:line="360" w:lineRule="auto"/>
        <w:ind w:firstLine="2832"/>
        <w:jc w:val="both"/>
        <w:rPr>
          <w:rFonts w:ascii="Arial" w:hAnsi="Arial" w:cs="Arial"/>
          <w:sz w:val="16"/>
          <w:szCs w:val="16"/>
          <w:lang w:val="es-ES"/>
        </w:rPr>
      </w:pPr>
    </w:p>
    <w:p w:rsidR="00F42252" w:rsidRDefault="001B7462"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4.5</w:t>
      </w:r>
      <w:r w:rsidR="00F42252">
        <w:rPr>
          <w:rFonts w:ascii="Arial" w:hAnsi="Arial" w:cs="Arial"/>
          <w:sz w:val="26"/>
          <w:szCs w:val="26"/>
          <w:lang w:val="es-ES"/>
        </w:rPr>
        <w:t>.</w:t>
      </w:r>
      <w:r>
        <w:rPr>
          <w:rFonts w:ascii="Arial" w:hAnsi="Arial" w:cs="Arial"/>
          <w:sz w:val="26"/>
          <w:szCs w:val="26"/>
          <w:lang w:val="es-ES"/>
        </w:rPr>
        <w:t xml:space="preserve"> </w:t>
      </w:r>
      <w:r w:rsidR="00F42252">
        <w:rPr>
          <w:rFonts w:ascii="Arial" w:hAnsi="Arial" w:cs="Arial"/>
          <w:sz w:val="26"/>
          <w:szCs w:val="26"/>
          <w:lang w:val="es-ES"/>
        </w:rPr>
        <w:t>El Alcalde de Popayán se opone a las pretensiones del accionante y solicita se declare la improcedencia de la acción de tutela por no cumplir con los parámetros y requisitos establecidos por la Corte Constitucional para que proceda contra una providencia judicial, y por no existir prueba de que la decisión proferida por el juzgado accionado de citar a audiencia vía Skype, haya sido el resultado de una actuación arbitraria o abusiva por parte del juzgador que haya vulnerado o amenace con vulnerar derecho fundamental alguno al actor. (fls. 34-36).</w:t>
      </w:r>
    </w:p>
    <w:p w:rsidR="00F42252" w:rsidRPr="00F42252" w:rsidRDefault="00F42252" w:rsidP="00565E5A">
      <w:pPr>
        <w:pStyle w:val="Sinespaciado1"/>
        <w:spacing w:line="360" w:lineRule="auto"/>
        <w:ind w:firstLine="2832"/>
        <w:jc w:val="both"/>
        <w:rPr>
          <w:rFonts w:ascii="Arial" w:hAnsi="Arial" w:cs="Arial"/>
          <w:sz w:val="16"/>
          <w:szCs w:val="16"/>
          <w:lang w:val="es-ES"/>
        </w:rPr>
      </w:pPr>
    </w:p>
    <w:p w:rsidR="00565E5A" w:rsidRDefault="00F42252"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4.6.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9C36F4">
        <w:rPr>
          <w:rFonts w:ascii="Arial" w:hAnsi="Arial" w:cs="Arial"/>
          <w:szCs w:val="26"/>
          <w:lang w:val="es-ES" w:eastAsia="es-ES"/>
        </w:rPr>
        <w:t>PROMISCUO</w:t>
      </w:r>
      <w:r w:rsidR="009C36F4" w:rsidRPr="00541D87">
        <w:rPr>
          <w:rFonts w:ascii="Arial" w:hAnsi="Arial" w:cs="Arial"/>
          <w:szCs w:val="26"/>
          <w:lang w:val="es-ES" w:eastAsia="es-ES"/>
        </w:rPr>
        <w:t xml:space="preserve"> DEL CIRCUITO DE</w:t>
      </w:r>
      <w:r w:rsidR="009C36F4">
        <w:rPr>
          <w:rFonts w:ascii="Arial" w:hAnsi="Arial" w:cs="Arial"/>
          <w:szCs w:val="26"/>
          <w:lang w:val="es-ES" w:eastAsia="es-ES"/>
        </w:rPr>
        <w:t xml:space="preserve"> LA VIRGINIA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9C36F4" w:rsidRPr="00E13BB5">
        <w:rPr>
          <w:rFonts w:ascii="Arial" w:hAnsi="Arial" w:cs="Arial"/>
          <w:sz w:val="26"/>
          <w:szCs w:val="26"/>
          <w:lang w:val="es-ES" w:eastAsia="es-ES"/>
        </w:rPr>
        <w:t>2015-0</w:t>
      </w:r>
      <w:r w:rsidR="009C36F4">
        <w:rPr>
          <w:rFonts w:ascii="Arial" w:hAnsi="Arial" w:cs="Arial"/>
          <w:sz w:val="26"/>
          <w:szCs w:val="26"/>
          <w:lang w:val="es-ES" w:eastAsia="es-ES"/>
        </w:rPr>
        <w:t>0</w:t>
      </w:r>
      <w:r w:rsidR="00896619">
        <w:rPr>
          <w:rFonts w:ascii="Arial" w:hAnsi="Arial" w:cs="Arial"/>
          <w:b/>
          <w:sz w:val="26"/>
          <w:szCs w:val="26"/>
          <w:lang w:val="es-ES" w:eastAsia="es-ES"/>
        </w:rPr>
        <w:t>326</w:t>
      </w:r>
      <w:r w:rsidR="009C36F4">
        <w:rPr>
          <w:rFonts w:ascii="Arial" w:hAnsi="Arial" w:cs="Arial"/>
          <w:sz w:val="26"/>
          <w:szCs w:val="26"/>
        </w:rPr>
        <w:t>, que amerite la injerencia del juez constitucional</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681916">
        <w:rPr>
          <w:rFonts w:ascii="Arial" w:hAnsi="Arial" w:cs="Arial"/>
          <w:sz w:val="26"/>
          <w:szCs w:val="26"/>
        </w:rPr>
        <w:t xml:space="preserve">en </w:t>
      </w:r>
      <w:r w:rsidR="00774C7C">
        <w:rPr>
          <w:rFonts w:ascii="Arial" w:hAnsi="Arial" w:cs="Arial"/>
          <w:sz w:val="26"/>
          <w:szCs w:val="26"/>
        </w:rPr>
        <w:t xml:space="preserve">disco compacto obrante a folio </w:t>
      </w:r>
      <w:r w:rsidR="009C36F4">
        <w:rPr>
          <w:rFonts w:ascii="Arial" w:hAnsi="Arial" w:cs="Arial"/>
          <w:sz w:val="26"/>
          <w:szCs w:val="26"/>
        </w:rPr>
        <w:t>1</w:t>
      </w:r>
      <w:r w:rsidR="00681916">
        <w:rPr>
          <w:rFonts w:ascii="Arial" w:hAnsi="Arial" w:cs="Arial"/>
          <w:sz w:val="26"/>
          <w:szCs w:val="26"/>
        </w:rPr>
        <w:t>2</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44B36" w:rsidRPr="00915BD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sidR="00E704D9">
        <w:rPr>
          <w:rFonts w:ascii="Arial" w:hAnsi="Arial" w:cs="Arial"/>
          <w:sz w:val="26"/>
          <w:szCs w:val="26"/>
          <w:lang w:val="es-ES_tradnl"/>
        </w:rPr>
        <w:t xml:space="preserve"> referida y </w:t>
      </w:r>
      <w:r w:rsidRPr="009E0AFC">
        <w:rPr>
          <w:rFonts w:ascii="Arial" w:hAnsi="Arial" w:cs="Arial"/>
          <w:sz w:val="26"/>
          <w:szCs w:val="26"/>
        </w:rPr>
        <w:t>que funge como demandante</w:t>
      </w:r>
      <w:r>
        <w:rPr>
          <w:rFonts w:ascii="Arial" w:hAnsi="Arial" w:cs="Arial"/>
          <w:sz w:val="26"/>
          <w:szCs w:val="26"/>
        </w:rPr>
        <w:t xml:space="preserve"> el señor </w:t>
      </w:r>
      <w:r w:rsidRPr="009E0AFC">
        <w:rPr>
          <w:rFonts w:ascii="Arial" w:hAnsi="Arial" w:cs="Arial"/>
          <w:szCs w:val="26"/>
          <w:lang w:val="es-ES_tradnl"/>
        </w:rPr>
        <w:t>ARIAS IDÁRRAGA</w:t>
      </w:r>
      <w:r w:rsidR="009646B9">
        <w:rPr>
          <w:rFonts w:ascii="Arial" w:hAnsi="Arial" w:cs="Arial"/>
          <w:szCs w:val="26"/>
          <w:lang w:val="es-ES_tradnl"/>
        </w:rPr>
        <w:t xml:space="preserve"> </w:t>
      </w:r>
      <w:r w:rsidR="00774C7C">
        <w:rPr>
          <w:rFonts w:ascii="Arial" w:hAnsi="Arial" w:cs="Arial"/>
          <w:sz w:val="26"/>
          <w:szCs w:val="26"/>
          <w:lang w:val="es-ES_tradnl"/>
        </w:rPr>
        <w:t xml:space="preserve">y demandado el </w:t>
      </w:r>
      <w:r w:rsidR="009C36F4">
        <w:rPr>
          <w:rFonts w:ascii="Arial" w:hAnsi="Arial" w:cs="Arial"/>
          <w:szCs w:val="28"/>
          <w:lang w:val="es-ES" w:eastAsia="es-ES"/>
        </w:rPr>
        <w:t xml:space="preserve">BANCO </w:t>
      </w:r>
      <w:r w:rsidR="00087868">
        <w:rPr>
          <w:rFonts w:ascii="Arial" w:hAnsi="Arial" w:cs="Arial"/>
          <w:szCs w:val="28"/>
          <w:lang w:val="es-ES" w:eastAsia="es-ES"/>
        </w:rPr>
        <w:t>DAVIVIENDA</w:t>
      </w:r>
      <w:r>
        <w:rPr>
          <w:rFonts w:ascii="Arial" w:hAnsi="Arial" w:cs="Arial"/>
          <w:szCs w:val="26"/>
        </w:rPr>
        <w:t xml:space="preserve">, </w:t>
      </w:r>
      <w:r w:rsidR="00087868">
        <w:rPr>
          <w:rFonts w:ascii="Arial" w:hAnsi="Arial" w:cs="Arial"/>
          <w:sz w:val="26"/>
          <w:szCs w:val="26"/>
          <w:lang w:val="es-ES_tradnl"/>
        </w:rPr>
        <w:t>sucursal de Popayán, el</w:t>
      </w:r>
      <w:r>
        <w:rPr>
          <w:rFonts w:ascii="Arial" w:hAnsi="Arial" w:cs="Arial"/>
          <w:sz w:val="26"/>
          <w:szCs w:val="26"/>
          <w:lang w:val="es-ES_tradnl"/>
        </w:rPr>
        <w:t xml:space="preserve"> j</w:t>
      </w:r>
      <w:r w:rsidRPr="009E0AFC">
        <w:rPr>
          <w:rFonts w:ascii="Arial" w:hAnsi="Arial" w:cs="Arial"/>
          <w:sz w:val="26"/>
          <w:szCs w:val="26"/>
          <w:lang w:val="es-ES_tradnl"/>
        </w:rPr>
        <w:t>uzgado accionado</w:t>
      </w:r>
      <w:r w:rsidR="00087868">
        <w:rPr>
          <w:rFonts w:ascii="Arial" w:hAnsi="Arial" w:cs="Arial"/>
          <w:sz w:val="26"/>
          <w:szCs w:val="26"/>
          <w:lang w:val="es-ES_tradnl"/>
        </w:rPr>
        <w:t xml:space="preserve"> por auto del </w:t>
      </w:r>
      <w:r w:rsidR="00155DC6">
        <w:rPr>
          <w:rFonts w:ascii="Arial" w:hAnsi="Arial" w:cs="Arial"/>
          <w:sz w:val="26"/>
          <w:szCs w:val="26"/>
        </w:rPr>
        <w:t>13</w:t>
      </w:r>
      <w:r w:rsidR="00681916">
        <w:rPr>
          <w:rFonts w:ascii="Arial" w:hAnsi="Arial" w:cs="Arial"/>
          <w:sz w:val="26"/>
          <w:szCs w:val="26"/>
        </w:rPr>
        <w:t xml:space="preserve"> de </w:t>
      </w:r>
      <w:r w:rsidR="00087868">
        <w:rPr>
          <w:rFonts w:ascii="Arial" w:hAnsi="Arial" w:cs="Arial"/>
          <w:sz w:val="26"/>
          <w:szCs w:val="26"/>
        </w:rPr>
        <w:t>diciembre de 2016</w:t>
      </w:r>
      <w:r w:rsidR="00681916">
        <w:rPr>
          <w:rFonts w:ascii="Arial" w:hAnsi="Arial" w:cs="Arial"/>
          <w:sz w:val="26"/>
          <w:szCs w:val="26"/>
        </w:rPr>
        <w:t>,</w:t>
      </w:r>
      <w:r w:rsidR="000260F2">
        <w:rPr>
          <w:rFonts w:ascii="Arial" w:hAnsi="Arial" w:cs="Arial"/>
          <w:sz w:val="26"/>
          <w:szCs w:val="26"/>
        </w:rPr>
        <w:t xml:space="preserve"> </w:t>
      </w:r>
      <w:r w:rsidR="00087868">
        <w:rPr>
          <w:rFonts w:ascii="Arial" w:hAnsi="Arial" w:cs="Arial"/>
          <w:sz w:val="26"/>
          <w:szCs w:val="26"/>
        </w:rPr>
        <w:t xml:space="preserve">fijó fecha para llevar a cabo audiencia </w:t>
      </w:r>
      <w:r w:rsidR="00C85D04">
        <w:rPr>
          <w:rFonts w:ascii="Arial" w:hAnsi="Arial" w:cs="Arial"/>
          <w:sz w:val="26"/>
          <w:szCs w:val="26"/>
        </w:rPr>
        <w:t>d</w:t>
      </w:r>
      <w:r w:rsidR="00087868">
        <w:rPr>
          <w:rFonts w:ascii="Arial" w:hAnsi="Arial" w:cs="Arial"/>
          <w:sz w:val="26"/>
          <w:szCs w:val="26"/>
        </w:rPr>
        <w:t>e pacto de cumplimiento</w:t>
      </w:r>
      <w:r w:rsidR="00C85D04">
        <w:rPr>
          <w:rFonts w:ascii="Arial" w:hAnsi="Arial" w:cs="Arial"/>
          <w:sz w:val="26"/>
          <w:szCs w:val="26"/>
        </w:rPr>
        <w:t>, de forma virtual vía Skype</w:t>
      </w:r>
      <w:r w:rsidR="000260F2">
        <w:rPr>
          <w:rFonts w:ascii="Arial" w:hAnsi="Arial" w:cs="Arial"/>
          <w:sz w:val="26"/>
          <w:szCs w:val="26"/>
        </w:rPr>
        <w:t>;</w:t>
      </w:r>
      <w:r w:rsidR="00155DC6">
        <w:rPr>
          <w:rFonts w:ascii="Arial" w:hAnsi="Arial" w:cs="Arial"/>
          <w:sz w:val="26"/>
          <w:szCs w:val="26"/>
        </w:rPr>
        <w:t xml:space="preserve"> </w:t>
      </w:r>
      <w:r w:rsidR="00C85D04">
        <w:rPr>
          <w:rFonts w:ascii="Arial" w:hAnsi="Arial" w:cs="Arial"/>
          <w:sz w:val="26"/>
          <w:szCs w:val="26"/>
        </w:rPr>
        <w:t>notificado</w:t>
      </w:r>
      <w:r w:rsidR="000260F2">
        <w:rPr>
          <w:rFonts w:ascii="Arial" w:hAnsi="Arial" w:cs="Arial"/>
          <w:sz w:val="26"/>
          <w:szCs w:val="26"/>
        </w:rPr>
        <w:t xml:space="preserve"> por estado del 1</w:t>
      </w:r>
      <w:r w:rsidR="00C85D04">
        <w:rPr>
          <w:rFonts w:ascii="Arial" w:hAnsi="Arial" w:cs="Arial"/>
          <w:sz w:val="26"/>
          <w:szCs w:val="26"/>
        </w:rPr>
        <w:t>4 de diciembre</w:t>
      </w:r>
      <w:r w:rsidR="000260F2">
        <w:rPr>
          <w:rFonts w:ascii="Arial" w:hAnsi="Arial" w:cs="Arial"/>
          <w:sz w:val="26"/>
          <w:szCs w:val="26"/>
        </w:rPr>
        <w:t xml:space="preserve"> de 201</w:t>
      </w:r>
      <w:r w:rsidR="00C85D04">
        <w:rPr>
          <w:rFonts w:ascii="Arial" w:hAnsi="Arial" w:cs="Arial"/>
          <w:sz w:val="26"/>
          <w:szCs w:val="26"/>
        </w:rPr>
        <w:t>6</w:t>
      </w:r>
      <w:r w:rsidR="00681916">
        <w:rPr>
          <w:rFonts w:ascii="Arial" w:hAnsi="Arial" w:cs="Arial"/>
          <w:sz w:val="26"/>
          <w:szCs w:val="26"/>
        </w:rPr>
        <w:t xml:space="preserve">. </w:t>
      </w:r>
      <w:r>
        <w:rPr>
          <w:rFonts w:ascii="Arial" w:hAnsi="Arial" w:cs="Arial"/>
          <w:sz w:val="26"/>
          <w:szCs w:val="26"/>
        </w:rPr>
        <w:t xml:space="preserve">(fl. </w:t>
      </w:r>
      <w:r w:rsidR="00C85D04">
        <w:rPr>
          <w:rFonts w:ascii="Arial" w:hAnsi="Arial" w:cs="Arial"/>
          <w:sz w:val="26"/>
          <w:szCs w:val="26"/>
        </w:rPr>
        <w:t>13</w:t>
      </w:r>
      <w:r w:rsidR="000260F2">
        <w:rPr>
          <w:rFonts w:ascii="Arial" w:hAnsi="Arial" w:cs="Arial"/>
          <w:sz w:val="26"/>
          <w:szCs w:val="26"/>
        </w:rPr>
        <w:t xml:space="preserve">2 del </w:t>
      </w:r>
      <w:r w:rsidR="003F7CAD">
        <w:rPr>
          <w:rFonts w:ascii="Arial" w:hAnsi="Arial" w:cs="Arial"/>
          <w:sz w:val="26"/>
          <w:szCs w:val="26"/>
        </w:rPr>
        <w:t>CD</w:t>
      </w:r>
      <w:r>
        <w:rPr>
          <w:rFonts w:ascii="Arial" w:hAnsi="Arial" w:cs="Arial"/>
          <w:sz w:val="26"/>
          <w:szCs w:val="26"/>
        </w:rPr>
        <w:t>).</w:t>
      </w:r>
    </w:p>
    <w:p w:rsidR="00A44B36" w:rsidRPr="006F247E" w:rsidRDefault="00A44B36" w:rsidP="00A44B36">
      <w:pPr>
        <w:pStyle w:val="Sinespaciado1"/>
        <w:spacing w:line="360" w:lineRule="auto"/>
        <w:ind w:firstLine="2832"/>
        <w:jc w:val="both"/>
        <w:rPr>
          <w:rFonts w:ascii="Arial" w:hAnsi="Arial" w:cs="Arial"/>
          <w:sz w:val="16"/>
          <w:szCs w:val="26"/>
        </w:rPr>
      </w:pPr>
    </w:p>
    <w:p w:rsidR="00A44B36" w:rsidRDefault="00A44B36" w:rsidP="00022C39">
      <w:pPr>
        <w:pStyle w:val="Sinespaciado1"/>
        <w:spacing w:line="360" w:lineRule="auto"/>
        <w:ind w:firstLine="2832"/>
        <w:jc w:val="both"/>
        <w:rPr>
          <w:rFonts w:ascii="Arial" w:hAnsi="Arial" w:cs="Arial"/>
          <w:sz w:val="24"/>
          <w:szCs w:val="26"/>
        </w:rPr>
      </w:pPr>
      <w:r>
        <w:rPr>
          <w:rFonts w:ascii="Arial" w:hAnsi="Arial" w:cs="Arial"/>
          <w:sz w:val="26"/>
          <w:szCs w:val="26"/>
        </w:rPr>
        <w:t xml:space="preserve">(ii) </w:t>
      </w:r>
      <w:r w:rsidR="00F9347B">
        <w:rPr>
          <w:rFonts w:ascii="Arial" w:hAnsi="Arial" w:cs="Arial"/>
          <w:sz w:val="26"/>
          <w:szCs w:val="26"/>
        </w:rPr>
        <w:t>E</w:t>
      </w:r>
      <w:r w:rsidR="00681916">
        <w:rPr>
          <w:rFonts w:ascii="Arial" w:hAnsi="Arial" w:cs="Arial"/>
          <w:sz w:val="26"/>
          <w:szCs w:val="26"/>
        </w:rPr>
        <w:t xml:space="preserve">l </w:t>
      </w:r>
      <w:r w:rsidR="00022C39">
        <w:rPr>
          <w:rFonts w:ascii="Arial" w:hAnsi="Arial" w:cs="Arial"/>
          <w:sz w:val="26"/>
          <w:szCs w:val="26"/>
        </w:rPr>
        <w:t xml:space="preserve">juzgado </w:t>
      </w:r>
      <w:r w:rsidR="00D432F5">
        <w:rPr>
          <w:rFonts w:ascii="Arial" w:hAnsi="Arial" w:cs="Arial"/>
          <w:sz w:val="26"/>
          <w:szCs w:val="26"/>
        </w:rPr>
        <w:t>querellado</w:t>
      </w:r>
      <w:r w:rsidR="00C85D04">
        <w:rPr>
          <w:rFonts w:ascii="Arial" w:hAnsi="Arial" w:cs="Arial"/>
          <w:sz w:val="26"/>
          <w:szCs w:val="26"/>
        </w:rPr>
        <w:t xml:space="preserve">, ante la imposibilidad física y tecnológica </w:t>
      </w:r>
      <w:r w:rsidR="00F364E5">
        <w:rPr>
          <w:rFonts w:ascii="Arial" w:hAnsi="Arial" w:cs="Arial"/>
          <w:sz w:val="26"/>
          <w:szCs w:val="26"/>
        </w:rPr>
        <w:t>de celebrar la audiencia de pacto de cumplimiento, de forma virtual, reprogramó en dos oportunidades la misma, la cual se concretó el 29</w:t>
      </w:r>
      <w:r w:rsidR="000260F2">
        <w:rPr>
          <w:rFonts w:ascii="Arial" w:hAnsi="Arial" w:cs="Arial"/>
          <w:sz w:val="26"/>
          <w:szCs w:val="26"/>
        </w:rPr>
        <w:t xml:space="preserve"> de marzo de 2017</w:t>
      </w:r>
      <w:r w:rsidR="0059464E">
        <w:rPr>
          <w:rFonts w:ascii="Arial" w:hAnsi="Arial" w:cs="Arial"/>
          <w:sz w:val="26"/>
          <w:szCs w:val="26"/>
        </w:rPr>
        <w:t xml:space="preserve">, </w:t>
      </w:r>
      <w:r w:rsidR="00F364E5">
        <w:rPr>
          <w:rFonts w:ascii="Arial" w:hAnsi="Arial" w:cs="Arial"/>
          <w:sz w:val="26"/>
          <w:szCs w:val="26"/>
        </w:rPr>
        <w:t>pero se declaró fallida ante la inasistencia del actor popular</w:t>
      </w:r>
      <w:r w:rsidR="00C11EBF">
        <w:rPr>
          <w:rFonts w:ascii="Arial" w:hAnsi="Arial" w:cs="Arial"/>
          <w:sz w:val="26"/>
          <w:szCs w:val="26"/>
        </w:rPr>
        <w:t>.</w:t>
      </w:r>
      <w:r w:rsidR="002E1242">
        <w:rPr>
          <w:rFonts w:ascii="Arial" w:hAnsi="Arial" w:cs="Arial"/>
          <w:sz w:val="26"/>
          <w:szCs w:val="26"/>
        </w:rPr>
        <w:t xml:space="preserve"> </w:t>
      </w:r>
      <w:r w:rsidR="003F7CAD">
        <w:rPr>
          <w:rFonts w:ascii="Arial" w:hAnsi="Arial" w:cs="Arial"/>
          <w:sz w:val="26"/>
          <w:szCs w:val="26"/>
        </w:rPr>
        <w:t xml:space="preserve">(fls. </w:t>
      </w:r>
      <w:r w:rsidR="00F364E5">
        <w:rPr>
          <w:rFonts w:ascii="Arial" w:hAnsi="Arial" w:cs="Arial"/>
          <w:sz w:val="26"/>
          <w:szCs w:val="26"/>
        </w:rPr>
        <w:t>13</w:t>
      </w:r>
      <w:r w:rsidR="003F7CAD" w:rsidRPr="003F7CAD">
        <w:rPr>
          <w:rFonts w:ascii="Arial" w:hAnsi="Arial" w:cs="Arial"/>
          <w:sz w:val="24"/>
          <w:szCs w:val="26"/>
        </w:rPr>
        <w:t>3</w:t>
      </w:r>
      <w:r w:rsidR="00F364E5">
        <w:rPr>
          <w:rFonts w:ascii="Arial" w:hAnsi="Arial" w:cs="Arial"/>
          <w:sz w:val="24"/>
          <w:szCs w:val="26"/>
        </w:rPr>
        <w:t>-</w:t>
      </w:r>
      <w:r w:rsidR="003F7CAD" w:rsidRPr="003F7CAD">
        <w:rPr>
          <w:rFonts w:ascii="Arial" w:hAnsi="Arial" w:cs="Arial"/>
          <w:sz w:val="24"/>
          <w:szCs w:val="26"/>
        </w:rPr>
        <w:t>14</w:t>
      </w:r>
      <w:r w:rsidR="00F364E5">
        <w:rPr>
          <w:rFonts w:ascii="Arial" w:hAnsi="Arial" w:cs="Arial"/>
          <w:sz w:val="24"/>
          <w:szCs w:val="26"/>
        </w:rPr>
        <w:t>3</w:t>
      </w:r>
      <w:r w:rsidR="003F7CAD" w:rsidRPr="003F7CAD">
        <w:rPr>
          <w:rFonts w:ascii="Arial" w:hAnsi="Arial" w:cs="Arial"/>
          <w:sz w:val="24"/>
          <w:szCs w:val="26"/>
        </w:rPr>
        <w:t>-</w:t>
      </w:r>
      <w:r w:rsidR="00F364E5">
        <w:rPr>
          <w:rFonts w:ascii="Arial" w:hAnsi="Arial" w:cs="Arial"/>
          <w:sz w:val="24"/>
          <w:szCs w:val="26"/>
        </w:rPr>
        <w:t>149 del CD</w:t>
      </w:r>
      <w:r w:rsidR="0059464E">
        <w:rPr>
          <w:rFonts w:ascii="Arial" w:hAnsi="Arial" w:cs="Arial"/>
          <w:sz w:val="26"/>
          <w:szCs w:val="26"/>
        </w:rPr>
        <w:t>)</w:t>
      </w:r>
      <w:r w:rsidR="00022C39" w:rsidRPr="00834BBE">
        <w:rPr>
          <w:rFonts w:ascii="Arial" w:hAnsi="Arial" w:cs="Arial"/>
          <w:sz w:val="24"/>
          <w:szCs w:val="26"/>
        </w:rPr>
        <w:t>.</w:t>
      </w:r>
    </w:p>
    <w:p w:rsidR="0059464E" w:rsidRPr="0059464E" w:rsidRDefault="0059464E" w:rsidP="00022C39">
      <w:pPr>
        <w:pStyle w:val="Sinespaciado1"/>
        <w:spacing w:line="360" w:lineRule="auto"/>
        <w:ind w:firstLine="2832"/>
        <w:jc w:val="both"/>
        <w:rPr>
          <w:rFonts w:ascii="Arial" w:hAnsi="Arial" w:cs="Arial"/>
          <w:sz w:val="16"/>
          <w:szCs w:val="16"/>
        </w:rPr>
      </w:pPr>
    </w:p>
    <w:p w:rsidR="00AB220C" w:rsidRDefault="00A44B36" w:rsidP="00A44B3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Vistas así las cosas, pronto se advierte la improcedencia del amparo constitucional, por ausencia del requisito de subsidiariedad, toda vez que, </w:t>
      </w:r>
      <w:r w:rsidR="00143B83">
        <w:rPr>
          <w:rFonts w:ascii="Arial" w:hAnsi="Arial" w:cs="Arial"/>
          <w:sz w:val="26"/>
          <w:szCs w:val="26"/>
          <w:lang w:val="es-CO"/>
        </w:rPr>
        <w:t>frente al</w:t>
      </w:r>
      <w:r w:rsidR="00D1755E">
        <w:rPr>
          <w:rFonts w:ascii="Arial" w:hAnsi="Arial" w:cs="Arial"/>
          <w:sz w:val="26"/>
          <w:szCs w:val="26"/>
        </w:rPr>
        <w:t xml:space="preserve"> auto del 13 de </w:t>
      </w:r>
      <w:r w:rsidR="00143B83">
        <w:rPr>
          <w:rFonts w:ascii="Arial" w:hAnsi="Arial" w:cs="Arial"/>
          <w:sz w:val="26"/>
          <w:szCs w:val="26"/>
        </w:rPr>
        <w:t>diciembre</w:t>
      </w:r>
      <w:r w:rsidR="00D1755E">
        <w:rPr>
          <w:rFonts w:ascii="Arial" w:hAnsi="Arial" w:cs="Arial"/>
          <w:sz w:val="26"/>
          <w:szCs w:val="26"/>
        </w:rPr>
        <w:t xml:space="preserve"> de 201</w:t>
      </w:r>
      <w:r w:rsidR="00143B83">
        <w:rPr>
          <w:rFonts w:ascii="Arial" w:hAnsi="Arial" w:cs="Arial"/>
          <w:sz w:val="26"/>
          <w:szCs w:val="26"/>
        </w:rPr>
        <w:t>6</w:t>
      </w:r>
      <w:r w:rsidR="00D1755E">
        <w:rPr>
          <w:rFonts w:ascii="Arial" w:hAnsi="Arial" w:cs="Arial"/>
          <w:sz w:val="26"/>
          <w:szCs w:val="26"/>
          <w:lang w:val="es-CO"/>
        </w:rPr>
        <w:t>,</w:t>
      </w:r>
      <w:r w:rsidR="00143B83">
        <w:rPr>
          <w:rFonts w:ascii="Arial" w:hAnsi="Arial" w:cs="Arial"/>
          <w:sz w:val="26"/>
          <w:szCs w:val="26"/>
          <w:lang w:val="es-CO"/>
        </w:rPr>
        <w:t xml:space="preserve"> que </w:t>
      </w:r>
      <w:r w:rsidR="00143B83">
        <w:rPr>
          <w:rFonts w:ascii="Arial" w:hAnsi="Arial" w:cs="Arial"/>
          <w:sz w:val="26"/>
          <w:szCs w:val="26"/>
        </w:rPr>
        <w:t>fijó fecha para llevar a cabo audiencia de pacto de cumplimiento, de forma virtual vía Skype, el actor</w:t>
      </w:r>
      <w:r w:rsidR="00D1755E">
        <w:rPr>
          <w:rFonts w:ascii="Arial" w:hAnsi="Arial" w:cs="Arial"/>
          <w:sz w:val="26"/>
          <w:szCs w:val="26"/>
          <w:lang w:val="es-CO"/>
        </w:rPr>
        <w:t xml:space="preserve"> no formuló recurso alguno</w:t>
      </w:r>
      <w:r w:rsidR="00143B83">
        <w:rPr>
          <w:rFonts w:ascii="Arial" w:hAnsi="Arial" w:cs="Arial"/>
          <w:sz w:val="26"/>
          <w:szCs w:val="26"/>
          <w:lang w:val="es-CO"/>
        </w:rPr>
        <w:t>.</w:t>
      </w:r>
    </w:p>
    <w:p w:rsidR="00143B83" w:rsidRDefault="00143B83" w:rsidP="00143B83">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Aunado a lo anterior, el accionante nada le ha pedido expresamente a dicha autoridad judicial, relacionado con que se decrete la nulidad del auto que citó a audiencia virtual vía Skype; esto es, ha obviado solicitar se proceda en tal forma, de manera que obligue un pronunciamiento explícito de la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s fundamentales del accionante.</w:t>
      </w:r>
    </w:p>
    <w:p w:rsidR="00143B83" w:rsidRPr="00B576FA" w:rsidRDefault="00143B83" w:rsidP="00143B83">
      <w:pPr>
        <w:pStyle w:val="Sinespaciado1"/>
        <w:spacing w:line="360" w:lineRule="auto"/>
        <w:ind w:firstLine="2832"/>
        <w:jc w:val="both"/>
        <w:rPr>
          <w:rFonts w:ascii="Arial" w:hAnsi="Arial" w:cs="Arial"/>
          <w:sz w:val="16"/>
          <w:szCs w:val="26"/>
        </w:rPr>
      </w:pPr>
    </w:p>
    <w:p w:rsidR="00FB4E47" w:rsidRPr="00F019BF" w:rsidRDefault="008661A0" w:rsidP="00FB4E47">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00FB4E47" w:rsidRPr="00347507">
        <w:rPr>
          <w:rFonts w:ascii="Arial" w:hAnsi="Arial" w:cs="Arial"/>
          <w:sz w:val="26"/>
          <w:szCs w:val="26"/>
        </w:rPr>
        <w:t>Recuérdese que</w:t>
      </w:r>
      <w:r w:rsidR="00FB4E47" w:rsidRPr="00347507">
        <w:rPr>
          <w:rFonts w:ascii="Arial" w:hAnsi="Arial" w:cs="Arial"/>
          <w:sz w:val="28"/>
          <w:szCs w:val="28"/>
        </w:rPr>
        <w:t xml:space="preserve"> </w:t>
      </w:r>
      <w:r w:rsidR="00FB4E47" w:rsidRPr="00347507">
        <w:rPr>
          <w:rFonts w:ascii="Arial" w:hAnsi="Arial" w:cs="Arial"/>
          <w:i/>
          <w:sz w:val="28"/>
          <w:szCs w:val="28"/>
        </w:rPr>
        <w:t>“</w:t>
      </w:r>
      <w:r w:rsidR="00FB4E47"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FB4E47" w:rsidRPr="00347507">
        <w:rPr>
          <w:rStyle w:val="Appelnotedebasdep"/>
          <w:rFonts w:ascii="Arial" w:hAnsi="Arial"/>
          <w:i/>
          <w:sz w:val="24"/>
          <w:szCs w:val="24"/>
        </w:rPr>
        <w:footnoteReference w:id="2"/>
      </w:r>
      <w:r w:rsidR="00FB4E47" w:rsidRPr="00347507">
        <w:rPr>
          <w:rFonts w:ascii="Arial" w:hAnsi="Arial" w:cs="Arial"/>
          <w:sz w:val="28"/>
          <w:szCs w:val="28"/>
        </w:rPr>
        <w:t>.</w:t>
      </w:r>
    </w:p>
    <w:p w:rsidR="00FB4E47" w:rsidRPr="00D631D5" w:rsidRDefault="00FB4E47" w:rsidP="00FB4E47">
      <w:pPr>
        <w:pStyle w:val="Sinespaciado2"/>
        <w:spacing w:line="360" w:lineRule="auto"/>
        <w:ind w:firstLine="2835"/>
        <w:jc w:val="both"/>
        <w:rPr>
          <w:rFonts w:ascii="Arial" w:hAnsi="Arial" w:cs="Arial"/>
          <w:sz w:val="16"/>
          <w:szCs w:val="26"/>
        </w:rPr>
      </w:pPr>
    </w:p>
    <w:p w:rsidR="00FB4E47" w:rsidRPr="00CC7DCF" w:rsidRDefault="00D1755E" w:rsidP="00FB4E4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FB4E47">
        <w:rPr>
          <w:rFonts w:ascii="Arial" w:hAnsi="Arial" w:cs="Arial"/>
          <w:sz w:val="26"/>
          <w:szCs w:val="26"/>
          <w:lang w:val="es-CO"/>
        </w:rPr>
        <w:t>. También ha señalado el alto tribunal Constitucional que, “</w:t>
      </w:r>
      <w:r w:rsidR="00FB4E47" w:rsidRPr="00C1307D">
        <w:rPr>
          <w:rFonts w:ascii="Arial" w:hAnsi="Arial" w:cs="Arial"/>
          <w:i/>
          <w:sz w:val="24"/>
          <w:szCs w:val="26"/>
        </w:rPr>
        <w:t>La subsidiariedad establece que la acción c</w:t>
      </w:r>
      <w:r w:rsidR="00FB4E47">
        <w:rPr>
          <w:rFonts w:ascii="Arial" w:hAnsi="Arial" w:cs="Arial"/>
          <w:i/>
          <w:sz w:val="24"/>
          <w:szCs w:val="26"/>
        </w:rPr>
        <w:t xml:space="preserve">onstitucional es improcedente, </w:t>
      </w:r>
      <w:r w:rsidR="00FB4E47" w:rsidRPr="00C1307D">
        <w:rPr>
          <w:rFonts w:ascii="Arial" w:hAnsi="Arial" w:cs="Arial"/>
          <w:i/>
          <w:sz w:val="24"/>
          <w:szCs w:val="26"/>
        </w:rPr>
        <w:t>si quien ha tenido a su disposición las vías judiciales ordinarias de defensa, no las utiliza ni oportuna ni adecuadamente, acudiendo en su luga</w:t>
      </w:r>
      <w:r w:rsidR="00FB4E47">
        <w:rPr>
          <w:rFonts w:ascii="Arial" w:hAnsi="Arial" w:cs="Arial"/>
          <w:i/>
          <w:sz w:val="24"/>
          <w:szCs w:val="26"/>
        </w:rPr>
        <w:t xml:space="preserve">r a la acción constitucional, </w:t>
      </w:r>
      <w:r w:rsidR="00FB4E47" w:rsidRPr="00C1307D">
        <w:rPr>
          <w:rFonts w:ascii="Arial" w:hAnsi="Arial" w:cs="Arial"/>
          <w:i/>
          <w:sz w:val="24"/>
          <w:szCs w:val="26"/>
        </w:rPr>
        <w:t xml:space="preserve">pues los medios de control ordinarios son verdaderas herramientas de protección dispuestas en el ordenamiento jurídico, a los </w:t>
      </w:r>
      <w:r w:rsidR="00FB4E47" w:rsidRPr="003641B6">
        <w:rPr>
          <w:rFonts w:ascii="Arial" w:hAnsi="Arial" w:cs="Arial"/>
          <w:i/>
          <w:sz w:val="24"/>
          <w:szCs w:val="26"/>
        </w:rPr>
        <w:t>cuales debe acudirse oportunamente si no se pretende evitar algún perjuicio irremediable.</w:t>
      </w:r>
      <w:r w:rsidR="00FB4E47">
        <w:rPr>
          <w:rFonts w:ascii="Arial" w:hAnsi="Arial" w:cs="Arial"/>
          <w:i/>
          <w:sz w:val="24"/>
          <w:szCs w:val="26"/>
        </w:rPr>
        <w:t>”</w:t>
      </w:r>
      <w:r w:rsidR="00FB4E47">
        <w:rPr>
          <w:rStyle w:val="Appelnotedebasdep"/>
          <w:rFonts w:ascii="Arial" w:hAnsi="Arial"/>
          <w:i/>
          <w:sz w:val="24"/>
          <w:szCs w:val="26"/>
        </w:rPr>
        <w:footnoteReference w:id="3"/>
      </w:r>
    </w:p>
    <w:p w:rsidR="00FB4E47" w:rsidRPr="00276FCF" w:rsidRDefault="00FB4E47" w:rsidP="00FB4E47">
      <w:pPr>
        <w:pStyle w:val="Sinespaciado1"/>
        <w:spacing w:line="360" w:lineRule="auto"/>
        <w:ind w:firstLine="2832"/>
        <w:jc w:val="both"/>
        <w:rPr>
          <w:rFonts w:ascii="Arial" w:hAnsi="Arial" w:cs="Arial"/>
          <w:sz w:val="16"/>
          <w:szCs w:val="26"/>
        </w:rPr>
      </w:pPr>
    </w:p>
    <w:p w:rsidR="00FB4E47" w:rsidRPr="00413A6D" w:rsidRDefault="00D1755E" w:rsidP="00FB4E47">
      <w:pPr>
        <w:pStyle w:val="Sinespaciado2"/>
        <w:spacing w:line="360" w:lineRule="auto"/>
        <w:ind w:firstLine="2835"/>
        <w:jc w:val="both"/>
        <w:rPr>
          <w:rFonts w:ascii="Arial" w:hAnsi="Arial" w:cs="Arial"/>
          <w:sz w:val="16"/>
          <w:szCs w:val="26"/>
        </w:rPr>
      </w:pPr>
      <w:r>
        <w:rPr>
          <w:rFonts w:ascii="Arial" w:hAnsi="Arial" w:cs="Arial"/>
          <w:sz w:val="26"/>
          <w:szCs w:val="26"/>
          <w:lang w:val="es-CO"/>
        </w:rPr>
        <w:t>5</w:t>
      </w:r>
      <w:r w:rsidR="00FB4E47">
        <w:rPr>
          <w:rFonts w:ascii="Arial" w:hAnsi="Arial" w:cs="Arial"/>
          <w:sz w:val="26"/>
          <w:szCs w:val="26"/>
          <w:lang w:val="es-CO"/>
        </w:rPr>
        <w:t xml:space="preserve">. </w:t>
      </w:r>
      <w:r w:rsidR="00FB4E47" w:rsidRPr="00413A6D">
        <w:rPr>
          <w:rFonts w:ascii="Arial" w:hAnsi="Arial" w:cs="Arial"/>
          <w:sz w:val="26"/>
          <w:szCs w:val="26"/>
        </w:rPr>
        <w:t>En esas condiciones puede concluirse que no se satisface el presupuesto de la subsidiaridad que consagra el numeral 1º, artículo 6º de</w:t>
      </w:r>
      <w:r w:rsidR="00FB4E47">
        <w:rPr>
          <w:rFonts w:ascii="Arial" w:hAnsi="Arial" w:cs="Arial"/>
          <w:sz w:val="26"/>
          <w:szCs w:val="26"/>
        </w:rPr>
        <w:t xml:space="preserve">l Decreto </w:t>
      </w:r>
      <w:r w:rsidR="00FB4E47"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FB4E47">
        <w:rPr>
          <w:rFonts w:ascii="Arial" w:hAnsi="Arial" w:cs="Arial"/>
          <w:sz w:val="26"/>
          <w:szCs w:val="26"/>
        </w:rPr>
        <w:t>a como medio alternativo de los</w:t>
      </w:r>
      <w:r w:rsidR="00FB4E47" w:rsidRPr="00413A6D">
        <w:rPr>
          <w:rFonts w:ascii="Arial" w:hAnsi="Arial" w:cs="Arial"/>
          <w:sz w:val="26"/>
          <w:szCs w:val="26"/>
        </w:rPr>
        <w:t xml:space="preserve"> ordinarios previstos por el </w:t>
      </w:r>
      <w:r w:rsidR="00FB4E47" w:rsidRPr="00413A6D">
        <w:rPr>
          <w:rFonts w:ascii="Arial" w:hAnsi="Arial" w:cs="Arial"/>
          <w:sz w:val="26"/>
          <w:szCs w:val="26"/>
        </w:rPr>
        <w:lastRenderedPageBreak/>
        <w:t>legislador para obtener protección a un derecho, ni para suplir la negligencia del interesado a la hora de emplearlos.</w:t>
      </w:r>
    </w:p>
    <w:p w:rsidR="00FB4E47" w:rsidRDefault="00FB4E47" w:rsidP="00FB4E47">
      <w:pPr>
        <w:pStyle w:val="Sinespaciado2"/>
        <w:spacing w:line="360" w:lineRule="auto"/>
        <w:ind w:firstLine="2835"/>
        <w:jc w:val="both"/>
        <w:rPr>
          <w:rFonts w:ascii="Arial" w:hAnsi="Arial" w:cs="Arial"/>
          <w:sz w:val="16"/>
          <w:szCs w:val="26"/>
        </w:rPr>
      </w:pPr>
    </w:p>
    <w:p w:rsidR="00143B83" w:rsidRDefault="00143B83" w:rsidP="00143B83">
      <w:pPr>
        <w:pStyle w:val="Sinespaciado1"/>
        <w:spacing w:line="360" w:lineRule="auto"/>
        <w:ind w:firstLine="2832"/>
        <w:jc w:val="both"/>
        <w:rPr>
          <w:rFonts w:ascii="Arial" w:hAnsi="Arial" w:cs="Arial"/>
          <w:sz w:val="26"/>
          <w:szCs w:val="26"/>
        </w:rPr>
      </w:pPr>
      <w:r>
        <w:rPr>
          <w:rFonts w:ascii="Arial" w:hAnsi="Arial" w:cs="Arial"/>
          <w:sz w:val="26"/>
          <w:szCs w:val="26"/>
        </w:rPr>
        <w:t>6</w:t>
      </w:r>
      <w:r w:rsidRPr="008C3140">
        <w:rPr>
          <w:rFonts w:ascii="Arial" w:hAnsi="Arial" w:cs="Arial"/>
          <w:sz w:val="26"/>
          <w:szCs w:val="26"/>
        </w:rPr>
        <w:t xml:space="preserve">. </w:t>
      </w:r>
      <w:r>
        <w:rPr>
          <w:rFonts w:ascii="Arial" w:hAnsi="Arial" w:cs="Arial"/>
          <w:sz w:val="26"/>
          <w:szCs w:val="26"/>
        </w:rPr>
        <w:t xml:space="preserve">Ahora bien, frente a la pretensión del actor de que se ordene a la autoridad accionada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w:t>
      </w:r>
      <w:r w:rsidR="003C05EA">
        <w:rPr>
          <w:rFonts w:ascii="Arial" w:hAnsi="Arial" w:cs="Arial"/>
          <w:sz w:val="26"/>
          <w:szCs w:val="26"/>
        </w:rPr>
        <w:t xml:space="preserve"> y</w:t>
      </w:r>
      <w:r>
        <w:rPr>
          <w:rFonts w:ascii="Arial" w:hAnsi="Arial" w:cs="Arial"/>
          <w:sz w:val="26"/>
          <w:szCs w:val="26"/>
        </w:rPr>
        <w:t xml:space="preserve"> 8 y 42 del CGP, </w:t>
      </w:r>
      <w:r w:rsidR="003C05EA">
        <w:rPr>
          <w:rFonts w:ascii="Arial" w:hAnsi="Arial" w:cs="Arial"/>
          <w:sz w:val="26"/>
          <w:szCs w:val="26"/>
        </w:rPr>
        <w:t>e</w:t>
      </w:r>
      <w:r w:rsidRPr="00F779E5">
        <w:rPr>
          <w:rFonts w:ascii="Arial" w:hAnsi="Arial" w:cs="Arial"/>
          <w:sz w:val="26"/>
          <w:szCs w:val="26"/>
        </w:rPr>
        <w:t>sta Corporación advierte</w:t>
      </w:r>
      <w:r>
        <w:rPr>
          <w:rFonts w:ascii="Arial" w:hAnsi="Arial" w:cs="Arial"/>
          <w:sz w:val="26"/>
          <w:szCs w:val="26"/>
        </w:rPr>
        <w:t xml:space="preserve"> que se le ha brindado respuesta a cada una de ellas</w:t>
      </w:r>
      <w:r w:rsidR="003C05EA">
        <w:rPr>
          <w:rFonts w:ascii="Arial" w:hAnsi="Arial" w:cs="Arial"/>
          <w:sz w:val="26"/>
          <w:szCs w:val="26"/>
        </w:rPr>
        <w:t xml:space="preserve"> y c</w:t>
      </w:r>
      <w:r w:rsidRPr="002E674B">
        <w:rPr>
          <w:rFonts w:ascii="Arial" w:hAnsi="Arial" w:cs="Arial"/>
          <w:sz w:val="26"/>
          <w:szCs w:val="26"/>
        </w:rPr>
        <w:t xml:space="preserve">onforme a ello, </w:t>
      </w:r>
      <w:r>
        <w:rPr>
          <w:rFonts w:ascii="Arial" w:hAnsi="Arial" w:cs="Arial"/>
          <w:sz w:val="26"/>
          <w:szCs w:val="26"/>
        </w:rPr>
        <w:t xml:space="preserve">se tiene que la acción popular se </w:t>
      </w:r>
      <w:r w:rsidR="003C05EA">
        <w:rPr>
          <w:rFonts w:ascii="Arial" w:hAnsi="Arial" w:cs="Arial"/>
          <w:sz w:val="26"/>
          <w:szCs w:val="26"/>
        </w:rPr>
        <w:t xml:space="preserve">ha </w:t>
      </w:r>
      <w:r w:rsidRPr="000C53A5">
        <w:rPr>
          <w:rFonts w:ascii="Arial" w:hAnsi="Arial" w:cs="Arial"/>
          <w:sz w:val="26"/>
          <w:szCs w:val="26"/>
        </w:rPr>
        <w:t>tramit</w:t>
      </w:r>
      <w:r w:rsidR="003C05EA">
        <w:rPr>
          <w:rFonts w:ascii="Arial" w:hAnsi="Arial" w:cs="Arial"/>
          <w:sz w:val="26"/>
          <w:szCs w:val="26"/>
        </w:rPr>
        <w:t>ado</w:t>
      </w:r>
      <w:r w:rsidRPr="000C53A5">
        <w:rPr>
          <w:rFonts w:ascii="Arial" w:hAnsi="Arial" w:cs="Arial"/>
          <w:sz w:val="26"/>
          <w:szCs w:val="26"/>
        </w:rPr>
        <w:t xml:space="preserve"> </w:t>
      </w:r>
      <w:r>
        <w:rPr>
          <w:rFonts w:ascii="Arial" w:hAnsi="Arial" w:cs="Arial"/>
          <w:sz w:val="26"/>
          <w:szCs w:val="26"/>
        </w:rPr>
        <w:t>acorde a la normativa especial que la rige</w:t>
      </w:r>
      <w:r w:rsidR="003C05EA">
        <w:rPr>
          <w:rFonts w:ascii="Arial" w:hAnsi="Arial" w:cs="Arial"/>
          <w:sz w:val="26"/>
          <w:szCs w:val="26"/>
        </w:rPr>
        <w:t>.</w:t>
      </w:r>
    </w:p>
    <w:p w:rsidR="00143B83" w:rsidRPr="003C05EA" w:rsidRDefault="00143B83" w:rsidP="00A44B36">
      <w:pPr>
        <w:pStyle w:val="Sinespaciado1"/>
        <w:spacing w:line="360" w:lineRule="auto"/>
        <w:ind w:firstLine="2832"/>
        <w:jc w:val="both"/>
        <w:rPr>
          <w:rFonts w:ascii="Arial" w:hAnsi="Arial" w:cs="Arial"/>
          <w:sz w:val="16"/>
          <w:szCs w:val="16"/>
        </w:rPr>
      </w:pPr>
    </w:p>
    <w:p w:rsidR="00EF0BF4" w:rsidRPr="00504A08" w:rsidRDefault="00EF0BF4" w:rsidP="00EF0BF4">
      <w:pPr>
        <w:pStyle w:val="Sinespaciado1"/>
        <w:spacing w:line="360" w:lineRule="auto"/>
        <w:ind w:firstLine="2832"/>
        <w:jc w:val="both"/>
        <w:rPr>
          <w:rFonts w:ascii="Arial" w:hAnsi="Arial" w:cs="Arial"/>
          <w:spacing w:val="-3"/>
          <w:sz w:val="26"/>
          <w:szCs w:val="26"/>
        </w:rPr>
      </w:pPr>
      <w:r>
        <w:rPr>
          <w:rFonts w:ascii="Arial" w:hAnsi="Arial" w:cs="Arial"/>
          <w:spacing w:val="-3"/>
          <w:sz w:val="26"/>
          <w:szCs w:val="26"/>
        </w:rPr>
        <w:t xml:space="preserve">7. </w:t>
      </w:r>
      <w:r w:rsidRPr="00273CD0">
        <w:rPr>
          <w:rFonts w:ascii="Arial" w:hAnsi="Arial" w:cs="Arial"/>
          <w:spacing w:val="-3"/>
          <w:sz w:val="26"/>
          <w:szCs w:val="26"/>
        </w:rPr>
        <w:t>Respecto al Procurad</w:t>
      </w:r>
      <w:r>
        <w:rPr>
          <w:rFonts w:ascii="Arial" w:hAnsi="Arial" w:cs="Arial"/>
          <w:spacing w:val="-3"/>
          <w:sz w:val="26"/>
          <w:szCs w:val="26"/>
        </w:rPr>
        <w:t xml:space="preserve">or Delegado en </w:t>
      </w:r>
      <w:r w:rsidR="004C23D6">
        <w:rPr>
          <w:rFonts w:ascii="Arial" w:hAnsi="Arial" w:cs="Arial"/>
          <w:spacing w:val="-3"/>
          <w:sz w:val="26"/>
          <w:szCs w:val="26"/>
        </w:rPr>
        <w:t>la acción</w:t>
      </w:r>
      <w:r>
        <w:rPr>
          <w:rFonts w:ascii="Arial" w:hAnsi="Arial" w:cs="Arial"/>
          <w:spacing w:val="-3"/>
          <w:sz w:val="26"/>
          <w:szCs w:val="26"/>
        </w:rPr>
        <w:t xml:space="preserve"> popular</w:t>
      </w:r>
      <w:r w:rsidRPr="00273CD0">
        <w:rPr>
          <w:rFonts w:ascii="Arial" w:hAnsi="Arial" w:cs="Arial"/>
          <w:spacing w:val="-3"/>
          <w:sz w:val="26"/>
          <w:szCs w:val="26"/>
        </w:rPr>
        <w:t xml:space="preserve">, </w:t>
      </w:r>
      <w:r w:rsidR="004C23D6">
        <w:rPr>
          <w:rFonts w:ascii="Arial" w:hAnsi="Arial" w:cs="Arial"/>
          <w:spacing w:val="-3"/>
          <w:sz w:val="26"/>
          <w:szCs w:val="26"/>
        </w:rPr>
        <w:t xml:space="preserve">en este caso actúa como representante del Ministerio Público, </w:t>
      </w:r>
      <w:r w:rsidR="004C23D6">
        <w:rPr>
          <w:rFonts w:ascii="Arial" w:hAnsi="Arial" w:cs="Arial"/>
          <w:sz w:val="26"/>
          <w:szCs w:val="26"/>
          <w:lang w:val="es-ES" w:eastAsia="es-ES"/>
        </w:rPr>
        <w:t xml:space="preserve">el doctor </w:t>
      </w:r>
      <w:r w:rsidR="004C23D6" w:rsidRPr="002973F5">
        <w:rPr>
          <w:rFonts w:ascii="Arial" w:hAnsi="Arial" w:cs="Arial"/>
          <w:szCs w:val="26"/>
          <w:lang w:val="es-ES" w:eastAsia="es-ES"/>
        </w:rPr>
        <w:t>JAIME ANDRÉS LÓPEZ TOVAR</w:t>
      </w:r>
      <w:r w:rsidR="004C23D6">
        <w:rPr>
          <w:rFonts w:ascii="Arial" w:hAnsi="Arial" w:cs="Arial"/>
          <w:sz w:val="26"/>
          <w:szCs w:val="26"/>
          <w:lang w:val="es-ES" w:eastAsia="es-ES"/>
        </w:rPr>
        <w:t>, Personero Delegado de Popayán,</w:t>
      </w:r>
      <w:r w:rsidR="004C23D6">
        <w:rPr>
          <w:rFonts w:ascii="Arial" w:hAnsi="Arial" w:cs="Arial"/>
          <w:spacing w:val="-3"/>
          <w:sz w:val="26"/>
          <w:szCs w:val="26"/>
        </w:rPr>
        <w:t xml:space="preserve"> </w:t>
      </w:r>
      <w:r w:rsidRPr="00273CD0">
        <w:rPr>
          <w:rFonts w:ascii="Arial" w:hAnsi="Arial" w:cs="Arial"/>
          <w:spacing w:val="-3"/>
          <w:sz w:val="26"/>
          <w:szCs w:val="26"/>
        </w:rPr>
        <w:t>basta decir que ninguna actuación</w:t>
      </w:r>
      <w:r>
        <w:rPr>
          <w:rFonts w:ascii="Arial" w:hAnsi="Arial" w:cs="Arial"/>
          <w:spacing w:val="-3"/>
          <w:sz w:val="26"/>
          <w:szCs w:val="26"/>
        </w:rPr>
        <w:t xml:space="preserve"> irregular se vislumbra de su parte, por lo que se negará </w:t>
      </w:r>
      <w:r w:rsidRPr="00273CD0">
        <w:rPr>
          <w:rFonts w:ascii="Arial" w:hAnsi="Arial" w:cs="Arial"/>
          <w:spacing w:val="-3"/>
          <w:sz w:val="26"/>
          <w:szCs w:val="26"/>
        </w:rPr>
        <w:t>el amparo invocado en su contra</w:t>
      </w:r>
      <w:r>
        <w:rPr>
          <w:rFonts w:ascii="Arial" w:hAnsi="Arial" w:cs="Arial"/>
          <w:spacing w:val="-3"/>
          <w:sz w:val="26"/>
          <w:szCs w:val="26"/>
        </w:rPr>
        <w:t xml:space="preserve"> </w:t>
      </w:r>
      <w:r>
        <w:rPr>
          <w:rFonts w:ascii="Arial" w:hAnsi="Arial" w:cs="Arial"/>
          <w:sz w:val="26"/>
          <w:szCs w:val="26"/>
        </w:rPr>
        <w:t>y se ordena</w:t>
      </w:r>
      <w:r w:rsidR="004C23D6">
        <w:rPr>
          <w:rFonts w:ascii="Arial" w:hAnsi="Arial" w:cs="Arial"/>
          <w:sz w:val="26"/>
          <w:szCs w:val="26"/>
        </w:rPr>
        <w:t>rá la desvinculación de lo</w:t>
      </w:r>
      <w:r>
        <w:rPr>
          <w:rFonts w:ascii="Arial" w:hAnsi="Arial" w:cs="Arial"/>
          <w:sz w:val="26"/>
          <w:szCs w:val="26"/>
        </w:rPr>
        <w:t xml:space="preserve">s demás </w:t>
      </w:r>
      <w:r w:rsidR="004C23D6">
        <w:rPr>
          <w:rFonts w:ascii="Arial" w:hAnsi="Arial" w:cs="Arial"/>
          <w:sz w:val="26"/>
          <w:szCs w:val="26"/>
        </w:rPr>
        <w:t>convocado</w:t>
      </w:r>
      <w:r>
        <w:rPr>
          <w:rFonts w:ascii="Arial" w:hAnsi="Arial" w:cs="Arial"/>
          <w:sz w:val="26"/>
          <w:szCs w:val="26"/>
        </w:rPr>
        <w:t>s a este trámite</w:t>
      </w:r>
      <w:r w:rsidRPr="00273CD0">
        <w:rPr>
          <w:rFonts w:ascii="Arial" w:hAnsi="Arial" w:cs="Arial"/>
          <w:spacing w:val="-3"/>
          <w:sz w:val="26"/>
          <w:szCs w:val="26"/>
        </w:rPr>
        <w:t>.</w:t>
      </w:r>
    </w:p>
    <w:p w:rsidR="00EF0BF4" w:rsidRPr="004C23D6" w:rsidRDefault="00EF0BF4" w:rsidP="00EF0BF4">
      <w:pPr>
        <w:pStyle w:val="Sinespaciado1"/>
        <w:spacing w:line="360" w:lineRule="auto"/>
        <w:ind w:firstLine="2835"/>
        <w:jc w:val="both"/>
        <w:rPr>
          <w:rFonts w:ascii="Arial" w:hAnsi="Arial" w:cs="Arial"/>
          <w:b/>
          <w:bCs/>
          <w:sz w:val="24"/>
          <w:szCs w:val="24"/>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0905F6" w:rsidRDefault="00A44B36" w:rsidP="00A44B36">
      <w:pPr>
        <w:pStyle w:val="Sinespaciado1"/>
        <w:spacing w:line="360" w:lineRule="auto"/>
        <w:ind w:firstLine="2835"/>
        <w:jc w:val="both"/>
        <w:rPr>
          <w:rFonts w:ascii="Arial" w:hAnsi="Arial" w:cs="Arial"/>
          <w:bCs/>
          <w:sz w:val="24"/>
          <w:szCs w:val="26"/>
        </w:rPr>
      </w:pP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Default="00A44B36" w:rsidP="00A44B36">
      <w:pPr>
        <w:pStyle w:val="Sinespaciado1"/>
        <w:spacing w:line="360" w:lineRule="auto"/>
        <w:ind w:firstLine="2835"/>
        <w:jc w:val="both"/>
        <w:rPr>
          <w:rFonts w:ascii="Arial" w:hAnsi="Arial" w:cs="Arial"/>
          <w:sz w:val="24"/>
          <w:szCs w:val="26"/>
        </w:rPr>
      </w:pP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44B36" w:rsidRPr="000905F6" w:rsidRDefault="00A44B36" w:rsidP="00A44B36">
      <w:pPr>
        <w:pStyle w:val="Sinespaciado1"/>
        <w:spacing w:line="360" w:lineRule="auto"/>
        <w:ind w:firstLine="2835"/>
        <w:jc w:val="both"/>
        <w:rPr>
          <w:rFonts w:ascii="Arial" w:hAnsi="Arial" w:cs="Arial"/>
          <w:spacing w:val="-3"/>
          <w:sz w:val="24"/>
          <w:szCs w:val="26"/>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D1755E">
        <w:rPr>
          <w:rFonts w:ascii="Arial" w:hAnsi="Arial" w:cs="Arial"/>
          <w:szCs w:val="26"/>
          <w:lang w:val="es-ES" w:eastAsia="es-ES"/>
        </w:rPr>
        <w:t>PROMISCUO</w:t>
      </w:r>
      <w:r w:rsidR="00CE0D96">
        <w:rPr>
          <w:rFonts w:ascii="Arial" w:hAnsi="Arial" w:cs="Arial"/>
          <w:szCs w:val="26"/>
          <w:lang w:val="es-ES" w:eastAsia="es-ES"/>
        </w:rPr>
        <w:t xml:space="preserve"> </w:t>
      </w:r>
      <w:r w:rsidR="00CE0D96" w:rsidRPr="00541D87">
        <w:rPr>
          <w:rFonts w:ascii="Arial" w:hAnsi="Arial" w:cs="Arial"/>
          <w:szCs w:val="26"/>
          <w:lang w:val="es-ES" w:eastAsia="es-ES"/>
        </w:rPr>
        <w:t>DEL CIRCUITO DE</w:t>
      </w:r>
      <w:r w:rsidR="00CE0D96">
        <w:rPr>
          <w:rFonts w:ascii="Arial" w:hAnsi="Arial" w:cs="Arial"/>
          <w:szCs w:val="26"/>
          <w:lang w:val="es-ES" w:eastAsia="es-ES"/>
        </w:rPr>
        <w:t xml:space="preserve"> </w:t>
      </w:r>
      <w:r w:rsidR="00D1755E">
        <w:rPr>
          <w:rFonts w:ascii="Arial" w:hAnsi="Arial" w:cs="Arial"/>
          <w:szCs w:val="26"/>
          <w:lang w:val="es-ES" w:eastAsia="es-ES"/>
        </w:rPr>
        <w:t>LA VIRGINI</w:t>
      </w:r>
      <w:r w:rsidR="00CE0D96">
        <w:rPr>
          <w:rFonts w:ascii="Arial" w:hAnsi="Arial" w:cs="Arial"/>
          <w:szCs w:val="26"/>
          <w:lang w:val="es-ES" w:eastAsia="es-ES"/>
        </w:rPr>
        <w:t>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4C23D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spacing w:val="-3"/>
        </w:rPr>
        <w:t>NEGAR</w:t>
      </w:r>
      <w:r>
        <w:rPr>
          <w:rFonts w:ascii="Arial" w:hAnsi="Arial" w:cs="Arial"/>
          <w:spacing w:val="-3"/>
          <w:sz w:val="26"/>
          <w:szCs w:val="26"/>
        </w:rPr>
        <w:t xml:space="preserve"> </w:t>
      </w:r>
      <w:r w:rsidRPr="009B2BD9">
        <w:rPr>
          <w:rFonts w:ascii="Arial" w:hAnsi="Arial" w:cs="Arial"/>
          <w:sz w:val="26"/>
          <w:szCs w:val="26"/>
        </w:rPr>
        <w:t xml:space="preserve">el </w:t>
      </w:r>
      <w:r>
        <w:rPr>
          <w:rFonts w:ascii="Arial" w:hAnsi="Arial" w:cs="Arial"/>
          <w:sz w:val="26"/>
          <w:szCs w:val="26"/>
        </w:rPr>
        <w:t xml:space="preserve">presente amparo frente al </w:t>
      </w:r>
      <w:r w:rsidRPr="004C23D6">
        <w:rPr>
          <w:rFonts w:ascii="Arial" w:hAnsi="Arial" w:cs="Arial"/>
          <w:szCs w:val="26"/>
          <w:lang w:val="es-ES" w:eastAsia="es-ES"/>
        </w:rPr>
        <w:t>PERSONERO DELEGADO DE POPAYÁN</w:t>
      </w:r>
      <w:r>
        <w:rPr>
          <w:rFonts w:ascii="Arial" w:hAnsi="Arial" w:cs="Arial"/>
          <w:szCs w:val="28"/>
          <w:lang w:val="es-ES" w:eastAsia="es-ES"/>
        </w:rPr>
        <w:t>.</w:t>
      </w:r>
      <w:r w:rsidRPr="000905F6">
        <w:rPr>
          <w:rFonts w:ascii="Arial" w:hAnsi="Arial" w:cs="Arial"/>
        </w:rPr>
        <w:t xml:space="preserve"> </w:t>
      </w:r>
    </w:p>
    <w:p w:rsidR="004C23D6" w:rsidRPr="000905F6" w:rsidRDefault="004C23D6" w:rsidP="004C23D6">
      <w:pPr>
        <w:tabs>
          <w:tab w:val="left" w:pos="-720"/>
        </w:tabs>
        <w:suppressAutoHyphens/>
        <w:spacing w:line="360" w:lineRule="auto"/>
        <w:ind w:firstLine="2835"/>
        <w:jc w:val="both"/>
        <w:rPr>
          <w:rFonts w:ascii="Arial" w:hAnsi="Arial" w:cs="Arial"/>
          <w:spacing w:val="3"/>
          <w:sz w:val="16"/>
          <w:szCs w:val="28"/>
        </w:rPr>
      </w:pPr>
    </w:p>
    <w:p w:rsidR="00A44B36" w:rsidRPr="000905F6" w:rsidRDefault="004C23D6"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Tercero:</w:t>
      </w:r>
      <w:r w:rsidRPr="00CC7DCF">
        <w:rPr>
          <w:rFonts w:ascii="Arial" w:hAnsi="Arial" w:cs="Arial"/>
          <w:spacing w:val="-3"/>
          <w:sz w:val="26"/>
          <w:szCs w:val="26"/>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sidR="00087868">
        <w:rPr>
          <w:rFonts w:ascii="Arial" w:hAnsi="Arial" w:cs="Arial"/>
          <w:szCs w:val="28"/>
          <w:lang w:val="es-ES" w:eastAsia="es-ES"/>
        </w:rPr>
        <w:t>ALCALDÍA</w:t>
      </w:r>
      <w:r w:rsidR="00087868" w:rsidRPr="00DD0DA6">
        <w:rPr>
          <w:rFonts w:ascii="Arial" w:hAnsi="Arial" w:cs="Arial"/>
          <w:szCs w:val="26"/>
          <w:lang w:val="es-ES" w:eastAsia="es-ES"/>
        </w:rPr>
        <w:t xml:space="preserve"> DE </w:t>
      </w:r>
      <w:r w:rsidR="00087868">
        <w:rPr>
          <w:rFonts w:ascii="Arial" w:hAnsi="Arial" w:cs="Arial"/>
          <w:szCs w:val="26"/>
          <w:lang w:val="es-ES" w:eastAsia="es-ES"/>
        </w:rPr>
        <w:t>LA VIRGINIA</w:t>
      </w:r>
      <w:r w:rsidR="00087868">
        <w:rPr>
          <w:rFonts w:ascii="Arial" w:hAnsi="Arial" w:cs="Arial"/>
          <w:sz w:val="26"/>
          <w:szCs w:val="26"/>
          <w:lang w:val="es-ES" w:eastAsia="es-ES"/>
        </w:rPr>
        <w:t>, la</w:t>
      </w:r>
      <w:r w:rsidR="00087868">
        <w:rPr>
          <w:rFonts w:ascii="Arial" w:hAnsi="Arial" w:cs="Arial"/>
          <w:szCs w:val="28"/>
          <w:lang w:val="es-ES" w:eastAsia="es-ES"/>
        </w:rPr>
        <w:t xml:space="preserve"> </w:t>
      </w:r>
      <w:r w:rsidR="00087868" w:rsidRPr="00541D87">
        <w:rPr>
          <w:rFonts w:ascii="Arial" w:hAnsi="Arial" w:cs="Arial"/>
          <w:szCs w:val="28"/>
          <w:lang w:val="es-ES" w:eastAsia="es-ES"/>
        </w:rPr>
        <w:t>DEFENSORÍA DEL PUEBLO</w:t>
      </w:r>
      <w:r w:rsidR="00087868" w:rsidRPr="000D15E9">
        <w:rPr>
          <w:rFonts w:ascii="Arial" w:hAnsi="Arial" w:cs="Arial"/>
          <w:sz w:val="26"/>
          <w:szCs w:val="26"/>
          <w:lang w:val="es-ES" w:eastAsia="es-ES"/>
        </w:rPr>
        <w:t xml:space="preserve"> </w:t>
      </w:r>
      <w:r w:rsidR="00087868" w:rsidRPr="004037EA">
        <w:rPr>
          <w:rFonts w:ascii="Arial" w:hAnsi="Arial" w:cs="Arial"/>
          <w:szCs w:val="26"/>
          <w:lang w:val="es-ES" w:eastAsia="es-ES"/>
        </w:rPr>
        <w:t>REGIONAL RISARALDA</w:t>
      </w:r>
      <w:r w:rsidR="00087868">
        <w:rPr>
          <w:rFonts w:ascii="Arial" w:hAnsi="Arial" w:cs="Arial"/>
          <w:szCs w:val="26"/>
          <w:lang w:val="es-ES" w:eastAsia="es-ES"/>
        </w:rPr>
        <w:t>,</w:t>
      </w:r>
      <w:r w:rsidR="00087868" w:rsidRPr="00E13BB5">
        <w:rPr>
          <w:rFonts w:ascii="Arial" w:hAnsi="Arial" w:cs="Arial"/>
          <w:sz w:val="26"/>
          <w:szCs w:val="26"/>
          <w:lang w:val="es-ES" w:eastAsia="es-ES"/>
        </w:rPr>
        <w:t xml:space="preserve"> el </w:t>
      </w:r>
      <w:r w:rsidR="00087868">
        <w:rPr>
          <w:rFonts w:ascii="Arial" w:hAnsi="Arial" w:cs="Arial"/>
          <w:szCs w:val="28"/>
          <w:lang w:val="es-ES" w:eastAsia="es-ES"/>
        </w:rPr>
        <w:t>BANCO DAVIVIENDA</w:t>
      </w:r>
      <w:r w:rsidR="00087868">
        <w:rPr>
          <w:rFonts w:ascii="Arial" w:hAnsi="Arial" w:cs="Arial"/>
          <w:sz w:val="26"/>
          <w:szCs w:val="26"/>
          <w:lang w:val="es-ES" w:eastAsia="es-ES"/>
        </w:rPr>
        <w:t xml:space="preserve"> </w:t>
      </w:r>
      <w:r>
        <w:rPr>
          <w:rFonts w:ascii="Arial" w:hAnsi="Arial" w:cs="Arial"/>
          <w:sz w:val="26"/>
          <w:szCs w:val="26"/>
          <w:lang w:val="es-ES" w:eastAsia="es-ES"/>
        </w:rPr>
        <w:t xml:space="preserve">y </w:t>
      </w:r>
      <w:r w:rsidR="00087868">
        <w:rPr>
          <w:rFonts w:ascii="Arial" w:hAnsi="Arial" w:cs="Arial"/>
          <w:sz w:val="26"/>
          <w:szCs w:val="26"/>
          <w:lang w:val="es-ES" w:eastAsia="es-ES"/>
        </w:rPr>
        <w:t xml:space="preserve">la </w:t>
      </w:r>
      <w:r w:rsidR="00087868" w:rsidRPr="002973F5">
        <w:rPr>
          <w:rFonts w:ascii="Arial" w:hAnsi="Arial" w:cs="Arial"/>
          <w:szCs w:val="26"/>
          <w:lang w:val="es-ES" w:eastAsia="es-ES"/>
        </w:rPr>
        <w:t>ALCALDÍA DE POPAYÁN</w:t>
      </w:r>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4C23D6"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4C23D6"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4C23D6" w:rsidP="004C23D6">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r w:rsidRPr="00DC69D3">
        <w:rPr>
          <w:rFonts w:ascii="Arial" w:hAnsi="Arial" w:cs="Arial"/>
          <w:b/>
          <w:spacing w:val="-3"/>
        </w:rPr>
        <w:t>EDDER JIMMY SÁNCHEZ CALAMBÁS</w:t>
      </w: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7A54DF" w:rsidRDefault="00A44B36" w:rsidP="007A54DF">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DC69D3" w:rsidRPr="00DC69D3" w:rsidRDefault="00A44B36" w:rsidP="007A54DF">
      <w:pPr>
        <w:pStyle w:val="Sinespaciado1"/>
        <w:ind w:firstLine="2835"/>
        <w:jc w:val="both"/>
        <w:rPr>
          <w:rFonts w:ascii="Arial" w:hAnsi="Arial" w:cs="Arial"/>
          <w:b/>
        </w:rPr>
      </w:pPr>
      <w:bookmarkStart w:id="0" w:name="_GoBack"/>
      <w:bookmarkEnd w:id="0"/>
      <w:r w:rsidRPr="00DC69D3">
        <w:rPr>
          <w:rFonts w:ascii="Arial" w:hAnsi="Arial" w:cs="Arial"/>
          <w:b/>
        </w:rPr>
        <w:t>CLAUDIA MARÍA ARCILA RÍOS</w:t>
      </w:r>
    </w:p>
    <w:sectPr w:rsidR="00DC69D3" w:rsidRPr="00DC69D3"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0A" w:rsidRDefault="00E87E0A" w:rsidP="00A44B36">
      <w:r>
        <w:separator/>
      </w:r>
    </w:p>
  </w:endnote>
  <w:endnote w:type="continuationSeparator" w:id="0">
    <w:p w:rsidR="00E87E0A" w:rsidRDefault="00E87E0A"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A2FF9">
      <w:rPr>
        <w:rFonts w:ascii="Arial" w:hAnsi="Arial" w:cs="Arial"/>
        <w:noProof/>
        <w:sz w:val="22"/>
        <w:szCs w:val="22"/>
      </w:rPr>
      <w:t>8</w:t>
    </w:r>
    <w:r w:rsidRPr="00B97631">
      <w:rPr>
        <w:rFonts w:ascii="Arial" w:hAnsi="Arial" w:cs="Arial"/>
        <w:sz w:val="22"/>
        <w:szCs w:val="22"/>
      </w:rPr>
      <w:fldChar w:fldCharType="end"/>
    </w:r>
  </w:p>
  <w:p w:rsidR="0081398C" w:rsidRDefault="00E87E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0A" w:rsidRDefault="00E87E0A" w:rsidP="00A44B36">
      <w:r>
        <w:separator/>
      </w:r>
    </w:p>
  </w:footnote>
  <w:footnote w:type="continuationSeparator" w:id="0">
    <w:p w:rsidR="00E87E0A" w:rsidRDefault="00E87E0A"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B4E47" w:rsidRPr="000F09CD" w:rsidRDefault="00FB4E47" w:rsidP="00FB4E47">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FB4E47" w:rsidRPr="00C1307D" w:rsidRDefault="00FB4E47" w:rsidP="00FB4E4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E87E0A" w:rsidP="002C5601">
    <w:pPr>
      <w:pStyle w:val="Sinespaciado1"/>
      <w:rPr>
        <w:rFonts w:ascii="Arial" w:hAnsi="Arial" w:cs="Arial"/>
        <w:sz w:val="16"/>
        <w:szCs w:val="16"/>
      </w:rPr>
    </w:pPr>
  </w:p>
  <w:p w:rsidR="0081398C" w:rsidRPr="005643A9" w:rsidRDefault="00E87E0A"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AF56B9">
      <w:rPr>
        <w:rFonts w:ascii="Arial" w:hAnsi="Arial" w:cs="Arial"/>
        <w:sz w:val="16"/>
        <w:szCs w:val="16"/>
      </w:rPr>
      <w:t>299</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1193C"/>
    <w:rsid w:val="00022C39"/>
    <w:rsid w:val="000256AA"/>
    <w:rsid w:val="000260F2"/>
    <w:rsid w:val="0004559F"/>
    <w:rsid w:val="00064E74"/>
    <w:rsid w:val="00087868"/>
    <w:rsid w:val="00092007"/>
    <w:rsid w:val="000C0890"/>
    <w:rsid w:val="000C2DD8"/>
    <w:rsid w:val="00143B83"/>
    <w:rsid w:val="00155DC6"/>
    <w:rsid w:val="00180CAA"/>
    <w:rsid w:val="001A0FE4"/>
    <w:rsid w:val="001B7462"/>
    <w:rsid w:val="001D0364"/>
    <w:rsid w:val="001F17B0"/>
    <w:rsid w:val="00214407"/>
    <w:rsid w:val="00265A3C"/>
    <w:rsid w:val="00270FBE"/>
    <w:rsid w:val="002973F5"/>
    <w:rsid w:val="00297FD6"/>
    <w:rsid w:val="002E1242"/>
    <w:rsid w:val="00346443"/>
    <w:rsid w:val="00367510"/>
    <w:rsid w:val="003C05EA"/>
    <w:rsid w:val="003F154B"/>
    <w:rsid w:val="003F7CAD"/>
    <w:rsid w:val="0042470C"/>
    <w:rsid w:val="004662B0"/>
    <w:rsid w:val="004C23D6"/>
    <w:rsid w:val="005155C0"/>
    <w:rsid w:val="00525AF6"/>
    <w:rsid w:val="0055792D"/>
    <w:rsid w:val="00565E5A"/>
    <w:rsid w:val="0059464E"/>
    <w:rsid w:val="005B58DC"/>
    <w:rsid w:val="00623A28"/>
    <w:rsid w:val="00623B44"/>
    <w:rsid w:val="00681916"/>
    <w:rsid w:val="00767527"/>
    <w:rsid w:val="00774C7C"/>
    <w:rsid w:val="007A040C"/>
    <w:rsid w:val="007A2FF9"/>
    <w:rsid w:val="007A54DF"/>
    <w:rsid w:val="00807334"/>
    <w:rsid w:val="00834BBE"/>
    <w:rsid w:val="00845606"/>
    <w:rsid w:val="008661A0"/>
    <w:rsid w:val="00896619"/>
    <w:rsid w:val="008C5CE8"/>
    <w:rsid w:val="008F6EC7"/>
    <w:rsid w:val="009646B9"/>
    <w:rsid w:val="00996524"/>
    <w:rsid w:val="009A4A1C"/>
    <w:rsid w:val="009C36F4"/>
    <w:rsid w:val="00A20648"/>
    <w:rsid w:val="00A44B36"/>
    <w:rsid w:val="00A6688F"/>
    <w:rsid w:val="00A70A90"/>
    <w:rsid w:val="00A86008"/>
    <w:rsid w:val="00AB220C"/>
    <w:rsid w:val="00AB7909"/>
    <w:rsid w:val="00AD72F2"/>
    <w:rsid w:val="00AF56B9"/>
    <w:rsid w:val="00B77A32"/>
    <w:rsid w:val="00B90CC4"/>
    <w:rsid w:val="00C11EBF"/>
    <w:rsid w:val="00C14F31"/>
    <w:rsid w:val="00C713E1"/>
    <w:rsid w:val="00C85D04"/>
    <w:rsid w:val="00CE0D96"/>
    <w:rsid w:val="00D1755E"/>
    <w:rsid w:val="00D37A5C"/>
    <w:rsid w:val="00D432F5"/>
    <w:rsid w:val="00D760B4"/>
    <w:rsid w:val="00D87BB8"/>
    <w:rsid w:val="00D92048"/>
    <w:rsid w:val="00DB78F7"/>
    <w:rsid w:val="00DC2B0F"/>
    <w:rsid w:val="00DC69D3"/>
    <w:rsid w:val="00DD5702"/>
    <w:rsid w:val="00E37969"/>
    <w:rsid w:val="00E567DD"/>
    <w:rsid w:val="00E704D9"/>
    <w:rsid w:val="00E87E0A"/>
    <w:rsid w:val="00ED4FDC"/>
    <w:rsid w:val="00EF0BF4"/>
    <w:rsid w:val="00F20F0C"/>
    <w:rsid w:val="00F364E5"/>
    <w:rsid w:val="00F42252"/>
    <w:rsid w:val="00F67679"/>
    <w:rsid w:val="00F72742"/>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B766-F170-4EBC-A1DC-C2EDA526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2015</Words>
  <Characters>11087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14</cp:revision>
  <cp:lastPrinted>2017-04-20T18:34:00Z</cp:lastPrinted>
  <dcterms:created xsi:type="dcterms:W3CDTF">2017-04-19T15:01:00Z</dcterms:created>
  <dcterms:modified xsi:type="dcterms:W3CDTF">2017-06-21T18:41:00Z</dcterms:modified>
</cp:coreProperties>
</file>