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57" w:rsidRPr="00A817A6" w:rsidRDefault="00642357" w:rsidP="0064235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642357" w:rsidRDefault="00642357" w:rsidP="00642357">
      <w:pPr>
        <w:shd w:val="clear" w:color="auto" w:fill="FFFFFF"/>
        <w:ind w:left="1843" w:hanging="1843"/>
        <w:rPr>
          <w:rFonts w:asciiTheme="minorHAnsi" w:eastAsia="Times New Roman" w:hAnsiTheme="minorHAnsi" w:cstheme="minorHAnsi"/>
          <w:color w:val="222222"/>
          <w:sz w:val="18"/>
          <w:szCs w:val="18"/>
          <w:lang w:val="es-CO" w:eastAsia="fr-FR"/>
        </w:rPr>
      </w:pPr>
    </w:p>
    <w:p w:rsidR="00642357" w:rsidRPr="00A817A6" w:rsidRDefault="00642357" w:rsidP="00642357">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t>09 de mayo de 2017</w:t>
      </w:r>
    </w:p>
    <w:p w:rsidR="00642357" w:rsidRPr="00DF024F" w:rsidRDefault="00642357" w:rsidP="00642357">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Declara improcedente</w:t>
      </w:r>
      <w:r>
        <w:rPr>
          <w:rFonts w:asciiTheme="minorHAnsi" w:hAnsiTheme="minorHAnsi" w:cstheme="minorHAnsi"/>
          <w:color w:val="222222"/>
          <w:spacing w:val="-6"/>
          <w:sz w:val="18"/>
          <w:szCs w:val="18"/>
          <w:lang w:val="es-CO" w:eastAsia="fr-FR"/>
        </w:rPr>
        <w:t xml:space="preserve"> el amparo</w:t>
      </w:r>
    </w:p>
    <w:p w:rsidR="00642357" w:rsidRDefault="00642357" w:rsidP="00642357">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987823">
        <w:rPr>
          <w:rFonts w:asciiTheme="minorHAnsi" w:hAnsiTheme="minorHAnsi" w:cstheme="minorHAnsi"/>
          <w:bCs/>
          <w:iCs/>
          <w:color w:val="222222"/>
          <w:sz w:val="18"/>
          <w:szCs w:val="18"/>
          <w:lang w:eastAsia="fr-FR"/>
        </w:rPr>
        <w:t>66001-22-13-000-2017-00410-00</w:t>
      </w:r>
    </w:p>
    <w:p w:rsidR="00642357" w:rsidRDefault="00642357" w:rsidP="00642357">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987823">
        <w:rPr>
          <w:rFonts w:asciiTheme="minorHAnsi" w:hAnsiTheme="minorHAnsi" w:cstheme="minorHAnsi"/>
          <w:bCs/>
          <w:iCs/>
          <w:color w:val="222222"/>
          <w:sz w:val="18"/>
          <w:szCs w:val="18"/>
          <w:lang w:eastAsia="fr-FR"/>
        </w:rPr>
        <w:t>JAVIER ELÍAS ARIAS IDÁRRAGA</w:t>
      </w:r>
    </w:p>
    <w:p w:rsidR="00642357" w:rsidRDefault="00642357" w:rsidP="00642357">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774972">
        <w:rPr>
          <w:rFonts w:asciiTheme="minorHAnsi" w:hAnsiTheme="minorHAnsi" w:cstheme="minorHAnsi"/>
          <w:bCs/>
          <w:iCs/>
          <w:color w:val="222222"/>
          <w:spacing w:val="-6"/>
          <w:sz w:val="18"/>
          <w:szCs w:val="18"/>
          <w:lang w:eastAsia="fr-FR"/>
        </w:rPr>
        <w:t>JUZGADO PROMISCUO DEL CIRCUITO DE LA VIRGINIA</w:t>
      </w:r>
      <w:r>
        <w:rPr>
          <w:rFonts w:asciiTheme="minorHAnsi" w:hAnsiTheme="minorHAnsi" w:cstheme="minorHAnsi"/>
          <w:bCs/>
          <w:iCs/>
          <w:color w:val="222222"/>
          <w:spacing w:val="-6"/>
          <w:sz w:val="18"/>
          <w:szCs w:val="18"/>
          <w:lang w:eastAsia="fr-FR"/>
        </w:rPr>
        <w:t xml:space="preserve"> y otro</w:t>
      </w:r>
    </w:p>
    <w:p w:rsidR="00642357" w:rsidRPr="006B3D70" w:rsidRDefault="00642357" w:rsidP="00642357">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642357" w:rsidRPr="00E3043B" w:rsidRDefault="00642357" w:rsidP="00642357">
      <w:pPr>
        <w:pStyle w:val="Sansinterligne"/>
        <w:rPr>
          <w:sz w:val="16"/>
          <w:szCs w:val="16"/>
          <w:lang w:val="es-CO" w:eastAsia="fr-FR"/>
        </w:rPr>
      </w:pPr>
    </w:p>
    <w:p w:rsidR="00642357" w:rsidRPr="00987823" w:rsidRDefault="00642357" w:rsidP="00642357">
      <w:pPr>
        <w:shd w:val="clear" w:color="auto" w:fill="FFFFFF"/>
        <w:tabs>
          <w:tab w:val="left" w:pos="1843"/>
        </w:tabs>
        <w:jc w:val="both"/>
        <w:rPr>
          <w:rFonts w:asciiTheme="minorHAnsi" w:hAnsiTheme="minorHAnsi" w:cstheme="minorHAnsi"/>
          <w:b/>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sidRPr="004206A5">
        <w:rPr>
          <w:rFonts w:asciiTheme="minorHAnsi" w:hAnsiTheme="minorHAnsi" w:cstheme="minorHAnsi"/>
          <w:b/>
          <w:bCs/>
          <w:iCs/>
          <w:color w:val="222222"/>
          <w:sz w:val="18"/>
          <w:szCs w:val="18"/>
          <w:lang w:eastAsia="fr-FR"/>
        </w:rPr>
        <w:t>D</w:t>
      </w:r>
      <w:proofErr w:type="spellStart"/>
      <w:r w:rsidRPr="004206A5">
        <w:rPr>
          <w:rFonts w:asciiTheme="minorHAnsi" w:hAnsiTheme="minorHAnsi" w:cstheme="minorHAnsi"/>
          <w:b/>
          <w:bCs/>
          <w:iCs/>
          <w:color w:val="222222"/>
          <w:sz w:val="18"/>
          <w:szCs w:val="18"/>
          <w:lang w:val="es-CO" w:eastAsia="fr-FR"/>
        </w:rPr>
        <w:t>EBIDO</w:t>
      </w:r>
      <w:proofErr w:type="spellEnd"/>
      <w:r w:rsidRPr="004206A5">
        <w:rPr>
          <w:rFonts w:asciiTheme="minorHAnsi" w:hAnsiTheme="minorHAnsi" w:cstheme="minorHAnsi"/>
          <w:b/>
          <w:bCs/>
          <w:iCs/>
          <w:color w:val="222222"/>
          <w:sz w:val="18"/>
          <w:szCs w:val="18"/>
          <w:lang w:val="es-CO" w:eastAsia="fr-FR"/>
        </w:rPr>
        <w:t xml:space="preserve"> PROCESO / TU</w:t>
      </w:r>
      <w:bookmarkStart w:id="0" w:name="_GoBack"/>
      <w:bookmarkEnd w:id="0"/>
      <w:r w:rsidRPr="004206A5">
        <w:rPr>
          <w:rFonts w:asciiTheme="minorHAnsi" w:hAnsiTheme="minorHAnsi" w:cstheme="minorHAnsi"/>
          <w:b/>
          <w:bCs/>
          <w:iCs/>
          <w:color w:val="222222"/>
          <w:sz w:val="18"/>
          <w:szCs w:val="18"/>
          <w:lang w:val="es-CO" w:eastAsia="fr-FR"/>
        </w:rPr>
        <w:t xml:space="preserve">TELA CONTRA </w:t>
      </w:r>
      <w:r>
        <w:rPr>
          <w:rFonts w:asciiTheme="minorHAnsi" w:hAnsiTheme="minorHAnsi" w:cstheme="minorHAnsi"/>
          <w:b/>
          <w:bCs/>
          <w:iCs/>
          <w:color w:val="222222"/>
          <w:sz w:val="18"/>
          <w:szCs w:val="18"/>
          <w:lang w:val="es-CO" w:eastAsia="fr-FR"/>
        </w:rPr>
        <w:t>ACTUACIÓN</w:t>
      </w:r>
      <w:r w:rsidRPr="004206A5">
        <w:rPr>
          <w:rFonts w:asciiTheme="minorHAnsi" w:hAnsiTheme="minorHAnsi" w:cstheme="minorHAnsi"/>
          <w:b/>
          <w:bCs/>
          <w:iCs/>
          <w:color w:val="222222"/>
          <w:sz w:val="18"/>
          <w:szCs w:val="18"/>
          <w:lang w:val="es-CO" w:eastAsia="fr-FR"/>
        </w:rPr>
        <w:t xml:space="preserve"> JUDICIAL /</w:t>
      </w:r>
      <w:r>
        <w:rPr>
          <w:rFonts w:asciiTheme="minorHAnsi" w:hAnsiTheme="minorHAnsi" w:cstheme="minorHAnsi"/>
          <w:b/>
          <w:bCs/>
          <w:iCs/>
          <w:color w:val="222222"/>
          <w:sz w:val="18"/>
          <w:szCs w:val="18"/>
          <w:lang w:val="es-CO" w:eastAsia="fr-FR"/>
        </w:rPr>
        <w:t xml:space="preserve"> CARÁCTER RESIDUAL DE LA ACCIÓN DE TUTELA / NO HA SOLICITADO AL JUEZ / NO SE AGOTARON LOS RECURSOS / IMPROCEDENCIA. </w:t>
      </w:r>
      <w:r>
        <w:rPr>
          <w:rFonts w:asciiTheme="minorHAnsi" w:hAnsiTheme="minorHAnsi" w:cstheme="minorHAnsi"/>
          <w:bCs/>
          <w:iCs/>
          <w:color w:val="222222"/>
          <w:sz w:val="18"/>
          <w:szCs w:val="18"/>
          <w:lang w:val="es-CO" w:eastAsia="fr-FR"/>
        </w:rPr>
        <w:t>[S]</w:t>
      </w:r>
      <w:r w:rsidRPr="00571006">
        <w:rPr>
          <w:rFonts w:asciiTheme="minorHAnsi" w:hAnsiTheme="minorHAnsi" w:cstheme="minorHAnsi"/>
          <w:bCs/>
          <w:iCs/>
          <w:color w:val="222222"/>
          <w:sz w:val="18"/>
          <w:szCs w:val="18"/>
          <w:lang w:val="es-CO" w:eastAsia="fr-FR"/>
        </w:rPr>
        <w:t>e advierte la improcedencia del amparo constitucional, por ausencia del requisito de subsidiariedad, toda vez que, frente al</w:t>
      </w:r>
      <w:r w:rsidRPr="00571006">
        <w:rPr>
          <w:rFonts w:asciiTheme="minorHAnsi" w:hAnsiTheme="minorHAnsi" w:cstheme="minorHAnsi"/>
          <w:bCs/>
          <w:iCs/>
          <w:color w:val="222222"/>
          <w:sz w:val="18"/>
          <w:szCs w:val="18"/>
          <w:lang w:eastAsia="fr-FR"/>
        </w:rPr>
        <w:t xml:space="preserve"> auto del 23 de enero de 2017</w:t>
      </w:r>
      <w:r w:rsidRPr="00571006">
        <w:rPr>
          <w:rFonts w:asciiTheme="minorHAnsi" w:hAnsiTheme="minorHAnsi" w:cstheme="minorHAnsi"/>
          <w:bCs/>
          <w:iCs/>
          <w:color w:val="222222"/>
          <w:sz w:val="18"/>
          <w:szCs w:val="18"/>
          <w:lang w:val="es-CO" w:eastAsia="fr-FR"/>
        </w:rPr>
        <w:t xml:space="preserve">, que </w:t>
      </w:r>
      <w:r w:rsidRPr="00571006">
        <w:rPr>
          <w:rFonts w:asciiTheme="minorHAnsi" w:hAnsiTheme="minorHAnsi" w:cstheme="minorHAnsi"/>
          <w:bCs/>
          <w:iCs/>
          <w:color w:val="222222"/>
          <w:sz w:val="18"/>
          <w:szCs w:val="18"/>
          <w:lang w:eastAsia="fr-FR"/>
        </w:rPr>
        <w:t xml:space="preserve">fijó fecha para llevar a cabo audiencia de pacto de cumplimiento, de forma virtual vía </w:t>
      </w:r>
      <w:proofErr w:type="spellStart"/>
      <w:r w:rsidRPr="00571006">
        <w:rPr>
          <w:rFonts w:asciiTheme="minorHAnsi" w:hAnsiTheme="minorHAnsi" w:cstheme="minorHAnsi"/>
          <w:bCs/>
          <w:iCs/>
          <w:color w:val="222222"/>
          <w:sz w:val="18"/>
          <w:szCs w:val="18"/>
          <w:lang w:eastAsia="fr-FR"/>
        </w:rPr>
        <w:t>Skype</w:t>
      </w:r>
      <w:proofErr w:type="spellEnd"/>
      <w:r w:rsidRPr="00571006">
        <w:rPr>
          <w:rFonts w:asciiTheme="minorHAnsi" w:hAnsiTheme="minorHAnsi" w:cstheme="minorHAnsi"/>
          <w:bCs/>
          <w:iCs/>
          <w:color w:val="222222"/>
          <w:sz w:val="18"/>
          <w:szCs w:val="18"/>
          <w:lang w:eastAsia="fr-FR"/>
        </w:rPr>
        <w:t>, el actor</w:t>
      </w:r>
      <w:r w:rsidRPr="00571006">
        <w:rPr>
          <w:rFonts w:asciiTheme="minorHAnsi" w:hAnsiTheme="minorHAnsi" w:cstheme="minorHAnsi"/>
          <w:bCs/>
          <w:iCs/>
          <w:color w:val="222222"/>
          <w:sz w:val="18"/>
          <w:szCs w:val="18"/>
          <w:lang w:val="es-CO" w:eastAsia="fr-FR"/>
        </w:rPr>
        <w:t xml:space="preserve"> no formuló recurso alguno, tampoco contra las providencias que la reprogramaron.</w:t>
      </w:r>
      <w:r>
        <w:rPr>
          <w:rFonts w:asciiTheme="minorHAnsi" w:hAnsiTheme="minorHAnsi" w:cstheme="minorHAnsi"/>
          <w:bCs/>
          <w:iCs/>
          <w:color w:val="222222"/>
          <w:sz w:val="18"/>
          <w:szCs w:val="18"/>
          <w:lang w:val="es-CO" w:eastAsia="fr-FR"/>
        </w:rPr>
        <w:t xml:space="preserve"> </w:t>
      </w:r>
      <w:r w:rsidRPr="00571006">
        <w:rPr>
          <w:rFonts w:asciiTheme="minorHAnsi" w:hAnsiTheme="minorHAnsi" w:cstheme="minorHAnsi"/>
          <w:bCs/>
          <w:iCs/>
          <w:color w:val="222222"/>
          <w:sz w:val="18"/>
          <w:szCs w:val="18"/>
          <w:lang w:eastAsia="fr-FR"/>
        </w:rPr>
        <w:t>Aunado a lo anterior, el accionante nada le ha pedido expresamente a dicha autoridad judicial, relacionado con no tener como contestada la acción popular, por falta de poder para hacerlo; esto es, ha obviado solicitar se proceda en tal forma, de manera que obligue un pronunciamiento explícito de la titular del juzgado sobre el particular. Solo a partir de allí, podría empezar a analizarse si la actuación del despacho resulta lesiva de los derechos fundamentales del accionante.</w:t>
      </w:r>
    </w:p>
    <w:p w:rsidR="00642357" w:rsidRDefault="00642357" w:rsidP="00642357">
      <w:pPr>
        <w:spacing w:line="480" w:lineRule="auto"/>
        <w:jc w:val="center"/>
        <w:rPr>
          <w:rFonts w:ascii="Arial" w:hAnsi="Arial" w:cs="Arial"/>
          <w:b/>
          <w:bCs/>
          <w:sz w:val="24"/>
          <w:szCs w:val="26"/>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A44B36">
      <w:pPr>
        <w:spacing w:line="360" w:lineRule="auto"/>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44B36" w:rsidRPr="000905F6" w:rsidRDefault="00A44B36" w:rsidP="00A44B36">
      <w:pPr>
        <w:spacing w:line="360" w:lineRule="auto"/>
        <w:jc w:val="center"/>
        <w:rPr>
          <w:rFonts w:ascii="Arial" w:hAnsi="Arial" w:cs="Arial"/>
          <w:bCs/>
          <w:sz w:val="24"/>
          <w:szCs w:val="26"/>
        </w:rPr>
      </w:pPr>
    </w:p>
    <w:p w:rsidR="00A44B36" w:rsidRPr="0090313C" w:rsidRDefault="00A44B36" w:rsidP="00A44B36">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5F2757">
        <w:rPr>
          <w:rFonts w:ascii="Arial" w:hAnsi="Arial" w:cs="Arial"/>
          <w:bCs/>
          <w:sz w:val="24"/>
          <w:szCs w:val="24"/>
        </w:rPr>
        <w:t>nuev</w:t>
      </w:r>
      <w:r w:rsidR="00F42252">
        <w:rPr>
          <w:rFonts w:ascii="Arial" w:hAnsi="Arial" w:cs="Arial"/>
          <w:bCs/>
          <w:sz w:val="24"/>
          <w:szCs w:val="24"/>
        </w:rPr>
        <w:t>e</w:t>
      </w:r>
      <w:r>
        <w:rPr>
          <w:rFonts w:ascii="Arial" w:hAnsi="Arial" w:cs="Arial"/>
          <w:bCs/>
          <w:sz w:val="24"/>
          <w:szCs w:val="24"/>
        </w:rPr>
        <w:t xml:space="preserve"> (</w:t>
      </w:r>
      <w:r w:rsidR="005F2757">
        <w:rPr>
          <w:rFonts w:ascii="Arial" w:hAnsi="Arial" w:cs="Arial"/>
          <w:bCs/>
          <w:sz w:val="24"/>
          <w:szCs w:val="24"/>
        </w:rPr>
        <w:t>9</w:t>
      </w:r>
      <w:r w:rsidRPr="0090313C">
        <w:rPr>
          <w:rFonts w:ascii="Arial" w:hAnsi="Arial" w:cs="Arial"/>
          <w:bCs/>
          <w:sz w:val="24"/>
          <w:szCs w:val="24"/>
        </w:rPr>
        <w:t xml:space="preserve">) de </w:t>
      </w:r>
      <w:r w:rsidR="005F2757">
        <w:rPr>
          <w:rFonts w:ascii="Arial" w:hAnsi="Arial" w:cs="Arial"/>
          <w:bCs/>
          <w:sz w:val="24"/>
          <w:szCs w:val="24"/>
        </w:rPr>
        <w:t>mayo</w:t>
      </w:r>
      <w:r w:rsidR="00C14F31">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A44B36" w:rsidP="00A44B36">
      <w:pPr>
        <w:spacing w:line="360" w:lineRule="auto"/>
        <w:jc w:val="center"/>
        <w:rPr>
          <w:rFonts w:ascii="Arial" w:hAnsi="Arial" w:cs="Arial"/>
          <w:sz w:val="24"/>
          <w:szCs w:val="24"/>
        </w:rPr>
      </w:pPr>
      <w:r>
        <w:rPr>
          <w:rFonts w:ascii="Arial" w:hAnsi="Arial" w:cs="Arial"/>
          <w:sz w:val="24"/>
          <w:szCs w:val="24"/>
        </w:rPr>
        <w:t xml:space="preserve">Acta N° </w:t>
      </w:r>
      <w:r w:rsidR="00752188">
        <w:rPr>
          <w:rFonts w:ascii="Arial" w:hAnsi="Arial" w:cs="Arial"/>
          <w:sz w:val="24"/>
          <w:szCs w:val="24"/>
        </w:rPr>
        <w:t>235</w:t>
      </w:r>
      <w:r w:rsidR="004662B0">
        <w:rPr>
          <w:rFonts w:ascii="Arial" w:hAnsi="Arial" w:cs="Arial"/>
          <w:sz w:val="24"/>
          <w:szCs w:val="24"/>
        </w:rPr>
        <w:t xml:space="preserve"> de </w:t>
      </w:r>
      <w:r w:rsidR="00F42252">
        <w:rPr>
          <w:rFonts w:ascii="Arial" w:hAnsi="Arial" w:cs="Arial"/>
          <w:sz w:val="24"/>
          <w:szCs w:val="24"/>
        </w:rPr>
        <w:t>0</w:t>
      </w:r>
      <w:r w:rsidR="005F2757">
        <w:rPr>
          <w:rFonts w:ascii="Arial" w:hAnsi="Arial" w:cs="Arial"/>
          <w:sz w:val="24"/>
          <w:szCs w:val="24"/>
        </w:rPr>
        <w:t>9</w:t>
      </w:r>
      <w:r>
        <w:rPr>
          <w:rFonts w:ascii="Arial" w:hAnsi="Arial" w:cs="Arial"/>
          <w:sz w:val="24"/>
          <w:szCs w:val="24"/>
        </w:rPr>
        <w:t>-0</w:t>
      </w:r>
      <w:r w:rsidR="005F2757">
        <w:rPr>
          <w:rFonts w:ascii="Arial" w:hAnsi="Arial" w:cs="Arial"/>
          <w:sz w:val="24"/>
          <w:szCs w:val="24"/>
        </w:rPr>
        <w:t>5</w:t>
      </w:r>
      <w:r>
        <w:rPr>
          <w:rFonts w:ascii="Arial" w:hAnsi="Arial" w:cs="Arial"/>
          <w:sz w:val="24"/>
          <w:szCs w:val="24"/>
        </w:rPr>
        <w:t>-2017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66001-22-13-000-201</w:t>
      </w:r>
      <w:r w:rsidR="00C14F31">
        <w:rPr>
          <w:rFonts w:ascii="Arial" w:hAnsi="Arial" w:cs="Arial"/>
          <w:sz w:val="24"/>
          <w:szCs w:val="24"/>
        </w:rPr>
        <w:t>7-00</w:t>
      </w:r>
      <w:r w:rsidR="005F2757" w:rsidRPr="005F2757">
        <w:rPr>
          <w:rFonts w:ascii="Arial" w:hAnsi="Arial" w:cs="Arial"/>
          <w:b/>
          <w:sz w:val="24"/>
          <w:szCs w:val="24"/>
        </w:rPr>
        <w:t>410</w:t>
      </w:r>
      <w:r w:rsidRPr="00984F63">
        <w:rPr>
          <w:rFonts w:ascii="Arial" w:hAnsi="Arial" w:cs="Arial"/>
          <w:sz w:val="24"/>
          <w:szCs w:val="24"/>
        </w:rPr>
        <w:t>-00</w:t>
      </w:r>
    </w:p>
    <w:p w:rsidR="00A44B36" w:rsidRPr="000905F6" w:rsidRDefault="00A44B36" w:rsidP="005155C0">
      <w:pPr>
        <w:pStyle w:val="Sinespaciado1"/>
        <w:spacing w:line="360" w:lineRule="auto"/>
        <w:rPr>
          <w:rFonts w:ascii="Arial" w:hAnsi="Arial" w:cs="Arial"/>
          <w:sz w:val="28"/>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A44B36">
      <w:pPr>
        <w:pStyle w:val="Sinespaciado1"/>
        <w:spacing w:line="360" w:lineRule="auto"/>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00C14F31" w:rsidRPr="000F2644">
        <w:rPr>
          <w:rFonts w:ascii="Arial" w:hAnsi="Arial" w:cs="Arial"/>
          <w:sz w:val="26"/>
          <w:szCs w:val="26"/>
          <w:lang w:val="es-ES" w:eastAsia="es-ES"/>
        </w:rPr>
        <w:t xml:space="preserve">contra el </w:t>
      </w:r>
      <w:r w:rsidR="00C14F31" w:rsidRPr="00541D87">
        <w:rPr>
          <w:rFonts w:ascii="Arial" w:hAnsi="Arial" w:cs="Arial"/>
          <w:szCs w:val="26"/>
          <w:lang w:val="es-ES" w:eastAsia="es-ES"/>
        </w:rPr>
        <w:t xml:space="preserve">JUZGADO </w:t>
      </w:r>
      <w:r w:rsidR="00C14F31">
        <w:rPr>
          <w:rFonts w:ascii="Arial" w:hAnsi="Arial" w:cs="Arial"/>
          <w:szCs w:val="26"/>
          <w:lang w:val="es-ES" w:eastAsia="es-ES"/>
        </w:rPr>
        <w:t>PROMISCUO</w:t>
      </w:r>
      <w:r w:rsidR="00C14F31" w:rsidRPr="00541D87">
        <w:rPr>
          <w:rFonts w:ascii="Arial" w:hAnsi="Arial" w:cs="Arial"/>
          <w:szCs w:val="26"/>
          <w:lang w:val="es-ES" w:eastAsia="es-ES"/>
        </w:rPr>
        <w:t xml:space="preserve"> DEL CIRCUITO DE </w:t>
      </w:r>
      <w:r w:rsidR="00C14F31">
        <w:rPr>
          <w:rFonts w:ascii="Arial" w:hAnsi="Arial" w:cs="Arial"/>
          <w:szCs w:val="26"/>
          <w:lang w:val="es-ES" w:eastAsia="es-ES"/>
        </w:rPr>
        <w:t>LA VIRGINIA</w:t>
      </w:r>
      <w:r w:rsidR="007C4705">
        <w:rPr>
          <w:rFonts w:ascii="Arial" w:hAnsi="Arial" w:cs="Arial"/>
          <w:sz w:val="26"/>
          <w:szCs w:val="26"/>
          <w:lang w:val="es-ES" w:eastAsia="es-ES"/>
        </w:rPr>
        <w:t>,</w:t>
      </w:r>
      <w:r w:rsidR="00C14F31">
        <w:rPr>
          <w:rFonts w:ascii="Arial" w:hAnsi="Arial" w:cs="Arial"/>
          <w:sz w:val="26"/>
          <w:szCs w:val="26"/>
          <w:lang w:val="es-ES" w:eastAsia="es-ES"/>
        </w:rPr>
        <w:t xml:space="preserve"> el</w:t>
      </w:r>
      <w:r w:rsidR="00C14F31">
        <w:rPr>
          <w:rFonts w:ascii="Arial" w:hAnsi="Arial" w:cs="Arial"/>
          <w:szCs w:val="28"/>
          <w:lang w:val="es-ES" w:eastAsia="es-ES"/>
        </w:rPr>
        <w:t xml:space="preserve"> </w:t>
      </w:r>
      <w:r w:rsidR="00C14F31" w:rsidRPr="00541D87">
        <w:rPr>
          <w:rFonts w:ascii="Arial" w:hAnsi="Arial" w:cs="Arial"/>
          <w:szCs w:val="28"/>
          <w:lang w:val="es-ES" w:eastAsia="es-ES"/>
        </w:rPr>
        <w:t>PROCURAD</w:t>
      </w:r>
      <w:r w:rsidR="00C14F31">
        <w:rPr>
          <w:rFonts w:ascii="Arial" w:hAnsi="Arial" w:cs="Arial"/>
          <w:szCs w:val="28"/>
          <w:lang w:val="es-ES" w:eastAsia="es-ES"/>
        </w:rPr>
        <w:t>OR</w:t>
      </w:r>
      <w:r w:rsidR="00C14F31" w:rsidRPr="00541D87">
        <w:rPr>
          <w:rFonts w:ascii="Arial" w:hAnsi="Arial" w:cs="Arial"/>
          <w:szCs w:val="28"/>
          <w:lang w:val="es-ES" w:eastAsia="es-ES"/>
        </w:rPr>
        <w:t xml:space="preserve"> </w:t>
      </w:r>
      <w:r w:rsidR="00C14F31">
        <w:rPr>
          <w:rFonts w:ascii="Arial" w:hAnsi="Arial" w:cs="Arial"/>
          <w:szCs w:val="28"/>
          <w:lang w:val="es-ES" w:eastAsia="es-ES"/>
        </w:rPr>
        <w:t xml:space="preserve">DELEGADO </w:t>
      </w:r>
      <w:r w:rsidR="007C4705">
        <w:rPr>
          <w:rFonts w:ascii="Arial" w:hAnsi="Arial" w:cs="Arial"/>
          <w:sz w:val="26"/>
          <w:szCs w:val="26"/>
          <w:lang w:val="es-ES" w:eastAsia="es-ES"/>
        </w:rPr>
        <w:t>y el representante legal de la entidad demandada en</w:t>
      </w:r>
      <w:r w:rsidR="00C14F31" w:rsidRPr="00E13BB5">
        <w:rPr>
          <w:rFonts w:ascii="Arial" w:hAnsi="Arial" w:cs="Arial"/>
          <w:sz w:val="26"/>
          <w:szCs w:val="26"/>
          <w:lang w:val="es-ES" w:eastAsia="es-ES"/>
        </w:rPr>
        <w:t xml:space="preserve"> la acción popular radicada bajo el número 2015-00</w:t>
      </w:r>
      <w:r w:rsidR="005F2757">
        <w:rPr>
          <w:rFonts w:ascii="Arial" w:hAnsi="Arial" w:cs="Arial"/>
          <w:b/>
          <w:sz w:val="26"/>
          <w:szCs w:val="26"/>
          <w:lang w:val="es-ES" w:eastAsia="es-ES"/>
        </w:rPr>
        <w:t>324</w:t>
      </w:r>
      <w:r w:rsidR="00C14F31">
        <w:rPr>
          <w:rFonts w:ascii="Arial" w:hAnsi="Arial" w:cs="Arial"/>
          <w:szCs w:val="28"/>
          <w:lang w:val="es-ES" w:eastAsia="es-ES"/>
        </w:rPr>
        <w:t>,</w:t>
      </w:r>
      <w:r w:rsidR="00C14F31" w:rsidRPr="000F2644">
        <w:rPr>
          <w:rFonts w:ascii="Arial" w:hAnsi="Arial" w:cs="Arial"/>
          <w:sz w:val="26"/>
          <w:szCs w:val="26"/>
          <w:lang w:val="es-ES" w:eastAsia="es-ES"/>
        </w:rPr>
        <w:t xml:space="preserve"> trámite al que </w:t>
      </w:r>
      <w:r w:rsidR="00C14F31">
        <w:rPr>
          <w:rFonts w:ascii="Arial" w:hAnsi="Arial" w:cs="Arial"/>
          <w:sz w:val="26"/>
          <w:szCs w:val="26"/>
          <w:lang w:val="es-ES" w:eastAsia="es-ES"/>
        </w:rPr>
        <w:t>fueron vinculados</w:t>
      </w:r>
      <w:r w:rsidR="00C14F31" w:rsidRPr="000F2644">
        <w:rPr>
          <w:rFonts w:ascii="Arial" w:hAnsi="Arial" w:cs="Arial"/>
          <w:sz w:val="26"/>
          <w:szCs w:val="26"/>
          <w:lang w:val="es-ES" w:eastAsia="es-ES"/>
        </w:rPr>
        <w:t xml:space="preserve"> </w:t>
      </w:r>
      <w:r w:rsidR="00C14F31" w:rsidRPr="002C32B0">
        <w:rPr>
          <w:rFonts w:ascii="Arial" w:hAnsi="Arial" w:cs="Arial"/>
          <w:sz w:val="26"/>
          <w:szCs w:val="26"/>
          <w:lang w:val="es-ES" w:eastAsia="es-ES"/>
        </w:rPr>
        <w:t>la</w:t>
      </w:r>
      <w:r w:rsidR="00C14F31" w:rsidRPr="000F2644">
        <w:rPr>
          <w:rFonts w:ascii="Arial" w:hAnsi="Arial" w:cs="Arial"/>
          <w:sz w:val="28"/>
          <w:szCs w:val="28"/>
          <w:lang w:val="es-ES" w:eastAsia="es-ES"/>
        </w:rPr>
        <w:t xml:space="preserve"> </w:t>
      </w:r>
      <w:r w:rsidR="00C14F31">
        <w:rPr>
          <w:rFonts w:ascii="Arial" w:hAnsi="Arial" w:cs="Arial"/>
          <w:szCs w:val="28"/>
          <w:lang w:val="es-ES" w:eastAsia="es-ES"/>
        </w:rPr>
        <w:t>ALCALDÍA</w:t>
      </w:r>
      <w:r w:rsidR="00C14F31" w:rsidRPr="00DD0DA6">
        <w:rPr>
          <w:rFonts w:ascii="Arial" w:hAnsi="Arial" w:cs="Arial"/>
          <w:szCs w:val="26"/>
          <w:lang w:val="es-ES" w:eastAsia="es-ES"/>
        </w:rPr>
        <w:t xml:space="preserve"> DE </w:t>
      </w:r>
      <w:r w:rsidR="00C14F31">
        <w:rPr>
          <w:rFonts w:ascii="Arial" w:hAnsi="Arial" w:cs="Arial"/>
          <w:szCs w:val="26"/>
          <w:lang w:val="es-ES" w:eastAsia="es-ES"/>
        </w:rPr>
        <w:t>LA VIRGINIA</w:t>
      </w:r>
      <w:r w:rsidR="00C14F31">
        <w:rPr>
          <w:rFonts w:ascii="Arial" w:hAnsi="Arial" w:cs="Arial"/>
          <w:sz w:val="26"/>
          <w:szCs w:val="26"/>
          <w:lang w:val="es-ES" w:eastAsia="es-ES"/>
        </w:rPr>
        <w:t xml:space="preserve">, </w:t>
      </w:r>
      <w:r w:rsidR="00A70789">
        <w:rPr>
          <w:rFonts w:ascii="Arial" w:hAnsi="Arial" w:cs="Arial"/>
          <w:sz w:val="26"/>
          <w:szCs w:val="26"/>
          <w:lang w:val="es-ES" w:eastAsia="es-ES"/>
        </w:rPr>
        <w:t>la</w:t>
      </w:r>
      <w:r w:rsidR="00A70789">
        <w:rPr>
          <w:rFonts w:ascii="Arial" w:hAnsi="Arial" w:cs="Arial"/>
          <w:szCs w:val="28"/>
          <w:lang w:val="es-ES" w:eastAsia="es-ES"/>
        </w:rPr>
        <w:t xml:space="preserve"> </w:t>
      </w:r>
      <w:r w:rsidR="00A70789" w:rsidRPr="00541D87">
        <w:rPr>
          <w:rFonts w:ascii="Arial" w:hAnsi="Arial" w:cs="Arial"/>
          <w:szCs w:val="28"/>
          <w:lang w:val="es-ES" w:eastAsia="es-ES"/>
        </w:rPr>
        <w:t>DEFENSORÍA DEL PUEBLO</w:t>
      </w:r>
      <w:r w:rsidR="00A70789" w:rsidRPr="000D15E9">
        <w:rPr>
          <w:rFonts w:ascii="Arial" w:hAnsi="Arial" w:cs="Arial"/>
          <w:sz w:val="26"/>
          <w:szCs w:val="26"/>
          <w:lang w:val="es-ES" w:eastAsia="es-ES"/>
        </w:rPr>
        <w:t xml:space="preserve"> </w:t>
      </w:r>
      <w:r w:rsidR="00A70789">
        <w:rPr>
          <w:rFonts w:ascii="Arial" w:hAnsi="Arial" w:cs="Arial"/>
          <w:sz w:val="26"/>
          <w:szCs w:val="26"/>
          <w:lang w:val="es-ES" w:eastAsia="es-ES"/>
        </w:rPr>
        <w:t xml:space="preserve">y </w:t>
      </w:r>
      <w:r w:rsidR="00A70789" w:rsidRPr="000D15E9">
        <w:rPr>
          <w:rFonts w:ascii="Arial" w:hAnsi="Arial" w:cs="Arial"/>
          <w:sz w:val="26"/>
          <w:szCs w:val="26"/>
          <w:lang w:val="es-ES" w:eastAsia="es-ES"/>
        </w:rPr>
        <w:t>la</w:t>
      </w:r>
      <w:r w:rsidR="00A70789">
        <w:rPr>
          <w:rFonts w:ascii="Arial" w:hAnsi="Arial" w:cs="Arial"/>
          <w:szCs w:val="28"/>
          <w:lang w:val="es-ES" w:eastAsia="es-ES"/>
        </w:rPr>
        <w:t xml:space="preserve"> PROCURADURÍA GENERAL DE LA NACIÓN, </w:t>
      </w:r>
      <w:r w:rsidR="00A70789">
        <w:rPr>
          <w:rFonts w:ascii="Arial" w:hAnsi="Arial" w:cs="Arial"/>
          <w:sz w:val="26"/>
          <w:szCs w:val="26"/>
          <w:lang w:val="es-ES" w:eastAsia="es-ES"/>
        </w:rPr>
        <w:t>ambas de la R</w:t>
      </w:r>
      <w:r w:rsidR="00A70789" w:rsidRPr="00E96ECC">
        <w:rPr>
          <w:rFonts w:ascii="Arial" w:hAnsi="Arial" w:cs="Arial"/>
          <w:sz w:val="26"/>
          <w:szCs w:val="26"/>
          <w:lang w:val="es-ES" w:eastAsia="es-ES"/>
        </w:rPr>
        <w:t>egional Risaralda</w:t>
      </w:r>
      <w:r w:rsidR="002973F5">
        <w:rPr>
          <w:rFonts w:ascii="Arial" w:hAnsi="Arial" w:cs="Arial"/>
          <w:szCs w:val="26"/>
          <w:lang w:val="es-ES" w:eastAsia="es-ES"/>
        </w:rPr>
        <w:t>,</w:t>
      </w:r>
      <w:r w:rsidR="00C14F31" w:rsidRPr="00E13BB5">
        <w:rPr>
          <w:rFonts w:ascii="Arial" w:hAnsi="Arial" w:cs="Arial"/>
          <w:sz w:val="26"/>
          <w:szCs w:val="26"/>
          <w:lang w:val="es-ES" w:eastAsia="es-ES"/>
        </w:rPr>
        <w:t xml:space="preserve"> el </w:t>
      </w:r>
      <w:r w:rsidR="004662B0">
        <w:rPr>
          <w:rFonts w:ascii="Arial" w:hAnsi="Arial" w:cs="Arial"/>
          <w:szCs w:val="28"/>
          <w:lang w:val="es-ES" w:eastAsia="es-ES"/>
        </w:rPr>
        <w:t xml:space="preserve">BANCO </w:t>
      </w:r>
      <w:r w:rsidR="002973F5">
        <w:rPr>
          <w:rFonts w:ascii="Arial" w:hAnsi="Arial" w:cs="Arial"/>
          <w:szCs w:val="28"/>
          <w:lang w:val="es-ES" w:eastAsia="es-ES"/>
        </w:rPr>
        <w:t>DAVIVIENDA</w:t>
      </w:r>
      <w:r w:rsidR="002973F5">
        <w:rPr>
          <w:rFonts w:ascii="Arial" w:hAnsi="Arial" w:cs="Arial"/>
          <w:sz w:val="26"/>
          <w:szCs w:val="26"/>
          <w:lang w:val="es-ES" w:eastAsia="es-ES"/>
        </w:rPr>
        <w:t xml:space="preserve">, la </w:t>
      </w:r>
      <w:r w:rsidR="002973F5" w:rsidRPr="002973F5">
        <w:rPr>
          <w:rFonts w:ascii="Arial" w:hAnsi="Arial" w:cs="Arial"/>
          <w:szCs w:val="26"/>
          <w:lang w:val="es-ES" w:eastAsia="es-ES"/>
        </w:rPr>
        <w:t xml:space="preserve">ALCALDÍA DE </w:t>
      </w:r>
      <w:r w:rsidR="005F2757">
        <w:rPr>
          <w:rFonts w:ascii="Arial" w:hAnsi="Arial" w:cs="Arial"/>
          <w:szCs w:val="26"/>
          <w:lang w:val="es-ES" w:eastAsia="es-ES"/>
        </w:rPr>
        <w:t>SOPÓ, CUNDINAMARCA</w:t>
      </w:r>
      <w:r w:rsidR="002973F5" w:rsidRPr="002973F5">
        <w:rPr>
          <w:rFonts w:ascii="Arial" w:hAnsi="Arial" w:cs="Arial"/>
          <w:szCs w:val="26"/>
          <w:lang w:val="es-ES" w:eastAsia="es-ES"/>
        </w:rPr>
        <w:t xml:space="preserve"> </w:t>
      </w:r>
      <w:r w:rsidR="002973F5">
        <w:rPr>
          <w:rFonts w:ascii="Arial" w:hAnsi="Arial" w:cs="Arial"/>
          <w:sz w:val="26"/>
          <w:szCs w:val="26"/>
          <w:lang w:val="es-ES" w:eastAsia="es-ES"/>
        </w:rPr>
        <w:t>y l</w:t>
      </w:r>
      <w:r w:rsidR="005F2757">
        <w:rPr>
          <w:rFonts w:ascii="Arial" w:hAnsi="Arial" w:cs="Arial"/>
          <w:sz w:val="26"/>
          <w:szCs w:val="26"/>
          <w:lang w:val="es-ES" w:eastAsia="es-ES"/>
        </w:rPr>
        <w:t>a</w:t>
      </w:r>
      <w:r w:rsidR="002973F5">
        <w:rPr>
          <w:rFonts w:ascii="Arial" w:hAnsi="Arial" w:cs="Arial"/>
          <w:sz w:val="26"/>
          <w:szCs w:val="26"/>
          <w:lang w:val="es-ES" w:eastAsia="es-ES"/>
        </w:rPr>
        <w:t xml:space="preserve"> </w:t>
      </w:r>
      <w:r w:rsidR="005F2757" w:rsidRPr="005F2757">
        <w:rPr>
          <w:rFonts w:ascii="Arial" w:hAnsi="Arial" w:cs="Arial"/>
          <w:szCs w:val="26"/>
          <w:lang w:val="es-ES" w:eastAsia="es-ES"/>
        </w:rPr>
        <w:t xml:space="preserve">PERSONERÍA MUNICIPAL </w:t>
      </w:r>
      <w:r w:rsidR="002973F5">
        <w:rPr>
          <w:rFonts w:ascii="Arial" w:hAnsi="Arial" w:cs="Arial"/>
          <w:sz w:val="26"/>
          <w:szCs w:val="26"/>
          <w:lang w:val="es-ES" w:eastAsia="es-ES"/>
        </w:rPr>
        <w:t>de esta última ciudad.</w:t>
      </w:r>
    </w:p>
    <w:p w:rsidR="00A44B36" w:rsidRPr="00DD0DA6" w:rsidRDefault="00A44B36" w:rsidP="00A44B36">
      <w:pPr>
        <w:pStyle w:val="Sinespaciado1"/>
        <w:spacing w:line="360" w:lineRule="auto"/>
        <w:ind w:firstLine="2835"/>
        <w:jc w:val="both"/>
        <w:rPr>
          <w:rFonts w:ascii="Arial" w:hAnsi="Arial" w:cs="Arial"/>
          <w:sz w:val="24"/>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44B36" w:rsidRPr="000905F6" w:rsidRDefault="00A44B36" w:rsidP="00A44B36">
      <w:pPr>
        <w:pStyle w:val="Sinespaciado1"/>
        <w:spacing w:line="360" w:lineRule="auto"/>
        <w:ind w:firstLine="2835"/>
        <w:jc w:val="both"/>
        <w:rPr>
          <w:rFonts w:ascii="Arial" w:hAnsi="Arial" w:cs="Arial"/>
          <w:sz w:val="24"/>
          <w:szCs w:val="28"/>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C14F31" w:rsidRPr="007646B9">
        <w:rPr>
          <w:rFonts w:ascii="Arial" w:hAnsi="Arial" w:cs="Arial"/>
          <w:sz w:val="26"/>
          <w:szCs w:val="26"/>
        </w:rPr>
        <w:t>encartada</w:t>
      </w:r>
      <w:r w:rsidR="00C14F31" w:rsidRPr="000905F6">
        <w:rPr>
          <w:rFonts w:ascii="Arial" w:hAnsi="Arial" w:cs="Arial"/>
          <w:sz w:val="26"/>
          <w:szCs w:val="26"/>
        </w:rPr>
        <w:t xml:space="preserve"> </w:t>
      </w:r>
      <w:r w:rsidR="00C14F31" w:rsidRPr="007646B9">
        <w:rPr>
          <w:rFonts w:ascii="Arial" w:hAnsi="Arial" w:cs="Arial"/>
          <w:sz w:val="26"/>
          <w:szCs w:val="26"/>
        </w:rPr>
        <w:t xml:space="preserve">vulnera sus </w:t>
      </w:r>
      <w:r w:rsidR="00C14F31">
        <w:rPr>
          <w:rFonts w:ascii="Arial" w:hAnsi="Arial" w:cs="Arial"/>
          <w:sz w:val="26"/>
          <w:szCs w:val="26"/>
        </w:rPr>
        <w:t xml:space="preserve">“garantías procesales” y </w:t>
      </w:r>
      <w:r w:rsidR="00C14F31" w:rsidRPr="007646B9">
        <w:rPr>
          <w:rFonts w:ascii="Arial" w:hAnsi="Arial" w:cs="Arial"/>
          <w:sz w:val="26"/>
          <w:szCs w:val="26"/>
        </w:rPr>
        <w:t>derechos fundamentales al</w:t>
      </w:r>
      <w:r w:rsidR="00C14F31">
        <w:rPr>
          <w:rFonts w:ascii="Arial" w:hAnsi="Arial" w:cs="Arial"/>
          <w:sz w:val="26"/>
          <w:szCs w:val="26"/>
        </w:rPr>
        <w:t xml:space="preserve"> debido proceso e</w:t>
      </w:r>
      <w:r w:rsidR="00C14F31" w:rsidRPr="007646B9">
        <w:rPr>
          <w:rFonts w:ascii="Arial" w:hAnsi="Arial" w:cs="Arial"/>
          <w:sz w:val="26"/>
          <w:szCs w:val="26"/>
        </w:rPr>
        <w:t xml:space="preserve"> igualdad</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D37A5C" w:rsidRPr="00E13BB5">
        <w:rPr>
          <w:rFonts w:ascii="Arial" w:hAnsi="Arial" w:cs="Arial"/>
          <w:sz w:val="26"/>
          <w:szCs w:val="26"/>
          <w:lang w:val="es-ES" w:eastAsia="es-ES"/>
        </w:rPr>
        <w:t>2015-00</w:t>
      </w:r>
      <w:r w:rsidR="005F2757">
        <w:rPr>
          <w:rFonts w:ascii="Arial" w:hAnsi="Arial" w:cs="Arial"/>
          <w:b/>
          <w:sz w:val="26"/>
          <w:szCs w:val="26"/>
          <w:lang w:val="es-ES" w:eastAsia="es-ES"/>
        </w:rPr>
        <w:t>324</w:t>
      </w:r>
      <w:r w:rsidRPr="00244EF2">
        <w:rPr>
          <w:rFonts w:ascii="Arial" w:hAnsi="Arial" w:cs="Arial"/>
          <w:spacing w:val="-3"/>
          <w:sz w:val="24"/>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eastAsia="es-ES"/>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compendian:</w:t>
      </w:r>
    </w:p>
    <w:p w:rsidR="00A44B36" w:rsidRPr="00913C0F"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2.1. Que </w:t>
      </w:r>
      <w:r w:rsidR="00722363">
        <w:rPr>
          <w:rFonts w:ascii="Arial" w:hAnsi="Arial" w:cs="Arial"/>
          <w:sz w:val="26"/>
          <w:szCs w:val="26"/>
        </w:rPr>
        <w:t xml:space="preserve">actúa en </w:t>
      </w:r>
      <w:r>
        <w:rPr>
          <w:rFonts w:ascii="Arial" w:hAnsi="Arial" w:cs="Arial"/>
          <w:sz w:val="26"/>
          <w:szCs w:val="26"/>
        </w:rPr>
        <w:t>la referida acción popular</w:t>
      </w:r>
      <w:r w:rsidR="00F9090B">
        <w:rPr>
          <w:rFonts w:ascii="Arial" w:hAnsi="Arial" w:cs="Arial"/>
          <w:sz w:val="26"/>
          <w:szCs w:val="26"/>
        </w:rPr>
        <w:t xml:space="preserve">, </w:t>
      </w:r>
      <w:r w:rsidR="00D37A5C">
        <w:rPr>
          <w:rFonts w:ascii="Arial" w:hAnsi="Arial" w:cs="Arial"/>
          <w:sz w:val="26"/>
          <w:szCs w:val="26"/>
        </w:rPr>
        <w:t xml:space="preserve">donde </w:t>
      </w:r>
      <w:r w:rsidR="00722363">
        <w:rPr>
          <w:rFonts w:ascii="Arial" w:hAnsi="Arial" w:cs="Arial"/>
          <w:sz w:val="26"/>
          <w:szCs w:val="26"/>
        </w:rPr>
        <w:t>el doctor Luís F. Peña, no tiene poder para contestar la misma, al tratarse de la agencia de Sopó, Cundinamarca</w:t>
      </w:r>
      <w:r w:rsidR="00E00059">
        <w:rPr>
          <w:rFonts w:ascii="Arial" w:hAnsi="Arial" w:cs="Arial"/>
          <w:sz w:val="26"/>
          <w:szCs w:val="26"/>
        </w:rPr>
        <w:t xml:space="preserve">, y que, ni el </w:t>
      </w:r>
      <w:r w:rsidR="00D37A5C">
        <w:rPr>
          <w:rFonts w:ascii="Arial" w:hAnsi="Arial" w:cs="Arial"/>
          <w:sz w:val="26"/>
          <w:szCs w:val="26"/>
        </w:rPr>
        <w:t>juez</w:t>
      </w:r>
      <w:r w:rsidR="00E00059">
        <w:rPr>
          <w:rFonts w:ascii="Arial" w:hAnsi="Arial" w:cs="Arial"/>
          <w:sz w:val="26"/>
          <w:szCs w:val="26"/>
        </w:rPr>
        <w:t xml:space="preserve"> ni el delegado del Ministerio Público, sanearon la aparente irregularidad. Además, el juzgado autoriza</w:t>
      </w:r>
      <w:r w:rsidR="00D37A5C">
        <w:rPr>
          <w:rFonts w:ascii="Arial" w:hAnsi="Arial" w:cs="Arial"/>
          <w:sz w:val="26"/>
          <w:szCs w:val="26"/>
        </w:rPr>
        <w:t xml:space="preserve"> realizar audiencia</w:t>
      </w:r>
      <w:r w:rsidR="000321FA">
        <w:rPr>
          <w:rFonts w:ascii="Arial" w:hAnsi="Arial" w:cs="Arial"/>
          <w:sz w:val="26"/>
          <w:szCs w:val="26"/>
        </w:rPr>
        <w:t xml:space="preserve"> por videoconferencia</w:t>
      </w:r>
      <w:r w:rsidR="00D37A5C">
        <w:rPr>
          <w:rFonts w:ascii="Arial" w:hAnsi="Arial" w:cs="Arial"/>
          <w:sz w:val="26"/>
          <w:szCs w:val="26"/>
        </w:rPr>
        <w:t xml:space="preserve">, </w:t>
      </w:r>
      <w:r w:rsidR="000321FA">
        <w:rPr>
          <w:rFonts w:ascii="Arial" w:hAnsi="Arial" w:cs="Arial"/>
          <w:sz w:val="26"/>
          <w:szCs w:val="26"/>
        </w:rPr>
        <w:t>pero el Tribunal no lo permite</w:t>
      </w:r>
      <w:r>
        <w:rPr>
          <w:rFonts w:ascii="Arial" w:hAnsi="Arial" w:cs="Arial"/>
          <w:sz w:val="26"/>
          <w:szCs w:val="26"/>
        </w:rPr>
        <w:t>.</w:t>
      </w:r>
    </w:p>
    <w:p w:rsidR="00A44B36" w:rsidRPr="00AE243A"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154B">
        <w:rPr>
          <w:rFonts w:ascii="Arial" w:hAnsi="Arial" w:cs="Arial"/>
          <w:sz w:val="26"/>
          <w:szCs w:val="26"/>
        </w:rPr>
        <w:t xml:space="preserve">Con fundamento en lo relatado, solicita se ordene: (i) </w:t>
      </w:r>
      <w:r w:rsidR="004209FD">
        <w:rPr>
          <w:rFonts w:ascii="Arial" w:hAnsi="Arial" w:cs="Arial"/>
          <w:sz w:val="26"/>
          <w:szCs w:val="26"/>
        </w:rPr>
        <w:t>n</w:t>
      </w:r>
      <w:r w:rsidR="000321FA">
        <w:rPr>
          <w:rFonts w:ascii="Arial" w:hAnsi="Arial" w:cs="Arial"/>
          <w:sz w:val="26"/>
          <w:szCs w:val="26"/>
        </w:rPr>
        <w:t xml:space="preserve">o tener como contestada la acción popular, por falta de poder para hacerlo y continuar con la etapa procesal siguiente; (ii) se revoque el auto que autorizó </w:t>
      </w:r>
      <w:r w:rsidR="008C5CE8">
        <w:rPr>
          <w:rFonts w:ascii="Arial" w:hAnsi="Arial" w:cs="Arial"/>
          <w:sz w:val="26"/>
          <w:szCs w:val="26"/>
        </w:rPr>
        <w:t>audiencia</w:t>
      </w:r>
      <w:r w:rsidR="000321FA">
        <w:rPr>
          <w:rFonts w:ascii="Arial" w:hAnsi="Arial" w:cs="Arial"/>
          <w:sz w:val="26"/>
          <w:szCs w:val="26"/>
        </w:rPr>
        <w:t xml:space="preserve"> por videoconferencia</w:t>
      </w:r>
      <w:r w:rsidR="003F154B">
        <w:rPr>
          <w:rFonts w:ascii="Arial" w:hAnsi="Arial" w:cs="Arial"/>
          <w:sz w:val="26"/>
          <w:szCs w:val="26"/>
        </w:rPr>
        <w:t>; (</w:t>
      </w:r>
      <w:r w:rsidR="000321FA">
        <w:rPr>
          <w:rFonts w:ascii="Arial" w:hAnsi="Arial" w:cs="Arial"/>
          <w:sz w:val="26"/>
          <w:szCs w:val="26"/>
        </w:rPr>
        <w:t>i</w:t>
      </w:r>
      <w:r w:rsidR="003F154B">
        <w:rPr>
          <w:rFonts w:ascii="Arial" w:hAnsi="Arial" w:cs="Arial"/>
          <w:sz w:val="26"/>
          <w:szCs w:val="26"/>
        </w:rPr>
        <w:t>ii) al Procurador Delegado que pruebe</w:t>
      </w:r>
      <w:r w:rsidR="008C5CE8">
        <w:rPr>
          <w:rFonts w:ascii="Arial" w:hAnsi="Arial" w:cs="Arial"/>
          <w:sz w:val="26"/>
          <w:szCs w:val="26"/>
        </w:rPr>
        <w:t xml:space="preserve"> </w:t>
      </w:r>
      <w:r w:rsidR="000321FA">
        <w:rPr>
          <w:rFonts w:ascii="Arial" w:hAnsi="Arial" w:cs="Arial"/>
          <w:sz w:val="26"/>
          <w:szCs w:val="26"/>
        </w:rPr>
        <w:t xml:space="preserve">cómo </w:t>
      </w:r>
      <w:r w:rsidR="003F154B">
        <w:rPr>
          <w:rFonts w:ascii="Arial" w:hAnsi="Arial" w:cs="Arial"/>
          <w:sz w:val="26"/>
          <w:szCs w:val="26"/>
        </w:rPr>
        <w:t>proteg</w:t>
      </w:r>
      <w:r w:rsidR="000321FA">
        <w:rPr>
          <w:rFonts w:ascii="Arial" w:hAnsi="Arial" w:cs="Arial"/>
          <w:sz w:val="26"/>
          <w:szCs w:val="26"/>
        </w:rPr>
        <w:t>e</w:t>
      </w:r>
      <w:r w:rsidR="003F154B">
        <w:rPr>
          <w:rFonts w:ascii="Arial" w:hAnsi="Arial" w:cs="Arial"/>
          <w:sz w:val="26"/>
          <w:szCs w:val="26"/>
        </w:rPr>
        <w:t xml:space="preserve"> las garantías procesales del actor popular </w:t>
      </w:r>
      <w:r w:rsidR="008C5CE8">
        <w:rPr>
          <w:rFonts w:ascii="Arial" w:hAnsi="Arial" w:cs="Arial"/>
          <w:sz w:val="26"/>
          <w:szCs w:val="26"/>
        </w:rPr>
        <w:t>y</w:t>
      </w:r>
      <w:r w:rsidR="003F154B">
        <w:rPr>
          <w:rFonts w:ascii="Arial" w:hAnsi="Arial" w:cs="Arial"/>
          <w:sz w:val="26"/>
          <w:szCs w:val="26"/>
        </w:rPr>
        <w:t xml:space="preserve"> si </w:t>
      </w:r>
      <w:r w:rsidR="008C5CE8">
        <w:rPr>
          <w:rFonts w:ascii="Arial" w:hAnsi="Arial" w:cs="Arial"/>
          <w:sz w:val="26"/>
          <w:szCs w:val="26"/>
        </w:rPr>
        <w:t xml:space="preserve">cumple </w:t>
      </w:r>
      <w:r w:rsidR="003F154B">
        <w:rPr>
          <w:rFonts w:ascii="Arial" w:hAnsi="Arial" w:cs="Arial"/>
          <w:sz w:val="26"/>
          <w:szCs w:val="26"/>
        </w:rPr>
        <w:t>la ley 734 de 2002</w:t>
      </w:r>
      <w:r w:rsidR="000321FA">
        <w:rPr>
          <w:rFonts w:ascii="Arial" w:hAnsi="Arial" w:cs="Arial"/>
          <w:sz w:val="26"/>
          <w:szCs w:val="26"/>
        </w:rPr>
        <w:t>; y (iv) al representante legal de la entidad bancaria accionada que pruebe y demuestre que tiene competencia para responder la demanda</w:t>
      </w:r>
      <w:r>
        <w:rPr>
          <w:rFonts w:ascii="Arial" w:hAnsi="Arial" w:cs="Arial"/>
          <w:sz w:val="26"/>
          <w:szCs w:val="26"/>
        </w:rPr>
        <w:t>.</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0256AA">
        <w:rPr>
          <w:rFonts w:ascii="Arial" w:hAnsi="Arial" w:cs="Arial"/>
          <w:sz w:val="26"/>
          <w:szCs w:val="26"/>
          <w:lang w:val="es-ES"/>
        </w:rPr>
        <w:t>Admitida la acción de tutela se dispuso la vinculación</w:t>
      </w:r>
      <w:r w:rsidR="00A70789">
        <w:rPr>
          <w:rFonts w:ascii="Arial" w:hAnsi="Arial" w:cs="Arial"/>
          <w:sz w:val="26"/>
          <w:szCs w:val="26"/>
          <w:lang w:val="es-ES"/>
        </w:rPr>
        <w:t xml:space="preserve"> de la Alcaldía de La Virginia,</w:t>
      </w:r>
      <w:r w:rsidR="000256AA">
        <w:rPr>
          <w:rFonts w:ascii="Arial" w:hAnsi="Arial" w:cs="Arial"/>
          <w:sz w:val="26"/>
          <w:szCs w:val="26"/>
          <w:lang w:val="es-ES"/>
        </w:rPr>
        <w:t xml:space="preserve"> la Defensoría del Pueblo</w:t>
      </w:r>
      <w:r w:rsidR="00A70789">
        <w:rPr>
          <w:rFonts w:ascii="Arial" w:hAnsi="Arial" w:cs="Arial"/>
          <w:sz w:val="26"/>
          <w:szCs w:val="26"/>
          <w:lang w:val="es-ES"/>
        </w:rPr>
        <w:t xml:space="preserve"> y la Procuraduría General de la Nación</w:t>
      </w:r>
      <w:r w:rsidR="000256AA">
        <w:rPr>
          <w:rFonts w:ascii="Arial" w:hAnsi="Arial" w:cs="Arial"/>
          <w:sz w:val="26"/>
          <w:szCs w:val="26"/>
          <w:lang w:val="es-ES"/>
        </w:rPr>
        <w:t>,</w:t>
      </w:r>
      <w:r w:rsidR="00A70789">
        <w:rPr>
          <w:rFonts w:ascii="Arial" w:hAnsi="Arial" w:cs="Arial"/>
          <w:sz w:val="26"/>
          <w:szCs w:val="26"/>
          <w:lang w:val="es-ES"/>
        </w:rPr>
        <w:t xml:space="preserve"> </w:t>
      </w:r>
      <w:r w:rsidR="00A70789">
        <w:rPr>
          <w:rFonts w:ascii="Arial" w:hAnsi="Arial" w:cs="Arial"/>
          <w:sz w:val="26"/>
          <w:szCs w:val="26"/>
          <w:lang w:val="es-ES" w:eastAsia="es-ES"/>
        </w:rPr>
        <w:t>ambas de la R</w:t>
      </w:r>
      <w:r w:rsidR="00A70789" w:rsidRPr="00E96ECC">
        <w:rPr>
          <w:rFonts w:ascii="Arial" w:hAnsi="Arial" w:cs="Arial"/>
          <w:sz w:val="26"/>
          <w:szCs w:val="26"/>
          <w:lang w:val="es-ES" w:eastAsia="es-ES"/>
        </w:rPr>
        <w:t>egional Risaralda</w:t>
      </w:r>
      <w:r w:rsidR="00A70789">
        <w:rPr>
          <w:rFonts w:ascii="Arial" w:hAnsi="Arial" w:cs="Arial"/>
          <w:sz w:val="26"/>
          <w:szCs w:val="26"/>
          <w:lang w:val="es-ES" w:eastAsia="es-ES"/>
        </w:rPr>
        <w:t>,</w:t>
      </w:r>
      <w:r w:rsidR="000256AA">
        <w:rPr>
          <w:rFonts w:ascii="Arial" w:hAnsi="Arial" w:cs="Arial"/>
          <w:sz w:val="26"/>
          <w:szCs w:val="26"/>
          <w:lang w:val="es-ES"/>
        </w:rPr>
        <w:t xml:space="preserve"> ordenándose la notificación y traslado, además la remisión por parte del juzgado de copias de las actuaciones en la referida demanda. </w:t>
      </w:r>
      <w:r w:rsidR="000256AA">
        <w:rPr>
          <w:rFonts w:ascii="Arial" w:hAnsi="Arial" w:cs="Arial"/>
          <w:sz w:val="26"/>
          <w:szCs w:val="26"/>
        </w:rPr>
        <w:t xml:space="preserve">Posteriormente se vinculó </w:t>
      </w:r>
      <w:r w:rsidR="00064E74">
        <w:rPr>
          <w:rFonts w:ascii="Arial" w:hAnsi="Arial" w:cs="Arial"/>
          <w:sz w:val="26"/>
          <w:szCs w:val="26"/>
          <w:lang w:val="es-ES_tradnl"/>
        </w:rPr>
        <w:t xml:space="preserve">a </w:t>
      </w:r>
      <w:r w:rsidR="00064E74">
        <w:rPr>
          <w:rFonts w:ascii="Arial" w:hAnsi="Arial" w:cs="Arial"/>
          <w:sz w:val="26"/>
          <w:szCs w:val="26"/>
          <w:lang w:val="es-ES" w:eastAsia="es-ES"/>
        </w:rPr>
        <w:t xml:space="preserve">la </w:t>
      </w:r>
      <w:r w:rsidR="00064E74" w:rsidRPr="002973F5">
        <w:rPr>
          <w:rFonts w:ascii="Arial" w:hAnsi="Arial" w:cs="Arial"/>
          <w:szCs w:val="26"/>
          <w:lang w:val="es-ES" w:eastAsia="es-ES"/>
        </w:rPr>
        <w:t xml:space="preserve">ALCALDÍA DE </w:t>
      </w:r>
      <w:r w:rsidR="0008364C">
        <w:rPr>
          <w:rFonts w:ascii="Arial" w:hAnsi="Arial" w:cs="Arial"/>
          <w:szCs w:val="26"/>
          <w:lang w:val="es-ES" w:eastAsia="es-ES"/>
        </w:rPr>
        <w:t>SOPÓ, CUNDINAMARCA</w:t>
      </w:r>
      <w:r w:rsidR="00064E74" w:rsidRPr="002973F5">
        <w:rPr>
          <w:rFonts w:ascii="Arial" w:hAnsi="Arial" w:cs="Arial"/>
          <w:szCs w:val="26"/>
          <w:lang w:val="es-ES" w:eastAsia="es-ES"/>
        </w:rPr>
        <w:t xml:space="preserve"> </w:t>
      </w:r>
      <w:r w:rsidR="00064E74">
        <w:rPr>
          <w:rFonts w:ascii="Arial" w:hAnsi="Arial" w:cs="Arial"/>
          <w:sz w:val="26"/>
          <w:szCs w:val="26"/>
          <w:lang w:val="es-ES" w:eastAsia="es-ES"/>
        </w:rPr>
        <w:t>y l</w:t>
      </w:r>
      <w:r w:rsidR="0008364C">
        <w:rPr>
          <w:rFonts w:ascii="Arial" w:hAnsi="Arial" w:cs="Arial"/>
          <w:sz w:val="26"/>
          <w:szCs w:val="26"/>
          <w:lang w:val="es-ES" w:eastAsia="es-ES"/>
        </w:rPr>
        <w:t>a</w:t>
      </w:r>
      <w:r w:rsidR="00064E74">
        <w:rPr>
          <w:rFonts w:ascii="Arial" w:hAnsi="Arial" w:cs="Arial"/>
          <w:sz w:val="26"/>
          <w:szCs w:val="26"/>
          <w:lang w:val="es-ES" w:eastAsia="es-ES"/>
        </w:rPr>
        <w:t xml:space="preserve"> </w:t>
      </w:r>
      <w:r w:rsidR="0008364C" w:rsidRPr="0008364C">
        <w:rPr>
          <w:rFonts w:ascii="Arial" w:hAnsi="Arial" w:cs="Arial"/>
          <w:szCs w:val="26"/>
          <w:lang w:val="es-ES" w:eastAsia="es-ES"/>
        </w:rPr>
        <w:t xml:space="preserve">PERSONERÍA MUNICIPAL </w:t>
      </w:r>
      <w:r w:rsidR="00064E74">
        <w:rPr>
          <w:rFonts w:ascii="Arial" w:hAnsi="Arial" w:cs="Arial"/>
          <w:sz w:val="26"/>
          <w:szCs w:val="26"/>
          <w:lang w:val="es-ES" w:eastAsia="es-ES"/>
        </w:rPr>
        <w:t>de dicha ciudad</w:t>
      </w:r>
      <w:r w:rsidR="000256AA">
        <w:rPr>
          <w:rFonts w:ascii="Arial" w:hAnsi="Arial" w:cs="Arial"/>
          <w:sz w:val="26"/>
          <w:szCs w:val="26"/>
          <w:lang w:val="es-ES_tradnl"/>
        </w:rPr>
        <w:t xml:space="preserve"> </w:t>
      </w:r>
      <w:r w:rsidR="0008364C">
        <w:rPr>
          <w:rFonts w:ascii="Arial" w:hAnsi="Arial" w:cs="Arial"/>
          <w:sz w:val="26"/>
          <w:szCs w:val="26"/>
          <w:lang w:val="es-ES"/>
        </w:rPr>
        <w:t>(</w:t>
      </w:r>
      <w:proofErr w:type="spellStart"/>
      <w:r w:rsidR="0008364C">
        <w:rPr>
          <w:rFonts w:ascii="Arial" w:hAnsi="Arial" w:cs="Arial"/>
          <w:sz w:val="26"/>
          <w:szCs w:val="26"/>
          <w:lang w:val="es-ES"/>
        </w:rPr>
        <w:t>fl</w:t>
      </w:r>
      <w:proofErr w:type="spellEnd"/>
      <w:r w:rsidR="0008364C">
        <w:rPr>
          <w:rFonts w:ascii="Arial" w:hAnsi="Arial" w:cs="Arial"/>
          <w:sz w:val="26"/>
          <w:szCs w:val="26"/>
          <w:lang w:val="es-ES"/>
        </w:rPr>
        <w:t>. 2</w:t>
      </w:r>
      <w:r w:rsidR="000256AA">
        <w:rPr>
          <w:rFonts w:ascii="Arial" w:hAnsi="Arial" w:cs="Arial"/>
          <w:sz w:val="26"/>
          <w:szCs w:val="26"/>
          <w:lang w:val="es-ES"/>
        </w:rPr>
        <w:t>7</w:t>
      </w:r>
      <w:r w:rsidR="000256AA" w:rsidRPr="00F0613A">
        <w:rPr>
          <w:rFonts w:ascii="Arial" w:hAnsi="Arial" w:cs="Arial"/>
          <w:sz w:val="26"/>
          <w:szCs w:val="26"/>
          <w:lang w:val="es-ES"/>
        </w:rPr>
        <w:t>).</w:t>
      </w:r>
    </w:p>
    <w:p w:rsidR="00B90CC4" w:rsidRPr="00185EFF" w:rsidRDefault="00A6688F" w:rsidP="00B90CC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4.1</w:t>
      </w:r>
      <w:r w:rsidR="00B90CC4" w:rsidRPr="00AF5C8C">
        <w:rPr>
          <w:rFonts w:ascii="Arial" w:hAnsi="Arial" w:cs="Arial"/>
          <w:sz w:val="26"/>
          <w:szCs w:val="26"/>
          <w:lang w:val="es-ES"/>
        </w:rPr>
        <w:t xml:space="preserve">. </w:t>
      </w:r>
      <w:r w:rsidR="00B90CC4" w:rsidRPr="000905F6">
        <w:rPr>
          <w:rFonts w:ascii="Arial" w:hAnsi="Arial" w:cs="Arial"/>
          <w:sz w:val="26"/>
          <w:szCs w:val="26"/>
          <w:lang w:val="es-ES"/>
        </w:rPr>
        <w:t>La Pro</w:t>
      </w:r>
      <w:r w:rsidR="00B90CC4">
        <w:rPr>
          <w:rFonts w:ascii="Arial" w:hAnsi="Arial" w:cs="Arial"/>
          <w:sz w:val="26"/>
          <w:szCs w:val="26"/>
          <w:lang w:val="es-ES"/>
        </w:rPr>
        <w:t xml:space="preserve">curaduría Regional de Risaralda señaló </w:t>
      </w:r>
      <w:r w:rsidR="00B90CC4" w:rsidRPr="000905F6">
        <w:rPr>
          <w:rFonts w:ascii="Arial" w:hAnsi="Arial" w:cs="Arial"/>
          <w:sz w:val="26"/>
          <w:szCs w:val="26"/>
          <w:lang w:val="es-ES"/>
        </w:rPr>
        <w:t>que</w:t>
      </w:r>
      <w:r w:rsidR="00B90CC4">
        <w:rPr>
          <w:rFonts w:ascii="Arial" w:hAnsi="Arial" w:cs="Arial"/>
          <w:sz w:val="26"/>
          <w:szCs w:val="26"/>
          <w:lang w:val="es-ES"/>
        </w:rPr>
        <w:t xml:space="preserve"> la situación planteada por el señor </w:t>
      </w:r>
      <w:r w:rsidR="00B90CC4" w:rsidRPr="00AE243A">
        <w:rPr>
          <w:rFonts w:ascii="Arial" w:hAnsi="Arial" w:cs="Arial"/>
          <w:szCs w:val="26"/>
          <w:lang w:val="es-ES"/>
        </w:rPr>
        <w:t>ARIAS IDÁRRAGA</w:t>
      </w:r>
      <w:r w:rsidR="00B90CC4">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B90CC4" w:rsidRPr="000905F6">
        <w:rPr>
          <w:rFonts w:ascii="Arial" w:hAnsi="Arial" w:cs="Arial"/>
          <w:sz w:val="26"/>
          <w:szCs w:val="26"/>
          <w:lang w:val="es-ES"/>
        </w:rPr>
        <w:t>.</w:t>
      </w:r>
      <w:r w:rsidR="00B90CC4" w:rsidRPr="000905F6">
        <w:rPr>
          <w:rFonts w:ascii="Arial" w:hAnsi="Arial" w:cs="Arial"/>
          <w:sz w:val="28"/>
          <w:szCs w:val="28"/>
          <w:lang w:val="es-ES"/>
        </w:rPr>
        <w:t xml:space="preserve"> (</w:t>
      </w:r>
      <w:proofErr w:type="spellStart"/>
      <w:r w:rsidR="00B90CC4">
        <w:rPr>
          <w:rFonts w:ascii="Arial" w:hAnsi="Arial" w:cs="Arial"/>
          <w:sz w:val="24"/>
          <w:szCs w:val="24"/>
          <w:lang w:val="es-ES"/>
        </w:rPr>
        <w:t>fl</w:t>
      </w:r>
      <w:proofErr w:type="spellEnd"/>
      <w:r w:rsidR="00B90CC4">
        <w:rPr>
          <w:rFonts w:ascii="Arial" w:hAnsi="Arial" w:cs="Arial"/>
          <w:sz w:val="24"/>
          <w:szCs w:val="24"/>
          <w:lang w:val="es-ES"/>
        </w:rPr>
        <w:t xml:space="preserve">. </w:t>
      </w:r>
      <w:r>
        <w:rPr>
          <w:rFonts w:ascii="Arial" w:hAnsi="Arial" w:cs="Arial"/>
          <w:sz w:val="24"/>
          <w:szCs w:val="24"/>
          <w:lang w:val="es-ES"/>
        </w:rPr>
        <w:t>8</w:t>
      </w:r>
      <w:r w:rsidR="00B90CC4" w:rsidRPr="000905F6">
        <w:rPr>
          <w:rFonts w:ascii="Arial" w:hAnsi="Arial" w:cs="Arial"/>
          <w:sz w:val="28"/>
          <w:szCs w:val="28"/>
          <w:lang w:val="es-ES"/>
        </w:rPr>
        <w:t>).</w:t>
      </w:r>
    </w:p>
    <w:p w:rsidR="00B90CC4" w:rsidRPr="002B47D0" w:rsidRDefault="00B90CC4" w:rsidP="00B90CC4">
      <w:pPr>
        <w:pStyle w:val="Sinespaciado1"/>
        <w:spacing w:line="360" w:lineRule="auto"/>
        <w:ind w:firstLine="2832"/>
        <w:jc w:val="both"/>
        <w:rPr>
          <w:rFonts w:ascii="Arial" w:hAnsi="Arial" w:cs="Arial"/>
          <w:sz w:val="16"/>
          <w:szCs w:val="26"/>
          <w:lang w:val="es-ES"/>
        </w:rPr>
      </w:pPr>
    </w:p>
    <w:p w:rsidR="00A44B36" w:rsidRPr="008553CE" w:rsidRDefault="00A44B36" w:rsidP="00A44B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A6688F">
        <w:rPr>
          <w:rFonts w:ascii="Arial" w:hAnsi="Arial" w:cs="Arial"/>
          <w:sz w:val="26"/>
          <w:szCs w:val="26"/>
          <w:lang w:val="es-ES"/>
        </w:rPr>
        <w:t>2</w:t>
      </w:r>
      <w:r>
        <w:rPr>
          <w:rFonts w:ascii="Arial" w:hAnsi="Arial" w:cs="Arial"/>
          <w:sz w:val="26"/>
          <w:szCs w:val="26"/>
          <w:lang w:val="es-ES"/>
        </w:rPr>
        <w:t xml:space="preserve">. </w:t>
      </w:r>
      <w:r w:rsidR="00A70A90">
        <w:rPr>
          <w:rFonts w:ascii="Arial" w:hAnsi="Arial" w:cs="Arial"/>
          <w:sz w:val="26"/>
          <w:szCs w:val="26"/>
          <w:lang w:val="es-ES"/>
        </w:rPr>
        <w:t xml:space="preserve">Por su parte, la </w:t>
      </w:r>
      <w:r w:rsidR="00A70A90" w:rsidRPr="00AF5C8C">
        <w:rPr>
          <w:rFonts w:ascii="Arial" w:hAnsi="Arial" w:cs="Arial"/>
          <w:sz w:val="26"/>
          <w:szCs w:val="26"/>
          <w:lang w:val="es-ES"/>
        </w:rPr>
        <w:t>Ju</w:t>
      </w:r>
      <w:r w:rsidR="00A70A90">
        <w:rPr>
          <w:rFonts w:ascii="Arial" w:hAnsi="Arial" w:cs="Arial"/>
          <w:sz w:val="26"/>
          <w:szCs w:val="26"/>
          <w:lang w:val="es-ES"/>
        </w:rPr>
        <w:t>e</w:t>
      </w:r>
      <w:r w:rsidR="00A70A90" w:rsidRPr="00AF5C8C">
        <w:rPr>
          <w:rFonts w:ascii="Arial" w:hAnsi="Arial" w:cs="Arial"/>
          <w:sz w:val="26"/>
          <w:szCs w:val="26"/>
          <w:lang w:val="es-ES"/>
        </w:rPr>
        <w:t>z</w:t>
      </w:r>
      <w:r w:rsidR="00A70A90">
        <w:rPr>
          <w:rFonts w:ascii="Arial" w:hAnsi="Arial" w:cs="Arial"/>
          <w:sz w:val="26"/>
          <w:szCs w:val="26"/>
          <w:lang w:val="es-ES"/>
        </w:rPr>
        <w:t>a Promiscuo del Circuito de La Virginia, hizo un recuento de las actuaciones surtidas en la mencionada acción popular</w:t>
      </w:r>
      <w:r w:rsidR="00A20648">
        <w:rPr>
          <w:rFonts w:ascii="Arial" w:hAnsi="Arial" w:cs="Arial"/>
          <w:sz w:val="26"/>
          <w:szCs w:val="26"/>
          <w:lang w:val="es-ES"/>
        </w:rPr>
        <w:t xml:space="preserve"> e indicó que la última se realizó el 29 de marzo pasado, donde se declaró fracasado el pacto de cumplimiento ante la inasistencia del actor</w:t>
      </w:r>
      <w:r w:rsidR="00A70A90">
        <w:rPr>
          <w:rFonts w:ascii="Arial" w:hAnsi="Arial" w:cs="Arial"/>
          <w:sz w:val="26"/>
          <w:szCs w:val="26"/>
          <w:lang w:val="es-ES"/>
        </w:rPr>
        <w:t xml:space="preserve">. Se opuso a las pretensiones de la tutela, </w:t>
      </w:r>
      <w:r w:rsidR="00A70A90" w:rsidRPr="00DA722A">
        <w:rPr>
          <w:rFonts w:ascii="Arial" w:hAnsi="Arial" w:cs="Arial"/>
          <w:sz w:val="26"/>
          <w:szCs w:val="26"/>
        </w:rPr>
        <w:t xml:space="preserve">ya que el accionante </w:t>
      </w:r>
      <w:r w:rsidR="00A70789">
        <w:rPr>
          <w:rFonts w:ascii="Arial" w:hAnsi="Arial" w:cs="Arial"/>
          <w:sz w:val="26"/>
          <w:szCs w:val="26"/>
        </w:rPr>
        <w:t xml:space="preserve">nunca aporta pruebas, </w:t>
      </w:r>
      <w:r w:rsidR="00A70A90">
        <w:rPr>
          <w:rFonts w:ascii="Arial" w:hAnsi="Arial" w:cs="Arial"/>
          <w:sz w:val="26"/>
          <w:szCs w:val="26"/>
        </w:rPr>
        <w:t>el juzgado</w:t>
      </w:r>
      <w:r w:rsidR="00A70789">
        <w:rPr>
          <w:rFonts w:ascii="Arial" w:hAnsi="Arial" w:cs="Arial"/>
          <w:sz w:val="26"/>
          <w:szCs w:val="26"/>
        </w:rPr>
        <w:t xml:space="preserve"> en acciones populares de otros distritos judiciales, acude a la tecnología, realizando las audiencias vía “</w:t>
      </w:r>
      <w:proofErr w:type="spellStart"/>
      <w:r w:rsidR="00A70789">
        <w:rPr>
          <w:rFonts w:ascii="Arial" w:hAnsi="Arial" w:cs="Arial"/>
          <w:sz w:val="26"/>
          <w:szCs w:val="26"/>
        </w:rPr>
        <w:t>skipe</w:t>
      </w:r>
      <w:proofErr w:type="spellEnd"/>
      <w:r w:rsidR="00A70789">
        <w:rPr>
          <w:rFonts w:ascii="Arial" w:hAnsi="Arial" w:cs="Arial"/>
          <w:sz w:val="26"/>
          <w:szCs w:val="26"/>
        </w:rPr>
        <w:t xml:space="preserve">” (sic.) con el fin de facilitar el acceso a las partes y continuar el impulso en las etapas procesales. Respecto a la representación legal de la entidad bancaria </w:t>
      </w:r>
      <w:r w:rsidR="002A3C10">
        <w:rPr>
          <w:rFonts w:ascii="Arial" w:hAnsi="Arial" w:cs="Arial"/>
          <w:sz w:val="26"/>
          <w:szCs w:val="26"/>
        </w:rPr>
        <w:t>demandada, se aportó en los anexos de la contestación</w:t>
      </w:r>
      <w:r w:rsidR="00A70A90">
        <w:rPr>
          <w:rFonts w:ascii="Arial" w:hAnsi="Arial" w:cs="Arial"/>
          <w:sz w:val="26"/>
          <w:szCs w:val="26"/>
          <w:lang w:val="es-ES"/>
        </w:rPr>
        <w:t>. (</w:t>
      </w:r>
      <w:proofErr w:type="spellStart"/>
      <w:r w:rsidR="00A70A90">
        <w:rPr>
          <w:rFonts w:ascii="Arial" w:hAnsi="Arial" w:cs="Arial"/>
          <w:sz w:val="26"/>
          <w:szCs w:val="26"/>
          <w:lang w:val="es-ES"/>
        </w:rPr>
        <w:t>fl</w:t>
      </w:r>
      <w:proofErr w:type="spellEnd"/>
      <w:r w:rsidR="00A70A90">
        <w:rPr>
          <w:rFonts w:ascii="Arial" w:hAnsi="Arial" w:cs="Arial"/>
          <w:sz w:val="26"/>
          <w:szCs w:val="26"/>
          <w:lang w:val="es-ES"/>
        </w:rPr>
        <w:t>. 11)</w:t>
      </w:r>
      <w:r w:rsidR="00A70A90" w:rsidRPr="00AF5C8C">
        <w:rPr>
          <w:rFonts w:ascii="Arial" w:hAnsi="Arial" w:cs="Arial"/>
          <w:sz w:val="26"/>
          <w:szCs w:val="26"/>
          <w:lang w:val="es-ES"/>
        </w:rPr>
        <w:t>.</w:t>
      </w:r>
    </w:p>
    <w:p w:rsidR="001B7462" w:rsidRDefault="001A0FE4"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E567DD">
        <w:rPr>
          <w:rFonts w:ascii="Arial" w:hAnsi="Arial" w:cs="Arial"/>
          <w:sz w:val="26"/>
          <w:szCs w:val="26"/>
          <w:lang w:val="es-ES"/>
        </w:rPr>
        <w:t>3</w:t>
      </w:r>
      <w:r>
        <w:rPr>
          <w:rFonts w:ascii="Arial" w:hAnsi="Arial" w:cs="Arial"/>
          <w:sz w:val="26"/>
          <w:szCs w:val="26"/>
          <w:lang w:val="es-ES"/>
        </w:rPr>
        <w:t xml:space="preserve">. </w:t>
      </w:r>
      <w:r w:rsidR="00896619">
        <w:rPr>
          <w:rFonts w:ascii="Arial" w:hAnsi="Arial" w:cs="Arial"/>
          <w:sz w:val="26"/>
          <w:szCs w:val="26"/>
          <w:lang w:val="es-ES"/>
        </w:rPr>
        <w:t xml:space="preserve">El Banco Davivienda </w:t>
      </w:r>
      <w:proofErr w:type="spellStart"/>
      <w:r w:rsidR="00896619">
        <w:rPr>
          <w:rFonts w:ascii="Arial" w:hAnsi="Arial" w:cs="Arial"/>
          <w:sz w:val="26"/>
          <w:szCs w:val="26"/>
          <w:lang w:val="es-ES"/>
        </w:rPr>
        <w:t>SA</w:t>
      </w:r>
      <w:proofErr w:type="spellEnd"/>
      <w:r w:rsidR="00896619">
        <w:rPr>
          <w:rFonts w:ascii="Arial" w:hAnsi="Arial" w:cs="Arial"/>
          <w:sz w:val="26"/>
          <w:szCs w:val="26"/>
          <w:lang w:val="es-ES"/>
        </w:rPr>
        <w:t xml:space="preserve">, por intermedio de apoderado judicial, </w:t>
      </w:r>
      <w:r w:rsidR="00D760B4">
        <w:rPr>
          <w:rFonts w:ascii="Arial" w:hAnsi="Arial" w:cs="Arial"/>
          <w:sz w:val="26"/>
          <w:szCs w:val="26"/>
          <w:lang w:val="es-ES"/>
        </w:rPr>
        <w:t xml:space="preserve">pide </w:t>
      </w:r>
      <w:r w:rsidR="00896619">
        <w:rPr>
          <w:rFonts w:ascii="Arial" w:hAnsi="Arial" w:cs="Arial"/>
          <w:sz w:val="26"/>
          <w:szCs w:val="26"/>
          <w:lang w:val="es-ES"/>
        </w:rPr>
        <w:t>desestimar la acción de tutela por improcedente</w:t>
      </w:r>
      <w:r w:rsidR="00D760B4">
        <w:rPr>
          <w:rFonts w:ascii="Arial" w:hAnsi="Arial" w:cs="Arial"/>
          <w:sz w:val="26"/>
          <w:szCs w:val="26"/>
          <w:lang w:val="es-ES"/>
        </w:rPr>
        <w:t>. Solicita</w:t>
      </w:r>
      <w:r w:rsidR="00896619">
        <w:rPr>
          <w:rFonts w:ascii="Arial" w:hAnsi="Arial" w:cs="Arial"/>
          <w:sz w:val="26"/>
          <w:szCs w:val="26"/>
          <w:lang w:val="es-ES"/>
        </w:rPr>
        <w:t xml:space="preserve"> </w:t>
      </w:r>
      <w:r w:rsidR="002A3C10">
        <w:rPr>
          <w:rFonts w:ascii="Arial" w:hAnsi="Arial" w:cs="Arial"/>
          <w:sz w:val="26"/>
          <w:szCs w:val="26"/>
          <w:lang w:val="es-ES"/>
        </w:rPr>
        <w:t>su desvinculación</w:t>
      </w:r>
      <w:r w:rsidR="00896619" w:rsidRPr="000905F6">
        <w:rPr>
          <w:rFonts w:ascii="Arial" w:hAnsi="Arial" w:cs="Arial"/>
          <w:sz w:val="26"/>
          <w:szCs w:val="26"/>
          <w:lang w:val="es-ES"/>
        </w:rPr>
        <w:t>.</w:t>
      </w:r>
      <w:r w:rsidR="00896619" w:rsidRPr="000905F6">
        <w:rPr>
          <w:rFonts w:ascii="Arial" w:hAnsi="Arial" w:cs="Arial"/>
          <w:sz w:val="28"/>
          <w:szCs w:val="28"/>
          <w:lang w:val="es-ES"/>
        </w:rPr>
        <w:t xml:space="preserve"> (</w:t>
      </w:r>
      <w:proofErr w:type="spellStart"/>
      <w:r w:rsidR="002A3C10">
        <w:rPr>
          <w:rFonts w:ascii="Arial" w:hAnsi="Arial" w:cs="Arial"/>
          <w:sz w:val="24"/>
          <w:szCs w:val="24"/>
          <w:lang w:val="es-ES"/>
        </w:rPr>
        <w:t>fls</w:t>
      </w:r>
      <w:proofErr w:type="spellEnd"/>
      <w:r w:rsidR="002A3C10">
        <w:rPr>
          <w:rFonts w:ascii="Arial" w:hAnsi="Arial" w:cs="Arial"/>
          <w:sz w:val="24"/>
          <w:szCs w:val="24"/>
          <w:lang w:val="es-ES"/>
        </w:rPr>
        <w:t>. 13</w:t>
      </w:r>
      <w:r w:rsidR="00896619">
        <w:rPr>
          <w:rFonts w:ascii="Arial" w:hAnsi="Arial" w:cs="Arial"/>
          <w:sz w:val="24"/>
          <w:szCs w:val="24"/>
          <w:lang w:val="es-ES"/>
        </w:rPr>
        <w:t>-1</w:t>
      </w:r>
      <w:r w:rsidR="002A3C10">
        <w:rPr>
          <w:rFonts w:ascii="Arial" w:hAnsi="Arial" w:cs="Arial"/>
          <w:sz w:val="24"/>
          <w:szCs w:val="24"/>
          <w:lang w:val="es-ES"/>
        </w:rPr>
        <w:t>4</w:t>
      </w:r>
      <w:r w:rsidR="00896619" w:rsidRPr="000905F6">
        <w:rPr>
          <w:rFonts w:ascii="Arial" w:hAnsi="Arial" w:cs="Arial"/>
          <w:sz w:val="28"/>
          <w:szCs w:val="28"/>
          <w:lang w:val="es-ES"/>
        </w:rPr>
        <w:t>).</w:t>
      </w:r>
    </w:p>
    <w:p w:rsidR="001B7462" w:rsidRPr="001B7462" w:rsidRDefault="001B7462" w:rsidP="00565E5A">
      <w:pPr>
        <w:pStyle w:val="Sinespaciado1"/>
        <w:spacing w:line="360" w:lineRule="auto"/>
        <w:ind w:firstLine="2832"/>
        <w:jc w:val="both"/>
        <w:rPr>
          <w:rFonts w:ascii="Arial" w:hAnsi="Arial" w:cs="Arial"/>
          <w:sz w:val="16"/>
          <w:szCs w:val="16"/>
          <w:lang w:val="es-ES"/>
        </w:rPr>
      </w:pPr>
    </w:p>
    <w:p w:rsidR="00565E5A" w:rsidRDefault="00587A18"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F42252">
        <w:rPr>
          <w:rFonts w:ascii="Arial" w:hAnsi="Arial" w:cs="Arial"/>
          <w:sz w:val="26"/>
          <w:szCs w:val="26"/>
          <w:lang w:val="es-ES"/>
        </w:rPr>
        <w:t>.</w:t>
      </w:r>
      <w:r w:rsidR="001B7462">
        <w:rPr>
          <w:rFonts w:ascii="Arial" w:hAnsi="Arial" w:cs="Arial"/>
          <w:sz w:val="26"/>
          <w:szCs w:val="26"/>
          <w:lang w:val="es-ES"/>
        </w:rPr>
        <w:t xml:space="preserve"> </w:t>
      </w:r>
      <w:r w:rsidR="00565E5A">
        <w:rPr>
          <w:rFonts w:ascii="Arial" w:hAnsi="Arial" w:cs="Arial"/>
          <w:sz w:val="26"/>
          <w:szCs w:val="26"/>
          <w:lang w:val="es-ES"/>
        </w:rPr>
        <w:t>L</w:t>
      </w:r>
      <w:r w:rsidR="00E567DD">
        <w:rPr>
          <w:rFonts w:ascii="Arial" w:hAnsi="Arial" w:cs="Arial"/>
          <w:sz w:val="26"/>
          <w:szCs w:val="26"/>
          <w:lang w:val="es-ES"/>
        </w:rPr>
        <w:t>os demás vinculados guardaron</w:t>
      </w:r>
      <w:r w:rsidR="00565E5A">
        <w:rPr>
          <w:rFonts w:ascii="Arial" w:hAnsi="Arial" w:cs="Arial"/>
          <w:sz w:val="26"/>
          <w:szCs w:val="26"/>
          <w:lang w:val="es-ES"/>
        </w:rPr>
        <w:t xml:space="preserve"> silencio.</w:t>
      </w:r>
    </w:p>
    <w:p w:rsidR="00F42252" w:rsidRPr="000905F6" w:rsidRDefault="00F42252"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w:t>
      </w:r>
      <w:r w:rsidR="009C36F4">
        <w:rPr>
          <w:rFonts w:ascii="Arial" w:hAnsi="Arial" w:cs="Arial"/>
          <w:sz w:val="26"/>
          <w:szCs w:val="26"/>
        </w:rPr>
        <w:t xml:space="preserve">La controversia consiste en dilucidar si el </w:t>
      </w:r>
      <w:r w:rsidR="009C36F4" w:rsidRPr="00541D87">
        <w:rPr>
          <w:rFonts w:ascii="Arial" w:hAnsi="Arial" w:cs="Arial"/>
          <w:szCs w:val="26"/>
          <w:lang w:val="es-ES" w:eastAsia="es-ES"/>
        </w:rPr>
        <w:t xml:space="preserve">JUZGADO </w:t>
      </w:r>
      <w:r w:rsidR="009C36F4">
        <w:rPr>
          <w:rFonts w:ascii="Arial" w:hAnsi="Arial" w:cs="Arial"/>
          <w:szCs w:val="26"/>
          <w:lang w:val="es-ES" w:eastAsia="es-ES"/>
        </w:rPr>
        <w:t>PROMISCUO</w:t>
      </w:r>
      <w:r w:rsidR="009C36F4" w:rsidRPr="00541D87">
        <w:rPr>
          <w:rFonts w:ascii="Arial" w:hAnsi="Arial" w:cs="Arial"/>
          <w:szCs w:val="26"/>
          <w:lang w:val="es-ES" w:eastAsia="es-ES"/>
        </w:rPr>
        <w:t xml:space="preserve"> DEL CIRCUITO DE</w:t>
      </w:r>
      <w:r w:rsidR="009C36F4">
        <w:rPr>
          <w:rFonts w:ascii="Arial" w:hAnsi="Arial" w:cs="Arial"/>
          <w:szCs w:val="26"/>
          <w:lang w:val="es-ES" w:eastAsia="es-ES"/>
        </w:rPr>
        <w:t xml:space="preserve"> LA VIRGINIA</w:t>
      </w:r>
      <w:r w:rsidR="009C36F4">
        <w:rPr>
          <w:rFonts w:ascii="Arial" w:hAnsi="Arial" w:cs="Arial"/>
          <w:sz w:val="26"/>
          <w:szCs w:val="26"/>
        </w:rPr>
        <w:t xml:space="preserve">, vulneró las “garantías procesales” y </w:t>
      </w:r>
      <w:r w:rsidR="009C36F4" w:rsidRPr="007646B9">
        <w:rPr>
          <w:rFonts w:ascii="Arial" w:hAnsi="Arial" w:cs="Arial"/>
          <w:sz w:val="26"/>
          <w:szCs w:val="26"/>
        </w:rPr>
        <w:t xml:space="preserve">derechos fundamentales </w:t>
      </w:r>
      <w:r w:rsidR="009C36F4">
        <w:rPr>
          <w:rFonts w:ascii="Arial" w:hAnsi="Arial" w:cs="Arial"/>
          <w:sz w:val="26"/>
          <w:szCs w:val="26"/>
        </w:rPr>
        <w:t xml:space="preserve">del actor </w:t>
      </w:r>
      <w:r w:rsidR="009C36F4" w:rsidRPr="007646B9">
        <w:rPr>
          <w:rFonts w:ascii="Arial" w:hAnsi="Arial" w:cs="Arial"/>
          <w:sz w:val="26"/>
          <w:szCs w:val="26"/>
        </w:rPr>
        <w:t>al</w:t>
      </w:r>
      <w:r w:rsidR="009C36F4">
        <w:rPr>
          <w:rFonts w:ascii="Arial" w:hAnsi="Arial" w:cs="Arial"/>
          <w:sz w:val="26"/>
          <w:szCs w:val="26"/>
        </w:rPr>
        <w:t xml:space="preserve"> debido proceso e</w:t>
      </w:r>
      <w:r w:rsidR="009C36F4" w:rsidRPr="007646B9">
        <w:rPr>
          <w:rFonts w:ascii="Arial" w:hAnsi="Arial" w:cs="Arial"/>
          <w:sz w:val="26"/>
          <w:szCs w:val="26"/>
        </w:rPr>
        <w:t xml:space="preserve"> </w:t>
      </w:r>
      <w:r w:rsidR="009C36F4" w:rsidRPr="007646B9">
        <w:rPr>
          <w:rFonts w:ascii="Arial" w:hAnsi="Arial" w:cs="Arial"/>
          <w:sz w:val="26"/>
          <w:szCs w:val="26"/>
        </w:rPr>
        <w:lastRenderedPageBreak/>
        <w:t>igualdad</w:t>
      </w:r>
      <w:r w:rsidR="009C36F4">
        <w:rPr>
          <w:rFonts w:ascii="Arial" w:hAnsi="Arial" w:cs="Arial"/>
          <w:sz w:val="26"/>
          <w:szCs w:val="26"/>
        </w:rPr>
        <w:t>, en el trámite de la acción popular</w:t>
      </w:r>
      <w:r w:rsidR="009C36F4" w:rsidRPr="000905F6">
        <w:rPr>
          <w:rFonts w:ascii="Arial" w:hAnsi="Arial" w:cs="Arial"/>
          <w:sz w:val="26"/>
          <w:szCs w:val="26"/>
        </w:rPr>
        <w:t xml:space="preserve"> radicada bajo </w:t>
      </w:r>
      <w:r w:rsidR="009C36F4">
        <w:rPr>
          <w:rFonts w:ascii="Arial" w:hAnsi="Arial" w:cs="Arial"/>
          <w:sz w:val="26"/>
          <w:szCs w:val="26"/>
        </w:rPr>
        <w:t xml:space="preserve">el número </w:t>
      </w:r>
      <w:r w:rsidR="009C36F4" w:rsidRPr="00E13BB5">
        <w:rPr>
          <w:rFonts w:ascii="Arial" w:hAnsi="Arial" w:cs="Arial"/>
          <w:sz w:val="26"/>
          <w:szCs w:val="26"/>
          <w:lang w:val="es-ES" w:eastAsia="es-ES"/>
        </w:rPr>
        <w:t>2015-0</w:t>
      </w:r>
      <w:r w:rsidR="009C36F4">
        <w:rPr>
          <w:rFonts w:ascii="Arial" w:hAnsi="Arial" w:cs="Arial"/>
          <w:sz w:val="26"/>
          <w:szCs w:val="26"/>
          <w:lang w:val="es-ES" w:eastAsia="es-ES"/>
        </w:rPr>
        <w:t>0</w:t>
      </w:r>
      <w:r w:rsidR="005F2757">
        <w:rPr>
          <w:rFonts w:ascii="Arial" w:hAnsi="Arial" w:cs="Arial"/>
          <w:b/>
          <w:sz w:val="26"/>
          <w:szCs w:val="26"/>
          <w:lang w:val="es-ES" w:eastAsia="es-ES"/>
        </w:rPr>
        <w:t>324</w:t>
      </w:r>
      <w:r w:rsidR="009C36F4">
        <w:rPr>
          <w:rFonts w:ascii="Arial" w:hAnsi="Arial" w:cs="Arial"/>
          <w:sz w:val="26"/>
          <w:szCs w:val="26"/>
        </w:rPr>
        <w:t>, que amerite la injerencia del juez constitucional</w:t>
      </w:r>
      <w:r w:rsidR="00F9090B">
        <w:rPr>
          <w:rFonts w:ascii="Arial" w:hAnsi="Arial" w:cs="Arial"/>
          <w:sz w:val="26"/>
          <w:szCs w:val="26"/>
        </w:rPr>
        <w:t>.</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F42252" w:rsidRPr="000905F6" w:rsidRDefault="00F42252"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681916">
        <w:rPr>
          <w:rFonts w:ascii="Arial" w:hAnsi="Arial" w:cs="Arial"/>
          <w:sz w:val="26"/>
          <w:szCs w:val="26"/>
        </w:rPr>
        <w:t xml:space="preserve">en </w:t>
      </w:r>
      <w:r w:rsidR="00774C7C">
        <w:rPr>
          <w:rFonts w:ascii="Arial" w:hAnsi="Arial" w:cs="Arial"/>
          <w:sz w:val="26"/>
          <w:szCs w:val="26"/>
        </w:rPr>
        <w:t xml:space="preserve">disco compacto obrante a folio </w:t>
      </w:r>
      <w:r w:rsidR="009C36F4">
        <w:rPr>
          <w:rFonts w:ascii="Arial" w:hAnsi="Arial" w:cs="Arial"/>
          <w:sz w:val="26"/>
          <w:szCs w:val="26"/>
        </w:rPr>
        <w:t>1</w:t>
      </w:r>
      <w:r w:rsidR="00681916">
        <w:rPr>
          <w:rFonts w:ascii="Arial" w:hAnsi="Arial" w:cs="Arial"/>
          <w:sz w:val="26"/>
          <w:szCs w:val="26"/>
        </w:rPr>
        <w:t>2</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44B36" w:rsidRPr="00915BD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sidR="00E704D9">
        <w:rPr>
          <w:rFonts w:ascii="Arial" w:hAnsi="Arial" w:cs="Arial"/>
          <w:sz w:val="26"/>
          <w:szCs w:val="26"/>
          <w:lang w:val="es-ES_tradnl"/>
        </w:rPr>
        <w:t xml:space="preserve"> referida y </w:t>
      </w:r>
      <w:r w:rsidRPr="009E0AFC">
        <w:rPr>
          <w:rFonts w:ascii="Arial" w:hAnsi="Arial" w:cs="Arial"/>
          <w:sz w:val="26"/>
          <w:szCs w:val="26"/>
        </w:rPr>
        <w:t>que funge como demandante</w:t>
      </w:r>
      <w:r>
        <w:rPr>
          <w:rFonts w:ascii="Arial" w:hAnsi="Arial" w:cs="Arial"/>
          <w:sz w:val="26"/>
          <w:szCs w:val="26"/>
        </w:rPr>
        <w:t xml:space="preserve"> el señor </w:t>
      </w:r>
      <w:r w:rsidRPr="009E0AFC">
        <w:rPr>
          <w:rFonts w:ascii="Arial" w:hAnsi="Arial" w:cs="Arial"/>
          <w:szCs w:val="26"/>
          <w:lang w:val="es-ES_tradnl"/>
        </w:rPr>
        <w:t>ARIAS IDÁRRAGA</w:t>
      </w:r>
      <w:r w:rsidR="009646B9">
        <w:rPr>
          <w:rFonts w:ascii="Arial" w:hAnsi="Arial" w:cs="Arial"/>
          <w:szCs w:val="26"/>
          <w:lang w:val="es-ES_tradnl"/>
        </w:rPr>
        <w:t xml:space="preserve"> </w:t>
      </w:r>
      <w:r w:rsidR="00774C7C">
        <w:rPr>
          <w:rFonts w:ascii="Arial" w:hAnsi="Arial" w:cs="Arial"/>
          <w:sz w:val="26"/>
          <w:szCs w:val="26"/>
          <w:lang w:val="es-ES_tradnl"/>
        </w:rPr>
        <w:t xml:space="preserve">y demandado el </w:t>
      </w:r>
      <w:r w:rsidR="009C36F4">
        <w:rPr>
          <w:rFonts w:ascii="Arial" w:hAnsi="Arial" w:cs="Arial"/>
          <w:szCs w:val="28"/>
          <w:lang w:val="es-ES" w:eastAsia="es-ES"/>
        </w:rPr>
        <w:t xml:space="preserve">BANCO </w:t>
      </w:r>
      <w:r w:rsidR="00087868">
        <w:rPr>
          <w:rFonts w:ascii="Arial" w:hAnsi="Arial" w:cs="Arial"/>
          <w:szCs w:val="28"/>
          <w:lang w:val="es-ES" w:eastAsia="es-ES"/>
        </w:rPr>
        <w:t>DAVIVIENDA</w:t>
      </w:r>
      <w:r>
        <w:rPr>
          <w:rFonts w:ascii="Arial" w:hAnsi="Arial" w:cs="Arial"/>
          <w:szCs w:val="26"/>
        </w:rPr>
        <w:t xml:space="preserve">, </w:t>
      </w:r>
      <w:r w:rsidR="00087868">
        <w:rPr>
          <w:rFonts w:ascii="Arial" w:hAnsi="Arial" w:cs="Arial"/>
          <w:sz w:val="26"/>
          <w:szCs w:val="26"/>
          <w:lang w:val="es-ES_tradnl"/>
        </w:rPr>
        <w:t xml:space="preserve">sucursal de </w:t>
      </w:r>
      <w:r w:rsidR="008470D6">
        <w:rPr>
          <w:rFonts w:ascii="Arial" w:hAnsi="Arial" w:cs="Arial"/>
          <w:sz w:val="26"/>
          <w:szCs w:val="26"/>
          <w:lang w:val="es-ES_tradnl"/>
        </w:rPr>
        <w:t>Sopó, Cundinamarca</w:t>
      </w:r>
      <w:r w:rsidR="00087868">
        <w:rPr>
          <w:rFonts w:ascii="Arial" w:hAnsi="Arial" w:cs="Arial"/>
          <w:sz w:val="26"/>
          <w:szCs w:val="26"/>
          <w:lang w:val="es-ES_tradnl"/>
        </w:rPr>
        <w:t>, el</w:t>
      </w:r>
      <w:r>
        <w:rPr>
          <w:rFonts w:ascii="Arial" w:hAnsi="Arial" w:cs="Arial"/>
          <w:sz w:val="26"/>
          <w:szCs w:val="26"/>
          <w:lang w:val="es-ES_tradnl"/>
        </w:rPr>
        <w:t xml:space="preserve"> j</w:t>
      </w:r>
      <w:r w:rsidRPr="009E0AFC">
        <w:rPr>
          <w:rFonts w:ascii="Arial" w:hAnsi="Arial" w:cs="Arial"/>
          <w:sz w:val="26"/>
          <w:szCs w:val="26"/>
          <w:lang w:val="es-ES_tradnl"/>
        </w:rPr>
        <w:t>uzgado accionado</w:t>
      </w:r>
      <w:r w:rsidR="00087868">
        <w:rPr>
          <w:rFonts w:ascii="Arial" w:hAnsi="Arial" w:cs="Arial"/>
          <w:sz w:val="26"/>
          <w:szCs w:val="26"/>
          <w:lang w:val="es-ES_tradnl"/>
        </w:rPr>
        <w:t xml:space="preserve"> por auto del </w:t>
      </w:r>
      <w:r w:rsidR="008470D6">
        <w:rPr>
          <w:rFonts w:ascii="Arial" w:hAnsi="Arial" w:cs="Arial"/>
          <w:sz w:val="26"/>
          <w:szCs w:val="26"/>
          <w:lang w:val="es-ES_tradnl"/>
        </w:rPr>
        <w:t>2</w:t>
      </w:r>
      <w:r w:rsidR="00155DC6">
        <w:rPr>
          <w:rFonts w:ascii="Arial" w:hAnsi="Arial" w:cs="Arial"/>
          <w:sz w:val="26"/>
          <w:szCs w:val="26"/>
        </w:rPr>
        <w:t>3</w:t>
      </w:r>
      <w:r w:rsidR="00681916">
        <w:rPr>
          <w:rFonts w:ascii="Arial" w:hAnsi="Arial" w:cs="Arial"/>
          <w:sz w:val="26"/>
          <w:szCs w:val="26"/>
        </w:rPr>
        <w:t xml:space="preserve"> de </w:t>
      </w:r>
      <w:r w:rsidR="008470D6">
        <w:rPr>
          <w:rFonts w:ascii="Arial" w:hAnsi="Arial" w:cs="Arial"/>
          <w:sz w:val="26"/>
          <w:szCs w:val="26"/>
        </w:rPr>
        <w:t>enero</w:t>
      </w:r>
      <w:r w:rsidR="00087868">
        <w:rPr>
          <w:rFonts w:ascii="Arial" w:hAnsi="Arial" w:cs="Arial"/>
          <w:sz w:val="26"/>
          <w:szCs w:val="26"/>
        </w:rPr>
        <w:t xml:space="preserve"> de 201</w:t>
      </w:r>
      <w:r w:rsidR="008470D6">
        <w:rPr>
          <w:rFonts w:ascii="Arial" w:hAnsi="Arial" w:cs="Arial"/>
          <w:sz w:val="26"/>
          <w:szCs w:val="26"/>
        </w:rPr>
        <w:t>7</w:t>
      </w:r>
      <w:r w:rsidR="00681916">
        <w:rPr>
          <w:rFonts w:ascii="Arial" w:hAnsi="Arial" w:cs="Arial"/>
          <w:sz w:val="26"/>
          <w:szCs w:val="26"/>
        </w:rPr>
        <w:t>,</w:t>
      </w:r>
      <w:r w:rsidR="000260F2">
        <w:rPr>
          <w:rFonts w:ascii="Arial" w:hAnsi="Arial" w:cs="Arial"/>
          <w:sz w:val="26"/>
          <w:szCs w:val="26"/>
        </w:rPr>
        <w:t xml:space="preserve"> </w:t>
      </w:r>
      <w:r w:rsidR="00087868">
        <w:rPr>
          <w:rFonts w:ascii="Arial" w:hAnsi="Arial" w:cs="Arial"/>
          <w:sz w:val="26"/>
          <w:szCs w:val="26"/>
        </w:rPr>
        <w:t xml:space="preserve">fijó fecha para llevar a cabo audiencia </w:t>
      </w:r>
      <w:r w:rsidR="00C85D04">
        <w:rPr>
          <w:rFonts w:ascii="Arial" w:hAnsi="Arial" w:cs="Arial"/>
          <w:sz w:val="26"/>
          <w:szCs w:val="26"/>
        </w:rPr>
        <w:t>d</w:t>
      </w:r>
      <w:r w:rsidR="00087868">
        <w:rPr>
          <w:rFonts w:ascii="Arial" w:hAnsi="Arial" w:cs="Arial"/>
          <w:sz w:val="26"/>
          <w:szCs w:val="26"/>
        </w:rPr>
        <w:t>e pacto de cumplimiento</w:t>
      </w:r>
      <w:r w:rsidR="00C85D04">
        <w:rPr>
          <w:rFonts w:ascii="Arial" w:hAnsi="Arial" w:cs="Arial"/>
          <w:sz w:val="26"/>
          <w:szCs w:val="26"/>
        </w:rPr>
        <w:t xml:space="preserve">, de forma virtual vía </w:t>
      </w:r>
      <w:proofErr w:type="spellStart"/>
      <w:r w:rsidR="00C85D04">
        <w:rPr>
          <w:rFonts w:ascii="Arial" w:hAnsi="Arial" w:cs="Arial"/>
          <w:sz w:val="26"/>
          <w:szCs w:val="26"/>
        </w:rPr>
        <w:t>Skype</w:t>
      </w:r>
      <w:proofErr w:type="spellEnd"/>
      <w:r w:rsidR="000260F2">
        <w:rPr>
          <w:rFonts w:ascii="Arial" w:hAnsi="Arial" w:cs="Arial"/>
          <w:sz w:val="26"/>
          <w:szCs w:val="26"/>
        </w:rPr>
        <w:t>;</w:t>
      </w:r>
      <w:r w:rsidR="00155DC6">
        <w:rPr>
          <w:rFonts w:ascii="Arial" w:hAnsi="Arial" w:cs="Arial"/>
          <w:sz w:val="26"/>
          <w:szCs w:val="26"/>
        </w:rPr>
        <w:t xml:space="preserve"> </w:t>
      </w:r>
      <w:r w:rsidR="00C85D04">
        <w:rPr>
          <w:rFonts w:ascii="Arial" w:hAnsi="Arial" w:cs="Arial"/>
          <w:sz w:val="26"/>
          <w:szCs w:val="26"/>
        </w:rPr>
        <w:t>notificado</w:t>
      </w:r>
      <w:r w:rsidR="008470D6">
        <w:rPr>
          <w:rFonts w:ascii="Arial" w:hAnsi="Arial" w:cs="Arial"/>
          <w:sz w:val="26"/>
          <w:szCs w:val="26"/>
        </w:rPr>
        <w:t xml:space="preserve"> por estado del 2</w:t>
      </w:r>
      <w:r w:rsidR="00C85D04">
        <w:rPr>
          <w:rFonts w:ascii="Arial" w:hAnsi="Arial" w:cs="Arial"/>
          <w:sz w:val="26"/>
          <w:szCs w:val="26"/>
        </w:rPr>
        <w:t xml:space="preserve">4 de </w:t>
      </w:r>
      <w:r w:rsidR="008470D6">
        <w:rPr>
          <w:rFonts w:ascii="Arial" w:hAnsi="Arial" w:cs="Arial"/>
          <w:sz w:val="26"/>
          <w:szCs w:val="26"/>
        </w:rPr>
        <w:t>enero</w:t>
      </w:r>
      <w:r w:rsidR="000260F2">
        <w:rPr>
          <w:rFonts w:ascii="Arial" w:hAnsi="Arial" w:cs="Arial"/>
          <w:sz w:val="26"/>
          <w:szCs w:val="26"/>
        </w:rPr>
        <w:t xml:space="preserve"> de 201</w:t>
      </w:r>
      <w:r w:rsidR="008470D6">
        <w:rPr>
          <w:rFonts w:ascii="Arial" w:hAnsi="Arial" w:cs="Arial"/>
          <w:sz w:val="26"/>
          <w:szCs w:val="26"/>
        </w:rPr>
        <w:t>7</w:t>
      </w:r>
      <w:r w:rsidR="00681916">
        <w:rPr>
          <w:rFonts w:ascii="Arial" w:hAnsi="Arial" w:cs="Arial"/>
          <w:sz w:val="26"/>
          <w:szCs w:val="26"/>
        </w:rPr>
        <w:t xml:space="preserve">. </w:t>
      </w:r>
      <w:r>
        <w:rPr>
          <w:rFonts w:ascii="Arial" w:hAnsi="Arial" w:cs="Arial"/>
          <w:sz w:val="26"/>
          <w:szCs w:val="26"/>
        </w:rPr>
        <w:t>(</w:t>
      </w:r>
      <w:proofErr w:type="spellStart"/>
      <w:r>
        <w:rPr>
          <w:rFonts w:ascii="Arial" w:hAnsi="Arial" w:cs="Arial"/>
          <w:sz w:val="26"/>
          <w:szCs w:val="26"/>
        </w:rPr>
        <w:t>fl</w:t>
      </w:r>
      <w:proofErr w:type="spellEnd"/>
      <w:r>
        <w:rPr>
          <w:rFonts w:ascii="Arial" w:hAnsi="Arial" w:cs="Arial"/>
          <w:sz w:val="26"/>
          <w:szCs w:val="26"/>
        </w:rPr>
        <w:t xml:space="preserve">. </w:t>
      </w:r>
      <w:r w:rsidR="000260F2">
        <w:rPr>
          <w:rFonts w:ascii="Arial" w:hAnsi="Arial" w:cs="Arial"/>
          <w:sz w:val="26"/>
          <w:szCs w:val="26"/>
        </w:rPr>
        <w:t>2</w:t>
      </w:r>
      <w:r w:rsidR="008470D6">
        <w:rPr>
          <w:rFonts w:ascii="Arial" w:hAnsi="Arial" w:cs="Arial"/>
          <w:sz w:val="26"/>
          <w:szCs w:val="26"/>
        </w:rPr>
        <w:t>20</w:t>
      </w:r>
      <w:r w:rsidR="000260F2">
        <w:rPr>
          <w:rFonts w:ascii="Arial" w:hAnsi="Arial" w:cs="Arial"/>
          <w:sz w:val="26"/>
          <w:szCs w:val="26"/>
        </w:rPr>
        <w:t xml:space="preserve"> del </w:t>
      </w:r>
      <w:r w:rsidR="003F7CAD">
        <w:rPr>
          <w:rFonts w:ascii="Arial" w:hAnsi="Arial" w:cs="Arial"/>
          <w:sz w:val="26"/>
          <w:szCs w:val="26"/>
        </w:rPr>
        <w:t>CD</w:t>
      </w:r>
      <w:r>
        <w:rPr>
          <w:rFonts w:ascii="Arial" w:hAnsi="Arial" w:cs="Arial"/>
          <w:sz w:val="26"/>
          <w:szCs w:val="26"/>
        </w:rPr>
        <w:t>).</w:t>
      </w:r>
    </w:p>
    <w:p w:rsidR="00A44B36" w:rsidRDefault="00A44B36" w:rsidP="00022C39">
      <w:pPr>
        <w:pStyle w:val="Sinespaciado1"/>
        <w:spacing w:line="360" w:lineRule="auto"/>
        <w:ind w:firstLine="2832"/>
        <w:jc w:val="both"/>
        <w:rPr>
          <w:rFonts w:ascii="Arial" w:hAnsi="Arial" w:cs="Arial"/>
          <w:sz w:val="24"/>
          <w:szCs w:val="26"/>
        </w:rPr>
      </w:pPr>
      <w:r>
        <w:rPr>
          <w:rFonts w:ascii="Arial" w:hAnsi="Arial" w:cs="Arial"/>
          <w:sz w:val="26"/>
          <w:szCs w:val="26"/>
        </w:rPr>
        <w:lastRenderedPageBreak/>
        <w:t xml:space="preserve">(ii) </w:t>
      </w:r>
      <w:r w:rsidR="00F9347B">
        <w:rPr>
          <w:rFonts w:ascii="Arial" w:hAnsi="Arial" w:cs="Arial"/>
          <w:sz w:val="26"/>
          <w:szCs w:val="26"/>
        </w:rPr>
        <w:t>E</w:t>
      </w:r>
      <w:r w:rsidR="00681916">
        <w:rPr>
          <w:rFonts w:ascii="Arial" w:hAnsi="Arial" w:cs="Arial"/>
          <w:sz w:val="26"/>
          <w:szCs w:val="26"/>
        </w:rPr>
        <w:t xml:space="preserve">l </w:t>
      </w:r>
      <w:r w:rsidR="00022C39">
        <w:rPr>
          <w:rFonts w:ascii="Arial" w:hAnsi="Arial" w:cs="Arial"/>
          <w:sz w:val="26"/>
          <w:szCs w:val="26"/>
        </w:rPr>
        <w:t xml:space="preserve">juzgado </w:t>
      </w:r>
      <w:r w:rsidR="00D432F5">
        <w:rPr>
          <w:rFonts w:ascii="Arial" w:hAnsi="Arial" w:cs="Arial"/>
          <w:sz w:val="26"/>
          <w:szCs w:val="26"/>
        </w:rPr>
        <w:t>querellado</w:t>
      </w:r>
      <w:r w:rsidR="00C85D04">
        <w:rPr>
          <w:rFonts w:ascii="Arial" w:hAnsi="Arial" w:cs="Arial"/>
          <w:sz w:val="26"/>
          <w:szCs w:val="26"/>
        </w:rPr>
        <w:t xml:space="preserve">, ante la imposibilidad física y tecnológica </w:t>
      </w:r>
      <w:r w:rsidR="00F364E5">
        <w:rPr>
          <w:rFonts w:ascii="Arial" w:hAnsi="Arial" w:cs="Arial"/>
          <w:sz w:val="26"/>
          <w:szCs w:val="26"/>
        </w:rPr>
        <w:t xml:space="preserve">de celebrar la audiencia de pacto de cumplimiento, de forma virtual, reprogramó en dos oportunidades la misma, </w:t>
      </w:r>
      <w:r w:rsidR="00E61A83">
        <w:rPr>
          <w:rFonts w:ascii="Arial" w:hAnsi="Arial" w:cs="Arial"/>
          <w:sz w:val="26"/>
          <w:szCs w:val="26"/>
        </w:rPr>
        <w:t xml:space="preserve">mediante providencias del 31 de enero y 21 de febrero, </w:t>
      </w:r>
      <w:r w:rsidR="00F364E5">
        <w:rPr>
          <w:rFonts w:ascii="Arial" w:hAnsi="Arial" w:cs="Arial"/>
          <w:sz w:val="26"/>
          <w:szCs w:val="26"/>
        </w:rPr>
        <w:t>la cual se concretó el 29</w:t>
      </w:r>
      <w:r w:rsidR="000260F2">
        <w:rPr>
          <w:rFonts w:ascii="Arial" w:hAnsi="Arial" w:cs="Arial"/>
          <w:sz w:val="26"/>
          <w:szCs w:val="26"/>
        </w:rPr>
        <w:t xml:space="preserve"> de marzo de 2017</w:t>
      </w:r>
      <w:r w:rsidR="0059464E">
        <w:rPr>
          <w:rFonts w:ascii="Arial" w:hAnsi="Arial" w:cs="Arial"/>
          <w:sz w:val="26"/>
          <w:szCs w:val="26"/>
        </w:rPr>
        <w:t xml:space="preserve">, </w:t>
      </w:r>
      <w:r w:rsidR="00F364E5">
        <w:rPr>
          <w:rFonts w:ascii="Arial" w:hAnsi="Arial" w:cs="Arial"/>
          <w:sz w:val="26"/>
          <w:szCs w:val="26"/>
        </w:rPr>
        <w:t>pero se declaró fallida ante la inasistencia del actor popular</w:t>
      </w:r>
      <w:r w:rsidR="00C11EBF">
        <w:rPr>
          <w:rFonts w:ascii="Arial" w:hAnsi="Arial" w:cs="Arial"/>
          <w:sz w:val="26"/>
          <w:szCs w:val="26"/>
        </w:rPr>
        <w:t>.</w:t>
      </w:r>
      <w:r w:rsidR="002E1242">
        <w:rPr>
          <w:rFonts w:ascii="Arial" w:hAnsi="Arial" w:cs="Arial"/>
          <w:sz w:val="26"/>
          <w:szCs w:val="26"/>
        </w:rPr>
        <w:t xml:space="preserve"> </w:t>
      </w:r>
      <w:r w:rsidR="003F7CAD">
        <w:rPr>
          <w:rFonts w:ascii="Arial" w:hAnsi="Arial" w:cs="Arial"/>
          <w:sz w:val="26"/>
          <w:szCs w:val="26"/>
        </w:rPr>
        <w:t>(</w:t>
      </w:r>
      <w:proofErr w:type="spellStart"/>
      <w:proofErr w:type="gramStart"/>
      <w:r w:rsidR="003F7CAD">
        <w:rPr>
          <w:rFonts w:ascii="Arial" w:hAnsi="Arial" w:cs="Arial"/>
          <w:sz w:val="26"/>
          <w:szCs w:val="26"/>
        </w:rPr>
        <w:t>fls</w:t>
      </w:r>
      <w:proofErr w:type="spellEnd"/>
      <w:proofErr w:type="gramEnd"/>
      <w:r w:rsidR="003F7CAD">
        <w:rPr>
          <w:rFonts w:ascii="Arial" w:hAnsi="Arial" w:cs="Arial"/>
          <w:sz w:val="26"/>
          <w:szCs w:val="26"/>
        </w:rPr>
        <w:t xml:space="preserve">. </w:t>
      </w:r>
      <w:r w:rsidR="00E61A83">
        <w:rPr>
          <w:rFonts w:ascii="Arial" w:hAnsi="Arial" w:cs="Arial"/>
          <w:sz w:val="26"/>
          <w:szCs w:val="26"/>
        </w:rPr>
        <w:t>226</w:t>
      </w:r>
      <w:r w:rsidR="00F364E5">
        <w:rPr>
          <w:rFonts w:ascii="Arial" w:hAnsi="Arial" w:cs="Arial"/>
          <w:sz w:val="24"/>
          <w:szCs w:val="26"/>
        </w:rPr>
        <w:t>-</w:t>
      </w:r>
      <w:r w:rsidR="00E61A83">
        <w:rPr>
          <w:rFonts w:ascii="Arial" w:hAnsi="Arial" w:cs="Arial"/>
          <w:sz w:val="24"/>
          <w:szCs w:val="26"/>
        </w:rPr>
        <w:t>2</w:t>
      </w:r>
      <w:r w:rsidR="00F364E5">
        <w:rPr>
          <w:rFonts w:ascii="Arial" w:hAnsi="Arial" w:cs="Arial"/>
          <w:sz w:val="24"/>
          <w:szCs w:val="26"/>
        </w:rPr>
        <w:t>3</w:t>
      </w:r>
      <w:r w:rsidR="00E61A83">
        <w:rPr>
          <w:rFonts w:ascii="Arial" w:hAnsi="Arial" w:cs="Arial"/>
          <w:sz w:val="24"/>
          <w:szCs w:val="26"/>
        </w:rPr>
        <w:t>2</w:t>
      </w:r>
      <w:r w:rsidR="003F7CAD" w:rsidRPr="003F7CAD">
        <w:rPr>
          <w:rFonts w:ascii="Arial" w:hAnsi="Arial" w:cs="Arial"/>
          <w:sz w:val="24"/>
          <w:szCs w:val="26"/>
        </w:rPr>
        <w:t>-</w:t>
      </w:r>
      <w:r w:rsidR="00E61A83">
        <w:rPr>
          <w:rFonts w:ascii="Arial" w:hAnsi="Arial" w:cs="Arial"/>
          <w:sz w:val="24"/>
          <w:szCs w:val="26"/>
        </w:rPr>
        <w:t>250-251</w:t>
      </w:r>
      <w:r w:rsidR="00F364E5">
        <w:rPr>
          <w:rFonts w:ascii="Arial" w:hAnsi="Arial" w:cs="Arial"/>
          <w:sz w:val="24"/>
          <w:szCs w:val="26"/>
        </w:rPr>
        <w:t xml:space="preserve"> del CD</w:t>
      </w:r>
      <w:r w:rsidR="0059464E">
        <w:rPr>
          <w:rFonts w:ascii="Arial" w:hAnsi="Arial" w:cs="Arial"/>
          <w:sz w:val="26"/>
          <w:szCs w:val="26"/>
        </w:rPr>
        <w:t>)</w:t>
      </w:r>
      <w:r w:rsidR="00022C39" w:rsidRPr="00834BBE">
        <w:rPr>
          <w:rFonts w:ascii="Arial" w:hAnsi="Arial" w:cs="Arial"/>
          <w:sz w:val="24"/>
          <w:szCs w:val="26"/>
        </w:rPr>
        <w:t>.</w:t>
      </w:r>
    </w:p>
    <w:p w:rsidR="0059464E" w:rsidRPr="0059464E" w:rsidRDefault="0059464E" w:rsidP="00022C39">
      <w:pPr>
        <w:pStyle w:val="Sinespaciado1"/>
        <w:spacing w:line="360" w:lineRule="auto"/>
        <w:ind w:firstLine="2832"/>
        <w:jc w:val="both"/>
        <w:rPr>
          <w:rFonts w:ascii="Arial" w:hAnsi="Arial" w:cs="Arial"/>
          <w:sz w:val="16"/>
          <w:szCs w:val="16"/>
        </w:rPr>
      </w:pPr>
    </w:p>
    <w:p w:rsidR="00AB220C" w:rsidRDefault="00A44B36" w:rsidP="00A44B3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Vistas así las cosas, pronto se advierte la improcedencia del amparo constitucional, por ausencia del requisito de subsidiariedad, toda vez que, </w:t>
      </w:r>
      <w:r w:rsidR="00143B83">
        <w:rPr>
          <w:rFonts w:ascii="Arial" w:hAnsi="Arial" w:cs="Arial"/>
          <w:sz w:val="26"/>
          <w:szCs w:val="26"/>
          <w:lang w:val="es-CO"/>
        </w:rPr>
        <w:t>frente al</w:t>
      </w:r>
      <w:r w:rsidR="004209FD">
        <w:rPr>
          <w:rFonts w:ascii="Arial" w:hAnsi="Arial" w:cs="Arial"/>
          <w:sz w:val="26"/>
          <w:szCs w:val="26"/>
        </w:rPr>
        <w:t xml:space="preserve"> auto del 2</w:t>
      </w:r>
      <w:r w:rsidR="00D1755E">
        <w:rPr>
          <w:rFonts w:ascii="Arial" w:hAnsi="Arial" w:cs="Arial"/>
          <w:sz w:val="26"/>
          <w:szCs w:val="26"/>
        </w:rPr>
        <w:t xml:space="preserve">3 de </w:t>
      </w:r>
      <w:r w:rsidR="004209FD">
        <w:rPr>
          <w:rFonts w:ascii="Arial" w:hAnsi="Arial" w:cs="Arial"/>
          <w:sz w:val="26"/>
          <w:szCs w:val="26"/>
        </w:rPr>
        <w:t>enero</w:t>
      </w:r>
      <w:r w:rsidR="00D1755E">
        <w:rPr>
          <w:rFonts w:ascii="Arial" w:hAnsi="Arial" w:cs="Arial"/>
          <w:sz w:val="26"/>
          <w:szCs w:val="26"/>
        </w:rPr>
        <w:t xml:space="preserve"> de 201</w:t>
      </w:r>
      <w:r w:rsidR="004209FD">
        <w:rPr>
          <w:rFonts w:ascii="Arial" w:hAnsi="Arial" w:cs="Arial"/>
          <w:sz w:val="26"/>
          <w:szCs w:val="26"/>
        </w:rPr>
        <w:t>7</w:t>
      </w:r>
      <w:r w:rsidR="00D1755E">
        <w:rPr>
          <w:rFonts w:ascii="Arial" w:hAnsi="Arial" w:cs="Arial"/>
          <w:sz w:val="26"/>
          <w:szCs w:val="26"/>
          <w:lang w:val="es-CO"/>
        </w:rPr>
        <w:t>,</w:t>
      </w:r>
      <w:r w:rsidR="00143B83">
        <w:rPr>
          <w:rFonts w:ascii="Arial" w:hAnsi="Arial" w:cs="Arial"/>
          <w:sz w:val="26"/>
          <w:szCs w:val="26"/>
          <w:lang w:val="es-CO"/>
        </w:rPr>
        <w:t xml:space="preserve"> que </w:t>
      </w:r>
      <w:r w:rsidR="00143B83">
        <w:rPr>
          <w:rFonts w:ascii="Arial" w:hAnsi="Arial" w:cs="Arial"/>
          <w:sz w:val="26"/>
          <w:szCs w:val="26"/>
        </w:rPr>
        <w:t xml:space="preserve">fijó fecha para llevar a cabo audiencia de pacto de cumplimiento, de forma virtual vía </w:t>
      </w:r>
      <w:proofErr w:type="spellStart"/>
      <w:r w:rsidR="00143B83">
        <w:rPr>
          <w:rFonts w:ascii="Arial" w:hAnsi="Arial" w:cs="Arial"/>
          <w:sz w:val="26"/>
          <w:szCs w:val="26"/>
        </w:rPr>
        <w:t>Skype</w:t>
      </w:r>
      <w:proofErr w:type="spellEnd"/>
      <w:r w:rsidR="00143B83">
        <w:rPr>
          <w:rFonts w:ascii="Arial" w:hAnsi="Arial" w:cs="Arial"/>
          <w:sz w:val="26"/>
          <w:szCs w:val="26"/>
        </w:rPr>
        <w:t>, el actor</w:t>
      </w:r>
      <w:r w:rsidR="00D1755E">
        <w:rPr>
          <w:rFonts w:ascii="Arial" w:hAnsi="Arial" w:cs="Arial"/>
          <w:sz w:val="26"/>
          <w:szCs w:val="26"/>
          <w:lang w:val="es-CO"/>
        </w:rPr>
        <w:t xml:space="preserve"> no formuló recurso alguno</w:t>
      </w:r>
      <w:r w:rsidR="004209FD">
        <w:rPr>
          <w:rFonts w:ascii="Arial" w:hAnsi="Arial" w:cs="Arial"/>
          <w:sz w:val="26"/>
          <w:szCs w:val="26"/>
          <w:lang w:val="es-CO"/>
        </w:rPr>
        <w:t>, tampoco contra las providencias que la reprogramaron</w:t>
      </w:r>
      <w:r w:rsidR="00143B83">
        <w:rPr>
          <w:rFonts w:ascii="Arial" w:hAnsi="Arial" w:cs="Arial"/>
          <w:sz w:val="26"/>
          <w:szCs w:val="26"/>
          <w:lang w:val="es-CO"/>
        </w:rPr>
        <w:t>.</w:t>
      </w:r>
    </w:p>
    <w:p w:rsidR="00AB220C" w:rsidRPr="00AB220C" w:rsidRDefault="00AB220C" w:rsidP="00A44B36">
      <w:pPr>
        <w:pStyle w:val="Sinespaciado2"/>
        <w:spacing w:line="360" w:lineRule="auto"/>
        <w:ind w:firstLine="2835"/>
        <w:jc w:val="both"/>
        <w:rPr>
          <w:rFonts w:ascii="Arial" w:hAnsi="Arial" w:cs="Arial"/>
          <w:sz w:val="16"/>
          <w:szCs w:val="16"/>
          <w:lang w:val="es-CO"/>
        </w:rPr>
      </w:pPr>
    </w:p>
    <w:p w:rsidR="00143B83" w:rsidRDefault="00143B83" w:rsidP="00143B83">
      <w:pPr>
        <w:pStyle w:val="Sinespaciado2"/>
        <w:spacing w:line="360" w:lineRule="auto"/>
        <w:ind w:firstLine="2835"/>
        <w:jc w:val="both"/>
        <w:rPr>
          <w:rFonts w:ascii="Arial" w:hAnsi="Arial" w:cs="Arial"/>
          <w:sz w:val="26"/>
          <w:szCs w:val="26"/>
        </w:rPr>
      </w:pPr>
      <w:r>
        <w:rPr>
          <w:rFonts w:ascii="Arial" w:hAnsi="Arial" w:cs="Arial"/>
          <w:sz w:val="26"/>
          <w:szCs w:val="26"/>
        </w:rPr>
        <w:t xml:space="preserve">Aunado a lo anterior, el accionante nada le ha pedido expresamente a dicha autoridad judicial, relacionado con </w:t>
      </w:r>
      <w:r w:rsidR="004209FD">
        <w:rPr>
          <w:rFonts w:ascii="Arial" w:hAnsi="Arial" w:cs="Arial"/>
          <w:sz w:val="26"/>
          <w:szCs w:val="26"/>
        </w:rPr>
        <w:t>no tener como contestada la acción popular, por falta de poder para hacerlo</w:t>
      </w:r>
      <w:r>
        <w:rPr>
          <w:rFonts w:ascii="Arial" w:hAnsi="Arial" w:cs="Arial"/>
          <w:sz w:val="26"/>
          <w:szCs w:val="26"/>
        </w:rPr>
        <w:t xml:space="preserve">; esto es, ha obviado solicitar se proceda en tal forma, de manera que obligue un pronunciamiento explícito de la titular del juzgado sobre el particular. </w:t>
      </w:r>
      <w:r w:rsidRPr="0040599F">
        <w:rPr>
          <w:rFonts w:ascii="Arial" w:hAnsi="Arial" w:cs="Arial"/>
          <w:sz w:val="26"/>
          <w:szCs w:val="26"/>
        </w:rPr>
        <w:t xml:space="preserve">Solo a partir de allí, podría empezar a analizarse si la </w:t>
      </w:r>
      <w:r>
        <w:rPr>
          <w:rFonts w:ascii="Arial" w:hAnsi="Arial" w:cs="Arial"/>
          <w:sz w:val="26"/>
          <w:szCs w:val="26"/>
        </w:rPr>
        <w:t>actuación</w:t>
      </w:r>
      <w:r w:rsidRPr="0040599F">
        <w:rPr>
          <w:rFonts w:ascii="Arial" w:hAnsi="Arial" w:cs="Arial"/>
          <w:sz w:val="26"/>
          <w:szCs w:val="26"/>
        </w:rPr>
        <w:t xml:space="preserve"> del despacho resulta lesiva de los derecho</w:t>
      </w:r>
      <w:r>
        <w:rPr>
          <w:rFonts w:ascii="Arial" w:hAnsi="Arial" w:cs="Arial"/>
          <w:sz w:val="26"/>
          <w:szCs w:val="26"/>
        </w:rPr>
        <w:t>s fundamentales del accionante.</w:t>
      </w:r>
    </w:p>
    <w:p w:rsidR="00143B83" w:rsidRPr="00B576FA" w:rsidRDefault="00143B83" w:rsidP="00143B83">
      <w:pPr>
        <w:pStyle w:val="Sinespaciado1"/>
        <w:spacing w:line="360" w:lineRule="auto"/>
        <w:ind w:firstLine="2832"/>
        <w:jc w:val="both"/>
        <w:rPr>
          <w:rFonts w:ascii="Arial" w:hAnsi="Arial" w:cs="Arial"/>
          <w:sz w:val="16"/>
          <w:szCs w:val="26"/>
        </w:rPr>
      </w:pPr>
    </w:p>
    <w:p w:rsidR="00FB4E47" w:rsidRPr="00F019BF" w:rsidRDefault="008661A0" w:rsidP="00FB4E47">
      <w:pPr>
        <w:pStyle w:val="Sinespaciado2"/>
        <w:spacing w:line="360" w:lineRule="auto"/>
        <w:ind w:firstLine="2835"/>
        <w:jc w:val="both"/>
        <w:rPr>
          <w:rFonts w:ascii="Arial" w:hAnsi="Arial" w:cs="Arial"/>
          <w:sz w:val="16"/>
          <w:szCs w:val="28"/>
        </w:rPr>
      </w:pPr>
      <w:r>
        <w:rPr>
          <w:rFonts w:ascii="Arial" w:hAnsi="Arial" w:cs="Arial"/>
          <w:sz w:val="26"/>
          <w:szCs w:val="26"/>
          <w:lang w:val="es-CO"/>
        </w:rPr>
        <w:t xml:space="preserve">3. </w:t>
      </w:r>
      <w:r w:rsidR="00FB4E47" w:rsidRPr="00347507">
        <w:rPr>
          <w:rFonts w:ascii="Arial" w:hAnsi="Arial" w:cs="Arial"/>
          <w:sz w:val="26"/>
          <w:szCs w:val="26"/>
        </w:rPr>
        <w:t>Recuérdese que</w:t>
      </w:r>
      <w:r w:rsidR="00FB4E47" w:rsidRPr="00347507">
        <w:rPr>
          <w:rFonts w:ascii="Arial" w:hAnsi="Arial" w:cs="Arial"/>
          <w:sz w:val="28"/>
          <w:szCs w:val="28"/>
        </w:rPr>
        <w:t xml:space="preserve"> </w:t>
      </w:r>
      <w:r w:rsidR="00FB4E47" w:rsidRPr="00347507">
        <w:rPr>
          <w:rFonts w:ascii="Arial" w:hAnsi="Arial" w:cs="Arial"/>
          <w:i/>
          <w:sz w:val="28"/>
          <w:szCs w:val="28"/>
        </w:rPr>
        <w:t>“</w:t>
      </w:r>
      <w:r w:rsidR="00FB4E47"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FB4E47" w:rsidRPr="00347507">
        <w:rPr>
          <w:rStyle w:val="Appelnotedebasdep"/>
          <w:rFonts w:ascii="Arial" w:hAnsi="Arial"/>
          <w:i/>
          <w:sz w:val="24"/>
          <w:szCs w:val="24"/>
        </w:rPr>
        <w:footnoteReference w:id="2"/>
      </w:r>
      <w:r w:rsidR="00FB4E47" w:rsidRPr="00347507">
        <w:rPr>
          <w:rFonts w:ascii="Arial" w:hAnsi="Arial" w:cs="Arial"/>
          <w:sz w:val="28"/>
          <w:szCs w:val="28"/>
        </w:rPr>
        <w:t>.</w:t>
      </w:r>
    </w:p>
    <w:p w:rsidR="00FB4E47" w:rsidRPr="00CC7DCF" w:rsidRDefault="00D1755E" w:rsidP="00FB4E47">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w:t>
      </w:r>
      <w:r w:rsidR="00FB4E47">
        <w:rPr>
          <w:rFonts w:ascii="Arial" w:hAnsi="Arial" w:cs="Arial"/>
          <w:sz w:val="26"/>
          <w:szCs w:val="26"/>
          <w:lang w:val="es-CO"/>
        </w:rPr>
        <w:t>. También ha señalado el alto tribunal Constitucional que, “</w:t>
      </w:r>
      <w:r w:rsidR="00FB4E47" w:rsidRPr="00C1307D">
        <w:rPr>
          <w:rFonts w:ascii="Arial" w:hAnsi="Arial" w:cs="Arial"/>
          <w:i/>
          <w:sz w:val="24"/>
          <w:szCs w:val="26"/>
        </w:rPr>
        <w:t>La subsidiariedad establece que la acción c</w:t>
      </w:r>
      <w:r w:rsidR="00FB4E47">
        <w:rPr>
          <w:rFonts w:ascii="Arial" w:hAnsi="Arial" w:cs="Arial"/>
          <w:i/>
          <w:sz w:val="24"/>
          <w:szCs w:val="26"/>
        </w:rPr>
        <w:t xml:space="preserve">onstitucional es improcedente, </w:t>
      </w:r>
      <w:r w:rsidR="00FB4E47" w:rsidRPr="00C1307D">
        <w:rPr>
          <w:rFonts w:ascii="Arial" w:hAnsi="Arial" w:cs="Arial"/>
          <w:i/>
          <w:sz w:val="24"/>
          <w:szCs w:val="26"/>
        </w:rPr>
        <w:t xml:space="preserve">si quien ha tenido a su disposición las vías judiciales ordinarias de </w:t>
      </w:r>
      <w:r w:rsidR="00FB4E47" w:rsidRPr="00C1307D">
        <w:rPr>
          <w:rFonts w:ascii="Arial" w:hAnsi="Arial" w:cs="Arial"/>
          <w:i/>
          <w:sz w:val="24"/>
          <w:szCs w:val="26"/>
        </w:rPr>
        <w:lastRenderedPageBreak/>
        <w:t>defensa, no las utiliza ni oportuna ni adecuadamente, acudiendo en su luga</w:t>
      </w:r>
      <w:r w:rsidR="00FB4E47">
        <w:rPr>
          <w:rFonts w:ascii="Arial" w:hAnsi="Arial" w:cs="Arial"/>
          <w:i/>
          <w:sz w:val="24"/>
          <w:szCs w:val="26"/>
        </w:rPr>
        <w:t xml:space="preserve">r a la acción constitucional, </w:t>
      </w:r>
      <w:r w:rsidR="00FB4E47" w:rsidRPr="00C1307D">
        <w:rPr>
          <w:rFonts w:ascii="Arial" w:hAnsi="Arial" w:cs="Arial"/>
          <w:i/>
          <w:sz w:val="24"/>
          <w:szCs w:val="26"/>
        </w:rPr>
        <w:t xml:space="preserve">pues los medios de control ordinarios son verdaderas herramientas de protección dispuestas en el ordenamiento jurídico, a los </w:t>
      </w:r>
      <w:r w:rsidR="00FB4E47" w:rsidRPr="003641B6">
        <w:rPr>
          <w:rFonts w:ascii="Arial" w:hAnsi="Arial" w:cs="Arial"/>
          <w:i/>
          <w:sz w:val="24"/>
          <w:szCs w:val="26"/>
        </w:rPr>
        <w:t>cuales debe acudirse oportunamente si no se pretende evitar algún perjuicio irremediable.</w:t>
      </w:r>
      <w:r w:rsidR="00FB4E47">
        <w:rPr>
          <w:rFonts w:ascii="Arial" w:hAnsi="Arial" w:cs="Arial"/>
          <w:i/>
          <w:sz w:val="24"/>
          <w:szCs w:val="26"/>
        </w:rPr>
        <w:t>”</w:t>
      </w:r>
      <w:r w:rsidR="00FB4E47">
        <w:rPr>
          <w:rStyle w:val="Appelnotedebasdep"/>
          <w:rFonts w:ascii="Arial" w:hAnsi="Arial"/>
          <w:i/>
          <w:sz w:val="24"/>
          <w:szCs w:val="26"/>
        </w:rPr>
        <w:footnoteReference w:id="3"/>
      </w:r>
    </w:p>
    <w:p w:rsidR="00FB4E47" w:rsidRPr="00413A6D" w:rsidRDefault="00D1755E" w:rsidP="00FB4E47">
      <w:pPr>
        <w:pStyle w:val="Sinespaciado2"/>
        <w:spacing w:line="360" w:lineRule="auto"/>
        <w:ind w:firstLine="2835"/>
        <w:jc w:val="both"/>
        <w:rPr>
          <w:rFonts w:ascii="Arial" w:hAnsi="Arial" w:cs="Arial"/>
          <w:sz w:val="16"/>
          <w:szCs w:val="26"/>
        </w:rPr>
      </w:pPr>
      <w:r>
        <w:rPr>
          <w:rFonts w:ascii="Arial" w:hAnsi="Arial" w:cs="Arial"/>
          <w:sz w:val="26"/>
          <w:szCs w:val="26"/>
          <w:lang w:val="es-CO"/>
        </w:rPr>
        <w:t>5</w:t>
      </w:r>
      <w:r w:rsidR="00FB4E47">
        <w:rPr>
          <w:rFonts w:ascii="Arial" w:hAnsi="Arial" w:cs="Arial"/>
          <w:sz w:val="26"/>
          <w:szCs w:val="26"/>
          <w:lang w:val="es-CO"/>
        </w:rPr>
        <w:t xml:space="preserve">. </w:t>
      </w:r>
      <w:r w:rsidR="00FB4E47" w:rsidRPr="00413A6D">
        <w:rPr>
          <w:rFonts w:ascii="Arial" w:hAnsi="Arial" w:cs="Arial"/>
          <w:sz w:val="26"/>
          <w:szCs w:val="26"/>
        </w:rPr>
        <w:t>En esas condiciones puede concluirse que no se satisface el presupuesto de la subsidiaridad que consagra el numeral 1º, artículo 6º de</w:t>
      </w:r>
      <w:r w:rsidR="00FB4E47">
        <w:rPr>
          <w:rFonts w:ascii="Arial" w:hAnsi="Arial" w:cs="Arial"/>
          <w:sz w:val="26"/>
          <w:szCs w:val="26"/>
        </w:rPr>
        <w:t xml:space="preserve">l Decreto </w:t>
      </w:r>
      <w:r w:rsidR="00FB4E47"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FB4E47">
        <w:rPr>
          <w:rFonts w:ascii="Arial" w:hAnsi="Arial" w:cs="Arial"/>
          <w:sz w:val="26"/>
          <w:szCs w:val="26"/>
        </w:rPr>
        <w:t>a como medio alternativo de los</w:t>
      </w:r>
      <w:r w:rsidR="00FB4E47" w:rsidRPr="00413A6D">
        <w:rPr>
          <w:rFonts w:ascii="Arial" w:hAnsi="Arial" w:cs="Arial"/>
          <w:sz w:val="26"/>
          <w:szCs w:val="26"/>
        </w:rPr>
        <w:t xml:space="preserve"> ordinarios previstos por el legislador para obtener protección a un derecho, ni para suplir la negligencia del interesado a la hora de emplearlos.</w:t>
      </w:r>
    </w:p>
    <w:p w:rsidR="00FB4E47" w:rsidRDefault="00FB4E47" w:rsidP="00FB4E47">
      <w:pPr>
        <w:pStyle w:val="Sinespaciado2"/>
        <w:spacing w:line="360" w:lineRule="auto"/>
        <w:ind w:firstLine="2835"/>
        <w:jc w:val="both"/>
        <w:rPr>
          <w:rFonts w:ascii="Arial" w:hAnsi="Arial" w:cs="Arial"/>
          <w:sz w:val="16"/>
          <w:szCs w:val="26"/>
        </w:rPr>
      </w:pPr>
    </w:p>
    <w:p w:rsidR="00EF0BF4" w:rsidRPr="00504A08" w:rsidRDefault="008C355A" w:rsidP="00EF0BF4">
      <w:pPr>
        <w:pStyle w:val="Sinespaciado1"/>
        <w:spacing w:line="360" w:lineRule="auto"/>
        <w:ind w:firstLine="2832"/>
        <w:jc w:val="both"/>
        <w:rPr>
          <w:rFonts w:ascii="Arial" w:hAnsi="Arial" w:cs="Arial"/>
          <w:spacing w:val="-3"/>
          <w:sz w:val="26"/>
          <w:szCs w:val="26"/>
        </w:rPr>
      </w:pPr>
      <w:r>
        <w:rPr>
          <w:rFonts w:ascii="Arial" w:hAnsi="Arial" w:cs="Arial"/>
          <w:sz w:val="26"/>
          <w:szCs w:val="26"/>
        </w:rPr>
        <w:t xml:space="preserve">6. </w:t>
      </w:r>
      <w:r w:rsidRPr="00ED277C">
        <w:rPr>
          <w:rFonts w:ascii="Arial" w:hAnsi="Arial" w:cs="Arial"/>
          <w:sz w:val="26"/>
          <w:szCs w:val="26"/>
        </w:rPr>
        <w:t>No 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se ordene al Procurador Delegado que pruebe cómo protege sus garantías procesales y si cumple la ley 734 de 2002; y al representante legal de la entidad bancaria accionada que pruebe y demuestre que tiene competencia para responder la demanda,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EF0BF4" w:rsidRPr="004C23D6" w:rsidRDefault="00EF0BF4" w:rsidP="00EF0BF4">
      <w:pPr>
        <w:pStyle w:val="Sinespaciado1"/>
        <w:spacing w:line="360" w:lineRule="auto"/>
        <w:ind w:firstLine="2835"/>
        <w:jc w:val="both"/>
        <w:rPr>
          <w:rFonts w:ascii="Arial" w:hAnsi="Arial" w:cs="Arial"/>
          <w:b/>
          <w:bCs/>
          <w:sz w:val="24"/>
          <w:szCs w:val="24"/>
        </w:rPr>
      </w:pPr>
    </w:p>
    <w:p w:rsidR="00A44B36" w:rsidRPr="000905F6" w:rsidRDefault="00A44B36" w:rsidP="00A44B3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44B36" w:rsidRPr="000905F6" w:rsidRDefault="00A44B36" w:rsidP="00642357">
      <w:pPr>
        <w:pStyle w:val="Sinespaciado1"/>
        <w:ind w:firstLine="2835"/>
        <w:jc w:val="both"/>
        <w:rPr>
          <w:rFonts w:ascii="Arial" w:hAnsi="Arial" w:cs="Arial"/>
          <w:bCs/>
          <w:sz w:val="24"/>
          <w:szCs w:val="26"/>
        </w:rPr>
      </w:pPr>
    </w:p>
    <w:p w:rsidR="00A44B36" w:rsidRPr="003E5138"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44B36" w:rsidRDefault="00A44B36" w:rsidP="00642357">
      <w:pPr>
        <w:pStyle w:val="Sinespaciado1"/>
        <w:ind w:firstLine="2835"/>
        <w:jc w:val="both"/>
        <w:rPr>
          <w:rFonts w:ascii="Arial" w:hAnsi="Arial" w:cs="Arial"/>
          <w:sz w:val="24"/>
          <w:szCs w:val="26"/>
        </w:rPr>
      </w:pPr>
    </w:p>
    <w:p w:rsidR="00A44B36" w:rsidRPr="00984F63" w:rsidRDefault="00A44B36" w:rsidP="00A44B36">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44B36" w:rsidRPr="000905F6" w:rsidRDefault="00A44B36" w:rsidP="00642357">
      <w:pPr>
        <w:pStyle w:val="Sinespaciado1"/>
        <w:ind w:firstLine="2835"/>
        <w:jc w:val="both"/>
        <w:rPr>
          <w:rFonts w:ascii="Arial" w:hAnsi="Arial" w:cs="Arial"/>
          <w:spacing w:val="-3"/>
          <w:sz w:val="24"/>
          <w:szCs w:val="26"/>
          <w:lang w:val="es-ES"/>
        </w:rPr>
      </w:pPr>
    </w:p>
    <w:p w:rsidR="00A44B36" w:rsidRPr="000905F6" w:rsidRDefault="00A44B36" w:rsidP="00A44B3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CE0D96" w:rsidRPr="00541D87">
        <w:rPr>
          <w:rFonts w:ascii="Arial" w:hAnsi="Arial" w:cs="Arial"/>
          <w:szCs w:val="26"/>
          <w:lang w:val="es-ES" w:eastAsia="es-ES"/>
        </w:rPr>
        <w:lastRenderedPageBreak/>
        <w:t xml:space="preserve">JUZGADO </w:t>
      </w:r>
      <w:r w:rsidR="00D1755E">
        <w:rPr>
          <w:rFonts w:ascii="Arial" w:hAnsi="Arial" w:cs="Arial"/>
          <w:szCs w:val="26"/>
          <w:lang w:val="es-ES" w:eastAsia="es-ES"/>
        </w:rPr>
        <w:t>PROMISCUO</w:t>
      </w:r>
      <w:r w:rsidR="00CE0D96">
        <w:rPr>
          <w:rFonts w:ascii="Arial" w:hAnsi="Arial" w:cs="Arial"/>
          <w:szCs w:val="26"/>
          <w:lang w:val="es-ES" w:eastAsia="es-ES"/>
        </w:rPr>
        <w:t xml:space="preserve"> </w:t>
      </w:r>
      <w:r w:rsidR="00CE0D96" w:rsidRPr="00541D87">
        <w:rPr>
          <w:rFonts w:ascii="Arial" w:hAnsi="Arial" w:cs="Arial"/>
          <w:szCs w:val="26"/>
          <w:lang w:val="es-ES" w:eastAsia="es-ES"/>
        </w:rPr>
        <w:t>DEL CIRCUITO DE</w:t>
      </w:r>
      <w:r w:rsidR="00CE0D96">
        <w:rPr>
          <w:rFonts w:ascii="Arial" w:hAnsi="Arial" w:cs="Arial"/>
          <w:szCs w:val="26"/>
          <w:lang w:val="es-ES" w:eastAsia="es-ES"/>
        </w:rPr>
        <w:t xml:space="preserve"> </w:t>
      </w:r>
      <w:r w:rsidR="00D1755E">
        <w:rPr>
          <w:rFonts w:ascii="Arial" w:hAnsi="Arial" w:cs="Arial"/>
          <w:szCs w:val="26"/>
          <w:lang w:val="es-ES" w:eastAsia="es-ES"/>
        </w:rPr>
        <w:t>LA VIRGINI</w:t>
      </w:r>
      <w:r w:rsidR="00CE0D96">
        <w:rPr>
          <w:rFonts w:ascii="Arial" w:hAnsi="Arial" w:cs="Arial"/>
          <w:szCs w:val="26"/>
          <w:lang w:val="es-ES" w:eastAsia="es-ES"/>
        </w:rPr>
        <w:t>A</w:t>
      </w:r>
      <w:r>
        <w:rPr>
          <w:rFonts w:ascii="Arial" w:hAnsi="Arial" w:cs="Arial"/>
          <w:szCs w:val="28"/>
          <w:lang w:val="es-ES" w:eastAsia="es-ES"/>
        </w:rPr>
        <w:t>,</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A44B36" w:rsidRPr="000905F6" w:rsidRDefault="00A44B36" w:rsidP="00A44B36">
      <w:pPr>
        <w:pStyle w:val="Sinespaciado1"/>
        <w:spacing w:line="360" w:lineRule="auto"/>
        <w:ind w:firstLine="2835"/>
        <w:jc w:val="both"/>
        <w:rPr>
          <w:rFonts w:ascii="Arial" w:hAnsi="Arial" w:cs="Arial"/>
          <w:sz w:val="16"/>
          <w:szCs w:val="28"/>
          <w:highlight w:val="green"/>
        </w:rPr>
      </w:pPr>
    </w:p>
    <w:p w:rsidR="00A44B36" w:rsidRPr="000905F6" w:rsidRDefault="008C355A"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A44B36" w:rsidRPr="000905F6">
        <w:rPr>
          <w:rFonts w:ascii="Arial" w:hAnsi="Arial" w:cs="Arial"/>
        </w:rPr>
        <w:t xml:space="preserve">DESVINCULAR </w:t>
      </w:r>
      <w:r w:rsidR="00A44B36" w:rsidRPr="000905F6">
        <w:rPr>
          <w:rFonts w:ascii="Arial" w:hAnsi="Arial" w:cs="Arial"/>
          <w:sz w:val="26"/>
          <w:szCs w:val="26"/>
        </w:rPr>
        <w:t>del asunto a</w:t>
      </w:r>
      <w:r w:rsidR="00A44B36" w:rsidRPr="00E45B7C">
        <w:rPr>
          <w:rFonts w:ascii="Arial" w:hAnsi="Arial" w:cs="Arial"/>
          <w:sz w:val="26"/>
          <w:szCs w:val="26"/>
          <w:lang w:val="es-ES" w:eastAsia="es-ES"/>
        </w:rPr>
        <w:t xml:space="preserve"> </w:t>
      </w:r>
      <w:r w:rsidR="00A44B36" w:rsidRPr="002C32B0">
        <w:rPr>
          <w:rFonts w:ascii="Arial" w:hAnsi="Arial" w:cs="Arial"/>
          <w:sz w:val="26"/>
          <w:szCs w:val="26"/>
          <w:lang w:val="es-ES" w:eastAsia="es-ES"/>
        </w:rPr>
        <w:t>la</w:t>
      </w:r>
      <w:r w:rsidR="00A44B36"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6"/>
          <w:lang w:val="es-ES" w:eastAsia="es-ES"/>
        </w:rPr>
        <w:t>LA VIRGINIA</w:t>
      </w:r>
      <w:r>
        <w:rPr>
          <w:rFonts w:ascii="Arial" w:hAnsi="Arial" w:cs="Arial"/>
          <w:sz w:val="26"/>
          <w:szCs w:val="26"/>
          <w:lang w:val="es-ES" w:eastAsia="es-ES"/>
        </w:rPr>
        <w:t>,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ambas de la R</w:t>
      </w:r>
      <w:r w:rsidRPr="00E96ECC">
        <w:rPr>
          <w:rFonts w:ascii="Arial" w:hAnsi="Arial" w:cs="Arial"/>
          <w:sz w:val="26"/>
          <w:szCs w:val="26"/>
          <w:lang w:val="es-ES" w:eastAsia="es-ES"/>
        </w:rPr>
        <w:t>egional Risaralda</w:t>
      </w:r>
      <w:r>
        <w:rPr>
          <w:rFonts w:ascii="Arial" w:hAnsi="Arial" w:cs="Arial"/>
          <w:szCs w:val="26"/>
          <w:lang w:val="es-ES" w:eastAsia="es-ES"/>
        </w:rPr>
        <w:t>,</w:t>
      </w:r>
      <w:r w:rsidRPr="00E13BB5">
        <w:rPr>
          <w:rFonts w:ascii="Arial" w:hAnsi="Arial" w:cs="Arial"/>
          <w:sz w:val="26"/>
          <w:szCs w:val="26"/>
          <w:lang w:val="es-ES" w:eastAsia="es-ES"/>
        </w:rPr>
        <w:t xml:space="preserve"> </w:t>
      </w:r>
      <w:r>
        <w:rPr>
          <w:rFonts w:ascii="Arial" w:hAnsi="Arial" w:cs="Arial"/>
          <w:sz w:val="26"/>
          <w:szCs w:val="26"/>
          <w:lang w:val="es-ES" w:eastAsia="es-ES"/>
        </w:rPr>
        <w:t>a</w:t>
      </w:r>
      <w:r w:rsidRPr="00E13BB5">
        <w:rPr>
          <w:rFonts w:ascii="Arial" w:hAnsi="Arial" w:cs="Arial"/>
          <w:sz w:val="26"/>
          <w:szCs w:val="26"/>
          <w:lang w:val="es-ES" w:eastAsia="es-ES"/>
        </w:rPr>
        <w:t xml:space="preserve">l </w:t>
      </w:r>
      <w:r>
        <w:rPr>
          <w:rFonts w:ascii="Arial" w:hAnsi="Arial" w:cs="Arial"/>
          <w:szCs w:val="28"/>
          <w:lang w:val="es-ES" w:eastAsia="es-ES"/>
        </w:rPr>
        <w:t>BANCO DAVIVIENDA</w:t>
      </w:r>
      <w:r>
        <w:rPr>
          <w:rFonts w:ascii="Arial" w:hAnsi="Arial" w:cs="Arial"/>
          <w:sz w:val="26"/>
          <w:szCs w:val="26"/>
          <w:lang w:val="es-ES" w:eastAsia="es-ES"/>
        </w:rPr>
        <w:t xml:space="preserve">, la </w:t>
      </w:r>
      <w:r w:rsidRPr="002973F5">
        <w:rPr>
          <w:rFonts w:ascii="Arial" w:hAnsi="Arial" w:cs="Arial"/>
          <w:szCs w:val="26"/>
          <w:lang w:val="es-ES" w:eastAsia="es-ES"/>
        </w:rPr>
        <w:t xml:space="preserve">ALCALDÍA DE </w:t>
      </w:r>
      <w:r>
        <w:rPr>
          <w:rFonts w:ascii="Arial" w:hAnsi="Arial" w:cs="Arial"/>
          <w:szCs w:val="26"/>
          <w:lang w:val="es-ES" w:eastAsia="es-ES"/>
        </w:rPr>
        <w:t>SOPÓ, CUNDINAMARCA</w:t>
      </w:r>
      <w:r w:rsidRPr="002973F5">
        <w:rPr>
          <w:rFonts w:ascii="Arial" w:hAnsi="Arial" w:cs="Arial"/>
          <w:szCs w:val="26"/>
          <w:lang w:val="es-ES" w:eastAsia="es-ES"/>
        </w:rPr>
        <w:t xml:space="preserve"> </w:t>
      </w:r>
      <w:r>
        <w:rPr>
          <w:rFonts w:ascii="Arial" w:hAnsi="Arial" w:cs="Arial"/>
          <w:sz w:val="26"/>
          <w:szCs w:val="26"/>
          <w:lang w:val="es-ES" w:eastAsia="es-ES"/>
        </w:rPr>
        <w:t xml:space="preserve">y la </w:t>
      </w:r>
      <w:r w:rsidRPr="005F2757">
        <w:rPr>
          <w:rFonts w:ascii="Arial" w:hAnsi="Arial" w:cs="Arial"/>
          <w:szCs w:val="26"/>
          <w:lang w:val="es-ES" w:eastAsia="es-ES"/>
        </w:rPr>
        <w:t xml:space="preserve">PERSONERÍA MUNICIPAL </w:t>
      </w:r>
      <w:r>
        <w:rPr>
          <w:rFonts w:ascii="Arial" w:hAnsi="Arial" w:cs="Arial"/>
          <w:sz w:val="26"/>
          <w:szCs w:val="26"/>
          <w:lang w:val="es-ES" w:eastAsia="es-ES"/>
        </w:rPr>
        <w:t>de esta última ciudad</w:t>
      </w:r>
      <w:r w:rsidR="00A44B36">
        <w:rPr>
          <w:rFonts w:ascii="Arial" w:hAnsi="Arial" w:cs="Arial"/>
          <w:szCs w:val="28"/>
          <w:lang w:val="es-ES" w:eastAsia="es-ES"/>
        </w:rPr>
        <w:t>.</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p>
    <w:p w:rsidR="004C23D6" w:rsidRPr="000905F6" w:rsidRDefault="008C355A"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004C23D6" w:rsidRPr="000905F6">
        <w:rPr>
          <w:rFonts w:ascii="Arial" w:hAnsi="Arial" w:cs="Arial"/>
          <w:spacing w:val="-3"/>
          <w:sz w:val="26"/>
          <w:szCs w:val="26"/>
        </w:rPr>
        <w:t xml:space="preserve">Notifíquese esta decisión a las partes por el medio más expedito posible </w:t>
      </w:r>
      <w:r w:rsidR="004C23D6">
        <w:rPr>
          <w:rFonts w:ascii="Arial" w:hAnsi="Arial" w:cs="Arial"/>
          <w:spacing w:val="-3"/>
          <w:sz w:val="26"/>
          <w:szCs w:val="26"/>
        </w:rPr>
        <w:t xml:space="preserve">(art. 5º </w:t>
      </w:r>
      <w:r w:rsidR="004C23D6" w:rsidRPr="000905F6">
        <w:rPr>
          <w:rFonts w:ascii="Arial" w:hAnsi="Arial" w:cs="Arial"/>
          <w:spacing w:val="-3"/>
          <w:sz w:val="26"/>
          <w:szCs w:val="26"/>
        </w:rPr>
        <w:t>Decreto 306 de 1992).</w:t>
      </w:r>
    </w:p>
    <w:p w:rsidR="004C23D6" w:rsidRPr="000905F6" w:rsidRDefault="004C23D6" w:rsidP="004C23D6">
      <w:pPr>
        <w:pStyle w:val="Sinespaciado1"/>
        <w:spacing w:line="360" w:lineRule="auto"/>
        <w:ind w:firstLine="2835"/>
        <w:jc w:val="both"/>
        <w:rPr>
          <w:rFonts w:ascii="Arial" w:hAnsi="Arial" w:cs="Arial"/>
          <w:spacing w:val="-3"/>
          <w:sz w:val="18"/>
          <w:szCs w:val="26"/>
        </w:rPr>
      </w:pPr>
    </w:p>
    <w:p w:rsidR="004C23D6" w:rsidRDefault="008C355A"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4C23D6" w:rsidRPr="000905F6">
        <w:rPr>
          <w:rFonts w:ascii="Arial" w:hAnsi="Arial" w:cs="Arial"/>
          <w:spacing w:val="-3"/>
          <w:sz w:val="26"/>
          <w:szCs w:val="26"/>
        </w:rPr>
        <w:t>Si no fuere impugnada esta decisión, remítase el expediente a la Corte Constitucional para su eventual revisión.</w:t>
      </w:r>
    </w:p>
    <w:p w:rsidR="004C23D6" w:rsidRPr="003603FF" w:rsidRDefault="004C23D6" w:rsidP="004C23D6">
      <w:pPr>
        <w:pStyle w:val="Sinespaciado1"/>
        <w:spacing w:line="360" w:lineRule="auto"/>
        <w:ind w:firstLine="2835"/>
        <w:jc w:val="both"/>
        <w:rPr>
          <w:rFonts w:ascii="Arial" w:hAnsi="Arial" w:cs="Arial"/>
          <w:spacing w:val="-3"/>
          <w:sz w:val="16"/>
          <w:szCs w:val="16"/>
        </w:rPr>
      </w:pPr>
    </w:p>
    <w:p w:rsidR="00A44B36" w:rsidRPr="00EC2B78" w:rsidRDefault="008C355A" w:rsidP="004C23D6">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4C23D6">
        <w:rPr>
          <w:rFonts w:ascii="Arial" w:hAnsi="Arial" w:cs="Arial"/>
          <w:spacing w:val="-3"/>
          <w:sz w:val="26"/>
          <w:szCs w:val="26"/>
        </w:rPr>
        <w:t>Archivar el expediente, previa anotación</w:t>
      </w:r>
      <w:r w:rsidR="004C23D6" w:rsidRPr="000905F6">
        <w:rPr>
          <w:rFonts w:ascii="Arial" w:hAnsi="Arial" w:cs="Arial"/>
          <w:spacing w:val="-3"/>
          <w:sz w:val="26"/>
          <w:szCs w:val="26"/>
        </w:rPr>
        <w:t xml:space="preserve"> en los libros </w:t>
      </w:r>
      <w:proofErr w:type="spellStart"/>
      <w:r w:rsidR="004C23D6" w:rsidRPr="000905F6">
        <w:rPr>
          <w:rFonts w:ascii="Arial" w:hAnsi="Arial" w:cs="Arial"/>
          <w:spacing w:val="-3"/>
          <w:sz w:val="26"/>
          <w:szCs w:val="26"/>
        </w:rPr>
        <w:t>radicadores</w:t>
      </w:r>
      <w:proofErr w:type="spellEnd"/>
      <w:r w:rsidR="004C23D6" w:rsidRPr="000905F6">
        <w:rPr>
          <w:rFonts w:ascii="Arial" w:hAnsi="Arial" w:cs="Arial"/>
          <w:spacing w:val="-3"/>
          <w:sz w:val="26"/>
          <w:szCs w:val="26"/>
        </w:rPr>
        <w:t>, una vez agotado el trámite ante la Corte Constitucional.</w:t>
      </w:r>
      <w:r w:rsidR="00A44B36" w:rsidRPr="000905F6">
        <w:rPr>
          <w:rFonts w:ascii="Arial" w:hAnsi="Arial" w:cs="Arial"/>
          <w:spacing w:val="-3"/>
          <w:sz w:val="28"/>
          <w:szCs w:val="28"/>
        </w:rPr>
        <w:t xml:space="preserve"> </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DC69D3" w:rsidRDefault="00A44B36" w:rsidP="00DC69D3">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roofErr w:type="spellStart"/>
      <w:r w:rsidRPr="00DC69D3">
        <w:rPr>
          <w:rFonts w:ascii="Arial" w:hAnsi="Arial" w:cs="Arial"/>
          <w:b/>
          <w:spacing w:val="-3"/>
        </w:rPr>
        <w:t>EDDER</w:t>
      </w:r>
      <w:proofErr w:type="spellEnd"/>
      <w:r w:rsidRPr="00DC69D3">
        <w:rPr>
          <w:rFonts w:ascii="Arial" w:hAnsi="Arial" w:cs="Arial"/>
          <w:b/>
          <w:spacing w:val="-3"/>
        </w:rPr>
        <w:t xml:space="preserve"> JIMMY SÁNCHEZ </w:t>
      </w:r>
      <w:proofErr w:type="spellStart"/>
      <w:r w:rsidRPr="00DC69D3">
        <w:rPr>
          <w:rFonts w:ascii="Arial" w:hAnsi="Arial" w:cs="Arial"/>
          <w:b/>
          <w:spacing w:val="-3"/>
        </w:rPr>
        <w:t>CALAMBÁS</w:t>
      </w:r>
      <w:proofErr w:type="spellEnd"/>
    </w:p>
    <w:p w:rsidR="00DC69D3" w:rsidRDefault="00DC69D3" w:rsidP="00DC69D3">
      <w:pPr>
        <w:pStyle w:val="Sinespaciado1"/>
        <w:ind w:firstLine="2835"/>
        <w:jc w:val="both"/>
        <w:rPr>
          <w:rFonts w:ascii="Arial" w:hAnsi="Arial" w:cs="Arial"/>
          <w:b/>
          <w:spacing w:val="-3"/>
        </w:rPr>
      </w:pPr>
    </w:p>
    <w:p w:rsidR="00DC69D3" w:rsidRP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9A4A1C" w:rsidRDefault="009A4A1C"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Pr="00DC69D3" w:rsidRDefault="00DC69D3" w:rsidP="00DC69D3">
      <w:pPr>
        <w:pStyle w:val="Sinespaciado1"/>
        <w:ind w:firstLine="2835"/>
        <w:jc w:val="both"/>
        <w:rPr>
          <w:rFonts w:ascii="Arial" w:hAnsi="Arial" w:cs="Arial"/>
          <w:b/>
          <w:spacing w:val="-3"/>
        </w:rPr>
      </w:pPr>
    </w:p>
    <w:p w:rsidR="007A54DF" w:rsidRDefault="00A44B36" w:rsidP="007A54DF">
      <w:pPr>
        <w:pStyle w:val="Sinespaciado1"/>
        <w:ind w:firstLine="2835"/>
        <w:jc w:val="both"/>
        <w:rPr>
          <w:rFonts w:ascii="Arial" w:hAnsi="Arial" w:cs="Arial"/>
          <w:b/>
          <w:spacing w:val="-3"/>
        </w:rPr>
      </w:pPr>
      <w:r w:rsidRPr="00DC69D3">
        <w:rPr>
          <w:rFonts w:ascii="Arial" w:hAnsi="Arial" w:cs="Arial"/>
          <w:b/>
          <w:spacing w:val="-3"/>
        </w:rPr>
        <w:t>JAIME ALBERTO SARAZA NARANJO</w:t>
      </w:r>
      <w:r w:rsidR="00DC69D3" w:rsidRPr="00DC69D3">
        <w:rPr>
          <w:rFonts w:ascii="Arial" w:hAnsi="Arial" w:cs="Arial"/>
          <w:b/>
          <w:spacing w:val="-3"/>
        </w:rPr>
        <w:tab/>
      </w:r>
      <w:r w:rsidR="00DC69D3" w:rsidRPr="00DC69D3">
        <w:rPr>
          <w:rFonts w:ascii="Arial" w:hAnsi="Arial" w:cs="Arial"/>
          <w:b/>
          <w:spacing w:val="-3"/>
        </w:rPr>
        <w:tab/>
        <w:t xml:space="preserve">           </w:t>
      </w: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DC69D3" w:rsidRPr="00DC69D3" w:rsidRDefault="00A44B36" w:rsidP="007A54DF">
      <w:pPr>
        <w:pStyle w:val="Sinespaciado1"/>
        <w:ind w:firstLine="2835"/>
        <w:jc w:val="both"/>
        <w:rPr>
          <w:rFonts w:ascii="Arial" w:hAnsi="Arial" w:cs="Arial"/>
          <w:b/>
        </w:rPr>
      </w:pPr>
      <w:r w:rsidRPr="00DC69D3">
        <w:rPr>
          <w:rFonts w:ascii="Arial" w:hAnsi="Arial" w:cs="Arial"/>
          <w:b/>
        </w:rPr>
        <w:t>CLAUDIA MARÍA ARCILA RÍOS</w:t>
      </w:r>
    </w:p>
    <w:sectPr w:rsidR="00DC69D3" w:rsidRPr="00DC69D3"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11" w:rsidRDefault="00DC7D11" w:rsidP="00A44B36">
      <w:r>
        <w:separator/>
      </w:r>
    </w:p>
  </w:endnote>
  <w:endnote w:type="continuationSeparator" w:id="0">
    <w:p w:rsidR="00DC7D11" w:rsidRDefault="00DC7D11"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DD570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42357">
      <w:rPr>
        <w:rFonts w:ascii="Arial" w:hAnsi="Arial" w:cs="Arial"/>
        <w:noProof/>
        <w:sz w:val="22"/>
        <w:szCs w:val="22"/>
      </w:rPr>
      <w:t>1</w:t>
    </w:r>
    <w:r w:rsidRPr="00B97631">
      <w:rPr>
        <w:rFonts w:ascii="Arial" w:hAnsi="Arial" w:cs="Arial"/>
        <w:sz w:val="22"/>
        <w:szCs w:val="22"/>
      </w:rPr>
      <w:fldChar w:fldCharType="end"/>
    </w:r>
  </w:p>
  <w:p w:rsidR="0081398C" w:rsidRDefault="00DC7D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11" w:rsidRDefault="00DC7D11" w:rsidP="00A44B36">
      <w:r>
        <w:separator/>
      </w:r>
    </w:p>
  </w:footnote>
  <w:footnote w:type="continuationSeparator" w:id="0">
    <w:p w:rsidR="00DC7D11" w:rsidRDefault="00DC7D11" w:rsidP="00A44B36">
      <w:r>
        <w:continuationSeparator/>
      </w:r>
    </w:p>
  </w:footnote>
  <w:footnote w:id="1">
    <w:p w:rsidR="00A44B36" w:rsidRPr="00EA21EB" w:rsidRDefault="00A44B36" w:rsidP="00A44B36">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FB4E47" w:rsidRPr="000F09CD" w:rsidRDefault="00FB4E47" w:rsidP="00FB4E47">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FB4E47" w:rsidRPr="00C1307D" w:rsidRDefault="00FB4E47" w:rsidP="00FB4E47">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3242827" wp14:editId="3D25291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DC7D11" w:rsidP="002C5601">
    <w:pPr>
      <w:pStyle w:val="Sinespaciado1"/>
      <w:rPr>
        <w:rFonts w:ascii="Arial" w:hAnsi="Arial" w:cs="Arial"/>
        <w:sz w:val="16"/>
        <w:szCs w:val="16"/>
      </w:rPr>
    </w:pPr>
  </w:p>
  <w:p w:rsidR="0081398C" w:rsidRPr="005643A9" w:rsidRDefault="00DC7D11"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w:t>
    </w:r>
    <w:r w:rsidR="00A44B36">
      <w:rPr>
        <w:rFonts w:ascii="Arial" w:hAnsi="Arial" w:cs="Arial"/>
        <w:sz w:val="16"/>
        <w:szCs w:val="16"/>
      </w:rPr>
      <w:t>: 66001-22-13-000-201</w:t>
    </w:r>
    <w:r w:rsidR="00C14F31">
      <w:rPr>
        <w:rFonts w:ascii="Arial" w:hAnsi="Arial" w:cs="Arial"/>
        <w:sz w:val="16"/>
        <w:szCs w:val="16"/>
      </w:rPr>
      <w:t>7-00</w:t>
    </w:r>
    <w:r w:rsidR="005F2757">
      <w:rPr>
        <w:rFonts w:ascii="Arial" w:hAnsi="Arial" w:cs="Arial"/>
        <w:sz w:val="16"/>
        <w:szCs w:val="16"/>
      </w:rPr>
      <w:t>410</w:t>
    </w:r>
    <w:r w:rsidRPr="00014395">
      <w:rPr>
        <w:rFonts w:ascii="Arial" w:hAnsi="Arial" w:cs="Arial"/>
        <w:sz w:val="16"/>
        <w:szCs w:val="16"/>
      </w:rPr>
      <w:t>-00</w:t>
    </w:r>
  </w:p>
  <w:p w:rsidR="0081398C" w:rsidRPr="005643A9" w:rsidRDefault="00DD570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6"/>
    <w:rsid w:val="0001193C"/>
    <w:rsid w:val="00022C39"/>
    <w:rsid w:val="000256AA"/>
    <w:rsid w:val="000260F2"/>
    <w:rsid w:val="000321FA"/>
    <w:rsid w:val="0004559F"/>
    <w:rsid w:val="00064E74"/>
    <w:rsid w:val="0008364C"/>
    <w:rsid w:val="00087868"/>
    <w:rsid w:val="00092007"/>
    <w:rsid w:val="000C0890"/>
    <w:rsid w:val="000C2DD8"/>
    <w:rsid w:val="000E6D0A"/>
    <w:rsid w:val="00143B83"/>
    <w:rsid w:val="00155DC6"/>
    <w:rsid w:val="00180CAA"/>
    <w:rsid w:val="001A0FE4"/>
    <w:rsid w:val="001B7462"/>
    <w:rsid w:val="001D0364"/>
    <w:rsid w:val="001F17B0"/>
    <w:rsid w:val="00214407"/>
    <w:rsid w:val="00265A3C"/>
    <w:rsid w:val="00270FBE"/>
    <w:rsid w:val="002973F5"/>
    <w:rsid w:val="00297FD6"/>
    <w:rsid w:val="002A3C10"/>
    <w:rsid w:val="002E1242"/>
    <w:rsid w:val="00346443"/>
    <w:rsid w:val="00367510"/>
    <w:rsid w:val="003A1861"/>
    <w:rsid w:val="003C05EA"/>
    <w:rsid w:val="003F154B"/>
    <w:rsid w:val="003F7CAD"/>
    <w:rsid w:val="004209FD"/>
    <w:rsid w:val="0042470C"/>
    <w:rsid w:val="004662B0"/>
    <w:rsid w:val="004C23D6"/>
    <w:rsid w:val="005155C0"/>
    <w:rsid w:val="00525AF6"/>
    <w:rsid w:val="0055792D"/>
    <w:rsid w:val="00565E5A"/>
    <w:rsid w:val="00587A18"/>
    <w:rsid w:val="0059464E"/>
    <w:rsid w:val="005B58DC"/>
    <w:rsid w:val="005F2757"/>
    <w:rsid w:val="00623A28"/>
    <w:rsid w:val="00623B44"/>
    <w:rsid w:val="00642357"/>
    <w:rsid w:val="00681916"/>
    <w:rsid w:val="00722363"/>
    <w:rsid w:val="00752188"/>
    <w:rsid w:val="00767527"/>
    <w:rsid w:val="00774C7C"/>
    <w:rsid w:val="007A040C"/>
    <w:rsid w:val="007A54DF"/>
    <w:rsid w:val="007C4705"/>
    <w:rsid w:val="00807334"/>
    <w:rsid w:val="0082785C"/>
    <w:rsid w:val="00834BBE"/>
    <w:rsid w:val="00845606"/>
    <w:rsid w:val="008470D6"/>
    <w:rsid w:val="008661A0"/>
    <w:rsid w:val="00896619"/>
    <w:rsid w:val="008C355A"/>
    <w:rsid w:val="008C5CE8"/>
    <w:rsid w:val="008F6EC7"/>
    <w:rsid w:val="009646B9"/>
    <w:rsid w:val="00996524"/>
    <w:rsid w:val="009A4A1C"/>
    <w:rsid w:val="009C36F4"/>
    <w:rsid w:val="009C7648"/>
    <w:rsid w:val="00A20648"/>
    <w:rsid w:val="00A44B36"/>
    <w:rsid w:val="00A6688F"/>
    <w:rsid w:val="00A70789"/>
    <w:rsid w:val="00A70A90"/>
    <w:rsid w:val="00A86008"/>
    <w:rsid w:val="00AB220C"/>
    <w:rsid w:val="00AB7909"/>
    <w:rsid w:val="00AD5D51"/>
    <w:rsid w:val="00AD72F2"/>
    <w:rsid w:val="00AF56B9"/>
    <w:rsid w:val="00B77A32"/>
    <w:rsid w:val="00B90CC4"/>
    <w:rsid w:val="00BE192A"/>
    <w:rsid w:val="00C11EBF"/>
    <w:rsid w:val="00C14F31"/>
    <w:rsid w:val="00C713E1"/>
    <w:rsid w:val="00C85D04"/>
    <w:rsid w:val="00CE0D96"/>
    <w:rsid w:val="00D1755E"/>
    <w:rsid w:val="00D37A5C"/>
    <w:rsid w:val="00D432F5"/>
    <w:rsid w:val="00D760B4"/>
    <w:rsid w:val="00D87BB8"/>
    <w:rsid w:val="00D92048"/>
    <w:rsid w:val="00DB78F7"/>
    <w:rsid w:val="00DC2B0F"/>
    <w:rsid w:val="00DC69D3"/>
    <w:rsid w:val="00DC7D11"/>
    <w:rsid w:val="00DD5702"/>
    <w:rsid w:val="00E00059"/>
    <w:rsid w:val="00E37969"/>
    <w:rsid w:val="00E567DD"/>
    <w:rsid w:val="00E61A83"/>
    <w:rsid w:val="00E704D9"/>
    <w:rsid w:val="00ED4FDC"/>
    <w:rsid w:val="00EF0BF4"/>
    <w:rsid w:val="00F20F0C"/>
    <w:rsid w:val="00F364E5"/>
    <w:rsid w:val="00F42252"/>
    <w:rsid w:val="00F67679"/>
    <w:rsid w:val="00F72742"/>
    <w:rsid w:val="00F9090B"/>
    <w:rsid w:val="00F9347B"/>
    <w:rsid w:val="00FB4E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 w:type="paragraph" w:styleId="Sansinterligne">
    <w:name w:val="No Spacing"/>
    <w:link w:val="SansinterligneCar"/>
    <w:uiPriority w:val="1"/>
    <w:qFormat/>
    <w:rsid w:val="00642357"/>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642357"/>
    <w:rPr>
      <w:rFonts w:ascii="Times New Roman" w:hAnsi="Times New Roman" w:cstheme="majorBidi"/>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 w:type="paragraph" w:styleId="Sansinterligne">
    <w:name w:val="No Spacing"/>
    <w:link w:val="SansinterligneCar"/>
    <w:uiPriority w:val="1"/>
    <w:qFormat/>
    <w:rsid w:val="00642357"/>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642357"/>
    <w:rPr>
      <w:rFonts w:ascii="Times New Roman" w:hAnsi="Times New Roman" w:cstheme="majorBidi"/>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1D90-218F-456F-AE77-1B2AD480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1828</Words>
  <Characters>10058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14</cp:revision>
  <cp:lastPrinted>2017-05-09T15:50:00Z</cp:lastPrinted>
  <dcterms:created xsi:type="dcterms:W3CDTF">2017-05-08T21:40:00Z</dcterms:created>
  <dcterms:modified xsi:type="dcterms:W3CDTF">2017-06-26T20:49:00Z</dcterms:modified>
</cp:coreProperties>
</file>