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C5" w:rsidRPr="00DE6A56" w:rsidRDefault="00A246C5" w:rsidP="00A246C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bookmarkStart w:id="0" w:name="_GoBack"/>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A246C5" w:rsidRPr="004E1565" w:rsidRDefault="00A246C5" w:rsidP="00A246C5">
      <w:pPr>
        <w:pStyle w:val="Sinespaciado"/>
        <w:jc w:val="both"/>
        <w:rPr>
          <w:sz w:val="18"/>
          <w:szCs w:val="18"/>
          <w:lang w:val="es-CO"/>
        </w:rPr>
      </w:pPr>
    </w:p>
    <w:p w:rsidR="00A246C5" w:rsidRPr="004E1565" w:rsidRDefault="00A246C5" w:rsidP="00A246C5">
      <w:pPr>
        <w:pStyle w:val="Sinespaciado"/>
        <w:jc w:val="both"/>
        <w:rPr>
          <w:sz w:val="18"/>
          <w:szCs w:val="18"/>
          <w:lang w:val="es-CO"/>
        </w:rPr>
      </w:pPr>
      <w:r w:rsidRPr="004E1565">
        <w:rPr>
          <w:sz w:val="18"/>
          <w:szCs w:val="18"/>
          <w:lang w:val="es-CO"/>
        </w:rPr>
        <w:t>Providencia:</w:t>
      </w:r>
      <w:r w:rsidRPr="004E1565">
        <w:rPr>
          <w:sz w:val="18"/>
          <w:szCs w:val="18"/>
          <w:lang w:val="es-CO"/>
        </w:rPr>
        <w:tab/>
      </w:r>
      <w:r w:rsidRPr="004E1565">
        <w:rPr>
          <w:sz w:val="18"/>
          <w:szCs w:val="18"/>
          <w:lang w:val="es-CO"/>
        </w:rPr>
        <w:tab/>
      </w:r>
      <w:r w:rsidRPr="004E1565">
        <w:rPr>
          <w:sz w:val="18"/>
          <w:szCs w:val="18"/>
          <w:lang w:val="es-CO"/>
        </w:rPr>
        <w:tab/>
      </w:r>
      <w:r w:rsidR="004E1565">
        <w:rPr>
          <w:sz w:val="18"/>
          <w:szCs w:val="18"/>
          <w:lang w:val="es-CO"/>
        </w:rPr>
        <w:t xml:space="preserve">Auto </w:t>
      </w:r>
      <w:r w:rsidR="004E1565" w:rsidRPr="004E1565">
        <w:rPr>
          <w:sz w:val="18"/>
          <w:szCs w:val="18"/>
          <w:lang w:val="es-CO"/>
        </w:rPr>
        <w:t xml:space="preserve"> – 25 </w:t>
      </w:r>
      <w:r w:rsidRPr="004E1565">
        <w:rPr>
          <w:sz w:val="18"/>
          <w:szCs w:val="18"/>
          <w:lang w:val="es-CO"/>
        </w:rPr>
        <w:t>de julio de 2017 –</w:t>
      </w:r>
      <w:r w:rsidR="001D7E17">
        <w:rPr>
          <w:sz w:val="18"/>
          <w:szCs w:val="18"/>
          <w:lang w:val="es-CO"/>
        </w:rPr>
        <w:t xml:space="preserve"> Declara nulidad</w:t>
      </w:r>
    </w:p>
    <w:p w:rsidR="00A246C5" w:rsidRPr="004E1565" w:rsidRDefault="004E1565" w:rsidP="00A246C5">
      <w:pPr>
        <w:pStyle w:val="Sinespaciado"/>
        <w:jc w:val="both"/>
        <w:rPr>
          <w:sz w:val="18"/>
          <w:szCs w:val="18"/>
          <w:lang w:val="es-CO"/>
        </w:rPr>
      </w:pPr>
      <w:r w:rsidRPr="004E1565">
        <w:rPr>
          <w:sz w:val="18"/>
          <w:szCs w:val="18"/>
          <w:lang w:val="es-CO"/>
        </w:rPr>
        <w:t xml:space="preserve">Proceso: </w:t>
      </w:r>
      <w:r w:rsidRPr="004E1565">
        <w:rPr>
          <w:sz w:val="18"/>
          <w:szCs w:val="18"/>
          <w:lang w:val="es-CO"/>
        </w:rPr>
        <w:tab/>
      </w:r>
      <w:r w:rsidRPr="004E1565">
        <w:rPr>
          <w:sz w:val="18"/>
          <w:szCs w:val="18"/>
          <w:lang w:val="es-CO"/>
        </w:rPr>
        <w:tab/>
      </w:r>
      <w:r w:rsidRPr="004E1565">
        <w:rPr>
          <w:sz w:val="18"/>
          <w:szCs w:val="18"/>
          <w:lang w:val="es-CO"/>
        </w:rPr>
        <w:tab/>
      </w:r>
      <w:r w:rsidRPr="004E1565">
        <w:rPr>
          <w:sz w:val="18"/>
          <w:szCs w:val="18"/>
          <w:lang w:val="es-CO"/>
        </w:rPr>
        <w:tab/>
        <w:t>Acción Popular</w:t>
      </w:r>
    </w:p>
    <w:p w:rsidR="004E1565" w:rsidRPr="004E1565" w:rsidRDefault="00A246C5" w:rsidP="00A246C5">
      <w:pPr>
        <w:pStyle w:val="Sinespaciado"/>
        <w:jc w:val="both"/>
        <w:rPr>
          <w:sz w:val="18"/>
          <w:szCs w:val="18"/>
          <w:lang w:val="es-CO"/>
        </w:rPr>
      </w:pPr>
      <w:r w:rsidRPr="004E1565">
        <w:rPr>
          <w:sz w:val="18"/>
          <w:szCs w:val="18"/>
          <w:lang w:val="es-CO"/>
        </w:rPr>
        <w:t>Radicación Nro. :</w:t>
      </w:r>
      <w:r w:rsidRPr="004E1565">
        <w:rPr>
          <w:sz w:val="18"/>
          <w:szCs w:val="18"/>
          <w:lang w:val="es-CO"/>
        </w:rPr>
        <w:tab/>
        <w:t xml:space="preserve">  </w:t>
      </w:r>
      <w:r w:rsidRPr="004E1565">
        <w:rPr>
          <w:sz w:val="18"/>
          <w:szCs w:val="18"/>
          <w:lang w:val="es-CO"/>
        </w:rPr>
        <w:tab/>
      </w:r>
      <w:r w:rsidRPr="004E1565">
        <w:rPr>
          <w:sz w:val="18"/>
          <w:szCs w:val="18"/>
          <w:lang w:val="es-CO"/>
        </w:rPr>
        <w:tab/>
      </w:r>
      <w:r w:rsidR="004E1565" w:rsidRPr="004E1565">
        <w:rPr>
          <w:sz w:val="18"/>
          <w:szCs w:val="18"/>
          <w:lang w:val="es-CO"/>
        </w:rPr>
        <w:t>66001-31-03-004-2015-00201-01</w:t>
      </w:r>
    </w:p>
    <w:p w:rsidR="00A246C5" w:rsidRPr="004E1565" w:rsidRDefault="00A246C5" w:rsidP="00A246C5">
      <w:pPr>
        <w:pStyle w:val="Sinespaciado"/>
        <w:jc w:val="both"/>
        <w:rPr>
          <w:sz w:val="18"/>
          <w:szCs w:val="18"/>
          <w:lang w:val="es-CO"/>
        </w:rPr>
      </w:pPr>
      <w:r w:rsidRPr="004E1565">
        <w:rPr>
          <w:sz w:val="18"/>
          <w:szCs w:val="18"/>
          <w:lang w:val="es-CO"/>
        </w:rPr>
        <w:t>Demandante:</w:t>
      </w:r>
      <w:r w:rsidRPr="004E1565">
        <w:rPr>
          <w:sz w:val="18"/>
          <w:szCs w:val="18"/>
          <w:lang w:val="es-CO"/>
        </w:rPr>
        <w:tab/>
      </w:r>
      <w:r w:rsidRPr="004E1565">
        <w:rPr>
          <w:sz w:val="18"/>
          <w:szCs w:val="18"/>
          <w:lang w:val="es-CO"/>
        </w:rPr>
        <w:tab/>
      </w:r>
      <w:r w:rsidRPr="004E1565">
        <w:rPr>
          <w:sz w:val="18"/>
          <w:szCs w:val="18"/>
          <w:lang w:val="es-CO"/>
        </w:rPr>
        <w:tab/>
      </w:r>
      <w:r w:rsidR="004E1565" w:rsidRPr="004E1565">
        <w:rPr>
          <w:sz w:val="18"/>
          <w:szCs w:val="18"/>
          <w:lang w:val="es-CO"/>
        </w:rPr>
        <w:t>JAVIER ELÍAS ARIAS IDÁRRAGA</w:t>
      </w:r>
    </w:p>
    <w:p w:rsidR="00A246C5" w:rsidRPr="004E1565" w:rsidRDefault="00A246C5" w:rsidP="00A246C5">
      <w:pPr>
        <w:pStyle w:val="Sinespaciado"/>
        <w:jc w:val="both"/>
        <w:rPr>
          <w:sz w:val="18"/>
          <w:szCs w:val="18"/>
          <w:lang w:val="es-CO"/>
        </w:rPr>
      </w:pPr>
      <w:r w:rsidRPr="004E1565">
        <w:rPr>
          <w:sz w:val="18"/>
          <w:szCs w:val="18"/>
          <w:lang w:val="es-CO"/>
        </w:rPr>
        <w:t>Demandado:</w:t>
      </w:r>
      <w:r w:rsidRPr="004E1565">
        <w:rPr>
          <w:sz w:val="18"/>
          <w:szCs w:val="18"/>
          <w:lang w:val="es-CO"/>
        </w:rPr>
        <w:tab/>
      </w:r>
      <w:r w:rsidRPr="004E1565">
        <w:rPr>
          <w:sz w:val="18"/>
          <w:szCs w:val="18"/>
          <w:lang w:val="es-CO"/>
        </w:rPr>
        <w:tab/>
      </w:r>
      <w:r w:rsidRPr="004E1565">
        <w:rPr>
          <w:sz w:val="18"/>
          <w:szCs w:val="18"/>
          <w:lang w:val="es-CO"/>
        </w:rPr>
        <w:tab/>
      </w:r>
      <w:r w:rsidR="004E1565" w:rsidRPr="004E1565">
        <w:rPr>
          <w:sz w:val="18"/>
          <w:szCs w:val="18"/>
          <w:lang w:val="es-CO"/>
        </w:rPr>
        <w:t>EMPRESA UNE TELEFÓNICA DE PEREIRA</w:t>
      </w:r>
    </w:p>
    <w:p w:rsidR="00A246C5" w:rsidRPr="004E1565" w:rsidRDefault="00A246C5" w:rsidP="00A246C5">
      <w:pPr>
        <w:pStyle w:val="Sinespaciado"/>
        <w:jc w:val="both"/>
        <w:rPr>
          <w:sz w:val="18"/>
          <w:szCs w:val="18"/>
          <w:lang w:val="es-CO"/>
        </w:rPr>
      </w:pPr>
      <w:r w:rsidRPr="004E1565">
        <w:rPr>
          <w:sz w:val="18"/>
          <w:szCs w:val="18"/>
          <w:lang w:val="es-CO"/>
        </w:rPr>
        <w:t xml:space="preserve">Magistrado Sustanciador:  </w:t>
      </w:r>
      <w:r w:rsidRPr="004E1565">
        <w:rPr>
          <w:sz w:val="18"/>
          <w:szCs w:val="18"/>
          <w:lang w:val="es-CO"/>
        </w:rPr>
        <w:tab/>
      </w:r>
      <w:r w:rsidRPr="004E1565">
        <w:rPr>
          <w:sz w:val="18"/>
          <w:szCs w:val="18"/>
          <w:lang w:val="es-CO"/>
        </w:rPr>
        <w:tab/>
        <w:t>EDDER JIMMY SÁNCHEZ CALAMBÁS</w:t>
      </w:r>
    </w:p>
    <w:p w:rsidR="00A246C5" w:rsidRPr="004E1565" w:rsidRDefault="00A246C5" w:rsidP="00A246C5">
      <w:pPr>
        <w:pStyle w:val="Sinespaciado"/>
        <w:jc w:val="both"/>
        <w:rPr>
          <w:sz w:val="18"/>
          <w:szCs w:val="18"/>
          <w:lang w:val="es-CO"/>
        </w:rPr>
      </w:pPr>
    </w:p>
    <w:p w:rsidR="004E1565" w:rsidRPr="004E1565" w:rsidRDefault="00A246C5" w:rsidP="004E1565">
      <w:pPr>
        <w:pStyle w:val="Sinespaciado"/>
        <w:jc w:val="both"/>
        <w:rPr>
          <w:sz w:val="18"/>
          <w:szCs w:val="18"/>
          <w:lang w:val="es-CO"/>
        </w:rPr>
      </w:pPr>
      <w:r w:rsidRPr="004E1565">
        <w:rPr>
          <w:b/>
          <w:sz w:val="18"/>
          <w:szCs w:val="18"/>
          <w:lang w:val="es-CO"/>
        </w:rPr>
        <w:t xml:space="preserve">Temas: </w:t>
      </w:r>
      <w:r w:rsidRPr="004E1565">
        <w:rPr>
          <w:b/>
          <w:sz w:val="18"/>
          <w:szCs w:val="18"/>
          <w:lang w:val="es-CO"/>
        </w:rPr>
        <w:tab/>
      </w:r>
      <w:r w:rsidRPr="004E1565">
        <w:rPr>
          <w:b/>
          <w:sz w:val="18"/>
          <w:szCs w:val="18"/>
          <w:lang w:val="es-CO"/>
        </w:rPr>
        <w:tab/>
      </w:r>
      <w:r w:rsidRPr="004E1565">
        <w:rPr>
          <w:b/>
          <w:sz w:val="18"/>
          <w:szCs w:val="18"/>
          <w:lang w:val="es-CO"/>
        </w:rPr>
        <w:tab/>
      </w:r>
      <w:r w:rsidRPr="004E1565">
        <w:rPr>
          <w:b/>
          <w:sz w:val="18"/>
          <w:szCs w:val="18"/>
          <w:lang w:val="es-CO"/>
        </w:rPr>
        <w:tab/>
      </w:r>
      <w:r w:rsidR="004E1565" w:rsidRPr="004E1565">
        <w:rPr>
          <w:b/>
          <w:sz w:val="18"/>
          <w:szCs w:val="18"/>
          <w:lang w:val="es-CO"/>
        </w:rPr>
        <w:t xml:space="preserve">ACCIÓN POPULAR – NULIDAD – FALTA DE JURISDICCIÓN Y NO SE VINCULÓ A ENTIDAD ACCIONADA – </w:t>
      </w:r>
      <w:r w:rsidR="004E1565" w:rsidRPr="004E1565">
        <w:rPr>
          <w:sz w:val="18"/>
          <w:szCs w:val="18"/>
          <w:lang w:val="es-CO"/>
        </w:rPr>
        <w:t>Del panorama reseñado se concluye por esta Magistratura que en primera instancia, se incurrió en una irregularidad que no puede pasarse por alto. No se notificó la demanda a la entidad contra la cual se dirigió y que así se relacionó en al auto admisorio de fecha 13 de mayo de 2015 (fl. 5 cd. ppal.), esto es, a la “EMPRESA UNE TELEFÓNICA DE PEREIRA”, sino que se hizo frente a la EMPRESA DE TELECOMUNICACIONES DE PEREIRA SA, que era la que realmente existía para ese año 2015 (fl. 51 cd. de segunda instancia) y quien se pronunció afirmando hacerlo en carácter de vinculada, es decir, la notificación de la “EMPRESA UNE TELEFÓNICA DE PEREIRA”, fue omitida por completo por la jueza de primera instancia.</w:t>
      </w:r>
    </w:p>
    <w:p w:rsidR="00A246C5" w:rsidRPr="004E1565" w:rsidRDefault="00A246C5" w:rsidP="004E1565">
      <w:pPr>
        <w:pStyle w:val="Sinespaciado"/>
        <w:jc w:val="both"/>
        <w:rPr>
          <w:sz w:val="18"/>
          <w:szCs w:val="18"/>
          <w:lang w:val="es-CO"/>
        </w:rPr>
      </w:pPr>
    </w:p>
    <w:bookmarkEnd w:id="0"/>
    <w:p w:rsidR="004E1565" w:rsidRPr="004E1565" w:rsidRDefault="004E1565" w:rsidP="004E1565">
      <w:pPr>
        <w:jc w:val="both"/>
        <w:rPr>
          <w:sz w:val="18"/>
          <w:szCs w:val="18"/>
        </w:rPr>
      </w:pPr>
      <w:r w:rsidRPr="004E1565">
        <w:rPr>
          <w:sz w:val="18"/>
          <w:szCs w:val="18"/>
        </w:rPr>
        <w:t>Ahora bien, si en gracia de discusión se admitiera que la EMPRESA DE TELECOMUNICACIONES DE PEREIRA SA, era realmente la entidad demandada o que UNE EPM TELECOMUNICACIONES SA, es quien debe sucederla en el proceso, pues fue absorbida por esta última, pese a que esto solo se solemnizó mediante escritura pública No. 4588 del 23 de diciembre de 2016 de la Notaría 25 de Medellín, inscrita en la Cámara de Comercio de dicha ciudad el 30 de diciembre de 2016 (fl. 51 cd. de segunda instancia), lo cierto es que ambas son sociedades de economía mixta con naturaleza jurídica de carácter público (fls. 51-59 cd. de segunda instancia).</w:t>
      </w:r>
    </w:p>
    <w:p w:rsidR="00A246C5" w:rsidRDefault="004E1565" w:rsidP="004E1565">
      <w:pPr>
        <w:jc w:val="both"/>
        <w:rPr>
          <w:sz w:val="18"/>
          <w:szCs w:val="18"/>
        </w:rPr>
      </w:pPr>
      <w:r w:rsidRPr="004E1565">
        <w:rPr>
          <w:sz w:val="18"/>
          <w:szCs w:val="18"/>
        </w:rPr>
        <w:t>Siendo lo anterior como acaba de explicarse, resulta incontrastable que la competencia para conocer de la presente acción popular, corresponde a la jurisdicción contenciosa administrativa, tal como claramente lo prevé el artículo 15 de la Ley 472 de 1.998 al señalar que:</w:t>
      </w:r>
    </w:p>
    <w:p w:rsidR="004E1565" w:rsidRDefault="004E1565" w:rsidP="00A246C5">
      <w:pPr>
        <w:rPr>
          <w:sz w:val="18"/>
          <w:szCs w:val="18"/>
        </w:rPr>
      </w:pPr>
    </w:p>
    <w:p w:rsidR="004E1565" w:rsidRPr="004E1565" w:rsidRDefault="004E1565" w:rsidP="004E1565">
      <w:pPr>
        <w:jc w:val="center"/>
        <w:rPr>
          <w:sz w:val="18"/>
          <w:szCs w:val="18"/>
        </w:rPr>
      </w:pPr>
      <w:r>
        <w:rPr>
          <w:sz w:val="18"/>
          <w:szCs w:val="18"/>
        </w:rPr>
        <w:t>-------------------------------------------------------------------------------------</w:t>
      </w:r>
    </w:p>
    <w:p w:rsidR="00066721" w:rsidRPr="00A46E2D" w:rsidRDefault="00066721" w:rsidP="00066721">
      <w:pPr>
        <w:ind w:left="2124" w:firstLine="708"/>
        <w:rPr>
          <w:rFonts w:ascii="Arial" w:hAnsi="Arial" w:cs="Arial"/>
          <w:b/>
          <w:sz w:val="25"/>
          <w:szCs w:val="25"/>
        </w:rPr>
      </w:pPr>
      <w:r>
        <w:rPr>
          <w:rFonts w:ascii="Arial" w:hAnsi="Arial" w:cs="Arial"/>
          <w:b/>
          <w:sz w:val="25"/>
          <w:szCs w:val="25"/>
        </w:rPr>
        <w:t>T</w:t>
      </w:r>
      <w:r w:rsidRPr="00A46E2D">
        <w:rPr>
          <w:rFonts w:ascii="Arial" w:hAnsi="Arial" w:cs="Arial"/>
          <w:b/>
          <w:sz w:val="25"/>
          <w:szCs w:val="25"/>
        </w:rPr>
        <w:t>RIBUNAL SUPERIOR DE PEREIRA</w:t>
      </w:r>
    </w:p>
    <w:p w:rsidR="00066721" w:rsidRPr="00A46E2D" w:rsidRDefault="00066721" w:rsidP="00066721">
      <w:pPr>
        <w:ind w:firstLine="2835"/>
        <w:jc w:val="both"/>
        <w:rPr>
          <w:rFonts w:ascii="Arial" w:hAnsi="Arial" w:cs="Arial"/>
          <w:b/>
          <w:sz w:val="25"/>
          <w:szCs w:val="25"/>
        </w:rPr>
      </w:pPr>
      <w:r w:rsidRPr="00A46E2D">
        <w:rPr>
          <w:rFonts w:ascii="Arial" w:hAnsi="Arial" w:cs="Arial"/>
          <w:b/>
          <w:sz w:val="25"/>
          <w:szCs w:val="25"/>
        </w:rPr>
        <w:t>SALA UNITARIA CIVIL FAMILIA</w:t>
      </w:r>
    </w:p>
    <w:p w:rsidR="00066721" w:rsidRPr="00A46E2D" w:rsidRDefault="00066721" w:rsidP="00066721">
      <w:pPr>
        <w:ind w:firstLine="2835"/>
        <w:jc w:val="both"/>
        <w:rPr>
          <w:rFonts w:ascii="Arial" w:hAnsi="Arial" w:cs="Arial"/>
          <w:sz w:val="25"/>
          <w:szCs w:val="25"/>
        </w:rPr>
      </w:pPr>
    </w:p>
    <w:p w:rsidR="00066721" w:rsidRPr="00235FC3" w:rsidRDefault="00066721" w:rsidP="00066721">
      <w:pPr>
        <w:spacing w:line="240" w:lineRule="auto"/>
        <w:ind w:firstLine="2835"/>
        <w:jc w:val="both"/>
        <w:rPr>
          <w:rFonts w:ascii="Arial" w:hAnsi="Arial" w:cs="Arial"/>
          <w:sz w:val="26"/>
          <w:szCs w:val="26"/>
        </w:rPr>
      </w:pPr>
      <w:r w:rsidRPr="00235FC3">
        <w:rPr>
          <w:rFonts w:ascii="Arial" w:hAnsi="Arial" w:cs="Arial"/>
          <w:sz w:val="26"/>
          <w:szCs w:val="26"/>
        </w:rPr>
        <w:t>Magistrado: Edder Jimmy Sánchez Calambás</w:t>
      </w:r>
    </w:p>
    <w:p w:rsidR="00066721" w:rsidRDefault="00066721" w:rsidP="00066721">
      <w:pPr>
        <w:spacing w:line="240" w:lineRule="auto"/>
        <w:ind w:firstLine="2835"/>
        <w:jc w:val="both"/>
        <w:rPr>
          <w:rFonts w:ascii="Arial" w:hAnsi="Arial" w:cs="Arial"/>
          <w:sz w:val="25"/>
          <w:szCs w:val="25"/>
        </w:rPr>
      </w:pPr>
      <w:r>
        <w:rPr>
          <w:rFonts w:ascii="Arial" w:hAnsi="Arial" w:cs="Arial"/>
          <w:sz w:val="25"/>
          <w:szCs w:val="25"/>
        </w:rPr>
        <w:t>Trámite: Acción Popular</w:t>
      </w:r>
    </w:p>
    <w:p w:rsidR="00066721" w:rsidRPr="00A46E2D" w:rsidRDefault="00066721" w:rsidP="00066721">
      <w:pPr>
        <w:spacing w:line="240" w:lineRule="auto"/>
        <w:ind w:firstLine="2835"/>
        <w:jc w:val="both"/>
        <w:rPr>
          <w:rFonts w:ascii="Arial" w:hAnsi="Arial" w:cs="Arial"/>
          <w:sz w:val="25"/>
          <w:szCs w:val="25"/>
        </w:rPr>
      </w:pPr>
      <w:r w:rsidRPr="00A46E2D">
        <w:rPr>
          <w:rFonts w:ascii="Arial" w:hAnsi="Arial" w:cs="Arial"/>
          <w:sz w:val="25"/>
          <w:szCs w:val="25"/>
        </w:rPr>
        <w:t>Expediente: 66</w:t>
      </w:r>
      <w:r>
        <w:rPr>
          <w:rFonts w:ascii="Arial" w:hAnsi="Arial" w:cs="Arial"/>
          <w:sz w:val="25"/>
          <w:szCs w:val="25"/>
        </w:rPr>
        <w:t>001</w:t>
      </w:r>
      <w:r w:rsidRPr="00A46E2D">
        <w:rPr>
          <w:rFonts w:ascii="Arial" w:hAnsi="Arial" w:cs="Arial"/>
          <w:sz w:val="25"/>
          <w:szCs w:val="25"/>
        </w:rPr>
        <w:t>-31-</w:t>
      </w:r>
      <w:r>
        <w:rPr>
          <w:rFonts w:ascii="Arial" w:hAnsi="Arial" w:cs="Arial"/>
          <w:sz w:val="25"/>
          <w:szCs w:val="25"/>
        </w:rPr>
        <w:t>03</w:t>
      </w:r>
      <w:r w:rsidRPr="00A46E2D">
        <w:rPr>
          <w:rFonts w:ascii="Arial" w:hAnsi="Arial" w:cs="Arial"/>
          <w:sz w:val="25"/>
          <w:szCs w:val="25"/>
        </w:rPr>
        <w:t>-00</w:t>
      </w:r>
      <w:r w:rsidR="00351C9E">
        <w:rPr>
          <w:rFonts w:ascii="Arial" w:hAnsi="Arial" w:cs="Arial"/>
          <w:sz w:val="25"/>
          <w:szCs w:val="25"/>
        </w:rPr>
        <w:t>4</w:t>
      </w:r>
      <w:r w:rsidRPr="00A46E2D">
        <w:rPr>
          <w:rFonts w:ascii="Arial" w:hAnsi="Arial" w:cs="Arial"/>
          <w:sz w:val="25"/>
          <w:szCs w:val="25"/>
        </w:rPr>
        <w:t>-201</w:t>
      </w:r>
      <w:r>
        <w:rPr>
          <w:rFonts w:ascii="Arial" w:hAnsi="Arial" w:cs="Arial"/>
          <w:sz w:val="25"/>
          <w:szCs w:val="25"/>
        </w:rPr>
        <w:t>5</w:t>
      </w:r>
      <w:r w:rsidRPr="00A46E2D">
        <w:rPr>
          <w:rFonts w:ascii="Arial" w:hAnsi="Arial" w:cs="Arial"/>
          <w:sz w:val="25"/>
          <w:szCs w:val="25"/>
        </w:rPr>
        <w:t>-00</w:t>
      </w:r>
      <w:r w:rsidR="00351C9E">
        <w:rPr>
          <w:rFonts w:ascii="Arial" w:hAnsi="Arial" w:cs="Arial"/>
          <w:sz w:val="25"/>
          <w:szCs w:val="25"/>
        </w:rPr>
        <w:t>2</w:t>
      </w:r>
      <w:r>
        <w:rPr>
          <w:rFonts w:ascii="Arial" w:hAnsi="Arial" w:cs="Arial"/>
          <w:sz w:val="25"/>
          <w:szCs w:val="25"/>
        </w:rPr>
        <w:t>0</w:t>
      </w:r>
      <w:r w:rsidR="00351C9E">
        <w:rPr>
          <w:rFonts w:ascii="Arial" w:hAnsi="Arial" w:cs="Arial"/>
          <w:sz w:val="25"/>
          <w:szCs w:val="25"/>
        </w:rPr>
        <w:t>1</w:t>
      </w:r>
      <w:r w:rsidRPr="00A46E2D">
        <w:rPr>
          <w:rFonts w:ascii="Arial" w:hAnsi="Arial" w:cs="Arial"/>
          <w:sz w:val="25"/>
          <w:szCs w:val="25"/>
        </w:rPr>
        <w:t>-01</w:t>
      </w:r>
    </w:p>
    <w:p w:rsidR="00066721" w:rsidRPr="00A46E2D" w:rsidRDefault="00066721" w:rsidP="00066721">
      <w:pPr>
        <w:spacing w:line="240" w:lineRule="auto"/>
        <w:ind w:firstLine="2835"/>
        <w:jc w:val="both"/>
        <w:rPr>
          <w:rFonts w:ascii="Arial" w:hAnsi="Arial" w:cs="Arial"/>
          <w:sz w:val="25"/>
          <w:szCs w:val="25"/>
        </w:rPr>
      </w:pPr>
      <w:r w:rsidRPr="00A46E2D">
        <w:rPr>
          <w:rFonts w:ascii="Arial" w:hAnsi="Arial" w:cs="Arial"/>
          <w:sz w:val="25"/>
          <w:szCs w:val="25"/>
        </w:rPr>
        <w:t xml:space="preserve">Fecha: </w:t>
      </w:r>
      <w:r w:rsidR="00DC5809">
        <w:rPr>
          <w:rFonts w:ascii="Arial" w:hAnsi="Arial" w:cs="Arial"/>
          <w:sz w:val="25"/>
          <w:szCs w:val="25"/>
        </w:rPr>
        <w:t>veinticinco</w:t>
      </w:r>
      <w:r w:rsidR="00351C9E">
        <w:rPr>
          <w:rFonts w:ascii="Arial" w:hAnsi="Arial" w:cs="Arial"/>
          <w:sz w:val="25"/>
          <w:szCs w:val="25"/>
        </w:rPr>
        <w:t xml:space="preserve"> de</w:t>
      </w:r>
      <w:r w:rsidRPr="00A46E2D">
        <w:rPr>
          <w:rFonts w:ascii="Arial" w:hAnsi="Arial" w:cs="Arial"/>
          <w:sz w:val="25"/>
          <w:szCs w:val="25"/>
        </w:rPr>
        <w:t xml:space="preserve"> </w:t>
      </w:r>
      <w:r w:rsidR="00351C9E">
        <w:rPr>
          <w:rFonts w:ascii="Arial" w:hAnsi="Arial" w:cs="Arial"/>
          <w:sz w:val="25"/>
          <w:szCs w:val="25"/>
        </w:rPr>
        <w:t>julio</w:t>
      </w:r>
      <w:r w:rsidRPr="00A46E2D">
        <w:rPr>
          <w:rFonts w:ascii="Arial" w:hAnsi="Arial" w:cs="Arial"/>
          <w:sz w:val="25"/>
          <w:szCs w:val="25"/>
        </w:rPr>
        <w:t xml:space="preserve"> de dos mil </w:t>
      </w:r>
      <w:r>
        <w:rPr>
          <w:rFonts w:ascii="Arial" w:hAnsi="Arial" w:cs="Arial"/>
          <w:sz w:val="25"/>
          <w:szCs w:val="25"/>
        </w:rPr>
        <w:t>diecis</w:t>
      </w:r>
      <w:r w:rsidR="005F323F">
        <w:rPr>
          <w:rFonts w:ascii="Arial" w:hAnsi="Arial" w:cs="Arial"/>
          <w:sz w:val="25"/>
          <w:szCs w:val="25"/>
        </w:rPr>
        <w:t>iete</w:t>
      </w:r>
    </w:p>
    <w:p w:rsidR="00066721" w:rsidRPr="00A46E2D" w:rsidRDefault="00066721" w:rsidP="00066721">
      <w:pPr>
        <w:spacing w:line="240" w:lineRule="auto"/>
        <w:ind w:firstLine="2835"/>
        <w:jc w:val="both"/>
        <w:rPr>
          <w:rFonts w:ascii="Arial" w:hAnsi="Arial" w:cs="Arial"/>
          <w:sz w:val="25"/>
          <w:szCs w:val="25"/>
        </w:rPr>
      </w:pPr>
      <w:r w:rsidRPr="00A46E2D">
        <w:rPr>
          <w:rFonts w:ascii="Arial" w:hAnsi="Arial" w:cs="Arial"/>
          <w:sz w:val="25"/>
          <w:szCs w:val="25"/>
        </w:rPr>
        <w:t xml:space="preserve">Asunto: </w:t>
      </w:r>
      <w:r>
        <w:rPr>
          <w:rFonts w:ascii="Arial" w:hAnsi="Arial" w:cs="Arial"/>
          <w:sz w:val="25"/>
          <w:szCs w:val="25"/>
        </w:rPr>
        <w:t>Decide nulidad procesal</w:t>
      </w:r>
    </w:p>
    <w:p w:rsidR="00066721" w:rsidRPr="00A46E2D" w:rsidRDefault="00066721" w:rsidP="00066721">
      <w:pPr>
        <w:ind w:firstLine="2835"/>
        <w:jc w:val="both"/>
        <w:rPr>
          <w:rFonts w:ascii="Arial" w:hAnsi="Arial" w:cs="Arial"/>
          <w:sz w:val="25"/>
          <w:szCs w:val="25"/>
        </w:rPr>
      </w:pPr>
      <w:r w:rsidRPr="00A46E2D">
        <w:rPr>
          <w:rFonts w:ascii="Arial" w:hAnsi="Arial" w:cs="Arial"/>
          <w:sz w:val="25"/>
          <w:szCs w:val="25"/>
        </w:rPr>
        <w:t>______________________________</w:t>
      </w:r>
      <w:r>
        <w:rPr>
          <w:rFonts w:ascii="Arial" w:hAnsi="Arial" w:cs="Arial"/>
          <w:sz w:val="25"/>
          <w:szCs w:val="25"/>
        </w:rPr>
        <w:t>______</w:t>
      </w:r>
      <w:r w:rsidRPr="00A46E2D">
        <w:rPr>
          <w:rFonts w:ascii="Arial" w:hAnsi="Arial" w:cs="Arial"/>
          <w:sz w:val="25"/>
          <w:szCs w:val="25"/>
        </w:rPr>
        <w:t>______</w:t>
      </w:r>
    </w:p>
    <w:p w:rsidR="00066721" w:rsidRDefault="00066721" w:rsidP="00066721">
      <w:pPr>
        <w:pStyle w:val="Sinespaciado1"/>
        <w:spacing w:line="360" w:lineRule="auto"/>
        <w:ind w:firstLine="2880"/>
        <w:jc w:val="both"/>
        <w:rPr>
          <w:rFonts w:ascii="Arial" w:hAnsi="Arial" w:cs="Arial"/>
          <w:bCs/>
          <w:sz w:val="28"/>
          <w:szCs w:val="28"/>
        </w:rPr>
      </w:pPr>
    </w:p>
    <w:p w:rsidR="00066721" w:rsidRPr="005F323F" w:rsidRDefault="00066721" w:rsidP="00066721">
      <w:pPr>
        <w:pStyle w:val="Sinespaciado1"/>
        <w:spacing w:line="360" w:lineRule="auto"/>
        <w:ind w:firstLine="2880"/>
        <w:jc w:val="both"/>
        <w:rPr>
          <w:rFonts w:ascii="Arial" w:hAnsi="Arial" w:cs="Arial"/>
          <w:bCs/>
          <w:sz w:val="26"/>
          <w:szCs w:val="26"/>
        </w:rPr>
      </w:pPr>
      <w:r w:rsidRPr="005F323F">
        <w:rPr>
          <w:rFonts w:ascii="Arial" w:hAnsi="Arial" w:cs="Arial"/>
          <w:bCs/>
          <w:sz w:val="26"/>
          <w:szCs w:val="26"/>
        </w:rPr>
        <w:t xml:space="preserve">Sería del caso resolver sobre la apelación propuesta respecto de la sentencia </w:t>
      </w:r>
      <w:r w:rsidR="005F323F" w:rsidRPr="005F323F">
        <w:rPr>
          <w:rFonts w:ascii="Arial" w:hAnsi="Arial" w:cs="Arial"/>
          <w:bCs/>
          <w:sz w:val="26"/>
          <w:szCs w:val="26"/>
        </w:rPr>
        <w:t xml:space="preserve">del </w:t>
      </w:r>
      <w:r w:rsidR="00351C9E">
        <w:rPr>
          <w:rFonts w:ascii="Arial" w:hAnsi="Arial" w:cs="Arial"/>
          <w:bCs/>
          <w:sz w:val="26"/>
          <w:szCs w:val="26"/>
        </w:rPr>
        <w:t>1</w:t>
      </w:r>
      <w:r w:rsidRPr="005F323F">
        <w:rPr>
          <w:rFonts w:ascii="Arial" w:hAnsi="Arial" w:cs="Arial"/>
          <w:bCs/>
          <w:sz w:val="26"/>
          <w:szCs w:val="26"/>
        </w:rPr>
        <w:t xml:space="preserve">5 de </w:t>
      </w:r>
      <w:r w:rsidR="00351C9E">
        <w:rPr>
          <w:rFonts w:ascii="Arial" w:hAnsi="Arial" w:cs="Arial"/>
          <w:bCs/>
          <w:sz w:val="26"/>
          <w:szCs w:val="26"/>
        </w:rPr>
        <w:t>dic</w:t>
      </w:r>
      <w:r w:rsidRPr="005F323F">
        <w:rPr>
          <w:rFonts w:ascii="Arial" w:hAnsi="Arial" w:cs="Arial"/>
          <w:bCs/>
          <w:sz w:val="26"/>
          <w:szCs w:val="26"/>
        </w:rPr>
        <w:t>iembre de 201</w:t>
      </w:r>
      <w:r w:rsidR="005F323F" w:rsidRPr="005F323F">
        <w:rPr>
          <w:rFonts w:ascii="Arial" w:hAnsi="Arial" w:cs="Arial"/>
          <w:bCs/>
          <w:sz w:val="26"/>
          <w:szCs w:val="26"/>
        </w:rPr>
        <w:t>6</w:t>
      </w:r>
      <w:r w:rsidR="0047724E">
        <w:rPr>
          <w:rFonts w:ascii="Arial" w:hAnsi="Arial" w:cs="Arial"/>
          <w:bCs/>
          <w:sz w:val="26"/>
          <w:szCs w:val="26"/>
        </w:rPr>
        <w:t>,</w:t>
      </w:r>
      <w:r w:rsidRPr="005F323F">
        <w:rPr>
          <w:rFonts w:ascii="Arial" w:hAnsi="Arial" w:cs="Arial"/>
          <w:bCs/>
          <w:sz w:val="26"/>
          <w:szCs w:val="26"/>
        </w:rPr>
        <w:t xml:space="preserve"> proferida por el </w:t>
      </w:r>
      <w:r w:rsidRPr="005F323F">
        <w:rPr>
          <w:rFonts w:ascii="Arial" w:hAnsi="Arial" w:cs="Arial"/>
          <w:bCs/>
        </w:rPr>
        <w:t xml:space="preserve">JUZGADO </w:t>
      </w:r>
      <w:r w:rsidR="00351C9E">
        <w:rPr>
          <w:rFonts w:ascii="Arial" w:hAnsi="Arial" w:cs="Arial"/>
          <w:bCs/>
        </w:rPr>
        <w:t>CUART</w:t>
      </w:r>
      <w:r w:rsidRPr="005F323F">
        <w:rPr>
          <w:rFonts w:ascii="Arial" w:hAnsi="Arial" w:cs="Arial"/>
          <w:bCs/>
        </w:rPr>
        <w:t>O CIVIL DEL CIRCUITO DE PEREIRA</w:t>
      </w:r>
      <w:r w:rsidRPr="005F323F">
        <w:rPr>
          <w:rFonts w:ascii="Arial" w:hAnsi="Arial" w:cs="Arial"/>
          <w:bCs/>
          <w:sz w:val="26"/>
          <w:szCs w:val="26"/>
        </w:rPr>
        <w:t xml:space="preserve">, en el trámite de la acción popular, promovida por </w:t>
      </w:r>
      <w:r w:rsidR="005F323F" w:rsidRPr="005F323F">
        <w:rPr>
          <w:rFonts w:ascii="Arial" w:hAnsi="Arial" w:cs="Arial"/>
          <w:bCs/>
        </w:rPr>
        <w:t>JAVIER ELÍAS ARIAS IDÁRRAGA</w:t>
      </w:r>
      <w:r w:rsidR="00C22303" w:rsidRPr="005F323F">
        <w:rPr>
          <w:rFonts w:ascii="Arial" w:hAnsi="Arial" w:cs="Arial"/>
          <w:bCs/>
          <w:sz w:val="26"/>
          <w:szCs w:val="26"/>
        </w:rPr>
        <w:t xml:space="preserve">, </w:t>
      </w:r>
      <w:r w:rsidRPr="005F323F">
        <w:rPr>
          <w:rFonts w:ascii="Arial" w:hAnsi="Arial" w:cs="Arial"/>
          <w:bCs/>
          <w:sz w:val="26"/>
          <w:szCs w:val="26"/>
        </w:rPr>
        <w:t>frente a</w:t>
      </w:r>
      <w:r w:rsidR="00CD7038">
        <w:rPr>
          <w:rFonts w:ascii="Arial" w:hAnsi="Arial" w:cs="Arial"/>
          <w:bCs/>
          <w:sz w:val="26"/>
          <w:szCs w:val="26"/>
        </w:rPr>
        <w:t xml:space="preserve"> la</w:t>
      </w:r>
      <w:r w:rsidR="00C63F8D">
        <w:rPr>
          <w:rFonts w:ascii="Arial" w:hAnsi="Arial" w:cs="Arial"/>
          <w:bCs/>
          <w:sz w:val="26"/>
          <w:szCs w:val="26"/>
        </w:rPr>
        <w:t xml:space="preserve"> “</w:t>
      </w:r>
      <w:r w:rsidR="00CD7038" w:rsidRPr="00D46327">
        <w:rPr>
          <w:rFonts w:ascii="Arial" w:hAnsi="Arial" w:cs="Arial"/>
          <w:bCs/>
          <w:i/>
          <w:szCs w:val="26"/>
        </w:rPr>
        <w:t xml:space="preserve">EMPRESA </w:t>
      </w:r>
      <w:r w:rsidR="00CD7038" w:rsidRPr="00D46327">
        <w:rPr>
          <w:rFonts w:ascii="Arial" w:hAnsi="Arial" w:cs="Arial"/>
          <w:bCs/>
          <w:i/>
          <w:szCs w:val="26"/>
        </w:rPr>
        <w:lastRenderedPageBreak/>
        <w:t>UNE TELEFÓNICA DE PEREIRA</w:t>
      </w:r>
      <w:r w:rsidR="00C63F8D">
        <w:rPr>
          <w:rFonts w:ascii="Arial" w:hAnsi="Arial" w:cs="Arial"/>
          <w:bCs/>
          <w:sz w:val="26"/>
          <w:szCs w:val="26"/>
        </w:rPr>
        <w:t>”,</w:t>
      </w:r>
      <w:r w:rsidR="00C22303" w:rsidRPr="005F323F">
        <w:rPr>
          <w:rFonts w:ascii="Arial" w:hAnsi="Arial" w:cs="Arial"/>
          <w:bCs/>
        </w:rPr>
        <w:t xml:space="preserve"> </w:t>
      </w:r>
      <w:r w:rsidR="005F323F" w:rsidRPr="005F323F">
        <w:rPr>
          <w:rFonts w:ascii="Arial" w:hAnsi="Arial" w:cs="Arial"/>
          <w:bCs/>
          <w:sz w:val="26"/>
          <w:szCs w:val="26"/>
        </w:rPr>
        <w:t xml:space="preserve">ubicada en la carrera </w:t>
      </w:r>
      <w:r w:rsidR="00C63F8D">
        <w:rPr>
          <w:rFonts w:ascii="Arial" w:hAnsi="Arial" w:cs="Arial"/>
          <w:bCs/>
          <w:sz w:val="26"/>
          <w:szCs w:val="26"/>
        </w:rPr>
        <w:t>10</w:t>
      </w:r>
      <w:r w:rsidR="005F323F" w:rsidRPr="005F323F">
        <w:rPr>
          <w:rFonts w:ascii="Arial" w:hAnsi="Arial" w:cs="Arial"/>
          <w:bCs/>
          <w:sz w:val="26"/>
          <w:szCs w:val="26"/>
        </w:rPr>
        <w:t xml:space="preserve"> No. </w:t>
      </w:r>
      <w:r w:rsidR="005F323F">
        <w:rPr>
          <w:rFonts w:ascii="Arial" w:hAnsi="Arial" w:cs="Arial"/>
          <w:bCs/>
          <w:sz w:val="26"/>
          <w:szCs w:val="26"/>
        </w:rPr>
        <w:t>1</w:t>
      </w:r>
      <w:r w:rsidR="00C63F8D">
        <w:rPr>
          <w:rFonts w:ascii="Arial" w:hAnsi="Arial" w:cs="Arial"/>
          <w:bCs/>
          <w:sz w:val="26"/>
          <w:szCs w:val="26"/>
        </w:rPr>
        <w:t>5</w:t>
      </w:r>
      <w:r w:rsidR="005F323F" w:rsidRPr="005F323F">
        <w:rPr>
          <w:rFonts w:ascii="Arial" w:hAnsi="Arial" w:cs="Arial"/>
          <w:bCs/>
          <w:sz w:val="26"/>
          <w:szCs w:val="26"/>
        </w:rPr>
        <w:t>-</w:t>
      </w:r>
      <w:r w:rsidR="00C63F8D">
        <w:rPr>
          <w:rFonts w:ascii="Arial" w:hAnsi="Arial" w:cs="Arial"/>
          <w:bCs/>
          <w:sz w:val="26"/>
          <w:szCs w:val="26"/>
        </w:rPr>
        <w:t>3</w:t>
      </w:r>
      <w:r w:rsidR="005F323F" w:rsidRPr="005F323F">
        <w:rPr>
          <w:rFonts w:ascii="Arial" w:hAnsi="Arial" w:cs="Arial"/>
          <w:bCs/>
          <w:sz w:val="26"/>
          <w:szCs w:val="26"/>
        </w:rPr>
        <w:t>0 de esta ciudad</w:t>
      </w:r>
      <w:r w:rsidRPr="005F323F">
        <w:rPr>
          <w:rFonts w:ascii="Arial" w:hAnsi="Arial" w:cs="Arial"/>
          <w:bCs/>
          <w:sz w:val="26"/>
          <w:szCs w:val="26"/>
        </w:rPr>
        <w:t>,</w:t>
      </w:r>
      <w:r w:rsidR="00CD7038">
        <w:rPr>
          <w:rFonts w:ascii="Arial" w:hAnsi="Arial" w:cs="Arial"/>
          <w:bCs/>
          <w:sz w:val="26"/>
          <w:szCs w:val="26"/>
        </w:rPr>
        <w:t xml:space="preserve"> </w:t>
      </w:r>
      <w:r w:rsidRPr="005F323F">
        <w:rPr>
          <w:rFonts w:ascii="Arial" w:hAnsi="Arial" w:cs="Arial"/>
          <w:bCs/>
          <w:sz w:val="26"/>
          <w:szCs w:val="26"/>
        </w:rPr>
        <w:t>si no fuera porque en el trámite de primera instancia se incurrió en causal de nulidad que compromete lo actuado, según pasa a explicarse.</w:t>
      </w:r>
    </w:p>
    <w:p w:rsidR="00066721" w:rsidRPr="005F323F" w:rsidRDefault="00066721" w:rsidP="00066721">
      <w:pPr>
        <w:pStyle w:val="Sinespaciado1"/>
        <w:spacing w:line="360" w:lineRule="auto"/>
        <w:ind w:firstLine="2880"/>
        <w:jc w:val="both"/>
        <w:rPr>
          <w:rFonts w:ascii="Arial" w:hAnsi="Arial" w:cs="Arial"/>
          <w:sz w:val="26"/>
          <w:szCs w:val="26"/>
          <w:lang w:eastAsia="es-ES"/>
        </w:rPr>
      </w:pPr>
    </w:p>
    <w:p w:rsidR="00066721" w:rsidRPr="005F323F" w:rsidRDefault="00066721" w:rsidP="00066721">
      <w:pPr>
        <w:pStyle w:val="Sinespaciado1"/>
        <w:spacing w:line="360" w:lineRule="auto"/>
        <w:ind w:firstLine="2880"/>
        <w:jc w:val="both"/>
        <w:rPr>
          <w:rFonts w:ascii="Arial" w:hAnsi="Arial" w:cs="Arial"/>
          <w:b/>
          <w:bCs/>
          <w:sz w:val="26"/>
          <w:szCs w:val="26"/>
          <w:lang w:eastAsia="es-ES"/>
        </w:rPr>
      </w:pPr>
      <w:r w:rsidRPr="005F323F">
        <w:rPr>
          <w:rFonts w:ascii="Arial" w:hAnsi="Arial" w:cs="Arial"/>
          <w:b/>
          <w:bCs/>
          <w:sz w:val="26"/>
          <w:szCs w:val="26"/>
          <w:lang w:eastAsia="es-ES"/>
        </w:rPr>
        <w:t>Antecedentes</w:t>
      </w:r>
    </w:p>
    <w:p w:rsidR="00066721" w:rsidRPr="005F323F" w:rsidRDefault="00066721" w:rsidP="00066721">
      <w:pPr>
        <w:pStyle w:val="Sinespaciado1"/>
        <w:spacing w:line="360" w:lineRule="auto"/>
        <w:ind w:firstLine="2880"/>
        <w:jc w:val="both"/>
        <w:rPr>
          <w:rFonts w:ascii="Arial" w:hAnsi="Arial" w:cs="Arial"/>
          <w:bCs/>
          <w:sz w:val="26"/>
          <w:szCs w:val="26"/>
          <w:lang w:eastAsia="es-ES"/>
        </w:rPr>
      </w:pPr>
    </w:p>
    <w:p w:rsidR="00AE0E7D" w:rsidRPr="005F323F" w:rsidRDefault="00066721" w:rsidP="00AE0E7D">
      <w:pPr>
        <w:pStyle w:val="Sinespaciado1"/>
        <w:spacing w:line="360" w:lineRule="auto"/>
        <w:ind w:firstLine="2880"/>
        <w:jc w:val="both"/>
        <w:rPr>
          <w:rFonts w:ascii="Arial" w:hAnsi="Arial" w:cs="Arial"/>
          <w:sz w:val="26"/>
          <w:szCs w:val="26"/>
        </w:rPr>
      </w:pPr>
      <w:r w:rsidRPr="005F323F">
        <w:rPr>
          <w:rFonts w:ascii="Arial" w:hAnsi="Arial" w:cs="Arial"/>
          <w:sz w:val="26"/>
          <w:szCs w:val="26"/>
        </w:rPr>
        <w:t xml:space="preserve">1. </w:t>
      </w:r>
      <w:r w:rsidR="00AE0E7D" w:rsidRPr="005F323F">
        <w:rPr>
          <w:rFonts w:ascii="Arial" w:hAnsi="Arial" w:cs="Arial"/>
          <w:sz w:val="26"/>
          <w:szCs w:val="26"/>
        </w:rPr>
        <w:t xml:space="preserve">La acción fue promovida con el fin de que se protejan los derechos de </w:t>
      </w:r>
      <w:r w:rsidR="002A53C8">
        <w:rPr>
          <w:rFonts w:ascii="Arial" w:hAnsi="Arial" w:cs="Arial"/>
          <w:sz w:val="26"/>
          <w:szCs w:val="26"/>
        </w:rPr>
        <w:t>“</w:t>
      </w:r>
      <w:r w:rsidR="00AE0E7D" w:rsidRPr="005F323F">
        <w:rPr>
          <w:rFonts w:ascii="Arial" w:hAnsi="Arial" w:cs="Arial"/>
          <w:sz w:val="26"/>
          <w:szCs w:val="26"/>
        </w:rPr>
        <w:t>los ciudadanos</w:t>
      </w:r>
      <w:r w:rsidR="0047724E">
        <w:rPr>
          <w:rFonts w:ascii="Arial" w:hAnsi="Arial" w:cs="Arial"/>
          <w:sz w:val="26"/>
          <w:szCs w:val="26"/>
        </w:rPr>
        <w:t xml:space="preserve"> </w:t>
      </w:r>
      <w:r w:rsidR="002A53C8">
        <w:rPr>
          <w:rFonts w:ascii="Arial" w:hAnsi="Arial" w:cs="Arial"/>
          <w:sz w:val="26"/>
          <w:szCs w:val="26"/>
        </w:rPr>
        <w:t>que se movilizan en sillas de ruedas, coches de bebes etc”</w:t>
      </w:r>
      <w:r w:rsidR="00AE0E7D" w:rsidRPr="005F323F">
        <w:rPr>
          <w:rFonts w:ascii="Arial" w:hAnsi="Arial" w:cs="Arial"/>
          <w:sz w:val="26"/>
          <w:szCs w:val="26"/>
        </w:rPr>
        <w:t>, que se considera</w:t>
      </w:r>
      <w:r w:rsidR="002A53C8">
        <w:rPr>
          <w:rFonts w:ascii="Arial" w:hAnsi="Arial" w:cs="Arial"/>
          <w:sz w:val="26"/>
          <w:szCs w:val="26"/>
        </w:rPr>
        <w:t>n</w:t>
      </w:r>
      <w:r w:rsidR="007E10D6">
        <w:rPr>
          <w:rFonts w:ascii="Arial" w:hAnsi="Arial" w:cs="Arial"/>
          <w:sz w:val="26"/>
          <w:szCs w:val="26"/>
        </w:rPr>
        <w:t xml:space="preserve"> vulnerados por </w:t>
      </w:r>
      <w:r w:rsidR="002A53C8">
        <w:rPr>
          <w:rFonts w:ascii="Arial" w:hAnsi="Arial" w:cs="Arial"/>
          <w:bCs/>
          <w:sz w:val="26"/>
          <w:szCs w:val="26"/>
        </w:rPr>
        <w:t>la “</w:t>
      </w:r>
      <w:r w:rsidR="002A53C8" w:rsidRPr="00D46327">
        <w:rPr>
          <w:rFonts w:ascii="Arial" w:hAnsi="Arial" w:cs="Arial"/>
          <w:bCs/>
          <w:i/>
          <w:szCs w:val="26"/>
        </w:rPr>
        <w:t>EMPRESA UNE TELEFÓNICA DE PEREIRA</w:t>
      </w:r>
      <w:r w:rsidR="002A53C8">
        <w:rPr>
          <w:rFonts w:ascii="Arial" w:hAnsi="Arial" w:cs="Arial"/>
          <w:bCs/>
          <w:sz w:val="26"/>
          <w:szCs w:val="26"/>
        </w:rPr>
        <w:t>”,</w:t>
      </w:r>
      <w:r w:rsidR="002A53C8" w:rsidRPr="005F323F">
        <w:rPr>
          <w:rFonts w:ascii="Arial" w:hAnsi="Arial" w:cs="Arial"/>
          <w:bCs/>
        </w:rPr>
        <w:t xml:space="preserve"> </w:t>
      </w:r>
      <w:r w:rsidR="007E10D6" w:rsidRPr="007E10D6">
        <w:rPr>
          <w:rFonts w:ascii="Arial" w:hAnsi="Arial" w:cs="Arial"/>
          <w:sz w:val="26"/>
          <w:szCs w:val="26"/>
        </w:rPr>
        <w:t xml:space="preserve">al </w:t>
      </w:r>
      <w:r w:rsidR="002A53C8">
        <w:rPr>
          <w:rFonts w:ascii="Arial" w:hAnsi="Arial" w:cs="Arial"/>
          <w:sz w:val="26"/>
          <w:szCs w:val="26"/>
        </w:rPr>
        <w:t xml:space="preserve">tener un poste de ferro concreto </w:t>
      </w:r>
      <w:r w:rsidR="00C77F4E">
        <w:rPr>
          <w:rFonts w:ascii="Arial" w:hAnsi="Arial" w:cs="Arial"/>
          <w:sz w:val="26"/>
          <w:szCs w:val="26"/>
        </w:rPr>
        <w:t xml:space="preserve">ubicado </w:t>
      </w:r>
      <w:r w:rsidR="002A53C8">
        <w:rPr>
          <w:rFonts w:ascii="Arial" w:hAnsi="Arial" w:cs="Arial"/>
          <w:sz w:val="26"/>
          <w:szCs w:val="26"/>
        </w:rPr>
        <w:t>sobre el</w:t>
      </w:r>
      <w:r w:rsidR="00C77F4E">
        <w:rPr>
          <w:rFonts w:ascii="Arial" w:hAnsi="Arial" w:cs="Arial"/>
          <w:sz w:val="26"/>
          <w:szCs w:val="26"/>
        </w:rPr>
        <w:t xml:space="preserve"> </w:t>
      </w:r>
      <w:r w:rsidR="008E6E1D">
        <w:rPr>
          <w:rFonts w:ascii="Arial" w:hAnsi="Arial" w:cs="Arial"/>
          <w:sz w:val="26"/>
          <w:szCs w:val="26"/>
        </w:rPr>
        <w:t>andén</w:t>
      </w:r>
      <w:r w:rsidR="00C77F4E">
        <w:rPr>
          <w:rFonts w:ascii="Arial" w:hAnsi="Arial" w:cs="Arial"/>
          <w:sz w:val="26"/>
          <w:szCs w:val="26"/>
        </w:rPr>
        <w:t xml:space="preserve"> o acera de la carrera 1 Bis contiguo al No. 17B-29 de esta ciudad, que viola el goce del espacio público</w:t>
      </w:r>
      <w:r w:rsidR="0066508E">
        <w:rPr>
          <w:rFonts w:ascii="Arial" w:hAnsi="Arial" w:cs="Arial"/>
          <w:sz w:val="26"/>
          <w:szCs w:val="26"/>
        </w:rPr>
        <w:t>,</w:t>
      </w:r>
      <w:r w:rsidR="00C77F4E">
        <w:rPr>
          <w:rFonts w:ascii="Arial" w:hAnsi="Arial" w:cs="Arial"/>
          <w:sz w:val="26"/>
          <w:szCs w:val="26"/>
        </w:rPr>
        <w:t xml:space="preserve"> exclusivo de los referidos ciudadanos e impiden su libre tránsito</w:t>
      </w:r>
      <w:r w:rsidR="007E10D6">
        <w:rPr>
          <w:rFonts w:ascii="Arial" w:hAnsi="Arial" w:cs="Arial"/>
          <w:sz w:val="26"/>
          <w:szCs w:val="26"/>
        </w:rPr>
        <w:t>.</w:t>
      </w:r>
    </w:p>
    <w:p w:rsidR="00066721" w:rsidRPr="007E10D6" w:rsidRDefault="00066721" w:rsidP="00066721">
      <w:pPr>
        <w:pStyle w:val="Sinespaciado1"/>
        <w:spacing w:line="360" w:lineRule="auto"/>
        <w:ind w:firstLine="2880"/>
        <w:jc w:val="both"/>
        <w:rPr>
          <w:rFonts w:ascii="Arial" w:hAnsi="Arial" w:cs="Arial"/>
          <w:sz w:val="16"/>
          <w:szCs w:val="16"/>
        </w:rPr>
      </w:pPr>
    </w:p>
    <w:p w:rsidR="00066721" w:rsidRPr="005F323F" w:rsidRDefault="00066721" w:rsidP="00066721">
      <w:pPr>
        <w:pStyle w:val="Sinespaciado1"/>
        <w:spacing w:line="360" w:lineRule="auto"/>
        <w:ind w:firstLine="2880"/>
        <w:jc w:val="both"/>
        <w:rPr>
          <w:rFonts w:ascii="Arial" w:hAnsi="Arial" w:cs="Arial"/>
          <w:sz w:val="26"/>
          <w:szCs w:val="26"/>
        </w:rPr>
      </w:pPr>
      <w:r w:rsidRPr="005F323F">
        <w:rPr>
          <w:rFonts w:ascii="Arial" w:hAnsi="Arial" w:cs="Arial"/>
          <w:sz w:val="26"/>
          <w:szCs w:val="26"/>
        </w:rPr>
        <w:t xml:space="preserve"> 2. La demanda fue admitida</w:t>
      </w:r>
      <w:r w:rsidR="007E10D6">
        <w:rPr>
          <w:rFonts w:ascii="Arial" w:hAnsi="Arial" w:cs="Arial"/>
          <w:sz w:val="26"/>
          <w:szCs w:val="26"/>
        </w:rPr>
        <w:t xml:space="preserve"> el</w:t>
      </w:r>
      <w:r w:rsidRPr="005F323F">
        <w:rPr>
          <w:rFonts w:ascii="Arial" w:hAnsi="Arial" w:cs="Arial"/>
          <w:sz w:val="26"/>
          <w:szCs w:val="26"/>
        </w:rPr>
        <w:t xml:space="preserve"> </w:t>
      </w:r>
      <w:r w:rsidR="00214A13">
        <w:rPr>
          <w:rFonts w:ascii="Arial" w:hAnsi="Arial" w:cs="Arial"/>
          <w:sz w:val="26"/>
          <w:szCs w:val="26"/>
        </w:rPr>
        <w:t>1</w:t>
      </w:r>
      <w:r w:rsidR="007E10D6">
        <w:rPr>
          <w:rFonts w:ascii="Arial" w:hAnsi="Arial" w:cs="Arial"/>
          <w:sz w:val="26"/>
          <w:szCs w:val="26"/>
        </w:rPr>
        <w:t>3</w:t>
      </w:r>
      <w:r w:rsidRPr="005F323F">
        <w:rPr>
          <w:rFonts w:ascii="Arial" w:hAnsi="Arial" w:cs="Arial"/>
          <w:sz w:val="26"/>
          <w:szCs w:val="26"/>
        </w:rPr>
        <w:t xml:space="preserve"> de </w:t>
      </w:r>
      <w:r w:rsidR="00CE04C6">
        <w:rPr>
          <w:rFonts w:ascii="Arial" w:hAnsi="Arial" w:cs="Arial"/>
          <w:sz w:val="26"/>
          <w:szCs w:val="26"/>
        </w:rPr>
        <w:t>may</w:t>
      </w:r>
      <w:r w:rsidR="007E10D6">
        <w:rPr>
          <w:rFonts w:ascii="Arial" w:hAnsi="Arial" w:cs="Arial"/>
          <w:sz w:val="26"/>
          <w:szCs w:val="26"/>
        </w:rPr>
        <w:t>o de 2015</w:t>
      </w:r>
      <w:r w:rsidRPr="005F323F">
        <w:rPr>
          <w:rFonts w:ascii="Arial" w:hAnsi="Arial" w:cs="Arial"/>
          <w:sz w:val="26"/>
          <w:szCs w:val="26"/>
        </w:rPr>
        <w:t xml:space="preserve">, </w:t>
      </w:r>
      <w:r w:rsidR="00CE04C6">
        <w:rPr>
          <w:rFonts w:ascii="Arial" w:hAnsi="Arial" w:cs="Arial"/>
          <w:sz w:val="26"/>
          <w:szCs w:val="26"/>
        </w:rPr>
        <w:t xml:space="preserve">contra </w:t>
      </w:r>
      <w:r w:rsidR="00CE04C6">
        <w:rPr>
          <w:rFonts w:ascii="Arial" w:hAnsi="Arial" w:cs="Arial"/>
          <w:bCs/>
          <w:sz w:val="26"/>
          <w:szCs w:val="26"/>
        </w:rPr>
        <w:t>la “</w:t>
      </w:r>
      <w:r w:rsidR="00CE04C6" w:rsidRPr="00D46327">
        <w:rPr>
          <w:rFonts w:ascii="Arial" w:hAnsi="Arial" w:cs="Arial"/>
          <w:bCs/>
          <w:i/>
          <w:szCs w:val="26"/>
        </w:rPr>
        <w:t>EMPRESA UNE TELEFÓNICA DE PEREIRA</w:t>
      </w:r>
      <w:r w:rsidR="00CE04C6">
        <w:rPr>
          <w:rFonts w:ascii="Arial" w:hAnsi="Arial" w:cs="Arial"/>
          <w:bCs/>
          <w:sz w:val="26"/>
          <w:szCs w:val="26"/>
        </w:rPr>
        <w:t xml:space="preserve">”; se pronunció la </w:t>
      </w:r>
      <w:r w:rsidR="009325D8" w:rsidRPr="009325D8">
        <w:rPr>
          <w:rFonts w:ascii="Arial" w:hAnsi="Arial" w:cs="Arial"/>
          <w:bCs/>
          <w:szCs w:val="26"/>
        </w:rPr>
        <w:t>EMPRESA DE TELECOMUNICACIONES DE PEREIRA SA</w:t>
      </w:r>
      <w:r w:rsidR="00CE04C6">
        <w:rPr>
          <w:rFonts w:ascii="Arial" w:hAnsi="Arial" w:cs="Arial"/>
          <w:bCs/>
          <w:sz w:val="26"/>
          <w:szCs w:val="26"/>
        </w:rPr>
        <w:t xml:space="preserve">, quien adujo hacerlo en carácter de vinculada, </w:t>
      </w:r>
      <w:r w:rsidR="00EC12DE">
        <w:rPr>
          <w:rFonts w:ascii="Arial" w:hAnsi="Arial" w:cs="Arial"/>
          <w:bCs/>
          <w:sz w:val="26"/>
          <w:szCs w:val="26"/>
        </w:rPr>
        <w:t>en la misma calidad</w:t>
      </w:r>
      <w:r w:rsidR="00CE04C6">
        <w:rPr>
          <w:rFonts w:ascii="Arial" w:hAnsi="Arial" w:cs="Arial"/>
          <w:bCs/>
          <w:sz w:val="26"/>
          <w:szCs w:val="26"/>
        </w:rPr>
        <w:t xml:space="preserve"> lo hizo el </w:t>
      </w:r>
      <w:r w:rsidR="009325D8">
        <w:rPr>
          <w:rFonts w:ascii="Arial" w:hAnsi="Arial" w:cs="Arial"/>
          <w:bCs/>
          <w:sz w:val="26"/>
          <w:szCs w:val="26"/>
        </w:rPr>
        <w:t xml:space="preserve">Municipio de Pereira; </w:t>
      </w:r>
      <w:r w:rsidR="009325D8" w:rsidRPr="009325D8">
        <w:rPr>
          <w:rFonts w:ascii="Arial" w:hAnsi="Arial" w:cs="Arial"/>
          <w:bCs/>
          <w:sz w:val="26"/>
          <w:szCs w:val="26"/>
        </w:rPr>
        <w:t xml:space="preserve">luego de lo cual y cumplidos los ritos procesales pertinentes se profirió sentencia de primera instancia el </w:t>
      </w:r>
      <w:r w:rsidR="0009739F">
        <w:rPr>
          <w:rFonts w:ascii="Arial" w:hAnsi="Arial" w:cs="Arial"/>
          <w:bCs/>
          <w:sz w:val="26"/>
          <w:szCs w:val="26"/>
        </w:rPr>
        <w:t>15</w:t>
      </w:r>
      <w:r w:rsidR="009325D8" w:rsidRPr="009325D8">
        <w:rPr>
          <w:rFonts w:ascii="Arial" w:hAnsi="Arial" w:cs="Arial"/>
          <w:bCs/>
          <w:sz w:val="26"/>
          <w:szCs w:val="26"/>
        </w:rPr>
        <w:t xml:space="preserve"> de </w:t>
      </w:r>
      <w:r w:rsidR="0009739F">
        <w:rPr>
          <w:rFonts w:ascii="Arial" w:hAnsi="Arial" w:cs="Arial"/>
          <w:bCs/>
          <w:sz w:val="26"/>
          <w:szCs w:val="26"/>
        </w:rPr>
        <w:t>diciembre del 2016</w:t>
      </w:r>
      <w:r w:rsidR="009325D8" w:rsidRPr="009325D8">
        <w:rPr>
          <w:rFonts w:ascii="Arial" w:hAnsi="Arial" w:cs="Arial"/>
          <w:bCs/>
          <w:sz w:val="26"/>
          <w:szCs w:val="26"/>
        </w:rPr>
        <w:t>, en la que l</w:t>
      </w:r>
      <w:r w:rsidR="0009739F">
        <w:rPr>
          <w:rFonts w:ascii="Arial" w:hAnsi="Arial" w:cs="Arial"/>
          <w:bCs/>
          <w:sz w:val="26"/>
          <w:szCs w:val="26"/>
        </w:rPr>
        <w:t>a</w:t>
      </w:r>
      <w:r w:rsidR="009325D8" w:rsidRPr="009325D8">
        <w:rPr>
          <w:rFonts w:ascii="Arial" w:hAnsi="Arial" w:cs="Arial"/>
          <w:bCs/>
          <w:sz w:val="26"/>
          <w:szCs w:val="26"/>
        </w:rPr>
        <w:t xml:space="preserve"> a-quo</w:t>
      </w:r>
      <w:r w:rsidR="0009739F">
        <w:rPr>
          <w:rFonts w:ascii="Arial" w:hAnsi="Arial" w:cs="Arial"/>
          <w:bCs/>
          <w:sz w:val="26"/>
          <w:szCs w:val="26"/>
        </w:rPr>
        <w:t xml:space="preserve"> negó las pretensiones </w:t>
      </w:r>
      <w:r w:rsidR="00EC12DE">
        <w:rPr>
          <w:rFonts w:ascii="Arial" w:hAnsi="Arial" w:cs="Arial"/>
          <w:bCs/>
          <w:sz w:val="26"/>
          <w:szCs w:val="26"/>
        </w:rPr>
        <w:t xml:space="preserve">de la demanda en contra de la </w:t>
      </w:r>
      <w:r w:rsidR="00EC12DE" w:rsidRPr="009325D8">
        <w:rPr>
          <w:rFonts w:ascii="Arial" w:hAnsi="Arial" w:cs="Arial"/>
          <w:bCs/>
          <w:szCs w:val="26"/>
        </w:rPr>
        <w:t>EMPRESA DE TELECOMUNICACIONES DE PEREIRA SA</w:t>
      </w:r>
      <w:r w:rsidR="00EC12DE">
        <w:rPr>
          <w:rFonts w:ascii="Arial" w:hAnsi="Arial" w:cs="Arial"/>
          <w:bCs/>
          <w:szCs w:val="26"/>
        </w:rPr>
        <w:t>.</w:t>
      </w:r>
    </w:p>
    <w:p w:rsidR="00066721" w:rsidRPr="00D46327" w:rsidRDefault="00066721" w:rsidP="00066721">
      <w:pPr>
        <w:pStyle w:val="Sinespaciado1"/>
        <w:spacing w:line="360" w:lineRule="auto"/>
        <w:ind w:firstLine="2880"/>
        <w:jc w:val="both"/>
        <w:rPr>
          <w:rFonts w:ascii="Arial" w:hAnsi="Arial" w:cs="Arial"/>
          <w:sz w:val="16"/>
          <w:szCs w:val="16"/>
        </w:rPr>
      </w:pPr>
    </w:p>
    <w:p w:rsidR="00D46327" w:rsidRPr="00D46327" w:rsidRDefault="00D46327" w:rsidP="00D46327">
      <w:pPr>
        <w:pStyle w:val="Sinespaciado1"/>
        <w:spacing w:line="360" w:lineRule="auto"/>
        <w:ind w:firstLine="2880"/>
        <w:jc w:val="both"/>
        <w:rPr>
          <w:rFonts w:ascii="Arial" w:hAnsi="Arial" w:cs="Arial"/>
          <w:sz w:val="26"/>
          <w:szCs w:val="26"/>
        </w:rPr>
      </w:pPr>
      <w:r w:rsidRPr="00D46327">
        <w:rPr>
          <w:rFonts w:ascii="Arial" w:hAnsi="Arial" w:cs="Arial"/>
          <w:sz w:val="26"/>
          <w:szCs w:val="26"/>
        </w:rPr>
        <w:t xml:space="preserve">Impugnada en oportunidad la sentencia subió a esta Sala, la que en providencia del 3 de </w:t>
      </w:r>
      <w:r w:rsidR="00DD2A59">
        <w:rPr>
          <w:rFonts w:ascii="Arial" w:hAnsi="Arial" w:cs="Arial"/>
          <w:sz w:val="26"/>
          <w:szCs w:val="26"/>
        </w:rPr>
        <w:t>mayo último</w:t>
      </w:r>
      <w:r>
        <w:rPr>
          <w:rFonts w:ascii="Arial" w:hAnsi="Arial" w:cs="Arial"/>
          <w:sz w:val="26"/>
          <w:szCs w:val="26"/>
        </w:rPr>
        <w:t xml:space="preserve"> y previo a </w:t>
      </w:r>
      <w:r w:rsidR="008E6E1D">
        <w:rPr>
          <w:rFonts w:ascii="Arial" w:hAnsi="Arial" w:cs="Arial"/>
          <w:sz w:val="26"/>
          <w:szCs w:val="26"/>
        </w:rPr>
        <w:t>resolver</w:t>
      </w:r>
      <w:r>
        <w:rPr>
          <w:rFonts w:ascii="Arial" w:hAnsi="Arial" w:cs="Arial"/>
          <w:sz w:val="26"/>
          <w:szCs w:val="26"/>
        </w:rPr>
        <w:t xml:space="preserve"> sobre la</w:t>
      </w:r>
      <w:r w:rsidRPr="00D46327">
        <w:rPr>
          <w:rFonts w:ascii="Arial" w:hAnsi="Arial" w:cs="Arial"/>
          <w:sz w:val="26"/>
          <w:szCs w:val="26"/>
        </w:rPr>
        <w:t xml:space="preserve"> admi</w:t>
      </w:r>
      <w:r>
        <w:rPr>
          <w:rFonts w:ascii="Arial" w:hAnsi="Arial" w:cs="Arial"/>
          <w:sz w:val="26"/>
          <w:szCs w:val="26"/>
        </w:rPr>
        <w:t>sibilidad del recurso</w:t>
      </w:r>
      <w:r w:rsidRPr="00D46327">
        <w:rPr>
          <w:rFonts w:ascii="Arial" w:hAnsi="Arial" w:cs="Arial"/>
          <w:sz w:val="26"/>
          <w:szCs w:val="26"/>
        </w:rPr>
        <w:t xml:space="preserve">, ordenó la práctica de una prueba, concretamente oficiar a la </w:t>
      </w:r>
      <w:r>
        <w:rPr>
          <w:rFonts w:ascii="Arial" w:hAnsi="Arial" w:cs="Arial"/>
          <w:sz w:val="26"/>
          <w:szCs w:val="26"/>
        </w:rPr>
        <w:t xml:space="preserve">empresa </w:t>
      </w:r>
      <w:r w:rsidRPr="00D46327">
        <w:rPr>
          <w:rFonts w:ascii="Arial" w:hAnsi="Arial" w:cs="Arial"/>
          <w:szCs w:val="26"/>
        </w:rPr>
        <w:t>UNE EPM TELECOMUNICACIONES SA</w:t>
      </w:r>
      <w:r w:rsidRPr="00D46327">
        <w:rPr>
          <w:rFonts w:ascii="Arial" w:hAnsi="Arial" w:cs="Arial"/>
          <w:sz w:val="26"/>
          <w:szCs w:val="26"/>
        </w:rPr>
        <w:t xml:space="preserve"> para que </w:t>
      </w:r>
      <w:r>
        <w:rPr>
          <w:rFonts w:ascii="Arial" w:hAnsi="Arial" w:cs="Arial"/>
          <w:sz w:val="26"/>
          <w:szCs w:val="26"/>
        </w:rPr>
        <w:t xml:space="preserve">informara si para el año 2015, existían las razones sociales </w:t>
      </w:r>
      <w:r>
        <w:rPr>
          <w:rFonts w:ascii="Arial" w:hAnsi="Arial" w:cs="Arial"/>
          <w:bCs/>
          <w:sz w:val="26"/>
          <w:szCs w:val="26"/>
        </w:rPr>
        <w:t>“</w:t>
      </w:r>
      <w:r w:rsidRPr="00D46327">
        <w:rPr>
          <w:rFonts w:ascii="Arial" w:hAnsi="Arial" w:cs="Arial"/>
          <w:bCs/>
          <w:i/>
          <w:szCs w:val="26"/>
        </w:rPr>
        <w:t>EMPRESA UNE TELEFÓNICA DE PEREIRA</w:t>
      </w:r>
      <w:r>
        <w:rPr>
          <w:rFonts w:ascii="Arial" w:hAnsi="Arial" w:cs="Arial"/>
          <w:bCs/>
          <w:sz w:val="26"/>
          <w:szCs w:val="26"/>
        </w:rPr>
        <w:t>” y “</w:t>
      </w:r>
      <w:r w:rsidRPr="009325D8">
        <w:rPr>
          <w:rFonts w:ascii="Arial" w:hAnsi="Arial" w:cs="Arial"/>
          <w:bCs/>
          <w:szCs w:val="26"/>
        </w:rPr>
        <w:t>EMPRESA DE TELECOMUNICACIONES DE PEREIRA SA</w:t>
      </w:r>
      <w:r>
        <w:rPr>
          <w:rFonts w:ascii="Arial" w:hAnsi="Arial" w:cs="Arial"/>
          <w:bCs/>
          <w:szCs w:val="26"/>
        </w:rPr>
        <w:t>”</w:t>
      </w:r>
      <w:r w:rsidRPr="00D46327">
        <w:rPr>
          <w:rFonts w:ascii="Arial" w:hAnsi="Arial" w:cs="Arial"/>
          <w:sz w:val="26"/>
          <w:szCs w:val="26"/>
        </w:rPr>
        <w:t xml:space="preserve">, </w:t>
      </w:r>
      <w:r>
        <w:rPr>
          <w:rFonts w:ascii="Arial" w:hAnsi="Arial" w:cs="Arial"/>
          <w:sz w:val="26"/>
          <w:szCs w:val="26"/>
        </w:rPr>
        <w:t>de igual forma, indic</w:t>
      </w:r>
      <w:r w:rsidR="00DD2A59">
        <w:rPr>
          <w:rFonts w:ascii="Arial" w:hAnsi="Arial" w:cs="Arial"/>
          <w:sz w:val="26"/>
          <w:szCs w:val="26"/>
        </w:rPr>
        <w:t>ara la naturaleza jur</w:t>
      </w:r>
      <w:r>
        <w:rPr>
          <w:rFonts w:ascii="Arial" w:hAnsi="Arial" w:cs="Arial"/>
          <w:sz w:val="26"/>
          <w:szCs w:val="26"/>
        </w:rPr>
        <w:t xml:space="preserve">ídica (pública o privada) de una u otra de las citadas empresas para la fecha señalada, con mención del </w:t>
      </w:r>
      <w:r w:rsidR="008E6E1D">
        <w:rPr>
          <w:rFonts w:ascii="Arial" w:hAnsi="Arial" w:cs="Arial"/>
          <w:sz w:val="26"/>
          <w:szCs w:val="26"/>
        </w:rPr>
        <w:t>porcentaje</w:t>
      </w:r>
      <w:r>
        <w:rPr>
          <w:rFonts w:ascii="Arial" w:hAnsi="Arial" w:cs="Arial"/>
          <w:sz w:val="26"/>
          <w:szCs w:val="26"/>
        </w:rPr>
        <w:t xml:space="preserve"> de composición accionaria, así como de </w:t>
      </w:r>
      <w:r w:rsidRPr="00D46327">
        <w:rPr>
          <w:rFonts w:ascii="Arial" w:hAnsi="Arial" w:cs="Arial"/>
          <w:szCs w:val="26"/>
        </w:rPr>
        <w:t>UNE EPM TELECOMUNICACIONES SA</w:t>
      </w:r>
      <w:r>
        <w:rPr>
          <w:rFonts w:ascii="Arial" w:hAnsi="Arial" w:cs="Arial"/>
          <w:szCs w:val="26"/>
        </w:rPr>
        <w:t>;</w:t>
      </w:r>
      <w:r>
        <w:rPr>
          <w:rFonts w:ascii="Arial" w:hAnsi="Arial" w:cs="Arial"/>
          <w:sz w:val="26"/>
          <w:szCs w:val="26"/>
        </w:rPr>
        <w:t xml:space="preserve"> lo</w:t>
      </w:r>
      <w:r w:rsidRPr="00D46327">
        <w:rPr>
          <w:rFonts w:ascii="Arial" w:hAnsi="Arial" w:cs="Arial"/>
          <w:sz w:val="26"/>
          <w:szCs w:val="26"/>
        </w:rPr>
        <w:t xml:space="preserve"> </w:t>
      </w:r>
      <w:r w:rsidRPr="00D46327">
        <w:rPr>
          <w:rFonts w:ascii="Arial" w:hAnsi="Arial" w:cs="Arial"/>
          <w:sz w:val="26"/>
          <w:szCs w:val="26"/>
        </w:rPr>
        <w:lastRenderedPageBreak/>
        <w:t>que fue</w:t>
      </w:r>
      <w:r>
        <w:rPr>
          <w:rFonts w:ascii="Arial" w:hAnsi="Arial" w:cs="Arial"/>
          <w:sz w:val="26"/>
          <w:szCs w:val="26"/>
        </w:rPr>
        <w:t xml:space="preserve"> allegado</w:t>
      </w:r>
      <w:r w:rsidRPr="00D46327">
        <w:rPr>
          <w:rFonts w:ascii="Arial" w:hAnsi="Arial" w:cs="Arial"/>
          <w:sz w:val="26"/>
          <w:szCs w:val="26"/>
        </w:rPr>
        <w:t xml:space="preserve"> el </w:t>
      </w:r>
      <w:r w:rsidR="00DD2A59">
        <w:rPr>
          <w:rFonts w:ascii="Arial" w:hAnsi="Arial" w:cs="Arial"/>
          <w:sz w:val="26"/>
          <w:szCs w:val="26"/>
        </w:rPr>
        <w:t>18 y 19</w:t>
      </w:r>
      <w:r w:rsidRPr="00D46327">
        <w:rPr>
          <w:rFonts w:ascii="Arial" w:hAnsi="Arial" w:cs="Arial"/>
          <w:sz w:val="26"/>
          <w:szCs w:val="26"/>
        </w:rPr>
        <w:t xml:space="preserve"> de </w:t>
      </w:r>
      <w:r w:rsidR="00DD2A59">
        <w:rPr>
          <w:rFonts w:ascii="Arial" w:hAnsi="Arial" w:cs="Arial"/>
          <w:sz w:val="26"/>
          <w:szCs w:val="26"/>
        </w:rPr>
        <w:t>julio pasado</w:t>
      </w:r>
      <w:r w:rsidR="0066508E">
        <w:rPr>
          <w:rFonts w:ascii="Arial" w:hAnsi="Arial" w:cs="Arial"/>
          <w:sz w:val="26"/>
          <w:szCs w:val="26"/>
        </w:rPr>
        <w:t>, d</w:t>
      </w:r>
      <w:r w:rsidR="00D40DCB">
        <w:rPr>
          <w:rFonts w:ascii="Arial" w:hAnsi="Arial" w:cs="Arial"/>
          <w:sz w:val="26"/>
          <w:szCs w:val="26"/>
        </w:rPr>
        <w:t>e donde se concluye</w:t>
      </w:r>
      <w:r w:rsidRPr="00D46327">
        <w:rPr>
          <w:rFonts w:ascii="Arial" w:hAnsi="Arial" w:cs="Arial"/>
          <w:sz w:val="26"/>
          <w:szCs w:val="26"/>
        </w:rPr>
        <w:t xml:space="preserve"> que</w:t>
      </w:r>
      <w:r w:rsidR="0066508E">
        <w:rPr>
          <w:rFonts w:ascii="Arial" w:hAnsi="Arial" w:cs="Arial"/>
          <w:sz w:val="26"/>
          <w:szCs w:val="26"/>
        </w:rPr>
        <w:t xml:space="preserve">, para el año 2015 solo existía la razón social </w:t>
      </w:r>
      <w:r w:rsidR="0066508E" w:rsidRPr="009325D8">
        <w:rPr>
          <w:rFonts w:ascii="Arial" w:hAnsi="Arial" w:cs="Arial"/>
          <w:bCs/>
          <w:szCs w:val="26"/>
        </w:rPr>
        <w:t>EMPRESA DE TELECOMUNICACIONES DE PEREIRA SA</w:t>
      </w:r>
      <w:r w:rsidR="0066508E" w:rsidRPr="00D46327">
        <w:rPr>
          <w:rFonts w:ascii="Arial" w:hAnsi="Arial" w:cs="Arial"/>
          <w:sz w:val="26"/>
          <w:szCs w:val="26"/>
        </w:rPr>
        <w:t xml:space="preserve">, </w:t>
      </w:r>
      <w:r w:rsidR="0066508E">
        <w:rPr>
          <w:rFonts w:ascii="Arial" w:hAnsi="Arial" w:cs="Arial"/>
          <w:sz w:val="26"/>
          <w:szCs w:val="26"/>
        </w:rPr>
        <w:t xml:space="preserve">en siglas </w:t>
      </w:r>
      <w:r w:rsidR="0066508E" w:rsidRPr="0066508E">
        <w:rPr>
          <w:rFonts w:ascii="Arial" w:hAnsi="Arial" w:cs="Arial"/>
          <w:szCs w:val="26"/>
        </w:rPr>
        <w:t>ETP</w:t>
      </w:r>
      <w:r w:rsidR="0066508E">
        <w:rPr>
          <w:rFonts w:ascii="Arial" w:hAnsi="Arial" w:cs="Arial"/>
          <w:sz w:val="26"/>
          <w:szCs w:val="26"/>
        </w:rPr>
        <w:t>,</w:t>
      </w:r>
      <w:r w:rsidRPr="00D46327">
        <w:rPr>
          <w:rFonts w:ascii="Arial" w:hAnsi="Arial" w:cs="Arial"/>
          <w:sz w:val="26"/>
          <w:szCs w:val="26"/>
        </w:rPr>
        <w:t xml:space="preserve"> </w:t>
      </w:r>
      <w:r w:rsidR="00D40DCB">
        <w:rPr>
          <w:rFonts w:ascii="Arial" w:hAnsi="Arial" w:cs="Arial"/>
          <w:sz w:val="26"/>
          <w:szCs w:val="26"/>
        </w:rPr>
        <w:t>sociedad de economía mixta, con composición accionaria mayoritariamente pública.</w:t>
      </w:r>
    </w:p>
    <w:p w:rsidR="00D46327" w:rsidRPr="0047724E" w:rsidRDefault="00D46327" w:rsidP="00D46327">
      <w:pPr>
        <w:pStyle w:val="Sinespaciado1"/>
        <w:spacing w:line="360" w:lineRule="auto"/>
        <w:ind w:firstLine="2880"/>
        <w:jc w:val="both"/>
        <w:rPr>
          <w:rFonts w:ascii="Arial" w:hAnsi="Arial" w:cs="Arial"/>
          <w:sz w:val="24"/>
          <w:szCs w:val="26"/>
        </w:rPr>
      </w:pPr>
    </w:p>
    <w:p w:rsidR="00066721" w:rsidRPr="007E10D6" w:rsidRDefault="00066721" w:rsidP="00066721">
      <w:pPr>
        <w:pStyle w:val="Sinespaciado1"/>
        <w:spacing w:line="360" w:lineRule="auto"/>
        <w:ind w:firstLine="2880"/>
        <w:jc w:val="both"/>
        <w:rPr>
          <w:rFonts w:ascii="Arial" w:hAnsi="Arial" w:cs="Arial"/>
          <w:b/>
          <w:sz w:val="26"/>
          <w:szCs w:val="26"/>
        </w:rPr>
      </w:pPr>
      <w:r w:rsidRPr="007E10D6">
        <w:rPr>
          <w:rFonts w:ascii="Arial" w:hAnsi="Arial" w:cs="Arial"/>
          <w:b/>
          <w:sz w:val="26"/>
          <w:szCs w:val="26"/>
        </w:rPr>
        <w:t>Para resolver se considera:</w:t>
      </w:r>
    </w:p>
    <w:p w:rsidR="00066721" w:rsidRPr="0047724E" w:rsidRDefault="00066721" w:rsidP="00066721">
      <w:pPr>
        <w:pStyle w:val="Sinespaciado1"/>
        <w:spacing w:line="360" w:lineRule="auto"/>
        <w:ind w:firstLine="2880"/>
        <w:jc w:val="both"/>
        <w:rPr>
          <w:rFonts w:ascii="Arial" w:hAnsi="Arial" w:cs="Arial"/>
          <w:sz w:val="24"/>
          <w:szCs w:val="26"/>
        </w:rPr>
      </w:pPr>
    </w:p>
    <w:p w:rsidR="00CF43BF" w:rsidRPr="00CF43BF" w:rsidRDefault="00CF43BF" w:rsidP="00CF43BF">
      <w:pPr>
        <w:pStyle w:val="Sinespaciado1"/>
        <w:spacing w:line="360" w:lineRule="auto"/>
        <w:ind w:firstLine="2880"/>
        <w:jc w:val="both"/>
        <w:rPr>
          <w:rFonts w:ascii="Arial" w:hAnsi="Arial" w:cs="Arial"/>
          <w:sz w:val="26"/>
          <w:szCs w:val="26"/>
        </w:rPr>
      </w:pPr>
      <w:r>
        <w:rPr>
          <w:rFonts w:ascii="Arial" w:hAnsi="Arial" w:cs="Arial"/>
          <w:sz w:val="26"/>
          <w:szCs w:val="26"/>
        </w:rPr>
        <w:t xml:space="preserve">El </w:t>
      </w:r>
      <w:r w:rsidRPr="00CF43BF">
        <w:rPr>
          <w:rFonts w:ascii="Arial" w:hAnsi="Arial" w:cs="Arial"/>
          <w:sz w:val="26"/>
          <w:szCs w:val="26"/>
        </w:rPr>
        <w:t xml:space="preserve">Código </w:t>
      </w:r>
      <w:r w:rsidR="000A7AB8">
        <w:rPr>
          <w:rFonts w:ascii="Arial" w:hAnsi="Arial" w:cs="Arial"/>
          <w:sz w:val="26"/>
          <w:szCs w:val="26"/>
        </w:rPr>
        <w:t xml:space="preserve">General </w:t>
      </w:r>
      <w:r w:rsidR="00DC5809">
        <w:rPr>
          <w:rFonts w:ascii="Arial" w:hAnsi="Arial" w:cs="Arial"/>
          <w:sz w:val="26"/>
          <w:szCs w:val="26"/>
        </w:rPr>
        <w:t>de</w:t>
      </w:r>
      <w:r w:rsidR="000A7AB8">
        <w:rPr>
          <w:rFonts w:ascii="Arial" w:hAnsi="Arial" w:cs="Arial"/>
          <w:sz w:val="26"/>
          <w:szCs w:val="26"/>
        </w:rPr>
        <w:t>l</w:t>
      </w:r>
      <w:r w:rsidR="00DC5809">
        <w:rPr>
          <w:rFonts w:ascii="Arial" w:hAnsi="Arial" w:cs="Arial"/>
          <w:sz w:val="26"/>
          <w:szCs w:val="26"/>
        </w:rPr>
        <w:t xml:space="preserve"> Proce</w:t>
      </w:r>
      <w:r w:rsidR="000A7AB8">
        <w:rPr>
          <w:rFonts w:ascii="Arial" w:hAnsi="Arial" w:cs="Arial"/>
          <w:sz w:val="26"/>
          <w:szCs w:val="26"/>
        </w:rPr>
        <w:t>so</w:t>
      </w:r>
      <w:r>
        <w:rPr>
          <w:rFonts w:ascii="Arial" w:hAnsi="Arial" w:cs="Arial"/>
          <w:sz w:val="26"/>
          <w:szCs w:val="26"/>
        </w:rPr>
        <w:t xml:space="preserve"> en su artículo 133</w:t>
      </w:r>
      <w:r w:rsidRPr="00CF43BF">
        <w:rPr>
          <w:rFonts w:ascii="Arial" w:hAnsi="Arial" w:cs="Arial"/>
          <w:sz w:val="26"/>
          <w:szCs w:val="26"/>
        </w:rPr>
        <w:t xml:space="preserve">, numeral 8, </w:t>
      </w:r>
      <w:r>
        <w:rPr>
          <w:rFonts w:ascii="Arial" w:hAnsi="Arial" w:cs="Arial"/>
          <w:sz w:val="26"/>
          <w:szCs w:val="26"/>
        </w:rPr>
        <w:t>consagra que, c</w:t>
      </w:r>
      <w:r w:rsidRPr="00CF43BF">
        <w:rPr>
          <w:rFonts w:ascii="Arial" w:hAnsi="Arial" w:cs="Arial"/>
          <w:sz w:val="26"/>
          <w:szCs w:val="26"/>
        </w:rPr>
        <w:t xml:space="preserve">uando </w:t>
      </w:r>
      <w:r w:rsidR="000A7AB8" w:rsidRPr="000A7AB8">
        <w:rPr>
          <w:rFonts w:ascii="Arial" w:hAnsi="Arial" w:cs="Arial"/>
          <w:sz w:val="26"/>
          <w:szCs w:val="26"/>
        </w:rPr>
        <w:t>no se practica en legal forma la notificación del auto admisorio de la demanda</w:t>
      </w:r>
      <w:r w:rsidR="000A7AB8">
        <w:rPr>
          <w:rFonts w:ascii="Arial" w:hAnsi="Arial" w:cs="Arial"/>
          <w:sz w:val="26"/>
          <w:szCs w:val="26"/>
        </w:rPr>
        <w:t xml:space="preserve"> </w:t>
      </w:r>
      <w:r w:rsidR="000A7AB8" w:rsidRPr="00910E62">
        <w:rPr>
          <w:rFonts w:ascii="Arial" w:hAnsi="Arial" w:cs="Arial"/>
          <w:sz w:val="26"/>
          <w:szCs w:val="26"/>
        </w:rPr>
        <w:t xml:space="preserve">a personas determinadas que deban ser citadas como </w:t>
      </w:r>
      <w:r w:rsidR="000A7AB8">
        <w:rPr>
          <w:rFonts w:ascii="Arial" w:hAnsi="Arial" w:cs="Arial"/>
          <w:sz w:val="26"/>
          <w:szCs w:val="26"/>
        </w:rPr>
        <w:t>partes</w:t>
      </w:r>
      <w:r w:rsidRPr="00CF43BF">
        <w:rPr>
          <w:rFonts w:ascii="Arial" w:hAnsi="Arial" w:cs="Arial"/>
          <w:sz w:val="26"/>
          <w:szCs w:val="26"/>
        </w:rPr>
        <w:t xml:space="preserve">, genera una causal de nulidad procesal, puesto que en ello está comprometido el derecho de contradicción, parte del derecho fundamental al debido proceso. </w:t>
      </w:r>
    </w:p>
    <w:p w:rsidR="00CF43BF" w:rsidRPr="00CF43BF" w:rsidRDefault="00CF43BF" w:rsidP="00CF43BF">
      <w:pPr>
        <w:pStyle w:val="Sinespaciado1"/>
        <w:spacing w:line="360" w:lineRule="auto"/>
        <w:ind w:firstLine="2880"/>
        <w:jc w:val="both"/>
        <w:rPr>
          <w:rFonts w:ascii="Arial" w:hAnsi="Arial" w:cs="Arial"/>
          <w:sz w:val="16"/>
          <w:szCs w:val="16"/>
        </w:rPr>
      </w:pPr>
    </w:p>
    <w:p w:rsidR="00CF43BF" w:rsidRPr="00CF43BF" w:rsidRDefault="00CF43BF" w:rsidP="00CF43BF">
      <w:pPr>
        <w:pStyle w:val="Sinespaciado1"/>
        <w:spacing w:line="360" w:lineRule="auto"/>
        <w:ind w:firstLine="2880"/>
        <w:jc w:val="both"/>
        <w:rPr>
          <w:rFonts w:ascii="Arial" w:hAnsi="Arial" w:cs="Arial"/>
          <w:sz w:val="26"/>
          <w:szCs w:val="26"/>
        </w:rPr>
      </w:pPr>
      <w:r w:rsidRPr="00CF43BF">
        <w:rPr>
          <w:rFonts w:ascii="Arial" w:hAnsi="Arial" w:cs="Arial"/>
          <w:sz w:val="26"/>
          <w:szCs w:val="26"/>
        </w:rPr>
        <w:t xml:space="preserve">Del panorama reseñado se concluye por esta Magistratura que en primera instancia, se incurrió en una irregularidad que no puede pasarse por alto. No se </w:t>
      </w:r>
      <w:r>
        <w:rPr>
          <w:rFonts w:ascii="Arial" w:hAnsi="Arial" w:cs="Arial"/>
          <w:sz w:val="26"/>
          <w:szCs w:val="26"/>
        </w:rPr>
        <w:t>notific</w:t>
      </w:r>
      <w:r w:rsidRPr="00CF43BF">
        <w:rPr>
          <w:rFonts w:ascii="Arial" w:hAnsi="Arial" w:cs="Arial"/>
          <w:sz w:val="26"/>
          <w:szCs w:val="26"/>
        </w:rPr>
        <w:t xml:space="preserve">ó </w:t>
      </w:r>
      <w:r>
        <w:rPr>
          <w:rFonts w:ascii="Arial" w:hAnsi="Arial" w:cs="Arial"/>
          <w:sz w:val="26"/>
          <w:szCs w:val="26"/>
        </w:rPr>
        <w:t>la demanda a la entidad contra la cual se dirigió y que así se relacionó en al auto admisorio de fecha 13 de mayo de 2015</w:t>
      </w:r>
      <w:r w:rsidR="007800EB">
        <w:rPr>
          <w:rFonts w:ascii="Arial" w:hAnsi="Arial" w:cs="Arial"/>
          <w:sz w:val="26"/>
          <w:szCs w:val="26"/>
        </w:rPr>
        <w:t xml:space="preserve"> (fl. 5 cd. </w:t>
      </w:r>
      <w:r w:rsidR="008E6E1D">
        <w:rPr>
          <w:rFonts w:ascii="Arial" w:hAnsi="Arial" w:cs="Arial"/>
          <w:sz w:val="26"/>
          <w:szCs w:val="26"/>
        </w:rPr>
        <w:t>ppal.</w:t>
      </w:r>
      <w:r w:rsidR="007800EB">
        <w:rPr>
          <w:rFonts w:ascii="Arial" w:hAnsi="Arial" w:cs="Arial"/>
          <w:sz w:val="26"/>
          <w:szCs w:val="26"/>
        </w:rPr>
        <w:t>)</w:t>
      </w:r>
      <w:r>
        <w:rPr>
          <w:rFonts w:ascii="Arial" w:hAnsi="Arial" w:cs="Arial"/>
          <w:sz w:val="26"/>
          <w:szCs w:val="26"/>
        </w:rPr>
        <w:t xml:space="preserve">, esto es, </w:t>
      </w:r>
      <w:r w:rsidRPr="005F323F">
        <w:rPr>
          <w:rFonts w:ascii="Arial" w:hAnsi="Arial" w:cs="Arial"/>
          <w:bCs/>
          <w:sz w:val="26"/>
          <w:szCs w:val="26"/>
        </w:rPr>
        <w:t>a</w:t>
      </w:r>
      <w:r>
        <w:rPr>
          <w:rFonts w:ascii="Arial" w:hAnsi="Arial" w:cs="Arial"/>
          <w:bCs/>
          <w:sz w:val="26"/>
          <w:szCs w:val="26"/>
        </w:rPr>
        <w:t xml:space="preserve"> la “</w:t>
      </w:r>
      <w:r w:rsidRPr="00D46327">
        <w:rPr>
          <w:rFonts w:ascii="Arial" w:hAnsi="Arial" w:cs="Arial"/>
          <w:bCs/>
          <w:i/>
          <w:szCs w:val="26"/>
        </w:rPr>
        <w:t>EMPRESA UNE TELEFÓNICA DE PEREIRA</w:t>
      </w:r>
      <w:r>
        <w:rPr>
          <w:rFonts w:ascii="Arial" w:hAnsi="Arial" w:cs="Arial"/>
          <w:bCs/>
          <w:sz w:val="26"/>
          <w:szCs w:val="26"/>
        </w:rPr>
        <w:t>”</w:t>
      </w:r>
      <w:r w:rsidRPr="00CF43BF">
        <w:rPr>
          <w:rFonts w:ascii="Arial" w:hAnsi="Arial" w:cs="Arial"/>
          <w:bCs/>
          <w:sz w:val="26"/>
          <w:szCs w:val="26"/>
        </w:rPr>
        <w:t>, sino que se hizo</w:t>
      </w:r>
      <w:r w:rsidR="007800EB">
        <w:rPr>
          <w:rFonts w:ascii="Arial" w:hAnsi="Arial" w:cs="Arial"/>
          <w:bCs/>
          <w:sz w:val="26"/>
          <w:szCs w:val="26"/>
        </w:rPr>
        <w:t xml:space="preserve"> frente a la </w:t>
      </w:r>
      <w:r w:rsidR="007800EB" w:rsidRPr="009325D8">
        <w:rPr>
          <w:rFonts w:ascii="Arial" w:hAnsi="Arial" w:cs="Arial"/>
          <w:bCs/>
          <w:szCs w:val="26"/>
        </w:rPr>
        <w:t>EMPRESA DE TELECOMUNICACIONES DE PEREIRA SA</w:t>
      </w:r>
      <w:r w:rsidR="007800EB" w:rsidRPr="00D46327">
        <w:rPr>
          <w:rFonts w:ascii="Arial" w:hAnsi="Arial" w:cs="Arial"/>
          <w:sz w:val="26"/>
          <w:szCs w:val="26"/>
        </w:rPr>
        <w:t>,</w:t>
      </w:r>
      <w:r w:rsidR="007800EB">
        <w:rPr>
          <w:rFonts w:ascii="Arial" w:hAnsi="Arial" w:cs="Arial"/>
          <w:sz w:val="26"/>
          <w:szCs w:val="26"/>
        </w:rPr>
        <w:t xml:space="preserve"> que era la que realmente existía para ese año 2015</w:t>
      </w:r>
      <w:r w:rsidR="00C71445">
        <w:rPr>
          <w:rFonts w:ascii="Arial" w:hAnsi="Arial" w:cs="Arial"/>
          <w:sz w:val="26"/>
          <w:szCs w:val="26"/>
        </w:rPr>
        <w:t xml:space="preserve"> (fl. 51 cd. de segunda instancia)</w:t>
      </w:r>
      <w:r w:rsidR="007800EB">
        <w:rPr>
          <w:rFonts w:ascii="Arial" w:hAnsi="Arial" w:cs="Arial"/>
          <w:sz w:val="26"/>
          <w:szCs w:val="26"/>
        </w:rPr>
        <w:t xml:space="preserve"> y </w:t>
      </w:r>
      <w:r w:rsidR="00186B58">
        <w:rPr>
          <w:rFonts w:ascii="Arial" w:hAnsi="Arial" w:cs="Arial"/>
          <w:sz w:val="26"/>
          <w:szCs w:val="26"/>
        </w:rPr>
        <w:t>quien</w:t>
      </w:r>
      <w:r w:rsidR="007800EB">
        <w:rPr>
          <w:rFonts w:ascii="Arial" w:hAnsi="Arial" w:cs="Arial"/>
          <w:sz w:val="26"/>
          <w:szCs w:val="26"/>
        </w:rPr>
        <w:t xml:space="preserve"> </w:t>
      </w:r>
      <w:r w:rsidR="00186B58">
        <w:rPr>
          <w:rFonts w:ascii="Arial" w:hAnsi="Arial" w:cs="Arial"/>
          <w:sz w:val="26"/>
          <w:szCs w:val="26"/>
        </w:rPr>
        <w:t xml:space="preserve">se </w:t>
      </w:r>
      <w:r w:rsidR="007800EB">
        <w:rPr>
          <w:rFonts w:ascii="Arial" w:hAnsi="Arial" w:cs="Arial"/>
          <w:sz w:val="26"/>
          <w:szCs w:val="26"/>
        </w:rPr>
        <w:t xml:space="preserve">pronunció afirmando </w:t>
      </w:r>
      <w:r w:rsidR="007800EB">
        <w:rPr>
          <w:rFonts w:ascii="Arial" w:hAnsi="Arial" w:cs="Arial"/>
          <w:bCs/>
          <w:sz w:val="26"/>
          <w:szCs w:val="26"/>
        </w:rPr>
        <w:t xml:space="preserve">hacerlo en carácter de vinculada, </w:t>
      </w:r>
      <w:r w:rsidR="002E4FAB">
        <w:rPr>
          <w:rFonts w:ascii="Arial" w:hAnsi="Arial" w:cs="Arial"/>
          <w:bCs/>
          <w:sz w:val="26"/>
          <w:szCs w:val="26"/>
        </w:rPr>
        <w:t xml:space="preserve">es decir, </w:t>
      </w:r>
      <w:r w:rsidR="00186B58">
        <w:rPr>
          <w:rFonts w:ascii="Arial" w:hAnsi="Arial" w:cs="Arial"/>
          <w:bCs/>
          <w:sz w:val="26"/>
          <w:szCs w:val="26"/>
        </w:rPr>
        <w:t>la</w:t>
      </w:r>
      <w:r w:rsidRPr="00CF43BF">
        <w:rPr>
          <w:rFonts w:ascii="Arial" w:hAnsi="Arial" w:cs="Arial"/>
          <w:sz w:val="26"/>
          <w:szCs w:val="26"/>
        </w:rPr>
        <w:t xml:space="preserve"> </w:t>
      </w:r>
      <w:r w:rsidR="002E4FAB">
        <w:rPr>
          <w:rFonts w:ascii="Arial" w:hAnsi="Arial" w:cs="Arial"/>
          <w:sz w:val="26"/>
          <w:szCs w:val="26"/>
        </w:rPr>
        <w:t>notificac</w:t>
      </w:r>
      <w:r w:rsidRPr="00CF43BF">
        <w:rPr>
          <w:rFonts w:ascii="Arial" w:hAnsi="Arial" w:cs="Arial"/>
          <w:sz w:val="26"/>
          <w:szCs w:val="26"/>
        </w:rPr>
        <w:t xml:space="preserve">ión </w:t>
      </w:r>
      <w:r w:rsidR="002E4FAB">
        <w:rPr>
          <w:rFonts w:ascii="Arial" w:hAnsi="Arial" w:cs="Arial"/>
          <w:sz w:val="26"/>
          <w:szCs w:val="26"/>
        </w:rPr>
        <w:t xml:space="preserve">de la </w:t>
      </w:r>
      <w:r w:rsidR="002E4FAB">
        <w:rPr>
          <w:rFonts w:ascii="Arial" w:hAnsi="Arial" w:cs="Arial"/>
          <w:bCs/>
          <w:sz w:val="26"/>
          <w:szCs w:val="26"/>
        </w:rPr>
        <w:t>“</w:t>
      </w:r>
      <w:r w:rsidR="002E4FAB" w:rsidRPr="00D46327">
        <w:rPr>
          <w:rFonts w:ascii="Arial" w:hAnsi="Arial" w:cs="Arial"/>
          <w:bCs/>
          <w:i/>
          <w:szCs w:val="26"/>
        </w:rPr>
        <w:t>EMPRESA UNE TELEFÓNICA DE PEREIRA</w:t>
      </w:r>
      <w:r w:rsidR="002E4FAB">
        <w:rPr>
          <w:rFonts w:ascii="Arial" w:hAnsi="Arial" w:cs="Arial"/>
          <w:bCs/>
          <w:sz w:val="26"/>
          <w:szCs w:val="26"/>
        </w:rPr>
        <w:t>”</w:t>
      </w:r>
      <w:r w:rsidR="002E4FAB" w:rsidRPr="00CF43BF">
        <w:rPr>
          <w:rFonts w:ascii="Arial" w:hAnsi="Arial" w:cs="Arial"/>
          <w:bCs/>
          <w:sz w:val="26"/>
          <w:szCs w:val="26"/>
        </w:rPr>
        <w:t xml:space="preserve">, </w:t>
      </w:r>
      <w:r w:rsidRPr="00CF43BF">
        <w:rPr>
          <w:rFonts w:ascii="Arial" w:hAnsi="Arial" w:cs="Arial"/>
          <w:sz w:val="26"/>
          <w:szCs w:val="26"/>
        </w:rPr>
        <w:t xml:space="preserve">fue omitida por completo por la jueza de primera instancia. </w:t>
      </w:r>
    </w:p>
    <w:p w:rsidR="00CF43BF" w:rsidRPr="002E4FAB" w:rsidRDefault="00CF43BF" w:rsidP="00CF43BF">
      <w:pPr>
        <w:pStyle w:val="Sinespaciado1"/>
        <w:spacing w:line="360" w:lineRule="auto"/>
        <w:ind w:firstLine="2880"/>
        <w:jc w:val="both"/>
        <w:rPr>
          <w:rFonts w:ascii="Arial" w:hAnsi="Arial" w:cs="Arial"/>
          <w:sz w:val="16"/>
          <w:szCs w:val="16"/>
        </w:rPr>
      </w:pPr>
    </w:p>
    <w:p w:rsidR="00CF43BF" w:rsidRDefault="00CF43BF" w:rsidP="00CF43BF">
      <w:pPr>
        <w:pStyle w:val="Sinespaciado1"/>
        <w:spacing w:line="360" w:lineRule="auto"/>
        <w:ind w:firstLine="2880"/>
        <w:jc w:val="both"/>
        <w:rPr>
          <w:rFonts w:ascii="Arial" w:hAnsi="Arial" w:cs="Arial"/>
          <w:sz w:val="26"/>
          <w:szCs w:val="26"/>
        </w:rPr>
      </w:pPr>
      <w:r w:rsidRPr="00CF43BF">
        <w:rPr>
          <w:rFonts w:ascii="Arial" w:hAnsi="Arial" w:cs="Arial"/>
          <w:sz w:val="26"/>
          <w:szCs w:val="26"/>
        </w:rPr>
        <w:t xml:space="preserve">Por ende, el yerro de no haber vinculado debidamente en la acción </w:t>
      </w:r>
      <w:r w:rsidR="002E4FAB">
        <w:rPr>
          <w:rFonts w:ascii="Arial" w:hAnsi="Arial" w:cs="Arial"/>
          <w:sz w:val="26"/>
          <w:szCs w:val="26"/>
        </w:rPr>
        <w:t>popular</w:t>
      </w:r>
      <w:r w:rsidRPr="00CF43BF">
        <w:rPr>
          <w:rFonts w:ascii="Arial" w:hAnsi="Arial" w:cs="Arial"/>
          <w:sz w:val="26"/>
          <w:szCs w:val="26"/>
        </w:rPr>
        <w:t xml:space="preserve"> a la </w:t>
      </w:r>
      <w:r w:rsidR="002E4FAB">
        <w:rPr>
          <w:rFonts w:ascii="Arial" w:hAnsi="Arial" w:cs="Arial"/>
          <w:bCs/>
          <w:sz w:val="26"/>
          <w:szCs w:val="26"/>
        </w:rPr>
        <w:t>“</w:t>
      </w:r>
      <w:r w:rsidR="002E4FAB" w:rsidRPr="00D46327">
        <w:rPr>
          <w:rFonts w:ascii="Arial" w:hAnsi="Arial" w:cs="Arial"/>
          <w:bCs/>
          <w:i/>
          <w:szCs w:val="26"/>
        </w:rPr>
        <w:t>EMPRESA UNE TELEFÓNICA DE PEREIRA</w:t>
      </w:r>
      <w:r w:rsidR="002E4FAB">
        <w:rPr>
          <w:rFonts w:ascii="Arial" w:hAnsi="Arial" w:cs="Arial"/>
          <w:bCs/>
          <w:sz w:val="26"/>
          <w:szCs w:val="26"/>
        </w:rPr>
        <w:t>”</w:t>
      </w:r>
      <w:r w:rsidR="002E4FAB">
        <w:rPr>
          <w:rFonts w:ascii="Arial" w:hAnsi="Arial" w:cs="Arial"/>
          <w:sz w:val="26"/>
          <w:szCs w:val="26"/>
        </w:rPr>
        <w:t>, impondría</w:t>
      </w:r>
      <w:r w:rsidRPr="00CF43BF">
        <w:rPr>
          <w:rFonts w:ascii="Arial" w:hAnsi="Arial" w:cs="Arial"/>
          <w:sz w:val="26"/>
          <w:szCs w:val="26"/>
        </w:rPr>
        <w:t xml:space="preserve"> declarar la invalidez de lo actuado a partir del</w:t>
      </w:r>
      <w:r w:rsidR="002E4FAB">
        <w:rPr>
          <w:rFonts w:ascii="Arial" w:hAnsi="Arial" w:cs="Arial"/>
          <w:sz w:val="26"/>
          <w:szCs w:val="26"/>
        </w:rPr>
        <w:t xml:space="preserve"> fallo que se revisa, inclusive.</w:t>
      </w:r>
    </w:p>
    <w:p w:rsidR="002E4FAB" w:rsidRPr="002E4FAB" w:rsidRDefault="002E4FAB" w:rsidP="00CF43BF">
      <w:pPr>
        <w:pStyle w:val="Sinespaciado1"/>
        <w:spacing w:line="360" w:lineRule="auto"/>
        <w:ind w:firstLine="2880"/>
        <w:jc w:val="both"/>
        <w:rPr>
          <w:rFonts w:ascii="Arial" w:hAnsi="Arial" w:cs="Arial"/>
          <w:sz w:val="16"/>
          <w:szCs w:val="16"/>
        </w:rPr>
      </w:pPr>
    </w:p>
    <w:p w:rsidR="002E4FAB" w:rsidRDefault="002E4FAB" w:rsidP="00CF43BF">
      <w:pPr>
        <w:pStyle w:val="Sinespaciado1"/>
        <w:spacing w:line="360" w:lineRule="auto"/>
        <w:ind w:firstLine="2880"/>
        <w:jc w:val="both"/>
        <w:rPr>
          <w:rFonts w:ascii="Arial" w:hAnsi="Arial" w:cs="Arial"/>
          <w:sz w:val="26"/>
          <w:szCs w:val="26"/>
        </w:rPr>
      </w:pPr>
      <w:r>
        <w:rPr>
          <w:rFonts w:ascii="Arial" w:hAnsi="Arial" w:cs="Arial"/>
          <w:sz w:val="26"/>
          <w:szCs w:val="26"/>
        </w:rPr>
        <w:t xml:space="preserve">Ahora bien, si en gracia de discusión se admitiera que </w:t>
      </w:r>
      <w:r>
        <w:rPr>
          <w:rFonts w:ascii="Arial" w:hAnsi="Arial" w:cs="Arial"/>
          <w:bCs/>
          <w:sz w:val="26"/>
          <w:szCs w:val="26"/>
        </w:rPr>
        <w:t xml:space="preserve">la </w:t>
      </w:r>
      <w:r w:rsidRPr="009325D8">
        <w:rPr>
          <w:rFonts w:ascii="Arial" w:hAnsi="Arial" w:cs="Arial"/>
          <w:bCs/>
          <w:szCs w:val="26"/>
        </w:rPr>
        <w:t>EMPRESA DE TELECOMUNICACIONES DE PEREIRA SA</w:t>
      </w:r>
      <w:r w:rsidRPr="00D46327">
        <w:rPr>
          <w:rFonts w:ascii="Arial" w:hAnsi="Arial" w:cs="Arial"/>
          <w:sz w:val="26"/>
          <w:szCs w:val="26"/>
        </w:rPr>
        <w:t>,</w:t>
      </w:r>
      <w:r>
        <w:rPr>
          <w:rFonts w:ascii="Arial" w:hAnsi="Arial" w:cs="Arial"/>
          <w:sz w:val="26"/>
          <w:szCs w:val="26"/>
        </w:rPr>
        <w:t xml:space="preserve"> era </w:t>
      </w:r>
      <w:r w:rsidR="008E6E1D">
        <w:rPr>
          <w:rFonts w:ascii="Arial" w:hAnsi="Arial" w:cs="Arial"/>
          <w:sz w:val="26"/>
          <w:szCs w:val="26"/>
        </w:rPr>
        <w:t>realmente</w:t>
      </w:r>
      <w:r>
        <w:rPr>
          <w:rFonts w:ascii="Arial" w:hAnsi="Arial" w:cs="Arial"/>
          <w:sz w:val="26"/>
          <w:szCs w:val="26"/>
        </w:rPr>
        <w:t xml:space="preserve"> la entidad demandada o que </w:t>
      </w:r>
      <w:r w:rsidRPr="00D46327">
        <w:rPr>
          <w:rFonts w:ascii="Arial" w:hAnsi="Arial" w:cs="Arial"/>
          <w:szCs w:val="26"/>
        </w:rPr>
        <w:t>UNE EPM TELECOMUNICACIONES SA</w:t>
      </w:r>
      <w:r>
        <w:rPr>
          <w:rFonts w:ascii="Arial" w:hAnsi="Arial" w:cs="Arial"/>
          <w:szCs w:val="26"/>
        </w:rPr>
        <w:t>,</w:t>
      </w:r>
      <w:r w:rsidR="00533361">
        <w:rPr>
          <w:rFonts w:ascii="Arial" w:hAnsi="Arial" w:cs="Arial"/>
          <w:sz w:val="26"/>
          <w:szCs w:val="26"/>
        </w:rPr>
        <w:t xml:space="preserve"> es</w:t>
      </w:r>
      <w:r>
        <w:rPr>
          <w:rFonts w:ascii="Arial" w:hAnsi="Arial" w:cs="Arial"/>
          <w:sz w:val="26"/>
          <w:szCs w:val="26"/>
        </w:rPr>
        <w:t xml:space="preserve"> qu</w:t>
      </w:r>
      <w:r w:rsidR="00533361">
        <w:rPr>
          <w:rFonts w:ascii="Arial" w:hAnsi="Arial" w:cs="Arial"/>
          <w:sz w:val="26"/>
          <w:szCs w:val="26"/>
        </w:rPr>
        <w:t>i</w:t>
      </w:r>
      <w:r>
        <w:rPr>
          <w:rFonts w:ascii="Arial" w:hAnsi="Arial" w:cs="Arial"/>
          <w:sz w:val="26"/>
          <w:szCs w:val="26"/>
        </w:rPr>
        <w:t>e</w:t>
      </w:r>
      <w:r w:rsidR="00533361">
        <w:rPr>
          <w:rFonts w:ascii="Arial" w:hAnsi="Arial" w:cs="Arial"/>
          <w:sz w:val="26"/>
          <w:szCs w:val="26"/>
        </w:rPr>
        <w:t>n</w:t>
      </w:r>
      <w:r>
        <w:rPr>
          <w:rFonts w:ascii="Arial" w:hAnsi="Arial" w:cs="Arial"/>
          <w:sz w:val="26"/>
          <w:szCs w:val="26"/>
        </w:rPr>
        <w:t xml:space="preserve"> </w:t>
      </w:r>
      <w:r w:rsidRPr="002E4FAB">
        <w:rPr>
          <w:rFonts w:ascii="Arial" w:hAnsi="Arial" w:cs="Arial"/>
          <w:sz w:val="26"/>
          <w:szCs w:val="26"/>
        </w:rPr>
        <w:t>deb</w:t>
      </w:r>
      <w:r w:rsidR="00533361">
        <w:rPr>
          <w:rFonts w:ascii="Arial" w:hAnsi="Arial" w:cs="Arial"/>
          <w:sz w:val="26"/>
          <w:szCs w:val="26"/>
        </w:rPr>
        <w:t>e</w:t>
      </w:r>
      <w:r w:rsidRPr="002E4FAB">
        <w:rPr>
          <w:rFonts w:ascii="Arial" w:hAnsi="Arial" w:cs="Arial"/>
          <w:sz w:val="26"/>
          <w:szCs w:val="26"/>
        </w:rPr>
        <w:t xml:space="preserve"> </w:t>
      </w:r>
      <w:r w:rsidRPr="002E4FAB">
        <w:rPr>
          <w:rFonts w:ascii="Arial" w:hAnsi="Arial" w:cs="Arial"/>
          <w:sz w:val="26"/>
          <w:szCs w:val="26"/>
        </w:rPr>
        <w:lastRenderedPageBreak/>
        <w:t>suceder</w:t>
      </w:r>
      <w:r w:rsidR="00E1738B">
        <w:rPr>
          <w:rFonts w:ascii="Arial" w:hAnsi="Arial" w:cs="Arial"/>
          <w:sz w:val="26"/>
          <w:szCs w:val="26"/>
        </w:rPr>
        <w:t>la</w:t>
      </w:r>
      <w:r w:rsidRPr="002E4FAB">
        <w:rPr>
          <w:rFonts w:ascii="Arial" w:hAnsi="Arial" w:cs="Arial"/>
          <w:sz w:val="26"/>
          <w:szCs w:val="26"/>
        </w:rPr>
        <w:t xml:space="preserve"> en el proceso</w:t>
      </w:r>
      <w:r w:rsidR="00E1738B">
        <w:rPr>
          <w:rFonts w:ascii="Arial" w:hAnsi="Arial" w:cs="Arial"/>
          <w:sz w:val="26"/>
          <w:szCs w:val="26"/>
        </w:rPr>
        <w:t xml:space="preserve">, pues fue absorbida por esta última, pese a que esto solo se solemnizó mediante escritura pública No. 4588 del 23 de diciembre de 2016 de la Notaría 25 de Medellín, inscrita en la Cámara de Comercio de dicha ciudad el 30 de diciembre de 2016 (fl. 51 cd. de segunda instancia), lo cierto es que ambas </w:t>
      </w:r>
      <w:r w:rsidR="006F64B3">
        <w:rPr>
          <w:rFonts w:ascii="Arial" w:hAnsi="Arial" w:cs="Arial"/>
          <w:sz w:val="26"/>
          <w:szCs w:val="26"/>
        </w:rPr>
        <w:t xml:space="preserve">son sociedades de economía mixta con naturaleza jurídica de carácter </w:t>
      </w:r>
      <w:r w:rsidR="00543B98">
        <w:rPr>
          <w:rFonts w:ascii="Arial" w:hAnsi="Arial" w:cs="Arial"/>
          <w:sz w:val="26"/>
          <w:szCs w:val="26"/>
        </w:rPr>
        <w:t>público</w:t>
      </w:r>
      <w:r w:rsidR="006A7A57">
        <w:rPr>
          <w:rFonts w:ascii="Arial" w:hAnsi="Arial" w:cs="Arial"/>
          <w:sz w:val="26"/>
          <w:szCs w:val="26"/>
        </w:rPr>
        <w:t xml:space="preserve"> (fls. 51-59 cd. de segunda instancia)</w:t>
      </w:r>
      <w:r w:rsidR="00543B98">
        <w:rPr>
          <w:rFonts w:ascii="Arial" w:hAnsi="Arial" w:cs="Arial"/>
          <w:sz w:val="26"/>
          <w:szCs w:val="26"/>
        </w:rPr>
        <w:t>.</w:t>
      </w:r>
    </w:p>
    <w:p w:rsidR="00CF43BF" w:rsidRPr="00CF43BF" w:rsidRDefault="00CF43BF" w:rsidP="00B95B6B">
      <w:pPr>
        <w:pStyle w:val="Sinespaciado1"/>
        <w:spacing w:line="360" w:lineRule="auto"/>
        <w:ind w:firstLine="2880"/>
        <w:jc w:val="both"/>
        <w:rPr>
          <w:rFonts w:ascii="Arial" w:hAnsi="Arial" w:cs="Arial"/>
          <w:sz w:val="16"/>
          <w:szCs w:val="16"/>
        </w:rPr>
      </w:pPr>
    </w:p>
    <w:p w:rsidR="00B95B6B" w:rsidRPr="00B95B6B" w:rsidRDefault="00B95B6B" w:rsidP="00B95B6B">
      <w:pPr>
        <w:pStyle w:val="Sinespaciado1"/>
        <w:spacing w:line="360" w:lineRule="auto"/>
        <w:ind w:firstLine="2880"/>
        <w:jc w:val="both"/>
        <w:rPr>
          <w:rFonts w:ascii="Arial" w:hAnsi="Arial" w:cs="Arial"/>
          <w:sz w:val="26"/>
          <w:szCs w:val="26"/>
        </w:rPr>
      </w:pPr>
      <w:r w:rsidRPr="00B95B6B">
        <w:rPr>
          <w:rFonts w:ascii="Arial" w:hAnsi="Arial" w:cs="Arial"/>
          <w:sz w:val="26"/>
          <w:szCs w:val="26"/>
        </w:rPr>
        <w:t xml:space="preserve">Siendo lo anterior como acaba de explicarse, resulta incontrastable que la competencia para conocer de la presente acción popular, corresponde a la jurisdicción contenciosa administrativa, tal </w:t>
      </w:r>
      <w:r w:rsidR="008E6E1D" w:rsidRPr="00B95B6B">
        <w:rPr>
          <w:rFonts w:ascii="Arial" w:hAnsi="Arial" w:cs="Arial"/>
          <w:sz w:val="26"/>
          <w:szCs w:val="26"/>
        </w:rPr>
        <w:t>como claramente</w:t>
      </w:r>
      <w:r w:rsidRPr="00B95B6B">
        <w:rPr>
          <w:rFonts w:ascii="Arial" w:hAnsi="Arial" w:cs="Arial"/>
          <w:sz w:val="26"/>
          <w:szCs w:val="26"/>
        </w:rPr>
        <w:t xml:space="preserve"> lo prevé el artículo 15 de la Ley 472 de 1.998 al señalar que:</w:t>
      </w:r>
    </w:p>
    <w:p w:rsidR="00B95B6B" w:rsidRPr="003177BC" w:rsidRDefault="00B95B6B" w:rsidP="00B95B6B">
      <w:pPr>
        <w:pStyle w:val="Sinespaciado1"/>
        <w:spacing w:line="360" w:lineRule="auto"/>
        <w:ind w:firstLine="2880"/>
        <w:jc w:val="both"/>
        <w:rPr>
          <w:rFonts w:ascii="Arial" w:hAnsi="Arial" w:cs="Arial"/>
          <w:sz w:val="16"/>
          <w:szCs w:val="16"/>
        </w:rPr>
      </w:pPr>
    </w:p>
    <w:p w:rsidR="00B95B6B" w:rsidRPr="00B95B6B" w:rsidRDefault="00B95B6B" w:rsidP="00B95B6B">
      <w:pPr>
        <w:pStyle w:val="Sinespaciado1"/>
        <w:spacing w:line="360" w:lineRule="auto"/>
        <w:ind w:firstLine="2880"/>
        <w:jc w:val="both"/>
        <w:rPr>
          <w:rFonts w:ascii="Arial" w:hAnsi="Arial" w:cs="Arial"/>
          <w:sz w:val="26"/>
          <w:szCs w:val="26"/>
        </w:rPr>
      </w:pPr>
      <w:r w:rsidRPr="00B95B6B">
        <w:rPr>
          <w:rFonts w:ascii="Arial" w:hAnsi="Arial" w:cs="Arial"/>
          <w:sz w:val="26"/>
          <w:szCs w:val="26"/>
        </w:rPr>
        <w:t>“</w:t>
      </w:r>
      <w:r w:rsidR="003177BC" w:rsidRPr="003177BC">
        <w:rPr>
          <w:rFonts w:ascii="Arial" w:hAnsi="Arial" w:cs="Arial"/>
          <w:i/>
          <w:sz w:val="24"/>
          <w:szCs w:val="26"/>
        </w:rPr>
        <w:t>La jurisdicción de lo Contencioso Administrativo conocerá de los procesos que se susciten con ocasión del ejercicio de las Acciones Populares originadas en actos, acciones u omisiones de las entidades públicas y de las personas privadas que desempeñen funciones administrativas, de conformidad con lo dispuesto en las disposiciones vigentes sobre la materia</w:t>
      </w:r>
      <w:r w:rsidRPr="00B95B6B">
        <w:rPr>
          <w:rFonts w:ascii="Arial" w:hAnsi="Arial" w:cs="Arial"/>
          <w:sz w:val="26"/>
          <w:szCs w:val="26"/>
        </w:rPr>
        <w:t xml:space="preserve">”.    </w:t>
      </w:r>
    </w:p>
    <w:p w:rsidR="00B95B6B" w:rsidRPr="003177BC" w:rsidRDefault="00B95B6B" w:rsidP="00B95B6B">
      <w:pPr>
        <w:pStyle w:val="Sinespaciado1"/>
        <w:spacing w:line="360" w:lineRule="auto"/>
        <w:ind w:firstLine="2880"/>
        <w:jc w:val="both"/>
        <w:rPr>
          <w:rFonts w:ascii="Arial" w:hAnsi="Arial" w:cs="Arial"/>
          <w:sz w:val="16"/>
          <w:szCs w:val="16"/>
        </w:rPr>
      </w:pPr>
    </w:p>
    <w:p w:rsidR="00F81005" w:rsidRPr="005F323F" w:rsidRDefault="00B95B6B" w:rsidP="00B95B6B">
      <w:pPr>
        <w:pStyle w:val="Sinespaciado1"/>
        <w:spacing w:line="360" w:lineRule="auto"/>
        <w:ind w:firstLine="2880"/>
        <w:jc w:val="both"/>
        <w:rPr>
          <w:rFonts w:ascii="Arial" w:hAnsi="Arial" w:cs="Arial"/>
          <w:sz w:val="26"/>
          <w:szCs w:val="26"/>
        </w:rPr>
      </w:pPr>
      <w:r w:rsidRPr="00B95B6B">
        <w:rPr>
          <w:rFonts w:ascii="Arial" w:hAnsi="Arial" w:cs="Arial"/>
          <w:sz w:val="26"/>
          <w:szCs w:val="26"/>
        </w:rPr>
        <w:t>En ese orden</w:t>
      </w:r>
      <w:r w:rsidR="00A320A2">
        <w:rPr>
          <w:rFonts w:ascii="Arial" w:hAnsi="Arial" w:cs="Arial"/>
          <w:sz w:val="26"/>
          <w:szCs w:val="26"/>
        </w:rPr>
        <w:t xml:space="preserve"> de ideas</w:t>
      </w:r>
      <w:r w:rsidRPr="00B95B6B">
        <w:rPr>
          <w:rFonts w:ascii="Arial" w:hAnsi="Arial" w:cs="Arial"/>
          <w:sz w:val="26"/>
          <w:szCs w:val="26"/>
        </w:rPr>
        <w:t xml:space="preserve">, se tiene entonces que, radicándose el conocimiento de la presente acción popular en la jurisdicción contencioso administrativa, así se declarará y se ordenará la remisión del expediente a la Oficina Judicial de esta ciudad, para que efectúe el reparto entre los Juzgados Administrativos de este </w:t>
      </w:r>
      <w:r w:rsidR="006A4397">
        <w:rPr>
          <w:rFonts w:ascii="Arial" w:hAnsi="Arial" w:cs="Arial"/>
          <w:sz w:val="26"/>
          <w:szCs w:val="26"/>
        </w:rPr>
        <w:t>distr</w:t>
      </w:r>
      <w:r w:rsidRPr="00B95B6B">
        <w:rPr>
          <w:rFonts w:ascii="Arial" w:hAnsi="Arial" w:cs="Arial"/>
          <w:sz w:val="26"/>
          <w:szCs w:val="26"/>
        </w:rPr>
        <w:t>ito.</w:t>
      </w:r>
    </w:p>
    <w:p w:rsidR="00066721" w:rsidRPr="00F81005" w:rsidRDefault="00066721" w:rsidP="00066721">
      <w:pPr>
        <w:pStyle w:val="Sinespaciado1"/>
        <w:spacing w:line="360" w:lineRule="auto"/>
        <w:ind w:firstLine="2880"/>
        <w:jc w:val="both"/>
        <w:rPr>
          <w:rFonts w:ascii="Arial" w:hAnsi="Arial" w:cs="Arial"/>
          <w:sz w:val="16"/>
          <w:szCs w:val="16"/>
        </w:rPr>
      </w:pPr>
    </w:p>
    <w:p w:rsidR="00620079" w:rsidRDefault="00066721" w:rsidP="00066721">
      <w:pPr>
        <w:pStyle w:val="Sinespaciado1"/>
        <w:spacing w:line="360" w:lineRule="auto"/>
        <w:ind w:firstLine="2880"/>
        <w:jc w:val="both"/>
        <w:rPr>
          <w:rFonts w:ascii="Arial" w:hAnsi="Arial" w:cs="Arial"/>
          <w:spacing w:val="-3"/>
          <w:sz w:val="26"/>
          <w:szCs w:val="26"/>
        </w:rPr>
      </w:pPr>
      <w:r w:rsidRPr="005F323F">
        <w:rPr>
          <w:rFonts w:ascii="Arial" w:hAnsi="Arial" w:cs="Arial"/>
          <w:spacing w:val="-3"/>
          <w:sz w:val="26"/>
          <w:szCs w:val="26"/>
        </w:rPr>
        <w:t>En mérito de lo expuesto el Tribunal Superior del Distrito Judicial de Pereira, Sala Unitaria de Decisión Civil-Familia,</w:t>
      </w:r>
    </w:p>
    <w:p w:rsidR="00620079" w:rsidRPr="00DC5809" w:rsidRDefault="00620079" w:rsidP="00066721">
      <w:pPr>
        <w:pStyle w:val="Sinespaciado1"/>
        <w:spacing w:line="360" w:lineRule="auto"/>
        <w:ind w:firstLine="2880"/>
        <w:jc w:val="both"/>
        <w:rPr>
          <w:rFonts w:ascii="Arial" w:hAnsi="Arial" w:cs="Arial"/>
          <w:spacing w:val="-3"/>
          <w:sz w:val="16"/>
          <w:szCs w:val="16"/>
        </w:rPr>
      </w:pPr>
    </w:p>
    <w:p w:rsidR="00066721" w:rsidRPr="00620079" w:rsidRDefault="00066721" w:rsidP="00066721">
      <w:pPr>
        <w:pStyle w:val="Sinespaciado1"/>
        <w:spacing w:line="360" w:lineRule="auto"/>
        <w:ind w:firstLine="2880"/>
        <w:jc w:val="both"/>
        <w:rPr>
          <w:rFonts w:ascii="Arial" w:hAnsi="Arial" w:cs="Arial"/>
          <w:b/>
          <w:spacing w:val="-3"/>
          <w:sz w:val="26"/>
          <w:szCs w:val="26"/>
        </w:rPr>
      </w:pPr>
      <w:r w:rsidRPr="00620079">
        <w:rPr>
          <w:rFonts w:ascii="Arial" w:hAnsi="Arial" w:cs="Arial"/>
          <w:b/>
          <w:spacing w:val="-3"/>
          <w:sz w:val="26"/>
          <w:szCs w:val="26"/>
        </w:rPr>
        <w:t>RESUELVE:</w:t>
      </w:r>
    </w:p>
    <w:p w:rsidR="00066721" w:rsidRPr="00620079" w:rsidRDefault="00066721" w:rsidP="00066721">
      <w:pPr>
        <w:pStyle w:val="Sinespaciado1"/>
        <w:spacing w:line="360" w:lineRule="auto"/>
        <w:ind w:firstLine="2880"/>
        <w:jc w:val="both"/>
        <w:rPr>
          <w:rFonts w:ascii="Arial" w:hAnsi="Arial" w:cs="Arial"/>
          <w:spacing w:val="-3"/>
          <w:sz w:val="16"/>
          <w:szCs w:val="16"/>
        </w:rPr>
      </w:pPr>
    </w:p>
    <w:p w:rsidR="00066721" w:rsidRPr="005F323F" w:rsidRDefault="00620079" w:rsidP="00066721">
      <w:pPr>
        <w:pStyle w:val="Sinespaciado1"/>
        <w:spacing w:line="360" w:lineRule="auto"/>
        <w:ind w:firstLine="2880"/>
        <w:jc w:val="both"/>
        <w:rPr>
          <w:rFonts w:ascii="Arial" w:hAnsi="Arial" w:cs="Arial"/>
          <w:spacing w:val="-3"/>
          <w:sz w:val="26"/>
          <w:szCs w:val="26"/>
        </w:rPr>
      </w:pPr>
      <w:r w:rsidRPr="00620079">
        <w:rPr>
          <w:rFonts w:ascii="Arial" w:hAnsi="Arial" w:cs="Arial"/>
          <w:b/>
          <w:spacing w:val="-3"/>
          <w:sz w:val="26"/>
          <w:szCs w:val="26"/>
        </w:rPr>
        <w:t>Primero:</w:t>
      </w:r>
      <w:r>
        <w:rPr>
          <w:rFonts w:ascii="Arial" w:hAnsi="Arial" w:cs="Arial"/>
          <w:spacing w:val="-3"/>
          <w:sz w:val="26"/>
          <w:szCs w:val="26"/>
        </w:rPr>
        <w:t xml:space="preserve"> </w:t>
      </w:r>
      <w:r w:rsidR="00066721" w:rsidRPr="00620079">
        <w:rPr>
          <w:rFonts w:ascii="Arial" w:hAnsi="Arial" w:cs="Arial"/>
          <w:spacing w:val="-3"/>
        </w:rPr>
        <w:t>DECLARAR</w:t>
      </w:r>
      <w:r w:rsidR="00066721" w:rsidRPr="005F323F">
        <w:rPr>
          <w:rFonts w:ascii="Arial" w:hAnsi="Arial" w:cs="Arial"/>
          <w:spacing w:val="-3"/>
          <w:sz w:val="26"/>
          <w:szCs w:val="26"/>
        </w:rPr>
        <w:t xml:space="preserve"> </w:t>
      </w:r>
      <w:r w:rsidR="003177BC" w:rsidRPr="003177BC">
        <w:rPr>
          <w:rFonts w:ascii="Arial" w:hAnsi="Arial" w:cs="Arial"/>
          <w:spacing w:val="-3"/>
          <w:szCs w:val="26"/>
        </w:rPr>
        <w:t xml:space="preserve">LA </w:t>
      </w:r>
      <w:r w:rsidR="00224A1A" w:rsidRPr="00224A1A">
        <w:rPr>
          <w:rFonts w:ascii="Arial" w:hAnsi="Arial" w:cs="Arial"/>
          <w:spacing w:val="-3"/>
          <w:szCs w:val="26"/>
        </w:rPr>
        <w:t>FALTA DE JURISDICCIÓN</w:t>
      </w:r>
      <w:r w:rsidR="003177BC" w:rsidRPr="003177BC">
        <w:rPr>
          <w:rFonts w:ascii="Arial" w:hAnsi="Arial" w:cs="Arial"/>
          <w:spacing w:val="-3"/>
          <w:szCs w:val="26"/>
        </w:rPr>
        <w:t xml:space="preserve"> </w:t>
      </w:r>
      <w:r w:rsidR="00224A1A" w:rsidRPr="00224A1A">
        <w:rPr>
          <w:rFonts w:ascii="Arial" w:hAnsi="Arial" w:cs="Arial"/>
          <w:spacing w:val="-3"/>
          <w:sz w:val="26"/>
          <w:szCs w:val="26"/>
        </w:rPr>
        <w:t xml:space="preserve">para conocer de la acción popular </w:t>
      </w:r>
      <w:r w:rsidR="003177BC" w:rsidRPr="005F323F">
        <w:rPr>
          <w:rFonts w:ascii="Arial" w:hAnsi="Arial" w:cs="Arial"/>
          <w:bCs/>
          <w:sz w:val="26"/>
          <w:szCs w:val="26"/>
        </w:rPr>
        <w:t xml:space="preserve">promovida por </w:t>
      </w:r>
      <w:r w:rsidR="003177BC" w:rsidRPr="005F323F">
        <w:rPr>
          <w:rFonts w:ascii="Arial" w:hAnsi="Arial" w:cs="Arial"/>
          <w:bCs/>
        </w:rPr>
        <w:t>JAVIER ELÍAS ARIAS IDÁRRAGA</w:t>
      </w:r>
      <w:r w:rsidR="003177BC" w:rsidRPr="005F323F">
        <w:rPr>
          <w:rFonts w:ascii="Arial" w:hAnsi="Arial" w:cs="Arial"/>
          <w:bCs/>
          <w:sz w:val="26"/>
          <w:szCs w:val="26"/>
        </w:rPr>
        <w:t>, frente a</w:t>
      </w:r>
      <w:r w:rsidR="003177BC">
        <w:rPr>
          <w:rFonts w:ascii="Arial" w:hAnsi="Arial" w:cs="Arial"/>
          <w:bCs/>
          <w:sz w:val="26"/>
          <w:szCs w:val="26"/>
        </w:rPr>
        <w:t xml:space="preserve"> la “</w:t>
      </w:r>
      <w:r w:rsidR="003177BC" w:rsidRPr="00D46327">
        <w:rPr>
          <w:rFonts w:ascii="Arial" w:hAnsi="Arial" w:cs="Arial"/>
          <w:bCs/>
          <w:i/>
          <w:szCs w:val="26"/>
        </w:rPr>
        <w:t>EMPRESA UNE TELEFÓNICA DE PEREIRA</w:t>
      </w:r>
      <w:r w:rsidR="003177BC">
        <w:rPr>
          <w:rFonts w:ascii="Arial" w:hAnsi="Arial" w:cs="Arial"/>
          <w:bCs/>
          <w:sz w:val="26"/>
          <w:szCs w:val="26"/>
        </w:rPr>
        <w:t>”</w:t>
      </w:r>
      <w:r w:rsidR="00066721" w:rsidRPr="005F323F">
        <w:rPr>
          <w:rFonts w:ascii="Arial" w:hAnsi="Arial" w:cs="Arial"/>
          <w:spacing w:val="-3"/>
          <w:sz w:val="26"/>
          <w:szCs w:val="26"/>
        </w:rPr>
        <w:t>, según lo anotado en este proveído.</w:t>
      </w:r>
    </w:p>
    <w:p w:rsidR="00066721" w:rsidRPr="00620079" w:rsidRDefault="00066721" w:rsidP="00066721">
      <w:pPr>
        <w:pStyle w:val="Sinespaciado1"/>
        <w:spacing w:line="360" w:lineRule="auto"/>
        <w:ind w:firstLine="2880"/>
        <w:jc w:val="both"/>
        <w:rPr>
          <w:rFonts w:ascii="Arial" w:hAnsi="Arial" w:cs="Arial"/>
          <w:spacing w:val="-3"/>
          <w:sz w:val="16"/>
          <w:szCs w:val="16"/>
        </w:rPr>
      </w:pPr>
    </w:p>
    <w:p w:rsidR="00066721" w:rsidRPr="005F323F" w:rsidRDefault="00620079" w:rsidP="00066721">
      <w:pPr>
        <w:pStyle w:val="Sinespaciado1"/>
        <w:spacing w:line="360" w:lineRule="auto"/>
        <w:ind w:firstLine="2880"/>
        <w:jc w:val="both"/>
        <w:rPr>
          <w:rFonts w:ascii="Arial" w:hAnsi="Arial" w:cs="Arial"/>
          <w:spacing w:val="-3"/>
          <w:sz w:val="26"/>
          <w:szCs w:val="26"/>
        </w:rPr>
      </w:pPr>
      <w:r w:rsidRPr="00620079">
        <w:rPr>
          <w:rFonts w:ascii="Arial" w:hAnsi="Arial" w:cs="Arial"/>
          <w:b/>
          <w:spacing w:val="-3"/>
          <w:sz w:val="26"/>
          <w:szCs w:val="26"/>
        </w:rPr>
        <w:lastRenderedPageBreak/>
        <w:t>Segundo:</w:t>
      </w:r>
      <w:r>
        <w:rPr>
          <w:rFonts w:ascii="Arial" w:hAnsi="Arial" w:cs="Arial"/>
          <w:spacing w:val="-3"/>
          <w:sz w:val="26"/>
          <w:szCs w:val="26"/>
        </w:rPr>
        <w:t xml:space="preserve"> </w:t>
      </w:r>
      <w:r w:rsidR="006A4397" w:rsidRPr="006A4397">
        <w:rPr>
          <w:rFonts w:ascii="Arial" w:hAnsi="Arial" w:cs="Arial"/>
          <w:spacing w:val="-3"/>
          <w:sz w:val="26"/>
          <w:szCs w:val="26"/>
        </w:rPr>
        <w:t>Para los fines pertinentes a que haya lugar, comuníquese a</w:t>
      </w:r>
      <w:r w:rsidR="006A4397">
        <w:rPr>
          <w:rFonts w:ascii="Arial" w:hAnsi="Arial" w:cs="Arial"/>
          <w:spacing w:val="-3"/>
          <w:sz w:val="26"/>
          <w:szCs w:val="26"/>
        </w:rPr>
        <w:t xml:space="preserve"> </w:t>
      </w:r>
      <w:r w:rsidR="008E6E1D" w:rsidRPr="006A4397">
        <w:rPr>
          <w:rFonts w:ascii="Arial" w:hAnsi="Arial" w:cs="Arial"/>
          <w:spacing w:val="-3"/>
          <w:sz w:val="26"/>
          <w:szCs w:val="26"/>
        </w:rPr>
        <w:t>l</w:t>
      </w:r>
      <w:r w:rsidR="008E6E1D">
        <w:rPr>
          <w:rFonts w:ascii="Arial" w:hAnsi="Arial" w:cs="Arial"/>
          <w:spacing w:val="-3"/>
          <w:sz w:val="26"/>
          <w:szCs w:val="26"/>
        </w:rPr>
        <w:t>a</w:t>
      </w:r>
      <w:r w:rsidR="008E6E1D" w:rsidRPr="006A4397">
        <w:rPr>
          <w:rFonts w:ascii="Arial" w:hAnsi="Arial" w:cs="Arial"/>
          <w:spacing w:val="-3"/>
          <w:sz w:val="26"/>
          <w:szCs w:val="26"/>
        </w:rPr>
        <w:t xml:space="preserve"> a</w:t>
      </w:r>
      <w:r w:rsidR="006A4397" w:rsidRPr="006A4397">
        <w:rPr>
          <w:rFonts w:ascii="Arial" w:hAnsi="Arial" w:cs="Arial"/>
          <w:spacing w:val="-3"/>
          <w:sz w:val="26"/>
          <w:szCs w:val="26"/>
        </w:rPr>
        <w:t>-quo la decisión tomada mediante esta providencia. Líbrese el oficio respectivo</w:t>
      </w:r>
      <w:r w:rsidR="00066721" w:rsidRPr="005F323F">
        <w:rPr>
          <w:rFonts w:ascii="Arial" w:hAnsi="Arial" w:cs="Arial"/>
          <w:spacing w:val="-3"/>
          <w:sz w:val="26"/>
          <w:szCs w:val="26"/>
        </w:rPr>
        <w:t>.</w:t>
      </w:r>
    </w:p>
    <w:p w:rsidR="00066721" w:rsidRPr="00620079" w:rsidRDefault="00066721" w:rsidP="00066721">
      <w:pPr>
        <w:pStyle w:val="Sinespaciado1"/>
        <w:spacing w:line="360" w:lineRule="auto"/>
        <w:ind w:firstLine="2880"/>
        <w:jc w:val="both"/>
        <w:rPr>
          <w:rFonts w:ascii="Arial" w:hAnsi="Arial" w:cs="Arial"/>
          <w:spacing w:val="-3"/>
          <w:sz w:val="16"/>
          <w:szCs w:val="16"/>
        </w:rPr>
      </w:pPr>
    </w:p>
    <w:p w:rsidR="006A4397" w:rsidRPr="005F323F" w:rsidRDefault="006A4397" w:rsidP="006A4397">
      <w:pPr>
        <w:pStyle w:val="Sinespaciado1"/>
        <w:spacing w:line="360" w:lineRule="auto"/>
        <w:ind w:firstLine="2880"/>
        <w:jc w:val="both"/>
        <w:rPr>
          <w:rFonts w:ascii="Arial" w:hAnsi="Arial" w:cs="Arial"/>
          <w:spacing w:val="-3"/>
          <w:sz w:val="26"/>
          <w:szCs w:val="26"/>
        </w:rPr>
      </w:pPr>
      <w:r>
        <w:rPr>
          <w:rFonts w:ascii="Arial" w:hAnsi="Arial" w:cs="Arial"/>
          <w:b/>
          <w:spacing w:val="-3"/>
          <w:sz w:val="26"/>
          <w:szCs w:val="26"/>
        </w:rPr>
        <w:t>Terc</w:t>
      </w:r>
      <w:r w:rsidRPr="00620079">
        <w:rPr>
          <w:rFonts w:ascii="Arial" w:hAnsi="Arial" w:cs="Arial"/>
          <w:b/>
          <w:spacing w:val="-3"/>
          <w:sz w:val="26"/>
          <w:szCs w:val="26"/>
        </w:rPr>
        <w:t>ero:</w:t>
      </w:r>
      <w:r>
        <w:rPr>
          <w:rFonts w:ascii="Arial" w:hAnsi="Arial" w:cs="Arial"/>
          <w:spacing w:val="-3"/>
          <w:sz w:val="26"/>
          <w:szCs w:val="26"/>
        </w:rPr>
        <w:t xml:space="preserve"> </w:t>
      </w:r>
      <w:r w:rsidRPr="006A4397">
        <w:rPr>
          <w:rFonts w:ascii="Arial" w:hAnsi="Arial" w:cs="Arial"/>
          <w:spacing w:val="-3"/>
          <w:sz w:val="26"/>
          <w:szCs w:val="26"/>
        </w:rPr>
        <w:t xml:space="preserve">Remítase el expediente a la Oficina Judicial de esta ciudad, para que se efectúe el reparto correspondiente, entre los Juzgados Administrativos de este </w:t>
      </w:r>
      <w:r>
        <w:rPr>
          <w:rFonts w:ascii="Arial" w:hAnsi="Arial" w:cs="Arial"/>
          <w:spacing w:val="-3"/>
          <w:sz w:val="26"/>
          <w:szCs w:val="26"/>
        </w:rPr>
        <w:t>distr</w:t>
      </w:r>
      <w:r w:rsidRPr="006A4397">
        <w:rPr>
          <w:rFonts w:ascii="Arial" w:hAnsi="Arial" w:cs="Arial"/>
          <w:spacing w:val="-3"/>
          <w:sz w:val="26"/>
          <w:szCs w:val="26"/>
        </w:rPr>
        <w:t>ito</w:t>
      </w:r>
      <w:r w:rsidRPr="005F323F">
        <w:rPr>
          <w:rFonts w:ascii="Arial" w:hAnsi="Arial" w:cs="Arial"/>
          <w:spacing w:val="-3"/>
          <w:sz w:val="26"/>
          <w:szCs w:val="26"/>
        </w:rPr>
        <w:t>.</w:t>
      </w:r>
    </w:p>
    <w:p w:rsidR="006A4397" w:rsidRPr="00620079" w:rsidRDefault="006A4397" w:rsidP="00723A43">
      <w:pPr>
        <w:pStyle w:val="Sinespaciado1"/>
        <w:spacing w:line="360" w:lineRule="auto"/>
        <w:jc w:val="both"/>
        <w:rPr>
          <w:rFonts w:ascii="Arial" w:hAnsi="Arial" w:cs="Arial"/>
          <w:spacing w:val="-3"/>
          <w:sz w:val="16"/>
          <w:szCs w:val="16"/>
        </w:rPr>
      </w:pPr>
    </w:p>
    <w:p w:rsidR="00066721" w:rsidRPr="005F323F" w:rsidRDefault="00066721" w:rsidP="00723A43">
      <w:pPr>
        <w:suppressAutoHyphens/>
        <w:spacing w:after="0" w:line="360" w:lineRule="auto"/>
        <w:ind w:firstLine="2835"/>
        <w:jc w:val="both"/>
        <w:rPr>
          <w:rFonts w:ascii="Arial" w:hAnsi="Arial" w:cs="Arial"/>
          <w:spacing w:val="-3"/>
          <w:sz w:val="26"/>
          <w:szCs w:val="26"/>
        </w:rPr>
      </w:pPr>
      <w:r w:rsidRPr="005F323F">
        <w:rPr>
          <w:rFonts w:ascii="Arial" w:hAnsi="Arial" w:cs="Arial"/>
          <w:spacing w:val="-3"/>
          <w:sz w:val="26"/>
          <w:szCs w:val="26"/>
        </w:rPr>
        <w:t>Notifíquese,</w:t>
      </w:r>
    </w:p>
    <w:p w:rsidR="00620079" w:rsidRPr="00620079" w:rsidRDefault="00620079" w:rsidP="00723A43">
      <w:pPr>
        <w:suppressAutoHyphens/>
        <w:spacing w:after="0" w:line="360" w:lineRule="auto"/>
        <w:jc w:val="both"/>
        <w:rPr>
          <w:rFonts w:ascii="Arial" w:hAnsi="Arial" w:cs="Arial"/>
          <w:spacing w:val="-3"/>
          <w:sz w:val="16"/>
          <w:szCs w:val="16"/>
        </w:rPr>
      </w:pPr>
    </w:p>
    <w:p w:rsidR="00066721" w:rsidRPr="005F323F" w:rsidRDefault="00066721" w:rsidP="008E6E1D">
      <w:pPr>
        <w:suppressAutoHyphens/>
        <w:spacing w:after="0" w:line="360" w:lineRule="auto"/>
        <w:ind w:firstLine="2835"/>
        <w:jc w:val="both"/>
        <w:rPr>
          <w:rFonts w:ascii="Arial" w:hAnsi="Arial" w:cs="Arial"/>
          <w:spacing w:val="-3"/>
          <w:sz w:val="26"/>
          <w:szCs w:val="26"/>
        </w:rPr>
      </w:pPr>
      <w:r w:rsidRPr="005F323F">
        <w:rPr>
          <w:rFonts w:ascii="Arial" w:hAnsi="Arial" w:cs="Arial"/>
          <w:spacing w:val="-3"/>
          <w:sz w:val="26"/>
          <w:szCs w:val="26"/>
        </w:rPr>
        <w:t>El Magistrado,</w:t>
      </w:r>
    </w:p>
    <w:p w:rsidR="00620079" w:rsidRDefault="00620079" w:rsidP="00723A43">
      <w:pPr>
        <w:suppressAutoHyphens/>
        <w:spacing w:after="0" w:line="240" w:lineRule="auto"/>
        <w:ind w:firstLine="2835"/>
        <w:jc w:val="both"/>
        <w:rPr>
          <w:rFonts w:ascii="Arial" w:hAnsi="Arial" w:cs="Arial"/>
          <w:spacing w:val="-3"/>
          <w:sz w:val="26"/>
          <w:szCs w:val="26"/>
        </w:rPr>
      </w:pPr>
    </w:p>
    <w:p w:rsidR="00620079" w:rsidRDefault="00620079" w:rsidP="00723A43">
      <w:pPr>
        <w:suppressAutoHyphens/>
        <w:spacing w:after="0" w:line="240" w:lineRule="auto"/>
        <w:ind w:firstLine="2835"/>
        <w:jc w:val="both"/>
        <w:rPr>
          <w:rFonts w:ascii="Arial" w:hAnsi="Arial" w:cs="Arial"/>
          <w:spacing w:val="-3"/>
          <w:sz w:val="26"/>
          <w:szCs w:val="26"/>
        </w:rPr>
      </w:pPr>
    </w:p>
    <w:p w:rsidR="00620079" w:rsidRDefault="00620079" w:rsidP="00723A43">
      <w:pPr>
        <w:suppressAutoHyphens/>
        <w:spacing w:after="0" w:line="240" w:lineRule="auto"/>
        <w:ind w:firstLine="2835"/>
        <w:jc w:val="both"/>
        <w:rPr>
          <w:rFonts w:ascii="Arial" w:hAnsi="Arial" w:cs="Arial"/>
          <w:spacing w:val="-3"/>
          <w:sz w:val="26"/>
          <w:szCs w:val="26"/>
        </w:rPr>
      </w:pPr>
    </w:p>
    <w:p w:rsidR="00C71445" w:rsidRPr="00C71445" w:rsidRDefault="00DC5809" w:rsidP="00C71445">
      <w:pPr>
        <w:suppressAutoHyphens/>
        <w:spacing w:after="0" w:line="240" w:lineRule="auto"/>
        <w:ind w:firstLine="2835"/>
        <w:jc w:val="both"/>
        <w:rPr>
          <w:rFonts w:ascii="Arial" w:hAnsi="Arial" w:cs="Arial"/>
          <w:b/>
          <w:spacing w:val="-3"/>
          <w:sz w:val="26"/>
          <w:szCs w:val="26"/>
        </w:rPr>
      </w:pPr>
      <w:r>
        <w:rPr>
          <w:noProof/>
          <w:lang w:val="es-ES" w:eastAsia="es-ES"/>
        </w:rPr>
        <mc:AlternateContent>
          <mc:Choice Requires="wps">
            <w:drawing>
              <wp:anchor distT="0" distB="0" distL="114300" distR="114300" simplePos="0" relativeHeight="251673600" behindDoc="0" locked="0" layoutInCell="1" allowOverlap="1" wp14:anchorId="20D99CB8" wp14:editId="575DEFB2">
                <wp:simplePos x="0" y="0"/>
                <wp:positionH relativeFrom="margin">
                  <wp:posOffset>1234440</wp:posOffset>
                </wp:positionH>
                <wp:positionV relativeFrom="paragraph">
                  <wp:posOffset>358140</wp:posOffset>
                </wp:positionV>
                <wp:extent cx="3308985" cy="1685925"/>
                <wp:effectExtent l="0" t="0" r="2476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685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66721" w:rsidRPr="002833BB" w:rsidRDefault="00066721" w:rsidP="0006672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LA PROVIDENCIA ANTERIOR </w:t>
                            </w:r>
                          </w:p>
                          <w:p w:rsidR="00066721" w:rsidRPr="002833BB" w:rsidRDefault="00066721" w:rsidP="0006672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SE NOTIFICA POR ESTADO DEL DÍA </w:t>
                            </w:r>
                          </w:p>
                          <w:p w:rsidR="00066721" w:rsidRPr="002833BB" w:rsidRDefault="00066721" w:rsidP="00066721">
                            <w:pPr>
                              <w:pStyle w:val="Sinespaciado"/>
                              <w:spacing w:line="360" w:lineRule="auto"/>
                              <w:jc w:val="center"/>
                              <w:rPr>
                                <w:rFonts w:ascii="Arial" w:hAnsi="Arial" w:cs="Arial"/>
                                <w:color w:val="000000" w:themeColor="text1"/>
                                <w:sz w:val="14"/>
                                <w:szCs w:val="16"/>
                              </w:rPr>
                            </w:pPr>
                            <w:r w:rsidRPr="002833BB">
                              <w:rPr>
                                <w:rFonts w:ascii="Arial" w:hAnsi="Arial" w:cs="Arial"/>
                                <w:color w:val="000000" w:themeColor="text1"/>
                                <w:szCs w:val="16"/>
                              </w:rPr>
                              <w:t>_____________________</w:t>
                            </w:r>
                          </w:p>
                          <w:p w:rsidR="00066721" w:rsidRPr="002833BB" w:rsidRDefault="00066721" w:rsidP="00066721">
                            <w:pPr>
                              <w:pStyle w:val="Sinespaciado"/>
                              <w:jc w:val="center"/>
                              <w:rPr>
                                <w:rFonts w:ascii="Arial" w:hAnsi="Arial" w:cs="Arial"/>
                                <w:color w:val="000000" w:themeColor="text1"/>
                              </w:rPr>
                            </w:pPr>
                          </w:p>
                          <w:p w:rsidR="00066721" w:rsidRPr="002833BB" w:rsidRDefault="00066721" w:rsidP="00066721">
                            <w:pPr>
                              <w:pStyle w:val="Sinespaciado"/>
                              <w:jc w:val="center"/>
                              <w:rPr>
                                <w:rFonts w:ascii="Arial" w:hAnsi="Arial" w:cs="Arial"/>
                                <w:color w:val="000000" w:themeColor="text1"/>
                              </w:rPr>
                            </w:pPr>
                          </w:p>
                          <w:p w:rsidR="00066721" w:rsidRPr="002833BB" w:rsidRDefault="00066721" w:rsidP="00066721">
                            <w:pPr>
                              <w:pStyle w:val="Sinespaciado"/>
                              <w:jc w:val="center"/>
                              <w:rPr>
                                <w:rFonts w:ascii="Arial" w:hAnsi="Arial" w:cs="Arial"/>
                                <w:color w:val="000000" w:themeColor="text1"/>
                              </w:rPr>
                            </w:pPr>
                          </w:p>
                          <w:p w:rsidR="00066721" w:rsidRPr="002833BB" w:rsidRDefault="00066721" w:rsidP="00066721">
                            <w:pPr>
                              <w:spacing w:after="0" w:line="240" w:lineRule="auto"/>
                              <w:jc w:val="center"/>
                              <w:rPr>
                                <w:rFonts w:ascii="Arial" w:hAnsi="Arial" w:cs="Arial"/>
                                <w:color w:val="000000" w:themeColor="text1"/>
                              </w:rPr>
                            </w:pPr>
                            <w:r w:rsidRPr="002833BB">
                              <w:rPr>
                                <w:rFonts w:ascii="Arial" w:hAnsi="Arial" w:cs="Arial"/>
                                <w:color w:val="000000" w:themeColor="text1"/>
                              </w:rPr>
                              <w:t>JAÍR DE JESÚS HENAO MOLINA</w:t>
                            </w:r>
                          </w:p>
                          <w:p w:rsidR="00066721" w:rsidRPr="002833BB" w:rsidRDefault="00066721" w:rsidP="00066721">
                            <w:pPr>
                              <w:pStyle w:val="Sinespaciado"/>
                              <w:jc w:val="center"/>
                              <w:rPr>
                                <w:rFonts w:ascii="Arial" w:hAnsi="Arial" w:cs="Arial"/>
                                <w:color w:val="000000" w:themeColor="text1"/>
                                <w:sz w:val="20"/>
                                <w:szCs w:val="16"/>
                              </w:rPr>
                            </w:pPr>
                            <w:r w:rsidRPr="002833BB">
                              <w:rPr>
                                <w:rFonts w:ascii="Arial" w:hAnsi="Arial" w:cs="Arial"/>
                                <w:color w:val="000000" w:themeColor="text1"/>
                                <w:szCs w:val="16"/>
                              </w:rPr>
                              <w:t xml:space="preserve">S </w:t>
                            </w:r>
                            <w:r w:rsidRPr="002833BB">
                              <w:rPr>
                                <w:rFonts w:ascii="Arial" w:hAnsi="Arial" w:cs="Arial"/>
                                <w:color w:val="000000" w:themeColor="text1"/>
                                <w:sz w:val="20"/>
                                <w:szCs w:val="16"/>
                              </w:rPr>
                              <w:t>E C R E T A R I O</w:t>
                            </w:r>
                          </w:p>
                          <w:p w:rsidR="00066721" w:rsidRDefault="00066721" w:rsidP="00066721">
                            <w:pPr>
                              <w:pStyle w:val="Sinespaciado"/>
                              <w:jc w:val="center"/>
                              <w:rPr>
                                <w:rFonts w:ascii="Arial" w:hAnsi="Arial" w:cs="Arial"/>
                                <w:color w:val="000000" w:themeColor="text1"/>
                                <w:sz w:val="20"/>
                                <w:szCs w:val="16"/>
                              </w:rPr>
                            </w:pPr>
                          </w:p>
                          <w:p w:rsidR="00066721" w:rsidRDefault="00066721" w:rsidP="00066721">
                            <w:pPr>
                              <w:pStyle w:val="Sinespaciado"/>
                              <w:jc w:val="center"/>
                              <w:rPr>
                                <w:rFonts w:ascii="Arial" w:hAnsi="Arial" w:cs="Arial"/>
                                <w:color w:val="000000" w:themeColor="text1"/>
                                <w:sz w:val="20"/>
                                <w:szCs w:val="16"/>
                              </w:rPr>
                            </w:pPr>
                          </w:p>
                          <w:p w:rsidR="00066721" w:rsidRDefault="00066721" w:rsidP="00066721">
                            <w:pPr>
                              <w:pStyle w:val="Sinespaciado"/>
                              <w:jc w:val="center"/>
                              <w:rPr>
                                <w:rFonts w:ascii="Arial" w:hAnsi="Arial" w:cs="Arial"/>
                                <w:color w:val="000000" w:themeColor="text1"/>
                                <w:sz w:val="20"/>
                                <w:szCs w:val="16"/>
                              </w:rPr>
                            </w:pPr>
                          </w:p>
                          <w:p w:rsidR="00066721" w:rsidRPr="00D655D2" w:rsidRDefault="00066721" w:rsidP="00066721">
                            <w:pPr>
                              <w:pStyle w:val="Sinespaciado"/>
                              <w:jc w:val="center"/>
                              <w:rPr>
                                <w:rFonts w:ascii="Arial" w:hAnsi="Arial" w:cs="Arial"/>
                                <w:color w:val="000000" w:themeColor="text1"/>
                                <w:szCs w:val="16"/>
                              </w:rPr>
                            </w:pPr>
                          </w:p>
                          <w:p w:rsidR="00066721" w:rsidRPr="00D655D2" w:rsidRDefault="00066721" w:rsidP="00066721">
                            <w:pPr>
                              <w:jc w:val="center"/>
                              <w:rPr>
                                <w:rFonts w:cs="Arial"/>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99CB8" id="Rectangle 7" o:spid="_x0000_s1026" style="position:absolute;left:0;text-align:left;margin-left:97.2pt;margin-top:28.2pt;width:260.55pt;height:132.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" fillcolor="white [3201]" strokecolor="black [3200]" strokeweight="1pt">
                <v:textbox>
                  <w:txbxContent>
                    <w:p w:rsidR="00066721" w:rsidRPr="002833BB" w:rsidRDefault="00066721" w:rsidP="0006672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LA PROVIDENCIA ANTERIOR </w:t>
                      </w:r>
                    </w:p>
                    <w:p w:rsidR="00066721" w:rsidRPr="002833BB" w:rsidRDefault="00066721" w:rsidP="0006672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SE NOTIFICA POR ESTADO DEL DÍA </w:t>
                      </w:r>
                    </w:p>
                    <w:p w:rsidR="00066721" w:rsidRPr="002833BB" w:rsidRDefault="00066721" w:rsidP="00066721">
                      <w:pPr>
                        <w:pStyle w:val="Sinespaciado"/>
                        <w:spacing w:line="360" w:lineRule="auto"/>
                        <w:jc w:val="center"/>
                        <w:rPr>
                          <w:rFonts w:ascii="Arial" w:hAnsi="Arial" w:cs="Arial"/>
                          <w:color w:val="000000" w:themeColor="text1"/>
                          <w:sz w:val="14"/>
                          <w:szCs w:val="16"/>
                        </w:rPr>
                      </w:pPr>
                      <w:r w:rsidRPr="002833BB">
                        <w:rPr>
                          <w:rFonts w:ascii="Arial" w:hAnsi="Arial" w:cs="Arial"/>
                          <w:color w:val="000000" w:themeColor="text1"/>
                          <w:szCs w:val="16"/>
                        </w:rPr>
                        <w:t>_____________________</w:t>
                      </w:r>
                    </w:p>
                    <w:p w:rsidR="00066721" w:rsidRPr="002833BB" w:rsidRDefault="00066721" w:rsidP="00066721">
                      <w:pPr>
                        <w:pStyle w:val="Sinespaciado"/>
                        <w:jc w:val="center"/>
                        <w:rPr>
                          <w:rFonts w:ascii="Arial" w:hAnsi="Arial" w:cs="Arial"/>
                          <w:color w:val="000000" w:themeColor="text1"/>
                        </w:rPr>
                      </w:pPr>
                    </w:p>
                    <w:p w:rsidR="00066721" w:rsidRPr="002833BB" w:rsidRDefault="00066721" w:rsidP="00066721">
                      <w:pPr>
                        <w:pStyle w:val="Sinespaciado"/>
                        <w:jc w:val="center"/>
                        <w:rPr>
                          <w:rFonts w:ascii="Arial" w:hAnsi="Arial" w:cs="Arial"/>
                          <w:color w:val="000000" w:themeColor="text1"/>
                        </w:rPr>
                      </w:pPr>
                    </w:p>
                    <w:p w:rsidR="00066721" w:rsidRPr="002833BB" w:rsidRDefault="00066721" w:rsidP="00066721">
                      <w:pPr>
                        <w:pStyle w:val="Sinespaciado"/>
                        <w:jc w:val="center"/>
                        <w:rPr>
                          <w:rFonts w:ascii="Arial" w:hAnsi="Arial" w:cs="Arial"/>
                          <w:color w:val="000000" w:themeColor="text1"/>
                        </w:rPr>
                      </w:pPr>
                    </w:p>
                    <w:p w:rsidR="00066721" w:rsidRPr="002833BB" w:rsidRDefault="00066721" w:rsidP="00066721">
                      <w:pPr>
                        <w:spacing w:after="0" w:line="240" w:lineRule="auto"/>
                        <w:jc w:val="center"/>
                        <w:rPr>
                          <w:rFonts w:ascii="Arial" w:hAnsi="Arial" w:cs="Arial"/>
                          <w:color w:val="000000" w:themeColor="text1"/>
                        </w:rPr>
                      </w:pPr>
                      <w:r w:rsidRPr="002833BB">
                        <w:rPr>
                          <w:rFonts w:ascii="Arial" w:hAnsi="Arial" w:cs="Arial"/>
                          <w:color w:val="000000" w:themeColor="text1"/>
                        </w:rPr>
                        <w:t>JAÍR DE JESÚS HENAO MOLINA</w:t>
                      </w:r>
                    </w:p>
                    <w:p w:rsidR="00066721" w:rsidRPr="002833BB" w:rsidRDefault="00066721" w:rsidP="00066721">
                      <w:pPr>
                        <w:pStyle w:val="Sinespaciado"/>
                        <w:jc w:val="center"/>
                        <w:rPr>
                          <w:rFonts w:ascii="Arial" w:hAnsi="Arial" w:cs="Arial"/>
                          <w:color w:val="000000" w:themeColor="text1"/>
                          <w:sz w:val="20"/>
                          <w:szCs w:val="16"/>
                        </w:rPr>
                      </w:pPr>
                      <w:r w:rsidRPr="002833BB">
                        <w:rPr>
                          <w:rFonts w:ascii="Arial" w:hAnsi="Arial" w:cs="Arial"/>
                          <w:color w:val="000000" w:themeColor="text1"/>
                          <w:szCs w:val="16"/>
                        </w:rPr>
                        <w:t xml:space="preserve">S </w:t>
                      </w:r>
                      <w:r w:rsidRPr="002833BB">
                        <w:rPr>
                          <w:rFonts w:ascii="Arial" w:hAnsi="Arial" w:cs="Arial"/>
                          <w:color w:val="000000" w:themeColor="text1"/>
                          <w:sz w:val="20"/>
                          <w:szCs w:val="16"/>
                        </w:rPr>
                        <w:t>E C R E T A R I O</w:t>
                      </w:r>
                    </w:p>
                    <w:p w:rsidR="00066721" w:rsidRDefault="00066721" w:rsidP="00066721">
                      <w:pPr>
                        <w:pStyle w:val="Sinespaciado"/>
                        <w:jc w:val="center"/>
                        <w:rPr>
                          <w:rFonts w:ascii="Arial" w:hAnsi="Arial" w:cs="Arial"/>
                          <w:color w:val="000000" w:themeColor="text1"/>
                          <w:sz w:val="20"/>
                          <w:szCs w:val="16"/>
                        </w:rPr>
                      </w:pPr>
                    </w:p>
                    <w:p w:rsidR="00066721" w:rsidRDefault="00066721" w:rsidP="00066721">
                      <w:pPr>
                        <w:pStyle w:val="Sinespaciado"/>
                        <w:jc w:val="center"/>
                        <w:rPr>
                          <w:rFonts w:ascii="Arial" w:hAnsi="Arial" w:cs="Arial"/>
                          <w:color w:val="000000" w:themeColor="text1"/>
                          <w:sz w:val="20"/>
                          <w:szCs w:val="16"/>
                        </w:rPr>
                      </w:pPr>
                    </w:p>
                    <w:p w:rsidR="00066721" w:rsidRDefault="00066721" w:rsidP="00066721">
                      <w:pPr>
                        <w:pStyle w:val="Sinespaciado"/>
                        <w:jc w:val="center"/>
                        <w:rPr>
                          <w:rFonts w:ascii="Arial" w:hAnsi="Arial" w:cs="Arial"/>
                          <w:color w:val="000000" w:themeColor="text1"/>
                          <w:sz w:val="20"/>
                          <w:szCs w:val="16"/>
                        </w:rPr>
                      </w:pPr>
                    </w:p>
                    <w:p w:rsidR="00066721" w:rsidRPr="00D655D2" w:rsidRDefault="00066721" w:rsidP="00066721">
                      <w:pPr>
                        <w:pStyle w:val="Sinespaciado"/>
                        <w:jc w:val="center"/>
                        <w:rPr>
                          <w:rFonts w:ascii="Arial" w:hAnsi="Arial" w:cs="Arial"/>
                          <w:color w:val="000000" w:themeColor="text1"/>
                          <w:szCs w:val="16"/>
                        </w:rPr>
                      </w:pPr>
                    </w:p>
                    <w:p w:rsidR="00066721" w:rsidRPr="00D655D2" w:rsidRDefault="00066721" w:rsidP="00066721">
                      <w:pPr>
                        <w:jc w:val="center"/>
                        <w:rPr>
                          <w:rFonts w:cs="Arial"/>
                          <w:color w:val="000000" w:themeColor="text1"/>
                        </w:rPr>
                      </w:pPr>
                    </w:p>
                  </w:txbxContent>
                </v:textbox>
                <w10:wrap anchorx="margin"/>
              </v:rect>
            </w:pict>
          </mc:Fallback>
        </mc:AlternateContent>
      </w:r>
      <w:r w:rsidR="00066721" w:rsidRPr="00620079">
        <w:rPr>
          <w:rFonts w:ascii="Arial" w:hAnsi="Arial" w:cs="Arial"/>
          <w:b/>
          <w:spacing w:val="-3"/>
          <w:sz w:val="26"/>
          <w:szCs w:val="26"/>
        </w:rPr>
        <w:t>Edder Jimmy Sánchez Calambás</w:t>
      </w:r>
    </w:p>
    <w:sectPr w:rsidR="00C71445" w:rsidRPr="00C71445" w:rsidSect="00E75A3F">
      <w:footerReference w:type="default" r:id="rId8"/>
      <w:pgSz w:w="12242" w:h="18722"/>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534" w:rsidRDefault="00B64534" w:rsidP="00CE037E">
      <w:pPr>
        <w:spacing w:after="0" w:line="240" w:lineRule="auto"/>
      </w:pPr>
      <w:r>
        <w:separator/>
      </w:r>
    </w:p>
  </w:endnote>
  <w:endnote w:type="continuationSeparator" w:id="0">
    <w:p w:rsidR="00B64534" w:rsidRDefault="00B64534" w:rsidP="00CE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37E" w:rsidRDefault="00CE03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534" w:rsidRDefault="00B64534" w:rsidP="00CE037E">
      <w:pPr>
        <w:spacing w:after="0" w:line="240" w:lineRule="auto"/>
      </w:pPr>
      <w:r>
        <w:separator/>
      </w:r>
    </w:p>
  </w:footnote>
  <w:footnote w:type="continuationSeparator" w:id="0">
    <w:p w:rsidR="00B64534" w:rsidRDefault="00B64534" w:rsidP="00CE0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C19B2"/>
    <w:multiLevelType w:val="hybridMultilevel"/>
    <w:tmpl w:val="95B6FC18"/>
    <w:lvl w:ilvl="0" w:tplc="4B7A0DCC">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nsid w:val="53C9158D"/>
    <w:multiLevelType w:val="hybridMultilevel"/>
    <w:tmpl w:val="656EC208"/>
    <w:lvl w:ilvl="0" w:tplc="30F8E7D4">
      <w:start w:val="1"/>
      <w:numFmt w:val="lowerRoman"/>
      <w:lvlText w:val="(%1)"/>
      <w:lvlJc w:val="left"/>
      <w:pPr>
        <w:ind w:left="3552" w:hanging="72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2">
    <w:nsid w:val="630D2871"/>
    <w:multiLevelType w:val="hybridMultilevel"/>
    <w:tmpl w:val="836A07FC"/>
    <w:lvl w:ilvl="0" w:tplc="A7BA141A">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3">
    <w:nsid w:val="6F432034"/>
    <w:multiLevelType w:val="hybridMultilevel"/>
    <w:tmpl w:val="760C0F14"/>
    <w:lvl w:ilvl="0" w:tplc="429CEBE6">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A6"/>
    <w:rsid w:val="00004E5D"/>
    <w:rsid w:val="0001488C"/>
    <w:rsid w:val="0003714C"/>
    <w:rsid w:val="000458A6"/>
    <w:rsid w:val="000536EF"/>
    <w:rsid w:val="000563F8"/>
    <w:rsid w:val="0006600A"/>
    <w:rsid w:val="00066721"/>
    <w:rsid w:val="0007353B"/>
    <w:rsid w:val="00074AE5"/>
    <w:rsid w:val="00077BC7"/>
    <w:rsid w:val="00087D03"/>
    <w:rsid w:val="0009739F"/>
    <w:rsid w:val="000A7AB8"/>
    <w:rsid w:val="000C0AA4"/>
    <w:rsid w:val="000C0D7F"/>
    <w:rsid w:val="000F2BC0"/>
    <w:rsid w:val="00110104"/>
    <w:rsid w:val="00114EB7"/>
    <w:rsid w:val="0011611A"/>
    <w:rsid w:val="0012360B"/>
    <w:rsid w:val="0012692E"/>
    <w:rsid w:val="00134451"/>
    <w:rsid w:val="001351CF"/>
    <w:rsid w:val="00146035"/>
    <w:rsid w:val="00146E57"/>
    <w:rsid w:val="00186B58"/>
    <w:rsid w:val="0019718F"/>
    <w:rsid w:val="001A63E6"/>
    <w:rsid w:val="001B213D"/>
    <w:rsid w:val="001B5790"/>
    <w:rsid w:val="001B7951"/>
    <w:rsid w:val="001C7252"/>
    <w:rsid w:val="001D3DF1"/>
    <w:rsid w:val="001D7E17"/>
    <w:rsid w:val="001F7BDE"/>
    <w:rsid w:val="00214A13"/>
    <w:rsid w:val="00224A1A"/>
    <w:rsid w:val="00234736"/>
    <w:rsid w:val="00235FC3"/>
    <w:rsid w:val="00243D80"/>
    <w:rsid w:val="00264C68"/>
    <w:rsid w:val="00276ADC"/>
    <w:rsid w:val="002833BB"/>
    <w:rsid w:val="00286ED7"/>
    <w:rsid w:val="00291815"/>
    <w:rsid w:val="002A53C8"/>
    <w:rsid w:val="002B0249"/>
    <w:rsid w:val="002C081F"/>
    <w:rsid w:val="002D60B8"/>
    <w:rsid w:val="002E32E8"/>
    <w:rsid w:val="002E4FAB"/>
    <w:rsid w:val="002E6988"/>
    <w:rsid w:val="002F1147"/>
    <w:rsid w:val="002F2C80"/>
    <w:rsid w:val="0030284A"/>
    <w:rsid w:val="0030641C"/>
    <w:rsid w:val="003122E1"/>
    <w:rsid w:val="00313F9D"/>
    <w:rsid w:val="003177BC"/>
    <w:rsid w:val="00322B98"/>
    <w:rsid w:val="00344C79"/>
    <w:rsid w:val="00351C9E"/>
    <w:rsid w:val="00365A1A"/>
    <w:rsid w:val="00393713"/>
    <w:rsid w:val="00396850"/>
    <w:rsid w:val="003A1D93"/>
    <w:rsid w:val="003E3228"/>
    <w:rsid w:val="003E6D80"/>
    <w:rsid w:val="003F559D"/>
    <w:rsid w:val="00406867"/>
    <w:rsid w:val="00452FBA"/>
    <w:rsid w:val="004661E5"/>
    <w:rsid w:val="0047724E"/>
    <w:rsid w:val="00494976"/>
    <w:rsid w:val="004C721B"/>
    <w:rsid w:val="004D64EB"/>
    <w:rsid w:val="004E0883"/>
    <w:rsid w:val="004E1565"/>
    <w:rsid w:val="004E4BA0"/>
    <w:rsid w:val="0050181D"/>
    <w:rsid w:val="00511080"/>
    <w:rsid w:val="0051636F"/>
    <w:rsid w:val="00526B12"/>
    <w:rsid w:val="00530CF0"/>
    <w:rsid w:val="0053191B"/>
    <w:rsid w:val="00533361"/>
    <w:rsid w:val="00543B98"/>
    <w:rsid w:val="00566F1A"/>
    <w:rsid w:val="005814A6"/>
    <w:rsid w:val="00586F7E"/>
    <w:rsid w:val="00594883"/>
    <w:rsid w:val="00595171"/>
    <w:rsid w:val="005A7B62"/>
    <w:rsid w:val="005B2BB4"/>
    <w:rsid w:val="005C3754"/>
    <w:rsid w:val="005E41EC"/>
    <w:rsid w:val="005F323F"/>
    <w:rsid w:val="005F3D2E"/>
    <w:rsid w:val="00602122"/>
    <w:rsid w:val="0060406B"/>
    <w:rsid w:val="00620079"/>
    <w:rsid w:val="00643442"/>
    <w:rsid w:val="0066508E"/>
    <w:rsid w:val="00684B54"/>
    <w:rsid w:val="00684FC6"/>
    <w:rsid w:val="006A4397"/>
    <w:rsid w:val="006A7A57"/>
    <w:rsid w:val="006B3BEC"/>
    <w:rsid w:val="006D1B7E"/>
    <w:rsid w:val="006D27E5"/>
    <w:rsid w:val="006E15D0"/>
    <w:rsid w:val="006F333C"/>
    <w:rsid w:val="006F64B3"/>
    <w:rsid w:val="00701D19"/>
    <w:rsid w:val="00704BCA"/>
    <w:rsid w:val="00710DC0"/>
    <w:rsid w:val="0071298A"/>
    <w:rsid w:val="00723A43"/>
    <w:rsid w:val="00724403"/>
    <w:rsid w:val="00764933"/>
    <w:rsid w:val="00765B1D"/>
    <w:rsid w:val="007800EB"/>
    <w:rsid w:val="007A258F"/>
    <w:rsid w:val="007B18B8"/>
    <w:rsid w:val="007D3CA0"/>
    <w:rsid w:val="007D57B6"/>
    <w:rsid w:val="007E10D6"/>
    <w:rsid w:val="00803755"/>
    <w:rsid w:val="00805BD4"/>
    <w:rsid w:val="00806258"/>
    <w:rsid w:val="00841246"/>
    <w:rsid w:val="0084203B"/>
    <w:rsid w:val="00847FB1"/>
    <w:rsid w:val="0085708D"/>
    <w:rsid w:val="00880918"/>
    <w:rsid w:val="008B74CC"/>
    <w:rsid w:val="008E2028"/>
    <w:rsid w:val="008E5F9B"/>
    <w:rsid w:val="008E6E1D"/>
    <w:rsid w:val="008F4917"/>
    <w:rsid w:val="00916B40"/>
    <w:rsid w:val="009325D8"/>
    <w:rsid w:val="009343A5"/>
    <w:rsid w:val="00953BF3"/>
    <w:rsid w:val="009572DF"/>
    <w:rsid w:val="00967032"/>
    <w:rsid w:val="0097503E"/>
    <w:rsid w:val="009852CD"/>
    <w:rsid w:val="0098752D"/>
    <w:rsid w:val="00996A9F"/>
    <w:rsid w:val="00997BEA"/>
    <w:rsid w:val="009A661F"/>
    <w:rsid w:val="009D499D"/>
    <w:rsid w:val="009D4B55"/>
    <w:rsid w:val="009D6BDD"/>
    <w:rsid w:val="009F0BB3"/>
    <w:rsid w:val="00A1044F"/>
    <w:rsid w:val="00A246C5"/>
    <w:rsid w:val="00A320A2"/>
    <w:rsid w:val="00A32462"/>
    <w:rsid w:val="00A35D39"/>
    <w:rsid w:val="00A42F49"/>
    <w:rsid w:val="00A43685"/>
    <w:rsid w:val="00A46E2D"/>
    <w:rsid w:val="00A510C4"/>
    <w:rsid w:val="00A5696C"/>
    <w:rsid w:val="00A62341"/>
    <w:rsid w:val="00A77B1E"/>
    <w:rsid w:val="00A811BE"/>
    <w:rsid w:val="00A8675D"/>
    <w:rsid w:val="00AA62E2"/>
    <w:rsid w:val="00AB33E9"/>
    <w:rsid w:val="00AB7000"/>
    <w:rsid w:val="00AC17F1"/>
    <w:rsid w:val="00AC6177"/>
    <w:rsid w:val="00AD0172"/>
    <w:rsid w:val="00AD5C88"/>
    <w:rsid w:val="00AE0E7D"/>
    <w:rsid w:val="00B044A8"/>
    <w:rsid w:val="00B24E17"/>
    <w:rsid w:val="00B64534"/>
    <w:rsid w:val="00B65DA0"/>
    <w:rsid w:val="00B66A50"/>
    <w:rsid w:val="00B8263D"/>
    <w:rsid w:val="00B842E5"/>
    <w:rsid w:val="00B85515"/>
    <w:rsid w:val="00B8673C"/>
    <w:rsid w:val="00B919D5"/>
    <w:rsid w:val="00B952B5"/>
    <w:rsid w:val="00B95B6B"/>
    <w:rsid w:val="00B963E0"/>
    <w:rsid w:val="00BB6D20"/>
    <w:rsid w:val="00BE4D95"/>
    <w:rsid w:val="00BE665F"/>
    <w:rsid w:val="00BE7C20"/>
    <w:rsid w:val="00BF0E36"/>
    <w:rsid w:val="00C22303"/>
    <w:rsid w:val="00C30B44"/>
    <w:rsid w:val="00C548F1"/>
    <w:rsid w:val="00C63F8D"/>
    <w:rsid w:val="00C71445"/>
    <w:rsid w:val="00C77F4E"/>
    <w:rsid w:val="00C94EF0"/>
    <w:rsid w:val="00CD34F3"/>
    <w:rsid w:val="00CD7038"/>
    <w:rsid w:val="00CE037E"/>
    <w:rsid w:val="00CE04C6"/>
    <w:rsid w:val="00CE1FAB"/>
    <w:rsid w:val="00CE5862"/>
    <w:rsid w:val="00CF36D1"/>
    <w:rsid w:val="00CF3961"/>
    <w:rsid w:val="00CF43BF"/>
    <w:rsid w:val="00D2443F"/>
    <w:rsid w:val="00D2502E"/>
    <w:rsid w:val="00D40DCB"/>
    <w:rsid w:val="00D46327"/>
    <w:rsid w:val="00D47B8F"/>
    <w:rsid w:val="00D47DED"/>
    <w:rsid w:val="00D53C9F"/>
    <w:rsid w:val="00D6205D"/>
    <w:rsid w:val="00D634EE"/>
    <w:rsid w:val="00DA1A6D"/>
    <w:rsid w:val="00DC5809"/>
    <w:rsid w:val="00DD2A59"/>
    <w:rsid w:val="00DD5E44"/>
    <w:rsid w:val="00DE3164"/>
    <w:rsid w:val="00DF5B22"/>
    <w:rsid w:val="00E1738B"/>
    <w:rsid w:val="00E219EB"/>
    <w:rsid w:val="00E22968"/>
    <w:rsid w:val="00E27032"/>
    <w:rsid w:val="00E64392"/>
    <w:rsid w:val="00E7345A"/>
    <w:rsid w:val="00E73E25"/>
    <w:rsid w:val="00E74F0A"/>
    <w:rsid w:val="00E75752"/>
    <w:rsid w:val="00E75A3F"/>
    <w:rsid w:val="00E953C0"/>
    <w:rsid w:val="00EA770B"/>
    <w:rsid w:val="00EB2AD3"/>
    <w:rsid w:val="00EC12DE"/>
    <w:rsid w:val="00EC3F4E"/>
    <w:rsid w:val="00ED152F"/>
    <w:rsid w:val="00ED5FB4"/>
    <w:rsid w:val="00ED6029"/>
    <w:rsid w:val="00EE6405"/>
    <w:rsid w:val="00F144D8"/>
    <w:rsid w:val="00F26CC0"/>
    <w:rsid w:val="00F31851"/>
    <w:rsid w:val="00F33F68"/>
    <w:rsid w:val="00F61499"/>
    <w:rsid w:val="00F62A90"/>
    <w:rsid w:val="00F76D0F"/>
    <w:rsid w:val="00F81005"/>
    <w:rsid w:val="00F81825"/>
    <w:rsid w:val="00FC056D"/>
    <w:rsid w:val="00FD3F63"/>
    <w:rsid w:val="00FE69A1"/>
    <w:rsid w:val="00FF0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DF8A8-81B1-4986-AEC3-3E2F8C90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0458A6"/>
    <w:pPr>
      <w:spacing w:after="0" w:line="240" w:lineRule="auto"/>
    </w:pPr>
    <w:rPr>
      <w:rFonts w:ascii="Calibri" w:eastAsia="Calibri" w:hAnsi="Calibri" w:cs="Times New Roman"/>
      <w:lang w:val="es-CO"/>
    </w:rPr>
  </w:style>
  <w:style w:type="paragraph" w:styleId="Sinespaciado">
    <w:name w:val="No Spacing"/>
    <w:link w:val="SinespaciadoCar"/>
    <w:uiPriority w:val="1"/>
    <w:qFormat/>
    <w:rsid w:val="000458A6"/>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0458A6"/>
    <w:rPr>
      <w:rFonts w:ascii="Calibri" w:eastAsia="Times New Roman" w:hAnsi="Calibri" w:cs="Times New Roman"/>
      <w:lang w:eastAsia="es-ES"/>
    </w:rPr>
  </w:style>
  <w:style w:type="paragraph" w:styleId="Encabezado">
    <w:name w:val="header"/>
    <w:basedOn w:val="Normal"/>
    <w:link w:val="EncabezadoCar"/>
    <w:uiPriority w:val="99"/>
    <w:unhideWhenUsed/>
    <w:rsid w:val="00CE03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037E"/>
    <w:rPr>
      <w:lang w:val="es-CO"/>
    </w:rPr>
  </w:style>
  <w:style w:type="paragraph" w:styleId="Piedepgina">
    <w:name w:val="footer"/>
    <w:basedOn w:val="Normal"/>
    <w:link w:val="PiedepginaCar"/>
    <w:uiPriority w:val="99"/>
    <w:unhideWhenUsed/>
    <w:rsid w:val="00CE03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037E"/>
    <w:rPr>
      <w:lang w:val="es-CO"/>
    </w:rPr>
  </w:style>
  <w:style w:type="paragraph" w:styleId="Textodeglobo">
    <w:name w:val="Balloon Text"/>
    <w:basedOn w:val="Normal"/>
    <w:link w:val="TextodegloboCar"/>
    <w:uiPriority w:val="99"/>
    <w:semiHidden/>
    <w:unhideWhenUsed/>
    <w:rsid w:val="00CE03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037E"/>
    <w:rPr>
      <w:rFonts w:ascii="Segoe UI" w:hAnsi="Segoe UI" w:cs="Segoe UI"/>
      <w:sz w:val="18"/>
      <w:szCs w:val="18"/>
      <w:lang w:val="es-CO"/>
    </w:rPr>
  </w:style>
  <w:style w:type="paragraph" w:styleId="Textonotapie">
    <w:name w:val="footnote text"/>
    <w:basedOn w:val="Normal"/>
    <w:link w:val="TextonotapieCar"/>
    <w:uiPriority w:val="99"/>
    <w:semiHidden/>
    <w:unhideWhenUsed/>
    <w:rsid w:val="000C0D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0D7F"/>
    <w:rPr>
      <w:sz w:val="20"/>
      <w:szCs w:val="20"/>
      <w:lang w:val="es-CO"/>
    </w:rPr>
  </w:style>
  <w:style w:type="character" w:styleId="Refdenotaalpie">
    <w:name w:val="footnote reference"/>
    <w:basedOn w:val="Fuentedeprrafopredeter"/>
    <w:uiPriority w:val="99"/>
    <w:semiHidden/>
    <w:unhideWhenUsed/>
    <w:rsid w:val="000C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22D90-5B99-4103-A40F-43CD334A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1326</Words>
  <Characters>7294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23</cp:revision>
  <cp:lastPrinted>2017-07-25T15:58:00Z</cp:lastPrinted>
  <dcterms:created xsi:type="dcterms:W3CDTF">2017-07-24T16:55:00Z</dcterms:created>
  <dcterms:modified xsi:type="dcterms:W3CDTF">2017-08-18T13:20:00Z</dcterms:modified>
</cp:coreProperties>
</file>