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605" w:rsidRPr="00DE6A56" w:rsidRDefault="008E4605" w:rsidP="008E4605">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lang w:eastAsia="fr-FR"/>
        </w:rPr>
      </w:pPr>
      <w:r w:rsidRPr="00DE6A56">
        <w:rPr>
          <w:rFonts w:ascii="Calibri" w:hAnsi="Calibri" w:cs="Calibri"/>
          <w:color w:val="FF0000"/>
          <w:spacing w:val="-4"/>
          <w:sz w:val="16"/>
          <w:szCs w:val="16"/>
          <w:lang w:eastAsia="fr-FR"/>
        </w:rPr>
        <w:t>El siguiente es el documento presentado por el Magistrado Ponente que sirvió de base para proferir la providencia dentro del presente proceso.</w:t>
      </w:r>
      <w:r w:rsidRPr="00DE6A56">
        <w:rPr>
          <w:rFonts w:ascii="Calibri" w:hAnsi="Calibri" w:cs="Calibri"/>
          <w:color w:val="FF0000"/>
          <w:sz w:val="16"/>
          <w:szCs w:val="16"/>
          <w:lang w:eastAsia="fr-FR"/>
        </w:rPr>
        <w:t xml:space="preserve"> El contenido total y fiel de la decisión debe ser verificado en la Secretaría de esta Sala.</w:t>
      </w:r>
      <w:r w:rsidRPr="00DE6A56">
        <w:rPr>
          <w:rFonts w:ascii="Calibri" w:hAnsi="Calibri" w:cs="Calibri"/>
          <w:color w:val="222222"/>
          <w:sz w:val="18"/>
          <w:szCs w:val="18"/>
          <w:lang w:eastAsia="fr-FR"/>
        </w:rPr>
        <w:t> </w:t>
      </w:r>
    </w:p>
    <w:p w:rsidR="008E4605" w:rsidRPr="00541C4F" w:rsidRDefault="008E4605" w:rsidP="008E4605">
      <w:pPr>
        <w:pStyle w:val="Sinespaciado"/>
        <w:jc w:val="both"/>
        <w:rPr>
          <w:rFonts w:ascii="Calibri" w:hAnsi="Calibri"/>
          <w:sz w:val="18"/>
          <w:szCs w:val="18"/>
          <w:lang w:val="es-CO"/>
        </w:rPr>
      </w:pPr>
    </w:p>
    <w:p w:rsidR="008E4605" w:rsidRPr="00541C4F" w:rsidRDefault="008E4605" w:rsidP="008E4605">
      <w:pPr>
        <w:pStyle w:val="Sinespaciado"/>
        <w:jc w:val="both"/>
        <w:rPr>
          <w:rFonts w:ascii="Calibri" w:hAnsi="Calibri"/>
          <w:sz w:val="18"/>
          <w:szCs w:val="18"/>
          <w:lang w:val="es-CO"/>
        </w:rPr>
      </w:pPr>
      <w:r w:rsidRPr="00541C4F">
        <w:rPr>
          <w:rFonts w:ascii="Calibri" w:hAnsi="Calibri"/>
          <w:sz w:val="18"/>
          <w:szCs w:val="18"/>
          <w:lang w:val="es-CO"/>
        </w:rPr>
        <w:t>Providencia:</w:t>
      </w:r>
      <w:r w:rsidRPr="00541C4F">
        <w:rPr>
          <w:rFonts w:ascii="Calibri" w:hAnsi="Calibri"/>
          <w:sz w:val="18"/>
          <w:szCs w:val="18"/>
          <w:lang w:val="es-CO"/>
        </w:rPr>
        <w:tab/>
      </w:r>
      <w:r w:rsidRPr="00541C4F">
        <w:rPr>
          <w:rFonts w:ascii="Calibri" w:hAnsi="Calibri"/>
          <w:sz w:val="18"/>
          <w:szCs w:val="18"/>
          <w:lang w:val="es-CO"/>
        </w:rPr>
        <w:tab/>
      </w:r>
      <w:r w:rsidRPr="00541C4F">
        <w:rPr>
          <w:rFonts w:ascii="Calibri" w:hAnsi="Calibri"/>
          <w:sz w:val="18"/>
          <w:szCs w:val="18"/>
          <w:lang w:val="es-CO"/>
        </w:rPr>
        <w:tab/>
      </w:r>
      <w:r>
        <w:rPr>
          <w:rFonts w:ascii="Calibri" w:hAnsi="Calibri"/>
          <w:sz w:val="18"/>
          <w:szCs w:val="18"/>
          <w:lang w:val="es-CO"/>
        </w:rPr>
        <w:t>Sentencia  – 10</w:t>
      </w:r>
      <w:r w:rsidRPr="00541C4F">
        <w:rPr>
          <w:rFonts w:ascii="Calibri" w:hAnsi="Calibri"/>
          <w:sz w:val="18"/>
          <w:szCs w:val="18"/>
          <w:lang w:val="es-CO"/>
        </w:rPr>
        <w:t xml:space="preserve"> de</w:t>
      </w:r>
      <w:r>
        <w:rPr>
          <w:rFonts w:ascii="Calibri" w:hAnsi="Calibri"/>
          <w:sz w:val="18"/>
          <w:szCs w:val="18"/>
          <w:lang w:val="es-CO"/>
        </w:rPr>
        <w:t xml:space="preserve"> julio de 2017 – Niega</w:t>
      </w:r>
    </w:p>
    <w:p w:rsidR="008E4605" w:rsidRPr="00541C4F" w:rsidRDefault="008E4605" w:rsidP="008E4605">
      <w:pPr>
        <w:pStyle w:val="Sinespaciado"/>
        <w:jc w:val="both"/>
        <w:rPr>
          <w:rFonts w:ascii="Calibri" w:hAnsi="Calibri"/>
          <w:sz w:val="18"/>
          <w:szCs w:val="18"/>
          <w:lang w:val="es-CO"/>
        </w:rPr>
      </w:pPr>
      <w:r w:rsidRPr="00541C4F">
        <w:rPr>
          <w:rFonts w:ascii="Calibri" w:hAnsi="Calibri"/>
          <w:sz w:val="18"/>
          <w:szCs w:val="18"/>
          <w:lang w:val="es-CO"/>
        </w:rPr>
        <w:t xml:space="preserve">Proceso: </w:t>
      </w:r>
      <w:r w:rsidRPr="00541C4F">
        <w:rPr>
          <w:rFonts w:ascii="Calibri" w:hAnsi="Calibri"/>
          <w:sz w:val="18"/>
          <w:szCs w:val="18"/>
          <w:lang w:val="es-CO"/>
        </w:rPr>
        <w:tab/>
      </w:r>
      <w:r w:rsidRPr="00541C4F">
        <w:rPr>
          <w:rFonts w:ascii="Calibri" w:hAnsi="Calibri"/>
          <w:sz w:val="18"/>
          <w:szCs w:val="18"/>
          <w:lang w:val="es-CO"/>
        </w:rPr>
        <w:tab/>
      </w:r>
      <w:r w:rsidRPr="00541C4F">
        <w:rPr>
          <w:rFonts w:ascii="Calibri" w:hAnsi="Calibri"/>
          <w:sz w:val="18"/>
          <w:szCs w:val="18"/>
          <w:lang w:val="es-CO"/>
        </w:rPr>
        <w:tab/>
      </w:r>
      <w:r w:rsidRPr="00541C4F">
        <w:rPr>
          <w:rFonts w:ascii="Calibri" w:hAnsi="Calibri"/>
          <w:sz w:val="18"/>
          <w:szCs w:val="18"/>
          <w:lang w:val="es-CO"/>
        </w:rPr>
        <w:tab/>
        <w:t>Acción de Tutela</w:t>
      </w:r>
      <w:r w:rsidR="00392AC8">
        <w:rPr>
          <w:rFonts w:ascii="Calibri" w:hAnsi="Calibri"/>
          <w:sz w:val="18"/>
          <w:szCs w:val="18"/>
          <w:lang w:val="es-CO"/>
        </w:rPr>
        <w:t xml:space="preserve"> primera instancia</w:t>
      </w:r>
      <w:bookmarkStart w:id="0" w:name="_GoBack"/>
      <w:bookmarkEnd w:id="0"/>
    </w:p>
    <w:p w:rsidR="008E4605" w:rsidRPr="00541C4F" w:rsidRDefault="008E4605" w:rsidP="008E4605">
      <w:pPr>
        <w:pStyle w:val="Sinespaciado"/>
        <w:jc w:val="both"/>
        <w:rPr>
          <w:rFonts w:ascii="Calibri" w:hAnsi="Calibri"/>
          <w:sz w:val="18"/>
          <w:szCs w:val="18"/>
          <w:lang w:val="es-CO"/>
        </w:rPr>
      </w:pPr>
      <w:r w:rsidRPr="00541C4F">
        <w:rPr>
          <w:rFonts w:ascii="Calibri" w:hAnsi="Calibri"/>
          <w:sz w:val="18"/>
          <w:szCs w:val="18"/>
          <w:lang w:val="es-CO"/>
        </w:rPr>
        <w:t>Radicación Nro. :</w:t>
      </w:r>
      <w:r w:rsidRPr="00541C4F">
        <w:rPr>
          <w:rFonts w:ascii="Calibri" w:hAnsi="Calibri"/>
          <w:sz w:val="18"/>
          <w:szCs w:val="18"/>
          <w:lang w:val="es-CO"/>
        </w:rPr>
        <w:tab/>
        <w:t xml:space="preserve">  </w:t>
      </w:r>
      <w:r w:rsidRPr="00541C4F">
        <w:rPr>
          <w:rFonts w:ascii="Calibri" w:hAnsi="Calibri"/>
          <w:sz w:val="18"/>
          <w:szCs w:val="18"/>
          <w:lang w:val="es-CO"/>
        </w:rPr>
        <w:tab/>
      </w:r>
      <w:r w:rsidRPr="00541C4F">
        <w:rPr>
          <w:rFonts w:ascii="Calibri" w:hAnsi="Calibri"/>
          <w:sz w:val="18"/>
          <w:szCs w:val="18"/>
          <w:lang w:val="es-CO"/>
        </w:rPr>
        <w:tab/>
      </w:r>
      <w:r w:rsidRPr="008E4605">
        <w:rPr>
          <w:rFonts w:ascii="Calibri" w:hAnsi="Calibri"/>
          <w:sz w:val="18"/>
          <w:szCs w:val="18"/>
          <w:lang w:val="es-CO"/>
        </w:rPr>
        <w:t>66001-22-13-000-2017-00634-00</w:t>
      </w:r>
    </w:p>
    <w:p w:rsidR="008E4605" w:rsidRPr="00541C4F" w:rsidRDefault="008E4605" w:rsidP="008E4605">
      <w:pPr>
        <w:pStyle w:val="Sinespaciado"/>
        <w:jc w:val="both"/>
        <w:rPr>
          <w:rFonts w:ascii="Calibri" w:hAnsi="Calibri"/>
          <w:sz w:val="18"/>
          <w:szCs w:val="18"/>
          <w:lang w:val="es-CO"/>
        </w:rPr>
      </w:pPr>
      <w:r w:rsidRPr="00541C4F">
        <w:rPr>
          <w:rFonts w:ascii="Calibri" w:hAnsi="Calibri"/>
          <w:sz w:val="18"/>
          <w:szCs w:val="18"/>
          <w:lang w:val="es-CO"/>
        </w:rPr>
        <w:t>Demandante:</w:t>
      </w:r>
      <w:r w:rsidRPr="00541C4F">
        <w:rPr>
          <w:rFonts w:ascii="Calibri" w:hAnsi="Calibri"/>
          <w:sz w:val="18"/>
          <w:szCs w:val="18"/>
          <w:lang w:val="es-CO"/>
        </w:rPr>
        <w:tab/>
      </w:r>
      <w:r w:rsidRPr="00541C4F">
        <w:rPr>
          <w:rFonts w:ascii="Calibri" w:hAnsi="Calibri"/>
          <w:sz w:val="18"/>
          <w:szCs w:val="18"/>
          <w:lang w:val="es-CO"/>
        </w:rPr>
        <w:tab/>
      </w:r>
      <w:r w:rsidRPr="00541C4F">
        <w:rPr>
          <w:rFonts w:ascii="Calibri" w:hAnsi="Calibri"/>
          <w:sz w:val="18"/>
          <w:szCs w:val="18"/>
          <w:lang w:val="es-CO"/>
        </w:rPr>
        <w:tab/>
      </w:r>
      <w:r w:rsidRPr="008E4605">
        <w:rPr>
          <w:rFonts w:ascii="Calibri" w:hAnsi="Calibri"/>
          <w:sz w:val="18"/>
          <w:szCs w:val="18"/>
          <w:lang w:val="es-CO"/>
        </w:rPr>
        <w:t>NUBIELA ARCILA GALVIZ</w:t>
      </w:r>
    </w:p>
    <w:p w:rsidR="008E4605" w:rsidRDefault="008E4605" w:rsidP="008E4605">
      <w:pPr>
        <w:pStyle w:val="Sinespaciado"/>
        <w:jc w:val="both"/>
        <w:rPr>
          <w:rFonts w:ascii="Calibri" w:hAnsi="Calibri"/>
          <w:sz w:val="18"/>
          <w:szCs w:val="18"/>
          <w:lang w:val="es-CO"/>
        </w:rPr>
      </w:pPr>
      <w:r w:rsidRPr="00541C4F">
        <w:rPr>
          <w:rFonts w:ascii="Calibri" w:hAnsi="Calibri"/>
          <w:sz w:val="18"/>
          <w:szCs w:val="18"/>
          <w:lang w:val="es-CO"/>
        </w:rPr>
        <w:t>Demandado:</w:t>
      </w:r>
      <w:r w:rsidRPr="00541C4F">
        <w:rPr>
          <w:rFonts w:ascii="Calibri" w:hAnsi="Calibri"/>
          <w:sz w:val="18"/>
          <w:szCs w:val="18"/>
          <w:lang w:val="es-CO"/>
        </w:rPr>
        <w:tab/>
      </w:r>
      <w:r w:rsidRPr="00541C4F">
        <w:rPr>
          <w:rFonts w:ascii="Calibri" w:hAnsi="Calibri"/>
          <w:sz w:val="18"/>
          <w:szCs w:val="18"/>
          <w:lang w:val="es-CO"/>
        </w:rPr>
        <w:tab/>
      </w:r>
      <w:r w:rsidRPr="00541C4F">
        <w:rPr>
          <w:rFonts w:ascii="Calibri" w:hAnsi="Calibri"/>
          <w:sz w:val="18"/>
          <w:szCs w:val="18"/>
          <w:lang w:val="es-CO"/>
        </w:rPr>
        <w:tab/>
      </w:r>
      <w:r w:rsidRPr="008E4605">
        <w:rPr>
          <w:rFonts w:ascii="Calibri" w:hAnsi="Calibri"/>
          <w:sz w:val="18"/>
          <w:szCs w:val="18"/>
          <w:lang w:val="es-CO"/>
        </w:rPr>
        <w:t>DISPENSARIO MÉDICO 3029 DEL BATALLÓN DE ARTILLERÍA N° 8 “BATALLA SAN MATEO”.</w:t>
      </w:r>
    </w:p>
    <w:p w:rsidR="008E4605" w:rsidRPr="00541C4F" w:rsidRDefault="008E4605" w:rsidP="008E4605">
      <w:pPr>
        <w:pStyle w:val="Sinespaciado"/>
        <w:jc w:val="both"/>
        <w:rPr>
          <w:rFonts w:ascii="Calibri" w:hAnsi="Calibri"/>
          <w:sz w:val="18"/>
          <w:szCs w:val="18"/>
          <w:lang w:val="es-CO"/>
        </w:rPr>
      </w:pPr>
      <w:r w:rsidRPr="00541C4F">
        <w:rPr>
          <w:rFonts w:ascii="Calibri" w:hAnsi="Calibri"/>
          <w:sz w:val="18"/>
          <w:szCs w:val="18"/>
          <w:lang w:val="es-CO"/>
        </w:rPr>
        <w:t xml:space="preserve">Magistrado Sustanciador:  </w:t>
      </w:r>
      <w:r w:rsidRPr="00541C4F">
        <w:rPr>
          <w:rFonts w:ascii="Calibri" w:hAnsi="Calibri"/>
          <w:sz w:val="18"/>
          <w:szCs w:val="18"/>
          <w:lang w:val="es-CO"/>
        </w:rPr>
        <w:tab/>
      </w:r>
      <w:r w:rsidRPr="00541C4F">
        <w:rPr>
          <w:rFonts w:ascii="Calibri" w:hAnsi="Calibri"/>
          <w:sz w:val="18"/>
          <w:szCs w:val="18"/>
          <w:lang w:val="es-CO"/>
        </w:rPr>
        <w:tab/>
        <w:t>EDDER JIMMY SÁNCHEZ CALAMBÁS</w:t>
      </w:r>
    </w:p>
    <w:p w:rsidR="008E4605" w:rsidRPr="00541C4F" w:rsidRDefault="008E4605" w:rsidP="008E4605">
      <w:pPr>
        <w:pStyle w:val="Sinespaciado"/>
        <w:jc w:val="both"/>
        <w:rPr>
          <w:rFonts w:ascii="Calibri" w:hAnsi="Calibri"/>
          <w:sz w:val="18"/>
          <w:szCs w:val="18"/>
          <w:lang w:val="es-CO"/>
        </w:rPr>
      </w:pPr>
    </w:p>
    <w:p w:rsidR="000A7BE8" w:rsidRPr="000A7BE8" w:rsidRDefault="008E4605" w:rsidP="000A7BE8">
      <w:pPr>
        <w:pStyle w:val="Sinespaciado"/>
        <w:jc w:val="both"/>
        <w:rPr>
          <w:rFonts w:ascii="Calibri" w:hAnsi="Calibri"/>
          <w:sz w:val="18"/>
          <w:szCs w:val="18"/>
          <w:lang w:val="es-CO"/>
        </w:rPr>
      </w:pPr>
      <w:r w:rsidRPr="00541C4F">
        <w:rPr>
          <w:rFonts w:ascii="Calibri" w:hAnsi="Calibri"/>
          <w:b/>
          <w:sz w:val="18"/>
          <w:szCs w:val="18"/>
          <w:lang w:val="es-CO"/>
        </w:rPr>
        <w:t xml:space="preserve">Temas: </w:t>
      </w:r>
      <w:r w:rsidRPr="00541C4F">
        <w:rPr>
          <w:rFonts w:ascii="Calibri" w:hAnsi="Calibri"/>
          <w:b/>
          <w:sz w:val="18"/>
          <w:szCs w:val="18"/>
          <w:lang w:val="es-CO"/>
        </w:rPr>
        <w:tab/>
      </w:r>
      <w:r w:rsidRPr="00541C4F">
        <w:rPr>
          <w:rFonts w:ascii="Calibri" w:hAnsi="Calibri"/>
          <w:b/>
          <w:sz w:val="18"/>
          <w:szCs w:val="18"/>
          <w:lang w:val="es-CO"/>
        </w:rPr>
        <w:tab/>
      </w:r>
      <w:r w:rsidRPr="00541C4F">
        <w:rPr>
          <w:rFonts w:ascii="Calibri" w:hAnsi="Calibri"/>
          <w:b/>
          <w:sz w:val="18"/>
          <w:szCs w:val="18"/>
          <w:lang w:val="es-CO"/>
        </w:rPr>
        <w:tab/>
      </w:r>
      <w:r w:rsidRPr="00541C4F">
        <w:rPr>
          <w:rFonts w:ascii="Calibri" w:hAnsi="Calibri"/>
          <w:b/>
          <w:sz w:val="18"/>
          <w:szCs w:val="18"/>
          <w:lang w:val="es-CO"/>
        </w:rPr>
        <w:tab/>
        <w:t xml:space="preserve">ACCIÓN de TUTELA – </w:t>
      </w:r>
      <w:r>
        <w:rPr>
          <w:rFonts w:ascii="Calibri" w:hAnsi="Calibri"/>
          <w:b/>
          <w:sz w:val="18"/>
          <w:szCs w:val="18"/>
          <w:lang w:val="es-CO"/>
        </w:rPr>
        <w:t xml:space="preserve">SUMINISTRO DE LENTES – ORDEN </w:t>
      </w:r>
      <w:r w:rsidR="000A7BE8">
        <w:rPr>
          <w:rFonts w:ascii="Calibri" w:hAnsi="Calibri"/>
          <w:b/>
          <w:sz w:val="18"/>
          <w:szCs w:val="18"/>
          <w:lang w:val="es-CO"/>
        </w:rPr>
        <w:t>MEDICO</w:t>
      </w:r>
      <w:r>
        <w:rPr>
          <w:rFonts w:ascii="Calibri" w:hAnsi="Calibri"/>
          <w:b/>
          <w:sz w:val="18"/>
          <w:szCs w:val="18"/>
          <w:lang w:val="es-CO"/>
        </w:rPr>
        <w:t xml:space="preserve"> TRATANTE</w:t>
      </w:r>
      <w:r w:rsidR="000A7BE8">
        <w:rPr>
          <w:rFonts w:ascii="Calibri" w:hAnsi="Calibri"/>
          <w:b/>
          <w:sz w:val="18"/>
          <w:szCs w:val="18"/>
          <w:lang w:val="es-CO"/>
        </w:rPr>
        <w:t xml:space="preserve"> –</w:t>
      </w:r>
      <w:r>
        <w:rPr>
          <w:rFonts w:ascii="Calibri" w:hAnsi="Calibri"/>
          <w:b/>
          <w:sz w:val="18"/>
          <w:szCs w:val="18"/>
          <w:lang w:val="es-CO"/>
        </w:rPr>
        <w:t xml:space="preserve"> </w:t>
      </w:r>
      <w:r w:rsidR="000A7BE8">
        <w:rPr>
          <w:rFonts w:ascii="Calibri" w:hAnsi="Calibri"/>
          <w:b/>
          <w:sz w:val="18"/>
          <w:szCs w:val="18"/>
          <w:lang w:val="es-CO"/>
        </w:rPr>
        <w:t xml:space="preserve">ENTIDAD ASUME MEDIO SALARIO MÍNIMO - </w:t>
      </w:r>
      <w:r>
        <w:rPr>
          <w:rFonts w:ascii="Calibri" w:hAnsi="Calibri"/>
          <w:b/>
          <w:sz w:val="18"/>
          <w:szCs w:val="18"/>
          <w:lang w:val="es-CO"/>
        </w:rPr>
        <w:t xml:space="preserve">NIEGA </w:t>
      </w:r>
      <w:r w:rsidRPr="00541C4F">
        <w:rPr>
          <w:rFonts w:ascii="Calibri" w:hAnsi="Calibri"/>
          <w:b/>
          <w:sz w:val="18"/>
          <w:szCs w:val="18"/>
          <w:lang w:val="es-CO"/>
        </w:rPr>
        <w:t>– “</w:t>
      </w:r>
      <w:r w:rsidRPr="00DD32A8">
        <w:rPr>
          <w:rFonts w:ascii="Calibri" w:hAnsi="Calibri"/>
          <w:sz w:val="18"/>
          <w:szCs w:val="18"/>
          <w:lang w:val="es-CO"/>
        </w:rPr>
        <w:t>.</w:t>
      </w:r>
      <w:r w:rsidR="000A7BE8" w:rsidRPr="000A7BE8">
        <w:rPr>
          <w:rFonts w:ascii="Calibri" w:hAnsi="Calibri"/>
          <w:sz w:val="18"/>
          <w:szCs w:val="18"/>
          <w:lang w:val="es-CO"/>
        </w:rPr>
        <w:t xml:space="preserve">De la relación de los hechos, las pruebas arrimadas con el amparo constitucional y la respuesta emitida por la Directora del Dispensario Médico 3029 del Batallón de Artillería Nº 8 “Batalla San Mateo”, no hay duda que la gestora constitucional presenta como diagnóstico “ORBITOPATIA DISTIROIDEA ACTIVA AO” (fl. 8), según concepto de la doctora Luisa Fernanda Viana Schultz, Oftalmóloga Plástica Ocular, quien la remitió a cita por Optometría (fl. 22); también que, la propia accionada le expidió una orden para el “suministro de lentes y monturas según formula médica”, direccionada para la entidad “LAS GAFAS” (fl. 21) y el Optómetra de dicha entidad, Juan Pablo Parra, le prescribió: “Tipo de lentes: Monofocal, Material: policarbonato, Filtro: Fotocromático, Gamas Prisma, Uso: Permanente, Control en: 1 años, Dx Ppal: PRESBICIA”, cuya cotización ascendió a la suma de $520.000 (fls. 22-23), frente a lo cual se le ofreció lo correspondiente al 50% de un SMLMV, equivalente a TRESCIENTOS SESENTA Y OCHO MIL OCHOCIENTOS CINCUENTA Y OCHO PESOS ($368.858), de acuerdo a lo establecido en el literal e), numeral 2, del artículo 10 del acuerdo 002 de 2003 (fl. 20). </w:t>
      </w:r>
    </w:p>
    <w:p w:rsidR="000A7BE8" w:rsidRPr="000A7BE8" w:rsidRDefault="000A7BE8" w:rsidP="000A7BE8">
      <w:pPr>
        <w:pStyle w:val="Sinespaciado"/>
        <w:jc w:val="both"/>
        <w:rPr>
          <w:rFonts w:ascii="Calibri" w:hAnsi="Calibri"/>
          <w:sz w:val="18"/>
          <w:szCs w:val="18"/>
          <w:lang w:val="es-CO"/>
        </w:rPr>
      </w:pPr>
    </w:p>
    <w:p w:rsidR="008E4605" w:rsidRDefault="000A7BE8" w:rsidP="000A7BE8">
      <w:pPr>
        <w:pStyle w:val="Sinespaciado"/>
        <w:jc w:val="both"/>
        <w:rPr>
          <w:rFonts w:ascii="Calibri" w:hAnsi="Calibri"/>
          <w:sz w:val="18"/>
          <w:szCs w:val="18"/>
          <w:lang w:val="es-CO"/>
        </w:rPr>
      </w:pPr>
      <w:r w:rsidRPr="000A7BE8">
        <w:rPr>
          <w:rFonts w:ascii="Calibri" w:hAnsi="Calibri"/>
          <w:sz w:val="18"/>
          <w:szCs w:val="18"/>
          <w:lang w:val="es-CO"/>
        </w:rPr>
        <w:t xml:space="preserve">Lo anterior desvirtúa los argumentos de la accionada relacionados con que no existe prescripción de lentes ordenada por especialista tratante, pues es evidente el concepto del profesional de la salud al que la propia entidad remitió a la paciente, sin embargo, es cierto que, conforme al Plan de Servicios de Sanidad Militar y Policial, establecido en el Acuerdo No. 002 de abril 27 de 2001, este en su artículo 10, numeral 2, literal e), reglamenta el suministro de algunos elementos y servicios, como los solicitados por la señora ARCILA GALVIZ, donde expresamente preceptúa: </w:t>
      </w:r>
      <w:r w:rsidR="008E4605" w:rsidRPr="00541C4F">
        <w:rPr>
          <w:rFonts w:ascii="Calibri" w:hAnsi="Calibri"/>
          <w:sz w:val="18"/>
          <w:szCs w:val="18"/>
          <w:lang w:val="es-CO"/>
        </w:rPr>
        <w:t>(…)</w:t>
      </w:r>
    </w:p>
    <w:p w:rsidR="000A7BE8" w:rsidRDefault="000A7BE8" w:rsidP="000A7BE8">
      <w:pPr>
        <w:pStyle w:val="Sinespaciado"/>
        <w:jc w:val="both"/>
        <w:rPr>
          <w:rFonts w:ascii="Calibri" w:hAnsi="Calibri"/>
          <w:sz w:val="18"/>
          <w:szCs w:val="18"/>
          <w:lang w:val="es-CO"/>
        </w:rPr>
      </w:pPr>
      <w:r>
        <w:rPr>
          <w:rFonts w:ascii="Calibri" w:hAnsi="Calibri"/>
          <w:sz w:val="18"/>
          <w:szCs w:val="18"/>
          <w:lang w:val="es-CO"/>
        </w:rPr>
        <w:t>…</w:t>
      </w:r>
      <w:r w:rsidRPr="000A7BE8">
        <w:rPr>
          <w:rFonts w:ascii="Calibri" w:hAnsi="Calibri"/>
          <w:sz w:val="18"/>
          <w:szCs w:val="18"/>
          <w:lang w:val="es-CO"/>
        </w:rPr>
        <w:t>de acuerdo a lo establecido en el literal e), numeral 2, del artículo 10 del acuerdo 002 de 2003 (Plan de Beneficios), para ese tipo de suministros, esa entidad, solo dispondrá lo correspondiente al 50% de un SMLMV, equivalente a TRESCIENTOS SESENTA Y OCHO MIL OCHOCIENTOS CINCUENTA Y OCHO PESOS ($368.858), lo cual estima suficiente, conforme a la cotización del optómetra de la Óptica las Gafas.</w:t>
      </w:r>
    </w:p>
    <w:p w:rsidR="000A7BE8" w:rsidRDefault="000A7BE8" w:rsidP="000A7BE8">
      <w:pPr>
        <w:pStyle w:val="Sinespaciado"/>
        <w:jc w:val="both"/>
        <w:rPr>
          <w:rFonts w:ascii="Calibri" w:hAnsi="Calibri"/>
          <w:sz w:val="18"/>
          <w:szCs w:val="18"/>
          <w:lang w:val="es-CO"/>
        </w:rPr>
      </w:pPr>
      <w:r>
        <w:rPr>
          <w:rFonts w:ascii="Calibri" w:hAnsi="Calibri"/>
          <w:sz w:val="18"/>
          <w:szCs w:val="18"/>
          <w:lang w:val="es-CO"/>
        </w:rPr>
        <w:t>(…)</w:t>
      </w:r>
    </w:p>
    <w:p w:rsidR="000A7BE8" w:rsidRDefault="000A7BE8" w:rsidP="000A7BE8">
      <w:pPr>
        <w:pStyle w:val="Sinespaciado"/>
        <w:jc w:val="both"/>
        <w:rPr>
          <w:rFonts w:ascii="Calibri" w:hAnsi="Calibri"/>
          <w:sz w:val="18"/>
          <w:szCs w:val="18"/>
          <w:lang w:val="es-CO"/>
        </w:rPr>
      </w:pPr>
      <w:r w:rsidRPr="000A7BE8">
        <w:rPr>
          <w:rFonts w:ascii="Calibri" w:hAnsi="Calibri"/>
          <w:sz w:val="18"/>
          <w:szCs w:val="18"/>
          <w:lang w:val="es-CO"/>
        </w:rPr>
        <w:t>Así las cosas, la respuesta brindada a la accionante, por parte del Dispensario Médico 3029 del Batallón de Artillería Nº 8 “Batalla San Mateo” (fl. 20), se adecua a lo establecido en el Plan de Servicios de Sanidad Militar y Policial, por lo que la presunta vulneración o amenaza del derecho fundamental a la salud, en la que pudo incurrir la entidad correspondiente, no se presentó. En consecuencia, habrá de negarse el amparo deprecado por la actora.</w:t>
      </w:r>
    </w:p>
    <w:p w:rsidR="00A92E86" w:rsidRDefault="00A92E86" w:rsidP="00862EE9">
      <w:pPr>
        <w:spacing w:line="360" w:lineRule="auto"/>
        <w:jc w:val="center"/>
        <w:rPr>
          <w:rFonts w:ascii="Arial" w:hAnsi="Arial" w:cs="Arial"/>
          <w:b/>
          <w:bCs/>
          <w:sz w:val="24"/>
          <w:szCs w:val="24"/>
        </w:rPr>
      </w:pPr>
    </w:p>
    <w:p w:rsidR="00862EE9" w:rsidRPr="00174AFC" w:rsidRDefault="00862EE9" w:rsidP="00862EE9">
      <w:pPr>
        <w:spacing w:line="360" w:lineRule="auto"/>
        <w:jc w:val="center"/>
        <w:rPr>
          <w:rFonts w:ascii="Arial" w:hAnsi="Arial" w:cs="Arial"/>
          <w:b/>
          <w:bCs/>
          <w:sz w:val="24"/>
          <w:szCs w:val="24"/>
        </w:rPr>
      </w:pPr>
      <w:r w:rsidRPr="00174AFC">
        <w:rPr>
          <w:rFonts w:ascii="Arial" w:hAnsi="Arial" w:cs="Arial"/>
          <w:b/>
          <w:bCs/>
          <w:sz w:val="24"/>
          <w:szCs w:val="24"/>
        </w:rPr>
        <w:t>TRIBUNAL SUPERIOR DE PEREIRA</w:t>
      </w:r>
    </w:p>
    <w:p w:rsidR="00862EE9" w:rsidRPr="00174AFC" w:rsidRDefault="00862EE9" w:rsidP="00862EE9">
      <w:pPr>
        <w:spacing w:line="360" w:lineRule="auto"/>
        <w:jc w:val="center"/>
        <w:rPr>
          <w:rFonts w:ascii="Arial" w:hAnsi="Arial" w:cs="Arial"/>
          <w:bCs/>
          <w:sz w:val="24"/>
          <w:szCs w:val="24"/>
        </w:rPr>
      </w:pPr>
      <w:r w:rsidRPr="00174AFC">
        <w:rPr>
          <w:rFonts w:ascii="Arial" w:hAnsi="Arial" w:cs="Arial"/>
          <w:bCs/>
          <w:sz w:val="24"/>
          <w:szCs w:val="24"/>
        </w:rPr>
        <w:t>Sala de Decisión Civil Familia</w:t>
      </w:r>
    </w:p>
    <w:p w:rsidR="00862EE9" w:rsidRPr="00174AFC" w:rsidRDefault="00862EE9" w:rsidP="00862EE9">
      <w:pPr>
        <w:spacing w:line="360" w:lineRule="auto"/>
        <w:jc w:val="center"/>
        <w:rPr>
          <w:rFonts w:ascii="Arial" w:hAnsi="Arial" w:cs="Arial"/>
          <w:bCs/>
          <w:sz w:val="24"/>
          <w:szCs w:val="24"/>
        </w:rPr>
      </w:pPr>
    </w:p>
    <w:p w:rsidR="00862EE9" w:rsidRPr="00174AFC" w:rsidRDefault="00862EE9" w:rsidP="00862EE9">
      <w:pPr>
        <w:spacing w:line="360" w:lineRule="auto"/>
        <w:jc w:val="center"/>
        <w:rPr>
          <w:rFonts w:ascii="Arial" w:hAnsi="Arial" w:cs="Arial"/>
          <w:bCs/>
          <w:sz w:val="24"/>
          <w:szCs w:val="24"/>
        </w:rPr>
      </w:pPr>
      <w:r w:rsidRPr="00174AFC">
        <w:rPr>
          <w:rFonts w:ascii="Arial" w:hAnsi="Arial" w:cs="Arial"/>
          <w:bCs/>
          <w:sz w:val="24"/>
          <w:szCs w:val="24"/>
        </w:rPr>
        <w:t>Magistrado Ponente:</w:t>
      </w:r>
    </w:p>
    <w:p w:rsidR="00862EE9" w:rsidRPr="00174AFC" w:rsidRDefault="00862EE9" w:rsidP="00862EE9">
      <w:pPr>
        <w:spacing w:line="360" w:lineRule="auto"/>
        <w:jc w:val="center"/>
        <w:rPr>
          <w:rFonts w:ascii="Arial" w:hAnsi="Arial" w:cs="Arial"/>
          <w:b/>
          <w:bCs/>
          <w:sz w:val="22"/>
          <w:szCs w:val="24"/>
        </w:rPr>
      </w:pPr>
      <w:r w:rsidRPr="00174AFC">
        <w:rPr>
          <w:rFonts w:ascii="Arial" w:hAnsi="Arial" w:cs="Arial"/>
          <w:b/>
          <w:bCs/>
          <w:sz w:val="22"/>
          <w:szCs w:val="24"/>
        </w:rPr>
        <w:t>EDDER JIMMY SÁNCHEZ CALAMBÁS</w:t>
      </w:r>
    </w:p>
    <w:p w:rsidR="00862EE9" w:rsidRPr="00174AFC" w:rsidRDefault="00862EE9" w:rsidP="00862EE9">
      <w:pPr>
        <w:spacing w:line="360" w:lineRule="auto"/>
        <w:jc w:val="center"/>
        <w:rPr>
          <w:rFonts w:ascii="Arial" w:hAnsi="Arial" w:cs="Arial"/>
          <w:bCs/>
          <w:sz w:val="26"/>
          <w:szCs w:val="26"/>
        </w:rPr>
      </w:pPr>
    </w:p>
    <w:p w:rsidR="001C3BEC" w:rsidRPr="001C3BEC" w:rsidRDefault="001C3BEC" w:rsidP="001C3BEC">
      <w:pPr>
        <w:spacing w:line="360" w:lineRule="auto"/>
        <w:jc w:val="center"/>
        <w:rPr>
          <w:rFonts w:ascii="Arial" w:hAnsi="Arial" w:cs="Arial"/>
          <w:bCs/>
          <w:sz w:val="26"/>
          <w:szCs w:val="26"/>
        </w:rPr>
      </w:pPr>
      <w:r w:rsidRPr="001C3BEC">
        <w:rPr>
          <w:rFonts w:ascii="Arial" w:hAnsi="Arial" w:cs="Arial"/>
          <w:bCs/>
          <w:sz w:val="26"/>
          <w:szCs w:val="26"/>
        </w:rPr>
        <w:t xml:space="preserve">Pereira, </w:t>
      </w:r>
      <w:r w:rsidR="00D019AB">
        <w:rPr>
          <w:rFonts w:ascii="Arial" w:hAnsi="Arial" w:cs="Arial"/>
          <w:bCs/>
          <w:sz w:val="26"/>
          <w:szCs w:val="26"/>
        </w:rPr>
        <w:t>diez</w:t>
      </w:r>
      <w:r w:rsidRPr="001C3BEC">
        <w:rPr>
          <w:rFonts w:ascii="Arial" w:hAnsi="Arial" w:cs="Arial"/>
          <w:bCs/>
          <w:sz w:val="26"/>
          <w:szCs w:val="26"/>
        </w:rPr>
        <w:t xml:space="preserve"> (</w:t>
      </w:r>
      <w:r w:rsidR="00D019AB">
        <w:rPr>
          <w:rFonts w:ascii="Arial" w:hAnsi="Arial" w:cs="Arial"/>
          <w:bCs/>
          <w:sz w:val="26"/>
          <w:szCs w:val="26"/>
        </w:rPr>
        <w:t>10</w:t>
      </w:r>
      <w:r w:rsidRPr="001C3BEC">
        <w:rPr>
          <w:rFonts w:ascii="Arial" w:hAnsi="Arial" w:cs="Arial"/>
          <w:bCs/>
          <w:sz w:val="26"/>
          <w:szCs w:val="26"/>
        </w:rPr>
        <w:t xml:space="preserve">) de </w:t>
      </w:r>
      <w:r w:rsidR="00D33B49">
        <w:rPr>
          <w:rFonts w:ascii="Arial" w:hAnsi="Arial" w:cs="Arial"/>
          <w:bCs/>
          <w:sz w:val="26"/>
          <w:szCs w:val="26"/>
        </w:rPr>
        <w:t>ju</w:t>
      </w:r>
      <w:r w:rsidR="00A118C2">
        <w:rPr>
          <w:rFonts w:ascii="Arial" w:hAnsi="Arial" w:cs="Arial"/>
          <w:bCs/>
          <w:sz w:val="26"/>
          <w:szCs w:val="26"/>
        </w:rPr>
        <w:t>l</w:t>
      </w:r>
      <w:r w:rsidR="00D33B49">
        <w:rPr>
          <w:rFonts w:ascii="Arial" w:hAnsi="Arial" w:cs="Arial"/>
          <w:bCs/>
          <w:sz w:val="26"/>
          <w:szCs w:val="26"/>
        </w:rPr>
        <w:t>io</w:t>
      </w:r>
      <w:r w:rsidRPr="001C3BEC">
        <w:rPr>
          <w:rFonts w:ascii="Arial" w:hAnsi="Arial" w:cs="Arial"/>
          <w:bCs/>
          <w:sz w:val="26"/>
          <w:szCs w:val="26"/>
        </w:rPr>
        <w:t xml:space="preserve"> de dos mil diecisiete (2017)</w:t>
      </w:r>
    </w:p>
    <w:p w:rsidR="00862EE9" w:rsidRPr="00F87418" w:rsidRDefault="001C3BEC" w:rsidP="001C3BEC">
      <w:pPr>
        <w:spacing w:line="360" w:lineRule="auto"/>
        <w:jc w:val="center"/>
        <w:rPr>
          <w:rFonts w:ascii="Arial" w:hAnsi="Arial" w:cs="Arial"/>
          <w:sz w:val="26"/>
          <w:szCs w:val="26"/>
        </w:rPr>
      </w:pPr>
      <w:r w:rsidRPr="001C3BEC">
        <w:rPr>
          <w:rFonts w:ascii="Arial" w:hAnsi="Arial" w:cs="Arial"/>
          <w:bCs/>
          <w:sz w:val="26"/>
          <w:szCs w:val="26"/>
        </w:rPr>
        <w:t xml:space="preserve">Acta Nº </w:t>
      </w:r>
      <w:r w:rsidR="008778B2">
        <w:rPr>
          <w:rFonts w:ascii="Arial" w:hAnsi="Arial" w:cs="Arial"/>
          <w:bCs/>
          <w:sz w:val="26"/>
          <w:szCs w:val="26"/>
        </w:rPr>
        <w:t>349</w:t>
      </w:r>
      <w:r w:rsidRPr="001C3BEC">
        <w:rPr>
          <w:rFonts w:ascii="Arial" w:hAnsi="Arial" w:cs="Arial"/>
          <w:bCs/>
          <w:sz w:val="26"/>
          <w:szCs w:val="26"/>
        </w:rPr>
        <w:t xml:space="preserve"> de </w:t>
      </w:r>
      <w:r w:rsidR="00D019AB">
        <w:rPr>
          <w:rFonts w:ascii="Arial" w:hAnsi="Arial" w:cs="Arial"/>
          <w:bCs/>
          <w:sz w:val="26"/>
          <w:szCs w:val="26"/>
        </w:rPr>
        <w:t>10</w:t>
      </w:r>
      <w:r w:rsidR="00D33B49">
        <w:rPr>
          <w:rFonts w:ascii="Arial" w:hAnsi="Arial" w:cs="Arial"/>
          <w:bCs/>
          <w:sz w:val="26"/>
          <w:szCs w:val="26"/>
        </w:rPr>
        <w:t>-0</w:t>
      </w:r>
      <w:r w:rsidR="00A118C2">
        <w:rPr>
          <w:rFonts w:ascii="Arial" w:hAnsi="Arial" w:cs="Arial"/>
          <w:bCs/>
          <w:sz w:val="26"/>
          <w:szCs w:val="26"/>
        </w:rPr>
        <w:t>7</w:t>
      </w:r>
      <w:r w:rsidRPr="001C3BEC">
        <w:rPr>
          <w:rFonts w:ascii="Arial" w:hAnsi="Arial" w:cs="Arial"/>
          <w:bCs/>
          <w:sz w:val="26"/>
          <w:szCs w:val="26"/>
        </w:rPr>
        <w:t>-2017</w:t>
      </w:r>
    </w:p>
    <w:p w:rsidR="00862EE9" w:rsidRDefault="00862EE9" w:rsidP="00862EE9">
      <w:pPr>
        <w:spacing w:line="360" w:lineRule="auto"/>
        <w:jc w:val="center"/>
        <w:rPr>
          <w:rFonts w:ascii="Arial" w:hAnsi="Arial" w:cs="Arial"/>
          <w:sz w:val="26"/>
          <w:szCs w:val="26"/>
        </w:rPr>
      </w:pPr>
      <w:r w:rsidRPr="00F87418">
        <w:rPr>
          <w:rFonts w:ascii="Arial" w:hAnsi="Arial" w:cs="Arial"/>
          <w:sz w:val="26"/>
          <w:szCs w:val="26"/>
        </w:rPr>
        <w:t>Refer</w:t>
      </w:r>
      <w:r w:rsidR="00130C92">
        <w:rPr>
          <w:rFonts w:ascii="Arial" w:hAnsi="Arial" w:cs="Arial"/>
          <w:sz w:val="26"/>
          <w:szCs w:val="26"/>
        </w:rPr>
        <w:t>encia 66001-22-13-000-</w:t>
      </w:r>
      <w:r w:rsidR="00130C92" w:rsidRPr="001C3BEC">
        <w:rPr>
          <w:rFonts w:ascii="Arial" w:hAnsi="Arial" w:cs="Arial"/>
          <w:b/>
          <w:sz w:val="26"/>
          <w:szCs w:val="26"/>
        </w:rPr>
        <w:t>201</w:t>
      </w:r>
      <w:r w:rsidR="00815E30" w:rsidRPr="001C3BEC">
        <w:rPr>
          <w:rFonts w:ascii="Arial" w:hAnsi="Arial" w:cs="Arial"/>
          <w:b/>
          <w:sz w:val="26"/>
          <w:szCs w:val="26"/>
        </w:rPr>
        <w:t>7</w:t>
      </w:r>
      <w:r w:rsidR="00130C92" w:rsidRPr="001C3BEC">
        <w:rPr>
          <w:rFonts w:ascii="Arial" w:hAnsi="Arial" w:cs="Arial"/>
          <w:b/>
          <w:sz w:val="26"/>
          <w:szCs w:val="26"/>
        </w:rPr>
        <w:t>-00</w:t>
      </w:r>
      <w:r w:rsidR="00D33B49">
        <w:rPr>
          <w:rFonts w:ascii="Arial" w:hAnsi="Arial" w:cs="Arial"/>
          <w:b/>
          <w:sz w:val="26"/>
          <w:szCs w:val="26"/>
        </w:rPr>
        <w:t>6</w:t>
      </w:r>
      <w:r w:rsidR="00A118C2">
        <w:rPr>
          <w:rFonts w:ascii="Arial" w:hAnsi="Arial" w:cs="Arial"/>
          <w:b/>
          <w:sz w:val="26"/>
          <w:szCs w:val="26"/>
        </w:rPr>
        <w:t>34</w:t>
      </w:r>
      <w:r w:rsidRPr="00F87418">
        <w:rPr>
          <w:rFonts w:ascii="Arial" w:hAnsi="Arial" w:cs="Arial"/>
          <w:sz w:val="26"/>
          <w:szCs w:val="26"/>
        </w:rPr>
        <w:t>-00</w:t>
      </w:r>
    </w:p>
    <w:p w:rsidR="0041158F" w:rsidRDefault="0041158F" w:rsidP="0041158F">
      <w:pPr>
        <w:spacing w:line="360" w:lineRule="auto"/>
        <w:ind w:firstLine="2835"/>
        <w:rPr>
          <w:rFonts w:ascii="Arial" w:hAnsi="Arial" w:cs="Arial"/>
          <w:sz w:val="26"/>
          <w:szCs w:val="26"/>
        </w:rPr>
      </w:pPr>
    </w:p>
    <w:p w:rsidR="0041158F" w:rsidRDefault="0041158F" w:rsidP="0041158F">
      <w:pPr>
        <w:spacing w:line="360" w:lineRule="auto"/>
        <w:ind w:firstLine="2835"/>
        <w:rPr>
          <w:rFonts w:ascii="Arial" w:hAnsi="Arial" w:cs="Arial"/>
          <w:sz w:val="26"/>
          <w:szCs w:val="26"/>
        </w:rPr>
      </w:pPr>
    </w:p>
    <w:p w:rsidR="00862EE9" w:rsidRPr="00174AFC" w:rsidRDefault="00862EE9" w:rsidP="00862EE9">
      <w:pPr>
        <w:pStyle w:val="Ttulo1"/>
        <w:ind w:firstLine="2835"/>
        <w:rPr>
          <w:rFonts w:cs="Arial"/>
          <w:sz w:val="22"/>
          <w:szCs w:val="28"/>
        </w:rPr>
      </w:pPr>
      <w:r w:rsidRPr="00174AFC">
        <w:rPr>
          <w:rFonts w:cs="Arial"/>
          <w:sz w:val="22"/>
          <w:szCs w:val="28"/>
        </w:rPr>
        <w:lastRenderedPageBreak/>
        <w:t>I. ASUNTO</w:t>
      </w:r>
    </w:p>
    <w:p w:rsidR="00862EE9" w:rsidRPr="00174AFC" w:rsidRDefault="00862EE9" w:rsidP="00862EE9">
      <w:pPr>
        <w:pStyle w:val="Ttulo1"/>
        <w:ind w:firstLine="2835"/>
        <w:rPr>
          <w:rFonts w:cs="Arial"/>
          <w:b w:val="0"/>
          <w:sz w:val="22"/>
          <w:szCs w:val="28"/>
        </w:rPr>
      </w:pPr>
    </w:p>
    <w:p w:rsidR="00862EE9" w:rsidRPr="00174AFC" w:rsidRDefault="00862EE9" w:rsidP="00862EE9">
      <w:pPr>
        <w:suppressAutoHyphens/>
        <w:spacing w:line="360" w:lineRule="auto"/>
        <w:ind w:firstLine="2835"/>
        <w:jc w:val="both"/>
        <w:rPr>
          <w:rFonts w:ascii="Arial" w:hAnsi="Arial" w:cs="Arial"/>
          <w:sz w:val="26"/>
          <w:szCs w:val="26"/>
        </w:rPr>
      </w:pPr>
      <w:r w:rsidRPr="00174AFC">
        <w:rPr>
          <w:rFonts w:ascii="Arial" w:hAnsi="Arial" w:cs="Arial"/>
          <w:sz w:val="26"/>
          <w:szCs w:val="26"/>
        </w:rPr>
        <w:t xml:space="preserve">Se resuelve la </w:t>
      </w:r>
      <w:r w:rsidRPr="00174AFC">
        <w:rPr>
          <w:rFonts w:ascii="Arial" w:hAnsi="Arial" w:cs="Arial"/>
          <w:sz w:val="22"/>
          <w:szCs w:val="26"/>
        </w:rPr>
        <w:t>ACCIÓN DE TUTELA</w:t>
      </w:r>
      <w:r w:rsidRPr="00174AFC">
        <w:rPr>
          <w:rFonts w:ascii="Arial" w:hAnsi="Arial" w:cs="Arial"/>
          <w:sz w:val="26"/>
          <w:szCs w:val="26"/>
        </w:rPr>
        <w:t xml:space="preserve"> interpuesta por l</w:t>
      </w:r>
      <w:r w:rsidR="00815E30">
        <w:rPr>
          <w:rFonts w:ascii="Arial" w:hAnsi="Arial" w:cs="Arial"/>
          <w:sz w:val="26"/>
          <w:szCs w:val="26"/>
        </w:rPr>
        <w:t>a</w:t>
      </w:r>
      <w:r w:rsidRPr="00174AFC">
        <w:rPr>
          <w:rFonts w:ascii="Arial" w:hAnsi="Arial" w:cs="Arial"/>
          <w:sz w:val="26"/>
          <w:szCs w:val="26"/>
        </w:rPr>
        <w:t xml:space="preserve"> señor</w:t>
      </w:r>
      <w:r w:rsidR="00815E30">
        <w:rPr>
          <w:rFonts w:ascii="Arial" w:hAnsi="Arial" w:cs="Arial"/>
          <w:sz w:val="26"/>
          <w:szCs w:val="26"/>
        </w:rPr>
        <w:t>a</w:t>
      </w:r>
      <w:r w:rsidRPr="00174AFC">
        <w:rPr>
          <w:rFonts w:ascii="Arial" w:hAnsi="Arial" w:cs="Arial"/>
          <w:sz w:val="26"/>
          <w:szCs w:val="26"/>
        </w:rPr>
        <w:t xml:space="preserve"> </w:t>
      </w:r>
      <w:r w:rsidR="00A118C2">
        <w:rPr>
          <w:rFonts w:ascii="Arial" w:hAnsi="Arial" w:cs="Arial"/>
          <w:sz w:val="22"/>
          <w:szCs w:val="26"/>
        </w:rPr>
        <w:t>NUBIELA ARCILA GALVIZ</w:t>
      </w:r>
      <w:r w:rsidRPr="00174AFC">
        <w:rPr>
          <w:rFonts w:ascii="Arial" w:hAnsi="Arial" w:cs="Arial"/>
          <w:sz w:val="28"/>
          <w:szCs w:val="28"/>
        </w:rPr>
        <w:t xml:space="preserve">, </w:t>
      </w:r>
      <w:r w:rsidR="00AE3D40">
        <w:rPr>
          <w:rFonts w:ascii="Arial" w:hAnsi="Arial" w:cs="Arial"/>
          <w:sz w:val="26"/>
          <w:szCs w:val="26"/>
        </w:rPr>
        <w:t xml:space="preserve">frente al </w:t>
      </w:r>
      <w:r w:rsidRPr="00174AFC">
        <w:rPr>
          <w:rFonts w:ascii="Arial" w:hAnsi="Arial" w:cs="Arial"/>
          <w:sz w:val="22"/>
          <w:szCs w:val="24"/>
        </w:rPr>
        <w:t>DISPENSARIO MÉDICO 3029 DEL BATALLÓN DE ARTILLERÍA N° 8 “BATALLA SAN MATEO</w:t>
      </w:r>
      <w:r w:rsidR="00AA5880">
        <w:rPr>
          <w:rFonts w:ascii="Arial" w:hAnsi="Arial" w:cs="Arial"/>
          <w:sz w:val="22"/>
          <w:szCs w:val="24"/>
        </w:rPr>
        <w:t>”</w:t>
      </w:r>
      <w:r w:rsidRPr="00174AFC">
        <w:rPr>
          <w:rFonts w:ascii="Arial" w:hAnsi="Arial" w:cs="Arial"/>
          <w:sz w:val="26"/>
          <w:szCs w:val="26"/>
        </w:rPr>
        <w:t>.</w:t>
      </w:r>
    </w:p>
    <w:p w:rsidR="00862EE9" w:rsidRPr="00174AFC" w:rsidRDefault="00862EE9" w:rsidP="00862EE9">
      <w:pPr>
        <w:suppressAutoHyphens/>
        <w:spacing w:line="360" w:lineRule="auto"/>
        <w:ind w:firstLine="2835"/>
        <w:jc w:val="both"/>
        <w:rPr>
          <w:rFonts w:ascii="Arial" w:hAnsi="Arial" w:cs="Arial"/>
          <w:sz w:val="24"/>
          <w:szCs w:val="24"/>
        </w:rPr>
      </w:pPr>
    </w:p>
    <w:p w:rsidR="00862EE9" w:rsidRPr="00174AFC" w:rsidRDefault="00862EE9" w:rsidP="00862EE9">
      <w:pPr>
        <w:suppressAutoHyphens/>
        <w:spacing w:line="360" w:lineRule="auto"/>
        <w:ind w:firstLine="2835"/>
        <w:jc w:val="both"/>
        <w:rPr>
          <w:rFonts w:ascii="Arial" w:hAnsi="Arial" w:cs="Arial"/>
          <w:b/>
          <w:sz w:val="22"/>
          <w:szCs w:val="28"/>
        </w:rPr>
      </w:pPr>
      <w:r w:rsidRPr="00174AFC">
        <w:rPr>
          <w:rFonts w:ascii="Arial" w:hAnsi="Arial" w:cs="Arial"/>
          <w:b/>
          <w:sz w:val="22"/>
          <w:szCs w:val="28"/>
        </w:rPr>
        <w:t>II. ANTECEDENTES</w:t>
      </w:r>
    </w:p>
    <w:p w:rsidR="00862EE9" w:rsidRPr="00174AFC" w:rsidRDefault="00862EE9" w:rsidP="00862EE9">
      <w:pPr>
        <w:suppressAutoHyphens/>
        <w:spacing w:line="360" w:lineRule="auto"/>
        <w:ind w:firstLine="2835"/>
        <w:jc w:val="both"/>
        <w:rPr>
          <w:rFonts w:ascii="Arial" w:hAnsi="Arial" w:cs="Arial"/>
          <w:b/>
          <w:sz w:val="24"/>
          <w:szCs w:val="28"/>
        </w:rPr>
      </w:pPr>
    </w:p>
    <w:p w:rsidR="00862EE9" w:rsidRPr="00174AFC" w:rsidRDefault="00862EE9" w:rsidP="00862EE9">
      <w:pPr>
        <w:suppressAutoHyphens/>
        <w:spacing w:line="360" w:lineRule="auto"/>
        <w:ind w:firstLine="2835"/>
        <w:jc w:val="both"/>
        <w:rPr>
          <w:rFonts w:ascii="Arial" w:hAnsi="Arial" w:cs="Arial"/>
          <w:spacing w:val="-3"/>
          <w:sz w:val="26"/>
          <w:szCs w:val="26"/>
        </w:rPr>
      </w:pPr>
      <w:r w:rsidRPr="00174AFC">
        <w:rPr>
          <w:rFonts w:ascii="Arial" w:hAnsi="Arial" w:cs="Arial"/>
          <w:sz w:val="26"/>
          <w:szCs w:val="26"/>
        </w:rPr>
        <w:t>1.</w:t>
      </w:r>
      <w:r w:rsidRPr="00174AFC">
        <w:rPr>
          <w:rFonts w:ascii="Arial" w:hAnsi="Arial" w:cs="Arial"/>
          <w:spacing w:val="-3"/>
          <w:sz w:val="26"/>
          <w:szCs w:val="26"/>
        </w:rPr>
        <w:t xml:space="preserve"> </w:t>
      </w:r>
      <w:r w:rsidR="00AA5880">
        <w:rPr>
          <w:rFonts w:ascii="Arial" w:hAnsi="Arial" w:cs="Arial"/>
          <w:spacing w:val="-3"/>
          <w:sz w:val="26"/>
          <w:szCs w:val="26"/>
        </w:rPr>
        <w:t>La</w:t>
      </w:r>
      <w:r w:rsidRPr="00174AFC">
        <w:rPr>
          <w:rFonts w:ascii="Arial" w:hAnsi="Arial" w:cs="Arial"/>
          <w:spacing w:val="-3"/>
          <w:sz w:val="26"/>
          <w:szCs w:val="26"/>
        </w:rPr>
        <w:t xml:space="preserve"> citad</w:t>
      </w:r>
      <w:r w:rsidR="00AA5880">
        <w:rPr>
          <w:rFonts w:ascii="Arial" w:hAnsi="Arial" w:cs="Arial"/>
          <w:spacing w:val="-3"/>
          <w:sz w:val="26"/>
          <w:szCs w:val="26"/>
        </w:rPr>
        <w:t>a ciudadana</w:t>
      </w:r>
      <w:r w:rsidRPr="00174AFC">
        <w:rPr>
          <w:rFonts w:ascii="Arial" w:hAnsi="Arial" w:cs="Arial"/>
          <w:spacing w:val="-3"/>
          <w:sz w:val="26"/>
          <w:szCs w:val="26"/>
        </w:rPr>
        <w:t xml:space="preserve"> instauró el presente amparo constitucional, reclamando la salvaguarda de su</w:t>
      </w:r>
      <w:r w:rsidR="008C09D7">
        <w:rPr>
          <w:rFonts w:ascii="Arial" w:hAnsi="Arial" w:cs="Arial"/>
          <w:spacing w:val="-3"/>
          <w:sz w:val="26"/>
          <w:szCs w:val="26"/>
        </w:rPr>
        <w:t>s</w:t>
      </w:r>
      <w:r w:rsidR="00AE3D40">
        <w:rPr>
          <w:rFonts w:ascii="Arial" w:hAnsi="Arial" w:cs="Arial"/>
          <w:spacing w:val="-3"/>
          <w:sz w:val="26"/>
          <w:szCs w:val="26"/>
        </w:rPr>
        <w:t xml:space="preserve"> derechos</w:t>
      </w:r>
      <w:r w:rsidRPr="00174AFC">
        <w:rPr>
          <w:rFonts w:ascii="Arial" w:hAnsi="Arial" w:cs="Arial"/>
          <w:spacing w:val="-3"/>
          <w:sz w:val="26"/>
          <w:szCs w:val="26"/>
        </w:rPr>
        <w:t xml:space="preserve"> fundamental</w:t>
      </w:r>
      <w:r w:rsidR="008C09D7">
        <w:rPr>
          <w:rFonts w:ascii="Arial" w:hAnsi="Arial" w:cs="Arial"/>
          <w:spacing w:val="-3"/>
          <w:sz w:val="26"/>
          <w:szCs w:val="26"/>
        </w:rPr>
        <w:t>es</w:t>
      </w:r>
      <w:r w:rsidR="00AA5880">
        <w:rPr>
          <w:rFonts w:ascii="Arial" w:hAnsi="Arial" w:cs="Arial"/>
          <w:spacing w:val="-3"/>
          <w:sz w:val="26"/>
          <w:szCs w:val="26"/>
        </w:rPr>
        <w:t xml:space="preserve"> a la salud, vida</w:t>
      </w:r>
      <w:r w:rsidR="007E1F0D">
        <w:rPr>
          <w:rFonts w:ascii="Arial" w:hAnsi="Arial" w:cs="Arial"/>
          <w:spacing w:val="-3"/>
          <w:sz w:val="26"/>
          <w:szCs w:val="26"/>
        </w:rPr>
        <w:t>, dignidad humana e integridad física</w:t>
      </w:r>
      <w:r w:rsidRPr="00174AFC">
        <w:rPr>
          <w:rFonts w:ascii="Arial" w:hAnsi="Arial" w:cs="Arial"/>
          <w:spacing w:val="-3"/>
          <w:sz w:val="26"/>
          <w:szCs w:val="26"/>
        </w:rPr>
        <w:t>, por considerar que se encuentra</w:t>
      </w:r>
      <w:r w:rsidR="008C09D7">
        <w:rPr>
          <w:rFonts w:ascii="Arial" w:hAnsi="Arial" w:cs="Arial"/>
          <w:spacing w:val="-3"/>
          <w:sz w:val="26"/>
          <w:szCs w:val="26"/>
        </w:rPr>
        <w:t>n</w:t>
      </w:r>
      <w:r w:rsidRPr="00174AFC">
        <w:rPr>
          <w:rFonts w:ascii="Arial" w:hAnsi="Arial" w:cs="Arial"/>
          <w:spacing w:val="-3"/>
          <w:sz w:val="26"/>
          <w:szCs w:val="26"/>
        </w:rPr>
        <w:t xml:space="preserve"> amenazado</w:t>
      </w:r>
      <w:r w:rsidR="008C09D7">
        <w:rPr>
          <w:rFonts w:ascii="Arial" w:hAnsi="Arial" w:cs="Arial"/>
          <w:spacing w:val="-3"/>
          <w:sz w:val="26"/>
          <w:szCs w:val="26"/>
        </w:rPr>
        <w:t>s</w:t>
      </w:r>
      <w:r w:rsidRPr="00174AFC">
        <w:rPr>
          <w:rFonts w:ascii="Arial" w:hAnsi="Arial" w:cs="Arial"/>
          <w:spacing w:val="-3"/>
          <w:sz w:val="26"/>
          <w:szCs w:val="26"/>
        </w:rPr>
        <w:t xml:space="preserve"> o vulnerado</w:t>
      </w:r>
      <w:r w:rsidR="008C09D7">
        <w:rPr>
          <w:rFonts w:ascii="Arial" w:hAnsi="Arial" w:cs="Arial"/>
          <w:spacing w:val="-3"/>
          <w:sz w:val="26"/>
          <w:szCs w:val="26"/>
        </w:rPr>
        <w:t>s</w:t>
      </w:r>
      <w:r w:rsidRPr="00174AFC">
        <w:rPr>
          <w:rFonts w:ascii="Arial" w:hAnsi="Arial" w:cs="Arial"/>
          <w:spacing w:val="-3"/>
          <w:sz w:val="26"/>
          <w:szCs w:val="26"/>
        </w:rPr>
        <w:t xml:space="preserve"> por la entidad accionada.</w:t>
      </w:r>
    </w:p>
    <w:p w:rsidR="00862EE9" w:rsidRPr="00174AFC" w:rsidRDefault="00862EE9" w:rsidP="00862EE9">
      <w:pPr>
        <w:pStyle w:val="Sinespaciado1"/>
        <w:spacing w:line="360" w:lineRule="auto"/>
        <w:ind w:firstLine="2835"/>
        <w:jc w:val="both"/>
        <w:rPr>
          <w:rFonts w:ascii="Arial" w:hAnsi="Arial" w:cs="Arial"/>
          <w:spacing w:val="-3"/>
          <w:sz w:val="16"/>
          <w:szCs w:val="26"/>
        </w:rPr>
      </w:pPr>
    </w:p>
    <w:p w:rsidR="00862EE9" w:rsidRPr="00174AFC" w:rsidRDefault="00862EE9" w:rsidP="00862EE9">
      <w:pPr>
        <w:pStyle w:val="Sinespaciado1"/>
        <w:spacing w:line="360" w:lineRule="auto"/>
        <w:ind w:firstLine="2835"/>
        <w:jc w:val="both"/>
        <w:rPr>
          <w:rFonts w:ascii="Arial" w:hAnsi="Arial" w:cs="Arial"/>
          <w:sz w:val="26"/>
          <w:szCs w:val="26"/>
        </w:rPr>
      </w:pPr>
      <w:r w:rsidRPr="00174AFC">
        <w:rPr>
          <w:rFonts w:ascii="Arial" w:hAnsi="Arial" w:cs="Arial"/>
          <w:sz w:val="26"/>
          <w:szCs w:val="26"/>
        </w:rPr>
        <w:t>2. Señaló como sustento de su reclamo, en síntesis, lo siguiente:</w:t>
      </w:r>
    </w:p>
    <w:p w:rsidR="00862EE9" w:rsidRPr="00174AFC" w:rsidRDefault="00862EE9" w:rsidP="00862EE9">
      <w:pPr>
        <w:pStyle w:val="Sinespaciado3"/>
        <w:spacing w:line="360" w:lineRule="auto"/>
        <w:ind w:firstLine="2835"/>
        <w:jc w:val="both"/>
        <w:rPr>
          <w:rFonts w:ascii="Arial" w:hAnsi="Arial" w:cs="Arial"/>
          <w:sz w:val="16"/>
          <w:szCs w:val="26"/>
        </w:rPr>
      </w:pPr>
    </w:p>
    <w:p w:rsidR="00A92E86" w:rsidRDefault="008D5501" w:rsidP="008D5501">
      <w:pPr>
        <w:pStyle w:val="Style3"/>
        <w:widowControl/>
        <w:spacing w:line="360" w:lineRule="auto"/>
        <w:ind w:firstLine="2835"/>
        <w:rPr>
          <w:rStyle w:val="FontStyle18"/>
          <w:color w:val="auto"/>
          <w:sz w:val="26"/>
          <w:szCs w:val="26"/>
          <w:lang w:val="es-ES_tradnl" w:eastAsia="es-ES_tradnl"/>
        </w:rPr>
      </w:pPr>
      <w:r w:rsidRPr="000230EA">
        <w:rPr>
          <w:rStyle w:val="FontStyle18"/>
          <w:color w:val="auto"/>
          <w:sz w:val="26"/>
          <w:szCs w:val="26"/>
          <w:lang w:val="es-ES_tradnl" w:eastAsia="es-ES_tradnl"/>
        </w:rPr>
        <w:t xml:space="preserve">2.1. </w:t>
      </w:r>
      <w:r w:rsidR="00317763">
        <w:rPr>
          <w:rStyle w:val="FontStyle18"/>
          <w:color w:val="auto"/>
          <w:sz w:val="26"/>
          <w:szCs w:val="26"/>
          <w:lang w:val="es-ES_tradnl" w:eastAsia="es-ES_tradnl"/>
        </w:rPr>
        <w:t>Presenta como diagnóstico</w:t>
      </w:r>
      <w:r w:rsidR="007E1F0D">
        <w:rPr>
          <w:rStyle w:val="FontStyle18"/>
          <w:color w:val="auto"/>
          <w:sz w:val="26"/>
          <w:szCs w:val="26"/>
          <w:lang w:val="es-ES_tradnl" w:eastAsia="es-ES_tradnl"/>
        </w:rPr>
        <w:t>s</w:t>
      </w:r>
      <w:r w:rsidR="00183523">
        <w:rPr>
          <w:rStyle w:val="FontStyle18"/>
          <w:color w:val="auto"/>
          <w:sz w:val="26"/>
          <w:szCs w:val="26"/>
          <w:lang w:val="es-ES_tradnl" w:eastAsia="es-ES_tradnl"/>
        </w:rPr>
        <w:t xml:space="preserve"> “</w:t>
      </w:r>
      <w:r w:rsidR="007E1F0D">
        <w:rPr>
          <w:rStyle w:val="FontStyle18"/>
          <w:color w:val="auto"/>
          <w:sz w:val="26"/>
          <w:szCs w:val="26"/>
          <w:lang w:val="es-ES_tradnl" w:eastAsia="es-ES_tradnl"/>
        </w:rPr>
        <w:t xml:space="preserve">enfermedad de </w:t>
      </w:r>
      <w:r w:rsidR="00317763">
        <w:rPr>
          <w:rStyle w:val="FontStyle18"/>
          <w:color w:val="auto"/>
          <w:sz w:val="26"/>
          <w:szCs w:val="26"/>
          <w:lang w:val="es-ES_tradnl" w:eastAsia="es-ES_tradnl"/>
        </w:rPr>
        <w:t>G</w:t>
      </w:r>
      <w:r w:rsidR="00594E59">
        <w:rPr>
          <w:rStyle w:val="FontStyle18"/>
          <w:color w:val="auto"/>
          <w:sz w:val="26"/>
          <w:szCs w:val="26"/>
          <w:lang w:val="es-ES_tradnl" w:eastAsia="es-ES_tradnl"/>
        </w:rPr>
        <w:t>raves o Tormenta t</w:t>
      </w:r>
      <w:r w:rsidR="007E1F0D">
        <w:rPr>
          <w:rStyle w:val="FontStyle18"/>
          <w:color w:val="auto"/>
          <w:sz w:val="26"/>
          <w:szCs w:val="26"/>
          <w:lang w:val="es-ES_tradnl" w:eastAsia="es-ES_tradnl"/>
        </w:rPr>
        <w:t>iroidea” y “</w:t>
      </w:r>
      <w:r w:rsidR="006C76FD" w:rsidRPr="006C76FD">
        <w:rPr>
          <w:rStyle w:val="FontStyle18"/>
          <w:color w:val="auto"/>
          <w:sz w:val="22"/>
          <w:szCs w:val="26"/>
          <w:lang w:val="es-ES_tradnl" w:eastAsia="es-ES_tradnl"/>
        </w:rPr>
        <w:t>EXOFTALMUS, HIPEREMIA MARCADA</w:t>
      </w:r>
      <w:r w:rsidR="007E1F0D">
        <w:rPr>
          <w:rStyle w:val="FontStyle18"/>
          <w:color w:val="auto"/>
          <w:sz w:val="26"/>
          <w:szCs w:val="26"/>
          <w:lang w:val="es-ES_tradnl" w:eastAsia="es-ES_tradnl"/>
        </w:rPr>
        <w:t>”</w:t>
      </w:r>
      <w:r w:rsidR="00A92E86">
        <w:rPr>
          <w:rStyle w:val="FontStyle18"/>
          <w:color w:val="auto"/>
          <w:sz w:val="26"/>
          <w:szCs w:val="26"/>
          <w:lang w:val="es-ES_tradnl" w:eastAsia="es-ES_tradnl"/>
        </w:rPr>
        <w:t>.</w:t>
      </w:r>
    </w:p>
    <w:p w:rsidR="00A92E86" w:rsidRPr="00A92E86" w:rsidRDefault="00A92E86" w:rsidP="008D5501">
      <w:pPr>
        <w:pStyle w:val="Style3"/>
        <w:widowControl/>
        <w:spacing w:line="360" w:lineRule="auto"/>
        <w:ind w:firstLine="2835"/>
        <w:rPr>
          <w:rStyle w:val="FontStyle18"/>
          <w:color w:val="auto"/>
          <w:sz w:val="16"/>
          <w:szCs w:val="16"/>
          <w:lang w:val="es-ES_tradnl" w:eastAsia="es-ES_tradnl"/>
        </w:rPr>
      </w:pPr>
    </w:p>
    <w:p w:rsidR="008D5501" w:rsidRDefault="00A92E86" w:rsidP="008D5501">
      <w:pPr>
        <w:pStyle w:val="Style3"/>
        <w:widowControl/>
        <w:spacing w:line="360" w:lineRule="auto"/>
        <w:ind w:firstLine="2835"/>
        <w:rPr>
          <w:rStyle w:val="FontStyle18"/>
          <w:color w:val="auto"/>
          <w:sz w:val="26"/>
          <w:szCs w:val="26"/>
          <w:lang w:val="es-ES_tradnl" w:eastAsia="es-ES_tradnl"/>
        </w:rPr>
      </w:pPr>
      <w:r>
        <w:rPr>
          <w:rStyle w:val="FontStyle18"/>
          <w:color w:val="auto"/>
          <w:sz w:val="26"/>
          <w:szCs w:val="26"/>
          <w:lang w:val="es-ES_tradnl" w:eastAsia="es-ES_tradnl"/>
        </w:rPr>
        <w:t>2.2.</w:t>
      </w:r>
      <w:r w:rsidR="00C16C73">
        <w:rPr>
          <w:rStyle w:val="FontStyle18"/>
          <w:color w:val="auto"/>
          <w:sz w:val="26"/>
          <w:szCs w:val="26"/>
          <w:lang w:val="es-ES_tradnl" w:eastAsia="es-ES_tradnl"/>
        </w:rPr>
        <w:t xml:space="preserve"> </w:t>
      </w:r>
      <w:r>
        <w:rPr>
          <w:rStyle w:val="FontStyle18"/>
          <w:color w:val="auto"/>
          <w:sz w:val="26"/>
          <w:szCs w:val="26"/>
          <w:lang w:val="es-ES_tradnl" w:eastAsia="es-ES_tradnl"/>
        </w:rPr>
        <w:t>E</w:t>
      </w:r>
      <w:r w:rsidR="007E1F0D">
        <w:rPr>
          <w:rStyle w:val="FontStyle18"/>
          <w:color w:val="auto"/>
          <w:sz w:val="26"/>
          <w:szCs w:val="26"/>
          <w:lang w:val="es-ES_tradnl" w:eastAsia="es-ES_tradnl"/>
        </w:rPr>
        <w:t>n valoración médica</w:t>
      </w:r>
      <w:r>
        <w:rPr>
          <w:rStyle w:val="FontStyle18"/>
          <w:color w:val="auto"/>
          <w:sz w:val="26"/>
          <w:szCs w:val="26"/>
          <w:lang w:val="es-ES_tradnl" w:eastAsia="es-ES_tradnl"/>
        </w:rPr>
        <w:t xml:space="preserve"> del 16 de marzo pasado</w:t>
      </w:r>
      <w:r w:rsidR="007E1F0D">
        <w:rPr>
          <w:rStyle w:val="FontStyle18"/>
          <w:color w:val="auto"/>
          <w:sz w:val="26"/>
          <w:szCs w:val="26"/>
          <w:lang w:val="es-ES_tradnl" w:eastAsia="es-ES_tradnl"/>
        </w:rPr>
        <w:t>, se le indicó que debe usar “</w:t>
      </w:r>
      <w:r w:rsidR="007E1F0D" w:rsidRPr="006C76FD">
        <w:rPr>
          <w:rStyle w:val="FontStyle18"/>
          <w:color w:val="auto"/>
          <w:sz w:val="22"/>
          <w:szCs w:val="26"/>
          <w:lang w:val="es-ES_tradnl" w:eastAsia="es-ES_tradnl"/>
        </w:rPr>
        <w:t>Rx OPTICA DIARIA</w:t>
      </w:r>
      <w:r w:rsidR="007E1F0D">
        <w:rPr>
          <w:rStyle w:val="FontStyle18"/>
          <w:color w:val="auto"/>
          <w:sz w:val="26"/>
          <w:szCs w:val="26"/>
          <w:lang w:val="es-ES_tradnl" w:eastAsia="es-ES_tradnl"/>
        </w:rPr>
        <w:t xml:space="preserve">” y </w:t>
      </w:r>
      <w:r>
        <w:rPr>
          <w:rStyle w:val="FontStyle18"/>
          <w:color w:val="auto"/>
          <w:sz w:val="26"/>
          <w:szCs w:val="26"/>
          <w:lang w:val="es-ES_tradnl" w:eastAsia="es-ES_tradnl"/>
        </w:rPr>
        <w:t xml:space="preserve">en cotización en un centro oftalmológico se prescribió </w:t>
      </w:r>
      <w:r w:rsidR="007E1F0D">
        <w:rPr>
          <w:rStyle w:val="FontStyle18"/>
          <w:color w:val="auto"/>
          <w:sz w:val="26"/>
          <w:szCs w:val="26"/>
          <w:lang w:val="es-ES_tradnl" w:eastAsia="es-ES_tradnl"/>
        </w:rPr>
        <w:t>que el lente adecuado para su enfermedad es t</w:t>
      </w:r>
      <w:r w:rsidR="00771EA9">
        <w:rPr>
          <w:rStyle w:val="FontStyle18"/>
          <w:color w:val="auto"/>
          <w:sz w:val="26"/>
          <w:szCs w:val="26"/>
          <w:lang w:val="es-ES_tradnl" w:eastAsia="es-ES_tradnl"/>
        </w:rPr>
        <w:t>ipo Progresivo, E</w:t>
      </w:r>
      <w:r w:rsidR="007E1F0D">
        <w:rPr>
          <w:rStyle w:val="FontStyle18"/>
          <w:color w:val="auto"/>
          <w:sz w:val="26"/>
          <w:szCs w:val="26"/>
          <w:lang w:val="es-ES_tradnl" w:eastAsia="es-ES_tradnl"/>
        </w:rPr>
        <w:t xml:space="preserve">asy Lens, </w:t>
      </w:r>
      <w:r w:rsidR="001B4208">
        <w:rPr>
          <w:rStyle w:val="FontStyle18"/>
          <w:color w:val="auto"/>
          <w:sz w:val="26"/>
          <w:szCs w:val="26"/>
          <w:lang w:val="es-ES_tradnl" w:eastAsia="es-ES_tradnl"/>
        </w:rPr>
        <w:t>monofo</w:t>
      </w:r>
      <w:r w:rsidR="00470555">
        <w:rPr>
          <w:rStyle w:val="FontStyle18"/>
          <w:color w:val="auto"/>
          <w:sz w:val="26"/>
          <w:szCs w:val="26"/>
          <w:lang w:val="es-ES_tradnl" w:eastAsia="es-ES_tradnl"/>
        </w:rPr>
        <w:t>ro</w:t>
      </w:r>
      <w:r w:rsidR="001B4208">
        <w:rPr>
          <w:rStyle w:val="FontStyle18"/>
          <w:color w:val="auto"/>
          <w:sz w:val="26"/>
          <w:szCs w:val="26"/>
          <w:lang w:val="es-ES_tradnl" w:eastAsia="es-ES_tradnl"/>
        </w:rPr>
        <w:t>l</w:t>
      </w:r>
      <w:r w:rsidR="00470555">
        <w:rPr>
          <w:rStyle w:val="FontStyle18"/>
          <w:color w:val="auto"/>
          <w:sz w:val="26"/>
          <w:szCs w:val="26"/>
          <w:lang w:val="es-ES_tradnl" w:eastAsia="es-ES_tradnl"/>
        </w:rPr>
        <w:t xml:space="preserve"> (sic.)</w:t>
      </w:r>
      <w:r w:rsidR="007E1F0D">
        <w:rPr>
          <w:rStyle w:val="FontStyle18"/>
          <w:color w:val="auto"/>
          <w:sz w:val="26"/>
          <w:szCs w:val="26"/>
          <w:lang w:val="es-ES_tradnl" w:eastAsia="es-ES_tradnl"/>
        </w:rPr>
        <w:t xml:space="preserve">, antirreflejo, de material </w:t>
      </w:r>
      <w:r w:rsidR="007E1F0D" w:rsidRPr="006C76FD">
        <w:rPr>
          <w:rStyle w:val="FontStyle18"/>
          <w:color w:val="auto"/>
          <w:sz w:val="22"/>
          <w:szCs w:val="26"/>
          <w:lang w:val="es-ES_tradnl" w:eastAsia="es-ES_tradnl"/>
        </w:rPr>
        <w:t>POLY</w:t>
      </w:r>
      <w:r w:rsidR="007E1F0D">
        <w:rPr>
          <w:rStyle w:val="FontStyle18"/>
          <w:color w:val="auto"/>
          <w:sz w:val="26"/>
          <w:szCs w:val="26"/>
          <w:lang w:val="es-ES_tradnl" w:eastAsia="es-ES_tradnl"/>
        </w:rPr>
        <w:t xml:space="preserve">, de uso permanente, </w:t>
      </w:r>
      <w:r w:rsidR="00771EA9">
        <w:rPr>
          <w:rStyle w:val="FontStyle18"/>
          <w:color w:val="auto"/>
          <w:sz w:val="26"/>
          <w:szCs w:val="26"/>
          <w:lang w:val="es-ES_tradnl" w:eastAsia="es-ES_tradnl"/>
        </w:rPr>
        <w:t>opcional</w:t>
      </w:r>
      <w:r w:rsidR="007E1F0D">
        <w:rPr>
          <w:rStyle w:val="FontStyle18"/>
          <w:color w:val="auto"/>
          <w:sz w:val="26"/>
          <w:szCs w:val="26"/>
          <w:lang w:val="es-ES_tradnl" w:eastAsia="es-ES_tradnl"/>
        </w:rPr>
        <w:t xml:space="preserve"> </w:t>
      </w:r>
      <w:r w:rsidR="007E1F0D" w:rsidRPr="006C76FD">
        <w:rPr>
          <w:rStyle w:val="FontStyle18"/>
          <w:color w:val="auto"/>
          <w:sz w:val="22"/>
          <w:szCs w:val="26"/>
          <w:lang w:val="es-ES_tradnl" w:eastAsia="es-ES_tradnl"/>
        </w:rPr>
        <w:t xml:space="preserve">AR TRANSITION </w:t>
      </w:r>
      <w:r w:rsidR="007E1F0D">
        <w:rPr>
          <w:rStyle w:val="FontStyle18"/>
          <w:color w:val="auto"/>
          <w:sz w:val="26"/>
          <w:szCs w:val="26"/>
          <w:lang w:val="es-ES_tradnl" w:eastAsia="es-ES_tradnl"/>
        </w:rPr>
        <w:t xml:space="preserve">y </w:t>
      </w:r>
      <w:r w:rsidR="00771EA9">
        <w:rPr>
          <w:rStyle w:val="FontStyle18"/>
          <w:color w:val="auto"/>
          <w:sz w:val="26"/>
          <w:szCs w:val="26"/>
          <w:lang w:val="es-ES_tradnl" w:eastAsia="es-ES_tradnl"/>
        </w:rPr>
        <w:t xml:space="preserve">con </w:t>
      </w:r>
      <w:r w:rsidR="007E1F0D">
        <w:rPr>
          <w:rStyle w:val="FontStyle18"/>
          <w:color w:val="auto"/>
          <w:sz w:val="26"/>
          <w:szCs w:val="26"/>
          <w:lang w:val="es-ES_tradnl" w:eastAsia="es-ES_tradnl"/>
        </w:rPr>
        <w:t>control a 1 año</w:t>
      </w:r>
      <w:r w:rsidR="00C16C73">
        <w:rPr>
          <w:rStyle w:val="FontStyle18"/>
          <w:color w:val="auto"/>
          <w:sz w:val="26"/>
          <w:szCs w:val="26"/>
          <w:lang w:val="es-ES_tradnl" w:eastAsia="es-ES_tradnl"/>
        </w:rPr>
        <w:t>.</w:t>
      </w:r>
    </w:p>
    <w:p w:rsidR="00C16C73" w:rsidRPr="00C16C73" w:rsidRDefault="00C16C73" w:rsidP="008D5501">
      <w:pPr>
        <w:pStyle w:val="Style3"/>
        <w:widowControl/>
        <w:spacing w:line="360" w:lineRule="auto"/>
        <w:ind w:firstLine="2835"/>
        <w:rPr>
          <w:rStyle w:val="FontStyle16"/>
          <w:rFonts w:ascii="Arial" w:hAnsi="Arial" w:cs="Arial"/>
          <w:b w:val="0"/>
          <w:bCs w:val="0"/>
          <w:sz w:val="16"/>
          <w:szCs w:val="16"/>
          <w:lang w:val="es-ES_tradnl" w:eastAsia="es-ES_tradnl"/>
        </w:rPr>
      </w:pPr>
    </w:p>
    <w:p w:rsidR="0043054C" w:rsidRDefault="008D5501" w:rsidP="0043054C">
      <w:pPr>
        <w:pStyle w:val="Style4"/>
        <w:widowControl/>
        <w:spacing w:before="80" w:line="360" w:lineRule="auto"/>
        <w:ind w:firstLine="2835"/>
        <w:rPr>
          <w:rStyle w:val="FontStyle18"/>
          <w:sz w:val="26"/>
          <w:szCs w:val="26"/>
          <w:lang w:val="es-ES_tradnl" w:eastAsia="es-ES_tradnl"/>
        </w:rPr>
      </w:pPr>
      <w:r w:rsidRPr="000230EA">
        <w:rPr>
          <w:rStyle w:val="FontStyle18"/>
          <w:sz w:val="26"/>
          <w:szCs w:val="26"/>
          <w:lang w:val="es-ES_tradnl" w:eastAsia="es-ES_tradnl"/>
        </w:rPr>
        <w:t xml:space="preserve">2.2. </w:t>
      </w:r>
      <w:r w:rsidR="00AE3D40">
        <w:rPr>
          <w:rStyle w:val="FontStyle18"/>
          <w:sz w:val="26"/>
          <w:szCs w:val="26"/>
          <w:lang w:val="es-ES_tradnl" w:eastAsia="es-ES_tradnl"/>
        </w:rPr>
        <w:t xml:space="preserve">Refiere que </w:t>
      </w:r>
      <w:r w:rsidR="006C76FD">
        <w:rPr>
          <w:rStyle w:val="FontStyle18"/>
          <w:sz w:val="26"/>
          <w:szCs w:val="26"/>
          <w:lang w:val="es-ES_tradnl" w:eastAsia="es-ES_tradnl"/>
        </w:rPr>
        <w:t xml:space="preserve">mediante respuesta del 22 de mayo de 2017, </w:t>
      </w:r>
      <w:r w:rsidRPr="000230EA">
        <w:rPr>
          <w:rStyle w:val="FontStyle18"/>
          <w:sz w:val="26"/>
          <w:szCs w:val="26"/>
          <w:lang w:val="es-ES_tradnl" w:eastAsia="es-ES_tradnl"/>
        </w:rPr>
        <w:t>la entidad demandada</w:t>
      </w:r>
      <w:r w:rsidR="007E3343">
        <w:rPr>
          <w:rStyle w:val="FontStyle18"/>
          <w:sz w:val="26"/>
          <w:szCs w:val="26"/>
          <w:lang w:val="es-ES_tradnl" w:eastAsia="es-ES_tradnl"/>
        </w:rPr>
        <w:t xml:space="preserve"> dispuso que conforme a</w:t>
      </w:r>
      <w:r w:rsidR="006C76FD">
        <w:rPr>
          <w:rStyle w:val="FontStyle18"/>
          <w:sz w:val="26"/>
          <w:szCs w:val="26"/>
          <w:lang w:val="es-ES_tradnl" w:eastAsia="es-ES_tradnl"/>
        </w:rPr>
        <w:t xml:space="preserve">l artículo 10 del acuerdo 002 de 2003, solo dispone del 50% de un </w:t>
      </w:r>
      <w:r w:rsidR="006C76FD" w:rsidRPr="00D00097">
        <w:rPr>
          <w:rStyle w:val="FontStyle18"/>
          <w:sz w:val="22"/>
          <w:szCs w:val="26"/>
          <w:lang w:val="es-ES_tradnl" w:eastAsia="es-ES_tradnl"/>
        </w:rPr>
        <w:t>SMLMV</w:t>
      </w:r>
      <w:r w:rsidR="007E3343">
        <w:rPr>
          <w:rStyle w:val="FontStyle18"/>
          <w:sz w:val="26"/>
          <w:szCs w:val="26"/>
          <w:lang w:val="es-ES_tradnl" w:eastAsia="es-ES_tradnl"/>
        </w:rPr>
        <w:t xml:space="preserve"> para el suministro de los lentes que requiere, negándole el acceso efectivo y material a obtener dichos elementos</w:t>
      </w:r>
      <w:r w:rsidRPr="000230EA">
        <w:rPr>
          <w:rStyle w:val="FontStyle18"/>
          <w:sz w:val="26"/>
          <w:szCs w:val="26"/>
          <w:lang w:val="es-ES_tradnl" w:eastAsia="es-ES_tradnl"/>
        </w:rPr>
        <w:t>.</w:t>
      </w:r>
    </w:p>
    <w:p w:rsidR="0043054C" w:rsidRPr="0043054C" w:rsidRDefault="0043054C" w:rsidP="0043054C">
      <w:pPr>
        <w:pStyle w:val="Style4"/>
        <w:widowControl/>
        <w:spacing w:before="80" w:line="360" w:lineRule="auto"/>
        <w:ind w:firstLine="2835"/>
        <w:rPr>
          <w:rStyle w:val="FontStyle18"/>
          <w:sz w:val="16"/>
          <w:szCs w:val="26"/>
          <w:lang w:val="es-ES_tradnl" w:eastAsia="es-ES_tradnl"/>
        </w:rPr>
      </w:pPr>
    </w:p>
    <w:p w:rsidR="007E3343" w:rsidRDefault="007E3343" w:rsidP="007E3343">
      <w:pPr>
        <w:pStyle w:val="Style4"/>
        <w:widowControl/>
        <w:spacing w:before="80" w:line="360" w:lineRule="auto"/>
        <w:ind w:firstLine="2835"/>
        <w:rPr>
          <w:rStyle w:val="FontStyle18"/>
          <w:sz w:val="26"/>
          <w:szCs w:val="26"/>
          <w:lang w:val="es-ES_tradnl" w:eastAsia="es-ES_tradnl"/>
        </w:rPr>
      </w:pPr>
      <w:r w:rsidRPr="000230EA">
        <w:rPr>
          <w:rStyle w:val="FontStyle18"/>
          <w:sz w:val="26"/>
          <w:szCs w:val="26"/>
          <w:lang w:val="es-ES_tradnl" w:eastAsia="es-ES_tradnl"/>
        </w:rPr>
        <w:lastRenderedPageBreak/>
        <w:t>2.</w:t>
      </w:r>
      <w:r>
        <w:rPr>
          <w:rStyle w:val="FontStyle18"/>
          <w:sz w:val="26"/>
          <w:szCs w:val="26"/>
          <w:lang w:val="es-ES_tradnl" w:eastAsia="es-ES_tradnl"/>
        </w:rPr>
        <w:t>3</w:t>
      </w:r>
      <w:r w:rsidRPr="000230EA">
        <w:rPr>
          <w:rStyle w:val="FontStyle18"/>
          <w:sz w:val="26"/>
          <w:szCs w:val="26"/>
          <w:lang w:val="es-ES_tradnl" w:eastAsia="es-ES_tradnl"/>
        </w:rPr>
        <w:t xml:space="preserve">. </w:t>
      </w:r>
      <w:r>
        <w:rPr>
          <w:rStyle w:val="FontStyle18"/>
          <w:sz w:val="26"/>
          <w:szCs w:val="26"/>
          <w:lang w:val="es-ES_tradnl" w:eastAsia="es-ES_tradnl"/>
        </w:rPr>
        <w:t>Afirma que debido a su condición socioeconómica y familiar no cuenta con los recursos suficientes y necesarios para sufragar</w:t>
      </w:r>
      <w:r w:rsidR="00F303A7">
        <w:rPr>
          <w:rStyle w:val="FontStyle18"/>
          <w:sz w:val="26"/>
          <w:szCs w:val="26"/>
          <w:lang w:val="es-ES_tradnl" w:eastAsia="es-ES_tradnl"/>
        </w:rPr>
        <w:t xml:space="preserve"> dichos lentes</w:t>
      </w:r>
      <w:r w:rsidRPr="000230EA">
        <w:rPr>
          <w:rStyle w:val="FontStyle18"/>
          <w:sz w:val="26"/>
          <w:szCs w:val="26"/>
          <w:lang w:val="es-ES_tradnl" w:eastAsia="es-ES_tradnl"/>
        </w:rPr>
        <w:t>.</w:t>
      </w:r>
    </w:p>
    <w:p w:rsidR="007E3343" w:rsidRPr="0043054C" w:rsidRDefault="007E3343" w:rsidP="007E3343">
      <w:pPr>
        <w:pStyle w:val="Style4"/>
        <w:widowControl/>
        <w:spacing w:before="80" w:line="360" w:lineRule="auto"/>
        <w:ind w:firstLine="2835"/>
        <w:rPr>
          <w:rStyle w:val="FontStyle18"/>
          <w:sz w:val="16"/>
          <w:szCs w:val="26"/>
          <w:lang w:val="es-ES_tradnl" w:eastAsia="es-ES_tradnl"/>
        </w:rPr>
      </w:pPr>
    </w:p>
    <w:p w:rsidR="00E1074E" w:rsidRPr="00E1074E" w:rsidRDefault="00862EE9" w:rsidP="00E1074E">
      <w:pPr>
        <w:pStyle w:val="Sinespaciado3"/>
        <w:spacing w:line="360" w:lineRule="auto"/>
        <w:ind w:firstLine="2835"/>
        <w:jc w:val="both"/>
        <w:rPr>
          <w:rStyle w:val="FontStyle14"/>
          <w:rFonts w:ascii="Arial" w:hAnsi="Arial" w:cs="Arial"/>
          <w:color w:val="auto"/>
          <w:sz w:val="26"/>
          <w:szCs w:val="26"/>
          <w:lang w:val="es-ES_tradnl" w:eastAsia="es-ES_tradnl"/>
        </w:rPr>
      </w:pPr>
      <w:r w:rsidRPr="00174AFC">
        <w:rPr>
          <w:rFonts w:ascii="Arial" w:hAnsi="Arial" w:cs="Arial"/>
          <w:sz w:val="26"/>
          <w:szCs w:val="26"/>
        </w:rPr>
        <w:t>3. Pide, conforme a lo relatado, la tutela de</w:t>
      </w:r>
      <w:r w:rsidR="00247F38">
        <w:rPr>
          <w:rFonts w:ascii="Arial" w:hAnsi="Arial" w:cs="Arial"/>
          <w:sz w:val="26"/>
          <w:szCs w:val="26"/>
        </w:rPr>
        <w:t xml:space="preserve"> </w:t>
      </w:r>
      <w:r w:rsidR="006D3026">
        <w:rPr>
          <w:rFonts w:ascii="Arial" w:hAnsi="Arial" w:cs="Arial"/>
          <w:sz w:val="26"/>
          <w:szCs w:val="26"/>
        </w:rPr>
        <w:t>lo</w:t>
      </w:r>
      <w:r w:rsidR="00247F38">
        <w:rPr>
          <w:rFonts w:ascii="Arial" w:hAnsi="Arial" w:cs="Arial"/>
          <w:sz w:val="26"/>
          <w:szCs w:val="26"/>
        </w:rPr>
        <w:t xml:space="preserve">s </w:t>
      </w:r>
      <w:r w:rsidRPr="00174AFC">
        <w:rPr>
          <w:rFonts w:ascii="Arial" w:hAnsi="Arial" w:cs="Arial"/>
          <w:sz w:val="26"/>
          <w:szCs w:val="26"/>
        </w:rPr>
        <w:t>derecho</w:t>
      </w:r>
      <w:r w:rsidR="00247F38">
        <w:rPr>
          <w:rFonts w:ascii="Arial" w:hAnsi="Arial" w:cs="Arial"/>
          <w:sz w:val="26"/>
          <w:szCs w:val="26"/>
        </w:rPr>
        <w:t>s</w:t>
      </w:r>
      <w:r w:rsidRPr="00174AFC">
        <w:rPr>
          <w:rFonts w:ascii="Arial" w:hAnsi="Arial" w:cs="Arial"/>
          <w:sz w:val="26"/>
          <w:szCs w:val="26"/>
        </w:rPr>
        <w:t xml:space="preserve"> fundamental</w:t>
      </w:r>
      <w:r w:rsidR="00247F38">
        <w:rPr>
          <w:rFonts w:ascii="Arial" w:hAnsi="Arial" w:cs="Arial"/>
          <w:sz w:val="26"/>
          <w:szCs w:val="26"/>
        </w:rPr>
        <w:t>es</w:t>
      </w:r>
      <w:r w:rsidR="006D3026">
        <w:rPr>
          <w:rFonts w:ascii="Arial" w:hAnsi="Arial" w:cs="Arial"/>
          <w:sz w:val="26"/>
          <w:szCs w:val="26"/>
        </w:rPr>
        <w:t xml:space="preserve"> invocados</w:t>
      </w:r>
      <w:r w:rsidRPr="00174AFC">
        <w:rPr>
          <w:rFonts w:ascii="Arial" w:hAnsi="Arial" w:cs="Arial"/>
          <w:sz w:val="26"/>
          <w:szCs w:val="26"/>
        </w:rPr>
        <w:t>, y se ordene a la entidad demandada</w:t>
      </w:r>
      <w:r w:rsidRPr="00174AFC">
        <w:rPr>
          <w:rStyle w:val="FontStyle23"/>
          <w:sz w:val="26"/>
          <w:szCs w:val="26"/>
          <w:lang w:val="es-ES_tradnl" w:eastAsia="es-ES_tradnl"/>
        </w:rPr>
        <w:t xml:space="preserve"> </w:t>
      </w:r>
      <w:r w:rsidR="00E1074E">
        <w:rPr>
          <w:rStyle w:val="FontStyle14"/>
          <w:rFonts w:ascii="Arial" w:hAnsi="Arial" w:cs="Arial"/>
          <w:color w:val="auto"/>
          <w:sz w:val="26"/>
          <w:szCs w:val="26"/>
          <w:lang w:val="es-ES_tradnl" w:eastAsia="es-ES_tradnl"/>
        </w:rPr>
        <w:t>que</w:t>
      </w:r>
      <w:r w:rsidR="00D00097">
        <w:rPr>
          <w:rStyle w:val="FontStyle14"/>
          <w:rFonts w:ascii="Arial" w:hAnsi="Arial" w:cs="Arial"/>
          <w:color w:val="auto"/>
          <w:sz w:val="26"/>
          <w:szCs w:val="26"/>
          <w:lang w:val="es-ES_tradnl" w:eastAsia="es-ES_tradnl"/>
        </w:rPr>
        <w:t xml:space="preserve"> disponga la entrega material de los lentes requeridos y formulados por el médico especialista, respetando el tipo de lente que debe utilizar de acuerdo a la enfermedad diagnosticada</w:t>
      </w:r>
      <w:r w:rsidR="00E1074E">
        <w:rPr>
          <w:rStyle w:val="FontStyle14"/>
          <w:rFonts w:ascii="Arial" w:hAnsi="Arial" w:cs="Arial"/>
          <w:color w:val="auto"/>
          <w:sz w:val="26"/>
          <w:szCs w:val="26"/>
          <w:lang w:val="es-ES_tradnl" w:eastAsia="es-ES_tradnl"/>
        </w:rPr>
        <w:t>.</w:t>
      </w:r>
      <w:r w:rsidR="00D00097">
        <w:rPr>
          <w:rStyle w:val="FontStyle14"/>
          <w:rFonts w:ascii="Arial" w:hAnsi="Arial" w:cs="Arial"/>
          <w:color w:val="auto"/>
          <w:sz w:val="26"/>
          <w:szCs w:val="26"/>
          <w:lang w:val="es-ES_tradnl" w:eastAsia="es-ES_tradnl"/>
        </w:rPr>
        <w:t xml:space="preserve"> Igualmente que, en caso de ser necesario, la accionada asuma los controles, diagnósticos y valoraciones que se puedan requerir con base en la enfermedad diagnosticada.</w:t>
      </w:r>
    </w:p>
    <w:p w:rsidR="00E1074E" w:rsidRPr="00174AFC" w:rsidRDefault="00E1074E" w:rsidP="00862EE9">
      <w:pPr>
        <w:pStyle w:val="Style6"/>
        <w:widowControl/>
        <w:tabs>
          <w:tab w:val="left" w:pos="727"/>
        </w:tabs>
        <w:ind w:firstLine="2835"/>
        <w:rPr>
          <w:rStyle w:val="FontStyle14"/>
          <w:rFonts w:ascii="Arial" w:hAnsi="Arial" w:cs="Arial"/>
          <w:color w:val="auto"/>
          <w:sz w:val="16"/>
          <w:szCs w:val="24"/>
          <w:lang w:val="es-ES_tradnl" w:eastAsia="es-ES_tradnl"/>
        </w:rPr>
      </w:pPr>
    </w:p>
    <w:p w:rsidR="00862EE9" w:rsidRPr="00174AFC" w:rsidRDefault="00862EE9" w:rsidP="00862EE9">
      <w:pPr>
        <w:pStyle w:val="Sinespaciado1"/>
        <w:spacing w:line="360" w:lineRule="auto"/>
        <w:ind w:firstLine="2835"/>
        <w:jc w:val="both"/>
        <w:rPr>
          <w:rFonts w:ascii="Arial" w:hAnsi="Arial" w:cs="Arial"/>
          <w:sz w:val="16"/>
          <w:szCs w:val="26"/>
        </w:rPr>
      </w:pPr>
      <w:r w:rsidRPr="00174AFC">
        <w:rPr>
          <w:rFonts w:ascii="Arial" w:hAnsi="Arial" w:cs="Arial"/>
          <w:sz w:val="26"/>
          <w:szCs w:val="26"/>
          <w:lang w:val="es-ES"/>
        </w:rPr>
        <w:t>4.</w:t>
      </w:r>
      <w:r w:rsidRPr="00174AFC">
        <w:rPr>
          <w:rFonts w:ascii="Arial" w:hAnsi="Arial" w:cs="Arial"/>
          <w:sz w:val="26"/>
          <w:szCs w:val="26"/>
        </w:rPr>
        <w:t xml:space="preserve"> Por auto del </w:t>
      </w:r>
      <w:r w:rsidR="00317763">
        <w:rPr>
          <w:rFonts w:ascii="Arial" w:hAnsi="Arial" w:cs="Arial"/>
          <w:sz w:val="26"/>
          <w:szCs w:val="26"/>
          <w:lang w:val="es-ES"/>
        </w:rPr>
        <w:t>2</w:t>
      </w:r>
      <w:r w:rsidR="007E1F0D">
        <w:rPr>
          <w:rFonts w:ascii="Arial" w:hAnsi="Arial" w:cs="Arial"/>
          <w:sz w:val="26"/>
          <w:szCs w:val="26"/>
          <w:lang w:val="es-ES"/>
        </w:rPr>
        <w:t>7</w:t>
      </w:r>
      <w:r w:rsidRPr="00174AFC">
        <w:rPr>
          <w:rFonts w:ascii="Arial" w:hAnsi="Arial" w:cs="Arial"/>
          <w:sz w:val="26"/>
          <w:szCs w:val="26"/>
          <w:lang w:val="es-ES"/>
        </w:rPr>
        <w:t xml:space="preserve"> </w:t>
      </w:r>
      <w:r w:rsidRPr="00174AFC">
        <w:rPr>
          <w:rFonts w:ascii="Arial" w:hAnsi="Arial" w:cs="Arial"/>
          <w:sz w:val="26"/>
          <w:szCs w:val="26"/>
        </w:rPr>
        <w:t xml:space="preserve">de </w:t>
      </w:r>
      <w:r w:rsidR="00317763">
        <w:rPr>
          <w:rFonts w:ascii="Arial" w:hAnsi="Arial" w:cs="Arial"/>
          <w:sz w:val="26"/>
          <w:szCs w:val="26"/>
        </w:rPr>
        <w:t>juni</w:t>
      </w:r>
      <w:r w:rsidRPr="00174AFC">
        <w:rPr>
          <w:rFonts w:ascii="Arial" w:hAnsi="Arial" w:cs="Arial"/>
          <w:sz w:val="26"/>
          <w:szCs w:val="26"/>
        </w:rPr>
        <w:t>o del año que avanza, se dio trámite a la acción de tutela y se ordenaron las notifica</w:t>
      </w:r>
      <w:r w:rsidR="00E1074E">
        <w:rPr>
          <w:rFonts w:ascii="Arial" w:hAnsi="Arial" w:cs="Arial"/>
          <w:sz w:val="26"/>
          <w:szCs w:val="26"/>
        </w:rPr>
        <w:t xml:space="preserve">ciones correspondientes. (fl. </w:t>
      </w:r>
      <w:r w:rsidR="007E1F0D">
        <w:rPr>
          <w:rFonts w:ascii="Arial" w:hAnsi="Arial" w:cs="Arial"/>
          <w:sz w:val="26"/>
          <w:szCs w:val="26"/>
        </w:rPr>
        <w:t>26</w:t>
      </w:r>
      <w:r w:rsidRPr="00174AFC">
        <w:rPr>
          <w:rFonts w:ascii="Arial" w:hAnsi="Arial" w:cs="Arial"/>
          <w:sz w:val="26"/>
          <w:szCs w:val="26"/>
        </w:rPr>
        <w:t>).</w:t>
      </w:r>
    </w:p>
    <w:p w:rsidR="00862EE9" w:rsidRPr="00174AFC" w:rsidRDefault="00862EE9" w:rsidP="00862EE9">
      <w:pPr>
        <w:pStyle w:val="Sinespaciado1"/>
        <w:spacing w:line="360" w:lineRule="auto"/>
        <w:ind w:firstLine="2835"/>
        <w:jc w:val="both"/>
        <w:rPr>
          <w:rFonts w:ascii="Arial" w:hAnsi="Arial" w:cs="Arial"/>
          <w:sz w:val="16"/>
          <w:szCs w:val="26"/>
        </w:rPr>
      </w:pPr>
    </w:p>
    <w:p w:rsidR="008B6751" w:rsidRDefault="00050404" w:rsidP="002A6FD3">
      <w:pPr>
        <w:pStyle w:val="Sinespaciado1"/>
        <w:spacing w:line="360" w:lineRule="auto"/>
        <w:ind w:firstLine="2835"/>
        <w:jc w:val="both"/>
        <w:rPr>
          <w:rStyle w:val="FontStyle24"/>
          <w:b w:val="0"/>
          <w:sz w:val="26"/>
          <w:szCs w:val="26"/>
          <w:lang w:val="es-ES_tradnl" w:eastAsia="es-ES_tradnl"/>
        </w:rPr>
      </w:pPr>
      <w:r>
        <w:rPr>
          <w:rFonts w:ascii="Arial" w:hAnsi="Arial" w:cs="Arial"/>
          <w:sz w:val="26"/>
          <w:szCs w:val="26"/>
        </w:rPr>
        <w:t xml:space="preserve">4.1. </w:t>
      </w:r>
      <w:r w:rsidR="00862EE9" w:rsidRPr="00174AFC">
        <w:rPr>
          <w:rFonts w:ascii="Arial" w:hAnsi="Arial" w:cs="Arial"/>
          <w:sz w:val="26"/>
          <w:szCs w:val="26"/>
        </w:rPr>
        <w:t xml:space="preserve">La Directora del Dispensario Médico 3029 del Batallón de Artillería Nº 8 “Batalla San Mateo”, </w:t>
      </w:r>
      <w:r w:rsidR="00615D04">
        <w:rPr>
          <w:rFonts w:ascii="Arial" w:hAnsi="Arial" w:cs="Arial"/>
          <w:sz w:val="26"/>
          <w:szCs w:val="26"/>
        </w:rPr>
        <w:t xml:space="preserve">aclara </w:t>
      </w:r>
      <w:r w:rsidR="00862EE9" w:rsidRPr="00174AFC">
        <w:rPr>
          <w:rFonts w:ascii="Arial" w:hAnsi="Arial" w:cs="Arial"/>
          <w:sz w:val="26"/>
          <w:szCs w:val="26"/>
        </w:rPr>
        <w:t>que</w:t>
      </w:r>
      <w:r w:rsidR="00615D04">
        <w:rPr>
          <w:rFonts w:ascii="Arial" w:hAnsi="Arial" w:cs="Arial"/>
          <w:sz w:val="26"/>
          <w:szCs w:val="26"/>
        </w:rPr>
        <w:t>,</w:t>
      </w:r>
      <w:r w:rsidR="00787640">
        <w:rPr>
          <w:rStyle w:val="FontStyle24"/>
          <w:b w:val="0"/>
          <w:sz w:val="26"/>
          <w:szCs w:val="26"/>
          <w:lang w:val="es-ES_tradnl" w:eastAsia="es-ES_tradnl"/>
        </w:rPr>
        <w:t xml:space="preserve"> </w:t>
      </w:r>
      <w:r w:rsidR="002A6FD3">
        <w:rPr>
          <w:rStyle w:val="FontStyle24"/>
          <w:b w:val="0"/>
          <w:sz w:val="26"/>
          <w:szCs w:val="26"/>
          <w:lang w:val="es-ES_tradnl" w:eastAsia="es-ES_tradnl"/>
        </w:rPr>
        <w:t xml:space="preserve">referente a </w:t>
      </w:r>
      <w:r w:rsidR="002A6FD3" w:rsidRPr="002A6FD3">
        <w:rPr>
          <w:rStyle w:val="FontStyle24"/>
          <w:b w:val="0"/>
          <w:sz w:val="26"/>
          <w:szCs w:val="26"/>
          <w:lang w:val="es-ES_tradnl" w:eastAsia="es-ES_tradnl"/>
        </w:rPr>
        <w:t xml:space="preserve">la pretensión de la accionante, relacionada con el suministro de los lentes requeridos y presuntamente formulados por el especialista tratante, en ningún aparte de la </w:t>
      </w:r>
      <w:r w:rsidR="00615D04">
        <w:rPr>
          <w:rStyle w:val="FontStyle24"/>
          <w:b w:val="0"/>
          <w:sz w:val="26"/>
          <w:szCs w:val="26"/>
          <w:lang w:val="es-ES_tradnl" w:eastAsia="es-ES_tradnl"/>
        </w:rPr>
        <w:t>h</w:t>
      </w:r>
      <w:r w:rsidR="002A6FD3" w:rsidRPr="002A6FD3">
        <w:rPr>
          <w:rStyle w:val="FontStyle24"/>
          <w:b w:val="0"/>
          <w:sz w:val="26"/>
          <w:szCs w:val="26"/>
          <w:lang w:val="es-ES_tradnl" w:eastAsia="es-ES_tradnl"/>
        </w:rPr>
        <w:t xml:space="preserve">istoria </w:t>
      </w:r>
      <w:r w:rsidR="00615D04">
        <w:rPr>
          <w:rStyle w:val="FontStyle24"/>
          <w:b w:val="0"/>
          <w:sz w:val="26"/>
          <w:szCs w:val="26"/>
          <w:lang w:val="es-ES_tradnl" w:eastAsia="es-ES_tradnl"/>
        </w:rPr>
        <w:t>c</w:t>
      </w:r>
      <w:r w:rsidR="002A6FD3" w:rsidRPr="002A6FD3">
        <w:rPr>
          <w:rStyle w:val="FontStyle24"/>
          <w:b w:val="0"/>
          <w:sz w:val="26"/>
          <w:szCs w:val="26"/>
          <w:lang w:val="es-ES_tradnl" w:eastAsia="es-ES_tradnl"/>
        </w:rPr>
        <w:t xml:space="preserve">línica ni en los anexos del </w:t>
      </w:r>
      <w:r w:rsidR="00615D04">
        <w:rPr>
          <w:rStyle w:val="FontStyle24"/>
          <w:b w:val="0"/>
          <w:sz w:val="26"/>
          <w:szCs w:val="26"/>
          <w:lang w:val="es-ES_tradnl" w:eastAsia="es-ES_tradnl"/>
        </w:rPr>
        <w:t>t</w:t>
      </w:r>
      <w:r w:rsidR="002A6FD3" w:rsidRPr="002A6FD3">
        <w:rPr>
          <w:rStyle w:val="FontStyle24"/>
          <w:b w:val="0"/>
          <w:sz w:val="26"/>
          <w:szCs w:val="26"/>
          <w:lang w:val="es-ES_tradnl" w:eastAsia="es-ES_tradnl"/>
        </w:rPr>
        <w:t xml:space="preserve">raslado </w:t>
      </w:r>
      <w:r w:rsidR="007622D1">
        <w:rPr>
          <w:rStyle w:val="FontStyle24"/>
          <w:b w:val="0"/>
          <w:sz w:val="26"/>
          <w:szCs w:val="26"/>
          <w:lang w:val="es-ES_tradnl" w:eastAsia="es-ES_tradnl"/>
        </w:rPr>
        <w:t>s</w:t>
      </w:r>
      <w:r w:rsidR="002A6FD3" w:rsidRPr="002A6FD3">
        <w:rPr>
          <w:rStyle w:val="FontStyle24"/>
          <w:b w:val="0"/>
          <w:sz w:val="26"/>
          <w:szCs w:val="26"/>
          <w:lang w:val="es-ES_tradnl" w:eastAsia="es-ES_tradnl"/>
        </w:rPr>
        <w:t xml:space="preserve">e observa prescripción de </w:t>
      </w:r>
      <w:r w:rsidR="00615D04">
        <w:rPr>
          <w:rStyle w:val="FontStyle24"/>
          <w:b w:val="0"/>
          <w:sz w:val="26"/>
          <w:szCs w:val="26"/>
          <w:lang w:val="es-ES_tradnl" w:eastAsia="es-ES_tradnl"/>
        </w:rPr>
        <w:t>l</w:t>
      </w:r>
      <w:r w:rsidR="002A6FD3" w:rsidRPr="002A6FD3">
        <w:rPr>
          <w:rStyle w:val="FontStyle24"/>
          <w:b w:val="0"/>
          <w:sz w:val="26"/>
          <w:szCs w:val="26"/>
          <w:lang w:val="es-ES_tradnl" w:eastAsia="es-ES_tradnl"/>
        </w:rPr>
        <w:t xml:space="preserve">entes ordenada por especialista, solo se observan dos </w:t>
      </w:r>
      <w:r w:rsidR="00615D04">
        <w:rPr>
          <w:rStyle w:val="FontStyle24"/>
          <w:b w:val="0"/>
          <w:sz w:val="26"/>
          <w:szCs w:val="26"/>
          <w:lang w:val="es-ES_tradnl" w:eastAsia="es-ES_tradnl"/>
        </w:rPr>
        <w:t>cotizaciones expedidas por las ó</w:t>
      </w:r>
      <w:r w:rsidR="002A6FD3" w:rsidRPr="002A6FD3">
        <w:rPr>
          <w:rStyle w:val="FontStyle24"/>
          <w:b w:val="0"/>
          <w:sz w:val="26"/>
          <w:szCs w:val="26"/>
          <w:lang w:val="es-ES_tradnl" w:eastAsia="es-ES_tradnl"/>
        </w:rPr>
        <w:t>pticas “</w:t>
      </w:r>
      <w:r w:rsidR="002A6FD3" w:rsidRPr="00190E22">
        <w:rPr>
          <w:rStyle w:val="FontStyle24"/>
          <w:b w:val="0"/>
          <w:sz w:val="22"/>
          <w:szCs w:val="26"/>
          <w:lang w:val="es-ES_tradnl" w:eastAsia="es-ES_tradnl"/>
        </w:rPr>
        <w:t>OPTICALIA Y OPTICA LAS GAFAS</w:t>
      </w:r>
      <w:r w:rsidR="00190E22" w:rsidRPr="00190E22">
        <w:rPr>
          <w:rStyle w:val="FontStyle24"/>
          <w:b w:val="0"/>
          <w:sz w:val="26"/>
          <w:szCs w:val="26"/>
          <w:lang w:val="es-ES_tradnl" w:eastAsia="es-ES_tradnl"/>
        </w:rPr>
        <w:t>”</w:t>
      </w:r>
      <w:r w:rsidR="002A6FD3" w:rsidRPr="002A6FD3">
        <w:rPr>
          <w:rStyle w:val="FontStyle24"/>
          <w:b w:val="0"/>
          <w:sz w:val="26"/>
          <w:szCs w:val="26"/>
          <w:lang w:val="es-ES_tradnl" w:eastAsia="es-ES_tradnl"/>
        </w:rPr>
        <w:t>, las cuales se deriva</w:t>
      </w:r>
      <w:r w:rsidR="007622D1">
        <w:rPr>
          <w:rStyle w:val="FontStyle24"/>
          <w:b w:val="0"/>
          <w:sz w:val="26"/>
          <w:szCs w:val="26"/>
          <w:lang w:val="es-ES_tradnl" w:eastAsia="es-ES_tradnl"/>
        </w:rPr>
        <w:t>n de un examen con el optómetra, además, las características de los lentes</w:t>
      </w:r>
      <w:r w:rsidR="002A6FD3" w:rsidRPr="002A6FD3">
        <w:rPr>
          <w:rStyle w:val="FontStyle24"/>
          <w:b w:val="0"/>
          <w:sz w:val="26"/>
          <w:szCs w:val="26"/>
          <w:lang w:val="es-ES_tradnl" w:eastAsia="es-ES_tradnl"/>
        </w:rPr>
        <w:t xml:space="preserve"> son “</w:t>
      </w:r>
      <w:r w:rsidR="002A6FD3" w:rsidRPr="00190E22">
        <w:rPr>
          <w:rStyle w:val="FontStyle24"/>
          <w:b w:val="0"/>
          <w:i/>
          <w:sz w:val="26"/>
          <w:szCs w:val="26"/>
          <w:lang w:val="es-ES_tradnl" w:eastAsia="es-ES_tradnl"/>
        </w:rPr>
        <w:t>so</w:t>
      </w:r>
      <w:r w:rsidR="00190E22" w:rsidRPr="00190E22">
        <w:rPr>
          <w:rStyle w:val="FontStyle24"/>
          <w:b w:val="0"/>
          <w:i/>
          <w:sz w:val="26"/>
          <w:szCs w:val="26"/>
          <w:lang w:val="es-ES_tradnl" w:eastAsia="es-ES_tradnl"/>
        </w:rPr>
        <w:t>l</w:t>
      </w:r>
      <w:r w:rsidR="002A6FD3" w:rsidRPr="00190E22">
        <w:rPr>
          <w:rStyle w:val="FontStyle24"/>
          <w:b w:val="0"/>
          <w:i/>
          <w:sz w:val="26"/>
          <w:szCs w:val="26"/>
          <w:lang w:val="es-ES_tradnl" w:eastAsia="es-ES_tradnl"/>
        </w:rPr>
        <w:t>o lentes para corrección de lejos de uso prolongado y seguir utilizando los lentes actuales para cerca</w:t>
      </w:r>
      <w:r w:rsidR="002A6FD3" w:rsidRPr="002A6FD3">
        <w:rPr>
          <w:rStyle w:val="FontStyle24"/>
          <w:b w:val="0"/>
          <w:sz w:val="26"/>
          <w:szCs w:val="26"/>
          <w:lang w:val="es-ES_tradnl" w:eastAsia="es-ES_tradnl"/>
        </w:rPr>
        <w:t>” (Concepto del Optómetra de la Óptica las Gafas, Juan Pablo Parra); en dicha cotización el lente funcional</w:t>
      </w:r>
      <w:r w:rsidR="00190E22">
        <w:rPr>
          <w:rStyle w:val="FontStyle24"/>
          <w:b w:val="0"/>
          <w:sz w:val="26"/>
          <w:szCs w:val="26"/>
          <w:lang w:val="es-ES_tradnl" w:eastAsia="es-ES_tradnl"/>
        </w:rPr>
        <w:t xml:space="preserve"> ordenado tiene un costo de $40.000 y la montura tiene un precio de $480.000, lo que considera una desproporción.</w:t>
      </w:r>
    </w:p>
    <w:p w:rsidR="00470555" w:rsidRPr="00470555" w:rsidRDefault="00470555" w:rsidP="002A6FD3">
      <w:pPr>
        <w:pStyle w:val="Sinespaciado1"/>
        <w:spacing w:line="360" w:lineRule="auto"/>
        <w:ind w:firstLine="2835"/>
        <w:jc w:val="both"/>
        <w:rPr>
          <w:rStyle w:val="FontStyle24"/>
          <w:b w:val="0"/>
          <w:sz w:val="16"/>
          <w:szCs w:val="16"/>
          <w:lang w:val="es-ES_tradnl" w:eastAsia="es-ES_tradnl"/>
        </w:rPr>
      </w:pPr>
    </w:p>
    <w:p w:rsidR="00470555" w:rsidRDefault="00FF4E99" w:rsidP="002A6FD3">
      <w:pPr>
        <w:pStyle w:val="Sinespaciado1"/>
        <w:spacing w:line="360" w:lineRule="auto"/>
        <w:ind w:firstLine="2835"/>
        <w:jc w:val="both"/>
        <w:rPr>
          <w:rStyle w:val="FontStyle24"/>
          <w:b w:val="0"/>
          <w:sz w:val="26"/>
          <w:szCs w:val="26"/>
          <w:lang w:val="es-ES_tradnl" w:eastAsia="es-ES_tradnl"/>
        </w:rPr>
      </w:pPr>
      <w:r>
        <w:rPr>
          <w:rStyle w:val="FontStyle24"/>
          <w:b w:val="0"/>
          <w:sz w:val="26"/>
          <w:szCs w:val="26"/>
          <w:lang w:val="es-ES_tradnl" w:eastAsia="es-ES_tradnl"/>
        </w:rPr>
        <w:t>Afirma</w:t>
      </w:r>
      <w:r w:rsidR="00470555">
        <w:rPr>
          <w:rStyle w:val="FontStyle24"/>
          <w:b w:val="0"/>
          <w:sz w:val="26"/>
          <w:szCs w:val="26"/>
          <w:lang w:val="es-ES_tradnl" w:eastAsia="es-ES_tradnl"/>
        </w:rPr>
        <w:t xml:space="preserve"> </w:t>
      </w:r>
      <w:r w:rsidR="00470555" w:rsidRPr="00470555">
        <w:rPr>
          <w:rStyle w:val="FontStyle24"/>
          <w:b w:val="0"/>
          <w:sz w:val="26"/>
          <w:szCs w:val="26"/>
          <w:lang w:val="es-ES_tradnl" w:eastAsia="es-ES_tradnl"/>
        </w:rPr>
        <w:t xml:space="preserve">que </w:t>
      </w:r>
      <w:r w:rsidR="00470555">
        <w:rPr>
          <w:rStyle w:val="FontStyle24"/>
          <w:b w:val="0"/>
          <w:sz w:val="26"/>
          <w:szCs w:val="26"/>
          <w:lang w:val="es-ES_tradnl" w:eastAsia="es-ES_tradnl"/>
        </w:rPr>
        <w:t>las</w:t>
      </w:r>
      <w:r w:rsidR="00470555" w:rsidRPr="00470555">
        <w:rPr>
          <w:rStyle w:val="FontStyle24"/>
          <w:b w:val="0"/>
          <w:sz w:val="26"/>
          <w:szCs w:val="26"/>
          <w:lang w:val="es-ES_tradnl" w:eastAsia="es-ES_tradnl"/>
        </w:rPr>
        <w:t xml:space="preserve"> características de</w:t>
      </w:r>
      <w:r w:rsidR="00470555">
        <w:rPr>
          <w:rStyle w:val="FontStyle24"/>
          <w:b w:val="0"/>
          <w:sz w:val="26"/>
          <w:szCs w:val="26"/>
          <w:lang w:val="es-ES_tradnl" w:eastAsia="es-ES_tradnl"/>
        </w:rPr>
        <w:t>l</w:t>
      </w:r>
      <w:r w:rsidR="00470555" w:rsidRPr="00470555">
        <w:rPr>
          <w:rStyle w:val="FontStyle24"/>
          <w:b w:val="0"/>
          <w:sz w:val="26"/>
          <w:szCs w:val="26"/>
          <w:lang w:val="es-ES_tradnl" w:eastAsia="es-ES_tradnl"/>
        </w:rPr>
        <w:t xml:space="preserve"> lente como Progresivo, </w:t>
      </w:r>
      <w:r w:rsidR="00470555">
        <w:rPr>
          <w:rStyle w:val="FontStyle24"/>
          <w:b w:val="0"/>
          <w:sz w:val="26"/>
          <w:szCs w:val="26"/>
          <w:lang w:val="es-ES_tradnl" w:eastAsia="es-ES_tradnl"/>
        </w:rPr>
        <w:t>Easy</w:t>
      </w:r>
      <w:r w:rsidR="00470555" w:rsidRPr="00470555">
        <w:rPr>
          <w:rStyle w:val="FontStyle24"/>
          <w:b w:val="0"/>
          <w:sz w:val="26"/>
          <w:szCs w:val="26"/>
          <w:lang w:val="es-ES_tradnl" w:eastAsia="es-ES_tradnl"/>
        </w:rPr>
        <w:t xml:space="preserve"> lens, </w:t>
      </w:r>
      <w:r w:rsidR="00470555">
        <w:rPr>
          <w:rStyle w:val="FontStyle24"/>
          <w:b w:val="0"/>
          <w:sz w:val="26"/>
          <w:szCs w:val="26"/>
          <w:lang w:val="es-ES_tradnl" w:eastAsia="es-ES_tradnl"/>
        </w:rPr>
        <w:t xml:space="preserve">que es </w:t>
      </w:r>
      <w:r w:rsidR="00470555" w:rsidRPr="00470555">
        <w:rPr>
          <w:rStyle w:val="FontStyle24"/>
          <w:b w:val="0"/>
          <w:sz w:val="26"/>
          <w:szCs w:val="26"/>
          <w:lang w:val="es-ES_tradnl" w:eastAsia="es-ES_tradnl"/>
        </w:rPr>
        <w:t>un lente un poco más liviano al habitual, Monoforol</w:t>
      </w:r>
      <w:r w:rsidR="00470555">
        <w:rPr>
          <w:rStyle w:val="FontStyle24"/>
          <w:b w:val="0"/>
          <w:sz w:val="26"/>
          <w:szCs w:val="26"/>
          <w:lang w:val="es-ES_tradnl" w:eastAsia="es-ES_tradnl"/>
        </w:rPr>
        <w:t xml:space="preserve"> (sic.), es decir, un </w:t>
      </w:r>
      <w:r w:rsidR="00470555" w:rsidRPr="00470555">
        <w:rPr>
          <w:rStyle w:val="FontStyle24"/>
          <w:b w:val="0"/>
          <w:sz w:val="26"/>
          <w:szCs w:val="26"/>
          <w:lang w:val="es-ES_tradnl" w:eastAsia="es-ES_tradnl"/>
        </w:rPr>
        <w:t>lente con un solo servicio par</w:t>
      </w:r>
      <w:r w:rsidR="00470555">
        <w:rPr>
          <w:rStyle w:val="FontStyle24"/>
          <w:b w:val="0"/>
          <w:sz w:val="26"/>
          <w:szCs w:val="26"/>
          <w:lang w:val="es-ES_tradnl" w:eastAsia="es-ES_tradnl"/>
        </w:rPr>
        <w:t xml:space="preserve">a corrección de </w:t>
      </w:r>
      <w:r w:rsidR="00470555">
        <w:rPr>
          <w:rStyle w:val="FontStyle24"/>
          <w:b w:val="0"/>
          <w:sz w:val="26"/>
          <w:szCs w:val="26"/>
          <w:lang w:val="es-ES_tradnl" w:eastAsia="es-ES_tradnl"/>
        </w:rPr>
        <w:lastRenderedPageBreak/>
        <w:t>visión de lejos,</w:t>
      </w:r>
      <w:r w:rsidR="002830A3">
        <w:rPr>
          <w:rStyle w:val="FontStyle24"/>
          <w:b w:val="0"/>
          <w:sz w:val="26"/>
          <w:szCs w:val="26"/>
          <w:lang w:val="es-ES_tradnl" w:eastAsia="es-ES_tradnl"/>
        </w:rPr>
        <w:t xml:space="preserve"> Antirreflej</w:t>
      </w:r>
      <w:r w:rsidR="00470555" w:rsidRPr="00470555">
        <w:rPr>
          <w:rStyle w:val="FontStyle24"/>
          <w:b w:val="0"/>
          <w:sz w:val="26"/>
          <w:szCs w:val="26"/>
          <w:lang w:val="es-ES_tradnl" w:eastAsia="es-ES_tradnl"/>
        </w:rPr>
        <w:t>o, P</w:t>
      </w:r>
      <w:r w:rsidR="00470555">
        <w:rPr>
          <w:rStyle w:val="FontStyle24"/>
          <w:b w:val="0"/>
          <w:sz w:val="26"/>
          <w:szCs w:val="26"/>
          <w:lang w:val="es-ES_tradnl" w:eastAsia="es-ES_tradnl"/>
        </w:rPr>
        <w:t>olycarbonato</w:t>
      </w:r>
      <w:r w:rsidR="00470555" w:rsidRPr="00470555">
        <w:rPr>
          <w:rStyle w:val="FontStyle24"/>
          <w:b w:val="0"/>
          <w:sz w:val="26"/>
          <w:szCs w:val="26"/>
          <w:lang w:val="es-ES_tradnl" w:eastAsia="es-ES_tradnl"/>
        </w:rPr>
        <w:t xml:space="preserve"> y Transitión, </w:t>
      </w:r>
      <w:r w:rsidR="00470555">
        <w:rPr>
          <w:rStyle w:val="FontStyle24"/>
          <w:b w:val="0"/>
          <w:sz w:val="26"/>
          <w:szCs w:val="26"/>
          <w:lang w:val="es-ES_tradnl" w:eastAsia="es-ES_tradnl"/>
        </w:rPr>
        <w:t xml:space="preserve">son </w:t>
      </w:r>
      <w:r w:rsidR="005571B0">
        <w:rPr>
          <w:rStyle w:val="FontStyle24"/>
          <w:b w:val="0"/>
          <w:sz w:val="26"/>
          <w:szCs w:val="26"/>
          <w:lang w:val="es-ES_tradnl" w:eastAsia="es-ES_tradnl"/>
        </w:rPr>
        <w:t xml:space="preserve">de orden estético y no </w:t>
      </w:r>
      <w:r w:rsidR="00470555" w:rsidRPr="00470555">
        <w:rPr>
          <w:rStyle w:val="FontStyle24"/>
          <w:b w:val="0"/>
          <w:sz w:val="26"/>
          <w:szCs w:val="26"/>
          <w:lang w:val="es-ES_tradnl" w:eastAsia="es-ES_tradnl"/>
        </w:rPr>
        <w:t xml:space="preserve">están prescritas por el </w:t>
      </w:r>
      <w:r w:rsidR="005571B0">
        <w:rPr>
          <w:rStyle w:val="FontStyle24"/>
          <w:b w:val="0"/>
          <w:sz w:val="26"/>
          <w:szCs w:val="26"/>
          <w:lang w:val="es-ES_tradnl" w:eastAsia="es-ES_tradnl"/>
        </w:rPr>
        <w:t>e</w:t>
      </w:r>
      <w:r w:rsidR="00470555" w:rsidRPr="00470555">
        <w:rPr>
          <w:rStyle w:val="FontStyle24"/>
          <w:b w:val="0"/>
          <w:sz w:val="26"/>
          <w:szCs w:val="26"/>
          <w:lang w:val="es-ES_tradnl" w:eastAsia="es-ES_tradnl"/>
        </w:rPr>
        <w:t xml:space="preserve">specialista u </w:t>
      </w:r>
      <w:r w:rsidR="005571B0">
        <w:rPr>
          <w:rStyle w:val="FontStyle24"/>
          <w:b w:val="0"/>
          <w:sz w:val="26"/>
          <w:szCs w:val="26"/>
          <w:lang w:val="es-ES_tradnl" w:eastAsia="es-ES_tradnl"/>
        </w:rPr>
        <w:t>o</w:t>
      </w:r>
      <w:r w:rsidR="00470555" w:rsidRPr="00470555">
        <w:rPr>
          <w:rStyle w:val="FontStyle24"/>
          <w:b w:val="0"/>
          <w:sz w:val="26"/>
          <w:szCs w:val="26"/>
          <w:lang w:val="es-ES_tradnl" w:eastAsia="es-ES_tradnl"/>
        </w:rPr>
        <w:t>ftalmólogo tratante.</w:t>
      </w:r>
    </w:p>
    <w:p w:rsidR="008B6751" w:rsidRPr="002830A3" w:rsidRDefault="008B6751" w:rsidP="0043054C">
      <w:pPr>
        <w:pStyle w:val="Sinespaciado1"/>
        <w:spacing w:line="360" w:lineRule="auto"/>
        <w:ind w:firstLine="2835"/>
        <w:jc w:val="both"/>
        <w:rPr>
          <w:rStyle w:val="FontStyle24"/>
          <w:b w:val="0"/>
          <w:sz w:val="16"/>
          <w:szCs w:val="16"/>
          <w:lang w:val="es-ES_tradnl" w:eastAsia="es-ES_tradnl"/>
        </w:rPr>
      </w:pPr>
    </w:p>
    <w:p w:rsidR="00FF4E99" w:rsidRDefault="00FF4E99" w:rsidP="0043054C">
      <w:pPr>
        <w:pStyle w:val="Sinespaciado1"/>
        <w:spacing w:line="360" w:lineRule="auto"/>
        <w:ind w:firstLine="2835"/>
        <w:jc w:val="both"/>
        <w:rPr>
          <w:rStyle w:val="FontStyle24"/>
          <w:b w:val="0"/>
          <w:sz w:val="26"/>
          <w:szCs w:val="26"/>
          <w:lang w:val="es-ES_tradnl" w:eastAsia="es-ES_tradnl"/>
        </w:rPr>
      </w:pPr>
      <w:r>
        <w:rPr>
          <w:rStyle w:val="FontStyle24"/>
          <w:b w:val="0"/>
          <w:sz w:val="26"/>
          <w:szCs w:val="26"/>
          <w:lang w:val="es-ES_tradnl" w:eastAsia="es-ES_tradnl"/>
        </w:rPr>
        <w:t>No</w:t>
      </w:r>
      <w:r w:rsidRPr="00FF4E99">
        <w:rPr>
          <w:rStyle w:val="FontStyle24"/>
          <w:b w:val="0"/>
          <w:sz w:val="26"/>
          <w:szCs w:val="26"/>
          <w:lang w:val="es-ES_tradnl" w:eastAsia="es-ES_tradnl"/>
        </w:rPr>
        <w:t xml:space="preserve"> obstante lo anterior y de acuerdo a la respuesta brindada a la accionante en el </w:t>
      </w:r>
      <w:r>
        <w:rPr>
          <w:rStyle w:val="FontStyle24"/>
          <w:b w:val="0"/>
          <w:sz w:val="26"/>
          <w:szCs w:val="26"/>
          <w:lang w:val="es-ES_tradnl" w:eastAsia="es-ES_tradnl"/>
        </w:rPr>
        <w:t>derecho de p</w:t>
      </w:r>
      <w:r w:rsidRPr="00FF4E99">
        <w:rPr>
          <w:rStyle w:val="FontStyle24"/>
          <w:b w:val="0"/>
          <w:sz w:val="26"/>
          <w:szCs w:val="26"/>
          <w:lang w:val="es-ES_tradnl" w:eastAsia="es-ES_tradnl"/>
        </w:rPr>
        <w:t xml:space="preserve">etición del 22 de marzo de la presente anualidad, reitera </w:t>
      </w:r>
      <w:r>
        <w:rPr>
          <w:rStyle w:val="FontStyle24"/>
          <w:b w:val="0"/>
          <w:sz w:val="26"/>
          <w:szCs w:val="26"/>
          <w:lang w:val="es-ES_tradnl" w:eastAsia="es-ES_tradnl"/>
        </w:rPr>
        <w:t>que,</w:t>
      </w:r>
      <w:r w:rsidRPr="00FF4E99">
        <w:rPr>
          <w:rStyle w:val="FontStyle24"/>
          <w:b w:val="0"/>
          <w:sz w:val="26"/>
          <w:szCs w:val="26"/>
          <w:lang w:val="es-ES_tradnl" w:eastAsia="es-ES_tradnl"/>
        </w:rPr>
        <w:t xml:space="preserve"> de acuerdo a lo</w:t>
      </w:r>
      <w:r>
        <w:rPr>
          <w:rStyle w:val="FontStyle24"/>
          <w:b w:val="0"/>
          <w:sz w:val="26"/>
          <w:szCs w:val="26"/>
          <w:lang w:val="es-ES_tradnl" w:eastAsia="es-ES_tradnl"/>
        </w:rPr>
        <w:t xml:space="preserve"> establecido en el literal e), n</w:t>
      </w:r>
      <w:r w:rsidRPr="00FF4E99">
        <w:rPr>
          <w:rStyle w:val="FontStyle24"/>
          <w:b w:val="0"/>
          <w:sz w:val="26"/>
          <w:szCs w:val="26"/>
          <w:lang w:val="es-ES_tradnl" w:eastAsia="es-ES_tradnl"/>
        </w:rPr>
        <w:t>umeral 2</w:t>
      </w:r>
      <w:r>
        <w:rPr>
          <w:rStyle w:val="FontStyle24"/>
          <w:b w:val="0"/>
          <w:sz w:val="26"/>
          <w:szCs w:val="26"/>
          <w:lang w:val="es-ES_tradnl" w:eastAsia="es-ES_tradnl"/>
        </w:rPr>
        <w:t>,</w:t>
      </w:r>
      <w:r w:rsidRPr="00FF4E99">
        <w:rPr>
          <w:rStyle w:val="FontStyle24"/>
          <w:b w:val="0"/>
          <w:sz w:val="26"/>
          <w:szCs w:val="26"/>
          <w:lang w:val="es-ES_tradnl" w:eastAsia="es-ES_tradnl"/>
        </w:rPr>
        <w:t xml:space="preserve"> del artículo 10 del </w:t>
      </w:r>
      <w:r>
        <w:rPr>
          <w:rStyle w:val="FontStyle24"/>
          <w:b w:val="0"/>
          <w:sz w:val="26"/>
          <w:szCs w:val="26"/>
          <w:lang w:val="es-ES_tradnl" w:eastAsia="es-ES_tradnl"/>
        </w:rPr>
        <w:t>a</w:t>
      </w:r>
      <w:r w:rsidRPr="00FF4E99">
        <w:rPr>
          <w:rStyle w:val="FontStyle24"/>
          <w:b w:val="0"/>
          <w:sz w:val="26"/>
          <w:szCs w:val="26"/>
          <w:lang w:val="es-ES_tradnl" w:eastAsia="es-ES_tradnl"/>
        </w:rPr>
        <w:t>cuerdo 002 de 2003 (Plan de Beneficios), para ese tipo de suministros</w:t>
      </w:r>
      <w:r w:rsidR="00F67844">
        <w:rPr>
          <w:rStyle w:val="FontStyle24"/>
          <w:b w:val="0"/>
          <w:sz w:val="26"/>
          <w:szCs w:val="26"/>
          <w:lang w:val="es-ES_tradnl" w:eastAsia="es-ES_tradnl"/>
        </w:rPr>
        <w:t>,</w:t>
      </w:r>
      <w:r w:rsidRPr="00FF4E99">
        <w:rPr>
          <w:rStyle w:val="FontStyle24"/>
          <w:b w:val="0"/>
          <w:sz w:val="26"/>
          <w:szCs w:val="26"/>
          <w:lang w:val="es-ES_tradnl" w:eastAsia="es-ES_tradnl"/>
        </w:rPr>
        <w:t xml:space="preserve"> </w:t>
      </w:r>
      <w:r w:rsidR="00F67844">
        <w:rPr>
          <w:rStyle w:val="FontStyle24"/>
          <w:b w:val="0"/>
          <w:sz w:val="26"/>
          <w:szCs w:val="26"/>
          <w:lang w:val="es-ES_tradnl" w:eastAsia="es-ES_tradnl"/>
        </w:rPr>
        <w:t xml:space="preserve">esa entidad, </w:t>
      </w:r>
      <w:r w:rsidRPr="00FF4E99">
        <w:rPr>
          <w:rStyle w:val="FontStyle24"/>
          <w:b w:val="0"/>
          <w:sz w:val="26"/>
          <w:szCs w:val="26"/>
          <w:lang w:val="es-ES_tradnl" w:eastAsia="es-ES_tradnl"/>
        </w:rPr>
        <w:t xml:space="preserve">solo dispondrá lo correspondiente al 50% de </w:t>
      </w:r>
      <w:r w:rsidR="00F67844">
        <w:rPr>
          <w:rStyle w:val="FontStyle24"/>
          <w:b w:val="0"/>
          <w:sz w:val="26"/>
          <w:szCs w:val="26"/>
          <w:lang w:val="es-ES_tradnl" w:eastAsia="es-ES_tradnl"/>
        </w:rPr>
        <w:t>u</w:t>
      </w:r>
      <w:r w:rsidRPr="00FF4E99">
        <w:rPr>
          <w:rStyle w:val="FontStyle24"/>
          <w:b w:val="0"/>
          <w:sz w:val="26"/>
          <w:szCs w:val="26"/>
          <w:lang w:val="es-ES_tradnl" w:eastAsia="es-ES_tradnl"/>
        </w:rPr>
        <w:t xml:space="preserve">n </w:t>
      </w:r>
      <w:r w:rsidRPr="00F67844">
        <w:rPr>
          <w:rStyle w:val="FontStyle24"/>
          <w:b w:val="0"/>
          <w:sz w:val="22"/>
          <w:szCs w:val="26"/>
          <w:lang w:val="es-ES_tradnl" w:eastAsia="es-ES_tradnl"/>
        </w:rPr>
        <w:t>SML</w:t>
      </w:r>
      <w:r w:rsidR="00F67844" w:rsidRPr="00F67844">
        <w:rPr>
          <w:rStyle w:val="FontStyle24"/>
          <w:b w:val="0"/>
          <w:sz w:val="22"/>
          <w:szCs w:val="26"/>
          <w:lang w:val="es-ES_tradnl" w:eastAsia="es-ES_tradnl"/>
        </w:rPr>
        <w:t>M</w:t>
      </w:r>
      <w:r w:rsidRPr="00F67844">
        <w:rPr>
          <w:rStyle w:val="FontStyle24"/>
          <w:b w:val="0"/>
          <w:sz w:val="22"/>
          <w:szCs w:val="26"/>
          <w:lang w:val="es-ES_tradnl" w:eastAsia="es-ES_tradnl"/>
        </w:rPr>
        <w:t>V</w:t>
      </w:r>
      <w:r w:rsidRPr="00FF4E99">
        <w:rPr>
          <w:rStyle w:val="FontStyle24"/>
          <w:b w:val="0"/>
          <w:sz w:val="26"/>
          <w:szCs w:val="26"/>
          <w:lang w:val="es-ES_tradnl" w:eastAsia="es-ES_tradnl"/>
        </w:rPr>
        <w:t xml:space="preserve">, equivalente </w:t>
      </w:r>
      <w:r w:rsidR="00F67844">
        <w:rPr>
          <w:rStyle w:val="FontStyle24"/>
          <w:b w:val="0"/>
          <w:sz w:val="26"/>
          <w:szCs w:val="26"/>
          <w:lang w:val="es-ES_tradnl" w:eastAsia="es-ES_tradnl"/>
        </w:rPr>
        <w:t xml:space="preserve">a </w:t>
      </w:r>
      <w:r w:rsidR="00F67844" w:rsidRPr="00F67844">
        <w:rPr>
          <w:rStyle w:val="FontStyle24"/>
          <w:b w:val="0"/>
          <w:sz w:val="22"/>
          <w:szCs w:val="26"/>
          <w:lang w:val="es-ES_tradnl" w:eastAsia="es-ES_tradnl"/>
        </w:rPr>
        <w:t>TRESCIENTOS SESENTA Y OCHO MIL OCHOCIENTOS CINCUENTA Y OCHO</w:t>
      </w:r>
      <w:r w:rsidR="00F67844">
        <w:rPr>
          <w:rStyle w:val="FontStyle24"/>
          <w:b w:val="0"/>
          <w:sz w:val="22"/>
          <w:szCs w:val="26"/>
          <w:lang w:val="es-ES_tradnl" w:eastAsia="es-ES_tradnl"/>
        </w:rPr>
        <w:t xml:space="preserve"> PESOS</w:t>
      </w:r>
      <w:r w:rsidR="00F67844" w:rsidRPr="00F67844">
        <w:rPr>
          <w:rStyle w:val="FontStyle24"/>
          <w:b w:val="0"/>
          <w:sz w:val="22"/>
          <w:szCs w:val="26"/>
          <w:lang w:val="es-ES_tradnl" w:eastAsia="es-ES_tradnl"/>
        </w:rPr>
        <w:t xml:space="preserve"> </w:t>
      </w:r>
      <w:r w:rsidRPr="00FF4E99">
        <w:rPr>
          <w:rStyle w:val="FontStyle24"/>
          <w:b w:val="0"/>
          <w:sz w:val="26"/>
          <w:szCs w:val="26"/>
          <w:lang w:val="es-ES_tradnl" w:eastAsia="es-ES_tradnl"/>
        </w:rPr>
        <w:t>($368.858)</w:t>
      </w:r>
      <w:r w:rsidR="00F67844">
        <w:rPr>
          <w:rStyle w:val="FontStyle24"/>
          <w:b w:val="0"/>
          <w:sz w:val="26"/>
          <w:szCs w:val="26"/>
          <w:lang w:val="es-ES_tradnl" w:eastAsia="es-ES_tradnl"/>
        </w:rPr>
        <w:t>,</w:t>
      </w:r>
      <w:r w:rsidRPr="00FF4E99">
        <w:rPr>
          <w:rStyle w:val="FontStyle24"/>
          <w:b w:val="0"/>
          <w:sz w:val="26"/>
          <w:szCs w:val="26"/>
          <w:lang w:val="es-ES_tradnl" w:eastAsia="es-ES_tradnl"/>
        </w:rPr>
        <w:t xml:space="preserve"> </w:t>
      </w:r>
      <w:r w:rsidR="00B73EC2">
        <w:rPr>
          <w:rStyle w:val="FontStyle24"/>
          <w:b w:val="0"/>
          <w:sz w:val="26"/>
          <w:szCs w:val="26"/>
          <w:lang w:val="es-ES_tradnl" w:eastAsia="es-ES_tradnl"/>
        </w:rPr>
        <w:t xml:space="preserve">lo cual </w:t>
      </w:r>
      <w:r w:rsidRPr="00FF4E99">
        <w:rPr>
          <w:rStyle w:val="FontStyle24"/>
          <w:b w:val="0"/>
          <w:sz w:val="26"/>
          <w:szCs w:val="26"/>
          <w:lang w:val="es-ES_tradnl" w:eastAsia="es-ES_tradnl"/>
        </w:rPr>
        <w:t xml:space="preserve">estima suficiente, conforme a </w:t>
      </w:r>
      <w:r w:rsidR="00B73EC2">
        <w:rPr>
          <w:rStyle w:val="FontStyle24"/>
          <w:b w:val="0"/>
          <w:sz w:val="26"/>
          <w:szCs w:val="26"/>
          <w:lang w:val="es-ES_tradnl" w:eastAsia="es-ES_tradnl"/>
        </w:rPr>
        <w:t>l</w:t>
      </w:r>
      <w:r w:rsidRPr="00FF4E99">
        <w:rPr>
          <w:rStyle w:val="FontStyle24"/>
          <w:b w:val="0"/>
          <w:sz w:val="26"/>
          <w:szCs w:val="26"/>
          <w:lang w:val="es-ES_tradnl" w:eastAsia="es-ES_tradnl"/>
        </w:rPr>
        <w:t xml:space="preserve">a cotización </w:t>
      </w:r>
      <w:r w:rsidR="00B73EC2">
        <w:rPr>
          <w:rStyle w:val="FontStyle24"/>
          <w:b w:val="0"/>
          <w:sz w:val="26"/>
          <w:szCs w:val="26"/>
          <w:lang w:val="es-ES_tradnl" w:eastAsia="es-ES_tradnl"/>
        </w:rPr>
        <w:t>d</w:t>
      </w:r>
      <w:r w:rsidRPr="00FF4E99">
        <w:rPr>
          <w:rStyle w:val="FontStyle24"/>
          <w:b w:val="0"/>
          <w:sz w:val="26"/>
          <w:szCs w:val="26"/>
          <w:lang w:val="es-ES_tradnl" w:eastAsia="es-ES_tradnl"/>
        </w:rPr>
        <w:t>el optómetra de la Óptica las Gafas.</w:t>
      </w:r>
    </w:p>
    <w:p w:rsidR="00FF4E99" w:rsidRPr="00642550" w:rsidRDefault="00FF4E99" w:rsidP="0043054C">
      <w:pPr>
        <w:pStyle w:val="Sinespaciado1"/>
        <w:spacing w:line="360" w:lineRule="auto"/>
        <w:ind w:firstLine="2835"/>
        <w:jc w:val="both"/>
        <w:rPr>
          <w:rStyle w:val="FontStyle24"/>
          <w:b w:val="0"/>
          <w:sz w:val="16"/>
          <w:szCs w:val="16"/>
          <w:lang w:val="es-ES_tradnl" w:eastAsia="es-ES_tradnl"/>
        </w:rPr>
      </w:pPr>
    </w:p>
    <w:p w:rsidR="00EA4C78" w:rsidRPr="0043054C" w:rsidRDefault="00787640" w:rsidP="0043054C">
      <w:pPr>
        <w:pStyle w:val="Sinespaciado1"/>
        <w:spacing w:line="360" w:lineRule="auto"/>
        <w:ind w:firstLine="2835"/>
        <w:jc w:val="both"/>
        <w:rPr>
          <w:rStyle w:val="FontStyle24"/>
          <w:b w:val="0"/>
          <w:sz w:val="16"/>
          <w:szCs w:val="26"/>
          <w:lang w:val="es-ES_tradnl" w:eastAsia="es-ES_tradnl"/>
        </w:rPr>
      </w:pPr>
      <w:r>
        <w:rPr>
          <w:rStyle w:val="FontStyle24"/>
          <w:b w:val="0"/>
          <w:sz w:val="26"/>
          <w:szCs w:val="26"/>
          <w:lang w:val="es-ES_tradnl" w:eastAsia="es-ES_tradnl"/>
        </w:rPr>
        <w:t>Pide se desestimen las pr</w:t>
      </w:r>
      <w:r w:rsidR="0043054C">
        <w:rPr>
          <w:rStyle w:val="FontStyle24"/>
          <w:b w:val="0"/>
          <w:sz w:val="26"/>
          <w:szCs w:val="26"/>
          <w:lang w:val="es-ES_tradnl" w:eastAsia="es-ES_tradnl"/>
        </w:rPr>
        <w:t>etensiones de</w:t>
      </w:r>
      <w:r w:rsidR="00050404">
        <w:rPr>
          <w:rStyle w:val="FontStyle24"/>
          <w:b w:val="0"/>
          <w:sz w:val="26"/>
          <w:szCs w:val="26"/>
          <w:lang w:val="es-ES_tradnl" w:eastAsia="es-ES_tradnl"/>
        </w:rPr>
        <w:t xml:space="preserve"> </w:t>
      </w:r>
      <w:r w:rsidR="0043054C">
        <w:rPr>
          <w:rStyle w:val="FontStyle24"/>
          <w:b w:val="0"/>
          <w:sz w:val="26"/>
          <w:szCs w:val="26"/>
          <w:lang w:val="es-ES_tradnl" w:eastAsia="es-ES_tradnl"/>
        </w:rPr>
        <w:t>l</w:t>
      </w:r>
      <w:r w:rsidR="00050404">
        <w:rPr>
          <w:rStyle w:val="FontStyle24"/>
          <w:b w:val="0"/>
          <w:sz w:val="26"/>
          <w:szCs w:val="26"/>
          <w:lang w:val="es-ES_tradnl" w:eastAsia="es-ES_tradnl"/>
        </w:rPr>
        <w:t>a</w:t>
      </w:r>
      <w:r w:rsidR="0043054C">
        <w:rPr>
          <w:rStyle w:val="FontStyle24"/>
          <w:b w:val="0"/>
          <w:sz w:val="26"/>
          <w:szCs w:val="26"/>
          <w:lang w:val="es-ES_tradnl" w:eastAsia="es-ES_tradnl"/>
        </w:rPr>
        <w:t xml:space="preserve"> actor</w:t>
      </w:r>
      <w:r w:rsidR="00050404">
        <w:rPr>
          <w:rStyle w:val="FontStyle24"/>
          <w:b w:val="0"/>
          <w:sz w:val="26"/>
          <w:szCs w:val="26"/>
          <w:lang w:val="es-ES_tradnl" w:eastAsia="es-ES_tradnl"/>
        </w:rPr>
        <w:t>a</w:t>
      </w:r>
      <w:r w:rsidR="00B53BBB">
        <w:rPr>
          <w:rStyle w:val="FontStyle24"/>
          <w:b w:val="0"/>
          <w:sz w:val="26"/>
          <w:szCs w:val="26"/>
          <w:lang w:val="es-ES_tradnl" w:eastAsia="es-ES_tradnl"/>
        </w:rPr>
        <w:t xml:space="preserve"> y se declare la improcedencia de la acción de tutela,</w:t>
      </w:r>
      <w:r w:rsidR="00050404">
        <w:rPr>
          <w:rStyle w:val="FontStyle24"/>
          <w:b w:val="0"/>
          <w:sz w:val="26"/>
          <w:szCs w:val="26"/>
          <w:lang w:val="es-ES_tradnl" w:eastAsia="es-ES_tradnl"/>
        </w:rPr>
        <w:t xml:space="preserve"> y</w:t>
      </w:r>
      <w:r w:rsidR="00B53BBB">
        <w:rPr>
          <w:rStyle w:val="FontStyle24"/>
          <w:b w:val="0"/>
          <w:sz w:val="26"/>
          <w:szCs w:val="26"/>
          <w:lang w:val="es-ES_tradnl" w:eastAsia="es-ES_tradnl"/>
        </w:rPr>
        <w:t>a que no se le ha vulnerado ningún derecho fundamental ni se encuentra frente a un perjuicio irremediable</w:t>
      </w:r>
      <w:r w:rsidR="00642550">
        <w:rPr>
          <w:rStyle w:val="FontStyle24"/>
          <w:b w:val="0"/>
          <w:sz w:val="26"/>
          <w:szCs w:val="26"/>
          <w:lang w:val="es-ES_tradnl" w:eastAsia="es-ES_tradnl"/>
        </w:rPr>
        <w:t xml:space="preserve">. Solicita también, se ordene </w:t>
      </w:r>
      <w:r w:rsidR="0089362A">
        <w:rPr>
          <w:rStyle w:val="FontStyle24"/>
          <w:b w:val="0"/>
          <w:sz w:val="26"/>
          <w:szCs w:val="26"/>
          <w:lang w:val="es-ES_tradnl" w:eastAsia="es-ES_tradnl"/>
        </w:rPr>
        <w:t>“</w:t>
      </w:r>
      <w:r w:rsidR="00874D8C" w:rsidRPr="0089362A">
        <w:rPr>
          <w:rStyle w:val="FontStyle24"/>
          <w:b w:val="0"/>
          <w:i/>
          <w:sz w:val="26"/>
          <w:szCs w:val="26"/>
          <w:lang w:val="es-ES_tradnl" w:eastAsia="es-ES_tradnl"/>
        </w:rPr>
        <w:t>el suministro de los lentes que corrijan la visión de lejos de la señora Nubiela Arcila, según lo prescrito por el optómetra de la Óptica las Gafas y no por el Oftalmólogo Especialista - Tratantes, y al mismo estime las características estéticas innecesarias sugeridas por dicha Óptica</w:t>
      </w:r>
      <w:r w:rsidR="0089362A">
        <w:rPr>
          <w:rStyle w:val="FontStyle24"/>
          <w:b w:val="0"/>
          <w:sz w:val="26"/>
          <w:szCs w:val="26"/>
          <w:lang w:val="es-ES_tradnl" w:eastAsia="es-ES_tradnl"/>
        </w:rPr>
        <w:t>”</w:t>
      </w:r>
      <w:r w:rsidR="00874D8C" w:rsidRPr="00874D8C">
        <w:rPr>
          <w:rStyle w:val="FontStyle24"/>
          <w:b w:val="0"/>
          <w:sz w:val="26"/>
          <w:szCs w:val="26"/>
          <w:lang w:val="es-ES_tradnl" w:eastAsia="es-ES_tradnl"/>
        </w:rPr>
        <w:t>.</w:t>
      </w:r>
      <w:r w:rsidR="00642550">
        <w:rPr>
          <w:rStyle w:val="FontStyle24"/>
          <w:b w:val="0"/>
          <w:sz w:val="26"/>
          <w:szCs w:val="26"/>
          <w:lang w:val="es-ES_tradnl" w:eastAsia="es-ES_tradnl"/>
        </w:rPr>
        <w:t xml:space="preserve"> </w:t>
      </w:r>
      <w:r w:rsidR="002F178B">
        <w:rPr>
          <w:rStyle w:val="FontStyle24"/>
          <w:b w:val="0"/>
          <w:sz w:val="26"/>
          <w:szCs w:val="26"/>
          <w:lang w:val="es-ES_tradnl" w:eastAsia="es-ES_tradnl"/>
        </w:rPr>
        <w:t>(fl</w:t>
      </w:r>
      <w:r w:rsidR="00B53BBB">
        <w:rPr>
          <w:rStyle w:val="FontStyle24"/>
          <w:b w:val="0"/>
          <w:sz w:val="26"/>
          <w:szCs w:val="26"/>
          <w:lang w:val="es-ES_tradnl" w:eastAsia="es-ES_tradnl"/>
        </w:rPr>
        <w:t>s</w:t>
      </w:r>
      <w:r w:rsidR="002F178B">
        <w:rPr>
          <w:rStyle w:val="FontStyle24"/>
          <w:b w:val="0"/>
          <w:sz w:val="26"/>
          <w:szCs w:val="26"/>
          <w:lang w:val="es-ES_tradnl" w:eastAsia="es-ES_tradnl"/>
        </w:rPr>
        <w:t xml:space="preserve">. </w:t>
      </w:r>
      <w:r w:rsidR="00B53BBB">
        <w:rPr>
          <w:rStyle w:val="FontStyle24"/>
          <w:b w:val="0"/>
          <w:sz w:val="26"/>
          <w:szCs w:val="26"/>
          <w:lang w:val="es-ES_tradnl" w:eastAsia="es-ES_tradnl"/>
        </w:rPr>
        <w:t>2</w:t>
      </w:r>
      <w:r w:rsidR="008B6751">
        <w:rPr>
          <w:rStyle w:val="FontStyle24"/>
          <w:b w:val="0"/>
          <w:sz w:val="26"/>
          <w:szCs w:val="26"/>
          <w:lang w:val="es-ES_tradnl" w:eastAsia="es-ES_tradnl"/>
        </w:rPr>
        <w:t>9</w:t>
      </w:r>
      <w:r w:rsidR="00B53BBB">
        <w:rPr>
          <w:rStyle w:val="FontStyle24"/>
          <w:b w:val="0"/>
          <w:sz w:val="26"/>
          <w:szCs w:val="26"/>
          <w:lang w:val="es-ES_tradnl" w:eastAsia="es-ES_tradnl"/>
        </w:rPr>
        <w:t>-</w:t>
      </w:r>
      <w:r w:rsidR="008B6751">
        <w:rPr>
          <w:rStyle w:val="FontStyle24"/>
          <w:b w:val="0"/>
          <w:sz w:val="26"/>
          <w:szCs w:val="26"/>
          <w:lang w:val="es-ES_tradnl" w:eastAsia="es-ES_tradnl"/>
        </w:rPr>
        <w:t>3</w:t>
      </w:r>
      <w:r w:rsidR="002F178B">
        <w:rPr>
          <w:rStyle w:val="FontStyle24"/>
          <w:b w:val="0"/>
          <w:sz w:val="26"/>
          <w:szCs w:val="26"/>
          <w:lang w:val="es-ES_tradnl" w:eastAsia="es-ES_tradnl"/>
        </w:rPr>
        <w:t>1).</w:t>
      </w:r>
    </w:p>
    <w:p w:rsidR="00EA4C78" w:rsidRPr="0032429B" w:rsidRDefault="00EA4C78" w:rsidP="00E1074E">
      <w:pPr>
        <w:pStyle w:val="Sinespaciado1"/>
        <w:spacing w:line="360" w:lineRule="auto"/>
        <w:ind w:firstLine="2835"/>
        <w:jc w:val="both"/>
        <w:rPr>
          <w:rStyle w:val="FontStyle24"/>
          <w:b w:val="0"/>
          <w:szCs w:val="26"/>
          <w:lang w:val="es-ES_tradnl" w:eastAsia="es-ES_tradnl"/>
        </w:rPr>
      </w:pPr>
    </w:p>
    <w:p w:rsidR="00862EE9" w:rsidRPr="00174AFC" w:rsidRDefault="00862EE9" w:rsidP="00862EE9">
      <w:pPr>
        <w:suppressAutoHyphens/>
        <w:spacing w:line="360" w:lineRule="auto"/>
        <w:ind w:firstLine="2835"/>
        <w:jc w:val="both"/>
        <w:rPr>
          <w:rFonts w:ascii="Arial" w:hAnsi="Arial" w:cs="Arial"/>
          <w:b/>
          <w:sz w:val="22"/>
          <w:szCs w:val="26"/>
        </w:rPr>
      </w:pPr>
      <w:r w:rsidRPr="00174AFC">
        <w:rPr>
          <w:rFonts w:ascii="Arial" w:hAnsi="Arial" w:cs="Arial"/>
          <w:b/>
          <w:sz w:val="22"/>
          <w:szCs w:val="26"/>
        </w:rPr>
        <w:t>III. CONSIDERACIONES DE LA SALA</w:t>
      </w:r>
    </w:p>
    <w:p w:rsidR="00862EE9" w:rsidRPr="00174AFC" w:rsidRDefault="00862EE9" w:rsidP="00862EE9">
      <w:pPr>
        <w:suppressAutoHyphens/>
        <w:spacing w:line="360" w:lineRule="auto"/>
        <w:ind w:firstLine="2835"/>
        <w:jc w:val="both"/>
        <w:rPr>
          <w:rFonts w:ascii="Arial" w:hAnsi="Arial" w:cs="Arial"/>
          <w:b/>
          <w:sz w:val="24"/>
          <w:szCs w:val="26"/>
        </w:rPr>
      </w:pPr>
    </w:p>
    <w:p w:rsidR="00862EE9" w:rsidRPr="00174AFC" w:rsidRDefault="00862EE9" w:rsidP="00862EE9">
      <w:pPr>
        <w:suppressAutoHyphens/>
        <w:spacing w:line="360" w:lineRule="auto"/>
        <w:ind w:firstLine="2835"/>
        <w:jc w:val="both"/>
        <w:rPr>
          <w:rFonts w:ascii="Arial" w:hAnsi="Arial" w:cs="Arial"/>
          <w:b/>
          <w:spacing w:val="-3"/>
          <w:sz w:val="22"/>
          <w:szCs w:val="26"/>
        </w:rPr>
      </w:pPr>
      <w:r w:rsidRPr="00174AFC">
        <w:rPr>
          <w:rFonts w:ascii="Arial" w:hAnsi="Arial" w:cs="Arial"/>
          <w:sz w:val="26"/>
          <w:szCs w:val="26"/>
        </w:rPr>
        <w:t>1. Esta Corporación es competente para conocer de la tutela, de conformidad con lo previsto en los artículos 86 C. P., en los Decretos 2591 de 1991 y 1382 de 2000.</w:t>
      </w:r>
    </w:p>
    <w:p w:rsidR="00862EE9" w:rsidRPr="00174AFC" w:rsidRDefault="00862EE9" w:rsidP="00862EE9">
      <w:pPr>
        <w:pStyle w:val="Sinespaciado1"/>
        <w:spacing w:line="360" w:lineRule="auto"/>
        <w:ind w:firstLine="2835"/>
        <w:jc w:val="both"/>
        <w:rPr>
          <w:rFonts w:ascii="Arial" w:hAnsi="Arial" w:cs="Arial"/>
          <w:sz w:val="16"/>
          <w:szCs w:val="26"/>
        </w:rPr>
      </w:pPr>
    </w:p>
    <w:p w:rsidR="00862EE9" w:rsidRPr="00174AFC" w:rsidRDefault="00862EE9" w:rsidP="00862EE9">
      <w:pPr>
        <w:pStyle w:val="Sinespaciado1"/>
        <w:spacing w:line="360" w:lineRule="auto"/>
        <w:ind w:firstLine="2835"/>
        <w:jc w:val="both"/>
        <w:rPr>
          <w:rFonts w:ascii="Arial" w:hAnsi="Arial" w:cs="Arial"/>
          <w:spacing w:val="-3"/>
          <w:sz w:val="26"/>
          <w:szCs w:val="26"/>
        </w:rPr>
      </w:pPr>
      <w:r w:rsidRPr="00174AFC">
        <w:rPr>
          <w:rFonts w:ascii="Arial" w:hAnsi="Arial" w:cs="Arial"/>
          <w:sz w:val="26"/>
          <w:szCs w:val="26"/>
        </w:rPr>
        <w:t>2.</w:t>
      </w:r>
      <w:r w:rsidRPr="00174AFC">
        <w:rPr>
          <w:rFonts w:ascii="Arial" w:hAnsi="Arial" w:cs="Arial"/>
          <w:spacing w:val="-3"/>
          <w:sz w:val="26"/>
          <w:szCs w:val="26"/>
        </w:rPr>
        <w:t xml:space="preserve"> El derecho a la salud ha atravesado un proceso de evolución a nivel jurisprudencial y legislativo, cuyo estado actual implica su categorización como derecho fundamental autónomo, que se explica por su estrecha relación con el principio de la dignidad humana, por su vínculo con las condiciones materiales de existencia y por su condición de garante de la integridad física y moral de las personas</w:t>
      </w:r>
      <w:r w:rsidR="00E730FB">
        <w:rPr>
          <w:rFonts w:ascii="Arial" w:hAnsi="Arial" w:cs="Arial"/>
          <w:spacing w:val="-3"/>
          <w:sz w:val="26"/>
          <w:szCs w:val="26"/>
        </w:rPr>
        <w:t>, consagrado</w:t>
      </w:r>
      <w:r w:rsidRPr="00174AFC">
        <w:rPr>
          <w:rFonts w:ascii="Arial" w:hAnsi="Arial" w:cs="Arial"/>
          <w:spacing w:val="-3"/>
          <w:sz w:val="26"/>
          <w:szCs w:val="26"/>
        </w:rPr>
        <w:t xml:space="preserve"> por e</w:t>
      </w:r>
      <w:r w:rsidR="00E730FB">
        <w:rPr>
          <w:rFonts w:ascii="Arial" w:hAnsi="Arial" w:cs="Arial"/>
          <w:spacing w:val="-3"/>
          <w:sz w:val="26"/>
          <w:szCs w:val="26"/>
        </w:rPr>
        <w:t xml:space="preserve">l legislador </w:t>
      </w:r>
      <w:r w:rsidR="00E730FB">
        <w:rPr>
          <w:rFonts w:ascii="Arial" w:hAnsi="Arial" w:cs="Arial"/>
          <w:spacing w:val="-3"/>
          <w:sz w:val="26"/>
          <w:szCs w:val="26"/>
        </w:rPr>
        <w:lastRenderedPageBreak/>
        <w:t>estatutario en la L</w:t>
      </w:r>
      <w:r w:rsidRPr="00174AFC">
        <w:rPr>
          <w:rFonts w:ascii="Arial" w:hAnsi="Arial" w:cs="Arial"/>
          <w:spacing w:val="-3"/>
          <w:sz w:val="26"/>
          <w:szCs w:val="26"/>
        </w:rPr>
        <w:t>ey 1751 de 2015, que dispone que la salud es un derecho fundamental autónomo e irrenunciable, que implica el acceso oportuno, eficaz, de calidad y en igualdad de condiciones a todos los servicios, facilidades, establecimientos y bienes que se requieran para garantizarlo.</w:t>
      </w:r>
    </w:p>
    <w:p w:rsidR="00862EE9" w:rsidRPr="00174AFC" w:rsidRDefault="00862EE9" w:rsidP="00862EE9">
      <w:pPr>
        <w:pStyle w:val="Sinespaciado2"/>
        <w:spacing w:line="360" w:lineRule="auto"/>
        <w:ind w:firstLine="2835"/>
        <w:jc w:val="both"/>
        <w:rPr>
          <w:rFonts w:ascii="Arial" w:hAnsi="Arial" w:cs="Arial"/>
          <w:spacing w:val="-3"/>
          <w:sz w:val="16"/>
          <w:szCs w:val="26"/>
        </w:rPr>
      </w:pPr>
    </w:p>
    <w:p w:rsidR="00862EE9" w:rsidRPr="00174AFC" w:rsidRDefault="00862EE9" w:rsidP="00862EE9">
      <w:pPr>
        <w:pStyle w:val="Sinespaciado2"/>
        <w:spacing w:line="360" w:lineRule="auto"/>
        <w:ind w:firstLine="2835"/>
        <w:jc w:val="both"/>
        <w:rPr>
          <w:rFonts w:ascii="Arial" w:hAnsi="Arial" w:cs="Arial"/>
          <w:spacing w:val="-3"/>
          <w:sz w:val="26"/>
          <w:szCs w:val="26"/>
        </w:rPr>
      </w:pPr>
      <w:r w:rsidRPr="00174AFC">
        <w:rPr>
          <w:rFonts w:ascii="Arial" w:hAnsi="Arial" w:cs="Arial"/>
          <w:spacing w:val="-3"/>
          <w:sz w:val="26"/>
          <w:szCs w:val="26"/>
        </w:rPr>
        <w:t>3. Uno de los principios más relevantes que incorpora la ley estatutaria es el de continuidad en el servicio, que significa que la atención en salud no podrá ser suspendida al paciente, en ningún caso, por razones administrativas o económicas, entre otras razones, porque ello constituiría un agravio a la confianza legítima. Sobre este punto, en reiteradas ocasiones, la Corte Constitucional ha manifestado que:</w:t>
      </w:r>
    </w:p>
    <w:p w:rsidR="00862EE9" w:rsidRPr="00553E5E" w:rsidRDefault="00862EE9" w:rsidP="00862EE9">
      <w:pPr>
        <w:pStyle w:val="Sinespaciado2"/>
        <w:spacing w:line="360" w:lineRule="auto"/>
        <w:ind w:firstLine="2835"/>
        <w:jc w:val="both"/>
        <w:rPr>
          <w:rFonts w:ascii="Arial" w:hAnsi="Arial" w:cs="Arial"/>
          <w:spacing w:val="-3"/>
          <w:sz w:val="16"/>
          <w:szCs w:val="26"/>
        </w:rPr>
      </w:pPr>
    </w:p>
    <w:p w:rsidR="00862EE9" w:rsidRPr="00174AFC" w:rsidRDefault="00862EE9" w:rsidP="00862EE9">
      <w:pPr>
        <w:pStyle w:val="Sinespaciado2"/>
        <w:ind w:left="708" w:right="902" w:firstLine="2127"/>
        <w:jc w:val="both"/>
        <w:rPr>
          <w:rFonts w:ascii="Arial" w:hAnsi="Arial" w:cs="Arial"/>
          <w:i/>
          <w:spacing w:val="-3"/>
          <w:sz w:val="24"/>
          <w:szCs w:val="26"/>
        </w:rPr>
      </w:pPr>
      <w:r w:rsidRPr="00174AFC">
        <w:rPr>
          <w:rFonts w:ascii="Arial" w:hAnsi="Arial" w:cs="Arial"/>
          <w:i/>
          <w:spacing w:val="-3"/>
          <w:sz w:val="24"/>
          <w:szCs w:val="26"/>
        </w:rPr>
        <w:t xml:space="preserve">“Una de las características de todo servicio público, atendiendo al mandato de la prestación eficiente (Art. 365 C.P.), la constituye su continuidad, lo que implica, tratándose del derecho a la salud, su prestación ininterrumpida, constante y permanente, dada la necesidad que de ella tienen los usuarios del Sistema General de Seguridad Social. (…) [La] Corte ha sostenido que una vez haya sido iniciada la atención en salud, debe garantizarse la continuidad del servicio, de manera que el mismo no sea suspendido o retardado, antes de la recuperación o estabilización del paciente.” </w:t>
      </w:r>
    </w:p>
    <w:p w:rsidR="00862EE9" w:rsidRPr="00174AFC" w:rsidRDefault="00862EE9" w:rsidP="00862EE9">
      <w:pPr>
        <w:pStyle w:val="Sinespaciado2"/>
        <w:ind w:right="902" w:firstLine="2835"/>
        <w:jc w:val="both"/>
        <w:rPr>
          <w:rFonts w:ascii="Arial" w:hAnsi="Arial" w:cs="Arial"/>
          <w:i/>
          <w:spacing w:val="-3"/>
          <w:sz w:val="14"/>
          <w:szCs w:val="26"/>
        </w:rPr>
      </w:pPr>
    </w:p>
    <w:p w:rsidR="00862EE9" w:rsidRPr="00174AFC" w:rsidRDefault="00862EE9" w:rsidP="00862EE9">
      <w:pPr>
        <w:pStyle w:val="Sinespaciado2"/>
        <w:ind w:left="708" w:right="902" w:firstLine="2127"/>
        <w:jc w:val="both"/>
        <w:rPr>
          <w:rFonts w:ascii="Arial" w:hAnsi="Arial" w:cs="Arial"/>
          <w:i/>
          <w:spacing w:val="-3"/>
          <w:sz w:val="24"/>
          <w:szCs w:val="26"/>
        </w:rPr>
      </w:pPr>
      <w:r w:rsidRPr="00174AFC">
        <w:rPr>
          <w:rFonts w:ascii="Arial" w:hAnsi="Arial" w:cs="Arial"/>
          <w:i/>
          <w:spacing w:val="-3"/>
          <w:sz w:val="24"/>
          <w:szCs w:val="26"/>
        </w:rPr>
        <w:t>La importancia de este principio radica, primordialmente, en que permite amparar el inicio, desarrollo y terminación de los tratamientos médicos, lo que garantiza la integralidad en la prestación de los servicios, hasta tanto se logre la recuperación o estabilidad del paciente. Por ello, repugna al ordenamiento constitucional, las interrupciones arbitrarias que afectan la salud e integridad de las personas.”</w:t>
      </w:r>
      <w:r w:rsidRPr="00174AFC">
        <w:rPr>
          <w:rStyle w:val="Refdenotaalpie"/>
          <w:rFonts w:ascii="Arial" w:hAnsi="Arial" w:cs="Arial"/>
          <w:i/>
          <w:spacing w:val="-3"/>
          <w:sz w:val="24"/>
          <w:szCs w:val="26"/>
        </w:rPr>
        <w:footnoteReference w:id="1"/>
      </w:r>
    </w:p>
    <w:p w:rsidR="00C0087D" w:rsidRDefault="00C0087D" w:rsidP="00C0087D">
      <w:pPr>
        <w:pStyle w:val="Sinespaciado2"/>
        <w:ind w:left="709" w:right="902" w:firstLine="2126"/>
        <w:jc w:val="both"/>
        <w:rPr>
          <w:rFonts w:ascii="Arial" w:hAnsi="Arial" w:cs="Arial"/>
          <w:spacing w:val="-3"/>
          <w:sz w:val="24"/>
          <w:szCs w:val="24"/>
        </w:rPr>
      </w:pPr>
    </w:p>
    <w:p w:rsidR="00C0087D" w:rsidRPr="00155B8B" w:rsidRDefault="00C0087D" w:rsidP="00C0087D">
      <w:pPr>
        <w:pStyle w:val="Sinespaciado2"/>
        <w:ind w:left="709" w:right="902" w:firstLine="2126"/>
        <w:jc w:val="both"/>
        <w:rPr>
          <w:rFonts w:ascii="Arial" w:hAnsi="Arial" w:cs="Arial"/>
          <w:spacing w:val="-3"/>
          <w:sz w:val="24"/>
          <w:szCs w:val="24"/>
        </w:rPr>
      </w:pPr>
    </w:p>
    <w:p w:rsidR="00862EE9" w:rsidRPr="00174AFC" w:rsidRDefault="00862EE9" w:rsidP="00862EE9">
      <w:pPr>
        <w:pStyle w:val="Sinespaciado1"/>
        <w:ind w:left="567" w:right="902" w:firstLine="2268"/>
        <w:jc w:val="both"/>
        <w:rPr>
          <w:rFonts w:ascii="Arial" w:hAnsi="Arial" w:cs="Arial"/>
          <w:b/>
          <w:szCs w:val="26"/>
        </w:rPr>
      </w:pPr>
      <w:r w:rsidRPr="00174AFC">
        <w:rPr>
          <w:rFonts w:ascii="Arial" w:hAnsi="Arial" w:cs="Arial"/>
          <w:b/>
          <w:szCs w:val="26"/>
        </w:rPr>
        <w:t>IV. CASO CONCRETO</w:t>
      </w:r>
    </w:p>
    <w:p w:rsidR="00C62AC9" w:rsidRPr="00C62AC9" w:rsidRDefault="00C62AC9" w:rsidP="00862EE9">
      <w:pPr>
        <w:spacing w:line="360" w:lineRule="auto"/>
        <w:ind w:firstLine="2835"/>
        <w:jc w:val="both"/>
        <w:rPr>
          <w:rFonts w:ascii="Arial" w:hAnsi="Arial" w:cs="Arial"/>
          <w:spacing w:val="-3"/>
          <w:sz w:val="24"/>
          <w:szCs w:val="26"/>
        </w:rPr>
      </w:pPr>
    </w:p>
    <w:p w:rsidR="006B5BD4" w:rsidRDefault="00862EE9" w:rsidP="00862EE9">
      <w:pPr>
        <w:spacing w:line="360" w:lineRule="auto"/>
        <w:ind w:firstLine="2835"/>
        <w:jc w:val="both"/>
        <w:rPr>
          <w:rStyle w:val="FontStyle16"/>
          <w:rFonts w:ascii="Arial" w:hAnsi="Arial" w:cs="Arial"/>
          <w:b w:val="0"/>
          <w:lang w:val="es-ES_tradnl" w:eastAsia="es-ES_tradnl"/>
        </w:rPr>
      </w:pPr>
      <w:r w:rsidRPr="00174AFC">
        <w:rPr>
          <w:rFonts w:ascii="Arial" w:hAnsi="Arial" w:cs="Arial"/>
          <w:spacing w:val="-3"/>
          <w:sz w:val="26"/>
          <w:szCs w:val="26"/>
        </w:rPr>
        <w:t xml:space="preserve">1. </w:t>
      </w:r>
      <w:r w:rsidRPr="00174AFC">
        <w:rPr>
          <w:rFonts w:ascii="Arial" w:hAnsi="Arial" w:cs="Arial"/>
          <w:spacing w:val="-3"/>
          <w:sz w:val="26"/>
          <w:szCs w:val="26"/>
          <w:lang w:val="es-CO" w:eastAsia="en-US"/>
        </w:rPr>
        <w:t xml:space="preserve">En el </w:t>
      </w:r>
      <w:r w:rsidR="00317763">
        <w:rPr>
          <w:rFonts w:ascii="Arial" w:hAnsi="Arial" w:cs="Arial"/>
          <w:spacing w:val="-3"/>
          <w:sz w:val="26"/>
          <w:szCs w:val="26"/>
          <w:lang w:val="es-CO" w:eastAsia="en-US"/>
        </w:rPr>
        <w:t xml:space="preserve">presente </w:t>
      </w:r>
      <w:r w:rsidRPr="00174AFC">
        <w:rPr>
          <w:rFonts w:ascii="Arial" w:hAnsi="Arial" w:cs="Arial"/>
          <w:spacing w:val="-3"/>
          <w:sz w:val="26"/>
          <w:szCs w:val="26"/>
          <w:lang w:val="es-CO" w:eastAsia="en-US"/>
        </w:rPr>
        <w:t>asu</w:t>
      </w:r>
      <w:r>
        <w:rPr>
          <w:rFonts w:ascii="Arial" w:hAnsi="Arial" w:cs="Arial"/>
          <w:spacing w:val="-3"/>
          <w:sz w:val="26"/>
          <w:szCs w:val="26"/>
          <w:lang w:val="es-CO" w:eastAsia="en-US"/>
        </w:rPr>
        <w:t>nto</w:t>
      </w:r>
      <w:r w:rsidR="00317763">
        <w:rPr>
          <w:rFonts w:ascii="Arial" w:hAnsi="Arial" w:cs="Arial"/>
          <w:spacing w:val="-3"/>
          <w:sz w:val="26"/>
          <w:szCs w:val="26"/>
          <w:lang w:val="es-CO" w:eastAsia="en-US"/>
        </w:rPr>
        <w:t>,</w:t>
      </w:r>
      <w:r>
        <w:rPr>
          <w:rFonts w:ascii="Arial" w:hAnsi="Arial" w:cs="Arial"/>
          <w:spacing w:val="-3"/>
          <w:sz w:val="26"/>
          <w:szCs w:val="26"/>
          <w:lang w:val="es-CO" w:eastAsia="en-US"/>
        </w:rPr>
        <w:t xml:space="preserve"> l</w:t>
      </w:r>
      <w:r w:rsidR="00AA5880">
        <w:rPr>
          <w:rFonts w:ascii="Arial" w:hAnsi="Arial" w:cs="Arial"/>
          <w:spacing w:val="-3"/>
          <w:sz w:val="26"/>
          <w:szCs w:val="26"/>
          <w:lang w:val="es-CO" w:eastAsia="en-US"/>
        </w:rPr>
        <w:t>a</w:t>
      </w:r>
      <w:r>
        <w:rPr>
          <w:rFonts w:ascii="Arial" w:hAnsi="Arial" w:cs="Arial"/>
          <w:spacing w:val="-3"/>
          <w:sz w:val="26"/>
          <w:szCs w:val="26"/>
          <w:lang w:val="es-CO" w:eastAsia="en-US"/>
        </w:rPr>
        <w:t xml:space="preserve"> señor</w:t>
      </w:r>
      <w:r w:rsidR="00AA5880">
        <w:rPr>
          <w:rFonts w:ascii="Arial" w:hAnsi="Arial" w:cs="Arial"/>
          <w:spacing w:val="-3"/>
          <w:sz w:val="26"/>
          <w:szCs w:val="26"/>
          <w:lang w:val="es-CO" w:eastAsia="en-US"/>
        </w:rPr>
        <w:t>a</w:t>
      </w:r>
      <w:r>
        <w:rPr>
          <w:rFonts w:ascii="Arial" w:hAnsi="Arial" w:cs="Arial"/>
          <w:spacing w:val="-3"/>
          <w:sz w:val="26"/>
          <w:szCs w:val="26"/>
          <w:lang w:val="es-CO" w:eastAsia="en-US"/>
        </w:rPr>
        <w:t xml:space="preserve"> </w:t>
      </w:r>
      <w:r w:rsidR="00A118C2">
        <w:rPr>
          <w:rFonts w:ascii="Arial" w:hAnsi="Arial" w:cs="Arial"/>
          <w:sz w:val="22"/>
          <w:szCs w:val="26"/>
        </w:rPr>
        <w:t>NUBIELA ARCILA GALVIZ</w:t>
      </w:r>
      <w:r w:rsidRPr="00174AFC">
        <w:rPr>
          <w:rFonts w:ascii="Arial" w:hAnsi="Arial" w:cs="Arial"/>
          <w:spacing w:val="-3"/>
          <w:sz w:val="26"/>
          <w:szCs w:val="26"/>
          <w:lang w:val="es-CO" w:eastAsia="en-US"/>
        </w:rPr>
        <w:t xml:space="preserve">, pide se </w:t>
      </w:r>
      <w:r w:rsidRPr="00174AFC">
        <w:rPr>
          <w:rFonts w:ascii="Arial" w:hAnsi="Arial" w:cs="Arial"/>
          <w:spacing w:val="-3"/>
          <w:sz w:val="26"/>
          <w:szCs w:val="26"/>
        </w:rPr>
        <w:t>proteja</w:t>
      </w:r>
      <w:r w:rsidR="0032429B">
        <w:rPr>
          <w:rFonts w:ascii="Arial" w:hAnsi="Arial" w:cs="Arial"/>
          <w:spacing w:val="-3"/>
          <w:sz w:val="26"/>
          <w:szCs w:val="26"/>
        </w:rPr>
        <w:t>n</w:t>
      </w:r>
      <w:r w:rsidRPr="00174AFC">
        <w:rPr>
          <w:rFonts w:ascii="Arial" w:hAnsi="Arial" w:cs="Arial"/>
          <w:spacing w:val="-3"/>
          <w:sz w:val="26"/>
          <w:szCs w:val="26"/>
        </w:rPr>
        <w:t xml:space="preserve"> su</w:t>
      </w:r>
      <w:r w:rsidR="0032429B">
        <w:rPr>
          <w:rFonts w:ascii="Arial" w:hAnsi="Arial" w:cs="Arial"/>
          <w:spacing w:val="-3"/>
          <w:sz w:val="26"/>
          <w:szCs w:val="26"/>
        </w:rPr>
        <w:t>s</w:t>
      </w:r>
      <w:r w:rsidRPr="00174AFC">
        <w:rPr>
          <w:rFonts w:ascii="Arial" w:hAnsi="Arial" w:cs="Arial"/>
          <w:spacing w:val="-3"/>
          <w:sz w:val="26"/>
          <w:szCs w:val="26"/>
        </w:rPr>
        <w:t xml:space="preserve"> derecho</w:t>
      </w:r>
      <w:r w:rsidR="0032429B">
        <w:rPr>
          <w:rFonts w:ascii="Arial" w:hAnsi="Arial" w:cs="Arial"/>
          <w:spacing w:val="-3"/>
          <w:sz w:val="26"/>
          <w:szCs w:val="26"/>
        </w:rPr>
        <w:t>s</w:t>
      </w:r>
      <w:r w:rsidRPr="00174AFC">
        <w:rPr>
          <w:rFonts w:ascii="Arial" w:hAnsi="Arial" w:cs="Arial"/>
          <w:spacing w:val="-3"/>
          <w:sz w:val="26"/>
          <w:szCs w:val="26"/>
        </w:rPr>
        <w:t xml:space="preserve"> fundamental</w:t>
      </w:r>
      <w:r w:rsidR="0032429B">
        <w:rPr>
          <w:rFonts w:ascii="Arial" w:hAnsi="Arial" w:cs="Arial"/>
          <w:spacing w:val="-3"/>
          <w:sz w:val="26"/>
          <w:szCs w:val="26"/>
        </w:rPr>
        <w:t xml:space="preserve">es </w:t>
      </w:r>
      <w:r w:rsidR="00AA5880">
        <w:rPr>
          <w:rFonts w:ascii="Arial" w:hAnsi="Arial" w:cs="Arial"/>
          <w:spacing w:val="-3"/>
          <w:sz w:val="26"/>
          <w:szCs w:val="26"/>
        </w:rPr>
        <w:t xml:space="preserve">a la </w:t>
      </w:r>
      <w:r w:rsidR="007E1F0D">
        <w:rPr>
          <w:rFonts w:ascii="Arial" w:hAnsi="Arial" w:cs="Arial"/>
          <w:spacing w:val="-3"/>
          <w:sz w:val="26"/>
          <w:szCs w:val="26"/>
        </w:rPr>
        <w:t>salud, vida, dignidad humana e integridad física</w:t>
      </w:r>
      <w:r w:rsidR="00831822">
        <w:rPr>
          <w:rFonts w:ascii="Arial" w:hAnsi="Arial" w:cs="Arial"/>
          <w:spacing w:val="-3"/>
          <w:sz w:val="26"/>
          <w:szCs w:val="26"/>
        </w:rPr>
        <w:t xml:space="preserve">, </w:t>
      </w:r>
      <w:r w:rsidRPr="00174AFC">
        <w:rPr>
          <w:rFonts w:ascii="Arial" w:hAnsi="Arial" w:cs="Arial"/>
          <w:spacing w:val="-3"/>
          <w:sz w:val="26"/>
          <w:szCs w:val="26"/>
        </w:rPr>
        <w:t xml:space="preserve">y se ordene a la accionada </w:t>
      </w:r>
      <w:r w:rsidR="00155B8B">
        <w:rPr>
          <w:rStyle w:val="FontStyle14"/>
          <w:rFonts w:ascii="Arial" w:hAnsi="Arial" w:cs="Arial"/>
          <w:color w:val="auto"/>
          <w:sz w:val="26"/>
          <w:szCs w:val="26"/>
          <w:lang w:val="es-ES_tradnl" w:eastAsia="es-ES_tradnl"/>
        </w:rPr>
        <w:t>entreg</w:t>
      </w:r>
      <w:r w:rsidR="002830A3">
        <w:rPr>
          <w:rStyle w:val="FontStyle14"/>
          <w:rFonts w:ascii="Arial" w:hAnsi="Arial" w:cs="Arial"/>
          <w:color w:val="auto"/>
          <w:sz w:val="26"/>
          <w:szCs w:val="26"/>
          <w:lang w:val="es-ES_tradnl" w:eastAsia="es-ES_tradnl"/>
        </w:rPr>
        <w:t>ar</w:t>
      </w:r>
      <w:r w:rsidR="00F415CA">
        <w:rPr>
          <w:rStyle w:val="FontStyle14"/>
          <w:rFonts w:ascii="Arial" w:hAnsi="Arial" w:cs="Arial"/>
          <w:color w:val="auto"/>
          <w:sz w:val="26"/>
          <w:szCs w:val="26"/>
          <w:lang w:val="es-ES_tradnl" w:eastAsia="es-ES_tradnl"/>
        </w:rPr>
        <w:t xml:space="preserve"> l</w:t>
      </w:r>
      <w:r w:rsidR="00155B8B">
        <w:rPr>
          <w:rStyle w:val="FontStyle14"/>
          <w:rFonts w:ascii="Arial" w:hAnsi="Arial" w:cs="Arial"/>
          <w:color w:val="auto"/>
          <w:sz w:val="26"/>
          <w:szCs w:val="26"/>
          <w:lang w:val="es-ES_tradnl" w:eastAsia="es-ES_tradnl"/>
        </w:rPr>
        <w:t xml:space="preserve">os </w:t>
      </w:r>
      <w:r w:rsidR="00466B67">
        <w:rPr>
          <w:rStyle w:val="FontStyle14"/>
          <w:rFonts w:ascii="Arial" w:hAnsi="Arial" w:cs="Arial"/>
          <w:color w:val="auto"/>
          <w:sz w:val="26"/>
          <w:szCs w:val="26"/>
          <w:lang w:val="es-ES_tradnl" w:eastAsia="es-ES_tradnl"/>
        </w:rPr>
        <w:t>lentes requeridos y formulados por el especialista</w:t>
      </w:r>
      <w:r w:rsidR="00E27F87">
        <w:rPr>
          <w:rStyle w:val="FontStyle18"/>
          <w:color w:val="auto"/>
          <w:sz w:val="26"/>
          <w:szCs w:val="26"/>
          <w:lang w:val="es-ES_tradnl" w:eastAsia="es-ES_tradnl"/>
        </w:rPr>
        <w:t>; además que se le brinde</w:t>
      </w:r>
      <w:r w:rsidR="00E27F87">
        <w:rPr>
          <w:rStyle w:val="FontStyle14"/>
          <w:rFonts w:ascii="Arial" w:hAnsi="Arial" w:cs="Arial"/>
          <w:color w:val="auto"/>
          <w:sz w:val="26"/>
          <w:szCs w:val="26"/>
          <w:lang w:val="es-ES_tradnl" w:eastAsia="es-ES_tradnl"/>
        </w:rPr>
        <w:t xml:space="preserve"> el tratamiento integral para su patología</w:t>
      </w:r>
      <w:r w:rsidR="006B5BD4">
        <w:rPr>
          <w:rStyle w:val="FontStyle18"/>
          <w:sz w:val="26"/>
          <w:szCs w:val="26"/>
          <w:lang w:val="es-ES_tradnl" w:eastAsia="es-ES_tradnl"/>
        </w:rPr>
        <w:t>.</w:t>
      </w:r>
    </w:p>
    <w:p w:rsidR="00862EE9" w:rsidRPr="00E27F87" w:rsidRDefault="00862EE9" w:rsidP="00862EE9">
      <w:pPr>
        <w:spacing w:line="360" w:lineRule="auto"/>
        <w:ind w:firstLine="2835"/>
        <w:jc w:val="both"/>
        <w:rPr>
          <w:rFonts w:ascii="Arial" w:hAnsi="Arial" w:cs="Arial"/>
          <w:spacing w:val="-3"/>
          <w:sz w:val="16"/>
          <w:szCs w:val="26"/>
          <w:lang w:val="es-ES_tradnl"/>
        </w:rPr>
      </w:pPr>
    </w:p>
    <w:p w:rsidR="000860A7" w:rsidRDefault="00862EE9" w:rsidP="005C4F84">
      <w:pPr>
        <w:spacing w:line="360" w:lineRule="auto"/>
        <w:ind w:firstLine="2835"/>
        <w:jc w:val="both"/>
        <w:rPr>
          <w:rStyle w:val="FontStyle14"/>
          <w:rFonts w:ascii="Arial" w:hAnsi="Arial" w:cs="Arial"/>
          <w:color w:val="auto"/>
          <w:sz w:val="26"/>
          <w:szCs w:val="26"/>
          <w:lang w:val="es-ES_tradnl" w:eastAsia="es-ES_tradnl"/>
        </w:rPr>
      </w:pPr>
      <w:r w:rsidRPr="00174AFC">
        <w:rPr>
          <w:rFonts w:ascii="Arial" w:hAnsi="Arial" w:cs="Arial"/>
          <w:spacing w:val="-3"/>
          <w:sz w:val="26"/>
          <w:szCs w:val="26"/>
        </w:rPr>
        <w:lastRenderedPageBreak/>
        <w:t xml:space="preserve">2. </w:t>
      </w:r>
      <w:r w:rsidRPr="00174AFC">
        <w:rPr>
          <w:rFonts w:ascii="Arial" w:hAnsi="Arial" w:cs="Arial"/>
          <w:sz w:val="26"/>
          <w:szCs w:val="26"/>
        </w:rPr>
        <w:t>De la relación de los hechos, las pruebas arrimadas co</w:t>
      </w:r>
      <w:r w:rsidR="00AA5880">
        <w:rPr>
          <w:rFonts w:ascii="Arial" w:hAnsi="Arial" w:cs="Arial"/>
          <w:sz w:val="26"/>
          <w:szCs w:val="26"/>
        </w:rPr>
        <w:t>n el amparo constitucional y</w:t>
      </w:r>
      <w:r w:rsidR="00831822">
        <w:rPr>
          <w:rFonts w:ascii="Arial" w:hAnsi="Arial" w:cs="Arial"/>
          <w:sz w:val="26"/>
          <w:szCs w:val="26"/>
        </w:rPr>
        <w:t xml:space="preserve"> </w:t>
      </w:r>
      <w:r w:rsidRPr="00174AFC">
        <w:rPr>
          <w:rFonts w:ascii="Arial" w:hAnsi="Arial" w:cs="Arial"/>
          <w:sz w:val="26"/>
          <w:szCs w:val="26"/>
        </w:rPr>
        <w:t xml:space="preserve">la respuesta emitida por </w:t>
      </w:r>
      <w:r w:rsidR="00AA5880">
        <w:rPr>
          <w:rFonts w:ascii="Arial" w:hAnsi="Arial" w:cs="Arial"/>
          <w:sz w:val="26"/>
          <w:szCs w:val="26"/>
        </w:rPr>
        <w:t>la Directora d</w:t>
      </w:r>
      <w:r w:rsidRPr="00174AFC">
        <w:rPr>
          <w:rFonts w:ascii="Arial" w:hAnsi="Arial" w:cs="Arial"/>
          <w:sz w:val="26"/>
          <w:szCs w:val="26"/>
        </w:rPr>
        <w:t>el Dispensario Médico 3029 del Batallón de Artille</w:t>
      </w:r>
      <w:r w:rsidR="00831822">
        <w:rPr>
          <w:rFonts w:ascii="Arial" w:hAnsi="Arial" w:cs="Arial"/>
          <w:sz w:val="26"/>
          <w:szCs w:val="26"/>
        </w:rPr>
        <w:t xml:space="preserve">ría Nº 8 “Batalla </w:t>
      </w:r>
      <w:r w:rsidR="00EE370F">
        <w:rPr>
          <w:rFonts w:ascii="Arial" w:hAnsi="Arial" w:cs="Arial"/>
          <w:sz w:val="26"/>
          <w:szCs w:val="26"/>
        </w:rPr>
        <w:t>San Mateo”</w:t>
      </w:r>
      <w:r w:rsidR="00831822">
        <w:rPr>
          <w:rFonts w:ascii="Arial" w:hAnsi="Arial" w:cs="Arial"/>
          <w:sz w:val="26"/>
          <w:szCs w:val="26"/>
        </w:rPr>
        <w:t>,</w:t>
      </w:r>
      <w:r w:rsidRPr="00174AFC">
        <w:rPr>
          <w:rFonts w:ascii="Arial" w:hAnsi="Arial" w:cs="Arial"/>
          <w:sz w:val="26"/>
          <w:szCs w:val="26"/>
        </w:rPr>
        <w:t xml:space="preserve"> no hay duda que l</w:t>
      </w:r>
      <w:r w:rsidR="00AA5880">
        <w:rPr>
          <w:rFonts w:ascii="Arial" w:hAnsi="Arial" w:cs="Arial"/>
          <w:sz w:val="26"/>
          <w:szCs w:val="26"/>
        </w:rPr>
        <w:t>a</w:t>
      </w:r>
      <w:r w:rsidRPr="00174AFC">
        <w:rPr>
          <w:rFonts w:ascii="Arial" w:hAnsi="Arial" w:cs="Arial"/>
          <w:sz w:val="26"/>
          <w:szCs w:val="26"/>
        </w:rPr>
        <w:t xml:space="preserve"> gestor</w:t>
      </w:r>
      <w:r w:rsidR="00AA5880">
        <w:rPr>
          <w:rFonts w:ascii="Arial" w:hAnsi="Arial" w:cs="Arial"/>
          <w:sz w:val="26"/>
          <w:szCs w:val="26"/>
        </w:rPr>
        <w:t>a</w:t>
      </w:r>
      <w:r w:rsidRPr="00174AFC">
        <w:rPr>
          <w:rFonts w:ascii="Arial" w:hAnsi="Arial" w:cs="Arial"/>
          <w:sz w:val="26"/>
          <w:szCs w:val="26"/>
        </w:rPr>
        <w:t xml:space="preserve"> constitucional </w:t>
      </w:r>
      <w:r w:rsidR="00F415CA">
        <w:rPr>
          <w:rStyle w:val="FontStyle18"/>
          <w:color w:val="auto"/>
          <w:sz w:val="26"/>
          <w:szCs w:val="26"/>
          <w:lang w:val="es-ES_tradnl" w:eastAsia="es-ES_tradnl"/>
        </w:rPr>
        <w:t>presenta como diagnóstico “</w:t>
      </w:r>
      <w:r w:rsidR="00466B67" w:rsidRPr="00466B67">
        <w:rPr>
          <w:rStyle w:val="FontStyle18"/>
          <w:color w:val="auto"/>
          <w:sz w:val="22"/>
          <w:szCs w:val="26"/>
          <w:lang w:val="es-ES_tradnl" w:eastAsia="es-ES_tradnl"/>
        </w:rPr>
        <w:t>ORBITOPATIA DISTIROIDEA ACTIVA AO</w:t>
      </w:r>
      <w:r w:rsidR="00F415CA">
        <w:rPr>
          <w:rStyle w:val="FontStyle18"/>
          <w:color w:val="auto"/>
          <w:sz w:val="26"/>
          <w:szCs w:val="26"/>
          <w:lang w:val="es-ES_tradnl" w:eastAsia="es-ES_tradnl"/>
        </w:rPr>
        <w:t>”</w:t>
      </w:r>
      <w:r w:rsidR="00466B67">
        <w:rPr>
          <w:rStyle w:val="FontStyle18"/>
          <w:color w:val="auto"/>
          <w:sz w:val="26"/>
          <w:szCs w:val="26"/>
          <w:lang w:val="es-ES_tradnl" w:eastAsia="es-ES_tradnl"/>
        </w:rPr>
        <w:t xml:space="preserve"> (fl. 8)</w:t>
      </w:r>
      <w:r w:rsidR="005B6E4E">
        <w:rPr>
          <w:rStyle w:val="FontStyle18"/>
          <w:color w:val="auto"/>
          <w:sz w:val="26"/>
          <w:szCs w:val="26"/>
          <w:lang w:val="es-ES_tradnl" w:eastAsia="es-ES_tradnl"/>
        </w:rPr>
        <w:t>,</w:t>
      </w:r>
      <w:r w:rsidR="005466F6">
        <w:rPr>
          <w:rStyle w:val="FontStyle18"/>
          <w:color w:val="auto"/>
          <w:sz w:val="26"/>
          <w:szCs w:val="26"/>
          <w:lang w:val="es-ES_tradnl" w:eastAsia="es-ES_tradnl"/>
        </w:rPr>
        <w:t xml:space="preserve"> según concepto de la doctora Luisa Fernanda Viana Schultz, Oftalmóloga Plástica Ocular, quien la remitió a cita por Optometría (fl. 22);</w:t>
      </w:r>
      <w:r w:rsidR="005B6E4E">
        <w:rPr>
          <w:rStyle w:val="FontStyle18"/>
          <w:color w:val="auto"/>
          <w:sz w:val="26"/>
          <w:szCs w:val="26"/>
          <w:lang w:val="es-ES_tradnl" w:eastAsia="es-ES_tradnl"/>
        </w:rPr>
        <w:t xml:space="preserve"> </w:t>
      </w:r>
      <w:r w:rsidR="00C25A97">
        <w:rPr>
          <w:rStyle w:val="FontStyle18"/>
          <w:color w:val="auto"/>
          <w:sz w:val="26"/>
          <w:szCs w:val="26"/>
          <w:lang w:val="es-ES_tradnl" w:eastAsia="es-ES_tradnl"/>
        </w:rPr>
        <w:t>también que</w:t>
      </w:r>
      <w:r w:rsidR="005B6E4E">
        <w:rPr>
          <w:rStyle w:val="FontStyle18"/>
          <w:color w:val="auto"/>
          <w:sz w:val="26"/>
          <w:szCs w:val="26"/>
          <w:lang w:val="es-ES_tradnl" w:eastAsia="es-ES_tradnl"/>
        </w:rPr>
        <w:t>,</w:t>
      </w:r>
      <w:r w:rsidRPr="00174AFC">
        <w:rPr>
          <w:rFonts w:ascii="Arial" w:hAnsi="Arial" w:cs="Arial"/>
          <w:sz w:val="26"/>
          <w:szCs w:val="26"/>
        </w:rPr>
        <w:t xml:space="preserve"> </w:t>
      </w:r>
      <w:r w:rsidR="00C25A97">
        <w:rPr>
          <w:rFonts w:ascii="Arial" w:hAnsi="Arial" w:cs="Arial"/>
          <w:sz w:val="26"/>
          <w:szCs w:val="26"/>
        </w:rPr>
        <w:t xml:space="preserve">la </w:t>
      </w:r>
      <w:r w:rsidR="005466F6">
        <w:rPr>
          <w:rFonts w:ascii="Arial" w:hAnsi="Arial" w:cs="Arial"/>
          <w:sz w:val="26"/>
          <w:szCs w:val="26"/>
        </w:rPr>
        <w:t xml:space="preserve">propia </w:t>
      </w:r>
      <w:r w:rsidR="00C25A97">
        <w:rPr>
          <w:rFonts w:ascii="Arial" w:hAnsi="Arial" w:cs="Arial"/>
          <w:sz w:val="26"/>
          <w:szCs w:val="26"/>
        </w:rPr>
        <w:t>accionada le expidió una orden para</w:t>
      </w:r>
      <w:r w:rsidR="00FB16AC">
        <w:rPr>
          <w:rFonts w:ascii="Arial" w:hAnsi="Arial" w:cs="Arial"/>
          <w:sz w:val="26"/>
          <w:szCs w:val="26"/>
        </w:rPr>
        <w:t xml:space="preserve"> el “suministro de lentes y monturas según formula médica”, direccionada para la entidad “</w:t>
      </w:r>
      <w:r w:rsidR="00FB16AC" w:rsidRPr="00FB16AC">
        <w:rPr>
          <w:rFonts w:ascii="Arial" w:hAnsi="Arial" w:cs="Arial"/>
          <w:sz w:val="22"/>
          <w:szCs w:val="26"/>
        </w:rPr>
        <w:t>LAS GAFAS</w:t>
      </w:r>
      <w:r w:rsidR="00FB16AC">
        <w:rPr>
          <w:rFonts w:ascii="Arial" w:hAnsi="Arial" w:cs="Arial"/>
          <w:sz w:val="26"/>
          <w:szCs w:val="26"/>
        </w:rPr>
        <w:t xml:space="preserve">” (fl. 21) y </w:t>
      </w:r>
      <w:r w:rsidR="005C4F84">
        <w:rPr>
          <w:rFonts w:ascii="Arial" w:hAnsi="Arial" w:cs="Arial"/>
          <w:sz w:val="26"/>
          <w:szCs w:val="26"/>
        </w:rPr>
        <w:t>el</w:t>
      </w:r>
      <w:r w:rsidRPr="00174AFC">
        <w:rPr>
          <w:rFonts w:ascii="Arial" w:hAnsi="Arial" w:cs="Arial"/>
          <w:sz w:val="26"/>
          <w:szCs w:val="26"/>
        </w:rPr>
        <w:t xml:space="preserve"> </w:t>
      </w:r>
      <w:r w:rsidR="00C77D1E">
        <w:rPr>
          <w:rFonts w:ascii="Arial" w:hAnsi="Arial" w:cs="Arial"/>
          <w:sz w:val="26"/>
          <w:szCs w:val="26"/>
        </w:rPr>
        <w:t>Optómetra de dicha entidad</w:t>
      </w:r>
      <w:r w:rsidR="00F415CA">
        <w:rPr>
          <w:rFonts w:ascii="Arial" w:hAnsi="Arial" w:cs="Arial"/>
          <w:sz w:val="26"/>
          <w:szCs w:val="26"/>
        </w:rPr>
        <w:t xml:space="preserve">, </w:t>
      </w:r>
      <w:r w:rsidR="00C77D1E">
        <w:rPr>
          <w:rFonts w:ascii="Arial" w:hAnsi="Arial" w:cs="Arial"/>
          <w:sz w:val="26"/>
          <w:szCs w:val="26"/>
        </w:rPr>
        <w:t>Juan Pablo Parra</w:t>
      </w:r>
      <w:r w:rsidR="005C4F84">
        <w:rPr>
          <w:rFonts w:ascii="Arial" w:hAnsi="Arial" w:cs="Arial"/>
          <w:sz w:val="26"/>
          <w:szCs w:val="26"/>
        </w:rPr>
        <w:t>, le presc</w:t>
      </w:r>
      <w:r w:rsidR="00C04D4F">
        <w:rPr>
          <w:rFonts w:ascii="Arial" w:hAnsi="Arial" w:cs="Arial"/>
          <w:sz w:val="26"/>
          <w:szCs w:val="26"/>
        </w:rPr>
        <w:t>ribió</w:t>
      </w:r>
      <w:r w:rsidR="00992F88">
        <w:rPr>
          <w:rFonts w:ascii="Arial" w:hAnsi="Arial" w:cs="Arial"/>
          <w:sz w:val="26"/>
          <w:szCs w:val="26"/>
        </w:rPr>
        <w:t>: “Tipo de lentes:</w:t>
      </w:r>
      <w:r w:rsidR="00C04D4F">
        <w:rPr>
          <w:rFonts w:ascii="Arial" w:hAnsi="Arial" w:cs="Arial"/>
          <w:sz w:val="26"/>
          <w:szCs w:val="26"/>
        </w:rPr>
        <w:t xml:space="preserve"> </w:t>
      </w:r>
      <w:r w:rsidR="00992F88">
        <w:rPr>
          <w:rFonts w:ascii="Arial" w:hAnsi="Arial" w:cs="Arial"/>
          <w:sz w:val="26"/>
          <w:szCs w:val="26"/>
        </w:rPr>
        <w:t>Monofocal, Material: policarbonato, Filtro: Fotocromático, Gamas Prisma, Uso: Permanente, Control en: 1 años, Dx Ppal:</w:t>
      </w:r>
      <w:r w:rsidR="00992F88" w:rsidRPr="00992F88">
        <w:rPr>
          <w:rFonts w:ascii="Arial" w:hAnsi="Arial" w:cs="Arial"/>
          <w:sz w:val="22"/>
          <w:szCs w:val="26"/>
        </w:rPr>
        <w:t xml:space="preserve"> PRESBICIA</w:t>
      </w:r>
      <w:r w:rsidR="005B6E4E">
        <w:rPr>
          <w:rStyle w:val="FontStyle18"/>
          <w:color w:val="auto"/>
          <w:sz w:val="26"/>
          <w:szCs w:val="26"/>
          <w:lang w:val="es-ES_tradnl" w:eastAsia="es-ES_tradnl"/>
        </w:rPr>
        <w:t>”</w:t>
      </w:r>
      <w:r w:rsidR="002830A3">
        <w:rPr>
          <w:rStyle w:val="FontStyle18"/>
          <w:color w:val="auto"/>
          <w:sz w:val="26"/>
          <w:szCs w:val="26"/>
          <w:lang w:val="es-ES_tradnl" w:eastAsia="es-ES_tradnl"/>
        </w:rPr>
        <w:t>,</w:t>
      </w:r>
      <w:r w:rsidR="00F415CA">
        <w:rPr>
          <w:rFonts w:ascii="Arial" w:hAnsi="Arial" w:cs="Arial"/>
          <w:sz w:val="26"/>
          <w:szCs w:val="26"/>
        </w:rPr>
        <w:t xml:space="preserve"> </w:t>
      </w:r>
      <w:r w:rsidR="00992F88">
        <w:rPr>
          <w:rFonts w:ascii="Arial" w:hAnsi="Arial" w:cs="Arial"/>
          <w:sz w:val="26"/>
          <w:szCs w:val="26"/>
        </w:rPr>
        <w:t xml:space="preserve">cuya cotización ascendió a </w:t>
      </w:r>
      <w:r w:rsidR="0070076B">
        <w:rPr>
          <w:rFonts w:ascii="Arial" w:hAnsi="Arial" w:cs="Arial"/>
          <w:sz w:val="26"/>
          <w:szCs w:val="26"/>
        </w:rPr>
        <w:t xml:space="preserve">la suma de $520.000 </w:t>
      </w:r>
      <w:r w:rsidR="00C62AC9">
        <w:rPr>
          <w:rFonts w:ascii="Arial" w:hAnsi="Arial" w:cs="Arial"/>
          <w:sz w:val="26"/>
          <w:szCs w:val="26"/>
        </w:rPr>
        <w:t>(fl</w:t>
      </w:r>
      <w:r w:rsidR="00F415CA">
        <w:rPr>
          <w:rFonts w:ascii="Arial" w:hAnsi="Arial" w:cs="Arial"/>
          <w:sz w:val="26"/>
          <w:szCs w:val="26"/>
        </w:rPr>
        <w:t>s</w:t>
      </w:r>
      <w:r w:rsidR="00C62AC9">
        <w:rPr>
          <w:rFonts w:ascii="Arial" w:hAnsi="Arial" w:cs="Arial"/>
          <w:sz w:val="26"/>
          <w:szCs w:val="26"/>
        </w:rPr>
        <w:t xml:space="preserve">. </w:t>
      </w:r>
      <w:r w:rsidR="00992F88">
        <w:rPr>
          <w:rFonts w:ascii="Arial" w:hAnsi="Arial" w:cs="Arial"/>
          <w:sz w:val="26"/>
          <w:szCs w:val="26"/>
        </w:rPr>
        <w:t>22-2</w:t>
      </w:r>
      <w:r w:rsidR="005B6E4E">
        <w:rPr>
          <w:rFonts w:ascii="Arial" w:hAnsi="Arial" w:cs="Arial"/>
          <w:sz w:val="26"/>
          <w:szCs w:val="26"/>
        </w:rPr>
        <w:t>3</w:t>
      </w:r>
      <w:r w:rsidR="00C62AC9">
        <w:rPr>
          <w:rFonts w:ascii="Arial" w:hAnsi="Arial" w:cs="Arial"/>
          <w:sz w:val="26"/>
          <w:szCs w:val="26"/>
        </w:rPr>
        <w:t>)</w:t>
      </w:r>
      <w:r w:rsidR="00D2614D">
        <w:rPr>
          <w:rStyle w:val="FontStyle14"/>
          <w:rFonts w:ascii="Arial" w:hAnsi="Arial" w:cs="Arial"/>
          <w:color w:val="auto"/>
          <w:sz w:val="26"/>
          <w:szCs w:val="26"/>
          <w:lang w:val="es-ES_tradnl" w:eastAsia="es-ES_tradnl"/>
        </w:rPr>
        <w:t xml:space="preserve">, frente a lo cual se le ofreció </w:t>
      </w:r>
      <w:r w:rsidR="00D2614D" w:rsidRPr="00FF4E99">
        <w:rPr>
          <w:rStyle w:val="FontStyle24"/>
          <w:b w:val="0"/>
          <w:sz w:val="26"/>
          <w:szCs w:val="26"/>
          <w:lang w:val="es-ES_tradnl" w:eastAsia="es-ES_tradnl"/>
        </w:rPr>
        <w:t xml:space="preserve">lo correspondiente al 50% de </w:t>
      </w:r>
      <w:r w:rsidR="00D2614D">
        <w:rPr>
          <w:rStyle w:val="FontStyle24"/>
          <w:b w:val="0"/>
          <w:sz w:val="26"/>
          <w:szCs w:val="26"/>
          <w:lang w:val="es-ES_tradnl" w:eastAsia="es-ES_tradnl"/>
        </w:rPr>
        <w:t>u</w:t>
      </w:r>
      <w:r w:rsidR="00D2614D" w:rsidRPr="00FF4E99">
        <w:rPr>
          <w:rStyle w:val="FontStyle24"/>
          <w:b w:val="0"/>
          <w:sz w:val="26"/>
          <w:szCs w:val="26"/>
          <w:lang w:val="es-ES_tradnl" w:eastAsia="es-ES_tradnl"/>
        </w:rPr>
        <w:t xml:space="preserve">n </w:t>
      </w:r>
      <w:r w:rsidR="00D2614D" w:rsidRPr="00F67844">
        <w:rPr>
          <w:rStyle w:val="FontStyle24"/>
          <w:b w:val="0"/>
          <w:sz w:val="22"/>
          <w:szCs w:val="26"/>
          <w:lang w:val="es-ES_tradnl" w:eastAsia="es-ES_tradnl"/>
        </w:rPr>
        <w:t>SMLMV</w:t>
      </w:r>
      <w:r w:rsidR="00D2614D" w:rsidRPr="00FF4E99">
        <w:rPr>
          <w:rStyle w:val="FontStyle24"/>
          <w:b w:val="0"/>
          <w:sz w:val="26"/>
          <w:szCs w:val="26"/>
          <w:lang w:val="es-ES_tradnl" w:eastAsia="es-ES_tradnl"/>
        </w:rPr>
        <w:t xml:space="preserve">, equivalente </w:t>
      </w:r>
      <w:r w:rsidR="00D2614D">
        <w:rPr>
          <w:rStyle w:val="FontStyle24"/>
          <w:b w:val="0"/>
          <w:sz w:val="26"/>
          <w:szCs w:val="26"/>
          <w:lang w:val="es-ES_tradnl" w:eastAsia="es-ES_tradnl"/>
        </w:rPr>
        <w:t xml:space="preserve">a </w:t>
      </w:r>
      <w:r w:rsidR="00D2614D" w:rsidRPr="00F67844">
        <w:rPr>
          <w:rStyle w:val="FontStyle24"/>
          <w:b w:val="0"/>
          <w:sz w:val="22"/>
          <w:szCs w:val="26"/>
          <w:lang w:val="es-ES_tradnl" w:eastAsia="es-ES_tradnl"/>
        </w:rPr>
        <w:t>TRESCIENTOS SESENTA Y OCHO MIL OCHOCIENTOS CINCUENTA Y OCHO</w:t>
      </w:r>
      <w:r w:rsidR="00D2614D">
        <w:rPr>
          <w:rStyle w:val="FontStyle24"/>
          <w:b w:val="0"/>
          <w:sz w:val="22"/>
          <w:szCs w:val="26"/>
          <w:lang w:val="es-ES_tradnl" w:eastAsia="es-ES_tradnl"/>
        </w:rPr>
        <w:t xml:space="preserve"> PESOS</w:t>
      </w:r>
      <w:r w:rsidR="00D2614D" w:rsidRPr="00F67844">
        <w:rPr>
          <w:rStyle w:val="FontStyle24"/>
          <w:b w:val="0"/>
          <w:sz w:val="22"/>
          <w:szCs w:val="26"/>
          <w:lang w:val="es-ES_tradnl" w:eastAsia="es-ES_tradnl"/>
        </w:rPr>
        <w:t xml:space="preserve"> </w:t>
      </w:r>
      <w:r w:rsidR="00D2614D" w:rsidRPr="00FF4E99">
        <w:rPr>
          <w:rStyle w:val="FontStyle24"/>
          <w:b w:val="0"/>
          <w:sz w:val="26"/>
          <w:szCs w:val="26"/>
          <w:lang w:val="es-ES_tradnl" w:eastAsia="es-ES_tradnl"/>
        </w:rPr>
        <w:t>($368.858)</w:t>
      </w:r>
      <w:r w:rsidR="00D2614D">
        <w:rPr>
          <w:rStyle w:val="FontStyle24"/>
          <w:b w:val="0"/>
          <w:sz w:val="26"/>
          <w:szCs w:val="26"/>
          <w:lang w:val="es-ES_tradnl" w:eastAsia="es-ES_tradnl"/>
        </w:rPr>
        <w:t>,</w:t>
      </w:r>
      <w:r w:rsidR="00D2614D" w:rsidRPr="00FF4E99">
        <w:rPr>
          <w:rStyle w:val="FontStyle24"/>
          <w:b w:val="0"/>
          <w:sz w:val="26"/>
          <w:szCs w:val="26"/>
          <w:lang w:val="es-ES_tradnl" w:eastAsia="es-ES_tradnl"/>
        </w:rPr>
        <w:t xml:space="preserve"> de acuerdo a lo</w:t>
      </w:r>
      <w:r w:rsidR="00D2614D">
        <w:rPr>
          <w:rStyle w:val="FontStyle24"/>
          <w:b w:val="0"/>
          <w:sz w:val="26"/>
          <w:szCs w:val="26"/>
          <w:lang w:val="es-ES_tradnl" w:eastAsia="es-ES_tradnl"/>
        </w:rPr>
        <w:t xml:space="preserve"> establecido en el literal e), n</w:t>
      </w:r>
      <w:r w:rsidR="00D2614D" w:rsidRPr="00FF4E99">
        <w:rPr>
          <w:rStyle w:val="FontStyle24"/>
          <w:b w:val="0"/>
          <w:sz w:val="26"/>
          <w:szCs w:val="26"/>
          <w:lang w:val="es-ES_tradnl" w:eastAsia="es-ES_tradnl"/>
        </w:rPr>
        <w:t>umeral 2</w:t>
      </w:r>
      <w:r w:rsidR="00D2614D">
        <w:rPr>
          <w:rStyle w:val="FontStyle24"/>
          <w:b w:val="0"/>
          <w:sz w:val="26"/>
          <w:szCs w:val="26"/>
          <w:lang w:val="es-ES_tradnl" w:eastAsia="es-ES_tradnl"/>
        </w:rPr>
        <w:t>,</w:t>
      </w:r>
      <w:r w:rsidR="00D2614D" w:rsidRPr="00FF4E99">
        <w:rPr>
          <w:rStyle w:val="FontStyle24"/>
          <w:b w:val="0"/>
          <w:sz w:val="26"/>
          <w:szCs w:val="26"/>
          <w:lang w:val="es-ES_tradnl" w:eastAsia="es-ES_tradnl"/>
        </w:rPr>
        <w:t xml:space="preserve"> del artículo 10 del </w:t>
      </w:r>
      <w:r w:rsidR="00D2614D">
        <w:rPr>
          <w:rStyle w:val="FontStyle24"/>
          <w:b w:val="0"/>
          <w:sz w:val="26"/>
          <w:szCs w:val="26"/>
          <w:lang w:val="es-ES_tradnl" w:eastAsia="es-ES_tradnl"/>
        </w:rPr>
        <w:t>a</w:t>
      </w:r>
      <w:r w:rsidR="00D2614D" w:rsidRPr="00FF4E99">
        <w:rPr>
          <w:rStyle w:val="FontStyle24"/>
          <w:b w:val="0"/>
          <w:sz w:val="26"/>
          <w:szCs w:val="26"/>
          <w:lang w:val="es-ES_tradnl" w:eastAsia="es-ES_tradnl"/>
        </w:rPr>
        <w:t>cuerdo 002 de 2003 (</w:t>
      </w:r>
      <w:r w:rsidR="00D2614D">
        <w:rPr>
          <w:rStyle w:val="FontStyle24"/>
          <w:b w:val="0"/>
          <w:sz w:val="26"/>
          <w:szCs w:val="26"/>
          <w:lang w:val="es-ES_tradnl" w:eastAsia="es-ES_tradnl"/>
        </w:rPr>
        <w:t>fl. 20</w:t>
      </w:r>
      <w:r w:rsidR="00D2614D" w:rsidRPr="00FF4E99">
        <w:rPr>
          <w:rStyle w:val="FontStyle24"/>
          <w:b w:val="0"/>
          <w:sz w:val="26"/>
          <w:szCs w:val="26"/>
          <w:lang w:val="es-ES_tradnl" w:eastAsia="es-ES_tradnl"/>
        </w:rPr>
        <w:t>)</w:t>
      </w:r>
      <w:r w:rsidR="00D2614D">
        <w:rPr>
          <w:rStyle w:val="FontStyle24"/>
          <w:b w:val="0"/>
          <w:sz w:val="26"/>
          <w:szCs w:val="26"/>
          <w:lang w:val="es-ES_tradnl" w:eastAsia="es-ES_tradnl"/>
        </w:rPr>
        <w:t>.</w:t>
      </w:r>
      <w:r w:rsidR="00D2614D" w:rsidRPr="00FF4E99">
        <w:rPr>
          <w:rStyle w:val="FontStyle24"/>
          <w:b w:val="0"/>
          <w:sz w:val="26"/>
          <w:szCs w:val="26"/>
          <w:lang w:val="es-ES_tradnl" w:eastAsia="es-ES_tradnl"/>
        </w:rPr>
        <w:t xml:space="preserve"> </w:t>
      </w:r>
    </w:p>
    <w:p w:rsidR="000860A7" w:rsidRPr="000860A7" w:rsidRDefault="000860A7" w:rsidP="005C4F84">
      <w:pPr>
        <w:spacing w:line="360" w:lineRule="auto"/>
        <w:ind w:firstLine="2835"/>
        <w:jc w:val="both"/>
        <w:rPr>
          <w:rStyle w:val="FontStyle14"/>
          <w:rFonts w:ascii="Arial" w:hAnsi="Arial" w:cs="Arial"/>
          <w:color w:val="auto"/>
          <w:sz w:val="16"/>
          <w:szCs w:val="16"/>
          <w:lang w:val="es-ES_tradnl" w:eastAsia="es-ES_tradnl"/>
        </w:rPr>
      </w:pPr>
    </w:p>
    <w:p w:rsidR="001C1E38" w:rsidRDefault="00153A86" w:rsidP="005C4F84">
      <w:pPr>
        <w:spacing w:line="360" w:lineRule="auto"/>
        <w:ind w:firstLine="2835"/>
        <w:jc w:val="both"/>
        <w:rPr>
          <w:rFonts w:ascii="Arial" w:hAnsi="Arial" w:cs="Arial"/>
          <w:sz w:val="26"/>
          <w:szCs w:val="26"/>
        </w:rPr>
      </w:pPr>
      <w:r>
        <w:rPr>
          <w:rStyle w:val="FontStyle14"/>
          <w:rFonts w:ascii="Arial" w:hAnsi="Arial" w:cs="Arial"/>
          <w:color w:val="auto"/>
          <w:sz w:val="26"/>
          <w:szCs w:val="26"/>
          <w:lang w:val="es-ES_tradnl" w:eastAsia="es-ES_tradnl"/>
        </w:rPr>
        <w:t xml:space="preserve">Lo anterior desvirtúa los argumentos de la accionada relacionados con que no existe </w:t>
      </w:r>
      <w:r w:rsidRPr="002A6FD3">
        <w:rPr>
          <w:rStyle w:val="FontStyle24"/>
          <w:b w:val="0"/>
          <w:sz w:val="26"/>
          <w:szCs w:val="26"/>
          <w:lang w:val="es-ES_tradnl" w:eastAsia="es-ES_tradnl"/>
        </w:rPr>
        <w:t xml:space="preserve">prescripción de </w:t>
      </w:r>
      <w:r>
        <w:rPr>
          <w:rStyle w:val="FontStyle24"/>
          <w:b w:val="0"/>
          <w:sz w:val="26"/>
          <w:szCs w:val="26"/>
          <w:lang w:val="es-ES_tradnl" w:eastAsia="es-ES_tradnl"/>
        </w:rPr>
        <w:t>l</w:t>
      </w:r>
      <w:r w:rsidRPr="002A6FD3">
        <w:rPr>
          <w:rStyle w:val="FontStyle24"/>
          <w:b w:val="0"/>
          <w:sz w:val="26"/>
          <w:szCs w:val="26"/>
          <w:lang w:val="es-ES_tradnl" w:eastAsia="es-ES_tradnl"/>
        </w:rPr>
        <w:t>entes ordenada por especialista</w:t>
      </w:r>
      <w:r>
        <w:rPr>
          <w:rStyle w:val="FontStyle24"/>
          <w:b w:val="0"/>
          <w:sz w:val="26"/>
          <w:szCs w:val="26"/>
          <w:lang w:val="es-ES_tradnl" w:eastAsia="es-ES_tradnl"/>
        </w:rPr>
        <w:t xml:space="preserve"> tratante</w:t>
      </w:r>
      <w:r w:rsidR="005466F6">
        <w:rPr>
          <w:rStyle w:val="FontStyle24"/>
          <w:b w:val="0"/>
          <w:sz w:val="26"/>
          <w:szCs w:val="26"/>
          <w:lang w:val="es-ES_tradnl" w:eastAsia="es-ES_tradnl"/>
        </w:rPr>
        <w:t xml:space="preserve">, pues </w:t>
      </w:r>
      <w:r w:rsidR="008B3C48">
        <w:rPr>
          <w:rStyle w:val="FontStyle24"/>
          <w:b w:val="0"/>
          <w:sz w:val="26"/>
          <w:szCs w:val="26"/>
          <w:lang w:val="es-ES_tradnl" w:eastAsia="es-ES_tradnl"/>
        </w:rPr>
        <w:t xml:space="preserve">es evidente </w:t>
      </w:r>
      <w:r w:rsidR="005466F6">
        <w:rPr>
          <w:rStyle w:val="FontStyle24"/>
          <w:b w:val="0"/>
          <w:sz w:val="26"/>
          <w:szCs w:val="26"/>
          <w:lang w:val="es-ES_tradnl" w:eastAsia="es-ES_tradnl"/>
        </w:rPr>
        <w:t xml:space="preserve">el concepto del profesional de la salud </w:t>
      </w:r>
      <w:r w:rsidR="005466F6" w:rsidRPr="003F6C0A">
        <w:rPr>
          <w:rStyle w:val="FontStyle24"/>
          <w:b w:val="0"/>
          <w:sz w:val="26"/>
          <w:szCs w:val="26"/>
          <w:lang w:val="es-ES_tradnl" w:eastAsia="es-ES_tradnl"/>
        </w:rPr>
        <w:t>al que la propia entidad remitió a la paciente</w:t>
      </w:r>
      <w:r w:rsidR="008B3C48" w:rsidRPr="003F6C0A">
        <w:rPr>
          <w:rStyle w:val="FontStyle24"/>
          <w:b w:val="0"/>
          <w:sz w:val="26"/>
          <w:szCs w:val="26"/>
          <w:lang w:val="es-ES_tradnl" w:eastAsia="es-ES_tradnl"/>
        </w:rPr>
        <w:t xml:space="preserve">, </w:t>
      </w:r>
      <w:r w:rsidR="001C1E38" w:rsidRPr="003F6C0A">
        <w:rPr>
          <w:rFonts w:ascii="Arial" w:hAnsi="Arial" w:cs="Arial"/>
          <w:spacing w:val="-3"/>
          <w:sz w:val="26"/>
          <w:szCs w:val="26"/>
        </w:rPr>
        <w:t xml:space="preserve">sin embargo, </w:t>
      </w:r>
      <w:r w:rsidR="00D2614D" w:rsidRPr="003F6C0A">
        <w:rPr>
          <w:rFonts w:ascii="Arial" w:hAnsi="Arial" w:cs="Arial"/>
          <w:spacing w:val="-3"/>
          <w:sz w:val="26"/>
          <w:szCs w:val="26"/>
        </w:rPr>
        <w:t xml:space="preserve">es cierto que, </w:t>
      </w:r>
      <w:r w:rsidR="001C1E38" w:rsidRPr="003F6C0A">
        <w:rPr>
          <w:rFonts w:ascii="Arial" w:hAnsi="Arial" w:cs="Arial"/>
          <w:spacing w:val="-3"/>
          <w:sz w:val="26"/>
          <w:szCs w:val="26"/>
        </w:rPr>
        <w:t>c</w:t>
      </w:r>
      <w:r w:rsidR="001C1E38" w:rsidRPr="003F6C0A">
        <w:rPr>
          <w:rFonts w:ascii="Arial" w:hAnsi="Arial" w:cs="Arial"/>
          <w:sz w:val="26"/>
          <w:szCs w:val="26"/>
        </w:rPr>
        <w:t xml:space="preserve">onforme al Plan de Servicios de Sanidad Militar y Policial, establecido en el Acuerdo No. 002 de </w:t>
      </w:r>
      <w:r w:rsidR="00D2614D" w:rsidRPr="003F6C0A">
        <w:rPr>
          <w:rFonts w:ascii="Arial" w:hAnsi="Arial" w:cs="Arial"/>
          <w:sz w:val="26"/>
          <w:szCs w:val="26"/>
        </w:rPr>
        <w:t>a</w:t>
      </w:r>
      <w:r w:rsidR="001C1E38" w:rsidRPr="003F6C0A">
        <w:rPr>
          <w:rFonts w:ascii="Arial" w:hAnsi="Arial" w:cs="Arial"/>
          <w:sz w:val="26"/>
          <w:szCs w:val="26"/>
        </w:rPr>
        <w:t xml:space="preserve">bril 27 de 2001, este en su artículo </w:t>
      </w:r>
      <w:r w:rsidR="00B301C0" w:rsidRPr="003F6C0A">
        <w:rPr>
          <w:rFonts w:ascii="Arial" w:hAnsi="Arial" w:cs="Arial"/>
          <w:sz w:val="26"/>
          <w:szCs w:val="26"/>
        </w:rPr>
        <w:t>10</w:t>
      </w:r>
      <w:r w:rsidR="00D2614D" w:rsidRPr="003F6C0A">
        <w:rPr>
          <w:rFonts w:ascii="Arial" w:hAnsi="Arial" w:cs="Arial"/>
          <w:sz w:val="26"/>
          <w:szCs w:val="26"/>
        </w:rPr>
        <w:t>,</w:t>
      </w:r>
      <w:r w:rsidR="00B301C0" w:rsidRPr="003F6C0A">
        <w:rPr>
          <w:rFonts w:ascii="Arial" w:hAnsi="Arial" w:cs="Arial"/>
          <w:sz w:val="26"/>
          <w:szCs w:val="26"/>
        </w:rPr>
        <w:t xml:space="preserve"> numeral 2</w:t>
      </w:r>
      <w:r w:rsidR="00D2614D" w:rsidRPr="003F6C0A">
        <w:rPr>
          <w:rFonts w:ascii="Arial" w:hAnsi="Arial" w:cs="Arial"/>
          <w:sz w:val="26"/>
          <w:szCs w:val="26"/>
        </w:rPr>
        <w:t>,</w:t>
      </w:r>
      <w:r w:rsidR="00B301C0" w:rsidRPr="003F6C0A">
        <w:rPr>
          <w:rFonts w:ascii="Arial" w:hAnsi="Arial" w:cs="Arial"/>
          <w:sz w:val="26"/>
          <w:szCs w:val="26"/>
        </w:rPr>
        <w:t xml:space="preserve"> literal e), </w:t>
      </w:r>
      <w:r w:rsidR="001C1E38" w:rsidRPr="003F6C0A">
        <w:rPr>
          <w:rFonts w:ascii="Arial" w:hAnsi="Arial" w:cs="Arial"/>
          <w:sz w:val="26"/>
          <w:szCs w:val="26"/>
        </w:rPr>
        <w:t xml:space="preserve">reglamenta el suministro de algunos elementos y servicios, como </w:t>
      </w:r>
      <w:r w:rsidR="00B301C0" w:rsidRPr="003F6C0A">
        <w:rPr>
          <w:rFonts w:ascii="Arial" w:hAnsi="Arial" w:cs="Arial"/>
          <w:sz w:val="26"/>
          <w:szCs w:val="26"/>
        </w:rPr>
        <w:t>los solicitados</w:t>
      </w:r>
      <w:r w:rsidR="001C1E38" w:rsidRPr="003F6C0A">
        <w:rPr>
          <w:rFonts w:ascii="Arial" w:hAnsi="Arial" w:cs="Arial"/>
          <w:sz w:val="26"/>
          <w:szCs w:val="26"/>
        </w:rPr>
        <w:t xml:space="preserve"> por l</w:t>
      </w:r>
      <w:r w:rsidR="00B301C0" w:rsidRPr="003F6C0A">
        <w:rPr>
          <w:rFonts w:ascii="Arial" w:hAnsi="Arial" w:cs="Arial"/>
          <w:sz w:val="26"/>
          <w:szCs w:val="26"/>
        </w:rPr>
        <w:t>a</w:t>
      </w:r>
      <w:r w:rsidR="001C1E38" w:rsidRPr="003F6C0A">
        <w:rPr>
          <w:rFonts w:ascii="Arial" w:hAnsi="Arial" w:cs="Arial"/>
          <w:sz w:val="26"/>
          <w:szCs w:val="26"/>
        </w:rPr>
        <w:t xml:space="preserve"> señor</w:t>
      </w:r>
      <w:r w:rsidR="00B301C0" w:rsidRPr="003F6C0A">
        <w:rPr>
          <w:rFonts w:ascii="Arial" w:hAnsi="Arial" w:cs="Arial"/>
          <w:sz w:val="26"/>
          <w:szCs w:val="26"/>
        </w:rPr>
        <w:t xml:space="preserve">a </w:t>
      </w:r>
      <w:r w:rsidR="00B301C0" w:rsidRPr="003F6C0A">
        <w:rPr>
          <w:rFonts w:ascii="Arial" w:hAnsi="Arial" w:cs="Arial"/>
          <w:sz w:val="22"/>
          <w:szCs w:val="26"/>
        </w:rPr>
        <w:t>ARCILA GALVIZ</w:t>
      </w:r>
      <w:r w:rsidR="00B301C0" w:rsidRPr="003F6C0A">
        <w:rPr>
          <w:rFonts w:ascii="Arial" w:hAnsi="Arial" w:cs="Arial"/>
          <w:sz w:val="26"/>
          <w:szCs w:val="26"/>
        </w:rPr>
        <w:t>, donde expresamente preceptúa:</w:t>
      </w:r>
    </w:p>
    <w:p w:rsidR="00B301C0" w:rsidRPr="00C63454" w:rsidRDefault="00B301C0" w:rsidP="005C4F84">
      <w:pPr>
        <w:spacing w:line="360" w:lineRule="auto"/>
        <w:ind w:firstLine="2835"/>
        <w:jc w:val="both"/>
        <w:rPr>
          <w:rFonts w:ascii="Arial" w:hAnsi="Arial" w:cs="Arial"/>
          <w:sz w:val="16"/>
          <w:szCs w:val="16"/>
        </w:rPr>
      </w:pPr>
    </w:p>
    <w:p w:rsidR="00B301C0" w:rsidRPr="00B301C0" w:rsidRDefault="00B301C0" w:rsidP="00C63454">
      <w:pPr>
        <w:ind w:left="567" w:right="567"/>
        <w:jc w:val="both"/>
        <w:rPr>
          <w:rFonts w:ascii="Arial" w:hAnsi="Arial"/>
          <w:b/>
          <w:i/>
        </w:rPr>
      </w:pPr>
      <w:r w:rsidRPr="00B301C0">
        <w:rPr>
          <w:rFonts w:ascii="Arial" w:hAnsi="Arial"/>
          <w:b/>
          <w:i/>
        </w:rPr>
        <w:t>“ARTICULO 10.- DE LAS EXCLUSIONES DEL PLAN DE SERVICIOS DE SANIDAD MILITAR Y POLICIAL Y REGLAMENTACIÓN SUMINISTRO DE ALGUNOS ELEMENTOS Y SERVICIOS.</w:t>
      </w:r>
    </w:p>
    <w:p w:rsidR="00B301C0" w:rsidRPr="00B301C0" w:rsidRDefault="00B301C0" w:rsidP="00C63454">
      <w:pPr>
        <w:ind w:left="567" w:right="567"/>
        <w:jc w:val="both"/>
        <w:rPr>
          <w:rFonts w:ascii="Arial" w:hAnsi="Arial"/>
          <w:i/>
        </w:rPr>
      </w:pPr>
    </w:p>
    <w:p w:rsidR="00B301C0" w:rsidRPr="00C63454" w:rsidRDefault="00B301C0" w:rsidP="00C63454">
      <w:pPr>
        <w:ind w:left="567" w:right="567"/>
        <w:jc w:val="both"/>
        <w:rPr>
          <w:rFonts w:ascii="Arial" w:hAnsi="Arial"/>
          <w:i/>
          <w:color w:val="FF0000"/>
          <w:sz w:val="24"/>
        </w:rPr>
      </w:pPr>
      <w:r w:rsidRPr="00C63454">
        <w:rPr>
          <w:rFonts w:ascii="Arial" w:hAnsi="Arial"/>
          <w:i/>
          <w:sz w:val="24"/>
        </w:rPr>
        <w:t xml:space="preserve">1. </w:t>
      </w:r>
      <w:r w:rsidRPr="00C63454">
        <w:rPr>
          <w:rFonts w:ascii="Arial" w:hAnsi="Arial"/>
          <w:i/>
          <w:sz w:val="24"/>
        </w:rPr>
        <w:tab/>
      </w:r>
      <w:r w:rsidR="00C63454">
        <w:rPr>
          <w:rFonts w:ascii="Arial" w:hAnsi="Arial"/>
          <w:sz w:val="24"/>
        </w:rPr>
        <w:t>(...)</w:t>
      </w:r>
    </w:p>
    <w:p w:rsidR="00B301C0" w:rsidRPr="00C63454" w:rsidRDefault="00B301C0" w:rsidP="00C63454">
      <w:pPr>
        <w:ind w:left="567" w:right="567"/>
        <w:jc w:val="both"/>
        <w:rPr>
          <w:rFonts w:ascii="Arial" w:hAnsi="Arial"/>
          <w:i/>
          <w:color w:val="FF0000"/>
          <w:sz w:val="24"/>
        </w:rPr>
      </w:pPr>
    </w:p>
    <w:p w:rsidR="00B301C0" w:rsidRPr="00C63454" w:rsidRDefault="00B301C0" w:rsidP="00C63454">
      <w:pPr>
        <w:numPr>
          <w:ilvl w:val="0"/>
          <w:numId w:val="3"/>
        </w:numPr>
        <w:tabs>
          <w:tab w:val="clear" w:pos="360"/>
        </w:tabs>
        <w:ind w:left="567" w:right="567" w:firstLine="0"/>
        <w:jc w:val="both"/>
        <w:rPr>
          <w:rFonts w:ascii="Arial" w:hAnsi="Arial"/>
          <w:i/>
          <w:sz w:val="24"/>
        </w:rPr>
      </w:pPr>
      <w:r w:rsidRPr="00C63454">
        <w:rPr>
          <w:rFonts w:ascii="Arial" w:hAnsi="Arial"/>
          <w:i/>
          <w:sz w:val="24"/>
        </w:rPr>
        <w:t xml:space="preserve">La Dirección General de Sanidad Militar, la Dirección de Sanidad de la Policía Nacional, las Direcciones de Sanidad de cada una de las Fuerzas Militares, así como los establecimientos de sanidad militar y </w:t>
      </w:r>
      <w:r w:rsidRPr="00C63454">
        <w:rPr>
          <w:rFonts w:ascii="Arial" w:hAnsi="Arial"/>
          <w:i/>
          <w:sz w:val="24"/>
        </w:rPr>
        <w:lastRenderedPageBreak/>
        <w:t>policial y el Hospital Militar Central, aplicarán la siguiente reglamentación para el suministro de los elementos y limitación de tratamientos, así:</w:t>
      </w:r>
    </w:p>
    <w:p w:rsidR="00B301C0" w:rsidRPr="00C63454" w:rsidRDefault="00B301C0" w:rsidP="00C63454">
      <w:pPr>
        <w:ind w:left="567" w:right="567"/>
        <w:jc w:val="both"/>
        <w:rPr>
          <w:rFonts w:ascii="Arial" w:hAnsi="Arial"/>
          <w:i/>
          <w:sz w:val="24"/>
        </w:rPr>
      </w:pPr>
    </w:p>
    <w:p w:rsidR="00B301C0" w:rsidRPr="00C63454" w:rsidRDefault="00B301C0" w:rsidP="00C63454">
      <w:pPr>
        <w:pStyle w:val="Sangradetextonormal"/>
        <w:numPr>
          <w:ilvl w:val="0"/>
          <w:numId w:val="4"/>
        </w:numPr>
        <w:tabs>
          <w:tab w:val="clear" w:pos="927"/>
          <w:tab w:val="clear" w:pos="1545"/>
          <w:tab w:val="clear" w:pos="2295"/>
        </w:tabs>
        <w:spacing w:line="240" w:lineRule="auto"/>
        <w:ind w:left="567" w:right="567" w:firstLine="0"/>
        <w:jc w:val="both"/>
        <w:rPr>
          <w:rFonts w:ascii="Arial" w:hAnsi="Arial"/>
          <w:i/>
          <w:sz w:val="24"/>
        </w:rPr>
      </w:pPr>
      <w:r w:rsidRPr="00C63454">
        <w:rPr>
          <w:rFonts w:ascii="Arial" w:hAnsi="Arial"/>
          <w:i/>
          <w:sz w:val="24"/>
        </w:rPr>
        <w:t>(...)</w:t>
      </w:r>
    </w:p>
    <w:p w:rsidR="00B301C0" w:rsidRPr="00C63454" w:rsidRDefault="00B301C0" w:rsidP="00C63454">
      <w:pPr>
        <w:pStyle w:val="Sangradetextonormal"/>
        <w:tabs>
          <w:tab w:val="clear" w:pos="1545"/>
          <w:tab w:val="clear" w:pos="2295"/>
        </w:tabs>
        <w:spacing w:line="240" w:lineRule="auto"/>
        <w:ind w:left="567" w:right="567" w:firstLine="0"/>
        <w:jc w:val="both"/>
        <w:rPr>
          <w:rFonts w:ascii="Arial" w:hAnsi="Arial"/>
          <w:i/>
          <w:sz w:val="24"/>
        </w:rPr>
      </w:pPr>
    </w:p>
    <w:p w:rsidR="00B301C0" w:rsidRPr="00C63454" w:rsidRDefault="00B301C0" w:rsidP="00C63454">
      <w:pPr>
        <w:pStyle w:val="Sangradetextonormal"/>
        <w:numPr>
          <w:ilvl w:val="0"/>
          <w:numId w:val="4"/>
        </w:numPr>
        <w:tabs>
          <w:tab w:val="clear" w:pos="927"/>
          <w:tab w:val="clear" w:pos="1545"/>
          <w:tab w:val="clear" w:pos="2295"/>
        </w:tabs>
        <w:spacing w:line="240" w:lineRule="auto"/>
        <w:ind w:left="567" w:right="567" w:firstLine="0"/>
        <w:jc w:val="both"/>
        <w:rPr>
          <w:rFonts w:ascii="Arial" w:hAnsi="Arial"/>
          <w:i/>
          <w:sz w:val="24"/>
        </w:rPr>
      </w:pPr>
      <w:r w:rsidRPr="00C63454">
        <w:rPr>
          <w:rFonts w:ascii="Arial" w:hAnsi="Arial"/>
          <w:i/>
          <w:sz w:val="24"/>
        </w:rPr>
        <w:t xml:space="preserve">(...) </w:t>
      </w:r>
    </w:p>
    <w:p w:rsidR="00B301C0" w:rsidRPr="00C63454" w:rsidRDefault="00B301C0" w:rsidP="00C63454">
      <w:pPr>
        <w:pStyle w:val="Sangradetextonormal"/>
        <w:tabs>
          <w:tab w:val="clear" w:pos="1545"/>
          <w:tab w:val="clear" w:pos="2295"/>
        </w:tabs>
        <w:spacing w:line="240" w:lineRule="auto"/>
        <w:ind w:left="567" w:right="567" w:firstLine="0"/>
        <w:jc w:val="both"/>
        <w:rPr>
          <w:rFonts w:ascii="Arial" w:hAnsi="Arial"/>
          <w:i/>
          <w:sz w:val="24"/>
        </w:rPr>
      </w:pPr>
    </w:p>
    <w:p w:rsidR="00B301C0" w:rsidRPr="00C63454" w:rsidRDefault="00B301C0" w:rsidP="00C63454">
      <w:pPr>
        <w:pStyle w:val="Sangradetextonormal"/>
        <w:numPr>
          <w:ilvl w:val="0"/>
          <w:numId w:val="4"/>
        </w:numPr>
        <w:tabs>
          <w:tab w:val="clear" w:pos="927"/>
          <w:tab w:val="clear" w:pos="1545"/>
          <w:tab w:val="clear" w:pos="2295"/>
        </w:tabs>
        <w:spacing w:line="240" w:lineRule="auto"/>
        <w:ind w:left="567" w:right="567" w:firstLine="0"/>
        <w:jc w:val="both"/>
        <w:rPr>
          <w:rFonts w:ascii="Arial" w:hAnsi="Arial"/>
          <w:i/>
          <w:sz w:val="24"/>
        </w:rPr>
      </w:pPr>
      <w:r w:rsidRPr="00C63454">
        <w:rPr>
          <w:rFonts w:ascii="Arial" w:hAnsi="Arial"/>
          <w:i/>
          <w:sz w:val="24"/>
        </w:rPr>
        <w:t>(...)</w:t>
      </w:r>
    </w:p>
    <w:p w:rsidR="00B301C0" w:rsidRPr="00C63454" w:rsidRDefault="00B301C0" w:rsidP="00C63454">
      <w:pPr>
        <w:pStyle w:val="Sangradetextonormal"/>
        <w:tabs>
          <w:tab w:val="clear" w:pos="1545"/>
          <w:tab w:val="clear" w:pos="2295"/>
        </w:tabs>
        <w:spacing w:line="240" w:lineRule="auto"/>
        <w:ind w:left="567" w:right="567" w:firstLine="0"/>
        <w:jc w:val="both"/>
        <w:rPr>
          <w:rFonts w:ascii="Arial" w:hAnsi="Arial"/>
          <w:i/>
          <w:sz w:val="24"/>
        </w:rPr>
      </w:pPr>
    </w:p>
    <w:p w:rsidR="00B301C0" w:rsidRPr="00C63454" w:rsidRDefault="00B301C0" w:rsidP="00C63454">
      <w:pPr>
        <w:pStyle w:val="Sangradetextonormal"/>
        <w:numPr>
          <w:ilvl w:val="0"/>
          <w:numId w:val="4"/>
        </w:numPr>
        <w:tabs>
          <w:tab w:val="clear" w:pos="927"/>
          <w:tab w:val="clear" w:pos="1545"/>
          <w:tab w:val="clear" w:pos="2295"/>
        </w:tabs>
        <w:spacing w:line="240" w:lineRule="auto"/>
        <w:ind w:left="567" w:right="567" w:firstLine="0"/>
        <w:jc w:val="both"/>
        <w:rPr>
          <w:rFonts w:ascii="Arial" w:hAnsi="Arial"/>
          <w:i/>
          <w:sz w:val="24"/>
        </w:rPr>
      </w:pPr>
      <w:r w:rsidRPr="00C63454">
        <w:rPr>
          <w:rFonts w:ascii="Arial" w:hAnsi="Arial"/>
          <w:i/>
          <w:sz w:val="24"/>
        </w:rPr>
        <w:t xml:space="preserve"> (...)</w:t>
      </w:r>
    </w:p>
    <w:p w:rsidR="00B301C0" w:rsidRPr="00C63454" w:rsidRDefault="00B301C0" w:rsidP="00C63454">
      <w:pPr>
        <w:pStyle w:val="Sangradetextonormal"/>
        <w:tabs>
          <w:tab w:val="clear" w:pos="1545"/>
          <w:tab w:val="clear" w:pos="2295"/>
        </w:tabs>
        <w:spacing w:line="240" w:lineRule="auto"/>
        <w:ind w:left="567" w:right="567" w:firstLine="0"/>
        <w:jc w:val="both"/>
        <w:rPr>
          <w:rFonts w:ascii="Arial" w:hAnsi="Arial"/>
          <w:i/>
          <w:sz w:val="24"/>
        </w:rPr>
      </w:pPr>
    </w:p>
    <w:p w:rsidR="00B301C0" w:rsidRPr="00B301C0" w:rsidRDefault="00B301C0" w:rsidP="00C63454">
      <w:pPr>
        <w:pStyle w:val="Sangradetextonormal"/>
        <w:numPr>
          <w:ilvl w:val="0"/>
          <w:numId w:val="4"/>
        </w:numPr>
        <w:tabs>
          <w:tab w:val="clear" w:pos="927"/>
          <w:tab w:val="clear" w:pos="1545"/>
          <w:tab w:val="clear" w:pos="2295"/>
        </w:tabs>
        <w:spacing w:line="240" w:lineRule="auto"/>
        <w:ind w:left="567" w:right="567" w:firstLine="0"/>
        <w:jc w:val="both"/>
        <w:rPr>
          <w:rFonts w:ascii="Arial" w:hAnsi="Arial"/>
          <w:sz w:val="24"/>
        </w:rPr>
      </w:pPr>
      <w:r w:rsidRPr="00C63454">
        <w:rPr>
          <w:rFonts w:ascii="Arial" w:hAnsi="Arial"/>
          <w:i/>
          <w:sz w:val="24"/>
        </w:rPr>
        <w:t xml:space="preserve">Las monturas se suministraran una vez cada tres años en los adultos y una vez cada año para los niños, siempre por prescripción del cambio, expedida por un optómetra perteneciente a la red de servicios del SSMP. </w:t>
      </w:r>
      <w:r w:rsidRPr="00C63454">
        <w:rPr>
          <w:rFonts w:ascii="Arial" w:hAnsi="Arial"/>
          <w:i/>
          <w:sz w:val="24"/>
          <w:u w:val="single"/>
        </w:rPr>
        <w:t>Los lentes se suministraran previa formula del profesional tratante, dejando constancia que esta necesidad se relaciona con cambios en el índice de refracción, y no por daños o pérdidas.  Se fija como tope máximo, hasta el equivalente a medio salario mínimo legal mensual vigente, para la dotación de dichos elementos</w:t>
      </w:r>
      <w:r w:rsidRPr="00C63454">
        <w:rPr>
          <w:rFonts w:ascii="Arial" w:hAnsi="Arial"/>
          <w:i/>
          <w:sz w:val="24"/>
        </w:rPr>
        <w:t>.”</w:t>
      </w:r>
      <w:r w:rsidRPr="00C63454">
        <w:rPr>
          <w:rFonts w:ascii="Arial" w:hAnsi="Arial"/>
          <w:sz w:val="32"/>
        </w:rPr>
        <w:t xml:space="preserve"> </w:t>
      </w:r>
      <w:r>
        <w:rPr>
          <w:rFonts w:ascii="Arial" w:hAnsi="Arial"/>
          <w:sz w:val="24"/>
        </w:rPr>
        <w:t>(Subrayas fuera de texto)</w:t>
      </w:r>
    </w:p>
    <w:p w:rsidR="00B301C0" w:rsidRPr="00C63454" w:rsidRDefault="00B301C0" w:rsidP="00B301C0">
      <w:pPr>
        <w:pStyle w:val="Sangradetextonormal"/>
        <w:tabs>
          <w:tab w:val="left" w:pos="993"/>
        </w:tabs>
        <w:ind w:left="0" w:firstLine="0"/>
        <w:jc w:val="both"/>
        <w:rPr>
          <w:rFonts w:ascii="Arial" w:hAnsi="Arial"/>
          <w:szCs w:val="16"/>
        </w:rPr>
      </w:pPr>
    </w:p>
    <w:p w:rsidR="00413082" w:rsidRPr="00CF14F3" w:rsidRDefault="00660750" w:rsidP="00BC264F">
      <w:pPr>
        <w:pStyle w:val="Sinespaciado1"/>
        <w:spacing w:line="360" w:lineRule="auto"/>
        <w:ind w:firstLine="2835"/>
        <w:jc w:val="both"/>
        <w:rPr>
          <w:rFonts w:ascii="Arial" w:hAnsi="Arial" w:cs="Arial"/>
          <w:sz w:val="26"/>
          <w:szCs w:val="26"/>
        </w:rPr>
      </w:pPr>
      <w:r>
        <w:rPr>
          <w:rFonts w:ascii="Arial" w:hAnsi="Arial" w:cs="Arial"/>
          <w:sz w:val="26"/>
          <w:szCs w:val="26"/>
        </w:rPr>
        <w:t>3</w:t>
      </w:r>
      <w:r w:rsidRPr="001621CC">
        <w:rPr>
          <w:rFonts w:ascii="Arial" w:hAnsi="Arial" w:cs="Arial"/>
          <w:sz w:val="26"/>
          <w:szCs w:val="26"/>
        </w:rPr>
        <w:t xml:space="preserve">. </w:t>
      </w:r>
      <w:r w:rsidR="00C63454">
        <w:rPr>
          <w:rFonts w:ascii="Arial" w:hAnsi="Arial" w:cs="Arial"/>
          <w:sz w:val="26"/>
          <w:szCs w:val="26"/>
        </w:rPr>
        <w:t xml:space="preserve">Así las cosas, </w:t>
      </w:r>
      <w:r w:rsidR="00D2614D">
        <w:rPr>
          <w:rFonts w:ascii="Arial" w:hAnsi="Arial" w:cs="Arial"/>
          <w:sz w:val="26"/>
          <w:szCs w:val="26"/>
        </w:rPr>
        <w:t>la respuesta brindada a la accionante</w:t>
      </w:r>
      <w:r>
        <w:rPr>
          <w:rFonts w:ascii="Arial" w:hAnsi="Arial" w:cs="Arial"/>
          <w:sz w:val="26"/>
          <w:szCs w:val="26"/>
        </w:rPr>
        <w:t xml:space="preserve">, por parte del </w:t>
      </w:r>
      <w:r w:rsidRPr="00174AFC">
        <w:rPr>
          <w:rFonts w:ascii="Arial" w:hAnsi="Arial" w:cs="Arial"/>
          <w:sz w:val="26"/>
          <w:szCs w:val="26"/>
        </w:rPr>
        <w:t>Dispensario Médico 3029 del Batallón de Artille</w:t>
      </w:r>
      <w:r>
        <w:rPr>
          <w:rFonts w:ascii="Arial" w:hAnsi="Arial" w:cs="Arial"/>
          <w:sz w:val="26"/>
          <w:szCs w:val="26"/>
        </w:rPr>
        <w:t>ría Nº 8 “Batalla San Mateo”</w:t>
      </w:r>
      <w:r w:rsidR="00D2614D">
        <w:rPr>
          <w:rFonts w:ascii="Arial" w:hAnsi="Arial" w:cs="Arial"/>
          <w:sz w:val="26"/>
          <w:szCs w:val="26"/>
        </w:rPr>
        <w:t xml:space="preserve"> (fl. 20)</w:t>
      </w:r>
      <w:r>
        <w:rPr>
          <w:rFonts w:ascii="Arial" w:hAnsi="Arial" w:cs="Arial"/>
          <w:sz w:val="26"/>
          <w:szCs w:val="26"/>
        </w:rPr>
        <w:t>,</w:t>
      </w:r>
      <w:r w:rsidR="00862EE9" w:rsidRPr="002A489C">
        <w:rPr>
          <w:rFonts w:ascii="Arial" w:hAnsi="Arial" w:cs="Arial"/>
          <w:sz w:val="26"/>
          <w:szCs w:val="26"/>
        </w:rPr>
        <w:t xml:space="preserve"> </w:t>
      </w:r>
      <w:r w:rsidR="00D2614D">
        <w:rPr>
          <w:rFonts w:ascii="Arial" w:hAnsi="Arial" w:cs="Arial"/>
          <w:sz w:val="26"/>
          <w:szCs w:val="26"/>
        </w:rPr>
        <w:t xml:space="preserve">se adecua </w:t>
      </w:r>
      <w:r w:rsidR="00BC264F">
        <w:rPr>
          <w:rFonts w:ascii="Arial" w:hAnsi="Arial" w:cs="Arial"/>
          <w:sz w:val="26"/>
          <w:szCs w:val="26"/>
        </w:rPr>
        <w:t xml:space="preserve">a lo establecido en el Plan de Servicios de Sanidad Militar y Policial, por lo que la </w:t>
      </w:r>
      <w:r w:rsidR="00BC264F" w:rsidRPr="00685FC0">
        <w:rPr>
          <w:rFonts w:ascii="Arial" w:hAnsi="Arial" w:cs="Arial"/>
          <w:sz w:val="26"/>
          <w:szCs w:val="26"/>
        </w:rPr>
        <w:t>presunta vulneración o amenaza del derecho fundamental a la salud, en la que pudo incurrir la entidad correspondiente,</w:t>
      </w:r>
      <w:r w:rsidR="00BC264F">
        <w:rPr>
          <w:rFonts w:ascii="Arial" w:hAnsi="Arial" w:cs="Arial"/>
          <w:sz w:val="26"/>
          <w:szCs w:val="26"/>
        </w:rPr>
        <w:t xml:space="preserve"> no se presentó</w:t>
      </w:r>
      <w:r w:rsidR="00862EE9" w:rsidRPr="002A489C">
        <w:rPr>
          <w:rFonts w:ascii="Arial" w:hAnsi="Arial" w:cs="Arial"/>
          <w:sz w:val="26"/>
          <w:szCs w:val="26"/>
        </w:rPr>
        <w:t>.</w:t>
      </w:r>
      <w:r w:rsidR="00BC264F">
        <w:rPr>
          <w:rFonts w:ascii="Arial" w:hAnsi="Arial" w:cs="Arial"/>
          <w:sz w:val="26"/>
          <w:szCs w:val="26"/>
        </w:rPr>
        <w:t xml:space="preserve"> </w:t>
      </w:r>
      <w:r w:rsidR="00C63454" w:rsidRPr="004C4D9E">
        <w:rPr>
          <w:rFonts w:ascii="Arial" w:hAnsi="Arial" w:cs="Arial"/>
          <w:sz w:val="26"/>
          <w:szCs w:val="26"/>
        </w:rPr>
        <w:t>En consecuencia, habrá de negarse el amparo deprecado por la ac</w:t>
      </w:r>
      <w:r w:rsidR="00BC264F">
        <w:rPr>
          <w:rFonts w:ascii="Arial" w:hAnsi="Arial" w:cs="Arial"/>
          <w:sz w:val="26"/>
          <w:szCs w:val="26"/>
        </w:rPr>
        <w:t>tora.</w:t>
      </w:r>
    </w:p>
    <w:p w:rsidR="00413082" w:rsidRPr="00CF14F3" w:rsidRDefault="00413082" w:rsidP="00413082">
      <w:pPr>
        <w:pStyle w:val="Sinespaciado1"/>
        <w:spacing w:line="360" w:lineRule="auto"/>
        <w:ind w:firstLine="2835"/>
        <w:jc w:val="both"/>
        <w:rPr>
          <w:rFonts w:ascii="Arial" w:hAnsi="Arial" w:cs="Arial"/>
          <w:sz w:val="16"/>
          <w:szCs w:val="26"/>
        </w:rPr>
      </w:pPr>
    </w:p>
    <w:p w:rsidR="00E84C92" w:rsidRDefault="00685E09" w:rsidP="00E84C92">
      <w:pPr>
        <w:suppressAutoHyphens/>
        <w:spacing w:line="360" w:lineRule="auto"/>
        <w:ind w:firstLine="2835"/>
        <w:jc w:val="both"/>
        <w:rPr>
          <w:rFonts w:ascii="Arial" w:hAnsi="Arial" w:cs="Arial"/>
          <w:spacing w:val="-3"/>
          <w:sz w:val="16"/>
          <w:szCs w:val="26"/>
        </w:rPr>
      </w:pPr>
      <w:r>
        <w:rPr>
          <w:rFonts w:ascii="Arial" w:hAnsi="Arial" w:cs="Arial"/>
          <w:spacing w:val="-3"/>
          <w:sz w:val="26"/>
          <w:szCs w:val="26"/>
        </w:rPr>
        <w:t>4</w:t>
      </w:r>
      <w:r w:rsidR="00513340">
        <w:rPr>
          <w:rFonts w:ascii="Arial" w:hAnsi="Arial" w:cs="Arial"/>
          <w:spacing w:val="-3"/>
          <w:sz w:val="26"/>
          <w:szCs w:val="26"/>
        </w:rPr>
        <w:t xml:space="preserve">. </w:t>
      </w:r>
      <w:r w:rsidR="00B1362A">
        <w:rPr>
          <w:rFonts w:ascii="Arial" w:hAnsi="Arial" w:cs="Arial"/>
          <w:spacing w:val="-3"/>
          <w:sz w:val="26"/>
          <w:szCs w:val="26"/>
        </w:rPr>
        <w:t xml:space="preserve">En lo que respecta a la </w:t>
      </w:r>
      <w:r w:rsidR="00513340">
        <w:rPr>
          <w:rFonts w:ascii="Arial" w:hAnsi="Arial" w:cs="Arial"/>
          <w:spacing w:val="-3"/>
          <w:sz w:val="26"/>
          <w:szCs w:val="26"/>
        </w:rPr>
        <w:t xml:space="preserve">pretensión de la actora relacionada con que </w:t>
      </w:r>
      <w:r w:rsidR="00E84C92" w:rsidRPr="00E84C92">
        <w:rPr>
          <w:rFonts w:ascii="Arial" w:hAnsi="Arial" w:cs="Arial"/>
          <w:i/>
          <w:spacing w:val="-3"/>
          <w:sz w:val="26"/>
          <w:szCs w:val="26"/>
        </w:rPr>
        <w:t>“sanidad militar asuma los controles, diagnósticos y valoraciones que se puedan requerir con base en la enfermedad diagnosticada</w:t>
      </w:r>
      <w:r w:rsidR="00E84C92">
        <w:rPr>
          <w:rFonts w:ascii="Arial" w:hAnsi="Arial" w:cs="Arial"/>
          <w:spacing w:val="-3"/>
          <w:sz w:val="26"/>
          <w:szCs w:val="26"/>
        </w:rPr>
        <w:t xml:space="preserve">”, se presume que lo pretendido, es que se ordene un tratamiento integral, frente a lo cual ha de decirse que, como no hay prueba de que la accionante haya sufrido alguna </w:t>
      </w:r>
      <w:r w:rsidR="00BC264F">
        <w:rPr>
          <w:rFonts w:ascii="Arial" w:hAnsi="Arial" w:cs="Arial"/>
          <w:spacing w:val="-3"/>
          <w:sz w:val="26"/>
          <w:szCs w:val="26"/>
        </w:rPr>
        <w:t>n</w:t>
      </w:r>
      <w:r w:rsidR="00E84C92">
        <w:rPr>
          <w:rFonts w:ascii="Arial" w:hAnsi="Arial" w:cs="Arial"/>
          <w:spacing w:val="-3"/>
          <w:sz w:val="26"/>
          <w:szCs w:val="26"/>
        </w:rPr>
        <w:t>egación o tardanza en la atención de sus problemáticas, tampoco que la misma tenga pendiente algún otro tratamiento, no se accederá a la misma.</w:t>
      </w:r>
    </w:p>
    <w:p w:rsidR="00862EE9" w:rsidRPr="00BC264F" w:rsidRDefault="00862EE9" w:rsidP="00862EE9">
      <w:pPr>
        <w:pStyle w:val="Sinespaciado"/>
        <w:spacing w:line="360" w:lineRule="auto"/>
        <w:ind w:firstLine="2835"/>
        <w:jc w:val="both"/>
        <w:rPr>
          <w:rFonts w:ascii="Arial" w:hAnsi="Arial" w:cs="Arial"/>
          <w:sz w:val="24"/>
          <w:szCs w:val="24"/>
          <w:lang w:val="es-ES_tradnl"/>
        </w:rPr>
      </w:pPr>
    </w:p>
    <w:p w:rsidR="00862EE9" w:rsidRPr="00174AFC" w:rsidRDefault="00862EE9" w:rsidP="00862EE9">
      <w:pPr>
        <w:pStyle w:val="Sinespaciado2"/>
        <w:spacing w:line="360" w:lineRule="auto"/>
        <w:ind w:firstLine="2835"/>
        <w:rPr>
          <w:rFonts w:ascii="Arial" w:hAnsi="Arial" w:cs="Arial"/>
          <w:b/>
          <w:bCs/>
          <w:szCs w:val="26"/>
        </w:rPr>
      </w:pPr>
      <w:r w:rsidRPr="00174AFC">
        <w:rPr>
          <w:rFonts w:ascii="Arial" w:hAnsi="Arial" w:cs="Arial"/>
          <w:b/>
          <w:bCs/>
          <w:szCs w:val="26"/>
        </w:rPr>
        <w:t>V. DECISIÓN</w:t>
      </w:r>
    </w:p>
    <w:p w:rsidR="00862EE9" w:rsidRPr="00BC264F" w:rsidRDefault="00862EE9" w:rsidP="00862EE9">
      <w:pPr>
        <w:pStyle w:val="Sinespaciado2"/>
        <w:spacing w:line="360" w:lineRule="auto"/>
        <w:ind w:firstLine="2835"/>
        <w:jc w:val="both"/>
        <w:rPr>
          <w:rFonts w:ascii="Arial" w:hAnsi="Arial" w:cs="Arial"/>
          <w:sz w:val="24"/>
          <w:szCs w:val="24"/>
        </w:rPr>
      </w:pPr>
    </w:p>
    <w:p w:rsidR="00EA4C78" w:rsidRPr="00B748A0" w:rsidRDefault="00862EE9" w:rsidP="00B748A0">
      <w:pPr>
        <w:pStyle w:val="Sinespaciado2"/>
        <w:spacing w:line="360" w:lineRule="auto"/>
        <w:ind w:firstLine="2835"/>
        <w:jc w:val="both"/>
        <w:rPr>
          <w:rFonts w:ascii="Arial" w:hAnsi="Arial" w:cs="Arial"/>
          <w:sz w:val="26"/>
          <w:szCs w:val="26"/>
        </w:rPr>
      </w:pPr>
      <w:r w:rsidRPr="00174AFC">
        <w:rPr>
          <w:rFonts w:ascii="Arial" w:hAnsi="Arial" w:cs="Arial"/>
          <w:sz w:val="26"/>
          <w:szCs w:val="26"/>
        </w:rPr>
        <w:lastRenderedPageBreak/>
        <w:t>En mérito de lo expuesto, la Sala de Decisión Civil Familia del Tribunal Superior de Pereira, administrando justicia en nombre de la República y por autoridad de la ley,</w:t>
      </w:r>
    </w:p>
    <w:p w:rsidR="00EA4C78" w:rsidRPr="00BC264F" w:rsidRDefault="00EA4C78" w:rsidP="00862EE9">
      <w:pPr>
        <w:pStyle w:val="Sinespaciado2"/>
        <w:spacing w:line="360" w:lineRule="auto"/>
        <w:ind w:firstLine="2835"/>
        <w:jc w:val="both"/>
        <w:rPr>
          <w:rFonts w:ascii="Arial" w:hAnsi="Arial" w:cs="Arial"/>
          <w:sz w:val="24"/>
          <w:szCs w:val="24"/>
        </w:rPr>
      </w:pPr>
    </w:p>
    <w:p w:rsidR="00862EE9" w:rsidRPr="00BC264F" w:rsidRDefault="00862EE9" w:rsidP="00862EE9">
      <w:pPr>
        <w:pStyle w:val="Sinespaciado2"/>
        <w:spacing w:line="360" w:lineRule="auto"/>
        <w:ind w:firstLine="2835"/>
        <w:rPr>
          <w:rFonts w:ascii="Arial" w:hAnsi="Arial" w:cs="Arial"/>
          <w:b/>
          <w:spacing w:val="-3"/>
          <w:sz w:val="24"/>
          <w:szCs w:val="24"/>
        </w:rPr>
      </w:pPr>
      <w:r w:rsidRPr="00BC264F">
        <w:rPr>
          <w:rFonts w:ascii="Arial" w:hAnsi="Arial" w:cs="Arial"/>
          <w:b/>
          <w:spacing w:val="-3"/>
          <w:sz w:val="24"/>
          <w:szCs w:val="24"/>
        </w:rPr>
        <w:t>RESUELVE:</w:t>
      </w:r>
    </w:p>
    <w:p w:rsidR="00862EE9" w:rsidRPr="00BC264F" w:rsidRDefault="00862EE9" w:rsidP="00862EE9">
      <w:pPr>
        <w:pStyle w:val="Sinespaciado2"/>
        <w:spacing w:line="360" w:lineRule="auto"/>
        <w:ind w:firstLine="2835"/>
        <w:jc w:val="both"/>
        <w:rPr>
          <w:rFonts w:ascii="Arial" w:hAnsi="Arial" w:cs="Arial"/>
          <w:b/>
          <w:spacing w:val="-3"/>
          <w:sz w:val="24"/>
          <w:szCs w:val="24"/>
        </w:rPr>
      </w:pPr>
    </w:p>
    <w:p w:rsidR="00862EE9" w:rsidRPr="00174AFC" w:rsidRDefault="00862EE9" w:rsidP="00862EE9">
      <w:pPr>
        <w:suppressAutoHyphens/>
        <w:spacing w:line="360" w:lineRule="auto"/>
        <w:ind w:firstLine="2835"/>
        <w:jc w:val="both"/>
        <w:rPr>
          <w:rFonts w:ascii="Arial" w:hAnsi="Arial" w:cs="Arial"/>
          <w:sz w:val="26"/>
          <w:szCs w:val="26"/>
        </w:rPr>
      </w:pPr>
      <w:r w:rsidRPr="00174AFC">
        <w:rPr>
          <w:rFonts w:ascii="Arial" w:hAnsi="Arial" w:cs="Arial"/>
          <w:b/>
          <w:bCs/>
          <w:spacing w:val="-3"/>
          <w:sz w:val="24"/>
          <w:szCs w:val="26"/>
        </w:rPr>
        <w:t>Primero</w:t>
      </w:r>
      <w:r w:rsidRPr="00174AFC">
        <w:rPr>
          <w:rFonts w:ascii="Arial" w:hAnsi="Arial" w:cs="Arial"/>
          <w:bCs/>
          <w:spacing w:val="-3"/>
          <w:sz w:val="26"/>
          <w:szCs w:val="26"/>
        </w:rPr>
        <w:t>:</w:t>
      </w:r>
      <w:r w:rsidRPr="00174AFC">
        <w:rPr>
          <w:rFonts w:ascii="Arial" w:hAnsi="Arial" w:cs="Arial"/>
          <w:spacing w:val="-3"/>
          <w:sz w:val="26"/>
          <w:szCs w:val="26"/>
        </w:rPr>
        <w:t xml:space="preserve"> </w:t>
      </w:r>
      <w:r w:rsidR="00BC264F">
        <w:rPr>
          <w:rFonts w:ascii="Arial" w:hAnsi="Arial" w:cs="Arial"/>
          <w:spacing w:val="-3"/>
          <w:sz w:val="24"/>
          <w:szCs w:val="26"/>
        </w:rPr>
        <w:t>NEGA</w:t>
      </w:r>
      <w:r w:rsidRPr="00174AFC">
        <w:rPr>
          <w:rFonts w:ascii="Arial" w:hAnsi="Arial" w:cs="Arial"/>
          <w:spacing w:val="-3"/>
          <w:sz w:val="24"/>
          <w:szCs w:val="26"/>
        </w:rPr>
        <w:t>R</w:t>
      </w:r>
      <w:r w:rsidRPr="00174AFC">
        <w:rPr>
          <w:rFonts w:ascii="Arial" w:hAnsi="Arial" w:cs="Arial"/>
          <w:spacing w:val="-3"/>
          <w:sz w:val="26"/>
          <w:szCs w:val="26"/>
        </w:rPr>
        <w:t xml:space="preserve"> </w:t>
      </w:r>
      <w:r w:rsidRPr="00174AFC">
        <w:rPr>
          <w:rFonts w:ascii="Arial" w:hAnsi="Arial" w:cs="Arial"/>
          <w:bCs/>
          <w:spacing w:val="-3"/>
          <w:sz w:val="26"/>
          <w:szCs w:val="26"/>
        </w:rPr>
        <w:t xml:space="preserve">el amparo constitucional al </w:t>
      </w:r>
      <w:r w:rsidRPr="00174AFC">
        <w:rPr>
          <w:rFonts w:ascii="Arial" w:hAnsi="Arial" w:cs="Arial"/>
          <w:spacing w:val="-3"/>
          <w:sz w:val="26"/>
          <w:szCs w:val="26"/>
        </w:rPr>
        <w:t>derecho fundamental a la salud de</w:t>
      </w:r>
      <w:r w:rsidR="00AA5880">
        <w:rPr>
          <w:rFonts w:ascii="Arial" w:hAnsi="Arial" w:cs="Arial"/>
          <w:spacing w:val="-3"/>
          <w:sz w:val="26"/>
          <w:szCs w:val="26"/>
        </w:rPr>
        <w:t xml:space="preserve"> </w:t>
      </w:r>
      <w:r w:rsidR="002F72AD">
        <w:rPr>
          <w:rFonts w:ascii="Arial" w:hAnsi="Arial" w:cs="Arial"/>
          <w:spacing w:val="-3"/>
          <w:sz w:val="26"/>
          <w:szCs w:val="26"/>
        </w:rPr>
        <w:t>l</w:t>
      </w:r>
      <w:r w:rsidR="00AA5880">
        <w:rPr>
          <w:rFonts w:ascii="Arial" w:hAnsi="Arial" w:cs="Arial"/>
          <w:spacing w:val="-3"/>
          <w:sz w:val="26"/>
          <w:szCs w:val="26"/>
        </w:rPr>
        <w:t>a señora</w:t>
      </w:r>
      <w:r w:rsidRPr="00174AFC">
        <w:rPr>
          <w:rFonts w:ascii="Arial" w:hAnsi="Arial" w:cs="Arial"/>
          <w:spacing w:val="-3"/>
          <w:sz w:val="26"/>
          <w:szCs w:val="26"/>
        </w:rPr>
        <w:t xml:space="preserve"> </w:t>
      </w:r>
      <w:r w:rsidR="00A118C2">
        <w:rPr>
          <w:rFonts w:ascii="Arial" w:hAnsi="Arial" w:cs="Arial"/>
          <w:sz w:val="22"/>
          <w:szCs w:val="26"/>
        </w:rPr>
        <w:t>NUBIELA ARCILA GALVIZ</w:t>
      </w:r>
      <w:r w:rsidR="00A118C2" w:rsidRPr="00174AFC">
        <w:rPr>
          <w:rFonts w:ascii="Arial" w:hAnsi="Arial" w:cs="Arial"/>
          <w:sz w:val="26"/>
          <w:szCs w:val="26"/>
        </w:rPr>
        <w:t xml:space="preserve"> </w:t>
      </w:r>
      <w:r w:rsidRPr="00174AFC">
        <w:rPr>
          <w:rFonts w:ascii="Arial" w:hAnsi="Arial" w:cs="Arial"/>
          <w:sz w:val="26"/>
          <w:szCs w:val="26"/>
        </w:rPr>
        <w:t xml:space="preserve">frente al </w:t>
      </w:r>
      <w:r w:rsidRPr="00174AFC">
        <w:rPr>
          <w:rFonts w:ascii="Arial" w:hAnsi="Arial" w:cs="Arial"/>
          <w:sz w:val="22"/>
          <w:szCs w:val="26"/>
        </w:rPr>
        <w:t>DISPENSARIO MÉDICO 3029 DEL BATALLÓN DE ARTILLERÍA NO. 8 “BATALLA SAN MATEO</w:t>
      </w:r>
      <w:r w:rsidR="00183523">
        <w:rPr>
          <w:rFonts w:ascii="Arial" w:hAnsi="Arial" w:cs="Arial"/>
          <w:sz w:val="22"/>
          <w:szCs w:val="26"/>
        </w:rPr>
        <w:t>”</w:t>
      </w:r>
      <w:r w:rsidRPr="00174AFC">
        <w:rPr>
          <w:rFonts w:ascii="Arial" w:hAnsi="Arial" w:cs="Arial"/>
          <w:sz w:val="26"/>
          <w:szCs w:val="26"/>
        </w:rPr>
        <w:t>.</w:t>
      </w:r>
    </w:p>
    <w:p w:rsidR="00862EE9" w:rsidRPr="00174AFC" w:rsidRDefault="00862EE9" w:rsidP="00862EE9">
      <w:pPr>
        <w:suppressAutoHyphens/>
        <w:spacing w:line="360" w:lineRule="auto"/>
        <w:ind w:firstLine="2835"/>
        <w:jc w:val="both"/>
        <w:rPr>
          <w:rFonts w:ascii="Arial" w:hAnsi="Arial" w:cs="Arial"/>
          <w:sz w:val="16"/>
          <w:szCs w:val="28"/>
        </w:rPr>
      </w:pPr>
    </w:p>
    <w:p w:rsidR="00862EE9" w:rsidRPr="002F72AD" w:rsidRDefault="00862EE9" w:rsidP="003F6C0A">
      <w:pPr>
        <w:pStyle w:val="Sinespaciado1"/>
        <w:spacing w:line="360" w:lineRule="auto"/>
        <w:ind w:firstLine="2835"/>
        <w:jc w:val="both"/>
        <w:rPr>
          <w:rFonts w:ascii="Arial" w:hAnsi="Arial" w:cs="Arial"/>
          <w:bCs/>
          <w:spacing w:val="-3"/>
          <w:sz w:val="26"/>
          <w:szCs w:val="26"/>
        </w:rPr>
      </w:pPr>
      <w:r w:rsidRPr="00174AFC">
        <w:rPr>
          <w:rFonts w:ascii="Arial" w:hAnsi="Arial" w:cs="Arial"/>
          <w:b/>
          <w:bCs/>
          <w:spacing w:val="-3"/>
          <w:sz w:val="24"/>
          <w:szCs w:val="26"/>
        </w:rPr>
        <w:t>Segundo</w:t>
      </w:r>
      <w:r w:rsidRPr="00174AFC">
        <w:rPr>
          <w:rFonts w:ascii="Arial" w:hAnsi="Arial" w:cs="Arial"/>
          <w:spacing w:val="-3"/>
          <w:sz w:val="26"/>
          <w:szCs w:val="26"/>
        </w:rPr>
        <w:t>: Notifíquese esta decisión a las partes por el medio más expedito posible (Art. 5o. Dto. 306 de 1992).</w:t>
      </w:r>
    </w:p>
    <w:p w:rsidR="00862EE9" w:rsidRPr="001F7165" w:rsidRDefault="00862EE9" w:rsidP="00862EE9">
      <w:pPr>
        <w:suppressAutoHyphens/>
        <w:spacing w:line="360" w:lineRule="auto"/>
        <w:ind w:firstLine="2835"/>
        <w:jc w:val="both"/>
        <w:rPr>
          <w:rFonts w:ascii="Arial" w:hAnsi="Arial" w:cs="Arial"/>
          <w:spacing w:val="-3"/>
          <w:sz w:val="16"/>
          <w:szCs w:val="28"/>
        </w:rPr>
      </w:pPr>
    </w:p>
    <w:p w:rsidR="00862EE9" w:rsidRPr="00403239" w:rsidRDefault="003F6C0A" w:rsidP="00862EE9">
      <w:pPr>
        <w:suppressAutoHyphens/>
        <w:spacing w:line="360" w:lineRule="auto"/>
        <w:ind w:firstLine="2835"/>
        <w:jc w:val="both"/>
        <w:rPr>
          <w:rFonts w:ascii="Arial" w:hAnsi="Arial" w:cs="Arial"/>
          <w:spacing w:val="-3"/>
          <w:sz w:val="16"/>
          <w:szCs w:val="26"/>
        </w:rPr>
      </w:pPr>
      <w:r w:rsidRPr="00174AFC">
        <w:rPr>
          <w:rFonts w:ascii="Arial" w:hAnsi="Arial" w:cs="Arial"/>
          <w:b/>
          <w:bCs/>
          <w:spacing w:val="-3"/>
          <w:sz w:val="24"/>
          <w:szCs w:val="26"/>
        </w:rPr>
        <w:t>Tercero</w:t>
      </w:r>
      <w:r w:rsidRPr="00174AFC">
        <w:rPr>
          <w:rFonts w:ascii="Arial" w:hAnsi="Arial" w:cs="Arial"/>
          <w:bCs/>
          <w:spacing w:val="-3"/>
          <w:sz w:val="26"/>
          <w:szCs w:val="26"/>
        </w:rPr>
        <w:t xml:space="preserve">: </w:t>
      </w:r>
      <w:r w:rsidR="00862EE9" w:rsidRPr="00174AFC">
        <w:rPr>
          <w:rFonts w:ascii="Arial" w:hAnsi="Arial" w:cs="Arial"/>
          <w:spacing w:val="-3"/>
          <w:sz w:val="26"/>
          <w:szCs w:val="26"/>
        </w:rPr>
        <w:t>De no ser impugnada esta providencia, remítase el expediente a la Honorable Corte Constitucional para su eventual revisión.</w:t>
      </w:r>
    </w:p>
    <w:p w:rsidR="00862EE9" w:rsidRPr="00403239" w:rsidRDefault="00862EE9" w:rsidP="00862EE9">
      <w:pPr>
        <w:suppressAutoHyphens/>
        <w:spacing w:line="360" w:lineRule="auto"/>
        <w:ind w:firstLine="2835"/>
        <w:jc w:val="both"/>
        <w:rPr>
          <w:rFonts w:ascii="Arial" w:hAnsi="Arial" w:cs="Arial"/>
          <w:spacing w:val="-3"/>
          <w:sz w:val="12"/>
          <w:szCs w:val="26"/>
        </w:rPr>
      </w:pPr>
    </w:p>
    <w:p w:rsidR="00862EE9" w:rsidRPr="00174AFC" w:rsidRDefault="003F6C0A" w:rsidP="00862EE9">
      <w:pPr>
        <w:pStyle w:val="Sinespaciado2"/>
        <w:spacing w:line="360" w:lineRule="auto"/>
        <w:ind w:firstLine="2835"/>
        <w:jc w:val="both"/>
        <w:rPr>
          <w:rFonts w:ascii="Arial" w:hAnsi="Arial" w:cs="Arial"/>
          <w:spacing w:val="-3"/>
          <w:sz w:val="26"/>
          <w:szCs w:val="26"/>
        </w:rPr>
      </w:pPr>
      <w:r w:rsidRPr="00174AFC">
        <w:rPr>
          <w:rFonts w:ascii="Arial" w:hAnsi="Arial" w:cs="Arial"/>
          <w:b/>
          <w:bCs/>
          <w:spacing w:val="-3"/>
          <w:sz w:val="24"/>
          <w:szCs w:val="26"/>
        </w:rPr>
        <w:t xml:space="preserve">Cuarto: </w:t>
      </w:r>
      <w:r w:rsidR="00862EE9" w:rsidRPr="00174AFC">
        <w:rPr>
          <w:rFonts w:ascii="Arial" w:hAnsi="Arial" w:cs="Arial"/>
          <w:spacing w:val="-3"/>
          <w:sz w:val="26"/>
          <w:szCs w:val="26"/>
        </w:rPr>
        <w:t>Archivar las presentes diligencias previas anotaciones en los libros radicadores, una vez agotado el trámite ante la Corte Constitucional.</w:t>
      </w:r>
      <w:r w:rsidR="00862EE9" w:rsidRPr="00174AFC">
        <w:rPr>
          <w:rFonts w:ascii="Arial" w:hAnsi="Arial" w:cs="Arial"/>
          <w:b/>
          <w:spacing w:val="-3"/>
          <w:sz w:val="26"/>
          <w:szCs w:val="26"/>
        </w:rPr>
        <w:t xml:space="preserve"> </w:t>
      </w:r>
    </w:p>
    <w:p w:rsidR="00862EE9" w:rsidRPr="00403239" w:rsidRDefault="00862EE9" w:rsidP="00862EE9">
      <w:pPr>
        <w:suppressAutoHyphens/>
        <w:spacing w:line="360" w:lineRule="auto"/>
        <w:ind w:firstLine="2835"/>
        <w:jc w:val="both"/>
        <w:rPr>
          <w:rFonts w:ascii="Arial" w:hAnsi="Arial" w:cs="Arial"/>
          <w:spacing w:val="-3"/>
          <w:sz w:val="12"/>
          <w:szCs w:val="26"/>
        </w:rPr>
      </w:pPr>
    </w:p>
    <w:p w:rsidR="00862EE9" w:rsidRPr="00F61F5E" w:rsidRDefault="00862EE9" w:rsidP="00862EE9">
      <w:pPr>
        <w:suppressAutoHyphens/>
        <w:spacing w:line="360" w:lineRule="auto"/>
        <w:ind w:firstLine="2835"/>
        <w:jc w:val="both"/>
        <w:rPr>
          <w:rFonts w:ascii="Arial" w:hAnsi="Arial" w:cs="Arial"/>
          <w:spacing w:val="-3"/>
          <w:sz w:val="26"/>
          <w:szCs w:val="26"/>
        </w:rPr>
      </w:pPr>
      <w:r w:rsidRPr="00F61F5E">
        <w:rPr>
          <w:rFonts w:ascii="Arial" w:hAnsi="Arial" w:cs="Arial"/>
          <w:spacing w:val="-3"/>
          <w:sz w:val="26"/>
          <w:szCs w:val="26"/>
        </w:rPr>
        <w:t>Notifíquese y cúmplase.</w:t>
      </w:r>
    </w:p>
    <w:p w:rsidR="00862EE9" w:rsidRPr="00513340" w:rsidRDefault="00862EE9" w:rsidP="00862EE9">
      <w:pPr>
        <w:suppressAutoHyphens/>
        <w:spacing w:line="360" w:lineRule="auto"/>
        <w:ind w:firstLine="2835"/>
        <w:jc w:val="both"/>
        <w:rPr>
          <w:rFonts w:ascii="Arial" w:hAnsi="Arial" w:cs="Arial"/>
          <w:spacing w:val="-3"/>
          <w:sz w:val="16"/>
          <w:szCs w:val="16"/>
        </w:rPr>
      </w:pPr>
    </w:p>
    <w:p w:rsidR="00862EE9" w:rsidRDefault="00862EE9" w:rsidP="00685E09">
      <w:pPr>
        <w:suppressAutoHyphens/>
        <w:ind w:firstLine="2835"/>
        <w:jc w:val="both"/>
        <w:rPr>
          <w:rFonts w:ascii="Arial" w:hAnsi="Arial" w:cs="Arial"/>
          <w:spacing w:val="-3"/>
          <w:sz w:val="26"/>
          <w:szCs w:val="26"/>
        </w:rPr>
      </w:pPr>
      <w:r w:rsidRPr="00F61F5E">
        <w:rPr>
          <w:rFonts w:ascii="Arial" w:hAnsi="Arial" w:cs="Arial"/>
          <w:spacing w:val="-3"/>
          <w:sz w:val="26"/>
          <w:szCs w:val="26"/>
        </w:rPr>
        <w:t>Los Magistrados,</w:t>
      </w:r>
    </w:p>
    <w:p w:rsidR="00685E09" w:rsidRDefault="00685E09" w:rsidP="00685E09">
      <w:pPr>
        <w:suppressAutoHyphens/>
        <w:ind w:firstLine="2835"/>
        <w:jc w:val="both"/>
        <w:rPr>
          <w:rFonts w:ascii="Arial" w:hAnsi="Arial" w:cs="Arial"/>
          <w:spacing w:val="-3"/>
          <w:sz w:val="26"/>
          <w:szCs w:val="26"/>
        </w:rPr>
      </w:pPr>
    </w:p>
    <w:p w:rsidR="00685E09" w:rsidRPr="00513340" w:rsidRDefault="00685E09" w:rsidP="00685E09">
      <w:pPr>
        <w:suppressAutoHyphens/>
        <w:ind w:firstLine="2835"/>
        <w:jc w:val="both"/>
        <w:rPr>
          <w:rFonts w:ascii="Arial" w:hAnsi="Arial" w:cs="Arial"/>
          <w:b/>
          <w:spacing w:val="-3"/>
          <w:sz w:val="22"/>
          <w:szCs w:val="22"/>
        </w:rPr>
      </w:pPr>
    </w:p>
    <w:p w:rsidR="00862EE9" w:rsidRPr="00513340" w:rsidRDefault="00862EE9" w:rsidP="00685E09">
      <w:pPr>
        <w:suppressAutoHyphens/>
        <w:ind w:firstLine="2835"/>
        <w:jc w:val="both"/>
        <w:rPr>
          <w:rFonts w:ascii="Arial" w:hAnsi="Arial" w:cs="Arial"/>
          <w:b/>
          <w:spacing w:val="-3"/>
          <w:sz w:val="22"/>
          <w:szCs w:val="22"/>
        </w:rPr>
      </w:pPr>
    </w:p>
    <w:p w:rsidR="00862EE9" w:rsidRPr="00513340" w:rsidRDefault="00862EE9" w:rsidP="00685E09">
      <w:pPr>
        <w:suppressAutoHyphens/>
        <w:ind w:firstLine="2835"/>
        <w:jc w:val="both"/>
        <w:rPr>
          <w:rFonts w:ascii="Arial" w:hAnsi="Arial" w:cs="Arial"/>
          <w:b/>
          <w:spacing w:val="-3"/>
          <w:sz w:val="22"/>
          <w:szCs w:val="22"/>
        </w:rPr>
      </w:pPr>
    </w:p>
    <w:p w:rsidR="00EA4C78" w:rsidRPr="00513340" w:rsidRDefault="00EA4C78" w:rsidP="00685E09">
      <w:pPr>
        <w:suppressAutoHyphens/>
        <w:ind w:firstLine="2835"/>
        <w:jc w:val="both"/>
        <w:rPr>
          <w:rFonts w:ascii="Arial" w:hAnsi="Arial" w:cs="Arial"/>
          <w:b/>
          <w:spacing w:val="-3"/>
          <w:sz w:val="22"/>
          <w:szCs w:val="22"/>
        </w:rPr>
      </w:pPr>
    </w:p>
    <w:p w:rsidR="003F6C0A" w:rsidRDefault="003F6C0A" w:rsidP="00685E09">
      <w:pPr>
        <w:suppressAutoHyphens/>
        <w:ind w:firstLine="2835"/>
        <w:jc w:val="both"/>
        <w:rPr>
          <w:rFonts w:ascii="Arial" w:hAnsi="Arial" w:cs="Arial"/>
          <w:b/>
          <w:spacing w:val="-3"/>
          <w:sz w:val="22"/>
          <w:szCs w:val="22"/>
        </w:rPr>
      </w:pPr>
    </w:p>
    <w:p w:rsidR="00862EE9" w:rsidRPr="00513340" w:rsidRDefault="00862EE9" w:rsidP="00685E09">
      <w:pPr>
        <w:suppressAutoHyphens/>
        <w:ind w:firstLine="2835"/>
        <w:jc w:val="both"/>
        <w:rPr>
          <w:rFonts w:ascii="Arial" w:hAnsi="Arial" w:cs="Arial"/>
          <w:b/>
          <w:spacing w:val="-3"/>
          <w:sz w:val="22"/>
          <w:szCs w:val="22"/>
        </w:rPr>
      </w:pPr>
      <w:r w:rsidRPr="00513340">
        <w:rPr>
          <w:rFonts w:ascii="Arial" w:hAnsi="Arial" w:cs="Arial"/>
          <w:b/>
          <w:spacing w:val="-3"/>
          <w:sz w:val="22"/>
          <w:szCs w:val="22"/>
        </w:rPr>
        <w:t>EDDER JIMMY SÁNCHEZ CALAMBÁS</w:t>
      </w:r>
    </w:p>
    <w:p w:rsidR="00862EE9" w:rsidRDefault="00862EE9" w:rsidP="00685E09">
      <w:pPr>
        <w:suppressAutoHyphens/>
        <w:ind w:firstLine="2835"/>
        <w:jc w:val="both"/>
        <w:rPr>
          <w:rFonts w:ascii="Arial" w:hAnsi="Arial" w:cs="Arial"/>
          <w:b/>
          <w:spacing w:val="-3"/>
          <w:sz w:val="22"/>
          <w:szCs w:val="22"/>
        </w:rPr>
      </w:pPr>
    </w:p>
    <w:p w:rsidR="00685E09" w:rsidRDefault="00685E09" w:rsidP="00685E09">
      <w:pPr>
        <w:suppressAutoHyphens/>
        <w:ind w:firstLine="2835"/>
        <w:jc w:val="both"/>
        <w:rPr>
          <w:rFonts w:ascii="Arial" w:hAnsi="Arial" w:cs="Arial"/>
          <w:b/>
          <w:spacing w:val="-3"/>
          <w:sz w:val="22"/>
          <w:szCs w:val="22"/>
        </w:rPr>
      </w:pPr>
    </w:p>
    <w:p w:rsidR="00685E09" w:rsidRPr="00513340" w:rsidRDefault="00685E09" w:rsidP="00685E09">
      <w:pPr>
        <w:suppressAutoHyphens/>
        <w:ind w:firstLine="2835"/>
        <w:jc w:val="both"/>
        <w:rPr>
          <w:rFonts w:ascii="Arial" w:hAnsi="Arial" w:cs="Arial"/>
          <w:b/>
          <w:spacing w:val="-3"/>
          <w:sz w:val="22"/>
          <w:szCs w:val="22"/>
        </w:rPr>
      </w:pPr>
    </w:p>
    <w:p w:rsidR="00EA4C78" w:rsidRPr="00513340" w:rsidRDefault="00EA4C78" w:rsidP="00685E09">
      <w:pPr>
        <w:suppressAutoHyphens/>
        <w:ind w:firstLine="2835"/>
        <w:jc w:val="both"/>
        <w:rPr>
          <w:rFonts w:ascii="Arial" w:hAnsi="Arial" w:cs="Arial"/>
          <w:b/>
          <w:spacing w:val="-3"/>
          <w:sz w:val="22"/>
          <w:szCs w:val="22"/>
        </w:rPr>
      </w:pPr>
    </w:p>
    <w:p w:rsidR="00EA4C78" w:rsidRDefault="00EA4C78" w:rsidP="00685E09">
      <w:pPr>
        <w:suppressAutoHyphens/>
        <w:ind w:firstLine="2835"/>
        <w:jc w:val="both"/>
        <w:rPr>
          <w:rFonts w:ascii="Arial" w:hAnsi="Arial" w:cs="Arial"/>
          <w:b/>
          <w:spacing w:val="-3"/>
          <w:sz w:val="22"/>
          <w:szCs w:val="22"/>
        </w:rPr>
      </w:pPr>
    </w:p>
    <w:p w:rsidR="003F6DAF" w:rsidRPr="00513340" w:rsidRDefault="003F6DAF" w:rsidP="00685E09">
      <w:pPr>
        <w:suppressAutoHyphens/>
        <w:ind w:firstLine="2835"/>
        <w:jc w:val="both"/>
        <w:rPr>
          <w:rFonts w:ascii="Arial" w:hAnsi="Arial" w:cs="Arial"/>
          <w:b/>
          <w:spacing w:val="-3"/>
          <w:sz w:val="22"/>
          <w:szCs w:val="22"/>
        </w:rPr>
      </w:pPr>
    </w:p>
    <w:p w:rsidR="003F6C0A" w:rsidRDefault="00862EE9" w:rsidP="003F6C0A">
      <w:pPr>
        <w:suppressAutoHyphens/>
        <w:ind w:left="2127" w:firstLine="709"/>
        <w:jc w:val="both"/>
        <w:rPr>
          <w:rFonts w:ascii="Arial" w:hAnsi="Arial" w:cs="Arial"/>
          <w:b/>
          <w:sz w:val="22"/>
          <w:szCs w:val="22"/>
        </w:rPr>
      </w:pPr>
      <w:r w:rsidRPr="00513340">
        <w:rPr>
          <w:rFonts w:ascii="Arial" w:hAnsi="Arial" w:cs="Arial"/>
          <w:b/>
          <w:sz w:val="22"/>
          <w:szCs w:val="22"/>
        </w:rPr>
        <w:t>JAIME ALBERTO SARAZA NARANJO</w:t>
      </w:r>
      <w:r w:rsidRPr="00513340">
        <w:rPr>
          <w:rFonts w:ascii="Arial" w:hAnsi="Arial" w:cs="Arial"/>
          <w:b/>
          <w:sz w:val="22"/>
          <w:szCs w:val="22"/>
        </w:rPr>
        <w:tab/>
      </w:r>
      <w:r w:rsidRPr="00513340">
        <w:rPr>
          <w:rFonts w:ascii="Arial" w:hAnsi="Arial" w:cs="Arial"/>
          <w:b/>
          <w:sz w:val="22"/>
          <w:szCs w:val="22"/>
        </w:rPr>
        <w:tab/>
        <w:t xml:space="preserve">       </w:t>
      </w:r>
      <w:r w:rsidR="00786147">
        <w:rPr>
          <w:rFonts w:ascii="Arial" w:hAnsi="Arial" w:cs="Arial"/>
          <w:b/>
          <w:sz w:val="22"/>
          <w:szCs w:val="22"/>
        </w:rPr>
        <w:t xml:space="preserve">   </w:t>
      </w:r>
    </w:p>
    <w:p w:rsidR="003F6C0A" w:rsidRDefault="003F6C0A" w:rsidP="00E730FB">
      <w:pPr>
        <w:suppressAutoHyphens/>
        <w:jc w:val="both"/>
        <w:rPr>
          <w:rFonts w:ascii="Arial" w:hAnsi="Arial" w:cs="Arial"/>
          <w:b/>
          <w:sz w:val="22"/>
          <w:szCs w:val="22"/>
        </w:rPr>
      </w:pPr>
    </w:p>
    <w:p w:rsidR="003F6C0A" w:rsidRDefault="003F6C0A" w:rsidP="00E730FB">
      <w:pPr>
        <w:suppressAutoHyphens/>
        <w:jc w:val="both"/>
        <w:rPr>
          <w:rFonts w:ascii="Arial" w:hAnsi="Arial" w:cs="Arial"/>
          <w:b/>
          <w:sz w:val="22"/>
          <w:szCs w:val="22"/>
        </w:rPr>
      </w:pPr>
    </w:p>
    <w:p w:rsidR="003F6C0A" w:rsidRDefault="003F6C0A" w:rsidP="00E730FB">
      <w:pPr>
        <w:suppressAutoHyphens/>
        <w:jc w:val="both"/>
        <w:rPr>
          <w:rFonts w:ascii="Arial" w:hAnsi="Arial" w:cs="Arial"/>
          <w:b/>
          <w:sz w:val="22"/>
          <w:szCs w:val="22"/>
        </w:rPr>
      </w:pPr>
    </w:p>
    <w:p w:rsidR="003F6C0A" w:rsidRDefault="003F6C0A" w:rsidP="00E730FB">
      <w:pPr>
        <w:suppressAutoHyphens/>
        <w:jc w:val="both"/>
        <w:rPr>
          <w:rFonts w:ascii="Arial" w:hAnsi="Arial" w:cs="Arial"/>
          <w:b/>
          <w:sz w:val="22"/>
          <w:szCs w:val="22"/>
        </w:rPr>
      </w:pPr>
    </w:p>
    <w:p w:rsidR="003F6C0A" w:rsidRDefault="003F6C0A" w:rsidP="00E730FB">
      <w:pPr>
        <w:suppressAutoHyphens/>
        <w:jc w:val="both"/>
        <w:rPr>
          <w:rFonts w:ascii="Arial" w:hAnsi="Arial" w:cs="Arial"/>
          <w:b/>
          <w:sz w:val="22"/>
          <w:szCs w:val="22"/>
        </w:rPr>
      </w:pPr>
    </w:p>
    <w:p w:rsidR="003F6C0A" w:rsidRDefault="003F6C0A" w:rsidP="00E730FB">
      <w:pPr>
        <w:suppressAutoHyphens/>
        <w:jc w:val="both"/>
        <w:rPr>
          <w:rFonts w:ascii="Arial" w:hAnsi="Arial" w:cs="Arial"/>
          <w:b/>
          <w:sz w:val="22"/>
          <w:szCs w:val="22"/>
        </w:rPr>
      </w:pPr>
    </w:p>
    <w:p w:rsidR="00513340" w:rsidRPr="007F05A4" w:rsidRDefault="00862EE9" w:rsidP="003F6C0A">
      <w:pPr>
        <w:suppressAutoHyphens/>
        <w:ind w:left="2127" w:firstLine="709"/>
        <w:jc w:val="both"/>
        <w:rPr>
          <w:rFonts w:ascii="Arial" w:hAnsi="Arial" w:cs="Arial"/>
          <w:b/>
          <w:sz w:val="22"/>
          <w:szCs w:val="26"/>
        </w:rPr>
      </w:pPr>
      <w:r w:rsidRPr="00513340">
        <w:rPr>
          <w:rFonts w:ascii="Arial" w:hAnsi="Arial" w:cs="Arial"/>
          <w:b/>
          <w:sz w:val="22"/>
          <w:szCs w:val="22"/>
        </w:rPr>
        <w:t>CLAUDIA MARÍA ARCILA RÍOS</w:t>
      </w:r>
    </w:p>
    <w:sectPr w:rsidR="00513340" w:rsidRPr="007F05A4" w:rsidSect="00861798">
      <w:headerReference w:type="default" r:id="rId8"/>
      <w:footerReference w:type="default" r:id="rId9"/>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2A1" w:rsidRDefault="004712A1" w:rsidP="00862EE9">
      <w:r>
        <w:separator/>
      </w:r>
    </w:p>
  </w:endnote>
  <w:endnote w:type="continuationSeparator" w:id="0">
    <w:p w:rsidR="004712A1" w:rsidRDefault="004712A1" w:rsidP="0086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Medium Cond">
    <w:panose1 w:val="020B06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798" w:rsidRPr="00B97631" w:rsidRDefault="00861798">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392AC8">
      <w:rPr>
        <w:rFonts w:ascii="Arial" w:hAnsi="Arial" w:cs="Arial"/>
        <w:noProof/>
        <w:sz w:val="22"/>
        <w:szCs w:val="22"/>
      </w:rPr>
      <w:t>9</w:t>
    </w:r>
    <w:r w:rsidRPr="00B97631">
      <w:rPr>
        <w:rFonts w:ascii="Arial" w:hAnsi="Arial" w:cs="Arial"/>
        <w:sz w:val="22"/>
        <w:szCs w:val="22"/>
      </w:rPr>
      <w:fldChar w:fldCharType="end"/>
    </w:r>
  </w:p>
  <w:p w:rsidR="00861798" w:rsidRDefault="008617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2A1" w:rsidRDefault="004712A1" w:rsidP="00862EE9">
      <w:r>
        <w:separator/>
      </w:r>
    </w:p>
  </w:footnote>
  <w:footnote w:type="continuationSeparator" w:id="0">
    <w:p w:rsidR="004712A1" w:rsidRDefault="004712A1" w:rsidP="00862EE9">
      <w:r>
        <w:continuationSeparator/>
      </w:r>
    </w:p>
  </w:footnote>
  <w:footnote w:id="1">
    <w:p w:rsidR="00861798" w:rsidRPr="000E02D4" w:rsidRDefault="00861798" w:rsidP="00862EE9">
      <w:pPr>
        <w:pStyle w:val="Textonotapie"/>
        <w:jc w:val="both"/>
        <w:rPr>
          <w:rFonts w:ascii="Arial" w:hAnsi="Arial" w:cs="Arial"/>
          <w:lang w:val="es-CO"/>
        </w:rPr>
      </w:pPr>
      <w:r w:rsidRPr="000E02D4">
        <w:rPr>
          <w:rStyle w:val="Refdenotaalpie"/>
          <w:rFonts w:ascii="Arial" w:hAnsi="Arial" w:cs="Arial"/>
        </w:rPr>
        <w:footnoteRef/>
      </w:r>
      <w:r w:rsidRPr="000E02D4">
        <w:rPr>
          <w:rFonts w:ascii="Arial" w:hAnsi="Arial" w:cs="Arial"/>
        </w:rPr>
        <w:t xml:space="preserve"> </w:t>
      </w:r>
      <w:r w:rsidRPr="000E02D4">
        <w:rPr>
          <w:rFonts w:ascii="Arial" w:hAnsi="Arial" w:cs="Arial"/>
          <w:lang w:val="es-CO"/>
        </w:rPr>
        <w:t>CORTE CONSTITUCIONAL, sentencia T-121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798" w:rsidRPr="005643A9" w:rsidRDefault="00861798" w:rsidP="00861798">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61798" w:rsidRPr="005643A9" w:rsidRDefault="00861798" w:rsidP="00861798">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2E8CF44B" wp14:editId="7084BE3B">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61798" w:rsidRPr="005643A9" w:rsidRDefault="00861798" w:rsidP="00861798">
    <w:pPr>
      <w:pStyle w:val="Sinespaciado1"/>
      <w:rPr>
        <w:rFonts w:ascii="Arial" w:hAnsi="Arial" w:cs="Arial"/>
        <w:sz w:val="16"/>
        <w:szCs w:val="16"/>
      </w:rPr>
    </w:pPr>
  </w:p>
  <w:p w:rsidR="00861798" w:rsidRPr="005643A9" w:rsidRDefault="00861798" w:rsidP="00861798">
    <w:pPr>
      <w:pStyle w:val="Sinespaciado2"/>
      <w:rPr>
        <w:rFonts w:ascii="Arial" w:hAnsi="Arial" w:cs="Arial"/>
        <w:sz w:val="16"/>
        <w:szCs w:val="16"/>
      </w:rPr>
    </w:pPr>
  </w:p>
  <w:p w:rsidR="00861798" w:rsidRDefault="00861798" w:rsidP="00861798">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61798" w:rsidRPr="005643A9" w:rsidRDefault="00861798" w:rsidP="00861798">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T-1a. 66001-22-13-000-201</w:t>
    </w:r>
    <w:r w:rsidR="00815E30">
      <w:rPr>
        <w:rFonts w:ascii="Arial" w:hAnsi="Arial" w:cs="Arial"/>
        <w:sz w:val="16"/>
        <w:szCs w:val="16"/>
      </w:rPr>
      <w:t>7</w:t>
    </w:r>
    <w:r>
      <w:rPr>
        <w:rFonts w:ascii="Arial" w:hAnsi="Arial" w:cs="Arial"/>
        <w:sz w:val="16"/>
        <w:szCs w:val="16"/>
      </w:rPr>
      <w:t>-00</w:t>
    </w:r>
    <w:r w:rsidR="008F422B">
      <w:rPr>
        <w:rFonts w:ascii="Arial" w:hAnsi="Arial" w:cs="Arial"/>
        <w:sz w:val="16"/>
        <w:szCs w:val="16"/>
      </w:rPr>
      <w:t>6</w:t>
    </w:r>
    <w:r w:rsidR="00A118C2">
      <w:rPr>
        <w:rFonts w:ascii="Arial" w:hAnsi="Arial" w:cs="Arial"/>
        <w:sz w:val="16"/>
        <w:szCs w:val="16"/>
      </w:rPr>
      <w:t>34</w:t>
    </w:r>
    <w:r>
      <w:rPr>
        <w:rFonts w:ascii="Arial" w:hAnsi="Arial" w:cs="Arial"/>
        <w:sz w:val="16"/>
        <w:szCs w:val="16"/>
      </w:rPr>
      <w:t>-00</w:t>
    </w:r>
  </w:p>
  <w:p w:rsidR="00861798" w:rsidRPr="005643A9" w:rsidRDefault="00861798" w:rsidP="00861798">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A927C6"/>
    <w:multiLevelType w:val="singleLevel"/>
    <w:tmpl w:val="1F627D68"/>
    <w:lvl w:ilvl="0">
      <w:start w:val="1"/>
      <w:numFmt w:val="lowerLetter"/>
      <w:lvlText w:val="%1."/>
      <w:lvlJc w:val="left"/>
      <w:pPr>
        <w:tabs>
          <w:tab w:val="num" w:pos="927"/>
        </w:tabs>
        <w:ind w:left="927" w:hanging="360"/>
      </w:pPr>
      <w:rPr>
        <w:rFonts w:hint="default"/>
      </w:rPr>
    </w:lvl>
  </w:abstractNum>
  <w:abstractNum w:abstractNumId="1">
    <w:nsid w:val="47C51258"/>
    <w:multiLevelType w:val="singleLevel"/>
    <w:tmpl w:val="D3808B24"/>
    <w:lvl w:ilvl="0">
      <w:start w:val="1"/>
      <w:numFmt w:val="lowerLetter"/>
      <w:lvlText w:val="%1."/>
      <w:lvlJc w:val="left"/>
      <w:pPr>
        <w:tabs>
          <w:tab w:val="num" w:pos="927"/>
        </w:tabs>
        <w:ind w:left="927" w:hanging="360"/>
      </w:pPr>
      <w:rPr>
        <w:rFonts w:hint="default"/>
      </w:rPr>
    </w:lvl>
  </w:abstractNum>
  <w:abstractNum w:abstractNumId="2">
    <w:nsid w:val="73BB2442"/>
    <w:multiLevelType w:val="singleLevel"/>
    <w:tmpl w:val="6D28F660"/>
    <w:lvl w:ilvl="0">
      <w:start w:val="4"/>
      <w:numFmt w:val="lowerLetter"/>
      <w:lvlText w:val="%1."/>
      <w:lvlJc w:val="left"/>
      <w:pPr>
        <w:tabs>
          <w:tab w:val="num" w:pos="927"/>
        </w:tabs>
        <w:ind w:left="927" w:hanging="360"/>
      </w:pPr>
      <w:rPr>
        <w:rFonts w:hint="default"/>
      </w:rPr>
    </w:lvl>
  </w:abstractNum>
  <w:abstractNum w:abstractNumId="3">
    <w:nsid w:val="77430B88"/>
    <w:multiLevelType w:val="singleLevel"/>
    <w:tmpl w:val="0C0A000F"/>
    <w:lvl w:ilvl="0">
      <w:start w:val="2"/>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EE9"/>
    <w:rsid w:val="00010679"/>
    <w:rsid w:val="000230EA"/>
    <w:rsid w:val="00041405"/>
    <w:rsid w:val="00043144"/>
    <w:rsid w:val="00050404"/>
    <w:rsid w:val="00053040"/>
    <w:rsid w:val="00057652"/>
    <w:rsid w:val="000860A7"/>
    <w:rsid w:val="000A7BE8"/>
    <w:rsid w:val="000B36E8"/>
    <w:rsid w:val="000F0C82"/>
    <w:rsid w:val="000F4266"/>
    <w:rsid w:val="0011632F"/>
    <w:rsid w:val="00130C92"/>
    <w:rsid w:val="00137255"/>
    <w:rsid w:val="00153A86"/>
    <w:rsid w:val="00155B8B"/>
    <w:rsid w:val="001616A6"/>
    <w:rsid w:val="00180925"/>
    <w:rsid w:val="00182192"/>
    <w:rsid w:val="00183523"/>
    <w:rsid w:val="00190E22"/>
    <w:rsid w:val="00195906"/>
    <w:rsid w:val="001B4208"/>
    <w:rsid w:val="001C1E38"/>
    <w:rsid w:val="001C3BEC"/>
    <w:rsid w:val="00235E75"/>
    <w:rsid w:val="00247F38"/>
    <w:rsid w:val="002830A3"/>
    <w:rsid w:val="002A489C"/>
    <w:rsid w:val="002A6FD3"/>
    <w:rsid w:val="002C10A9"/>
    <w:rsid w:val="002F178B"/>
    <w:rsid w:val="002F72AD"/>
    <w:rsid w:val="003116F5"/>
    <w:rsid w:val="0031241B"/>
    <w:rsid w:val="00317763"/>
    <w:rsid w:val="0032429B"/>
    <w:rsid w:val="003274C2"/>
    <w:rsid w:val="00392AC8"/>
    <w:rsid w:val="003B7242"/>
    <w:rsid w:val="003C64A8"/>
    <w:rsid w:val="003E4500"/>
    <w:rsid w:val="003F6C0A"/>
    <w:rsid w:val="003F6DAF"/>
    <w:rsid w:val="0041158F"/>
    <w:rsid w:val="00413082"/>
    <w:rsid w:val="0043054C"/>
    <w:rsid w:val="00447DE3"/>
    <w:rsid w:val="004558E9"/>
    <w:rsid w:val="00466B67"/>
    <w:rsid w:val="00470555"/>
    <w:rsid w:val="004712A1"/>
    <w:rsid w:val="00473302"/>
    <w:rsid w:val="00484382"/>
    <w:rsid w:val="00513340"/>
    <w:rsid w:val="005466F6"/>
    <w:rsid w:val="00556AF7"/>
    <w:rsid w:val="005571B0"/>
    <w:rsid w:val="00575ABA"/>
    <w:rsid w:val="00581DBB"/>
    <w:rsid w:val="00594E59"/>
    <w:rsid w:val="0059527D"/>
    <w:rsid w:val="005B6E4E"/>
    <w:rsid w:val="005C4F84"/>
    <w:rsid w:val="006025DB"/>
    <w:rsid w:val="00615D04"/>
    <w:rsid w:val="00642550"/>
    <w:rsid w:val="00660750"/>
    <w:rsid w:val="00685E09"/>
    <w:rsid w:val="00690396"/>
    <w:rsid w:val="0069118E"/>
    <w:rsid w:val="006B5BD4"/>
    <w:rsid w:val="006C76FD"/>
    <w:rsid w:val="006D3026"/>
    <w:rsid w:val="006D5229"/>
    <w:rsid w:val="0070076B"/>
    <w:rsid w:val="007036F5"/>
    <w:rsid w:val="00762198"/>
    <w:rsid w:val="007622D1"/>
    <w:rsid w:val="00770F85"/>
    <w:rsid w:val="00771EA9"/>
    <w:rsid w:val="0077539D"/>
    <w:rsid w:val="00786147"/>
    <w:rsid w:val="00787640"/>
    <w:rsid w:val="007A42FB"/>
    <w:rsid w:val="007D7485"/>
    <w:rsid w:val="007E1F0D"/>
    <w:rsid w:val="007E3343"/>
    <w:rsid w:val="007F05A4"/>
    <w:rsid w:val="00815E30"/>
    <w:rsid w:val="00831822"/>
    <w:rsid w:val="008361FF"/>
    <w:rsid w:val="00841A5E"/>
    <w:rsid w:val="00861798"/>
    <w:rsid w:val="00862EE9"/>
    <w:rsid w:val="00874D8C"/>
    <w:rsid w:val="008778B2"/>
    <w:rsid w:val="0089362A"/>
    <w:rsid w:val="0089792A"/>
    <w:rsid w:val="008B3C48"/>
    <w:rsid w:val="008B6751"/>
    <w:rsid w:val="008C09D7"/>
    <w:rsid w:val="008D5501"/>
    <w:rsid w:val="008E3AB4"/>
    <w:rsid w:val="008E4605"/>
    <w:rsid w:val="008F422B"/>
    <w:rsid w:val="009654DB"/>
    <w:rsid w:val="00970AC4"/>
    <w:rsid w:val="009727D0"/>
    <w:rsid w:val="00992F88"/>
    <w:rsid w:val="0099384C"/>
    <w:rsid w:val="009E396F"/>
    <w:rsid w:val="00A118C2"/>
    <w:rsid w:val="00A602E3"/>
    <w:rsid w:val="00A71A9A"/>
    <w:rsid w:val="00A906B2"/>
    <w:rsid w:val="00A92E86"/>
    <w:rsid w:val="00AA5880"/>
    <w:rsid w:val="00AD2065"/>
    <w:rsid w:val="00AE250A"/>
    <w:rsid w:val="00AE3D40"/>
    <w:rsid w:val="00B01C0F"/>
    <w:rsid w:val="00B1362A"/>
    <w:rsid w:val="00B23786"/>
    <w:rsid w:val="00B301C0"/>
    <w:rsid w:val="00B53BBB"/>
    <w:rsid w:val="00B73EC2"/>
    <w:rsid w:val="00B748A0"/>
    <w:rsid w:val="00B82B0F"/>
    <w:rsid w:val="00BC264F"/>
    <w:rsid w:val="00BD1487"/>
    <w:rsid w:val="00C0087D"/>
    <w:rsid w:val="00C04D4F"/>
    <w:rsid w:val="00C16C73"/>
    <w:rsid w:val="00C25A97"/>
    <w:rsid w:val="00C36541"/>
    <w:rsid w:val="00C379A2"/>
    <w:rsid w:val="00C62AC9"/>
    <w:rsid w:val="00C63454"/>
    <w:rsid w:val="00C65084"/>
    <w:rsid w:val="00C77D1E"/>
    <w:rsid w:val="00CB4A99"/>
    <w:rsid w:val="00CD61AD"/>
    <w:rsid w:val="00CF4AED"/>
    <w:rsid w:val="00D00097"/>
    <w:rsid w:val="00D019AB"/>
    <w:rsid w:val="00D05116"/>
    <w:rsid w:val="00D2614D"/>
    <w:rsid w:val="00D33B49"/>
    <w:rsid w:val="00DD013F"/>
    <w:rsid w:val="00DE5102"/>
    <w:rsid w:val="00E1074E"/>
    <w:rsid w:val="00E27F87"/>
    <w:rsid w:val="00E42362"/>
    <w:rsid w:val="00E461C1"/>
    <w:rsid w:val="00E72592"/>
    <w:rsid w:val="00E730FB"/>
    <w:rsid w:val="00E84C92"/>
    <w:rsid w:val="00EA4C78"/>
    <w:rsid w:val="00EB1492"/>
    <w:rsid w:val="00EC6335"/>
    <w:rsid w:val="00EE370F"/>
    <w:rsid w:val="00F303A7"/>
    <w:rsid w:val="00F414A1"/>
    <w:rsid w:val="00F415CA"/>
    <w:rsid w:val="00F61F5E"/>
    <w:rsid w:val="00F63C37"/>
    <w:rsid w:val="00F6582B"/>
    <w:rsid w:val="00F67844"/>
    <w:rsid w:val="00F97628"/>
    <w:rsid w:val="00FA367B"/>
    <w:rsid w:val="00FA4DD6"/>
    <w:rsid w:val="00FB16AC"/>
    <w:rsid w:val="00FB74B8"/>
    <w:rsid w:val="00FF4E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83A9A6-9547-4F74-8E28-24CCD1B7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EE9"/>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862EE9"/>
    <w:pPr>
      <w:keepNext/>
      <w:keepLines/>
      <w:spacing w:before="240"/>
      <w:outlineLvl w:val="0"/>
    </w:pPr>
    <w:rPr>
      <w:rFonts w:ascii="Arial" w:eastAsiaTheme="majorEastAsia" w:hAnsi="Arial" w:cstheme="majorBidi"/>
      <w:b/>
      <w:sz w:val="26"/>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62EE9"/>
    <w:rPr>
      <w:rFonts w:ascii="Arial" w:eastAsiaTheme="majorEastAsia" w:hAnsi="Arial" w:cstheme="majorBidi"/>
      <w:b/>
      <w:sz w:val="26"/>
      <w:szCs w:val="32"/>
      <w:lang w:eastAsia="es-E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f"/>
    <w:basedOn w:val="Normal"/>
    <w:link w:val="TextonotapieCar"/>
    <w:uiPriority w:val="99"/>
    <w:qFormat/>
    <w:rsid w:val="00862EE9"/>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uiPriority w:val="99"/>
    <w:rsid w:val="00862EE9"/>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rsid w:val="00862EE9"/>
    <w:rPr>
      <w:vertAlign w:val="superscript"/>
    </w:rPr>
  </w:style>
  <w:style w:type="paragraph" w:customStyle="1" w:styleId="Sinespaciado1">
    <w:name w:val="Sin espaciado1"/>
    <w:link w:val="NoSpacingChar"/>
    <w:uiPriority w:val="99"/>
    <w:qFormat/>
    <w:rsid w:val="00862EE9"/>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862EE9"/>
    <w:pPr>
      <w:tabs>
        <w:tab w:val="center" w:pos="4419"/>
        <w:tab w:val="right" w:pos="8838"/>
      </w:tabs>
    </w:pPr>
  </w:style>
  <w:style w:type="character" w:customStyle="1" w:styleId="EncabezadoCar">
    <w:name w:val="Encabezado Car"/>
    <w:basedOn w:val="Fuentedeprrafopredeter"/>
    <w:link w:val="Encabezado"/>
    <w:uiPriority w:val="99"/>
    <w:rsid w:val="00862EE9"/>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862EE9"/>
    <w:pPr>
      <w:tabs>
        <w:tab w:val="center" w:pos="4419"/>
        <w:tab w:val="right" w:pos="8838"/>
      </w:tabs>
    </w:pPr>
  </w:style>
  <w:style w:type="character" w:customStyle="1" w:styleId="PiedepginaCar">
    <w:name w:val="Pie de página Car"/>
    <w:basedOn w:val="Fuentedeprrafopredeter"/>
    <w:link w:val="Piedepgina"/>
    <w:uiPriority w:val="99"/>
    <w:rsid w:val="00862EE9"/>
    <w:rPr>
      <w:rFonts w:ascii="Times New Roman" w:eastAsia="Times New Roman" w:hAnsi="Times New Roman" w:cs="Times New Roman"/>
      <w:sz w:val="20"/>
      <w:szCs w:val="20"/>
      <w:lang w:eastAsia="es-ES"/>
    </w:rPr>
  </w:style>
  <w:style w:type="paragraph" w:customStyle="1" w:styleId="Sinespaciado3">
    <w:name w:val="Sin espaciado3"/>
    <w:uiPriority w:val="99"/>
    <w:rsid w:val="00862EE9"/>
    <w:pPr>
      <w:spacing w:after="0" w:line="240" w:lineRule="auto"/>
    </w:pPr>
    <w:rPr>
      <w:rFonts w:ascii="Calibri" w:eastAsia="Times New Roman" w:hAnsi="Calibri" w:cs="Times New Roman"/>
      <w:lang w:val="es-CO"/>
    </w:rPr>
  </w:style>
  <w:style w:type="paragraph" w:customStyle="1" w:styleId="Sinespaciado2">
    <w:name w:val="Sin espaciado2"/>
    <w:uiPriority w:val="99"/>
    <w:rsid w:val="00862EE9"/>
    <w:pPr>
      <w:spacing w:after="0" w:line="240" w:lineRule="auto"/>
    </w:pPr>
    <w:rPr>
      <w:rFonts w:ascii="Calibri" w:eastAsia="Times New Roman" w:hAnsi="Calibri" w:cs="Times New Roman"/>
      <w:lang w:val="es-CO"/>
    </w:rPr>
  </w:style>
  <w:style w:type="character" w:customStyle="1" w:styleId="NoSpacingChar">
    <w:name w:val="No Spacing Char"/>
    <w:link w:val="Sinespaciado1"/>
    <w:uiPriority w:val="99"/>
    <w:locked/>
    <w:rsid w:val="00862EE9"/>
    <w:rPr>
      <w:rFonts w:ascii="Calibri" w:eastAsia="Times New Roman" w:hAnsi="Calibri" w:cs="Times New Roman"/>
      <w:lang w:val="es-CO"/>
    </w:rPr>
  </w:style>
  <w:style w:type="paragraph" w:customStyle="1" w:styleId="Style2">
    <w:name w:val="Style2"/>
    <w:basedOn w:val="Normal"/>
    <w:uiPriority w:val="99"/>
    <w:rsid w:val="00862EE9"/>
    <w:pPr>
      <w:widowControl w:val="0"/>
      <w:autoSpaceDE w:val="0"/>
      <w:autoSpaceDN w:val="0"/>
      <w:adjustRightInd w:val="0"/>
      <w:spacing w:line="274" w:lineRule="exact"/>
      <w:jc w:val="both"/>
    </w:pPr>
    <w:rPr>
      <w:rFonts w:ascii="Arial Unicode MS" w:eastAsia="Arial Unicode MS" w:hAnsiTheme="minorHAnsi" w:cs="Arial Unicode MS"/>
      <w:sz w:val="24"/>
      <w:szCs w:val="24"/>
    </w:rPr>
  </w:style>
  <w:style w:type="character" w:customStyle="1" w:styleId="FontStyle14">
    <w:name w:val="Font Style14"/>
    <w:basedOn w:val="Fuentedeprrafopredeter"/>
    <w:uiPriority w:val="99"/>
    <w:rsid w:val="00862EE9"/>
    <w:rPr>
      <w:rFonts w:ascii="Arial Unicode MS" w:eastAsia="Arial Unicode MS" w:cs="Arial Unicode MS"/>
      <w:color w:val="000000"/>
      <w:sz w:val="22"/>
      <w:szCs w:val="22"/>
    </w:rPr>
  </w:style>
  <w:style w:type="paragraph" w:customStyle="1" w:styleId="Style6">
    <w:name w:val="Style6"/>
    <w:basedOn w:val="Normal"/>
    <w:uiPriority w:val="99"/>
    <w:rsid w:val="00862EE9"/>
    <w:pPr>
      <w:widowControl w:val="0"/>
      <w:autoSpaceDE w:val="0"/>
      <w:autoSpaceDN w:val="0"/>
      <w:adjustRightInd w:val="0"/>
      <w:spacing w:line="274" w:lineRule="exact"/>
      <w:ind w:hanging="353"/>
      <w:jc w:val="both"/>
    </w:pPr>
    <w:rPr>
      <w:rFonts w:ascii="Arial Unicode MS" w:eastAsia="Arial Unicode MS" w:hAnsiTheme="minorHAnsi" w:cs="Arial Unicode MS"/>
      <w:sz w:val="24"/>
      <w:szCs w:val="24"/>
    </w:rPr>
  </w:style>
  <w:style w:type="character" w:customStyle="1" w:styleId="FontStyle19">
    <w:name w:val="Font Style19"/>
    <w:basedOn w:val="Fuentedeprrafopredeter"/>
    <w:uiPriority w:val="99"/>
    <w:rsid w:val="00862EE9"/>
    <w:rPr>
      <w:rFonts w:ascii="Arial Unicode MS" w:eastAsia="Arial Unicode MS" w:cs="Arial Unicode MS"/>
      <w:color w:val="000000"/>
      <w:sz w:val="14"/>
      <w:szCs w:val="14"/>
    </w:rPr>
  </w:style>
  <w:style w:type="character" w:customStyle="1" w:styleId="FontStyle20">
    <w:name w:val="Font Style20"/>
    <w:basedOn w:val="Fuentedeprrafopredeter"/>
    <w:uiPriority w:val="99"/>
    <w:rsid w:val="00862EE9"/>
    <w:rPr>
      <w:rFonts w:ascii="Arial" w:hAnsi="Arial" w:cs="Arial"/>
      <w:b/>
      <w:bCs/>
      <w:color w:val="000000"/>
      <w:sz w:val="20"/>
      <w:szCs w:val="20"/>
    </w:rPr>
  </w:style>
  <w:style w:type="paragraph" w:styleId="Sinespaciado">
    <w:name w:val="No Spacing"/>
    <w:link w:val="SinespaciadoCar"/>
    <w:uiPriority w:val="1"/>
    <w:qFormat/>
    <w:rsid w:val="00862EE9"/>
    <w:pPr>
      <w:spacing w:after="0" w:line="240" w:lineRule="auto"/>
    </w:pPr>
    <w:rPr>
      <w:rFonts w:ascii="Times New Roman" w:eastAsia="Times New Roman" w:hAnsi="Times New Roman" w:cs="Times New Roman"/>
      <w:sz w:val="20"/>
      <w:szCs w:val="20"/>
      <w:lang w:eastAsia="es-ES"/>
    </w:rPr>
  </w:style>
  <w:style w:type="paragraph" w:customStyle="1" w:styleId="Style3">
    <w:name w:val="Style3"/>
    <w:basedOn w:val="Normal"/>
    <w:uiPriority w:val="99"/>
    <w:rsid w:val="00862EE9"/>
    <w:pPr>
      <w:widowControl w:val="0"/>
      <w:autoSpaceDE w:val="0"/>
      <w:autoSpaceDN w:val="0"/>
      <w:adjustRightInd w:val="0"/>
      <w:spacing w:line="324" w:lineRule="exact"/>
      <w:jc w:val="both"/>
    </w:pPr>
    <w:rPr>
      <w:rFonts w:ascii="Arial" w:eastAsiaTheme="minorEastAsia" w:hAnsi="Arial" w:cs="Arial"/>
      <w:sz w:val="24"/>
      <w:szCs w:val="24"/>
    </w:rPr>
  </w:style>
  <w:style w:type="character" w:customStyle="1" w:styleId="FontStyle18">
    <w:name w:val="Font Style18"/>
    <w:basedOn w:val="Fuentedeprrafopredeter"/>
    <w:uiPriority w:val="99"/>
    <w:rsid w:val="00862EE9"/>
    <w:rPr>
      <w:rFonts w:ascii="Arial" w:hAnsi="Arial" w:cs="Arial"/>
      <w:color w:val="000000"/>
      <w:sz w:val="24"/>
      <w:szCs w:val="24"/>
    </w:rPr>
  </w:style>
  <w:style w:type="character" w:customStyle="1" w:styleId="FontStyle23">
    <w:name w:val="Font Style23"/>
    <w:basedOn w:val="Fuentedeprrafopredeter"/>
    <w:uiPriority w:val="99"/>
    <w:rsid w:val="00862EE9"/>
    <w:rPr>
      <w:rFonts w:ascii="Arial" w:hAnsi="Arial" w:cs="Arial"/>
      <w:color w:val="000000"/>
      <w:sz w:val="24"/>
      <w:szCs w:val="24"/>
    </w:rPr>
  </w:style>
  <w:style w:type="character" w:customStyle="1" w:styleId="FontStyle24">
    <w:name w:val="Font Style24"/>
    <w:basedOn w:val="Fuentedeprrafopredeter"/>
    <w:uiPriority w:val="99"/>
    <w:rsid w:val="00862EE9"/>
    <w:rPr>
      <w:rFonts w:ascii="Arial" w:hAnsi="Arial" w:cs="Arial"/>
      <w:b/>
      <w:bCs/>
      <w:color w:val="000000"/>
      <w:sz w:val="24"/>
      <w:szCs w:val="24"/>
    </w:rPr>
  </w:style>
  <w:style w:type="character" w:customStyle="1" w:styleId="FontStyle29">
    <w:name w:val="Font Style29"/>
    <w:basedOn w:val="Fuentedeprrafopredeter"/>
    <w:uiPriority w:val="99"/>
    <w:rsid w:val="00862EE9"/>
    <w:rPr>
      <w:rFonts w:ascii="Arial" w:hAnsi="Arial" w:cs="Arial"/>
      <w:color w:val="000000"/>
      <w:spacing w:val="-20"/>
      <w:sz w:val="24"/>
      <w:szCs w:val="24"/>
    </w:rPr>
  </w:style>
  <w:style w:type="paragraph" w:customStyle="1" w:styleId="Style4">
    <w:name w:val="Style4"/>
    <w:basedOn w:val="Normal"/>
    <w:uiPriority w:val="99"/>
    <w:rsid w:val="008D5501"/>
    <w:pPr>
      <w:widowControl w:val="0"/>
      <w:autoSpaceDE w:val="0"/>
      <w:autoSpaceDN w:val="0"/>
      <w:adjustRightInd w:val="0"/>
      <w:spacing w:line="308" w:lineRule="exact"/>
      <w:jc w:val="both"/>
    </w:pPr>
    <w:rPr>
      <w:rFonts w:ascii="Franklin Gothic Medium Cond" w:eastAsiaTheme="minorEastAsia" w:hAnsi="Franklin Gothic Medium Cond" w:cstheme="minorBidi"/>
      <w:sz w:val="24"/>
      <w:szCs w:val="24"/>
    </w:rPr>
  </w:style>
  <w:style w:type="character" w:customStyle="1" w:styleId="FontStyle16">
    <w:name w:val="Font Style16"/>
    <w:basedOn w:val="Fuentedeprrafopredeter"/>
    <w:uiPriority w:val="99"/>
    <w:rsid w:val="008D5501"/>
    <w:rPr>
      <w:rFonts w:ascii="Franklin Gothic Medium Cond" w:hAnsi="Franklin Gothic Medium Cond" w:cs="Franklin Gothic Medium Cond"/>
      <w:b/>
      <w:bCs/>
      <w:color w:val="000000"/>
      <w:sz w:val="26"/>
      <w:szCs w:val="26"/>
    </w:rPr>
  </w:style>
  <w:style w:type="paragraph" w:customStyle="1" w:styleId="Style9">
    <w:name w:val="Style9"/>
    <w:basedOn w:val="Normal"/>
    <w:uiPriority w:val="99"/>
    <w:rsid w:val="00E1074E"/>
    <w:pPr>
      <w:widowControl w:val="0"/>
      <w:autoSpaceDE w:val="0"/>
      <w:autoSpaceDN w:val="0"/>
      <w:adjustRightInd w:val="0"/>
      <w:spacing w:line="319" w:lineRule="exact"/>
      <w:jc w:val="both"/>
    </w:pPr>
    <w:rPr>
      <w:rFonts w:ascii="Arial" w:eastAsiaTheme="minorEastAsia" w:hAnsi="Arial" w:cs="Arial"/>
      <w:sz w:val="24"/>
      <w:szCs w:val="24"/>
    </w:rPr>
  </w:style>
  <w:style w:type="paragraph" w:styleId="Prrafodelista">
    <w:name w:val="List Paragraph"/>
    <w:basedOn w:val="Normal"/>
    <w:uiPriority w:val="34"/>
    <w:qFormat/>
    <w:rsid w:val="0032429B"/>
    <w:pPr>
      <w:ind w:left="720"/>
      <w:contextualSpacing/>
    </w:pPr>
  </w:style>
  <w:style w:type="character" w:customStyle="1" w:styleId="FontStyle15">
    <w:name w:val="Font Style15"/>
    <w:basedOn w:val="Fuentedeprrafopredeter"/>
    <w:uiPriority w:val="99"/>
    <w:rsid w:val="00660750"/>
    <w:rPr>
      <w:rFonts w:ascii="Arial" w:hAnsi="Arial" w:cs="Arial"/>
      <w:color w:val="000000"/>
      <w:sz w:val="22"/>
      <w:szCs w:val="22"/>
    </w:rPr>
  </w:style>
  <w:style w:type="paragraph" w:styleId="Textodeglobo">
    <w:name w:val="Balloon Text"/>
    <w:basedOn w:val="Normal"/>
    <w:link w:val="TextodegloboCar"/>
    <w:uiPriority w:val="99"/>
    <w:semiHidden/>
    <w:unhideWhenUsed/>
    <w:rsid w:val="001C3BE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3BEC"/>
    <w:rPr>
      <w:rFonts w:ascii="Segoe UI" w:eastAsia="Times New Roman" w:hAnsi="Segoe UI" w:cs="Segoe UI"/>
      <w:sz w:val="18"/>
      <w:szCs w:val="18"/>
      <w:lang w:eastAsia="es-ES"/>
    </w:rPr>
  </w:style>
  <w:style w:type="paragraph" w:styleId="Sangradetextonormal">
    <w:name w:val="Body Text Indent"/>
    <w:basedOn w:val="Normal"/>
    <w:link w:val="SangradetextonormalCar"/>
    <w:semiHidden/>
    <w:rsid w:val="00B301C0"/>
    <w:pPr>
      <w:widowControl w:val="0"/>
      <w:tabs>
        <w:tab w:val="left" w:pos="1545"/>
        <w:tab w:val="left" w:pos="2295"/>
      </w:tabs>
      <w:spacing w:line="100" w:lineRule="atLeast"/>
      <w:ind w:left="2295" w:hanging="2295"/>
    </w:pPr>
    <w:rPr>
      <w:snapToGrid w:val="0"/>
      <w:color w:val="000000"/>
      <w:sz w:val="16"/>
    </w:rPr>
  </w:style>
  <w:style w:type="character" w:customStyle="1" w:styleId="SangradetextonormalCar">
    <w:name w:val="Sangría de texto normal Car"/>
    <w:basedOn w:val="Fuentedeprrafopredeter"/>
    <w:link w:val="Sangradetextonormal"/>
    <w:rsid w:val="00B301C0"/>
    <w:rPr>
      <w:rFonts w:ascii="Times New Roman" w:eastAsia="Times New Roman" w:hAnsi="Times New Roman" w:cs="Times New Roman"/>
      <w:snapToGrid w:val="0"/>
      <w:color w:val="000000"/>
      <w:sz w:val="16"/>
      <w:szCs w:val="20"/>
      <w:lang w:eastAsia="es-ES"/>
    </w:rPr>
  </w:style>
  <w:style w:type="character" w:customStyle="1" w:styleId="SinespaciadoCar">
    <w:name w:val="Sin espaciado Car"/>
    <w:link w:val="Sinespaciado"/>
    <w:uiPriority w:val="1"/>
    <w:locked/>
    <w:rsid w:val="008E4605"/>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0EB29-88AA-477C-BD84-ADF038874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2367</Words>
  <Characters>13019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9</cp:revision>
  <cp:lastPrinted>2017-07-10T18:50:00Z</cp:lastPrinted>
  <dcterms:created xsi:type="dcterms:W3CDTF">2017-07-08T22:49:00Z</dcterms:created>
  <dcterms:modified xsi:type="dcterms:W3CDTF">2017-08-18T16:41:00Z</dcterms:modified>
</cp:coreProperties>
</file>