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7E" w:rsidRPr="004F2D7E" w:rsidRDefault="004F2D7E" w:rsidP="004F2D7E">
      <w:pPr>
        <w:pBdr>
          <w:top w:val="single" w:sz="4" w:space="1" w:color="auto"/>
          <w:left w:val="single" w:sz="4" w:space="4" w:color="auto"/>
          <w:bottom w:val="single" w:sz="4" w:space="1" w:color="auto"/>
          <w:right w:val="single" w:sz="4" w:space="4" w:color="auto"/>
        </w:pBdr>
        <w:shd w:val="clear" w:color="auto" w:fill="FFFFFF"/>
        <w:jc w:val="center"/>
        <w:rPr>
          <w:rFonts w:ascii="Tahoma" w:eastAsia="Batang" w:hAnsi="Tahoma" w:cs="Calibri"/>
          <w:color w:val="FF0000"/>
          <w:sz w:val="16"/>
          <w:szCs w:val="16"/>
          <w:lang w:eastAsia="fr-FR"/>
        </w:rPr>
      </w:pPr>
      <w:r w:rsidRPr="004F2D7E">
        <w:rPr>
          <w:rFonts w:ascii="Tahoma" w:eastAsia="Batang" w:hAnsi="Tahoma" w:cs="Calibri"/>
          <w:color w:val="FF0000"/>
          <w:sz w:val="16"/>
          <w:szCs w:val="16"/>
          <w:lang w:eastAsia="fr-FR"/>
        </w:rPr>
        <w:t>El siguiente es el documento presentado por el Magistrado Ponente</w:t>
      </w:r>
      <w:r w:rsidRPr="004F2D7E">
        <w:rPr>
          <w:rFonts w:ascii="Tahoma" w:eastAsia="Batang" w:hAnsi="Tahoma" w:cs="Calibri"/>
          <w:color w:val="FF0000"/>
          <w:spacing w:val="-10"/>
          <w:sz w:val="16"/>
          <w:szCs w:val="16"/>
          <w:lang w:eastAsia="fr-FR"/>
        </w:rPr>
        <w:t>.</w:t>
      </w:r>
    </w:p>
    <w:p w:rsidR="004F2D7E" w:rsidRPr="004F2D7E" w:rsidRDefault="004F2D7E" w:rsidP="004F2D7E">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Tahoma" w:eastAsia="Batang" w:hAnsi="Tahoma" w:cs="Calibri"/>
          <w:color w:val="222222"/>
          <w:sz w:val="18"/>
          <w:szCs w:val="18"/>
          <w:lang w:eastAsia="fr-FR"/>
        </w:rPr>
      </w:pPr>
      <w:r w:rsidRPr="004F2D7E">
        <w:rPr>
          <w:rFonts w:ascii="Tahoma" w:eastAsia="Batang" w:hAnsi="Tahoma" w:cs="Calibri"/>
          <w:color w:val="FF0000"/>
          <w:sz w:val="16"/>
          <w:szCs w:val="16"/>
          <w:lang w:eastAsia="fr-FR"/>
        </w:rPr>
        <w:t xml:space="preserve">El contenido total y fiel de la decisión debe ser </w:t>
      </w:r>
      <w:bookmarkStart w:id="0" w:name="_GoBack"/>
      <w:bookmarkEnd w:id="0"/>
      <w:r w:rsidRPr="004F2D7E">
        <w:rPr>
          <w:rFonts w:ascii="Tahoma" w:eastAsia="Batang" w:hAnsi="Tahoma" w:cs="Calibri"/>
          <w:color w:val="FF0000"/>
          <w:sz w:val="16"/>
          <w:szCs w:val="16"/>
          <w:lang w:eastAsia="fr-FR"/>
        </w:rPr>
        <w:t>verificado en la Secretaría de esta Sala.</w:t>
      </w:r>
    </w:p>
    <w:p w:rsidR="004F2D7E" w:rsidRPr="004F2D7E" w:rsidRDefault="004F2D7E" w:rsidP="004F2D7E">
      <w:pPr>
        <w:shd w:val="clear" w:color="auto" w:fill="FFFFFF"/>
        <w:ind w:left="2124" w:hanging="2124"/>
        <w:jc w:val="both"/>
        <w:rPr>
          <w:rFonts w:ascii="Calibri" w:hAnsi="Calibri" w:cs="Calibri"/>
          <w:color w:val="222222"/>
          <w:sz w:val="18"/>
          <w:szCs w:val="18"/>
          <w:lang w:eastAsia="fr-FR"/>
        </w:rPr>
      </w:pPr>
    </w:p>
    <w:p w:rsidR="004F2D7E" w:rsidRPr="004F2D7E" w:rsidRDefault="004F2D7E" w:rsidP="004F2D7E">
      <w:pPr>
        <w:shd w:val="clear" w:color="auto" w:fill="FFFFFF"/>
        <w:ind w:left="2124" w:hanging="2124"/>
        <w:jc w:val="both"/>
        <w:rPr>
          <w:rFonts w:ascii="Calibri" w:eastAsia="Calibri" w:hAnsi="Calibri" w:cs="Calibri"/>
          <w:color w:val="222222"/>
          <w:sz w:val="18"/>
          <w:szCs w:val="18"/>
          <w:lang w:val="es-CO" w:eastAsia="fr-FR"/>
        </w:rPr>
      </w:pPr>
      <w:r w:rsidRPr="004F2D7E">
        <w:rPr>
          <w:rFonts w:ascii="Calibri" w:hAnsi="Calibri" w:cs="Calibri"/>
          <w:color w:val="222222"/>
          <w:sz w:val="18"/>
          <w:szCs w:val="18"/>
          <w:lang w:val="es-CO" w:eastAsia="fr-FR"/>
        </w:rPr>
        <w:t>Providencia:</w:t>
      </w:r>
      <w:r w:rsidRPr="004F2D7E">
        <w:rPr>
          <w:rFonts w:ascii="Calibri" w:hAnsi="Calibri" w:cs="Calibri"/>
          <w:color w:val="222222"/>
          <w:sz w:val="18"/>
          <w:szCs w:val="18"/>
          <w:lang w:val="es-CO" w:eastAsia="fr-FR"/>
        </w:rPr>
        <w:tab/>
        <w:t>Auto - 24 de agosto de 2017</w:t>
      </w:r>
    </w:p>
    <w:p w:rsidR="004F2D7E" w:rsidRPr="004F2D7E" w:rsidRDefault="004F2D7E" w:rsidP="004F2D7E">
      <w:pPr>
        <w:shd w:val="clear" w:color="auto" w:fill="FFFFFF"/>
        <w:tabs>
          <w:tab w:val="left" w:pos="1418"/>
        </w:tabs>
        <w:jc w:val="both"/>
        <w:rPr>
          <w:rFonts w:ascii="Calibri" w:eastAsia="Calibri" w:hAnsi="Calibri" w:cs="Calibri"/>
          <w:color w:val="222222"/>
          <w:sz w:val="18"/>
          <w:szCs w:val="18"/>
          <w:lang w:val="es-CO" w:eastAsia="fr-FR"/>
        </w:rPr>
      </w:pPr>
      <w:r w:rsidRPr="004F2D7E">
        <w:rPr>
          <w:rFonts w:ascii="Calibri" w:eastAsia="Calibri" w:hAnsi="Calibri" w:cs="Calibri"/>
          <w:color w:val="222222"/>
          <w:sz w:val="18"/>
          <w:szCs w:val="18"/>
          <w:lang w:val="es-CO" w:eastAsia="fr-FR"/>
        </w:rPr>
        <w:t>Proceso:                </w:t>
      </w:r>
      <w:r w:rsidRPr="004F2D7E">
        <w:rPr>
          <w:rFonts w:ascii="Calibri" w:eastAsia="Calibri" w:hAnsi="Calibri" w:cs="Calibri"/>
          <w:color w:val="222222"/>
          <w:sz w:val="18"/>
          <w:szCs w:val="18"/>
          <w:lang w:val="es-CO" w:eastAsia="fr-FR"/>
        </w:rPr>
        <w:tab/>
      </w:r>
      <w:r w:rsidRPr="004F2D7E">
        <w:rPr>
          <w:rFonts w:ascii="Calibri" w:eastAsia="Calibri" w:hAnsi="Calibri" w:cs="Calibri"/>
          <w:color w:val="222222"/>
          <w:sz w:val="18"/>
          <w:szCs w:val="18"/>
          <w:lang w:val="es-CO" w:eastAsia="fr-FR"/>
        </w:rPr>
        <w:tab/>
        <w:t xml:space="preserve">Acción de Tutela  – Declara nulidad a partir del auto </w:t>
      </w:r>
      <w:proofErr w:type="spellStart"/>
      <w:r w:rsidRPr="004F2D7E">
        <w:rPr>
          <w:rFonts w:ascii="Calibri" w:eastAsia="Calibri" w:hAnsi="Calibri" w:cs="Calibri"/>
          <w:color w:val="222222"/>
          <w:sz w:val="18"/>
          <w:szCs w:val="18"/>
          <w:lang w:val="es-CO" w:eastAsia="fr-FR"/>
        </w:rPr>
        <w:t>admisorio</w:t>
      </w:r>
      <w:proofErr w:type="spellEnd"/>
    </w:p>
    <w:p w:rsidR="004F2D7E" w:rsidRPr="004F2D7E" w:rsidRDefault="004F2D7E" w:rsidP="004F2D7E">
      <w:pPr>
        <w:shd w:val="clear" w:color="auto" w:fill="FFFFFF"/>
        <w:tabs>
          <w:tab w:val="left" w:pos="1418"/>
          <w:tab w:val="left" w:pos="2115"/>
        </w:tabs>
        <w:jc w:val="both"/>
        <w:rPr>
          <w:rFonts w:ascii="Calibri" w:eastAsia="Calibri" w:hAnsi="Calibri" w:cs="Calibri"/>
          <w:bCs/>
          <w:color w:val="222222"/>
          <w:sz w:val="18"/>
          <w:szCs w:val="18"/>
          <w:lang w:val="es-MX" w:eastAsia="fr-FR"/>
        </w:rPr>
      </w:pPr>
      <w:r w:rsidRPr="004F2D7E">
        <w:rPr>
          <w:rFonts w:ascii="Calibri" w:eastAsia="Calibri" w:hAnsi="Calibri" w:cs="Calibri"/>
          <w:color w:val="222222"/>
          <w:sz w:val="18"/>
          <w:szCs w:val="18"/>
          <w:lang w:val="es-CO" w:eastAsia="fr-FR"/>
        </w:rPr>
        <w:t>Radicación Nro. :</w:t>
      </w:r>
      <w:r w:rsidRPr="004F2D7E">
        <w:rPr>
          <w:rFonts w:ascii="Calibri" w:eastAsia="Calibri" w:hAnsi="Calibri" w:cs="Calibri"/>
          <w:color w:val="222222"/>
          <w:sz w:val="18"/>
          <w:szCs w:val="18"/>
          <w:lang w:val="es-CO" w:eastAsia="fr-FR"/>
        </w:rPr>
        <w:tab/>
        <w:t xml:space="preserve">  </w:t>
      </w:r>
      <w:r w:rsidRPr="004F2D7E">
        <w:rPr>
          <w:rFonts w:ascii="Calibri" w:eastAsia="Calibri" w:hAnsi="Calibri" w:cs="Calibri"/>
          <w:color w:val="222222"/>
          <w:sz w:val="18"/>
          <w:szCs w:val="18"/>
          <w:lang w:val="es-CO" w:eastAsia="fr-FR"/>
        </w:rPr>
        <w:tab/>
      </w:r>
      <w:r w:rsidRPr="004F2D7E">
        <w:rPr>
          <w:rFonts w:ascii="Calibri" w:eastAsia="Calibri" w:hAnsi="Calibri" w:cs="Calibri"/>
          <w:color w:val="222222"/>
          <w:sz w:val="18"/>
          <w:szCs w:val="18"/>
          <w:lang w:val="es-CO" w:eastAsia="fr-FR"/>
        </w:rPr>
        <w:tab/>
      </w:r>
      <w:r w:rsidRPr="004F2D7E">
        <w:rPr>
          <w:rFonts w:ascii="Calibri" w:eastAsia="Calibri" w:hAnsi="Calibri" w:cs="Calibri"/>
          <w:bCs/>
          <w:color w:val="222222"/>
          <w:sz w:val="18"/>
          <w:szCs w:val="18"/>
          <w:lang w:eastAsia="fr-FR"/>
        </w:rPr>
        <w:t>66400-31-89-001-2017-00191-01</w:t>
      </w:r>
    </w:p>
    <w:p w:rsidR="004F2D7E" w:rsidRPr="004F2D7E" w:rsidRDefault="004F2D7E" w:rsidP="004F2D7E">
      <w:pPr>
        <w:shd w:val="clear" w:color="auto" w:fill="FFFFFF"/>
        <w:tabs>
          <w:tab w:val="left" w:pos="1418"/>
          <w:tab w:val="left" w:pos="2115"/>
        </w:tabs>
        <w:jc w:val="both"/>
        <w:rPr>
          <w:rFonts w:ascii="Calibri" w:eastAsia="Batang" w:hAnsi="Calibri" w:cs="Calibri"/>
          <w:bCs/>
          <w:sz w:val="18"/>
          <w:szCs w:val="18"/>
          <w:lang w:val="es-CO"/>
        </w:rPr>
      </w:pPr>
      <w:r w:rsidRPr="004F2D7E">
        <w:rPr>
          <w:rFonts w:ascii="Calibri" w:eastAsia="Batang" w:hAnsi="Calibri" w:cs="Calibri"/>
          <w:bCs/>
          <w:sz w:val="18"/>
          <w:szCs w:val="18"/>
        </w:rPr>
        <w:t xml:space="preserve">Accionante:   </w:t>
      </w:r>
      <w:r w:rsidRPr="004F2D7E">
        <w:rPr>
          <w:rFonts w:ascii="Calibri" w:eastAsia="Batang" w:hAnsi="Calibri" w:cs="Calibri"/>
          <w:bCs/>
          <w:sz w:val="18"/>
          <w:szCs w:val="18"/>
        </w:rPr>
        <w:tab/>
      </w:r>
      <w:r w:rsidRPr="004F2D7E">
        <w:rPr>
          <w:rFonts w:ascii="Calibri" w:eastAsia="Batang" w:hAnsi="Calibri" w:cs="Calibri"/>
          <w:bCs/>
          <w:sz w:val="18"/>
          <w:szCs w:val="18"/>
        </w:rPr>
        <w:tab/>
      </w:r>
      <w:r w:rsidRPr="004F2D7E">
        <w:rPr>
          <w:rFonts w:ascii="Calibri" w:eastAsia="Batang" w:hAnsi="Calibri" w:cs="Calibri"/>
          <w:bCs/>
          <w:iCs/>
          <w:sz w:val="18"/>
          <w:szCs w:val="18"/>
        </w:rPr>
        <w:t>JOSÉ ARGEMIRO CASTAÑO GUTIÉRREZ</w:t>
      </w:r>
    </w:p>
    <w:p w:rsidR="004F2D7E" w:rsidRPr="004F2D7E" w:rsidRDefault="004F2D7E" w:rsidP="004F2D7E">
      <w:pPr>
        <w:shd w:val="clear" w:color="auto" w:fill="FFFFFF"/>
        <w:tabs>
          <w:tab w:val="left" w:pos="1418"/>
        </w:tabs>
        <w:jc w:val="both"/>
        <w:rPr>
          <w:rFonts w:ascii="Calibri" w:eastAsia="Calibri" w:hAnsi="Calibri" w:cs="Calibri"/>
          <w:color w:val="222222"/>
          <w:sz w:val="18"/>
          <w:szCs w:val="18"/>
          <w:lang w:val="es-CO" w:eastAsia="fr-FR"/>
        </w:rPr>
      </w:pPr>
      <w:r w:rsidRPr="004F2D7E">
        <w:rPr>
          <w:rFonts w:ascii="Calibri" w:eastAsia="Calibri" w:hAnsi="Calibri" w:cs="Calibri"/>
          <w:color w:val="222222"/>
          <w:sz w:val="18"/>
          <w:szCs w:val="18"/>
          <w:lang w:val="es-CO" w:eastAsia="fr-FR"/>
        </w:rPr>
        <w:t xml:space="preserve">Accionado: </w:t>
      </w:r>
      <w:r w:rsidRPr="004F2D7E">
        <w:rPr>
          <w:rFonts w:ascii="Calibri" w:eastAsia="Calibri" w:hAnsi="Calibri" w:cs="Calibri"/>
          <w:color w:val="222222"/>
          <w:sz w:val="18"/>
          <w:szCs w:val="18"/>
          <w:lang w:val="es-CO" w:eastAsia="fr-FR"/>
        </w:rPr>
        <w:tab/>
      </w:r>
      <w:r w:rsidRPr="004F2D7E">
        <w:rPr>
          <w:rFonts w:ascii="Calibri" w:eastAsia="Calibri" w:hAnsi="Calibri" w:cs="Calibri"/>
          <w:color w:val="222222"/>
          <w:sz w:val="18"/>
          <w:szCs w:val="18"/>
          <w:lang w:val="es-CO" w:eastAsia="fr-FR"/>
        </w:rPr>
        <w:tab/>
        <w:t>COLPENSIONES</w:t>
      </w:r>
    </w:p>
    <w:p w:rsidR="004F2D7E" w:rsidRPr="004F2D7E" w:rsidRDefault="004F2D7E" w:rsidP="004F2D7E">
      <w:pPr>
        <w:shd w:val="clear" w:color="auto" w:fill="FFFFFF"/>
        <w:tabs>
          <w:tab w:val="left" w:pos="1418"/>
        </w:tabs>
        <w:jc w:val="both"/>
        <w:rPr>
          <w:rFonts w:ascii="Calibri" w:eastAsia="Calibri" w:hAnsi="Calibri" w:cs="Calibri"/>
          <w:bCs/>
          <w:iCs/>
          <w:color w:val="222222"/>
          <w:sz w:val="18"/>
          <w:szCs w:val="18"/>
          <w:lang w:val="es-CO" w:eastAsia="fr-FR"/>
        </w:rPr>
      </w:pPr>
      <w:r w:rsidRPr="004F2D7E">
        <w:rPr>
          <w:rFonts w:ascii="Calibri" w:eastAsia="Calibri" w:hAnsi="Calibri" w:cs="Calibri"/>
          <w:color w:val="222222"/>
          <w:sz w:val="18"/>
          <w:szCs w:val="18"/>
          <w:lang w:val="es-CO" w:eastAsia="fr-FR"/>
        </w:rPr>
        <w:t>Magistrado Ponente: </w:t>
      </w:r>
      <w:r w:rsidRPr="004F2D7E">
        <w:rPr>
          <w:rFonts w:ascii="Calibri" w:eastAsia="Calibri" w:hAnsi="Calibri" w:cs="Calibri"/>
          <w:color w:val="222222"/>
          <w:sz w:val="18"/>
          <w:szCs w:val="18"/>
          <w:lang w:val="es-CO" w:eastAsia="fr-FR"/>
        </w:rPr>
        <w:tab/>
      </w:r>
      <w:proofErr w:type="spellStart"/>
      <w:r w:rsidRPr="004F2D7E">
        <w:rPr>
          <w:rFonts w:ascii="Calibri" w:eastAsia="Batang" w:hAnsi="Calibri" w:cs="Calibri"/>
          <w:bCs/>
          <w:iCs/>
          <w:color w:val="222222"/>
          <w:sz w:val="18"/>
          <w:szCs w:val="18"/>
          <w:lang w:eastAsia="fr-FR"/>
        </w:rPr>
        <w:t>EDDER</w:t>
      </w:r>
      <w:proofErr w:type="spellEnd"/>
      <w:r w:rsidRPr="004F2D7E">
        <w:rPr>
          <w:rFonts w:ascii="Calibri" w:eastAsia="Batang" w:hAnsi="Calibri" w:cs="Calibri"/>
          <w:bCs/>
          <w:iCs/>
          <w:color w:val="222222"/>
          <w:sz w:val="18"/>
          <w:szCs w:val="18"/>
          <w:lang w:eastAsia="fr-FR"/>
        </w:rPr>
        <w:t xml:space="preserve"> JIMMY SÁNCHEZ </w:t>
      </w:r>
      <w:proofErr w:type="spellStart"/>
      <w:r w:rsidRPr="004F2D7E">
        <w:rPr>
          <w:rFonts w:ascii="Calibri" w:eastAsia="Batang" w:hAnsi="Calibri" w:cs="Calibri"/>
          <w:bCs/>
          <w:iCs/>
          <w:color w:val="222222"/>
          <w:sz w:val="18"/>
          <w:szCs w:val="18"/>
          <w:lang w:eastAsia="fr-FR"/>
        </w:rPr>
        <w:t>CALAMBÁS</w:t>
      </w:r>
      <w:proofErr w:type="spellEnd"/>
      <w:r w:rsidRPr="004F2D7E">
        <w:rPr>
          <w:rFonts w:ascii="Calibri" w:eastAsia="Batang" w:hAnsi="Calibri" w:cs="Calibri"/>
          <w:bCs/>
          <w:iCs/>
          <w:color w:val="222222"/>
          <w:sz w:val="18"/>
          <w:szCs w:val="18"/>
          <w:lang w:eastAsia="fr-FR"/>
        </w:rPr>
        <w:t xml:space="preserve"> </w:t>
      </w:r>
    </w:p>
    <w:p w:rsidR="004F2D7E" w:rsidRPr="004F2D7E" w:rsidRDefault="004F2D7E" w:rsidP="004F2D7E">
      <w:pPr>
        <w:shd w:val="clear" w:color="auto" w:fill="FFFFFF"/>
        <w:ind w:left="2124" w:hanging="2124"/>
        <w:jc w:val="both"/>
        <w:rPr>
          <w:rFonts w:ascii="Calibri" w:hAnsi="Calibri" w:cs="Calibri"/>
          <w:color w:val="222222"/>
          <w:sz w:val="18"/>
          <w:szCs w:val="18"/>
          <w:lang w:val="es-CO" w:eastAsia="fr-FR"/>
        </w:rPr>
      </w:pPr>
    </w:p>
    <w:p w:rsidR="004F2D7E" w:rsidRPr="004F2D7E" w:rsidRDefault="004F2D7E" w:rsidP="004F2D7E">
      <w:pPr>
        <w:shd w:val="clear" w:color="auto" w:fill="FFFFFF"/>
        <w:jc w:val="both"/>
        <w:rPr>
          <w:rFonts w:ascii="Calibri" w:hAnsi="Calibri" w:cs="Calibri"/>
          <w:bCs/>
          <w:color w:val="222222"/>
          <w:sz w:val="18"/>
          <w:szCs w:val="18"/>
          <w:lang w:eastAsia="fr-FR"/>
        </w:rPr>
      </w:pPr>
      <w:r w:rsidRPr="004F2D7E">
        <w:rPr>
          <w:rFonts w:ascii="Calibri" w:hAnsi="Calibri" w:cs="Calibri"/>
          <w:b/>
          <w:color w:val="222222"/>
          <w:sz w:val="18"/>
          <w:szCs w:val="18"/>
          <w:lang w:val="es-CO" w:eastAsia="fr-FR"/>
        </w:rPr>
        <w:t>Tema:</w:t>
      </w:r>
      <w:r w:rsidRPr="004F2D7E">
        <w:rPr>
          <w:rFonts w:ascii="Calibri" w:hAnsi="Calibri" w:cs="Calibri"/>
          <w:b/>
          <w:color w:val="222222"/>
          <w:sz w:val="18"/>
          <w:szCs w:val="18"/>
          <w:lang w:val="es-CO" w:eastAsia="fr-FR"/>
        </w:rPr>
        <w:tab/>
      </w:r>
      <w:r w:rsidRPr="004F2D7E">
        <w:rPr>
          <w:rFonts w:ascii="Calibri" w:hAnsi="Calibri" w:cs="Calibri"/>
          <w:b/>
          <w:color w:val="222222"/>
          <w:sz w:val="18"/>
          <w:szCs w:val="18"/>
          <w:lang w:val="es-CO" w:eastAsia="fr-FR"/>
        </w:rPr>
        <w:tab/>
      </w:r>
      <w:r w:rsidRPr="004F2D7E">
        <w:rPr>
          <w:rFonts w:ascii="Calibri" w:hAnsi="Calibri" w:cs="Calibri"/>
          <w:b/>
          <w:color w:val="222222"/>
          <w:sz w:val="18"/>
          <w:szCs w:val="18"/>
          <w:lang w:val="es-CO" w:eastAsia="fr-FR"/>
        </w:rPr>
        <w:tab/>
        <w:t xml:space="preserve">NULIDAD POR INDEBIDA NOTIFICACIÓN. </w:t>
      </w:r>
      <w:r w:rsidRPr="004F2D7E">
        <w:rPr>
          <w:rFonts w:ascii="Calibri" w:hAnsi="Calibri" w:cs="Calibri"/>
          <w:color w:val="222222"/>
          <w:sz w:val="18"/>
          <w:szCs w:val="18"/>
          <w:lang w:eastAsia="fr-FR"/>
        </w:rPr>
        <w:t xml:space="preserve">[L]a irregularidad de no haber vinculado debidamente en el proceso al DIRECTOR DE PRESTACIONES ECONÓMICAS, genera también invalidez de lo actuado a partir del auto </w:t>
      </w:r>
      <w:proofErr w:type="spellStart"/>
      <w:r w:rsidRPr="004F2D7E">
        <w:rPr>
          <w:rFonts w:ascii="Calibri" w:hAnsi="Calibri" w:cs="Calibri"/>
          <w:color w:val="222222"/>
          <w:sz w:val="18"/>
          <w:szCs w:val="18"/>
          <w:lang w:eastAsia="fr-FR"/>
        </w:rPr>
        <w:t>admisorio</w:t>
      </w:r>
      <w:proofErr w:type="spellEnd"/>
      <w:r w:rsidRPr="004F2D7E">
        <w:rPr>
          <w:rFonts w:ascii="Calibri" w:hAnsi="Calibri" w:cs="Calibri"/>
          <w:color w:val="222222"/>
          <w:sz w:val="18"/>
          <w:szCs w:val="18"/>
          <w:lang w:eastAsia="fr-FR"/>
        </w:rPr>
        <w:t xml:space="preserve"> del amparo constitucional, inclusive, para que la jueza de instancia, proceda a integrar como parte en el asunto al funcionario ya referido.</w:t>
      </w:r>
    </w:p>
    <w:p w:rsidR="004F2D7E" w:rsidRDefault="004F2D7E" w:rsidP="00ED3CE6">
      <w:pPr>
        <w:spacing w:line="360" w:lineRule="auto"/>
        <w:ind w:firstLine="2835"/>
        <w:rPr>
          <w:rFonts w:ascii="Arial" w:hAnsi="Arial" w:cs="Arial"/>
          <w:b/>
          <w:bCs/>
          <w:sz w:val="26"/>
          <w:szCs w:val="26"/>
        </w:rPr>
      </w:pPr>
    </w:p>
    <w:p w:rsidR="00B22294" w:rsidRPr="000D6533" w:rsidRDefault="00B22294" w:rsidP="00ED3CE6">
      <w:pPr>
        <w:spacing w:line="360" w:lineRule="auto"/>
        <w:ind w:firstLine="2835"/>
        <w:rPr>
          <w:rFonts w:ascii="Arial" w:hAnsi="Arial" w:cs="Arial"/>
          <w:b/>
          <w:bCs/>
          <w:sz w:val="26"/>
          <w:szCs w:val="26"/>
        </w:rPr>
      </w:pPr>
      <w:r w:rsidRPr="000D6533">
        <w:rPr>
          <w:rFonts w:ascii="Arial" w:hAnsi="Arial" w:cs="Arial"/>
          <w:b/>
          <w:bCs/>
          <w:sz w:val="26"/>
          <w:szCs w:val="26"/>
        </w:rPr>
        <w:t>TRIBUNAL SUPERIOR DE PEREIRA</w:t>
      </w:r>
    </w:p>
    <w:p w:rsidR="00B22294" w:rsidRPr="006009F7" w:rsidRDefault="00B22294" w:rsidP="00476302">
      <w:pPr>
        <w:spacing w:line="360" w:lineRule="auto"/>
        <w:ind w:left="2832" w:firstLine="3"/>
        <w:rPr>
          <w:rFonts w:ascii="Arial" w:hAnsi="Arial" w:cs="Arial"/>
          <w:bCs/>
          <w:sz w:val="26"/>
          <w:szCs w:val="26"/>
        </w:rPr>
      </w:pPr>
      <w:r>
        <w:rPr>
          <w:rFonts w:ascii="Arial" w:hAnsi="Arial" w:cs="Arial"/>
          <w:bCs/>
          <w:sz w:val="26"/>
          <w:szCs w:val="26"/>
        </w:rPr>
        <w:t xml:space="preserve">Sala </w:t>
      </w:r>
      <w:r w:rsidR="000D6533">
        <w:rPr>
          <w:rFonts w:ascii="Arial" w:hAnsi="Arial" w:cs="Arial"/>
          <w:bCs/>
          <w:sz w:val="26"/>
          <w:szCs w:val="26"/>
        </w:rPr>
        <w:t>Civil Familia</w:t>
      </w:r>
      <w:r>
        <w:rPr>
          <w:rFonts w:ascii="Arial" w:hAnsi="Arial" w:cs="Arial"/>
          <w:bCs/>
          <w:sz w:val="26"/>
          <w:szCs w:val="26"/>
        </w:rPr>
        <w:t xml:space="preserve"> Unitaria</w:t>
      </w:r>
    </w:p>
    <w:p w:rsidR="00B22294" w:rsidRPr="0067349E" w:rsidRDefault="00B22294" w:rsidP="00ED3CE6">
      <w:pPr>
        <w:spacing w:line="360" w:lineRule="auto"/>
        <w:ind w:firstLine="2835"/>
        <w:rPr>
          <w:rFonts w:ascii="Arial" w:hAnsi="Arial" w:cs="Arial"/>
          <w:bCs/>
          <w:sz w:val="22"/>
          <w:szCs w:val="26"/>
        </w:rPr>
      </w:pP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Magistrado: </w:t>
      </w:r>
    </w:p>
    <w:p w:rsidR="00B22294" w:rsidRPr="000D6533" w:rsidRDefault="00B22294" w:rsidP="00ED3CE6">
      <w:pPr>
        <w:spacing w:line="360" w:lineRule="auto"/>
        <w:ind w:firstLine="2835"/>
        <w:rPr>
          <w:rFonts w:ascii="Arial" w:hAnsi="Arial" w:cs="Arial"/>
          <w:b/>
          <w:bCs/>
          <w:sz w:val="24"/>
          <w:szCs w:val="24"/>
        </w:rPr>
      </w:pPr>
      <w:r w:rsidRPr="000D6533">
        <w:rPr>
          <w:rFonts w:ascii="Arial" w:hAnsi="Arial" w:cs="Arial"/>
          <w:b/>
          <w:bCs/>
          <w:sz w:val="24"/>
          <w:szCs w:val="24"/>
        </w:rPr>
        <w:t>EDDER JIMMY SÁNCHEZ CALAMBÁS</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Pereira, </w:t>
      </w:r>
      <w:r w:rsidR="001F0901">
        <w:rPr>
          <w:rFonts w:ascii="Arial" w:hAnsi="Arial" w:cs="Arial"/>
          <w:bCs/>
          <w:sz w:val="24"/>
          <w:szCs w:val="24"/>
        </w:rPr>
        <w:t>24</w:t>
      </w:r>
      <w:r w:rsidRPr="0010145A">
        <w:rPr>
          <w:rFonts w:ascii="Arial" w:hAnsi="Arial" w:cs="Arial"/>
          <w:bCs/>
          <w:sz w:val="24"/>
          <w:szCs w:val="24"/>
        </w:rPr>
        <w:t xml:space="preserve"> de </w:t>
      </w:r>
      <w:r w:rsidR="001F0901">
        <w:rPr>
          <w:rFonts w:ascii="Arial" w:hAnsi="Arial" w:cs="Arial"/>
          <w:bCs/>
          <w:sz w:val="24"/>
          <w:szCs w:val="24"/>
        </w:rPr>
        <w:t>agosto</w:t>
      </w:r>
      <w:r w:rsidR="000D6533">
        <w:rPr>
          <w:rFonts w:ascii="Arial" w:hAnsi="Arial" w:cs="Arial"/>
          <w:bCs/>
          <w:sz w:val="24"/>
          <w:szCs w:val="24"/>
        </w:rPr>
        <w:t xml:space="preserve"> </w:t>
      </w:r>
      <w:r w:rsidRPr="0010145A">
        <w:rPr>
          <w:rFonts w:ascii="Arial" w:hAnsi="Arial" w:cs="Arial"/>
          <w:bCs/>
          <w:sz w:val="24"/>
          <w:szCs w:val="24"/>
        </w:rPr>
        <w:t xml:space="preserve">de </w:t>
      </w:r>
      <w:r w:rsidR="00582576">
        <w:rPr>
          <w:rFonts w:ascii="Arial" w:hAnsi="Arial" w:cs="Arial"/>
          <w:bCs/>
          <w:sz w:val="24"/>
          <w:szCs w:val="24"/>
        </w:rPr>
        <w:t>2017</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sz w:val="24"/>
          <w:szCs w:val="24"/>
        </w:rPr>
        <w:t xml:space="preserve">Referencia: </w:t>
      </w:r>
      <w:r w:rsidR="00A57196">
        <w:rPr>
          <w:rFonts w:ascii="Arial" w:hAnsi="Arial" w:cs="Arial"/>
          <w:sz w:val="24"/>
          <w:szCs w:val="24"/>
        </w:rPr>
        <w:t>66</w:t>
      </w:r>
      <w:r w:rsidR="001F0901">
        <w:rPr>
          <w:rFonts w:ascii="Arial" w:hAnsi="Arial" w:cs="Arial"/>
          <w:sz w:val="24"/>
          <w:szCs w:val="24"/>
        </w:rPr>
        <w:t>4</w:t>
      </w:r>
      <w:r w:rsidR="00A57196">
        <w:rPr>
          <w:rFonts w:ascii="Arial" w:hAnsi="Arial" w:cs="Arial"/>
          <w:sz w:val="24"/>
          <w:szCs w:val="24"/>
        </w:rPr>
        <w:t>00</w:t>
      </w:r>
      <w:r w:rsidRPr="0010145A">
        <w:rPr>
          <w:rFonts w:ascii="Arial" w:hAnsi="Arial" w:cs="Arial"/>
          <w:sz w:val="24"/>
          <w:szCs w:val="24"/>
        </w:rPr>
        <w:t>-31-</w:t>
      </w:r>
      <w:r w:rsidR="001F0901">
        <w:rPr>
          <w:rFonts w:ascii="Arial" w:hAnsi="Arial" w:cs="Arial"/>
          <w:sz w:val="24"/>
          <w:szCs w:val="24"/>
        </w:rPr>
        <w:t>89</w:t>
      </w:r>
      <w:r w:rsidRPr="0010145A">
        <w:rPr>
          <w:rFonts w:ascii="Arial" w:hAnsi="Arial" w:cs="Arial"/>
          <w:sz w:val="24"/>
          <w:szCs w:val="24"/>
        </w:rPr>
        <w:t>-00</w:t>
      </w:r>
      <w:r w:rsidR="00582576">
        <w:rPr>
          <w:rFonts w:ascii="Arial" w:hAnsi="Arial" w:cs="Arial"/>
          <w:sz w:val="24"/>
          <w:szCs w:val="24"/>
        </w:rPr>
        <w:t>1</w:t>
      </w:r>
      <w:r w:rsidRPr="0010145A">
        <w:rPr>
          <w:rFonts w:ascii="Arial" w:hAnsi="Arial" w:cs="Arial"/>
          <w:sz w:val="24"/>
          <w:szCs w:val="24"/>
        </w:rPr>
        <w:t>-</w:t>
      </w:r>
      <w:r w:rsidRPr="000D6533">
        <w:rPr>
          <w:rFonts w:ascii="Arial" w:hAnsi="Arial" w:cs="Arial"/>
          <w:b/>
          <w:sz w:val="24"/>
          <w:szCs w:val="24"/>
        </w:rPr>
        <w:t>201</w:t>
      </w:r>
      <w:r w:rsidR="000D6533" w:rsidRPr="000D6533">
        <w:rPr>
          <w:rFonts w:ascii="Arial" w:hAnsi="Arial" w:cs="Arial"/>
          <w:b/>
          <w:sz w:val="24"/>
          <w:szCs w:val="24"/>
        </w:rPr>
        <w:t>7</w:t>
      </w:r>
      <w:r w:rsidRPr="000D6533">
        <w:rPr>
          <w:rFonts w:ascii="Arial" w:hAnsi="Arial" w:cs="Arial"/>
          <w:b/>
          <w:sz w:val="24"/>
          <w:szCs w:val="24"/>
        </w:rPr>
        <w:t>-00</w:t>
      </w:r>
      <w:r w:rsidR="001F0901">
        <w:rPr>
          <w:rFonts w:ascii="Arial" w:hAnsi="Arial" w:cs="Arial"/>
          <w:b/>
          <w:sz w:val="24"/>
          <w:szCs w:val="24"/>
        </w:rPr>
        <w:t>191</w:t>
      </w:r>
      <w:r w:rsidRPr="0010145A">
        <w:rPr>
          <w:rFonts w:ascii="Arial" w:hAnsi="Arial" w:cs="Arial"/>
          <w:sz w:val="24"/>
          <w:szCs w:val="24"/>
        </w:rPr>
        <w:t>-01</w:t>
      </w: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521157" w:rsidRDefault="00B22294" w:rsidP="00601521">
      <w:pPr>
        <w:pStyle w:val="Sinespaciado1"/>
        <w:spacing w:line="360" w:lineRule="auto"/>
        <w:ind w:firstLine="2835"/>
        <w:rPr>
          <w:rFonts w:ascii="Arial" w:hAnsi="Arial" w:cs="Arial"/>
          <w:b/>
          <w:szCs w:val="26"/>
          <w:lang w:val="es-ES" w:eastAsia="es-ES"/>
        </w:rPr>
      </w:pPr>
      <w:r w:rsidRPr="00521157">
        <w:rPr>
          <w:rFonts w:ascii="Arial" w:hAnsi="Arial" w:cs="Arial"/>
          <w:b/>
          <w:szCs w:val="26"/>
          <w:lang w:val="es-ES" w:eastAsia="es-ES"/>
        </w:rPr>
        <w:t>I. ASUNTO</w:t>
      </w:r>
    </w:p>
    <w:p w:rsidR="00B22294" w:rsidRPr="00842F59" w:rsidRDefault="00B22294" w:rsidP="00601521">
      <w:pPr>
        <w:pStyle w:val="Sinespaciado1"/>
        <w:spacing w:line="360" w:lineRule="auto"/>
        <w:ind w:firstLine="2835"/>
        <w:rPr>
          <w:rFonts w:ascii="Arial" w:hAnsi="Arial" w:cs="Arial"/>
          <w:sz w:val="16"/>
          <w:szCs w:val="26"/>
          <w:lang w:val="es-ES" w:eastAsia="es-ES"/>
        </w:rPr>
      </w:pPr>
    </w:p>
    <w:p w:rsidR="00B22294" w:rsidRPr="00B815DC" w:rsidRDefault="00B22294" w:rsidP="00B22294">
      <w:pPr>
        <w:suppressAutoHyphens/>
        <w:spacing w:line="360" w:lineRule="auto"/>
        <w:ind w:firstLine="2835"/>
        <w:jc w:val="both"/>
        <w:rPr>
          <w:rFonts w:ascii="Arial" w:hAnsi="Arial" w:cs="Arial"/>
          <w:sz w:val="26"/>
          <w:szCs w:val="26"/>
        </w:rPr>
      </w:pPr>
      <w:r w:rsidRPr="00B815DC">
        <w:rPr>
          <w:rFonts w:ascii="Arial" w:hAnsi="Arial" w:cs="Arial"/>
          <w:sz w:val="26"/>
          <w:szCs w:val="26"/>
        </w:rPr>
        <w:t xml:space="preserve">Correspondería al Tribunal decidir la impugnación interpuesta frente al fallo proferido el </w:t>
      </w:r>
      <w:r w:rsidR="001F0901">
        <w:rPr>
          <w:rFonts w:ascii="Arial" w:hAnsi="Arial" w:cs="Arial"/>
          <w:sz w:val="26"/>
          <w:szCs w:val="26"/>
        </w:rPr>
        <w:t>6</w:t>
      </w:r>
      <w:r w:rsidRPr="00B815DC">
        <w:rPr>
          <w:rFonts w:ascii="Arial" w:hAnsi="Arial" w:cs="Arial"/>
          <w:sz w:val="26"/>
          <w:szCs w:val="26"/>
        </w:rPr>
        <w:t xml:space="preserve"> de </w:t>
      </w:r>
      <w:r w:rsidR="001F0901">
        <w:rPr>
          <w:rFonts w:ascii="Arial" w:hAnsi="Arial" w:cs="Arial"/>
          <w:sz w:val="26"/>
          <w:szCs w:val="26"/>
        </w:rPr>
        <w:t>juli</w:t>
      </w:r>
      <w:r w:rsidR="000D6533">
        <w:rPr>
          <w:rFonts w:ascii="Arial" w:hAnsi="Arial" w:cs="Arial"/>
          <w:sz w:val="26"/>
          <w:szCs w:val="26"/>
        </w:rPr>
        <w:t>o</w:t>
      </w:r>
      <w:r w:rsidRPr="00B815DC">
        <w:rPr>
          <w:rFonts w:ascii="Arial" w:hAnsi="Arial" w:cs="Arial"/>
          <w:sz w:val="26"/>
          <w:szCs w:val="26"/>
        </w:rPr>
        <w:t xml:space="preserve"> de 201</w:t>
      </w:r>
      <w:r w:rsidR="000D6533">
        <w:rPr>
          <w:rFonts w:ascii="Arial" w:hAnsi="Arial" w:cs="Arial"/>
          <w:sz w:val="26"/>
          <w:szCs w:val="26"/>
        </w:rPr>
        <w:t>7</w:t>
      </w:r>
      <w:r w:rsidRPr="00B815DC">
        <w:rPr>
          <w:rFonts w:ascii="Arial" w:hAnsi="Arial" w:cs="Arial"/>
          <w:sz w:val="26"/>
          <w:szCs w:val="26"/>
        </w:rPr>
        <w:t xml:space="preserve"> por el Juzgado </w:t>
      </w:r>
      <w:r w:rsidR="00582576">
        <w:rPr>
          <w:rFonts w:ascii="Arial" w:hAnsi="Arial" w:cs="Arial"/>
          <w:sz w:val="26"/>
          <w:szCs w:val="26"/>
        </w:rPr>
        <w:t>Pr</w:t>
      </w:r>
      <w:r w:rsidR="001F0901">
        <w:rPr>
          <w:rFonts w:ascii="Arial" w:hAnsi="Arial" w:cs="Arial"/>
          <w:sz w:val="26"/>
          <w:szCs w:val="26"/>
        </w:rPr>
        <w:t>omiscu</w:t>
      </w:r>
      <w:r w:rsidR="00582576">
        <w:rPr>
          <w:rFonts w:ascii="Arial" w:hAnsi="Arial" w:cs="Arial"/>
          <w:sz w:val="26"/>
          <w:szCs w:val="26"/>
        </w:rPr>
        <w:t>o</w:t>
      </w:r>
      <w:r w:rsidR="001F0901">
        <w:rPr>
          <w:rFonts w:ascii="Arial" w:hAnsi="Arial" w:cs="Arial"/>
          <w:sz w:val="26"/>
          <w:szCs w:val="26"/>
        </w:rPr>
        <w:t xml:space="preserve"> del Circuito de La Virginia</w:t>
      </w:r>
      <w:r w:rsidRPr="00B815DC">
        <w:rPr>
          <w:rFonts w:ascii="Arial" w:hAnsi="Arial" w:cs="Arial"/>
          <w:sz w:val="26"/>
          <w:szCs w:val="26"/>
        </w:rPr>
        <w:t xml:space="preserve">, dentro de la acción de tutela promovida por </w:t>
      </w:r>
      <w:r w:rsidR="00582576">
        <w:rPr>
          <w:rFonts w:ascii="Arial" w:hAnsi="Arial" w:cs="Arial"/>
          <w:sz w:val="26"/>
          <w:szCs w:val="26"/>
        </w:rPr>
        <w:t>e</w:t>
      </w:r>
      <w:r w:rsidR="00A57196">
        <w:rPr>
          <w:rFonts w:ascii="Arial" w:hAnsi="Arial" w:cs="Arial"/>
          <w:sz w:val="26"/>
          <w:szCs w:val="26"/>
        </w:rPr>
        <w:t>l</w:t>
      </w:r>
      <w:r w:rsidR="00582576">
        <w:rPr>
          <w:rFonts w:ascii="Arial" w:hAnsi="Arial" w:cs="Arial"/>
          <w:sz w:val="26"/>
          <w:szCs w:val="26"/>
        </w:rPr>
        <w:t xml:space="preserve"> señor</w:t>
      </w:r>
      <w:r w:rsidR="00A57196">
        <w:rPr>
          <w:rFonts w:ascii="Arial" w:hAnsi="Arial" w:cs="Arial"/>
          <w:sz w:val="26"/>
          <w:szCs w:val="26"/>
        </w:rPr>
        <w:t xml:space="preserve"> </w:t>
      </w:r>
      <w:r w:rsidR="000D6533">
        <w:rPr>
          <w:rFonts w:ascii="Arial" w:hAnsi="Arial" w:cs="Arial"/>
          <w:sz w:val="26"/>
          <w:szCs w:val="26"/>
        </w:rPr>
        <w:t>José Ar</w:t>
      </w:r>
      <w:r w:rsidR="001F0901">
        <w:rPr>
          <w:rFonts w:ascii="Arial" w:hAnsi="Arial" w:cs="Arial"/>
          <w:sz w:val="26"/>
          <w:szCs w:val="26"/>
        </w:rPr>
        <w:t>gemir</w:t>
      </w:r>
      <w:r w:rsidR="000D6533">
        <w:rPr>
          <w:rFonts w:ascii="Arial" w:hAnsi="Arial" w:cs="Arial"/>
          <w:sz w:val="26"/>
          <w:szCs w:val="26"/>
        </w:rPr>
        <w:t xml:space="preserve">o </w:t>
      </w:r>
      <w:r w:rsidR="001F0901">
        <w:rPr>
          <w:rFonts w:ascii="Arial" w:hAnsi="Arial" w:cs="Arial"/>
          <w:sz w:val="26"/>
          <w:szCs w:val="26"/>
        </w:rPr>
        <w:t>Castaño Gutiérrez</w:t>
      </w:r>
      <w:r>
        <w:rPr>
          <w:rFonts w:ascii="Arial" w:hAnsi="Arial" w:cs="Arial"/>
          <w:sz w:val="26"/>
          <w:szCs w:val="26"/>
        </w:rPr>
        <w:t>,</w:t>
      </w:r>
      <w:r w:rsidRPr="00B815DC">
        <w:rPr>
          <w:rFonts w:ascii="Arial" w:hAnsi="Arial" w:cs="Arial"/>
          <w:sz w:val="26"/>
          <w:szCs w:val="26"/>
        </w:rPr>
        <w:t xml:space="preserve"> contra</w:t>
      </w:r>
      <w:r w:rsidR="00582576">
        <w:rPr>
          <w:rFonts w:ascii="Arial" w:hAnsi="Arial" w:cs="Arial"/>
          <w:sz w:val="26"/>
          <w:szCs w:val="26"/>
        </w:rPr>
        <w:t xml:space="preserve"> la Administradora Colombiana de Pensiones –Colpensiones-</w:t>
      </w:r>
      <w:r w:rsidR="004852F8">
        <w:rPr>
          <w:rFonts w:ascii="Arial" w:hAnsi="Arial" w:cs="Arial"/>
          <w:sz w:val="26"/>
          <w:szCs w:val="26"/>
        </w:rPr>
        <w:t>,</w:t>
      </w:r>
      <w:r w:rsidR="00BB5F3B">
        <w:rPr>
          <w:rFonts w:ascii="Arial" w:hAnsi="Arial" w:cs="Arial"/>
          <w:sz w:val="26"/>
          <w:szCs w:val="26"/>
        </w:rPr>
        <w:t xml:space="preserve"> </w:t>
      </w:r>
      <w:r w:rsidRPr="00B815DC">
        <w:rPr>
          <w:rFonts w:ascii="Arial" w:hAnsi="Arial" w:cs="Arial"/>
          <w:sz w:val="26"/>
          <w:szCs w:val="26"/>
        </w:rPr>
        <w:t xml:space="preserve">si no fuera porque en primera instancia se incurrió en la causal de nulidad prevista en el numeral 8 del artículo 133 del Código General del Proceso, que afecta la actuación cumplida hasta este momento, como pasa a </w:t>
      </w:r>
      <w:r w:rsidR="00F02F5C">
        <w:rPr>
          <w:rFonts w:ascii="Arial" w:hAnsi="Arial" w:cs="Arial"/>
          <w:sz w:val="26"/>
          <w:szCs w:val="26"/>
        </w:rPr>
        <w:t>explicar</w:t>
      </w:r>
      <w:r w:rsidRPr="00B815DC">
        <w:rPr>
          <w:rFonts w:ascii="Arial" w:hAnsi="Arial" w:cs="Arial"/>
          <w:sz w:val="26"/>
          <w:szCs w:val="26"/>
        </w:rPr>
        <w:t>se:</w:t>
      </w:r>
    </w:p>
    <w:p w:rsidR="00B22294" w:rsidRDefault="00B22294" w:rsidP="00B22294">
      <w:pPr>
        <w:pStyle w:val="Sinespaciado1"/>
        <w:spacing w:line="360" w:lineRule="auto"/>
        <w:ind w:firstLine="2835"/>
        <w:rPr>
          <w:rFonts w:ascii="Arial" w:hAnsi="Arial" w:cs="Arial"/>
          <w:sz w:val="16"/>
          <w:szCs w:val="26"/>
          <w:lang w:val="es-ES" w:eastAsia="es-ES"/>
        </w:rPr>
      </w:pPr>
    </w:p>
    <w:p w:rsidR="00F02F5C" w:rsidRPr="00F02F5C" w:rsidRDefault="00F02F5C" w:rsidP="00F02F5C">
      <w:pPr>
        <w:suppressAutoHyphens/>
        <w:spacing w:line="360" w:lineRule="auto"/>
        <w:ind w:firstLine="2835"/>
        <w:jc w:val="both"/>
        <w:rPr>
          <w:rFonts w:ascii="Arial" w:hAnsi="Arial" w:cs="Arial"/>
          <w:bCs/>
          <w:sz w:val="22"/>
          <w:szCs w:val="26"/>
          <w:lang w:val="es-ES_tradnl"/>
        </w:rPr>
      </w:pPr>
      <w:r w:rsidRPr="005C0F2B">
        <w:rPr>
          <w:rFonts w:ascii="Arial" w:hAnsi="Arial" w:cs="Arial"/>
          <w:b/>
          <w:sz w:val="22"/>
          <w:szCs w:val="26"/>
        </w:rPr>
        <w:t>II. ANTECEDENTES</w:t>
      </w:r>
    </w:p>
    <w:p w:rsidR="00F02F5C" w:rsidRPr="00B86BB3" w:rsidRDefault="00F02F5C" w:rsidP="00B22294">
      <w:pPr>
        <w:pStyle w:val="Sinespaciado1"/>
        <w:spacing w:line="360" w:lineRule="auto"/>
        <w:ind w:firstLine="2835"/>
        <w:rPr>
          <w:rFonts w:ascii="Arial" w:hAnsi="Arial" w:cs="Arial"/>
          <w:sz w:val="16"/>
          <w:szCs w:val="26"/>
          <w:lang w:val="es-ES" w:eastAsia="es-ES"/>
        </w:rPr>
      </w:pPr>
    </w:p>
    <w:p w:rsidR="00BB5F3B" w:rsidRDefault="00B22294" w:rsidP="000A4F22">
      <w:pPr>
        <w:pStyle w:val="Sinespaciado1"/>
        <w:spacing w:line="360" w:lineRule="auto"/>
        <w:ind w:firstLine="2835"/>
        <w:jc w:val="both"/>
        <w:rPr>
          <w:rFonts w:ascii="Arial" w:hAnsi="Arial" w:cs="Arial"/>
          <w:sz w:val="26"/>
          <w:szCs w:val="26"/>
        </w:rPr>
      </w:pPr>
      <w:r w:rsidRPr="006009F7">
        <w:rPr>
          <w:rFonts w:ascii="Arial" w:hAnsi="Arial" w:cs="Arial"/>
          <w:sz w:val="26"/>
          <w:szCs w:val="26"/>
        </w:rPr>
        <w:t xml:space="preserve">1. </w:t>
      </w:r>
      <w:r w:rsidR="000A4F22">
        <w:rPr>
          <w:rFonts w:ascii="Arial" w:hAnsi="Arial" w:cs="Arial"/>
          <w:spacing w:val="-3"/>
          <w:sz w:val="26"/>
          <w:szCs w:val="26"/>
        </w:rPr>
        <w:t xml:space="preserve">El </w:t>
      </w:r>
      <w:r w:rsidR="000A4F22" w:rsidRPr="0032186E">
        <w:rPr>
          <w:rFonts w:ascii="Arial" w:hAnsi="Arial" w:cs="Arial"/>
          <w:sz w:val="26"/>
          <w:szCs w:val="26"/>
        </w:rPr>
        <w:t>actor</w:t>
      </w:r>
      <w:r w:rsidR="000A4F22">
        <w:rPr>
          <w:rFonts w:ascii="Arial" w:hAnsi="Arial" w:cs="Arial"/>
          <w:sz w:val="26"/>
          <w:szCs w:val="26"/>
        </w:rPr>
        <w:t xml:space="preserve"> </w:t>
      </w:r>
      <w:r w:rsidR="000A4F22" w:rsidRPr="0032186E">
        <w:rPr>
          <w:rFonts w:ascii="Arial" w:hAnsi="Arial" w:cs="Arial"/>
          <w:sz w:val="26"/>
          <w:szCs w:val="26"/>
        </w:rPr>
        <w:t>promovió acción de tutela contra la</w:t>
      </w:r>
      <w:r w:rsidR="000A4F22">
        <w:rPr>
          <w:rFonts w:ascii="Arial" w:hAnsi="Arial" w:cs="Arial"/>
          <w:sz w:val="26"/>
          <w:szCs w:val="26"/>
        </w:rPr>
        <w:t xml:space="preserve"> citada entidad</w:t>
      </w:r>
      <w:r w:rsidR="00206442">
        <w:rPr>
          <w:rFonts w:ascii="Arial" w:hAnsi="Arial" w:cs="Arial"/>
          <w:sz w:val="26"/>
          <w:szCs w:val="26"/>
        </w:rPr>
        <w:t>,</w:t>
      </w:r>
      <w:r w:rsidR="000A4F22" w:rsidRPr="0032186E">
        <w:rPr>
          <w:rFonts w:ascii="Arial" w:hAnsi="Arial" w:cs="Arial"/>
          <w:sz w:val="26"/>
          <w:szCs w:val="26"/>
        </w:rPr>
        <w:t xml:space="preserve"> por considerar que</w:t>
      </w:r>
      <w:r w:rsidR="00471FE9">
        <w:rPr>
          <w:rFonts w:ascii="Arial" w:hAnsi="Arial" w:cs="Arial"/>
          <w:sz w:val="26"/>
          <w:szCs w:val="26"/>
        </w:rPr>
        <w:t xml:space="preserve"> e</w:t>
      </w:r>
      <w:r w:rsidR="000A4F22">
        <w:rPr>
          <w:rFonts w:ascii="Arial" w:hAnsi="Arial" w:cs="Arial"/>
          <w:sz w:val="26"/>
          <w:szCs w:val="26"/>
        </w:rPr>
        <w:t xml:space="preserve">sta </w:t>
      </w:r>
      <w:r w:rsidR="000A4F22" w:rsidRPr="0032186E">
        <w:rPr>
          <w:rFonts w:ascii="Arial" w:hAnsi="Arial" w:cs="Arial"/>
          <w:sz w:val="26"/>
          <w:szCs w:val="26"/>
        </w:rPr>
        <w:t>vulnera su</w:t>
      </w:r>
      <w:r w:rsidR="000A4F22">
        <w:rPr>
          <w:rFonts w:ascii="Arial" w:hAnsi="Arial" w:cs="Arial"/>
          <w:sz w:val="26"/>
          <w:szCs w:val="26"/>
        </w:rPr>
        <w:t xml:space="preserve"> derecho</w:t>
      </w:r>
      <w:r w:rsidR="000A4F22" w:rsidRPr="0032186E">
        <w:rPr>
          <w:rFonts w:ascii="Arial" w:hAnsi="Arial" w:cs="Arial"/>
          <w:sz w:val="26"/>
          <w:szCs w:val="26"/>
        </w:rPr>
        <w:t xml:space="preserve"> fundamental</w:t>
      </w:r>
      <w:r w:rsidR="000A4F22">
        <w:rPr>
          <w:rFonts w:ascii="Arial" w:hAnsi="Arial" w:cs="Arial"/>
          <w:sz w:val="26"/>
          <w:szCs w:val="26"/>
        </w:rPr>
        <w:t xml:space="preserve"> de petición </w:t>
      </w:r>
      <w:r w:rsidR="00206442">
        <w:rPr>
          <w:rFonts w:ascii="Arial" w:hAnsi="Arial" w:cs="Arial"/>
          <w:sz w:val="26"/>
          <w:szCs w:val="26"/>
        </w:rPr>
        <w:t xml:space="preserve">ya que </w:t>
      </w:r>
      <w:r w:rsidR="000A4F22">
        <w:rPr>
          <w:rFonts w:ascii="Arial" w:hAnsi="Arial" w:cs="Arial"/>
          <w:sz w:val="26"/>
          <w:szCs w:val="26"/>
        </w:rPr>
        <w:t>no ha obtenido respuesta a la</w:t>
      </w:r>
      <w:r w:rsidR="00471FE9">
        <w:rPr>
          <w:rFonts w:ascii="Arial" w:hAnsi="Arial" w:cs="Arial"/>
          <w:sz w:val="26"/>
          <w:szCs w:val="26"/>
        </w:rPr>
        <w:t>s</w:t>
      </w:r>
      <w:r w:rsidR="000A4F22">
        <w:rPr>
          <w:rFonts w:ascii="Arial" w:hAnsi="Arial" w:cs="Arial"/>
          <w:sz w:val="26"/>
          <w:szCs w:val="26"/>
        </w:rPr>
        <w:t xml:space="preserve"> solicitud</w:t>
      </w:r>
      <w:r w:rsidR="00471FE9">
        <w:rPr>
          <w:rFonts w:ascii="Arial" w:hAnsi="Arial" w:cs="Arial"/>
          <w:sz w:val="26"/>
          <w:szCs w:val="26"/>
        </w:rPr>
        <w:t>es</w:t>
      </w:r>
      <w:r w:rsidR="000A4F22">
        <w:rPr>
          <w:rFonts w:ascii="Arial" w:hAnsi="Arial" w:cs="Arial"/>
          <w:sz w:val="26"/>
          <w:szCs w:val="26"/>
        </w:rPr>
        <w:t xml:space="preserve"> radicada</w:t>
      </w:r>
      <w:r w:rsidR="00471FE9">
        <w:rPr>
          <w:rFonts w:ascii="Arial" w:hAnsi="Arial" w:cs="Arial"/>
          <w:sz w:val="26"/>
          <w:szCs w:val="26"/>
        </w:rPr>
        <w:t>s</w:t>
      </w:r>
      <w:r w:rsidR="000A4F22">
        <w:rPr>
          <w:rFonts w:ascii="Arial" w:hAnsi="Arial" w:cs="Arial"/>
          <w:sz w:val="26"/>
          <w:szCs w:val="26"/>
        </w:rPr>
        <w:t xml:space="preserve"> el</w:t>
      </w:r>
      <w:r w:rsidR="00206442">
        <w:rPr>
          <w:rFonts w:ascii="Arial" w:hAnsi="Arial" w:cs="Arial"/>
          <w:sz w:val="26"/>
          <w:szCs w:val="26"/>
        </w:rPr>
        <w:t xml:space="preserve"> </w:t>
      </w:r>
      <w:r w:rsidR="00206442">
        <w:rPr>
          <w:rFonts w:ascii="Arial" w:hAnsi="Arial" w:cs="Arial"/>
          <w:sz w:val="26"/>
          <w:szCs w:val="26"/>
        </w:rPr>
        <w:lastRenderedPageBreak/>
        <w:t>27 de noviembre de 2015 y el</w:t>
      </w:r>
      <w:r w:rsidR="000A4F22">
        <w:rPr>
          <w:rFonts w:ascii="Arial" w:hAnsi="Arial" w:cs="Arial"/>
          <w:sz w:val="26"/>
          <w:szCs w:val="26"/>
        </w:rPr>
        <w:t xml:space="preserve"> </w:t>
      </w:r>
      <w:r w:rsidR="00206442">
        <w:rPr>
          <w:rFonts w:ascii="Arial" w:hAnsi="Arial" w:cs="Arial"/>
          <w:sz w:val="26"/>
          <w:szCs w:val="26"/>
        </w:rPr>
        <w:t>23</w:t>
      </w:r>
      <w:r w:rsidR="000A4F22">
        <w:rPr>
          <w:rFonts w:ascii="Arial" w:hAnsi="Arial" w:cs="Arial"/>
          <w:sz w:val="26"/>
          <w:szCs w:val="26"/>
        </w:rPr>
        <w:t xml:space="preserve"> de </w:t>
      </w:r>
      <w:r w:rsidR="00206442">
        <w:rPr>
          <w:rFonts w:ascii="Arial" w:hAnsi="Arial" w:cs="Arial"/>
          <w:sz w:val="26"/>
          <w:szCs w:val="26"/>
        </w:rPr>
        <w:t>nov</w:t>
      </w:r>
      <w:r w:rsidR="00471FE9">
        <w:rPr>
          <w:rFonts w:ascii="Arial" w:hAnsi="Arial" w:cs="Arial"/>
          <w:sz w:val="26"/>
          <w:szCs w:val="26"/>
        </w:rPr>
        <w:t>iembre</w:t>
      </w:r>
      <w:r w:rsidR="000A4F22">
        <w:rPr>
          <w:rFonts w:ascii="Arial" w:hAnsi="Arial" w:cs="Arial"/>
          <w:sz w:val="26"/>
          <w:szCs w:val="26"/>
        </w:rPr>
        <w:t xml:space="preserve"> de </w:t>
      </w:r>
      <w:r w:rsidR="00471FE9">
        <w:rPr>
          <w:rFonts w:ascii="Arial" w:hAnsi="Arial" w:cs="Arial"/>
          <w:sz w:val="26"/>
          <w:szCs w:val="26"/>
        </w:rPr>
        <w:t>2016</w:t>
      </w:r>
      <w:r w:rsidR="000A4F22">
        <w:rPr>
          <w:rFonts w:ascii="Arial" w:hAnsi="Arial" w:cs="Arial"/>
          <w:sz w:val="26"/>
          <w:szCs w:val="26"/>
        </w:rPr>
        <w:t>, relacionada</w:t>
      </w:r>
      <w:r w:rsidR="00471FE9">
        <w:rPr>
          <w:rFonts w:ascii="Arial" w:hAnsi="Arial" w:cs="Arial"/>
          <w:sz w:val="26"/>
          <w:szCs w:val="26"/>
        </w:rPr>
        <w:t>s</w:t>
      </w:r>
      <w:r w:rsidR="000A4F22">
        <w:rPr>
          <w:rFonts w:ascii="Arial" w:hAnsi="Arial" w:cs="Arial"/>
          <w:sz w:val="26"/>
          <w:szCs w:val="26"/>
        </w:rPr>
        <w:t xml:space="preserve"> con </w:t>
      </w:r>
      <w:r w:rsidR="00206442">
        <w:rPr>
          <w:rFonts w:ascii="Arial" w:hAnsi="Arial" w:cs="Arial"/>
          <w:sz w:val="26"/>
          <w:szCs w:val="26"/>
        </w:rPr>
        <w:t>el reconocimiento de su pensión</w:t>
      </w:r>
      <w:r w:rsidR="00471FE9">
        <w:rPr>
          <w:rFonts w:ascii="Arial" w:hAnsi="Arial" w:cs="Arial"/>
          <w:sz w:val="26"/>
          <w:szCs w:val="26"/>
        </w:rPr>
        <w:t>.</w:t>
      </w:r>
    </w:p>
    <w:p w:rsidR="00B22294" w:rsidRPr="00B94073" w:rsidRDefault="00B22294" w:rsidP="00B22294">
      <w:pPr>
        <w:pStyle w:val="Sinespaciado1"/>
        <w:spacing w:line="360" w:lineRule="auto"/>
        <w:ind w:left="426"/>
        <w:jc w:val="both"/>
        <w:rPr>
          <w:rFonts w:ascii="Arial" w:hAnsi="Arial" w:cs="Arial"/>
          <w:sz w:val="16"/>
          <w:szCs w:val="26"/>
        </w:rPr>
      </w:pPr>
    </w:p>
    <w:p w:rsidR="004F5355" w:rsidRDefault="00B22294" w:rsidP="00B22294">
      <w:pPr>
        <w:pStyle w:val="Sinespaciado1"/>
        <w:spacing w:line="360" w:lineRule="auto"/>
        <w:ind w:firstLine="2835"/>
        <w:jc w:val="both"/>
        <w:rPr>
          <w:rFonts w:ascii="Arial" w:hAnsi="Arial" w:cs="Arial"/>
          <w:spacing w:val="-3"/>
          <w:sz w:val="26"/>
          <w:szCs w:val="26"/>
        </w:rPr>
      </w:pPr>
      <w:r w:rsidRPr="006009F7">
        <w:rPr>
          <w:rFonts w:ascii="Arial" w:hAnsi="Arial" w:cs="Arial"/>
          <w:sz w:val="26"/>
          <w:szCs w:val="26"/>
        </w:rPr>
        <w:t>2. R</w:t>
      </w:r>
      <w:r>
        <w:rPr>
          <w:rFonts w:ascii="Arial" w:hAnsi="Arial" w:cs="Arial"/>
          <w:sz w:val="26"/>
          <w:szCs w:val="26"/>
        </w:rPr>
        <w:t>evisado el trámite de la primera instancia, así como los documentos obrantes en la presente diligencia, se observa que l</w:t>
      </w:r>
      <w:r w:rsidR="00A353B5">
        <w:rPr>
          <w:rFonts w:ascii="Arial" w:hAnsi="Arial" w:cs="Arial"/>
          <w:sz w:val="26"/>
          <w:szCs w:val="26"/>
        </w:rPr>
        <w:t>a</w:t>
      </w:r>
      <w:r>
        <w:rPr>
          <w:rFonts w:ascii="Arial" w:hAnsi="Arial" w:cs="Arial"/>
          <w:sz w:val="26"/>
          <w:szCs w:val="26"/>
        </w:rPr>
        <w:t xml:space="preserve"> </w:t>
      </w:r>
      <w:r w:rsidRPr="00AB2D86">
        <w:rPr>
          <w:rFonts w:ascii="Arial" w:hAnsi="Arial" w:cs="Arial"/>
          <w:i/>
          <w:spacing w:val="-3"/>
          <w:sz w:val="26"/>
          <w:szCs w:val="26"/>
        </w:rPr>
        <w:t>a quo</w:t>
      </w:r>
      <w:r w:rsidRPr="006009F7">
        <w:rPr>
          <w:rFonts w:ascii="Arial" w:hAnsi="Arial" w:cs="Arial"/>
          <w:spacing w:val="-3"/>
          <w:sz w:val="26"/>
          <w:szCs w:val="26"/>
        </w:rPr>
        <w:t xml:space="preserve"> asumió el conocimiento del amparo</w:t>
      </w:r>
      <w:r w:rsidR="00F02F5C">
        <w:rPr>
          <w:rFonts w:ascii="Arial" w:hAnsi="Arial" w:cs="Arial"/>
          <w:spacing w:val="-3"/>
          <w:sz w:val="26"/>
          <w:szCs w:val="26"/>
        </w:rPr>
        <w:t xml:space="preserve"> el </w:t>
      </w:r>
      <w:r w:rsidR="00206442">
        <w:rPr>
          <w:rFonts w:ascii="Arial" w:hAnsi="Arial" w:cs="Arial"/>
          <w:spacing w:val="-3"/>
          <w:sz w:val="26"/>
          <w:szCs w:val="26"/>
        </w:rPr>
        <w:t>20</w:t>
      </w:r>
      <w:r w:rsidR="004F5355">
        <w:rPr>
          <w:rFonts w:ascii="Arial" w:hAnsi="Arial" w:cs="Arial"/>
          <w:spacing w:val="-3"/>
          <w:sz w:val="26"/>
          <w:szCs w:val="26"/>
        </w:rPr>
        <w:t xml:space="preserve"> de </w:t>
      </w:r>
      <w:r w:rsidR="00206442">
        <w:rPr>
          <w:rFonts w:ascii="Arial" w:hAnsi="Arial" w:cs="Arial"/>
          <w:spacing w:val="-3"/>
          <w:sz w:val="26"/>
          <w:szCs w:val="26"/>
        </w:rPr>
        <w:t>juni</w:t>
      </w:r>
      <w:r w:rsidR="00471FE9">
        <w:rPr>
          <w:rFonts w:ascii="Arial" w:hAnsi="Arial" w:cs="Arial"/>
          <w:spacing w:val="-3"/>
          <w:sz w:val="26"/>
          <w:szCs w:val="26"/>
        </w:rPr>
        <w:t>o</w:t>
      </w:r>
      <w:r w:rsidR="00F02F5C">
        <w:rPr>
          <w:rFonts w:ascii="Arial" w:hAnsi="Arial" w:cs="Arial"/>
          <w:spacing w:val="-3"/>
          <w:sz w:val="26"/>
          <w:szCs w:val="26"/>
        </w:rPr>
        <w:t xml:space="preserve"> de 201</w:t>
      </w:r>
      <w:r w:rsidR="00471FE9">
        <w:rPr>
          <w:rFonts w:ascii="Arial" w:hAnsi="Arial" w:cs="Arial"/>
          <w:spacing w:val="-3"/>
          <w:sz w:val="26"/>
          <w:szCs w:val="26"/>
        </w:rPr>
        <w:t>7</w:t>
      </w:r>
      <w:r w:rsidR="004F5355">
        <w:rPr>
          <w:rFonts w:ascii="Arial" w:hAnsi="Arial" w:cs="Arial"/>
          <w:spacing w:val="-3"/>
          <w:sz w:val="26"/>
          <w:szCs w:val="26"/>
        </w:rPr>
        <w:t xml:space="preserve">, contra </w:t>
      </w:r>
      <w:r w:rsidR="00206442">
        <w:rPr>
          <w:rFonts w:ascii="Arial" w:hAnsi="Arial" w:cs="Arial"/>
          <w:spacing w:val="-3"/>
          <w:sz w:val="26"/>
          <w:szCs w:val="26"/>
        </w:rPr>
        <w:t>el “</w:t>
      </w:r>
      <w:r w:rsidR="00206442" w:rsidRPr="00206442">
        <w:rPr>
          <w:rFonts w:ascii="Arial" w:hAnsi="Arial" w:cs="Arial"/>
          <w:spacing w:val="-3"/>
          <w:szCs w:val="26"/>
        </w:rPr>
        <w:t>INSTITUTO COLOMBIANO DE PENSIONES – COLPENSIONES</w:t>
      </w:r>
      <w:r w:rsidR="00206442">
        <w:rPr>
          <w:rFonts w:ascii="Arial" w:hAnsi="Arial" w:cs="Arial"/>
          <w:spacing w:val="-3"/>
          <w:sz w:val="26"/>
          <w:szCs w:val="26"/>
        </w:rPr>
        <w:t>” (sic.) y</w:t>
      </w:r>
      <w:r w:rsidR="00F504A8">
        <w:rPr>
          <w:rFonts w:ascii="Arial" w:hAnsi="Arial" w:cs="Arial"/>
          <w:spacing w:val="-3"/>
          <w:sz w:val="26"/>
          <w:szCs w:val="26"/>
        </w:rPr>
        <w:t xml:space="preserve"> dispuso su notificación </w:t>
      </w:r>
      <w:r w:rsidR="00471FE9">
        <w:rPr>
          <w:rFonts w:ascii="Arial" w:hAnsi="Arial" w:cs="Arial"/>
          <w:spacing w:val="-3"/>
          <w:sz w:val="26"/>
          <w:szCs w:val="26"/>
        </w:rPr>
        <w:t>y traslado por el término de do</w:t>
      </w:r>
      <w:r w:rsidR="00F504A8">
        <w:rPr>
          <w:rFonts w:ascii="Arial" w:hAnsi="Arial" w:cs="Arial"/>
          <w:spacing w:val="-3"/>
          <w:sz w:val="26"/>
          <w:szCs w:val="26"/>
        </w:rPr>
        <w:t>s (</w:t>
      </w:r>
      <w:r w:rsidR="00471FE9">
        <w:rPr>
          <w:rFonts w:ascii="Arial" w:hAnsi="Arial" w:cs="Arial"/>
          <w:spacing w:val="-3"/>
          <w:sz w:val="26"/>
          <w:szCs w:val="26"/>
        </w:rPr>
        <w:t>2</w:t>
      </w:r>
      <w:r w:rsidR="00F504A8">
        <w:rPr>
          <w:rFonts w:ascii="Arial" w:hAnsi="Arial" w:cs="Arial"/>
          <w:spacing w:val="-3"/>
          <w:sz w:val="26"/>
          <w:szCs w:val="26"/>
        </w:rPr>
        <w:t>) días</w:t>
      </w:r>
      <w:r w:rsidR="00206442">
        <w:rPr>
          <w:rFonts w:ascii="Arial" w:hAnsi="Arial" w:cs="Arial"/>
          <w:spacing w:val="-3"/>
          <w:sz w:val="26"/>
          <w:szCs w:val="26"/>
        </w:rPr>
        <w:t xml:space="preserve"> (fl. 16</w:t>
      </w:r>
      <w:r w:rsidR="004F5355">
        <w:rPr>
          <w:rFonts w:ascii="Arial" w:hAnsi="Arial" w:cs="Arial"/>
          <w:spacing w:val="-3"/>
          <w:sz w:val="26"/>
          <w:szCs w:val="26"/>
        </w:rPr>
        <w:t xml:space="preserve"> Cd. de Tutela).</w:t>
      </w:r>
    </w:p>
    <w:p w:rsidR="00737219" w:rsidRPr="00737219" w:rsidRDefault="00737219" w:rsidP="00B22294">
      <w:pPr>
        <w:pStyle w:val="Sinespaciado1"/>
        <w:spacing w:line="360" w:lineRule="auto"/>
        <w:ind w:firstLine="2835"/>
        <w:jc w:val="both"/>
        <w:rPr>
          <w:rFonts w:ascii="Arial" w:hAnsi="Arial" w:cs="Arial"/>
          <w:spacing w:val="-3"/>
          <w:sz w:val="16"/>
          <w:szCs w:val="26"/>
        </w:rPr>
      </w:pPr>
    </w:p>
    <w:p w:rsidR="00264688" w:rsidRDefault="00BC0952" w:rsidP="00EE0930">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t xml:space="preserve">3. </w:t>
      </w:r>
      <w:r w:rsidR="00737219">
        <w:rPr>
          <w:rFonts w:ascii="Arial" w:eastAsia="Batang" w:hAnsi="Arial" w:cs="Arial"/>
          <w:sz w:val="26"/>
          <w:szCs w:val="26"/>
        </w:rPr>
        <w:t xml:space="preserve">El </w:t>
      </w:r>
      <w:r w:rsidR="00F01F73" w:rsidRPr="00B815DC">
        <w:rPr>
          <w:rFonts w:ascii="Arial" w:hAnsi="Arial" w:cs="Arial"/>
          <w:sz w:val="26"/>
          <w:szCs w:val="26"/>
        </w:rPr>
        <w:t xml:space="preserve">Juzgado </w:t>
      </w:r>
      <w:r w:rsidR="00F01F73">
        <w:rPr>
          <w:rFonts w:ascii="Arial" w:hAnsi="Arial" w:cs="Arial"/>
          <w:sz w:val="26"/>
          <w:szCs w:val="26"/>
        </w:rPr>
        <w:t>Promiscuo del Circuito de La Virginia</w:t>
      </w:r>
      <w:r w:rsidR="00F01F73" w:rsidRPr="00B815DC">
        <w:rPr>
          <w:rFonts w:ascii="Arial" w:hAnsi="Arial" w:cs="Arial"/>
          <w:sz w:val="26"/>
          <w:szCs w:val="26"/>
        </w:rPr>
        <w:t xml:space="preserve">, </w:t>
      </w:r>
      <w:r w:rsidR="00F01F73">
        <w:rPr>
          <w:rFonts w:ascii="Arial" w:hAnsi="Arial" w:cs="Arial"/>
          <w:sz w:val="26"/>
          <w:szCs w:val="26"/>
        </w:rPr>
        <w:t xml:space="preserve">expidió oficio T No. 245 del 20 de junio de 2017, dirigido </w:t>
      </w:r>
      <w:r w:rsidR="004F5355">
        <w:rPr>
          <w:rFonts w:ascii="Arial" w:eastAsia="Batang" w:hAnsi="Arial" w:cs="Arial"/>
          <w:sz w:val="26"/>
          <w:szCs w:val="26"/>
        </w:rPr>
        <w:t xml:space="preserve">a </w:t>
      </w:r>
      <w:r w:rsidR="00752976">
        <w:rPr>
          <w:rFonts w:ascii="Arial" w:hAnsi="Arial" w:cs="Arial"/>
          <w:sz w:val="26"/>
          <w:szCs w:val="26"/>
        </w:rPr>
        <w:t>Colpensiones</w:t>
      </w:r>
      <w:r w:rsidR="00F01F73">
        <w:rPr>
          <w:rFonts w:ascii="Arial" w:hAnsi="Arial" w:cs="Arial"/>
          <w:sz w:val="26"/>
          <w:szCs w:val="26"/>
        </w:rPr>
        <w:t xml:space="preserve"> (fl. 17 id.)</w:t>
      </w:r>
      <w:r w:rsidR="00F504A8">
        <w:rPr>
          <w:rFonts w:ascii="Arial" w:eastAsia="Batang" w:hAnsi="Arial" w:cs="Arial"/>
          <w:sz w:val="26"/>
          <w:szCs w:val="26"/>
        </w:rPr>
        <w:t xml:space="preserve">, </w:t>
      </w:r>
      <w:r w:rsidR="00F01F73">
        <w:rPr>
          <w:rFonts w:ascii="Arial" w:eastAsia="Batang" w:hAnsi="Arial" w:cs="Arial"/>
          <w:sz w:val="26"/>
          <w:szCs w:val="26"/>
        </w:rPr>
        <w:t>sin que obre prueba de su envío por medio alguno</w:t>
      </w:r>
      <w:r w:rsidR="00264688">
        <w:rPr>
          <w:rFonts w:ascii="Arial" w:eastAsia="Batang" w:hAnsi="Arial" w:cs="Arial"/>
          <w:sz w:val="26"/>
          <w:szCs w:val="26"/>
        </w:rPr>
        <w:t>.</w:t>
      </w:r>
    </w:p>
    <w:p w:rsidR="00264688" w:rsidRPr="00264688" w:rsidRDefault="00264688" w:rsidP="00EE0930">
      <w:pPr>
        <w:pStyle w:val="Sinespaciado1"/>
        <w:spacing w:line="360" w:lineRule="auto"/>
        <w:ind w:firstLine="2835"/>
        <w:jc w:val="both"/>
        <w:rPr>
          <w:rFonts w:ascii="Arial" w:eastAsia="Batang" w:hAnsi="Arial" w:cs="Arial"/>
          <w:sz w:val="16"/>
          <w:szCs w:val="16"/>
        </w:rPr>
      </w:pPr>
    </w:p>
    <w:p w:rsidR="00E1430F" w:rsidRPr="00793D16" w:rsidRDefault="00E1430F" w:rsidP="00EE0930">
      <w:pPr>
        <w:pStyle w:val="Sinespaciado1"/>
        <w:spacing w:line="360" w:lineRule="auto"/>
        <w:ind w:firstLine="2835"/>
        <w:jc w:val="both"/>
        <w:rPr>
          <w:rFonts w:ascii="Arial" w:hAnsi="Arial" w:cs="Arial"/>
          <w:spacing w:val="-3"/>
          <w:sz w:val="26"/>
          <w:szCs w:val="26"/>
        </w:rPr>
      </w:pPr>
      <w:r w:rsidRPr="00793D16">
        <w:rPr>
          <w:rFonts w:ascii="Arial" w:hAnsi="Arial" w:cs="Arial"/>
          <w:spacing w:val="-3"/>
          <w:sz w:val="26"/>
          <w:szCs w:val="26"/>
        </w:rPr>
        <w:t xml:space="preserve">4. </w:t>
      </w:r>
      <w:r w:rsidRPr="00793D16">
        <w:rPr>
          <w:rFonts w:ascii="Arial" w:hAnsi="Arial" w:cs="Arial"/>
          <w:sz w:val="26"/>
          <w:szCs w:val="26"/>
          <w:lang w:val="es-ES" w:eastAsia="es-ES"/>
        </w:rPr>
        <w:t xml:space="preserve">La instancia culminó con sentencia del 6 de julio pasado, en la que se </w:t>
      </w:r>
      <w:r w:rsidRPr="00793D16">
        <w:rPr>
          <w:rFonts w:ascii="Arial" w:eastAsia="Arial" w:hAnsi="Arial" w:cs="Arial"/>
          <w:sz w:val="26"/>
          <w:szCs w:val="26"/>
        </w:rPr>
        <w:t>concedió el amparo del derecho fundamental de petición</w:t>
      </w:r>
      <w:r w:rsidRPr="00793D16">
        <w:rPr>
          <w:rFonts w:ascii="Arial" w:eastAsia="Batang" w:hAnsi="Arial" w:cs="Arial"/>
          <w:sz w:val="26"/>
          <w:szCs w:val="26"/>
        </w:rPr>
        <w:t xml:space="preserve">, </w:t>
      </w:r>
      <w:r w:rsidRPr="00793D16">
        <w:rPr>
          <w:rFonts w:ascii="Arial" w:hAnsi="Arial" w:cs="Arial"/>
          <w:spacing w:val="-3"/>
          <w:sz w:val="26"/>
          <w:szCs w:val="26"/>
        </w:rPr>
        <w:t xml:space="preserve">ordenando al representante legal de </w:t>
      </w:r>
      <w:r w:rsidRPr="00793D16">
        <w:rPr>
          <w:rFonts w:ascii="Arial" w:hAnsi="Arial" w:cs="Arial"/>
          <w:sz w:val="26"/>
          <w:szCs w:val="26"/>
        </w:rPr>
        <w:t xml:space="preserve">la Administradora Colombiana de Pensiones –Colpensiones-, que </w:t>
      </w:r>
      <w:r w:rsidRPr="00793D16">
        <w:rPr>
          <w:rFonts w:ascii="Arial" w:eastAsia="Batang" w:hAnsi="Arial" w:cs="Arial"/>
          <w:sz w:val="26"/>
          <w:szCs w:val="26"/>
        </w:rPr>
        <w:t xml:space="preserve">en el término de 48 horas, diera respuesta clara y de fondo a la solicitud de fecha 22 de noviembre de 2016, presentada por el accionante, </w:t>
      </w:r>
      <w:r w:rsidRPr="00793D16">
        <w:rPr>
          <w:rFonts w:ascii="Arial" w:hAnsi="Arial" w:cs="Arial"/>
          <w:sz w:val="26"/>
          <w:szCs w:val="26"/>
        </w:rPr>
        <w:t>relacionada con el reconocimiento de su pensión</w:t>
      </w:r>
      <w:r w:rsidRPr="00793D16">
        <w:rPr>
          <w:rFonts w:ascii="Arial" w:eastAsia="Batang" w:hAnsi="Arial" w:cs="Arial"/>
          <w:sz w:val="26"/>
          <w:szCs w:val="26"/>
        </w:rPr>
        <w:t>. (fls. 18-21).</w:t>
      </w:r>
      <w:r w:rsidR="00BC0952" w:rsidRPr="00793D16">
        <w:rPr>
          <w:rFonts w:ascii="Arial" w:hAnsi="Arial" w:cs="Arial"/>
          <w:spacing w:val="-3"/>
          <w:sz w:val="26"/>
          <w:szCs w:val="26"/>
        </w:rPr>
        <w:t xml:space="preserve"> </w:t>
      </w:r>
    </w:p>
    <w:p w:rsidR="00E1430F" w:rsidRPr="00E1430F" w:rsidRDefault="00E1430F" w:rsidP="00EE0930">
      <w:pPr>
        <w:pStyle w:val="Sinespaciado1"/>
        <w:spacing w:line="360" w:lineRule="auto"/>
        <w:ind w:firstLine="2835"/>
        <w:jc w:val="both"/>
        <w:rPr>
          <w:rFonts w:ascii="Arial" w:hAnsi="Arial" w:cs="Arial"/>
          <w:spacing w:val="-3"/>
          <w:sz w:val="16"/>
          <w:szCs w:val="16"/>
        </w:rPr>
      </w:pPr>
    </w:p>
    <w:p w:rsidR="00BC0952" w:rsidRPr="0032186E" w:rsidRDefault="00E1430F" w:rsidP="00EE093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00EE0930" w:rsidRPr="0032186E">
        <w:rPr>
          <w:rFonts w:ascii="Arial" w:hAnsi="Arial" w:cs="Arial"/>
          <w:spacing w:val="-3"/>
          <w:sz w:val="26"/>
          <w:szCs w:val="26"/>
        </w:rPr>
        <w:t xml:space="preserve">Decisión impugnada por </w:t>
      </w:r>
      <w:r w:rsidR="00EE0930">
        <w:rPr>
          <w:rFonts w:ascii="Arial" w:hAnsi="Arial" w:cs="Arial"/>
          <w:spacing w:val="-3"/>
          <w:sz w:val="26"/>
          <w:szCs w:val="26"/>
        </w:rPr>
        <w:t>la</w:t>
      </w:r>
      <w:r w:rsidR="00D84919">
        <w:rPr>
          <w:rFonts w:ascii="Arial" w:hAnsi="Arial" w:cs="Arial"/>
          <w:spacing w:val="-3"/>
          <w:sz w:val="26"/>
          <w:szCs w:val="26"/>
        </w:rPr>
        <w:t xml:space="preserve"> </w:t>
      </w:r>
      <w:r>
        <w:rPr>
          <w:rFonts w:ascii="Arial" w:hAnsi="Arial" w:cs="Arial"/>
          <w:spacing w:val="-3"/>
          <w:sz w:val="26"/>
          <w:szCs w:val="26"/>
        </w:rPr>
        <w:t>entidad accionada</w:t>
      </w:r>
      <w:r w:rsidR="00EE0930">
        <w:rPr>
          <w:rFonts w:ascii="Arial" w:hAnsi="Arial" w:cs="Arial"/>
          <w:spacing w:val="-3"/>
          <w:sz w:val="26"/>
          <w:szCs w:val="26"/>
        </w:rPr>
        <w:t xml:space="preserve"> </w:t>
      </w:r>
      <w:r w:rsidR="00EE0930" w:rsidRPr="0032186E">
        <w:rPr>
          <w:rFonts w:ascii="Arial" w:hAnsi="Arial" w:cs="Arial"/>
          <w:spacing w:val="-3"/>
          <w:sz w:val="26"/>
          <w:szCs w:val="26"/>
        </w:rPr>
        <w:t>y remitida a este Tribunal para desatar la segunda instancia</w:t>
      </w:r>
      <w:r w:rsidR="00BC0952" w:rsidRPr="0032186E">
        <w:rPr>
          <w:rFonts w:ascii="Arial" w:hAnsi="Arial" w:cs="Arial"/>
          <w:spacing w:val="-3"/>
          <w:sz w:val="26"/>
          <w:szCs w:val="26"/>
        </w:rPr>
        <w:t>.</w:t>
      </w:r>
    </w:p>
    <w:p w:rsidR="00BC0952" w:rsidRPr="00EE0930" w:rsidRDefault="00BC0952" w:rsidP="00BC0952">
      <w:pPr>
        <w:suppressAutoHyphens/>
        <w:spacing w:line="360" w:lineRule="auto"/>
        <w:ind w:firstLine="2835"/>
        <w:jc w:val="both"/>
        <w:rPr>
          <w:rFonts w:ascii="Arial" w:hAnsi="Arial" w:cs="Arial"/>
          <w:spacing w:val="-3"/>
          <w:sz w:val="16"/>
          <w:szCs w:val="16"/>
          <w:highlight w:val="darkGray"/>
        </w:rPr>
      </w:pPr>
    </w:p>
    <w:p w:rsidR="00BC0952" w:rsidRPr="0032186E" w:rsidRDefault="00BC0952" w:rsidP="00BC0952">
      <w:pPr>
        <w:suppressAutoHyphens/>
        <w:spacing w:line="360" w:lineRule="auto"/>
        <w:ind w:firstLine="2835"/>
        <w:jc w:val="both"/>
        <w:rPr>
          <w:rFonts w:ascii="Arial" w:hAnsi="Arial" w:cs="Arial"/>
          <w:b/>
          <w:sz w:val="26"/>
          <w:szCs w:val="26"/>
        </w:rPr>
      </w:pPr>
      <w:r w:rsidRPr="0032186E">
        <w:rPr>
          <w:rFonts w:ascii="Arial" w:hAnsi="Arial" w:cs="Arial"/>
          <w:b/>
          <w:sz w:val="26"/>
          <w:szCs w:val="26"/>
        </w:rPr>
        <w:t>III. Consideraciones</w:t>
      </w:r>
    </w:p>
    <w:p w:rsidR="00B22294" w:rsidRDefault="00B22294" w:rsidP="00B22294">
      <w:pPr>
        <w:pStyle w:val="Sinespaciado1"/>
        <w:spacing w:line="360" w:lineRule="auto"/>
        <w:ind w:firstLine="2835"/>
        <w:jc w:val="both"/>
        <w:rPr>
          <w:rFonts w:ascii="Arial" w:eastAsia="Batang" w:hAnsi="Arial" w:cs="Arial"/>
          <w:sz w:val="16"/>
          <w:szCs w:val="26"/>
        </w:rPr>
      </w:pPr>
    </w:p>
    <w:p w:rsidR="00EE0930" w:rsidRDefault="00EE0930" w:rsidP="00EE0930">
      <w:pPr>
        <w:suppressAutoHyphens/>
        <w:spacing w:line="360" w:lineRule="auto"/>
        <w:ind w:firstLine="2835"/>
        <w:jc w:val="both"/>
        <w:rPr>
          <w:rFonts w:ascii="Arial" w:hAnsi="Arial" w:cs="Arial"/>
          <w:sz w:val="16"/>
          <w:szCs w:val="26"/>
        </w:rPr>
      </w:pPr>
      <w:r w:rsidRPr="0032186E">
        <w:rPr>
          <w:rFonts w:ascii="Arial" w:hAnsi="Arial" w:cs="Arial"/>
          <w:sz w:val="26"/>
          <w:szCs w:val="26"/>
        </w:rPr>
        <w:t xml:space="preserve">1. </w:t>
      </w:r>
      <w:r>
        <w:rPr>
          <w:rFonts w:ascii="Arial" w:hAnsi="Arial" w:cs="Arial"/>
          <w:sz w:val="26"/>
          <w:szCs w:val="26"/>
        </w:rPr>
        <w:t>E</w:t>
      </w:r>
      <w:r w:rsidRPr="00541705">
        <w:rPr>
          <w:rFonts w:ascii="Arial" w:hAnsi="Arial" w:cs="Arial"/>
          <w:sz w:val="26"/>
          <w:szCs w:val="26"/>
        </w:rPr>
        <w:t xml:space="preserve">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w:t>
      </w:r>
      <w:r w:rsidRPr="00541705">
        <w:rPr>
          <w:rFonts w:ascii="Arial" w:hAnsi="Arial" w:cs="Arial"/>
          <w:sz w:val="26"/>
          <w:szCs w:val="26"/>
        </w:rPr>
        <w:lastRenderedPageBreak/>
        <w:t>notificarles la admisión de la rogativa, para que, si a bien lo tienen, se pronuncien sobre la misma.</w:t>
      </w:r>
    </w:p>
    <w:p w:rsidR="00EE0930" w:rsidRPr="003D3614" w:rsidRDefault="00EE0930" w:rsidP="00EE0930">
      <w:pPr>
        <w:suppressAutoHyphens/>
        <w:spacing w:line="360" w:lineRule="auto"/>
        <w:ind w:firstLine="2835"/>
        <w:jc w:val="both"/>
        <w:rPr>
          <w:rFonts w:ascii="Arial" w:hAnsi="Arial" w:cs="Arial"/>
          <w:sz w:val="16"/>
          <w:szCs w:val="26"/>
        </w:rPr>
      </w:pPr>
    </w:p>
    <w:p w:rsidR="00EE0930" w:rsidRPr="00A2720C" w:rsidRDefault="00EE0930" w:rsidP="00EE0930">
      <w:pPr>
        <w:suppressAutoHyphens/>
        <w:spacing w:line="360" w:lineRule="auto"/>
        <w:ind w:firstLine="2835"/>
        <w:jc w:val="both"/>
        <w:rPr>
          <w:rFonts w:ascii="Arial" w:hAnsi="Arial" w:cs="Arial"/>
          <w:sz w:val="26"/>
          <w:szCs w:val="26"/>
        </w:rPr>
      </w:pPr>
      <w:r w:rsidRPr="00726D83">
        <w:rPr>
          <w:rFonts w:ascii="Arial" w:hAnsi="Arial" w:cs="Arial"/>
          <w:sz w:val="26"/>
          <w:szCs w:val="26"/>
        </w:rPr>
        <w:t>De acuerdo con ello,</w:t>
      </w:r>
      <w:r>
        <w:rPr>
          <w:rFonts w:ascii="Arial" w:hAnsi="Arial" w:cs="Arial"/>
          <w:sz w:val="26"/>
          <w:szCs w:val="26"/>
        </w:rPr>
        <w:t xml:space="preserve"> cuando </w:t>
      </w:r>
      <w:r w:rsidRPr="0032186E">
        <w:rPr>
          <w:rFonts w:ascii="Arial" w:hAnsi="Arial" w:cs="Arial"/>
          <w:spacing w:val="-1"/>
          <w:sz w:val="26"/>
          <w:szCs w:val="26"/>
          <w:lang w:val="es-ES_tradnl"/>
        </w:rPr>
        <w:t>no se practica en legal forma la notificación del auto ad</w:t>
      </w:r>
      <w:r w:rsidRPr="0032186E">
        <w:rPr>
          <w:rFonts w:ascii="Arial" w:hAnsi="Arial" w:cs="Arial"/>
          <w:spacing w:val="-2"/>
          <w:sz w:val="26"/>
          <w:szCs w:val="26"/>
          <w:lang w:val="es-ES_tradnl"/>
        </w:rPr>
        <w:t>misorio de la demanda a personas determinadas</w:t>
      </w:r>
      <w:r>
        <w:rPr>
          <w:rFonts w:ascii="Arial" w:hAnsi="Arial" w:cs="Arial"/>
          <w:spacing w:val="-2"/>
          <w:sz w:val="26"/>
          <w:szCs w:val="26"/>
          <w:lang w:val="es-ES_tradnl"/>
        </w:rPr>
        <w:t xml:space="preserve">, </w:t>
      </w:r>
      <w:r w:rsidRPr="00726D83">
        <w:rPr>
          <w:rFonts w:ascii="Arial" w:hAnsi="Arial" w:cs="Arial"/>
          <w:sz w:val="26"/>
          <w:szCs w:val="26"/>
        </w:rPr>
        <w:t xml:space="preserve">se estructura la causal de nulidad establecida en el precepto </w:t>
      </w:r>
      <w:r>
        <w:rPr>
          <w:rFonts w:ascii="Arial" w:hAnsi="Arial" w:cs="Arial"/>
          <w:sz w:val="26"/>
          <w:szCs w:val="26"/>
        </w:rPr>
        <w:t>133</w:t>
      </w:r>
      <w:r w:rsidRPr="00726D83">
        <w:rPr>
          <w:rFonts w:ascii="Arial" w:hAnsi="Arial" w:cs="Arial"/>
          <w:sz w:val="26"/>
          <w:szCs w:val="26"/>
        </w:rPr>
        <w:t xml:space="preserve"> numeral </w:t>
      </w:r>
      <w:r>
        <w:rPr>
          <w:rFonts w:ascii="Arial" w:hAnsi="Arial" w:cs="Arial"/>
          <w:sz w:val="26"/>
          <w:szCs w:val="26"/>
        </w:rPr>
        <w:t>8</w:t>
      </w:r>
      <w:r w:rsidRPr="00726D83">
        <w:rPr>
          <w:rFonts w:ascii="Arial" w:hAnsi="Arial" w:cs="Arial"/>
          <w:sz w:val="26"/>
          <w:szCs w:val="26"/>
        </w:rPr>
        <w:t>°</w:t>
      </w:r>
      <w:r w:rsidRPr="0032186E">
        <w:rPr>
          <w:rStyle w:val="Appelnotedebasdep"/>
          <w:rFonts w:ascii="Arial" w:hAnsi="Arial" w:cs="Arial"/>
          <w:sz w:val="26"/>
          <w:szCs w:val="26"/>
        </w:rPr>
        <w:footnoteReference w:id="1"/>
      </w:r>
      <w:r w:rsidRPr="00726D83">
        <w:rPr>
          <w:rFonts w:ascii="Arial" w:hAnsi="Arial" w:cs="Arial"/>
          <w:sz w:val="26"/>
          <w:szCs w:val="26"/>
        </w:rPr>
        <w:t xml:space="preserve"> del </w:t>
      </w:r>
      <w:r w:rsidRPr="003D3614">
        <w:rPr>
          <w:rFonts w:ascii="Arial" w:hAnsi="Arial" w:cs="Arial"/>
          <w:sz w:val="22"/>
          <w:szCs w:val="26"/>
        </w:rPr>
        <w:t>CGP</w:t>
      </w:r>
      <w:r>
        <w:rPr>
          <w:rFonts w:ascii="Arial" w:hAnsi="Arial" w:cs="Arial"/>
          <w:sz w:val="26"/>
          <w:szCs w:val="26"/>
        </w:rPr>
        <w:t>.</w:t>
      </w:r>
    </w:p>
    <w:p w:rsidR="00B22294" w:rsidRDefault="00EE0930" w:rsidP="00B22294">
      <w:pPr>
        <w:suppressAutoHyphens/>
        <w:spacing w:line="360" w:lineRule="auto"/>
        <w:ind w:firstLine="2835"/>
        <w:jc w:val="both"/>
        <w:rPr>
          <w:rFonts w:ascii="Arial" w:hAnsi="Arial" w:cs="Arial"/>
          <w:sz w:val="26"/>
          <w:szCs w:val="26"/>
        </w:rPr>
      </w:pPr>
      <w:r>
        <w:rPr>
          <w:rFonts w:ascii="Arial" w:hAnsi="Arial" w:cs="Arial"/>
          <w:sz w:val="26"/>
          <w:szCs w:val="26"/>
        </w:rPr>
        <w:t>2</w:t>
      </w:r>
      <w:r w:rsidR="00B22294" w:rsidRPr="00A40B64">
        <w:rPr>
          <w:rFonts w:ascii="Arial" w:hAnsi="Arial" w:cs="Arial"/>
          <w:sz w:val="26"/>
          <w:szCs w:val="26"/>
        </w:rPr>
        <w:t>. Recientemente</w:t>
      </w:r>
      <w:r w:rsidR="00B22294">
        <w:rPr>
          <w:rFonts w:ascii="Arial" w:hAnsi="Arial" w:cs="Arial"/>
          <w:sz w:val="26"/>
          <w:szCs w:val="26"/>
        </w:rPr>
        <w:t>,</w:t>
      </w:r>
      <w:r w:rsidR="00B22294" w:rsidRPr="00A40B64">
        <w:rPr>
          <w:rFonts w:ascii="Arial" w:hAnsi="Arial" w:cs="Arial"/>
          <w:sz w:val="26"/>
          <w:szCs w:val="26"/>
        </w:rPr>
        <w:t xml:space="preserve"> la Sala de Casació</w:t>
      </w:r>
      <w:r w:rsidR="00B22294">
        <w:rPr>
          <w:rFonts w:ascii="Arial" w:hAnsi="Arial" w:cs="Arial"/>
          <w:sz w:val="26"/>
          <w:szCs w:val="26"/>
        </w:rPr>
        <w:t>n Civil de la Corte Suprema de J</w:t>
      </w:r>
      <w:r w:rsidR="00B22294" w:rsidRPr="00A40B64">
        <w:rPr>
          <w:rFonts w:ascii="Arial" w:hAnsi="Arial" w:cs="Arial"/>
          <w:sz w:val="26"/>
          <w:szCs w:val="26"/>
        </w:rPr>
        <w:t xml:space="preserve">usticia, en asunto </w:t>
      </w:r>
      <w:r w:rsidR="00B22294">
        <w:rPr>
          <w:rFonts w:ascii="Arial" w:hAnsi="Arial" w:cs="Arial"/>
          <w:sz w:val="26"/>
          <w:szCs w:val="26"/>
        </w:rPr>
        <w:t xml:space="preserve">similar </w:t>
      </w:r>
      <w:r w:rsidR="00B22294" w:rsidRPr="00A40B64">
        <w:rPr>
          <w:rFonts w:ascii="Arial" w:hAnsi="Arial" w:cs="Arial"/>
          <w:sz w:val="26"/>
          <w:szCs w:val="26"/>
        </w:rPr>
        <w:t>decidido por esta Corporación declaró la nulidad, bajo el sustento que, el artículo 16 del Decreto 2591 de 1991 establece que las actuaciones que se surten dentro del rito constitucional deben ser notificadas “</w:t>
      </w:r>
      <w:r w:rsidR="00B22294" w:rsidRPr="00A40B64">
        <w:rPr>
          <w:rFonts w:ascii="Arial" w:hAnsi="Arial" w:cs="Arial"/>
          <w:i/>
          <w:sz w:val="24"/>
          <w:szCs w:val="26"/>
        </w:rPr>
        <w:t>a las partes o intervinientes</w:t>
      </w:r>
      <w:r w:rsidR="00B22294" w:rsidRPr="00A40B64">
        <w:rPr>
          <w:rFonts w:ascii="Arial" w:hAnsi="Arial" w:cs="Arial"/>
          <w:i/>
          <w:sz w:val="26"/>
          <w:szCs w:val="26"/>
        </w:rPr>
        <w:t xml:space="preserve">”, </w:t>
      </w:r>
      <w:r w:rsidR="00B22294" w:rsidRPr="00A40B64">
        <w:rPr>
          <w:rFonts w:ascii="Arial" w:hAnsi="Arial" w:cs="Arial"/>
          <w:sz w:val="26"/>
          <w:szCs w:val="26"/>
        </w:rPr>
        <w:t>con lo que se garantiza la citación al trámite de los terceros determinados o determinables con interés legítimo en el mismo, con el fin de que puedan ejercer su defensa y, por ende, se dé cumplimiento al debido proceso, protegiendo sus intereses</w:t>
      </w:r>
      <w:r w:rsidR="00B22294">
        <w:rPr>
          <w:rFonts w:ascii="Arial" w:hAnsi="Arial" w:cs="Arial"/>
          <w:sz w:val="26"/>
          <w:szCs w:val="26"/>
        </w:rPr>
        <w:t>.</w:t>
      </w:r>
    </w:p>
    <w:p w:rsidR="00B22294" w:rsidRPr="00601521" w:rsidRDefault="00B22294" w:rsidP="00B22294">
      <w:pPr>
        <w:suppressAutoHyphens/>
        <w:spacing w:line="360" w:lineRule="auto"/>
        <w:ind w:firstLine="2835"/>
        <w:jc w:val="both"/>
        <w:rPr>
          <w:rFonts w:ascii="Arial" w:hAnsi="Arial" w:cs="Arial"/>
          <w:sz w:val="16"/>
          <w:szCs w:val="26"/>
        </w:rPr>
      </w:pPr>
    </w:p>
    <w:p w:rsidR="006B4577" w:rsidRDefault="006B4577" w:rsidP="006B4577">
      <w:pPr>
        <w:suppressAutoHyphens/>
        <w:spacing w:line="360" w:lineRule="auto"/>
        <w:ind w:firstLine="2835"/>
        <w:jc w:val="both"/>
        <w:rPr>
          <w:rFonts w:ascii="Arial" w:hAnsi="Arial" w:cs="Arial"/>
          <w:sz w:val="26"/>
          <w:szCs w:val="26"/>
        </w:rPr>
      </w:pPr>
      <w:r>
        <w:rPr>
          <w:rFonts w:ascii="Arial" w:hAnsi="Arial" w:cs="Arial"/>
          <w:sz w:val="26"/>
          <w:szCs w:val="26"/>
        </w:rPr>
        <w:t>3. En este caso, la demanda de amparo fue admitida frente</w:t>
      </w:r>
      <w:r w:rsidR="00785035">
        <w:rPr>
          <w:rFonts w:ascii="Arial" w:hAnsi="Arial" w:cs="Arial"/>
          <w:sz w:val="26"/>
          <w:szCs w:val="26"/>
        </w:rPr>
        <w:t xml:space="preserve"> a</w:t>
      </w:r>
      <w:r w:rsidR="001E6199" w:rsidRPr="00206442">
        <w:rPr>
          <w:rFonts w:ascii="Arial" w:hAnsi="Arial" w:cs="Arial"/>
          <w:spacing w:val="-3"/>
          <w:sz w:val="22"/>
          <w:szCs w:val="26"/>
        </w:rPr>
        <w:t xml:space="preserve"> COLPENSIONES</w:t>
      </w:r>
      <w:r w:rsidR="008770C1">
        <w:rPr>
          <w:rFonts w:ascii="Arial" w:hAnsi="Arial" w:cs="Arial"/>
          <w:sz w:val="26"/>
          <w:szCs w:val="26"/>
        </w:rPr>
        <w:t>,</w:t>
      </w:r>
      <w:r>
        <w:rPr>
          <w:rFonts w:ascii="Arial" w:hAnsi="Arial" w:cs="Arial"/>
          <w:sz w:val="26"/>
          <w:szCs w:val="26"/>
        </w:rPr>
        <w:t xml:space="preserve"> sin embargo</w:t>
      </w:r>
      <w:r w:rsidR="0009729D">
        <w:rPr>
          <w:rFonts w:ascii="Arial" w:hAnsi="Arial" w:cs="Arial"/>
          <w:sz w:val="26"/>
          <w:szCs w:val="26"/>
        </w:rPr>
        <w:t>,</w:t>
      </w:r>
      <w:r>
        <w:rPr>
          <w:rFonts w:ascii="Arial" w:hAnsi="Arial" w:cs="Arial"/>
          <w:sz w:val="26"/>
          <w:szCs w:val="26"/>
        </w:rPr>
        <w:t xml:space="preserve"> </w:t>
      </w:r>
      <w:r w:rsidR="008770C1">
        <w:rPr>
          <w:rFonts w:ascii="Arial" w:hAnsi="Arial" w:cs="Arial"/>
          <w:sz w:val="26"/>
          <w:szCs w:val="26"/>
        </w:rPr>
        <w:t xml:space="preserve">no hay certeza </w:t>
      </w:r>
      <w:r w:rsidR="0009729D">
        <w:rPr>
          <w:rFonts w:ascii="Arial" w:hAnsi="Arial" w:cs="Arial"/>
          <w:sz w:val="26"/>
          <w:szCs w:val="26"/>
        </w:rPr>
        <w:t xml:space="preserve">que </w:t>
      </w:r>
      <w:r w:rsidR="00785035">
        <w:rPr>
          <w:rFonts w:ascii="Arial" w:eastAsia="Batang" w:hAnsi="Arial" w:cs="Arial"/>
          <w:sz w:val="26"/>
          <w:szCs w:val="26"/>
        </w:rPr>
        <w:t>haya sido debidamente notificada</w:t>
      </w:r>
      <w:r w:rsidR="0009729D">
        <w:rPr>
          <w:rFonts w:ascii="Arial" w:eastAsia="Batang" w:hAnsi="Arial" w:cs="Arial"/>
          <w:sz w:val="26"/>
          <w:szCs w:val="26"/>
        </w:rPr>
        <w:t>, pues como se dijo, se</w:t>
      </w:r>
      <w:r w:rsidR="00785035">
        <w:rPr>
          <w:rFonts w:ascii="Arial" w:eastAsia="Batang" w:hAnsi="Arial" w:cs="Arial"/>
          <w:sz w:val="26"/>
          <w:szCs w:val="26"/>
        </w:rPr>
        <w:t xml:space="preserve"> </w:t>
      </w:r>
      <w:r w:rsidR="00785035">
        <w:rPr>
          <w:rFonts w:ascii="Arial" w:hAnsi="Arial" w:cs="Arial"/>
          <w:sz w:val="26"/>
          <w:szCs w:val="26"/>
        </w:rPr>
        <w:t xml:space="preserve">expidió oficio T No. 245 del 20 de junio de 2017, dirigido </w:t>
      </w:r>
      <w:r w:rsidR="00785035">
        <w:rPr>
          <w:rFonts w:ascii="Arial" w:eastAsia="Batang" w:hAnsi="Arial" w:cs="Arial"/>
          <w:sz w:val="26"/>
          <w:szCs w:val="26"/>
        </w:rPr>
        <w:t xml:space="preserve">a dicha entidad </w:t>
      </w:r>
      <w:r w:rsidR="00785035">
        <w:rPr>
          <w:rFonts w:ascii="Arial" w:hAnsi="Arial" w:cs="Arial"/>
          <w:sz w:val="26"/>
          <w:szCs w:val="26"/>
        </w:rPr>
        <w:t>(fl. 17 id.)</w:t>
      </w:r>
      <w:r w:rsidR="00785035">
        <w:rPr>
          <w:rFonts w:ascii="Arial" w:eastAsia="Batang" w:hAnsi="Arial" w:cs="Arial"/>
          <w:sz w:val="26"/>
          <w:szCs w:val="26"/>
        </w:rPr>
        <w:t>, sin que obre prueba de su envío por medio alguno</w:t>
      </w:r>
      <w:r>
        <w:rPr>
          <w:rFonts w:ascii="Arial" w:hAnsi="Arial" w:cs="Arial"/>
          <w:sz w:val="26"/>
          <w:szCs w:val="26"/>
        </w:rPr>
        <w:t xml:space="preserve">. </w:t>
      </w:r>
    </w:p>
    <w:p w:rsidR="006B4577" w:rsidRPr="00DB2805" w:rsidRDefault="006B4577" w:rsidP="006B4577">
      <w:pPr>
        <w:suppressAutoHyphens/>
        <w:spacing w:line="360" w:lineRule="auto"/>
        <w:ind w:firstLine="2835"/>
        <w:jc w:val="both"/>
        <w:rPr>
          <w:rFonts w:ascii="Arial" w:hAnsi="Arial" w:cs="Arial"/>
          <w:spacing w:val="-3"/>
          <w:sz w:val="16"/>
          <w:szCs w:val="26"/>
        </w:rPr>
      </w:pPr>
    </w:p>
    <w:p w:rsidR="00B22294" w:rsidRDefault="00737219" w:rsidP="00601521">
      <w:pPr>
        <w:suppressAutoHyphens/>
        <w:spacing w:line="360" w:lineRule="auto"/>
        <w:ind w:firstLine="2835"/>
        <w:jc w:val="both"/>
        <w:rPr>
          <w:rFonts w:ascii="Arial" w:hAnsi="Arial" w:cs="Arial"/>
          <w:sz w:val="26"/>
          <w:szCs w:val="26"/>
        </w:rPr>
      </w:pPr>
      <w:r w:rsidRPr="00482390">
        <w:rPr>
          <w:rFonts w:ascii="Arial" w:hAnsi="Arial" w:cs="Arial"/>
          <w:sz w:val="26"/>
          <w:szCs w:val="26"/>
        </w:rPr>
        <w:t>4</w:t>
      </w:r>
      <w:r w:rsidR="00B22294" w:rsidRPr="00482390">
        <w:rPr>
          <w:rFonts w:ascii="Arial" w:hAnsi="Arial" w:cs="Arial"/>
          <w:sz w:val="26"/>
          <w:szCs w:val="26"/>
        </w:rPr>
        <w:t>. Así las cosas, la circunstancia que viene de advertirse, como ya se dijo, genera la nulidad de todo lo actuado</w:t>
      </w:r>
      <w:r w:rsidR="00785035">
        <w:rPr>
          <w:rFonts w:ascii="Arial" w:hAnsi="Arial" w:cs="Arial"/>
          <w:sz w:val="26"/>
          <w:szCs w:val="26"/>
        </w:rPr>
        <w:t xml:space="preserve">, para que </w:t>
      </w:r>
      <w:r w:rsidR="006F0029">
        <w:rPr>
          <w:rFonts w:ascii="Arial" w:hAnsi="Arial" w:cs="Arial"/>
          <w:sz w:val="26"/>
          <w:szCs w:val="26"/>
        </w:rPr>
        <w:t>l</w:t>
      </w:r>
      <w:r w:rsidR="00785035">
        <w:rPr>
          <w:rFonts w:ascii="Arial" w:hAnsi="Arial" w:cs="Arial"/>
          <w:sz w:val="26"/>
          <w:szCs w:val="26"/>
        </w:rPr>
        <w:t>a</w:t>
      </w:r>
      <w:r w:rsidR="006F0029">
        <w:rPr>
          <w:rFonts w:ascii="Arial" w:hAnsi="Arial" w:cs="Arial"/>
          <w:sz w:val="26"/>
          <w:szCs w:val="26"/>
        </w:rPr>
        <w:t xml:space="preserve"> juez</w:t>
      </w:r>
      <w:r w:rsidR="00785035">
        <w:rPr>
          <w:rFonts w:ascii="Arial" w:hAnsi="Arial" w:cs="Arial"/>
          <w:sz w:val="26"/>
          <w:szCs w:val="26"/>
        </w:rPr>
        <w:t>a</w:t>
      </w:r>
      <w:r w:rsidR="006F0029">
        <w:rPr>
          <w:rFonts w:ascii="Arial" w:hAnsi="Arial" w:cs="Arial"/>
          <w:sz w:val="26"/>
          <w:szCs w:val="26"/>
        </w:rPr>
        <w:t xml:space="preserve"> de instancia proceda a efectuar en debida forma la notificación </w:t>
      </w:r>
      <w:r w:rsidR="006F0029" w:rsidRPr="00482390">
        <w:rPr>
          <w:rFonts w:ascii="Arial" w:hAnsi="Arial" w:cs="Arial"/>
          <w:sz w:val="26"/>
          <w:szCs w:val="26"/>
        </w:rPr>
        <w:t>del auto admisorio de la demanda de tutela</w:t>
      </w:r>
      <w:r w:rsidR="006F0029">
        <w:rPr>
          <w:rFonts w:ascii="Arial" w:hAnsi="Arial" w:cs="Arial"/>
          <w:sz w:val="26"/>
          <w:szCs w:val="26"/>
        </w:rPr>
        <w:t xml:space="preserve"> a la </w:t>
      </w:r>
      <w:r w:rsidR="00785035">
        <w:rPr>
          <w:rFonts w:ascii="Arial" w:hAnsi="Arial" w:cs="Arial"/>
          <w:sz w:val="26"/>
          <w:szCs w:val="26"/>
        </w:rPr>
        <w:t xml:space="preserve">Administradora Colombiana de Pensiones –Colpensiones-, </w:t>
      </w:r>
      <w:r w:rsidR="006F0029">
        <w:rPr>
          <w:rFonts w:ascii="Arial" w:hAnsi="Arial" w:cs="Arial"/>
          <w:sz w:val="26"/>
          <w:szCs w:val="26"/>
        </w:rPr>
        <w:t xml:space="preserve">sin perjuicio </w:t>
      </w:r>
      <w:r w:rsidR="006F0029" w:rsidRPr="001A6B3B">
        <w:rPr>
          <w:rFonts w:ascii="Arial" w:hAnsi="Arial" w:cs="Arial"/>
          <w:sz w:val="26"/>
          <w:szCs w:val="26"/>
        </w:rPr>
        <w:t xml:space="preserve">de la validez de las pruebas </w:t>
      </w:r>
      <w:r w:rsidR="006F0029">
        <w:rPr>
          <w:rFonts w:ascii="Arial" w:hAnsi="Arial" w:cs="Arial"/>
          <w:sz w:val="26"/>
          <w:szCs w:val="26"/>
        </w:rPr>
        <w:t xml:space="preserve">recaudadas </w:t>
      </w:r>
      <w:r w:rsidR="006F0029" w:rsidRPr="001A6B3B">
        <w:rPr>
          <w:rFonts w:ascii="Arial" w:hAnsi="Arial" w:cs="Arial"/>
          <w:sz w:val="26"/>
          <w:szCs w:val="26"/>
        </w:rPr>
        <w:t xml:space="preserve">en los términos </w:t>
      </w:r>
      <w:r w:rsidR="006F0029">
        <w:rPr>
          <w:rFonts w:ascii="Arial" w:hAnsi="Arial" w:cs="Arial"/>
          <w:sz w:val="26"/>
          <w:szCs w:val="26"/>
        </w:rPr>
        <w:t>del</w:t>
      </w:r>
      <w:r w:rsidR="00482390" w:rsidRPr="00482390">
        <w:rPr>
          <w:rFonts w:ascii="Arial" w:hAnsi="Arial" w:cs="Arial"/>
          <w:sz w:val="26"/>
          <w:szCs w:val="26"/>
        </w:rPr>
        <w:t xml:space="preserve"> inciso 2º del </w:t>
      </w:r>
      <w:r w:rsidR="00482390" w:rsidRPr="00482390">
        <w:rPr>
          <w:rFonts w:ascii="Arial" w:hAnsi="Arial" w:cs="Arial"/>
          <w:sz w:val="26"/>
          <w:szCs w:val="26"/>
        </w:rPr>
        <w:lastRenderedPageBreak/>
        <w:t>artículo 138</w:t>
      </w:r>
      <w:r w:rsidR="00B22294" w:rsidRPr="00482390">
        <w:rPr>
          <w:rFonts w:ascii="Arial" w:hAnsi="Arial" w:cs="Arial"/>
          <w:sz w:val="26"/>
          <w:szCs w:val="26"/>
        </w:rPr>
        <w:t xml:space="preserve"> de la Ley de Enjuiciamiento Civil vigente, toda vez que se le impidió a</w:t>
      </w:r>
      <w:r w:rsidR="006B4577">
        <w:rPr>
          <w:rFonts w:ascii="Arial" w:hAnsi="Arial" w:cs="Arial"/>
          <w:sz w:val="26"/>
          <w:szCs w:val="26"/>
        </w:rPr>
        <w:t xml:space="preserve"> </w:t>
      </w:r>
      <w:r w:rsidR="006F0029">
        <w:rPr>
          <w:rFonts w:ascii="Arial" w:hAnsi="Arial" w:cs="Arial"/>
          <w:sz w:val="26"/>
          <w:szCs w:val="26"/>
        </w:rPr>
        <w:t>esta</w:t>
      </w:r>
      <w:r w:rsidR="00B22294" w:rsidRPr="00482390">
        <w:rPr>
          <w:rFonts w:ascii="Arial" w:hAnsi="Arial" w:cs="Arial"/>
          <w:sz w:val="26"/>
          <w:szCs w:val="26"/>
        </w:rPr>
        <w:t>, intervenir en este particular escenario, exponer sus argumentos y, de ser el caso, aportar las pruebas que pretendiera hacer valer.</w:t>
      </w:r>
    </w:p>
    <w:p w:rsidR="00B22294" w:rsidRPr="00B86BB3" w:rsidRDefault="00B22294" w:rsidP="00B22294">
      <w:pPr>
        <w:suppressAutoHyphens/>
        <w:spacing w:line="360" w:lineRule="auto"/>
        <w:ind w:firstLine="2835"/>
        <w:jc w:val="both"/>
        <w:rPr>
          <w:rFonts w:ascii="Arial" w:hAnsi="Arial" w:cs="Arial"/>
          <w:sz w:val="16"/>
          <w:szCs w:val="26"/>
        </w:rPr>
      </w:pPr>
    </w:p>
    <w:p w:rsidR="001A4DB1" w:rsidRDefault="00173729" w:rsidP="001A4DB1">
      <w:pPr>
        <w:suppressAutoHyphens/>
        <w:spacing w:line="360" w:lineRule="auto"/>
        <w:ind w:firstLine="2835"/>
        <w:jc w:val="both"/>
        <w:rPr>
          <w:rFonts w:ascii="Arial" w:hAnsi="Arial" w:cs="Arial"/>
          <w:sz w:val="26"/>
          <w:szCs w:val="26"/>
        </w:rPr>
      </w:pPr>
      <w:r>
        <w:rPr>
          <w:rFonts w:ascii="Arial" w:hAnsi="Arial" w:cs="Arial"/>
          <w:sz w:val="26"/>
          <w:szCs w:val="26"/>
        </w:rPr>
        <w:t>5</w:t>
      </w:r>
      <w:r w:rsidR="00B22294">
        <w:rPr>
          <w:rFonts w:ascii="Arial" w:hAnsi="Arial" w:cs="Arial"/>
          <w:sz w:val="26"/>
          <w:szCs w:val="26"/>
        </w:rPr>
        <w:t xml:space="preserve">. </w:t>
      </w:r>
      <w:r w:rsidR="00785035">
        <w:rPr>
          <w:rFonts w:ascii="Arial" w:hAnsi="Arial" w:cs="Arial"/>
          <w:sz w:val="26"/>
          <w:szCs w:val="26"/>
        </w:rPr>
        <w:t>Aunado a lo anterior</w:t>
      </w:r>
      <w:r w:rsidR="001A4DB1">
        <w:rPr>
          <w:rFonts w:ascii="Arial" w:hAnsi="Arial" w:cs="Arial"/>
          <w:sz w:val="26"/>
          <w:szCs w:val="26"/>
        </w:rPr>
        <w:t>, es pertinente a</w:t>
      </w:r>
      <w:r w:rsidR="00564C23">
        <w:rPr>
          <w:rFonts w:ascii="Arial" w:hAnsi="Arial" w:cs="Arial"/>
          <w:sz w:val="26"/>
          <w:szCs w:val="26"/>
        </w:rPr>
        <w:t xml:space="preserve">dvertir </w:t>
      </w:r>
      <w:r w:rsidR="001A4DB1">
        <w:rPr>
          <w:rFonts w:ascii="Arial" w:hAnsi="Arial" w:cs="Arial"/>
          <w:sz w:val="26"/>
          <w:szCs w:val="26"/>
        </w:rPr>
        <w:t xml:space="preserve">que </w:t>
      </w:r>
      <w:r w:rsidR="001A4DB1" w:rsidRPr="003D3614">
        <w:rPr>
          <w:rFonts w:ascii="Arial" w:hAnsi="Arial" w:cs="Arial"/>
          <w:sz w:val="26"/>
          <w:szCs w:val="26"/>
        </w:rPr>
        <w:t xml:space="preserve">la demanda de amparo fue admitida frente </w:t>
      </w:r>
      <w:r w:rsidR="001A4DB1">
        <w:rPr>
          <w:rFonts w:ascii="Arial" w:hAnsi="Arial" w:cs="Arial"/>
          <w:sz w:val="26"/>
          <w:szCs w:val="26"/>
        </w:rPr>
        <w:t xml:space="preserve">a </w:t>
      </w:r>
      <w:r w:rsidR="001A4DB1">
        <w:rPr>
          <w:rFonts w:ascii="Arial" w:hAnsi="Arial" w:cs="Arial"/>
          <w:spacing w:val="-3"/>
          <w:sz w:val="22"/>
          <w:szCs w:val="26"/>
        </w:rPr>
        <w:t>COLPENSIONES</w:t>
      </w:r>
      <w:r w:rsidR="00785035">
        <w:rPr>
          <w:rFonts w:ascii="Arial" w:hAnsi="Arial" w:cs="Arial"/>
          <w:spacing w:val="-3"/>
          <w:sz w:val="22"/>
          <w:szCs w:val="26"/>
        </w:rPr>
        <w:t xml:space="preserve"> </w:t>
      </w:r>
      <w:r w:rsidR="001A4DB1">
        <w:rPr>
          <w:rFonts w:ascii="Arial" w:hAnsi="Arial" w:cs="Arial"/>
          <w:sz w:val="26"/>
          <w:szCs w:val="26"/>
        </w:rPr>
        <w:t>(fl. 1</w:t>
      </w:r>
      <w:r w:rsidR="00785035">
        <w:rPr>
          <w:rFonts w:ascii="Arial" w:hAnsi="Arial" w:cs="Arial"/>
          <w:sz w:val="26"/>
          <w:szCs w:val="26"/>
        </w:rPr>
        <w:t>6 id.</w:t>
      </w:r>
      <w:r w:rsidR="001A4DB1" w:rsidRPr="003D3614">
        <w:rPr>
          <w:rFonts w:ascii="Arial" w:hAnsi="Arial" w:cs="Arial"/>
          <w:sz w:val="26"/>
          <w:szCs w:val="26"/>
        </w:rPr>
        <w:t xml:space="preserve">), </w:t>
      </w:r>
      <w:r w:rsidR="004011F2" w:rsidRPr="004011F2">
        <w:rPr>
          <w:rFonts w:ascii="Arial" w:hAnsi="Arial" w:cs="Arial"/>
          <w:sz w:val="26"/>
          <w:szCs w:val="26"/>
        </w:rPr>
        <w:t xml:space="preserve">profiriendo la orden de tutela </w:t>
      </w:r>
      <w:r w:rsidR="004011F2" w:rsidRPr="00793D16">
        <w:rPr>
          <w:rFonts w:ascii="Arial" w:hAnsi="Arial" w:cs="Arial"/>
          <w:spacing w:val="-3"/>
          <w:sz w:val="26"/>
          <w:szCs w:val="26"/>
        </w:rPr>
        <w:t xml:space="preserve">al representante legal de </w:t>
      </w:r>
      <w:r w:rsidR="004011F2" w:rsidRPr="00793D16">
        <w:rPr>
          <w:rFonts w:ascii="Arial" w:hAnsi="Arial" w:cs="Arial"/>
          <w:sz w:val="26"/>
          <w:szCs w:val="26"/>
        </w:rPr>
        <w:t xml:space="preserve">la Administradora Colombiana de Pensiones –Colpensiones-, </w:t>
      </w:r>
      <w:r w:rsidR="004011F2">
        <w:rPr>
          <w:rFonts w:ascii="Arial" w:hAnsi="Arial" w:cs="Arial"/>
          <w:sz w:val="26"/>
          <w:szCs w:val="26"/>
        </w:rPr>
        <w:t xml:space="preserve">para </w:t>
      </w:r>
      <w:r w:rsidR="004011F2" w:rsidRPr="00793D16">
        <w:rPr>
          <w:rFonts w:ascii="Arial" w:hAnsi="Arial" w:cs="Arial"/>
          <w:sz w:val="26"/>
          <w:szCs w:val="26"/>
        </w:rPr>
        <w:t xml:space="preserve">que </w:t>
      </w:r>
      <w:r w:rsidR="004011F2" w:rsidRPr="00793D16">
        <w:rPr>
          <w:rFonts w:ascii="Arial" w:eastAsia="Batang" w:hAnsi="Arial" w:cs="Arial"/>
          <w:sz w:val="26"/>
          <w:szCs w:val="26"/>
        </w:rPr>
        <w:t xml:space="preserve">diera respuesta a la solicitud presentada por el accionante, </w:t>
      </w:r>
      <w:r w:rsidR="004011F2" w:rsidRPr="00793D16">
        <w:rPr>
          <w:rFonts w:ascii="Arial" w:hAnsi="Arial" w:cs="Arial"/>
          <w:sz w:val="26"/>
          <w:szCs w:val="26"/>
        </w:rPr>
        <w:t>relacionada con el reconocimiento de su pensión</w:t>
      </w:r>
      <w:r w:rsidR="004011F2" w:rsidRPr="00793D16">
        <w:rPr>
          <w:rFonts w:ascii="Arial" w:eastAsia="Batang" w:hAnsi="Arial" w:cs="Arial"/>
          <w:sz w:val="26"/>
          <w:szCs w:val="26"/>
        </w:rPr>
        <w:t xml:space="preserve"> (fls. 18-21)</w:t>
      </w:r>
      <w:r w:rsidR="004011F2">
        <w:rPr>
          <w:rFonts w:ascii="Arial" w:hAnsi="Arial" w:cs="Arial"/>
          <w:sz w:val="24"/>
          <w:szCs w:val="24"/>
        </w:rPr>
        <w:t>,</w:t>
      </w:r>
      <w:r w:rsidR="004011F2" w:rsidRPr="004E400D">
        <w:rPr>
          <w:rFonts w:ascii="Arial" w:hAnsi="Arial" w:cs="Arial"/>
          <w:sz w:val="24"/>
          <w:szCs w:val="24"/>
        </w:rPr>
        <w:t xml:space="preserve"> sin </w:t>
      </w:r>
      <w:r w:rsidR="004011F2">
        <w:rPr>
          <w:rFonts w:ascii="Arial" w:hAnsi="Arial" w:cs="Arial"/>
          <w:sz w:val="24"/>
          <w:szCs w:val="24"/>
        </w:rPr>
        <w:t xml:space="preserve">previamente </w:t>
      </w:r>
      <w:r w:rsidR="004011F2" w:rsidRPr="004E400D">
        <w:rPr>
          <w:rFonts w:ascii="Arial" w:hAnsi="Arial" w:cs="Arial"/>
          <w:sz w:val="24"/>
          <w:szCs w:val="24"/>
        </w:rPr>
        <w:t>enterar de tales decisiones</w:t>
      </w:r>
      <w:r w:rsidR="004011F2">
        <w:rPr>
          <w:rFonts w:ascii="Arial" w:hAnsi="Arial" w:cs="Arial"/>
          <w:sz w:val="24"/>
          <w:szCs w:val="24"/>
        </w:rPr>
        <w:t>,</w:t>
      </w:r>
      <w:r w:rsidR="004011F2" w:rsidRPr="004E400D">
        <w:rPr>
          <w:rFonts w:ascii="Arial" w:hAnsi="Arial" w:cs="Arial"/>
          <w:sz w:val="24"/>
          <w:szCs w:val="24"/>
        </w:rPr>
        <w:t xml:space="preserve"> a</w:t>
      </w:r>
      <w:r w:rsidR="004011F2">
        <w:rPr>
          <w:rFonts w:ascii="Arial" w:hAnsi="Arial" w:cs="Arial"/>
          <w:sz w:val="24"/>
          <w:szCs w:val="24"/>
        </w:rPr>
        <w:t xml:space="preserve">l </w:t>
      </w:r>
      <w:r w:rsidR="004011F2" w:rsidRPr="001E3BB3">
        <w:rPr>
          <w:rFonts w:ascii="Arial" w:eastAsia="Batang" w:hAnsi="Arial" w:cs="Arial"/>
          <w:sz w:val="22"/>
          <w:szCs w:val="24"/>
        </w:rPr>
        <w:t>DIRECTOR DE PRESTACIONES ECONÓMICAS</w:t>
      </w:r>
      <w:r w:rsidR="00785035" w:rsidRPr="004E400D">
        <w:rPr>
          <w:rFonts w:ascii="Arial" w:hAnsi="Arial" w:cs="Arial"/>
          <w:sz w:val="24"/>
          <w:szCs w:val="24"/>
        </w:rPr>
        <w:t xml:space="preserve"> </w:t>
      </w:r>
      <w:r w:rsidR="00793D16" w:rsidRPr="00793D16">
        <w:rPr>
          <w:rFonts w:ascii="Arial" w:hAnsi="Arial" w:cs="Arial"/>
          <w:sz w:val="26"/>
          <w:szCs w:val="26"/>
        </w:rPr>
        <w:t>de dicha entidad</w:t>
      </w:r>
      <w:r w:rsidR="004011F2">
        <w:rPr>
          <w:rFonts w:ascii="Arial" w:hAnsi="Arial" w:cs="Arial"/>
          <w:sz w:val="26"/>
          <w:szCs w:val="26"/>
        </w:rPr>
        <w:t>,</w:t>
      </w:r>
      <w:r w:rsidR="00793D16">
        <w:rPr>
          <w:rFonts w:ascii="Arial" w:hAnsi="Arial" w:cs="Arial"/>
          <w:sz w:val="24"/>
          <w:szCs w:val="24"/>
        </w:rPr>
        <w:t xml:space="preserve"> </w:t>
      </w:r>
      <w:r w:rsidR="001D0E6F">
        <w:rPr>
          <w:rFonts w:ascii="Arial" w:hAnsi="Arial" w:cs="Arial"/>
          <w:sz w:val="26"/>
          <w:szCs w:val="26"/>
        </w:rPr>
        <w:t xml:space="preserve">que </w:t>
      </w:r>
      <w:r w:rsidR="00793D16">
        <w:rPr>
          <w:rFonts w:ascii="Arial" w:hAnsi="Arial" w:cs="Arial"/>
          <w:sz w:val="26"/>
          <w:szCs w:val="26"/>
        </w:rPr>
        <w:t xml:space="preserve">actualmente y </w:t>
      </w:r>
      <w:r w:rsidR="001D0E6F">
        <w:rPr>
          <w:rFonts w:ascii="Arial" w:hAnsi="Arial" w:cs="Arial"/>
          <w:sz w:val="26"/>
          <w:szCs w:val="26"/>
        </w:rPr>
        <w:t>en razón del contenido del derecho de petición elevado por el tutelante</w:t>
      </w:r>
      <w:r w:rsidR="004011F2">
        <w:rPr>
          <w:rFonts w:ascii="Arial" w:hAnsi="Arial" w:cs="Arial"/>
          <w:sz w:val="26"/>
          <w:szCs w:val="26"/>
        </w:rPr>
        <w:t>, correspondía ser convocado</w:t>
      </w:r>
      <w:r w:rsidR="001D0E6F">
        <w:rPr>
          <w:rFonts w:ascii="Arial" w:hAnsi="Arial" w:cs="Arial"/>
          <w:sz w:val="26"/>
          <w:szCs w:val="26"/>
        </w:rPr>
        <w:t xml:space="preserve"> a la acción de tutela</w:t>
      </w:r>
      <w:r w:rsidR="00564C23">
        <w:rPr>
          <w:rFonts w:ascii="Arial" w:hAnsi="Arial" w:cs="Arial"/>
          <w:sz w:val="26"/>
          <w:szCs w:val="26"/>
        </w:rPr>
        <w:t>,</w:t>
      </w:r>
      <w:r w:rsidR="001D0E6F">
        <w:rPr>
          <w:rFonts w:ascii="Arial" w:hAnsi="Arial" w:cs="Arial"/>
          <w:sz w:val="26"/>
          <w:szCs w:val="26"/>
        </w:rPr>
        <w:t xml:space="preserve"> pues </w:t>
      </w:r>
      <w:r w:rsidR="001A4DB1">
        <w:rPr>
          <w:rFonts w:ascii="Arial" w:hAnsi="Arial" w:cs="Arial"/>
          <w:sz w:val="26"/>
          <w:szCs w:val="26"/>
        </w:rPr>
        <w:t xml:space="preserve">es </w:t>
      </w:r>
      <w:r w:rsidR="004011F2">
        <w:rPr>
          <w:rFonts w:ascii="Arial" w:hAnsi="Arial" w:cs="Arial"/>
          <w:sz w:val="26"/>
          <w:szCs w:val="26"/>
        </w:rPr>
        <w:t>e</w:t>
      </w:r>
      <w:r w:rsidR="001A4DB1">
        <w:rPr>
          <w:rFonts w:ascii="Arial" w:hAnsi="Arial" w:cs="Arial"/>
          <w:sz w:val="26"/>
          <w:szCs w:val="26"/>
        </w:rPr>
        <w:t>l</w:t>
      </w:r>
      <w:r w:rsidR="004011F2">
        <w:rPr>
          <w:rFonts w:ascii="Arial" w:hAnsi="Arial" w:cs="Arial"/>
          <w:sz w:val="26"/>
          <w:szCs w:val="26"/>
        </w:rPr>
        <w:t xml:space="preserve"> encargado</w:t>
      </w:r>
      <w:r w:rsidR="001A4DB1">
        <w:rPr>
          <w:rFonts w:ascii="Arial" w:hAnsi="Arial" w:cs="Arial"/>
          <w:sz w:val="26"/>
          <w:szCs w:val="26"/>
        </w:rPr>
        <w:t xml:space="preserve"> de </w:t>
      </w:r>
      <w:r w:rsidR="003B1F0C">
        <w:rPr>
          <w:rFonts w:ascii="Arial" w:hAnsi="Arial" w:cs="Arial"/>
          <w:sz w:val="26"/>
          <w:szCs w:val="26"/>
        </w:rPr>
        <w:t xml:space="preserve">la específica </w:t>
      </w:r>
      <w:r w:rsidR="001A4DB1">
        <w:rPr>
          <w:rFonts w:ascii="Arial" w:hAnsi="Arial" w:cs="Arial"/>
          <w:sz w:val="26"/>
          <w:szCs w:val="26"/>
        </w:rPr>
        <w:t>función</w:t>
      </w:r>
      <w:r>
        <w:rPr>
          <w:rFonts w:ascii="Arial" w:hAnsi="Arial" w:cs="Arial"/>
          <w:sz w:val="26"/>
          <w:szCs w:val="26"/>
        </w:rPr>
        <w:t xml:space="preserve"> </w:t>
      </w:r>
      <w:r w:rsidR="001A4DB1">
        <w:rPr>
          <w:rFonts w:ascii="Arial" w:hAnsi="Arial" w:cs="Arial"/>
          <w:sz w:val="26"/>
          <w:szCs w:val="26"/>
        </w:rPr>
        <w:t>de</w:t>
      </w:r>
      <w:r w:rsidR="001D0E6F">
        <w:rPr>
          <w:rFonts w:ascii="Arial" w:hAnsi="Arial" w:cs="Arial"/>
          <w:sz w:val="26"/>
          <w:szCs w:val="26"/>
        </w:rPr>
        <w:t xml:space="preserve"> </w:t>
      </w:r>
      <w:r w:rsidR="004011F2" w:rsidRPr="004011F2">
        <w:rPr>
          <w:rFonts w:ascii="Arial" w:hAnsi="Arial" w:cs="Arial"/>
          <w:sz w:val="26"/>
          <w:szCs w:val="26"/>
        </w:rPr>
        <w:t>resolver las peticiones relacionadas con la determinación de derechos del Régimen de Prima Media y demás prestaciones del Sistema General de Pensiones</w:t>
      </w:r>
      <w:r w:rsidR="001A4DB1">
        <w:rPr>
          <w:rFonts w:ascii="Arial" w:hAnsi="Arial" w:cs="Arial"/>
          <w:sz w:val="26"/>
          <w:szCs w:val="26"/>
        </w:rPr>
        <w:t>.</w:t>
      </w:r>
    </w:p>
    <w:p w:rsidR="001A4DB1" w:rsidRDefault="001A4DB1" w:rsidP="001A4DB1">
      <w:pPr>
        <w:suppressAutoHyphens/>
        <w:spacing w:line="360" w:lineRule="auto"/>
        <w:ind w:firstLine="2835"/>
        <w:jc w:val="both"/>
        <w:rPr>
          <w:rFonts w:ascii="Arial" w:hAnsi="Arial" w:cs="Arial"/>
          <w:bCs/>
          <w:sz w:val="16"/>
          <w:szCs w:val="26"/>
        </w:rPr>
      </w:pPr>
    </w:p>
    <w:p w:rsidR="00793D16" w:rsidRPr="004E400D" w:rsidRDefault="000F21EA" w:rsidP="00793D16">
      <w:pPr>
        <w:suppressAutoHyphens/>
        <w:spacing w:line="360" w:lineRule="auto"/>
        <w:ind w:firstLine="2835"/>
        <w:jc w:val="both"/>
        <w:rPr>
          <w:rFonts w:ascii="Arial" w:hAnsi="Arial" w:cs="Arial"/>
          <w:bCs/>
          <w:sz w:val="24"/>
          <w:szCs w:val="24"/>
        </w:rPr>
      </w:pPr>
      <w:r>
        <w:rPr>
          <w:rFonts w:ascii="Arial" w:hAnsi="Arial" w:cs="Arial"/>
          <w:bCs/>
          <w:sz w:val="26"/>
          <w:szCs w:val="26"/>
        </w:rPr>
        <w:t>6</w:t>
      </w:r>
      <w:r w:rsidR="00793D16" w:rsidRPr="00793D16">
        <w:rPr>
          <w:rFonts w:ascii="Arial" w:hAnsi="Arial" w:cs="Arial"/>
          <w:bCs/>
          <w:sz w:val="26"/>
          <w:szCs w:val="26"/>
        </w:rPr>
        <w:t xml:space="preserve">. En efecto, revisada la normativa que se ha expedido para el funcionamiento de la administradora de pensiones, se tiene que </w:t>
      </w:r>
      <w:r w:rsidR="00793D16" w:rsidRPr="00793D16">
        <w:rPr>
          <w:rFonts w:ascii="Arial" w:hAnsi="Arial" w:cs="Arial"/>
          <w:sz w:val="26"/>
          <w:szCs w:val="26"/>
        </w:rPr>
        <w:t xml:space="preserve">de </w:t>
      </w:r>
      <w:r w:rsidR="00793D16" w:rsidRPr="00793D16">
        <w:rPr>
          <w:rFonts w:ascii="Arial" w:hAnsi="Arial" w:cs="Arial"/>
          <w:spacing w:val="-3"/>
          <w:sz w:val="26"/>
          <w:szCs w:val="26"/>
        </w:rPr>
        <w:t>conformidad con la resolución 131 de 2017</w:t>
      </w:r>
      <w:r w:rsidR="00793D16" w:rsidRPr="00793D16">
        <w:rPr>
          <w:rFonts w:ascii="Arial" w:hAnsi="Arial" w:cs="Arial"/>
          <w:sz w:val="26"/>
          <w:szCs w:val="26"/>
        </w:rPr>
        <w:t xml:space="preserve"> “Por la </w:t>
      </w:r>
      <w:r w:rsidR="00793D16" w:rsidRPr="00793D16">
        <w:rPr>
          <w:rFonts w:ascii="Arial" w:hAnsi="Arial" w:cs="Arial"/>
          <w:spacing w:val="-3"/>
          <w:sz w:val="26"/>
          <w:szCs w:val="26"/>
        </w:rPr>
        <w:t>cual se expide el Manual Específico de Funciones y Competencias Laborales de los cargos de Trabajadores Oficiales de la Planta de Personal de la Administradora Colombiana de Pensiones,</w:t>
      </w:r>
      <w:r w:rsidR="00793D16" w:rsidRPr="00DA53F5">
        <w:rPr>
          <w:rFonts w:ascii="Arial" w:hAnsi="Arial" w:cs="Arial"/>
          <w:spacing w:val="-3"/>
          <w:sz w:val="22"/>
          <w:szCs w:val="24"/>
        </w:rPr>
        <w:t xml:space="preserve"> COLPENSIONES</w:t>
      </w:r>
      <w:r w:rsidR="00793D16" w:rsidRPr="00BA61FB">
        <w:rPr>
          <w:rFonts w:ascii="Arial" w:hAnsi="Arial" w:cs="Arial"/>
          <w:spacing w:val="-3"/>
          <w:sz w:val="24"/>
          <w:szCs w:val="26"/>
        </w:rPr>
        <w:t xml:space="preserve">”, </w:t>
      </w:r>
      <w:r w:rsidR="00793D16" w:rsidRPr="00793D16">
        <w:rPr>
          <w:rFonts w:ascii="Arial" w:hAnsi="Arial" w:cs="Arial"/>
          <w:spacing w:val="-3"/>
          <w:sz w:val="26"/>
          <w:szCs w:val="26"/>
        </w:rPr>
        <w:t xml:space="preserve">así como el acuerdo 108 de 2017 </w:t>
      </w:r>
      <w:r w:rsidR="00793D16" w:rsidRPr="00793D16">
        <w:rPr>
          <w:rFonts w:ascii="Arial" w:hAnsi="Arial" w:cs="Arial"/>
          <w:sz w:val="26"/>
          <w:szCs w:val="26"/>
        </w:rPr>
        <w:t xml:space="preserve">“Por el </w:t>
      </w:r>
      <w:r w:rsidR="00793D16" w:rsidRPr="00793D16">
        <w:rPr>
          <w:rFonts w:ascii="Arial" w:hAnsi="Arial" w:cs="Arial"/>
          <w:spacing w:val="-3"/>
          <w:sz w:val="26"/>
          <w:szCs w:val="26"/>
        </w:rPr>
        <w:t xml:space="preserve">cual se modifica la estructura interna de la Administradora Colombiana de Pensiones - </w:t>
      </w:r>
      <w:r w:rsidR="00793D16" w:rsidRPr="00DA53F5">
        <w:rPr>
          <w:rFonts w:ascii="Arial" w:hAnsi="Arial" w:cs="Arial"/>
          <w:spacing w:val="-3"/>
          <w:sz w:val="22"/>
          <w:szCs w:val="24"/>
        </w:rPr>
        <w:t>COLPENSIONES</w:t>
      </w:r>
      <w:r w:rsidR="00793D16" w:rsidRPr="00BA61FB">
        <w:rPr>
          <w:rFonts w:ascii="Arial" w:hAnsi="Arial" w:cs="Arial"/>
          <w:spacing w:val="-3"/>
          <w:sz w:val="24"/>
          <w:szCs w:val="26"/>
        </w:rPr>
        <w:t xml:space="preserve">”, </w:t>
      </w:r>
      <w:r w:rsidR="00793D16" w:rsidRPr="00793D16">
        <w:rPr>
          <w:rFonts w:ascii="Arial" w:hAnsi="Arial" w:cs="Arial"/>
          <w:spacing w:val="-3"/>
          <w:sz w:val="26"/>
          <w:szCs w:val="26"/>
        </w:rPr>
        <w:t>es al</w:t>
      </w:r>
      <w:r w:rsidR="00793D16" w:rsidRPr="004E400D">
        <w:rPr>
          <w:rFonts w:ascii="Arial" w:hAnsi="Arial" w:cs="Arial"/>
          <w:spacing w:val="-3"/>
          <w:sz w:val="24"/>
          <w:szCs w:val="24"/>
        </w:rPr>
        <w:t xml:space="preserve"> </w:t>
      </w:r>
      <w:r w:rsidR="004011F2" w:rsidRPr="001E3BB3">
        <w:rPr>
          <w:rFonts w:ascii="Arial" w:eastAsia="Batang" w:hAnsi="Arial" w:cs="Arial"/>
          <w:sz w:val="22"/>
          <w:szCs w:val="24"/>
        </w:rPr>
        <w:t>DIRECTOR DE PRESTACIONES ECONÓMICAS</w:t>
      </w:r>
      <w:r w:rsidR="00793D16" w:rsidRPr="00085384">
        <w:rPr>
          <w:rFonts w:ascii="Arial" w:hAnsi="Arial" w:cs="Arial"/>
          <w:spacing w:val="-3"/>
          <w:sz w:val="22"/>
          <w:szCs w:val="24"/>
        </w:rPr>
        <w:t xml:space="preserve"> </w:t>
      </w:r>
      <w:r w:rsidR="00793D16" w:rsidRPr="00793D16">
        <w:rPr>
          <w:rFonts w:ascii="Arial" w:hAnsi="Arial" w:cs="Arial"/>
          <w:spacing w:val="-3"/>
          <w:sz w:val="26"/>
          <w:szCs w:val="26"/>
        </w:rPr>
        <w:t xml:space="preserve">al que </w:t>
      </w:r>
      <w:r w:rsidR="00793D16" w:rsidRPr="00793D16">
        <w:rPr>
          <w:rFonts w:ascii="Arial" w:hAnsi="Arial" w:cs="Arial"/>
          <w:bCs/>
          <w:sz w:val="26"/>
          <w:szCs w:val="26"/>
        </w:rPr>
        <w:t>se asigna</w:t>
      </w:r>
      <w:r w:rsidR="00793D16" w:rsidRPr="004E400D">
        <w:rPr>
          <w:rFonts w:ascii="Arial" w:hAnsi="Arial" w:cs="Arial"/>
          <w:bCs/>
          <w:sz w:val="24"/>
          <w:szCs w:val="24"/>
        </w:rPr>
        <w:t xml:space="preserve"> “</w:t>
      </w:r>
      <w:r w:rsidR="004011F2">
        <w:rPr>
          <w:rFonts w:ascii="Arial" w:hAnsi="Arial" w:cs="Arial"/>
          <w:i/>
          <w:sz w:val="24"/>
          <w:szCs w:val="24"/>
        </w:rPr>
        <w:t>Atender y dar respuesta oportuna y de fondo</w:t>
      </w:r>
      <w:r w:rsidR="003B1F0C">
        <w:rPr>
          <w:rFonts w:ascii="Arial" w:hAnsi="Arial" w:cs="Arial"/>
          <w:i/>
          <w:sz w:val="24"/>
          <w:szCs w:val="24"/>
        </w:rPr>
        <w:t>, en los asuntos de su competencia, a</w:t>
      </w:r>
      <w:r w:rsidR="004011F2" w:rsidRPr="00E73CA4">
        <w:rPr>
          <w:rFonts w:ascii="Arial" w:hAnsi="Arial" w:cs="Arial"/>
          <w:i/>
          <w:sz w:val="24"/>
          <w:szCs w:val="24"/>
        </w:rPr>
        <w:t xml:space="preserve"> </w:t>
      </w:r>
      <w:r w:rsidR="003B1F0C">
        <w:rPr>
          <w:rFonts w:ascii="Arial" w:hAnsi="Arial" w:cs="Arial"/>
          <w:i/>
          <w:sz w:val="24"/>
          <w:szCs w:val="24"/>
        </w:rPr>
        <w:t>los derechos de petición y a las acciones de tutela que sean interpuestas por los ciudadanos, referentes al Régimen de Prima Media</w:t>
      </w:r>
      <w:r w:rsidR="00793D16" w:rsidRPr="00880039">
        <w:rPr>
          <w:rFonts w:ascii="Arial" w:hAnsi="Arial" w:cs="Arial"/>
          <w:i/>
          <w:sz w:val="24"/>
          <w:szCs w:val="24"/>
        </w:rPr>
        <w:t>.</w:t>
      </w:r>
      <w:r w:rsidR="00793D16" w:rsidRPr="004E400D">
        <w:rPr>
          <w:rFonts w:ascii="Arial" w:hAnsi="Arial" w:cs="Arial"/>
          <w:i/>
          <w:sz w:val="24"/>
          <w:szCs w:val="24"/>
        </w:rPr>
        <w:t>”.</w:t>
      </w:r>
    </w:p>
    <w:p w:rsidR="00793D16" w:rsidRPr="0054168F" w:rsidRDefault="00793D16" w:rsidP="00793D16">
      <w:pPr>
        <w:pStyle w:val="Sinespaciado1"/>
        <w:spacing w:line="360" w:lineRule="auto"/>
        <w:ind w:firstLine="2835"/>
        <w:jc w:val="both"/>
        <w:rPr>
          <w:rFonts w:ascii="Arial" w:eastAsia="Calibri" w:hAnsi="Arial" w:cs="Arial"/>
          <w:spacing w:val="-3"/>
          <w:sz w:val="16"/>
          <w:szCs w:val="16"/>
        </w:rPr>
      </w:pPr>
    </w:p>
    <w:p w:rsidR="00564C23" w:rsidRPr="0032186E" w:rsidRDefault="000F21EA" w:rsidP="00564C23">
      <w:pPr>
        <w:suppressAutoHyphens/>
        <w:spacing w:line="360" w:lineRule="auto"/>
        <w:ind w:firstLine="2835"/>
        <w:jc w:val="both"/>
        <w:rPr>
          <w:rFonts w:ascii="Arial" w:hAnsi="Arial" w:cs="Arial"/>
          <w:sz w:val="26"/>
          <w:szCs w:val="26"/>
        </w:rPr>
      </w:pPr>
      <w:r>
        <w:rPr>
          <w:rFonts w:ascii="Arial" w:hAnsi="Arial" w:cs="Arial"/>
          <w:sz w:val="26"/>
          <w:szCs w:val="26"/>
        </w:rPr>
        <w:lastRenderedPageBreak/>
        <w:t>7</w:t>
      </w:r>
      <w:r w:rsidR="00564C23" w:rsidRPr="0032186E">
        <w:rPr>
          <w:rFonts w:ascii="Arial" w:hAnsi="Arial" w:cs="Arial"/>
          <w:sz w:val="26"/>
          <w:szCs w:val="26"/>
        </w:rPr>
        <w:t>. El anterior razonamiento guarda armonía con lo expuesto por la Corte Constitucional:</w:t>
      </w:r>
    </w:p>
    <w:p w:rsidR="00564C23" w:rsidRPr="00167339" w:rsidRDefault="00564C23" w:rsidP="00564C23">
      <w:pPr>
        <w:pStyle w:val="Sinespaciado1"/>
        <w:spacing w:line="360" w:lineRule="auto"/>
        <w:jc w:val="both"/>
        <w:rPr>
          <w:rFonts w:ascii="Arial" w:hAnsi="Arial" w:cs="Arial"/>
          <w:sz w:val="16"/>
          <w:szCs w:val="26"/>
          <w:highlight w:val="darkGray"/>
          <w:lang w:val="es-ES" w:eastAsia="es-ES"/>
        </w:rPr>
      </w:pPr>
    </w:p>
    <w:p w:rsidR="00564C23" w:rsidRDefault="00564C23" w:rsidP="00564C23">
      <w:pPr>
        <w:pStyle w:val="Sinespaciado1"/>
        <w:ind w:left="567" w:right="618"/>
        <w:jc w:val="both"/>
        <w:rPr>
          <w:rFonts w:ascii="Arial" w:hAnsi="Arial" w:cs="Arial"/>
          <w:i/>
          <w:sz w:val="24"/>
          <w:szCs w:val="26"/>
          <w:lang w:val="es-ES" w:eastAsia="es-ES"/>
        </w:rPr>
      </w:pPr>
      <w:r w:rsidRPr="00176E1D">
        <w:rPr>
          <w:rFonts w:ascii="Arial" w:hAnsi="Arial" w:cs="Arial"/>
          <w:i/>
          <w:sz w:val="24"/>
          <w:szCs w:val="26"/>
          <w:lang w:val="es-ES" w:eastAsia="es-ES"/>
        </w:rPr>
        <w:t>“</w:t>
      </w:r>
      <w:r w:rsidRPr="007A056F">
        <w:rPr>
          <w:rFonts w:ascii="Arial" w:hAnsi="Arial" w:cs="Arial"/>
          <w:i/>
          <w:szCs w:val="26"/>
          <w:lang w:val="es-ES" w:eastAsia="es-ES"/>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servicio público. Pero el juez, que cuenta con la preparación y las herramientas jurídicas para suplir tal deficiencia, está en la obligación de conformar el legítimo contradictorio, no solo en virtud del principio de informalidad, sino también, atendiendo el principio de oficiosidad que orienta los procedimientos de tutela.</w:t>
      </w:r>
      <w:r w:rsidRPr="00176E1D">
        <w:rPr>
          <w:rFonts w:ascii="Arial" w:hAnsi="Arial" w:cs="Arial"/>
          <w:i/>
          <w:sz w:val="24"/>
          <w:szCs w:val="26"/>
          <w:lang w:val="es-ES" w:eastAsia="es-ES"/>
        </w:rPr>
        <w:t>”</w:t>
      </w:r>
      <w:r w:rsidRPr="00176E1D">
        <w:rPr>
          <w:rStyle w:val="Appelnotedebasdep"/>
          <w:rFonts w:ascii="Arial" w:hAnsi="Arial" w:cs="Arial"/>
          <w:i/>
          <w:sz w:val="24"/>
          <w:szCs w:val="26"/>
          <w:lang w:val="es-ES" w:eastAsia="es-ES"/>
        </w:rPr>
        <w:footnoteReference w:id="2"/>
      </w:r>
    </w:p>
    <w:p w:rsidR="00564C23" w:rsidRPr="0062765F" w:rsidRDefault="00564C23" w:rsidP="00564C23">
      <w:pPr>
        <w:pStyle w:val="Sinespaciado1"/>
        <w:ind w:left="567" w:right="618"/>
        <w:jc w:val="both"/>
        <w:rPr>
          <w:rFonts w:ascii="Arial" w:hAnsi="Arial" w:cs="Arial"/>
          <w:i/>
          <w:sz w:val="16"/>
          <w:szCs w:val="26"/>
          <w:lang w:val="es-ES" w:eastAsia="es-ES"/>
        </w:rPr>
      </w:pPr>
    </w:p>
    <w:p w:rsidR="00564C23" w:rsidRPr="00DD242B" w:rsidRDefault="00564C23" w:rsidP="00564C23">
      <w:pPr>
        <w:pStyle w:val="Sinespaciado1"/>
        <w:ind w:left="709" w:right="618" w:firstLine="2126"/>
        <w:jc w:val="both"/>
        <w:rPr>
          <w:rFonts w:ascii="Arial" w:hAnsi="Arial" w:cs="Arial"/>
          <w:sz w:val="16"/>
          <w:szCs w:val="26"/>
          <w:lang w:val="es-ES" w:eastAsia="es-ES"/>
        </w:rPr>
      </w:pPr>
    </w:p>
    <w:p w:rsidR="00564C23" w:rsidRDefault="000F21EA" w:rsidP="00564C23">
      <w:pPr>
        <w:suppressAutoHyphens/>
        <w:spacing w:line="360" w:lineRule="auto"/>
        <w:ind w:firstLine="2835"/>
        <w:jc w:val="both"/>
        <w:rPr>
          <w:rFonts w:ascii="Arial" w:hAnsi="Arial" w:cs="Arial"/>
          <w:bCs/>
          <w:sz w:val="16"/>
          <w:szCs w:val="26"/>
        </w:rPr>
      </w:pPr>
      <w:r>
        <w:rPr>
          <w:rFonts w:ascii="Arial" w:hAnsi="Arial" w:cs="Arial"/>
          <w:sz w:val="26"/>
          <w:szCs w:val="26"/>
        </w:rPr>
        <w:t>8</w:t>
      </w:r>
      <w:r w:rsidR="00564C23" w:rsidRPr="0032186E">
        <w:rPr>
          <w:rFonts w:ascii="Arial" w:hAnsi="Arial" w:cs="Arial"/>
          <w:sz w:val="26"/>
          <w:szCs w:val="26"/>
        </w:rPr>
        <w:t xml:space="preserve">. Por ende, la irregularidad de no haber vinculado debidamente en el proceso </w:t>
      </w:r>
      <w:r w:rsidR="003B1F0C" w:rsidRPr="00793D16">
        <w:rPr>
          <w:rFonts w:ascii="Arial" w:hAnsi="Arial" w:cs="Arial"/>
          <w:spacing w:val="-3"/>
          <w:sz w:val="26"/>
          <w:szCs w:val="26"/>
        </w:rPr>
        <w:t>al</w:t>
      </w:r>
      <w:r w:rsidR="003B1F0C" w:rsidRPr="004E400D">
        <w:rPr>
          <w:rFonts w:ascii="Arial" w:hAnsi="Arial" w:cs="Arial"/>
          <w:spacing w:val="-3"/>
          <w:sz w:val="24"/>
          <w:szCs w:val="24"/>
        </w:rPr>
        <w:t xml:space="preserve"> </w:t>
      </w:r>
      <w:r w:rsidR="003B1F0C" w:rsidRPr="001E3BB3">
        <w:rPr>
          <w:rFonts w:ascii="Arial" w:eastAsia="Batang" w:hAnsi="Arial" w:cs="Arial"/>
          <w:sz w:val="22"/>
          <w:szCs w:val="24"/>
        </w:rPr>
        <w:t>DIRECTOR DE PRESTACIONES ECONÓMICAS</w:t>
      </w:r>
      <w:r w:rsidR="00564C23" w:rsidRPr="0032186E">
        <w:rPr>
          <w:rFonts w:ascii="Arial" w:hAnsi="Arial" w:cs="Arial"/>
          <w:sz w:val="26"/>
          <w:szCs w:val="26"/>
        </w:rPr>
        <w:t xml:space="preserve">, </w:t>
      </w:r>
      <w:r w:rsidR="00564C23">
        <w:rPr>
          <w:rFonts w:ascii="Arial" w:hAnsi="Arial" w:cs="Arial"/>
          <w:sz w:val="26"/>
          <w:szCs w:val="26"/>
        </w:rPr>
        <w:t>genera</w:t>
      </w:r>
      <w:r w:rsidR="00564C23" w:rsidRPr="0032186E">
        <w:rPr>
          <w:rFonts w:ascii="Arial" w:hAnsi="Arial" w:cs="Arial"/>
          <w:sz w:val="26"/>
          <w:szCs w:val="26"/>
        </w:rPr>
        <w:t xml:space="preserve"> </w:t>
      </w:r>
      <w:r w:rsidR="00564C23">
        <w:rPr>
          <w:rFonts w:ascii="Arial" w:hAnsi="Arial" w:cs="Arial"/>
          <w:sz w:val="26"/>
          <w:szCs w:val="26"/>
        </w:rPr>
        <w:t xml:space="preserve">también </w:t>
      </w:r>
      <w:r w:rsidR="00564C23" w:rsidRPr="0032186E">
        <w:rPr>
          <w:rFonts w:ascii="Arial" w:hAnsi="Arial" w:cs="Arial"/>
          <w:sz w:val="26"/>
          <w:szCs w:val="26"/>
        </w:rPr>
        <w:t>invalidez de lo actuado</w:t>
      </w:r>
      <w:r>
        <w:rPr>
          <w:rFonts w:ascii="Arial" w:hAnsi="Arial" w:cs="Arial"/>
          <w:sz w:val="26"/>
          <w:szCs w:val="26"/>
        </w:rPr>
        <w:t xml:space="preserve"> </w:t>
      </w:r>
      <w:r w:rsidRPr="000F21EA">
        <w:rPr>
          <w:rFonts w:ascii="Arial" w:hAnsi="Arial" w:cs="Arial"/>
          <w:sz w:val="26"/>
          <w:szCs w:val="26"/>
        </w:rPr>
        <w:t>a partir del auto admisorio del amparo constitucional, inclusive, para que l</w:t>
      </w:r>
      <w:r>
        <w:rPr>
          <w:rFonts w:ascii="Arial" w:hAnsi="Arial" w:cs="Arial"/>
          <w:sz w:val="26"/>
          <w:szCs w:val="26"/>
        </w:rPr>
        <w:t>a</w:t>
      </w:r>
      <w:r w:rsidRPr="000F21EA">
        <w:rPr>
          <w:rFonts w:ascii="Arial" w:hAnsi="Arial" w:cs="Arial"/>
          <w:sz w:val="26"/>
          <w:szCs w:val="26"/>
        </w:rPr>
        <w:t xml:space="preserve"> juez</w:t>
      </w:r>
      <w:r>
        <w:rPr>
          <w:rFonts w:ascii="Arial" w:hAnsi="Arial" w:cs="Arial"/>
          <w:sz w:val="26"/>
          <w:szCs w:val="26"/>
        </w:rPr>
        <w:t>a</w:t>
      </w:r>
      <w:r w:rsidRPr="000F21EA">
        <w:rPr>
          <w:rFonts w:ascii="Arial" w:hAnsi="Arial" w:cs="Arial"/>
          <w:sz w:val="26"/>
          <w:szCs w:val="26"/>
        </w:rPr>
        <w:t xml:space="preserve"> de instancia, proceda a integrar como parte en el asunto a</w:t>
      </w:r>
      <w:r w:rsidR="003B1F0C">
        <w:rPr>
          <w:rFonts w:ascii="Arial" w:hAnsi="Arial" w:cs="Arial"/>
          <w:sz w:val="26"/>
          <w:szCs w:val="26"/>
        </w:rPr>
        <w:t>l funcionario</w:t>
      </w:r>
      <w:r w:rsidRPr="000F21EA">
        <w:rPr>
          <w:rFonts w:ascii="Arial" w:hAnsi="Arial" w:cs="Arial"/>
          <w:sz w:val="26"/>
          <w:szCs w:val="26"/>
        </w:rPr>
        <w:t xml:space="preserve"> ya re</w:t>
      </w:r>
      <w:r w:rsidR="003B1F0C">
        <w:rPr>
          <w:rFonts w:ascii="Arial" w:hAnsi="Arial" w:cs="Arial"/>
          <w:sz w:val="26"/>
          <w:szCs w:val="26"/>
        </w:rPr>
        <w:t>ferido</w:t>
      </w:r>
      <w:r w:rsidR="00564C23" w:rsidRPr="0032186E">
        <w:rPr>
          <w:rFonts w:ascii="Arial" w:hAnsi="Arial" w:cs="Arial"/>
          <w:sz w:val="26"/>
          <w:szCs w:val="26"/>
        </w:rPr>
        <w:t>.</w:t>
      </w:r>
    </w:p>
    <w:p w:rsidR="00564C23" w:rsidRPr="00167339" w:rsidRDefault="00564C23" w:rsidP="001A4DB1">
      <w:pPr>
        <w:suppressAutoHyphens/>
        <w:spacing w:line="360" w:lineRule="auto"/>
        <w:ind w:firstLine="2835"/>
        <w:jc w:val="both"/>
        <w:rPr>
          <w:rFonts w:ascii="Arial" w:hAnsi="Arial" w:cs="Arial"/>
          <w:bCs/>
          <w:sz w:val="16"/>
          <w:szCs w:val="26"/>
        </w:rPr>
      </w:pPr>
    </w:p>
    <w:p w:rsidR="00173729" w:rsidRDefault="000F21EA" w:rsidP="00173729">
      <w:pPr>
        <w:suppressAutoHyphens/>
        <w:spacing w:line="360" w:lineRule="auto"/>
        <w:ind w:firstLine="2835"/>
        <w:jc w:val="both"/>
        <w:rPr>
          <w:rFonts w:ascii="Arial" w:hAnsi="Arial" w:cs="Arial"/>
          <w:sz w:val="26"/>
          <w:szCs w:val="26"/>
        </w:rPr>
      </w:pPr>
      <w:r>
        <w:rPr>
          <w:rFonts w:ascii="Arial" w:hAnsi="Arial" w:cs="Arial"/>
          <w:sz w:val="26"/>
          <w:szCs w:val="26"/>
        </w:rPr>
        <w:t>9</w:t>
      </w:r>
      <w:r w:rsidR="00173729">
        <w:rPr>
          <w:rFonts w:ascii="Arial" w:hAnsi="Arial" w:cs="Arial"/>
          <w:sz w:val="26"/>
          <w:szCs w:val="26"/>
        </w:rPr>
        <w:t xml:space="preserve">. No se dará aplicación a lo previsto en el artículo 137 del </w:t>
      </w:r>
      <w:r w:rsidR="00173729" w:rsidRPr="003963CC">
        <w:rPr>
          <w:rFonts w:ascii="Arial" w:hAnsi="Arial" w:cs="Arial"/>
          <w:sz w:val="24"/>
          <w:szCs w:val="26"/>
        </w:rPr>
        <w:t>CGP</w:t>
      </w:r>
      <w:r w:rsidR="00173729">
        <w:rPr>
          <w:rFonts w:ascii="Arial" w:hAnsi="Arial" w:cs="Arial"/>
          <w:sz w:val="26"/>
          <w:szCs w:val="26"/>
        </w:rPr>
        <w:t>, por cuanto que contraría los principios de celeridad y eficacia de la acción de tutela, los cuales obligadamente, ya se encuentran comprometidos con la nulidad que aquí se decreta, conforme así lo ha resuelto la Corte Suprema de Justicia.</w:t>
      </w:r>
    </w:p>
    <w:p w:rsidR="00173729" w:rsidRPr="00B86BB3" w:rsidRDefault="00173729" w:rsidP="00173729">
      <w:pPr>
        <w:suppressAutoHyphens/>
        <w:spacing w:line="360" w:lineRule="auto"/>
        <w:ind w:firstLine="2835"/>
        <w:jc w:val="both"/>
        <w:rPr>
          <w:rFonts w:ascii="Arial" w:hAnsi="Arial" w:cs="Arial"/>
          <w:sz w:val="16"/>
          <w:szCs w:val="26"/>
        </w:rPr>
      </w:pPr>
    </w:p>
    <w:p w:rsidR="00B22294" w:rsidRDefault="000F21EA" w:rsidP="00B22294">
      <w:pPr>
        <w:suppressAutoHyphens/>
        <w:spacing w:line="360" w:lineRule="auto"/>
        <w:ind w:firstLine="2835"/>
        <w:jc w:val="both"/>
        <w:rPr>
          <w:rFonts w:ascii="Arial" w:hAnsi="Arial" w:cs="Arial"/>
          <w:sz w:val="26"/>
          <w:szCs w:val="26"/>
        </w:rPr>
      </w:pPr>
      <w:r>
        <w:rPr>
          <w:rFonts w:ascii="Arial" w:hAnsi="Arial" w:cs="Arial"/>
          <w:sz w:val="26"/>
          <w:szCs w:val="26"/>
        </w:rPr>
        <w:lastRenderedPageBreak/>
        <w:t>10</w:t>
      </w:r>
      <w:r w:rsidR="00173729">
        <w:rPr>
          <w:rFonts w:ascii="Arial" w:hAnsi="Arial" w:cs="Arial"/>
          <w:sz w:val="26"/>
          <w:szCs w:val="26"/>
        </w:rPr>
        <w:t xml:space="preserve">. </w:t>
      </w:r>
      <w:r w:rsidR="00B22294">
        <w:rPr>
          <w:rFonts w:ascii="Arial" w:hAnsi="Arial" w:cs="Arial"/>
          <w:sz w:val="26"/>
          <w:szCs w:val="26"/>
        </w:rPr>
        <w:t xml:space="preserve">En consecuencia, se ordenará devolver el expediente al </w:t>
      </w:r>
      <w:r w:rsidR="0020091E" w:rsidRPr="00B815DC">
        <w:rPr>
          <w:rFonts w:ascii="Arial" w:hAnsi="Arial" w:cs="Arial"/>
          <w:sz w:val="26"/>
          <w:szCs w:val="26"/>
        </w:rPr>
        <w:t xml:space="preserve">Juzgado </w:t>
      </w:r>
      <w:r>
        <w:rPr>
          <w:rFonts w:ascii="Arial" w:hAnsi="Arial" w:cs="Arial"/>
          <w:sz w:val="26"/>
          <w:szCs w:val="26"/>
        </w:rPr>
        <w:t>Pr</w:t>
      </w:r>
      <w:r w:rsidR="0020091E">
        <w:rPr>
          <w:rFonts w:ascii="Arial" w:hAnsi="Arial" w:cs="Arial"/>
          <w:sz w:val="26"/>
          <w:szCs w:val="26"/>
        </w:rPr>
        <w:t>o</w:t>
      </w:r>
      <w:r>
        <w:rPr>
          <w:rFonts w:ascii="Arial" w:hAnsi="Arial" w:cs="Arial"/>
          <w:sz w:val="26"/>
          <w:szCs w:val="26"/>
        </w:rPr>
        <w:t>miscuo del Circuito de La Virginia</w:t>
      </w:r>
      <w:r w:rsidR="00B22294">
        <w:rPr>
          <w:rFonts w:ascii="Arial" w:hAnsi="Arial" w:cs="Arial"/>
          <w:sz w:val="26"/>
          <w:szCs w:val="26"/>
        </w:rPr>
        <w:t>, para que adelante nuevamente la actuación que por esta vía se invalida.</w:t>
      </w:r>
    </w:p>
    <w:p w:rsidR="00DD242B" w:rsidRPr="00BB7AA2" w:rsidRDefault="00DD242B" w:rsidP="00B22294">
      <w:pPr>
        <w:suppressAutoHyphens/>
        <w:spacing w:line="360" w:lineRule="auto"/>
        <w:ind w:firstLine="2835"/>
        <w:jc w:val="both"/>
        <w:rPr>
          <w:rFonts w:ascii="Arial" w:hAnsi="Arial" w:cs="Arial"/>
          <w:sz w:val="22"/>
          <w:szCs w:val="22"/>
        </w:rPr>
      </w:pPr>
    </w:p>
    <w:p w:rsidR="00B22294" w:rsidRPr="00BB7AA2" w:rsidRDefault="001F1851" w:rsidP="00B22294">
      <w:pPr>
        <w:pStyle w:val="Sinespaciado1"/>
        <w:spacing w:line="360" w:lineRule="auto"/>
        <w:ind w:firstLine="2835"/>
        <w:jc w:val="both"/>
        <w:rPr>
          <w:rFonts w:ascii="Arial" w:hAnsi="Arial" w:cs="Arial"/>
          <w:b/>
          <w:bCs/>
        </w:rPr>
      </w:pPr>
      <w:r w:rsidRPr="00BB7AA2">
        <w:rPr>
          <w:rFonts w:ascii="Arial" w:hAnsi="Arial" w:cs="Arial"/>
          <w:b/>
          <w:bCs/>
        </w:rPr>
        <w:t>IV</w:t>
      </w:r>
      <w:r w:rsidR="00B22294" w:rsidRPr="00BB7AA2">
        <w:rPr>
          <w:rFonts w:ascii="Arial" w:hAnsi="Arial" w:cs="Arial"/>
          <w:b/>
          <w:bCs/>
        </w:rPr>
        <w:t>. DECISIÓN</w:t>
      </w:r>
    </w:p>
    <w:p w:rsidR="00B22294" w:rsidRPr="00BB7AA2" w:rsidRDefault="00B22294" w:rsidP="00B22294">
      <w:pPr>
        <w:pStyle w:val="Sinespaciado1"/>
        <w:spacing w:line="360" w:lineRule="auto"/>
        <w:ind w:firstLine="2835"/>
        <w:jc w:val="both"/>
        <w:rPr>
          <w:rFonts w:ascii="Arial" w:hAnsi="Arial" w:cs="Arial"/>
          <w:bCs/>
        </w:rPr>
      </w:pPr>
    </w:p>
    <w:p w:rsidR="00B22294" w:rsidRPr="006009F7" w:rsidRDefault="00B22294" w:rsidP="00B22294">
      <w:pPr>
        <w:pStyle w:val="Sinespaciado1"/>
        <w:spacing w:line="360" w:lineRule="auto"/>
        <w:ind w:firstLine="2835"/>
        <w:jc w:val="both"/>
        <w:rPr>
          <w:rFonts w:ascii="Arial" w:hAnsi="Arial" w:cs="Arial"/>
          <w:sz w:val="26"/>
          <w:szCs w:val="26"/>
        </w:rPr>
      </w:pPr>
      <w:r w:rsidRPr="006009F7">
        <w:rPr>
          <w:rFonts w:ascii="Arial" w:hAnsi="Arial" w:cs="Arial"/>
          <w:sz w:val="26"/>
          <w:szCs w:val="26"/>
        </w:rPr>
        <w:t>En mér</w:t>
      </w:r>
      <w:r>
        <w:rPr>
          <w:rFonts w:ascii="Arial" w:hAnsi="Arial" w:cs="Arial"/>
          <w:sz w:val="26"/>
          <w:szCs w:val="26"/>
        </w:rPr>
        <w:t>ito de lo expuesto, la Sala</w:t>
      </w:r>
      <w:r w:rsidR="0009729D">
        <w:rPr>
          <w:rFonts w:ascii="Arial" w:hAnsi="Arial" w:cs="Arial"/>
          <w:sz w:val="26"/>
          <w:szCs w:val="26"/>
        </w:rPr>
        <w:t xml:space="preserve"> Civil Familia</w:t>
      </w:r>
      <w:r w:rsidR="00476302">
        <w:rPr>
          <w:rFonts w:ascii="Arial" w:hAnsi="Arial" w:cs="Arial"/>
          <w:bCs/>
          <w:sz w:val="26"/>
          <w:szCs w:val="26"/>
        </w:rPr>
        <w:t xml:space="preserve"> Unitaria</w:t>
      </w:r>
      <w:r w:rsidR="00476302" w:rsidRPr="006009F7">
        <w:rPr>
          <w:rFonts w:ascii="Arial" w:hAnsi="Arial" w:cs="Arial"/>
          <w:sz w:val="26"/>
          <w:szCs w:val="26"/>
        </w:rPr>
        <w:t xml:space="preserve"> </w:t>
      </w:r>
      <w:r w:rsidRPr="006009F7">
        <w:rPr>
          <w:rFonts w:ascii="Arial" w:hAnsi="Arial" w:cs="Arial"/>
          <w:sz w:val="26"/>
          <w:szCs w:val="26"/>
        </w:rPr>
        <w:t xml:space="preserve">del Tribunal Superior de Pereira,  </w:t>
      </w:r>
    </w:p>
    <w:p w:rsidR="00B22294" w:rsidRPr="00BB7AA2" w:rsidRDefault="00B22294" w:rsidP="00B22294">
      <w:pPr>
        <w:pStyle w:val="Sinespaciado1"/>
        <w:spacing w:line="360" w:lineRule="auto"/>
        <w:ind w:firstLine="2835"/>
        <w:jc w:val="both"/>
        <w:rPr>
          <w:rFonts w:ascii="Arial" w:hAnsi="Arial" w:cs="Arial"/>
          <w:sz w:val="24"/>
          <w:szCs w:val="24"/>
        </w:rPr>
      </w:pPr>
    </w:p>
    <w:p w:rsidR="00B22294" w:rsidRPr="00BB7AA2" w:rsidRDefault="00B22294" w:rsidP="00B22294">
      <w:pPr>
        <w:pStyle w:val="Sinespaciado1"/>
        <w:spacing w:line="360" w:lineRule="auto"/>
        <w:ind w:firstLine="2835"/>
        <w:jc w:val="both"/>
        <w:rPr>
          <w:rFonts w:ascii="Arial" w:hAnsi="Arial" w:cs="Arial"/>
          <w:spacing w:val="-3"/>
          <w:sz w:val="24"/>
          <w:szCs w:val="24"/>
        </w:rPr>
      </w:pPr>
      <w:r w:rsidRPr="00BB7AA2">
        <w:rPr>
          <w:rFonts w:ascii="Arial" w:hAnsi="Arial" w:cs="Arial"/>
          <w:b/>
          <w:spacing w:val="-3"/>
          <w:sz w:val="24"/>
          <w:szCs w:val="24"/>
        </w:rPr>
        <w:t>RESUELVE</w:t>
      </w:r>
      <w:r w:rsidRPr="00BB7AA2">
        <w:rPr>
          <w:rFonts w:ascii="Arial" w:hAnsi="Arial" w:cs="Arial"/>
          <w:spacing w:val="-3"/>
          <w:sz w:val="24"/>
          <w:szCs w:val="24"/>
        </w:rPr>
        <w:t>:</w:t>
      </w:r>
    </w:p>
    <w:p w:rsidR="00476302" w:rsidRPr="00BB7AA2" w:rsidRDefault="00476302" w:rsidP="00B22294">
      <w:pPr>
        <w:pStyle w:val="Sinespaciado1"/>
        <w:spacing w:line="360" w:lineRule="auto"/>
        <w:ind w:firstLine="2835"/>
        <w:jc w:val="both"/>
        <w:rPr>
          <w:rFonts w:ascii="Arial" w:hAnsi="Arial" w:cs="Arial"/>
          <w:spacing w:val="-3"/>
          <w:sz w:val="24"/>
          <w:szCs w:val="24"/>
        </w:rPr>
      </w:pPr>
    </w:p>
    <w:p w:rsidR="00564C23" w:rsidRDefault="00B22294" w:rsidP="00B22294">
      <w:pPr>
        <w:pStyle w:val="Sinespaciado1"/>
        <w:spacing w:line="360" w:lineRule="auto"/>
        <w:ind w:firstLine="2835"/>
        <w:jc w:val="both"/>
        <w:rPr>
          <w:rFonts w:ascii="Arial" w:hAnsi="Arial" w:cs="Arial"/>
          <w:sz w:val="26"/>
          <w:szCs w:val="26"/>
        </w:rPr>
      </w:pPr>
      <w:r w:rsidRPr="0009729D">
        <w:rPr>
          <w:rFonts w:ascii="Arial" w:hAnsi="Arial" w:cs="Arial"/>
          <w:b/>
          <w:spacing w:val="-3"/>
          <w:sz w:val="26"/>
          <w:szCs w:val="26"/>
        </w:rPr>
        <w:t>Primero:</w:t>
      </w:r>
      <w:r w:rsidRPr="0009729D">
        <w:rPr>
          <w:rFonts w:ascii="Arial" w:hAnsi="Arial" w:cs="Arial"/>
          <w:spacing w:val="-3"/>
          <w:sz w:val="24"/>
          <w:szCs w:val="26"/>
        </w:rPr>
        <w:t xml:space="preserve"> </w:t>
      </w:r>
      <w:r w:rsidRPr="003F3C7D">
        <w:rPr>
          <w:rFonts w:ascii="Arial" w:hAnsi="Arial" w:cs="Arial"/>
          <w:spacing w:val="-3"/>
          <w:sz w:val="24"/>
          <w:szCs w:val="26"/>
        </w:rPr>
        <w:t>DECLARAR</w:t>
      </w:r>
      <w:r w:rsidRPr="006009F7">
        <w:rPr>
          <w:rFonts w:ascii="Arial" w:hAnsi="Arial" w:cs="Arial"/>
          <w:spacing w:val="-3"/>
          <w:sz w:val="26"/>
          <w:szCs w:val="26"/>
        </w:rPr>
        <w:t xml:space="preserve"> la nulidad de</w:t>
      </w:r>
      <w:r>
        <w:rPr>
          <w:rFonts w:ascii="Arial" w:hAnsi="Arial" w:cs="Arial"/>
          <w:spacing w:val="-3"/>
          <w:sz w:val="26"/>
          <w:szCs w:val="26"/>
        </w:rPr>
        <w:t xml:space="preserve"> todo lo actuado en el amparo </w:t>
      </w:r>
      <w:r w:rsidR="003B1F0C">
        <w:rPr>
          <w:rFonts w:ascii="Arial" w:hAnsi="Arial" w:cs="Arial"/>
          <w:spacing w:val="-3"/>
          <w:sz w:val="26"/>
          <w:szCs w:val="26"/>
        </w:rPr>
        <w:t xml:space="preserve">constitucional </w:t>
      </w:r>
      <w:r>
        <w:rPr>
          <w:rFonts w:ascii="Arial" w:hAnsi="Arial" w:cs="Arial"/>
          <w:spacing w:val="-3"/>
          <w:sz w:val="26"/>
          <w:szCs w:val="26"/>
        </w:rPr>
        <w:t xml:space="preserve">arriba referido, </w:t>
      </w:r>
      <w:r w:rsidR="000F21EA" w:rsidRPr="000F21EA">
        <w:rPr>
          <w:rFonts w:ascii="Arial" w:hAnsi="Arial" w:cs="Arial"/>
          <w:sz w:val="26"/>
          <w:szCs w:val="26"/>
        </w:rPr>
        <w:t>a partir del auto admisorio</w:t>
      </w:r>
      <w:r w:rsidR="00564C23">
        <w:rPr>
          <w:rFonts w:ascii="Arial" w:hAnsi="Arial" w:cs="Arial"/>
          <w:sz w:val="26"/>
          <w:szCs w:val="26"/>
        </w:rPr>
        <w:t>, inclusive, conforme a lo expuesto.</w:t>
      </w:r>
      <w:r w:rsidR="000F21EA">
        <w:rPr>
          <w:rFonts w:ascii="Arial" w:hAnsi="Arial" w:cs="Arial"/>
          <w:sz w:val="26"/>
          <w:szCs w:val="26"/>
        </w:rPr>
        <w:t xml:space="preserve"> </w:t>
      </w:r>
      <w:r w:rsidR="000F21EA" w:rsidRPr="000F21EA">
        <w:rPr>
          <w:rFonts w:ascii="Arial" w:hAnsi="Arial" w:cs="Arial"/>
          <w:sz w:val="26"/>
          <w:szCs w:val="26"/>
        </w:rPr>
        <w:t>Sin perjuicio de la validez de las pruebas en los términos del artículo 138 del CGP.</w:t>
      </w:r>
    </w:p>
    <w:p w:rsidR="00B22294" w:rsidRPr="00B86BB3" w:rsidRDefault="00B22294" w:rsidP="00B22294">
      <w:pPr>
        <w:pStyle w:val="Sinespaciado1"/>
        <w:spacing w:line="360" w:lineRule="auto"/>
        <w:ind w:firstLine="2835"/>
        <w:jc w:val="both"/>
        <w:rPr>
          <w:rFonts w:ascii="Arial" w:hAnsi="Arial" w:cs="Arial"/>
          <w:sz w:val="1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sidRPr="0009729D">
        <w:rPr>
          <w:rFonts w:ascii="Arial" w:hAnsi="Arial" w:cs="Arial"/>
          <w:b/>
          <w:spacing w:val="-3"/>
          <w:sz w:val="26"/>
          <w:szCs w:val="26"/>
        </w:rPr>
        <w:t>Segundo:</w:t>
      </w:r>
      <w:r w:rsidRPr="006009F7">
        <w:rPr>
          <w:rFonts w:ascii="Arial" w:hAnsi="Arial" w:cs="Arial"/>
          <w:spacing w:val="-3"/>
          <w:sz w:val="26"/>
          <w:szCs w:val="26"/>
        </w:rPr>
        <w:t xml:space="preserve"> Devuélvase el expediente a</w:t>
      </w:r>
      <w:r>
        <w:rPr>
          <w:rFonts w:ascii="Arial" w:hAnsi="Arial" w:cs="Arial"/>
          <w:spacing w:val="-3"/>
          <w:sz w:val="26"/>
          <w:szCs w:val="26"/>
        </w:rPr>
        <w:t xml:space="preserve">l </w:t>
      </w:r>
      <w:r w:rsidR="0020091E" w:rsidRPr="00B815DC">
        <w:rPr>
          <w:rFonts w:ascii="Arial" w:hAnsi="Arial" w:cs="Arial"/>
          <w:sz w:val="26"/>
          <w:szCs w:val="26"/>
        </w:rPr>
        <w:t xml:space="preserve">Juzgado </w:t>
      </w:r>
      <w:r w:rsidR="000F21EA">
        <w:rPr>
          <w:rFonts w:ascii="Arial" w:hAnsi="Arial" w:cs="Arial"/>
          <w:sz w:val="26"/>
          <w:szCs w:val="26"/>
        </w:rPr>
        <w:t>Promiscuo del Circuito de La Virginia</w:t>
      </w:r>
      <w:r w:rsidRPr="006009F7">
        <w:rPr>
          <w:rFonts w:ascii="Arial" w:hAnsi="Arial" w:cs="Arial"/>
          <w:spacing w:val="-3"/>
          <w:sz w:val="26"/>
          <w:szCs w:val="26"/>
        </w:rPr>
        <w:t xml:space="preserve">, para que </w:t>
      </w:r>
      <w:r w:rsidR="00564C23">
        <w:rPr>
          <w:rFonts w:ascii="Arial" w:hAnsi="Arial" w:cs="Arial"/>
          <w:spacing w:val="-3"/>
          <w:sz w:val="26"/>
          <w:szCs w:val="26"/>
        </w:rPr>
        <w:t xml:space="preserve">reponga la actuación, según </w:t>
      </w:r>
      <w:r>
        <w:rPr>
          <w:rFonts w:ascii="Arial" w:hAnsi="Arial" w:cs="Arial"/>
          <w:spacing w:val="-3"/>
          <w:sz w:val="26"/>
          <w:szCs w:val="26"/>
        </w:rPr>
        <w:t>lo anotado en la parte motiva de esta providencia.</w:t>
      </w:r>
    </w:p>
    <w:p w:rsidR="00B22294" w:rsidRPr="001E4D4F" w:rsidRDefault="00B22294" w:rsidP="00B22294">
      <w:pPr>
        <w:pStyle w:val="Sinespaciado1"/>
        <w:spacing w:line="360" w:lineRule="auto"/>
        <w:ind w:firstLine="2835"/>
        <w:jc w:val="both"/>
        <w:rPr>
          <w:rFonts w:ascii="Arial" w:hAnsi="Arial" w:cs="Arial"/>
          <w:spacing w:val="-3"/>
          <w:sz w:val="20"/>
          <w:szCs w:val="26"/>
        </w:rPr>
      </w:pPr>
    </w:p>
    <w:p w:rsidR="00B22294" w:rsidRPr="006009F7" w:rsidRDefault="00B22294" w:rsidP="00B22294">
      <w:pPr>
        <w:pStyle w:val="Sinespaciado1"/>
        <w:spacing w:line="360" w:lineRule="auto"/>
        <w:ind w:firstLine="2835"/>
        <w:jc w:val="both"/>
        <w:rPr>
          <w:rFonts w:ascii="Arial" w:hAnsi="Arial" w:cs="Arial"/>
          <w:sz w:val="26"/>
          <w:szCs w:val="26"/>
          <w:lang w:val="es-ES" w:eastAsia="es-ES"/>
        </w:rPr>
      </w:pPr>
      <w:r w:rsidRPr="001A4DB1">
        <w:rPr>
          <w:rFonts w:ascii="Arial" w:hAnsi="Arial" w:cs="Arial"/>
          <w:b/>
          <w:spacing w:val="-3"/>
          <w:sz w:val="26"/>
          <w:szCs w:val="26"/>
        </w:rPr>
        <w:t>Tercero:</w:t>
      </w:r>
      <w:r w:rsidRPr="006009F7">
        <w:rPr>
          <w:rFonts w:ascii="Arial" w:hAnsi="Arial" w:cs="Arial"/>
          <w:spacing w:val="-3"/>
          <w:sz w:val="26"/>
          <w:szCs w:val="26"/>
        </w:rPr>
        <w:t xml:space="preserve"> Notifíquese esta decisión a las partes por el medio más expedito posible (</w:t>
      </w:r>
      <w:r w:rsidRPr="00740A6C">
        <w:rPr>
          <w:rFonts w:ascii="Arial" w:hAnsi="Arial" w:cs="Arial"/>
          <w:spacing w:val="-3"/>
          <w:sz w:val="24"/>
          <w:szCs w:val="26"/>
        </w:rPr>
        <w:t>Art. 5o. del Decreto 306 de 1992</w:t>
      </w:r>
      <w:r w:rsidRPr="006009F7">
        <w:rPr>
          <w:rFonts w:ascii="Arial" w:hAnsi="Arial" w:cs="Arial"/>
          <w:spacing w:val="-3"/>
          <w:sz w:val="26"/>
          <w:szCs w:val="26"/>
        </w:rPr>
        <w:t xml:space="preserve">). </w:t>
      </w:r>
    </w:p>
    <w:p w:rsidR="00B22294" w:rsidRPr="00DD242B" w:rsidRDefault="00B22294" w:rsidP="00B22294">
      <w:pPr>
        <w:pStyle w:val="Sinespaciado1"/>
        <w:spacing w:line="360" w:lineRule="auto"/>
        <w:ind w:firstLine="2835"/>
        <w:jc w:val="both"/>
        <w:rPr>
          <w:rFonts w:ascii="Arial" w:hAnsi="Arial" w:cs="Arial"/>
          <w:spacing w:val="-3"/>
          <w:sz w:val="24"/>
          <w:szCs w:val="24"/>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6009F7">
        <w:rPr>
          <w:rFonts w:ascii="Arial" w:hAnsi="Arial" w:cs="Arial"/>
          <w:spacing w:val="-3"/>
          <w:sz w:val="26"/>
          <w:szCs w:val="26"/>
        </w:rPr>
        <w:t>otifíquese</w:t>
      </w:r>
      <w:r>
        <w:rPr>
          <w:rFonts w:ascii="Arial" w:hAnsi="Arial" w:cs="Arial"/>
          <w:spacing w:val="-3"/>
          <w:sz w:val="26"/>
          <w:szCs w:val="26"/>
        </w:rPr>
        <w:t xml:space="preserve"> y cúmplase</w:t>
      </w:r>
    </w:p>
    <w:p w:rsidR="00B22294" w:rsidRDefault="00B22294" w:rsidP="00B22294">
      <w:pPr>
        <w:pStyle w:val="Sinespaciado1"/>
        <w:spacing w:line="360" w:lineRule="auto"/>
        <w:ind w:firstLine="2835"/>
        <w:jc w:val="both"/>
        <w:rPr>
          <w:rFonts w:ascii="Arial" w:hAnsi="Arial" w:cs="Arial"/>
          <w:spacing w:val="-3"/>
          <w:sz w:val="2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p>
    <w:p w:rsidR="00173729" w:rsidRDefault="00173729" w:rsidP="00B22294">
      <w:pPr>
        <w:pStyle w:val="Sinespaciado1"/>
        <w:spacing w:line="360" w:lineRule="auto"/>
        <w:ind w:firstLine="2835"/>
        <w:jc w:val="both"/>
        <w:rPr>
          <w:rFonts w:ascii="Arial" w:hAnsi="Arial" w:cs="Arial"/>
          <w:b/>
          <w:spacing w:val="-3"/>
        </w:rPr>
      </w:pPr>
    </w:p>
    <w:p w:rsidR="00DD242B" w:rsidRDefault="00DD242B" w:rsidP="00B22294">
      <w:pPr>
        <w:pStyle w:val="Sinespaciado1"/>
        <w:spacing w:line="360" w:lineRule="auto"/>
        <w:ind w:firstLine="2835"/>
        <w:jc w:val="both"/>
        <w:rPr>
          <w:rFonts w:ascii="Arial" w:hAnsi="Arial" w:cs="Arial"/>
          <w:b/>
          <w:spacing w:val="-3"/>
        </w:rPr>
      </w:pPr>
    </w:p>
    <w:p w:rsidR="00B22294" w:rsidRPr="001A4DB1" w:rsidRDefault="00B22294" w:rsidP="00B22294">
      <w:pPr>
        <w:pStyle w:val="Sinespaciado1"/>
        <w:spacing w:line="360" w:lineRule="auto"/>
        <w:ind w:firstLine="2835"/>
        <w:jc w:val="both"/>
        <w:rPr>
          <w:rFonts w:ascii="Arial" w:hAnsi="Arial" w:cs="Arial"/>
          <w:b/>
          <w:spacing w:val="-3"/>
        </w:rPr>
      </w:pPr>
      <w:r w:rsidRPr="001A4DB1">
        <w:rPr>
          <w:rFonts w:ascii="Arial" w:hAnsi="Arial" w:cs="Arial"/>
          <w:b/>
          <w:spacing w:val="-3"/>
        </w:rPr>
        <w:t>EDDER JIMMY SÁNCHEZ CALAMBÁS</w:t>
      </w:r>
    </w:p>
    <w:p w:rsidR="00173729" w:rsidRDefault="00B22294" w:rsidP="00173729">
      <w:pPr>
        <w:pStyle w:val="Sinespaciado1"/>
        <w:spacing w:line="360" w:lineRule="auto"/>
        <w:ind w:firstLine="2835"/>
        <w:jc w:val="both"/>
        <w:rPr>
          <w:rFonts w:ascii="Arial" w:hAnsi="Arial" w:cs="Arial"/>
          <w:spacing w:val="-3"/>
        </w:rPr>
      </w:pPr>
      <w:r>
        <w:rPr>
          <w:rFonts w:ascii="Arial" w:hAnsi="Arial" w:cs="Arial"/>
          <w:spacing w:val="-3"/>
        </w:rPr>
        <w:t>Magistrado</w:t>
      </w:r>
    </w:p>
    <w:sectPr w:rsidR="00173729" w:rsidSect="004F2D7E">
      <w:footerReference w:type="default" r:id="rId8"/>
      <w:pgSz w:w="11907" w:h="18711" w:code="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B8" w:rsidRDefault="000100B8" w:rsidP="00B22294">
      <w:r>
        <w:separator/>
      </w:r>
    </w:p>
  </w:endnote>
  <w:endnote w:type="continuationSeparator" w:id="0">
    <w:p w:rsidR="000100B8" w:rsidRDefault="000100B8"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51129"/>
      <w:docPartObj>
        <w:docPartGallery w:val="Page Numbers (Bottom of Page)"/>
        <w:docPartUnique/>
      </w:docPartObj>
    </w:sdtPr>
    <w:sdtEndPr/>
    <w:sdtContent>
      <w:p w:rsidR="004F5355" w:rsidRDefault="004F5355">
        <w:pPr>
          <w:pStyle w:val="Pieddepage"/>
          <w:jc w:val="right"/>
        </w:pPr>
        <w:r>
          <w:fldChar w:fldCharType="begin"/>
        </w:r>
        <w:r>
          <w:instrText>PAGE   \* MERGEFORMAT</w:instrText>
        </w:r>
        <w:r>
          <w:fldChar w:fldCharType="separate"/>
        </w:r>
        <w:r w:rsidR="004F2D7E">
          <w:rPr>
            <w:noProof/>
          </w:rPr>
          <w:t>1</w:t>
        </w:r>
        <w:r>
          <w:fldChar w:fldCharType="end"/>
        </w:r>
      </w:p>
    </w:sdtContent>
  </w:sdt>
  <w:p w:rsidR="004F5355" w:rsidRDefault="004F53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B8" w:rsidRDefault="000100B8" w:rsidP="00B22294">
      <w:r>
        <w:separator/>
      </w:r>
    </w:p>
  </w:footnote>
  <w:footnote w:type="continuationSeparator" w:id="0">
    <w:p w:rsidR="000100B8" w:rsidRDefault="000100B8" w:rsidP="00B22294">
      <w:r>
        <w:continuationSeparator/>
      </w:r>
    </w:p>
  </w:footnote>
  <w:footnote w:id="1">
    <w:p w:rsidR="00EE0930" w:rsidRPr="003D3614" w:rsidRDefault="00EE0930" w:rsidP="00EE0930">
      <w:pPr>
        <w:widowControl w:val="0"/>
        <w:shd w:val="clear" w:color="auto" w:fill="FFFFFF"/>
        <w:tabs>
          <w:tab w:val="left" w:pos="389"/>
        </w:tabs>
        <w:autoSpaceDE w:val="0"/>
        <w:autoSpaceDN w:val="0"/>
        <w:adjustRightInd w:val="0"/>
        <w:spacing w:before="120"/>
        <w:ind w:right="45"/>
        <w:jc w:val="both"/>
        <w:rPr>
          <w:rFonts w:ascii="Arial" w:hAnsi="Arial" w:cs="Arial"/>
          <w:spacing w:val="-12"/>
          <w:lang w:val="es-ES_tradnl"/>
        </w:rPr>
      </w:pPr>
      <w:r w:rsidRPr="003D3614">
        <w:rPr>
          <w:rStyle w:val="Appelnotedebasdep"/>
          <w:rFonts w:ascii="Arial" w:hAnsi="Arial" w:cs="Arial"/>
        </w:rPr>
        <w:footnoteRef/>
      </w:r>
      <w:r w:rsidRPr="003D3614">
        <w:rPr>
          <w:rFonts w:ascii="Arial" w:hAnsi="Arial" w:cs="Arial"/>
        </w:rPr>
        <w:t xml:space="preserve"> </w:t>
      </w:r>
      <w:r w:rsidRPr="003D3614">
        <w:rPr>
          <w:rFonts w:ascii="Arial" w:hAnsi="Arial" w:cs="Arial"/>
          <w:spacing w:val="-1"/>
          <w:lang w:val="es-ES_tradnl"/>
        </w:rPr>
        <w:t>Cuando no se practica en legal forma la notificación del auto ad</w:t>
      </w:r>
      <w:r w:rsidRPr="003D3614">
        <w:rPr>
          <w:rFonts w:ascii="Arial" w:hAnsi="Arial" w:cs="Arial"/>
          <w:spacing w:val="-2"/>
          <w:lang w:val="es-ES_tradnl"/>
        </w:rPr>
        <w:t xml:space="preserve">misorio de la demanda a personas determinadas, o el emplazamiento de </w:t>
      </w:r>
      <w:r w:rsidRPr="003D3614">
        <w:rPr>
          <w:rFonts w:ascii="Arial" w:hAnsi="Arial" w:cs="Arial"/>
          <w:spacing w:val="-1"/>
          <w:lang w:val="es-ES_tradnl"/>
        </w:rPr>
        <w:t xml:space="preserve">las demás personas aunque sean indeterminadas, que deban ser citadas </w:t>
      </w:r>
      <w:r w:rsidRPr="003D3614">
        <w:rPr>
          <w:rFonts w:ascii="Arial" w:hAnsi="Arial" w:cs="Arial"/>
          <w:spacing w:val="-3"/>
          <w:lang w:val="es-ES_tradnl"/>
        </w:rPr>
        <w:t xml:space="preserve">como partes, o de aquellas que deban suceder en el proceso a cualquiera de las partes, cuando la ley así lo ordena, o no se cita en debida forma al </w:t>
      </w:r>
      <w:r w:rsidRPr="003D3614">
        <w:rPr>
          <w:rFonts w:ascii="Arial" w:hAnsi="Arial" w:cs="Arial"/>
          <w:spacing w:val="-2"/>
          <w:lang w:val="es-ES_tradnl"/>
        </w:rPr>
        <w:t xml:space="preserve">Ministerio Público o a cualquier otra persona o entidad que de acuerdo </w:t>
      </w:r>
      <w:r w:rsidRPr="003D3614">
        <w:rPr>
          <w:rFonts w:ascii="Arial" w:hAnsi="Arial" w:cs="Arial"/>
          <w:spacing w:val="-1"/>
          <w:lang w:val="es-ES_tradnl"/>
        </w:rPr>
        <w:t>con la ley debió ser citado.</w:t>
      </w:r>
    </w:p>
  </w:footnote>
  <w:footnote w:id="2">
    <w:p w:rsidR="00564C23" w:rsidRPr="007144CF" w:rsidRDefault="00564C23" w:rsidP="00564C23">
      <w:pPr>
        <w:pStyle w:val="Notedebasdepage"/>
        <w:jc w:val="both"/>
        <w:rPr>
          <w:rFonts w:ascii="Arial" w:hAnsi="Arial" w:cs="Arial"/>
          <w:lang w:val="es-CO"/>
        </w:rPr>
      </w:pPr>
      <w:r w:rsidRPr="007144CF">
        <w:rPr>
          <w:rStyle w:val="Appelnotedebasdep"/>
          <w:rFonts w:ascii="Arial" w:hAnsi="Arial" w:cs="Arial"/>
        </w:rPr>
        <w:footnoteRef/>
      </w:r>
      <w:r w:rsidRPr="007144CF">
        <w:rPr>
          <w:rFonts w:ascii="Arial" w:hAnsi="Arial" w:cs="Arial"/>
        </w:rPr>
        <w:t xml:space="preserve"> </w:t>
      </w:r>
      <w:r w:rsidRPr="007144CF">
        <w:rPr>
          <w:rFonts w:ascii="Arial" w:hAnsi="Arial" w:cs="Arial"/>
          <w:lang w:val="es-CO"/>
        </w:rPr>
        <w:t xml:space="preserve">Corte Constitucional. Auto 315 de 2006. MP. Clara Inés Vargas Hernández. </w:t>
      </w:r>
    </w:p>
    <w:p w:rsidR="00564C23" w:rsidRPr="007144CF" w:rsidRDefault="00564C23" w:rsidP="00564C23">
      <w:pPr>
        <w:pStyle w:val="Notedebasdepage"/>
        <w:jc w:val="both"/>
        <w:rPr>
          <w:rFonts w:ascii="Arial" w:hAnsi="Arial" w:cs="Arial"/>
          <w:lang w:val="es-CO"/>
        </w:rPr>
      </w:pPr>
      <w:r w:rsidRPr="007144CF">
        <w:rPr>
          <w:rFonts w:ascii="Arial" w:hAnsi="Arial" w:cs="Arial"/>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p w:rsidR="00564C23" w:rsidRPr="000572D2" w:rsidRDefault="00564C23" w:rsidP="00564C23">
      <w:pPr>
        <w:pStyle w:val="Notedebasdepage"/>
        <w:jc w:val="both"/>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94"/>
    <w:rsid w:val="000100B8"/>
    <w:rsid w:val="00010403"/>
    <w:rsid w:val="00010679"/>
    <w:rsid w:val="0009729D"/>
    <w:rsid w:val="000A4F22"/>
    <w:rsid w:val="000D6533"/>
    <w:rsid w:val="000F21EA"/>
    <w:rsid w:val="00173729"/>
    <w:rsid w:val="00195906"/>
    <w:rsid w:val="001A4DB1"/>
    <w:rsid w:val="001D0E6F"/>
    <w:rsid w:val="001D7319"/>
    <w:rsid w:val="001E6199"/>
    <w:rsid w:val="001F0901"/>
    <w:rsid w:val="001F1851"/>
    <w:rsid w:val="0020091E"/>
    <w:rsid w:val="00206442"/>
    <w:rsid w:val="00264688"/>
    <w:rsid w:val="00275718"/>
    <w:rsid w:val="00333618"/>
    <w:rsid w:val="003B1F0C"/>
    <w:rsid w:val="003D735A"/>
    <w:rsid w:val="004011F2"/>
    <w:rsid w:val="00441AC6"/>
    <w:rsid w:val="00471FE9"/>
    <w:rsid w:val="004749C1"/>
    <w:rsid w:val="00476302"/>
    <w:rsid w:val="00482390"/>
    <w:rsid w:val="004852F8"/>
    <w:rsid w:val="004E4CB4"/>
    <w:rsid w:val="004F2D7E"/>
    <w:rsid w:val="004F5355"/>
    <w:rsid w:val="00564C23"/>
    <w:rsid w:val="00582576"/>
    <w:rsid w:val="005D07D8"/>
    <w:rsid w:val="00601521"/>
    <w:rsid w:val="0061190D"/>
    <w:rsid w:val="006323F1"/>
    <w:rsid w:val="0065780E"/>
    <w:rsid w:val="006B4577"/>
    <w:rsid w:val="006F0029"/>
    <w:rsid w:val="0073299B"/>
    <w:rsid w:val="00737219"/>
    <w:rsid w:val="00747603"/>
    <w:rsid w:val="00752976"/>
    <w:rsid w:val="00770F85"/>
    <w:rsid w:val="00785035"/>
    <w:rsid w:val="00793D16"/>
    <w:rsid w:val="007A056F"/>
    <w:rsid w:val="007F13D0"/>
    <w:rsid w:val="008770C1"/>
    <w:rsid w:val="00897F94"/>
    <w:rsid w:val="00A353B5"/>
    <w:rsid w:val="00A57196"/>
    <w:rsid w:val="00B22294"/>
    <w:rsid w:val="00BB5F3B"/>
    <w:rsid w:val="00BB7AA2"/>
    <w:rsid w:val="00BC0952"/>
    <w:rsid w:val="00BE4616"/>
    <w:rsid w:val="00C0082D"/>
    <w:rsid w:val="00D60363"/>
    <w:rsid w:val="00D84919"/>
    <w:rsid w:val="00DA26FC"/>
    <w:rsid w:val="00DD242B"/>
    <w:rsid w:val="00E1430F"/>
    <w:rsid w:val="00E91E88"/>
    <w:rsid w:val="00EB4D52"/>
    <w:rsid w:val="00ED3CE6"/>
    <w:rsid w:val="00ED6FB3"/>
    <w:rsid w:val="00EE0930"/>
    <w:rsid w:val="00EF3F4B"/>
    <w:rsid w:val="00F01F73"/>
    <w:rsid w:val="00F02F5C"/>
    <w:rsid w:val="00F504A8"/>
    <w:rsid w:val="00F62A1D"/>
    <w:rsid w:val="00F65E65"/>
    <w:rsid w:val="00F848AE"/>
    <w:rsid w:val="00FE3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B22294"/>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B2229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depage">
    <w:name w:val="footer"/>
    <w:basedOn w:val="Normal"/>
    <w:link w:val="PieddepageCar"/>
    <w:uiPriority w:val="99"/>
    <w:unhideWhenUsed/>
    <w:rsid w:val="00B22294"/>
    <w:pPr>
      <w:tabs>
        <w:tab w:val="center" w:pos="4252"/>
        <w:tab w:val="right" w:pos="8504"/>
      </w:tabs>
    </w:pPr>
  </w:style>
  <w:style w:type="character" w:customStyle="1" w:styleId="PieddepageCar">
    <w:name w:val="Pied de page Car"/>
    <w:basedOn w:val="Policepardfaut"/>
    <w:link w:val="Pieddepage"/>
    <w:uiPriority w:val="99"/>
    <w:rsid w:val="00B22294"/>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D603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363"/>
    <w:rPr>
      <w:rFonts w:ascii="Segoe UI" w:eastAsia="Times New Roman" w:hAnsi="Segoe UI" w:cs="Segoe UI"/>
      <w:sz w:val="18"/>
      <w:szCs w:val="18"/>
      <w:lang w:eastAsia="es-ES"/>
    </w:rPr>
  </w:style>
  <w:style w:type="character" w:styleId="Lienhypertexte">
    <w:name w:val="Hyperlink"/>
    <w:basedOn w:val="Policepardfaut"/>
    <w:uiPriority w:val="99"/>
    <w:unhideWhenUsed/>
    <w:rsid w:val="001D73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B22294"/>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B2229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depage">
    <w:name w:val="footer"/>
    <w:basedOn w:val="Normal"/>
    <w:link w:val="PieddepageCar"/>
    <w:uiPriority w:val="99"/>
    <w:unhideWhenUsed/>
    <w:rsid w:val="00B22294"/>
    <w:pPr>
      <w:tabs>
        <w:tab w:val="center" w:pos="4252"/>
        <w:tab w:val="right" w:pos="8504"/>
      </w:tabs>
    </w:pPr>
  </w:style>
  <w:style w:type="character" w:customStyle="1" w:styleId="PieddepageCar">
    <w:name w:val="Pied de page Car"/>
    <w:basedOn w:val="Policepardfaut"/>
    <w:link w:val="Pieddepage"/>
    <w:uiPriority w:val="99"/>
    <w:rsid w:val="00B22294"/>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D603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363"/>
    <w:rPr>
      <w:rFonts w:ascii="Segoe UI" w:eastAsia="Times New Roman" w:hAnsi="Segoe UI" w:cs="Segoe UI"/>
      <w:sz w:val="18"/>
      <w:szCs w:val="18"/>
      <w:lang w:eastAsia="es-ES"/>
    </w:rPr>
  </w:style>
  <w:style w:type="character" w:styleId="Lienhypertexte">
    <w:name w:val="Hyperlink"/>
    <w:basedOn w:val="Policepardfaut"/>
    <w:uiPriority w:val="99"/>
    <w:unhideWhenUsed/>
    <w:rsid w:val="001D7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685F-0B00-4FEC-85D8-8FC25D07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2017-08-24T18:40:00Z</cp:lastPrinted>
  <dcterms:created xsi:type="dcterms:W3CDTF">2017-08-24T15:37:00Z</dcterms:created>
  <dcterms:modified xsi:type="dcterms:W3CDTF">2017-10-17T17:38:00Z</dcterms:modified>
</cp:coreProperties>
</file>