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5B4" w:rsidRPr="007335B4" w:rsidRDefault="007335B4" w:rsidP="007335B4">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FF0000"/>
          <w:spacing w:val="-8"/>
          <w:sz w:val="16"/>
          <w:szCs w:val="16"/>
          <w:lang w:val="es-CO" w:eastAsia="fr-FR"/>
        </w:rPr>
      </w:pPr>
      <w:r w:rsidRPr="007335B4">
        <w:rPr>
          <w:rFonts w:ascii="Calibri" w:hAnsi="Calibri" w:cs="Calibri"/>
          <w:color w:val="FF0000"/>
          <w:spacing w:val="-8"/>
          <w:sz w:val="16"/>
          <w:szCs w:val="16"/>
          <w:lang w:val="es-CO" w:eastAsia="fr-FR"/>
        </w:rPr>
        <w:t>El siguiente es el documento presentado por el Magistrado Ponente que sirvió de base para proferir la providencia dentro del presente proceso.</w:t>
      </w:r>
    </w:p>
    <w:p w:rsidR="007335B4" w:rsidRPr="007335B4" w:rsidRDefault="007335B4" w:rsidP="007335B4">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hAnsi="Calibri" w:cs="Calibri"/>
          <w:color w:val="222222"/>
          <w:sz w:val="18"/>
          <w:szCs w:val="18"/>
          <w:lang w:val="es-CO" w:eastAsia="fr-FR"/>
        </w:rPr>
      </w:pPr>
      <w:r w:rsidRPr="007335B4">
        <w:rPr>
          <w:rFonts w:ascii="Calibri" w:hAnsi="Calibri" w:cs="Calibri"/>
          <w:color w:val="FF0000"/>
          <w:sz w:val="16"/>
          <w:szCs w:val="16"/>
          <w:lang w:val="es-CO" w:eastAsia="fr-FR"/>
        </w:rPr>
        <w:t>El contenido total y fiel de la decisión debe ser verificado en la Secretaría de esta Sala.</w:t>
      </w:r>
    </w:p>
    <w:p w:rsidR="007335B4" w:rsidRPr="007335B4" w:rsidRDefault="007335B4" w:rsidP="007335B4">
      <w:pPr>
        <w:shd w:val="clear" w:color="auto" w:fill="FFFFFF"/>
        <w:ind w:left="1843" w:hanging="1843"/>
        <w:jc w:val="both"/>
        <w:rPr>
          <w:rFonts w:ascii="Calibri" w:eastAsia="Times New Roman" w:hAnsi="Calibri" w:cs="Calibri"/>
          <w:color w:val="222222"/>
          <w:sz w:val="18"/>
          <w:szCs w:val="18"/>
          <w:lang w:val="es-CO" w:eastAsia="fr-FR"/>
        </w:rPr>
      </w:pPr>
      <w:r w:rsidRPr="007335B4">
        <w:rPr>
          <w:rFonts w:ascii="Calibri" w:eastAsia="Times New Roman" w:hAnsi="Calibri" w:cs="Calibri"/>
          <w:color w:val="222222"/>
          <w:sz w:val="18"/>
          <w:szCs w:val="18"/>
          <w:lang w:val="es-CO" w:eastAsia="fr-FR"/>
        </w:rPr>
        <w:t>Providencia:</w:t>
      </w:r>
      <w:r w:rsidRPr="007335B4">
        <w:rPr>
          <w:rFonts w:ascii="Calibri" w:eastAsia="Times New Roman" w:hAnsi="Calibri" w:cs="Calibri"/>
          <w:color w:val="222222"/>
          <w:sz w:val="18"/>
          <w:szCs w:val="18"/>
          <w:lang w:val="es-CO" w:eastAsia="fr-FR"/>
        </w:rPr>
        <w:tab/>
        <w:t>Sentencia  – 1ª instancia – 11 de septiembre</w:t>
      </w:r>
      <w:bookmarkStart w:id="0" w:name="_GoBack"/>
      <w:bookmarkEnd w:id="0"/>
      <w:r w:rsidRPr="007335B4">
        <w:rPr>
          <w:rFonts w:ascii="Calibri" w:eastAsia="Times New Roman" w:hAnsi="Calibri" w:cs="Calibri"/>
          <w:color w:val="222222"/>
          <w:sz w:val="18"/>
          <w:szCs w:val="18"/>
          <w:lang w:val="es-CO" w:eastAsia="fr-FR"/>
        </w:rPr>
        <w:t xml:space="preserve"> de 2017</w:t>
      </w:r>
    </w:p>
    <w:p w:rsidR="007335B4" w:rsidRPr="007335B4" w:rsidRDefault="007335B4" w:rsidP="007335B4">
      <w:pPr>
        <w:shd w:val="clear" w:color="auto" w:fill="FFFFFF"/>
        <w:tabs>
          <w:tab w:val="left" w:pos="1843"/>
          <w:tab w:val="left" w:pos="4755"/>
        </w:tabs>
        <w:ind w:left="1843" w:hanging="1843"/>
        <w:jc w:val="both"/>
        <w:rPr>
          <w:rFonts w:ascii="Calibri" w:hAnsi="Calibri" w:cs="Calibri"/>
          <w:color w:val="222222"/>
          <w:spacing w:val="-6"/>
          <w:sz w:val="18"/>
          <w:szCs w:val="18"/>
          <w:lang w:eastAsia="fr-FR"/>
        </w:rPr>
      </w:pPr>
      <w:r w:rsidRPr="007335B4">
        <w:rPr>
          <w:rFonts w:ascii="Calibri" w:hAnsi="Calibri" w:cs="Calibri"/>
          <w:color w:val="222222"/>
          <w:sz w:val="18"/>
          <w:szCs w:val="18"/>
          <w:lang w:val="es-CO" w:eastAsia="fr-FR"/>
        </w:rPr>
        <w:t>Proceso:    </w:t>
      </w:r>
      <w:r w:rsidRPr="007335B4">
        <w:rPr>
          <w:rFonts w:ascii="Calibri" w:hAnsi="Calibri" w:cs="Calibri"/>
          <w:color w:val="222222"/>
          <w:sz w:val="18"/>
          <w:szCs w:val="18"/>
          <w:lang w:val="es-CO" w:eastAsia="fr-FR"/>
        </w:rPr>
        <w:tab/>
      </w:r>
      <w:r w:rsidRPr="007335B4">
        <w:rPr>
          <w:rFonts w:ascii="Calibri" w:hAnsi="Calibri" w:cs="Calibri"/>
          <w:color w:val="222222"/>
          <w:spacing w:val="-6"/>
          <w:sz w:val="18"/>
          <w:szCs w:val="18"/>
          <w:lang w:val="es-CO" w:eastAsia="fr-FR"/>
        </w:rPr>
        <w:t>Acción de Tutela – Concede amparo</w:t>
      </w:r>
    </w:p>
    <w:p w:rsidR="007335B4" w:rsidRPr="007335B4" w:rsidRDefault="007335B4" w:rsidP="007335B4">
      <w:pPr>
        <w:shd w:val="clear" w:color="auto" w:fill="FFFFFF"/>
        <w:tabs>
          <w:tab w:val="left" w:pos="1843"/>
          <w:tab w:val="left" w:pos="4755"/>
        </w:tabs>
        <w:ind w:left="1843" w:hanging="1843"/>
        <w:jc w:val="both"/>
        <w:rPr>
          <w:rFonts w:ascii="Calibri" w:hAnsi="Calibri" w:cs="Calibri"/>
          <w:bCs/>
          <w:spacing w:val="-6"/>
          <w:sz w:val="18"/>
          <w:szCs w:val="18"/>
          <w:lang w:eastAsia="en-US"/>
        </w:rPr>
      </w:pPr>
      <w:r w:rsidRPr="007335B4">
        <w:rPr>
          <w:rFonts w:ascii="Calibri" w:hAnsi="Calibri" w:cs="Calibri"/>
          <w:color w:val="222222"/>
          <w:sz w:val="18"/>
          <w:szCs w:val="18"/>
          <w:lang w:val="es-CO" w:eastAsia="fr-FR"/>
        </w:rPr>
        <w:t>Radicación Nro. :</w:t>
      </w:r>
      <w:r w:rsidRPr="007335B4">
        <w:rPr>
          <w:rFonts w:ascii="Calibri" w:hAnsi="Calibri" w:cs="Calibri"/>
          <w:color w:val="222222"/>
          <w:sz w:val="18"/>
          <w:szCs w:val="18"/>
          <w:lang w:val="es-CO" w:eastAsia="fr-FR"/>
        </w:rPr>
        <w:tab/>
      </w:r>
      <w:r w:rsidRPr="007335B4">
        <w:rPr>
          <w:rFonts w:ascii="Calibri" w:hAnsi="Calibri" w:cs="Calibri"/>
          <w:bCs/>
          <w:spacing w:val="-6"/>
          <w:sz w:val="18"/>
          <w:szCs w:val="18"/>
          <w:lang w:eastAsia="en-US"/>
        </w:rPr>
        <w:t>66001-22-13-000-2017-00777-00</w:t>
      </w:r>
    </w:p>
    <w:p w:rsidR="007335B4" w:rsidRPr="007335B4" w:rsidRDefault="007335B4" w:rsidP="007335B4">
      <w:pPr>
        <w:shd w:val="clear" w:color="auto" w:fill="FFFFFF"/>
        <w:tabs>
          <w:tab w:val="left" w:pos="1843"/>
          <w:tab w:val="left" w:pos="4755"/>
        </w:tabs>
        <w:ind w:left="1843" w:hanging="1843"/>
        <w:jc w:val="both"/>
        <w:rPr>
          <w:rFonts w:ascii="Calibri" w:hAnsi="Calibri" w:cs="Calibri"/>
          <w:bCs/>
          <w:spacing w:val="-6"/>
          <w:sz w:val="18"/>
          <w:szCs w:val="18"/>
          <w:lang w:eastAsia="en-US"/>
        </w:rPr>
      </w:pPr>
      <w:r w:rsidRPr="007335B4">
        <w:rPr>
          <w:rFonts w:ascii="Calibri" w:hAnsi="Calibri" w:cs="Calibri"/>
          <w:bCs/>
          <w:spacing w:val="-6"/>
          <w:sz w:val="18"/>
          <w:szCs w:val="18"/>
          <w:lang w:eastAsia="en-US"/>
        </w:rPr>
        <w:tab/>
        <w:t>66001-22-13-000-2017-00782-00</w:t>
      </w:r>
    </w:p>
    <w:p w:rsidR="007335B4" w:rsidRPr="007335B4" w:rsidRDefault="007335B4" w:rsidP="007335B4">
      <w:pPr>
        <w:shd w:val="clear" w:color="auto" w:fill="FFFFFF"/>
        <w:tabs>
          <w:tab w:val="left" w:pos="1843"/>
          <w:tab w:val="left" w:pos="4755"/>
        </w:tabs>
        <w:ind w:left="1843" w:hanging="1843"/>
        <w:jc w:val="both"/>
        <w:rPr>
          <w:rFonts w:ascii="Calibri" w:hAnsi="Calibri" w:cs="Calibri"/>
          <w:bCs/>
          <w:iCs/>
          <w:color w:val="222222"/>
          <w:sz w:val="18"/>
          <w:szCs w:val="18"/>
          <w:lang w:eastAsia="fr-FR"/>
        </w:rPr>
      </w:pPr>
      <w:r w:rsidRPr="007335B4">
        <w:rPr>
          <w:rFonts w:ascii="Calibri" w:hAnsi="Calibri" w:cs="Calibri"/>
          <w:bCs/>
          <w:iCs/>
          <w:color w:val="222222"/>
          <w:sz w:val="18"/>
          <w:szCs w:val="18"/>
          <w:lang w:eastAsia="fr-FR"/>
        </w:rPr>
        <w:t xml:space="preserve">Accionante: </w:t>
      </w:r>
      <w:r w:rsidRPr="007335B4">
        <w:rPr>
          <w:rFonts w:ascii="Calibri" w:hAnsi="Calibri" w:cs="Calibri"/>
          <w:bCs/>
          <w:iCs/>
          <w:color w:val="222222"/>
          <w:sz w:val="18"/>
          <w:szCs w:val="18"/>
          <w:lang w:eastAsia="fr-FR"/>
        </w:rPr>
        <w:tab/>
        <w:t>JAVIER ELÍAS ARIAS IDÁRRAGA</w:t>
      </w:r>
    </w:p>
    <w:p w:rsidR="007335B4" w:rsidRPr="007335B4" w:rsidRDefault="007335B4" w:rsidP="007335B4">
      <w:pPr>
        <w:shd w:val="clear" w:color="auto" w:fill="FFFFFF"/>
        <w:tabs>
          <w:tab w:val="left" w:pos="1843"/>
          <w:tab w:val="left" w:pos="4755"/>
        </w:tabs>
        <w:ind w:left="1843" w:hanging="1843"/>
        <w:jc w:val="both"/>
        <w:rPr>
          <w:rFonts w:ascii="Calibri" w:hAnsi="Calibri" w:cs="Calibri"/>
          <w:bCs/>
          <w:iCs/>
          <w:color w:val="222222"/>
          <w:sz w:val="18"/>
          <w:szCs w:val="18"/>
          <w:lang w:eastAsia="fr-FR"/>
        </w:rPr>
      </w:pPr>
      <w:r w:rsidRPr="007335B4">
        <w:rPr>
          <w:rFonts w:ascii="Calibri" w:hAnsi="Calibri" w:cs="Calibri"/>
          <w:color w:val="222222"/>
          <w:sz w:val="18"/>
          <w:szCs w:val="18"/>
          <w:lang w:val="es-CO" w:eastAsia="fr-FR"/>
        </w:rPr>
        <w:t>Accionado:</w:t>
      </w:r>
      <w:r w:rsidRPr="007335B4">
        <w:rPr>
          <w:rFonts w:ascii="Calibri" w:hAnsi="Calibri" w:cs="Calibri"/>
          <w:color w:val="222222"/>
          <w:sz w:val="18"/>
          <w:szCs w:val="18"/>
          <w:lang w:val="es-CO" w:eastAsia="fr-FR"/>
        </w:rPr>
        <w:tab/>
      </w:r>
      <w:r w:rsidRPr="007335B4">
        <w:rPr>
          <w:rFonts w:ascii="Calibri" w:hAnsi="Calibri" w:cs="Calibri"/>
          <w:bCs/>
          <w:iCs/>
          <w:color w:val="222222"/>
          <w:sz w:val="18"/>
          <w:szCs w:val="18"/>
          <w:lang w:eastAsia="fr-FR"/>
        </w:rPr>
        <w:t>JUZGADO PROMISCUO DEL CIRCUITO DE LA VIRGINIA</w:t>
      </w:r>
    </w:p>
    <w:p w:rsidR="007335B4" w:rsidRPr="007335B4" w:rsidRDefault="007335B4" w:rsidP="007335B4">
      <w:pPr>
        <w:shd w:val="clear" w:color="auto" w:fill="FFFFFF"/>
        <w:tabs>
          <w:tab w:val="left" w:pos="1843"/>
          <w:tab w:val="left" w:pos="4755"/>
        </w:tabs>
        <w:ind w:left="1843" w:hanging="1843"/>
        <w:jc w:val="both"/>
        <w:rPr>
          <w:rFonts w:ascii="Calibri" w:hAnsi="Calibri" w:cs="Calibri"/>
          <w:bCs/>
          <w:iCs/>
          <w:color w:val="222222"/>
          <w:sz w:val="18"/>
          <w:szCs w:val="18"/>
          <w:lang w:eastAsia="fr-FR"/>
        </w:rPr>
      </w:pPr>
      <w:r w:rsidRPr="007335B4">
        <w:rPr>
          <w:rFonts w:ascii="Calibri" w:hAnsi="Calibri" w:cs="Calibri"/>
          <w:color w:val="222222"/>
          <w:sz w:val="18"/>
          <w:szCs w:val="18"/>
          <w:lang w:val="es-CO" w:eastAsia="fr-FR"/>
        </w:rPr>
        <w:t>Magistrado Ponente: </w:t>
      </w:r>
      <w:r w:rsidRPr="007335B4">
        <w:rPr>
          <w:rFonts w:ascii="Calibri" w:hAnsi="Calibri" w:cs="Calibri"/>
          <w:color w:val="222222"/>
          <w:sz w:val="18"/>
          <w:szCs w:val="18"/>
          <w:lang w:val="es-CO" w:eastAsia="fr-FR"/>
        </w:rPr>
        <w:tab/>
      </w:r>
      <w:proofErr w:type="spellStart"/>
      <w:r w:rsidRPr="007335B4">
        <w:rPr>
          <w:rFonts w:ascii="Calibri" w:hAnsi="Calibri" w:cs="Calibri"/>
          <w:bCs/>
          <w:iCs/>
          <w:color w:val="222222"/>
          <w:sz w:val="18"/>
          <w:szCs w:val="18"/>
          <w:lang w:val="es-CO" w:eastAsia="fr-FR"/>
        </w:rPr>
        <w:t>EDDER</w:t>
      </w:r>
      <w:proofErr w:type="spellEnd"/>
      <w:r w:rsidRPr="007335B4">
        <w:rPr>
          <w:rFonts w:ascii="Calibri" w:hAnsi="Calibri" w:cs="Calibri"/>
          <w:bCs/>
          <w:iCs/>
          <w:color w:val="222222"/>
          <w:sz w:val="18"/>
          <w:szCs w:val="18"/>
          <w:lang w:val="es-CO" w:eastAsia="fr-FR"/>
        </w:rPr>
        <w:t xml:space="preserve"> JIMMY SÁNCHEZ </w:t>
      </w:r>
      <w:proofErr w:type="spellStart"/>
      <w:r w:rsidRPr="007335B4">
        <w:rPr>
          <w:rFonts w:ascii="Calibri" w:hAnsi="Calibri" w:cs="Calibri"/>
          <w:bCs/>
          <w:iCs/>
          <w:color w:val="222222"/>
          <w:sz w:val="18"/>
          <w:szCs w:val="18"/>
          <w:lang w:val="es-CO" w:eastAsia="fr-FR"/>
        </w:rPr>
        <w:t>CALAMBÁS</w:t>
      </w:r>
      <w:proofErr w:type="spellEnd"/>
    </w:p>
    <w:p w:rsidR="007335B4" w:rsidRPr="007335B4" w:rsidRDefault="007335B4" w:rsidP="007335B4">
      <w:pPr>
        <w:shd w:val="clear" w:color="auto" w:fill="FFFFFF"/>
        <w:tabs>
          <w:tab w:val="left" w:pos="1843"/>
          <w:tab w:val="left" w:pos="4755"/>
        </w:tabs>
        <w:ind w:left="1843" w:hanging="1843"/>
        <w:jc w:val="both"/>
        <w:rPr>
          <w:sz w:val="16"/>
          <w:szCs w:val="16"/>
          <w:lang w:val="es-CO" w:eastAsia="fr-FR"/>
        </w:rPr>
      </w:pPr>
    </w:p>
    <w:p w:rsidR="007335B4" w:rsidRPr="007335B4" w:rsidRDefault="007335B4" w:rsidP="007335B4">
      <w:pPr>
        <w:tabs>
          <w:tab w:val="left" w:pos="1843"/>
          <w:tab w:val="left" w:pos="2432"/>
        </w:tabs>
        <w:spacing w:after="200"/>
        <w:jc w:val="both"/>
        <w:rPr>
          <w:rFonts w:ascii="Calibri" w:hAnsi="Calibri" w:cs="Calibri"/>
          <w:b/>
          <w:bCs/>
          <w:iCs/>
          <w:color w:val="222222"/>
          <w:sz w:val="18"/>
          <w:szCs w:val="18"/>
          <w:lang w:val="es-CO" w:eastAsia="fr-FR"/>
        </w:rPr>
      </w:pPr>
      <w:r w:rsidRPr="007335B4">
        <w:rPr>
          <w:rFonts w:ascii="Calibri" w:hAnsi="Calibri" w:cs="Calibri"/>
          <w:b/>
          <w:bCs/>
          <w:iCs/>
          <w:color w:val="222222"/>
          <w:sz w:val="18"/>
          <w:szCs w:val="18"/>
          <w:lang w:val="es-CO" w:eastAsia="fr-FR"/>
        </w:rPr>
        <w:t xml:space="preserve">Temas: </w:t>
      </w:r>
      <w:r w:rsidRPr="007335B4">
        <w:rPr>
          <w:rFonts w:ascii="Calibri" w:hAnsi="Calibri" w:cs="Calibri"/>
          <w:b/>
          <w:bCs/>
          <w:iCs/>
          <w:color w:val="222222"/>
          <w:sz w:val="18"/>
          <w:szCs w:val="18"/>
          <w:lang w:val="es-CO" w:eastAsia="fr-FR"/>
        </w:rPr>
        <w:tab/>
        <w:t>DEBIDO PROCESO / TUTELA CONTRA PROVIDENCIA JUDICIAL / RECHAZO DE ACCIONES POPULARES / DEFECTO PROCEDIMENTAL.</w:t>
      </w:r>
      <w:r w:rsidRPr="007335B4">
        <w:rPr>
          <w:rFonts w:ascii="Calibri" w:hAnsi="Calibri" w:cs="Calibri"/>
          <w:b/>
          <w:bCs/>
          <w:iCs/>
          <w:color w:val="222222"/>
          <w:sz w:val="18"/>
          <w:szCs w:val="18"/>
          <w:lang w:eastAsia="fr-FR"/>
        </w:rPr>
        <w:t xml:space="preserve"> </w:t>
      </w:r>
      <w:r w:rsidRPr="007335B4">
        <w:rPr>
          <w:rFonts w:ascii="Calibri" w:hAnsi="Calibri" w:cs="Calibri"/>
          <w:bCs/>
          <w:iCs/>
          <w:color w:val="222222"/>
          <w:sz w:val="18"/>
          <w:szCs w:val="18"/>
          <w:lang w:eastAsia="fr-FR"/>
        </w:rPr>
        <w:t>Considera la Sala que como medio para proteger el derecho a un debido proceso, las acciones de tutela están llamadas a prosperar respecto de las providencias de la funcionaria demandada del 13 de diciembre de 2016, pues incurrió en defecto procedimental, al exigir un requisito que no está contemplado en el artículo 18 de la ley 472 de 1998 y otros que, si bien es cierto, se enlistan en los literales a) y e) del mismo, también lo es que, en los libelos presentados por el actor popular (</w:t>
      </w:r>
      <w:proofErr w:type="spellStart"/>
      <w:r w:rsidRPr="007335B4">
        <w:rPr>
          <w:rFonts w:ascii="Calibri" w:hAnsi="Calibri" w:cs="Calibri"/>
          <w:bCs/>
          <w:iCs/>
          <w:color w:val="222222"/>
          <w:sz w:val="18"/>
          <w:szCs w:val="18"/>
          <w:lang w:eastAsia="fr-FR"/>
        </w:rPr>
        <w:t>fls</w:t>
      </w:r>
      <w:proofErr w:type="spellEnd"/>
      <w:r w:rsidRPr="007335B4">
        <w:rPr>
          <w:rFonts w:ascii="Calibri" w:hAnsi="Calibri" w:cs="Calibri"/>
          <w:bCs/>
          <w:iCs/>
          <w:color w:val="222222"/>
          <w:sz w:val="18"/>
          <w:szCs w:val="18"/>
          <w:lang w:eastAsia="fr-FR"/>
        </w:rPr>
        <w:t xml:space="preserve">. 11 vto. y 18 vto.), se encuentran acreditados, pues referenció como derechos colectivos vulnerados, los relacionados en los literales m), d) y l) del artículo 4º ibídem y artículo 13 de la Constitución Política; y aunque no aportó pruebas, esto no justificaba inadmitir la demanda y posteriormente rechazar la misma. </w:t>
      </w:r>
      <w:r w:rsidRPr="007335B4">
        <w:rPr>
          <w:rFonts w:ascii="Calibri" w:hAnsi="Calibri" w:cs="Calibri"/>
          <w:bCs/>
          <w:iCs/>
          <w:color w:val="222222"/>
          <w:sz w:val="18"/>
          <w:szCs w:val="18"/>
          <w:lang w:val="es-CO" w:eastAsia="fr-FR"/>
        </w:rPr>
        <w:t>Desconoció entonces la funcionaria accionada la norma que se acaba de transcribir e incurrió en el defecto anunciado, al inadmitir las demandas exigiendo el certificado de existencia y representación legal de la entidad demandada, requisito no contemplado para la admisión de los citados procesos y otros que se encuentran acreditados en los libelos presentados, por tal razón, el juzgado accionado no podía requerirlos, máxime cuando, de precisarse información para aclarar la competencia territorial del asunto, se puede acudir a las bases de datos respectivas para consultarla, según lo reglado en el artículo 85 del Código General del Proceso.</w:t>
      </w:r>
    </w:p>
    <w:p w:rsidR="007335B4" w:rsidRPr="007335B4" w:rsidRDefault="007335B4" w:rsidP="00B053C0">
      <w:pPr>
        <w:spacing w:line="360" w:lineRule="auto"/>
        <w:jc w:val="center"/>
        <w:rPr>
          <w:rFonts w:ascii="Arial" w:hAnsi="Arial" w:cs="Arial"/>
          <w:b/>
          <w:bCs/>
          <w:sz w:val="24"/>
          <w:szCs w:val="26"/>
          <w:lang w:val="es-CO"/>
        </w:rPr>
      </w:pPr>
    </w:p>
    <w:p w:rsidR="00B053C0" w:rsidRPr="00984F63" w:rsidRDefault="00B053C0" w:rsidP="00B053C0">
      <w:pPr>
        <w:spacing w:line="360" w:lineRule="auto"/>
        <w:jc w:val="center"/>
        <w:rPr>
          <w:rFonts w:ascii="Arial" w:hAnsi="Arial" w:cs="Arial"/>
          <w:b/>
          <w:bCs/>
          <w:sz w:val="24"/>
          <w:szCs w:val="26"/>
        </w:rPr>
      </w:pPr>
      <w:r w:rsidRPr="00984F63">
        <w:rPr>
          <w:rFonts w:ascii="Arial" w:hAnsi="Arial" w:cs="Arial"/>
          <w:b/>
          <w:bCs/>
          <w:sz w:val="24"/>
          <w:szCs w:val="26"/>
        </w:rPr>
        <w:t>TRIBUNAL SUPERIOR DE PEREIRA</w:t>
      </w:r>
    </w:p>
    <w:p w:rsidR="00B053C0" w:rsidRPr="00984F63" w:rsidRDefault="00B053C0" w:rsidP="00B053C0">
      <w:pPr>
        <w:spacing w:line="360" w:lineRule="auto"/>
        <w:jc w:val="center"/>
        <w:rPr>
          <w:rFonts w:ascii="Arial" w:hAnsi="Arial" w:cs="Arial"/>
          <w:bCs/>
          <w:sz w:val="24"/>
          <w:szCs w:val="26"/>
        </w:rPr>
      </w:pPr>
      <w:r w:rsidRPr="00984F63">
        <w:rPr>
          <w:rFonts w:ascii="Arial" w:hAnsi="Arial" w:cs="Arial"/>
          <w:bCs/>
          <w:sz w:val="24"/>
          <w:szCs w:val="26"/>
        </w:rPr>
        <w:t>Sala de Decisión Civil Familia</w:t>
      </w:r>
    </w:p>
    <w:p w:rsidR="00B053C0" w:rsidRPr="000905F6" w:rsidRDefault="00B053C0" w:rsidP="00B053C0">
      <w:pPr>
        <w:spacing w:line="360" w:lineRule="auto"/>
        <w:jc w:val="center"/>
        <w:rPr>
          <w:rFonts w:ascii="Arial" w:hAnsi="Arial" w:cs="Arial"/>
          <w:bCs/>
          <w:sz w:val="26"/>
          <w:szCs w:val="26"/>
        </w:rPr>
      </w:pPr>
    </w:p>
    <w:p w:rsidR="00B053C0" w:rsidRPr="00984F63" w:rsidRDefault="00B053C0" w:rsidP="00B053C0">
      <w:pPr>
        <w:spacing w:line="360" w:lineRule="auto"/>
        <w:jc w:val="center"/>
        <w:rPr>
          <w:rFonts w:ascii="Arial" w:hAnsi="Arial" w:cs="Arial"/>
          <w:bCs/>
          <w:sz w:val="24"/>
          <w:szCs w:val="26"/>
        </w:rPr>
      </w:pPr>
      <w:r w:rsidRPr="00984F63">
        <w:rPr>
          <w:rFonts w:ascii="Arial" w:hAnsi="Arial" w:cs="Arial"/>
          <w:bCs/>
          <w:sz w:val="24"/>
          <w:szCs w:val="26"/>
        </w:rPr>
        <w:t xml:space="preserve">Magistrado Ponente: </w:t>
      </w:r>
    </w:p>
    <w:p w:rsidR="00B053C0" w:rsidRPr="00255D3C" w:rsidRDefault="00B053C0" w:rsidP="00B053C0">
      <w:pPr>
        <w:spacing w:line="360" w:lineRule="auto"/>
        <w:jc w:val="center"/>
        <w:rPr>
          <w:rFonts w:ascii="Arial" w:hAnsi="Arial" w:cs="Arial"/>
          <w:b/>
          <w:bCs/>
          <w:sz w:val="22"/>
          <w:szCs w:val="22"/>
        </w:rPr>
      </w:pPr>
      <w:proofErr w:type="spellStart"/>
      <w:r w:rsidRPr="00255D3C">
        <w:rPr>
          <w:rFonts w:ascii="Arial" w:hAnsi="Arial" w:cs="Arial"/>
          <w:b/>
          <w:bCs/>
          <w:sz w:val="22"/>
          <w:szCs w:val="22"/>
        </w:rPr>
        <w:t>EDDER</w:t>
      </w:r>
      <w:proofErr w:type="spellEnd"/>
      <w:r w:rsidRPr="00255D3C">
        <w:rPr>
          <w:rFonts w:ascii="Arial" w:hAnsi="Arial" w:cs="Arial"/>
          <w:b/>
          <w:bCs/>
          <w:sz w:val="22"/>
          <w:szCs w:val="22"/>
        </w:rPr>
        <w:t xml:space="preserve"> JIMMY SÁNCHEZ </w:t>
      </w:r>
      <w:proofErr w:type="spellStart"/>
      <w:r w:rsidRPr="00255D3C">
        <w:rPr>
          <w:rFonts w:ascii="Arial" w:hAnsi="Arial" w:cs="Arial"/>
          <w:b/>
          <w:bCs/>
          <w:sz w:val="22"/>
          <w:szCs w:val="22"/>
        </w:rPr>
        <w:t>CALAMBÁS</w:t>
      </w:r>
      <w:proofErr w:type="spellEnd"/>
    </w:p>
    <w:p w:rsidR="00B053C0" w:rsidRPr="000905F6" w:rsidRDefault="00B053C0" w:rsidP="00B053C0">
      <w:pPr>
        <w:spacing w:line="360" w:lineRule="auto"/>
        <w:jc w:val="center"/>
        <w:rPr>
          <w:rFonts w:ascii="Arial" w:hAnsi="Arial" w:cs="Arial"/>
          <w:bCs/>
          <w:sz w:val="24"/>
          <w:szCs w:val="26"/>
        </w:rPr>
      </w:pPr>
    </w:p>
    <w:p w:rsidR="00716434" w:rsidRDefault="00925898" w:rsidP="00716434">
      <w:pPr>
        <w:spacing w:line="360" w:lineRule="auto"/>
        <w:jc w:val="center"/>
        <w:rPr>
          <w:rFonts w:ascii="Arial" w:hAnsi="Arial" w:cs="Arial"/>
          <w:bCs/>
          <w:sz w:val="24"/>
          <w:szCs w:val="24"/>
        </w:rPr>
      </w:pPr>
      <w:r>
        <w:rPr>
          <w:rFonts w:ascii="Arial" w:hAnsi="Arial" w:cs="Arial"/>
          <w:bCs/>
          <w:sz w:val="24"/>
          <w:szCs w:val="24"/>
        </w:rPr>
        <w:t>Pereira, once</w:t>
      </w:r>
      <w:r w:rsidR="00716434">
        <w:rPr>
          <w:rFonts w:ascii="Arial" w:hAnsi="Arial" w:cs="Arial"/>
          <w:bCs/>
          <w:sz w:val="24"/>
          <w:szCs w:val="24"/>
        </w:rPr>
        <w:t xml:space="preserve"> (</w:t>
      </w:r>
      <w:r>
        <w:rPr>
          <w:rFonts w:ascii="Arial" w:hAnsi="Arial" w:cs="Arial"/>
          <w:bCs/>
          <w:sz w:val="24"/>
          <w:szCs w:val="24"/>
        </w:rPr>
        <w:t>11</w:t>
      </w:r>
      <w:r w:rsidR="00716434">
        <w:rPr>
          <w:rFonts w:ascii="Arial" w:hAnsi="Arial" w:cs="Arial"/>
          <w:bCs/>
          <w:sz w:val="24"/>
          <w:szCs w:val="24"/>
        </w:rPr>
        <w:t xml:space="preserve">) de </w:t>
      </w:r>
      <w:r w:rsidR="00DF736F">
        <w:rPr>
          <w:rFonts w:ascii="Arial" w:hAnsi="Arial" w:cs="Arial"/>
          <w:bCs/>
          <w:sz w:val="24"/>
          <w:szCs w:val="24"/>
        </w:rPr>
        <w:t>septiembre</w:t>
      </w:r>
      <w:r w:rsidR="00716434">
        <w:rPr>
          <w:rFonts w:ascii="Arial" w:hAnsi="Arial" w:cs="Arial"/>
          <w:bCs/>
          <w:sz w:val="24"/>
          <w:szCs w:val="24"/>
        </w:rPr>
        <w:t xml:space="preserve"> de dos mil diecisiete (2017)</w:t>
      </w:r>
    </w:p>
    <w:p w:rsidR="00B053C0" w:rsidRPr="00984F63" w:rsidRDefault="004020E7" w:rsidP="00716434">
      <w:pPr>
        <w:spacing w:line="360" w:lineRule="auto"/>
        <w:jc w:val="center"/>
        <w:rPr>
          <w:rFonts w:ascii="Arial" w:hAnsi="Arial" w:cs="Arial"/>
          <w:sz w:val="24"/>
          <w:szCs w:val="24"/>
        </w:rPr>
      </w:pPr>
      <w:r>
        <w:rPr>
          <w:rFonts w:ascii="Arial" w:hAnsi="Arial" w:cs="Arial"/>
          <w:sz w:val="24"/>
          <w:szCs w:val="24"/>
        </w:rPr>
        <w:t>Acta N°</w:t>
      </w:r>
      <w:r w:rsidR="00363BC3">
        <w:rPr>
          <w:rFonts w:ascii="Arial" w:hAnsi="Arial" w:cs="Arial"/>
          <w:sz w:val="24"/>
          <w:szCs w:val="24"/>
        </w:rPr>
        <w:t xml:space="preserve"> </w:t>
      </w:r>
      <w:r w:rsidR="00925898">
        <w:rPr>
          <w:rFonts w:ascii="Arial" w:hAnsi="Arial" w:cs="Arial"/>
          <w:sz w:val="24"/>
          <w:szCs w:val="24"/>
        </w:rPr>
        <w:t>469</w:t>
      </w:r>
      <w:r w:rsidR="00716434">
        <w:rPr>
          <w:rFonts w:ascii="Arial" w:hAnsi="Arial" w:cs="Arial"/>
          <w:sz w:val="24"/>
          <w:szCs w:val="24"/>
        </w:rPr>
        <w:t xml:space="preserve"> de</w:t>
      </w:r>
      <w:r w:rsidR="00E02E26">
        <w:rPr>
          <w:rFonts w:ascii="Arial" w:hAnsi="Arial" w:cs="Arial"/>
          <w:sz w:val="24"/>
          <w:szCs w:val="24"/>
        </w:rPr>
        <w:t xml:space="preserve"> </w:t>
      </w:r>
      <w:r w:rsidR="00925898">
        <w:rPr>
          <w:rFonts w:ascii="Arial" w:hAnsi="Arial" w:cs="Arial"/>
          <w:sz w:val="24"/>
          <w:szCs w:val="24"/>
        </w:rPr>
        <w:t>11</w:t>
      </w:r>
      <w:r w:rsidR="000A4164">
        <w:rPr>
          <w:rFonts w:ascii="Arial" w:hAnsi="Arial" w:cs="Arial"/>
          <w:sz w:val="24"/>
          <w:szCs w:val="24"/>
        </w:rPr>
        <w:t>-0</w:t>
      </w:r>
      <w:r w:rsidR="00DF736F">
        <w:rPr>
          <w:rFonts w:ascii="Arial" w:hAnsi="Arial" w:cs="Arial"/>
          <w:sz w:val="24"/>
          <w:szCs w:val="24"/>
        </w:rPr>
        <w:t>9</w:t>
      </w:r>
      <w:r w:rsidR="00716434">
        <w:rPr>
          <w:rFonts w:ascii="Arial" w:hAnsi="Arial" w:cs="Arial"/>
          <w:sz w:val="24"/>
          <w:szCs w:val="24"/>
        </w:rPr>
        <w:t>-2017</w:t>
      </w:r>
    </w:p>
    <w:p w:rsidR="00B053C0" w:rsidRDefault="00635A41" w:rsidP="000A4164">
      <w:pPr>
        <w:spacing w:line="360" w:lineRule="auto"/>
        <w:ind w:left="1416" w:firstLine="708"/>
        <w:jc w:val="both"/>
        <w:rPr>
          <w:rFonts w:ascii="Arial" w:hAnsi="Arial" w:cs="Arial"/>
          <w:sz w:val="24"/>
          <w:szCs w:val="24"/>
        </w:rPr>
      </w:pPr>
      <w:r>
        <w:rPr>
          <w:rFonts w:ascii="Arial" w:hAnsi="Arial" w:cs="Arial"/>
          <w:sz w:val="24"/>
          <w:szCs w:val="24"/>
        </w:rPr>
        <w:t>Expediente</w:t>
      </w:r>
      <w:r w:rsidR="000A4164">
        <w:rPr>
          <w:rFonts w:ascii="Arial" w:hAnsi="Arial" w:cs="Arial"/>
          <w:sz w:val="24"/>
          <w:szCs w:val="24"/>
        </w:rPr>
        <w:t>s:</w:t>
      </w:r>
      <w:r w:rsidR="000A4164">
        <w:rPr>
          <w:rFonts w:ascii="Arial" w:hAnsi="Arial" w:cs="Arial"/>
          <w:sz w:val="24"/>
          <w:szCs w:val="24"/>
        </w:rPr>
        <w:tab/>
      </w:r>
      <w:r>
        <w:rPr>
          <w:rFonts w:ascii="Arial" w:hAnsi="Arial" w:cs="Arial"/>
          <w:sz w:val="24"/>
          <w:szCs w:val="24"/>
        </w:rPr>
        <w:t>66001-22-13-000-201</w:t>
      </w:r>
      <w:r w:rsidR="00F5062B">
        <w:rPr>
          <w:rFonts w:ascii="Arial" w:hAnsi="Arial" w:cs="Arial"/>
          <w:sz w:val="24"/>
          <w:szCs w:val="24"/>
        </w:rPr>
        <w:t>7</w:t>
      </w:r>
      <w:r>
        <w:rPr>
          <w:rFonts w:ascii="Arial" w:hAnsi="Arial" w:cs="Arial"/>
          <w:sz w:val="24"/>
          <w:szCs w:val="24"/>
        </w:rPr>
        <w:t>-0</w:t>
      </w:r>
      <w:r w:rsidR="00F5062B">
        <w:rPr>
          <w:rFonts w:ascii="Arial" w:hAnsi="Arial" w:cs="Arial"/>
          <w:sz w:val="24"/>
          <w:szCs w:val="24"/>
        </w:rPr>
        <w:t>0</w:t>
      </w:r>
      <w:r w:rsidR="00DF736F">
        <w:rPr>
          <w:rFonts w:ascii="Arial" w:hAnsi="Arial" w:cs="Arial"/>
          <w:b/>
          <w:sz w:val="24"/>
          <w:szCs w:val="24"/>
        </w:rPr>
        <w:t>777</w:t>
      </w:r>
      <w:r w:rsidR="00F5062B" w:rsidRPr="00984F63">
        <w:rPr>
          <w:rFonts w:ascii="Arial" w:hAnsi="Arial" w:cs="Arial"/>
          <w:sz w:val="24"/>
          <w:szCs w:val="24"/>
        </w:rPr>
        <w:t>-00</w:t>
      </w:r>
    </w:p>
    <w:p w:rsidR="000A4164" w:rsidRPr="000905F6" w:rsidRDefault="000A4164" w:rsidP="000A4164">
      <w:pPr>
        <w:spacing w:line="360" w:lineRule="auto"/>
        <w:ind w:left="1416" w:firstLine="708"/>
        <w:jc w:val="both"/>
        <w:rPr>
          <w:rFonts w:ascii="Arial" w:hAnsi="Arial" w:cs="Arial"/>
          <w:sz w:val="28"/>
          <w:szCs w:val="28"/>
        </w:rPr>
      </w:pPr>
      <w:r>
        <w:rPr>
          <w:rFonts w:ascii="Arial" w:hAnsi="Arial" w:cs="Arial"/>
          <w:sz w:val="24"/>
          <w:szCs w:val="24"/>
        </w:rPr>
        <w:tab/>
      </w:r>
      <w:r>
        <w:rPr>
          <w:rFonts w:ascii="Arial" w:hAnsi="Arial" w:cs="Arial"/>
          <w:sz w:val="24"/>
          <w:szCs w:val="24"/>
        </w:rPr>
        <w:tab/>
        <w:t>66001-22-13-000-2017-00</w:t>
      </w:r>
      <w:r w:rsidR="00DF736F">
        <w:rPr>
          <w:rFonts w:ascii="Arial" w:hAnsi="Arial" w:cs="Arial"/>
          <w:b/>
          <w:sz w:val="24"/>
          <w:szCs w:val="24"/>
        </w:rPr>
        <w:t>782</w:t>
      </w:r>
      <w:r w:rsidRPr="00984F63">
        <w:rPr>
          <w:rFonts w:ascii="Arial" w:hAnsi="Arial" w:cs="Arial"/>
          <w:sz w:val="24"/>
          <w:szCs w:val="24"/>
        </w:rPr>
        <w:t>-00</w:t>
      </w:r>
    </w:p>
    <w:p w:rsidR="00B053C0" w:rsidRDefault="00B053C0" w:rsidP="00B053C0">
      <w:pPr>
        <w:pStyle w:val="Sinespaciado1"/>
        <w:spacing w:line="360" w:lineRule="auto"/>
        <w:ind w:left="705" w:firstLine="2130"/>
        <w:rPr>
          <w:rFonts w:ascii="Arial" w:hAnsi="Arial" w:cs="Arial"/>
          <w:sz w:val="28"/>
          <w:szCs w:val="28"/>
          <w:lang w:val="es-ES" w:eastAsia="es-ES"/>
        </w:rPr>
      </w:pPr>
    </w:p>
    <w:p w:rsidR="00B053C0" w:rsidRPr="000905F6" w:rsidRDefault="00B053C0" w:rsidP="00B053C0">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 ASUNTO</w:t>
      </w:r>
    </w:p>
    <w:p w:rsidR="00B053C0" w:rsidRPr="000905F6" w:rsidRDefault="00B053C0" w:rsidP="00B053C0">
      <w:pPr>
        <w:pStyle w:val="Sinespaciado1"/>
        <w:spacing w:line="360" w:lineRule="auto"/>
        <w:ind w:firstLine="2835"/>
        <w:rPr>
          <w:rFonts w:ascii="Arial" w:hAnsi="Arial" w:cs="Arial"/>
          <w:sz w:val="24"/>
          <w:szCs w:val="28"/>
          <w:lang w:val="es-ES" w:eastAsia="es-ES"/>
        </w:rPr>
      </w:pPr>
    </w:p>
    <w:p w:rsidR="00B053C0" w:rsidRDefault="00B053C0" w:rsidP="00B053C0">
      <w:pPr>
        <w:pStyle w:val="Sinespaciado1"/>
        <w:spacing w:line="360" w:lineRule="auto"/>
        <w:ind w:firstLine="2835"/>
        <w:jc w:val="both"/>
        <w:rPr>
          <w:rFonts w:ascii="Arial" w:hAnsi="Arial" w:cs="Arial"/>
          <w:szCs w:val="28"/>
          <w:lang w:val="es-ES" w:eastAsia="es-ES"/>
        </w:rPr>
      </w:pPr>
      <w:r>
        <w:rPr>
          <w:rFonts w:ascii="Arial" w:hAnsi="Arial" w:cs="Arial"/>
          <w:sz w:val="26"/>
          <w:szCs w:val="26"/>
          <w:lang w:val="es-ES" w:eastAsia="es-ES"/>
        </w:rPr>
        <w:t>Se resuelve</w:t>
      </w:r>
      <w:r w:rsidR="000A4164">
        <w:rPr>
          <w:rFonts w:ascii="Arial" w:hAnsi="Arial" w:cs="Arial"/>
          <w:sz w:val="26"/>
          <w:szCs w:val="26"/>
          <w:lang w:val="es-ES" w:eastAsia="es-ES"/>
        </w:rPr>
        <w:t>n</w:t>
      </w:r>
      <w:r>
        <w:rPr>
          <w:rFonts w:ascii="Arial" w:hAnsi="Arial" w:cs="Arial"/>
          <w:sz w:val="26"/>
          <w:szCs w:val="26"/>
          <w:lang w:val="es-ES" w:eastAsia="es-ES"/>
        </w:rPr>
        <w:t xml:space="preserve"> </w:t>
      </w:r>
      <w:r w:rsidRPr="00C669B6">
        <w:rPr>
          <w:rFonts w:ascii="Arial" w:hAnsi="Arial" w:cs="Arial"/>
          <w:sz w:val="26"/>
          <w:szCs w:val="26"/>
          <w:lang w:val="es-ES" w:eastAsia="es-ES"/>
        </w:rPr>
        <w:t>la</w:t>
      </w:r>
      <w:r w:rsidR="000A4164">
        <w:rPr>
          <w:rFonts w:ascii="Arial" w:hAnsi="Arial" w:cs="Arial"/>
          <w:sz w:val="26"/>
          <w:szCs w:val="26"/>
          <w:lang w:val="es-ES" w:eastAsia="es-ES"/>
        </w:rPr>
        <w:t>s</w:t>
      </w:r>
      <w:r>
        <w:rPr>
          <w:rFonts w:ascii="Arial" w:hAnsi="Arial" w:cs="Arial"/>
          <w:sz w:val="26"/>
          <w:szCs w:val="26"/>
          <w:lang w:val="es-ES" w:eastAsia="es-ES"/>
        </w:rPr>
        <w:t xml:space="preserve"> </w:t>
      </w:r>
      <w:r w:rsidR="00551882">
        <w:rPr>
          <w:rFonts w:ascii="Arial" w:hAnsi="Arial" w:cs="Arial"/>
          <w:sz w:val="26"/>
          <w:szCs w:val="26"/>
          <w:lang w:val="es-ES" w:eastAsia="es-ES"/>
        </w:rPr>
        <w:t>acciones</w:t>
      </w:r>
      <w:r w:rsidRPr="00C669B6">
        <w:rPr>
          <w:rFonts w:ascii="Arial" w:hAnsi="Arial" w:cs="Arial"/>
          <w:sz w:val="26"/>
          <w:szCs w:val="26"/>
          <w:lang w:val="es-ES" w:eastAsia="es-ES"/>
        </w:rPr>
        <w:t xml:space="preserve"> de</w:t>
      </w:r>
      <w:r w:rsidRPr="000F2644">
        <w:rPr>
          <w:rFonts w:ascii="Arial" w:hAnsi="Arial" w:cs="Arial"/>
          <w:sz w:val="26"/>
          <w:szCs w:val="26"/>
          <w:lang w:val="es-ES" w:eastAsia="es-ES"/>
        </w:rPr>
        <w:t xml:space="preserve"> tutela</w:t>
      </w:r>
      <w:r>
        <w:rPr>
          <w:rFonts w:ascii="Arial" w:hAnsi="Arial" w:cs="Arial"/>
          <w:sz w:val="26"/>
          <w:szCs w:val="26"/>
          <w:lang w:eastAsia="es-ES"/>
        </w:rPr>
        <w:t xml:space="preserve"> de la referencia, </w:t>
      </w:r>
      <w:r>
        <w:rPr>
          <w:rFonts w:ascii="Arial" w:hAnsi="Arial" w:cs="Arial"/>
          <w:sz w:val="26"/>
          <w:szCs w:val="26"/>
          <w:lang w:val="es-ES" w:eastAsia="es-ES"/>
        </w:rPr>
        <w:t>interpuesta</w:t>
      </w:r>
      <w:r w:rsidR="000A4164">
        <w:rPr>
          <w:rFonts w:ascii="Arial" w:hAnsi="Arial" w:cs="Arial"/>
          <w:sz w:val="26"/>
          <w:szCs w:val="26"/>
          <w:lang w:val="es-ES" w:eastAsia="es-ES"/>
        </w:rPr>
        <w:t>s</w:t>
      </w:r>
      <w:r w:rsidRPr="000F2644">
        <w:rPr>
          <w:rFonts w:ascii="Arial" w:hAnsi="Arial" w:cs="Arial"/>
          <w:sz w:val="26"/>
          <w:szCs w:val="26"/>
          <w:lang w:val="es-ES" w:eastAsia="es-ES"/>
        </w:rPr>
        <w:t xml:space="preserve"> por el </w:t>
      </w:r>
      <w:r>
        <w:rPr>
          <w:rFonts w:ascii="Arial" w:hAnsi="Arial" w:cs="Arial"/>
          <w:sz w:val="26"/>
          <w:szCs w:val="26"/>
          <w:lang w:val="es-ES" w:eastAsia="es-ES"/>
        </w:rPr>
        <w:t xml:space="preserve">ciudadano </w:t>
      </w:r>
      <w:r w:rsidR="00885449">
        <w:rPr>
          <w:rFonts w:ascii="Arial" w:hAnsi="Arial" w:cs="Arial"/>
          <w:szCs w:val="24"/>
          <w:lang w:val="es-ES" w:eastAsia="es-ES"/>
        </w:rPr>
        <w:t>JAVIER ELÍAS</w:t>
      </w:r>
      <w:r w:rsidR="00A859C4">
        <w:rPr>
          <w:rFonts w:ascii="Arial" w:hAnsi="Arial" w:cs="Arial"/>
          <w:szCs w:val="24"/>
          <w:lang w:val="es-ES" w:eastAsia="es-ES"/>
        </w:rPr>
        <w:t xml:space="preserve"> ARIAS</w:t>
      </w:r>
      <w:r w:rsidR="00885449">
        <w:rPr>
          <w:rFonts w:ascii="Arial" w:hAnsi="Arial" w:cs="Arial"/>
          <w:szCs w:val="24"/>
          <w:lang w:val="es-ES" w:eastAsia="es-ES"/>
        </w:rPr>
        <w:t xml:space="preserve"> IDÁRRAGA</w:t>
      </w:r>
      <w:r>
        <w:rPr>
          <w:rFonts w:ascii="Arial" w:hAnsi="Arial" w:cs="Arial"/>
          <w:szCs w:val="26"/>
          <w:lang w:val="es-ES" w:eastAsia="es-ES"/>
        </w:rPr>
        <w:t>,</w:t>
      </w:r>
      <w:r w:rsidRPr="00541D87">
        <w:rPr>
          <w:rFonts w:ascii="Arial" w:hAnsi="Arial" w:cs="Arial"/>
          <w:szCs w:val="26"/>
          <w:lang w:val="es-ES" w:eastAsia="es-ES"/>
        </w:rPr>
        <w:t xml:space="preserve"> </w:t>
      </w:r>
      <w:r w:rsidRPr="000F2644">
        <w:rPr>
          <w:rFonts w:ascii="Arial" w:hAnsi="Arial" w:cs="Arial"/>
          <w:sz w:val="26"/>
          <w:szCs w:val="26"/>
          <w:lang w:val="es-ES" w:eastAsia="es-ES"/>
        </w:rPr>
        <w:t xml:space="preserve">contra el </w:t>
      </w:r>
      <w:r w:rsidRPr="00541D87">
        <w:rPr>
          <w:rFonts w:ascii="Arial" w:hAnsi="Arial" w:cs="Arial"/>
          <w:szCs w:val="26"/>
          <w:lang w:val="es-ES" w:eastAsia="es-ES"/>
        </w:rPr>
        <w:t xml:space="preserve">JUZGADO </w:t>
      </w:r>
      <w:r w:rsidR="000A4164">
        <w:rPr>
          <w:rFonts w:ascii="Arial" w:hAnsi="Arial" w:cs="Arial"/>
          <w:szCs w:val="26"/>
          <w:lang w:val="es-ES" w:eastAsia="es-ES"/>
        </w:rPr>
        <w:t>PROMISCUO</w:t>
      </w:r>
      <w:r w:rsidRPr="00541D87">
        <w:rPr>
          <w:rFonts w:ascii="Arial" w:hAnsi="Arial" w:cs="Arial"/>
          <w:szCs w:val="26"/>
          <w:lang w:val="es-ES" w:eastAsia="es-ES"/>
        </w:rPr>
        <w:t xml:space="preserve"> DEL CIRCUITO DE </w:t>
      </w:r>
      <w:r w:rsidR="000A4164">
        <w:rPr>
          <w:rFonts w:ascii="Arial" w:hAnsi="Arial" w:cs="Arial"/>
          <w:szCs w:val="26"/>
          <w:lang w:val="es-ES" w:eastAsia="es-ES"/>
        </w:rPr>
        <w:t>LA VIR</w:t>
      </w:r>
      <w:r w:rsidR="00551882">
        <w:rPr>
          <w:rFonts w:ascii="Arial" w:hAnsi="Arial" w:cs="Arial"/>
          <w:szCs w:val="26"/>
          <w:lang w:val="es-ES" w:eastAsia="es-ES"/>
        </w:rPr>
        <w:t>G</w:t>
      </w:r>
      <w:r w:rsidR="000A4164">
        <w:rPr>
          <w:rFonts w:ascii="Arial" w:hAnsi="Arial" w:cs="Arial"/>
          <w:szCs w:val="26"/>
          <w:lang w:val="es-ES" w:eastAsia="es-ES"/>
        </w:rPr>
        <w:t>INIA</w:t>
      </w:r>
      <w:r>
        <w:rPr>
          <w:rFonts w:ascii="Arial" w:hAnsi="Arial" w:cs="Arial"/>
          <w:szCs w:val="28"/>
          <w:lang w:val="es-ES" w:eastAsia="es-ES"/>
        </w:rPr>
        <w:t>,</w:t>
      </w:r>
      <w:r w:rsidRPr="000F2644">
        <w:rPr>
          <w:rFonts w:ascii="Arial" w:hAnsi="Arial" w:cs="Arial"/>
          <w:sz w:val="26"/>
          <w:szCs w:val="26"/>
          <w:lang w:val="es-ES" w:eastAsia="es-ES"/>
        </w:rPr>
        <w:t xml:space="preserve"> trámite al que </w:t>
      </w:r>
      <w:r w:rsidR="00D631D5">
        <w:rPr>
          <w:rFonts w:ascii="Arial" w:hAnsi="Arial" w:cs="Arial"/>
          <w:sz w:val="26"/>
          <w:szCs w:val="26"/>
          <w:lang w:val="es-ES" w:eastAsia="es-ES"/>
        </w:rPr>
        <w:t xml:space="preserve">fueron </w:t>
      </w:r>
      <w:r w:rsidR="009752D6">
        <w:rPr>
          <w:rFonts w:ascii="Arial" w:hAnsi="Arial" w:cs="Arial"/>
          <w:sz w:val="26"/>
          <w:szCs w:val="26"/>
          <w:lang w:val="es-ES" w:eastAsia="es-ES"/>
        </w:rPr>
        <w:t>vinculada</w:t>
      </w:r>
      <w:r>
        <w:rPr>
          <w:rFonts w:ascii="Arial" w:hAnsi="Arial" w:cs="Arial"/>
          <w:sz w:val="26"/>
          <w:szCs w:val="26"/>
          <w:lang w:val="es-ES" w:eastAsia="es-ES"/>
        </w:rPr>
        <w:t>s</w:t>
      </w:r>
      <w:r w:rsidR="00551882">
        <w:rPr>
          <w:rFonts w:ascii="Arial" w:hAnsi="Arial" w:cs="Arial"/>
          <w:sz w:val="26"/>
          <w:szCs w:val="26"/>
          <w:lang w:val="es-ES" w:eastAsia="es-ES"/>
        </w:rPr>
        <w:t xml:space="preserve"> </w:t>
      </w:r>
      <w:r w:rsidR="00551882" w:rsidRPr="002C32B0">
        <w:rPr>
          <w:rFonts w:ascii="Arial" w:hAnsi="Arial" w:cs="Arial"/>
          <w:sz w:val="26"/>
          <w:szCs w:val="26"/>
          <w:lang w:val="es-ES" w:eastAsia="es-ES"/>
        </w:rPr>
        <w:t>la</w:t>
      </w:r>
      <w:r w:rsidR="00551882" w:rsidRPr="000F2644">
        <w:rPr>
          <w:rFonts w:ascii="Arial" w:hAnsi="Arial" w:cs="Arial"/>
          <w:sz w:val="28"/>
          <w:szCs w:val="28"/>
          <w:lang w:val="es-ES" w:eastAsia="es-ES"/>
        </w:rPr>
        <w:t xml:space="preserve"> </w:t>
      </w:r>
      <w:r w:rsidR="00551882">
        <w:rPr>
          <w:rFonts w:ascii="Arial" w:hAnsi="Arial" w:cs="Arial"/>
          <w:szCs w:val="28"/>
          <w:lang w:val="es-ES" w:eastAsia="es-ES"/>
        </w:rPr>
        <w:t>ALCALDÍA</w:t>
      </w:r>
      <w:r w:rsidR="002B098D">
        <w:rPr>
          <w:rFonts w:ascii="Arial" w:hAnsi="Arial" w:cs="Arial"/>
          <w:szCs w:val="28"/>
          <w:lang w:val="es-ES" w:eastAsia="es-ES"/>
        </w:rPr>
        <w:t xml:space="preserve"> </w:t>
      </w:r>
      <w:r w:rsidR="002B098D">
        <w:rPr>
          <w:rFonts w:ascii="Arial" w:hAnsi="Arial" w:cs="Arial"/>
          <w:sz w:val="26"/>
          <w:szCs w:val="26"/>
          <w:lang w:val="es-ES" w:eastAsia="es-ES"/>
        </w:rPr>
        <w:t xml:space="preserve">y </w:t>
      </w:r>
      <w:r w:rsidR="002B098D" w:rsidRPr="000D15E9">
        <w:rPr>
          <w:rFonts w:ascii="Arial" w:hAnsi="Arial" w:cs="Arial"/>
          <w:sz w:val="26"/>
          <w:szCs w:val="26"/>
          <w:lang w:val="es-ES" w:eastAsia="es-ES"/>
        </w:rPr>
        <w:t>la</w:t>
      </w:r>
      <w:r w:rsidR="002B098D">
        <w:rPr>
          <w:rFonts w:ascii="Arial" w:hAnsi="Arial" w:cs="Arial"/>
          <w:szCs w:val="28"/>
          <w:lang w:val="es-ES" w:eastAsia="es-ES"/>
        </w:rPr>
        <w:t xml:space="preserve"> PERSONERÍA</w:t>
      </w:r>
      <w:r w:rsidR="00551882">
        <w:rPr>
          <w:rFonts w:ascii="Arial" w:hAnsi="Arial" w:cs="Arial"/>
          <w:szCs w:val="28"/>
          <w:lang w:val="es-ES" w:eastAsia="es-ES"/>
        </w:rPr>
        <w:t xml:space="preserve"> </w:t>
      </w:r>
      <w:r w:rsidR="00EB1E44">
        <w:rPr>
          <w:rFonts w:ascii="Arial" w:hAnsi="Arial" w:cs="Arial"/>
          <w:sz w:val="26"/>
          <w:szCs w:val="26"/>
          <w:lang w:val="es-ES" w:eastAsia="es-ES"/>
        </w:rPr>
        <w:t>de Barranquill</w:t>
      </w:r>
      <w:r w:rsidR="002B098D" w:rsidRPr="002B098D">
        <w:rPr>
          <w:rFonts w:ascii="Arial" w:hAnsi="Arial" w:cs="Arial"/>
          <w:sz w:val="26"/>
          <w:szCs w:val="26"/>
          <w:lang w:val="es-ES" w:eastAsia="es-ES"/>
        </w:rPr>
        <w:t>a</w:t>
      </w:r>
      <w:r w:rsidR="00551882">
        <w:rPr>
          <w:rFonts w:ascii="Arial" w:hAnsi="Arial" w:cs="Arial"/>
          <w:szCs w:val="28"/>
          <w:lang w:val="es-ES" w:eastAsia="es-ES"/>
        </w:rPr>
        <w:t>,</w:t>
      </w:r>
      <w:r w:rsidR="00551882">
        <w:rPr>
          <w:rFonts w:ascii="Arial" w:hAnsi="Arial" w:cs="Arial"/>
          <w:sz w:val="26"/>
          <w:szCs w:val="26"/>
          <w:lang w:val="es-ES" w:eastAsia="es-ES"/>
        </w:rPr>
        <w:t xml:space="preserve"> </w:t>
      </w:r>
      <w:r w:rsidR="00F5062B">
        <w:rPr>
          <w:rFonts w:ascii="Arial" w:hAnsi="Arial" w:cs="Arial"/>
          <w:sz w:val="26"/>
          <w:szCs w:val="26"/>
          <w:lang w:val="es-ES" w:eastAsia="es-ES"/>
        </w:rPr>
        <w:t>la</w:t>
      </w:r>
      <w:r w:rsidR="00F5062B">
        <w:rPr>
          <w:rFonts w:ascii="Arial" w:hAnsi="Arial" w:cs="Arial"/>
          <w:szCs w:val="28"/>
          <w:lang w:val="es-ES" w:eastAsia="es-ES"/>
        </w:rPr>
        <w:t xml:space="preserve"> </w:t>
      </w:r>
      <w:r w:rsidR="00F5062B" w:rsidRPr="00541D87">
        <w:rPr>
          <w:rFonts w:ascii="Arial" w:hAnsi="Arial" w:cs="Arial"/>
          <w:szCs w:val="28"/>
          <w:lang w:val="es-ES" w:eastAsia="es-ES"/>
        </w:rPr>
        <w:t>DEFENSORÍA DEL PUEBLO</w:t>
      </w:r>
      <w:r w:rsidR="00F5062B" w:rsidRPr="000D15E9">
        <w:rPr>
          <w:rFonts w:ascii="Arial" w:hAnsi="Arial" w:cs="Arial"/>
          <w:sz w:val="26"/>
          <w:szCs w:val="26"/>
          <w:lang w:val="es-ES" w:eastAsia="es-ES"/>
        </w:rPr>
        <w:t xml:space="preserve"> </w:t>
      </w:r>
      <w:r w:rsidR="00F5062B">
        <w:rPr>
          <w:rFonts w:ascii="Arial" w:hAnsi="Arial" w:cs="Arial"/>
          <w:sz w:val="26"/>
          <w:szCs w:val="26"/>
          <w:lang w:val="es-ES" w:eastAsia="es-ES"/>
        </w:rPr>
        <w:t xml:space="preserve">y </w:t>
      </w:r>
      <w:r w:rsidR="00F5062B" w:rsidRPr="000D15E9">
        <w:rPr>
          <w:rFonts w:ascii="Arial" w:hAnsi="Arial" w:cs="Arial"/>
          <w:sz w:val="26"/>
          <w:szCs w:val="26"/>
          <w:lang w:val="es-ES" w:eastAsia="es-ES"/>
        </w:rPr>
        <w:t>la</w:t>
      </w:r>
      <w:r w:rsidR="00F5062B">
        <w:rPr>
          <w:rFonts w:ascii="Arial" w:hAnsi="Arial" w:cs="Arial"/>
          <w:szCs w:val="28"/>
          <w:lang w:val="es-ES" w:eastAsia="es-ES"/>
        </w:rPr>
        <w:t xml:space="preserve"> PROCURADURÍA GENERAL DE LA NACIÓN, </w:t>
      </w:r>
      <w:r w:rsidR="00F5062B">
        <w:rPr>
          <w:rFonts w:ascii="Arial" w:hAnsi="Arial" w:cs="Arial"/>
          <w:sz w:val="26"/>
          <w:szCs w:val="26"/>
          <w:lang w:val="es-ES" w:eastAsia="es-ES"/>
        </w:rPr>
        <w:t>ambas de la R</w:t>
      </w:r>
      <w:r w:rsidR="00F5062B" w:rsidRPr="00E96ECC">
        <w:rPr>
          <w:rFonts w:ascii="Arial" w:hAnsi="Arial" w:cs="Arial"/>
          <w:sz w:val="26"/>
          <w:szCs w:val="26"/>
          <w:lang w:val="es-ES" w:eastAsia="es-ES"/>
        </w:rPr>
        <w:t xml:space="preserve">egional </w:t>
      </w:r>
      <w:r w:rsidR="00EB1E44">
        <w:rPr>
          <w:rFonts w:ascii="Arial" w:hAnsi="Arial" w:cs="Arial"/>
          <w:sz w:val="26"/>
          <w:szCs w:val="26"/>
          <w:lang w:val="es-ES" w:eastAsia="es-ES"/>
        </w:rPr>
        <w:t>Atlántico</w:t>
      </w:r>
      <w:r>
        <w:rPr>
          <w:rFonts w:ascii="Arial" w:hAnsi="Arial" w:cs="Arial"/>
          <w:szCs w:val="28"/>
          <w:lang w:val="es-ES" w:eastAsia="es-ES"/>
        </w:rPr>
        <w:t xml:space="preserve">. </w:t>
      </w:r>
    </w:p>
    <w:p w:rsidR="00B053C0" w:rsidRPr="000905F6" w:rsidRDefault="008329B9" w:rsidP="00B053C0">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lastRenderedPageBreak/>
        <w:t>II. ANTECEDENTES</w:t>
      </w:r>
    </w:p>
    <w:p w:rsidR="00B053C0" w:rsidRPr="000905F6" w:rsidRDefault="00B053C0" w:rsidP="00B053C0">
      <w:pPr>
        <w:pStyle w:val="Sinespaciado1"/>
        <w:spacing w:line="360" w:lineRule="auto"/>
        <w:ind w:firstLine="2835"/>
        <w:jc w:val="both"/>
        <w:rPr>
          <w:rFonts w:ascii="Arial" w:hAnsi="Arial" w:cs="Arial"/>
          <w:sz w:val="24"/>
          <w:szCs w:val="28"/>
          <w:lang w:val="es-ES" w:eastAsia="es-ES"/>
        </w:rPr>
      </w:pPr>
    </w:p>
    <w:p w:rsidR="00B053C0" w:rsidRPr="00E75165" w:rsidRDefault="00B053C0" w:rsidP="00B053C0">
      <w:pPr>
        <w:pStyle w:val="Sinespaciado1"/>
        <w:spacing w:line="360" w:lineRule="auto"/>
        <w:ind w:firstLine="2835"/>
        <w:jc w:val="both"/>
        <w:rPr>
          <w:rFonts w:ascii="Arial" w:hAnsi="Arial" w:cs="Arial"/>
          <w:sz w:val="26"/>
          <w:szCs w:val="26"/>
        </w:rPr>
      </w:pPr>
      <w:r w:rsidRPr="000905F6">
        <w:rPr>
          <w:rFonts w:ascii="Arial" w:hAnsi="Arial" w:cs="Arial"/>
          <w:sz w:val="26"/>
          <w:szCs w:val="26"/>
        </w:rPr>
        <w:t>1. Manifiesta el</w:t>
      </w:r>
      <w:r>
        <w:rPr>
          <w:rFonts w:ascii="Arial" w:hAnsi="Arial" w:cs="Arial"/>
          <w:sz w:val="26"/>
          <w:szCs w:val="26"/>
        </w:rPr>
        <w:t xml:space="preserve"> actor que</w:t>
      </w:r>
      <w:r w:rsidRPr="000905F6">
        <w:rPr>
          <w:rFonts w:ascii="Arial" w:hAnsi="Arial" w:cs="Arial"/>
          <w:sz w:val="26"/>
          <w:szCs w:val="26"/>
        </w:rPr>
        <w:t xml:space="preserve"> la autoridad judicial </w:t>
      </w:r>
      <w:r w:rsidR="00B44C90" w:rsidRPr="000905F6">
        <w:rPr>
          <w:rFonts w:ascii="Arial" w:hAnsi="Arial" w:cs="Arial"/>
          <w:sz w:val="26"/>
          <w:szCs w:val="26"/>
        </w:rPr>
        <w:t xml:space="preserve">encartada vulnera sus </w:t>
      </w:r>
      <w:r w:rsidR="00B44C90">
        <w:rPr>
          <w:rFonts w:ascii="Arial" w:hAnsi="Arial" w:cs="Arial"/>
          <w:sz w:val="26"/>
          <w:szCs w:val="26"/>
        </w:rPr>
        <w:t xml:space="preserve">derechos fundamentales al debido proceso, defensa, igualdad y presunción de la buena fe, dentro del trámite </w:t>
      </w:r>
      <w:r>
        <w:rPr>
          <w:rFonts w:ascii="Arial" w:hAnsi="Arial" w:cs="Arial"/>
          <w:sz w:val="26"/>
          <w:szCs w:val="26"/>
        </w:rPr>
        <w:t>de la</w:t>
      </w:r>
      <w:r w:rsidR="00551882">
        <w:rPr>
          <w:rFonts w:ascii="Arial" w:hAnsi="Arial" w:cs="Arial"/>
          <w:sz w:val="26"/>
          <w:szCs w:val="26"/>
        </w:rPr>
        <w:t>s</w:t>
      </w:r>
      <w:r>
        <w:rPr>
          <w:rFonts w:ascii="Arial" w:hAnsi="Arial" w:cs="Arial"/>
          <w:sz w:val="26"/>
          <w:szCs w:val="26"/>
        </w:rPr>
        <w:t xml:space="preserve"> </w:t>
      </w:r>
      <w:r w:rsidR="00551882">
        <w:rPr>
          <w:rFonts w:ascii="Arial" w:hAnsi="Arial" w:cs="Arial"/>
          <w:sz w:val="26"/>
          <w:szCs w:val="26"/>
        </w:rPr>
        <w:t>acciones</w:t>
      </w:r>
      <w:r>
        <w:rPr>
          <w:rFonts w:ascii="Arial" w:hAnsi="Arial" w:cs="Arial"/>
          <w:sz w:val="26"/>
          <w:szCs w:val="26"/>
        </w:rPr>
        <w:t xml:space="preserve"> popular</w:t>
      </w:r>
      <w:r w:rsidR="00551882">
        <w:rPr>
          <w:rFonts w:ascii="Arial" w:hAnsi="Arial" w:cs="Arial"/>
          <w:sz w:val="26"/>
          <w:szCs w:val="26"/>
        </w:rPr>
        <w:t>es</w:t>
      </w:r>
      <w:r w:rsidRPr="000905F6">
        <w:rPr>
          <w:rFonts w:ascii="Arial" w:hAnsi="Arial" w:cs="Arial"/>
          <w:sz w:val="26"/>
          <w:szCs w:val="26"/>
        </w:rPr>
        <w:t xml:space="preserve"> radicada</w:t>
      </w:r>
      <w:r w:rsidR="00551882">
        <w:rPr>
          <w:rFonts w:ascii="Arial" w:hAnsi="Arial" w:cs="Arial"/>
          <w:sz w:val="26"/>
          <w:szCs w:val="26"/>
        </w:rPr>
        <w:t>s</w:t>
      </w:r>
      <w:r w:rsidRPr="000905F6">
        <w:rPr>
          <w:rFonts w:ascii="Arial" w:hAnsi="Arial" w:cs="Arial"/>
          <w:sz w:val="26"/>
          <w:szCs w:val="26"/>
        </w:rPr>
        <w:t xml:space="preserve"> bajo </w:t>
      </w:r>
      <w:r>
        <w:rPr>
          <w:rFonts w:ascii="Arial" w:hAnsi="Arial" w:cs="Arial"/>
          <w:sz w:val="26"/>
          <w:szCs w:val="26"/>
        </w:rPr>
        <w:t>l</w:t>
      </w:r>
      <w:r w:rsidR="00551882">
        <w:rPr>
          <w:rFonts w:ascii="Arial" w:hAnsi="Arial" w:cs="Arial"/>
          <w:sz w:val="26"/>
          <w:szCs w:val="26"/>
        </w:rPr>
        <w:t>os</w:t>
      </w:r>
      <w:r>
        <w:rPr>
          <w:rFonts w:ascii="Arial" w:hAnsi="Arial" w:cs="Arial"/>
          <w:sz w:val="26"/>
          <w:szCs w:val="26"/>
        </w:rPr>
        <w:t xml:space="preserve"> número</w:t>
      </w:r>
      <w:r w:rsidR="00551882">
        <w:rPr>
          <w:rFonts w:ascii="Arial" w:hAnsi="Arial" w:cs="Arial"/>
          <w:sz w:val="26"/>
          <w:szCs w:val="26"/>
        </w:rPr>
        <w:t>s</w:t>
      </w:r>
      <w:r>
        <w:rPr>
          <w:rFonts w:ascii="Arial" w:hAnsi="Arial" w:cs="Arial"/>
          <w:sz w:val="26"/>
          <w:szCs w:val="26"/>
        </w:rPr>
        <w:t xml:space="preserve"> </w:t>
      </w:r>
      <w:r w:rsidRPr="00244EF2">
        <w:rPr>
          <w:rFonts w:ascii="Arial" w:hAnsi="Arial" w:cs="Arial"/>
          <w:sz w:val="24"/>
          <w:szCs w:val="26"/>
        </w:rPr>
        <w:t>201</w:t>
      </w:r>
      <w:r w:rsidR="00B44C90">
        <w:rPr>
          <w:rFonts w:ascii="Arial" w:hAnsi="Arial" w:cs="Arial"/>
          <w:sz w:val="24"/>
          <w:szCs w:val="26"/>
        </w:rPr>
        <w:t>6</w:t>
      </w:r>
      <w:r w:rsidRPr="00244EF2">
        <w:rPr>
          <w:rFonts w:ascii="Arial" w:hAnsi="Arial" w:cs="Arial"/>
          <w:sz w:val="24"/>
          <w:szCs w:val="26"/>
        </w:rPr>
        <w:t>-</w:t>
      </w:r>
      <w:r w:rsidR="005B5A06">
        <w:rPr>
          <w:rFonts w:ascii="Arial" w:hAnsi="Arial" w:cs="Arial"/>
          <w:sz w:val="24"/>
          <w:szCs w:val="26"/>
        </w:rPr>
        <w:t>0</w:t>
      </w:r>
      <w:r w:rsidR="005B5501">
        <w:rPr>
          <w:rFonts w:ascii="Arial" w:hAnsi="Arial" w:cs="Arial"/>
          <w:sz w:val="24"/>
          <w:szCs w:val="26"/>
        </w:rPr>
        <w:t>0</w:t>
      </w:r>
      <w:r w:rsidR="00855350">
        <w:rPr>
          <w:rFonts w:ascii="Arial" w:hAnsi="Arial" w:cs="Arial"/>
          <w:b/>
          <w:sz w:val="24"/>
          <w:szCs w:val="26"/>
        </w:rPr>
        <w:t>4</w:t>
      </w:r>
      <w:r w:rsidR="00B44C90">
        <w:rPr>
          <w:rFonts w:ascii="Arial" w:hAnsi="Arial" w:cs="Arial"/>
          <w:b/>
          <w:sz w:val="24"/>
          <w:szCs w:val="26"/>
        </w:rPr>
        <w:t>62</w:t>
      </w:r>
      <w:r w:rsidR="00551882" w:rsidRPr="00551882">
        <w:rPr>
          <w:rFonts w:ascii="Arial" w:hAnsi="Arial" w:cs="Arial"/>
          <w:spacing w:val="-3"/>
          <w:sz w:val="26"/>
          <w:szCs w:val="26"/>
        </w:rPr>
        <w:t xml:space="preserve"> y </w:t>
      </w:r>
      <w:r w:rsidR="00551882" w:rsidRPr="00244EF2">
        <w:rPr>
          <w:rFonts w:ascii="Arial" w:hAnsi="Arial" w:cs="Arial"/>
          <w:sz w:val="24"/>
          <w:szCs w:val="26"/>
        </w:rPr>
        <w:t>201</w:t>
      </w:r>
      <w:r w:rsidR="00B44C90">
        <w:rPr>
          <w:rFonts w:ascii="Arial" w:hAnsi="Arial" w:cs="Arial"/>
          <w:sz w:val="24"/>
          <w:szCs w:val="26"/>
        </w:rPr>
        <w:t>6</w:t>
      </w:r>
      <w:r w:rsidR="00551882" w:rsidRPr="00244EF2">
        <w:rPr>
          <w:rFonts w:ascii="Arial" w:hAnsi="Arial" w:cs="Arial"/>
          <w:sz w:val="24"/>
          <w:szCs w:val="26"/>
        </w:rPr>
        <w:t>-</w:t>
      </w:r>
      <w:r w:rsidR="00551882">
        <w:rPr>
          <w:rFonts w:ascii="Arial" w:hAnsi="Arial" w:cs="Arial"/>
          <w:sz w:val="24"/>
          <w:szCs w:val="26"/>
        </w:rPr>
        <w:t>00</w:t>
      </w:r>
      <w:r w:rsidR="00B44C90">
        <w:rPr>
          <w:rFonts w:ascii="Arial" w:hAnsi="Arial" w:cs="Arial"/>
          <w:b/>
          <w:sz w:val="24"/>
          <w:szCs w:val="26"/>
        </w:rPr>
        <w:t>459</w:t>
      </w:r>
      <w:r w:rsidR="00551882" w:rsidRPr="00551882">
        <w:rPr>
          <w:rFonts w:ascii="Arial" w:hAnsi="Arial" w:cs="Arial"/>
          <w:spacing w:val="-3"/>
          <w:sz w:val="26"/>
          <w:szCs w:val="26"/>
        </w:rPr>
        <w:t>.</w:t>
      </w:r>
    </w:p>
    <w:p w:rsidR="00B053C0" w:rsidRPr="000905F6" w:rsidRDefault="00B053C0" w:rsidP="00B053C0">
      <w:pPr>
        <w:pStyle w:val="Sinespaciado1"/>
        <w:spacing w:line="360" w:lineRule="auto"/>
        <w:ind w:firstLine="2832"/>
        <w:jc w:val="both"/>
        <w:rPr>
          <w:rFonts w:ascii="Arial" w:hAnsi="Arial" w:cs="Arial"/>
          <w:sz w:val="16"/>
          <w:szCs w:val="26"/>
          <w:lang w:val="es-ES" w:eastAsia="es-ES"/>
        </w:rPr>
      </w:pPr>
    </w:p>
    <w:p w:rsidR="004755E6" w:rsidRPr="00D932F2" w:rsidRDefault="004755E6" w:rsidP="004755E6">
      <w:pPr>
        <w:pStyle w:val="Sinespaciado1"/>
        <w:spacing w:line="360" w:lineRule="auto"/>
        <w:ind w:firstLine="2832"/>
        <w:jc w:val="both"/>
        <w:rPr>
          <w:rFonts w:ascii="Arial" w:hAnsi="Arial" w:cs="Arial"/>
          <w:sz w:val="26"/>
          <w:szCs w:val="26"/>
        </w:rPr>
      </w:pPr>
      <w:r w:rsidRPr="000905F6">
        <w:rPr>
          <w:rFonts w:ascii="Arial" w:hAnsi="Arial" w:cs="Arial"/>
          <w:sz w:val="26"/>
          <w:szCs w:val="26"/>
        </w:rPr>
        <w:t>2. Adujo</w:t>
      </w:r>
      <w:r>
        <w:rPr>
          <w:rFonts w:ascii="Arial" w:hAnsi="Arial" w:cs="Arial"/>
          <w:sz w:val="26"/>
          <w:szCs w:val="26"/>
        </w:rPr>
        <w:t xml:space="preserve"> como hechos relevantes que presentó la</w:t>
      </w:r>
      <w:r w:rsidR="00551882">
        <w:rPr>
          <w:rFonts w:ascii="Arial" w:hAnsi="Arial" w:cs="Arial"/>
          <w:sz w:val="26"/>
          <w:szCs w:val="26"/>
        </w:rPr>
        <w:t>s</w:t>
      </w:r>
      <w:r>
        <w:rPr>
          <w:rFonts w:ascii="Arial" w:hAnsi="Arial" w:cs="Arial"/>
          <w:sz w:val="26"/>
          <w:szCs w:val="26"/>
        </w:rPr>
        <w:t xml:space="preserve"> referida</w:t>
      </w:r>
      <w:r w:rsidR="00551882">
        <w:rPr>
          <w:rFonts w:ascii="Arial" w:hAnsi="Arial" w:cs="Arial"/>
          <w:sz w:val="26"/>
          <w:szCs w:val="26"/>
        </w:rPr>
        <w:t>s</w:t>
      </w:r>
      <w:r>
        <w:rPr>
          <w:rFonts w:ascii="Arial" w:hAnsi="Arial" w:cs="Arial"/>
          <w:sz w:val="26"/>
          <w:szCs w:val="26"/>
        </w:rPr>
        <w:t xml:space="preserve"> </w:t>
      </w:r>
      <w:r w:rsidR="00551882">
        <w:rPr>
          <w:rFonts w:ascii="Arial" w:hAnsi="Arial" w:cs="Arial"/>
          <w:sz w:val="26"/>
          <w:szCs w:val="26"/>
        </w:rPr>
        <w:t>acciones</w:t>
      </w:r>
      <w:r>
        <w:rPr>
          <w:rFonts w:ascii="Arial" w:hAnsi="Arial" w:cs="Arial"/>
          <w:sz w:val="26"/>
          <w:szCs w:val="26"/>
        </w:rPr>
        <w:t xml:space="preserve"> popular</w:t>
      </w:r>
      <w:r w:rsidR="00551882">
        <w:rPr>
          <w:rFonts w:ascii="Arial" w:hAnsi="Arial" w:cs="Arial"/>
          <w:sz w:val="26"/>
          <w:szCs w:val="26"/>
        </w:rPr>
        <w:t>es</w:t>
      </w:r>
      <w:r>
        <w:rPr>
          <w:rFonts w:ascii="Arial" w:hAnsi="Arial" w:cs="Arial"/>
          <w:sz w:val="26"/>
          <w:szCs w:val="26"/>
        </w:rPr>
        <w:t>,</w:t>
      </w:r>
      <w:r w:rsidR="000630BD">
        <w:rPr>
          <w:rFonts w:ascii="Arial" w:hAnsi="Arial" w:cs="Arial"/>
          <w:sz w:val="26"/>
          <w:szCs w:val="26"/>
        </w:rPr>
        <w:t xml:space="preserve"> </w:t>
      </w:r>
      <w:r>
        <w:rPr>
          <w:rFonts w:ascii="Arial" w:hAnsi="Arial" w:cs="Arial"/>
          <w:sz w:val="26"/>
          <w:szCs w:val="26"/>
        </w:rPr>
        <w:t>la</w:t>
      </w:r>
      <w:r w:rsidR="00551882">
        <w:rPr>
          <w:rFonts w:ascii="Arial" w:hAnsi="Arial" w:cs="Arial"/>
          <w:sz w:val="26"/>
          <w:szCs w:val="26"/>
        </w:rPr>
        <w:t>s</w:t>
      </w:r>
      <w:r>
        <w:rPr>
          <w:rFonts w:ascii="Arial" w:hAnsi="Arial" w:cs="Arial"/>
          <w:sz w:val="26"/>
          <w:szCs w:val="26"/>
        </w:rPr>
        <w:t xml:space="preserve"> cual</w:t>
      </w:r>
      <w:r w:rsidR="00551882">
        <w:rPr>
          <w:rFonts w:ascii="Arial" w:hAnsi="Arial" w:cs="Arial"/>
          <w:sz w:val="26"/>
          <w:szCs w:val="26"/>
        </w:rPr>
        <w:t>es</w:t>
      </w:r>
      <w:r>
        <w:rPr>
          <w:rFonts w:ascii="Arial" w:hAnsi="Arial" w:cs="Arial"/>
          <w:sz w:val="26"/>
          <w:szCs w:val="26"/>
        </w:rPr>
        <w:t xml:space="preserve"> </w:t>
      </w:r>
      <w:r w:rsidR="00551882">
        <w:rPr>
          <w:rFonts w:ascii="Arial" w:hAnsi="Arial" w:cs="Arial"/>
          <w:sz w:val="26"/>
          <w:szCs w:val="26"/>
        </w:rPr>
        <w:t xml:space="preserve">se </w:t>
      </w:r>
      <w:r w:rsidR="00B44C90">
        <w:rPr>
          <w:rFonts w:ascii="Arial" w:hAnsi="Arial" w:cs="Arial"/>
          <w:sz w:val="26"/>
          <w:szCs w:val="26"/>
        </w:rPr>
        <w:t>rechazaron pese a que cumple lo que ordena</w:t>
      </w:r>
      <w:r w:rsidR="00B44C90" w:rsidRPr="00912BE9">
        <w:rPr>
          <w:rFonts w:ascii="Arial" w:hAnsi="Arial" w:cs="Arial"/>
          <w:sz w:val="26"/>
          <w:szCs w:val="26"/>
        </w:rPr>
        <w:t xml:space="preserve"> el artículo 18 </w:t>
      </w:r>
      <w:r w:rsidR="00B44C90">
        <w:rPr>
          <w:rFonts w:ascii="Arial" w:hAnsi="Arial" w:cs="Arial"/>
          <w:sz w:val="26"/>
          <w:szCs w:val="26"/>
        </w:rPr>
        <w:t>de la ley 472 de 1998</w:t>
      </w:r>
      <w:r>
        <w:rPr>
          <w:rFonts w:ascii="Arial" w:hAnsi="Arial" w:cs="Arial"/>
          <w:sz w:val="26"/>
          <w:szCs w:val="26"/>
        </w:rPr>
        <w:t>.</w:t>
      </w:r>
    </w:p>
    <w:p w:rsidR="009809E0" w:rsidRDefault="009809E0" w:rsidP="004755E6">
      <w:pPr>
        <w:pStyle w:val="Sinespaciado1"/>
        <w:spacing w:line="360" w:lineRule="auto"/>
        <w:ind w:firstLine="2835"/>
        <w:jc w:val="both"/>
        <w:rPr>
          <w:rFonts w:ascii="Arial" w:hAnsi="Arial" w:cs="Arial"/>
          <w:sz w:val="16"/>
          <w:szCs w:val="26"/>
        </w:rPr>
      </w:pPr>
    </w:p>
    <w:p w:rsidR="00354126" w:rsidRPr="00413A6D" w:rsidRDefault="00354126" w:rsidP="00354126">
      <w:pPr>
        <w:pStyle w:val="Sinespaciado1"/>
        <w:spacing w:line="360" w:lineRule="auto"/>
        <w:ind w:firstLine="2835"/>
        <w:jc w:val="both"/>
        <w:rPr>
          <w:rFonts w:ascii="Arial" w:hAnsi="Arial" w:cs="Arial"/>
          <w:sz w:val="16"/>
          <w:szCs w:val="26"/>
        </w:rPr>
      </w:pPr>
      <w:r w:rsidRPr="00413A6D">
        <w:rPr>
          <w:rFonts w:ascii="Arial" w:hAnsi="Arial" w:cs="Arial"/>
          <w:sz w:val="26"/>
          <w:szCs w:val="26"/>
        </w:rPr>
        <w:t xml:space="preserve">3. </w:t>
      </w:r>
      <w:r w:rsidR="00110ADA">
        <w:rPr>
          <w:rFonts w:ascii="Arial" w:hAnsi="Arial" w:cs="Arial"/>
          <w:sz w:val="26"/>
          <w:szCs w:val="26"/>
        </w:rPr>
        <w:t>Con fundamento en lo relatado, solicita se</w:t>
      </w:r>
      <w:r w:rsidR="00FF06B2">
        <w:rPr>
          <w:rFonts w:ascii="Arial" w:hAnsi="Arial" w:cs="Arial"/>
          <w:sz w:val="26"/>
          <w:szCs w:val="26"/>
        </w:rPr>
        <w:t xml:space="preserve"> </w:t>
      </w:r>
      <w:r w:rsidR="00C87F85">
        <w:rPr>
          <w:rFonts w:ascii="Arial" w:hAnsi="Arial" w:cs="Arial"/>
          <w:sz w:val="26"/>
          <w:szCs w:val="26"/>
        </w:rPr>
        <w:t>ordene a la funcionaria accionada, (i) admitir las acciones populares; (ii) tramitar la</w:t>
      </w:r>
      <w:r w:rsidR="00C87F85" w:rsidRPr="0021122B">
        <w:rPr>
          <w:rFonts w:ascii="Arial" w:hAnsi="Arial" w:cs="Arial"/>
          <w:sz w:val="26"/>
          <w:szCs w:val="26"/>
        </w:rPr>
        <w:t xml:space="preserve"> apelación</w:t>
      </w:r>
      <w:r w:rsidR="00C87F85">
        <w:rPr>
          <w:rFonts w:ascii="Arial" w:hAnsi="Arial" w:cs="Arial"/>
          <w:sz w:val="26"/>
          <w:szCs w:val="26"/>
        </w:rPr>
        <w:t xml:space="preserve"> frente a los autos de rechazó, de existir dicha alzada</w:t>
      </w:r>
      <w:r w:rsidR="00C87F85" w:rsidRPr="0021122B">
        <w:rPr>
          <w:rFonts w:ascii="Arial" w:hAnsi="Arial" w:cs="Arial"/>
          <w:sz w:val="26"/>
          <w:szCs w:val="26"/>
        </w:rPr>
        <w:t>;</w:t>
      </w:r>
      <w:r w:rsidR="00C87F85">
        <w:rPr>
          <w:rFonts w:ascii="Arial" w:hAnsi="Arial" w:cs="Arial"/>
          <w:sz w:val="26"/>
          <w:szCs w:val="26"/>
        </w:rPr>
        <w:t xml:space="preserve"> y, (iii) se aporte copia de este amparo a la acciones populares.</w:t>
      </w:r>
    </w:p>
    <w:p w:rsidR="00354126" w:rsidRPr="00413A6D" w:rsidRDefault="00354126" w:rsidP="00354126">
      <w:pPr>
        <w:pStyle w:val="Sinespaciado1"/>
        <w:spacing w:line="360" w:lineRule="auto"/>
        <w:ind w:firstLine="2835"/>
        <w:jc w:val="both"/>
        <w:rPr>
          <w:rFonts w:ascii="Arial" w:hAnsi="Arial" w:cs="Arial"/>
          <w:sz w:val="16"/>
          <w:szCs w:val="26"/>
        </w:rPr>
      </w:pPr>
    </w:p>
    <w:p w:rsidR="00891786" w:rsidRDefault="00354126" w:rsidP="00891786">
      <w:pPr>
        <w:pStyle w:val="Sinespaciado1"/>
        <w:spacing w:line="360" w:lineRule="auto"/>
        <w:ind w:firstLine="2832"/>
        <w:jc w:val="both"/>
        <w:rPr>
          <w:rFonts w:ascii="Arial" w:hAnsi="Arial" w:cs="Arial"/>
          <w:sz w:val="26"/>
          <w:szCs w:val="26"/>
        </w:rPr>
      </w:pPr>
      <w:r w:rsidRPr="00413A6D">
        <w:rPr>
          <w:rFonts w:ascii="Arial" w:hAnsi="Arial" w:cs="Arial"/>
          <w:sz w:val="26"/>
          <w:szCs w:val="26"/>
        </w:rPr>
        <w:t xml:space="preserve">4. </w:t>
      </w:r>
      <w:r w:rsidR="00FF06B2">
        <w:rPr>
          <w:rFonts w:ascii="Arial" w:hAnsi="Arial" w:cs="Arial"/>
          <w:sz w:val="26"/>
          <w:szCs w:val="26"/>
          <w:lang w:val="es-ES"/>
        </w:rPr>
        <w:t>Admitida</w:t>
      </w:r>
      <w:r w:rsidR="000630BD">
        <w:rPr>
          <w:rFonts w:ascii="Arial" w:hAnsi="Arial" w:cs="Arial"/>
          <w:sz w:val="26"/>
          <w:szCs w:val="26"/>
          <w:lang w:val="es-ES"/>
        </w:rPr>
        <w:t>s</w:t>
      </w:r>
      <w:r w:rsidR="00FF06B2">
        <w:rPr>
          <w:rFonts w:ascii="Arial" w:hAnsi="Arial" w:cs="Arial"/>
          <w:sz w:val="26"/>
          <w:szCs w:val="26"/>
          <w:lang w:val="es-ES"/>
        </w:rPr>
        <w:t xml:space="preserve"> la</w:t>
      </w:r>
      <w:r w:rsidR="000630BD">
        <w:rPr>
          <w:rFonts w:ascii="Arial" w:hAnsi="Arial" w:cs="Arial"/>
          <w:sz w:val="26"/>
          <w:szCs w:val="26"/>
          <w:lang w:val="es-ES"/>
        </w:rPr>
        <w:t>s</w:t>
      </w:r>
      <w:r w:rsidR="00D631D5">
        <w:rPr>
          <w:rFonts w:ascii="Arial" w:hAnsi="Arial" w:cs="Arial"/>
          <w:sz w:val="26"/>
          <w:szCs w:val="26"/>
          <w:lang w:val="es-ES"/>
        </w:rPr>
        <w:t xml:space="preserve"> </w:t>
      </w:r>
      <w:r w:rsidR="000630BD">
        <w:rPr>
          <w:rFonts w:ascii="Arial" w:hAnsi="Arial" w:cs="Arial"/>
          <w:sz w:val="26"/>
          <w:szCs w:val="26"/>
          <w:lang w:val="es-ES"/>
        </w:rPr>
        <w:t>acciones</w:t>
      </w:r>
      <w:r w:rsidR="00FF06B2">
        <w:rPr>
          <w:rFonts w:ascii="Arial" w:hAnsi="Arial" w:cs="Arial"/>
          <w:sz w:val="26"/>
          <w:szCs w:val="26"/>
          <w:lang w:val="es-ES"/>
        </w:rPr>
        <w:t xml:space="preserve"> de tutela se dispuso la vinculación de</w:t>
      </w:r>
      <w:r w:rsidR="000630BD">
        <w:rPr>
          <w:rFonts w:ascii="Arial" w:hAnsi="Arial" w:cs="Arial"/>
          <w:sz w:val="26"/>
          <w:szCs w:val="26"/>
          <w:lang w:val="es-ES"/>
        </w:rPr>
        <w:t xml:space="preserve"> la Alcaldía </w:t>
      </w:r>
      <w:r w:rsidR="00FA358D">
        <w:rPr>
          <w:rFonts w:ascii="Arial" w:hAnsi="Arial" w:cs="Arial"/>
          <w:sz w:val="26"/>
          <w:szCs w:val="26"/>
          <w:lang w:val="es-ES"/>
        </w:rPr>
        <w:t xml:space="preserve">y la Personería </w:t>
      </w:r>
      <w:r w:rsidR="000630BD">
        <w:rPr>
          <w:rFonts w:ascii="Arial" w:hAnsi="Arial" w:cs="Arial"/>
          <w:sz w:val="26"/>
          <w:szCs w:val="26"/>
          <w:lang w:val="es-ES"/>
        </w:rPr>
        <w:t xml:space="preserve">de </w:t>
      </w:r>
      <w:r w:rsidR="00BE25FF">
        <w:rPr>
          <w:rFonts w:ascii="Arial" w:hAnsi="Arial" w:cs="Arial"/>
          <w:sz w:val="26"/>
          <w:szCs w:val="26"/>
          <w:lang w:val="es-ES"/>
        </w:rPr>
        <w:t>Barranquilla</w:t>
      </w:r>
      <w:r w:rsidR="000630BD">
        <w:rPr>
          <w:rFonts w:ascii="Arial" w:hAnsi="Arial" w:cs="Arial"/>
          <w:sz w:val="26"/>
          <w:szCs w:val="26"/>
          <w:lang w:val="es-ES"/>
        </w:rPr>
        <w:t xml:space="preserve">, </w:t>
      </w:r>
      <w:r w:rsidR="00FF06B2">
        <w:rPr>
          <w:rFonts w:ascii="Arial" w:hAnsi="Arial" w:cs="Arial"/>
          <w:sz w:val="26"/>
          <w:szCs w:val="26"/>
          <w:lang w:val="es-ES"/>
        </w:rPr>
        <w:t>la Defensoría del Pueblo y la Procuraduría General de la Nación, ambas de la Regional</w:t>
      </w:r>
      <w:r w:rsidR="00BE25FF">
        <w:rPr>
          <w:rFonts w:ascii="Arial" w:hAnsi="Arial" w:cs="Arial"/>
          <w:sz w:val="26"/>
          <w:szCs w:val="26"/>
          <w:lang w:val="es-ES"/>
        </w:rPr>
        <w:t xml:space="preserve"> Atlántico</w:t>
      </w:r>
      <w:r w:rsidR="00EA06B3">
        <w:rPr>
          <w:rFonts w:ascii="Arial" w:hAnsi="Arial" w:cs="Arial"/>
          <w:sz w:val="26"/>
          <w:szCs w:val="26"/>
          <w:lang w:val="es-ES"/>
        </w:rPr>
        <w:t xml:space="preserve">, </w:t>
      </w:r>
      <w:r w:rsidR="00FF06B2">
        <w:rPr>
          <w:rFonts w:ascii="Arial" w:hAnsi="Arial" w:cs="Arial"/>
          <w:sz w:val="26"/>
          <w:szCs w:val="26"/>
          <w:lang w:val="es-ES"/>
        </w:rPr>
        <w:t>ordenándose la notificación y traslado, además la remisión por parte del juzgado de copias de las act</w:t>
      </w:r>
      <w:r w:rsidR="00D62DC1">
        <w:rPr>
          <w:rFonts w:ascii="Arial" w:hAnsi="Arial" w:cs="Arial"/>
          <w:sz w:val="26"/>
          <w:szCs w:val="26"/>
          <w:lang w:val="es-ES"/>
        </w:rPr>
        <w:t>uaciones en la</w:t>
      </w:r>
      <w:r w:rsidR="000630BD">
        <w:rPr>
          <w:rFonts w:ascii="Arial" w:hAnsi="Arial" w:cs="Arial"/>
          <w:sz w:val="26"/>
          <w:szCs w:val="26"/>
          <w:lang w:val="es-ES"/>
        </w:rPr>
        <w:t>s</w:t>
      </w:r>
      <w:r w:rsidR="00D62DC1">
        <w:rPr>
          <w:rFonts w:ascii="Arial" w:hAnsi="Arial" w:cs="Arial"/>
          <w:sz w:val="26"/>
          <w:szCs w:val="26"/>
          <w:lang w:val="es-ES"/>
        </w:rPr>
        <w:t xml:space="preserve"> referida</w:t>
      </w:r>
      <w:r w:rsidR="000630BD">
        <w:rPr>
          <w:rFonts w:ascii="Arial" w:hAnsi="Arial" w:cs="Arial"/>
          <w:sz w:val="26"/>
          <w:szCs w:val="26"/>
          <w:lang w:val="es-ES"/>
        </w:rPr>
        <w:t>s</w:t>
      </w:r>
      <w:r w:rsidR="00D62DC1">
        <w:rPr>
          <w:rFonts w:ascii="Arial" w:hAnsi="Arial" w:cs="Arial"/>
          <w:sz w:val="26"/>
          <w:szCs w:val="26"/>
          <w:lang w:val="es-ES"/>
        </w:rPr>
        <w:t xml:space="preserve"> demanda</w:t>
      </w:r>
      <w:r w:rsidR="000630BD">
        <w:rPr>
          <w:rFonts w:ascii="Arial" w:hAnsi="Arial" w:cs="Arial"/>
          <w:sz w:val="26"/>
          <w:szCs w:val="26"/>
          <w:lang w:val="es-ES"/>
        </w:rPr>
        <w:t>s</w:t>
      </w:r>
      <w:r w:rsidR="00FF06B2">
        <w:rPr>
          <w:rFonts w:ascii="Arial" w:hAnsi="Arial" w:cs="Arial"/>
          <w:sz w:val="26"/>
          <w:szCs w:val="26"/>
          <w:lang w:val="es-ES_tradnl"/>
        </w:rPr>
        <w:t>.</w:t>
      </w:r>
    </w:p>
    <w:p w:rsidR="00891786" w:rsidRDefault="00891786" w:rsidP="00891786">
      <w:pPr>
        <w:pStyle w:val="Sinespaciado1"/>
        <w:spacing w:line="360" w:lineRule="auto"/>
        <w:ind w:firstLine="2832"/>
        <w:jc w:val="both"/>
        <w:rPr>
          <w:rFonts w:ascii="Arial" w:hAnsi="Arial" w:cs="Arial"/>
          <w:sz w:val="16"/>
          <w:szCs w:val="26"/>
          <w:lang w:val="es-ES"/>
        </w:rPr>
      </w:pPr>
    </w:p>
    <w:p w:rsidR="00D677A3" w:rsidRPr="008553CE" w:rsidRDefault="00DF2BD7" w:rsidP="00D677A3">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4.1</w:t>
      </w:r>
      <w:r w:rsidRPr="00AF5C8C">
        <w:rPr>
          <w:rFonts w:ascii="Arial" w:hAnsi="Arial" w:cs="Arial"/>
          <w:sz w:val="26"/>
          <w:szCs w:val="26"/>
          <w:lang w:val="es-ES"/>
        </w:rPr>
        <w:t xml:space="preserve">. </w:t>
      </w:r>
      <w:r w:rsidR="00D677A3" w:rsidRPr="001E2FA0">
        <w:rPr>
          <w:rFonts w:ascii="Arial" w:hAnsi="Arial" w:cs="Arial"/>
          <w:sz w:val="26"/>
          <w:szCs w:val="26"/>
          <w:lang w:val="es-ES"/>
        </w:rPr>
        <w:t xml:space="preserve">La </w:t>
      </w:r>
      <w:r w:rsidR="00D677A3" w:rsidRPr="00AF5C8C">
        <w:rPr>
          <w:rFonts w:ascii="Arial" w:hAnsi="Arial" w:cs="Arial"/>
          <w:sz w:val="26"/>
          <w:szCs w:val="26"/>
          <w:lang w:val="es-ES"/>
        </w:rPr>
        <w:t>Ju</w:t>
      </w:r>
      <w:r w:rsidR="00D677A3">
        <w:rPr>
          <w:rFonts w:ascii="Arial" w:hAnsi="Arial" w:cs="Arial"/>
          <w:sz w:val="26"/>
          <w:szCs w:val="26"/>
          <w:lang w:val="es-ES"/>
        </w:rPr>
        <w:t>e</w:t>
      </w:r>
      <w:r w:rsidR="00D677A3" w:rsidRPr="00AF5C8C">
        <w:rPr>
          <w:rFonts w:ascii="Arial" w:hAnsi="Arial" w:cs="Arial"/>
          <w:sz w:val="26"/>
          <w:szCs w:val="26"/>
          <w:lang w:val="es-ES"/>
        </w:rPr>
        <w:t>z</w:t>
      </w:r>
      <w:r w:rsidR="00D677A3">
        <w:rPr>
          <w:rFonts w:ascii="Arial" w:hAnsi="Arial" w:cs="Arial"/>
          <w:sz w:val="26"/>
          <w:szCs w:val="26"/>
          <w:lang w:val="es-ES"/>
        </w:rPr>
        <w:t>a Promiscuo del Circuito de La Virginia, hizo un recuento de las actuaciones surtidas en las mencionadas acciones populares y se opuso a las pretensiones de la tutela, por ser infundada</w:t>
      </w:r>
      <w:r w:rsidR="00925898">
        <w:rPr>
          <w:rFonts w:ascii="Arial" w:hAnsi="Arial" w:cs="Arial"/>
          <w:sz w:val="26"/>
          <w:szCs w:val="26"/>
          <w:lang w:val="es-ES"/>
        </w:rPr>
        <w:t>s</w:t>
      </w:r>
      <w:r w:rsidR="00D677A3">
        <w:rPr>
          <w:rFonts w:ascii="Arial" w:hAnsi="Arial" w:cs="Arial"/>
          <w:sz w:val="26"/>
          <w:szCs w:val="26"/>
          <w:lang w:val="es-ES"/>
        </w:rPr>
        <w:t xml:space="preserve"> </w:t>
      </w:r>
      <w:r w:rsidR="00D677A3" w:rsidRPr="00DA722A">
        <w:rPr>
          <w:rFonts w:ascii="Arial" w:hAnsi="Arial" w:cs="Arial"/>
          <w:sz w:val="26"/>
          <w:szCs w:val="26"/>
        </w:rPr>
        <w:t>y</w:t>
      </w:r>
      <w:r w:rsidR="00D677A3">
        <w:rPr>
          <w:rFonts w:ascii="Arial" w:hAnsi="Arial" w:cs="Arial"/>
          <w:sz w:val="26"/>
          <w:szCs w:val="26"/>
        </w:rPr>
        <w:t xml:space="preserve"> no existir vulneración a derecho fundamental alguno</w:t>
      </w:r>
      <w:r w:rsidR="00D677A3">
        <w:rPr>
          <w:rFonts w:ascii="Arial" w:hAnsi="Arial" w:cs="Arial"/>
          <w:sz w:val="26"/>
          <w:szCs w:val="26"/>
          <w:lang w:val="es-ES"/>
        </w:rPr>
        <w:t>. (</w:t>
      </w:r>
      <w:proofErr w:type="spellStart"/>
      <w:r w:rsidR="00D677A3">
        <w:rPr>
          <w:rFonts w:ascii="Arial" w:hAnsi="Arial" w:cs="Arial"/>
          <w:sz w:val="26"/>
          <w:szCs w:val="26"/>
          <w:lang w:val="es-ES"/>
        </w:rPr>
        <w:t>fl</w:t>
      </w:r>
      <w:proofErr w:type="spellEnd"/>
      <w:r w:rsidR="00D677A3">
        <w:rPr>
          <w:rFonts w:ascii="Arial" w:hAnsi="Arial" w:cs="Arial"/>
          <w:sz w:val="26"/>
          <w:szCs w:val="26"/>
          <w:lang w:val="es-ES"/>
        </w:rPr>
        <w:t xml:space="preserve">. </w:t>
      </w:r>
      <w:r w:rsidR="00BE25FF">
        <w:rPr>
          <w:rFonts w:ascii="Arial" w:hAnsi="Arial" w:cs="Arial"/>
          <w:sz w:val="26"/>
          <w:szCs w:val="26"/>
          <w:lang w:val="es-ES"/>
        </w:rPr>
        <w:t>23</w:t>
      </w:r>
      <w:r w:rsidR="00D677A3">
        <w:rPr>
          <w:rFonts w:ascii="Arial" w:hAnsi="Arial" w:cs="Arial"/>
          <w:sz w:val="26"/>
          <w:szCs w:val="26"/>
          <w:lang w:val="es-ES"/>
        </w:rPr>
        <w:t>)</w:t>
      </w:r>
      <w:r w:rsidR="00D677A3" w:rsidRPr="00AF5C8C">
        <w:rPr>
          <w:rFonts w:ascii="Arial" w:hAnsi="Arial" w:cs="Arial"/>
          <w:sz w:val="26"/>
          <w:szCs w:val="26"/>
          <w:lang w:val="es-ES"/>
        </w:rPr>
        <w:t>.</w:t>
      </w:r>
    </w:p>
    <w:p w:rsidR="00D677A3" w:rsidRPr="000905F6" w:rsidRDefault="00D677A3" w:rsidP="00D677A3">
      <w:pPr>
        <w:pStyle w:val="Sinespaciado1"/>
        <w:spacing w:line="360" w:lineRule="auto"/>
        <w:ind w:firstLine="2832"/>
        <w:jc w:val="both"/>
        <w:rPr>
          <w:rFonts w:ascii="Arial" w:hAnsi="Arial" w:cs="Arial"/>
          <w:sz w:val="16"/>
          <w:szCs w:val="26"/>
          <w:lang w:val="es-ES"/>
        </w:rPr>
      </w:pPr>
    </w:p>
    <w:p w:rsidR="00FA358D" w:rsidRPr="00F0613A" w:rsidRDefault="0075042B" w:rsidP="00FA358D">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4.2</w:t>
      </w:r>
      <w:r w:rsidRPr="00AF5C8C">
        <w:rPr>
          <w:rFonts w:ascii="Arial" w:hAnsi="Arial" w:cs="Arial"/>
          <w:sz w:val="26"/>
          <w:szCs w:val="26"/>
          <w:lang w:val="es-ES"/>
        </w:rPr>
        <w:t xml:space="preserve">. </w:t>
      </w:r>
      <w:r w:rsidR="00B6796F">
        <w:rPr>
          <w:rFonts w:ascii="Arial" w:hAnsi="Arial" w:cs="Arial"/>
          <w:sz w:val="26"/>
          <w:szCs w:val="26"/>
          <w:lang w:val="es-ES"/>
        </w:rPr>
        <w:t xml:space="preserve">La </w:t>
      </w:r>
      <w:r w:rsidR="00B6796F">
        <w:rPr>
          <w:rFonts w:ascii="Arial" w:hAnsi="Arial" w:cs="Arial"/>
          <w:spacing w:val="3"/>
          <w:sz w:val="26"/>
          <w:szCs w:val="26"/>
        </w:rPr>
        <w:t>D</w:t>
      </w:r>
      <w:r w:rsidR="00B6796F" w:rsidRPr="001E6B17">
        <w:rPr>
          <w:rFonts w:ascii="Arial" w:hAnsi="Arial" w:cs="Arial"/>
          <w:spacing w:val="3"/>
          <w:sz w:val="26"/>
          <w:szCs w:val="26"/>
        </w:rPr>
        <w:t xml:space="preserve">efensoría del </w:t>
      </w:r>
      <w:r w:rsidR="00B6796F">
        <w:rPr>
          <w:rFonts w:ascii="Arial" w:hAnsi="Arial" w:cs="Arial"/>
          <w:spacing w:val="3"/>
          <w:sz w:val="26"/>
          <w:szCs w:val="26"/>
        </w:rPr>
        <w:t>P</w:t>
      </w:r>
      <w:r w:rsidR="00B6796F" w:rsidRPr="001E6B17">
        <w:rPr>
          <w:rFonts w:ascii="Arial" w:hAnsi="Arial" w:cs="Arial"/>
          <w:spacing w:val="3"/>
          <w:sz w:val="26"/>
          <w:szCs w:val="26"/>
        </w:rPr>
        <w:t xml:space="preserve">ueblo </w:t>
      </w:r>
      <w:r w:rsidR="00B6796F">
        <w:rPr>
          <w:rFonts w:ascii="Arial" w:hAnsi="Arial" w:cs="Arial"/>
          <w:spacing w:val="3"/>
          <w:sz w:val="26"/>
          <w:szCs w:val="26"/>
        </w:rPr>
        <w:t>R</w:t>
      </w:r>
      <w:r w:rsidR="00B6796F" w:rsidRPr="001E6B17">
        <w:rPr>
          <w:rFonts w:ascii="Arial" w:hAnsi="Arial" w:cs="Arial"/>
          <w:spacing w:val="3"/>
          <w:sz w:val="26"/>
          <w:szCs w:val="26"/>
        </w:rPr>
        <w:t xml:space="preserve">egional </w:t>
      </w:r>
      <w:r w:rsidR="00B6796F">
        <w:rPr>
          <w:rFonts w:ascii="Arial" w:hAnsi="Arial" w:cs="Arial"/>
          <w:spacing w:val="3"/>
          <w:sz w:val="26"/>
          <w:szCs w:val="26"/>
        </w:rPr>
        <w:t>A</w:t>
      </w:r>
      <w:r w:rsidR="00B6796F" w:rsidRPr="001E6B17">
        <w:rPr>
          <w:rFonts w:ascii="Arial" w:hAnsi="Arial" w:cs="Arial"/>
          <w:spacing w:val="3"/>
          <w:sz w:val="26"/>
          <w:szCs w:val="26"/>
        </w:rPr>
        <w:t>tlántico</w:t>
      </w:r>
      <w:r w:rsidR="00B6796F">
        <w:rPr>
          <w:rFonts w:ascii="Arial" w:hAnsi="Arial" w:cs="Arial"/>
          <w:sz w:val="26"/>
          <w:szCs w:val="26"/>
          <w:lang w:val="es-ES"/>
        </w:rPr>
        <w:t>, indicó que no tienen registros en sus bases de datos donde el actor funja como su usuario, ni ha vulnerado derecho fundamental alguno, por lo que solicita denegar el amparo invocado. (</w:t>
      </w:r>
      <w:proofErr w:type="spellStart"/>
      <w:r w:rsidR="00B6796F">
        <w:rPr>
          <w:rFonts w:ascii="Arial" w:hAnsi="Arial" w:cs="Arial"/>
          <w:sz w:val="26"/>
          <w:szCs w:val="26"/>
          <w:lang w:val="es-ES"/>
        </w:rPr>
        <w:t>fls</w:t>
      </w:r>
      <w:proofErr w:type="spellEnd"/>
      <w:r w:rsidR="00B6796F">
        <w:rPr>
          <w:rFonts w:ascii="Arial" w:hAnsi="Arial" w:cs="Arial"/>
          <w:sz w:val="26"/>
          <w:szCs w:val="26"/>
          <w:lang w:val="es-ES"/>
        </w:rPr>
        <w:t>. 27-</w:t>
      </w:r>
      <w:r w:rsidR="00B76F2C">
        <w:rPr>
          <w:rFonts w:ascii="Arial" w:hAnsi="Arial" w:cs="Arial"/>
          <w:sz w:val="26"/>
          <w:szCs w:val="26"/>
          <w:lang w:val="es-ES"/>
        </w:rPr>
        <w:t>28</w:t>
      </w:r>
      <w:r w:rsidR="00B6796F" w:rsidRPr="00F0613A">
        <w:rPr>
          <w:rFonts w:ascii="Arial" w:hAnsi="Arial" w:cs="Arial"/>
          <w:sz w:val="26"/>
          <w:szCs w:val="26"/>
          <w:lang w:val="es-ES"/>
        </w:rPr>
        <w:t>).</w:t>
      </w:r>
    </w:p>
    <w:p w:rsidR="00FA358D" w:rsidRDefault="00FA358D" w:rsidP="00FA358D">
      <w:pPr>
        <w:pStyle w:val="Sinespaciado1"/>
        <w:spacing w:line="360" w:lineRule="auto"/>
        <w:ind w:firstLine="2832"/>
        <w:jc w:val="both"/>
        <w:rPr>
          <w:rFonts w:ascii="Arial" w:hAnsi="Arial" w:cs="Arial"/>
          <w:sz w:val="16"/>
          <w:szCs w:val="26"/>
          <w:lang w:val="es-ES"/>
        </w:rPr>
      </w:pPr>
    </w:p>
    <w:p w:rsidR="00B76F2C" w:rsidRPr="00F0613A" w:rsidRDefault="00B76F2C" w:rsidP="00B76F2C">
      <w:pPr>
        <w:pStyle w:val="Sinespaciado1"/>
        <w:spacing w:line="360" w:lineRule="auto"/>
        <w:ind w:firstLine="2832"/>
        <w:jc w:val="both"/>
        <w:rPr>
          <w:rFonts w:ascii="Arial" w:hAnsi="Arial" w:cs="Arial"/>
          <w:sz w:val="26"/>
          <w:szCs w:val="26"/>
          <w:lang w:val="es-ES"/>
        </w:rPr>
      </w:pPr>
      <w:r>
        <w:rPr>
          <w:rFonts w:ascii="Arial" w:hAnsi="Arial" w:cs="Arial"/>
          <w:sz w:val="26"/>
          <w:szCs w:val="26"/>
        </w:rPr>
        <w:t xml:space="preserve">4.3. La Alcaldía de Barranquilla, expuso </w:t>
      </w:r>
      <w:r>
        <w:rPr>
          <w:rFonts w:ascii="Arial" w:hAnsi="Arial" w:cs="Arial"/>
          <w:sz w:val="26"/>
          <w:szCs w:val="26"/>
          <w:lang w:val="es-ES"/>
        </w:rPr>
        <w:t>como razones de defensa</w:t>
      </w:r>
      <w:r w:rsidR="00994ACE">
        <w:rPr>
          <w:rFonts w:ascii="Arial" w:hAnsi="Arial" w:cs="Arial"/>
          <w:sz w:val="26"/>
          <w:szCs w:val="26"/>
          <w:lang w:val="es-ES"/>
        </w:rPr>
        <w:t xml:space="preserve"> la violación al principio del “non bis in ídem” y la </w:t>
      </w:r>
      <w:r w:rsidR="00994ACE">
        <w:rPr>
          <w:rFonts w:ascii="Arial" w:hAnsi="Arial" w:cs="Arial"/>
          <w:sz w:val="26"/>
          <w:szCs w:val="26"/>
          <w:lang w:val="es-ES"/>
        </w:rPr>
        <w:lastRenderedPageBreak/>
        <w:t>autonomía e independencia del juez,</w:t>
      </w:r>
      <w:r>
        <w:rPr>
          <w:rFonts w:ascii="Arial" w:hAnsi="Arial" w:cs="Arial"/>
          <w:sz w:val="26"/>
          <w:szCs w:val="26"/>
          <w:lang w:val="es-ES"/>
        </w:rPr>
        <w:t xml:space="preserve"> </w:t>
      </w:r>
      <w:r w:rsidR="00994ACE">
        <w:rPr>
          <w:rFonts w:ascii="Arial" w:hAnsi="Arial" w:cs="Arial"/>
          <w:sz w:val="26"/>
          <w:szCs w:val="26"/>
          <w:lang w:val="es-ES"/>
        </w:rPr>
        <w:t xml:space="preserve">los requisitos genéricos de procedibilidad </w:t>
      </w:r>
      <w:r w:rsidR="00653FD4">
        <w:rPr>
          <w:rFonts w:ascii="Arial" w:hAnsi="Arial" w:cs="Arial"/>
          <w:sz w:val="26"/>
          <w:szCs w:val="26"/>
          <w:lang w:val="es-ES"/>
        </w:rPr>
        <w:t>de</w:t>
      </w:r>
      <w:r w:rsidR="00994ACE">
        <w:rPr>
          <w:rFonts w:ascii="Arial" w:hAnsi="Arial" w:cs="Arial"/>
          <w:sz w:val="26"/>
          <w:szCs w:val="26"/>
          <w:lang w:val="es-ES"/>
        </w:rPr>
        <w:t xml:space="preserve"> la tutela contra providencias judiciales y que la acción de amparo no puede pretenderse como tercera instancia</w:t>
      </w:r>
      <w:r>
        <w:rPr>
          <w:rFonts w:ascii="Arial" w:hAnsi="Arial" w:cs="Arial"/>
          <w:sz w:val="26"/>
          <w:szCs w:val="26"/>
          <w:lang w:val="es-ES"/>
        </w:rPr>
        <w:t>. Solicitó</w:t>
      </w:r>
      <w:r w:rsidR="00994ACE">
        <w:rPr>
          <w:rFonts w:ascii="Arial" w:hAnsi="Arial" w:cs="Arial"/>
          <w:sz w:val="26"/>
          <w:szCs w:val="26"/>
          <w:lang w:val="es-ES"/>
        </w:rPr>
        <w:t xml:space="preserve"> se </w:t>
      </w:r>
      <w:r>
        <w:rPr>
          <w:rFonts w:ascii="Arial" w:hAnsi="Arial" w:cs="Arial"/>
          <w:sz w:val="26"/>
          <w:szCs w:val="26"/>
          <w:lang w:val="es-ES"/>
        </w:rPr>
        <w:t>de</w:t>
      </w:r>
      <w:r w:rsidR="00994ACE">
        <w:rPr>
          <w:rFonts w:ascii="Arial" w:hAnsi="Arial" w:cs="Arial"/>
          <w:sz w:val="26"/>
          <w:szCs w:val="26"/>
          <w:lang w:val="es-ES"/>
        </w:rPr>
        <w:t xml:space="preserve">clare la </w:t>
      </w:r>
      <w:r>
        <w:rPr>
          <w:rFonts w:ascii="Arial" w:hAnsi="Arial" w:cs="Arial"/>
          <w:sz w:val="26"/>
          <w:szCs w:val="26"/>
          <w:lang w:val="es-ES"/>
        </w:rPr>
        <w:t>improceden</w:t>
      </w:r>
      <w:r w:rsidR="00994ACE">
        <w:rPr>
          <w:rFonts w:ascii="Arial" w:hAnsi="Arial" w:cs="Arial"/>
          <w:sz w:val="26"/>
          <w:szCs w:val="26"/>
          <w:lang w:val="es-ES"/>
        </w:rPr>
        <w:t>cia</w:t>
      </w:r>
      <w:r>
        <w:rPr>
          <w:rFonts w:ascii="Arial" w:hAnsi="Arial" w:cs="Arial"/>
          <w:sz w:val="26"/>
          <w:szCs w:val="26"/>
          <w:lang w:val="es-ES"/>
        </w:rPr>
        <w:t xml:space="preserve"> de</w:t>
      </w:r>
      <w:r w:rsidR="00994ACE">
        <w:rPr>
          <w:rFonts w:ascii="Arial" w:hAnsi="Arial" w:cs="Arial"/>
          <w:sz w:val="26"/>
          <w:szCs w:val="26"/>
          <w:lang w:val="es-ES"/>
        </w:rPr>
        <w:t xml:space="preserve"> </w:t>
      </w:r>
      <w:r>
        <w:rPr>
          <w:rFonts w:ascii="Arial" w:hAnsi="Arial" w:cs="Arial"/>
          <w:sz w:val="26"/>
          <w:szCs w:val="26"/>
          <w:lang w:val="es-ES"/>
        </w:rPr>
        <w:t>l</w:t>
      </w:r>
      <w:r w:rsidR="00994ACE">
        <w:rPr>
          <w:rFonts w:ascii="Arial" w:hAnsi="Arial" w:cs="Arial"/>
          <w:sz w:val="26"/>
          <w:szCs w:val="26"/>
          <w:lang w:val="es-ES"/>
        </w:rPr>
        <w:t>a</w:t>
      </w:r>
      <w:r>
        <w:rPr>
          <w:rFonts w:ascii="Arial" w:hAnsi="Arial" w:cs="Arial"/>
          <w:sz w:val="26"/>
          <w:szCs w:val="26"/>
          <w:lang w:val="es-ES"/>
        </w:rPr>
        <w:t xml:space="preserve"> </w:t>
      </w:r>
      <w:r w:rsidR="00994ACE">
        <w:rPr>
          <w:rFonts w:ascii="Arial" w:hAnsi="Arial" w:cs="Arial"/>
          <w:sz w:val="26"/>
          <w:szCs w:val="26"/>
          <w:lang w:val="es-ES"/>
        </w:rPr>
        <w:t>acción de tutela</w:t>
      </w:r>
      <w:r w:rsidR="00653FD4">
        <w:rPr>
          <w:rFonts w:ascii="Arial" w:hAnsi="Arial" w:cs="Arial"/>
          <w:sz w:val="26"/>
          <w:szCs w:val="26"/>
          <w:lang w:val="es-ES"/>
        </w:rPr>
        <w:t xml:space="preserve"> contra ese ente territorial</w:t>
      </w:r>
      <w:r>
        <w:rPr>
          <w:rFonts w:ascii="Arial" w:hAnsi="Arial" w:cs="Arial"/>
          <w:sz w:val="26"/>
          <w:szCs w:val="26"/>
          <w:lang w:val="es-ES"/>
        </w:rPr>
        <w:t>. (</w:t>
      </w:r>
      <w:proofErr w:type="spellStart"/>
      <w:r>
        <w:rPr>
          <w:rFonts w:ascii="Arial" w:hAnsi="Arial" w:cs="Arial"/>
          <w:sz w:val="26"/>
          <w:szCs w:val="26"/>
          <w:lang w:val="es-ES"/>
        </w:rPr>
        <w:t>fls</w:t>
      </w:r>
      <w:proofErr w:type="spellEnd"/>
      <w:r>
        <w:rPr>
          <w:rFonts w:ascii="Arial" w:hAnsi="Arial" w:cs="Arial"/>
          <w:sz w:val="26"/>
          <w:szCs w:val="26"/>
          <w:lang w:val="es-ES"/>
        </w:rPr>
        <w:t xml:space="preserve">. </w:t>
      </w:r>
      <w:r w:rsidR="00B83415">
        <w:rPr>
          <w:rFonts w:ascii="Arial" w:hAnsi="Arial" w:cs="Arial"/>
          <w:sz w:val="26"/>
          <w:szCs w:val="26"/>
          <w:lang w:val="es-ES"/>
        </w:rPr>
        <w:t>3</w:t>
      </w:r>
      <w:r>
        <w:rPr>
          <w:rFonts w:ascii="Arial" w:hAnsi="Arial" w:cs="Arial"/>
          <w:sz w:val="26"/>
          <w:szCs w:val="26"/>
          <w:lang w:val="es-ES"/>
        </w:rPr>
        <w:t>2-3</w:t>
      </w:r>
      <w:r w:rsidR="00B83415">
        <w:rPr>
          <w:rFonts w:ascii="Arial" w:hAnsi="Arial" w:cs="Arial"/>
          <w:sz w:val="26"/>
          <w:szCs w:val="26"/>
          <w:lang w:val="es-ES"/>
        </w:rPr>
        <w:t>6</w:t>
      </w:r>
      <w:r w:rsidRPr="00F0613A">
        <w:rPr>
          <w:rFonts w:ascii="Arial" w:hAnsi="Arial" w:cs="Arial"/>
          <w:sz w:val="26"/>
          <w:szCs w:val="26"/>
          <w:lang w:val="es-ES"/>
        </w:rPr>
        <w:t>).</w:t>
      </w:r>
    </w:p>
    <w:p w:rsidR="00B76F2C" w:rsidRDefault="00B76F2C" w:rsidP="00B76F2C">
      <w:pPr>
        <w:pStyle w:val="Sinespaciado1"/>
        <w:spacing w:line="360" w:lineRule="auto"/>
        <w:ind w:firstLine="2832"/>
        <w:jc w:val="both"/>
        <w:rPr>
          <w:rFonts w:ascii="Arial" w:hAnsi="Arial" w:cs="Arial"/>
          <w:sz w:val="16"/>
          <w:szCs w:val="26"/>
          <w:lang w:val="es-ES"/>
        </w:rPr>
      </w:pPr>
    </w:p>
    <w:p w:rsidR="001A040E" w:rsidRPr="00D631D5" w:rsidRDefault="00B76F2C" w:rsidP="00FA358D">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4.4</w:t>
      </w:r>
      <w:r w:rsidR="00FA358D">
        <w:rPr>
          <w:rFonts w:ascii="Arial" w:hAnsi="Arial" w:cs="Arial"/>
          <w:sz w:val="26"/>
          <w:szCs w:val="26"/>
          <w:lang w:val="es-ES"/>
        </w:rPr>
        <w:t>. Los demás vinculados guardaron</w:t>
      </w:r>
      <w:r w:rsidR="00FA358D" w:rsidRPr="000905F6">
        <w:rPr>
          <w:rFonts w:ascii="Arial" w:hAnsi="Arial" w:cs="Arial"/>
          <w:sz w:val="26"/>
          <w:szCs w:val="26"/>
          <w:lang w:val="es-ES"/>
        </w:rPr>
        <w:t xml:space="preserve"> silencio.</w:t>
      </w:r>
    </w:p>
    <w:p w:rsidR="006C39EA" w:rsidRPr="002B098D" w:rsidRDefault="006C39EA" w:rsidP="0047357B">
      <w:pPr>
        <w:pStyle w:val="Sinespaciado1"/>
        <w:spacing w:line="360" w:lineRule="auto"/>
        <w:ind w:firstLine="2835"/>
        <w:rPr>
          <w:rFonts w:ascii="Arial" w:hAnsi="Arial" w:cs="Arial"/>
          <w:b/>
          <w:spacing w:val="-3"/>
          <w:sz w:val="16"/>
          <w:szCs w:val="16"/>
        </w:rPr>
      </w:pPr>
    </w:p>
    <w:p w:rsidR="002B098D" w:rsidRPr="00452E32" w:rsidRDefault="002B098D" w:rsidP="002B098D">
      <w:pPr>
        <w:pStyle w:val="Sinespaciado3"/>
        <w:spacing w:line="360" w:lineRule="auto"/>
        <w:ind w:firstLine="2835"/>
        <w:jc w:val="both"/>
        <w:rPr>
          <w:rFonts w:ascii="Arial" w:hAnsi="Arial" w:cs="Arial"/>
          <w:sz w:val="26"/>
          <w:szCs w:val="26"/>
          <w:lang w:val="es-ES_tradnl" w:eastAsia="es-ES_tradnl"/>
        </w:rPr>
      </w:pPr>
      <w:r>
        <w:rPr>
          <w:rStyle w:val="FontStyle39"/>
          <w:color w:val="auto"/>
          <w:sz w:val="26"/>
          <w:szCs w:val="26"/>
          <w:lang w:val="es-ES_tradnl" w:eastAsia="es-ES_tradnl"/>
        </w:rPr>
        <w:t xml:space="preserve">5. </w:t>
      </w:r>
      <w:r w:rsidRPr="00452E32">
        <w:rPr>
          <w:rFonts w:ascii="Arial" w:hAnsi="Arial" w:cs="Arial"/>
          <w:sz w:val="26"/>
          <w:szCs w:val="26"/>
          <w:lang w:val="es-ES"/>
        </w:rPr>
        <w:t>Posteriormente pasaron las diligencias a este despacho para la sustanciación de una nueva ponencia, pues se improbó por mayoría el proyecto presentado por el Magistrado que inicialmente había asumido su conocimiento</w:t>
      </w:r>
      <w:r w:rsidRPr="00452E32">
        <w:rPr>
          <w:rFonts w:ascii="Arial" w:hAnsi="Arial" w:cs="Arial"/>
          <w:spacing w:val="-3"/>
          <w:sz w:val="26"/>
          <w:szCs w:val="26"/>
        </w:rPr>
        <w:t>. (</w:t>
      </w:r>
      <w:proofErr w:type="spellStart"/>
      <w:r w:rsidRPr="00452E32">
        <w:rPr>
          <w:rFonts w:ascii="Arial" w:hAnsi="Arial" w:cs="Arial"/>
          <w:spacing w:val="-3"/>
          <w:sz w:val="26"/>
          <w:szCs w:val="26"/>
        </w:rPr>
        <w:t>fl</w:t>
      </w:r>
      <w:proofErr w:type="spellEnd"/>
      <w:r w:rsidRPr="00452E32">
        <w:rPr>
          <w:rFonts w:ascii="Arial" w:hAnsi="Arial" w:cs="Arial"/>
          <w:spacing w:val="-3"/>
          <w:sz w:val="26"/>
          <w:szCs w:val="26"/>
        </w:rPr>
        <w:t xml:space="preserve">. </w:t>
      </w:r>
      <w:r w:rsidR="005771AC">
        <w:rPr>
          <w:rFonts w:ascii="Arial" w:hAnsi="Arial" w:cs="Arial"/>
          <w:spacing w:val="-3"/>
          <w:sz w:val="26"/>
          <w:szCs w:val="26"/>
        </w:rPr>
        <w:t>31</w:t>
      </w:r>
      <w:r w:rsidRPr="00452E32">
        <w:rPr>
          <w:rFonts w:ascii="Arial" w:hAnsi="Arial" w:cs="Arial"/>
          <w:spacing w:val="-3"/>
          <w:sz w:val="26"/>
          <w:szCs w:val="26"/>
        </w:rPr>
        <w:t>)</w:t>
      </w:r>
      <w:r>
        <w:rPr>
          <w:rFonts w:ascii="Arial" w:hAnsi="Arial" w:cs="Arial"/>
          <w:spacing w:val="-3"/>
          <w:sz w:val="26"/>
          <w:szCs w:val="26"/>
        </w:rPr>
        <w:t>.</w:t>
      </w:r>
    </w:p>
    <w:p w:rsidR="0047357B" w:rsidRPr="000905F6" w:rsidRDefault="0047357B" w:rsidP="0047357B">
      <w:pPr>
        <w:pStyle w:val="Sinespaciado1"/>
        <w:spacing w:line="360" w:lineRule="auto"/>
        <w:ind w:firstLine="2835"/>
        <w:rPr>
          <w:rFonts w:ascii="Arial" w:hAnsi="Arial" w:cs="Arial"/>
          <w:b/>
          <w:spacing w:val="-3"/>
        </w:rPr>
      </w:pPr>
      <w:r w:rsidRPr="000905F6">
        <w:rPr>
          <w:rFonts w:ascii="Arial" w:hAnsi="Arial" w:cs="Arial"/>
          <w:b/>
          <w:spacing w:val="-3"/>
        </w:rPr>
        <w:t>III. CONSIDERACIONES DE LA SALA</w:t>
      </w:r>
    </w:p>
    <w:p w:rsidR="0047357B" w:rsidRPr="000905F6" w:rsidRDefault="0047357B" w:rsidP="0047357B">
      <w:pPr>
        <w:pStyle w:val="Sinespaciado1"/>
        <w:spacing w:line="360" w:lineRule="auto"/>
        <w:ind w:firstLine="2835"/>
        <w:jc w:val="both"/>
        <w:rPr>
          <w:rFonts w:ascii="Arial" w:hAnsi="Arial" w:cs="Arial"/>
          <w:sz w:val="24"/>
          <w:szCs w:val="28"/>
          <w:lang w:val="es-ES_tradnl"/>
        </w:rPr>
      </w:pPr>
    </w:p>
    <w:p w:rsidR="0047357B" w:rsidRDefault="0047357B" w:rsidP="0047357B">
      <w:pPr>
        <w:pStyle w:val="Sinespaciado1"/>
        <w:spacing w:line="360" w:lineRule="auto"/>
        <w:ind w:firstLine="2832"/>
        <w:jc w:val="both"/>
        <w:rPr>
          <w:rFonts w:ascii="Arial" w:hAnsi="Arial" w:cs="Arial"/>
          <w:sz w:val="26"/>
          <w:szCs w:val="26"/>
        </w:rPr>
      </w:pPr>
      <w:r w:rsidRPr="000905F6">
        <w:rPr>
          <w:rFonts w:ascii="Arial" w:hAnsi="Arial" w:cs="Arial"/>
          <w:sz w:val="26"/>
          <w:szCs w:val="26"/>
        </w:rPr>
        <w:t>1. Esta Corporación e</w:t>
      </w:r>
      <w:r>
        <w:rPr>
          <w:rFonts w:ascii="Arial" w:hAnsi="Arial" w:cs="Arial"/>
          <w:sz w:val="26"/>
          <w:szCs w:val="26"/>
        </w:rPr>
        <w:t>s competente para conocer de la</w:t>
      </w:r>
      <w:r w:rsidR="00D676E1">
        <w:rPr>
          <w:rFonts w:ascii="Arial" w:hAnsi="Arial" w:cs="Arial"/>
          <w:sz w:val="26"/>
          <w:szCs w:val="26"/>
        </w:rPr>
        <w:t>s</w:t>
      </w:r>
      <w:r>
        <w:rPr>
          <w:rFonts w:ascii="Arial" w:hAnsi="Arial" w:cs="Arial"/>
          <w:sz w:val="26"/>
          <w:szCs w:val="26"/>
        </w:rPr>
        <w:t xml:space="preserve"> tutela</w:t>
      </w:r>
      <w:r w:rsidR="00D676E1">
        <w:rPr>
          <w:rFonts w:ascii="Arial" w:hAnsi="Arial" w:cs="Arial"/>
          <w:sz w:val="26"/>
          <w:szCs w:val="26"/>
        </w:rPr>
        <w:t>s</w:t>
      </w:r>
      <w:r w:rsidRPr="000905F6">
        <w:rPr>
          <w:rFonts w:ascii="Arial" w:hAnsi="Arial" w:cs="Arial"/>
          <w:sz w:val="26"/>
          <w:szCs w:val="26"/>
        </w:rPr>
        <w:t xml:space="preserve">, de conformidad con lo previsto en </w:t>
      </w:r>
      <w:r>
        <w:rPr>
          <w:rFonts w:ascii="Arial" w:hAnsi="Arial" w:cs="Arial"/>
          <w:sz w:val="26"/>
          <w:szCs w:val="26"/>
        </w:rPr>
        <w:t>el artículo</w:t>
      </w:r>
      <w:r w:rsidRPr="000905F6">
        <w:rPr>
          <w:rFonts w:ascii="Arial" w:hAnsi="Arial" w:cs="Arial"/>
          <w:sz w:val="26"/>
          <w:szCs w:val="26"/>
        </w:rPr>
        <w:t xml:space="preserve"> 86 de la Carta</w:t>
      </w:r>
      <w:r>
        <w:rPr>
          <w:rFonts w:ascii="Arial" w:hAnsi="Arial" w:cs="Arial"/>
          <w:sz w:val="26"/>
          <w:szCs w:val="26"/>
        </w:rPr>
        <w:t xml:space="preserve"> Política y en los</w:t>
      </w:r>
      <w:r w:rsidRPr="000905F6">
        <w:rPr>
          <w:rFonts w:ascii="Arial" w:hAnsi="Arial" w:cs="Arial"/>
          <w:sz w:val="26"/>
          <w:szCs w:val="26"/>
        </w:rPr>
        <w:t xml:space="preserve"> Decreto</w:t>
      </w:r>
      <w:r>
        <w:rPr>
          <w:rFonts w:ascii="Arial" w:hAnsi="Arial" w:cs="Arial"/>
          <w:sz w:val="26"/>
          <w:szCs w:val="26"/>
        </w:rPr>
        <w:t>s</w:t>
      </w:r>
      <w:r w:rsidRPr="000905F6">
        <w:rPr>
          <w:rFonts w:ascii="Arial" w:hAnsi="Arial" w:cs="Arial"/>
          <w:sz w:val="26"/>
          <w:szCs w:val="26"/>
        </w:rPr>
        <w:t xml:space="preserve"> 2591 de 1991 y 1382 de 2000.</w:t>
      </w:r>
    </w:p>
    <w:p w:rsidR="0047357B" w:rsidRPr="0047357B" w:rsidRDefault="0047357B" w:rsidP="0047357B">
      <w:pPr>
        <w:pStyle w:val="Sinespaciado1"/>
        <w:spacing w:line="360" w:lineRule="auto"/>
        <w:ind w:firstLine="2832"/>
        <w:jc w:val="both"/>
        <w:rPr>
          <w:rFonts w:ascii="Arial" w:hAnsi="Arial" w:cs="Arial"/>
          <w:sz w:val="16"/>
          <w:szCs w:val="16"/>
        </w:rPr>
      </w:pPr>
    </w:p>
    <w:p w:rsidR="0047357B" w:rsidRDefault="0047357B" w:rsidP="0047357B">
      <w:pPr>
        <w:pStyle w:val="Sinespaciado1"/>
        <w:spacing w:line="360" w:lineRule="auto"/>
        <w:ind w:firstLine="2832"/>
        <w:jc w:val="both"/>
        <w:rPr>
          <w:rFonts w:ascii="Arial" w:hAnsi="Arial" w:cs="Arial"/>
          <w:sz w:val="26"/>
          <w:szCs w:val="26"/>
        </w:rPr>
      </w:pPr>
      <w:r w:rsidRPr="000905F6">
        <w:rPr>
          <w:rFonts w:ascii="Arial" w:hAnsi="Arial" w:cs="Arial"/>
          <w:sz w:val="26"/>
          <w:szCs w:val="26"/>
        </w:rPr>
        <w:t>2.</w:t>
      </w:r>
      <w:r>
        <w:rPr>
          <w:rFonts w:ascii="Arial" w:hAnsi="Arial" w:cs="Arial"/>
          <w:sz w:val="26"/>
          <w:szCs w:val="26"/>
        </w:rPr>
        <w:t xml:space="preserve"> La controversia consiste en dilucidar si el </w:t>
      </w:r>
      <w:r w:rsidR="001A7D23" w:rsidRPr="00541D87">
        <w:rPr>
          <w:rFonts w:ascii="Arial" w:hAnsi="Arial" w:cs="Arial"/>
          <w:szCs w:val="26"/>
          <w:lang w:val="es-ES" w:eastAsia="es-ES"/>
        </w:rPr>
        <w:t xml:space="preserve">JUZGADO </w:t>
      </w:r>
      <w:r w:rsidR="001A7D23">
        <w:rPr>
          <w:rFonts w:ascii="Arial" w:hAnsi="Arial" w:cs="Arial"/>
          <w:szCs w:val="26"/>
          <w:lang w:val="es-ES" w:eastAsia="es-ES"/>
        </w:rPr>
        <w:t>PROMISCUO</w:t>
      </w:r>
      <w:r w:rsidR="001A7D23" w:rsidRPr="00541D87">
        <w:rPr>
          <w:rFonts w:ascii="Arial" w:hAnsi="Arial" w:cs="Arial"/>
          <w:szCs w:val="26"/>
          <w:lang w:val="es-ES" w:eastAsia="es-ES"/>
        </w:rPr>
        <w:t xml:space="preserve"> DEL CIRCUITO DE </w:t>
      </w:r>
      <w:r w:rsidR="001A7D23">
        <w:rPr>
          <w:rFonts w:ascii="Arial" w:hAnsi="Arial" w:cs="Arial"/>
          <w:szCs w:val="26"/>
          <w:lang w:val="es-ES" w:eastAsia="es-ES"/>
        </w:rPr>
        <w:t>LA VIRGINIA</w:t>
      </w:r>
      <w:r>
        <w:rPr>
          <w:rFonts w:ascii="Arial" w:hAnsi="Arial" w:cs="Arial"/>
          <w:sz w:val="26"/>
          <w:szCs w:val="26"/>
        </w:rPr>
        <w:t xml:space="preserve">, </w:t>
      </w:r>
      <w:r w:rsidR="007C54A3">
        <w:rPr>
          <w:rFonts w:ascii="Arial" w:hAnsi="Arial" w:cs="Arial"/>
          <w:sz w:val="26"/>
          <w:szCs w:val="26"/>
        </w:rPr>
        <w:t xml:space="preserve">vulneró los derechos fundamentales al debido proceso, defensa, igualdad y presunción de la buena fe, dentro del trámite de </w:t>
      </w:r>
      <w:r w:rsidR="00471E7E">
        <w:rPr>
          <w:rFonts w:ascii="Arial" w:hAnsi="Arial" w:cs="Arial"/>
          <w:sz w:val="26"/>
          <w:szCs w:val="26"/>
        </w:rPr>
        <w:t>las acciones populares</w:t>
      </w:r>
      <w:r w:rsidR="00471E7E" w:rsidRPr="000905F6">
        <w:rPr>
          <w:rFonts w:ascii="Arial" w:hAnsi="Arial" w:cs="Arial"/>
          <w:sz w:val="26"/>
          <w:szCs w:val="26"/>
        </w:rPr>
        <w:t xml:space="preserve"> radicada</w:t>
      </w:r>
      <w:r w:rsidR="00471E7E">
        <w:rPr>
          <w:rFonts w:ascii="Arial" w:hAnsi="Arial" w:cs="Arial"/>
          <w:sz w:val="26"/>
          <w:szCs w:val="26"/>
        </w:rPr>
        <w:t>s</w:t>
      </w:r>
      <w:r w:rsidR="00471E7E" w:rsidRPr="000905F6">
        <w:rPr>
          <w:rFonts w:ascii="Arial" w:hAnsi="Arial" w:cs="Arial"/>
          <w:sz w:val="26"/>
          <w:szCs w:val="26"/>
        </w:rPr>
        <w:t xml:space="preserve"> bajo </w:t>
      </w:r>
      <w:r w:rsidR="00471E7E">
        <w:rPr>
          <w:rFonts w:ascii="Arial" w:hAnsi="Arial" w:cs="Arial"/>
          <w:sz w:val="26"/>
          <w:szCs w:val="26"/>
        </w:rPr>
        <w:t xml:space="preserve">los números </w:t>
      </w:r>
      <w:r w:rsidR="00471E7E" w:rsidRPr="00244EF2">
        <w:rPr>
          <w:rFonts w:ascii="Arial" w:hAnsi="Arial" w:cs="Arial"/>
          <w:sz w:val="24"/>
          <w:szCs w:val="26"/>
        </w:rPr>
        <w:t>201</w:t>
      </w:r>
      <w:r w:rsidR="006D1213">
        <w:rPr>
          <w:rFonts w:ascii="Arial" w:hAnsi="Arial" w:cs="Arial"/>
          <w:sz w:val="24"/>
          <w:szCs w:val="26"/>
        </w:rPr>
        <w:t>6</w:t>
      </w:r>
      <w:r w:rsidR="00471E7E" w:rsidRPr="00244EF2">
        <w:rPr>
          <w:rFonts w:ascii="Arial" w:hAnsi="Arial" w:cs="Arial"/>
          <w:sz w:val="24"/>
          <w:szCs w:val="26"/>
        </w:rPr>
        <w:t>-</w:t>
      </w:r>
      <w:r w:rsidR="00471E7E">
        <w:rPr>
          <w:rFonts w:ascii="Arial" w:hAnsi="Arial" w:cs="Arial"/>
          <w:sz w:val="24"/>
          <w:szCs w:val="26"/>
        </w:rPr>
        <w:t>00</w:t>
      </w:r>
      <w:r w:rsidR="00855350">
        <w:rPr>
          <w:rFonts w:ascii="Arial" w:hAnsi="Arial" w:cs="Arial"/>
          <w:b/>
          <w:sz w:val="24"/>
          <w:szCs w:val="26"/>
        </w:rPr>
        <w:t>4</w:t>
      </w:r>
      <w:r w:rsidR="006D1213">
        <w:rPr>
          <w:rFonts w:ascii="Arial" w:hAnsi="Arial" w:cs="Arial"/>
          <w:b/>
          <w:sz w:val="24"/>
          <w:szCs w:val="26"/>
        </w:rPr>
        <w:t>62</w:t>
      </w:r>
      <w:r w:rsidR="00471E7E" w:rsidRPr="00551882">
        <w:rPr>
          <w:rFonts w:ascii="Arial" w:hAnsi="Arial" w:cs="Arial"/>
          <w:spacing w:val="-3"/>
          <w:sz w:val="26"/>
          <w:szCs w:val="26"/>
        </w:rPr>
        <w:t xml:space="preserve"> y </w:t>
      </w:r>
      <w:r w:rsidR="00471E7E" w:rsidRPr="00244EF2">
        <w:rPr>
          <w:rFonts w:ascii="Arial" w:hAnsi="Arial" w:cs="Arial"/>
          <w:sz w:val="24"/>
          <w:szCs w:val="26"/>
        </w:rPr>
        <w:t>201</w:t>
      </w:r>
      <w:r w:rsidR="006D1213">
        <w:rPr>
          <w:rFonts w:ascii="Arial" w:hAnsi="Arial" w:cs="Arial"/>
          <w:sz w:val="24"/>
          <w:szCs w:val="26"/>
        </w:rPr>
        <w:t>6</w:t>
      </w:r>
      <w:r w:rsidR="00471E7E" w:rsidRPr="00244EF2">
        <w:rPr>
          <w:rFonts w:ascii="Arial" w:hAnsi="Arial" w:cs="Arial"/>
          <w:sz w:val="24"/>
          <w:szCs w:val="26"/>
        </w:rPr>
        <w:t>-</w:t>
      </w:r>
      <w:r w:rsidR="00471E7E">
        <w:rPr>
          <w:rFonts w:ascii="Arial" w:hAnsi="Arial" w:cs="Arial"/>
          <w:sz w:val="24"/>
          <w:szCs w:val="26"/>
        </w:rPr>
        <w:t>00</w:t>
      </w:r>
      <w:r w:rsidR="006D1213">
        <w:rPr>
          <w:rFonts w:ascii="Arial" w:hAnsi="Arial" w:cs="Arial"/>
          <w:b/>
          <w:sz w:val="24"/>
          <w:szCs w:val="26"/>
        </w:rPr>
        <w:t>459</w:t>
      </w:r>
      <w:r>
        <w:rPr>
          <w:rFonts w:ascii="Arial" w:hAnsi="Arial" w:cs="Arial"/>
          <w:sz w:val="26"/>
          <w:szCs w:val="26"/>
        </w:rPr>
        <w:t>, que amerite la injerencia del juez Constitucional</w:t>
      </w:r>
      <w:r w:rsidR="007F7A7A">
        <w:rPr>
          <w:rFonts w:ascii="Arial" w:hAnsi="Arial" w:cs="Arial"/>
          <w:sz w:val="26"/>
          <w:szCs w:val="26"/>
        </w:rPr>
        <w:t>.</w:t>
      </w:r>
    </w:p>
    <w:p w:rsidR="0047357B" w:rsidRPr="008553CE" w:rsidRDefault="0047357B" w:rsidP="0047357B">
      <w:pPr>
        <w:pStyle w:val="Sinespaciado1"/>
        <w:spacing w:line="360" w:lineRule="auto"/>
        <w:ind w:firstLine="2832"/>
        <w:jc w:val="both"/>
        <w:rPr>
          <w:rFonts w:ascii="Arial" w:hAnsi="Arial" w:cs="Arial"/>
          <w:sz w:val="16"/>
          <w:szCs w:val="26"/>
        </w:rPr>
      </w:pPr>
    </w:p>
    <w:p w:rsidR="00BE2910" w:rsidRDefault="00BE2910" w:rsidP="00BE2910">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3</w:t>
      </w:r>
      <w:r w:rsidRPr="00651D89">
        <w:rPr>
          <w:rFonts w:ascii="Arial" w:hAnsi="Arial" w:cs="Arial"/>
          <w:sz w:val="26"/>
          <w:szCs w:val="26"/>
          <w:lang w:val="es-ES"/>
        </w:rPr>
        <w:t xml:space="preserve">. </w:t>
      </w:r>
      <w:r>
        <w:rPr>
          <w:rFonts w:ascii="Arial" w:hAnsi="Arial" w:cs="Arial"/>
          <w:sz w:val="26"/>
          <w:szCs w:val="26"/>
          <w:lang w:val="es-ES"/>
        </w:rPr>
        <w:t>Tanto la Corte Suprema de Justicia, como la Corte Constitucional, han señalado que l</w:t>
      </w:r>
      <w:r w:rsidRPr="00651D89">
        <w:rPr>
          <w:rFonts w:ascii="Arial" w:hAnsi="Arial" w:cs="Arial"/>
          <w:sz w:val="26"/>
          <w:szCs w:val="26"/>
          <w:lang w:val="es-ES"/>
        </w:rPr>
        <w:t>a</w:t>
      </w:r>
      <w:r>
        <w:rPr>
          <w:rFonts w:ascii="Arial" w:hAnsi="Arial" w:cs="Arial"/>
          <w:sz w:val="26"/>
          <w:szCs w:val="26"/>
          <w:lang w:val="es-ES"/>
        </w:rPr>
        <w:t xml:space="preserve">s providencias de quienes dispensan justicia, por regla general, están al margen de este escrutinio; la excepción, lo ha enseñado repetidamente la jurisprudencia, surge cuando son ostensiblemente arbitrarias, vale decirlo, producto de la mera liberalidad del emisor, a tal grado que comportan una “vía de hecho”, y bajo los requisitos de que el afectado pida la protección en un término prudencial y no tenga ni haya desaprovechado otros mecanismos tendientes a conjurar la situación. </w:t>
      </w:r>
      <w:r w:rsidRPr="00651D89">
        <w:rPr>
          <w:rFonts w:ascii="Arial" w:hAnsi="Arial" w:cs="Arial"/>
          <w:sz w:val="26"/>
          <w:szCs w:val="26"/>
          <w:lang w:val="es-ES"/>
        </w:rPr>
        <w:t xml:space="preserve">Posición unificada y consolidada en </w:t>
      </w:r>
      <w:r>
        <w:rPr>
          <w:rFonts w:ascii="Arial" w:hAnsi="Arial" w:cs="Arial"/>
          <w:sz w:val="26"/>
          <w:szCs w:val="26"/>
          <w:lang w:val="es-ES"/>
        </w:rPr>
        <w:t xml:space="preserve">Sentencia C-592 de </w:t>
      </w:r>
      <w:r w:rsidRPr="00651D89">
        <w:rPr>
          <w:rFonts w:ascii="Arial" w:hAnsi="Arial" w:cs="Arial"/>
          <w:sz w:val="26"/>
          <w:szCs w:val="26"/>
          <w:lang w:val="es-ES"/>
        </w:rPr>
        <w:t>2005</w:t>
      </w:r>
      <w:r>
        <w:rPr>
          <w:rFonts w:ascii="Arial" w:hAnsi="Arial" w:cs="Arial"/>
          <w:sz w:val="26"/>
          <w:szCs w:val="26"/>
          <w:lang w:val="es-ES"/>
        </w:rPr>
        <w:t>.</w:t>
      </w:r>
    </w:p>
    <w:p w:rsidR="00BE2910" w:rsidRPr="00C156A7" w:rsidRDefault="00BE2910" w:rsidP="00BE2910">
      <w:pPr>
        <w:pStyle w:val="Sinespaciado1"/>
        <w:spacing w:line="360" w:lineRule="auto"/>
        <w:ind w:firstLine="2835"/>
        <w:jc w:val="both"/>
        <w:rPr>
          <w:rFonts w:ascii="Arial" w:hAnsi="Arial" w:cs="Arial"/>
          <w:lang w:val="es-ES"/>
        </w:rPr>
      </w:pPr>
      <w:r>
        <w:rPr>
          <w:rFonts w:ascii="Arial" w:hAnsi="Arial" w:cs="Arial"/>
          <w:sz w:val="26"/>
          <w:szCs w:val="26"/>
          <w:lang w:val="es-ES"/>
        </w:rPr>
        <w:lastRenderedPageBreak/>
        <w:t xml:space="preserve">4. Recientemente la Corte Constitucional refirió que, </w:t>
      </w:r>
      <w:r w:rsidRPr="00EA2BC6">
        <w:rPr>
          <w:rFonts w:ascii="Arial" w:hAnsi="Arial" w:cs="Arial"/>
          <w:i/>
          <w:sz w:val="24"/>
          <w:szCs w:val="24"/>
          <w:lang w:val="es-ES"/>
        </w:rPr>
        <w:t>“No cualquier providencia judicial puede ser objeto de control por parte del juez de acción de tutela, sólo aquellas que supongan una decisión arbitraria o irrazonable, constitucionalmente. De resto, deberá respetarse la decisión del juez natural, permitiendo, por ejemplo, el legítimo espacio de deliberación y disentimiento judicial.”</w:t>
      </w:r>
      <w:r>
        <w:rPr>
          <w:rFonts w:ascii="Arial" w:hAnsi="Arial" w:cs="Arial"/>
          <w:i/>
          <w:sz w:val="24"/>
          <w:szCs w:val="24"/>
          <w:lang w:val="es-ES"/>
        </w:rPr>
        <w:t xml:space="preserve"> </w:t>
      </w:r>
      <w:r w:rsidRPr="00C156A7">
        <w:rPr>
          <w:rFonts w:ascii="Arial" w:hAnsi="Arial" w:cs="Arial"/>
          <w:i/>
          <w:lang w:val="es-ES"/>
        </w:rPr>
        <w:t>(</w:t>
      </w:r>
      <w:r w:rsidRPr="00C156A7">
        <w:rPr>
          <w:rFonts w:ascii="Arial" w:hAnsi="Arial" w:cs="Arial"/>
        </w:rPr>
        <w:t>Corte Constitu</w:t>
      </w:r>
      <w:r>
        <w:rPr>
          <w:rFonts w:ascii="Arial" w:hAnsi="Arial" w:cs="Arial"/>
        </w:rPr>
        <w:t>cional, sentencia T-213 de 2014</w:t>
      </w:r>
      <w:r w:rsidRPr="00C156A7">
        <w:rPr>
          <w:rFonts w:ascii="Arial" w:hAnsi="Arial" w:cs="Arial"/>
        </w:rPr>
        <w:t>)</w:t>
      </w:r>
    </w:p>
    <w:p w:rsidR="00BE2910" w:rsidRPr="000D72F8" w:rsidRDefault="00BE2910" w:rsidP="00BE2910">
      <w:pPr>
        <w:pStyle w:val="Sinespaciado1"/>
        <w:spacing w:line="360" w:lineRule="auto"/>
        <w:ind w:firstLine="2835"/>
        <w:jc w:val="both"/>
        <w:rPr>
          <w:rFonts w:ascii="Arial" w:hAnsi="Arial" w:cs="Arial"/>
          <w:sz w:val="16"/>
          <w:szCs w:val="26"/>
          <w:lang w:val="es-ES"/>
        </w:rPr>
      </w:pPr>
    </w:p>
    <w:p w:rsidR="00BE2910" w:rsidRPr="00744018" w:rsidRDefault="00BE2910" w:rsidP="00BE2910">
      <w:pPr>
        <w:pStyle w:val="Sinespaciado1"/>
        <w:spacing w:line="360" w:lineRule="auto"/>
        <w:ind w:firstLine="2835"/>
        <w:jc w:val="both"/>
        <w:rPr>
          <w:rFonts w:ascii="Arial" w:hAnsi="Arial" w:cs="Arial"/>
          <w:sz w:val="26"/>
          <w:szCs w:val="26"/>
          <w:lang w:val="es-ES"/>
        </w:rPr>
      </w:pPr>
      <w:r w:rsidRPr="006F38B0">
        <w:rPr>
          <w:rFonts w:ascii="Arial" w:hAnsi="Arial" w:cs="Arial"/>
          <w:sz w:val="26"/>
          <w:szCs w:val="26"/>
          <w:lang w:val="es-ES"/>
        </w:rPr>
        <w:t>5. Las causales de procedibilidad de la acción de tutela contra providencias judiciales, conocidas como vías de hecho, han sido reunidas en dos grupos.  Las denominadas ‘generales’ o ‘requisitos de procedibilidad’, mediante las cuales se establece si la providencia judicial acusada puede ser objeto de estudio por el juez de tutela.  Y las causales denominadas ‘especiales’</w:t>
      </w:r>
      <w:r>
        <w:rPr>
          <w:rFonts w:ascii="Arial" w:hAnsi="Arial" w:cs="Arial"/>
          <w:sz w:val="26"/>
          <w:szCs w:val="26"/>
          <w:lang w:val="es-ES"/>
        </w:rPr>
        <w:t xml:space="preserve"> </w:t>
      </w:r>
      <w:r w:rsidRPr="006F38B0">
        <w:rPr>
          <w:rFonts w:ascii="Arial" w:hAnsi="Arial" w:cs="Arial"/>
          <w:sz w:val="26"/>
          <w:szCs w:val="26"/>
          <w:lang w:val="es-ES"/>
        </w:rPr>
        <w:t>mediante las cuales se establece si una providencia judicial, susceptible de control constitucional, violó o no los derechos fundamentales de una persona.</w:t>
      </w:r>
    </w:p>
    <w:p w:rsidR="00BE2910" w:rsidRPr="000D72F8" w:rsidRDefault="00BE2910" w:rsidP="00BE2910">
      <w:pPr>
        <w:pStyle w:val="Sinespaciado1"/>
        <w:spacing w:line="360" w:lineRule="auto"/>
        <w:ind w:firstLine="2835"/>
        <w:jc w:val="both"/>
        <w:rPr>
          <w:rFonts w:ascii="Arial" w:hAnsi="Arial" w:cs="Arial"/>
          <w:sz w:val="16"/>
          <w:szCs w:val="26"/>
          <w:lang w:val="es-ES"/>
        </w:rPr>
      </w:pPr>
    </w:p>
    <w:p w:rsidR="00BE2910" w:rsidRPr="006F38B0" w:rsidRDefault="00BE2910" w:rsidP="00BE2910">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6</w:t>
      </w:r>
      <w:r w:rsidRPr="006F38B0">
        <w:rPr>
          <w:rFonts w:ascii="Arial" w:hAnsi="Arial" w:cs="Arial"/>
          <w:sz w:val="26"/>
          <w:szCs w:val="26"/>
          <w:lang w:val="es-ES"/>
        </w:rPr>
        <w:t xml:space="preserve">. Como causales de procedibilidad generales o requisitos de procedibilidad, han sido presentados por la jurisprudencia constitucional en los siguientes términos: (a) Que el tema sujeto a discusión sea de evidente relevancia constitucional. (b) Que se hayan agotado todos los medios -ordinarios y extraordinarios- de defensa judicial al alcance de la persona afectada, salvo que se trate de evitar la consumación de un perjuicio </w:t>
      </w:r>
      <w:proofErr w:type="spellStart"/>
      <w:r w:rsidRPr="006F38B0">
        <w:rPr>
          <w:rFonts w:ascii="Arial" w:hAnsi="Arial" w:cs="Arial"/>
          <w:sz w:val="26"/>
          <w:szCs w:val="26"/>
          <w:lang w:val="es-ES"/>
        </w:rPr>
        <w:t>iusfundamental</w:t>
      </w:r>
      <w:proofErr w:type="spellEnd"/>
      <w:r w:rsidRPr="006F38B0">
        <w:rPr>
          <w:rFonts w:ascii="Arial" w:hAnsi="Arial" w:cs="Arial"/>
          <w:sz w:val="26"/>
          <w:szCs w:val="26"/>
          <w:lang w:val="es-ES"/>
        </w:rPr>
        <w:t xml:space="preserve"> irremediable, o de un sujeto de especial protección constitucional que no fue bien representado. (c) Que se cumpla el requisito de la inmediatez. (d) En el evento de hacer referencia a una irregularidad procesal, debe haber claridad en que la misma tiene un efecto decisivo o determinante en la sentencia que se impugna y que afecta los derechos fundamentales de la parte actora. (e) Que la parte actora identifique de manera razonable tanto los hechos que generaron la vulneración como los derechos vulnerados y que hubiere alegado tal vulneración en el proceso judicial siempre que esto hubiere sido posible. (f) Que no se trate de sentencias de tutela.</w:t>
      </w:r>
    </w:p>
    <w:p w:rsidR="00BE2910" w:rsidRPr="000D72F8" w:rsidRDefault="00BE2910" w:rsidP="00BE2910">
      <w:pPr>
        <w:pStyle w:val="Sinespaciado1"/>
        <w:spacing w:line="360" w:lineRule="auto"/>
        <w:ind w:firstLine="2835"/>
        <w:jc w:val="both"/>
        <w:rPr>
          <w:rFonts w:ascii="Arial" w:hAnsi="Arial" w:cs="Arial"/>
          <w:sz w:val="16"/>
          <w:szCs w:val="26"/>
          <w:lang w:val="es-ES"/>
        </w:rPr>
      </w:pPr>
    </w:p>
    <w:p w:rsidR="00BE2910" w:rsidRDefault="00BE2910" w:rsidP="00BE2910">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lastRenderedPageBreak/>
        <w:t>7</w:t>
      </w:r>
      <w:r w:rsidRPr="006F38B0">
        <w:rPr>
          <w:rFonts w:ascii="Arial" w:hAnsi="Arial" w:cs="Arial"/>
          <w:sz w:val="26"/>
          <w:szCs w:val="26"/>
          <w:lang w:val="es-ES"/>
        </w:rPr>
        <w:t>. Las especiales, específicas o propiamente dichas, se refieren a los defectos concretos en los cuales puede incurrir una providencia judicial y que pueden conllevar la violación de los derechos fundamentales de una persona.  De acuerdo con lo señalado por la Corte Constitucional, los defectos en los que el funcionario judicial puede incurrir son los siguientes: (i) defecto orgánico; (ii) defecto procedimental; (iii) defecto fáctico; (iv) defecto material y sustantivo; (v) error inducido; (vi) decisión sin motivación; (vii) desconocimiento del precedente; (viii) violación directa de la Constitución.</w:t>
      </w:r>
    </w:p>
    <w:p w:rsidR="00BE2910" w:rsidRPr="00574D45" w:rsidRDefault="00BE2910" w:rsidP="00BE2910">
      <w:pPr>
        <w:pStyle w:val="Sinespaciado1"/>
        <w:spacing w:line="360" w:lineRule="auto"/>
        <w:ind w:firstLine="2835"/>
        <w:jc w:val="both"/>
        <w:rPr>
          <w:rFonts w:ascii="Arial" w:hAnsi="Arial" w:cs="Arial"/>
          <w:sz w:val="16"/>
          <w:szCs w:val="16"/>
          <w:lang w:val="es-ES"/>
        </w:rPr>
      </w:pPr>
    </w:p>
    <w:p w:rsidR="00C60037" w:rsidRPr="00F457B2" w:rsidRDefault="00BE2910" w:rsidP="00C600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firstLine="2835"/>
        <w:jc w:val="both"/>
        <w:rPr>
          <w:rFonts w:ascii="Arial" w:hAnsi="Arial" w:cs="Arial"/>
          <w:sz w:val="26"/>
          <w:szCs w:val="26"/>
        </w:rPr>
      </w:pPr>
      <w:r>
        <w:rPr>
          <w:rFonts w:ascii="Arial" w:hAnsi="Arial" w:cs="Arial"/>
          <w:sz w:val="26"/>
          <w:szCs w:val="26"/>
        </w:rPr>
        <w:t>8</w:t>
      </w:r>
      <w:r w:rsidRPr="00F457B2">
        <w:rPr>
          <w:rFonts w:ascii="Arial" w:hAnsi="Arial" w:cs="Arial"/>
          <w:sz w:val="26"/>
          <w:szCs w:val="26"/>
        </w:rPr>
        <w:t xml:space="preserve">. </w:t>
      </w:r>
      <w:r w:rsidR="00C60037" w:rsidRPr="00F457B2">
        <w:rPr>
          <w:rFonts w:ascii="Arial" w:hAnsi="Arial" w:cs="Arial"/>
          <w:bCs/>
          <w:sz w:val="26"/>
          <w:szCs w:val="26"/>
        </w:rPr>
        <w:t>La Corte Constitucional en relación con el derecho al debido proceso, sin desconocer el principio de la</w:t>
      </w:r>
      <w:r w:rsidR="00C60037" w:rsidRPr="00F457B2">
        <w:rPr>
          <w:rFonts w:ascii="Arial" w:hAnsi="Arial" w:cs="Arial"/>
          <w:b/>
          <w:bCs/>
          <w:sz w:val="26"/>
          <w:szCs w:val="26"/>
        </w:rPr>
        <w:t xml:space="preserve"> </w:t>
      </w:r>
      <w:r w:rsidR="00C60037" w:rsidRPr="00F457B2">
        <w:rPr>
          <w:rFonts w:ascii="Arial" w:hAnsi="Arial" w:cs="Arial"/>
          <w:sz w:val="26"/>
          <w:szCs w:val="26"/>
        </w:rPr>
        <w:t>autonomía judicial, ha dicho que se configura un defecto procedimental cuando el juez ignora completamente el procedimiento establecido, escoge arbitrariamente las normas procesales aplicables en el caso concreto o hace caso omiso de los principios mínimos del debido proceso contenidos en la Constitución, señalados, principalmente, en los artículos 29 y 228. Así ha dicho:</w:t>
      </w:r>
    </w:p>
    <w:p w:rsidR="00C60037" w:rsidRPr="00F457B2" w:rsidRDefault="00C60037" w:rsidP="00C600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Arial" w:hAnsi="Arial" w:cs="Arial"/>
          <w:sz w:val="24"/>
          <w:szCs w:val="24"/>
        </w:rPr>
      </w:pPr>
    </w:p>
    <w:p w:rsidR="00C60037" w:rsidRPr="00F457B2" w:rsidRDefault="00C60037" w:rsidP="00C60037">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ind w:left="567" w:right="567"/>
        <w:jc w:val="both"/>
        <w:rPr>
          <w:rFonts w:ascii="Arial" w:hAnsi="Arial" w:cs="Arial"/>
          <w:i/>
          <w:color w:val="000000"/>
          <w:sz w:val="24"/>
          <w:szCs w:val="24"/>
          <w:shd w:val="clear" w:color="auto" w:fill="FFFFFF"/>
        </w:rPr>
      </w:pPr>
      <w:r w:rsidRPr="00B83B99">
        <w:rPr>
          <w:rStyle w:val="apple-converted-space"/>
          <w:rFonts w:ascii="Verdana" w:hAnsi="Verdana"/>
          <w:b/>
          <w:color w:val="000000"/>
          <w:shd w:val="clear" w:color="auto" w:fill="FFFFFF"/>
        </w:rPr>
        <w:t> </w:t>
      </w:r>
      <w:r>
        <w:rPr>
          <w:rStyle w:val="apple-converted-space"/>
          <w:rFonts w:ascii="Verdana" w:hAnsi="Verdana"/>
          <w:b/>
          <w:color w:val="000000"/>
          <w:shd w:val="clear" w:color="auto" w:fill="FFFFFF"/>
        </w:rPr>
        <w:tab/>
      </w:r>
      <w:r w:rsidRPr="00F457B2">
        <w:rPr>
          <w:rStyle w:val="apple-converted-space"/>
          <w:rFonts w:ascii="Arial" w:hAnsi="Arial" w:cs="Arial"/>
          <w:i/>
          <w:color w:val="000000"/>
          <w:sz w:val="24"/>
          <w:szCs w:val="24"/>
          <w:shd w:val="clear" w:color="auto" w:fill="FFFFFF"/>
        </w:rPr>
        <w:t>“Defecto procedimental absoluto</w:t>
      </w:r>
      <w:r w:rsidRPr="00F457B2">
        <w:rPr>
          <w:rFonts w:ascii="Arial" w:hAnsi="Arial" w:cs="Arial"/>
          <w:i/>
          <w:color w:val="000000"/>
          <w:sz w:val="24"/>
          <w:szCs w:val="24"/>
          <w:shd w:val="clear" w:color="auto" w:fill="FFFFFF"/>
        </w:rPr>
        <w:t>, falencia que se origina cuando el juez actuó completamente al margen del procedimiento establecido. Igual que en el caso anterior, la concurrencia del defecto fáctico tiene naturaleza cualificada, pues se exige que se esté ante un trámite judicial que se haya surtido bajo la plena inobservancia de las reglas de procedimiento que le eran aplicables, lo que ocasiona que la decisión adoptada responde únicamente al capricho y la arbitrariedad del funcionario judicial y, en consecuencia, desconoce el derecho fundamental al debido proceso. Sobre el particular, la Corte ha insistido en que el defecto procedimental se acredita cuando “…el juez se desvía por completo del procedimiento fijado por la ley para dar trámite a determinadas cuestiones y actúa de forma arbitraria y caprichosa, con fundamento en su sola voluntad, se configura el defecto procedimental…”</w:t>
      </w:r>
      <w:r w:rsidRPr="00F457B2">
        <w:rPr>
          <w:rStyle w:val="Appelnotedebasdep"/>
          <w:rFonts w:ascii="Arial" w:hAnsi="Arial" w:cs="Arial"/>
          <w:i/>
          <w:color w:val="000000"/>
          <w:sz w:val="24"/>
          <w:szCs w:val="24"/>
          <w:shd w:val="clear" w:color="auto" w:fill="FFFFFF"/>
        </w:rPr>
        <w:footnoteReference w:id="1"/>
      </w:r>
    </w:p>
    <w:p w:rsidR="00C60037" w:rsidRPr="00F457B2" w:rsidRDefault="00C60037" w:rsidP="00C60037">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ind w:left="567" w:right="335" w:hanging="567"/>
        <w:jc w:val="both"/>
        <w:rPr>
          <w:rFonts w:ascii="Arial" w:hAnsi="Arial" w:cs="Arial"/>
          <w:color w:val="000000"/>
          <w:sz w:val="24"/>
          <w:szCs w:val="24"/>
          <w:shd w:val="clear" w:color="auto" w:fill="FFFFFF"/>
        </w:rPr>
      </w:pPr>
    </w:p>
    <w:p w:rsidR="00C60037" w:rsidRPr="00FF17BB" w:rsidRDefault="00C60037" w:rsidP="00FF17BB">
      <w:pPr>
        <w:pStyle w:val="sangria"/>
        <w:spacing w:before="0" w:beforeAutospacing="0" w:after="0" w:afterAutospacing="0" w:line="360" w:lineRule="auto"/>
        <w:ind w:firstLine="2835"/>
        <w:jc w:val="both"/>
        <w:rPr>
          <w:rFonts w:ascii="Arial" w:hAnsi="Arial" w:cs="Arial"/>
          <w:sz w:val="26"/>
          <w:szCs w:val="26"/>
        </w:rPr>
      </w:pPr>
      <w:r>
        <w:rPr>
          <w:rFonts w:ascii="Arial" w:hAnsi="Arial" w:cs="Arial"/>
          <w:sz w:val="26"/>
          <w:szCs w:val="26"/>
        </w:rPr>
        <w:t>Así</w:t>
      </w:r>
      <w:r w:rsidRPr="00F457B2">
        <w:rPr>
          <w:rFonts w:ascii="Arial" w:hAnsi="Arial" w:cs="Arial"/>
          <w:sz w:val="26"/>
          <w:szCs w:val="26"/>
        </w:rPr>
        <w:t xml:space="preserve"> las cosas, el juez debe acudir al derecho procesal como mecanismo para garantizar el derecho material, siempre con sujeción al debido proceso </w:t>
      </w:r>
      <w:r>
        <w:rPr>
          <w:rFonts w:ascii="Arial" w:hAnsi="Arial" w:cs="Arial"/>
          <w:sz w:val="26"/>
          <w:szCs w:val="26"/>
        </w:rPr>
        <w:t>y en forma tal</w:t>
      </w:r>
      <w:r w:rsidRPr="00F457B2">
        <w:rPr>
          <w:rFonts w:ascii="Arial" w:hAnsi="Arial" w:cs="Arial"/>
          <w:sz w:val="26"/>
          <w:szCs w:val="26"/>
        </w:rPr>
        <w:t xml:space="preserve"> que</w:t>
      </w:r>
      <w:r>
        <w:rPr>
          <w:rFonts w:ascii="Arial" w:hAnsi="Arial" w:cs="Arial"/>
          <w:sz w:val="26"/>
          <w:szCs w:val="26"/>
        </w:rPr>
        <w:t>,</w:t>
      </w:r>
      <w:r w:rsidRPr="00F457B2">
        <w:rPr>
          <w:rFonts w:ascii="Arial" w:hAnsi="Arial" w:cs="Arial"/>
          <w:sz w:val="26"/>
          <w:szCs w:val="26"/>
        </w:rPr>
        <w:t xml:space="preserve"> de acuerdo con las disposiciones que regulan la materia, se dé solución al conflicto jurídico que </w:t>
      </w:r>
      <w:r w:rsidRPr="00F457B2">
        <w:rPr>
          <w:rFonts w:ascii="Arial" w:hAnsi="Arial" w:cs="Arial"/>
          <w:sz w:val="26"/>
          <w:szCs w:val="26"/>
        </w:rPr>
        <w:lastRenderedPageBreak/>
        <w:t>se somete a su decisión, sin desconoc</w:t>
      </w:r>
      <w:r>
        <w:rPr>
          <w:rFonts w:ascii="Arial" w:hAnsi="Arial" w:cs="Arial"/>
          <w:sz w:val="26"/>
          <w:szCs w:val="26"/>
        </w:rPr>
        <w:t>er</w:t>
      </w:r>
      <w:r w:rsidRPr="00F457B2">
        <w:rPr>
          <w:rFonts w:ascii="Arial" w:hAnsi="Arial" w:cs="Arial"/>
          <w:sz w:val="26"/>
          <w:szCs w:val="26"/>
        </w:rPr>
        <w:t xml:space="preserve"> el derecho de quien invoca protección por medio del proceso ordinario, mediante el empleo de los mecanismos previstos por el legislador para tal </w:t>
      </w:r>
      <w:r>
        <w:rPr>
          <w:rFonts w:ascii="Arial" w:hAnsi="Arial" w:cs="Arial"/>
          <w:sz w:val="26"/>
          <w:szCs w:val="26"/>
        </w:rPr>
        <w:t>fin</w:t>
      </w:r>
      <w:r w:rsidRPr="00F457B2">
        <w:rPr>
          <w:rFonts w:ascii="Arial" w:hAnsi="Arial" w:cs="Arial"/>
          <w:sz w:val="26"/>
          <w:szCs w:val="26"/>
        </w:rPr>
        <w:t>.</w:t>
      </w:r>
    </w:p>
    <w:p w:rsidR="00BE2910" w:rsidRPr="00BE2910" w:rsidRDefault="00BE2910" w:rsidP="00BE2910">
      <w:pPr>
        <w:pStyle w:val="Sinespaciado1"/>
        <w:spacing w:line="360" w:lineRule="auto"/>
        <w:ind w:firstLine="2832"/>
        <w:jc w:val="both"/>
        <w:rPr>
          <w:rFonts w:ascii="Arial" w:hAnsi="Arial" w:cs="Arial"/>
          <w:sz w:val="24"/>
          <w:szCs w:val="24"/>
        </w:rPr>
      </w:pPr>
    </w:p>
    <w:p w:rsidR="00354126" w:rsidRPr="00413A6D" w:rsidRDefault="00354126" w:rsidP="00354126">
      <w:pPr>
        <w:pStyle w:val="Sinespaciado1"/>
        <w:spacing w:line="360" w:lineRule="auto"/>
        <w:ind w:firstLine="2835"/>
        <w:rPr>
          <w:rFonts w:ascii="Arial" w:hAnsi="Arial" w:cs="Arial"/>
          <w:b/>
          <w:spacing w:val="-3"/>
          <w:szCs w:val="26"/>
        </w:rPr>
      </w:pPr>
      <w:r w:rsidRPr="00413A6D">
        <w:rPr>
          <w:rFonts w:ascii="Arial" w:hAnsi="Arial" w:cs="Arial"/>
          <w:b/>
          <w:spacing w:val="-3"/>
          <w:szCs w:val="26"/>
        </w:rPr>
        <w:t>IV. DEL CASO CONCRETO</w:t>
      </w:r>
    </w:p>
    <w:p w:rsidR="00354126" w:rsidRPr="00C30A3B" w:rsidRDefault="00354126" w:rsidP="00354126">
      <w:pPr>
        <w:pStyle w:val="Sinespaciado2"/>
        <w:spacing w:line="360" w:lineRule="auto"/>
        <w:ind w:firstLine="2835"/>
        <w:jc w:val="both"/>
        <w:rPr>
          <w:rFonts w:ascii="Arial" w:hAnsi="Arial" w:cs="Arial"/>
          <w:sz w:val="24"/>
          <w:szCs w:val="24"/>
        </w:rPr>
      </w:pPr>
    </w:p>
    <w:p w:rsidR="005E69C2" w:rsidRDefault="005E69C2" w:rsidP="005E69C2">
      <w:pPr>
        <w:pStyle w:val="Sinespaciado1"/>
        <w:spacing w:line="360" w:lineRule="auto"/>
        <w:ind w:firstLine="2832"/>
        <w:jc w:val="both"/>
        <w:rPr>
          <w:rFonts w:ascii="Arial" w:hAnsi="Arial" w:cs="Arial"/>
          <w:sz w:val="26"/>
          <w:szCs w:val="26"/>
        </w:rPr>
      </w:pPr>
      <w:r>
        <w:rPr>
          <w:rFonts w:ascii="Arial" w:hAnsi="Arial" w:cs="Arial"/>
          <w:sz w:val="26"/>
          <w:szCs w:val="26"/>
        </w:rPr>
        <w:t>1.</w:t>
      </w:r>
      <w:r w:rsidRPr="00F779E5">
        <w:rPr>
          <w:rFonts w:ascii="Arial" w:hAnsi="Arial" w:cs="Arial"/>
          <w:sz w:val="26"/>
          <w:szCs w:val="26"/>
        </w:rPr>
        <w:t xml:space="preserve"> Examinadas las copias arrimadas al proceso,</w:t>
      </w:r>
      <w:r w:rsidR="005A5D34">
        <w:rPr>
          <w:rFonts w:ascii="Arial" w:hAnsi="Arial" w:cs="Arial"/>
          <w:sz w:val="26"/>
          <w:szCs w:val="26"/>
        </w:rPr>
        <w:t xml:space="preserve"> que obran a folio</w:t>
      </w:r>
      <w:r w:rsidR="006D1213">
        <w:rPr>
          <w:rFonts w:ascii="Arial" w:hAnsi="Arial" w:cs="Arial"/>
          <w:sz w:val="26"/>
          <w:szCs w:val="26"/>
        </w:rPr>
        <w:t>s</w:t>
      </w:r>
      <w:r w:rsidR="005A5D34">
        <w:rPr>
          <w:rFonts w:ascii="Arial" w:hAnsi="Arial" w:cs="Arial"/>
          <w:sz w:val="26"/>
          <w:szCs w:val="26"/>
        </w:rPr>
        <w:t xml:space="preserve"> </w:t>
      </w:r>
      <w:r w:rsidR="003833EB">
        <w:rPr>
          <w:rFonts w:ascii="Arial" w:hAnsi="Arial" w:cs="Arial"/>
          <w:sz w:val="26"/>
          <w:szCs w:val="26"/>
        </w:rPr>
        <w:t>1</w:t>
      </w:r>
      <w:r w:rsidR="006D1213">
        <w:rPr>
          <w:rFonts w:ascii="Arial" w:hAnsi="Arial" w:cs="Arial"/>
          <w:sz w:val="26"/>
          <w:szCs w:val="26"/>
        </w:rPr>
        <w:t>1 al 21</w:t>
      </w:r>
      <w:r>
        <w:rPr>
          <w:rFonts w:ascii="Arial" w:hAnsi="Arial" w:cs="Arial"/>
          <w:sz w:val="26"/>
          <w:szCs w:val="26"/>
        </w:rPr>
        <w:t>,</w:t>
      </w:r>
      <w:r w:rsidRPr="00F779E5">
        <w:rPr>
          <w:rFonts w:ascii="Arial" w:hAnsi="Arial" w:cs="Arial"/>
          <w:sz w:val="26"/>
          <w:szCs w:val="26"/>
        </w:rPr>
        <w:t xml:space="preserve"> esta Corporación advierte las siguientes actuaciones relevantes:</w:t>
      </w:r>
    </w:p>
    <w:p w:rsidR="005E69C2" w:rsidRPr="00915BDE" w:rsidRDefault="005E69C2" w:rsidP="005E69C2">
      <w:pPr>
        <w:pStyle w:val="Sinespaciado1"/>
        <w:spacing w:line="360" w:lineRule="auto"/>
        <w:ind w:firstLine="2832"/>
        <w:jc w:val="both"/>
        <w:rPr>
          <w:rFonts w:ascii="Arial" w:hAnsi="Arial" w:cs="Arial"/>
          <w:sz w:val="16"/>
          <w:szCs w:val="26"/>
        </w:rPr>
      </w:pPr>
    </w:p>
    <w:p w:rsidR="006D1213" w:rsidRDefault="005E69C2" w:rsidP="006D1213">
      <w:pPr>
        <w:pStyle w:val="Sinespaciado2"/>
        <w:spacing w:line="360" w:lineRule="auto"/>
        <w:ind w:firstLine="2835"/>
        <w:jc w:val="both"/>
        <w:rPr>
          <w:rFonts w:ascii="Arial" w:hAnsi="Arial" w:cs="Arial"/>
          <w:sz w:val="26"/>
          <w:szCs w:val="26"/>
        </w:rPr>
      </w:pPr>
      <w:r>
        <w:rPr>
          <w:rFonts w:ascii="Arial" w:hAnsi="Arial" w:cs="Arial"/>
          <w:sz w:val="26"/>
          <w:szCs w:val="26"/>
        </w:rPr>
        <w:t>(i) En la</w:t>
      </w:r>
      <w:r w:rsidR="00810EBD">
        <w:rPr>
          <w:rFonts w:ascii="Arial" w:hAnsi="Arial" w:cs="Arial"/>
          <w:sz w:val="26"/>
          <w:szCs w:val="26"/>
        </w:rPr>
        <w:t>s</w:t>
      </w:r>
      <w:r>
        <w:rPr>
          <w:rFonts w:ascii="Arial" w:hAnsi="Arial" w:cs="Arial"/>
          <w:sz w:val="26"/>
          <w:szCs w:val="26"/>
        </w:rPr>
        <w:t xml:space="preserve"> </w:t>
      </w:r>
      <w:r w:rsidR="00810EBD">
        <w:rPr>
          <w:rFonts w:ascii="Arial" w:hAnsi="Arial" w:cs="Arial"/>
          <w:sz w:val="26"/>
          <w:szCs w:val="26"/>
          <w:lang w:val="es-ES_tradnl"/>
        </w:rPr>
        <w:t>acciones</w:t>
      </w:r>
      <w:r w:rsidRPr="009E0AFC">
        <w:rPr>
          <w:rFonts w:ascii="Arial" w:hAnsi="Arial" w:cs="Arial"/>
          <w:sz w:val="26"/>
          <w:szCs w:val="26"/>
          <w:lang w:val="es-ES_tradnl"/>
        </w:rPr>
        <w:t xml:space="preserve"> popular</w:t>
      </w:r>
      <w:r w:rsidR="00810EBD">
        <w:rPr>
          <w:rFonts w:ascii="Arial" w:hAnsi="Arial" w:cs="Arial"/>
          <w:sz w:val="26"/>
          <w:szCs w:val="26"/>
          <w:lang w:val="es-ES_tradnl"/>
        </w:rPr>
        <w:t>es</w:t>
      </w:r>
      <w:r>
        <w:rPr>
          <w:rFonts w:ascii="Arial" w:hAnsi="Arial" w:cs="Arial"/>
          <w:sz w:val="26"/>
          <w:szCs w:val="26"/>
          <w:lang w:val="es-ES_tradnl"/>
        </w:rPr>
        <w:t xml:space="preserve"> referida</w:t>
      </w:r>
      <w:r w:rsidR="00810EBD">
        <w:rPr>
          <w:rFonts w:ascii="Arial" w:hAnsi="Arial" w:cs="Arial"/>
          <w:sz w:val="26"/>
          <w:szCs w:val="26"/>
          <w:lang w:val="es-ES_tradnl"/>
        </w:rPr>
        <w:t>s</w:t>
      </w:r>
      <w:r>
        <w:rPr>
          <w:rFonts w:ascii="Arial" w:hAnsi="Arial" w:cs="Arial"/>
          <w:sz w:val="26"/>
          <w:szCs w:val="26"/>
          <w:lang w:val="es-ES_tradnl"/>
        </w:rPr>
        <w:t>,</w:t>
      </w:r>
      <w:r w:rsidRPr="009E0AFC">
        <w:rPr>
          <w:rFonts w:ascii="Arial" w:hAnsi="Arial" w:cs="Arial"/>
          <w:sz w:val="26"/>
          <w:szCs w:val="26"/>
        </w:rPr>
        <w:t xml:space="preserve"> en la</w:t>
      </w:r>
      <w:r w:rsidR="00810EBD">
        <w:rPr>
          <w:rFonts w:ascii="Arial" w:hAnsi="Arial" w:cs="Arial"/>
          <w:sz w:val="26"/>
          <w:szCs w:val="26"/>
        </w:rPr>
        <w:t>s</w:t>
      </w:r>
      <w:r w:rsidRPr="009E0AFC">
        <w:rPr>
          <w:rFonts w:ascii="Arial" w:hAnsi="Arial" w:cs="Arial"/>
          <w:sz w:val="26"/>
          <w:szCs w:val="26"/>
        </w:rPr>
        <w:t xml:space="preserve"> que funge como demandante</w:t>
      </w:r>
      <w:r>
        <w:rPr>
          <w:rFonts w:ascii="Arial" w:hAnsi="Arial" w:cs="Arial"/>
          <w:sz w:val="26"/>
          <w:szCs w:val="26"/>
        </w:rPr>
        <w:t xml:space="preserve"> el señor </w:t>
      </w:r>
      <w:r w:rsidR="006D1213" w:rsidRPr="003833EB">
        <w:rPr>
          <w:rFonts w:ascii="Arial" w:hAnsi="Arial" w:cs="Arial"/>
          <w:sz w:val="22"/>
          <w:szCs w:val="26"/>
          <w:lang w:val="es-ES_tradnl"/>
        </w:rPr>
        <w:t>JAVIER ELÍAS ARIAS IDÁRRAGA</w:t>
      </w:r>
      <w:r w:rsidR="006D1213">
        <w:rPr>
          <w:rFonts w:ascii="Arial" w:hAnsi="Arial" w:cs="Arial"/>
          <w:sz w:val="22"/>
          <w:szCs w:val="26"/>
          <w:lang w:val="es-ES_tradnl"/>
        </w:rPr>
        <w:t xml:space="preserve"> </w:t>
      </w:r>
      <w:r w:rsidR="006D1213">
        <w:rPr>
          <w:rFonts w:ascii="Arial" w:hAnsi="Arial" w:cs="Arial"/>
          <w:sz w:val="26"/>
          <w:szCs w:val="26"/>
          <w:lang w:val="es-ES_tradnl"/>
        </w:rPr>
        <w:t xml:space="preserve">y demandado el </w:t>
      </w:r>
      <w:r w:rsidR="006D1213" w:rsidRPr="004015DA">
        <w:rPr>
          <w:rFonts w:ascii="Arial" w:hAnsi="Arial" w:cs="Arial"/>
          <w:sz w:val="22"/>
          <w:szCs w:val="28"/>
        </w:rPr>
        <w:t>BANCO DAVIVIENDA</w:t>
      </w:r>
      <w:r w:rsidR="006D1213">
        <w:rPr>
          <w:rFonts w:ascii="Arial" w:hAnsi="Arial" w:cs="Arial"/>
          <w:sz w:val="26"/>
          <w:szCs w:val="26"/>
        </w:rPr>
        <w:t xml:space="preserve">, </w:t>
      </w:r>
      <w:r w:rsidR="00842884">
        <w:rPr>
          <w:rFonts w:ascii="Arial" w:hAnsi="Arial" w:cs="Arial"/>
          <w:sz w:val="26"/>
          <w:szCs w:val="26"/>
        </w:rPr>
        <w:t xml:space="preserve">sucursales de Barranquilla, </w:t>
      </w:r>
      <w:r w:rsidR="006D1213">
        <w:rPr>
          <w:rFonts w:ascii="Arial" w:hAnsi="Arial" w:cs="Arial"/>
          <w:sz w:val="26"/>
          <w:szCs w:val="26"/>
          <w:lang w:val="es-ES_tradnl"/>
        </w:rPr>
        <w:t>el j</w:t>
      </w:r>
      <w:r w:rsidR="006D1213" w:rsidRPr="009E0AFC">
        <w:rPr>
          <w:rFonts w:ascii="Arial" w:hAnsi="Arial" w:cs="Arial"/>
          <w:sz w:val="26"/>
          <w:szCs w:val="26"/>
          <w:lang w:val="es-ES_tradnl"/>
        </w:rPr>
        <w:t xml:space="preserve">uzgado accionado </w:t>
      </w:r>
      <w:r w:rsidR="006D1213">
        <w:rPr>
          <w:rFonts w:ascii="Arial" w:hAnsi="Arial" w:cs="Arial"/>
          <w:sz w:val="26"/>
          <w:szCs w:val="26"/>
        </w:rPr>
        <w:t xml:space="preserve">por autos del 13 de diciembre </w:t>
      </w:r>
      <w:r w:rsidR="006D1213" w:rsidRPr="009E0AFC">
        <w:rPr>
          <w:rFonts w:ascii="Arial" w:hAnsi="Arial" w:cs="Arial"/>
          <w:sz w:val="26"/>
          <w:szCs w:val="26"/>
        </w:rPr>
        <w:t>de 201</w:t>
      </w:r>
      <w:r w:rsidR="006D1213">
        <w:rPr>
          <w:rFonts w:ascii="Arial" w:hAnsi="Arial" w:cs="Arial"/>
          <w:sz w:val="26"/>
          <w:szCs w:val="26"/>
        </w:rPr>
        <w:t>6</w:t>
      </w:r>
      <w:r w:rsidR="006D1213" w:rsidRPr="009E0AFC">
        <w:rPr>
          <w:rFonts w:ascii="Arial" w:hAnsi="Arial" w:cs="Arial"/>
          <w:sz w:val="26"/>
          <w:szCs w:val="26"/>
        </w:rPr>
        <w:t xml:space="preserve">, </w:t>
      </w:r>
      <w:r w:rsidR="006D1213">
        <w:rPr>
          <w:rFonts w:ascii="Arial" w:hAnsi="Arial" w:cs="Arial"/>
          <w:sz w:val="26"/>
          <w:szCs w:val="26"/>
        </w:rPr>
        <w:t>las in</w:t>
      </w:r>
      <w:r w:rsidR="006D1213" w:rsidRPr="009E0AFC">
        <w:rPr>
          <w:rFonts w:ascii="Arial" w:hAnsi="Arial" w:cs="Arial"/>
          <w:sz w:val="26"/>
          <w:szCs w:val="26"/>
        </w:rPr>
        <w:t>admitió</w:t>
      </w:r>
      <w:r w:rsidR="006D1213">
        <w:rPr>
          <w:rFonts w:ascii="Arial" w:hAnsi="Arial" w:cs="Arial"/>
          <w:sz w:val="26"/>
          <w:szCs w:val="26"/>
        </w:rPr>
        <w:t xml:space="preserve"> y requirió al actor popular para que las corrigiera, aportando el certificado de existencia y representación legal en el que conste el domicilio de la entidad demandada, indicara cuál es el </w:t>
      </w:r>
      <w:r w:rsidR="006D1213" w:rsidRPr="006A3E7D">
        <w:rPr>
          <w:rFonts w:ascii="Arial" w:hAnsi="Arial" w:cs="Arial"/>
          <w:sz w:val="26"/>
          <w:szCs w:val="26"/>
        </w:rPr>
        <w:t xml:space="preserve">derecho colectivo </w:t>
      </w:r>
      <w:r w:rsidR="006D1213">
        <w:rPr>
          <w:rFonts w:ascii="Arial" w:hAnsi="Arial" w:cs="Arial"/>
          <w:sz w:val="26"/>
          <w:szCs w:val="26"/>
        </w:rPr>
        <w:t>v</w:t>
      </w:r>
      <w:r w:rsidR="006D1213" w:rsidRPr="006A3E7D">
        <w:rPr>
          <w:rFonts w:ascii="Arial" w:hAnsi="Arial" w:cs="Arial"/>
          <w:sz w:val="26"/>
          <w:szCs w:val="26"/>
        </w:rPr>
        <w:t>ulnerado</w:t>
      </w:r>
      <w:r w:rsidR="006D1213">
        <w:rPr>
          <w:rFonts w:ascii="Arial" w:hAnsi="Arial" w:cs="Arial"/>
          <w:sz w:val="26"/>
          <w:szCs w:val="26"/>
        </w:rPr>
        <w:t xml:space="preserve"> y aportara prueba de los supuestos fácticos que sustentan la pretensión (</w:t>
      </w:r>
      <w:proofErr w:type="spellStart"/>
      <w:r w:rsidR="006D1213">
        <w:rPr>
          <w:rFonts w:ascii="Arial" w:hAnsi="Arial" w:cs="Arial"/>
          <w:sz w:val="26"/>
          <w:szCs w:val="26"/>
        </w:rPr>
        <w:t>fl</w:t>
      </w:r>
      <w:r w:rsidR="00842884">
        <w:rPr>
          <w:rFonts w:ascii="Arial" w:hAnsi="Arial" w:cs="Arial"/>
          <w:sz w:val="26"/>
          <w:szCs w:val="26"/>
        </w:rPr>
        <w:t>s</w:t>
      </w:r>
      <w:proofErr w:type="spellEnd"/>
      <w:r w:rsidR="006D1213">
        <w:rPr>
          <w:rFonts w:ascii="Arial" w:hAnsi="Arial" w:cs="Arial"/>
          <w:sz w:val="26"/>
          <w:szCs w:val="26"/>
        </w:rPr>
        <w:t>. 1</w:t>
      </w:r>
      <w:r w:rsidR="00842884">
        <w:rPr>
          <w:rFonts w:ascii="Arial" w:hAnsi="Arial" w:cs="Arial"/>
          <w:sz w:val="26"/>
          <w:szCs w:val="26"/>
        </w:rPr>
        <w:t>2</w:t>
      </w:r>
      <w:r w:rsidR="006D1213">
        <w:rPr>
          <w:rFonts w:ascii="Arial" w:hAnsi="Arial" w:cs="Arial"/>
          <w:sz w:val="26"/>
          <w:szCs w:val="26"/>
        </w:rPr>
        <w:t xml:space="preserve"> vto.</w:t>
      </w:r>
      <w:r w:rsidR="00842884">
        <w:rPr>
          <w:rFonts w:ascii="Arial" w:hAnsi="Arial" w:cs="Arial"/>
          <w:sz w:val="26"/>
          <w:szCs w:val="26"/>
        </w:rPr>
        <w:t xml:space="preserve"> y 19</w:t>
      </w:r>
      <w:r w:rsidR="006D1213">
        <w:rPr>
          <w:rFonts w:ascii="Arial" w:hAnsi="Arial" w:cs="Arial"/>
          <w:sz w:val="26"/>
          <w:szCs w:val="26"/>
        </w:rPr>
        <w:t>).</w:t>
      </w:r>
    </w:p>
    <w:p w:rsidR="006D1213" w:rsidRPr="00972E98" w:rsidRDefault="006D1213" w:rsidP="006D1213">
      <w:pPr>
        <w:pStyle w:val="Sinespaciado1"/>
        <w:spacing w:line="360" w:lineRule="auto"/>
        <w:ind w:firstLine="2832"/>
        <w:jc w:val="both"/>
        <w:rPr>
          <w:rFonts w:ascii="Arial" w:hAnsi="Arial" w:cs="Arial"/>
          <w:sz w:val="16"/>
          <w:szCs w:val="26"/>
        </w:rPr>
      </w:pPr>
    </w:p>
    <w:p w:rsidR="006D1213" w:rsidRPr="001E5F68" w:rsidRDefault="006D1213" w:rsidP="006D1213">
      <w:pPr>
        <w:pStyle w:val="Sinespaciado1"/>
        <w:spacing w:line="360" w:lineRule="auto"/>
        <w:ind w:firstLine="2832"/>
        <w:jc w:val="both"/>
        <w:rPr>
          <w:rFonts w:ascii="Arial" w:hAnsi="Arial" w:cs="Arial"/>
          <w:sz w:val="26"/>
          <w:szCs w:val="26"/>
        </w:rPr>
      </w:pPr>
      <w:r>
        <w:rPr>
          <w:rFonts w:ascii="Arial" w:hAnsi="Arial" w:cs="Arial"/>
          <w:sz w:val="26"/>
          <w:szCs w:val="26"/>
        </w:rPr>
        <w:t xml:space="preserve">(ii) El demandante presentó </w:t>
      </w:r>
      <w:r w:rsidR="00842884">
        <w:rPr>
          <w:rFonts w:ascii="Arial" w:hAnsi="Arial" w:cs="Arial"/>
          <w:sz w:val="26"/>
          <w:szCs w:val="26"/>
        </w:rPr>
        <w:t xml:space="preserve">recurso de </w:t>
      </w:r>
      <w:r>
        <w:rPr>
          <w:rFonts w:ascii="Arial" w:hAnsi="Arial" w:cs="Arial"/>
          <w:sz w:val="26"/>
          <w:szCs w:val="26"/>
        </w:rPr>
        <w:t>reposición frente a dicha decisión (</w:t>
      </w:r>
      <w:proofErr w:type="spellStart"/>
      <w:r>
        <w:rPr>
          <w:rFonts w:ascii="Arial" w:hAnsi="Arial" w:cs="Arial"/>
          <w:sz w:val="26"/>
          <w:szCs w:val="26"/>
        </w:rPr>
        <w:t>fl</w:t>
      </w:r>
      <w:r w:rsidR="00842884">
        <w:rPr>
          <w:rFonts w:ascii="Arial" w:hAnsi="Arial" w:cs="Arial"/>
          <w:sz w:val="26"/>
          <w:szCs w:val="26"/>
        </w:rPr>
        <w:t>s</w:t>
      </w:r>
      <w:proofErr w:type="spellEnd"/>
      <w:r>
        <w:rPr>
          <w:rFonts w:ascii="Arial" w:hAnsi="Arial" w:cs="Arial"/>
          <w:sz w:val="26"/>
          <w:szCs w:val="26"/>
        </w:rPr>
        <w:t>. 1</w:t>
      </w:r>
      <w:r w:rsidR="00842884">
        <w:rPr>
          <w:rFonts w:ascii="Arial" w:hAnsi="Arial" w:cs="Arial"/>
          <w:sz w:val="26"/>
          <w:szCs w:val="26"/>
        </w:rPr>
        <w:t>3</w:t>
      </w:r>
      <w:r>
        <w:rPr>
          <w:rFonts w:ascii="Arial" w:hAnsi="Arial" w:cs="Arial"/>
          <w:sz w:val="26"/>
          <w:szCs w:val="26"/>
        </w:rPr>
        <w:t xml:space="preserve"> vto.</w:t>
      </w:r>
      <w:r w:rsidR="00842884">
        <w:rPr>
          <w:rFonts w:ascii="Arial" w:hAnsi="Arial" w:cs="Arial"/>
          <w:sz w:val="26"/>
          <w:szCs w:val="26"/>
        </w:rPr>
        <w:t xml:space="preserve"> y 19 vto.</w:t>
      </w:r>
      <w:r>
        <w:rPr>
          <w:rFonts w:ascii="Arial" w:hAnsi="Arial" w:cs="Arial"/>
          <w:sz w:val="26"/>
          <w:szCs w:val="26"/>
        </w:rPr>
        <w:t>).</w:t>
      </w:r>
    </w:p>
    <w:p w:rsidR="006D1213" w:rsidRDefault="006D1213" w:rsidP="006D1213">
      <w:pPr>
        <w:pStyle w:val="Sinespaciado1"/>
        <w:spacing w:line="360" w:lineRule="auto"/>
        <w:ind w:firstLine="2832"/>
        <w:jc w:val="both"/>
        <w:rPr>
          <w:rFonts w:ascii="Arial" w:hAnsi="Arial" w:cs="Arial"/>
          <w:sz w:val="16"/>
          <w:szCs w:val="26"/>
        </w:rPr>
      </w:pPr>
    </w:p>
    <w:p w:rsidR="006D1213" w:rsidRDefault="006D1213" w:rsidP="006D1213">
      <w:pPr>
        <w:pStyle w:val="Sinespaciado1"/>
        <w:spacing w:line="360" w:lineRule="auto"/>
        <w:ind w:firstLine="2832"/>
        <w:jc w:val="both"/>
        <w:rPr>
          <w:rFonts w:ascii="Arial" w:hAnsi="Arial" w:cs="Arial"/>
          <w:sz w:val="26"/>
          <w:szCs w:val="26"/>
        </w:rPr>
      </w:pPr>
      <w:r w:rsidRPr="00311ADF">
        <w:rPr>
          <w:rFonts w:ascii="Arial" w:hAnsi="Arial" w:cs="Arial"/>
          <w:sz w:val="26"/>
          <w:szCs w:val="26"/>
        </w:rPr>
        <w:t>(i</w:t>
      </w:r>
      <w:r>
        <w:rPr>
          <w:rFonts w:ascii="Arial" w:hAnsi="Arial" w:cs="Arial"/>
          <w:sz w:val="26"/>
          <w:szCs w:val="26"/>
        </w:rPr>
        <w:t>ii) Con proveído</w:t>
      </w:r>
      <w:r w:rsidR="00290BD1">
        <w:rPr>
          <w:rFonts w:ascii="Arial" w:hAnsi="Arial" w:cs="Arial"/>
          <w:sz w:val="26"/>
          <w:szCs w:val="26"/>
        </w:rPr>
        <w:t>s</w:t>
      </w:r>
      <w:r w:rsidRPr="00311ADF">
        <w:rPr>
          <w:rFonts w:ascii="Arial" w:hAnsi="Arial" w:cs="Arial"/>
          <w:sz w:val="26"/>
          <w:szCs w:val="26"/>
        </w:rPr>
        <w:t xml:space="preserve"> del </w:t>
      </w:r>
      <w:r>
        <w:rPr>
          <w:rFonts w:ascii="Arial" w:hAnsi="Arial" w:cs="Arial"/>
          <w:sz w:val="26"/>
          <w:szCs w:val="26"/>
        </w:rPr>
        <w:t>18</w:t>
      </w:r>
      <w:r w:rsidRPr="00311ADF">
        <w:rPr>
          <w:rFonts w:ascii="Arial" w:hAnsi="Arial" w:cs="Arial"/>
          <w:sz w:val="26"/>
          <w:szCs w:val="26"/>
        </w:rPr>
        <w:t xml:space="preserve"> de </w:t>
      </w:r>
      <w:r>
        <w:rPr>
          <w:rFonts w:ascii="Arial" w:hAnsi="Arial" w:cs="Arial"/>
          <w:sz w:val="26"/>
          <w:szCs w:val="26"/>
        </w:rPr>
        <w:t>enero</w:t>
      </w:r>
      <w:r w:rsidRPr="00311ADF">
        <w:rPr>
          <w:rFonts w:ascii="Arial" w:hAnsi="Arial" w:cs="Arial"/>
          <w:sz w:val="26"/>
          <w:szCs w:val="26"/>
        </w:rPr>
        <w:t xml:space="preserve"> último, el juzgado resolvió no reponer dicho</w:t>
      </w:r>
      <w:r w:rsidR="00290BD1">
        <w:rPr>
          <w:rFonts w:ascii="Arial" w:hAnsi="Arial" w:cs="Arial"/>
          <w:sz w:val="26"/>
          <w:szCs w:val="26"/>
        </w:rPr>
        <w:t>s</w:t>
      </w:r>
      <w:r>
        <w:rPr>
          <w:rFonts w:ascii="Arial" w:hAnsi="Arial" w:cs="Arial"/>
          <w:sz w:val="26"/>
          <w:szCs w:val="26"/>
        </w:rPr>
        <w:t xml:space="preserve"> auto</w:t>
      </w:r>
      <w:r w:rsidR="00290BD1">
        <w:rPr>
          <w:rFonts w:ascii="Arial" w:hAnsi="Arial" w:cs="Arial"/>
          <w:sz w:val="26"/>
          <w:szCs w:val="26"/>
        </w:rPr>
        <w:t>s</w:t>
      </w:r>
      <w:r w:rsidRPr="00311ADF">
        <w:rPr>
          <w:rFonts w:ascii="Arial" w:hAnsi="Arial" w:cs="Arial"/>
          <w:sz w:val="26"/>
          <w:szCs w:val="26"/>
        </w:rPr>
        <w:t xml:space="preserve"> y </w:t>
      </w:r>
      <w:r w:rsidR="00290BD1">
        <w:rPr>
          <w:rFonts w:ascii="Arial" w:hAnsi="Arial" w:cs="Arial"/>
          <w:sz w:val="26"/>
          <w:szCs w:val="26"/>
        </w:rPr>
        <w:t>“</w:t>
      </w:r>
      <w:r w:rsidRPr="00311ADF">
        <w:rPr>
          <w:rFonts w:ascii="Arial" w:hAnsi="Arial" w:cs="Arial"/>
          <w:sz w:val="26"/>
          <w:szCs w:val="26"/>
        </w:rPr>
        <w:t>declarar inadmisible el recurso de</w:t>
      </w:r>
      <w:r>
        <w:rPr>
          <w:rFonts w:ascii="Arial" w:hAnsi="Arial" w:cs="Arial"/>
          <w:sz w:val="26"/>
          <w:szCs w:val="26"/>
        </w:rPr>
        <w:t xml:space="preserve"> apelación</w:t>
      </w:r>
      <w:r w:rsidR="00290BD1">
        <w:rPr>
          <w:rFonts w:ascii="Arial" w:hAnsi="Arial" w:cs="Arial"/>
          <w:sz w:val="26"/>
          <w:szCs w:val="26"/>
        </w:rPr>
        <w:t xml:space="preserve"> interpuesto”</w:t>
      </w:r>
      <w:r>
        <w:rPr>
          <w:rFonts w:ascii="Arial" w:hAnsi="Arial" w:cs="Arial"/>
          <w:sz w:val="26"/>
          <w:szCs w:val="26"/>
        </w:rPr>
        <w:t xml:space="preserve"> (</w:t>
      </w:r>
      <w:proofErr w:type="spellStart"/>
      <w:r>
        <w:rPr>
          <w:rFonts w:ascii="Arial" w:hAnsi="Arial" w:cs="Arial"/>
          <w:sz w:val="26"/>
          <w:szCs w:val="26"/>
        </w:rPr>
        <w:t>fls</w:t>
      </w:r>
      <w:proofErr w:type="spellEnd"/>
      <w:r>
        <w:rPr>
          <w:rFonts w:ascii="Arial" w:hAnsi="Arial" w:cs="Arial"/>
          <w:sz w:val="26"/>
          <w:szCs w:val="26"/>
        </w:rPr>
        <w:t>. 14 vto</w:t>
      </w:r>
      <w:r w:rsidR="00290BD1">
        <w:rPr>
          <w:rFonts w:ascii="Arial" w:hAnsi="Arial" w:cs="Arial"/>
          <w:sz w:val="26"/>
          <w:szCs w:val="26"/>
        </w:rPr>
        <w:t>.-15 y 20</w:t>
      </w:r>
      <w:r w:rsidRPr="00311ADF">
        <w:rPr>
          <w:rFonts w:ascii="Arial" w:hAnsi="Arial" w:cs="Arial"/>
          <w:sz w:val="26"/>
          <w:szCs w:val="26"/>
        </w:rPr>
        <w:t>)</w:t>
      </w:r>
      <w:r>
        <w:rPr>
          <w:rFonts w:ascii="Arial" w:hAnsi="Arial" w:cs="Arial"/>
          <w:sz w:val="26"/>
          <w:szCs w:val="26"/>
        </w:rPr>
        <w:t>, notificado</w:t>
      </w:r>
      <w:r w:rsidR="00290BD1">
        <w:rPr>
          <w:rFonts w:ascii="Arial" w:hAnsi="Arial" w:cs="Arial"/>
          <w:sz w:val="26"/>
          <w:szCs w:val="26"/>
        </w:rPr>
        <w:t>s</w:t>
      </w:r>
      <w:r>
        <w:rPr>
          <w:rFonts w:ascii="Arial" w:hAnsi="Arial" w:cs="Arial"/>
          <w:sz w:val="26"/>
          <w:szCs w:val="26"/>
        </w:rPr>
        <w:t xml:space="preserve"> en estado del 19 de enero siguiente (</w:t>
      </w:r>
      <w:proofErr w:type="spellStart"/>
      <w:r>
        <w:rPr>
          <w:rFonts w:ascii="Arial" w:hAnsi="Arial" w:cs="Arial"/>
          <w:sz w:val="26"/>
          <w:szCs w:val="26"/>
        </w:rPr>
        <w:t>fl</w:t>
      </w:r>
      <w:proofErr w:type="spellEnd"/>
      <w:r>
        <w:rPr>
          <w:rFonts w:ascii="Arial" w:hAnsi="Arial" w:cs="Arial"/>
          <w:sz w:val="26"/>
          <w:szCs w:val="26"/>
        </w:rPr>
        <w:t>. 1</w:t>
      </w:r>
      <w:r w:rsidR="00290BD1">
        <w:rPr>
          <w:rFonts w:ascii="Arial" w:hAnsi="Arial" w:cs="Arial"/>
          <w:sz w:val="26"/>
          <w:szCs w:val="26"/>
        </w:rPr>
        <w:t>5</w:t>
      </w:r>
      <w:r>
        <w:rPr>
          <w:rFonts w:ascii="Arial" w:hAnsi="Arial" w:cs="Arial"/>
          <w:sz w:val="26"/>
          <w:szCs w:val="26"/>
        </w:rPr>
        <w:t xml:space="preserve"> vto.</w:t>
      </w:r>
      <w:r w:rsidR="00290BD1">
        <w:rPr>
          <w:rFonts w:ascii="Arial" w:hAnsi="Arial" w:cs="Arial"/>
          <w:sz w:val="26"/>
          <w:szCs w:val="26"/>
        </w:rPr>
        <w:t xml:space="preserve"> y 20 vto.</w:t>
      </w:r>
      <w:r>
        <w:rPr>
          <w:rFonts w:ascii="Arial" w:hAnsi="Arial" w:cs="Arial"/>
          <w:sz w:val="26"/>
          <w:szCs w:val="26"/>
        </w:rPr>
        <w:t>).</w:t>
      </w:r>
    </w:p>
    <w:p w:rsidR="006D1213" w:rsidRPr="00972E98" w:rsidRDefault="006D1213" w:rsidP="006D1213">
      <w:pPr>
        <w:pStyle w:val="Sinespaciado1"/>
        <w:spacing w:line="360" w:lineRule="auto"/>
        <w:ind w:firstLine="2832"/>
        <w:jc w:val="both"/>
        <w:rPr>
          <w:rFonts w:ascii="Arial" w:hAnsi="Arial" w:cs="Arial"/>
          <w:sz w:val="16"/>
          <w:szCs w:val="26"/>
        </w:rPr>
      </w:pPr>
    </w:p>
    <w:p w:rsidR="006D1213" w:rsidRDefault="006D1213" w:rsidP="006D1213">
      <w:pPr>
        <w:pStyle w:val="Sinespaciado1"/>
        <w:spacing w:line="360" w:lineRule="auto"/>
        <w:ind w:firstLine="2832"/>
        <w:jc w:val="both"/>
        <w:rPr>
          <w:rFonts w:ascii="Arial" w:hAnsi="Arial" w:cs="Arial"/>
          <w:sz w:val="26"/>
          <w:szCs w:val="26"/>
        </w:rPr>
      </w:pPr>
      <w:r>
        <w:rPr>
          <w:rFonts w:ascii="Arial" w:hAnsi="Arial" w:cs="Arial"/>
          <w:sz w:val="26"/>
          <w:szCs w:val="26"/>
        </w:rPr>
        <w:t>(iv) Por auto</w:t>
      </w:r>
      <w:r w:rsidR="00EE2F2B">
        <w:rPr>
          <w:rFonts w:ascii="Arial" w:hAnsi="Arial" w:cs="Arial"/>
          <w:sz w:val="26"/>
          <w:szCs w:val="26"/>
        </w:rPr>
        <w:t>s</w:t>
      </w:r>
      <w:r>
        <w:rPr>
          <w:rFonts w:ascii="Arial" w:hAnsi="Arial" w:cs="Arial"/>
          <w:sz w:val="26"/>
          <w:szCs w:val="26"/>
        </w:rPr>
        <w:t xml:space="preserve"> del 30 de enero pasado, el despacho judicial rechazó la</w:t>
      </w:r>
      <w:r w:rsidR="00EE2F2B">
        <w:rPr>
          <w:rFonts w:ascii="Arial" w:hAnsi="Arial" w:cs="Arial"/>
          <w:sz w:val="26"/>
          <w:szCs w:val="26"/>
        </w:rPr>
        <w:t>s</w:t>
      </w:r>
      <w:r>
        <w:rPr>
          <w:rFonts w:ascii="Arial" w:hAnsi="Arial" w:cs="Arial"/>
          <w:sz w:val="26"/>
          <w:szCs w:val="26"/>
        </w:rPr>
        <w:t xml:space="preserve"> demanda</w:t>
      </w:r>
      <w:r w:rsidR="00EE2F2B">
        <w:rPr>
          <w:rFonts w:ascii="Arial" w:hAnsi="Arial" w:cs="Arial"/>
          <w:sz w:val="26"/>
          <w:szCs w:val="26"/>
        </w:rPr>
        <w:t>s</w:t>
      </w:r>
      <w:r>
        <w:rPr>
          <w:rFonts w:ascii="Arial" w:hAnsi="Arial" w:cs="Arial"/>
          <w:sz w:val="26"/>
          <w:szCs w:val="26"/>
        </w:rPr>
        <w:t xml:space="preserve"> popular</w:t>
      </w:r>
      <w:r w:rsidR="00EE2F2B">
        <w:rPr>
          <w:rFonts w:ascii="Arial" w:hAnsi="Arial" w:cs="Arial"/>
          <w:sz w:val="26"/>
          <w:szCs w:val="26"/>
        </w:rPr>
        <w:t>es</w:t>
      </w:r>
      <w:r>
        <w:rPr>
          <w:rFonts w:ascii="Arial" w:hAnsi="Arial" w:cs="Arial"/>
          <w:sz w:val="26"/>
          <w:szCs w:val="26"/>
        </w:rPr>
        <w:t>, por no haber sido subsanada</w:t>
      </w:r>
      <w:r w:rsidR="00EE2F2B">
        <w:rPr>
          <w:rFonts w:ascii="Arial" w:hAnsi="Arial" w:cs="Arial"/>
          <w:sz w:val="26"/>
          <w:szCs w:val="26"/>
        </w:rPr>
        <w:t>s</w:t>
      </w:r>
      <w:r>
        <w:rPr>
          <w:rFonts w:ascii="Arial" w:hAnsi="Arial" w:cs="Arial"/>
          <w:sz w:val="26"/>
          <w:szCs w:val="26"/>
        </w:rPr>
        <w:t xml:space="preserve"> dentro del término de ley</w:t>
      </w:r>
      <w:r w:rsidR="00EE2F2B">
        <w:rPr>
          <w:rFonts w:ascii="Arial" w:hAnsi="Arial" w:cs="Arial"/>
          <w:sz w:val="26"/>
          <w:szCs w:val="26"/>
        </w:rPr>
        <w:t xml:space="preserve"> (</w:t>
      </w:r>
      <w:proofErr w:type="spellStart"/>
      <w:r w:rsidR="00EE2F2B">
        <w:rPr>
          <w:rFonts w:ascii="Arial" w:hAnsi="Arial" w:cs="Arial"/>
          <w:sz w:val="26"/>
          <w:szCs w:val="26"/>
        </w:rPr>
        <w:t>fl</w:t>
      </w:r>
      <w:proofErr w:type="spellEnd"/>
      <w:r w:rsidR="00EE2F2B">
        <w:rPr>
          <w:rFonts w:ascii="Arial" w:hAnsi="Arial" w:cs="Arial"/>
          <w:sz w:val="26"/>
          <w:szCs w:val="26"/>
        </w:rPr>
        <w:t>. 16 y 21</w:t>
      </w:r>
      <w:r>
        <w:rPr>
          <w:rFonts w:ascii="Arial" w:hAnsi="Arial" w:cs="Arial"/>
          <w:sz w:val="26"/>
          <w:szCs w:val="26"/>
        </w:rPr>
        <w:t xml:space="preserve">). Decisión </w:t>
      </w:r>
      <w:r w:rsidR="00C379AB">
        <w:rPr>
          <w:rFonts w:ascii="Arial" w:hAnsi="Arial" w:cs="Arial"/>
          <w:sz w:val="26"/>
          <w:szCs w:val="26"/>
        </w:rPr>
        <w:t>ejecutoria</w:t>
      </w:r>
      <w:r>
        <w:rPr>
          <w:rFonts w:ascii="Arial" w:hAnsi="Arial" w:cs="Arial"/>
          <w:sz w:val="26"/>
          <w:szCs w:val="26"/>
        </w:rPr>
        <w:t xml:space="preserve">da el 3 de </w:t>
      </w:r>
      <w:r w:rsidR="00C379AB">
        <w:rPr>
          <w:rFonts w:ascii="Arial" w:hAnsi="Arial" w:cs="Arial"/>
          <w:sz w:val="26"/>
          <w:szCs w:val="26"/>
        </w:rPr>
        <w:t>febrero</w:t>
      </w:r>
      <w:r>
        <w:rPr>
          <w:rFonts w:ascii="Arial" w:hAnsi="Arial" w:cs="Arial"/>
          <w:sz w:val="26"/>
          <w:szCs w:val="26"/>
        </w:rPr>
        <w:t>. (</w:t>
      </w:r>
      <w:proofErr w:type="spellStart"/>
      <w:r>
        <w:rPr>
          <w:rFonts w:ascii="Arial" w:hAnsi="Arial" w:cs="Arial"/>
          <w:sz w:val="26"/>
          <w:szCs w:val="26"/>
        </w:rPr>
        <w:t>fl</w:t>
      </w:r>
      <w:proofErr w:type="spellEnd"/>
      <w:r>
        <w:rPr>
          <w:rFonts w:ascii="Arial" w:hAnsi="Arial" w:cs="Arial"/>
          <w:sz w:val="26"/>
          <w:szCs w:val="26"/>
        </w:rPr>
        <w:t>. 1</w:t>
      </w:r>
      <w:r w:rsidR="00EE2F2B">
        <w:rPr>
          <w:rFonts w:ascii="Arial" w:hAnsi="Arial" w:cs="Arial"/>
          <w:sz w:val="26"/>
          <w:szCs w:val="26"/>
        </w:rPr>
        <w:t>7 y 21</w:t>
      </w:r>
      <w:r>
        <w:rPr>
          <w:rFonts w:ascii="Arial" w:hAnsi="Arial" w:cs="Arial"/>
          <w:sz w:val="26"/>
          <w:szCs w:val="26"/>
        </w:rPr>
        <w:t xml:space="preserve"> vto.).</w:t>
      </w:r>
    </w:p>
    <w:p w:rsidR="006D1213" w:rsidRPr="00D11E7C" w:rsidRDefault="006D1213" w:rsidP="006D1213">
      <w:pPr>
        <w:pStyle w:val="Sinespaciado1"/>
        <w:spacing w:line="360" w:lineRule="auto"/>
        <w:ind w:firstLine="2832"/>
        <w:jc w:val="both"/>
        <w:rPr>
          <w:rFonts w:ascii="Arial" w:hAnsi="Arial" w:cs="Arial"/>
          <w:sz w:val="16"/>
          <w:szCs w:val="16"/>
        </w:rPr>
      </w:pPr>
    </w:p>
    <w:p w:rsidR="009A7A28" w:rsidRPr="00F779E5" w:rsidRDefault="009A7A28" w:rsidP="009A7A28">
      <w:pPr>
        <w:pStyle w:val="Sinespaciado2"/>
        <w:spacing w:line="360" w:lineRule="auto"/>
        <w:ind w:firstLine="2835"/>
        <w:jc w:val="both"/>
        <w:rPr>
          <w:rFonts w:ascii="Arial" w:hAnsi="Arial" w:cs="Arial"/>
          <w:sz w:val="16"/>
          <w:szCs w:val="26"/>
          <w:lang w:val="es-CO"/>
        </w:rPr>
      </w:pPr>
      <w:r>
        <w:rPr>
          <w:rFonts w:ascii="Arial" w:hAnsi="Arial" w:cs="Arial"/>
          <w:sz w:val="26"/>
          <w:szCs w:val="26"/>
          <w:lang w:val="es-CO"/>
        </w:rPr>
        <w:t>2. Analizado el reseñado trá</w:t>
      </w:r>
      <w:r w:rsidRPr="00F779E5">
        <w:rPr>
          <w:rFonts w:ascii="Arial" w:hAnsi="Arial" w:cs="Arial"/>
          <w:sz w:val="26"/>
          <w:szCs w:val="26"/>
          <w:lang w:val="es-CO"/>
        </w:rPr>
        <w:t xml:space="preserve">mite, la Sala ha verificado que se cumplen los criterios formales de procedibilidad </w:t>
      </w:r>
      <w:r w:rsidRPr="00F779E5">
        <w:rPr>
          <w:rFonts w:ascii="Arial" w:hAnsi="Arial" w:cs="Arial"/>
          <w:sz w:val="26"/>
          <w:szCs w:val="26"/>
          <w:lang w:val="es-CO"/>
        </w:rPr>
        <w:lastRenderedPageBreak/>
        <w:t xml:space="preserve">excepcional de la acción de tutela, puesto que, (i) la situación fáctica reseñada plantea claramente un asunto de entidad constitucional, en cuanto involucra primordialmente una supuesta afectación del derecho al debido proceso por parte de una autoridad judicial; (ii) </w:t>
      </w:r>
      <w:r>
        <w:rPr>
          <w:rFonts w:ascii="Arial" w:hAnsi="Arial" w:cs="Arial"/>
          <w:sz w:val="26"/>
          <w:szCs w:val="26"/>
          <w:lang w:val="es-CO"/>
        </w:rPr>
        <w:t>se recurrió el auto que inadmitió</w:t>
      </w:r>
      <w:r>
        <w:rPr>
          <w:rFonts w:ascii="Arial" w:hAnsi="Arial" w:cs="Arial"/>
          <w:sz w:val="26"/>
          <w:szCs w:val="26"/>
        </w:rPr>
        <w:t xml:space="preserve"> la demanda popular</w:t>
      </w:r>
      <w:r w:rsidRPr="00F779E5">
        <w:rPr>
          <w:rFonts w:ascii="Arial" w:hAnsi="Arial" w:cs="Arial"/>
          <w:sz w:val="26"/>
          <w:szCs w:val="26"/>
          <w:lang w:val="es-CO"/>
        </w:rPr>
        <w:t xml:space="preserve">; (iii) </w:t>
      </w:r>
      <w:r>
        <w:rPr>
          <w:rFonts w:ascii="Arial" w:hAnsi="Arial" w:cs="Arial"/>
          <w:sz w:val="26"/>
          <w:szCs w:val="26"/>
          <w:lang w:val="es-CO"/>
        </w:rPr>
        <w:t xml:space="preserve">si bien, </w:t>
      </w:r>
      <w:r w:rsidRPr="00F779E5">
        <w:rPr>
          <w:rFonts w:ascii="Arial" w:hAnsi="Arial" w:cs="Arial"/>
          <w:sz w:val="26"/>
          <w:szCs w:val="26"/>
          <w:lang w:val="es-CO"/>
        </w:rPr>
        <w:t xml:space="preserve">la presentación de la tutela </w:t>
      </w:r>
      <w:r>
        <w:rPr>
          <w:rFonts w:ascii="Arial" w:hAnsi="Arial" w:cs="Arial"/>
          <w:sz w:val="26"/>
          <w:szCs w:val="26"/>
          <w:lang w:val="es-CO"/>
        </w:rPr>
        <w:t xml:space="preserve">no </w:t>
      </w:r>
      <w:r w:rsidRPr="00F779E5">
        <w:rPr>
          <w:rFonts w:ascii="Arial" w:hAnsi="Arial" w:cs="Arial"/>
          <w:sz w:val="26"/>
          <w:szCs w:val="26"/>
          <w:lang w:val="es-CO"/>
        </w:rPr>
        <w:t>ha sido oportuna</w:t>
      </w:r>
      <w:r>
        <w:rPr>
          <w:rFonts w:ascii="Arial" w:hAnsi="Arial" w:cs="Arial"/>
          <w:sz w:val="26"/>
          <w:szCs w:val="26"/>
          <w:lang w:val="es-CO"/>
        </w:rPr>
        <w:t xml:space="preserve">, </w:t>
      </w:r>
      <w:r w:rsidRPr="00F36B14">
        <w:rPr>
          <w:rFonts w:ascii="Arial" w:hAnsi="Arial" w:cs="Arial"/>
          <w:sz w:val="26"/>
          <w:szCs w:val="26"/>
          <w:lang w:val="es-CO"/>
        </w:rPr>
        <w:t xml:space="preserve">el requisito de la </w:t>
      </w:r>
      <w:r>
        <w:rPr>
          <w:rFonts w:ascii="Arial" w:hAnsi="Arial" w:cs="Arial"/>
          <w:sz w:val="26"/>
          <w:szCs w:val="26"/>
          <w:lang w:val="es-CO"/>
        </w:rPr>
        <w:t>inmediatez</w:t>
      </w:r>
      <w:r w:rsidRPr="00F36B14">
        <w:rPr>
          <w:rFonts w:ascii="Arial" w:hAnsi="Arial" w:cs="Arial"/>
          <w:sz w:val="26"/>
          <w:szCs w:val="26"/>
          <w:lang w:val="es-CO"/>
        </w:rPr>
        <w:t xml:space="preserve"> se entiende </w:t>
      </w:r>
      <w:r>
        <w:rPr>
          <w:rFonts w:ascii="Arial" w:hAnsi="Arial" w:cs="Arial"/>
          <w:sz w:val="26"/>
          <w:szCs w:val="26"/>
          <w:lang w:val="es-CO"/>
        </w:rPr>
        <w:t>superado</w:t>
      </w:r>
      <w:r w:rsidRPr="00F36B14">
        <w:rPr>
          <w:rFonts w:ascii="Arial" w:hAnsi="Arial" w:cs="Arial"/>
          <w:sz w:val="26"/>
          <w:szCs w:val="26"/>
          <w:lang w:val="es-CO"/>
        </w:rPr>
        <w:t xml:space="preserve"> ya que se está ante un presunto error protuberante que releva al actor de</w:t>
      </w:r>
      <w:r>
        <w:rPr>
          <w:rFonts w:ascii="Arial" w:hAnsi="Arial" w:cs="Arial"/>
          <w:sz w:val="26"/>
          <w:szCs w:val="26"/>
          <w:lang w:val="es-CO"/>
        </w:rPr>
        <w:t xml:space="preserve"> proceder en tal forma</w:t>
      </w:r>
      <w:r w:rsidRPr="00F779E5">
        <w:rPr>
          <w:rFonts w:ascii="Arial" w:hAnsi="Arial" w:cs="Arial"/>
          <w:sz w:val="26"/>
          <w:szCs w:val="26"/>
          <w:lang w:val="es-CO"/>
        </w:rPr>
        <w:t>; (iv) la tutela efectivamente se dirige a cuestionar irregularidades procesales que se aducen producidas en el proceso objeto de queja (v) los hechos que generan la vulneración que acusa la demanda se encuentran identificados en el escrito de tutela y, (vi) no se trata de un fallo de tutela contra otra decisión de la misma entidad.</w:t>
      </w:r>
    </w:p>
    <w:p w:rsidR="009A7A28" w:rsidRPr="00F779E5" w:rsidRDefault="009A7A28" w:rsidP="009A7A28">
      <w:pPr>
        <w:pStyle w:val="Sinespaciado2"/>
        <w:spacing w:line="360" w:lineRule="auto"/>
        <w:ind w:firstLine="2835"/>
        <w:jc w:val="both"/>
        <w:rPr>
          <w:rFonts w:ascii="Arial" w:hAnsi="Arial" w:cs="Arial"/>
          <w:sz w:val="16"/>
          <w:szCs w:val="26"/>
          <w:lang w:val="es-CO"/>
        </w:rPr>
      </w:pPr>
    </w:p>
    <w:p w:rsidR="009A7A28" w:rsidRDefault="009A7A28" w:rsidP="009A7A28">
      <w:pPr>
        <w:pStyle w:val="Sinespaciado1"/>
        <w:spacing w:line="360" w:lineRule="auto"/>
        <w:ind w:firstLine="2832"/>
        <w:jc w:val="both"/>
        <w:rPr>
          <w:rFonts w:ascii="Arial" w:hAnsi="Arial" w:cs="Arial"/>
          <w:sz w:val="26"/>
          <w:szCs w:val="26"/>
        </w:rPr>
      </w:pPr>
      <w:r>
        <w:rPr>
          <w:rFonts w:ascii="Arial" w:hAnsi="Arial" w:cs="Arial"/>
          <w:sz w:val="26"/>
          <w:szCs w:val="26"/>
        </w:rPr>
        <w:t>E</w:t>
      </w:r>
      <w:r w:rsidRPr="00E15E1D">
        <w:rPr>
          <w:rFonts w:ascii="Arial" w:hAnsi="Arial" w:cs="Arial"/>
          <w:sz w:val="26"/>
          <w:szCs w:val="26"/>
        </w:rPr>
        <w:t xml:space="preserve">s necesario precisar que </w:t>
      </w:r>
      <w:r>
        <w:rPr>
          <w:rFonts w:ascii="Arial" w:hAnsi="Arial" w:cs="Arial"/>
          <w:sz w:val="26"/>
          <w:szCs w:val="26"/>
        </w:rPr>
        <w:t>l</w:t>
      </w:r>
      <w:r w:rsidRPr="001A49A7">
        <w:rPr>
          <w:rFonts w:ascii="Arial" w:hAnsi="Arial" w:cs="Arial"/>
          <w:sz w:val="26"/>
          <w:szCs w:val="26"/>
        </w:rPr>
        <w:t>a Sala de Casación Civil</w:t>
      </w:r>
      <w:r>
        <w:rPr>
          <w:rFonts w:ascii="Arial" w:hAnsi="Arial" w:cs="Arial"/>
          <w:sz w:val="26"/>
          <w:szCs w:val="26"/>
        </w:rPr>
        <w:t xml:space="preserve"> de la Corte Suprema de Justicia, considera que </w:t>
      </w:r>
      <w:r w:rsidRPr="00C968E8">
        <w:rPr>
          <w:rFonts w:ascii="Arial" w:hAnsi="Arial" w:cs="Arial"/>
          <w:spacing w:val="-5"/>
          <w:sz w:val="26"/>
          <w:szCs w:val="26"/>
        </w:rPr>
        <w:t xml:space="preserve">los presupuestos de subsidiariedad e inmediatez no son aplicables cuando </w:t>
      </w:r>
      <w:r w:rsidRPr="00C968E8">
        <w:rPr>
          <w:rFonts w:ascii="Arial" w:hAnsi="Arial" w:cs="Arial"/>
          <w:i/>
          <w:spacing w:val="-5"/>
          <w:sz w:val="24"/>
          <w:szCs w:val="24"/>
        </w:rPr>
        <w:t>“</w:t>
      </w:r>
      <w:r>
        <w:rPr>
          <w:rFonts w:ascii="Arial" w:hAnsi="Arial" w:cs="Arial"/>
          <w:i/>
          <w:spacing w:val="-5"/>
          <w:sz w:val="24"/>
          <w:szCs w:val="24"/>
        </w:rPr>
        <w:t xml:space="preserve">el </w:t>
      </w:r>
      <w:r w:rsidRPr="00C968E8">
        <w:rPr>
          <w:rFonts w:ascii="Arial" w:hAnsi="Arial" w:cs="Arial"/>
          <w:i/>
          <w:spacing w:val="-5"/>
          <w:sz w:val="24"/>
          <w:szCs w:val="24"/>
        </w:rPr>
        <w:t>pronunciamiento objeto de reproche desconoce de manera protuberante los derechos fundamentales o las normas de orden público”</w:t>
      </w:r>
      <w:r w:rsidRPr="00C968E8">
        <w:rPr>
          <w:rStyle w:val="Appelnotedebasdep"/>
          <w:rFonts w:ascii="Arial" w:hAnsi="Arial" w:cs="Arial"/>
          <w:i/>
          <w:spacing w:val="-5"/>
          <w:sz w:val="24"/>
          <w:szCs w:val="24"/>
        </w:rPr>
        <w:footnoteReference w:id="2"/>
      </w:r>
      <w:r>
        <w:rPr>
          <w:rFonts w:ascii="Arial" w:hAnsi="Arial" w:cs="Arial"/>
          <w:sz w:val="26"/>
          <w:szCs w:val="26"/>
        </w:rPr>
        <w:t>.</w:t>
      </w:r>
    </w:p>
    <w:p w:rsidR="009A7A28" w:rsidRPr="00A21ADE" w:rsidRDefault="009A7A28" w:rsidP="009A7A28">
      <w:pPr>
        <w:pStyle w:val="Sinespaciado1"/>
        <w:spacing w:line="360" w:lineRule="auto"/>
        <w:ind w:firstLine="2832"/>
        <w:jc w:val="both"/>
        <w:rPr>
          <w:rFonts w:ascii="Arial" w:hAnsi="Arial" w:cs="Arial"/>
          <w:sz w:val="16"/>
          <w:szCs w:val="16"/>
        </w:rPr>
      </w:pPr>
    </w:p>
    <w:p w:rsidR="009A7A28" w:rsidRDefault="009A7A28" w:rsidP="009A7A28">
      <w:pPr>
        <w:tabs>
          <w:tab w:val="left" w:pos="-720"/>
        </w:tabs>
        <w:suppressAutoHyphens/>
        <w:spacing w:line="360" w:lineRule="auto"/>
        <w:ind w:firstLine="2835"/>
        <w:jc w:val="both"/>
        <w:rPr>
          <w:rFonts w:ascii="Arial" w:hAnsi="Arial" w:cs="Arial"/>
          <w:sz w:val="26"/>
          <w:szCs w:val="26"/>
        </w:rPr>
      </w:pPr>
      <w:r w:rsidRPr="00A21ADE">
        <w:rPr>
          <w:rFonts w:ascii="Arial" w:hAnsi="Arial" w:cs="Arial"/>
          <w:sz w:val="26"/>
          <w:szCs w:val="26"/>
        </w:rPr>
        <w:t>Así lo</w:t>
      </w:r>
      <w:r>
        <w:rPr>
          <w:rFonts w:ascii="Arial" w:hAnsi="Arial" w:cs="Arial"/>
          <w:sz w:val="26"/>
          <w:szCs w:val="26"/>
        </w:rPr>
        <w:t xml:space="preserve"> expuso dicha Corporación</w:t>
      </w:r>
      <w:r w:rsidRPr="00A21ADE">
        <w:rPr>
          <w:rFonts w:ascii="Arial" w:hAnsi="Arial" w:cs="Arial"/>
          <w:sz w:val="26"/>
          <w:szCs w:val="26"/>
        </w:rPr>
        <w:t xml:space="preserve"> al considerar que</w:t>
      </w:r>
      <w:r>
        <w:rPr>
          <w:rFonts w:ascii="Arial" w:hAnsi="Arial" w:cs="Arial"/>
          <w:sz w:val="26"/>
          <w:szCs w:val="26"/>
        </w:rPr>
        <w:t>:</w:t>
      </w:r>
    </w:p>
    <w:p w:rsidR="009A7A28" w:rsidRPr="00583F58" w:rsidRDefault="009A7A28" w:rsidP="009A7A28">
      <w:pPr>
        <w:tabs>
          <w:tab w:val="left" w:pos="-720"/>
        </w:tabs>
        <w:suppressAutoHyphens/>
        <w:spacing w:line="360" w:lineRule="auto"/>
        <w:ind w:firstLine="2835"/>
        <w:jc w:val="both"/>
        <w:rPr>
          <w:rFonts w:ascii="Arial" w:hAnsi="Arial" w:cs="Arial"/>
          <w:sz w:val="12"/>
          <w:szCs w:val="12"/>
        </w:rPr>
      </w:pPr>
    </w:p>
    <w:p w:rsidR="009A7A28" w:rsidRPr="00D278AB" w:rsidRDefault="009A7A28" w:rsidP="009A7A28">
      <w:pPr>
        <w:tabs>
          <w:tab w:val="left" w:pos="-720"/>
        </w:tabs>
        <w:suppressAutoHyphens/>
        <w:ind w:left="567" w:right="567"/>
        <w:jc w:val="both"/>
        <w:rPr>
          <w:rFonts w:ascii="Arial" w:hAnsi="Arial" w:cs="Arial"/>
          <w:i/>
          <w:spacing w:val="-5"/>
          <w:sz w:val="24"/>
          <w:szCs w:val="24"/>
        </w:rPr>
      </w:pPr>
      <w:r w:rsidRPr="00D278AB">
        <w:rPr>
          <w:rFonts w:ascii="Arial" w:hAnsi="Arial" w:cs="Arial"/>
          <w:i/>
          <w:sz w:val="24"/>
          <w:szCs w:val="24"/>
        </w:rPr>
        <w:t>“</w:t>
      </w:r>
      <w:r>
        <w:rPr>
          <w:rFonts w:ascii="Arial" w:hAnsi="Arial" w:cs="Arial"/>
          <w:i/>
          <w:sz w:val="24"/>
          <w:szCs w:val="24"/>
        </w:rPr>
        <w:t xml:space="preserve">4. </w:t>
      </w:r>
      <w:r w:rsidRPr="00D278AB">
        <w:rPr>
          <w:rFonts w:ascii="Arial" w:hAnsi="Arial" w:cs="Arial"/>
          <w:i/>
          <w:spacing w:val="-5"/>
          <w:sz w:val="24"/>
          <w:szCs w:val="24"/>
        </w:rPr>
        <w:t xml:space="preserve">Respecto del primer requerimiento efectuado por el Juzgado, donde le reclama al accionante adosar el certificado de existencia y representación legal de su demandada, es evidente que el juzgador erró, toda vez que revisadas las exigencias de ley establecidas en el artículo 18 de la ley 472 de 1998 sobre este punto, solo se insta al querellante para «exponer la persona natural o jurídica presuntamente responsable de la amenaza o del agravio» y «las direcciones para notificaciones», pero en ningún momento señala que se debe aportar dicho documento para demostrar el domicilio; aunado a que el </w:t>
      </w:r>
      <w:proofErr w:type="spellStart"/>
      <w:r w:rsidRPr="00D278AB">
        <w:rPr>
          <w:rFonts w:ascii="Arial" w:hAnsi="Arial" w:cs="Arial"/>
          <w:i/>
          <w:spacing w:val="-5"/>
          <w:sz w:val="24"/>
          <w:szCs w:val="24"/>
        </w:rPr>
        <w:t>tutelante</w:t>
      </w:r>
      <w:proofErr w:type="spellEnd"/>
      <w:r w:rsidRPr="00D278AB">
        <w:rPr>
          <w:rFonts w:ascii="Arial" w:hAnsi="Arial" w:cs="Arial"/>
          <w:i/>
          <w:spacing w:val="-5"/>
          <w:sz w:val="24"/>
          <w:szCs w:val="24"/>
        </w:rPr>
        <w:t xml:space="preserve"> en su libelo pide que a su demandada se le exija allegarlo, lo que no luce arbitrario.</w:t>
      </w:r>
    </w:p>
    <w:p w:rsidR="009A7A28" w:rsidRPr="00D278AB" w:rsidRDefault="009A7A28" w:rsidP="009A7A28">
      <w:pPr>
        <w:tabs>
          <w:tab w:val="left" w:pos="-720"/>
        </w:tabs>
        <w:suppressAutoHyphens/>
        <w:ind w:left="567" w:right="567"/>
        <w:jc w:val="both"/>
        <w:rPr>
          <w:rFonts w:ascii="Arial" w:hAnsi="Arial" w:cs="Arial"/>
          <w:i/>
          <w:spacing w:val="-5"/>
          <w:sz w:val="24"/>
          <w:szCs w:val="24"/>
        </w:rPr>
      </w:pPr>
    </w:p>
    <w:p w:rsidR="009A7A28" w:rsidRPr="00D278AB" w:rsidRDefault="009A7A28" w:rsidP="009A7A28">
      <w:pPr>
        <w:tabs>
          <w:tab w:val="left" w:pos="-720"/>
        </w:tabs>
        <w:suppressAutoHyphens/>
        <w:ind w:left="567" w:right="567"/>
        <w:jc w:val="both"/>
        <w:rPr>
          <w:rFonts w:ascii="Arial" w:hAnsi="Arial" w:cs="Arial"/>
          <w:i/>
          <w:spacing w:val="-5"/>
          <w:sz w:val="24"/>
          <w:szCs w:val="24"/>
        </w:rPr>
      </w:pPr>
      <w:r w:rsidRPr="00D278AB">
        <w:rPr>
          <w:rFonts w:ascii="Arial" w:hAnsi="Arial" w:cs="Arial"/>
          <w:i/>
          <w:spacing w:val="-5"/>
          <w:sz w:val="24"/>
          <w:szCs w:val="24"/>
        </w:rPr>
        <w:t>Además, resulta de singular trascendencia para este asunto, observar lo reglado en el artículo 85 del Código General del Proceso, el cual enseña que:</w:t>
      </w:r>
    </w:p>
    <w:p w:rsidR="009A7A28" w:rsidRPr="00D278AB" w:rsidRDefault="009A7A28" w:rsidP="009A7A28">
      <w:pPr>
        <w:tabs>
          <w:tab w:val="left" w:pos="-720"/>
        </w:tabs>
        <w:suppressAutoHyphens/>
        <w:ind w:left="567" w:right="567"/>
        <w:jc w:val="both"/>
        <w:rPr>
          <w:rFonts w:ascii="Arial" w:hAnsi="Arial" w:cs="Arial"/>
          <w:i/>
          <w:spacing w:val="-5"/>
          <w:sz w:val="24"/>
          <w:szCs w:val="24"/>
        </w:rPr>
      </w:pPr>
    </w:p>
    <w:p w:rsidR="009A7A28" w:rsidRDefault="009A7A28" w:rsidP="009A7A28">
      <w:pPr>
        <w:tabs>
          <w:tab w:val="left" w:pos="-720"/>
        </w:tabs>
        <w:suppressAutoHyphens/>
        <w:ind w:left="567" w:right="567"/>
        <w:jc w:val="both"/>
        <w:rPr>
          <w:rFonts w:ascii="Arial" w:eastAsia="MS Gothic" w:hAnsi="Arial" w:cs="Arial"/>
          <w:sz w:val="26"/>
          <w:szCs w:val="26"/>
        </w:rPr>
      </w:pPr>
      <w:r w:rsidRPr="00D278AB">
        <w:rPr>
          <w:rFonts w:ascii="Arial" w:hAnsi="Arial" w:cs="Arial"/>
          <w:i/>
          <w:spacing w:val="-5"/>
          <w:sz w:val="24"/>
          <w:szCs w:val="24"/>
        </w:rPr>
        <w:lastRenderedPageBreak/>
        <w:t>La prueba de la existencia y representación de las personas jurídicas de derecho privado solo podrá exigirse cuando dicha información no conste en las bases de datos de las entidades públicas y privadas que tengan a su cargo el deber de certificarla. Cuando la información esté disponible por este medio, no será necesario certificado alguno.”</w:t>
      </w:r>
      <w:r w:rsidRPr="00D278AB">
        <w:rPr>
          <w:rStyle w:val="Appelnotedebasdep"/>
          <w:rFonts w:ascii="Arial" w:hAnsi="Arial" w:cs="Arial"/>
          <w:i/>
          <w:spacing w:val="-5"/>
          <w:sz w:val="24"/>
          <w:szCs w:val="24"/>
        </w:rPr>
        <w:footnoteReference w:id="3"/>
      </w:r>
    </w:p>
    <w:p w:rsidR="009A7A28" w:rsidRDefault="009A7A28" w:rsidP="009A7A28">
      <w:pPr>
        <w:pStyle w:val="Sinespaciado1"/>
        <w:ind w:firstLine="2829"/>
        <w:jc w:val="both"/>
        <w:rPr>
          <w:rFonts w:ascii="Arial" w:eastAsia="MS Gothic" w:hAnsi="Arial" w:cs="Arial"/>
          <w:sz w:val="16"/>
          <w:szCs w:val="16"/>
        </w:rPr>
      </w:pPr>
    </w:p>
    <w:p w:rsidR="009A7A28" w:rsidRPr="00584DEE" w:rsidRDefault="009A7A28" w:rsidP="009A7A28">
      <w:pPr>
        <w:pStyle w:val="Sinespaciado1"/>
        <w:ind w:firstLine="2829"/>
        <w:jc w:val="both"/>
        <w:rPr>
          <w:rFonts w:ascii="Arial" w:eastAsia="MS Gothic" w:hAnsi="Arial" w:cs="Arial"/>
          <w:sz w:val="16"/>
          <w:szCs w:val="16"/>
        </w:rPr>
      </w:pPr>
    </w:p>
    <w:p w:rsidR="009A7A28" w:rsidRDefault="009A7A28" w:rsidP="009A7A28">
      <w:pPr>
        <w:spacing w:line="360" w:lineRule="auto"/>
        <w:ind w:firstLine="2835"/>
        <w:jc w:val="both"/>
        <w:rPr>
          <w:rFonts w:ascii="Arial" w:hAnsi="Arial" w:cs="Arial"/>
          <w:sz w:val="26"/>
          <w:szCs w:val="26"/>
        </w:rPr>
      </w:pPr>
      <w:r>
        <w:rPr>
          <w:rFonts w:ascii="Arial" w:hAnsi="Arial" w:cs="Arial"/>
          <w:sz w:val="26"/>
          <w:szCs w:val="26"/>
        </w:rPr>
        <w:t>3. Ahora bien, e</w:t>
      </w:r>
      <w:r w:rsidRPr="00F12A0A">
        <w:rPr>
          <w:rFonts w:ascii="Arial" w:hAnsi="Arial" w:cs="Arial"/>
          <w:sz w:val="26"/>
          <w:szCs w:val="26"/>
        </w:rPr>
        <w:t xml:space="preserve">l </w:t>
      </w:r>
      <w:r>
        <w:rPr>
          <w:rFonts w:ascii="Arial" w:hAnsi="Arial" w:cs="Arial"/>
          <w:sz w:val="26"/>
          <w:szCs w:val="26"/>
        </w:rPr>
        <w:t>artículo 18</w:t>
      </w:r>
      <w:r w:rsidRPr="00F457B2">
        <w:rPr>
          <w:rFonts w:ascii="Arial" w:hAnsi="Arial" w:cs="Arial"/>
          <w:sz w:val="26"/>
          <w:szCs w:val="26"/>
        </w:rPr>
        <w:t xml:space="preserve"> de</w:t>
      </w:r>
      <w:r>
        <w:rPr>
          <w:rFonts w:ascii="Arial" w:hAnsi="Arial" w:cs="Arial"/>
          <w:sz w:val="26"/>
          <w:szCs w:val="26"/>
        </w:rPr>
        <w:t xml:space="preserve"> </w:t>
      </w:r>
      <w:r w:rsidRPr="00F457B2">
        <w:rPr>
          <w:rFonts w:ascii="Arial" w:hAnsi="Arial" w:cs="Arial"/>
          <w:sz w:val="26"/>
          <w:szCs w:val="26"/>
        </w:rPr>
        <w:t>l</w:t>
      </w:r>
      <w:r>
        <w:rPr>
          <w:rFonts w:ascii="Arial" w:hAnsi="Arial" w:cs="Arial"/>
          <w:sz w:val="26"/>
          <w:szCs w:val="26"/>
        </w:rPr>
        <w:t>a ley 472 de 1998, preceptúa</w:t>
      </w:r>
      <w:r w:rsidRPr="00F457B2">
        <w:rPr>
          <w:rFonts w:ascii="Arial" w:hAnsi="Arial" w:cs="Arial"/>
          <w:sz w:val="26"/>
          <w:szCs w:val="26"/>
        </w:rPr>
        <w:t>:</w:t>
      </w:r>
    </w:p>
    <w:p w:rsidR="009A7A28" w:rsidRPr="00033AE7" w:rsidRDefault="009A7A28" w:rsidP="009A7A28">
      <w:pPr>
        <w:ind w:left="567" w:right="567"/>
        <w:jc w:val="both"/>
        <w:rPr>
          <w:rFonts w:ascii="Arial" w:hAnsi="Arial" w:cs="Arial"/>
          <w:sz w:val="16"/>
          <w:szCs w:val="16"/>
        </w:rPr>
      </w:pPr>
    </w:p>
    <w:p w:rsidR="009A7A28" w:rsidRPr="00A11D28" w:rsidRDefault="009A7A28" w:rsidP="009A7A28">
      <w:pPr>
        <w:ind w:left="851" w:right="851"/>
        <w:jc w:val="both"/>
        <w:rPr>
          <w:rFonts w:ascii="Arial" w:hAnsi="Arial" w:cs="Arial"/>
          <w:i/>
          <w:sz w:val="24"/>
          <w:szCs w:val="24"/>
        </w:rPr>
      </w:pPr>
      <w:r w:rsidRPr="00F457B2">
        <w:rPr>
          <w:rFonts w:ascii="Arial" w:hAnsi="Arial" w:cs="Arial"/>
          <w:i/>
          <w:sz w:val="26"/>
          <w:szCs w:val="26"/>
        </w:rPr>
        <w:t>“</w:t>
      </w:r>
      <w:r w:rsidRPr="00A11D28">
        <w:rPr>
          <w:rFonts w:ascii="Arial" w:hAnsi="Arial" w:cs="Arial"/>
          <w:i/>
          <w:sz w:val="24"/>
          <w:szCs w:val="24"/>
        </w:rPr>
        <w:t>Para promover una acción popular se presentará una demanda o petición con los siguientes requisitos:</w:t>
      </w:r>
    </w:p>
    <w:p w:rsidR="009A7A28" w:rsidRPr="00A11D28" w:rsidRDefault="009A7A28" w:rsidP="009A7A28">
      <w:pPr>
        <w:ind w:left="851" w:right="851"/>
        <w:jc w:val="both"/>
        <w:rPr>
          <w:rFonts w:ascii="Arial" w:hAnsi="Arial" w:cs="Arial"/>
          <w:i/>
          <w:sz w:val="24"/>
          <w:szCs w:val="24"/>
        </w:rPr>
      </w:pPr>
    </w:p>
    <w:p w:rsidR="009A7A28" w:rsidRPr="00A11D28" w:rsidRDefault="009A7A28" w:rsidP="009A7A28">
      <w:pPr>
        <w:ind w:left="851" w:right="851"/>
        <w:jc w:val="both"/>
        <w:rPr>
          <w:rFonts w:ascii="Arial" w:hAnsi="Arial" w:cs="Arial"/>
          <w:i/>
          <w:sz w:val="24"/>
          <w:szCs w:val="24"/>
        </w:rPr>
      </w:pPr>
      <w:r w:rsidRPr="00A11D28">
        <w:rPr>
          <w:rFonts w:ascii="Arial" w:hAnsi="Arial" w:cs="Arial"/>
          <w:i/>
          <w:sz w:val="24"/>
          <w:szCs w:val="24"/>
        </w:rPr>
        <w:t>a) La indicación del derecho o interés colectivo amenazado o vulnerado;</w:t>
      </w:r>
    </w:p>
    <w:p w:rsidR="009A7A28" w:rsidRPr="00A11D28" w:rsidRDefault="009A7A28" w:rsidP="009A7A28">
      <w:pPr>
        <w:ind w:left="851" w:right="851"/>
        <w:jc w:val="both"/>
        <w:rPr>
          <w:rFonts w:ascii="Arial" w:hAnsi="Arial" w:cs="Arial"/>
          <w:i/>
          <w:sz w:val="24"/>
          <w:szCs w:val="24"/>
        </w:rPr>
      </w:pPr>
    </w:p>
    <w:p w:rsidR="009A7A28" w:rsidRPr="00A11D28" w:rsidRDefault="009A7A28" w:rsidP="009A7A28">
      <w:pPr>
        <w:ind w:left="851" w:right="851"/>
        <w:jc w:val="both"/>
        <w:rPr>
          <w:rFonts w:ascii="Arial" w:hAnsi="Arial" w:cs="Arial"/>
          <w:i/>
          <w:sz w:val="24"/>
          <w:szCs w:val="24"/>
        </w:rPr>
      </w:pPr>
      <w:r w:rsidRPr="00A11D28">
        <w:rPr>
          <w:rFonts w:ascii="Arial" w:hAnsi="Arial" w:cs="Arial"/>
          <w:i/>
          <w:sz w:val="24"/>
          <w:szCs w:val="24"/>
        </w:rPr>
        <w:t>b) La indicación de los hechos, actos, acciones u omisiones que motivan su petición;</w:t>
      </w:r>
    </w:p>
    <w:p w:rsidR="009A7A28" w:rsidRPr="00A11D28" w:rsidRDefault="009A7A28" w:rsidP="009A7A28">
      <w:pPr>
        <w:ind w:left="851" w:right="851"/>
        <w:jc w:val="both"/>
        <w:rPr>
          <w:rFonts w:ascii="Arial" w:hAnsi="Arial" w:cs="Arial"/>
          <w:i/>
          <w:sz w:val="24"/>
          <w:szCs w:val="24"/>
        </w:rPr>
      </w:pPr>
    </w:p>
    <w:p w:rsidR="009A7A28" w:rsidRPr="00A11D28" w:rsidRDefault="009A7A28" w:rsidP="009A7A28">
      <w:pPr>
        <w:ind w:left="851" w:right="851"/>
        <w:jc w:val="both"/>
        <w:rPr>
          <w:rFonts w:ascii="Arial" w:hAnsi="Arial" w:cs="Arial"/>
          <w:i/>
          <w:sz w:val="24"/>
          <w:szCs w:val="24"/>
        </w:rPr>
      </w:pPr>
      <w:r w:rsidRPr="00A11D28">
        <w:rPr>
          <w:rFonts w:ascii="Arial" w:hAnsi="Arial" w:cs="Arial"/>
          <w:i/>
          <w:sz w:val="24"/>
          <w:szCs w:val="24"/>
        </w:rPr>
        <w:t>c) La enunciación de las pretensiones;</w:t>
      </w:r>
    </w:p>
    <w:p w:rsidR="009A7A28" w:rsidRPr="00A11D28" w:rsidRDefault="009A7A28" w:rsidP="009A7A28">
      <w:pPr>
        <w:ind w:left="851" w:right="851"/>
        <w:jc w:val="both"/>
        <w:rPr>
          <w:rFonts w:ascii="Arial" w:hAnsi="Arial" w:cs="Arial"/>
          <w:i/>
          <w:sz w:val="24"/>
          <w:szCs w:val="24"/>
        </w:rPr>
      </w:pPr>
    </w:p>
    <w:p w:rsidR="009A7A28" w:rsidRPr="00A11D28" w:rsidRDefault="009A7A28" w:rsidP="009A7A28">
      <w:pPr>
        <w:ind w:left="851" w:right="851"/>
        <w:jc w:val="both"/>
        <w:rPr>
          <w:rFonts w:ascii="Arial" w:hAnsi="Arial" w:cs="Arial"/>
          <w:i/>
          <w:sz w:val="24"/>
          <w:szCs w:val="24"/>
        </w:rPr>
      </w:pPr>
      <w:r w:rsidRPr="00A11D28">
        <w:rPr>
          <w:rFonts w:ascii="Arial" w:hAnsi="Arial" w:cs="Arial"/>
          <w:i/>
          <w:sz w:val="24"/>
          <w:szCs w:val="24"/>
        </w:rPr>
        <w:t>d) La indicación de la persona natural o jurídica, o la autoridad pública presuntamente responsable de la amenaza o del agravio, si fuere posible;</w:t>
      </w:r>
    </w:p>
    <w:p w:rsidR="009A7A28" w:rsidRDefault="009A7A28" w:rsidP="009A7A28">
      <w:pPr>
        <w:ind w:left="851" w:right="851"/>
        <w:jc w:val="both"/>
        <w:rPr>
          <w:rFonts w:ascii="Arial" w:hAnsi="Arial" w:cs="Arial"/>
          <w:i/>
          <w:sz w:val="24"/>
          <w:szCs w:val="24"/>
        </w:rPr>
      </w:pPr>
    </w:p>
    <w:p w:rsidR="009A7A28" w:rsidRPr="00A11D28" w:rsidRDefault="009A7A28" w:rsidP="009A7A28">
      <w:pPr>
        <w:ind w:left="851" w:right="851"/>
        <w:jc w:val="both"/>
        <w:rPr>
          <w:rFonts w:ascii="Arial" w:hAnsi="Arial" w:cs="Arial"/>
          <w:i/>
          <w:sz w:val="24"/>
          <w:szCs w:val="24"/>
        </w:rPr>
      </w:pPr>
      <w:r w:rsidRPr="00A11D28">
        <w:rPr>
          <w:rFonts w:ascii="Arial" w:hAnsi="Arial" w:cs="Arial"/>
          <w:i/>
          <w:sz w:val="24"/>
          <w:szCs w:val="24"/>
        </w:rPr>
        <w:t>e) Las pruebas que pretenda hacer valer;</w:t>
      </w:r>
    </w:p>
    <w:p w:rsidR="009A7A28" w:rsidRPr="00A11D28" w:rsidRDefault="009A7A28" w:rsidP="009A7A28">
      <w:pPr>
        <w:ind w:left="851" w:right="851"/>
        <w:jc w:val="both"/>
        <w:rPr>
          <w:rFonts w:ascii="Arial" w:hAnsi="Arial" w:cs="Arial"/>
          <w:i/>
          <w:sz w:val="24"/>
          <w:szCs w:val="24"/>
        </w:rPr>
      </w:pPr>
    </w:p>
    <w:p w:rsidR="009A7A28" w:rsidRPr="00A11D28" w:rsidRDefault="009A7A28" w:rsidP="009A7A28">
      <w:pPr>
        <w:ind w:left="851" w:right="851"/>
        <w:jc w:val="both"/>
        <w:rPr>
          <w:rFonts w:ascii="Arial" w:hAnsi="Arial" w:cs="Arial"/>
          <w:i/>
          <w:sz w:val="24"/>
          <w:szCs w:val="24"/>
        </w:rPr>
      </w:pPr>
      <w:r w:rsidRPr="00A11D28">
        <w:rPr>
          <w:rFonts w:ascii="Arial" w:hAnsi="Arial" w:cs="Arial"/>
          <w:i/>
          <w:sz w:val="24"/>
          <w:szCs w:val="24"/>
        </w:rPr>
        <w:t>f) Las direcciones para notificaciones;</w:t>
      </w:r>
    </w:p>
    <w:p w:rsidR="009A7A28" w:rsidRPr="00A11D28" w:rsidRDefault="009A7A28" w:rsidP="009A7A28">
      <w:pPr>
        <w:ind w:left="851" w:right="851"/>
        <w:jc w:val="both"/>
        <w:rPr>
          <w:rFonts w:ascii="Arial" w:hAnsi="Arial" w:cs="Arial"/>
          <w:i/>
          <w:sz w:val="24"/>
          <w:szCs w:val="24"/>
        </w:rPr>
      </w:pPr>
    </w:p>
    <w:p w:rsidR="009A7A28" w:rsidRPr="00A11D28" w:rsidRDefault="009A7A28" w:rsidP="009A7A28">
      <w:pPr>
        <w:ind w:left="851" w:right="851"/>
        <w:jc w:val="both"/>
        <w:rPr>
          <w:rFonts w:ascii="Arial" w:hAnsi="Arial" w:cs="Arial"/>
          <w:i/>
          <w:sz w:val="24"/>
          <w:szCs w:val="24"/>
        </w:rPr>
      </w:pPr>
      <w:r w:rsidRPr="00A11D28">
        <w:rPr>
          <w:rFonts w:ascii="Arial" w:hAnsi="Arial" w:cs="Arial"/>
          <w:i/>
          <w:sz w:val="24"/>
          <w:szCs w:val="24"/>
        </w:rPr>
        <w:t>g) Nombre e identificación de quien ejerce la acción.</w:t>
      </w:r>
    </w:p>
    <w:p w:rsidR="009A7A28" w:rsidRPr="00A11D28" w:rsidRDefault="009A7A28" w:rsidP="009A7A28">
      <w:pPr>
        <w:ind w:left="851" w:right="851"/>
        <w:jc w:val="both"/>
        <w:rPr>
          <w:rFonts w:ascii="Arial" w:hAnsi="Arial" w:cs="Arial"/>
          <w:i/>
          <w:sz w:val="24"/>
          <w:szCs w:val="24"/>
        </w:rPr>
      </w:pPr>
    </w:p>
    <w:p w:rsidR="009A7A28" w:rsidRPr="00F457B2" w:rsidRDefault="009A7A28" w:rsidP="009A7A28">
      <w:pPr>
        <w:ind w:left="851" w:right="851"/>
        <w:jc w:val="both"/>
        <w:rPr>
          <w:rFonts w:ascii="Arial" w:hAnsi="Arial" w:cs="Arial"/>
          <w:i/>
          <w:sz w:val="26"/>
          <w:szCs w:val="26"/>
        </w:rPr>
      </w:pPr>
      <w:r>
        <w:rPr>
          <w:rFonts w:ascii="Arial" w:hAnsi="Arial" w:cs="Arial"/>
          <w:i/>
          <w:sz w:val="24"/>
          <w:szCs w:val="24"/>
        </w:rPr>
        <w:t>(...)</w:t>
      </w:r>
      <w:r w:rsidRPr="00C16B06">
        <w:rPr>
          <w:rFonts w:ascii="Arial" w:hAnsi="Arial" w:cs="Arial"/>
          <w:i/>
          <w:sz w:val="24"/>
          <w:szCs w:val="24"/>
        </w:rPr>
        <w:t>”</w:t>
      </w:r>
    </w:p>
    <w:p w:rsidR="009A7A28" w:rsidRPr="00AF0D39" w:rsidRDefault="009A7A28" w:rsidP="009A7A28">
      <w:pPr>
        <w:spacing w:line="360" w:lineRule="auto"/>
        <w:ind w:firstLine="2835"/>
        <w:jc w:val="both"/>
        <w:rPr>
          <w:rFonts w:ascii="Arial" w:hAnsi="Arial" w:cs="Arial"/>
          <w:sz w:val="24"/>
          <w:szCs w:val="24"/>
        </w:rPr>
      </w:pPr>
    </w:p>
    <w:p w:rsidR="009A7A28" w:rsidRPr="00F457B2" w:rsidRDefault="009A7A28" w:rsidP="009A7A2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firstLine="2835"/>
        <w:jc w:val="both"/>
        <w:rPr>
          <w:rFonts w:ascii="Arial" w:hAnsi="Arial" w:cs="Arial"/>
          <w:sz w:val="26"/>
          <w:szCs w:val="26"/>
        </w:rPr>
      </w:pPr>
      <w:r>
        <w:rPr>
          <w:rFonts w:ascii="Arial" w:hAnsi="Arial" w:cs="Arial"/>
          <w:sz w:val="26"/>
          <w:szCs w:val="26"/>
        </w:rPr>
        <w:t>4</w:t>
      </w:r>
      <w:r w:rsidRPr="00F457B2">
        <w:rPr>
          <w:rFonts w:ascii="Arial" w:hAnsi="Arial" w:cs="Arial"/>
          <w:sz w:val="26"/>
          <w:szCs w:val="26"/>
        </w:rPr>
        <w:t>. Considera la Sala que como medio para proteger el derecho a un debido proceso, la</w:t>
      </w:r>
      <w:r>
        <w:rPr>
          <w:rFonts w:ascii="Arial" w:hAnsi="Arial" w:cs="Arial"/>
          <w:sz w:val="26"/>
          <w:szCs w:val="26"/>
        </w:rPr>
        <w:t>s</w:t>
      </w:r>
      <w:r w:rsidRPr="00F457B2">
        <w:rPr>
          <w:rFonts w:ascii="Arial" w:hAnsi="Arial" w:cs="Arial"/>
          <w:sz w:val="26"/>
          <w:szCs w:val="26"/>
        </w:rPr>
        <w:t xml:space="preserve"> accion</w:t>
      </w:r>
      <w:r>
        <w:rPr>
          <w:rFonts w:ascii="Arial" w:hAnsi="Arial" w:cs="Arial"/>
          <w:sz w:val="26"/>
          <w:szCs w:val="26"/>
        </w:rPr>
        <w:t>es</w:t>
      </w:r>
      <w:r w:rsidRPr="00F457B2">
        <w:rPr>
          <w:rFonts w:ascii="Arial" w:hAnsi="Arial" w:cs="Arial"/>
          <w:sz w:val="26"/>
          <w:szCs w:val="26"/>
        </w:rPr>
        <w:t xml:space="preserve"> de tutela está</w:t>
      </w:r>
      <w:r>
        <w:rPr>
          <w:rFonts w:ascii="Arial" w:hAnsi="Arial" w:cs="Arial"/>
          <w:sz w:val="26"/>
          <w:szCs w:val="26"/>
        </w:rPr>
        <w:t>n</w:t>
      </w:r>
      <w:r w:rsidRPr="00F457B2">
        <w:rPr>
          <w:rFonts w:ascii="Arial" w:hAnsi="Arial" w:cs="Arial"/>
          <w:sz w:val="26"/>
          <w:szCs w:val="26"/>
        </w:rPr>
        <w:t xml:space="preserve"> llamada</w:t>
      </w:r>
      <w:r>
        <w:rPr>
          <w:rFonts w:ascii="Arial" w:hAnsi="Arial" w:cs="Arial"/>
          <w:sz w:val="26"/>
          <w:szCs w:val="26"/>
        </w:rPr>
        <w:t>s</w:t>
      </w:r>
      <w:r w:rsidRPr="00F457B2">
        <w:rPr>
          <w:rFonts w:ascii="Arial" w:hAnsi="Arial" w:cs="Arial"/>
          <w:sz w:val="26"/>
          <w:szCs w:val="26"/>
        </w:rPr>
        <w:t xml:space="preserve"> a prospera</w:t>
      </w:r>
      <w:r>
        <w:rPr>
          <w:rFonts w:ascii="Arial" w:hAnsi="Arial" w:cs="Arial"/>
          <w:sz w:val="26"/>
          <w:szCs w:val="26"/>
        </w:rPr>
        <w:t xml:space="preserve">r respecto de las providencias de la funcionaria demandada del 13 </w:t>
      </w:r>
      <w:r w:rsidRPr="00453AAF">
        <w:rPr>
          <w:rFonts w:ascii="Arial" w:hAnsi="Arial" w:cs="Arial"/>
          <w:sz w:val="26"/>
          <w:szCs w:val="26"/>
        </w:rPr>
        <w:t>de</w:t>
      </w:r>
      <w:r>
        <w:rPr>
          <w:rFonts w:ascii="Arial" w:hAnsi="Arial" w:cs="Arial"/>
          <w:sz w:val="26"/>
          <w:szCs w:val="26"/>
        </w:rPr>
        <w:t xml:space="preserve"> diciembre de 2016, pues </w:t>
      </w:r>
      <w:r w:rsidRPr="00F457B2">
        <w:rPr>
          <w:rFonts w:ascii="Arial" w:hAnsi="Arial" w:cs="Arial"/>
          <w:sz w:val="26"/>
          <w:szCs w:val="26"/>
        </w:rPr>
        <w:t xml:space="preserve">incurrió en defecto </w:t>
      </w:r>
      <w:r>
        <w:rPr>
          <w:rFonts w:ascii="Arial" w:hAnsi="Arial" w:cs="Arial"/>
          <w:sz w:val="26"/>
          <w:szCs w:val="26"/>
        </w:rPr>
        <w:t>procedimental</w:t>
      </w:r>
      <w:r w:rsidRPr="00F457B2">
        <w:rPr>
          <w:rFonts w:ascii="Arial" w:hAnsi="Arial" w:cs="Arial"/>
          <w:sz w:val="26"/>
          <w:szCs w:val="26"/>
        </w:rPr>
        <w:t>,</w:t>
      </w:r>
      <w:r>
        <w:rPr>
          <w:rFonts w:ascii="Arial" w:hAnsi="Arial" w:cs="Arial"/>
          <w:sz w:val="26"/>
          <w:szCs w:val="26"/>
        </w:rPr>
        <w:t xml:space="preserve"> al exigir un requisito que no está contemplado en </w:t>
      </w:r>
      <w:r w:rsidRPr="00B36CD5">
        <w:rPr>
          <w:rFonts w:ascii="Arial" w:hAnsi="Arial" w:cs="Arial"/>
          <w:sz w:val="26"/>
          <w:szCs w:val="26"/>
        </w:rPr>
        <w:t>el artículo 18 de la ley 472 de 1998</w:t>
      </w:r>
      <w:r>
        <w:rPr>
          <w:rFonts w:ascii="Arial" w:hAnsi="Arial" w:cs="Arial"/>
          <w:sz w:val="26"/>
          <w:szCs w:val="26"/>
        </w:rPr>
        <w:t xml:space="preserve"> </w:t>
      </w:r>
      <w:r w:rsidRPr="00584DEE">
        <w:rPr>
          <w:rFonts w:ascii="Arial" w:hAnsi="Arial" w:cs="Arial"/>
          <w:sz w:val="26"/>
          <w:szCs w:val="26"/>
        </w:rPr>
        <w:t>y</w:t>
      </w:r>
      <w:r>
        <w:rPr>
          <w:rFonts w:ascii="Arial" w:hAnsi="Arial" w:cs="Arial"/>
          <w:sz w:val="26"/>
          <w:szCs w:val="26"/>
        </w:rPr>
        <w:t xml:space="preserve"> otros que, si bien es cierto, se enlistan en los literales a) y e) del mismo</w:t>
      </w:r>
      <w:r w:rsidRPr="00B36CD5">
        <w:rPr>
          <w:rFonts w:ascii="Arial" w:hAnsi="Arial" w:cs="Arial"/>
          <w:sz w:val="26"/>
          <w:szCs w:val="26"/>
        </w:rPr>
        <w:t xml:space="preserve">, </w:t>
      </w:r>
      <w:r>
        <w:rPr>
          <w:rFonts w:ascii="Arial" w:hAnsi="Arial" w:cs="Arial"/>
          <w:sz w:val="26"/>
          <w:szCs w:val="26"/>
        </w:rPr>
        <w:t>también lo es que, en los libelos presentados por el actor popular (</w:t>
      </w:r>
      <w:proofErr w:type="spellStart"/>
      <w:r>
        <w:rPr>
          <w:rFonts w:ascii="Arial" w:hAnsi="Arial" w:cs="Arial"/>
          <w:sz w:val="26"/>
          <w:szCs w:val="26"/>
        </w:rPr>
        <w:t>fls</w:t>
      </w:r>
      <w:proofErr w:type="spellEnd"/>
      <w:r>
        <w:rPr>
          <w:rFonts w:ascii="Arial" w:hAnsi="Arial" w:cs="Arial"/>
          <w:sz w:val="26"/>
          <w:szCs w:val="26"/>
        </w:rPr>
        <w:t>. 11 vto. y 18 vto.</w:t>
      </w:r>
      <w:r w:rsidRPr="00311ADF">
        <w:rPr>
          <w:rFonts w:ascii="Arial" w:hAnsi="Arial" w:cs="Arial"/>
          <w:sz w:val="26"/>
          <w:szCs w:val="26"/>
        </w:rPr>
        <w:t>)</w:t>
      </w:r>
      <w:r>
        <w:rPr>
          <w:rFonts w:ascii="Arial" w:hAnsi="Arial" w:cs="Arial"/>
          <w:sz w:val="26"/>
          <w:szCs w:val="26"/>
        </w:rPr>
        <w:t xml:space="preserve">, se encuentran acreditados, pues referenció como </w:t>
      </w:r>
      <w:r w:rsidRPr="00BC77A3">
        <w:rPr>
          <w:rFonts w:ascii="Arial" w:hAnsi="Arial" w:cs="Arial"/>
          <w:sz w:val="26"/>
          <w:szCs w:val="26"/>
        </w:rPr>
        <w:t>derechos colectivos</w:t>
      </w:r>
      <w:r>
        <w:rPr>
          <w:rFonts w:ascii="Arial" w:hAnsi="Arial" w:cs="Arial"/>
          <w:sz w:val="26"/>
          <w:szCs w:val="26"/>
        </w:rPr>
        <w:t xml:space="preserve"> vulnerados, los relacionados en los literales m), d) y l) del artículo 4º ibídem y artículo 13 de la Constitución Política; y aunque no aportó </w:t>
      </w:r>
      <w:r>
        <w:rPr>
          <w:rFonts w:ascii="Arial" w:hAnsi="Arial" w:cs="Arial"/>
          <w:sz w:val="26"/>
          <w:szCs w:val="26"/>
        </w:rPr>
        <w:lastRenderedPageBreak/>
        <w:t>pruebas</w:t>
      </w:r>
      <w:r w:rsidRPr="00B36CD5">
        <w:rPr>
          <w:rFonts w:ascii="Arial" w:hAnsi="Arial" w:cs="Arial"/>
          <w:sz w:val="26"/>
          <w:szCs w:val="26"/>
        </w:rPr>
        <w:t xml:space="preserve">, </w:t>
      </w:r>
      <w:r>
        <w:rPr>
          <w:rFonts w:ascii="Arial" w:hAnsi="Arial" w:cs="Arial"/>
          <w:sz w:val="26"/>
          <w:szCs w:val="26"/>
        </w:rPr>
        <w:t xml:space="preserve">esto no justificaba </w:t>
      </w:r>
      <w:r w:rsidRPr="00B36CD5">
        <w:rPr>
          <w:rFonts w:ascii="Arial" w:hAnsi="Arial" w:cs="Arial"/>
          <w:sz w:val="26"/>
          <w:szCs w:val="26"/>
        </w:rPr>
        <w:t>inadmitir la demanda y posteriormente rechazar la misma</w:t>
      </w:r>
      <w:r>
        <w:rPr>
          <w:rFonts w:ascii="Arial" w:hAnsi="Arial" w:cs="Arial"/>
          <w:sz w:val="26"/>
          <w:szCs w:val="26"/>
        </w:rPr>
        <w:t>.</w:t>
      </w:r>
    </w:p>
    <w:p w:rsidR="009A7A28" w:rsidRPr="00033AE7" w:rsidRDefault="009A7A28" w:rsidP="009A7A2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firstLine="2835"/>
        <w:jc w:val="both"/>
        <w:rPr>
          <w:rFonts w:ascii="Arial" w:hAnsi="Arial" w:cs="Arial"/>
          <w:sz w:val="16"/>
          <w:szCs w:val="16"/>
        </w:rPr>
      </w:pPr>
    </w:p>
    <w:p w:rsidR="009A7A28" w:rsidRDefault="009A7A28" w:rsidP="009A7A28">
      <w:pPr>
        <w:pStyle w:val="Sinespaciado1"/>
        <w:spacing w:line="360" w:lineRule="auto"/>
        <w:ind w:firstLine="2832"/>
        <w:jc w:val="both"/>
        <w:rPr>
          <w:rFonts w:ascii="Arial" w:hAnsi="Arial" w:cs="Arial"/>
          <w:sz w:val="26"/>
          <w:szCs w:val="26"/>
        </w:rPr>
      </w:pPr>
      <w:r>
        <w:rPr>
          <w:rFonts w:ascii="Arial" w:hAnsi="Arial" w:cs="Arial"/>
          <w:sz w:val="26"/>
          <w:szCs w:val="26"/>
        </w:rPr>
        <w:t>5. D</w:t>
      </w:r>
      <w:r w:rsidRPr="00F457B2">
        <w:rPr>
          <w:rFonts w:ascii="Arial" w:hAnsi="Arial" w:cs="Arial"/>
          <w:sz w:val="26"/>
          <w:szCs w:val="26"/>
        </w:rPr>
        <w:t>esconoció</w:t>
      </w:r>
      <w:r>
        <w:rPr>
          <w:rFonts w:ascii="Arial" w:hAnsi="Arial" w:cs="Arial"/>
          <w:sz w:val="26"/>
          <w:szCs w:val="26"/>
        </w:rPr>
        <w:t xml:space="preserve"> entonces la funcionaria accionada</w:t>
      </w:r>
      <w:r w:rsidRPr="00F457B2">
        <w:rPr>
          <w:rFonts w:ascii="Arial" w:hAnsi="Arial" w:cs="Arial"/>
          <w:sz w:val="26"/>
          <w:szCs w:val="26"/>
        </w:rPr>
        <w:t xml:space="preserve"> la norma qu</w:t>
      </w:r>
      <w:r>
        <w:rPr>
          <w:rFonts w:ascii="Arial" w:hAnsi="Arial" w:cs="Arial"/>
          <w:sz w:val="26"/>
          <w:szCs w:val="26"/>
        </w:rPr>
        <w:t xml:space="preserve">e se acaba de transcribir e </w:t>
      </w:r>
      <w:r w:rsidRPr="00F12A0A">
        <w:rPr>
          <w:rFonts w:ascii="Arial" w:hAnsi="Arial" w:cs="Arial"/>
          <w:sz w:val="26"/>
          <w:szCs w:val="26"/>
        </w:rPr>
        <w:t xml:space="preserve">incurrió en el defecto anunciado, </w:t>
      </w:r>
      <w:r>
        <w:rPr>
          <w:rFonts w:ascii="Arial" w:hAnsi="Arial" w:cs="Arial"/>
          <w:sz w:val="26"/>
          <w:szCs w:val="26"/>
        </w:rPr>
        <w:t xml:space="preserve">al inadmitir las demandas exigiendo </w:t>
      </w:r>
      <w:r w:rsidRPr="00584DEE">
        <w:rPr>
          <w:rFonts w:ascii="Arial" w:hAnsi="Arial" w:cs="Arial"/>
          <w:sz w:val="26"/>
          <w:szCs w:val="26"/>
        </w:rPr>
        <w:t>el certificado de existencia y representación legal de la entidad demandada</w:t>
      </w:r>
      <w:r>
        <w:rPr>
          <w:rFonts w:ascii="Arial" w:hAnsi="Arial" w:cs="Arial"/>
          <w:sz w:val="26"/>
          <w:szCs w:val="26"/>
        </w:rPr>
        <w:t xml:space="preserve">, </w:t>
      </w:r>
      <w:r w:rsidRPr="00584DEE">
        <w:rPr>
          <w:rFonts w:ascii="Arial" w:hAnsi="Arial" w:cs="Arial"/>
          <w:sz w:val="26"/>
          <w:szCs w:val="26"/>
        </w:rPr>
        <w:t>requisito</w:t>
      </w:r>
      <w:r>
        <w:rPr>
          <w:rFonts w:ascii="Arial" w:hAnsi="Arial" w:cs="Arial"/>
          <w:sz w:val="26"/>
          <w:szCs w:val="26"/>
        </w:rPr>
        <w:t xml:space="preserve"> no contemplado para la admisión</w:t>
      </w:r>
      <w:r w:rsidRPr="00584DEE">
        <w:rPr>
          <w:rFonts w:ascii="Arial" w:hAnsi="Arial" w:cs="Arial"/>
          <w:sz w:val="26"/>
          <w:szCs w:val="26"/>
        </w:rPr>
        <w:t xml:space="preserve"> de</w:t>
      </w:r>
      <w:r>
        <w:rPr>
          <w:rFonts w:ascii="Arial" w:hAnsi="Arial" w:cs="Arial"/>
          <w:sz w:val="26"/>
          <w:szCs w:val="26"/>
        </w:rPr>
        <w:t xml:space="preserve"> </w:t>
      </w:r>
      <w:r w:rsidRPr="00584DEE">
        <w:rPr>
          <w:rFonts w:ascii="Arial" w:hAnsi="Arial" w:cs="Arial"/>
          <w:sz w:val="26"/>
          <w:szCs w:val="26"/>
        </w:rPr>
        <w:t>l</w:t>
      </w:r>
      <w:r>
        <w:rPr>
          <w:rFonts w:ascii="Arial" w:hAnsi="Arial" w:cs="Arial"/>
          <w:sz w:val="26"/>
          <w:szCs w:val="26"/>
        </w:rPr>
        <w:t>os</w:t>
      </w:r>
      <w:r w:rsidRPr="00584DEE">
        <w:rPr>
          <w:rFonts w:ascii="Arial" w:hAnsi="Arial" w:cs="Arial"/>
          <w:sz w:val="26"/>
          <w:szCs w:val="26"/>
        </w:rPr>
        <w:t xml:space="preserve"> citado</w:t>
      </w:r>
      <w:r>
        <w:rPr>
          <w:rFonts w:ascii="Arial" w:hAnsi="Arial" w:cs="Arial"/>
          <w:sz w:val="26"/>
          <w:szCs w:val="26"/>
        </w:rPr>
        <w:t>s</w:t>
      </w:r>
      <w:r w:rsidRPr="00584DEE">
        <w:rPr>
          <w:rFonts w:ascii="Arial" w:hAnsi="Arial" w:cs="Arial"/>
          <w:sz w:val="26"/>
          <w:szCs w:val="26"/>
        </w:rPr>
        <w:t xml:space="preserve"> proceso</w:t>
      </w:r>
      <w:r>
        <w:rPr>
          <w:rFonts w:ascii="Arial" w:hAnsi="Arial" w:cs="Arial"/>
          <w:sz w:val="26"/>
          <w:szCs w:val="26"/>
        </w:rPr>
        <w:t>s</w:t>
      </w:r>
      <w:r w:rsidRPr="00584DEE">
        <w:rPr>
          <w:rFonts w:ascii="Arial" w:hAnsi="Arial" w:cs="Arial"/>
          <w:sz w:val="26"/>
          <w:szCs w:val="26"/>
        </w:rPr>
        <w:t xml:space="preserve"> y</w:t>
      </w:r>
      <w:r>
        <w:rPr>
          <w:rFonts w:ascii="Arial" w:hAnsi="Arial" w:cs="Arial"/>
          <w:sz w:val="26"/>
          <w:szCs w:val="26"/>
        </w:rPr>
        <w:t xml:space="preserve"> otros que se encuentran acreditados en los libelos presentados,</w:t>
      </w:r>
      <w:r w:rsidRPr="00584DEE">
        <w:rPr>
          <w:rFonts w:ascii="Arial" w:hAnsi="Arial" w:cs="Arial"/>
          <w:sz w:val="26"/>
          <w:szCs w:val="26"/>
        </w:rPr>
        <w:t xml:space="preserve"> por tal razón, el</w:t>
      </w:r>
      <w:r>
        <w:rPr>
          <w:rFonts w:ascii="Arial" w:hAnsi="Arial" w:cs="Arial"/>
          <w:sz w:val="26"/>
          <w:szCs w:val="26"/>
        </w:rPr>
        <w:t xml:space="preserve"> juzgado accionado no podía requer</w:t>
      </w:r>
      <w:r w:rsidRPr="00584DEE">
        <w:rPr>
          <w:rFonts w:ascii="Arial" w:hAnsi="Arial" w:cs="Arial"/>
          <w:sz w:val="26"/>
          <w:szCs w:val="26"/>
        </w:rPr>
        <w:t>irlo</w:t>
      </w:r>
      <w:r>
        <w:rPr>
          <w:rFonts w:ascii="Arial" w:hAnsi="Arial" w:cs="Arial"/>
          <w:sz w:val="26"/>
          <w:szCs w:val="26"/>
        </w:rPr>
        <w:t>s</w:t>
      </w:r>
      <w:r w:rsidRPr="00584DEE">
        <w:rPr>
          <w:rFonts w:ascii="Arial" w:hAnsi="Arial" w:cs="Arial"/>
          <w:sz w:val="26"/>
          <w:szCs w:val="26"/>
        </w:rPr>
        <w:t xml:space="preserve">, máxime cuando, de </w:t>
      </w:r>
      <w:r>
        <w:rPr>
          <w:rFonts w:ascii="Arial" w:hAnsi="Arial" w:cs="Arial"/>
          <w:sz w:val="26"/>
          <w:szCs w:val="26"/>
        </w:rPr>
        <w:t>precisa</w:t>
      </w:r>
      <w:r w:rsidRPr="00584DEE">
        <w:rPr>
          <w:rFonts w:ascii="Arial" w:hAnsi="Arial" w:cs="Arial"/>
          <w:sz w:val="26"/>
          <w:szCs w:val="26"/>
        </w:rPr>
        <w:t>rse información para aclarar la competencia territorial del asunto, se puede acudir a las bases de datos respectivas para consultarla</w:t>
      </w:r>
      <w:r>
        <w:rPr>
          <w:rFonts w:ascii="Arial" w:hAnsi="Arial" w:cs="Arial"/>
          <w:sz w:val="26"/>
          <w:szCs w:val="26"/>
        </w:rPr>
        <w:t xml:space="preserve">, según lo </w:t>
      </w:r>
      <w:r w:rsidRPr="000B7E96">
        <w:rPr>
          <w:rFonts w:ascii="Arial" w:hAnsi="Arial" w:cs="Arial"/>
          <w:sz w:val="26"/>
          <w:szCs w:val="26"/>
        </w:rPr>
        <w:t>reglado en el artículo 85 del Código General del Proceso</w:t>
      </w:r>
      <w:r w:rsidRPr="00F12A0A">
        <w:rPr>
          <w:rFonts w:ascii="Arial" w:hAnsi="Arial" w:cs="Arial"/>
          <w:sz w:val="26"/>
          <w:szCs w:val="26"/>
        </w:rPr>
        <w:t>.</w:t>
      </w:r>
    </w:p>
    <w:p w:rsidR="009A7A28" w:rsidRPr="00397290" w:rsidRDefault="009A7A28" w:rsidP="009A7A28">
      <w:pPr>
        <w:pStyle w:val="Sinespaciado1"/>
        <w:spacing w:line="360" w:lineRule="auto"/>
        <w:ind w:firstLine="2832"/>
        <w:jc w:val="both"/>
        <w:rPr>
          <w:rFonts w:ascii="Arial" w:hAnsi="Arial" w:cs="Arial"/>
          <w:sz w:val="16"/>
          <w:szCs w:val="16"/>
        </w:rPr>
      </w:pPr>
    </w:p>
    <w:p w:rsidR="009A7A28" w:rsidRDefault="009A7A28" w:rsidP="009A7A2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firstLine="2835"/>
        <w:jc w:val="both"/>
        <w:rPr>
          <w:rFonts w:ascii="Arial" w:hAnsi="Arial" w:cs="Arial"/>
          <w:sz w:val="26"/>
          <w:szCs w:val="26"/>
        </w:rPr>
      </w:pPr>
      <w:r>
        <w:rPr>
          <w:rFonts w:ascii="Arial" w:hAnsi="Arial" w:cs="Arial"/>
          <w:sz w:val="26"/>
          <w:szCs w:val="26"/>
        </w:rPr>
        <w:t xml:space="preserve">6. </w:t>
      </w:r>
      <w:r w:rsidRPr="00F457B2">
        <w:rPr>
          <w:rFonts w:ascii="Arial" w:hAnsi="Arial" w:cs="Arial"/>
          <w:sz w:val="26"/>
          <w:szCs w:val="26"/>
        </w:rPr>
        <w:t>En esas condiciones, se concederá</w:t>
      </w:r>
      <w:r w:rsidR="00D6724A">
        <w:rPr>
          <w:rFonts w:ascii="Arial" w:hAnsi="Arial" w:cs="Arial"/>
          <w:sz w:val="26"/>
          <w:szCs w:val="26"/>
        </w:rPr>
        <w:t>n los</w:t>
      </w:r>
      <w:r w:rsidRPr="00F457B2">
        <w:rPr>
          <w:rFonts w:ascii="Arial" w:hAnsi="Arial" w:cs="Arial"/>
          <w:sz w:val="26"/>
          <w:szCs w:val="26"/>
        </w:rPr>
        <w:t xml:space="preserve"> </w:t>
      </w:r>
      <w:r w:rsidR="00D6724A">
        <w:rPr>
          <w:rFonts w:ascii="Arial" w:hAnsi="Arial" w:cs="Arial"/>
          <w:sz w:val="26"/>
          <w:szCs w:val="26"/>
        </w:rPr>
        <w:t>amparos solicitados</w:t>
      </w:r>
      <w:r>
        <w:rPr>
          <w:rFonts w:ascii="Arial" w:hAnsi="Arial" w:cs="Arial"/>
          <w:sz w:val="26"/>
          <w:szCs w:val="26"/>
        </w:rPr>
        <w:t xml:space="preserve"> frente al Juzgado P</w:t>
      </w:r>
      <w:r w:rsidRPr="00B46FE0">
        <w:rPr>
          <w:rFonts w:ascii="Arial" w:hAnsi="Arial" w:cs="Arial"/>
          <w:sz w:val="26"/>
          <w:szCs w:val="26"/>
        </w:rPr>
        <w:t xml:space="preserve">romiscuo del </w:t>
      </w:r>
      <w:r>
        <w:rPr>
          <w:rFonts w:ascii="Arial" w:hAnsi="Arial" w:cs="Arial"/>
          <w:sz w:val="26"/>
          <w:szCs w:val="26"/>
        </w:rPr>
        <w:t>Circuito de La V</w:t>
      </w:r>
      <w:r w:rsidRPr="00B46FE0">
        <w:rPr>
          <w:rFonts w:ascii="Arial" w:hAnsi="Arial" w:cs="Arial"/>
          <w:sz w:val="26"/>
          <w:szCs w:val="26"/>
        </w:rPr>
        <w:t>irginia</w:t>
      </w:r>
      <w:r w:rsidRPr="00F457B2">
        <w:rPr>
          <w:rFonts w:ascii="Arial" w:hAnsi="Arial" w:cs="Arial"/>
          <w:sz w:val="26"/>
          <w:szCs w:val="26"/>
        </w:rPr>
        <w:t>; se dejará</w:t>
      </w:r>
      <w:r>
        <w:rPr>
          <w:rFonts w:ascii="Arial" w:hAnsi="Arial" w:cs="Arial"/>
          <w:sz w:val="26"/>
          <w:szCs w:val="26"/>
        </w:rPr>
        <w:t>n</w:t>
      </w:r>
      <w:r w:rsidRPr="00F457B2">
        <w:rPr>
          <w:rFonts w:ascii="Arial" w:hAnsi="Arial" w:cs="Arial"/>
          <w:sz w:val="26"/>
          <w:szCs w:val="26"/>
        </w:rPr>
        <w:t xml:space="preserve"> sin efecto l</w:t>
      </w:r>
      <w:r>
        <w:rPr>
          <w:rFonts w:ascii="Arial" w:hAnsi="Arial" w:cs="Arial"/>
          <w:sz w:val="26"/>
          <w:szCs w:val="26"/>
        </w:rPr>
        <w:t>os</w:t>
      </w:r>
      <w:r w:rsidRPr="00F457B2">
        <w:rPr>
          <w:rFonts w:ascii="Arial" w:hAnsi="Arial" w:cs="Arial"/>
          <w:sz w:val="26"/>
          <w:szCs w:val="26"/>
        </w:rPr>
        <w:t xml:space="preserve"> auto</w:t>
      </w:r>
      <w:r>
        <w:rPr>
          <w:rFonts w:ascii="Arial" w:hAnsi="Arial" w:cs="Arial"/>
          <w:sz w:val="26"/>
          <w:szCs w:val="26"/>
        </w:rPr>
        <w:t>s del 13 de diciembre de 2016 y 30 de enero de 2017, por medio de los</w:t>
      </w:r>
      <w:r w:rsidRPr="00584DEE">
        <w:rPr>
          <w:rFonts w:ascii="Arial" w:hAnsi="Arial" w:cs="Arial"/>
          <w:sz w:val="26"/>
          <w:szCs w:val="26"/>
        </w:rPr>
        <w:t xml:space="preserve"> cual</w:t>
      </w:r>
      <w:r>
        <w:rPr>
          <w:rFonts w:ascii="Arial" w:hAnsi="Arial" w:cs="Arial"/>
          <w:sz w:val="26"/>
          <w:szCs w:val="26"/>
        </w:rPr>
        <w:t xml:space="preserve">es se inadmitieron y posteriormente se rechazaron las acciones populares, respectivamente, y </w:t>
      </w:r>
      <w:r w:rsidRPr="00F457B2">
        <w:rPr>
          <w:rFonts w:ascii="Arial" w:hAnsi="Arial" w:cs="Arial"/>
          <w:sz w:val="26"/>
          <w:szCs w:val="26"/>
        </w:rPr>
        <w:t>se ordenará a</w:t>
      </w:r>
      <w:r>
        <w:rPr>
          <w:rFonts w:ascii="Arial" w:hAnsi="Arial" w:cs="Arial"/>
          <w:sz w:val="26"/>
          <w:szCs w:val="26"/>
        </w:rPr>
        <w:t xml:space="preserve"> </w:t>
      </w:r>
      <w:r w:rsidRPr="00F457B2">
        <w:rPr>
          <w:rFonts w:ascii="Arial" w:hAnsi="Arial" w:cs="Arial"/>
          <w:sz w:val="26"/>
          <w:szCs w:val="26"/>
        </w:rPr>
        <w:t>l</w:t>
      </w:r>
      <w:r>
        <w:rPr>
          <w:rFonts w:ascii="Arial" w:hAnsi="Arial" w:cs="Arial"/>
          <w:sz w:val="26"/>
          <w:szCs w:val="26"/>
        </w:rPr>
        <w:t>a funcionaria accionada</w:t>
      </w:r>
      <w:r w:rsidRPr="00F457B2">
        <w:rPr>
          <w:rFonts w:ascii="Arial" w:hAnsi="Arial" w:cs="Arial"/>
          <w:sz w:val="26"/>
          <w:szCs w:val="26"/>
        </w:rPr>
        <w:t xml:space="preserve"> que dentro de las cuarenta y ocho</w:t>
      </w:r>
      <w:r>
        <w:rPr>
          <w:rFonts w:ascii="Arial" w:hAnsi="Arial" w:cs="Arial"/>
          <w:sz w:val="26"/>
          <w:szCs w:val="26"/>
        </w:rPr>
        <w:t xml:space="preserve"> (48)</w:t>
      </w:r>
      <w:r w:rsidRPr="00F457B2">
        <w:rPr>
          <w:rFonts w:ascii="Arial" w:hAnsi="Arial" w:cs="Arial"/>
          <w:sz w:val="26"/>
          <w:szCs w:val="26"/>
        </w:rPr>
        <w:t xml:space="preserve"> horas siguientes a la notificación de esta providencia, a la luz de las consideraciones aquí consignadas, </w:t>
      </w:r>
      <w:r w:rsidRPr="00584DEE">
        <w:rPr>
          <w:rFonts w:ascii="Arial" w:hAnsi="Arial" w:cs="Arial"/>
          <w:sz w:val="26"/>
          <w:szCs w:val="26"/>
        </w:rPr>
        <w:t>se pronuncie nuevamente sobre su admisibilidad</w:t>
      </w:r>
      <w:r>
        <w:rPr>
          <w:rFonts w:ascii="Arial" w:hAnsi="Arial" w:cs="Arial"/>
          <w:sz w:val="26"/>
          <w:szCs w:val="26"/>
        </w:rPr>
        <w:t>.</w:t>
      </w:r>
    </w:p>
    <w:p w:rsidR="009A7A28" w:rsidRPr="00B46FE0" w:rsidRDefault="009A7A28" w:rsidP="009A7A2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firstLine="2835"/>
        <w:jc w:val="both"/>
        <w:rPr>
          <w:rFonts w:ascii="Arial" w:hAnsi="Arial" w:cs="Arial"/>
          <w:sz w:val="16"/>
          <w:szCs w:val="16"/>
        </w:rPr>
      </w:pPr>
    </w:p>
    <w:p w:rsidR="009A7A28" w:rsidRDefault="009A7A28" w:rsidP="009A7A2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firstLine="2835"/>
        <w:jc w:val="both"/>
        <w:rPr>
          <w:rFonts w:ascii="Arial" w:hAnsi="Arial" w:cs="Arial"/>
          <w:sz w:val="26"/>
          <w:szCs w:val="26"/>
        </w:rPr>
      </w:pPr>
      <w:r>
        <w:rPr>
          <w:rFonts w:ascii="Arial" w:hAnsi="Arial" w:cs="Arial"/>
          <w:sz w:val="26"/>
          <w:szCs w:val="26"/>
        </w:rPr>
        <w:t>Se ordenará la desvinculación de las demás entidades convocadas a este trámite.</w:t>
      </w:r>
    </w:p>
    <w:p w:rsidR="009A7A28" w:rsidRPr="00BE2910" w:rsidRDefault="009A7A28" w:rsidP="009A7A28">
      <w:pPr>
        <w:pStyle w:val="Sinespaciado1"/>
        <w:tabs>
          <w:tab w:val="left" w:pos="4170"/>
        </w:tabs>
        <w:spacing w:line="360" w:lineRule="auto"/>
        <w:ind w:firstLine="2835"/>
        <w:jc w:val="both"/>
        <w:rPr>
          <w:rFonts w:ascii="Arial" w:hAnsi="Arial" w:cs="Arial"/>
          <w:b/>
          <w:bCs/>
          <w:sz w:val="16"/>
          <w:szCs w:val="16"/>
        </w:rPr>
      </w:pPr>
    </w:p>
    <w:p w:rsidR="009A7A28" w:rsidRPr="00EB5C60" w:rsidRDefault="009A7A28" w:rsidP="009A7A28">
      <w:pPr>
        <w:pStyle w:val="Sinespaciado1"/>
        <w:spacing w:line="360" w:lineRule="auto"/>
        <w:ind w:firstLine="2835"/>
        <w:jc w:val="both"/>
        <w:rPr>
          <w:rFonts w:ascii="Arial" w:hAnsi="Arial" w:cs="Arial"/>
          <w:sz w:val="26"/>
          <w:szCs w:val="26"/>
          <w:lang w:val="es-ES_tradnl"/>
        </w:rPr>
      </w:pPr>
      <w:r>
        <w:rPr>
          <w:rFonts w:ascii="Arial" w:hAnsi="Arial" w:cs="Arial"/>
          <w:sz w:val="26"/>
          <w:szCs w:val="26"/>
        </w:rPr>
        <w:t>7</w:t>
      </w:r>
      <w:r w:rsidRPr="00584DEE">
        <w:rPr>
          <w:rFonts w:ascii="Arial" w:hAnsi="Arial" w:cs="Arial"/>
          <w:sz w:val="26"/>
          <w:szCs w:val="26"/>
        </w:rPr>
        <w:t xml:space="preserve">. </w:t>
      </w:r>
      <w:r>
        <w:rPr>
          <w:rFonts w:ascii="Arial" w:hAnsi="Arial" w:cs="Arial"/>
          <w:sz w:val="26"/>
          <w:szCs w:val="26"/>
          <w:lang w:val="es-ES_tradnl"/>
        </w:rPr>
        <w:t>En razón a la</w:t>
      </w:r>
      <w:r w:rsidRPr="002D7446">
        <w:rPr>
          <w:rFonts w:ascii="Arial" w:hAnsi="Arial" w:cs="Arial"/>
          <w:sz w:val="26"/>
          <w:szCs w:val="26"/>
          <w:lang w:val="es-ES_tradnl"/>
        </w:rPr>
        <w:t xml:space="preserve"> decisión que se ha de adoptar, se considera la Sala relevada de analizar la pretensión relativa a </w:t>
      </w:r>
      <w:r>
        <w:rPr>
          <w:rFonts w:ascii="Arial" w:hAnsi="Arial" w:cs="Arial"/>
          <w:sz w:val="26"/>
          <w:szCs w:val="26"/>
          <w:lang w:val="es-ES_tradnl"/>
        </w:rPr>
        <w:t>tramitar</w:t>
      </w:r>
      <w:r w:rsidRPr="002D7446">
        <w:rPr>
          <w:rFonts w:ascii="Arial" w:hAnsi="Arial" w:cs="Arial"/>
          <w:sz w:val="26"/>
          <w:szCs w:val="26"/>
          <w:lang w:val="es-ES_tradnl"/>
        </w:rPr>
        <w:t xml:space="preserve"> el recurso de apelación </w:t>
      </w:r>
      <w:r w:rsidR="00925898">
        <w:rPr>
          <w:rFonts w:ascii="Arial" w:hAnsi="Arial" w:cs="Arial"/>
          <w:sz w:val="26"/>
          <w:szCs w:val="26"/>
        </w:rPr>
        <w:t>frente al auto de rechazo</w:t>
      </w:r>
      <w:r>
        <w:rPr>
          <w:rFonts w:ascii="Arial" w:hAnsi="Arial" w:cs="Arial"/>
          <w:sz w:val="26"/>
          <w:szCs w:val="26"/>
        </w:rPr>
        <w:t>, hecho que además no ha</w:t>
      </w:r>
      <w:r w:rsidRPr="001B1D0C">
        <w:rPr>
          <w:rFonts w:ascii="Arial" w:hAnsi="Arial" w:cs="Arial"/>
          <w:sz w:val="26"/>
          <w:szCs w:val="26"/>
        </w:rPr>
        <w:t xml:space="preserve"> tenido lugar</w:t>
      </w:r>
      <w:r>
        <w:rPr>
          <w:rFonts w:ascii="Arial" w:hAnsi="Arial" w:cs="Arial"/>
          <w:sz w:val="26"/>
          <w:szCs w:val="26"/>
        </w:rPr>
        <w:t xml:space="preserve">; en el mismo sentido, </w:t>
      </w:r>
      <w:r w:rsidRPr="00584DEE">
        <w:rPr>
          <w:rFonts w:ascii="Arial" w:hAnsi="Arial" w:cs="Arial"/>
          <w:sz w:val="26"/>
          <w:szCs w:val="26"/>
        </w:rPr>
        <w:t xml:space="preserve">de ordenar a la </w:t>
      </w:r>
      <w:r>
        <w:rPr>
          <w:rFonts w:ascii="Arial" w:hAnsi="Arial" w:cs="Arial"/>
          <w:sz w:val="26"/>
          <w:szCs w:val="26"/>
        </w:rPr>
        <w:t xml:space="preserve">accionada </w:t>
      </w:r>
      <w:r w:rsidRPr="003730FD">
        <w:rPr>
          <w:rFonts w:ascii="Arial" w:hAnsi="Arial" w:cs="Arial"/>
          <w:sz w:val="26"/>
          <w:szCs w:val="26"/>
        </w:rPr>
        <w:t xml:space="preserve">aportar </w:t>
      </w:r>
      <w:r>
        <w:rPr>
          <w:rFonts w:ascii="Arial" w:hAnsi="Arial" w:cs="Arial"/>
          <w:sz w:val="26"/>
          <w:szCs w:val="26"/>
        </w:rPr>
        <w:t>copia de este amparo a la acción popular, pues solicitudes como esa deben ser elevadas por el propio accionante</w:t>
      </w:r>
      <w:r w:rsidRPr="002D7446">
        <w:rPr>
          <w:rFonts w:ascii="Arial" w:hAnsi="Arial" w:cs="Arial"/>
          <w:sz w:val="26"/>
          <w:szCs w:val="26"/>
          <w:lang w:val="es-ES_tradnl"/>
        </w:rPr>
        <w:t>.</w:t>
      </w:r>
    </w:p>
    <w:p w:rsidR="009A7A28" w:rsidRPr="002F3DF3" w:rsidRDefault="009A7A28" w:rsidP="009A7A28">
      <w:pPr>
        <w:pStyle w:val="Sinespaciado1"/>
        <w:spacing w:line="360" w:lineRule="auto"/>
        <w:ind w:firstLine="2835"/>
        <w:jc w:val="both"/>
        <w:rPr>
          <w:rFonts w:ascii="Arial" w:hAnsi="Arial" w:cs="Arial"/>
          <w:b/>
          <w:bCs/>
        </w:rPr>
      </w:pPr>
      <w:r w:rsidRPr="002F3DF3">
        <w:rPr>
          <w:rFonts w:ascii="Arial" w:hAnsi="Arial" w:cs="Arial"/>
          <w:b/>
          <w:bCs/>
        </w:rPr>
        <w:lastRenderedPageBreak/>
        <w:t>V. DECISIÓN</w:t>
      </w:r>
    </w:p>
    <w:p w:rsidR="009A7A28" w:rsidRPr="002F3DF3" w:rsidRDefault="009A7A28" w:rsidP="009A7A28">
      <w:pPr>
        <w:pStyle w:val="Sinespaciado1"/>
        <w:spacing w:line="360" w:lineRule="auto"/>
        <w:ind w:firstLine="2835"/>
        <w:jc w:val="both"/>
        <w:rPr>
          <w:rFonts w:ascii="Arial" w:hAnsi="Arial" w:cs="Arial"/>
          <w:bCs/>
        </w:rPr>
      </w:pPr>
    </w:p>
    <w:p w:rsidR="009A7A28" w:rsidRDefault="009A7A28" w:rsidP="009A7A28">
      <w:pPr>
        <w:pStyle w:val="Sinespaciado1"/>
        <w:spacing w:line="360" w:lineRule="auto"/>
        <w:ind w:firstLine="2835"/>
        <w:jc w:val="both"/>
        <w:rPr>
          <w:rFonts w:ascii="Arial" w:hAnsi="Arial" w:cs="Arial"/>
          <w:sz w:val="26"/>
          <w:szCs w:val="26"/>
        </w:rPr>
      </w:pPr>
      <w:r w:rsidRPr="000905F6">
        <w:rPr>
          <w:rFonts w:ascii="Arial" w:hAnsi="Arial" w:cs="Arial"/>
          <w:sz w:val="26"/>
          <w:szCs w:val="26"/>
        </w:rPr>
        <w:t>En mérito de lo expuesto, la Sala de Decisión Civil Familia del Tribunal Superior de Pereira, administrando justicia en nombre de la República y por autoridad de la ley,</w:t>
      </w:r>
    </w:p>
    <w:p w:rsidR="009A7A28" w:rsidRPr="002D7446" w:rsidRDefault="009A7A28" w:rsidP="009A7A28">
      <w:pPr>
        <w:pStyle w:val="Sinespaciado1"/>
        <w:spacing w:line="360" w:lineRule="auto"/>
        <w:ind w:firstLine="2835"/>
        <w:jc w:val="both"/>
        <w:rPr>
          <w:rFonts w:ascii="Arial" w:hAnsi="Arial" w:cs="Arial"/>
        </w:rPr>
      </w:pPr>
    </w:p>
    <w:p w:rsidR="009A7A28" w:rsidRPr="002D7446" w:rsidRDefault="009A7A28" w:rsidP="009A7A28">
      <w:pPr>
        <w:pStyle w:val="Sinespaciado1"/>
        <w:spacing w:line="360" w:lineRule="auto"/>
        <w:ind w:firstLine="2835"/>
        <w:jc w:val="both"/>
        <w:rPr>
          <w:rFonts w:ascii="Arial" w:hAnsi="Arial" w:cs="Arial"/>
          <w:b/>
          <w:spacing w:val="-3"/>
        </w:rPr>
      </w:pPr>
      <w:r w:rsidRPr="002D7446">
        <w:rPr>
          <w:rFonts w:ascii="Arial" w:hAnsi="Arial" w:cs="Arial"/>
          <w:b/>
          <w:spacing w:val="-3"/>
        </w:rPr>
        <w:t>RESUELVE:</w:t>
      </w:r>
    </w:p>
    <w:p w:rsidR="009A7A28" w:rsidRPr="002D7446" w:rsidRDefault="009A7A28" w:rsidP="009A7A28">
      <w:pPr>
        <w:pStyle w:val="Sinespaciado1"/>
        <w:spacing w:line="360" w:lineRule="auto"/>
        <w:ind w:firstLine="2835"/>
        <w:jc w:val="both"/>
        <w:rPr>
          <w:rFonts w:ascii="Arial" w:hAnsi="Arial" w:cs="Arial"/>
          <w:b/>
          <w:spacing w:val="-3"/>
        </w:rPr>
      </w:pPr>
    </w:p>
    <w:p w:rsidR="009A7A28" w:rsidRPr="000905F6" w:rsidRDefault="009A7A28" w:rsidP="009A7A28">
      <w:pPr>
        <w:pStyle w:val="Sinespaciado1"/>
        <w:spacing w:line="360" w:lineRule="auto"/>
        <w:ind w:firstLine="2835"/>
        <w:jc w:val="both"/>
        <w:rPr>
          <w:rFonts w:ascii="Arial" w:hAnsi="Arial" w:cs="Arial"/>
          <w:sz w:val="16"/>
          <w:szCs w:val="26"/>
        </w:rPr>
      </w:pPr>
      <w:r w:rsidRPr="00E45B7C">
        <w:rPr>
          <w:rFonts w:ascii="Arial" w:hAnsi="Arial" w:cs="Arial"/>
          <w:b/>
          <w:spacing w:val="-3"/>
          <w:sz w:val="24"/>
        </w:rPr>
        <w:t>Primero:</w:t>
      </w:r>
      <w:r>
        <w:rPr>
          <w:rFonts w:ascii="Arial" w:hAnsi="Arial" w:cs="Arial"/>
          <w:b/>
          <w:spacing w:val="-3"/>
          <w:sz w:val="24"/>
        </w:rPr>
        <w:t xml:space="preserve"> </w:t>
      </w:r>
      <w:r>
        <w:rPr>
          <w:rFonts w:ascii="Arial" w:hAnsi="Arial" w:cs="Arial"/>
          <w:spacing w:val="-3"/>
        </w:rPr>
        <w:t xml:space="preserve">CONCEDER </w:t>
      </w:r>
      <w:r>
        <w:rPr>
          <w:rFonts w:ascii="Arial" w:hAnsi="Arial" w:cs="Arial"/>
          <w:spacing w:val="-3"/>
          <w:sz w:val="26"/>
          <w:szCs w:val="26"/>
          <w:lang w:val="es-ES"/>
        </w:rPr>
        <w:t xml:space="preserve">los amparos constitucionales invocados </w:t>
      </w:r>
      <w:r w:rsidRPr="000905F6">
        <w:rPr>
          <w:rFonts w:ascii="Arial" w:hAnsi="Arial" w:cs="Arial"/>
          <w:sz w:val="26"/>
          <w:szCs w:val="26"/>
        </w:rPr>
        <w:t>por el señor</w:t>
      </w:r>
      <w:r>
        <w:rPr>
          <w:rFonts w:ascii="Arial" w:hAnsi="Arial" w:cs="Arial"/>
          <w:sz w:val="26"/>
          <w:szCs w:val="26"/>
        </w:rPr>
        <w:t xml:space="preserve"> </w:t>
      </w:r>
      <w:r w:rsidRPr="000905F6">
        <w:rPr>
          <w:rFonts w:ascii="Arial" w:hAnsi="Arial" w:cs="Arial"/>
          <w:szCs w:val="28"/>
        </w:rPr>
        <w:t>JAVIER ELÍAS ARIAS IDÁRRAGA</w:t>
      </w:r>
      <w:r w:rsidRPr="000905F6">
        <w:rPr>
          <w:rFonts w:ascii="Arial" w:hAnsi="Arial" w:cs="Arial"/>
          <w:sz w:val="28"/>
          <w:szCs w:val="28"/>
          <w:lang w:val="es-ES" w:eastAsia="es-ES"/>
        </w:rPr>
        <w:t xml:space="preserve">, </w:t>
      </w:r>
      <w:r w:rsidRPr="000905F6">
        <w:rPr>
          <w:rFonts w:ascii="Arial" w:hAnsi="Arial" w:cs="Arial"/>
          <w:sz w:val="26"/>
          <w:szCs w:val="26"/>
          <w:lang w:val="es-ES" w:eastAsia="es-ES"/>
        </w:rPr>
        <w:t>contra el</w:t>
      </w:r>
      <w:r>
        <w:rPr>
          <w:rFonts w:ascii="Arial" w:hAnsi="Arial" w:cs="Arial"/>
          <w:sz w:val="26"/>
          <w:szCs w:val="26"/>
          <w:lang w:val="es-ES" w:eastAsia="es-ES"/>
        </w:rPr>
        <w:t xml:space="preserve"> </w:t>
      </w:r>
      <w:r w:rsidRPr="00541D87">
        <w:rPr>
          <w:rFonts w:ascii="Arial" w:hAnsi="Arial" w:cs="Arial"/>
          <w:szCs w:val="26"/>
          <w:lang w:val="es-ES" w:eastAsia="es-ES"/>
        </w:rPr>
        <w:t xml:space="preserve">JUZGADO </w:t>
      </w:r>
      <w:r>
        <w:rPr>
          <w:rFonts w:ascii="Arial" w:hAnsi="Arial" w:cs="Arial"/>
          <w:szCs w:val="26"/>
          <w:lang w:val="es-ES" w:eastAsia="es-ES"/>
        </w:rPr>
        <w:t>PROMISCUO</w:t>
      </w:r>
      <w:r w:rsidRPr="00541D87">
        <w:rPr>
          <w:rFonts w:ascii="Arial" w:hAnsi="Arial" w:cs="Arial"/>
          <w:szCs w:val="26"/>
          <w:lang w:val="es-ES" w:eastAsia="es-ES"/>
        </w:rPr>
        <w:t xml:space="preserve"> DEL CIRCUITO DE </w:t>
      </w:r>
      <w:r>
        <w:rPr>
          <w:rFonts w:ascii="Arial" w:hAnsi="Arial" w:cs="Arial"/>
          <w:szCs w:val="26"/>
          <w:lang w:val="es-ES" w:eastAsia="es-ES"/>
        </w:rPr>
        <w:t>LA VIRGINIA</w:t>
      </w:r>
      <w:r w:rsidRPr="000905F6">
        <w:rPr>
          <w:rFonts w:ascii="Arial" w:hAnsi="Arial" w:cs="Arial"/>
          <w:sz w:val="26"/>
          <w:szCs w:val="26"/>
        </w:rPr>
        <w:t>.</w:t>
      </w:r>
    </w:p>
    <w:p w:rsidR="009A7A28" w:rsidRPr="000905F6" w:rsidRDefault="009A7A28" w:rsidP="009A7A28">
      <w:pPr>
        <w:pStyle w:val="Sinespaciado1"/>
        <w:spacing w:line="360" w:lineRule="auto"/>
        <w:ind w:firstLine="2835"/>
        <w:jc w:val="both"/>
        <w:rPr>
          <w:rFonts w:ascii="Arial" w:hAnsi="Arial" w:cs="Arial"/>
          <w:sz w:val="16"/>
          <w:szCs w:val="28"/>
          <w:highlight w:val="green"/>
        </w:rPr>
      </w:pPr>
    </w:p>
    <w:p w:rsidR="009A7A28" w:rsidRPr="00982C79" w:rsidRDefault="009A7A28" w:rsidP="009A7A28">
      <w:pPr>
        <w:pStyle w:val="Sinespaciado1"/>
        <w:spacing w:line="360" w:lineRule="auto"/>
        <w:ind w:firstLine="2835"/>
        <w:jc w:val="both"/>
        <w:rPr>
          <w:rFonts w:ascii="Arial" w:hAnsi="Arial" w:cs="Arial"/>
          <w:spacing w:val="-3"/>
          <w:sz w:val="26"/>
          <w:szCs w:val="26"/>
        </w:rPr>
      </w:pPr>
      <w:r w:rsidRPr="00E45B7C">
        <w:rPr>
          <w:rFonts w:ascii="Arial" w:hAnsi="Arial" w:cs="Arial"/>
          <w:b/>
          <w:spacing w:val="-3"/>
          <w:sz w:val="24"/>
        </w:rPr>
        <w:t>Segundo:</w:t>
      </w:r>
      <w:r>
        <w:rPr>
          <w:rFonts w:ascii="Arial" w:hAnsi="Arial" w:cs="Arial"/>
          <w:b/>
          <w:spacing w:val="-3"/>
          <w:sz w:val="24"/>
        </w:rPr>
        <w:t xml:space="preserve"> </w:t>
      </w:r>
      <w:r w:rsidRPr="00982C79">
        <w:rPr>
          <w:rFonts w:ascii="Arial" w:hAnsi="Arial" w:cs="Arial"/>
          <w:spacing w:val="-3"/>
          <w:sz w:val="26"/>
          <w:szCs w:val="26"/>
        </w:rPr>
        <w:t xml:space="preserve">En consecuencia, </w:t>
      </w:r>
      <w:r>
        <w:rPr>
          <w:rFonts w:ascii="Arial" w:hAnsi="Arial" w:cs="Arial"/>
          <w:sz w:val="26"/>
          <w:szCs w:val="26"/>
        </w:rPr>
        <w:t>se dejan</w:t>
      </w:r>
      <w:r w:rsidRPr="00F457B2">
        <w:rPr>
          <w:rFonts w:ascii="Arial" w:hAnsi="Arial" w:cs="Arial"/>
          <w:sz w:val="26"/>
          <w:szCs w:val="26"/>
        </w:rPr>
        <w:t xml:space="preserve"> sin efecto l</w:t>
      </w:r>
      <w:r>
        <w:rPr>
          <w:rFonts w:ascii="Arial" w:hAnsi="Arial" w:cs="Arial"/>
          <w:sz w:val="26"/>
          <w:szCs w:val="26"/>
        </w:rPr>
        <w:t>os</w:t>
      </w:r>
      <w:r w:rsidRPr="00F457B2">
        <w:rPr>
          <w:rFonts w:ascii="Arial" w:hAnsi="Arial" w:cs="Arial"/>
          <w:sz w:val="26"/>
          <w:szCs w:val="26"/>
        </w:rPr>
        <w:t xml:space="preserve"> auto</w:t>
      </w:r>
      <w:r>
        <w:rPr>
          <w:rFonts w:ascii="Arial" w:hAnsi="Arial" w:cs="Arial"/>
          <w:sz w:val="26"/>
          <w:szCs w:val="26"/>
        </w:rPr>
        <w:t>s del 13 de diciembre de 2016 y 30 de enero de 2017, por medio de los</w:t>
      </w:r>
      <w:r w:rsidRPr="00584DEE">
        <w:rPr>
          <w:rFonts w:ascii="Arial" w:hAnsi="Arial" w:cs="Arial"/>
          <w:sz w:val="26"/>
          <w:szCs w:val="26"/>
        </w:rPr>
        <w:t xml:space="preserve"> cual</w:t>
      </w:r>
      <w:r>
        <w:rPr>
          <w:rFonts w:ascii="Arial" w:hAnsi="Arial" w:cs="Arial"/>
          <w:sz w:val="26"/>
          <w:szCs w:val="26"/>
        </w:rPr>
        <w:t>es</w:t>
      </w:r>
      <w:r w:rsidRPr="00584DEE">
        <w:rPr>
          <w:rFonts w:ascii="Arial" w:hAnsi="Arial" w:cs="Arial"/>
          <w:sz w:val="26"/>
          <w:szCs w:val="26"/>
        </w:rPr>
        <w:t xml:space="preserve"> se </w:t>
      </w:r>
      <w:r>
        <w:rPr>
          <w:rFonts w:ascii="Arial" w:hAnsi="Arial" w:cs="Arial"/>
          <w:sz w:val="26"/>
          <w:szCs w:val="26"/>
        </w:rPr>
        <w:t xml:space="preserve">inadmitieron y posteriormente se rechazaron las acciones populares, respectivamente, y </w:t>
      </w:r>
      <w:r w:rsidRPr="00F457B2">
        <w:rPr>
          <w:rFonts w:ascii="Arial" w:hAnsi="Arial" w:cs="Arial"/>
          <w:sz w:val="26"/>
          <w:szCs w:val="26"/>
        </w:rPr>
        <w:t>se ordenará a</w:t>
      </w:r>
      <w:r>
        <w:rPr>
          <w:rFonts w:ascii="Arial" w:hAnsi="Arial" w:cs="Arial"/>
          <w:sz w:val="26"/>
          <w:szCs w:val="26"/>
        </w:rPr>
        <w:t xml:space="preserve"> </w:t>
      </w:r>
      <w:r w:rsidRPr="00F457B2">
        <w:rPr>
          <w:rFonts w:ascii="Arial" w:hAnsi="Arial" w:cs="Arial"/>
          <w:sz w:val="26"/>
          <w:szCs w:val="26"/>
        </w:rPr>
        <w:t>l</w:t>
      </w:r>
      <w:r>
        <w:rPr>
          <w:rFonts w:ascii="Arial" w:hAnsi="Arial" w:cs="Arial"/>
          <w:sz w:val="26"/>
          <w:szCs w:val="26"/>
        </w:rPr>
        <w:t>a funcionaria accionada</w:t>
      </w:r>
      <w:r w:rsidRPr="00F457B2">
        <w:rPr>
          <w:rFonts w:ascii="Arial" w:hAnsi="Arial" w:cs="Arial"/>
          <w:sz w:val="26"/>
          <w:szCs w:val="26"/>
        </w:rPr>
        <w:t xml:space="preserve"> que dentro de las cuarenta y ocho</w:t>
      </w:r>
      <w:r>
        <w:rPr>
          <w:rFonts w:ascii="Arial" w:hAnsi="Arial" w:cs="Arial"/>
          <w:sz w:val="26"/>
          <w:szCs w:val="26"/>
        </w:rPr>
        <w:t xml:space="preserve"> (48)</w:t>
      </w:r>
      <w:r w:rsidRPr="00F457B2">
        <w:rPr>
          <w:rFonts w:ascii="Arial" w:hAnsi="Arial" w:cs="Arial"/>
          <w:sz w:val="26"/>
          <w:szCs w:val="26"/>
        </w:rPr>
        <w:t xml:space="preserve"> horas siguientes a la notificación de esta providencia, a la luz de las consideraciones aquí consignadas, </w:t>
      </w:r>
      <w:r w:rsidRPr="00584DEE">
        <w:rPr>
          <w:rFonts w:ascii="Arial" w:hAnsi="Arial" w:cs="Arial"/>
          <w:sz w:val="26"/>
          <w:szCs w:val="26"/>
        </w:rPr>
        <w:t>se pronuncie nuevamente sobre su admisibilidad</w:t>
      </w:r>
      <w:r>
        <w:rPr>
          <w:rFonts w:ascii="Arial" w:hAnsi="Arial" w:cs="Arial"/>
          <w:sz w:val="26"/>
          <w:szCs w:val="26"/>
        </w:rPr>
        <w:t>.</w:t>
      </w:r>
    </w:p>
    <w:p w:rsidR="009A7A28" w:rsidRPr="00982C79" w:rsidRDefault="009A7A28" w:rsidP="009A7A28">
      <w:pPr>
        <w:pStyle w:val="Sinespaciado1"/>
        <w:spacing w:line="360" w:lineRule="auto"/>
        <w:ind w:firstLine="2835"/>
        <w:jc w:val="both"/>
        <w:rPr>
          <w:rFonts w:ascii="Arial" w:hAnsi="Arial" w:cs="Arial"/>
          <w:spacing w:val="-3"/>
          <w:sz w:val="16"/>
          <w:szCs w:val="16"/>
        </w:rPr>
      </w:pPr>
    </w:p>
    <w:p w:rsidR="005E69C2" w:rsidRPr="000905F6" w:rsidRDefault="00567CEA" w:rsidP="00567CEA">
      <w:pPr>
        <w:pStyle w:val="Sinespaciado1"/>
        <w:spacing w:line="360" w:lineRule="auto"/>
        <w:ind w:firstLine="2835"/>
        <w:jc w:val="both"/>
        <w:rPr>
          <w:rFonts w:ascii="Arial" w:hAnsi="Arial" w:cs="Arial"/>
          <w:sz w:val="16"/>
          <w:szCs w:val="28"/>
        </w:rPr>
      </w:pPr>
      <w:r>
        <w:rPr>
          <w:rFonts w:ascii="Arial" w:hAnsi="Arial" w:cs="Arial"/>
          <w:b/>
          <w:spacing w:val="-3"/>
          <w:sz w:val="24"/>
          <w:szCs w:val="28"/>
        </w:rPr>
        <w:t>Tercer</w:t>
      </w:r>
      <w:r w:rsidRPr="00E45B7C">
        <w:rPr>
          <w:rFonts w:ascii="Arial" w:hAnsi="Arial" w:cs="Arial"/>
          <w:b/>
          <w:spacing w:val="-3"/>
          <w:sz w:val="24"/>
          <w:szCs w:val="28"/>
        </w:rPr>
        <w:t>o:</w:t>
      </w:r>
      <w:r w:rsidRPr="000905F6">
        <w:rPr>
          <w:rFonts w:ascii="Arial" w:hAnsi="Arial" w:cs="Arial"/>
          <w:spacing w:val="-3"/>
          <w:sz w:val="28"/>
          <w:szCs w:val="28"/>
        </w:rPr>
        <w:t xml:space="preserve"> </w:t>
      </w:r>
      <w:r w:rsidR="005E69C2" w:rsidRPr="000905F6">
        <w:rPr>
          <w:rFonts w:ascii="Arial" w:hAnsi="Arial" w:cs="Arial"/>
        </w:rPr>
        <w:t xml:space="preserve">DESVINCULAR </w:t>
      </w:r>
      <w:r w:rsidR="005E69C2" w:rsidRPr="000905F6">
        <w:rPr>
          <w:rFonts w:ascii="Arial" w:hAnsi="Arial" w:cs="Arial"/>
          <w:sz w:val="26"/>
          <w:szCs w:val="26"/>
        </w:rPr>
        <w:t>del asunto</w:t>
      </w:r>
      <w:r w:rsidR="00471E7E">
        <w:rPr>
          <w:rFonts w:ascii="Arial" w:hAnsi="Arial" w:cs="Arial"/>
          <w:sz w:val="26"/>
          <w:szCs w:val="26"/>
        </w:rPr>
        <w:t xml:space="preserve"> </w:t>
      </w:r>
      <w:r w:rsidR="00471E7E">
        <w:rPr>
          <w:rFonts w:ascii="Arial" w:hAnsi="Arial" w:cs="Arial"/>
          <w:sz w:val="26"/>
          <w:szCs w:val="26"/>
          <w:lang w:val="es-ES" w:eastAsia="es-ES"/>
        </w:rPr>
        <w:t xml:space="preserve">a </w:t>
      </w:r>
      <w:r w:rsidR="00471E7E" w:rsidRPr="002C32B0">
        <w:rPr>
          <w:rFonts w:ascii="Arial" w:hAnsi="Arial" w:cs="Arial"/>
          <w:sz w:val="26"/>
          <w:szCs w:val="26"/>
          <w:lang w:val="es-ES" w:eastAsia="es-ES"/>
        </w:rPr>
        <w:t>la</w:t>
      </w:r>
      <w:r w:rsidR="00471E7E" w:rsidRPr="000F2644">
        <w:rPr>
          <w:rFonts w:ascii="Arial" w:hAnsi="Arial" w:cs="Arial"/>
          <w:sz w:val="28"/>
          <w:szCs w:val="28"/>
          <w:lang w:val="es-ES" w:eastAsia="es-ES"/>
        </w:rPr>
        <w:t xml:space="preserve"> </w:t>
      </w:r>
      <w:r w:rsidR="008718FE">
        <w:rPr>
          <w:rFonts w:ascii="Arial" w:hAnsi="Arial" w:cs="Arial"/>
          <w:szCs w:val="28"/>
          <w:lang w:val="es-ES" w:eastAsia="es-ES"/>
        </w:rPr>
        <w:t xml:space="preserve">ALCALDÍA </w:t>
      </w:r>
      <w:r w:rsidR="008718FE">
        <w:rPr>
          <w:rFonts w:ascii="Arial" w:hAnsi="Arial" w:cs="Arial"/>
          <w:sz w:val="26"/>
          <w:szCs w:val="26"/>
          <w:lang w:val="es-ES" w:eastAsia="es-ES"/>
        </w:rPr>
        <w:t xml:space="preserve">y </w:t>
      </w:r>
      <w:r w:rsidR="008718FE" w:rsidRPr="000D15E9">
        <w:rPr>
          <w:rFonts w:ascii="Arial" w:hAnsi="Arial" w:cs="Arial"/>
          <w:sz w:val="26"/>
          <w:szCs w:val="26"/>
          <w:lang w:val="es-ES" w:eastAsia="es-ES"/>
        </w:rPr>
        <w:t>la</w:t>
      </w:r>
      <w:r w:rsidR="008718FE">
        <w:rPr>
          <w:rFonts w:ascii="Arial" w:hAnsi="Arial" w:cs="Arial"/>
          <w:szCs w:val="28"/>
          <w:lang w:val="es-ES" w:eastAsia="es-ES"/>
        </w:rPr>
        <w:t xml:space="preserve"> PERSONERÍA </w:t>
      </w:r>
      <w:r w:rsidR="008718FE">
        <w:rPr>
          <w:rFonts w:ascii="Arial" w:hAnsi="Arial" w:cs="Arial"/>
          <w:sz w:val="26"/>
          <w:szCs w:val="26"/>
          <w:lang w:val="es-ES" w:eastAsia="es-ES"/>
        </w:rPr>
        <w:t>de Barranquill</w:t>
      </w:r>
      <w:r w:rsidR="008718FE" w:rsidRPr="002B098D">
        <w:rPr>
          <w:rFonts w:ascii="Arial" w:hAnsi="Arial" w:cs="Arial"/>
          <w:sz w:val="26"/>
          <w:szCs w:val="26"/>
          <w:lang w:val="es-ES" w:eastAsia="es-ES"/>
        </w:rPr>
        <w:t>a</w:t>
      </w:r>
      <w:r w:rsidR="008718FE">
        <w:rPr>
          <w:rFonts w:ascii="Arial" w:hAnsi="Arial" w:cs="Arial"/>
          <w:szCs w:val="28"/>
          <w:lang w:val="es-ES" w:eastAsia="es-ES"/>
        </w:rPr>
        <w:t>,</w:t>
      </w:r>
      <w:r w:rsidR="008718FE">
        <w:rPr>
          <w:rFonts w:ascii="Arial" w:hAnsi="Arial" w:cs="Arial"/>
          <w:sz w:val="26"/>
          <w:szCs w:val="26"/>
          <w:lang w:val="es-ES" w:eastAsia="es-ES"/>
        </w:rPr>
        <w:t xml:space="preserve"> la</w:t>
      </w:r>
      <w:r w:rsidR="008718FE">
        <w:rPr>
          <w:rFonts w:ascii="Arial" w:hAnsi="Arial" w:cs="Arial"/>
          <w:szCs w:val="28"/>
          <w:lang w:val="es-ES" w:eastAsia="es-ES"/>
        </w:rPr>
        <w:t xml:space="preserve"> </w:t>
      </w:r>
      <w:r w:rsidR="008718FE" w:rsidRPr="00541D87">
        <w:rPr>
          <w:rFonts w:ascii="Arial" w:hAnsi="Arial" w:cs="Arial"/>
          <w:szCs w:val="28"/>
          <w:lang w:val="es-ES" w:eastAsia="es-ES"/>
        </w:rPr>
        <w:t>DEFENSORÍA DEL PUEBLO</w:t>
      </w:r>
      <w:r w:rsidR="008718FE" w:rsidRPr="000D15E9">
        <w:rPr>
          <w:rFonts w:ascii="Arial" w:hAnsi="Arial" w:cs="Arial"/>
          <w:sz w:val="26"/>
          <w:szCs w:val="26"/>
          <w:lang w:val="es-ES" w:eastAsia="es-ES"/>
        </w:rPr>
        <w:t xml:space="preserve"> </w:t>
      </w:r>
      <w:r w:rsidR="008718FE">
        <w:rPr>
          <w:rFonts w:ascii="Arial" w:hAnsi="Arial" w:cs="Arial"/>
          <w:sz w:val="26"/>
          <w:szCs w:val="26"/>
          <w:lang w:val="es-ES" w:eastAsia="es-ES"/>
        </w:rPr>
        <w:t xml:space="preserve">y </w:t>
      </w:r>
      <w:r w:rsidR="008718FE" w:rsidRPr="000D15E9">
        <w:rPr>
          <w:rFonts w:ascii="Arial" w:hAnsi="Arial" w:cs="Arial"/>
          <w:sz w:val="26"/>
          <w:szCs w:val="26"/>
          <w:lang w:val="es-ES" w:eastAsia="es-ES"/>
        </w:rPr>
        <w:t>la</w:t>
      </w:r>
      <w:r w:rsidR="008718FE">
        <w:rPr>
          <w:rFonts w:ascii="Arial" w:hAnsi="Arial" w:cs="Arial"/>
          <w:szCs w:val="28"/>
          <w:lang w:val="es-ES" w:eastAsia="es-ES"/>
        </w:rPr>
        <w:t xml:space="preserve"> PROCURADURÍA GENERAL DE LA NACIÓN, </w:t>
      </w:r>
      <w:r w:rsidR="008718FE">
        <w:rPr>
          <w:rFonts w:ascii="Arial" w:hAnsi="Arial" w:cs="Arial"/>
          <w:sz w:val="26"/>
          <w:szCs w:val="26"/>
          <w:lang w:val="es-ES" w:eastAsia="es-ES"/>
        </w:rPr>
        <w:t>ambas de la R</w:t>
      </w:r>
      <w:r w:rsidR="008718FE" w:rsidRPr="00E96ECC">
        <w:rPr>
          <w:rFonts w:ascii="Arial" w:hAnsi="Arial" w:cs="Arial"/>
          <w:sz w:val="26"/>
          <w:szCs w:val="26"/>
          <w:lang w:val="es-ES" w:eastAsia="es-ES"/>
        </w:rPr>
        <w:t xml:space="preserve">egional </w:t>
      </w:r>
      <w:r w:rsidR="008718FE">
        <w:rPr>
          <w:rFonts w:ascii="Arial" w:hAnsi="Arial" w:cs="Arial"/>
          <w:sz w:val="26"/>
          <w:szCs w:val="26"/>
          <w:lang w:val="es-ES" w:eastAsia="es-ES"/>
        </w:rPr>
        <w:t>Atlántico</w:t>
      </w:r>
      <w:r w:rsidR="005E69C2">
        <w:rPr>
          <w:rFonts w:ascii="Arial" w:hAnsi="Arial" w:cs="Arial"/>
          <w:szCs w:val="28"/>
          <w:lang w:val="es-ES" w:eastAsia="es-ES"/>
        </w:rPr>
        <w:t>.</w:t>
      </w:r>
    </w:p>
    <w:p w:rsidR="005E69C2" w:rsidRPr="000905F6" w:rsidRDefault="005E69C2" w:rsidP="005E69C2">
      <w:pPr>
        <w:tabs>
          <w:tab w:val="left" w:pos="-720"/>
        </w:tabs>
        <w:suppressAutoHyphens/>
        <w:spacing w:line="360" w:lineRule="auto"/>
        <w:ind w:firstLine="2835"/>
        <w:jc w:val="both"/>
        <w:rPr>
          <w:rFonts w:ascii="Arial" w:hAnsi="Arial" w:cs="Arial"/>
          <w:spacing w:val="3"/>
          <w:sz w:val="16"/>
          <w:szCs w:val="28"/>
        </w:rPr>
      </w:pPr>
    </w:p>
    <w:p w:rsidR="005E69C2" w:rsidRDefault="00567CEA" w:rsidP="005E69C2">
      <w:pPr>
        <w:tabs>
          <w:tab w:val="left" w:pos="-720"/>
        </w:tabs>
        <w:suppressAutoHyphens/>
        <w:spacing w:line="360" w:lineRule="auto"/>
        <w:ind w:firstLine="2835"/>
        <w:jc w:val="both"/>
        <w:rPr>
          <w:rFonts w:ascii="Arial" w:hAnsi="Arial" w:cs="Arial"/>
          <w:spacing w:val="-3"/>
          <w:sz w:val="26"/>
          <w:szCs w:val="26"/>
        </w:rPr>
      </w:pPr>
      <w:r w:rsidRPr="00E45B7C">
        <w:rPr>
          <w:rFonts w:ascii="Arial" w:hAnsi="Arial" w:cs="Arial"/>
          <w:b/>
          <w:spacing w:val="-3"/>
          <w:sz w:val="24"/>
          <w:szCs w:val="28"/>
        </w:rPr>
        <w:t>Cuarto:</w:t>
      </w:r>
      <w:r w:rsidR="005E69C2" w:rsidRPr="00CC7DCF">
        <w:rPr>
          <w:rFonts w:ascii="Arial" w:hAnsi="Arial" w:cs="Arial"/>
          <w:spacing w:val="-3"/>
          <w:sz w:val="26"/>
          <w:szCs w:val="26"/>
        </w:rPr>
        <w:t xml:space="preserve"> </w:t>
      </w:r>
      <w:r w:rsidR="005E69C2" w:rsidRPr="000905F6">
        <w:rPr>
          <w:rFonts w:ascii="Arial" w:hAnsi="Arial" w:cs="Arial"/>
          <w:spacing w:val="-3"/>
          <w:sz w:val="26"/>
          <w:szCs w:val="26"/>
        </w:rPr>
        <w:t xml:space="preserve">Notifíquese esta decisión a las partes por el medio más expedito posible </w:t>
      </w:r>
      <w:r w:rsidR="005E69C2">
        <w:rPr>
          <w:rFonts w:ascii="Arial" w:hAnsi="Arial" w:cs="Arial"/>
          <w:spacing w:val="-3"/>
          <w:sz w:val="26"/>
          <w:szCs w:val="26"/>
        </w:rPr>
        <w:t xml:space="preserve">(art. 5º </w:t>
      </w:r>
      <w:r w:rsidR="005E69C2" w:rsidRPr="000905F6">
        <w:rPr>
          <w:rFonts w:ascii="Arial" w:hAnsi="Arial" w:cs="Arial"/>
          <w:spacing w:val="-3"/>
          <w:sz w:val="26"/>
          <w:szCs w:val="26"/>
        </w:rPr>
        <w:t>Decreto 306 de 1992).</w:t>
      </w:r>
    </w:p>
    <w:p w:rsidR="005E69C2" w:rsidRPr="007569A2" w:rsidRDefault="005E69C2" w:rsidP="007569A2">
      <w:pPr>
        <w:tabs>
          <w:tab w:val="left" w:pos="-720"/>
        </w:tabs>
        <w:suppressAutoHyphens/>
        <w:spacing w:line="360" w:lineRule="auto"/>
        <w:jc w:val="both"/>
        <w:rPr>
          <w:rFonts w:ascii="Arial" w:hAnsi="Arial" w:cs="Arial"/>
          <w:spacing w:val="-3"/>
          <w:sz w:val="16"/>
          <w:szCs w:val="16"/>
        </w:rPr>
      </w:pPr>
    </w:p>
    <w:p w:rsidR="005E69C2" w:rsidRPr="000905F6" w:rsidRDefault="00567CEA" w:rsidP="005E69C2">
      <w:pPr>
        <w:pStyle w:val="Sinespaciado1"/>
        <w:spacing w:line="360" w:lineRule="auto"/>
        <w:ind w:firstLine="2835"/>
        <w:jc w:val="both"/>
        <w:rPr>
          <w:rFonts w:ascii="Arial" w:hAnsi="Arial" w:cs="Arial"/>
          <w:spacing w:val="-3"/>
          <w:sz w:val="26"/>
          <w:szCs w:val="26"/>
        </w:rPr>
      </w:pPr>
      <w:r w:rsidRPr="00E45B7C">
        <w:rPr>
          <w:rFonts w:ascii="Arial" w:hAnsi="Arial" w:cs="Arial"/>
          <w:b/>
          <w:spacing w:val="-3"/>
          <w:sz w:val="24"/>
        </w:rPr>
        <w:t>Quinto:</w:t>
      </w:r>
      <w:r w:rsidR="005E69C2" w:rsidRPr="000905F6">
        <w:rPr>
          <w:rFonts w:ascii="Arial" w:hAnsi="Arial" w:cs="Arial"/>
          <w:spacing w:val="-3"/>
          <w:sz w:val="28"/>
          <w:szCs w:val="28"/>
        </w:rPr>
        <w:t xml:space="preserve"> </w:t>
      </w:r>
      <w:r w:rsidR="005E69C2" w:rsidRPr="000905F6">
        <w:rPr>
          <w:rFonts w:ascii="Arial" w:hAnsi="Arial" w:cs="Arial"/>
          <w:spacing w:val="-3"/>
          <w:sz w:val="26"/>
          <w:szCs w:val="26"/>
        </w:rPr>
        <w:t>Si no fuere impugnada esta decisión, remítase el expediente a la Honorable Corte Constitucional para su eventual revisión.</w:t>
      </w:r>
    </w:p>
    <w:p w:rsidR="005E69C2" w:rsidRPr="007569A2" w:rsidRDefault="005E69C2" w:rsidP="005E69C2">
      <w:pPr>
        <w:pStyle w:val="Sinespaciado1"/>
        <w:spacing w:line="360" w:lineRule="auto"/>
        <w:ind w:firstLine="2835"/>
        <w:jc w:val="both"/>
        <w:rPr>
          <w:rFonts w:ascii="Arial" w:hAnsi="Arial" w:cs="Arial"/>
          <w:spacing w:val="-3"/>
          <w:sz w:val="16"/>
          <w:szCs w:val="16"/>
        </w:rPr>
      </w:pPr>
    </w:p>
    <w:p w:rsidR="005E69C2" w:rsidRPr="00EC2B78" w:rsidRDefault="00567CEA" w:rsidP="005E69C2">
      <w:pPr>
        <w:pStyle w:val="Sinespaciado1"/>
        <w:spacing w:line="360" w:lineRule="auto"/>
        <w:ind w:firstLine="2835"/>
        <w:jc w:val="both"/>
        <w:rPr>
          <w:rFonts w:ascii="Arial" w:hAnsi="Arial" w:cs="Arial"/>
          <w:spacing w:val="-3"/>
          <w:sz w:val="16"/>
          <w:szCs w:val="26"/>
        </w:rPr>
      </w:pPr>
      <w:r>
        <w:rPr>
          <w:rFonts w:ascii="Arial" w:hAnsi="Arial" w:cs="Arial"/>
          <w:b/>
          <w:spacing w:val="-3"/>
          <w:sz w:val="24"/>
          <w:szCs w:val="28"/>
        </w:rPr>
        <w:t>Sext</w:t>
      </w:r>
      <w:r w:rsidRPr="00E45B7C">
        <w:rPr>
          <w:rFonts w:ascii="Arial" w:hAnsi="Arial" w:cs="Arial"/>
          <w:b/>
          <w:spacing w:val="-3"/>
          <w:sz w:val="24"/>
          <w:szCs w:val="28"/>
        </w:rPr>
        <w:t>o</w:t>
      </w:r>
      <w:r w:rsidRPr="00E45B7C">
        <w:rPr>
          <w:rFonts w:ascii="Arial" w:hAnsi="Arial" w:cs="Arial"/>
          <w:b/>
          <w:spacing w:val="-3"/>
          <w:sz w:val="24"/>
        </w:rPr>
        <w:t>:</w:t>
      </w:r>
      <w:r w:rsidR="005E69C2" w:rsidRPr="00CC7DCF">
        <w:rPr>
          <w:rFonts w:ascii="Arial" w:hAnsi="Arial" w:cs="Arial"/>
          <w:spacing w:val="-3"/>
          <w:sz w:val="26"/>
          <w:szCs w:val="26"/>
        </w:rPr>
        <w:t xml:space="preserve"> </w:t>
      </w:r>
      <w:r w:rsidR="005E69C2">
        <w:rPr>
          <w:rFonts w:ascii="Arial" w:hAnsi="Arial" w:cs="Arial"/>
          <w:spacing w:val="-3"/>
          <w:sz w:val="26"/>
          <w:szCs w:val="26"/>
        </w:rPr>
        <w:t>Archivar el expediente, previa anotación</w:t>
      </w:r>
      <w:r w:rsidR="005E69C2" w:rsidRPr="000905F6">
        <w:rPr>
          <w:rFonts w:ascii="Arial" w:hAnsi="Arial" w:cs="Arial"/>
          <w:spacing w:val="-3"/>
          <w:sz w:val="26"/>
          <w:szCs w:val="26"/>
        </w:rPr>
        <w:t xml:space="preserve"> en los libros </w:t>
      </w:r>
      <w:proofErr w:type="spellStart"/>
      <w:r w:rsidR="005E69C2" w:rsidRPr="000905F6">
        <w:rPr>
          <w:rFonts w:ascii="Arial" w:hAnsi="Arial" w:cs="Arial"/>
          <w:spacing w:val="-3"/>
          <w:sz w:val="26"/>
          <w:szCs w:val="26"/>
        </w:rPr>
        <w:t>radicadores</w:t>
      </w:r>
      <w:proofErr w:type="spellEnd"/>
      <w:r w:rsidR="005E69C2" w:rsidRPr="000905F6">
        <w:rPr>
          <w:rFonts w:ascii="Arial" w:hAnsi="Arial" w:cs="Arial"/>
          <w:spacing w:val="-3"/>
          <w:sz w:val="26"/>
          <w:szCs w:val="26"/>
        </w:rPr>
        <w:t>, una vez agotado el trámite ante la Corte Constitucional.</w:t>
      </w:r>
      <w:r w:rsidR="005E69C2" w:rsidRPr="000905F6">
        <w:rPr>
          <w:rFonts w:ascii="Arial" w:hAnsi="Arial" w:cs="Arial"/>
          <w:spacing w:val="-3"/>
          <w:sz w:val="28"/>
          <w:szCs w:val="28"/>
        </w:rPr>
        <w:t xml:space="preserve"> </w:t>
      </w:r>
    </w:p>
    <w:p w:rsidR="005E69C2" w:rsidRPr="00FA5E0E" w:rsidRDefault="005E69C2" w:rsidP="005E69C2">
      <w:pPr>
        <w:pStyle w:val="Sinespaciado1"/>
        <w:spacing w:line="360" w:lineRule="auto"/>
        <w:ind w:firstLine="2835"/>
        <w:jc w:val="both"/>
        <w:rPr>
          <w:rFonts w:ascii="Arial" w:hAnsi="Arial" w:cs="Arial"/>
          <w:spacing w:val="-3"/>
          <w:sz w:val="16"/>
          <w:szCs w:val="26"/>
        </w:rPr>
      </w:pPr>
    </w:p>
    <w:p w:rsidR="005E69C2" w:rsidRPr="000905F6" w:rsidRDefault="00BB31FA" w:rsidP="005E69C2">
      <w:pPr>
        <w:pStyle w:val="Sinespaciado1"/>
        <w:spacing w:line="360" w:lineRule="auto"/>
        <w:ind w:firstLine="2835"/>
        <w:jc w:val="both"/>
        <w:rPr>
          <w:rFonts w:ascii="Arial" w:hAnsi="Arial" w:cs="Arial"/>
          <w:spacing w:val="-3"/>
          <w:sz w:val="26"/>
          <w:szCs w:val="26"/>
        </w:rPr>
      </w:pPr>
      <w:r>
        <w:rPr>
          <w:rFonts w:ascii="Arial" w:hAnsi="Arial" w:cs="Arial"/>
          <w:spacing w:val="-3"/>
          <w:sz w:val="26"/>
          <w:szCs w:val="26"/>
        </w:rPr>
        <w:lastRenderedPageBreak/>
        <w:t>Notifíquese</w:t>
      </w:r>
    </w:p>
    <w:p w:rsidR="005E69C2" w:rsidRPr="00FA5E0E" w:rsidRDefault="005E69C2" w:rsidP="005E69C2">
      <w:pPr>
        <w:pStyle w:val="Sinespaciado1"/>
        <w:spacing w:line="360" w:lineRule="auto"/>
        <w:ind w:firstLine="2835"/>
        <w:jc w:val="both"/>
        <w:rPr>
          <w:rFonts w:ascii="Arial" w:hAnsi="Arial" w:cs="Arial"/>
          <w:spacing w:val="-3"/>
          <w:sz w:val="16"/>
          <w:szCs w:val="26"/>
        </w:rPr>
      </w:pPr>
    </w:p>
    <w:p w:rsidR="005E69C2" w:rsidRPr="000905F6" w:rsidRDefault="005E69C2" w:rsidP="00EC1786">
      <w:pPr>
        <w:pStyle w:val="Sinespaciado1"/>
        <w:ind w:firstLine="2835"/>
        <w:jc w:val="both"/>
        <w:rPr>
          <w:rFonts w:ascii="Arial" w:hAnsi="Arial" w:cs="Arial"/>
          <w:spacing w:val="-3"/>
          <w:sz w:val="26"/>
          <w:szCs w:val="26"/>
        </w:rPr>
      </w:pPr>
      <w:r w:rsidRPr="000905F6">
        <w:rPr>
          <w:rFonts w:ascii="Arial" w:hAnsi="Arial" w:cs="Arial"/>
          <w:spacing w:val="-3"/>
          <w:sz w:val="26"/>
          <w:szCs w:val="26"/>
        </w:rPr>
        <w:t>Los Magistrados,</w:t>
      </w:r>
    </w:p>
    <w:p w:rsidR="005E69C2" w:rsidRPr="00BB31FA" w:rsidRDefault="005E69C2" w:rsidP="00EC1786">
      <w:pPr>
        <w:pStyle w:val="Sinespaciado1"/>
        <w:ind w:firstLine="2835"/>
        <w:jc w:val="both"/>
        <w:rPr>
          <w:rFonts w:ascii="Arial" w:hAnsi="Arial" w:cs="Arial"/>
          <w:b/>
          <w:spacing w:val="-3"/>
        </w:rPr>
      </w:pPr>
    </w:p>
    <w:p w:rsidR="005E69C2" w:rsidRPr="00BB31FA" w:rsidRDefault="005E69C2" w:rsidP="00EC1786">
      <w:pPr>
        <w:pStyle w:val="Sinespaciado1"/>
        <w:ind w:firstLine="2835"/>
        <w:jc w:val="both"/>
        <w:rPr>
          <w:rFonts w:ascii="Arial" w:hAnsi="Arial" w:cs="Arial"/>
          <w:b/>
          <w:spacing w:val="-3"/>
        </w:rPr>
      </w:pPr>
    </w:p>
    <w:p w:rsidR="005E69C2" w:rsidRPr="00BB31FA" w:rsidRDefault="005E69C2" w:rsidP="00EC1786">
      <w:pPr>
        <w:pStyle w:val="Sinespaciado1"/>
        <w:ind w:firstLine="2835"/>
        <w:jc w:val="both"/>
        <w:rPr>
          <w:rFonts w:ascii="Arial" w:hAnsi="Arial" w:cs="Arial"/>
          <w:b/>
          <w:spacing w:val="-3"/>
        </w:rPr>
      </w:pPr>
    </w:p>
    <w:p w:rsidR="005E69C2" w:rsidRPr="00BB31FA" w:rsidRDefault="005E69C2" w:rsidP="00EC1786">
      <w:pPr>
        <w:pStyle w:val="Sinespaciado1"/>
        <w:ind w:firstLine="2835"/>
        <w:jc w:val="both"/>
        <w:rPr>
          <w:rFonts w:ascii="Arial" w:hAnsi="Arial" w:cs="Arial"/>
          <w:b/>
          <w:spacing w:val="-3"/>
        </w:rPr>
      </w:pPr>
    </w:p>
    <w:p w:rsidR="00E86F72" w:rsidRDefault="00E86F72" w:rsidP="00BB31FA">
      <w:pPr>
        <w:pStyle w:val="Sinespaciado1"/>
        <w:ind w:firstLine="2835"/>
        <w:jc w:val="both"/>
        <w:rPr>
          <w:rFonts w:ascii="Arial" w:hAnsi="Arial" w:cs="Arial"/>
          <w:b/>
          <w:spacing w:val="-3"/>
        </w:rPr>
      </w:pPr>
    </w:p>
    <w:p w:rsidR="002B098D" w:rsidRPr="00BB31FA" w:rsidRDefault="002B098D" w:rsidP="002B098D">
      <w:pPr>
        <w:pStyle w:val="Sinespaciado1"/>
        <w:ind w:firstLine="2835"/>
        <w:jc w:val="both"/>
        <w:rPr>
          <w:rFonts w:ascii="Arial" w:hAnsi="Arial" w:cs="Arial"/>
          <w:b/>
          <w:spacing w:val="-3"/>
        </w:rPr>
      </w:pPr>
      <w:proofErr w:type="spellStart"/>
      <w:r w:rsidRPr="00BB31FA">
        <w:rPr>
          <w:rFonts w:ascii="Arial" w:hAnsi="Arial" w:cs="Arial"/>
          <w:b/>
          <w:spacing w:val="-3"/>
        </w:rPr>
        <w:t>EDDER</w:t>
      </w:r>
      <w:proofErr w:type="spellEnd"/>
      <w:r w:rsidRPr="00BB31FA">
        <w:rPr>
          <w:rFonts w:ascii="Arial" w:hAnsi="Arial" w:cs="Arial"/>
          <w:b/>
          <w:spacing w:val="-3"/>
        </w:rPr>
        <w:t xml:space="preserve"> JIMMY SÁNCHEZ </w:t>
      </w:r>
      <w:proofErr w:type="spellStart"/>
      <w:r w:rsidRPr="00BB31FA">
        <w:rPr>
          <w:rFonts w:ascii="Arial" w:hAnsi="Arial" w:cs="Arial"/>
          <w:b/>
          <w:spacing w:val="-3"/>
        </w:rPr>
        <w:t>CALAMBÁS</w:t>
      </w:r>
      <w:proofErr w:type="spellEnd"/>
    </w:p>
    <w:p w:rsidR="002B098D" w:rsidRPr="00BB31FA" w:rsidRDefault="002B098D" w:rsidP="002B098D">
      <w:pPr>
        <w:pStyle w:val="Sinespaciado1"/>
        <w:ind w:firstLine="2835"/>
        <w:jc w:val="both"/>
        <w:rPr>
          <w:rFonts w:ascii="Arial" w:hAnsi="Arial" w:cs="Arial"/>
          <w:b/>
          <w:spacing w:val="-3"/>
        </w:rPr>
      </w:pPr>
    </w:p>
    <w:p w:rsidR="002B098D" w:rsidRDefault="002B098D" w:rsidP="002B098D">
      <w:pPr>
        <w:pStyle w:val="Sinespaciado1"/>
        <w:ind w:firstLine="2835"/>
        <w:jc w:val="both"/>
        <w:rPr>
          <w:rFonts w:ascii="Arial" w:hAnsi="Arial" w:cs="Arial"/>
          <w:b/>
          <w:spacing w:val="-3"/>
        </w:rPr>
      </w:pPr>
    </w:p>
    <w:p w:rsidR="002B098D" w:rsidRDefault="002B098D" w:rsidP="002B098D">
      <w:pPr>
        <w:pStyle w:val="Sinespaciado1"/>
        <w:ind w:firstLine="2835"/>
        <w:jc w:val="both"/>
        <w:rPr>
          <w:rFonts w:ascii="Arial" w:hAnsi="Arial" w:cs="Arial"/>
          <w:b/>
          <w:spacing w:val="-3"/>
        </w:rPr>
      </w:pPr>
    </w:p>
    <w:p w:rsidR="002B098D" w:rsidRDefault="002B098D" w:rsidP="002B098D">
      <w:pPr>
        <w:pStyle w:val="Sinespaciado1"/>
        <w:ind w:firstLine="2835"/>
        <w:jc w:val="both"/>
        <w:rPr>
          <w:rFonts w:ascii="Arial" w:hAnsi="Arial" w:cs="Arial"/>
          <w:b/>
          <w:spacing w:val="-3"/>
        </w:rPr>
      </w:pPr>
    </w:p>
    <w:p w:rsidR="002B098D" w:rsidRDefault="002B098D" w:rsidP="002B098D">
      <w:pPr>
        <w:pStyle w:val="Sinespaciado1"/>
        <w:ind w:firstLine="2835"/>
        <w:jc w:val="both"/>
        <w:rPr>
          <w:rFonts w:ascii="Arial" w:hAnsi="Arial" w:cs="Arial"/>
          <w:b/>
          <w:spacing w:val="-3"/>
        </w:rPr>
      </w:pPr>
    </w:p>
    <w:p w:rsidR="002B098D" w:rsidRDefault="002B098D" w:rsidP="002B098D">
      <w:pPr>
        <w:pStyle w:val="Sinespaciado1"/>
        <w:ind w:firstLine="2835"/>
        <w:jc w:val="both"/>
        <w:rPr>
          <w:rFonts w:ascii="Arial" w:hAnsi="Arial" w:cs="Arial"/>
          <w:b/>
          <w:spacing w:val="-3"/>
        </w:rPr>
      </w:pPr>
      <w:r w:rsidRPr="00BB31FA">
        <w:rPr>
          <w:rFonts w:ascii="Arial" w:hAnsi="Arial" w:cs="Arial"/>
          <w:b/>
          <w:spacing w:val="-3"/>
        </w:rPr>
        <w:t>JAIME ALBERTO SARAZA NARANJO</w:t>
      </w:r>
      <w:r>
        <w:rPr>
          <w:rFonts w:ascii="Arial" w:hAnsi="Arial" w:cs="Arial"/>
          <w:b/>
          <w:spacing w:val="-3"/>
        </w:rPr>
        <w:tab/>
      </w:r>
      <w:r>
        <w:rPr>
          <w:rFonts w:ascii="Arial" w:hAnsi="Arial" w:cs="Arial"/>
          <w:b/>
          <w:spacing w:val="-3"/>
        </w:rPr>
        <w:tab/>
        <w:t xml:space="preserve">           </w:t>
      </w:r>
    </w:p>
    <w:p w:rsidR="002B098D" w:rsidRDefault="002B098D" w:rsidP="002B098D">
      <w:pPr>
        <w:pStyle w:val="Sinespaciado1"/>
        <w:ind w:firstLine="2835"/>
        <w:jc w:val="both"/>
        <w:rPr>
          <w:rFonts w:ascii="Arial" w:hAnsi="Arial" w:cs="Arial"/>
          <w:b/>
          <w:spacing w:val="-3"/>
        </w:rPr>
      </w:pPr>
    </w:p>
    <w:p w:rsidR="002B098D" w:rsidRDefault="002B098D" w:rsidP="002B098D">
      <w:pPr>
        <w:pStyle w:val="Sinespaciado1"/>
        <w:ind w:firstLine="2835"/>
        <w:jc w:val="both"/>
        <w:rPr>
          <w:rFonts w:ascii="Arial" w:hAnsi="Arial" w:cs="Arial"/>
          <w:b/>
          <w:spacing w:val="-3"/>
        </w:rPr>
      </w:pPr>
    </w:p>
    <w:p w:rsidR="002B098D" w:rsidRDefault="002B098D" w:rsidP="002B098D">
      <w:pPr>
        <w:pStyle w:val="Sinespaciado1"/>
        <w:ind w:firstLine="2835"/>
        <w:jc w:val="both"/>
        <w:rPr>
          <w:rFonts w:ascii="Arial" w:hAnsi="Arial" w:cs="Arial"/>
          <w:b/>
          <w:spacing w:val="-3"/>
        </w:rPr>
      </w:pPr>
    </w:p>
    <w:p w:rsidR="002B098D" w:rsidRDefault="002B098D" w:rsidP="002B098D">
      <w:pPr>
        <w:pStyle w:val="Sinespaciado1"/>
        <w:ind w:firstLine="2835"/>
        <w:jc w:val="both"/>
        <w:rPr>
          <w:rFonts w:ascii="Arial" w:hAnsi="Arial" w:cs="Arial"/>
          <w:b/>
          <w:spacing w:val="-3"/>
        </w:rPr>
      </w:pPr>
    </w:p>
    <w:p w:rsidR="002B098D" w:rsidRDefault="002B098D" w:rsidP="002B098D">
      <w:pPr>
        <w:pStyle w:val="Sinespaciado1"/>
        <w:ind w:firstLine="2835"/>
        <w:jc w:val="both"/>
        <w:rPr>
          <w:rFonts w:ascii="Arial" w:hAnsi="Arial" w:cs="Arial"/>
          <w:b/>
        </w:rPr>
      </w:pPr>
    </w:p>
    <w:p w:rsidR="002B098D" w:rsidRDefault="002B098D" w:rsidP="002B098D">
      <w:pPr>
        <w:pStyle w:val="Sinespaciado1"/>
        <w:ind w:firstLine="2835"/>
        <w:jc w:val="both"/>
        <w:rPr>
          <w:rFonts w:ascii="Arial" w:hAnsi="Arial" w:cs="Arial"/>
          <w:b/>
        </w:rPr>
      </w:pPr>
      <w:proofErr w:type="spellStart"/>
      <w:r>
        <w:rPr>
          <w:rFonts w:ascii="Arial" w:hAnsi="Arial" w:cs="Arial"/>
          <w:b/>
        </w:rPr>
        <w:t>DUBERNEY</w:t>
      </w:r>
      <w:proofErr w:type="spellEnd"/>
      <w:r>
        <w:rPr>
          <w:rFonts w:ascii="Arial" w:hAnsi="Arial" w:cs="Arial"/>
          <w:b/>
        </w:rPr>
        <w:t xml:space="preserve"> GRISALES HERRERA</w:t>
      </w:r>
    </w:p>
    <w:p w:rsidR="00C33F38" w:rsidRPr="00D6724A" w:rsidRDefault="002B098D" w:rsidP="00C33F38">
      <w:pPr>
        <w:pStyle w:val="Sinespaciado1"/>
        <w:ind w:firstLine="2835"/>
        <w:jc w:val="both"/>
        <w:rPr>
          <w:rFonts w:ascii="Arial" w:hAnsi="Arial" w:cs="Arial"/>
          <w:sz w:val="24"/>
          <w:szCs w:val="24"/>
        </w:rPr>
      </w:pPr>
      <w:r>
        <w:rPr>
          <w:rFonts w:ascii="Arial" w:hAnsi="Arial" w:cs="Arial"/>
          <w:sz w:val="24"/>
          <w:szCs w:val="24"/>
        </w:rPr>
        <w:t xml:space="preserve">      (con salvamento</w:t>
      </w:r>
      <w:r w:rsidRPr="008B1DB0">
        <w:rPr>
          <w:rFonts w:ascii="Arial" w:hAnsi="Arial" w:cs="Arial"/>
          <w:sz w:val="24"/>
          <w:szCs w:val="24"/>
        </w:rPr>
        <w:t xml:space="preserve"> de voto)</w:t>
      </w:r>
    </w:p>
    <w:sectPr w:rsidR="00C33F38" w:rsidRPr="00D6724A" w:rsidSect="003A36D9">
      <w:headerReference w:type="default" r:id="rId8"/>
      <w:footerReference w:type="default" r:id="rId9"/>
      <w:pgSz w:w="12240" w:h="18720" w:code="14"/>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16B0" w:rsidRDefault="003816B0" w:rsidP="00354126">
      <w:r>
        <w:separator/>
      </w:r>
    </w:p>
  </w:endnote>
  <w:endnote w:type="continuationSeparator" w:id="0">
    <w:p w:rsidR="003816B0" w:rsidRDefault="003816B0" w:rsidP="00354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3EA" w:rsidRPr="00B97631" w:rsidRDefault="00CA40F7">
    <w:pPr>
      <w:pStyle w:val="Pieddepage"/>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7335B4">
      <w:rPr>
        <w:rFonts w:ascii="Arial" w:hAnsi="Arial" w:cs="Arial"/>
        <w:noProof/>
        <w:sz w:val="22"/>
        <w:szCs w:val="22"/>
      </w:rPr>
      <w:t>1</w:t>
    </w:r>
    <w:r w:rsidRPr="00B97631">
      <w:rPr>
        <w:rFonts w:ascii="Arial" w:hAnsi="Arial" w:cs="Arial"/>
        <w:sz w:val="22"/>
        <w:szCs w:val="22"/>
      </w:rPr>
      <w:fldChar w:fldCharType="end"/>
    </w:r>
  </w:p>
  <w:p w:rsidR="004903EA" w:rsidRDefault="003816B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16B0" w:rsidRDefault="003816B0" w:rsidP="00354126">
      <w:r>
        <w:separator/>
      </w:r>
    </w:p>
  </w:footnote>
  <w:footnote w:type="continuationSeparator" w:id="0">
    <w:p w:rsidR="003816B0" w:rsidRDefault="003816B0" w:rsidP="00354126">
      <w:r>
        <w:continuationSeparator/>
      </w:r>
    </w:p>
  </w:footnote>
  <w:footnote w:id="1">
    <w:p w:rsidR="00C60037" w:rsidRPr="00C968E8" w:rsidRDefault="00C60037" w:rsidP="00C60037">
      <w:pPr>
        <w:pStyle w:val="Notedebasdepage"/>
        <w:rPr>
          <w:rFonts w:ascii="Arial" w:hAnsi="Arial" w:cs="Arial"/>
          <w:lang w:val="es-CO"/>
        </w:rPr>
      </w:pPr>
      <w:r w:rsidRPr="00C968E8">
        <w:rPr>
          <w:rStyle w:val="Appelnotedebasdep"/>
          <w:rFonts w:ascii="Arial" w:hAnsi="Arial" w:cs="Arial"/>
        </w:rPr>
        <w:footnoteRef/>
      </w:r>
      <w:r w:rsidRPr="00C968E8">
        <w:rPr>
          <w:rFonts w:ascii="Arial" w:hAnsi="Arial" w:cs="Arial"/>
        </w:rPr>
        <w:t xml:space="preserve"> </w:t>
      </w:r>
      <w:r w:rsidRPr="00C968E8">
        <w:rPr>
          <w:rFonts w:ascii="Arial" w:hAnsi="Arial" w:cs="Arial"/>
          <w:lang w:val="es-CO"/>
        </w:rPr>
        <w:t xml:space="preserve">Sentencia T-012 de 2016, </w:t>
      </w:r>
      <w:proofErr w:type="spellStart"/>
      <w:r w:rsidRPr="00C968E8">
        <w:rPr>
          <w:rFonts w:ascii="Arial" w:hAnsi="Arial" w:cs="Arial"/>
          <w:lang w:val="es-CO"/>
        </w:rPr>
        <w:t>MP</w:t>
      </w:r>
      <w:proofErr w:type="spellEnd"/>
      <w:r w:rsidRPr="00C968E8">
        <w:rPr>
          <w:rFonts w:ascii="Arial" w:hAnsi="Arial" w:cs="Arial"/>
          <w:lang w:val="es-CO"/>
        </w:rPr>
        <w:t>. Luis Ernesto Vargas Silva</w:t>
      </w:r>
    </w:p>
  </w:footnote>
  <w:footnote w:id="2">
    <w:p w:rsidR="009A7A28" w:rsidRPr="00C968E8" w:rsidRDefault="009A7A28" w:rsidP="009A7A28">
      <w:pPr>
        <w:pStyle w:val="Notedebasdepage"/>
        <w:jc w:val="both"/>
        <w:rPr>
          <w:rFonts w:ascii="Arial" w:hAnsi="Arial" w:cs="Arial"/>
          <w:lang w:val="es-CO"/>
        </w:rPr>
      </w:pPr>
      <w:r w:rsidRPr="00C968E8">
        <w:rPr>
          <w:rStyle w:val="Appelnotedebasdep"/>
          <w:rFonts w:ascii="Arial" w:hAnsi="Arial" w:cs="Arial"/>
        </w:rPr>
        <w:footnoteRef/>
      </w:r>
      <w:r w:rsidRPr="00C968E8">
        <w:rPr>
          <w:rFonts w:ascii="Arial" w:hAnsi="Arial" w:cs="Arial"/>
        </w:rPr>
        <w:t xml:space="preserve"> Sala de Casación Civil, </w:t>
      </w:r>
      <w:proofErr w:type="spellStart"/>
      <w:r w:rsidRPr="00C968E8">
        <w:rPr>
          <w:rFonts w:ascii="Arial" w:hAnsi="Arial" w:cs="Arial"/>
        </w:rPr>
        <w:t>MP</w:t>
      </w:r>
      <w:proofErr w:type="spellEnd"/>
      <w:r w:rsidRPr="00C968E8">
        <w:rPr>
          <w:rFonts w:ascii="Arial" w:hAnsi="Arial" w:cs="Arial"/>
        </w:rPr>
        <w:t xml:space="preserve">: Dr. Ariel Salazar Ramírez, sentencia </w:t>
      </w:r>
      <w:proofErr w:type="spellStart"/>
      <w:r w:rsidRPr="00C968E8">
        <w:rPr>
          <w:rFonts w:ascii="Arial" w:hAnsi="Arial" w:cs="Arial"/>
        </w:rPr>
        <w:t>STC1932</w:t>
      </w:r>
      <w:proofErr w:type="spellEnd"/>
      <w:r w:rsidRPr="00C968E8">
        <w:rPr>
          <w:rFonts w:ascii="Arial" w:eastAsia="MS Gothic" w:hAnsi="Arial" w:cs="Arial"/>
        </w:rPr>
        <w:t>-</w:t>
      </w:r>
      <w:r w:rsidRPr="00C968E8">
        <w:rPr>
          <w:rFonts w:ascii="Arial" w:hAnsi="Arial" w:cs="Arial"/>
        </w:rPr>
        <w:t>2017 de</w:t>
      </w:r>
      <w:r>
        <w:rPr>
          <w:rFonts w:ascii="Arial" w:hAnsi="Arial" w:cs="Arial"/>
        </w:rPr>
        <w:t>l</w:t>
      </w:r>
      <w:r w:rsidRPr="00C968E8">
        <w:rPr>
          <w:rFonts w:ascii="Arial" w:hAnsi="Arial" w:cs="Arial"/>
        </w:rPr>
        <w:t xml:space="preserve"> 16 de febrero de 2017, expediente No. 66001</w:t>
      </w:r>
      <w:r w:rsidRPr="00C968E8">
        <w:rPr>
          <w:rFonts w:ascii="Arial" w:eastAsia="MS Gothic" w:hAnsi="Arial" w:cs="Arial"/>
        </w:rPr>
        <w:t>-</w:t>
      </w:r>
      <w:r w:rsidRPr="00C968E8">
        <w:rPr>
          <w:rFonts w:ascii="Arial" w:hAnsi="Arial" w:cs="Arial"/>
        </w:rPr>
        <w:t>22</w:t>
      </w:r>
      <w:r w:rsidRPr="00C968E8">
        <w:rPr>
          <w:rFonts w:ascii="Arial" w:eastAsia="MS Gothic" w:hAnsi="Arial" w:cs="Arial"/>
        </w:rPr>
        <w:t>-</w:t>
      </w:r>
      <w:r w:rsidRPr="00C968E8">
        <w:rPr>
          <w:rFonts w:ascii="Arial" w:hAnsi="Arial" w:cs="Arial"/>
        </w:rPr>
        <w:t>13</w:t>
      </w:r>
      <w:r w:rsidRPr="00C968E8">
        <w:rPr>
          <w:rFonts w:ascii="Arial" w:eastAsia="MS Gothic" w:hAnsi="Arial" w:cs="Arial"/>
        </w:rPr>
        <w:t>-</w:t>
      </w:r>
      <w:r w:rsidRPr="00C968E8">
        <w:rPr>
          <w:rFonts w:ascii="Arial" w:hAnsi="Arial" w:cs="Arial"/>
        </w:rPr>
        <w:t>000</w:t>
      </w:r>
      <w:r w:rsidRPr="00C968E8">
        <w:rPr>
          <w:rFonts w:ascii="Arial" w:eastAsia="MS Gothic" w:hAnsi="Arial" w:cs="Arial"/>
        </w:rPr>
        <w:t>-</w:t>
      </w:r>
      <w:r w:rsidRPr="00C968E8">
        <w:rPr>
          <w:rFonts w:ascii="Arial" w:hAnsi="Arial" w:cs="Arial"/>
        </w:rPr>
        <w:t>2016</w:t>
      </w:r>
      <w:r w:rsidRPr="00C968E8">
        <w:rPr>
          <w:rFonts w:ascii="Arial" w:eastAsia="MS Gothic" w:hAnsi="Arial" w:cs="Arial"/>
        </w:rPr>
        <w:t>-</w:t>
      </w:r>
      <w:r w:rsidRPr="00C968E8">
        <w:rPr>
          <w:rFonts w:ascii="Arial" w:hAnsi="Arial" w:cs="Arial"/>
        </w:rPr>
        <w:t>01126</w:t>
      </w:r>
      <w:r w:rsidRPr="00C968E8">
        <w:rPr>
          <w:rFonts w:ascii="Arial" w:eastAsia="MS Gothic" w:hAnsi="Arial" w:cs="Arial"/>
        </w:rPr>
        <w:t>-</w:t>
      </w:r>
      <w:r w:rsidRPr="00C968E8">
        <w:rPr>
          <w:rFonts w:ascii="Arial" w:hAnsi="Arial" w:cs="Arial"/>
        </w:rPr>
        <w:t>01</w:t>
      </w:r>
      <w:r>
        <w:rPr>
          <w:rFonts w:ascii="Arial" w:hAnsi="Arial" w:cs="Arial"/>
        </w:rPr>
        <w:t xml:space="preserve">, </w:t>
      </w:r>
      <w:proofErr w:type="spellStart"/>
      <w:r w:rsidRPr="000A10F0">
        <w:rPr>
          <w:rFonts w:ascii="Arial" w:hAnsi="Arial" w:cs="Arial"/>
        </w:rPr>
        <w:t>STC</w:t>
      </w:r>
      <w:proofErr w:type="spellEnd"/>
      <w:r w:rsidRPr="000A10F0">
        <w:rPr>
          <w:rFonts w:ascii="Arial" w:hAnsi="Arial" w:cs="Arial"/>
        </w:rPr>
        <w:t xml:space="preserve">-4810-2017, </w:t>
      </w:r>
      <w:proofErr w:type="spellStart"/>
      <w:r w:rsidRPr="000A10F0">
        <w:rPr>
          <w:rFonts w:ascii="Arial" w:hAnsi="Arial" w:cs="Arial"/>
        </w:rPr>
        <w:t>STC</w:t>
      </w:r>
      <w:proofErr w:type="spellEnd"/>
      <w:r w:rsidRPr="000A10F0">
        <w:rPr>
          <w:rFonts w:ascii="Arial" w:hAnsi="Arial" w:cs="Arial"/>
        </w:rPr>
        <w:t xml:space="preserve">-4591-2017, </w:t>
      </w:r>
      <w:proofErr w:type="spellStart"/>
      <w:r w:rsidRPr="000A10F0">
        <w:rPr>
          <w:rFonts w:ascii="Arial" w:hAnsi="Arial" w:cs="Arial"/>
        </w:rPr>
        <w:t>STC</w:t>
      </w:r>
      <w:proofErr w:type="spellEnd"/>
      <w:r w:rsidRPr="000A10F0">
        <w:rPr>
          <w:rFonts w:ascii="Arial" w:hAnsi="Arial" w:cs="Arial"/>
        </w:rPr>
        <w:t xml:space="preserve">-3680-2017, </w:t>
      </w:r>
      <w:proofErr w:type="spellStart"/>
      <w:r w:rsidRPr="000A10F0">
        <w:rPr>
          <w:rFonts w:ascii="Arial" w:hAnsi="Arial" w:cs="Arial"/>
        </w:rPr>
        <w:t>STC</w:t>
      </w:r>
      <w:proofErr w:type="spellEnd"/>
      <w:r w:rsidRPr="000A10F0">
        <w:rPr>
          <w:rFonts w:ascii="Arial" w:hAnsi="Arial" w:cs="Arial"/>
        </w:rPr>
        <w:t xml:space="preserve">-3664-2017, </w:t>
      </w:r>
      <w:proofErr w:type="spellStart"/>
      <w:r w:rsidRPr="000A10F0">
        <w:rPr>
          <w:rFonts w:ascii="Arial" w:hAnsi="Arial" w:cs="Arial"/>
        </w:rPr>
        <w:t>STC1932</w:t>
      </w:r>
      <w:proofErr w:type="spellEnd"/>
      <w:r w:rsidRPr="000A10F0">
        <w:rPr>
          <w:rFonts w:ascii="Arial" w:hAnsi="Arial" w:cs="Arial"/>
        </w:rPr>
        <w:t xml:space="preserve">-2017, sentencia del </w:t>
      </w:r>
      <w:proofErr w:type="spellStart"/>
      <w:r w:rsidRPr="000A10F0">
        <w:rPr>
          <w:rFonts w:ascii="Arial" w:hAnsi="Arial" w:cs="Arial"/>
        </w:rPr>
        <w:t>17</w:t>
      </w:r>
      <w:r w:rsidRPr="00C968E8">
        <w:rPr>
          <w:rFonts w:ascii="Arial" w:hAnsi="Arial" w:cs="Arial"/>
        </w:rPr>
        <w:t>de</w:t>
      </w:r>
      <w:proofErr w:type="spellEnd"/>
      <w:r w:rsidRPr="00C968E8">
        <w:rPr>
          <w:rFonts w:ascii="Arial" w:hAnsi="Arial" w:cs="Arial"/>
        </w:rPr>
        <w:t xml:space="preserve"> febrero de 2017, expediente </w:t>
      </w:r>
      <w:proofErr w:type="spellStart"/>
      <w:r w:rsidRPr="00C968E8">
        <w:rPr>
          <w:rFonts w:ascii="Arial" w:hAnsi="Arial" w:cs="Arial"/>
        </w:rPr>
        <w:t>No.</w:t>
      </w:r>
      <w:r w:rsidRPr="000A10F0">
        <w:rPr>
          <w:rFonts w:ascii="Arial" w:hAnsi="Arial" w:cs="Arial"/>
        </w:rPr>
        <w:t>66001</w:t>
      </w:r>
      <w:proofErr w:type="spellEnd"/>
      <w:r w:rsidRPr="000A10F0">
        <w:rPr>
          <w:rFonts w:ascii="Arial" w:hAnsi="Arial" w:cs="Arial"/>
        </w:rPr>
        <w:t>-22-13-000-2016-01122-01, entre otras.</w:t>
      </w:r>
    </w:p>
  </w:footnote>
  <w:footnote w:id="3">
    <w:p w:rsidR="009A7A28" w:rsidRPr="00BD2BD4" w:rsidRDefault="009A7A28" w:rsidP="009A7A28">
      <w:pPr>
        <w:pStyle w:val="Notedebasdepage"/>
        <w:rPr>
          <w:rFonts w:ascii="Verdana" w:hAnsi="Verdana"/>
          <w:sz w:val="18"/>
          <w:szCs w:val="18"/>
        </w:rPr>
      </w:pPr>
      <w:r w:rsidRPr="00BD2BD4">
        <w:rPr>
          <w:rStyle w:val="Appelnotedebasdep"/>
          <w:rFonts w:ascii="Verdana" w:hAnsi="Verdana"/>
          <w:sz w:val="18"/>
          <w:szCs w:val="18"/>
        </w:rPr>
        <w:footnoteRef/>
      </w:r>
      <w:r w:rsidRPr="00BD2BD4">
        <w:rPr>
          <w:rFonts w:ascii="Verdana" w:hAnsi="Verdana"/>
          <w:sz w:val="18"/>
          <w:szCs w:val="18"/>
        </w:rPr>
        <w:t xml:space="preserve"> Magistrado Ponente Aroldo Wilson Quiroz </w:t>
      </w:r>
      <w:proofErr w:type="spellStart"/>
      <w:r w:rsidRPr="00BD2BD4">
        <w:rPr>
          <w:rFonts w:ascii="Verdana" w:hAnsi="Verdana"/>
          <w:sz w:val="18"/>
          <w:szCs w:val="18"/>
        </w:rPr>
        <w:t>Monsalvo</w:t>
      </w:r>
      <w:proofErr w:type="spellEnd"/>
      <w:r w:rsidRPr="00BD2BD4">
        <w:rPr>
          <w:rFonts w:ascii="Verdana" w:hAnsi="Verdana"/>
          <w:sz w:val="18"/>
          <w:szCs w:val="18"/>
        </w:rPr>
        <w:t xml:space="preserve"> sentencia de tutela </w:t>
      </w:r>
      <w:proofErr w:type="spellStart"/>
      <w:r w:rsidRPr="00BD2BD4">
        <w:rPr>
          <w:rFonts w:ascii="Verdana" w:hAnsi="Verdana"/>
          <w:sz w:val="18"/>
          <w:szCs w:val="18"/>
        </w:rPr>
        <w:t>STC5482</w:t>
      </w:r>
      <w:proofErr w:type="spellEnd"/>
      <w:r w:rsidRPr="00BD2BD4">
        <w:rPr>
          <w:rFonts w:ascii="Verdana" w:hAnsi="Verdana"/>
          <w:sz w:val="18"/>
          <w:szCs w:val="18"/>
        </w:rPr>
        <w:t>-2017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A41" w:rsidRPr="005643A9" w:rsidRDefault="00635A41" w:rsidP="00635A41">
    <w:pPr>
      <w:pStyle w:val="Sinespaciado2"/>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REPÚBLICA DE COLOMBIA</w:t>
    </w:r>
  </w:p>
  <w:p w:rsidR="00635A41" w:rsidRPr="005643A9" w:rsidRDefault="00635A41" w:rsidP="00635A41">
    <w:pPr>
      <w:jc w:val="center"/>
      <w:rPr>
        <w:rFonts w:ascii="Arial" w:hAnsi="Arial" w:cs="Arial"/>
        <w:b/>
        <w:bCs/>
        <w:sz w:val="16"/>
        <w:szCs w:val="16"/>
      </w:rPr>
    </w:pPr>
    <w:r>
      <w:rPr>
        <w:noProof/>
        <w:lang w:val="fr-FR" w:eastAsia="fr-FR"/>
      </w:rPr>
      <w:drawing>
        <wp:anchor distT="0" distB="0" distL="114300" distR="114300" simplePos="0" relativeHeight="251659264" behindDoc="1" locked="0" layoutInCell="1" allowOverlap="1" wp14:anchorId="1DDB3161" wp14:editId="7D021D0B">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14:sizeRelH relativeFrom="page">
            <wp14:pctWidth>0</wp14:pctWidth>
          </wp14:sizeRelH>
          <wp14:sizeRelV relativeFrom="page">
            <wp14:pctHeight>0</wp14:pctHeight>
          </wp14:sizeRelV>
        </wp:anchor>
      </w:drawing>
    </w:r>
  </w:p>
  <w:p w:rsidR="00635A41" w:rsidRPr="005643A9" w:rsidRDefault="00635A41" w:rsidP="00635A41">
    <w:pPr>
      <w:pStyle w:val="Sinespaciado1"/>
      <w:rPr>
        <w:rFonts w:ascii="Arial" w:hAnsi="Arial" w:cs="Arial"/>
        <w:sz w:val="16"/>
        <w:szCs w:val="16"/>
      </w:rPr>
    </w:pPr>
  </w:p>
  <w:p w:rsidR="00635A41" w:rsidRPr="005643A9" w:rsidRDefault="00635A41" w:rsidP="00635A41">
    <w:pPr>
      <w:pStyle w:val="Sinespaciado2"/>
      <w:rPr>
        <w:rFonts w:ascii="Arial" w:hAnsi="Arial" w:cs="Arial"/>
        <w:sz w:val="16"/>
        <w:szCs w:val="16"/>
      </w:rPr>
    </w:pPr>
  </w:p>
  <w:p w:rsidR="00885449" w:rsidRDefault="00635A41" w:rsidP="00635A41">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635A41" w:rsidRPr="005643A9" w:rsidRDefault="00635A41" w:rsidP="00635A41">
    <w:pPr>
      <w:pStyle w:val="Sinespaciado2"/>
      <w:rPr>
        <w:rFonts w:ascii="Arial" w:hAnsi="Arial" w:cs="Arial"/>
        <w:sz w:val="16"/>
        <w:szCs w:val="16"/>
      </w:rPr>
    </w:pPr>
    <w:r w:rsidRPr="005643A9">
      <w:rPr>
        <w:rFonts w:ascii="Arial" w:hAnsi="Arial" w:cs="Arial"/>
        <w:sz w:val="16"/>
        <w:szCs w:val="16"/>
      </w:rPr>
      <w:t>TRIBUNAL SUPERIOR DE PEREIRA</w:t>
    </w:r>
    <w:r w:rsidR="00885449">
      <w:rPr>
        <w:rFonts w:ascii="Arial" w:hAnsi="Arial" w:cs="Arial"/>
        <w:sz w:val="16"/>
        <w:szCs w:val="16"/>
      </w:rPr>
      <w:tab/>
    </w:r>
    <w:r w:rsidR="00885449">
      <w:rPr>
        <w:rFonts w:ascii="Arial" w:hAnsi="Arial" w:cs="Arial"/>
        <w:sz w:val="16"/>
        <w:szCs w:val="16"/>
      </w:rPr>
      <w:tab/>
    </w:r>
    <w:r w:rsidR="0062309C" w:rsidRPr="00014395">
      <w:rPr>
        <w:rFonts w:ascii="Arial" w:hAnsi="Arial" w:cs="Arial"/>
        <w:sz w:val="16"/>
        <w:szCs w:val="16"/>
      </w:rPr>
      <w:t xml:space="preserve">ACCIÓN DE TUTELA </w:t>
    </w:r>
    <w:proofErr w:type="spellStart"/>
    <w:r w:rsidR="0062309C" w:rsidRPr="00014395">
      <w:rPr>
        <w:rFonts w:ascii="Arial" w:hAnsi="Arial" w:cs="Arial"/>
        <w:sz w:val="16"/>
        <w:szCs w:val="16"/>
      </w:rPr>
      <w:t>1a</w:t>
    </w:r>
    <w:proofErr w:type="spellEnd"/>
    <w:r w:rsidR="0062309C" w:rsidRPr="00014395">
      <w:rPr>
        <w:rFonts w:ascii="Arial" w:hAnsi="Arial" w:cs="Arial"/>
        <w:sz w:val="16"/>
        <w:szCs w:val="16"/>
      </w:rPr>
      <w:t>. Expedie</w:t>
    </w:r>
    <w:r w:rsidR="0062309C">
      <w:rPr>
        <w:rFonts w:ascii="Arial" w:hAnsi="Arial" w:cs="Arial"/>
        <w:sz w:val="16"/>
        <w:szCs w:val="16"/>
      </w:rPr>
      <w:t>nte</w:t>
    </w:r>
    <w:r w:rsidR="000A4164">
      <w:rPr>
        <w:rFonts w:ascii="Arial" w:hAnsi="Arial" w:cs="Arial"/>
        <w:sz w:val="16"/>
        <w:szCs w:val="16"/>
      </w:rPr>
      <w:t>s</w:t>
    </w:r>
    <w:r w:rsidR="0062309C">
      <w:rPr>
        <w:rFonts w:ascii="Arial" w:hAnsi="Arial" w:cs="Arial"/>
        <w:sz w:val="16"/>
        <w:szCs w:val="16"/>
      </w:rPr>
      <w:t>: 66001-22-13-000-2017-00</w:t>
    </w:r>
    <w:r w:rsidR="00DF736F">
      <w:rPr>
        <w:rFonts w:ascii="Arial" w:hAnsi="Arial" w:cs="Arial"/>
        <w:sz w:val="16"/>
        <w:szCs w:val="16"/>
      </w:rPr>
      <w:t>777</w:t>
    </w:r>
    <w:r w:rsidR="0062309C" w:rsidRPr="00014395">
      <w:rPr>
        <w:rFonts w:ascii="Arial" w:hAnsi="Arial" w:cs="Arial"/>
        <w:sz w:val="16"/>
        <w:szCs w:val="16"/>
      </w:rPr>
      <w:t>-00</w:t>
    </w:r>
    <w:r w:rsidR="000A4164">
      <w:rPr>
        <w:rFonts w:ascii="Arial" w:hAnsi="Arial" w:cs="Arial"/>
        <w:sz w:val="16"/>
        <w:szCs w:val="16"/>
      </w:rPr>
      <w:tab/>
    </w:r>
    <w:r w:rsidR="000A4164">
      <w:rPr>
        <w:rFonts w:ascii="Arial" w:hAnsi="Arial" w:cs="Arial"/>
        <w:sz w:val="16"/>
        <w:szCs w:val="16"/>
      </w:rPr>
      <w:tab/>
    </w:r>
    <w:r w:rsidR="000A4164">
      <w:rPr>
        <w:rFonts w:ascii="Arial" w:hAnsi="Arial" w:cs="Arial"/>
        <w:sz w:val="16"/>
        <w:szCs w:val="16"/>
      </w:rPr>
      <w:tab/>
    </w:r>
    <w:r w:rsidR="000A4164">
      <w:rPr>
        <w:rFonts w:ascii="Arial" w:hAnsi="Arial" w:cs="Arial"/>
        <w:sz w:val="16"/>
        <w:szCs w:val="16"/>
      </w:rPr>
      <w:tab/>
    </w:r>
    <w:r w:rsidR="000A4164">
      <w:rPr>
        <w:rFonts w:ascii="Arial" w:hAnsi="Arial" w:cs="Arial"/>
        <w:sz w:val="16"/>
        <w:szCs w:val="16"/>
      </w:rPr>
      <w:tab/>
    </w:r>
    <w:r w:rsidR="000A4164">
      <w:rPr>
        <w:rFonts w:ascii="Arial" w:hAnsi="Arial" w:cs="Arial"/>
        <w:sz w:val="16"/>
        <w:szCs w:val="16"/>
      </w:rPr>
      <w:tab/>
    </w:r>
    <w:r w:rsidR="000A4164">
      <w:rPr>
        <w:rFonts w:ascii="Arial" w:hAnsi="Arial" w:cs="Arial"/>
        <w:sz w:val="16"/>
        <w:szCs w:val="16"/>
      </w:rPr>
      <w:tab/>
    </w:r>
    <w:r w:rsidR="000A4164">
      <w:rPr>
        <w:rFonts w:ascii="Arial" w:hAnsi="Arial" w:cs="Arial"/>
        <w:sz w:val="16"/>
        <w:szCs w:val="16"/>
      </w:rPr>
      <w:tab/>
    </w:r>
    <w:r w:rsidR="000A4164">
      <w:rPr>
        <w:rFonts w:ascii="Arial" w:hAnsi="Arial" w:cs="Arial"/>
        <w:sz w:val="16"/>
        <w:szCs w:val="16"/>
      </w:rPr>
      <w:tab/>
      <w:t>66001-22-13-000-2017-00</w:t>
    </w:r>
    <w:r w:rsidR="00DF736F">
      <w:rPr>
        <w:rFonts w:ascii="Arial" w:hAnsi="Arial" w:cs="Arial"/>
        <w:sz w:val="16"/>
        <w:szCs w:val="16"/>
      </w:rPr>
      <w:t>782</w:t>
    </w:r>
    <w:r w:rsidR="000A4164" w:rsidRPr="00014395">
      <w:rPr>
        <w:rFonts w:ascii="Arial" w:hAnsi="Arial" w:cs="Arial"/>
        <w:sz w:val="16"/>
        <w:szCs w:val="16"/>
      </w:rPr>
      <w:t>-00</w:t>
    </w:r>
  </w:p>
  <w:p w:rsidR="00635A41" w:rsidRPr="005643A9" w:rsidRDefault="00635A41" w:rsidP="00635A41">
    <w:pPr>
      <w:pStyle w:val="En-tte"/>
      <w:rPr>
        <w:rFonts w:ascii="Arial" w:hAnsi="Arial" w:cs="Arial"/>
        <w:sz w:val="16"/>
        <w:szCs w:val="16"/>
      </w:rPr>
    </w:pPr>
    <w:r>
      <w:rPr>
        <w:rFonts w:ascii="Arial" w:hAnsi="Arial" w:cs="Arial"/>
        <w:sz w:val="16"/>
        <w:szCs w:val="16"/>
      </w:rPr>
      <w:t>___________________________________________________________________________________________________</w:t>
    </w:r>
  </w:p>
  <w:p w:rsidR="004903EA" w:rsidRPr="00635A41" w:rsidRDefault="003816B0" w:rsidP="00635A41">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126"/>
    <w:rsid w:val="00000010"/>
    <w:rsid w:val="00000E09"/>
    <w:rsid w:val="00003C51"/>
    <w:rsid w:val="00010679"/>
    <w:rsid w:val="00012EEA"/>
    <w:rsid w:val="000215E9"/>
    <w:rsid w:val="000230ED"/>
    <w:rsid w:val="00024092"/>
    <w:rsid w:val="00025F11"/>
    <w:rsid w:val="0002663D"/>
    <w:rsid w:val="00034950"/>
    <w:rsid w:val="000349CF"/>
    <w:rsid w:val="00061D14"/>
    <w:rsid w:val="000630BD"/>
    <w:rsid w:val="00083C0E"/>
    <w:rsid w:val="00084EDE"/>
    <w:rsid w:val="000938FC"/>
    <w:rsid w:val="00096E20"/>
    <w:rsid w:val="000A10F0"/>
    <w:rsid w:val="000A4164"/>
    <w:rsid w:val="000A640D"/>
    <w:rsid w:val="000B7E96"/>
    <w:rsid w:val="000C53A5"/>
    <w:rsid w:val="000E71BA"/>
    <w:rsid w:val="000F30D3"/>
    <w:rsid w:val="000F52AE"/>
    <w:rsid w:val="001058CC"/>
    <w:rsid w:val="00110ADA"/>
    <w:rsid w:val="00120444"/>
    <w:rsid w:val="001445DA"/>
    <w:rsid w:val="00144950"/>
    <w:rsid w:val="00152D85"/>
    <w:rsid w:val="00154799"/>
    <w:rsid w:val="00162AFA"/>
    <w:rsid w:val="001669B6"/>
    <w:rsid w:val="00166DFB"/>
    <w:rsid w:val="00186AF0"/>
    <w:rsid w:val="00187677"/>
    <w:rsid w:val="00195906"/>
    <w:rsid w:val="00196ABA"/>
    <w:rsid w:val="001A040E"/>
    <w:rsid w:val="001A3D01"/>
    <w:rsid w:val="001A49A7"/>
    <w:rsid w:val="001A7D23"/>
    <w:rsid w:val="001B759E"/>
    <w:rsid w:val="001C09B6"/>
    <w:rsid w:val="001C3B72"/>
    <w:rsid w:val="001D0D65"/>
    <w:rsid w:val="001D44A8"/>
    <w:rsid w:val="001D7EAE"/>
    <w:rsid w:val="001E0DC7"/>
    <w:rsid w:val="001E2FA0"/>
    <w:rsid w:val="001F7FF9"/>
    <w:rsid w:val="0021122B"/>
    <w:rsid w:val="00222FAB"/>
    <w:rsid w:val="00227FE8"/>
    <w:rsid w:val="00260A29"/>
    <w:rsid w:val="002618F9"/>
    <w:rsid w:val="002710D0"/>
    <w:rsid w:val="002831C6"/>
    <w:rsid w:val="00290BD1"/>
    <w:rsid w:val="002968A9"/>
    <w:rsid w:val="00296D2B"/>
    <w:rsid w:val="002B098D"/>
    <w:rsid w:val="002B127A"/>
    <w:rsid w:val="002B4D14"/>
    <w:rsid w:val="002B786A"/>
    <w:rsid w:val="002C0563"/>
    <w:rsid w:val="002D7446"/>
    <w:rsid w:val="002E04B7"/>
    <w:rsid w:val="002E1F43"/>
    <w:rsid w:val="002E7B3F"/>
    <w:rsid w:val="002F1DE9"/>
    <w:rsid w:val="00321A17"/>
    <w:rsid w:val="00326079"/>
    <w:rsid w:val="0033345E"/>
    <w:rsid w:val="0033519D"/>
    <w:rsid w:val="00342C44"/>
    <w:rsid w:val="0034300C"/>
    <w:rsid w:val="00347921"/>
    <w:rsid w:val="00354126"/>
    <w:rsid w:val="003603FF"/>
    <w:rsid w:val="00363BC3"/>
    <w:rsid w:val="003730FD"/>
    <w:rsid w:val="003816B0"/>
    <w:rsid w:val="003833EB"/>
    <w:rsid w:val="00390435"/>
    <w:rsid w:val="00395749"/>
    <w:rsid w:val="00397290"/>
    <w:rsid w:val="003A2C60"/>
    <w:rsid w:val="003A36D9"/>
    <w:rsid w:val="003A65F4"/>
    <w:rsid w:val="003B4340"/>
    <w:rsid w:val="003C1ADD"/>
    <w:rsid w:val="003C2A4C"/>
    <w:rsid w:val="003E55CA"/>
    <w:rsid w:val="004020E7"/>
    <w:rsid w:val="00413A6D"/>
    <w:rsid w:val="004201E5"/>
    <w:rsid w:val="004232F7"/>
    <w:rsid w:val="00440413"/>
    <w:rsid w:val="00443181"/>
    <w:rsid w:val="00453D33"/>
    <w:rsid w:val="00466BD7"/>
    <w:rsid w:val="00471E7E"/>
    <w:rsid w:val="0047357B"/>
    <w:rsid w:val="004755E6"/>
    <w:rsid w:val="0048040B"/>
    <w:rsid w:val="00490FC3"/>
    <w:rsid w:val="004B4A56"/>
    <w:rsid w:val="004C766F"/>
    <w:rsid w:val="004D4D0C"/>
    <w:rsid w:val="004D4D38"/>
    <w:rsid w:val="004D4FB5"/>
    <w:rsid w:val="004F1295"/>
    <w:rsid w:val="004F3E09"/>
    <w:rsid w:val="00506BE8"/>
    <w:rsid w:val="00506EE8"/>
    <w:rsid w:val="00513377"/>
    <w:rsid w:val="0051551D"/>
    <w:rsid w:val="00532B0A"/>
    <w:rsid w:val="0053767F"/>
    <w:rsid w:val="00551882"/>
    <w:rsid w:val="005559FE"/>
    <w:rsid w:val="00566D70"/>
    <w:rsid w:val="00567CEA"/>
    <w:rsid w:val="005771AC"/>
    <w:rsid w:val="00580086"/>
    <w:rsid w:val="00583F58"/>
    <w:rsid w:val="005847C0"/>
    <w:rsid w:val="00584DEE"/>
    <w:rsid w:val="005A5D34"/>
    <w:rsid w:val="005A7C80"/>
    <w:rsid w:val="005B5501"/>
    <w:rsid w:val="005B5A06"/>
    <w:rsid w:val="005B6824"/>
    <w:rsid w:val="005D143E"/>
    <w:rsid w:val="005E0D88"/>
    <w:rsid w:val="005E3080"/>
    <w:rsid w:val="005E67C0"/>
    <w:rsid w:val="005E69C2"/>
    <w:rsid w:val="00600157"/>
    <w:rsid w:val="0060217F"/>
    <w:rsid w:val="0062309C"/>
    <w:rsid w:val="00624478"/>
    <w:rsid w:val="00632B12"/>
    <w:rsid w:val="00635A41"/>
    <w:rsid w:val="00636732"/>
    <w:rsid w:val="00653FD4"/>
    <w:rsid w:val="006631C4"/>
    <w:rsid w:val="006653DE"/>
    <w:rsid w:val="006A009A"/>
    <w:rsid w:val="006A6258"/>
    <w:rsid w:val="006B390A"/>
    <w:rsid w:val="006B473D"/>
    <w:rsid w:val="006C39EA"/>
    <w:rsid w:val="006C4053"/>
    <w:rsid w:val="006D1213"/>
    <w:rsid w:val="006D37A1"/>
    <w:rsid w:val="006E0212"/>
    <w:rsid w:val="006E21BF"/>
    <w:rsid w:val="006E2AEC"/>
    <w:rsid w:val="006E4F92"/>
    <w:rsid w:val="00700CAD"/>
    <w:rsid w:val="007036F5"/>
    <w:rsid w:val="00706DE2"/>
    <w:rsid w:val="00707E92"/>
    <w:rsid w:val="00716434"/>
    <w:rsid w:val="007175F4"/>
    <w:rsid w:val="007205AA"/>
    <w:rsid w:val="007335B4"/>
    <w:rsid w:val="00743E6A"/>
    <w:rsid w:val="0075042B"/>
    <w:rsid w:val="007569A2"/>
    <w:rsid w:val="00762892"/>
    <w:rsid w:val="00770F85"/>
    <w:rsid w:val="007848FC"/>
    <w:rsid w:val="0078525D"/>
    <w:rsid w:val="00797F16"/>
    <w:rsid w:val="007A2659"/>
    <w:rsid w:val="007B3469"/>
    <w:rsid w:val="007B4297"/>
    <w:rsid w:val="007C54A3"/>
    <w:rsid w:val="007D36C7"/>
    <w:rsid w:val="007D7E0C"/>
    <w:rsid w:val="007E416A"/>
    <w:rsid w:val="007E531B"/>
    <w:rsid w:val="007F40F5"/>
    <w:rsid w:val="007F7A7A"/>
    <w:rsid w:val="00800D81"/>
    <w:rsid w:val="00805E4D"/>
    <w:rsid w:val="00810EBD"/>
    <w:rsid w:val="00817251"/>
    <w:rsid w:val="008218AA"/>
    <w:rsid w:val="00825101"/>
    <w:rsid w:val="008329B9"/>
    <w:rsid w:val="00835D24"/>
    <w:rsid w:val="008425BF"/>
    <w:rsid w:val="00842884"/>
    <w:rsid w:val="00855350"/>
    <w:rsid w:val="008613EB"/>
    <w:rsid w:val="008718FE"/>
    <w:rsid w:val="00885449"/>
    <w:rsid w:val="00891786"/>
    <w:rsid w:val="0089324F"/>
    <w:rsid w:val="008A4986"/>
    <w:rsid w:val="008A6E13"/>
    <w:rsid w:val="008B1DB0"/>
    <w:rsid w:val="008B3D4F"/>
    <w:rsid w:val="008B695F"/>
    <w:rsid w:val="008E08CC"/>
    <w:rsid w:val="008F0F70"/>
    <w:rsid w:val="009029E6"/>
    <w:rsid w:val="009058C7"/>
    <w:rsid w:val="00910A4D"/>
    <w:rsid w:val="00912410"/>
    <w:rsid w:val="00912BE9"/>
    <w:rsid w:val="00916AC2"/>
    <w:rsid w:val="009205DE"/>
    <w:rsid w:val="00925898"/>
    <w:rsid w:val="00930D48"/>
    <w:rsid w:val="009518CC"/>
    <w:rsid w:val="00962D4B"/>
    <w:rsid w:val="00970AC4"/>
    <w:rsid w:val="009752D6"/>
    <w:rsid w:val="009771D2"/>
    <w:rsid w:val="009809E0"/>
    <w:rsid w:val="00984E1D"/>
    <w:rsid w:val="0099353B"/>
    <w:rsid w:val="00994ACE"/>
    <w:rsid w:val="00995594"/>
    <w:rsid w:val="00996F22"/>
    <w:rsid w:val="009A5805"/>
    <w:rsid w:val="009A7A28"/>
    <w:rsid w:val="009B09BF"/>
    <w:rsid w:val="009B0A74"/>
    <w:rsid w:val="009C11A6"/>
    <w:rsid w:val="009C134B"/>
    <w:rsid w:val="009D22ED"/>
    <w:rsid w:val="009D7A4B"/>
    <w:rsid w:val="009E259C"/>
    <w:rsid w:val="009E6AFE"/>
    <w:rsid w:val="009E7F6E"/>
    <w:rsid w:val="00A11D28"/>
    <w:rsid w:val="00A134CE"/>
    <w:rsid w:val="00A15ECE"/>
    <w:rsid w:val="00A21424"/>
    <w:rsid w:val="00A21ADE"/>
    <w:rsid w:val="00A224B4"/>
    <w:rsid w:val="00A35436"/>
    <w:rsid w:val="00A402F6"/>
    <w:rsid w:val="00A5747D"/>
    <w:rsid w:val="00A613DA"/>
    <w:rsid w:val="00A738C0"/>
    <w:rsid w:val="00A77039"/>
    <w:rsid w:val="00A81CAE"/>
    <w:rsid w:val="00A8419B"/>
    <w:rsid w:val="00A859C4"/>
    <w:rsid w:val="00A94EF0"/>
    <w:rsid w:val="00AC33DB"/>
    <w:rsid w:val="00AC3B9D"/>
    <w:rsid w:val="00AC51E3"/>
    <w:rsid w:val="00AE36C5"/>
    <w:rsid w:val="00AE3D59"/>
    <w:rsid w:val="00AE4922"/>
    <w:rsid w:val="00B023AC"/>
    <w:rsid w:val="00B053C0"/>
    <w:rsid w:val="00B151EF"/>
    <w:rsid w:val="00B16C37"/>
    <w:rsid w:val="00B33794"/>
    <w:rsid w:val="00B36CD5"/>
    <w:rsid w:val="00B36D79"/>
    <w:rsid w:val="00B44C90"/>
    <w:rsid w:val="00B466B0"/>
    <w:rsid w:val="00B626BB"/>
    <w:rsid w:val="00B6796F"/>
    <w:rsid w:val="00B75182"/>
    <w:rsid w:val="00B76F2C"/>
    <w:rsid w:val="00B770B0"/>
    <w:rsid w:val="00B83415"/>
    <w:rsid w:val="00B85BE4"/>
    <w:rsid w:val="00B8748D"/>
    <w:rsid w:val="00B87FB5"/>
    <w:rsid w:val="00B95AFB"/>
    <w:rsid w:val="00BA07E0"/>
    <w:rsid w:val="00BB31FA"/>
    <w:rsid w:val="00BC6A5D"/>
    <w:rsid w:val="00BC77A3"/>
    <w:rsid w:val="00BD5BAF"/>
    <w:rsid w:val="00BD5FD8"/>
    <w:rsid w:val="00BD7052"/>
    <w:rsid w:val="00BE25FF"/>
    <w:rsid w:val="00BE2910"/>
    <w:rsid w:val="00BE64F5"/>
    <w:rsid w:val="00BF3703"/>
    <w:rsid w:val="00C01BA5"/>
    <w:rsid w:val="00C078E5"/>
    <w:rsid w:val="00C106B7"/>
    <w:rsid w:val="00C107C6"/>
    <w:rsid w:val="00C1112A"/>
    <w:rsid w:val="00C24F3A"/>
    <w:rsid w:val="00C257DC"/>
    <w:rsid w:val="00C26F20"/>
    <w:rsid w:val="00C30A3B"/>
    <w:rsid w:val="00C314D8"/>
    <w:rsid w:val="00C33F38"/>
    <w:rsid w:val="00C379AB"/>
    <w:rsid w:val="00C45CA0"/>
    <w:rsid w:val="00C46634"/>
    <w:rsid w:val="00C51FEF"/>
    <w:rsid w:val="00C60037"/>
    <w:rsid w:val="00C62C66"/>
    <w:rsid w:val="00C640C5"/>
    <w:rsid w:val="00C7148F"/>
    <w:rsid w:val="00C726C9"/>
    <w:rsid w:val="00C85085"/>
    <w:rsid w:val="00C87F85"/>
    <w:rsid w:val="00C95B0F"/>
    <w:rsid w:val="00C968E8"/>
    <w:rsid w:val="00CA40F7"/>
    <w:rsid w:val="00CD0456"/>
    <w:rsid w:val="00CE4638"/>
    <w:rsid w:val="00CF13FE"/>
    <w:rsid w:val="00CF6212"/>
    <w:rsid w:val="00D01C49"/>
    <w:rsid w:val="00D02271"/>
    <w:rsid w:val="00D11E7C"/>
    <w:rsid w:val="00D20CE7"/>
    <w:rsid w:val="00D23AA1"/>
    <w:rsid w:val="00D25324"/>
    <w:rsid w:val="00D278AB"/>
    <w:rsid w:val="00D369D4"/>
    <w:rsid w:val="00D475BB"/>
    <w:rsid w:val="00D62DC1"/>
    <w:rsid w:val="00D631D5"/>
    <w:rsid w:val="00D6724A"/>
    <w:rsid w:val="00D676E1"/>
    <w:rsid w:val="00D677A3"/>
    <w:rsid w:val="00D80A09"/>
    <w:rsid w:val="00D86C80"/>
    <w:rsid w:val="00D86D23"/>
    <w:rsid w:val="00D918B4"/>
    <w:rsid w:val="00D94150"/>
    <w:rsid w:val="00DA42E6"/>
    <w:rsid w:val="00DB0B6D"/>
    <w:rsid w:val="00DB4BFA"/>
    <w:rsid w:val="00DC36BE"/>
    <w:rsid w:val="00DC5A68"/>
    <w:rsid w:val="00DD59DF"/>
    <w:rsid w:val="00DD6B36"/>
    <w:rsid w:val="00DE6EC3"/>
    <w:rsid w:val="00DE74FC"/>
    <w:rsid w:val="00DF005C"/>
    <w:rsid w:val="00DF2BD7"/>
    <w:rsid w:val="00DF736F"/>
    <w:rsid w:val="00E02E26"/>
    <w:rsid w:val="00E132BE"/>
    <w:rsid w:val="00E15E1D"/>
    <w:rsid w:val="00E50957"/>
    <w:rsid w:val="00E5405C"/>
    <w:rsid w:val="00E83A11"/>
    <w:rsid w:val="00E86F72"/>
    <w:rsid w:val="00E91F86"/>
    <w:rsid w:val="00E94FF7"/>
    <w:rsid w:val="00EA06B3"/>
    <w:rsid w:val="00EB1E44"/>
    <w:rsid w:val="00EB5A5D"/>
    <w:rsid w:val="00EC1786"/>
    <w:rsid w:val="00EC51B0"/>
    <w:rsid w:val="00ED277C"/>
    <w:rsid w:val="00ED60AB"/>
    <w:rsid w:val="00EE0D38"/>
    <w:rsid w:val="00EE263D"/>
    <w:rsid w:val="00EE2F2B"/>
    <w:rsid w:val="00EF4434"/>
    <w:rsid w:val="00EF44A0"/>
    <w:rsid w:val="00EF628D"/>
    <w:rsid w:val="00EF6C64"/>
    <w:rsid w:val="00F11EF6"/>
    <w:rsid w:val="00F12A0A"/>
    <w:rsid w:val="00F2429B"/>
    <w:rsid w:val="00F36349"/>
    <w:rsid w:val="00F36B14"/>
    <w:rsid w:val="00F37DAA"/>
    <w:rsid w:val="00F37F9E"/>
    <w:rsid w:val="00F5062B"/>
    <w:rsid w:val="00F510D9"/>
    <w:rsid w:val="00F517CE"/>
    <w:rsid w:val="00F6776C"/>
    <w:rsid w:val="00F72411"/>
    <w:rsid w:val="00F92092"/>
    <w:rsid w:val="00F94531"/>
    <w:rsid w:val="00FA3454"/>
    <w:rsid w:val="00FA358D"/>
    <w:rsid w:val="00FB3459"/>
    <w:rsid w:val="00FC1E3E"/>
    <w:rsid w:val="00FD53C4"/>
    <w:rsid w:val="00FE0920"/>
    <w:rsid w:val="00FE3456"/>
    <w:rsid w:val="00FF06B2"/>
    <w:rsid w:val="00FF17B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126"/>
    <w:pPr>
      <w:spacing w:after="0" w:line="240" w:lineRule="auto"/>
    </w:pPr>
    <w:rPr>
      <w:rFonts w:ascii="Times New Roman" w:eastAsia="Calibri" w:hAnsi="Times New Roman" w:cs="Times New Roman"/>
      <w:sz w:val="20"/>
      <w:szCs w:val="20"/>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Ref. de nota al pie1,Footnote Text Char,Footnote Text Char Char Char Char Char Char Char Char"/>
    <w:basedOn w:val="Normal"/>
    <w:link w:val="NotedebasdepageCar"/>
    <w:qFormat/>
    <w:rsid w:val="00354126"/>
  </w:style>
  <w:style w:type="character" w:customStyle="1" w:styleId="NotedebasdepageCar">
    <w:name w:val="Note de bas de page Car"/>
    <w:aliases w:val="Footnote Text Char Char Char Char Char Car,Footnote Text Char Char Char Char Car,Footnote reference Car,FA Fu Car,Footnote Text Char Char Char Car,Ref. de nota al pie1 Car,Footnote Text Char Car"/>
    <w:basedOn w:val="Policepardfaut"/>
    <w:link w:val="Notedebasdepage"/>
    <w:rsid w:val="00354126"/>
    <w:rPr>
      <w:rFonts w:ascii="Times New Roman" w:eastAsia="Calibri" w:hAnsi="Times New Roman" w:cs="Times New Roman"/>
      <w:sz w:val="20"/>
      <w:szCs w:val="20"/>
      <w:lang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rsid w:val="00354126"/>
    <w:rPr>
      <w:rFonts w:cs="Times New Roman"/>
      <w:vertAlign w:val="superscript"/>
    </w:rPr>
  </w:style>
  <w:style w:type="paragraph" w:customStyle="1" w:styleId="Sinespaciado1">
    <w:name w:val="Sin espaciado1"/>
    <w:link w:val="NoSpacingChar"/>
    <w:rsid w:val="00354126"/>
    <w:pPr>
      <w:spacing w:after="0" w:line="240" w:lineRule="auto"/>
    </w:pPr>
    <w:rPr>
      <w:rFonts w:ascii="Calibri" w:eastAsia="Calibri" w:hAnsi="Calibri" w:cs="Times New Roman"/>
      <w:lang w:val="es-CO"/>
    </w:rPr>
  </w:style>
  <w:style w:type="paragraph" w:styleId="En-tte">
    <w:name w:val="header"/>
    <w:basedOn w:val="Normal"/>
    <w:link w:val="En-tteCar"/>
    <w:uiPriority w:val="99"/>
    <w:rsid w:val="00354126"/>
    <w:pPr>
      <w:tabs>
        <w:tab w:val="center" w:pos="4419"/>
        <w:tab w:val="right" w:pos="8838"/>
      </w:tabs>
    </w:pPr>
  </w:style>
  <w:style w:type="character" w:customStyle="1" w:styleId="En-tteCar">
    <w:name w:val="En-tête Car"/>
    <w:basedOn w:val="Policepardfaut"/>
    <w:link w:val="En-tte"/>
    <w:uiPriority w:val="99"/>
    <w:rsid w:val="00354126"/>
    <w:rPr>
      <w:rFonts w:ascii="Times New Roman" w:eastAsia="Calibri" w:hAnsi="Times New Roman" w:cs="Times New Roman"/>
      <w:sz w:val="20"/>
      <w:szCs w:val="20"/>
      <w:lang w:eastAsia="es-ES"/>
    </w:rPr>
  </w:style>
  <w:style w:type="paragraph" w:styleId="Pieddepage">
    <w:name w:val="footer"/>
    <w:basedOn w:val="Normal"/>
    <w:link w:val="PieddepageCar"/>
    <w:uiPriority w:val="99"/>
    <w:rsid w:val="00354126"/>
    <w:pPr>
      <w:tabs>
        <w:tab w:val="center" w:pos="4419"/>
        <w:tab w:val="right" w:pos="8838"/>
      </w:tabs>
    </w:pPr>
  </w:style>
  <w:style w:type="character" w:customStyle="1" w:styleId="PieddepageCar">
    <w:name w:val="Pied de page Car"/>
    <w:basedOn w:val="Policepardfaut"/>
    <w:link w:val="Pieddepage"/>
    <w:uiPriority w:val="99"/>
    <w:rsid w:val="00354126"/>
    <w:rPr>
      <w:rFonts w:ascii="Times New Roman" w:eastAsia="Calibri" w:hAnsi="Times New Roman" w:cs="Times New Roman"/>
      <w:sz w:val="20"/>
      <w:szCs w:val="20"/>
      <w:lang w:eastAsia="es-ES"/>
    </w:rPr>
  </w:style>
  <w:style w:type="paragraph" w:customStyle="1" w:styleId="Sinespaciado2">
    <w:name w:val="Sin espaciado2"/>
    <w:uiPriority w:val="99"/>
    <w:rsid w:val="00354126"/>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
    <w:locked/>
    <w:rsid w:val="00354126"/>
    <w:rPr>
      <w:rFonts w:ascii="Calibri" w:eastAsia="Calibri" w:hAnsi="Calibri" w:cs="Times New Roman"/>
      <w:lang w:val="es-CO"/>
    </w:rPr>
  </w:style>
  <w:style w:type="paragraph" w:styleId="Textedebulles">
    <w:name w:val="Balloon Text"/>
    <w:basedOn w:val="Normal"/>
    <w:link w:val="TextedebullesCar"/>
    <w:uiPriority w:val="99"/>
    <w:semiHidden/>
    <w:unhideWhenUsed/>
    <w:rsid w:val="00DF005C"/>
    <w:rPr>
      <w:rFonts w:ascii="Segoe UI" w:hAnsi="Segoe UI" w:cs="Segoe UI"/>
      <w:sz w:val="18"/>
      <w:szCs w:val="18"/>
    </w:rPr>
  </w:style>
  <w:style w:type="character" w:customStyle="1" w:styleId="TextedebullesCar">
    <w:name w:val="Texte de bulles Car"/>
    <w:basedOn w:val="Policepardfaut"/>
    <w:link w:val="Textedebulles"/>
    <w:uiPriority w:val="99"/>
    <w:semiHidden/>
    <w:rsid w:val="00DF005C"/>
    <w:rPr>
      <w:rFonts w:ascii="Segoe UI" w:eastAsia="Calibri" w:hAnsi="Segoe UI" w:cs="Segoe UI"/>
      <w:sz w:val="18"/>
      <w:szCs w:val="18"/>
      <w:lang w:eastAsia="es-ES"/>
    </w:rPr>
  </w:style>
  <w:style w:type="character" w:customStyle="1" w:styleId="apple-converted-space">
    <w:name w:val="apple-converted-space"/>
    <w:basedOn w:val="Policepardfaut"/>
    <w:rsid w:val="00A21424"/>
  </w:style>
  <w:style w:type="paragraph" w:customStyle="1" w:styleId="Sinespaciado3">
    <w:name w:val="Sin espaciado3"/>
    <w:uiPriority w:val="99"/>
    <w:rsid w:val="001E2FA0"/>
    <w:pPr>
      <w:spacing w:after="0" w:line="240" w:lineRule="auto"/>
    </w:pPr>
    <w:rPr>
      <w:rFonts w:ascii="Calibri" w:eastAsia="Times New Roman" w:hAnsi="Calibri" w:cs="Times New Roman"/>
      <w:lang w:val="es-CO"/>
    </w:rPr>
  </w:style>
  <w:style w:type="character" w:customStyle="1" w:styleId="FontStyle39">
    <w:name w:val="Font Style39"/>
    <w:basedOn w:val="Policepardfaut"/>
    <w:uiPriority w:val="99"/>
    <w:rsid w:val="001E2FA0"/>
    <w:rPr>
      <w:rFonts w:ascii="Arial" w:hAnsi="Arial" w:cs="Arial"/>
      <w:color w:val="000000"/>
      <w:sz w:val="20"/>
      <w:szCs w:val="20"/>
    </w:rPr>
  </w:style>
  <w:style w:type="paragraph" w:customStyle="1" w:styleId="sangria">
    <w:name w:val="sangria"/>
    <w:basedOn w:val="Normal"/>
    <w:rsid w:val="00C60037"/>
    <w:pPr>
      <w:spacing w:before="100" w:beforeAutospacing="1" w:after="100" w:afterAutospacing="1"/>
    </w:pPr>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126"/>
    <w:pPr>
      <w:spacing w:after="0" w:line="240" w:lineRule="auto"/>
    </w:pPr>
    <w:rPr>
      <w:rFonts w:ascii="Times New Roman" w:eastAsia="Calibri" w:hAnsi="Times New Roman" w:cs="Times New Roman"/>
      <w:sz w:val="20"/>
      <w:szCs w:val="20"/>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Ref. de nota al pie1,Footnote Text Char,Footnote Text Char Char Char Char Char Char Char Char"/>
    <w:basedOn w:val="Normal"/>
    <w:link w:val="NotedebasdepageCar"/>
    <w:qFormat/>
    <w:rsid w:val="00354126"/>
  </w:style>
  <w:style w:type="character" w:customStyle="1" w:styleId="NotedebasdepageCar">
    <w:name w:val="Note de bas de page Car"/>
    <w:aliases w:val="Footnote Text Char Char Char Char Char Car,Footnote Text Char Char Char Char Car,Footnote reference Car,FA Fu Car,Footnote Text Char Char Char Car,Ref. de nota al pie1 Car,Footnote Text Char Car"/>
    <w:basedOn w:val="Policepardfaut"/>
    <w:link w:val="Notedebasdepage"/>
    <w:rsid w:val="00354126"/>
    <w:rPr>
      <w:rFonts w:ascii="Times New Roman" w:eastAsia="Calibri" w:hAnsi="Times New Roman" w:cs="Times New Roman"/>
      <w:sz w:val="20"/>
      <w:szCs w:val="20"/>
      <w:lang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rsid w:val="00354126"/>
    <w:rPr>
      <w:rFonts w:cs="Times New Roman"/>
      <w:vertAlign w:val="superscript"/>
    </w:rPr>
  </w:style>
  <w:style w:type="paragraph" w:customStyle="1" w:styleId="Sinespaciado1">
    <w:name w:val="Sin espaciado1"/>
    <w:link w:val="NoSpacingChar"/>
    <w:rsid w:val="00354126"/>
    <w:pPr>
      <w:spacing w:after="0" w:line="240" w:lineRule="auto"/>
    </w:pPr>
    <w:rPr>
      <w:rFonts w:ascii="Calibri" w:eastAsia="Calibri" w:hAnsi="Calibri" w:cs="Times New Roman"/>
      <w:lang w:val="es-CO"/>
    </w:rPr>
  </w:style>
  <w:style w:type="paragraph" w:styleId="En-tte">
    <w:name w:val="header"/>
    <w:basedOn w:val="Normal"/>
    <w:link w:val="En-tteCar"/>
    <w:uiPriority w:val="99"/>
    <w:rsid w:val="00354126"/>
    <w:pPr>
      <w:tabs>
        <w:tab w:val="center" w:pos="4419"/>
        <w:tab w:val="right" w:pos="8838"/>
      </w:tabs>
    </w:pPr>
  </w:style>
  <w:style w:type="character" w:customStyle="1" w:styleId="En-tteCar">
    <w:name w:val="En-tête Car"/>
    <w:basedOn w:val="Policepardfaut"/>
    <w:link w:val="En-tte"/>
    <w:uiPriority w:val="99"/>
    <w:rsid w:val="00354126"/>
    <w:rPr>
      <w:rFonts w:ascii="Times New Roman" w:eastAsia="Calibri" w:hAnsi="Times New Roman" w:cs="Times New Roman"/>
      <w:sz w:val="20"/>
      <w:szCs w:val="20"/>
      <w:lang w:eastAsia="es-ES"/>
    </w:rPr>
  </w:style>
  <w:style w:type="paragraph" w:styleId="Pieddepage">
    <w:name w:val="footer"/>
    <w:basedOn w:val="Normal"/>
    <w:link w:val="PieddepageCar"/>
    <w:uiPriority w:val="99"/>
    <w:rsid w:val="00354126"/>
    <w:pPr>
      <w:tabs>
        <w:tab w:val="center" w:pos="4419"/>
        <w:tab w:val="right" w:pos="8838"/>
      </w:tabs>
    </w:pPr>
  </w:style>
  <w:style w:type="character" w:customStyle="1" w:styleId="PieddepageCar">
    <w:name w:val="Pied de page Car"/>
    <w:basedOn w:val="Policepardfaut"/>
    <w:link w:val="Pieddepage"/>
    <w:uiPriority w:val="99"/>
    <w:rsid w:val="00354126"/>
    <w:rPr>
      <w:rFonts w:ascii="Times New Roman" w:eastAsia="Calibri" w:hAnsi="Times New Roman" w:cs="Times New Roman"/>
      <w:sz w:val="20"/>
      <w:szCs w:val="20"/>
      <w:lang w:eastAsia="es-ES"/>
    </w:rPr>
  </w:style>
  <w:style w:type="paragraph" w:customStyle="1" w:styleId="Sinespaciado2">
    <w:name w:val="Sin espaciado2"/>
    <w:uiPriority w:val="99"/>
    <w:rsid w:val="00354126"/>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
    <w:locked/>
    <w:rsid w:val="00354126"/>
    <w:rPr>
      <w:rFonts w:ascii="Calibri" w:eastAsia="Calibri" w:hAnsi="Calibri" w:cs="Times New Roman"/>
      <w:lang w:val="es-CO"/>
    </w:rPr>
  </w:style>
  <w:style w:type="paragraph" w:styleId="Textedebulles">
    <w:name w:val="Balloon Text"/>
    <w:basedOn w:val="Normal"/>
    <w:link w:val="TextedebullesCar"/>
    <w:uiPriority w:val="99"/>
    <w:semiHidden/>
    <w:unhideWhenUsed/>
    <w:rsid w:val="00DF005C"/>
    <w:rPr>
      <w:rFonts w:ascii="Segoe UI" w:hAnsi="Segoe UI" w:cs="Segoe UI"/>
      <w:sz w:val="18"/>
      <w:szCs w:val="18"/>
    </w:rPr>
  </w:style>
  <w:style w:type="character" w:customStyle="1" w:styleId="TextedebullesCar">
    <w:name w:val="Texte de bulles Car"/>
    <w:basedOn w:val="Policepardfaut"/>
    <w:link w:val="Textedebulles"/>
    <w:uiPriority w:val="99"/>
    <w:semiHidden/>
    <w:rsid w:val="00DF005C"/>
    <w:rPr>
      <w:rFonts w:ascii="Segoe UI" w:eastAsia="Calibri" w:hAnsi="Segoe UI" w:cs="Segoe UI"/>
      <w:sz w:val="18"/>
      <w:szCs w:val="18"/>
      <w:lang w:eastAsia="es-ES"/>
    </w:rPr>
  </w:style>
  <w:style w:type="character" w:customStyle="1" w:styleId="apple-converted-space">
    <w:name w:val="apple-converted-space"/>
    <w:basedOn w:val="Policepardfaut"/>
    <w:rsid w:val="00A21424"/>
  </w:style>
  <w:style w:type="paragraph" w:customStyle="1" w:styleId="Sinespaciado3">
    <w:name w:val="Sin espaciado3"/>
    <w:uiPriority w:val="99"/>
    <w:rsid w:val="001E2FA0"/>
    <w:pPr>
      <w:spacing w:after="0" w:line="240" w:lineRule="auto"/>
    </w:pPr>
    <w:rPr>
      <w:rFonts w:ascii="Calibri" w:eastAsia="Times New Roman" w:hAnsi="Calibri" w:cs="Times New Roman"/>
      <w:lang w:val="es-CO"/>
    </w:rPr>
  </w:style>
  <w:style w:type="character" w:customStyle="1" w:styleId="FontStyle39">
    <w:name w:val="Font Style39"/>
    <w:basedOn w:val="Policepardfaut"/>
    <w:uiPriority w:val="99"/>
    <w:rsid w:val="001E2FA0"/>
    <w:rPr>
      <w:rFonts w:ascii="Arial" w:hAnsi="Arial" w:cs="Arial"/>
      <w:color w:val="000000"/>
      <w:sz w:val="20"/>
      <w:szCs w:val="20"/>
    </w:rPr>
  </w:style>
  <w:style w:type="paragraph" w:customStyle="1" w:styleId="sangria">
    <w:name w:val="sangria"/>
    <w:basedOn w:val="Normal"/>
    <w:rsid w:val="00C60037"/>
    <w:pPr>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5171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ABABC6-AA07-48FC-AD25-0231EF10C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11</Pages>
  <Words>2964</Words>
  <Characters>16307</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Antonio Montilla Ortiz</dc:creator>
  <cp:keywords/>
  <dc:description/>
  <cp:lastModifiedBy>Malucimedina</cp:lastModifiedBy>
  <cp:revision>19</cp:revision>
  <cp:lastPrinted>2017-09-11T13:23:00Z</cp:lastPrinted>
  <dcterms:created xsi:type="dcterms:W3CDTF">2017-09-07T20:06:00Z</dcterms:created>
  <dcterms:modified xsi:type="dcterms:W3CDTF">2017-11-01T18:59:00Z</dcterms:modified>
</cp:coreProperties>
</file>