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3E6229" w:rsidRPr="003E6229" w:rsidRDefault="003E6229" w:rsidP="003E6229">
      <w:pPr>
        <w:pBdr>
          <w:top w:val="single" w:sz="4" w:space="1" w:color="auto"/>
          <w:left w:val="single" w:sz="4" w:space="4" w:color="auto"/>
          <w:bottom w:val="single" w:sz="4" w:space="1" w:color="auto"/>
          <w:right w:val="single" w:sz="4" w:space="4" w:color="auto"/>
        </w:pBdr>
        <w:shd w:val="clear" w:color="auto" w:fill="FFFFFF"/>
        <w:jc w:val="center"/>
        <w:rPr>
          <w:rFonts w:ascii="Calibri" w:hAnsi="Calibri" w:cs="Calibri"/>
          <w:color w:val="FF0000"/>
          <w:spacing w:val="-8"/>
          <w:sz w:val="16"/>
          <w:szCs w:val="16"/>
          <w:lang w:val="es-CO" w:eastAsia="fr-FR"/>
        </w:rPr>
      </w:pPr>
      <w:r w:rsidRPr="003E6229">
        <w:rPr>
          <w:rFonts w:ascii="Calibri" w:hAnsi="Calibri" w:cs="Calibri"/>
          <w:color w:val="FF0000"/>
          <w:spacing w:val="-8"/>
          <w:sz w:val="16"/>
          <w:szCs w:val="16"/>
          <w:lang w:val="es-CO" w:eastAsia="fr-FR"/>
        </w:rPr>
        <w:t>El siguiente es el documento presentado por el Magistrado Ponente que sirvió de base para proferir la providencia dentro del presente proceso.</w:t>
      </w:r>
    </w:p>
    <w:p w:rsidR="003E6229" w:rsidRPr="003E6229" w:rsidRDefault="003E6229" w:rsidP="003E6229">
      <w:pPr>
        <w:pBdr>
          <w:top w:val="single" w:sz="4" w:space="1" w:color="auto"/>
          <w:left w:val="single" w:sz="4" w:space="4" w:color="auto"/>
          <w:bottom w:val="single" w:sz="4" w:space="1" w:color="auto"/>
          <w:right w:val="single" w:sz="4" w:space="4" w:color="auto"/>
        </w:pBdr>
        <w:shd w:val="clear" w:color="auto" w:fill="FFFFFF"/>
        <w:spacing w:after="200"/>
        <w:jc w:val="center"/>
        <w:rPr>
          <w:rFonts w:ascii="Calibri" w:hAnsi="Calibri" w:cs="Calibri"/>
          <w:color w:val="222222"/>
          <w:sz w:val="18"/>
          <w:szCs w:val="18"/>
          <w:lang w:val="es-CO" w:eastAsia="fr-FR"/>
        </w:rPr>
      </w:pPr>
      <w:r w:rsidRPr="003E6229">
        <w:rPr>
          <w:rFonts w:ascii="Calibri" w:hAnsi="Calibri" w:cs="Calibri"/>
          <w:color w:val="FF0000"/>
          <w:sz w:val="16"/>
          <w:szCs w:val="16"/>
          <w:lang w:val="es-CO" w:eastAsia="fr-FR"/>
        </w:rPr>
        <w:t>El contenido total y fiel de la decisión debe ser verificado en la Secretaría de esta Sala.</w:t>
      </w:r>
    </w:p>
    <w:p w:rsidR="003E6229" w:rsidRPr="003E6229" w:rsidRDefault="003E6229" w:rsidP="003E6229">
      <w:pPr>
        <w:shd w:val="clear" w:color="auto" w:fill="FFFFFF"/>
        <w:ind w:left="1843" w:hanging="1843"/>
        <w:jc w:val="both"/>
        <w:rPr>
          <w:rFonts w:ascii="Calibri" w:eastAsia="Times New Roman" w:hAnsi="Calibri" w:cs="Calibri"/>
          <w:color w:val="222222"/>
          <w:sz w:val="18"/>
          <w:szCs w:val="18"/>
          <w:lang w:val="es-CO" w:eastAsia="fr-FR"/>
        </w:rPr>
      </w:pPr>
      <w:r w:rsidRPr="003E6229">
        <w:rPr>
          <w:rFonts w:ascii="Calibri" w:eastAsia="Times New Roman" w:hAnsi="Calibri" w:cs="Calibri"/>
          <w:color w:val="222222"/>
          <w:sz w:val="18"/>
          <w:szCs w:val="18"/>
          <w:lang w:val="es-CO" w:eastAsia="fr-FR"/>
        </w:rPr>
        <w:t>Providencia:</w:t>
      </w:r>
      <w:r w:rsidRPr="003E6229">
        <w:rPr>
          <w:rFonts w:ascii="Calibri" w:eastAsia="Times New Roman" w:hAnsi="Calibri" w:cs="Calibri"/>
          <w:color w:val="222222"/>
          <w:sz w:val="18"/>
          <w:szCs w:val="18"/>
          <w:lang w:val="es-CO" w:eastAsia="fr-FR"/>
        </w:rPr>
        <w:tab/>
        <w:t>Sentencia  – 1ª instancia –24 de octubre de 2017</w:t>
      </w:r>
    </w:p>
    <w:p w:rsidR="003E6229" w:rsidRPr="003E6229" w:rsidRDefault="003E6229" w:rsidP="003E6229">
      <w:pPr>
        <w:shd w:val="clear" w:color="auto" w:fill="FFFFFF"/>
        <w:tabs>
          <w:tab w:val="left" w:pos="1843"/>
          <w:tab w:val="left" w:pos="4755"/>
        </w:tabs>
        <w:ind w:left="1843" w:hanging="1843"/>
        <w:jc w:val="both"/>
        <w:rPr>
          <w:rFonts w:ascii="Calibri" w:hAnsi="Calibri" w:cs="Calibri"/>
          <w:color w:val="222222"/>
          <w:sz w:val="18"/>
          <w:szCs w:val="18"/>
          <w:lang w:eastAsia="fr-FR"/>
        </w:rPr>
      </w:pPr>
      <w:r w:rsidRPr="003E6229">
        <w:rPr>
          <w:rFonts w:ascii="Calibri" w:hAnsi="Calibri" w:cs="Calibri"/>
          <w:color w:val="222222"/>
          <w:sz w:val="18"/>
          <w:szCs w:val="18"/>
          <w:lang w:val="es-CO" w:eastAsia="fr-FR"/>
        </w:rPr>
        <w:t>Proceso:    </w:t>
      </w:r>
      <w:r w:rsidRPr="003E6229">
        <w:rPr>
          <w:rFonts w:ascii="Calibri" w:hAnsi="Calibri" w:cs="Calibri"/>
          <w:color w:val="222222"/>
          <w:sz w:val="18"/>
          <w:szCs w:val="18"/>
          <w:lang w:val="es-CO" w:eastAsia="fr-FR"/>
        </w:rPr>
        <w:tab/>
        <w:t>Acción de Tutela – Niega y declara improcedente el amparo</w:t>
      </w:r>
    </w:p>
    <w:p w:rsidR="003E6229" w:rsidRPr="003E6229" w:rsidRDefault="003E6229" w:rsidP="003E6229">
      <w:pPr>
        <w:shd w:val="clear" w:color="auto" w:fill="FFFFFF"/>
        <w:tabs>
          <w:tab w:val="left" w:pos="1816"/>
          <w:tab w:val="left" w:pos="1843"/>
          <w:tab w:val="left" w:pos="4755"/>
        </w:tabs>
        <w:ind w:left="1843" w:hanging="1843"/>
        <w:jc w:val="both"/>
        <w:rPr>
          <w:rFonts w:ascii="Calibri" w:hAnsi="Calibri" w:cs="Calibri"/>
          <w:bCs/>
          <w:sz w:val="18"/>
          <w:szCs w:val="18"/>
          <w:lang w:eastAsia="en-US"/>
        </w:rPr>
      </w:pPr>
      <w:r w:rsidRPr="003E6229">
        <w:rPr>
          <w:rFonts w:ascii="Calibri" w:hAnsi="Calibri" w:cs="Calibri"/>
          <w:color w:val="222222"/>
          <w:sz w:val="18"/>
          <w:szCs w:val="18"/>
          <w:lang w:val="es-CO" w:eastAsia="fr-FR"/>
        </w:rPr>
        <w:t>Radicación Nro. :</w:t>
      </w:r>
      <w:r w:rsidRPr="003E6229">
        <w:rPr>
          <w:rFonts w:ascii="Calibri" w:hAnsi="Calibri" w:cs="Calibri"/>
          <w:color w:val="222222"/>
          <w:sz w:val="18"/>
          <w:szCs w:val="18"/>
          <w:lang w:val="es-CO" w:eastAsia="fr-FR"/>
        </w:rPr>
        <w:tab/>
      </w:r>
      <w:r w:rsidRPr="003E6229">
        <w:rPr>
          <w:rFonts w:ascii="Calibri" w:hAnsi="Calibri" w:cs="Calibri"/>
          <w:color w:val="222222"/>
          <w:sz w:val="18"/>
          <w:szCs w:val="18"/>
          <w:lang w:eastAsia="fr-FR"/>
        </w:rPr>
        <w:t>66001-22-13-000-2017-01103-00</w:t>
      </w:r>
    </w:p>
    <w:p w:rsidR="003E6229" w:rsidRPr="003E6229" w:rsidRDefault="003E6229" w:rsidP="003E6229">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3E6229">
        <w:rPr>
          <w:rFonts w:ascii="Calibri" w:hAnsi="Calibri" w:cs="Calibri"/>
          <w:bCs/>
          <w:iCs/>
          <w:color w:val="222222"/>
          <w:sz w:val="18"/>
          <w:szCs w:val="18"/>
          <w:lang w:eastAsia="fr-FR"/>
        </w:rPr>
        <w:t xml:space="preserve">Accionante: </w:t>
      </w:r>
      <w:r w:rsidRPr="003E6229">
        <w:rPr>
          <w:rFonts w:ascii="Calibri" w:hAnsi="Calibri" w:cs="Calibri"/>
          <w:bCs/>
          <w:iCs/>
          <w:color w:val="222222"/>
          <w:sz w:val="18"/>
          <w:szCs w:val="18"/>
          <w:lang w:eastAsia="fr-FR"/>
        </w:rPr>
        <w:tab/>
        <w:t>JAVIER ELÍAS ARIAS IDÁRRAGA</w:t>
      </w:r>
    </w:p>
    <w:p w:rsidR="003E6229" w:rsidRPr="003E6229" w:rsidRDefault="003E6229" w:rsidP="003E6229">
      <w:pPr>
        <w:shd w:val="clear" w:color="auto" w:fill="FFFFFF"/>
        <w:tabs>
          <w:tab w:val="left" w:pos="1843"/>
          <w:tab w:val="left" w:pos="4755"/>
        </w:tabs>
        <w:ind w:left="1843" w:hanging="1843"/>
        <w:jc w:val="both"/>
        <w:rPr>
          <w:rFonts w:ascii="Calibri" w:hAnsi="Calibri" w:cs="Calibri"/>
          <w:color w:val="222222"/>
          <w:spacing w:val="-6"/>
          <w:sz w:val="18"/>
          <w:szCs w:val="18"/>
          <w:lang w:val="es-CO" w:eastAsia="fr-FR"/>
        </w:rPr>
      </w:pPr>
      <w:r w:rsidRPr="003E6229">
        <w:rPr>
          <w:rFonts w:ascii="Calibri" w:hAnsi="Calibri" w:cs="Calibri"/>
          <w:color w:val="222222"/>
          <w:sz w:val="18"/>
          <w:szCs w:val="18"/>
          <w:lang w:val="es-CO" w:eastAsia="fr-FR"/>
        </w:rPr>
        <w:t>Accionado:</w:t>
      </w:r>
      <w:r w:rsidRPr="003E6229">
        <w:rPr>
          <w:rFonts w:ascii="Calibri" w:hAnsi="Calibri" w:cs="Calibri"/>
          <w:color w:val="222222"/>
          <w:sz w:val="18"/>
          <w:szCs w:val="18"/>
          <w:lang w:val="es-CO" w:eastAsia="fr-FR"/>
        </w:rPr>
        <w:tab/>
      </w:r>
      <w:r w:rsidRPr="003E6229">
        <w:rPr>
          <w:rFonts w:ascii="Calibri" w:hAnsi="Calibri" w:cs="Calibri"/>
          <w:color w:val="222222"/>
          <w:spacing w:val="-6"/>
          <w:sz w:val="18"/>
          <w:szCs w:val="18"/>
          <w:lang w:eastAsia="fr-FR"/>
        </w:rPr>
        <w:t>JUZGADO CUARTO CIVIL DEL CIRCUITO DE PEREIRA</w:t>
      </w:r>
      <w:r w:rsidRPr="003E6229">
        <w:rPr>
          <w:rFonts w:ascii="Calibri" w:hAnsi="Calibri" w:cs="Calibri"/>
          <w:color w:val="222222"/>
          <w:spacing w:val="-6"/>
          <w:sz w:val="18"/>
          <w:szCs w:val="18"/>
          <w:lang w:val="es-CO" w:eastAsia="fr-FR"/>
        </w:rPr>
        <w:t xml:space="preserve"> </w:t>
      </w:r>
    </w:p>
    <w:p w:rsidR="003E6229" w:rsidRPr="003E6229" w:rsidRDefault="003E6229" w:rsidP="003E6229">
      <w:pPr>
        <w:shd w:val="clear" w:color="auto" w:fill="FFFFFF"/>
        <w:tabs>
          <w:tab w:val="left" w:pos="1843"/>
          <w:tab w:val="left" w:pos="4755"/>
        </w:tabs>
        <w:ind w:left="1843" w:hanging="1843"/>
        <w:jc w:val="both"/>
        <w:rPr>
          <w:rFonts w:ascii="Calibri" w:hAnsi="Calibri" w:cs="Calibri"/>
          <w:bCs/>
          <w:iCs/>
          <w:color w:val="222222"/>
          <w:sz w:val="18"/>
          <w:szCs w:val="18"/>
          <w:lang w:eastAsia="fr-FR"/>
        </w:rPr>
      </w:pPr>
      <w:r w:rsidRPr="003E6229">
        <w:rPr>
          <w:rFonts w:ascii="Calibri" w:hAnsi="Calibri" w:cs="Calibri"/>
          <w:color w:val="222222"/>
          <w:sz w:val="18"/>
          <w:szCs w:val="18"/>
          <w:lang w:val="es-CO" w:eastAsia="fr-FR"/>
        </w:rPr>
        <w:t>Magistrado Ponente: </w:t>
      </w:r>
      <w:r w:rsidRPr="003E6229">
        <w:rPr>
          <w:rFonts w:ascii="Calibri" w:hAnsi="Calibri" w:cs="Calibri"/>
          <w:color w:val="222222"/>
          <w:sz w:val="18"/>
          <w:szCs w:val="18"/>
          <w:lang w:val="es-CO" w:eastAsia="fr-FR"/>
        </w:rPr>
        <w:tab/>
      </w:r>
      <w:proofErr w:type="spellStart"/>
      <w:r w:rsidRPr="003E6229">
        <w:rPr>
          <w:rFonts w:ascii="Calibri" w:hAnsi="Calibri" w:cs="Calibri"/>
          <w:bCs/>
          <w:iCs/>
          <w:color w:val="222222"/>
          <w:sz w:val="18"/>
          <w:szCs w:val="18"/>
          <w:lang w:eastAsia="fr-FR"/>
        </w:rPr>
        <w:t>EDDER</w:t>
      </w:r>
      <w:proofErr w:type="spellEnd"/>
      <w:r w:rsidRPr="003E6229">
        <w:rPr>
          <w:rFonts w:ascii="Calibri" w:hAnsi="Calibri" w:cs="Calibri"/>
          <w:bCs/>
          <w:iCs/>
          <w:color w:val="222222"/>
          <w:sz w:val="18"/>
          <w:szCs w:val="18"/>
          <w:lang w:eastAsia="fr-FR"/>
        </w:rPr>
        <w:t xml:space="preserve"> JIMMY SÁNCHEZ </w:t>
      </w:r>
      <w:proofErr w:type="spellStart"/>
      <w:r w:rsidRPr="003E6229">
        <w:rPr>
          <w:rFonts w:ascii="Calibri" w:hAnsi="Calibri" w:cs="Calibri"/>
          <w:bCs/>
          <w:iCs/>
          <w:color w:val="222222"/>
          <w:sz w:val="18"/>
          <w:szCs w:val="18"/>
          <w:lang w:eastAsia="fr-FR"/>
        </w:rPr>
        <w:t>CALAMBÁS</w:t>
      </w:r>
      <w:proofErr w:type="spellEnd"/>
    </w:p>
    <w:p w:rsidR="003E6229" w:rsidRPr="003E6229" w:rsidRDefault="003E6229" w:rsidP="003E6229">
      <w:pPr>
        <w:shd w:val="clear" w:color="auto" w:fill="FFFFFF"/>
        <w:tabs>
          <w:tab w:val="left" w:pos="1843"/>
          <w:tab w:val="left" w:pos="4755"/>
        </w:tabs>
        <w:ind w:left="1843" w:hanging="1843"/>
        <w:jc w:val="both"/>
        <w:rPr>
          <w:sz w:val="16"/>
          <w:szCs w:val="16"/>
          <w:lang w:eastAsia="fr-FR"/>
        </w:rPr>
      </w:pPr>
    </w:p>
    <w:p w:rsidR="003E6229" w:rsidRPr="003E6229" w:rsidRDefault="003E6229" w:rsidP="003E6229">
      <w:pPr>
        <w:tabs>
          <w:tab w:val="left" w:pos="1861"/>
          <w:tab w:val="left" w:pos="2432"/>
        </w:tabs>
        <w:spacing w:after="200"/>
        <w:jc w:val="both"/>
        <w:rPr>
          <w:rFonts w:ascii="Calibri" w:hAnsi="Calibri" w:cs="Calibri"/>
          <w:b/>
          <w:bCs/>
          <w:iCs/>
          <w:color w:val="222222"/>
          <w:sz w:val="18"/>
          <w:szCs w:val="18"/>
          <w:lang w:eastAsia="fr-FR"/>
        </w:rPr>
      </w:pPr>
      <w:r w:rsidRPr="003E6229">
        <w:rPr>
          <w:rFonts w:ascii="Calibri" w:hAnsi="Calibri" w:cs="Calibri"/>
          <w:b/>
          <w:bCs/>
          <w:iCs/>
          <w:color w:val="222222"/>
          <w:sz w:val="18"/>
          <w:szCs w:val="18"/>
          <w:lang w:val="es-CO" w:eastAsia="fr-FR"/>
        </w:rPr>
        <w:t xml:space="preserve">Temas: </w:t>
      </w:r>
      <w:r w:rsidRPr="003E6229">
        <w:rPr>
          <w:rFonts w:ascii="Calibri" w:hAnsi="Calibri" w:cs="Calibri"/>
          <w:b/>
          <w:bCs/>
          <w:iCs/>
          <w:color w:val="222222"/>
          <w:sz w:val="18"/>
          <w:szCs w:val="18"/>
          <w:lang w:val="es-CO" w:eastAsia="fr-FR"/>
        </w:rPr>
        <w:tab/>
        <w:t>DEBIDO PROCESO</w:t>
      </w:r>
      <w:r w:rsidRPr="003E6229">
        <w:rPr>
          <w:rFonts w:ascii="Calibri" w:hAnsi="Calibri" w:cs="Calibri"/>
          <w:b/>
          <w:bCs/>
          <w:iCs/>
          <w:color w:val="222222"/>
          <w:sz w:val="18"/>
          <w:szCs w:val="18"/>
          <w:lang w:eastAsia="fr-FR"/>
        </w:rPr>
        <w:t xml:space="preserve"> / TUTEL</w:t>
      </w:r>
      <w:bookmarkStart w:id="0" w:name="_GoBack"/>
      <w:bookmarkEnd w:id="0"/>
      <w:r w:rsidRPr="003E6229">
        <w:rPr>
          <w:rFonts w:ascii="Calibri" w:hAnsi="Calibri" w:cs="Calibri"/>
          <w:b/>
          <w:bCs/>
          <w:iCs/>
          <w:color w:val="222222"/>
          <w:sz w:val="18"/>
          <w:szCs w:val="18"/>
          <w:lang w:eastAsia="fr-FR"/>
        </w:rPr>
        <w:t xml:space="preserve">A CONTRA PROVIDENCIA JUDICIAL / NIEGA. </w:t>
      </w:r>
      <w:r w:rsidRPr="003E6229">
        <w:rPr>
          <w:rFonts w:ascii="Calibri" w:hAnsi="Calibri" w:cs="Calibri"/>
          <w:bCs/>
          <w:iCs/>
          <w:color w:val="222222"/>
          <w:sz w:val="18"/>
          <w:szCs w:val="18"/>
          <w:lang w:eastAsia="fr-FR"/>
        </w:rPr>
        <w:t>[E]</w:t>
      </w:r>
      <w:r w:rsidRPr="003E6229">
        <w:rPr>
          <w:rFonts w:ascii="Calibri" w:hAnsi="Calibri" w:cs="Calibri"/>
          <w:bCs/>
          <w:iCs/>
          <w:color w:val="222222"/>
          <w:sz w:val="18"/>
          <w:szCs w:val="18"/>
          <w:lang w:val="es-CO" w:eastAsia="fr-FR"/>
        </w:rPr>
        <w:t xml:space="preserve">l actor solicita aplicar “art 84 ley 472/98 y 42 </w:t>
      </w:r>
      <w:proofErr w:type="spellStart"/>
      <w:r w:rsidRPr="003E6229">
        <w:rPr>
          <w:rFonts w:ascii="Calibri" w:hAnsi="Calibri" w:cs="Calibri"/>
          <w:bCs/>
          <w:iCs/>
          <w:color w:val="222222"/>
          <w:sz w:val="18"/>
          <w:szCs w:val="18"/>
          <w:lang w:val="es-CO" w:eastAsia="fr-FR"/>
        </w:rPr>
        <w:t>CGP</w:t>
      </w:r>
      <w:proofErr w:type="spellEnd"/>
      <w:r w:rsidRPr="003E6229">
        <w:rPr>
          <w:rFonts w:ascii="Calibri" w:hAnsi="Calibri" w:cs="Calibri"/>
          <w:bCs/>
          <w:iCs/>
          <w:color w:val="222222"/>
          <w:sz w:val="18"/>
          <w:szCs w:val="18"/>
          <w:lang w:val="es-CO" w:eastAsia="fr-FR"/>
        </w:rPr>
        <w:t>”; notificar “por internet” o “por conducta concluyente”; y, “CUMPLA art 5 ley 472/98”. (</w:t>
      </w:r>
      <w:proofErr w:type="spellStart"/>
      <w:r w:rsidRPr="003E6229">
        <w:rPr>
          <w:rFonts w:ascii="Calibri" w:hAnsi="Calibri" w:cs="Calibri"/>
          <w:bCs/>
          <w:iCs/>
          <w:color w:val="222222"/>
          <w:sz w:val="18"/>
          <w:szCs w:val="18"/>
          <w:lang w:val="es-CO" w:eastAsia="fr-FR"/>
        </w:rPr>
        <w:t>fl</w:t>
      </w:r>
      <w:proofErr w:type="spellEnd"/>
      <w:r w:rsidRPr="003E6229">
        <w:rPr>
          <w:rFonts w:ascii="Calibri" w:hAnsi="Calibri" w:cs="Calibri"/>
          <w:bCs/>
          <w:iCs/>
          <w:color w:val="222222"/>
          <w:sz w:val="18"/>
          <w:szCs w:val="18"/>
          <w:lang w:val="es-CO" w:eastAsia="fr-FR"/>
        </w:rPr>
        <w:t xml:space="preserve">. 20). </w:t>
      </w:r>
      <w:r w:rsidRPr="003E6229">
        <w:rPr>
          <w:rFonts w:ascii="Calibri" w:hAnsi="Calibri" w:cs="Calibri"/>
          <w:bCs/>
          <w:iCs/>
          <w:color w:val="222222"/>
          <w:sz w:val="18"/>
          <w:szCs w:val="18"/>
          <w:lang w:eastAsia="fr-FR"/>
        </w:rPr>
        <w:t xml:space="preserve">Con auto del 28 de septiembre de 2017, el despacho le informa al accionante que, los términos, etapas procesales y demás actuaciones, se han cumplido con la observancia de las normas por él invocadas. Respecto a la notificación por conducta concluyente, indicó que no se reúnen los requisitos señalados por el artículo 301 del </w:t>
      </w:r>
      <w:proofErr w:type="spellStart"/>
      <w:r w:rsidRPr="003E6229">
        <w:rPr>
          <w:rFonts w:ascii="Calibri" w:hAnsi="Calibri" w:cs="Calibri"/>
          <w:bCs/>
          <w:iCs/>
          <w:color w:val="222222"/>
          <w:sz w:val="18"/>
          <w:szCs w:val="18"/>
          <w:lang w:eastAsia="fr-FR"/>
        </w:rPr>
        <w:t>CGP</w:t>
      </w:r>
      <w:proofErr w:type="spellEnd"/>
      <w:r w:rsidRPr="003E6229">
        <w:rPr>
          <w:rFonts w:ascii="Calibri" w:hAnsi="Calibri" w:cs="Calibri"/>
          <w:bCs/>
          <w:iCs/>
          <w:color w:val="222222"/>
          <w:sz w:val="18"/>
          <w:szCs w:val="18"/>
          <w:lang w:eastAsia="fr-FR"/>
        </w:rPr>
        <w:t>; y sobre la notificación a la parte demandada por internet, dijo estarse a lo resuelto en auto del 13 de septiembre. Proveído notificado por estado el 29 de septiembre siguiente. (</w:t>
      </w:r>
      <w:proofErr w:type="spellStart"/>
      <w:r w:rsidRPr="003E6229">
        <w:rPr>
          <w:rFonts w:ascii="Calibri" w:hAnsi="Calibri" w:cs="Calibri"/>
          <w:bCs/>
          <w:iCs/>
          <w:color w:val="222222"/>
          <w:sz w:val="18"/>
          <w:szCs w:val="18"/>
          <w:lang w:eastAsia="fr-FR"/>
        </w:rPr>
        <w:t>fl</w:t>
      </w:r>
      <w:proofErr w:type="spellEnd"/>
      <w:r w:rsidRPr="003E6229">
        <w:rPr>
          <w:rFonts w:ascii="Calibri" w:hAnsi="Calibri" w:cs="Calibri"/>
          <w:bCs/>
          <w:iCs/>
          <w:color w:val="222222"/>
          <w:sz w:val="18"/>
          <w:szCs w:val="18"/>
          <w:lang w:eastAsia="fr-FR"/>
        </w:rPr>
        <w:t xml:space="preserve">. 21). </w:t>
      </w:r>
      <w:r w:rsidRPr="003E6229">
        <w:rPr>
          <w:rFonts w:ascii="Calibri" w:hAnsi="Calibri" w:cs="Calibri"/>
          <w:b/>
          <w:bCs/>
          <w:iCs/>
          <w:color w:val="222222"/>
          <w:sz w:val="18"/>
          <w:szCs w:val="18"/>
          <w:lang w:eastAsia="fr-FR"/>
        </w:rPr>
        <w:t>IMPROCEDENCIA.</w:t>
      </w:r>
      <w:r w:rsidRPr="003E6229">
        <w:rPr>
          <w:rFonts w:ascii="Arial" w:hAnsi="Arial" w:cs="Arial"/>
          <w:sz w:val="26"/>
          <w:szCs w:val="26"/>
        </w:rPr>
        <w:t xml:space="preserve"> </w:t>
      </w:r>
      <w:r w:rsidRPr="003E6229">
        <w:rPr>
          <w:rFonts w:ascii="Calibri" w:hAnsi="Calibri" w:cs="Calibri"/>
          <w:bCs/>
          <w:iCs/>
          <w:color w:val="222222"/>
          <w:sz w:val="18"/>
          <w:szCs w:val="18"/>
          <w:lang w:eastAsia="fr-FR"/>
        </w:rPr>
        <w:t>Esta Corporación advierte que frente a la inconformidad del actor, relacionada con que el despacho accionado “NUNCA MÁS” genere conflicto de competencia, se tiene que nada le ha pedido expresamente a dicha autoridad judicial; esto es, ha obviado solicitar se proceda en tal forma, de manera que obligue un pronunciamiento explícito de la titular del juzgado sobre el particular. Solo a partir de allí, podría empezar a analizarse si la actuación del despacho resulta lesiva de los derechos fundamentales del accionante. En esas condiciones puede concluirse que no se satisface el presupuesto de la subsidiaridad que consagra el numeral 1º, artículo 6º del Decreto 2591 de 1991, según el cual, la tutela resulta improcedente  cuando existan otros recursos o medios de defensa judicial y en consecuencia así se declarará, pues a esa especial acción no puede acudirse como mecanismo principal de protección, ni resulta posible emplearla como medio alternativo de los ordinarios previstos por el legislador para obtener protección a un derecho, ni para suplir la negligencia del interesado a la hora de emplearlos.</w:t>
      </w:r>
    </w:p>
    <w:p w:rsidR="00687A86" w:rsidRDefault="00687A86" w:rsidP="00B053C0">
      <w:pPr>
        <w:spacing w:line="360" w:lineRule="auto"/>
        <w:jc w:val="center"/>
        <w:rPr>
          <w:rFonts w:ascii="Arial" w:hAnsi="Arial" w:cs="Arial"/>
          <w:b/>
          <w:bCs/>
          <w:sz w:val="24"/>
          <w:szCs w:val="26"/>
        </w:rPr>
      </w:pPr>
    </w:p>
    <w:p w:rsidR="00B053C0" w:rsidRPr="00984F63" w:rsidRDefault="00B053C0" w:rsidP="00B053C0">
      <w:pPr>
        <w:spacing w:line="360" w:lineRule="auto"/>
        <w:jc w:val="center"/>
        <w:rPr>
          <w:rFonts w:ascii="Arial" w:hAnsi="Arial" w:cs="Arial"/>
          <w:b/>
          <w:bCs/>
          <w:sz w:val="24"/>
          <w:szCs w:val="26"/>
        </w:rPr>
      </w:pPr>
      <w:r w:rsidRPr="00984F63">
        <w:rPr>
          <w:rFonts w:ascii="Arial" w:hAnsi="Arial" w:cs="Arial"/>
          <w:b/>
          <w:bCs/>
          <w:sz w:val="24"/>
          <w:szCs w:val="26"/>
        </w:rPr>
        <w:t>TRIBUNAL SUPERIOR DE PEREIRA</w:t>
      </w: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Sala de Decisión Civil Familia</w:t>
      </w:r>
    </w:p>
    <w:p w:rsidR="00B053C0" w:rsidRPr="005F38CA" w:rsidRDefault="00B053C0" w:rsidP="00B053C0">
      <w:pPr>
        <w:spacing w:line="360" w:lineRule="auto"/>
        <w:jc w:val="center"/>
        <w:rPr>
          <w:rFonts w:ascii="Arial" w:hAnsi="Arial" w:cs="Arial"/>
          <w:bCs/>
          <w:sz w:val="24"/>
          <w:szCs w:val="26"/>
        </w:rPr>
      </w:pPr>
    </w:p>
    <w:p w:rsidR="00B053C0" w:rsidRPr="00984F63" w:rsidRDefault="00B053C0" w:rsidP="00B053C0">
      <w:pPr>
        <w:spacing w:line="360" w:lineRule="auto"/>
        <w:jc w:val="center"/>
        <w:rPr>
          <w:rFonts w:ascii="Arial" w:hAnsi="Arial" w:cs="Arial"/>
          <w:bCs/>
          <w:sz w:val="24"/>
          <w:szCs w:val="26"/>
        </w:rPr>
      </w:pPr>
      <w:r w:rsidRPr="00984F63">
        <w:rPr>
          <w:rFonts w:ascii="Arial" w:hAnsi="Arial" w:cs="Arial"/>
          <w:bCs/>
          <w:sz w:val="24"/>
          <w:szCs w:val="26"/>
        </w:rPr>
        <w:t xml:space="preserve">Magistrado Ponente: </w:t>
      </w:r>
    </w:p>
    <w:p w:rsidR="00B053C0" w:rsidRPr="00255D3C" w:rsidRDefault="00B053C0" w:rsidP="00B053C0">
      <w:pPr>
        <w:spacing w:line="360" w:lineRule="auto"/>
        <w:jc w:val="center"/>
        <w:rPr>
          <w:rFonts w:ascii="Arial" w:hAnsi="Arial" w:cs="Arial"/>
          <w:b/>
          <w:bCs/>
          <w:sz w:val="22"/>
          <w:szCs w:val="22"/>
        </w:rPr>
      </w:pPr>
      <w:proofErr w:type="spellStart"/>
      <w:r w:rsidRPr="00255D3C">
        <w:rPr>
          <w:rFonts w:ascii="Arial" w:hAnsi="Arial" w:cs="Arial"/>
          <w:b/>
          <w:bCs/>
          <w:sz w:val="22"/>
          <w:szCs w:val="22"/>
        </w:rPr>
        <w:t>EDDER</w:t>
      </w:r>
      <w:proofErr w:type="spellEnd"/>
      <w:r w:rsidRPr="00255D3C">
        <w:rPr>
          <w:rFonts w:ascii="Arial" w:hAnsi="Arial" w:cs="Arial"/>
          <w:b/>
          <w:bCs/>
          <w:sz w:val="22"/>
          <w:szCs w:val="22"/>
        </w:rPr>
        <w:t xml:space="preserve"> JIMMY SÁNCHEZ </w:t>
      </w:r>
      <w:proofErr w:type="spellStart"/>
      <w:r w:rsidRPr="00255D3C">
        <w:rPr>
          <w:rFonts w:ascii="Arial" w:hAnsi="Arial" w:cs="Arial"/>
          <w:b/>
          <w:bCs/>
          <w:sz w:val="22"/>
          <w:szCs w:val="22"/>
        </w:rPr>
        <w:t>CALAMBÁS</w:t>
      </w:r>
      <w:proofErr w:type="spellEnd"/>
    </w:p>
    <w:p w:rsidR="00B053C0" w:rsidRPr="005F38CA" w:rsidRDefault="00B053C0" w:rsidP="00B053C0">
      <w:pPr>
        <w:spacing w:line="360" w:lineRule="auto"/>
        <w:jc w:val="center"/>
        <w:rPr>
          <w:rFonts w:ascii="Arial" w:hAnsi="Arial" w:cs="Arial"/>
          <w:bCs/>
          <w:sz w:val="24"/>
          <w:szCs w:val="24"/>
        </w:rPr>
      </w:pPr>
    </w:p>
    <w:p w:rsidR="00196AD0" w:rsidRPr="0090313C" w:rsidRDefault="00196AD0" w:rsidP="00196AD0">
      <w:pPr>
        <w:spacing w:line="360" w:lineRule="auto"/>
        <w:jc w:val="center"/>
        <w:rPr>
          <w:rFonts w:ascii="Arial" w:hAnsi="Arial" w:cs="Arial"/>
          <w:bCs/>
          <w:sz w:val="24"/>
          <w:szCs w:val="24"/>
        </w:rPr>
      </w:pPr>
      <w:r w:rsidRPr="0090313C">
        <w:rPr>
          <w:rFonts w:ascii="Arial" w:hAnsi="Arial" w:cs="Arial"/>
          <w:bCs/>
          <w:sz w:val="24"/>
          <w:szCs w:val="24"/>
        </w:rPr>
        <w:t xml:space="preserve">Pereira, </w:t>
      </w:r>
      <w:r w:rsidR="00C00CAC">
        <w:rPr>
          <w:rFonts w:ascii="Arial" w:hAnsi="Arial" w:cs="Arial"/>
          <w:bCs/>
          <w:sz w:val="24"/>
          <w:szCs w:val="24"/>
        </w:rPr>
        <w:t>veinticuatro</w:t>
      </w:r>
      <w:r>
        <w:rPr>
          <w:rFonts w:ascii="Arial" w:hAnsi="Arial" w:cs="Arial"/>
          <w:bCs/>
          <w:sz w:val="24"/>
          <w:szCs w:val="24"/>
        </w:rPr>
        <w:t xml:space="preserve"> (2</w:t>
      </w:r>
      <w:r w:rsidR="00C00CAC">
        <w:rPr>
          <w:rFonts w:ascii="Arial" w:hAnsi="Arial" w:cs="Arial"/>
          <w:bCs/>
          <w:sz w:val="24"/>
          <w:szCs w:val="24"/>
        </w:rPr>
        <w:t>4</w:t>
      </w:r>
      <w:r w:rsidRPr="0090313C">
        <w:rPr>
          <w:rFonts w:ascii="Arial" w:hAnsi="Arial" w:cs="Arial"/>
          <w:bCs/>
          <w:sz w:val="24"/>
          <w:szCs w:val="24"/>
        </w:rPr>
        <w:t xml:space="preserve">) de </w:t>
      </w:r>
      <w:r>
        <w:rPr>
          <w:rFonts w:ascii="Arial" w:hAnsi="Arial" w:cs="Arial"/>
          <w:bCs/>
          <w:sz w:val="24"/>
          <w:szCs w:val="24"/>
        </w:rPr>
        <w:t xml:space="preserve">octubre </w:t>
      </w:r>
      <w:r w:rsidRPr="0090313C">
        <w:rPr>
          <w:rFonts w:ascii="Arial" w:hAnsi="Arial" w:cs="Arial"/>
          <w:bCs/>
          <w:sz w:val="24"/>
          <w:szCs w:val="24"/>
        </w:rPr>
        <w:t>de dos mil diecis</w:t>
      </w:r>
      <w:r>
        <w:rPr>
          <w:rFonts w:ascii="Arial" w:hAnsi="Arial" w:cs="Arial"/>
          <w:bCs/>
          <w:sz w:val="24"/>
          <w:szCs w:val="24"/>
        </w:rPr>
        <w:t>iete (2017</w:t>
      </w:r>
      <w:r w:rsidRPr="0090313C">
        <w:rPr>
          <w:rFonts w:ascii="Arial" w:hAnsi="Arial" w:cs="Arial"/>
          <w:bCs/>
          <w:sz w:val="24"/>
          <w:szCs w:val="24"/>
        </w:rPr>
        <w:t>)</w:t>
      </w:r>
    </w:p>
    <w:p w:rsidR="00B053C0" w:rsidRPr="005F38CA" w:rsidRDefault="00E12A81" w:rsidP="00196AD0">
      <w:pPr>
        <w:spacing w:line="360" w:lineRule="auto"/>
        <w:jc w:val="center"/>
        <w:rPr>
          <w:rFonts w:ascii="Arial" w:hAnsi="Arial" w:cs="Arial"/>
          <w:sz w:val="24"/>
          <w:szCs w:val="24"/>
        </w:rPr>
      </w:pPr>
      <w:r>
        <w:rPr>
          <w:rFonts w:ascii="Arial" w:hAnsi="Arial" w:cs="Arial"/>
          <w:sz w:val="24"/>
          <w:szCs w:val="24"/>
        </w:rPr>
        <w:t>Acta N° 554</w:t>
      </w:r>
      <w:r w:rsidR="00196AD0">
        <w:rPr>
          <w:rFonts w:ascii="Arial" w:hAnsi="Arial" w:cs="Arial"/>
          <w:sz w:val="24"/>
          <w:szCs w:val="24"/>
        </w:rPr>
        <w:t xml:space="preserve"> de 2</w:t>
      </w:r>
      <w:r w:rsidR="00C00CAC">
        <w:rPr>
          <w:rFonts w:ascii="Arial" w:hAnsi="Arial" w:cs="Arial"/>
          <w:sz w:val="24"/>
          <w:szCs w:val="24"/>
        </w:rPr>
        <w:t>4</w:t>
      </w:r>
      <w:r w:rsidR="00196AD0">
        <w:rPr>
          <w:rFonts w:ascii="Arial" w:hAnsi="Arial" w:cs="Arial"/>
          <w:sz w:val="24"/>
          <w:szCs w:val="24"/>
        </w:rPr>
        <w:t>-10-2017</w:t>
      </w:r>
    </w:p>
    <w:p w:rsidR="00635A41" w:rsidRPr="005F38CA" w:rsidRDefault="00635A41" w:rsidP="00635A41">
      <w:pPr>
        <w:spacing w:line="360" w:lineRule="auto"/>
        <w:jc w:val="center"/>
        <w:rPr>
          <w:rFonts w:ascii="Arial" w:hAnsi="Arial" w:cs="Arial"/>
          <w:sz w:val="24"/>
          <w:szCs w:val="24"/>
        </w:rPr>
      </w:pPr>
      <w:r w:rsidRPr="005F38CA">
        <w:rPr>
          <w:rFonts w:ascii="Arial" w:hAnsi="Arial" w:cs="Arial"/>
          <w:sz w:val="24"/>
          <w:szCs w:val="24"/>
        </w:rPr>
        <w:t>Expediente: 66001-22-13-000-</w:t>
      </w:r>
      <w:r w:rsidRPr="005F38CA">
        <w:rPr>
          <w:rFonts w:ascii="Arial" w:hAnsi="Arial" w:cs="Arial"/>
          <w:b/>
          <w:sz w:val="24"/>
          <w:szCs w:val="24"/>
        </w:rPr>
        <w:t>201</w:t>
      </w:r>
      <w:r w:rsidR="00B0603F" w:rsidRPr="005F38CA">
        <w:rPr>
          <w:rFonts w:ascii="Arial" w:hAnsi="Arial" w:cs="Arial"/>
          <w:b/>
          <w:sz w:val="24"/>
          <w:szCs w:val="24"/>
        </w:rPr>
        <w:t>7</w:t>
      </w:r>
      <w:r w:rsidRPr="005F38CA">
        <w:rPr>
          <w:rFonts w:ascii="Arial" w:hAnsi="Arial" w:cs="Arial"/>
          <w:b/>
          <w:sz w:val="24"/>
          <w:szCs w:val="24"/>
        </w:rPr>
        <w:t>-0</w:t>
      </w:r>
      <w:r w:rsidR="00C6625E" w:rsidRPr="005F38CA">
        <w:rPr>
          <w:rFonts w:ascii="Arial" w:hAnsi="Arial" w:cs="Arial"/>
          <w:b/>
          <w:sz w:val="24"/>
          <w:szCs w:val="24"/>
        </w:rPr>
        <w:t>11</w:t>
      </w:r>
      <w:r w:rsidR="00C00CAC">
        <w:rPr>
          <w:rFonts w:ascii="Arial" w:hAnsi="Arial" w:cs="Arial"/>
          <w:b/>
          <w:sz w:val="24"/>
          <w:szCs w:val="24"/>
        </w:rPr>
        <w:t>03</w:t>
      </w:r>
      <w:r w:rsidRPr="005F38CA">
        <w:rPr>
          <w:rFonts w:ascii="Arial" w:hAnsi="Arial" w:cs="Arial"/>
          <w:sz w:val="24"/>
          <w:szCs w:val="24"/>
        </w:rPr>
        <w:t>-00</w:t>
      </w:r>
    </w:p>
    <w:p w:rsidR="00084EDE" w:rsidRPr="005F38CA" w:rsidRDefault="00084EDE" w:rsidP="00B053C0">
      <w:pPr>
        <w:pStyle w:val="Sinespaciado1"/>
        <w:spacing w:line="360" w:lineRule="auto"/>
        <w:ind w:left="705" w:firstLine="2130"/>
        <w:rPr>
          <w:rFonts w:ascii="Arial" w:hAnsi="Arial" w:cs="Arial"/>
          <w:sz w:val="24"/>
          <w:szCs w:val="24"/>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t>I. ASUNTO</w:t>
      </w:r>
    </w:p>
    <w:p w:rsidR="00B053C0" w:rsidRPr="000905F6" w:rsidRDefault="00B053C0" w:rsidP="00B053C0">
      <w:pPr>
        <w:pStyle w:val="Sinespaciado1"/>
        <w:spacing w:line="360" w:lineRule="auto"/>
        <w:ind w:firstLine="2835"/>
        <w:rPr>
          <w:rFonts w:ascii="Arial" w:hAnsi="Arial" w:cs="Arial"/>
          <w:sz w:val="24"/>
          <w:szCs w:val="28"/>
          <w:lang w:val="es-ES" w:eastAsia="es-ES"/>
        </w:rPr>
      </w:pPr>
    </w:p>
    <w:p w:rsidR="00B053C0" w:rsidRDefault="00C00CAC" w:rsidP="00B053C0">
      <w:pPr>
        <w:pStyle w:val="Sinespaciado1"/>
        <w:spacing w:line="360" w:lineRule="auto"/>
        <w:ind w:firstLine="2835"/>
        <w:jc w:val="both"/>
        <w:rPr>
          <w:rFonts w:ascii="Arial" w:hAnsi="Arial" w:cs="Arial"/>
          <w:szCs w:val="28"/>
          <w:lang w:val="es-ES" w:eastAsia="es-ES"/>
        </w:rPr>
      </w:pPr>
      <w:r>
        <w:rPr>
          <w:rFonts w:ascii="Arial" w:hAnsi="Arial" w:cs="Arial"/>
          <w:sz w:val="26"/>
          <w:szCs w:val="26"/>
          <w:lang w:val="es-ES" w:eastAsia="es-ES"/>
        </w:rPr>
        <w:t xml:space="preserve">Se resuelve </w:t>
      </w:r>
      <w:r w:rsidRPr="00C669B6">
        <w:rPr>
          <w:rFonts w:ascii="Arial" w:hAnsi="Arial" w:cs="Arial"/>
          <w:sz w:val="26"/>
          <w:szCs w:val="26"/>
          <w:lang w:val="es-ES" w:eastAsia="es-ES"/>
        </w:rPr>
        <w:t>la</w:t>
      </w:r>
      <w:r>
        <w:rPr>
          <w:rFonts w:ascii="Arial" w:hAnsi="Arial" w:cs="Arial"/>
          <w:sz w:val="26"/>
          <w:szCs w:val="26"/>
          <w:lang w:val="es-ES" w:eastAsia="es-ES"/>
        </w:rPr>
        <w:t xml:space="preserve"> acción</w:t>
      </w:r>
      <w:r w:rsidRPr="00C669B6">
        <w:rPr>
          <w:rFonts w:ascii="Arial" w:hAnsi="Arial" w:cs="Arial"/>
          <w:sz w:val="26"/>
          <w:szCs w:val="26"/>
          <w:lang w:val="es-ES" w:eastAsia="es-ES"/>
        </w:rPr>
        <w:t xml:space="preserve"> de</w:t>
      </w:r>
      <w:r w:rsidRPr="000F2644">
        <w:rPr>
          <w:rFonts w:ascii="Arial" w:hAnsi="Arial" w:cs="Arial"/>
          <w:sz w:val="26"/>
          <w:szCs w:val="26"/>
          <w:lang w:val="es-ES" w:eastAsia="es-ES"/>
        </w:rPr>
        <w:t xml:space="preserve"> tutela</w:t>
      </w:r>
      <w:r>
        <w:rPr>
          <w:rFonts w:ascii="Arial" w:hAnsi="Arial" w:cs="Arial"/>
          <w:sz w:val="26"/>
          <w:szCs w:val="26"/>
          <w:lang w:eastAsia="es-ES"/>
        </w:rPr>
        <w:t xml:space="preserve"> de la referencia, </w:t>
      </w:r>
      <w:r>
        <w:rPr>
          <w:rFonts w:ascii="Arial" w:hAnsi="Arial" w:cs="Arial"/>
          <w:sz w:val="26"/>
          <w:szCs w:val="26"/>
          <w:lang w:val="es-ES" w:eastAsia="es-ES"/>
        </w:rPr>
        <w:t>interpuesta</w:t>
      </w:r>
      <w:r w:rsidRPr="000F2644">
        <w:rPr>
          <w:rFonts w:ascii="Arial" w:hAnsi="Arial" w:cs="Arial"/>
          <w:sz w:val="26"/>
          <w:szCs w:val="26"/>
          <w:lang w:val="es-ES" w:eastAsia="es-ES"/>
        </w:rPr>
        <w:t xml:space="preserve"> por el </w:t>
      </w:r>
      <w:r>
        <w:rPr>
          <w:rFonts w:ascii="Arial" w:hAnsi="Arial" w:cs="Arial"/>
          <w:sz w:val="26"/>
          <w:szCs w:val="26"/>
          <w:lang w:val="es-ES" w:eastAsia="es-ES"/>
        </w:rPr>
        <w:t xml:space="preserve">ciudadano </w:t>
      </w:r>
      <w:r>
        <w:rPr>
          <w:rFonts w:ascii="Arial" w:hAnsi="Arial" w:cs="Arial"/>
          <w:szCs w:val="24"/>
          <w:lang w:val="es-ES" w:eastAsia="es-ES"/>
        </w:rPr>
        <w:t>JAVIER ELÍAS ARIAS IDÁRRAGA</w:t>
      </w:r>
      <w:r>
        <w:rPr>
          <w:rFonts w:ascii="Arial" w:hAnsi="Arial" w:cs="Arial"/>
          <w:szCs w:val="26"/>
          <w:lang w:val="es-ES" w:eastAsia="es-ES"/>
        </w:rPr>
        <w:t xml:space="preserve">, </w:t>
      </w:r>
      <w:r w:rsidRPr="000F2644">
        <w:rPr>
          <w:rFonts w:ascii="Arial" w:hAnsi="Arial" w:cs="Arial"/>
          <w:sz w:val="26"/>
          <w:szCs w:val="26"/>
          <w:lang w:val="es-ES" w:eastAsia="es-ES"/>
        </w:rPr>
        <w:t xml:space="preserve">contra el </w:t>
      </w:r>
      <w:r w:rsidRPr="00541D87">
        <w:rPr>
          <w:rFonts w:ascii="Arial" w:hAnsi="Arial" w:cs="Arial"/>
          <w:szCs w:val="26"/>
          <w:lang w:val="es-ES" w:eastAsia="es-ES"/>
        </w:rPr>
        <w:t xml:space="preserve">JUZGADO </w:t>
      </w:r>
      <w:r>
        <w:rPr>
          <w:rFonts w:ascii="Arial" w:hAnsi="Arial" w:cs="Arial"/>
          <w:szCs w:val="26"/>
          <w:lang w:val="es-ES" w:eastAsia="es-ES"/>
        </w:rPr>
        <w:t xml:space="preserve">CUARTO </w:t>
      </w:r>
      <w:r w:rsidRPr="00541D87">
        <w:rPr>
          <w:rFonts w:ascii="Arial" w:hAnsi="Arial" w:cs="Arial"/>
          <w:szCs w:val="26"/>
          <w:lang w:val="es-ES" w:eastAsia="es-ES"/>
        </w:rPr>
        <w:t>CIVIL DEL CIRCUITO DE PEREIRA</w:t>
      </w:r>
      <w:r>
        <w:rPr>
          <w:rFonts w:ascii="Arial" w:hAnsi="Arial" w:cs="Arial"/>
          <w:szCs w:val="28"/>
          <w:lang w:val="es-ES" w:eastAsia="es-ES"/>
        </w:rPr>
        <w:t>,</w:t>
      </w:r>
      <w:r w:rsidRPr="000F2644">
        <w:rPr>
          <w:rFonts w:ascii="Arial" w:hAnsi="Arial" w:cs="Arial"/>
          <w:sz w:val="26"/>
          <w:szCs w:val="26"/>
          <w:lang w:val="es-ES" w:eastAsia="es-ES"/>
        </w:rPr>
        <w:t xml:space="preserve"> trámite al que </w:t>
      </w:r>
      <w:r>
        <w:rPr>
          <w:rFonts w:ascii="Arial" w:hAnsi="Arial" w:cs="Arial"/>
          <w:sz w:val="26"/>
          <w:szCs w:val="26"/>
          <w:lang w:val="es-ES" w:eastAsia="es-ES"/>
        </w:rPr>
        <w:t xml:space="preserve">fueron vinculadas </w:t>
      </w:r>
      <w:r w:rsidRPr="002C32B0">
        <w:rPr>
          <w:rFonts w:ascii="Arial" w:hAnsi="Arial" w:cs="Arial"/>
          <w:sz w:val="26"/>
          <w:szCs w:val="26"/>
          <w:lang w:val="es-ES" w:eastAsia="es-ES"/>
        </w:rPr>
        <w:t>la</w:t>
      </w:r>
      <w:r>
        <w:rPr>
          <w:rFonts w:ascii="Arial" w:hAnsi="Arial" w:cs="Arial"/>
          <w:sz w:val="26"/>
          <w:szCs w:val="26"/>
          <w:lang w:val="es-ES" w:eastAsia="es-ES"/>
        </w:rPr>
        <w:t xml:space="preserve"> </w:t>
      </w:r>
      <w:r>
        <w:rPr>
          <w:rFonts w:ascii="Arial" w:hAnsi="Arial" w:cs="Arial"/>
          <w:szCs w:val="28"/>
          <w:lang w:val="es-ES" w:eastAsia="es-ES"/>
        </w:rPr>
        <w:t>ALCALDÍA</w:t>
      </w:r>
      <w:r w:rsidRPr="00DD0DA6">
        <w:rPr>
          <w:rFonts w:ascii="Arial" w:hAnsi="Arial" w:cs="Arial"/>
          <w:szCs w:val="26"/>
          <w:lang w:val="es-ES" w:eastAsia="es-ES"/>
        </w:rPr>
        <w:t xml:space="preserve"> DE </w:t>
      </w:r>
      <w:r>
        <w:rPr>
          <w:rFonts w:ascii="Arial" w:hAnsi="Arial" w:cs="Arial"/>
          <w:szCs w:val="28"/>
          <w:lang w:val="es-ES" w:eastAsia="es-ES"/>
        </w:rPr>
        <w:t>PEREIRA,</w:t>
      </w:r>
      <w:r>
        <w:rPr>
          <w:rFonts w:ascii="Arial" w:hAnsi="Arial" w:cs="Arial"/>
          <w:sz w:val="26"/>
          <w:szCs w:val="26"/>
          <w:lang w:val="es-ES" w:eastAsia="es-ES"/>
        </w:rPr>
        <w:t xml:space="preserve"> la </w:t>
      </w:r>
      <w:r>
        <w:rPr>
          <w:rFonts w:ascii="Arial" w:hAnsi="Arial" w:cs="Arial"/>
          <w:szCs w:val="28"/>
          <w:lang w:val="es-ES" w:eastAsia="es-ES"/>
        </w:rPr>
        <w:t xml:space="preserve">DEFENSORÍA DEL PUEBLO </w:t>
      </w:r>
      <w:r>
        <w:rPr>
          <w:rFonts w:ascii="Arial" w:hAnsi="Arial" w:cs="Arial"/>
          <w:sz w:val="26"/>
          <w:szCs w:val="26"/>
          <w:lang w:val="es-ES" w:eastAsia="es-ES"/>
        </w:rPr>
        <w:t>y la</w:t>
      </w:r>
      <w:r>
        <w:rPr>
          <w:rFonts w:ascii="Arial" w:hAnsi="Arial" w:cs="Arial"/>
          <w:szCs w:val="28"/>
          <w:lang w:val="es-ES" w:eastAsia="es-ES"/>
        </w:rPr>
        <w:t xml:space="preserve"> PROCURADURÍA GENERAL DE LA NACIÓN</w:t>
      </w:r>
      <w:r w:rsidRPr="00273676">
        <w:rPr>
          <w:rFonts w:ascii="Arial" w:hAnsi="Arial" w:cs="Arial"/>
          <w:sz w:val="26"/>
          <w:szCs w:val="26"/>
          <w:lang w:val="es-ES" w:eastAsia="es-ES"/>
        </w:rPr>
        <w:t xml:space="preserve">, </w:t>
      </w:r>
      <w:r w:rsidR="00827289">
        <w:rPr>
          <w:rFonts w:ascii="Arial" w:hAnsi="Arial" w:cs="Arial"/>
          <w:sz w:val="26"/>
          <w:szCs w:val="26"/>
          <w:lang w:val="es-ES" w:eastAsia="es-ES"/>
        </w:rPr>
        <w:t xml:space="preserve">ambas </w:t>
      </w:r>
      <w:r w:rsidRPr="00273676">
        <w:rPr>
          <w:rFonts w:ascii="Arial" w:hAnsi="Arial" w:cs="Arial"/>
          <w:sz w:val="26"/>
          <w:szCs w:val="26"/>
          <w:lang w:val="es-ES" w:eastAsia="es-ES"/>
        </w:rPr>
        <w:t>de la Regional Risaralda</w:t>
      </w:r>
      <w:r>
        <w:rPr>
          <w:rFonts w:ascii="Arial" w:hAnsi="Arial" w:cs="Arial"/>
          <w:szCs w:val="28"/>
          <w:lang w:val="es-ES" w:eastAsia="es-ES"/>
        </w:rPr>
        <w:t xml:space="preserve">. </w:t>
      </w:r>
    </w:p>
    <w:p w:rsidR="00B053C0" w:rsidRPr="00DD0DA6" w:rsidRDefault="00B053C0" w:rsidP="00B053C0">
      <w:pPr>
        <w:pStyle w:val="Sinespaciado1"/>
        <w:spacing w:line="360" w:lineRule="auto"/>
        <w:ind w:firstLine="2835"/>
        <w:jc w:val="both"/>
        <w:rPr>
          <w:rFonts w:ascii="Arial" w:hAnsi="Arial" w:cs="Arial"/>
          <w:sz w:val="24"/>
          <w:szCs w:val="28"/>
          <w:lang w:val="es-ES" w:eastAsia="es-ES"/>
        </w:rPr>
      </w:pPr>
    </w:p>
    <w:p w:rsidR="003E6229" w:rsidRDefault="003E6229" w:rsidP="00B053C0">
      <w:pPr>
        <w:pStyle w:val="Sinespaciado1"/>
        <w:spacing w:line="360" w:lineRule="auto"/>
        <w:ind w:left="1277" w:firstLine="1558"/>
        <w:rPr>
          <w:rFonts w:ascii="Arial" w:hAnsi="Arial" w:cs="Arial"/>
          <w:b/>
          <w:szCs w:val="28"/>
          <w:lang w:val="es-ES" w:eastAsia="es-ES"/>
        </w:rPr>
      </w:pPr>
    </w:p>
    <w:p w:rsidR="003E6229" w:rsidRDefault="003E6229" w:rsidP="00B053C0">
      <w:pPr>
        <w:pStyle w:val="Sinespaciado1"/>
        <w:spacing w:line="360" w:lineRule="auto"/>
        <w:ind w:left="1277" w:firstLine="1558"/>
        <w:rPr>
          <w:rFonts w:ascii="Arial" w:hAnsi="Arial" w:cs="Arial"/>
          <w:b/>
          <w:szCs w:val="28"/>
          <w:lang w:val="es-ES" w:eastAsia="es-ES"/>
        </w:rPr>
      </w:pPr>
    </w:p>
    <w:p w:rsidR="00B053C0" w:rsidRPr="000905F6" w:rsidRDefault="00B053C0" w:rsidP="00B053C0">
      <w:pPr>
        <w:pStyle w:val="Sinespaciado1"/>
        <w:spacing w:line="360" w:lineRule="auto"/>
        <w:ind w:left="1277" w:firstLine="1558"/>
        <w:rPr>
          <w:rFonts w:ascii="Arial" w:hAnsi="Arial" w:cs="Arial"/>
          <w:b/>
          <w:szCs w:val="28"/>
          <w:lang w:val="es-ES" w:eastAsia="es-ES"/>
        </w:rPr>
      </w:pPr>
      <w:r w:rsidRPr="000905F6">
        <w:rPr>
          <w:rFonts w:ascii="Arial" w:hAnsi="Arial" w:cs="Arial"/>
          <w:b/>
          <w:szCs w:val="28"/>
          <w:lang w:val="es-ES" w:eastAsia="es-ES"/>
        </w:rPr>
        <w:lastRenderedPageBreak/>
        <w:t>II. ANTECEDENTES</w:t>
      </w:r>
    </w:p>
    <w:p w:rsidR="00B053C0" w:rsidRPr="000905F6" w:rsidRDefault="00B053C0" w:rsidP="00B053C0">
      <w:pPr>
        <w:pStyle w:val="Sinespaciado1"/>
        <w:spacing w:line="360" w:lineRule="auto"/>
        <w:ind w:firstLine="2835"/>
        <w:jc w:val="both"/>
        <w:rPr>
          <w:rFonts w:ascii="Arial" w:hAnsi="Arial" w:cs="Arial"/>
          <w:sz w:val="24"/>
          <w:szCs w:val="28"/>
          <w:lang w:val="es-ES" w:eastAsia="es-ES"/>
        </w:rPr>
      </w:pPr>
    </w:p>
    <w:p w:rsidR="00B053C0" w:rsidRPr="00E75165" w:rsidRDefault="00B053C0" w:rsidP="00B053C0">
      <w:pPr>
        <w:pStyle w:val="Sinespaciado1"/>
        <w:spacing w:line="360" w:lineRule="auto"/>
        <w:ind w:firstLine="2835"/>
        <w:jc w:val="both"/>
        <w:rPr>
          <w:rFonts w:ascii="Arial" w:hAnsi="Arial" w:cs="Arial"/>
          <w:sz w:val="26"/>
          <w:szCs w:val="26"/>
        </w:rPr>
      </w:pPr>
      <w:r w:rsidRPr="000905F6">
        <w:rPr>
          <w:rFonts w:ascii="Arial" w:hAnsi="Arial" w:cs="Arial"/>
          <w:sz w:val="26"/>
          <w:szCs w:val="26"/>
        </w:rPr>
        <w:t xml:space="preserve">1. </w:t>
      </w:r>
      <w:r w:rsidR="004173E7" w:rsidRPr="000905F6">
        <w:rPr>
          <w:rFonts w:ascii="Arial" w:hAnsi="Arial" w:cs="Arial"/>
          <w:sz w:val="26"/>
          <w:szCs w:val="26"/>
        </w:rPr>
        <w:t>Manifiesta el</w:t>
      </w:r>
      <w:r w:rsidR="004173E7">
        <w:rPr>
          <w:rFonts w:ascii="Arial" w:hAnsi="Arial" w:cs="Arial"/>
          <w:sz w:val="26"/>
          <w:szCs w:val="26"/>
        </w:rPr>
        <w:t xml:space="preserve"> actor que</w:t>
      </w:r>
      <w:r w:rsidR="004173E7" w:rsidRPr="000905F6">
        <w:rPr>
          <w:rFonts w:ascii="Arial" w:hAnsi="Arial" w:cs="Arial"/>
          <w:sz w:val="26"/>
          <w:szCs w:val="26"/>
        </w:rPr>
        <w:t xml:space="preserve"> la autoridad judicial </w:t>
      </w:r>
      <w:r w:rsidR="00C00CAC" w:rsidRPr="007646B9">
        <w:rPr>
          <w:rFonts w:ascii="Arial" w:hAnsi="Arial" w:cs="Arial"/>
          <w:sz w:val="26"/>
          <w:szCs w:val="26"/>
        </w:rPr>
        <w:t>encartada vulnera</w:t>
      </w:r>
      <w:r w:rsidR="004173E7" w:rsidRPr="007646B9">
        <w:rPr>
          <w:rFonts w:ascii="Arial" w:hAnsi="Arial" w:cs="Arial"/>
          <w:sz w:val="26"/>
          <w:szCs w:val="26"/>
        </w:rPr>
        <w:t xml:space="preserve"> sus </w:t>
      </w:r>
      <w:r w:rsidR="004173E7">
        <w:rPr>
          <w:rFonts w:ascii="Arial" w:hAnsi="Arial" w:cs="Arial"/>
          <w:sz w:val="26"/>
          <w:szCs w:val="26"/>
        </w:rPr>
        <w:t xml:space="preserve">“garantías procesales” y </w:t>
      </w:r>
      <w:r w:rsidR="004173E7" w:rsidRPr="007646B9">
        <w:rPr>
          <w:rFonts w:ascii="Arial" w:hAnsi="Arial" w:cs="Arial"/>
          <w:sz w:val="26"/>
          <w:szCs w:val="26"/>
        </w:rPr>
        <w:t xml:space="preserve">derechos fundamentales </w:t>
      </w:r>
      <w:r w:rsidR="00C00CAC" w:rsidRPr="007646B9">
        <w:rPr>
          <w:rFonts w:ascii="Arial" w:hAnsi="Arial" w:cs="Arial"/>
          <w:sz w:val="26"/>
          <w:szCs w:val="26"/>
        </w:rPr>
        <w:t>a la</w:t>
      </w:r>
      <w:r w:rsidR="004173E7" w:rsidRPr="007646B9">
        <w:rPr>
          <w:rFonts w:ascii="Arial" w:hAnsi="Arial" w:cs="Arial"/>
          <w:sz w:val="26"/>
          <w:szCs w:val="26"/>
        </w:rPr>
        <w:t xml:space="preserve"> igualdad y </w:t>
      </w:r>
      <w:r w:rsidR="004173E7">
        <w:rPr>
          <w:rFonts w:ascii="Arial" w:hAnsi="Arial" w:cs="Arial"/>
          <w:sz w:val="26"/>
          <w:szCs w:val="26"/>
        </w:rPr>
        <w:t xml:space="preserve">presunción de la buena fe, </w:t>
      </w:r>
      <w:r>
        <w:rPr>
          <w:rFonts w:ascii="Arial" w:hAnsi="Arial" w:cs="Arial"/>
          <w:sz w:val="26"/>
          <w:szCs w:val="26"/>
        </w:rPr>
        <w:t xml:space="preserve">dentro del trámite de la </w:t>
      </w:r>
      <w:r w:rsidR="00BC52C9">
        <w:rPr>
          <w:rFonts w:ascii="Arial" w:hAnsi="Arial" w:cs="Arial"/>
          <w:sz w:val="26"/>
          <w:szCs w:val="26"/>
        </w:rPr>
        <w:t>acción</w:t>
      </w:r>
      <w:r>
        <w:rPr>
          <w:rFonts w:ascii="Arial" w:hAnsi="Arial" w:cs="Arial"/>
          <w:sz w:val="26"/>
          <w:szCs w:val="26"/>
        </w:rPr>
        <w:t xml:space="preserve"> popular</w:t>
      </w:r>
      <w:r w:rsidRPr="000905F6">
        <w:rPr>
          <w:rFonts w:ascii="Arial" w:hAnsi="Arial" w:cs="Arial"/>
          <w:sz w:val="26"/>
          <w:szCs w:val="26"/>
        </w:rPr>
        <w:t xml:space="preserve"> radicada bajo </w:t>
      </w:r>
      <w:r w:rsidR="00BC52C9">
        <w:rPr>
          <w:rFonts w:ascii="Arial" w:hAnsi="Arial" w:cs="Arial"/>
          <w:sz w:val="26"/>
          <w:szCs w:val="26"/>
        </w:rPr>
        <w:t>e</w:t>
      </w:r>
      <w:r>
        <w:rPr>
          <w:rFonts w:ascii="Arial" w:hAnsi="Arial" w:cs="Arial"/>
          <w:sz w:val="26"/>
          <w:szCs w:val="26"/>
        </w:rPr>
        <w:t xml:space="preserve">l número </w:t>
      </w:r>
      <w:r w:rsidR="00F2429B">
        <w:rPr>
          <w:rFonts w:ascii="Arial" w:hAnsi="Arial" w:cs="Arial"/>
          <w:sz w:val="24"/>
          <w:szCs w:val="26"/>
        </w:rPr>
        <w:t>201</w:t>
      </w:r>
      <w:r w:rsidR="00827289">
        <w:rPr>
          <w:rFonts w:ascii="Arial" w:hAnsi="Arial" w:cs="Arial"/>
          <w:sz w:val="24"/>
          <w:szCs w:val="26"/>
        </w:rPr>
        <w:t>6</w:t>
      </w:r>
      <w:r w:rsidR="00F2429B">
        <w:rPr>
          <w:rFonts w:ascii="Arial" w:hAnsi="Arial" w:cs="Arial"/>
          <w:sz w:val="24"/>
          <w:szCs w:val="26"/>
        </w:rPr>
        <w:t>-00</w:t>
      </w:r>
      <w:r w:rsidR="00827289">
        <w:rPr>
          <w:rFonts w:ascii="Arial" w:hAnsi="Arial" w:cs="Arial"/>
          <w:b/>
          <w:sz w:val="24"/>
          <w:szCs w:val="26"/>
        </w:rPr>
        <w:t>409</w:t>
      </w:r>
      <w:r w:rsidRPr="00244EF2">
        <w:rPr>
          <w:rFonts w:ascii="Arial" w:hAnsi="Arial" w:cs="Arial"/>
          <w:spacing w:val="-3"/>
          <w:sz w:val="24"/>
          <w:szCs w:val="26"/>
        </w:rPr>
        <w:t>.</w:t>
      </w:r>
    </w:p>
    <w:p w:rsidR="00B053C0" w:rsidRPr="000905F6" w:rsidRDefault="00B053C0" w:rsidP="00B053C0">
      <w:pPr>
        <w:pStyle w:val="Sinespaciado1"/>
        <w:spacing w:line="360" w:lineRule="auto"/>
        <w:ind w:firstLine="2832"/>
        <w:jc w:val="both"/>
        <w:rPr>
          <w:rFonts w:ascii="Arial" w:hAnsi="Arial" w:cs="Arial"/>
          <w:sz w:val="16"/>
          <w:szCs w:val="26"/>
          <w:lang w:val="es-ES" w:eastAsia="es-ES"/>
        </w:rPr>
      </w:pPr>
    </w:p>
    <w:p w:rsidR="00354126" w:rsidRPr="00413A6D" w:rsidRDefault="00B053C0" w:rsidP="00B053C0">
      <w:pPr>
        <w:pStyle w:val="Sinespaciado1"/>
        <w:spacing w:line="360" w:lineRule="auto"/>
        <w:ind w:firstLine="2832"/>
        <w:jc w:val="both"/>
        <w:rPr>
          <w:rFonts w:ascii="Arial" w:hAnsi="Arial" w:cs="Arial"/>
          <w:sz w:val="26"/>
          <w:szCs w:val="26"/>
        </w:rPr>
      </w:pPr>
      <w:r w:rsidRPr="000905F6">
        <w:rPr>
          <w:rFonts w:ascii="Arial" w:hAnsi="Arial" w:cs="Arial"/>
          <w:sz w:val="26"/>
          <w:szCs w:val="26"/>
        </w:rPr>
        <w:t xml:space="preserve">2. </w:t>
      </w:r>
      <w:r w:rsidR="00C00CAC" w:rsidRPr="000905F6">
        <w:rPr>
          <w:rFonts w:ascii="Arial" w:hAnsi="Arial" w:cs="Arial"/>
          <w:sz w:val="26"/>
          <w:szCs w:val="26"/>
        </w:rPr>
        <w:t>Adujo</w:t>
      </w:r>
      <w:r w:rsidR="00C00CAC">
        <w:rPr>
          <w:rFonts w:ascii="Arial" w:hAnsi="Arial" w:cs="Arial"/>
          <w:sz w:val="26"/>
          <w:szCs w:val="26"/>
        </w:rPr>
        <w:t xml:space="preserve"> que</w:t>
      </w:r>
      <w:r w:rsidR="004173E7">
        <w:rPr>
          <w:rFonts w:ascii="Arial" w:hAnsi="Arial" w:cs="Arial"/>
          <w:sz w:val="26"/>
          <w:szCs w:val="26"/>
        </w:rPr>
        <w:t xml:space="preserve"> actúa en </w:t>
      </w:r>
      <w:r>
        <w:rPr>
          <w:rFonts w:ascii="Arial" w:hAnsi="Arial" w:cs="Arial"/>
          <w:sz w:val="26"/>
          <w:szCs w:val="26"/>
        </w:rPr>
        <w:t xml:space="preserve">la referida </w:t>
      </w:r>
      <w:r w:rsidR="00BC52C9">
        <w:rPr>
          <w:rFonts w:ascii="Arial" w:hAnsi="Arial" w:cs="Arial"/>
          <w:sz w:val="26"/>
          <w:szCs w:val="26"/>
        </w:rPr>
        <w:t>acción</w:t>
      </w:r>
      <w:r>
        <w:rPr>
          <w:rFonts w:ascii="Arial" w:hAnsi="Arial" w:cs="Arial"/>
          <w:sz w:val="26"/>
          <w:szCs w:val="26"/>
        </w:rPr>
        <w:t xml:space="preserve"> popular</w:t>
      </w:r>
      <w:r w:rsidR="002F1DE9">
        <w:rPr>
          <w:rFonts w:ascii="Arial" w:hAnsi="Arial" w:cs="Arial"/>
          <w:sz w:val="26"/>
          <w:szCs w:val="26"/>
        </w:rPr>
        <w:t xml:space="preserve">, </w:t>
      </w:r>
      <w:r w:rsidR="00E54CEB">
        <w:rPr>
          <w:rFonts w:ascii="Arial" w:hAnsi="Arial" w:cs="Arial"/>
          <w:sz w:val="26"/>
          <w:szCs w:val="26"/>
        </w:rPr>
        <w:t xml:space="preserve">en </w:t>
      </w:r>
      <w:r w:rsidR="002F1DE9">
        <w:rPr>
          <w:rFonts w:ascii="Arial" w:hAnsi="Arial" w:cs="Arial"/>
          <w:sz w:val="26"/>
          <w:szCs w:val="26"/>
        </w:rPr>
        <w:t>la cual</w:t>
      </w:r>
      <w:r w:rsidR="00551FCE">
        <w:rPr>
          <w:rFonts w:ascii="Arial" w:hAnsi="Arial" w:cs="Arial"/>
          <w:sz w:val="26"/>
          <w:szCs w:val="26"/>
        </w:rPr>
        <w:t xml:space="preserve"> el despacho accionado generó conflicto de competencia desconociendo </w:t>
      </w:r>
      <w:r w:rsidR="00827289">
        <w:rPr>
          <w:rFonts w:ascii="Arial" w:hAnsi="Arial" w:cs="Arial"/>
          <w:sz w:val="26"/>
          <w:szCs w:val="26"/>
        </w:rPr>
        <w:t xml:space="preserve">varias </w:t>
      </w:r>
      <w:r w:rsidR="00551FCE">
        <w:rPr>
          <w:rFonts w:ascii="Arial" w:hAnsi="Arial" w:cs="Arial"/>
          <w:sz w:val="26"/>
          <w:szCs w:val="26"/>
        </w:rPr>
        <w:t xml:space="preserve">normas </w:t>
      </w:r>
      <w:r w:rsidR="00827289">
        <w:rPr>
          <w:rFonts w:ascii="Arial" w:hAnsi="Arial" w:cs="Arial"/>
          <w:sz w:val="26"/>
          <w:szCs w:val="26"/>
        </w:rPr>
        <w:t>y un precedente del Corte Suprema de Justicia que referenció</w:t>
      </w:r>
      <w:r w:rsidR="00C00CAC">
        <w:rPr>
          <w:rFonts w:ascii="Arial" w:hAnsi="Arial" w:cs="Arial"/>
          <w:sz w:val="26"/>
          <w:szCs w:val="26"/>
        </w:rPr>
        <w:t xml:space="preserve">. </w:t>
      </w:r>
      <w:r w:rsidR="00827289">
        <w:rPr>
          <w:rFonts w:ascii="Arial" w:hAnsi="Arial" w:cs="Arial"/>
          <w:sz w:val="26"/>
          <w:szCs w:val="26"/>
        </w:rPr>
        <w:t>Además, y luego de casi un año de presentar la demanda, se niega a notificar a la entidad accionada a su correo electrónico,</w:t>
      </w:r>
      <w:r w:rsidR="00551FCE">
        <w:rPr>
          <w:rFonts w:ascii="Arial" w:hAnsi="Arial" w:cs="Arial"/>
          <w:sz w:val="26"/>
          <w:szCs w:val="26"/>
        </w:rPr>
        <w:t xml:space="preserve"> tampoco </w:t>
      </w:r>
      <w:r w:rsidR="00827289">
        <w:rPr>
          <w:rFonts w:ascii="Arial" w:hAnsi="Arial" w:cs="Arial"/>
          <w:sz w:val="26"/>
          <w:szCs w:val="26"/>
        </w:rPr>
        <w:t>in</w:t>
      </w:r>
      <w:r w:rsidR="00551FCE">
        <w:rPr>
          <w:rFonts w:ascii="Arial" w:hAnsi="Arial" w:cs="Arial"/>
          <w:sz w:val="26"/>
          <w:szCs w:val="26"/>
        </w:rPr>
        <w:t xml:space="preserve">forma a la </w:t>
      </w:r>
      <w:r w:rsidR="00827289">
        <w:rPr>
          <w:rFonts w:ascii="Arial" w:hAnsi="Arial" w:cs="Arial"/>
          <w:sz w:val="26"/>
          <w:szCs w:val="26"/>
        </w:rPr>
        <w:t>comunidad como lo pidió</w:t>
      </w:r>
      <w:r w:rsidR="00354126" w:rsidRPr="00413A6D">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354126" w:rsidRPr="00413A6D" w:rsidRDefault="00354126" w:rsidP="00354126">
      <w:pPr>
        <w:pStyle w:val="Sinespaciado1"/>
        <w:spacing w:line="360" w:lineRule="auto"/>
        <w:ind w:firstLine="2835"/>
        <w:jc w:val="both"/>
        <w:rPr>
          <w:rFonts w:ascii="Arial" w:hAnsi="Arial" w:cs="Arial"/>
          <w:sz w:val="16"/>
          <w:szCs w:val="26"/>
        </w:rPr>
      </w:pPr>
      <w:r w:rsidRPr="00413A6D">
        <w:rPr>
          <w:rFonts w:ascii="Arial" w:hAnsi="Arial" w:cs="Arial"/>
          <w:sz w:val="26"/>
          <w:szCs w:val="26"/>
        </w:rPr>
        <w:t xml:space="preserve">3. </w:t>
      </w:r>
      <w:r w:rsidR="00110ADA">
        <w:rPr>
          <w:rFonts w:ascii="Arial" w:hAnsi="Arial" w:cs="Arial"/>
          <w:sz w:val="26"/>
          <w:szCs w:val="26"/>
        </w:rPr>
        <w:t xml:space="preserve">Con fundamento en lo relatado, solicita </w:t>
      </w:r>
      <w:r w:rsidR="00F50AC4" w:rsidRPr="00F50AC4">
        <w:rPr>
          <w:rFonts w:ascii="Arial" w:hAnsi="Arial" w:cs="Arial"/>
          <w:sz w:val="26"/>
          <w:szCs w:val="26"/>
        </w:rPr>
        <w:t>se ordene al despacho accionado</w:t>
      </w:r>
      <w:r w:rsidR="00C00CAC">
        <w:rPr>
          <w:rFonts w:ascii="Arial" w:hAnsi="Arial" w:cs="Arial"/>
          <w:sz w:val="26"/>
          <w:szCs w:val="26"/>
        </w:rPr>
        <w:t>, (</w:t>
      </w:r>
      <w:r w:rsidR="00E16E0F">
        <w:rPr>
          <w:rFonts w:ascii="Arial" w:hAnsi="Arial" w:cs="Arial"/>
          <w:sz w:val="26"/>
          <w:szCs w:val="26"/>
        </w:rPr>
        <w:t xml:space="preserve">i) </w:t>
      </w:r>
      <w:r w:rsidR="00B37FB2">
        <w:rPr>
          <w:rFonts w:ascii="Arial" w:hAnsi="Arial" w:cs="Arial"/>
          <w:sz w:val="26"/>
          <w:szCs w:val="26"/>
        </w:rPr>
        <w:t>“</w:t>
      </w:r>
      <w:r w:rsidR="00B37FB2" w:rsidRPr="00B37FB2">
        <w:rPr>
          <w:rFonts w:ascii="Arial" w:hAnsi="Arial" w:cs="Arial"/>
          <w:szCs w:val="26"/>
        </w:rPr>
        <w:t>NUNCA</w:t>
      </w:r>
      <w:r w:rsidR="00C8375A">
        <w:rPr>
          <w:rFonts w:ascii="Arial" w:hAnsi="Arial" w:cs="Arial"/>
          <w:szCs w:val="26"/>
        </w:rPr>
        <w:t xml:space="preserve"> MÁS</w:t>
      </w:r>
      <w:r w:rsidR="00B37FB2">
        <w:rPr>
          <w:rFonts w:ascii="Arial" w:hAnsi="Arial" w:cs="Arial"/>
          <w:sz w:val="26"/>
          <w:szCs w:val="26"/>
        </w:rPr>
        <w:t xml:space="preserve">” generar conflicto de competencia; </w:t>
      </w:r>
      <w:r w:rsidR="00C8375A">
        <w:rPr>
          <w:rFonts w:ascii="Arial" w:hAnsi="Arial" w:cs="Arial"/>
          <w:sz w:val="26"/>
          <w:szCs w:val="26"/>
        </w:rPr>
        <w:t xml:space="preserve">(ii) notificar a la entidad demandada en la acción popular por correo electrónico, según el </w:t>
      </w:r>
      <w:proofErr w:type="spellStart"/>
      <w:r w:rsidR="00C8375A">
        <w:rPr>
          <w:rFonts w:ascii="Arial" w:hAnsi="Arial" w:cs="Arial"/>
          <w:sz w:val="26"/>
          <w:szCs w:val="26"/>
        </w:rPr>
        <w:t>CGP</w:t>
      </w:r>
      <w:proofErr w:type="spellEnd"/>
      <w:r w:rsidR="00C8375A">
        <w:rPr>
          <w:rFonts w:ascii="Arial" w:hAnsi="Arial" w:cs="Arial"/>
          <w:sz w:val="26"/>
          <w:szCs w:val="26"/>
        </w:rPr>
        <w:t xml:space="preserve">; (iii) aplicar “art 84 ley 472/98 y art 42 </w:t>
      </w:r>
      <w:proofErr w:type="spellStart"/>
      <w:r w:rsidR="00C8375A" w:rsidRPr="00294A6F">
        <w:rPr>
          <w:rFonts w:ascii="Arial" w:hAnsi="Arial" w:cs="Arial"/>
          <w:szCs w:val="26"/>
        </w:rPr>
        <w:t>CGP</w:t>
      </w:r>
      <w:proofErr w:type="spellEnd"/>
      <w:r w:rsidR="00C8375A">
        <w:rPr>
          <w:rFonts w:ascii="Arial" w:hAnsi="Arial" w:cs="Arial"/>
          <w:sz w:val="26"/>
          <w:szCs w:val="26"/>
        </w:rPr>
        <w:t xml:space="preserve">”; y, (iv) aportar un listado completo </w:t>
      </w:r>
      <w:r w:rsidR="00E16E0F">
        <w:rPr>
          <w:rFonts w:ascii="Arial" w:hAnsi="Arial" w:cs="Arial"/>
          <w:sz w:val="26"/>
          <w:szCs w:val="26"/>
        </w:rPr>
        <w:t>de</w:t>
      </w:r>
      <w:r w:rsidR="00B37FB2">
        <w:rPr>
          <w:rFonts w:ascii="Arial" w:hAnsi="Arial" w:cs="Arial"/>
          <w:sz w:val="26"/>
          <w:szCs w:val="26"/>
        </w:rPr>
        <w:t xml:space="preserve"> todos los conflicto</w:t>
      </w:r>
      <w:r w:rsidR="00C8375A">
        <w:rPr>
          <w:rFonts w:ascii="Arial" w:hAnsi="Arial" w:cs="Arial"/>
          <w:sz w:val="26"/>
          <w:szCs w:val="26"/>
        </w:rPr>
        <w:t>s</w:t>
      </w:r>
      <w:r w:rsidR="00B37FB2">
        <w:rPr>
          <w:rFonts w:ascii="Arial" w:hAnsi="Arial" w:cs="Arial"/>
          <w:sz w:val="26"/>
          <w:szCs w:val="26"/>
        </w:rPr>
        <w:t xml:space="preserve"> </w:t>
      </w:r>
      <w:r w:rsidR="00C8375A">
        <w:rPr>
          <w:rFonts w:ascii="Arial" w:hAnsi="Arial" w:cs="Arial"/>
          <w:sz w:val="26"/>
          <w:szCs w:val="26"/>
        </w:rPr>
        <w:t xml:space="preserve">por falta </w:t>
      </w:r>
      <w:r w:rsidR="00B37FB2">
        <w:rPr>
          <w:rFonts w:ascii="Arial" w:hAnsi="Arial" w:cs="Arial"/>
          <w:sz w:val="26"/>
          <w:szCs w:val="26"/>
        </w:rPr>
        <w:t xml:space="preserve">de competencia </w:t>
      </w:r>
      <w:r w:rsidR="00C8375A">
        <w:rPr>
          <w:rFonts w:ascii="Arial" w:hAnsi="Arial" w:cs="Arial"/>
          <w:sz w:val="26"/>
          <w:szCs w:val="26"/>
        </w:rPr>
        <w:t>que ha generado</w:t>
      </w:r>
      <w:r w:rsidR="00E16E0F">
        <w:rPr>
          <w:rFonts w:ascii="Arial" w:hAnsi="Arial" w:cs="Arial"/>
          <w:sz w:val="26"/>
          <w:szCs w:val="26"/>
        </w:rPr>
        <w:t>.</w:t>
      </w:r>
    </w:p>
    <w:p w:rsidR="00354126" w:rsidRPr="00413A6D" w:rsidRDefault="00354126" w:rsidP="00354126">
      <w:pPr>
        <w:pStyle w:val="Sinespaciado1"/>
        <w:spacing w:line="360" w:lineRule="auto"/>
        <w:ind w:firstLine="2835"/>
        <w:jc w:val="both"/>
        <w:rPr>
          <w:rFonts w:ascii="Arial" w:hAnsi="Arial" w:cs="Arial"/>
          <w:sz w:val="16"/>
          <w:szCs w:val="26"/>
        </w:rPr>
      </w:pPr>
    </w:p>
    <w:p w:rsidR="00891786" w:rsidRDefault="00354126" w:rsidP="00891786">
      <w:pPr>
        <w:pStyle w:val="Sinespaciado1"/>
        <w:spacing w:line="360" w:lineRule="auto"/>
        <w:ind w:firstLine="2832"/>
        <w:jc w:val="both"/>
        <w:rPr>
          <w:rFonts w:ascii="Arial" w:hAnsi="Arial" w:cs="Arial"/>
          <w:sz w:val="26"/>
          <w:szCs w:val="26"/>
        </w:rPr>
      </w:pPr>
      <w:r w:rsidRPr="00413A6D">
        <w:rPr>
          <w:rFonts w:ascii="Arial" w:hAnsi="Arial" w:cs="Arial"/>
          <w:sz w:val="26"/>
          <w:szCs w:val="26"/>
        </w:rPr>
        <w:t xml:space="preserve">4. </w:t>
      </w:r>
      <w:r w:rsidR="00FF06B2">
        <w:rPr>
          <w:rFonts w:ascii="Arial" w:hAnsi="Arial" w:cs="Arial"/>
          <w:sz w:val="26"/>
          <w:szCs w:val="26"/>
          <w:lang w:val="es-ES"/>
        </w:rPr>
        <w:t xml:space="preserve">Admitida </w:t>
      </w:r>
      <w:r w:rsidR="00C00CAC">
        <w:rPr>
          <w:rFonts w:ascii="Arial" w:hAnsi="Arial" w:cs="Arial"/>
          <w:sz w:val="26"/>
          <w:szCs w:val="26"/>
          <w:lang w:val="es-ES"/>
        </w:rPr>
        <w:t>la acción</w:t>
      </w:r>
      <w:r w:rsidR="00FF06B2">
        <w:rPr>
          <w:rFonts w:ascii="Arial" w:hAnsi="Arial" w:cs="Arial"/>
          <w:sz w:val="26"/>
          <w:szCs w:val="26"/>
          <w:lang w:val="es-ES"/>
        </w:rPr>
        <w:t xml:space="preserve"> de tutela se dispuso la vinculación de la Alcaldía de Pereira, la Defensoría del Pueblo y la Procuraduría General de la Nación, ambas de la Regional Risaralda, ordenándose la notificación y traslado, además la remisión por parte del juzgado de copias de las actuaciones en la</w:t>
      </w:r>
      <w:r w:rsidR="00AB7B4D">
        <w:rPr>
          <w:rFonts w:ascii="Arial" w:hAnsi="Arial" w:cs="Arial"/>
          <w:sz w:val="26"/>
          <w:szCs w:val="26"/>
          <w:lang w:val="es-ES"/>
        </w:rPr>
        <w:t>s</w:t>
      </w:r>
      <w:r w:rsidR="00FF06B2">
        <w:rPr>
          <w:rFonts w:ascii="Arial" w:hAnsi="Arial" w:cs="Arial"/>
          <w:sz w:val="26"/>
          <w:szCs w:val="26"/>
          <w:lang w:val="es-ES"/>
        </w:rPr>
        <w:t xml:space="preserve"> referida</w:t>
      </w:r>
      <w:r w:rsidR="00AB7B4D">
        <w:rPr>
          <w:rFonts w:ascii="Arial" w:hAnsi="Arial" w:cs="Arial"/>
          <w:sz w:val="26"/>
          <w:szCs w:val="26"/>
          <w:lang w:val="es-ES"/>
        </w:rPr>
        <w:t>s</w:t>
      </w:r>
      <w:r w:rsidR="00FF06B2">
        <w:rPr>
          <w:rFonts w:ascii="Arial" w:hAnsi="Arial" w:cs="Arial"/>
          <w:sz w:val="26"/>
          <w:szCs w:val="26"/>
          <w:lang w:val="es-ES"/>
        </w:rPr>
        <w:t xml:space="preserve"> demanda</w:t>
      </w:r>
      <w:r w:rsidR="00AB7B4D">
        <w:rPr>
          <w:rFonts w:ascii="Arial" w:hAnsi="Arial" w:cs="Arial"/>
          <w:sz w:val="26"/>
          <w:szCs w:val="26"/>
          <w:lang w:val="es-ES"/>
        </w:rPr>
        <w:t>s</w:t>
      </w:r>
      <w:r w:rsidR="00B37FB2">
        <w:rPr>
          <w:rFonts w:ascii="Arial" w:hAnsi="Arial" w:cs="Arial"/>
          <w:szCs w:val="28"/>
          <w:lang w:val="es-ES" w:eastAsia="es-ES"/>
        </w:rPr>
        <w:t>.</w:t>
      </w:r>
    </w:p>
    <w:p w:rsidR="00891786" w:rsidRDefault="00891786" w:rsidP="00891786">
      <w:pPr>
        <w:pStyle w:val="Sinespaciado1"/>
        <w:spacing w:line="360" w:lineRule="auto"/>
        <w:ind w:firstLine="2832"/>
        <w:jc w:val="both"/>
        <w:rPr>
          <w:rFonts w:ascii="Arial" w:hAnsi="Arial" w:cs="Arial"/>
          <w:sz w:val="16"/>
          <w:szCs w:val="26"/>
          <w:lang w:val="es-ES"/>
        </w:rPr>
      </w:pPr>
    </w:p>
    <w:p w:rsidR="00CE6B39" w:rsidRPr="00185EFF" w:rsidRDefault="00D43279" w:rsidP="00CE6B39">
      <w:pPr>
        <w:pStyle w:val="Sinespaciado1"/>
        <w:spacing w:line="360" w:lineRule="auto"/>
        <w:ind w:firstLine="2832"/>
        <w:jc w:val="both"/>
        <w:rPr>
          <w:rFonts w:ascii="Arial" w:hAnsi="Arial" w:cs="Arial"/>
          <w:sz w:val="28"/>
          <w:szCs w:val="28"/>
          <w:lang w:val="es-ES"/>
        </w:rPr>
      </w:pPr>
      <w:r>
        <w:rPr>
          <w:rFonts w:ascii="Arial" w:hAnsi="Arial" w:cs="Arial"/>
          <w:sz w:val="26"/>
          <w:szCs w:val="26"/>
          <w:lang w:val="es-ES"/>
        </w:rPr>
        <w:t>4.1</w:t>
      </w:r>
      <w:r w:rsidR="00CE6B39" w:rsidRPr="00AF5C8C">
        <w:rPr>
          <w:rFonts w:ascii="Arial" w:hAnsi="Arial" w:cs="Arial"/>
          <w:sz w:val="26"/>
          <w:szCs w:val="26"/>
          <w:lang w:val="es-ES"/>
        </w:rPr>
        <w:t xml:space="preserve">. </w:t>
      </w:r>
      <w:r w:rsidR="00CE6B39" w:rsidRPr="000905F6">
        <w:rPr>
          <w:rFonts w:ascii="Arial" w:hAnsi="Arial" w:cs="Arial"/>
          <w:sz w:val="26"/>
          <w:szCs w:val="26"/>
          <w:lang w:val="es-ES"/>
        </w:rPr>
        <w:t>La Pro</w:t>
      </w:r>
      <w:r w:rsidR="00CE6B39">
        <w:rPr>
          <w:rFonts w:ascii="Arial" w:hAnsi="Arial" w:cs="Arial"/>
          <w:sz w:val="26"/>
          <w:szCs w:val="26"/>
          <w:lang w:val="es-ES"/>
        </w:rPr>
        <w:t xml:space="preserve">curaduría Regional de Risaralda señaló </w:t>
      </w:r>
      <w:r w:rsidR="00CE6B39" w:rsidRPr="000905F6">
        <w:rPr>
          <w:rFonts w:ascii="Arial" w:hAnsi="Arial" w:cs="Arial"/>
          <w:sz w:val="26"/>
          <w:szCs w:val="26"/>
          <w:lang w:val="es-ES"/>
        </w:rPr>
        <w:t>que</w:t>
      </w:r>
      <w:r w:rsidR="00CE6B39">
        <w:rPr>
          <w:rFonts w:ascii="Arial" w:hAnsi="Arial" w:cs="Arial"/>
          <w:sz w:val="26"/>
          <w:szCs w:val="26"/>
          <w:lang w:val="es-ES"/>
        </w:rPr>
        <w:t xml:space="preserve"> la situación planteada por el señor </w:t>
      </w:r>
      <w:r w:rsidR="00CE6B39" w:rsidRPr="00AE243A">
        <w:rPr>
          <w:rFonts w:ascii="Arial" w:hAnsi="Arial" w:cs="Arial"/>
          <w:szCs w:val="26"/>
          <w:lang w:val="es-ES"/>
        </w:rPr>
        <w:t>ARIAS IDÁRRAGA</w:t>
      </w:r>
      <w:r w:rsidR="002B7C84">
        <w:rPr>
          <w:rFonts w:ascii="Arial" w:hAnsi="Arial" w:cs="Arial"/>
          <w:sz w:val="26"/>
          <w:szCs w:val="26"/>
          <w:lang w:val="es-ES"/>
        </w:rPr>
        <w:t xml:space="preserve"> es ajena a es</w:t>
      </w:r>
      <w:r w:rsidR="00CE6B39">
        <w:rPr>
          <w:rFonts w:ascii="Arial" w:hAnsi="Arial" w:cs="Arial"/>
          <w:sz w:val="26"/>
          <w:szCs w:val="26"/>
          <w:lang w:val="es-ES"/>
        </w:rPr>
        <w:t>a agencia del Ministerio Público, toda vez que su actuación como ente de control está orientada a verificar la defensa de los derechos e intereses colectivos, por lo que solicita su desvinculación de este trámite</w:t>
      </w:r>
      <w:r w:rsidR="00CE6B39" w:rsidRPr="000905F6">
        <w:rPr>
          <w:rFonts w:ascii="Arial" w:hAnsi="Arial" w:cs="Arial"/>
          <w:sz w:val="26"/>
          <w:szCs w:val="26"/>
          <w:lang w:val="es-ES"/>
        </w:rPr>
        <w:t>.</w:t>
      </w:r>
      <w:r w:rsidR="00CE6B39" w:rsidRPr="000905F6">
        <w:rPr>
          <w:rFonts w:ascii="Arial" w:hAnsi="Arial" w:cs="Arial"/>
          <w:sz w:val="28"/>
          <w:szCs w:val="28"/>
          <w:lang w:val="es-ES"/>
        </w:rPr>
        <w:t xml:space="preserve"> (</w:t>
      </w:r>
      <w:proofErr w:type="spellStart"/>
      <w:r w:rsidR="00CE6B39">
        <w:rPr>
          <w:rFonts w:ascii="Arial" w:hAnsi="Arial" w:cs="Arial"/>
          <w:sz w:val="24"/>
          <w:szCs w:val="24"/>
          <w:lang w:val="es-ES"/>
        </w:rPr>
        <w:t>fl</w:t>
      </w:r>
      <w:proofErr w:type="spellEnd"/>
      <w:r w:rsidR="00CE6B39">
        <w:rPr>
          <w:rFonts w:ascii="Arial" w:hAnsi="Arial" w:cs="Arial"/>
          <w:sz w:val="24"/>
          <w:szCs w:val="24"/>
          <w:lang w:val="es-ES"/>
        </w:rPr>
        <w:t xml:space="preserve">. </w:t>
      </w:r>
      <w:r w:rsidR="002B7C84">
        <w:rPr>
          <w:rFonts w:ascii="Arial" w:hAnsi="Arial" w:cs="Arial"/>
          <w:sz w:val="24"/>
          <w:szCs w:val="24"/>
          <w:lang w:val="es-ES"/>
        </w:rPr>
        <w:t>23</w:t>
      </w:r>
      <w:r w:rsidR="00CE6B39" w:rsidRPr="000905F6">
        <w:rPr>
          <w:rFonts w:ascii="Arial" w:hAnsi="Arial" w:cs="Arial"/>
          <w:sz w:val="28"/>
          <w:szCs w:val="28"/>
          <w:lang w:val="es-ES"/>
        </w:rPr>
        <w:t>).</w:t>
      </w:r>
    </w:p>
    <w:p w:rsidR="00CE6B39" w:rsidRPr="002B47D0" w:rsidRDefault="00CE6B39" w:rsidP="00CE6B39">
      <w:pPr>
        <w:pStyle w:val="Sinespaciado1"/>
        <w:spacing w:line="360" w:lineRule="auto"/>
        <w:ind w:firstLine="2832"/>
        <w:jc w:val="both"/>
        <w:rPr>
          <w:rFonts w:ascii="Arial" w:hAnsi="Arial" w:cs="Arial"/>
          <w:sz w:val="16"/>
          <w:szCs w:val="26"/>
          <w:lang w:val="es-ES"/>
        </w:rPr>
      </w:pPr>
    </w:p>
    <w:p w:rsidR="00D43279" w:rsidRDefault="00D43279" w:rsidP="00D43279">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4.2. La Alcaldía de Pereira, por intermedio de apoderado </w:t>
      </w:r>
      <w:r w:rsidR="00C00CAC">
        <w:rPr>
          <w:rFonts w:ascii="Arial" w:hAnsi="Arial" w:cs="Arial"/>
          <w:sz w:val="26"/>
          <w:szCs w:val="26"/>
          <w:lang w:val="es-ES"/>
        </w:rPr>
        <w:t>judicial</w:t>
      </w:r>
      <w:r w:rsidR="00C00CAC" w:rsidRPr="00F0613A">
        <w:rPr>
          <w:rFonts w:ascii="Arial" w:hAnsi="Arial" w:cs="Arial"/>
          <w:sz w:val="26"/>
          <w:szCs w:val="26"/>
          <w:lang w:val="es-ES"/>
        </w:rPr>
        <w:t>,</w:t>
      </w:r>
      <w:r w:rsidR="00C00CAC" w:rsidRPr="00273CD0">
        <w:rPr>
          <w:rFonts w:ascii="Arial" w:hAnsi="Arial" w:cs="Arial"/>
          <w:sz w:val="26"/>
          <w:szCs w:val="26"/>
          <w:lang w:val="es-ES"/>
        </w:rPr>
        <w:t xml:space="preserve"> invoca</w:t>
      </w:r>
      <w:r w:rsidRPr="00273CD0">
        <w:rPr>
          <w:rFonts w:ascii="Arial" w:hAnsi="Arial" w:cs="Arial"/>
          <w:sz w:val="26"/>
          <w:szCs w:val="26"/>
          <w:lang w:val="es-ES"/>
        </w:rPr>
        <w:t xml:space="preserve"> </w:t>
      </w:r>
      <w:r>
        <w:rPr>
          <w:rFonts w:ascii="Arial" w:hAnsi="Arial" w:cs="Arial"/>
          <w:sz w:val="26"/>
          <w:szCs w:val="26"/>
          <w:lang w:val="es-ES"/>
        </w:rPr>
        <w:t xml:space="preserve">como excepción </w:t>
      </w:r>
      <w:r w:rsidRPr="00273CD0">
        <w:rPr>
          <w:rFonts w:ascii="Arial" w:hAnsi="Arial" w:cs="Arial"/>
          <w:sz w:val="26"/>
          <w:szCs w:val="26"/>
          <w:lang w:val="es-ES"/>
        </w:rPr>
        <w:t xml:space="preserve">la falta de legitimación en la </w:t>
      </w:r>
      <w:r w:rsidRPr="00273CD0">
        <w:rPr>
          <w:rFonts w:ascii="Arial" w:hAnsi="Arial" w:cs="Arial"/>
          <w:sz w:val="26"/>
          <w:szCs w:val="26"/>
          <w:lang w:val="es-ES"/>
        </w:rPr>
        <w:lastRenderedPageBreak/>
        <w:t>causa por pasiva</w:t>
      </w:r>
      <w:r>
        <w:rPr>
          <w:rFonts w:ascii="Arial" w:hAnsi="Arial" w:cs="Arial"/>
          <w:sz w:val="26"/>
          <w:szCs w:val="26"/>
          <w:lang w:val="es-ES"/>
        </w:rPr>
        <w:t>. Pidió desvincular a</w:t>
      </w:r>
      <w:r w:rsidRPr="00273CD0">
        <w:rPr>
          <w:rFonts w:ascii="Arial" w:hAnsi="Arial" w:cs="Arial"/>
          <w:sz w:val="26"/>
          <w:szCs w:val="26"/>
          <w:lang w:val="es-ES"/>
        </w:rPr>
        <w:t>l ente territorial</w:t>
      </w:r>
      <w:r>
        <w:rPr>
          <w:rFonts w:ascii="Arial" w:hAnsi="Arial" w:cs="Arial"/>
          <w:sz w:val="26"/>
          <w:szCs w:val="26"/>
          <w:lang w:val="es-ES"/>
        </w:rPr>
        <w:t xml:space="preserve"> de la acción de tutela </w:t>
      </w:r>
      <w:r w:rsidRPr="00F0613A">
        <w:rPr>
          <w:rFonts w:ascii="Arial" w:hAnsi="Arial" w:cs="Arial"/>
          <w:sz w:val="26"/>
          <w:szCs w:val="26"/>
          <w:lang w:val="es-ES"/>
        </w:rPr>
        <w:t xml:space="preserve">y </w:t>
      </w:r>
      <w:r>
        <w:rPr>
          <w:rFonts w:ascii="Arial" w:hAnsi="Arial" w:cs="Arial"/>
          <w:sz w:val="26"/>
          <w:szCs w:val="26"/>
          <w:lang w:val="es-ES"/>
        </w:rPr>
        <w:t>en caso de configurarse mala fe o temeridad del actor, imponer las sanc</w:t>
      </w:r>
      <w:r w:rsidR="002B7C84">
        <w:rPr>
          <w:rFonts w:ascii="Arial" w:hAnsi="Arial" w:cs="Arial"/>
          <w:sz w:val="26"/>
          <w:szCs w:val="26"/>
          <w:lang w:val="es-ES"/>
        </w:rPr>
        <w:t>iones a que haya lugar. (</w:t>
      </w:r>
      <w:proofErr w:type="spellStart"/>
      <w:r w:rsidR="002B7C84">
        <w:rPr>
          <w:rFonts w:ascii="Arial" w:hAnsi="Arial" w:cs="Arial"/>
          <w:sz w:val="26"/>
          <w:szCs w:val="26"/>
          <w:lang w:val="es-ES"/>
        </w:rPr>
        <w:t>fls</w:t>
      </w:r>
      <w:proofErr w:type="spellEnd"/>
      <w:r w:rsidR="002B7C84">
        <w:rPr>
          <w:rFonts w:ascii="Arial" w:hAnsi="Arial" w:cs="Arial"/>
          <w:sz w:val="26"/>
          <w:szCs w:val="26"/>
          <w:lang w:val="es-ES"/>
        </w:rPr>
        <w:t>. 25</w:t>
      </w:r>
      <w:r>
        <w:rPr>
          <w:rFonts w:ascii="Arial" w:hAnsi="Arial" w:cs="Arial"/>
          <w:sz w:val="26"/>
          <w:szCs w:val="26"/>
          <w:lang w:val="es-ES"/>
        </w:rPr>
        <w:t>-</w:t>
      </w:r>
      <w:r w:rsidR="002B7C84">
        <w:rPr>
          <w:rFonts w:ascii="Arial" w:hAnsi="Arial" w:cs="Arial"/>
          <w:sz w:val="26"/>
          <w:szCs w:val="26"/>
          <w:lang w:val="es-ES"/>
        </w:rPr>
        <w:t>26</w:t>
      </w:r>
      <w:r w:rsidRPr="00F0613A">
        <w:rPr>
          <w:rFonts w:ascii="Arial" w:hAnsi="Arial" w:cs="Arial"/>
          <w:sz w:val="26"/>
          <w:szCs w:val="26"/>
          <w:lang w:val="es-ES"/>
        </w:rPr>
        <w:t>).</w:t>
      </w:r>
    </w:p>
    <w:p w:rsidR="00D43279" w:rsidRPr="00B8748D" w:rsidRDefault="00D43279" w:rsidP="00D43279">
      <w:pPr>
        <w:pStyle w:val="Sinespaciado1"/>
        <w:spacing w:line="360" w:lineRule="auto"/>
        <w:ind w:firstLine="2832"/>
        <w:jc w:val="both"/>
        <w:rPr>
          <w:rFonts w:ascii="Arial" w:hAnsi="Arial" w:cs="Arial"/>
          <w:sz w:val="16"/>
          <w:szCs w:val="16"/>
          <w:lang w:val="es-ES"/>
        </w:rPr>
      </w:pPr>
    </w:p>
    <w:p w:rsidR="00912410" w:rsidRPr="008553CE" w:rsidRDefault="000E37B0" w:rsidP="00912410">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4.3. </w:t>
      </w:r>
      <w:r w:rsidR="00912410">
        <w:rPr>
          <w:rFonts w:ascii="Arial" w:hAnsi="Arial" w:cs="Arial"/>
          <w:sz w:val="26"/>
          <w:szCs w:val="26"/>
          <w:lang w:val="es-ES"/>
        </w:rPr>
        <w:t xml:space="preserve">Por su parte, el Juzgado </w:t>
      </w:r>
      <w:r w:rsidR="002B7C84">
        <w:rPr>
          <w:rFonts w:ascii="Arial" w:hAnsi="Arial" w:cs="Arial"/>
          <w:sz w:val="26"/>
          <w:szCs w:val="26"/>
          <w:lang w:val="es-ES"/>
        </w:rPr>
        <w:t>Cuart</w:t>
      </w:r>
      <w:r w:rsidR="00C00CAC">
        <w:rPr>
          <w:rFonts w:ascii="Arial" w:hAnsi="Arial" w:cs="Arial"/>
          <w:sz w:val="26"/>
          <w:szCs w:val="26"/>
          <w:lang w:val="es-ES"/>
        </w:rPr>
        <w:t>o</w:t>
      </w:r>
      <w:r w:rsidR="00C00CAC" w:rsidRPr="00AF5C8C">
        <w:rPr>
          <w:rFonts w:ascii="Arial" w:hAnsi="Arial" w:cs="Arial"/>
          <w:sz w:val="26"/>
          <w:szCs w:val="26"/>
          <w:lang w:val="es-ES"/>
        </w:rPr>
        <w:t xml:space="preserve"> Civil</w:t>
      </w:r>
      <w:r w:rsidR="00912410">
        <w:rPr>
          <w:rFonts w:ascii="Arial" w:hAnsi="Arial" w:cs="Arial"/>
          <w:sz w:val="26"/>
          <w:szCs w:val="26"/>
          <w:lang w:val="es-ES"/>
        </w:rPr>
        <w:t xml:space="preserve"> del Circuito de Pereira </w:t>
      </w:r>
      <w:r w:rsidR="00FF053C">
        <w:rPr>
          <w:rFonts w:ascii="Arial" w:hAnsi="Arial" w:cs="Arial"/>
          <w:sz w:val="26"/>
          <w:szCs w:val="26"/>
          <w:lang w:val="es-ES"/>
        </w:rPr>
        <w:t>se limitó a remitir copia de</w:t>
      </w:r>
      <w:r w:rsidR="00912410">
        <w:rPr>
          <w:rFonts w:ascii="Arial" w:hAnsi="Arial" w:cs="Arial"/>
          <w:sz w:val="26"/>
          <w:szCs w:val="26"/>
          <w:lang w:val="es-ES"/>
        </w:rPr>
        <w:t xml:space="preserve"> la </w:t>
      </w:r>
      <w:r w:rsidR="00852453">
        <w:rPr>
          <w:rFonts w:ascii="Arial" w:hAnsi="Arial" w:cs="Arial"/>
          <w:sz w:val="26"/>
          <w:szCs w:val="26"/>
          <w:lang w:val="es-ES"/>
        </w:rPr>
        <w:t>acción</w:t>
      </w:r>
      <w:r w:rsidR="00912410">
        <w:rPr>
          <w:rFonts w:ascii="Arial" w:hAnsi="Arial" w:cs="Arial"/>
          <w:sz w:val="26"/>
          <w:szCs w:val="26"/>
          <w:lang w:val="es-ES"/>
        </w:rPr>
        <w:t xml:space="preserve"> popular</w:t>
      </w:r>
      <w:r w:rsidR="00C726C9">
        <w:rPr>
          <w:rFonts w:ascii="Arial" w:hAnsi="Arial" w:cs="Arial"/>
          <w:sz w:val="26"/>
          <w:szCs w:val="26"/>
          <w:lang w:val="es-ES"/>
        </w:rPr>
        <w:t>.</w:t>
      </w:r>
      <w:r w:rsidR="00D43279">
        <w:rPr>
          <w:rFonts w:ascii="Arial" w:hAnsi="Arial" w:cs="Arial"/>
          <w:sz w:val="26"/>
          <w:szCs w:val="26"/>
          <w:lang w:val="es-ES"/>
        </w:rPr>
        <w:t xml:space="preserve"> (</w:t>
      </w:r>
      <w:proofErr w:type="spellStart"/>
      <w:r w:rsidR="00D43279">
        <w:rPr>
          <w:rFonts w:ascii="Arial" w:hAnsi="Arial" w:cs="Arial"/>
          <w:sz w:val="26"/>
          <w:szCs w:val="26"/>
          <w:lang w:val="es-ES"/>
        </w:rPr>
        <w:t>fls</w:t>
      </w:r>
      <w:proofErr w:type="spellEnd"/>
      <w:r w:rsidR="00D43279">
        <w:rPr>
          <w:rFonts w:ascii="Arial" w:hAnsi="Arial" w:cs="Arial"/>
          <w:sz w:val="26"/>
          <w:szCs w:val="26"/>
          <w:lang w:val="es-ES"/>
        </w:rPr>
        <w:t>. 1</w:t>
      </w:r>
      <w:r w:rsidR="002B7C84">
        <w:rPr>
          <w:rFonts w:ascii="Arial" w:hAnsi="Arial" w:cs="Arial"/>
          <w:sz w:val="26"/>
          <w:szCs w:val="26"/>
          <w:lang w:val="es-ES"/>
        </w:rPr>
        <w:t>2</w:t>
      </w:r>
      <w:r w:rsidR="00D43279">
        <w:rPr>
          <w:rFonts w:ascii="Arial" w:hAnsi="Arial" w:cs="Arial"/>
          <w:sz w:val="26"/>
          <w:szCs w:val="26"/>
          <w:lang w:val="es-ES"/>
        </w:rPr>
        <w:t>-</w:t>
      </w:r>
      <w:r w:rsidR="002B7C84">
        <w:rPr>
          <w:rFonts w:ascii="Arial" w:hAnsi="Arial" w:cs="Arial"/>
          <w:sz w:val="26"/>
          <w:szCs w:val="26"/>
          <w:lang w:val="es-ES"/>
        </w:rPr>
        <w:t>2</w:t>
      </w:r>
      <w:r w:rsidR="00D43279">
        <w:rPr>
          <w:rFonts w:ascii="Arial" w:hAnsi="Arial" w:cs="Arial"/>
          <w:sz w:val="26"/>
          <w:szCs w:val="26"/>
          <w:lang w:val="es-ES"/>
        </w:rPr>
        <w:t>1).</w:t>
      </w:r>
    </w:p>
    <w:p w:rsidR="00912410" w:rsidRPr="000905F6" w:rsidRDefault="00912410" w:rsidP="00912410">
      <w:pPr>
        <w:pStyle w:val="Sinespaciado1"/>
        <w:spacing w:line="360" w:lineRule="auto"/>
        <w:ind w:firstLine="2832"/>
        <w:jc w:val="both"/>
        <w:rPr>
          <w:rFonts w:ascii="Arial" w:hAnsi="Arial" w:cs="Arial"/>
          <w:sz w:val="16"/>
          <w:szCs w:val="26"/>
          <w:lang w:val="es-ES"/>
        </w:rPr>
      </w:pPr>
    </w:p>
    <w:p w:rsidR="001A040E" w:rsidRPr="00D631D5" w:rsidRDefault="005F38CA" w:rsidP="00070473">
      <w:pPr>
        <w:pStyle w:val="Sinespaciado1"/>
        <w:spacing w:line="360" w:lineRule="auto"/>
        <w:ind w:firstLine="2832"/>
        <w:jc w:val="both"/>
        <w:rPr>
          <w:rFonts w:ascii="Arial" w:hAnsi="Arial" w:cs="Arial"/>
          <w:sz w:val="26"/>
          <w:szCs w:val="26"/>
          <w:lang w:val="es-ES"/>
        </w:rPr>
      </w:pPr>
      <w:r>
        <w:rPr>
          <w:rFonts w:ascii="Arial" w:hAnsi="Arial" w:cs="Arial"/>
          <w:sz w:val="26"/>
          <w:szCs w:val="26"/>
          <w:lang w:val="es-ES"/>
        </w:rPr>
        <w:t xml:space="preserve">4.4. </w:t>
      </w:r>
      <w:r w:rsidR="00FF053C">
        <w:rPr>
          <w:rFonts w:ascii="Arial" w:hAnsi="Arial" w:cs="Arial"/>
          <w:sz w:val="26"/>
          <w:szCs w:val="26"/>
          <w:lang w:val="es-ES"/>
        </w:rPr>
        <w:t>L</w:t>
      </w:r>
      <w:r w:rsidR="00C726C9">
        <w:rPr>
          <w:rFonts w:ascii="Arial" w:hAnsi="Arial" w:cs="Arial"/>
          <w:sz w:val="26"/>
          <w:szCs w:val="26"/>
          <w:lang w:val="es-ES"/>
        </w:rPr>
        <w:t>os demás vinculados</w:t>
      </w:r>
      <w:r w:rsidR="00D25324">
        <w:rPr>
          <w:rFonts w:ascii="Arial" w:hAnsi="Arial" w:cs="Arial"/>
          <w:sz w:val="26"/>
          <w:szCs w:val="26"/>
          <w:lang w:val="es-ES"/>
        </w:rPr>
        <w:t xml:space="preserve"> guardaron</w:t>
      </w:r>
      <w:r w:rsidR="00891786" w:rsidRPr="000905F6">
        <w:rPr>
          <w:rFonts w:ascii="Arial" w:hAnsi="Arial" w:cs="Arial"/>
          <w:sz w:val="26"/>
          <w:szCs w:val="26"/>
          <w:lang w:val="es-ES"/>
        </w:rPr>
        <w:t xml:space="preserve"> silencio.</w:t>
      </w:r>
    </w:p>
    <w:p w:rsidR="00687A86" w:rsidRPr="00D631D5" w:rsidRDefault="00687A86" w:rsidP="0047357B">
      <w:pPr>
        <w:pStyle w:val="Sinespaciado1"/>
        <w:spacing w:line="360" w:lineRule="auto"/>
        <w:ind w:firstLine="2835"/>
        <w:rPr>
          <w:rFonts w:ascii="Arial" w:hAnsi="Arial" w:cs="Arial"/>
          <w:b/>
          <w:spacing w:val="-3"/>
          <w:sz w:val="24"/>
        </w:rPr>
      </w:pPr>
    </w:p>
    <w:p w:rsidR="0047357B" w:rsidRPr="000905F6" w:rsidRDefault="0047357B" w:rsidP="0047357B">
      <w:pPr>
        <w:pStyle w:val="Sinespaciado1"/>
        <w:spacing w:line="360" w:lineRule="auto"/>
        <w:ind w:firstLine="2835"/>
        <w:rPr>
          <w:rFonts w:ascii="Arial" w:hAnsi="Arial" w:cs="Arial"/>
          <w:b/>
          <w:spacing w:val="-3"/>
        </w:rPr>
      </w:pPr>
      <w:r w:rsidRPr="000905F6">
        <w:rPr>
          <w:rFonts w:ascii="Arial" w:hAnsi="Arial" w:cs="Arial"/>
          <w:b/>
          <w:spacing w:val="-3"/>
        </w:rPr>
        <w:t>III. CONSIDERACIONES DE LA SALA</w:t>
      </w:r>
    </w:p>
    <w:p w:rsidR="0047357B" w:rsidRPr="000905F6" w:rsidRDefault="0047357B" w:rsidP="0047357B">
      <w:pPr>
        <w:pStyle w:val="Sinespaciado1"/>
        <w:spacing w:line="360" w:lineRule="auto"/>
        <w:ind w:firstLine="2835"/>
        <w:jc w:val="both"/>
        <w:rPr>
          <w:rFonts w:ascii="Arial" w:hAnsi="Arial" w:cs="Arial"/>
          <w:sz w:val="24"/>
          <w:szCs w:val="28"/>
          <w:lang w:val="es-ES_tradnl"/>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1. Esta Corporación e</w:t>
      </w:r>
      <w:r>
        <w:rPr>
          <w:rFonts w:ascii="Arial" w:hAnsi="Arial" w:cs="Arial"/>
          <w:sz w:val="26"/>
          <w:szCs w:val="26"/>
        </w:rPr>
        <w:t>s competente para conocer de la tutela</w:t>
      </w:r>
      <w:r w:rsidRPr="000905F6">
        <w:rPr>
          <w:rFonts w:ascii="Arial" w:hAnsi="Arial" w:cs="Arial"/>
          <w:sz w:val="26"/>
          <w:szCs w:val="26"/>
        </w:rPr>
        <w:t xml:space="preserve">, de conformidad con lo previsto en </w:t>
      </w:r>
      <w:r>
        <w:rPr>
          <w:rFonts w:ascii="Arial" w:hAnsi="Arial" w:cs="Arial"/>
          <w:sz w:val="26"/>
          <w:szCs w:val="26"/>
        </w:rPr>
        <w:t>el artículo</w:t>
      </w:r>
      <w:r w:rsidRPr="000905F6">
        <w:rPr>
          <w:rFonts w:ascii="Arial" w:hAnsi="Arial" w:cs="Arial"/>
          <w:sz w:val="26"/>
          <w:szCs w:val="26"/>
        </w:rPr>
        <w:t xml:space="preserve"> 86 de la Carta</w:t>
      </w:r>
      <w:r>
        <w:rPr>
          <w:rFonts w:ascii="Arial" w:hAnsi="Arial" w:cs="Arial"/>
          <w:sz w:val="26"/>
          <w:szCs w:val="26"/>
        </w:rPr>
        <w:t xml:space="preserve"> Política y en los</w:t>
      </w:r>
      <w:r w:rsidRPr="000905F6">
        <w:rPr>
          <w:rFonts w:ascii="Arial" w:hAnsi="Arial" w:cs="Arial"/>
          <w:sz w:val="26"/>
          <w:szCs w:val="26"/>
        </w:rPr>
        <w:t xml:space="preserve"> Decreto</w:t>
      </w:r>
      <w:r>
        <w:rPr>
          <w:rFonts w:ascii="Arial" w:hAnsi="Arial" w:cs="Arial"/>
          <w:sz w:val="26"/>
          <w:szCs w:val="26"/>
        </w:rPr>
        <w:t>s</w:t>
      </w:r>
      <w:r w:rsidRPr="000905F6">
        <w:rPr>
          <w:rFonts w:ascii="Arial" w:hAnsi="Arial" w:cs="Arial"/>
          <w:sz w:val="26"/>
          <w:szCs w:val="26"/>
        </w:rPr>
        <w:t xml:space="preserve"> 2591 de 1991 y 1382 de 2000.</w:t>
      </w:r>
    </w:p>
    <w:p w:rsidR="0047357B" w:rsidRPr="0047357B" w:rsidRDefault="0047357B" w:rsidP="0047357B">
      <w:pPr>
        <w:pStyle w:val="Sinespaciado1"/>
        <w:spacing w:line="360" w:lineRule="auto"/>
        <w:ind w:firstLine="2832"/>
        <w:jc w:val="both"/>
        <w:rPr>
          <w:rFonts w:ascii="Arial" w:hAnsi="Arial" w:cs="Arial"/>
          <w:sz w:val="16"/>
          <w:szCs w:val="16"/>
        </w:rPr>
      </w:pPr>
    </w:p>
    <w:p w:rsidR="0047357B" w:rsidRDefault="0047357B" w:rsidP="0047357B">
      <w:pPr>
        <w:pStyle w:val="Sinespaciado1"/>
        <w:spacing w:line="360" w:lineRule="auto"/>
        <w:ind w:firstLine="2832"/>
        <w:jc w:val="both"/>
        <w:rPr>
          <w:rFonts w:ascii="Arial" w:hAnsi="Arial" w:cs="Arial"/>
          <w:sz w:val="26"/>
          <w:szCs w:val="26"/>
        </w:rPr>
      </w:pPr>
      <w:r w:rsidRPr="000905F6">
        <w:rPr>
          <w:rFonts w:ascii="Arial" w:hAnsi="Arial" w:cs="Arial"/>
          <w:sz w:val="26"/>
          <w:szCs w:val="26"/>
        </w:rPr>
        <w:t>2.</w:t>
      </w:r>
      <w:r>
        <w:rPr>
          <w:rFonts w:ascii="Arial" w:hAnsi="Arial" w:cs="Arial"/>
          <w:sz w:val="26"/>
          <w:szCs w:val="26"/>
        </w:rPr>
        <w:t xml:space="preserve"> La controversia consiste en dilucidar si el </w:t>
      </w:r>
      <w:r w:rsidRPr="00541D87">
        <w:rPr>
          <w:rFonts w:ascii="Arial" w:hAnsi="Arial" w:cs="Arial"/>
          <w:szCs w:val="26"/>
          <w:lang w:val="es-ES" w:eastAsia="es-ES"/>
        </w:rPr>
        <w:t xml:space="preserve">JUZGADO </w:t>
      </w:r>
      <w:r w:rsidR="00070473">
        <w:rPr>
          <w:rFonts w:ascii="Arial" w:hAnsi="Arial" w:cs="Arial"/>
          <w:szCs w:val="26"/>
          <w:lang w:val="es-ES" w:eastAsia="es-ES"/>
        </w:rPr>
        <w:t>CUART</w:t>
      </w:r>
      <w:r>
        <w:rPr>
          <w:rFonts w:ascii="Arial" w:hAnsi="Arial" w:cs="Arial"/>
          <w:szCs w:val="26"/>
          <w:lang w:val="es-ES" w:eastAsia="es-ES"/>
        </w:rPr>
        <w:t xml:space="preserve">O </w:t>
      </w:r>
      <w:r w:rsidRPr="00541D87">
        <w:rPr>
          <w:rFonts w:ascii="Arial" w:hAnsi="Arial" w:cs="Arial"/>
          <w:szCs w:val="26"/>
          <w:lang w:val="es-ES" w:eastAsia="es-ES"/>
        </w:rPr>
        <w:t>CIVIL DEL CIRCUITO DE PEREIRA</w:t>
      </w:r>
      <w:r w:rsidR="00200C82">
        <w:rPr>
          <w:rFonts w:ascii="Arial" w:hAnsi="Arial" w:cs="Arial"/>
          <w:sz w:val="26"/>
          <w:szCs w:val="26"/>
        </w:rPr>
        <w:t>, vulneró la</w:t>
      </w:r>
      <w:r>
        <w:rPr>
          <w:rFonts w:ascii="Arial" w:hAnsi="Arial" w:cs="Arial"/>
          <w:sz w:val="26"/>
          <w:szCs w:val="26"/>
        </w:rPr>
        <w:t>s</w:t>
      </w:r>
      <w:r w:rsidR="00200C82">
        <w:rPr>
          <w:rFonts w:ascii="Arial" w:hAnsi="Arial" w:cs="Arial"/>
          <w:sz w:val="26"/>
          <w:szCs w:val="26"/>
        </w:rPr>
        <w:t xml:space="preserve"> “garantías procesales” y </w:t>
      </w:r>
      <w:r w:rsidR="00200C82" w:rsidRPr="007646B9">
        <w:rPr>
          <w:rFonts w:ascii="Arial" w:hAnsi="Arial" w:cs="Arial"/>
          <w:sz w:val="26"/>
          <w:szCs w:val="26"/>
        </w:rPr>
        <w:t xml:space="preserve">derechos fundamentales </w:t>
      </w:r>
      <w:r w:rsidR="00200C82">
        <w:rPr>
          <w:rFonts w:ascii="Arial" w:hAnsi="Arial" w:cs="Arial"/>
          <w:sz w:val="26"/>
          <w:szCs w:val="26"/>
        </w:rPr>
        <w:t xml:space="preserve">del actor </w:t>
      </w:r>
      <w:r w:rsidR="00C00CAC" w:rsidRPr="007646B9">
        <w:rPr>
          <w:rFonts w:ascii="Arial" w:hAnsi="Arial" w:cs="Arial"/>
          <w:sz w:val="26"/>
          <w:szCs w:val="26"/>
        </w:rPr>
        <w:t>a la</w:t>
      </w:r>
      <w:r w:rsidR="00200C82" w:rsidRPr="007646B9">
        <w:rPr>
          <w:rFonts w:ascii="Arial" w:hAnsi="Arial" w:cs="Arial"/>
          <w:sz w:val="26"/>
          <w:szCs w:val="26"/>
        </w:rPr>
        <w:t xml:space="preserve"> igualdad y </w:t>
      </w:r>
      <w:r w:rsidR="00200C82">
        <w:rPr>
          <w:rFonts w:ascii="Arial" w:hAnsi="Arial" w:cs="Arial"/>
          <w:sz w:val="26"/>
          <w:szCs w:val="26"/>
        </w:rPr>
        <w:t>presunción de la buena fe, dentro del trámite de la acción popular</w:t>
      </w:r>
      <w:r w:rsidR="00200C82" w:rsidRPr="000905F6">
        <w:rPr>
          <w:rFonts w:ascii="Arial" w:hAnsi="Arial" w:cs="Arial"/>
          <w:sz w:val="26"/>
          <w:szCs w:val="26"/>
        </w:rPr>
        <w:t xml:space="preserve"> radicada bajo </w:t>
      </w:r>
      <w:r w:rsidR="00200C82">
        <w:rPr>
          <w:rFonts w:ascii="Arial" w:hAnsi="Arial" w:cs="Arial"/>
          <w:sz w:val="26"/>
          <w:szCs w:val="26"/>
        </w:rPr>
        <w:t xml:space="preserve">el número </w:t>
      </w:r>
      <w:r w:rsidR="00070473">
        <w:rPr>
          <w:rFonts w:ascii="Arial" w:hAnsi="Arial" w:cs="Arial"/>
          <w:sz w:val="24"/>
          <w:szCs w:val="26"/>
        </w:rPr>
        <w:t>2016</w:t>
      </w:r>
      <w:r w:rsidR="00200C82">
        <w:rPr>
          <w:rFonts w:ascii="Arial" w:hAnsi="Arial" w:cs="Arial"/>
          <w:sz w:val="24"/>
          <w:szCs w:val="26"/>
        </w:rPr>
        <w:t>-00</w:t>
      </w:r>
      <w:r w:rsidR="00070473">
        <w:rPr>
          <w:rFonts w:ascii="Arial" w:hAnsi="Arial" w:cs="Arial"/>
          <w:b/>
          <w:sz w:val="24"/>
          <w:szCs w:val="26"/>
        </w:rPr>
        <w:t>409</w:t>
      </w:r>
      <w:r>
        <w:rPr>
          <w:rFonts w:ascii="Arial" w:hAnsi="Arial" w:cs="Arial"/>
          <w:sz w:val="26"/>
          <w:szCs w:val="26"/>
        </w:rPr>
        <w:t>, que amerite la inje</w:t>
      </w:r>
      <w:r w:rsidR="006E2D7B">
        <w:rPr>
          <w:rFonts w:ascii="Arial" w:hAnsi="Arial" w:cs="Arial"/>
          <w:sz w:val="26"/>
          <w:szCs w:val="26"/>
        </w:rPr>
        <w:t>rencia del juez Constitucional</w:t>
      </w:r>
      <w:r w:rsidR="007F7A7A">
        <w:rPr>
          <w:rFonts w:ascii="Arial" w:hAnsi="Arial" w:cs="Arial"/>
          <w:sz w:val="26"/>
          <w:szCs w:val="26"/>
        </w:rPr>
        <w:t>.</w:t>
      </w:r>
    </w:p>
    <w:p w:rsidR="0047357B" w:rsidRPr="008553CE" w:rsidRDefault="0047357B" w:rsidP="0047357B">
      <w:pPr>
        <w:pStyle w:val="Sinespaciado1"/>
        <w:spacing w:line="360" w:lineRule="auto"/>
        <w:ind w:firstLine="2832"/>
        <w:jc w:val="both"/>
        <w:rPr>
          <w:rFonts w:ascii="Arial" w:hAnsi="Arial" w:cs="Arial"/>
          <w:sz w:val="16"/>
          <w:szCs w:val="26"/>
        </w:rPr>
      </w:pPr>
    </w:p>
    <w:p w:rsidR="0047357B" w:rsidRDefault="0047357B" w:rsidP="0047357B">
      <w:pPr>
        <w:pStyle w:val="Sinespaciado1"/>
        <w:spacing w:line="360" w:lineRule="auto"/>
        <w:ind w:firstLine="2832"/>
        <w:jc w:val="both"/>
        <w:rPr>
          <w:rFonts w:ascii="Arial" w:hAnsi="Arial" w:cs="Arial"/>
          <w:sz w:val="26"/>
          <w:szCs w:val="26"/>
        </w:rPr>
      </w:pPr>
      <w:r>
        <w:rPr>
          <w:rFonts w:ascii="Arial" w:hAnsi="Arial" w:cs="Arial"/>
          <w:sz w:val="26"/>
          <w:szCs w:val="26"/>
        </w:rPr>
        <w:t xml:space="preserve">3. </w:t>
      </w:r>
      <w:r w:rsidRPr="00414233">
        <w:rPr>
          <w:rFonts w:ascii="Arial" w:hAnsi="Arial" w:cs="Arial"/>
          <w:sz w:val="26"/>
          <w:szCs w:val="26"/>
        </w:rPr>
        <w:t xml:space="preserve">Bien se sabe, siguiendo los criterios </w:t>
      </w:r>
      <w:r>
        <w:rPr>
          <w:rFonts w:ascii="Arial" w:hAnsi="Arial" w:cs="Arial"/>
          <w:sz w:val="26"/>
          <w:szCs w:val="26"/>
        </w:rPr>
        <w:t>de la jurisprudencia patria</w:t>
      </w:r>
      <w:r w:rsidRPr="00414233">
        <w:rPr>
          <w:rFonts w:ascii="Arial" w:hAnsi="Arial" w:cs="Arial"/>
          <w:sz w:val="26"/>
          <w:szCs w:val="26"/>
        </w:rPr>
        <w:t xml:space="preserve">, que, en línea de principio, la acción </w:t>
      </w:r>
      <w:r>
        <w:rPr>
          <w:rFonts w:ascii="Arial" w:hAnsi="Arial" w:cs="Arial"/>
          <w:sz w:val="26"/>
          <w:szCs w:val="26"/>
        </w:rPr>
        <w:t xml:space="preserve">de tutela </w:t>
      </w:r>
      <w:r w:rsidRPr="00414233">
        <w:rPr>
          <w:rFonts w:ascii="Arial" w:hAnsi="Arial" w:cs="Arial"/>
          <w:sz w:val="26"/>
          <w:szCs w:val="26"/>
        </w:rPr>
        <w:t xml:space="preserve">no procede contra las providencias o actuaciones judiciales, dado que </w:t>
      </w:r>
      <w:r>
        <w:rPr>
          <w:rFonts w:ascii="Arial" w:hAnsi="Arial" w:cs="Arial"/>
          <w:sz w:val="26"/>
          <w:szCs w:val="26"/>
        </w:rPr>
        <w:t>no pertenece al entorno de los j</w:t>
      </w:r>
      <w:r w:rsidRPr="00414233">
        <w:rPr>
          <w:rFonts w:ascii="Arial" w:hAnsi="Arial" w:cs="Arial"/>
          <w:sz w:val="26"/>
          <w:szCs w:val="26"/>
        </w:rPr>
        <w:t xml:space="preserve">ueces constitucionales inmiscuirse en el escenario de los trámites ordinarios en curso </w:t>
      </w:r>
      <w:r>
        <w:rPr>
          <w:rFonts w:ascii="Arial" w:hAnsi="Arial" w:cs="Arial"/>
          <w:sz w:val="26"/>
          <w:szCs w:val="26"/>
        </w:rPr>
        <w:t xml:space="preserve">o ya terminados, para tratar de </w:t>
      </w:r>
      <w:r w:rsidRPr="00414233">
        <w:rPr>
          <w:rFonts w:ascii="Arial" w:hAnsi="Arial" w:cs="Arial"/>
          <w:sz w:val="26"/>
          <w:szCs w:val="26"/>
        </w:rPr>
        <w:t>modificar o cambiar las determinaciones pronunciadas en ellos, porque al obrar de esa manera se quebrantarían los principios que contemplan los artículos 228 y 230 de la Constitución Política.</w:t>
      </w:r>
    </w:p>
    <w:p w:rsidR="0047357B" w:rsidRPr="00EB6F90" w:rsidRDefault="0047357B" w:rsidP="0047357B">
      <w:pPr>
        <w:spacing w:line="360" w:lineRule="auto"/>
        <w:ind w:firstLine="2835"/>
        <w:jc w:val="both"/>
        <w:rPr>
          <w:rFonts w:ascii="Arial" w:hAnsi="Arial" w:cs="Arial"/>
          <w:sz w:val="16"/>
          <w:szCs w:val="26"/>
        </w:rPr>
      </w:pPr>
    </w:p>
    <w:p w:rsidR="00084EDE" w:rsidRDefault="0047357B" w:rsidP="00084EDE">
      <w:pPr>
        <w:pStyle w:val="Sinespaciado2"/>
        <w:spacing w:line="360" w:lineRule="auto"/>
        <w:ind w:firstLine="2835"/>
        <w:jc w:val="both"/>
        <w:rPr>
          <w:rFonts w:ascii="Arial" w:hAnsi="Arial" w:cs="Arial"/>
          <w:sz w:val="26"/>
          <w:szCs w:val="26"/>
        </w:rPr>
      </w:pPr>
      <w:r>
        <w:rPr>
          <w:rFonts w:ascii="Arial" w:hAnsi="Arial" w:cs="Arial"/>
          <w:sz w:val="26"/>
          <w:szCs w:val="26"/>
        </w:rPr>
        <w:t xml:space="preserve">4. </w:t>
      </w:r>
      <w:r w:rsidRPr="00414233">
        <w:rPr>
          <w:rFonts w:ascii="Arial" w:hAnsi="Arial" w:cs="Arial"/>
          <w:sz w:val="26"/>
          <w:szCs w:val="26"/>
        </w:rPr>
        <w:t xml:space="preserve">No obstante lo anterior, en los precisos casos en los cuales el funcionario respectivo incurra en un proceder claramente opuesto a la ley, por arbitrario o antojadizo, </w:t>
      </w:r>
      <w:r>
        <w:rPr>
          <w:rFonts w:ascii="Arial" w:hAnsi="Arial" w:cs="Arial"/>
          <w:sz w:val="26"/>
          <w:szCs w:val="26"/>
        </w:rPr>
        <w:t xml:space="preserve">o adelanta un trámite o una actuación en forma alejada de lo razonable, </w:t>
      </w:r>
      <w:r w:rsidRPr="00414233">
        <w:rPr>
          <w:rFonts w:ascii="Arial" w:hAnsi="Arial" w:cs="Arial"/>
          <w:sz w:val="26"/>
          <w:szCs w:val="26"/>
        </w:rPr>
        <w:t>puede intervenir el juez de tutela con el fin de restablecer el orden jurídico</w:t>
      </w:r>
      <w:r>
        <w:rPr>
          <w:rFonts w:ascii="Arial" w:hAnsi="Arial" w:cs="Arial"/>
          <w:sz w:val="26"/>
          <w:szCs w:val="26"/>
        </w:rPr>
        <w:t xml:space="preserve"> o prevenir el agravio que con </w:t>
      </w:r>
      <w:r>
        <w:rPr>
          <w:rFonts w:ascii="Arial" w:hAnsi="Arial" w:cs="Arial"/>
          <w:sz w:val="26"/>
          <w:szCs w:val="26"/>
        </w:rPr>
        <w:lastRenderedPageBreak/>
        <w:t xml:space="preserve">la </w:t>
      </w:r>
      <w:r w:rsidR="00C00CAC">
        <w:rPr>
          <w:rFonts w:ascii="Arial" w:hAnsi="Arial" w:cs="Arial"/>
          <w:sz w:val="26"/>
          <w:szCs w:val="26"/>
        </w:rPr>
        <w:t>actuación censurada</w:t>
      </w:r>
      <w:r>
        <w:rPr>
          <w:rFonts w:ascii="Arial" w:hAnsi="Arial" w:cs="Arial"/>
          <w:sz w:val="26"/>
          <w:szCs w:val="26"/>
        </w:rPr>
        <w:t xml:space="preserve"> se pueda causar a las partes o intervinientes en el proceso, </w:t>
      </w:r>
      <w:r w:rsidRPr="00414233">
        <w:rPr>
          <w:rFonts w:ascii="Arial" w:hAnsi="Arial" w:cs="Arial"/>
          <w:sz w:val="26"/>
          <w:szCs w:val="26"/>
        </w:rPr>
        <w:t>si el afectado no cuenta con otro medio de protección judicial</w:t>
      </w:r>
      <w:r>
        <w:rPr>
          <w:rStyle w:val="Appelnotedebasdep"/>
          <w:rFonts w:ascii="Arial" w:hAnsi="Arial"/>
          <w:sz w:val="26"/>
          <w:szCs w:val="26"/>
        </w:rPr>
        <w:footnoteReference w:id="1"/>
      </w:r>
      <w:r w:rsidRPr="00414233">
        <w:rPr>
          <w:rFonts w:ascii="Arial" w:hAnsi="Arial" w:cs="Arial"/>
          <w:sz w:val="26"/>
          <w:szCs w:val="26"/>
        </w:rPr>
        <w:t>.</w:t>
      </w:r>
    </w:p>
    <w:p w:rsidR="00C21D06" w:rsidRDefault="00C21D06" w:rsidP="00084EDE">
      <w:pPr>
        <w:pStyle w:val="Sinespaciado2"/>
        <w:spacing w:line="360" w:lineRule="auto"/>
        <w:ind w:firstLine="2835"/>
        <w:jc w:val="both"/>
        <w:rPr>
          <w:rFonts w:ascii="Arial" w:hAnsi="Arial" w:cs="Arial"/>
          <w:sz w:val="22"/>
          <w:szCs w:val="22"/>
        </w:rPr>
      </w:pPr>
    </w:p>
    <w:p w:rsidR="00354126" w:rsidRPr="00CA5BCB" w:rsidRDefault="00354126" w:rsidP="00354126">
      <w:pPr>
        <w:pStyle w:val="Sinespaciado1"/>
        <w:spacing w:line="360" w:lineRule="auto"/>
        <w:ind w:firstLine="2835"/>
        <w:rPr>
          <w:rFonts w:ascii="Arial" w:hAnsi="Arial" w:cs="Arial"/>
          <w:b/>
          <w:spacing w:val="-3"/>
        </w:rPr>
      </w:pPr>
      <w:r w:rsidRPr="00CA5BCB">
        <w:rPr>
          <w:rFonts w:ascii="Arial" w:hAnsi="Arial" w:cs="Arial"/>
          <w:b/>
          <w:spacing w:val="-3"/>
        </w:rPr>
        <w:t>IV. DEL CASO CONCRETO</w:t>
      </w:r>
    </w:p>
    <w:p w:rsidR="00354126" w:rsidRPr="00CA5BCB" w:rsidRDefault="00354126" w:rsidP="00354126">
      <w:pPr>
        <w:pStyle w:val="Sinespaciado2"/>
        <w:spacing w:line="360" w:lineRule="auto"/>
        <w:ind w:firstLine="2835"/>
        <w:jc w:val="both"/>
        <w:rPr>
          <w:rFonts w:ascii="Arial" w:hAnsi="Arial" w:cs="Arial"/>
          <w:sz w:val="22"/>
          <w:szCs w:val="22"/>
        </w:rPr>
      </w:pPr>
    </w:p>
    <w:p w:rsidR="0033519D" w:rsidRDefault="00CA5BCB" w:rsidP="00E746F8">
      <w:pPr>
        <w:pStyle w:val="Sinespaciado1"/>
        <w:spacing w:line="360" w:lineRule="auto"/>
        <w:ind w:firstLine="2835"/>
        <w:jc w:val="both"/>
        <w:rPr>
          <w:rFonts w:ascii="Arial" w:hAnsi="Arial" w:cs="Arial"/>
          <w:sz w:val="26"/>
          <w:szCs w:val="26"/>
        </w:rPr>
      </w:pPr>
      <w:r>
        <w:rPr>
          <w:rFonts w:ascii="Arial" w:hAnsi="Arial" w:cs="Arial"/>
          <w:spacing w:val="-3"/>
          <w:sz w:val="26"/>
          <w:szCs w:val="26"/>
        </w:rPr>
        <w:t xml:space="preserve">1. </w:t>
      </w:r>
      <w:r w:rsidR="00D02271">
        <w:rPr>
          <w:rFonts w:ascii="Arial" w:hAnsi="Arial" w:cs="Arial"/>
          <w:sz w:val="26"/>
          <w:szCs w:val="26"/>
        </w:rPr>
        <w:t xml:space="preserve">De las copias </w:t>
      </w:r>
      <w:r w:rsidR="00403FC8" w:rsidRPr="00F779E5">
        <w:rPr>
          <w:rFonts w:ascii="Arial" w:hAnsi="Arial" w:cs="Arial"/>
          <w:sz w:val="26"/>
          <w:szCs w:val="26"/>
        </w:rPr>
        <w:t>arrimadas al proceso,</w:t>
      </w:r>
      <w:r w:rsidR="00403FC8">
        <w:rPr>
          <w:rFonts w:ascii="Arial" w:hAnsi="Arial" w:cs="Arial"/>
          <w:sz w:val="26"/>
          <w:szCs w:val="26"/>
        </w:rPr>
        <w:t xml:space="preserve"> que obran a folio</w:t>
      </w:r>
      <w:r w:rsidR="00070473">
        <w:rPr>
          <w:rFonts w:ascii="Arial" w:hAnsi="Arial" w:cs="Arial"/>
          <w:sz w:val="26"/>
          <w:szCs w:val="26"/>
        </w:rPr>
        <w:t>s</w:t>
      </w:r>
      <w:r w:rsidR="00403FC8">
        <w:rPr>
          <w:rFonts w:ascii="Arial" w:hAnsi="Arial" w:cs="Arial"/>
          <w:sz w:val="26"/>
          <w:szCs w:val="26"/>
        </w:rPr>
        <w:t xml:space="preserve"> </w:t>
      </w:r>
      <w:r w:rsidR="00D43279">
        <w:rPr>
          <w:rFonts w:ascii="Arial" w:hAnsi="Arial" w:cs="Arial"/>
          <w:sz w:val="26"/>
          <w:szCs w:val="26"/>
        </w:rPr>
        <w:t>1</w:t>
      </w:r>
      <w:r w:rsidR="00070473">
        <w:rPr>
          <w:rFonts w:ascii="Arial" w:hAnsi="Arial" w:cs="Arial"/>
          <w:sz w:val="26"/>
          <w:szCs w:val="26"/>
        </w:rPr>
        <w:t>2 a 21 del expediente</w:t>
      </w:r>
      <w:r w:rsidR="00403FC8">
        <w:rPr>
          <w:rFonts w:ascii="Arial" w:hAnsi="Arial" w:cs="Arial"/>
          <w:sz w:val="26"/>
          <w:szCs w:val="26"/>
        </w:rPr>
        <w:t>,</w:t>
      </w:r>
      <w:r w:rsidR="00C00CAC">
        <w:rPr>
          <w:rFonts w:ascii="Arial" w:hAnsi="Arial" w:cs="Arial"/>
          <w:sz w:val="26"/>
          <w:szCs w:val="26"/>
        </w:rPr>
        <w:t xml:space="preserve"> </w:t>
      </w:r>
      <w:r w:rsidR="00000E09" w:rsidRPr="00F779E5">
        <w:rPr>
          <w:rFonts w:ascii="Arial" w:hAnsi="Arial" w:cs="Arial"/>
          <w:sz w:val="26"/>
          <w:szCs w:val="26"/>
        </w:rPr>
        <w:t>esta Corporación advierte</w:t>
      </w:r>
      <w:r w:rsidR="00000E09">
        <w:rPr>
          <w:rFonts w:ascii="Arial" w:hAnsi="Arial" w:cs="Arial"/>
          <w:sz w:val="26"/>
          <w:szCs w:val="26"/>
        </w:rPr>
        <w:t xml:space="preserve"> que </w:t>
      </w:r>
      <w:r w:rsidR="0033519D">
        <w:rPr>
          <w:rFonts w:ascii="Arial" w:hAnsi="Arial" w:cs="Arial"/>
          <w:sz w:val="26"/>
          <w:szCs w:val="26"/>
        </w:rPr>
        <w:t>en</w:t>
      </w:r>
      <w:r w:rsidR="00C00CAC">
        <w:rPr>
          <w:rFonts w:ascii="Arial" w:hAnsi="Arial" w:cs="Arial"/>
          <w:sz w:val="26"/>
          <w:szCs w:val="26"/>
        </w:rPr>
        <w:t xml:space="preserve"> </w:t>
      </w:r>
      <w:r w:rsidR="00003C51" w:rsidRPr="00347507">
        <w:rPr>
          <w:rFonts w:ascii="Arial" w:hAnsi="Arial" w:cs="Arial"/>
          <w:sz w:val="26"/>
          <w:szCs w:val="26"/>
        </w:rPr>
        <w:t xml:space="preserve">la </w:t>
      </w:r>
      <w:r w:rsidR="000A3853" w:rsidRPr="00347507">
        <w:rPr>
          <w:rFonts w:ascii="Arial" w:hAnsi="Arial" w:cs="Arial"/>
          <w:sz w:val="26"/>
          <w:szCs w:val="26"/>
        </w:rPr>
        <w:t>acción</w:t>
      </w:r>
      <w:r w:rsidR="00C00CAC">
        <w:rPr>
          <w:rFonts w:ascii="Arial" w:hAnsi="Arial" w:cs="Arial"/>
          <w:sz w:val="26"/>
          <w:szCs w:val="26"/>
        </w:rPr>
        <w:t xml:space="preserve"> </w:t>
      </w:r>
      <w:r w:rsidR="00003C51" w:rsidRPr="00347507">
        <w:rPr>
          <w:rFonts w:ascii="Arial" w:hAnsi="Arial" w:cs="Arial"/>
          <w:sz w:val="26"/>
          <w:szCs w:val="26"/>
        </w:rPr>
        <w:t xml:space="preserve">popular radicada </w:t>
      </w:r>
      <w:r w:rsidR="005647D3" w:rsidRPr="000905F6">
        <w:rPr>
          <w:rFonts w:ascii="Arial" w:hAnsi="Arial" w:cs="Arial"/>
          <w:sz w:val="26"/>
          <w:szCs w:val="26"/>
        </w:rPr>
        <w:t xml:space="preserve">bajo </w:t>
      </w:r>
      <w:r w:rsidR="000A3853">
        <w:rPr>
          <w:rFonts w:ascii="Arial" w:hAnsi="Arial" w:cs="Arial"/>
          <w:sz w:val="26"/>
          <w:szCs w:val="26"/>
        </w:rPr>
        <w:t>e</w:t>
      </w:r>
      <w:r w:rsidR="005647D3">
        <w:rPr>
          <w:rFonts w:ascii="Arial" w:hAnsi="Arial" w:cs="Arial"/>
          <w:sz w:val="26"/>
          <w:szCs w:val="26"/>
        </w:rPr>
        <w:t>l número</w:t>
      </w:r>
      <w:r w:rsidR="00E746F8">
        <w:rPr>
          <w:rFonts w:ascii="Arial" w:hAnsi="Arial" w:cs="Arial"/>
          <w:sz w:val="24"/>
          <w:szCs w:val="26"/>
        </w:rPr>
        <w:t xml:space="preserve"> 2016</w:t>
      </w:r>
      <w:r w:rsidR="005647D3">
        <w:rPr>
          <w:rFonts w:ascii="Arial" w:hAnsi="Arial" w:cs="Arial"/>
          <w:sz w:val="24"/>
          <w:szCs w:val="26"/>
        </w:rPr>
        <w:t>-00</w:t>
      </w:r>
      <w:r w:rsidR="00070473">
        <w:rPr>
          <w:rFonts w:ascii="Arial" w:hAnsi="Arial" w:cs="Arial"/>
          <w:b/>
          <w:sz w:val="24"/>
          <w:szCs w:val="26"/>
        </w:rPr>
        <w:t>409</w:t>
      </w:r>
      <w:r w:rsidR="00003C51" w:rsidRPr="00347507">
        <w:rPr>
          <w:rFonts w:ascii="Arial" w:hAnsi="Arial" w:cs="Arial"/>
          <w:sz w:val="26"/>
          <w:szCs w:val="26"/>
        </w:rPr>
        <w:t xml:space="preserve">, </w:t>
      </w:r>
      <w:r w:rsidR="0033519D">
        <w:rPr>
          <w:rFonts w:ascii="Arial" w:hAnsi="Arial" w:cs="Arial"/>
          <w:sz w:val="26"/>
          <w:szCs w:val="26"/>
        </w:rPr>
        <w:t>se presentaron</w:t>
      </w:r>
      <w:r w:rsidR="0033519D" w:rsidRPr="00F779E5">
        <w:rPr>
          <w:rFonts w:ascii="Arial" w:hAnsi="Arial" w:cs="Arial"/>
          <w:sz w:val="26"/>
          <w:szCs w:val="26"/>
        </w:rPr>
        <w:t xml:space="preserve"> las siguientes actuaciones relevantes:</w:t>
      </w:r>
    </w:p>
    <w:p w:rsidR="0033519D" w:rsidRPr="00915BDE" w:rsidRDefault="0033519D" w:rsidP="0033519D">
      <w:pPr>
        <w:pStyle w:val="Sinespaciado1"/>
        <w:spacing w:line="360" w:lineRule="auto"/>
        <w:ind w:firstLine="2832"/>
        <w:jc w:val="both"/>
        <w:rPr>
          <w:rFonts w:ascii="Arial" w:hAnsi="Arial" w:cs="Arial"/>
          <w:sz w:val="16"/>
          <w:szCs w:val="26"/>
        </w:rPr>
      </w:pPr>
    </w:p>
    <w:p w:rsidR="00712B3A" w:rsidRDefault="00D43279" w:rsidP="0002757C">
      <w:pPr>
        <w:pStyle w:val="Sinespaciado2"/>
        <w:spacing w:line="360" w:lineRule="auto"/>
        <w:ind w:firstLine="2835"/>
        <w:jc w:val="both"/>
        <w:rPr>
          <w:rFonts w:ascii="Arial" w:hAnsi="Arial" w:cs="Arial"/>
          <w:sz w:val="26"/>
          <w:szCs w:val="26"/>
        </w:rPr>
      </w:pPr>
      <w:r>
        <w:rPr>
          <w:rFonts w:ascii="Arial" w:hAnsi="Arial" w:cs="Arial"/>
          <w:sz w:val="26"/>
          <w:szCs w:val="26"/>
        </w:rPr>
        <w:t xml:space="preserve">(i) En la </w:t>
      </w:r>
      <w:r>
        <w:rPr>
          <w:rFonts w:ascii="Arial" w:hAnsi="Arial" w:cs="Arial"/>
          <w:sz w:val="26"/>
          <w:szCs w:val="26"/>
          <w:lang w:val="es-ES_tradnl"/>
        </w:rPr>
        <w:t>acción</w:t>
      </w:r>
      <w:r w:rsidRPr="009E0AFC">
        <w:rPr>
          <w:rFonts w:ascii="Arial" w:hAnsi="Arial" w:cs="Arial"/>
          <w:sz w:val="26"/>
          <w:szCs w:val="26"/>
          <w:lang w:val="es-ES_tradnl"/>
        </w:rPr>
        <w:t xml:space="preserve"> popular</w:t>
      </w:r>
      <w:r>
        <w:rPr>
          <w:rFonts w:ascii="Arial" w:hAnsi="Arial" w:cs="Arial"/>
          <w:sz w:val="26"/>
          <w:szCs w:val="26"/>
          <w:lang w:val="es-ES_tradnl"/>
        </w:rPr>
        <w:t xml:space="preserve"> referida</w:t>
      </w:r>
      <w:r>
        <w:rPr>
          <w:rFonts w:ascii="Arial" w:hAnsi="Arial" w:cs="Arial"/>
          <w:sz w:val="26"/>
          <w:szCs w:val="26"/>
        </w:rPr>
        <w:t xml:space="preserve">, </w:t>
      </w:r>
      <w:r w:rsidRPr="009E0AFC">
        <w:rPr>
          <w:rFonts w:ascii="Arial" w:hAnsi="Arial" w:cs="Arial"/>
          <w:sz w:val="26"/>
          <w:szCs w:val="26"/>
        </w:rPr>
        <w:t>en la que funge como demandante</w:t>
      </w:r>
      <w:r>
        <w:rPr>
          <w:rFonts w:ascii="Arial" w:hAnsi="Arial" w:cs="Arial"/>
          <w:sz w:val="26"/>
          <w:szCs w:val="26"/>
        </w:rPr>
        <w:t xml:space="preserve"> el señor </w:t>
      </w:r>
      <w:r w:rsidRPr="00D43279">
        <w:rPr>
          <w:rFonts w:ascii="Arial" w:hAnsi="Arial" w:cs="Arial"/>
          <w:sz w:val="22"/>
          <w:szCs w:val="24"/>
        </w:rPr>
        <w:t>JAVIER ELÍAS ARIAS IDÁRRAGA</w:t>
      </w:r>
      <w:r>
        <w:rPr>
          <w:rFonts w:ascii="Arial" w:hAnsi="Arial" w:cs="Arial"/>
          <w:szCs w:val="26"/>
          <w:lang w:val="es-ES_tradnl"/>
        </w:rPr>
        <w:t>,</w:t>
      </w:r>
      <w:r w:rsidR="00C00CAC">
        <w:rPr>
          <w:rFonts w:ascii="Arial" w:hAnsi="Arial" w:cs="Arial"/>
          <w:szCs w:val="26"/>
          <w:lang w:val="es-ES_tradnl"/>
        </w:rPr>
        <w:t xml:space="preserve"> </w:t>
      </w:r>
      <w:r>
        <w:rPr>
          <w:rFonts w:ascii="Arial" w:hAnsi="Arial" w:cs="Arial"/>
          <w:sz w:val="26"/>
          <w:szCs w:val="26"/>
          <w:lang w:val="es-ES_tradnl"/>
        </w:rPr>
        <w:t xml:space="preserve">contra el </w:t>
      </w:r>
      <w:r w:rsidRPr="00A85DAD">
        <w:rPr>
          <w:rFonts w:ascii="Arial" w:hAnsi="Arial" w:cs="Arial"/>
          <w:sz w:val="22"/>
          <w:szCs w:val="22"/>
        </w:rPr>
        <w:t>C</w:t>
      </w:r>
      <w:r w:rsidR="0002757C">
        <w:rPr>
          <w:rFonts w:ascii="Arial" w:hAnsi="Arial" w:cs="Arial"/>
          <w:sz w:val="22"/>
          <w:szCs w:val="22"/>
        </w:rPr>
        <w:t>ENTRO DE SERVICIOS CREDITICI</w:t>
      </w:r>
      <w:r w:rsidRPr="00A85DAD">
        <w:rPr>
          <w:rFonts w:ascii="Arial" w:hAnsi="Arial" w:cs="Arial"/>
          <w:sz w:val="22"/>
          <w:szCs w:val="22"/>
        </w:rPr>
        <w:t>O</w:t>
      </w:r>
      <w:r w:rsidR="0002757C">
        <w:rPr>
          <w:rFonts w:ascii="Arial" w:hAnsi="Arial" w:cs="Arial"/>
          <w:sz w:val="22"/>
          <w:szCs w:val="22"/>
        </w:rPr>
        <w:t>S</w:t>
      </w:r>
      <w:r>
        <w:rPr>
          <w:rFonts w:ascii="Arial" w:hAnsi="Arial" w:cs="Arial"/>
          <w:sz w:val="22"/>
          <w:szCs w:val="22"/>
        </w:rPr>
        <w:t xml:space="preserve"> </w:t>
      </w:r>
      <w:proofErr w:type="spellStart"/>
      <w:r>
        <w:rPr>
          <w:rFonts w:ascii="Arial" w:hAnsi="Arial" w:cs="Arial"/>
          <w:sz w:val="22"/>
          <w:szCs w:val="22"/>
        </w:rPr>
        <w:t>C</w:t>
      </w:r>
      <w:r w:rsidR="0002757C">
        <w:rPr>
          <w:rFonts w:ascii="Arial" w:hAnsi="Arial" w:cs="Arial"/>
          <w:sz w:val="22"/>
          <w:szCs w:val="22"/>
        </w:rPr>
        <w:t>SC</w:t>
      </w:r>
      <w:proofErr w:type="spellEnd"/>
      <w:r>
        <w:rPr>
          <w:rFonts w:ascii="Arial" w:hAnsi="Arial" w:cs="Arial"/>
          <w:szCs w:val="26"/>
        </w:rPr>
        <w:t xml:space="preserve">, </w:t>
      </w:r>
      <w:r>
        <w:rPr>
          <w:rFonts w:ascii="Arial" w:hAnsi="Arial" w:cs="Arial"/>
          <w:sz w:val="26"/>
          <w:szCs w:val="26"/>
          <w:lang w:val="es-ES_tradnl"/>
        </w:rPr>
        <w:t>el j</w:t>
      </w:r>
      <w:r w:rsidRPr="009E0AFC">
        <w:rPr>
          <w:rFonts w:ascii="Arial" w:hAnsi="Arial" w:cs="Arial"/>
          <w:sz w:val="26"/>
          <w:szCs w:val="26"/>
          <w:lang w:val="es-ES_tradnl"/>
        </w:rPr>
        <w:t>uzgado accionado</w:t>
      </w:r>
      <w:r w:rsidR="0002757C">
        <w:rPr>
          <w:rFonts w:ascii="Arial" w:hAnsi="Arial" w:cs="Arial"/>
          <w:sz w:val="26"/>
          <w:szCs w:val="26"/>
          <w:lang w:val="es-ES_tradnl"/>
        </w:rPr>
        <w:t>,</w:t>
      </w:r>
      <w:r w:rsidRPr="009E0AFC">
        <w:rPr>
          <w:rFonts w:ascii="Arial" w:hAnsi="Arial" w:cs="Arial"/>
          <w:sz w:val="26"/>
          <w:szCs w:val="26"/>
          <w:lang w:val="es-ES_tradnl"/>
        </w:rPr>
        <w:t xml:space="preserve"> </w:t>
      </w:r>
      <w:r w:rsidR="0002757C">
        <w:rPr>
          <w:rFonts w:ascii="Arial" w:hAnsi="Arial" w:cs="Arial"/>
          <w:sz w:val="26"/>
          <w:szCs w:val="26"/>
        </w:rPr>
        <w:t xml:space="preserve">en </w:t>
      </w:r>
      <w:r>
        <w:rPr>
          <w:rFonts w:ascii="Arial" w:hAnsi="Arial" w:cs="Arial"/>
          <w:sz w:val="26"/>
          <w:szCs w:val="26"/>
        </w:rPr>
        <w:t xml:space="preserve">obedecimiento a lo ordenado </w:t>
      </w:r>
      <w:r w:rsidR="0002757C">
        <w:rPr>
          <w:rFonts w:ascii="Arial" w:hAnsi="Arial" w:cs="Arial"/>
          <w:sz w:val="26"/>
          <w:szCs w:val="26"/>
        </w:rPr>
        <w:t>por la Corte Suprema de Justicia</w:t>
      </w:r>
      <w:r>
        <w:rPr>
          <w:rFonts w:ascii="Arial" w:hAnsi="Arial" w:cs="Arial"/>
          <w:sz w:val="26"/>
          <w:szCs w:val="26"/>
        </w:rPr>
        <w:t xml:space="preserve">, </w:t>
      </w:r>
      <w:r w:rsidR="0002757C">
        <w:rPr>
          <w:rFonts w:ascii="Arial" w:hAnsi="Arial" w:cs="Arial"/>
          <w:sz w:val="26"/>
          <w:szCs w:val="26"/>
        </w:rPr>
        <w:t xml:space="preserve">en decisión del 19 de julio pasado, </w:t>
      </w:r>
      <w:r w:rsidR="00DB6972">
        <w:rPr>
          <w:rFonts w:ascii="Arial" w:hAnsi="Arial" w:cs="Arial"/>
          <w:sz w:val="26"/>
          <w:szCs w:val="26"/>
        </w:rPr>
        <w:t xml:space="preserve">admitió </w:t>
      </w:r>
      <w:r>
        <w:rPr>
          <w:rFonts w:ascii="Arial" w:hAnsi="Arial" w:cs="Arial"/>
          <w:sz w:val="26"/>
          <w:szCs w:val="26"/>
        </w:rPr>
        <w:t xml:space="preserve">la demanda </w:t>
      </w:r>
      <w:r w:rsidR="0002757C">
        <w:rPr>
          <w:rFonts w:ascii="Arial" w:hAnsi="Arial" w:cs="Arial"/>
          <w:sz w:val="26"/>
          <w:szCs w:val="26"/>
        </w:rPr>
        <w:t>por auto del 28 de agosto último</w:t>
      </w:r>
      <w:r w:rsidR="00DB6972">
        <w:rPr>
          <w:rFonts w:ascii="Arial" w:hAnsi="Arial" w:cs="Arial"/>
          <w:sz w:val="26"/>
          <w:szCs w:val="26"/>
        </w:rPr>
        <w:t xml:space="preserve"> </w:t>
      </w:r>
      <w:r w:rsidR="00712B3A">
        <w:rPr>
          <w:rFonts w:ascii="Arial" w:hAnsi="Arial" w:cs="Arial"/>
          <w:sz w:val="26"/>
          <w:szCs w:val="26"/>
        </w:rPr>
        <w:t>(</w:t>
      </w:r>
      <w:proofErr w:type="spellStart"/>
      <w:r w:rsidR="00712B3A">
        <w:rPr>
          <w:rFonts w:ascii="Arial" w:hAnsi="Arial" w:cs="Arial"/>
          <w:sz w:val="26"/>
          <w:szCs w:val="26"/>
        </w:rPr>
        <w:t>fls</w:t>
      </w:r>
      <w:proofErr w:type="spellEnd"/>
      <w:r w:rsidR="00712B3A">
        <w:rPr>
          <w:rFonts w:ascii="Arial" w:hAnsi="Arial" w:cs="Arial"/>
          <w:sz w:val="26"/>
          <w:szCs w:val="26"/>
        </w:rPr>
        <w:t>. 1</w:t>
      </w:r>
      <w:r w:rsidR="0002757C">
        <w:rPr>
          <w:rFonts w:ascii="Arial" w:hAnsi="Arial" w:cs="Arial"/>
          <w:sz w:val="26"/>
          <w:szCs w:val="26"/>
        </w:rPr>
        <w:t>4</w:t>
      </w:r>
      <w:r w:rsidR="00712B3A">
        <w:rPr>
          <w:rFonts w:ascii="Arial" w:hAnsi="Arial" w:cs="Arial"/>
          <w:sz w:val="26"/>
          <w:szCs w:val="26"/>
        </w:rPr>
        <w:t>-1</w:t>
      </w:r>
      <w:r w:rsidR="0002757C">
        <w:rPr>
          <w:rFonts w:ascii="Arial" w:hAnsi="Arial" w:cs="Arial"/>
          <w:sz w:val="26"/>
          <w:szCs w:val="26"/>
        </w:rPr>
        <w:t>5</w:t>
      </w:r>
      <w:r w:rsidR="00712B3A">
        <w:rPr>
          <w:rFonts w:ascii="Arial" w:hAnsi="Arial" w:cs="Arial"/>
          <w:sz w:val="26"/>
          <w:szCs w:val="26"/>
        </w:rPr>
        <w:t>).</w:t>
      </w:r>
    </w:p>
    <w:p w:rsidR="00712B3A" w:rsidRPr="001349A0" w:rsidRDefault="00712B3A" w:rsidP="00D43279">
      <w:pPr>
        <w:pStyle w:val="Sinespaciado2"/>
        <w:spacing w:line="360" w:lineRule="auto"/>
        <w:ind w:firstLine="2835"/>
        <w:jc w:val="both"/>
        <w:rPr>
          <w:rFonts w:ascii="Arial" w:hAnsi="Arial" w:cs="Arial"/>
          <w:sz w:val="16"/>
          <w:szCs w:val="16"/>
        </w:rPr>
      </w:pPr>
    </w:p>
    <w:p w:rsidR="00EB0F2C" w:rsidRDefault="00EB0F2C" w:rsidP="001349A0">
      <w:pPr>
        <w:pStyle w:val="Sinespaciado2"/>
        <w:spacing w:line="360" w:lineRule="auto"/>
        <w:ind w:firstLine="2835"/>
        <w:jc w:val="both"/>
        <w:rPr>
          <w:rFonts w:ascii="Arial" w:hAnsi="Arial" w:cs="Arial"/>
          <w:sz w:val="26"/>
          <w:szCs w:val="26"/>
        </w:rPr>
      </w:pPr>
      <w:r>
        <w:rPr>
          <w:rFonts w:ascii="Arial" w:hAnsi="Arial" w:cs="Arial"/>
          <w:sz w:val="26"/>
          <w:szCs w:val="26"/>
        </w:rPr>
        <w:t>(</w:t>
      </w:r>
      <w:r w:rsidR="0002757C">
        <w:rPr>
          <w:rFonts w:ascii="Arial" w:hAnsi="Arial" w:cs="Arial"/>
          <w:sz w:val="26"/>
          <w:szCs w:val="26"/>
        </w:rPr>
        <w:t>ii</w:t>
      </w:r>
      <w:r>
        <w:rPr>
          <w:rFonts w:ascii="Arial" w:hAnsi="Arial" w:cs="Arial"/>
          <w:sz w:val="26"/>
          <w:szCs w:val="26"/>
        </w:rPr>
        <w:t xml:space="preserve">) Mediante memorial del </w:t>
      </w:r>
      <w:r w:rsidR="0002757C">
        <w:rPr>
          <w:rFonts w:ascii="Arial" w:hAnsi="Arial" w:cs="Arial"/>
          <w:sz w:val="26"/>
          <w:szCs w:val="26"/>
        </w:rPr>
        <w:t>30</w:t>
      </w:r>
      <w:r>
        <w:rPr>
          <w:rFonts w:ascii="Arial" w:hAnsi="Arial" w:cs="Arial"/>
          <w:sz w:val="26"/>
          <w:szCs w:val="26"/>
        </w:rPr>
        <w:t xml:space="preserve"> de </w:t>
      </w:r>
      <w:r w:rsidR="0002757C">
        <w:rPr>
          <w:rFonts w:ascii="Arial" w:hAnsi="Arial" w:cs="Arial"/>
          <w:sz w:val="26"/>
          <w:szCs w:val="26"/>
        </w:rPr>
        <w:t>agost</w:t>
      </w:r>
      <w:r>
        <w:rPr>
          <w:rFonts w:ascii="Arial" w:hAnsi="Arial" w:cs="Arial"/>
          <w:sz w:val="26"/>
          <w:szCs w:val="26"/>
        </w:rPr>
        <w:t xml:space="preserve">o de 2017, el </w:t>
      </w:r>
      <w:r w:rsidRPr="004D4FB5">
        <w:rPr>
          <w:rFonts w:ascii="Arial" w:hAnsi="Arial" w:cs="Arial"/>
          <w:sz w:val="26"/>
          <w:szCs w:val="26"/>
        </w:rPr>
        <w:t xml:space="preserve">señor </w:t>
      </w:r>
      <w:r w:rsidRPr="004D4FB5">
        <w:rPr>
          <w:rFonts w:ascii="Arial" w:hAnsi="Arial" w:cs="Arial"/>
          <w:sz w:val="22"/>
          <w:szCs w:val="22"/>
        </w:rPr>
        <w:t xml:space="preserve">JAVIER ELÍAS ARIAS </w:t>
      </w:r>
      <w:r w:rsidR="00C00CAC" w:rsidRPr="004D4FB5">
        <w:rPr>
          <w:rFonts w:ascii="Arial" w:hAnsi="Arial" w:cs="Arial"/>
          <w:sz w:val="22"/>
          <w:szCs w:val="22"/>
        </w:rPr>
        <w:t>IDÁRRAGA</w:t>
      </w:r>
      <w:r w:rsidR="00C00CAC">
        <w:rPr>
          <w:rFonts w:ascii="Arial" w:hAnsi="Arial" w:cs="Arial"/>
          <w:sz w:val="22"/>
          <w:szCs w:val="22"/>
        </w:rPr>
        <w:t xml:space="preserve"> </w:t>
      </w:r>
      <w:r w:rsidR="00C00CAC">
        <w:rPr>
          <w:rFonts w:ascii="Arial" w:hAnsi="Arial" w:cs="Arial"/>
          <w:sz w:val="26"/>
          <w:szCs w:val="26"/>
        </w:rPr>
        <w:t>interpuso</w:t>
      </w:r>
      <w:r>
        <w:rPr>
          <w:rFonts w:ascii="Arial" w:hAnsi="Arial" w:cs="Arial"/>
          <w:sz w:val="26"/>
          <w:szCs w:val="26"/>
        </w:rPr>
        <w:t xml:space="preserve"> recurso de reposición contra el auto </w:t>
      </w:r>
      <w:proofErr w:type="spellStart"/>
      <w:r>
        <w:rPr>
          <w:rFonts w:ascii="Arial" w:hAnsi="Arial" w:cs="Arial"/>
          <w:sz w:val="26"/>
          <w:szCs w:val="26"/>
        </w:rPr>
        <w:t>admisorio</w:t>
      </w:r>
      <w:proofErr w:type="spellEnd"/>
      <w:r w:rsidR="001455CB">
        <w:rPr>
          <w:rFonts w:ascii="Arial" w:hAnsi="Arial" w:cs="Arial"/>
          <w:sz w:val="26"/>
          <w:szCs w:val="26"/>
        </w:rPr>
        <w:t xml:space="preserve"> de la acción </w:t>
      </w:r>
      <w:r w:rsidR="00C00CAC">
        <w:rPr>
          <w:rFonts w:ascii="Arial" w:hAnsi="Arial" w:cs="Arial"/>
          <w:sz w:val="26"/>
          <w:szCs w:val="26"/>
        </w:rPr>
        <w:t>popular; pidió</w:t>
      </w:r>
      <w:r>
        <w:rPr>
          <w:rFonts w:ascii="Arial" w:hAnsi="Arial" w:cs="Arial"/>
          <w:sz w:val="26"/>
          <w:szCs w:val="26"/>
        </w:rPr>
        <w:t xml:space="preserve"> </w:t>
      </w:r>
      <w:r w:rsidR="001A61E7">
        <w:rPr>
          <w:rFonts w:ascii="Arial" w:hAnsi="Arial" w:cs="Arial"/>
          <w:sz w:val="26"/>
          <w:szCs w:val="26"/>
        </w:rPr>
        <w:t>notificar por “</w:t>
      </w:r>
      <w:r w:rsidR="001A61E7" w:rsidRPr="001A61E7">
        <w:rPr>
          <w:rFonts w:ascii="Arial" w:hAnsi="Arial" w:cs="Arial"/>
          <w:sz w:val="22"/>
          <w:szCs w:val="26"/>
        </w:rPr>
        <w:t>INTERNET</w:t>
      </w:r>
      <w:r w:rsidR="001A61E7">
        <w:rPr>
          <w:rFonts w:ascii="Arial" w:hAnsi="Arial" w:cs="Arial"/>
          <w:sz w:val="26"/>
          <w:szCs w:val="26"/>
        </w:rPr>
        <w:t xml:space="preserve">” a la dirección judicial de la entidad como lo manda el </w:t>
      </w:r>
      <w:proofErr w:type="spellStart"/>
      <w:r w:rsidR="001A61E7" w:rsidRPr="001A61E7">
        <w:rPr>
          <w:rFonts w:ascii="Arial" w:hAnsi="Arial" w:cs="Arial"/>
          <w:sz w:val="22"/>
          <w:szCs w:val="26"/>
        </w:rPr>
        <w:t>CGP</w:t>
      </w:r>
      <w:proofErr w:type="spellEnd"/>
      <w:r w:rsidR="00AC468A">
        <w:rPr>
          <w:rFonts w:ascii="Arial" w:hAnsi="Arial" w:cs="Arial"/>
          <w:sz w:val="26"/>
          <w:szCs w:val="26"/>
        </w:rPr>
        <w:t xml:space="preserve">, entre otras solicitudes </w:t>
      </w:r>
      <w:r>
        <w:rPr>
          <w:rFonts w:ascii="Arial" w:hAnsi="Arial" w:cs="Arial"/>
          <w:sz w:val="26"/>
          <w:szCs w:val="26"/>
        </w:rPr>
        <w:t>(</w:t>
      </w:r>
      <w:proofErr w:type="spellStart"/>
      <w:r>
        <w:rPr>
          <w:rFonts w:ascii="Arial" w:hAnsi="Arial" w:cs="Arial"/>
          <w:sz w:val="26"/>
          <w:szCs w:val="26"/>
        </w:rPr>
        <w:t>fl</w:t>
      </w:r>
      <w:proofErr w:type="spellEnd"/>
      <w:r>
        <w:rPr>
          <w:rFonts w:ascii="Arial" w:hAnsi="Arial" w:cs="Arial"/>
          <w:sz w:val="26"/>
          <w:szCs w:val="26"/>
        </w:rPr>
        <w:t xml:space="preserve">. </w:t>
      </w:r>
      <w:r w:rsidR="001A61E7">
        <w:rPr>
          <w:rFonts w:ascii="Arial" w:hAnsi="Arial" w:cs="Arial"/>
          <w:sz w:val="26"/>
          <w:szCs w:val="26"/>
        </w:rPr>
        <w:t>17</w:t>
      </w:r>
      <w:r>
        <w:rPr>
          <w:rFonts w:ascii="Arial" w:hAnsi="Arial" w:cs="Arial"/>
          <w:sz w:val="26"/>
          <w:szCs w:val="26"/>
        </w:rPr>
        <w:t>)</w:t>
      </w:r>
      <w:r w:rsidRPr="00413A6D">
        <w:rPr>
          <w:rFonts w:ascii="Arial" w:hAnsi="Arial" w:cs="Arial"/>
          <w:sz w:val="26"/>
          <w:szCs w:val="26"/>
        </w:rPr>
        <w:t>.</w:t>
      </w:r>
    </w:p>
    <w:p w:rsidR="00EB0F2C" w:rsidRPr="00413A6D" w:rsidRDefault="00EB0F2C" w:rsidP="00EB0F2C">
      <w:pPr>
        <w:pStyle w:val="Sinespaciado1"/>
        <w:spacing w:line="360" w:lineRule="auto"/>
        <w:ind w:firstLine="2832"/>
        <w:jc w:val="both"/>
        <w:rPr>
          <w:rFonts w:ascii="Arial" w:hAnsi="Arial" w:cs="Arial"/>
          <w:sz w:val="26"/>
          <w:szCs w:val="26"/>
        </w:rPr>
      </w:pPr>
      <w:r>
        <w:rPr>
          <w:rFonts w:ascii="Arial" w:hAnsi="Arial" w:cs="Arial"/>
          <w:sz w:val="26"/>
          <w:szCs w:val="26"/>
        </w:rPr>
        <w:t>(</w:t>
      </w:r>
      <w:r w:rsidR="001A61E7">
        <w:rPr>
          <w:rFonts w:ascii="Arial" w:hAnsi="Arial" w:cs="Arial"/>
          <w:sz w:val="26"/>
          <w:szCs w:val="26"/>
        </w:rPr>
        <w:t>ii</w:t>
      </w:r>
      <w:r>
        <w:rPr>
          <w:rFonts w:ascii="Arial" w:hAnsi="Arial" w:cs="Arial"/>
          <w:sz w:val="26"/>
          <w:szCs w:val="26"/>
        </w:rPr>
        <w:t xml:space="preserve">i) En providencia del </w:t>
      </w:r>
      <w:r w:rsidR="001A61E7">
        <w:rPr>
          <w:rFonts w:ascii="Arial" w:hAnsi="Arial" w:cs="Arial"/>
          <w:sz w:val="26"/>
          <w:szCs w:val="26"/>
        </w:rPr>
        <w:t>1</w:t>
      </w:r>
      <w:r w:rsidR="00AC468A">
        <w:rPr>
          <w:rFonts w:ascii="Arial" w:hAnsi="Arial" w:cs="Arial"/>
          <w:sz w:val="26"/>
          <w:szCs w:val="26"/>
        </w:rPr>
        <w:t>3</w:t>
      </w:r>
      <w:r>
        <w:rPr>
          <w:rFonts w:ascii="Arial" w:hAnsi="Arial" w:cs="Arial"/>
          <w:sz w:val="26"/>
          <w:szCs w:val="26"/>
        </w:rPr>
        <w:t xml:space="preserve"> de </w:t>
      </w:r>
      <w:r w:rsidR="001A61E7">
        <w:rPr>
          <w:rFonts w:ascii="Arial" w:hAnsi="Arial" w:cs="Arial"/>
          <w:sz w:val="26"/>
          <w:szCs w:val="26"/>
        </w:rPr>
        <w:t>septiembre</w:t>
      </w:r>
      <w:r>
        <w:rPr>
          <w:rFonts w:ascii="Arial" w:hAnsi="Arial" w:cs="Arial"/>
          <w:sz w:val="26"/>
          <w:szCs w:val="26"/>
        </w:rPr>
        <w:t xml:space="preserve"> </w:t>
      </w:r>
      <w:r w:rsidR="001455CB">
        <w:rPr>
          <w:rFonts w:ascii="Arial" w:hAnsi="Arial" w:cs="Arial"/>
          <w:sz w:val="26"/>
          <w:szCs w:val="26"/>
        </w:rPr>
        <w:t xml:space="preserve">pasado, el despacho </w:t>
      </w:r>
      <w:r w:rsidR="00C00CAC">
        <w:rPr>
          <w:rFonts w:ascii="Arial" w:hAnsi="Arial" w:cs="Arial"/>
          <w:sz w:val="26"/>
          <w:szCs w:val="26"/>
        </w:rPr>
        <w:t>resolvió el</w:t>
      </w:r>
      <w:r w:rsidR="001455CB">
        <w:rPr>
          <w:rFonts w:ascii="Arial" w:hAnsi="Arial" w:cs="Arial"/>
          <w:sz w:val="26"/>
          <w:szCs w:val="26"/>
        </w:rPr>
        <w:t xml:space="preserve"> recurso de </w:t>
      </w:r>
      <w:r>
        <w:rPr>
          <w:rFonts w:ascii="Arial" w:hAnsi="Arial" w:cs="Arial"/>
          <w:sz w:val="26"/>
          <w:szCs w:val="26"/>
        </w:rPr>
        <w:t>repo</w:t>
      </w:r>
      <w:r w:rsidR="001455CB">
        <w:rPr>
          <w:rFonts w:ascii="Arial" w:hAnsi="Arial" w:cs="Arial"/>
          <w:sz w:val="26"/>
          <w:szCs w:val="26"/>
        </w:rPr>
        <w:t>sición interpuesto</w:t>
      </w:r>
      <w:r>
        <w:rPr>
          <w:rFonts w:ascii="Arial" w:hAnsi="Arial" w:cs="Arial"/>
          <w:sz w:val="26"/>
          <w:szCs w:val="26"/>
        </w:rPr>
        <w:t xml:space="preserve"> y </w:t>
      </w:r>
      <w:r w:rsidR="001455CB">
        <w:rPr>
          <w:rFonts w:ascii="Arial" w:hAnsi="Arial" w:cs="Arial"/>
          <w:sz w:val="26"/>
          <w:szCs w:val="26"/>
        </w:rPr>
        <w:t xml:space="preserve">lo relacionado con la </w:t>
      </w:r>
      <w:r w:rsidR="001A61E7">
        <w:rPr>
          <w:rFonts w:ascii="Arial" w:hAnsi="Arial" w:cs="Arial"/>
          <w:sz w:val="26"/>
          <w:szCs w:val="26"/>
        </w:rPr>
        <w:t xml:space="preserve">notificación </w:t>
      </w:r>
      <w:r w:rsidR="00AC468A">
        <w:rPr>
          <w:rFonts w:ascii="Arial" w:hAnsi="Arial" w:cs="Arial"/>
          <w:sz w:val="26"/>
          <w:szCs w:val="26"/>
        </w:rPr>
        <w:t>de la demanda</w:t>
      </w:r>
      <w:r w:rsidR="001A61E7">
        <w:rPr>
          <w:rFonts w:ascii="Arial" w:hAnsi="Arial" w:cs="Arial"/>
          <w:sz w:val="26"/>
          <w:szCs w:val="26"/>
        </w:rPr>
        <w:t>da, requiriendo al actor para que aportara la dirección electrónica de esta</w:t>
      </w:r>
      <w:r>
        <w:rPr>
          <w:rFonts w:ascii="Arial" w:hAnsi="Arial" w:cs="Arial"/>
          <w:sz w:val="26"/>
          <w:szCs w:val="26"/>
        </w:rPr>
        <w:t xml:space="preserve">. </w:t>
      </w:r>
      <w:r w:rsidR="001455CB">
        <w:rPr>
          <w:rFonts w:ascii="Arial" w:hAnsi="Arial" w:cs="Arial"/>
          <w:sz w:val="26"/>
          <w:szCs w:val="26"/>
        </w:rPr>
        <w:t>Auto notificado</w:t>
      </w:r>
      <w:r>
        <w:rPr>
          <w:rFonts w:ascii="Arial" w:hAnsi="Arial" w:cs="Arial"/>
          <w:sz w:val="26"/>
          <w:szCs w:val="26"/>
        </w:rPr>
        <w:t xml:space="preserve"> en estado del </w:t>
      </w:r>
      <w:r w:rsidR="001A61E7">
        <w:rPr>
          <w:rFonts w:ascii="Arial" w:hAnsi="Arial" w:cs="Arial"/>
          <w:sz w:val="26"/>
          <w:szCs w:val="26"/>
        </w:rPr>
        <w:t>14</w:t>
      </w:r>
      <w:r>
        <w:rPr>
          <w:rFonts w:ascii="Arial" w:hAnsi="Arial" w:cs="Arial"/>
          <w:sz w:val="26"/>
          <w:szCs w:val="26"/>
        </w:rPr>
        <w:t xml:space="preserve"> de </w:t>
      </w:r>
      <w:r w:rsidR="001A61E7">
        <w:rPr>
          <w:rFonts w:ascii="Arial" w:hAnsi="Arial" w:cs="Arial"/>
          <w:sz w:val="26"/>
          <w:szCs w:val="26"/>
        </w:rPr>
        <w:t>septiembre</w:t>
      </w:r>
      <w:r>
        <w:rPr>
          <w:rFonts w:ascii="Arial" w:hAnsi="Arial" w:cs="Arial"/>
          <w:sz w:val="26"/>
          <w:szCs w:val="26"/>
        </w:rPr>
        <w:t xml:space="preserve"> siguiente (</w:t>
      </w:r>
      <w:proofErr w:type="spellStart"/>
      <w:r>
        <w:rPr>
          <w:rFonts w:ascii="Arial" w:hAnsi="Arial" w:cs="Arial"/>
          <w:sz w:val="26"/>
          <w:szCs w:val="26"/>
        </w:rPr>
        <w:t>fls</w:t>
      </w:r>
      <w:proofErr w:type="spellEnd"/>
      <w:r>
        <w:rPr>
          <w:rFonts w:ascii="Arial" w:hAnsi="Arial" w:cs="Arial"/>
          <w:sz w:val="26"/>
          <w:szCs w:val="26"/>
        </w:rPr>
        <w:t xml:space="preserve">. </w:t>
      </w:r>
      <w:r w:rsidR="001A61E7">
        <w:rPr>
          <w:rFonts w:ascii="Arial" w:hAnsi="Arial" w:cs="Arial"/>
          <w:sz w:val="26"/>
          <w:szCs w:val="26"/>
        </w:rPr>
        <w:t>18</w:t>
      </w:r>
      <w:r w:rsidR="001455CB">
        <w:rPr>
          <w:rFonts w:ascii="Arial" w:hAnsi="Arial" w:cs="Arial"/>
          <w:sz w:val="26"/>
          <w:szCs w:val="26"/>
        </w:rPr>
        <w:t>-</w:t>
      </w:r>
      <w:r w:rsidR="001A61E7">
        <w:rPr>
          <w:rFonts w:ascii="Arial" w:hAnsi="Arial" w:cs="Arial"/>
          <w:sz w:val="26"/>
          <w:szCs w:val="26"/>
        </w:rPr>
        <w:t>19</w:t>
      </w:r>
      <w:r>
        <w:rPr>
          <w:rFonts w:ascii="Arial" w:hAnsi="Arial" w:cs="Arial"/>
          <w:sz w:val="26"/>
          <w:szCs w:val="26"/>
        </w:rPr>
        <w:t>).</w:t>
      </w:r>
    </w:p>
    <w:p w:rsidR="00EB0F2C" w:rsidRPr="00413A6D" w:rsidRDefault="00EB0F2C" w:rsidP="00EB0F2C">
      <w:pPr>
        <w:pStyle w:val="Sinespaciado2"/>
        <w:spacing w:line="360" w:lineRule="auto"/>
        <w:ind w:firstLine="2835"/>
        <w:jc w:val="both"/>
        <w:rPr>
          <w:rFonts w:ascii="Arial" w:hAnsi="Arial" w:cs="Arial"/>
          <w:sz w:val="16"/>
          <w:szCs w:val="26"/>
        </w:rPr>
      </w:pPr>
    </w:p>
    <w:p w:rsidR="004B07C8" w:rsidRPr="00A4305A" w:rsidRDefault="004B07C8" w:rsidP="004B07C8">
      <w:pPr>
        <w:pStyle w:val="Sinespaciado1"/>
        <w:spacing w:line="360" w:lineRule="auto"/>
        <w:ind w:firstLine="2832"/>
        <w:jc w:val="both"/>
        <w:rPr>
          <w:rFonts w:ascii="Arial" w:hAnsi="Arial" w:cs="Arial"/>
          <w:sz w:val="26"/>
          <w:szCs w:val="26"/>
        </w:rPr>
      </w:pPr>
      <w:r>
        <w:rPr>
          <w:rFonts w:ascii="Arial" w:hAnsi="Arial" w:cs="Arial"/>
          <w:sz w:val="26"/>
          <w:szCs w:val="26"/>
        </w:rPr>
        <w:t xml:space="preserve">(iv) En memorial del 14 de septiembre, el actor solicita aplicar “art 84 ley 472/98 y 42 </w:t>
      </w:r>
      <w:proofErr w:type="spellStart"/>
      <w:r w:rsidRPr="00294A6F">
        <w:rPr>
          <w:rFonts w:ascii="Arial" w:hAnsi="Arial" w:cs="Arial"/>
          <w:szCs w:val="26"/>
        </w:rPr>
        <w:t>CGP</w:t>
      </w:r>
      <w:proofErr w:type="spellEnd"/>
      <w:r>
        <w:rPr>
          <w:rFonts w:ascii="Arial" w:hAnsi="Arial" w:cs="Arial"/>
          <w:sz w:val="26"/>
          <w:szCs w:val="26"/>
        </w:rPr>
        <w:t>”; notificar “por internet” o “por conducta concluyente”; y, “</w:t>
      </w:r>
      <w:r w:rsidRPr="004B07C8">
        <w:rPr>
          <w:rFonts w:ascii="Arial" w:hAnsi="Arial" w:cs="Arial"/>
          <w:szCs w:val="26"/>
        </w:rPr>
        <w:t>CUMPLA</w:t>
      </w:r>
      <w:r>
        <w:rPr>
          <w:rFonts w:ascii="Arial" w:hAnsi="Arial" w:cs="Arial"/>
          <w:sz w:val="26"/>
          <w:szCs w:val="26"/>
        </w:rPr>
        <w:t xml:space="preserve"> art 5 ley 472/98”. (</w:t>
      </w:r>
      <w:proofErr w:type="spellStart"/>
      <w:r>
        <w:rPr>
          <w:rFonts w:ascii="Arial" w:hAnsi="Arial" w:cs="Arial"/>
          <w:sz w:val="26"/>
          <w:szCs w:val="26"/>
        </w:rPr>
        <w:t>fl</w:t>
      </w:r>
      <w:proofErr w:type="spellEnd"/>
      <w:r>
        <w:rPr>
          <w:rFonts w:ascii="Arial" w:hAnsi="Arial" w:cs="Arial"/>
          <w:sz w:val="26"/>
          <w:szCs w:val="26"/>
        </w:rPr>
        <w:t>. 20).</w:t>
      </w:r>
    </w:p>
    <w:p w:rsidR="004B07C8" w:rsidRPr="00154799" w:rsidRDefault="004B07C8" w:rsidP="004B07C8">
      <w:pPr>
        <w:pStyle w:val="Sinespaciado2"/>
        <w:spacing w:line="360" w:lineRule="auto"/>
        <w:ind w:firstLine="2835"/>
        <w:jc w:val="both"/>
        <w:rPr>
          <w:rFonts w:ascii="Arial" w:hAnsi="Arial" w:cs="Arial"/>
          <w:sz w:val="16"/>
          <w:szCs w:val="16"/>
        </w:rPr>
      </w:pPr>
    </w:p>
    <w:p w:rsidR="004B07C8" w:rsidRPr="00A4305A" w:rsidRDefault="004B07C8" w:rsidP="004B07C8">
      <w:pPr>
        <w:pStyle w:val="Sinespaciado2"/>
        <w:spacing w:line="360" w:lineRule="auto"/>
        <w:ind w:firstLine="2835"/>
        <w:jc w:val="both"/>
        <w:rPr>
          <w:rFonts w:ascii="Arial" w:hAnsi="Arial" w:cs="Arial"/>
          <w:sz w:val="26"/>
          <w:szCs w:val="26"/>
        </w:rPr>
      </w:pPr>
      <w:r>
        <w:rPr>
          <w:rFonts w:ascii="Arial" w:hAnsi="Arial" w:cs="Arial"/>
          <w:sz w:val="26"/>
          <w:szCs w:val="26"/>
        </w:rPr>
        <w:t xml:space="preserve">(v) Con auto del 28 de septiembre de 2017, el despacho le informa al accionante que, los términos, etapas procesales y demás actuaciones, se han cumplido con la observancia de las normas por </w:t>
      </w:r>
      <w:r>
        <w:rPr>
          <w:rFonts w:ascii="Arial" w:hAnsi="Arial" w:cs="Arial"/>
          <w:sz w:val="26"/>
          <w:szCs w:val="26"/>
        </w:rPr>
        <w:lastRenderedPageBreak/>
        <w:t xml:space="preserve">él invocadas. Respecto a la notificación por conducta concluyente, </w:t>
      </w:r>
      <w:r w:rsidR="00FE15BF">
        <w:rPr>
          <w:rFonts w:ascii="Arial" w:hAnsi="Arial" w:cs="Arial"/>
          <w:sz w:val="26"/>
          <w:szCs w:val="26"/>
        </w:rPr>
        <w:t xml:space="preserve">indicó que </w:t>
      </w:r>
      <w:r>
        <w:rPr>
          <w:rFonts w:ascii="Arial" w:hAnsi="Arial" w:cs="Arial"/>
          <w:sz w:val="26"/>
          <w:szCs w:val="26"/>
        </w:rPr>
        <w:t xml:space="preserve">no se </w:t>
      </w:r>
      <w:r w:rsidR="00FE15BF">
        <w:rPr>
          <w:rFonts w:ascii="Arial" w:hAnsi="Arial" w:cs="Arial"/>
          <w:sz w:val="26"/>
          <w:szCs w:val="26"/>
        </w:rPr>
        <w:t>reúnen los requisitos señalados por</w:t>
      </w:r>
      <w:r>
        <w:rPr>
          <w:rFonts w:ascii="Arial" w:hAnsi="Arial" w:cs="Arial"/>
          <w:sz w:val="26"/>
          <w:szCs w:val="26"/>
        </w:rPr>
        <w:t xml:space="preserve"> el artículo 301 del </w:t>
      </w:r>
      <w:proofErr w:type="spellStart"/>
      <w:r>
        <w:rPr>
          <w:rFonts w:ascii="Arial" w:hAnsi="Arial" w:cs="Arial"/>
          <w:sz w:val="26"/>
          <w:szCs w:val="26"/>
        </w:rPr>
        <w:t>CGP</w:t>
      </w:r>
      <w:proofErr w:type="spellEnd"/>
      <w:r w:rsidR="00FE15BF">
        <w:rPr>
          <w:rFonts w:ascii="Arial" w:hAnsi="Arial" w:cs="Arial"/>
          <w:sz w:val="26"/>
          <w:szCs w:val="26"/>
        </w:rPr>
        <w:t>; y sobre la notificación a la parte demandada por internet, dijo estarse a lo resuelto en auto del 13 de septiembre</w:t>
      </w:r>
      <w:r>
        <w:rPr>
          <w:rFonts w:ascii="Arial" w:hAnsi="Arial" w:cs="Arial"/>
          <w:sz w:val="26"/>
          <w:szCs w:val="26"/>
        </w:rPr>
        <w:t xml:space="preserve">. Proveído notificado por estado el </w:t>
      </w:r>
      <w:r w:rsidR="007D5374">
        <w:rPr>
          <w:rFonts w:ascii="Arial" w:hAnsi="Arial" w:cs="Arial"/>
          <w:sz w:val="26"/>
          <w:szCs w:val="26"/>
        </w:rPr>
        <w:t>2</w:t>
      </w:r>
      <w:r>
        <w:rPr>
          <w:rFonts w:ascii="Arial" w:hAnsi="Arial" w:cs="Arial"/>
          <w:sz w:val="26"/>
          <w:szCs w:val="26"/>
        </w:rPr>
        <w:t>9 de septiembre siguiente. (</w:t>
      </w:r>
      <w:proofErr w:type="spellStart"/>
      <w:r>
        <w:rPr>
          <w:rFonts w:ascii="Arial" w:hAnsi="Arial" w:cs="Arial"/>
          <w:sz w:val="26"/>
          <w:szCs w:val="26"/>
        </w:rPr>
        <w:t>fl</w:t>
      </w:r>
      <w:proofErr w:type="spellEnd"/>
      <w:r>
        <w:rPr>
          <w:rFonts w:ascii="Arial" w:hAnsi="Arial" w:cs="Arial"/>
          <w:sz w:val="26"/>
          <w:szCs w:val="26"/>
        </w:rPr>
        <w:t>. 2</w:t>
      </w:r>
      <w:r w:rsidR="00FE15BF">
        <w:rPr>
          <w:rFonts w:ascii="Arial" w:hAnsi="Arial" w:cs="Arial"/>
          <w:sz w:val="26"/>
          <w:szCs w:val="26"/>
        </w:rPr>
        <w:t>1</w:t>
      </w:r>
      <w:r>
        <w:rPr>
          <w:rFonts w:ascii="Arial" w:hAnsi="Arial" w:cs="Arial"/>
          <w:sz w:val="26"/>
          <w:szCs w:val="26"/>
        </w:rPr>
        <w:t>).</w:t>
      </w:r>
    </w:p>
    <w:p w:rsidR="004B07C8" w:rsidRPr="00154799" w:rsidRDefault="004B07C8" w:rsidP="004B07C8">
      <w:pPr>
        <w:pStyle w:val="Sinespaciado2"/>
        <w:spacing w:line="360" w:lineRule="auto"/>
        <w:ind w:firstLine="2835"/>
        <w:jc w:val="both"/>
        <w:rPr>
          <w:rFonts w:ascii="Arial" w:hAnsi="Arial" w:cs="Arial"/>
          <w:sz w:val="16"/>
          <w:szCs w:val="16"/>
        </w:rPr>
      </w:pPr>
    </w:p>
    <w:p w:rsidR="009A0ECD" w:rsidRDefault="00EB0F2C" w:rsidP="009A0ECD">
      <w:pPr>
        <w:pStyle w:val="Sinespaciado2"/>
        <w:spacing w:line="360" w:lineRule="auto"/>
        <w:ind w:firstLine="2835"/>
        <w:jc w:val="both"/>
        <w:rPr>
          <w:rFonts w:ascii="Arial" w:hAnsi="Arial" w:cs="Arial"/>
          <w:sz w:val="26"/>
          <w:szCs w:val="26"/>
        </w:rPr>
      </w:pPr>
      <w:r>
        <w:rPr>
          <w:rFonts w:ascii="Arial" w:hAnsi="Arial" w:cs="Arial"/>
          <w:sz w:val="26"/>
          <w:szCs w:val="26"/>
        </w:rPr>
        <w:t>2. E</w:t>
      </w:r>
      <w:r w:rsidRPr="00F779E5">
        <w:rPr>
          <w:rFonts w:ascii="Arial" w:hAnsi="Arial" w:cs="Arial"/>
          <w:sz w:val="26"/>
          <w:szCs w:val="26"/>
        </w:rPr>
        <w:t>sta Corporación advierte</w:t>
      </w:r>
      <w:r>
        <w:rPr>
          <w:rFonts w:ascii="Arial" w:hAnsi="Arial" w:cs="Arial"/>
          <w:sz w:val="26"/>
          <w:szCs w:val="26"/>
        </w:rPr>
        <w:t xml:space="preserve"> que frente a la </w:t>
      </w:r>
      <w:r w:rsidR="007D5374">
        <w:rPr>
          <w:rFonts w:ascii="Arial" w:hAnsi="Arial" w:cs="Arial"/>
          <w:sz w:val="26"/>
          <w:szCs w:val="26"/>
        </w:rPr>
        <w:t>inconformidad</w:t>
      </w:r>
      <w:r>
        <w:rPr>
          <w:rFonts w:ascii="Arial" w:hAnsi="Arial" w:cs="Arial"/>
          <w:sz w:val="26"/>
          <w:szCs w:val="26"/>
        </w:rPr>
        <w:t xml:space="preserve"> del </w:t>
      </w:r>
      <w:r w:rsidR="00C00CAC">
        <w:rPr>
          <w:rFonts w:ascii="Arial" w:hAnsi="Arial" w:cs="Arial"/>
          <w:sz w:val="26"/>
          <w:szCs w:val="26"/>
        </w:rPr>
        <w:t>actor</w:t>
      </w:r>
      <w:r w:rsidR="00C00CAC" w:rsidRPr="002F68F1">
        <w:rPr>
          <w:rFonts w:ascii="Arial" w:hAnsi="Arial" w:cs="Arial"/>
          <w:sz w:val="26"/>
          <w:szCs w:val="26"/>
        </w:rPr>
        <w:t>,</w:t>
      </w:r>
      <w:r w:rsidR="00C00CAC">
        <w:rPr>
          <w:rFonts w:ascii="Arial" w:hAnsi="Arial" w:cs="Arial"/>
          <w:sz w:val="26"/>
          <w:szCs w:val="26"/>
        </w:rPr>
        <w:t xml:space="preserve"> relacionada</w:t>
      </w:r>
      <w:r w:rsidR="000A792E">
        <w:rPr>
          <w:rFonts w:ascii="Arial" w:hAnsi="Arial" w:cs="Arial"/>
          <w:sz w:val="26"/>
          <w:szCs w:val="26"/>
        </w:rPr>
        <w:t xml:space="preserve"> con </w:t>
      </w:r>
      <w:r w:rsidR="009A0ECD">
        <w:rPr>
          <w:rFonts w:ascii="Arial" w:hAnsi="Arial" w:cs="Arial"/>
          <w:sz w:val="26"/>
          <w:szCs w:val="26"/>
        </w:rPr>
        <w:t xml:space="preserve">que </w:t>
      </w:r>
      <w:r>
        <w:rPr>
          <w:rFonts w:ascii="Arial" w:hAnsi="Arial" w:cs="Arial"/>
          <w:sz w:val="26"/>
          <w:szCs w:val="26"/>
        </w:rPr>
        <w:t xml:space="preserve">el </w:t>
      </w:r>
      <w:r w:rsidR="009A0ECD" w:rsidRPr="00F50AC4">
        <w:rPr>
          <w:rFonts w:ascii="Arial" w:hAnsi="Arial" w:cs="Arial"/>
          <w:sz w:val="26"/>
          <w:szCs w:val="26"/>
        </w:rPr>
        <w:t>despacho accionado</w:t>
      </w:r>
      <w:r w:rsidR="009A0ECD">
        <w:rPr>
          <w:rFonts w:ascii="Arial" w:hAnsi="Arial" w:cs="Arial"/>
          <w:sz w:val="26"/>
          <w:szCs w:val="26"/>
        </w:rPr>
        <w:t xml:space="preserve"> “</w:t>
      </w:r>
      <w:r w:rsidR="009A0ECD" w:rsidRPr="009A0ECD">
        <w:rPr>
          <w:rFonts w:ascii="Arial" w:hAnsi="Arial" w:cs="Arial"/>
          <w:sz w:val="22"/>
          <w:szCs w:val="26"/>
        </w:rPr>
        <w:t>NUNCA MÁS</w:t>
      </w:r>
      <w:r w:rsidR="009A0ECD">
        <w:rPr>
          <w:rFonts w:ascii="Arial" w:hAnsi="Arial" w:cs="Arial"/>
          <w:sz w:val="26"/>
          <w:szCs w:val="26"/>
        </w:rPr>
        <w:t>” genere conflicto de competencia</w:t>
      </w:r>
      <w:r w:rsidR="000A792E">
        <w:rPr>
          <w:rFonts w:ascii="Arial" w:hAnsi="Arial" w:cs="Arial"/>
          <w:sz w:val="26"/>
          <w:szCs w:val="26"/>
        </w:rPr>
        <w:t xml:space="preserve">, se tiene que </w:t>
      </w:r>
      <w:r w:rsidR="009A0ECD">
        <w:rPr>
          <w:rFonts w:ascii="Arial" w:hAnsi="Arial" w:cs="Arial"/>
          <w:sz w:val="26"/>
          <w:szCs w:val="26"/>
        </w:rPr>
        <w:t xml:space="preserve">nada le ha pedido expresamente a dicha autoridad judicial; esto es, ha obviado solicitar se proceda en tal forma, de manera que obligue un pronunciamiento explícito de la titular del juzgado sobre el particular. </w:t>
      </w:r>
      <w:r w:rsidR="009A0ECD" w:rsidRPr="0040599F">
        <w:rPr>
          <w:rFonts w:ascii="Arial" w:hAnsi="Arial" w:cs="Arial"/>
          <w:sz w:val="26"/>
          <w:szCs w:val="26"/>
        </w:rPr>
        <w:t xml:space="preserve">Solo a partir de allí, podría empezar a analizarse si la </w:t>
      </w:r>
      <w:r w:rsidR="009A0ECD">
        <w:rPr>
          <w:rFonts w:ascii="Arial" w:hAnsi="Arial" w:cs="Arial"/>
          <w:sz w:val="26"/>
          <w:szCs w:val="26"/>
        </w:rPr>
        <w:t>actuación</w:t>
      </w:r>
      <w:r w:rsidR="009A0ECD" w:rsidRPr="0040599F">
        <w:rPr>
          <w:rFonts w:ascii="Arial" w:hAnsi="Arial" w:cs="Arial"/>
          <w:sz w:val="26"/>
          <w:szCs w:val="26"/>
        </w:rPr>
        <w:t xml:space="preserve"> del despacho resulta lesiva de los derecho</w:t>
      </w:r>
      <w:r w:rsidR="009A0ECD">
        <w:rPr>
          <w:rFonts w:ascii="Arial" w:hAnsi="Arial" w:cs="Arial"/>
          <w:sz w:val="26"/>
          <w:szCs w:val="26"/>
        </w:rPr>
        <w:t>s fundamentales del accionante.</w:t>
      </w:r>
    </w:p>
    <w:p w:rsidR="009A0ECD" w:rsidRPr="00B576FA" w:rsidRDefault="009A0ECD" w:rsidP="009A0ECD">
      <w:pPr>
        <w:pStyle w:val="Sinespaciado1"/>
        <w:spacing w:line="360" w:lineRule="auto"/>
        <w:ind w:firstLine="2832"/>
        <w:jc w:val="both"/>
        <w:rPr>
          <w:rFonts w:ascii="Arial" w:hAnsi="Arial" w:cs="Arial"/>
          <w:sz w:val="16"/>
          <w:szCs w:val="26"/>
        </w:rPr>
      </w:pPr>
    </w:p>
    <w:p w:rsidR="00EB0F2C" w:rsidRPr="009A0ECD" w:rsidRDefault="009A0ECD" w:rsidP="009A0ECD">
      <w:pPr>
        <w:pStyle w:val="Sinespaciado2"/>
        <w:spacing w:line="360" w:lineRule="auto"/>
        <w:ind w:firstLine="2835"/>
        <w:jc w:val="both"/>
        <w:rPr>
          <w:rFonts w:ascii="Arial" w:hAnsi="Arial" w:cs="Arial"/>
          <w:sz w:val="16"/>
          <w:szCs w:val="26"/>
        </w:rPr>
      </w:pPr>
      <w:r w:rsidRPr="00413A6D">
        <w:rPr>
          <w:rFonts w:ascii="Arial" w:hAnsi="Arial" w:cs="Arial"/>
          <w:sz w:val="26"/>
          <w:szCs w:val="26"/>
        </w:rPr>
        <w:t>En esas condiciones puede concluirse que no se satisface el presupuesto de la subsidiaridad que consagra el numeral 1º, artículo 6º de</w:t>
      </w:r>
      <w:r>
        <w:rPr>
          <w:rFonts w:ascii="Arial" w:hAnsi="Arial" w:cs="Arial"/>
          <w:sz w:val="26"/>
          <w:szCs w:val="26"/>
        </w:rPr>
        <w:t xml:space="preserve">l Decreto </w:t>
      </w:r>
      <w:r w:rsidRPr="00413A6D">
        <w:rPr>
          <w:rFonts w:ascii="Arial" w:hAnsi="Arial" w:cs="Arial"/>
          <w:sz w:val="26"/>
          <w:szCs w:val="26"/>
        </w:rPr>
        <w:t>2591 de 1991, según el cual, la tutela resulta improcedente  cuando existan otros recursos o medios de defensa judicial y en consecuencia así se declarará, pues a esa especial acción no puede acudirse como mecanismo principal de protección, ni resulta posible emplearl</w:t>
      </w:r>
      <w:r>
        <w:rPr>
          <w:rFonts w:ascii="Arial" w:hAnsi="Arial" w:cs="Arial"/>
          <w:sz w:val="26"/>
          <w:szCs w:val="26"/>
        </w:rPr>
        <w:t>a como medio alternativo de los</w:t>
      </w:r>
      <w:r w:rsidRPr="00413A6D">
        <w:rPr>
          <w:rFonts w:ascii="Arial" w:hAnsi="Arial" w:cs="Arial"/>
          <w:sz w:val="26"/>
          <w:szCs w:val="26"/>
        </w:rPr>
        <w:t xml:space="preserve"> ordinarios previstos por el legislador para obtener protección a un derecho, ni para suplir la negligencia del int</w:t>
      </w:r>
      <w:r>
        <w:rPr>
          <w:rFonts w:ascii="Arial" w:hAnsi="Arial" w:cs="Arial"/>
          <w:sz w:val="26"/>
          <w:szCs w:val="26"/>
        </w:rPr>
        <w:t>eresado a la hora de emplearlos</w:t>
      </w:r>
      <w:r w:rsidR="00EB0F2C">
        <w:rPr>
          <w:rFonts w:ascii="Arial" w:hAnsi="Arial" w:cs="Arial"/>
          <w:sz w:val="26"/>
          <w:szCs w:val="26"/>
        </w:rPr>
        <w:t>.</w:t>
      </w:r>
    </w:p>
    <w:p w:rsidR="00EB0F2C" w:rsidRPr="007D5374" w:rsidRDefault="00EB0F2C" w:rsidP="00EB0F2C">
      <w:pPr>
        <w:pStyle w:val="Sinespaciado1"/>
        <w:spacing w:line="360" w:lineRule="auto"/>
        <w:ind w:firstLine="2832"/>
        <w:jc w:val="both"/>
        <w:rPr>
          <w:rFonts w:ascii="Arial" w:hAnsi="Arial" w:cs="Arial"/>
          <w:sz w:val="16"/>
          <w:szCs w:val="26"/>
          <w:lang w:val="es-ES"/>
        </w:rPr>
      </w:pPr>
    </w:p>
    <w:p w:rsidR="004B7514" w:rsidRPr="00F019BF" w:rsidRDefault="004B7514" w:rsidP="004B7514">
      <w:pPr>
        <w:pStyle w:val="Sinespaciado2"/>
        <w:spacing w:line="360" w:lineRule="auto"/>
        <w:ind w:firstLine="2835"/>
        <w:jc w:val="both"/>
        <w:rPr>
          <w:rFonts w:ascii="Arial" w:hAnsi="Arial" w:cs="Arial"/>
          <w:sz w:val="16"/>
          <w:szCs w:val="28"/>
        </w:rPr>
      </w:pPr>
      <w:r w:rsidRPr="00347507">
        <w:rPr>
          <w:rFonts w:ascii="Arial" w:hAnsi="Arial" w:cs="Arial"/>
          <w:sz w:val="26"/>
          <w:szCs w:val="26"/>
        </w:rPr>
        <w:t>Recuérdese que</w:t>
      </w:r>
      <w:r>
        <w:rPr>
          <w:rFonts w:ascii="Arial" w:hAnsi="Arial" w:cs="Arial"/>
          <w:sz w:val="26"/>
          <w:szCs w:val="26"/>
        </w:rPr>
        <w:t xml:space="preserve"> </w:t>
      </w:r>
      <w:r w:rsidRPr="00347507">
        <w:rPr>
          <w:rFonts w:ascii="Arial" w:hAnsi="Arial" w:cs="Arial"/>
          <w:i/>
          <w:sz w:val="28"/>
          <w:szCs w:val="28"/>
        </w:rPr>
        <w:t>“</w:t>
      </w:r>
      <w:r w:rsidRPr="00347507">
        <w:rPr>
          <w:rFonts w:ascii="Arial" w:hAnsi="Arial" w:cs="Arial"/>
          <w:i/>
          <w:sz w:val="24"/>
          <w:szCs w:val="24"/>
        </w:rPr>
        <w:t>El principio de subsidiariedad de la acción de tutela envuelve tres características importantes que llevan a su improcedencia contra providencias judiciales, a saber: (i) el asunto está en trámite; (ii) no se han agotado los medios de defensa judicial ordinarios y extraordinarios; y (iii) se usa para revivir etapas procesales en donde se dejaron de emplear los recursos previstos en el ordenamiento jurídico. En tal sentido se desarrollará cada uno de ellos”</w:t>
      </w:r>
      <w:r w:rsidRPr="00347507">
        <w:rPr>
          <w:rStyle w:val="Appelnotedebasdep"/>
          <w:rFonts w:ascii="Arial" w:hAnsi="Arial"/>
          <w:i/>
          <w:sz w:val="24"/>
          <w:szCs w:val="24"/>
        </w:rPr>
        <w:footnoteReference w:id="2"/>
      </w:r>
      <w:r w:rsidRPr="00347507">
        <w:rPr>
          <w:rFonts w:ascii="Arial" w:hAnsi="Arial" w:cs="Arial"/>
          <w:sz w:val="28"/>
          <w:szCs w:val="28"/>
        </w:rPr>
        <w:t>.</w:t>
      </w:r>
    </w:p>
    <w:p w:rsidR="004B7514" w:rsidRPr="00D631D5" w:rsidRDefault="004B7514" w:rsidP="004B7514">
      <w:pPr>
        <w:pStyle w:val="Sinespaciado2"/>
        <w:spacing w:line="360" w:lineRule="auto"/>
        <w:ind w:firstLine="2835"/>
        <w:jc w:val="both"/>
        <w:rPr>
          <w:rFonts w:ascii="Arial" w:hAnsi="Arial" w:cs="Arial"/>
          <w:sz w:val="16"/>
          <w:szCs w:val="26"/>
        </w:rPr>
      </w:pPr>
    </w:p>
    <w:p w:rsidR="00852E1F" w:rsidRDefault="00EB0F2C" w:rsidP="00EB0F2C">
      <w:pPr>
        <w:pStyle w:val="Sinespaciado2"/>
        <w:spacing w:line="360" w:lineRule="auto"/>
        <w:ind w:firstLine="2835"/>
        <w:jc w:val="both"/>
        <w:rPr>
          <w:rFonts w:ascii="Arial" w:hAnsi="Arial" w:cs="Arial"/>
          <w:sz w:val="26"/>
          <w:szCs w:val="26"/>
          <w:lang w:val="es-CO"/>
        </w:rPr>
      </w:pPr>
      <w:r>
        <w:rPr>
          <w:rFonts w:ascii="Arial" w:hAnsi="Arial" w:cs="Arial"/>
          <w:sz w:val="26"/>
          <w:szCs w:val="26"/>
        </w:rPr>
        <w:lastRenderedPageBreak/>
        <w:t>3</w:t>
      </w:r>
      <w:r w:rsidRPr="008C3140">
        <w:rPr>
          <w:rFonts w:ascii="Arial" w:hAnsi="Arial" w:cs="Arial"/>
          <w:sz w:val="26"/>
          <w:szCs w:val="26"/>
        </w:rPr>
        <w:t xml:space="preserve">. </w:t>
      </w:r>
      <w:r>
        <w:rPr>
          <w:rFonts w:ascii="Arial" w:hAnsi="Arial" w:cs="Arial"/>
          <w:sz w:val="26"/>
          <w:szCs w:val="26"/>
        </w:rPr>
        <w:t>Ahora bien, frente a la</w:t>
      </w:r>
      <w:r w:rsidR="007D5374">
        <w:rPr>
          <w:rFonts w:ascii="Arial" w:hAnsi="Arial" w:cs="Arial"/>
          <w:sz w:val="26"/>
          <w:szCs w:val="26"/>
        </w:rPr>
        <w:t>s pretensiones</w:t>
      </w:r>
      <w:r>
        <w:rPr>
          <w:rFonts w:ascii="Arial" w:hAnsi="Arial" w:cs="Arial"/>
          <w:sz w:val="26"/>
          <w:szCs w:val="26"/>
        </w:rPr>
        <w:t xml:space="preserve"> del actor</w:t>
      </w:r>
      <w:r w:rsidR="000A792E">
        <w:rPr>
          <w:rFonts w:ascii="Arial" w:hAnsi="Arial" w:cs="Arial"/>
          <w:sz w:val="26"/>
          <w:szCs w:val="26"/>
        </w:rPr>
        <w:t xml:space="preserve"> </w:t>
      </w:r>
      <w:r w:rsidR="007D5374">
        <w:rPr>
          <w:rFonts w:ascii="Arial" w:hAnsi="Arial" w:cs="Arial"/>
          <w:sz w:val="26"/>
          <w:szCs w:val="26"/>
        </w:rPr>
        <w:t xml:space="preserve">de notificar a la entidad demandada por correo electrónico, según el </w:t>
      </w:r>
      <w:proofErr w:type="spellStart"/>
      <w:r w:rsidR="007D5374">
        <w:rPr>
          <w:rFonts w:ascii="Arial" w:hAnsi="Arial" w:cs="Arial"/>
          <w:sz w:val="26"/>
          <w:szCs w:val="26"/>
        </w:rPr>
        <w:t>CGP</w:t>
      </w:r>
      <w:proofErr w:type="spellEnd"/>
      <w:r w:rsidR="007D5374">
        <w:rPr>
          <w:rFonts w:ascii="Arial" w:hAnsi="Arial" w:cs="Arial"/>
          <w:sz w:val="26"/>
          <w:szCs w:val="26"/>
        </w:rPr>
        <w:t xml:space="preserve">; y, aplicar “art 84 ley 472/98 y art 42 </w:t>
      </w:r>
      <w:proofErr w:type="spellStart"/>
      <w:r w:rsidR="007D5374" w:rsidRPr="007D5374">
        <w:rPr>
          <w:rFonts w:ascii="Arial" w:hAnsi="Arial" w:cs="Arial"/>
          <w:sz w:val="22"/>
          <w:szCs w:val="26"/>
        </w:rPr>
        <w:t>CGP</w:t>
      </w:r>
      <w:proofErr w:type="spellEnd"/>
      <w:r w:rsidR="007D5374">
        <w:rPr>
          <w:rFonts w:ascii="Arial" w:hAnsi="Arial" w:cs="Arial"/>
          <w:sz w:val="26"/>
          <w:szCs w:val="26"/>
        </w:rPr>
        <w:t>”</w:t>
      </w:r>
      <w:r>
        <w:rPr>
          <w:rFonts w:ascii="Arial" w:hAnsi="Arial" w:cs="Arial"/>
          <w:sz w:val="26"/>
          <w:szCs w:val="26"/>
        </w:rPr>
        <w:t xml:space="preserve">, </w:t>
      </w:r>
      <w:r w:rsidR="009A0ECD">
        <w:rPr>
          <w:rFonts w:ascii="Arial" w:hAnsi="Arial" w:cs="Arial"/>
          <w:sz w:val="26"/>
          <w:szCs w:val="26"/>
        </w:rPr>
        <w:t xml:space="preserve">se le ha brindado respuesta a cada una de ellas; además se le ha requerido para que aporte la dirección electrónica de la accionada, </w:t>
      </w:r>
      <w:r w:rsidR="004B7514" w:rsidRPr="002F68F1">
        <w:rPr>
          <w:rFonts w:ascii="Arial" w:hAnsi="Arial" w:cs="Arial"/>
          <w:sz w:val="26"/>
          <w:szCs w:val="26"/>
        </w:rPr>
        <w:t>obligación</w:t>
      </w:r>
      <w:r w:rsidR="009A0ECD" w:rsidRPr="002F68F1">
        <w:rPr>
          <w:rFonts w:ascii="Arial" w:hAnsi="Arial" w:cs="Arial"/>
          <w:sz w:val="26"/>
          <w:szCs w:val="26"/>
        </w:rPr>
        <w:t xml:space="preserve"> que no ha cumplido el accionante</w:t>
      </w:r>
      <w:r w:rsidR="00852E1F" w:rsidRPr="00F05222">
        <w:rPr>
          <w:rFonts w:ascii="Arial" w:hAnsi="Arial" w:cs="Arial"/>
          <w:sz w:val="26"/>
          <w:szCs w:val="26"/>
          <w:lang w:val="es-CO"/>
        </w:rPr>
        <w:t>.</w:t>
      </w:r>
    </w:p>
    <w:p w:rsidR="00852E1F" w:rsidRPr="00AB220C" w:rsidRDefault="00852E1F" w:rsidP="00852E1F">
      <w:pPr>
        <w:pStyle w:val="Sinespaciado2"/>
        <w:spacing w:line="360" w:lineRule="auto"/>
        <w:ind w:firstLine="2835"/>
        <w:jc w:val="both"/>
        <w:rPr>
          <w:rFonts w:ascii="Arial" w:hAnsi="Arial" w:cs="Arial"/>
          <w:sz w:val="16"/>
          <w:szCs w:val="16"/>
          <w:lang w:val="es-CO"/>
        </w:rPr>
      </w:pPr>
    </w:p>
    <w:p w:rsidR="0038239A" w:rsidRDefault="004B7514" w:rsidP="0038239A">
      <w:pPr>
        <w:pStyle w:val="Sinespaciado2"/>
        <w:spacing w:line="360" w:lineRule="auto"/>
        <w:ind w:firstLine="2835"/>
        <w:jc w:val="both"/>
        <w:rPr>
          <w:rFonts w:ascii="Arial" w:hAnsi="Arial" w:cs="Arial"/>
          <w:sz w:val="26"/>
          <w:szCs w:val="26"/>
        </w:rPr>
      </w:pPr>
      <w:r>
        <w:rPr>
          <w:rFonts w:ascii="Arial" w:hAnsi="Arial" w:cs="Arial"/>
          <w:sz w:val="26"/>
          <w:szCs w:val="26"/>
          <w:lang w:val="es-CO"/>
        </w:rPr>
        <w:t>4</w:t>
      </w:r>
      <w:r w:rsidR="00852E1F">
        <w:rPr>
          <w:rFonts w:ascii="Arial" w:hAnsi="Arial" w:cs="Arial"/>
          <w:sz w:val="26"/>
          <w:szCs w:val="26"/>
          <w:lang w:val="es-CO"/>
        </w:rPr>
        <w:t xml:space="preserve">. </w:t>
      </w:r>
      <w:r>
        <w:rPr>
          <w:rFonts w:ascii="Arial" w:hAnsi="Arial" w:cs="Arial"/>
          <w:sz w:val="26"/>
          <w:szCs w:val="26"/>
        </w:rPr>
        <w:t>Así las cosas, con respaldo en lo anteriormente expuesto, se negará la acción de tutela contra el Juzgado Cuarto Civil del Circuito de Pereira, respecto a las peticiones del actor popular</w:t>
      </w:r>
      <w:r w:rsidRPr="002F68F1">
        <w:rPr>
          <w:rFonts w:ascii="Arial" w:hAnsi="Arial" w:cs="Arial"/>
          <w:sz w:val="26"/>
          <w:szCs w:val="26"/>
        </w:rPr>
        <w:t>,</w:t>
      </w:r>
      <w:r>
        <w:rPr>
          <w:rFonts w:ascii="Arial" w:hAnsi="Arial" w:cs="Arial"/>
          <w:sz w:val="26"/>
          <w:szCs w:val="26"/>
        </w:rPr>
        <w:t xml:space="preserve"> en el sentido de notificar a la entidad demandada por correo electrónico, según el </w:t>
      </w:r>
      <w:proofErr w:type="spellStart"/>
      <w:r>
        <w:rPr>
          <w:rFonts w:ascii="Arial" w:hAnsi="Arial" w:cs="Arial"/>
          <w:sz w:val="26"/>
          <w:szCs w:val="26"/>
        </w:rPr>
        <w:t>CGP</w:t>
      </w:r>
      <w:proofErr w:type="spellEnd"/>
      <w:r>
        <w:rPr>
          <w:rFonts w:ascii="Arial" w:hAnsi="Arial" w:cs="Arial"/>
          <w:sz w:val="26"/>
          <w:szCs w:val="26"/>
        </w:rPr>
        <w:t xml:space="preserve">; y, aplicar “art 84 ley 472/98 y art 42 </w:t>
      </w:r>
      <w:proofErr w:type="spellStart"/>
      <w:r w:rsidRPr="007D5374">
        <w:rPr>
          <w:rFonts w:ascii="Arial" w:hAnsi="Arial" w:cs="Arial"/>
          <w:sz w:val="22"/>
          <w:szCs w:val="26"/>
        </w:rPr>
        <w:t>CGP</w:t>
      </w:r>
      <w:proofErr w:type="spellEnd"/>
      <w:r>
        <w:rPr>
          <w:rFonts w:ascii="Arial" w:hAnsi="Arial" w:cs="Arial"/>
          <w:sz w:val="26"/>
          <w:szCs w:val="26"/>
        </w:rPr>
        <w:t xml:space="preserve">”, y se declarará improcedente en lo que tiene que ver con la inconformidad relacionada con que el </w:t>
      </w:r>
      <w:r w:rsidRPr="00F50AC4">
        <w:rPr>
          <w:rFonts w:ascii="Arial" w:hAnsi="Arial" w:cs="Arial"/>
          <w:sz w:val="26"/>
          <w:szCs w:val="26"/>
        </w:rPr>
        <w:t>despacho accionado</w:t>
      </w:r>
      <w:r>
        <w:rPr>
          <w:rFonts w:ascii="Arial" w:hAnsi="Arial" w:cs="Arial"/>
          <w:sz w:val="26"/>
          <w:szCs w:val="26"/>
        </w:rPr>
        <w:t xml:space="preserve"> “</w:t>
      </w:r>
      <w:r w:rsidRPr="009A0ECD">
        <w:rPr>
          <w:rFonts w:ascii="Arial" w:hAnsi="Arial" w:cs="Arial"/>
          <w:sz w:val="22"/>
          <w:szCs w:val="26"/>
        </w:rPr>
        <w:t>NUNCA MÁS</w:t>
      </w:r>
      <w:r>
        <w:rPr>
          <w:rFonts w:ascii="Arial" w:hAnsi="Arial" w:cs="Arial"/>
          <w:sz w:val="26"/>
          <w:szCs w:val="26"/>
        </w:rPr>
        <w:t>” genere conflicto de competencia; se ordenará la desvinculación de las demás entidades convocadas a este trámite</w:t>
      </w:r>
      <w:r w:rsidR="0038239A">
        <w:rPr>
          <w:rFonts w:ascii="Arial" w:hAnsi="Arial" w:cs="Arial"/>
          <w:sz w:val="26"/>
          <w:szCs w:val="26"/>
        </w:rPr>
        <w:t>.</w:t>
      </w:r>
    </w:p>
    <w:p w:rsidR="0038239A" w:rsidRPr="001A7C70" w:rsidRDefault="0038239A" w:rsidP="0038239A">
      <w:pPr>
        <w:pStyle w:val="Sinespaciado2"/>
        <w:spacing w:line="360" w:lineRule="auto"/>
        <w:ind w:firstLine="2835"/>
        <w:jc w:val="both"/>
        <w:rPr>
          <w:rFonts w:ascii="Arial" w:hAnsi="Arial" w:cs="Arial"/>
          <w:sz w:val="16"/>
          <w:szCs w:val="16"/>
        </w:rPr>
      </w:pPr>
    </w:p>
    <w:p w:rsidR="0038239A" w:rsidRDefault="004B7514" w:rsidP="0038239A">
      <w:pPr>
        <w:pStyle w:val="Sinespaciado2"/>
        <w:spacing w:line="360" w:lineRule="auto"/>
        <w:ind w:firstLine="2835"/>
        <w:jc w:val="both"/>
        <w:rPr>
          <w:rFonts w:ascii="Arial" w:hAnsi="Arial" w:cs="Arial"/>
          <w:sz w:val="26"/>
          <w:szCs w:val="26"/>
        </w:rPr>
      </w:pPr>
      <w:r>
        <w:rPr>
          <w:rFonts w:ascii="Arial" w:hAnsi="Arial" w:cs="Arial"/>
          <w:sz w:val="26"/>
          <w:szCs w:val="26"/>
        </w:rPr>
        <w:t>5</w:t>
      </w:r>
      <w:r w:rsidR="0038239A">
        <w:rPr>
          <w:rFonts w:ascii="Arial" w:hAnsi="Arial" w:cs="Arial"/>
          <w:sz w:val="26"/>
          <w:szCs w:val="26"/>
        </w:rPr>
        <w:t xml:space="preserve">. </w:t>
      </w:r>
      <w:r w:rsidR="00AE7C85" w:rsidRPr="00ED277C">
        <w:rPr>
          <w:rFonts w:ascii="Arial" w:hAnsi="Arial" w:cs="Arial"/>
          <w:sz w:val="26"/>
          <w:szCs w:val="26"/>
        </w:rPr>
        <w:t xml:space="preserve">No se accederá a la </w:t>
      </w:r>
      <w:r w:rsidR="00AE7C85">
        <w:rPr>
          <w:rFonts w:ascii="Arial" w:hAnsi="Arial" w:cs="Arial"/>
          <w:sz w:val="26"/>
          <w:szCs w:val="26"/>
        </w:rPr>
        <w:t xml:space="preserve">pretensión del accionante relacionada con que </w:t>
      </w:r>
      <w:r w:rsidR="00B11332">
        <w:rPr>
          <w:rFonts w:ascii="Arial" w:hAnsi="Arial" w:cs="Arial"/>
          <w:sz w:val="26"/>
          <w:szCs w:val="26"/>
        </w:rPr>
        <w:t>el despacho accionado</w:t>
      </w:r>
      <w:r w:rsidR="00AE7C85">
        <w:rPr>
          <w:rFonts w:ascii="Arial" w:hAnsi="Arial" w:cs="Arial"/>
          <w:sz w:val="26"/>
          <w:szCs w:val="26"/>
        </w:rPr>
        <w:t xml:space="preserve"> aporte </w:t>
      </w:r>
      <w:r w:rsidR="0071258C">
        <w:rPr>
          <w:rFonts w:ascii="Arial" w:hAnsi="Arial" w:cs="Arial"/>
          <w:sz w:val="26"/>
          <w:szCs w:val="26"/>
        </w:rPr>
        <w:t>un listado completo de todos los conflictos por falta de competencia que ha generado</w:t>
      </w:r>
      <w:r w:rsidR="00AE7C85">
        <w:rPr>
          <w:rFonts w:ascii="Arial" w:hAnsi="Arial" w:cs="Arial"/>
          <w:sz w:val="26"/>
          <w:szCs w:val="26"/>
        </w:rPr>
        <w:t xml:space="preserve">, pues la acción de tutela no </w:t>
      </w:r>
      <w:r w:rsidR="00AE7C85" w:rsidRPr="00ED277C">
        <w:rPr>
          <w:rFonts w:ascii="Arial" w:hAnsi="Arial" w:cs="Arial"/>
          <w:sz w:val="26"/>
          <w:szCs w:val="26"/>
        </w:rPr>
        <w:t xml:space="preserve">está </w:t>
      </w:r>
      <w:r w:rsidR="00AE7C85">
        <w:rPr>
          <w:rFonts w:ascii="Arial" w:hAnsi="Arial" w:cs="Arial"/>
          <w:sz w:val="26"/>
          <w:szCs w:val="26"/>
        </w:rPr>
        <w:t>consagrad</w:t>
      </w:r>
      <w:r w:rsidR="00AE7C85" w:rsidRPr="00ED277C">
        <w:rPr>
          <w:rFonts w:ascii="Arial" w:hAnsi="Arial" w:cs="Arial"/>
          <w:sz w:val="26"/>
          <w:szCs w:val="26"/>
        </w:rPr>
        <w:t>a para tramitar esa clase de solicitudes, las cuales deben ser elevadas directamente por el mismo interesado</w:t>
      </w:r>
      <w:r w:rsidR="0038239A" w:rsidRPr="00ED277C">
        <w:rPr>
          <w:rFonts w:ascii="Arial" w:hAnsi="Arial" w:cs="Arial"/>
          <w:sz w:val="26"/>
          <w:szCs w:val="26"/>
        </w:rPr>
        <w:t>.</w:t>
      </w:r>
    </w:p>
    <w:p w:rsidR="0038239A" w:rsidRPr="00AE7C85" w:rsidRDefault="0038239A" w:rsidP="0038239A">
      <w:pPr>
        <w:pStyle w:val="Sinespaciado1"/>
        <w:spacing w:line="360" w:lineRule="auto"/>
        <w:ind w:firstLine="2832"/>
        <w:jc w:val="both"/>
        <w:rPr>
          <w:rFonts w:ascii="Arial" w:hAnsi="Arial" w:cs="Arial"/>
          <w:b/>
          <w:sz w:val="24"/>
          <w:szCs w:val="24"/>
          <w:lang w:val="es-ES"/>
        </w:rPr>
      </w:pPr>
    </w:p>
    <w:p w:rsidR="00C26F20" w:rsidRPr="00AE7C85" w:rsidRDefault="00C26F20" w:rsidP="00C26F20">
      <w:pPr>
        <w:pStyle w:val="Sinespaciado2"/>
        <w:spacing w:line="360" w:lineRule="auto"/>
        <w:ind w:firstLine="2835"/>
        <w:rPr>
          <w:rFonts w:ascii="Arial" w:hAnsi="Arial" w:cs="Arial"/>
          <w:b/>
          <w:bCs/>
          <w:sz w:val="24"/>
          <w:szCs w:val="24"/>
        </w:rPr>
      </w:pPr>
      <w:r w:rsidRPr="00AE7C85">
        <w:rPr>
          <w:rFonts w:ascii="Arial" w:hAnsi="Arial" w:cs="Arial"/>
          <w:b/>
          <w:bCs/>
          <w:sz w:val="24"/>
          <w:szCs w:val="24"/>
        </w:rPr>
        <w:t>V. DECISIÓN</w:t>
      </w:r>
    </w:p>
    <w:p w:rsidR="00C26F20" w:rsidRPr="00AE7C85" w:rsidRDefault="00C26F20" w:rsidP="00C26F20">
      <w:pPr>
        <w:pStyle w:val="Sinespaciado2"/>
        <w:spacing w:line="360" w:lineRule="auto"/>
        <w:ind w:firstLine="2835"/>
        <w:rPr>
          <w:rFonts w:ascii="Arial" w:hAnsi="Arial" w:cs="Arial"/>
          <w:b/>
          <w:bCs/>
          <w:sz w:val="24"/>
          <w:szCs w:val="24"/>
        </w:rPr>
      </w:pPr>
    </w:p>
    <w:p w:rsidR="00C26F20" w:rsidRDefault="00C26F20" w:rsidP="00C26F20">
      <w:pPr>
        <w:pStyle w:val="Sinespaciado2"/>
        <w:spacing w:line="360" w:lineRule="auto"/>
        <w:ind w:firstLine="2835"/>
        <w:jc w:val="both"/>
        <w:rPr>
          <w:rFonts w:ascii="Arial" w:hAnsi="Arial" w:cs="Arial"/>
          <w:sz w:val="26"/>
          <w:szCs w:val="26"/>
        </w:rPr>
      </w:pPr>
      <w:r w:rsidRPr="00413A6D">
        <w:rPr>
          <w:rFonts w:ascii="Arial" w:hAnsi="Arial" w:cs="Arial"/>
          <w:sz w:val="26"/>
          <w:szCs w:val="26"/>
        </w:rPr>
        <w:t>En mérito de lo expuesto, la Sala de decisión Civil Familia del Tribunal Superior de Pereira, administrando justicia en nombre de la República y por autoridad de la ley,</w:t>
      </w:r>
    </w:p>
    <w:p w:rsidR="00CA5BCB" w:rsidRPr="00AE7C85" w:rsidRDefault="00CA5BCB" w:rsidP="00C26F20">
      <w:pPr>
        <w:pStyle w:val="Sinespaciado2"/>
        <w:spacing w:line="360" w:lineRule="auto"/>
        <w:ind w:firstLine="2835"/>
        <w:jc w:val="both"/>
        <w:rPr>
          <w:rFonts w:ascii="Arial" w:hAnsi="Arial" w:cs="Arial"/>
          <w:b/>
          <w:sz w:val="24"/>
          <w:szCs w:val="24"/>
        </w:rPr>
      </w:pPr>
    </w:p>
    <w:p w:rsidR="00C26F20" w:rsidRPr="00AE7C85" w:rsidRDefault="00C26F20" w:rsidP="00C26F20">
      <w:pPr>
        <w:pStyle w:val="Sinespaciado2"/>
        <w:spacing w:line="360" w:lineRule="auto"/>
        <w:ind w:firstLine="2835"/>
        <w:jc w:val="both"/>
        <w:rPr>
          <w:rFonts w:ascii="Arial" w:hAnsi="Arial" w:cs="Arial"/>
          <w:b/>
          <w:sz w:val="24"/>
          <w:szCs w:val="24"/>
        </w:rPr>
      </w:pPr>
      <w:r w:rsidRPr="00AE7C85">
        <w:rPr>
          <w:rFonts w:ascii="Arial" w:hAnsi="Arial" w:cs="Arial"/>
          <w:b/>
          <w:spacing w:val="-3"/>
          <w:sz w:val="24"/>
          <w:szCs w:val="24"/>
        </w:rPr>
        <w:t>RESUELVE</w:t>
      </w:r>
    </w:p>
    <w:p w:rsidR="00C26F20" w:rsidRPr="00AE7C85" w:rsidRDefault="00C26F20" w:rsidP="00C26F20">
      <w:pPr>
        <w:pStyle w:val="Sinespaciado2"/>
        <w:spacing w:line="360" w:lineRule="auto"/>
        <w:ind w:firstLine="2835"/>
        <w:jc w:val="both"/>
        <w:rPr>
          <w:rFonts w:ascii="Arial" w:hAnsi="Arial" w:cs="Arial"/>
          <w:b/>
          <w:spacing w:val="-3"/>
          <w:sz w:val="24"/>
          <w:szCs w:val="24"/>
        </w:rPr>
      </w:pPr>
    </w:p>
    <w:p w:rsidR="001A040E" w:rsidRPr="000905F6" w:rsidRDefault="00C00CAC" w:rsidP="001A040E">
      <w:pPr>
        <w:pStyle w:val="Sinespaciado1"/>
        <w:spacing w:line="360" w:lineRule="auto"/>
        <w:ind w:firstLine="2835"/>
        <w:jc w:val="both"/>
        <w:rPr>
          <w:rFonts w:ascii="Arial" w:hAnsi="Arial" w:cs="Arial"/>
          <w:sz w:val="16"/>
          <w:szCs w:val="26"/>
        </w:rPr>
      </w:pPr>
      <w:r w:rsidRPr="00E45B7C">
        <w:rPr>
          <w:rFonts w:ascii="Arial" w:hAnsi="Arial" w:cs="Arial"/>
          <w:b/>
          <w:spacing w:val="-3"/>
          <w:sz w:val="24"/>
        </w:rPr>
        <w:t>Primero:</w:t>
      </w:r>
      <w:r>
        <w:rPr>
          <w:rFonts w:ascii="Arial" w:hAnsi="Arial" w:cs="Arial"/>
          <w:spacing w:val="-3"/>
        </w:rPr>
        <w:t xml:space="preserve"> </w:t>
      </w:r>
      <w:r w:rsidR="00F22CFA" w:rsidRPr="009576D3">
        <w:rPr>
          <w:rFonts w:ascii="Arial" w:hAnsi="Arial" w:cs="Arial"/>
          <w:spacing w:val="-3"/>
          <w:szCs w:val="24"/>
        </w:rPr>
        <w:t>NEGAR</w:t>
      </w:r>
      <w:r w:rsidR="00F22CFA">
        <w:rPr>
          <w:rFonts w:ascii="Arial" w:hAnsi="Arial" w:cs="Arial"/>
          <w:spacing w:val="-3"/>
        </w:rPr>
        <w:t xml:space="preserve"> </w:t>
      </w:r>
      <w:r w:rsidR="00F22CFA" w:rsidRPr="00982C83">
        <w:rPr>
          <w:rFonts w:ascii="Arial" w:hAnsi="Arial" w:cs="Arial"/>
          <w:spacing w:val="-3"/>
          <w:sz w:val="26"/>
          <w:szCs w:val="26"/>
        </w:rPr>
        <w:t>e</w:t>
      </w:r>
      <w:r w:rsidR="00F22CFA" w:rsidRPr="00982C83">
        <w:rPr>
          <w:rFonts w:ascii="Arial" w:hAnsi="Arial" w:cs="Arial"/>
          <w:spacing w:val="-3"/>
          <w:sz w:val="26"/>
          <w:szCs w:val="26"/>
          <w:lang w:val="es-ES"/>
        </w:rPr>
        <w:t>l amparo</w:t>
      </w:r>
      <w:r w:rsidR="00F22CFA">
        <w:rPr>
          <w:rFonts w:ascii="Arial" w:hAnsi="Arial" w:cs="Arial"/>
          <w:spacing w:val="-3"/>
          <w:sz w:val="26"/>
          <w:szCs w:val="26"/>
          <w:lang w:val="es-ES"/>
        </w:rPr>
        <w:t xml:space="preserve"> constitucional invocado </w:t>
      </w:r>
      <w:r w:rsidR="00F22CFA" w:rsidRPr="000905F6">
        <w:rPr>
          <w:rFonts w:ascii="Arial" w:hAnsi="Arial" w:cs="Arial"/>
          <w:sz w:val="26"/>
          <w:szCs w:val="26"/>
        </w:rPr>
        <w:t>por el señor</w:t>
      </w:r>
      <w:r w:rsidR="00F22CFA" w:rsidRPr="000905F6">
        <w:rPr>
          <w:rFonts w:ascii="Arial" w:hAnsi="Arial" w:cs="Arial"/>
          <w:sz w:val="28"/>
          <w:szCs w:val="28"/>
        </w:rPr>
        <w:t xml:space="preserve"> </w:t>
      </w:r>
      <w:r w:rsidR="00F22CFA" w:rsidRPr="000905F6">
        <w:rPr>
          <w:rFonts w:ascii="Arial" w:hAnsi="Arial" w:cs="Arial"/>
          <w:szCs w:val="28"/>
        </w:rPr>
        <w:t>JAVIER ELÍAS ARIAS IDÁRRAGA</w:t>
      </w:r>
      <w:r w:rsidR="00F22CFA" w:rsidRPr="000905F6">
        <w:rPr>
          <w:rFonts w:ascii="Arial" w:hAnsi="Arial" w:cs="Arial"/>
          <w:sz w:val="28"/>
          <w:szCs w:val="28"/>
          <w:lang w:val="es-ES" w:eastAsia="es-ES"/>
        </w:rPr>
        <w:t xml:space="preserve">, </w:t>
      </w:r>
      <w:r w:rsidR="00F22CFA" w:rsidRPr="000905F6">
        <w:rPr>
          <w:rFonts w:ascii="Arial" w:hAnsi="Arial" w:cs="Arial"/>
          <w:sz w:val="26"/>
          <w:szCs w:val="26"/>
          <w:lang w:val="es-ES" w:eastAsia="es-ES"/>
        </w:rPr>
        <w:t>contra el</w:t>
      </w:r>
      <w:r w:rsidR="00F22CFA" w:rsidRPr="000905F6">
        <w:rPr>
          <w:rFonts w:ascii="Arial" w:hAnsi="Arial" w:cs="Arial"/>
          <w:sz w:val="28"/>
          <w:szCs w:val="28"/>
          <w:lang w:val="es-ES" w:eastAsia="es-ES"/>
        </w:rPr>
        <w:t xml:space="preserve"> </w:t>
      </w:r>
      <w:r w:rsidR="00F22CFA" w:rsidRPr="000905F6">
        <w:rPr>
          <w:rFonts w:ascii="Arial" w:hAnsi="Arial" w:cs="Arial"/>
          <w:szCs w:val="28"/>
          <w:lang w:val="es-ES" w:eastAsia="es-ES"/>
        </w:rPr>
        <w:t>JUZGADO</w:t>
      </w:r>
      <w:r w:rsidR="00F22CFA">
        <w:rPr>
          <w:rFonts w:ascii="Arial" w:hAnsi="Arial" w:cs="Arial"/>
          <w:szCs w:val="28"/>
          <w:lang w:val="es-ES" w:eastAsia="es-ES"/>
        </w:rPr>
        <w:t xml:space="preserve"> CUARTO </w:t>
      </w:r>
      <w:r w:rsidR="00F22CFA" w:rsidRPr="000905F6">
        <w:rPr>
          <w:rFonts w:ascii="Arial" w:hAnsi="Arial" w:cs="Arial"/>
          <w:szCs w:val="28"/>
          <w:lang w:val="es-ES" w:eastAsia="es-ES"/>
        </w:rPr>
        <w:t>CIVIL DEL CIRCUITO DE PEREIRA</w:t>
      </w:r>
      <w:r w:rsidR="00F22CFA">
        <w:rPr>
          <w:rFonts w:ascii="Arial" w:hAnsi="Arial" w:cs="Arial"/>
          <w:szCs w:val="28"/>
          <w:lang w:val="es-ES" w:eastAsia="es-ES"/>
        </w:rPr>
        <w:t xml:space="preserve">, </w:t>
      </w:r>
      <w:r w:rsidR="00F22CFA">
        <w:rPr>
          <w:rFonts w:ascii="Arial" w:hAnsi="Arial" w:cs="Arial"/>
          <w:sz w:val="26"/>
          <w:szCs w:val="26"/>
        </w:rPr>
        <w:t>respecto a las peticiones del actor popular</w:t>
      </w:r>
      <w:r w:rsidR="00F22CFA" w:rsidRPr="002F68F1">
        <w:rPr>
          <w:rFonts w:ascii="Arial" w:hAnsi="Arial" w:cs="Arial"/>
          <w:sz w:val="26"/>
          <w:szCs w:val="26"/>
        </w:rPr>
        <w:t>,</w:t>
      </w:r>
      <w:r w:rsidR="00F22CFA">
        <w:rPr>
          <w:rFonts w:ascii="Arial" w:hAnsi="Arial" w:cs="Arial"/>
          <w:sz w:val="26"/>
          <w:szCs w:val="26"/>
        </w:rPr>
        <w:t xml:space="preserve"> en el sentido de notificar a la entidad demandada por correo electrónico, según el </w:t>
      </w:r>
      <w:proofErr w:type="spellStart"/>
      <w:r w:rsidR="00F22CFA">
        <w:rPr>
          <w:rFonts w:ascii="Arial" w:hAnsi="Arial" w:cs="Arial"/>
          <w:sz w:val="26"/>
          <w:szCs w:val="26"/>
        </w:rPr>
        <w:t>CGP</w:t>
      </w:r>
      <w:proofErr w:type="spellEnd"/>
      <w:r w:rsidR="00F22CFA">
        <w:rPr>
          <w:rFonts w:ascii="Arial" w:hAnsi="Arial" w:cs="Arial"/>
          <w:sz w:val="26"/>
          <w:szCs w:val="26"/>
        </w:rPr>
        <w:t xml:space="preserve">; y, aplicar “art 84 ley 472/98 y art 42 </w:t>
      </w:r>
      <w:proofErr w:type="spellStart"/>
      <w:r w:rsidR="00F22CFA" w:rsidRPr="007D5374">
        <w:rPr>
          <w:rFonts w:ascii="Arial" w:hAnsi="Arial" w:cs="Arial"/>
          <w:szCs w:val="26"/>
        </w:rPr>
        <w:t>CGP</w:t>
      </w:r>
      <w:proofErr w:type="spellEnd"/>
      <w:r w:rsidR="00F22CFA">
        <w:rPr>
          <w:rFonts w:ascii="Arial" w:hAnsi="Arial" w:cs="Arial"/>
          <w:sz w:val="26"/>
          <w:szCs w:val="26"/>
        </w:rPr>
        <w:t xml:space="preserve">”; y se </w:t>
      </w:r>
      <w:r w:rsidR="00F22CFA" w:rsidRPr="009576D3">
        <w:rPr>
          <w:rFonts w:ascii="Arial" w:hAnsi="Arial" w:cs="Arial"/>
          <w:szCs w:val="24"/>
        </w:rPr>
        <w:t xml:space="preserve">DECLARA </w:t>
      </w:r>
      <w:r w:rsidR="00F22CFA" w:rsidRPr="009576D3">
        <w:rPr>
          <w:rFonts w:ascii="Arial" w:hAnsi="Arial" w:cs="Arial"/>
          <w:szCs w:val="24"/>
        </w:rPr>
        <w:lastRenderedPageBreak/>
        <w:t>IMPROCEDENTE</w:t>
      </w:r>
      <w:r w:rsidR="00F22CFA">
        <w:rPr>
          <w:rFonts w:ascii="Arial" w:hAnsi="Arial" w:cs="Arial"/>
          <w:sz w:val="24"/>
          <w:szCs w:val="24"/>
        </w:rPr>
        <w:t xml:space="preserve">, </w:t>
      </w:r>
      <w:r w:rsidR="00F22CFA">
        <w:rPr>
          <w:rFonts w:ascii="Arial" w:hAnsi="Arial" w:cs="Arial"/>
          <w:sz w:val="26"/>
          <w:szCs w:val="26"/>
        </w:rPr>
        <w:t xml:space="preserve">por ausencia del requisito de subsidiariedad, en lo que tiene que ver con la inconformidad relacionada con que el </w:t>
      </w:r>
      <w:r w:rsidR="00F22CFA" w:rsidRPr="00F50AC4">
        <w:rPr>
          <w:rFonts w:ascii="Arial" w:hAnsi="Arial" w:cs="Arial"/>
          <w:sz w:val="26"/>
          <w:szCs w:val="26"/>
        </w:rPr>
        <w:t>despacho accionado</w:t>
      </w:r>
      <w:r w:rsidR="00F22CFA">
        <w:rPr>
          <w:rFonts w:ascii="Arial" w:hAnsi="Arial" w:cs="Arial"/>
          <w:sz w:val="26"/>
          <w:szCs w:val="26"/>
        </w:rPr>
        <w:t xml:space="preserve"> “</w:t>
      </w:r>
      <w:r w:rsidR="00F22CFA" w:rsidRPr="009A0ECD">
        <w:rPr>
          <w:rFonts w:ascii="Arial" w:hAnsi="Arial" w:cs="Arial"/>
          <w:szCs w:val="26"/>
        </w:rPr>
        <w:t>NUNCA MÁS</w:t>
      </w:r>
      <w:r w:rsidR="00F22CFA">
        <w:rPr>
          <w:rFonts w:ascii="Arial" w:hAnsi="Arial" w:cs="Arial"/>
          <w:sz w:val="26"/>
          <w:szCs w:val="26"/>
        </w:rPr>
        <w:t>” genere conflicto de competencia</w:t>
      </w:r>
      <w:r w:rsidR="001A040E" w:rsidRPr="000905F6">
        <w:rPr>
          <w:rFonts w:ascii="Arial" w:hAnsi="Arial" w:cs="Arial"/>
          <w:sz w:val="26"/>
          <w:szCs w:val="26"/>
        </w:rPr>
        <w:t>.</w:t>
      </w:r>
    </w:p>
    <w:p w:rsidR="001A040E" w:rsidRPr="000905F6" w:rsidRDefault="001A040E" w:rsidP="001A040E">
      <w:pPr>
        <w:pStyle w:val="Sinespaciado1"/>
        <w:spacing w:line="360" w:lineRule="auto"/>
        <w:ind w:firstLine="2835"/>
        <w:jc w:val="both"/>
        <w:rPr>
          <w:rFonts w:ascii="Arial" w:hAnsi="Arial" w:cs="Arial"/>
          <w:sz w:val="16"/>
          <w:szCs w:val="28"/>
          <w:highlight w:val="green"/>
        </w:rPr>
      </w:pPr>
    </w:p>
    <w:p w:rsidR="001A040E" w:rsidRDefault="00C00CAC" w:rsidP="00CF2631">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Segundo:</w:t>
      </w:r>
      <w:r w:rsidRPr="003603FF">
        <w:rPr>
          <w:rFonts w:ascii="Arial" w:hAnsi="Arial" w:cs="Arial"/>
        </w:rPr>
        <w:t xml:space="preserve"> DESVINCULAR</w:t>
      </w:r>
      <w:r w:rsidR="003603FF" w:rsidRPr="003603FF">
        <w:rPr>
          <w:rFonts w:ascii="Arial" w:hAnsi="Arial" w:cs="Arial"/>
        </w:rPr>
        <w:t xml:space="preserve"> </w:t>
      </w:r>
      <w:r w:rsidR="003603FF" w:rsidRPr="000905F6">
        <w:rPr>
          <w:rFonts w:ascii="Arial" w:hAnsi="Arial" w:cs="Arial"/>
          <w:sz w:val="26"/>
          <w:szCs w:val="26"/>
        </w:rPr>
        <w:t xml:space="preserve">del asunto </w:t>
      </w:r>
      <w:r w:rsidRPr="000905F6">
        <w:rPr>
          <w:rFonts w:ascii="Arial" w:hAnsi="Arial" w:cs="Arial"/>
          <w:sz w:val="26"/>
          <w:szCs w:val="26"/>
        </w:rPr>
        <w:t>a</w:t>
      </w:r>
      <w:r>
        <w:rPr>
          <w:rFonts w:ascii="Arial" w:hAnsi="Arial" w:cs="Arial"/>
          <w:sz w:val="26"/>
          <w:szCs w:val="26"/>
        </w:rPr>
        <w:t xml:space="preserve"> </w:t>
      </w:r>
      <w:r w:rsidRPr="002C32B0">
        <w:rPr>
          <w:rFonts w:ascii="Arial" w:hAnsi="Arial" w:cs="Arial"/>
          <w:sz w:val="26"/>
          <w:szCs w:val="26"/>
        </w:rPr>
        <w:t>la</w:t>
      </w:r>
      <w:r>
        <w:rPr>
          <w:rFonts w:ascii="Arial" w:hAnsi="Arial" w:cs="Arial"/>
          <w:sz w:val="26"/>
          <w:szCs w:val="26"/>
        </w:rPr>
        <w:t xml:space="preserve"> </w:t>
      </w:r>
      <w:r w:rsidRPr="00C46DF3">
        <w:rPr>
          <w:rFonts w:ascii="Arial" w:hAnsi="Arial" w:cs="Arial"/>
          <w:szCs w:val="26"/>
        </w:rPr>
        <w:t>ALCALDÍA</w:t>
      </w:r>
      <w:r w:rsidR="00C46DF3" w:rsidRPr="00C46DF3">
        <w:rPr>
          <w:rFonts w:ascii="Arial" w:hAnsi="Arial" w:cs="Arial"/>
          <w:szCs w:val="26"/>
        </w:rPr>
        <w:t xml:space="preserve"> DE PEREIRA</w:t>
      </w:r>
      <w:r w:rsidR="00C46DF3" w:rsidRPr="00C46DF3">
        <w:rPr>
          <w:rFonts w:ascii="Arial" w:hAnsi="Arial" w:cs="Arial"/>
          <w:sz w:val="26"/>
          <w:szCs w:val="26"/>
        </w:rPr>
        <w:t xml:space="preserve">, la </w:t>
      </w:r>
      <w:r w:rsidR="005A5F7A">
        <w:rPr>
          <w:rFonts w:ascii="Arial" w:hAnsi="Arial" w:cs="Arial"/>
          <w:szCs w:val="26"/>
        </w:rPr>
        <w:t>DEFENSORÍA DEL PUEBLO,</w:t>
      </w:r>
      <w:r w:rsidR="0071258C">
        <w:rPr>
          <w:rFonts w:ascii="Arial" w:hAnsi="Arial" w:cs="Arial"/>
          <w:sz w:val="26"/>
          <w:szCs w:val="26"/>
        </w:rPr>
        <w:t xml:space="preserve"> y l</w:t>
      </w:r>
      <w:r w:rsidR="00C46DF3" w:rsidRPr="00C46DF3">
        <w:rPr>
          <w:rFonts w:ascii="Arial" w:hAnsi="Arial" w:cs="Arial"/>
          <w:sz w:val="26"/>
          <w:szCs w:val="26"/>
        </w:rPr>
        <w:t xml:space="preserve">a </w:t>
      </w:r>
      <w:r w:rsidR="00C46DF3" w:rsidRPr="00C46DF3">
        <w:rPr>
          <w:rFonts w:ascii="Arial" w:hAnsi="Arial" w:cs="Arial"/>
          <w:szCs w:val="26"/>
        </w:rPr>
        <w:t>PROCURADURÍA GENERAL DE LA NACIÓN</w:t>
      </w:r>
      <w:r w:rsidR="00B11332">
        <w:rPr>
          <w:rFonts w:ascii="Arial" w:hAnsi="Arial" w:cs="Arial"/>
          <w:sz w:val="26"/>
          <w:szCs w:val="26"/>
        </w:rPr>
        <w:t xml:space="preserve">, ambas de la Regional </w:t>
      </w:r>
      <w:r w:rsidR="00B11332" w:rsidRPr="00273676">
        <w:rPr>
          <w:rFonts w:ascii="Arial" w:hAnsi="Arial" w:cs="Arial"/>
          <w:sz w:val="26"/>
          <w:szCs w:val="26"/>
          <w:lang w:val="es-ES" w:eastAsia="es-ES"/>
        </w:rPr>
        <w:t>Risaralda</w:t>
      </w:r>
      <w:r w:rsidR="003603FF">
        <w:rPr>
          <w:rFonts w:ascii="Arial" w:hAnsi="Arial" w:cs="Arial"/>
          <w:szCs w:val="28"/>
        </w:rPr>
        <w:t xml:space="preserve">. </w:t>
      </w:r>
    </w:p>
    <w:p w:rsidR="001A040E" w:rsidRPr="0071258C" w:rsidRDefault="001A040E" w:rsidP="001A040E">
      <w:pPr>
        <w:tabs>
          <w:tab w:val="left" w:pos="-720"/>
        </w:tabs>
        <w:suppressAutoHyphens/>
        <w:spacing w:line="360" w:lineRule="auto"/>
        <w:ind w:firstLine="2835"/>
        <w:jc w:val="both"/>
        <w:rPr>
          <w:rFonts w:ascii="Arial" w:hAnsi="Arial" w:cs="Arial"/>
          <w:spacing w:val="-3"/>
          <w:sz w:val="16"/>
          <w:szCs w:val="28"/>
          <w:lang w:val="es-CO"/>
        </w:rPr>
      </w:pPr>
    </w:p>
    <w:p w:rsidR="001A040E" w:rsidRPr="000905F6" w:rsidRDefault="00C00CAC" w:rsidP="001A040E">
      <w:pPr>
        <w:pStyle w:val="Sinespaciado1"/>
        <w:spacing w:line="360" w:lineRule="auto"/>
        <w:ind w:firstLine="2835"/>
        <w:jc w:val="both"/>
        <w:rPr>
          <w:rFonts w:ascii="Arial" w:hAnsi="Arial" w:cs="Arial"/>
          <w:spacing w:val="-3"/>
          <w:sz w:val="26"/>
          <w:szCs w:val="26"/>
        </w:rPr>
      </w:pPr>
      <w:r w:rsidRPr="00E45B7C">
        <w:rPr>
          <w:rFonts w:ascii="Arial" w:hAnsi="Arial" w:cs="Arial"/>
          <w:b/>
          <w:spacing w:val="-3"/>
          <w:sz w:val="24"/>
        </w:rPr>
        <w:t>Tercero</w:t>
      </w:r>
      <w:r w:rsidRPr="00E45B7C">
        <w:rPr>
          <w:rFonts w:ascii="Arial" w:hAnsi="Arial" w:cs="Arial"/>
          <w:b/>
          <w:spacing w:val="-3"/>
          <w:sz w:val="24"/>
          <w:szCs w:val="28"/>
        </w:rPr>
        <w:t>:</w:t>
      </w:r>
      <w:r w:rsidRPr="000905F6">
        <w:rPr>
          <w:rFonts w:ascii="Arial" w:hAnsi="Arial" w:cs="Arial"/>
          <w:spacing w:val="-3"/>
          <w:sz w:val="26"/>
          <w:szCs w:val="26"/>
        </w:rPr>
        <w:t xml:space="preserve"> Notifíquese</w:t>
      </w:r>
      <w:r w:rsidR="003603FF" w:rsidRPr="000905F6">
        <w:rPr>
          <w:rFonts w:ascii="Arial" w:hAnsi="Arial" w:cs="Arial"/>
          <w:spacing w:val="-3"/>
          <w:sz w:val="26"/>
          <w:szCs w:val="26"/>
        </w:rPr>
        <w:t xml:space="preserve"> esta decisión a las partes por el medio más expedito posible </w:t>
      </w:r>
      <w:r w:rsidR="003603FF">
        <w:rPr>
          <w:rFonts w:ascii="Arial" w:hAnsi="Arial" w:cs="Arial"/>
          <w:spacing w:val="-3"/>
          <w:sz w:val="26"/>
          <w:szCs w:val="26"/>
        </w:rPr>
        <w:t xml:space="preserve">(art. 5º </w:t>
      </w:r>
      <w:r w:rsidR="003603FF" w:rsidRPr="000905F6">
        <w:rPr>
          <w:rFonts w:ascii="Arial" w:hAnsi="Arial" w:cs="Arial"/>
          <w:spacing w:val="-3"/>
          <w:sz w:val="26"/>
          <w:szCs w:val="26"/>
        </w:rPr>
        <w:t>Decreto 306 de 1992).</w:t>
      </w:r>
    </w:p>
    <w:p w:rsidR="001A040E" w:rsidRPr="000905F6" w:rsidRDefault="001A040E" w:rsidP="001A040E">
      <w:pPr>
        <w:pStyle w:val="Sinespaciado1"/>
        <w:spacing w:line="360" w:lineRule="auto"/>
        <w:ind w:firstLine="2835"/>
        <w:jc w:val="both"/>
        <w:rPr>
          <w:rFonts w:ascii="Arial" w:hAnsi="Arial" w:cs="Arial"/>
          <w:spacing w:val="-3"/>
          <w:sz w:val="18"/>
          <w:szCs w:val="26"/>
        </w:rPr>
      </w:pPr>
    </w:p>
    <w:p w:rsidR="003603FF" w:rsidRDefault="0071258C" w:rsidP="001A040E">
      <w:pPr>
        <w:pStyle w:val="Sinespaciado1"/>
        <w:spacing w:line="360" w:lineRule="auto"/>
        <w:ind w:firstLine="2835"/>
        <w:jc w:val="both"/>
        <w:rPr>
          <w:rFonts w:ascii="Arial" w:hAnsi="Arial" w:cs="Arial"/>
          <w:spacing w:val="-3"/>
          <w:sz w:val="26"/>
          <w:szCs w:val="26"/>
        </w:rPr>
      </w:pPr>
      <w:r>
        <w:rPr>
          <w:rFonts w:ascii="Arial" w:hAnsi="Arial" w:cs="Arial"/>
          <w:b/>
          <w:spacing w:val="-3"/>
          <w:sz w:val="24"/>
        </w:rPr>
        <w:t>Cuar</w:t>
      </w:r>
      <w:r w:rsidR="00C00CAC" w:rsidRPr="00E45B7C">
        <w:rPr>
          <w:rFonts w:ascii="Arial" w:hAnsi="Arial" w:cs="Arial"/>
          <w:b/>
          <w:spacing w:val="-3"/>
          <w:sz w:val="24"/>
        </w:rPr>
        <w:t>to:</w:t>
      </w:r>
      <w:r w:rsidR="00C00CAC" w:rsidRPr="000905F6">
        <w:rPr>
          <w:rFonts w:ascii="Arial" w:hAnsi="Arial" w:cs="Arial"/>
          <w:spacing w:val="-3"/>
          <w:sz w:val="26"/>
          <w:szCs w:val="26"/>
        </w:rPr>
        <w:t xml:space="preserve"> Si</w:t>
      </w:r>
      <w:r w:rsidR="003603FF" w:rsidRPr="000905F6">
        <w:rPr>
          <w:rFonts w:ascii="Arial" w:hAnsi="Arial" w:cs="Arial"/>
          <w:spacing w:val="-3"/>
          <w:sz w:val="26"/>
          <w:szCs w:val="26"/>
        </w:rPr>
        <w:t xml:space="preserve"> no fuere impugnada esta decisión, remítase el expediente a la Corte Constitucional para su eventual revisión.</w:t>
      </w:r>
    </w:p>
    <w:p w:rsidR="003603FF" w:rsidRPr="003603FF" w:rsidRDefault="003603FF" w:rsidP="001A040E">
      <w:pPr>
        <w:pStyle w:val="Sinespaciado1"/>
        <w:spacing w:line="360" w:lineRule="auto"/>
        <w:ind w:firstLine="2835"/>
        <w:jc w:val="both"/>
        <w:rPr>
          <w:rFonts w:ascii="Arial" w:hAnsi="Arial" w:cs="Arial"/>
          <w:spacing w:val="-3"/>
          <w:sz w:val="16"/>
          <w:szCs w:val="16"/>
        </w:rPr>
      </w:pPr>
    </w:p>
    <w:p w:rsidR="001A040E" w:rsidRPr="00EC2B78" w:rsidRDefault="00C00CAC" w:rsidP="001A040E">
      <w:pPr>
        <w:pStyle w:val="Sinespaciado1"/>
        <w:spacing w:line="360" w:lineRule="auto"/>
        <w:ind w:firstLine="2835"/>
        <w:jc w:val="both"/>
        <w:rPr>
          <w:rFonts w:ascii="Arial" w:hAnsi="Arial" w:cs="Arial"/>
          <w:spacing w:val="-3"/>
          <w:sz w:val="16"/>
          <w:szCs w:val="26"/>
        </w:rPr>
      </w:pPr>
      <w:r w:rsidRPr="00E45B7C">
        <w:rPr>
          <w:rFonts w:ascii="Arial" w:hAnsi="Arial" w:cs="Arial"/>
          <w:b/>
          <w:spacing w:val="-3"/>
          <w:sz w:val="24"/>
        </w:rPr>
        <w:t>Quinto:</w:t>
      </w:r>
      <w:r>
        <w:rPr>
          <w:rFonts w:ascii="Arial" w:hAnsi="Arial" w:cs="Arial"/>
          <w:spacing w:val="-3"/>
          <w:sz w:val="26"/>
          <w:szCs w:val="26"/>
        </w:rPr>
        <w:t xml:space="preserve"> Archivar</w:t>
      </w:r>
      <w:r w:rsidR="003603FF">
        <w:rPr>
          <w:rFonts w:ascii="Arial" w:hAnsi="Arial" w:cs="Arial"/>
          <w:spacing w:val="-3"/>
          <w:sz w:val="26"/>
          <w:szCs w:val="26"/>
        </w:rPr>
        <w:t xml:space="preserve"> el expediente, previa anotación</w:t>
      </w:r>
      <w:r w:rsidR="003603FF" w:rsidRPr="000905F6">
        <w:rPr>
          <w:rFonts w:ascii="Arial" w:hAnsi="Arial" w:cs="Arial"/>
          <w:spacing w:val="-3"/>
          <w:sz w:val="26"/>
          <w:szCs w:val="26"/>
        </w:rPr>
        <w:t xml:space="preserve"> en los libros </w:t>
      </w:r>
      <w:proofErr w:type="spellStart"/>
      <w:r w:rsidR="003603FF" w:rsidRPr="000905F6">
        <w:rPr>
          <w:rFonts w:ascii="Arial" w:hAnsi="Arial" w:cs="Arial"/>
          <w:spacing w:val="-3"/>
          <w:sz w:val="26"/>
          <w:szCs w:val="26"/>
        </w:rPr>
        <w:t>radicadores</w:t>
      </w:r>
      <w:proofErr w:type="spellEnd"/>
      <w:r w:rsidR="003603FF" w:rsidRPr="000905F6">
        <w:rPr>
          <w:rFonts w:ascii="Arial" w:hAnsi="Arial" w:cs="Arial"/>
          <w:spacing w:val="-3"/>
          <w:sz w:val="26"/>
          <w:szCs w:val="26"/>
        </w:rPr>
        <w:t>, una vez agotado el trámite ante la Corte Constitucional.</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0905F6" w:rsidRDefault="001A040E" w:rsidP="001A040E">
      <w:pPr>
        <w:pStyle w:val="Sinespaciado1"/>
        <w:spacing w:line="360" w:lineRule="auto"/>
        <w:ind w:firstLine="2835"/>
        <w:jc w:val="both"/>
        <w:rPr>
          <w:rFonts w:ascii="Arial" w:hAnsi="Arial" w:cs="Arial"/>
          <w:spacing w:val="-3"/>
          <w:sz w:val="26"/>
          <w:szCs w:val="26"/>
        </w:rPr>
      </w:pPr>
      <w:r w:rsidRPr="000905F6">
        <w:rPr>
          <w:rFonts w:ascii="Arial" w:hAnsi="Arial" w:cs="Arial"/>
          <w:spacing w:val="-3"/>
          <w:sz w:val="26"/>
          <w:szCs w:val="26"/>
        </w:rPr>
        <w:t>Notifíquese y cúmplase</w:t>
      </w:r>
    </w:p>
    <w:p w:rsidR="001A040E" w:rsidRPr="00FA5E0E" w:rsidRDefault="001A040E" w:rsidP="001A040E">
      <w:pPr>
        <w:pStyle w:val="Sinespaciado1"/>
        <w:spacing w:line="360" w:lineRule="auto"/>
        <w:ind w:firstLine="2835"/>
        <w:jc w:val="both"/>
        <w:rPr>
          <w:rFonts w:ascii="Arial" w:hAnsi="Arial" w:cs="Arial"/>
          <w:spacing w:val="-3"/>
          <w:sz w:val="16"/>
          <w:szCs w:val="26"/>
        </w:rPr>
      </w:pPr>
    </w:p>
    <w:p w:rsidR="001A040E" w:rsidRPr="006A009A" w:rsidRDefault="001A040E" w:rsidP="00B11332">
      <w:pPr>
        <w:pStyle w:val="Sinespaciado1"/>
        <w:ind w:firstLine="2835"/>
        <w:jc w:val="both"/>
        <w:rPr>
          <w:rFonts w:ascii="Arial" w:hAnsi="Arial" w:cs="Arial"/>
          <w:spacing w:val="-3"/>
          <w:sz w:val="26"/>
          <w:szCs w:val="26"/>
        </w:rPr>
      </w:pPr>
      <w:r w:rsidRPr="000905F6">
        <w:rPr>
          <w:rFonts w:ascii="Arial" w:hAnsi="Arial" w:cs="Arial"/>
          <w:spacing w:val="-3"/>
          <w:sz w:val="26"/>
          <w:szCs w:val="26"/>
        </w:rPr>
        <w:t>Los Magistrados,</w:t>
      </w:r>
    </w:p>
    <w:p w:rsidR="001A040E" w:rsidRDefault="001A040E" w:rsidP="00B11332">
      <w:pPr>
        <w:pStyle w:val="Sinespaciado1"/>
        <w:ind w:firstLine="2835"/>
        <w:jc w:val="both"/>
        <w:rPr>
          <w:rFonts w:ascii="Arial" w:hAnsi="Arial" w:cs="Arial"/>
          <w:b/>
          <w:spacing w:val="-3"/>
          <w:sz w:val="20"/>
          <w:szCs w:val="26"/>
        </w:rPr>
      </w:pPr>
    </w:p>
    <w:p w:rsidR="00B11332" w:rsidRDefault="00B11332" w:rsidP="00B11332">
      <w:pPr>
        <w:pStyle w:val="Sinespaciado1"/>
        <w:ind w:firstLine="2835"/>
        <w:jc w:val="both"/>
        <w:rPr>
          <w:rFonts w:ascii="Arial" w:hAnsi="Arial" w:cs="Arial"/>
          <w:b/>
          <w:spacing w:val="-3"/>
          <w:sz w:val="20"/>
          <w:szCs w:val="26"/>
        </w:rPr>
      </w:pPr>
    </w:p>
    <w:p w:rsidR="00B11332" w:rsidRDefault="00B11332" w:rsidP="00B11332">
      <w:pPr>
        <w:pStyle w:val="Sinespaciado1"/>
        <w:ind w:firstLine="2835"/>
        <w:jc w:val="both"/>
        <w:rPr>
          <w:rFonts w:ascii="Arial" w:hAnsi="Arial" w:cs="Arial"/>
          <w:b/>
          <w:spacing w:val="-3"/>
          <w:sz w:val="20"/>
          <w:szCs w:val="26"/>
        </w:rPr>
      </w:pPr>
    </w:p>
    <w:p w:rsidR="004B4A56" w:rsidRPr="0007352B" w:rsidRDefault="004B4A56" w:rsidP="00B11332">
      <w:pPr>
        <w:pStyle w:val="Sinespaciado1"/>
        <w:ind w:firstLine="2835"/>
        <w:jc w:val="both"/>
        <w:rPr>
          <w:rFonts w:ascii="Arial" w:hAnsi="Arial" w:cs="Arial"/>
          <w:b/>
          <w:spacing w:val="-3"/>
          <w:sz w:val="20"/>
          <w:szCs w:val="26"/>
        </w:rPr>
      </w:pPr>
    </w:p>
    <w:p w:rsidR="001A040E" w:rsidRPr="0007352B" w:rsidRDefault="001A040E" w:rsidP="00B11332">
      <w:pPr>
        <w:pStyle w:val="Sinespaciado1"/>
        <w:ind w:firstLine="2835"/>
        <w:jc w:val="both"/>
        <w:rPr>
          <w:rFonts w:ascii="Arial" w:hAnsi="Arial" w:cs="Arial"/>
          <w:b/>
          <w:spacing w:val="-3"/>
          <w:sz w:val="20"/>
          <w:szCs w:val="26"/>
        </w:rPr>
      </w:pPr>
    </w:p>
    <w:p w:rsidR="00990D2A" w:rsidRDefault="00990D2A" w:rsidP="00B11332">
      <w:pPr>
        <w:pStyle w:val="Sinespaciado1"/>
        <w:ind w:firstLine="2835"/>
        <w:jc w:val="both"/>
        <w:rPr>
          <w:rFonts w:ascii="Arial" w:hAnsi="Arial" w:cs="Arial"/>
          <w:b/>
          <w:spacing w:val="-3"/>
        </w:rPr>
      </w:pPr>
    </w:p>
    <w:p w:rsidR="00084EDE" w:rsidRDefault="001A040E" w:rsidP="00B11332">
      <w:pPr>
        <w:pStyle w:val="Sinespaciado1"/>
        <w:ind w:firstLine="2835"/>
        <w:jc w:val="both"/>
        <w:rPr>
          <w:rFonts w:ascii="Arial" w:hAnsi="Arial" w:cs="Arial"/>
          <w:b/>
          <w:spacing w:val="-3"/>
        </w:rPr>
      </w:pPr>
      <w:proofErr w:type="spellStart"/>
      <w:r w:rsidRPr="000905F6">
        <w:rPr>
          <w:rFonts w:ascii="Arial" w:hAnsi="Arial" w:cs="Arial"/>
          <w:b/>
          <w:spacing w:val="-3"/>
        </w:rPr>
        <w:t>EDDER</w:t>
      </w:r>
      <w:proofErr w:type="spellEnd"/>
      <w:r w:rsidRPr="000905F6">
        <w:rPr>
          <w:rFonts w:ascii="Arial" w:hAnsi="Arial" w:cs="Arial"/>
          <w:b/>
          <w:spacing w:val="-3"/>
        </w:rPr>
        <w:t xml:space="preserve"> JIMMY SÁNCHEZ </w:t>
      </w:r>
      <w:proofErr w:type="spellStart"/>
      <w:r w:rsidRPr="000905F6">
        <w:rPr>
          <w:rFonts w:ascii="Arial" w:hAnsi="Arial" w:cs="Arial"/>
          <w:b/>
          <w:spacing w:val="-3"/>
        </w:rPr>
        <w:t>CALAMBÁS</w:t>
      </w:r>
      <w:proofErr w:type="spellEnd"/>
    </w:p>
    <w:p w:rsidR="00084EDE" w:rsidRDefault="00084EDE" w:rsidP="00B11332">
      <w:pPr>
        <w:pStyle w:val="Sinespaciado1"/>
        <w:ind w:firstLine="2835"/>
        <w:jc w:val="both"/>
        <w:rPr>
          <w:rFonts w:ascii="Arial" w:hAnsi="Arial" w:cs="Arial"/>
          <w:b/>
          <w:spacing w:val="-3"/>
        </w:rPr>
      </w:pPr>
    </w:p>
    <w:p w:rsidR="00B11332" w:rsidRDefault="00B11332" w:rsidP="00B11332">
      <w:pPr>
        <w:pStyle w:val="Sinespaciado1"/>
        <w:ind w:firstLine="2835"/>
        <w:jc w:val="both"/>
        <w:rPr>
          <w:rFonts w:ascii="Arial" w:hAnsi="Arial" w:cs="Arial"/>
          <w:b/>
          <w:spacing w:val="-3"/>
        </w:rPr>
      </w:pPr>
    </w:p>
    <w:p w:rsidR="00B11332" w:rsidRDefault="00B11332" w:rsidP="00B11332">
      <w:pPr>
        <w:pStyle w:val="Sinespaciado1"/>
        <w:ind w:firstLine="2835"/>
        <w:jc w:val="both"/>
        <w:rPr>
          <w:rFonts w:ascii="Arial" w:hAnsi="Arial" w:cs="Arial"/>
          <w:b/>
          <w:spacing w:val="-3"/>
        </w:rPr>
      </w:pPr>
    </w:p>
    <w:p w:rsidR="00084EDE" w:rsidRDefault="00084EDE" w:rsidP="00B11332">
      <w:pPr>
        <w:pStyle w:val="Sinespaciado1"/>
        <w:ind w:firstLine="2835"/>
        <w:jc w:val="both"/>
        <w:rPr>
          <w:rFonts w:ascii="Arial" w:hAnsi="Arial" w:cs="Arial"/>
          <w:b/>
          <w:spacing w:val="-3"/>
        </w:rPr>
      </w:pPr>
    </w:p>
    <w:p w:rsidR="00084EDE" w:rsidRDefault="00084EDE" w:rsidP="00B11332">
      <w:pPr>
        <w:pStyle w:val="Sinespaciado1"/>
        <w:ind w:firstLine="2835"/>
        <w:jc w:val="both"/>
        <w:rPr>
          <w:rFonts w:ascii="Arial" w:hAnsi="Arial" w:cs="Arial"/>
          <w:b/>
          <w:spacing w:val="-3"/>
        </w:rPr>
      </w:pPr>
    </w:p>
    <w:p w:rsidR="00990D2A" w:rsidRDefault="00990D2A" w:rsidP="00B11332">
      <w:pPr>
        <w:pStyle w:val="Sinespaciado1"/>
        <w:ind w:firstLine="2835"/>
        <w:jc w:val="both"/>
        <w:rPr>
          <w:rFonts w:ascii="Arial" w:hAnsi="Arial" w:cs="Arial"/>
          <w:b/>
          <w:spacing w:val="-3"/>
        </w:rPr>
      </w:pPr>
    </w:p>
    <w:p w:rsidR="00084EDE" w:rsidRDefault="001A040E" w:rsidP="00B11332">
      <w:pPr>
        <w:pStyle w:val="Sinespaciado1"/>
        <w:ind w:firstLine="2835"/>
        <w:jc w:val="both"/>
        <w:rPr>
          <w:rFonts w:ascii="Arial" w:hAnsi="Arial" w:cs="Arial"/>
          <w:b/>
          <w:spacing w:val="-3"/>
        </w:rPr>
      </w:pPr>
      <w:r w:rsidRPr="000905F6">
        <w:rPr>
          <w:rFonts w:ascii="Arial" w:hAnsi="Arial" w:cs="Arial"/>
          <w:b/>
          <w:spacing w:val="-3"/>
        </w:rPr>
        <w:t>JAIME ALBERTO SARAZA NARANJO</w:t>
      </w:r>
    </w:p>
    <w:p w:rsidR="00084EDE" w:rsidRDefault="00084EDE" w:rsidP="00B11332">
      <w:pPr>
        <w:pStyle w:val="Sinespaciado1"/>
        <w:ind w:firstLine="2835"/>
        <w:jc w:val="both"/>
        <w:rPr>
          <w:rFonts w:ascii="Arial" w:hAnsi="Arial" w:cs="Arial"/>
          <w:b/>
          <w:spacing w:val="-3"/>
        </w:rPr>
      </w:pPr>
    </w:p>
    <w:p w:rsidR="00084EDE" w:rsidRDefault="00084EDE" w:rsidP="00B11332">
      <w:pPr>
        <w:pStyle w:val="Sinespaciado1"/>
        <w:ind w:firstLine="2835"/>
        <w:jc w:val="both"/>
        <w:rPr>
          <w:rFonts w:ascii="Arial" w:hAnsi="Arial" w:cs="Arial"/>
          <w:b/>
        </w:rPr>
      </w:pPr>
    </w:p>
    <w:p w:rsidR="00084EDE" w:rsidRDefault="00084EDE" w:rsidP="00B11332">
      <w:pPr>
        <w:pStyle w:val="Sinespaciado1"/>
        <w:ind w:firstLine="2835"/>
        <w:jc w:val="both"/>
        <w:rPr>
          <w:rFonts w:ascii="Arial" w:hAnsi="Arial" w:cs="Arial"/>
          <w:b/>
        </w:rPr>
      </w:pPr>
    </w:p>
    <w:p w:rsidR="00990D2A" w:rsidRDefault="00990D2A" w:rsidP="00B11332">
      <w:pPr>
        <w:pStyle w:val="Sinespaciado1"/>
        <w:ind w:firstLine="2835"/>
        <w:jc w:val="both"/>
        <w:rPr>
          <w:rFonts w:ascii="Arial" w:hAnsi="Arial" w:cs="Arial"/>
          <w:b/>
        </w:rPr>
      </w:pPr>
    </w:p>
    <w:p w:rsidR="0071258C" w:rsidRDefault="0071258C" w:rsidP="0071258C">
      <w:pPr>
        <w:pStyle w:val="Sinespaciado1"/>
        <w:ind w:firstLine="2835"/>
        <w:jc w:val="both"/>
        <w:rPr>
          <w:rFonts w:ascii="Arial" w:hAnsi="Arial" w:cs="Arial"/>
          <w:b/>
        </w:rPr>
      </w:pPr>
    </w:p>
    <w:p w:rsidR="0071258C" w:rsidRDefault="0071258C" w:rsidP="0071258C">
      <w:pPr>
        <w:pStyle w:val="Sinespaciado1"/>
        <w:ind w:firstLine="2835"/>
        <w:jc w:val="both"/>
        <w:rPr>
          <w:rFonts w:ascii="Arial" w:hAnsi="Arial" w:cs="Arial"/>
          <w:b/>
        </w:rPr>
      </w:pPr>
    </w:p>
    <w:p w:rsidR="00C6625E" w:rsidRPr="0071258C" w:rsidRDefault="001A040E" w:rsidP="0071258C">
      <w:pPr>
        <w:pStyle w:val="Sinespaciado1"/>
        <w:ind w:firstLine="2835"/>
        <w:jc w:val="both"/>
        <w:rPr>
          <w:rFonts w:ascii="Arial" w:hAnsi="Arial" w:cs="Arial"/>
          <w:b/>
        </w:rPr>
      </w:pPr>
      <w:r w:rsidRPr="000905F6">
        <w:rPr>
          <w:rFonts w:ascii="Arial" w:hAnsi="Arial" w:cs="Arial"/>
          <w:b/>
        </w:rPr>
        <w:t>CLAUDIA MARÍA ARCILA RÍOS</w:t>
      </w:r>
    </w:p>
    <w:sectPr w:rsidR="00C6625E" w:rsidRPr="0071258C" w:rsidSect="003E6229">
      <w:headerReference w:type="default" r:id="rId8"/>
      <w:footerReference w:type="default" r:id="rId9"/>
      <w:pgSz w:w="12240" w:h="18720" w:code="14"/>
      <w:pgMar w:top="2268" w:right="1701" w:bottom="1701" w:left="1701"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F04A3" w:rsidRDefault="004F04A3" w:rsidP="00354126">
      <w:r>
        <w:separator/>
      </w:r>
    </w:p>
  </w:endnote>
  <w:endnote w:type="continuationSeparator" w:id="0">
    <w:p w:rsidR="004F04A3" w:rsidRDefault="004F04A3" w:rsidP="0035412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0" w:rsidRPr="00B97631" w:rsidRDefault="002A6DA9">
    <w:pPr>
      <w:pStyle w:val="Pieddepage"/>
      <w:jc w:val="right"/>
      <w:rPr>
        <w:rFonts w:ascii="Arial" w:hAnsi="Arial" w:cs="Arial"/>
        <w:sz w:val="22"/>
        <w:szCs w:val="22"/>
      </w:rPr>
    </w:pPr>
    <w:r w:rsidRPr="00B97631">
      <w:rPr>
        <w:rFonts w:ascii="Arial" w:hAnsi="Arial" w:cs="Arial"/>
        <w:sz w:val="22"/>
        <w:szCs w:val="22"/>
      </w:rPr>
      <w:fldChar w:fldCharType="begin"/>
    </w:r>
    <w:r w:rsidR="000E37B0" w:rsidRPr="00B97631">
      <w:rPr>
        <w:rFonts w:ascii="Arial" w:hAnsi="Arial" w:cs="Arial"/>
        <w:sz w:val="22"/>
        <w:szCs w:val="22"/>
      </w:rPr>
      <w:instrText xml:space="preserve"> PAGE   \* MERGEFORMAT </w:instrText>
    </w:r>
    <w:r w:rsidRPr="00B97631">
      <w:rPr>
        <w:rFonts w:ascii="Arial" w:hAnsi="Arial" w:cs="Arial"/>
        <w:sz w:val="22"/>
        <w:szCs w:val="22"/>
      </w:rPr>
      <w:fldChar w:fldCharType="separate"/>
    </w:r>
    <w:r w:rsidR="003E6229">
      <w:rPr>
        <w:rFonts w:ascii="Arial" w:hAnsi="Arial" w:cs="Arial"/>
        <w:noProof/>
        <w:sz w:val="22"/>
        <w:szCs w:val="22"/>
      </w:rPr>
      <w:t>1</w:t>
    </w:r>
    <w:r w:rsidRPr="00B97631">
      <w:rPr>
        <w:rFonts w:ascii="Arial" w:hAnsi="Arial" w:cs="Arial"/>
        <w:sz w:val="22"/>
        <w:szCs w:val="22"/>
      </w:rPr>
      <w:fldChar w:fldCharType="end"/>
    </w:r>
  </w:p>
  <w:p w:rsidR="000E37B0" w:rsidRDefault="000E37B0">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F04A3" w:rsidRDefault="004F04A3" w:rsidP="00354126">
      <w:r>
        <w:separator/>
      </w:r>
    </w:p>
  </w:footnote>
  <w:footnote w:type="continuationSeparator" w:id="0">
    <w:p w:rsidR="004F04A3" w:rsidRDefault="004F04A3" w:rsidP="00354126">
      <w:r>
        <w:continuationSeparator/>
      </w:r>
    </w:p>
  </w:footnote>
  <w:footnote w:id="1">
    <w:p w:rsidR="000E37B0" w:rsidRPr="00EA21EB" w:rsidRDefault="000E37B0" w:rsidP="0047357B">
      <w:pPr>
        <w:pStyle w:val="Notedebasdepage"/>
        <w:jc w:val="both"/>
        <w:rPr>
          <w:lang w:val="es-CO"/>
        </w:rPr>
      </w:pPr>
      <w:r>
        <w:rPr>
          <w:rStyle w:val="Appelnotedebasdep"/>
        </w:rPr>
        <w:footnoteRef/>
      </w:r>
      <w:r w:rsidRPr="00EA21EB">
        <w:rPr>
          <w:rFonts w:ascii="Arial" w:hAnsi="Arial" w:cs="Arial"/>
          <w:sz w:val="18"/>
        </w:rPr>
        <w:t>C</w:t>
      </w:r>
      <w:r>
        <w:rPr>
          <w:rFonts w:ascii="Arial" w:hAnsi="Arial" w:cs="Arial"/>
          <w:sz w:val="18"/>
        </w:rPr>
        <w:t xml:space="preserve">ORTE SUPREMA DE JUSTICIA </w:t>
      </w:r>
      <w:r w:rsidRPr="00EA21EB">
        <w:rPr>
          <w:rFonts w:ascii="Arial" w:hAnsi="Arial" w:cs="Arial"/>
          <w:sz w:val="18"/>
        </w:rPr>
        <w:t>S</w:t>
      </w:r>
      <w:r>
        <w:rPr>
          <w:rFonts w:ascii="Arial" w:hAnsi="Arial" w:cs="Arial"/>
          <w:sz w:val="18"/>
        </w:rPr>
        <w:t>ALA DE CASACIÓN CIVIL</w:t>
      </w:r>
      <w:r w:rsidRPr="008553CE">
        <w:rPr>
          <w:rFonts w:ascii="Arial" w:hAnsi="Arial" w:cs="Arial"/>
        </w:rPr>
        <w:t xml:space="preserve">, sentencia </w:t>
      </w:r>
      <w:proofErr w:type="spellStart"/>
      <w:r w:rsidRPr="008553CE">
        <w:rPr>
          <w:rFonts w:ascii="Arial" w:hAnsi="Arial" w:cs="Arial"/>
        </w:rPr>
        <w:t>STC7208</w:t>
      </w:r>
      <w:proofErr w:type="spellEnd"/>
      <w:r w:rsidRPr="008553CE">
        <w:rPr>
          <w:rFonts w:ascii="Arial" w:hAnsi="Arial" w:cs="Arial"/>
        </w:rPr>
        <w:t xml:space="preserve"> de 2016.</w:t>
      </w:r>
    </w:p>
  </w:footnote>
  <w:footnote w:id="2">
    <w:p w:rsidR="004B7514" w:rsidRPr="000F09CD" w:rsidRDefault="004B7514" w:rsidP="004B7514">
      <w:pPr>
        <w:pStyle w:val="Notedebasdepage"/>
        <w:jc w:val="both"/>
        <w:rPr>
          <w:rFonts w:ascii="Arial" w:hAnsi="Arial" w:cs="Arial"/>
          <w:lang w:val="es-CO"/>
        </w:rPr>
      </w:pPr>
      <w:r w:rsidRPr="000F09CD">
        <w:rPr>
          <w:rStyle w:val="Appelnotedebasdep"/>
          <w:rFonts w:ascii="Arial" w:hAnsi="Arial" w:cs="Arial"/>
        </w:rPr>
        <w:footnoteRef/>
      </w:r>
      <w:r w:rsidRPr="000F09CD">
        <w:rPr>
          <w:rFonts w:ascii="Arial" w:hAnsi="Arial" w:cs="Arial"/>
        </w:rPr>
        <w:t xml:space="preserve"> Corte Constitucional </w:t>
      </w:r>
      <w:r w:rsidRPr="000F09CD">
        <w:rPr>
          <w:rFonts w:ascii="Arial" w:hAnsi="Arial" w:cs="Arial"/>
          <w:lang w:val="es-CO"/>
        </w:rPr>
        <w:t xml:space="preserve">Sentencia T-103 de 2014, </w:t>
      </w:r>
      <w:proofErr w:type="spellStart"/>
      <w:r w:rsidRPr="000F09CD">
        <w:rPr>
          <w:rFonts w:ascii="Arial" w:hAnsi="Arial" w:cs="Arial"/>
          <w:lang w:val="es-CO"/>
        </w:rPr>
        <w:t>M.P</w:t>
      </w:r>
      <w:proofErr w:type="spellEnd"/>
      <w:r w:rsidRPr="000F09CD">
        <w:rPr>
          <w:rFonts w:ascii="Arial" w:hAnsi="Arial" w:cs="Arial"/>
          <w:lang w:val="es-CO"/>
        </w:rPr>
        <w:t xml:space="preserve">. Jorge Iván Palacio </w:t>
      </w:r>
      <w:proofErr w:type="spellStart"/>
      <w:r w:rsidRPr="000F09CD">
        <w:rPr>
          <w:rFonts w:ascii="Arial" w:hAnsi="Arial" w:cs="Arial"/>
          <w:lang w:val="es-CO"/>
        </w:rPr>
        <w:t>Palacio</w:t>
      </w:r>
      <w:proofErr w:type="spellEnd"/>
      <w:r w:rsidRPr="000F09CD">
        <w:rPr>
          <w:rFonts w:ascii="Arial" w:hAnsi="Arial" w:cs="Arial"/>
          <w:lang w:val="es-CO"/>
        </w:rPr>
        <w: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E37B0" w:rsidRPr="005643A9" w:rsidRDefault="000E37B0" w:rsidP="00635A41">
    <w:pPr>
      <w:pStyle w:val="Sinespaciado2"/>
      <w:rPr>
        <w:rFonts w:ascii="Arial" w:hAnsi="Arial" w:cs="Arial"/>
        <w:sz w:val="16"/>
        <w:szCs w:val="16"/>
      </w:rPr>
    </w:pPr>
    <w:r w:rsidRPr="005643A9">
      <w:rPr>
        <w:rFonts w:ascii="Arial" w:hAnsi="Arial" w:cs="Arial"/>
        <w:sz w:val="16"/>
        <w:szCs w:val="16"/>
      </w:rPr>
      <w:t>REPÚBLICA DE COLOMBIA</w:t>
    </w:r>
  </w:p>
  <w:p w:rsidR="000E37B0" w:rsidRPr="005643A9" w:rsidRDefault="000E37B0" w:rsidP="00635A41">
    <w:pPr>
      <w:jc w:val="center"/>
      <w:rPr>
        <w:rFonts w:ascii="Arial" w:hAnsi="Arial" w:cs="Arial"/>
        <w:b/>
        <w:bCs/>
        <w:sz w:val="16"/>
        <w:szCs w:val="16"/>
      </w:rPr>
    </w:pPr>
    <w:r>
      <w:rPr>
        <w:noProof/>
        <w:lang w:val="fr-FR" w:eastAsia="fr-FR"/>
      </w:rPr>
      <w:drawing>
        <wp:anchor distT="0" distB="0" distL="114300" distR="114300" simplePos="0" relativeHeight="251659264" behindDoc="1" locked="0" layoutInCell="1" allowOverlap="1" wp14:anchorId="0952E1B0" wp14:editId="4BA8D8CE">
          <wp:simplePos x="0" y="0"/>
          <wp:positionH relativeFrom="column">
            <wp:posOffset>685800</wp:posOffset>
          </wp:positionH>
          <wp:positionV relativeFrom="paragraph">
            <wp:posOffset>19685</wp:posOffset>
          </wp:positionV>
          <wp:extent cx="407670" cy="394335"/>
          <wp:effectExtent l="0" t="0" r="0" b="5715"/>
          <wp:wrapNone/>
          <wp:docPr id="1" name="Imagen 1" descr="http://tbn0.google.com/images?q=tbn:Y0dilTYxeT5N3M:http://enciclopedia.us.es/images/thumb/9/99/143px-Escudo_de_Colombia.png">
            <a:hlinkClick xmlns:a="http://schemas.openxmlformats.org/drawingml/2006/main" r:id="rId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 descr="http://tbn0.google.com/images?q=tbn:Y0dilTYxeT5N3M:http://enciclopedia.us.es/images/thumb/9/99/143px-Escudo_de_Colombia.png">
                    <a:hlinkClick r:id="rId1"/>
                  </pic:cNvPr>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07670" cy="394335"/>
                  </a:xfrm>
                  <a:prstGeom prst="rect">
                    <a:avLst/>
                  </a:prstGeom>
                  <a:noFill/>
                </pic:spPr>
              </pic:pic>
            </a:graphicData>
          </a:graphic>
        </wp:anchor>
      </w:drawing>
    </w:r>
  </w:p>
  <w:p w:rsidR="000E37B0" w:rsidRPr="005643A9" w:rsidRDefault="000E37B0" w:rsidP="00635A41">
    <w:pPr>
      <w:pStyle w:val="Sinespaciado1"/>
      <w:rPr>
        <w:rFonts w:ascii="Arial" w:hAnsi="Arial" w:cs="Arial"/>
        <w:sz w:val="16"/>
        <w:szCs w:val="16"/>
      </w:rPr>
    </w:pPr>
  </w:p>
  <w:p w:rsidR="000E37B0" w:rsidRPr="005643A9" w:rsidRDefault="000E37B0" w:rsidP="00635A41">
    <w:pPr>
      <w:pStyle w:val="Sinespaciado2"/>
      <w:rPr>
        <w:rFonts w:ascii="Arial" w:hAnsi="Arial" w:cs="Arial"/>
        <w:sz w:val="16"/>
        <w:szCs w:val="16"/>
      </w:rPr>
    </w:pPr>
  </w:p>
  <w:p w:rsidR="000E37B0" w:rsidRPr="005643A9" w:rsidRDefault="000E37B0" w:rsidP="00635A41">
    <w:pPr>
      <w:pStyle w:val="Sinespaciado2"/>
      <w:rPr>
        <w:rFonts w:ascii="Arial" w:hAnsi="Arial" w:cs="Arial"/>
        <w:sz w:val="16"/>
        <w:szCs w:val="16"/>
      </w:rPr>
    </w:pP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Pr>
        <w:rFonts w:ascii="Arial" w:hAnsi="Arial" w:cs="Arial"/>
        <w:sz w:val="16"/>
        <w:szCs w:val="16"/>
      </w:rPr>
      <w:tab/>
    </w:r>
    <w:r w:rsidRPr="00014395">
      <w:rPr>
        <w:rFonts w:ascii="Arial" w:hAnsi="Arial" w:cs="Arial"/>
        <w:sz w:val="16"/>
        <w:szCs w:val="16"/>
      </w:rPr>
      <w:t xml:space="preserve">ACCIÓN DE TUTELA </w:t>
    </w:r>
    <w:proofErr w:type="spellStart"/>
    <w:r w:rsidRPr="00014395">
      <w:rPr>
        <w:rFonts w:ascii="Arial" w:hAnsi="Arial" w:cs="Arial"/>
        <w:sz w:val="16"/>
        <w:szCs w:val="16"/>
      </w:rPr>
      <w:t>1a</w:t>
    </w:r>
    <w:proofErr w:type="spellEnd"/>
    <w:r w:rsidRPr="00014395">
      <w:rPr>
        <w:rFonts w:ascii="Arial" w:hAnsi="Arial" w:cs="Arial"/>
        <w:sz w:val="16"/>
        <w:szCs w:val="16"/>
      </w:rPr>
      <w:t>. Expedie</w:t>
    </w:r>
    <w:r>
      <w:rPr>
        <w:rFonts w:ascii="Arial" w:hAnsi="Arial" w:cs="Arial"/>
        <w:sz w:val="16"/>
        <w:szCs w:val="16"/>
      </w:rPr>
      <w:t>nte: 66001-22-13-000-2017-0</w:t>
    </w:r>
    <w:r w:rsidR="00C6625E">
      <w:rPr>
        <w:rFonts w:ascii="Arial" w:hAnsi="Arial" w:cs="Arial"/>
        <w:sz w:val="16"/>
        <w:szCs w:val="16"/>
      </w:rPr>
      <w:t>11</w:t>
    </w:r>
    <w:r w:rsidR="00C00CAC">
      <w:rPr>
        <w:rFonts w:ascii="Arial" w:hAnsi="Arial" w:cs="Arial"/>
        <w:sz w:val="16"/>
        <w:szCs w:val="16"/>
      </w:rPr>
      <w:t>03</w:t>
    </w:r>
    <w:r>
      <w:rPr>
        <w:rFonts w:ascii="Arial" w:hAnsi="Arial" w:cs="Arial"/>
        <w:sz w:val="16"/>
        <w:szCs w:val="16"/>
      </w:rPr>
      <w:t>-00</w:t>
    </w:r>
  </w:p>
  <w:p w:rsidR="000E37B0" w:rsidRPr="005643A9" w:rsidRDefault="000E37B0" w:rsidP="00635A41">
    <w:pPr>
      <w:pStyle w:val="En-tte"/>
      <w:rPr>
        <w:rFonts w:ascii="Arial" w:hAnsi="Arial" w:cs="Arial"/>
        <w:sz w:val="16"/>
        <w:szCs w:val="16"/>
      </w:rPr>
    </w:pPr>
    <w:r>
      <w:rPr>
        <w:rFonts w:ascii="Arial" w:hAnsi="Arial" w:cs="Arial"/>
        <w:sz w:val="16"/>
        <w:szCs w:val="16"/>
      </w:rPr>
      <w:t>___________________________________________________________________________________________________</w:t>
    </w:r>
  </w:p>
  <w:p w:rsidR="000E37B0" w:rsidRPr="00635A41" w:rsidRDefault="000E37B0" w:rsidP="00635A41">
    <w:pPr>
      <w:pStyle w:val="En-tte"/>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drawingGridHorizontalSpacing w:val="10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2"/>
  </w:compat>
  <w:rsids>
    <w:rsidRoot w:val="00354126"/>
    <w:rsid w:val="00000010"/>
    <w:rsid w:val="00000E09"/>
    <w:rsid w:val="00003C51"/>
    <w:rsid w:val="00010679"/>
    <w:rsid w:val="000215E9"/>
    <w:rsid w:val="00024092"/>
    <w:rsid w:val="00025F11"/>
    <w:rsid w:val="0002663D"/>
    <w:rsid w:val="0002757C"/>
    <w:rsid w:val="00031EAE"/>
    <w:rsid w:val="00061D14"/>
    <w:rsid w:val="00070473"/>
    <w:rsid w:val="00084EDE"/>
    <w:rsid w:val="000938FC"/>
    <w:rsid w:val="000A3853"/>
    <w:rsid w:val="000A640D"/>
    <w:rsid w:val="000A792E"/>
    <w:rsid w:val="000C53A5"/>
    <w:rsid w:val="000E37B0"/>
    <w:rsid w:val="000F30D3"/>
    <w:rsid w:val="00101925"/>
    <w:rsid w:val="001058CC"/>
    <w:rsid w:val="00110ADA"/>
    <w:rsid w:val="0013023D"/>
    <w:rsid w:val="001349A0"/>
    <w:rsid w:val="00144950"/>
    <w:rsid w:val="001455CB"/>
    <w:rsid w:val="00152D85"/>
    <w:rsid w:val="00154799"/>
    <w:rsid w:val="00162AFA"/>
    <w:rsid w:val="0018314D"/>
    <w:rsid w:val="00187677"/>
    <w:rsid w:val="00195906"/>
    <w:rsid w:val="00196AD0"/>
    <w:rsid w:val="001A040E"/>
    <w:rsid w:val="001A61E7"/>
    <w:rsid w:val="001C09B6"/>
    <w:rsid w:val="001D0D65"/>
    <w:rsid w:val="001D4640"/>
    <w:rsid w:val="001D6691"/>
    <w:rsid w:val="001E26E6"/>
    <w:rsid w:val="001E418F"/>
    <w:rsid w:val="001F1F87"/>
    <w:rsid w:val="00200C82"/>
    <w:rsid w:val="0022075E"/>
    <w:rsid w:val="00222FAB"/>
    <w:rsid w:val="00227FE8"/>
    <w:rsid w:val="002618F9"/>
    <w:rsid w:val="00273676"/>
    <w:rsid w:val="00296D2B"/>
    <w:rsid w:val="002A22BE"/>
    <w:rsid w:val="002A6DA9"/>
    <w:rsid w:val="002B4D14"/>
    <w:rsid w:val="002B6276"/>
    <w:rsid w:val="002B786A"/>
    <w:rsid w:val="002B7C84"/>
    <w:rsid w:val="002C7B15"/>
    <w:rsid w:val="002E04B7"/>
    <w:rsid w:val="002F1271"/>
    <w:rsid w:val="002F1DE9"/>
    <w:rsid w:val="00326079"/>
    <w:rsid w:val="0033345E"/>
    <w:rsid w:val="0033519D"/>
    <w:rsid w:val="0034300C"/>
    <w:rsid w:val="00354126"/>
    <w:rsid w:val="003603FF"/>
    <w:rsid w:val="0038239A"/>
    <w:rsid w:val="00382D1F"/>
    <w:rsid w:val="003A65F4"/>
    <w:rsid w:val="003C2A4C"/>
    <w:rsid w:val="003E6229"/>
    <w:rsid w:val="00403FC8"/>
    <w:rsid w:val="004048EC"/>
    <w:rsid w:val="00413A6D"/>
    <w:rsid w:val="004156B9"/>
    <w:rsid w:val="004173E7"/>
    <w:rsid w:val="004232F7"/>
    <w:rsid w:val="00443181"/>
    <w:rsid w:val="0047357B"/>
    <w:rsid w:val="0048040B"/>
    <w:rsid w:val="00480835"/>
    <w:rsid w:val="00490FC3"/>
    <w:rsid w:val="0049441B"/>
    <w:rsid w:val="004A0AD8"/>
    <w:rsid w:val="004B07C8"/>
    <w:rsid w:val="004B4A56"/>
    <w:rsid w:val="004B7514"/>
    <w:rsid w:val="004D4D38"/>
    <w:rsid w:val="004D4FB5"/>
    <w:rsid w:val="004D77E7"/>
    <w:rsid w:val="004E41C6"/>
    <w:rsid w:val="004F04A3"/>
    <w:rsid w:val="004F3E09"/>
    <w:rsid w:val="00513377"/>
    <w:rsid w:val="0051551D"/>
    <w:rsid w:val="005331C3"/>
    <w:rsid w:val="00551FCE"/>
    <w:rsid w:val="005647D3"/>
    <w:rsid w:val="00566D70"/>
    <w:rsid w:val="005A5F7A"/>
    <w:rsid w:val="005B5A06"/>
    <w:rsid w:val="005E0D88"/>
    <w:rsid w:val="005F38CA"/>
    <w:rsid w:val="00600157"/>
    <w:rsid w:val="0063183C"/>
    <w:rsid w:val="00632B12"/>
    <w:rsid w:val="006338D7"/>
    <w:rsid w:val="00635A41"/>
    <w:rsid w:val="0063735C"/>
    <w:rsid w:val="0064476E"/>
    <w:rsid w:val="00672B75"/>
    <w:rsid w:val="00687A86"/>
    <w:rsid w:val="006A009A"/>
    <w:rsid w:val="006C39EA"/>
    <w:rsid w:val="006C4053"/>
    <w:rsid w:val="006D37A1"/>
    <w:rsid w:val="006E2D7B"/>
    <w:rsid w:val="00700CAD"/>
    <w:rsid w:val="007036F5"/>
    <w:rsid w:val="0071258C"/>
    <w:rsid w:val="00712B3A"/>
    <w:rsid w:val="007175F4"/>
    <w:rsid w:val="0072740B"/>
    <w:rsid w:val="00730070"/>
    <w:rsid w:val="00743E6A"/>
    <w:rsid w:val="00770F85"/>
    <w:rsid w:val="007835E7"/>
    <w:rsid w:val="007848FC"/>
    <w:rsid w:val="007A4060"/>
    <w:rsid w:val="007B3469"/>
    <w:rsid w:val="007B464D"/>
    <w:rsid w:val="007D36C7"/>
    <w:rsid w:val="007D5374"/>
    <w:rsid w:val="007D7E0C"/>
    <w:rsid w:val="007E416A"/>
    <w:rsid w:val="007F40F5"/>
    <w:rsid w:val="007F7A7A"/>
    <w:rsid w:val="00800D81"/>
    <w:rsid w:val="00806D06"/>
    <w:rsid w:val="00817251"/>
    <w:rsid w:val="008218AA"/>
    <w:rsid w:val="00827289"/>
    <w:rsid w:val="008425BF"/>
    <w:rsid w:val="00842C99"/>
    <w:rsid w:val="008449F6"/>
    <w:rsid w:val="00852453"/>
    <w:rsid w:val="00852E1F"/>
    <w:rsid w:val="008613EB"/>
    <w:rsid w:val="008639F8"/>
    <w:rsid w:val="00871150"/>
    <w:rsid w:val="00885449"/>
    <w:rsid w:val="00891786"/>
    <w:rsid w:val="0089324F"/>
    <w:rsid w:val="008A2A74"/>
    <w:rsid w:val="008B3D4F"/>
    <w:rsid w:val="008B695F"/>
    <w:rsid w:val="008E3FCF"/>
    <w:rsid w:val="009058C7"/>
    <w:rsid w:val="00911E2F"/>
    <w:rsid w:val="00912410"/>
    <w:rsid w:val="00916AC2"/>
    <w:rsid w:val="009666DB"/>
    <w:rsid w:val="00970AC4"/>
    <w:rsid w:val="009752D6"/>
    <w:rsid w:val="009771D2"/>
    <w:rsid w:val="00990D2A"/>
    <w:rsid w:val="00995594"/>
    <w:rsid w:val="0099635B"/>
    <w:rsid w:val="009A0ECD"/>
    <w:rsid w:val="009A5805"/>
    <w:rsid w:val="009B2BEB"/>
    <w:rsid w:val="009C11A6"/>
    <w:rsid w:val="009E6AD3"/>
    <w:rsid w:val="00A134CE"/>
    <w:rsid w:val="00A35436"/>
    <w:rsid w:val="00A44FDA"/>
    <w:rsid w:val="00A613DA"/>
    <w:rsid w:val="00A859C4"/>
    <w:rsid w:val="00A94EF0"/>
    <w:rsid w:val="00AB7B4D"/>
    <w:rsid w:val="00AC468A"/>
    <w:rsid w:val="00AE36C5"/>
    <w:rsid w:val="00AE7254"/>
    <w:rsid w:val="00AE7C85"/>
    <w:rsid w:val="00B023AC"/>
    <w:rsid w:val="00B053C0"/>
    <w:rsid w:val="00B0603F"/>
    <w:rsid w:val="00B11332"/>
    <w:rsid w:val="00B11FE2"/>
    <w:rsid w:val="00B14EC4"/>
    <w:rsid w:val="00B33794"/>
    <w:rsid w:val="00B34B34"/>
    <w:rsid w:val="00B37FB2"/>
    <w:rsid w:val="00B466B0"/>
    <w:rsid w:val="00B626BB"/>
    <w:rsid w:val="00B65651"/>
    <w:rsid w:val="00B75182"/>
    <w:rsid w:val="00B85BE4"/>
    <w:rsid w:val="00B8748D"/>
    <w:rsid w:val="00BC52C9"/>
    <w:rsid w:val="00BE31F2"/>
    <w:rsid w:val="00BE64F5"/>
    <w:rsid w:val="00C00CAC"/>
    <w:rsid w:val="00C078E5"/>
    <w:rsid w:val="00C107C6"/>
    <w:rsid w:val="00C21D06"/>
    <w:rsid w:val="00C24F3A"/>
    <w:rsid w:val="00C26F20"/>
    <w:rsid w:val="00C46634"/>
    <w:rsid w:val="00C46DF3"/>
    <w:rsid w:val="00C51FEF"/>
    <w:rsid w:val="00C640C5"/>
    <w:rsid w:val="00C6625E"/>
    <w:rsid w:val="00C726C9"/>
    <w:rsid w:val="00C8375A"/>
    <w:rsid w:val="00C916C4"/>
    <w:rsid w:val="00CA40F7"/>
    <w:rsid w:val="00CA5BCB"/>
    <w:rsid w:val="00CE6B39"/>
    <w:rsid w:val="00CF13FE"/>
    <w:rsid w:val="00CF2631"/>
    <w:rsid w:val="00D02271"/>
    <w:rsid w:val="00D22282"/>
    <w:rsid w:val="00D23AA1"/>
    <w:rsid w:val="00D25324"/>
    <w:rsid w:val="00D43279"/>
    <w:rsid w:val="00D46633"/>
    <w:rsid w:val="00D631D5"/>
    <w:rsid w:val="00D91E30"/>
    <w:rsid w:val="00DA42E6"/>
    <w:rsid w:val="00DB6972"/>
    <w:rsid w:val="00DD59DF"/>
    <w:rsid w:val="00DD6B36"/>
    <w:rsid w:val="00DE6EC3"/>
    <w:rsid w:val="00DF005C"/>
    <w:rsid w:val="00E12A81"/>
    <w:rsid w:val="00E132BE"/>
    <w:rsid w:val="00E16DBC"/>
    <w:rsid w:val="00E16E0F"/>
    <w:rsid w:val="00E33F1D"/>
    <w:rsid w:val="00E47164"/>
    <w:rsid w:val="00E5117A"/>
    <w:rsid w:val="00E54CEB"/>
    <w:rsid w:val="00E632A5"/>
    <w:rsid w:val="00E746F8"/>
    <w:rsid w:val="00E766F5"/>
    <w:rsid w:val="00E83A11"/>
    <w:rsid w:val="00E91F86"/>
    <w:rsid w:val="00E94FF7"/>
    <w:rsid w:val="00EB0F2C"/>
    <w:rsid w:val="00EB1F4A"/>
    <w:rsid w:val="00EB5AFC"/>
    <w:rsid w:val="00EE263D"/>
    <w:rsid w:val="00EF4434"/>
    <w:rsid w:val="00EF44A0"/>
    <w:rsid w:val="00F11EF6"/>
    <w:rsid w:val="00F20C0D"/>
    <w:rsid w:val="00F22CFA"/>
    <w:rsid w:val="00F2429B"/>
    <w:rsid w:val="00F37F9E"/>
    <w:rsid w:val="00F50AC4"/>
    <w:rsid w:val="00F771D9"/>
    <w:rsid w:val="00F92092"/>
    <w:rsid w:val="00FD53C4"/>
    <w:rsid w:val="00FE15BF"/>
    <w:rsid w:val="00FF053C"/>
    <w:rsid w:val="00FF06B2"/>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qFormat="1"/>
    <w:lsdException w:name="caption" w:uiPriority="35" w:qFormat="1"/>
    <w:lsdException w:name="footnote reference" w:uiPriority="0"/>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54126"/>
    <w:pPr>
      <w:spacing w:after="0" w:line="240" w:lineRule="auto"/>
    </w:pPr>
    <w:rPr>
      <w:rFonts w:ascii="Times New Roman" w:eastAsia="Calibri" w:hAnsi="Times New Roman" w:cs="Times New Roman"/>
      <w:sz w:val="20"/>
      <w:szCs w:val="20"/>
      <w:lang w:eastAsia="es-E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tedebasdepage">
    <w:name w:val="footnote text"/>
    <w:aliases w:val="Footnote Text Char Char Char Char Char,Footnote Text Char Char Char Char,Footnote reference,FA Fu,Footnote Text Char Char Char,Ref. de nota al pie1,Footnote Text Char,Footnote Text Char Char Char Char Char Char Char Char"/>
    <w:basedOn w:val="Normal"/>
    <w:link w:val="NotedebasdepageCar"/>
    <w:qFormat/>
    <w:rsid w:val="00354126"/>
  </w:style>
  <w:style w:type="character" w:customStyle="1" w:styleId="NotedebasdepageCar">
    <w:name w:val="Note de bas de page Car"/>
    <w:aliases w:val="Footnote Text Char Char Char Char Char Car,Footnote Text Char Char Char Char Car,Footnote reference Car,FA Fu Car,Footnote Text Char Char Char Car,Ref. de nota al pie1 Car,Footnote Text Char Car"/>
    <w:basedOn w:val="Policepardfaut"/>
    <w:link w:val="Notedebasdepage"/>
    <w:rsid w:val="00354126"/>
    <w:rPr>
      <w:rFonts w:ascii="Times New Roman" w:eastAsia="Calibri" w:hAnsi="Times New Roman" w:cs="Times New Roman"/>
      <w:sz w:val="20"/>
      <w:szCs w:val="20"/>
      <w:lang w:eastAsia="es-ES"/>
    </w:rPr>
  </w:style>
  <w:style w:type="character" w:styleId="Appelnotedebasdep">
    <w:name w:val="footnote reference"/>
    <w:aliases w:val="Texto de nota al pie,referencia nota al pie,Footnotes refss,Appel note de bas de page,Fago Fußnotenzeichen,Nota a pie,Ref. de nota al pie 2,Footnote symbol,Footnote,Char Car Car Car Ca,Ref. de nota al pie2,Nota de pie,R"/>
    <w:rsid w:val="00354126"/>
    <w:rPr>
      <w:rFonts w:cs="Times New Roman"/>
      <w:vertAlign w:val="superscript"/>
    </w:rPr>
  </w:style>
  <w:style w:type="paragraph" w:customStyle="1" w:styleId="Sinespaciado1">
    <w:name w:val="Sin espaciado1"/>
    <w:link w:val="NoSpacingChar"/>
    <w:uiPriority w:val="99"/>
    <w:rsid w:val="00354126"/>
    <w:pPr>
      <w:spacing w:after="0" w:line="240" w:lineRule="auto"/>
    </w:pPr>
    <w:rPr>
      <w:rFonts w:ascii="Calibri" w:eastAsia="Calibri" w:hAnsi="Calibri" w:cs="Times New Roman"/>
      <w:lang w:val="es-CO"/>
    </w:rPr>
  </w:style>
  <w:style w:type="paragraph" w:styleId="En-tte">
    <w:name w:val="header"/>
    <w:basedOn w:val="Normal"/>
    <w:link w:val="En-tteCar"/>
    <w:uiPriority w:val="99"/>
    <w:rsid w:val="00354126"/>
    <w:pPr>
      <w:tabs>
        <w:tab w:val="center" w:pos="4419"/>
        <w:tab w:val="right" w:pos="8838"/>
      </w:tabs>
    </w:pPr>
  </w:style>
  <w:style w:type="character" w:customStyle="1" w:styleId="En-tteCar">
    <w:name w:val="En-tête Car"/>
    <w:basedOn w:val="Policepardfaut"/>
    <w:link w:val="En-tte"/>
    <w:uiPriority w:val="99"/>
    <w:rsid w:val="00354126"/>
    <w:rPr>
      <w:rFonts w:ascii="Times New Roman" w:eastAsia="Calibri" w:hAnsi="Times New Roman" w:cs="Times New Roman"/>
      <w:sz w:val="20"/>
      <w:szCs w:val="20"/>
      <w:lang w:eastAsia="es-ES"/>
    </w:rPr>
  </w:style>
  <w:style w:type="paragraph" w:styleId="Pieddepage">
    <w:name w:val="footer"/>
    <w:basedOn w:val="Normal"/>
    <w:link w:val="PieddepageCar"/>
    <w:uiPriority w:val="99"/>
    <w:rsid w:val="00354126"/>
    <w:pPr>
      <w:tabs>
        <w:tab w:val="center" w:pos="4419"/>
        <w:tab w:val="right" w:pos="8838"/>
      </w:tabs>
    </w:pPr>
  </w:style>
  <w:style w:type="character" w:customStyle="1" w:styleId="PieddepageCar">
    <w:name w:val="Pied de page Car"/>
    <w:basedOn w:val="Policepardfaut"/>
    <w:link w:val="Pieddepage"/>
    <w:uiPriority w:val="99"/>
    <w:rsid w:val="00354126"/>
    <w:rPr>
      <w:rFonts w:ascii="Times New Roman" w:eastAsia="Calibri" w:hAnsi="Times New Roman" w:cs="Times New Roman"/>
      <w:sz w:val="20"/>
      <w:szCs w:val="20"/>
      <w:lang w:eastAsia="es-ES"/>
    </w:rPr>
  </w:style>
  <w:style w:type="paragraph" w:customStyle="1" w:styleId="Sinespaciado2">
    <w:name w:val="Sin espaciado2"/>
    <w:uiPriority w:val="99"/>
    <w:rsid w:val="00354126"/>
    <w:pPr>
      <w:spacing w:after="0" w:line="240" w:lineRule="auto"/>
    </w:pPr>
    <w:rPr>
      <w:rFonts w:ascii="Times New Roman" w:eastAsia="Calibri" w:hAnsi="Times New Roman" w:cs="Times New Roman"/>
      <w:sz w:val="20"/>
      <w:szCs w:val="20"/>
      <w:lang w:eastAsia="es-ES"/>
    </w:rPr>
  </w:style>
  <w:style w:type="character" w:customStyle="1" w:styleId="NoSpacingChar">
    <w:name w:val="No Spacing Char"/>
    <w:link w:val="Sinespaciado1"/>
    <w:uiPriority w:val="99"/>
    <w:locked/>
    <w:rsid w:val="00354126"/>
    <w:rPr>
      <w:rFonts w:ascii="Calibri" w:eastAsia="Calibri" w:hAnsi="Calibri" w:cs="Times New Roman"/>
      <w:lang w:val="es-CO"/>
    </w:rPr>
  </w:style>
  <w:style w:type="paragraph" w:styleId="Textedebulles">
    <w:name w:val="Balloon Text"/>
    <w:basedOn w:val="Normal"/>
    <w:link w:val="TextedebullesCar"/>
    <w:uiPriority w:val="99"/>
    <w:semiHidden/>
    <w:unhideWhenUsed/>
    <w:rsid w:val="00DF005C"/>
    <w:rPr>
      <w:rFonts w:ascii="Segoe UI" w:hAnsi="Segoe UI" w:cs="Segoe UI"/>
      <w:sz w:val="18"/>
      <w:szCs w:val="18"/>
    </w:rPr>
  </w:style>
  <w:style w:type="character" w:customStyle="1" w:styleId="TextedebullesCar">
    <w:name w:val="Texte de bulles Car"/>
    <w:basedOn w:val="Policepardfaut"/>
    <w:link w:val="Textedebulles"/>
    <w:uiPriority w:val="99"/>
    <w:semiHidden/>
    <w:rsid w:val="00DF005C"/>
    <w:rPr>
      <w:rFonts w:ascii="Segoe UI" w:eastAsia="Calibri" w:hAnsi="Segoe UI" w:cs="Segoe UI"/>
      <w:sz w:val="18"/>
      <w:szCs w:val="18"/>
      <w:lang w:eastAsia="es-E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fr-FR" w:eastAsia="fr-F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83453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hyperlink" Target="http://images.google.com.co/imgres?imgurl=http://enciclopedia.us.es/images/thumb/9/99/143px-Escudo_de_Colombia.png&amp;imgrefurl=http://enciclopedia.us.es/index.php/Escudos_de_armas_nacionales&amp;h=151&amp;w=143&amp;sz=34&amp;hl=es&amp;start=2&amp;tbnid=Y0dilTYxeT5N3M:&amp;tbnh=96&amp;tbnw=91&amp;prev=/images?q=escudo+"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84D116-47A6-43E3-9DCD-8E41034C73B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106</TotalTime>
  <Pages>7</Pages>
  <Words>1984</Words>
  <Characters>10917</Characters>
  <Application>Microsoft Office Word</Application>
  <DocSecurity>0</DocSecurity>
  <Lines>90</Lines>
  <Paragraphs>25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12876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Manuel Antonio Montilla Ortiz</dc:creator>
  <cp:lastModifiedBy>Malucimedina</cp:lastModifiedBy>
  <cp:revision>15</cp:revision>
  <cp:lastPrinted>2017-10-25T13:20:00Z</cp:lastPrinted>
  <dcterms:created xsi:type="dcterms:W3CDTF">2017-10-24T01:25:00Z</dcterms:created>
  <dcterms:modified xsi:type="dcterms:W3CDTF">2017-11-28T10:04:00Z</dcterms:modified>
</cp:coreProperties>
</file>