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D" w:rsidRPr="00F90DBD" w:rsidRDefault="00F90DBD" w:rsidP="00F90DBD">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F90DB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90DBD">
        <w:rPr>
          <w:rFonts w:ascii="Calibri" w:eastAsia="Calibri" w:hAnsi="Calibri" w:cs="Calibri"/>
          <w:color w:val="222222"/>
          <w:sz w:val="18"/>
          <w:szCs w:val="18"/>
          <w:lang w:val="es-CO" w:eastAsia="fr-FR"/>
        </w:rPr>
        <w:t> </w:t>
      </w:r>
    </w:p>
    <w:p w:rsidR="00F90DBD" w:rsidRPr="00F90DBD" w:rsidRDefault="00F90DBD" w:rsidP="00F90DBD">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F90DBD">
        <w:rPr>
          <w:rFonts w:ascii="Calibri" w:hAnsi="Calibri" w:cs="Calibri"/>
          <w:color w:val="222222"/>
          <w:sz w:val="18"/>
          <w:szCs w:val="18"/>
          <w:lang w:val="es-CO" w:eastAsia="fr-FR"/>
        </w:rPr>
        <w:t>Providencia:</w:t>
      </w:r>
      <w:r w:rsidRPr="00F90DBD">
        <w:rPr>
          <w:rFonts w:ascii="Calibri" w:hAnsi="Calibri" w:cs="Calibri"/>
          <w:color w:val="222222"/>
          <w:sz w:val="18"/>
          <w:szCs w:val="18"/>
          <w:lang w:val="es-CO" w:eastAsia="fr-FR"/>
        </w:rPr>
        <w:tab/>
        <w:t xml:space="preserve">Sentencia - </w:t>
      </w:r>
      <w:proofErr w:type="spellStart"/>
      <w:r w:rsidRPr="00F90DBD">
        <w:rPr>
          <w:rFonts w:ascii="Calibri" w:hAnsi="Calibri" w:cs="Calibri"/>
          <w:color w:val="222222"/>
          <w:sz w:val="18"/>
          <w:szCs w:val="18"/>
          <w:lang w:val="es-CO" w:eastAsia="fr-FR"/>
        </w:rPr>
        <w:t>1</w:t>
      </w:r>
      <w:r w:rsidRPr="00F90DBD">
        <w:rPr>
          <w:rFonts w:ascii="Calibri" w:hAnsi="Calibri" w:cs="Calibri"/>
          <w:color w:val="222222"/>
          <w:sz w:val="18"/>
          <w:szCs w:val="18"/>
          <w:vertAlign w:val="superscript"/>
          <w:lang w:val="es-CO" w:eastAsia="fr-FR"/>
        </w:rPr>
        <w:t>a</w:t>
      </w:r>
      <w:proofErr w:type="spellEnd"/>
      <w:r w:rsidRPr="00F90DBD">
        <w:rPr>
          <w:rFonts w:ascii="Calibri" w:hAnsi="Calibri" w:cs="Calibri"/>
          <w:color w:val="222222"/>
          <w:sz w:val="18"/>
          <w:szCs w:val="18"/>
          <w:lang w:val="es-CO" w:eastAsia="fr-FR"/>
        </w:rPr>
        <w:t xml:space="preserve"> Instancia – 18 de enero de 2017</w:t>
      </w:r>
    </w:p>
    <w:p w:rsidR="00F90DBD" w:rsidRPr="00F90DBD" w:rsidRDefault="00F90DBD" w:rsidP="00F90DBD">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F90DBD">
        <w:rPr>
          <w:rFonts w:ascii="Calibri" w:eastAsia="Calibri" w:hAnsi="Calibri" w:cs="Calibri"/>
          <w:color w:val="222222"/>
          <w:sz w:val="18"/>
          <w:szCs w:val="18"/>
          <w:lang w:val="es-CO" w:eastAsia="fr-FR"/>
        </w:rPr>
        <w:t>Radicación Nro. :</w:t>
      </w:r>
      <w:r w:rsidRPr="00F90DBD">
        <w:rPr>
          <w:rFonts w:ascii="Calibri" w:eastAsia="Calibri" w:hAnsi="Calibri" w:cs="Calibri"/>
          <w:color w:val="222222"/>
          <w:sz w:val="18"/>
          <w:szCs w:val="18"/>
          <w:lang w:val="es-CO" w:eastAsia="fr-FR"/>
        </w:rPr>
        <w:tab/>
        <w:t xml:space="preserve">  </w:t>
      </w:r>
      <w:r w:rsidRPr="00F90DBD">
        <w:rPr>
          <w:rFonts w:ascii="Calibri" w:eastAsia="Calibri" w:hAnsi="Calibri" w:cs="Calibri"/>
          <w:color w:val="222222"/>
          <w:sz w:val="18"/>
          <w:szCs w:val="18"/>
          <w:lang w:val="es-CO" w:eastAsia="fr-FR"/>
        </w:rPr>
        <w:tab/>
      </w:r>
      <w:r w:rsidRPr="00F90DBD">
        <w:rPr>
          <w:rFonts w:ascii="Calibri" w:eastAsia="Calibri" w:hAnsi="Calibri" w:cs="Calibri"/>
          <w:color w:val="222222"/>
          <w:sz w:val="18"/>
          <w:szCs w:val="18"/>
          <w:lang w:eastAsia="fr-FR"/>
        </w:rPr>
        <w:t>66001-22-13-000-2016-01209-00</w:t>
      </w:r>
    </w:p>
    <w:p w:rsidR="00F90DBD" w:rsidRPr="00F90DBD" w:rsidRDefault="00F90DBD" w:rsidP="00F90DBD">
      <w:pPr>
        <w:shd w:val="clear" w:color="auto" w:fill="FFFFFF"/>
        <w:tabs>
          <w:tab w:val="left" w:pos="1418"/>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F90DBD">
        <w:rPr>
          <w:rFonts w:ascii="Calibri" w:eastAsia="Calibri" w:hAnsi="Calibri" w:cs="Calibri"/>
          <w:color w:val="222222"/>
          <w:sz w:val="18"/>
          <w:szCs w:val="18"/>
          <w:lang w:val="es-CO" w:eastAsia="fr-FR"/>
        </w:rPr>
        <w:t>Accionante:</w:t>
      </w:r>
      <w:r w:rsidRPr="00F90DBD">
        <w:rPr>
          <w:rFonts w:ascii="Calibri" w:eastAsia="Calibri" w:hAnsi="Calibri" w:cs="Calibri"/>
          <w:color w:val="222222"/>
          <w:sz w:val="18"/>
          <w:szCs w:val="18"/>
          <w:lang w:val="es-CO" w:eastAsia="fr-FR"/>
        </w:rPr>
        <w:tab/>
      </w:r>
      <w:r w:rsidRPr="00F90DBD">
        <w:rPr>
          <w:rFonts w:ascii="Calibri" w:eastAsia="Calibri" w:hAnsi="Calibri" w:cs="Calibri"/>
          <w:color w:val="222222"/>
          <w:sz w:val="18"/>
          <w:szCs w:val="18"/>
          <w:lang w:val="es-CO" w:eastAsia="fr-FR"/>
        </w:rPr>
        <w:tab/>
        <w:t xml:space="preserve">JAVIER ELÍAS ARIAS </w:t>
      </w:r>
      <w:proofErr w:type="spellStart"/>
      <w:r w:rsidRPr="00F90DBD">
        <w:rPr>
          <w:rFonts w:ascii="Calibri" w:eastAsia="Calibri" w:hAnsi="Calibri" w:cs="Calibri"/>
          <w:color w:val="222222"/>
          <w:sz w:val="18"/>
          <w:szCs w:val="18"/>
          <w:lang w:val="es-CO" w:eastAsia="fr-FR"/>
        </w:rPr>
        <w:t>IDÁRRAGA</w:t>
      </w:r>
      <w:proofErr w:type="spellEnd"/>
      <w:r w:rsidRPr="00F90DBD">
        <w:rPr>
          <w:rFonts w:ascii="Calibri" w:eastAsia="Calibri" w:hAnsi="Calibri" w:cs="Calibri"/>
          <w:color w:val="222222"/>
          <w:sz w:val="18"/>
          <w:szCs w:val="18"/>
          <w:lang w:val="es-CO" w:eastAsia="fr-FR"/>
        </w:rPr>
        <w:t xml:space="preserve"> </w:t>
      </w:r>
    </w:p>
    <w:p w:rsidR="00F90DBD" w:rsidRPr="00F90DBD" w:rsidRDefault="00F90DBD" w:rsidP="00F90DBD">
      <w:pPr>
        <w:shd w:val="clear" w:color="auto" w:fill="FFFFFF"/>
        <w:tabs>
          <w:tab w:val="left" w:pos="1418"/>
          <w:tab w:val="left" w:pos="1701"/>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F90DBD">
        <w:rPr>
          <w:rFonts w:ascii="Calibri" w:eastAsia="Calibri" w:hAnsi="Calibri" w:cs="Calibri"/>
          <w:bCs/>
          <w:color w:val="222222"/>
          <w:sz w:val="18"/>
          <w:szCs w:val="18"/>
          <w:lang w:eastAsia="fr-FR"/>
        </w:rPr>
        <w:t>A</w:t>
      </w:r>
      <w:proofErr w:type="spellStart"/>
      <w:r w:rsidRPr="00F90DBD">
        <w:rPr>
          <w:rFonts w:ascii="Calibri" w:eastAsia="Calibri" w:hAnsi="Calibri" w:cs="Calibri"/>
          <w:color w:val="222222"/>
          <w:sz w:val="18"/>
          <w:szCs w:val="18"/>
          <w:lang w:val="es-CO" w:eastAsia="fr-FR"/>
        </w:rPr>
        <w:t>ccionado</w:t>
      </w:r>
      <w:proofErr w:type="spellEnd"/>
      <w:r w:rsidRPr="00F90DBD">
        <w:rPr>
          <w:rFonts w:ascii="Calibri" w:eastAsia="Calibri" w:hAnsi="Calibri" w:cs="Calibri"/>
          <w:color w:val="222222"/>
          <w:sz w:val="18"/>
          <w:szCs w:val="18"/>
          <w:lang w:val="es-CO" w:eastAsia="fr-FR"/>
        </w:rPr>
        <w:t>:</w:t>
      </w:r>
      <w:r w:rsidRPr="00F90DBD">
        <w:rPr>
          <w:rFonts w:ascii="Calibri" w:eastAsia="Calibri" w:hAnsi="Calibri" w:cs="Calibri"/>
          <w:color w:val="222222"/>
          <w:sz w:val="18"/>
          <w:szCs w:val="18"/>
          <w:lang w:val="es-CO" w:eastAsia="fr-FR"/>
        </w:rPr>
        <w:tab/>
        <w:t xml:space="preserve">      </w:t>
      </w:r>
      <w:r w:rsidRPr="00F90DBD">
        <w:rPr>
          <w:rFonts w:ascii="Calibri" w:eastAsia="Calibri" w:hAnsi="Calibri" w:cs="Calibri"/>
          <w:color w:val="222222"/>
          <w:sz w:val="18"/>
          <w:szCs w:val="18"/>
          <w:lang w:val="es-CO" w:eastAsia="fr-FR"/>
        </w:rPr>
        <w:tab/>
      </w:r>
      <w:r w:rsidRPr="00F90DBD">
        <w:rPr>
          <w:rFonts w:ascii="Calibri" w:eastAsia="Calibri" w:hAnsi="Calibri" w:cs="Calibri"/>
          <w:color w:val="222222"/>
          <w:sz w:val="18"/>
          <w:szCs w:val="18"/>
          <w:lang w:val="es-CO" w:eastAsia="fr-FR"/>
        </w:rPr>
        <w:tab/>
        <w:t>JUZGADO TERCERO CIVIL DEL CIRCUITO DE PEREIRA</w:t>
      </w:r>
    </w:p>
    <w:p w:rsidR="00F90DBD" w:rsidRPr="00F90DBD" w:rsidRDefault="00F90DBD" w:rsidP="00F90DBD">
      <w:pPr>
        <w:shd w:val="clear" w:color="auto" w:fill="FFFFFF"/>
        <w:tabs>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F90DBD">
        <w:rPr>
          <w:rFonts w:ascii="Calibri" w:eastAsia="Calibri" w:hAnsi="Calibri" w:cs="Calibri"/>
          <w:color w:val="222222"/>
          <w:sz w:val="18"/>
          <w:szCs w:val="18"/>
          <w:lang w:val="es-CO" w:eastAsia="fr-FR"/>
        </w:rPr>
        <w:t>Proceso:                </w:t>
      </w:r>
      <w:r w:rsidRPr="00F90DBD">
        <w:rPr>
          <w:rFonts w:ascii="Calibri" w:eastAsia="Calibri" w:hAnsi="Calibri" w:cs="Calibri"/>
          <w:color w:val="222222"/>
          <w:sz w:val="18"/>
          <w:szCs w:val="18"/>
          <w:lang w:val="es-CO" w:eastAsia="fr-FR"/>
        </w:rPr>
        <w:tab/>
        <w:t xml:space="preserve">Acción de Tutela – Niega el amparo solicitado </w:t>
      </w:r>
    </w:p>
    <w:p w:rsidR="00F90DBD" w:rsidRPr="00F90DBD" w:rsidRDefault="00F90DBD" w:rsidP="00F90DBD">
      <w:pPr>
        <w:shd w:val="clear" w:color="auto" w:fill="FFFFFF"/>
        <w:tabs>
          <w:tab w:val="left" w:pos="708"/>
          <w:tab w:val="left" w:pos="1416"/>
          <w:tab w:val="left" w:pos="2832"/>
          <w:tab w:val="left" w:pos="3540"/>
          <w:tab w:val="left" w:pos="4248"/>
          <w:tab w:val="left" w:pos="6249"/>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F90DBD">
        <w:rPr>
          <w:rFonts w:ascii="Calibri" w:eastAsia="Calibri" w:hAnsi="Calibri" w:cs="Calibri"/>
          <w:color w:val="222222"/>
          <w:sz w:val="18"/>
          <w:szCs w:val="18"/>
          <w:lang w:val="es-CO" w:eastAsia="fr-FR"/>
        </w:rPr>
        <w:t>Magistrado Ponente: </w:t>
      </w:r>
      <w:r w:rsidRPr="00F90DBD">
        <w:rPr>
          <w:rFonts w:ascii="Calibri" w:eastAsia="Calibri" w:hAnsi="Calibri" w:cs="Calibri"/>
          <w:color w:val="222222"/>
          <w:sz w:val="18"/>
          <w:szCs w:val="18"/>
          <w:lang w:val="es-CO" w:eastAsia="fr-FR"/>
        </w:rPr>
        <w:tab/>
      </w:r>
      <w:r w:rsidRPr="00F90DBD">
        <w:rPr>
          <w:rFonts w:ascii="Calibri" w:eastAsia="Calibri" w:hAnsi="Calibri" w:cs="Calibri"/>
          <w:color w:val="222222"/>
          <w:sz w:val="18"/>
          <w:szCs w:val="18"/>
          <w:lang w:val="es-MX" w:eastAsia="fr-FR"/>
        </w:rPr>
        <w:t>CLAUDIA MARÍA ARCILA RÍOS</w:t>
      </w:r>
    </w:p>
    <w:p w:rsidR="00F90DBD" w:rsidRPr="00F90DBD" w:rsidRDefault="00F90DBD" w:rsidP="00F90DBD">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0"/>
          <w:szCs w:val="10"/>
          <w:lang w:val="es-ES" w:eastAsia="fr-FR"/>
        </w:rPr>
      </w:pPr>
    </w:p>
    <w:p w:rsidR="00F90DBD" w:rsidRPr="00F90DBD" w:rsidRDefault="00F90DBD" w:rsidP="00F90DBD">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val="es-ES" w:eastAsia="fr-FR"/>
        </w:rPr>
      </w:pPr>
      <w:r w:rsidRPr="00F90DBD">
        <w:rPr>
          <w:rFonts w:ascii="Calibri" w:eastAsia="Calibri" w:hAnsi="Calibri" w:cs="Calibri"/>
          <w:b/>
          <w:bCs/>
          <w:iCs/>
          <w:color w:val="222222"/>
          <w:sz w:val="18"/>
          <w:szCs w:val="18"/>
          <w:lang w:val="es-ES" w:eastAsia="fr-FR"/>
        </w:rPr>
        <w:t xml:space="preserve">Temas:    </w:t>
      </w:r>
      <w:r w:rsidRPr="00F90DBD">
        <w:rPr>
          <w:rFonts w:ascii="Calibri" w:eastAsia="Calibri" w:hAnsi="Calibri" w:cs="Calibri"/>
          <w:b/>
          <w:bCs/>
          <w:iCs/>
          <w:color w:val="222222"/>
          <w:sz w:val="18"/>
          <w:szCs w:val="18"/>
          <w:lang w:val="es-ES" w:eastAsia="fr-FR"/>
        </w:rPr>
        <w:tab/>
      </w:r>
    </w:p>
    <w:p w:rsidR="00F90DBD" w:rsidRPr="00F90DBD" w:rsidRDefault="00F90DBD" w:rsidP="00F90DBD">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F90DBD">
        <w:rPr>
          <w:rFonts w:ascii="Calibri" w:eastAsia="Calibri" w:hAnsi="Calibri" w:cs="Calibri"/>
          <w:b/>
          <w:bCs/>
          <w:iCs/>
          <w:color w:val="222222"/>
          <w:sz w:val="18"/>
          <w:szCs w:val="18"/>
          <w:lang w:val="es-CO" w:eastAsia="fr-FR"/>
        </w:rPr>
        <w:t xml:space="preserve">DEBIDO PROCESO / TUTELA CONTRA ACTUACIÓN JUDICIAL / MORA EN TRAMITE DE ACCIÓN POPULAR NO ES IMPUTABLE AL JUEZ/ NIEGA. </w:t>
      </w:r>
      <w:r w:rsidRPr="00F90DBD">
        <w:rPr>
          <w:rFonts w:ascii="Calibri" w:eastAsia="Calibri" w:hAnsi="Calibri" w:cs="Calibri"/>
          <w:bCs/>
          <w:iCs/>
          <w:color w:val="222222"/>
          <w:sz w:val="18"/>
          <w:szCs w:val="18"/>
          <w:lang w:val="es-CO" w:eastAsia="fr-FR"/>
        </w:rPr>
        <w:t>“</w:t>
      </w:r>
      <w:r w:rsidRPr="00F90DBD">
        <w:rPr>
          <w:rFonts w:ascii="Calibri" w:eastAsia="Calibri" w:hAnsi="Calibri" w:cs="Calibri"/>
          <w:bCs/>
          <w:iCs/>
          <w:color w:val="222222"/>
          <w:sz w:val="18"/>
          <w:szCs w:val="18"/>
          <w:lang w:eastAsia="fr-FR"/>
        </w:rPr>
        <w:t>[L]as acciones populares sí se encuentran en trámite y que para continuarlas se requiere que el interesado cumpla las cargas que le corresponden, a lo que no ha procedido, de lo que puede concluirse que se encuentra justificada la demora en la actuación.</w:t>
      </w:r>
      <w:r w:rsidRPr="00F90DBD">
        <w:rPr>
          <w:rFonts w:ascii="Verdana" w:hAnsi="Verdana"/>
          <w:spacing w:val="4"/>
          <w:sz w:val="24"/>
          <w:szCs w:val="24"/>
          <w:lang w:eastAsia="ar-SA"/>
        </w:rPr>
        <w:t xml:space="preserve"> </w:t>
      </w:r>
      <w:r w:rsidRPr="00F90DBD">
        <w:rPr>
          <w:rFonts w:ascii="Calibri" w:eastAsia="Calibri" w:hAnsi="Calibri" w:cs="Calibri"/>
          <w:bCs/>
          <w:iCs/>
          <w:color w:val="222222"/>
          <w:sz w:val="18"/>
          <w:szCs w:val="18"/>
          <w:lang w:eastAsia="fr-FR"/>
        </w:rPr>
        <w:t>De acuerdo con lo anterior, como la tardanza en resolver las acciones populares no se ha producido por el incumplimiento de las funciones por parte del juez accionado, se negará el amparo reclamado. 5. Tampoco resulta viable acudir a la tutela, como lo propone el demandante, para solicitar informes al representante del Ministerio Público sobre la actuación que ha desplegado en el proceso, pues para tal efecto el interesado debe elevar las respectivas peticiones, en razón a que la tutela solo procede como medida de protección de derechos fundamentales.”.</w:t>
      </w:r>
    </w:p>
    <w:p w:rsidR="00F90DBD" w:rsidRDefault="00F90DBD"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pacing w:val="4"/>
          <w:sz w:val="24"/>
          <w:szCs w:val="24"/>
        </w:rPr>
      </w:pPr>
    </w:p>
    <w:p w:rsidR="00776FD5" w:rsidRPr="00B13E1C" w:rsidRDefault="00776FD5"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pacing w:val="4"/>
          <w:sz w:val="24"/>
          <w:szCs w:val="24"/>
        </w:rPr>
      </w:pPr>
      <w:r w:rsidRPr="00B13E1C">
        <w:rPr>
          <w:rFonts w:ascii="Verdana" w:hAnsi="Verdana"/>
          <w:b/>
          <w:spacing w:val="4"/>
          <w:sz w:val="24"/>
          <w:szCs w:val="24"/>
        </w:rPr>
        <w:t>TRIBUNAL SUPERIOR DEL DISTRITO JUDICIAL</w:t>
      </w:r>
    </w:p>
    <w:p w:rsidR="00B13E1C" w:rsidRPr="00B13E1C" w:rsidRDefault="00B13E1C"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pacing w:val="4"/>
          <w:sz w:val="24"/>
          <w:szCs w:val="24"/>
        </w:rPr>
      </w:pPr>
    </w:p>
    <w:p w:rsidR="00776FD5" w:rsidRPr="00B13E1C" w:rsidRDefault="00776FD5"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pacing w:val="4"/>
          <w:sz w:val="24"/>
          <w:szCs w:val="24"/>
        </w:rPr>
      </w:pPr>
      <w:r w:rsidRPr="00B13E1C">
        <w:rPr>
          <w:rFonts w:ascii="Verdana" w:hAnsi="Verdana"/>
          <w:b/>
          <w:spacing w:val="4"/>
          <w:sz w:val="24"/>
          <w:szCs w:val="24"/>
        </w:rPr>
        <w:t xml:space="preserve">SALA </w:t>
      </w:r>
      <w:r w:rsidR="00884C39" w:rsidRPr="00B13E1C">
        <w:rPr>
          <w:rFonts w:ascii="Verdana" w:hAnsi="Verdana"/>
          <w:b/>
          <w:spacing w:val="4"/>
          <w:sz w:val="24"/>
          <w:szCs w:val="24"/>
        </w:rPr>
        <w:t xml:space="preserve">DE DECISIÓN </w:t>
      </w:r>
      <w:r w:rsidR="004C560F" w:rsidRPr="00B13E1C">
        <w:rPr>
          <w:rFonts w:ascii="Verdana" w:hAnsi="Verdana"/>
          <w:b/>
          <w:spacing w:val="4"/>
          <w:sz w:val="24"/>
          <w:szCs w:val="24"/>
        </w:rPr>
        <w:t>CIVIL FAMILIA</w:t>
      </w:r>
    </w:p>
    <w:p w:rsidR="00080A6B" w:rsidRPr="00B13E1C" w:rsidRDefault="00080A6B"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4"/>
          <w:sz w:val="24"/>
          <w:szCs w:val="24"/>
        </w:rPr>
      </w:pPr>
    </w:p>
    <w:p w:rsidR="00C050BE" w:rsidRPr="00B13E1C" w:rsidRDefault="00C050BE"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4"/>
          <w:sz w:val="24"/>
          <w:szCs w:val="24"/>
        </w:rPr>
      </w:pPr>
      <w:r w:rsidRPr="00B13E1C">
        <w:rPr>
          <w:rFonts w:ascii="Verdana" w:hAnsi="Verdana"/>
          <w:spacing w:val="4"/>
          <w:sz w:val="24"/>
          <w:szCs w:val="24"/>
        </w:rPr>
        <w:tab/>
        <w:t>Magistrada Ponente: Claudia María Arcila Ríos</w:t>
      </w:r>
    </w:p>
    <w:p w:rsidR="00C050BE" w:rsidRPr="00B13E1C" w:rsidRDefault="00C050BE"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4"/>
          <w:sz w:val="24"/>
          <w:szCs w:val="24"/>
        </w:rPr>
      </w:pPr>
      <w:r w:rsidRPr="00B13E1C">
        <w:rPr>
          <w:rFonts w:ascii="Verdana" w:hAnsi="Verdana"/>
          <w:spacing w:val="4"/>
          <w:sz w:val="24"/>
          <w:szCs w:val="24"/>
        </w:rPr>
        <w:tab/>
        <w:t>Pereira, enero dieciocho (18) de dos mil diecisiete (2017)</w:t>
      </w:r>
    </w:p>
    <w:p w:rsidR="00C050BE" w:rsidRPr="00B13E1C" w:rsidRDefault="00C050BE"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4"/>
          <w:sz w:val="24"/>
          <w:szCs w:val="24"/>
        </w:rPr>
      </w:pPr>
      <w:r w:rsidRPr="00B13E1C">
        <w:rPr>
          <w:rFonts w:ascii="Verdana" w:hAnsi="Verdana"/>
          <w:spacing w:val="4"/>
          <w:sz w:val="24"/>
          <w:szCs w:val="24"/>
        </w:rPr>
        <w:t xml:space="preserve">     </w:t>
      </w:r>
      <w:r w:rsidRPr="00B13E1C">
        <w:rPr>
          <w:rFonts w:ascii="Verdana" w:hAnsi="Verdana"/>
          <w:spacing w:val="4"/>
          <w:sz w:val="24"/>
          <w:szCs w:val="24"/>
        </w:rPr>
        <w:tab/>
        <w:t>Acta No. 016 de 18 de enero de 2017</w:t>
      </w:r>
    </w:p>
    <w:p w:rsidR="00A720D1" w:rsidRPr="00B13E1C" w:rsidRDefault="00776FD5"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4"/>
          <w:sz w:val="24"/>
          <w:szCs w:val="24"/>
        </w:rPr>
      </w:pPr>
      <w:r w:rsidRPr="00B13E1C">
        <w:rPr>
          <w:rFonts w:ascii="Verdana" w:hAnsi="Verdana"/>
          <w:spacing w:val="4"/>
          <w:sz w:val="24"/>
          <w:szCs w:val="24"/>
        </w:rPr>
        <w:tab/>
        <w:t>Expediente</w:t>
      </w:r>
      <w:r w:rsidR="00694985" w:rsidRPr="00B13E1C">
        <w:rPr>
          <w:rFonts w:ascii="Verdana" w:hAnsi="Verdana"/>
          <w:spacing w:val="4"/>
          <w:sz w:val="24"/>
          <w:szCs w:val="24"/>
        </w:rPr>
        <w:t xml:space="preserve"> 66001-22-</w:t>
      </w:r>
      <w:r w:rsidR="005F0683" w:rsidRPr="00B13E1C">
        <w:rPr>
          <w:rFonts w:ascii="Verdana" w:hAnsi="Verdana"/>
          <w:spacing w:val="4"/>
          <w:sz w:val="24"/>
          <w:szCs w:val="24"/>
        </w:rPr>
        <w:t>13-000-2016-01</w:t>
      </w:r>
      <w:r w:rsidR="008A59EA" w:rsidRPr="00B13E1C">
        <w:rPr>
          <w:rFonts w:ascii="Verdana" w:hAnsi="Verdana"/>
          <w:spacing w:val="4"/>
          <w:sz w:val="24"/>
          <w:szCs w:val="24"/>
        </w:rPr>
        <w:t>209</w:t>
      </w:r>
      <w:r w:rsidR="00694985" w:rsidRPr="00B13E1C">
        <w:rPr>
          <w:rFonts w:ascii="Verdana" w:hAnsi="Verdana"/>
          <w:spacing w:val="4"/>
          <w:sz w:val="24"/>
          <w:szCs w:val="24"/>
        </w:rPr>
        <w:t>-00</w:t>
      </w:r>
    </w:p>
    <w:p w:rsidR="00997862" w:rsidRPr="00B13E1C" w:rsidRDefault="00997862" w:rsidP="00F90DBD">
      <w:pPr>
        <w:jc w:val="both"/>
        <w:rPr>
          <w:rFonts w:ascii="Verdana" w:hAnsi="Verdana"/>
          <w:spacing w:val="4"/>
          <w:sz w:val="24"/>
          <w:szCs w:val="24"/>
        </w:rPr>
      </w:pPr>
    </w:p>
    <w:p w:rsidR="0009577C" w:rsidRPr="00B13E1C" w:rsidRDefault="0009577C" w:rsidP="00B13E1C">
      <w:pPr>
        <w:spacing w:line="360" w:lineRule="auto"/>
        <w:jc w:val="both"/>
        <w:rPr>
          <w:rFonts w:ascii="Verdana" w:hAnsi="Verdana"/>
          <w:spacing w:val="4"/>
          <w:sz w:val="24"/>
          <w:szCs w:val="24"/>
          <w:lang w:val="es-ES"/>
        </w:rPr>
      </w:pPr>
      <w:r w:rsidRPr="00B13E1C">
        <w:rPr>
          <w:rFonts w:ascii="Verdana" w:hAnsi="Verdana"/>
          <w:spacing w:val="4"/>
          <w:sz w:val="24"/>
          <w:szCs w:val="24"/>
        </w:rPr>
        <w:t xml:space="preserve">Se decide </w:t>
      </w:r>
      <w:r w:rsidR="00633BDF" w:rsidRPr="00B13E1C">
        <w:rPr>
          <w:rFonts w:ascii="Verdana" w:hAnsi="Verdana"/>
          <w:spacing w:val="4"/>
          <w:sz w:val="24"/>
          <w:szCs w:val="24"/>
        </w:rPr>
        <w:t xml:space="preserve">por medio de </w:t>
      </w:r>
      <w:r w:rsidRPr="00B13E1C">
        <w:rPr>
          <w:rFonts w:ascii="Verdana" w:hAnsi="Verdana"/>
          <w:spacing w:val="4"/>
          <w:sz w:val="24"/>
          <w:szCs w:val="24"/>
        </w:rPr>
        <w:t>esta sentenci</w:t>
      </w:r>
      <w:r w:rsidR="00633BDF" w:rsidRPr="00B13E1C">
        <w:rPr>
          <w:rFonts w:ascii="Verdana" w:hAnsi="Verdana"/>
          <w:spacing w:val="4"/>
          <w:sz w:val="24"/>
          <w:szCs w:val="24"/>
        </w:rPr>
        <w:t xml:space="preserve">a, en primera instancia, </w:t>
      </w:r>
      <w:r w:rsidRPr="00B13E1C">
        <w:rPr>
          <w:rFonts w:ascii="Verdana" w:hAnsi="Verdana"/>
          <w:spacing w:val="4"/>
          <w:sz w:val="24"/>
          <w:szCs w:val="24"/>
        </w:rPr>
        <w:t xml:space="preserve">la </w:t>
      </w:r>
      <w:r w:rsidR="00BD4B9D" w:rsidRPr="00B13E1C">
        <w:rPr>
          <w:rFonts w:ascii="Verdana" w:hAnsi="Verdana"/>
          <w:spacing w:val="4"/>
          <w:sz w:val="24"/>
          <w:szCs w:val="24"/>
        </w:rPr>
        <w:t>acción</w:t>
      </w:r>
      <w:r w:rsidRPr="00B13E1C">
        <w:rPr>
          <w:rFonts w:ascii="Verdana" w:hAnsi="Verdana"/>
          <w:spacing w:val="4"/>
          <w:sz w:val="24"/>
          <w:szCs w:val="24"/>
        </w:rPr>
        <w:t xml:space="preserve"> de tut</w:t>
      </w:r>
      <w:r w:rsidR="00A561A6" w:rsidRPr="00B13E1C">
        <w:rPr>
          <w:rFonts w:ascii="Verdana" w:hAnsi="Verdana"/>
          <w:spacing w:val="4"/>
          <w:sz w:val="24"/>
          <w:szCs w:val="24"/>
        </w:rPr>
        <w:t>ela promovida</w:t>
      </w:r>
      <w:r w:rsidRPr="00B13E1C">
        <w:rPr>
          <w:rFonts w:ascii="Verdana" w:hAnsi="Verdana"/>
          <w:spacing w:val="4"/>
          <w:sz w:val="24"/>
          <w:szCs w:val="24"/>
        </w:rPr>
        <w:t xml:space="preserve"> por el señor </w:t>
      </w:r>
      <w:r w:rsidR="00BD4B9D" w:rsidRPr="00B13E1C">
        <w:rPr>
          <w:rFonts w:ascii="Verdana" w:hAnsi="Verdana"/>
          <w:spacing w:val="4"/>
          <w:sz w:val="24"/>
          <w:szCs w:val="24"/>
        </w:rPr>
        <w:t xml:space="preserve">Javier Elías Arias </w:t>
      </w:r>
      <w:proofErr w:type="spellStart"/>
      <w:r w:rsidR="00BD4B9D" w:rsidRPr="00B13E1C">
        <w:rPr>
          <w:rFonts w:ascii="Verdana" w:hAnsi="Verdana"/>
          <w:spacing w:val="4"/>
          <w:sz w:val="24"/>
          <w:szCs w:val="24"/>
        </w:rPr>
        <w:t>Idárraga</w:t>
      </w:r>
      <w:proofErr w:type="spellEnd"/>
      <w:r w:rsidR="00BD4B9D" w:rsidRPr="00B13E1C">
        <w:rPr>
          <w:rFonts w:ascii="Verdana" w:hAnsi="Verdana"/>
          <w:spacing w:val="4"/>
          <w:sz w:val="24"/>
          <w:szCs w:val="24"/>
        </w:rPr>
        <w:t xml:space="preserve"> c</w:t>
      </w:r>
      <w:r w:rsidRPr="00B13E1C">
        <w:rPr>
          <w:rFonts w:ascii="Verdana" w:hAnsi="Verdana"/>
          <w:spacing w:val="4"/>
          <w:sz w:val="24"/>
          <w:szCs w:val="24"/>
        </w:rPr>
        <w:t>ontra el Juzgado</w:t>
      </w:r>
      <w:r w:rsidR="00BD4B9D" w:rsidRPr="00B13E1C">
        <w:rPr>
          <w:rFonts w:ascii="Verdana" w:hAnsi="Verdana"/>
          <w:spacing w:val="4"/>
          <w:sz w:val="24"/>
          <w:szCs w:val="24"/>
        </w:rPr>
        <w:t xml:space="preserve"> </w:t>
      </w:r>
      <w:r w:rsidR="008A59EA" w:rsidRPr="00B13E1C">
        <w:rPr>
          <w:rFonts w:ascii="Verdana" w:hAnsi="Verdana"/>
          <w:spacing w:val="4"/>
          <w:sz w:val="24"/>
          <w:szCs w:val="24"/>
        </w:rPr>
        <w:t>Tercero Civil</w:t>
      </w:r>
      <w:r w:rsidR="00BD4B9D" w:rsidRPr="00B13E1C">
        <w:rPr>
          <w:rFonts w:ascii="Verdana" w:hAnsi="Verdana"/>
          <w:spacing w:val="4"/>
          <w:sz w:val="24"/>
          <w:szCs w:val="24"/>
        </w:rPr>
        <w:t xml:space="preserve"> del Circuito de</w:t>
      </w:r>
      <w:r w:rsidR="008A59EA" w:rsidRPr="00B13E1C">
        <w:rPr>
          <w:rFonts w:ascii="Verdana" w:hAnsi="Verdana"/>
          <w:spacing w:val="4"/>
          <w:sz w:val="24"/>
          <w:szCs w:val="24"/>
        </w:rPr>
        <w:t xml:space="preserve"> Pereira</w:t>
      </w:r>
      <w:r w:rsidR="003D777A" w:rsidRPr="00B13E1C">
        <w:rPr>
          <w:rFonts w:ascii="Verdana" w:hAnsi="Verdana"/>
          <w:spacing w:val="4"/>
          <w:sz w:val="24"/>
          <w:szCs w:val="24"/>
        </w:rPr>
        <w:t xml:space="preserve"> </w:t>
      </w:r>
      <w:r w:rsidR="003D777A" w:rsidRPr="00B13E1C">
        <w:rPr>
          <w:rFonts w:ascii="Verdana" w:hAnsi="Verdana"/>
          <w:spacing w:val="4"/>
          <w:sz w:val="24"/>
          <w:szCs w:val="24"/>
          <w:lang w:val="es-CO"/>
        </w:rPr>
        <w:t>y</w:t>
      </w:r>
      <w:r w:rsidR="003357B4" w:rsidRPr="00B13E1C">
        <w:rPr>
          <w:rFonts w:ascii="Verdana" w:hAnsi="Verdana"/>
          <w:spacing w:val="4"/>
          <w:sz w:val="24"/>
          <w:szCs w:val="24"/>
          <w:lang w:val="es-CO"/>
        </w:rPr>
        <w:t xml:space="preserve"> el Procurador Delegado en A</w:t>
      </w:r>
      <w:r w:rsidR="008A59EA" w:rsidRPr="00B13E1C">
        <w:rPr>
          <w:rFonts w:ascii="Verdana" w:hAnsi="Verdana"/>
          <w:spacing w:val="4"/>
          <w:sz w:val="24"/>
          <w:szCs w:val="24"/>
          <w:lang w:val="es-CO"/>
        </w:rPr>
        <w:t xml:space="preserve">cciones </w:t>
      </w:r>
      <w:r w:rsidR="003357B4" w:rsidRPr="00B13E1C">
        <w:rPr>
          <w:rFonts w:ascii="Verdana" w:hAnsi="Verdana"/>
          <w:spacing w:val="4"/>
          <w:sz w:val="24"/>
          <w:szCs w:val="24"/>
          <w:lang w:val="es-CO"/>
        </w:rPr>
        <w:t>P</w:t>
      </w:r>
      <w:r w:rsidR="008A59EA" w:rsidRPr="00B13E1C">
        <w:rPr>
          <w:rFonts w:ascii="Verdana" w:hAnsi="Verdana"/>
          <w:spacing w:val="4"/>
          <w:sz w:val="24"/>
          <w:szCs w:val="24"/>
          <w:lang w:val="es-CO"/>
        </w:rPr>
        <w:t>opulares</w:t>
      </w:r>
      <w:r w:rsidRPr="00B13E1C">
        <w:rPr>
          <w:rFonts w:ascii="Verdana" w:hAnsi="Verdana"/>
          <w:spacing w:val="4"/>
          <w:sz w:val="24"/>
          <w:szCs w:val="24"/>
          <w:lang w:val="es-CO"/>
        </w:rPr>
        <w:t>, a la que fueron vinculados</w:t>
      </w:r>
      <w:r w:rsidR="0058075E" w:rsidRPr="00B13E1C">
        <w:rPr>
          <w:rFonts w:ascii="Verdana" w:hAnsi="Verdana"/>
          <w:spacing w:val="4"/>
          <w:sz w:val="24"/>
          <w:szCs w:val="24"/>
        </w:rPr>
        <w:t xml:space="preserve"> </w:t>
      </w:r>
      <w:r w:rsidR="002B2AB9" w:rsidRPr="00B13E1C">
        <w:rPr>
          <w:rFonts w:ascii="Verdana" w:hAnsi="Verdana"/>
          <w:spacing w:val="4"/>
          <w:sz w:val="24"/>
          <w:szCs w:val="24"/>
        </w:rPr>
        <w:t xml:space="preserve">el señor Cristian Vásquez, </w:t>
      </w:r>
      <w:r w:rsidR="003A1CAC" w:rsidRPr="00B13E1C">
        <w:rPr>
          <w:rFonts w:ascii="Verdana" w:hAnsi="Verdana"/>
          <w:spacing w:val="4"/>
          <w:sz w:val="24"/>
          <w:szCs w:val="24"/>
        </w:rPr>
        <w:t>los</w:t>
      </w:r>
      <w:r w:rsidR="0058075E" w:rsidRPr="00B13E1C">
        <w:rPr>
          <w:rFonts w:ascii="Verdana" w:hAnsi="Verdana"/>
          <w:spacing w:val="4"/>
          <w:sz w:val="24"/>
          <w:szCs w:val="24"/>
        </w:rPr>
        <w:t xml:space="preserve"> Alcalde</w:t>
      </w:r>
      <w:r w:rsidR="003A1CAC" w:rsidRPr="00B13E1C">
        <w:rPr>
          <w:rFonts w:ascii="Verdana" w:hAnsi="Verdana"/>
          <w:spacing w:val="4"/>
          <w:sz w:val="24"/>
          <w:szCs w:val="24"/>
        </w:rPr>
        <w:t>s</w:t>
      </w:r>
      <w:r w:rsidR="0058075E" w:rsidRPr="00B13E1C">
        <w:rPr>
          <w:rFonts w:ascii="Verdana" w:hAnsi="Verdana"/>
          <w:spacing w:val="4"/>
          <w:sz w:val="24"/>
          <w:szCs w:val="24"/>
        </w:rPr>
        <w:t xml:space="preserve"> de </w:t>
      </w:r>
      <w:r w:rsidR="008A59EA" w:rsidRPr="00B13E1C">
        <w:rPr>
          <w:rFonts w:ascii="Verdana" w:hAnsi="Verdana"/>
          <w:spacing w:val="4"/>
          <w:sz w:val="24"/>
          <w:szCs w:val="24"/>
        </w:rPr>
        <w:t>Pereira</w:t>
      </w:r>
      <w:r w:rsidR="003A1CAC" w:rsidRPr="00B13E1C">
        <w:rPr>
          <w:rFonts w:ascii="Verdana" w:hAnsi="Verdana"/>
          <w:spacing w:val="4"/>
          <w:sz w:val="24"/>
          <w:szCs w:val="24"/>
        </w:rPr>
        <w:t xml:space="preserve"> e Ipiales</w:t>
      </w:r>
      <w:r w:rsidR="00AD2C7C" w:rsidRPr="00B13E1C">
        <w:rPr>
          <w:rFonts w:ascii="Verdana" w:hAnsi="Verdana"/>
          <w:spacing w:val="4"/>
          <w:sz w:val="24"/>
          <w:szCs w:val="24"/>
        </w:rPr>
        <w:t>,</w:t>
      </w:r>
      <w:r w:rsidR="00AE5D30" w:rsidRPr="00B13E1C">
        <w:rPr>
          <w:rFonts w:ascii="Verdana" w:hAnsi="Verdana"/>
          <w:spacing w:val="4"/>
          <w:sz w:val="24"/>
          <w:szCs w:val="24"/>
        </w:rPr>
        <w:t xml:space="preserve"> la Defensoría del Pueblo y el Ministerio Público, estos últimos de</w:t>
      </w:r>
      <w:r w:rsidR="003A1CAC" w:rsidRPr="00B13E1C">
        <w:rPr>
          <w:rFonts w:ascii="Verdana" w:hAnsi="Verdana"/>
          <w:spacing w:val="4"/>
          <w:sz w:val="24"/>
          <w:szCs w:val="24"/>
        </w:rPr>
        <w:t xml:space="preserve"> Ipiales y de</w:t>
      </w:r>
      <w:r w:rsidR="00AE5D30" w:rsidRPr="00B13E1C">
        <w:rPr>
          <w:rFonts w:ascii="Verdana" w:hAnsi="Verdana"/>
          <w:spacing w:val="4"/>
          <w:sz w:val="24"/>
          <w:szCs w:val="24"/>
        </w:rPr>
        <w:t xml:space="preserve"> la Regional Risaralda</w:t>
      </w:r>
      <w:r w:rsidRPr="00B13E1C">
        <w:rPr>
          <w:rFonts w:ascii="Verdana" w:hAnsi="Verdana"/>
          <w:spacing w:val="4"/>
          <w:sz w:val="24"/>
          <w:szCs w:val="24"/>
        </w:rPr>
        <w:t>.</w:t>
      </w:r>
    </w:p>
    <w:p w:rsidR="0009577C" w:rsidRPr="00B13E1C" w:rsidRDefault="0009577C" w:rsidP="00B13E1C">
      <w:pPr>
        <w:spacing w:line="360" w:lineRule="auto"/>
        <w:jc w:val="both"/>
        <w:rPr>
          <w:rFonts w:ascii="Verdana" w:hAnsi="Verdana"/>
          <w:spacing w:val="4"/>
          <w:sz w:val="24"/>
          <w:szCs w:val="24"/>
        </w:rPr>
      </w:pPr>
    </w:p>
    <w:p w:rsidR="0009577C" w:rsidRPr="00B13E1C" w:rsidRDefault="0009577C" w:rsidP="00B13E1C">
      <w:pPr>
        <w:spacing w:line="360" w:lineRule="auto"/>
        <w:jc w:val="both"/>
        <w:rPr>
          <w:rFonts w:ascii="Verdana" w:hAnsi="Verdana"/>
          <w:b/>
          <w:spacing w:val="4"/>
          <w:sz w:val="24"/>
          <w:szCs w:val="24"/>
        </w:rPr>
      </w:pPr>
      <w:r w:rsidRPr="00B13E1C">
        <w:rPr>
          <w:rFonts w:ascii="Verdana" w:hAnsi="Verdana"/>
          <w:b/>
          <w:spacing w:val="4"/>
          <w:sz w:val="24"/>
          <w:szCs w:val="24"/>
        </w:rPr>
        <w:t>A N T E C E D E N T E S</w:t>
      </w:r>
    </w:p>
    <w:p w:rsidR="0009577C" w:rsidRPr="00B13E1C" w:rsidRDefault="0009577C" w:rsidP="00F90DBD">
      <w:pPr>
        <w:jc w:val="both"/>
        <w:rPr>
          <w:rFonts w:ascii="Verdana" w:hAnsi="Verdana"/>
          <w:spacing w:val="4"/>
          <w:sz w:val="24"/>
          <w:szCs w:val="24"/>
        </w:rPr>
      </w:pPr>
    </w:p>
    <w:p w:rsidR="00E36358" w:rsidRPr="00B13E1C" w:rsidRDefault="005B6230" w:rsidP="00B13E1C">
      <w:pPr>
        <w:spacing w:line="360" w:lineRule="auto"/>
        <w:jc w:val="both"/>
        <w:rPr>
          <w:rFonts w:ascii="Verdana" w:hAnsi="Verdana"/>
          <w:spacing w:val="4"/>
          <w:sz w:val="24"/>
          <w:szCs w:val="24"/>
        </w:rPr>
      </w:pPr>
      <w:r w:rsidRPr="00B13E1C">
        <w:rPr>
          <w:rFonts w:ascii="Verdana" w:hAnsi="Verdana"/>
          <w:spacing w:val="4"/>
          <w:sz w:val="24"/>
          <w:szCs w:val="24"/>
        </w:rPr>
        <w:t>1.</w:t>
      </w:r>
      <w:r w:rsidR="0011515E" w:rsidRPr="00B13E1C">
        <w:rPr>
          <w:rFonts w:ascii="Verdana" w:hAnsi="Verdana"/>
          <w:spacing w:val="4"/>
          <w:sz w:val="24"/>
          <w:szCs w:val="24"/>
        </w:rPr>
        <w:t xml:space="preserve"> Relató</w:t>
      </w:r>
      <w:r w:rsidR="00017FC1" w:rsidRPr="00B13E1C">
        <w:rPr>
          <w:rFonts w:ascii="Verdana" w:hAnsi="Verdana"/>
          <w:spacing w:val="4"/>
          <w:sz w:val="24"/>
          <w:szCs w:val="24"/>
        </w:rPr>
        <w:t xml:space="preserve"> el actor </w:t>
      </w:r>
      <w:r w:rsidR="008A59EA" w:rsidRPr="00B13E1C">
        <w:rPr>
          <w:rFonts w:ascii="Verdana" w:hAnsi="Verdana"/>
          <w:spacing w:val="4"/>
          <w:sz w:val="24"/>
          <w:szCs w:val="24"/>
        </w:rPr>
        <w:t>que en el</w:t>
      </w:r>
      <w:r w:rsidR="00BA7735" w:rsidRPr="00B13E1C">
        <w:rPr>
          <w:rFonts w:ascii="Verdana" w:hAnsi="Verdana"/>
          <w:spacing w:val="4"/>
          <w:sz w:val="24"/>
          <w:szCs w:val="24"/>
        </w:rPr>
        <w:t xml:space="preserve"> Juzgado</w:t>
      </w:r>
      <w:r w:rsidR="008A59EA" w:rsidRPr="00B13E1C">
        <w:rPr>
          <w:rFonts w:ascii="Verdana" w:hAnsi="Verdana"/>
          <w:spacing w:val="4"/>
          <w:sz w:val="24"/>
          <w:szCs w:val="24"/>
        </w:rPr>
        <w:t xml:space="preserve"> Tercero Civil</w:t>
      </w:r>
      <w:r w:rsidR="00E36358" w:rsidRPr="00B13E1C">
        <w:rPr>
          <w:rFonts w:ascii="Verdana" w:hAnsi="Verdana"/>
          <w:spacing w:val="4"/>
          <w:sz w:val="24"/>
          <w:szCs w:val="24"/>
        </w:rPr>
        <w:t xml:space="preserve"> del Circuito de</w:t>
      </w:r>
      <w:r w:rsidR="008A59EA" w:rsidRPr="00B13E1C">
        <w:rPr>
          <w:rFonts w:ascii="Verdana" w:hAnsi="Verdana"/>
          <w:spacing w:val="4"/>
          <w:sz w:val="24"/>
          <w:szCs w:val="24"/>
        </w:rPr>
        <w:t xml:space="preserve"> esta ciudad</w:t>
      </w:r>
      <w:r w:rsidR="00E36358" w:rsidRPr="00B13E1C">
        <w:rPr>
          <w:rFonts w:ascii="Verdana" w:hAnsi="Verdana"/>
          <w:spacing w:val="4"/>
          <w:sz w:val="24"/>
          <w:szCs w:val="24"/>
        </w:rPr>
        <w:t xml:space="preserve"> se encuentr</w:t>
      </w:r>
      <w:r w:rsidR="00AA59C6" w:rsidRPr="00B13E1C">
        <w:rPr>
          <w:rFonts w:ascii="Verdana" w:hAnsi="Verdana"/>
          <w:spacing w:val="4"/>
          <w:sz w:val="24"/>
          <w:szCs w:val="24"/>
        </w:rPr>
        <w:t>a radicada, bajo el número “2015-</w:t>
      </w:r>
      <w:r w:rsidR="008A59EA" w:rsidRPr="00B13E1C">
        <w:rPr>
          <w:rFonts w:ascii="Verdana" w:hAnsi="Verdana"/>
          <w:spacing w:val="4"/>
          <w:sz w:val="24"/>
          <w:szCs w:val="24"/>
        </w:rPr>
        <w:t>1168</w:t>
      </w:r>
      <w:r w:rsidR="00E36358" w:rsidRPr="00B13E1C">
        <w:rPr>
          <w:rFonts w:ascii="Verdana" w:hAnsi="Verdana"/>
          <w:spacing w:val="4"/>
          <w:sz w:val="24"/>
          <w:szCs w:val="24"/>
        </w:rPr>
        <w:t>”, la acción popular que for</w:t>
      </w:r>
      <w:r w:rsidR="003A6513" w:rsidRPr="00B13E1C">
        <w:rPr>
          <w:rFonts w:ascii="Verdana" w:hAnsi="Verdana"/>
          <w:spacing w:val="4"/>
          <w:sz w:val="24"/>
          <w:szCs w:val="24"/>
        </w:rPr>
        <w:t>muló y</w:t>
      </w:r>
      <w:r w:rsidR="008A59EA" w:rsidRPr="00B13E1C">
        <w:rPr>
          <w:rFonts w:ascii="Verdana" w:hAnsi="Verdana"/>
          <w:spacing w:val="4"/>
          <w:sz w:val="24"/>
          <w:szCs w:val="24"/>
        </w:rPr>
        <w:t xml:space="preserve"> a</w:t>
      </w:r>
      <w:r w:rsidR="000B493F" w:rsidRPr="00B13E1C">
        <w:rPr>
          <w:rFonts w:ascii="Verdana" w:hAnsi="Verdana"/>
          <w:spacing w:val="4"/>
          <w:sz w:val="24"/>
          <w:szCs w:val="24"/>
        </w:rPr>
        <w:t xml:space="preserve"> la cual</w:t>
      </w:r>
      <w:r w:rsidR="008A59EA" w:rsidRPr="00B13E1C">
        <w:rPr>
          <w:rFonts w:ascii="Verdana" w:hAnsi="Verdana"/>
          <w:spacing w:val="4"/>
          <w:sz w:val="24"/>
          <w:szCs w:val="24"/>
        </w:rPr>
        <w:t xml:space="preserve"> no se ha dado el</w:t>
      </w:r>
      <w:r w:rsidR="000B493F" w:rsidRPr="00B13E1C">
        <w:rPr>
          <w:rFonts w:ascii="Verdana" w:hAnsi="Verdana"/>
          <w:spacing w:val="4"/>
          <w:sz w:val="24"/>
          <w:szCs w:val="24"/>
        </w:rPr>
        <w:t xml:space="preserve"> </w:t>
      </w:r>
      <w:r w:rsidR="008A59EA" w:rsidRPr="00B13E1C">
        <w:rPr>
          <w:rFonts w:ascii="Verdana" w:hAnsi="Verdana"/>
          <w:spacing w:val="4"/>
          <w:sz w:val="24"/>
          <w:szCs w:val="24"/>
        </w:rPr>
        <w:t>impulso oficioso que dispone la Ley 472 de 1998 en sus artículo</w:t>
      </w:r>
      <w:r w:rsidR="00582AF0" w:rsidRPr="00B13E1C">
        <w:rPr>
          <w:rFonts w:ascii="Verdana" w:hAnsi="Verdana"/>
          <w:spacing w:val="4"/>
          <w:sz w:val="24"/>
          <w:szCs w:val="24"/>
        </w:rPr>
        <w:t>s</w:t>
      </w:r>
      <w:r w:rsidR="008A59EA" w:rsidRPr="00B13E1C">
        <w:rPr>
          <w:rFonts w:ascii="Verdana" w:hAnsi="Verdana"/>
          <w:spacing w:val="4"/>
          <w:sz w:val="24"/>
          <w:szCs w:val="24"/>
        </w:rPr>
        <w:t xml:space="preserve"> 21 y 84</w:t>
      </w:r>
      <w:r w:rsidR="0011515E" w:rsidRPr="00B13E1C">
        <w:rPr>
          <w:rFonts w:ascii="Verdana" w:hAnsi="Verdana"/>
          <w:spacing w:val="4"/>
          <w:sz w:val="24"/>
          <w:szCs w:val="24"/>
        </w:rPr>
        <w:t>.</w:t>
      </w:r>
    </w:p>
    <w:p w:rsidR="00C52552" w:rsidRPr="00B13E1C" w:rsidRDefault="005B6230" w:rsidP="00B13E1C">
      <w:pPr>
        <w:spacing w:line="360" w:lineRule="auto"/>
        <w:jc w:val="both"/>
        <w:rPr>
          <w:rFonts w:ascii="Verdana" w:hAnsi="Verdana"/>
          <w:spacing w:val="4"/>
          <w:sz w:val="24"/>
          <w:szCs w:val="24"/>
        </w:rPr>
      </w:pPr>
      <w:r w:rsidRPr="00B13E1C">
        <w:rPr>
          <w:rFonts w:ascii="Verdana" w:hAnsi="Verdana"/>
          <w:spacing w:val="4"/>
          <w:sz w:val="24"/>
          <w:szCs w:val="24"/>
        </w:rPr>
        <w:lastRenderedPageBreak/>
        <w:t>2.</w:t>
      </w:r>
      <w:r w:rsidR="00E36358" w:rsidRPr="00B13E1C">
        <w:rPr>
          <w:rFonts w:ascii="Verdana" w:hAnsi="Verdana"/>
          <w:spacing w:val="4"/>
          <w:sz w:val="24"/>
          <w:szCs w:val="24"/>
        </w:rPr>
        <w:t xml:space="preserve"> Considera lesionados </w:t>
      </w:r>
      <w:r w:rsidR="0011515E" w:rsidRPr="00B13E1C">
        <w:rPr>
          <w:rFonts w:ascii="Verdana" w:hAnsi="Verdana"/>
          <w:spacing w:val="4"/>
          <w:sz w:val="24"/>
          <w:szCs w:val="24"/>
        </w:rPr>
        <w:t>sus “garantías procesales”</w:t>
      </w:r>
      <w:r w:rsidR="00E36358" w:rsidRPr="00B13E1C">
        <w:rPr>
          <w:rFonts w:ascii="Verdana" w:hAnsi="Verdana"/>
          <w:spacing w:val="4"/>
          <w:sz w:val="24"/>
          <w:szCs w:val="24"/>
        </w:rPr>
        <w:t xml:space="preserve"> y para su prote</w:t>
      </w:r>
      <w:r w:rsidR="0011515E" w:rsidRPr="00B13E1C">
        <w:rPr>
          <w:rFonts w:ascii="Verdana" w:hAnsi="Verdana"/>
          <w:spacing w:val="4"/>
          <w:sz w:val="24"/>
          <w:szCs w:val="24"/>
        </w:rPr>
        <w:t>cción, solicita se ordene</w:t>
      </w:r>
      <w:r w:rsidR="003357B4" w:rsidRPr="00B13E1C">
        <w:rPr>
          <w:rFonts w:ascii="Verdana" w:hAnsi="Verdana"/>
          <w:spacing w:val="4"/>
          <w:sz w:val="24"/>
          <w:szCs w:val="24"/>
        </w:rPr>
        <w:t xml:space="preserve">: a) a la juez demandada, </w:t>
      </w:r>
      <w:r w:rsidR="0011515E" w:rsidRPr="00B13E1C">
        <w:rPr>
          <w:rFonts w:ascii="Verdana" w:hAnsi="Verdana"/>
          <w:spacing w:val="4"/>
          <w:sz w:val="24"/>
          <w:szCs w:val="24"/>
        </w:rPr>
        <w:t xml:space="preserve">probar el impulso oficioso que le ha dado a la acción, no decretar el desistimiento tácito, al ser una figura inexistente para acciones populares y aplicar el artículo </w:t>
      </w:r>
      <w:r w:rsidR="000D0CE6" w:rsidRPr="00B13E1C">
        <w:rPr>
          <w:rFonts w:ascii="Verdana" w:hAnsi="Verdana"/>
          <w:spacing w:val="4"/>
          <w:sz w:val="24"/>
          <w:szCs w:val="24"/>
        </w:rPr>
        <w:t>60 A</w:t>
      </w:r>
      <w:r w:rsidR="0011515E" w:rsidRPr="00B13E1C">
        <w:rPr>
          <w:rFonts w:ascii="Verdana" w:hAnsi="Verdana"/>
          <w:spacing w:val="4"/>
          <w:sz w:val="24"/>
          <w:szCs w:val="24"/>
        </w:rPr>
        <w:t xml:space="preserve"> de la Ley 270 de 1996</w:t>
      </w:r>
      <w:r w:rsidR="00E33093" w:rsidRPr="00B13E1C">
        <w:rPr>
          <w:rFonts w:ascii="Verdana" w:hAnsi="Verdana"/>
          <w:spacing w:val="4"/>
          <w:sz w:val="24"/>
          <w:szCs w:val="24"/>
        </w:rPr>
        <w:t>; y</w:t>
      </w:r>
      <w:r w:rsidR="00E36358" w:rsidRPr="00B13E1C">
        <w:rPr>
          <w:rFonts w:ascii="Verdana" w:hAnsi="Verdana"/>
          <w:spacing w:val="4"/>
          <w:sz w:val="24"/>
          <w:szCs w:val="24"/>
        </w:rPr>
        <w:t xml:space="preserve"> </w:t>
      </w:r>
      <w:r w:rsidR="00642CA1" w:rsidRPr="00B13E1C">
        <w:rPr>
          <w:rFonts w:ascii="Verdana" w:hAnsi="Verdana"/>
          <w:spacing w:val="4"/>
          <w:sz w:val="24"/>
          <w:szCs w:val="24"/>
        </w:rPr>
        <w:t>b</w:t>
      </w:r>
      <w:r w:rsidR="005514B8" w:rsidRPr="00B13E1C">
        <w:rPr>
          <w:rFonts w:ascii="Verdana" w:hAnsi="Verdana"/>
          <w:spacing w:val="4"/>
          <w:sz w:val="24"/>
          <w:szCs w:val="24"/>
        </w:rPr>
        <w:t xml:space="preserve">) </w:t>
      </w:r>
      <w:r w:rsidR="003357B4" w:rsidRPr="00B13E1C">
        <w:rPr>
          <w:rFonts w:ascii="Verdana" w:hAnsi="Verdana"/>
          <w:spacing w:val="4"/>
          <w:sz w:val="24"/>
          <w:szCs w:val="24"/>
        </w:rPr>
        <w:t xml:space="preserve">al Procurador Delegado, </w:t>
      </w:r>
      <w:r w:rsidR="0011515E" w:rsidRPr="00B13E1C">
        <w:rPr>
          <w:rFonts w:ascii="Verdana" w:hAnsi="Verdana"/>
          <w:spacing w:val="4"/>
          <w:sz w:val="24"/>
          <w:szCs w:val="24"/>
        </w:rPr>
        <w:t>acreditar qué actuación ha adelantado en ese proceso y se pronuncie sobre si en este caso se produjo renuencia y desconocimiento de las normas que regulan ese tipo de acciones</w:t>
      </w:r>
      <w:r w:rsidR="00E36358" w:rsidRPr="00B13E1C">
        <w:rPr>
          <w:rFonts w:ascii="Verdana" w:hAnsi="Verdana"/>
          <w:spacing w:val="4"/>
          <w:sz w:val="24"/>
          <w:szCs w:val="24"/>
        </w:rPr>
        <w:t>.</w:t>
      </w:r>
    </w:p>
    <w:p w:rsidR="00556383" w:rsidRPr="00B13E1C" w:rsidRDefault="00556383" w:rsidP="00B13E1C">
      <w:pPr>
        <w:spacing w:line="360" w:lineRule="auto"/>
        <w:jc w:val="both"/>
        <w:rPr>
          <w:rFonts w:ascii="Verdana" w:hAnsi="Verdana"/>
          <w:spacing w:val="4"/>
          <w:sz w:val="24"/>
          <w:szCs w:val="24"/>
        </w:rPr>
      </w:pPr>
    </w:p>
    <w:p w:rsidR="00FF7135" w:rsidRPr="00B13E1C" w:rsidRDefault="00FF7135" w:rsidP="00B13E1C">
      <w:pPr>
        <w:spacing w:line="360" w:lineRule="auto"/>
        <w:jc w:val="both"/>
        <w:rPr>
          <w:rFonts w:ascii="Verdana" w:hAnsi="Verdana"/>
          <w:b/>
          <w:spacing w:val="4"/>
          <w:sz w:val="24"/>
          <w:szCs w:val="24"/>
        </w:rPr>
      </w:pPr>
      <w:r w:rsidRPr="00B13E1C">
        <w:rPr>
          <w:rFonts w:ascii="Verdana" w:hAnsi="Verdana"/>
          <w:b/>
          <w:spacing w:val="4"/>
          <w:sz w:val="24"/>
          <w:szCs w:val="24"/>
        </w:rPr>
        <w:t>ACTUACIÓN PROCESAL</w:t>
      </w:r>
    </w:p>
    <w:p w:rsidR="00FF7135" w:rsidRPr="00B13E1C" w:rsidRDefault="00FF7135" w:rsidP="00B13E1C">
      <w:pPr>
        <w:spacing w:line="360" w:lineRule="auto"/>
        <w:jc w:val="both"/>
        <w:rPr>
          <w:rFonts w:ascii="Verdana" w:hAnsi="Verdana"/>
          <w:spacing w:val="4"/>
          <w:sz w:val="24"/>
          <w:szCs w:val="24"/>
        </w:rPr>
      </w:pPr>
    </w:p>
    <w:p w:rsidR="000D0CE6" w:rsidRPr="00B13E1C" w:rsidRDefault="005B6230" w:rsidP="00B13E1C">
      <w:pPr>
        <w:spacing w:line="360" w:lineRule="auto"/>
        <w:jc w:val="both"/>
        <w:rPr>
          <w:rFonts w:ascii="Verdana" w:hAnsi="Verdana"/>
          <w:spacing w:val="4"/>
          <w:sz w:val="24"/>
          <w:szCs w:val="24"/>
        </w:rPr>
      </w:pPr>
      <w:r w:rsidRPr="00B13E1C">
        <w:rPr>
          <w:rFonts w:ascii="Verdana" w:hAnsi="Verdana"/>
          <w:spacing w:val="4"/>
          <w:sz w:val="24"/>
          <w:szCs w:val="24"/>
        </w:rPr>
        <w:t>1.</w:t>
      </w:r>
      <w:r w:rsidR="003D2F4C" w:rsidRPr="00B13E1C">
        <w:rPr>
          <w:rFonts w:ascii="Verdana" w:hAnsi="Verdana"/>
          <w:spacing w:val="4"/>
          <w:sz w:val="24"/>
          <w:szCs w:val="24"/>
        </w:rPr>
        <w:t xml:space="preserve"> Mediante proveído del pasado </w:t>
      </w:r>
      <w:r w:rsidR="00582AF0" w:rsidRPr="00B13E1C">
        <w:rPr>
          <w:rFonts w:ascii="Verdana" w:hAnsi="Verdana"/>
          <w:spacing w:val="4"/>
          <w:sz w:val="24"/>
          <w:szCs w:val="24"/>
        </w:rPr>
        <w:t>14</w:t>
      </w:r>
      <w:r w:rsidR="003D2F4C" w:rsidRPr="00B13E1C">
        <w:rPr>
          <w:rFonts w:ascii="Verdana" w:hAnsi="Verdana"/>
          <w:spacing w:val="4"/>
          <w:sz w:val="24"/>
          <w:szCs w:val="24"/>
        </w:rPr>
        <w:t xml:space="preserve"> de</w:t>
      </w:r>
      <w:r w:rsidR="00582AF0" w:rsidRPr="00B13E1C">
        <w:rPr>
          <w:rFonts w:ascii="Verdana" w:hAnsi="Verdana"/>
          <w:spacing w:val="4"/>
          <w:sz w:val="24"/>
          <w:szCs w:val="24"/>
        </w:rPr>
        <w:t xml:space="preserve"> diciembre</w:t>
      </w:r>
      <w:r w:rsidR="003D2F4C" w:rsidRPr="00B13E1C">
        <w:rPr>
          <w:rFonts w:ascii="Verdana" w:hAnsi="Verdana"/>
          <w:spacing w:val="4"/>
          <w:sz w:val="24"/>
          <w:szCs w:val="24"/>
        </w:rPr>
        <w:t xml:space="preserve"> se</w:t>
      </w:r>
      <w:r w:rsidR="00F64398" w:rsidRPr="00B13E1C">
        <w:rPr>
          <w:rFonts w:ascii="Verdana" w:hAnsi="Verdana"/>
          <w:spacing w:val="4"/>
          <w:sz w:val="24"/>
          <w:szCs w:val="24"/>
        </w:rPr>
        <w:t xml:space="preserve"> </w:t>
      </w:r>
      <w:r w:rsidR="00123D37" w:rsidRPr="00B13E1C">
        <w:rPr>
          <w:rFonts w:ascii="Verdana" w:hAnsi="Verdana"/>
          <w:spacing w:val="4"/>
          <w:sz w:val="24"/>
          <w:szCs w:val="24"/>
        </w:rPr>
        <w:t>admiti</w:t>
      </w:r>
      <w:r w:rsidR="00F64398" w:rsidRPr="00B13E1C">
        <w:rPr>
          <w:rFonts w:ascii="Verdana" w:hAnsi="Verdana"/>
          <w:spacing w:val="4"/>
          <w:sz w:val="24"/>
          <w:szCs w:val="24"/>
        </w:rPr>
        <w:t xml:space="preserve">ó </w:t>
      </w:r>
      <w:r w:rsidR="00F64398" w:rsidRPr="00B13E1C">
        <w:rPr>
          <w:rFonts w:ascii="Verdana" w:hAnsi="Verdana"/>
          <w:spacing w:val="4"/>
          <w:sz w:val="24"/>
          <w:szCs w:val="24"/>
          <w:lang w:val="es-ES"/>
        </w:rPr>
        <w:t xml:space="preserve">la acción de tutela </w:t>
      </w:r>
      <w:r w:rsidR="00642CA1" w:rsidRPr="00B13E1C">
        <w:rPr>
          <w:rFonts w:ascii="Verdana" w:hAnsi="Verdana"/>
          <w:spacing w:val="4"/>
          <w:sz w:val="24"/>
          <w:szCs w:val="24"/>
          <w:lang w:val="es-CO"/>
        </w:rPr>
        <w:t>y se ordenó vincular</w:t>
      </w:r>
      <w:r w:rsidR="00B415B6" w:rsidRPr="00B13E1C">
        <w:rPr>
          <w:rFonts w:ascii="Verdana" w:hAnsi="Verdana"/>
          <w:spacing w:val="4"/>
          <w:sz w:val="24"/>
          <w:szCs w:val="24"/>
          <w:lang w:val="es-CO"/>
        </w:rPr>
        <w:t xml:space="preserve"> </w:t>
      </w:r>
      <w:r w:rsidR="0011515E" w:rsidRPr="00B13E1C">
        <w:rPr>
          <w:rFonts w:ascii="Verdana" w:hAnsi="Verdana"/>
          <w:spacing w:val="4"/>
          <w:sz w:val="24"/>
          <w:szCs w:val="24"/>
          <w:lang w:val="es-CO"/>
        </w:rPr>
        <w:t>al Alcalde de Pereira</w:t>
      </w:r>
      <w:r w:rsidR="0058075E" w:rsidRPr="00B13E1C">
        <w:rPr>
          <w:rFonts w:ascii="Verdana" w:hAnsi="Verdana"/>
          <w:spacing w:val="4"/>
          <w:sz w:val="24"/>
          <w:szCs w:val="24"/>
          <w:lang w:val="es-CO"/>
        </w:rPr>
        <w:t>,</w:t>
      </w:r>
      <w:r w:rsidR="00642CA1" w:rsidRPr="00B13E1C">
        <w:rPr>
          <w:rFonts w:ascii="Verdana" w:hAnsi="Verdana"/>
          <w:spacing w:val="4"/>
          <w:sz w:val="24"/>
          <w:szCs w:val="24"/>
        </w:rPr>
        <w:t xml:space="preserve"> a la Defensoría del Pueblo y a</w:t>
      </w:r>
      <w:r w:rsidR="00667D7C" w:rsidRPr="00B13E1C">
        <w:rPr>
          <w:rFonts w:ascii="Verdana" w:hAnsi="Verdana"/>
          <w:spacing w:val="4"/>
          <w:sz w:val="24"/>
          <w:szCs w:val="24"/>
        </w:rPr>
        <w:t>l Ministerio Público, estos últimos de la Regional Risaralda.</w:t>
      </w:r>
      <w:r w:rsidR="003A1CAC" w:rsidRPr="00B13E1C">
        <w:rPr>
          <w:rFonts w:ascii="Verdana" w:hAnsi="Verdana"/>
          <w:spacing w:val="4"/>
          <w:sz w:val="24"/>
          <w:szCs w:val="24"/>
        </w:rPr>
        <w:t xml:space="preserve"> Con posterioridad se dispuso la vinculación</w:t>
      </w:r>
      <w:r w:rsidR="003E6CB4" w:rsidRPr="00B13E1C">
        <w:rPr>
          <w:rFonts w:ascii="Verdana" w:hAnsi="Verdana"/>
          <w:spacing w:val="4"/>
          <w:sz w:val="24"/>
          <w:szCs w:val="24"/>
        </w:rPr>
        <w:t xml:space="preserve"> del</w:t>
      </w:r>
      <w:r w:rsidR="003A1CAC" w:rsidRPr="00B13E1C">
        <w:rPr>
          <w:rFonts w:ascii="Verdana" w:hAnsi="Verdana"/>
          <w:spacing w:val="4"/>
          <w:sz w:val="24"/>
          <w:szCs w:val="24"/>
        </w:rPr>
        <w:t xml:space="preserve"> </w:t>
      </w:r>
      <w:r w:rsidR="003E6CB4" w:rsidRPr="00B13E1C">
        <w:rPr>
          <w:rFonts w:ascii="Verdana" w:hAnsi="Verdana"/>
          <w:spacing w:val="4"/>
          <w:sz w:val="24"/>
          <w:szCs w:val="24"/>
        </w:rPr>
        <w:t xml:space="preserve">señor Cristian Vásquez, el Alcalde Municipal de Ipiales, la Defensoría del Pueblo y el Ministerio Público de esa localidad. </w:t>
      </w:r>
      <w:r w:rsidR="000D0CE6" w:rsidRPr="00B13E1C">
        <w:rPr>
          <w:rFonts w:ascii="Verdana" w:hAnsi="Verdana"/>
          <w:spacing w:val="4"/>
          <w:sz w:val="24"/>
          <w:szCs w:val="24"/>
        </w:rPr>
        <w:t>No se ordenó hacerlo respecto de</w:t>
      </w:r>
      <w:r w:rsidR="00B77F4E" w:rsidRPr="00B13E1C">
        <w:rPr>
          <w:rFonts w:ascii="Verdana" w:hAnsi="Verdana"/>
          <w:spacing w:val="4"/>
          <w:sz w:val="24"/>
          <w:szCs w:val="24"/>
        </w:rPr>
        <w:t xml:space="preserve"> la entidad demandada</w:t>
      </w:r>
      <w:r w:rsidR="000D0CE6" w:rsidRPr="00B13E1C">
        <w:rPr>
          <w:rFonts w:ascii="Verdana" w:hAnsi="Verdana"/>
          <w:spacing w:val="4"/>
          <w:sz w:val="24"/>
          <w:szCs w:val="24"/>
        </w:rPr>
        <w:t xml:space="preserve"> en el proceso en el que considera el actor lesionados sus derechos, porque de acuerdo con los documentos aportados</w:t>
      </w:r>
      <w:r w:rsidR="00B77F4E" w:rsidRPr="00B13E1C">
        <w:rPr>
          <w:rFonts w:ascii="Verdana" w:hAnsi="Verdana"/>
          <w:spacing w:val="4"/>
          <w:sz w:val="24"/>
          <w:szCs w:val="24"/>
        </w:rPr>
        <w:t xml:space="preserve">, </w:t>
      </w:r>
      <w:r w:rsidR="000D0CE6" w:rsidRPr="00B13E1C">
        <w:rPr>
          <w:rFonts w:ascii="Verdana" w:hAnsi="Verdana"/>
          <w:spacing w:val="4"/>
          <w:sz w:val="24"/>
          <w:szCs w:val="24"/>
        </w:rPr>
        <w:t>la demanda</w:t>
      </w:r>
      <w:r w:rsidR="00B77F4E" w:rsidRPr="00B13E1C">
        <w:rPr>
          <w:rFonts w:ascii="Verdana" w:hAnsi="Verdana"/>
          <w:spacing w:val="4"/>
          <w:sz w:val="24"/>
          <w:szCs w:val="24"/>
        </w:rPr>
        <w:t xml:space="preserve"> aún no le ha sido notificada y</w:t>
      </w:r>
      <w:r w:rsidR="000D0CE6" w:rsidRPr="00B13E1C">
        <w:rPr>
          <w:rFonts w:ascii="Verdana" w:hAnsi="Verdana"/>
          <w:spacing w:val="4"/>
          <w:sz w:val="24"/>
          <w:szCs w:val="24"/>
        </w:rPr>
        <w:t xml:space="preserve"> por ende dichas entidad</w:t>
      </w:r>
      <w:r w:rsidR="004C2B42" w:rsidRPr="00B13E1C">
        <w:rPr>
          <w:rFonts w:ascii="Verdana" w:hAnsi="Verdana"/>
          <w:spacing w:val="4"/>
          <w:sz w:val="24"/>
          <w:szCs w:val="24"/>
        </w:rPr>
        <w:t xml:space="preserve"> n</w:t>
      </w:r>
      <w:r w:rsidR="000D0CE6" w:rsidRPr="00B13E1C">
        <w:rPr>
          <w:rFonts w:ascii="Verdana" w:hAnsi="Verdana"/>
          <w:spacing w:val="4"/>
          <w:sz w:val="24"/>
          <w:szCs w:val="24"/>
        </w:rPr>
        <w:t>o ha</w:t>
      </w:r>
      <w:r w:rsidR="004C2B42" w:rsidRPr="00B13E1C">
        <w:rPr>
          <w:rFonts w:ascii="Verdana" w:hAnsi="Verdana"/>
          <w:spacing w:val="4"/>
          <w:sz w:val="24"/>
          <w:szCs w:val="24"/>
        </w:rPr>
        <w:t xml:space="preserve"> concurrido a ese proceso</w:t>
      </w:r>
      <w:r w:rsidR="000D0CE6" w:rsidRPr="00B13E1C">
        <w:rPr>
          <w:rFonts w:ascii="Verdana" w:hAnsi="Verdana"/>
          <w:spacing w:val="4"/>
          <w:sz w:val="24"/>
          <w:szCs w:val="24"/>
        </w:rPr>
        <w:t>.</w:t>
      </w:r>
    </w:p>
    <w:p w:rsidR="00A10998" w:rsidRPr="00B13E1C" w:rsidRDefault="000D0CE6" w:rsidP="00B13E1C">
      <w:pPr>
        <w:spacing w:line="360" w:lineRule="auto"/>
        <w:jc w:val="both"/>
        <w:rPr>
          <w:rFonts w:ascii="Verdana" w:hAnsi="Verdana"/>
          <w:spacing w:val="4"/>
          <w:sz w:val="24"/>
          <w:szCs w:val="24"/>
        </w:rPr>
      </w:pPr>
      <w:r w:rsidRPr="00B13E1C">
        <w:rPr>
          <w:rFonts w:ascii="Verdana" w:hAnsi="Verdana"/>
          <w:spacing w:val="4"/>
          <w:sz w:val="24"/>
          <w:szCs w:val="24"/>
        </w:rPr>
        <w:t xml:space="preserve"> </w:t>
      </w:r>
    </w:p>
    <w:p w:rsidR="003D2F4C" w:rsidRPr="00B13E1C" w:rsidRDefault="005B6230" w:rsidP="00B13E1C">
      <w:pPr>
        <w:spacing w:line="360" w:lineRule="auto"/>
        <w:jc w:val="both"/>
        <w:rPr>
          <w:rFonts w:ascii="Verdana" w:hAnsi="Verdana"/>
          <w:spacing w:val="4"/>
          <w:sz w:val="24"/>
          <w:szCs w:val="24"/>
        </w:rPr>
      </w:pPr>
      <w:r w:rsidRPr="00B13E1C">
        <w:rPr>
          <w:rFonts w:ascii="Verdana" w:hAnsi="Verdana"/>
          <w:spacing w:val="4"/>
          <w:sz w:val="24"/>
          <w:szCs w:val="24"/>
        </w:rPr>
        <w:t>2.</w:t>
      </w:r>
      <w:r w:rsidR="003D2F4C" w:rsidRPr="00B13E1C">
        <w:rPr>
          <w:rFonts w:ascii="Verdana" w:hAnsi="Verdana"/>
          <w:spacing w:val="4"/>
          <w:sz w:val="24"/>
          <w:szCs w:val="24"/>
        </w:rPr>
        <w:t xml:space="preserve"> En el trámite de esta instancia se produjeron los siguientes pronunciamientos:</w:t>
      </w:r>
    </w:p>
    <w:p w:rsidR="003D2F4C" w:rsidRPr="00B13E1C" w:rsidRDefault="003D2F4C" w:rsidP="00B13E1C">
      <w:pPr>
        <w:spacing w:line="360" w:lineRule="auto"/>
        <w:jc w:val="both"/>
        <w:rPr>
          <w:rFonts w:ascii="Verdana" w:hAnsi="Verdana"/>
          <w:spacing w:val="4"/>
          <w:sz w:val="24"/>
          <w:szCs w:val="24"/>
        </w:rPr>
      </w:pPr>
    </w:p>
    <w:p w:rsidR="0011515E" w:rsidRPr="00B13E1C" w:rsidRDefault="00C438F9"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pacing w:val="4"/>
          <w:sz w:val="24"/>
          <w:szCs w:val="24"/>
        </w:rPr>
      </w:pPr>
      <w:r w:rsidRPr="00B13E1C">
        <w:rPr>
          <w:rFonts w:ascii="Verdana" w:hAnsi="Verdana"/>
          <w:spacing w:val="4"/>
          <w:sz w:val="24"/>
          <w:szCs w:val="24"/>
        </w:rPr>
        <w:t>2.1</w:t>
      </w:r>
      <w:r w:rsidR="0011515E" w:rsidRPr="00B13E1C">
        <w:rPr>
          <w:rFonts w:ascii="Verdana" w:hAnsi="Verdana"/>
          <w:spacing w:val="4"/>
          <w:sz w:val="24"/>
          <w:szCs w:val="24"/>
        </w:rPr>
        <w:t xml:space="preserve">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w:t>
      </w:r>
      <w:r w:rsidR="0011515E" w:rsidRPr="00B13E1C">
        <w:rPr>
          <w:rFonts w:ascii="Verdana" w:hAnsi="Verdana"/>
          <w:spacing w:val="4"/>
          <w:sz w:val="24"/>
          <w:szCs w:val="24"/>
        </w:rPr>
        <w:lastRenderedPageBreak/>
        <w:t>está orientada a verificar, como ente de control, la defensa de los derechos e intereses colectivos, lo que hará en el correspondiente pacto de cumplimiento que para el efecto se suscriba, una vez  sean convocados por el juez. Solicita se le desvincule de la actuación.</w:t>
      </w:r>
      <w:r w:rsidR="00BC094E" w:rsidRPr="00B13E1C">
        <w:rPr>
          <w:rFonts w:ascii="Verdana" w:hAnsi="Verdana"/>
          <w:spacing w:val="4"/>
          <w:sz w:val="24"/>
          <w:szCs w:val="24"/>
        </w:rPr>
        <w:t xml:space="preserve"> </w:t>
      </w:r>
    </w:p>
    <w:p w:rsidR="00BC094E" w:rsidRPr="00B13E1C" w:rsidRDefault="00BC094E" w:rsidP="00B13E1C">
      <w:pPr>
        <w:spacing w:line="360" w:lineRule="auto"/>
        <w:jc w:val="both"/>
        <w:rPr>
          <w:rFonts w:ascii="Verdana" w:hAnsi="Verdana"/>
          <w:spacing w:val="4"/>
          <w:sz w:val="24"/>
          <w:szCs w:val="24"/>
        </w:rPr>
      </w:pPr>
    </w:p>
    <w:p w:rsidR="00F057F6" w:rsidRPr="00B13E1C" w:rsidRDefault="009E3E6A" w:rsidP="00B13E1C">
      <w:pPr>
        <w:spacing w:line="360" w:lineRule="auto"/>
        <w:jc w:val="both"/>
        <w:rPr>
          <w:rFonts w:ascii="Verdana" w:hAnsi="Verdana"/>
          <w:spacing w:val="4"/>
          <w:sz w:val="24"/>
          <w:szCs w:val="24"/>
        </w:rPr>
      </w:pPr>
      <w:r w:rsidRPr="00B13E1C">
        <w:rPr>
          <w:rFonts w:ascii="Verdana" w:hAnsi="Verdana"/>
          <w:spacing w:val="4"/>
          <w:sz w:val="24"/>
          <w:szCs w:val="24"/>
        </w:rPr>
        <w:t xml:space="preserve">2.2 </w:t>
      </w:r>
      <w:r w:rsidR="00061448" w:rsidRPr="00B13E1C">
        <w:rPr>
          <w:rFonts w:ascii="Verdana" w:hAnsi="Verdana"/>
          <w:spacing w:val="4"/>
          <w:sz w:val="24"/>
          <w:szCs w:val="24"/>
        </w:rPr>
        <w:t>El señor Alcalde Municipal de Pereira, por medio de apoderada, solicitó negar el amparo porque la entidad que representa carece de legitimación en la causa por pasiva y no está llamada a responder por la posible vulneración de los derechos referidos por el actor, máxime cuando los hechos de las demandas involucran exclusivamente al juzgado accionado.</w:t>
      </w:r>
    </w:p>
    <w:p w:rsidR="00990DB4" w:rsidRPr="00B13E1C" w:rsidRDefault="00990DB4" w:rsidP="00B13E1C">
      <w:pPr>
        <w:spacing w:line="360" w:lineRule="auto"/>
        <w:jc w:val="both"/>
        <w:rPr>
          <w:rFonts w:ascii="Verdana" w:hAnsi="Verdana"/>
          <w:spacing w:val="4"/>
          <w:sz w:val="24"/>
          <w:szCs w:val="24"/>
        </w:rPr>
      </w:pPr>
    </w:p>
    <w:p w:rsidR="00990DB4" w:rsidRPr="00B13E1C" w:rsidRDefault="00990DB4" w:rsidP="00B13E1C">
      <w:pPr>
        <w:spacing w:line="360" w:lineRule="auto"/>
        <w:jc w:val="both"/>
        <w:rPr>
          <w:rFonts w:ascii="Verdana" w:hAnsi="Verdana"/>
          <w:spacing w:val="4"/>
          <w:sz w:val="24"/>
          <w:szCs w:val="24"/>
        </w:rPr>
      </w:pPr>
      <w:r w:rsidRPr="00B13E1C">
        <w:rPr>
          <w:rFonts w:ascii="Verdana" w:hAnsi="Verdana"/>
          <w:spacing w:val="4"/>
          <w:sz w:val="24"/>
          <w:szCs w:val="24"/>
        </w:rPr>
        <w:t>2.3 La Procuradora 3 Judicial II para asuntos civiles pidi</w:t>
      </w:r>
      <w:r w:rsidR="007E2D64" w:rsidRPr="00B13E1C">
        <w:rPr>
          <w:rFonts w:ascii="Verdana" w:hAnsi="Verdana"/>
          <w:spacing w:val="4"/>
          <w:sz w:val="24"/>
          <w:szCs w:val="24"/>
        </w:rPr>
        <w:t>ó acceder a la tutela y</w:t>
      </w:r>
      <w:r w:rsidR="00CC3B7D" w:rsidRPr="00B13E1C">
        <w:rPr>
          <w:rFonts w:ascii="Verdana" w:hAnsi="Verdana"/>
          <w:spacing w:val="4"/>
          <w:sz w:val="24"/>
          <w:szCs w:val="24"/>
        </w:rPr>
        <w:t xml:space="preserve"> se ordene dar cumplimiento a </w:t>
      </w:r>
      <w:proofErr w:type="gramStart"/>
      <w:r w:rsidR="00CC3B7D" w:rsidRPr="00B13E1C">
        <w:rPr>
          <w:rFonts w:ascii="Verdana" w:hAnsi="Verdana"/>
          <w:spacing w:val="4"/>
          <w:sz w:val="24"/>
          <w:szCs w:val="24"/>
        </w:rPr>
        <w:t>los artículos</w:t>
      </w:r>
      <w:proofErr w:type="gramEnd"/>
      <w:r w:rsidR="00CC3B7D" w:rsidRPr="00B13E1C">
        <w:rPr>
          <w:rFonts w:ascii="Verdana" w:hAnsi="Verdana"/>
          <w:spacing w:val="4"/>
          <w:sz w:val="24"/>
          <w:szCs w:val="24"/>
        </w:rPr>
        <w:t xml:space="preserve"> 5º y 21 de la Ley 472 de 1998</w:t>
      </w:r>
      <w:r w:rsidR="007E2D64" w:rsidRPr="00B13E1C">
        <w:rPr>
          <w:rFonts w:ascii="Verdana" w:hAnsi="Verdana"/>
          <w:spacing w:val="4"/>
          <w:sz w:val="24"/>
          <w:szCs w:val="24"/>
        </w:rPr>
        <w:t>, ya que el juez</w:t>
      </w:r>
      <w:r w:rsidR="003E41FA" w:rsidRPr="00B13E1C">
        <w:rPr>
          <w:rFonts w:ascii="Verdana" w:hAnsi="Verdana"/>
          <w:spacing w:val="4"/>
          <w:sz w:val="24"/>
          <w:szCs w:val="24"/>
        </w:rPr>
        <w:t>, en virtud del principio de impulso oficioso, puede conformar el contradictorio y dar aviso a la comunidad sobre la existencia de la acción popular.</w:t>
      </w:r>
    </w:p>
    <w:p w:rsidR="00600BD3" w:rsidRPr="00B13E1C" w:rsidRDefault="00600BD3"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pacing w:val="4"/>
          <w:sz w:val="24"/>
          <w:szCs w:val="24"/>
        </w:rPr>
      </w:pPr>
    </w:p>
    <w:p w:rsidR="00621A49" w:rsidRPr="00B13E1C" w:rsidRDefault="005B6230" w:rsidP="00B13E1C">
      <w:pPr>
        <w:spacing w:line="360" w:lineRule="auto"/>
        <w:jc w:val="both"/>
        <w:rPr>
          <w:rFonts w:ascii="Verdana" w:hAnsi="Verdana"/>
          <w:spacing w:val="4"/>
          <w:sz w:val="24"/>
          <w:szCs w:val="24"/>
        </w:rPr>
      </w:pPr>
      <w:r w:rsidRPr="00B13E1C">
        <w:rPr>
          <w:rFonts w:ascii="Verdana" w:hAnsi="Verdana"/>
          <w:spacing w:val="4"/>
          <w:sz w:val="24"/>
          <w:szCs w:val="24"/>
        </w:rPr>
        <w:t>3.</w:t>
      </w:r>
      <w:r w:rsidR="00990DB4" w:rsidRPr="00B13E1C">
        <w:rPr>
          <w:rFonts w:ascii="Verdana" w:hAnsi="Verdana"/>
          <w:spacing w:val="4"/>
          <w:sz w:val="24"/>
          <w:szCs w:val="24"/>
        </w:rPr>
        <w:t xml:space="preserve"> La titular del juzgado demandado </w:t>
      </w:r>
      <w:r w:rsidR="00E25C4B" w:rsidRPr="00B13E1C">
        <w:rPr>
          <w:rFonts w:ascii="Verdana" w:hAnsi="Verdana"/>
          <w:spacing w:val="4"/>
          <w:sz w:val="24"/>
          <w:szCs w:val="24"/>
        </w:rPr>
        <w:t>y los demás vinculados</w:t>
      </w:r>
      <w:r w:rsidR="00621A49" w:rsidRPr="00B13E1C">
        <w:rPr>
          <w:rFonts w:ascii="Verdana" w:hAnsi="Verdana"/>
          <w:spacing w:val="4"/>
          <w:sz w:val="24"/>
          <w:szCs w:val="24"/>
        </w:rPr>
        <w:t xml:space="preserve"> guardaron silencio.</w:t>
      </w:r>
    </w:p>
    <w:p w:rsidR="004C2B42" w:rsidRPr="00B13E1C" w:rsidRDefault="004C2B42" w:rsidP="00B13E1C">
      <w:pPr>
        <w:spacing w:line="360" w:lineRule="auto"/>
        <w:jc w:val="both"/>
        <w:rPr>
          <w:rFonts w:ascii="Verdana" w:hAnsi="Verdana"/>
          <w:spacing w:val="4"/>
          <w:sz w:val="24"/>
          <w:szCs w:val="24"/>
        </w:rPr>
      </w:pPr>
    </w:p>
    <w:p w:rsidR="00AF6C0C" w:rsidRPr="00B13E1C" w:rsidRDefault="004C2B42" w:rsidP="00B13E1C">
      <w:pPr>
        <w:spacing w:line="360" w:lineRule="auto"/>
        <w:jc w:val="both"/>
        <w:rPr>
          <w:rFonts w:ascii="Verdana" w:hAnsi="Verdana"/>
          <w:spacing w:val="4"/>
          <w:sz w:val="24"/>
          <w:szCs w:val="24"/>
        </w:rPr>
      </w:pPr>
      <w:r w:rsidRPr="00B13E1C">
        <w:rPr>
          <w:rFonts w:ascii="Verdana" w:hAnsi="Verdana"/>
          <w:spacing w:val="4"/>
          <w:sz w:val="24"/>
          <w:szCs w:val="24"/>
        </w:rPr>
        <w:t>4. La Secretaria del juzgado accionado</w:t>
      </w:r>
      <w:r w:rsidR="00AF6C0C" w:rsidRPr="00B13E1C">
        <w:rPr>
          <w:rFonts w:ascii="Verdana" w:hAnsi="Verdana"/>
          <w:spacing w:val="4"/>
          <w:sz w:val="24"/>
          <w:szCs w:val="24"/>
        </w:rPr>
        <w:t xml:space="preserve"> señaló que en la acción popular objeto de la tutela, la parte actora no ha surtido gestión alguna con el fin de notificar a la entidad demandada</w:t>
      </w:r>
      <w:r w:rsidR="00AC3085" w:rsidRPr="00B13E1C">
        <w:rPr>
          <w:rFonts w:ascii="Verdana" w:hAnsi="Verdana"/>
          <w:spacing w:val="4"/>
          <w:sz w:val="24"/>
          <w:szCs w:val="24"/>
        </w:rPr>
        <w:t>,</w:t>
      </w:r>
      <w:r w:rsidR="00AF6C0C" w:rsidRPr="00B13E1C">
        <w:rPr>
          <w:rFonts w:ascii="Verdana" w:hAnsi="Verdana"/>
          <w:spacing w:val="4"/>
          <w:sz w:val="24"/>
          <w:szCs w:val="24"/>
        </w:rPr>
        <w:t xml:space="preserve"> </w:t>
      </w:r>
      <w:r w:rsidR="00C54D80" w:rsidRPr="00B13E1C">
        <w:rPr>
          <w:rFonts w:ascii="Verdana" w:hAnsi="Verdana"/>
          <w:spacing w:val="4"/>
          <w:sz w:val="24"/>
          <w:szCs w:val="24"/>
        </w:rPr>
        <w:t xml:space="preserve">ni para publicar el aviso a la comunidad. Tampoco ha elevado ninguna solicitud para que se le dé impulso oficioso a la actuación. </w:t>
      </w:r>
    </w:p>
    <w:p w:rsidR="001279DE" w:rsidRPr="00B13E1C" w:rsidRDefault="001279DE" w:rsidP="00B13E1C">
      <w:pPr>
        <w:spacing w:line="360" w:lineRule="auto"/>
        <w:jc w:val="both"/>
        <w:rPr>
          <w:rFonts w:ascii="Verdana" w:hAnsi="Verdana"/>
          <w:b/>
          <w:spacing w:val="4"/>
          <w:sz w:val="24"/>
          <w:szCs w:val="24"/>
        </w:rPr>
      </w:pPr>
    </w:p>
    <w:p w:rsidR="001279DE" w:rsidRPr="00B13E1C" w:rsidRDefault="001279DE" w:rsidP="00B13E1C">
      <w:pPr>
        <w:spacing w:line="360" w:lineRule="auto"/>
        <w:jc w:val="both"/>
        <w:rPr>
          <w:rFonts w:ascii="Verdana" w:hAnsi="Verdana"/>
          <w:b/>
          <w:spacing w:val="4"/>
          <w:sz w:val="24"/>
          <w:szCs w:val="24"/>
        </w:rPr>
      </w:pPr>
      <w:r w:rsidRPr="00B13E1C">
        <w:rPr>
          <w:rFonts w:ascii="Verdana" w:hAnsi="Verdana"/>
          <w:b/>
          <w:spacing w:val="4"/>
          <w:sz w:val="24"/>
          <w:szCs w:val="24"/>
        </w:rPr>
        <w:t xml:space="preserve">C O N S I D E R A C I O N E S </w:t>
      </w:r>
    </w:p>
    <w:p w:rsidR="00C7178D" w:rsidRPr="00B13E1C" w:rsidRDefault="00C7178D" w:rsidP="00B13E1C">
      <w:pPr>
        <w:spacing w:line="360" w:lineRule="auto"/>
        <w:jc w:val="both"/>
        <w:rPr>
          <w:rFonts w:ascii="Verdana" w:hAnsi="Verdana"/>
          <w:spacing w:val="4"/>
          <w:sz w:val="24"/>
          <w:szCs w:val="24"/>
        </w:rPr>
      </w:pPr>
    </w:p>
    <w:p w:rsidR="00621A49" w:rsidRPr="00B13E1C" w:rsidRDefault="005B6230" w:rsidP="00B13E1C">
      <w:pPr>
        <w:spacing w:line="360" w:lineRule="auto"/>
        <w:jc w:val="both"/>
        <w:rPr>
          <w:rFonts w:ascii="Verdana" w:hAnsi="Verdana"/>
          <w:spacing w:val="4"/>
          <w:sz w:val="24"/>
          <w:szCs w:val="24"/>
        </w:rPr>
      </w:pPr>
      <w:r w:rsidRPr="00B13E1C">
        <w:rPr>
          <w:rFonts w:ascii="Verdana" w:hAnsi="Verdana"/>
          <w:spacing w:val="4"/>
          <w:sz w:val="24"/>
          <w:szCs w:val="24"/>
        </w:rPr>
        <w:t>1.</w:t>
      </w:r>
      <w:r w:rsidR="00621A49" w:rsidRPr="00B13E1C">
        <w:rPr>
          <w:rFonts w:ascii="Verdana" w:hAnsi="Verdana"/>
          <w:spacing w:val="4"/>
          <w:sz w:val="24"/>
          <w:szCs w:val="24"/>
        </w:rPr>
        <w:t xml:space="preserve"> La acción de tutela, consagrada en el artículo 86 de la Constitución Nacional, otorga a toda persona la facultad para reclamar ante los jueces, en todo momento y lugar, mediante un trámite breve y sumario, la protección a sus derechos </w:t>
      </w:r>
      <w:r w:rsidR="00621A49" w:rsidRPr="00B13E1C">
        <w:rPr>
          <w:rFonts w:ascii="Verdana" w:hAnsi="Verdana"/>
          <w:spacing w:val="4"/>
          <w:sz w:val="24"/>
          <w:szCs w:val="24"/>
        </w:rPr>
        <w:lastRenderedPageBreak/>
        <w:t xml:space="preserve">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621A49" w:rsidRPr="00B13E1C" w:rsidRDefault="00621A49"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621A49" w:rsidRPr="00B13E1C" w:rsidRDefault="005B6230"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B13E1C">
        <w:rPr>
          <w:rFonts w:ascii="Verdana" w:hAnsi="Verdana"/>
          <w:spacing w:val="4"/>
          <w:sz w:val="24"/>
          <w:szCs w:val="24"/>
        </w:rPr>
        <w:t>2.</w:t>
      </w:r>
      <w:r w:rsidR="00621A49" w:rsidRPr="00B13E1C">
        <w:rPr>
          <w:rFonts w:ascii="Verdana" w:hAnsi="Verdana"/>
          <w:spacing w:val="4"/>
          <w:sz w:val="24"/>
          <w:szCs w:val="24"/>
        </w:rPr>
        <w:t xml:space="preserve"> </w:t>
      </w:r>
      <w:r w:rsidR="00461CDC" w:rsidRPr="00B13E1C">
        <w:rPr>
          <w:rFonts w:ascii="Verdana" w:hAnsi="Verdana"/>
          <w:spacing w:val="4"/>
          <w:sz w:val="24"/>
          <w:szCs w:val="24"/>
        </w:rPr>
        <w:t xml:space="preserve">El problema jurídico que debe resolver esta Sala, es determinar si en este caso la juez accionada </w:t>
      </w:r>
      <w:r w:rsidR="00312277" w:rsidRPr="00B13E1C">
        <w:rPr>
          <w:rFonts w:ascii="Verdana" w:hAnsi="Verdana"/>
          <w:spacing w:val="4"/>
          <w:sz w:val="24"/>
          <w:szCs w:val="24"/>
        </w:rPr>
        <w:t xml:space="preserve">desconoció </w:t>
      </w:r>
      <w:r w:rsidR="00E74C7B" w:rsidRPr="00B13E1C">
        <w:rPr>
          <w:rFonts w:ascii="Verdana" w:hAnsi="Verdana"/>
          <w:spacing w:val="4"/>
          <w:sz w:val="24"/>
          <w:szCs w:val="24"/>
        </w:rPr>
        <w:t>los derechos fundamentales del actor, en la</w:t>
      </w:r>
      <w:r w:rsidR="000A483B" w:rsidRPr="00B13E1C">
        <w:rPr>
          <w:rFonts w:ascii="Verdana" w:hAnsi="Verdana"/>
          <w:spacing w:val="4"/>
          <w:sz w:val="24"/>
          <w:szCs w:val="24"/>
        </w:rPr>
        <w:t xml:space="preserve"> acción popular que propuso</w:t>
      </w:r>
      <w:r w:rsidR="00E74C7B" w:rsidRPr="00B13E1C">
        <w:rPr>
          <w:rFonts w:ascii="Verdana" w:hAnsi="Verdana"/>
          <w:spacing w:val="4"/>
          <w:sz w:val="24"/>
          <w:szCs w:val="24"/>
        </w:rPr>
        <w:t xml:space="preserve">, por no haberla </w:t>
      </w:r>
      <w:r w:rsidR="00621A49" w:rsidRPr="00B13E1C">
        <w:rPr>
          <w:rFonts w:ascii="Verdana" w:hAnsi="Verdana"/>
          <w:spacing w:val="4"/>
          <w:sz w:val="24"/>
          <w:szCs w:val="24"/>
        </w:rPr>
        <w:t>impulsado oficiosamente.</w:t>
      </w:r>
    </w:p>
    <w:p w:rsidR="00621A49" w:rsidRPr="00B13E1C" w:rsidRDefault="00621A49" w:rsidP="00B13E1C">
      <w:pPr>
        <w:tabs>
          <w:tab w:val="left" w:pos="-720"/>
          <w:tab w:val="left" w:pos="-567"/>
          <w:tab w:val="left" w:pos="8222"/>
          <w:tab w:val="left" w:pos="8364"/>
        </w:tabs>
        <w:spacing w:line="360" w:lineRule="auto"/>
        <w:jc w:val="both"/>
        <w:rPr>
          <w:rFonts w:ascii="Verdana" w:hAnsi="Verdana"/>
          <w:spacing w:val="4"/>
          <w:sz w:val="24"/>
          <w:szCs w:val="24"/>
        </w:rPr>
      </w:pPr>
    </w:p>
    <w:p w:rsidR="00621A49" w:rsidRPr="00B13E1C" w:rsidRDefault="00312277" w:rsidP="00B13E1C">
      <w:pPr>
        <w:tabs>
          <w:tab w:val="left" w:pos="-720"/>
          <w:tab w:val="left" w:pos="-567"/>
          <w:tab w:val="left" w:pos="8222"/>
          <w:tab w:val="left" w:pos="8364"/>
        </w:tabs>
        <w:spacing w:line="360" w:lineRule="auto"/>
        <w:jc w:val="both"/>
        <w:rPr>
          <w:rFonts w:ascii="Verdana" w:hAnsi="Verdana"/>
          <w:spacing w:val="4"/>
          <w:sz w:val="24"/>
          <w:szCs w:val="24"/>
        </w:rPr>
      </w:pPr>
      <w:r w:rsidRPr="00B13E1C">
        <w:rPr>
          <w:rFonts w:ascii="Verdana" w:hAnsi="Verdana"/>
          <w:spacing w:val="4"/>
          <w:sz w:val="24"/>
          <w:szCs w:val="24"/>
        </w:rPr>
        <w:t xml:space="preserve">3.- En relación con la </w:t>
      </w:r>
      <w:r w:rsidR="00621A49" w:rsidRPr="00B13E1C">
        <w:rPr>
          <w:rFonts w:ascii="Verdana" w:hAnsi="Verdana"/>
          <w:spacing w:val="4"/>
          <w:sz w:val="24"/>
          <w:szCs w:val="24"/>
        </w:rPr>
        <w:t>mora judicial</w:t>
      </w:r>
      <w:r w:rsidRPr="00B13E1C">
        <w:rPr>
          <w:rFonts w:ascii="Verdana" w:hAnsi="Verdana"/>
          <w:spacing w:val="4"/>
          <w:sz w:val="24"/>
          <w:szCs w:val="24"/>
        </w:rPr>
        <w:t xml:space="preserve">, </w:t>
      </w:r>
      <w:r w:rsidR="00621A49" w:rsidRPr="00B13E1C">
        <w:rPr>
          <w:rFonts w:ascii="Verdana" w:hAnsi="Verdana"/>
          <w:spacing w:val="4"/>
          <w:sz w:val="24"/>
          <w:szCs w:val="24"/>
        </w:rPr>
        <w:t>la Corte Constitucional</w:t>
      </w:r>
      <w:r w:rsidRPr="00B13E1C">
        <w:rPr>
          <w:rFonts w:ascii="Verdana" w:hAnsi="Verdana"/>
          <w:spacing w:val="4"/>
          <w:sz w:val="24"/>
          <w:szCs w:val="24"/>
        </w:rPr>
        <w:t>,</w:t>
      </w:r>
      <w:r w:rsidR="00621A49" w:rsidRPr="00B13E1C">
        <w:rPr>
          <w:rFonts w:ascii="Verdana" w:hAnsi="Verdana"/>
          <w:spacing w:val="4"/>
          <w:sz w:val="24"/>
          <w:szCs w:val="24"/>
        </w:rPr>
        <w:t xml:space="preserve"> </w:t>
      </w:r>
      <w:r w:rsidR="00C10D37" w:rsidRPr="00B13E1C">
        <w:rPr>
          <w:rFonts w:ascii="Verdana" w:hAnsi="Verdana"/>
          <w:spacing w:val="4"/>
          <w:sz w:val="24"/>
          <w:szCs w:val="24"/>
        </w:rPr>
        <w:t xml:space="preserve">en </w:t>
      </w:r>
      <w:r w:rsidR="00621A49" w:rsidRPr="00B13E1C">
        <w:rPr>
          <w:rFonts w:ascii="Verdana" w:hAnsi="Verdana"/>
          <w:spacing w:val="4"/>
          <w:sz w:val="24"/>
          <w:szCs w:val="24"/>
        </w:rPr>
        <w:t>sentencia T-230 de 2013, expresó:</w:t>
      </w:r>
    </w:p>
    <w:p w:rsidR="00621A49" w:rsidRPr="00B13E1C" w:rsidRDefault="00621A49" w:rsidP="00B13E1C">
      <w:pPr>
        <w:tabs>
          <w:tab w:val="left" w:pos="-720"/>
          <w:tab w:val="left" w:pos="-567"/>
          <w:tab w:val="left" w:pos="8222"/>
          <w:tab w:val="left" w:pos="8364"/>
        </w:tabs>
        <w:spacing w:line="360" w:lineRule="auto"/>
        <w:jc w:val="both"/>
        <w:rPr>
          <w:rFonts w:ascii="Verdana" w:hAnsi="Verdana"/>
          <w:spacing w:val="4"/>
          <w:sz w:val="24"/>
          <w:szCs w:val="24"/>
        </w:rPr>
      </w:pP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ES"/>
        </w:rPr>
      </w:pPr>
      <w:r w:rsidRPr="00B13E1C">
        <w:rPr>
          <w:rFonts w:ascii="Verdana" w:hAnsi="Verdana"/>
          <w:spacing w:val="4"/>
          <w:szCs w:val="22"/>
          <w:bdr w:val="none" w:sz="0" w:space="0" w:color="auto" w:frame="1"/>
          <w:lang w:val="es-ES"/>
        </w:rPr>
        <w:t>“3.5.1.</w:t>
      </w:r>
      <w:r w:rsidRPr="00B13E1C">
        <w:rPr>
          <w:rFonts w:ascii="Verdana" w:hAnsi="Verdana"/>
          <w:bCs/>
          <w:spacing w:val="4"/>
          <w:szCs w:val="22"/>
          <w:bdr w:val="none" w:sz="0" w:space="0" w:color="auto" w:frame="1"/>
          <w:lang w:val="es-ES"/>
        </w:rPr>
        <w:t> </w:t>
      </w:r>
      <w:r w:rsidRPr="00B13E1C">
        <w:rPr>
          <w:rFonts w:ascii="Verdana" w:hAnsi="Verdana"/>
          <w:spacing w:val="4"/>
          <w:szCs w:val="22"/>
          <w:bdr w:val="none" w:sz="0" w:space="0" w:color="auto" w:frame="1"/>
          <w:lang w:val="es-ES"/>
        </w:rPr>
        <w:t>La Constitución Política de 1991 consagra los derechos al debido proceso (art 29) y al acceso a la administración de justicia (art 229), los cuales abarcan dentro de su ámbito de protección: (i) el derecho que tiene toda persona de poner en funcionamiento el aparato judicial; (ii) el derecho a obtener una respuesta oportuna frente a las pretensiones que se hayan formulado; y (iii) el derecho a que no se incurran en omisiones o dilaciones injustificadas en las actuaciones judiciales.</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ES"/>
        </w:rPr>
      </w:pPr>
      <w:r w:rsidRPr="00B13E1C">
        <w:rPr>
          <w:rFonts w:ascii="Verdana" w:hAnsi="Verdana"/>
          <w:spacing w:val="4"/>
          <w:szCs w:val="22"/>
          <w:bdr w:val="none" w:sz="0" w:space="0" w:color="auto" w:frame="1"/>
          <w:lang w:val="es-ES"/>
        </w:rPr>
        <w:t> </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bdr w:val="none" w:sz="0" w:space="0" w:color="auto" w:frame="1"/>
          <w:lang w:val="es-ES"/>
        </w:rPr>
      </w:pPr>
      <w:r w:rsidRPr="00B13E1C">
        <w:rPr>
          <w:rFonts w:ascii="Verdana" w:hAnsi="Verdana"/>
          <w:spacing w:val="4"/>
          <w:szCs w:val="22"/>
          <w:bdr w:val="none" w:sz="0" w:space="0" w:color="auto" w:frame="1"/>
          <w:lang w:val="es-ES"/>
        </w:rPr>
        <w:t>…</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ES"/>
        </w:rPr>
      </w:pPr>
      <w:r w:rsidRPr="00B13E1C">
        <w:rPr>
          <w:rFonts w:ascii="Verdana" w:hAnsi="Verdana"/>
          <w:spacing w:val="4"/>
          <w:szCs w:val="22"/>
          <w:bdr w:val="none" w:sz="0" w:space="0" w:color="auto" w:frame="1"/>
          <w:lang w:val="es-ES"/>
        </w:rPr>
        <w:t> </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ES"/>
        </w:rPr>
      </w:pPr>
      <w:r w:rsidRPr="00B13E1C">
        <w:rPr>
          <w:rFonts w:ascii="Verdana" w:hAnsi="Verdana"/>
          <w:spacing w:val="4"/>
          <w:szCs w:val="22"/>
          <w:bdr w:val="none" w:sz="0" w:space="0" w:color="auto" w:frame="1"/>
          <w:lang w:val="es-ES"/>
        </w:rPr>
        <w:t>En desarrollo de lo anterior, el artículo 228 del Texto Superior dispone que: </w:t>
      </w:r>
      <w:r w:rsidRPr="00B13E1C">
        <w:rPr>
          <w:rFonts w:ascii="Verdana" w:hAnsi="Verdana"/>
          <w:i/>
          <w:iCs/>
          <w:spacing w:val="4"/>
          <w:szCs w:val="22"/>
          <w:bdr w:val="none" w:sz="0" w:space="0" w:color="auto" w:frame="1"/>
          <w:lang w:val="es-ES"/>
        </w:rPr>
        <w:t>“Los términos se observarán con diligencia y su incumplimiento será sancionado”</w:t>
      </w:r>
      <w:r w:rsidRPr="00B13E1C">
        <w:rPr>
          <w:rFonts w:ascii="Verdana" w:hAnsi="Verdana"/>
          <w:spacing w:val="4"/>
          <w:szCs w:val="22"/>
          <w:bdr w:val="none" w:sz="0" w:space="0" w:color="auto" w:frame="1"/>
          <w:lang w:val="es-ES"/>
        </w:rPr>
        <w:t>, al mismo tiempo que el artículo 37 del Código de Procedimiento Civil, al referirse a las obligaciones del juez, determina que uno de sus deberes es</w:t>
      </w:r>
      <w:r w:rsidRPr="00B13E1C">
        <w:rPr>
          <w:rFonts w:ascii="Verdana" w:hAnsi="Verdana"/>
          <w:i/>
          <w:iCs/>
          <w:spacing w:val="4"/>
          <w:szCs w:val="22"/>
          <w:bdr w:val="none" w:sz="0" w:space="0" w:color="auto" w:frame="1"/>
          <w:lang w:val="es-ES"/>
        </w:rPr>
        <w:t>: (…) 6. Dictar las providencias dentro de los términos legales; resolver los procesos en el orden en que hayan ingresado a su despacho, salvo prelación legal; fijar las audiencias y diligencias en la oportunidad legal, y asistir a ellas.”</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ES"/>
        </w:rPr>
      </w:pPr>
      <w:r w:rsidRPr="00B13E1C">
        <w:rPr>
          <w:rFonts w:ascii="Verdana" w:hAnsi="Verdana"/>
          <w:spacing w:val="4"/>
          <w:szCs w:val="22"/>
          <w:bdr w:val="none" w:sz="0" w:space="0" w:color="auto" w:frame="1"/>
          <w:lang w:val="es-ES"/>
        </w:rPr>
        <w:t> </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ES"/>
        </w:rPr>
      </w:pPr>
      <w:r w:rsidRPr="00B13E1C">
        <w:rPr>
          <w:rFonts w:ascii="Verdana" w:hAnsi="Verdana"/>
          <w:spacing w:val="4"/>
          <w:szCs w:val="22"/>
          <w:bdr w:val="none" w:sz="0" w:space="0" w:color="auto" w:frame="1"/>
          <w:lang w:val="es-ES"/>
        </w:rPr>
        <w:t xml:space="preserve">3.5.2. En numerosas oportunidades la Corte ha reiterado la importancia de este deber, entre otras, al sostener que: </w:t>
      </w:r>
      <w:r w:rsidRPr="00B13E1C">
        <w:rPr>
          <w:rFonts w:ascii="Verdana" w:hAnsi="Verdana"/>
          <w:i/>
          <w:iCs/>
          <w:spacing w:val="4"/>
          <w:szCs w:val="22"/>
          <w:bdr w:val="none" w:sz="0" w:space="0" w:color="auto" w:frame="1"/>
          <w:lang w:val="es-ES"/>
        </w:rPr>
        <w:t xml:space="preserve">“Quien presenta una demanda, interpone un recurso, formula una impugnación o adelanta cualquier otra actuación dentro de los términos legales, estando habilitado por ley para </w:t>
      </w:r>
      <w:r w:rsidRPr="00B13E1C">
        <w:rPr>
          <w:rFonts w:ascii="Verdana" w:hAnsi="Verdana"/>
          <w:i/>
          <w:iCs/>
          <w:spacing w:val="4"/>
          <w:szCs w:val="22"/>
          <w:bdr w:val="none" w:sz="0" w:space="0" w:color="auto" w:frame="1"/>
          <w:lang w:val="es-ES"/>
        </w:rPr>
        <w:lastRenderedPageBreak/>
        <w:t>hacerlo, tiene derecho a que se le resuelva del mismo modo, dentro de los términos legales dispuestos para ello.”</w:t>
      </w:r>
      <w:r w:rsidRPr="00B13E1C">
        <w:rPr>
          <w:rStyle w:val="Appelnotedebasdep"/>
          <w:rFonts w:ascii="Verdana" w:hAnsi="Verdana"/>
          <w:i/>
          <w:iCs/>
          <w:spacing w:val="4"/>
          <w:szCs w:val="22"/>
          <w:bdr w:val="none" w:sz="0" w:space="0" w:color="auto" w:frame="1"/>
          <w:lang w:val="es-ES"/>
        </w:rPr>
        <w:footnoteReference w:id="1"/>
      </w:r>
      <w:r w:rsidRPr="00B13E1C">
        <w:rPr>
          <w:rFonts w:ascii="Verdana" w:hAnsi="Verdana"/>
          <w:i/>
          <w:iCs/>
          <w:spacing w:val="4"/>
          <w:szCs w:val="22"/>
          <w:bdr w:val="none" w:sz="0" w:space="0" w:color="auto" w:frame="1"/>
          <w:lang w:val="es-ES"/>
        </w:rPr>
        <w:t>  </w:t>
      </w:r>
      <w:r w:rsidRPr="00B13E1C">
        <w:rPr>
          <w:rFonts w:ascii="Verdana" w:hAnsi="Verdana"/>
          <w:spacing w:val="4"/>
          <w:szCs w:val="22"/>
          <w:bdr w:val="none" w:sz="0" w:space="0" w:color="auto" w:frame="1"/>
          <w:lang w:val="es-ES"/>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ES"/>
        </w:rPr>
      </w:pPr>
      <w:r w:rsidRPr="00B13E1C">
        <w:rPr>
          <w:rFonts w:ascii="Verdana" w:hAnsi="Verdana"/>
          <w:spacing w:val="4"/>
          <w:szCs w:val="22"/>
          <w:bdr w:val="none" w:sz="0" w:space="0" w:color="auto" w:frame="1"/>
          <w:lang w:val="es-ES"/>
        </w:rPr>
        <w:t> </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ES"/>
        </w:rPr>
      </w:pPr>
      <w:r w:rsidRPr="00B13E1C">
        <w:rPr>
          <w:rFonts w:ascii="Verdana" w:hAnsi="Verdana"/>
          <w:spacing w:val="4"/>
          <w:szCs w:val="22"/>
          <w:bdr w:val="none" w:sz="0" w:space="0" w:color="auto" w:frame="1"/>
          <w:lang w:val="es-ES"/>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ES"/>
        </w:rPr>
      </w:pPr>
      <w:r w:rsidRPr="00B13E1C">
        <w:rPr>
          <w:rFonts w:ascii="Verdana" w:hAnsi="Verdana"/>
          <w:spacing w:val="4"/>
          <w:szCs w:val="22"/>
          <w:bdr w:val="none" w:sz="0" w:space="0" w:color="auto" w:frame="1"/>
          <w:lang w:val="es-ES"/>
        </w:rPr>
        <w:t> </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bdr w:val="none" w:sz="0" w:space="0" w:color="auto" w:frame="1"/>
          <w:lang w:val="es-ES"/>
        </w:rPr>
      </w:pPr>
      <w:r w:rsidRPr="00B13E1C">
        <w:rPr>
          <w:rFonts w:ascii="Verdana" w:hAnsi="Verdana"/>
          <w:spacing w:val="4"/>
          <w:szCs w:val="22"/>
          <w:bdr w:val="none" w:sz="0" w:space="0" w:color="auto" w:frame="1"/>
          <w:lang w:val="es-ES"/>
        </w:rPr>
        <w:t>…</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bdr w:val="none" w:sz="0" w:space="0" w:color="auto" w:frame="1"/>
          <w:lang w:val="es-ES"/>
        </w:rPr>
      </w:pP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CO"/>
        </w:rPr>
      </w:pPr>
      <w:r w:rsidRPr="00B13E1C">
        <w:rPr>
          <w:rFonts w:ascii="Verdana" w:hAnsi="Verdana"/>
          <w:spacing w:val="4"/>
          <w:szCs w:val="22"/>
          <w:lang w:val="es-CO"/>
        </w:rPr>
        <w:t xml:space="preserve">3.5.6. De lo anterior se concluye que, en primer lugar, todo ciudadano tiene derecho al acceso a la administración de justicia y a una resolución pronta y oportuna de sus solicitudes. En segundo lugar, la tardanza en el cumplimiento de los términos judiciales constituye una </w:t>
      </w:r>
      <w:r w:rsidRPr="00B13E1C">
        <w:rPr>
          <w:rFonts w:ascii="Verdana" w:hAnsi="Verdana"/>
          <w:i/>
          <w:iCs/>
          <w:spacing w:val="4"/>
          <w:szCs w:val="22"/>
          <w:lang w:val="es-CO"/>
        </w:rPr>
        <w:t>mora judicial injustificada</w:t>
      </w:r>
      <w:r w:rsidRPr="00B13E1C">
        <w:rPr>
          <w:rFonts w:ascii="Verdana" w:hAnsi="Verdana"/>
          <w:spacing w:val="4"/>
          <w:szCs w:val="22"/>
          <w:lang w:val="es-CO"/>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   </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CO"/>
        </w:rPr>
      </w:pPr>
      <w:r w:rsidRPr="00B13E1C">
        <w:rPr>
          <w:rFonts w:ascii="Verdana" w:hAnsi="Verdana"/>
          <w:spacing w:val="4"/>
          <w:szCs w:val="22"/>
          <w:lang w:val="es-CO"/>
        </w:rPr>
        <w:t> </w:t>
      </w:r>
    </w:p>
    <w:p w:rsidR="00621A49" w:rsidRPr="00B13E1C" w:rsidRDefault="00621A49" w:rsidP="00B13E1C">
      <w:pPr>
        <w:shd w:val="clear" w:color="auto" w:fill="FFFFFF"/>
        <w:overflowPunct/>
        <w:autoSpaceDE/>
        <w:adjustRightInd/>
        <w:spacing w:line="360" w:lineRule="auto"/>
        <w:ind w:left="142" w:right="193"/>
        <w:jc w:val="both"/>
        <w:rPr>
          <w:rFonts w:ascii="Verdana" w:hAnsi="Verdana"/>
          <w:spacing w:val="4"/>
          <w:szCs w:val="22"/>
          <w:lang w:val="es-CO"/>
        </w:rPr>
      </w:pPr>
      <w:r w:rsidRPr="00B13E1C">
        <w:rPr>
          <w:rFonts w:ascii="Verdana" w:hAnsi="Verdana"/>
          <w:spacing w:val="4"/>
          <w:szCs w:val="22"/>
          <w:lang w:val="es-CO"/>
        </w:rPr>
        <w:t xml:space="preserve">Como consecuencia de lo expuesto, en cuarto lugar, en los casos de </w:t>
      </w:r>
      <w:r w:rsidRPr="00B13E1C">
        <w:rPr>
          <w:rFonts w:ascii="Verdana" w:hAnsi="Verdana"/>
          <w:i/>
          <w:iCs/>
          <w:spacing w:val="4"/>
          <w:szCs w:val="22"/>
          <w:lang w:val="es-CO"/>
        </w:rPr>
        <w:t>mora judicial injustificad</w:t>
      </w:r>
      <w:r w:rsidRPr="00B13E1C">
        <w:rPr>
          <w:rFonts w:ascii="Verdana" w:hAnsi="Verdana"/>
          <w:spacing w:val="4"/>
          <w:szCs w:val="22"/>
          <w:lang w:val="es-CO"/>
        </w:rPr>
        <w:t xml:space="preserve">a, para que proceda la acción de tutela, (a) además de </w:t>
      </w:r>
      <w:r w:rsidRPr="00B13E1C">
        <w:rPr>
          <w:rFonts w:ascii="Verdana" w:hAnsi="Verdana"/>
          <w:spacing w:val="4"/>
          <w:szCs w:val="22"/>
          <w:lang w:val="es-CO"/>
        </w:rPr>
        <w:lastRenderedPageBreak/>
        <w:t xml:space="preserve">acreditar la inexistencia de otro (sic) defensa judicial, es necesario que (b) se </w:t>
      </w:r>
      <w:proofErr w:type="spellStart"/>
      <w:r w:rsidRPr="00B13E1C">
        <w:rPr>
          <w:rFonts w:ascii="Verdana" w:hAnsi="Verdana"/>
          <w:spacing w:val="4"/>
          <w:szCs w:val="22"/>
          <w:lang w:val="es-CO"/>
        </w:rPr>
        <w:t>este</w:t>
      </w:r>
      <w:proofErr w:type="spellEnd"/>
      <w:r w:rsidRPr="00B13E1C">
        <w:rPr>
          <w:rFonts w:ascii="Verdana" w:hAnsi="Verdana"/>
          <w:spacing w:val="4"/>
          <w:szCs w:val="22"/>
          <w:lang w:val="es-CO"/>
        </w:rPr>
        <w:t xml:space="preserve"> (sic) ante la posible materialización de un daño cuyos perjuicios se tornen irreparables. Por último, frente a la </w:t>
      </w:r>
      <w:r w:rsidRPr="00B13E1C">
        <w:rPr>
          <w:rFonts w:ascii="Verdana" w:hAnsi="Verdana"/>
          <w:i/>
          <w:iCs/>
          <w:spacing w:val="4"/>
          <w:szCs w:val="22"/>
          <w:lang w:val="es-CO"/>
        </w:rPr>
        <w:t>mora judicial justificada</w:t>
      </w:r>
      <w:r w:rsidRPr="00B13E1C">
        <w:rPr>
          <w:rFonts w:ascii="Verdana" w:hAnsi="Verdana"/>
          <w:spacing w:val="4"/>
          <w:szCs w:val="22"/>
          <w:lang w:val="es-CO"/>
        </w:rPr>
        <w:t xml:space="preserve">, según las circunstancias del caso, es posible (i) negar la violación de los derechos al debido proceso y al acceso a la administración de justicia, sometiendo al interesado al sistema de turnos; (ii) ordenar excepcionalmente la alteración del orden para proferir el fallo, cuando el juez está en presencia de un sujeto de especial protección constitucional, o cuando la mora judicial supere los plazos razonables y tolerables de solución, en contraste con las condiciones de espera particulares del afectado; o (iii) en aquellos casos en que se está ante la posible materialización de un daño cuyos perjuicios no puedan ser subsanados, se puede ordenar un amparo transitorio en relación con los derechos fundamentales comprometidos, mientras la autoridad judicial competente se pronuncia de forma definitiva en torno a la controversia planteada. </w:t>
      </w:r>
      <w:r w:rsidRPr="00B13E1C">
        <w:rPr>
          <w:rFonts w:ascii="Verdana" w:hAnsi="Verdana"/>
          <w:spacing w:val="4"/>
          <w:szCs w:val="22"/>
          <w:lang w:val="es-ES"/>
        </w:rPr>
        <w:t>”</w:t>
      </w:r>
    </w:p>
    <w:p w:rsidR="00621A49" w:rsidRPr="00B13E1C" w:rsidRDefault="00621A49" w:rsidP="00B13E1C">
      <w:pPr>
        <w:tabs>
          <w:tab w:val="left" w:pos="-720"/>
          <w:tab w:val="left" w:pos="-567"/>
          <w:tab w:val="left" w:pos="8222"/>
          <w:tab w:val="left" w:pos="8364"/>
        </w:tabs>
        <w:spacing w:line="360" w:lineRule="auto"/>
        <w:jc w:val="both"/>
        <w:rPr>
          <w:rFonts w:ascii="Verdana" w:hAnsi="Verdana"/>
          <w:spacing w:val="4"/>
          <w:sz w:val="24"/>
          <w:szCs w:val="24"/>
        </w:rPr>
      </w:pPr>
    </w:p>
    <w:p w:rsidR="006C1DC6" w:rsidRPr="00B13E1C" w:rsidRDefault="006C1DC6" w:rsidP="00B13E1C">
      <w:pPr>
        <w:tabs>
          <w:tab w:val="left" w:pos="-720"/>
          <w:tab w:val="left" w:pos="-567"/>
          <w:tab w:val="left" w:pos="8222"/>
          <w:tab w:val="left" w:pos="8364"/>
        </w:tabs>
        <w:spacing w:line="360" w:lineRule="auto"/>
        <w:jc w:val="both"/>
        <w:rPr>
          <w:rFonts w:ascii="Verdana" w:hAnsi="Verdana"/>
          <w:spacing w:val="4"/>
          <w:sz w:val="24"/>
          <w:szCs w:val="24"/>
        </w:rPr>
      </w:pPr>
      <w:r w:rsidRPr="00B13E1C">
        <w:rPr>
          <w:rFonts w:ascii="Verdana" w:hAnsi="Verdana"/>
          <w:spacing w:val="4"/>
          <w:sz w:val="24"/>
          <w:szCs w:val="24"/>
        </w:rPr>
        <w:t>3. Las pruebas incorporadas al expediente</w:t>
      </w:r>
      <w:r w:rsidR="00312277" w:rsidRPr="00B13E1C">
        <w:rPr>
          <w:rFonts w:ascii="Verdana" w:hAnsi="Verdana"/>
          <w:spacing w:val="4"/>
          <w:sz w:val="24"/>
          <w:szCs w:val="24"/>
        </w:rPr>
        <w:t xml:space="preserve"> demuestran que </w:t>
      </w:r>
      <w:r w:rsidRPr="00B13E1C">
        <w:rPr>
          <w:rFonts w:ascii="Verdana" w:hAnsi="Verdana"/>
          <w:spacing w:val="4"/>
          <w:sz w:val="24"/>
          <w:szCs w:val="24"/>
        </w:rPr>
        <w:t>en el proceso en el que encuentra el actor lesionados sus derechos fundamentales</w:t>
      </w:r>
      <w:r w:rsidR="00B02685" w:rsidRPr="00B13E1C">
        <w:rPr>
          <w:rFonts w:ascii="Verdana" w:hAnsi="Verdana"/>
          <w:spacing w:val="4"/>
          <w:sz w:val="24"/>
          <w:szCs w:val="24"/>
        </w:rPr>
        <w:t>, mediante proveído</w:t>
      </w:r>
      <w:r w:rsidRPr="00B13E1C">
        <w:rPr>
          <w:rFonts w:ascii="Verdana" w:hAnsi="Verdana"/>
          <w:spacing w:val="4"/>
          <w:sz w:val="24"/>
          <w:szCs w:val="24"/>
        </w:rPr>
        <w:t xml:space="preserve"> </w:t>
      </w:r>
      <w:r w:rsidR="00B02685" w:rsidRPr="00B13E1C">
        <w:rPr>
          <w:rFonts w:ascii="Verdana" w:hAnsi="Verdana"/>
          <w:spacing w:val="4"/>
          <w:sz w:val="24"/>
          <w:szCs w:val="24"/>
        </w:rPr>
        <w:t>d</w:t>
      </w:r>
      <w:r w:rsidRPr="00B13E1C">
        <w:rPr>
          <w:rFonts w:ascii="Verdana" w:hAnsi="Verdana"/>
          <w:spacing w:val="4"/>
          <w:sz w:val="24"/>
          <w:szCs w:val="24"/>
        </w:rPr>
        <w:t>el 25 de julio de 2016</w:t>
      </w:r>
      <w:r w:rsidR="007C419C" w:rsidRPr="00B13E1C">
        <w:rPr>
          <w:rFonts w:ascii="Verdana" w:hAnsi="Verdana"/>
          <w:spacing w:val="4"/>
          <w:sz w:val="24"/>
          <w:szCs w:val="24"/>
        </w:rPr>
        <w:t>,</w:t>
      </w:r>
      <w:r w:rsidRPr="00B13E1C">
        <w:rPr>
          <w:rFonts w:ascii="Verdana" w:hAnsi="Verdana"/>
          <w:spacing w:val="4"/>
          <w:sz w:val="24"/>
          <w:szCs w:val="24"/>
        </w:rPr>
        <w:t xml:space="preserve"> la juez accionada decidió no reponer el proveído por medio del cual le ordenaba al actor informar a la comunidad sobre la existencia de la acción de tutela</w:t>
      </w:r>
      <w:r w:rsidRPr="00B13E1C">
        <w:rPr>
          <w:rStyle w:val="Appelnotedebasdep"/>
          <w:rFonts w:ascii="Verdana" w:hAnsi="Verdana"/>
          <w:spacing w:val="4"/>
          <w:sz w:val="24"/>
          <w:szCs w:val="24"/>
        </w:rPr>
        <w:footnoteReference w:id="2"/>
      </w:r>
      <w:r w:rsidRPr="00B13E1C">
        <w:rPr>
          <w:rFonts w:ascii="Verdana" w:hAnsi="Verdana"/>
          <w:spacing w:val="4"/>
          <w:sz w:val="24"/>
          <w:szCs w:val="24"/>
        </w:rPr>
        <w:t xml:space="preserve">; mediante </w:t>
      </w:r>
      <w:r w:rsidR="009F6C99" w:rsidRPr="00B13E1C">
        <w:rPr>
          <w:rFonts w:ascii="Verdana" w:hAnsi="Verdana"/>
          <w:spacing w:val="4"/>
          <w:sz w:val="24"/>
          <w:szCs w:val="24"/>
        </w:rPr>
        <w:t>auto</w:t>
      </w:r>
      <w:r w:rsidRPr="00B13E1C">
        <w:rPr>
          <w:rFonts w:ascii="Verdana" w:hAnsi="Verdana"/>
          <w:spacing w:val="4"/>
          <w:sz w:val="24"/>
          <w:szCs w:val="24"/>
        </w:rPr>
        <w:t xml:space="preserve"> del 4 de agosto</w:t>
      </w:r>
      <w:r w:rsidR="007C419C" w:rsidRPr="00B13E1C">
        <w:rPr>
          <w:rFonts w:ascii="Verdana" w:hAnsi="Verdana"/>
          <w:spacing w:val="4"/>
          <w:sz w:val="24"/>
          <w:szCs w:val="24"/>
        </w:rPr>
        <w:t xml:space="preserve"> siguiente </w:t>
      </w:r>
      <w:r w:rsidR="00DC11B9" w:rsidRPr="00B13E1C">
        <w:rPr>
          <w:rFonts w:ascii="Verdana" w:hAnsi="Verdana"/>
          <w:spacing w:val="4"/>
          <w:sz w:val="24"/>
          <w:szCs w:val="24"/>
        </w:rPr>
        <w:t>se decidieron varias solicitudes</w:t>
      </w:r>
      <w:r w:rsidR="00E974D6" w:rsidRPr="00B13E1C">
        <w:rPr>
          <w:rFonts w:ascii="Verdana" w:hAnsi="Verdana"/>
          <w:spacing w:val="4"/>
          <w:sz w:val="24"/>
          <w:szCs w:val="24"/>
        </w:rPr>
        <w:t>,</w:t>
      </w:r>
      <w:r w:rsidR="00DC11B9" w:rsidRPr="00B13E1C">
        <w:rPr>
          <w:rFonts w:ascii="Verdana" w:hAnsi="Verdana"/>
          <w:spacing w:val="4"/>
          <w:sz w:val="24"/>
          <w:szCs w:val="24"/>
        </w:rPr>
        <w:t xml:space="preserve"> entre ellas,</w:t>
      </w:r>
      <w:r w:rsidRPr="00B13E1C">
        <w:rPr>
          <w:rFonts w:ascii="Verdana" w:hAnsi="Verdana"/>
          <w:spacing w:val="4"/>
          <w:sz w:val="24"/>
          <w:szCs w:val="24"/>
        </w:rPr>
        <w:t xml:space="preserve"> se</w:t>
      </w:r>
      <w:r w:rsidR="008153A9" w:rsidRPr="00B13E1C">
        <w:rPr>
          <w:rFonts w:ascii="Verdana" w:hAnsi="Verdana"/>
          <w:spacing w:val="4"/>
          <w:sz w:val="24"/>
          <w:szCs w:val="24"/>
        </w:rPr>
        <w:t xml:space="preserve"> tuvo como coadyuvante al señor Cristian V</w:t>
      </w:r>
      <w:r w:rsidR="00A164BD" w:rsidRPr="00B13E1C">
        <w:rPr>
          <w:rFonts w:ascii="Verdana" w:hAnsi="Verdana"/>
          <w:spacing w:val="4"/>
          <w:sz w:val="24"/>
          <w:szCs w:val="24"/>
        </w:rPr>
        <w:t>á</w:t>
      </w:r>
      <w:r w:rsidR="00DC11B9" w:rsidRPr="00B13E1C">
        <w:rPr>
          <w:rFonts w:ascii="Verdana" w:hAnsi="Verdana"/>
          <w:spacing w:val="4"/>
          <w:sz w:val="24"/>
          <w:szCs w:val="24"/>
        </w:rPr>
        <w:t>squez y se expresó que re</w:t>
      </w:r>
      <w:r w:rsidR="00312277" w:rsidRPr="00B13E1C">
        <w:rPr>
          <w:rFonts w:ascii="Verdana" w:hAnsi="Verdana"/>
          <w:spacing w:val="4"/>
          <w:sz w:val="24"/>
          <w:szCs w:val="24"/>
        </w:rPr>
        <w:t xml:space="preserve">specto </w:t>
      </w:r>
      <w:r w:rsidR="00DC11B9" w:rsidRPr="00B13E1C">
        <w:rPr>
          <w:rFonts w:ascii="Verdana" w:hAnsi="Verdana"/>
          <w:spacing w:val="4"/>
          <w:sz w:val="24"/>
          <w:szCs w:val="24"/>
        </w:rPr>
        <w:t>“a la notificación a la parte accionada esta fue ordenada</w:t>
      </w:r>
      <w:r w:rsidR="000A6262" w:rsidRPr="00B13E1C">
        <w:rPr>
          <w:rFonts w:ascii="Verdana" w:hAnsi="Verdana"/>
          <w:spacing w:val="4"/>
          <w:sz w:val="24"/>
          <w:szCs w:val="24"/>
        </w:rPr>
        <w:t xml:space="preserve"> en el numeral tercero del auto que admitió la demanda, para lo cual la parte interesada deberá realizar las gestiones pertinentes conforme lo dispone el artículo 290 del Código General del Proceso”</w:t>
      </w:r>
      <w:r w:rsidRPr="00B13E1C">
        <w:rPr>
          <w:rStyle w:val="Appelnotedebasdep"/>
          <w:rFonts w:ascii="Verdana" w:hAnsi="Verdana"/>
          <w:spacing w:val="4"/>
          <w:sz w:val="24"/>
          <w:szCs w:val="24"/>
        </w:rPr>
        <w:footnoteReference w:id="3"/>
      </w:r>
      <w:r w:rsidR="00B94A44" w:rsidRPr="00B13E1C">
        <w:rPr>
          <w:rFonts w:ascii="Verdana" w:hAnsi="Verdana"/>
          <w:spacing w:val="4"/>
          <w:sz w:val="24"/>
          <w:szCs w:val="24"/>
        </w:rPr>
        <w:t>;</w:t>
      </w:r>
      <w:r w:rsidRPr="00B13E1C">
        <w:rPr>
          <w:rFonts w:ascii="Verdana" w:hAnsi="Verdana"/>
          <w:spacing w:val="4"/>
          <w:sz w:val="24"/>
          <w:szCs w:val="24"/>
        </w:rPr>
        <w:t xml:space="preserve"> y el 6 de diciembre último se ordenó oficiar a la Defensoría del Pueblo Regional Pasto</w:t>
      </w:r>
      <w:r w:rsidRPr="00B13E1C">
        <w:rPr>
          <w:rStyle w:val="Appelnotedebasdep"/>
          <w:rFonts w:ascii="Verdana" w:hAnsi="Verdana"/>
          <w:spacing w:val="4"/>
          <w:sz w:val="24"/>
          <w:szCs w:val="24"/>
        </w:rPr>
        <w:footnoteReference w:id="4"/>
      </w:r>
      <w:r w:rsidRPr="00B13E1C">
        <w:rPr>
          <w:rFonts w:ascii="Verdana" w:hAnsi="Verdana"/>
          <w:spacing w:val="4"/>
          <w:sz w:val="24"/>
          <w:szCs w:val="24"/>
        </w:rPr>
        <w:t>.</w:t>
      </w:r>
      <w:r w:rsidR="00B94A44" w:rsidRPr="00B13E1C">
        <w:rPr>
          <w:rFonts w:ascii="Verdana" w:hAnsi="Verdana"/>
          <w:spacing w:val="4"/>
          <w:sz w:val="24"/>
          <w:szCs w:val="24"/>
        </w:rPr>
        <w:t xml:space="preserve"> No se evidencia que </w:t>
      </w:r>
      <w:r w:rsidRPr="00B13E1C">
        <w:rPr>
          <w:rFonts w:ascii="Verdana" w:hAnsi="Verdana"/>
          <w:spacing w:val="4"/>
          <w:sz w:val="24"/>
          <w:szCs w:val="24"/>
        </w:rPr>
        <w:t>frente a esas decisiones hubiese interpuesto recurso de reposición o hubiese atendido los requerimientos del juzgado.</w:t>
      </w:r>
    </w:p>
    <w:p w:rsidR="006C1DC6" w:rsidRPr="00B13E1C" w:rsidRDefault="006C1DC6" w:rsidP="00B13E1C">
      <w:pPr>
        <w:tabs>
          <w:tab w:val="left" w:pos="-720"/>
          <w:tab w:val="left" w:pos="-567"/>
          <w:tab w:val="left" w:pos="8222"/>
          <w:tab w:val="left" w:pos="8364"/>
        </w:tabs>
        <w:spacing w:line="360" w:lineRule="auto"/>
        <w:jc w:val="both"/>
        <w:rPr>
          <w:rFonts w:ascii="Verdana" w:hAnsi="Verdana"/>
          <w:spacing w:val="4"/>
          <w:sz w:val="24"/>
          <w:szCs w:val="24"/>
        </w:rPr>
      </w:pPr>
    </w:p>
    <w:p w:rsidR="006C1DC6" w:rsidRPr="00B13E1C" w:rsidRDefault="00B94A44" w:rsidP="00B13E1C">
      <w:pPr>
        <w:spacing w:line="360" w:lineRule="auto"/>
        <w:jc w:val="both"/>
        <w:rPr>
          <w:rFonts w:ascii="Verdana" w:hAnsi="Verdana"/>
          <w:spacing w:val="4"/>
          <w:sz w:val="24"/>
          <w:szCs w:val="24"/>
        </w:rPr>
      </w:pPr>
      <w:r w:rsidRPr="00B13E1C">
        <w:rPr>
          <w:rFonts w:ascii="Verdana" w:hAnsi="Verdana"/>
          <w:spacing w:val="4"/>
          <w:sz w:val="24"/>
          <w:szCs w:val="24"/>
        </w:rPr>
        <w:lastRenderedPageBreak/>
        <w:t>4.</w:t>
      </w:r>
      <w:r w:rsidR="006C1DC6" w:rsidRPr="00B13E1C">
        <w:rPr>
          <w:rFonts w:ascii="Verdana" w:hAnsi="Verdana"/>
          <w:spacing w:val="4"/>
          <w:sz w:val="24"/>
          <w:szCs w:val="24"/>
        </w:rPr>
        <w:t xml:space="preserve"> De lo anterior se infiere que las acciones populares sí se encuentran en trámite y que para continuarlas se requiere que el interesado cumpla las cargas que le corresponden, a lo que no ha procedido, de lo que puede concluirse que se encuentra justificada la </w:t>
      </w:r>
      <w:r w:rsidR="00C050BE" w:rsidRPr="00B13E1C">
        <w:rPr>
          <w:rFonts w:ascii="Verdana" w:hAnsi="Verdana"/>
          <w:spacing w:val="4"/>
          <w:sz w:val="24"/>
          <w:szCs w:val="24"/>
        </w:rPr>
        <w:t>demora en la actuación</w:t>
      </w:r>
      <w:r w:rsidR="006C1DC6" w:rsidRPr="00B13E1C">
        <w:rPr>
          <w:rFonts w:ascii="Verdana" w:hAnsi="Verdana"/>
          <w:spacing w:val="4"/>
          <w:sz w:val="24"/>
          <w:szCs w:val="24"/>
        </w:rPr>
        <w:t>.</w:t>
      </w:r>
    </w:p>
    <w:p w:rsidR="006C1DC6" w:rsidRPr="00B13E1C" w:rsidRDefault="006C1DC6" w:rsidP="00B13E1C">
      <w:pPr>
        <w:spacing w:line="360" w:lineRule="auto"/>
        <w:jc w:val="both"/>
        <w:rPr>
          <w:rFonts w:ascii="Verdana" w:hAnsi="Verdana"/>
          <w:spacing w:val="4"/>
          <w:sz w:val="24"/>
          <w:szCs w:val="24"/>
        </w:rPr>
      </w:pPr>
    </w:p>
    <w:p w:rsidR="006C1DC6" w:rsidRPr="00B13E1C" w:rsidRDefault="006C1DC6" w:rsidP="00B13E1C">
      <w:pPr>
        <w:tabs>
          <w:tab w:val="left" w:pos="-720"/>
        </w:tabs>
        <w:suppressAutoHyphens/>
        <w:spacing w:line="360" w:lineRule="auto"/>
        <w:jc w:val="both"/>
        <w:rPr>
          <w:rFonts w:ascii="Verdana" w:hAnsi="Verdana"/>
          <w:spacing w:val="4"/>
          <w:sz w:val="24"/>
          <w:szCs w:val="24"/>
        </w:rPr>
      </w:pPr>
      <w:r w:rsidRPr="00B13E1C">
        <w:rPr>
          <w:rFonts w:ascii="Verdana" w:hAnsi="Verdana"/>
          <w:spacing w:val="4"/>
          <w:sz w:val="24"/>
          <w:szCs w:val="24"/>
        </w:rPr>
        <w:t>En asunto similar al que aquí se ventila, en sede de tutela, se expresó así la Corte Suprema de Justicia:</w:t>
      </w:r>
    </w:p>
    <w:p w:rsidR="006C1DC6" w:rsidRPr="00B13E1C" w:rsidRDefault="006C1DC6" w:rsidP="00B13E1C">
      <w:pPr>
        <w:tabs>
          <w:tab w:val="left" w:pos="-720"/>
        </w:tabs>
        <w:suppressAutoHyphens/>
        <w:spacing w:line="360" w:lineRule="auto"/>
        <w:jc w:val="both"/>
        <w:rPr>
          <w:rFonts w:ascii="Verdana" w:hAnsi="Verdana"/>
          <w:spacing w:val="4"/>
          <w:sz w:val="24"/>
          <w:szCs w:val="24"/>
        </w:rPr>
      </w:pPr>
    </w:p>
    <w:p w:rsidR="006C1DC6" w:rsidRPr="00B13E1C" w:rsidRDefault="006C1DC6" w:rsidP="00B13E1C">
      <w:pPr>
        <w:spacing w:line="360" w:lineRule="auto"/>
        <w:ind w:left="567" w:right="335"/>
        <w:jc w:val="both"/>
        <w:rPr>
          <w:rFonts w:ascii="Verdana" w:hAnsi="Verdana"/>
          <w:spacing w:val="4"/>
          <w:sz w:val="22"/>
          <w:szCs w:val="22"/>
          <w:lang w:val="es-CO"/>
        </w:rPr>
      </w:pPr>
      <w:r w:rsidRPr="00B13E1C">
        <w:rPr>
          <w:rFonts w:ascii="Verdana" w:hAnsi="Verdana"/>
          <w:spacing w:val="4"/>
          <w:sz w:val="22"/>
          <w:szCs w:val="22"/>
          <w:lang w:val="es-CO"/>
        </w:rPr>
        <w:t xml:space="preserve">“Sin embargo, la Corporación tiene definido que incumbe al actor popular asumir las expensas que implique el pleito, entre ellas, las </w:t>
      </w:r>
      <w:r w:rsidRPr="00B13E1C">
        <w:rPr>
          <w:rFonts w:ascii="Verdana" w:hAnsi="Verdana"/>
          <w:i/>
          <w:spacing w:val="4"/>
          <w:sz w:val="22"/>
          <w:szCs w:val="22"/>
          <w:lang w:val="es-CO"/>
        </w:rPr>
        <w:t>“publicaciones previstas en el artículo 21 de la Ley 472 de 1998”</w:t>
      </w:r>
      <w:r w:rsidRPr="00B13E1C">
        <w:rPr>
          <w:rFonts w:ascii="Verdana" w:hAnsi="Verdana"/>
          <w:spacing w:val="4"/>
          <w:sz w:val="22"/>
          <w:szCs w:val="22"/>
          <w:lang w:val="es-CO"/>
        </w:rPr>
        <w:t xml:space="preserve">, excepto cuando se le hubiere otorgado amparo de pobreza, lo que acá no ha ocurrido, según se verificó. </w:t>
      </w:r>
    </w:p>
    <w:p w:rsidR="006C1DC6" w:rsidRPr="00B13E1C" w:rsidRDefault="006C1DC6" w:rsidP="00B13E1C">
      <w:pPr>
        <w:spacing w:line="360" w:lineRule="auto"/>
        <w:ind w:left="567" w:right="335" w:firstLine="142"/>
        <w:jc w:val="both"/>
        <w:rPr>
          <w:rFonts w:ascii="Verdana" w:hAnsi="Verdana"/>
          <w:spacing w:val="4"/>
          <w:sz w:val="22"/>
          <w:szCs w:val="22"/>
          <w:lang w:val="es-CO"/>
        </w:rPr>
      </w:pPr>
    </w:p>
    <w:p w:rsidR="006C1DC6" w:rsidRPr="00B13E1C" w:rsidRDefault="006C1DC6" w:rsidP="00B13E1C">
      <w:pPr>
        <w:spacing w:line="360" w:lineRule="auto"/>
        <w:ind w:left="567" w:right="335"/>
        <w:jc w:val="both"/>
        <w:rPr>
          <w:rFonts w:ascii="Verdana" w:hAnsi="Verdana"/>
          <w:spacing w:val="4"/>
          <w:sz w:val="22"/>
          <w:szCs w:val="22"/>
          <w:lang w:val="es-CO"/>
        </w:rPr>
      </w:pPr>
      <w:r w:rsidRPr="00B13E1C">
        <w:rPr>
          <w:rFonts w:ascii="Verdana" w:hAnsi="Verdana"/>
          <w:spacing w:val="4"/>
          <w:sz w:val="22"/>
          <w:szCs w:val="22"/>
          <w:lang w:val="es-CO"/>
        </w:rPr>
        <w:t xml:space="preserve">No obstante, si el accionante no puede satisfacer esa obligación, le corresponde manifestárselo al juez cognoscente para que oficie a la 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 </w:t>
      </w:r>
    </w:p>
    <w:p w:rsidR="006C1DC6" w:rsidRPr="00B13E1C" w:rsidRDefault="006C1DC6" w:rsidP="00B13E1C">
      <w:pPr>
        <w:spacing w:line="360" w:lineRule="auto"/>
        <w:ind w:right="335"/>
        <w:jc w:val="both"/>
        <w:rPr>
          <w:rFonts w:ascii="Verdana" w:hAnsi="Verdana"/>
          <w:spacing w:val="4"/>
          <w:sz w:val="22"/>
          <w:szCs w:val="22"/>
          <w:lang w:val="es-CO"/>
        </w:rPr>
      </w:pPr>
    </w:p>
    <w:p w:rsidR="006C1DC6" w:rsidRPr="00B13E1C" w:rsidRDefault="006C1DC6" w:rsidP="00B13E1C">
      <w:pPr>
        <w:spacing w:line="360" w:lineRule="auto"/>
        <w:ind w:right="335" w:firstLine="567"/>
        <w:jc w:val="both"/>
        <w:rPr>
          <w:rFonts w:ascii="Verdana" w:hAnsi="Verdana"/>
          <w:spacing w:val="4"/>
          <w:sz w:val="22"/>
          <w:szCs w:val="22"/>
        </w:rPr>
      </w:pPr>
      <w:r w:rsidRPr="00B13E1C">
        <w:rPr>
          <w:rFonts w:ascii="Verdana" w:hAnsi="Verdana"/>
          <w:spacing w:val="4"/>
          <w:sz w:val="22"/>
          <w:szCs w:val="22"/>
        </w:rPr>
        <w:t xml:space="preserve">Sobre ese específico punto, la Corte sostuvo </w:t>
      </w:r>
    </w:p>
    <w:p w:rsidR="006C1DC6" w:rsidRPr="00B13E1C" w:rsidRDefault="006C1DC6" w:rsidP="00B13E1C">
      <w:pPr>
        <w:spacing w:line="360" w:lineRule="auto"/>
        <w:ind w:firstLine="707"/>
        <w:jc w:val="both"/>
        <w:rPr>
          <w:rFonts w:ascii="Verdana" w:hAnsi="Verdana"/>
          <w:spacing w:val="4"/>
          <w:sz w:val="22"/>
          <w:szCs w:val="22"/>
        </w:rPr>
      </w:pPr>
    </w:p>
    <w:p w:rsidR="006C1DC6" w:rsidRPr="00B13E1C" w:rsidRDefault="006C1DC6" w:rsidP="00B13E1C">
      <w:pPr>
        <w:spacing w:line="360" w:lineRule="auto"/>
        <w:ind w:left="707" w:right="476"/>
        <w:jc w:val="both"/>
        <w:rPr>
          <w:rFonts w:ascii="Verdana" w:hAnsi="Verdana"/>
          <w:spacing w:val="4"/>
          <w:sz w:val="22"/>
          <w:szCs w:val="22"/>
        </w:rPr>
      </w:pPr>
      <w:r w:rsidRPr="00B13E1C">
        <w:rPr>
          <w:rFonts w:ascii="Verdana" w:hAnsi="Verdana"/>
          <w:i/>
          <w:snapToGrid w:val="0"/>
          <w:spacing w:val="4"/>
          <w:sz w:val="22"/>
          <w:szCs w:val="22"/>
          <w:lang w:val="es-MX"/>
        </w:rPr>
        <w:t xml:space="preserve">“Respecto de las publicaciones, se dispuso en la providencia de admisión de las acciones populares, que estas se hiciera en un medio escrito, uno de radiodifusión o de televisión, a costa del accionante con lo cual se cumple lo indicado en el artículo 21 de la Ley 472 de 1998, acorde con esta norma, se establece en los artículos 70 a 73 de la misma ley, la posibilidad de financiación por parte del Fondo para la Defensa de los Derechos e Intereses Colectivos, de los gastos que demande la acción popular, para lo cual corresponde al interesado hacer la solicitud de financiación a la Defensoría del Pueblo, a cuyo cargo se encuentra dicho </w:t>
      </w:r>
      <w:r w:rsidRPr="00B13E1C">
        <w:rPr>
          <w:rFonts w:ascii="Verdana" w:hAnsi="Verdana"/>
          <w:i/>
          <w:snapToGrid w:val="0"/>
          <w:spacing w:val="4"/>
          <w:sz w:val="22"/>
          <w:szCs w:val="22"/>
          <w:lang w:val="es-MX"/>
        </w:rPr>
        <w:lastRenderedPageBreak/>
        <w:t>Fondo, quien debe determinar la procedencia y el monto de la financiación, de acuerdo con los criterios señalados en el artículo 73 citado, con derecho a reembolso si el demandado es condenado en costas. Es decir que no corresponde al Juzgado emitir la orden de financiación pretendida aquí por el accionante”</w:t>
      </w:r>
      <w:r w:rsidRPr="00B13E1C">
        <w:rPr>
          <w:rFonts w:ascii="Verdana" w:hAnsi="Verdana"/>
          <w:snapToGrid w:val="0"/>
          <w:spacing w:val="4"/>
          <w:sz w:val="22"/>
          <w:szCs w:val="22"/>
          <w:lang w:val="es-MX"/>
        </w:rPr>
        <w:t xml:space="preserve"> (</w:t>
      </w:r>
      <w:r w:rsidRPr="00B13E1C">
        <w:rPr>
          <w:rFonts w:ascii="Verdana" w:hAnsi="Verdana"/>
          <w:spacing w:val="4"/>
          <w:sz w:val="22"/>
          <w:szCs w:val="22"/>
        </w:rPr>
        <w:t xml:space="preserve">CSJ </w:t>
      </w:r>
      <w:proofErr w:type="spellStart"/>
      <w:r w:rsidRPr="00B13E1C">
        <w:rPr>
          <w:rFonts w:ascii="Verdana" w:hAnsi="Verdana"/>
          <w:spacing w:val="4"/>
          <w:sz w:val="22"/>
          <w:szCs w:val="22"/>
        </w:rPr>
        <w:t>STC</w:t>
      </w:r>
      <w:proofErr w:type="spellEnd"/>
      <w:r w:rsidRPr="00B13E1C">
        <w:rPr>
          <w:rFonts w:ascii="Verdana" w:hAnsi="Verdana"/>
          <w:spacing w:val="4"/>
          <w:sz w:val="22"/>
          <w:szCs w:val="22"/>
        </w:rPr>
        <w:t xml:space="preserve">, 6 dic. 2007, rad. 00121-01, reiterada </w:t>
      </w:r>
      <w:r w:rsidRPr="00B13E1C">
        <w:rPr>
          <w:rFonts w:ascii="Verdana" w:hAnsi="Verdana" w:cs="Arial"/>
          <w:spacing w:val="4"/>
          <w:sz w:val="22"/>
          <w:szCs w:val="22"/>
        </w:rPr>
        <w:t xml:space="preserve">15 </w:t>
      </w:r>
      <w:proofErr w:type="spellStart"/>
      <w:r w:rsidRPr="00B13E1C">
        <w:rPr>
          <w:rFonts w:ascii="Verdana" w:hAnsi="Verdana" w:cs="Arial"/>
          <w:spacing w:val="4"/>
          <w:sz w:val="22"/>
          <w:szCs w:val="22"/>
        </w:rPr>
        <w:t>may</w:t>
      </w:r>
      <w:proofErr w:type="spellEnd"/>
      <w:r w:rsidRPr="00B13E1C">
        <w:rPr>
          <w:rFonts w:ascii="Verdana" w:hAnsi="Verdana" w:cs="Arial"/>
          <w:spacing w:val="4"/>
          <w:sz w:val="22"/>
          <w:szCs w:val="22"/>
        </w:rPr>
        <w:t>. 2015, rad. STC5983-2015</w:t>
      </w:r>
      <w:r w:rsidRPr="00B13E1C">
        <w:rPr>
          <w:rFonts w:ascii="Verdana" w:hAnsi="Verdana"/>
          <w:spacing w:val="4"/>
          <w:sz w:val="22"/>
          <w:szCs w:val="22"/>
        </w:rPr>
        <w:t>).</w:t>
      </w:r>
    </w:p>
    <w:p w:rsidR="006C1DC6" w:rsidRPr="00B13E1C" w:rsidRDefault="006C1DC6" w:rsidP="00B13E1C">
      <w:pPr>
        <w:spacing w:line="360" w:lineRule="auto"/>
        <w:ind w:left="707"/>
        <w:jc w:val="both"/>
        <w:rPr>
          <w:rFonts w:ascii="Verdana" w:hAnsi="Verdana"/>
          <w:spacing w:val="4"/>
          <w:sz w:val="22"/>
          <w:szCs w:val="22"/>
        </w:rPr>
      </w:pPr>
    </w:p>
    <w:p w:rsidR="006C1DC6" w:rsidRPr="00B13E1C" w:rsidRDefault="006C1DC6" w:rsidP="00B13E1C">
      <w:pPr>
        <w:spacing w:line="360" w:lineRule="auto"/>
        <w:ind w:firstLine="708"/>
        <w:jc w:val="both"/>
        <w:rPr>
          <w:rFonts w:ascii="Verdana" w:hAnsi="Verdana" w:cs="Arial"/>
          <w:spacing w:val="4"/>
          <w:sz w:val="22"/>
          <w:szCs w:val="22"/>
        </w:rPr>
      </w:pPr>
      <w:r w:rsidRPr="00B13E1C">
        <w:rPr>
          <w:rFonts w:ascii="Verdana" w:hAnsi="Verdana" w:cs="Arial"/>
          <w:spacing w:val="4"/>
          <w:sz w:val="22"/>
          <w:szCs w:val="22"/>
        </w:rPr>
        <w:t>…</w:t>
      </w:r>
    </w:p>
    <w:p w:rsidR="006C1DC6" w:rsidRPr="00B13E1C" w:rsidRDefault="006C1DC6" w:rsidP="00B13E1C">
      <w:pPr>
        <w:spacing w:line="360" w:lineRule="auto"/>
        <w:ind w:firstLine="708"/>
        <w:jc w:val="both"/>
        <w:rPr>
          <w:rFonts w:ascii="Verdana" w:hAnsi="Verdana" w:cs="Arial"/>
          <w:spacing w:val="4"/>
          <w:sz w:val="22"/>
          <w:szCs w:val="22"/>
        </w:rPr>
      </w:pPr>
    </w:p>
    <w:p w:rsidR="006C1DC6" w:rsidRPr="00B13E1C" w:rsidRDefault="006C1DC6" w:rsidP="00B13E1C">
      <w:pPr>
        <w:spacing w:line="360" w:lineRule="auto"/>
        <w:ind w:left="567" w:right="335"/>
        <w:jc w:val="both"/>
        <w:rPr>
          <w:rFonts w:ascii="Verdana" w:hAnsi="Verdana" w:cs="Arial"/>
          <w:spacing w:val="4"/>
          <w:sz w:val="22"/>
          <w:szCs w:val="22"/>
        </w:rPr>
      </w:pPr>
      <w:r w:rsidRPr="00B13E1C">
        <w:rPr>
          <w:rFonts w:ascii="Verdana" w:hAnsi="Verdana" w:cs="Arial"/>
          <w:spacing w:val="4"/>
          <w:sz w:val="22"/>
          <w:szCs w:val="22"/>
        </w:rPr>
        <w:t xml:space="preserve">4.4.- Entonces, como la dilación en el impulso de la </w:t>
      </w:r>
      <w:proofErr w:type="spellStart"/>
      <w:r w:rsidRPr="00B13E1C">
        <w:rPr>
          <w:rFonts w:ascii="Verdana" w:hAnsi="Verdana" w:cs="Arial"/>
          <w:i/>
          <w:spacing w:val="4"/>
          <w:sz w:val="22"/>
          <w:szCs w:val="22"/>
        </w:rPr>
        <w:t>litis</w:t>
      </w:r>
      <w:proofErr w:type="spellEnd"/>
      <w:r w:rsidRPr="00B13E1C">
        <w:rPr>
          <w:rFonts w:ascii="Verdana" w:hAnsi="Verdana" w:cs="Arial"/>
          <w:spacing w:val="4"/>
          <w:sz w:val="22"/>
          <w:szCs w:val="22"/>
        </w:rPr>
        <w:t xml:space="preserve"> es </w:t>
      </w:r>
      <w:proofErr w:type="spellStart"/>
      <w:r w:rsidRPr="00B13E1C">
        <w:rPr>
          <w:rFonts w:ascii="Verdana" w:hAnsi="Verdana" w:cs="Arial"/>
          <w:spacing w:val="4"/>
          <w:sz w:val="22"/>
          <w:szCs w:val="22"/>
        </w:rPr>
        <w:t>endilgable</w:t>
      </w:r>
      <w:proofErr w:type="spellEnd"/>
      <w:r w:rsidRPr="00B13E1C">
        <w:rPr>
          <w:rFonts w:ascii="Verdana" w:hAnsi="Verdana" w:cs="Arial"/>
          <w:spacing w:val="4"/>
          <w:sz w:val="22"/>
          <w:szCs w:val="22"/>
        </w:rPr>
        <w:t xml:space="preserve"> al interesado, quien pretende despojarse de la carga que el legislador le ha impuesto, no se concederá la salvaguarda, pues, hay circunstancias objetivas y plausibles que justifican ese proceder…”</w:t>
      </w:r>
      <w:r w:rsidRPr="00B13E1C">
        <w:rPr>
          <w:rStyle w:val="Appelnotedebasdep"/>
          <w:rFonts w:ascii="Verdana" w:hAnsi="Verdana" w:cs="Arial"/>
          <w:spacing w:val="4"/>
          <w:sz w:val="22"/>
          <w:szCs w:val="22"/>
        </w:rPr>
        <w:footnoteReference w:id="5"/>
      </w:r>
    </w:p>
    <w:p w:rsidR="006C1DC6" w:rsidRPr="00B13E1C" w:rsidRDefault="006C1DC6" w:rsidP="00B13E1C">
      <w:pPr>
        <w:pStyle w:val="Retraitcorpsdetexte"/>
        <w:spacing w:line="360" w:lineRule="auto"/>
        <w:ind w:left="567" w:right="335" w:firstLine="709"/>
        <w:rPr>
          <w:rFonts w:ascii="Bookman Old Style" w:hAnsi="Bookman Old Style" w:cs="Arial"/>
          <w:spacing w:val="4"/>
          <w:szCs w:val="28"/>
          <w:lang w:val="es-ES_tradnl"/>
        </w:rPr>
      </w:pPr>
    </w:p>
    <w:p w:rsidR="006C1DC6" w:rsidRPr="00B13E1C" w:rsidRDefault="006C1DC6" w:rsidP="00B13E1C">
      <w:pPr>
        <w:pStyle w:val="Textoindependiente210"/>
        <w:suppressAutoHyphens w:val="0"/>
        <w:spacing w:line="360" w:lineRule="auto"/>
        <w:rPr>
          <w:spacing w:val="4"/>
          <w:sz w:val="24"/>
          <w:szCs w:val="24"/>
        </w:rPr>
      </w:pPr>
      <w:r w:rsidRPr="00B13E1C">
        <w:rPr>
          <w:spacing w:val="4"/>
          <w:sz w:val="24"/>
          <w:szCs w:val="24"/>
        </w:rPr>
        <w:t>De acuerdo con lo anterior, como la tardanza en resolver las acciones populares no se ha producido por el incumplimiento de las funciones por parte del juez accionado, se negará el amparo reclamado.</w:t>
      </w:r>
    </w:p>
    <w:p w:rsidR="00E95F0D" w:rsidRPr="00B13E1C" w:rsidRDefault="00E95F0D" w:rsidP="00B13E1C">
      <w:pPr>
        <w:pStyle w:val="Textoindependiente210"/>
        <w:suppressAutoHyphens w:val="0"/>
        <w:spacing w:line="360" w:lineRule="auto"/>
        <w:rPr>
          <w:spacing w:val="4"/>
          <w:sz w:val="24"/>
          <w:szCs w:val="24"/>
        </w:rPr>
      </w:pPr>
    </w:p>
    <w:p w:rsidR="00E95F0D" w:rsidRPr="00B13E1C" w:rsidRDefault="00E95F0D" w:rsidP="00B13E1C">
      <w:pPr>
        <w:pStyle w:val="Textoindependiente210"/>
        <w:suppressAutoHyphens w:val="0"/>
        <w:spacing w:line="360" w:lineRule="auto"/>
        <w:rPr>
          <w:spacing w:val="4"/>
          <w:sz w:val="24"/>
          <w:szCs w:val="24"/>
        </w:rPr>
      </w:pPr>
      <w:r w:rsidRPr="00B13E1C">
        <w:rPr>
          <w:spacing w:val="4"/>
          <w:sz w:val="24"/>
          <w:szCs w:val="24"/>
        </w:rPr>
        <w:t>5. Tampoco resulta viable acudir a la tutela, como lo propone el demandante, para solicitar informes al representante del Ministerio Público sobre la actuación que ha desplegado en el proceso, pues para tal efecto el interesado debe elevar las respectivas peticiones, en razón a que la tutela solo procede como medida de protección de derechos fundamentales.</w:t>
      </w:r>
    </w:p>
    <w:p w:rsidR="006C1DC6" w:rsidRPr="00B13E1C" w:rsidRDefault="006C1DC6" w:rsidP="00B13E1C">
      <w:pPr>
        <w:tabs>
          <w:tab w:val="left" w:pos="-720"/>
          <w:tab w:val="left" w:pos="-567"/>
          <w:tab w:val="left" w:pos="8222"/>
          <w:tab w:val="left" w:pos="8364"/>
        </w:tabs>
        <w:spacing w:line="360" w:lineRule="auto"/>
        <w:jc w:val="both"/>
        <w:rPr>
          <w:rFonts w:ascii="Verdana" w:hAnsi="Verdana"/>
          <w:spacing w:val="4"/>
          <w:sz w:val="24"/>
          <w:szCs w:val="24"/>
        </w:rPr>
      </w:pPr>
    </w:p>
    <w:p w:rsidR="00621A49" w:rsidRPr="00B13E1C" w:rsidRDefault="00621A49" w:rsidP="00B13E1C">
      <w:pPr>
        <w:spacing w:line="360" w:lineRule="auto"/>
        <w:jc w:val="both"/>
        <w:rPr>
          <w:rFonts w:ascii="Verdana" w:hAnsi="Verdana"/>
          <w:spacing w:val="4"/>
          <w:sz w:val="24"/>
          <w:szCs w:val="24"/>
        </w:rPr>
      </w:pPr>
      <w:r w:rsidRPr="00B13E1C">
        <w:rPr>
          <w:rFonts w:ascii="Verdana" w:hAnsi="Verdana"/>
          <w:spacing w:val="4"/>
          <w:sz w:val="24"/>
          <w:szCs w:val="24"/>
        </w:rPr>
        <w:t>En mérito de lo expuesto, la Sala Civil Familia del Tribunal Superior de Pereira, Risaralda, administrando justicia en nombre de la República y por autoridad de la ley,</w:t>
      </w:r>
    </w:p>
    <w:p w:rsidR="00621A49" w:rsidRPr="00B13E1C" w:rsidRDefault="00621A49" w:rsidP="00B13E1C">
      <w:pPr>
        <w:spacing w:line="360" w:lineRule="auto"/>
        <w:jc w:val="both"/>
        <w:rPr>
          <w:rFonts w:ascii="Verdana" w:hAnsi="Verdana"/>
          <w:b/>
          <w:spacing w:val="4"/>
          <w:sz w:val="24"/>
          <w:szCs w:val="24"/>
        </w:rPr>
      </w:pPr>
    </w:p>
    <w:p w:rsidR="00621A49" w:rsidRPr="00B13E1C" w:rsidRDefault="00621A49" w:rsidP="00B13E1C">
      <w:pPr>
        <w:spacing w:line="360" w:lineRule="auto"/>
        <w:jc w:val="both"/>
        <w:rPr>
          <w:rFonts w:ascii="Verdana" w:hAnsi="Verdana"/>
          <w:b/>
          <w:spacing w:val="4"/>
          <w:sz w:val="24"/>
          <w:szCs w:val="24"/>
        </w:rPr>
      </w:pPr>
      <w:r w:rsidRPr="00B13E1C">
        <w:rPr>
          <w:rFonts w:ascii="Verdana" w:hAnsi="Verdana"/>
          <w:b/>
          <w:spacing w:val="4"/>
          <w:sz w:val="24"/>
          <w:szCs w:val="24"/>
        </w:rPr>
        <w:t>R E S U E L V E </w:t>
      </w:r>
    </w:p>
    <w:p w:rsidR="003E6CB4" w:rsidRPr="00B13E1C" w:rsidRDefault="00621A49" w:rsidP="00B13E1C">
      <w:pPr>
        <w:spacing w:line="360" w:lineRule="auto"/>
        <w:jc w:val="both"/>
        <w:rPr>
          <w:rFonts w:ascii="Verdana" w:hAnsi="Verdana"/>
          <w:spacing w:val="4"/>
          <w:sz w:val="24"/>
          <w:szCs w:val="24"/>
          <w:lang w:val="es-ES"/>
        </w:rPr>
      </w:pPr>
      <w:r w:rsidRPr="00B13E1C">
        <w:rPr>
          <w:rFonts w:ascii="Verdana" w:hAnsi="Verdana"/>
          <w:b/>
          <w:spacing w:val="4"/>
          <w:sz w:val="24"/>
          <w:szCs w:val="24"/>
        </w:rPr>
        <w:lastRenderedPageBreak/>
        <w:t>PRIMERO.-</w:t>
      </w:r>
      <w:r w:rsidRPr="00B13E1C">
        <w:rPr>
          <w:rFonts w:ascii="Verdana" w:hAnsi="Verdana"/>
          <w:spacing w:val="4"/>
          <w:sz w:val="24"/>
          <w:szCs w:val="24"/>
        </w:rPr>
        <w:t xml:space="preserve"> Negar</w:t>
      </w:r>
      <w:r w:rsidR="00462776" w:rsidRPr="00B13E1C">
        <w:rPr>
          <w:rFonts w:ascii="Verdana" w:hAnsi="Verdana"/>
          <w:spacing w:val="4"/>
          <w:sz w:val="24"/>
          <w:szCs w:val="24"/>
        </w:rPr>
        <w:t xml:space="preserve"> la</w:t>
      </w:r>
      <w:r w:rsidRPr="00B13E1C">
        <w:rPr>
          <w:rFonts w:ascii="Verdana" w:hAnsi="Verdana"/>
          <w:spacing w:val="4"/>
          <w:sz w:val="24"/>
          <w:szCs w:val="24"/>
        </w:rPr>
        <w:t xml:space="preserve"> </w:t>
      </w:r>
      <w:r w:rsidR="00462776" w:rsidRPr="00B13E1C">
        <w:rPr>
          <w:rFonts w:ascii="Verdana" w:hAnsi="Verdana"/>
          <w:spacing w:val="4"/>
          <w:sz w:val="24"/>
          <w:szCs w:val="24"/>
        </w:rPr>
        <w:t>acción de tutela promovida por</w:t>
      </w:r>
      <w:r w:rsidR="003E6CB4" w:rsidRPr="00B13E1C">
        <w:rPr>
          <w:rFonts w:ascii="Verdana" w:hAnsi="Verdana"/>
          <w:spacing w:val="4"/>
          <w:sz w:val="24"/>
          <w:szCs w:val="24"/>
        </w:rPr>
        <w:t xml:space="preserve"> el señor</w:t>
      </w:r>
      <w:r w:rsidR="00462776" w:rsidRPr="00B13E1C">
        <w:rPr>
          <w:rFonts w:ascii="Verdana" w:hAnsi="Verdana"/>
          <w:spacing w:val="4"/>
          <w:sz w:val="24"/>
          <w:szCs w:val="24"/>
        </w:rPr>
        <w:t xml:space="preserve"> </w:t>
      </w:r>
      <w:r w:rsidR="003E6CB4" w:rsidRPr="00B13E1C">
        <w:rPr>
          <w:rFonts w:ascii="Verdana" w:hAnsi="Verdana"/>
          <w:spacing w:val="4"/>
          <w:sz w:val="24"/>
          <w:szCs w:val="24"/>
        </w:rPr>
        <w:t xml:space="preserve">Javier Elías Arias </w:t>
      </w:r>
      <w:proofErr w:type="spellStart"/>
      <w:r w:rsidR="003E6CB4" w:rsidRPr="00B13E1C">
        <w:rPr>
          <w:rFonts w:ascii="Verdana" w:hAnsi="Verdana"/>
          <w:spacing w:val="4"/>
          <w:sz w:val="24"/>
          <w:szCs w:val="24"/>
        </w:rPr>
        <w:t>Idárraga</w:t>
      </w:r>
      <w:proofErr w:type="spellEnd"/>
      <w:r w:rsidR="003E6CB4" w:rsidRPr="00B13E1C">
        <w:rPr>
          <w:rFonts w:ascii="Verdana" w:hAnsi="Verdana"/>
          <w:spacing w:val="4"/>
          <w:sz w:val="24"/>
          <w:szCs w:val="24"/>
        </w:rPr>
        <w:t xml:space="preserve"> contra el Juzgado Tercero Civil del Circuito de Pereira </w:t>
      </w:r>
      <w:r w:rsidR="003E6CB4" w:rsidRPr="00B13E1C">
        <w:rPr>
          <w:rFonts w:ascii="Verdana" w:hAnsi="Verdana"/>
          <w:spacing w:val="4"/>
          <w:sz w:val="24"/>
          <w:szCs w:val="24"/>
          <w:lang w:val="es-CO"/>
        </w:rPr>
        <w:t>y el Procurador Delegado en acciones populares, a la que fueron vinculados</w:t>
      </w:r>
      <w:r w:rsidR="003E6CB4" w:rsidRPr="00B13E1C">
        <w:rPr>
          <w:rFonts w:ascii="Verdana" w:hAnsi="Verdana"/>
          <w:spacing w:val="4"/>
          <w:sz w:val="24"/>
          <w:szCs w:val="24"/>
        </w:rPr>
        <w:t xml:space="preserve"> el señor Cristian Vásquez, los Alcaldes de Pereira e Ipiales, la Defensoría del Pueblo y el Ministerio Público, estos últimos de Ipiales y de la Regional Risaralda.</w:t>
      </w:r>
    </w:p>
    <w:p w:rsidR="00621A49" w:rsidRPr="00B13E1C" w:rsidRDefault="00621A49" w:rsidP="00B13E1C">
      <w:pPr>
        <w:spacing w:line="360" w:lineRule="auto"/>
        <w:jc w:val="both"/>
        <w:rPr>
          <w:rFonts w:ascii="Verdana" w:hAnsi="Verdana"/>
          <w:spacing w:val="4"/>
          <w:sz w:val="24"/>
          <w:szCs w:val="24"/>
          <w:lang w:val="es-CO"/>
        </w:rPr>
      </w:pPr>
    </w:p>
    <w:p w:rsidR="00676148" w:rsidRPr="00B13E1C" w:rsidRDefault="00621A49" w:rsidP="00B13E1C">
      <w:pPr>
        <w:spacing w:line="360" w:lineRule="auto"/>
        <w:ind w:right="51"/>
        <w:jc w:val="both"/>
        <w:rPr>
          <w:rFonts w:ascii="Verdana" w:hAnsi="Verdana"/>
          <w:b/>
          <w:spacing w:val="4"/>
          <w:sz w:val="24"/>
          <w:szCs w:val="24"/>
        </w:rPr>
      </w:pPr>
      <w:r w:rsidRPr="00B13E1C">
        <w:rPr>
          <w:rFonts w:ascii="Verdana" w:hAnsi="Verdana"/>
          <w:b/>
          <w:spacing w:val="4"/>
          <w:sz w:val="24"/>
          <w:szCs w:val="24"/>
        </w:rPr>
        <w:t>SEGUNDO.</w:t>
      </w:r>
      <w:r w:rsidRPr="00B13E1C">
        <w:rPr>
          <w:rFonts w:ascii="Verdana" w:hAnsi="Verdana"/>
          <w:spacing w:val="4"/>
          <w:sz w:val="24"/>
          <w:szCs w:val="24"/>
        </w:rPr>
        <w:t xml:space="preserve"> </w:t>
      </w:r>
      <w:r w:rsidR="00D862C2" w:rsidRPr="00B13E1C">
        <w:rPr>
          <w:rFonts w:ascii="Verdana" w:hAnsi="Verdana"/>
          <w:spacing w:val="4"/>
          <w:sz w:val="24"/>
          <w:szCs w:val="24"/>
        </w:rPr>
        <w:t>Notifíquese esta decisión a las partes conforme lo previene el artículo 30 del Decreto 2591 de 1991.</w:t>
      </w:r>
    </w:p>
    <w:p w:rsidR="00D862C2" w:rsidRPr="00B13E1C" w:rsidRDefault="00D862C2" w:rsidP="00B13E1C">
      <w:pPr>
        <w:spacing w:line="360" w:lineRule="auto"/>
        <w:jc w:val="both"/>
        <w:rPr>
          <w:rFonts w:ascii="Verdana" w:hAnsi="Verdana"/>
          <w:b/>
          <w:spacing w:val="4"/>
          <w:sz w:val="24"/>
          <w:szCs w:val="24"/>
        </w:rPr>
      </w:pPr>
    </w:p>
    <w:p w:rsidR="00604BBA" w:rsidRPr="00604BBA" w:rsidRDefault="00604BBA" w:rsidP="00604BBA">
      <w:pPr>
        <w:tabs>
          <w:tab w:val="left" w:pos="0"/>
          <w:tab w:val="left" w:pos="14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4"/>
          <w:sz w:val="18"/>
          <w:szCs w:val="24"/>
        </w:rPr>
      </w:pPr>
      <w:r w:rsidRPr="00604BBA">
        <w:rPr>
          <w:rFonts w:ascii="Verdana" w:hAnsi="Verdana"/>
          <w:spacing w:val="4"/>
          <w:sz w:val="18"/>
          <w:szCs w:val="24"/>
        </w:rPr>
        <w:t>(</w:t>
      </w:r>
      <w:proofErr w:type="gramStart"/>
      <w:r w:rsidRPr="00604BBA">
        <w:rPr>
          <w:rFonts w:ascii="Verdana" w:hAnsi="Verdana"/>
          <w:spacing w:val="4"/>
          <w:sz w:val="18"/>
          <w:szCs w:val="24"/>
        </w:rPr>
        <w:t>continúa</w:t>
      </w:r>
      <w:proofErr w:type="gramEnd"/>
      <w:r w:rsidRPr="00604BBA">
        <w:rPr>
          <w:rFonts w:ascii="Verdana" w:hAnsi="Verdana"/>
          <w:spacing w:val="4"/>
          <w:sz w:val="18"/>
          <w:szCs w:val="24"/>
        </w:rPr>
        <w:t xml:space="preserve"> parte resolutiva de sentencia de primera proferida en la acción de tutela radicada 66001-22-13-000-2016-01209-00)</w:t>
      </w:r>
    </w:p>
    <w:p w:rsidR="00604BBA" w:rsidRDefault="00604BBA" w:rsidP="00B13E1C">
      <w:pPr>
        <w:spacing w:line="360" w:lineRule="auto"/>
        <w:jc w:val="both"/>
        <w:rPr>
          <w:rFonts w:ascii="Verdana" w:hAnsi="Verdana"/>
          <w:b/>
          <w:spacing w:val="4"/>
          <w:sz w:val="24"/>
          <w:szCs w:val="24"/>
        </w:rPr>
      </w:pPr>
    </w:p>
    <w:p w:rsidR="00621A49" w:rsidRPr="00B13E1C" w:rsidRDefault="00621A49" w:rsidP="00B13E1C">
      <w:pPr>
        <w:spacing w:line="360" w:lineRule="auto"/>
        <w:jc w:val="both"/>
        <w:rPr>
          <w:rFonts w:ascii="Verdana" w:hAnsi="Verdana"/>
          <w:spacing w:val="4"/>
          <w:sz w:val="24"/>
          <w:szCs w:val="24"/>
        </w:rPr>
      </w:pPr>
      <w:r w:rsidRPr="00B13E1C">
        <w:rPr>
          <w:rFonts w:ascii="Verdana" w:hAnsi="Verdana"/>
          <w:b/>
          <w:spacing w:val="4"/>
          <w:sz w:val="24"/>
          <w:szCs w:val="24"/>
        </w:rPr>
        <w:t>TERCERO.</w:t>
      </w:r>
      <w:r w:rsidR="00D862C2" w:rsidRPr="00B13E1C">
        <w:rPr>
          <w:rFonts w:ascii="Verdana" w:hAnsi="Verdana"/>
          <w:b/>
          <w:spacing w:val="4"/>
          <w:sz w:val="24"/>
          <w:szCs w:val="24"/>
        </w:rPr>
        <w:t xml:space="preserve"> </w:t>
      </w:r>
      <w:r w:rsidR="00D862C2" w:rsidRPr="00B13E1C">
        <w:rPr>
          <w:rFonts w:ascii="Verdana" w:hAnsi="Verdana"/>
          <w:spacing w:val="4"/>
          <w:sz w:val="24"/>
          <w:szCs w:val="24"/>
        </w:rPr>
        <w:t>De no ser impugnada esta decisión, envíese el expediente a la Corte Constitucional para su eventual revisión conforme lo dispone el artículo 32 del Decreto 2591 de 1991.</w:t>
      </w:r>
    </w:p>
    <w:p w:rsidR="00621A49" w:rsidRPr="00B13E1C" w:rsidRDefault="00621A49"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621A49" w:rsidRPr="00B13E1C" w:rsidRDefault="00621A49"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B13E1C">
        <w:rPr>
          <w:rFonts w:ascii="Verdana" w:hAnsi="Verdana"/>
          <w:b/>
          <w:spacing w:val="4"/>
          <w:sz w:val="24"/>
          <w:szCs w:val="24"/>
        </w:rPr>
        <w:t xml:space="preserve">CUARTO.- </w:t>
      </w:r>
    </w:p>
    <w:p w:rsidR="00621A49" w:rsidRPr="00B13E1C" w:rsidRDefault="00621A49"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621A49" w:rsidRPr="00B13E1C" w:rsidRDefault="00621A49"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B13E1C">
        <w:rPr>
          <w:rFonts w:ascii="Verdana" w:hAnsi="Verdana"/>
          <w:spacing w:val="4"/>
          <w:sz w:val="24"/>
          <w:szCs w:val="24"/>
        </w:rPr>
        <w:t xml:space="preserve">Notifíquese y cúmplase, </w:t>
      </w:r>
    </w:p>
    <w:p w:rsidR="00621A49" w:rsidRPr="00B13E1C" w:rsidRDefault="00621A49"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621A49" w:rsidRPr="00B13E1C" w:rsidRDefault="00621A49"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B13E1C">
        <w:rPr>
          <w:rFonts w:ascii="Verdana" w:hAnsi="Verdana"/>
          <w:spacing w:val="4"/>
          <w:sz w:val="24"/>
          <w:szCs w:val="24"/>
        </w:rPr>
        <w:t>Los Magistrados,</w:t>
      </w:r>
    </w:p>
    <w:p w:rsidR="00621A49" w:rsidRPr="00604BBA" w:rsidRDefault="00621A49"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604BBA">
        <w:rPr>
          <w:rFonts w:ascii="Verdana" w:hAnsi="Verdana"/>
          <w:spacing w:val="4"/>
          <w:sz w:val="24"/>
          <w:szCs w:val="24"/>
        </w:rPr>
        <w:t xml:space="preserve"> </w:t>
      </w:r>
    </w:p>
    <w:p w:rsidR="007A2041" w:rsidRPr="00604BBA" w:rsidRDefault="007A2041"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621A49" w:rsidRPr="00604BBA" w:rsidRDefault="00896C9C"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604BBA">
        <w:rPr>
          <w:rFonts w:ascii="Verdana" w:hAnsi="Verdana"/>
          <w:spacing w:val="4"/>
          <w:sz w:val="24"/>
          <w:szCs w:val="24"/>
        </w:rPr>
        <w:tab/>
      </w:r>
      <w:r w:rsidRPr="00604BBA">
        <w:rPr>
          <w:rFonts w:ascii="Verdana" w:hAnsi="Verdana"/>
          <w:spacing w:val="4"/>
          <w:sz w:val="24"/>
          <w:szCs w:val="24"/>
        </w:rPr>
        <w:tab/>
      </w:r>
      <w:r w:rsidR="00604BBA">
        <w:rPr>
          <w:rFonts w:ascii="Verdana" w:hAnsi="Verdana"/>
          <w:spacing w:val="4"/>
          <w:sz w:val="24"/>
          <w:szCs w:val="24"/>
        </w:rPr>
        <w:tab/>
      </w:r>
      <w:r w:rsidR="00621A49" w:rsidRPr="00604BBA">
        <w:rPr>
          <w:rFonts w:ascii="Verdana" w:hAnsi="Verdana"/>
          <w:spacing w:val="4"/>
          <w:sz w:val="24"/>
          <w:szCs w:val="24"/>
        </w:rPr>
        <w:t>CLAUDIA MARÍA ARCILA RÍOS</w:t>
      </w:r>
    </w:p>
    <w:p w:rsidR="0099041C" w:rsidRPr="00604BBA" w:rsidRDefault="0099041C" w:rsidP="00B13E1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spacing w:val="4"/>
          <w:sz w:val="24"/>
          <w:szCs w:val="24"/>
        </w:rPr>
      </w:pPr>
    </w:p>
    <w:p w:rsidR="007A2041" w:rsidRPr="00604BBA" w:rsidRDefault="00896C9C" w:rsidP="00B13E1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spacing w:val="4"/>
          <w:sz w:val="24"/>
          <w:szCs w:val="24"/>
        </w:rPr>
      </w:pPr>
      <w:r w:rsidRPr="00604BBA">
        <w:rPr>
          <w:rFonts w:ascii="Verdana" w:hAnsi="Verdana"/>
          <w:spacing w:val="4"/>
          <w:sz w:val="24"/>
          <w:szCs w:val="24"/>
        </w:rPr>
        <w:tab/>
      </w:r>
      <w:r w:rsidRPr="00604BBA">
        <w:rPr>
          <w:rFonts w:ascii="Verdana" w:hAnsi="Verdana"/>
          <w:spacing w:val="4"/>
          <w:sz w:val="24"/>
          <w:szCs w:val="24"/>
        </w:rPr>
        <w:tab/>
      </w:r>
      <w:r w:rsidRPr="00604BBA">
        <w:rPr>
          <w:rFonts w:ascii="Verdana" w:hAnsi="Verdana"/>
          <w:spacing w:val="4"/>
          <w:sz w:val="24"/>
          <w:szCs w:val="24"/>
        </w:rPr>
        <w:tab/>
      </w:r>
      <w:r w:rsidRPr="00604BBA">
        <w:rPr>
          <w:rFonts w:ascii="Verdana" w:hAnsi="Verdana"/>
          <w:spacing w:val="4"/>
          <w:sz w:val="24"/>
          <w:szCs w:val="24"/>
        </w:rPr>
        <w:tab/>
      </w:r>
    </w:p>
    <w:p w:rsidR="00312277" w:rsidRPr="00604BBA" w:rsidRDefault="00312277" w:rsidP="00B13E1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spacing w:val="4"/>
          <w:sz w:val="24"/>
          <w:szCs w:val="24"/>
        </w:rPr>
      </w:pPr>
    </w:p>
    <w:p w:rsidR="00621A49" w:rsidRPr="00604BBA" w:rsidRDefault="00604BBA" w:rsidP="00B13E1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spacing w:val="4"/>
          <w:sz w:val="24"/>
          <w:szCs w:val="24"/>
        </w:rPr>
      </w:pPr>
      <w:r>
        <w:rPr>
          <w:rFonts w:ascii="Verdana" w:hAnsi="Verdana"/>
          <w:spacing w:val="4"/>
          <w:sz w:val="24"/>
          <w:szCs w:val="24"/>
        </w:rPr>
        <w:tab/>
      </w:r>
      <w:r>
        <w:rPr>
          <w:rFonts w:ascii="Verdana" w:hAnsi="Verdana"/>
          <w:spacing w:val="4"/>
          <w:sz w:val="24"/>
          <w:szCs w:val="24"/>
        </w:rPr>
        <w:tab/>
      </w:r>
      <w:r>
        <w:rPr>
          <w:rFonts w:ascii="Verdana" w:hAnsi="Verdana"/>
          <w:spacing w:val="4"/>
          <w:sz w:val="24"/>
          <w:szCs w:val="24"/>
        </w:rPr>
        <w:tab/>
      </w:r>
      <w:proofErr w:type="spellStart"/>
      <w:r w:rsidR="00621A49" w:rsidRPr="00604BBA">
        <w:rPr>
          <w:rFonts w:ascii="Verdana" w:hAnsi="Verdana"/>
          <w:spacing w:val="4"/>
          <w:sz w:val="24"/>
          <w:szCs w:val="24"/>
        </w:rPr>
        <w:t>DUBERNEY</w:t>
      </w:r>
      <w:proofErr w:type="spellEnd"/>
      <w:r w:rsidR="00621A49" w:rsidRPr="00604BBA">
        <w:rPr>
          <w:rFonts w:ascii="Verdana" w:hAnsi="Verdana"/>
          <w:spacing w:val="4"/>
          <w:sz w:val="24"/>
          <w:szCs w:val="24"/>
        </w:rPr>
        <w:t xml:space="preserve"> GRISALES HERRERA</w:t>
      </w:r>
    </w:p>
    <w:p w:rsidR="00621A49" w:rsidRPr="00604BBA" w:rsidRDefault="00621A49"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604BBA">
        <w:rPr>
          <w:rFonts w:ascii="Verdana" w:hAnsi="Verdana"/>
          <w:spacing w:val="4"/>
          <w:sz w:val="24"/>
          <w:szCs w:val="24"/>
        </w:rPr>
        <w:tab/>
      </w:r>
      <w:r w:rsidRPr="00604BBA">
        <w:rPr>
          <w:rFonts w:ascii="Verdana" w:hAnsi="Verdana"/>
          <w:spacing w:val="4"/>
          <w:sz w:val="24"/>
          <w:szCs w:val="24"/>
        </w:rPr>
        <w:tab/>
      </w:r>
    </w:p>
    <w:p w:rsidR="00896C9C" w:rsidRDefault="00896C9C"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F90DBD" w:rsidRPr="00604BBA" w:rsidRDefault="00F90DBD"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bookmarkStart w:id="0" w:name="_GoBack"/>
      <w:bookmarkEnd w:id="0"/>
    </w:p>
    <w:p w:rsidR="00621A49" w:rsidRPr="00604BBA" w:rsidRDefault="00621A49" w:rsidP="00B13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604BBA">
        <w:rPr>
          <w:rFonts w:ascii="Verdana" w:hAnsi="Verdana"/>
          <w:spacing w:val="4"/>
          <w:sz w:val="24"/>
          <w:szCs w:val="24"/>
        </w:rPr>
        <w:tab/>
      </w:r>
      <w:r w:rsidR="00604BBA">
        <w:rPr>
          <w:rFonts w:ascii="Verdana" w:hAnsi="Verdana"/>
          <w:spacing w:val="4"/>
          <w:sz w:val="24"/>
          <w:szCs w:val="24"/>
        </w:rPr>
        <w:tab/>
      </w:r>
      <w:r w:rsidR="00604BBA">
        <w:rPr>
          <w:rFonts w:ascii="Verdana" w:hAnsi="Verdana"/>
          <w:spacing w:val="4"/>
          <w:sz w:val="24"/>
          <w:szCs w:val="24"/>
        </w:rPr>
        <w:tab/>
      </w:r>
      <w:proofErr w:type="spellStart"/>
      <w:r w:rsidRPr="00604BBA">
        <w:rPr>
          <w:rFonts w:ascii="Verdana" w:hAnsi="Verdana"/>
          <w:spacing w:val="4"/>
          <w:sz w:val="24"/>
          <w:szCs w:val="24"/>
        </w:rPr>
        <w:t>EDDER</w:t>
      </w:r>
      <w:proofErr w:type="spellEnd"/>
      <w:r w:rsidRPr="00604BBA">
        <w:rPr>
          <w:rFonts w:ascii="Verdana" w:hAnsi="Verdana"/>
          <w:spacing w:val="4"/>
          <w:sz w:val="24"/>
          <w:szCs w:val="24"/>
        </w:rPr>
        <w:t xml:space="preserve"> JIMMY SÁNCHEZ </w:t>
      </w:r>
      <w:proofErr w:type="spellStart"/>
      <w:r w:rsidRPr="00604BBA">
        <w:rPr>
          <w:rFonts w:ascii="Verdana" w:hAnsi="Verdana"/>
          <w:spacing w:val="4"/>
          <w:sz w:val="24"/>
          <w:szCs w:val="24"/>
        </w:rPr>
        <w:t>CALAMBÁS</w:t>
      </w:r>
      <w:proofErr w:type="spellEnd"/>
    </w:p>
    <w:p w:rsidR="00676148" w:rsidRPr="00B13E1C" w:rsidRDefault="00676148" w:rsidP="00B13E1C">
      <w:pPr>
        <w:spacing w:line="360" w:lineRule="auto"/>
        <w:jc w:val="both"/>
        <w:rPr>
          <w:rFonts w:ascii="Verdana" w:hAnsi="Verdana"/>
          <w:b/>
          <w:spacing w:val="4"/>
          <w:sz w:val="24"/>
          <w:szCs w:val="24"/>
        </w:rPr>
      </w:pPr>
    </w:p>
    <w:sectPr w:rsidR="00676148" w:rsidRPr="00B13E1C" w:rsidSect="00B13E1C">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90" w:rsidRDefault="002B6090">
      <w:r>
        <w:separator/>
      </w:r>
    </w:p>
  </w:endnote>
  <w:endnote w:type="continuationSeparator" w:id="0">
    <w:p w:rsidR="002B6090" w:rsidRDefault="002B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DA1BD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00F80D16" w:rsidRPr="00961CBA">
      <w:rPr>
        <w:rStyle w:val="Numrodepage"/>
        <w:rFonts w:ascii="Verdana" w:hAnsi="Verdana"/>
      </w:rPr>
      <w:instrText xml:space="preserve">PAGE  </w:instrText>
    </w:r>
    <w:r w:rsidRPr="00961CBA">
      <w:rPr>
        <w:rStyle w:val="Numrodepage"/>
        <w:rFonts w:ascii="Verdana" w:hAnsi="Verdana"/>
      </w:rPr>
      <w:fldChar w:fldCharType="separate"/>
    </w:r>
    <w:r w:rsidR="00F90DBD">
      <w:rPr>
        <w:rStyle w:val="Numrodepage"/>
        <w:rFonts w:ascii="Verdana" w:hAnsi="Verdana"/>
        <w:noProof/>
      </w:rPr>
      <w:t>9</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90" w:rsidRDefault="002B6090">
      <w:r>
        <w:separator/>
      </w:r>
    </w:p>
  </w:footnote>
  <w:footnote w:type="continuationSeparator" w:id="0">
    <w:p w:rsidR="002B6090" w:rsidRDefault="002B6090">
      <w:r>
        <w:continuationSeparator/>
      </w:r>
    </w:p>
  </w:footnote>
  <w:footnote w:id="1">
    <w:p w:rsidR="00621A49" w:rsidRPr="00715118" w:rsidRDefault="00621A49" w:rsidP="00715118">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sidRPr="00715118">
        <w:rPr>
          <w:rFonts w:ascii="Verdana" w:hAnsi="Verdana"/>
          <w:sz w:val="18"/>
          <w:szCs w:val="18"/>
          <w:shd w:val="clear" w:color="auto" w:fill="FFFFFF"/>
        </w:rPr>
        <w:t>Sentencia T-227 de 2007. Sobre la materia también se pueden consultar las Sentencias C-1198 de 2008 y T-527 de 2009.</w:t>
      </w:r>
    </w:p>
  </w:footnote>
  <w:footnote w:id="2">
    <w:p w:rsidR="006C1DC6" w:rsidRPr="00715118" w:rsidRDefault="006C1DC6" w:rsidP="00715118">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sidRPr="00715118">
        <w:rPr>
          <w:rFonts w:ascii="Verdana" w:hAnsi="Verdana"/>
          <w:sz w:val="18"/>
          <w:szCs w:val="18"/>
          <w:lang w:val="es-CO"/>
        </w:rPr>
        <w:t xml:space="preserve">Folio 22 </w:t>
      </w:r>
    </w:p>
  </w:footnote>
  <w:footnote w:id="3">
    <w:p w:rsidR="006C1DC6" w:rsidRPr="00715118" w:rsidRDefault="006C1DC6" w:rsidP="00715118">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sidRPr="00715118">
        <w:rPr>
          <w:rFonts w:ascii="Verdana" w:hAnsi="Verdana"/>
          <w:sz w:val="18"/>
          <w:szCs w:val="18"/>
          <w:lang w:val="es-CO"/>
        </w:rPr>
        <w:t>Folio 23 vuelto</w:t>
      </w:r>
    </w:p>
  </w:footnote>
  <w:footnote w:id="4">
    <w:p w:rsidR="006C1DC6" w:rsidRPr="00715118" w:rsidRDefault="006C1DC6" w:rsidP="00715118">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sidRPr="00715118">
        <w:rPr>
          <w:rFonts w:ascii="Verdana" w:hAnsi="Verdana"/>
          <w:sz w:val="18"/>
          <w:szCs w:val="18"/>
          <w:lang w:val="es-CO"/>
        </w:rPr>
        <w:t>Folio 28</w:t>
      </w:r>
    </w:p>
  </w:footnote>
  <w:footnote w:id="5">
    <w:p w:rsidR="006C1DC6" w:rsidRPr="00715118" w:rsidRDefault="006C1DC6" w:rsidP="00715118">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sidRPr="00715118">
        <w:rPr>
          <w:rFonts w:ascii="Verdana" w:hAnsi="Verdana"/>
          <w:sz w:val="18"/>
          <w:szCs w:val="18"/>
          <w:shd w:val="clear" w:color="auto" w:fill="FFFFFF"/>
        </w:rPr>
        <w:t xml:space="preserve">Sentencia STC8413-2015, 2 de julio de 2015, Rad. 2015-00178-01, </w:t>
      </w:r>
      <w:proofErr w:type="spellStart"/>
      <w:r w:rsidRPr="00715118">
        <w:rPr>
          <w:rFonts w:ascii="Verdana" w:hAnsi="Verdana"/>
          <w:sz w:val="18"/>
          <w:szCs w:val="18"/>
          <w:shd w:val="clear" w:color="auto" w:fill="FFFFFF"/>
        </w:rPr>
        <w:t>M.P</w:t>
      </w:r>
      <w:proofErr w:type="spellEnd"/>
      <w:r w:rsidRPr="00715118">
        <w:rPr>
          <w:rFonts w:ascii="Verdana" w:hAnsi="Verdana"/>
          <w:sz w:val="18"/>
          <w:szCs w:val="18"/>
          <w:shd w:val="clear" w:color="auto" w:fill="FFFFFF"/>
        </w:rPr>
        <w:t>. FERNANDO GIRALDO GUTIÉRREZ.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660"/>
    <w:rsid w:val="0000190E"/>
    <w:rsid w:val="000023F0"/>
    <w:rsid w:val="0000288D"/>
    <w:rsid w:val="00002DBC"/>
    <w:rsid w:val="00003164"/>
    <w:rsid w:val="0000343C"/>
    <w:rsid w:val="00004074"/>
    <w:rsid w:val="00010C10"/>
    <w:rsid w:val="0001179A"/>
    <w:rsid w:val="00011F75"/>
    <w:rsid w:val="00012C63"/>
    <w:rsid w:val="00012D3A"/>
    <w:rsid w:val="00012E6B"/>
    <w:rsid w:val="0001463A"/>
    <w:rsid w:val="00014A47"/>
    <w:rsid w:val="000151B8"/>
    <w:rsid w:val="00015B67"/>
    <w:rsid w:val="00016305"/>
    <w:rsid w:val="00016D0E"/>
    <w:rsid w:val="00016EEE"/>
    <w:rsid w:val="00017864"/>
    <w:rsid w:val="000179F6"/>
    <w:rsid w:val="00017FC1"/>
    <w:rsid w:val="000205B6"/>
    <w:rsid w:val="00020F04"/>
    <w:rsid w:val="00022C68"/>
    <w:rsid w:val="00023662"/>
    <w:rsid w:val="00024086"/>
    <w:rsid w:val="00024D5E"/>
    <w:rsid w:val="00024FD0"/>
    <w:rsid w:val="00026B58"/>
    <w:rsid w:val="00027011"/>
    <w:rsid w:val="00027043"/>
    <w:rsid w:val="0002730A"/>
    <w:rsid w:val="000276D4"/>
    <w:rsid w:val="00030388"/>
    <w:rsid w:val="00030B79"/>
    <w:rsid w:val="00030EDE"/>
    <w:rsid w:val="000311F4"/>
    <w:rsid w:val="0003187C"/>
    <w:rsid w:val="0003221A"/>
    <w:rsid w:val="00033282"/>
    <w:rsid w:val="00034925"/>
    <w:rsid w:val="00034B85"/>
    <w:rsid w:val="00035087"/>
    <w:rsid w:val="00035EC8"/>
    <w:rsid w:val="0003632B"/>
    <w:rsid w:val="00036DDE"/>
    <w:rsid w:val="00037017"/>
    <w:rsid w:val="000371D2"/>
    <w:rsid w:val="0004094D"/>
    <w:rsid w:val="00040BB2"/>
    <w:rsid w:val="00041C06"/>
    <w:rsid w:val="000429D5"/>
    <w:rsid w:val="00042A5B"/>
    <w:rsid w:val="000434C1"/>
    <w:rsid w:val="00043A8A"/>
    <w:rsid w:val="00043B25"/>
    <w:rsid w:val="0004520A"/>
    <w:rsid w:val="0004528A"/>
    <w:rsid w:val="00045822"/>
    <w:rsid w:val="00047644"/>
    <w:rsid w:val="00047716"/>
    <w:rsid w:val="00047B30"/>
    <w:rsid w:val="00047D2C"/>
    <w:rsid w:val="00050F99"/>
    <w:rsid w:val="00050FB7"/>
    <w:rsid w:val="00051B1B"/>
    <w:rsid w:val="00051FF7"/>
    <w:rsid w:val="00052219"/>
    <w:rsid w:val="00052F30"/>
    <w:rsid w:val="00054202"/>
    <w:rsid w:val="000546F2"/>
    <w:rsid w:val="00054CAF"/>
    <w:rsid w:val="00054D0B"/>
    <w:rsid w:val="00055408"/>
    <w:rsid w:val="00055572"/>
    <w:rsid w:val="0005630E"/>
    <w:rsid w:val="0005655B"/>
    <w:rsid w:val="00056CED"/>
    <w:rsid w:val="000571D6"/>
    <w:rsid w:val="00057BC3"/>
    <w:rsid w:val="00057E02"/>
    <w:rsid w:val="00057E5B"/>
    <w:rsid w:val="00057F7B"/>
    <w:rsid w:val="00060771"/>
    <w:rsid w:val="00061448"/>
    <w:rsid w:val="00062126"/>
    <w:rsid w:val="000638C4"/>
    <w:rsid w:val="000646C5"/>
    <w:rsid w:val="00064B09"/>
    <w:rsid w:val="000656EE"/>
    <w:rsid w:val="0006572B"/>
    <w:rsid w:val="0006672E"/>
    <w:rsid w:val="0006784D"/>
    <w:rsid w:val="00067A5B"/>
    <w:rsid w:val="00067D08"/>
    <w:rsid w:val="00070810"/>
    <w:rsid w:val="00070A3F"/>
    <w:rsid w:val="00070B58"/>
    <w:rsid w:val="00070C09"/>
    <w:rsid w:val="0007116D"/>
    <w:rsid w:val="00071559"/>
    <w:rsid w:val="0007199E"/>
    <w:rsid w:val="00071ACF"/>
    <w:rsid w:val="000722C1"/>
    <w:rsid w:val="000729CA"/>
    <w:rsid w:val="00073BA6"/>
    <w:rsid w:val="000746FA"/>
    <w:rsid w:val="00074E61"/>
    <w:rsid w:val="000750C2"/>
    <w:rsid w:val="000754C7"/>
    <w:rsid w:val="000761D8"/>
    <w:rsid w:val="00076891"/>
    <w:rsid w:val="00077118"/>
    <w:rsid w:val="0007792A"/>
    <w:rsid w:val="000779BD"/>
    <w:rsid w:val="000801D7"/>
    <w:rsid w:val="00080A6B"/>
    <w:rsid w:val="00080EE1"/>
    <w:rsid w:val="000819DE"/>
    <w:rsid w:val="00081C48"/>
    <w:rsid w:val="00081FFA"/>
    <w:rsid w:val="000835BF"/>
    <w:rsid w:val="00083805"/>
    <w:rsid w:val="00083BF3"/>
    <w:rsid w:val="00084294"/>
    <w:rsid w:val="000844C7"/>
    <w:rsid w:val="00085786"/>
    <w:rsid w:val="00085BDE"/>
    <w:rsid w:val="000861D1"/>
    <w:rsid w:val="00086849"/>
    <w:rsid w:val="00086D62"/>
    <w:rsid w:val="00086E9F"/>
    <w:rsid w:val="0008788E"/>
    <w:rsid w:val="00087EDA"/>
    <w:rsid w:val="00090217"/>
    <w:rsid w:val="00090E9F"/>
    <w:rsid w:val="00091294"/>
    <w:rsid w:val="00091A61"/>
    <w:rsid w:val="0009238C"/>
    <w:rsid w:val="00092ABE"/>
    <w:rsid w:val="00092D6D"/>
    <w:rsid w:val="0009333C"/>
    <w:rsid w:val="0009361C"/>
    <w:rsid w:val="000942B0"/>
    <w:rsid w:val="00094981"/>
    <w:rsid w:val="00095147"/>
    <w:rsid w:val="0009577C"/>
    <w:rsid w:val="00095FC1"/>
    <w:rsid w:val="000963F1"/>
    <w:rsid w:val="00096725"/>
    <w:rsid w:val="00096F4C"/>
    <w:rsid w:val="00097668"/>
    <w:rsid w:val="00097AF6"/>
    <w:rsid w:val="00097FB5"/>
    <w:rsid w:val="000A0072"/>
    <w:rsid w:val="000A12E5"/>
    <w:rsid w:val="000A174D"/>
    <w:rsid w:val="000A1B23"/>
    <w:rsid w:val="000A1EA4"/>
    <w:rsid w:val="000A2387"/>
    <w:rsid w:val="000A31AB"/>
    <w:rsid w:val="000A38FA"/>
    <w:rsid w:val="000A483B"/>
    <w:rsid w:val="000A4A85"/>
    <w:rsid w:val="000A57A4"/>
    <w:rsid w:val="000A59E5"/>
    <w:rsid w:val="000A5B9E"/>
    <w:rsid w:val="000A5D92"/>
    <w:rsid w:val="000A6262"/>
    <w:rsid w:val="000A708D"/>
    <w:rsid w:val="000B03B7"/>
    <w:rsid w:val="000B0BD2"/>
    <w:rsid w:val="000B1676"/>
    <w:rsid w:val="000B18BA"/>
    <w:rsid w:val="000B1B15"/>
    <w:rsid w:val="000B20CF"/>
    <w:rsid w:val="000B31DA"/>
    <w:rsid w:val="000B46F3"/>
    <w:rsid w:val="000B493F"/>
    <w:rsid w:val="000B4D49"/>
    <w:rsid w:val="000B5B0E"/>
    <w:rsid w:val="000B605F"/>
    <w:rsid w:val="000B69FF"/>
    <w:rsid w:val="000B7032"/>
    <w:rsid w:val="000B7C7F"/>
    <w:rsid w:val="000B7FCB"/>
    <w:rsid w:val="000C0E64"/>
    <w:rsid w:val="000C27DD"/>
    <w:rsid w:val="000C45BB"/>
    <w:rsid w:val="000C4954"/>
    <w:rsid w:val="000C500A"/>
    <w:rsid w:val="000C58BF"/>
    <w:rsid w:val="000C5C41"/>
    <w:rsid w:val="000C6255"/>
    <w:rsid w:val="000C7D99"/>
    <w:rsid w:val="000D03F8"/>
    <w:rsid w:val="000D0CE6"/>
    <w:rsid w:val="000D1117"/>
    <w:rsid w:val="000D1AB5"/>
    <w:rsid w:val="000D1B37"/>
    <w:rsid w:val="000D2315"/>
    <w:rsid w:val="000D235E"/>
    <w:rsid w:val="000D2B34"/>
    <w:rsid w:val="000D3227"/>
    <w:rsid w:val="000D32A6"/>
    <w:rsid w:val="000D3984"/>
    <w:rsid w:val="000D4457"/>
    <w:rsid w:val="000D47AA"/>
    <w:rsid w:val="000D54C0"/>
    <w:rsid w:val="000D5B1D"/>
    <w:rsid w:val="000D5BC5"/>
    <w:rsid w:val="000D70CE"/>
    <w:rsid w:val="000D7420"/>
    <w:rsid w:val="000D7AA6"/>
    <w:rsid w:val="000D7D5A"/>
    <w:rsid w:val="000D7E59"/>
    <w:rsid w:val="000D7F74"/>
    <w:rsid w:val="000E01D5"/>
    <w:rsid w:val="000E0678"/>
    <w:rsid w:val="000E0787"/>
    <w:rsid w:val="000E0C2B"/>
    <w:rsid w:val="000E10E3"/>
    <w:rsid w:val="000E2025"/>
    <w:rsid w:val="000E230F"/>
    <w:rsid w:val="000E2360"/>
    <w:rsid w:val="000E2F6E"/>
    <w:rsid w:val="000E3530"/>
    <w:rsid w:val="000E470D"/>
    <w:rsid w:val="000E4978"/>
    <w:rsid w:val="000E4A7F"/>
    <w:rsid w:val="000E4AE7"/>
    <w:rsid w:val="000E55B9"/>
    <w:rsid w:val="000E5E3F"/>
    <w:rsid w:val="000E6AE1"/>
    <w:rsid w:val="000E6BC7"/>
    <w:rsid w:val="000E6FDF"/>
    <w:rsid w:val="000E7752"/>
    <w:rsid w:val="000E7C09"/>
    <w:rsid w:val="000F2682"/>
    <w:rsid w:val="000F2E7D"/>
    <w:rsid w:val="000F348B"/>
    <w:rsid w:val="000F43A9"/>
    <w:rsid w:val="000F4BD5"/>
    <w:rsid w:val="000F50E9"/>
    <w:rsid w:val="000F5371"/>
    <w:rsid w:val="000F5EAA"/>
    <w:rsid w:val="000F662F"/>
    <w:rsid w:val="000F6AC0"/>
    <w:rsid w:val="000F6D73"/>
    <w:rsid w:val="000F6FD6"/>
    <w:rsid w:val="000F7366"/>
    <w:rsid w:val="000F7F72"/>
    <w:rsid w:val="00100B50"/>
    <w:rsid w:val="00102356"/>
    <w:rsid w:val="00103F02"/>
    <w:rsid w:val="001041CC"/>
    <w:rsid w:val="00104311"/>
    <w:rsid w:val="00105E43"/>
    <w:rsid w:val="00106252"/>
    <w:rsid w:val="001062DE"/>
    <w:rsid w:val="001075A2"/>
    <w:rsid w:val="00107AEA"/>
    <w:rsid w:val="001101A4"/>
    <w:rsid w:val="00110FB8"/>
    <w:rsid w:val="001110BA"/>
    <w:rsid w:val="00111C8B"/>
    <w:rsid w:val="00111D78"/>
    <w:rsid w:val="00111DBE"/>
    <w:rsid w:val="00112855"/>
    <w:rsid w:val="0011359E"/>
    <w:rsid w:val="001139EB"/>
    <w:rsid w:val="00113AA6"/>
    <w:rsid w:val="00113E01"/>
    <w:rsid w:val="00113EF3"/>
    <w:rsid w:val="00114D2C"/>
    <w:rsid w:val="0011515E"/>
    <w:rsid w:val="00115E97"/>
    <w:rsid w:val="00116D2F"/>
    <w:rsid w:val="00117A92"/>
    <w:rsid w:val="00117F74"/>
    <w:rsid w:val="00120660"/>
    <w:rsid w:val="00120997"/>
    <w:rsid w:val="00120EB8"/>
    <w:rsid w:val="0012143B"/>
    <w:rsid w:val="001214AD"/>
    <w:rsid w:val="00121E4C"/>
    <w:rsid w:val="00122828"/>
    <w:rsid w:val="00122B85"/>
    <w:rsid w:val="00122D4E"/>
    <w:rsid w:val="00123120"/>
    <w:rsid w:val="001239E3"/>
    <w:rsid w:val="00123D37"/>
    <w:rsid w:val="00124EA8"/>
    <w:rsid w:val="001250E7"/>
    <w:rsid w:val="001264FB"/>
    <w:rsid w:val="00126906"/>
    <w:rsid w:val="00127614"/>
    <w:rsid w:val="001279CD"/>
    <w:rsid w:val="001279DE"/>
    <w:rsid w:val="00130322"/>
    <w:rsid w:val="00130D20"/>
    <w:rsid w:val="00131131"/>
    <w:rsid w:val="00131864"/>
    <w:rsid w:val="00131D92"/>
    <w:rsid w:val="00131FB4"/>
    <w:rsid w:val="00132B22"/>
    <w:rsid w:val="00134487"/>
    <w:rsid w:val="00134ACE"/>
    <w:rsid w:val="00135ECE"/>
    <w:rsid w:val="001362D2"/>
    <w:rsid w:val="001405EE"/>
    <w:rsid w:val="00140868"/>
    <w:rsid w:val="001408F2"/>
    <w:rsid w:val="00140BA0"/>
    <w:rsid w:val="00140C92"/>
    <w:rsid w:val="001422B8"/>
    <w:rsid w:val="001428C7"/>
    <w:rsid w:val="00142E77"/>
    <w:rsid w:val="001446E1"/>
    <w:rsid w:val="00144A08"/>
    <w:rsid w:val="00146A44"/>
    <w:rsid w:val="00146ADD"/>
    <w:rsid w:val="001475BB"/>
    <w:rsid w:val="00147830"/>
    <w:rsid w:val="00150436"/>
    <w:rsid w:val="00150FF0"/>
    <w:rsid w:val="001511B1"/>
    <w:rsid w:val="001539B8"/>
    <w:rsid w:val="001539EC"/>
    <w:rsid w:val="00154655"/>
    <w:rsid w:val="00155B23"/>
    <w:rsid w:val="00155FC7"/>
    <w:rsid w:val="001568ED"/>
    <w:rsid w:val="001572A5"/>
    <w:rsid w:val="00157644"/>
    <w:rsid w:val="0015771C"/>
    <w:rsid w:val="00157B1C"/>
    <w:rsid w:val="0016175B"/>
    <w:rsid w:val="00162CAD"/>
    <w:rsid w:val="00164F01"/>
    <w:rsid w:val="00165048"/>
    <w:rsid w:val="00165B99"/>
    <w:rsid w:val="001667B1"/>
    <w:rsid w:val="00166820"/>
    <w:rsid w:val="001668C9"/>
    <w:rsid w:val="00166904"/>
    <w:rsid w:val="0016780D"/>
    <w:rsid w:val="00167F1D"/>
    <w:rsid w:val="0017005C"/>
    <w:rsid w:val="001702C6"/>
    <w:rsid w:val="00170470"/>
    <w:rsid w:val="0017048C"/>
    <w:rsid w:val="001711A8"/>
    <w:rsid w:val="001722FB"/>
    <w:rsid w:val="0017354C"/>
    <w:rsid w:val="00173558"/>
    <w:rsid w:val="001743CD"/>
    <w:rsid w:val="00174740"/>
    <w:rsid w:val="00174E0A"/>
    <w:rsid w:val="0017505F"/>
    <w:rsid w:val="0017507E"/>
    <w:rsid w:val="00175AA4"/>
    <w:rsid w:val="00176451"/>
    <w:rsid w:val="00176984"/>
    <w:rsid w:val="00176D8F"/>
    <w:rsid w:val="001778F0"/>
    <w:rsid w:val="00177A75"/>
    <w:rsid w:val="00180858"/>
    <w:rsid w:val="00181AC0"/>
    <w:rsid w:val="00181D98"/>
    <w:rsid w:val="001828E0"/>
    <w:rsid w:val="00182AE1"/>
    <w:rsid w:val="00182DC7"/>
    <w:rsid w:val="00183997"/>
    <w:rsid w:val="00183B51"/>
    <w:rsid w:val="001851E2"/>
    <w:rsid w:val="00185871"/>
    <w:rsid w:val="00186E0B"/>
    <w:rsid w:val="0018745E"/>
    <w:rsid w:val="00187775"/>
    <w:rsid w:val="00187C0D"/>
    <w:rsid w:val="00187E11"/>
    <w:rsid w:val="00190058"/>
    <w:rsid w:val="00190CC1"/>
    <w:rsid w:val="001915D7"/>
    <w:rsid w:val="00192666"/>
    <w:rsid w:val="00192EB0"/>
    <w:rsid w:val="0019320B"/>
    <w:rsid w:val="00193DAF"/>
    <w:rsid w:val="00194389"/>
    <w:rsid w:val="001949D6"/>
    <w:rsid w:val="00195F7F"/>
    <w:rsid w:val="00196251"/>
    <w:rsid w:val="001962EB"/>
    <w:rsid w:val="001970F9"/>
    <w:rsid w:val="001971AC"/>
    <w:rsid w:val="00197FB8"/>
    <w:rsid w:val="001A04F5"/>
    <w:rsid w:val="001A0F53"/>
    <w:rsid w:val="001A2052"/>
    <w:rsid w:val="001A236D"/>
    <w:rsid w:val="001A4515"/>
    <w:rsid w:val="001A4936"/>
    <w:rsid w:val="001A4F35"/>
    <w:rsid w:val="001A5315"/>
    <w:rsid w:val="001A56AE"/>
    <w:rsid w:val="001A5B16"/>
    <w:rsid w:val="001A6350"/>
    <w:rsid w:val="001A6CBB"/>
    <w:rsid w:val="001A6DD2"/>
    <w:rsid w:val="001A7099"/>
    <w:rsid w:val="001A730D"/>
    <w:rsid w:val="001A7731"/>
    <w:rsid w:val="001B06F5"/>
    <w:rsid w:val="001B174F"/>
    <w:rsid w:val="001B2053"/>
    <w:rsid w:val="001B256A"/>
    <w:rsid w:val="001B2A0C"/>
    <w:rsid w:val="001B2D01"/>
    <w:rsid w:val="001B3A20"/>
    <w:rsid w:val="001B4146"/>
    <w:rsid w:val="001B51F8"/>
    <w:rsid w:val="001B5427"/>
    <w:rsid w:val="001B5A05"/>
    <w:rsid w:val="001B5FCD"/>
    <w:rsid w:val="001B600C"/>
    <w:rsid w:val="001B6904"/>
    <w:rsid w:val="001B6E17"/>
    <w:rsid w:val="001B7866"/>
    <w:rsid w:val="001C005D"/>
    <w:rsid w:val="001C0366"/>
    <w:rsid w:val="001C03EE"/>
    <w:rsid w:val="001C0BA9"/>
    <w:rsid w:val="001C10D6"/>
    <w:rsid w:val="001C2859"/>
    <w:rsid w:val="001C2D4C"/>
    <w:rsid w:val="001C3BE2"/>
    <w:rsid w:val="001C3CE5"/>
    <w:rsid w:val="001C406E"/>
    <w:rsid w:val="001C41F5"/>
    <w:rsid w:val="001C4C3D"/>
    <w:rsid w:val="001C532C"/>
    <w:rsid w:val="001C60FA"/>
    <w:rsid w:val="001C6396"/>
    <w:rsid w:val="001C6510"/>
    <w:rsid w:val="001C6EC1"/>
    <w:rsid w:val="001D04DA"/>
    <w:rsid w:val="001D0CCA"/>
    <w:rsid w:val="001D26CC"/>
    <w:rsid w:val="001D3143"/>
    <w:rsid w:val="001D3F6D"/>
    <w:rsid w:val="001D55B7"/>
    <w:rsid w:val="001D6304"/>
    <w:rsid w:val="001E13EB"/>
    <w:rsid w:val="001E1D60"/>
    <w:rsid w:val="001E1FF1"/>
    <w:rsid w:val="001E26BA"/>
    <w:rsid w:val="001E3D46"/>
    <w:rsid w:val="001E4F8C"/>
    <w:rsid w:val="001E552A"/>
    <w:rsid w:val="001E68C1"/>
    <w:rsid w:val="001E6C27"/>
    <w:rsid w:val="001F0933"/>
    <w:rsid w:val="001F13F8"/>
    <w:rsid w:val="001F1424"/>
    <w:rsid w:val="001F1AEE"/>
    <w:rsid w:val="001F28E6"/>
    <w:rsid w:val="001F29FD"/>
    <w:rsid w:val="001F33AD"/>
    <w:rsid w:val="001F43F6"/>
    <w:rsid w:val="001F4685"/>
    <w:rsid w:val="001F49E8"/>
    <w:rsid w:val="001F529B"/>
    <w:rsid w:val="001F5CCC"/>
    <w:rsid w:val="001F6569"/>
    <w:rsid w:val="001F7148"/>
    <w:rsid w:val="001F74B1"/>
    <w:rsid w:val="00200544"/>
    <w:rsid w:val="00200E83"/>
    <w:rsid w:val="0020135B"/>
    <w:rsid w:val="00201C3A"/>
    <w:rsid w:val="00202842"/>
    <w:rsid w:val="00202A3B"/>
    <w:rsid w:val="00202D76"/>
    <w:rsid w:val="00202F7B"/>
    <w:rsid w:val="00203932"/>
    <w:rsid w:val="00203B6A"/>
    <w:rsid w:val="00203DC9"/>
    <w:rsid w:val="00204EC5"/>
    <w:rsid w:val="0020510C"/>
    <w:rsid w:val="002051D4"/>
    <w:rsid w:val="00206D5B"/>
    <w:rsid w:val="00207D7D"/>
    <w:rsid w:val="00210822"/>
    <w:rsid w:val="00211411"/>
    <w:rsid w:val="0021153B"/>
    <w:rsid w:val="00211602"/>
    <w:rsid w:val="00211C31"/>
    <w:rsid w:val="00212252"/>
    <w:rsid w:val="002128EF"/>
    <w:rsid w:val="00212B9C"/>
    <w:rsid w:val="00213006"/>
    <w:rsid w:val="00214048"/>
    <w:rsid w:val="0021579A"/>
    <w:rsid w:val="002160EA"/>
    <w:rsid w:val="00216D8B"/>
    <w:rsid w:val="00216E67"/>
    <w:rsid w:val="00217D12"/>
    <w:rsid w:val="002207E4"/>
    <w:rsid w:val="002214C0"/>
    <w:rsid w:val="00221D16"/>
    <w:rsid w:val="0022233A"/>
    <w:rsid w:val="0022263A"/>
    <w:rsid w:val="00222A32"/>
    <w:rsid w:val="00223F83"/>
    <w:rsid w:val="00225035"/>
    <w:rsid w:val="002251EE"/>
    <w:rsid w:val="00225BC7"/>
    <w:rsid w:val="00226115"/>
    <w:rsid w:val="00226174"/>
    <w:rsid w:val="00230B28"/>
    <w:rsid w:val="00230EF4"/>
    <w:rsid w:val="00231D03"/>
    <w:rsid w:val="0023242C"/>
    <w:rsid w:val="00233053"/>
    <w:rsid w:val="0023542C"/>
    <w:rsid w:val="00235683"/>
    <w:rsid w:val="00235B12"/>
    <w:rsid w:val="00235E52"/>
    <w:rsid w:val="00237C3B"/>
    <w:rsid w:val="002402C3"/>
    <w:rsid w:val="002419A1"/>
    <w:rsid w:val="00241B92"/>
    <w:rsid w:val="00241D7B"/>
    <w:rsid w:val="00241E5B"/>
    <w:rsid w:val="00242740"/>
    <w:rsid w:val="00242CD7"/>
    <w:rsid w:val="00242CF5"/>
    <w:rsid w:val="00245BB5"/>
    <w:rsid w:val="00246416"/>
    <w:rsid w:val="00246779"/>
    <w:rsid w:val="00246E2D"/>
    <w:rsid w:val="00250007"/>
    <w:rsid w:val="00250C54"/>
    <w:rsid w:val="00250D7B"/>
    <w:rsid w:val="00250F5F"/>
    <w:rsid w:val="002511F0"/>
    <w:rsid w:val="0025201D"/>
    <w:rsid w:val="002524EB"/>
    <w:rsid w:val="002533FD"/>
    <w:rsid w:val="00254F16"/>
    <w:rsid w:val="00256506"/>
    <w:rsid w:val="002569BE"/>
    <w:rsid w:val="00256C9F"/>
    <w:rsid w:val="00257326"/>
    <w:rsid w:val="00257828"/>
    <w:rsid w:val="00257F16"/>
    <w:rsid w:val="00257FDD"/>
    <w:rsid w:val="00260407"/>
    <w:rsid w:val="00260433"/>
    <w:rsid w:val="00260C25"/>
    <w:rsid w:val="002617B9"/>
    <w:rsid w:val="002633D7"/>
    <w:rsid w:val="00264381"/>
    <w:rsid w:val="002648D1"/>
    <w:rsid w:val="00264DC1"/>
    <w:rsid w:val="00265802"/>
    <w:rsid w:val="00265DDF"/>
    <w:rsid w:val="002661E8"/>
    <w:rsid w:val="00266AB9"/>
    <w:rsid w:val="00266AF8"/>
    <w:rsid w:val="00270B09"/>
    <w:rsid w:val="00270E80"/>
    <w:rsid w:val="0027108F"/>
    <w:rsid w:val="00271B1C"/>
    <w:rsid w:val="00273392"/>
    <w:rsid w:val="00273614"/>
    <w:rsid w:val="00273FF8"/>
    <w:rsid w:val="00274166"/>
    <w:rsid w:val="0027420E"/>
    <w:rsid w:val="0027477A"/>
    <w:rsid w:val="002754F7"/>
    <w:rsid w:val="002755EE"/>
    <w:rsid w:val="00275729"/>
    <w:rsid w:val="00275DF4"/>
    <w:rsid w:val="002772D2"/>
    <w:rsid w:val="00280F97"/>
    <w:rsid w:val="002829CE"/>
    <w:rsid w:val="00283005"/>
    <w:rsid w:val="00283684"/>
    <w:rsid w:val="002837B5"/>
    <w:rsid w:val="002837CC"/>
    <w:rsid w:val="00284047"/>
    <w:rsid w:val="002845D9"/>
    <w:rsid w:val="002848AC"/>
    <w:rsid w:val="00284B7E"/>
    <w:rsid w:val="002870B5"/>
    <w:rsid w:val="0029067A"/>
    <w:rsid w:val="00291653"/>
    <w:rsid w:val="0029382F"/>
    <w:rsid w:val="002941C7"/>
    <w:rsid w:val="002953F1"/>
    <w:rsid w:val="00297011"/>
    <w:rsid w:val="00297564"/>
    <w:rsid w:val="002976EE"/>
    <w:rsid w:val="002A06FA"/>
    <w:rsid w:val="002A0F9A"/>
    <w:rsid w:val="002A10C7"/>
    <w:rsid w:val="002A10C8"/>
    <w:rsid w:val="002A1885"/>
    <w:rsid w:val="002A1B95"/>
    <w:rsid w:val="002A3303"/>
    <w:rsid w:val="002A3B6C"/>
    <w:rsid w:val="002A3CAD"/>
    <w:rsid w:val="002A469C"/>
    <w:rsid w:val="002A4B66"/>
    <w:rsid w:val="002A50E0"/>
    <w:rsid w:val="002A51E1"/>
    <w:rsid w:val="002A52CB"/>
    <w:rsid w:val="002A5542"/>
    <w:rsid w:val="002A5BCB"/>
    <w:rsid w:val="002A7153"/>
    <w:rsid w:val="002A7801"/>
    <w:rsid w:val="002A7E47"/>
    <w:rsid w:val="002A7F01"/>
    <w:rsid w:val="002B114A"/>
    <w:rsid w:val="002B12B0"/>
    <w:rsid w:val="002B17D6"/>
    <w:rsid w:val="002B285F"/>
    <w:rsid w:val="002B2AB9"/>
    <w:rsid w:val="002B2DFA"/>
    <w:rsid w:val="002B34C9"/>
    <w:rsid w:val="002B3520"/>
    <w:rsid w:val="002B38FF"/>
    <w:rsid w:val="002B3952"/>
    <w:rsid w:val="002B3FD1"/>
    <w:rsid w:val="002B4281"/>
    <w:rsid w:val="002B4867"/>
    <w:rsid w:val="002B4BE9"/>
    <w:rsid w:val="002B55C3"/>
    <w:rsid w:val="002B56A2"/>
    <w:rsid w:val="002B6090"/>
    <w:rsid w:val="002B6B01"/>
    <w:rsid w:val="002B7357"/>
    <w:rsid w:val="002B79FD"/>
    <w:rsid w:val="002C036B"/>
    <w:rsid w:val="002C0646"/>
    <w:rsid w:val="002C22E8"/>
    <w:rsid w:val="002C232F"/>
    <w:rsid w:val="002C267E"/>
    <w:rsid w:val="002C2C69"/>
    <w:rsid w:val="002C3708"/>
    <w:rsid w:val="002C471A"/>
    <w:rsid w:val="002C5A3D"/>
    <w:rsid w:val="002C6893"/>
    <w:rsid w:val="002C6B22"/>
    <w:rsid w:val="002C7741"/>
    <w:rsid w:val="002C7B24"/>
    <w:rsid w:val="002D0726"/>
    <w:rsid w:val="002D0887"/>
    <w:rsid w:val="002D1730"/>
    <w:rsid w:val="002D20B4"/>
    <w:rsid w:val="002D37DE"/>
    <w:rsid w:val="002D3AAA"/>
    <w:rsid w:val="002D3D30"/>
    <w:rsid w:val="002D54D0"/>
    <w:rsid w:val="002D6242"/>
    <w:rsid w:val="002D6F5C"/>
    <w:rsid w:val="002D748D"/>
    <w:rsid w:val="002D761E"/>
    <w:rsid w:val="002D7F89"/>
    <w:rsid w:val="002E16E9"/>
    <w:rsid w:val="002E1A0E"/>
    <w:rsid w:val="002E3E82"/>
    <w:rsid w:val="002E469D"/>
    <w:rsid w:val="002E4DB9"/>
    <w:rsid w:val="002E5013"/>
    <w:rsid w:val="002E5D20"/>
    <w:rsid w:val="002E5D40"/>
    <w:rsid w:val="002E6196"/>
    <w:rsid w:val="002E7C2C"/>
    <w:rsid w:val="002E7D47"/>
    <w:rsid w:val="002E7F90"/>
    <w:rsid w:val="002F0DA2"/>
    <w:rsid w:val="002F1904"/>
    <w:rsid w:val="002F2759"/>
    <w:rsid w:val="002F27F2"/>
    <w:rsid w:val="002F2B9F"/>
    <w:rsid w:val="002F306F"/>
    <w:rsid w:val="002F3F71"/>
    <w:rsid w:val="002F4736"/>
    <w:rsid w:val="002F49A4"/>
    <w:rsid w:val="002F535B"/>
    <w:rsid w:val="002F5360"/>
    <w:rsid w:val="002F58B9"/>
    <w:rsid w:val="002F6848"/>
    <w:rsid w:val="00300E98"/>
    <w:rsid w:val="003014EC"/>
    <w:rsid w:val="0030180C"/>
    <w:rsid w:val="00301A6E"/>
    <w:rsid w:val="00302C34"/>
    <w:rsid w:val="00304BEA"/>
    <w:rsid w:val="003054A9"/>
    <w:rsid w:val="003057F4"/>
    <w:rsid w:val="00306016"/>
    <w:rsid w:val="0030627B"/>
    <w:rsid w:val="003065B2"/>
    <w:rsid w:val="003067C7"/>
    <w:rsid w:val="0030721E"/>
    <w:rsid w:val="00307651"/>
    <w:rsid w:val="00307693"/>
    <w:rsid w:val="00310219"/>
    <w:rsid w:val="00310431"/>
    <w:rsid w:val="00310D41"/>
    <w:rsid w:val="003112A1"/>
    <w:rsid w:val="00311B95"/>
    <w:rsid w:val="00311CFA"/>
    <w:rsid w:val="00311F64"/>
    <w:rsid w:val="00312277"/>
    <w:rsid w:val="00313219"/>
    <w:rsid w:val="00313876"/>
    <w:rsid w:val="00314624"/>
    <w:rsid w:val="003148DF"/>
    <w:rsid w:val="00314D00"/>
    <w:rsid w:val="00314D46"/>
    <w:rsid w:val="0031515F"/>
    <w:rsid w:val="003151A1"/>
    <w:rsid w:val="0031534B"/>
    <w:rsid w:val="003162D6"/>
    <w:rsid w:val="00316324"/>
    <w:rsid w:val="003168B0"/>
    <w:rsid w:val="00316BA5"/>
    <w:rsid w:val="00317921"/>
    <w:rsid w:val="00317B17"/>
    <w:rsid w:val="00317F7C"/>
    <w:rsid w:val="003206F2"/>
    <w:rsid w:val="00320851"/>
    <w:rsid w:val="0032087C"/>
    <w:rsid w:val="00320A53"/>
    <w:rsid w:val="00320D35"/>
    <w:rsid w:val="003231A3"/>
    <w:rsid w:val="00324B0A"/>
    <w:rsid w:val="00325674"/>
    <w:rsid w:val="00325B1A"/>
    <w:rsid w:val="00325F2C"/>
    <w:rsid w:val="0032677E"/>
    <w:rsid w:val="0032744B"/>
    <w:rsid w:val="00327ACA"/>
    <w:rsid w:val="003306A1"/>
    <w:rsid w:val="00330B2C"/>
    <w:rsid w:val="00330DF9"/>
    <w:rsid w:val="0033178B"/>
    <w:rsid w:val="0033293A"/>
    <w:rsid w:val="00332EBD"/>
    <w:rsid w:val="003334EC"/>
    <w:rsid w:val="00333CE1"/>
    <w:rsid w:val="00334959"/>
    <w:rsid w:val="003357B4"/>
    <w:rsid w:val="00335E15"/>
    <w:rsid w:val="00336365"/>
    <w:rsid w:val="0033648F"/>
    <w:rsid w:val="0033698C"/>
    <w:rsid w:val="00336A08"/>
    <w:rsid w:val="00336A34"/>
    <w:rsid w:val="00336EC8"/>
    <w:rsid w:val="003376B6"/>
    <w:rsid w:val="00337CDF"/>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4D1B"/>
    <w:rsid w:val="00344EB3"/>
    <w:rsid w:val="0034566D"/>
    <w:rsid w:val="003458F7"/>
    <w:rsid w:val="00345C3A"/>
    <w:rsid w:val="00346217"/>
    <w:rsid w:val="00346F2F"/>
    <w:rsid w:val="0034719B"/>
    <w:rsid w:val="003505AC"/>
    <w:rsid w:val="00350CA9"/>
    <w:rsid w:val="00350F39"/>
    <w:rsid w:val="00351C80"/>
    <w:rsid w:val="00351F11"/>
    <w:rsid w:val="00353320"/>
    <w:rsid w:val="00353B24"/>
    <w:rsid w:val="0035544E"/>
    <w:rsid w:val="00355D39"/>
    <w:rsid w:val="00356901"/>
    <w:rsid w:val="00356B74"/>
    <w:rsid w:val="00356C6D"/>
    <w:rsid w:val="00357236"/>
    <w:rsid w:val="0035799A"/>
    <w:rsid w:val="00360150"/>
    <w:rsid w:val="00360187"/>
    <w:rsid w:val="0036182F"/>
    <w:rsid w:val="00361C16"/>
    <w:rsid w:val="003622F7"/>
    <w:rsid w:val="0036259D"/>
    <w:rsid w:val="003629E0"/>
    <w:rsid w:val="00362ED8"/>
    <w:rsid w:val="0036403A"/>
    <w:rsid w:val="0036413D"/>
    <w:rsid w:val="003641BA"/>
    <w:rsid w:val="0036423D"/>
    <w:rsid w:val="003643D9"/>
    <w:rsid w:val="0036456B"/>
    <w:rsid w:val="00364897"/>
    <w:rsid w:val="00364AD3"/>
    <w:rsid w:val="00364E6A"/>
    <w:rsid w:val="00365065"/>
    <w:rsid w:val="003659A9"/>
    <w:rsid w:val="00365FC5"/>
    <w:rsid w:val="00366549"/>
    <w:rsid w:val="00366E3C"/>
    <w:rsid w:val="00366E41"/>
    <w:rsid w:val="003677FE"/>
    <w:rsid w:val="00367F7C"/>
    <w:rsid w:val="00370263"/>
    <w:rsid w:val="00370383"/>
    <w:rsid w:val="00370897"/>
    <w:rsid w:val="00370C80"/>
    <w:rsid w:val="00371898"/>
    <w:rsid w:val="003720CF"/>
    <w:rsid w:val="003723CA"/>
    <w:rsid w:val="00372460"/>
    <w:rsid w:val="00372761"/>
    <w:rsid w:val="003729D1"/>
    <w:rsid w:val="00372CC4"/>
    <w:rsid w:val="0037361E"/>
    <w:rsid w:val="00373839"/>
    <w:rsid w:val="0037399F"/>
    <w:rsid w:val="00373B37"/>
    <w:rsid w:val="0037476F"/>
    <w:rsid w:val="00374ECB"/>
    <w:rsid w:val="0037525B"/>
    <w:rsid w:val="00375656"/>
    <w:rsid w:val="0037566B"/>
    <w:rsid w:val="003758DA"/>
    <w:rsid w:val="00375D39"/>
    <w:rsid w:val="00376313"/>
    <w:rsid w:val="0037692A"/>
    <w:rsid w:val="00376C91"/>
    <w:rsid w:val="003776A0"/>
    <w:rsid w:val="00377874"/>
    <w:rsid w:val="003801BD"/>
    <w:rsid w:val="0038047F"/>
    <w:rsid w:val="003816FA"/>
    <w:rsid w:val="00382A92"/>
    <w:rsid w:val="00382B06"/>
    <w:rsid w:val="0038308E"/>
    <w:rsid w:val="00383887"/>
    <w:rsid w:val="00383B9F"/>
    <w:rsid w:val="00383DA9"/>
    <w:rsid w:val="00384D0D"/>
    <w:rsid w:val="00387146"/>
    <w:rsid w:val="00387BF4"/>
    <w:rsid w:val="00390695"/>
    <w:rsid w:val="00391839"/>
    <w:rsid w:val="00391FB7"/>
    <w:rsid w:val="003924BD"/>
    <w:rsid w:val="00393DD7"/>
    <w:rsid w:val="003944C7"/>
    <w:rsid w:val="00394580"/>
    <w:rsid w:val="00394CFD"/>
    <w:rsid w:val="003956FD"/>
    <w:rsid w:val="003967A8"/>
    <w:rsid w:val="003976C5"/>
    <w:rsid w:val="00397704"/>
    <w:rsid w:val="00397AF1"/>
    <w:rsid w:val="00397EE5"/>
    <w:rsid w:val="003A0764"/>
    <w:rsid w:val="003A0CF6"/>
    <w:rsid w:val="003A0EAC"/>
    <w:rsid w:val="003A117A"/>
    <w:rsid w:val="003A1456"/>
    <w:rsid w:val="003A1CAC"/>
    <w:rsid w:val="003A1E86"/>
    <w:rsid w:val="003A20D0"/>
    <w:rsid w:val="003A24A1"/>
    <w:rsid w:val="003A42CB"/>
    <w:rsid w:val="003A43F3"/>
    <w:rsid w:val="003A5B63"/>
    <w:rsid w:val="003A5C19"/>
    <w:rsid w:val="003A5FE5"/>
    <w:rsid w:val="003A6513"/>
    <w:rsid w:val="003A7C9B"/>
    <w:rsid w:val="003B0580"/>
    <w:rsid w:val="003B0B1D"/>
    <w:rsid w:val="003B1B90"/>
    <w:rsid w:val="003B2214"/>
    <w:rsid w:val="003B3F0F"/>
    <w:rsid w:val="003B4503"/>
    <w:rsid w:val="003B4B63"/>
    <w:rsid w:val="003B4FF6"/>
    <w:rsid w:val="003B5A6D"/>
    <w:rsid w:val="003B75F9"/>
    <w:rsid w:val="003B7EC7"/>
    <w:rsid w:val="003C0A38"/>
    <w:rsid w:val="003C12FA"/>
    <w:rsid w:val="003C1D08"/>
    <w:rsid w:val="003C2170"/>
    <w:rsid w:val="003C291C"/>
    <w:rsid w:val="003C30C3"/>
    <w:rsid w:val="003C3BA1"/>
    <w:rsid w:val="003C402C"/>
    <w:rsid w:val="003C418F"/>
    <w:rsid w:val="003C45B4"/>
    <w:rsid w:val="003C49C5"/>
    <w:rsid w:val="003C5256"/>
    <w:rsid w:val="003C60FD"/>
    <w:rsid w:val="003C6934"/>
    <w:rsid w:val="003C7034"/>
    <w:rsid w:val="003D017E"/>
    <w:rsid w:val="003D021A"/>
    <w:rsid w:val="003D070B"/>
    <w:rsid w:val="003D1FFE"/>
    <w:rsid w:val="003D29C1"/>
    <w:rsid w:val="003D2C9A"/>
    <w:rsid w:val="003D2F4C"/>
    <w:rsid w:val="003D3621"/>
    <w:rsid w:val="003D4300"/>
    <w:rsid w:val="003D4331"/>
    <w:rsid w:val="003D594C"/>
    <w:rsid w:val="003D6459"/>
    <w:rsid w:val="003D777A"/>
    <w:rsid w:val="003D7854"/>
    <w:rsid w:val="003D7858"/>
    <w:rsid w:val="003D79B5"/>
    <w:rsid w:val="003D7C59"/>
    <w:rsid w:val="003D7EF2"/>
    <w:rsid w:val="003E0052"/>
    <w:rsid w:val="003E0249"/>
    <w:rsid w:val="003E0352"/>
    <w:rsid w:val="003E09D9"/>
    <w:rsid w:val="003E0DFA"/>
    <w:rsid w:val="003E16BC"/>
    <w:rsid w:val="003E1C61"/>
    <w:rsid w:val="003E213F"/>
    <w:rsid w:val="003E2C4B"/>
    <w:rsid w:val="003E302C"/>
    <w:rsid w:val="003E3F8A"/>
    <w:rsid w:val="003E41FA"/>
    <w:rsid w:val="003E4246"/>
    <w:rsid w:val="003E4E22"/>
    <w:rsid w:val="003E5B3C"/>
    <w:rsid w:val="003E658D"/>
    <w:rsid w:val="003E6961"/>
    <w:rsid w:val="003E6CB4"/>
    <w:rsid w:val="003E7D4B"/>
    <w:rsid w:val="003F07AD"/>
    <w:rsid w:val="003F08CF"/>
    <w:rsid w:val="003F17F7"/>
    <w:rsid w:val="003F1861"/>
    <w:rsid w:val="003F1A58"/>
    <w:rsid w:val="003F2CAE"/>
    <w:rsid w:val="003F2F81"/>
    <w:rsid w:val="003F31CF"/>
    <w:rsid w:val="003F32AB"/>
    <w:rsid w:val="003F34C5"/>
    <w:rsid w:val="003F4A5B"/>
    <w:rsid w:val="003F5B19"/>
    <w:rsid w:val="003F5F2C"/>
    <w:rsid w:val="003F6222"/>
    <w:rsid w:val="003F6F28"/>
    <w:rsid w:val="003F772A"/>
    <w:rsid w:val="003F7BF9"/>
    <w:rsid w:val="0040058A"/>
    <w:rsid w:val="00400982"/>
    <w:rsid w:val="00400CC6"/>
    <w:rsid w:val="0040133B"/>
    <w:rsid w:val="00402056"/>
    <w:rsid w:val="00402874"/>
    <w:rsid w:val="00404E2A"/>
    <w:rsid w:val="00404F08"/>
    <w:rsid w:val="0040568F"/>
    <w:rsid w:val="00405959"/>
    <w:rsid w:val="00405A5F"/>
    <w:rsid w:val="004064D3"/>
    <w:rsid w:val="00407873"/>
    <w:rsid w:val="00407D45"/>
    <w:rsid w:val="0041092C"/>
    <w:rsid w:val="00410CCA"/>
    <w:rsid w:val="00410D0D"/>
    <w:rsid w:val="00411326"/>
    <w:rsid w:val="004118DA"/>
    <w:rsid w:val="004130A2"/>
    <w:rsid w:val="0041335C"/>
    <w:rsid w:val="004133A5"/>
    <w:rsid w:val="00413427"/>
    <w:rsid w:val="004137DA"/>
    <w:rsid w:val="00413F6B"/>
    <w:rsid w:val="00414042"/>
    <w:rsid w:val="00414876"/>
    <w:rsid w:val="004153FA"/>
    <w:rsid w:val="004155F6"/>
    <w:rsid w:val="004158AF"/>
    <w:rsid w:val="004159FE"/>
    <w:rsid w:val="00415B5D"/>
    <w:rsid w:val="00415D24"/>
    <w:rsid w:val="00416A78"/>
    <w:rsid w:val="004177E0"/>
    <w:rsid w:val="00417A28"/>
    <w:rsid w:val="0042050C"/>
    <w:rsid w:val="004205A5"/>
    <w:rsid w:val="004233BF"/>
    <w:rsid w:val="00423A18"/>
    <w:rsid w:val="00423D5F"/>
    <w:rsid w:val="00424C94"/>
    <w:rsid w:val="00424F79"/>
    <w:rsid w:val="004251FF"/>
    <w:rsid w:val="004252F0"/>
    <w:rsid w:val="0042536B"/>
    <w:rsid w:val="00425637"/>
    <w:rsid w:val="00427612"/>
    <w:rsid w:val="00427E51"/>
    <w:rsid w:val="0043001B"/>
    <w:rsid w:val="004311F3"/>
    <w:rsid w:val="00431CFA"/>
    <w:rsid w:val="00431DDD"/>
    <w:rsid w:val="004329B3"/>
    <w:rsid w:val="004331B4"/>
    <w:rsid w:val="004334C8"/>
    <w:rsid w:val="00434385"/>
    <w:rsid w:val="00434489"/>
    <w:rsid w:val="004344D8"/>
    <w:rsid w:val="004356D7"/>
    <w:rsid w:val="004377E7"/>
    <w:rsid w:val="004408C2"/>
    <w:rsid w:val="004417A2"/>
    <w:rsid w:val="0044217A"/>
    <w:rsid w:val="0044247D"/>
    <w:rsid w:val="004424B0"/>
    <w:rsid w:val="00442E6B"/>
    <w:rsid w:val="00443255"/>
    <w:rsid w:val="00443AFA"/>
    <w:rsid w:val="0044422F"/>
    <w:rsid w:val="004452ED"/>
    <w:rsid w:val="0044537E"/>
    <w:rsid w:val="00445597"/>
    <w:rsid w:val="00445665"/>
    <w:rsid w:val="004463E3"/>
    <w:rsid w:val="004465D2"/>
    <w:rsid w:val="004474CB"/>
    <w:rsid w:val="00447928"/>
    <w:rsid w:val="0045053A"/>
    <w:rsid w:val="004509A5"/>
    <w:rsid w:val="0045125E"/>
    <w:rsid w:val="0045178A"/>
    <w:rsid w:val="00451AA8"/>
    <w:rsid w:val="00452369"/>
    <w:rsid w:val="00452C52"/>
    <w:rsid w:val="00453F92"/>
    <w:rsid w:val="0045446C"/>
    <w:rsid w:val="00454A4F"/>
    <w:rsid w:val="00454ECD"/>
    <w:rsid w:val="00455192"/>
    <w:rsid w:val="00455444"/>
    <w:rsid w:val="00455459"/>
    <w:rsid w:val="004565D3"/>
    <w:rsid w:val="0045684F"/>
    <w:rsid w:val="00456A2F"/>
    <w:rsid w:val="00456E88"/>
    <w:rsid w:val="00457DF6"/>
    <w:rsid w:val="00460385"/>
    <w:rsid w:val="00461CDC"/>
    <w:rsid w:val="00462776"/>
    <w:rsid w:val="00462D73"/>
    <w:rsid w:val="00463C99"/>
    <w:rsid w:val="00464106"/>
    <w:rsid w:val="004643DD"/>
    <w:rsid w:val="00464592"/>
    <w:rsid w:val="0046522F"/>
    <w:rsid w:val="0046537E"/>
    <w:rsid w:val="004655BE"/>
    <w:rsid w:val="00465CBB"/>
    <w:rsid w:val="00466075"/>
    <w:rsid w:val="0046649B"/>
    <w:rsid w:val="00466B0A"/>
    <w:rsid w:val="0046717E"/>
    <w:rsid w:val="004673CD"/>
    <w:rsid w:val="00467ABB"/>
    <w:rsid w:val="00470AB2"/>
    <w:rsid w:val="00471A24"/>
    <w:rsid w:val="00475765"/>
    <w:rsid w:val="00475AD4"/>
    <w:rsid w:val="00476888"/>
    <w:rsid w:val="0047695A"/>
    <w:rsid w:val="00476DCC"/>
    <w:rsid w:val="00476FA9"/>
    <w:rsid w:val="004774B0"/>
    <w:rsid w:val="004776C9"/>
    <w:rsid w:val="00477B23"/>
    <w:rsid w:val="00481CD5"/>
    <w:rsid w:val="00482189"/>
    <w:rsid w:val="004836A9"/>
    <w:rsid w:val="00483D34"/>
    <w:rsid w:val="004851BD"/>
    <w:rsid w:val="0048525B"/>
    <w:rsid w:val="0048537D"/>
    <w:rsid w:val="00485B9A"/>
    <w:rsid w:val="00485E88"/>
    <w:rsid w:val="0048653F"/>
    <w:rsid w:val="00486944"/>
    <w:rsid w:val="004874FE"/>
    <w:rsid w:val="00490A4C"/>
    <w:rsid w:val="00491554"/>
    <w:rsid w:val="00492189"/>
    <w:rsid w:val="00492DF1"/>
    <w:rsid w:val="00493D4B"/>
    <w:rsid w:val="004960B5"/>
    <w:rsid w:val="00497843"/>
    <w:rsid w:val="00497F2F"/>
    <w:rsid w:val="004A09D9"/>
    <w:rsid w:val="004A0B67"/>
    <w:rsid w:val="004A2351"/>
    <w:rsid w:val="004A549B"/>
    <w:rsid w:val="004A5EEE"/>
    <w:rsid w:val="004A679B"/>
    <w:rsid w:val="004A67CF"/>
    <w:rsid w:val="004A6B1D"/>
    <w:rsid w:val="004A7E66"/>
    <w:rsid w:val="004B02B9"/>
    <w:rsid w:val="004B07E3"/>
    <w:rsid w:val="004B0D47"/>
    <w:rsid w:val="004B2663"/>
    <w:rsid w:val="004B27FE"/>
    <w:rsid w:val="004B2B81"/>
    <w:rsid w:val="004B30B6"/>
    <w:rsid w:val="004B3281"/>
    <w:rsid w:val="004B3300"/>
    <w:rsid w:val="004B3758"/>
    <w:rsid w:val="004B5199"/>
    <w:rsid w:val="004B5230"/>
    <w:rsid w:val="004B577C"/>
    <w:rsid w:val="004B5F5F"/>
    <w:rsid w:val="004B666A"/>
    <w:rsid w:val="004B7225"/>
    <w:rsid w:val="004B72DF"/>
    <w:rsid w:val="004B779C"/>
    <w:rsid w:val="004B798D"/>
    <w:rsid w:val="004B7ACA"/>
    <w:rsid w:val="004C0D24"/>
    <w:rsid w:val="004C12DF"/>
    <w:rsid w:val="004C14D7"/>
    <w:rsid w:val="004C1855"/>
    <w:rsid w:val="004C19C3"/>
    <w:rsid w:val="004C2B42"/>
    <w:rsid w:val="004C39DE"/>
    <w:rsid w:val="004C3E15"/>
    <w:rsid w:val="004C560F"/>
    <w:rsid w:val="004C589B"/>
    <w:rsid w:val="004C6675"/>
    <w:rsid w:val="004C7AEA"/>
    <w:rsid w:val="004C7E92"/>
    <w:rsid w:val="004C7F6A"/>
    <w:rsid w:val="004C7F81"/>
    <w:rsid w:val="004D07BF"/>
    <w:rsid w:val="004D1121"/>
    <w:rsid w:val="004D1A4C"/>
    <w:rsid w:val="004D23D3"/>
    <w:rsid w:val="004D253F"/>
    <w:rsid w:val="004D2976"/>
    <w:rsid w:val="004D3A41"/>
    <w:rsid w:val="004D3D9D"/>
    <w:rsid w:val="004D43A3"/>
    <w:rsid w:val="004D484A"/>
    <w:rsid w:val="004D4A55"/>
    <w:rsid w:val="004D5260"/>
    <w:rsid w:val="004D570F"/>
    <w:rsid w:val="004D59AC"/>
    <w:rsid w:val="004D623C"/>
    <w:rsid w:val="004D6E2A"/>
    <w:rsid w:val="004D7038"/>
    <w:rsid w:val="004D7545"/>
    <w:rsid w:val="004D7981"/>
    <w:rsid w:val="004D7B1E"/>
    <w:rsid w:val="004E0ABF"/>
    <w:rsid w:val="004E399D"/>
    <w:rsid w:val="004E39CF"/>
    <w:rsid w:val="004E4008"/>
    <w:rsid w:val="004E5F35"/>
    <w:rsid w:val="004F0193"/>
    <w:rsid w:val="004F09F3"/>
    <w:rsid w:val="004F0AD3"/>
    <w:rsid w:val="004F1FC3"/>
    <w:rsid w:val="004F224F"/>
    <w:rsid w:val="004F2ECD"/>
    <w:rsid w:val="004F34FB"/>
    <w:rsid w:val="004F3622"/>
    <w:rsid w:val="004F362E"/>
    <w:rsid w:val="004F36EE"/>
    <w:rsid w:val="004F378D"/>
    <w:rsid w:val="004F396E"/>
    <w:rsid w:val="004F48CE"/>
    <w:rsid w:val="004F4C5B"/>
    <w:rsid w:val="004F51FB"/>
    <w:rsid w:val="004F5C16"/>
    <w:rsid w:val="004F618A"/>
    <w:rsid w:val="004F7620"/>
    <w:rsid w:val="004F77B8"/>
    <w:rsid w:val="004F7BFE"/>
    <w:rsid w:val="004F7FFE"/>
    <w:rsid w:val="0050122E"/>
    <w:rsid w:val="00501E51"/>
    <w:rsid w:val="0050211F"/>
    <w:rsid w:val="005021AE"/>
    <w:rsid w:val="00502500"/>
    <w:rsid w:val="00502994"/>
    <w:rsid w:val="00502DC6"/>
    <w:rsid w:val="005035BF"/>
    <w:rsid w:val="00503C99"/>
    <w:rsid w:val="00503FFD"/>
    <w:rsid w:val="00504675"/>
    <w:rsid w:val="00504A6E"/>
    <w:rsid w:val="00504D64"/>
    <w:rsid w:val="00504EE2"/>
    <w:rsid w:val="00505C55"/>
    <w:rsid w:val="00506484"/>
    <w:rsid w:val="00506BA2"/>
    <w:rsid w:val="00510B91"/>
    <w:rsid w:val="00510EE0"/>
    <w:rsid w:val="00512559"/>
    <w:rsid w:val="00512B73"/>
    <w:rsid w:val="00512D21"/>
    <w:rsid w:val="00513A4E"/>
    <w:rsid w:val="0051462E"/>
    <w:rsid w:val="00514CCA"/>
    <w:rsid w:val="00515B90"/>
    <w:rsid w:val="00516243"/>
    <w:rsid w:val="00516423"/>
    <w:rsid w:val="0051684C"/>
    <w:rsid w:val="00516ACF"/>
    <w:rsid w:val="0051725E"/>
    <w:rsid w:val="0051728A"/>
    <w:rsid w:val="005174C9"/>
    <w:rsid w:val="00517570"/>
    <w:rsid w:val="005178B2"/>
    <w:rsid w:val="00520123"/>
    <w:rsid w:val="00520BA0"/>
    <w:rsid w:val="00521057"/>
    <w:rsid w:val="00521075"/>
    <w:rsid w:val="00522B6F"/>
    <w:rsid w:val="00522DEE"/>
    <w:rsid w:val="00523EE3"/>
    <w:rsid w:val="005246E7"/>
    <w:rsid w:val="0052534E"/>
    <w:rsid w:val="00525407"/>
    <w:rsid w:val="005255D3"/>
    <w:rsid w:val="005261E3"/>
    <w:rsid w:val="00527C96"/>
    <w:rsid w:val="00527FB5"/>
    <w:rsid w:val="00530B17"/>
    <w:rsid w:val="005315AE"/>
    <w:rsid w:val="005319D9"/>
    <w:rsid w:val="005326BC"/>
    <w:rsid w:val="00533010"/>
    <w:rsid w:val="0053316C"/>
    <w:rsid w:val="00533A33"/>
    <w:rsid w:val="005358DC"/>
    <w:rsid w:val="005359A9"/>
    <w:rsid w:val="005371AC"/>
    <w:rsid w:val="005373A0"/>
    <w:rsid w:val="00537916"/>
    <w:rsid w:val="00537D0A"/>
    <w:rsid w:val="005418ED"/>
    <w:rsid w:val="00542291"/>
    <w:rsid w:val="0054231A"/>
    <w:rsid w:val="00542763"/>
    <w:rsid w:val="00543338"/>
    <w:rsid w:val="005436D9"/>
    <w:rsid w:val="0054404B"/>
    <w:rsid w:val="00544290"/>
    <w:rsid w:val="00544376"/>
    <w:rsid w:val="005461BA"/>
    <w:rsid w:val="00546316"/>
    <w:rsid w:val="005466F6"/>
    <w:rsid w:val="005507AA"/>
    <w:rsid w:val="00550B77"/>
    <w:rsid w:val="00550CBA"/>
    <w:rsid w:val="005514B8"/>
    <w:rsid w:val="00551FF3"/>
    <w:rsid w:val="00552B00"/>
    <w:rsid w:val="00552E4A"/>
    <w:rsid w:val="00553198"/>
    <w:rsid w:val="0055470A"/>
    <w:rsid w:val="005548EA"/>
    <w:rsid w:val="00555477"/>
    <w:rsid w:val="00555DBC"/>
    <w:rsid w:val="0055607E"/>
    <w:rsid w:val="00556383"/>
    <w:rsid w:val="00556D0F"/>
    <w:rsid w:val="00557701"/>
    <w:rsid w:val="0056000D"/>
    <w:rsid w:val="0056012E"/>
    <w:rsid w:val="005601FB"/>
    <w:rsid w:val="00561E54"/>
    <w:rsid w:val="00561FEC"/>
    <w:rsid w:val="00562D53"/>
    <w:rsid w:val="00562ED7"/>
    <w:rsid w:val="00562FFF"/>
    <w:rsid w:val="00563109"/>
    <w:rsid w:val="00563C94"/>
    <w:rsid w:val="00564292"/>
    <w:rsid w:val="00564366"/>
    <w:rsid w:val="005643D2"/>
    <w:rsid w:val="005643DC"/>
    <w:rsid w:val="00566048"/>
    <w:rsid w:val="0056635A"/>
    <w:rsid w:val="005678E7"/>
    <w:rsid w:val="00570873"/>
    <w:rsid w:val="00570E27"/>
    <w:rsid w:val="00571678"/>
    <w:rsid w:val="00572316"/>
    <w:rsid w:val="005736E3"/>
    <w:rsid w:val="00574959"/>
    <w:rsid w:val="00574AE0"/>
    <w:rsid w:val="00574CA6"/>
    <w:rsid w:val="00574EF0"/>
    <w:rsid w:val="00574F57"/>
    <w:rsid w:val="00575521"/>
    <w:rsid w:val="0057581E"/>
    <w:rsid w:val="0057594C"/>
    <w:rsid w:val="00575B89"/>
    <w:rsid w:val="00575CF0"/>
    <w:rsid w:val="0057625A"/>
    <w:rsid w:val="005765BC"/>
    <w:rsid w:val="00577532"/>
    <w:rsid w:val="0057766E"/>
    <w:rsid w:val="0058014C"/>
    <w:rsid w:val="0058075E"/>
    <w:rsid w:val="00582742"/>
    <w:rsid w:val="00582AF0"/>
    <w:rsid w:val="00582B57"/>
    <w:rsid w:val="005835B1"/>
    <w:rsid w:val="005836F1"/>
    <w:rsid w:val="00583F7A"/>
    <w:rsid w:val="005840F1"/>
    <w:rsid w:val="0058447B"/>
    <w:rsid w:val="00585212"/>
    <w:rsid w:val="00585D4E"/>
    <w:rsid w:val="00586129"/>
    <w:rsid w:val="005864E4"/>
    <w:rsid w:val="00587934"/>
    <w:rsid w:val="0059010B"/>
    <w:rsid w:val="0059084B"/>
    <w:rsid w:val="005914CF"/>
    <w:rsid w:val="00592AC8"/>
    <w:rsid w:val="00592D76"/>
    <w:rsid w:val="00592FF3"/>
    <w:rsid w:val="0059364C"/>
    <w:rsid w:val="00593D4E"/>
    <w:rsid w:val="00593D7A"/>
    <w:rsid w:val="00594DA5"/>
    <w:rsid w:val="00595C44"/>
    <w:rsid w:val="00595C8A"/>
    <w:rsid w:val="0059689D"/>
    <w:rsid w:val="00596BC8"/>
    <w:rsid w:val="00597258"/>
    <w:rsid w:val="0059762E"/>
    <w:rsid w:val="005A009B"/>
    <w:rsid w:val="005A00C6"/>
    <w:rsid w:val="005A05EA"/>
    <w:rsid w:val="005A0839"/>
    <w:rsid w:val="005A1445"/>
    <w:rsid w:val="005A21D3"/>
    <w:rsid w:val="005A2A84"/>
    <w:rsid w:val="005A36DC"/>
    <w:rsid w:val="005A42DE"/>
    <w:rsid w:val="005A5ECA"/>
    <w:rsid w:val="005A661E"/>
    <w:rsid w:val="005A734A"/>
    <w:rsid w:val="005A74FE"/>
    <w:rsid w:val="005A793E"/>
    <w:rsid w:val="005B0F12"/>
    <w:rsid w:val="005B17F7"/>
    <w:rsid w:val="005B2B0B"/>
    <w:rsid w:val="005B2E62"/>
    <w:rsid w:val="005B462F"/>
    <w:rsid w:val="005B4718"/>
    <w:rsid w:val="005B4DAC"/>
    <w:rsid w:val="005B599A"/>
    <w:rsid w:val="005B6230"/>
    <w:rsid w:val="005B74BD"/>
    <w:rsid w:val="005C0279"/>
    <w:rsid w:val="005C034C"/>
    <w:rsid w:val="005C04C7"/>
    <w:rsid w:val="005C3098"/>
    <w:rsid w:val="005C4223"/>
    <w:rsid w:val="005C5721"/>
    <w:rsid w:val="005C59E2"/>
    <w:rsid w:val="005C5D00"/>
    <w:rsid w:val="005C5EF9"/>
    <w:rsid w:val="005C625B"/>
    <w:rsid w:val="005C68A9"/>
    <w:rsid w:val="005C7BBA"/>
    <w:rsid w:val="005D0B2A"/>
    <w:rsid w:val="005D0ED7"/>
    <w:rsid w:val="005D123C"/>
    <w:rsid w:val="005D1AEF"/>
    <w:rsid w:val="005D2074"/>
    <w:rsid w:val="005D31E6"/>
    <w:rsid w:val="005D394B"/>
    <w:rsid w:val="005D69CB"/>
    <w:rsid w:val="005E0161"/>
    <w:rsid w:val="005E031B"/>
    <w:rsid w:val="005E034C"/>
    <w:rsid w:val="005E0458"/>
    <w:rsid w:val="005E1056"/>
    <w:rsid w:val="005E1CA3"/>
    <w:rsid w:val="005E21F8"/>
    <w:rsid w:val="005E2956"/>
    <w:rsid w:val="005E2F75"/>
    <w:rsid w:val="005E3D91"/>
    <w:rsid w:val="005E49C0"/>
    <w:rsid w:val="005E5240"/>
    <w:rsid w:val="005E53C2"/>
    <w:rsid w:val="005E55D5"/>
    <w:rsid w:val="005E6DE2"/>
    <w:rsid w:val="005E6EA5"/>
    <w:rsid w:val="005E6EBF"/>
    <w:rsid w:val="005E715A"/>
    <w:rsid w:val="005E7468"/>
    <w:rsid w:val="005E7F37"/>
    <w:rsid w:val="005F0683"/>
    <w:rsid w:val="005F0F5E"/>
    <w:rsid w:val="005F123B"/>
    <w:rsid w:val="005F13BF"/>
    <w:rsid w:val="005F1B20"/>
    <w:rsid w:val="005F2B38"/>
    <w:rsid w:val="005F33BA"/>
    <w:rsid w:val="005F35B1"/>
    <w:rsid w:val="005F3A54"/>
    <w:rsid w:val="005F4660"/>
    <w:rsid w:val="005F4F6B"/>
    <w:rsid w:val="005F57D8"/>
    <w:rsid w:val="005F6488"/>
    <w:rsid w:val="005F6842"/>
    <w:rsid w:val="005F7964"/>
    <w:rsid w:val="005F7A5C"/>
    <w:rsid w:val="005F7B24"/>
    <w:rsid w:val="00600BD3"/>
    <w:rsid w:val="00600CA4"/>
    <w:rsid w:val="00601E21"/>
    <w:rsid w:val="006029B9"/>
    <w:rsid w:val="00603830"/>
    <w:rsid w:val="00603BDC"/>
    <w:rsid w:val="0060404A"/>
    <w:rsid w:val="006040FE"/>
    <w:rsid w:val="0060485D"/>
    <w:rsid w:val="00604AE6"/>
    <w:rsid w:val="00604BBA"/>
    <w:rsid w:val="006050EE"/>
    <w:rsid w:val="006059B8"/>
    <w:rsid w:val="00605C64"/>
    <w:rsid w:val="00605E2D"/>
    <w:rsid w:val="00605FD6"/>
    <w:rsid w:val="006068B2"/>
    <w:rsid w:val="00606995"/>
    <w:rsid w:val="00606D7D"/>
    <w:rsid w:val="00606E6D"/>
    <w:rsid w:val="0060747F"/>
    <w:rsid w:val="00610A1A"/>
    <w:rsid w:val="00610BB2"/>
    <w:rsid w:val="006121AA"/>
    <w:rsid w:val="006121CA"/>
    <w:rsid w:val="006154A5"/>
    <w:rsid w:val="00615A25"/>
    <w:rsid w:val="00615C35"/>
    <w:rsid w:val="00615EEF"/>
    <w:rsid w:val="00615FF9"/>
    <w:rsid w:val="00616232"/>
    <w:rsid w:val="006175AB"/>
    <w:rsid w:val="00617B5C"/>
    <w:rsid w:val="00620AD6"/>
    <w:rsid w:val="00620D2B"/>
    <w:rsid w:val="00621A49"/>
    <w:rsid w:val="00621E36"/>
    <w:rsid w:val="0062305A"/>
    <w:rsid w:val="0062465F"/>
    <w:rsid w:val="00624795"/>
    <w:rsid w:val="00624A65"/>
    <w:rsid w:val="006257B2"/>
    <w:rsid w:val="006262F9"/>
    <w:rsid w:val="006300D8"/>
    <w:rsid w:val="00630C7E"/>
    <w:rsid w:val="00631062"/>
    <w:rsid w:val="00631EE2"/>
    <w:rsid w:val="00632334"/>
    <w:rsid w:val="00633AC0"/>
    <w:rsid w:val="00633BDF"/>
    <w:rsid w:val="00633EA3"/>
    <w:rsid w:val="006340CC"/>
    <w:rsid w:val="00634A20"/>
    <w:rsid w:val="006357E5"/>
    <w:rsid w:val="00635816"/>
    <w:rsid w:val="006367E9"/>
    <w:rsid w:val="00636A65"/>
    <w:rsid w:val="00636A9F"/>
    <w:rsid w:val="00636D54"/>
    <w:rsid w:val="00637406"/>
    <w:rsid w:val="00640B37"/>
    <w:rsid w:val="00640E54"/>
    <w:rsid w:val="006416CE"/>
    <w:rsid w:val="00641E6A"/>
    <w:rsid w:val="00641E71"/>
    <w:rsid w:val="00642833"/>
    <w:rsid w:val="00642CA1"/>
    <w:rsid w:val="00643379"/>
    <w:rsid w:val="006434CF"/>
    <w:rsid w:val="00643FE4"/>
    <w:rsid w:val="0064439D"/>
    <w:rsid w:val="006443D1"/>
    <w:rsid w:val="0064449C"/>
    <w:rsid w:val="00645F4B"/>
    <w:rsid w:val="00646750"/>
    <w:rsid w:val="00647058"/>
    <w:rsid w:val="00647147"/>
    <w:rsid w:val="00647951"/>
    <w:rsid w:val="0065163E"/>
    <w:rsid w:val="00651C13"/>
    <w:rsid w:val="006521A6"/>
    <w:rsid w:val="006534A6"/>
    <w:rsid w:val="00654214"/>
    <w:rsid w:val="00655214"/>
    <w:rsid w:val="00655C95"/>
    <w:rsid w:val="00656E21"/>
    <w:rsid w:val="00656E42"/>
    <w:rsid w:val="006572DB"/>
    <w:rsid w:val="0065770D"/>
    <w:rsid w:val="00657970"/>
    <w:rsid w:val="0066024C"/>
    <w:rsid w:val="00660958"/>
    <w:rsid w:val="00662EB2"/>
    <w:rsid w:val="00662F77"/>
    <w:rsid w:val="00663356"/>
    <w:rsid w:val="00663A6E"/>
    <w:rsid w:val="00663CDE"/>
    <w:rsid w:val="00664679"/>
    <w:rsid w:val="00664714"/>
    <w:rsid w:val="0066541D"/>
    <w:rsid w:val="006661EA"/>
    <w:rsid w:val="006679FB"/>
    <w:rsid w:val="00667D7C"/>
    <w:rsid w:val="006702AA"/>
    <w:rsid w:val="0067041A"/>
    <w:rsid w:val="0067104D"/>
    <w:rsid w:val="006713F7"/>
    <w:rsid w:val="0067159C"/>
    <w:rsid w:val="00671CAB"/>
    <w:rsid w:val="00671CFF"/>
    <w:rsid w:val="0067253C"/>
    <w:rsid w:val="00672775"/>
    <w:rsid w:val="00672C9E"/>
    <w:rsid w:val="00672DFC"/>
    <w:rsid w:val="00673090"/>
    <w:rsid w:val="00673725"/>
    <w:rsid w:val="006737FA"/>
    <w:rsid w:val="006745C5"/>
    <w:rsid w:val="0067489A"/>
    <w:rsid w:val="00674BDF"/>
    <w:rsid w:val="006754A1"/>
    <w:rsid w:val="00675569"/>
    <w:rsid w:val="00676148"/>
    <w:rsid w:val="00676174"/>
    <w:rsid w:val="0067794D"/>
    <w:rsid w:val="00677ADC"/>
    <w:rsid w:val="00677D6A"/>
    <w:rsid w:val="00677F43"/>
    <w:rsid w:val="00680739"/>
    <w:rsid w:val="00680FAB"/>
    <w:rsid w:val="00681372"/>
    <w:rsid w:val="00681BAB"/>
    <w:rsid w:val="0068232E"/>
    <w:rsid w:val="00682A92"/>
    <w:rsid w:val="00682EB3"/>
    <w:rsid w:val="00683D21"/>
    <w:rsid w:val="00683EE7"/>
    <w:rsid w:val="006845CC"/>
    <w:rsid w:val="006848D2"/>
    <w:rsid w:val="00685F2C"/>
    <w:rsid w:val="00685F49"/>
    <w:rsid w:val="0068610D"/>
    <w:rsid w:val="0068655C"/>
    <w:rsid w:val="00686726"/>
    <w:rsid w:val="00686C54"/>
    <w:rsid w:val="00686D48"/>
    <w:rsid w:val="00686FCE"/>
    <w:rsid w:val="00687C68"/>
    <w:rsid w:val="006902F8"/>
    <w:rsid w:val="00690735"/>
    <w:rsid w:val="006912EF"/>
    <w:rsid w:val="006913AD"/>
    <w:rsid w:val="00691A9D"/>
    <w:rsid w:val="00691B78"/>
    <w:rsid w:val="00692654"/>
    <w:rsid w:val="00692E76"/>
    <w:rsid w:val="00693328"/>
    <w:rsid w:val="006937B1"/>
    <w:rsid w:val="00693FFB"/>
    <w:rsid w:val="0069459B"/>
    <w:rsid w:val="006945E3"/>
    <w:rsid w:val="00694985"/>
    <w:rsid w:val="00694D07"/>
    <w:rsid w:val="006952BF"/>
    <w:rsid w:val="00695D6B"/>
    <w:rsid w:val="0069643C"/>
    <w:rsid w:val="0069722D"/>
    <w:rsid w:val="006A024D"/>
    <w:rsid w:val="006A106E"/>
    <w:rsid w:val="006A1752"/>
    <w:rsid w:val="006A1AB3"/>
    <w:rsid w:val="006A1FC7"/>
    <w:rsid w:val="006A2A87"/>
    <w:rsid w:val="006A2E87"/>
    <w:rsid w:val="006A30CB"/>
    <w:rsid w:val="006A385B"/>
    <w:rsid w:val="006A3DD6"/>
    <w:rsid w:val="006A3FE1"/>
    <w:rsid w:val="006A53BA"/>
    <w:rsid w:val="006A5C87"/>
    <w:rsid w:val="006A6154"/>
    <w:rsid w:val="006A64C8"/>
    <w:rsid w:val="006A704A"/>
    <w:rsid w:val="006A742F"/>
    <w:rsid w:val="006A74C9"/>
    <w:rsid w:val="006A7F69"/>
    <w:rsid w:val="006B0941"/>
    <w:rsid w:val="006B0BB7"/>
    <w:rsid w:val="006B13FB"/>
    <w:rsid w:val="006B30F5"/>
    <w:rsid w:val="006B3A24"/>
    <w:rsid w:val="006B50A4"/>
    <w:rsid w:val="006B6876"/>
    <w:rsid w:val="006B702F"/>
    <w:rsid w:val="006B71B9"/>
    <w:rsid w:val="006B79C7"/>
    <w:rsid w:val="006C0D33"/>
    <w:rsid w:val="006C1684"/>
    <w:rsid w:val="006C17F8"/>
    <w:rsid w:val="006C1DC6"/>
    <w:rsid w:val="006C2C12"/>
    <w:rsid w:val="006C3861"/>
    <w:rsid w:val="006C3FFC"/>
    <w:rsid w:val="006C5949"/>
    <w:rsid w:val="006C6117"/>
    <w:rsid w:val="006C626B"/>
    <w:rsid w:val="006C6799"/>
    <w:rsid w:val="006C67B5"/>
    <w:rsid w:val="006C6FCA"/>
    <w:rsid w:val="006C76C3"/>
    <w:rsid w:val="006C7D24"/>
    <w:rsid w:val="006D0546"/>
    <w:rsid w:val="006D0E2B"/>
    <w:rsid w:val="006D1606"/>
    <w:rsid w:val="006D190A"/>
    <w:rsid w:val="006D1A3A"/>
    <w:rsid w:val="006D325E"/>
    <w:rsid w:val="006D36D8"/>
    <w:rsid w:val="006D3778"/>
    <w:rsid w:val="006D3CE2"/>
    <w:rsid w:val="006D4E78"/>
    <w:rsid w:val="006D4FB2"/>
    <w:rsid w:val="006D5870"/>
    <w:rsid w:val="006D6078"/>
    <w:rsid w:val="006D64E4"/>
    <w:rsid w:val="006D6CFB"/>
    <w:rsid w:val="006D6E30"/>
    <w:rsid w:val="006D7214"/>
    <w:rsid w:val="006D76CD"/>
    <w:rsid w:val="006E1729"/>
    <w:rsid w:val="006E176D"/>
    <w:rsid w:val="006E18F5"/>
    <w:rsid w:val="006E2311"/>
    <w:rsid w:val="006E2F20"/>
    <w:rsid w:val="006E515A"/>
    <w:rsid w:val="006E57A7"/>
    <w:rsid w:val="006E64F0"/>
    <w:rsid w:val="006E66AC"/>
    <w:rsid w:val="006E761D"/>
    <w:rsid w:val="006E7915"/>
    <w:rsid w:val="006F0D46"/>
    <w:rsid w:val="006F2345"/>
    <w:rsid w:val="006F2AC8"/>
    <w:rsid w:val="006F2EA6"/>
    <w:rsid w:val="006F3EA4"/>
    <w:rsid w:val="006F49FA"/>
    <w:rsid w:val="006F4A3A"/>
    <w:rsid w:val="006F530B"/>
    <w:rsid w:val="006F592F"/>
    <w:rsid w:val="006F611C"/>
    <w:rsid w:val="006F6ED4"/>
    <w:rsid w:val="006F705B"/>
    <w:rsid w:val="006F7202"/>
    <w:rsid w:val="006F7385"/>
    <w:rsid w:val="006F7900"/>
    <w:rsid w:val="00701731"/>
    <w:rsid w:val="00702310"/>
    <w:rsid w:val="007028D5"/>
    <w:rsid w:val="00702BC2"/>
    <w:rsid w:val="00704174"/>
    <w:rsid w:val="00704400"/>
    <w:rsid w:val="007045DC"/>
    <w:rsid w:val="00704C47"/>
    <w:rsid w:val="007052E0"/>
    <w:rsid w:val="007055FD"/>
    <w:rsid w:val="007108E8"/>
    <w:rsid w:val="00711167"/>
    <w:rsid w:val="00712DB5"/>
    <w:rsid w:val="00712F26"/>
    <w:rsid w:val="007132B8"/>
    <w:rsid w:val="00713506"/>
    <w:rsid w:val="00713A67"/>
    <w:rsid w:val="0071428C"/>
    <w:rsid w:val="007144D3"/>
    <w:rsid w:val="00715118"/>
    <w:rsid w:val="00715410"/>
    <w:rsid w:val="00715B84"/>
    <w:rsid w:val="00715D36"/>
    <w:rsid w:val="00715EBB"/>
    <w:rsid w:val="0071771C"/>
    <w:rsid w:val="00717BDC"/>
    <w:rsid w:val="0072184F"/>
    <w:rsid w:val="0072190B"/>
    <w:rsid w:val="00721C6B"/>
    <w:rsid w:val="0072203A"/>
    <w:rsid w:val="0072465F"/>
    <w:rsid w:val="00724D38"/>
    <w:rsid w:val="00724DA6"/>
    <w:rsid w:val="00725DE5"/>
    <w:rsid w:val="0072640A"/>
    <w:rsid w:val="007265B3"/>
    <w:rsid w:val="007273B9"/>
    <w:rsid w:val="007277F3"/>
    <w:rsid w:val="007304D1"/>
    <w:rsid w:val="00730C4D"/>
    <w:rsid w:val="00730E89"/>
    <w:rsid w:val="0073298A"/>
    <w:rsid w:val="0073335C"/>
    <w:rsid w:val="00733548"/>
    <w:rsid w:val="007339BE"/>
    <w:rsid w:val="0073480C"/>
    <w:rsid w:val="00734C1A"/>
    <w:rsid w:val="00734EA1"/>
    <w:rsid w:val="007357D9"/>
    <w:rsid w:val="00735900"/>
    <w:rsid w:val="00735A8D"/>
    <w:rsid w:val="00735FB2"/>
    <w:rsid w:val="00737170"/>
    <w:rsid w:val="00737745"/>
    <w:rsid w:val="007378DF"/>
    <w:rsid w:val="00740207"/>
    <w:rsid w:val="007405C9"/>
    <w:rsid w:val="00740C25"/>
    <w:rsid w:val="00740D03"/>
    <w:rsid w:val="0074124A"/>
    <w:rsid w:val="0074160C"/>
    <w:rsid w:val="00741C6F"/>
    <w:rsid w:val="00742E52"/>
    <w:rsid w:val="007442CB"/>
    <w:rsid w:val="00744312"/>
    <w:rsid w:val="0074482C"/>
    <w:rsid w:val="00745F18"/>
    <w:rsid w:val="00747A12"/>
    <w:rsid w:val="00750580"/>
    <w:rsid w:val="007518D5"/>
    <w:rsid w:val="00751D4F"/>
    <w:rsid w:val="0075218C"/>
    <w:rsid w:val="00752E86"/>
    <w:rsid w:val="00753667"/>
    <w:rsid w:val="00753E57"/>
    <w:rsid w:val="00753F9E"/>
    <w:rsid w:val="0075523F"/>
    <w:rsid w:val="00755550"/>
    <w:rsid w:val="007560A9"/>
    <w:rsid w:val="00756224"/>
    <w:rsid w:val="0075693D"/>
    <w:rsid w:val="00757409"/>
    <w:rsid w:val="00757BBA"/>
    <w:rsid w:val="007619A4"/>
    <w:rsid w:val="00761B64"/>
    <w:rsid w:val="00761BC6"/>
    <w:rsid w:val="00761C55"/>
    <w:rsid w:val="00761CAB"/>
    <w:rsid w:val="0076286D"/>
    <w:rsid w:val="007628F7"/>
    <w:rsid w:val="00763888"/>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67E2B"/>
    <w:rsid w:val="00770696"/>
    <w:rsid w:val="0077103E"/>
    <w:rsid w:val="00771120"/>
    <w:rsid w:val="007713DF"/>
    <w:rsid w:val="0077183D"/>
    <w:rsid w:val="00771ECC"/>
    <w:rsid w:val="00772834"/>
    <w:rsid w:val="00776484"/>
    <w:rsid w:val="007765CC"/>
    <w:rsid w:val="0077663F"/>
    <w:rsid w:val="00776FD5"/>
    <w:rsid w:val="007776D5"/>
    <w:rsid w:val="00777969"/>
    <w:rsid w:val="00777D66"/>
    <w:rsid w:val="00780073"/>
    <w:rsid w:val="007800AB"/>
    <w:rsid w:val="007822CF"/>
    <w:rsid w:val="00783EED"/>
    <w:rsid w:val="00785C89"/>
    <w:rsid w:val="00786745"/>
    <w:rsid w:val="007868A6"/>
    <w:rsid w:val="00786A9A"/>
    <w:rsid w:val="007871A1"/>
    <w:rsid w:val="007871D7"/>
    <w:rsid w:val="007905CF"/>
    <w:rsid w:val="00790AD5"/>
    <w:rsid w:val="00791557"/>
    <w:rsid w:val="00791EA8"/>
    <w:rsid w:val="00792DBF"/>
    <w:rsid w:val="0079487D"/>
    <w:rsid w:val="00794D13"/>
    <w:rsid w:val="00796823"/>
    <w:rsid w:val="00796918"/>
    <w:rsid w:val="00796D40"/>
    <w:rsid w:val="00796E40"/>
    <w:rsid w:val="007A0213"/>
    <w:rsid w:val="007A183D"/>
    <w:rsid w:val="007A1BF9"/>
    <w:rsid w:val="007A2041"/>
    <w:rsid w:val="007A288E"/>
    <w:rsid w:val="007A2965"/>
    <w:rsid w:val="007A350D"/>
    <w:rsid w:val="007A380D"/>
    <w:rsid w:val="007A3C59"/>
    <w:rsid w:val="007A423C"/>
    <w:rsid w:val="007A4AAD"/>
    <w:rsid w:val="007A505D"/>
    <w:rsid w:val="007A560E"/>
    <w:rsid w:val="007A7E47"/>
    <w:rsid w:val="007A7E64"/>
    <w:rsid w:val="007A7FDE"/>
    <w:rsid w:val="007B00D6"/>
    <w:rsid w:val="007B0C65"/>
    <w:rsid w:val="007B157F"/>
    <w:rsid w:val="007B21F5"/>
    <w:rsid w:val="007B2344"/>
    <w:rsid w:val="007B362D"/>
    <w:rsid w:val="007B3D74"/>
    <w:rsid w:val="007B7029"/>
    <w:rsid w:val="007B7ACF"/>
    <w:rsid w:val="007B7DAF"/>
    <w:rsid w:val="007C02C5"/>
    <w:rsid w:val="007C0496"/>
    <w:rsid w:val="007C0835"/>
    <w:rsid w:val="007C0887"/>
    <w:rsid w:val="007C0BD3"/>
    <w:rsid w:val="007C1CFB"/>
    <w:rsid w:val="007C3BDE"/>
    <w:rsid w:val="007C419C"/>
    <w:rsid w:val="007C41CF"/>
    <w:rsid w:val="007C4797"/>
    <w:rsid w:val="007C53BD"/>
    <w:rsid w:val="007C5406"/>
    <w:rsid w:val="007C5D33"/>
    <w:rsid w:val="007C6945"/>
    <w:rsid w:val="007C7F2D"/>
    <w:rsid w:val="007D019A"/>
    <w:rsid w:val="007D0ADA"/>
    <w:rsid w:val="007D1230"/>
    <w:rsid w:val="007D14C6"/>
    <w:rsid w:val="007D1A2D"/>
    <w:rsid w:val="007D1B29"/>
    <w:rsid w:val="007D2B5F"/>
    <w:rsid w:val="007D2E15"/>
    <w:rsid w:val="007D36AF"/>
    <w:rsid w:val="007D39B1"/>
    <w:rsid w:val="007D3DA1"/>
    <w:rsid w:val="007D50F6"/>
    <w:rsid w:val="007D5BE5"/>
    <w:rsid w:val="007D608F"/>
    <w:rsid w:val="007D6736"/>
    <w:rsid w:val="007D6CF5"/>
    <w:rsid w:val="007D7B07"/>
    <w:rsid w:val="007E0161"/>
    <w:rsid w:val="007E0C2E"/>
    <w:rsid w:val="007E0D11"/>
    <w:rsid w:val="007E0EBD"/>
    <w:rsid w:val="007E12EC"/>
    <w:rsid w:val="007E1DBC"/>
    <w:rsid w:val="007E2D64"/>
    <w:rsid w:val="007E513A"/>
    <w:rsid w:val="007E63C4"/>
    <w:rsid w:val="007E724A"/>
    <w:rsid w:val="007E7670"/>
    <w:rsid w:val="007E76D2"/>
    <w:rsid w:val="007E7C70"/>
    <w:rsid w:val="007F10FE"/>
    <w:rsid w:val="007F11B0"/>
    <w:rsid w:val="007F33C1"/>
    <w:rsid w:val="007F35D4"/>
    <w:rsid w:val="007F3E3D"/>
    <w:rsid w:val="007F4CA6"/>
    <w:rsid w:val="007F5652"/>
    <w:rsid w:val="007F5763"/>
    <w:rsid w:val="007F5C7B"/>
    <w:rsid w:val="007F5FD3"/>
    <w:rsid w:val="007F6026"/>
    <w:rsid w:val="007F6873"/>
    <w:rsid w:val="007F7756"/>
    <w:rsid w:val="0080088F"/>
    <w:rsid w:val="00801528"/>
    <w:rsid w:val="00802139"/>
    <w:rsid w:val="008025AC"/>
    <w:rsid w:val="008029C6"/>
    <w:rsid w:val="00804FCE"/>
    <w:rsid w:val="008058AF"/>
    <w:rsid w:val="00805B39"/>
    <w:rsid w:val="00805DF5"/>
    <w:rsid w:val="0080630F"/>
    <w:rsid w:val="00806476"/>
    <w:rsid w:val="0080647C"/>
    <w:rsid w:val="00806A8C"/>
    <w:rsid w:val="00806DFB"/>
    <w:rsid w:val="00807038"/>
    <w:rsid w:val="008074B5"/>
    <w:rsid w:val="008077B9"/>
    <w:rsid w:val="00807FEE"/>
    <w:rsid w:val="008100EE"/>
    <w:rsid w:val="00810915"/>
    <w:rsid w:val="00811A44"/>
    <w:rsid w:val="00811FD2"/>
    <w:rsid w:val="008125F7"/>
    <w:rsid w:val="0081363E"/>
    <w:rsid w:val="00814193"/>
    <w:rsid w:val="00814741"/>
    <w:rsid w:val="008153A9"/>
    <w:rsid w:val="00815C0B"/>
    <w:rsid w:val="0081738B"/>
    <w:rsid w:val="00817ABF"/>
    <w:rsid w:val="00817B09"/>
    <w:rsid w:val="008200E2"/>
    <w:rsid w:val="008201DB"/>
    <w:rsid w:val="00820364"/>
    <w:rsid w:val="008203DC"/>
    <w:rsid w:val="00820DF7"/>
    <w:rsid w:val="008217E4"/>
    <w:rsid w:val="00822314"/>
    <w:rsid w:val="00822B54"/>
    <w:rsid w:val="00823441"/>
    <w:rsid w:val="00824026"/>
    <w:rsid w:val="0082411B"/>
    <w:rsid w:val="00824359"/>
    <w:rsid w:val="008245E9"/>
    <w:rsid w:val="00825077"/>
    <w:rsid w:val="008251AA"/>
    <w:rsid w:val="00825324"/>
    <w:rsid w:val="00825326"/>
    <w:rsid w:val="0082612C"/>
    <w:rsid w:val="008269F9"/>
    <w:rsid w:val="00826C75"/>
    <w:rsid w:val="008300EF"/>
    <w:rsid w:val="00831095"/>
    <w:rsid w:val="008310C1"/>
    <w:rsid w:val="00832626"/>
    <w:rsid w:val="008328D6"/>
    <w:rsid w:val="00832E0C"/>
    <w:rsid w:val="00832EC0"/>
    <w:rsid w:val="00833560"/>
    <w:rsid w:val="00833F2F"/>
    <w:rsid w:val="00834871"/>
    <w:rsid w:val="00834BD9"/>
    <w:rsid w:val="00834FAC"/>
    <w:rsid w:val="00836986"/>
    <w:rsid w:val="008370FA"/>
    <w:rsid w:val="00837699"/>
    <w:rsid w:val="008403C4"/>
    <w:rsid w:val="00840786"/>
    <w:rsid w:val="00841A06"/>
    <w:rsid w:val="0084318B"/>
    <w:rsid w:val="00843490"/>
    <w:rsid w:val="00843CB0"/>
    <w:rsid w:val="00844AAF"/>
    <w:rsid w:val="0084515E"/>
    <w:rsid w:val="00845809"/>
    <w:rsid w:val="00845DC9"/>
    <w:rsid w:val="0084601D"/>
    <w:rsid w:val="008460D2"/>
    <w:rsid w:val="00846133"/>
    <w:rsid w:val="0084627B"/>
    <w:rsid w:val="00846A18"/>
    <w:rsid w:val="008477A5"/>
    <w:rsid w:val="0084795F"/>
    <w:rsid w:val="0085084F"/>
    <w:rsid w:val="008512E8"/>
    <w:rsid w:val="00851AFD"/>
    <w:rsid w:val="00853264"/>
    <w:rsid w:val="00853F13"/>
    <w:rsid w:val="00854161"/>
    <w:rsid w:val="00854B6D"/>
    <w:rsid w:val="0085514B"/>
    <w:rsid w:val="008553B5"/>
    <w:rsid w:val="00855E54"/>
    <w:rsid w:val="00856055"/>
    <w:rsid w:val="0085619B"/>
    <w:rsid w:val="00856406"/>
    <w:rsid w:val="00857A59"/>
    <w:rsid w:val="00857EB6"/>
    <w:rsid w:val="00860316"/>
    <w:rsid w:val="008618A5"/>
    <w:rsid w:val="00861D53"/>
    <w:rsid w:val="00862768"/>
    <w:rsid w:val="0086278A"/>
    <w:rsid w:val="0086301E"/>
    <w:rsid w:val="008636A3"/>
    <w:rsid w:val="00864313"/>
    <w:rsid w:val="00864CCD"/>
    <w:rsid w:val="008652F6"/>
    <w:rsid w:val="00865C97"/>
    <w:rsid w:val="00866242"/>
    <w:rsid w:val="00866446"/>
    <w:rsid w:val="0086659B"/>
    <w:rsid w:val="00866D80"/>
    <w:rsid w:val="008670AA"/>
    <w:rsid w:val="008671EB"/>
    <w:rsid w:val="00867944"/>
    <w:rsid w:val="00867E9B"/>
    <w:rsid w:val="00870143"/>
    <w:rsid w:val="00870A9B"/>
    <w:rsid w:val="00870B8C"/>
    <w:rsid w:val="00870E0B"/>
    <w:rsid w:val="00870F60"/>
    <w:rsid w:val="0087119D"/>
    <w:rsid w:val="008725D5"/>
    <w:rsid w:val="008725FC"/>
    <w:rsid w:val="00872C6A"/>
    <w:rsid w:val="00872DE3"/>
    <w:rsid w:val="00873D07"/>
    <w:rsid w:val="00874C2E"/>
    <w:rsid w:val="00875798"/>
    <w:rsid w:val="008763F3"/>
    <w:rsid w:val="00877298"/>
    <w:rsid w:val="008801E3"/>
    <w:rsid w:val="00880217"/>
    <w:rsid w:val="008805F3"/>
    <w:rsid w:val="00880D6A"/>
    <w:rsid w:val="00882EEC"/>
    <w:rsid w:val="00884AF9"/>
    <w:rsid w:val="00884C39"/>
    <w:rsid w:val="0088535B"/>
    <w:rsid w:val="00885914"/>
    <w:rsid w:val="00885951"/>
    <w:rsid w:val="00885DDB"/>
    <w:rsid w:val="008861CF"/>
    <w:rsid w:val="00886348"/>
    <w:rsid w:val="008865A6"/>
    <w:rsid w:val="0088680E"/>
    <w:rsid w:val="00886917"/>
    <w:rsid w:val="00887C37"/>
    <w:rsid w:val="00890BC9"/>
    <w:rsid w:val="00890C32"/>
    <w:rsid w:val="00890C41"/>
    <w:rsid w:val="00892791"/>
    <w:rsid w:val="0089298E"/>
    <w:rsid w:val="008932B8"/>
    <w:rsid w:val="008934D0"/>
    <w:rsid w:val="0089495D"/>
    <w:rsid w:val="0089500A"/>
    <w:rsid w:val="008954E7"/>
    <w:rsid w:val="00896C91"/>
    <w:rsid w:val="00896C9C"/>
    <w:rsid w:val="008974E1"/>
    <w:rsid w:val="00897944"/>
    <w:rsid w:val="008A16F5"/>
    <w:rsid w:val="008A2560"/>
    <w:rsid w:val="008A2D97"/>
    <w:rsid w:val="008A42F7"/>
    <w:rsid w:val="008A4ACE"/>
    <w:rsid w:val="008A506C"/>
    <w:rsid w:val="008A5246"/>
    <w:rsid w:val="008A5400"/>
    <w:rsid w:val="008A5738"/>
    <w:rsid w:val="008A59EA"/>
    <w:rsid w:val="008A643D"/>
    <w:rsid w:val="008A68E0"/>
    <w:rsid w:val="008A7414"/>
    <w:rsid w:val="008A76E6"/>
    <w:rsid w:val="008B069A"/>
    <w:rsid w:val="008B110A"/>
    <w:rsid w:val="008B11A1"/>
    <w:rsid w:val="008B1C21"/>
    <w:rsid w:val="008B243E"/>
    <w:rsid w:val="008B293F"/>
    <w:rsid w:val="008B387A"/>
    <w:rsid w:val="008B4170"/>
    <w:rsid w:val="008B46CD"/>
    <w:rsid w:val="008B65B6"/>
    <w:rsid w:val="008B6631"/>
    <w:rsid w:val="008B74E9"/>
    <w:rsid w:val="008B7578"/>
    <w:rsid w:val="008B77E9"/>
    <w:rsid w:val="008C054B"/>
    <w:rsid w:val="008C14F1"/>
    <w:rsid w:val="008C18A4"/>
    <w:rsid w:val="008C2001"/>
    <w:rsid w:val="008C2203"/>
    <w:rsid w:val="008C3A93"/>
    <w:rsid w:val="008C3EA4"/>
    <w:rsid w:val="008C3FA6"/>
    <w:rsid w:val="008C40E9"/>
    <w:rsid w:val="008C40F0"/>
    <w:rsid w:val="008C4B37"/>
    <w:rsid w:val="008C50CE"/>
    <w:rsid w:val="008C5D88"/>
    <w:rsid w:val="008C5E8E"/>
    <w:rsid w:val="008C5EBB"/>
    <w:rsid w:val="008C65E2"/>
    <w:rsid w:val="008C7A2F"/>
    <w:rsid w:val="008D01AF"/>
    <w:rsid w:val="008D05C6"/>
    <w:rsid w:val="008D1046"/>
    <w:rsid w:val="008D1287"/>
    <w:rsid w:val="008D12D1"/>
    <w:rsid w:val="008D164D"/>
    <w:rsid w:val="008D16DA"/>
    <w:rsid w:val="008D1AB8"/>
    <w:rsid w:val="008D226F"/>
    <w:rsid w:val="008D436E"/>
    <w:rsid w:val="008D48B5"/>
    <w:rsid w:val="008D4D33"/>
    <w:rsid w:val="008D4E89"/>
    <w:rsid w:val="008D54F0"/>
    <w:rsid w:val="008D5531"/>
    <w:rsid w:val="008D58BD"/>
    <w:rsid w:val="008D6E28"/>
    <w:rsid w:val="008D71AC"/>
    <w:rsid w:val="008D755A"/>
    <w:rsid w:val="008E00DB"/>
    <w:rsid w:val="008E03BF"/>
    <w:rsid w:val="008E0723"/>
    <w:rsid w:val="008E27DD"/>
    <w:rsid w:val="008E2FEF"/>
    <w:rsid w:val="008E3188"/>
    <w:rsid w:val="008E3A2B"/>
    <w:rsid w:val="008E4228"/>
    <w:rsid w:val="008E56BA"/>
    <w:rsid w:val="008E68DB"/>
    <w:rsid w:val="008E6A14"/>
    <w:rsid w:val="008E6BBE"/>
    <w:rsid w:val="008E7181"/>
    <w:rsid w:val="008E7B76"/>
    <w:rsid w:val="008E7BB0"/>
    <w:rsid w:val="008F025D"/>
    <w:rsid w:val="008F02DE"/>
    <w:rsid w:val="008F0882"/>
    <w:rsid w:val="008F116A"/>
    <w:rsid w:val="008F2840"/>
    <w:rsid w:val="008F2880"/>
    <w:rsid w:val="008F377A"/>
    <w:rsid w:val="008F3B5E"/>
    <w:rsid w:val="008F4072"/>
    <w:rsid w:val="008F4D07"/>
    <w:rsid w:val="008F5362"/>
    <w:rsid w:val="008F5C16"/>
    <w:rsid w:val="008F5CBF"/>
    <w:rsid w:val="008F65B5"/>
    <w:rsid w:val="008F6868"/>
    <w:rsid w:val="008F69BF"/>
    <w:rsid w:val="00900F2A"/>
    <w:rsid w:val="00900F80"/>
    <w:rsid w:val="00901BFB"/>
    <w:rsid w:val="00901C6E"/>
    <w:rsid w:val="00902126"/>
    <w:rsid w:val="0090279C"/>
    <w:rsid w:val="00902A6C"/>
    <w:rsid w:val="00902B05"/>
    <w:rsid w:val="0090392A"/>
    <w:rsid w:val="009040FD"/>
    <w:rsid w:val="00904E01"/>
    <w:rsid w:val="00905F48"/>
    <w:rsid w:val="00906088"/>
    <w:rsid w:val="00906ADB"/>
    <w:rsid w:val="009073DC"/>
    <w:rsid w:val="00907A5B"/>
    <w:rsid w:val="009114BE"/>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E69"/>
    <w:rsid w:val="00930273"/>
    <w:rsid w:val="009306BD"/>
    <w:rsid w:val="009318AA"/>
    <w:rsid w:val="0093246D"/>
    <w:rsid w:val="00932767"/>
    <w:rsid w:val="00932FA9"/>
    <w:rsid w:val="0093338B"/>
    <w:rsid w:val="009334C5"/>
    <w:rsid w:val="00933B35"/>
    <w:rsid w:val="00935771"/>
    <w:rsid w:val="009359B9"/>
    <w:rsid w:val="00935F48"/>
    <w:rsid w:val="00935FB5"/>
    <w:rsid w:val="00937305"/>
    <w:rsid w:val="00937377"/>
    <w:rsid w:val="009375C1"/>
    <w:rsid w:val="00937973"/>
    <w:rsid w:val="00940725"/>
    <w:rsid w:val="0094301D"/>
    <w:rsid w:val="009432B5"/>
    <w:rsid w:val="009434F3"/>
    <w:rsid w:val="00943ADB"/>
    <w:rsid w:val="00943FC5"/>
    <w:rsid w:val="00944264"/>
    <w:rsid w:val="009444C6"/>
    <w:rsid w:val="00946DC8"/>
    <w:rsid w:val="00946F02"/>
    <w:rsid w:val="0094712F"/>
    <w:rsid w:val="00947BB1"/>
    <w:rsid w:val="00947F8F"/>
    <w:rsid w:val="00950683"/>
    <w:rsid w:val="00950A28"/>
    <w:rsid w:val="009510E0"/>
    <w:rsid w:val="00951262"/>
    <w:rsid w:val="00951E41"/>
    <w:rsid w:val="00953EF1"/>
    <w:rsid w:val="0095561D"/>
    <w:rsid w:val="00955D82"/>
    <w:rsid w:val="009565E8"/>
    <w:rsid w:val="00956CF4"/>
    <w:rsid w:val="00957594"/>
    <w:rsid w:val="009579C7"/>
    <w:rsid w:val="00957CC3"/>
    <w:rsid w:val="0096047F"/>
    <w:rsid w:val="00961177"/>
    <w:rsid w:val="00961795"/>
    <w:rsid w:val="00961CBA"/>
    <w:rsid w:val="0096293B"/>
    <w:rsid w:val="00963597"/>
    <w:rsid w:val="00964A48"/>
    <w:rsid w:val="00965920"/>
    <w:rsid w:val="00966C18"/>
    <w:rsid w:val="00966C33"/>
    <w:rsid w:val="00966EF6"/>
    <w:rsid w:val="00967A78"/>
    <w:rsid w:val="00967B04"/>
    <w:rsid w:val="00970B17"/>
    <w:rsid w:val="00970B4C"/>
    <w:rsid w:val="00971E34"/>
    <w:rsid w:val="009729B9"/>
    <w:rsid w:val="00972E83"/>
    <w:rsid w:val="00974298"/>
    <w:rsid w:val="009751B6"/>
    <w:rsid w:val="0097583C"/>
    <w:rsid w:val="00975E50"/>
    <w:rsid w:val="00975F61"/>
    <w:rsid w:val="00976979"/>
    <w:rsid w:val="00976D08"/>
    <w:rsid w:val="0097753B"/>
    <w:rsid w:val="00977CA9"/>
    <w:rsid w:val="00977D70"/>
    <w:rsid w:val="00980755"/>
    <w:rsid w:val="00980B12"/>
    <w:rsid w:val="00980B8C"/>
    <w:rsid w:val="00983387"/>
    <w:rsid w:val="009843DC"/>
    <w:rsid w:val="00984AF7"/>
    <w:rsid w:val="00985764"/>
    <w:rsid w:val="00985E5D"/>
    <w:rsid w:val="00986707"/>
    <w:rsid w:val="0098696D"/>
    <w:rsid w:val="00986DB7"/>
    <w:rsid w:val="00987509"/>
    <w:rsid w:val="0098791A"/>
    <w:rsid w:val="0099041C"/>
    <w:rsid w:val="00990DB4"/>
    <w:rsid w:val="00990FCF"/>
    <w:rsid w:val="009915E4"/>
    <w:rsid w:val="009918E5"/>
    <w:rsid w:val="00991DAE"/>
    <w:rsid w:val="00991FE8"/>
    <w:rsid w:val="009930A3"/>
    <w:rsid w:val="0099323D"/>
    <w:rsid w:val="00993941"/>
    <w:rsid w:val="00993D50"/>
    <w:rsid w:val="009950DE"/>
    <w:rsid w:val="009958AC"/>
    <w:rsid w:val="00996DD3"/>
    <w:rsid w:val="00997862"/>
    <w:rsid w:val="00997994"/>
    <w:rsid w:val="009A065E"/>
    <w:rsid w:val="009A2584"/>
    <w:rsid w:val="009A29A9"/>
    <w:rsid w:val="009A2A98"/>
    <w:rsid w:val="009A3EAE"/>
    <w:rsid w:val="009A5682"/>
    <w:rsid w:val="009A5747"/>
    <w:rsid w:val="009A5916"/>
    <w:rsid w:val="009A609F"/>
    <w:rsid w:val="009A7C57"/>
    <w:rsid w:val="009B02A3"/>
    <w:rsid w:val="009B083F"/>
    <w:rsid w:val="009B0F0C"/>
    <w:rsid w:val="009B193F"/>
    <w:rsid w:val="009B1BAB"/>
    <w:rsid w:val="009B1C37"/>
    <w:rsid w:val="009B2CA6"/>
    <w:rsid w:val="009B3096"/>
    <w:rsid w:val="009B3F42"/>
    <w:rsid w:val="009B4014"/>
    <w:rsid w:val="009B4017"/>
    <w:rsid w:val="009B45D1"/>
    <w:rsid w:val="009B4889"/>
    <w:rsid w:val="009B512D"/>
    <w:rsid w:val="009B5912"/>
    <w:rsid w:val="009B5F2C"/>
    <w:rsid w:val="009B61C6"/>
    <w:rsid w:val="009B61D9"/>
    <w:rsid w:val="009B6482"/>
    <w:rsid w:val="009B66A9"/>
    <w:rsid w:val="009B7DB5"/>
    <w:rsid w:val="009C0D07"/>
    <w:rsid w:val="009C1184"/>
    <w:rsid w:val="009C1FE5"/>
    <w:rsid w:val="009C2014"/>
    <w:rsid w:val="009C2107"/>
    <w:rsid w:val="009C3515"/>
    <w:rsid w:val="009C3E48"/>
    <w:rsid w:val="009C415C"/>
    <w:rsid w:val="009C4945"/>
    <w:rsid w:val="009C4AD9"/>
    <w:rsid w:val="009C583B"/>
    <w:rsid w:val="009C5F38"/>
    <w:rsid w:val="009C76F8"/>
    <w:rsid w:val="009D07A4"/>
    <w:rsid w:val="009D0C0A"/>
    <w:rsid w:val="009D0F4A"/>
    <w:rsid w:val="009D133B"/>
    <w:rsid w:val="009D154B"/>
    <w:rsid w:val="009D18B2"/>
    <w:rsid w:val="009D1C21"/>
    <w:rsid w:val="009D1FC3"/>
    <w:rsid w:val="009D234E"/>
    <w:rsid w:val="009D3554"/>
    <w:rsid w:val="009D3802"/>
    <w:rsid w:val="009D3BAA"/>
    <w:rsid w:val="009D51EE"/>
    <w:rsid w:val="009D535D"/>
    <w:rsid w:val="009D5593"/>
    <w:rsid w:val="009D559E"/>
    <w:rsid w:val="009D5726"/>
    <w:rsid w:val="009D6075"/>
    <w:rsid w:val="009D62EC"/>
    <w:rsid w:val="009D6A9A"/>
    <w:rsid w:val="009E01C7"/>
    <w:rsid w:val="009E06C5"/>
    <w:rsid w:val="009E0B0B"/>
    <w:rsid w:val="009E0B36"/>
    <w:rsid w:val="009E17A4"/>
    <w:rsid w:val="009E1F23"/>
    <w:rsid w:val="009E2370"/>
    <w:rsid w:val="009E2401"/>
    <w:rsid w:val="009E3B1E"/>
    <w:rsid w:val="009E3E6A"/>
    <w:rsid w:val="009E4C72"/>
    <w:rsid w:val="009E50DB"/>
    <w:rsid w:val="009E5DB1"/>
    <w:rsid w:val="009E78CE"/>
    <w:rsid w:val="009F020E"/>
    <w:rsid w:val="009F05AE"/>
    <w:rsid w:val="009F3268"/>
    <w:rsid w:val="009F4C92"/>
    <w:rsid w:val="009F57D9"/>
    <w:rsid w:val="009F6C99"/>
    <w:rsid w:val="009F720E"/>
    <w:rsid w:val="009F7404"/>
    <w:rsid w:val="009F7A23"/>
    <w:rsid w:val="009F7C0C"/>
    <w:rsid w:val="00A00234"/>
    <w:rsid w:val="00A002FD"/>
    <w:rsid w:val="00A0175F"/>
    <w:rsid w:val="00A020F1"/>
    <w:rsid w:val="00A02572"/>
    <w:rsid w:val="00A02E45"/>
    <w:rsid w:val="00A030D4"/>
    <w:rsid w:val="00A0385B"/>
    <w:rsid w:val="00A04960"/>
    <w:rsid w:val="00A079D0"/>
    <w:rsid w:val="00A07BA1"/>
    <w:rsid w:val="00A07E53"/>
    <w:rsid w:val="00A07F55"/>
    <w:rsid w:val="00A100A7"/>
    <w:rsid w:val="00A100BD"/>
    <w:rsid w:val="00A10998"/>
    <w:rsid w:val="00A10BD7"/>
    <w:rsid w:val="00A10F91"/>
    <w:rsid w:val="00A11A6E"/>
    <w:rsid w:val="00A120C3"/>
    <w:rsid w:val="00A128F0"/>
    <w:rsid w:val="00A12C60"/>
    <w:rsid w:val="00A130A6"/>
    <w:rsid w:val="00A13592"/>
    <w:rsid w:val="00A139C2"/>
    <w:rsid w:val="00A14315"/>
    <w:rsid w:val="00A14C71"/>
    <w:rsid w:val="00A161EB"/>
    <w:rsid w:val="00A164BD"/>
    <w:rsid w:val="00A166B6"/>
    <w:rsid w:val="00A173F8"/>
    <w:rsid w:val="00A23544"/>
    <w:rsid w:val="00A24109"/>
    <w:rsid w:val="00A245E5"/>
    <w:rsid w:val="00A25683"/>
    <w:rsid w:val="00A257AC"/>
    <w:rsid w:val="00A25956"/>
    <w:rsid w:val="00A26BA4"/>
    <w:rsid w:val="00A26F40"/>
    <w:rsid w:val="00A274A7"/>
    <w:rsid w:val="00A3096C"/>
    <w:rsid w:val="00A30C8E"/>
    <w:rsid w:val="00A30D9F"/>
    <w:rsid w:val="00A30E50"/>
    <w:rsid w:val="00A31AE9"/>
    <w:rsid w:val="00A3264F"/>
    <w:rsid w:val="00A32C62"/>
    <w:rsid w:val="00A336B6"/>
    <w:rsid w:val="00A337C3"/>
    <w:rsid w:val="00A343AA"/>
    <w:rsid w:val="00A35379"/>
    <w:rsid w:val="00A35428"/>
    <w:rsid w:val="00A35814"/>
    <w:rsid w:val="00A35C99"/>
    <w:rsid w:val="00A36251"/>
    <w:rsid w:val="00A36DF8"/>
    <w:rsid w:val="00A40066"/>
    <w:rsid w:val="00A40773"/>
    <w:rsid w:val="00A4240D"/>
    <w:rsid w:val="00A42502"/>
    <w:rsid w:val="00A4269C"/>
    <w:rsid w:val="00A427BB"/>
    <w:rsid w:val="00A43C15"/>
    <w:rsid w:val="00A4449F"/>
    <w:rsid w:val="00A44F17"/>
    <w:rsid w:val="00A46CA1"/>
    <w:rsid w:val="00A471E6"/>
    <w:rsid w:val="00A47295"/>
    <w:rsid w:val="00A47FE3"/>
    <w:rsid w:val="00A5166B"/>
    <w:rsid w:val="00A517F3"/>
    <w:rsid w:val="00A51BD6"/>
    <w:rsid w:val="00A51BE6"/>
    <w:rsid w:val="00A524DB"/>
    <w:rsid w:val="00A52639"/>
    <w:rsid w:val="00A53906"/>
    <w:rsid w:val="00A54B68"/>
    <w:rsid w:val="00A54FD2"/>
    <w:rsid w:val="00A5568C"/>
    <w:rsid w:val="00A561A6"/>
    <w:rsid w:val="00A56378"/>
    <w:rsid w:val="00A567D1"/>
    <w:rsid w:val="00A56C2B"/>
    <w:rsid w:val="00A574AC"/>
    <w:rsid w:val="00A60B4C"/>
    <w:rsid w:val="00A617E4"/>
    <w:rsid w:val="00A6301A"/>
    <w:rsid w:val="00A63699"/>
    <w:rsid w:val="00A63997"/>
    <w:rsid w:val="00A645A6"/>
    <w:rsid w:val="00A64AA8"/>
    <w:rsid w:val="00A65215"/>
    <w:rsid w:val="00A65AAF"/>
    <w:rsid w:val="00A65E9C"/>
    <w:rsid w:val="00A661AA"/>
    <w:rsid w:val="00A66528"/>
    <w:rsid w:val="00A669A8"/>
    <w:rsid w:val="00A66BEE"/>
    <w:rsid w:val="00A67C48"/>
    <w:rsid w:val="00A71357"/>
    <w:rsid w:val="00A720D1"/>
    <w:rsid w:val="00A72368"/>
    <w:rsid w:val="00A72493"/>
    <w:rsid w:val="00A72622"/>
    <w:rsid w:val="00A72639"/>
    <w:rsid w:val="00A726E4"/>
    <w:rsid w:val="00A72828"/>
    <w:rsid w:val="00A736CE"/>
    <w:rsid w:val="00A73924"/>
    <w:rsid w:val="00A73C61"/>
    <w:rsid w:val="00A73CB6"/>
    <w:rsid w:val="00A73DC7"/>
    <w:rsid w:val="00A744CF"/>
    <w:rsid w:val="00A749F6"/>
    <w:rsid w:val="00A75C46"/>
    <w:rsid w:val="00A75F25"/>
    <w:rsid w:val="00A7622E"/>
    <w:rsid w:val="00A76941"/>
    <w:rsid w:val="00A770BB"/>
    <w:rsid w:val="00A77EB2"/>
    <w:rsid w:val="00A8037E"/>
    <w:rsid w:val="00A80610"/>
    <w:rsid w:val="00A80E80"/>
    <w:rsid w:val="00A80F02"/>
    <w:rsid w:val="00A811FE"/>
    <w:rsid w:val="00A81348"/>
    <w:rsid w:val="00A815AD"/>
    <w:rsid w:val="00A83067"/>
    <w:rsid w:val="00A84063"/>
    <w:rsid w:val="00A84349"/>
    <w:rsid w:val="00A844A5"/>
    <w:rsid w:val="00A84817"/>
    <w:rsid w:val="00A85289"/>
    <w:rsid w:val="00A857C9"/>
    <w:rsid w:val="00A8734A"/>
    <w:rsid w:val="00A8764F"/>
    <w:rsid w:val="00A8788B"/>
    <w:rsid w:val="00A908C1"/>
    <w:rsid w:val="00A90AF5"/>
    <w:rsid w:val="00A90F59"/>
    <w:rsid w:val="00A9178D"/>
    <w:rsid w:val="00A91A0F"/>
    <w:rsid w:val="00A91BAC"/>
    <w:rsid w:val="00A91BDB"/>
    <w:rsid w:val="00A928E4"/>
    <w:rsid w:val="00A92CC4"/>
    <w:rsid w:val="00A92F6E"/>
    <w:rsid w:val="00A93679"/>
    <w:rsid w:val="00A953A5"/>
    <w:rsid w:val="00A95421"/>
    <w:rsid w:val="00A95502"/>
    <w:rsid w:val="00A96BF9"/>
    <w:rsid w:val="00A9760F"/>
    <w:rsid w:val="00A97652"/>
    <w:rsid w:val="00A97908"/>
    <w:rsid w:val="00AA02FE"/>
    <w:rsid w:val="00AA0AFC"/>
    <w:rsid w:val="00AA0D54"/>
    <w:rsid w:val="00AA1BCE"/>
    <w:rsid w:val="00AA1F3F"/>
    <w:rsid w:val="00AA2049"/>
    <w:rsid w:val="00AA256B"/>
    <w:rsid w:val="00AA277B"/>
    <w:rsid w:val="00AA28ED"/>
    <w:rsid w:val="00AA2BF2"/>
    <w:rsid w:val="00AA2D61"/>
    <w:rsid w:val="00AA3527"/>
    <w:rsid w:val="00AA4423"/>
    <w:rsid w:val="00AA59C6"/>
    <w:rsid w:val="00AA5A1F"/>
    <w:rsid w:val="00AA5C78"/>
    <w:rsid w:val="00AA6522"/>
    <w:rsid w:val="00AA684D"/>
    <w:rsid w:val="00AA6C9E"/>
    <w:rsid w:val="00AA7AE3"/>
    <w:rsid w:val="00AA7C74"/>
    <w:rsid w:val="00AB0C32"/>
    <w:rsid w:val="00AB10D3"/>
    <w:rsid w:val="00AB230E"/>
    <w:rsid w:val="00AB245A"/>
    <w:rsid w:val="00AB2841"/>
    <w:rsid w:val="00AB2AD4"/>
    <w:rsid w:val="00AB2E17"/>
    <w:rsid w:val="00AB409D"/>
    <w:rsid w:val="00AB437C"/>
    <w:rsid w:val="00AB4486"/>
    <w:rsid w:val="00AB5AF8"/>
    <w:rsid w:val="00AB6312"/>
    <w:rsid w:val="00AB6D17"/>
    <w:rsid w:val="00AB700B"/>
    <w:rsid w:val="00AB7CCE"/>
    <w:rsid w:val="00AC0807"/>
    <w:rsid w:val="00AC1DEB"/>
    <w:rsid w:val="00AC205A"/>
    <w:rsid w:val="00AC2588"/>
    <w:rsid w:val="00AC2C8C"/>
    <w:rsid w:val="00AC3085"/>
    <w:rsid w:val="00AC336F"/>
    <w:rsid w:val="00AC35DE"/>
    <w:rsid w:val="00AC39FC"/>
    <w:rsid w:val="00AC49F9"/>
    <w:rsid w:val="00AC4CD6"/>
    <w:rsid w:val="00AC4D7E"/>
    <w:rsid w:val="00AC552D"/>
    <w:rsid w:val="00AC5ACB"/>
    <w:rsid w:val="00AC6F33"/>
    <w:rsid w:val="00AC797E"/>
    <w:rsid w:val="00AC79CC"/>
    <w:rsid w:val="00AD00AB"/>
    <w:rsid w:val="00AD0D29"/>
    <w:rsid w:val="00AD12C9"/>
    <w:rsid w:val="00AD1329"/>
    <w:rsid w:val="00AD1FDD"/>
    <w:rsid w:val="00AD238E"/>
    <w:rsid w:val="00AD23E6"/>
    <w:rsid w:val="00AD2C7C"/>
    <w:rsid w:val="00AD2FE8"/>
    <w:rsid w:val="00AD3848"/>
    <w:rsid w:val="00AD4DA5"/>
    <w:rsid w:val="00AD5841"/>
    <w:rsid w:val="00AD5E75"/>
    <w:rsid w:val="00AD616C"/>
    <w:rsid w:val="00AD64E4"/>
    <w:rsid w:val="00AD6EFA"/>
    <w:rsid w:val="00AD7554"/>
    <w:rsid w:val="00AD78FF"/>
    <w:rsid w:val="00AD7B77"/>
    <w:rsid w:val="00AD7D1A"/>
    <w:rsid w:val="00AE0335"/>
    <w:rsid w:val="00AE0AE8"/>
    <w:rsid w:val="00AE0B95"/>
    <w:rsid w:val="00AE13D6"/>
    <w:rsid w:val="00AE1595"/>
    <w:rsid w:val="00AE2341"/>
    <w:rsid w:val="00AE29BC"/>
    <w:rsid w:val="00AE2C18"/>
    <w:rsid w:val="00AE5751"/>
    <w:rsid w:val="00AE5ACA"/>
    <w:rsid w:val="00AE5D30"/>
    <w:rsid w:val="00AE6446"/>
    <w:rsid w:val="00AE78EA"/>
    <w:rsid w:val="00AE79B1"/>
    <w:rsid w:val="00AF0794"/>
    <w:rsid w:val="00AF0B22"/>
    <w:rsid w:val="00AF134E"/>
    <w:rsid w:val="00AF1598"/>
    <w:rsid w:val="00AF2F34"/>
    <w:rsid w:val="00AF2FB7"/>
    <w:rsid w:val="00AF332B"/>
    <w:rsid w:val="00AF5B23"/>
    <w:rsid w:val="00AF634F"/>
    <w:rsid w:val="00AF6B03"/>
    <w:rsid w:val="00AF6C0C"/>
    <w:rsid w:val="00AF7D13"/>
    <w:rsid w:val="00AF7D3E"/>
    <w:rsid w:val="00B003BD"/>
    <w:rsid w:val="00B01190"/>
    <w:rsid w:val="00B01369"/>
    <w:rsid w:val="00B01372"/>
    <w:rsid w:val="00B01589"/>
    <w:rsid w:val="00B02685"/>
    <w:rsid w:val="00B02EE2"/>
    <w:rsid w:val="00B02F74"/>
    <w:rsid w:val="00B03678"/>
    <w:rsid w:val="00B03A14"/>
    <w:rsid w:val="00B0440E"/>
    <w:rsid w:val="00B04622"/>
    <w:rsid w:val="00B04780"/>
    <w:rsid w:val="00B04BEA"/>
    <w:rsid w:val="00B04C08"/>
    <w:rsid w:val="00B04FA9"/>
    <w:rsid w:val="00B05534"/>
    <w:rsid w:val="00B0590C"/>
    <w:rsid w:val="00B05DA4"/>
    <w:rsid w:val="00B061B3"/>
    <w:rsid w:val="00B06459"/>
    <w:rsid w:val="00B06EF2"/>
    <w:rsid w:val="00B070F2"/>
    <w:rsid w:val="00B07390"/>
    <w:rsid w:val="00B1027E"/>
    <w:rsid w:val="00B12FFA"/>
    <w:rsid w:val="00B13E1C"/>
    <w:rsid w:val="00B1452B"/>
    <w:rsid w:val="00B14702"/>
    <w:rsid w:val="00B1531D"/>
    <w:rsid w:val="00B1662B"/>
    <w:rsid w:val="00B17CE6"/>
    <w:rsid w:val="00B20339"/>
    <w:rsid w:val="00B20EDD"/>
    <w:rsid w:val="00B21C48"/>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3114B"/>
    <w:rsid w:val="00B317A3"/>
    <w:rsid w:val="00B31898"/>
    <w:rsid w:val="00B322A9"/>
    <w:rsid w:val="00B328CA"/>
    <w:rsid w:val="00B33784"/>
    <w:rsid w:val="00B33802"/>
    <w:rsid w:val="00B33EEC"/>
    <w:rsid w:val="00B340A9"/>
    <w:rsid w:val="00B34459"/>
    <w:rsid w:val="00B34463"/>
    <w:rsid w:val="00B364B3"/>
    <w:rsid w:val="00B36873"/>
    <w:rsid w:val="00B37154"/>
    <w:rsid w:val="00B3725E"/>
    <w:rsid w:val="00B40629"/>
    <w:rsid w:val="00B415B6"/>
    <w:rsid w:val="00B446D9"/>
    <w:rsid w:val="00B44E08"/>
    <w:rsid w:val="00B45682"/>
    <w:rsid w:val="00B47189"/>
    <w:rsid w:val="00B5100F"/>
    <w:rsid w:val="00B522A5"/>
    <w:rsid w:val="00B52656"/>
    <w:rsid w:val="00B532E1"/>
    <w:rsid w:val="00B53FE8"/>
    <w:rsid w:val="00B54178"/>
    <w:rsid w:val="00B5417C"/>
    <w:rsid w:val="00B54737"/>
    <w:rsid w:val="00B54786"/>
    <w:rsid w:val="00B549B1"/>
    <w:rsid w:val="00B55663"/>
    <w:rsid w:val="00B55E8F"/>
    <w:rsid w:val="00B568EA"/>
    <w:rsid w:val="00B6006E"/>
    <w:rsid w:val="00B603C4"/>
    <w:rsid w:val="00B603FC"/>
    <w:rsid w:val="00B6114D"/>
    <w:rsid w:val="00B6148F"/>
    <w:rsid w:val="00B62904"/>
    <w:rsid w:val="00B62954"/>
    <w:rsid w:val="00B6300B"/>
    <w:rsid w:val="00B637EB"/>
    <w:rsid w:val="00B6401C"/>
    <w:rsid w:val="00B65031"/>
    <w:rsid w:val="00B659F6"/>
    <w:rsid w:val="00B65DD3"/>
    <w:rsid w:val="00B66A6A"/>
    <w:rsid w:val="00B66C0F"/>
    <w:rsid w:val="00B67CCE"/>
    <w:rsid w:val="00B71655"/>
    <w:rsid w:val="00B7177B"/>
    <w:rsid w:val="00B73604"/>
    <w:rsid w:val="00B747BE"/>
    <w:rsid w:val="00B7598A"/>
    <w:rsid w:val="00B75E0D"/>
    <w:rsid w:val="00B77200"/>
    <w:rsid w:val="00B772DD"/>
    <w:rsid w:val="00B77678"/>
    <w:rsid w:val="00B77CF4"/>
    <w:rsid w:val="00B77E36"/>
    <w:rsid w:val="00B77F4E"/>
    <w:rsid w:val="00B809E4"/>
    <w:rsid w:val="00B80CF4"/>
    <w:rsid w:val="00B81089"/>
    <w:rsid w:val="00B816FE"/>
    <w:rsid w:val="00B81766"/>
    <w:rsid w:val="00B81962"/>
    <w:rsid w:val="00B81FA3"/>
    <w:rsid w:val="00B82480"/>
    <w:rsid w:val="00B834AA"/>
    <w:rsid w:val="00B836AB"/>
    <w:rsid w:val="00B83912"/>
    <w:rsid w:val="00B83DBB"/>
    <w:rsid w:val="00B84665"/>
    <w:rsid w:val="00B84799"/>
    <w:rsid w:val="00B849C1"/>
    <w:rsid w:val="00B8514B"/>
    <w:rsid w:val="00B85EA7"/>
    <w:rsid w:val="00B863DC"/>
    <w:rsid w:val="00B863DD"/>
    <w:rsid w:val="00B86EA3"/>
    <w:rsid w:val="00B8752C"/>
    <w:rsid w:val="00B8757F"/>
    <w:rsid w:val="00B8790B"/>
    <w:rsid w:val="00B87C63"/>
    <w:rsid w:val="00B9200B"/>
    <w:rsid w:val="00B927C7"/>
    <w:rsid w:val="00B9284B"/>
    <w:rsid w:val="00B928A0"/>
    <w:rsid w:val="00B93C91"/>
    <w:rsid w:val="00B94A44"/>
    <w:rsid w:val="00B96D60"/>
    <w:rsid w:val="00B96FE7"/>
    <w:rsid w:val="00B97332"/>
    <w:rsid w:val="00B97525"/>
    <w:rsid w:val="00BA1801"/>
    <w:rsid w:val="00BA1CCA"/>
    <w:rsid w:val="00BA2265"/>
    <w:rsid w:val="00BA3E1F"/>
    <w:rsid w:val="00BA3FB8"/>
    <w:rsid w:val="00BA4873"/>
    <w:rsid w:val="00BA494F"/>
    <w:rsid w:val="00BA5A26"/>
    <w:rsid w:val="00BA5A91"/>
    <w:rsid w:val="00BA6682"/>
    <w:rsid w:val="00BA6FBC"/>
    <w:rsid w:val="00BA7735"/>
    <w:rsid w:val="00BA7A95"/>
    <w:rsid w:val="00BA7C15"/>
    <w:rsid w:val="00BA7CA0"/>
    <w:rsid w:val="00BB0CF5"/>
    <w:rsid w:val="00BB11F2"/>
    <w:rsid w:val="00BB1751"/>
    <w:rsid w:val="00BB1E36"/>
    <w:rsid w:val="00BB1EC5"/>
    <w:rsid w:val="00BB1F83"/>
    <w:rsid w:val="00BB1FE6"/>
    <w:rsid w:val="00BB35AF"/>
    <w:rsid w:val="00BB401E"/>
    <w:rsid w:val="00BB53B1"/>
    <w:rsid w:val="00BB5746"/>
    <w:rsid w:val="00BB57FA"/>
    <w:rsid w:val="00BB6548"/>
    <w:rsid w:val="00BB69D3"/>
    <w:rsid w:val="00BB6DAC"/>
    <w:rsid w:val="00BC094E"/>
    <w:rsid w:val="00BC0A82"/>
    <w:rsid w:val="00BC0B13"/>
    <w:rsid w:val="00BC0EF5"/>
    <w:rsid w:val="00BC2832"/>
    <w:rsid w:val="00BC35C7"/>
    <w:rsid w:val="00BC38BA"/>
    <w:rsid w:val="00BC398E"/>
    <w:rsid w:val="00BC43E2"/>
    <w:rsid w:val="00BC5891"/>
    <w:rsid w:val="00BC5AC8"/>
    <w:rsid w:val="00BC5E79"/>
    <w:rsid w:val="00BC5ED7"/>
    <w:rsid w:val="00BD1832"/>
    <w:rsid w:val="00BD1869"/>
    <w:rsid w:val="00BD22F4"/>
    <w:rsid w:val="00BD26FD"/>
    <w:rsid w:val="00BD3A2B"/>
    <w:rsid w:val="00BD42D4"/>
    <w:rsid w:val="00BD45CE"/>
    <w:rsid w:val="00BD4B9D"/>
    <w:rsid w:val="00BD5B06"/>
    <w:rsid w:val="00BD61A1"/>
    <w:rsid w:val="00BD70C8"/>
    <w:rsid w:val="00BD7B05"/>
    <w:rsid w:val="00BE05E9"/>
    <w:rsid w:val="00BE09C5"/>
    <w:rsid w:val="00BE0AB8"/>
    <w:rsid w:val="00BE1047"/>
    <w:rsid w:val="00BE1070"/>
    <w:rsid w:val="00BE107D"/>
    <w:rsid w:val="00BE1666"/>
    <w:rsid w:val="00BE1A26"/>
    <w:rsid w:val="00BE1E05"/>
    <w:rsid w:val="00BE2F64"/>
    <w:rsid w:val="00BE3446"/>
    <w:rsid w:val="00BE4404"/>
    <w:rsid w:val="00BE4487"/>
    <w:rsid w:val="00BE45AB"/>
    <w:rsid w:val="00BE5C6A"/>
    <w:rsid w:val="00BE6156"/>
    <w:rsid w:val="00BE6420"/>
    <w:rsid w:val="00BE6A1F"/>
    <w:rsid w:val="00BE72D2"/>
    <w:rsid w:val="00BE768E"/>
    <w:rsid w:val="00BE78C4"/>
    <w:rsid w:val="00BF04DE"/>
    <w:rsid w:val="00BF0890"/>
    <w:rsid w:val="00BF1876"/>
    <w:rsid w:val="00BF2610"/>
    <w:rsid w:val="00BF2809"/>
    <w:rsid w:val="00BF297D"/>
    <w:rsid w:val="00BF397D"/>
    <w:rsid w:val="00BF4A1D"/>
    <w:rsid w:val="00BF4C04"/>
    <w:rsid w:val="00BF56E3"/>
    <w:rsid w:val="00BF6328"/>
    <w:rsid w:val="00BF7C15"/>
    <w:rsid w:val="00C003D1"/>
    <w:rsid w:val="00C00818"/>
    <w:rsid w:val="00C00873"/>
    <w:rsid w:val="00C01068"/>
    <w:rsid w:val="00C01BFF"/>
    <w:rsid w:val="00C020F5"/>
    <w:rsid w:val="00C021DA"/>
    <w:rsid w:val="00C03453"/>
    <w:rsid w:val="00C039A2"/>
    <w:rsid w:val="00C0407D"/>
    <w:rsid w:val="00C042A0"/>
    <w:rsid w:val="00C04F27"/>
    <w:rsid w:val="00C050BE"/>
    <w:rsid w:val="00C051B5"/>
    <w:rsid w:val="00C0621B"/>
    <w:rsid w:val="00C06DDB"/>
    <w:rsid w:val="00C07244"/>
    <w:rsid w:val="00C073D0"/>
    <w:rsid w:val="00C07B6E"/>
    <w:rsid w:val="00C07CA9"/>
    <w:rsid w:val="00C109B8"/>
    <w:rsid w:val="00C10AD7"/>
    <w:rsid w:val="00C10AE5"/>
    <w:rsid w:val="00C10D37"/>
    <w:rsid w:val="00C111BD"/>
    <w:rsid w:val="00C114DD"/>
    <w:rsid w:val="00C114EA"/>
    <w:rsid w:val="00C1213A"/>
    <w:rsid w:val="00C1231A"/>
    <w:rsid w:val="00C12718"/>
    <w:rsid w:val="00C127DE"/>
    <w:rsid w:val="00C12F8B"/>
    <w:rsid w:val="00C139B1"/>
    <w:rsid w:val="00C13A8D"/>
    <w:rsid w:val="00C14666"/>
    <w:rsid w:val="00C146B6"/>
    <w:rsid w:val="00C151F7"/>
    <w:rsid w:val="00C1607B"/>
    <w:rsid w:val="00C17271"/>
    <w:rsid w:val="00C17317"/>
    <w:rsid w:val="00C1733A"/>
    <w:rsid w:val="00C20378"/>
    <w:rsid w:val="00C20475"/>
    <w:rsid w:val="00C20C2E"/>
    <w:rsid w:val="00C21726"/>
    <w:rsid w:val="00C2261E"/>
    <w:rsid w:val="00C231AD"/>
    <w:rsid w:val="00C23C37"/>
    <w:rsid w:val="00C23F49"/>
    <w:rsid w:val="00C243D7"/>
    <w:rsid w:val="00C2462E"/>
    <w:rsid w:val="00C24742"/>
    <w:rsid w:val="00C24791"/>
    <w:rsid w:val="00C24853"/>
    <w:rsid w:val="00C2569E"/>
    <w:rsid w:val="00C268BA"/>
    <w:rsid w:val="00C26EAC"/>
    <w:rsid w:val="00C26EF5"/>
    <w:rsid w:val="00C27486"/>
    <w:rsid w:val="00C2783B"/>
    <w:rsid w:val="00C27FB2"/>
    <w:rsid w:val="00C30F38"/>
    <w:rsid w:val="00C31FD6"/>
    <w:rsid w:val="00C3240E"/>
    <w:rsid w:val="00C32A90"/>
    <w:rsid w:val="00C32AD1"/>
    <w:rsid w:val="00C32E30"/>
    <w:rsid w:val="00C331E2"/>
    <w:rsid w:val="00C339EF"/>
    <w:rsid w:val="00C34BDE"/>
    <w:rsid w:val="00C35A64"/>
    <w:rsid w:val="00C35C33"/>
    <w:rsid w:val="00C35EBA"/>
    <w:rsid w:val="00C36647"/>
    <w:rsid w:val="00C36E67"/>
    <w:rsid w:val="00C37C0A"/>
    <w:rsid w:val="00C37D7B"/>
    <w:rsid w:val="00C37DF0"/>
    <w:rsid w:val="00C40457"/>
    <w:rsid w:val="00C40612"/>
    <w:rsid w:val="00C41391"/>
    <w:rsid w:val="00C422A7"/>
    <w:rsid w:val="00C423DC"/>
    <w:rsid w:val="00C430CF"/>
    <w:rsid w:val="00C433CC"/>
    <w:rsid w:val="00C43587"/>
    <w:rsid w:val="00C438F9"/>
    <w:rsid w:val="00C43F7F"/>
    <w:rsid w:val="00C440C9"/>
    <w:rsid w:val="00C4473C"/>
    <w:rsid w:val="00C44EEB"/>
    <w:rsid w:val="00C452B7"/>
    <w:rsid w:val="00C50CF7"/>
    <w:rsid w:val="00C50E38"/>
    <w:rsid w:val="00C51386"/>
    <w:rsid w:val="00C51A76"/>
    <w:rsid w:val="00C52552"/>
    <w:rsid w:val="00C54302"/>
    <w:rsid w:val="00C54923"/>
    <w:rsid w:val="00C54D80"/>
    <w:rsid w:val="00C555FD"/>
    <w:rsid w:val="00C55CE9"/>
    <w:rsid w:val="00C56D9F"/>
    <w:rsid w:val="00C5759C"/>
    <w:rsid w:val="00C608A8"/>
    <w:rsid w:val="00C608F9"/>
    <w:rsid w:val="00C61177"/>
    <w:rsid w:val="00C61659"/>
    <w:rsid w:val="00C61BC5"/>
    <w:rsid w:val="00C61DA6"/>
    <w:rsid w:val="00C631E2"/>
    <w:rsid w:val="00C63ED1"/>
    <w:rsid w:val="00C6433F"/>
    <w:rsid w:val="00C66408"/>
    <w:rsid w:val="00C67322"/>
    <w:rsid w:val="00C679BC"/>
    <w:rsid w:val="00C708AA"/>
    <w:rsid w:val="00C70C11"/>
    <w:rsid w:val="00C7178D"/>
    <w:rsid w:val="00C71B8A"/>
    <w:rsid w:val="00C71E9F"/>
    <w:rsid w:val="00C727ED"/>
    <w:rsid w:val="00C72861"/>
    <w:rsid w:val="00C7318A"/>
    <w:rsid w:val="00C75162"/>
    <w:rsid w:val="00C75D59"/>
    <w:rsid w:val="00C762FA"/>
    <w:rsid w:val="00C76C0B"/>
    <w:rsid w:val="00C7724E"/>
    <w:rsid w:val="00C77DF2"/>
    <w:rsid w:val="00C809B0"/>
    <w:rsid w:val="00C81447"/>
    <w:rsid w:val="00C8157C"/>
    <w:rsid w:val="00C81B28"/>
    <w:rsid w:val="00C81F62"/>
    <w:rsid w:val="00C82007"/>
    <w:rsid w:val="00C82871"/>
    <w:rsid w:val="00C82C64"/>
    <w:rsid w:val="00C82EC4"/>
    <w:rsid w:val="00C82FB9"/>
    <w:rsid w:val="00C849DD"/>
    <w:rsid w:val="00C866DC"/>
    <w:rsid w:val="00C866F3"/>
    <w:rsid w:val="00C86D00"/>
    <w:rsid w:val="00C870A4"/>
    <w:rsid w:val="00C87CB0"/>
    <w:rsid w:val="00C900D3"/>
    <w:rsid w:val="00C91822"/>
    <w:rsid w:val="00C918C1"/>
    <w:rsid w:val="00C93108"/>
    <w:rsid w:val="00C93321"/>
    <w:rsid w:val="00C936D9"/>
    <w:rsid w:val="00C9391F"/>
    <w:rsid w:val="00C93C69"/>
    <w:rsid w:val="00C95BA3"/>
    <w:rsid w:val="00C96AE4"/>
    <w:rsid w:val="00C96F26"/>
    <w:rsid w:val="00CA08C9"/>
    <w:rsid w:val="00CA0FD2"/>
    <w:rsid w:val="00CA1096"/>
    <w:rsid w:val="00CA16AF"/>
    <w:rsid w:val="00CA2D07"/>
    <w:rsid w:val="00CA2F53"/>
    <w:rsid w:val="00CA3A1C"/>
    <w:rsid w:val="00CA3F04"/>
    <w:rsid w:val="00CA5C6F"/>
    <w:rsid w:val="00CA62B0"/>
    <w:rsid w:val="00CA6AE8"/>
    <w:rsid w:val="00CA6D90"/>
    <w:rsid w:val="00CA725B"/>
    <w:rsid w:val="00CA7BCB"/>
    <w:rsid w:val="00CA7E8C"/>
    <w:rsid w:val="00CB2066"/>
    <w:rsid w:val="00CB452F"/>
    <w:rsid w:val="00CB45D4"/>
    <w:rsid w:val="00CB47FE"/>
    <w:rsid w:val="00CB4D9B"/>
    <w:rsid w:val="00CB50B6"/>
    <w:rsid w:val="00CB5AB2"/>
    <w:rsid w:val="00CB5B42"/>
    <w:rsid w:val="00CB618B"/>
    <w:rsid w:val="00CB6F25"/>
    <w:rsid w:val="00CB727B"/>
    <w:rsid w:val="00CB776C"/>
    <w:rsid w:val="00CB78EB"/>
    <w:rsid w:val="00CC1202"/>
    <w:rsid w:val="00CC1289"/>
    <w:rsid w:val="00CC1961"/>
    <w:rsid w:val="00CC1A1D"/>
    <w:rsid w:val="00CC1CD5"/>
    <w:rsid w:val="00CC20B5"/>
    <w:rsid w:val="00CC2520"/>
    <w:rsid w:val="00CC33E4"/>
    <w:rsid w:val="00CC3B7D"/>
    <w:rsid w:val="00CC40C6"/>
    <w:rsid w:val="00CC44DC"/>
    <w:rsid w:val="00CC482A"/>
    <w:rsid w:val="00CC4853"/>
    <w:rsid w:val="00CC4856"/>
    <w:rsid w:val="00CC5B16"/>
    <w:rsid w:val="00CC6FDE"/>
    <w:rsid w:val="00CD00AB"/>
    <w:rsid w:val="00CD01D0"/>
    <w:rsid w:val="00CD069B"/>
    <w:rsid w:val="00CD10EC"/>
    <w:rsid w:val="00CD13EF"/>
    <w:rsid w:val="00CD14E7"/>
    <w:rsid w:val="00CD2A81"/>
    <w:rsid w:val="00CD37E1"/>
    <w:rsid w:val="00CD4709"/>
    <w:rsid w:val="00CD4D1E"/>
    <w:rsid w:val="00CD4D73"/>
    <w:rsid w:val="00CD545E"/>
    <w:rsid w:val="00CD61E8"/>
    <w:rsid w:val="00CD6844"/>
    <w:rsid w:val="00CD68E9"/>
    <w:rsid w:val="00CE01A9"/>
    <w:rsid w:val="00CE0897"/>
    <w:rsid w:val="00CE0B59"/>
    <w:rsid w:val="00CE1E4F"/>
    <w:rsid w:val="00CE234B"/>
    <w:rsid w:val="00CE28F0"/>
    <w:rsid w:val="00CE328F"/>
    <w:rsid w:val="00CE389D"/>
    <w:rsid w:val="00CE3E6C"/>
    <w:rsid w:val="00CE4E6F"/>
    <w:rsid w:val="00CE4E82"/>
    <w:rsid w:val="00CE56FE"/>
    <w:rsid w:val="00CE58AC"/>
    <w:rsid w:val="00CE5F0C"/>
    <w:rsid w:val="00CE71F2"/>
    <w:rsid w:val="00CF11D8"/>
    <w:rsid w:val="00CF1263"/>
    <w:rsid w:val="00CF18E8"/>
    <w:rsid w:val="00CF190B"/>
    <w:rsid w:val="00CF1B18"/>
    <w:rsid w:val="00CF1E30"/>
    <w:rsid w:val="00CF253C"/>
    <w:rsid w:val="00CF25C0"/>
    <w:rsid w:val="00CF2979"/>
    <w:rsid w:val="00CF2A1B"/>
    <w:rsid w:val="00CF2C22"/>
    <w:rsid w:val="00CF2C2C"/>
    <w:rsid w:val="00CF3D26"/>
    <w:rsid w:val="00CF3DF3"/>
    <w:rsid w:val="00CF40B7"/>
    <w:rsid w:val="00CF4541"/>
    <w:rsid w:val="00CF734D"/>
    <w:rsid w:val="00CF7963"/>
    <w:rsid w:val="00CF7D95"/>
    <w:rsid w:val="00D00659"/>
    <w:rsid w:val="00D007F5"/>
    <w:rsid w:val="00D039F2"/>
    <w:rsid w:val="00D0426D"/>
    <w:rsid w:val="00D042F3"/>
    <w:rsid w:val="00D0440E"/>
    <w:rsid w:val="00D04562"/>
    <w:rsid w:val="00D04954"/>
    <w:rsid w:val="00D04AE6"/>
    <w:rsid w:val="00D05371"/>
    <w:rsid w:val="00D07465"/>
    <w:rsid w:val="00D07F5D"/>
    <w:rsid w:val="00D07F6E"/>
    <w:rsid w:val="00D07F87"/>
    <w:rsid w:val="00D109B4"/>
    <w:rsid w:val="00D10BE8"/>
    <w:rsid w:val="00D11B4C"/>
    <w:rsid w:val="00D12406"/>
    <w:rsid w:val="00D12713"/>
    <w:rsid w:val="00D1301F"/>
    <w:rsid w:val="00D1343F"/>
    <w:rsid w:val="00D1347D"/>
    <w:rsid w:val="00D13A79"/>
    <w:rsid w:val="00D15216"/>
    <w:rsid w:val="00D15993"/>
    <w:rsid w:val="00D17D66"/>
    <w:rsid w:val="00D205E3"/>
    <w:rsid w:val="00D20A16"/>
    <w:rsid w:val="00D2253C"/>
    <w:rsid w:val="00D238B3"/>
    <w:rsid w:val="00D24EA9"/>
    <w:rsid w:val="00D257C7"/>
    <w:rsid w:val="00D25E43"/>
    <w:rsid w:val="00D26570"/>
    <w:rsid w:val="00D26C22"/>
    <w:rsid w:val="00D26D97"/>
    <w:rsid w:val="00D27D3E"/>
    <w:rsid w:val="00D302A8"/>
    <w:rsid w:val="00D304D2"/>
    <w:rsid w:val="00D311AE"/>
    <w:rsid w:val="00D31E2B"/>
    <w:rsid w:val="00D32270"/>
    <w:rsid w:val="00D32B59"/>
    <w:rsid w:val="00D35AF2"/>
    <w:rsid w:val="00D36131"/>
    <w:rsid w:val="00D36490"/>
    <w:rsid w:val="00D36F95"/>
    <w:rsid w:val="00D371E2"/>
    <w:rsid w:val="00D37B20"/>
    <w:rsid w:val="00D4053A"/>
    <w:rsid w:val="00D40A50"/>
    <w:rsid w:val="00D40B23"/>
    <w:rsid w:val="00D40B64"/>
    <w:rsid w:val="00D4139F"/>
    <w:rsid w:val="00D41897"/>
    <w:rsid w:val="00D41AC3"/>
    <w:rsid w:val="00D41C65"/>
    <w:rsid w:val="00D420FC"/>
    <w:rsid w:val="00D42544"/>
    <w:rsid w:val="00D429C1"/>
    <w:rsid w:val="00D431E4"/>
    <w:rsid w:val="00D4449E"/>
    <w:rsid w:val="00D445F8"/>
    <w:rsid w:val="00D45139"/>
    <w:rsid w:val="00D452F0"/>
    <w:rsid w:val="00D4547F"/>
    <w:rsid w:val="00D45BCF"/>
    <w:rsid w:val="00D45FB7"/>
    <w:rsid w:val="00D46784"/>
    <w:rsid w:val="00D471BB"/>
    <w:rsid w:val="00D471D3"/>
    <w:rsid w:val="00D47372"/>
    <w:rsid w:val="00D47A0F"/>
    <w:rsid w:val="00D47AB0"/>
    <w:rsid w:val="00D50185"/>
    <w:rsid w:val="00D502E9"/>
    <w:rsid w:val="00D5179F"/>
    <w:rsid w:val="00D51EC1"/>
    <w:rsid w:val="00D52E92"/>
    <w:rsid w:val="00D52FFD"/>
    <w:rsid w:val="00D538A1"/>
    <w:rsid w:val="00D540E4"/>
    <w:rsid w:val="00D548B4"/>
    <w:rsid w:val="00D54DBE"/>
    <w:rsid w:val="00D576A0"/>
    <w:rsid w:val="00D57BD1"/>
    <w:rsid w:val="00D57DEF"/>
    <w:rsid w:val="00D6021A"/>
    <w:rsid w:val="00D6138C"/>
    <w:rsid w:val="00D623AF"/>
    <w:rsid w:val="00D6251E"/>
    <w:rsid w:val="00D62ACE"/>
    <w:rsid w:val="00D62BFC"/>
    <w:rsid w:val="00D63691"/>
    <w:rsid w:val="00D64AAD"/>
    <w:rsid w:val="00D65324"/>
    <w:rsid w:val="00D65872"/>
    <w:rsid w:val="00D65D70"/>
    <w:rsid w:val="00D65E42"/>
    <w:rsid w:val="00D6723B"/>
    <w:rsid w:val="00D67610"/>
    <w:rsid w:val="00D701C9"/>
    <w:rsid w:val="00D70D99"/>
    <w:rsid w:val="00D70DDA"/>
    <w:rsid w:val="00D711F2"/>
    <w:rsid w:val="00D715AC"/>
    <w:rsid w:val="00D723CD"/>
    <w:rsid w:val="00D72E57"/>
    <w:rsid w:val="00D731C8"/>
    <w:rsid w:val="00D73C55"/>
    <w:rsid w:val="00D7425B"/>
    <w:rsid w:val="00D762E0"/>
    <w:rsid w:val="00D76A9E"/>
    <w:rsid w:val="00D77BFB"/>
    <w:rsid w:val="00D77BFD"/>
    <w:rsid w:val="00D818C6"/>
    <w:rsid w:val="00D81BB6"/>
    <w:rsid w:val="00D82867"/>
    <w:rsid w:val="00D82CFD"/>
    <w:rsid w:val="00D82F9B"/>
    <w:rsid w:val="00D8330D"/>
    <w:rsid w:val="00D83F24"/>
    <w:rsid w:val="00D846AF"/>
    <w:rsid w:val="00D84B87"/>
    <w:rsid w:val="00D84EA9"/>
    <w:rsid w:val="00D85150"/>
    <w:rsid w:val="00D85F4F"/>
    <w:rsid w:val="00D86112"/>
    <w:rsid w:val="00D862C2"/>
    <w:rsid w:val="00D8673B"/>
    <w:rsid w:val="00D8779C"/>
    <w:rsid w:val="00D87B03"/>
    <w:rsid w:val="00D87C83"/>
    <w:rsid w:val="00D90365"/>
    <w:rsid w:val="00D9136C"/>
    <w:rsid w:val="00D92456"/>
    <w:rsid w:val="00D9317E"/>
    <w:rsid w:val="00D931E9"/>
    <w:rsid w:val="00D94A0F"/>
    <w:rsid w:val="00D94EB9"/>
    <w:rsid w:val="00D95652"/>
    <w:rsid w:val="00D95DB6"/>
    <w:rsid w:val="00D971CB"/>
    <w:rsid w:val="00D97421"/>
    <w:rsid w:val="00D9746E"/>
    <w:rsid w:val="00D97742"/>
    <w:rsid w:val="00D97B16"/>
    <w:rsid w:val="00DA1BD6"/>
    <w:rsid w:val="00DA3498"/>
    <w:rsid w:val="00DA433A"/>
    <w:rsid w:val="00DA4830"/>
    <w:rsid w:val="00DA49F3"/>
    <w:rsid w:val="00DA4BDE"/>
    <w:rsid w:val="00DA5B07"/>
    <w:rsid w:val="00DA6130"/>
    <w:rsid w:val="00DA66B9"/>
    <w:rsid w:val="00DA6B87"/>
    <w:rsid w:val="00DA6E7C"/>
    <w:rsid w:val="00DA735E"/>
    <w:rsid w:val="00DA778B"/>
    <w:rsid w:val="00DA7BEE"/>
    <w:rsid w:val="00DB086F"/>
    <w:rsid w:val="00DB151F"/>
    <w:rsid w:val="00DB2DE8"/>
    <w:rsid w:val="00DB2F57"/>
    <w:rsid w:val="00DB337C"/>
    <w:rsid w:val="00DB36E2"/>
    <w:rsid w:val="00DB4A3F"/>
    <w:rsid w:val="00DB4A91"/>
    <w:rsid w:val="00DB5276"/>
    <w:rsid w:val="00DB6434"/>
    <w:rsid w:val="00DB7FAB"/>
    <w:rsid w:val="00DC0A8E"/>
    <w:rsid w:val="00DC0F91"/>
    <w:rsid w:val="00DC0FCE"/>
    <w:rsid w:val="00DC11B9"/>
    <w:rsid w:val="00DC135F"/>
    <w:rsid w:val="00DC22D7"/>
    <w:rsid w:val="00DC26DC"/>
    <w:rsid w:val="00DC2A4B"/>
    <w:rsid w:val="00DC3283"/>
    <w:rsid w:val="00DC3D69"/>
    <w:rsid w:val="00DC4125"/>
    <w:rsid w:val="00DC4196"/>
    <w:rsid w:val="00DC4FF5"/>
    <w:rsid w:val="00DC6EB3"/>
    <w:rsid w:val="00DC7A08"/>
    <w:rsid w:val="00DC7FFB"/>
    <w:rsid w:val="00DD0384"/>
    <w:rsid w:val="00DD08BF"/>
    <w:rsid w:val="00DD10B0"/>
    <w:rsid w:val="00DD1E5B"/>
    <w:rsid w:val="00DD2D43"/>
    <w:rsid w:val="00DD4B4A"/>
    <w:rsid w:val="00DD5417"/>
    <w:rsid w:val="00DD5687"/>
    <w:rsid w:val="00DD604C"/>
    <w:rsid w:val="00DD6CE6"/>
    <w:rsid w:val="00DD72A9"/>
    <w:rsid w:val="00DE07F2"/>
    <w:rsid w:val="00DE1996"/>
    <w:rsid w:val="00DE2427"/>
    <w:rsid w:val="00DE39CF"/>
    <w:rsid w:val="00DE46F8"/>
    <w:rsid w:val="00DE4D52"/>
    <w:rsid w:val="00DE517F"/>
    <w:rsid w:val="00DE57C5"/>
    <w:rsid w:val="00DE5A44"/>
    <w:rsid w:val="00DE61B7"/>
    <w:rsid w:val="00DE651A"/>
    <w:rsid w:val="00DE688B"/>
    <w:rsid w:val="00DE7178"/>
    <w:rsid w:val="00DE7247"/>
    <w:rsid w:val="00DE7384"/>
    <w:rsid w:val="00DE7C06"/>
    <w:rsid w:val="00DF06E8"/>
    <w:rsid w:val="00DF0F8D"/>
    <w:rsid w:val="00DF13DF"/>
    <w:rsid w:val="00DF15DB"/>
    <w:rsid w:val="00DF187F"/>
    <w:rsid w:val="00DF2063"/>
    <w:rsid w:val="00DF293C"/>
    <w:rsid w:val="00DF2B2F"/>
    <w:rsid w:val="00DF5239"/>
    <w:rsid w:val="00DF5C93"/>
    <w:rsid w:val="00DF5F2D"/>
    <w:rsid w:val="00E00098"/>
    <w:rsid w:val="00E009F5"/>
    <w:rsid w:val="00E00F64"/>
    <w:rsid w:val="00E0127A"/>
    <w:rsid w:val="00E01F7F"/>
    <w:rsid w:val="00E026EA"/>
    <w:rsid w:val="00E02F5E"/>
    <w:rsid w:val="00E03068"/>
    <w:rsid w:val="00E042E0"/>
    <w:rsid w:val="00E048F3"/>
    <w:rsid w:val="00E04A75"/>
    <w:rsid w:val="00E04CAA"/>
    <w:rsid w:val="00E0721B"/>
    <w:rsid w:val="00E07540"/>
    <w:rsid w:val="00E075A3"/>
    <w:rsid w:val="00E07CF2"/>
    <w:rsid w:val="00E10F3C"/>
    <w:rsid w:val="00E1282C"/>
    <w:rsid w:val="00E12EC5"/>
    <w:rsid w:val="00E1303C"/>
    <w:rsid w:val="00E136C9"/>
    <w:rsid w:val="00E138E7"/>
    <w:rsid w:val="00E14669"/>
    <w:rsid w:val="00E14E89"/>
    <w:rsid w:val="00E155A7"/>
    <w:rsid w:val="00E16EF5"/>
    <w:rsid w:val="00E209AF"/>
    <w:rsid w:val="00E21853"/>
    <w:rsid w:val="00E219D8"/>
    <w:rsid w:val="00E21FB1"/>
    <w:rsid w:val="00E22865"/>
    <w:rsid w:val="00E22999"/>
    <w:rsid w:val="00E23840"/>
    <w:rsid w:val="00E239AC"/>
    <w:rsid w:val="00E2457A"/>
    <w:rsid w:val="00E256F7"/>
    <w:rsid w:val="00E25C4B"/>
    <w:rsid w:val="00E26C4E"/>
    <w:rsid w:val="00E27166"/>
    <w:rsid w:val="00E272DC"/>
    <w:rsid w:val="00E30039"/>
    <w:rsid w:val="00E301A0"/>
    <w:rsid w:val="00E30D69"/>
    <w:rsid w:val="00E31307"/>
    <w:rsid w:val="00E319D4"/>
    <w:rsid w:val="00E324BA"/>
    <w:rsid w:val="00E32C8E"/>
    <w:rsid w:val="00E32CF1"/>
    <w:rsid w:val="00E32DC9"/>
    <w:rsid w:val="00E32E3F"/>
    <w:rsid w:val="00E32EBA"/>
    <w:rsid w:val="00E33093"/>
    <w:rsid w:val="00E33486"/>
    <w:rsid w:val="00E336F1"/>
    <w:rsid w:val="00E33BF6"/>
    <w:rsid w:val="00E341A7"/>
    <w:rsid w:val="00E34A7B"/>
    <w:rsid w:val="00E34B2F"/>
    <w:rsid w:val="00E34F92"/>
    <w:rsid w:val="00E352A9"/>
    <w:rsid w:val="00E36358"/>
    <w:rsid w:val="00E3787B"/>
    <w:rsid w:val="00E400DF"/>
    <w:rsid w:val="00E40578"/>
    <w:rsid w:val="00E409B4"/>
    <w:rsid w:val="00E40AC6"/>
    <w:rsid w:val="00E41214"/>
    <w:rsid w:val="00E413CB"/>
    <w:rsid w:val="00E41990"/>
    <w:rsid w:val="00E42552"/>
    <w:rsid w:val="00E42ABA"/>
    <w:rsid w:val="00E42B53"/>
    <w:rsid w:val="00E42C9E"/>
    <w:rsid w:val="00E43BB3"/>
    <w:rsid w:val="00E446C8"/>
    <w:rsid w:val="00E44B25"/>
    <w:rsid w:val="00E44EAC"/>
    <w:rsid w:val="00E45C15"/>
    <w:rsid w:val="00E47314"/>
    <w:rsid w:val="00E479BB"/>
    <w:rsid w:val="00E47A18"/>
    <w:rsid w:val="00E503FA"/>
    <w:rsid w:val="00E505BB"/>
    <w:rsid w:val="00E50B19"/>
    <w:rsid w:val="00E50F35"/>
    <w:rsid w:val="00E510F7"/>
    <w:rsid w:val="00E5195B"/>
    <w:rsid w:val="00E5447B"/>
    <w:rsid w:val="00E5472C"/>
    <w:rsid w:val="00E54E58"/>
    <w:rsid w:val="00E552DF"/>
    <w:rsid w:val="00E556ED"/>
    <w:rsid w:val="00E55846"/>
    <w:rsid w:val="00E5587A"/>
    <w:rsid w:val="00E55AF1"/>
    <w:rsid w:val="00E56239"/>
    <w:rsid w:val="00E562A6"/>
    <w:rsid w:val="00E56915"/>
    <w:rsid w:val="00E57FE9"/>
    <w:rsid w:val="00E6010E"/>
    <w:rsid w:val="00E60E4F"/>
    <w:rsid w:val="00E6179C"/>
    <w:rsid w:val="00E61895"/>
    <w:rsid w:val="00E6239C"/>
    <w:rsid w:val="00E629C8"/>
    <w:rsid w:val="00E63914"/>
    <w:rsid w:val="00E64CCB"/>
    <w:rsid w:val="00E658A2"/>
    <w:rsid w:val="00E674C8"/>
    <w:rsid w:val="00E67634"/>
    <w:rsid w:val="00E70742"/>
    <w:rsid w:val="00E70A83"/>
    <w:rsid w:val="00E710CD"/>
    <w:rsid w:val="00E7128C"/>
    <w:rsid w:val="00E716BD"/>
    <w:rsid w:val="00E71775"/>
    <w:rsid w:val="00E71827"/>
    <w:rsid w:val="00E71CF6"/>
    <w:rsid w:val="00E71FA3"/>
    <w:rsid w:val="00E72144"/>
    <w:rsid w:val="00E72B34"/>
    <w:rsid w:val="00E72DCF"/>
    <w:rsid w:val="00E735CE"/>
    <w:rsid w:val="00E738F4"/>
    <w:rsid w:val="00E73D8D"/>
    <w:rsid w:val="00E7468F"/>
    <w:rsid w:val="00E748E3"/>
    <w:rsid w:val="00E74C7B"/>
    <w:rsid w:val="00E754CD"/>
    <w:rsid w:val="00E7570B"/>
    <w:rsid w:val="00E757D8"/>
    <w:rsid w:val="00E7587B"/>
    <w:rsid w:val="00E758F1"/>
    <w:rsid w:val="00E7597C"/>
    <w:rsid w:val="00E762CC"/>
    <w:rsid w:val="00E768EA"/>
    <w:rsid w:val="00E77467"/>
    <w:rsid w:val="00E77B06"/>
    <w:rsid w:val="00E806F1"/>
    <w:rsid w:val="00E81072"/>
    <w:rsid w:val="00E82035"/>
    <w:rsid w:val="00E82572"/>
    <w:rsid w:val="00E83258"/>
    <w:rsid w:val="00E836B3"/>
    <w:rsid w:val="00E83A0A"/>
    <w:rsid w:val="00E83A52"/>
    <w:rsid w:val="00E845C1"/>
    <w:rsid w:val="00E84D3C"/>
    <w:rsid w:val="00E84E4F"/>
    <w:rsid w:val="00E856F9"/>
    <w:rsid w:val="00E862BC"/>
    <w:rsid w:val="00E86670"/>
    <w:rsid w:val="00E86F03"/>
    <w:rsid w:val="00E900D7"/>
    <w:rsid w:val="00E91176"/>
    <w:rsid w:val="00E91ADF"/>
    <w:rsid w:val="00E920EC"/>
    <w:rsid w:val="00E925EB"/>
    <w:rsid w:val="00E92678"/>
    <w:rsid w:val="00E9359E"/>
    <w:rsid w:val="00E93CA6"/>
    <w:rsid w:val="00E93CEF"/>
    <w:rsid w:val="00E942C2"/>
    <w:rsid w:val="00E94976"/>
    <w:rsid w:val="00E94BAB"/>
    <w:rsid w:val="00E94F39"/>
    <w:rsid w:val="00E95F0D"/>
    <w:rsid w:val="00E96C4C"/>
    <w:rsid w:val="00E974D6"/>
    <w:rsid w:val="00E97A8A"/>
    <w:rsid w:val="00E97B77"/>
    <w:rsid w:val="00E97CA6"/>
    <w:rsid w:val="00E97EC6"/>
    <w:rsid w:val="00EA0053"/>
    <w:rsid w:val="00EA0200"/>
    <w:rsid w:val="00EA02CB"/>
    <w:rsid w:val="00EA0FC3"/>
    <w:rsid w:val="00EA2B1E"/>
    <w:rsid w:val="00EA2B54"/>
    <w:rsid w:val="00EA305E"/>
    <w:rsid w:val="00EA3564"/>
    <w:rsid w:val="00EA36F5"/>
    <w:rsid w:val="00EA492E"/>
    <w:rsid w:val="00EA553B"/>
    <w:rsid w:val="00EA5C1E"/>
    <w:rsid w:val="00EA5F67"/>
    <w:rsid w:val="00EA6327"/>
    <w:rsid w:val="00EA7177"/>
    <w:rsid w:val="00EA768A"/>
    <w:rsid w:val="00EA7ADB"/>
    <w:rsid w:val="00EA7EAE"/>
    <w:rsid w:val="00EA7EF9"/>
    <w:rsid w:val="00EA7F01"/>
    <w:rsid w:val="00EB00C5"/>
    <w:rsid w:val="00EB03CC"/>
    <w:rsid w:val="00EB0639"/>
    <w:rsid w:val="00EB1869"/>
    <w:rsid w:val="00EB2564"/>
    <w:rsid w:val="00EB30EB"/>
    <w:rsid w:val="00EB377C"/>
    <w:rsid w:val="00EB48D8"/>
    <w:rsid w:val="00EB4B01"/>
    <w:rsid w:val="00EB4B37"/>
    <w:rsid w:val="00EB531E"/>
    <w:rsid w:val="00EB5705"/>
    <w:rsid w:val="00EB6195"/>
    <w:rsid w:val="00EC0AFB"/>
    <w:rsid w:val="00EC1508"/>
    <w:rsid w:val="00EC1A32"/>
    <w:rsid w:val="00EC1DB2"/>
    <w:rsid w:val="00EC1FFD"/>
    <w:rsid w:val="00EC214B"/>
    <w:rsid w:val="00EC234E"/>
    <w:rsid w:val="00EC307C"/>
    <w:rsid w:val="00EC441A"/>
    <w:rsid w:val="00EC44E0"/>
    <w:rsid w:val="00EC4EEC"/>
    <w:rsid w:val="00EC5454"/>
    <w:rsid w:val="00EC5A12"/>
    <w:rsid w:val="00EC62B1"/>
    <w:rsid w:val="00EC6919"/>
    <w:rsid w:val="00EC75BA"/>
    <w:rsid w:val="00EC770F"/>
    <w:rsid w:val="00EC779F"/>
    <w:rsid w:val="00ED0B97"/>
    <w:rsid w:val="00ED0BB9"/>
    <w:rsid w:val="00ED0C2C"/>
    <w:rsid w:val="00ED1066"/>
    <w:rsid w:val="00ED10BF"/>
    <w:rsid w:val="00ED13CE"/>
    <w:rsid w:val="00ED19C6"/>
    <w:rsid w:val="00ED2A86"/>
    <w:rsid w:val="00ED349F"/>
    <w:rsid w:val="00ED36CB"/>
    <w:rsid w:val="00ED56F3"/>
    <w:rsid w:val="00ED5F76"/>
    <w:rsid w:val="00ED785C"/>
    <w:rsid w:val="00ED789E"/>
    <w:rsid w:val="00ED7EFC"/>
    <w:rsid w:val="00EE02F7"/>
    <w:rsid w:val="00EE0558"/>
    <w:rsid w:val="00EE1358"/>
    <w:rsid w:val="00EE1847"/>
    <w:rsid w:val="00EE20D8"/>
    <w:rsid w:val="00EE2187"/>
    <w:rsid w:val="00EE21E2"/>
    <w:rsid w:val="00EE25F9"/>
    <w:rsid w:val="00EE26CC"/>
    <w:rsid w:val="00EE2BB6"/>
    <w:rsid w:val="00EE30C8"/>
    <w:rsid w:val="00EE34CC"/>
    <w:rsid w:val="00EE3AEC"/>
    <w:rsid w:val="00EE3C84"/>
    <w:rsid w:val="00EE42F6"/>
    <w:rsid w:val="00EE4C7D"/>
    <w:rsid w:val="00EE5420"/>
    <w:rsid w:val="00EE5A8B"/>
    <w:rsid w:val="00EE5ED5"/>
    <w:rsid w:val="00EE6217"/>
    <w:rsid w:val="00EE6870"/>
    <w:rsid w:val="00EE690E"/>
    <w:rsid w:val="00EE794F"/>
    <w:rsid w:val="00EF10AD"/>
    <w:rsid w:val="00EF1240"/>
    <w:rsid w:val="00EF182D"/>
    <w:rsid w:val="00EF2A60"/>
    <w:rsid w:val="00EF2A84"/>
    <w:rsid w:val="00EF3188"/>
    <w:rsid w:val="00EF331F"/>
    <w:rsid w:val="00EF37F8"/>
    <w:rsid w:val="00EF48DD"/>
    <w:rsid w:val="00EF4EC1"/>
    <w:rsid w:val="00EF5769"/>
    <w:rsid w:val="00EF6ACA"/>
    <w:rsid w:val="00EF7155"/>
    <w:rsid w:val="00EF74F8"/>
    <w:rsid w:val="00EF7DDB"/>
    <w:rsid w:val="00F01907"/>
    <w:rsid w:val="00F01C0D"/>
    <w:rsid w:val="00F0203A"/>
    <w:rsid w:val="00F02C79"/>
    <w:rsid w:val="00F033AC"/>
    <w:rsid w:val="00F0383F"/>
    <w:rsid w:val="00F038B6"/>
    <w:rsid w:val="00F04C32"/>
    <w:rsid w:val="00F04E79"/>
    <w:rsid w:val="00F057F6"/>
    <w:rsid w:val="00F05835"/>
    <w:rsid w:val="00F074BC"/>
    <w:rsid w:val="00F07FF2"/>
    <w:rsid w:val="00F11E14"/>
    <w:rsid w:val="00F12533"/>
    <w:rsid w:val="00F13CBD"/>
    <w:rsid w:val="00F13D4C"/>
    <w:rsid w:val="00F14C5C"/>
    <w:rsid w:val="00F17220"/>
    <w:rsid w:val="00F17363"/>
    <w:rsid w:val="00F17BD2"/>
    <w:rsid w:val="00F20E9F"/>
    <w:rsid w:val="00F20F75"/>
    <w:rsid w:val="00F20FEB"/>
    <w:rsid w:val="00F21FD9"/>
    <w:rsid w:val="00F2244A"/>
    <w:rsid w:val="00F22969"/>
    <w:rsid w:val="00F22E4D"/>
    <w:rsid w:val="00F230DF"/>
    <w:rsid w:val="00F23233"/>
    <w:rsid w:val="00F2354C"/>
    <w:rsid w:val="00F23B6E"/>
    <w:rsid w:val="00F23EEA"/>
    <w:rsid w:val="00F24571"/>
    <w:rsid w:val="00F24E34"/>
    <w:rsid w:val="00F26EC9"/>
    <w:rsid w:val="00F2728D"/>
    <w:rsid w:val="00F274B9"/>
    <w:rsid w:val="00F27A6C"/>
    <w:rsid w:val="00F27D7E"/>
    <w:rsid w:val="00F3018A"/>
    <w:rsid w:val="00F303A3"/>
    <w:rsid w:val="00F311A2"/>
    <w:rsid w:val="00F31386"/>
    <w:rsid w:val="00F32212"/>
    <w:rsid w:val="00F32259"/>
    <w:rsid w:val="00F33246"/>
    <w:rsid w:val="00F332C6"/>
    <w:rsid w:val="00F3508B"/>
    <w:rsid w:val="00F3512D"/>
    <w:rsid w:val="00F363CA"/>
    <w:rsid w:val="00F3659B"/>
    <w:rsid w:val="00F3678F"/>
    <w:rsid w:val="00F36A88"/>
    <w:rsid w:val="00F36E25"/>
    <w:rsid w:val="00F37192"/>
    <w:rsid w:val="00F4050F"/>
    <w:rsid w:val="00F408F3"/>
    <w:rsid w:val="00F40C73"/>
    <w:rsid w:val="00F41207"/>
    <w:rsid w:val="00F42AE8"/>
    <w:rsid w:val="00F42AEA"/>
    <w:rsid w:val="00F435CB"/>
    <w:rsid w:val="00F461BA"/>
    <w:rsid w:val="00F46B0B"/>
    <w:rsid w:val="00F46DE5"/>
    <w:rsid w:val="00F46E21"/>
    <w:rsid w:val="00F47524"/>
    <w:rsid w:val="00F478DD"/>
    <w:rsid w:val="00F51415"/>
    <w:rsid w:val="00F5177E"/>
    <w:rsid w:val="00F53166"/>
    <w:rsid w:val="00F53244"/>
    <w:rsid w:val="00F540C0"/>
    <w:rsid w:val="00F54FB4"/>
    <w:rsid w:val="00F5574C"/>
    <w:rsid w:val="00F55F25"/>
    <w:rsid w:val="00F56019"/>
    <w:rsid w:val="00F5783A"/>
    <w:rsid w:val="00F579E4"/>
    <w:rsid w:val="00F6021D"/>
    <w:rsid w:val="00F6057C"/>
    <w:rsid w:val="00F60BF6"/>
    <w:rsid w:val="00F6138E"/>
    <w:rsid w:val="00F61646"/>
    <w:rsid w:val="00F61A3C"/>
    <w:rsid w:val="00F62096"/>
    <w:rsid w:val="00F64398"/>
    <w:rsid w:val="00F6495B"/>
    <w:rsid w:val="00F64FB2"/>
    <w:rsid w:val="00F65458"/>
    <w:rsid w:val="00F65503"/>
    <w:rsid w:val="00F65B5C"/>
    <w:rsid w:val="00F6628B"/>
    <w:rsid w:val="00F667EA"/>
    <w:rsid w:val="00F66DFA"/>
    <w:rsid w:val="00F67252"/>
    <w:rsid w:val="00F717DB"/>
    <w:rsid w:val="00F7195C"/>
    <w:rsid w:val="00F72BC2"/>
    <w:rsid w:val="00F73DCE"/>
    <w:rsid w:val="00F76320"/>
    <w:rsid w:val="00F771C3"/>
    <w:rsid w:val="00F80369"/>
    <w:rsid w:val="00F80448"/>
    <w:rsid w:val="00F80D16"/>
    <w:rsid w:val="00F8167B"/>
    <w:rsid w:val="00F81ADD"/>
    <w:rsid w:val="00F81F95"/>
    <w:rsid w:val="00F82BFD"/>
    <w:rsid w:val="00F8351D"/>
    <w:rsid w:val="00F83FBD"/>
    <w:rsid w:val="00F8674E"/>
    <w:rsid w:val="00F87CFE"/>
    <w:rsid w:val="00F90061"/>
    <w:rsid w:val="00F90619"/>
    <w:rsid w:val="00F90A95"/>
    <w:rsid w:val="00F90DBD"/>
    <w:rsid w:val="00F9281E"/>
    <w:rsid w:val="00F931E3"/>
    <w:rsid w:val="00F94059"/>
    <w:rsid w:val="00F945EC"/>
    <w:rsid w:val="00F949D3"/>
    <w:rsid w:val="00F94A55"/>
    <w:rsid w:val="00F951C2"/>
    <w:rsid w:val="00F95EAE"/>
    <w:rsid w:val="00F960FC"/>
    <w:rsid w:val="00F9627A"/>
    <w:rsid w:val="00F9709E"/>
    <w:rsid w:val="00F97D2B"/>
    <w:rsid w:val="00F97F1D"/>
    <w:rsid w:val="00FA046D"/>
    <w:rsid w:val="00FA0C6A"/>
    <w:rsid w:val="00FA1662"/>
    <w:rsid w:val="00FA19E1"/>
    <w:rsid w:val="00FA1DCF"/>
    <w:rsid w:val="00FA2A12"/>
    <w:rsid w:val="00FA31C0"/>
    <w:rsid w:val="00FA321B"/>
    <w:rsid w:val="00FA34B2"/>
    <w:rsid w:val="00FA3787"/>
    <w:rsid w:val="00FA3C19"/>
    <w:rsid w:val="00FA3CAA"/>
    <w:rsid w:val="00FA3FE8"/>
    <w:rsid w:val="00FA46DB"/>
    <w:rsid w:val="00FA4BFF"/>
    <w:rsid w:val="00FA4CF4"/>
    <w:rsid w:val="00FA61E0"/>
    <w:rsid w:val="00FA6584"/>
    <w:rsid w:val="00FA769A"/>
    <w:rsid w:val="00FA7DF3"/>
    <w:rsid w:val="00FB0984"/>
    <w:rsid w:val="00FB2722"/>
    <w:rsid w:val="00FB2F86"/>
    <w:rsid w:val="00FB5E10"/>
    <w:rsid w:val="00FB6999"/>
    <w:rsid w:val="00FB6B07"/>
    <w:rsid w:val="00FB6D22"/>
    <w:rsid w:val="00FB75DF"/>
    <w:rsid w:val="00FB7811"/>
    <w:rsid w:val="00FB7FAA"/>
    <w:rsid w:val="00FC0D23"/>
    <w:rsid w:val="00FC1DC4"/>
    <w:rsid w:val="00FC22BC"/>
    <w:rsid w:val="00FC31FE"/>
    <w:rsid w:val="00FC34B6"/>
    <w:rsid w:val="00FC38CC"/>
    <w:rsid w:val="00FC3AF1"/>
    <w:rsid w:val="00FC5065"/>
    <w:rsid w:val="00FC50A1"/>
    <w:rsid w:val="00FC572F"/>
    <w:rsid w:val="00FC575E"/>
    <w:rsid w:val="00FC5D58"/>
    <w:rsid w:val="00FC6237"/>
    <w:rsid w:val="00FC657C"/>
    <w:rsid w:val="00FC7134"/>
    <w:rsid w:val="00FC7472"/>
    <w:rsid w:val="00FD123B"/>
    <w:rsid w:val="00FD1C3B"/>
    <w:rsid w:val="00FD22F7"/>
    <w:rsid w:val="00FD262C"/>
    <w:rsid w:val="00FD2835"/>
    <w:rsid w:val="00FD2CFF"/>
    <w:rsid w:val="00FD52C0"/>
    <w:rsid w:val="00FD5525"/>
    <w:rsid w:val="00FD6194"/>
    <w:rsid w:val="00FD6709"/>
    <w:rsid w:val="00FD7765"/>
    <w:rsid w:val="00FE00ED"/>
    <w:rsid w:val="00FE0166"/>
    <w:rsid w:val="00FE04F3"/>
    <w:rsid w:val="00FE057D"/>
    <w:rsid w:val="00FE0854"/>
    <w:rsid w:val="00FE127A"/>
    <w:rsid w:val="00FE1AC8"/>
    <w:rsid w:val="00FE2AE0"/>
    <w:rsid w:val="00FE381F"/>
    <w:rsid w:val="00FE3A22"/>
    <w:rsid w:val="00FE411C"/>
    <w:rsid w:val="00FE457C"/>
    <w:rsid w:val="00FE4821"/>
    <w:rsid w:val="00FE4A64"/>
    <w:rsid w:val="00FE4F96"/>
    <w:rsid w:val="00FE537E"/>
    <w:rsid w:val="00FE58D9"/>
    <w:rsid w:val="00FE59F0"/>
    <w:rsid w:val="00FE5A95"/>
    <w:rsid w:val="00FE7A92"/>
    <w:rsid w:val="00FE7CE8"/>
    <w:rsid w:val="00FF0645"/>
    <w:rsid w:val="00FF09F8"/>
    <w:rsid w:val="00FF121C"/>
    <w:rsid w:val="00FF2423"/>
    <w:rsid w:val="00FF2D28"/>
    <w:rsid w:val="00FF3528"/>
    <w:rsid w:val="00FF38E3"/>
    <w:rsid w:val="00FF3FD6"/>
    <w:rsid w:val="00FF4052"/>
    <w:rsid w:val="00FF49CA"/>
    <w:rsid w:val="00FF5848"/>
    <w:rsid w:val="00FF5A3C"/>
    <w:rsid w:val="00FF5ED0"/>
    <w:rsid w:val="00FF63C4"/>
    <w:rsid w:val="00FF7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semiHidden/>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1191632">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27109939">
      <w:bodyDiv w:val="1"/>
      <w:marLeft w:val="0"/>
      <w:marRight w:val="0"/>
      <w:marTop w:val="0"/>
      <w:marBottom w:val="0"/>
      <w:divBdr>
        <w:top w:val="none" w:sz="0" w:space="0" w:color="auto"/>
        <w:left w:val="none" w:sz="0" w:space="0" w:color="auto"/>
        <w:bottom w:val="none" w:sz="0" w:space="0" w:color="auto"/>
        <w:right w:val="none" w:sz="0" w:space="0" w:color="auto"/>
      </w:divBdr>
    </w:div>
    <w:div w:id="266935027">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944073135">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15834883">
      <w:bodyDiv w:val="1"/>
      <w:marLeft w:val="0"/>
      <w:marRight w:val="0"/>
      <w:marTop w:val="0"/>
      <w:marBottom w:val="0"/>
      <w:divBdr>
        <w:top w:val="none" w:sz="0" w:space="0" w:color="auto"/>
        <w:left w:val="none" w:sz="0" w:space="0" w:color="auto"/>
        <w:bottom w:val="none" w:sz="0" w:space="0" w:color="auto"/>
        <w:right w:val="none" w:sz="0" w:space="0" w:color="auto"/>
      </w:divBdr>
    </w:div>
    <w:div w:id="1183209221">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5416965">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3789">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7447-C6CF-451B-9697-63F53582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2517</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18</cp:revision>
  <cp:lastPrinted>2017-01-17T19:30:00Z</cp:lastPrinted>
  <dcterms:created xsi:type="dcterms:W3CDTF">2017-01-14T21:02:00Z</dcterms:created>
  <dcterms:modified xsi:type="dcterms:W3CDTF">2017-04-20T01:26:00Z</dcterms:modified>
</cp:coreProperties>
</file>