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D8" w:rsidRPr="008F0FD8" w:rsidRDefault="008F0FD8" w:rsidP="008F0FD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8F0FD8">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F0FD8" w:rsidRPr="008F0FD8" w:rsidRDefault="008F0FD8" w:rsidP="008F0FD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8F0FD8">
        <w:rPr>
          <w:rFonts w:ascii="Calibri" w:eastAsia="Calibri" w:hAnsi="Calibri" w:cs="Calibri"/>
          <w:color w:val="FF0000"/>
          <w:sz w:val="16"/>
          <w:szCs w:val="16"/>
          <w:lang w:val="es-CO" w:eastAsia="fr-FR"/>
        </w:rPr>
        <w:t>El contenido total y fiel de la decisión debe ser verificado en la Secretaría de esta Sala.</w:t>
      </w:r>
    </w:p>
    <w:p w:rsidR="008F0FD8" w:rsidRPr="008F0FD8" w:rsidRDefault="008F0FD8" w:rsidP="008F0FD8">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F0FD8">
        <w:rPr>
          <w:rFonts w:ascii="Calibri" w:hAnsi="Calibri" w:cs="Calibri"/>
          <w:color w:val="222222"/>
          <w:sz w:val="18"/>
          <w:szCs w:val="18"/>
          <w:lang w:val="es-CO" w:eastAsia="fr-FR"/>
        </w:rPr>
        <w:t>Providencia:</w:t>
      </w:r>
      <w:r w:rsidRPr="008F0FD8">
        <w:rPr>
          <w:rFonts w:ascii="Calibri" w:hAnsi="Calibri" w:cs="Calibri"/>
          <w:color w:val="222222"/>
          <w:sz w:val="18"/>
          <w:szCs w:val="18"/>
          <w:lang w:val="es-CO" w:eastAsia="fr-FR"/>
        </w:rPr>
        <w:tab/>
        <w:t>Sentencia  – 2ª instancia – 22 de noviembre de 2017</w:t>
      </w:r>
    </w:p>
    <w:p w:rsidR="008F0FD8" w:rsidRPr="008F0FD8" w:rsidRDefault="008F0FD8" w:rsidP="008F0FD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8F0FD8">
        <w:rPr>
          <w:rFonts w:ascii="Calibri" w:eastAsia="Calibri" w:hAnsi="Calibri" w:cs="Calibri"/>
          <w:color w:val="222222"/>
          <w:sz w:val="18"/>
          <w:szCs w:val="18"/>
          <w:lang w:val="es-CO" w:eastAsia="fr-FR"/>
        </w:rPr>
        <w:t>Proceso:    </w:t>
      </w:r>
      <w:r w:rsidRPr="008F0FD8">
        <w:rPr>
          <w:rFonts w:ascii="Calibri" w:eastAsia="Calibri" w:hAnsi="Calibri" w:cs="Calibri"/>
          <w:color w:val="222222"/>
          <w:sz w:val="18"/>
          <w:szCs w:val="18"/>
          <w:lang w:val="es-CO" w:eastAsia="fr-FR"/>
        </w:rPr>
        <w:tab/>
        <w:t>Acción de Tutela – Revoca negativa del a quo y declara improcedencia</w:t>
      </w:r>
    </w:p>
    <w:p w:rsidR="008F0FD8" w:rsidRPr="008F0FD8" w:rsidRDefault="008F0FD8" w:rsidP="008F0FD8">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8F0FD8">
        <w:rPr>
          <w:rFonts w:ascii="Calibri" w:eastAsia="Calibri" w:hAnsi="Calibri" w:cs="Calibri"/>
          <w:color w:val="222222"/>
          <w:sz w:val="18"/>
          <w:szCs w:val="18"/>
          <w:lang w:val="es-CO" w:eastAsia="fr-FR"/>
        </w:rPr>
        <w:t>Radicación Nro. :</w:t>
      </w:r>
      <w:r w:rsidRPr="008F0FD8">
        <w:rPr>
          <w:rFonts w:ascii="Calibri" w:eastAsia="Calibri" w:hAnsi="Calibri" w:cs="Calibri"/>
          <w:color w:val="222222"/>
          <w:sz w:val="18"/>
          <w:szCs w:val="18"/>
          <w:lang w:val="es-CO" w:eastAsia="fr-FR"/>
        </w:rPr>
        <w:tab/>
      </w:r>
      <w:r w:rsidRPr="008F0FD8">
        <w:rPr>
          <w:rFonts w:ascii="Calibri" w:eastAsia="Calibri" w:hAnsi="Calibri" w:cs="Calibri"/>
          <w:color w:val="222222"/>
          <w:sz w:val="18"/>
          <w:szCs w:val="18"/>
          <w:lang w:val="es-CO" w:eastAsia="fr-FR"/>
        </w:rPr>
        <w:tab/>
      </w:r>
      <w:r w:rsidRPr="008F0FD8">
        <w:rPr>
          <w:rFonts w:ascii="Calibri" w:eastAsia="Calibri" w:hAnsi="Calibri" w:cs="Calibri"/>
          <w:color w:val="222222"/>
          <w:sz w:val="18"/>
          <w:szCs w:val="18"/>
          <w:lang w:eastAsia="fr-FR"/>
        </w:rPr>
        <w:t>66001-31-03-003-2017-00352-01</w:t>
      </w:r>
    </w:p>
    <w:p w:rsidR="008F0FD8" w:rsidRPr="008F0FD8" w:rsidRDefault="008F0FD8" w:rsidP="008F0FD8">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F0FD8">
        <w:rPr>
          <w:rFonts w:ascii="Calibri" w:eastAsia="Calibri" w:hAnsi="Calibri" w:cs="Calibri"/>
          <w:bCs/>
          <w:iCs/>
          <w:color w:val="222222"/>
          <w:sz w:val="18"/>
          <w:szCs w:val="18"/>
          <w:lang w:val="es-ES" w:eastAsia="fr-FR"/>
        </w:rPr>
        <w:t xml:space="preserve">Accionante: </w:t>
      </w:r>
      <w:r w:rsidRPr="008F0FD8">
        <w:rPr>
          <w:rFonts w:ascii="Calibri" w:eastAsia="Calibri" w:hAnsi="Calibri" w:cs="Calibri"/>
          <w:bCs/>
          <w:iCs/>
          <w:color w:val="222222"/>
          <w:sz w:val="18"/>
          <w:szCs w:val="18"/>
          <w:lang w:val="es-ES" w:eastAsia="fr-FR"/>
        </w:rPr>
        <w:tab/>
        <w:t xml:space="preserve"> </w:t>
      </w:r>
      <w:r w:rsidRPr="008F0FD8">
        <w:rPr>
          <w:rFonts w:ascii="Calibri" w:eastAsia="Calibri" w:hAnsi="Calibri" w:cs="Calibri"/>
          <w:color w:val="222222"/>
          <w:sz w:val="18"/>
          <w:szCs w:val="18"/>
          <w:lang w:val="es-ES" w:eastAsia="fr-FR"/>
        </w:rPr>
        <w:t>GUSTAVO RÍOS BEDOYA</w:t>
      </w:r>
    </w:p>
    <w:p w:rsidR="008F0FD8" w:rsidRPr="008F0FD8" w:rsidRDefault="008F0FD8" w:rsidP="008F0FD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8F0FD8">
        <w:rPr>
          <w:rFonts w:ascii="Calibri" w:eastAsia="Calibri" w:hAnsi="Calibri" w:cs="Calibri"/>
          <w:color w:val="222222"/>
          <w:sz w:val="18"/>
          <w:szCs w:val="18"/>
          <w:lang w:val="es-CO" w:eastAsia="fr-FR"/>
        </w:rPr>
        <w:t>Accionado:</w:t>
      </w:r>
      <w:r w:rsidRPr="008F0FD8">
        <w:rPr>
          <w:rFonts w:ascii="Calibri" w:eastAsia="Calibri" w:hAnsi="Calibri" w:cs="Calibri"/>
          <w:color w:val="222222"/>
          <w:sz w:val="18"/>
          <w:szCs w:val="18"/>
          <w:lang w:val="es-CO" w:eastAsia="fr-FR"/>
        </w:rPr>
        <w:tab/>
      </w:r>
      <w:r w:rsidRPr="008F0FD8">
        <w:rPr>
          <w:rFonts w:ascii="Calibri" w:eastAsia="Calibri" w:hAnsi="Calibri" w:cs="Calibri"/>
          <w:color w:val="222222"/>
          <w:sz w:val="18"/>
          <w:szCs w:val="18"/>
          <w:lang w:eastAsia="fr-FR"/>
        </w:rPr>
        <w:t>POLICÍA METROPOLITANA DE RISARALDA</w:t>
      </w:r>
    </w:p>
    <w:p w:rsidR="008F0FD8" w:rsidRPr="008F0FD8" w:rsidRDefault="008F0FD8" w:rsidP="008F0FD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F0FD8">
        <w:rPr>
          <w:rFonts w:ascii="Calibri" w:eastAsia="Calibri" w:hAnsi="Calibri" w:cs="Calibri"/>
          <w:color w:val="222222"/>
          <w:sz w:val="18"/>
          <w:szCs w:val="18"/>
          <w:lang w:val="es-CO" w:eastAsia="fr-FR"/>
        </w:rPr>
        <w:t>Magistrado Ponente: </w:t>
      </w:r>
      <w:r w:rsidRPr="008F0FD8">
        <w:rPr>
          <w:rFonts w:ascii="Calibri" w:eastAsia="Calibri" w:hAnsi="Calibri" w:cs="Calibri"/>
          <w:color w:val="222222"/>
          <w:sz w:val="18"/>
          <w:szCs w:val="18"/>
          <w:lang w:val="es-CO" w:eastAsia="fr-FR"/>
        </w:rPr>
        <w:tab/>
      </w:r>
      <w:r w:rsidRPr="008F0FD8">
        <w:rPr>
          <w:rFonts w:ascii="Calibri" w:eastAsia="Calibri" w:hAnsi="Calibri" w:cs="Calibri"/>
          <w:bCs/>
          <w:iCs/>
          <w:color w:val="222222"/>
          <w:sz w:val="18"/>
          <w:szCs w:val="18"/>
          <w:lang w:eastAsia="fr-FR"/>
        </w:rPr>
        <w:t>CLAUDIA MARÍA ARCILA RÍOS</w:t>
      </w:r>
    </w:p>
    <w:p w:rsidR="008F0FD8" w:rsidRPr="008F0FD8" w:rsidRDefault="008F0FD8" w:rsidP="008F0FD8">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ES" w:eastAsia="fr-FR"/>
        </w:rPr>
      </w:pPr>
    </w:p>
    <w:p w:rsidR="008F0FD8" w:rsidRPr="008F0FD8" w:rsidRDefault="008F0FD8" w:rsidP="008F0FD8">
      <w:pPr>
        <w:tabs>
          <w:tab w:val="left" w:pos="1861"/>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8F0FD8">
        <w:rPr>
          <w:rFonts w:ascii="Calibri" w:eastAsia="Calibri" w:hAnsi="Calibri" w:cs="Calibri"/>
          <w:b/>
          <w:bCs/>
          <w:iCs/>
          <w:color w:val="222222"/>
          <w:sz w:val="18"/>
          <w:szCs w:val="18"/>
          <w:lang w:val="es-CO" w:eastAsia="fr-FR"/>
        </w:rPr>
        <w:t xml:space="preserve">Temas: </w:t>
      </w:r>
      <w:r w:rsidRPr="008F0FD8">
        <w:rPr>
          <w:rFonts w:ascii="Calibri" w:eastAsia="Calibri" w:hAnsi="Calibri" w:cs="Calibri"/>
          <w:b/>
          <w:bCs/>
          <w:iCs/>
          <w:color w:val="222222"/>
          <w:sz w:val="18"/>
          <w:szCs w:val="18"/>
          <w:lang w:val="es-CO" w:eastAsia="fr-FR"/>
        </w:rPr>
        <w:tab/>
        <w:t>FALTA DE LEGITIMACIÓN EN LA CAUSA POR ACTIVA / IMPROCEDENCIA</w:t>
      </w:r>
      <w:r w:rsidRPr="008F0FD8">
        <w:rPr>
          <w:rFonts w:ascii="Calibri" w:eastAsia="Calibri" w:hAnsi="Calibri" w:cs="Calibri"/>
          <w:b/>
          <w:bCs/>
          <w:iCs/>
          <w:color w:val="222222"/>
          <w:sz w:val="18"/>
          <w:szCs w:val="18"/>
          <w:lang w:val="es-ES" w:eastAsia="fr-FR"/>
        </w:rPr>
        <w:t>.</w:t>
      </w:r>
      <w:r w:rsidRPr="008F0FD8">
        <w:rPr>
          <w:rFonts w:ascii="Verdana" w:hAnsi="Verdana"/>
          <w:sz w:val="24"/>
          <w:szCs w:val="24"/>
          <w:lang w:val="es-CO"/>
        </w:rPr>
        <w:t xml:space="preserve"> </w:t>
      </w:r>
      <w:r w:rsidRPr="008F0FD8">
        <w:rPr>
          <w:rFonts w:ascii="Calibri" w:eastAsia="Calibri" w:hAnsi="Calibri" w:cs="Calibri"/>
          <w:bCs/>
          <w:iCs/>
          <w:color w:val="222222"/>
          <w:sz w:val="18"/>
          <w:szCs w:val="18"/>
          <w:lang w:eastAsia="fr-FR"/>
        </w:rPr>
        <w:t>[N]o es el demandante el titular del derecho de petición cuya protección invoca; lo es el Wilmar Andrés Zapata Calle, pues a su nombre y con ocasión al mandato por este otorgado para que lo representara en el citado proceso penal, se formuló, por parte del citado investigador, la solicitud que se dice no ha sido resuelta de fondo. En consecuencia, no estaba legitimado para promover la solicitud de amparo constitucional en nombre propio. (…) En estas condiciones, la acción de tutela resulta improcedente por carencia de legitimación en la causa por activa. En consecuencia, la sentencia impugnada, en la cual se pasó por alto ese estudio, será revocada.</w:t>
      </w:r>
    </w:p>
    <w:p w:rsidR="008F0FD8" w:rsidRDefault="008F0FD8"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A16A3B" w:rsidRPr="00F37537" w:rsidRDefault="00A16A3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F37537">
        <w:rPr>
          <w:rFonts w:ascii="Verdana" w:hAnsi="Verdana"/>
          <w:b/>
          <w:sz w:val="24"/>
          <w:szCs w:val="24"/>
        </w:rPr>
        <w:t>TRIBUNAL SUPERIOR DEL DISTRITO JUDICIAL</w:t>
      </w:r>
    </w:p>
    <w:p w:rsidR="00A16A3B" w:rsidRPr="00F37537" w:rsidRDefault="00A16A3B" w:rsidP="00A16A3B">
      <w:pPr>
        <w:pStyle w:val="Titre2"/>
        <w:spacing w:line="360" w:lineRule="auto"/>
        <w:rPr>
          <w:spacing w:val="0"/>
          <w:sz w:val="24"/>
          <w:szCs w:val="24"/>
        </w:rPr>
      </w:pPr>
      <w:r w:rsidRPr="00F37537">
        <w:rPr>
          <w:spacing w:val="0"/>
          <w:sz w:val="24"/>
          <w:szCs w:val="24"/>
        </w:rPr>
        <w:t>SALA DE DECISIÓN CIVIL FAMILIA</w:t>
      </w:r>
    </w:p>
    <w:p w:rsidR="00A16A3B" w:rsidRPr="00F37537" w:rsidRDefault="00A16A3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A16A3B" w:rsidRPr="00F37537" w:rsidRDefault="00A16A3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ab/>
        <w:t>Magistrada Ponente: Claudia María Arcila Ríos</w:t>
      </w:r>
    </w:p>
    <w:p w:rsidR="00A16A3B" w:rsidRPr="00F37537" w:rsidRDefault="00A16A3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ab/>
        <w:t>Pereira, noviembre</w:t>
      </w:r>
      <w:r w:rsidR="00481BE7">
        <w:rPr>
          <w:rFonts w:ascii="Verdana" w:hAnsi="Verdana"/>
          <w:sz w:val="24"/>
          <w:szCs w:val="24"/>
        </w:rPr>
        <w:t xml:space="preserve"> veintidós</w:t>
      </w:r>
      <w:r w:rsidRPr="00F37537">
        <w:rPr>
          <w:rFonts w:ascii="Verdana" w:hAnsi="Verdana"/>
          <w:sz w:val="24"/>
          <w:szCs w:val="24"/>
        </w:rPr>
        <w:t xml:space="preserve"> (</w:t>
      </w:r>
      <w:r w:rsidR="00481BE7">
        <w:rPr>
          <w:rFonts w:ascii="Verdana" w:hAnsi="Verdana"/>
          <w:sz w:val="24"/>
          <w:szCs w:val="24"/>
        </w:rPr>
        <w:t>22</w:t>
      </w:r>
      <w:r w:rsidRPr="00F37537">
        <w:rPr>
          <w:rFonts w:ascii="Verdana" w:hAnsi="Verdana"/>
          <w:sz w:val="24"/>
          <w:szCs w:val="24"/>
        </w:rPr>
        <w:t>) de dos mil diecisiete (2017)</w:t>
      </w:r>
    </w:p>
    <w:p w:rsidR="00A16A3B" w:rsidRPr="00F37537" w:rsidRDefault="00A16A3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ab/>
        <w:t>Acta No.</w:t>
      </w:r>
      <w:r w:rsidR="00481BE7">
        <w:rPr>
          <w:rFonts w:ascii="Verdana" w:hAnsi="Verdana"/>
          <w:sz w:val="24"/>
          <w:szCs w:val="24"/>
        </w:rPr>
        <w:t xml:space="preserve"> 616 </w:t>
      </w:r>
      <w:r w:rsidRPr="00F37537">
        <w:rPr>
          <w:rFonts w:ascii="Verdana" w:hAnsi="Verdana"/>
          <w:sz w:val="24"/>
          <w:szCs w:val="24"/>
        </w:rPr>
        <w:t xml:space="preserve">del </w:t>
      </w:r>
      <w:r w:rsidR="00481BE7">
        <w:rPr>
          <w:rFonts w:ascii="Verdana" w:hAnsi="Verdana"/>
          <w:sz w:val="24"/>
          <w:szCs w:val="24"/>
        </w:rPr>
        <w:t xml:space="preserve">22 </w:t>
      </w:r>
      <w:r w:rsidRPr="00F37537">
        <w:rPr>
          <w:rFonts w:ascii="Verdana" w:hAnsi="Verdana"/>
          <w:sz w:val="24"/>
          <w:szCs w:val="24"/>
        </w:rPr>
        <w:t>de noviembre de 2017</w:t>
      </w:r>
    </w:p>
    <w:p w:rsidR="00A16A3B" w:rsidRPr="00F37537" w:rsidRDefault="00A16A3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ab/>
        <w:t xml:space="preserve">Expediente No. </w:t>
      </w:r>
      <w:r w:rsidR="002D4F2B" w:rsidRPr="00F37537">
        <w:rPr>
          <w:rFonts w:ascii="Verdana" w:hAnsi="Verdana"/>
          <w:sz w:val="24"/>
          <w:szCs w:val="24"/>
        </w:rPr>
        <w:t>66001</w:t>
      </w:r>
      <w:r w:rsidRPr="00F37537">
        <w:rPr>
          <w:rFonts w:ascii="Verdana" w:hAnsi="Verdana"/>
          <w:sz w:val="24"/>
          <w:szCs w:val="24"/>
        </w:rPr>
        <w:t>-31-03</w:t>
      </w:r>
      <w:r w:rsidR="002D4F2B" w:rsidRPr="00F37537">
        <w:rPr>
          <w:rFonts w:ascii="Verdana" w:hAnsi="Verdana"/>
          <w:sz w:val="24"/>
          <w:szCs w:val="24"/>
        </w:rPr>
        <w:t>-003</w:t>
      </w:r>
      <w:r w:rsidRPr="00F37537">
        <w:rPr>
          <w:rFonts w:ascii="Verdana" w:hAnsi="Verdana"/>
          <w:sz w:val="24"/>
          <w:szCs w:val="24"/>
        </w:rPr>
        <w:t>-2017-00</w:t>
      </w:r>
      <w:r w:rsidR="002D4F2B" w:rsidRPr="00F37537">
        <w:rPr>
          <w:rFonts w:ascii="Verdana" w:hAnsi="Verdana"/>
          <w:sz w:val="24"/>
          <w:szCs w:val="24"/>
        </w:rPr>
        <w:t>352</w:t>
      </w:r>
      <w:r w:rsidRPr="00F37537">
        <w:rPr>
          <w:rFonts w:ascii="Verdana" w:hAnsi="Verdana"/>
          <w:sz w:val="24"/>
          <w:szCs w:val="24"/>
        </w:rPr>
        <w:t>-01</w:t>
      </w:r>
    </w:p>
    <w:p w:rsidR="00A16A3B" w:rsidRPr="00F37537" w:rsidRDefault="00A16A3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A16A3B" w:rsidRPr="00F37537" w:rsidRDefault="00A16A3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Procede la Sala a decidir</w:t>
      </w:r>
      <w:r w:rsidR="00AC7845" w:rsidRPr="00F37537">
        <w:rPr>
          <w:rFonts w:ascii="Verdana" w:hAnsi="Verdana"/>
          <w:sz w:val="24"/>
          <w:szCs w:val="24"/>
        </w:rPr>
        <w:t xml:space="preserve"> la impugnación propuesta por el señor Gustavo Ríos Bedoya</w:t>
      </w:r>
      <w:r w:rsidR="00437F42">
        <w:rPr>
          <w:rFonts w:ascii="Verdana" w:hAnsi="Verdana"/>
          <w:sz w:val="24"/>
          <w:szCs w:val="24"/>
        </w:rPr>
        <w:t>,</w:t>
      </w:r>
      <w:r w:rsidRPr="00F37537">
        <w:rPr>
          <w:rFonts w:ascii="Verdana" w:hAnsi="Verdana"/>
          <w:sz w:val="24"/>
          <w:szCs w:val="24"/>
        </w:rPr>
        <w:t xml:space="preserve"> frente a la sentencia proferida por el Juzgado</w:t>
      </w:r>
      <w:r w:rsidR="006C217E" w:rsidRPr="00F37537">
        <w:rPr>
          <w:rFonts w:ascii="Verdana" w:hAnsi="Verdana"/>
          <w:sz w:val="24"/>
          <w:szCs w:val="24"/>
        </w:rPr>
        <w:t xml:space="preserve"> Tercero</w:t>
      </w:r>
      <w:r w:rsidRPr="00F37537">
        <w:rPr>
          <w:rFonts w:ascii="Verdana" w:hAnsi="Verdana"/>
          <w:sz w:val="24"/>
          <w:szCs w:val="24"/>
        </w:rPr>
        <w:t xml:space="preserve"> Civil del Circuito </w:t>
      </w:r>
      <w:r w:rsidR="006C217E" w:rsidRPr="00F37537">
        <w:rPr>
          <w:rFonts w:ascii="Verdana" w:hAnsi="Verdana"/>
          <w:sz w:val="24"/>
          <w:szCs w:val="24"/>
        </w:rPr>
        <w:t>local</w:t>
      </w:r>
      <w:r w:rsidRPr="00F37537">
        <w:rPr>
          <w:rFonts w:ascii="Verdana" w:hAnsi="Verdana"/>
          <w:sz w:val="24"/>
          <w:szCs w:val="24"/>
        </w:rPr>
        <w:t xml:space="preserve">, el </w:t>
      </w:r>
      <w:r w:rsidR="006C217E" w:rsidRPr="00F37537">
        <w:rPr>
          <w:rFonts w:ascii="Verdana" w:hAnsi="Verdana"/>
          <w:sz w:val="24"/>
          <w:szCs w:val="24"/>
        </w:rPr>
        <w:t>29</w:t>
      </w:r>
      <w:r w:rsidRPr="00F37537">
        <w:rPr>
          <w:rFonts w:ascii="Verdana" w:hAnsi="Verdana"/>
          <w:sz w:val="24"/>
          <w:szCs w:val="24"/>
        </w:rPr>
        <w:t xml:space="preserve"> de septiembre último, en la acción </w:t>
      </w:r>
      <w:r w:rsidR="006C217E" w:rsidRPr="00F37537">
        <w:rPr>
          <w:rFonts w:ascii="Verdana" w:hAnsi="Verdana"/>
          <w:sz w:val="24"/>
          <w:szCs w:val="24"/>
        </w:rPr>
        <w:t>de tutela que instauró contra la Policía Metropolitana de Risaralda</w:t>
      </w:r>
      <w:r w:rsidRPr="00F37537">
        <w:rPr>
          <w:rFonts w:ascii="Verdana" w:hAnsi="Verdana"/>
          <w:sz w:val="24"/>
          <w:szCs w:val="24"/>
        </w:rPr>
        <w:t xml:space="preserve">, a la que fueron vinculados </w:t>
      </w:r>
      <w:r w:rsidR="00EA4C01" w:rsidRPr="00F37537">
        <w:rPr>
          <w:rFonts w:ascii="Verdana" w:hAnsi="Verdana"/>
          <w:sz w:val="24"/>
          <w:szCs w:val="24"/>
        </w:rPr>
        <w:t>el Jefe de la Oficina de Asuntos Jurídicos de esa entidad, el Teniente Jorge Leonardo García López, el Patrullero Juan Alejandro Orozco Arango</w:t>
      </w:r>
      <w:r w:rsidR="00A14F12" w:rsidRPr="00F37537">
        <w:rPr>
          <w:rFonts w:ascii="Verdana" w:hAnsi="Verdana"/>
          <w:sz w:val="24"/>
          <w:szCs w:val="24"/>
        </w:rPr>
        <w:t xml:space="preserve"> y los señores Wilmar Andrés Zapata Calle y Camilo Eduardo Castrillón</w:t>
      </w:r>
      <w:r w:rsidRPr="00F37537">
        <w:rPr>
          <w:rFonts w:ascii="Verdana" w:hAnsi="Verdana"/>
          <w:sz w:val="24"/>
          <w:szCs w:val="24"/>
        </w:rPr>
        <w:t>.</w:t>
      </w:r>
    </w:p>
    <w:p w:rsidR="003E4B3C" w:rsidRPr="00F37537" w:rsidRDefault="003E4B3C"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E625E" w:rsidRPr="00F37537" w:rsidRDefault="008E625E"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F37537">
        <w:rPr>
          <w:rFonts w:ascii="Verdana" w:hAnsi="Verdana"/>
          <w:b/>
          <w:sz w:val="24"/>
          <w:szCs w:val="24"/>
        </w:rPr>
        <w:t>A N T E C E D E N T E S</w:t>
      </w:r>
    </w:p>
    <w:p w:rsidR="003E4B3C" w:rsidRPr="00F37537" w:rsidRDefault="003E4B3C"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65B2E" w:rsidRPr="00F37537" w:rsidRDefault="00B661E6"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1.</w:t>
      </w:r>
      <w:r w:rsidR="009B3D63" w:rsidRPr="00F37537">
        <w:rPr>
          <w:rFonts w:ascii="Verdana" w:hAnsi="Verdana"/>
          <w:sz w:val="24"/>
          <w:szCs w:val="24"/>
        </w:rPr>
        <w:t xml:space="preserve"> </w:t>
      </w:r>
      <w:r w:rsidR="007B33E0" w:rsidRPr="00F37537">
        <w:rPr>
          <w:rFonts w:ascii="Verdana" w:hAnsi="Verdana"/>
          <w:sz w:val="24"/>
          <w:szCs w:val="24"/>
        </w:rPr>
        <w:t xml:space="preserve">Relató </w:t>
      </w:r>
      <w:r w:rsidR="00105443" w:rsidRPr="00F37537">
        <w:rPr>
          <w:rFonts w:ascii="Verdana" w:hAnsi="Verdana"/>
          <w:sz w:val="24"/>
          <w:szCs w:val="24"/>
        </w:rPr>
        <w:t>el</w:t>
      </w:r>
      <w:r w:rsidR="00B65B2E" w:rsidRPr="00F37537">
        <w:rPr>
          <w:rFonts w:ascii="Verdana" w:hAnsi="Verdana"/>
          <w:sz w:val="24"/>
          <w:szCs w:val="24"/>
        </w:rPr>
        <w:t xml:space="preserve"> accionante lo</w:t>
      </w:r>
      <w:r w:rsidR="00A27D7E" w:rsidRPr="00F37537">
        <w:rPr>
          <w:rFonts w:ascii="Verdana" w:hAnsi="Verdana"/>
          <w:sz w:val="24"/>
          <w:szCs w:val="24"/>
        </w:rPr>
        <w:t>s</w:t>
      </w:r>
      <w:r w:rsidR="00B65B2E" w:rsidRPr="00F37537">
        <w:rPr>
          <w:rFonts w:ascii="Verdana" w:hAnsi="Verdana"/>
          <w:sz w:val="24"/>
          <w:szCs w:val="24"/>
        </w:rPr>
        <w:t xml:space="preserve"> hechos que </w:t>
      </w:r>
      <w:r w:rsidR="00C72493" w:rsidRPr="00F37537">
        <w:rPr>
          <w:rFonts w:ascii="Verdana" w:hAnsi="Verdana"/>
          <w:sz w:val="24"/>
          <w:szCs w:val="24"/>
        </w:rPr>
        <w:t xml:space="preserve">admiten </w:t>
      </w:r>
      <w:r w:rsidR="00B65B2E" w:rsidRPr="00F37537">
        <w:rPr>
          <w:rFonts w:ascii="Verdana" w:hAnsi="Verdana"/>
          <w:sz w:val="24"/>
          <w:szCs w:val="24"/>
        </w:rPr>
        <w:t>el siguiente resumen:</w:t>
      </w:r>
    </w:p>
    <w:p w:rsidR="00B65B2E" w:rsidRPr="00F37537" w:rsidRDefault="00B65B2E"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E65469" w:rsidRPr="00F37537" w:rsidRDefault="0008588A"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 xml:space="preserve">1.1 </w:t>
      </w:r>
      <w:r w:rsidR="008056E3" w:rsidRPr="00F37537">
        <w:rPr>
          <w:rFonts w:ascii="Verdana" w:hAnsi="Verdana"/>
          <w:sz w:val="24"/>
          <w:szCs w:val="24"/>
        </w:rPr>
        <w:t>Ostenta la calidad de abogado de confianza del señor Wilmar Andrés Zapata Calle</w:t>
      </w:r>
      <w:r w:rsidR="00FB02E6" w:rsidRPr="00F37537">
        <w:rPr>
          <w:rFonts w:ascii="Verdana" w:hAnsi="Verdana"/>
          <w:sz w:val="24"/>
          <w:szCs w:val="24"/>
        </w:rPr>
        <w:t xml:space="preserve"> en el proceso que se adelanta en su contra por el delito de homicidio</w:t>
      </w:r>
      <w:r w:rsidR="00E65469" w:rsidRPr="00F37537">
        <w:rPr>
          <w:rFonts w:ascii="Verdana" w:hAnsi="Verdana"/>
          <w:sz w:val="24"/>
          <w:szCs w:val="24"/>
        </w:rPr>
        <w:t>.</w:t>
      </w:r>
    </w:p>
    <w:p w:rsidR="00FB02E6" w:rsidRPr="00F37537" w:rsidRDefault="00FB02E6"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B02E6" w:rsidRPr="00F37537" w:rsidRDefault="00FB02E6"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lastRenderedPageBreak/>
        <w:t xml:space="preserve">1.2 En consideración a la teoría del caso de la defensa, los derechos del investigado </w:t>
      </w:r>
      <w:r w:rsidR="000A1C96" w:rsidRPr="00F37537">
        <w:rPr>
          <w:rFonts w:ascii="Verdana" w:hAnsi="Verdana"/>
          <w:sz w:val="24"/>
          <w:szCs w:val="24"/>
        </w:rPr>
        <w:t xml:space="preserve">y el principio de igualdad de armas para recopilar, practicar y recaudar pruebas, elementos materiales probatorios y evidencia física, el 16 de junio el investigador de la defensa elevó petición ante la Policía Metropolitana de Pereira </w:t>
      </w:r>
      <w:r w:rsidR="001E724E" w:rsidRPr="00F37537">
        <w:rPr>
          <w:rFonts w:ascii="Verdana" w:hAnsi="Verdana"/>
          <w:sz w:val="24"/>
          <w:szCs w:val="24"/>
        </w:rPr>
        <w:t>para obtener se le informara</w:t>
      </w:r>
      <w:r w:rsidR="002437BD" w:rsidRPr="00F37537">
        <w:rPr>
          <w:rFonts w:ascii="Verdana" w:hAnsi="Verdana"/>
          <w:sz w:val="24"/>
          <w:szCs w:val="24"/>
        </w:rPr>
        <w:t xml:space="preserve"> </w:t>
      </w:r>
      <w:r w:rsidR="00B92DF3" w:rsidRPr="00F37537">
        <w:rPr>
          <w:rFonts w:ascii="Verdana" w:hAnsi="Verdana"/>
          <w:sz w:val="24"/>
          <w:szCs w:val="24"/>
        </w:rPr>
        <w:t>los cargos que ocupan el Teniente Jorge Leonardo García López y el Patrullero Juan Alejandro Orozco Arango, desde cuán</w:t>
      </w:r>
      <w:r w:rsidR="00437F42">
        <w:rPr>
          <w:rFonts w:ascii="Verdana" w:hAnsi="Verdana"/>
          <w:sz w:val="24"/>
          <w:szCs w:val="24"/>
        </w:rPr>
        <w:t>d</w:t>
      </w:r>
      <w:r w:rsidR="00B92DF3" w:rsidRPr="00F37537">
        <w:rPr>
          <w:rFonts w:ascii="Verdana" w:hAnsi="Verdana"/>
          <w:sz w:val="24"/>
          <w:szCs w:val="24"/>
        </w:rPr>
        <w:t xml:space="preserve">o </w:t>
      </w:r>
      <w:r w:rsidR="00437F42">
        <w:rPr>
          <w:rFonts w:ascii="Verdana" w:hAnsi="Verdana"/>
          <w:sz w:val="24"/>
          <w:szCs w:val="24"/>
        </w:rPr>
        <w:t>y c</w:t>
      </w:r>
      <w:r w:rsidR="00B92DF3" w:rsidRPr="00F37537">
        <w:rPr>
          <w:rFonts w:ascii="Verdana" w:hAnsi="Verdana"/>
          <w:sz w:val="24"/>
          <w:szCs w:val="24"/>
        </w:rPr>
        <w:t>uáles son sus funciones</w:t>
      </w:r>
      <w:r w:rsidR="00C8030C" w:rsidRPr="00F37537">
        <w:rPr>
          <w:rFonts w:ascii="Verdana" w:hAnsi="Verdana"/>
          <w:sz w:val="24"/>
          <w:szCs w:val="24"/>
        </w:rPr>
        <w:t>. Además</w:t>
      </w:r>
      <w:r w:rsidR="00437F42">
        <w:rPr>
          <w:rFonts w:ascii="Verdana" w:hAnsi="Verdana"/>
          <w:sz w:val="24"/>
          <w:szCs w:val="24"/>
        </w:rPr>
        <w:t>,</w:t>
      </w:r>
      <w:r w:rsidR="00C8030C" w:rsidRPr="00F37537">
        <w:rPr>
          <w:rFonts w:ascii="Verdana" w:hAnsi="Verdana"/>
          <w:sz w:val="24"/>
          <w:szCs w:val="24"/>
        </w:rPr>
        <w:t xml:space="preserve"> se le </w:t>
      </w:r>
      <w:r w:rsidR="00F50840">
        <w:rPr>
          <w:rFonts w:ascii="Verdana" w:hAnsi="Verdana"/>
          <w:sz w:val="24"/>
          <w:szCs w:val="24"/>
        </w:rPr>
        <w:t>indicaran los números de sus t</w:t>
      </w:r>
      <w:r w:rsidR="00F37537" w:rsidRPr="00F37537">
        <w:rPr>
          <w:rFonts w:ascii="Verdana" w:hAnsi="Verdana"/>
          <w:sz w:val="24"/>
          <w:szCs w:val="24"/>
        </w:rPr>
        <w:t>el</w:t>
      </w:r>
      <w:r w:rsidR="00F50840">
        <w:rPr>
          <w:rFonts w:ascii="Verdana" w:hAnsi="Verdana"/>
          <w:sz w:val="24"/>
          <w:szCs w:val="24"/>
        </w:rPr>
        <w:t>éfo</w:t>
      </w:r>
      <w:r w:rsidR="00F37537" w:rsidRPr="00F37537">
        <w:rPr>
          <w:rFonts w:ascii="Verdana" w:hAnsi="Verdana"/>
          <w:sz w:val="24"/>
          <w:szCs w:val="24"/>
        </w:rPr>
        <w:t>nos</w:t>
      </w:r>
      <w:r w:rsidR="00F50840">
        <w:rPr>
          <w:rFonts w:ascii="Verdana" w:hAnsi="Verdana"/>
          <w:sz w:val="24"/>
          <w:szCs w:val="24"/>
        </w:rPr>
        <w:t xml:space="preserve"> y le entregaran </w:t>
      </w:r>
      <w:r w:rsidR="00F37537" w:rsidRPr="00F37537">
        <w:rPr>
          <w:rFonts w:ascii="Verdana" w:hAnsi="Verdana"/>
          <w:sz w:val="24"/>
          <w:szCs w:val="24"/>
        </w:rPr>
        <w:t xml:space="preserve">el </w:t>
      </w:r>
      <w:r w:rsidR="00CB69F3" w:rsidRPr="00F37537">
        <w:rPr>
          <w:rFonts w:ascii="Verdana" w:hAnsi="Verdana"/>
          <w:sz w:val="24"/>
          <w:szCs w:val="24"/>
        </w:rPr>
        <w:t>extracto</w:t>
      </w:r>
      <w:r w:rsidR="00C8030C" w:rsidRPr="00F37537">
        <w:rPr>
          <w:rFonts w:ascii="Verdana" w:hAnsi="Verdana"/>
          <w:sz w:val="24"/>
          <w:szCs w:val="24"/>
        </w:rPr>
        <w:t xml:space="preserve"> de sus hojas de vida y </w:t>
      </w:r>
      <w:r w:rsidR="00CB69F3" w:rsidRPr="00F37537">
        <w:rPr>
          <w:rFonts w:ascii="Verdana" w:hAnsi="Verdana"/>
          <w:sz w:val="24"/>
          <w:szCs w:val="24"/>
        </w:rPr>
        <w:t xml:space="preserve">copia auténtica </w:t>
      </w:r>
      <w:r w:rsidR="00C8030C" w:rsidRPr="00F37537">
        <w:rPr>
          <w:rFonts w:ascii="Verdana" w:hAnsi="Verdana"/>
          <w:sz w:val="24"/>
          <w:szCs w:val="24"/>
        </w:rPr>
        <w:t>de los folios</w:t>
      </w:r>
      <w:r w:rsidR="00F37537" w:rsidRPr="00F37537">
        <w:rPr>
          <w:rFonts w:ascii="Verdana" w:hAnsi="Verdana"/>
          <w:sz w:val="24"/>
          <w:szCs w:val="24"/>
        </w:rPr>
        <w:t xml:space="preserve"> de las mismas</w:t>
      </w:r>
      <w:r w:rsidR="00C8030C" w:rsidRPr="00F37537">
        <w:rPr>
          <w:rFonts w:ascii="Verdana" w:hAnsi="Verdana"/>
          <w:sz w:val="24"/>
          <w:szCs w:val="24"/>
        </w:rPr>
        <w:t xml:space="preserve"> </w:t>
      </w:r>
      <w:r w:rsidR="00CB69F3" w:rsidRPr="00F37537">
        <w:rPr>
          <w:rFonts w:ascii="Verdana" w:hAnsi="Verdana"/>
          <w:sz w:val="24"/>
          <w:szCs w:val="24"/>
        </w:rPr>
        <w:t>que contengan la información de los años 2016 y 2017.</w:t>
      </w:r>
      <w:r w:rsidR="001E724E" w:rsidRPr="00F37537">
        <w:rPr>
          <w:rFonts w:ascii="Verdana" w:hAnsi="Verdana"/>
          <w:sz w:val="24"/>
          <w:szCs w:val="24"/>
        </w:rPr>
        <w:t xml:space="preserve">  </w:t>
      </w:r>
    </w:p>
    <w:p w:rsidR="00E65469" w:rsidRPr="00F37537" w:rsidRDefault="00E65469"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EF1759" w:rsidRPr="00F37537" w:rsidRDefault="00CB69F3"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1.3 En respuesta del 20 de junio pasado</w:t>
      </w:r>
      <w:r w:rsidR="00F50840">
        <w:rPr>
          <w:rFonts w:ascii="Verdana" w:hAnsi="Verdana"/>
          <w:sz w:val="24"/>
          <w:szCs w:val="24"/>
        </w:rPr>
        <w:t>,</w:t>
      </w:r>
      <w:r w:rsidRPr="00F37537">
        <w:rPr>
          <w:rFonts w:ascii="Verdana" w:hAnsi="Verdana"/>
          <w:sz w:val="24"/>
          <w:szCs w:val="24"/>
        </w:rPr>
        <w:t xml:space="preserve"> el Jefe de la Oficina de Asuntos Jurídicos de esa entidad </w:t>
      </w:r>
      <w:r w:rsidR="00025A83" w:rsidRPr="00F37537">
        <w:rPr>
          <w:rFonts w:ascii="Verdana" w:hAnsi="Verdana"/>
          <w:sz w:val="24"/>
          <w:szCs w:val="24"/>
        </w:rPr>
        <w:t xml:space="preserve">le comunicó que los documentos y datos solicitados </w:t>
      </w:r>
      <w:r w:rsidR="009D1EA7">
        <w:rPr>
          <w:rFonts w:ascii="Verdana" w:hAnsi="Verdana"/>
          <w:sz w:val="24"/>
          <w:szCs w:val="24"/>
        </w:rPr>
        <w:t>tienen reserva legal</w:t>
      </w:r>
      <w:r w:rsidR="00025A83" w:rsidRPr="00F37537">
        <w:rPr>
          <w:rFonts w:ascii="Verdana" w:hAnsi="Verdana"/>
          <w:sz w:val="24"/>
          <w:szCs w:val="24"/>
        </w:rPr>
        <w:t xml:space="preserve"> </w:t>
      </w:r>
      <w:r w:rsidR="00DF49B1" w:rsidRPr="00F37537">
        <w:rPr>
          <w:rFonts w:ascii="Verdana" w:hAnsi="Verdana"/>
          <w:sz w:val="24"/>
          <w:szCs w:val="24"/>
        </w:rPr>
        <w:t>ya que hacen parte de la órbita privada de los oficiales.</w:t>
      </w:r>
    </w:p>
    <w:p w:rsidR="00DF49B1" w:rsidRPr="00F37537" w:rsidRDefault="00DF49B1"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6D2B8C" w:rsidRPr="00F37537" w:rsidRDefault="00B661E6"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2.</w:t>
      </w:r>
      <w:r w:rsidR="00735FBD" w:rsidRPr="00F37537">
        <w:rPr>
          <w:rFonts w:ascii="Verdana" w:hAnsi="Verdana"/>
          <w:sz w:val="24"/>
          <w:szCs w:val="24"/>
        </w:rPr>
        <w:t xml:space="preserve"> </w:t>
      </w:r>
      <w:r w:rsidR="008D2E02" w:rsidRPr="00F37537">
        <w:rPr>
          <w:rFonts w:ascii="Verdana" w:hAnsi="Verdana"/>
          <w:sz w:val="24"/>
          <w:szCs w:val="24"/>
        </w:rPr>
        <w:t>Considera lesionado</w:t>
      </w:r>
      <w:r w:rsidR="00C50739" w:rsidRPr="00F37537">
        <w:rPr>
          <w:rFonts w:ascii="Verdana" w:hAnsi="Verdana"/>
          <w:sz w:val="24"/>
          <w:szCs w:val="24"/>
        </w:rPr>
        <w:t xml:space="preserve"> su</w:t>
      </w:r>
      <w:r w:rsidR="008936EC" w:rsidRPr="00F37537">
        <w:rPr>
          <w:rFonts w:ascii="Verdana" w:hAnsi="Verdana"/>
          <w:sz w:val="24"/>
          <w:szCs w:val="24"/>
        </w:rPr>
        <w:t xml:space="preserve"> derecho de petición</w:t>
      </w:r>
      <w:r w:rsidR="001F07E2" w:rsidRPr="00F37537">
        <w:rPr>
          <w:rFonts w:ascii="Verdana" w:hAnsi="Verdana"/>
          <w:sz w:val="24"/>
          <w:szCs w:val="24"/>
        </w:rPr>
        <w:t xml:space="preserve"> y</w:t>
      </w:r>
      <w:r w:rsidR="008936EC" w:rsidRPr="00F37537">
        <w:rPr>
          <w:rFonts w:ascii="Verdana" w:hAnsi="Verdana"/>
          <w:sz w:val="24"/>
          <w:szCs w:val="24"/>
        </w:rPr>
        <w:t xml:space="preserve"> p</w:t>
      </w:r>
      <w:r w:rsidR="008343B0" w:rsidRPr="00F37537">
        <w:rPr>
          <w:rFonts w:ascii="Verdana" w:hAnsi="Verdana"/>
          <w:sz w:val="24"/>
          <w:szCs w:val="24"/>
        </w:rPr>
        <w:t>ara su protección, solicita s</w:t>
      </w:r>
      <w:r w:rsidR="00DF49B1" w:rsidRPr="00F37537">
        <w:rPr>
          <w:rFonts w:ascii="Verdana" w:hAnsi="Verdana"/>
          <w:sz w:val="24"/>
          <w:szCs w:val="24"/>
        </w:rPr>
        <w:t xml:space="preserve">e ordene a </w:t>
      </w:r>
      <w:r w:rsidR="002E279A" w:rsidRPr="00F37537">
        <w:rPr>
          <w:rFonts w:ascii="Verdana" w:hAnsi="Verdana"/>
          <w:sz w:val="24"/>
          <w:szCs w:val="24"/>
        </w:rPr>
        <w:t>la entidad demandada</w:t>
      </w:r>
      <w:r w:rsidR="003F13DC" w:rsidRPr="00F37537">
        <w:rPr>
          <w:rFonts w:ascii="Verdana" w:hAnsi="Verdana"/>
          <w:sz w:val="24"/>
          <w:szCs w:val="24"/>
        </w:rPr>
        <w:t xml:space="preserve"> </w:t>
      </w:r>
      <w:r w:rsidR="00BD0CD0" w:rsidRPr="00F37537">
        <w:rPr>
          <w:rFonts w:ascii="Verdana" w:hAnsi="Verdana"/>
          <w:sz w:val="24"/>
          <w:szCs w:val="24"/>
        </w:rPr>
        <w:t xml:space="preserve">responder </w:t>
      </w:r>
      <w:r w:rsidR="005733B7" w:rsidRPr="00F37537">
        <w:rPr>
          <w:rFonts w:ascii="Verdana" w:hAnsi="Verdana"/>
          <w:sz w:val="24"/>
          <w:szCs w:val="24"/>
        </w:rPr>
        <w:t xml:space="preserve">de fondo </w:t>
      </w:r>
      <w:r w:rsidR="00BD0CD0" w:rsidRPr="00F37537">
        <w:rPr>
          <w:rFonts w:ascii="Verdana" w:hAnsi="Verdana"/>
          <w:sz w:val="24"/>
          <w:szCs w:val="24"/>
        </w:rPr>
        <w:t>la solicitud elevada</w:t>
      </w:r>
      <w:r w:rsidR="008822D2" w:rsidRPr="00F37537">
        <w:rPr>
          <w:rFonts w:ascii="Verdana" w:hAnsi="Verdana"/>
          <w:sz w:val="24"/>
          <w:szCs w:val="24"/>
        </w:rPr>
        <w:t xml:space="preserve"> el 16 de junio último</w:t>
      </w:r>
      <w:r w:rsidR="00F61205" w:rsidRPr="00F37537">
        <w:rPr>
          <w:rFonts w:ascii="Verdana" w:hAnsi="Verdana"/>
          <w:sz w:val="24"/>
          <w:szCs w:val="24"/>
        </w:rPr>
        <w:t>.</w:t>
      </w:r>
    </w:p>
    <w:p w:rsidR="00B5332F" w:rsidRPr="00F37537" w:rsidRDefault="00B5332F"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E625E" w:rsidRPr="00F37537" w:rsidRDefault="008E625E"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F37537">
        <w:rPr>
          <w:rFonts w:ascii="Verdana" w:hAnsi="Verdana"/>
          <w:b/>
          <w:sz w:val="24"/>
          <w:szCs w:val="24"/>
        </w:rPr>
        <w:t xml:space="preserve">A C T U A C I </w:t>
      </w:r>
      <w:proofErr w:type="spellStart"/>
      <w:r w:rsidRPr="00F37537">
        <w:rPr>
          <w:rFonts w:ascii="Verdana" w:hAnsi="Verdana"/>
          <w:b/>
          <w:sz w:val="24"/>
          <w:szCs w:val="24"/>
        </w:rPr>
        <w:t>Ó</w:t>
      </w:r>
      <w:proofErr w:type="spellEnd"/>
      <w:r w:rsidRPr="00F37537">
        <w:rPr>
          <w:rFonts w:ascii="Verdana" w:hAnsi="Verdana"/>
          <w:b/>
          <w:sz w:val="24"/>
          <w:szCs w:val="24"/>
        </w:rPr>
        <w:t xml:space="preserve"> N  </w:t>
      </w:r>
      <w:r w:rsidR="00DE37F2" w:rsidRPr="00F37537">
        <w:rPr>
          <w:rFonts w:ascii="Verdana" w:hAnsi="Verdana"/>
          <w:b/>
          <w:sz w:val="24"/>
          <w:szCs w:val="24"/>
        </w:rPr>
        <w:t xml:space="preserve">  </w:t>
      </w:r>
      <w:r w:rsidRPr="00F37537">
        <w:rPr>
          <w:rFonts w:ascii="Verdana" w:hAnsi="Verdana"/>
          <w:b/>
          <w:sz w:val="24"/>
          <w:szCs w:val="24"/>
        </w:rPr>
        <w:t xml:space="preserve"> P R O C E S A L</w:t>
      </w:r>
    </w:p>
    <w:p w:rsidR="008E625E" w:rsidRPr="00F37537" w:rsidRDefault="008E625E"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3618E5" w:rsidRPr="00F37537" w:rsidRDefault="00803606"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1.</w:t>
      </w:r>
      <w:r w:rsidR="006C6ABF" w:rsidRPr="00F37537">
        <w:rPr>
          <w:rFonts w:ascii="Verdana" w:hAnsi="Verdana"/>
          <w:sz w:val="24"/>
          <w:szCs w:val="24"/>
        </w:rPr>
        <w:t xml:space="preserve"> </w:t>
      </w:r>
      <w:r w:rsidR="001873BF" w:rsidRPr="00F37537">
        <w:rPr>
          <w:rFonts w:ascii="Verdana" w:hAnsi="Verdana"/>
          <w:sz w:val="24"/>
          <w:szCs w:val="24"/>
        </w:rPr>
        <w:t>Por auto d</w:t>
      </w:r>
      <w:r w:rsidR="00232FD7" w:rsidRPr="00F37537">
        <w:rPr>
          <w:rFonts w:ascii="Verdana" w:hAnsi="Verdana"/>
          <w:sz w:val="24"/>
          <w:szCs w:val="24"/>
        </w:rPr>
        <w:t>e</w:t>
      </w:r>
      <w:r w:rsidR="008822D2" w:rsidRPr="00F37537">
        <w:rPr>
          <w:rFonts w:ascii="Verdana" w:hAnsi="Verdana"/>
          <w:sz w:val="24"/>
          <w:szCs w:val="24"/>
        </w:rPr>
        <w:t xml:space="preserve">l pasado 13 de septiembre la Sala Laboral de este Tribunal se declaró incompetente para conocer de la acción </w:t>
      </w:r>
      <w:r w:rsidR="000074F7" w:rsidRPr="00F37537">
        <w:rPr>
          <w:rFonts w:ascii="Verdana" w:hAnsi="Verdana"/>
          <w:sz w:val="24"/>
          <w:szCs w:val="24"/>
        </w:rPr>
        <w:t>ya que si bien</w:t>
      </w:r>
      <w:r w:rsidR="00A22DFB" w:rsidRPr="00F37537">
        <w:rPr>
          <w:rFonts w:ascii="Verdana" w:hAnsi="Verdana"/>
          <w:sz w:val="24"/>
          <w:szCs w:val="24"/>
        </w:rPr>
        <w:t xml:space="preserve"> es cierto</w:t>
      </w:r>
      <w:r w:rsidR="000074F7" w:rsidRPr="00F37537">
        <w:rPr>
          <w:rFonts w:ascii="Verdana" w:hAnsi="Verdana"/>
          <w:sz w:val="24"/>
          <w:szCs w:val="24"/>
        </w:rPr>
        <w:t xml:space="preserve"> la Policía Nacional es una entidad del orden nacional, también lo es que esta se encuentra dividida en comandos regionales </w:t>
      </w:r>
      <w:r w:rsidR="006C38C6" w:rsidRPr="00F37537">
        <w:rPr>
          <w:rFonts w:ascii="Verdana" w:hAnsi="Verdana"/>
          <w:sz w:val="24"/>
          <w:szCs w:val="24"/>
        </w:rPr>
        <w:t>y por tanto</w:t>
      </w:r>
      <w:r w:rsidR="000074F7" w:rsidRPr="00F37537">
        <w:rPr>
          <w:rFonts w:ascii="Verdana" w:hAnsi="Verdana"/>
          <w:sz w:val="24"/>
          <w:szCs w:val="24"/>
        </w:rPr>
        <w:t xml:space="preserve"> como el amparo se dirige contra </w:t>
      </w:r>
      <w:r w:rsidR="00A22DFB" w:rsidRPr="00F37537">
        <w:rPr>
          <w:rFonts w:ascii="Verdana" w:hAnsi="Verdana"/>
          <w:sz w:val="24"/>
          <w:szCs w:val="24"/>
        </w:rPr>
        <w:t>la autoridad</w:t>
      </w:r>
      <w:r w:rsidR="00963DA2" w:rsidRPr="00F37537">
        <w:rPr>
          <w:rFonts w:ascii="Verdana" w:hAnsi="Verdana"/>
          <w:sz w:val="24"/>
          <w:szCs w:val="24"/>
        </w:rPr>
        <w:t xml:space="preserve"> metropolitana de esta ciudad</w:t>
      </w:r>
      <w:r w:rsidR="00A22DFB" w:rsidRPr="00F37537">
        <w:rPr>
          <w:rFonts w:ascii="Verdana" w:hAnsi="Verdana"/>
          <w:sz w:val="24"/>
          <w:szCs w:val="24"/>
        </w:rPr>
        <w:t>,</w:t>
      </w:r>
      <w:r w:rsidR="003618E5" w:rsidRPr="00F37537">
        <w:rPr>
          <w:rFonts w:ascii="Verdana" w:hAnsi="Verdana"/>
          <w:sz w:val="24"/>
          <w:szCs w:val="24"/>
        </w:rPr>
        <w:t xml:space="preserve"> a</w:t>
      </w:r>
      <w:r w:rsidR="006C38C6" w:rsidRPr="00F37537">
        <w:rPr>
          <w:rFonts w:ascii="Verdana" w:hAnsi="Verdana"/>
          <w:sz w:val="24"/>
          <w:szCs w:val="24"/>
        </w:rPr>
        <w:t xml:space="preserve"> </w:t>
      </w:r>
      <w:r w:rsidR="003618E5" w:rsidRPr="00F37537">
        <w:rPr>
          <w:rFonts w:ascii="Verdana" w:hAnsi="Verdana"/>
          <w:sz w:val="24"/>
          <w:szCs w:val="24"/>
        </w:rPr>
        <w:t>los jueces del circuito les debe ser asignado el conocimiento de</w:t>
      </w:r>
      <w:r w:rsidR="00A22DFB" w:rsidRPr="00F37537">
        <w:rPr>
          <w:rFonts w:ascii="Verdana" w:hAnsi="Verdana"/>
          <w:sz w:val="24"/>
          <w:szCs w:val="24"/>
        </w:rPr>
        <w:t xml:space="preserve">l </w:t>
      </w:r>
      <w:r w:rsidR="00F50840">
        <w:rPr>
          <w:rFonts w:ascii="Verdana" w:hAnsi="Verdana"/>
          <w:sz w:val="24"/>
          <w:szCs w:val="24"/>
        </w:rPr>
        <w:t>asunto.</w:t>
      </w:r>
    </w:p>
    <w:p w:rsidR="003618E5" w:rsidRPr="00F37537" w:rsidRDefault="003618E5"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3C0B51" w:rsidRPr="00F37537" w:rsidRDefault="003618E5"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 xml:space="preserve">2. Mediante proveído del 18 de septiembre </w:t>
      </w:r>
      <w:r w:rsidR="00F50840">
        <w:rPr>
          <w:rFonts w:ascii="Verdana" w:hAnsi="Verdana"/>
          <w:sz w:val="24"/>
          <w:szCs w:val="24"/>
        </w:rPr>
        <w:t xml:space="preserve">de este año, </w:t>
      </w:r>
      <w:r w:rsidRPr="00F37537">
        <w:rPr>
          <w:rFonts w:ascii="Verdana" w:hAnsi="Verdana"/>
          <w:sz w:val="24"/>
          <w:szCs w:val="24"/>
        </w:rPr>
        <w:t xml:space="preserve">el Juzgado Tercero Civil del Circuito </w:t>
      </w:r>
      <w:r w:rsidR="003212A6" w:rsidRPr="00F37537">
        <w:rPr>
          <w:rFonts w:ascii="Verdana" w:hAnsi="Verdana"/>
          <w:sz w:val="24"/>
          <w:szCs w:val="24"/>
        </w:rPr>
        <w:t>admitió la tutela y ordenó</w:t>
      </w:r>
      <w:r w:rsidR="00C15E68" w:rsidRPr="00F37537">
        <w:rPr>
          <w:rFonts w:ascii="Verdana" w:hAnsi="Verdana"/>
          <w:sz w:val="24"/>
          <w:szCs w:val="24"/>
        </w:rPr>
        <w:t xml:space="preserve"> vincular al Jefe de la Oficina de Asuntos Jurídicos de la Policía Metropolitana de Pereira. Con posterioridad se hizo lo propio con el Teniente Jorge Leonardo </w:t>
      </w:r>
      <w:r w:rsidR="00C15E68" w:rsidRPr="00F37537">
        <w:rPr>
          <w:rFonts w:ascii="Verdana" w:hAnsi="Verdana"/>
          <w:sz w:val="24"/>
          <w:szCs w:val="24"/>
        </w:rPr>
        <w:lastRenderedPageBreak/>
        <w:t>García López, el Patrullero Juan Alejandro Orozco Arango y los señores Wilmar Andrés Zapata Calle y Camilo Eduardo Castrillón</w:t>
      </w:r>
      <w:r w:rsidR="00923BA3" w:rsidRPr="00F37537">
        <w:rPr>
          <w:rFonts w:ascii="Verdana" w:hAnsi="Verdana"/>
          <w:sz w:val="24"/>
          <w:szCs w:val="24"/>
        </w:rPr>
        <w:t>.</w:t>
      </w:r>
    </w:p>
    <w:p w:rsidR="00923BA3" w:rsidRPr="00F37537" w:rsidRDefault="00923BA3"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79264F" w:rsidRPr="00F37537" w:rsidRDefault="0079264F"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3</w:t>
      </w:r>
      <w:r w:rsidR="00953A50" w:rsidRPr="00F37537">
        <w:rPr>
          <w:rFonts w:ascii="Verdana" w:hAnsi="Verdana"/>
          <w:sz w:val="24"/>
          <w:szCs w:val="24"/>
        </w:rPr>
        <w:t>.</w:t>
      </w:r>
      <w:r w:rsidRPr="00F37537">
        <w:rPr>
          <w:rFonts w:ascii="Verdana" w:hAnsi="Verdana"/>
          <w:sz w:val="24"/>
          <w:szCs w:val="24"/>
        </w:rPr>
        <w:t xml:space="preserve"> Durante el trámite de la primera instancia se produjeron los siguientes pronunciamientos:</w:t>
      </w:r>
    </w:p>
    <w:p w:rsidR="0079264F" w:rsidRPr="00F37537" w:rsidRDefault="0079264F"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B4ED7" w:rsidRPr="00F37537" w:rsidRDefault="0079264F"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3.1 El Comandante de la Policía Metropolitana de Pereira</w:t>
      </w:r>
      <w:r w:rsidR="006E30B1" w:rsidRPr="00F37537">
        <w:rPr>
          <w:rFonts w:ascii="Verdana" w:hAnsi="Verdana"/>
          <w:sz w:val="24"/>
          <w:szCs w:val="24"/>
        </w:rPr>
        <w:t xml:space="preserve"> </w:t>
      </w:r>
      <w:r w:rsidRPr="00F37537">
        <w:rPr>
          <w:rFonts w:ascii="Verdana" w:hAnsi="Verdana"/>
          <w:sz w:val="24"/>
          <w:szCs w:val="24"/>
        </w:rPr>
        <w:t xml:space="preserve">señaló que </w:t>
      </w:r>
      <w:r w:rsidR="004F4FCC" w:rsidRPr="00F37537">
        <w:rPr>
          <w:rFonts w:ascii="Verdana" w:hAnsi="Verdana"/>
          <w:sz w:val="24"/>
          <w:szCs w:val="24"/>
        </w:rPr>
        <w:t>el 20 de junio de este año se dio respuesta a la petición elevada por el señor Camilo Eduardo Castrill</w:t>
      </w:r>
      <w:r w:rsidR="00BE0BB5" w:rsidRPr="00F37537">
        <w:rPr>
          <w:rFonts w:ascii="Verdana" w:hAnsi="Verdana"/>
          <w:sz w:val="24"/>
          <w:szCs w:val="24"/>
        </w:rPr>
        <w:t xml:space="preserve">ón el 16 </w:t>
      </w:r>
      <w:r w:rsidR="00F50840">
        <w:rPr>
          <w:rFonts w:ascii="Verdana" w:hAnsi="Verdana"/>
          <w:sz w:val="24"/>
          <w:szCs w:val="24"/>
        </w:rPr>
        <w:t xml:space="preserve">del mismo mes, </w:t>
      </w:r>
      <w:r w:rsidR="00136C75" w:rsidRPr="00F37537">
        <w:rPr>
          <w:rFonts w:ascii="Verdana" w:hAnsi="Verdana"/>
          <w:sz w:val="24"/>
          <w:szCs w:val="24"/>
        </w:rPr>
        <w:t>por medio de</w:t>
      </w:r>
      <w:r w:rsidR="00913E59">
        <w:rPr>
          <w:rFonts w:ascii="Verdana" w:hAnsi="Verdana"/>
          <w:sz w:val="24"/>
          <w:szCs w:val="24"/>
        </w:rPr>
        <w:t xml:space="preserve"> ofic</w:t>
      </w:r>
      <w:r w:rsidR="006A6CB8">
        <w:rPr>
          <w:rFonts w:ascii="Verdana" w:hAnsi="Verdana"/>
          <w:sz w:val="24"/>
          <w:szCs w:val="24"/>
        </w:rPr>
        <w:t>i</w:t>
      </w:r>
      <w:r w:rsidR="00913E59">
        <w:rPr>
          <w:rFonts w:ascii="Verdana" w:hAnsi="Verdana"/>
          <w:sz w:val="24"/>
          <w:szCs w:val="24"/>
        </w:rPr>
        <w:t>o en el cual</w:t>
      </w:r>
      <w:r w:rsidR="00136C75" w:rsidRPr="00F37537">
        <w:rPr>
          <w:rFonts w:ascii="Verdana" w:hAnsi="Verdana"/>
          <w:sz w:val="24"/>
          <w:szCs w:val="24"/>
        </w:rPr>
        <w:t xml:space="preserve"> se le brindó al información que puede ser divulgada, es decir aquella relacionada con el cargo y las funciones de</w:t>
      </w:r>
      <w:r w:rsidR="00B85D7E" w:rsidRPr="00F37537">
        <w:rPr>
          <w:rFonts w:ascii="Verdana" w:hAnsi="Verdana"/>
          <w:sz w:val="24"/>
          <w:szCs w:val="24"/>
        </w:rPr>
        <w:t xml:space="preserve">l Teniente Jorge Leonardo García López y </w:t>
      </w:r>
      <w:r w:rsidR="00F7366B" w:rsidRPr="00F37537">
        <w:rPr>
          <w:rFonts w:ascii="Verdana" w:hAnsi="Verdana"/>
          <w:sz w:val="24"/>
          <w:szCs w:val="24"/>
        </w:rPr>
        <w:t>d</w:t>
      </w:r>
      <w:r w:rsidR="00B85D7E" w:rsidRPr="00F37537">
        <w:rPr>
          <w:rFonts w:ascii="Verdana" w:hAnsi="Verdana"/>
          <w:sz w:val="24"/>
          <w:szCs w:val="24"/>
        </w:rPr>
        <w:t>el Patrullero Juan Alejandro Orozco Arango</w:t>
      </w:r>
      <w:r w:rsidR="00F7366B" w:rsidRPr="00F37537">
        <w:rPr>
          <w:rFonts w:ascii="Verdana" w:hAnsi="Verdana"/>
          <w:sz w:val="24"/>
          <w:szCs w:val="24"/>
        </w:rPr>
        <w:t xml:space="preserve">, pero </w:t>
      </w:r>
      <w:r w:rsidR="00E130CE" w:rsidRPr="00F37537">
        <w:rPr>
          <w:rFonts w:ascii="Verdana" w:hAnsi="Verdana"/>
          <w:sz w:val="24"/>
          <w:szCs w:val="24"/>
        </w:rPr>
        <w:t>no la relativa a sus hojas de vida ya que esta clase de datos tienen car</w:t>
      </w:r>
      <w:r w:rsidR="002F0518" w:rsidRPr="00F37537">
        <w:rPr>
          <w:rFonts w:ascii="Verdana" w:hAnsi="Verdana"/>
          <w:sz w:val="24"/>
          <w:szCs w:val="24"/>
        </w:rPr>
        <w:t>ácter de reservados</w:t>
      </w:r>
      <w:r w:rsidR="006A6CB8">
        <w:rPr>
          <w:rFonts w:ascii="Verdana" w:hAnsi="Verdana"/>
          <w:sz w:val="24"/>
          <w:szCs w:val="24"/>
        </w:rPr>
        <w:t>,</w:t>
      </w:r>
      <w:r w:rsidR="002F0518" w:rsidRPr="00F37537">
        <w:rPr>
          <w:rFonts w:ascii="Verdana" w:hAnsi="Verdana"/>
          <w:sz w:val="24"/>
          <w:szCs w:val="24"/>
        </w:rPr>
        <w:t xml:space="preserve"> al hacer parte de la privacidad e intimidad de esos funcionarios</w:t>
      </w:r>
      <w:r w:rsidR="00F50840">
        <w:rPr>
          <w:rFonts w:ascii="Verdana" w:hAnsi="Verdana"/>
          <w:sz w:val="24"/>
          <w:szCs w:val="24"/>
        </w:rPr>
        <w:t xml:space="preserve">, de </w:t>
      </w:r>
      <w:r w:rsidR="001845EC" w:rsidRPr="00F37537">
        <w:rPr>
          <w:rFonts w:ascii="Verdana" w:hAnsi="Verdana"/>
          <w:sz w:val="24"/>
          <w:szCs w:val="24"/>
        </w:rPr>
        <w:t>conformidad con el artículo 24 de la Ley 1755 de 2015.</w:t>
      </w:r>
    </w:p>
    <w:p w:rsidR="00F2473A" w:rsidRPr="00F37537" w:rsidRDefault="00F2473A"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2473A" w:rsidRPr="00F37537" w:rsidRDefault="00F2473A"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3.2</w:t>
      </w:r>
      <w:r w:rsidR="00C25942" w:rsidRPr="00F37537">
        <w:rPr>
          <w:rFonts w:ascii="Verdana" w:hAnsi="Verdana"/>
          <w:sz w:val="24"/>
          <w:szCs w:val="24"/>
        </w:rPr>
        <w:t xml:space="preserve"> En ese mismo sentido se manifestaron los citados policiales.</w:t>
      </w:r>
    </w:p>
    <w:p w:rsidR="00F2473A" w:rsidRPr="00F37537" w:rsidRDefault="00F2473A"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2473A" w:rsidRPr="00F37537" w:rsidRDefault="00F2473A"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3.3 Los demás vinculados guardaron silencio.</w:t>
      </w:r>
    </w:p>
    <w:p w:rsidR="00BD1902" w:rsidRPr="00F37537" w:rsidRDefault="00BD1902" w:rsidP="00A16A3B">
      <w:pPr>
        <w:tabs>
          <w:tab w:val="left" w:pos="0"/>
        </w:tabs>
        <w:suppressAutoHyphens/>
        <w:spacing w:line="360" w:lineRule="auto"/>
        <w:jc w:val="both"/>
        <w:rPr>
          <w:rFonts w:ascii="Verdana" w:hAnsi="Verdana"/>
          <w:sz w:val="24"/>
          <w:szCs w:val="24"/>
        </w:rPr>
      </w:pPr>
    </w:p>
    <w:p w:rsidR="004F4AAF" w:rsidRPr="00F37537" w:rsidRDefault="00F2473A"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z w:val="24"/>
          <w:szCs w:val="24"/>
        </w:rPr>
      </w:pPr>
      <w:r w:rsidRPr="00F37537">
        <w:rPr>
          <w:rFonts w:ascii="Verdana" w:hAnsi="Verdana"/>
          <w:sz w:val="24"/>
          <w:szCs w:val="24"/>
        </w:rPr>
        <w:t>4</w:t>
      </w:r>
      <w:r w:rsidR="000B71FA" w:rsidRPr="00F37537">
        <w:rPr>
          <w:rFonts w:ascii="Verdana" w:hAnsi="Verdana"/>
          <w:sz w:val="24"/>
          <w:szCs w:val="24"/>
        </w:rPr>
        <w:t>.</w:t>
      </w:r>
      <w:r w:rsidR="0029178A" w:rsidRPr="00F37537">
        <w:rPr>
          <w:rFonts w:ascii="Verdana" w:hAnsi="Verdana"/>
          <w:sz w:val="24"/>
          <w:szCs w:val="24"/>
        </w:rPr>
        <w:t xml:space="preserve"> Mediante sentencia de</w:t>
      </w:r>
      <w:r w:rsidR="0025501F" w:rsidRPr="00F37537">
        <w:rPr>
          <w:rFonts w:ascii="Verdana" w:hAnsi="Verdana"/>
          <w:sz w:val="24"/>
          <w:szCs w:val="24"/>
        </w:rPr>
        <w:t>l</w:t>
      </w:r>
      <w:r w:rsidR="004F68E6" w:rsidRPr="00F37537">
        <w:rPr>
          <w:rFonts w:ascii="Verdana" w:hAnsi="Verdana"/>
          <w:sz w:val="24"/>
          <w:szCs w:val="24"/>
        </w:rPr>
        <w:t xml:space="preserve"> </w:t>
      </w:r>
      <w:r w:rsidR="00E54955" w:rsidRPr="00F37537">
        <w:rPr>
          <w:rFonts w:ascii="Verdana" w:hAnsi="Verdana"/>
          <w:sz w:val="24"/>
          <w:szCs w:val="24"/>
        </w:rPr>
        <w:t>2</w:t>
      </w:r>
      <w:r w:rsidR="00C25942" w:rsidRPr="00F37537">
        <w:rPr>
          <w:rFonts w:ascii="Verdana" w:hAnsi="Verdana"/>
          <w:sz w:val="24"/>
          <w:szCs w:val="24"/>
        </w:rPr>
        <w:t>9</w:t>
      </w:r>
      <w:r w:rsidR="0029178A" w:rsidRPr="00F37537">
        <w:rPr>
          <w:rFonts w:ascii="Verdana" w:hAnsi="Verdana"/>
          <w:sz w:val="24"/>
          <w:szCs w:val="24"/>
        </w:rPr>
        <w:t xml:space="preserve"> de</w:t>
      </w:r>
      <w:r w:rsidR="004F68E6" w:rsidRPr="00F37537">
        <w:rPr>
          <w:rFonts w:ascii="Verdana" w:hAnsi="Verdana"/>
          <w:sz w:val="24"/>
          <w:szCs w:val="24"/>
        </w:rPr>
        <w:t xml:space="preserve"> </w:t>
      </w:r>
      <w:r w:rsidR="00C25942" w:rsidRPr="00F37537">
        <w:rPr>
          <w:rFonts w:ascii="Verdana" w:hAnsi="Verdana"/>
          <w:sz w:val="24"/>
          <w:szCs w:val="24"/>
        </w:rPr>
        <w:t>septiembre</w:t>
      </w:r>
      <w:r w:rsidR="004F68E6" w:rsidRPr="00F37537">
        <w:rPr>
          <w:rFonts w:ascii="Verdana" w:hAnsi="Verdana"/>
          <w:sz w:val="24"/>
          <w:szCs w:val="24"/>
        </w:rPr>
        <w:t xml:space="preserve"> pasado</w:t>
      </w:r>
      <w:r w:rsidR="0025501F" w:rsidRPr="00F37537">
        <w:rPr>
          <w:rFonts w:ascii="Verdana" w:hAnsi="Verdana"/>
          <w:sz w:val="24"/>
          <w:szCs w:val="24"/>
        </w:rPr>
        <w:t>,</w:t>
      </w:r>
      <w:r w:rsidR="004F68E6" w:rsidRPr="00F37537">
        <w:rPr>
          <w:rFonts w:ascii="Verdana" w:hAnsi="Verdana"/>
          <w:sz w:val="24"/>
          <w:szCs w:val="24"/>
        </w:rPr>
        <w:t xml:space="preserve"> l</w:t>
      </w:r>
      <w:r w:rsidR="00C25942" w:rsidRPr="00F37537">
        <w:rPr>
          <w:rFonts w:ascii="Verdana" w:hAnsi="Verdana"/>
          <w:sz w:val="24"/>
          <w:szCs w:val="24"/>
        </w:rPr>
        <w:t>a funcionaria</w:t>
      </w:r>
      <w:r w:rsidR="004F68E6" w:rsidRPr="00F37537">
        <w:rPr>
          <w:rFonts w:ascii="Verdana" w:hAnsi="Verdana"/>
          <w:sz w:val="24"/>
          <w:szCs w:val="24"/>
        </w:rPr>
        <w:t xml:space="preserve"> de primera instancia</w:t>
      </w:r>
      <w:r w:rsidR="0014462D" w:rsidRPr="00F37537">
        <w:rPr>
          <w:rFonts w:ascii="Verdana" w:hAnsi="Verdana"/>
          <w:sz w:val="24"/>
          <w:szCs w:val="24"/>
        </w:rPr>
        <w:t xml:space="preserve"> </w:t>
      </w:r>
      <w:r w:rsidR="00733183" w:rsidRPr="00F37537">
        <w:rPr>
          <w:rFonts w:ascii="Verdana" w:hAnsi="Verdana"/>
          <w:sz w:val="24"/>
          <w:szCs w:val="24"/>
        </w:rPr>
        <w:t>negó la tutela invocada</w:t>
      </w:r>
      <w:r w:rsidR="00551AD3" w:rsidRPr="00F37537">
        <w:rPr>
          <w:rFonts w:ascii="Verdana" w:hAnsi="Verdana"/>
          <w:sz w:val="24"/>
          <w:szCs w:val="24"/>
        </w:rPr>
        <w:t>.</w:t>
      </w:r>
    </w:p>
    <w:p w:rsidR="0077706F" w:rsidRPr="00F37537" w:rsidRDefault="0077706F" w:rsidP="00A16A3B">
      <w:pPr>
        <w:pStyle w:val="sangria"/>
        <w:spacing w:before="0" w:beforeAutospacing="0" w:after="0" w:afterAutospacing="0" w:line="360" w:lineRule="auto"/>
        <w:jc w:val="both"/>
        <w:rPr>
          <w:rFonts w:ascii="Verdana" w:hAnsi="Verdana"/>
        </w:rPr>
      </w:pPr>
    </w:p>
    <w:p w:rsidR="002E0416" w:rsidRPr="00F37537" w:rsidRDefault="008C4021" w:rsidP="00A16A3B">
      <w:pPr>
        <w:pStyle w:val="sangria"/>
        <w:spacing w:before="0" w:beforeAutospacing="0" w:after="0" w:afterAutospacing="0" w:line="360" w:lineRule="auto"/>
        <w:jc w:val="both"/>
        <w:rPr>
          <w:rFonts w:ascii="Verdana" w:hAnsi="Verdana"/>
        </w:rPr>
      </w:pPr>
      <w:r w:rsidRPr="00F37537">
        <w:rPr>
          <w:rFonts w:ascii="Verdana" w:hAnsi="Verdana"/>
        </w:rPr>
        <w:t>Para decidir así</w:t>
      </w:r>
      <w:r w:rsidR="003638D4" w:rsidRPr="00F37537">
        <w:rPr>
          <w:rFonts w:ascii="Verdana" w:hAnsi="Verdana"/>
        </w:rPr>
        <w:t>,</w:t>
      </w:r>
      <w:r w:rsidR="008D3AD9" w:rsidRPr="00F37537">
        <w:rPr>
          <w:rFonts w:ascii="Verdana" w:hAnsi="Verdana"/>
        </w:rPr>
        <w:t xml:space="preserve"> </w:t>
      </w:r>
      <w:r w:rsidR="00733183" w:rsidRPr="00F37537">
        <w:rPr>
          <w:rFonts w:ascii="Verdana" w:hAnsi="Verdana"/>
        </w:rPr>
        <w:t>indicó que en este caso la respuesta al derecho de petición objeto del amparo</w:t>
      </w:r>
      <w:r w:rsidR="00372883" w:rsidRPr="00F37537">
        <w:rPr>
          <w:rFonts w:ascii="Verdana" w:hAnsi="Verdana"/>
        </w:rPr>
        <w:t xml:space="preserve"> fue suministrada de forma oportuna, clara y congruente</w:t>
      </w:r>
      <w:r w:rsidR="008637DA" w:rsidRPr="00F37537">
        <w:rPr>
          <w:rFonts w:ascii="Verdana" w:hAnsi="Verdana"/>
        </w:rPr>
        <w:t xml:space="preserve">, pues aunque la entidad se abstuvo de brindar la información solicitada, a ello procedió </w:t>
      </w:r>
      <w:r w:rsidR="006A6CB8">
        <w:rPr>
          <w:rFonts w:ascii="Verdana" w:hAnsi="Verdana"/>
        </w:rPr>
        <w:t>porque se trata</w:t>
      </w:r>
      <w:r w:rsidR="00EA58C7">
        <w:rPr>
          <w:rFonts w:ascii="Verdana" w:hAnsi="Verdana"/>
        </w:rPr>
        <w:t xml:space="preserve"> de aquella que tiene</w:t>
      </w:r>
      <w:r w:rsidR="008637DA" w:rsidRPr="00F37537">
        <w:rPr>
          <w:rFonts w:ascii="Verdana" w:hAnsi="Verdana"/>
        </w:rPr>
        <w:t xml:space="preserve"> reserva legal </w:t>
      </w:r>
      <w:r w:rsidR="00EA58C7">
        <w:rPr>
          <w:rFonts w:ascii="Verdana" w:hAnsi="Verdana"/>
        </w:rPr>
        <w:t>toda vez que guarda relación</w:t>
      </w:r>
      <w:r w:rsidR="008637DA" w:rsidRPr="00F37537">
        <w:rPr>
          <w:rFonts w:ascii="Verdana" w:hAnsi="Verdana"/>
        </w:rPr>
        <w:t xml:space="preserve"> con la intimidad de los uniformados</w:t>
      </w:r>
      <w:r w:rsidR="00915E2F" w:rsidRPr="00F37537">
        <w:rPr>
          <w:rFonts w:ascii="Verdana" w:hAnsi="Verdana"/>
        </w:rPr>
        <w:t>.</w:t>
      </w:r>
      <w:r w:rsidR="00D622C5" w:rsidRPr="00F37537">
        <w:rPr>
          <w:rFonts w:ascii="Verdana" w:hAnsi="Verdana"/>
        </w:rPr>
        <w:t xml:space="preserve"> De todas formas, si el interesado consideraba que tales datos podían serle entregados</w:t>
      </w:r>
      <w:r w:rsidR="00A10973" w:rsidRPr="00F37537">
        <w:rPr>
          <w:rFonts w:ascii="Verdana" w:hAnsi="Verdana"/>
        </w:rPr>
        <w:t>,</w:t>
      </w:r>
      <w:r w:rsidR="00D622C5" w:rsidRPr="00F37537">
        <w:rPr>
          <w:rFonts w:ascii="Verdana" w:hAnsi="Verdana"/>
        </w:rPr>
        <w:t xml:space="preserve"> bien pudo ejercer el mecanismo de insistencia que para ese efecto contempla el artículo </w:t>
      </w:r>
      <w:r w:rsidR="00A10973" w:rsidRPr="00F37537">
        <w:rPr>
          <w:rFonts w:ascii="Verdana" w:hAnsi="Verdana"/>
        </w:rPr>
        <w:t xml:space="preserve">26 de </w:t>
      </w:r>
      <w:r w:rsidR="00623C8A">
        <w:rPr>
          <w:rFonts w:ascii="Verdana" w:hAnsi="Verdana"/>
        </w:rPr>
        <w:t>la Ley 1437 de 2011 (sic)</w:t>
      </w:r>
      <w:r w:rsidR="00A10973" w:rsidRPr="00F37537">
        <w:rPr>
          <w:rFonts w:ascii="Verdana" w:hAnsi="Verdana"/>
        </w:rPr>
        <w:t>.</w:t>
      </w:r>
      <w:r w:rsidR="00915E2F" w:rsidRPr="00F37537">
        <w:rPr>
          <w:rFonts w:ascii="Verdana" w:hAnsi="Verdana"/>
        </w:rPr>
        <w:t xml:space="preserve"> </w:t>
      </w:r>
      <w:r w:rsidR="00217F76" w:rsidRPr="00F37537">
        <w:rPr>
          <w:rFonts w:ascii="Verdana" w:hAnsi="Verdana"/>
        </w:rPr>
        <w:t xml:space="preserve"> </w:t>
      </w:r>
    </w:p>
    <w:p w:rsidR="002E0416" w:rsidRPr="00F37537" w:rsidRDefault="002E0416" w:rsidP="00A16A3B">
      <w:pPr>
        <w:pStyle w:val="sangria"/>
        <w:spacing w:before="0" w:beforeAutospacing="0" w:after="0" w:afterAutospacing="0" w:line="360" w:lineRule="auto"/>
        <w:jc w:val="both"/>
        <w:rPr>
          <w:rFonts w:ascii="Verdana" w:hAnsi="Verdana"/>
        </w:rPr>
      </w:pPr>
    </w:p>
    <w:p w:rsidR="000E58A7" w:rsidRPr="00F37537" w:rsidRDefault="00E04310" w:rsidP="00A16A3B">
      <w:pPr>
        <w:pStyle w:val="sangria"/>
        <w:spacing w:before="0" w:beforeAutospacing="0" w:after="0" w:afterAutospacing="0" w:line="360" w:lineRule="auto"/>
        <w:jc w:val="both"/>
        <w:rPr>
          <w:rFonts w:ascii="Verdana" w:hAnsi="Verdana"/>
        </w:rPr>
      </w:pPr>
      <w:r>
        <w:rPr>
          <w:rFonts w:ascii="Verdana" w:hAnsi="Verdana"/>
        </w:rPr>
        <w:lastRenderedPageBreak/>
        <w:t>5</w:t>
      </w:r>
      <w:r w:rsidR="00593FDE" w:rsidRPr="00F37537">
        <w:rPr>
          <w:rFonts w:ascii="Verdana" w:hAnsi="Verdana"/>
        </w:rPr>
        <w:t>.</w:t>
      </w:r>
      <w:r w:rsidR="00A56002" w:rsidRPr="00F37537">
        <w:rPr>
          <w:rFonts w:ascii="Verdana" w:hAnsi="Verdana"/>
        </w:rPr>
        <w:t xml:space="preserve"> </w:t>
      </w:r>
      <w:r w:rsidR="008F1895" w:rsidRPr="00F37537">
        <w:rPr>
          <w:rFonts w:ascii="Verdana" w:hAnsi="Verdana"/>
        </w:rPr>
        <w:t xml:space="preserve">Inconforme con el fallo, </w:t>
      </w:r>
      <w:r w:rsidR="0015201E" w:rsidRPr="00F37537">
        <w:rPr>
          <w:rFonts w:ascii="Verdana" w:hAnsi="Verdana"/>
        </w:rPr>
        <w:t>el accionante</w:t>
      </w:r>
      <w:r w:rsidR="00285498" w:rsidRPr="00F37537">
        <w:rPr>
          <w:rFonts w:ascii="Verdana" w:hAnsi="Verdana"/>
        </w:rPr>
        <w:t xml:space="preserve"> lo i</w:t>
      </w:r>
      <w:r w:rsidR="008C4021" w:rsidRPr="00F37537">
        <w:rPr>
          <w:rFonts w:ascii="Verdana" w:hAnsi="Verdana"/>
        </w:rPr>
        <w:t>mpugn</w:t>
      </w:r>
      <w:r w:rsidR="00AC73E1" w:rsidRPr="00F37537">
        <w:rPr>
          <w:rFonts w:ascii="Verdana" w:hAnsi="Verdana"/>
        </w:rPr>
        <w:t>ó</w:t>
      </w:r>
      <w:r w:rsidR="0015201E" w:rsidRPr="00F37537">
        <w:rPr>
          <w:rFonts w:ascii="Verdana" w:hAnsi="Verdana"/>
        </w:rPr>
        <w:t>.</w:t>
      </w:r>
      <w:r w:rsidR="00ED7882" w:rsidRPr="00F37537">
        <w:rPr>
          <w:rFonts w:ascii="Verdana" w:hAnsi="Verdana"/>
        </w:rPr>
        <w:t xml:space="preserve"> </w:t>
      </w:r>
      <w:r w:rsidR="0015201E" w:rsidRPr="00F37537">
        <w:rPr>
          <w:rFonts w:ascii="Verdana" w:hAnsi="Verdana"/>
        </w:rPr>
        <w:t xml:space="preserve">Alegó que </w:t>
      </w:r>
      <w:r w:rsidR="00C37689" w:rsidRPr="00F37537">
        <w:rPr>
          <w:rFonts w:ascii="Verdana" w:hAnsi="Verdana"/>
        </w:rPr>
        <w:t>el derecho a la intimidad de los funcionarios que prestan servicio al Estado no es absoluto sino relativo</w:t>
      </w:r>
      <w:r w:rsidR="00BE23EB" w:rsidRPr="00F37537">
        <w:rPr>
          <w:rFonts w:ascii="Verdana" w:hAnsi="Verdana"/>
        </w:rPr>
        <w:t>, de acuerdo con la Ley 1712 de 2014,</w:t>
      </w:r>
      <w:r w:rsidR="00EA4F6C" w:rsidRPr="00F37537">
        <w:rPr>
          <w:rFonts w:ascii="Verdana" w:hAnsi="Verdana"/>
        </w:rPr>
        <w:t xml:space="preserve"> y que el fin que se persigue con la información solicitada es adelantar la investigación de la defensa en un proceso penal</w:t>
      </w:r>
      <w:r w:rsidR="004744CD">
        <w:rPr>
          <w:rFonts w:ascii="Verdana" w:hAnsi="Verdana"/>
        </w:rPr>
        <w:t xml:space="preserve"> y sustentar </w:t>
      </w:r>
      <w:r w:rsidR="00305376" w:rsidRPr="00F37537">
        <w:rPr>
          <w:rFonts w:ascii="Verdana" w:hAnsi="Verdana"/>
        </w:rPr>
        <w:t xml:space="preserve">la teoría </w:t>
      </w:r>
      <w:r w:rsidR="000C1755">
        <w:rPr>
          <w:rFonts w:ascii="Verdana" w:hAnsi="Verdana"/>
        </w:rPr>
        <w:t>del caso, pues aparentemente se presentó un</w:t>
      </w:r>
      <w:r w:rsidR="00305376" w:rsidRPr="00F37537">
        <w:rPr>
          <w:rFonts w:ascii="Verdana" w:hAnsi="Verdana"/>
        </w:rPr>
        <w:t xml:space="preserve"> falso positivo y por eso se hace necesario conocer si los citados gendarmes han sido objeto de sanciones, felicitaciones y condecoraciones</w:t>
      </w:r>
      <w:r w:rsidR="00096F91" w:rsidRPr="00F37537">
        <w:rPr>
          <w:rFonts w:ascii="Verdana" w:hAnsi="Verdana"/>
        </w:rPr>
        <w:t>, así como las anotaciones realizadas por el proceso que se adelanta contra su poderdante</w:t>
      </w:r>
      <w:r w:rsidR="00FD4768" w:rsidRPr="00F37537">
        <w:rPr>
          <w:rFonts w:ascii="Verdana" w:hAnsi="Verdana"/>
        </w:rPr>
        <w:t>. Suponer que los datos que aparecen en la hoja de vida de los policiales pueden ser utilizados para amenazar su integridad o la de s</w:t>
      </w:r>
      <w:r w:rsidR="00797078" w:rsidRPr="00F37537">
        <w:rPr>
          <w:rFonts w:ascii="Verdana" w:hAnsi="Verdana"/>
        </w:rPr>
        <w:t>u familia, afecta el principio de la buena fe.</w:t>
      </w:r>
      <w:r w:rsidR="00FD4768" w:rsidRPr="00F37537">
        <w:rPr>
          <w:rFonts w:ascii="Verdana" w:hAnsi="Verdana"/>
        </w:rPr>
        <w:t xml:space="preserve"> </w:t>
      </w:r>
      <w:r w:rsidR="00C37689" w:rsidRPr="00F37537">
        <w:rPr>
          <w:rFonts w:ascii="Verdana" w:hAnsi="Verdana"/>
        </w:rPr>
        <w:t xml:space="preserve"> </w:t>
      </w:r>
    </w:p>
    <w:p w:rsidR="00FD0C93" w:rsidRPr="00F37537" w:rsidRDefault="00FD0C93" w:rsidP="00A16A3B">
      <w:pPr>
        <w:pStyle w:val="sangria"/>
        <w:spacing w:before="0" w:beforeAutospacing="0" w:after="0" w:afterAutospacing="0" w:line="360" w:lineRule="auto"/>
        <w:jc w:val="both"/>
        <w:rPr>
          <w:rFonts w:ascii="Verdana" w:hAnsi="Verdana"/>
        </w:rPr>
      </w:pPr>
    </w:p>
    <w:p w:rsidR="00FD0C93" w:rsidRPr="00F37537" w:rsidRDefault="00FD0C93" w:rsidP="00A16A3B">
      <w:pPr>
        <w:pStyle w:val="sangria"/>
        <w:spacing w:before="0" w:beforeAutospacing="0" w:after="0" w:afterAutospacing="0" w:line="360" w:lineRule="auto"/>
        <w:jc w:val="both"/>
        <w:rPr>
          <w:rFonts w:ascii="Verdana" w:hAnsi="Verdana"/>
        </w:rPr>
      </w:pPr>
      <w:r w:rsidRPr="00F37537">
        <w:rPr>
          <w:rFonts w:ascii="Verdana" w:hAnsi="Verdana"/>
        </w:rPr>
        <w:t xml:space="preserve">Solicita se protejan los derechos invocados o, en su defecto, </w:t>
      </w:r>
      <w:r w:rsidR="00985EDC" w:rsidRPr="00F37537">
        <w:rPr>
          <w:rFonts w:ascii="Verdana" w:hAnsi="Verdana"/>
        </w:rPr>
        <w:t>se declare la nulidad de lo actuado ya que el derecho de petición se dirigió al Comandante de la Policía de Pereira</w:t>
      </w:r>
      <w:r w:rsidR="004A054F" w:rsidRPr="00F37537">
        <w:rPr>
          <w:rFonts w:ascii="Verdana" w:hAnsi="Verdana"/>
        </w:rPr>
        <w:t>,</w:t>
      </w:r>
      <w:r w:rsidR="00985EDC" w:rsidRPr="00F37537">
        <w:rPr>
          <w:rFonts w:ascii="Verdana" w:hAnsi="Verdana"/>
        </w:rPr>
        <w:t xml:space="preserve"> lo contestó el Jefe de la Oficina de Asuntos </w:t>
      </w:r>
      <w:r w:rsidR="004A054F" w:rsidRPr="00F37537">
        <w:rPr>
          <w:rFonts w:ascii="Verdana" w:hAnsi="Verdana"/>
        </w:rPr>
        <w:t xml:space="preserve">de la Policía Metropolitana, pero no se vinculó al Comandante de la Policía de Risaralda quien tiene en custodia las hojas de vida de los funcionarios </w:t>
      </w:r>
      <w:r w:rsidR="00E152E2" w:rsidRPr="00F37537">
        <w:rPr>
          <w:rFonts w:ascii="Verdana" w:hAnsi="Verdana"/>
        </w:rPr>
        <w:t>y por tanto debió haber sido vinculado “por ser el superior en una institución jerarquizada”.</w:t>
      </w:r>
      <w:r w:rsidR="004A054F" w:rsidRPr="00F37537">
        <w:rPr>
          <w:rFonts w:ascii="Verdana" w:hAnsi="Verdana"/>
        </w:rPr>
        <w:t xml:space="preserve"> </w:t>
      </w:r>
      <w:r w:rsidR="00985EDC" w:rsidRPr="00F37537">
        <w:rPr>
          <w:rFonts w:ascii="Verdana" w:hAnsi="Verdana"/>
        </w:rPr>
        <w:t xml:space="preserve"> </w:t>
      </w:r>
    </w:p>
    <w:p w:rsidR="00A128B4" w:rsidRPr="00F37537" w:rsidRDefault="00A128B4" w:rsidP="00A16A3B">
      <w:pPr>
        <w:pStyle w:val="sangria"/>
        <w:spacing w:before="0" w:beforeAutospacing="0" w:after="0" w:afterAutospacing="0" w:line="360" w:lineRule="auto"/>
        <w:jc w:val="both"/>
        <w:rPr>
          <w:rFonts w:ascii="Verdana" w:hAnsi="Verdana"/>
        </w:rPr>
      </w:pPr>
    </w:p>
    <w:p w:rsidR="008E625E" w:rsidRPr="00F37537" w:rsidRDefault="008E625E" w:rsidP="00A16A3B">
      <w:pPr>
        <w:pStyle w:val="sangria"/>
        <w:spacing w:before="0" w:beforeAutospacing="0" w:after="0" w:afterAutospacing="0" w:line="360" w:lineRule="auto"/>
        <w:jc w:val="both"/>
        <w:rPr>
          <w:rFonts w:ascii="Verdana" w:hAnsi="Verdana"/>
          <w:b/>
        </w:rPr>
      </w:pPr>
      <w:r w:rsidRPr="00F37537">
        <w:rPr>
          <w:rFonts w:ascii="Verdana" w:hAnsi="Verdana"/>
          <w:b/>
        </w:rPr>
        <w:t>C O N S I D E R A C I O N E S</w:t>
      </w:r>
      <w:r w:rsidR="00C96D35" w:rsidRPr="00F37537">
        <w:rPr>
          <w:rFonts w:ascii="Verdana" w:hAnsi="Verdana"/>
          <w:b/>
        </w:rPr>
        <w:t xml:space="preserve"> </w:t>
      </w:r>
    </w:p>
    <w:p w:rsidR="007C0330" w:rsidRPr="00F37537" w:rsidRDefault="007C0330" w:rsidP="00A16A3B">
      <w:pPr>
        <w:pStyle w:val="sangria"/>
        <w:spacing w:before="0" w:beforeAutospacing="0" w:after="0" w:afterAutospacing="0" w:line="360" w:lineRule="auto"/>
        <w:jc w:val="both"/>
        <w:rPr>
          <w:rFonts w:ascii="Verdana" w:hAnsi="Verdana"/>
        </w:rPr>
      </w:pPr>
    </w:p>
    <w:p w:rsidR="00EE0B49" w:rsidRPr="00F37537" w:rsidRDefault="00EE0B49"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AB6601" w:rsidRDefault="00AB6601" w:rsidP="00A16A3B">
      <w:pPr>
        <w:spacing w:line="360" w:lineRule="auto"/>
        <w:jc w:val="both"/>
        <w:rPr>
          <w:rFonts w:ascii="Verdana" w:hAnsi="Verdana"/>
          <w:sz w:val="24"/>
          <w:szCs w:val="24"/>
        </w:rPr>
      </w:pPr>
    </w:p>
    <w:p w:rsidR="002B6B6F" w:rsidRDefault="00225F64" w:rsidP="00A16A3B">
      <w:pPr>
        <w:spacing w:line="360" w:lineRule="auto"/>
        <w:jc w:val="both"/>
        <w:rPr>
          <w:rFonts w:ascii="Verdana" w:hAnsi="Verdana"/>
          <w:sz w:val="24"/>
          <w:szCs w:val="24"/>
        </w:rPr>
      </w:pPr>
      <w:r w:rsidRPr="00F37537">
        <w:rPr>
          <w:rFonts w:ascii="Verdana" w:hAnsi="Verdana"/>
          <w:sz w:val="24"/>
          <w:szCs w:val="24"/>
        </w:rPr>
        <w:t xml:space="preserve">2. </w:t>
      </w:r>
      <w:r w:rsidR="002B6B6F">
        <w:rPr>
          <w:rFonts w:ascii="Verdana" w:hAnsi="Verdana"/>
          <w:sz w:val="24"/>
          <w:szCs w:val="24"/>
        </w:rPr>
        <w:t xml:space="preserve">Considera la Sala </w:t>
      </w:r>
      <w:r w:rsidR="00F615C2" w:rsidRPr="00F37537">
        <w:rPr>
          <w:rFonts w:ascii="Verdana" w:hAnsi="Verdana"/>
          <w:sz w:val="24"/>
          <w:szCs w:val="24"/>
        </w:rPr>
        <w:t xml:space="preserve">necesario precisar que </w:t>
      </w:r>
      <w:r w:rsidR="002B6B6F">
        <w:rPr>
          <w:rFonts w:ascii="Verdana" w:hAnsi="Verdana"/>
          <w:sz w:val="24"/>
          <w:szCs w:val="24"/>
        </w:rPr>
        <w:t>de esta acción, en p</w:t>
      </w:r>
      <w:r w:rsidR="00F615C2" w:rsidRPr="00F37537">
        <w:rPr>
          <w:rFonts w:ascii="Verdana" w:hAnsi="Verdana"/>
          <w:sz w:val="24"/>
          <w:szCs w:val="24"/>
        </w:rPr>
        <w:t>rimera instancia</w:t>
      </w:r>
      <w:r w:rsidR="002B6B6F">
        <w:rPr>
          <w:rFonts w:ascii="Verdana" w:hAnsi="Verdana"/>
          <w:sz w:val="24"/>
          <w:szCs w:val="24"/>
        </w:rPr>
        <w:t xml:space="preserve">, ha debido conocer </w:t>
      </w:r>
      <w:r w:rsidR="00F50840">
        <w:rPr>
          <w:rFonts w:ascii="Verdana" w:hAnsi="Verdana"/>
          <w:sz w:val="24"/>
          <w:szCs w:val="24"/>
        </w:rPr>
        <w:t>la Sala Laboral del Tribunal Su</w:t>
      </w:r>
      <w:r w:rsidR="00F615C2" w:rsidRPr="00F37537">
        <w:rPr>
          <w:rFonts w:ascii="Verdana" w:hAnsi="Verdana"/>
          <w:sz w:val="24"/>
          <w:szCs w:val="24"/>
        </w:rPr>
        <w:t>perior de</w:t>
      </w:r>
      <w:r w:rsidR="00F50840">
        <w:rPr>
          <w:rFonts w:ascii="Verdana" w:hAnsi="Verdana"/>
          <w:sz w:val="24"/>
          <w:szCs w:val="24"/>
        </w:rPr>
        <w:t xml:space="preserve"> este</w:t>
      </w:r>
      <w:r w:rsidR="00F615C2" w:rsidRPr="00F37537">
        <w:rPr>
          <w:rFonts w:ascii="Verdana" w:hAnsi="Verdana"/>
          <w:sz w:val="24"/>
          <w:szCs w:val="24"/>
        </w:rPr>
        <w:t xml:space="preserve"> Distrito Judicial</w:t>
      </w:r>
      <w:r w:rsidR="00D65888" w:rsidRPr="00F37537">
        <w:rPr>
          <w:rFonts w:ascii="Verdana" w:hAnsi="Verdana"/>
          <w:sz w:val="24"/>
          <w:szCs w:val="24"/>
        </w:rPr>
        <w:t>,</w:t>
      </w:r>
      <w:r w:rsidR="00F50840">
        <w:rPr>
          <w:rFonts w:ascii="Verdana" w:hAnsi="Verdana"/>
          <w:sz w:val="24"/>
          <w:szCs w:val="24"/>
        </w:rPr>
        <w:t xml:space="preserve"> a la que inicialmente le fue repartida</w:t>
      </w:r>
      <w:r w:rsidR="002B6B6F">
        <w:rPr>
          <w:rFonts w:ascii="Verdana" w:hAnsi="Verdana"/>
          <w:sz w:val="24"/>
          <w:szCs w:val="24"/>
        </w:rPr>
        <w:t>,</w:t>
      </w:r>
      <w:r w:rsidR="00F50840">
        <w:rPr>
          <w:rFonts w:ascii="Verdana" w:hAnsi="Verdana"/>
          <w:sz w:val="24"/>
          <w:szCs w:val="24"/>
        </w:rPr>
        <w:t xml:space="preserve"> </w:t>
      </w:r>
      <w:r w:rsidR="00D65888" w:rsidRPr="00F37537">
        <w:rPr>
          <w:rFonts w:ascii="Verdana" w:hAnsi="Verdana"/>
          <w:sz w:val="24"/>
          <w:szCs w:val="24"/>
        </w:rPr>
        <w:t xml:space="preserve"> en razón a la naturaleza jurídica de la</w:t>
      </w:r>
      <w:r w:rsidR="004C19BB" w:rsidRPr="00F37537">
        <w:rPr>
          <w:rFonts w:ascii="Verdana" w:hAnsi="Verdana"/>
          <w:sz w:val="24"/>
          <w:szCs w:val="24"/>
        </w:rPr>
        <w:t xml:space="preserve"> entidad demandada, que no por ser un comando metropolitano</w:t>
      </w:r>
      <w:r w:rsidR="000F0DD2" w:rsidRPr="00F37537">
        <w:rPr>
          <w:rFonts w:ascii="Verdana" w:hAnsi="Verdana"/>
          <w:sz w:val="24"/>
          <w:szCs w:val="24"/>
        </w:rPr>
        <w:t xml:space="preserve"> se puede escindir</w:t>
      </w:r>
      <w:r w:rsidR="00F50840">
        <w:rPr>
          <w:rFonts w:ascii="Verdana" w:hAnsi="Verdana"/>
          <w:sz w:val="24"/>
          <w:szCs w:val="24"/>
        </w:rPr>
        <w:t xml:space="preserve"> </w:t>
      </w:r>
      <w:r w:rsidR="00F50840" w:rsidRPr="00F37537">
        <w:rPr>
          <w:rFonts w:ascii="Verdana" w:hAnsi="Verdana"/>
          <w:sz w:val="24"/>
          <w:szCs w:val="24"/>
        </w:rPr>
        <w:t xml:space="preserve">del nivel </w:t>
      </w:r>
      <w:r w:rsidR="00F50840" w:rsidRPr="00F37537">
        <w:rPr>
          <w:rFonts w:ascii="Verdana" w:hAnsi="Verdana"/>
          <w:sz w:val="24"/>
          <w:szCs w:val="24"/>
        </w:rPr>
        <w:lastRenderedPageBreak/>
        <w:t>central de la Policía Nacional</w:t>
      </w:r>
      <w:r w:rsidR="000F0DD2" w:rsidRPr="00F37537">
        <w:rPr>
          <w:rFonts w:ascii="Verdana" w:hAnsi="Verdana"/>
          <w:sz w:val="24"/>
          <w:szCs w:val="24"/>
        </w:rPr>
        <w:t xml:space="preserve"> para efectos de competencia</w:t>
      </w:r>
      <w:r w:rsidR="0026390B">
        <w:rPr>
          <w:rFonts w:ascii="Verdana" w:hAnsi="Verdana"/>
          <w:sz w:val="24"/>
          <w:szCs w:val="24"/>
        </w:rPr>
        <w:t xml:space="preserve"> en acciones de tutela</w:t>
      </w:r>
      <w:r w:rsidR="000F0DD2" w:rsidRPr="00F37537">
        <w:rPr>
          <w:rFonts w:ascii="Verdana" w:hAnsi="Verdana"/>
          <w:sz w:val="24"/>
          <w:szCs w:val="24"/>
        </w:rPr>
        <w:t xml:space="preserve">, </w:t>
      </w:r>
      <w:r w:rsidR="006E2C78" w:rsidRPr="00F37537">
        <w:rPr>
          <w:rFonts w:ascii="Verdana" w:hAnsi="Verdana"/>
          <w:sz w:val="24"/>
          <w:szCs w:val="24"/>
        </w:rPr>
        <w:t>ya que esta entidad es un solo organismo del orden nacional, tal como lo ha considerado la jurisprudencia de la Corte Constitucional</w:t>
      </w:r>
      <w:r w:rsidR="00CE64E1" w:rsidRPr="00F37537">
        <w:rPr>
          <w:rStyle w:val="Appelnotedebasdep"/>
          <w:szCs w:val="24"/>
        </w:rPr>
        <w:footnoteReference w:id="1"/>
      </w:r>
      <w:r w:rsidR="00701D8C" w:rsidRPr="00701D8C">
        <w:rPr>
          <w:rFonts w:ascii="Verdana" w:hAnsi="Verdana"/>
          <w:sz w:val="24"/>
          <w:szCs w:val="24"/>
          <w:vertAlign w:val="superscript"/>
        </w:rPr>
        <w:t>-</w:t>
      </w:r>
      <w:r w:rsidR="00565C08" w:rsidRPr="00F37537">
        <w:rPr>
          <w:rStyle w:val="Appelnotedebasdep"/>
          <w:szCs w:val="24"/>
        </w:rPr>
        <w:footnoteReference w:id="2"/>
      </w:r>
      <w:r w:rsidR="00701D8C">
        <w:rPr>
          <w:rFonts w:ascii="Verdana" w:hAnsi="Verdana"/>
          <w:sz w:val="24"/>
          <w:szCs w:val="24"/>
        </w:rPr>
        <w:t>.</w:t>
      </w:r>
    </w:p>
    <w:p w:rsidR="002B6B6F" w:rsidRDefault="002B6B6F" w:rsidP="00A16A3B">
      <w:pPr>
        <w:spacing w:line="360" w:lineRule="auto"/>
        <w:jc w:val="both"/>
        <w:rPr>
          <w:rFonts w:ascii="Verdana" w:hAnsi="Verdana"/>
          <w:sz w:val="24"/>
          <w:szCs w:val="24"/>
        </w:rPr>
      </w:pPr>
    </w:p>
    <w:p w:rsidR="00B419E0" w:rsidRDefault="002B6B6F" w:rsidP="00A16A3B">
      <w:pPr>
        <w:spacing w:line="360" w:lineRule="auto"/>
        <w:jc w:val="both"/>
        <w:rPr>
          <w:rFonts w:ascii="Verdana" w:hAnsi="Verdana"/>
          <w:sz w:val="24"/>
          <w:szCs w:val="24"/>
        </w:rPr>
      </w:pPr>
      <w:r>
        <w:rPr>
          <w:rFonts w:ascii="Verdana" w:hAnsi="Verdana"/>
          <w:sz w:val="24"/>
          <w:szCs w:val="24"/>
        </w:rPr>
        <w:t xml:space="preserve">A pesar de eso, no se declaró </w:t>
      </w:r>
      <w:r w:rsidR="00B37CB3" w:rsidRPr="00F37537">
        <w:rPr>
          <w:rFonts w:ascii="Verdana" w:hAnsi="Verdana"/>
          <w:sz w:val="24"/>
          <w:szCs w:val="24"/>
        </w:rPr>
        <w:t>la nulidad por falta de competencia funcional</w:t>
      </w:r>
      <w:r>
        <w:rPr>
          <w:rFonts w:ascii="Verdana" w:hAnsi="Verdana"/>
          <w:sz w:val="24"/>
          <w:szCs w:val="24"/>
        </w:rPr>
        <w:t xml:space="preserve">, porque el </w:t>
      </w:r>
      <w:r w:rsidR="00AD5264" w:rsidRPr="00F37537">
        <w:rPr>
          <w:rFonts w:ascii="Verdana" w:hAnsi="Verdana"/>
          <w:sz w:val="24"/>
          <w:szCs w:val="24"/>
        </w:rPr>
        <w:t>Juzgado Tercero Civil del Circuito avocó el conocimiento de las diligencias sin</w:t>
      </w:r>
      <w:r w:rsidR="00B911DD" w:rsidRPr="00F37537">
        <w:rPr>
          <w:rFonts w:ascii="Verdana" w:hAnsi="Verdana"/>
          <w:sz w:val="24"/>
          <w:szCs w:val="24"/>
        </w:rPr>
        <w:t xml:space="preserve"> proponer </w:t>
      </w:r>
      <w:r>
        <w:rPr>
          <w:rFonts w:ascii="Verdana" w:hAnsi="Verdana"/>
          <w:sz w:val="24"/>
          <w:szCs w:val="24"/>
        </w:rPr>
        <w:t xml:space="preserve">el </w:t>
      </w:r>
      <w:r w:rsidR="00B911DD" w:rsidRPr="00F37537">
        <w:rPr>
          <w:rFonts w:ascii="Verdana" w:hAnsi="Verdana"/>
          <w:sz w:val="24"/>
          <w:szCs w:val="24"/>
        </w:rPr>
        <w:t xml:space="preserve">conflicto de competencia </w:t>
      </w:r>
      <w:r>
        <w:rPr>
          <w:rFonts w:ascii="Verdana" w:hAnsi="Verdana"/>
          <w:sz w:val="24"/>
          <w:szCs w:val="24"/>
        </w:rPr>
        <w:t>respectivo</w:t>
      </w:r>
      <w:r w:rsidR="00B419E0">
        <w:rPr>
          <w:rFonts w:ascii="Verdana" w:hAnsi="Verdana"/>
          <w:sz w:val="24"/>
          <w:szCs w:val="24"/>
        </w:rPr>
        <w:t xml:space="preserve"> y para garantizar principios como los de la economía, celeridad y eficacia que caracterizan la tutela.</w:t>
      </w:r>
    </w:p>
    <w:p w:rsidR="00E152E2" w:rsidRPr="00F37537" w:rsidRDefault="00B419E0" w:rsidP="00A16A3B">
      <w:pPr>
        <w:spacing w:line="360" w:lineRule="auto"/>
        <w:jc w:val="both"/>
        <w:rPr>
          <w:rFonts w:ascii="Verdana" w:hAnsi="Verdana"/>
          <w:sz w:val="24"/>
          <w:szCs w:val="24"/>
        </w:rPr>
      </w:pPr>
      <w:r w:rsidRPr="00F37537">
        <w:rPr>
          <w:rFonts w:ascii="Verdana" w:hAnsi="Verdana"/>
          <w:sz w:val="24"/>
          <w:szCs w:val="24"/>
        </w:rPr>
        <w:t xml:space="preserve"> </w:t>
      </w:r>
    </w:p>
    <w:p w:rsidR="00EE0B49" w:rsidRPr="00F37537" w:rsidRDefault="00BD0A11" w:rsidP="00A16A3B">
      <w:pPr>
        <w:spacing w:line="360" w:lineRule="auto"/>
        <w:jc w:val="both"/>
        <w:rPr>
          <w:rFonts w:ascii="Verdana" w:hAnsi="Verdana"/>
          <w:sz w:val="24"/>
          <w:szCs w:val="24"/>
        </w:rPr>
      </w:pPr>
      <w:r>
        <w:rPr>
          <w:rFonts w:ascii="Verdana" w:hAnsi="Verdana"/>
          <w:sz w:val="24"/>
          <w:szCs w:val="24"/>
        </w:rPr>
        <w:t>3</w:t>
      </w:r>
      <w:r w:rsidR="003F24F2" w:rsidRPr="00F37537">
        <w:rPr>
          <w:rFonts w:ascii="Verdana" w:hAnsi="Verdana"/>
          <w:sz w:val="24"/>
          <w:szCs w:val="24"/>
        </w:rPr>
        <w:t xml:space="preserve">. </w:t>
      </w:r>
      <w:r w:rsidR="00B419E0">
        <w:rPr>
          <w:rFonts w:ascii="Verdana" w:hAnsi="Verdana"/>
          <w:sz w:val="24"/>
          <w:szCs w:val="24"/>
        </w:rPr>
        <w:t xml:space="preserve">Determinará ahora este tribunal </w:t>
      </w:r>
      <w:r w:rsidR="008539BA" w:rsidRPr="00F37537">
        <w:rPr>
          <w:rFonts w:ascii="Verdana" w:hAnsi="Verdana"/>
          <w:sz w:val="24"/>
          <w:szCs w:val="24"/>
        </w:rPr>
        <w:t xml:space="preserve">si el accionante se encuentra legitimado para promover el amparo. Solo de estarlo, </w:t>
      </w:r>
      <w:r w:rsidR="00E814D4" w:rsidRPr="00F37537">
        <w:rPr>
          <w:rFonts w:ascii="Verdana" w:hAnsi="Verdana"/>
          <w:sz w:val="24"/>
          <w:szCs w:val="24"/>
        </w:rPr>
        <w:t xml:space="preserve">se </w:t>
      </w:r>
      <w:r w:rsidR="00B419E0">
        <w:rPr>
          <w:rFonts w:ascii="Verdana" w:hAnsi="Verdana"/>
          <w:sz w:val="24"/>
          <w:szCs w:val="24"/>
        </w:rPr>
        <w:t xml:space="preserve">analizará </w:t>
      </w:r>
      <w:r w:rsidR="008539BA" w:rsidRPr="00F37537">
        <w:rPr>
          <w:rFonts w:ascii="Verdana" w:hAnsi="Verdana"/>
          <w:sz w:val="24"/>
          <w:szCs w:val="24"/>
        </w:rPr>
        <w:t xml:space="preserve">si la entidad demandada </w:t>
      </w:r>
      <w:r w:rsidR="00B419E0">
        <w:rPr>
          <w:rFonts w:ascii="Verdana" w:hAnsi="Verdana"/>
          <w:sz w:val="24"/>
          <w:szCs w:val="24"/>
        </w:rPr>
        <w:t xml:space="preserve">lesionó </w:t>
      </w:r>
      <w:r w:rsidR="008539BA" w:rsidRPr="00F37537">
        <w:rPr>
          <w:rFonts w:ascii="Verdana" w:hAnsi="Verdana"/>
          <w:sz w:val="24"/>
          <w:szCs w:val="24"/>
        </w:rPr>
        <w:t>el derecho de petición.</w:t>
      </w:r>
    </w:p>
    <w:p w:rsidR="00EE0B49" w:rsidRPr="00F37537" w:rsidRDefault="00EE0B49" w:rsidP="00A16A3B">
      <w:pPr>
        <w:spacing w:line="360" w:lineRule="auto"/>
        <w:jc w:val="both"/>
        <w:rPr>
          <w:rFonts w:ascii="Verdana" w:hAnsi="Verdana"/>
          <w:sz w:val="24"/>
          <w:szCs w:val="24"/>
        </w:rPr>
      </w:pPr>
    </w:p>
    <w:p w:rsidR="008539BA" w:rsidRPr="00F37537" w:rsidRDefault="00BD0A11" w:rsidP="00A16A3B">
      <w:pPr>
        <w:pStyle w:val="Textoindependiente21"/>
        <w:tabs>
          <w:tab w:val="left" w:pos="-720"/>
        </w:tabs>
        <w:spacing w:line="360" w:lineRule="auto"/>
        <w:rPr>
          <w:rFonts w:ascii="Verdana" w:hAnsi="Verdana"/>
          <w:b w:val="0"/>
          <w:sz w:val="24"/>
          <w:szCs w:val="24"/>
        </w:rPr>
      </w:pPr>
      <w:r>
        <w:rPr>
          <w:rFonts w:ascii="Verdana" w:hAnsi="Verdana"/>
          <w:b w:val="0"/>
          <w:sz w:val="24"/>
          <w:szCs w:val="24"/>
        </w:rPr>
        <w:t>4</w:t>
      </w:r>
      <w:r w:rsidR="008539BA" w:rsidRPr="00F37537">
        <w:rPr>
          <w:rFonts w:ascii="Verdana" w:hAnsi="Verdana"/>
          <w:b w:val="0"/>
          <w:sz w:val="24"/>
          <w:szCs w:val="24"/>
        </w:rPr>
        <w:t xml:space="preserve">. De conformidad con el artículo 10 del decreto citado, la tutela podrá ser ejercida por la persona vulnerada o amenazada en uno de sus derechos fundamentales, quien podrá actuar por sí misma o por medio de representante. Esa disposición también autoriza agenciar los derechos ajenos, cuando el titular no esté en condiciones de promover su propia defensa. </w:t>
      </w:r>
    </w:p>
    <w:p w:rsidR="008539BA" w:rsidRPr="00F37537" w:rsidRDefault="008539BA" w:rsidP="00A16A3B">
      <w:pPr>
        <w:tabs>
          <w:tab w:val="left" w:pos="567"/>
        </w:tabs>
        <w:spacing w:line="360" w:lineRule="auto"/>
        <w:ind w:right="55"/>
        <w:jc w:val="both"/>
        <w:rPr>
          <w:rFonts w:ascii="Verdana" w:hAnsi="Verdana"/>
          <w:sz w:val="24"/>
          <w:szCs w:val="24"/>
        </w:rPr>
      </w:pPr>
    </w:p>
    <w:p w:rsidR="008539BA" w:rsidRPr="00F37537" w:rsidRDefault="008539BA" w:rsidP="00A16A3B">
      <w:pPr>
        <w:tabs>
          <w:tab w:val="left" w:pos="567"/>
        </w:tabs>
        <w:spacing w:line="360" w:lineRule="auto"/>
        <w:ind w:right="55"/>
        <w:jc w:val="both"/>
        <w:rPr>
          <w:rFonts w:ascii="Verdana" w:hAnsi="Verdana"/>
          <w:sz w:val="24"/>
          <w:szCs w:val="24"/>
        </w:rPr>
      </w:pPr>
      <w:r w:rsidRPr="00F37537">
        <w:rPr>
          <w:rFonts w:ascii="Verdana" w:hAnsi="Verdana"/>
          <w:sz w:val="24"/>
          <w:szCs w:val="24"/>
        </w:rPr>
        <w:t xml:space="preserve">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w:t>
      </w:r>
      <w:r w:rsidRPr="00F37537">
        <w:rPr>
          <w:rFonts w:ascii="Verdana" w:hAnsi="Verdana"/>
          <w:sz w:val="24"/>
          <w:szCs w:val="24"/>
        </w:rPr>
        <w:lastRenderedPageBreak/>
        <w:t xml:space="preserve">quien ha resultado lesionado en sus derechos, debe señalarlo de manera expresa e indicar las razones por las cuales no puede el perjudicado promover su propia defensa. </w:t>
      </w:r>
    </w:p>
    <w:p w:rsidR="008539BA" w:rsidRPr="00F37537" w:rsidRDefault="008539BA" w:rsidP="00A16A3B">
      <w:pPr>
        <w:spacing w:line="360" w:lineRule="auto"/>
        <w:jc w:val="both"/>
        <w:rPr>
          <w:rFonts w:ascii="Verdana" w:hAnsi="Verdana"/>
          <w:sz w:val="24"/>
          <w:szCs w:val="24"/>
        </w:rPr>
      </w:pPr>
    </w:p>
    <w:p w:rsidR="008539BA" w:rsidRPr="00F37537" w:rsidRDefault="008539BA"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Sobre el tema ha dicho la Corte Constitucional</w:t>
      </w:r>
      <w:r w:rsidRPr="00F37537">
        <w:rPr>
          <w:rStyle w:val="Appelnotedebasdep"/>
          <w:rFonts w:ascii="Verdana" w:hAnsi="Verdana"/>
          <w:szCs w:val="24"/>
        </w:rPr>
        <w:footnoteReference w:id="3"/>
      </w:r>
      <w:r w:rsidRPr="00F37537">
        <w:rPr>
          <w:rFonts w:ascii="Verdana" w:hAnsi="Verdana"/>
          <w:sz w:val="24"/>
          <w:szCs w:val="24"/>
        </w:rPr>
        <w:t>:</w:t>
      </w:r>
    </w:p>
    <w:p w:rsidR="008539BA" w:rsidRPr="00F37537" w:rsidRDefault="008539BA"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539BA" w:rsidRPr="00F37537" w:rsidRDefault="008539BA" w:rsidP="00A16A3B">
      <w:pPr>
        <w:spacing w:line="360" w:lineRule="auto"/>
        <w:ind w:left="284" w:right="335"/>
        <w:jc w:val="both"/>
        <w:rPr>
          <w:rFonts w:ascii="Verdana" w:hAnsi="Verdana"/>
        </w:rPr>
      </w:pPr>
      <w:r w:rsidRPr="00F37537">
        <w:rPr>
          <w:rFonts w:ascii="Verdana" w:hAnsi="Verdana"/>
          <w:lang w:val="es-CO"/>
        </w:rPr>
        <w:t>“En efecto, aunque una de las características procesales de la acción de tutela es la informalidad</w:t>
      </w:r>
      <w:r w:rsidRPr="00F37537">
        <w:rPr>
          <w:rStyle w:val="Appelnotedebasdep"/>
          <w:rFonts w:ascii="Verdana" w:hAnsi="Verdana"/>
          <w:lang w:val="es-CO"/>
        </w:rPr>
        <w:footnoteReference w:id="4"/>
      </w:r>
      <w:r w:rsidRPr="00F37537">
        <w:rPr>
          <w:rFonts w:ascii="Verdana" w:hAnsi="Verdana"/>
          <w:lang w:val="es-CO"/>
        </w:rPr>
        <w:t>, esta Corporación ha indicado que la legitimación para presentar la solicitud de amparo, así como para actuar dentro del proceso, debe encontrarse plenamente acreditada</w:t>
      </w:r>
      <w:bookmarkStart w:id="2" w:name="_ftnref6"/>
      <w:r w:rsidRPr="00F37537">
        <w:rPr>
          <w:rStyle w:val="Appelnotedebasdep"/>
          <w:rFonts w:ascii="Verdana" w:hAnsi="Verdana"/>
          <w:lang w:val="es-CO"/>
        </w:rPr>
        <w:footnoteReference w:id="5"/>
      </w:r>
      <w:bookmarkEnd w:id="2"/>
      <w:r w:rsidRPr="00F37537">
        <w:rPr>
          <w:rFonts w:ascii="Verdana" w:hAnsi="Verdana"/>
          <w:lang w:val="es-CO"/>
        </w:rPr>
        <w:t xml:space="preserve">. </w:t>
      </w:r>
    </w:p>
    <w:p w:rsidR="008539BA" w:rsidRPr="00F37537" w:rsidRDefault="008539BA" w:rsidP="00A16A3B">
      <w:pPr>
        <w:spacing w:line="360" w:lineRule="auto"/>
        <w:ind w:left="284" w:right="335"/>
        <w:jc w:val="both"/>
        <w:rPr>
          <w:rFonts w:ascii="Verdana" w:hAnsi="Verdana"/>
          <w:lang w:val="es-CO"/>
        </w:rPr>
      </w:pPr>
      <w:r w:rsidRPr="00F37537">
        <w:rPr>
          <w:rFonts w:ascii="Verdana" w:hAnsi="Verdana"/>
          <w:lang w:val="es-CO"/>
        </w:rPr>
        <w:t> </w:t>
      </w:r>
    </w:p>
    <w:p w:rsidR="008539BA" w:rsidRPr="00F37537" w:rsidRDefault="008539BA" w:rsidP="00A16A3B">
      <w:pPr>
        <w:spacing w:line="360" w:lineRule="auto"/>
        <w:ind w:left="284" w:right="335"/>
        <w:jc w:val="both"/>
        <w:rPr>
          <w:rFonts w:ascii="Verdana" w:hAnsi="Verdana"/>
        </w:rPr>
      </w:pPr>
      <w:r w:rsidRPr="00F37537">
        <w:rPr>
          <w:rFonts w:ascii="Verdana" w:hAnsi="Verdana"/>
          <w:lang w:val="es-CO"/>
        </w:rPr>
        <w:t>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3" w:name="_ftnref7"/>
      <w:r w:rsidRPr="00F37537">
        <w:rPr>
          <w:rStyle w:val="Appelnotedebasdep"/>
          <w:rFonts w:ascii="Verdana" w:hAnsi="Verdana"/>
          <w:lang w:val="es-CO"/>
        </w:rPr>
        <w:footnoteReference w:id="6"/>
      </w:r>
      <w:r w:rsidRPr="00F37537">
        <w:rPr>
          <w:rFonts w:ascii="Verdana" w:hAnsi="Verdana"/>
          <w:lang w:val="es-CO"/>
        </w:rPr>
        <w:t>.</w:t>
      </w:r>
      <w:bookmarkEnd w:id="3"/>
    </w:p>
    <w:p w:rsidR="008539BA" w:rsidRPr="00F37537" w:rsidRDefault="008539BA" w:rsidP="00A16A3B">
      <w:pPr>
        <w:spacing w:line="360" w:lineRule="auto"/>
        <w:ind w:left="284" w:right="335"/>
        <w:jc w:val="both"/>
        <w:rPr>
          <w:rFonts w:ascii="Verdana" w:hAnsi="Verdana"/>
          <w:lang w:val="es-CO"/>
        </w:rPr>
      </w:pPr>
    </w:p>
    <w:p w:rsidR="008539BA" w:rsidRPr="00F37537" w:rsidRDefault="008539BA" w:rsidP="00A16A3B">
      <w:pPr>
        <w:spacing w:line="360" w:lineRule="auto"/>
        <w:ind w:left="284" w:right="335"/>
        <w:jc w:val="both"/>
        <w:rPr>
          <w:rFonts w:ascii="Verdana" w:hAnsi="Verdana"/>
          <w:lang w:val="es-CO"/>
        </w:rPr>
      </w:pPr>
      <w:r w:rsidRPr="00F37537">
        <w:rPr>
          <w:rFonts w:ascii="Verdana" w:hAnsi="Verdana"/>
          <w:lang w:val="es-CO"/>
        </w:rPr>
        <w:t>…</w:t>
      </w:r>
    </w:p>
    <w:p w:rsidR="008539BA" w:rsidRPr="00F37537" w:rsidRDefault="008539BA" w:rsidP="00A16A3B">
      <w:pPr>
        <w:pStyle w:val="Corpsdetexte"/>
        <w:spacing w:line="360" w:lineRule="auto"/>
        <w:ind w:left="284" w:right="335"/>
        <w:rPr>
          <w:spacing w:val="0"/>
          <w:lang w:val="es-CO"/>
        </w:rPr>
      </w:pPr>
    </w:p>
    <w:p w:rsidR="008539BA" w:rsidRPr="00F37537" w:rsidRDefault="008539BA" w:rsidP="00A16A3B">
      <w:pPr>
        <w:pStyle w:val="Corpsdetexte"/>
        <w:spacing w:line="360" w:lineRule="auto"/>
        <w:ind w:left="284" w:right="335"/>
        <w:rPr>
          <w:spacing w:val="0"/>
          <w:sz w:val="20"/>
        </w:rPr>
      </w:pPr>
      <w:r w:rsidRPr="00F37537">
        <w:rPr>
          <w:spacing w:val="0"/>
          <w:sz w:val="20"/>
          <w:lang w:val="es-CO"/>
        </w:rPr>
        <w:t>Así las cosas, si en un caso no se llegare a cumplir con cualquiera de las condiciones antedichas, se configurará falta de legitimación en la causa…”</w:t>
      </w:r>
      <w:r w:rsidRPr="00F37537">
        <w:rPr>
          <w:spacing w:val="0"/>
          <w:sz w:val="20"/>
        </w:rPr>
        <w:t xml:space="preserve"> </w:t>
      </w:r>
    </w:p>
    <w:p w:rsidR="001843AD" w:rsidRDefault="001843AD"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843AD" w:rsidRDefault="00227780"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Pr>
          <w:rFonts w:ascii="Verdana" w:hAnsi="Verdana"/>
          <w:sz w:val="24"/>
          <w:szCs w:val="24"/>
        </w:rPr>
        <w:t>5</w:t>
      </w:r>
      <w:r w:rsidR="008539BA" w:rsidRPr="00F37537">
        <w:rPr>
          <w:rFonts w:ascii="Verdana" w:hAnsi="Verdana"/>
          <w:sz w:val="24"/>
          <w:szCs w:val="24"/>
        </w:rPr>
        <w:t xml:space="preserve">. En este caso, </w:t>
      </w:r>
      <w:r w:rsidR="00E553D1" w:rsidRPr="00F37537">
        <w:rPr>
          <w:rFonts w:ascii="Verdana" w:hAnsi="Verdana"/>
          <w:sz w:val="24"/>
          <w:szCs w:val="24"/>
        </w:rPr>
        <w:t xml:space="preserve">el abogado </w:t>
      </w:r>
      <w:r>
        <w:rPr>
          <w:rFonts w:ascii="Verdana" w:hAnsi="Verdana"/>
          <w:sz w:val="24"/>
          <w:szCs w:val="24"/>
        </w:rPr>
        <w:t>Gustavo Ríos Bedoya</w:t>
      </w:r>
      <w:r w:rsidR="00E553D1" w:rsidRPr="00F37537">
        <w:rPr>
          <w:rFonts w:ascii="Verdana" w:hAnsi="Verdana"/>
          <w:sz w:val="24"/>
          <w:szCs w:val="24"/>
        </w:rPr>
        <w:t xml:space="preserve"> </w:t>
      </w:r>
      <w:r w:rsidR="00041BF0" w:rsidRPr="00F37537">
        <w:rPr>
          <w:rFonts w:ascii="Verdana" w:hAnsi="Verdana"/>
          <w:sz w:val="24"/>
          <w:szCs w:val="24"/>
        </w:rPr>
        <w:t>indica</w:t>
      </w:r>
      <w:r w:rsidR="001B405C" w:rsidRPr="00F37537">
        <w:rPr>
          <w:rFonts w:ascii="Verdana" w:hAnsi="Verdana"/>
          <w:sz w:val="24"/>
          <w:szCs w:val="24"/>
        </w:rPr>
        <w:t xml:space="preserve"> que </w:t>
      </w:r>
      <w:r w:rsidR="00792FFB">
        <w:rPr>
          <w:rFonts w:ascii="Verdana" w:hAnsi="Verdana"/>
          <w:sz w:val="24"/>
          <w:szCs w:val="24"/>
        </w:rPr>
        <w:t xml:space="preserve">la Policía </w:t>
      </w:r>
    </w:p>
    <w:p w:rsidR="008539BA" w:rsidRPr="00F37537" w:rsidRDefault="00792FF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Pr>
          <w:rFonts w:ascii="Verdana" w:hAnsi="Verdana"/>
          <w:sz w:val="24"/>
          <w:szCs w:val="24"/>
        </w:rPr>
        <w:t>Metropolitana de Pereira</w:t>
      </w:r>
      <w:r w:rsidR="001B405C" w:rsidRPr="00F37537">
        <w:rPr>
          <w:rFonts w:ascii="Verdana" w:hAnsi="Verdana"/>
          <w:sz w:val="24"/>
          <w:szCs w:val="24"/>
        </w:rPr>
        <w:t xml:space="preserve"> le vulneró</w:t>
      </w:r>
      <w:r w:rsidR="00C30FF4" w:rsidRPr="00F37537">
        <w:rPr>
          <w:rFonts w:ascii="Verdana" w:hAnsi="Verdana"/>
          <w:sz w:val="24"/>
          <w:szCs w:val="24"/>
        </w:rPr>
        <w:t xml:space="preserve"> el derecho de petición al</w:t>
      </w:r>
      <w:r w:rsidR="008539BA" w:rsidRPr="00F37537">
        <w:rPr>
          <w:rFonts w:ascii="Verdana" w:hAnsi="Verdana"/>
          <w:sz w:val="24"/>
          <w:szCs w:val="24"/>
        </w:rPr>
        <w:t xml:space="preserve"> </w:t>
      </w:r>
      <w:r w:rsidR="00C30FF4" w:rsidRPr="00F37537">
        <w:rPr>
          <w:rFonts w:ascii="Verdana" w:hAnsi="Verdana"/>
          <w:sz w:val="24"/>
          <w:szCs w:val="24"/>
        </w:rPr>
        <w:t xml:space="preserve">no </w:t>
      </w:r>
      <w:r>
        <w:rPr>
          <w:rFonts w:ascii="Verdana" w:hAnsi="Verdana"/>
          <w:sz w:val="24"/>
          <w:szCs w:val="24"/>
        </w:rPr>
        <w:t xml:space="preserve">brindar de </w:t>
      </w:r>
      <w:r w:rsidR="00A3190E">
        <w:rPr>
          <w:rFonts w:ascii="Verdana" w:hAnsi="Verdana"/>
          <w:sz w:val="24"/>
          <w:szCs w:val="24"/>
        </w:rPr>
        <w:t xml:space="preserve">manera </w:t>
      </w:r>
      <w:r>
        <w:rPr>
          <w:rFonts w:ascii="Verdana" w:hAnsi="Verdana"/>
          <w:sz w:val="24"/>
          <w:szCs w:val="24"/>
        </w:rPr>
        <w:t>completa</w:t>
      </w:r>
      <w:r w:rsidR="00A3190E">
        <w:rPr>
          <w:rFonts w:ascii="Verdana" w:hAnsi="Verdana"/>
          <w:sz w:val="24"/>
          <w:szCs w:val="24"/>
        </w:rPr>
        <w:t>,</w:t>
      </w:r>
      <w:r>
        <w:rPr>
          <w:rFonts w:ascii="Verdana" w:hAnsi="Verdana"/>
          <w:sz w:val="24"/>
          <w:szCs w:val="24"/>
        </w:rPr>
        <w:t xml:space="preserve"> la información solicitada por </w:t>
      </w:r>
      <w:r w:rsidR="00260B5A" w:rsidRPr="00F37537">
        <w:rPr>
          <w:rFonts w:ascii="Verdana" w:hAnsi="Verdana"/>
          <w:sz w:val="24"/>
          <w:szCs w:val="24"/>
        </w:rPr>
        <w:t>el</w:t>
      </w:r>
      <w:r w:rsidR="00FC7969">
        <w:rPr>
          <w:rFonts w:ascii="Verdana" w:hAnsi="Verdana"/>
          <w:sz w:val="24"/>
          <w:szCs w:val="24"/>
        </w:rPr>
        <w:t xml:space="preserve"> investigador de la defensa el pasado 16 de junio, la cual estima </w:t>
      </w:r>
      <w:r w:rsidR="00FC7969">
        <w:rPr>
          <w:rFonts w:ascii="Verdana" w:hAnsi="Verdana"/>
          <w:sz w:val="24"/>
          <w:szCs w:val="24"/>
        </w:rPr>
        <w:lastRenderedPageBreak/>
        <w:t>necesaria para el proceso penal que se adelanta frente a su poderdante Wilmar Andrés Zapata Calle</w:t>
      </w:r>
      <w:r w:rsidR="001B405C" w:rsidRPr="00F37537">
        <w:rPr>
          <w:rFonts w:ascii="Verdana" w:hAnsi="Verdana"/>
          <w:sz w:val="24"/>
          <w:szCs w:val="24"/>
        </w:rPr>
        <w:t>.</w:t>
      </w:r>
    </w:p>
    <w:p w:rsidR="00CF443F" w:rsidRPr="00F37537" w:rsidRDefault="00CF443F"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041BF0" w:rsidRPr="00F37537" w:rsidRDefault="00CF443F"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6. L</w:t>
      </w:r>
      <w:r w:rsidR="004F722E" w:rsidRPr="00F37537">
        <w:rPr>
          <w:rFonts w:ascii="Verdana" w:hAnsi="Verdana"/>
          <w:sz w:val="24"/>
          <w:szCs w:val="24"/>
        </w:rPr>
        <w:t>as pruebas allegadas demuestran que</w:t>
      </w:r>
      <w:r w:rsidR="00A40FB8">
        <w:rPr>
          <w:rFonts w:ascii="Verdana" w:hAnsi="Verdana"/>
          <w:sz w:val="24"/>
          <w:szCs w:val="24"/>
        </w:rPr>
        <w:t xml:space="preserve"> efectivamente el citado apoderado representa los intereses del señor Zapata Calle</w:t>
      </w:r>
      <w:r w:rsidR="0035323B">
        <w:rPr>
          <w:rFonts w:ascii="Verdana" w:hAnsi="Verdana"/>
          <w:sz w:val="24"/>
          <w:szCs w:val="24"/>
        </w:rPr>
        <w:t xml:space="preserve"> dentro del proceso penal que se adelanta en su contra por el delito de homicidio y porte ilegal de armas y que el señor Camilo Eduardo Castrillón se desempeña como investigador de la defensa</w:t>
      </w:r>
      <w:r w:rsidR="00252D60" w:rsidRPr="00F37537">
        <w:rPr>
          <w:rStyle w:val="Appelnotedebasdep"/>
          <w:szCs w:val="24"/>
        </w:rPr>
        <w:footnoteReference w:id="7"/>
      </w:r>
      <w:r w:rsidR="00041BF0" w:rsidRPr="00F37537">
        <w:rPr>
          <w:rFonts w:ascii="Verdana" w:hAnsi="Verdana"/>
          <w:sz w:val="24"/>
          <w:szCs w:val="24"/>
        </w:rPr>
        <w:t>.</w:t>
      </w:r>
    </w:p>
    <w:p w:rsidR="00041BF0" w:rsidRPr="00F37537" w:rsidRDefault="00041BF0"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F573F" w:rsidRPr="00F37537" w:rsidRDefault="007174B1" w:rsidP="003C3C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Surge de lo anterior que</w:t>
      </w:r>
      <w:r w:rsidR="00041BF0" w:rsidRPr="00F37537">
        <w:rPr>
          <w:rFonts w:ascii="Verdana" w:hAnsi="Verdana"/>
          <w:sz w:val="24"/>
          <w:szCs w:val="24"/>
        </w:rPr>
        <w:t xml:space="preserve"> no es el</w:t>
      </w:r>
      <w:r w:rsidR="00FA0E09" w:rsidRPr="00F37537">
        <w:rPr>
          <w:rFonts w:ascii="Verdana" w:hAnsi="Verdana"/>
          <w:sz w:val="24"/>
          <w:szCs w:val="24"/>
        </w:rPr>
        <w:t xml:space="preserve"> demandante el </w:t>
      </w:r>
      <w:r w:rsidR="00041BF0" w:rsidRPr="00F37537">
        <w:rPr>
          <w:rFonts w:ascii="Verdana" w:hAnsi="Verdana"/>
          <w:sz w:val="24"/>
          <w:szCs w:val="24"/>
        </w:rPr>
        <w:t xml:space="preserve">titular del derecho de petición cuya protección invoca; lo es </w:t>
      </w:r>
      <w:r w:rsidR="00260B5A" w:rsidRPr="00F37537">
        <w:rPr>
          <w:rFonts w:ascii="Verdana" w:hAnsi="Verdana"/>
          <w:sz w:val="24"/>
          <w:szCs w:val="24"/>
        </w:rPr>
        <w:t xml:space="preserve">el </w:t>
      </w:r>
      <w:r w:rsidR="00D22AA5">
        <w:rPr>
          <w:rFonts w:ascii="Verdana" w:hAnsi="Verdana"/>
          <w:sz w:val="24"/>
          <w:szCs w:val="24"/>
        </w:rPr>
        <w:t>Wilmar Andrés Zapata Calle</w:t>
      </w:r>
      <w:r w:rsidR="006A376E" w:rsidRPr="00F37537">
        <w:rPr>
          <w:rFonts w:ascii="Verdana" w:hAnsi="Verdana"/>
          <w:sz w:val="24"/>
          <w:szCs w:val="24"/>
        </w:rPr>
        <w:t xml:space="preserve">, </w:t>
      </w:r>
      <w:r w:rsidR="004F573F" w:rsidRPr="00F37537">
        <w:rPr>
          <w:rFonts w:ascii="Verdana" w:hAnsi="Verdana"/>
          <w:sz w:val="24"/>
          <w:szCs w:val="24"/>
        </w:rPr>
        <w:t>pues a su nombre</w:t>
      </w:r>
      <w:r w:rsidR="00737C9A">
        <w:rPr>
          <w:rFonts w:ascii="Verdana" w:hAnsi="Verdana"/>
          <w:sz w:val="24"/>
          <w:szCs w:val="24"/>
        </w:rPr>
        <w:t xml:space="preserve"> y con ocasi</w:t>
      </w:r>
      <w:r w:rsidR="00B915A7">
        <w:rPr>
          <w:rFonts w:ascii="Verdana" w:hAnsi="Verdana"/>
          <w:sz w:val="24"/>
          <w:szCs w:val="24"/>
        </w:rPr>
        <w:t>ón al mandato por este otorgado</w:t>
      </w:r>
      <w:r w:rsidR="00F61845">
        <w:rPr>
          <w:rFonts w:ascii="Verdana" w:hAnsi="Verdana"/>
          <w:sz w:val="24"/>
          <w:szCs w:val="24"/>
        </w:rPr>
        <w:t xml:space="preserve"> para que </w:t>
      </w:r>
      <w:r w:rsidR="00A3190E">
        <w:rPr>
          <w:rFonts w:ascii="Verdana" w:hAnsi="Verdana"/>
          <w:sz w:val="24"/>
          <w:szCs w:val="24"/>
        </w:rPr>
        <w:t>lo</w:t>
      </w:r>
      <w:r w:rsidR="00F61845">
        <w:rPr>
          <w:rFonts w:ascii="Verdana" w:hAnsi="Verdana"/>
          <w:sz w:val="24"/>
          <w:szCs w:val="24"/>
        </w:rPr>
        <w:t xml:space="preserve"> representara en el citado proceso penal</w:t>
      </w:r>
      <w:r w:rsidR="00B915A7">
        <w:rPr>
          <w:rFonts w:ascii="Verdana" w:hAnsi="Verdana"/>
          <w:sz w:val="24"/>
          <w:szCs w:val="24"/>
        </w:rPr>
        <w:t>,</w:t>
      </w:r>
      <w:r w:rsidR="004F573F" w:rsidRPr="00F37537">
        <w:rPr>
          <w:rFonts w:ascii="Verdana" w:hAnsi="Verdana"/>
          <w:sz w:val="24"/>
          <w:szCs w:val="24"/>
        </w:rPr>
        <w:t xml:space="preserve"> </w:t>
      </w:r>
      <w:r w:rsidR="00D22AA5">
        <w:rPr>
          <w:rFonts w:ascii="Verdana" w:hAnsi="Verdana"/>
          <w:sz w:val="24"/>
          <w:szCs w:val="24"/>
        </w:rPr>
        <w:t>se formuló</w:t>
      </w:r>
      <w:r w:rsidR="00B915A7">
        <w:rPr>
          <w:rFonts w:ascii="Verdana" w:hAnsi="Verdana"/>
          <w:sz w:val="24"/>
          <w:szCs w:val="24"/>
        </w:rPr>
        <w:t>, por parte del citado investigador,</w:t>
      </w:r>
      <w:r w:rsidR="00D22AA5">
        <w:rPr>
          <w:rFonts w:ascii="Verdana" w:hAnsi="Verdana"/>
          <w:sz w:val="24"/>
          <w:szCs w:val="24"/>
        </w:rPr>
        <w:t xml:space="preserve"> la solicitud que </w:t>
      </w:r>
      <w:r w:rsidR="00F61845">
        <w:rPr>
          <w:rFonts w:ascii="Verdana" w:hAnsi="Verdana"/>
          <w:sz w:val="24"/>
          <w:szCs w:val="24"/>
        </w:rPr>
        <w:t xml:space="preserve">se </w:t>
      </w:r>
      <w:r w:rsidR="00D22AA5">
        <w:rPr>
          <w:rFonts w:ascii="Verdana" w:hAnsi="Verdana"/>
          <w:sz w:val="24"/>
          <w:szCs w:val="24"/>
        </w:rPr>
        <w:t>dice no ha sido resuelta de fondo</w:t>
      </w:r>
      <w:r w:rsidR="004F573F" w:rsidRPr="00F37537">
        <w:rPr>
          <w:rFonts w:ascii="Verdana" w:hAnsi="Verdana"/>
          <w:sz w:val="24"/>
          <w:szCs w:val="24"/>
        </w:rPr>
        <w:t>.</w:t>
      </w:r>
    </w:p>
    <w:p w:rsidR="004F573F" w:rsidRPr="00F37537" w:rsidRDefault="004F573F" w:rsidP="003C3C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right="-91"/>
        <w:jc w:val="both"/>
        <w:rPr>
          <w:rFonts w:ascii="Verdana" w:hAnsi="Verdana"/>
          <w:sz w:val="24"/>
          <w:szCs w:val="24"/>
        </w:rPr>
      </w:pPr>
    </w:p>
    <w:p w:rsidR="00041BF0" w:rsidRPr="00F37537" w:rsidRDefault="00E92B98" w:rsidP="003C3C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right="-91"/>
        <w:rPr>
          <w:rFonts w:ascii="Verdana" w:hAnsi="Verdana"/>
          <w:sz w:val="24"/>
          <w:szCs w:val="24"/>
        </w:rPr>
      </w:pPr>
      <w:r w:rsidRPr="00F37537">
        <w:rPr>
          <w:rFonts w:ascii="Verdana" w:hAnsi="Verdana"/>
          <w:sz w:val="24"/>
          <w:szCs w:val="24"/>
        </w:rPr>
        <w:t>E</w:t>
      </w:r>
      <w:r w:rsidR="00041BF0" w:rsidRPr="00F37537">
        <w:rPr>
          <w:rFonts w:ascii="Verdana" w:hAnsi="Verdana"/>
          <w:sz w:val="24"/>
          <w:szCs w:val="24"/>
        </w:rPr>
        <w:t>n consecuencia, no estaba legitimado para promover la solicitud</w:t>
      </w:r>
      <w:r w:rsidR="003C3C46">
        <w:rPr>
          <w:rFonts w:ascii="Verdana" w:hAnsi="Verdana"/>
          <w:sz w:val="24"/>
          <w:szCs w:val="24"/>
        </w:rPr>
        <w:t xml:space="preserve"> </w:t>
      </w:r>
      <w:r w:rsidR="00041BF0" w:rsidRPr="00F37537">
        <w:rPr>
          <w:rFonts w:ascii="Verdana" w:hAnsi="Verdana"/>
          <w:sz w:val="24"/>
          <w:szCs w:val="24"/>
        </w:rPr>
        <w:t>de amparo constitucional en nombre propio.</w:t>
      </w:r>
    </w:p>
    <w:p w:rsidR="00C30FF4" w:rsidRPr="00F37537" w:rsidRDefault="00C30FF4" w:rsidP="003C3C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539BA" w:rsidRPr="00F37537" w:rsidRDefault="009379E9" w:rsidP="003C3C46">
      <w:pPr>
        <w:tabs>
          <w:tab w:val="left" w:pos="-720"/>
          <w:tab w:val="left" w:pos="0"/>
        </w:tabs>
        <w:suppressAutoHyphens/>
        <w:spacing w:line="360" w:lineRule="auto"/>
        <w:jc w:val="both"/>
        <w:rPr>
          <w:rFonts w:ascii="Verdana" w:hAnsi="Verdana" w:cs="Century Gothic"/>
          <w:sz w:val="24"/>
          <w:szCs w:val="24"/>
        </w:rPr>
      </w:pPr>
      <w:r w:rsidRPr="00F37537">
        <w:rPr>
          <w:rFonts w:ascii="Verdana" w:hAnsi="Verdana"/>
          <w:sz w:val="24"/>
          <w:szCs w:val="24"/>
        </w:rPr>
        <w:t>Al respecto</w:t>
      </w:r>
      <w:r w:rsidR="00BF5E5A" w:rsidRPr="00F37537">
        <w:rPr>
          <w:rFonts w:ascii="Verdana" w:hAnsi="Verdana"/>
          <w:sz w:val="24"/>
          <w:szCs w:val="24"/>
        </w:rPr>
        <w:t xml:space="preserve"> la Corte C</w:t>
      </w:r>
      <w:r w:rsidR="008539BA" w:rsidRPr="00F37537">
        <w:rPr>
          <w:rFonts w:ascii="Verdana" w:hAnsi="Verdana"/>
          <w:sz w:val="24"/>
          <w:szCs w:val="24"/>
        </w:rPr>
        <w:t>onstitucional</w:t>
      </w:r>
      <w:r w:rsidR="00313FFA" w:rsidRPr="00F37537">
        <w:rPr>
          <w:rFonts w:ascii="Verdana" w:hAnsi="Verdana"/>
          <w:sz w:val="24"/>
          <w:szCs w:val="24"/>
        </w:rPr>
        <w:t>, en un caso que presenta similit</w:t>
      </w:r>
      <w:r w:rsidR="003724D2" w:rsidRPr="00F37537">
        <w:rPr>
          <w:rFonts w:ascii="Verdana" w:hAnsi="Verdana"/>
          <w:sz w:val="24"/>
          <w:szCs w:val="24"/>
        </w:rPr>
        <w:t>ud con el que ahora se analiza</w:t>
      </w:r>
      <w:r w:rsidR="00BF5E5A" w:rsidRPr="00F37537">
        <w:rPr>
          <w:rFonts w:ascii="Verdana" w:hAnsi="Verdana"/>
          <w:sz w:val="24"/>
          <w:szCs w:val="24"/>
        </w:rPr>
        <w:t xml:space="preserve">, </w:t>
      </w:r>
      <w:r w:rsidR="003724D2" w:rsidRPr="00F37537">
        <w:rPr>
          <w:rFonts w:ascii="Verdana" w:hAnsi="Verdana"/>
          <w:sz w:val="24"/>
          <w:szCs w:val="24"/>
        </w:rPr>
        <w:t>dijo</w:t>
      </w:r>
      <w:r w:rsidR="008539BA" w:rsidRPr="00F37537">
        <w:rPr>
          <w:rStyle w:val="Appelnotedebasdep"/>
          <w:rFonts w:ascii="Verdana" w:hAnsi="Verdana"/>
          <w:szCs w:val="24"/>
        </w:rPr>
        <w:footnoteReference w:id="8"/>
      </w:r>
      <w:r w:rsidR="008539BA" w:rsidRPr="00F37537">
        <w:rPr>
          <w:rFonts w:ascii="Verdana" w:hAnsi="Verdana"/>
          <w:sz w:val="24"/>
          <w:szCs w:val="24"/>
        </w:rPr>
        <w:t>:</w:t>
      </w:r>
    </w:p>
    <w:p w:rsidR="008539BA" w:rsidRPr="00F37537" w:rsidRDefault="008539BA"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05FFD" w:rsidRPr="00F37537" w:rsidRDefault="008539BA" w:rsidP="00A16A3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F37537">
        <w:rPr>
          <w:rFonts w:ascii="Verdana" w:hAnsi="Verdana"/>
          <w:bdr w:val="none" w:sz="0" w:space="0" w:color="auto" w:frame="1"/>
          <w:lang w:val="es-CO"/>
        </w:rPr>
        <w:t>“</w:t>
      </w:r>
      <w:r w:rsidR="00805FFD" w:rsidRPr="00F37537">
        <w:rPr>
          <w:rFonts w:ascii="Verdana" w:hAnsi="Verdana"/>
          <w:bdr w:val="none" w:sz="0" w:space="0" w:color="auto" w:frame="1"/>
          <w:lang w:val="es-CO"/>
        </w:rPr>
        <w:t>En lo concerniente a la legitimidad por activa de los apoderados judiciales, esta corporación en sentencia T-697-06 (agosto 22), M. P. Manuel José Cepeda Espinosa, consideró:</w:t>
      </w:r>
    </w:p>
    <w:p w:rsidR="00805FFD" w:rsidRPr="00F37537" w:rsidRDefault="00805FFD" w:rsidP="00A16A3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F37537">
        <w:rPr>
          <w:rFonts w:ascii="Verdana" w:hAnsi="Verdana"/>
          <w:bdr w:val="none" w:sz="0" w:space="0" w:color="auto" w:frame="1"/>
          <w:lang w:val="es-CO"/>
        </w:rPr>
        <w:t xml:space="preserve"> </w:t>
      </w:r>
    </w:p>
    <w:p w:rsidR="00805FFD" w:rsidRPr="00F37537" w:rsidRDefault="00805FFD" w:rsidP="00A16A3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F37537">
        <w:rPr>
          <w:rFonts w:ascii="Verdana" w:hAnsi="Verdana"/>
          <w:bdr w:val="none" w:sz="0" w:space="0" w:color="auto" w:frame="1"/>
          <w:lang w:val="es-CO"/>
        </w:rPr>
        <w:t>“… el abogado que representa judicialmente a otro, carece en principio de legitimación por activa, cuando en nombre propio pretende defender mediante tutela los derechos fundamentales de su poderdante, o cuando acude al proceso de tutela sin poder especial para ejercer dicha acción. En la primera circunstancia, se considera que quien representa judicialmente a alguien, lo hace a título profesional, lo que implica que el interés que defiende es el de su cliente y no el suyo propio, bajo las reglas del ejercicio de la profesión de abogado y ate</w:t>
      </w:r>
      <w:r w:rsidR="00BF5E5A" w:rsidRPr="00F37537">
        <w:rPr>
          <w:rFonts w:ascii="Verdana" w:hAnsi="Verdana"/>
          <w:bdr w:val="none" w:sz="0" w:space="0" w:color="auto" w:frame="1"/>
          <w:lang w:val="es-CO"/>
        </w:rPr>
        <w:t>ndiendo los supuestos de ley.</w:t>
      </w:r>
      <w:r w:rsidRPr="00F37537">
        <w:rPr>
          <w:rFonts w:ascii="Verdana" w:hAnsi="Verdana"/>
          <w:bdr w:val="none" w:sz="0" w:space="0" w:color="auto" w:frame="1"/>
          <w:lang w:val="es-CO"/>
        </w:rPr>
        <w:t xml:space="preserve"> En el segundo caso, no es suficiente que el apoderado alegue la defensa de la persona en un proceso diferente, o que afirme </w:t>
      </w:r>
      <w:r w:rsidRPr="00F37537">
        <w:rPr>
          <w:rFonts w:ascii="Verdana" w:hAnsi="Verdana"/>
          <w:bdr w:val="none" w:sz="0" w:space="0" w:color="auto" w:frame="1"/>
          <w:lang w:val="es-CO"/>
        </w:rPr>
        <w:lastRenderedPageBreak/>
        <w:t>comparecer a la tutela como representante, o que cuente con poder general en otros asuntos; sólo el poder especial correspondiente, lo habilita para interponer tutela a favor de su representado y afirmar válidamente tal identidad.”</w:t>
      </w:r>
    </w:p>
    <w:p w:rsidR="00805FFD" w:rsidRPr="00F37537" w:rsidRDefault="00805FFD" w:rsidP="00A16A3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F37537">
        <w:rPr>
          <w:rFonts w:ascii="Verdana" w:hAnsi="Verdana"/>
          <w:bdr w:val="none" w:sz="0" w:space="0" w:color="auto" w:frame="1"/>
          <w:lang w:val="es-CO"/>
        </w:rPr>
        <w:t xml:space="preserve"> </w:t>
      </w:r>
    </w:p>
    <w:p w:rsidR="00805FFD" w:rsidRPr="00F37537" w:rsidRDefault="00805FFD" w:rsidP="00A16A3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F37537">
        <w:rPr>
          <w:rFonts w:ascii="Verdana" w:hAnsi="Verdana"/>
          <w:bdr w:val="none" w:sz="0" w:space="0" w:color="auto" w:frame="1"/>
          <w:lang w:val="es-CO"/>
        </w:rPr>
        <w:t>Con respecto a la imposibilidad para el apoderado de alegar por vía de tutela como propios los derechos del representado, la sentencia T-658-02 (agosto 15), M. P. Rodrigo Escobar Gil,  precisó:</w:t>
      </w:r>
    </w:p>
    <w:p w:rsidR="00805FFD" w:rsidRPr="00F37537" w:rsidRDefault="00805FFD" w:rsidP="00A16A3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F37537">
        <w:rPr>
          <w:rFonts w:ascii="Verdana" w:hAnsi="Verdana"/>
          <w:bdr w:val="none" w:sz="0" w:space="0" w:color="auto" w:frame="1"/>
          <w:lang w:val="es-CO"/>
        </w:rPr>
        <w:t xml:space="preserve"> </w:t>
      </w:r>
    </w:p>
    <w:p w:rsidR="00805FFD" w:rsidRPr="00F37537" w:rsidRDefault="00805FFD" w:rsidP="00A16A3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F37537">
        <w:rPr>
          <w:rFonts w:ascii="Verdana" w:hAnsi="Verdana"/>
          <w:bdr w:val="none" w:sz="0" w:space="0" w:color="auto" w:frame="1"/>
          <w:lang w:val="es-CO"/>
        </w:rPr>
        <w:t>“4.1.1. Siguiendo lo expuesto, podemos responder al primer interrogante, es decir: ¿Si el apoderado judicial de una causa ordinaria puede alegar un interés directo para incoar en su propio nombre la acción de tutela, cuando los derechos fundamentales supuestamente vulnerados corresponden al titular de la causa ordinaria que representa judicialmente?</w:t>
      </w:r>
    </w:p>
    <w:p w:rsidR="00805FFD" w:rsidRPr="00F37537" w:rsidRDefault="00805FFD" w:rsidP="00A16A3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F37537">
        <w:rPr>
          <w:rFonts w:ascii="Verdana" w:hAnsi="Verdana"/>
          <w:bdr w:val="none" w:sz="0" w:space="0" w:color="auto" w:frame="1"/>
          <w:lang w:val="es-CO"/>
        </w:rPr>
        <w:t xml:space="preserve"> </w:t>
      </w:r>
    </w:p>
    <w:p w:rsidR="00805FFD" w:rsidRPr="00F37537" w:rsidRDefault="00805FFD" w:rsidP="00A16A3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F37537">
        <w:rPr>
          <w:rFonts w:ascii="Verdana" w:hAnsi="Verdana"/>
          <w:bdr w:val="none" w:sz="0" w:space="0" w:color="auto" w:frame="1"/>
          <w:lang w:val="es-CO"/>
        </w:rPr>
        <w:t>Para dar respuesta a este cuestionamiento, es preciso tener en cuenta que la Corte en Sentencia T-674 de 1997, expresamente determinó que: ‘...no puede alegarse vulneración de los propios derechos con base en los de otro...’, y en Sentencia T-575 de 1997, igualmente, sostuvo que: ‘...la calidad de apoderado no genera ipso facto la suplantación del titular del derecho...’.</w:t>
      </w:r>
    </w:p>
    <w:p w:rsidR="00805FFD" w:rsidRPr="00F37537" w:rsidRDefault="00805FFD" w:rsidP="00A16A3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F37537">
        <w:rPr>
          <w:rFonts w:ascii="Verdana" w:hAnsi="Verdana"/>
          <w:bdr w:val="none" w:sz="0" w:space="0" w:color="auto" w:frame="1"/>
          <w:lang w:val="es-CO"/>
        </w:rPr>
        <w:t xml:space="preserve"> </w:t>
      </w:r>
    </w:p>
    <w:p w:rsidR="00805FFD" w:rsidRPr="00F37537" w:rsidRDefault="00805FFD" w:rsidP="00A16A3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F37537">
        <w:rPr>
          <w:rFonts w:ascii="Verdana" w:hAnsi="Verdana"/>
          <w:bdr w:val="none" w:sz="0" w:space="0" w:color="auto" w:frame="1"/>
          <w:lang w:val="es-CO"/>
        </w:rPr>
        <w:t>A juicio de la Corporación, esto ocurre básicamente por dos razones: (i) El interés en la defensa de los derechos fundamentales, como se dijo, radica en su titular y no en terceros y, por otra parte, (ii) la relación de vulneración o amenaza de los derechos fundamentales debe ser directa y no transitiva ni por consecuencia. Así lo manifestó la Corte en la citada Sentencia T-674 de 1997 (M.P. José Gregorio Hernández Galindo), al sostener que ‘...no es válido alegar, como motivo de la solicitud de protección judicial, la causa de la causa, o el encadenamiento infinito entre causas y consecuencias, ya que, de aceptarse ello, se desquiciaría la acción de tutela y desbordaría sus linderos normativos. [Por lo tanto...] La violación de los derechos [fundamentales] de otro no vale como motivo para solicitar la propia tutela...’.”</w:t>
      </w:r>
    </w:p>
    <w:p w:rsidR="008539BA" w:rsidRPr="00F37537" w:rsidRDefault="008539BA" w:rsidP="00A16A3B">
      <w:pPr>
        <w:shd w:val="clear" w:color="auto" w:fill="FFFFFF"/>
        <w:overflowPunct/>
        <w:autoSpaceDE/>
        <w:autoSpaceDN/>
        <w:adjustRightInd/>
        <w:spacing w:line="360" w:lineRule="auto"/>
        <w:jc w:val="both"/>
        <w:rPr>
          <w:sz w:val="28"/>
          <w:szCs w:val="28"/>
          <w:bdr w:val="none" w:sz="0" w:space="0" w:color="auto" w:frame="1"/>
          <w:lang w:val="es-CO"/>
        </w:rPr>
      </w:pPr>
    </w:p>
    <w:p w:rsidR="008539BA" w:rsidRPr="00F37537" w:rsidRDefault="00F872C0"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37537">
        <w:rPr>
          <w:rFonts w:ascii="Verdana" w:hAnsi="Verdana"/>
          <w:sz w:val="24"/>
          <w:szCs w:val="24"/>
        </w:rPr>
        <w:t>7</w:t>
      </w:r>
      <w:r w:rsidR="008539BA" w:rsidRPr="00F37537">
        <w:rPr>
          <w:rFonts w:ascii="Verdana" w:hAnsi="Verdana"/>
          <w:sz w:val="24"/>
          <w:szCs w:val="24"/>
        </w:rPr>
        <w:t>.</w:t>
      </w:r>
      <w:r w:rsidRPr="00F37537">
        <w:rPr>
          <w:rFonts w:ascii="Verdana" w:hAnsi="Verdana"/>
          <w:sz w:val="24"/>
          <w:szCs w:val="24"/>
        </w:rPr>
        <w:t xml:space="preserve"> </w:t>
      </w:r>
      <w:r w:rsidR="008539BA" w:rsidRPr="00F37537">
        <w:rPr>
          <w:rFonts w:ascii="Verdana" w:hAnsi="Verdana"/>
          <w:sz w:val="24"/>
          <w:szCs w:val="24"/>
        </w:rPr>
        <w:t xml:space="preserve">En estas condiciones, </w:t>
      </w:r>
      <w:r w:rsidR="008539BA" w:rsidRPr="00F37537">
        <w:rPr>
          <w:rFonts w:ascii="Verdana" w:hAnsi="Verdana" w:cs="Century Gothic"/>
          <w:sz w:val="24"/>
          <w:szCs w:val="24"/>
        </w:rPr>
        <w:t xml:space="preserve">la acción de tutela </w:t>
      </w:r>
      <w:r w:rsidR="00456844" w:rsidRPr="00F37537">
        <w:rPr>
          <w:rFonts w:ascii="Verdana" w:hAnsi="Verdana" w:cs="Century Gothic"/>
          <w:sz w:val="24"/>
          <w:szCs w:val="24"/>
        </w:rPr>
        <w:t>resulta improcedente por carencia de leg</w:t>
      </w:r>
      <w:r w:rsidR="005F71AB" w:rsidRPr="00F37537">
        <w:rPr>
          <w:rFonts w:ascii="Verdana" w:hAnsi="Verdana" w:cs="Century Gothic"/>
          <w:sz w:val="24"/>
          <w:szCs w:val="24"/>
        </w:rPr>
        <w:t>itimación en la causa por activa</w:t>
      </w:r>
      <w:r w:rsidR="00456844" w:rsidRPr="00F37537">
        <w:rPr>
          <w:rFonts w:ascii="Verdana" w:hAnsi="Verdana" w:cs="Century Gothic"/>
          <w:sz w:val="24"/>
          <w:szCs w:val="24"/>
        </w:rPr>
        <w:t xml:space="preserve">. </w:t>
      </w:r>
      <w:r w:rsidR="008539BA" w:rsidRPr="00F37537">
        <w:rPr>
          <w:rFonts w:ascii="Verdana" w:hAnsi="Verdana"/>
          <w:sz w:val="24"/>
          <w:szCs w:val="24"/>
        </w:rPr>
        <w:t>En consecuencia</w:t>
      </w:r>
      <w:r w:rsidR="00B01AE8" w:rsidRPr="00F37537">
        <w:rPr>
          <w:rFonts w:ascii="Verdana" w:hAnsi="Verdana"/>
          <w:sz w:val="24"/>
          <w:szCs w:val="24"/>
        </w:rPr>
        <w:t>,</w:t>
      </w:r>
      <w:r w:rsidR="008539BA" w:rsidRPr="00F37537">
        <w:rPr>
          <w:rFonts w:ascii="Verdana" w:hAnsi="Verdana"/>
          <w:sz w:val="24"/>
          <w:szCs w:val="24"/>
        </w:rPr>
        <w:t xml:space="preserve"> </w:t>
      </w:r>
      <w:r w:rsidR="00456844" w:rsidRPr="00F37537">
        <w:rPr>
          <w:rFonts w:ascii="Verdana" w:hAnsi="Verdana"/>
          <w:sz w:val="24"/>
          <w:szCs w:val="24"/>
        </w:rPr>
        <w:t>la sentencia impugnada</w:t>
      </w:r>
      <w:r w:rsidR="00B01AE8" w:rsidRPr="00F37537">
        <w:rPr>
          <w:rFonts w:ascii="Verdana" w:hAnsi="Verdana"/>
          <w:sz w:val="24"/>
          <w:szCs w:val="24"/>
        </w:rPr>
        <w:t>, en la cual se pasó por alto ese estudio,</w:t>
      </w:r>
      <w:r w:rsidR="00456844" w:rsidRPr="00F37537">
        <w:rPr>
          <w:rFonts w:ascii="Verdana" w:hAnsi="Verdana"/>
          <w:sz w:val="24"/>
          <w:szCs w:val="24"/>
        </w:rPr>
        <w:t xml:space="preserve"> </w:t>
      </w:r>
      <w:r w:rsidR="00B01AE8" w:rsidRPr="00F37537">
        <w:rPr>
          <w:rFonts w:ascii="Verdana" w:hAnsi="Verdana"/>
          <w:sz w:val="24"/>
          <w:szCs w:val="24"/>
        </w:rPr>
        <w:t>será revocada</w:t>
      </w:r>
      <w:r w:rsidR="008539BA" w:rsidRPr="00F37537">
        <w:rPr>
          <w:rFonts w:ascii="Verdana" w:hAnsi="Verdana"/>
          <w:sz w:val="24"/>
          <w:szCs w:val="24"/>
        </w:rPr>
        <w:t>.</w:t>
      </w:r>
    </w:p>
    <w:p w:rsidR="00A16A3B" w:rsidRDefault="00A16A3B" w:rsidP="00A16A3B">
      <w:pPr>
        <w:spacing w:line="360" w:lineRule="auto"/>
        <w:jc w:val="both"/>
        <w:rPr>
          <w:rFonts w:ascii="Verdana" w:hAnsi="Verdana"/>
          <w:spacing w:val="-4"/>
          <w:sz w:val="24"/>
          <w:szCs w:val="24"/>
        </w:rPr>
      </w:pPr>
      <w:r w:rsidRPr="00F37537">
        <w:rPr>
          <w:rFonts w:ascii="Verdana" w:hAnsi="Verdana"/>
          <w:spacing w:val="-4"/>
          <w:sz w:val="24"/>
          <w:szCs w:val="24"/>
        </w:rPr>
        <w:lastRenderedPageBreak/>
        <w:t>Por lo expuesto, la Sala Civil Familia del Tribunal Superior de Pereira, Risaralda, administrando justicia en nombre de la República y por autoridad de la ley,</w:t>
      </w:r>
    </w:p>
    <w:p w:rsidR="008F0FD8" w:rsidRPr="00F37537" w:rsidRDefault="008F0FD8" w:rsidP="00A16A3B">
      <w:pPr>
        <w:spacing w:line="360" w:lineRule="auto"/>
        <w:jc w:val="both"/>
        <w:rPr>
          <w:rFonts w:ascii="Verdana" w:hAnsi="Verdana"/>
          <w:spacing w:val="-4"/>
          <w:sz w:val="24"/>
          <w:szCs w:val="24"/>
        </w:rPr>
      </w:pPr>
    </w:p>
    <w:p w:rsidR="00A16A3B" w:rsidRPr="00F37537" w:rsidRDefault="00A16A3B" w:rsidP="00A16A3B">
      <w:pPr>
        <w:suppressAutoHyphens/>
        <w:spacing w:line="360" w:lineRule="auto"/>
        <w:jc w:val="both"/>
        <w:rPr>
          <w:rFonts w:ascii="Verdana" w:hAnsi="Verdana"/>
          <w:b/>
          <w:spacing w:val="-4"/>
          <w:sz w:val="24"/>
          <w:szCs w:val="24"/>
        </w:rPr>
      </w:pPr>
      <w:r w:rsidRPr="00F37537">
        <w:rPr>
          <w:rFonts w:ascii="Verdana" w:hAnsi="Verdana"/>
          <w:b/>
          <w:spacing w:val="-4"/>
          <w:sz w:val="24"/>
          <w:szCs w:val="24"/>
        </w:rPr>
        <w:t>R E S U E L V E</w:t>
      </w:r>
    </w:p>
    <w:p w:rsidR="00A16A3B" w:rsidRPr="000E56DE" w:rsidRDefault="00A16A3B" w:rsidP="00A16A3B">
      <w:pPr>
        <w:suppressAutoHyphens/>
        <w:spacing w:line="360" w:lineRule="auto"/>
        <w:jc w:val="both"/>
        <w:rPr>
          <w:rFonts w:ascii="Verdana" w:hAnsi="Verdana"/>
          <w:spacing w:val="-4"/>
          <w:sz w:val="21"/>
          <w:szCs w:val="21"/>
        </w:rPr>
      </w:pPr>
    </w:p>
    <w:p w:rsidR="00A16A3B" w:rsidRPr="00F37537" w:rsidRDefault="00A16A3B" w:rsidP="00A1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F37537">
        <w:rPr>
          <w:rFonts w:ascii="Verdana" w:hAnsi="Verdana"/>
          <w:b/>
          <w:spacing w:val="-4"/>
          <w:sz w:val="24"/>
          <w:szCs w:val="24"/>
        </w:rPr>
        <w:t xml:space="preserve">PRIMERO: </w:t>
      </w:r>
      <w:r w:rsidR="00403786">
        <w:rPr>
          <w:rFonts w:ascii="Verdana" w:hAnsi="Verdana"/>
          <w:b/>
          <w:spacing w:val="-4"/>
          <w:sz w:val="24"/>
          <w:szCs w:val="24"/>
        </w:rPr>
        <w:t>REVOCAR</w:t>
      </w:r>
      <w:r w:rsidRPr="00F37537">
        <w:rPr>
          <w:rFonts w:ascii="Verdana" w:hAnsi="Verdana"/>
          <w:spacing w:val="-4"/>
          <w:sz w:val="24"/>
          <w:szCs w:val="24"/>
        </w:rPr>
        <w:t xml:space="preserve"> la sentencia proferida por el Juzgado </w:t>
      </w:r>
      <w:r w:rsidR="00982C92">
        <w:rPr>
          <w:rFonts w:ascii="Verdana" w:hAnsi="Verdana"/>
          <w:spacing w:val="-4"/>
          <w:sz w:val="24"/>
          <w:szCs w:val="24"/>
        </w:rPr>
        <w:t xml:space="preserve">Tercero Civil </w:t>
      </w:r>
      <w:r w:rsidRPr="00F37537">
        <w:rPr>
          <w:rFonts w:ascii="Verdana" w:hAnsi="Verdana"/>
          <w:spacing w:val="-4"/>
          <w:sz w:val="24"/>
          <w:szCs w:val="24"/>
        </w:rPr>
        <w:t>del Circuito de</w:t>
      </w:r>
      <w:r w:rsidR="00982C92">
        <w:rPr>
          <w:rFonts w:ascii="Verdana" w:hAnsi="Verdana"/>
          <w:spacing w:val="-4"/>
          <w:sz w:val="24"/>
          <w:szCs w:val="24"/>
        </w:rPr>
        <w:t xml:space="preserve"> Pereira</w:t>
      </w:r>
      <w:r w:rsidRPr="00F37537">
        <w:rPr>
          <w:rFonts w:ascii="Verdana" w:hAnsi="Verdana"/>
          <w:spacing w:val="-4"/>
          <w:sz w:val="24"/>
          <w:szCs w:val="24"/>
        </w:rPr>
        <w:t>, el pasado 1</w:t>
      </w:r>
      <w:r w:rsidR="00982C92">
        <w:rPr>
          <w:rFonts w:ascii="Verdana" w:hAnsi="Verdana"/>
          <w:spacing w:val="-4"/>
          <w:sz w:val="24"/>
          <w:szCs w:val="24"/>
        </w:rPr>
        <w:t>2</w:t>
      </w:r>
      <w:r w:rsidRPr="00F37537">
        <w:rPr>
          <w:rFonts w:ascii="Verdana" w:hAnsi="Verdana"/>
          <w:spacing w:val="-4"/>
          <w:sz w:val="24"/>
          <w:szCs w:val="24"/>
        </w:rPr>
        <w:t xml:space="preserve"> de </w:t>
      </w:r>
      <w:r w:rsidR="00982C92">
        <w:rPr>
          <w:rFonts w:ascii="Verdana" w:hAnsi="Verdana"/>
          <w:spacing w:val="-4"/>
          <w:sz w:val="24"/>
          <w:szCs w:val="24"/>
        </w:rPr>
        <w:t>septiembre</w:t>
      </w:r>
      <w:r w:rsidRPr="00F37537">
        <w:rPr>
          <w:rFonts w:ascii="Verdana" w:hAnsi="Verdana"/>
          <w:spacing w:val="-4"/>
          <w:sz w:val="24"/>
          <w:szCs w:val="24"/>
        </w:rPr>
        <w:t xml:space="preserve">, en la acción de tutela instaurada por </w:t>
      </w:r>
      <w:r w:rsidR="00982C92" w:rsidRPr="00982C92">
        <w:rPr>
          <w:rFonts w:ascii="Verdana" w:hAnsi="Verdana"/>
          <w:spacing w:val="-4"/>
          <w:sz w:val="24"/>
          <w:szCs w:val="24"/>
        </w:rPr>
        <w:t>el señor Gustavo Ríos Bedoya contra la Policía Metropolitana de Risaralda, a la que fueron vinculados el Jefe de la Oficina de Asuntos Jurídicos de esa entidad, el Teniente Jorge Leonardo García López, el Patrullero Juan Alejandro Orozco Arango y los señores Wilmar Andrés Zapata Calle y Camilo Eduardo Castrillón</w:t>
      </w:r>
      <w:r w:rsidR="00A3190E">
        <w:rPr>
          <w:rFonts w:ascii="Verdana" w:hAnsi="Verdana"/>
          <w:spacing w:val="-4"/>
          <w:sz w:val="24"/>
          <w:szCs w:val="24"/>
        </w:rPr>
        <w:t xml:space="preserve">, y </w:t>
      </w:r>
      <w:r w:rsidR="00403786">
        <w:rPr>
          <w:rFonts w:ascii="Verdana" w:hAnsi="Verdana"/>
          <w:spacing w:val="-4"/>
          <w:sz w:val="24"/>
          <w:szCs w:val="24"/>
        </w:rPr>
        <w:t xml:space="preserve">en su lugar se declara improcedente el amparo </w:t>
      </w:r>
      <w:r w:rsidR="00A3190E">
        <w:rPr>
          <w:rFonts w:ascii="Verdana" w:hAnsi="Verdana"/>
          <w:spacing w:val="-4"/>
          <w:sz w:val="24"/>
          <w:szCs w:val="24"/>
        </w:rPr>
        <w:t xml:space="preserve">solicitado </w:t>
      </w:r>
      <w:r w:rsidR="00403786">
        <w:rPr>
          <w:rFonts w:ascii="Verdana" w:hAnsi="Verdana"/>
          <w:spacing w:val="-4"/>
          <w:sz w:val="24"/>
          <w:szCs w:val="24"/>
        </w:rPr>
        <w:t>por falta de legitimación en la causa por activa</w:t>
      </w:r>
      <w:r w:rsidRPr="00F37537">
        <w:rPr>
          <w:rFonts w:ascii="Verdana" w:hAnsi="Verdana"/>
          <w:spacing w:val="-4"/>
          <w:sz w:val="24"/>
          <w:szCs w:val="24"/>
        </w:rPr>
        <w:t>.</w:t>
      </w:r>
    </w:p>
    <w:p w:rsidR="00A16A3B" w:rsidRPr="000E56DE" w:rsidRDefault="00A16A3B" w:rsidP="00A16A3B">
      <w:pPr>
        <w:suppressAutoHyphens/>
        <w:spacing w:line="360" w:lineRule="auto"/>
        <w:jc w:val="both"/>
        <w:rPr>
          <w:rFonts w:ascii="Verdana" w:hAnsi="Verdana"/>
          <w:b/>
          <w:spacing w:val="-4"/>
          <w:sz w:val="21"/>
          <w:szCs w:val="21"/>
        </w:rPr>
      </w:pPr>
    </w:p>
    <w:p w:rsidR="00A16A3B" w:rsidRPr="00F37537" w:rsidRDefault="00A16A3B" w:rsidP="00A16A3B">
      <w:pPr>
        <w:suppressAutoHyphens/>
        <w:spacing w:line="360" w:lineRule="auto"/>
        <w:jc w:val="both"/>
        <w:rPr>
          <w:rFonts w:ascii="Verdana" w:hAnsi="Verdana"/>
          <w:spacing w:val="-4"/>
          <w:sz w:val="24"/>
          <w:szCs w:val="24"/>
        </w:rPr>
      </w:pPr>
      <w:r w:rsidRPr="00F37537">
        <w:rPr>
          <w:rFonts w:ascii="Verdana" w:hAnsi="Verdana"/>
          <w:b/>
          <w:spacing w:val="-4"/>
          <w:sz w:val="24"/>
          <w:szCs w:val="24"/>
        </w:rPr>
        <w:t>SEGUNDO:</w:t>
      </w:r>
      <w:r w:rsidRPr="00F37537">
        <w:rPr>
          <w:rFonts w:ascii="Verdana" w:hAnsi="Verdana"/>
          <w:spacing w:val="-4"/>
          <w:sz w:val="24"/>
          <w:szCs w:val="24"/>
        </w:rPr>
        <w:t xml:space="preserve"> Notifíquese esta decisión a las partes conforme lo previene el artículo 30 del Decreto 2591 de 1991.</w:t>
      </w:r>
    </w:p>
    <w:p w:rsidR="00A16A3B" w:rsidRPr="000E56DE" w:rsidRDefault="00A16A3B" w:rsidP="00A16A3B">
      <w:pPr>
        <w:suppressAutoHyphens/>
        <w:spacing w:line="360" w:lineRule="auto"/>
        <w:jc w:val="both"/>
        <w:rPr>
          <w:rFonts w:ascii="Verdana" w:hAnsi="Verdana"/>
          <w:b/>
          <w:spacing w:val="-4"/>
          <w:sz w:val="21"/>
          <w:szCs w:val="21"/>
        </w:rPr>
      </w:pPr>
    </w:p>
    <w:p w:rsidR="00A16A3B" w:rsidRPr="00F37537" w:rsidRDefault="00A16A3B" w:rsidP="00A16A3B">
      <w:pPr>
        <w:suppressAutoHyphens/>
        <w:spacing w:line="360" w:lineRule="auto"/>
        <w:jc w:val="both"/>
        <w:rPr>
          <w:rFonts w:ascii="Verdana" w:hAnsi="Verdana"/>
          <w:spacing w:val="-4"/>
          <w:sz w:val="24"/>
          <w:szCs w:val="24"/>
        </w:rPr>
      </w:pPr>
      <w:r w:rsidRPr="00F37537">
        <w:rPr>
          <w:rFonts w:ascii="Verdana" w:hAnsi="Verdana"/>
          <w:b/>
          <w:spacing w:val="-4"/>
          <w:sz w:val="24"/>
          <w:szCs w:val="24"/>
        </w:rPr>
        <w:t>TERCERO:</w:t>
      </w:r>
      <w:r w:rsidRPr="00F37537">
        <w:rPr>
          <w:rFonts w:ascii="Verdana" w:hAnsi="Verdana"/>
          <w:spacing w:val="-4"/>
          <w:sz w:val="24"/>
          <w:szCs w:val="24"/>
        </w:rPr>
        <w:t xml:space="preserve"> Como lo dispone el artículo 32 del Decreto 2591 de 1991, envíese el expediente a la Corte Constitucional para su eventual revisión.</w:t>
      </w:r>
    </w:p>
    <w:p w:rsidR="00A16A3B" w:rsidRPr="000E56DE" w:rsidRDefault="00A16A3B" w:rsidP="00A16A3B">
      <w:pPr>
        <w:suppressAutoHyphens/>
        <w:spacing w:line="360" w:lineRule="auto"/>
        <w:jc w:val="both"/>
        <w:rPr>
          <w:rFonts w:ascii="Verdana" w:hAnsi="Verdana"/>
          <w:spacing w:val="-4"/>
          <w:sz w:val="21"/>
          <w:szCs w:val="21"/>
        </w:rPr>
      </w:pPr>
    </w:p>
    <w:p w:rsidR="00A16A3B" w:rsidRPr="00F37537" w:rsidRDefault="00A16A3B" w:rsidP="00A16A3B">
      <w:pPr>
        <w:suppressAutoHyphens/>
        <w:spacing w:line="360" w:lineRule="auto"/>
        <w:jc w:val="both"/>
        <w:rPr>
          <w:rFonts w:ascii="Verdana" w:hAnsi="Verdana"/>
          <w:spacing w:val="-4"/>
          <w:sz w:val="24"/>
          <w:szCs w:val="24"/>
        </w:rPr>
      </w:pPr>
      <w:r w:rsidRPr="00F37537">
        <w:rPr>
          <w:rFonts w:ascii="Verdana" w:hAnsi="Verdana"/>
          <w:spacing w:val="-4"/>
          <w:sz w:val="24"/>
          <w:szCs w:val="24"/>
        </w:rPr>
        <w:t xml:space="preserve">Notifíquese y cúmplase, </w:t>
      </w:r>
    </w:p>
    <w:p w:rsidR="00A16A3B" w:rsidRPr="000E56DE" w:rsidRDefault="00A16A3B" w:rsidP="00A16A3B">
      <w:pPr>
        <w:suppressAutoHyphens/>
        <w:spacing w:line="360" w:lineRule="auto"/>
        <w:jc w:val="both"/>
        <w:rPr>
          <w:rFonts w:ascii="Verdana" w:hAnsi="Verdana"/>
          <w:spacing w:val="-4"/>
          <w:sz w:val="21"/>
          <w:szCs w:val="21"/>
        </w:rPr>
      </w:pPr>
    </w:p>
    <w:p w:rsidR="00A16A3B" w:rsidRPr="00F37537" w:rsidRDefault="00A16A3B" w:rsidP="00A16A3B">
      <w:pPr>
        <w:suppressAutoHyphens/>
        <w:spacing w:line="360" w:lineRule="auto"/>
        <w:jc w:val="both"/>
        <w:rPr>
          <w:rFonts w:ascii="Verdana" w:hAnsi="Verdana"/>
          <w:spacing w:val="-4"/>
          <w:sz w:val="24"/>
          <w:szCs w:val="24"/>
        </w:rPr>
      </w:pPr>
      <w:r w:rsidRPr="00F37537">
        <w:rPr>
          <w:rFonts w:ascii="Verdana" w:hAnsi="Verdana"/>
          <w:spacing w:val="-4"/>
          <w:sz w:val="24"/>
          <w:szCs w:val="24"/>
        </w:rPr>
        <w:t>Los Magistrados,</w:t>
      </w:r>
    </w:p>
    <w:p w:rsidR="008F0FD8" w:rsidRDefault="008F0FD8" w:rsidP="00A16A3B">
      <w:pPr>
        <w:suppressAutoHyphens/>
        <w:spacing w:line="360" w:lineRule="auto"/>
        <w:jc w:val="both"/>
        <w:rPr>
          <w:rFonts w:ascii="Verdana" w:hAnsi="Verdana"/>
          <w:b/>
          <w:spacing w:val="-4"/>
          <w:sz w:val="24"/>
          <w:szCs w:val="24"/>
        </w:rPr>
      </w:pPr>
    </w:p>
    <w:p w:rsidR="008F0FD8" w:rsidRDefault="008F0FD8" w:rsidP="00A16A3B">
      <w:pPr>
        <w:suppressAutoHyphens/>
        <w:spacing w:line="360" w:lineRule="auto"/>
        <w:jc w:val="both"/>
        <w:rPr>
          <w:rFonts w:ascii="Verdana" w:hAnsi="Verdana"/>
          <w:b/>
          <w:spacing w:val="-4"/>
          <w:sz w:val="24"/>
          <w:szCs w:val="24"/>
        </w:rPr>
      </w:pPr>
    </w:p>
    <w:p w:rsidR="00A16A3B" w:rsidRPr="00F37537" w:rsidRDefault="008F0FD8" w:rsidP="00A16A3B">
      <w:pPr>
        <w:suppressAutoHyphens/>
        <w:spacing w:line="360" w:lineRule="auto"/>
        <w:jc w:val="both"/>
        <w:rPr>
          <w:rFonts w:ascii="Verdana" w:hAnsi="Verdana"/>
          <w:b/>
          <w:spacing w:val="-4"/>
          <w:sz w:val="24"/>
          <w:szCs w:val="24"/>
        </w:rPr>
      </w:pPr>
      <w:r>
        <w:rPr>
          <w:rFonts w:ascii="Verdana" w:hAnsi="Verdana"/>
          <w:b/>
          <w:spacing w:val="-4"/>
          <w:sz w:val="24"/>
          <w:szCs w:val="24"/>
        </w:rPr>
        <w:tab/>
      </w:r>
      <w:r w:rsidR="00A16A3B" w:rsidRPr="00F37537">
        <w:rPr>
          <w:rFonts w:ascii="Verdana" w:hAnsi="Verdana"/>
          <w:b/>
          <w:spacing w:val="-4"/>
          <w:sz w:val="24"/>
          <w:szCs w:val="24"/>
        </w:rPr>
        <w:tab/>
      </w:r>
      <w:r w:rsidR="00A16A3B" w:rsidRPr="00F37537">
        <w:rPr>
          <w:rFonts w:ascii="Verdana" w:hAnsi="Verdana"/>
          <w:b/>
          <w:spacing w:val="-4"/>
          <w:sz w:val="24"/>
          <w:szCs w:val="24"/>
        </w:rPr>
        <w:tab/>
        <w:t>CLAUDIA MARÍA ARCILA RÍOS</w:t>
      </w:r>
    </w:p>
    <w:p w:rsidR="00A16A3B" w:rsidRDefault="00A16A3B" w:rsidP="00A16A3B">
      <w:pPr>
        <w:suppressAutoHyphens/>
        <w:spacing w:line="360" w:lineRule="auto"/>
        <w:jc w:val="both"/>
        <w:rPr>
          <w:rFonts w:ascii="Verdana" w:hAnsi="Verdana"/>
          <w:b/>
          <w:spacing w:val="-4"/>
          <w:sz w:val="38"/>
          <w:szCs w:val="38"/>
        </w:rPr>
      </w:pPr>
    </w:p>
    <w:p w:rsidR="00A16A3B" w:rsidRPr="00F37537" w:rsidRDefault="00A16A3B" w:rsidP="00A16A3B">
      <w:pPr>
        <w:suppressAutoHyphens/>
        <w:spacing w:line="360" w:lineRule="auto"/>
        <w:jc w:val="both"/>
        <w:rPr>
          <w:rFonts w:ascii="Verdana" w:hAnsi="Verdana"/>
          <w:b/>
          <w:spacing w:val="-4"/>
          <w:sz w:val="24"/>
          <w:szCs w:val="24"/>
        </w:rPr>
      </w:pPr>
      <w:r w:rsidRPr="00F37537">
        <w:rPr>
          <w:rFonts w:ascii="Verdana" w:hAnsi="Verdana"/>
          <w:b/>
          <w:spacing w:val="-4"/>
          <w:sz w:val="24"/>
          <w:szCs w:val="24"/>
        </w:rPr>
        <w:tab/>
      </w:r>
      <w:r w:rsidRPr="00F37537">
        <w:rPr>
          <w:rFonts w:ascii="Verdana" w:hAnsi="Verdana"/>
          <w:b/>
          <w:spacing w:val="-4"/>
          <w:sz w:val="24"/>
          <w:szCs w:val="24"/>
        </w:rPr>
        <w:tab/>
      </w:r>
      <w:r w:rsidRPr="00F37537">
        <w:rPr>
          <w:rFonts w:ascii="Verdana" w:hAnsi="Verdana"/>
          <w:b/>
          <w:spacing w:val="-4"/>
          <w:sz w:val="24"/>
          <w:szCs w:val="24"/>
        </w:rPr>
        <w:tab/>
        <w:t>DUBERNEY GRISALES HERRERA</w:t>
      </w:r>
    </w:p>
    <w:p w:rsidR="00A16A3B" w:rsidRDefault="00A16A3B" w:rsidP="00A16A3B">
      <w:pPr>
        <w:suppressAutoHyphens/>
        <w:spacing w:line="360" w:lineRule="auto"/>
        <w:jc w:val="both"/>
        <w:rPr>
          <w:rFonts w:ascii="Verdana" w:hAnsi="Verdana"/>
          <w:b/>
          <w:spacing w:val="-4"/>
          <w:sz w:val="24"/>
          <w:szCs w:val="24"/>
        </w:rPr>
      </w:pPr>
    </w:p>
    <w:p w:rsidR="008F0FD8" w:rsidRPr="00F37537" w:rsidRDefault="008F0FD8" w:rsidP="00A16A3B">
      <w:pPr>
        <w:suppressAutoHyphens/>
        <w:spacing w:line="360" w:lineRule="auto"/>
        <w:jc w:val="both"/>
        <w:rPr>
          <w:rFonts w:ascii="Verdana" w:hAnsi="Verdana"/>
          <w:b/>
          <w:spacing w:val="-4"/>
          <w:sz w:val="24"/>
          <w:szCs w:val="24"/>
        </w:rPr>
      </w:pPr>
    </w:p>
    <w:p w:rsidR="00E63F0A" w:rsidRDefault="00A16A3B" w:rsidP="00854A45">
      <w:pPr>
        <w:suppressAutoHyphens/>
        <w:jc w:val="both"/>
        <w:rPr>
          <w:rFonts w:ascii="Verdana" w:hAnsi="Verdana"/>
          <w:b/>
          <w:spacing w:val="-4"/>
          <w:sz w:val="24"/>
          <w:szCs w:val="24"/>
        </w:rPr>
      </w:pPr>
      <w:r w:rsidRPr="00F37537">
        <w:rPr>
          <w:rFonts w:ascii="Verdana" w:hAnsi="Verdana"/>
          <w:b/>
          <w:spacing w:val="-4"/>
          <w:sz w:val="24"/>
          <w:szCs w:val="24"/>
        </w:rPr>
        <w:tab/>
      </w:r>
      <w:r w:rsidRPr="00F37537">
        <w:rPr>
          <w:rFonts w:ascii="Verdana" w:hAnsi="Verdana"/>
          <w:b/>
          <w:spacing w:val="-4"/>
          <w:sz w:val="24"/>
          <w:szCs w:val="24"/>
        </w:rPr>
        <w:tab/>
      </w:r>
      <w:r w:rsidRPr="00F37537">
        <w:rPr>
          <w:rFonts w:ascii="Verdana" w:hAnsi="Verdana"/>
          <w:b/>
          <w:spacing w:val="-4"/>
          <w:sz w:val="24"/>
          <w:szCs w:val="24"/>
        </w:rPr>
        <w:tab/>
      </w:r>
      <w:proofErr w:type="spellStart"/>
      <w:r w:rsidRPr="00F37537">
        <w:rPr>
          <w:rFonts w:ascii="Verdana" w:hAnsi="Verdana"/>
          <w:b/>
          <w:spacing w:val="-4"/>
          <w:sz w:val="24"/>
          <w:szCs w:val="24"/>
        </w:rPr>
        <w:t>EDDER</w:t>
      </w:r>
      <w:proofErr w:type="spellEnd"/>
      <w:r w:rsidRPr="00F37537">
        <w:rPr>
          <w:rFonts w:ascii="Verdana" w:hAnsi="Verdana"/>
          <w:b/>
          <w:spacing w:val="-4"/>
          <w:sz w:val="24"/>
          <w:szCs w:val="24"/>
        </w:rPr>
        <w:t xml:space="preserve"> JIMMY SÁNCHEZ </w:t>
      </w:r>
      <w:proofErr w:type="spellStart"/>
      <w:r w:rsidRPr="00F37537">
        <w:rPr>
          <w:rFonts w:ascii="Verdana" w:hAnsi="Verdana"/>
          <w:b/>
          <w:spacing w:val="-4"/>
          <w:sz w:val="24"/>
          <w:szCs w:val="24"/>
        </w:rPr>
        <w:t>CALAMBÁS</w:t>
      </w:r>
      <w:proofErr w:type="spellEnd"/>
    </w:p>
    <w:p w:rsidR="000E56DE" w:rsidRPr="00F37537" w:rsidRDefault="000E56DE" w:rsidP="00854A45">
      <w:pPr>
        <w:suppressAutoHyphens/>
        <w:ind w:left="1416" w:firstLine="708"/>
        <w:jc w:val="both"/>
        <w:rPr>
          <w:rFonts w:ascii="Verdana" w:hAnsi="Verdana"/>
          <w:sz w:val="24"/>
          <w:szCs w:val="24"/>
        </w:rPr>
      </w:pPr>
      <w:r>
        <w:rPr>
          <w:rFonts w:ascii="Verdana" w:hAnsi="Verdana"/>
          <w:b/>
          <w:spacing w:val="-4"/>
          <w:sz w:val="24"/>
          <w:szCs w:val="24"/>
        </w:rPr>
        <w:t>(Ausente con causa justificada)</w:t>
      </w:r>
    </w:p>
    <w:p w:rsidR="00854A45" w:rsidRPr="00F37537" w:rsidRDefault="00854A45">
      <w:pPr>
        <w:suppressAutoHyphens/>
        <w:jc w:val="both"/>
        <w:rPr>
          <w:rFonts w:ascii="Verdana" w:hAnsi="Verdana"/>
          <w:sz w:val="24"/>
          <w:szCs w:val="24"/>
        </w:rPr>
      </w:pPr>
    </w:p>
    <w:sectPr w:rsidR="00854A45" w:rsidRPr="00F37537" w:rsidSect="008F0FD8">
      <w:footerReference w:type="default" r:id="rId9"/>
      <w:pgSz w:w="12242" w:h="18722" w:code="14"/>
      <w:pgMar w:top="1702" w:right="1644" w:bottom="1644" w:left="2098" w:header="0" w:footer="14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9B" w:rsidRDefault="00F96E9B">
      <w:r>
        <w:separator/>
      </w:r>
    </w:p>
  </w:endnote>
  <w:endnote w:type="continuationSeparator" w:id="0">
    <w:p w:rsidR="00F96E9B" w:rsidRDefault="00F9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89" w:rsidRPr="00235829" w:rsidRDefault="00742889">
    <w:pPr>
      <w:pStyle w:val="Pieddepage"/>
      <w:framePr w:wrap="auto" w:vAnchor="text" w:hAnchor="margin" w:xAlign="right" w:y="1"/>
      <w:rPr>
        <w:rStyle w:val="Numrodepage"/>
        <w:rFonts w:ascii="Verdana" w:hAnsi="Verdana"/>
      </w:rPr>
    </w:pPr>
    <w:r w:rsidRPr="00235829">
      <w:rPr>
        <w:rStyle w:val="Numrodepage"/>
        <w:rFonts w:ascii="Verdana" w:hAnsi="Verdana"/>
      </w:rPr>
      <w:fldChar w:fldCharType="begin"/>
    </w:r>
    <w:r w:rsidR="0059621A">
      <w:rPr>
        <w:rStyle w:val="Numrodepage"/>
        <w:rFonts w:ascii="Verdana" w:hAnsi="Verdana"/>
      </w:rPr>
      <w:instrText>PAGE</w:instrText>
    </w:r>
    <w:r w:rsidRPr="00235829">
      <w:rPr>
        <w:rStyle w:val="Numrodepage"/>
        <w:rFonts w:ascii="Verdana" w:hAnsi="Verdana"/>
      </w:rPr>
      <w:instrText xml:space="preserve">  </w:instrText>
    </w:r>
    <w:r w:rsidRPr="00235829">
      <w:rPr>
        <w:rStyle w:val="Numrodepage"/>
        <w:rFonts w:ascii="Verdana" w:hAnsi="Verdana"/>
      </w:rPr>
      <w:fldChar w:fldCharType="separate"/>
    </w:r>
    <w:r w:rsidR="008F0FD8">
      <w:rPr>
        <w:rStyle w:val="Numrodepage"/>
        <w:rFonts w:ascii="Verdana" w:hAnsi="Verdana"/>
        <w:noProof/>
      </w:rPr>
      <w:t>1</w:t>
    </w:r>
    <w:r w:rsidRPr="00235829">
      <w:rPr>
        <w:rStyle w:val="Numrodepage"/>
        <w:rFonts w:ascii="Verdana" w:hAnsi="Verdana"/>
      </w:rPr>
      <w:fldChar w:fldCharType="end"/>
    </w:r>
  </w:p>
  <w:p w:rsidR="00742889" w:rsidRDefault="0074288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9B" w:rsidRDefault="00F96E9B">
      <w:r>
        <w:separator/>
      </w:r>
    </w:p>
  </w:footnote>
  <w:footnote w:type="continuationSeparator" w:id="0">
    <w:p w:rsidR="00F96E9B" w:rsidRDefault="00F96E9B">
      <w:r>
        <w:continuationSeparator/>
      </w:r>
    </w:p>
  </w:footnote>
  <w:footnote w:id="1">
    <w:p w:rsidR="00CE64E1" w:rsidRPr="00AB6601" w:rsidRDefault="00CE64E1" w:rsidP="00565C08">
      <w:pPr>
        <w:shd w:val="clear" w:color="auto" w:fill="FFFFFF"/>
        <w:jc w:val="both"/>
        <w:rPr>
          <w:rFonts w:ascii="Verdana" w:hAnsi="Verdana"/>
          <w:sz w:val="14"/>
          <w:szCs w:val="16"/>
        </w:rPr>
      </w:pPr>
      <w:r w:rsidRPr="00AB6601">
        <w:rPr>
          <w:rStyle w:val="Appelnotedebasdep"/>
          <w:rFonts w:ascii="Verdana" w:hAnsi="Verdana"/>
          <w:sz w:val="14"/>
          <w:szCs w:val="16"/>
        </w:rPr>
        <w:footnoteRef/>
      </w:r>
      <w:r w:rsidRPr="00AB6601">
        <w:rPr>
          <w:rFonts w:ascii="Verdana" w:hAnsi="Verdana"/>
          <w:sz w:val="14"/>
          <w:szCs w:val="16"/>
        </w:rPr>
        <w:t xml:space="preserve"> </w:t>
      </w:r>
      <w:r w:rsidR="004E6757" w:rsidRPr="00AB6601">
        <w:rPr>
          <w:rFonts w:ascii="Verdana" w:hAnsi="Verdana"/>
          <w:sz w:val="14"/>
          <w:szCs w:val="16"/>
        </w:rPr>
        <w:t>Auto 159 de 2014 “</w:t>
      </w:r>
      <w:r w:rsidRPr="00AB6601">
        <w:rPr>
          <w:rFonts w:ascii="Verdana" w:hAnsi="Verdana"/>
          <w:sz w:val="14"/>
          <w:szCs w:val="16"/>
          <w:bdr w:val="none" w:sz="0" w:space="0" w:color="auto" w:frame="1"/>
          <w:lang w:val="es-CO"/>
        </w:rPr>
        <w:t>Así las cosas, en el presente asunto la Corte advierte que fue poco afortunada la decisión del </w:t>
      </w:r>
      <w:r w:rsidRPr="00AB6601">
        <w:rPr>
          <w:rFonts w:ascii="Verdana" w:hAnsi="Verdana"/>
          <w:sz w:val="14"/>
          <w:szCs w:val="16"/>
          <w:bdr w:val="none" w:sz="0" w:space="0" w:color="auto" w:frame="1"/>
          <w:lang w:val="es-MX"/>
        </w:rPr>
        <w:t>Tribunal Administrativo de Cundinamarca</w:t>
      </w:r>
      <w:r w:rsidRPr="00AB6601">
        <w:rPr>
          <w:rFonts w:ascii="Verdana" w:hAnsi="Verdana"/>
          <w:sz w:val="14"/>
          <w:szCs w:val="16"/>
          <w:bdr w:val="none" w:sz="0" w:space="0" w:color="auto" w:frame="1"/>
          <w:lang w:val="es-CO"/>
        </w:rPr>
        <w:t>, agencia judicial que concluyó que la demandada es una entidad del orden distrital, por lo que quien debía asumir en principio serían los jueces municipales, sin advertir, que la Policía Nacional es un solo organismo del orden nacional, (Ley 62 de 1993, artículo 1°), que depende del Ministerio de Defensa (artículo 10 de la Ley 62 de 1993), lo que permite concluir que </w:t>
      </w:r>
      <w:r w:rsidRPr="00AB6601">
        <w:rPr>
          <w:rFonts w:ascii="Verdana" w:hAnsi="Verdana"/>
          <w:sz w:val="14"/>
          <w:szCs w:val="16"/>
          <w:bdr w:val="none" w:sz="0" w:space="0" w:color="auto" w:frame="1"/>
          <w:shd w:val="clear" w:color="auto" w:fill="FFFFFF"/>
        </w:rPr>
        <w:t>independientemente del nivel territorial en que actué siempre integrará la Rama Ejecutiva en el orden nacional al tenor de lo dispuesto en el artículo 38 de la Ley 489 de 1998</w:t>
      </w:r>
      <w:r w:rsidR="004E6757" w:rsidRPr="00AB6601">
        <w:rPr>
          <w:rFonts w:ascii="Verdana" w:hAnsi="Verdana"/>
          <w:sz w:val="14"/>
          <w:szCs w:val="16"/>
          <w:bdr w:val="none" w:sz="0" w:space="0" w:color="auto" w:frame="1"/>
          <w:shd w:val="clear" w:color="auto" w:fill="FFFFFF"/>
        </w:rPr>
        <w:t>.”</w:t>
      </w:r>
    </w:p>
  </w:footnote>
  <w:footnote w:id="2">
    <w:p w:rsidR="00565C08" w:rsidRPr="00AB6601" w:rsidRDefault="00565C08" w:rsidP="00DB1E49">
      <w:pPr>
        <w:shd w:val="clear" w:color="auto" w:fill="FFFFFF"/>
        <w:jc w:val="both"/>
        <w:rPr>
          <w:rFonts w:ascii="Verdana" w:hAnsi="Verdana"/>
          <w:sz w:val="14"/>
          <w:szCs w:val="16"/>
        </w:rPr>
      </w:pPr>
      <w:r w:rsidRPr="00AB6601">
        <w:rPr>
          <w:rStyle w:val="Appelnotedebasdep"/>
          <w:rFonts w:ascii="Verdana" w:hAnsi="Verdana"/>
          <w:sz w:val="14"/>
          <w:szCs w:val="16"/>
        </w:rPr>
        <w:footnoteRef/>
      </w:r>
      <w:r w:rsidRPr="00AB6601">
        <w:rPr>
          <w:rFonts w:ascii="Verdana" w:hAnsi="Verdana"/>
          <w:sz w:val="14"/>
          <w:szCs w:val="16"/>
        </w:rPr>
        <w:t xml:space="preserve"> De igual manera</w:t>
      </w:r>
      <w:r w:rsidR="00DB1E49" w:rsidRPr="00AB6601">
        <w:rPr>
          <w:rFonts w:ascii="Verdana" w:hAnsi="Verdana"/>
          <w:sz w:val="14"/>
          <w:szCs w:val="16"/>
        </w:rPr>
        <w:t>,</w:t>
      </w:r>
      <w:r w:rsidRPr="00AB6601">
        <w:rPr>
          <w:rFonts w:ascii="Verdana" w:hAnsi="Verdana"/>
          <w:sz w:val="14"/>
          <w:szCs w:val="16"/>
        </w:rPr>
        <w:t xml:space="preserve"> la Corte Suprema de Justicia ha resuelto en segunda instancia sentencia</w:t>
      </w:r>
      <w:r w:rsidR="00DB1E49" w:rsidRPr="00AB6601">
        <w:rPr>
          <w:rFonts w:ascii="Verdana" w:hAnsi="Verdana"/>
          <w:sz w:val="14"/>
          <w:szCs w:val="16"/>
        </w:rPr>
        <w:t>s</w:t>
      </w:r>
      <w:r w:rsidRPr="00AB6601">
        <w:rPr>
          <w:rFonts w:ascii="Verdana" w:hAnsi="Verdana"/>
          <w:sz w:val="14"/>
          <w:szCs w:val="16"/>
        </w:rPr>
        <w:t xml:space="preserve"> de tutela dirigidas contra Comandos Metropolitanos de la Polic</w:t>
      </w:r>
      <w:r w:rsidR="00DB1E49" w:rsidRPr="00AB6601">
        <w:rPr>
          <w:rFonts w:ascii="Verdana" w:hAnsi="Verdana"/>
          <w:sz w:val="14"/>
          <w:szCs w:val="16"/>
        </w:rPr>
        <w:t>ía Nacional. Así por ejemplo se pueden citar las siguientes</w:t>
      </w:r>
      <w:r w:rsidR="003F24F2" w:rsidRPr="00AB6601">
        <w:rPr>
          <w:rFonts w:ascii="Verdana" w:hAnsi="Verdana"/>
          <w:sz w:val="14"/>
          <w:szCs w:val="16"/>
        </w:rPr>
        <w:t xml:space="preserve"> sentencia</w:t>
      </w:r>
      <w:r w:rsidR="00DB1E49" w:rsidRPr="00AB6601">
        <w:rPr>
          <w:rFonts w:ascii="Verdana" w:hAnsi="Verdana"/>
          <w:sz w:val="14"/>
          <w:szCs w:val="16"/>
        </w:rPr>
        <w:t xml:space="preserve"> </w:t>
      </w:r>
      <w:r w:rsidR="003F24F2" w:rsidRPr="00AB6601">
        <w:rPr>
          <w:rFonts w:ascii="Verdana" w:hAnsi="Verdana"/>
          <w:sz w:val="14"/>
          <w:szCs w:val="16"/>
        </w:rPr>
        <w:t>STL12783-2017 del 16 de agosto de 2017</w:t>
      </w:r>
      <w:r w:rsidR="00D04D3C" w:rsidRPr="00AB6601">
        <w:rPr>
          <w:rFonts w:ascii="Verdana" w:hAnsi="Verdana"/>
          <w:sz w:val="14"/>
          <w:szCs w:val="16"/>
        </w:rPr>
        <w:t xml:space="preserve"> y sentencia </w:t>
      </w:r>
      <w:r w:rsidR="00DB1E49" w:rsidRPr="00AB6601">
        <w:rPr>
          <w:rFonts w:ascii="Verdana" w:hAnsi="Verdana"/>
          <w:sz w:val="14"/>
          <w:szCs w:val="16"/>
        </w:rPr>
        <w:t>STC2488-2017</w:t>
      </w:r>
      <w:r w:rsidR="00D04D3C" w:rsidRPr="00AB6601">
        <w:rPr>
          <w:rFonts w:ascii="Verdana" w:hAnsi="Verdana"/>
          <w:sz w:val="14"/>
          <w:szCs w:val="16"/>
        </w:rPr>
        <w:t xml:space="preserve"> del 24</w:t>
      </w:r>
      <w:r w:rsidR="00DB1E49" w:rsidRPr="00AB6601">
        <w:rPr>
          <w:rFonts w:ascii="Verdana" w:hAnsi="Verdana"/>
          <w:sz w:val="14"/>
          <w:szCs w:val="16"/>
        </w:rPr>
        <w:t xml:space="preserve"> de</w:t>
      </w:r>
      <w:r w:rsidR="00D04D3C" w:rsidRPr="00AB6601">
        <w:rPr>
          <w:rFonts w:ascii="Verdana" w:hAnsi="Verdana"/>
          <w:sz w:val="14"/>
          <w:szCs w:val="16"/>
        </w:rPr>
        <w:t xml:space="preserve"> febrero de 2017</w:t>
      </w:r>
      <w:r w:rsidR="00DB1E49" w:rsidRPr="00AB6601">
        <w:rPr>
          <w:rFonts w:ascii="Verdana" w:hAnsi="Verdana"/>
          <w:sz w:val="14"/>
          <w:szCs w:val="16"/>
        </w:rPr>
        <w:t>.</w:t>
      </w:r>
    </w:p>
  </w:footnote>
  <w:footnote w:id="3">
    <w:p w:rsidR="008539BA" w:rsidRPr="00AB6601" w:rsidRDefault="008539BA" w:rsidP="00CE64E1">
      <w:pPr>
        <w:pStyle w:val="Notedebasdepage"/>
        <w:spacing w:line="240" w:lineRule="auto"/>
        <w:jc w:val="both"/>
        <w:rPr>
          <w:rFonts w:ascii="Verdana" w:hAnsi="Verdana"/>
          <w:sz w:val="14"/>
          <w:szCs w:val="16"/>
        </w:rPr>
      </w:pPr>
      <w:r w:rsidRPr="00AB6601">
        <w:rPr>
          <w:rStyle w:val="Appelnotedebasdep"/>
          <w:rFonts w:ascii="Verdana" w:hAnsi="Verdana"/>
          <w:sz w:val="14"/>
          <w:szCs w:val="16"/>
        </w:rPr>
        <w:footnoteRef/>
      </w:r>
      <w:r w:rsidRPr="00AB6601">
        <w:rPr>
          <w:rFonts w:ascii="Verdana" w:hAnsi="Verdana"/>
          <w:sz w:val="14"/>
          <w:szCs w:val="16"/>
        </w:rPr>
        <w:t xml:space="preserve"> Sentencia T-787 de 2007, Magistrado Ponente: Jaime </w:t>
      </w:r>
      <w:r w:rsidR="00F736C8" w:rsidRPr="00AB6601">
        <w:rPr>
          <w:rFonts w:ascii="Verdana" w:hAnsi="Verdana"/>
          <w:sz w:val="14"/>
          <w:szCs w:val="16"/>
        </w:rPr>
        <w:t>Araujo</w:t>
      </w:r>
      <w:r w:rsidRPr="00AB6601">
        <w:rPr>
          <w:rFonts w:ascii="Verdana" w:hAnsi="Verdana"/>
          <w:sz w:val="14"/>
          <w:szCs w:val="16"/>
        </w:rPr>
        <w:t xml:space="preserve"> Rentería, reiterada en sentencias T-882 de 2013, entre otras</w:t>
      </w:r>
    </w:p>
  </w:footnote>
  <w:footnote w:id="4">
    <w:p w:rsidR="008539BA" w:rsidRPr="00AB6601" w:rsidRDefault="008539BA" w:rsidP="00CE64E1">
      <w:pPr>
        <w:jc w:val="both"/>
        <w:rPr>
          <w:rFonts w:ascii="Verdana" w:hAnsi="Verdana"/>
          <w:sz w:val="14"/>
          <w:szCs w:val="16"/>
        </w:rPr>
      </w:pPr>
      <w:r w:rsidRPr="00AB6601">
        <w:rPr>
          <w:rStyle w:val="Appelnotedebasdep"/>
          <w:rFonts w:ascii="Verdana" w:hAnsi="Verdana"/>
          <w:sz w:val="14"/>
          <w:szCs w:val="16"/>
        </w:rPr>
        <w:footnoteRef/>
      </w:r>
      <w:r w:rsidRPr="00AB6601">
        <w:rPr>
          <w:rFonts w:ascii="Verdana" w:hAnsi="Verdana"/>
          <w:sz w:val="14"/>
          <w:szCs w:val="16"/>
        </w:rPr>
        <w:t xml:space="preserve"> El artículo 14 del Decreto 2591 de 1991, establece</w:t>
      </w:r>
      <w:r w:rsidRPr="00AB6601">
        <w:rPr>
          <w:rFonts w:ascii="Verdana" w:hAnsi="Verdana"/>
          <w:i/>
          <w:iCs/>
          <w:sz w:val="14"/>
          <w:szCs w:val="16"/>
        </w:rPr>
        <w:t>:</w:t>
      </w:r>
      <w:bookmarkStart w:id="1" w:name="BM14"/>
      <w:r w:rsidRPr="00AB6601">
        <w:rPr>
          <w:rFonts w:ascii="Verdana" w:hAnsi="Verdana"/>
          <w:i/>
          <w:iCs/>
          <w:sz w:val="14"/>
          <w:szCs w:val="16"/>
        </w:rPr>
        <w:t xml:space="preserve"> “</w:t>
      </w:r>
      <w:bookmarkEnd w:id="1"/>
      <w:r w:rsidRPr="00AB6601">
        <w:rPr>
          <w:rFonts w:ascii="Verdana" w:hAnsi="Verdana"/>
          <w:i/>
          <w:iCs/>
          <w:sz w:val="14"/>
          <w:szCs w:val="16"/>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8539BA" w:rsidRPr="00AB6601" w:rsidRDefault="008539BA" w:rsidP="00CE64E1">
      <w:pPr>
        <w:jc w:val="both"/>
        <w:rPr>
          <w:rFonts w:ascii="Verdana" w:hAnsi="Verdana"/>
          <w:sz w:val="14"/>
          <w:szCs w:val="16"/>
        </w:rPr>
      </w:pPr>
      <w:r w:rsidRPr="00AB6601">
        <w:rPr>
          <w:rFonts w:ascii="Verdana" w:hAnsi="Verdana"/>
          <w:sz w:val="14"/>
          <w:szCs w:val="16"/>
        </w:rPr>
        <w:t>En caso de urgencia o cuando el solicitante no sepa escribir o sea menor de edad, la acción podrá ser ejercida verbalmente. (…)”</w:t>
      </w:r>
    </w:p>
  </w:footnote>
  <w:footnote w:id="5">
    <w:p w:rsidR="008539BA" w:rsidRPr="00AB6601" w:rsidRDefault="008539BA" w:rsidP="00CE64E1">
      <w:pPr>
        <w:jc w:val="both"/>
        <w:rPr>
          <w:rFonts w:ascii="Verdana" w:hAnsi="Verdana"/>
          <w:sz w:val="14"/>
          <w:szCs w:val="16"/>
        </w:rPr>
      </w:pPr>
      <w:r w:rsidRPr="00AB6601">
        <w:rPr>
          <w:rStyle w:val="Appelnotedebasdep"/>
          <w:rFonts w:ascii="Verdana" w:hAnsi="Verdana"/>
          <w:sz w:val="14"/>
          <w:szCs w:val="16"/>
        </w:rPr>
        <w:footnoteRef/>
      </w:r>
      <w:r w:rsidRPr="00AB6601">
        <w:rPr>
          <w:rFonts w:ascii="Verdana" w:hAnsi="Verdana"/>
          <w:sz w:val="14"/>
          <w:szCs w:val="16"/>
        </w:rPr>
        <w:t xml:space="preserve"> En este sentido, ver entre otras, las siguientes sentencias: T-978 de 2006, T-912 de 2006, T-542 de 2006, T-451 de 2006, T-451 de 2006, T-356 de 2006 y T-809 de 2003.</w:t>
      </w:r>
    </w:p>
    <w:p w:rsidR="008539BA" w:rsidRPr="00AB6601" w:rsidRDefault="008539BA" w:rsidP="00CE64E1">
      <w:pPr>
        <w:jc w:val="both"/>
        <w:rPr>
          <w:rFonts w:ascii="Verdana" w:hAnsi="Verdana"/>
          <w:sz w:val="14"/>
          <w:szCs w:val="16"/>
        </w:rPr>
      </w:pPr>
      <w:r w:rsidRPr="00AB6601">
        <w:rPr>
          <w:rFonts w:ascii="Verdana" w:hAnsi="Verdana"/>
          <w:sz w:val="14"/>
          <w:szCs w:val="16"/>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6">
    <w:p w:rsidR="008539BA" w:rsidRPr="00AB6601" w:rsidRDefault="008539BA" w:rsidP="00CE64E1">
      <w:pPr>
        <w:pStyle w:val="Notedebasdepage"/>
        <w:spacing w:line="240" w:lineRule="auto"/>
        <w:jc w:val="both"/>
        <w:rPr>
          <w:rFonts w:ascii="Verdana" w:hAnsi="Verdana"/>
          <w:sz w:val="14"/>
          <w:szCs w:val="16"/>
        </w:rPr>
      </w:pPr>
      <w:r w:rsidRPr="00AB6601">
        <w:rPr>
          <w:rStyle w:val="Appelnotedebasdep"/>
          <w:rFonts w:ascii="Verdana" w:hAnsi="Verdana"/>
          <w:sz w:val="14"/>
          <w:szCs w:val="16"/>
        </w:rPr>
        <w:footnoteRef/>
      </w:r>
      <w:r w:rsidRPr="00AB6601">
        <w:rPr>
          <w:rFonts w:ascii="Verdana" w:hAnsi="Verdana"/>
          <w:sz w:val="14"/>
          <w:szCs w:val="16"/>
        </w:rPr>
        <w:t xml:space="preserve"> Al respecto, se pueden consultar las sentencias T-947 de 2006, T-798 de 2006, T-552 de 2006, T-492 de 2006, y T-531 de 2002.</w:t>
      </w:r>
    </w:p>
  </w:footnote>
  <w:footnote w:id="7">
    <w:p w:rsidR="00252D60" w:rsidRPr="00AB6601" w:rsidRDefault="00252D60" w:rsidP="00CE64E1">
      <w:pPr>
        <w:pStyle w:val="Notedebasdepage"/>
        <w:spacing w:line="240" w:lineRule="auto"/>
        <w:jc w:val="both"/>
        <w:rPr>
          <w:rFonts w:ascii="Verdana" w:hAnsi="Verdana"/>
          <w:sz w:val="14"/>
          <w:szCs w:val="16"/>
          <w:lang w:val="es-CO"/>
        </w:rPr>
      </w:pPr>
      <w:r w:rsidRPr="00AB6601">
        <w:rPr>
          <w:rStyle w:val="Appelnotedebasdep"/>
          <w:rFonts w:ascii="Verdana" w:hAnsi="Verdana"/>
          <w:sz w:val="14"/>
          <w:szCs w:val="16"/>
        </w:rPr>
        <w:footnoteRef/>
      </w:r>
      <w:r w:rsidRPr="00AB6601">
        <w:rPr>
          <w:rFonts w:ascii="Verdana" w:hAnsi="Verdana"/>
          <w:sz w:val="14"/>
          <w:szCs w:val="16"/>
        </w:rPr>
        <w:t xml:space="preserve"> </w:t>
      </w:r>
      <w:r w:rsidR="0035323B" w:rsidRPr="00AB6601">
        <w:rPr>
          <w:rFonts w:ascii="Verdana" w:hAnsi="Verdana"/>
          <w:sz w:val="14"/>
          <w:szCs w:val="16"/>
          <w:lang w:val="es-CO"/>
        </w:rPr>
        <w:t>Folios 6</w:t>
      </w:r>
      <w:r w:rsidR="00D22AA5" w:rsidRPr="00AB6601">
        <w:rPr>
          <w:rFonts w:ascii="Verdana" w:hAnsi="Verdana"/>
          <w:sz w:val="14"/>
          <w:szCs w:val="16"/>
          <w:lang w:val="es-CO"/>
        </w:rPr>
        <w:t xml:space="preserve"> y 7</w:t>
      </w:r>
      <w:r w:rsidRPr="00AB6601">
        <w:rPr>
          <w:rFonts w:ascii="Verdana" w:hAnsi="Verdana"/>
          <w:sz w:val="14"/>
          <w:szCs w:val="16"/>
          <w:lang w:val="es-CO"/>
        </w:rPr>
        <w:t xml:space="preserve"> cuaderno No. 1</w:t>
      </w:r>
    </w:p>
  </w:footnote>
  <w:footnote w:id="8">
    <w:p w:rsidR="008539BA" w:rsidRPr="00AB6601" w:rsidRDefault="008539BA" w:rsidP="00CE64E1">
      <w:pPr>
        <w:pStyle w:val="Notedebasdepage"/>
        <w:spacing w:line="240" w:lineRule="auto"/>
        <w:jc w:val="both"/>
        <w:rPr>
          <w:rFonts w:ascii="Verdana" w:hAnsi="Verdana"/>
          <w:sz w:val="14"/>
          <w:szCs w:val="16"/>
          <w:lang w:val="es-CO"/>
        </w:rPr>
      </w:pPr>
      <w:r w:rsidRPr="00AB6601">
        <w:rPr>
          <w:rStyle w:val="Appelnotedebasdep"/>
          <w:rFonts w:ascii="Verdana" w:hAnsi="Verdana"/>
          <w:sz w:val="14"/>
          <w:szCs w:val="16"/>
        </w:rPr>
        <w:footnoteRef/>
      </w:r>
      <w:r w:rsidRPr="00AB6601">
        <w:rPr>
          <w:rFonts w:ascii="Verdana" w:hAnsi="Verdana"/>
          <w:sz w:val="14"/>
          <w:szCs w:val="16"/>
        </w:rPr>
        <w:t xml:space="preserve"> Sentencia </w:t>
      </w:r>
      <w:r w:rsidR="00B13072" w:rsidRPr="00AB6601">
        <w:rPr>
          <w:rFonts w:ascii="Verdana" w:hAnsi="Verdana"/>
          <w:sz w:val="14"/>
          <w:szCs w:val="16"/>
        </w:rPr>
        <w:t>T-765 de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5E"/>
    <w:rsid w:val="00002EB7"/>
    <w:rsid w:val="00004D72"/>
    <w:rsid w:val="00005796"/>
    <w:rsid w:val="0000632C"/>
    <w:rsid w:val="000074F7"/>
    <w:rsid w:val="00007AB4"/>
    <w:rsid w:val="000101F2"/>
    <w:rsid w:val="00010743"/>
    <w:rsid w:val="00012C3C"/>
    <w:rsid w:val="00015A59"/>
    <w:rsid w:val="00016D97"/>
    <w:rsid w:val="00017883"/>
    <w:rsid w:val="000203AF"/>
    <w:rsid w:val="0002146D"/>
    <w:rsid w:val="00021964"/>
    <w:rsid w:val="00021CEE"/>
    <w:rsid w:val="000253CC"/>
    <w:rsid w:val="00025A83"/>
    <w:rsid w:val="000265DC"/>
    <w:rsid w:val="00026603"/>
    <w:rsid w:val="00030C78"/>
    <w:rsid w:val="00030EA9"/>
    <w:rsid w:val="000319DB"/>
    <w:rsid w:val="0003378B"/>
    <w:rsid w:val="00034026"/>
    <w:rsid w:val="000360D3"/>
    <w:rsid w:val="0003617D"/>
    <w:rsid w:val="000377F2"/>
    <w:rsid w:val="00037E9D"/>
    <w:rsid w:val="000410F7"/>
    <w:rsid w:val="00041204"/>
    <w:rsid w:val="00041BF0"/>
    <w:rsid w:val="000423BC"/>
    <w:rsid w:val="000425D4"/>
    <w:rsid w:val="00042868"/>
    <w:rsid w:val="000437C4"/>
    <w:rsid w:val="00044998"/>
    <w:rsid w:val="00044DD8"/>
    <w:rsid w:val="0004519B"/>
    <w:rsid w:val="00045CD7"/>
    <w:rsid w:val="000462D7"/>
    <w:rsid w:val="00047082"/>
    <w:rsid w:val="00050561"/>
    <w:rsid w:val="00050823"/>
    <w:rsid w:val="0005170C"/>
    <w:rsid w:val="000518AA"/>
    <w:rsid w:val="0005317C"/>
    <w:rsid w:val="0005333B"/>
    <w:rsid w:val="0005385E"/>
    <w:rsid w:val="00054244"/>
    <w:rsid w:val="000550F6"/>
    <w:rsid w:val="00057DB0"/>
    <w:rsid w:val="00060B32"/>
    <w:rsid w:val="00064A31"/>
    <w:rsid w:val="00064E2E"/>
    <w:rsid w:val="00065713"/>
    <w:rsid w:val="00066C20"/>
    <w:rsid w:val="00071197"/>
    <w:rsid w:val="00072E61"/>
    <w:rsid w:val="00073DD7"/>
    <w:rsid w:val="00073F6A"/>
    <w:rsid w:val="000746AB"/>
    <w:rsid w:val="000747CE"/>
    <w:rsid w:val="00075F53"/>
    <w:rsid w:val="00076E62"/>
    <w:rsid w:val="00077774"/>
    <w:rsid w:val="0008035D"/>
    <w:rsid w:val="00080B56"/>
    <w:rsid w:val="00083B10"/>
    <w:rsid w:val="0008588A"/>
    <w:rsid w:val="0008617F"/>
    <w:rsid w:val="00087701"/>
    <w:rsid w:val="00090EA6"/>
    <w:rsid w:val="00092238"/>
    <w:rsid w:val="000936EB"/>
    <w:rsid w:val="00093881"/>
    <w:rsid w:val="00093965"/>
    <w:rsid w:val="0009527C"/>
    <w:rsid w:val="00095ADA"/>
    <w:rsid w:val="00095E90"/>
    <w:rsid w:val="00096F91"/>
    <w:rsid w:val="000975EC"/>
    <w:rsid w:val="00097CD3"/>
    <w:rsid w:val="000A0452"/>
    <w:rsid w:val="000A0573"/>
    <w:rsid w:val="000A18A7"/>
    <w:rsid w:val="000A1C96"/>
    <w:rsid w:val="000A2321"/>
    <w:rsid w:val="000A2BD4"/>
    <w:rsid w:val="000A3171"/>
    <w:rsid w:val="000A3BC3"/>
    <w:rsid w:val="000A427F"/>
    <w:rsid w:val="000A584D"/>
    <w:rsid w:val="000A6BC3"/>
    <w:rsid w:val="000A74BE"/>
    <w:rsid w:val="000A7710"/>
    <w:rsid w:val="000B18B5"/>
    <w:rsid w:val="000B1EF5"/>
    <w:rsid w:val="000B224F"/>
    <w:rsid w:val="000B270C"/>
    <w:rsid w:val="000B2EE5"/>
    <w:rsid w:val="000B4FE9"/>
    <w:rsid w:val="000B57A1"/>
    <w:rsid w:val="000B5DF5"/>
    <w:rsid w:val="000B6716"/>
    <w:rsid w:val="000B71D8"/>
    <w:rsid w:val="000B71FA"/>
    <w:rsid w:val="000C1755"/>
    <w:rsid w:val="000C20EF"/>
    <w:rsid w:val="000C420C"/>
    <w:rsid w:val="000C52D0"/>
    <w:rsid w:val="000C5CDE"/>
    <w:rsid w:val="000C5D66"/>
    <w:rsid w:val="000D0719"/>
    <w:rsid w:val="000D1151"/>
    <w:rsid w:val="000D18E6"/>
    <w:rsid w:val="000D1978"/>
    <w:rsid w:val="000D235A"/>
    <w:rsid w:val="000D350A"/>
    <w:rsid w:val="000D3E7A"/>
    <w:rsid w:val="000D4D05"/>
    <w:rsid w:val="000D5849"/>
    <w:rsid w:val="000D5AD8"/>
    <w:rsid w:val="000D615A"/>
    <w:rsid w:val="000D64FF"/>
    <w:rsid w:val="000D74FB"/>
    <w:rsid w:val="000E27D8"/>
    <w:rsid w:val="000E338E"/>
    <w:rsid w:val="000E38EC"/>
    <w:rsid w:val="000E3D03"/>
    <w:rsid w:val="000E3DCB"/>
    <w:rsid w:val="000E51F1"/>
    <w:rsid w:val="000E56DE"/>
    <w:rsid w:val="000E58A7"/>
    <w:rsid w:val="000E6614"/>
    <w:rsid w:val="000E6B12"/>
    <w:rsid w:val="000E6CB2"/>
    <w:rsid w:val="000E6F66"/>
    <w:rsid w:val="000F05AE"/>
    <w:rsid w:val="000F077F"/>
    <w:rsid w:val="000F0DD2"/>
    <w:rsid w:val="000F1E6A"/>
    <w:rsid w:val="000F3B86"/>
    <w:rsid w:val="000F4F36"/>
    <w:rsid w:val="000F563F"/>
    <w:rsid w:val="000F64E0"/>
    <w:rsid w:val="001007A0"/>
    <w:rsid w:val="00101E30"/>
    <w:rsid w:val="00103494"/>
    <w:rsid w:val="00103A99"/>
    <w:rsid w:val="00105443"/>
    <w:rsid w:val="00105702"/>
    <w:rsid w:val="00106661"/>
    <w:rsid w:val="00106F8B"/>
    <w:rsid w:val="0011307D"/>
    <w:rsid w:val="0011364F"/>
    <w:rsid w:val="001142B2"/>
    <w:rsid w:val="00114885"/>
    <w:rsid w:val="00114C16"/>
    <w:rsid w:val="00115AD1"/>
    <w:rsid w:val="00115E60"/>
    <w:rsid w:val="00115E9D"/>
    <w:rsid w:val="00116716"/>
    <w:rsid w:val="00116CB6"/>
    <w:rsid w:val="001236FC"/>
    <w:rsid w:val="00124F54"/>
    <w:rsid w:val="001259DE"/>
    <w:rsid w:val="00125EDA"/>
    <w:rsid w:val="00126126"/>
    <w:rsid w:val="00126A42"/>
    <w:rsid w:val="00126D02"/>
    <w:rsid w:val="00127F22"/>
    <w:rsid w:val="00130725"/>
    <w:rsid w:val="00130821"/>
    <w:rsid w:val="001328F9"/>
    <w:rsid w:val="00133202"/>
    <w:rsid w:val="00133B1E"/>
    <w:rsid w:val="001363C1"/>
    <w:rsid w:val="00136C75"/>
    <w:rsid w:val="00136CB9"/>
    <w:rsid w:val="00137B47"/>
    <w:rsid w:val="00137CA5"/>
    <w:rsid w:val="00137E50"/>
    <w:rsid w:val="00140D47"/>
    <w:rsid w:val="0014281C"/>
    <w:rsid w:val="00142A43"/>
    <w:rsid w:val="00142B6F"/>
    <w:rsid w:val="00143251"/>
    <w:rsid w:val="00143CAF"/>
    <w:rsid w:val="0014462D"/>
    <w:rsid w:val="001451A8"/>
    <w:rsid w:val="00147855"/>
    <w:rsid w:val="00147AB5"/>
    <w:rsid w:val="001502BB"/>
    <w:rsid w:val="00150C76"/>
    <w:rsid w:val="00151134"/>
    <w:rsid w:val="00151EF2"/>
    <w:rsid w:val="0015201E"/>
    <w:rsid w:val="00152EBE"/>
    <w:rsid w:val="0015316A"/>
    <w:rsid w:val="00153827"/>
    <w:rsid w:val="0015391B"/>
    <w:rsid w:val="00155379"/>
    <w:rsid w:val="0015596C"/>
    <w:rsid w:val="001561A2"/>
    <w:rsid w:val="001576A6"/>
    <w:rsid w:val="00161D4C"/>
    <w:rsid w:val="001624E0"/>
    <w:rsid w:val="0016665D"/>
    <w:rsid w:val="001711FE"/>
    <w:rsid w:val="0017166D"/>
    <w:rsid w:val="001722A6"/>
    <w:rsid w:val="001750A0"/>
    <w:rsid w:val="00176898"/>
    <w:rsid w:val="0017759C"/>
    <w:rsid w:val="001801B5"/>
    <w:rsid w:val="00180781"/>
    <w:rsid w:val="00180DF6"/>
    <w:rsid w:val="001811F9"/>
    <w:rsid w:val="001817AB"/>
    <w:rsid w:val="001822CC"/>
    <w:rsid w:val="001829BE"/>
    <w:rsid w:val="00183692"/>
    <w:rsid w:val="001843AD"/>
    <w:rsid w:val="001845D4"/>
    <w:rsid w:val="001845EC"/>
    <w:rsid w:val="0018591E"/>
    <w:rsid w:val="001870FE"/>
    <w:rsid w:val="001873BF"/>
    <w:rsid w:val="001877D4"/>
    <w:rsid w:val="001910C7"/>
    <w:rsid w:val="00191E19"/>
    <w:rsid w:val="00192566"/>
    <w:rsid w:val="00193A8F"/>
    <w:rsid w:val="00193B0F"/>
    <w:rsid w:val="00195140"/>
    <w:rsid w:val="00197410"/>
    <w:rsid w:val="001A0E2F"/>
    <w:rsid w:val="001A16DF"/>
    <w:rsid w:val="001A24C4"/>
    <w:rsid w:val="001A34D4"/>
    <w:rsid w:val="001A3D79"/>
    <w:rsid w:val="001A4154"/>
    <w:rsid w:val="001A5037"/>
    <w:rsid w:val="001A54C7"/>
    <w:rsid w:val="001A5F99"/>
    <w:rsid w:val="001B0109"/>
    <w:rsid w:val="001B11DB"/>
    <w:rsid w:val="001B1604"/>
    <w:rsid w:val="001B27BF"/>
    <w:rsid w:val="001B31F9"/>
    <w:rsid w:val="001B3649"/>
    <w:rsid w:val="001B364A"/>
    <w:rsid w:val="001B405C"/>
    <w:rsid w:val="001B4168"/>
    <w:rsid w:val="001B486B"/>
    <w:rsid w:val="001B4C63"/>
    <w:rsid w:val="001C0E03"/>
    <w:rsid w:val="001C18AE"/>
    <w:rsid w:val="001C1C54"/>
    <w:rsid w:val="001C4DA2"/>
    <w:rsid w:val="001C595B"/>
    <w:rsid w:val="001C6B3C"/>
    <w:rsid w:val="001C6B7A"/>
    <w:rsid w:val="001C7188"/>
    <w:rsid w:val="001D0743"/>
    <w:rsid w:val="001D0A33"/>
    <w:rsid w:val="001D0AC8"/>
    <w:rsid w:val="001D1191"/>
    <w:rsid w:val="001D166E"/>
    <w:rsid w:val="001D20D4"/>
    <w:rsid w:val="001D29B1"/>
    <w:rsid w:val="001D2FE7"/>
    <w:rsid w:val="001D4436"/>
    <w:rsid w:val="001D5609"/>
    <w:rsid w:val="001D5E79"/>
    <w:rsid w:val="001D6A51"/>
    <w:rsid w:val="001D6F46"/>
    <w:rsid w:val="001D7720"/>
    <w:rsid w:val="001D7C7E"/>
    <w:rsid w:val="001E012F"/>
    <w:rsid w:val="001E1A93"/>
    <w:rsid w:val="001E233E"/>
    <w:rsid w:val="001E2B56"/>
    <w:rsid w:val="001E2DC5"/>
    <w:rsid w:val="001E340B"/>
    <w:rsid w:val="001E3742"/>
    <w:rsid w:val="001E3822"/>
    <w:rsid w:val="001E3F2A"/>
    <w:rsid w:val="001E42B2"/>
    <w:rsid w:val="001E5B62"/>
    <w:rsid w:val="001E5CEC"/>
    <w:rsid w:val="001E703D"/>
    <w:rsid w:val="001E724E"/>
    <w:rsid w:val="001E7F28"/>
    <w:rsid w:val="001F07E2"/>
    <w:rsid w:val="001F1274"/>
    <w:rsid w:val="001F12AF"/>
    <w:rsid w:val="001F18EB"/>
    <w:rsid w:val="001F2ADB"/>
    <w:rsid w:val="001F5051"/>
    <w:rsid w:val="001F6D61"/>
    <w:rsid w:val="001F7176"/>
    <w:rsid w:val="001F77D1"/>
    <w:rsid w:val="001F7954"/>
    <w:rsid w:val="001F7CF5"/>
    <w:rsid w:val="00200302"/>
    <w:rsid w:val="00200BC8"/>
    <w:rsid w:val="002028BC"/>
    <w:rsid w:val="00203353"/>
    <w:rsid w:val="002038A7"/>
    <w:rsid w:val="00203D5C"/>
    <w:rsid w:val="00206192"/>
    <w:rsid w:val="002137BE"/>
    <w:rsid w:val="0021388F"/>
    <w:rsid w:val="00215305"/>
    <w:rsid w:val="002163A5"/>
    <w:rsid w:val="00216FE9"/>
    <w:rsid w:val="00217F76"/>
    <w:rsid w:val="00220118"/>
    <w:rsid w:val="0022020D"/>
    <w:rsid w:val="00221E5B"/>
    <w:rsid w:val="00222C0D"/>
    <w:rsid w:val="00223574"/>
    <w:rsid w:val="002242ED"/>
    <w:rsid w:val="00224512"/>
    <w:rsid w:val="00224A28"/>
    <w:rsid w:val="00224B09"/>
    <w:rsid w:val="00225F64"/>
    <w:rsid w:val="00227193"/>
    <w:rsid w:val="00227593"/>
    <w:rsid w:val="00227780"/>
    <w:rsid w:val="00231196"/>
    <w:rsid w:val="002315EB"/>
    <w:rsid w:val="0023215D"/>
    <w:rsid w:val="00232FD7"/>
    <w:rsid w:val="002349D8"/>
    <w:rsid w:val="002351E2"/>
    <w:rsid w:val="002357D3"/>
    <w:rsid w:val="00235E47"/>
    <w:rsid w:val="00236C5F"/>
    <w:rsid w:val="00237F4D"/>
    <w:rsid w:val="00240136"/>
    <w:rsid w:val="002437BD"/>
    <w:rsid w:val="00243881"/>
    <w:rsid w:val="00244EEC"/>
    <w:rsid w:val="0024550D"/>
    <w:rsid w:val="00246115"/>
    <w:rsid w:val="002466AC"/>
    <w:rsid w:val="00246AAE"/>
    <w:rsid w:val="00246ACA"/>
    <w:rsid w:val="0024730B"/>
    <w:rsid w:val="00252196"/>
    <w:rsid w:val="0025265A"/>
    <w:rsid w:val="00252D60"/>
    <w:rsid w:val="0025501F"/>
    <w:rsid w:val="002559F4"/>
    <w:rsid w:val="00256678"/>
    <w:rsid w:val="00256870"/>
    <w:rsid w:val="0025744E"/>
    <w:rsid w:val="00257C3C"/>
    <w:rsid w:val="00260535"/>
    <w:rsid w:val="00260B5A"/>
    <w:rsid w:val="0026241A"/>
    <w:rsid w:val="00262634"/>
    <w:rsid w:val="00262F60"/>
    <w:rsid w:val="00262FDC"/>
    <w:rsid w:val="002634D1"/>
    <w:rsid w:val="0026390B"/>
    <w:rsid w:val="00263DA6"/>
    <w:rsid w:val="002660A3"/>
    <w:rsid w:val="00266A71"/>
    <w:rsid w:val="00266E94"/>
    <w:rsid w:val="002711C0"/>
    <w:rsid w:val="002715DC"/>
    <w:rsid w:val="002720F9"/>
    <w:rsid w:val="0027347F"/>
    <w:rsid w:val="0027568F"/>
    <w:rsid w:val="002764D5"/>
    <w:rsid w:val="00276EDC"/>
    <w:rsid w:val="00277444"/>
    <w:rsid w:val="0027754E"/>
    <w:rsid w:val="00277569"/>
    <w:rsid w:val="00281159"/>
    <w:rsid w:val="00282279"/>
    <w:rsid w:val="002826FB"/>
    <w:rsid w:val="002834D3"/>
    <w:rsid w:val="002836E0"/>
    <w:rsid w:val="00284D36"/>
    <w:rsid w:val="00284E8A"/>
    <w:rsid w:val="00285498"/>
    <w:rsid w:val="002854DF"/>
    <w:rsid w:val="00285964"/>
    <w:rsid w:val="00285CF3"/>
    <w:rsid w:val="00286829"/>
    <w:rsid w:val="00286F20"/>
    <w:rsid w:val="00287615"/>
    <w:rsid w:val="00287E0F"/>
    <w:rsid w:val="00290D2D"/>
    <w:rsid w:val="0029178A"/>
    <w:rsid w:val="0029258E"/>
    <w:rsid w:val="00293648"/>
    <w:rsid w:val="002938BE"/>
    <w:rsid w:val="00294F2F"/>
    <w:rsid w:val="00294F88"/>
    <w:rsid w:val="002A0D49"/>
    <w:rsid w:val="002A2225"/>
    <w:rsid w:val="002A4035"/>
    <w:rsid w:val="002A578B"/>
    <w:rsid w:val="002B0D11"/>
    <w:rsid w:val="002B0F7F"/>
    <w:rsid w:val="002B1FCF"/>
    <w:rsid w:val="002B22BC"/>
    <w:rsid w:val="002B29D8"/>
    <w:rsid w:val="002B2BB8"/>
    <w:rsid w:val="002B39D1"/>
    <w:rsid w:val="002B4293"/>
    <w:rsid w:val="002B4F50"/>
    <w:rsid w:val="002B66AF"/>
    <w:rsid w:val="002B6725"/>
    <w:rsid w:val="002B6B6F"/>
    <w:rsid w:val="002B6D6B"/>
    <w:rsid w:val="002B7B79"/>
    <w:rsid w:val="002C0217"/>
    <w:rsid w:val="002C0732"/>
    <w:rsid w:val="002C20AD"/>
    <w:rsid w:val="002C4C94"/>
    <w:rsid w:val="002C54F1"/>
    <w:rsid w:val="002C56CF"/>
    <w:rsid w:val="002C58E5"/>
    <w:rsid w:val="002C7144"/>
    <w:rsid w:val="002C7E01"/>
    <w:rsid w:val="002D1CB3"/>
    <w:rsid w:val="002D2A58"/>
    <w:rsid w:val="002D36D3"/>
    <w:rsid w:val="002D3B16"/>
    <w:rsid w:val="002D448D"/>
    <w:rsid w:val="002D4D0D"/>
    <w:rsid w:val="002D4F2B"/>
    <w:rsid w:val="002D50AD"/>
    <w:rsid w:val="002D555E"/>
    <w:rsid w:val="002D700A"/>
    <w:rsid w:val="002D74EF"/>
    <w:rsid w:val="002D777C"/>
    <w:rsid w:val="002E0416"/>
    <w:rsid w:val="002E0BA2"/>
    <w:rsid w:val="002E279A"/>
    <w:rsid w:val="002E286E"/>
    <w:rsid w:val="002E2943"/>
    <w:rsid w:val="002E3AEA"/>
    <w:rsid w:val="002E4344"/>
    <w:rsid w:val="002E459C"/>
    <w:rsid w:val="002E521F"/>
    <w:rsid w:val="002E5312"/>
    <w:rsid w:val="002E5E62"/>
    <w:rsid w:val="002E77E9"/>
    <w:rsid w:val="002F0518"/>
    <w:rsid w:val="002F06C6"/>
    <w:rsid w:val="002F1580"/>
    <w:rsid w:val="002F25DC"/>
    <w:rsid w:val="002F3469"/>
    <w:rsid w:val="002F390D"/>
    <w:rsid w:val="002F4725"/>
    <w:rsid w:val="002F4EAE"/>
    <w:rsid w:val="002F507F"/>
    <w:rsid w:val="002F6FFB"/>
    <w:rsid w:val="00301617"/>
    <w:rsid w:val="003016DE"/>
    <w:rsid w:val="003019D6"/>
    <w:rsid w:val="003027DF"/>
    <w:rsid w:val="0030289D"/>
    <w:rsid w:val="003030C8"/>
    <w:rsid w:val="0030344D"/>
    <w:rsid w:val="003045FC"/>
    <w:rsid w:val="003049EB"/>
    <w:rsid w:val="00305376"/>
    <w:rsid w:val="00306A7A"/>
    <w:rsid w:val="003077C7"/>
    <w:rsid w:val="0031148E"/>
    <w:rsid w:val="00311F29"/>
    <w:rsid w:val="00313FFA"/>
    <w:rsid w:val="00314D8E"/>
    <w:rsid w:val="00316347"/>
    <w:rsid w:val="0031637E"/>
    <w:rsid w:val="00317240"/>
    <w:rsid w:val="00317661"/>
    <w:rsid w:val="00317C1A"/>
    <w:rsid w:val="00320522"/>
    <w:rsid w:val="003212A6"/>
    <w:rsid w:val="00321408"/>
    <w:rsid w:val="00325E31"/>
    <w:rsid w:val="003309A7"/>
    <w:rsid w:val="00330B94"/>
    <w:rsid w:val="00332D52"/>
    <w:rsid w:val="00333D8E"/>
    <w:rsid w:val="00334184"/>
    <w:rsid w:val="00334DA2"/>
    <w:rsid w:val="003356FA"/>
    <w:rsid w:val="00335C9B"/>
    <w:rsid w:val="00336F32"/>
    <w:rsid w:val="00337433"/>
    <w:rsid w:val="00341587"/>
    <w:rsid w:val="00342503"/>
    <w:rsid w:val="00346384"/>
    <w:rsid w:val="00347BB3"/>
    <w:rsid w:val="003519DD"/>
    <w:rsid w:val="00352D02"/>
    <w:rsid w:val="00352ED6"/>
    <w:rsid w:val="0035323B"/>
    <w:rsid w:val="00353CFF"/>
    <w:rsid w:val="00354910"/>
    <w:rsid w:val="00355185"/>
    <w:rsid w:val="003563EA"/>
    <w:rsid w:val="00356A2A"/>
    <w:rsid w:val="00356A66"/>
    <w:rsid w:val="00356F0A"/>
    <w:rsid w:val="00361579"/>
    <w:rsid w:val="003618E5"/>
    <w:rsid w:val="00361EB0"/>
    <w:rsid w:val="0036333C"/>
    <w:rsid w:val="003638D4"/>
    <w:rsid w:val="003650FE"/>
    <w:rsid w:val="0036560B"/>
    <w:rsid w:val="003657A4"/>
    <w:rsid w:val="00365CC0"/>
    <w:rsid w:val="003660AB"/>
    <w:rsid w:val="00370DE2"/>
    <w:rsid w:val="0037175D"/>
    <w:rsid w:val="003724D2"/>
    <w:rsid w:val="00372516"/>
    <w:rsid w:val="00372883"/>
    <w:rsid w:val="00372D3B"/>
    <w:rsid w:val="0037359E"/>
    <w:rsid w:val="0037386D"/>
    <w:rsid w:val="0037411D"/>
    <w:rsid w:val="003768A9"/>
    <w:rsid w:val="003773B4"/>
    <w:rsid w:val="00377760"/>
    <w:rsid w:val="0038065C"/>
    <w:rsid w:val="00381686"/>
    <w:rsid w:val="00381CCB"/>
    <w:rsid w:val="00382805"/>
    <w:rsid w:val="003846E1"/>
    <w:rsid w:val="003877C7"/>
    <w:rsid w:val="003901D8"/>
    <w:rsid w:val="00390531"/>
    <w:rsid w:val="00391C3B"/>
    <w:rsid w:val="00392196"/>
    <w:rsid w:val="003936E8"/>
    <w:rsid w:val="0039518B"/>
    <w:rsid w:val="003978B3"/>
    <w:rsid w:val="003A0884"/>
    <w:rsid w:val="003A0FC2"/>
    <w:rsid w:val="003A38FF"/>
    <w:rsid w:val="003A3BFE"/>
    <w:rsid w:val="003A4A2E"/>
    <w:rsid w:val="003A4ADE"/>
    <w:rsid w:val="003B0275"/>
    <w:rsid w:val="003B1431"/>
    <w:rsid w:val="003B2210"/>
    <w:rsid w:val="003B2ED7"/>
    <w:rsid w:val="003B40CF"/>
    <w:rsid w:val="003B51B8"/>
    <w:rsid w:val="003B6381"/>
    <w:rsid w:val="003B7B6E"/>
    <w:rsid w:val="003C0276"/>
    <w:rsid w:val="003C03F3"/>
    <w:rsid w:val="003C0541"/>
    <w:rsid w:val="003C0A85"/>
    <w:rsid w:val="003C0B51"/>
    <w:rsid w:val="003C106C"/>
    <w:rsid w:val="003C1D5F"/>
    <w:rsid w:val="003C2B8E"/>
    <w:rsid w:val="003C3A54"/>
    <w:rsid w:val="003C3C46"/>
    <w:rsid w:val="003C3FE5"/>
    <w:rsid w:val="003C4106"/>
    <w:rsid w:val="003C4320"/>
    <w:rsid w:val="003C4AC1"/>
    <w:rsid w:val="003C59E2"/>
    <w:rsid w:val="003C5FE4"/>
    <w:rsid w:val="003C6AC3"/>
    <w:rsid w:val="003C7D18"/>
    <w:rsid w:val="003D17DC"/>
    <w:rsid w:val="003D1C64"/>
    <w:rsid w:val="003D2F13"/>
    <w:rsid w:val="003D3848"/>
    <w:rsid w:val="003D41CF"/>
    <w:rsid w:val="003D430C"/>
    <w:rsid w:val="003D5029"/>
    <w:rsid w:val="003D5354"/>
    <w:rsid w:val="003D54EA"/>
    <w:rsid w:val="003D67E2"/>
    <w:rsid w:val="003D6CA2"/>
    <w:rsid w:val="003D78A9"/>
    <w:rsid w:val="003D7C31"/>
    <w:rsid w:val="003D7D52"/>
    <w:rsid w:val="003E0EC6"/>
    <w:rsid w:val="003E2F81"/>
    <w:rsid w:val="003E2F98"/>
    <w:rsid w:val="003E41E4"/>
    <w:rsid w:val="003E4AD7"/>
    <w:rsid w:val="003E4B3C"/>
    <w:rsid w:val="003E6341"/>
    <w:rsid w:val="003E73BA"/>
    <w:rsid w:val="003E778B"/>
    <w:rsid w:val="003E7AD0"/>
    <w:rsid w:val="003E7C6C"/>
    <w:rsid w:val="003F0582"/>
    <w:rsid w:val="003F0880"/>
    <w:rsid w:val="003F0C5B"/>
    <w:rsid w:val="003F13DC"/>
    <w:rsid w:val="003F2358"/>
    <w:rsid w:val="003F24F2"/>
    <w:rsid w:val="003F4D1C"/>
    <w:rsid w:val="003F4E8C"/>
    <w:rsid w:val="003F5FC1"/>
    <w:rsid w:val="003F68AA"/>
    <w:rsid w:val="003F7619"/>
    <w:rsid w:val="00400091"/>
    <w:rsid w:val="0040034B"/>
    <w:rsid w:val="00400E15"/>
    <w:rsid w:val="00403786"/>
    <w:rsid w:val="00403E0A"/>
    <w:rsid w:val="004057FA"/>
    <w:rsid w:val="00405909"/>
    <w:rsid w:val="004104D4"/>
    <w:rsid w:val="00412BB7"/>
    <w:rsid w:val="00414838"/>
    <w:rsid w:val="00414918"/>
    <w:rsid w:val="00415364"/>
    <w:rsid w:val="00415C09"/>
    <w:rsid w:val="00415D63"/>
    <w:rsid w:val="0042190E"/>
    <w:rsid w:val="004229F6"/>
    <w:rsid w:val="0042328E"/>
    <w:rsid w:val="004242A8"/>
    <w:rsid w:val="00425A06"/>
    <w:rsid w:val="00426294"/>
    <w:rsid w:val="00426ADB"/>
    <w:rsid w:val="00427A8B"/>
    <w:rsid w:val="00427FB1"/>
    <w:rsid w:val="00427FC5"/>
    <w:rsid w:val="004303C0"/>
    <w:rsid w:val="004318A1"/>
    <w:rsid w:val="0043232E"/>
    <w:rsid w:val="00432EB2"/>
    <w:rsid w:val="004342E1"/>
    <w:rsid w:val="00434C91"/>
    <w:rsid w:val="00434D40"/>
    <w:rsid w:val="004353B2"/>
    <w:rsid w:val="00435680"/>
    <w:rsid w:val="0043664A"/>
    <w:rsid w:val="00437F42"/>
    <w:rsid w:val="0044056B"/>
    <w:rsid w:val="00440805"/>
    <w:rsid w:val="00440D46"/>
    <w:rsid w:val="004418D4"/>
    <w:rsid w:val="00442596"/>
    <w:rsid w:val="004429F3"/>
    <w:rsid w:val="00442E77"/>
    <w:rsid w:val="00443371"/>
    <w:rsid w:val="004443F8"/>
    <w:rsid w:val="00444B5A"/>
    <w:rsid w:val="004451B8"/>
    <w:rsid w:val="00446E9D"/>
    <w:rsid w:val="00447CA3"/>
    <w:rsid w:val="00450245"/>
    <w:rsid w:val="00451FB7"/>
    <w:rsid w:val="00452797"/>
    <w:rsid w:val="00452D16"/>
    <w:rsid w:val="00454307"/>
    <w:rsid w:val="00456844"/>
    <w:rsid w:val="00456F2C"/>
    <w:rsid w:val="00456FB2"/>
    <w:rsid w:val="004602F3"/>
    <w:rsid w:val="00460801"/>
    <w:rsid w:val="00460F47"/>
    <w:rsid w:val="004617DF"/>
    <w:rsid w:val="0046195F"/>
    <w:rsid w:val="00461EF0"/>
    <w:rsid w:val="004636CC"/>
    <w:rsid w:val="00464463"/>
    <w:rsid w:val="00465CFB"/>
    <w:rsid w:val="00465D14"/>
    <w:rsid w:val="00466E25"/>
    <w:rsid w:val="004673A1"/>
    <w:rsid w:val="004675C8"/>
    <w:rsid w:val="0047134E"/>
    <w:rsid w:val="00471959"/>
    <w:rsid w:val="0047267E"/>
    <w:rsid w:val="00472C3C"/>
    <w:rsid w:val="004744CD"/>
    <w:rsid w:val="004750E5"/>
    <w:rsid w:val="00477777"/>
    <w:rsid w:val="00481269"/>
    <w:rsid w:val="00481BE7"/>
    <w:rsid w:val="004825A9"/>
    <w:rsid w:val="00482A4E"/>
    <w:rsid w:val="00484176"/>
    <w:rsid w:val="0048540F"/>
    <w:rsid w:val="00486214"/>
    <w:rsid w:val="004867B0"/>
    <w:rsid w:val="004872FC"/>
    <w:rsid w:val="00487563"/>
    <w:rsid w:val="00490966"/>
    <w:rsid w:val="00492D6D"/>
    <w:rsid w:val="00493C24"/>
    <w:rsid w:val="004955B9"/>
    <w:rsid w:val="0049573C"/>
    <w:rsid w:val="00495FB8"/>
    <w:rsid w:val="00496FC2"/>
    <w:rsid w:val="004A0149"/>
    <w:rsid w:val="004A054F"/>
    <w:rsid w:val="004A11F7"/>
    <w:rsid w:val="004A173C"/>
    <w:rsid w:val="004A1886"/>
    <w:rsid w:val="004A1BB2"/>
    <w:rsid w:val="004A289E"/>
    <w:rsid w:val="004A2DE2"/>
    <w:rsid w:val="004A50B8"/>
    <w:rsid w:val="004A668A"/>
    <w:rsid w:val="004A6C84"/>
    <w:rsid w:val="004B0181"/>
    <w:rsid w:val="004B2732"/>
    <w:rsid w:val="004B3960"/>
    <w:rsid w:val="004B3F92"/>
    <w:rsid w:val="004B4ED7"/>
    <w:rsid w:val="004B59AC"/>
    <w:rsid w:val="004B714D"/>
    <w:rsid w:val="004B783D"/>
    <w:rsid w:val="004B7A0E"/>
    <w:rsid w:val="004C035D"/>
    <w:rsid w:val="004C06E5"/>
    <w:rsid w:val="004C1149"/>
    <w:rsid w:val="004C19BB"/>
    <w:rsid w:val="004C50AE"/>
    <w:rsid w:val="004C5581"/>
    <w:rsid w:val="004C57A4"/>
    <w:rsid w:val="004C65AF"/>
    <w:rsid w:val="004C6FDD"/>
    <w:rsid w:val="004C7A7D"/>
    <w:rsid w:val="004D03F6"/>
    <w:rsid w:val="004D08EE"/>
    <w:rsid w:val="004D1875"/>
    <w:rsid w:val="004D1D56"/>
    <w:rsid w:val="004D41E9"/>
    <w:rsid w:val="004D43E2"/>
    <w:rsid w:val="004D4457"/>
    <w:rsid w:val="004D4AF3"/>
    <w:rsid w:val="004D59F4"/>
    <w:rsid w:val="004E0A06"/>
    <w:rsid w:val="004E1D17"/>
    <w:rsid w:val="004E3357"/>
    <w:rsid w:val="004E3D14"/>
    <w:rsid w:val="004E3E47"/>
    <w:rsid w:val="004E5749"/>
    <w:rsid w:val="004E5F1F"/>
    <w:rsid w:val="004E6592"/>
    <w:rsid w:val="004E6757"/>
    <w:rsid w:val="004E7143"/>
    <w:rsid w:val="004E7445"/>
    <w:rsid w:val="004E7787"/>
    <w:rsid w:val="004E786B"/>
    <w:rsid w:val="004E7A8D"/>
    <w:rsid w:val="004F0497"/>
    <w:rsid w:val="004F14DF"/>
    <w:rsid w:val="004F1F34"/>
    <w:rsid w:val="004F2268"/>
    <w:rsid w:val="004F25B0"/>
    <w:rsid w:val="004F2661"/>
    <w:rsid w:val="004F2882"/>
    <w:rsid w:val="004F3388"/>
    <w:rsid w:val="004F4AAF"/>
    <w:rsid w:val="004F4FCC"/>
    <w:rsid w:val="004F50C3"/>
    <w:rsid w:val="004F573F"/>
    <w:rsid w:val="004F68E6"/>
    <w:rsid w:val="004F722E"/>
    <w:rsid w:val="004F73C0"/>
    <w:rsid w:val="004F7A87"/>
    <w:rsid w:val="00501677"/>
    <w:rsid w:val="00503675"/>
    <w:rsid w:val="00503F49"/>
    <w:rsid w:val="00504ECA"/>
    <w:rsid w:val="005067CA"/>
    <w:rsid w:val="00506ADD"/>
    <w:rsid w:val="005071DB"/>
    <w:rsid w:val="00510E9F"/>
    <w:rsid w:val="00511AAB"/>
    <w:rsid w:val="00512056"/>
    <w:rsid w:val="00514340"/>
    <w:rsid w:val="00514668"/>
    <w:rsid w:val="00514BBA"/>
    <w:rsid w:val="00515D8E"/>
    <w:rsid w:val="00515E0C"/>
    <w:rsid w:val="00517A58"/>
    <w:rsid w:val="00522193"/>
    <w:rsid w:val="005222FB"/>
    <w:rsid w:val="005231DF"/>
    <w:rsid w:val="00523CD2"/>
    <w:rsid w:val="0052552F"/>
    <w:rsid w:val="0052655E"/>
    <w:rsid w:val="005303A9"/>
    <w:rsid w:val="005314EE"/>
    <w:rsid w:val="00533C03"/>
    <w:rsid w:val="00534177"/>
    <w:rsid w:val="0053525F"/>
    <w:rsid w:val="00535CC1"/>
    <w:rsid w:val="005375AF"/>
    <w:rsid w:val="005377FC"/>
    <w:rsid w:val="005403DD"/>
    <w:rsid w:val="00542A33"/>
    <w:rsid w:val="00543ED8"/>
    <w:rsid w:val="00544409"/>
    <w:rsid w:val="00544526"/>
    <w:rsid w:val="00544D6F"/>
    <w:rsid w:val="0054594A"/>
    <w:rsid w:val="00546CD3"/>
    <w:rsid w:val="00547481"/>
    <w:rsid w:val="005474EC"/>
    <w:rsid w:val="00550CF8"/>
    <w:rsid w:val="00551AD3"/>
    <w:rsid w:val="00551CA1"/>
    <w:rsid w:val="005538D1"/>
    <w:rsid w:val="00554EC6"/>
    <w:rsid w:val="005578E3"/>
    <w:rsid w:val="00557B29"/>
    <w:rsid w:val="00560B82"/>
    <w:rsid w:val="00560E50"/>
    <w:rsid w:val="005613C1"/>
    <w:rsid w:val="0056198D"/>
    <w:rsid w:val="00562019"/>
    <w:rsid w:val="00564864"/>
    <w:rsid w:val="00565C08"/>
    <w:rsid w:val="005662D2"/>
    <w:rsid w:val="00566597"/>
    <w:rsid w:val="00566B44"/>
    <w:rsid w:val="00566EC8"/>
    <w:rsid w:val="0056746F"/>
    <w:rsid w:val="0056758D"/>
    <w:rsid w:val="005728E3"/>
    <w:rsid w:val="00573328"/>
    <w:rsid w:val="005733B7"/>
    <w:rsid w:val="00574542"/>
    <w:rsid w:val="00574893"/>
    <w:rsid w:val="00575144"/>
    <w:rsid w:val="00576A60"/>
    <w:rsid w:val="00577B9C"/>
    <w:rsid w:val="005803C3"/>
    <w:rsid w:val="0058041E"/>
    <w:rsid w:val="005819DF"/>
    <w:rsid w:val="00584D2B"/>
    <w:rsid w:val="00584DDE"/>
    <w:rsid w:val="00585500"/>
    <w:rsid w:val="00586110"/>
    <w:rsid w:val="0058671C"/>
    <w:rsid w:val="00586A67"/>
    <w:rsid w:val="00586F5C"/>
    <w:rsid w:val="00587172"/>
    <w:rsid w:val="005903B4"/>
    <w:rsid w:val="00590DE4"/>
    <w:rsid w:val="00590EBE"/>
    <w:rsid w:val="00593FDE"/>
    <w:rsid w:val="00594053"/>
    <w:rsid w:val="0059431E"/>
    <w:rsid w:val="00594C1F"/>
    <w:rsid w:val="0059554D"/>
    <w:rsid w:val="0059621A"/>
    <w:rsid w:val="005A079E"/>
    <w:rsid w:val="005A0851"/>
    <w:rsid w:val="005A14B2"/>
    <w:rsid w:val="005A242D"/>
    <w:rsid w:val="005A2593"/>
    <w:rsid w:val="005A2CD2"/>
    <w:rsid w:val="005A313A"/>
    <w:rsid w:val="005A3EC5"/>
    <w:rsid w:val="005A4163"/>
    <w:rsid w:val="005A5DDF"/>
    <w:rsid w:val="005A6381"/>
    <w:rsid w:val="005A65A0"/>
    <w:rsid w:val="005A67E6"/>
    <w:rsid w:val="005A681E"/>
    <w:rsid w:val="005A7358"/>
    <w:rsid w:val="005A7C97"/>
    <w:rsid w:val="005B016F"/>
    <w:rsid w:val="005B0E5C"/>
    <w:rsid w:val="005B1189"/>
    <w:rsid w:val="005B132F"/>
    <w:rsid w:val="005B187C"/>
    <w:rsid w:val="005B6091"/>
    <w:rsid w:val="005B6B98"/>
    <w:rsid w:val="005B76C1"/>
    <w:rsid w:val="005B7C9E"/>
    <w:rsid w:val="005C08A7"/>
    <w:rsid w:val="005C0EA7"/>
    <w:rsid w:val="005C1121"/>
    <w:rsid w:val="005C283A"/>
    <w:rsid w:val="005C39E8"/>
    <w:rsid w:val="005C3F54"/>
    <w:rsid w:val="005C44F9"/>
    <w:rsid w:val="005C4928"/>
    <w:rsid w:val="005C5D43"/>
    <w:rsid w:val="005C6537"/>
    <w:rsid w:val="005C6A82"/>
    <w:rsid w:val="005D058A"/>
    <w:rsid w:val="005D1729"/>
    <w:rsid w:val="005D2B60"/>
    <w:rsid w:val="005D3C39"/>
    <w:rsid w:val="005D4499"/>
    <w:rsid w:val="005D4839"/>
    <w:rsid w:val="005D5880"/>
    <w:rsid w:val="005E1652"/>
    <w:rsid w:val="005E1689"/>
    <w:rsid w:val="005E2BE1"/>
    <w:rsid w:val="005E4039"/>
    <w:rsid w:val="005E4770"/>
    <w:rsid w:val="005E4EFC"/>
    <w:rsid w:val="005E6A26"/>
    <w:rsid w:val="005F0312"/>
    <w:rsid w:val="005F0872"/>
    <w:rsid w:val="005F4021"/>
    <w:rsid w:val="005F4620"/>
    <w:rsid w:val="005F4A54"/>
    <w:rsid w:val="005F538D"/>
    <w:rsid w:val="005F5515"/>
    <w:rsid w:val="005F696E"/>
    <w:rsid w:val="005F71AB"/>
    <w:rsid w:val="005F71B4"/>
    <w:rsid w:val="0060040A"/>
    <w:rsid w:val="0060047B"/>
    <w:rsid w:val="0060079B"/>
    <w:rsid w:val="0060283C"/>
    <w:rsid w:val="00603297"/>
    <w:rsid w:val="0060547C"/>
    <w:rsid w:val="00605A19"/>
    <w:rsid w:val="00606D69"/>
    <w:rsid w:val="00606F7B"/>
    <w:rsid w:val="00607023"/>
    <w:rsid w:val="0060717E"/>
    <w:rsid w:val="00610130"/>
    <w:rsid w:val="0061042D"/>
    <w:rsid w:val="006108FA"/>
    <w:rsid w:val="00612F50"/>
    <w:rsid w:val="00612FD4"/>
    <w:rsid w:val="00613028"/>
    <w:rsid w:val="006147DE"/>
    <w:rsid w:val="00615310"/>
    <w:rsid w:val="006157CB"/>
    <w:rsid w:val="00616108"/>
    <w:rsid w:val="006171EA"/>
    <w:rsid w:val="006179E9"/>
    <w:rsid w:val="00623219"/>
    <w:rsid w:val="00623C8A"/>
    <w:rsid w:val="0062443E"/>
    <w:rsid w:val="00624C8A"/>
    <w:rsid w:val="00624D93"/>
    <w:rsid w:val="00626520"/>
    <w:rsid w:val="006274E8"/>
    <w:rsid w:val="00627C00"/>
    <w:rsid w:val="0063012B"/>
    <w:rsid w:val="00630E4F"/>
    <w:rsid w:val="006325B8"/>
    <w:rsid w:val="006334C2"/>
    <w:rsid w:val="0063457A"/>
    <w:rsid w:val="00635986"/>
    <w:rsid w:val="00635F53"/>
    <w:rsid w:val="00635FAF"/>
    <w:rsid w:val="006369F4"/>
    <w:rsid w:val="00641002"/>
    <w:rsid w:val="006410BC"/>
    <w:rsid w:val="00643862"/>
    <w:rsid w:val="00643C87"/>
    <w:rsid w:val="00644B19"/>
    <w:rsid w:val="00646A02"/>
    <w:rsid w:val="006477B6"/>
    <w:rsid w:val="00650809"/>
    <w:rsid w:val="0065164C"/>
    <w:rsid w:val="0065249A"/>
    <w:rsid w:val="00653986"/>
    <w:rsid w:val="00656BC7"/>
    <w:rsid w:val="00664AD8"/>
    <w:rsid w:val="00665105"/>
    <w:rsid w:val="00666091"/>
    <w:rsid w:val="0066664E"/>
    <w:rsid w:val="00667804"/>
    <w:rsid w:val="00670623"/>
    <w:rsid w:val="0067295F"/>
    <w:rsid w:val="00672AFB"/>
    <w:rsid w:val="00672CAF"/>
    <w:rsid w:val="0067300D"/>
    <w:rsid w:val="00673833"/>
    <w:rsid w:val="00673DC2"/>
    <w:rsid w:val="006754DC"/>
    <w:rsid w:val="00675778"/>
    <w:rsid w:val="006761FD"/>
    <w:rsid w:val="00676C15"/>
    <w:rsid w:val="00677747"/>
    <w:rsid w:val="00681B70"/>
    <w:rsid w:val="0068225D"/>
    <w:rsid w:val="0068249F"/>
    <w:rsid w:val="00682813"/>
    <w:rsid w:val="00682852"/>
    <w:rsid w:val="0068416C"/>
    <w:rsid w:val="006861FC"/>
    <w:rsid w:val="006866EC"/>
    <w:rsid w:val="00686C0F"/>
    <w:rsid w:val="00686FBC"/>
    <w:rsid w:val="00687582"/>
    <w:rsid w:val="00690811"/>
    <w:rsid w:val="00690ABB"/>
    <w:rsid w:val="00691660"/>
    <w:rsid w:val="006919A4"/>
    <w:rsid w:val="00691C3E"/>
    <w:rsid w:val="00692425"/>
    <w:rsid w:val="0069244D"/>
    <w:rsid w:val="00697C82"/>
    <w:rsid w:val="006A2503"/>
    <w:rsid w:val="006A2E5A"/>
    <w:rsid w:val="006A343F"/>
    <w:rsid w:val="006A376E"/>
    <w:rsid w:val="006A39BE"/>
    <w:rsid w:val="006A52A6"/>
    <w:rsid w:val="006A67F9"/>
    <w:rsid w:val="006A6C9A"/>
    <w:rsid w:val="006A6CB8"/>
    <w:rsid w:val="006A7D5D"/>
    <w:rsid w:val="006B1FA1"/>
    <w:rsid w:val="006B4DBE"/>
    <w:rsid w:val="006B7AEF"/>
    <w:rsid w:val="006C0CB6"/>
    <w:rsid w:val="006C1A8A"/>
    <w:rsid w:val="006C20BC"/>
    <w:rsid w:val="006C217E"/>
    <w:rsid w:val="006C3304"/>
    <w:rsid w:val="006C38C6"/>
    <w:rsid w:val="006C4658"/>
    <w:rsid w:val="006C50DC"/>
    <w:rsid w:val="006C5461"/>
    <w:rsid w:val="006C59BB"/>
    <w:rsid w:val="006C611C"/>
    <w:rsid w:val="006C6ABF"/>
    <w:rsid w:val="006C6CD0"/>
    <w:rsid w:val="006C7054"/>
    <w:rsid w:val="006C77B2"/>
    <w:rsid w:val="006D0B16"/>
    <w:rsid w:val="006D0DE3"/>
    <w:rsid w:val="006D2B8C"/>
    <w:rsid w:val="006D32D7"/>
    <w:rsid w:val="006D3EC2"/>
    <w:rsid w:val="006D3FAF"/>
    <w:rsid w:val="006D4445"/>
    <w:rsid w:val="006D4D36"/>
    <w:rsid w:val="006D4E7C"/>
    <w:rsid w:val="006D524A"/>
    <w:rsid w:val="006D78CB"/>
    <w:rsid w:val="006D7B5A"/>
    <w:rsid w:val="006E079C"/>
    <w:rsid w:val="006E2C78"/>
    <w:rsid w:val="006E30B1"/>
    <w:rsid w:val="006E3164"/>
    <w:rsid w:val="006E3274"/>
    <w:rsid w:val="006E6BAE"/>
    <w:rsid w:val="006E6CDB"/>
    <w:rsid w:val="006F149C"/>
    <w:rsid w:val="006F25C8"/>
    <w:rsid w:val="006F336F"/>
    <w:rsid w:val="006F43D0"/>
    <w:rsid w:val="006F5EF9"/>
    <w:rsid w:val="006F6D4F"/>
    <w:rsid w:val="00700343"/>
    <w:rsid w:val="00700546"/>
    <w:rsid w:val="00701396"/>
    <w:rsid w:val="00701618"/>
    <w:rsid w:val="00701D8C"/>
    <w:rsid w:val="007042B4"/>
    <w:rsid w:val="00704743"/>
    <w:rsid w:val="00705508"/>
    <w:rsid w:val="0070647C"/>
    <w:rsid w:val="007101BF"/>
    <w:rsid w:val="0071246E"/>
    <w:rsid w:val="00712A41"/>
    <w:rsid w:val="00712A4B"/>
    <w:rsid w:val="00712D82"/>
    <w:rsid w:val="007132CB"/>
    <w:rsid w:val="00713D01"/>
    <w:rsid w:val="007148BD"/>
    <w:rsid w:val="00714FF9"/>
    <w:rsid w:val="007174B1"/>
    <w:rsid w:val="00717E16"/>
    <w:rsid w:val="0072032C"/>
    <w:rsid w:val="007209D3"/>
    <w:rsid w:val="007217A0"/>
    <w:rsid w:val="00721F7C"/>
    <w:rsid w:val="0072243B"/>
    <w:rsid w:val="00724033"/>
    <w:rsid w:val="00725AFD"/>
    <w:rsid w:val="00730748"/>
    <w:rsid w:val="00731778"/>
    <w:rsid w:val="00731F29"/>
    <w:rsid w:val="007326A7"/>
    <w:rsid w:val="00732FD5"/>
    <w:rsid w:val="00733183"/>
    <w:rsid w:val="0073416C"/>
    <w:rsid w:val="007342DA"/>
    <w:rsid w:val="00735FBD"/>
    <w:rsid w:val="007364ED"/>
    <w:rsid w:val="00737525"/>
    <w:rsid w:val="00737C9A"/>
    <w:rsid w:val="00741EE1"/>
    <w:rsid w:val="00742889"/>
    <w:rsid w:val="0074355F"/>
    <w:rsid w:val="00744782"/>
    <w:rsid w:val="0074487F"/>
    <w:rsid w:val="00745B88"/>
    <w:rsid w:val="0074653E"/>
    <w:rsid w:val="00746A8A"/>
    <w:rsid w:val="00746D0F"/>
    <w:rsid w:val="0074756A"/>
    <w:rsid w:val="00747F23"/>
    <w:rsid w:val="007521FA"/>
    <w:rsid w:val="007524C6"/>
    <w:rsid w:val="00753218"/>
    <w:rsid w:val="0075355B"/>
    <w:rsid w:val="00754262"/>
    <w:rsid w:val="00754AA7"/>
    <w:rsid w:val="007570E2"/>
    <w:rsid w:val="0075782B"/>
    <w:rsid w:val="007607CD"/>
    <w:rsid w:val="007609A0"/>
    <w:rsid w:val="00762B82"/>
    <w:rsid w:val="00763C4C"/>
    <w:rsid w:val="00763CF4"/>
    <w:rsid w:val="00764434"/>
    <w:rsid w:val="00764833"/>
    <w:rsid w:val="00765A83"/>
    <w:rsid w:val="00766A66"/>
    <w:rsid w:val="0076753E"/>
    <w:rsid w:val="00770CA1"/>
    <w:rsid w:val="00771BF7"/>
    <w:rsid w:val="00772248"/>
    <w:rsid w:val="00772B4C"/>
    <w:rsid w:val="00773F73"/>
    <w:rsid w:val="00773FEB"/>
    <w:rsid w:val="007743BA"/>
    <w:rsid w:val="00774AF5"/>
    <w:rsid w:val="00776A10"/>
    <w:rsid w:val="0077706F"/>
    <w:rsid w:val="007770A7"/>
    <w:rsid w:val="007777A5"/>
    <w:rsid w:val="0078052A"/>
    <w:rsid w:val="00780E1A"/>
    <w:rsid w:val="00781A97"/>
    <w:rsid w:val="00783388"/>
    <w:rsid w:val="00784696"/>
    <w:rsid w:val="00785E5B"/>
    <w:rsid w:val="0078625C"/>
    <w:rsid w:val="00786F56"/>
    <w:rsid w:val="00790B26"/>
    <w:rsid w:val="0079264F"/>
    <w:rsid w:val="007927FF"/>
    <w:rsid w:val="00792FFB"/>
    <w:rsid w:val="00794CC8"/>
    <w:rsid w:val="00797078"/>
    <w:rsid w:val="007A0A85"/>
    <w:rsid w:val="007A0EBC"/>
    <w:rsid w:val="007A1B8C"/>
    <w:rsid w:val="007A1B92"/>
    <w:rsid w:val="007A2819"/>
    <w:rsid w:val="007A2933"/>
    <w:rsid w:val="007A44A5"/>
    <w:rsid w:val="007A459E"/>
    <w:rsid w:val="007A5092"/>
    <w:rsid w:val="007A75E9"/>
    <w:rsid w:val="007A7A37"/>
    <w:rsid w:val="007A7C14"/>
    <w:rsid w:val="007A7FBE"/>
    <w:rsid w:val="007A7FE9"/>
    <w:rsid w:val="007B04C8"/>
    <w:rsid w:val="007B0890"/>
    <w:rsid w:val="007B2663"/>
    <w:rsid w:val="007B2CF9"/>
    <w:rsid w:val="007B33E0"/>
    <w:rsid w:val="007B4279"/>
    <w:rsid w:val="007B4C01"/>
    <w:rsid w:val="007B5334"/>
    <w:rsid w:val="007B592F"/>
    <w:rsid w:val="007B5C7F"/>
    <w:rsid w:val="007B6D7D"/>
    <w:rsid w:val="007C0281"/>
    <w:rsid w:val="007C0330"/>
    <w:rsid w:val="007C097F"/>
    <w:rsid w:val="007C114A"/>
    <w:rsid w:val="007C1387"/>
    <w:rsid w:val="007C151D"/>
    <w:rsid w:val="007C22FC"/>
    <w:rsid w:val="007C2354"/>
    <w:rsid w:val="007C3818"/>
    <w:rsid w:val="007C3A91"/>
    <w:rsid w:val="007C3CA6"/>
    <w:rsid w:val="007C541C"/>
    <w:rsid w:val="007C6835"/>
    <w:rsid w:val="007D03AC"/>
    <w:rsid w:val="007D0D7A"/>
    <w:rsid w:val="007D1242"/>
    <w:rsid w:val="007D25E6"/>
    <w:rsid w:val="007D3380"/>
    <w:rsid w:val="007D3DD3"/>
    <w:rsid w:val="007D6524"/>
    <w:rsid w:val="007D7B55"/>
    <w:rsid w:val="007D7B67"/>
    <w:rsid w:val="007E05D4"/>
    <w:rsid w:val="007E1675"/>
    <w:rsid w:val="007E2B21"/>
    <w:rsid w:val="007E50E3"/>
    <w:rsid w:val="007E559E"/>
    <w:rsid w:val="007E5A62"/>
    <w:rsid w:val="007E66FC"/>
    <w:rsid w:val="007E6F57"/>
    <w:rsid w:val="007E7761"/>
    <w:rsid w:val="007E7FC4"/>
    <w:rsid w:val="007F1984"/>
    <w:rsid w:val="007F1CFF"/>
    <w:rsid w:val="007F2BFA"/>
    <w:rsid w:val="007F4D9A"/>
    <w:rsid w:val="007F644E"/>
    <w:rsid w:val="007F68CD"/>
    <w:rsid w:val="007F7E1A"/>
    <w:rsid w:val="00800829"/>
    <w:rsid w:val="00801BC5"/>
    <w:rsid w:val="008022E7"/>
    <w:rsid w:val="00803606"/>
    <w:rsid w:val="00803AE5"/>
    <w:rsid w:val="008056E3"/>
    <w:rsid w:val="00805FFD"/>
    <w:rsid w:val="00807AB6"/>
    <w:rsid w:val="00807D90"/>
    <w:rsid w:val="00807D9E"/>
    <w:rsid w:val="00810197"/>
    <w:rsid w:val="00810DDA"/>
    <w:rsid w:val="008113DE"/>
    <w:rsid w:val="00811D82"/>
    <w:rsid w:val="00813B19"/>
    <w:rsid w:val="00814C0E"/>
    <w:rsid w:val="00815F07"/>
    <w:rsid w:val="00817A33"/>
    <w:rsid w:val="00820085"/>
    <w:rsid w:val="00820337"/>
    <w:rsid w:val="00820920"/>
    <w:rsid w:val="008212E3"/>
    <w:rsid w:val="0082195F"/>
    <w:rsid w:val="008234BA"/>
    <w:rsid w:val="00825DA9"/>
    <w:rsid w:val="00826556"/>
    <w:rsid w:val="00826976"/>
    <w:rsid w:val="00827F33"/>
    <w:rsid w:val="00830A83"/>
    <w:rsid w:val="008310B4"/>
    <w:rsid w:val="00831972"/>
    <w:rsid w:val="008321DA"/>
    <w:rsid w:val="00832ECC"/>
    <w:rsid w:val="00833E1B"/>
    <w:rsid w:val="008343B0"/>
    <w:rsid w:val="00835A84"/>
    <w:rsid w:val="00836A18"/>
    <w:rsid w:val="008379F9"/>
    <w:rsid w:val="008418B3"/>
    <w:rsid w:val="00842450"/>
    <w:rsid w:val="00842F68"/>
    <w:rsid w:val="00845A89"/>
    <w:rsid w:val="00845C5E"/>
    <w:rsid w:val="00850D75"/>
    <w:rsid w:val="0085232D"/>
    <w:rsid w:val="008532B2"/>
    <w:rsid w:val="008539BA"/>
    <w:rsid w:val="00853B00"/>
    <w:rsid w:val="00854616"/>
    <w:rsid w:val="00854A45"/>
    <w:rsid w:val="00855E3F"/>
    <w:rsid w:val="0085742E"/>
    <w:rsid w:val="00857737"/>
    <w:rsid w:val="008577EA"/>
    <w:rsid w:val="008606F5"/>
    <w:rsid w:val="008637DA"/>
    <w:rsid w:val="00864254"/>
    <w:rsid w:val="00865F75"/>
    <w:rsid w:val="0086684E"/>
    <w:rsid w:val="00866ADA"/>
    <w:rsid w:val="008721B0"/>
    <w:rsid w:val="00872364"/>
    <w:rsid w:val="00872E4E"/>
    <w:rsid w:val="008743A9"/>
    <w:rsid w:val="00881F09"/>
    <w:rsid w:val="008822D2"/>
    <w:rsid w:val="00884281"/>
    <w:rsid w:val="00884B25"/>
    <w:rsid w:val="00885447"/>
    <w:rsid w:val="00891375"/>
    <w:rsid w:val="0089280D"/>
    <w:rsid w:val="008936EC"/>
    <w:rsid w:val="0089390D"/>
    <w:rsid w:val="00893E12"/>
    <w:rsid w:val="00894896"/>
    <w:rsid w:val="00896869"/>
    <w:rsid w:val="00896CC1"/>
    <w:rsid w:val="008977B5"/>
    <w:rsid w:val="008A01B8"/>
    <w:rsid w:val="008A06BF"/>
    <w:rsid w:val="008A0E17"/>
    <w:rsid w:val="008A125C"/>
    <w:rsid w:val="008A3292"/>
    <w:rsid w:val="008A407C"/>
    <w:rsid w:val="008A57E4"/>
    <w:rsid w:val="008A7C78"/>
    <w:rsid w:val="008B1428"/>
    <w:rsid w:val="008B2B70"/>
    <w:rsid w:val="008B2B7B"/>
    <w:rsid w:val="008B3188"/>
    <w:rsid w:val="008B4B6D"/>
    <w:rsid w:val="008B52C4"/>
    <w:rsid w:val="008B573B"/>
    <w:rsid w:val="008B5741"/>
    <w:rsid w:val="008B5CCC"/>
    <w:rsid w:val="008B615A"/>
    <w:rsid w:val="008B64BB"/>
    <w:rsid w:val="008C0130"/>
    <w:rsid w:val="008C020D"/>
    <w:rsid w:val="008C0745"/>
    <w:rsid w:val="008C2082"/>
    <w:rsid w:val="008C2097"/>
    <w:rsid w:val="008C2470"/>
    <w:rsid w:val="008C271F"/>
    <w:rsid w:val="008C4021"/>
    <w:rsid w:val="008C4544"/>
    <w:rsid w:val="008C52B7"/>
    <w:rsid w:val="008C7A34"/>
    <w:rsid w:val="008D0079"/>
    <w:rsid w:val="008D1EF8"/>
    <w:rsid w:val="008D26FB"/>
    <w:rsid w:val="008D2E02"/>
    <w:rsid w:val="008D3361"/>
    <w:rsid w:val="008D3AD9"/>
    <w:rsid w:val="008D60A1"/>
    <w:rsid w:val="008D79E9"/>
    <w:rsid w:val="008E049A"/>
    <w:rsid w:val="008E0603"/>
    <w:rsid w:val="008E223A"/>
    <w:rsid w:val="008E22C5"/>
    <w:rsid w:val="008E253E"/>
    <w:rsid w:val="008E516D"/>
    <w:rsid w:val="008E5F77"/>
    <w:rsid w:val="008E625E"/>
    <w:rsid w:val="008E64A3"/>
    <w:rsid w:val="008E7E4A"/>
    <w:rsid w:val="008F0A39"/>
    <w:rsid w:val="008F0A77"/>
    <w:rsid w:val="008F0FD8"/>
    <w:rsid w:val="008F1895"/>
    <w:rsid w:val="008F1B35"/>
    <w:rsid w:val="008F384C"/>
    <w:rsid w:val="008F4E07"/>
    <w:rsid w:val="008F56E6"/>
    <w:rsid w:val="008F68CC"/>
    <w:rsid w:val="008F7FAF"/>
    <w:rsid w:val="00901799"/>
    <w:rsid w:val="00901F8D"/>
    <w:rsid w:val="00902216"/>
    <w:rsid w:val="00902DE4"/>
    <w:rsid w:val="00902EE0"/>
    <w:rsid w:val="009035C2"/>
    <w:rsid w:val="0090368F"/>
    <w:rsid w:val="00903979"/>
    <w:rsid w:val="00904A9F"/>
    <w:rsid w:val="00906475"/>
    <w:rsid w:val="0090665E"/>
    <w:rsid w:val="009069A2"/>
    <w:rsid w:val="00907D89"/>
    <w:rsid w:val="009110B6"/>
    <w:rsid w:val="009115DA"/>
    <w:rsid w:val="009119D8"/>
    <w:rsid w:val="009123C4"/>
    <w:rsid w:val="009128DD"/>
    <w:rsid w:val="00913E59"/>
    <w:rsid w:val="0091471D"/>
    <w:rsid w:val="00914C5A"/>
    <w:rsid w:val="00915E2F"/>
    <w:rsid w:val="00915E9E"/>
    <w:rsid w:val="00915ED9"/>
    <w:rsid w:val="00915F16"/>
    <w:rsid w:val="00916328"/>
    <w:rsid w:val="00916961"/>
    <w:rsid w:val="00916A84"/>
    <w:rsid w:val="0091771A"/>
    <w:rsid w:val="00920AD0"/>
    <w:rsid w:val="009211B1"/>
    <w:rsid w:val="00922854"/>
    <w:rsid w:val="00923BA3"/>
    <w:rsid w:val="00923FFD"/>
    <w:rsid w:val="00925958"/>
    <w:rsid w:val="009300C7"/>
    <w:rsid w:val="00930557"/>
    <w:rsid w:val="00930B28"/>
    <w:rsid w:val="0093190C"/>
    <w:rsid w:val="00932264"/>
    <w:rsid w:val="00932ED4"/>
    <w:rsid w:val="00933C1E"/>
    <w:rsid w:val="00935322"/>
    <w:rsid w:val="009379E9"/>
    <w:rsid w:val="0094040E"/>
    <w:rsid w:val="009412BC"/>
    <w:rsid w:val="00942DE7"/>
    <w:rsid w:val="00945A4D"/>
    <w:rsid w:val="00946A3E"/>
    <w:rsid w:val="009508EF"/>
    <w:rsid w:val="00950B9E"/>
    <w:rsid w:val="00951928"/>
    <w:rsid w:val="0095397B"/>
    <w:rsid w:val="00953A50"/>
    <w:rsid w:val="00954544"/>
    <w:rsid w:val="009563A9"/>
    <w:rsid w:val="009568E1"/>
    <w:rsid w:val="00960945"/>
    <w:rsid w:val="00961AC6"/>
    <w:rsid w:val="009634C5"/>
    <w:rsid w:val="0096358E"/>
    <w:rsid w:val="00963DA2"/>
    <w:rsid w:val="009661F9"/>
    <w:rsid w:val="00966590"/>
    <w:rsid w:val="009667F1"/>
    <w:rsid w:val="00966BA3"/>
    <w:rsid w:val="00970513"/>
    <w:rsid w:val="009709E4"/>
    <w:rsid w:val="00972F1D"/>
    <w:rsid w:val="00974856"/>
    <w:rsid w:val="00975D31"/>
    <w:rsid w:val="00975D83"/>
    <w:rsid w:val="00975D95"/>
    <w:rsid w:val="00976695"/>
    <w:rsid w:val="00980C24"/>
    <w:rsid w:val="00980F67"/>
    <w:rsid w:val="00981009"/>
    <w:rsid w:val="00982BD9"/>
    <w:rsid w:val="00982C92"/>
    <w:rsid w:val="00984B2E"/>
    <w:rsid w:val="00985EDC"/>
    <w:rsid w:val="009862F7"/>
    <w:rsid w:val="009867A2"/>
    <w:rsid w:val="00987D71"/>
    <w:rsid w:val="009903B3"/>
    <w:rsid w:val="00990DBB"/>
    <w:rsid w:val="0099286E"/>
    <w:rsid w:val="00992D6F"/>
    <w:rsid w:val="00993F05"/>
    <w:rsid w:val="00994516"/>
    <w:rsid w:val="00994D00"/>
    <w:rsid w:val="009961F2"/>
    <w:rsid w:val="00996998"/>
    <w:rsid w:val="00997BD3"/>
    <w:rsid w:val="009A078F"/>
    <w:rsid w:val="009A1042"/>
    <w:rsid w:val="009A1530"/>
    <w:rsid w:val="009A15DF"/>
    <w:rsid w:val="009A28DC"/>
    <w:rsid w:val="009A2901"/>
    <w:rsid w:val="009A387C"/>
    <w:rsid w:val="009A3E07"/>
    <w:rsid w:val="009A3FF5"/>
    <w:rsid w:val="009A5C35"/>
    <w:rsid w:val="009A60F6"/>
    <w:rsid w:val="009A74D1"/>
    <w:rsid w:val="009A7735"/>
    <w:rsid w:val="009B187F"/>
    <w:rsid w:val="009B1BFF"/>
    <w:rsid w:val="009B2CEF"/>
    <w:rsid w:val="009B3407"/>
    <w:rsid w:val="009B3604"/>
    <w:rsid w:val="009B3D63"/>
    <w:rsid w:val="009B5441"/>
    <w:rsid w:val="009B5896"/>
    <w:rsid w:val="009B5C9D"/>
    <w:rsid w:val="009B6AAB"/>
    <w:rsid w:val="009B6CB4"/>
    <w:rsid w:val="009B773C"/>
    <w:rsid w:val="009B79EE"/>
    <w:rsid w:val="009B7C16"/>
    <w:rsid w:val="009C0839"/>
    <w:rsid w:val="009C1230"/>
    <w:rsid w:val="009C2061"/>
    <w:rsid w:val="009C306D"/>
    <w:rsid w:val="009C3485"/>
    <w:rsid w:val="009C463D"/>
    <w:rsid w:val="009C49AC"/>
    <w:rsid w:val="009C54C7"/>
    <w:rsid w:val="009C633B"/>
    <w:rsid w:val="009C6BD2"/>
    <w:rsid w:val="009D0255"/>
    <w:rsid w:val="009D0258"/>
    <w:rsid w:val="009D1C57"/>
    <w:rsid w:val="009D1EA7"/>
    <w:rsid w:val="009D29E8"/>
    <w:rsid w:val="009D31DA"/>
    <w:rsid w:val="009D434D"/>
    <w:rsid w:val="009D4721"/>
    <w:rsid w:val="009D581F"/>
    <w:rsid w:val="009E0899"/>
    <w:rsid w:val="009E1E5F"/>
    <w:rsid w:val="009E27A6"/>
    <w:rsid w:val="009E505B"/>
    <w:rsid w:val="009E550E"/>
    <w:rsid w:val="009E5F72"/>
    <w:rsid w:val="009E617F"/>
    <w:rsid w:val="009E6235"/>
    <w:rsid w:val="009F0A7B"/>
    <w:rsid w:val="009F0C29"/>
    <w:rsid w:val="009F0F01"/>
    <w:rsid w:val="009F0FF9"/>
    <w:rsid w:val="009F11BE"/>
    <w:rsid w:val="009F2B1B"/>
    <w:rsid w:val="009F2C9F"/>
    <w:rsid w:val="009F2F71"/>
    <w:rsid w:val="009F3221"/>
    <w:rsid w:val="009F3AC7"/>
    <w:rsid w:val="009F3BFB"/>
    <w:rsid w:val="009F430C"/>
    <w:rsid w:val="009F4631"/>
    <w:rsid w:val="009F485A"/>
    <w:rsid w:val="009F63CF"/>
    <w:rsid w:val="009F6C3F"/>
    <w:rsid w:val="009F7CFA"/>
    <w:rsid w:val="00A004C9"/>
    <w:rsid w:val="00A0051A"/>
    <w:rsid w:val="00A00E4C"/>
    <w:rsid w:val="00A02789"/>
    <w:rsid w:val="00A049B7"/>
    <w:rsid w:val="00A04F48"/>
    <w:rsid w:val="00A06BF5"/>
    <w:rsid w:val="00A06D03"/>
    <w:rsid w:val="00A072A6"/>
    <w:rsid w:val="00A07CB7"/>
    <w:rsid w:val="00A10973"/>
    <w:rsid w:val="00A113D4"/>
    <w:rsid w:val="00A11843"/>
    <w:rsid w:val="00A124F0"/>
    <w:rsid w:val="00A12808"/>
    <w:rsid w:val="00A128B4"/>
    <w:rsid w:val="00A12FA6"/>
    <w:rsid w:val="00A134FD"/>
    <w:rsid w:val="00A13E9C"/>
    <w:rsid w:val="00A146CF"/>
    <w:rsid w:val="00A14F12"/>
    <w:rsid w:val="00A1579E"/>
    <w:rsid w:val="00A15B23"/>
    <w:rsid w:val="00A16A3B"/>
    <w:rsid w:val="00A170BA"/>
    <w:rsid w:val="00A17DC8"/>
    <w:rsid w:val="00A20AE7"/>
    <w:rsid w:val="00A20F9F"/>
    <w:rsid w:val="00A21FDA"/>
    <w:rsid w:val="00A221AD"/>
    <w:rsid w:val="00A22DFB"/>
    <w:rsid w:val="00A22F52"/>
    <w:rsid w:val="00A2608A"/>
    <w:rsid w:val="00A27189"/>
    <w:rsid w:val="00A272F7"/>
    <w:rsid w:val="00A27D7E"/>
    <w:rsid w:val="00A27ECE"/>
    <w:rsid w:val="00A31191"/>
    <w:rsid w:val="00A31347"/>
    <w:rsid w:val="00A31370"/>
    <w:rsid w:val="00A3190E"/>
    <w:rsid w:val="00A3209E"/>
    <w:rsid w:val="00A3294F"/>
    <w:rsid w:val="00A3426C"/>
    <w:rsid w:val="00A34FAA"/>
    <w:rsid w:val="00A36546"/>
    <w:rsid w:val="00A3716F"/>
    <w:rsid w:val="00A40E68"/>
    <w:rsid w:val="00A40FB8"/>
    <w:rsid w:val="00A42A85"/>
    <w:rsid w:val="00A42C4B"/>
    <w:rsid w:val="00A42E34"/>
    <w:rsid w:val="00A43805"/>
    <w:rsid w:val="00A4381B"/>
    <w:rsid w:val="00A4413B"/>
    <w:rsid w:val="00A44B41"/>
    <w:rsid w:val="00A46E34"/>
    <w:rsid w:val="00A46EA1"/>
    <w:rsid w:val="00A53F33"/>
    <w:rsid w:val="00A55C30"/>
    <w:rsid w:val="00A55D2B"/>
    <w:rsid w:val="00A56002"/>
    <w:rsid w:val="00A565D3"/>
    <w:rsid w:val="00A6077C"/>
    <w:rsid w:val="00A60E75"/>
    <w:rsid w:val="00A61195"/>
    <w:rsid w:val="00A62454"/>
    <w:rsid w:val="00A62980"/>
    <w:rsid w:val="00A64572"/>
    <w:rsid w:val="00A646F5"/>
    <w:rsid w:val="00A658DC"/>
    <w:rsid w:val="00A72490"/>
    <w:rsid w:val="00A74A32"/>
    <w:rsid w:val="00A74D7F"/>
    <w:rsid w:val="00A75555"/>
    <w:rsid w:val="00A7607A"/>
    <w:rsid w:val="00A762B2"/>
    <w:rsid w:val="00A77913"/>
    <w:rsid w:val="00A77C0A"/>
    <w:rsid w:val="00A82419"/>
    <w:rsid w:val="00A8520E"/>
    <w:rsid w:val="00A86997"/>
    <w:rsid w:val="00A9086C"/>
    <w:rsid w:val="00A912E3"/>
    <w:rsid w:val="00A92DCB"/>
    <w:rsid w:val="00A9379A"/>
    <w:rsid w:val="00A93FCA"/>
    <w:rsid w:val="00A9609E"/>
    <w:rsid w:val="00A96120"/>
    <w:rsid w:val="00A97612"/>
    <w:rsid w:val="00A97898"/>
    <w:rsid w:val="00A97938"/>
    <w:rsid w:val="00AA00DE"/>
    <w:rsid w:val="00AA20AB"/>
    <w:rsid w:val="00AA31C9"/>
    <w:rsid w:val="00AA3896"/>
    <w:rsid w:val="00AA6138"/>
    <w:rsid w:val="00AA66DF"/>
    <w:rsid w:val="00AA6C45"/>
    <w:rsid w:val="00AB0604"/>
    <w:rsid w:val="00AB1703"/>
    <w:rsid w:val="00AB252F"/>
    <w:rsid w:val="00AB535F"/>
    <w:rsid w:val="00AB5A76"/>
    <w:rsid w:val="00AB6359"/>
    <w:rsid w:val="00AB6601"/>
    <w:rsid w:val="00AC0022"/>
    <w:rsid w:val="00AC019F"/>
    <w:rsid w:val="00AC0439"/>
    <w:rsid w:val="00AC1F45"/>
    <w:rsid w:val="00AC3154"/>
    <w:rsid w:val="00AC3731"/>
    <w:rsid w:val="00AC4585"/>
    <w:rsid w:val="00AC7038"/>
    <w:rsid w:val="00AC73E1"/>
    <w:rsid w:val="00AC7845"/>
    <w:rsid w:val="00AC7C0C"/>
    <w:rsid w:val="00AD09FC"/>
    <w:rsid w:val="00AD0CF1"/>
    <w:rsid w:val="00AD1EEC"/>
    <w:rsid w:val="00AD2215"/>
    <w:rsid w:val="00AD2D5D"/>
    <w:rsid w:val="00AD4A45"/>
    <w:rsid w:val="00AD5264"/>
    <w:rsid w:val="00AD56CD"/>
    <w:rsid w:val="00AD5C49"/>
    <w:rsid w:val="00AD6C66"/>
    <w:rsid w:val="00AD6FC9"/>
    <w:rsid w:val="00AD73E2"/>
    <w:rsid w:val="00AD76EE"/>
    <w:rsid w:val="00AD7D31"/>
    <w:rsid w:val="00AD7ECA"/>
    <w:rsid w:val="00AE063E"/>
    <w:rsid w:val="00AE0A8A"/>
    <w:rsid w:val="00AE2EED"/>
    <w:rsid w:val="00AE4A96"/>
    <w:rsid w:val="00AE6042"/>
    <w:rsid w:val="00AE6716"/>
    <w:rsid w:val="00AF0369"/>
    <w:rsid w:val="00AF16FA"/>
    <w:rsid w:val="00AF2418"/>
    <w:rsid w:val="00AF2955"/>
    <w:rsid w:val="00AF2C15"/>
    <w:rsid w:val="00AF2CA0"/>
    <w:rsid w:val="00AF3AB7"/>
    <w:rsid w:val="00AF4430"/>
    <w:rsid w:val="00AF4A90"/>
    <w:rsid w:val="00AF4B5A"/>
    <w:rsid w:val="00AF4E7E"/>
    <w:rsid w:val="00AF5111"/>
    <w:rsid w:val="00AF54E3"/>
    <w:rsid w:val="00AF5810"/>
    <w:rsid w:val="00AF6C69"/>
    <w:rsid w:val="00B01AE8"/>
    <w:rsid w:val="00B03E75"/>
    <w:rsid w:val="00B04741"/>
    <w:rsid w:val="00B053D9"/>
    <w:rsid w:val="00B05CB5"/>
    <w:rsid w:val="00B060E7"/>
    <w:rsid w:val="00B067DD"/>
    <w:rsid w:val="00B13072"/>
    <w:rsid w:val="00B13260"/>
    <w:rsid w:val="00B14286"/>
    <w:rsid w:val="00B1454D"/>
    <w:rsid w:val="00B15036"/>
    <w:rsid w:val="00B1504F"/>
    <w:rsid w:val="00B154D0"/>
    <w:rsid w:val="00B156E8"/>
    <w:rsid w:val="00B15D5A"/>
    <w:rsid w:val="00B20CD1"/>
    <w:rsid w:val="00B20E4B"/>
    <w:rsid w:val="00B21382"/>
    <w:rsid w:val="00B23149"/>
    <w:rsid w:val="00B23401"/>
    <w:rsid w:val="00B23B76"/>
    <w:rsid w:val="00B2445D"/>
    <w:rsid w:val="00B24839"/>
    <w:rsid w:val="00B2486D"/>
    <w:rsid w:val="00B266C5"/>
    <w:rsid w:val="00B27EE7"/>
    <w:rsid w:val="00B300C8"/>
    <w:rsid w:val="00B311AF"/>
    <w:rsid w:val="00B31A0D"/>
    <w:rsid w:val="00B32EA0"/>
    <w:rsid w:val="00B33520"/>
    <w:rsid w:val="00B33D2C"/>
    <w:rsid w:val="00B352C4"/>
    <w:rsid w:val="00B36488"/>
    <w:rsid w:val="00B3677B"/>
    <w:rsid w:val="00B3707C"/>
    <w:rsid w:val="00B37CB3"/>
    <w:rsid w:val="00B40A69"/>
    <w:rsid w:val="00B419E0"/>
    <w:rsid w:val="00B41CD7"/>
    <w:rsid w:val="00B41D38"/>
    <w:rsid w:val="00B43A1E"/>
    <w:rsid w:val="00B44969"/>
    <w:rsid w:val="00B47090"/>
    <w:rsid w:val="00B50339"/>
    <w:rsid w:val="00B50886"/>
    <w:rsid w:val="00B50C10"/>
    <w:rsid w:val="00B50FCB"/>
    <w:rsid w:val="00B510B3"/>
    <w:rsid w:val="00B51164"/>
    <w:rsid w:val="00B5332F"/>
    <w:rsid w:val="00B557AE"/>
    <w:rsid w:val="00B5649F"/>
    <w:rsid w:val="00B56794"/>
    <w:rsid w:val="00B6071C"/>
    <w:rsid w:val="00B6117A"/>
    <w:rsid w:val="00B616F5"/>
    <w:rsid w:val="00B6226F"/>
    <w:rsid w:val="00B628D9"/>
    <w:rsid w:val="00B629C9"/>
    <w:rsid w:val="00B62D22"/>
    <w:rsid w:val="00B63C48"/>
    <w:rsid w:val="00B64065"/>
    <w:rsid w:val="00B65B2E"/>
    <w:rsid w:val="00B661E6"/>
    <w:rsid w:val="00B665FE"/>
    <w:rsid w:val="00B673CA"/>
    <w:rsid w:val="00B6796E"/>
    <w:rsid w:val="00B67F85"/>
    <w:rsid w:val="00B70426"/>
    <w:rsid w:val="00B72484"/>
    <w:rsid w:val="00B74B79"/>
    <w:rsid w:val="00B767F2"/>
    <w:rsid w:val="00B76809"/>
    <w:rsid w:val="00B800F8"/>
    <w:rsid w:val="00B831A4"/>
    <w:rsid w:val="00B84035"/>
    <w:rsid w:val="00B85D7E"/>
    <w:rsid w:val="00B86156"/>
    <w:rsid w:val="00B867C7"/>
    <w:rsid w:val="00B87FDA"/>
    <w:rsid w:val="00B90B27"/>
    <w:rsid w:val="00B911DD"/>
    <w:rsid w:val="00B915A7"/>
    <w:rsid w:val="00B92A2A"/>
    <w:rsid w:val="00B92DF3"/>
    <w:rsid w:val="00B944B5"/>
    <w:rsid w:val="00B949C5"/>
    <w:rsid w:val="00B94B90"/>
    <w:rsid w:val="00B96783"/>
    <w:rsid w:val="00B97850"/>
    <w:rsid w:val="00BA0C39"/>
    <w:rsid w:val="00BA1023"/>
    <w:rsid w:val="00BA1CAB"/>
    <w:rsid w:val="00BA4B40"/>
    <w:rsid w:val="00BA5635"/>
    <w:rsid w:val="00BA5E72"/>
    <w:rsid w:val="00BA619C"/>
    <w:rsid w:val="00BA74E1"/>
    <w:rsid w:val="00BA791E"/>
    <w:rsid w:val="00BB31B0"/>
    <w:rsid w:val="00BB383D"/>
    <w:rsid w:val="00BB4D60"/>
    <w:rsid w:val="00BB4DDB"/>
    <w:rsid w:val="00BB524D"/>
    <w:rsid w:val="00BB6D8E"/>
    <w:rsid w:val="00BC02D9"/>
    <w:rsid w:val="00BC0361"/>
    <w:rsid w:val="00BC051C"/>
    <w:rsid w:val="00BC0BAB"/>
    <w:rsid w:val="00BC0E11"/>
    <w:rsid w:val="00BC4B32"/>
    <w:rsid w:val="00BC5E4F"/>
    <w:rsid w:val="00BC6A23"/>
    <w:rsid w:val="00BD0A11"/>
    <w:rsid w:val="00BD0CD0"/>
    <w:rsid w:val="00BD131E"/>
    <w:rsid w:val="00BD1902"/>
    <w:rsid w:val="00BD1959"/>
    <w:rsid w:val="00BD2309"/>
    <w:rsid w:val="00BD2405"/>
    <w:rsid w:val="00BD3A75"/>
    <w:rsid w:val="00BD3B45"/>
    <w:rsid w:val="00BD3CC7"/>
    <w:rsid w:val="00BD3F4C"/>
    <w:rsid w:val="00BD412B"/>
    <w:rsid w:val="00BD4737"/>
    <w:rsid w:val="00BD4DC4"/>
    <w:rsid w:val="00BD51A9"/>
    <w:rsid w:val="00BD7FB1"/>
    <w:rsid w:val="00BE0BB5"/>
    <w:rsid w:val="00BE0F96"/>
    <w:rsid w:val="00BE202B"/>
    <w:rsid w:val="00BE23EB"/>
    <w:rsid w:val="00BE2571"/>
    <w:rsid w:val="00BE2E86"/>
    <w:rsid w:val="00BE37CF"/>
    <w:rsid w:val="00BE471A"/>
    <w:rsid w:val="00BE4E51"/>
    <w:rsid w:val="00BE680D"/>
    <w:rsid w:val="00BE7B10"/>
    <w:rsid w:val="00BF05C0"/>
    <w:rsid w:val="00BF0D6C"/>
    <w:rsid w:val="00BF1C56"/>
    <w:rsid w:val="00BF2A7F"/>
    <w:rsid w:val="00BF3C7B"/>
    <w:rsid w:val="00BF5E5A"/>
    <w:rsid w:val="00BF633E"/>
    <w:rsid w:val="00BF6B24"/>
    <w:rsid w:val="00C00624"/>
    <w:rsid w:val="00C02200"/>
    <w:rsid w:val="00C02D9C"/>
    <w:rsid w:val="00C02F67"/>
    <w:rsid w:val="00C04E0E"/>
    <w:rsid w:val="00C052A1"/>
    <w:rsid w:val="00C132E5"/>
    <w:rsid w:val="00C14360"/>
    <w:rsid w:val="00C143C4"/>
    <w:rsid w:val="00C14999"/>
    <w:rsid w:val="00C149D6"/>
    <w:rsid w:val="00C14A79"/>
    <w:rsid w:val="00C1502E"/>
    <w:rsid w:val="00C15E68"/>
    <w:rsid w:val="00C16A4F"/>
    <w:rsid w:val="00C176DE"/>
    <w:rsid w:val="00C17C52"/>
    <w:rsid w:val="00C2004D"/>
    <w:rsid w:val="00C20BFE"/>
    <w:rsid w:val="00C2227F"/>
    <w:rsid w:val="00C24137"/>
    <w:rsid w:val="00C2463A"/>
    <w:rsid w:val="00C24AE1"/>
    <w:rsid w:val="00C25147"/>
    <w:rsid w:val="00C252B7"/>
    <w:rsid w:val="00C25942"/>
    <w:rsid w:val="00C26F55"/>
    <w:rsid w:val="00C309D5"/>
    <w:rsid w:val="00C30FF4"/>
    <w:rsid w:val="00C322D1"/>
    <w:rsid w:val="00C3235E"/>
    <w:rsid w:val="00C323A3"/>
    <w:rsid w:val="00C3262F"/>
    <w:rsid w:val="00C32B95"/>
    <w:rsid w:val="00C333F5"/>
    <w:rsid w:val="00C3463A"/>
    <w:rsid w:val="00C34B40"/>
    <w:rsid w:val="00C36870"/>
    <w:rsid w:val="00C3697E"/>
    <w:rsid w:val="00C37689"/>
    <w:rsid w:val="00C40089"/>
    <w:rsid w:val="00C403BA"/>
    <w:rsid w:val="00C4129A"/>
    <w:rsid w:val="00C425D9"/>
    <w:rsid w:val="00C42DA3"/>
    <w:rsid w:val="00C42FA6"/>
    <w:rsid w:val="00C42FE4"/>
    <w:rsid w:val="00C45672"/>
    <w:rsid w:val="00C462CD"/>
    <w:rsid w:val="00C46447"/>
    <w:rsid w:val="00C466C1"/>
    <w:rsid w:val="00C472F0"/>
    <w:rsid w:val="00C479C7"/>
    <w:rsid w:val="00C50739"/>
    <w:rsid w:val="00C50C97"/>
    <w:rsid w:val="00C53A8D"/>
    <w:rsid w:val="00C540F0"/>
    <w:rsid w:val="00C54872"/>
    <w:rsid w:val="00C5711D"/>
    <w:rsid w:val="00C63439"/>
    <w:rsid w:val="00C65499"/>
    <w:rsid w:val="00C658FB"/>
    <w:rsid w:val="00C6703D"/>
    <w:rsid w:val="00C67060"/>
    <w:rsid w:val="00C6719C"/>
    <w:rsid w:val="00C67BE4"/>
    <w:rsid w:val="00C70523"/>
    <w:rsid w:val="00C71191"/>
    <w:rsid w:val="00C713ED"/>
    <w:rsid w:val="00C715A9"/>
    <w:rsid w:val="00C72212"/>
    <w:rsid w:val="00C722D6"/>
    <w:rsid w:val="00C72493"/>
    <w:rsid w:val="00C745A7"/>
    <w:rsid w:val="00C74E8E"/>
    <w:rsid w:val="00C751A3"/>
    <w:rsid w:val="00C76DF9"/>
    <w:rsid w:val="00C77461"/>
    <w:rsid w:val="00C776C2"/>
    <w:rsid w:val="00C77926"/>
    <w:rsid w:val="00C77CDB"/>
    <w:rsid w:val="00C8030C"/>
    <w:rsid w:val="00C80449"/>
    <w:rsid w:val="00C80AB0"/>
    <w:rsid w:val="00C83C7C"/>
    <w:rsid w:val="00C91323"/>
    <w:rsid w:val="00C91D7D"/>
    <w:rsid w:val="00C91FC8"/>
    <w:rsid w:val="00C921DB"/>
    <w:rsid w:val="00C952C2"/>
    <w:rsid w:val="00C95D52"/>
    <w:rsid w:val="00C95EBC"/>
    <w:rsid w:val="00C96079"/>
    <w:rsid w:val="00C96D35"/>
    <w:rsid w:val="00CA048C"/>
    <w:rsid w:val="00CA0F5A"/>
    <w:rsid w:val="00CA1AD0"/>
    <w:rsid w:val="00CA247E"/>
    <w:rsid w:val="00CA27BE"/>
    <w:rsid w:val="00CA3081"/>
    <w:rsid w:val="00CA3BAF"/>
    <w:rsid w:val="00CA46EB"/>
    <w:rsid w:val="00CA6CF1"/>
    <w:rsid w:val="00CA7369"/>
    <w:rsid w:val="00CB006F"/>
    <w:rsid w:val="00CB493F"/>
    <w:rsid w:val="00CB5137"/>
    <w:rsid w:val="00CB59F8"/>
    <w:rsid w:val="00CB5CD1"/>
    <w:rsid w:val="00CB69F3"/>
    <w:rsid w:val="00CB6B7F"/>
    <w:rsid w:val="00CB71C4"/>
    <w:rsid w:val="00CB74D7"/>
    <w:rsid w:val="00CB77D2"/>
    <w:rsid w:val="00CC0F53"/>
    <w:rsid w:val="00CC2A87"/>
    <w:rsid w:val="00CC2A9B"/>
    <w:rsid w:val="00CC2EC8"/>
    <w:rsid w:val="00CC2FCB"/>
    <w:rsid w:val="00CC30B3"/>
    <w:rsid w:val="00CC311F"/>
    <w:rsid w:val="00CC3996"/>
    <w:rsid w:val="00CC3DF2"/>
    <w:rsid w:val="00CC416C"/>
    <w:rsid w:val="00CC45C1"/>
    <w:rsid w:val="00CC472D"/>
    <w:rsid w:val="00CC5879"/>
    <w:rsid w:val="00CC6123"/>
    <w:rsid w:val="00CC6F48"/>
    <w:rsid w:val="00CD0236"/>
    <w:rsid w:val="00CD1322"/>
    <w:rsid w:val="00CD15C8"/>
    <w:rsid w:val="00CD184B"/>
    <w:rsid w:val="00CD3BFB"/>
    <w:rsid w:val="00CD4FD1"/>
    <w:rsid w:val="00CD5D19"/>
    <w:rsid w:val="00CD6109"/>
    <w:rsid w:val="00CD780D"/>
    <w:rsid w:val="00CE1158"/>
    <w:rsid w:val="00CE1419"/>
    <w:rsid w:val="00CE1F57"/>
    <w:rsid w:val="00CE3734"/>
    <w:rsid w:val="00CE37CB"/>
    <w:rsid w:val="00CE3A47"/>
    <w:rsid w:val="00CE44B6"/>
    <w:rsid w:val="00CE64E1"/>
    <w:rsid w:val="00CE6B1A"/>
    <w:rsid w:val="00CE73F9"/>
    <w:rsid w:val="00CF038D"/>
    <w:rsid w:val="00CF08F2"/>
    <w:rsid w:val="00CF0E84"/>
    <w:rsid w:val="00CF28D3"/>
    <w:rsid w:val="00CF360F"/>
    <w:rsid w:val="00CF3785"/>
    <w:rsid w:val="00CF42DA"/>
    <w:rsid w:val="00CF443F"/>
    <w:rsid w:val="00CF4D99"/>
    <w:rsid w:val="00CF5F49"/>
    <w:rsid w:val="00CF6EF5"/>
    <w:rsid w:val="00CF7593"/>
    <w:rsid w:val="00D01FEE"/>
    <w:rsid w:val="00D02798"/>
    <w:rsid w:val="00D030CC"/>
    <w:rsid w:val="00D04D3C"/>
    <w:rsid w:val="00D052CC"/>
    <w:rsid w:val="00D0571F"/>
    <w:rsid w:val="00D05AC7"/>
    <w:rsid w:val="00D07343"/>
    <w:rsid w:val="00D07D73"/>
    <w:rsid w:val="00D100BD"/>
    <w:rsid w:val="00D10CE1"/>
    <w:rsid w:val="00D10D58"/>
    <w:rsid w:val="00D12CFC"/>
    <w:rsid w:val="00D1399E"/>
    <w:rsid w:val="00D15300"/>
    <w:rsid w:val="00D16651"/>
    <w:rsid w:val="00D17CFB"/>
    <w:rsid w:val="00D20526"/>
    <w:rsid w:val="00D22AA5"/>
    <w:rsid w:val="00D239EA"/>
    <w:rsid w:val="00D23FD0"/>
    <w:rsid w:val="00D2524A"/>
    <w:rsid w:val="00D2528E"/>
    <w:rsid w:val="00D265A4"/>
    <w:rsid w:val="00D30201"/>
    <w:rsid w:val="00D3097B"/>
    <w:rsid w:val="00D31B3A"/>
    <w:rsid w:val="00D321EF"/>
    <w:rsid w:val="00D32561"/>
    <w:rsid w:val="00D337EF"/>
    <w:rsid w:val="00D33BB8"/>
    <w:rsid w:val="00D33DE6"/>
    <w:rsid w:val="00D345AB"/>
    <w:rsid w:val="00D352A2"/>
    <w:rsid w:val="00D370A3"/>
    <w:rsid w:val="00D37E93"/>
    <w:rsid w:val="00D40F80"/>
    <w:rsid w:val="00D41CB2"/>
    <w:rsid w:val="00D42731"/>
    <w:rsid w:val="00D42ABD"/>
    <w:rsid w:val="00D43E8D"/>
    <w:rsid w:val="00D44087"/>
    <w:rsid w:val="00D4512E"/>
    <w:rsid w:val="00D45D47"/>
    <w:rsid w:val="00D4638B"/>
    <w:rsid w:val="00D50900"/>
    <w:rsid w:val="00D50FAF"/>
    <w:rsid w:val="00D520FC"/>
    <w:rsid w:val="00D52251"/>
    <w:rsid w:val="00D526AF"/>
    <w:rsid w:val="00D530B7"/>
    <w:rsid w:val="00D53C11"/>
    <w:rsid w:val="00D544E0"/>
    <w:rsid w:val="00D551A3"/>
    <w:rsid w:val="00D55ADB"/>
    <w:rsid w:val="00D60210"/>
    <w:rsid w:val="00D605BE"/>
    <w:rsid w:val="00D607D1"/>
    <w:rsid w:val="00D60D6B"/>
    <w:rsid w:val="00D622C5"/>
    <w:rsid w:val="00D62B04"/>
    <w:rsid w:val="00D64AC3"/>
    <w:rsid w:val="00D65888"/>
    <w:rsid w:val="00D65F75"/>
    <w:rsid w:val="00D6682C"/>
    <w:rsid w:val="00D714BF"/>
    <w:rsid w:val="00D71F45"/>
    <w:rsid w:val="00D74313"/>
    <w:rsid w:val="00D75691"/>
    <w:rsid w:val="00D77274"/>
    <w:rsid w:val="00D77672"/>
    <w:rsid w:val="00D77D68"/>
    <w:rsid w:val="00D8019A"/>
    <w:rsid w:val="00D80335"/>
    <w:rsid w:val="00D8147E"/>
    <w:rsid w:val="00D8176E"/>
    <w:rsid w:val="00D81C17"/>
    <w:rsid w:val="00D81DDA"/>
    <w:rsid w:val="00D8283F"/>
    <w:rsid w:val="00D8337F"/>
    <w:rsid w:val="00D834E0"/>
    <w:rsid w:val="00D83606"/>
    <w:rsid w:val="00D837C8"/>
    <w:rsid w:val="00D8389C"/>
    <w:rsid w:val="00D84A3F"/>
    <w:rsid w:val="00D84D80"/>
    <w:rsid w:val="00D859A1"/>
    <w:rsid w:val="00D86A62"/>
    <w:rsid w:val="00D90E2E"/>
    <w:rsid w:val="00D945B1"/>
    <w:rsid w:val="00D9472F"/>
    <w:rsid w:val="00D96293"/>
    <w:rsid w:val="00D966BC"/>
    <w:rsid w:val="00DA05DA"/>
    <w:rsid w:val="00DA09D1"/>
    <w:rsid w:val="00DA35FF"/>
    <w:rsid w:val="00DA38DC"/>
    <w:rsid w:val="00DA3D8F"/>
    <w:rsid w:val="00DA5445"/>
    <w:rsid w:val="00DA60DA"/>
    <w:rsid w:val="00DA6B09"/>
    <w:rsid w:val="00DA7501"/>
    <w:rsid w:val="00DA7BC4"/>
    <w:rsid w:val="00DB0E64"/>
    <w:rsid w:val="00DB14EE"/>
    <w:rsid w:val="00DB1E49"/>
    <w:rsid w:val="00DB297B"/>
    <w:rsid w:val="00DB29CD"/>
    <w:rsid w:val="00DB5A5D"/>
    <w:rsid w:val="00DB5AF7"/>
    <w:rsid w:val="00DB75DB"/>
    <w:rsid w:val="00DB7C0F"/>
    <w:rsid w:val="00DC0584"/>
    <w:rsid w:val="00DC28EE"/>
    <w:rsid w:val="00DC2C72"/>
    <w:rsid w:val="00DC326B"/>
    <w:rsid w:val="00DC3A47"/>
    <w:rsid w:val="00DC3B79"/>
    <w:rsid w:val="00DC4000"/>
    <w:rsid w:val="00DC40A2"/>
    <w:rsid w:val="00DC56E2"/>
    <w:rsid w:val="00DC59E9"/>
    <w:rsid w:val="00DC60E0"/>
    <w:rsid w:val="00DC77E6"/>
    <w:rsid w:val="00DD1C9D"/>
    <w:rsid w:val="00DD1F4F"/>
    <w:rsid w:val="00DD2A07"/>
    <w:rsid w:val="00DD4254"/>
    <w:rsid w:val="00DD4E04"/>
    <w:rsid w:val="00DE06C5"/>
    <w:rsid w:val="00DE23AF"/>
    <w:rsid w:val="00DE3782"/>
    <w:rsid w:val="00DE37F2"/>
    <w:rsid w:val="00DE56A6"/>
    <w:rsid w:val="00DE5D6C"/>
    <w:rsid w:val="00DE6511"/>
    <w:rsid w:val="00DE725B"/>
    <w:rsid w:val="00DF0362"/>
    <w:rsid w:val="00DF17C3"/>
    <w:rsid w:val="00DF22B8"/>
    <w:rsid w:val="00DF2544"/>
    <w:rsid w:val="00DF2BCC"/>
    <w:rsid w:val="00DF3D6A"/>
    <w:rsid w:val="00DF49B1"/>
    <w:rsid w:val="00DF524A"/>
    <w:rsid w:val="00DF59B3"/>
    <w:rsid w:val="00DF60DC"/>
    <w:rsid w:val="00DF7149"/>
    <w:rsid w:val="00DF79B9"/>
    <w:rsid w:val="00E00382"/>
    <w:rsid w:val="00E01635"/>
    <w:rsid w:val="00E019FF"/>
    <w:rsid w:val="00E040CC"/>
    <w:rsid w:val="00E04310"/>
    <w:rsid w:val="00E0458A"/>
    <w:rsid w:val="00E051C0"/>
    <w:rsid w:val="00E05D69"/>
    <w:rsid w:val="00E06BC4"/>
    <w:rsid w:val="00E1044E"/>
    <w:rsid w:val="00E1194E"/>
    <w:rsid w:val="00E11A73"/>
    <w:rsid w:val="00E12C5C"/>
    <w:rsid w:val="00E130CE"/>
    <w:rsid w:val="00E137B7"/>
    <w:rsid w:val="00E1418F"/>
    <w:rsid w:val="00E14FCE"/>
    <w:rsid w:val="00E152E2"/>
    <w:rsid w:val="00E15675"/>
    <w:rsid w:val="00E21FA0"/>
    <w:rsid w:val="00E2236A"/>
    <w:rsid w:val="00E2259F"/>
    <w:rsid w:val="00E22880"/>
    <w:rsid w:val="00E23523"/>
    <w:rsid w:val="00E23EB7"/>
    <w:rsid w:val="00E31EAB"/>
    <w:rsid w:val="00E32F03"/>
    <w:rsid w:val="00E33328"/>
    <w:rsid w:val="00E33B66"/>
    <w:rsid w:val="00E35A02"/>
    <w:rsid w:val="00E369FA"/>
    <w:rsid w:val="00E37C72"/>
    <w:rsid w:val="00E40AEC"/>
    <w:rsid w:val="00E41D98"/>
    <w:rsid w:val="00E42654"/>
    <w:rsid w:val="00E42939"/>
    <w:rsid w:val="00E43B79"/>
    <w:rsid w:val="00E44045"/>
    <w:rsid w:val="00E442B5"/>
    <w:rsid w:val="00E45710"/>
    <w:rsid w:val="00E45942"/>
    <w:rsid w:val="00E46954"/>
    <w:rsid w:val="00E46F7A"/>
    <w:rsid w:val="00E5153E"/>
    <w:rsid w:val="00E51C95"/>
    <w:rsid w:val="00E51EEA"/>
    <w:rsid w:val="00E529BE"/>
    <w:rsid w:val="00E52AAA"/>
    <w:rsid w:val="00E52EBF"/>
    <w:rsid w:val="00E53EEB"/>
    <w:rsid w:val="00E54955"/>
    <w:rsid w:val="00E553D1"/>
    <w:rsid w:val="00E56322"/>
    <w:rsid w:val="00E607E5"/>
    <w:rsid w:val="00E609D3"/>
    <w:rsid w:val="00E61155"/>
    <w:rsid w:val="00E617D6"/>
    <w:rsid w:val="00E61C43"/>
    <w:rsid w:val="00E61F29"/>
    <w:rsid w:val="00E6232D"/>
    <w:rsid w:val="00E631A5"/>
    <w:rsid w:val="00E63E3E"/>
    <w:rsid w:val="00E63F0A"/>
    <w:rsid w:val="00E65469"/>
    <w:rsid w:val="00E669D6"/>
    <w:rsid w:val="00E66AB4"/>
    <w:rsid w:val="00E66B1E"/>
    <w:rsid w:val="00E704F0"/>
    <w:rsid w:val="00E70A8F"/>
    <w:rsid w:val="00E70B5C"/>
    <w:rsid w:val="00E71EAA"/>
    <w:rsid w:val="00E7214E"/>
    <w:rsid w:val="00E73E52"/>
    <w:rsid w:val="00E74BCB"/>
    <w:rsid w:val="00E764B1"/>
    <w:rsid w:val="00E771CD"/>
    <w:rsid w:val="00E77CCF"/>
    <w:rsid w:val="00E8064D"/>
    <w:rsid w:val="00E814D4"/>
    <w:rsid w:val="00E8176A"/>
    <w:rsid w:val="00E82409"/>
    <w:rsid w:val="00E8266F"/>
    <w:rsid w:val="00E84E39"/>
    <w:rsid w:val="00E84E3D"/>
    <w:rsid w:val="00E85ABB"/>
    <w:rsid w:val="00E878F8"/>
    <w:rsid w:val="00E87C97"/>
    <w:rsid w:val="00E91B4E"/>
    <w:rsid w:val="00E91BF3"/>
    <w:rsid w:val="00E92116"/>
    <w:rsid w:val="00E92B1A"/>
    <w:rsid w:val="00E92B98"/>
    <w:rsid w:val="00E940E6"/>
    <w:rsid w:val="00E9429C"/>
    <w:rsid w:val="00E942A9"/>
    <w:rsid w:val="00E94D33"/>
    <w:rsid w:val="00E961F8"/>
    <w:rsid w:val="00E97742"/>
    <w:rsid w:val="00EA08CD"/>
    <w:rsid w:val="00EA11DF"/>
    <w:rsid w:val="00EA1DD6"/>
    <w:rsid w:val="00EA25ED"/>
    <w:rsid w:val="00EA273B"/>
    <w:rsid w:val="00EA2744"/>
    <w:rsid w:val="00EA3EF8"/>
    <w:rsid w:val="00EA4514"/>
    <w:rsid w:val="00EA4C01"/>
    <w:rsid w:val="00EA4F6C"/>
    <w:rsid w:val="00EA58C7"/>
    <w:rsid w:val="00EA7B62"/>
    <w:rsid w:val="00EB0501"/>
    <w:rsid w:val="00EB0BA9"/>
    <w:rsid w:val="00EB1299"/>
    <w:rsid w:val="00EB23B3"/>
    <w:rsid w:val="00EB289E"/>
    <w:rsid w:val="00EB2A7F"/>
    <w:rsid w:val="00EB2DAC"/>
    <w:rsid w:val="00EB2E59"/>
    <w:rsid w:val="00EB357D"/>
    <w:rsid w:val="00EB3A18"/>
    <w:rsid w:val="00EB42C0"/>
    <w:rsid w:val="00EB661E"/>
    <w:rsid w:val="00EB7D91"/>
    <w:rsid w:val="00EC00E0"/>
    <w:rsid w:val="00EC0182"/>
    <w:rsid w:val="00EC05F2"/>
    <w:rsid w:val="00EC15F0"/>
    <w:rsid w:val="00EC3F24"/>
    <w:rsid w:val="00EC4A8C"/>
    <w:rsid w:val="00EC6836"/>
    <w:rsid w:val="00ED1C22"/>
    <w:rsid w:val="00ED248F"/>
    <w:rsid w:val="00ED3AC2"/>
    <w:rsid w:val="00ED6C08"/>
    <w:rsid w:val="00ED6C37"/>
    <w:rsid w:val="00ED7882"/>
    <w:rsid w:val="00ED7B8F"/>
    <w:rsid w:val="00ED7E34"/>
    <w:rsid w:val="00EE0106"/>
    <w:rsid w:val="00EE0B49"/>
    <w:rsid w:val="00EE0E4A"/>
    <w:rsid w:val="00EE3391"/>
    <w:rsid w:val="00EE397A"/>
    <w:rsid w:val="00EE4249"/>
    <w:rsid w:val="00EE4EC5"/>
    <w:rsid w:val="00EE4F5A"/>
    <w:rsid w:val="00EE5D5B"/>
    <w:rsid w:val="00EE5E44"/>
    <w:rsid w:val="00EE6295"/>
    <w:rsid w:val="00EE64BE"/>
    <w:rsid w:val="00EE65A1"/>
    <w:rsid w:val="00EE787A"/>
    <w:rsid w:val="00EE7DFE"/>
    <w:rsid w:val="00EF08D6"/>
    <w:rsid w:val="00EF0E0E"/>
    <w:rsid w:val="00EF1759"/>
    <w:rsid w:val="00EF19ED"/>
    <w:rsid w:val="00EF52E0"/>
    <w:rsid w:val="00EF70F3"/>
    <w:rsid w:val="00EF7300"/>
    <w:rsid w:val="00EF79C9"/>
    <w:rsid w:val="00F00264"/>
    <w:rsid w:val="00F01BE1"/>
    <w:rsid w:val="00F02E35"/>
    <w:rsid w:val="00F04002"/>
    <w:rsid w:val="00F07C4F"/>
    <w:rsid w:val="00F1026C"/>
    <w:rsid w:val="00F11AB9"/>
    <w:rsid w:val="00F1218A"/>
    <w:rsid w:val="00F1230D"/>
    <w:rsid w:val="00F12816"/>
    <w:rsid w:val="00F13086"/>
    <w:rsid w:val="00F133D9"/>
    <w:rsid w:val="00F13A53"/>
    <w:rsid w:val="00F15099"/>
    <w:rsid w:val="00F16D34"/>
    <w:rsid w:val="00F17E3C"/>
    <w:rsid w:val="00F2069C"/>
    <w:rsid w:val="00F20914"/>
    <w:rsid w:val="00F20D3A"/>
    <w:rsid w:val="00F215B4"/>
    <w:rsid w:val="00F22C39"/>
    <w:rsid w:val="00F2426D"/>
    <w:rsid w:val="00F2473A"/>
    <w:rsid w:val="00F24C91"/>
    <w:rsid w:val="00F2653C"/>
    <w:rsid w:val="00F26943"/>
    <w:rsid w:val="00F30124"/>
    <w:rsid w:val="00F305D2"/>
    <w:rsid w:val="00F308B0"/>
    <w:rsid w:val="00F31364"/>
    <w:rsid w:val="00F3316D"/>
    <w:rsid w:val="00F33F15"/>
    <w:rsid w:val="00F3580E"/>
    <w:rsid w:val="00F3711F"/>
    <w:rsid w:val="00F37537"/>
    <w:rsid w:val="00F37B5D"/>
    <w:rsid w:val="00F40582"/>
    <w:rsid w:val="00F40702"/>
    <w:rsid w:val="00F41985"/>
    <w:rsid w:val="00F44D19"/>
    <w:rsid w:val="00F44F2C"/>
    <w:rsid w:val="00F458F4"/>
    <w:rsid w:val="00F46380"/>
    <w:rsid w:val="00F46387"/>
    <w:rsid w:val="00F470D7"/>
    <w:rsid w:val="00F50262"/>
    <w:rsid w:val="00F50531"/>
    <w:rsid w:val="00F50618"/>
    <w:rsid w:val="00F50840"/>
    <w:rsid w:val="00F52A30"/>
    <w:rsid w:val="00F53028"/>
    <w:rsid w:val="00F54E5B"/>
    <w:rsid w:val="00F55EAE"/>
    <w:rsid w:val="00F563B1"/>
    <w:rsid w:val="00F6002A"/>
    <w:rsid w:val="00F61205"/>
    <w:rsid w:val="00F615C2"/>
    <w:rsid w:val="00F61845"/>
    <w:rsid w:val="00F61EBD"/>
    <w:rsid w:val="00F61FBD"/>
    <w:rsid w:val="00F6310E"/>
    <w:rsid w:val="00F652BA"/>
    <w:rsid w:val="00F653AB"/>
    <w:rsid w:val="00F65A18"/>
    <w:rsid w:val="00F663C5"/>
    <w:rsid w:val="00F672DE"/>
    <w:rsid w:val="00F67344"/>
    <w:rsid w:val="00F674B2"/>
    <w:rsid w:val="00F67798"/>
    <w:rsid w:val="00F706EE"/>
    <w:rsid w:val="00F70BD8"/>
    <w:rsid w:val="00F71137"/>
    <w:rsid w:val="00F7132B"/>
    <w:rsid w:val="00F7366B"/>
    <w:rsid w:val="00F736C8"/>
    <w:rsid w:val="00F739C5"/>
    <w:rsid w:val="00F7437F"/>
    <w:rsid w:val="00F7457D"/>
    <w:rsid w:val="00F7669A"/>
    <w:rsid w:val="00F773BD"/>
    <w:rsid w:val="00F77C75"/>
    <w:rsid w:val="00F77FFD"/>
    <w:rsid w:val="00F80046"/>
    <w:rsid w:val="00F8034D"/>
    <w:rsid w:val="00F814E7"/>
    <w:rsid w:val="00F81F4D"/>
    <w:rsid w:val="00F8278F"/>
    <w:rsid w:val="00F83E0F"/>
    <w:rsid w:val="00F84930"/>
    <w:rsid w:val="00F84E16"/>
    <w:rsid w:val="00F8539C"/>
    <w:rsid w:val="00F858DB"/>
    <w:rsid w:val="00F85BD2"/>
    <w:rsid w:val="00F86425"/>
    <w:rsid w:val="00F866EC"/>
    <w:rsid w:val="00F86AD1"/>
    <w:rsid w:val="00F872C0"/>
    <w:rsid w:val="00F918A5"/>
    <w:rsid w:val="00F9287F"/>
    <w:rsid w:val="00F92F45"/>
    <w:rsid w:val="00F93447"/>
    <w:rsid w:val="00F93840"/>
    <w:rsid w:val="00F93E49"/>
    <w:rsid w:val="00F94155"/>
    <w:rsid w:val="00F954BC"/>
    <w:rsid w:val="00F96A19"/>
    <w:rsid w:val="00F96A2A"/>
    <w:rsid w:val="00F96D36"/>
    <w:rsid w:val="00F96E4B"/>
    <w:rsid w:val="00F96E9B"/>
    <w:rsid w:val="00FA07B8"/>
    <w:rsid w:val="00FA0E09"/>
    <w:rsid w:val="00FA1ED7"/>
    <w:rsid w:val="00FA216C"/>
    <w:rsid w:val="00FA25D2"/>
    <w:rsid w:val="00FA30F3"/>
    <w:rsid w:val="00FA4004"/>
    <w:rsid w:val="00FA5EB8"/>
    <w:rsid w:val="00FA79C6"/>
    <w:rsid w:val="00FB02E6"/>
    <w:rsid w:val="00FB17CE"/>
    <w:rsid w:val="00FB2D73"/>
    <w:rsid w:val="00FB3B4F"/>
    <w:rsid w:val="00FB411B"/>
    <w:rsid w:val="00FB4761"/>
    <w:rsid w:val="00FB4AB5"/>
    <w:rsid w:val="00FB55C3"/>
    <w:rsid w:val="00FC0481"/>
    <w:rsid w:val="00FC12A0"/>
    <w:rsid w:val="00FC184C"/>
    <w:rsid w:val="00FC1F32"/>
    <w:rsid w:val="00FC21B8"/>
    <w:rsid w:val="00FC22DC"/>
    <w:rsid w:val="00FC2A16"/>
    <w:rsid w:val="00FC364A"/>
    <w:rsid w:val="00FC3E79"/>
    <w:rsid w:val="00FC46C7"/>
    <w:rsid w:val="00FC5029"/>
    <w:rsid w:val="00FC5871"/>
    <w:rsid w:val="00FC5DCB"/>
    <w:rsid w:val="00FC5F7C"/>
    <w:rsid w:val="00FC7969"/>
    <w:rsid w:val="00FC7AC8"/>
    <w:rsid w:val="00FD0982"/>
    <w:rsid w:val="00FD0B68"/>
    <w:rsid w:val="00FD0C93"/>
    <w:rsid w:val="00FD1ECE"/>
    <w:rsid w:val="00FD2134"/>
    <w:rsid w:val="00FD2795"/>
    <w:rsid w:val="00FD2EB9"/>
    <w:rsid w:val="00FD3DA3"/>
    <w:rsid w:val="00FD4768"/>
    <w:rsid w:val="00FE1662"/>
    <w:rsid w:val="00FE2024"/>
    <w:rsid w:val="00FE2526"/>
    <w:rsid w:val="00FE2549"/>
    <w:rsid w:val="00FE282E"/>
    <w:rsid w:val="00FE48C5"/>
    <w:rsid w:val="00FE56BC"/>
    <w:rsid w:val="00FE5E23"/>
    <w:rsid w:val="00FF000C"/>
    <w:rsid w:val="00FF3767"/>
    <w:rsid w:val="00FF3E1D"/>
    <w:rsid w:val="00FF65EB"/>
    <w:rsid w:val="00FF6B20"/>
    <w:rsid w:val="00FF6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itre2">
    <w:name w:val="heading 2"/>
    <w:basedOn w:val="Normal"/>
    <w:next w:val="Normal"/>
    <w:link w:val="Titre2Car"/>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itre3">
    <w:name w:val="heading 3"/>
    <w:basedOn w:val="Normal"/>
    <w:next w:val="Normal"/>
    <w:link w:val="Titre3Car"/>
    <w:semiHidden/>
    <w:unhideWhenUsed/>
    <w:qFormat/>
    <w:rsid w:val="00AD526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E625E"/>
    <w:pPr>
      <w:tabs>
        <w:tab w:val="center" w:pos="4419"/>
        <w:tab w:val="right" w:pos="8838"/>
      </w:tabs>
    </w:pPr>
  </w:style>
  <w:style w:type="character" w:styleId="Numrodepage">
    <w:name w:val="page number"/>
    <w:basedOn w:val="Policepardfaut"/>
    <w:rsid w:val="008E625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8E625E"/>
    <w:rPr>
      <w:rFonts w:ascii="Times New Roman" w:hAnsi="Times New Roman"/>
      <w:sz w:val="24"/>
      <w:vertAlign w:val="superscript"/>
    </w:rPr>
  </w:style>
  <w:style w:type="paragraph" w:styleId="Notedebasdepag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NotedebasdepageCar"/>
    <w:qFormat/>
    <w:rsid w:val="008E625E"/>
    <w:pPr>
      <w:widowControl w:val="0"/>
      <w:tabs>
        <w:tab w:val="left" w:pos="-720"/>
      </w:tabs>
      <w:suppressAutoHyphens/>
      <w:spacing w:line="240" w:lineRule="atLeast"/>
    </w:pPr>
    <w:rPr>
      <w:rFonts w:ascii="Courier New" w:hAnsi="Courier New"/>
      <w:sz w:val="24"/>
      <w:lang w:val="es-ES"/>
    </w:rPr>
  </w:style>
  <w:style w:type="paragraph" w:styleId="Corpsdetex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NotedebasdepageCar">
    <w:name w:val="Note de bas de page Car"/>
    <w:aliases w:val="Texto nota pie Car Car,Footnote Text Char Char Char Char Char Car,Footnote Text Char Char Char Char Car,Footnote reference Car,FA Fu Car,texto de nota al pie Car,Footnote Text Car,Footnote Text Char Char Char Car,f Car,ft Car"/>
    <w:link w:val="Notedebasdepage"/>
    <w:locked/>
    <w:rsid w:val="008E625E"/>
    <w:rPr>
      <w:rFonts w:ascii="Courier New" w:hAnsi="Courier New"/>
      <w:sz w:val="24"/>
      <w:lang w:val="es-ES" w:eastAsia="es-ES" w:bidi="ar-SA"/>
    </w:rPr>
  </w:style>
  <w:style w:type="character" w:customStyle="1" w:styleId="lphit">
    <w:name w:val="lphit"/>
    <w:basedOn w:val="Policepardfaut"/>
    <w:rsid w:val="008E625E"/>
  </w:style>
  <w:style w:type="paragraph" w:customStyle="1" w:styleId="Sinespaciado1">
    <w:name w:val="Sin espaciado1"/>
    <w:rsid w:val="00E56322"/>
    <w:rPr>
      <w:rFonts w:ascii="Calibri" w:hAnsi="Calibri"/>
      <w:sz w:val="22"/>
      <w:szCs w:val="22"/>
      <w:lang w:eastAsia="en-US"/>
    </w:rPr>
  </w:style>
  <w:style w:type="paragraph" w:styleId="En-tte">
    <w:name w:val="header"/>
    <w:basedOn w:val="Normal"/>
    <w:rsid w:val="00460F47"/>
    <w:pPr>
      <w:tabs>
        <w:tab w:val="center" w:pos="4252"/>
        <w:tab w:val="right" w:pos="8504"/>
      </w:tabs>
    </w:pPr>
  </w:style>
  <w:style w:type="character" w:customStyle="1" w:styleId="apple-style-span">
    <w:name w:val="apple-style-span"/>
    <w:basedOn w:val="Policepardfaut"/>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lev">
    <w:name w:val="Strong"/>
    <w:uiPriority w:val="22"/>
    <w:qFormat/>
    <w:rsid w:val="009B5896"/>
    <w:rPr>
      <w:b/>
      <w:bCs/>
    </w:rPr>
  </w:style>
  <w:style w:type="character" w:styleId="Lienhypertexte">
    <w:name w:val="Hyperlink"/>
    <w:rsid w:val="009B5896"/>
    <w:rPr>
      <w:color w:val="000080"/>
      <w:u w:val="single"/>
    </w:rPr>
  </w:style>
  <w:style w:type="character" w:customStyle="1" w:styleId="textonavy">
    <w:name w:val="texto_navy"/>
    <w:basedOn w:val="Policepardfaut"/>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edebulles">
    <w:name w:val="Balloon Text"/>
    <w:basedOn w:val="Normal"/>
    <w:link w:val="TextedebullesCar"/>
    <w:rsid w:val="006171EA"/>
    <w:rPr>
      <w:rFonts w:ascii="Segoe UI" w:hAnsi="Segoe UI"/>
      <w:sz w:val="18"/>
      <w:szCs w:val="18"/>
    </w:rPr>
  </w:style>
  <w:style w:type="character" w:customStyle="1" w:styleId="TextedebullesCar">
    <w:name w:val="Texte de bulles Car"/>
    <w:link w:val="Textedebulles"/>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Retraitcorpsdetexte">
    <w:name w:val="Body Text Indent"/>
    <w:basedOn w:val="Normal"/>
    <w:link w:val="RetraitcorpsdetexteCar"/>
    <w:rsid w:val="00805FFD"/>
    <w:pPr>
      <w:spacing w:after="120"/>
      <w:ind w:left="283"/>
    </w:pPr>
  </w:style>
  <w:style w:type="character" w:customStyle="1" w:styleId="RetraitcorpsdetexteCar">
    <w:name w:val="Retrait corps de texte Car"/>
    <w:link w:val="Retraitcorpsdetexte"/>
    <w:rsid w:val="00805FFD"/>
    <w:rPr>
      <w:lang w:val="es-ES_tradnl"/>
    </w:rPr>
  </w:style>
  <w:style w:type="character" w:customStyle="1" w:styleId="Titre2Car">
    <w:name w:val="Titre 2 Car"/>
    <w:basedOn w:val="Policepardfaut"/>
    <w:link w:val="Titre2"/>
    <w:rsid w:val="00A16A3B"/>
    <w:rPr>
      <w:rFonts w:ascii="Verdana" w:hAnsi="Verdana"/>
      <w:b/>
      <w:spacing w:val="20"/>
      <w:sz w:val="23"/>
      <w:lang w:val="es-ES_tradnl" w:eastAsia="es-ES"/>
    </w:rPr>
  </w:style>
  <w:style w:type="character" w:customStyle="1" w:styleId="Titre3Car">
    <w:name w:val="Titre 3 Car"/>
    <w:basedOn w:val="Policepardfaut"/>
    <w:link w:val="Titre3"/>
    <w:semiHidden/>
    <w:rsid w:val="00AD5264"/>
    <w:rPr>
      <w:rFonts w:asciiTheme="majorHAnsi" w:eastAsiaTheme="majorEastAsia" w:hAnsiTheme="majorHAnsi" w:cstheme="majorBidi"/>
      <w:color w:val="243F60" w:themeColor="accent1" w:themeShade="7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itre2">
    <w:name w:val="heading 2"/>
    <w:basedOn w:val="Normal"/>
    <w:next w:val="Normal"/>
    <w:link w:val="Titre2Car"/>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itre3">
    <w:name w:val="heading 3"/>
    <w:basedOn w:val="Normal"/>
    <w:next w:val="Normal"/>
    <w:link w:val="Titre3Car"/>
    <w:semiHidden/>
    <w:unhideWhenUsed/>
    <w:qFormat/>
    <w:rsid w:val="00AD526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E625E"/>
    <w:pPr>
      <w:tabs>
        <w:tab w:val="center" w:pos="4419"/>
        <w:tab w:val="right" w:pos="8838"/>
      </w:tabs>
    </w:pPr>
  </w:style>
  <w:style w:type="character" w:styleId="Numrodepage">
    <w:name w:val="page number"/>
    <w:basedOn w:val="Policepardfaut"/>
    <w:rsid w:val="008E625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8E625E"/>
    <w:rPr>
      <w:rFonts w:ascii="Times New Roman" w:hAnsi="Times New Roman"/>
      <w:sz w:val="24"/>
      <w:vertAlign w:val="superscript"/>
    </w:rPr>
  </w:style>
  <w:style w:type="paragraph" w:styleId="Notedebasdepag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NotedebasdepageCar"/>
    <w:qFormat/>
    <w:rsid w:val="008E625E"/>
    <w:pPr>
      <w:widowControl w:val="0"/>
      <w:tabs>
        <w:tab w:val="left" w:pos="-720"/>
      </w:tabs>
      <w:suppressAutoHyphens/>
      <w:spacing w:line="240" w:lineRule="atLeast"/>
    </w:pPr>
    <w:rPr>
      <w:rFonts w:ascii="Courier New" w:hAnsi="Courier New"/>
      <w:sz w:val="24"/>
      <w:lang w:val="es-ES"/>
    </w:rPr>
  </w:style>
  <w:style w:type="paragraph" w:styleId="Corpsdetex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NotedebasdepageCar">
    <w:name w:val="Note de bas de page Car"/>
    <w:aliases w:val="Texto nota pie Car Car,Footnote Text Char Char Char Char Char Car,Footnote Text Char Char Char Char Car,Footnote reference Car,FA Fu Car,texto de nota al pie Car,Footnote Text Car,Footnote Text Char Char Char Car,f Car,ft Car"/>
    <w:link w:val="Notedebasdepage"/>
    <w:locked/>
    <w:rsid w:val="008E625E"/>
    <w:rPr>
      <w:rFonts w:ascii="Courier New" w:hAnsi="Courier New"/>
      <w:sz w:val="24"/>
      <w:lang w:val="es-ES" w:eastAsia="es-ES" w:bidi="ar-SA"/>
    </w:rPr>
  </w:style>
  <w:style w:type="character" w:customStyle="1" w:styleId="lphit">
    <w:name w:val="lphit"/>
    <w:basedOn w:val="Policepardfaut"/>
    <w:rsid w:val="008E625E"/>
  </w:style>
  <w:style w:type="paragraph" w:customStyle="1" w:styleId="Sinespaciado1">
    <w:name w:val="Sin espaciado1"/>
    <w:rsid w:val="00E56322"/>
    <w:rPr>
      <w:rFonts w:ascii="Calibri" w:hAnsi="Calibri"/>
      <w:sz w:val="22"/>
      <w:szCs w:val="22"/>
      <w:lang w:eastAsia="en-US"/>
    </w:rPr>
  </w:style>
  <w:style w:type="paragraph" w:styleId="En-tte">
    <w:name w:val="header"/>
    <w:basedOn w:val="Normal"/>
    <w:rsid w:val="00460F47"/>
    <w:pPr>
      <w:tabs>
        <w:tab w:val="center" w:pos="4252"/>
        <w:tab w:val="right" w:pos="8504"/>
      </w:tabs>
    </w:pPr>
  </w:style>
  <w:style w:type="character" w:customStyle="1" w:styleId="apple-style-span">
    <w:name w:val="apple-style-span"/>
    <w:basedOn w:val="Policepardfaut"/>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lev">
    <w:name w:val="Strong"/>
    <w:uiPriority w:val="22"/>
    <w:qFormat/>
    <w:rsid w:val="009B5896"/>
    <w:rPr>
      <w:b/>
      <w:bCs/>
    </w:rPr>
  </w:style>
  <w:style w:type="character" w:styleId="Lienhypertexte">
    <w:name w:val="Hyperlink"/>
    <w:rsid w:val="009B5896"/>
    <w:rPr>
      <w:color w:val="000080"/>
      <w:u w:val="single"/>
    </w:rPr>
  </w:style>
  <w:style w:type="character" w:customStyle="1" w:styleId="textonavy">
    <w:name w:val="texto_navy"/>
    <w:basedOn w:val="Policepardfaut"/>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edebulles">
    <w:name w:val="Balloon Text"/>
    <w:basedOn w:val="Normal"/>
    <w:link w:val="TextedebullesCar"/>
    <w:rsid w:val="006171EA"/>
    <w:rPr>
      <w:rFonts w:ascii="Segoe UI" w:hAnsi="Segoe UI"/>
      <w:sz w:val="18"/>
      <w:szCs w:val="18"/>
    </w:rPr>
  </w:style>
  <w:style w:type="character" w:customStyle="1" w:styleId="TextedebullesCar">
    <w:name w:val="Texte de bulles Car"/>
    <w:link w:val="Textedebulles"/>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Retraitcorpsdetexte">
    <w:name w:val="Body Text Indent"/>
    <w:basedOn w:val="Normal"/>
    <w:link w:val="RetraitcorpsdetexteCar"/>
    <w:rsid w:val="00805FFD"/>
    <w:pPr>
      <w:spacing w:after="120"/>
      <w:ind w:left="283"/>
    </w:pPr>
  </w:style>
  <w:style w:type="character" w:customStyle="1" w:styleId="RetraitcorpsdetexteCar">
    <w:name w:val="Retrait corps de texte Car"/>
    <w:link w:val="Retraitcorpsdetexte"/>
    <w:rsid w:val="00805FFD"/>
    <w:rPr>
      <w:lang w:val="es-ES_tradnl"/>
    </w:rPr>
  </w:style>
  <w:style w:type="character" w:customStyle="1" w:styleId="Titre2Car">
    <w:name w:val="Titre 2 Car"/>
    <w:basedOn w:val="Policepardfaut"/>
    <w:link w:val="Titre2"/>
    <w:rsid w:val="00A16A3B"/>
    <w:rPr>
      <w:rFonts w:ascii="Verdana" w:hAnsi="Verdana"/>
      <w:b/>
      <w:spacing w:val="20"/>
      <w:sz w:val="23"/>
      <w:lang w:val="es-ES_tradnl" w:eastAsia="es-ES"/>
    </w:rPr>
  </w:style>
  <w:style w:type="character" w:customStyle="1" w:styleId="Titre3Car">
    <w:name w:val="Titre 3 Car"/>
    <w:basedOn w:val="Policepardfaut"/>
    <w:link w:val="Titre3"/>
    <w:semiHidden/>
    <w:rsid w:val="00AD5264"/>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6141321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50548712">
      <w:bodyDiv w:val="1"/>
      <w:marLeft w:val="0"/>
      <w:marRight w:val="0"/>
      <w:marTop w:val="0"/>
      <w:marBottom w:val="0"/>
      <w:divBdr>
        <w:top w:val="none" w:sz="0" w:space="0" w:color="auto"/>
        <w:left w:val="none" w:sz="0" w:space="0" w:color="auto"/>
        <w:bottom w:val="none" w:sz="0" w:space="0" w:color="auto"/>
        <w:right w:val="none" w:sz="0" w:space="0" w:color="auto"/>
      </w:divBdr>
    </w:div>
    <w:div w:id="1951235547">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51F6-7B75-43A7-8A3D-582D707D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2532</Words>
  <Characters>13930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Malucimedina</cp:lastModifiedBy>
  <cp:revision>17</cp:revision>
  <cp:lastPrinted>2017-11-22T14:29:00Z</cp:lastPrinted>
  <dcterms:created xsi:type="dcterms:W3CDTF">2017-11-17T22:32:00Z</dcterms:created>
  <dcterms:modified xsi:type="dcterms:W3CDTF">2017-12-07T16:31:00Z</dcterms:modified>
</cp:coreProperties>
</file>