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D8C" w:rsidRPr="00A817A6" w:rsidRDefault="009D3D8C" w:rsidP="009D3D8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9D3D8C" w:rsidRDefault="009D3D8C" w:rsidP="00BC2071">
      <w:pPr>
        <w:spacing w:line="276" w:lineRule="auto"/>
        <w:jc w:val="center"/>
        <w:rPr>
          <w:rFonts w:ascii="Arial Narrow" w:hAnsi="Arial Narrow" w:cs="Arial"/>
          <w:b/>
          <w:sz w:val="29"/>
          <w:szCs w:val="29"/>
        </w:rPr>
      </w:pPr>
    </w:p>
    <w:p w:rsidR="00612ADD" w:rsidRPr="00EB77DD" w:rsidRDefault="00612ADD" w:rsidP="00BC2071">
      <w:pPr>
        <w:spacing w:line="276" w:lineRule="auto"/>
        <w:jc w:val="center"/>
        <w:rPr>
          <w:rFonts w:ascii="Arial Narrow" w:hAnsi="Arial Narrow" w:cs="Arial"/>
          <w:b/>
          <w:sz w:val="29"/>
          <w:szCs w:val="29"/>
        </w:rPr>
      </w:pPr>
      <w:r w:rsidRPr="00EB77DD">
        <w:rPr>
          <w:rFonts w:ascii="Arial Narrow" w:hAnsi="Arial Narrow" w:cs="Arial"/>
          <w:b/>
          <w:sz w:val="29"/>
          <w:szCs w:val="29"/>
        </w:rPr>
        <w:t>REPÚBLICA DE COLOMBIA</w:t>
      </w:r>
    </w:p>
    <w:p w:rsidR="00612ADD" w:rsidRPr="00EB77DD" w:rsidRDefault="00612ADD" w:rsidP="00BC2071">
      <w:pPr>
        <w:tabs>
          <w:tab w:val="left" w:pos="3060"/>
        </w:tabs>
        <w:spacing w:line="276" w:lineRule="auto"/>
        <w:jc w:val="center"/>
        <w:rPr>
          <w:rFonts w:ascii="Arial Narrow" w:hAnsi="Arial Narrow" w:cs="Arial"/>
          <w:b/>
          <w:sz w:val="29"/>
          <w:szCs w:val="29"/>
        </w:rPr>
      </w:pPr>
      <w:r w:rsidRPr="00EB77DD">
        <w:rPr>
          <w:rFonts w:ascii="Arial Narrow" w:hAnsi="Arial Narrow" w:cs="Arial"/>
          <w:b/>
          <w:noProof/>
          <w:sz w:val="29"/>
          <w:szCs w:val="29"/>
          <w:lang w:val="fr-FR" w:eastAsia="fr-FR"/>
        </w:rPr>
        <w:drawing>
          <wp:inline distT="0" distB="0" distL="0" distR="0" wp14:anchorId="13EE410B" wp14:editId="36420C6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EB77DD">
        <w:rPr>
          <w:rFonts w:ascii="Arial Narrow" w:hAnsi="Arial Narrow" w:cs="Arial"/>
          <w:b/>
          <w:color w:val="000000"/>
          <w:sz w:val="29"/>
          <w:szCs w:val="29"/>
        </w:rPr>
        <w:br w:type="textWrapping" w:clear="all"/>
      </w:r>
      <w:r w:rsidRPr="00EB77DD">
        <w:rPr>
          <w:rFonts w:ascii="Arial Narrow" w:hAnsi="Arial Narrow" w:cs="Arial"/>
          <w:b/>
          <w:sz w:val="29"/>
          <w:szCs w:val="29"/>
        </w:rPr>
        <w:t>TRIBUNAL SUPERIOR DE DISTRITO JUDICIAL DE PEREIRA</w:t>
      </w:r>
    </w:p>
    <w:p w:rsidR="00612ADD" w:rsidRPr="00EB77DD" w:rsidRDefault="00612ADD" w:rsidP="00BC2071">
      <w:pPr>
        <w:keepNext/>
        <w:spacing w:line="276" w:lineRule="auto"/>
        <w:jc w:val="center"/>
        <w:outlineLvl w:val="0"/>
        <w:rPr>
          <w:rFonts w:ascii="Arial Narrow" w:hAnsi="Arial Narrow" w:cs="Arial"/>
          <w:b/>
          <w:bCs/>
          <w:kern w:val="32"/>
          <w:sz w:val="29"/>
          <w:szCs w:val="29"/>
        </w:rPr>
      </w:pPr>
      <w:r w:rsidRPr="00EB77DD">
        <w:rPr>
          <w:rFonts w:ascii="Arial Narrow" w:hAnsi="Arial Narrow" w:cs="Arial"/>
          <w:b/>
          <w:bCs/>
          <w:kern w:val="32"/>
          <w:sz w:val="29"/>
          <w:szCs w:val="29"/>
        </w:rPr>
        <w:t>SALA DE DECISIÓN LABORAL</w:t>
      </w:r>
    </w:p>
    <w:p w:rsidR="00612ADD" w:rsidRPr="00BB3BAD" w:rsidRDefault="00612ADD" w:rsidP="00BC2071">
      <w:pPr>
        <w:pStyle w:val="Sansinterligne"/>
        <w:spacing w:line="276" w:lineRule="auto"/>
      </w:pPr>
    </w:p>
    <w:p w:rsidR="00612ADD" w:rsidRPr="00811B6E" w:rsidRDefault="00612ADD" w:rsidP="00612ADD">
      <w:pPr>
        <w:jc w:val="both"/>
        <w:rPr>
          <w:rFonts w:ascii="Arial Narrow" w:hAnsi="Arial Narrow" w:cs="Arial"/>
          <w:sz w:val="18"/>
          <w:szCs w:val="18"/>
        </w:rPr>
      </w:pPr>
      <w:r w:rsidRPr="00811B6E">
        <w:rPr>
          <w:rFonts w:ascii="Arial Narrow" w:hAnsi="Arial Narrow" w:cs="Arial"/>
          <w:b/>
          <w:sz w:val="18"/>
          <w:szCs w:val="18"/>
        </w:rPr>
        <w:t>Providencia</w:t>
      </w:r>
      <w:r w:rsidRPr="00811B6E">
        <w:rPr>
          <w:rFonts w:ascii="Arial Narrow" w:hAnsi="Arial Narrow" w:cs="Arial"/>
          <w:sz w:val="18"/>
          <w:szCs w:val="18"/>
        </w:rPr>
        <w:t>:</w:t>
      </w:r>
      <w:r w:rsidRPr="00811B6E">
        <w:rPr>
          <w:rFonts w:ascii="Arial Narrow" w:hAnsi="Arial Narrow" w:cs="Arial"/>
          <w:b/>
          <w:sz w:val="18"/>
          <w:szCs w:val="18"/>
        </w:rPr>
        <w:t xml:space="preserve"> </w:t>
      </w:r>
      <w:r w:rsidRPr="00811B6E">
        <w:rPr>
          <w:rFonts w:ascii="Arial Narrow" w:hAnsi="Arial Narrow" w:cs="Arial"/>
          <w:sz w:val="18"/>
          <w:szCs w:val="18"/>
        </w:rPr>
        <w:tab/>
      </w:r>
      <w:r w:rsidRPr="00811B6E">
        <w:rPr>
          <w:rFonts w:ascii="Arial Narrow" w:hAnsi="Arial Narrow" w:cs="Arial"/>
          <w:sz w:val="18"/>
          <w:szCs w:val="18"/>
        </w:rPr>
        <w:tab/>
        <w:t xml:space="preserve">       Auto de segunda instancia, 1</w:t>
      </w:r>
      <w:r w:rsidR="00811B6E">
        <w:rPr>
          <w:rFonts w:ascii="Arial Narrow" w:hAnsi="Arial Narrow" w:cs="Arial"/>
          <w:sz w:val="18"/>
          <w:szCs w:val="18"/>
        </w:rPr>
        <w:t>6 de febrero de 2017</w:t>
      </w:r>
    </w:p>
    <w:p w:rsidR="009D3D8C" w:rsidRPr="00811B6E" w:rsidRDefault="009D3D8C" w:rsidP="009D3D8C">
      <w:pPr>
        <w:jc w:val="both"/>
        <w:rPr>
          <w:rFonts w:ascii="Arial Narrow" w:hAnsi="Arial Narrow" w:cs="Arial"/>
          <w:iCs/>
          <w:sz w:val="18"/>
          <w:szCs w:val="18"/>
        </w:rPr>
      </w:pPr>
      <w:r w:rsidRPr="00811B6E">
        <w:rPr>
          <w:rFonts w:ascii="Arial Narrow" w:hAnsi="Arial Narrow" w:cs="Arial"/>
          <w:b/>
          <w:bCs/>
          <w:iCs/>
          <w:sz w:val="18"/>
          <w:szCs w:val="18"/>
        </w:rPr>
        <w:t>Proceso</w:t>
      </w:r>
      <w:r w:rsidRPr="00811B6E">
        <w:rPr>
          <w:rFonts w:ascii="Arial Narrow" w:hAnsi="Arial Narrow" w:cs="Arial"/>
          <w:bCs/>
          <w:iCs/>
          <w:sz w:val="18"/>
          <w:szCs w:val="18"/>
        </w:rPr>
        <w:t>:</w:t>
      </w:r>
      <w:r w:rsidRPr="00811B6E">
        <w:rPr>
          <w:rFonts w:ascii="Arial Narrow" w:hAnsi="Arial Narrow" w:cs="Arial"/>
          <w:iCs/>
          <w:sz w:val="18"/>
          <w:szCs w:val="18"/>
        </w:rPr>
        <w:t xml:space="preserve"> </w:t>
      </w:r>
      <w:r w:rsidRPr="00811B6E">
        <w:rPr>
          <w:rFonts w:ascii="Arial Narrow" w:hAnsi="Arial Narrow" w:cs="Arial"/>
          <w:b/>
          <w:iCs/>
          <w:sz w:val="18"/>
          <w:szCs w:val="18"/>
        </w:rPr>
        <w:tab/>
      </w:r>
      <w:r w:rsidRPr="00811B6E">
        <w:rPr>
          <w:rFonts w:ascii="Arial Narrow" w:hAnsi="Arial Narrow" w:cs="Arial"/>
          <w:iCs/>
          <w:sz w:val="18"/>
          <w:szCs w:val="18"/>
        </w:rPr>
        <w:tab/>
        <w:t xml:space="preserve">      </w:t>
      </w:r>
      <w:r w:rsidRPr="00811B6E">
        <w:rPr>
          <w:rFonts w:ascii="Arial Narrow" w:hAnsi="Arial Narrow" w:cs="Arial"/>
          <w:iCs/>
          <w:sz w:val="18"/>
          <w:szCs w:val="18"/>
        </w:rPr>
        <w:tab/>
        <w:t xml:space="preserve">       Ejecutivo Laboral</w:t>
      </w:r>
      <w:r>
        <w:rPr>
          <w:rFonts w:ascii="Arial Narrow" w:hAnsi="Arial Narrow" w:cs="Arial"/>
          <w:iCs/>
          <w:sz w:val="18"/>
          <w:szCs w:val="18"/>
        </w:rPr>
        <w:t xml:space="preserve"> – Confirma terminación del proceso decretado por el a quo</w:t>
      </w:r>
    </w:p>
    <w:p w:rsidR="00612ADD" w:rsidRPr="00811B6E" w:rsidRDefault="00612ADD" w:rsidP="00612ADD">
      <w:pPr>
        <w:jc w:val="both"/>
        <w:rPr>
          <w:rFonts w:ascii="Arial Narrow" w:hAnsi="Arial Narrow" w:cs="Arial"/>
          <w:bCs/>
          <w:iCs/>
          <w:sz w:val="18"/>
          <w:szCs w:val="18"/>
        </w:rPr>
      </w:pPr>
      <w:r w:rsidRPr="00811B6E">
        <w:rPr>
          <w:rFonts w:ascii="Arial Narrow" w:hAnsi="Arial Narrow" w:cs="Arial"/>
          <w:b/>
          <w:bCs/>
          <w:sz w:val="18"/>
          <w:szCs w:val="18"/>
        </w:rPr>
        <w:t>Radicación No</w:t>
      </w:r>
      <w:r w:rsidRPr="00811B6E">
        <w:rPr>
          <w:rFonts w:ascii="Arial Narrow" w:hAnsi="Arial Narrow" w:cs="Arial"/>
          <w:bCs/>
          <w:sz w:val="18"/>
          <w:szCs w:val="18"/>
        </w:rPr>
        <w:t>:</w:t>
      </w:r>
      <w:r w:rsidRPr="00811B6E">
        <w:rPr>
          <w:rFonts w:ascii="Arial Narrow" w:hAnsi="Arial Narrow" w:cs="Arial"/>
          <w:b/>
          <w:bCs/>
          <w:sz w:val="18"/>
          <w:szCs w:val="18"/>
        </w:rPr>
        <w:t xml:space="preserve"> </w:t>
      </w:r>
      <w:r w:rsidRPr="00811B6E">
        <w:rPr>
          <w:rFonts w:ascii="Arial Narrow" w:hAnsi="Arial Narrow" w:cs="Arial"/>
          <w:b/>
          <w:bCs/>
          <w:sz w:val="18"/>
          <w:szCs w:val="18"/>
        </w:rPr>
        <w:tab/>
        <w:t xml:space="preserve">                       </w:t>
      </w:r>
      <w:r w:rsidRPr="00811B6E">
        <w:rPr>
          <w:rFonts w:ascii="Arial Narrow" w:hAnsi="Arial Narrow" w:cs="Arial"/>
          <w:bCs/>
          <w:sz w:val="18"/>
          <w:szCs w:val="18"/>
        </w:rPr>
        <w:t>66001-31-05-00</w:t>
      </w:r>
      <w:r w:rsidR="00811B6E">
        <w:rPr>
          <w:rFonts w:ascii="Arial Narrow" w:hAnsi="Arial Narrow" w:cs="Arial"/>
          <w:bCs/>
          <w:sz w:val="18"/>
          <w:szCs w:val="18"/>
        </w:rPr>
        <w:t>2-2012-00670-03</w:t>
      </w:r>
    </w:p>
    <w:p w:rsidR="00612ADD" w:rsidRPr="00811B6E" w:rsidRDefault="00612ADD" w:rsidP="00612ADD">
      <w:pPr>
        <w:jc w:val="both"/>
        <w:rPr>
          <w:rFonts w:ascii="Arial Narrow" w:hAnsi="Arial Narrow" w:cs="Arial"/>
          <w:bCs/>
          <w:sz w:val="18"/>
          <w:szCs w:val="18"/>
        </w:rPr>
      </w:pPr>
      <w:r w:rsidRPr="00811B6E">
        <w:rPr>
          <w:rFonts w:ascii="Arial Narrow" w:hAnsi="Arial Narrow" w:cs="Arial"/>
          <w:b/>
          <w:iCs/>
          <w:sz w:val="18"/>
          <w:szCs w:val="18"/>
        </w:rPr>
        <w:t>Demandante</w:t>
      </w:r>
      <w:r w:rsidRPr="00811B6E">
        <w:rPr>
          <w:rFonts w:ascii="Arial Narrow" w:hAnsi="Arial Narrow" w:cs="Arial"/>
          <w:iCs/>
          <w:sz w:val="18"/>
          <w:szCs w:val="18"/>
        </w:rPr>
        <w:t>:</w:t>
      </w:r>
      <w:r w:rsidRPr="00811B6E">
        <w:rPr>
          <w:rFonts w:ascii="Arial Narrow" w:hAnsi="Arial Narrow" w:cs="Arial"/>
          <w:iCs/>
          <w:sz w:val="18"/>
          <w:szCs w:val="18"/>
        </w:rPr>
        <w:tab/>
      </w:r>
      <w:r w:rsidRPr="00811B6E">
        <w:rPr>
          <w:rFonts w:ascii="Arial Narrow" w:hAnsi="Arial Narrow" w:cs="Arial"/>
          <w:iCs/>
          <w:sz w:val="18"/>
          <w:szCs w:val="18"/>
        </w:rPr>
        <w:tab/>
        <w:t xml:space="preserve">       Carlos Hernán </w:t>
      </w:r>
      <w:proofErr w:type="spellStart"/>
      <w:r w:rsidRPr="00811B6E">
        <w:rPr>
          <w:rFonts w:ascii="Arial Narrow" w:hAnsi="Arial Narrow" w:cs="Arial"/>
          <w:bCs/>
          <w:sz w:val="18"/>
          <w:szCs w:val="18"/>
        </w:rPr>
        <w:t>Quiceno</w:t>
      </w:r>
      <w:proofErr w:type="spellEnd"/>
      <w:r w:rsidRPr="00811B6E">
        <w:rPr>
          <w:rFonts w:ascii="Arial Narrow" w:hAnsi="Arial Narrow" w:cs="Arial"/>
          <w:bCs/>
          <w:sz w:val="18"/>
          <w:szCs w:val="18"/>
        </w:rPr>
        <w:t xml:space="preserve"> Ríos  </w:t>
      </w:r>
    </w:p>
    <w:p w:rsidR="00612ADD" w:rsidRPr="00811B6E" w:rsidRDefault="00612ADD" w:rsidP="00612ADD">
      <w:pPr>
        <w:ind w:left="2431" w:hanging="2431"/>
        <w:jc w:val="both"/>
        <w:rPr>
          <w:rFonts w:ascii="Arial Narrow" w:hAnsi="Arial Narrow" w:cs="Arial"/>
          <w:bCs/>
          <w:sz w:val="18"/>
          <w:szCs w:val="18"/>
        </w:rPr>
      </w:pPr>
      <w:r w:rsidRPr="00811B6E">
        <w:rPr>
          <w:rFonts w:ascii="Arial Narrow" w:hAnsi="Arial Narrow" w:cs="Arial"/>
          <w:b/>
          <w:bCs/>
          <w:sz w:val="18"/>
          <w:szCs w:val="18"/>
        </w:rPr>
        <w:t>Demandado:</w:t>
      </w:r>
      <w:r w:rsidRPr="00811B6E">
        <w:rPr>
          <w:rFonts w:ascii="Arial Narrow" w:hAnsi="Arial Narrow" w:cs="Arial"/>
          <w:bCs/>
          <w:sz w:val="18"/>
          <w:szCs w:val="18"/>
        </w:rPr>
        <w:t xml:space="preserve">     </w:t>
      </w:r>
      <w:r w:rsidR="009D3D8C">
        <w:rPr>
          <w:rFonts w:ascii="Arial Narrow" w:hAnsi="Arial Narrow" w:cs="Arial"/>
          <w:bCs/>
          <w:sz w:val="18"/>
          <w:szCs w:val="18"/>
        </w:rPr>
        <w:t xml:space="preserve">                             </w:t>
      </w:r>
      <w:proofErr w:type="spellStart"/>
      <w:r w:rsidRPr="00811B6E">
        <w:rPr>
          <w:rFonts w:ascii="Arial Narrow" w:hAnsi="Arial Narrow" w:cs="Arial"/>
          <w:sz w:val="18"/>
          <w:szCs w:val="18"/>
        </w:rPr>
        <w:t>Colpensiones</w:t>
      </w:r>
      <w:proofErr w:type="spellEnd"/>
      <w:r w:rsidRPr="00811B6E">
        <w:rPr>
          <w:rFonts w:ascii="Arial Narrow" w:hAnsi="Arial Narrow" w:cs="Arial"/>
          <w:sz w:val="18"/>
          <w:szCs w:val="18"/>
        </w:rPr>
        <w:t xml:space="preserve"> y Protección S.A.</w:t>
      </w:r>
    </w:p>
    <w:p w:rsidR="00612ADD" w:rsidRPr="00811B6E" w:rsidRDefault="00612ADD" w:rsidP="009D3D8C">
      <w:pPr>
        <w:ind w:left="2410" w:hanging="2410"/>
        <w:jc w:val="both"/>
        <w:rPr>
          <w:rFonts w:ascii="Arial Narrow" w:hAnsi="Arial Narrow" w:cs="Arial"/>
          <w:sz w:val="18"/>
          <w:szCs w:val="18"/>
        </w:rPr>
      </w:pPr>
      <w:r w:rsidRPr="00811B6E">
        <w:rPr>
          <w:rFonts w:ascii="Arial Narrow" w:hAnsi="Arial Narrow" w:cs="Arial"/>
          <w:b/>
          <w:sz w:val="18"/>
          <w:szCs w:val="18"/>
        </w:rPr>
        <w:t>Juzgado de origen</w:t>
      </w:r>
      <w:r w:rsidR="009D3D8C">
        <w:rPr>
          <w:rFonts w:ascii="Arial Narrow" w:hAnsi="Arial Narrow" w:cs="Arial"/>
          <w:sz w:val="18"/>
          <w:szCs w:val="18"/>
        </w:rPr>
        <w:t>:</w:t>
      </w:r>
      <w:r w:rsidR="009D3D8C">
        <w:rPr>
          <w:rFonts w:ascii="Arial Narrow" w:hAnsi="Arial Narrow" w:cs="Arial"/>
          <w:sz w:val="18"/>
          <w:szCs w:val="18"/>
        </w:rPr>
        <w:tab/>
        <w:t xml:space="preserve"> </w:t>
      </w:r>
      <w:r w:rsidRPr="00811B6E">
        <w:rPr>
          <w:rFonts w:ascii="Arial Narrow" w:hAnsi="Arial Narrow" w:cs="Arial"/>
          <w:sz w:val="18"/>
          <w:szCs w:val="18"/>
        </w:rPr>
        <w:t>Tercero  Laboral del Circuito de Pereira.</w:t>
      </w:r>
    </w:p>
    <w:p w:rsidR="00612ADD" w:rsidRDefault="00612ADD" w:rsidP="00612ADD">
      <w:pPr>
        <w:ind w:left="2418" w:hanging="2418"/>
        <w:rPr>
          <w:rFonts w:ascii="Arial Narrow" w:hAnsi="Arial Narrow" w:cs="Arial"/>
          <w:iCs/>
          <w:sz w:val="18"/>
          <w:szCs w:val="18"/>
        </w:rPr>
      </w:pPr>
      <w:r w:rsidRPr="00811B6E">
        <w:rPr>
          <w:rFonts w:ascii="Arial Narrow" w:hAnsi="Arial Narrow" w:cs="Arial"/>
          <w:b/>
          <w:iCs/>
          <w:sz w:val="18"/>
          <w:szCs w:val="18"/>
        </w:rPr>
        <w:t xml:space="preserve">Magistrado Ponente: </w:t>
      </w:r>
      <w:r w:rsidRPr="00811B6E">
        <w:rPr>
          <w:rFonts w:ascii="Arial Narrow" w:hAnsi="Arial Narrow" w:cs="Arial"/>
          <w:b/>
          <w:iCs/>
          <w:sz w:val="18"/>
          <w:szCs w:val="18"/>
        </w:rPr>
        <w:tab/>
      </w:r>
      <w:r w:rsidR="009D3D8C">
        <w:rPr>
          <w:rFonts w:ascii="Arial Narrow" w:hAnsi="Arial Narrow" w:cs="Arial"/>
          <w:b/>
          <w:iCs/>
          <w:sz w:val="18"/>
          <w:szCs w:val="18"/>
        </w:rPr>
        <w:t xml:space="preserve"> </w:t>
      </w:r>
      <w:r w:rsidRPr="00811B6E">
        <w:rPr>
          <w:rFonts w:ascii="Arial Narrow" w:hAnsi="Arial Narrow" w:cs="Arial"/>
          <w:iCs/>
          <w:sz w:val="18"/>
          <w:szCs w:val="18"/>
        </w:rPr>
        <w:t>Francisco Javier Tamayo Tabares</w:t>
      </w:r>
    </w:p>
    <w:p w:rsidR="009D3D8C" w:rsidRPr="00811B6E" w:rsidRDefault="009D3D8C" w:rsidP="00612ADD">
      <w:pPr>
        <w:ind w:left="2418" w:hanging="2418"/>
        <w:rPr>
          <w:rFonts w:ascii="Arial Narrow" w:hAnsi="Arial Narrow" w:cs="Arial"/>
          <w:iCs/>
          <w:sz w:val="18"/>
          <w:szCs w:val="18"/>
        </w:rPr>
      </w:pPr>
    </w:p>
    <w:p w:rsidR="009D3D8C" w:rsidRPr="009D3D8C" w:rsidRDefault="009E4968" w:rsidP="009D3D8C">
      <w:pPr>
        <w:tabs>
          <w:tab w:val="left" w:pos="2694"/>
        </w:tabs>
        <w:jc w:val="both"/>
        <w:rPr>
          <w:rFonts w:ascii="Arial Narrow" w:hAnsi="Arial Narrow"/>
          <w:sz w:val="18"/>
          <w:szCs w:val="18"/>
          <w:lang w:val="es-ES_tradnl"/>
        </w:rPr>
      </w:pPr>
      <w:r>
        <w:rPr>
          <w:rFonts w:ascii="Arial Narrow" w:hAnsi="Arial Narrow"/>
          <w:b/>
          <w:sz w:val="18"/>
          <w:szCs w:val="18"/>
        </w:rPr>
        <w:t xml:space="preserve">Tema a tratar:                              </w:t>
      </w:r>
      <w:r w:rsidR="009D3D8C">
        <w:rPr>
          <w:rFonts w:ascii="Arial Narrow" w:hAnsi="Arial Narrow"/>
          <w:b/>
          <w:sz w:val="18"/>
          <w:szCs w:val="18"/>
        </w:rPr>
        <w:t xml:space="preserve"> </w:t>
      </w:r>
      <w:r w:rsidR="009D3D8C" w:rsidRPr="009E4968">
        <w:rPr>
          <w:rFonts w:ascii="Arial Narrow" w:hAnsi="Arial Narrow"/>
          <w:b/>
          <w:sz w:val="18"/>
          <w:szCs w:val="18"/>
        </w:rPr>
        <w:t>TERMINACIÓN DEL PROCESO EJECUTIVO POR PAGO TOTAL DE LA OBLIGACIÓN.</w:t>
      </w:r>
      <w:r w:rsidR="009D3D8C">
        <w:rPr>
          <w:rFonts w:ascii="Arial Narrow" w:hAnsi="Arial Narrow"/>
          <w:b/>
          <w:sz w:val="18"/>
          <w:szCs w:val="18"/>
        </w:rPr>
        <w:t xml:space="preserve"> </w:t>
      </w:r>
      <w:r w:rsidR="009D3D8C" w:rsidRPr="009D3D8C">
        <w:rPr>
          <w:rFonts w:ascii="Arial Narrow" w:hAnsi="Arial Narrow"/>
          <w:sz w:val="18"/>
          <w:szCs w:val="18"/>
        </w:rPr>
        <w:t>“</w:t>
      </w:r>
      <w:r w:rsidR="009D3D8C" w:rsidRPr="009D3D8C">
        <w:rPr>
          <w:rFonts w:ascii="Arial Narrow" w:hAnsi="Arial Narrow"/>
          <w:sz w:val="18"/>
          <w:szCs w:val="18"/>
          <w:lang w:val="es-ES_tradnl"/>
        </w:rPr>
        <w:t xml:space="preserve">Protección S.A. canceló su obligación a título de costas, por valor de $924.000, según constancia de autorización para la entrega del título de depósito judicial a favor del ejecutante –ver </w:t>
      </w:r>
      <w:proofErr w:type="spellStart"/>
      <w:r w:rsidR="009D3D8C" w:rsidRPr="009D3D8C">
        <w:rPr>
          <w:rFonts w:ascii="Arial Narrow" w:hAnsi="Arial Narrow"/>
          <w:sz w:val="18"/>
          <w:szCs w:val="18"/>
          <w:lang w:val="es-ES_tradnl"/>
        </w:rPr>
        <w:t>fl.263</w:t>
      </w:r>
      <w:proofErr w:type="spellEnd"/>
      <w:r w:rsidR="009D3D8C" w:rsidRPr="009D3D8C">
        <w:rPr>
          <w:rFonts w:ascii="Arial Narrow" w:hAnsi="Arial Narrow"/>
          <w:sz w:val="18"/>
          <w:szCs w:val="18"/>
          <w:lang w:val="es-ES_tradnl"/>
        </w:rPr>
        <w:t xml:space="preserve">-. En cuanto a </w:t>
      </w:r>
      <w:proofErr w:type="spellStart"/>
      <w:r w:rsidR="009D3D8C" w:rsidRPr="009D3D8C">
        <w:rPr>
          <w:rFonts w:ascii="Arial Narrow" w:hAnsi="Arial Narrow"/>
          <w:sz w:val="18"/>
          <w:szCs w:val="18"/>
          <w:lang w:val="es-ES_tradnl"/>
        </w:rPr>
        <w:t>Colpensiones</w:t>
      </w:r>
      <w:proofErr w:type="spellEnd"/>
      <w:r w:rsidR="009D3D8C" w:rsidRPr="009D3D8C">
        <w:rPr>
          <w:rFonts w:ascii="Arial Narrow" w:hAnsi="Arial Narrow"/>
          <w:sz w:val="18"/>
          <w:szCs w:val="18"/>
          <w:lang w:val="es-ES_tradnl"/>
        </w:rPr>
        <w:t>, conforme a los documentos que obran dentro del plenario, se tiene que consignó en el Banco Agrario de Colombia y a órdenes del Juzgado de conocimiento, el título de depósito judicial por valor de $1`848.000, de donde se sigue que era necesario ordenar el fraccionamiento del mismo en dos títulos, uno por valor de $924.000 a favor del ejecutante, y el otro, en esa misma cantidad, para ser devuelto o reintegrado a la entidad que realizó el pago, tal cual lo dispuso la a-quo –</w:t>
      </w:r>
      <w:proofErr w:type="spellStart"/>
      <w:r w:rsidR="009D3D8C" w:rsidRPr="009D3D8C">
        <w:rPr>
          <w:rFonts w:ascii="Arial Narrow" w:hAnsi="Arial Narrow"/>
          <w:sz w:val="18"/>
          <w:szCs w:val="18"/>
          <w:lang w:val="es-ES_tradnl"/>
        </w:rPr>
        <w:t>fl.276</w:t>
      </w:r>
      <w:proofErr w:type="spellEnd"/>
      <w:r w:rsidR="009D3D8C" w:rsidRPr="009D3D8C">
        <w:rPr>
          <w:rFonts w:ascii="Arial Narrow" w:hAnsi="Arial Narrow"/>
          <w:sz w:val="18"/>
          <w:szCs w:val="18"/>
          <w:lang w:val="es-ES_tradnl"/>
        </w:rPr>
        <w:t>-. De lo anterior, se colige entonces, que las ejecutadas zanjaron la obligación  a su cargo, y por tanto, procedía la declaratoria de terminación del proceso ejecutivo por pago total de la obligación.”.</w:t>
      </w:r>
    </w:p>
    <w:p w:rsidR="00612ADD" w:rsidRPr="00811B6E" w:rsidRDefault="00612ADD" w:rsidP="009E4968">
      <w:pPr>
        <w:tabs>
          <w:tab w:val="left" w:pos="2694"/>
        </w:tabs>
        <w:jc w:val="both"/>
        <w:rPr>
          <w:rFonts w:ascii="Arial Narrow" w:hAnsi="Arial Narrow" w:cs="Arial"/>
          <w:color w:val="FF0000"/>
          <w:sz w:val="18"/>
          <w:szCs w:val="18"/>
          <w:lang w:val="es-ES_tradnl"/>
        </w:rPr>
      </w:pPr>
    </w:p>
    <w:p w:rsidR="00612ADD" w:rsidRPr="00883189" w:rsidRDefault="00612ADD" w:rsidP="00612ADD">
      <w:pPr>
        <w:pStyle w:val="Sansinterligne"/>
        <w:rPr>
          <w:lang w:val="es-ES_tradnl"/>
        </w:rPr>
      </w:pPr>
    </w:p>
    <w:p w:rsidR="00612ADD" w:rsidRDefault="00612ADD" w:rsidP="00612ADD">
      <w:pPr>
        <w:ind w:left="2694" w:hanging="2694"/>
        <w:jc w:val="both"/>
        <w:rPr>
          <w:rFonts w:ascii="Arial Narrow" w:hAnsi="Arial Narrow"/>
          <w:b/>
          <w:i/>
          <w:sz w:val="18"/>
          <w:szCs w:val="18"/>
        </w:rPr>
      </w:pPr>
    </w:p>
    <w:p w:rsidR="00612ADD" w:rsidRPr="00EB77DD" w:rsidRDefault="00612ADD" w:rsidP="00612ADD">
      <w:pPr>
        <w:spacing w:line="360" w:lineRule="auto"/>
        <w:jc w:val="center"/>
        <w:rPr>
          <w:rFonts w:ascii="Arial Narrow" w:hAnsi="Arial Narrow" w:cs="Arial"/>
          <w:b/>
          <w:bCs/>
          <w:i/>
          <w:sz w:val="29"/>
          <w:szCs w:val="29"/>
        </w:rPr>
      </w:pPr>
      <w:r w:rsidRPr="00EB77DD">
        <w:rPr>
          <w:rFonts w:ascii="Arial Narrow" w:hAnsi="Arial Narrow" w:cs="Arial"/>
          <w:i/>
          <w:iCs/>
          <w:sz w:val="29"/>
          <w:szCs w:val="29"/>
        </w:rPr>
        <w:t>Magistrado Ponente:</w:t>
      </w:r>
      <w:r w:rsidRPr="00EB77DD">
        <w:rPr>
          <w:rFonts w:ascii="Arial Narrow" w:hAnsi="Arial Narrow" w:cs="Arial"/>
          <w:b/>
          <w:i/>
          <w:iCs/>
          <w:sz w:val="29"/>
          <w:szCs w:val="29"/>
        </w:rPr>
        <w:t xml:space="preserve"> </w:t>
      </w:r>
      <w:r w:rsidRPr="00EB77DD">
        <w:rPr>
          <w:rFonts w:ascii="Arial Narrow" w:hAnsi="Arial Narrow" w:cs="Arial"/>
          <w:b/>
          <w:bCs/>
          <w:i/>
          <w:sz w:val="29"/>
          <w:szCs w:val="29"/>
        </w:rPr>
        <w:t>FRANCISCO JAVIER TAMAYO TABARES</w:t>
      </w:r>
    </w:p>
    <w:p w:rsidR="00612ADD" w:rsidRPr="00EB77DD" w:rsidRDefault="00612ADD" w:rsidP="00146AEA">
      <w:pPr>
        <w:pStyle w:val="Sansinterligne"/>
        <w:spacing w:line="360" w:lineRule="auto"/>
      </w:pPr>
    </w:p>
    <w:p w:rsidR="00612ADD" w:rsidRPr="009E4968" w:rsidRDefault="00612ADD" w:rsidP="00612ADD">
      <w:pPr>
        <w:spacing w:line="360" w:lineRule="auto"/>
        <w:ind w:firstLine="900"/>
        <w:jc w:val="both"/>
        <w:rPr>
          <w:rFonts w:ascii="Arial Narrow" w:hAnsi="Arial Narrow" w:cs="Arial"/>
          <w:b/>
          <w:i/>
          <w:sz w:val="28"/>
          <w:szCs w:val="28"/>
        </w:rPr>
      </w:pPr>
      <w:r w:rsidRPr="00CD0E08">
        <w:rPr>
          <w:rFonts w:ascii="Arial Narrow" w:hAnsi="Arial Narrow" w:cs="Comic Sans MS"/>
          <w:sz w:val="28"/>
          <w:szCs w:val="28"/>
        </w:rPr>
        <w:t>La Sala Laboral del Tribunal Superior de Pereira, en Sala de decisión, procede a desatar el recurso de apelación interpuesto por</w:t>
      </w:r>
      <w:r w:rsidRPr="00CD0E08">
        <w:rPr>
          <w:rFonts w:ascii="Arial Narrow" w:hAnsi="Arial Narrow" w:cs="Arial"/>
          <w:sz w:val="28"/>
          <w:szCs w:val="28"/>
        </w:rPr>
        <w:t xml:space="preserve"> </w:t>
      </w:r>
      <w:r w:rsidR="00763B51">
        <w:rPr>
          <w:rFonts w:ascii="Arial Narrow" w:hAnsi="Arial Narrow" w:cs="Arial"/>
          <w:sz w:val="28"/>
          <w:szCs w:val="28"/>
        </w:rPr>
        <w:t>la parte</w:t>
      </w:r>
      <w:r w:rsidR="00811B6E">
        <w:rPr>
          <w:rFonts w:ascii="Arial Narrow" w:hAnsi="Arial Narrow" w:cs="Arial"/>
          <w:sz w:val="28"/>
          <w:szCs w:val="28"/>
        </w:rPr>
        <w:t xml:space="preserve"> </w:t>
      </w:r>
      <w:r w:rsidR="00763B51">
        <w:rPr>
          <w:rFonts w:ascii="Arial Narrow" w:hAnsi="Arial Narrow" w:cs="Arial"/>
          <w:sz w:val="28"/>
          <w:szCs w:val="28"/>
        </w:rPr>
        <w:t>ejecutante</w:t>
      </w:r>
      <w:r w:rsidRPr="00CD0E08">
        <w:rPr>
          <w:rFonts w:ascii="Arial Narrow" w:hAnsi="Arial Narrow" w:cs="Arial"/>
          <w:sz w:val="28"/>
          <w:szCs w:val="28"/>
        </w:rPr>
        <w:t xml:space="preserve">, contra el auto proferido el </w:t>
      </w:r>
      <w:r w:rsidR="00811B6E">
        <w:rPr>
          <w:rFonts w:ascii="Arial Narrow" w:hAnsi="Arial Narrow" w:cs="Arial"/>
          <w:sz w:val="28"/>
          <w:szCs w:val="28"/>
        </w:rPr>
        <w:t xml:space="preserve">29 de </w:t>
      </w:r>
      <w:r w:rsidR="00811B6E" w:rsidRPr="009E4968">
        <w:rPr>
          <w:rFonts w:ascii="Arial Narrow" w:hAnsi="Arial Narrow" w:cs="Arial"/>
          <w:sz w:val="28"/>
          <w:szCs w:val="28"/>
        </w:rPr>
        <w:t>septiembre de 2016</w:t>
      </w:r>
      <w:r w:rsidRPr="009E4968">
        <w:rPr>
          <w:rFonts w:ascii="Arial Narrow" w:hAnsi="Arial Narrow" w:cs="Arial"/>
          <w:sz w:val="28"/>
          <w:szCs w:val="28"/>
        </w:rPr>
        <w:t xml:space="preserve">, por el Juzgado Tercero Laboral del Circuito de Pereira, dentro del proceso ejecutivo promovido por </w:t>
      </w:r>
      <w:r w:rsidRPr="009E4968">
        <w:rPr>
          <w:rFonts w:ascii="Arial Narrow" w:hAnsi="Arial Narrow" w:cs="Arial"/>
          <w:bCs/>
          <w:i/>
          <w:sz w:val="28"/>
          <w:szCs w:val="28"/>
        </w:rPr>
        <w:t xml:space="preserve">Carlos Hernán </w:t>
      </w:r>
      <w:proofErr w:type="spellStart"/>
      <w:r w:rsidRPr="009E4968">
        <w:rPr>
          <w:rFonts w:ascii="Arial Narrow" w:hAnsi="Arial Narrow" w:cs="Arial"/>
          <w:bCs/>
          <w:i/>
          <w:sz w:val="28"/>
          <w:szCs w:val="28"/>
        </w:rPr>
        <w:t>Quiceno</w:t>
      </w:r>
      <w:proofErr w:type="spellEnd"/>
      <w:r w:rsidRPr="009E4968">
        <w:rPr>
          <w:rFonts w:ascii="Arial Narrow" w:hAnsi="Arial Narrow" w:cs="Arial"/>
          <w:bCs/>
          <w:i/>
          <w:sz w:val="28"/>
          <w:szCs w:val="28"/>
        </w:rPr>
        <w:t xml:space="preserve"> Ríos</w:t>
      </w:r>
      <w:r w:rsidRPr="009E4968">
        <w:rPr>
          <w:rFonts w:ascii="Arial Narrow" w:hAnsi="Arial Narrow" w:cs="Arial"/>
          <w:bCs/>
          <w:sz w:val="28"/>
          <w:szCs w:val="28"/>
        </w:rPr>
        <w:t xml:space="preserve"> contra </w:t>
      </w:r>
      <w:r w:rsidRPr="009E4968">
        <w:rPr>
          <w:rFonts w:ascii="Arial Narrow" w:hAnsi="Arial Narrow" w:cs="Arial"/>
          <w:sz w:val="28"/>
          <w:szCs w:val="28"/>
        </w:rPr>
        <w:t xml:space="preserve">la </w:t>
      </w:r>
      <w:r w:rsidRPr="009E4968">
        <w:rPr>
          <w:rFonts w:ascii="Arial Narrow" w:hAnsi="Arial Narrow" w:cs="Arial"/>
          <w:i/>
          <w:sz w:val="28"/>
          <w:szCs w:val="28"/>
        </w:rPr>
        <w:t xml:space="preserve">Administradora Colombiana de Pensiones </w:t>
      </w:r>
      <w:proofErr w:type="spellStart"/>
      <w:r w:rsidRPr="009E4968">
        <w:rPr>
          <w:rFonts w:ascii="Arial Narrow" w:hAnsi="Arial Narrow" w:cs="Arial"/>
          <w:i/>
          <w:sz w:val="28"/>
          <w:szCs w:val="28"/>
        </w:rPr>
        <w:t>Colpensiones</w:t>
      </w:r>
      <w:proofErr w:type="spellEnd"/>
      <w:r w:rsidRPr="009E4968">
        <w:rPr>
          <w:rFonts w:ascii="Arial Narrow" w:hAnsi="Arial Narrow" w:cs="Arial"/>
          <w:sz w:val="28"/>
          <w:szCs w:val="28"/>
        </w:rPr>
        <w:t xml:space="preserve"> y la </w:t>
      </w:r>
      <w:r w:rsidRPr="009E4968">
        <w:rPr>
          <w:rFonts w:ascii="Arial Narrow" w:hAnsi="Arial Narrow" w:cs="Arial"/>
          <w:i/>
          <w:sz w:val="28"/>
          <w:szCs w:val="28"/>
        </w:rPr>
        <w:t>Administradora de Fondos de Pensiones y Cesantías Protección S.A.</w:t>
      </w:r>
    </w:p>
    <w:p w:rsidR="00612ADD" w:rsidRPr="00F64072" w:rsidRDefault="00612ADD" w:rsidP="00612ADD">
      <w:pPr>
        <w:pStyle w:val="Sansinterligne"/>
      </w:pPr>
    </w:p>
    <w:p w:rsidR="00612ADD" w:rsidRDefault="00612ADD" w:rsidP="00612ADD">
      <w:pPr>
        <w:spacing w:line="360" w:lineRule="auto"/>
        <w:ind w:firstLine="900"/>
        <w:jc w:val="both"/>
        <w:rPr>
          <w:rFonts w:ascii="Arial Narrow" w:hAnsi="Arial Narrow" w:cs="Arial"/>
          <w:sz w:val="28"/>
          <w:szCs w:val="28"/>
        </w:rPr>
      </w:pPr>
      <w:r w:rsidRPr="00CD0E08">
        <w:rPr>
          <w:rFonts w:ascii="Arial Narrow" w:hAnsi="Arial Narrow" w:cs="Arial"/>
          <w:sz w:val="28"/>
          <w:szCs w:val="28"/>
        </w:rPr>
        <w:t>Previamente se discutió y aprobó el proyecto elaborado por el Magistrado Ponente, el cual corresponde al siguiente,</w:t>
      </w:r>
    </w:p>
    <w:p w:rsidR="00856DF7" w:rsidRPr="00CD0E08" w:rsidRDefault="00856DF7" w:rsidP="00146AEA">
      <w:pPr>
        <w:pStyle w:val="Sansinterligne"/>
      </w:pPr>
    </w:p>
    <w:p w:rsidR="00696F2D" w:rsidRPr="00146AEA" w:rsidRDefault="00612ADD" w:rsidP="00696F2D">
      <w:pPr>
        <w:pStyle w:val="Paragraphedeliste"/>
        <w:numPr>
          <w:ilvl w:val="0"/>
          <w:numId w:val="1"/>
        </w:numPr>
        <w:spacing w:line="360" w:lineRule="auto"/>
        <w:ind w:left="1134" w:hanging="234"/>
        <w:jc w:val="both"/>
        <w:rPr>
          <w:rFonts w:ascii="Arial Narrow" w:hAnsi="Arial Narrow" w:cs="Arial"/>
          <w:i/>
          <w:sz w:val="28"/>
          <w:szCs w:val="28"/>
        </w:rPr>
      </w:pPr>
      <w:r w:rsidRPr="00146AEA">
        <w:rPr>
          <w:rFonts w:ascii="Arial Narrow" w:hAnsi="Arial Narrow" w:cs="Arial"/>
          <w:i/>
          <w:sz w:val="28"/>
          <w:szCs w:val="28"/>
          <w:u w:val="single"/>
        </w:rPr>
        <w:t>AUTO</w:t>
      </w:r>
      <w:r w:rsidRPr="00146AEA">
        <w:rPr>
          <w:rFonts w:ascii="Arial Narrow" w:hAnsi="Arial Narrow" w:cs="Arial"/>
          <w:i/>
          <w:sz w:val="28"/>
          <w:szCs w:val="28"/>
        </w:rPr>
        <w:t>:</w:t>
      </w:r>
    </w:p>
    <w:p w:rsidR="00146AEA" w:rsidRPr="00146AEA" w:rsidRDefault="00146AEA" w:rsidP="00146AEA">
      <w:pPr>
        <w:pStyle w:val="Sansinterligne"/>
      </w:pPr>
    </w:p>
    <w:p w:rsidR="00696F2D" w:rsidRDefault="00BF59DE" w:rsidP="00536A74">
      <w:pPr>
        <w:pStyle w:val="Sansinterligne"/>
        <w:tabs>
          <w:tab w:val="left" w:pos="993"/>
        </w:tabs>
        <w:spacing w:line="360" w:lineRule="auto"/>
        <w:ind w:firstLine="708"/>
        <w:jc w:val="both"/>
        <w:rPr>
          <w:rFonts w:ascii="Arial Narrow" w:hAnsi="Arial Narrow" w:cs="Comic Sans MS"/>
          <w:sz w:val="28"/>
          <w:szCs w:val="28"/>
        </w:rPr>
      </w:pPr>
      <w:r>
        <w:rPr>
          <w:rFonts w:ascii="Arial Narrow" w:hAnsi="Arial Narrow" w:cs="Arial"/>
          <w:sz w:val="28"/>
          <w:szCs w:val="28"/>
        </w:rPr>
        <w:t xml:space="preserve">El </w:t>
      </w:r>
      <w:r w:rsidR="008721CF">
        <w:rPr>
          <w:rFonts w:ascii="Arial Narrow" w:hAnsi="Arial Narrow" w:cs="Arial"/>
          <w:sz w:val="28"/>
          <w:szCs w:val="28"/>
        </w:rPr>
        <w:t>juzgado de conocimiento</w:t>
      </w:r>
      <w:r>
        <w:rPr>
          <w:rFonts w:ascii="Arial Narrow" w:hAnsi="Arial Narrow" w:cs="Arial"/>
          <w:sz w:val="28"/>
          <w:szCs w:val="28"/>
        </w:rPr>
        <w:t xml:space="preserve"> el </w:t>
      </w:r>
      <w:r w:rsidRPr="00696F2D">
        <w:rPr>
          <w:rFonts w:ascii="Arial Narrow" w:hAnsi="Arial Narrow" w:cs="Arial"/>
          <w:sz w:val="28"/>
          <w:szCs w:val="28"/>
        </w:rPr>
        <w:t>1</w:t>
      </w:r>
      <w:r w:rsidR="00D31B18">
        <w:rPr>
          <w:rFonts w:ascii="Arial Narrow" w:hAnsi="Arial Narrow" w:cs="Arial"/>
          <w:sz w:val="28"/>
          <w:szCs w:val="28"/>
        </w:rPr>
        <w:t>3</w:t>
      </w:r>
      <w:r w:rsidRPr="00696F2D">
        <w:rPr>
          <w:rFonts w:ascii="Arial Narrow" w:hAnsi="Arial Narrow" w:cs="Arial"/>
          <w:sz w:val="28"/>
          <w:szCs w:val="28"/>
        </w:rPr>
        <w:t xml:space="preserve"> de noviembre de 2014</w:t>
      </w:r>
      <w:r>
        <w:rPr>
          <w:rFonts w:ascii="Arial Narrow" w:hAnsi="Arial Narrow" w:cs="Arial"/>
          <w:sz w:val="28"/>
          <w:szCs w:val="28"/>
        </w:rPr>
        <w:t xml:space="preserve"> </w:t>
      </w:r>
      <w:r w:rsidR="008721CF">
        <w:rPr>
          <w:rFonts w:ascii="Arial Narrow" w:hAnsi="Arial Narrow" w:cs="Arial"/>
          <w:sz w:val="28"/>
          <w:szCs w:val="28"/>
        </w:rPr>
        <w:t xml:space="preserve">dictó mandamiento de pago </w:t>
      </w:r>
      <w:r w:rsidR="008721CF" w:rsidRPr="00FE1EDF">
        <w:rPr>
          <w:rFonts w:ascii="Arial Narrow" w:hAnsi="Arial Narrow" w:cs="Arial"/>
          <w:sz w:val="28"/>
          <w:szCs w:val="28"/>
        </w:rPr>
        <w:t xml:space="preserve">contra </w:t>
      </w:r>
      <w:r w:rsidR="00BC5F97" w:rsidRPr="00FE1EDF">
        <w:rPr>
          <w:rFonts w:ascii="Arial Narrow" w:hAnsi="Arial Narrow" w:cs="Arial"/>
          <w:sz w:val="28"/>
          <w:szCs w:val="28"/>
        </w:rPr>
        <w:t xml:space="preserve">ING Pensiones y Cesantías hoy Protección S.A. y la Administradora Colombiana de Pensiones </w:t>
      </w:r>
      <w:proofErr w:type="spellStart"/>
      <w:r w:rsidR="00BC5F97" w:rsidRPr="00FE1EDF">
        <w:rPr>
          <w:rFonts w:ascii="Arial Narrow" w:hAnsi="Arial Narrow" w:cs="Arial"/>
          <w:sz w:val="28"/>
          <w:szCs w:val="28"/>
        </w:rPr>
        <w:t>Colpensiones</w:t>
      </w:r>
      <w:proofErr w:type="spellEnd"/>
      <w:r w:rsidR="00BC5F97" w:rsidRPr="00FE1EDF">
        <w:rPr>
          <w:rFonts w:ascii="Arial Narrow" w:hAnsi="Arial Narrow" w:cs="Arial"/>
          <w:sz w:val="28"/>
          <w:szCs w:val="28"/>
        </w:rPr>
        <w:t xml:space="preserve">, </w:t>
      </w:r>
      <w:r w:rsidR="00696F2D" w:rsidRPr="00FE1EDF">
        <w:rPr>
          <w:rFonts w:ascii="Arial Narrow" w:hAnsi="Arial Narrow" w:cs="Arial"/>
          <w:sz w:val="28"/>
          <w:szCs w:val="28"/>
        </w:rPr>
        <w:t xml:space="preserve"> </w:t>
      </w:r>
      <w:r w:rsidR="00BC5F97" w:rsidRPr="00FE1EDF">
        <w:rPr>
          <w:rFonts w:ascii="Arial Narrow" w:hAnsi="Arial Narrow" w:cs="Arial"/>
          <w:sz w:val="28"/>
          <w:szCs w:val="28"/>
        </w:rPr>
        <w:t xml:space="preserve">por las </w:t>
      </w:r>
      <w:r w:rsidR="00696F2D" w:rsidRPr="00FE1EDF">
        <w:rPr>
          <w:rFonts w:ascii="Arial Narrow" w:hAnsi="Arial Narrow" w:cs="Arial"/>
          <w:sz w:val="28"/>
          <w:szCs w:val="28"/>
        </w:rPr>
        <w:t xml:space="preserve">costas procesales de </w:t>
      </w:r>
      <w:r w:rsidR="00BC5F97" w:rsidRPr="00FE1EDF">
        <w:rPr>
          <w:rFonts w:ascii="Arial Narrow" w:hAnsi="Arial Narrow" w:cs="Arial"/>
          <w:sz w:val="28"/>
          <w:szCs w:val="28"/>
        </w:rPr>
        <w:t xml:space="preserve">primera y </w:t>
      </w:r>
      <w:r w:rsidR="00BC5F97" w:rsidRPr="00FE1EDF">
        <w:rPr>
          <w:rFonts w:ascii="Arial Narrow" w:hAnsi="Arial Narrow" w:cs="Arial"/>
          <w:sz w:val="28"/>
          <w:szCs w:val="28"/>
        </w:rPr>
        <w:lastRenderedPageBreak/>
        <w:t>segunda instancia del proceso ordinario laboral</w:t>
      </w:r>
      <w:r w:rsidR="00DA267F">
        <w:rPr>
          <w:rFonts w:ascii="Arial Narrow" w:hAnsi="Arial Narrow" w:cs="Arial"/>
          <w:sz w:val="28"/>
          <w:szCs w:val="28"/>
        </w:rPr>
        <w:t xml:space="preserve">, </w:t>
      </w:r>
      <w:r w:rsidR="00BC5F97" w:rsidRPr="00FE1EDF">
        <w:rPr>
          <w:rFonts w:ascii="Arial Narrow" w:hAnsi="Arial Narrow" w:cs="Arial"/>
          <w:sz w:val="28"/>
          <w:szCs w:val="28"/>
        </w:rPr>
        <w:t>en cuantía de $616.000 y $1</w:t>
      </w:r>
      <w:r w:rsidR="000E113A">
        <w:rPr>
          <w:rFonts w:ascii="Arial Narrow" w:hAnsi="Arial Narrow" w:cs="Arial"/>
          <w:sz w:val="28"/>
          <w:szCs w:val="28"/>
        </w:rPr>
        <w:t>`232.000, en su orden</w:t>
      </w:r>
      <w:r w:rsidR="00DA267F">
        <w:rPr>
          <w:rFonts w:ascii="Arial Narrow" w:hAnsi="Arial Narrow" w:cs="Arial"/>
          <w:sz w:val="28"/>
          <w:szCs w:val="28"/>
        </w:rPr>
        <w:t>,</w:t>
      </w:r>
      <w:r>
        <w:rPr>
          <w:rFonts w:ascii="Arial Narrow" w:hAnsi="Arial Narrow" w:cs="Arial"/>
          <w:sz w:val="28"/>
          <w:szCs w:val="28"/>
        </w:rPr>
        <w:t xml:space="preserve"> impuestas </w:t>
      </w:r>
      <w:r w:rsidR="00DA267F">
        <w:rPr>
          <w:rFonts w:ascii="Arial Narrow" w:hAnsi="Arial Narrow" w:cs="Arial"/>
          <w:sz w:val="28"/>
          <w:szCs w:val="28"/>
        </w:rPr>
        <w:t xml:space="preserve">a las demandadas. </w:t>
      </w:r>
      <w:r>
        <w:rPr>
          <w:rFonts w:ascii="Arial Narrow" w:hAnsi="Arial Narrow" w:cs="Arial"/>
          <w:sz w:val="28"/>
          <w:szCs w:val="28"/>
        </w:rPr>
        <w:t>De otra parte, n</w:t>
      </w:r>
      <w:r w:rsidR="00752EF8">
        <w:rPr>
          <w:rFonts w:ascii="Arial Narrow" w:hAnsi="Arial Narrow" w:cs="Comic Sans MS"/>
          <w:sz w:val="28"/>
          <w:szCs w:val="28"/>
        </w:rPr>
        <w:t xml:space="preserve">egó </w:t>
      </w:r>
      <w:r w:rsidR="00696F2D" w:rsidRPr="00696F2D">
        <w:rPr>
          <w:rFonts w:ascii="Arial Narrow" w:hAnsi="Arial Narrow" w:cs="Comic Sans MS"/>
          <w:sz w:val="28"/>
          <w:szCs w:val="28"/>
        </w:rPr>
        <w:t>los intereses moratorios</w:t>
      </w:r>
      <w:r w:rsidR="00FE1EDF">
        <w:rPr>
          <w:rFonts w:ascii="Arial Narrow" w:hAnsi="Arial Narrow" w:cs="Comic Sans MS"/>
          <w:sz w:val="28"/>
          <w:szCs w:val="28"/>
        </w:rPr>
        <w:t xml:space="preserve"> solicitados –fl.80-. </w:t>
      </w:r>
    </w:p>
    <w:p w:rsidR="009D3D8C" w:rsidRDefault="009D3D8C" w:rsidP="00536A74">
      <w:pPr>
        <w:pStyle w:val="Sansinterligne"/>
        <w:tabs>
          <w:tab w:val="left" w:pos="993"/>
        </w:tabs>
        <w:spacing w:line="360" w:lineRule="auto"/>
        <w:ind w:firstLine="708"/>
        <w:jc w:val="both"/>
        <w:rPr>
          <w:rFonts w:ascii="Arial Narrow" w:hAnsi="Arial Narrow" w:cs="Comic Sans MS"/>
          <w:sz w:val="28"/>
          <w:szCs w:val="28"/>
        </w:rPr>
      </w:pPr>
    </w:p>
    <w:p w:rsidR="00E54C85" w:rsidRDefault="00E54C85" w:rsidP="005E22BA">
      <w:pPr>
        <w:spacing w:line="360" w:lineRule="auto"/>
        <w:ind w:firstLine="708"/>
        <w:jc w:val="both"/>
        <w:rPr>
          <w:rFonts w:ascii="Arial Narrow" w:hAnsi="Arial Narrow" w:cs="Arial"/>
          <w:sz w:val="28"/>
          <w:szCs w:val="28"/>
        </w:rPr>
      </w:pPr>
      <w:r>
        <w:rPr>
          <w:rFonts w:ascii="Arial Narrow" w:hAnsi="Arial Narrow" w:cs="Arial"/>
          <w:sz w:val="28"/>
          <w:szCs w:val="28"/>
        </w:rPr>
        <w:t xml:space="preserve">En providencia del 18 de octubre de 2011 se aprobó la liquidación del crédito, en la suma de $924.000, y </w:t>
      </w:r>
      <w:r w:rsidR="00DC4F3C">
        <w:rPr>
          <w:rFonts w:ascii="Arial Narrow" w:hAnsi="Arial Narrow" w:cs="Arial"/>
          <w:sz w:val="28"/>
          <w:szCs w:val="28"/>
        </w:rPr>
        <w:t xml:space="preserve">posteriormente </w:t>
      </w:r>
      <w:r>
        <w:rPr>
          <w:rFonts w:ascii="Arial Narrow" w:hAnsi="Arial Narrow" w:cs="Arial"/>
          <w:sz w:val="28"/>
          <w:szCs w:val="28"/>
        </w:rPr>
        <w:t xml:space="preserve">se declaró la terminación del proceso por pago total de la obligación, </w:t>
      </w:r>
      <w:r w:rsidR="00137CD1">
        <w:rPr>
          <w:rFonts w:ascii="Arial Narrow" w:hAnsi="Arial Narrow" w:cs="Arial"/>
          <w:sz w:val="28"/>
          <w:szCs w:val="28"/>
        </w:rPr>
        <w:t xml:space="preserve">toda vez que </w:t>
      </w:r>
      <w:proofErr w:type="spellStart"/>
      <w:r w:rsidR="00AE7263">
        <w:rPr>
          <w:rFonts w:ascii="Arial Narrow" w:hAnsi="Arial Narrow" w:cs="Arial"/>
          <w:sz w:val="28"/>
          <w:szCs w:val="28"/>
        </w:rPr>
        <w:t>Colpensiones</w:t>
      </w:r>
      <w:proofErr w:type="spellEnd"/>
      <w:r w:rsidR="00AE7263">
        <w:rPr>
          <w:rFonts w:ascii="Arial Narrow" w:hAnsi="Arial Narrow" w:cs="Arial"/>
          <w:sz w:val="28"/>
          <w:szCs w:val="28"/>
        </w:rPr>
        <w:t xml:space="preserve"> </w:t>
      </w:r>
      <w:r w:rsidR="00137CD1">
        <w:rPr>
          <w:rFonts w:ascii="Arial Narrow" w:hAnsi="Arial Narrow" w:cs="Arial"/>
          <w:sz w:val="28"/>
          <w:szCs w:val="28"/>
        </w:rPr>
        <w:t xml:space="preserve">constituyó un título judicial en </w:t>
      </w:r>
      <w:r w:rsidR="00147A75">
        <w:rPr>
          <w:rFonts w:ascii="Arial Narrow" w:hAnsi="Arial Narrow" w:cs="Arial"/>
          <w:sz w:val="28"/>
          <w:szCs w:val="28"/>
        </w:rPr>
        <w:t xml:space="preserve">favor del actor en </w:t>
      </w:r>
      <w:r w:rsidR="00137CD1">
        <w:rPr>
          <w:rFonts w:ascii="Arial Narrow" w:hAnsi="Arial Narrow" w:cs="Arial"/>
          <w:sz w:val="28"/>
          <w:szCs w:val="28"/>
        </w:rPr>
        <w:t xml:space="preserve">cuantía </w:t>
      </w:r>
      <w:r w:rsidR="00AE7263">
        <w:rPr>
          <w:rFonts w:ascii="Arial Narrow" w:hAnsi="Arial Narrow" w:cs="Arial"/>
          <w:sz w:val="28"/>
          <w:szCs w:val="28"/>
        </w:rPr>
        <w:t>de $1</w:t>
      </w:r>
      <w:r w:rsidR="00137CD1">
        <w:rPr>
          <w:rFonts w:ascii="Arial Narrow" w:hAnsi="Arial Narrow" w:cs="Arial"/>
          <w:sz w:val="28"/>
          <w:szCs w:val="28"/>
        </w:rPr>
        <w:t>`848.000</w:t>
      </w:r>
      <w:r w:rsidR="00BF59DE">
        <w:rPr>
          <w:rFonts w:ascii="Arial Narrow" w:hAnsi="Arial Narrow" w:cs="Arial"/>
          <w:sz w:val="28"/>
          <w:szCs w:val="28"/>
        </w:rPr>
        <w:t>, amén de que Protección S.A. había saldado su deud</w:t>
      </w:r>
      <w:r w:rsidR="00D31B18">
        <w:rPr>
          <w:rFonts w:ascii="Arial Narrow" w:hAnsi="Arial Narrow" w:cs="Arial"/>
          <w:sz w:val="28"/>
          <w:szCs w:val="28"/>
        </w:rPr>
        <w:t>a con anterioridad</w:t>
      </w:r>
      <w:r w:rsidR="00137CD1">
        <w:rPr>
          <w:rFonts w:ascii="Arial Narrow" w:hAnsi="Arial Narrow" w:cs="Arial"/>
          <w:sz w:val="28"/>
          <w:szCs w:val="28"/>
        </w:rPr>
        <w:t xml:space="preserve">. En consecuencia, se dispuso </w:t>
      </w:r>
      <w:r w:rsidR="00AE7263">
        <w:rPr>
          <w:rFonts w:ascii="Arial Narrow" w:hAnsi="Arial Narrow" w:cs="Arial"/>
          <w:sz w:val="28"/>
          <w:szCs w:val="28"/>
        </w:rPr>
        <w:t xml:space="preserve">el fraccionamiento del título </w:t>
      </w:r>
      <w:r w:rsidR="005E22BA">
        <w:rPr>
          <w:rFonts w:ascii="Arial Narrow" w:hAnsi="Arial Narrow" w:cs="Arial"/>
          <w:sz w:val="28"/>
          <w:szCs w:val="28"/>
        </w:rPr>
        <w:t>por valor de $924.000, con el fin de satisfacer la obligación adeudada</w:t>
      </w:r>
      <w:r w:rsidR="00DA267F">
        <w:rPr>
          <w:rFonts w:ascii="Arial Narrow" w:hAnsi="Arial Narrow" w:cs="Arial"/>
          <w:sz w:val="28"/>
          <w:szCs w:val="28"/>
        </w:rPr>
        <w:t xml:space="preserve"> al ejecutante</w:t>
      </w:r>
      <w:r w:rsidR="005E22BA">
        <w:rPr>
          <w:rFonts w:ascii="Arial Narrow" w:hAnsi="Arial Narrow" w:cs="Arial"/>
          <w:sz w:val="28"/>
          <w:szCs w:val="28"/>
        </w:rPr>
        <w:t xml:space="preserve">, y </w:t>
      </w:r>
      <w:r w:rsidR="00DA267F">
        <w:rPr>
          <w:rFonts w:ascii="Arial Narrow" w:hAnsi="Arial Narrow" w:cs="Arial"/>
          <w:sz w:val="28"/>
          <w:szCs w:val="28"/>
        </w:rPr>
        <w:t>se dispuso la devolución d</w:t>
      </w:r>
      <w:r w:rsidR="005E22BA">
        <w:rPr>
          <w:rFonts w:ascii="Arial Narrow" w:hAnsi="Arial Narrow" w:cs="Arial"/>
          <w:sz w:val="28"/>
          <w:szCs w:val="28"/>
        </w:rPr>
        <w:t xml:space="preserve">el remanente </w:t>
      </w:r>
      <w:r w:rsidR="00DC4F3C">
        <w:rPr>
          <w:rFonts w:ascii="Arial Narrow" w:hAnsi="Arial Narrow" w:cs="Arial"/>
          <w:sz w:val="28"/>
          <w:szCs w:val="28"/>
        </w:rPr>
        <w:t xml:space="preserve">a favor de </w:t>
      </w:r>
      <w:proofErr w:type="spellStart"/>
      <w:r w:rsidR="00DC4F3C">
        <w:rPr>
          <w:rFonts w:ascii="Arial Narrow" w:hAnsi="Arial Narrow" w:cs="Arial"/>
          <w:sz w:val="28"/>
          <w:szCs w:val="28"/>
        </w:rPr>
        <w:t>Colpensiones</w:t>
      </w:r>
      <w:proofErr w:type="spellEnd"/>
      <w:r w:rsidR="00DC4F3C">
        <w:rPr>
          <w:rFonts w:ascii="Arial Narrow" w:hAnsi="Arial Narrow" w:cs="Arial"/>
          <w:sz w:val="28"/>
          <w:szCs w:val="28"/>
        </w:rPr>
        <w:t>.</w:t>
      </w:r>
    </w:p>
    <w:p w:rsidR="00E54C85" w:rsidRPr="00DA267F" w:rsidRDefault="00E54C85" w:rsidP="00DA267F">
      <w:pPr>
        <w:pStyle w:val="Sansinterligne"/>
      </w:pPr>
    </w:p>
    <w:p w:rsidR="00D31B18" w:rsidRDefault="00D31B18" w:rsidP="00536A74">
      <w:pPr>
        <w:pStyle w:val="Sansinterligne"/>
        <w:tabs>
          <w:tab w:val="left" w:pos="993"/>
        </w:tabs>
        <w:spacing w:line="360" w:lineRule="auto"/>
        <w:ind w:firstLine="708"/>
        <w:jc w:val="both"/>
        <w:rPr>
          <w:rFonts w:ascii="Arial Narrow" w:hAnsi="Arial Narrow" w:cs="Arial"/>
          <w:sz w:val="28"/>
          <w:szCs w:val="28"/>
        </w:rPr>
      </w:pPr>
      <w:r>
        <w:rPr>
          <w:rFonts w:ascii="Arial Narrow" w:hAnsi="Arial Narrow" w:cs="Arial"/>
          <w:sz w:val="28"/>
          <w:szCs w:val="28"/>
        </w:rPr>
        <w:t xml:space="preserve">Contra la anterior decisión se alzó el </w:t>
      </w:r>
      <w:r w:rsidR="00DA267F">
        <w:rPr>
          <w:rFonts w:ascii="Arial Narrow" w:hAnsi="Arial Narrow" w:cs="Arial"/>
          <w:sz w:val="28"/>
          <w:szCs w:val="28"/>
        </w:rPr>
        <w:t xml:space="preserve">portavoz judicial de la parte ejecutante, arguyendo que </w:t>
      </w:r>
      <w:r w:rsidR="004261B7">
        <w:rPr>
          <w:rFonts w:ascii="Arial Narrow" w:hAnsi="Arial Narrow" w:cs="Arial"/>
          <w:sz w:val="28"/>
          <w:szCs w:val="28"/>
        </w:rPr>
        <w:t xml:space="preserve">la condena en costas </w:t>
      </w:r>
      <w:r w:rsidR="00D10A9A">
        <w:rPr>
          <w:rFonts w:ascii="Arial Narrow" w:hAnsi="Arial Narrow" w:cs="Arial"/>
          <w:sz w:val="28"/>
          <w:szCs w:val="28"/>
        </w:rPr>
        <w:t xml:space="preserve">que fue impuesta </w:t>
      </w:r>
      <w:r w:rsidR="004261B7">
        <w:rPr>
          <w:rFonts w:ascii="Arial Narrow" w:hAnsi="Arial Narrow" w:cs="Arial"/>
          <w:sz w:val="28"/>
          <w:szCs w:val="28"/>
        </w:rPr>
        <w:t xml:space="preserve">a las demandadas debe ser entendida </w:t>
      </w:r>
      <w:r w:rsidR="00D10A9A">
        <w:rPr>
          <w:rFonts w:ascii="Arial Narrow" w:hAnsi="Arial Narrow" w:cs="Arial"/>
          <w:sz w:val="28"/>
          <w:szCs w:val="28"/>
        </w:rPr>
        <w:t xml:space="preserve">en forma separada y no conjunta, </w:t>
      </w:r>
      <w:r w:rsidR="00373AAF">
        <w:rPr>
          <w:rFonts w:ascii="Arial Narrow" w:hAnsi="Arial Narrow" w:cs="Arial"/>
          <w:sz w:val="28"/>
          <w:szCs w:val="28"/>
        </w:rPr>
        <w:t xml:space="preserve">y por tanto, </w:t>
      </w:r>
      <w:r w:rsidR="00D10A9A">
        <w:rPr>
          <w:rFonts w:ascii="Arial Narrow" w:hAnsi="Arial Narrow" w:cs="Arial"/>
          <w:sz w:val="28"/>
          <w:szCs w:val="28"/>
        </w:rPr>
        <w:t xml:space="preserve">cada una de ellas está en la obligación de cancelar $1`848.000, guarismo que </w:t>
      </w:r>
      <w:r w:rsidR="00373AAF">
        <w:rPr>
          <w:rFonts w:ascii="Arial Narrow" w:hAnsi="Arial Narrow" w:cs="Arial"/>
          <w:sz w:val="28"/>
          <w:szCs w:val="28"/>
        </w:rPr>
        <w:t>comprende las costas de primera y segunda in</w:t>
      </w:r>
      <w:r w:rsidR="00D10A9A">
        <w:rPr>
          <w:rFonts w:ascii="Arial Narrow" w:hAnsi="Arial Narrow" w:cs="Arial"/>
          <w:sz w:val="28"/>
          <w:szCs w:val="28"/>
        </w:rPr>
        <w:t>stancia.</w:t>
      </w:r>
    </w:p>
    <w:p w:rsidR="00D31B18" w:rsidRPr="00ED47B2" w:rsidRDefault="00D31B18" w:rsidP="00ED47B2">
      <w:pPr>
        <w:pStyle w:val="Sansinterligne"/>
      </w:pPr>
    </w:p>
    <w:p w:rsidR="00612ADD" w:rsidRPr="00BC2071" w:rsidRDefault="00612ADD" w:rsidP="00612ADD">
      <w:pPr>
        <w:spacing w:line="360" w:lineRule="auto"/>
        <w:ind w:left="1440" w:hanging="540"/>
        <w:rPr>
          <w:rFonts w:ascii="Arial Narrow" w:hAnsi="Arial Narrow" w:cs="Arial"/>
          <w:i/>
          <w:sz w:val="29"/>
          <w:szCs w:val="29"/>
        </w:rPr>
      </w:pPr>
      <w:r w:rsidRPr="00BC2071">
        <w:rPr>
          <w:rFonts w:ascii="Arial Narrow" w:hAnsi="Arial Narrow" w:cs="Arial"/>
          <w:i/>
          <w:sz w:val="29"/>
          <w:szCs w:val="29"/>
        </w:rPr>
        <w:t>II. CONSIDERACIONES:</w:t>
      </w:r>
    </w:p>
    <w:p w:rsidR="00612ADD" w:rsidRPr="0002613B" w:rsidRDefault="00612ADD" w:rsidP="0002613B">
      <w:pPr>
        <w:pStyle w:val="Sansinterligne"/>
      </w:pPr>
    </w:p>
    <w:p w:rsidR="0002613B" w:rsidRDefault="000428CA" w:rsidP="0002613B">
      <w:pPr>
        <w:spacing w:line="360" w:lineRule="auto"/>
        <w:ind w:firstLine="851"/>
        <w:jc w:val="both"/>
        <w:rPr>
          <w:rFonts w:ascii="Arial Narrow" w:hAnsi="Arial Narrow" w:cs="Arial"/>
          <w:sz w:val="28"/>
          <w:szCs w:val="28"/>
        </w:rPr>
      </w:pPr>
      <w:r w:rsidRPr="0017236D">
        <w:rPr>
          <w:rFonts w:ascii="Arial Narrow" w:hAnsi="Arial Narrow" w:cs="Arial"/>
          <w:sz w:val="28"/>
          <w:szCs w:val="28"/>
        </w:rPr>
        <w:t xml:space="preserve">El problema jurídico que debe resolver esta Colegiatura, se puede sintetizar en </w:t>
      </w:r>
      <w:r w:rsidR="00ED47B2">
        <w:rPr>
          <w:rFonts w:ascii="Arial Narrow" w:hAnsi="Arial Narrow" w:cs="Arial"/>
          <w:sz w:val="28"/>
          <w:szCs w:val="28"/>
        </w:rPr>
        <w:t xml:space="preserve">los </w:t>
      </w:r>
      <w:r w:rsidRPr="0017236D">
        <w:rPr>
          <w:rFonts w:ascii="Arial Narrow" w:hAnsi="Arial Narrow" w:cs="Arial"/>
          <w:sz w:val="28"/>
          <w:szCs w:val="28"/>
        </w:rPr>
        <w:t>siguiente</w:t>
      </w:r>
      <w:r w:rsidR="00ED47B2">
        <w:rPr>
          <w:rFonts w:ascii="Arial Narrow" w:hAnsi="Arial Narrow" w:cs="Arial"/>
          <w:sz w:val="28"/>
          <w:szCs w:val="28"/>
        </w:rPr>
        <w:t>s</w:t>
      </w:r>
      <w:r w:rsidRPr="0017236D">
        <w:rPr>
          <w:rFonts w:ascii="Arial Narrow" w:hAnsi="Arial Narrow" w:cs="Arial"/>
          <w:sz w:val="28"/>
          <w:szCs w:val="28"/>
        </w:rPr>
        <w:t xml:space="preserve"> interrogante</w:t>
      </w:r>
      <w:r w:rsidR="00ED47B2">
        <w:rPr>
          <w:rFonts w:ascii="Arial Narrow" w:hAnsi="Arial Narrow" w:cs="Arial"/>
          <w:sz w:val="28"/>
          <w:szCs w:val="28"/>
        </w:rPr>
        <w:t>s</w:t>
      </w:r>
      <w:r w:rsidRPr="0017236D">
        <w:rPr>
          <w:rFonts w:ascii="Arial Narrow" w:hAnsi="Arial Narrow" w:cs="Arial"/>
          <w:sz w:val="28"/>
          <w:szCs w:val="28"/>
        </w:rPr>
        <w:t>:</w:t>
      </w:r>
      <w:r w:rsidR="0002613B">
        <w:rPr>
          <w:rFonts w:ascii="Arial Narrow" w:hAnsi="Arial Narrow" w:cs="Arial"/>
          <w:sz w:val="28"/>
          <w:szCs w:val="28"/>
        </w:rPr>
        <w:t xml:space="preserve"> </w:t>
      </w:r>
    </w:p>
    <w:p w:rsidR="0002613B" w:rsidRDefault="0002613B" w:rsidP="0002613B">
      <w:pPr>
        <w:pStyle w:val="Sansinterligne"/>
      </w:pPr>
    </w:p>
    <w:p w:rsidR="00ED47B2" w:rsidRPr="0002613B" w:rsidRDefault="00ED47B2" w:rsidP="0002613B">
      <w:pPr>
        <w:ind w:firstLine="567"/>
        <w:jc w:val="both"/>
        <w:rPr>
          <w:rFonts w:ascii="Arial Narrow" w:hAnsi="Arial Narrow" w:cs="Arial"/>
          <w:sz w:val="28"/>
          <w:szCs w:val="28"/>
        </w:rPr>
      </w:pPr>
      <w:r w:rsidRPr="0002613B">
        <w:rPr>
          <w:rFonts w:ascii="Arial Narrow" w:hAnsi="Arial Narrow"/>
          <w:i/>
          <w:sz w:val="27"/>
          <w:szCs w:val="27"/>
        </w:rPr>
        <w:t>¿La condena en costas es a prorrata de las codemandadas o cada una debe responder por el total de las costas?</w:t>
      </w:r>
    </w:p>
    <w:p w:rsidR="00ED47B2" w:rsidRPr="0002613B" w:rsidRDefault="00ED47B2" w:rsidP="0002613B">
      <w:pPr>
        <w:pStyle w:val="Sansinterligne"/>
      </w:pPr>
    </w:p>
    <w:p w:rsidR="00612ADD" w:rsidRPr="0002613B" w:rsidRDefault="00612ADD" w:rsidP="0002613B">
      <w:pPr>
        <w:pStyle w:val="Sansinterligne"/>
        <w:ind w:left="567" w:right="-284" w:hanging="141"/>
        <w:rPr>
          <w:rFonts w:ascii="Arial Narrow" w:hAnsi="Arial Narrow"/>
          <w:i/>
          <w:sz w:val="27"/>
          <w:szCs w:val="27"/>
        </w:rPr>
      </w:pPr>
      <w:r w:rsidRPr="0002613B">
        <w:rPr>
          <w:rFonts w:ascii="Arial Narrow" w:hAnsi="Arial Narrow" w:cs="Arial"/>
          <w:i/>
          <w:sz w:val="27"/>
          <w:szCs w:val="27"/>
        </w:rPr>
        <w:t>¿</w:t>
      </w:r>
      <w:r w:rsidR="000428CA" w:rsidRPr="0002613B">
        <w:rPr>
          <w:rFonts w:ascii="Arial Narrow" w:hAnsi="Arial Narrow" w:cs="Arial"/>
          <w:i/>
          <w:sz w:val="27"/>
          <w:szCs w:val="27"/>
        </w:rPr>
        <w:t xml:space="preserve">Era procedente </w:t>
      </w:r>
      <w:r w:rsidR="00544530" w:rsidRPr="0002613B">
        <w:rPr>
          <w:rFonts w:ascii="Arial Narrow" w:hAnsi="Arial Narrow" w:cs="Arial"/>
          <w:i/>
          <w:sz w:val="27"/>
          <w:szCs w:val="27"/>
        </w:rPr>
        <w:t xml:space="preserve">la terminación del </w:t>
      </w:r>
      <w:r w:rsidR="000428CA" w:rsidRPr="0002613B">
        <w:rPr>
          <w:rFonts w:ascii="Arial Narrow" w:hAnsi="Arial Narrow" w:cs="Arial"/>
          <w:i/>
          <w:sz w:val="27"/>
          <w:szCs w:val="27"/>
        </w:rPr>
        <w:t xml:space="preserve">proceso ejecutivo por pago total de la obligación? </w:t>
      </w:r>
    </w:p>
    <w:p w:rsidR="000428CA" w:rsidRPr="0017236D" w:rsidRDefault="000428CA" w:rsidP="0002613B">
      <w:pPr>
        <w:pStyle w:val="Sansinterligne"/>
        <w:spacing w:line="360" w:lineRule="auto"/>
      </w:pPr>
    </w:p>
    <w:p w:rsidR="00544530" w:rsidRDefault="000428CA" w:rsidP="00BC2071">
      <w:pPr>
        <w:spacing w:line="360" w:lineRule="auto"/>
        <w:ind w:firstLine="708"/>
        <w:jc w:val="both"/>
        <w:rPr>
          <w:rFonts w:ascii="Arial Narrow" w:hAnsi="Arial Narrow" w:cs="Arial"/>
          <w:sz w:val="28"/>
          <w:szCs w:val="28"/>
        </w:rPr>
      </w:pPr>
      <w:r w:rsidRPr="0017236D">
        <w:rPr>
          <w:rFonts w:ascii="Arial Narrow" w:hAnsi="Arial Narrow" w:cs="Arial"/>
          <w:sz w:val="28"/>
          <w:szCs w:val="28"/>
        </w:rPr>
        <w:t>Para resolver la cuestión planteada, es indispensable partir</w:t>
      </w:r>
      <w:r w:rsidR="00FB34EA">
        <w:rPr>
          <w:rFonts w:ascii="Arial Narrow" w:hAnsi="Arial Narrow" w:cs="Arial"/>
          <w:sz w:val="28"/>
          <w:szCs w:val="28"/>
        </w:rPr>
        <w:t xml:space="preserve"> </w:t>
      </w:r>
      <w:r w:rsidR="0002613B">
        <w:rPr>
          <w:rFonts w:ascii="Arial Narrow" w:hAnsi="Arial Narrow" w:cs="Arial"/>
          <w:sz w:val="28"/>
          <w:szCs w:val="28"/>
        </w:rPr>
        <w:t>de</w:t>
      </w:r>
      <w:r w:rsidRPr="0017236D">
        <w:rPr>
          <w:rFonts w:ascii="Arial Narrow" w:hAnsi="Arial Narrow" w:cs="Arial"/>
          <w:sz w:val="28"/>
          <w:szCs w:val="28"/>
        </w:rPr>
        <w:t xml:space="preserve"> </w:t>
      </w:r>
      <w:r w:rsidR="00B0504B">
        <w:rPr>
          <w:rFonts w:ascii="Arial Narrow" w:hAnsi="Arial Narrow" w:cs="Arial"/>
          <w:sz w:val="28"/>
          <w:szCs w:val="28"/>
        </w:rPr>
        <w:t>los valores</w:t>
      </w:r>
      <w:r w:rsidR="009C504F">
        <w:rPr>
          <w:rFonts w:ascii="Arial Narrow" w:hAnsi="Arial Narrow" w:cs="Arial"/>
          <w:sz w:val="28"/>
          <w:szCs w:val="28"/>
        </w:rPr>
        <w:t xml:space="preserve"> que </w:t>
      </w:r>
      <w:r w:rsidR="004F019C">
        <w:rPr>
          <w:rFonts w:ascii="Arial Narrow" w:hAnsi="Arial Narrow" w:cs="Arial"/>
          <w:sz w:val="28"/>
          <w:szCs w:val="28"/>
        </w:rPr>
        <w:t>por concepto de costas procesales fueron impuestos a cargo de las</w:t>
      </w:r>
      <w:r w:rsidR="00DF1AA0">
        <w:rPr>
          <w:rFonts w:ascii="Arial Narrow" w:hAnsi="Arial Narrow" w:cs="Arial"/>
          <w:sz w:val="28"/>
          <w:szCs w:val="28"/>
        </w:rPr>
        <w:t xml:space="preserve"> </w:t>
      </w:r>
      <w:r w:rsidR="0002613B">
        <w:rPr>
          <w:rFonts w:ascii="Arial Narrow" w:hAnsi="Arial Narrow" w:cs="Arial"/>
          <w:sz w:val="28"/>
          <w:szCs w:val="28"/>
        </w:rPr>
        <w:t>entidades demandadas</w:t>
      </w:r>
      <w:r w:rsidR="004F019C">
        <w:rPr>
          <w:rFonts w:ascii="Arial Narrow" w:hAnsi="Arial Narrow" w:cs="Arial"/>
          <w:sz w:val="28"/>
          <w:szCs w:val="28"/>
        </w:rPr>
        <w:t xml:space="preserve"> dentro del proceso ordinario laboral. </w:t>
      </w:r>
    </w:p>
    <w:p w:rsidR="00544530" w:rsidRPr="0002613B" w:rsidRDefault="00544530" w:rsidP="0002613B">
      <w:pPr>
        <w:pStyle w:val="Sansinterligne"/>
      </w:pPr>
    </w:p>
    <w:p w:rsidR="008D3E4D" w:rsidRDefault="00F94B91" w:rsidP="005B469E">
      <w:pPr>
        <w:widowControl w:val="0"/>
        <w:autoSpaceDE w:val="0"/>
        <w:autoSpaceDN w:val="0"/>
        <w:adjustRightInd w:val="0"/>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En ese sentido, se tiene que </w:t>
      </w:r>
      <w:r w:rsidR="00DF1AA0">
        <w:rPr>
          <w:rFonts w:ascii="Arial Narrow" w:hAnsi="Arial Narrow" w:cs="Tahoma"/>
          <w:sz w:val="28"/>
          <w:szCs w:val="28"/>
          <w:lang w:val="es-ES_tradnl"/>
        </w:rPr>
        <w:t>es</w:t>
      </w:r>
      <w:r w:rsidR="005B469E">
        <w:rPr>
          <w:rFonts w:ascii="Arial Narrow" w:hAnsi="Arial Narrow" w:cs="Tahoma"/>
          <w:sz w:val="28"/>
          <w:szCs w:val="28"/>
          <w:lang w:val="es-ES_tradnl"/>
        </w:rPr>
        <w:t xml:space="preserve">ta Sala de Decisión </w:t>
      </w:r>
      <w:r>
        <w:rPr>
          <w:rFonts w:ascii="Arial Narrow" w:hAnsi="Arial Narrow" w:cs="Tahoma"/>
          <w:sz w:val="28"/>
          <w:szCs w:val="28"/>
          <w:lang w:val="es-ES_tradnl"/>
        </w:rPr>
        <w:t xml:space="preserve">mediante providencia del 27 de febrero de 2014, </w:t>
      </w:r>
      <w:r w:rsidR="00DF1AA0">
        <w:rPr>
          <w:rFonts w:ascii="Arial Narrow" w:hAnsi="Arial Narrow" w:cs="Tahoma"/>
          <w:sz w:val="28"/>
          <w:szCs w:val="28"/>
          <w:lang w:val="es-ES_tradnl"/>
        </w:rPr>
        <w:t xml:space="preserve">luego de revocar la sentencia de primer grado, condenó en costas </w:t>
      </w:r>
      <w:r>
        <w:rPr>
          <w:rFonts w:ascii="Arial Narrow" w:hAnsi="Arial Narrow" w:cs="Tahoma"/>
          <w:sz w:val="28"/>
          <w:szCs w:val="28"/>
          <w:lang w:val="es-ES_tradnl"/>
        </w:rPr>
        <w:t>a las demandadas</w:t>
      </w:r>
      <w:r w:rsidR="00610584">
        <w:rPr>
          <w:rFonts w:ascii="Arial Narrow" w:hAnsi="Arial Narrow" w:cs="Tahoma"/>
          <w:sz w:val="28"/>
          <w:szCs w:val="28"/>
          <w:lang w:val="es-ES_tradnl"/>
        </w:rPr>
        <w:t>,</w:t>
      </w:r>
      <w:r>
        <w:rPr>
          <w:rFonts w:ascii="Arial Narrow" w:hAnsi="Arial Narrow" w:cs="Tahoma"/>
          <w:sz w:val="28"/>
          <w:szCs w:val="28"/>
          <w:lang w:val="es-ES_tradnl"/>
        </w:rPr>
        <w:t xml:space="preserve"> en ambas instancias</w:t>
      </w:r>
      <w:r w:rsidR="00610584">
        <w:rPr>
          <w:rFonts w:ascii="Arial Narrow" w:hAnsi="Arial Narrow" w:cs="Tahoma"/>
          <w:sz w:val="28"/>
          <w:szCs w:val="28"/>
          <w:lang w:val="es-ES_tradnl"/>
        </w:rPr>
        <w:t>,</w:t>
      </w:r>
      <w:r w:rsidR="008D3E4D">
        <w:rPr>
          <w:rFonts w:ascii="Arial Narrow" w:hAnsi="Arial Narrow" w:cs="Tahoma"/>
          <w:sz w:val="28"/>
          <w:szCs w:val="28"/>
          <w:lang w:val="es-ES_tradnl"/>
        </w:rPr>
        <w:t xml:space="preserve"> y </w:t>
      </w:r>
      <w:r>
        <w:rPr>
          <w:rFonts w:ascii="Arial Narrow" w:hAnsi="Arial Narrow" w:cs="Tahoma"/>
          <w:sz w:val="28"/>
          <w:szCs w:val="28"/>
          <w:lang w:val="es-ES_tradnl"/>
        </w:rPr>
        <w:t xml:space="preserve">fijó las agencias en derecho en </w:t>
      </w:r>
      <w:r>
        <w:rPr>
          <w:rFonts w:ascii="Arial Narrow" w:hAnsi="Arial Narrow" w:cs="Tahoma"/>
          <w:sz w:val="28"/>
          <w:szCs w:val="28"/>
          <w:lang w:val="es-ES_tradnl"/>
        </w:rPr>
        <w:lastRenderedPageBreak/>
        <w:t>cuantía de $1`232.000</w:t>
      </w:r>
      <w:r w:rsidR="007F6228">
        <w:rPr>
          <w:rFonts w:ascii="Arial Narrow" w:hAnsi="Arial Narrow" w:cs="Tahoma"/>
          <w:sz w:val="28"/>
          <w:szCs w:val="28"/>
          <w:lang w:val="es-ES_tradnl"/>
        </w:rPr>
        <w:t xml:space="preserve">, mismas que se liquidaron y aprobaron en debida forma, sin </w:t>
      </w:r>
      <w:r w:rsidR="00610584">
        <w:rPr>
          <w:rFonts w:ascii="Arial Narrow" w:hAnsi="Arial Narrow" w:cs="Tahoma"/>
          <w:sz w:val="28"/>
          <w:szCs w:val="28"/>
          <w:lang w:val="es-ES_tradnl"/>
        </w:rPr>
        <w:t xml:space="preserve">objeción </w:t>
      </w:r>
      <w:r w:rsidR="007F6228">
        <w:rPr>
          <w:rFonts w:ascii="Arial Narrow" w:hAnsi="Arial Narrow" w:cs="Tahoma"/>
          <w:sz w:val="28"/>
          <w:szCs w:val="28"/>
          <w:lang w:val="es-ES_tradnl"/>
        </w:rPr>
        <w:t>algun</w:t>
      </w:r>
      <w:r w:rsidR="00610584">
        <w:rPr>
          <w:rFonts w:ascii="Arial Narrow" w:hAnsi="Arial Narrow" w:cs="Tahoma"/>
          <w:sz w:val="28"/>
          <w:szCs w:val="28"/>
          <w:lang w:val="es-ES_tradnl"/>
        </w:rPr>
        <w:t>a</w:t>
      </w:r>
      <w:r w:rsidR="007F6228">
        <w:rPr>
          <w:rFonts w:ascii="Arial Narrow" w:hAnsi="Arial Narrow" w:cs="Tahoma"/>
          <w:sz w:val="28"/>
          <w:szCs w:val="28"/>
          <w:lang w:val="es-ES_tradnl"/>
        </w:rPr>
        <w:t xml:space="preserve"> de las partes</w:t>
      </w:r>
      <w:r w:rsidR="008D3E4D">
        <w:rPr>
          <w:rFonts w:ascii="Arial Narrow" w:hAnsi="Arial Narrow" w:cs="Tahoma"/>
          <w:sz w:val="28"/>
          <w:szCs w:val="28"/>
          <w:lang w:val="es-ES_tradnl"/>
        </w:rPr>
        <w:t xml:space="preserve"> </w:t>
      </w:r>
      <w:r w:rsidR="005B469E">
        <w:rPr>
          <w:rFonts w:ascii="Arial Narrow" w:hAnsi="Arial Narrow" w:cs="Tahoma"/>
          <w:sz w:val="28"/>
          <w:szCs w:val="28"/>
          <w:lang w:val="es-ES_tradnl"/>
        </w:rPr>
        <w:t>–fl.193 y 194-</w:t>
      </w:r>
      <w:r>
        <w:rPr>
          <w:rFonts w:ascii="Arial Narrow" w:hAnsi="Arial Narrow" w:cs="Tahoma"/>
          <w:sz w:val="28"/>
          <w:szCs w:val="28"/>
          <w:lang w:val="es-ES_tradnl"/>
        </w:rPr>
        <w:t xml:space="preserve">. </w:t>
      </w:r>
    </w:p>
    <w:p w:rsidR="008D3E4D" w:rsidRDefault="008D3E4D" w:rsidP="008D3E4D">
      <w:pPr>
        <w:pStyle w:val="Sansinterligne"/>
        <w:rPr>
          <w:lang w:val="es-ES_tradnl"/>
        </w:rPr>
      </w:pPr>
    </w:p>
    <w:p w:rsidR="00DF1AA0" w:rsidRDefault="005B469E" w:rsidP="0002613B">
      <w:pPr>
        <w:widowControl w:val="0"/>
        <w:autoSpaceDE w:val="0"/>
        <w:autoSpaceDN w:val="0"/>
        <w:adjustRightInd w:val="0"/>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Posteriormente, en obedecimiento a lo dispuesto por este Tribunal, </w:t>
      </w:r>
      <w:r w:rsidR="008D3E4D">
        <w:rPr>
          <w:rFonts w:ascii="Arial Narrow" w:hAnsi="Arial Narrow" w:cs="Tahoma"/>
          <w:sz w:val="28"/>
          <w:szCs w:val="28"/>
          <w:lang w:val="es-ES_tradnl"/>
        </w:rPr>
        <w:t xml:space="preserve">la Jueza de conocimiento </w:t>
      </w:r>
      <w:r w:rsidR="00D52493">
        <w:rPr>
          <w:rFonts w:ascii="Arial Narrow" w:hAnsi="Arial Narrow" w:cs="Tahoma"/>
          <w:sz w:val="28"/>
          <w:szCs w:val="28"/>
          <w:lang w:val="es-ES_tradnl"/>
        </w:rPr>
        <w:t xml:space="preserve">por auto del 13 de mayo de 2014 </w:t>
      </w:r>
      <w:r w:rsidR="00722582">
        <w:rPr>
          <w:rFonts w:ascii="Arial Narrow" w:hAnsi="Arial Narrow" w:cs="Tahoma"/>
          <w:sz w:val="28"/>
          <w:szCs w:val="28"/>
          <w:lang w:val="es-ES_tradnl"/>
        </w:rPr>
        <w:t xml:space="preserve">estipuló </w:t>
      </w:r>
      <w:r w:rsidR="00D52493">
        <w:rPr>
          <w:rFonts w:ascii="Arial Narrow" w:hAnsi="Arial Narrow" w:cs="Tahoma"/>
          <w:sz w:val="28"/>
          <w:szCs w:val="28"/>
          <w:lang w:val="es-ES_tradnl"/>
        </w:rPr>
        <w:t>las agencias</w:t>
      </w:r>
      <w:r w:rsidR="00722582">
        <w:rPr>
          <w:rFonts w:ascii="Arial Narrow" w:hAnsi="Arial Narrow" w:cs="Tahoma"/>
          <w:sz w:val="28"/>
          <w:szCs w:val="28"/>
          <w:lang w:val="es-ES_tradnl"/>
        </w:rPr>
        <w:t xml:space="preserve"> en derecho </w:t>
      </w:r>
      <w:r w:rsidR="00D52493">
        <w:rPr>
          <w:rFonts w:ascii="Arial Narrow" w:hAnsi="Arial Narrow" w:cs="Tahoma"/>
          <w:sz w:val="28"/>
          <w:szCs w:val="28"/>
          <w:lang w:val="es-ES_tradnl"/>
        </w:rPr>
        <w:t xml:space="preserve"> en</w:t>
      </w:r>
      <w:r w:rsidR="007F6228">
        <w:rPr>
          <w:rFonts w:ascii="Arial Narrow" w:hAnsi="Arial Narrow" w:cs="Tahoma"/>
          <w:sz w:val="28"/>
          <w:szCs w:val="28"/>
          <w:lang w:val="es-ES_tradnl"/>
        </w:rPr>
        <w:t xml:space="preserve"> la suma de </w:t>
      </w:r>
      <w:r w:rsidR="00D52493">
        <w:rPr>
          <w:rFonts w:ascii="Arial Narrow" w:hAnsi="Arial Narrow" w:cs="Tahoma"/>
          <w:sz w:val="28"/>
          <w:szCs w:val="28"/>
          <w:lang w:val="es-ES_tradnl"/>
        </w:rPr>
        <w:t>$</w:t>
      </w:r>
      <w:r w:rsidR="007F6228">
        <w:rPr>
          <w:rFonts w:ascii="Arial Narrow" w:hAnsi="Arial Narrow" w:cs="Tahoma"/>
          <w:sz w:val="28"/>
          <w:szCs w:val="28"/>
          <w:lang w:val="es-ES_tradnl"/>
        </w:rPr>
        <w:t xml:space="preserve"> </w:t>
      </w:r>
      <w:r w:rsidR="00D52493">
        <w:rPr>
          <w:rFonts w:ascii="Arial Narrow" w:hAnsi="Arial Narrow" w:cs="Tahoma"/>
          <w:sz w:val="28"/>
          <w:szCs w:val="28"/>
          <w:lang w:val="es-ES_tradnl"/>
        </w:rPr>
        <w:t>616.000</w:t>
      </w:r>
      <w:r w:rsidR="007F6228">
        <w:rPr>
          <w:rFonts w:ascii="Arial Narrow" w:hAnsi="Arial Narrow" w:cs="Tahoma"/>
          <w:sz w:val="28"/>
          <w:szCs w:val="28"/>
          <w:lang w:val="es-ES_tradnl"/>
        </w:rPr>
        <w:t xml:space="preserve">. Por secretaría se dispuso </w:t>
      </w:r>
      <w:r w:rsidR="00782E99">
        <w:rPr>
          <w:rFonts w:ascii="Arial Narrow" w:hAnsi="Arial Narrow" w:cs="Tahoma"/>
          <w:sz w:val="28"/>
          <w:szCs w:val="28"/>
          <w:lang w:val="es-ES_tradnl"/>
        </w:rPr>
        <w:t xml:space="preserve">su </w:t>
      </w:r>
      <w:r w:rsidR="007F6228">
        <w:rPr>
          <w:rFonts w:ascii="Arial Narrow" w:hAnsi="Arial Narrow" w:cs="Tahoma"/>
          <w:sz w:val="28"/>
          <w:szCs w:val="28"/>
          <w:lang w:val="es-ES_tradnl"/>
        </w:rPr>
        <w:t xml:space="preserve">liquidación, </w:t>
      </w:r>
      <w:r w:rsidR="00782E99">
        <w:rPr>
          <w:rFonts w:ascii="Arial Narrow" w:hAnsi="Arial Narrow" w:cs="Tahoma"/>
          <w:sz w:val="28"/>
          <w:szCs w:val="28"/>
          <w:lang w:val="es-ES_tradnl"/>
        </w:rPr>
        <w:t xml:space="preserve">lo cual se llevó a cabo el 26 de mayo de 2014, corriéndose el traslado de ley a las partes, el día 27 siguiente, </w:t>
      </w:r>
      <w:r w:rsidR="00EC29F5">
        <w:rPr>
          <w:rFonts w:ascii="Arial Narrow" w:hAnsi="Arial Narrow" w:cs="Tahoma"/>
          <w:sz w:val="28"/>
          <w:szCs w:val="28"/>
          <w:lang w:val="es-ES_tradnl"/>
        </w:rPr>
        <w:t xml:space="preserve">y </w:t>
      </w:r>
      <w:r w:rsidR="007F6228">
        <w:rPr>
          <w:rFonts w:ascii="Arial Narrow" w:hAnsi="Arial Narrow" w:cs="Tahoma"/>
          <w:sz w:val="28"/>
          <w:szCs w:val="28"/>
          <w:lang w:val="es-ES_tradnl"/>
        </w:rPr>
        <w:t xml:space="preserve">quedando </w:t>
      </w:r>
      <w:r w:rsidR="00EC29F5">
        <w:rPr>
          <w:rFonts w:ascii="Arial Narrow" w:hAnsi="Arial Narrow" w:cs="Tahoma"/>
          <w:sz w:val="28"/>
          <w:szCs w:val="28"/>
          <w:lang w:val="es-ES_tradnl"/>
        </w:rPr>
        <w:t xml:space="preserve">en firme el 3 de junio de 2014 –fl.196 a 198-. </w:t>
      </w:r>
    </w:p>
    <w:p w:rsidR="00EC29F5" w:rsidRPr="00BC2071" w:rsidRDefault="00EC29F5" w:rsidP="00BC2071">
      <w:pPr>
        <w:pStyle w:val="Sansinterligne"/>
      </w:pPr>
    </w:p>
    <w:p w:rsidR="00870646" w:rsidRDefault="0048068C" w:rsidP="00870646">
      <w:pPr>
        <w:widowControl w:val="0"/>
        <w:autoSpaceDE w:val="0"/>
        <w:autoSpaceDN w:val="0"/>
        <w:adjustRightInd w:val="0"/>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De lo anterior</w:t>
      </w:r>
      <w:r w:rsidR="00BB4A01">
        <w:rPr>
          <w:rFonts w:ascii="Arial Narrow" w:hAnsi="Arial Narrow" w:cs="Tahoma"/>
          <w:sz w:val="28"/>
          <w:szCs w:val="28"/>
          <w:lang w:val="es-ES_tradnl"/>
        </w:rPr>
        <w:t xml:space="preserve"> se </w:t>
      </w:r>
      <w:r w:rsidR="00C71026">
        <w:rPr>
          <w:rFonts w:ascii="Arial Narrow" w:hAnsi="Arial Narrow" w:cs="Tahoma"/>
          <w:sz w:val="28"/>
          <w:szCs w:val="28"/>
          <w:lang w:val="es-ES_tradnl"/>
        </w:rPr>
        <w:t>deriva</w:t>
      </w:r>
      <w:r w:rsidR="00FB41ED">
        <w:rPr>
          <w:rFonts w:ascii="Arial Narrow" w:hAnsi="Arial Narrow" w:cs="Tahoma"/>
          <w:sz w:val="28"/>
          <w:szCs w:val="28"/>
          <w:lang w:val="es-ES_tradnl"/>
        </w:rPr>
        <w:t xml:space="preserve"> que</w:t>
      </w:r>
      <w:r w:rsidR="007C4F58">
        <w:rPr>
          <w:rFonts w:ascii="Arial Narrow" w:hAnsi="Arial Narrow" w:cs="Tahoma"/>
          <w:sz w:val="28"/>
          <w:szCs w:val="28"/>
          <w:lang w:val="es-ES_tradnl"/>
        </w:rPr>
        <w:t xml:space="preserve"> </w:t>
      </w:r>
      <w:r w:rsidR="00870646">
        <w:rPr>
          <w:rFonts w:ascii="Arial Narrow" w:hAnsi="Arial Narrow" w:cs="Tahoma"/>
          <w:sz w:val="28"/>
          <w:szCs w:val="28"/>
          <w:lang w:val="es-ES_tradnl"/>
        </w:rPr>
        <w:t xml:space="preserve">las costas no </w:t>
      </w:r>
      <w:r w:rsidR="003E2C31">
        <w:rPr>
          <w:rFonts w:ascii="Arial Narrow" w:hAnsi="Arial Narrow" w:cs="Tahoma"/>
          <w:sz w:val="28"/>
          <w:szCs w:val="28"/>
          <w:lang w:val="es-ES_tradnl"/>
        </w:rPr>
        <w:t xml:space="preserve">fueron impuestas </w:t>
      </w:r>
      <w:r w:rsidR="00870646">
        <w:rPr>
          <w:rFonts w:ascii="Arial Narrow" w:hAnsi="Arial Narrow" w:cs="Tahoma"/>
          <w:sz w:val="28"/>
          <w:szCs w:val="28"/>
          <w:lang w:val="es-ES_tradnl"/>
        </w:rPr>
        <w:t xml:space="preserve">en proporción al interés litigioso de cada uno de los demandados en el proceso, </w:t>
      </w:r>
      <w:r w:rsidR="00745CFE">
        <w:rPr>
          <w:rFonts w:ascii="Arial Narrow" w:hAnsi="Arial Narrow" w:cs="Tahoma"/>
          <w:sz w:val="28"/>
          <w:szCs w:val="28"/>
          <w:lang w:val="es-ES_tradnl"/>
        </w:rPr>
        <w:t>sino</w:t>
      </w:r>
      <w:r w:rsidR="00781418">
        <w:rPr>
          <w:rFonts w:ascii="Arial Narrow" w:hAnsi="Arial Narrow" w:cs="Tahoma"/>
          <w:sz w:val="28"/>
          <w:szCs w:val="28"/>
          <w:lang w:val="es-ES_tradnl"/>
        </w:rPr>
        <w:t xml:space="preserve"> de manera general</w:t>
      </w:r>
      <w:r w:rsidR="00745CFE">
        <w:rPr>
          <w:rFonts w:ascii="Arial Narrow" w:hAnsi="Arial Narrow" w:cs="Tahoma"/>
          <w:sz w:val="28"/>
          <w:szCs w:val="28"/>
          <w:lang w:val="es-ES_tradnl"/>
        </w:rPr>
        <w:t>,</w:t>
      </w:r>
      <w:r w:rsidR="003E2C31">
        <w:rPr>
          <w:rFonts w:ascii="Arial Narrow" w:hAnsi="Arial Narrow" w:cs="Tahoma"/>
          <w:sz w:val="28"/>
          <w:szCs w:val="28"/>
          <w:lang w:val="es-ES_tradnl"/>
        </w:rPr>
        <w:t xml:space="preserve"> </w:t>
      </w:r>
      <w:r w:rsidR="00722582">
        <w:rPr>
          <w:rFonts w:ascii="Arial Narrow" w:hAnsi="Arial Narrow" w:cs="Tahoma"/>
          <w:sz w:val="28"/>
          <w:szCs w:val="28"/>
          <w:lang w:val="es-ES_tradnl"/>
        </w:rPr>
        <w:t xml:space="preserve">razón por la cual deben entenderse </w:t>
      </w:r>
      <w:r w:rsidR="00745CFE">
        <w:rPr>
          <w:rFonts w:ascii="Arial Narrow" w:hAnsi="Arial Narrow" w:cs="Tahoma"/>
          <w:sz w:val="28"/>
          <w:szCs w:val="28"/>
          <w:lang w:val="es-ES_tradnl"/>
        </w:rPr>
        <w:t xml:space="preserve">distribuidas </w:t>
      </w:r>
      <w:r w:rsidR="00870646">
        <w:rPr>
          <w:rFonts w:ascii="Arial Narrow" w:hAnsi="Arial Narrow" w:cs="Tahoma"/>
          <w:sz w:val="28"/>
          <w:szCs w:val="28"/>
          <w:lang w:val="es-ES_tradnl"/>
        </w:rPr>
        <w:t xml:space="preserve">por partes iguales entre los obligados, Protección S.A. y </w:t>
      </w:r>
      <w:proofErr w:type="spellStart"/>
      <w:r w:rsidR="00870646">
        <w:rPr>
          <w:rFonts w:ascii="Arial Narrow" w:hAnsi="Arial Narrow" w:cs="Tahoma"/>
          <w:sz w:val="28"/>
          <w:szCs w:val="28"/>
          <w:lang w:val="es-ES_tradnl"/>
        </w:rPr>
        <w:t>Colpensiones</w:t>
      </w:r>
      <w:proofErr w:type="spellEnd"/>
      <w:r w:rsidR="00870646">
        <w:rPr>
          <w:rFonts w:ascii="Arial Narrow" w:hAnsi="Arial Narrow" w:cs="Tahoma"/>
          <w:sz w:val="28"/>
          <w:szCs w:val="28"/>
          <w:lang w:val="es-ES_tradnl"/>
        </w:rPr>
        <w:t xml:space="preserve">, sin que esa deuda mancomunada </w:t>
      </w:r>
      <w:r w:rsidR="001E5B9A">
        <w:rPr>
          <w:rFonts w:ascii="Arial Narrow" w:hAnsi="Arial Narrow" w:cs="Tahoma"/>
          <w:sz w:val="28"/>
          <w:szCs w:val="28"/>
          <w:lang w:val="es-ES_tradnl"/>
        </w:rPr>
        <w:t xml:space="preserve">implique </w:t>
      </w:r>
      <w:r w:rsidR="00870646">
        <w:rPr>
          <w:rFonts w:ascii="Arial Narrow" w:hAnsi="Arial Narrow" w:cs="Tahoma"/>
          <w:sz w:val="28"/>
          <w:szCs w:val="28"/>
          <w:lang w:val="es-ES_tradnl"/>
        </w:rPr>
        <w:t xml:space="preserve">solidaridad </w:t>
      </w:r>
      <w:r w:rsidR="006C1385">
        <w:rPr>
          <w:rFonts w:ascii="Arial Narrow" w:hAnsi="Arial Narrow" w:cs="Tahoma"/>
          <w:sz w:val="28"/>
          <w:szCs w:val="28"/>
          <w:lang w:val="es-ES_tradnl"/>
        </w:rPr>
        <w:t>alguna</w:t>
      </w:r>
      <w:r w:rsidR="00745CFE">
        <w:rPr>
          <w:rFonts w:ascii="Arial Narrow" w:hAnsi="Arial Narrow" w:cs="Tahoma"/>
          <w:sz w:val="28"/>
          <w:szCs w:val="28"/>
          <w:lang w:val="es-ES_tradnl"/>
        </w:rPr>
        <w:t xml:space="preserve">, pues </w:t>
      </w:r>
      <w:r w:rsidR="00722582">
        <w:rPr>
          <w:rFonts w:ascii="Arial Narrow" w:hAnsi="Arial Narrow" w:cs="Tahoma"/>
          <w:sz w:val="28"/>
          <w:szCs w:val="28"/>
          <w:lang w:val="es-ES_tradnl"/>
        </w:rPr>
        <w:t xml:space="preserve">en tratándose de </w:t>
      </w:r>
      <w:r w:rsidR="006C1385">
        <w:rPr>
          <w:rFonts w:ascii="Arial Narrow" w:hAnsi="Arial Narrow" w:cs="Tahoma"/>
          <w:sz w:val="28"/>
          <w:szCs w:val="28"/>
          <w:lang w:val="es-ES_tradnl"/>
        </w:rPr>
        <w:t xml:space="preserve">una obligación divisible, </w:t>
      </w:r>
      <w:r w:rsidR="00745CFE">
        <w:rPr>
          <w:rFonts w:ascii="Arial Narrow" w:hAnsi="Arial Narrow" w:cs="Tahoma"/>
          <w:sz w:val="28"/>
          <w:szCs w:val="28"/>
          <w:lang w:val="es-ES_tradnl"/>
        </w:rPr>
        <w:t xml:space="preserve">cada deudor es obligado </w:t>
      </w:r>
      <w:r w:rsidR="006C1385">
        <w:rPr>
          <w:rFonts w:ascii="Arial Narrow" w:hAnsi="Arial Narrow" w:cs="Tahoma"/>
          <w:sz w:val="28"/>
          <w:szCs w:val="28"/>
          <w:lang w:val="es-ES_tradnl"/>
        </w:rPr>
        <w:t>solamente</w:t>
      </w:r>
      <w:r w:rsidR="00745CFE">
        <w:rPr>
          <w:rFonts w:ascii="Arial Narrow" w:hAnsi="Arial Narrow" w:cs="Tahoma"/>
          <w:sz w:val="28"/>
          <w:szCs w:val="28"/>
          <w:lang w:val="es-ES_tradnl"/>
        </w:rPr>
        <w:t xml:space="preserve"> en la parte o </w:t>
      </w:r>
      <w:r w:rsidR="006C1385">
        <w:rPr>
          <w:rFonts w:ascii="Arial Narrow" w:hAnsi="Arial Narrow" w:cs="Tahoma"/>
          <w:sz w:val="28"/>
          <w:szCs w:val="28"/>
          <w:lang w:val="es-ES_tradnl"/>
        </w:rPr>
        <w:t>fracción</w:t>
      </w:r>
      <w:r w:rsidR="00745CFE">
        <w:rPr>
          <w:rFonts w:ascii="Arial Narrow" w:hAnsi="Arial Narrow" w:cs="Tahoma"/>
          <w:sz w:val="28"/>
          <w:szCs w:val="28"/>
          <w:lang w:val="es-ES_tradnl"/>
        </w:rPr>
        <w:t xml:space="preserve"> que le </w:t>
      </w:r>
      <w:r w:rsidR="006C1385">
        <w:rPr>
          <w:rFonts w:ascii="Arial Narrow" w:hAnsi="Arial Narrow" w:cs="Tahoma"/>
          <w:sz w:val="28"/>
          <w:szCs w:val="28"/>
          <w:lang w:val="es-ES_tradnl"/>
        </w:rPr>
        <w:t>corresponde.</w:t>
      </w:r>
      <w:r w:rsidR="00745CFE">
        <w:rPr>
          <w:rFonts w:ascii="Arial Narrow" w:hAnsi="Arial Narrow" w:cs="Tahoma"/>
          <w:sz w:val="28"/>
          <w:szCs w:val="28"/>
          <w:lang w:val="es-ES_tradnl"/>
        </w:rPr>
        <w:t xml:space="preserve"> </w:t>
      </w:r>
    </w:p>
    <w:p w:rsidR="00195E8F" w:rsidRPr="00EE1902" w:rsidRDefault="00870646" w:rsidP="00EE1902">
      <w:pPr>
        <w:pStyle w:val="Sansinterligne"/>
        <w:rPr>
          <w:lang w:val="es-ES_tradnl"/>
        </w:rPr>
      </w:pPr>
      <w:r>
        <w:rPr>
          <w:lang w:val="es-ES_tradnl"/>
        </w:rPr>
        <w:t xml:space="preserve"> </w:t>
      </w:r>
    </w:p>
    <w:p w:rsidR="00E5432D" w:rsidRPr="00FC6999" w:rsidRDefault="005822D1" w:rsidP="00E5432D">
      <w:pPr>
        <w:widowControl w:val="0"/>
        <w:autoSpaceDE w:val="0"/>
        <w:autoSpaceDN w:val="0"/>
        <w:adjustRightInd w:val="0"/>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Así </w:t>
      </w:r>
      <w:r w:rsidR="00F41923">
        <w:rPr>
          <w:rFonts w:ascii="Arial Narrow" w:hAnsi="Arial Narrow" w:cs="Tahoma"/>
          <w:sz w:val="28"/>
          <w:szCs w:val="28"/>
          <w:lang w:val="es-ES_tradnl"/>
        </w:rPr>
        <w:t xml:space="preserve">lo expuso la Sala </w:t>
      </w:r>
      <w:r w:rsidR="00E5432D" w:rsidRPr="00FC6999">
        <w:rPr>
          <w:rFonts w:ascii="Arial Narrow" w:hAnsi="Arial Narrow" w:cs="Tahoma"/>
          <w:sz w:val="28"/>
          <w:szCs w:val="28"/>
          <w:lang w:val="es-ES_tradnl"/>
        </w:rPr>
        <w:t xml:space="preserve">en </w:t>
      </w:r>
      <w:r w:rsidR="00726676" w:rsidRPr="00FC6999">
        <w:rPr>
          <w:rFonts w:ascii="Arial Narrow" w:hAnsi="Arial Narrow" w:cs="Tahoma"/>
          <w:sz w:val="28"/>
          <w:szCs w:val="28"/>
          <w:lang w:val="es-ES_tradnl"/>
        </w:rPr>
        <w:t xml:space="preserve">providencia </w:t>
      </w:r>
      <w:r w:rsidR="00B32C93" w:rsidRPr="00FC6999">
        <w:rPr>
          <w:rFonts w:ascii="Arial Narrow" w:hAnsi="Arial Narrow" w:cs="Tahoma"/>
          <w:sz w:val="28"/>
          <w:szCs w:val="28"/>
          <w:lang w:val="es-ES_tradnl"/>
        </w:rPr>
        <w:t xml:space="preserve">dictada </w:t>
      </w:r>
      <w:r w:rsidR="00726676" w:rsidRPr="00FC6999">
        <w:rPr>
          <w:rFonts w:ascii="Arial Narrow" w:hAnsi="Arial Narrow" w:cs="Tahoma"/>
          <w:sz w:val="28"/>
          <w:szCs w:val="28"/>
          <w:lang w:val="es-ES_tradnl"/>
        </w:rPr>
        <w:t>el 22 de septiembre de 2015</w:t>
      </w:r>
      <w:r w:rsidR="00B32C93" w:rsidRPr="00FC6999">
        <w:rPr>
          <w:rFonts w:ascii="Arial Narrow" w:hAnsi="Arial Narrow" w:cs="Tahoma"/>
          <w:sz w:val="28"/>
          <w:szCs w:val="28"/>
          <w:lang w:val="es-ES_tradnl"/>
        </w:rPr>
        <w:t xml:space="preserve">, dentro de este mismo asunto, cuando </w:t>
      </w:r>
      <w:r w:rsidR="00764A89">
        <w:rPr>
          <w:rFonts w:ascii="Arial Narrow" w:hAnsi="Arial Narrow" w:cs="Tahoma"/>
          <w:sz w:val="28"/>
          <w:szCs w:val="28"/>
          <w:lang w:val="es-ES_tradnl"/>
        </w:rPr>
        <w:t xml:space="preserve">al resolver </w:t>
      </w:r>
      <w:r w:rsidR="000F4BA0">
        <w:rPr>
          <w:rFonts w:ascii="Arial Narrow" w:hAnsi="Arial Narrow" w:cs="Tahoma"/>
          <w:sz w:val="28"/>
          <w:szCs w:val="28"/>
          <w:lang w:val="es-ES_tradnl"/>
        </w:rPr>
        <w:t xml:space="preserve">sobre la </w:t>
      </w:r>
      <w:r w:rsidR="007A5700">
        <w:rPr>
          <w:rFonts w:ascii="Arial Narrow" w:hAnsi="Arial Narrow" w:cs="Tahoma"/>
          <w:sz w:val="28"/>
          <w:szCs w:val="28"/>
          <w:lang w:val="es-ES_tradnl"/>
        </w:rPr>
        <w:t>ine</w:t>
      </w:r>
      <w:r w:rsidR="000F4BA0">
        <w:rPr>
          <w:rFonts w:ascii="Arial Narrow" w:hAnsi="Arial Narrow" w:cs="Tahoma"/>
          <w:sz w:val="28"/>
          <w:szCs w:val="28"/>
          <w:lang w:val="es-ES_tradnl"/>
        </w:rPr>
        <w:t xml:space="preserve">xistencia de solidaridad de la condena en costas, </w:t>
      </w:r>
      <w:r w:rsidR="00B32C93" w:rsidRPr="00FC6999">
        <w:rPr>
          <w:rFonts w:ascii="Arial Narrow" w:hAnsi="Arial Narrow" w:cs="Tahoma"/>
          <w:sz w:val="28"/>
          <w:szCs w:val="28"/>
          <w:lang w:val="es-ES_tradnl"/>
        </w:rPr>
        <w:t xml:space="preserve">puntualizó: </w:t>
      </w:r>
    </w:p>
    <w:p w:rsidR="00E5432D" w:rsidRPr="00FC6999" w:rsidRDefault="00E5432D" w:rsidP="00E5432D">
      <w:pPr>
        <w:pStyle w:val="Sansinterligne"/>
        <w:rPr>
          <w:lang w:val="es-ES_tradnl"/>
        </w:rPr>
      </w:pPr>
    </w:p>
    <w:p w:rsidR="00116D35" w:rsidRPr="00BC2071" w:rsidRDefault="00FC6999" w:rsidP="00116D35">
      <w:pPr>
        <w:ind w:firstLine="708"/>
        <w:jc w:val="both"/>
        <w:rPr>
          <w:rFonts w:ascii="Arial Narrow" w:hAnsi="Arial Narrow" w:cs="Arial"/>
          <w:i/>
          <w:sz w:val="28"/>
          <w:szCs w:val="28"/>
          <w:lang w:val="es-ES_tradnl"/>
        </w:rPr>
      </w:pPr>
      <w:r w:rsidRPr="00BC2071">
        <w:rPr>
          <w:rFonts w:ascii="Arial Narrow" w:hAnsi="Arial Narrow" w:cs="Arial"/>
          <w:i/>
          <w:sz w:val="28"/>
          <w:szCs w:val="28"/>
          <w:lang w:val="es-ES_tradnl"/>
        </w:rPr>
        <w:t>“</w:t>
      </w:r>
      <w:r w:rsidR="00116D35" w:rsidRPr="00BC2071">
        <w:rPr>
          <w:rFonts w:ascii="Arial Narrow" w:hAnsi="Arial Narrow" w:cs="Arial"/>
          <w:i/>
          <w:sz w:val="28"/>
          <w:szCs w:val="28"/>
          <w:lang w:val="es-ES_tradnl"/>
        </w:rPr>
        <w:t>cuando se trate de pluralidad de sujetos condenados al pago de las costas procesales, cada uno de ellos debe proceder al pago de su obligación de manera proporcional, y el importe de las condenas deberá entenderse dividido entre cada uno de ellos a falta de pronunciamiento específico en la sentencia que impone la condena en costas.</w:t>
      </w:r>
    </w:p>
    <w:p w:rsidR="00116D35" w:rsidRPr="00BC2071" w:rsidRDefault="00116D35" w:rsidP="00116D35">
      <w:pPr>
        <w:ind w:firstLine="708"/>
        <w:jc w:val="both"/>
        <w:rPr>
          <w:rFonts w:ascii="Arial Narrow" w:hAnsi="Arial Narrow" w:cs="Arial"/>
          <w:i/>
          <w:sz w:val="28"/>
          <w:szCs w:val="28"/>
          <w:lang w:val="es-ES_tradnl"/>
        </w:rPr>
      </w:pPr>
    </w:p>
    <w:p w:rsidR="00116D35" w:rsidRPr="00BC2071" w:rsidRDefault="00116D35" w:rsidP="00116D35">
      <w:pPr>
        <w:ind w:firstLine="708"/>
        <w:jc w:val="both"/>
        <w:rPr>
          <w:rFonts w:ascii="Arial Narrow" w:hAnsi="Arial Narrow" w:cs="Arial"/>
          <w:i/>
          <w:sz w:val="28"/>
          <w:szCs w:val="28"/>
          <w:lang w:val="es-ES_tradnl"/>
        </w:rPr>
      </w:pPr>
      <w:r w:rsidRPr="00BC2071">
        <w:rPr>
          <w:rFonts w:ascii="Arial Narrow" w:hAnsi="Arial Narrow" w:cs="Arial"/>
          <w:i/>
          <w:sz w:val="28"/>
          <w:szCs w:val="28"/>
          <w:lang w:val="es-ES_tradnl"/>
        </w:rPr>
        <w:t xml:space="preserve">(…) </w:t>
      </w:r>
    </w:p>
    <w:p w:rsidR="00116D35" w:rsidRPr="00BC2071" w:rsidRDefault="00116D35" w:rsidP="00116D35">
      <w:pPr>
        <w:ind w:firstLine="708"/>
        <w:jc w:val="both"/>
        <w:rPr>
          <w:rFonts w:ascii="Arial Narrow" w:hAnsi="Arial Narrow" w:cs="Arial"/>
          <w:i/>
          <w:sz w:val="28"/>
          <w:szCs w:val="28"/>
          <w:lang w:val="es-ES_tradnl"/>
        </w:rPr>
      </w:pPr>
      <w:r w:rsidRPr="00BC2071">
        <w:rPr>
          <w:rFonts w:ascii="Arial Narrow" w:hAnsi="Arial Narrow" w:cs="Arial"/>
          <w:i/>
          <w:sz w:val="28"/>
          <w:szCs w:val="28"/>
          <w:lang w:val="es-ES_tradnl"/>
        </w:rPr>
        <w:t xml:space="preserve"> </w:t>
      </w:r>
    </w:p>
    <w:p w:rsidR="00FC6999" w:rsidRPr="00BC2071" w:rsidRDefault="00FC6999" w:rsidP="00E61713">
      <w:pPr>
        <w:ind w:firstLine="708"/>
        <w:jc w:val="both"/>
        <w:rPr>
          <w:rFonts w:ascii="Arial Narrow" w:hAnsi="Arial Narrow" w:cs="Arial"/>
          <w:i/>
          <w:sz w:val="28"/>
          <w:szCs w:val="28"/>
          <w:lang w:val="es-ES_tradnl"/>
        </w:rPr>
      </w:pPr>
      <w:proofErr w:type="gramStart"/>
      <w:r w:rsidRPr="00BC2071">
        <w:rPr>
          <w:rFonts w:ascii="Arial Narrow" w:hAnsi="Arial Narrow" w:cs="Arial"/>
          <w:i/>
          <w:sz w:val="28"/>
          <w:szCs w:val="28"/>
          <w:lang w:val="es-ES_tradnl"/>
        </w:rPr>
        <w:t>en</w:t>
      </w:r>
      <w:proofErr w:type="gramEnd"/>
      <w:r w:rsidRPr="00BC2071">
        <w:rPr>
          <w:rFonts w:ascii="Arial Narrow" w:hAnsi="Arial Narrow" w:cs="Arial"/>
          <w:i/>
          <w:sz w:val="28"/>
          <w:szCs w:val="28"/>
          <w:lang w:val="es-ES_tradnl"/>
        </w:rPr>
        <w:t xml:space="preserve"> esta cuestión la responsabilidad de los deudores es mancomunada, es decir, el pago del crédito debe ser considerado divisible por partes iguales, quedando vedada la posibilidad de que en la ejecución se imponga la figura de solidaridad, como erradamente lo concluyó la a-quo, puesto que ante la falta de pronunciamiento en la sentencia, se impone por regla general, la exclusión de la solidaridad</w:t>
      </w:r>
      <w:r w:rsidR="00E61713" w:rsidRPr="00BC2071">
        <w:rPr>
          <w:rFonts w:ascii="Arial Narrow" w:hAnsi="Arial Narrow" w:cs="Arial"/>
          <w:i/>
          <w:sz w:val="28"/>
          <w:szCs w:val="28"/>
          <w:lang w:val="es-ES_tradnl"/>
        </w:rPr>
        <w:t>”</w:t>
      </w:r>
      <w:r w:rsidRPr="00BC2071">
        <w:rPr>
          <w:rFonts w:ascii="Arial Narrow" w:hAnsi="Arial Narrow" w:cs="Arial"/>
          <w:i/>
          <w:sz w:val="28"/>
          <w:szCs w:val="28"/>
          <w:lang w:val="es-ES_tradnl"/>
        </w:rPr>
        <w:t xml:space="preserve">.  </w:t>
      </w:r>
    </w:p>
    <w:p w:rsidR="00E5432D" w:rsidRPr="00BC2071" w:rsidRDefault="00E5432D" w:rsidP="00F211A8">
      <w:pPr>
        <w:pStyle w:val="Sansinterligne"/>
        <w:rPr>
          <w:i/>
          <w:lang w:val="es-ES_tradnl"/>
        </w:rPr>
      </w:pPr>
    </w:p>
    <w:p w:rsidR="00A7507B" w:rsidRDefault="00A7507B" w:rsidP="00A7507B">
      <w:pPr>
        <w:pStyle w:val="Sansinterligne"/>
        <w:rPr>
          <w:lang w:val="es-ES_tradnl"/>
        </w:rPr>
      </w:pPr>
    </w:p>
    <w:p w:rsidR="007A03CF" w:rsidRDefault="00722582" w:rsidP="007A03CF">
      <w:pPr>
        <w:spacing w:line="360" w:lineRule="auto"/>
        <w:ind w:firstLine="708"/>
        <w:jc w:val="both"/>
        <w:rPr>
          <w:rFonts w:ascii="Arial Narrow" w:hAnsi="Arial Narrow" w:cs="Arial"/>
          <w:sz w:val="28"/>
          <w:szCs w:val="28"/>
          <w:lang w:val="es-ES_tradnl"/>
        </w:rPr>
      </w:pPr>
      <w:r>
        <w:rPr>
          <w:rFonts w:ascii="Arial Narrow" w:hAnsi="Arial Narrow" w:cs="Tahoma"/>
          <w:sz w:val="28"/>
          <w:szCs w:val="28"/>
          <w:lang w:val="es-ES_tradnl"/>
        </w:rPr>
        <w:t>En d</w:t>
      </w:r>
      <w:r w:rsidR="008B3F61">
        <w:rPr>
          <w:rFonts w:ascii="Arial Narrow" w:hAnsi="Arial Narrow" w:cs="Tahoma"/>
          <w:sz w:val="28"/>
          <w:szCs w:val="28"/>
          <w:lang w:val="es-ES_tradnl"/>
        </w:rPr>
        <w:t xml:space="preserve">icha providencia </w:t>
      </w:r>
      <w:r>
        <w:rPr>
          <w:rFonts w:ascii="Arial Narrow" w:hAnsi="Arial Narrow" w:cs="Tahoma"/>
          <w:sz w:val="28"/>
          <w:szCs w:val="28"/>
          <w:lang w:val="es-ES_tradnl"/>
        </w:rPr>
        <w:t xml:space="preserve">se </w:t>
      </w:r>
      <w:r w:rsidR="005822D1">
        <w:rPr>
          <w:rFonts w:ascii="Arial Narrow" w:hAnsi="Arial Narrow" w:cs="Tahoma"/>
          <w:sz w:val="28"/>
          <w:szCs w:val="28"/>
          <w:lang w:val="es-ES_tradnl"/>
        </w:rPr>
        <w:t xml:space="preserve">dispuso </w:t>
      </w:r>
      <w:r w:rsidR="008B3F61">
        <w:rPr>
          <w:rFonts w:ascii="Arial Narrow" w:hAnsi="Arial Narrow" w:cs="Tahoma"/>
          <w:sz w:val="28"/>
          <w:szCs w:val="28"/>
          <w:lang w:val="es-ES_tradnl"/>
        </w:rPr>
        <w:t>ordenar a</w:t>
      </w:r>
      <w:r w:rsidR="008B3F61" w:rsidRPr="00FE6768">
        <w:rPr>
          <w:rFonts w:ascii="Arial Narrow" w:hAnsi="Arial Narrow" w:cs="Arial"/>
          <w:sz w:val="28"/>
          <w:szCs w:val="28"/>
        </w:rPr>
        <w:t xml:space="preserve"> la jueza de</w:t>
      </w:r>
      <w:r w:rsidR="002E2768">
        <w:rPr>
          <w:rFonts w:ascii="Arial Narrow" w:hAnsi="Arial Narrow" w:cs="Arial"/>
          <w:sz w:val="28"/>
          <w:szCs w:val="28"/>
        </w:rPr>
        <w:t>l</w:t>
      </w:r>
      <w:r w:rsidR="008B3F61" w:rsidRPr="00FE6768">
        <w:rPr>
          <w:rFonts w:ascii="Arial Narrow" w:hAnsi="Arial Narrow" w:cs="Arial"/>
          <w:sz w:val="28"/>
          <w:szCs w:val="28"/>
        </w:rPr>
        <w:t xml:space="preserve"> </w:t>
      </w:r>
      <w:r w:rsidR="008B3F61" w:rsidRPr="00F41923">
        <w:rPr>
          <w:rFonts w:ascii="Arial Narrow" w:hAnsi="Arial Narrow" w:cs="Arial"/>
          <w:sz w:val="28"/>
          <w:szCs w:val="28"/>
        </w:rPr>
        <w:t>conocimiento</w:t>
      </w:r>
      <w:r w:rsidR="008B3F61" w:rsidRPr="00F41923">
        <w:rPr>
          <w:rFonts w:ascii="Arial Narrow" w:hAnsi="Arial Narrow" w:cs="Arial"/>
          <w:i/>
          <w:sz w:val="28"/>
          <w:szCs w:val="28"/>
        </w:rPr>
        <w:t xml:space="preserve"> </w:t>
      </w:r>
      <w:r w:rsidR="005822D1" w:rsidRPr="00F41923">
        <w:rPr>
          <w:rFonts w:ascii="Arial Narrow" w:hAnsi="Arial Narrow" w:cs="Arial"/>
          <w:i/>
          <w:sz w:val="28"/>
          <w:szCs w:val="28"/>
        </w:rPr>
        <w:t xml:space="preserve">(i) </w:t>
      </w:r>
      <w:r w:rsidR="008B3F61" w:rsidRPr="00F41923">
        <w:rPr>
          <w:rFonts w:ascii="Arial Narrow" w:hAnsi="Arial Narrow" w:cs="Arial"/>
          <w:sz w:val="28"/>
          <w:szCs w:val="28"/>
          <w:lang w:val="es-ES_tradnl"/>
        </w:rPr>
        <w:t>declarar la</w:t>
      </w:r>
      <w:r w:rsidR="008B3F61" w:rsidRPr="00FE6768">
        <w:rPr>
          <w:rFonts w:ascii="Arial Narrow" w:hAnsi="Arial Narrow" w:cs="Arial"/>
          <w:sz w:val="28"/>
          <w:szCs w:val="28"/>
          <w:lang w:val="es-ES_tradnl"/>
        </w:rPr>
        <w:t xml:space="preserve"> terminación de la ejecución, respecto de Protección S.A.</w:t>
      </w:r>
      <w:r w:rsidR="008B3F61">
        <w:rPr>
          <w:rFonts w:ascii="Arial Narrow" w:hAnsi="Arial Narrow" w:cs="Arial"/>
          <w:sz w:val="28"/>
          <w:szCs w:val="28"/>
          <w:lang w:val="es-ES_tradnl"/>
        </w:rPr>
        <w:t xml:space="preserve">, </w:t>
      </w:r>
      <w:r w:rsidR="00423D17">
        <w:rPr>
          <w:rFonts w:ascii="Arial Narrow" w:hAnsi="Arial Narrow" w:cs="Arial"/>
          <w:sz w:val="28"/>
          <w:szCs w:val="28"/>
          <w:lang w:val="es-ES_tradnl"/>
        </w:rPr>
        <w:t xml:space="preserve">quien </w:t>
      </w:r>
      <w:r w:rsidR="005822D1">
        <w:rPr>
          <w:rFonts w:ascii="Arial Narrow" w:hAnsi="Arial Narrow" w:cs="Arial"/>
          <w:sz w:val="28"/>
          <w:szCs w:val="28"/>
          <w:lang w:val="es-ES_tradnl"/>
        </w:rPr>
        <w:t xml:space="preserve"> había constituido </w:t>
      </w:r>
      <w:r w:rsidR="000A6D57">
        <w:rPr>
          <w:rFonts w:ascii="Arial Narrow" w:hAnsi="Arial Narrow" w:cs="Arial"/>
          <w:sz w:val="28"/>
          <w:szCs w:val="28"/>
          <w:lang w:val="es-ES_tradnl"/>
        </w:rPr>
        <w:t xml:space="preserve">un depósito judicial </w:t>
      </w:r>
      <w:r w:rsidR="0048746B">
        <w:rPr>
          <w:rFonts w:ascii="Arial Narrow" w:hAnsi="Arial Narrow" w:cs="Arial"/>
          <w:sz w:val="28"/>
          <w:szCs w:val="28"/>
          <w:lang w:val="es-ES_tradnl"/>
        </w:rPr>
        <w:t xml:space="preserve">a favor del ejecutante por </w:t>
      </w:r>
      <w:r w:rsidR="000A6D57">
        <w:rPr>
          <w:rFonts w:ascii="Arial Narrow" w:hAnsi="Arial Narrow" w:cs="Arial"/>
          <w:sz w:val="28"/>
          <w:szCs w:val="28"/>
          <w:lang w:val="es-ES_tradnl"/>
        </w:rPr>
        <w:t xml:space="preserve">valor </w:t>
      </w:r>
      <w:r w:rsidR="00D7134E">
        <w:rPr>
          <w:rFonts w:ascii="Arial Narrow" w:hAnsi="Arial Narrow" w:cs="Arial"/>
          <w:sz w:val="28"/>
          <w:szCs w:val="28"/>
          <w:lang w:val="es-ES_tradnl"/>
        </w:rPr>
        <w:t xml:space="preserve">$1`848.000, </w:t>
      </w:r>
      <w:r w:rsidR="007D63AA">
        <w:rPr>
          <w:rFonts w:ascii="Arial Narrow" w:hAnsi="Arial Narrow" w:cs="Arial"/>
          <w:sz w:val="28"/>
          <w:szCs w:val="28"/>
          <w:lang w:val="es-ES_tradnl"/>
        </w:rPr>
        <w:t xml:space="preserve">el cual </w:t>
      </w:r>
      <w:r w:rsidR="002F59B1">
        <w:rPr>
          <w:rFonts w:ascii="Arial Narrow" w:hAnsi="Arial Narrow" w:cs="Arial"/>
          <w:sz w:val="28"/>
          <w:szCs w:val="28"/>
          <w:lang w:val="es-ES_tradnl"/>
        </w:rPr>
        <w:t xml:space="preserve"> </w:t>
      </w:r>
      <w:r w:rsidR="00D7134E">
        <w:rPr>
          <w:rFonts w:ascii="Arial Narrow" w:hAnsi="Arial Narrow" w:cs="Arial"/>
          <w:sz w:val="28"/>
          <w:szCs w:val="28"/>
          <w:lang w:val="es-ES_tradnl"/>
        </w:rPr>
        <w:lastRenderedPageBreak/>
        <w:t xml:space="preserve">cubría </w:t>
      </w:r>
      <w:r w:rsidR="000A6D57">
        <w:rPr>
          <w:rFonts w:ascii="Arial Narrow" w:hAnsi="Arial Narrow" w:cs="Arial"/>
          <w:sz w:val="28"/>
          <w:szCs w:val="28"/>
          <w:lang w:val="es-ES_tradnl"/>
        </w:rPr>
        <w:t xml:space="preserve">la totalidad de la obligación </w:t>
      </w:r>
      <w:r w:rsidR="00FB34EA">
        <w:rPr>
          <w:rFonts w:ascii="Arial Narrow" w:hAnsi="Arial Narrow" w:cs="Arial"/>
          <w:sz w:val="28"/>
          <w:szCs w:val="28"/>
          <w:lang w:val="es-ES_tradnl"/>
        </w:rPr>
        <w:t xml:space="preserve"> por costas </w:t>
      </w:r>
      <w:r w:rsidR="000A6D57">
        <w:rPr>
          <w:rFonts w:ascii="Arial Narrow" w:hAnsi="Arial Narrow" w:cs="Arial"/>
          <w:sz w:val="28"/>
          <w:szCs w:val="28"/>
          <w:lang w:val="es-ES_tradnl"/>
        </w:rPr>
        <w:t>impuesta a ambos d</w:t>
      </w:r>
      <w:r w:rsidR="00D7134E">
        <w:rPr>
          <w:rFonts w:ascii="Arial Narrow" w:hAnsi="Arial Narrow" w:cs="Arial"/>
          <w:sz w:val="28"/>
          <w:szCs w:val="28"/>
          <w:lang w:val="es-ES_tradnl"/>
        </w:rPr>
        <w:t>emandados</w:t>
      </w:r>
      <w:r w:rsidR="005822D1">
        <w:rPr>
          <w:rFonts w:ascii="Arial Narrow" w:hAnsi="Arial Narrow" w:cs="Arial"/>
          <w:sz w:val="28"/>
          <w:szCs w:val="28"/>
          <w:lang w:val="es-ES_tradnl"/>
        </w:rPr>
        <w:t xml:space="preserve">; </w:t>
      </w:r>
      <w:r w:rsidR="002E2768">
        <w:rPr>
          <w:rFonts w:ascii="Arial Narrow" w:hAnsi="Arial Narrow" w:cs="Arial"/>
          <w:sz w:val="28"/>
          <w:szCs w:val="28"/>
          <w:lang w:val="es-ES_tradnl"/>
        </w:rPr>
        <w:t>y</w:t>
      </w:r>
      <w:r w:rsidR="005822D1">
        <w:rPr>
          <w:rFonts w:ascii="Arial Narrow" w:hAnsi="Arial Narrow" w:cs="Arial"/>
          <w:sz w:val="28"/>
          <w:szCs w:val="28"/>
          <w:lang w:val="es-ES_tradnl"/>
        </w:rPr>
        <w:t xml:space="preserve"> (ii) </w:t>
      </w:r>
      <w:r w:rsidR="007A03CF">
        <w:rPr>
          <w:rFonts w:ascii="Arial Narrow" w:hAnsi="Arial Narrow" w:cs="Arial"/>
          <w:sz w:val="28"/>
          <w:szCs w:val="28"/>
          <w:lang w:val="es-ES_tradnl"/>
        </w:rPr>
        <w:t>proceder a</w:t>
      </w:r>
      <w:r w:rsidR="002B7060">
        <w:rPr>
          <w:rFonts w:ascii="Arial Narrow" w:hAnsi="Arial Narrow" w:cs="Arial"/>
          <w:sz w:val="28"/>
          <w:szCs w:val="28"/>
          <w:lang w:val="es-ES_tradnl"/>
        </w:rPr>
        <w:t>l fraccionamiento del</w:t>
      </w:r>
      <w:r w:rsidR="007A03CF">
        <w:rPr>
          <w:rFonts w:ascii="Arial Narrow" w:hAnsi="Arial Narrow" w:cs="Arial"/>
          <w:sz w:val="28"/>
          <w:szCs w:val="28"/>
          <w:lang w:val="es-ES_tradnl"/>
        </w:rPr>
        <w:t xml:space="preserve"> título</w:t>
      </w:r>
      <w:r w:rsidR="007D63AA">
        <w:rPr>
          <w:rFonts w:ascii="Arial Narrow" w:hAnsi="Arial Narrow" w:cs="Arial"/>
          <w:sz w:val="28"/>
          <w:szCs w:val="28"/>
          <w:lang w:val="es-ES_tradnl"/>
        </w:rPr>
        <w:t xml:space="preserve"> de depósito judicial </w:t>
      </w:r>
      <w:r w:rsidR="007A03CF">
        <w:rPr>
          <w:rFonts w:ascii="Arial Narrow" w:hAnsi="Arial Narrow" w:cs="Arial"/>
          <w:sz w:val="28"/>
          <w:szCs w:val="28"/>
          <w:lang w:val="es-ES_tradnl"/>
        </w:rPr>
        <w:t>hasta el límite de la</w:t>
      </w:r>
      <w:r w:rsidR="002E2768">
        <w:rPr>
          <w:rFonts w:ascii="Arial Narrow" w:hAnsi="Arial Narrow" w:cs="Arial"/>
          <w:sz w:val="28"/>
          <w:szCs w:val="28"/>
          <w:lang w:val="es-ES_tradnl"/>
        </w:rPr>
        <w:t xml:space="preserve"> cuota o fracción </w:t>
      </w:r>
      <w:r w:rsidR="007A03CF">
        <w:rPr>
          <w:rFonts w:ascii="Arial Narrow" w:hAnsi="Arial Narrow" w:cs="Arial"/>
          <w:sz w:val="28"/>
          <w:szCs w:val="28"/>
          <w:lang w:val="es-ES_tradnl"/>
        </w:rPr>
        <w:t>que le correspondía a</w:t>
      </w:r>
      <w:r w:rsidR="00A36176">
        <w:rPr>
          <w:rFonts w:ascii="Arial Narrow" w:hAnsi="Arial Narrow" w:cs="Arial"/>
          <w:sz w:val="28"/>
          <w:szCs w:val="28"/>
          <w:lang w:val="es-ES_tradnl"/>
        </w:rPr>
        <w:t xml:space="preserve"> ese </w:t>
      </w:r>
      <w:r w:rsidR="001265CA">
        <w:rPr>
          <w:rFonts w:ascii="Arial Narrow" w:hAnsi="Arial Narrow" w:cs="Arial"/>
          <w:sz w:val="28"/>
          <w:szCs w:val="28"/>
          <w:lang w:val="es-ES_tradnl"/>
        </w:rPr>
        <w:t xml:space="preserve">obligado, </w:t>
      </w:r>
      <w:r w:rsidR="005822D1">
        <w:rPr>
          <w:rFonts w:ascii="Arial Narrow" w:hAnsi="Arial Narrow" w:cs="Arial"/>
          <w:sz w:val="28"/>
          <w:szCs w:val="28"/>
          <w:lang w:val="es-ES_tradnl"/>
        </w:rPr>
        <w:t xml:space="preserve">devolviéndole </w:t>
      </w:r>
      <w:r w:rsidR="001265CA">
        <w:rPr>
          <w:rFonts w:ascii="Arial Narrow" w:hAnsi="Arial Narrow" w:cs="Arial"/>
          <w:sz w:val="28"/>
          <w:szCs w:val="28"/>
          <w:lang w:val="es-ES_tradnl"/>
        </w:rPr>
        <w:t>el remanente.</w:t>
      </w:r>
    </w:p>
    <w:p w:rsidR="002E2768" w:rsidRDefault="002E2768" w:rsidP="005822D1">
      <w:pPr>
        <w:pStyle w:val="Sansinterligne"/>
        <w:rPr>
          <w:lang w:val="es-ES_tradnl"/>
        </w:rPr>
      </w:pPr>
    </w:p>
    <w:p w:rsidR="00DA2029" w:rsidRDefault="002F59B1" w:rsidP="00B07E1E">
      <w:pPr>
        <w:widowControl w:val="0"/>
        <w:autoSpaceDE w:val="0"/>
        <w:autoSpaceDN w:val="0"/>
        <w:adjustRightInd w:val="0"/>
        <w:spacing w:line="360" w:lineRule="auto"/>
        <w:ind w:firstLine="708"/>
        <w:jc w:val="both"/>
        <w:rPr>
          <w:rFonts w:ascii="Arial Narrow" w:hAnsi="Arial Narrow" w:cs="Arial"/>
          <w:sz w:val="28"/>
          <w:szCs w:val="28"/>
          <w:lang w:val="es-ES_tradnl"/>
        </w:rPr>
      </w:pPr>
      <w:r>
        <w:rPr>
          <w:rFonts w:ascii="Arial Narrow" w:hAnsi="Arial Narrow" w:cs="Tahoma"/>
          <w:sz w:val="28"/>
          <w:szCs w:val="28"/>
          <w:lang w:val="es-ES_tradnl"/>
        </w:rPr>
        <w:t>Así, desde e</w:t>
      </w:r>
      <w:r w:rsidR="00F268CD">
        <w:rPr>
          <w:rFonts w:ascii="Arial Narrow" w:hAnsi="Arial Narrow" w:cs="Tahoma"/>
          <w:sz w:val="28"/>
          <w:szCs w:val="28"/>
          <w:lang w:val="es-ES_tradnl"/>
        </w:rPr>
        <w:t xml:space="preserve">l </w:t>
      </w:r>
      <w:proofErr w:type="spellStart"/>
      <w:r w:rsidR="00F268CD">
        <w:rPr>
          <w:rFonts w:ascii="Arial Narrow" w:hAnsi="Arial Narrow" w:cs="Tahoma"/>
          <w:sz w:val="28"/>
          <w:szCs w:val="28"/>
          <w:lang w:val="es-ES_tradnl"/>
        </w:rPr>
        <w:t>proferimiento</w:t>
      </w:r>
      <w:proofErr w:type="spellEnd"/>
      <w:r w:rsidR="00F268CD">
        <w:rPr>
          <w:rFonts w:ascii="Arial Narrow" w:hAnsi="Arial Narrow" w:cs="Tahoma"/>
          <w:sz w:val="28"/>
          <w:szCs w:val="28"/>
          <w:lang w:val="es-ES_tradnl"/>
        </w:rPr>
        <w:t xml:space="preserve"> de esa decisión </w:t>
      </w:r>
      <w:r>
        <w:rPr>
          <w:rFonts w:ascii="Arial Narrow" w:hAnsi="Arial Narrow" w:cs="Tahoma"/>
          <w:sz w:val="28"/>
          <w:szCs w:val="28"/>
          <w:lang w:val="es-ES_tradnl"/>
        </w:rPr>
        <w:t xml:space="preserve">se dejó </w:t>
      </w:r>
      <w:r w:rsidR="00C5549F">
        <w:rPr>
          <w:rFonts w:ascii="Arial Narrow" w:hAnsi="Arial Narrow" w:cs="Tahoma"/>
          <w:sz w:val="28"/>
          <w:szCs w:val="28"/>
          <w:lang w:val="es-ES_tradnl"/>
        </w:rPr>
        <w:t xml:space="preserve">claro </w:t>
      </w:r>
      <w:r w:rsidR="00784269">
        <w:rPr>
          <w:rFonts w:ascii="Arial Narrow" w:hAnsi="Arial Narrow" w:cs="Tahoma"/>
          <w:sz w:val="28"/>
          <w:szCs w:val="28"/>
          <w:lang w:val="es-ES_tradnl"/>
        </w:rPr>
        <w:t xml:space="preserve">que la obligación </w:t>
      </w:r>
      <w:r w:rsidR="00F05E50">
        <w:rPr>
          <w:rFonts w:ascii="Arial Narrow" w:hAnsi="Arial Narrow" w:cs="Tahoma"/>
          <w:sz w:val="28"/>
          <w:szCs w:val="28"/>
          <w:lang w:val="es-ES_tradnl"/>
        </w:rPr>
        <w:t xml:space="preserve">total </w:t>
      </w:r>
      <w:r w:rsidR="00784269">
        <w:rPr>
          <w:rFonts w:ascii="Arial Narrow" w:hAnsi="Arial Narrow" w:cs="Tahoma"/>
          <w:sz w:val="28"/>
          <w:szCs w:val="28"/>
          <w:lang w:val="es-ES_tradnl"/>
        </w:rPr>
        <w:t xml:space="preserve">a cargo de </w:t>
      </w:r>
      <w:r>
        <w:rPr>
          <w:rFonts w:ascii="Arial Narrow" w:hAnsi="Arial Narrow" w:cs="Tahoma"/>
          <w:sz w:val="28"/>
          <w:szCs w:val="28"/>
          <w:lang w:val="es-ES_tradnl"/>
        </w:rPr>
        <w:t xml:space="preserve">cada </w:t>
      </w:r>
      <w:r w:rsidR="00614404">
        <w:rPr>
          <w:rFonts w:ascii="Arial Narrow" w:hAnsi="Arial Narrow" w:cs="Tahoma"/>
          <w:sz w:val="28"/>
          <w:szCs w:val="28"/>
          <w:lang w:val="es-ES_tradnl"/>
        </w:rPr>
        <w:t xml:space="preserve">uno de los ejecutados ascendía </w:t>
      </w:r>
      <w:r w:rsidR="00784269">
        <w:rPr>
          <w:rFonts w:ascii="Arial Narrow" w:hAnsi="Arial Narrow" w:cs="Tahoma"/>
          <w:sz w:val="28"/>
          <w:szCs w:val="28"/>
          <w:lang w:val="es-ES_tradnl"/>
        </w:rPr>
        <w:t xml:space="preserve">a $924.000, </w:t>
      </w:r>
      <w:r w:rsidR="007B7EA6">
        <w:rPr>
          <w:rFonts w:ascii="Arial Narrow" w:hAnsi="Arial Narrow" w:cs="Tahoma"/>
          <w:sz w:val="28"/>
          <w:szCs w:val="28"/>
          <w:lang w:val="es-ES_tradnl"/>
        </w:rPr>
        <w:t xml:space="preserve">guarismo que </w:t>
      </w:r>
      <w:r w:rsidR="000D6B3E">
        <w:rPr>
          <w:rFonts w:ascii="Arial Narrow" w:hAnsi="Arial Narrow" w:cs="Tahoma"/>
          <w:sz w:val="28"/>
          <w:szCs w:val="28"/>
          <w:lang w:val="es-ES_tradnl"/>
        </w:rPr>
        <w:t xml:space="preserve">condensa la condena </w:t>
      </w:r>
      <w:r w:rsidR="00722582">
        <w:rPr>
          <w:rFonts w:ascii="Arial Narrow" w:hAnsi="Arial Narrow" w:cs="Tahoma"/>
          <w:sz w:val="28"/>
          <w:szCs w:val="28"/>
          <w:lang w:val="es-ES_tradnl"/>
        </w:rPr>
        <w:t xml:space="preserve">en costas </w:t>
      </w:r>
      <w:r w:rsidR="000D6B3E">
        <w:rPr>
          <w:rFonts w:ascii="Arial Narrow" w:hAnsi="Arial Narrow" w:cs="Tahoma"/>
          <w:sz w:val="28"/>
          <w:szCs w:val="28"/>
          <w:lang w:val="es-ES_tradnl"/>
        </w:rPr>
        <w:t>de a</w:t>
      </w:r>
      <w:r w:rsidR="004A7CEF">
        <w:rPr>
          <w:rFonts w:ascii="Arial Narrow" w:hAnsi="Arial Narrow" w:cs="Tahoma"/>
          <w:sz w:val="28"/>
          <w:szCs w:val="28"/>
          <w:lang w:val="es-ES_tradnl"/>
        </w:rPr>
        <w:t>mbas instancias.</w:t>
      </w:r>
      <w:r>
        <w:rPr>
          <w:rFonts w:ascii="Arial Narrow" w:hAnsi="Arial Narrow" w:cs="Tahoma"/>
          <w:sz w:val="28"/>
          <w:szCs w:val="28"/>
          <w:lang w:val="es-ES_tradnl"/>
        </w:rPr>
        <w:t xml:space="preserve"> De ahí que no resulte de recibo </w:t>
      </w:r>
      <w:r w:rsidR="00DD0283">
        <w:rPr>
          <w:rFonts w:ascii="Arial Narrow" w:hAnsi="Arial Narrow" w:cs="Tahoma"/>
          <w:sz w:val="28"/>
          <w:szCs w:val="28"/>
          <w:lang w:val="es-ES_tradnl"/>
        </w:rPr>
        <w:t>la inconformidad del recurrente en el sentido de que</w:t>
      </w:r>
      <w:r w:rsidR="00AC10D8">
        <w:rPr>
          <w:rFonts w:ascii="Arial Narrow" w:hAnsi="Arial Narrow" w:cs="Tahoma"/>
          <w:sz w:val="28"/>
          <w:szCs w:val="28"/>
          <w:lang w:val="es-ES_tradnl"/>
        </w:rPr>
        <w:t xml:space="preserve"> cada uno los demandados</w:t>
      </w:r>
      <w:r w:rsidR="00715524">
        <w:rPr>
          <w:rFonts w:ascii="Arial Narrow" w:hAnsi="Arial Narrow" w:cs="Tahoma"/>
          <w:sz w:val="28"/>
          <w:szCs w:val="28"/>
          <w:lang w:val="es-ES_tradnl"/>
        </w:rPr>
        <w:t xml:space="preserve">, </w:t>
      </w:r>
      <w:r w:rsidR="00631441">
        <w:rPr>
          <w:rFonts w:ascii="Arial Narrow" w:hAnsi="Arial Narrow" w:cs="Tahoma"/>
          <w:sz w:val="28"/>
          <w:szCs w:val="28"/>
          <w:lang w:val="es-ES_tradnl"/>
        </w:rPr>
        <w:t>está</w:t>
      </w:r>
      <w:r w:rsidR="00BF0F8C">
        <w:rPr>
          <w:rFonts w:ascii="Arial Narrow" w:hAnsi="Arial Narrow" w:cs="Tahoma"/>
          <w:sz w:val="28"/>
          <w:szCs w:val="28"/>
          <w:lang w:val="es-ES_tradnl"/>
        </w:rPr>
        <w:t xml:space="preserve"> </w:t>
      </w:r>
      <w:r w:rsidR="00715524">
        <w:rPr>
          <w:rFonts w:ascii="Arial Narrow" w:hAnsi="Arial Narrow" w:cs="Tahoma"/>
          <w:sz w:val="28"/>
          <w:szCs w:val="28"/>
          <w:lang w:val="es-ES_tradnl"/>
        </w:rPr>
        <w:t>obligado a</w:t>
      </w:r>
      <w:r w:rsidR="0090526F">
        <w:rPr>
          <w:rFonts w:ascii="Arial Narrow" w:hAnsi="Arial Narrow" w:cs="Tahoma"/>
          <w:sz w:val="28"/>
          <w:szCs w:val="28"/>
          <w:lang w:val="es-ES_tradnl"/>
        </w:rPr>
        <w:t xml:space="preserve"> </w:t>
      </w:r>
      <w:r w:rsidR="000C0E1A">
        <w:rPr>
          <w:rFonts w:ascii="Arial Narrow" w:hAnsi="Arial Narrow" w:cs="Tahoma"/>
          <w:sz w:val="28"/>
          <w:szCs w:val="28"/>
          <w:lang w:val="es-ES_tradnl"/>
        </w:rPr>
        <w:t>cancelar la total</w:t>
      </w:r>
      <w:r w:rsidR="00266906">
        <w:rPr>
          <w:rFonts w:ascii="Arial Narrow" w:hAnsi="Arial Narrow" w:cs="Tahoma"/>
          <w:sz w:val="28"/>
          <w:szCs w:val="28"/>
          <w:lang w:val="es-ES_tradnl"/>
        </w:rPr>
        <w:t>idad del importe de la condena en c</w:t>
      </w:r>
      <w:r w:rsidR="000C0E1A">
        <w:rPr>
          <w:rFonts w:ascii="Arial Narrow" w:hAnsi="Arial Narrow" w:cs="Tahoma"/>
          <w:sz w:val="28"/>
          <w:szCs w:val="28"/>
          <w:lang w:val="es-ES_tradnl"/>
        </w:rPr>
        <w:t>ostas</w:t>
      </w:r>
      <w:r w:rsidR="0090526F">
        <w:rPr>
          <w:rFonts w:ascii="Arial Narrow" w:hAnsi="Arial Narrow" w:cs="Tahoma"/>
          <w:sz w:val="28"/>
          <w:szCs w:val="28"/>
          <w:lang w:val="es-ES_tradnl"/>
        </w:rPr>
        <w:t xml:space="preserve"> </w:t>
      </w:r>
      <w:r w:rsidR="00266906">
        <w:rPr>
          <w:rFonts w:ascii="Arial Narrow" w:hAnsi="Arial Narrow" w:cs="Tahoma"/>
          <w:sz w:val="28"/>
          <w:szCs w:val="28"/>
          <w:lang w:val="es-ES_tradnl"/>
        </w:rPr>
        <w:t xml:space="preserve">que fue </w:t>
      </w:r>
      <w:r w:rsidR="000D6B3E">
        <w:rPr>
          <w:rFonts w:ascii="Arial Narrow" w:hAnsi="Arial Narrow" w:cs="Tahoma"/>
          <w:sz w:val="28"/>
          <w:szCs w:val="28"/>
          <w:lang w:val="es-ES_tradnl"/>
        </w:rPr>
        <w:t xml:space="preserve">impuesta </w:t>
      </w:r>
      <w:r w:rsidR="00631441">
        <w:rPr>
          <w:rFonts w:ascii="Arial Narrow" w:hAnsi="Arial Narrow" w:cs="Tahoma"/>
          <w:sz w:val="28"/>
          <w:szCs w:val="28"/>
          <w:lang w:val="es-ES_tradnl"/>
        </w:rPr>
        <w:t xml:space="preserve">en ambos grados, una </w:t>
      </w:r>
      <w:r w:rsidR="000D6B3E">
        <w:rPr>
          <w:rFonts w:ascii="Arial Narrow" w:hAnsi="Arial Narrow" w:cs="Tahoma"/>
          <w:sz w:val="28"/>
          <w:szCs w:val="28"/>
          <w:lang w:val="es-ES_tradnl"/>
        </w:rPr>
        <w:t>por $616.000</w:t>
      </w:r>
      <w:r w:rsidR="00631441">
        <w:rPr>
          <w:rFonts w:ascii="Arial Narrow" w:hAnsi="Arial Narrow" w:cs="Tahoma"/>
          <w:sz w:val="28"/>
          <w:szCs w:val="28"/>
          <w:lang w:val="es-ES_tradnl"/>
        </w:rPr>
        <w:t xml:space="preserve"> y otra por $1`232.000</w:t>
      </w:r>
      <w:r w:rsidR="001D5F82">
        <w:rPr>
          <w:rFonts w:ascii="Arial Narrow" w:hAnsi="Arial Narrow" w:cs="Tahoma"/>
          <w:sz w:val="28"/>
          <w:szCs w:val="28"/>
          <w:lang w:val="es-ES_tradnl"/>
        </w:rPr>
        <w:t xml:space="preserve">, pues se itera, </w:t>
      </w:r>
      <w:r w:rsidR="00DA2029" w:rsidRPr="00B12F49">
        <w:rPr>
          <w:rFonts w:ascii="Arial Narrow" w:hAnsi="Arial Narrow" w:cs="Arial"/>
          <w:sz w:val="28"/>
          <w:szCs w:val="28"/>
          <w:lang w:val="es-ES_tradnl"/>
        </w:rPr>
        <w:t xml:space="preserve">el pago del crédito </w:t>
      </w:r>
      <w:r w:rsidR="00734AC1">
        <w:rPr>
          <w:rFonts w:ascii="Arial Narrow" w:hAnsi="Arial Narrow" w:cs="Arial"/>
          <w:sz w:val="28"/>
          <w:szCs w:val="28"/>
          <w:lang w:val="es-ES_tradnl"/>
        </w:rPr>
        <w:t xml:space="preserve">es </w:t>
      </w:r>
      <w:r w:rsidR="00DA2029" w:rsidRPr="00B12F49">
        <w:rPr>
          <w:rFonts w:ascii="Arial Narrow" w:hAnsi="Arial Narrow" w:cs="Arial"/>
          <w:sz w:val="28"/>
          <w:szCs w:val="28"/>
          <w:lang w:val="es-ES_tradnl"/>
        </w:rPr>
        <w:t>divisible por partes iguales</w:t>
      </w:r>
      <w:r w:rsidR="00DA2029">
        <w:rPr>
          <w:rFonts w:ascii="Arial Narrow" w:hAnsi="Arial Narrow" w:cs="Arial"/>
          <w:sz w:val="28"/>
          <w:szCs w:val="28"/>
          <w:lang w:val="es-ES_tradnl"/>
        </w:rPr>
        <w:t>.</w:t>
      </w:r>
    </w:p>
    <w:p w:rsidR="00FB34EA" w:rsidRDefault="00FB34EA" w:rsidP="00FB34EA">
      <w:pPr>
        <w:pStyle w:val="Sansinterligne"/>
        <w:rPr>
          <w:lang w:val="es-ES_tradnl"/>
        </w:rPr>
      </w:pPr>
    </w:p>
    <w:p w:rsidR="00DA6C55" w:rsidRPr="00DA6C55" w:rsidRDefault="00FB34EA" w:rsidP="00DA6C55">
      <w:pPr>
        <w:spacing w:line="360" w:lineRule="auto"/>
        <w:ind w:right="51" w:firstLine="708"/>
        <w:jc w:val="both"/>
        <w:rPr>
          <w:rFonts w:ascii="Arial Narrow" w:hAnsi="Arial Narrow"/>
          <w:sz w:val="28"/>
          <w:szCs w:val="28"/>
        </w:rPr>
      </w:pPr>
      <w:r w:rsidRPr="00DA6C55">
        <w:rPr>
          <w:rFonts w:ascii="Arial Narrow" w:hAnsi="Arial Narrow" w:cs="Arial"/>
          <w:sz w:val="28"/>
          <w:szCs w:val="28"/>
          <w:lang w:val="es-ES_tradnl"/>
        </w:rPr>
        <w:t>Como resultado de lo hasta aqu</w:t>
      </w:r>
      <w:r w:rsidR="00722582" w:rsidRPr="00DA6C55">
        <w:rPr>
          <w:rFonts w:ascii="Arial Narrow" w:hAnsi="Arial Narrow" w:cs="Arial"/>
          <w:sz w:val="28"/>
          <w:szCs w:val="28"/>
          <w:lang w:val="es-ES_tradnl"/>
        </w:rPr>
        <w:t xml:space="preserve">í discurrido, </w:t>
      </w:r>
      <w:r w:rsidR="00DA6C55">
        <w:rPr>
          <w:rFonts w:ascii="Arial Narrow" w:hAnsi="Arial Narrow" w:cs="Arial"/>
          <w:sz w:val="28"/>
          <w:szCs w:val="28"/>
          <w:lang w:val="es-ES_tradnl"/>
        </w:rPr>
        <w:t xml:space="preserve">se tiene que </w:t>
      </w:r>
      <w:r w:rsidRPr="00DA6C55">
        <w:rPr>
          <w:rFonts w:ascii="Arial Narrow" w:hAnsi="Arial Narrow" w:cs="Arial"/>
          <w:sz w:val="28"/>
          <w:szCs w:val="28"/>
          <w:lang w:val="es-ES_tradnl"/>
        </w:rPr>
        <w:t xml:space="preserve">Protección S.A. </w:t>
      </w:r>
      <w:r w:rsidR="002B3537" w:rsidRPr="00DA6C55">
        <w:rPr>
          <w:rFonts w:ascii="Arial Narrow" w:hAnsi="Arial Narrow" w:cs="Arial"/>
          <w:sz w:val="28"/>
          <w:szCs w:val="28"/>
          <w:lang w:val="es-ES_tradnl"/>
        </w:rPr>
        <w:t>cancel</w:t>
      </w:r>
      <w:r w:rsidR="00BE7720" w:rsidRPr="00DA6C55">
        <w:rPr>
          <w:rFonts w:ascii="Arial Narrow" w:hAnsi="Arial Narrow" w:cs="Arial"/>
          <w:sz w:val="28"/>
          <w:szCs w:val="28"/>
          <w:lang w:val="es-ES_tradnl"/>
        </w:rPr>
        <w:t xml:space="preserve">ó </w:t>
      </w:r>
      <w:r w:rsidR="007D63AA">
        <w:rPr>
          <w:rFonts w:ascii="Arial Narrow" w:hAnsi="Arial Narrow" w:cs="Arial"/>
          <w:sz w:val="28"/>
          <w:szCs w:val="28"/>
          <w:lang w:val="es-ES_tradnl"/>
        </w:rPr>
        <w:t xml:space="preserve">su </w:t>
      </w:r>
      <w:r w:rsidR="004B6509" w:rsidRPr="00DA6C55">
        <w:rPr>
          <w:rFonts w:ascii="Arial Narrow" w:hAnsi="Arial Narrow" w:cs="Arial"/>
          <w:sz w:val="28"/>
          <w:szCs w:val="28"/>
          <w:lang w:val="es-ES_tradnl"/>
        </w:rPr>
        <w:t xml:space="preserve">obligación </w:t>
      </w:r>
      <w:r w:rsidR="007D63AA">
        <w:rPr>
          <w:rFonts w:ascii="Arial Narrow" w:hAnsi="Arial Narrow" w:cs="Arial"/>
          <w:sz w:val="28"/>
          <w:szCs w:val="28"/>
          <w:lang w:val="es-ES_tradnl"/>
        </w:rPr>
        <w:t>a título de costas</w:t>
      </w:r>
      <w:r w:rsidR="004B6509" w:rsidRPr="00DA6C55">
        <w:rPr>
          <w:rFonts w:ascii="Arial Narrow" w:hAnsi="Arial Narrow" w:cs="Arial"/>
          <w:sz w:val="28"/>
          <w:szCs w:val="28"/>
          <w:lang w:val="es-ES_tradnl"/>
        </w:rPr>
        <w:t xml:space="preserve">, </w:t>
      </w:r>
      <w:r w:rsidR="007D63AA">
        <w:rPr>
          <w:rFonts w:ascii="Arial Narrow" w:hAnsi="Arial Narrow" w:cs="Arial"/>
          <w:sz w:val="28"/>
          <w:szCs w:val="28"/>
          <w:lang w:val="es-ES_tradnl"/>
        </w:rPr>
        <w:t xml:space="preserve">por valor de $924.000, </w:t>
      </w:r>
      <w:r w:rsidR="002D5EA2">
        <w:rPr>
          <w:rFonts w:ascii="Arial Narrow" w:hAnsi="Arial Narrow" w:cs="Arial"/>
          <w:sz w:val="28"/>
          <w:szCs w:val="28"/>
          <w:lang w:val="es-ES_tradnl"/>
        </w:rPr>
        <w:t xml:space="preserve">según constancia de </w:t>
      </w:r>
      <w:r w:rsidR="00016474">
        <w:rPr>
          <w:rFonts w:ascii="Arial Narrow" w:hAnsi="Arial Narrow" w:cs="Arial"/>
          <w:sz w:val="28"/>
          <w:szCs w:val="28"/>
          <w:lang w:val="es-ES_tradnl"/>
        </w:rPr>
        <w:t xml:space="preserve">autorización para la </w:t>
      </w:r>
      <w:r w:rsidR="002D5EA2">
        <w:rPr>
          <w:rFonts w:ascii="Arial Narrow" w:hAnsi="Arial Narrow" w:cs="Arial"/>
          <w:sz w:val="28"/>
          <w:szCs w:val="28"/>
          <w:lang w:val="es-ES_tradnl"/>
        </w:rPr>
        <w:t xml:space="preserve">entrega del </w:t>
      </w:r>
      <w:r w:rsidR="00165F18">
        <w:rPr>
          <w:rFonts w:ascii="Arial Narrow" w:hAnsi="Arial Narrow" w:cs="Arial"/>
          <w:sz w:val="28"/>
          <w:szCs w:val="28"/>
          <w:lang w:val="es-ES_tradnl"/>
        </w:rPr>
        <w:t xml:space="preserve">título de depósito judicial </w:t>
      </w:r>
      <w:r w:rsidR="003E50F9">
        <w:rPr>
          <w:rFonts w:ascii="Arial Narrow" w:hAnsi="Arial Narrow" w:cs="Arial"/>
          <w:sz w:val="28"/>
          <w:szCs w:val="28"/>
          <w:lang w:val="es-ES_tradnl"/>
        </w:rPr>
        <w:t xml:space="preserve">a favor del ejecutante </w:t>
      </w:r>
      <w:r w:rsidR="00016474">
        <w:rPr>
          <w:rFonts w:ascii="Arial Narrow" w:hAnsi="Arial Narrow" w:cs="Arial"/>
          <w:sz w:val="28"/>
          <w:szCs w:val="28"/>
          <w:lang w:val="es-ES_tradnl"/>
        </w:rPr>
        <w:t xml:space="preserve">                     </w:t>
      </w:r>
      <w:r w:rsidR="002D5EA2">
        <w:rPr>
          <w:rFonts w:ascii="Arial Narrow" w:hAnsi="Arial Narrow" w:cs="Arial"/>
          <w:sz w:val="28"/>
          <w:szCs w:val="28"/>
          <w:lang w:val="es-ES_tradnl"/>
        </w:rPr>
        <w:t>–</w:t>
      </w:r>
      <w:r w:rsidR="00016474">
        <w:rPr>
          <w:rFonts w:ascii="Arial Narrow" w:hAnsi="Arial Narrow" w:cs="Arial"/>
          <w:sz w:val="28"/>
          <w:szCs w:val="28"/>
          <w:lang w:val="es-ES_tradnl"/>
        </w:rPr>
        <w:t xml:space="preserve">ver </w:t>
      </w:r>
      <w:r w:rsidR="002D5EA2">
        <w:rPr>
          <w:rFonts w:ascii="Arial Narrow" w:hAnsi="Arial Narrow" w:cs="Arial"/>
          <w:sz w:val="28"/>
          <w:szCs w:val="28"/>
          <w:lang w:val="es-ES_tradnl"/>
        </w:rPr>
        <w:t xml:space="preserve">fl.263-. </w:t>
      </w:r>
    </w:p>
    <w:p w:rsidR="002B7060" w:rsidRDefault="002B7060" w:rsidP="0005628F">
      <w:pPr>
        <w:pStyle w:val="Sansinterligne"/>
        <w:rPr>
          <w:lang w:val="es-ES_tradnl"/>
        </w:rPr>
      </w:pPr>
    </w:p>
    <w:p w:rsidR="002A4861" w:rsidRDefault="007977FD" w:rsidP="00B07E1E">
      <w:pPr>
        <w:widowControl w:val="0"/>
        <w:autoSpaceDE w:val="0"/>
        <w:autoSpaceDN w:val="0"/>
        <w:adjustRightInd w:val="0"/>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En cuanto</w:t>
      </w:r>
      <w:r w:rsidR="002774D9">
        <w:rPr>
          <w:rFonts w:ascii="Arial Narrow" w:hAnsi="Arial Narrow" w:cs="Tahoma"/>
          <w:sz w:val="28"/>
          <w:szCs w:val="28"/>
          <w:lang w:val="es-ES_tradnl"/>
        </w:rPr>
        <w:t xml:space="preserve"> a </w:t>
      </w:r>
      <w:proofErr w:type="spellStart"/>
      <w:r>
        <w:rPr>
          <w:rFonts w:ascii="Arial Narrow" w:hAnsi="Arial Narrow" w:cs="Tahoma"/>
          <w:sz w:val="28"/>
          <w:szCs w:val="28"/>
          <w:lang w:val="es-ES_tradnl"/>
        </w:rPr>
        <w:t>Colpensiones</w:t>
      </w:r>
      <w:proofErr w:type="spellEnd"/>
      <w:r>
        <w:rPr>
          <w:rFonts w:ascii="Arial Narrow" w:hAnsi="Arial Narrow" w:cs="Tahoma"/>
          <w:sz w:val="28"/>
          <w:szCs w:val="28"/>
          <w:lang w:val="es-ES_tradnl"/>
        </w:rPr>
        <w:t xml:space="preserve">, </w:t>
      </w:r>
      <w:r w:rsidR="00C72371">
        <w:rPr>
          <w:rFonts w:ascii="Arial Narrow" w:hAnsi="Arial Narrow" w:cs="Tahoma"/>
          <w:sz w:val="28"/>
          <w:szCs w:val="28"/>
          <w:lang w:val="es-ES_tradnl"/>
        </w:rPr>
        <w:t xml:space="preserve">conforme a </w:t>
      </w:r>
      <w:r w:rsidR="00473A5D">
        <w:rPr>
          <w:rFonts w:ascii="Arial Narrow" w:hAnsi="Arial Narrow" w:cs="Tahoma"/>
          <w:sz w:val="28"/>
          <w:szCs w:val="28"/>
          <w:lang w:val="es-ES_tradnl"/>
        </w:rPr>
        <w:t xml:space="preserve">los documentos que obran dentro del plenario, </w:t>
      </w:r>
      <w:r w:rsidR="00C72371">
        <w:rPr>
          <w:rFonts w:ascii="Arial Narrow" w:hAnsi="Arial Narrow" w:cs="Tahoma"/>
          <w:sz w:val="28"/>
          <w:szCs w:val="28"/>
          <w:lang w:val="es-ES_tradnl"/>
        </w:rPr>
        <w:t xml:space="preserve">se tiene que </w:t>
      </w:r>
      <w:r w:rsidR="0068707D">
        <w:rPr>
          <w:rFonts w:ascii="Arial Narrow" w:hAnsi="Arial Narrow" w:cs="Tahoma"/>
          <w:sz w:val="28"/>
          <w:szCs w:val="28"/>
          <w:lang w:val="es-ES_tradnl"/>
        </w:rPr>
        <w:t>consignó en el Banco Agrario de Colombia y a órdenes del Juzgado de conocimiento, el título de depósito judicial por valor de $1`848.000</w:t>
      </w:r>
      <w:r w:rsidR="00126C6A">
        <w:rPr>
          <w:rFonts w:ascii="Arial Narrow" w:hAnsi="Arial Narrow" w:cs="Tahoma"/>
          <w:sz w:val="28"/>
          <w:szCs w:val="28"/>
          <w:lang w:val="es-ES_tradnl"/>
        </w:rPr>
        <w:t xml:space="preserve">, </w:t>
      </w:r>
      <w:r w:rsidR="00B21769">
        <w:rPr>
          <w:rFonts w:ascii="Arial Narrow" w:hAnsi="Arial Narrow" w:cs="Tahoma"/>
          <w:sz w:val="28"/>
          <w:szCs w:val="28"/>
          <w:lang w:val="es-ES_tradnl"/>
        </w:rPr>
        <w:t>de</w:t>
      </w:r>
      <w:r w:rsidR="000B2358">
        <w:rPr>
          <w:rFonts w:ascii="Arial Narrow" w:hAnsi="Arial Narrow" w:cs="Tahoma"/>
          <w:sz w:val="28"/>
          <w:szCs w:val="28"/>
          <w:lang w:val="es-ES_tradnl"/>
        </w:rPr>
        <w:t xml:space="preserve"> donde se sigue que </w:t>
      </w:r>
      <w:r w:rsidR="00B21769">
        <w:rPr>
          <w:rFonts w:ascii="Arial Narrow" w:hAnsi="Arial Narrow" w:cs="Tahoma"/>
          <w:sz w:val="28"/>
          <w:szCs w:val="28"/>
          <w:lang w:val="es-ES_tradnl"/>
        </w:rPr>
        <w:t xml:space="preserve">era necesario ordenar el fraccionamiento del </w:t>
      </w:r>
      <w:r w:rsidR="00CC28D0">
        <w:rPr>
          <w:rFonts w:ascii="Arial Narrow" w:hAnsi="Arial Narrow" w:cs="Tahoma"/>
          <w:sz w:val="28"/>
          <w:szCs w:val="28"/>
          <w:lang w:val="es-ES_tradnl"/>
        </w:rPr>
        <w:t>mismo en dos títulos</w:t>
      </w:r>
      <w:r w:rsidR="002A4861">
        <w:rPr>
          <w:rFonts w:ascii="Arial Narrow" w:hAnsi="Arial Narrow" w:cs="Tahoma"/>
          <w:sz w:val="28"/>
          <w:szCs w:val="28"/>
          <w:lang w:val="es-ES_tradnl"/>
        </w:rPr>
        <w:t>, uno por valor de $924.000 a favor del ejecutante, y el otro</w:t>
      </w:r>
      <w:r w:rsidR="00CC28D0">
        <w:rPr>
          <w:rFonts w:ascii="Arial Narrow" w:hAnsi="Arial Narrow" w:cs="Tahoma"/>
          <w:sz w:val="28"/>
          <w:szCs w:val="28"/>
          <w:lang w:val="es-ES_tradnl"/>
        </w:rPr>
        <w:t xml:space="preserve">, </w:t>
      </w:r>
      <w:r w:rsidR="002A4861">
        <w:rPr>
          <w:rFonts w:ascii="Arial Narrow" w:hAnsi="Arial Narrow" w:cs="Tahoma"/>
          <w:sz w:val="28"/>
          <w:szCs w:val="28"/>
          <w:lang w:val="es-ES_tradnl"/>
        </w:rPr>
        <w:t xml:space="preserve">en esa misma cantidad, para ser devuelto o reintegrado a la </w:t>
      </w:r>
      <w:r w:rsidR="00221615">
        <w:rPr>
          <w:rFonts w:ascii="Arial Narrow" w:hAnsi="Arial Narrow" w:cs="Tahoma"/>
          <w:sz w:val="28"/>
          <w:szCs w:val="28"/>
          <w:lang w:val="es-ES_tradnl"/>
        </w:rPr>
        <w:t>entidad</w:t>
      </w:r>
      <w:r w:rsidR="00643F8D">
        <w:rPr>
          <w:rFonts w:ascii="Arial Narrow" w:hAnsi="Arial Narrow" w:cs="Tahoma"/>
          <w:sz w:val="28"/>
          <w:szCs w:val="28"/>
          <w:lang w:val="es-ES_tradnl"/>
        </w:rPr>
        <w:t xml:space="preserve"> que realizó el pago</w:t>
      </w:r>
      <w:r w:rsidR="001D760A">
        <w:rPr>
          <w:rFonts w:ascii="Arial Narrow" w:hAnsi="Arial Narrow" w:cs="Tahoma"/>
          <w:sz w:val="28"/>
          <w:szCs w:val="28"/>
          <w:lang w:val="es-ES_tradnl"/>
        </w:rPr>
        <w:t xml:space="preserve">, tal cual lo dispuso la a-quo –fl.276-. </w:t>
      </w:r>
    </w:p>
    <w:p w:rsidR="002A4861" w:rsidRDefault="002A4861" w:rsidP="004133C1">
      <w:pPr>
        <w:pStyle w:val="Sansinterligne"/>
        <w:rPr>
          <w:lang w:val="es-ES_tradnl"/>
        </w:rPr>
      </w:pPr>
    </w:p>
    <w:p w:rsidR="004133C1" w:rsidRPr="00701D65" w:rsidRDefault="000E6617" w:rsidP="00B07E1E">
      <w:pPr>
        <w:widowControl w:val="0"/>
        <w:autoSpaceDE w:val="0"/>
        <w:autoSpaceDN w:val="0"/>
        <w:adjustRightInd w:val="0"/>
        <w:spacing w:line="360" w:lineRule="auto"/>
        <w:ind w:firstLine="708"/>
        <w:jc w:val="both"/>
        <w:rPr>
          <w:rFonts w:ascii="Arial Narrow" w:hAnsi="Arial Narrow" w:cs="Tahoma"/>
          <w:sz w:val="28"/>
          <w:szCs w:val="28"/>
          <w:lang w:val="es-ES_tradnl"/>
        </w:rPr>
      </w:pPr>
      <w:r w:rsidRPr="00701D65">
        <w:rPr>
          <w:rFonts w:ascii="Arial Narrow" w:hAnsi="Arial Narrow" w:cs="Tahoma"/>
          <w:sz w:val="28"/>
          <w:szCs w:val="28"/>
          <w:lang w:val="es-ES_tradnl"/>
        </w:rPr>
        <w:t xml:space="preserve">De lo anterior, se colige </w:t>
      </w:r>
      <w:r w:rsidR="004133C1" w:rsidRPr="00701D65">
        <w:rPr>
          <w:rFonts w:ascii="Arial Narrow" w:hAnsi="Arial Narrow" w:cs="Tahoma"/>
          <w:sz w:val="28"/>
          <w:szCs w:val="28"/>
          <w:lang w:val="es-ES_tradnl"/>
        </w:rPr>
        <w:t>entonces</w:t>
      </w:r>
      <w:r w:rsidR="00701D65" w:rsidRPr="00701D65">
        <w:rPr>
          <w:rFonts w:ascii="Arial Narrow" w:hAnsi="Arial Narrow" w:cs="Tahoma"/>
          <w:sz w:val="28"/>
          <w:szCs w:val="28"/>
          <w:lang w:val="es-ES_tradnl"/>
        </w:rPr>
        <w:t xml:space="preserve">, </w:t>
      </w:r>
      <w:r w:rsidR="009E460A" w:rsidRPr="00701D65">
        <w:rPr>
          <w:rFonts w:ascii="Arial Narrow" w:hAnsi="Arial Narrow" w:cs="Tahoma"/>
          <w:sz w:val="28"/>
          <w:szCs w:val="28"/>
          <w:lang w:val="es-ES_tradnl"/>
        </w:rPr>
        <w:t xml:space="preserve">que las ejecutadas </w:t>
      </w:r>
      <w:r w:rsidR="00725101">
        <w:rPr>
          <w:rFonts w:ascii="Arial Narrow" w:hAnsi="Arial Narrow" w:cs="Tahoma"/>
          <w:sz w:val="28"/>
          <w:szCs w:val="28"/>
          <w:lang w:val="es-ES_tradnl"/>
        </w:rPr>
        <w:t xml:space="preserve">zanjaron la obligación  </w:t>
      </w:r>
      <w:r w:rsidR="00B926A8">
        <w:rPr>
          <w:rFonts w:ascii="Arial Narrow" w:hAnsi="Arial Narrow" w:cs="Tahoma"/>
          <w:sz w:val="28"/>
          <w:szCs w:val="28"/>
          <w:lang w:val="es-ES_tradnl"/>
        </w:rPr>
        <w:t xml:space="preserve">a </w:t>
      </w:r>
      <w:r w:rsidR="00701D65">
        <w:rPr>
          <w:rFonts w:ascii="Arial Narrow" w:hAnsi="Arial Narrow" w:cs="Tahoma"/>
          <w:sz w:val="28"/>
          <w:szCs w:val="28"/>
          <w:lang w:val="es-ES_tradnl"/>
        </w:rPr>
        <w:t>su cargo</w:t>
      </w:r>
      <w:r w:rsidR="00701D65" w:rsidRPr="00701D65">
        <w:rPr>
          <w:rFonts w:ascii="Arial Narrow" w:hAnsi="Arial Narrow" w:cs="Tahoma"/>
          <w:sz w:val="28"/>
          <w:szCs w:val="28"/>
          <w:lang w:val="es-ES_tradnl"/>
        </w:rPr>
        <w:t>, y por tanto</w:t>
      </w:r>
      <w:r w:rsidR="00EC7865" w:rsidRPr="00701D65">
        <w:rPr>
          <w:rFonts w:ascii="Arial Narrow" w:hAnsi="Arial Narrow" w:cs="Tahoma"/>
          <w:sz w:val="28"/>
          <w:szCs w:val="28"/>
          <w:lang w:val="es-ES_tradnl"/>
        </w:rPr>
        <w:t xml:space="preserve">, </w:t>
      </w:r>
      <w:r w:rsidR="002D63B9" w:rsidRPr="00701D65">
        <w:rPr>
          <w:rFonts w:ascii="Arial Narrow" w:hAnsi="Arial Narrow" w:cs="Tahoma"/>
          <w:sz w:val="28"/>
          <w:szCs w:val="28"/>
          <w:lang w:val="es-ES_tradnl"/>
        </w:rPr>
        <w:t>procedía la declaratoria de terminación del proceso</w:t>
      </w:r>
      <w:r w:rsidR="003D12A4" w:rsidRPr="00701D65">
        <w:rPr>
          <w:rFonts w:ascii="Arial Narrow" w:hAnsi="Arial Narrow" w:cs="Tahoma"/>
          <w:sz w:val="28"/>
          <w:szCs w:val="28"/>
          <w:lang w:val="es-ES_tradnl"/>
        </w:rPr>
        <w:t xml:space="preserve"> ejecutivo</w:t>
      </w:r>
      <w:r w:rsidR="004C64ED" w:rsidRPr="00701D65">
        <w:rPr>
          <w:rFonts w:ascii="Arial Narrow" w:hAnsi="Arial Narrow" w:cs="Tahoma"/>
          <w:sz w:val="28"/>
          <w:szCs w:val="28"/>
          <w:lang w:val="es-ES_tradnl"/>
        </w:rPr>
        <w:t xml:space="preserve"> por pago total de la obligación.</w:t>
      </w:r>
    </w:p>
    <w:p w:rsidR="004133C1" w:rsidRDefault="004133C1" w:rsidP="002D63B9">
      <w:pPr>
        <w:pStyle w:val="Sansinterligne"/>
        <w:rPr>
          <w:lang w:val="es-ES_tradnl"/>
        </w:rPr>
      </w:pPr>
    </w:p>
    <w:p w:rsidR="00715524" w:rsidRDefault="00715524" w:rsidP="00715524">
      <w:pPr>
        <w:autoSpaceDE w:val="0"/>
        <w:autoSpaceDN w:val="0"/>
        <w:adjustRightInd w:val="0"/>
        <w:spacing w:line="360" w:lineRule="auto"/>
        <w:ind w:firstLine="851"/>
        <w:jc w:val="both"/>
        <w:rPr>
          <w:rFonts w:ascii="Arial Narrow" w:hAnsi="Arial Narrow" w:cs="Arial"/>
          <w:sz w:val="28"/>
          <w:szCs w:val="28"/>
        </w:rPr>
      </w:pPr>
      <w:r w:rsidRPr="00024367">
        <w:rPr>
          <w:rFonts w:ascii="Arial Narrow" w:hAnsi="Arial Narrow" w:cs="Arial"/>
          <w:sz w:val="28"/>
          <w:szCs w:val="28"/>
        </w:rPr>
        <w:t>Así las cosas, se vislumbra que la decisión de primera instancia es acertada y, por lo mismo, deberá confirmarse.</w:t>
      </w:r>
      <w:r w:rsidR="003D12A4">
        <w:rPr>
          <w:rFonts w:ascii="Arial Narrow" w:hAnsi="Arial Narrow" w:cs="Arial"/>
          <w:sz w:val="28"/>
          <w:szCs w:val="28"/>
        </w:rPr>
        <w:t xml:space="preserve"> </w:t>
      </w:r>
    </w:p>
    <w:p w:rsidR="007A33E6" w:rsidRDefault="007A33E6" w:rsidP="007A33E6">
      <w:pPr>
        <w:pStyle w:val="Sansinterligne"/>
      </w:pPr>
    </w:p>
    <w:p w:rsidR="007A33E6" w:rsidRPr="00024367" w:rsidRDefault="007A33E6" w:rsidP="00715524">
      <w:pPr>
        <w:autoSpaceDE w:val="0"/>
        <w:autoSpaceDN w:val="0"/>
        <w:adjustRightInd w:val="0"/>
        <w:spacing w:line="360" w:lineRule="auto"/>
        <w:ind w:firstLine="851"/>
        <w:jc w:val="both"/>
        <w:rPr>
          <w:rFonts w:ascii="Arial Narrow" w:hAnsi="Arial Narrow" w:cs="Arial"/>
          <w:sz w:val="28"/>
          <w:szCs w:val="28"/>
        </w:rPr>
      </w:pPr>
      <w:r>
        <w:rPr>
          <w:rFonts w:ascii="Arial Narrow" w:hAnsi="Arial Narrow" w:cs="Arial"/>
          <w:sz w:val="28"/>
          <w:szCs w:val="28"/>
        </w:rPr>
        <w:t>Costas a cargo del recurrente.</w:t>
      </w:r>
    </w:p>
    <w:p w:rsidR="00612ADD" w:rsidRPr="007A33E6" w:rsidRDefault="00612ADD" w:rsidP="00612ADD">
      <w:pPr>
        <w:pStyle w:val="Sansinterligne"/>
      </w:pPr>
    </w:p>
    <w:p w:rsidR="00612ADD" w:rsidRPr="007A33E6" w:rsidRDefault="00612ADD" w:rsidP="00612ADD">
      <w:pPr>
        <w:spacing w:line="360" w:lineRule="auto"/>
        <w:ind w:firstLine="851"/>
        <w:jc w:val="both"/>
        <w:rPr>
          <w:rFonts w:ascii="Arial Narrow" w:hAnsi="Arial Narrow" w:cs="Tahoma"/>
          <w:sz w:val="28"/>
          <w:szCs w:val="28"/>
        </w:rPr>
      </w:pPr>
      <w:r w:rsidRPr="007A33E6">
        <w:rPr>
          <w:rFonts w:ascii="Arial Narrow" w:hAnsi="Arial Narrow" w:cs="Tahoma"/>
          <w:sz w:val="28"/>
          <w:szCs w:val="28"/>
        </w:rPr>
        <w:lastRenderedPageBreak/>
        <w:t xml:space="preserve">En mérito de lo expuesto, la Sala Laboral del Tribunal Superior de Distrito Judicial de Pereira - Risaralda, </w:t>
      </w:r>
    </w:p>
    <w:p w:rsidR="00612ADD" w:rsidRPr="007A33E6" w:rsidRDefault="00612ADD" w:rsidP="00612ADD">
      <w:pPr>
        <w:pStyle w:val="Sansinterligne"/>
      </w:pPr>
    </w:p>
    <w:p w:rsidR="00612ADD" w:rsidRPr="007A33E6" w:rsidRDefault="00612ADD" w:rsidP="00612ADD">
      <w:pPr>
        <w:spacing w:line="360" w:lineRule="auto"/>
        <w:jc w:val="center"/>
        <w:rPr>
          <w:rFonts w:ascii="Arial Narrow" w:hAnsi="Arial Narrow" w:cs="Arial"/>
          <w:sz w:val="28"/>
          <w:szCs w:val="28"/>
        </w:rPr>
      </w:pPr>
      <w:r w:rsidRPr="007A33E6">
        <w:rPr>
          <w:rFonts w:ascii="Arial Narrow" w:hAnsi="Arial Narrow" w:cs="Arial"/>
          <w:sz w:val="28"/>
          <w:szCs w:val="28"/>
        </w:rPr>
        <w:t>RESUELVE:</w:t>
      </w:r>
    </w:p>
    <w:p w:rsidR="00612ADD" w:rsidRPr="007A33E6" w:rsidRDefault="00612ADD" w:rsidP="00612ADD">
      <w:pPr>
        <w:pStyle w:val="Sansinterligne"/>
      </w:pPr>
    </w:p>
    <w:p w:rsidR="00612ADD" w:rsidRPr="007A33E6" w:rsidRDefault="007A33E6" w:rsidP="00FB3770">
      <w:pPr>
        <w:pStyle w:val="Paragraphedeliste"/>
        <w:numPr>
          <w:ilvl w:val="0"/>
          <w:numId w:val="5"/>
        </w:numPr>
        <w:spacing w:line="360" w:lineRule="auto"/>
        <w:ind w:left="0" w:firstLine="426"/>
        <w:jc w:val="both"/>
        <w:rPr>
          <w:rFonts w:ascii="Arial Narrow" w:hAnsi="Arial Narrow" w:cs="Arial"/>
          <w:sz w:val="28"/>
          <w:szCs w:val="28"/>
        </w:rPr>
      </w:pPr>
      <w:r w:rsidRPr="007A33E6">
        <w:rPr>
          <w:rFonts w:ascii="Arial Narrow" w:hAnsi="Arial Narrow" w:cs="Arial"/>
          <w:i/>
          <w:sz w:val="28"/>
          <w:szCs w:val="28"/>
        </w:rPr>
        <w:t xml:space="preserve">Confirma </w:t>
      </w:r>
      <w:r w:rsidR="00612ADD" w:rsidRPr="007A33E6">
        <w:rPr>
          <w:rFonts w:ascii="Arial Narrow" w:hAnsi="Arial Narrow" w:cs="Arial"/>
          <w:sz w:val="28"/>
          <w:szCs w:val="28"/>
        </w:rPr>
        <w:t xml:space="preserve">el auto proferido el </w:t>
      </w:r>
      <w:r w:rsidRPr="007A33E6">
        <w:rPr>
          <w:rFonts w:ascii="Arial Narrow" w:hAnsi="Arial Narrow" w:cs="Arial"/>
          <w:sz w:val="28"/>
          <w:szCs w:val="28"/>
        </w:rPr>
        <w:t>29 de septiembre de 2016</w:t>
      </w:r>
      <w:r w:rsidR="00612ADD" w:rsidRPr="007A33E6">
        <w:rPr>
          <w:rFonts w:ascii="Arial Narrow" w:hAnsi="Arial Narrow" w:cs="Arial"/>
          <w:sz w:val="28"/>
          <w:szCs w:val="28"/>
        </w:rPr>
        <w:t>, por el Juzgado Tercero Laboral del Circuito de Pereira, dentro del proceso ejecutivo laboral promovido por</w:t>
      </w:r>
      <w:r w:rsidRPr="007A33E6">
        <w:rPr>
          <w:rFonts w:ascii="Arial Narrow" w:hAnsi="Arial Narrow" w:cs="Arial"/>
          <w:sz w:val="28"/>
          <w:szCs w:val="28"/>
        </w:rPr>
        <w:t xml:space="preserve"> </w:t>
      </w:r>
      <w:r w:rsidR="00612ADD" w:rsidRPr="007A33E6">
        <w:rPr>
          <w:rFonts w:ascii="Arial Narrow" w:hAnsi="Arial Narrow" w:cs="Arial"/>
          <w:sz w:val="28"/>
          <w:szCs w:val="28"/>
        </w:rPr>
        <w:t xml:space="preserve">Carlos </w:t>
      </w:r>
      <w:proofErr w:type="spellStart"/>
      <w:r w:rsidR="00612ADD" w:rsidRPr="007A33E6">
        <w:rPr>
          <w:rFonts w:ascii="Arial Narrow" w:hAnsi="Arial Narrow" w:cs="Arial"/>
          <w:sz w:val="28"/>
          <w:szCs w:val="28"/>
        </w:rPr>
        <w:t>Hernan</w:t>
      </w:r>
      <w:proofErr w:type="spellEnd"/>
      <w:r w:rsidR="00612ADD" w:rsidRPr="007A33E6">
        <w:rPr>
          <w:rFonts w:ascii="Arial Narrow" w:hAnsi="Arial Narrow" w:cs="Arial"/>
          <w:sz w:val="28"/>
          <w:szCs w:val="28"/>
        </w:rPr>
        <w:t xml:space="preserve"> </w:t>
      </w:r>
      <w:proofErr w:type="spellStart"/>
      <w:r w:rsidR="00612ADD" w:rsidRPr="007A33E6">
        <w:rPr>
          <w:rFonts w:ascii="Arial Narrow" w:hAnsi="Arial Narrow" w:cs="Arial"/>
          <w:sz w:val="28"/>
          <w:szCs w:val="28"/>
        </w:rPr>
        <w:t>Quiceno</w:t>
      </w:r>
      <w:proofErr w:type="spellEnd"/>
      <w:r w:rsidR="00612ADD" w:rsidRPr="007A33E6">
        <w:rPr>
          <w:rFonts w:ascii="Arial Narrow" w:hAnsi="Arial Narrow" w:cs="Arial"/>
          <w:sz w:val="28"/>
          <w:szCs w:val="28"/>
        </w:rPr>
        <w:t xml:space="preserve"> </w:t>
      </w:r>
      <w:proofErr w:type="spellStart"/>
      <w:r w:rsidR="00612ADD" w:rsidRPr="007A33E6">
        <w:rPr>
          <w:rFonts w:ascii="Arial Narrow" w:hAnsi="Arial Narrow" w:cs="Arial"/>
          <w:sz w:val="28"/>
          <w:szCs w:val="28"/>
        </w:rPr>
        <w:t>Rios</w:t>
      </w:r>
      <w:proofErr w:type="spellEnd"/>
      <w:r w:rsidRPr="007A33E6">
        <w:rPr>
          <w:rFonts w:ascii="Arial Narrow" w:hAnsi="Arial Narrow" w:cs="Arial"/>
          <w:sz w:val="28"/>
          <w:szCs w:val="28"/>
        </w:rPr>
        <w:t xml:space="preserve"> contra </w:t>
      </w:r>
      <w:r w:rsidR="00612ADD" w:rsidRPr="007A33E6">
        <w:rPr>
          <w:rFonts w:ascii="Arial Narrow" w:hAnsi="Arial Narrow" w:cs="Arial"/>
          <w:sz w:val="28"/>
          <w:szCs w:val="28"/>
        </w:rPr>
        <w:t>ING Pensiones y Cesantías S.A. hoy Protección S.A. y  la Administradora Colombiana d</w:t>
      </w:r>
      <w:r w:rsidRPr="007A33E6">
        <w:rPr>
          <w:rFonts w:ascii="Arial Narrow" w:hAnsi="Arial Narrow" w:cs="Arial"/>
          <w:sz w:val="28"/>
          <w:szCs w:val="28"/>
        </w:rPr>
        <w:t xml:space="preserve">e Pensiones </w:t>
      </w:r>
      <w:proofErr w:type="spellStart"/>
      <w:r w:rsidR="00612ADD" w:rsidRPr="007A33E6">
        <w:rPr>
          <w:rFonts w:ascii="Arial Narrow" w:hAnsi="Arial Narrow" w:cs="Arial"/>
          <w:sz w:val="28"/>
          <w:szCs w:val="28"/>
        </w:rPr>
        <w:t>Colpensiones</w:t>
      </w:r>
      <w:proofErr w:type="spellEnd"/>
      <w:r w:rsidR="00612ADD" w:rsidRPr="007A33E6">
        <w:rPr>
          <w:rFonts w:ascii="Arial Narrow" w:hAnsi="Arial Narrow" w:cs="Arial"/>
          <w:sz w:val="28"/>
          <w:szCs w:val="28"/>
        </w:rPr>
        <w:t xml:space="preserve">. </w:t>
      </w:r>
    </w:p>
    <w:p w:rsidR="00612ADD" w:rsidRDefault="00612ADD" w:rsidP="00FB3770">
      <w:pPr>
        <w:pStyle w:val="Sansinterligne"/>
        <w:ind w:firstLine="426"/>
      </w:pPr>
    </w:p>
    <w:p w:rsidR="00612ADD" w:rsidRPr="007A33E6" w:rsidRDefault="007A33E6" w:rsidP="00FB3770">
      <w:pPr>
        <w:pStyle w:val="Paragraphedeliste"/>
        <w:numPr>
          <w:ilvl w:val="0"/>
          <w:numId w:val="4"/>
        </w:numPr>
        <w:tabs>
          <w:tab w:val="left" w:pos="1134"/>
        </w:tabs>
        <w:spacing w:line="360" w:lineRule="auto"/>
        <w:ind w:left="0" w:firstLine="426"/>
        <w:jc w:val="both"/>
        <w:rPr>
          <w:rFonts w:ascii="Arial Narrow" w:hAnsi="Arial Narrow" w:cs="Arial"/>
          <w:sz w:val="28"/>
          <w:szCs w:val="28"/>
          <w:lang w:val="es-ES_tradnl"/>
        </w:rPr>
      </w:pPr>
      <w:r w:rsidRPr="007A33E6">
        <w:rPr>
          <w:rFonts w:ascii="Arial Narrow" w:hAnsi="Arial Narrow" w:cs="Arial"/>
          <w:sz w:val="28"/>
          <w:szCs w:val="28"/>
        </w:rPr>
        <w:t>Costas a cargo del recurrente</w:t>
      </w:r>
    </w:p>
    <w:p w:rsidR="007A33E6" w:rsidRPr="007A33E6" w:rsidRDefault="007A33E6" w:rsidP="007A33E6">
      <w:pPr>
        <w:pStyle w:val="Paragraphedeliste"/>
        <w:tabs>
          <w:tab w:val="left" w:pos="1134"/>
        </w:tabs>
        <w:spacing w:line="360" w:lineRule="auto"/>
        <w:ind w:left="720"/>
        <w:jc w:val="both"/>
        <w:rPr>
          <w:rFonts w:ascii="Arial Narrow" w:hAnsi="Arial Narrow" w:cs="Arial"/>
          <w:sz w:val="28"/>
          <w:szCs w:val="28"/>
          <w:lang w:val="es-ES_tradnl"/>
        </w:rPr>
      </w:pPr>
    </w:p>
    <w:p w:rsidR="00612ADD" w:rsidRPr="007A33E6" w:rsidRDefault="00612ADD" w:rsidP="00612ADD">
      <w:pPr>
        <w:pStyle w:val="Prrafodelista1"/>
        <w:spacing w:after="0" w:line="360" w:lineRule="auto"/>
        <w:ind w:left="0" w:firstLine="900"/>
        <w:jc w:val="both"/>
        <w:rPr>
          <w:rFonts w:ascii="Arial Narrow" w:hAnsi="Arial Narrow"/>
          <w:sz w:val="28"/>
          <w:szCs w:val="28"/>
        </w:rPr>
      </w:pPr>
      <w:r w:rsidRPr="007A33E6">
        <w:rPr>
          <w:rFonts w:ascii="Arial Narrow" w:hAnsi="Arial Narrow"/>
          <w:sz w:val="28"/>
          <w:szCs w:val="28"/>
        </w:rPr>
        <w:t>CÓPIESE, NOTIFÍQUESE Y CÚMPLASE.</w:t>
      </w:r>
    </w:p>
    <w:p w:rsidR="00612ADD" w:rsidRPr="007A33E6" w:rsidRDefault="00612ADD" w:rsidP="00612ADD">
      <w:pPr>
        <w:spacing w:line="360" w:lineRule="auto"/>
        <w:ind w:firstLine="900"/>
        <w:jc w:val="both"/>
        <w:rPr>
          <w:rFonts w:ascii="Arial Narrow" w:hAnsi="Arial Narrow" w:cs="Arial"/>
          <w:sz w:val="28"/>
          <w:szCs w:val="28"/>
        </w:rPr>
      </w:pPr>
      <w:r w:rsidRPr="007A33E6">
        <w:rPr>
          <w:rFonts w:ascii="Arial Narrow" w:hAnsi="Arial Narrow" w:cs="Arial"/>
          <w:sz w:val="28"/>
          <w:szCs w:val="28"/>
        </w:rPr>
        <w:tab/>
      </w:r>
      <w:r w:rsidRPr="007A33E6">
        <w:rPr>
          <w:rFonts w:ascii="Arial Narrow" w:hAnsi="Arial Narrow" w:cs="Arial"/>
          <w:sz w:val="28"/>
          <w:szCs w:val="28"/>
        </w:rPr>
        <w:tab/>
      </w:r>
    </w:p>
    <w:p w:rsidR="00612ADD" w:rsidRPr="007A33E6" w:rsidRDefault="00612ADD" w:rsidP="00612ADD">
      <w:pPr>
        <w:spacing w:line="360" w:lineRule="auto"/>
        <w:ind w:firstLine="900"/>
        <w:jc w:val="both"/>
        <w:rPr>
          <w:rFonts w:ascii="Arial Narrow" w:hAnsi="Arial Narrow" w:cs="Arial"/>
          <w:sz w:val="28"/>
          <w:szCs w:val="28"/>
        </w:rPr>
      </w:pPr>
    </w:p>
    <w:p w:rsidR="00612ADD" w:rsidRPr="007A33E6" w:rsidRDefault="00612ADD" w:rsidP="00612ADD">
      <w:pPr>
        <w:jc w:val="center"/>
        <w:rPr>
          <w:rFonts w:ascii="Arial Narrow" w:hAnsi="Arial Narrow" w:cs="Arial"/>
          <w:bCs/>
          <w:iCs/>
          <w:sz w:val="28"/>
          <w:szCs w:val="28"/>
        </w:rPr>
      </w:pPr>
    </w:p>
    <w:p w:rsidR="00612ADD" w:rsidRPr="007A33E6" w:rsidRDefault="00612ADD" w:rsidP="00612ADD">
      <w:pPr>
        <w:jc w:val="center"/>
        <w:rPr>
          <w:rFonts w:ascii="Arial Narrow" w:hAnsi="Arial Narrow" w:cs="Arial"/>
          <w:bCs/>
          <w:iCs/>
          <w:sz w:val="28"/>
          <w:szCs w:val="28"/>
        </w:rPr>
      </w:pPr>
      <w:r w:rsidRPr="007A33E6">
        <w:rPr>
          <w:rFonts w:ascii="Arial Narrow" w:hAnsi="Arial Narrow" w:cs="Arial"/>
          <w:bCs/>
          <w:iCs/>
          <w:sz w:val="28"/>
          <w:szCs w:val="28"/>
        </w:rPr>
        <w:t>FRANCISCO JAVIER TAMAYO TABARES</w:t>
      </w:r>
    </w:p>
    <w:p w:rsidR="00612ADD" w:rsidRPr="007A33E6" w:rsidRDefault="00612ADD" w:rsidP="00612ADD">
      <w:pPr>
        <w:jc w:val="center"/>
        <w:rPr>
          <w:rFonts w:ascii="Arial Narrow" w:hAnsi="Arial Narrow" w:cs="Arial"/>
          <w:sz w:val="28"/>
          <w:szCs w:val="28"/>
        </w:rPr>
      </w:pPr>
      <w:r w:rsidRPr="007A33E6">
        <w:rPr>
          <w:rFonts w:ascii="Arial Narrow" w:hAnsi="Arial Narrow" w:cs="Arial"/>
          <w:sz w:val="28"/>
          <w:szCs w:val="28"/>
        </w:rPr>
        <w:t>Magistrado ponente</w:t>
      </w:r>
    </w:p>
    <w:p w:rsidR="00612ADD" w:rsidRPr="007A33E6" w:rsidRDefault="00612ADD" w:rsidP="00612ADD">
      <w:pPr>
        <w:jc w:val="both"/>
        <w:rPr>
          <w:rFonts w:ascii="Arial Narrow" w:hAnsi="Arial Narrow" w:cs="Arial"/>
          <w:sz w:val="28"/>
          <w:szCs w:val="28"/>
        </w:rPr>
      </w:pPr>
    </w:p>
    <w:p w:rsidR="00612ADD" w:rsidRPr="007A33E6" w:rsidRDefault="00612ADD" w:rsidP="00612ADD">
      <w:pPr>
        <w:spacing w:line="360" w:lineRule="auto"/>
        <w:jc w:val="both"/>
        <w:rPr>
          <w:rFonts w:ascii="Arial Narrow" w:hAnsi="Arial Narrow" w:cs="Arial"/>
          <w:sz w:val="28"/>
          <w:szCs w:val="28"/>
        </w:rPr>
      </w:pPr>
    </w:p>
    <w:p w:rsidR="00612ADD" w:rsidRPr="007A33E6" w:rsidRDefault="00612ADD" w:rsidP="00612ADD">
      <w:pPr>
        <w:spacing w:line="360" w:lineRule="auto"/>
        <w:jc w:val="both"/>
        <w:rPr>
          <w:rFonts w:ascii="Arial Narrow" w:hAnsi="Arial Narrow" w:cs="Arial"/>
          <w:sz w:val="28"/>
          <w:szCs w:val="28"/>
        </w:rPr>
      </w:pPr>
    </w:p>
    <w:p w:rsidR="00612ADD" w:rsidRPr="007A33E6" w:rsidRDefault="00612ADD" w:rsidP="00612ADD">
      <w:pPr>
        <w:tabs>
          <w:tab w:val="left" w:pos="8647"/>
        </w:tabs>
        <w:jc w:val="both"/>
        <w:rPr>
          <w:rFonts w:ascii="Arial Narrow" w:hAnsi="Arial Narrow" w:cs="Arial"/>
          <w:bCs/>
          <w:iCs/>
          <w:sz w:val="28"/>
          <w:szCs w:val="28"/>
        </w:rPr>
      </w:pPr>
      <w:r w:rsidRPr="007A33E6">
        <w:rPr>
          <w:rFonts w:ascii="Arial Narrow" w:hAnsi="Arial Narrow" w:cs="Arial"/>
          <w:bCs/>
          <w:iCs/>
          <w:sz w:val="28"/>
          <w:szCs w:val="28"/>
        </w:rPr>
        <w:t xml:space="preserve">ANA LUCÍA CAICEDO CALDERÓN                  </w:t>
      </w:r>
      <w:r w:rsidR="007A33E6">
        <w:rPr>
          <w:rFonts w:ascii="Arial Narrow" w:hAnsi="Arial Narrow" w:cs="Arial"/>
          <w:bCs/>
          <w:iCs/>
          <w:sz w:val="28"/>
          <w:szCs w:val="28"/>
        </w:rPr>
        <w:t xml:space="preserve">OLGA LUCÍA HOYOS SEPÚLVEDA </w:t>
      </w:r>
    </w:p>
    <w:p w:rsidR="00612ADD" w:rsidRPr="007A33E6" w:rsidRDefault="00612ADD" w:rsidP="00612ADD">
      <w:pPr>
        <w:rPr>
          <w:rFonts w:ascii="Arial Narrow" w:hAnsi="Arial Narrow" w:cs="Arial"/>
          <w:bCs/>
          <w:iCs/>
          <w:sz w:val="28"/>
          <w:szCs w:val="28"/>
        </w:rPr>
      </w:pPr>
      <w:r w:rsidRPr="007A33E6">
        <w:rPr>
          <w:rFonts w:ascii="Arial Narrow" w:hAnsi="Arial Narrow" w:cs="Arial"/>
          <w:sz w:val="28"/>
          <w:szCs w:val="28"/>
        </w:rPr>
        <w:t xml:space="preserve">                    Magistrada                                                          Magistrado</w:t>
      </w:r>
    </w:p>
    <w:p w:rsidR="00612ADD" w:rsidRPr="007A33E6" w:rsidRDefault="00612ADD" w:rsidP="00612ADD">
      <w:pPr>
        <w:spacing w:line="360" w:lineRule="auto"/>
        <w:jc w:val="center"/>
        <w:rPr>
          <w:rFonts w:ascii="Arial Narrow" w:hAnsi="Arial Narrow" w:cs="Arial"/>
          <w:bCs/>
          <w:iCs/>
          <w:sz w:val="28"/>
          <w:szCs w:val="28"/>
        </w:rPr>
      </w:pPr>
      <w:r w:rsidRPr="007A33E6">
        <w:rPr>
          <w:rFonts w:ascii="Arial Narrow" w:hAnsi="Arial Narrow" w:cs="Arial"/>
          <w:bCs/>
          <w:iCs/>
          <w:sz w:val="28"/>
          <w:szCs w:val="28"/>
        </w:rPr>
        <w:t xml:space="preserve">  </w:t>
      </w:r>
    </w:p>
    <w:p w:rsidR="00612ADD" w:rsidRPr="007A33E6" w:rsidRDefault="00612ADD" w:rsidP="00612ADD">
      <w:pPr>
        <w:spacing w:line="360" w:lineRule="auto"/>
        <w:jc w:val="center"/>
        <w:rPr>
          <w:rFonts w:ascii="Arial Narrow" w:hAnsi="Arial Narrow" w:cs="Arial"/>
          <w:bCs/>
          <w:iCs/>
          <w:sz w:val="28"/>
          <w:szCs w:val="28"/>
        </w:rPr>
      </w:pPr>
    </w:p>
    <w:p w:rsidR="00612ADD" w:rsidRPr="007A33E6" w:rsidRDefault="00612ADD" w:rsidP="00612ADD">
      <w:pPr>
        <w:jc w:val="center"/>
        <w:rPr>
          <w:rFonts w:ascii="Arial Narrow" w:hAnsi="Arial Narrow" w:cs="Arial"/>
          <w:bCs/>
          <w:iCs/>
          <w:sz w:val="28"/>
          <w:szCs w:val="28"/>
        </w:rPr>
      </w:pPr>
    </w:p>
    <w:p w:rsidR="00612ADD" w:rsidRPr="007A33E6" w:rsidRDefault="007A33E6" w:rsidP="00612ADD">
      <w:pPr>
        <w:jc w:val="center"/>
        <w:rPr>
          <w:rFonts w:ascii="Arial Narrow" w:hAnsi="Arial Narrow" w:cs="Arial"/>
          <w:bCs/>
          <w:iCs/>
          <w:sz w:val="28"/>
          <w:szCs w:val="28"/>
        </w:rPr>
      </w:pPr>
      <w:r>
        <w:rPr>
          <w:rFonts w:ascii="Arial Narrow" w:hAnsi="Arial Narrow" w:cs="Arial"/>
          <w:bCs/>
          <w:iCs/>
          <w:sz w:val="28"/>
          <w:szCs w:val="28"/>
        </w:rPr>
        <w:t>ALONSO GAVIRIA OCAMPO</w:t>
      </w:r>
      <w:r w:rsidR="00612ADD" w:rsidRPr="007A33E6">
        <w:rPr>
          <w:rFonts w:ascii="Arial Narrow" w:hAnsi="Arial Narrow" w:cs="Arial"/>
          <w:bCs/>
          <w:iCs/>
          <w:sz w:val="28"/>
          <w:szCs w:val="28"/>
        </w:rPr>
        <w:t xml:space="preserve">                                                      </w:t>
      </w:r>
    </w:p>
    <w:p w:rsidR="00612ADD" w:rsidRPr="007A33E6" w:rsidRDefault="007A33E6" w:rsidP="00612ADD">
      <w:pPr>
        <w:jc w:val="center"/>
        <w:rPr>
          <w:sz w:val="28"/>
          <w:szCs w:val="28"/>
        </w:rPr>
      </w:pPr>
      <w:r>
        <w:rPr>
          <w:rFonts w:ascii="Arial Narrow" w:hAnsi="Arial Narrow" w:cs="Arial"/>
          <w:iCs/>
          <w:sz w:val="28"/>
          <w:szCs w:val="28"/>
        </w:rPr>
        <w:t>Secretario</w:t>
      </w:r>
    </w:p>
    <w:p w:rsidR="00612ADD" w:rsidRPr="007A33E6" w:rsidRDefault="00612ADD" w:rsidP="00612ADD"/>
    <w:p w:rsidR="00C35CA1" w:rsidRPr="007A33E6" w:rsidRDefault="00C35CA1">
      <w:bookmarkStart w:id="0" w:name="_GoBack"/>
      <w:bookmarkEnd w:id="0"/>
    </w:p>
    <w:sectPr w:rsidR="00C35CA1" w:rsidRPr="007A33E6" w:rsidSect="0002613B">
      <w:headerReference w:type="default" r:id="rId9"/>
      <w:footerReference w:type="even" r:id="rId10"/>
      <w:footerReference w:type="default" r:id="rId11"/>
      <w:pgSz w:w="12242" w:h="18722" w:code="119"/>
      <w:pgMar w:top="1134" w:right="189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8C" w:rsidRDefault="00AD058C" w:rsidP="00612ADD">
      <w:r>
        <w:separator/>
      </w:r>
    </w:p>
  </w:endnote>
  <w:endnote w:type="continuationSeparator" w:id="0">
    <w:p w:rsidR="00AD058C" w:rsidRDefault="00AD058C" w:rsidP="00612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6" w:rsidRDefault="00C5491A" w:rsidP="0026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65786" w:rsidRDefault="00AD058C" w:rsidP="008618B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86" w:rsidRDefault="00C5491A" w:rsidP="00263E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3D8C">
      <w:rPr>
        <w:rStyle w:val="Numrodepage"/>
        <w:noProof/>
      </w:rPr>
      <w:t>5</w:t>
    </w:r>
    <w:r>
      <w:rPr>
        <w:rStyle w:val="Numrodepage"/>
      </w:rPr>
      <w:fldChar w:fldCharType="end"/>
    </w:r>
  </w:p>
  <w:p w:rsidR="00665786" w:rsidRDefault="00AD058C" w:rsidP="008618B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8C" w:rsidRDefault="00AD058C" w:rsidP="00612ADD">
      <w:r>
        <w:separator/>
      </w:r>
    </w:p>
  </w:footnote>
  <w:footnote w:type="continuationSeparator" w:id="0">
    <w:p w:rsidR="00AD058C" w:rsidRDefault="00AD058C" w:rsidP="00612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B48" w:rsidRPr="00612ADD" w:rsidRDefault="00C5491A" w:rsidP="00247677">
    <w:pPr>
      <w:jc w:val="both"/>
      <w:rPr>
        <w:rFonts w:ascii="Arial Narrow" w:hAnsi="Arial Narrow" w:cs="Arial"/>
        <w:bCs/>
        <w:sz w:val="18"/>
        <w:szCs w:val="18"/>
      </w:rPr>
    </w:pPr>
    <w:r w:rsidRPr="00612ADD">
      <w:rPr>
        <w:rFonts w:ascii="Arial Narrow" w:hAnsi="Arial Narrow" w:cs="Arial"/>
        <w:bCs/>
        <w:sz w:val="18"/>
        <w:szCs w:val="18"/>
      </w:rPr>
      <w:t>Radicación No: 66001-31-05-00</w:t>
    </w:r>
    <w:r w:rsidR="00811B6E">
      <w:rPr>
        <w:rFonts w:ascii="Arial Narrow" w:hAnsi="Arial Narrow" w:cs="Arial"/>
        <w:bCs/>
        <w:sz w:val="18"/>
        <w:szCs w:val="18"/>
      </w:rPr>
      <w:t>3-2012-00670-03</w:t>
    </w:r>
  </w:p>
  <w:p w:rsidR="00665786" w:rsidRPr="004C355D" w:rsidRDefault="00C5491A" w:rsidP="00247677">
    <w:pPr>
      <w:jc w:val="both"/>
      <w:rPr>
        <w:rFonts w:ascii="Arial Narrow" w:hAnsi="Arial Narrow" w:cs="Arial"/>
        <w:bCs/>
        <w:i/>
        <w:sz w:val="18"/>
        <w:szCs w:val="18"/>
      </w:rPr>
    </w:pPr>
    <w:r w:rsidRPr="00612ADD">
      <w:rPr>
        <w:rFonts w:ascii="Arial Narrow" w:hAnsi="Arial Narrow" w:cs="Arial"/>
        <w:bCs/>
        <w:sz w:val="18"/>
        <w:szCs w:val="18"/>
      </w:rPr>
      <w:t xml:space="preserve">Carlos Hernán </w:t>
    </w:r>
    <w:proofErr w:type="spellStart"/>
    <w:r w:rsidRPr="00612ADD">
      <w:rPr>
        <w:rFonts w:ascii="Arial Narrow" w:hAnsi="Arial Narrow" w:cs="Arial"/>
        <w:bCs/>
        <w:sz w:val="18"/>
        <w:szCs w:val="18"/>
      </w:rPr>
      <w:t>Quiceno</w:t>
    </w:r>
    <w:proofErr w:type="spellEnd"/>
    <w:r w:rsidRPr="00612ADD">
      <w:rPr>
        <w:rFonts w:ascii="Arial Narrow" w:hAnsi="Arial Narrow" w:cs="Arial"/>
        <w:bCs/>
        <w:sz w:val="18"/>
        <w:szCs w:val="18"/>
      </w:rPr>
      <w:t xml:space="preserve"> Ríos vs </w:t>
    </w:r>
    <w:proofErr w:type="spellStart"/>
    <w:r w:rsidRPr="00612ADD">
      <w:rPr>
        <w:rFonts w:ascii="Arial Narrow" w:hAnsi="Arial Narrow" w:cs="Arial"/>
        <w:bCs/>
        <w:sz w:val="18"/>
        <w:szCs w:val="18"/>
      </w:rPr>
      <w:t>Colpensiones</w:t>
    </w:r>
    <w:proofErr w:type="spellEnd"/>
    <w:r w:rsidRPr="00612ADD">
      <w:rPr>
        <w:rFonts w:ascii="Arial Narrow" w:hAnsi="Arial Narrow" w:cs="Arial"/>
        <w:bCs/>
        <w:sz w:val="18"/>
        <w:szCs w:val="18"/>
      </w:rPr>
      <w:t xml:space="preserve"> y Protección S.A</w:t>
    </w:r>
    <w:r>
      <w:rPr>
        <w:rFonts w:ascii="Arial Narrow" w:hAnsi="Arial Narrow" w:cs="Arial"/>
        <w:bCs/>
        <w:i/>
        <w:sz w:val="18"/>
        <w:szCs w:val="18"/>
      </w:rPr>
      <w:t>.</w:t>
    </w:r>
  </w:p>
  <w:p w:rsidR="00665786" w:rsidRPr="008618B2" w:rsidRDefault="00AD058C" w:rsidP="008618B2">
    <w:pPr>
      <w:spacing w:line="360" w:lineRule="auto"/>
      <w:jc w:val="both"/>
      <w:rPr>
        <w:rFonts w:ascii="Arial" w:hAnsi="Arial" w:cs="Arial"/>
        <w:bCs/>
        <w:i/>
        <w:iCs/>
        <w:sz w:val="18"/>
        <w:szCs w:val="18"/>
      </w:rPr>
    </w:pPr>
  </w:p>
  <w:p w:rsidR="00665786" w:rsidRDefault="00AD058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65"/>
    <w:multiLevelType w:val="hybridMultilevel"/>
    <w:tmpl w:val="70AA8D98"/>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2B4F86"/>
    <w:multiLevelType w:val="hybridMultilevel"/>
    <w:tmpl w:val="2B8CECD4"/>
    <w:lvl w:ilvl="0" w:tplc="01F21A48">
      <w:start w:val="1"/>
      <w:numFmt w:val="upperRoman"/>
      <w:lvlText w:val="%1."/>
      <w:lvlJc w:val="left"/>
      <w:pPr>
        <w:ind w:left="1620" w:hanging="720"/>
      </w:pPr>
      <w:rPr>
        <w:rFonts w:hint="default"/>
        <w:b w:val="0"/>
        <w:i/>
        <w:u w:val="none"/>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2D27C2"/>
    <w:multiLevelType w:val="hybridMultilevel"/>
    <w:tmpl w:val="CBB6AE96"/>
    <w:lvl w:ilvl="0" w:tplc="211EF6EC">
      <w:start w:val="1"/>
      <w:numFmt w:val="decimal"/>
      <w:lvlText w:val="%1."/>
      <w:lvlJc w:val="left"/>
      <w:pPr>
        <w:ind w:left="2062"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4">
    <w:nsid w:val="5C241105"/>
    <w:multiLevelType w:val="hybridMultilevel"/>
    <w:tmpl w:val="7A884E52"/>
    <w:lvl w:ilvl="0" w:tplc="C1D0C6DC">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DD"/>
    <w:rsid w:val="00016474"/>
    <w:rsid w:val="00023413"/>
    <w:rsid w:val="00024367"/>
    <w:rsid w:val="0002613B"/>
    <w:rsid w:val="000421CA"/>
    <w:rsid w:val="000428CA"/>
    <w:rsid w:val="0005628F"/>
    <w:rsid w:val="00062C16"/>
    <w:rsid w:val="000749FA"/>
    <w:rsid w:val="00087ABA"/>
    <w:rsid w:val="0009624F"/>
    <w:rsid w:val="00096778"/>
    <w:rsid w:val="000A635B"/>
    <w:rsid w:val="000A6D57"/>
    <w:rsid w:val="000B2358"/>
    <w:rsid w:val="000C0E1A"/>
    <w:rsid w:val="000D6B3E"/>
    <w:rsid w:val="000E113A"/>
    <w:rsid w:val="000E6617"/>
    <w:rsid w:val="000F4733"/>
    <w:rsid w:val="000F4BA0"/>
    <w:rsid w:val="00105C54"/>
    <w:rsid w:val="00116D35"/>
    <w:rsid w:val="001265CA"/>
    <w:rsid w:val="00126B43"/>
    <w:rsid w:val="00126C6A"/>
    <w:rsid w:val="00137CD1"/>
    <w:rsid w:val="001457FF"/>
    <w:rsid w:val="00146AEA"/>
    <w:rsid w:val="00147A75"/>
    <w:rsid w:val="001620C4"/>
    <w:rsid w:val="00165F18"/>
    <w:rsid w:val="0017236D"/>
    <w:rsid w:val="00184080"/>
    <w:rsid w:val="00195E8F"/>
    <w:rsid w:val="00195FCA"/>
    <w:rsid w:val="001D5F82"/>
    <w:rsid w:val="001D760A"/>
    <w:rsid w:val="001E5B9A"/>
    <w:rsid w:val="002117E5"/>
    <w:rsid w:val="00211E44"/>
    <w:rsid w:val="00221615"/>
    <w:rsid w:val="00266906"/>
    <w:rsid w:val="002774D9"/>
    <w:rsid w:val="002804B7"/>
    <w:rsid w:val="00294290"/>
    <w:rsid w:val="00295552"/>
    <w:rsid w:val="002A4861"/>
    <w:rsid w:val="002B3537"/>
    <w:rsid w:val="002B4B99"/>
    <w:rsid w:val="002B7060"/>
    <w:rsid w:val="002C42ED"/>
    <w:rsid w:val="002D5EA2"/>
    <w:rsid w:val="002D63B9"/>
    <w:rsid w:val="002E2768"/>
    <w:rsid w:val="002F59B1"/>
    <w:rsid w:val="003101E9"/>
    <w:rsid w:val="00310524"/>
    <w:rsid w:val="00356705"/>
    <w:rsid w:val="00373AAF"/>
    <w:rsid w:val="003740FD"/>
    <w:rsid w:val="003B372B"/>
    <w:rsid w:val="003D12A4"/>
    <w:rsid w:val="003D3AA7"/>
    <w:rsid w:val="003E2C31"/>
    <w:rsid w:val="003E50F9"/>
    <w:rsid w:val="00402676"/>
    <w:rsid w:val="004133C1"/>
    <w:rsid w:val="00420791"/>
    <w:rsid w:val="00423D17"/>
    <w:rsid w:val="004261B7"/>
    <w:rsid w:val="004266FE"/>
    <w:rsid w:val="00446B92"/>
    <w:rsid w:val="00447B1A"/>
    <w:rsid w:val="00455B1F"/>
    <w:rsid w:val="00472D92"/>
    <w:rsid w:val="00473A5D"/>
    <w:rsid w:val="00475B5A"/>
    <w:rsid w:val="0048068C"/>
    <w:rsid w:val="0048746B"/>
    <w:rsid w:val="004A42E2"/>
    <w:rsid w:val="004A7CEF"/>
    <w:rsid w:val="004B6509"/>
    <w:rsid w:val="004C2B8B"/>
    <w:rsid w:val="004C33CD"/>
    <w:rsid w:val="004C64ED"/>
    <w:rsid w:val="004E217E"/>
    <w:rsid w:val="004F019C"/>
    <w:rsid w:val="00503FA4"/>
    <w:rsid w:val="00536A74"/>
    <w:rsid w:val="00544530"/>
    <w:rsid w:val="005822D1"/>
    <w:rsid w:val="005A053C"/>
    <w:rsid w:val="005A0A20"/>
    <w:rsid w:val="005A59E8"/>
    <w:rsid w:val="005B469E"/>
    <w:rsid w:val="005C5440"/>
    <w:rsid w:val="005E22BA"/>
    <w:rsid w:val="005E5B56"/>
    <w:rsid w:val="00610584"/>
    <w:rsid w:val="00612ADD"/>
    <w:rsid w:val="00614404"/>
    <w:rsid w:val="006162DB"/>
    <w:rsid w:val="00624B31"/>
    <w:rsid w:val="00631441"/>
    <w:rsid w:val="00643F8D"/>
    <w:rsid w:val="00681520"/>
    <w:rsid w:val="0068707D"/>
    <w:rsid w:val="00696F2D"/>
    <w:rsid w:val="006C1385"/>
    <w:rsid w:val="006D724E"/>
    <w:rsid w:val="006F6247"/>
    <w:rsid w:val="00701D65"/>
    <w:rsid w:val="00715524"/>
    <w:rsid w:val="00722582"/>
    <w:rsid w:val="00725101"/>
    <w:rsid w:val="00726676"/>
    <w:rsid w:val="00734AC1"/>
    <w:rsid w:val="00745CFE"/>
    <w:rsid w:val="00750ACA"/>
    <w:rsid w:val="00752EF8"/>
    <w:rsid w:val="00763B51"/>
    <w:rsid w:val="00764A89"/>
    <w:rsid w:val="00781418"/>
    <w:rsid w:val="00782E99"/>
    <w:rsid w:val="00784269"/>
    <w:rsid w:val="00785CFC"/>
    <w:rsid w:val="007977FD"/>
    <w:rsid w:val="007A03CF"/>
    <w:rsid w:val="007A0A27"/>
    <w:rsid w:val="007A33E6"/>
    <w:rsid w:val="007A5700"/>
    <w:rsid w:val="007B0914"/>
    <w:rsid w:val="007B7EA6"/>
    <w:rsid w:val="007C4F58"/>
    <w:rsid w:val="007D06B8"/>
    <w:rsid w:val="007D122E"/>
    <w:rsid w:val="007D63AA"/>
    <w:rsid w:val="007F3016"/>
    <w:rsid w:val="007F5506"/>
    <w:rsid w:val="007F6228"/>
    <w:rsid w:val="00802903"/>
    <w:rsid w:val="00802F89"/>
    <w:rsid w:val="00811B6E"/>
    <w:rsid w:val="008256E8"/>
    <w:rsid w:val="008471C0"/>
    <w:rsid w:val="00856DF7"/>
    <w:rsid w:val="00870646"/>
    <w:rsid w:val="008721CF"/>
    <w:rsid w:val="0087371B"/>
    <w:rsid w:val="00893BCD"/>
    <w:rsid w:val="008A3370"/>
    <w:rsid w:val="008B3F61"/>
    <w:rsid w:val="008D3E4D"/>
    <w:rsid w:val="008E3CE9"/>
    <w:rsid w:val="0090526F"/>
    <w:rsid w:val="0091730E"/>
    <w:rsid w:val="00926661"/>
    <w:rsid w:val="009352D8"/>
    <w:rsid w:val="00935E25"/>
    <w:rsid w:val="00983BA8"/>
    <w:rsid w:val="009B4E76"/>
    <w:rsid w:val="009C504F"/>
    <w:rsid w:val="009C5374"/>
    <w:rsid w:val="009D3D8C"/>
    <w:rsid w:val="009E460A"/>
    <w:rsid w:val="009E4968"/>
    <w:rsid w:val="009F2CED"/>
    <w:rsid w:val="00A36176"/>
    <w:rsid w:val="00A7507B"/>
    <w:rsid w:val="00A9060C"/>
    <w:rsid w:val="00AB12F7"/>
    <w:rsid w:val="00AC10D8"/>
    <w:rsid w:val="00AD058C"/>
    <w:rsid w:val="00AE7263"/>
    <w:rsid w:val="00AF0989"/>
    <w:rsid w:val="00B01924"/>
    <w:rsid w:val="00B02A5C"/>
    <w:rsid w:val="00B0504B"/>
    <w:rsid w:val="00B07E1E"/>
    <w:rsid w:val="00B21769"/>
    <w:rsid w:val="00B32C93"/>
    <w:rsid w:val="00B363D6"/>
    <w:rsid w:val="00B4465E"/>
    <w:rsid w:val="00B510C9"/>
    <w:rsid w:val="00B624C9"/>
    <w:rsid w:val="00B874B2"/>
    <w:rsid w:val="00B926A8"/>
    <w:rsid w:val="00BA364A"/>
    <w:rsid w:val="00BB4A01"/>
    <w:rsid w:val="00BB6DB9"/>
    <w:rsid w:val="00BC13EC"/>
    <w:rsid w:val="00BC2071"/>
    <w:rsid w:val="00BC5F97"/>
    <w:rsid w:val="00BE7032"/>
    <w:rsid w:val="00BE7720"/>
    <w:rsid w:val="00BF0F8C"/>
    <w:rsid w:val="00BF59DE"/>
    <w:rsid w:val="00C00223"/>
    <w:rsid w:val="00C35CA1"/>
    <w:rsid w:val="00C5491A"/>
    <w:rsid w:val="00C5549F"/>
    <w:rsid w:val="00C71026"/>
    <w:rsid w:val="00C72371"/>
    <w:rsid w:val="00C72FD6"/>
    <w:rsid w:val="00C86CAA"/>
    <w:rsid w:val="00CC28D0"/>
    <w:rsid w:val="00D01703"/>
    <w:rsid w:val="00D10A9A"/>
    <w:rsid w:val="00D31B18"/>
    <w:rsid w:val="00D45418"/>
    <w:rsid w:val="00D52493"/>
    <w:rsid w:val="00D7134E"/>
    <w:rsid w:val="00D7727D"/>
    <w:rsid w:val="00D8769A"/>
    <w:rsid w:val="00DA1E3D"/>
    <w:rsid w:val="00DA2029"/>
    <w:rsid w:val="00DA267F"/>
    <w:rsid w:val="00DA42D9"/>
    <w:rsid w:val="00DA6C55"/>
    <w:rsid w:val="00DC4F3C"/>
    <w:rsid w:val="00DD0283"/>
    <w:rsid w:val="00DE199C"/>
    <w:rsid w:val="00DE2EA1"/>
    <w:rsid w:val="00DE7ED6"/>
    <w:rsid w:val="00DF1AA0"/>
    <w:rsid w:val="00E17D66"/>
    <w:rsid w:val="00E4738A"/>
    <w:rsid w:val="00E525B5"/>
    <w:rsid w:val="00E534E5"/>
    <w:rsid w:val="00E5432D"/>
    <w:rsid w:val="00E54C85"/>
    <w:rsid w:val="00E61713"/>
    <w:rsid w:val="00E836CF"/>
    <w:rsid w:val="00E95C50"/>
    <w:rsid w:val="00EA15A0"/>
    <w:rsid w:val="00EB559B"/>
    <w:rsid w:val="00EC29F5"/>
    <w:rsid w:val="00EC7865"/>
    <w:rsid w:val="00ED26B7"/>
    <w:rsid w:val="00ED47B2"/>
    <w:rsid w:val="00EE1902"/>
    <w:rsid w:val="00EF3751"/>
    <w:rsid w:val="00F05E50"/>
    <w:rsid w:val="00F211A8"/>
    <w:rsid w:val="00F224F9"/>
    <w:rsid w:val="00F249F5"/>
    <w:rsid w:val="00F268CD"/>
    <w:rsid w:val="00F41923"/>
    <w:rsid w:val="00F740D1"/>
    <w:rsid w:val="00F91BE7"/>
    <w:rsid w:val="00F94B91"/>
    <w:rsid w:val="00FA03AB"/>
    <w:rsid w:val="00FB34EA"/>
    <w:rsid w:val="00FB3770"/>
    <w:rsid w:val="00FB41ED"/>
    <w:rsid w:val="00FC2245"/>
    <w:rsid w:val="00FC6999"/>
    <w:rsid w:val="00FE1EDF"/>
    <w:rsid w:val="00FE5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D"/>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12ADD"/>
    <w:pPr>
      <w:tabs>
        <w:tab w:val="center" w:pos="4252"/>
        <w:tab w:val="right" w:pos="8504"/>
      </w:tabs>
    </w:pPr>
  </w:style>
  <w:style w:type="character" w:customStyle="1" w:styleId="En-tteCar">
    <w:name w:val="En-tête Car"/>
    <w:basedOn w:val="Policepardfaut"/>
    <w:link w:val="En-tte"/>
    <w:rsid w:val="00612ADD"/>
    <w:rPr>
      <w:rFonts w:ascii="Times New Roman" w:eastAsia="Times New Roman" w:hAnsi="Times New Roman" w:cs="Times New Roman"/>
      <w:sz w:val="24"/>
      <w:szCs w:val="24"/>
      <w:lang w:eastAsia="es-ES"/>
    </w:rPr>
  </w:style>
  <w:style w:type="paragraph" w:styleId="Pieddepage">
    <w:name w:val="footer"/>
    <w:basedOn w:val="Normal"/>
    <w:link w:val="PieddepageCar"/>
    <w:rsid w:val="00612ADD"/>
    <w:pPr>
      <w:tabs>
        <w:tab w:val="center" w:pos="4252"/>
        <w:tab w:val="right" w:pos="8504"/>
      </w:tabs>
    </w:pPr>
  </w:style>
  <w:style w:type="character" w:customStyle="1" w:styleId="PieddepageCar">
    <w:name w:val="Pied de page Car"/>
    <w:basedOn w:val="Policepardfaut"/>
    <w:link w:val="Pieddepage"/>
    <w:rsid w:val="00612ADD"/>
    <w:rPr>
      <w:rFonts w:ascii="Times New Roman" w:eastAsia="Times New Roman" w:hAnsi="Times New Roman" w:cs="Times New Roman"/>
      <w:sz w:val="24"/>
      <w:szCs w:val="24"/>
      <w:lang w:eastAsia="es-ES"/>
    </w:rPr>
  </w:style>
  <w:style w:type="character" w:styleId="Numrodepage">
    <w:name w:val="page number"/>
    <w:basedOn w:val="Policepardfaut"/>
    <w:rsid w:val="00612ADD"/>
  </w:style>
  <w:style w:type="paragraph" w:customStyle="1" w:styleId="Prrafodelista1">
    <w:name w:val="Párrafo de lista1"/>
    <w:basedOn w:val="Normal"/>
    <w:rsid w:val="00612ADD"/>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612ADD"/>
    <w:pPr>
      <w:ind w:left="708"/>
    </w:pPr>
  </w:style>
  <w:style w:type="paragraph" w:styleId="Sansinterligne">
    <w:name w:val="No Spacing"/>
    <w:uiPriority w:val="1"/>
    <w:qFormat/>
    <w:rsid w:val="00612AD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12ADD"/>
    <w:pPr>
      <w:spacing w:before="100" w:beforeAutospacing="1" w:after="100" w:afterAutospacing="1"/>
    </w:pPr>
    <w:rPr>
      <w:lang w:val="es-CO" w:eastAsia="es-CO"/>
    </w:rPr>
  </w:style>
  <w:style w:type="paragraph" w:styleId="Textedebulles">
    <w:name w:val="Balloon Text"/>
    <w:basedOn w:val="Normal"/>
    <w:link w:val="TextedebullesCar"/>
    <w:uiPriority w:val="99"/>
    <w:semiHidden/>
    <w:unhideWhenUsed/>
    <w:rsid w:val="009D3D8C"/>
    <w:rPr>
      <w:rFonts w:ascii="Tahoma" w:hAnsi="Tahoma" w:cs="Tahoma"/>
      <w:sz w:val="16"/>
      <w:szCs w:val="16"/>
    </w:rPr>
  </w:style>
  <w:style w:type="character" w:customStyle="1" w:styleId="TextedebullesCar">
    <w:name w:val="Texte de bulles Car"/>
    <w:basedOn w:val="Policepardfaut"/>
    <w:link w:val="Textedebulles"/>
    <w:uiPriority w:val="99"/>
    <w:semiHidden/>
    <w:rsid w:val="009D3D8C"/>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DD"/>
    <w:pPr>
      <w:spacing w:after="0" w:line="240" w:lineRule="auto"/>
    </w:pPr>
    <w:rPr>
      <w:rFonts w:ascii="Times New Roman" w:eastAsia="Times New Roman" w:hAnsi="Times New Roman" w:cs="Times New Roman"/>
      <w:sz w:val="24"/>
      <w:szCs w:val="24"/>
      <w:lang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12ADD"/>
    <w:pPr>
      <w:tabs>
        <w:tab w:val="center" w:pos="4252"/>
        <w:tab w:val="right" w:pos="8504"/>
      </w:tabs>
    </w:pPr>
  </w:style>
  <w:style w:type="character" w:customStyle="1" w:styleId="En-tteCar">
    <w:name w:val="En-tête Car"/>
    <w:basedOn w:val="Policepardfaut"/>
    <w:link w:val="En-tte"/>
    <w:rsid w:val="00612ADD"/>
    <w:rPr>
      <w:rFonts w:ascii="Times New Roman" w:eastAsia="Times New Roman" w:hAnsi="Times New Roman" w:cs="Times New Roman"/>
      <w:sz w:val="24"/>
      <w:szCs w:val="24"/>
      <w:lang w:eastAsia="es-ES"/>
    </w:rPr>
  </w:style>
  <w:style w:type="paragraph" w:styleId="Pieddepage">
    <w:name w:val="footer"/>
    <w:basedOn w:val="Normal"/>
    <w:link w:val="PieddepageCar"/>
    <w:rsid w:val="00612ADD"/>
    <w:pPr>
      <w:tabs>
        <w:tab w:val="center" w:pos="4252"/>
        <w:tab w:val="right" w:pos="8504"/>
      </w:tabs>
    </w:pPr>
  </w:style>
  <w:style w:type="character" w:customStyle="1" w:styleId="PieddepageCar">
    <w:name w:val="Pied de page Car"/>
    <w:basedOn w:val="Policepardfaut"/>
    <w:link w:val="Pieddepage"/>
    <w:rsid w:val="00612ADD"/>
    <w:rPr>
      <w:rFonts w:ascii="Times New Roman" w:eastAsia="Times New Roman" w:hAnsi="Times New Roman" w:cs="Times New Roman"/>
      <w:sz w:val="24"/>
      <w:szCs w:val="24"/>
      <w:lang w:eastAsia="es-ES"/>
    </w:rPr>
  </w:style>
  <w:style w:type="character" w:styleId="Numrodepage">
    <w:name w:val="page number"/>
    <w:basedOn w:val="Policepardfaut"/>
    <w:rsid w:val="00612ADD"/>
  </w:style>
  <w:style w:type="paragraph" w:customStyle="1" w:styleId="Prrafodelista1">
    <w:name w:val="Párrafo de lista1"/>
    <w:basedOn w:val="Normal"/>
    <w:rsid w:val="00612ADD"/>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612ADD"/>
    <w:pPr>
      <w:ind w:left="708"/>
    </w:pPr>
  </w:style>
  <w:style w:type="paragraph" w:styleId="Sansinterligne">
    <w:name w:val="No Spacing"/>
    <w:uiPriority w:val="1"/>
    <w:qFormat/>
    <w:rsid w:val="00612ADD"/>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12ADD"/>
    <w:pPr>
      <w:spacing w:before="100" w:beforeAutospacing="1" w:after="100" w:afterAutospacing="1"/>
    </w:pPr>
    <w:rPr>
      <w:lang w:val="es-CO" w:eastAsia="es-CO"/>
    </w:rPr>
  </w:style>
  <w:style w:type="paragraph" w:styleId="Textedebulles">
    <w:name w:val="Balloon Text"/>
    <w:basedOn w:val="Normal"/>
    <w:link w:val="TextedebullesCar"/>
    <w:uiPriority w:val="99"/>
    <w:semiHidden/>
    <w:unhideWhenUsed/>
    <w:rsid w:val="009D3D8C"/>
    <w:rPr>
      <w:rFonts w:ascii="Tahoma" w:hAnsi="Tahoma" w:cs="Tahoma"/>
      <w:sz w:val="16"/>
      <w:szCs w:val="16"/>
    </w:rPr>
  </w:style>
  <w:style w:type="character" w:customStyle="1" w:styleId="TextedebullesCar">
    <w:name w:val="Texte de bulles Car"/>
    <w:basedOn w:val="Policepardfaut"/>
    <w:link w:val="Textedebulles"/>
    <w:uiPriority w:val="99"/>
    <w:semiHidden/>
    <w:rsid w:val="009D3D8C"/>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8</cp:revision>
  <dcterms:created xsi:type="dcterms:W3CDTF">2017-02-07T16:13:00Z</dcterms:created>
  <dcterms:modified xsi:type="dcterms:W3CDTF">2017-05-05T18:52:00Z</dcterms:modified>
</cp:coreProperties>
</file>