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1B0" w:rsidRPr="0094372D" w:rsidRDefault="000151B0" w:rsidP="000151B0">
      <w:pPr>
        <w:pBdr>
          <w:top w:val="single" w:sz="4" w:space="1" w:color="auto"/>
          <w:left w:val="single" w:sz="4" w:space="4" w:color="auto"/>
          <w:bottom w:val="single" w:sz="4" w:space="1" w:color="auto"/>
          <w:right w:val="single" w:sz="4" w:space="4" w:color="auto"/>
        </w:pBdr>
        <w:shd w:val="clear" w:color="auto" w:fill="FFFFFF"/>
        <w:spacing w:after="0"/>
        <w:jc w:val="center"/>
        <w:rPr>
          <w:rFonts w:ascii="Calibri" w:eastAsia="Times New Roman" w:hAnsi="Calibri" w:cs="Calibri"/>
          <w:color w:val="222222"/>
          <w:sz w:val="16"/>
          <w:szCs w:val="16"/>
          <w:lang w:val="es-CO" w:eastAsia="fr-FR"/>
        </w:rPr>
      </w:pPr>
      <w:bookmarkStart w:id="0" w:name="_GoBack"/>
      <w:bookmarkEnd w:id="0"/>
      <w:r w:rsidRPr="0094372D">
        <w:rPr>
          <w:rFonts w:ascii="Calibri" w:eastAsia="Times New Roman"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el audio que reposa en la Secretaría de esta Sala.</w:t>
      </w:r>
      <w:r w:rsidRPr="0094372D">
        <w:rPr>
          <w:rFonts w:ascii="Calibri" w:eastAsia="Times New Roman" w:hAnsi="Calibri" w:cs="Calibri"/>
          <w:color w:val="222222"/>
          <w:sz w:val="16"/>
          <w:szCs w:val="16"/>
          <w:lang w:val="es-CO" w:eastAsia="fr-FR"/>
        </w:rPr>
        <w:t> </w:t>
      </w:r>
    </w:p>
    <w:p w:rsidR="000151B0" w:rsidRDefault="000151B0" w:rsidP="000151B0">
      <w:pPr>
        <w:spacing w:after="0" w:line="240" w:lineRule="auto"/>
        <w:jc w:val="both"/>
        <w:rPr>
          <w:rFonts w:ascii="Arial Narrow" w:hAnsi="Arial Narrow"/>
          <w:b/>
          <w:sz w:val="28"/>
          <w:szCs w:val="28"/>
          <w:u w:val="single"/>
        </w:rPr>
      </w:pPr>
    </w:p>
    <w:p w:rsidR="00E84476" w:rsidRPr="00C21465" w:rsidRDefault="00E84476" w:rsidP="00E84476">
      <w:pPr>
        <w:spacing w:line="360" w:lineRule="auto"/>
        <w:jc w:val="both"/>
        <w:rPr>
          <w:rFonts w:ascii="Arial Narrow" w:hAnsi="Arial Narrow"/>
          <w:b/>
          <w:sz w:val="28"/>
          <w:szCs w:val="28"/>
          <w:u w:val="single"/>
        </w:rPr>
      </w:pPr>
      <w:r w:rsidRPr="00C21465">
        <w:rPr>
          <w:rFonts w:ascii="Arial Narrow" w:hAnsi="Arial Narrow"/>
          <w:b/>
          <w:sz w:val="28"/>
          <w:szCs w:val="28"/>
          <w:u w:val="single"/>
        </w:rPr>
        <w:t>ORALIDAD</w:t>
      </w:r>
    </w:p>
    <w:p w:rsidR="00E84476" w:rsidRPr="00DB3E05" w:rsidRDefault="00E84476" w:rsidP="00F06553">
      <w:pPr>
        <w:pStyle w:val="Sansinterligne"/>
        <w:spacing w:line="276" w:lineRule="auto"/>
        <w:rPr>
          <w:rFonts w:ascii="Arial Narrow" w:hAnsi="Arial Narrow"/>
          <w:sz w:val="18"/>
          <w:szCs w:val="18"/>
        </w:rPr>
      </w:pPr>
      <w:r w:rsidRPr="00DB3E05">
        <w:rPr>
          <w:rFonts w:ascii="Arial Narrow" w:hAnsi="Arial Narrow"/>
          <w:sz w:val="18"/>
          <w:szCs w:val="18"/>
        </w:rPr>
        <w:t xml:space="preserve">Providencia:        </w:t>
      </w:r>
      <w:r w:rsidRPr="00DB3E05">
        <w:rPr>
          <w:rFonts w:ascii="Arial Narrow" w:hAnsi="Arial Narrow"/>
          <w:sz w:val="18"/>
          <w:szCs w:val="18"/>
        </w:rPr>
        <w:tab/>
        <w:t xml:space="preserve">    Sentencia de Segunda Instancia,</w:t>
      </w:r>
      <w:r w:rsidR="0049648D">
        <w:rPr>
          <w:rFonts w:ascii="Arial Narrow" w:hAnsi="Arial Narrow"/>
          <w:sz w:val="18"/>
          <w:szCs w:val="18"/>
        </w:rPr>
        <w:t xml:space="preserve"> jueves 2 de febrero </w:t>
      </w:r>
      <w:r>
        <w:rPr>
          <w:rFonts w:ascii="Arial Narrow" w:hAnsi="Arial Narrow"/>
          <w:sz w:val="18"/>
          <w:szCs w:val="18"/>
        </w:rPr>
        <w:t>de 2017</w:t>
      </w:r>
      <w:r w:rsidRPr="00DB3E05">
        <w:rPr>
          <w:rFonts w:ascii="Arial Narrow" w:hAnsi="Arial Narrow"/>
          <w:sz w:val="18"/>
          <w:szCs w:val="18"/>
        </w:rPr>
        <w:t>.</w:t>
      </w:r>
    </w:p>
    <w:p w:rsidR="000151B0" w:rsidRPr="00DB3E05" w:rsidRDefault="000151B0" w:rsidP="000151B0">
      <w:pPr>
        <w:pStyle w:val="Sansinterligne"/>
        <w:spacing w:line="276" w:lineRule="auto"/>
        <w:rPr>
          <w:rFonts w:ascii="Arial Narrow" w:hAnsi="Arial Narrow"/>
          <w:sz w:val="18"/>
          <w:szCs w:val="18"/>
        </w:rPr>
      </w:pPr>
      <w:r w:rsidRPr="00DB3E05">
        <w:rPr>
          <w:rFonts w:ascii="Arial Narrow" w:hAnsi="Arial Narrow"/>
          <w:sz w:val="18"/>
          <w:szCs w:val="18"/>
        </w:rPr>
        <w:t xml:space="preserve">Proceso: </w:t>
      </w:r>
      <w:r w:rsidRPr="00DB3E05">
        <w:rPr>
          <w:rFonts w:ascii="Arial Narrow" w:hAnsi="Arial Narrow"/>
          <w:sz w:val="18"/>
          <w:szCs w:val="18"/>
        </w:rPr>
        <w:tab/>
      </w:r>
      <w:r w:rsidRPr="00DB3E05">
        <w:rPr>
          <w:rFonts w:ascii="Arial Narrow" w:hAnsi="Arial Narrow"/>
          <w:sz w:val="18"/>
          <w:szCs w:val="18"/>
        </w:rPr>
        <w:tab/>
        <w:t xml:space="preserve">    Ordinario Laboral</w:t>
      </w:r>
      <w:r>
        <w:rPr>
          <w:rFonts w:ascii="Arial Narrow" w:hAnsi="Arial Narrow"/>
          <w:sz w:val="18"/>
          <w:szCs w:val="18"/>
        </w:rPr>
        <w:t xml:space="preserve"> – Confirma sentencia que negó las pretensiones</w:t>
      </w:r>
    </w:p>
    <w:p w:rsidR="00E84476" w:rsidRDefault="00E84476" w:rsidP="00F06553">
      <w:pPr>
        <w:pStyle w:val="Sansinterligne"/>
        <w:spacing w:line="276" w:lineRule="auto"/>
        <w:rPr>
          <w:rFonts w:ascii="Arial Narrow" w:hAnsi="Arial Narrow"/>
          <w:sz w:val="18"/>
          <w:szCs w:val="18"/>
        </w:rPr>
      </w:pPr>
      <w:r w:rsidRPr="00DB3E05">
        <w:rPr>
          <w:rFonts w:ascii="Arial Narrow" w:hAnsi="Arial Narrow"/>
          <w:sz w:val="18"/>
          <w:szCs w:val="18"/>
        </w:rPr>
        <w:t xml:space="preserve">Radicación No: </w:t>
      </w:r>
      <w:r w:rsidRPr="00DB3E05">
        <w:rPr>
          <w:rFonts w:ascii="Arial Narrow" w:hAnsi="Arial Narrow"/>
          <w:sz w:val="18"/>
          <w:szCs w:val="18"/>
        </w:rPr>
        <w:tab/>
        <w:t xml:space="preserve">    66001-31-05-001-201</w:t>
      </w:r>
      <w:r>
        <w:rPr>
          <w:rFonts w:ascii="Arial Narrow" w:hAnsi="Arial Narrow"/>
          <w:sz w:val="18"/>
          <w:szCs w:val="18"/>
        </w:rPr>
        <w:t>4-00206-01</w:t>
      </w:r>
    </w:p>
    <w:p w:rsidR="00E84476" w:rsidRPr="00DB3E05" w:rsidRDefault="00E84476" w:rsidP="00F06553">
      <w:pPr>
        <w:pStyle w:val="Sansinterligne"/>
        <w:spacing w:line="276" w:lineRule="auto"/>
        <w:rPr>
          <w:rFonts w:ascii="Arial Narrow" w:hAnsi="Arial Narrow"/>
          <w:sz w:val="18"/>
          <w:szCs w:val="18"/>
        </w:rPr>
      </w:pPr>
      <w:r w:rsidRPr="00DB3E05">
        <w:rPr>
          <w:rFonts w:ascii="Arial Narrow" w:hAnsi="Arial Narrow"/>
          <w:sz w:val="18"/>
          <w:szCs w:val="18"/>
        </w:rPr>
        <w:t xml:space="preserve">Demandante:         </w:t>
      </w:r>
      <w:r w:rsidRPr="00DB3E05">
        <w:rPr>
          <w:rFonts w:ascii="Arial Narrow" w:hAnsi="Arial Narrow"/>
          <w:sz w:val="18"/>
          <w:szCs w:val="18"/>
        </w:rPr>
        <w:tab/>
      </w:r>
      <w:r>
        <w:rPr>
          <w:rFonts w:ascii="Arial Narrow" w:hAnsi="Arial Narrow"/>
          <w:sz w:val="18"/>
          <w:szCs w:val="18"/>
        </w:rPr>
        <w:t xml:space="preserve">    </w:t>
      </w:r>
      <w:proofErr w:type="spellStart"/>
      <w:r>
        <w:rPr>
          <w:rFonts w:ascii="Arial Narrow" w:hAnsi="Arial Narrow"/>
          <w:sz w:val="18"/>
          <w:szCs w:val="18"/>
        </w:rPr>
        <w:t>Jhonatham</w:t>
      </w:r>
      <w:proofErr w:type="spellEnd"/>
      <w:r>
        <w:rPr>
          <w:rFonts w:ascii="Arial Narrow" w:hAnsi="Arial Narrow"/>
          <w:sz w:val="18"/>
          <w:szCs w:val="18"/>
        </w:rPr>
        <w:t xml:space="preserve"> Medina González </w:t>
      </w:r>
    </w:p>
    <w:p w:rsidR="00E84476" w:rsidRPr="00DB3E05" w:rsidRDefault="00E84476" w:rsidP="00F06553">
      <w:pPr>
        <w:pStyle w:val="Sansinterligne"/>
        <w:spacing w:line="276" w:lineRule="auto"/>
        <w:rPr>
          <w:rFonts w:ascii="Arial Narrow" w:hAnsi="Arial Narrow"/>
          <w:sz w:val="18"/>
          <w:szCs w:val="18"/>
        </w:rPr>
      </w:pPr>
      <w:r w:rsidRPr="00DB3E05">
        <w:rPr>
          <w:rFonts w:ascii="Arial Narrow" w:hAnsi="Arial Narrow"/>
          <w:sz w:val="18"/>
          <w:szCs w:val="18"/>
        </w:rPr>
        <w:t xml:space="preserve">Demandado:          </w:t>
      </w:r>
      <w:r w:rsidRPr="00DB3E05">
        <w:rPr>
          <w:rFonts w:ascii="Arial Narrow" w:hAnsi="Arial Narrow"/>
          <w:sz w:val="18"/>
          <w:szCs w:val="18"/>
        </w:rPr>
        <w:tab/>
      </w:r>
      <w:r>
        <w:rPr>
          <w:rFonts w:ascii="Arial Narrow" w:hAnsi="Arial Narrow"/>
          <w:sz w:val="18"/>
          <w:szCs w:val="18"/>
        </w:rPr>
        <w:t xml:space="preserve">    Junta Regional de Calificación de Invalidez de Risaralda y otros </w:t>
      </w:r>
    </w:p>
    <w:p w:rsidR="00E84476" w:rsidRPr="00DB3E05" w:rsidRDefault="00E84476" w:rsidP="00F06553">
      <w:pPr>
        <w:pStyle w:val="Sansinterligne"/>
        <w:spacing w:line="276" w:lineRule="auto"/>
        <w:rPr>
          <w:rFonts w:ascii="Arial Narrow" w:hAnsi="Arial Narrow"/>
          <w:sz w:val="18"/>
          <w:szCs w:val="18"/>
        </w:rPr>
      </w:pPr>
      <w:r w:rsidRPr="00DB3E05">
        <w:rPr>
          <w:rFonts w:ascii="Arial Narrow" w:hAnsi="Arial Narrow"/>
          <w:sz w:val="18"/>
          <w:szCs w:val="18"/>
        </w:rPr>
        <w:t xml:space="preserve">Juzgado de origen:   </w:t>
      </w:r>
      <w:r>
        <w:rPr>
          <w:rFonts w:ascii="Arial Narrow" w:hAnsi="Arial Narrow"/>
          <w:sz w:val="18"/>
          <w:szCs w:val="18"/>
        </w:rPr>
        <w:t xml:space="preserve">     Primero Laboral </w:t>
      </w:r>
      <w:r w:rsidRPr="00DB3E05">
        <w:rPr>
          <w:rFonts w:ascii="Arial Narrow" w:hAnsi="Arial Narrow"/>
          <w:sz w:val="18"/>
          <w:szCs w:val="18"/>
        </w:rPr>
        <w:t>del Circuito de Pereira</w:t>
      </w:r>
    </w:p>
    <w:p w:rsidR="00E84476" w:rsidRDefault="00E84476" w:rsidP="00F06553">
      <w:pPr>
        <w:pStyle w:val="Sansinterligne"/>
        <w:spacing w:line="276" w:lineRule="auto"/>
        <w:rPr>
          <w:rFonts w:ascii="Arial Narrow" w:hAnsi="Arial Narrow"/>
          <w:sz w:val="18"/>
          <w:szCs w:val="18"/>
        </w:rPr>
      </w:pPr>
      <w:r w:rsidRPr="00DB3E05">
        <w:rPr>
          <w:rFonts w:ascii="Arial Narrow" w:hAnsi="Arial Narrow"/>
          <w:sz w:val="18"/>
          <w:szCs w:val="18"/>
        </w:rPr>
        <w:t xml:space="preserve">Magistrado Ponente: </w:t>
      </w:r>
      <w:r w:rsidRPr="00DB3E05">
        <w:rPr>
          <w:rFonts w:ascii="Arial Narrow" w:hAnsi="Arial Narrow"/>
          <w:sz w:val="18"/>
          <w:szCs w:val="18"/>
        </w:rPr>
        <w:tab/>
        <w:t xml:space="preserve">    </w:t>
      </w:r>
      <w:r w:rsidRPr="004D2536">
        <w:rPr>
          <w:rFonts w:ascii="Arial Narrow" w:hAnsi="Arial Narrow"/>
          <w:sz w:val="18"/>
          <w:szCs w:val="18"/>
        </w:rPr>
        <w:t>Francisco Javier Tamayo Tabares.</w:t>
      </w:r>
    </w:p>
    <w:p w:rsidR="000151B0" w:rsidRPr="004D2536" w:rsidRDefault="000151B0" w:rsidP="00F06553">
      <w:pPr>
        <w:pStyle w:val="Sansinterligne"/>
        <w:spacing w:line="276" w:lineRule="auto"/>
        <w:rPr>
          <w:rFonts w:ascii="Arial Narrow" w:hAnsi="Arial Narrow"/>
          <w:sz w:val="18"/>
          <w:szCs w:val="18"/>
        </w:rPr>
      </w:pPr>
    </w:p>
    <w:p w:rsidR="00F16780" w:rsidRPr="00F94462" w:rsidRDefault="00E84476" w:rsidP="000151B0">
      <w:pPr>
        <w:spacing w:line="276" w:lineRule="auto"/>
        <w:ind w:hanging="15"/>
        <w:jc w:val="both"/>
        <w:rPr>
          <w:rFonts w:ascii="Arial Narrow" w:hAnsi="Arial Narrow"/>
          <w:sz w:val="28"/>
          <w:szCs w:val="28"/>
        </w:rPr>
      </w:pPr>
      <w:r w:rsidRPr="004D2536">
        <w:rPr>
          <w:rFonts w:ascii="Arial Narrow" w:hAnsi="Arial Narrow"/>
          <w:b/>
          <w:sz w:val="18"/>
          <w:szCs w:val="18"/>
        </w:rPr>
        <w:t xml:space="preserve">Tema a tratar: </w:t>
      </w:r>
      <w:r w:rsidRPr="004D2536">
        <w:rPr>
          <w:rFonts w:ascii="Arial Narrow" w:hAnsi="Arial Narrow"/>
          <w:b/>
          <w:sz w:val="18"/>
          <w:szCs w:val="18"/>
        </w:rPr>
        <w:tab/>
      </w:r>
      <w:r w:rsidR="000151B0">
        <w:rPr>
          <w:rFonts w:ascii="Arial Narrow" w:hAnsi="Arial Narrow"/>
          <w:b/>
          <w:sz w:val="18"/>
          <w:szCs w:val="18"/>
        </w:rPr>
        <w:t xml:space="preserve">DEL EXAMEN O VALORACIÓN FÍSICA DEL PACIENTE A CARGO DE LAS </w:t>
      </w:r>
      <w:r w:rsidR="000151B0" w:rsidRPr="004D2536">
        <w:rPr>
          <w:rFonts w:ascii="Arial Narrow" w:hAnsi="Arial Narrow"/>
          <w:b/>
          <w:sz w:val="18"/>
          <w:szCs w:val="18"/>
        </w:rPr>
        <w:t>JUNTAS DE CALIFICACIÓN DE INVALIDEZ</w:t>
      </w:r>
      <w:r w:rsidR="000151B0">
        <w:rPr>
          <w:rFonts w:ascii="Arial Narrow" w:hAnsi="Arial Narrow"/>
          <w:b/>
          <w:sz w:val="18"/>
          <w:szCs w:val="18"/>
        </w:rPr>
        <w:t xml:space="preserve">. </w:t>
      </w:r>
      <w:r w:rsidR="000151B0" w:rsidRPr="000151B0">
        <w:rPr>
          <w:rFonts w:ascii="Arial Narrow" w:hAnsi="Arial Narrow"/>
          <w:sz w:val="18"/>
          <w:szCs w:val="18"/>
        </w:rPr>
        <w:t>C</w:t>
      </w:r>
      <w:r w:rsidR="00F16780" w:rsidRPr="00F16780">
        <w:rPr>
          <w:rFonts w:ascii="Arial Narrow" w:hAnsi="Arial Narrow"/>
          <w:sz w:val="18"/>
          <w:szCs w:val="18"/>
        </w:rPr>
        <w:t>on arreglo a las previsiones del núm. 5º del artículo 13 y del artículo 28 del Dto. 2463 de 2001, las juntas de calificación no están obligadas a realizar la valoración o eximen físico al paciente al momento de determinar el estado de invalidez, pues pueden hacerlo según lo estimen conveniente, exponiendo claro está, las razones o fundamentos de hecho y de derecho de su decisión.</w:t>
      </w:r>
      <w:r w:rsidR="00F16780" w:rsidRPr="00F94462">
        <w:rPr>
          <w:rFonts w:ascii="Arial Narrow" w:hAnsi="Arial Narrow"/>
          <w:sz w:val="28"/>
          <w:szCs w:val="28"/>
        </w:rPr>
        <w:t xml:space="preserve"> </w:t>
      </w:r>
    </w:p>
    <w:p w:rsidR="00F16780" w:rsidRDefault="00036B0A" w:rsidP="00E84476">
      <w:pPr>
        <w:spacing w:line="240" w:lineRule="auto"/>
        <w:ind w:left="1590" w:hanging="1590"/>
        <w:jc w:val="both"/>
        <w:rPr>
          <w:rFonts w:ascii="Arial Narrow" w:hAnsi="Arial Narrow" w:cs="Tahoma"/>
          <w:color w:val="FF0000"/>
          <w:sz w:val="18"/>
          <w:szCs w:val="18"/>
        </w:rPr>
      </w:pPr>
      <w:r w:rsidRPr="004D2536">
        <w:rPr>
          <w:rFonts w:ascii="Arial Narrow" w:hAnsi="Arial Narrow"/>
          <w:b/>
          <w:sz w:val="18"/>
          <w:szCs w:val="18"/>
        </w:rPr>
        <w:t xml:space="preserve"> </w:t>
      </w:r>
    </w:p>
    <w:p w:rsidR="00E84476" w:rsidRPr="00643EE5" w:rsidRDefault="00E84476" w:rsidP="00E84476">
      <w:pPr>
        <w:pStyle w:val="Sansinterligne"/>
        <w:spacing w:line="360" w:lineRule="auto"/>
        <w:jc w:val="both"/>
        <w:rPr>
          <w:rFonts w:ascii="Arial Narrow" w:hAnsi="Arial Narrow"/>
          <w:b/>
          <w:sz w:val="28"/>
          <w:szCs w:val="28"/>
          <w:u w:val="single"/>
        </w:rPr>
      </w:pPr>
      <w:r w:rsidRPr="00621AAF">
        <w:rPr>
          <w:rFonts w:ascii="Arial Narrow" w:hAnsi="Arial Narrow"/>
          <w:b/>
          <w:sz w:val="28"/>
          <w:szCs w:val="28"/>
        </w:rPr>
        <w:tab/>
      </w:r>
      <w:r w:rsidRPr="00621AAF">
        <w:rPr>
          <w:rFonts w:ascii="Arial Narrow" w:hAnsi="Arial Narrow"/>
          <w:b/>
          <w:sz w:val="28"/>
          <w:szCs w:val="28"/>
          <w:u w:val="single"/>
        </w:rPr>
        <w:t>AUDIENCIA PÚBLICA:</w:t>
      </w:r>
    </w:p>
    <w:p w:rsidR="00E84476" w:rsidRPr="00643EE5" w:rsidRDefault="00E84476" w:rsidP="00E84476">
      <w:pPr>
        <w:pStyle w:val="Sansinterligne"/>
      </w:pPr>
    </w:p>
    <w:p w:rsidR="00E84476" w:rsidRDefault="00E84476" w:rsidP="00E84476">
      <w:pPr>
        <w:pStyle w:val="Sansinterligne"/>
        <w:spacing w:line="360" w:lineRule="auto"/>
        <w:jc w:val="both"/>
        <w:rPr>
          <w:rFonts w:ascii="Arial Narrow" w:hAnsi="Arial Narrow"/>
          <w:b/>
          <w:sz w:val="28"/>
          <w:szCs w:val="28"/>
        </w:rPr>
      </w:pPr>
      <w:r w:rsidRPr="00643EE5">
        <w:rPr>
          <w:rFonts w:ascii="Arial Narrow" w:eastAsia="Calibri" w:hAnsi="Arial Narrow"/>
          <w:sz w:val="28"/>
          <w:szCs w:val="28"/>
          <w:lang w:val="es-CO"/>
        </w:rPr>
        <w:tab/>
        <w:t xml:space="preserve">En Pereira, hoy </w:t>
      </w:r>
      <w:r w:rsidR="0049648D" w:rsidRPr="00643EE5">
        <w:rPr>
          <w:rFonts w:ascii="Arial Narrow" w:eastAsia="Calibri" w:hAnsi="Arial Narrow"/>
          <w:sz w:val="28"/>
          <w:szCs w:val="28"/>
          <w:lang w:val="es-CO"/>
        </w:rPr>
        <w:t xml:space="preserve">dos </w:t>
      </w:r>
      <w:r w:rsidRPr="00643EE5">
        <w:rPr>
          <w:rFonts w:ascii="Arial Narrow" w:eastAsia="Calibri" w:hAnsi="Arial Narrow"/>
          <w:sz w:val="28"/>
          <w:szCs w:val="28"/>
          <w:lang w:val="es-CO"/>
        </w:rPr>
        <w:t>(</w:t>
      </w:r>
      <w:r w:rsidR="0049648D" w:rsidRPr="00643EE5">
        <w:rPr>
          <w:rFonts w:ascii="Arial Narrow" w:eastAsia="Calibri" w:hAnsi="Arial Narrow"/>
          <w:sz w:val="28"/>
          <w:szCs w:val="28"/>
          <w:lang w:val="es-CO"/>
        </w:rPr>
        <w:t>02</w:t>
      </w:r>
      <w:r w:rsidRPr="00643EE5">
        <w:rPr>
          <w:rFonts w:ascii="Arial Narrow" w:eastAsia="Calibri" w:hAnsi="Arial Narrow"/>
          <w:sz w:val="28"/>
          <w:szCs w:val="28"/>
          <w:lang w:val="es-CO"/>
        </w:rPr>
        <w:t xml:space="preserve">) de </w:t>
      </w:r>
      <w:r w:rsidR="0049648D" w:rsidRPr="00643EE5">
        <w:rPr>
          <w:rFonts w:ascii="Arial Narrow" w:eastAsia="Calibri" w:hAnsi="Arial Narrow"/>
          <w:sz w:val="28"/>
          <w:szCs w:val="28"/>
          <w:lang w:val="es-CO"/>
        </w:rPr>
        <w:t xml:space="preserve">febrero </w:t>
      </w:r>
      <w:r w:rsidRPr="00643EE5">
        <w:rPr>
          <w:rFonts w:ascii="Arial Narrow" w:eastAsia="Calibri" w:hAnsi="Arial Narrow"/>
          <w:sz w:val="28"/>
          <w:szCs w:val="28"/>
          <w:lang w:val="es-CO"/>
        </w:rPr>
        <w:t>de dos mil diecisiete (2017), siendo las nueve y cuarenta y cinco de la mañana (</w:t>
      </w:r>
      <w:r w:rsidR="006D0CFE" w:rsidRPr="00643EE5">
        <w:rPr>
          <w:rFonts w:ascii="Arial Narrow" w:eastAsia="Calibri" w:hAnsi="Arial Narrow"/>
          <w:sz w:val="28"/>
          <w:szCs w:val="28"/>
          <w:lang w:val="es-CO"/>
        </w:rPr>
        <w:t>9:45 a.m.</w:t>
      </w:r>
      <w:r w:rsidRPr="00643EE5">
        <w:rPr>
          <w:rFonts w:ascii="Arial Narrow" w:eastAsia="Calibri" w:hAnsi="Arial Narrow"/>
          <w:sz w:val="28"/>
          <w:szCs w:val="28"/>
          <w:lang w:val="es-CO"/>
        </w:rPr>
        <w:t xml:space="preserve">) </w:t>
      </w:r>
      <w:r w:rsidRPr="00643EE5">
        <w:rPr>
          <w:rFonts w:ascii="Arial Narrow" w:hAnsi="Arial Narrow"/>
          <w:sz w:val="28"/>
          <w:szCs w:val="28"/>
        </w:rPr>
        <w:t>reunidos en la Sala de Audiencia los magistrados de la Sala Laboral del Tribunal de Pereira, presidido por el ponente, declaran formalmente abierto el acto</w:t>
      </w:r>
      <w:r w:rsidRPr="00643EE5">
        <w:rPr>
          <w:rFonts w:ascii="Arial Narrow" w:eastAsia="Calibri" w:hAnsi="Arial Narrow"/>
          <w:sz w:val="28"/>
          <w:szCs w:val="28"/>
          <w:lang w:val="es-CO"/>
        </w:rPr>
        <w:t xml:space="preserve">, para </w:t>
      </w:r>
      <w:r w:rsidRPr="00643EE5">
        <w:rPr>
          <w:rFonts w:ascii="Arial Narrow" w:hAnsi="Arial Narrow"/>
          <w:sz w:val="28"/>
          <w:szCs w:val="28"/>
        </w:rPr>
        <w:t xml:space="preserve">decidir el recurso </w:t>
      </w:r>
      <w:r w:rsidRPr="00C21465">
        <w:rPr>
          <w:rFonts w:ascii="Arial Narrow" w:hAnsi="Arial Narrow"/>
          <w:sz w:val="28"/>
          <w:szCs w:val="28"/>
        </w:rPr>
        <w:t xml:space="preserve">de apelación interpuesto por la parte demandante contra la sentencia proferida el </w:t>
      </w:r>
      <w:r w:rsidR="006D0CFE">
        <w:rPr>
          <w:rFonts w:ascii="Arial Narrow" w:hAnsi="Arial Narrow"/>
          <w:sz w:val="28"/>
          <w:szCs w:val="28"/>
        </w:rPr>
        <w:t>24 de agosto de 2015</w:t>
      </w:r>
      <w:r>
        <w:rPr>
          <w:rFonts w:ascii="Arial Narrow" w:hAnsi="Arial Narrow"/>
          <w:sz w:val="28"/>
          <w:szCs w:val="28"/>
        </w:rPr>
        <w:t xml:space="preserve"> por </w:t>
      </w:r>
      <w:r w:rsidRPr="00C21465">
        <w:rPr>
          <w:rFonts w:ascii="Arial Narrow" w:hAnsi="Arial Narrow"/>
          <w:sz w:val="28"/>
          <w:szCs w:val="28"/>
        </w:rPr>
        <w:t>el Juzgado</w:t>
      </w:r>
      <w:r>
        <w:rPr>
          <w:rFonts w:ascii="Arial Narrow" w:hAnsi="Arial Narrow"/>
          <w:sz w:val="28"/>
          <w:szCs w:val="28"/>
        </w:rPr>
        <w:t xml:space="preserve"> Primero </w:t>
      </w:r>
      <w:r w:rsidRPr="00C21465">
        <w:rPr>
          <w:rFonts w:ascii="Arial Narrow" w:hAnsi="Arial Narrow"/>
          <w:sz w:val="28"/>
          <w:szCs w:val="28"/>
        </w:rPr>
        <w:t xml:space="preserve">Laboral del Circuito de Pereira, dentro del proceso ordinario promovido por </w:t>
      </w:r>
      <w:proofErr w:type="spellStart"/>
      <w:r w:rsidR="006D0CFE">
        <w:rPr>
          <w:rFonts w:ascii="Arial Narrow" w:hAnsi="Arial Narrow"/>
          <w:b/>
          <w:sz w:val="28"/>
          <w:szCs w:val="28"/>
        </w:rPr>
        <w:t>Jhonatham</w:t>
      </w:r>
      <w:proofErr w:type="spellEnd"/>
      <w:r w:rsidR="006D0CFE">
        <w:rPr>
          <w:rFonts w:ascii="Arial Narrow" w:hAnsi="Arial Narrow"/>
          <w:b/>
          <w:sz w:val="28"/>
          <w:szCs w:val="28"/>
        </w:rPr>
        <w:t xml:space="preserve"> Medina González </w:t>
      </w:r>
      <w:r w:rsidRPr="006B1B1E">
        <w:rPr>
          <w:rFonts w:ascii="Arial Narrow" w:hAnsi="Arial Narrow"/>
          <w:sz w:val="28"/>
          <w:szCs w:val="28"/>
        </w:rPr>
        <w:t xml:space="preserve">contra la </w:t>
      </w:r>
      <w:r w:rsidRPr="006B1B1E">
        <w:rPr>
          <w:rFonts w:ascii="Arial Narrow" w:hAnsi="Arial Narrow"/>
          <w:b/>
          <w:sz w:val="28"/>
          <w:szCs w:val="28"/>
        </w:rPr>
        <w:t xml:space="preserve">Junta Regional de Calificación de </w:t>
      </w:r>
      <w:r w:rsidR="006D0CFE">
        <w:rPr>
          <w:rFonts w:ascii="Arial Narrow" w:hAnsi="Arial Narrow"/>
          <w:b/>
          <w:sz w:val="28"/>
          <w:szCs w:val="28"/>
        </w:rPr>
        <w:t xml:space="preserve">Invalidez de Risaralda, </w:t>
      </w:r>
      <w:r w:rsidR="006D0CFE">
        <w:rPr>
          <w:rFonts w:ascii="Arial Narrow" w:hAnsi="Arial Narrow"/>
          <w:sz w:val="28"/>
          <w:szCs w:val="28"/>
        </w:rPr>
        <w:t xml:space="preserve">la </w:t>
      </w:r>
      <w:r w:rsidR="006D0CFE">
        <w:rPr>
          <w:rFonts w:ascii="Arial Narrow" w:hAnsi="Arial Narrow"/>
          <w:b/>
          <w:sz w:val="28"/>
          <w:szCs w:val="28"/>
        </w:rPr>
        <w:t xml:space="preserve">Junta Nacional de Calificación de Invalidez, </w:t>
      </w:r>
      <w:r w:rsidR="006D0CFE">
        <w:rPr>
          <w:rFonts w:ascii="Arial Narrow" w:hAnsi="Arial Narrow"/>
          <w:sz w:val="28"/>
          <w:szCs w:val="28"/>
        </w:rPr>
        <w:t xml:space="preserve">la </w:t>
      </w:r>
      <w:r w:rsidR="006D0CFE">
        <w:rPr>
          <w:rFonts w:ascii="Arial Narrow" w:hAnsi="Arial Narrow"/>
          <w:b/>
          <w:sz w:val="28"/>
          <w:szCs w:val="28"/>
        </w:rPr>
        <w:t xml:space="preserve">Sociedad Administradora de Fondo de Pensiones y Cesantías Porvenir S.A., </w:t>
      </w:r>
      <w:r w:rsidR="006D0CFE" w:rsidRPr="006D0CFE">
        <w:rPr>
          <w:rFonts w:ascii="Arial Narrow" w:hAnsi="Arial Narrow"/>
          <w:sz w:val="28"/>
          <w:szCs w:val="28"/>
        </w:rPr>
        <w:t xml:space="preserve">quien llamó </w:t>
      </w:r>
      <w:r w:rsidRPr="006B1B1E">
        <w:rPr>
          <w:rFonts w:ascii="Arial Narrow" w:hAnsi="Arial Narrow"/>
          <w:sz w:val="28"/>
          <w:szCs w:val="28"/>
        </w:rPr>
        <w:t xml:space="preserve">en garantía a </w:t>
      </w:r>
      <w:r>
        <w:rPr>
          <w:rFonts w:ascii="Arial Narrow" w:hAnsi="Arial Narrow"/>
          <w:sz w:val="28"/>
          <w:szCs w:val="28"/>
        </w:rPr>
        <w:t xml:space="preserve">la Compañía </w:t>
      </w:r>
      <w:proofErr w:type="spellStart"/>
      <w:r w:rsidRPr="006B1B1E">
        <w:rPr>
          <w:rFonts w:ascii="Arial Narrow" w:hAnsi="Arial Narrow"/>
          <w:b/>
          <w:sz w:val="28"/>
          <w:szCs w:val="28"/>
        </w:rPr>
        <w:t>Mafre</w:t>
      </w:r>
      <w:proofErr w:type="spellEnd"/>
      <w:r w:rsidRPr="006B1B1E">
        <w:rPr>
          <w:rFonts w:ascii="Arial Narrow" w:hAnsi="Arial Narrow"/>
          <w:b/>
          <w:sz w:val="28"/>
          <w:szCs w:val="28"/>
        </w:rPr>
        <w:t xml:space="preserve"> Colombia vida y seguro S.A.</w:t>
      </w:r>
    </w:p>
    <w:p w:rsidR="00E84476" w:rsidRDefault="00E84476" w:rsidP="009457BA">
      <w:pPr>
        <w:pStyle w:val="Sansinterligne"/>
      </w:pPr>
    </w:p>
    <w:p w:rsidR="00F06553" w:rsidRPr="00F06553" w:rsidRDefault="00F06553" w:rsidP="00F06553">
      <w:pPr>
        <w:pStyle w:val="Sansinterligne"/>
      </w:pPr>
    </w:p>
    <w:p w:rsidR="00E84476" w:rsidRPr="00C21465" w:rsidRDefault="00E84476" w:rsidP="00E84476">
      <w:pPr>
        <w:pStyle w:val="Sansinterligne"/>
        <w:spacing w:line="360" w:lineRule="auto"/>
        <w:jc w:val="both"/>
        <w:rPr>
          <w:rFonts w:ascii="Arial Narrow" w:hAnsi="Arial Narrow"/>
          <w:b/>
          <w:i/>
          <w:color w:val="000000"/>
          <w:sz w:val="28"/>
          <w:szCs w:val="28"/>
        </w:rPr>
      </w:pPr>
      <w:r>
        <w:rPr>
          <w:rFonts w:ascii="Arial Narrow" w:hAnsi="Arial Narrow"/>
          <w:b/>
          <w:i/>
          <w:color w:val="000000"/>
          <w:sz w:val="28"/>
          <w:szCs w:val="28"/>
        </w:rPr>
        <w:tab/>
      </w:r>
      <w:r w:rsidRPr="00C21465">
        <w:rPr>
          <w:rFonts w:ascii="Arial Narrow" w:hAnsi="Arial Narrow"/>
          <w:b/>
          <w:i/>
          <w:color w:val="000000"/>
          <w:sz w:val="28"/>
          <w:szCs w:val="28"/>
        </w:rPr>
        <w:t>IDENTIFICACIÓN DE LOS PRESENTES:</w:t>
      </w:r>
    </w:p>
    <w:p w:rsidR="00E84476" w:rsidRPr="0038604D" w:rsidRDefault="00E84476" w:rsidP="0038604D">
      <w:pPr>
        <w:pStyle w:val="Sansinterligne"/>
      </w:pPr>
    </w:p>
    <w:p w:rsidR="00E84476" w:rsidRPr="00C21465" w:rsidRDefault="00E84476" w:rsidP="00E84476">
      <w:pPr>
        <w:pStyle w:val="Sansinterligne"/>
        <w:spacing w:line="360" w:lineRule="auto"/>
        <w:jc w:val="both"/>
        <w:rPr>
          <w:rFonts w:ascii="Arial Narrow" w:hAnsi="Arial Narrow"/>
          <w:b/>
          <w:i/>
          <w:sz w:val="28"/>
          <w:szCs w:val="28"/>
        </w:rPr>
      </w:pPr>
      <w:r>
        <w:rPr>
          <w:rFonts w:ascii="Arial Narrow" w:hAnsi="Arial Narrow"/>
          <w:sz w:val="28"/>
          <w:szCs w:val="28"/>
        </w:rPr>
        <w:tab/>
      </w:r>
      <w:r w:rsidRPr="00C21465">
        <w:rPr>
          <w:rFonts w:ascii="Arial Narrow" w:hAnsi="Arial Narrow"/>
          <w:sz w:val="28"/>
          <w:szCs w:val="28"/>
        </w:rPr>
        <w:t>I</w:t>
      </w:r>
      <w:r>
        <w:rPr>
          <w:rFonts w:ascii="Arial Narrow" w:hAnsi="Arial Narrow"/>
          <w:sz w:val="28"/>
          <w:szCs w:val="28"/>
        </w:rPr>
        <w:t>.</w:t>
      </w:r>
      <w:r w:rsidRPr="00C21465">
        <w:rPr>
          <w:rFonts w:ascii="Arial Narrow" w:hAnsi="Arial Narrow"/>
          <w:b/>
          <w:i/>
          <w:sz w:val="28"/>
          <w:szCs w:val="28"/>
        </w:rPr>
        <w:t>INTRODUCCIÓN</w:t>
      </w:r>
    </w:p>
    <w:p w:rsidR="00E84476" w:rsidRPr="001014A2" w:rsidRDefault="00E84476" w:rsidP="00E84476">
      <w:pPr>
        <w:pStyle w:val="Sansinterligne"/>
      </w:pPr>
    </w:p>
    <w:p w:rsidR="00CE5FAD" w:rsidRDefault="00E84476" w:rsidP="00E84476">
      <w:pPr>
        <w:pStyle w:val="Sansinterligne"/>
        <w:spacing w:line="360" w:lineRule="auto"/>
        <w:jc w:val="both"/>
        <w:rPr>
          <w:rFonts w:ascii="Arial Narrow" w:hAnsi="Arial Narrow"/>
          <w:sz w:val="28"/>
          <w:szCs w:val="28"/>
        </w:rPr>
      </w:pPr>
      <w:r>
        <w:rPr>
          <w:rFonts w:ascii="Arial Narrow" w:hAnsi="Arial Narrow"/>
          <w:sz w:val="28"/>
          <w:szCs w:val="28"/>
        </w:rPr>
        <w:tab/>
      </w:r>
      <w:r w:rsidRPr="00C21465">
        <w:rPr>
          <w:rFonts w:ascii="Arial Narrow" w:hAnsi="Arial Narrow"/>
          <w:sz w:val="28"/>
          <w:szCs w:val="28"/>
        </w:rPr>
        <w:t xml:space="preserve">Antes de que procedan los asistentes a descorrer el traslado en esta instancia, conforme a las voces del artículo 13 de la Ley 1149 de 2007,  se tiene que </w:t>
      </w:r>
      <w:r w:rsidR="00CE5FAD">
        <w:rPr>
          <w:rFonts w:ascii="Arial Narrow" w:hAnsi="Arial Narrow"/>
          <w:sz w:val="28"/>
          <w:szCs w:val="28"/>
        </w:rPr>
        <w:t>el demandante pretende que se declare la nulidad de los dictámenes</w:t>
      </w:r>
      <w:r w:rsidR="001936BF">
        <w:rPr>
          <w:rFonts w:ascii="Arial Narrow" w:hAnsi="Arial Narrow"/>
          <w:sz w:val="28"/>
          <w:szCs w:val="28"/>
        </w:rPr>
        <w:t xml:space="preserve"> proferidos el </w:t>
      </w:r>
      <w:r w:rsidR="00CE5FAD">
        <w:rPr>
          <w:rFonts w:ascii="Arial Narrow" w:hAnsi="Arial Narrow"/>
          <w:sz w:val="28"/>
          <w:szCs w:val="28"/>
        </w:rPr>
        <w:t>30 de agosto y el 28 de noviembre de 2012, por la Junta Regional de Calificación de Invalidez de Risaralda y la Junta Nacional de Calificación</w:t>
      </w:r>
      <w:r w:rsidR="001936BF">
        <w:rPr>
          <w:rFonts w:ascii="Arial Narrow" w:hAnsi="Arial Narrow"/>
          <w:sz w:val="28"/>
          <w:szCs w:val="28"/>
        </w:rPr>
        <w:t xml:space="preserve"> de invalidez</w:t>
      </w:r>
      <w:r w:rsidR="00CE5FAD">
        <w:rPr>
          <w:rFonts w:ascii="Arial Narrow" w:hAnsi="Arial Narrow"/>
          <w:sz w:val="28"/>
          <w:szCs w:val="28"/>
        </w:rPr>
        <w:t>, respectivamente, y como consecuencia</w:t>
      </w:r>
      <w:r w:rsidR="001936BF">
        <w:rPr>
          <w:rFonts w:ascii="Arial Narrow" w:hAnsi="Arial Narrow"/>
          <w:sz w:val="28"/>
          <w:szCs w:val="28"/>
        </w:rPr>
        <w:t xml:space="preserve"> de ello</w:t>
      </w:r>
      <w:r w:rsidR="00CE5FAD">
        <w:rPr>
          <w:rFonts w:ascii="Arial Narrow" w:hAnsi="Arial Narrow"/>
          <w:sz w:val="28"/>
          <w:szCs w:val="28"/>
        </w:rPr>
        <w:t>, se declare</w:t>
      </w:r>
      <w:r w:rsidR="001936BF">
        <w:rPr>
          <w:rFonts w:ascii="Arial Narrow" w:hAnsi="Arial Narrow"/>
          <w:sz w:val="28"/>
          <w:szCs w:val="28"/>
        </w:rPr>
        <w:t xml:space="preserve"> que la fecha de estructuración </w:t>
      </w:r>
      <w:r w:rsidR="006506C5">
        <w:rPr>
          <w:rFonts w:ascii="Arial Narrow" w:hAnsi="Arial Narrow"/>
          <w:sz w:val="28"/>
          <w:szCs w:val="28"/>
        </w:rPr>
        <w:t xml:space="preserve">de su estado invalidante </w:t>
      </w:r>
      <w:r w:rsidR="006506C5">
        <w:rPr>
          <w:rFonts w:ascii="Arial Narrow" w:hAnsi="Arial Narrow"/>
          <w:sz w:val="28"/>
          <w:szCs w:val="28"/>
        </w:rPr>
        <w:lastRenderedPageBreak/>
        <w:t>es e</w:t>
      </w:r>
      <w:r w:rsidR="00D7215D">
        <w:rPr>
          <w:rFonts w:ascii="Arial Narrow" w:hAnsi="Arial Narrow"/>
          <w:sz w:val="28"/>
          <w:szCs w:val="28"/>
        </w:rPr>
        <w:t xml:space="preserve">l </w:t>
      </w:r>
      <w:r w:rsidR="001936BF">
        <w:rPr>
          <w:rFonts w:ascii="Arial Narrow" w:hAnsi="Arial Narrow"/>
          <w:sz w:val="28"/>
          <w:szCs w:val="28"/>
        </w:rPr>
        <w:t xml:space="preserve">3 de abril de </w:t>
      </w:r>
      <w:r w:rsidR="00CE5FAD">
        <w:rPr>
          <w:rFonts w:ascii="Arial Narrow" w:hAnsi="Arial Narrow"/>
          <w:sz w:val="28"/>
          <w:szCs w:val="28"/>
        </w:rPr>
        <w:t>2010</w:t>
      </w:r>
      <w:r w:rsidR="001936BF">
        <w:rPr>
          <w:rFonts w:ascii="Arial Narrow" w:hAnsi="Arial Narrow"/>
          <w:sz w:val="28"/>
          <w:szCs w:val="28"/>
        </w:rPr>
        <w:t xml:space="preserve">. De otra parte, pide que se ordene a Porvenir S.A., calificar su </w:t>
      </w:r>
      <w:r w:rsidR="00D7215D">
        <w:rPr>
          <w:rFonts w:ascii="Arial Narrow" w:hAnsi="Arial Narrow"/>
          <w:sz w:val="28"/>
          <w:szCs w:val="28"/>
        </w:rPr>
        <w:t xml:space="preserve">estado de invalidez y </w:t>
      </w:r>
      <w:r w:rsidR="001936BF">
        <w:rPr>
          <w:rFonts w:ascii="Arial Narrow" w:hAnsi="Arial Narrow"/>
          <w:sz w:val="28"/>
          <w:szCs w:val="28"/>
        </w:rPr>
        <w:t>reconoce</w:t>
      </w:r>
      <w:r w:rsidR="006506C5">
        <w:rPr>
          <w:rFonts w:ascii="Arial Narrow" w:hAnsi="Arial Narrow"/>
          <w:sz w:val="28"/>
          <w:szCs w:val="28"/>
        </w:rPr>
        <w:t>r</w:t>
      </w:r>
      <w:r w:rsidR="001936BF">
        <w:rPr>
          <w:rFonts w:ascii="Arial Narrow" w:hAnsi="Arial Narrow"/>
          <w:sz w:val="28"/>
          <w:szCs w:val="28"/>
        </w:rPr>
        <w:t xml:space="preserve"> la gracia pensional a partir de la fecha de estructuración </w:t>
      </w:r>
      <w:r w:rsidR="006506C5">
        <w:rPr>
          <w:rFonts w:ascii="Arial Narrow" w:hAnsi="Arial Narrow"/>
          <w:sz w:val="28"/>
          <w:szCs w:val="28"/>
        </w:rPr>
        <w:t xml:space="preserve">antes </w:t>
      </w:r>
      <w:r w:rsidR="001936BF">
        <w:rPr>
          <w:rFonts w:ascii="Arial Narrow" w:hAnsi="Arial Narrow"/>
          <w:sz w:val="28"/>
          <w:szCs w:val="28"/>
        </w:rPr>
        <w:t xml:space="preserve">referida. </w:t>
      </w:r>
    </w:p>
    <w:p w:rsidR="00E84476" w:rsidRPr="00D7215D" w:rsidRDefault="00E84476" w:rsidP="00D7215D">
      <w:pPr>
        <w:pStyle w:val="Sansinterligne"/>
      </w:pPr>
    </w:p>
    <w:p w:rsidR="00AF243B" w:rsidRDefault="00E84476" w:rsidP="00E84476">
      <w:pPr>
        <w:pStyle w:val="Sansinterligne"/>
        <w:spacing w:line="360" w:lineRule="auto"/>
        <w:jc w:val="both"/>
        <w:rPr>
          <w:rFonts w:ascii="Arial Narrow" w:hAnsi="Arial Narrow"/>
          <w:sz w:val="28"/>
          <w:szCs w:val="28"/>
        </w:rPr>
      </w:pPr>
      <w:r>
        <w:rPr>
          <w:rFonts w:ascii="Arial Narrow" w:hAnsi="Arial Narrow"/>
          <w:sz w:val="28"/>
          <w:szCs w:val="28"/>
        </w:rPr>
        <w:tab/>
      </w:r>
      <w:r w:rsidR="00D7215D">
        <w:rPr>
          <w:rFonts w:ascii="Arial Narrow" w:hAnsi="Arial Narrow"/>
          <w:sz w:val="28"/>
          <w:szCs w:val="28"/>
        </w:rPr>
        <w:t>Fundamenta sus peticiones en que el 3 de abril de 2010 sufrió un accidente mientras jugaba un partido de futbol, presentado fractura de tibia y peron</w:t>
      </w:r>
      <w:r w:rsidR="00632835">
        <w:rPr>
          <w:rFonts w:ascii="Arial Narrow" w:hAnsi="Arial Narrow"/>
          <w:sz w:val="28"/>
          <w:szCs w:val="28"/>
        </w:rPr>
        <w:t>é derecho; que en razón de ello, le colocaron un tutor para fijar la fractur</w:t>
      </w:r>
      <w:r w:rsidR="00287F7D">
        <w:rPr>
          <w:rFonts w:ascii="Arial Narrow" w:hAnsi="Arial Narrow"/>
          <w:sz w:val="28"/>
          <w:szCs w:val="28"/>
        </w:rPr>
        <w:t>a</w:t>
      </w:r>
      <w:r w:rsidR="0038604D">
        <w:rPr>
          <w:rFonts w:ascii="Arial Narrow" w:hAnsi="Arial Narrow"/>
          <w:sz w:val="28"/>
          <w:szCs w:val="28"/>
        </w:rPr>
        <w:t xml:space="preserve">, </w:t>
      </w:r>
      <w:r w:rsidR="006506C5">
        <w:rPr>
          <w:rFonts w:ascii="Arial Narrow" w:hAnsi="Arial Narrow"/>
          <w:sz w:val="28"/>
          <w:szCs w:val="28"/>
        </w:rPr>
        <w:t xml:space="preserve">el cual </w:t>
      </w:r>
      <w:r w:rsidR="0038604D">
        <w:rPr>
          <w:rFonts w:ascii="Arial Narrow" w:hAnsi="Arial Narrow"/>
          <w:sz w:val="28"/>
          <w:szCs w:val="28"/>
        </w:rPr>
        <w:t xml:space="preserve">fue </w:t>
      </w:r>
      <w:r w:rsidR="00287F7D">
        <w:rPr>
          <w:rFonts w:ascii="Arial Narrow" w:hAnsi="Arial Narrow"/>
          <w:sz w:val="28"/>
          <w:szCs w:val="28"/>
        </w:rPr>
        <w:t>rechazado por su cuerpo</w:t>
      </w:r>
      <w:r w:rsidR="0038604D">
        <w:rPr>
          <w:rFonts w:ascii="Arial Narrow" w:hAnsi="Arial Narrow"/>
          <w:sz w:val="28"/>
          <w:szCs w:val="28"/>
        </w:rPr>
        <w:t xml:space="preserve">;  </w:t>
      </w:r>
      <w:r w:rsidR="00CC6085">
        <w:rPr>
          <w:rFonts w:ascii="Arial Narrow" w:hAnsi="Arial Narrow"/>
          <w:sz w:val="28"/>
          <w:szCs w:val="28"/>
        </w:rPr>
        <w:t xml:space="preserve">que se le infectó la </w:t>
      </w:r>
      <w:r w:rsidR="00562BD6">
        <w:rPr>
          <w:rFonts w:ascii="Arial Narrow" w:hAnsi="Arial Narrow"/>
          <w:sz w:val="28"/>
          <w:szCs w:val="28"/>
        </w:rPr>
        <w:t>herida</w:t>
      </w:r>
      <w:r w:rsidR="00CC6085">
        <w:rPr>
          <w:rFonts w:ascii="Arial Narrow" w:hAnsi="Arial Narrow"/>
          <w:sz w:val="28"/>
          <w:szCs w:val="28"/>
        </w:rPr>
        <w:t xml:space="preserve"> y debió s</w:t>
      </w:r>
      <w:r w:rsidR="00562BD6">
        <w:rPr>
          <w:rFonts w:ascii="Arial Narrow" w:hAnsi="Arial Narrow"/>
          <w:sz w:val="28"/>
          <w:szCs w:val="28"/>
        </w:rPr>
        <w:t xml:space="preserve">er sometido a 8 cirugías. </w:t>
      </w:r>
      <w:r w:rsidR="00AF243B">
        <w:rPr>
          <w:rFonts w:ascii="Arial Narrow" w:hAnsi="Arial Narrow"/>
          <w:sz w:val="28"/>
          <w:szCs w:val="28"/>
        </w:rPr>
        <w:t>Aduce que</w:t>
      </w:r>
      <w:r w:rsidR="00520274">
        <w:rPr>
          <w:rFonts w:ascii="Arial Narrow" w:hAnsi="Arial Narrow"/>
          <w:sz w:val="28"/>
          <w:szCs w:val="28"/>
        </w:rPr>
        <w:t xml:space="preserve"> el 2 de marzo de 2012</w:t>
      </w:r>
      <w:r w:rsidR="0038604D">
        <w:rPr>
          <w:rFonts w:ascii="Arial Narrow" w:hAnsi="Arial Narrow"/>
          <w:sz w:val="28"/>
          <w:szCs w:val="28"/>
        </w:rPr>
        <w:t xml:space="preserve">, </w:t>
      </w:r>
      <w:proofErr w:type="spellStart"/>
      <w:r w:rsidR="00562BD6">
        <w:rPr>
          <w:rFonts w:ascii="Arial Narrow" w:hAnsi="Arial Narrow"/>
          <w:sz w:val="28"/>
          <w:szCs w:val="28"/>
        </w:rPr>
        <w:t>Mafre</w:t>
      </w:r>
      <w:proofErr w:type="spellEnd"/>
      <w:r w:rsidR="00562BD6">
        <w:rPr>
          <w:rFonts w:ascii="Arial Narrow" w:hAnsi="Arial Narrow"/>
          <w:sz w:val="28"/>
          <w:szCs w:val="28"/>
        </w:rPr>
        <w:t xml:space="preserve"> Colombia Vida y Seguros S.A.,</w:t>
      </w:r>
      <w:r w:rsidR="00ED6368">
        <w:rPr>
          <w:rFonts w:ascii="Arial Narrow" w:hAnsi="Arial Narrow"/>
          <w:sz w:val="28"/>
          <w:szCs w:val="28"/>
        </w:rPr>
        <w:t xml:space="preserve"> le</w:t>
      </w:r>
      <w:r w:rsidR="00562BD6">
        <w:rPr>
          <w:rFonts w:ascii="Arial Narrow" w:hAnsi="Arial Narrow"/>
          <w:sz w:val="28"/>
          <w:szCs w:val="28"/>
        </w:rPr>
        <w:t xml:space="preserve"> determinó una pérdida d</w:t>
      </w:r>
      <w:r w:rsidR="00ED6368">
        <w:rPr>
          <w:rFonts w:ascii="Arial Narrow" w:hAnsi="Arial Narrow"/>
          <w:sz w:val="28"/>
          <w:szCs w:val="28"/>
        </w:rPr>
        <w:t>e capacidad laboral del 35.95 %</w:t>
      </w:r>
      <w:r w:rsidR="00520274">
        <w:rPr>
          <w:rFonts w:ascii="Arial Narrow" w:hAnsi="Arial Narrow"/>
          <w:sz w:val="28"/>
          <w:szCs w:val="28"/>
        </w:rPr>
        <w:t>, la cual fue calificada en igual porcentaje por la Junta Regional de calificación</w:t>
      </w:r>
      <w:r w:rsidR="00F82CFB">
        <w:rPr>
          <w:rFonts w:ascii="Arial Narrow" w:hAnsi="Arial Narrow"/>
          <w:sz w:val="28"/>
          <w:szCs w:val="28"/>
        </w:rPr>
        <w:t xml:space="preserve"> de Invalidez de Risaralda, con fecha de estructuración </w:t>
      </w:r>
      <w:r w:rsidR="00520274">
        <w:rPr>
          <w:rFonts w:ascii="Arial Narrow" w:hAnsi="Arial Narrow"/>
          <w:sz w:val="28"/>
          <w:szCs w:val="28"/>
        </w:rPr>
        <w:t>el 4</w:t>
      </w:r>
      <w:r w:rsidR="00D95107">
        <w:rPr>
          <w:rFonts w:ascii="Arial Narrow" w:hAnsi="Arial Narrow"/>
          <w:sz w:val="28"/>
          <w:szCs w:val="28"/>
        </w:rPr>
        <w:t xml:space="preserve"> de diciembre de 201</w:t>
      </w:r>
      <w:r w:rsidR="00F82CFB">
        <w:rPr>
          <w:rFonts w:ascii="Arial Narrow" w:hAnsi="Arial Narrow"/>
          <w:sz w:val="28"/>
          <w:szCs w:val="28"/>
        </w:rPr>
        <w:t>1</w:t>
      </w:r>
      <w:r w:rsidR="00D95107">
        <w:rPr>
          <w:rFonts w:ascii="Arial Narrow" w:hAnsi="Arial Narrow"/>
          <w:sz w:val="28"/>
          <w:szCs w:val="28"/>
        </w:rPr>
        <w:t>; que apeló la decisión ante la Junta Nacional de calificación de Invalidez</w:t>
      </w:r>
      <w:r w:rsidR="00287F7D">
        <w:rPr>
          <w:rFonts w:ascii="Arial Narrow" w:hAnsi="Arial Narrow"/>
          <w:sz w:val="28"/>
          <w:szCs w:val="28"/>
        </w:rPr>
        <w:t xml:space="preserve">, </w:t>
      </w:r>
      <w:r w:rsidR="000D6F21">
        <w:rPr>
          <w:rFonts w:ascii="Arial Narrow" w:hAnsi="Arial Narrow"/>
          <w:sz w:val="28"/>
          <w:szCs w:val="28"/>
        </w:rPr>
        <w:t xml:space="preserve">quien mediante dictamen del </w:t>
      </w:r>
      <w:r w:rsidR="009E35C6">
        <w:rPr>
          <w:rFonts w:ascii="Arial Narrow" w:hAnsi="Arial Narrow"/>
          <w:sz w:val="28"/>
          <w:szCs w:val="28"/>
        </w:rPr>
        <w:t xml:space="preserve">28 de noviembre de 2012 la confirmó, sin tener </w:t>
      </w:r>
      <w:r w:rsidR="00B838B4">
        <w:rPr>
          <w:rFonts w:ascii="Arial Narrow" w:hAnsi="Arial Narrow"/>
          <w:sz w:val="28"/>
          <w:szCs w:val="28"/>
        </w:rPr>
        <w:t xml:space="preserve"> en cuenta </w:t>
      </w:r>
      <w:r w:rsidR="00287F7D">
        <w:rPr>
          <w:rFonts w:ascii="Arial Narrow" w:hAnsi="Arial Narrow"/>
          <w:sz w:val="28"/>
          <w:szCs w:val="28"/>
        </w:rPr>
        <w:t xml:space="preserve">las alteraciones </w:t>
      </w:r>
      <w:r w:rsidR="009E35C6">
        <w:rPr>
          <w:rFonts w:ascii="Arial Narrow" w:hAnsi="Arial Narrow"/>
          <w:sz w:val="28"/>
          <w:szCs w:val="28"/>
        </w:rPr>
        <w:t>de personalidad que viene sufrien</w:t>
      </w:r>
      <w:r w:rsidR="00287F7D">
        <w:rPr>
          <w:rFonts w:ascii="Arial Narrow" w:hAnsi="Arial Narrow"/>
          <w:sz w:val="28"/>
          <w:szCs w:val="28"/>
        </w:rPr>
        <w:t xml:space="preserve">do y </w:t>
      </w:r>
      <w:r w:rsidR="00924597">
        <w:rPr>
          <w:rFonts w:ascii="Arial Narrow" w:hAnsi="Arial Narrow"/>
          <w:sz w:val="28"/>
          <w:szCs w:val="28"/>
        </w:rPr>
        <w:t>el hecho de que no ha</w:t>
      </w:r>
      <w:r w:rsidR="00DE1DDB">
        <w:rPr>
          <w:rFonts w:ascii="Arial Narrow" w:hAnsi="Arial Narrow"/>
          <w:sz w:val="28"/>
          <w:szCs w:val="28"/>
        </w:rPr>
        <w:t xml:space="preserve"> </w:t>
      </w:r>
      <w:r w:rsidR="00924597">
        <w:rPr>
          <w:rFonts w:ascii="Arial Narrow" w:hAnsi="Arial Narrow"/>
          <w:sz w:val="28"/>
          <w:szCs w:val="28"/>
        </w:rPr>
        <w:t xml:space="preserve">podido volver a desarrollar su actividad </w:t>
      </w:r>
      <w:r w:rsidR="00914971">
        <w:rPr>
          <w:rFonts w:ascii="Arial Narrow" w:hAnsi="Arial Narrow"/>
          <w:sz w:val="28"/>
          <w:szCs w:val="28"/>
        </w:rPr>
        <w:t xml:space="preserve">como </w:t>
      </w:r>
      <w:r w:rsidR="00D878A5">
        <w:rPr>
          <w:rFonts w:ascii="Arial Narrow" w:hAnsi="Arial Narrow"/>
          <w:sz w:val="28"/>
          <w:szCs w:val="28"/>
        </w:rPr>
        <w:t>conductor</w:t>
      </w:r>
      <w:r w:rsidR="00B838B4">
        <w:rPr>
          <w:rFonts w:ascii="Arial Narrow" w:hAnsi="Arial Narrow"/>
          <w:sz w:val="28"/>
          <w:szCs w:val="28"/>
        </w:rPr>
        <w:t xml:space="preserve"> desde el accidente.</w:t>
      </w:r>
    </w:p>
    <w:p w:rsidR="00F40FF1" w:rsidRPr="00B225FA" w:rsidRDefault="00F40FF1" w:rsidP="00B225FA">
      <w:pPr>
        <w:pStyle w:val="Sansinterligne"/>
      </w:pPr>
    </w:p>
    <w:p w:rsidR="00F40FF1" w:rsidRDefault="00A20154" w:rsidP="009457BA">
      <w:pPr>
        <w:pStyle w:val="Sansinterligne"/>
        <w:spacing w:line="360" w:lineRule="auto"/>
        <w:ind w:firstLine="708"/>
        <w:jc w:val="both"/>
        <w:rPr>
          <w:rFonts w:ascii="Arial Narrow" w:hAnsi="Arial Narrow"/>
          <w:sz w:val="28"/>
          <w:szCs w:val="28"/>
        </w:rPr>
      </w:pPr>
      <w:r>
        <w:rPr>
          <w:rFonts w:ascii="Arial Narrow" w:hAnsi="Arial Narrow"/>
          <w:sz w:val="28"/>
          <w:szCs w:val="28"/>
        </w:rPr>
        <w:t xml:space="preserve">La Junta Regional de Calificación de Invalidez de Risaralda se opuso a la declaratoria de nulidad de los dictámenes emitidos por las juntas de calificación, </w:t>
      </w:r>
      <w:r w:rsidR="00AC7078">
        <w:rPr>
          <w:rFonts w:ascii="Arial Narrow" w:hAnsi="Arial Narrow"/>
          <w:sz w:val="28"/>
          <w:szCs w:val="28"/>
        </w:rPr>
        <w:t xml:space="preserve">aduciendo que </w:t>
      </w:r>
      <w:r>
        <w:rPr>
          <w:rFonts w:ascii="Arial Narrow" w:hAnsi="Arial Narrow"/>
          <w:sz w:val="28"/>
          <w:szCs w:val="28"/>
        </w:rPr>
        <w:t xml:space="preserve">el porcentaje determinado por ellas tiene relación directa con los documentos </w:t>
      </w:r>
      <w:r w:rsidR="005D5EBD">
        <w:rPr>
          <w:rFonts w:ascii="Arial Narrow" w:hAnsi="Arial Narrow"/>
          <w:sz w:val="28"/>
          <w:szCs w:val="28"/>
        </w:rPr>
        <w:t xml:space="preserve">que militan en el expediente de calificación y fueron </w:t>
      </w:r>
      <w:r w:rsidR="00553548">
        <w:rPr>
          <w:rFonts w:ascii="Arial Narrow" w:hAnsi="Arial Narrow"/>
          <w:sz w:val="28"/>
          <w:szCs w:val="28"/>
        </w:rPr>
        <w:t xml:space="preserve">el </w:t>
      </w:r>
      <w:r w:rsidR="005D5EBD">
        <w:rPr>
          <w:rFonts w:ascii="Arial Narrow" w:hAnsi="Arial Narrow"/>
          <w:sz w:val="28"/>
          <w:szCs w:val="28"/>
        </w:rPr>
        <w:t xml:space="preserve">fundamento de </w:t>
      </w:r>
      <w:r w:rsidR="00AC7078">
        <w:rPr>
          <w:rFonts w:ascii="Arial Narrow" w:hAnsi="Arial Narrow"/>
          <w:sz w:val="28"/>
          <w:szCs w:val="28"/>
        </w:rPr>
        <w:t>las valoraciones</w:t>
      </w:r>
      <w:r w:rsidR="005D5EBD">
        <w:rPr>
          <w:rFonts w:ascii="Arial Narrow" w:hAnsi="Arial Narrow"/>
          <w:sz w:val="28"/>
          <w:szCs w:val="28"/>
        </w:rPr>
        <w:t xml:space="preserve"> en ambas instancias.</w:t>
      </w:r>
      <w:r w:rsidR="009F413A">
        <w:rPr>
          <w:rFonts w:ascii="Arial Narrow" w:hAnsi="Arial Narrow"/>
          <w:sz w:val="28"/>
          <w:szCs w:val="28"/>
        </w:rPr>
        <w:t xml:space="preserve"> </w:t>
      </w:r>
      <w:r w:rsidR="009457BA">
        <w:rPr>
          <w:rFonts w:ascii="Arial Narrow" w:hAnsi="Arial Narrow"/>
          <w:sz w:val="28"/>
          <w:szCs w:val="28"/>
        </w:rPr>
        <w:t xml:space="preserve">Propuso como excepciones “Legalidad de la calificación”, “Ausencia de error grave” y “Prescripción”. </w:t>
      </w:r>
    </w:p>
    <w:p w:rsidR="00F40FF1" w:rsidRPr="00B225FA" w:rsidRDefault="00F40FF1" w:rsidP="00B225FA">
      <w:pPr>
        <w:pStyle w:val="Sansinterligne"/>
      </w:pPr>
    </w:p>
    <w:p w:rsidR="009457BA" w:rsidRDefault="00AC7078" w:rsidP="00CC7A86">
      <w:pPr>
        <w:pStyle w:val="Sansinterligne"/>
        <w:spacing w:line="360" w:lineRule="auto"/>
        <w:ind w:firstLine="708"/>
        <w:jc w:val="both"/>
        <w:rPr>
          <w:rFonts w:ascii="Arial Narrow" w:hAnsi="Arial Narrow"/>
          <w:sz w:val="28"/>
          <w:szCs w:val="28"/>
        </w:rPr>
      </w:pPr>
      <w:r>
        <w:rPr>
          <w:rFonts w:ascii="Arial Narrow" w:hAnsi="Arial Narrow"/>
          <w:sz w:val="28"/>
          <w:szCs w:val="28"/>
        </w:rPr>
        <w:t>L</w:t>
      </w:r>
      <w:r w:rsidR="00F82CFB">
        <w:rPr>
          <w:rFonts w:ascii="Arial Narrow" w:hAnsi="Arial Narrow"/>
          <w:sz w:val="28"/>
          <w:szCs w:val="28"/>
        </w:rPr>
        <w:t>a Junta Nacional de Calificaci</w:t>
      </w:r>
      <w:r>
        <w:rPr>
          <w:rFonts w:ascii="Arial Narrow" w:hAnsi="Arial Narrow"/>
          <w:sz w:val="28"/>
          <w:szCs w:val="28"/>
        </w:rPr>
        <w:t xml:space="preserve">ón de invalidez, por su parte, </w:t>
      </w:r>
      <w:r w:rsidR="00E62D19">
        <w:rPr>
          <w:rFonts w:ascii="Arial Narrow" w:hAnsi="Arial Narrow"/>
          <w:sz w:val="28"/>
          <w:szCs w:val="28"/>
        </w:rPr>
        <w:t xml:space="preserve">replicó </w:t>
      </w:r>
      <w:r w:rsidR="00F82CFB">
        <w:rPr>
          <w:rFonts w:ascii="Arial Narrow" w:hAnsi="Arial Narrow"/>
          <w:sz w:val="28"/>
          <w:szCs w:val="28"/>
        </w:rPr>
        <w:t>que</w:t>
      </w:r>
      <w:r w:rsidR="009F413A">
        <w:rPr>
          <w:rFonts w:ascii="Arial Narrow" w:hAnsi="Arial Narrow"/>
          <w:sz w:val="28"/>
          <w:szCs w:val="28"/>
        </w:rPr>
        <w:t xml:space="preserve"> </w:t>
      </w:r>
      <w:r w:rsidR="009E35C6">
        <w:rPr>
          <w:rFonts w:ascii="Arial Narrow" w:hAnsi="Arial Narrow"/>
          <w:sz w:val="28"/>
          <w:szCs w:val="28"/>
        </w:rPr>
        <w:t>el dictamen que emitió c</w:t>
      </w:r>
      <w:r w:rsidR="004B25F2">
        <w:rPr>
          <w:rFonts w:ascii="Arial Narrow" w:hAnsi="Arial Narrow"/>
          <w:sz w:val="28"/>
          <w:szCs w:val="28"/>
        </w:rPr>
        <w:t>uenta con pleno soporte probatorio</w:t>
      </w:r>
      <w:r w:rsidR="004868EF">
        <w:rPr>
          <w:rFonts w:ascii="Arial Narrow" w:hAnsi="Arial Narrow"/>
          <w:sz w:val="28"/>
          <w:szCs w:val="28"/>
        </w:rPr>
        <w:t xml:space="preserve"> y además guarda concordancia con las disposiciones legales y técnicas que rigen la calificación de p</w:t>
      </w:r>
      <w:r w:rsidR="00B037BD">
        <w:rPr>
          <w:rFonts w:ascii="Arial Narrow" w:hAnsi="Arial Narrow"/>
          <w:sz w:val="28"/>
          <w:szCs w:val="28"/>
        </w:rPr>
        <w:t>érdida de capacidad laboral. Propuso como excepciones de m</w:t>
      </w:r>
      <w:r w:rsidR="00414A78">
        <w:rPr>
          <w:rFonts w:ascii="Arial Narrow" w:hAnsi="Arial Narrow"/>
          <w:sz w:val="28"/>
          <w:szCs w:val="28"/>
        </w:rPr>
        <w:t xml:space="preserve">érito las que denominó </w:t>
      </w:r>
      <w:r w:rsidR="00B037BD">
        <w:rPr>
          <w:rFonts w:ascii="Arial Narrow" w:hAnsi="Arial Narrow"/>
          <w:sz w:val="28"/>
          <w:szCs w:val="28"/>
        </w:rPr>
        <w:t xml:space="preserve">“Legalidad de la calificación dada por la Junta Nacional de Calificación”, “La variación en la condición clínica del paciente con posterioridad al dictamen de la </w:t>
      </w:r>
      <w:r w:rsidR="00414A78">
        <w:rPr>
          <w:rFonts w:ascii="Arial Narrow" w:hAnsi="Arial Narrow"/>
          <w:sz w:val="28"/>
          <w:szCs w:val="28"/>
        </w:rPr>
        <w:t xml:space="preserve">Junta Nacional exime de responsabilidad a la entidad”, “Improcedencia del </w:t>
      </w:r>
      <w:proofErr w:type="spellStart"/>
      <w:r w:rsidR="00414A78">
        <w:rPr>
          <w:rFonts w:ascii="Arial Narrow" w:hAnsi="Arial Narrow"/>
          <w:sz w:val="28"/>
          <w:szCs w:val="28"/>
        </w:rPr>
        <w:t>petitum</w:t>
      </w:r>
      <w:proofErr w:type="spellEnd"/>
      <w:r w:rsidR="00414A78">
        <w:rPr>
          <w:rFonts w:ascii="Arial Narrow" w:hAnsi="Arial Narrow"/>
          <w:sz w:val="28"/>
          <w:szCs w:val="28"/>
        </w:rPr>
        <w:t>, inexistencia de prueba idónea para controvertir el dictamen, carga de la prueba a cargo del contradictor”, “Inexistencia de Obligaci</w:t>
      </w:r>
      <w:r w:rsidR="004949A4">
        <w:rPr>
          <w:rFonts w:ascii="Arial Narrow" w:hAnsi="Arial Narrow"/>
          <w:sz w:val="28"/>
          <w:szCs w:val="28"/>
        </w:rPr>
        <w:t xml:space="preserve">ón a cargo de la Junta Nacional” y “Buena fe”. </w:t>
      </w:r>
    </w:p>
    <w:p w:rsidR="006D43B3" w:rsidRPr="006D43B3" w:rsidRDefault="006D43B3" w:rsidP="006D43B3">
      <w:pPr>
        <w:pStyle w:val="Sansinterligne"/>
      </w:pPr>
    </w:p>
    <w:p w:rsidR="001158F3" w:rsidRDefault="00F82CFB" w:rsidP="002D710D">
      <w:pPr>
        <w:pStyle w:val="Sansinterligne"/>
        <w:spacing w:line="360" w:lineRule="auto"/>
        <w:ind w:firstLine="708"/>
        <w:jc w:val="both"/>
        <w:rPr>
          <w:rFonts w:ascii="Arial Narrow" w:hAnsi="Arial Narrow"/>
          <w:sz w:val="28"/>
          <w:szCs w:val="28"/>
        </w:rPr>
      </w:pPr>
      <w:r>
        <w:rPr>
          <w:rFonts w:ascii="Arial Narrow" w:hAnsi="Arial Narrow"/>
          <w:sz w:val="28"/>
          <w:szCs w:val="28"/>
        </w:rPr>
        <w:lastRenderedPageBreak/>
        <w:t xml:space="preserve">Porvenir S.A. indicó que </w:t>
      </w:r>
      <w:r w:rsidR="001158F3">
        <w:rPr>
          <w:rFonts w:ascii="Arial Narrow" w:hAnsi="Arial Narrow"/>
          <w:sz w:val="28"/>
          <w:szCs w:val="28"/>
        </w:rPr>
        <w:t xml:space="preserve">el demandante no cumple con los requisitos legales para hacerse acreedor de la pensión de invalidez que reclama, </w:t>
      </w:r>
      <w:r w:rsidR="00AD1B4A">
        <w:rPr>
          <w:rFonts w:ascii="Arial Narrow" w:hAnsi="Arial Narrow"/>
          <w:sz w:val="28"/>
          <w:szCs w:val="28"/>
        </w:rPr>
        <w:t>pues</w:t>
      </w:r>
      <w:r w:rsidR="001158F3">
        <w:rPr>
          <w:rFonts w:ascii="Arial Narrow" w:hAnsi="Arial Narrow"/>
          <w:sz w:val="28"/>
          <w:szCs w:val="28"/>
        </w:rPr>
        <w:t xml:space="preserve"> no alcanza el porcentaje del 50 % de pérdida de capacidad laboral. </w:t>
      </w:r>
      <w:r w:rsidR="0077148D">
        <w:rPr>
          <w:rFonts w:ascii="Arial Narrow" w:hAnsi="Arial Narrow"/>
          <w:sz w:val="28"/>
          <w:szCs w:val="28"/>
        </w:rPr>
        <w:t xml:space="preserve">Alega que no existe causal de nulidad de </w:t>
      </w:r>
      <w:r w:rsidR="00F55694">
        <w:rPr>
          <w:rFonts w:ascii="Arial Narrow" w:hAnsi="Arial Narrow"/>
          <w:sz w:val="28"/>
          <w:szCs w:val="28"/>
        </w:rPr>
        <w:t>los dictámenes</w:t>
      </w:r>
      <w:r w:rsidR="0077148D">
        <w:rPr>
          <w:rFonts w:ascii="Arial Narrow" w:hAnsi="Arial Narrow"/>
          <w:sz w:val="28"/>
          <w:szCs w:val="28"/>
        </w:rPr>
        <w:t xml:space="preserve">, por cuanto las entidades calificadoras tuvieron en cuenta la totalidad de las patologías </w:t>
      </w:r>
      <w:r w:rsidR="00F55694">
        <w:rPr>
          <w:rFonts w:ascii="Arial Narrow" w:hAnsi="Arial Narrow"/>
          <w:sz w:val="28"/>
          <w:szCs w:val="28"/>
        </w:rPr>
        <w:t xml:space="preserve">del actor </w:t>
      </w:r>
      <w:r w:rsidR="0077148D">
        <w:rPr>
          <w:rFonts w:ascii="Arial Narrow" w:hAnsi="Arial Narrow"/>
          <w:sz w:val="28"/>
          <w:szCs w:val="28"/>
        </w:rPr>
        <w:t xml:space="preserve">al momento de establecer </w:t>
      </w:r>
      <w:r w:rsidR="00F55694">
        <w:rPr>
          <w:rFonts w:ascii="Arial Narrow" w:hAnsi="Arial Narrow"/>
          <w:sz w:val="28"/>
          <w:szCs w:val="28"/>
        </w:rPr>
        <w:t xml:space="preserve">su </w:t>
      </w:r>
      <w:r w:rsidR="0077148D">
        <w:rPr>
          <w:rFonts w:ascii="Arial Narrow" w:hAnsi="Arial Narrow"/>
          <w:sz w:val="28"/>
          <w:szCs w:val="28"/>
        </w:rPr>
        <w:t xml:space="preserve">pérdida de capacidad laboral.  En su defensa, propuso </w:t>
      </w:r>
      <w:r w:rsidR="001C1109">
        <w:rPr>
          <w:rFonts w:ascii="Arial Narrow" w:hAnsi="Arial Narrow"/>
          <w:sz w:val="28"/>
          <w:szCs w:val="28"/>
        </w:rPr>
        <w:t xml:space="preserve">como excepciones de fondo las </w:t>
      </w:r>
      <w:r w:rsidR="00F55694">
        <w:rPr>
          <w:rFonts w:ascii="Arial Narrow" w:hAnsi="Arial Narrow"/>
          <w:sz w:val="28"/>
          <w:szCs w:val="28"/>
        </w:rPr>
        <w:t xml:space="preserve">que denominó: </w:t>
      </w:r>
      <w:r w:rsidR="00CC7A86">
        <w:rPr>
          <w:rFonts w:ascii="Arial Narrow" w:hAnsi="Arial Narrow"/>
          <w:sz w:val="28"/>
          <w:szCs w:val="28"/>
        </w:rPr>
        <w:t xml:space="preserve">“Prescripción”, Buena Fe”, “Compensación”, “Inexistencia de la Obligación demandada”, Inexistencia de Causa para pedir”, “Conflicto Jurídico excluyente, falta de legitimación en la causa por pasiva y hecho exclusivo de un tercero”, Inexistencia de causal de nulidad”, “Petición antes de tiempo” y “Obligatoriedad del dictamen proferido por la Junta Nacional de Calificación de invalidez”. </w:t>
      </w:r>
      <w:r w:rsidR="0008240A">
        <w:rPr>
          <w:rFonts w:ascii="Arial Narrow" w:hAnsi="Arial Narrow"/>
          <w:sz w:val="28"/>
          <w:szCs w:val="28"/>
        </w:rPr>
        <w:t>L</w:t>
      </w:r>
      <w:r w:rsidR="002D710D">
        <w:rPr>
          <w:rFonts w:ascii="Arial Narrow" w:hAnsi="Arial Narrow"/>
          <w:sz w:val="28"/>
          <w:szCs w:val="28"/>
        </w:rPr>
        <w:t xml:space="preserve">lamó </w:t>
      </w:r>
      <w:r w:rsidR="00CC7A86">
        <w:rPr>
          <w:rFonts w:ascii="Arial Narrow" w:hAnsi="Arial Narrow"/>
          <w:sz w:val="28"/>
          <w:szCs w:val="28"/>
        </w:rPr>
        <w:t xml:space="preserve">en </w:t>
      </w:r>
      <w:r w:rsidR="002D710D">
        <w:rPr>
          <w:rFonts w:ascii="Arial Narrow" w:hAnsi="Arial Narrow"/>
          <w:sz w:val="28"/>
          <w:szCs w:val="28"/>
        </w:rPr>
        <w:t xml:space="preserve">garantía a la compañía </w:t>
      </w:r>
      <w:proofErr w:type="spellStart"/>
      <w:r w:rsidR="002D710D">
        <w:rPr>
          <w:rFonts w:ascii="Arial Narrow" w:hAnsi="Arial Narrow"/>
          <w:sz w:val="28"/>
          <w:szCs w:val="28"/>
        </w:rPr>
        <w:t>Mafre</w:t>
      </w:r>
      <w:proofErr w:type="spellEnd"/>
      <w:r w:rsidR="002D710D">
        <w:rPr>
          <w:rFonts w:ascii="Arial Narrow" w:hAnsi="Arial Narrow"/>
          <w:sz w:val="28"/>
          <w:szCs w:val="28"/>
        </w:rPr>
        <w:t xml:space="preserve"> Colombia Vida Seguros S.A.</w:t>
      </w:r>
      <w:r w:rsidR="0008240A">
        <w:rPr>
          <w:rFonts w:ascii="Arial Narrow" w:hAnsi="Arial Narrow"/>
          <w:sz w:val="28"/>
          <w:szCs w:val="28"/>
        </w:rPr>
        <w:t xml:space="preserve">, </w:t>
      </w:r>
      <w:r w:rsidR="00737C50">
        <w:rPr>
          <w:rFonts w:ascii="Arial Narrow" w:hAnsi="Arial Narrow"/>
          <w:sz w:val="28"/>
          <w:szCs w:val="28"/>
        </w:rPr>
        <w:t xml:space="preserve">en virtud de la </w:t>
      </w:r>
      <w:proofErr w:type="spellStart"/>
      <w:r w:rsidR="00737C50">
        <w:rPr>
          <w:rFonts w:ascii="Arial Narrow" w:hAnsi="Arial Narrow"/>
          <w:sz w:val="28"/>
          <w:szCs w:val="28"/>
        </w:rPr>
        <w:t>pólizade</w:t>
      </w:r>
      <w:proofErr w:type="spellEnd"/>
      <w:r w:rsidR="00737C50">
        <w:rPr>
          <w:rFonts w:ascii="Arial Narrow" w:hAnsi="Arial Narrow"/>
          <w:sz w:val="28"/>
          <w:szCs w:val="28"/>
        </w:rPr>
        <w:t xml:space="preserve"> seguro previsional </w:t>
      </w:r>
      <w:r w:rsidR="002408F0">
        <w:rPr>
          <w:rFonts w:ascii="Arial Narrow" w:hAnsi="Arial Narrow"/>
          <w:sz w:val="28"/>
          <w:szCs w:val="28"/>
        </w:rPr>
        <w:t>que contrató para el financiamiento y pago de las pensiones de invalidez y sobrevivencia.</w:t>
      </w:r>
    </w:p>
    <w:p w:rsidR="001408C2" w:rsidRPr="00B225FA" w:rsidRDefault="001408C2" w:rsidP="00B225FA">
      <w:pPr>
        <w:pStyle w:val="Sansinterligne"/>
      </w:pPr>
    </w:p>
    <w:p w:rsidR="00E84476" w:rsidRDefault="001408C2" w:rsidP="002F54D5">
      <w:pPr>
        <w:pStyle w:val="Sansinterligne"/>
        <w:spacing w:line="360" w:lineRule="auto"/>
        <w:ind w:firstLine="708"/>
        <w:jc w:val="both"/>
        <w:rPr>
          <w:rFonts w:ascii="Arial Narrow" w:hAnsi="Arial Narrow"/>
          <w:sz w:val="28"/>
          <w:szCs w:val="28"/>
        </w:rPr>
      </w:pPr>
      <w:r>
        <w:rPr>
          <w:rFonts w:ascii="Arial Narrow" w:hAnsi="Arial Narrow"/>
          <w:sz w:val="28"/>
          <w:szCs w:val="28"/>
        </w:rPr>
        <w:t>Dicha</w:t>
      </w:r>
      <w:r w:rsidR="006D43B3">
        <w:rPr>
          <w:rFonts w:ascii="Arial Narrow" w:hAnsi="Arial Narrow"/>
          <w:sz w:val="28"/>
          <w:szCs w:val="28"/>
        </w:rPr>
        <w:t xml:space="preserve"> aseguradora se opuso a las</w:t>
      </w:r>
      <w:r w:rsidR="002F54D5">
        <w:rPr>
          <w:rFonts w:ascii="Arial Narrow" w:hAnsi="Arial Narrow"/>
          <w:sz w:val="28"/>
          <w:szCs w:val="28"/>
        </w:rPr>
        <w:t xml:space="preserve"> pretensiones del llamamiento, aduciendo </w:t>
      </w:r>
      <w:r w:rsidR="00F55694">
        <w:rPr>
          <w:rFonts w:ascii="Arial Narrow" w:hAnsi="Arial Narrow"/>
          <w:sz w:val="28"/>
          <w:szCs w:val="28"/>
        </w:rPr>
        <w:t>que</w:t>
      </w:r>
      <w:r w:rsidR="00B470F4">
        <w:rPr>
          <w:rFonts w:ascii="Arial Narrow" w:hAnsi="Arial Narrow"/>
          <w:sz w:val="28"/>
          <w:szCs w:val="28"/>
        </w:rPr>
        <w:t xml:space="preserve"> no </w:t>
      </w:r>
      <w:r w:rsidR="00F014C1">
        <w:rPr>
          <w:rFonts w:ascii="Arial Narrow" w:hAnsi="Arial Narrow"/>
          <w:sz w:val="28"/>
          <w:szCs w:val="28"/>
        </w:rPr>
        <w:t>es parte dentro d</w:t>
      </w:r>
      <w:r w:rsidR="00553548">
        <w:rPr>
          <w:rFonts w:ascii="Arial Narrow" w:hAnsi="Arial Narrow"/>
          <w:sz w:val="28"/>
          <w:szCs w:val="28"/>
        </w:rPr>
        <w:t xml:space="preserve">el proceso, </w:t>
      </w:r>
      <w:r w:rsidR="00F014C1">
        <w:rPr>
          <w:rFonts w:ascii="Arial Narrow" w:hAnsi="Arial Narrow"/>
          <w:sz w:val="28"/>
          <w:szCs w:val="28"/>
        </w:rPr>
        <w:t xml:space="preserve">y por </w:t>
      </w:r>
      <w:proofErr w:type="spellStart"/>
      <w:r w:rsidR="00F014C1">
        <w:rPr>
          <w:rFonts w:ascii="Arial Narrow" w:hAnsi="Arial Narrow"/>
          <w:sz w:val="28"/>
          <w:szCs w:val="28"/>
        </w:rPr>
        <w:t>ende</w:t>
      </w:r>
      <w:r w:rsidR="00553548">
        <w:rPr>
          <w:rFonts w:ascii="Arial Narrow" w:hAnsi="Arial Narrow"/>
          <w:sz w:val="28"/>
          <w:szCs w:val="28"/>
        </w:rPr>
        <w:t>,</w:t>
      </w:r>
      <w:r w:rsidR="00B470F4">
        <w:rPr>
          <w:rFonts w:ascii="Arial Narrow" w:hAnsi="Arial Narrow"/>
          <w:sz w:val="28"/>
          <w:szCs w:val="28"/>
        </w:rPr>
        <w:t>no</w:t>
      </w:r>
      <w:proofErr w:type="spellEnd"/>
      <w:r w:rsidR="00B470F4">
        <w:rPr>
          <w:rFonts w:ascii="Arial Narrow" w:hAnsi="Arial Narrow"/>
          <w:sz w:val="28"/>
          <w:szCs w:val="28"/>
        </w:rPr>
        <w:t xml:space="preserve"> puede </w:t>
      </w:r>
      <w:r w:rsidR="00F014C1">
        <w:rPr>
          <w:rFonts w:ascii="Arial Narrow" w:hAnsi="Arial Narrow"/>
          <w:sz w:val="28"/>
          <w:szCs w:val="28"/>
        </w:rPr>
        <w:t>s</w:t>
      </w:r>
      <w:r w:rsidR="0038604D">
        <w:rPr>
          <w:rFonts w:ascii="Arial Narrow" w:hAnsi="Arial Narrow"/>
          <w:sz w:val="28"/>
          <w:szCs w:val="28"/>
        </w:rPr>
        <w:t xml:space="preserve">er condenada de manera directa, pero que en caso de que </w:t>
      </w:r>
      <w:r w:rsidR="00F55694">
        <w:rPr>
          <w:rFonts w:ascii="Arial Narrow" w:hAnsi="Arial Narrow"/>
          <w:sz w:val="28"/>
          <w:szCs w:val="28"/>
        </w:rPr>
        <w:t xml:space="preserve">el </w:t>
      </w:r>
      <w:r w:rsidR="0038604D">
        <w:rPr>
          <w:rFonts w:ascii="Arial Narrow" w:hAnsi="Arial Narrow"/>
          <w:sz w:val="28"/>
          <w:szCs w:val="28"/>
        </w:rPr>
        <w:t>fondo privado</w:t>
      </w:r>
      <w:r w:rsidR="00F55694">
        <w:rPr>
          <w:rFonts w:ascii="Arial Narrow" w:hAnsi="Arial Narrow"/>
          <w:sz w:val="28"/>
          <w:szCs w:val="28"/>
        </w:rPr>
        <w:t xml:space="preserve"> resulte condenado </w:t>
      </w:r>
      <w:r w:rsidR="0038604D">
        <w:rPr>
          <w:rFonts w:ascii="Arial Narrow" w:hAnsi="Arial Narrow"/>
          <w:sz w:val="28"/>
          <w:szCs w:val="28"/>
        </w:rPr>
        <w:t xml:space="preserve">al reconocimiento y pago de la pensión de invalidez, responderá por </w:t>
      </w:r>
      <w:r w:rsidR="00B470F4">
        <w:rPr>
          <w:rFonts w:ascii="Arial Narrow" w:hAnsi="Arial Narrow"/>
          <w:sz w:val="28"/>
          <w:szCs w:val="28"/>
        </w:rPr>
        <w:t xml:space="preserve">la suma </w:t>
      </w:r>
      <w:r w:rsidR="009E35C6">
        <w:rPr>
          <w:rFonts w:ascii="Arial Narrow" w:hAnsi="Arial Narrow"/>
          <w:sz w:val="28"/>
          <w:szCs w:val="28"/>
        </w:rPr>
        <w:t xml:space="preserve">adicional </w:t>
      </w:r>
      <w:r w:rsidR="00B470F4">
        <w:rPr>
          <w:rFonts w:ascii="Arial Narrow" w:hAnsi="Arial Narrow"/>
          <w:sz w:val="28"/>
          <w:szCs w:val="28"/>
        </w:rPr>
        <w:t xml:space="preserve">necesaria para financiar la pensión, de acuerdo </w:t>
      </w:r>
      <w:r w:rsidR="0038604D">
        <w:rPr>
          <w:rFonts w:ascii="Arial Narrow" w:hAnsi="Arial Narrow"/>
          <w:sz w:val="28"/>
          <w:szCs w:val="28"/>
        </w:rPr>
        <w:t xml:space="preserve">con </w:t>
      </w:r>
      <w:r w:rsidR="00B470F4">
        <w:rPr>
          <w:rFonts w:ascii="Arial Narrow" w:hAnsi="Arial Narrow"/>
          <w:sz w:val="28"/>
          <w:szCs w:val="28"/>
        </w:rPr>
        <w:t>los límites, coberturas y deducibles pactadas en la p</w:t>
      </w:r>
      <w:r w:rsidR="009F7983">
        <w:rPr>
          <w:rFonts w:ascii="Arial Narrow" w:hAnsi="Arial Narrow"/>
          <w:sz w:val="28"/>
          <w:szCs w:val="28"/>
        </w:rPr>
        <w:t xml:space="preserve">óliza, siempre </w:t>
      </w:r>
      <w:r w:rsidR="00F55694">
        <w:rPr>
          <w:rFonts w:ascii="Arial Narrow" w:hAnsi="Arial Narrow"/>
          <w:sz w:val="28"/>
          <w:szCs w:val="28"/>
        </w:rPr>
        <w:t xml:space="preserve">que </w:t>
      </w:r>
      <w:r w:rsidR="009F7983">
        <w:rPr>
          <w:rFonts w:ascii="Arial Narrow" w:hAnsi="Arial Narrow"/>
          <w:sz w:val="28"/>
          <w:szCs w:val="28"/>
        </w:rPr>
        <w:t>el hecho generado</w:t>
      </w:r>
      <w:r w:rsidR="0038604D">
        <w:rPr>
          <w:rFonts w:ascii="Arial Narrow" w:hAnsi="Arial Narrow"/>
          <w:sz w:val="28"/>
          <w:szCs w:val="28"/>
        </w:rPr>
        <w:t>r</w:t>
      </w:r>
      <w:r w:rsidR="009F7983">
        <w:rPr>
          <w:rFonts w:ascii="Arial Narrow" w:hAnsi="Arial Narrow"/>
          <w:sz w:val="28"/>
          <w:szCs w:val="28"/>
        </w:rPr>
        <w:t xml:space="preserve"> haya ocurrido en vigencia de la </w:t>
      </w:r>
      <w:proofErr w:type="spellStart"/>
      <w:r w:rsidR="009F7983">
        <w:rPr>
          <w:rFonts w:ascii="Arial Narrow" w:hAnsi="Arial Narrow"/>
          <w:sz w:val="28"/>
          <w:szCs w:val="28"/>
        </w:rPr>
        <w:t>misma.</w:t>
      </w:r>
      <w:r w:rsidR="00F55694">
        <w:rPr>
          <w:rFonts w:ascii="Arial Narrow" w:hAnsi="Arial Narrow"/>
          <w:sz w:val="28"/>
          <w:szCs w:val="28"/>
        </w:rPr>
        <w:t>Se</w:t>
      </w:r>
      <w:proofErr w:type="spellEnd"/>
      <w:r w:rsidR="00F55694">
        <w:rPr>
          <w:rFonts w:ascii="Arial Narrow" w:hAnsi="Arial Narrow"/>
          <w:sz w:val="28"/>
          <w:szCs w:val="28"/>
        </w:rPr>
        <w:t xml:space="preserve"> opuso igualmente a las prete</w:t>
      </w:r>
      <w:r w:rsidR="007C716D">
        <w:rPr>
          <w:rFonts w:ascii="Arial Narrow" w:hAnsi="Arial Narrow"/>
          <w:sz w:val="28"/>
          <w:szCs w:val="28"/>
        </w:rPr>
        <w:t xml:space="preserve">nsiones de la demanda principal, </w:t>
      </w:r>
      <w:r w:rsidR="00A154A3">
        <w:rPr>
          <w:rFonts w:ascii="Arial Narrow" w:hAnsi="Arial Narrow"/>
          <w:sz w:val="28"/>
          <w:szCs w:val="28"/>
        </w:rPr>
        <w:t>y p</w:t>
      </w:r>
      <w:r w:rsidR="007C716D">
        <w:rPr>
          <w:rFonts w:ascii="Arial Narrow" w:hAnsi="Arial Narrow"/>
          <w:sz w:val="28"/>
          <w:szCs w:val="28"/>
        </w:rPr>
        <w:t>ropuso como excepciones “Límite de riesgo”, “Cobro de lo no debido”, y “Prescripción”.</w:t>
      </w:r>
    </w:p>
    <w:p w:rsidR="00E84476" w:rsidRPr="00916E32" w:rsidRDefault="00E84476" w:rsidP="00F06553">
      <w:pPr>
        <w:pStyle w:val="Sansinterligne"/>
        <w:spacing w:line="360" w:lineRule="auto"/>
      </w:pPr>
    </w:p>
    <w:p w:rsidR="00E84476" w:rsidRPr="00A372FB" w:rsidRDefault="00E84476" w:rsidP="00E84476">
      <w:pPr>
        <w:rPr>
          <w:b/>
          <w:i/>
        </w:rPr>
      </w:pPr>
      <w:r w:rsidRPr="00A372FB">
        <w:rPr>
          <w:rFonts w:ascii="Arial Narrow" w:hAnsi="Arial Narrow"/>
          <w:b/>
          <w:i/>
          <w:sz w:val="28"/>
          <w:szCs w:val="28"/>
        </w:rPr>
        <w:tab/>
        <w:t>II. SENTENCIA DEL JUZGADO</w:t>
      </w:r>
    </w:p>
    <w:p w:rsidR="00E84476" w:rsidRPr="00545523" w:rsidRDefault="00E84476" w:rsidP="00545523">
      <w:pPr>
        <w:pStyle w:val="Sansinterligne"/>
      </w:pPr>
    </w:p>
    <w:p w:rsidR="00B225FA" w:rsidRDefault="00E84476" w:rsidP="00E84476">
      <w:pPr>
        <w:pStyle w:val="Sansinterligne"/>
        <w:spacing w:line="360" w:lineRule="auto"/>
        <w:jc w:val="both"/>
        <w:rPr>
          <w:rFonts w:ascii="Arial Narrow" w:hAnsi="Arial Narrow"/>
          <w:sz w:val="28"/>
          <w:szCs w:val="28"/>
        </w:rPr>
      </w:pPr>
      <w:r w:rsidRPr="00C23AEA">
        <w:rPr>
          <w:rFonts w:ascii="Arial Narrow" w:hAnsi="Arial Narrow"/>
          <w:sz w:val="28"/>
          <w:szCs w:val="28"/>
        </w:rPr>
        <w:tab/>
        <w:t>Tras el recuento de las disposiciones sobre la materia, la jueza de la instancia, rememoró las experticias dictaminadas por la Junta Regional y Nacional de Calificación de Invalidez y concluyó que al momento de establecer</w:t>
      </w:r>
      <w:r w:rsidR="008A2597" w:rsidRPr="00C23AEA">
        <w:rPr>
          <w:rFonts w:ascii="Arial Narrow" w:hAnsi="Arial Narrow"/>
          <w:sz w:val="28"/>
          <w:szCs w:val="28"/>
        </w:rPr>
        <w:t xml:space="preserve"> el porcentaje de pérdida de capacidad laboral</w:t>
      </w:r>
      <w:r w:rsidR="007646B8">
        <w:rPr>
          <w:rFonts w:ascii="Arial Narrow" w:hAnsi="Arial Narrow"/>
          <w:sz w:val="28"/>
          <w:szCs w:val="28"/>
        </w:rPr>
        <w:t xml:space="preserve"> y fecha de estructuración</w:t>
      </w:r>
      <w:r w:rsidR="008A2597" w:rsidRPr="00C23AEA">
        <w:rPr>
          <w:rFonts w:ascii="Arial Narrow" w:hAnsi="Arial Narrow"/>
          <w:sz w:val="28"/>
          <w:szCs w:val="28"/>
        </w:rPr>
        <w:t xml:space="preserve">, </w:t>
      </w:r>
      <w:r w:rsidRPr="00C23AEA">
        <w:rPr>
          <w:rFonts w:ascii="Arial Narrow" w:hAnsi="Arial Narrow"/>
          <w:sz w:val="28"/>
          <w:szCs w:val="28"/>
        </w:rPr>
        <w:t>ambas entidades tuvieron en cuenta la totalidad de la información consignada en la historia clínica que fuere aportada</w:t>
      </w:r>
      <w:r w:rsidR="00E30932">
        <w:rPr>
          <w:rFonts w:ascii="Arial Narrow" w:hAnsi="Arial Narrow"/>
          <w:sz w:val="28"/>
          <w:szCs w:val="28"/>
        </w:rPr>
        <w:t>,</w:t>
      </w:r>
      <w:r w:rsidR="007646B8">
        <w:rPr>
          <w:rFonts w:ascii="Arial Narrow" w:hAnsi="Arial Narrow"/>
          <w:sz w:val="28"/>
          <w:szCs w:val="28"/>
        </w:rPr>
        <w:t xml:space="preserve"> salvo el </w:t>
      </w:r>
      <w:r w:rsidR="00E30932">
        <w:rPr>
          <w:rFonts w:ascii="Arial Narrow" w:hAnsi="Arial Narrow"/>
          <w:sz w:val="28"/>
          <w:szCs w:val="28"/>
        </w:rPr>
        <w:t>concepto siquiátrico emitido por el Dr. Gustavo Trujillo Pulido</w:t>
      </w:r>
      <w:r w:rsidR="006C51EB">
        <w:rPr>
          <w:rFonts w:ascii="Arial Narrow" w:hAnsi="Arial Narrow"/>
          <w:sz w:val="28"/>
          <w:szCs w:val="28"/>
        </w:rPr>
        <w:t xml:space="preserve"> el 10 de octubre de 2012, </w:t>
      </w:r>
      <w:r w:rsidR="007646B8">
        <w:rPr>
          <w:rFonts w:ascii="Arial Narrow" w:hAnsi="Arial Narrow"/>
          <w:sz w:val="28"/>
          <w:szCs w:val="28"/>
        </w:rPr>
        <w:t>el cual no fue allegado ante la Junta Nacional para resolver la apelación</w:t>
      </w:r>
      <w:r w:rsidR="00545523">
        <w:rPr>
          <w:rFonts w:ascii="Arial Narrow" w:hAnsi="Arial Narrow"/>
          <w:sz w:val="28"/>
          <w:szCs w:val="28"/>
        </w:rPr>
        <w:t xml:space="preserve"> respectiva</w:t>
      </w:r>
      <w:r w:rsidR="00E30932">
        <w:rPr>
          <w:rFonts w:ascii="Arial Narrow" w:hAnsi="Arial Narrow"/>
          <w:sz w:val="28"/>
          <w:szCs w:val="28"/>
        </w:rPr>
        <w:t xml:space="preserve">, </w:t>
      </w:r>
      <w:r w:rsidR="00384E29">
        <w:rPr>
          <w:rFonts w:ascii="Arial Narrow" w:hAnsi="Arial Narrow"/>
          <w:sz w:val="28"/>
          <w:szCs w:val="28"/>
        </w:rPr>
        <w:t xml:space="preserve">por </w:t>
      </w:r>
      <w:r w:rsidR="00384E29">
        <w:rPr>
          <w:rFonts w:ascii="Arial Narrow" w:hAnsi="Arial Narrow"/>
          <w:sz w:val="28"/>
          <w:szCs w:val="28"/>
        </w:rPr>
        <w:lastRenderedPageBreak/>
        <w:t>lo que</w:t>
      </w:r>
      <w:r w:rsidR="00BE61B2">
        <w:rPr>
          <w:rFonts w:ascii="Arial Narrow" w:hAnsi="Arial Narrow"/>
          <w:sz w:val="28"/>
          <w:szCs w:val="28"/>
        </w:rPr>
        <w:t xml:space="preserve"> </w:t>
      </w:r>
      <w:r w:rsidR="00250C1E">
        <w:rPr>
          <w:rFonts w:ascii="Arial Narrow" w:hAnsi="Arial Narrow"/>
          <w:sz w:val="28"/>
          <w:szCs w:val="28"/>
        </w:rPr>
        <w:t xml:space="preserve">resultaba </w:t>
      </w:r>
      <w:r w:rsidR="00E30932">
        <w:rPr>
          <w:rFonts w:ascii="Arial Narrow" w:hAnsi="Arial Narrow"/>
          <w:sz w:val="28"/>
          <w:szCs w:val="28"/>
        </w:rPr>
        <w:t xml:space="preserve">imposible </w:t>
      </w:r>
      <w:r w:rsidR="008A2597" w:rsidRPr="00C23AEA">
        <w:rPr>
          <w:rFonts w:ascii="Arial Narrow" w:hAnsi="Arial Narrow"/>
          <w:sz w:val="28"/>
          <w:szCs w:val="28"/>
        </w:rPr>
        <w:t xml:space="preserve">determinar un mayor valor de la pérdida de capacidad laboral </w:t>
      </w:r>
      <w:r w:rsidR="00E30932">
        <w:rPr>
          <w:rFonts w:ascii="Arial Narrow" w:hAnsi="Arial Narrow"/>
          <w:sz w:val="28"/>
          <w:szCs w:val="28"/>
        </w:rPr>
        <w:t xml:space="preserve">del actor. </w:t>
      </w:r>
    </w:p>
    <w:p w:rsidR="008F71D1" w:rsidRPr="00C23AEA" w:rsidRDefault="008F71D1" w:rsidP="00E84476">
      <w:pPr>
        <w:pStyle w:val="Sansinterligne"/>
        <w:spacing w:line="360" w:lineRule="auto"/>
        <w:jc w:val="both"/>
        <w:rPr>
          <w:rFonts w:ascii="Arial Narrow" w:hAnsi="Arial Narrow"/>
          <w:sz w:val="28"/>
          <w:szCs w:val="28"/>
        </w:rPr>
      </w:pPr>
    </w:p>
    <w:p w:rsidR="00B225FA" w:rsidRPr="006C51EB" w:rsidRDefault="006C51EB" w:rsidP="006C51EB">
      <w:pPr>
        <w:pStyle w:val="Sansinterligne"/>
        <w:spacing w:line="360" w:lineRule="auto"/>
        <w:ind w:firstLine="708"/>
        <w:jc w:val="both"/>
        <w:rPr>
          <w:rFonts w:ascii="Arial Narrow" w:hAnsi="Arial Narrow"/>
          <w:color w:val="FF0000"/>
          <w:sz w:val="28"/>
          <w:szCs w:val="28"/>
        </w:rPr>
      </w:pPr>
      <w:r>
        <w:rPr>
          <w:rFonts w:ascii="Arial Narrow" w:hAnsi="Arial Narrow"/>
          <w:sz w:val="28"/>
          <w:szCs w:val="28"/>
        </w:rPr>
        <w:t xml:space="preserve">De otra parte, indicó que </w:t>
      </w:r>
      <w:r w:rsidR="00545523">
        <w:rPr>
          <w:rFonts w:ascii="Arial Narrow" w:hAnsi="Arial Narrow"/>
          <w:sz w:val="28"/>
          <w:szCs w:val="28"/>
        </w:rPr>
        <w:t xml:space="preserve">de conformidad con el núm. 5º del art. 13 del Dto. 2463/2001, </w:t>
      </w:r>
      <w:r w:rsidR="000B4769">
        <w:rPr>
          <w:rFonts w:ascii="Arial Narrow" w:hAnsi="Arial Narrow"/>
          <w:sz w:val="28"/>
          <w:szCs w:val="28"/>
        </w:rPr>
        <w:t xml:space="preserve">la Junta Nacional de Calificación de Invalidez no </w:t>
      </w:r>
      <w:r w:rsidR="006F3394">
        <w:rPr>
          <w:rFonts w:ascii="Arial Narrow" w:hAnsi="Arial Narrow"/>
          <w:sz w:val="28"/>
          <w:szCs w:val="28"/>
        </w:rPr>
        <w:t xml:space="preserve">estaba en la obligación de citar al demandante a la valoración o </w:t>
      </w:r>
      <w:r w:rsidR="000B4769">
        <w:rPr>
          <w:rFonts w:ascii="Arial Narrow" w:hAnsi="Arial Narrow"/>
          <w:sz w:val="28"/>
          <w:szCs w:val="28"/>
        </w:rPr>
        <w:t xml:space="preserve">examen físico, </w:t>
      </w:r>
      <w:r w:rsidR="006F3394">
        <w:rPr>
          <w:rFonts w:ascii="Arial Narrow" w:hAnsi="Arial Narrow"/>
          <w:sz w:val="28"/>
          <w:szCs w:val="28"/>
        </w:rPr>
        <w:t>p</w:t>
      </w:r>
      <w:r w:rsidR="000C3194">
        <w:rPr>
          <w:rFonts w:ascii="Arial Narrow" w:hAnsi="Arial Narrow"/>
          <w:sz w:val="28"/>
          <w:szCs w:val="28"/>
        </w:rPr>
        <w:t xml:space="preserve">or considerar </w:t>
      </w:r>
      <w:r w:rsidR="000B4769">
        <w:rPr>
          <w:rFonts w:ascii="Arial Narrow" w:hAnsi="Arial Narrow"/>
          <w:sz w:val="28"/>
          <w:szCs w:val="28"/>
        </w:rPr>
        <w:t>que con</w:t>
      </w:r>
      <w:r>
        <w:rPr>
          <w:rFonts w:ascii="Arial Narrow" w:hAnsi="Arial Narrow"/>
          <w:sz w:val="28"/>
          <w:szCs w:val="28"/>
        </w:rPr>
        <w:t xml:space="preserve"> la historia laboral y </w:t>
      </w:r>
      <w:r w:rsidR="000B4769">
        <w:rPr>
          <w:rFonts w:ascii="Arial Narrow" w:hAnsi="Arial Narrow"/>
          <w:sz w:val="28"/>
          <w:szCs w:val="28"/>
        </w:rPr>
        <w:t xml:space="preserve">los </w:t>
      </w:r>
      <w:r>
        <w:rPr>
          <w:rFonts w:ascii="Arial Narrow" w:hAnsi="Arial Narrow"/>
          <w:sz w:val="28"/>
          <w:szCs w:val="28"/>
        </w:rPr>
        <w:t>estudios</w:t>
      </w:r>
      <w:r w:rsidR="000B4769">
        <w:rPr>
          <w:rFonts w:ascii="Arial Narrow" w:hAnsi="Arial Narrow"/>
          <w:sz w:val="28"/>
          <w:szCs w:val="28"/>
        </w:rPr>
        <w:t xml:space="preserve"> practicados era suficiente para resolver </w:t>
      </w:r>
      <w:r>
        <w:rPr>
          <w:rFonts w:ascii="Arial Narrow" w:hAnsi="Arial Narrow"/>
          <w:sz w:val="28"/>
          <w:szCs w:val="28"/>
        </w:rPr>
        <w:t xml:space="preserve">de fondo </w:t>
      </w:r>
      <w:r w:rsidR="000B4769">
        <w:rPr>
          <w:rFonts w:ascii="Arial Narrow" w:hAnsi="Arial Narrow"/>
          <w:sz w:val="28"/>
          <w:szCs w:val="28"/>
        </w:rPr>
        <w:t>el asunto</w:t>
      </w:r>
      <w:r w:rsidR="00384E29">
        <w:rPr>
          <w:rFonts w:ascii="Arial Narrow" w:hAnsi="Arial Narrow"/>
          <w:sz w:val="28"/>
          <w:szCs w:val="28"/>
        </w:rPr>
        <w:t xml:space="preserve">. Por lo </w:t>
      </w:r>
      <w:r w:rsidR="005C03BA">
        <w:rPr>
          <w:rFonts w:ascii="Arial Narrow" w:hAnsi="Arial Narrow"/>
          <w:sz w:val="28"/>
          <w:szCs w:val="28"/>
        </w:rPr>
        <w:t>expuesto</w:t>
      </w:r>
      <w:r w:rsidR="00384E29">
        <w:rPr>
          <w:rFonts w:ascii="Arial Narrow" w:hAnsi="Arial Narrow"/>
          <w:sz w:val="28"/>
          <w:szCs w:val="28"/>
        </w:rPr>
        <w:t xml:space="preserve">, absolvió a las demandadas </w:t>
      </w:r>
      <w:r w:rsidR="005C03BA">
        <w:rPr>
          <w:rFonts w:ascii="Arial Narrow" w:hAnsi="Arial Narrow"/>
          <w:sz w:val="28"/>
          <w:szCs w:val="28"/>
        </w:rPr>
        <w:t xml:space="preserve">de </w:t>
      </w:r>
      <w:r w:rsidR="00384E29">
        <w:rPr>
          <w:rFonts w:ascii="Arial Narrow" w:hAnsi="Arial Narrow"/>
          <w:sz w:val="28"/>
          <w:szCs w:val="28"/>
        </w:rPr>
        <w:t>las pretensiones incoadas en su contra y condenó en costas a</w:t>
      </w:r>
      <w:r w:rsidR="005C03BA">
        <w:rPr>
          <w:rFonts w:ascii="Arial Narrow" w:hAnsi="Arial Narrow"/>
          <w:sz w:val="28"/>
          <w:szCs w:val="28"/>
        </w:rPr>
        <w:t xml:space="preserve"> la parte vencida en juicio </w:t>
      </w:r>
      <w:r w:rsidR="00384E29">
        <w:rPr>
          <w:rFonts w:ascii="Arial Narrow" w:hAnsi="Arial Narrow"/>
          <w:sz w:val="28"/>
          <w:szCs w:val="28"/>
        </w:rPr>
        <w:t xml:space="preserve">en un 100%, fijando </w:t>
      </w:r>
      <w:r w:rsidR="005C03BA">
        <w:rPr>
          <w:rFonts w:ascii="Arial Narrow" w:hAnsi="Arial Narrow"/>
          <w:sz w:val="28"/>
          <w:szCs w:val="28"/>
        </w:rPr>
        <w:t xml:space="preserve">las </w:t>
      </w:r>
      <w:r w:rsidR="00384E29">
        <w:rPr>
          <w:rFonts w:ascii="Arial Narrow" w:hAnsi="Arial Narrow"/>
          <w:sz w:val="28"/>
          <w:szCs w:val="28"/>
        </w:rPr>
        <w:t xml:space="preserve">agencias en cuantía de medio salario mínimo. </w:t>
      </w:r>
    </w:p>
    <w:p w:rsidR="008A2597" w:rsidRPr="00C90FAE" w:rsidRDefault="008A2597" w:rsidP="00C90FAE">
      <w:pPr>
        <w:pStyle w:val="Sansinterligne"/>
      </w:pPr>
    </w:p>
    <w:p w:rsidR="00F51166" w:rsidRDefault="0018721C" w:rsidP="0018721C">
      <w:pPr>
        <w:pStyle w:val="Sansinterligne"/>
        <w:spacing w:line="360" w:lineRule="auto"/>
        <w:ind w:firstLine="708"/>
        <w:jc w:val="both"/>
        <w:rPr>
          <w:rFonts w:ascii="Arial Narrow" w:hAnsi="Arial Narrow"/>
          <w:sz w:val="28"/>
          <w:szCs w:val="28"/>
        </w:rPr>
      </w:pPr>
      <w:r>
        <w:rPr>
          <w:rFonts w:ascii="Arial Narrow" w:hAnsi="Arial Narrow"/>
          <w:sz w:val="28"/>
          <w:szCs w:val="28"/>
        </w:rPr>
        <w:t>Contra el mentado proveído se alz</w:t>
      </w:r>
      <w:r w:rsidR="000D19A1">
        <w:rPr>
          <w:rFonts w:ascii="Arial Narrow" w:hAnsi="Arial Narrow"/>
          <w:sz w:val="28"/>
          <w:szCs w:val="28"/>
        </w:rPr>
        <w:t>ó la parte demandante</w:t>
      </w:r>
      <w:r w:rsidR="00BE61B2">
        <w:rPr>
          <w:rFonts w:ascii="Arial Narrow" w:hAnsi="Arial Narrow"/>
          <w:sz w:val="28"/>
          <w:szCs w:val="28"/>
        </w:rPr>
        <w:t xml:space="preserve">, quien a través de su apoderada judicial, </w:t>
      </w:r>
      <w:r w:rsidR="009C0BAF">
        <w:rPr>
          <w:rFonts w:ascii="Arial Narrow" w:hAnsi="Arial Narrow"/>
          <w:sz w:val="28"/>
          <w:szCs w:val="28"/>
        </w:rPr>
        <w:t>arguy</w:t>
      </w:r>
      <w:r w:rsidR="000D19A1">
        <w:rPr>
          <w:rFonts w:ascii="Arial Narrow" w:hAnsi="Arial Narrow"/>
          <w:sz w:val="28"/>
          <w:szCs w:val="28"/>
        </w:rPr>
        <w:t xml:space="preserve">ó: </w:t>
      </w:r>
      <w:r w:rsidR="00F51166">
        <w:rPr>
          <w:rFonts w:ascii="Arial Narrow" w:hAnsi="Arial Narrow"/>
          <w:sz w:val="28"/>
          <w:szCs w:val="28"/>
        </w:rPr>
        <w:t xml:space="preserve">(i) </w:t>
      </w:r>
      <w:r w:rsidR="004A5F3A">
        <w:rPr>
          <w:rFonts w:ascii="Arial Narrow" w:hAnsi="Arial Narrow"/>
          <w:sz w:val="28"/>
          <w:szCs w:val="28"/>
        </w:rPr>
        <w:t>que</w:t>
      </w:r>
      <w:r w:rsidR="00F51166">
        <w:rPr>
          <w:rFonts w:ascii="Arial Narrow" w:hAnsi="Arial Narrow"/>
          <w:sz w:val="28"/>
          <w:szCs w:val="28"/>
        </w:rPr>
        <w:t xml:space="preserve"> al tenor de lo preceptuado en el Dto</w:t>
      </w:r>
      <w:r w:rsidR="000569F2">
        <w:rPr>
          <w:rFonts w:ascii="Arial Narrow" w:hAnsi="Arial Narrow"/>
          <w:sz w:val="28"/>
          <w:szCs w:val="28"/>
        </w:rPr>
        <w:t>.246</w:t>
      </w:r>
      <w:r w:rsidR="0013721D">
        <w:rPr>
          <w:rFonts w:ascii="Arial Narrow" w:hAnsi="Arial Narrow"/>
          <w:sz w:val="28"/>
          <w:szCs w:val="28"/>
        </w:rPr>
        <w:t>3</w:t>
      </w:r>
      <w:r w:rsidR="000569F2">
        <w:rPr>
          <w:rFonts w:ascii="Arial Narrow" w:hAnsi="Arial Narrow"/>
          <w:sz w:val="28"/>
          <w:szCs w:val="28"/>
        </w:rPr>
        <w:t xml:space="preserve"> de 2001 era</w:t>
      </w:r>
      <w:r w:rsidR="00F51166">
        <w:rPr>
          <w:rFonts w:ascii="Arial Narrow" w:hAnsi="Arial Narrow"/>
          <w:sz w:val="28"/>
          <w:szCs w:val="28"/>
        </w:rPr>
        <w:t xml:space="preserve"> obligación de la Junta Nacional de Calificación</w:t>
      </w:r>
      <w:r w:rsidR="000569F2">
        <w:rPr>
          <w:rFonts w:ascii="Arial Narrow" w:hAnsi="Arial Narrow"/>
          <w:sz w:val="28"/>
          <w:szCs w:val="28"/>
        </w:rPr>
        <w:t xml:space="preserve"> </w:t>
      </w:r>
      <w:r w:rsidR="00F51166">
        <w:rPr>
          <w:rFonts w:ascii="Arial Narrow" w:hAnsi="Arial Narrow"/>
          <w:sz w:val="28"/>
          <w:szCs w:val="28"/>
        </w:rPr>
        <w:t xml:space="preserve">realizar la valoración o examen físico al </w:t>
      </w:r>
      <w:r w:rsidR="000569F2">
        <w:rPr>
          <w:rFonts w:ascii="Arial Narrow" w:hAnsi="Arial Narrow"/>
          <w:sz w:val="28"/>
          <w:szCs w:val="28"/>
        </w:rPr>
        <w:t>actor antes de emitir el dictamen</w:t>
      </w:r>
      <w:r w:rsidR="00783464">
        <w:rPr>
          <w:rFonts w:ascii="Arial Narrow" w:hAnsi="Arial Narrow"/>
          <w:sz w:val="28"/>
          <w:szCs w:val="28"/>
        </w:rPr>
        <w:t xml:space="preserve"> de pérdida de capacidad laboral</w:t>
      </w:r>
      <w:r w:rsidR="00F51166">
        <w:rPr>
          <w:rFonts w:ascii="Arial Narrow" w:hAnsi="Arial Narrow"/>
          <w:sz w:val="28"/>
          <w:szCs w:val="28"/>
        </w:rPr>
        <w:t>,</w:t>
      </w:r>
      <w:r w:rsidR="00BE61B2">
        <w:rPr>
          <w:rFonts w:ascii="Arial Narrow" w:hAnsi="Arial Narrow"/>
          <w:sz w:val="28"/>
          <w:szCs w:val="28"/>
        </w:rPr>
        <w:t xml:space="preserve"> pues existían elementos de p</w:t>
      </w:r>
      <w:r w:rsidR="00841DCB">
        <w:rPr>
          <w:rFonts w:ascii="Arial Narrow" w:hAnsi="Arial Narrow"/>
          <w:sz w:val="28"/>
          <w:szCs w:val="28"/>
        </w:rPr>
        <w:t xml:space="preserve">rueba, </w:t>
      </w:r>
      <w:r w:rsidR="00BE61B2">
        <w:rPr>
          <w:rFonts w:ascii="Arial Narrow" w:hAnsi="Arial Narrow"/>
          <w:sz w:val="28"/>
          <w:szCs w:val="28"/>
        </w:rPr>
        <w:t>como el concepto psiquiátrico</w:t>
      </w:r>
      <w:r w:rsidR="00841DCB">
        <w:rPr>
          <w:rFonts w:ascii="Arial Narrow" w:hAnsi="Arial Narrow"/>
          <w:sz w:val="28"/>
          <w:szCs w:val="28"/>
        </w:rPr>
        <w:t xml:space="preserve"> del 2 de octubre de 2012, que la Junta Regional no tuvo la oportunidad de valorar. </w:t>
      </w:r>
      <w:r w:rsidR="00BE61B2">
        <w:rPr>
          <w:rFonts w:ascii="Arial Narrow" w:hAnsi="Arial Narrow"/>
          <w:sz w:val="28"/>
          <w:szCs w:val="28"/>
        </w:rPr>
        <w:t>Alega que la falta de valoraci</w:t>
      </w:r>
      <w:r w:rsidR="00841DCB">
        <w:rPr>
          <w:rFonts w:ascii="Arial Narrow" w:hAnsi="Arial Narrow"/>
          <w:sz w:val="28"/>
          <w:szCs w:val="28"/>
        </w:rPr>
        <w:t>ón del</w:t>
      </w:r>
      <w:r w:rsidR="00BE61B2">
        <w:rPr>
          <w:rFonts w:ascii="Arial Narrow" w:hAnsi="Arial Narrow"/>
          <w:sz w:val="28"/>
          <w:szCs w:val="28"/>
        </w:rPr>
        <w:t xml:space="preserve"> paciente </w:t>
      </w:r>
      <w:r w:rsidR="00F51166">
        <w:rPr>
          <w:rFonts w:ascii="Arial Narrow" w:hAnsi="Arial Narrow"/>
          <w:sz w:val="28"/>
          <w:szCs w:val="28"/>
        </w:rPr>
        <w:t xml:space="preserve">deviene en la vulneración </w:t>
      </w:r>
      <w:r w:rsidR="000569F2">
        <w:rPr>
          <w:rFonts w:ascii="Arial Narrow" w:hAnsi="Arial Narrow"/>
          <w:sz w:val="28"/>
          <w:szCs w:val="28"/>
        </w:rPr>
        <w:t>de</w:t>
      </w:r>
      <w:r w:rsidR="00D75BC8">
        <w:rPr>
          <w:rFonts w:ascii="Arial Narrow" w:hAnsi="Arial Narrow"/>
          <w:sz w:val="28"/>
          <w:szCs w:val="28"/>
        </w:rPr>
        <w:t xml:space="preserve"> su </w:t>
      </w:r>
      <w:r w:rsidR="004A5F3A">
        <w:rPr>
          <w:rFonts w:ascii="Arial Narrow" w:hAnsi="Arial Narrow"/>
          <w:sz w:val="28"/>
          <w:szCs w:val="28"/>
        </w:rPr>
        <w:t>derecho fundamental al debido proceso</w:t>
      </w:r>
      <w:r w:rsidR="00841DCB">
        <w:rPr>
          <w:rFonts w:ascii="Arial Narrow" w:hAnsi="Arial Narrow"/>
          <w:sz w:val="28"/>
          <w:szCs w:val="28"/>
        </w:rPr>
        <w:t xml:space="preserve">, pues así lo estableció la Corte Constitucional en sentencia T 436 de 2005, cuyos apartes citó; y </w:t>
      </w:r>
      <w:r w:rsidR="00F51166">
        <w:rPr>
          <w:rFonts w:ascii="Arial Narrow" w:hAnsi="Arial Narrow"/>
          <w:sz w:val="28"/>
          <w:szCs w:val="28"/>
        </w:rPr>
        <w:t xml:space="preserve">(ii) </w:t>
      </w:r>
      <w:r w:rsidR="000569F2">
        <w:rPr>
          <w:rFonts w:ascii="Arial Narrow" w:hAnsi="Arial Narrow"/>
          <w:sz w:val="28"/>
          <w:szCs w:val="28"/>
        </w:rPr>
        <w:t xml:space="preserve">que se debió aplicar la tabla 3.3 del Manual Único de Calificación </w:t>
      </w:r>
      <w:r w:rsidR="00D75BC8">
        <w:rPr>
          <w:rFonts w:ascii="Arial Narrow" w:hAnsi="Arial Narrow"/>
          <w:sz w:val="28"/>
          <w:szCs w:val="28"/>
        </w:rPr>
        <w:t xml:space="preserve">de Invalidez </w:t>
      </w:r>
      <w:r w:rsidR="000569F2">
        <w:rPr>
          <w:rFonts w:ascii="Arial Narrow" w:hAnsi="Arial Narrow"/>
          <w:sz w:val="28"/>
          <w:szCs w:val="28"/>
        </w:rPr>
        <w:t>por ser más</w:t>
      </w:r>
      <w:r w:rsidR="00660BA0">
        <w:rPr>
          <w:rFonts w:ascii="Arial Narrow" w:hAnsi="Arial Narrow"/>
          <w:sz w:val="28"/>
          <w:szCs w:val="28"/>
        </w:rPr>
        <w:t xml:space="preserve"> favorable al actor.</w:t>
      </w:r>
    </w:p>
    <w:p w:rsidR="00E84476" w:rsidRPr="001014A2" w:rsidRDefault="00E84476" w:rsidP="00E84476">
      <w:pPr>
        <w:pStyle w:val="Sansinterligne"/>
      </w:pPr>
    </w:p>
    <w:p w:rsidR="00E84476" w:rsidRDefault="00E84476" w:rsidP="00E84476">
      <w:pPr>
        <w:pStyle w:val="Sansinterligne"/>
        <w:spacing w:line="360" w:lineRule="auto"/>
        <w:jc w:val="both"/>
        <w:rPr>
          <w:rFonts w:ascii="Arial Narrow" w:hAnsi="Arial Narrow" w:cs="Tahoma"/>
          <w:b/>
          <w:i/>
          <w:sz w:val="28"/>
          <w:szCs w:val="28"/>
        </w:rPr>
      </w:pPr>
      <w:r>
        <w:rPr>
          <w:rFonts w:ascii="Arial Narrow" w:hAnsi="Arial Narrow" w:cs="Tahoma"/>
          <w:b/>
          <w:sz w:val="28"/>
          <w:szCs w:val="28"/>
        </w:rPr>
        <w:tab/>
      </w:r>
      <w:r w:rsidRPr="001D3C45">
        <w:rPr>
          <w:rFonts w:ascii="Arial Narrow" w:hAnsi="Arial Narrow" w:cs="Tahoma"/>
          <w:b/>
          <w:i/>
          <w:sz w:val="28"/>
          <w:szCs w:val="28"/>
        </w:rPr>
        <w:t>Problema jurídico.</w:t>
      </w:r>
    </w:p>
    <w:p w:rsidR="006778F7" w:rsidRPr="006778F7" w:rsidRDefault="006778F7" w:rsidP="006778F7">
      <w:pPr>
        <w:pStyle w:val="Sansinterligne"/>
        <w:rPr>
          <w:sz w:val="26"/>
          <w:szCs w:val="26"/>
        </w:rPr>
      </w:pPr>
    </w:p>
    <w:p w:rsidR="006778F7" w:rsidRDefault="006778F7" w:rsidP="006778F7">
      <w:pPr>
        <w:pStyle w:val="Sansinterligne"/>
        <w:spacing w:line="276" w:lineRule="auto"/>
        <w:ind w:firstLine="708"/>
        <w:jc w:val="both"/>
        <w:rPr>
          <w:rFonts w:ascii="Arial Narrow" w:hAnsi="Arial Narrow"/>
          <w:i/>
          <w:sz w:val="26"/>
          <w:szCs w:val="26"/>
        </w:rPr>
      </w:pPr>
      <w:r w:rsidRPr="006778F7">
        <w:rPr>
          <w:rFonts w:ascii="Arial Narrow" w:hAnsi="Arial Narrow"/>
          <w:i/>
          <w:sz w:val="26"/>
          <w:szCs w:val="26"/>
        </w:rPr>
        <w:t xml:space="preserve">¿Hay lugar a </w:t>
      </w:r>
      <w:r w:rsidR="00916E32">
        <w:rPr>
          <w:rFonts w:ascii="Arial Narrow" w:hAnsi="Arial Narrow"/>
          <w:i/>
          <w:sz w:val="26"/>
          <w:szCs w:val="26"/>
        </w:rPr>
        <w:t>declarar la nulidad de los dictámenes emitidos por la Junta Regional de Risaralda y Nacional de Calificación de invalidez</w:t>
      </w:r>
      <w:r w:rsidRPr="006778F7">
        <w:rPr>
          <w:rFonts w:ascii="Arial Narrow" w:hAnsi="Arial Narrow"/>
          <w:i/>
          <w:sz w:val="26"/>
          <w:szCs w:val="26"/>
        </w:rPr>
        <w:t>?</w:t>
      </w:r>
    </w:p>
    <w:p w:rsidR="00680387" w:rsidRDefault="00680387" w:rsidP="006778F7">
      <w:pPr>
        <w:pStyle w:val="Sansinterligne"/>
        <w:spacing w:line="276" w:lineRule="auto"/>
        <w:ind w:firstLine="708"/>
        <w:jc w:val="both"/>
        <w:rPr>
          <w:rFonts w:ascii="Arial Narrow" w:hAnsi="Arial Narrow"/>
          <w:i/>
          <w:sz w:val="26"/>
          <w:szCs w:val="26"/>
        </w:rPr>
      </w:pPr>
    </w:p>
    <w:p w:rsidR="00680387" w:rsidRPr="006778F7" w:rsidRDefault="00680387" w:rsidP="00680387">
      <w:pPr>
        <w:pStyle w:val="Sansinterligne"/>
        <w:spacing w:line="276" w:lineRule="auto"/>
        <w:ind w:firstLine="708"/>
        <w:jc w:val="both"/>
        <w:rPr>
          <w:rFonts w:ascii="Arial Narrow" w:hAnsi="Arial Narrow"/>
          <w:i/>
          <w:sz w:val="26"/>
          <w:szCs w:val="26"/>
        </w:rPr>
      </w:pPr>
      <w:r w:rsidRPr="006778F7">
        <w:rPr>
          <w:rFonts w:ascii="Arial Narrow" w:hAnsi="Arial Narrow"/>
          <w:i/>
          <w:sz w:val="26"/>
          <w:szCs w:val="26"/>
        </w:rPr>
        <w:t>¿La Junta Nacional de Calificación de Invalidez que calificó al actor, desconoció el derecho al debido proceso, al prescindir de la valoración o examen físico al momento de emitir el dictamen técnico científico</w:t>
      </w:r>
      <w:r>
        <w:rPr>
          <w:rFonts w:ascii="Arial Narrow" w:hAnsi="Arial Narrow"/>
          <w:i/>
          <w:sz w:val="26"/>
          <w:szCs w:val="26"/>
        </w:rPr>
        <w:t xml:space="preserve"> y desatender el concepto psiquiátrico emitido el 02/10/2012</w:t>
      </w:r>
      <w:r w:rsidRPr="006778F7">
        <w:rPr>
          <w:rFonts w:ascii="Arial Narrow" w:hAnsi="Arial Narrow"/>
          <w:i/>
          <w:sz w:val="26"/>
          <w:szCs w:val="26"/>
        </w:rPr>
        <w:t>?</w:t>
      </w:r>
    </w:p>
    <w:p w:rsidR="00680387" w:rsidRPr="006778F7" w:rsidRDefault="00680387" w:rsidP="006778F7">
      <w:pPr>
        <w:pStyle w:val="Sansinterligne"/>
        <w:spacing w:line="276" w:lineRule="auto"/>
        <w:ind w:firstLine="708"/>
        <w:jc w:val="both"/>
        <w:rPr>
          <w:rFonts w:ascii="Arial Narrow" w:hAnsi="Arial Narrow"/>
          <w:i/>
          <w:sz w:val="26"/>
          <w:szCs w:val="26"/>
        </w:rPr>
      </w:pPr>
    </w:p>
    <w:p w:rsidR="00680387" w:rsidRDefault="00680387" w:rsidP="00680387">
      <w:pPr>
        <w:pStyle w:val="Sansinterligne"/>
        <w:spacing w:line="276" w:lineRule="auto"/>
        <w:ind w:firstLine="708"/>
        <w:jc w:val="both"/>
        <w:rPr>
          <w:rFonts w:ascii="Arial Narrow" w:hAnsi="Arial Narrow"/>
          <w:i/>
          <w:sz w:val="26"/>
          <w:szCs w:val="26"/>
        </w:rPr>
      </w:pPr>
      <w:r w:rsidRPr="006778F7">
        <w:rPr>
          <w:rFonts w:ascii="Arial Narrow" w:hAnsi="Arial Narrow"/>
          <w:i/>
          <w:sz w:val="26"/>
          <w:szCs w:val="26"/>
        </w:rPr>
        <w:t>¿Es procedente la aplicación de la tabla 3.3 del Manual Único de Calificación de Invalidez?</w:t>
      </w:r>
    </w:p>
    <w:p w:rsidR="006778F7" w:rsidRPr="00916E32" w:rsidRDefault="006778F7" w:rsidP="00661607">
      <w:pPr>
        <w:pStyle w:val="Sansinterligne"/>
        <w:spacing w:line="360" w:lineRule="auto"/>
      </w:pPr>
    </w:p>
    <w:p w:rsidR="00E84476" w:rsidRDefault="00E84476" w:rsidP="00DC2E10">
      <w:pPr>
        <w:pStyle w:val="Sansinterligne"/>
        <w:spacing w:line="360" w:lineRule="auto"/>
        <w:ind w:firstLine="708"/>
        <w:jc w:val="both"/>
        <w:rPr>
          <w:rFonts w:ascii="Arial Narrow" w:hAnsi="Arial Narrow" w:cs="Tahoma"/>
          <w:sz w:val="28"/>
          <w:szCs w:val="28"/>
        </w:rPr>
      </w:pPr>
      <w:r w:rsidRPr="001D3C45">
        <w:rPr>
          <w:rFonts w:ascii="Arial Narrow" w:hAnsi="Arial Narrow" w:cs="Tahoma"/>
          <w:sz w:val="28"/>
          <w:szCs w:val="28"/>
        </w:rPr>
        <w:t xml:space="preserve">En este estado de la diligencia y antes de que la Colegiatura, de respuesta al problema jurídico planteado, con el propósito de desatar el </w:t>
      </w:r>
      <w:r>
        <w:rPr>
          <w:rFonts w:ascii="Arial Narrow" w:hAnsi="Arial Narrow" w:cs="Tahoma"/>
          <w:sz w:val="28"/>
          <w:szCs w:val="28"/>
        </w:rPr>
        <w:t>recurso de apelación</w:t>
      </w:r>
      <w:r w:rsidRPr="001D3C45">
        <w:rPr>
          <w:rFonts w:ascii="Arial Narrow" w:hAnsi="Arial Narrow" w:cs="Tahoma"/>
          <w:sz w:val="28"/>
          <w:szCs w:val="28"/>
        </w:rPr>
        <w:t xml:space="preserve">, se </w:t>
      </w:r>
      <w:r w:rsidRPr="001D3C45">
        <w:rPr>
          <w:rFonts w:ascii="Arial Narrow" w:hAnsi="Arial Narrow" w:cs="Tahoma"/>
          <w:sz w:val="28"/>
          <w:szCs w:val="28"/>
        </w:rPr>
        <w:lastRenderedPageBreak/>
        <w:t>corre traslado a cada uno de los voceros judiciales de las partes asistentes a la audiencia, empezando por la parte</w:t>
      </w:r>
      <w:r>
        <w:rPr>
          <w:rFonts w:ascii="Arial Narrow" w:hAnsi="Arial Narrow" w:cs="Tahoma"/>
          <w:sz w:val="28"/>
          <w:szCs w:val="28"/>
        </w:rPr>
        <w:t xml:space="preserve"> recurrente, </w:t>
      </w:r>
      <w:r w:rsidRPr="00C6444A">
        <w:rPr>
          <w:rFonts w:ascii="Arial Narrow" w:hAnsi="Arial Narrow" w:cs="Tahoma"/>
          <w:sz w:val="28"/>
          <w:szCs w:val="28"/>
        </w:rPr>
        <w:t xml:space="preserve">con la advertencia de que sus exposiciones se contraerán a lo que fue motivo de apelación (art. </w:t>
      </w:r>
      <w:smartTag w:uri="urn:schemas-microsoft-com:office:smarttags" w:element="metricconverter">
        <w:smartTagPr>
          <w:attr w:name="ProductID" w:val="66 A"/>
        </w:smartTagPr>
        <w:r w:rsidRPr="00C6444A">
          <w:rPr>
            <w:rFonts w:ascii="Arial Narrow" w:hAnsi="Arial Narrow" w:cs="Tahoma"/>
            <w:sz w:val="28"/>
            <w:szCs w:val="28"/>
          </w:rPr>
          <w:t>66 A</w:t>
        </w:r>
      </w:smartTag>
      <w:r w:rsidRPr="00C6444A">
        <w:rPr>
          <w:rFonts w:ascii="Arial Narrow" w:hAnsi="Arial Narrow" w:cs="Tahoma"/>
          <w:sz w:val="28"/>
          <w:szCs w:val="28"/>
        </w:rPr>
        <w:t xml:space="preserve"> CPLSS.).</w:t>
      </w:r>
    </w:p>
    <w:p w:rsidR="00A82784" w:rsidRDefault="00A82784" w:rsidP="00A82784">
      <w:pPr>
        <w:pStyle w:val="Sansinterligne"/>
      </w:pPr>
    </w:p>
    <w:p w:rsidR="00E84476" w:rsidRDefault="00E84476" w:rsidP="00E84476">
      <w:pPr>
        <w:spacing w:line="360" w:lineRule="auto"/>
        <w:ind w:firstLine="851"/>
        <w:jc w:val="both"/>
        <w:rPr>
          <w:rFonts w:ascii="Arial Narrow" w:hAnsi="Arial Narrow" w:cs="Tahoma"/>
          <w:sz w:val="28"/>
          <w:szCs w:val="28"/>
        </w:rPr>
      </w:pPr>
      <w:r w:rsidRPr="001D3C45">
        <w:rPr>
          <w:rFonts w:ascii="Arial Narrow" w:hAnsi="Arial Narrow" w:cs="Tahoma"/>
          <w:sz w:val="28"/>
          <w:szCs w:val="28"/>
        </w:rPr>
        <w:t>Escuchadas las anteriores intervenciones que en síntesis reflejan los mismos puntos debatidos por los integrantes de la Sala, se procede a decidir de fondo, previa las siguientes:</w:t>
      </w:r>
    </w:p>
    <w:p w:rsidR="00E84476" w:rsidRDefault="00E84476" w:rsidP="00E84476">
      <w:pPr>
        <w:pStyle w:val="Sansinterligne"/>
        <w:spacing w:line="360" w:lineRule="auto"/>
        <w:jc w:val="both"/>
        <w:rPr>
          <w:rFonts w:ascii="Arial Narrow" w:hAnsi="Arial Narrow"/>
          <w:b/>
          <w:i/>
          <w:sz w:val="28"/>
          <w:szCs w:val="28"/>
        </w:rPr>
      </w:pPr>
      <w:r>
        <w:rPr>
          <w:rFonts w:ascii="Arial Narrow" w:hAnsi="Arial Narrow"/>
          <w:sz w:val="28"/>
          <w:szCs w:val="28"/>
        </w:rPr>
        <w:tab/>
        <w:t xml:space="preserve">II. </w:t>
      </w:r>
      <w:r w:rsidRPr="00DC1EF0">
        <w:rPr>
          <w:rFonts w:ascii="Arial Narrow" w:hAnsi="Arial Narrow"/>
          <w:b/>
          <w:i/>
          <w:sz w:val="28"/>
          <w:szCs w:val="28"/>
        </w:rPr>
        <w:t>CONSIDERACIONES:</w:t>
      </w:r>
    </w:p>
    <w:p w:rsidR="00E84476" w:rsidRPr="00A372FB" w:rsidRDefault="00E84476" w:rsidP="00E84476">
      <w:pPr>
        <w:pStyle w:val="Sansinterligne"/>
      </w:pPr>
    </w:p>
    <w:p w:rsidR="00E84476" w:rsidRDefault="00E84476" w:rsidP="00E84476">
      <w:pPr>
        <w:pStyle w:val="Sansinterligne"/>
        <w:spacing w:line="360" w:lineRule="auto"/>
        <w:ind w:firstLine="708"/>
        <w:jc w:val="both"/>
        <w:rPr>
          <w:rFonts w:ascii="Arial Narrow" w:hAnsi="Arial Narrow"/>
          <w:b/>
          <w:i/>
          <w:sz w:val="28"/>
          <w:szCs w:val="28"/>
        </w:rPr>
      </w:pPr>
      <w:r>
        <w:rPr>
          <w:rFonts w:ascii="Arial Narrow" w:hAnsi="Arial Narrow"/>
          <w:b/>
          <w:i/>
          <w:sz w:val="28"/>
          <w:szCs w:val="28"/>
        </w:rPr>
        <w:t>Desarrollo de la problemática planteada.</w:t>
      </w:r>
    </w:p>
    <w:p w:rsidR="00357CB1" w:rsidRPr="00661607" w:rsidRDefault="00357CB1" w:rsidP="00661607">
      <w:pPr>
        <w:pStyle w:val="Sansinterligne"/>
      </w:pPr>
    </w:p>
    <w:p w:rsidR="00A06CBC" w:rsidRPr="00A82784" w:rsidRDefault="000E789A" w:rsidP="00A82784">
      <w:pPr>
        <w:pStyle w:val="Sansinterligne"/>
        <w:spacing w:line="360" w:lineRule="auto"/>
        <w:ind w:firstLine="708"/>
        <w:jc w:val="both"/>
        <w:rPr>
          <w:rFonts w:ascii="Arial Narrow" w:hAnsi="Arial Narrow"/>
          <w:color w:val="FF0000"/>
          <w:sz w:val="28"/>
          <w:szCs w:val="28"/>
        </w:rPr>
      </w:pPr>
      <w:r w:rsidRPr="00A82784">
        <w:rPr>
          <w:rFonts w:ascii="Arial Narrow" w:hAnsi="Arial Narrow"/>
          <w:sz w:val="28"/>
          <w:szCs w:val="28"/>
        </w:rPr>
        <w:t>Pretende el recurrente q</w:t>
      </w:r>
      <w:r w:rsidR="005B039B" w:rsidRPr="00A82784">
        <w:rPr>
          <w:rFonts w:ascii="Arial Narrow" w:hAnsi="Arial Narrow"/>
          <w:sz w:val="28"/>
          <w:szCs w:val="28"/>
        </w:rPr>
        <w:t xml:space="preserve">ue se declare la </w:t>
      </w:r>
      <w:r w:rsidR="0094015F" w:rsidRPr="00A82784">
        <w:rPr>
          <w:rFonts w:ascii="Arial Narrow" w:hAnsi="Arial Narrow"/>
          <w:sz w:val="28"/>
          <w:szCs w:val="28"/>
        </w:rPr>
        <w:t xml:space="preserve"> nulidad de </w:t>
      </w:r>
      <w:r w:rsidR="00A06CBC" w:rsidRPr="00A82784">
        <w:rPr>
          <w:rFonts w:ascii="Arial Narrow" w:hAnsi="Arial Narrow"/>
          <w:sz w:val="28"/>
          <w:szCs w:val="28"/>
        </w:rPr>
        <w:t xml:space="preserve">las experticias rendidas por Junta Regional de Risaralda y Nacional de Calificación de Invalidez, </w:t>
      </w:r>
      <w:r w:rsidR="00916E32" w:rsidRPr="00A82784">
        <w:rPr>
          <w:rFonts w:ascii="Arial Narrow" w:hAnsi="Arial Narrow" w:cs="Tahoma"/>
          <w:sz w:val="28"/>
          <w:szCs w:val="28"/>
        </w:rPr>
        <w:t>primero, por no haber</w:t>
      </w:r>
      <w:r w:rsidR="00420A8E" w:rsidRPr="00A82784">
        <w:rPr>
          <w:rFonts w:ascii="Arial Narrow" w:hAnsi="Arial Narrow" w:cs="Tahoma"/>
          <w:sz w:val="28"/>
          <w:szCs w:val="28"/>
        </w:rPr>
        <w:t>se</w:t>
      </w:r>
      <w:r w:rsidR="00442682" w:rsidRPr="00A82784">
        <w:rPr>
          <w:rFonts w:ascii="Arial Narrow" w:hAnsi="Arial Narrow" w:cs="Tahoma"/>
          <w:sz w:val="28"/>
          <w:szCs w:val="28"/>
        </w:rPr>
        <w:t xml:space="preserve"> </w:t>
      </w:r>
      <w:r w:rsidR="00A06CBC" w:rsidRPr="00A82784">
        <w:rPr>
          <w:rFonts w:ascii="Arial Narrow" w:hAnsi="Arial Narrow" w:cs="Tahoma"/>
          <w:sz w:val="28"/>
          <w:szCs w:val="28"/>
        </w:rPr>
        <w:t xml:space="preserve">aplicado la tabla 3.3 del Manual Único de Calificación, </w:t>
      </w:r>
      <w:r w:rsidR="00860CED" w:rsidRPr="00A82784">
        <w:rPr>
          <w:rFonts w:ascii="Arial Narrow" w:hAnsi="Arial Narrow" w:cs="Tahoma"/>
          <w:sz w:val="28"/>
          <w:szCs w:val="28"/>
        </w:rPr>
        <w:t xml:space="preserve">cuyo contenido considera </w:t>
      </w:r>
      <w:r w:rsidR="00916E32" w:rsidRPr="00A82784">
        <w:rPr>
          <w:rFonts w:ascii="Arial Narrow" w:hAnsi="Arial Narrow" w:cs="Tahoma"/>
          <w:sz w:val="28"/>
          <w:szCs w:val="28"/>
        </w:rPr>
        <w:t xml:space="preserve">resulta ser </w:t>
      </w:r>
      <w:r w:rsidR="00860CED" w:rsidRPr="00A82784">
        <w:rPr>
          <w:rFonts w:ascii="Arial Narrow" w:hAnsi="Arial Narrow" w:cs="Tahoma"/>
          <w:sz w:val="28"/>
          <w:szCs w:val="28"/>
        </w:rPr>
        <w:t xml:space="preserve">más favorable; </w:t>
      </w:r>
      <w:r w:rsidR="00A06CBC" w:rsidRPr="00A82784">
        <w:rPr>
          <w:rFonts w:ascii="Arial Narrow" w:hAnsi="Arial Narrow" w:cs="Tahoma"/>
          <w:sz w:val="28"/>
          <w:szCs w:val="28"/>
        </w:rPr>
        <w:t xml:space="preserve">y </w:t>
      </w:r>
      <w:r w:rsidR="00916E32" w:rsidRPr="00A82784">
        <w:rPr>
          <w:rFonts w:ascii="Arial Narrow" w:hAnsi="Arial Narrow" w:cs="Tahoma"/>
          <w:sz w:val="28"/>
          <w:szCs w:val="28"/>
        </w:rPr>
        <w:t xml:space="preserve">segundo, </w:t>
      </w:r>
      <w:r w:rsidR="00A06CBC" w:rsidRPr="00A82784">
        <w:rPr>
          <w:rFonts w:ascii="Arial Narrow" w:hAnsi="Arial Narrow" w:cs="Tahoma"/>
          <w:sz w:val="28"/>
          <w:szCs w:val="28"/>
        </w:rPr>
        <w:t xml:space="preserve">respecto al último ente, </w:t>
      </w:r>
      <w:r w:rsidR="00A06CBC" w:rsidRPr="00A82784">
        <w:rPr>
          <w:rFonts w:ascii="Arial Narrow" w:hAnsi="Arial Narrow"/>
          <w:sz w:val="28"/>
          <w:szCs w:val="28"/>
        </w:rPr>
        <w:t>por prescindir d</w:t>
      </w:r>
      <w:r w:rsidR="00680387" w:rsidRPr="00A82784">
        <w:rPr>
          <w:rFonts w:ascii="Arial Narrow" w:hAnsi="Arial Narrow"/>
          <w:sz w:val="28"/>
          <w:szCs w:val="28"/>
        </w:rPr>
        <w:t xml:space="preserve">e la evaluación física al actor, </w:t>
      </w:r>
      <w:r w:rsidR="007143C7" w:rsidRPr="00A82784">
        <w:rPr>
          <w:rFonts w:ascii="Arial Narrow" w:hAnsi="Arial Narrow"/>
          <w:sz w:val="28"/>
          <w:szCs w:val="28"/>
        </w:rPr>
        <w:t xml:space="preserve">pues existían elementos de prueba, como el concepto psiquiátrico del 2 de octubre de 2012, que la Junta Regional no tuvo la oportunidad de valorar. </w:t>
      </w:r>
    </w:p>
    <w:p w:rsidR="000001D2" w:rsidRPr="00A82784" w:rsidRDefault="000001D2" w:rsidP="00A82784">
      <w:pPr>
        <w:pStyle w:val="Sansinterligne"/>
      </w:pPr>
    </w:p>
    <w:p w:rsidR="00D5248D" w:rsidRPr="00A82784" w:rsidRDefault="00687696" w:rsidP="00A82784">
      <w:pPr>
        <w:pStyle w:val="Sansinterligne"/>
        <w:spacing w:line="360" w:lineRule="auto"/>
        <w:ind w:firstLine="708"/>
        <w:jc w:val="both"/>
        <w:rPr>
          <w:rFonts w:ascii="Arial Narrow" w:hAnsi="Arial Narrow" w:cs="Courier New"/>
          <w:sz w:val="28"/>
          <w:szCs w:val="28"/>
        </w:rPr>
      </w:pPr>
      <w:r w:rsidRPr="00A82784">
        <w:rPr>
          <w:rFonts w:ascii="Arial Narrow" w:hAnsi="Arial Narrow"/>
          <w:sz w:val="28"/>
          <w:szCs w:val="28"/>
          <w:lang w:val="es-CO"/>
        </w:rPr>
        <w:t xml:space="preserve">Para empezar, es menester indicar que para que prospere ante la Justicia Ordinaria Laboral, la objeción en torno a los dictámenes emitidos por las Juntas de Calificación de Invalidez, es preciso que se demuestre con fundamentos técnicos, la existencia de un error mayúsculo o grave y las </w:t>
      </w:r>
      <w:r w:rsidRPr="00A82784">
        <w:rPr>
          <w:rFonts w:ascii="Arial Narrow" w:hAnsi="Arial Narrow" w:cs="Courier New"/>
          <w:sz w:val="28"/>
          <w:szCs w:val="28"/>
        </w:rPr>
        <w:t xml:space="preserve">consecuentes derivaciones equivocadas que este produce en la pericia, pues no basta que la contradicción que se plantea se limite a un simple alegato de desacuerdo hacia la misma. </w:t>
      </w:r>
    </w:p>
    <w:p w:rsidR="00F82BC9" w:rsidRPr="00A82784" w:rsidRDefault="00F82BC9" w:rsidP="00A82784">
      <w:pPr>
        <w:pStyle w:val="Sansinterligne"/>
      </w:pPr>
    </w:p>
    <w:p w:rsidR="00687696" w:rsidRPr="00A82784" w:rsidRDefault="00687696" w:rsidP="00A82784">
      <w:pPr>
        <w:pStyle w:val="Sansinterligne"/>
        <w:spacing w:line="360" w:lineRule="auto"/>
        <w:ind w:firstLine="708"/>
        <w:jc w:val="both"/>
        <w:rPr>
          <w:rFonts w:ascii="Arial Narrow" w:hAnsi="Arial Narrow"/>
          <w:sz w:val="28"/>
          <w:szCs w:val="28"/>
        </w:rPr>
      </w:pPr>
      <w:r w:rsidRPr="00A82784">
        <w:rPr>
          <w:rFonts w:ascii="Arial Narrow" w:hAnsi="Arial Narrow"/>
          <w:sz w:val="28"/>
          <w:szCs w:val="28"/>
          <w:lang w:val="es-CO"/>
        </w:rPr>
        <w:t xml:space="preserve">Así las cosas, si se controvierte un dictamen, sus reparos deben poner de presente las bases equivocadas en que el mismo se funda y estar encaminados a combatir los razonamientos mediante el cotejo de otros medios de prueba, que dejen </w:t>
      </w:r>
      <w:r w:rsidRPr="00A82784">
        <w:rPr>
          <w:rFonts w:ascii="Arial Narrow" w:hAnsi="Arial Narrow"/>
          <w:sz w:val="28"/>
          <w:szCs w:val="28"/>
        </w:rPr>
        <w:t xml:space="preserve">en evidencia los errores en la fundamentación, con repercusión en el porcentaje, el origen o en la fecha de estructuración. Por tal razón, es indispensable que desde el momento mismo en que se instaura la acción judicial, se expresen con absoluta claridad cuáles son los errores que se le atribuyen al dictamen y se expliquen los motivos por los que se </w:t>
      </w:r>
      <w:r w:rsidRPr="00A82784">
        <w:rPr>
          <w:rFonts w:ascii="Arial Narrow" w:hAnsi="Arial Narrow"/>
          <w:sz w:val="28"/>
          <w:szCs w:val="28"/>
        </w:rPr>
        <w:lastRenderedPageBreak/>
        <w:t>considera desde el punto de vista ci</w:t>
      </w:r>
      <w:r w:rsidR="00EE00B3">
        <w:rPr>
          <w:rFonts w:ascii="Arial Narrow" w:hAnsi="Arial Narrow"/>
          <w:sz w:val="28"/>
          <w:szCs w:val="28"/>
        </w:rPr>
        <w:t>entífico, que la experticia es arbitraria y contraria a la realidad.</w:t>
      </w:r>
    </w:p>
    <w:p w:rsidR="00687696" w:rsidRPr="00A82784" w:rsidRDefault="00687696" w:rsidP="00A82784">
      <w:pPr>
        <w:pStyle w:val="Sansinterligne"/>
      </w:pPr>
    </w:p>
    <w:p w:rsidR="00687696" w:rsidRPr="00A82784" w:rsidRDefault="00687696" w:rsidP="00A82784">
      <w:pPr>
        <w:pStyle w:val="Sansinterligne"/>
        <w:spacing w:line="360" w:lineRule="auto"/>
        <w:ind w:firstLine="708"/>
        <w:jc w:val="both"/>
        <w:rPr>
          <w:rFonts w:ascii="Arial Narrow" w:hAnsi="Arial Narrow"/>
          <w:sz w:val="28"/>
          <w:szCs w:val="28"/>
        </w:rPr>
      </w:pPr>
      <w:r w:rsidRPr="00A82784">
        <w:rPr>
          <w:rFonts w:ascii="Arial Narrow" w:hAnsi="Arial Narrow"/>
          <w:sz w:val="28"/>
          <w:szCs w:val="28"/>
        </w:rPr>
        <w:t xml:space="preserve">Además de lo anterior, es preciso recordar que </w:t>
      </w:r>
      <w:r w:rsidRPr="00A82784">
        <w:rPr>
          <w:rFonts w:ascii="Arial Narrow" w:hAnsi="Arial Narrow"/>
          <w:sz w:val="28"/>
          <w:szCs w:val="28"/>
          <w:lang w:val="es-CO"/>
        </w:rPr>
        <w:t xml:space="preserve">los </w:t>
      </w:r>
      <w:r w:rsidRPr="00A82784">
        <w:rPr>
          <w:rFonts w:ascii="Arial Narrow" w:hAnsi="Arial Narrow" w:cs="Arial"/>
          <w:sz w:val="28"/>
          <w:szCs w:val="28"/>
        </w:rPr>
        <w:t xml:space="preserve">dictámenes de las Juntas de Calificación de Invalidez, tienen  relevancia en el acceso al derecho de la seguridad social, pues dependiendo el grado de pérdida de capacidad laboral, el origen y la fecha de estructuración que dictaminen,  los afiliados tienen la posibilidad de acceder a un grupo determinado de prestaciones. De ahí que, cuando se ataca un dictamen alegando la existencia de un error grave, la eventual declaratoria de nulidad que se produzca debe necesariamente </w:t>
      </w:r>
      <w:r w:rsidRPr="00A82784">
        <w:rPr>
          <w:rFonts w:ascii="Arial Narrow" w:hAnsi="Arial Narrow"/>
          <w:sz w:val="28"/>
          <w:szCs w:val="28"/>
        </w:rPr>
        <w:t>trascender en el reconocimiento del derecho o la prestación derivada de la seguridad social y no quedarse en una mera declaración.</w:t>
      </w:r>
    </w:p>
    <w:p w:rsidR="00687696" w:rsidRPr="00A82784" w:rsidRDefault="00687696" w:rsidP="00A82784">
      <w:pPr>
        <w:pStyle w:val="Sansinterligne"/>
      </w:pPr>
    </w:p>
    <w:p w:rsidR="00687696" w:rsidRPr="00A82784" w:rsidRDefault="00687696" w:rsidP="00A82784">
      <w:pPr>
        <w:pStyle w:val="Sansinterligne"/>
        <w:spacing w:line="360" w:lineRule="auto"/>
        <w:ind w:firstLine="708"/>
        <w:jc w:val="both"/>
        <w:rPr>
          <w:rFonts w:ascii="Arial Narrow" w:hAnsi="Arial Narrow"/>
          <w:sz w:val="28"/>
          <w:szCs w:val="28"/>
        </w:rPr>
      </w:pPr>
      <w:r w:rsidRPr="00A82784">
        <w:rPr>
          <w:rFonts w:ascii="Arial Narrow" w:hAnsi="Arial Narrow"/>
          <w:sz w:val="28"/>
          <w:szCs w:val="28"/>
        </w:rPr>
        <w:t>En el sub-lite, se tiene que el cuestionamiento contra los dictámenes expedidos por la Junta Regional y Nacional de Calificación de Invalidez, va dirigido a que se modifique la fecha de estructuración y se fije para el efecto, el 3 de abril de 2010, día en que el demandante sufrió el accidente deportivo, y en consecuencia, se condene al fondo privado accionado a reconocer y pagar la pensión de invalidez a partir de la estructuración propuesta. Así se colige de las pretensiones 1, 2 y 4 incoadas por el actor, que textualmente indican: “PRIMERO. Declarar la nulidad de los dictámenes Nos. 450 del 30 de agosto de 2012 y 4513781 del 28 de noviembre de 2012, proferidos por la Junta Regional de Calificación de Invalidez y por la Junta Nacional de Calificación de Invalidez. SEGUNDO. Declarar como fecha de estructuración de la invalidez el 3 de abril de 2010, fecha del accidente. CUARTO. Se ordene a la Sociedad Administradora de Fondos de Pensiones y Cesantías Porvenir, (…) a reconocer y paga la pensión de invalidez a partir de la fecha de reestructuración”.</w:t>
      </w:r>
    </w:p>
    <w:p w:rsidR="00F82BC9" w:rsidRPr="00A82784" w:rsidRDefault="00F82BC9" w:rsidP="00A82784">
      <w:pPr>
        <w:pStyle w:val="Sansinterligne"/>
      </w:pPr>
    </w:p>
    <w:p w:rsidR="00687696" w:rsidRDefault="00687696" w:rsidP="00A82784">
      <w:pPr>
        <w:pStyle w:val="Sansinterligne"/>
        <w:spacing w:line="360" w:lineRule="auto"/>
        <w:ind w:firstLine="708"/>
        <w:jc w:val="both"/>
        <w:rPr>
          <w:rFonts w:ascii="Arial Narrow" w:hAnsi="Arial Narrow" w:cs="Estrangelo Edessa"/>
          <w:sz w:val="28"/>
          <w:szCs w:val="28"/>
        </w:rPr>
      </w:pPr>
      <w:r w:rsidRPr="00A82784">
        <w:rPr>
          <w:rFonts w:ascii="Arial Narrow" w:hAnsi="Arial Narrow" w:cs="Estrangelo Edessa"/>
          <w:sz w:val="28"/>
          <w:szCs w:val="28"/>
        </w:rPr>
        <w:t xml:space="preserve">Significa lo anterior que el demandante no solicitó que se incrementara la merma de su capacidad laboral y se señalara un porcentaje igual o superior al 50 %,  sino que sólo se limitó a pedir la modificación de la fecha de estructuración de su estado invalidante. </w:t>
      </w:r>
    </w:p>
    <w:p w:rsidR="000151B0" w:rsidRPr="00A82784" w:rsidRDefault="000151B0" w:rsidP="00A82784">
      <w:pPr>
        <w:pStyle w:val="Sansinterligne"/>
        <w:spacing w:line="360" w:lineRule="auto"/>
        <w:ind w:firstLine="708"/>
        <w:jc w:val="both"/>
        <w:rPr>
          <w:rFonts w:ascii="Arial Narrow" w:hAnsi="Arial Narrow" w:cs="Estrangelo Edessa"/>
          <w:sz w:val="28"/>
          <w:szCs w:val="28"/>
        </w:rPr>
      </w:pPr>
    </w:p>
    <w:p w:rsidR="00687696" w:rsidRPr="00A82784" w:rsidRDefault="00687696" w:rsidP="00A82784">
      <w:pPr>
        <w:pStyle w:val="Sansinterligne"/>
        <w:spacing w:line="360" w:lineRule="auto"/>
        <w:jc w:val="both"/>
        <w:rPr>
          <w:rFonts w:ascii="Arial Narrow" w:hAnsi="Arial Narrow" w:cs="Estrangelo Edessa"/>
          <w:sz w:val="28"/>
          <w:szCs w:val="28"/>
        </w:rPr>
      </w:pPr>
      <w:r w:rsidRPr="00A82784">
        <w:rPr>
          <w:rFonts w:ascii="Arial Narrow" w:hAnsi="Arial Narrow" w:cs="Estrangelo Edessa"/>
          <w:sz w:val="28"/>
          <w:szCs w:val="28"/>
        </w:rPr>
        <w:t xml:space="preserve">De ahí que la Sala encuentre que las objeciones formuladas en el recurso de apelación, en contra de las mentadas experticias, no generan ningún efecto frente a la pretensión de modificar la fecha de estructuración de invalidez, y en cambio, eventualmente sí </w:t>
      </w:r>
      <w:r w:rsidRPr="00A82784">
        <w:rPr>
          <w:rFonts w:ascii="Arial Narrow" w:hAnsi="Arial Narrow" w:cs="Estrangelo Edessa"/>
          <w:sz w:val="28"/>
          <w:szCs w:val="28"/>
        </w:rPr>
        <w:lastRenderedPageBreak/>
        <w:t xml:space="preserve">podrían repercutir en el grado de pérdida de capacidad laboral del actor, no obstante, se itera, eso no fue pedido en la demanda, por lo que esta segunda instancia carece de competencia para realizar un estudio general de la cuestión, en tanto que, debe contraer su análisis a lo que fue materia del recurso de apelación, siempre en congruencia y relación con lo pretendido en la demanda. </w:t>
      </w:r>
    </w:p>
    <w:p w:rsidR="00687696" w:rsidRPr="00A82784" w:rsidRDefault="00687696" w:rsidP="00A82784">
      <w:pPr>
        <w:pStyle w:val="Sansinterligne"/>
      </w:pPr>
    </w:p>
    <w:p w:rsidR="00687696" w:rsidRPr="00A82784" w:rsidRDefault="00687696" w:rsidP="008F71D1">
      <w:pPr>
        <w:pStyle w:val="Sansinterligne"/>
        <w:spacing w:line="360" w:lineRule="auto"/>
        <w:ind w:firstLine="708"/>
        <w:jc w:val="both"/>
        <w:rPr>
          <w:rFonts w:ascii="Arial Narrow" w:hAnsi="Arial Narrow" w:cs="Estrangelo Edessa"/>
          <w:sz w:val="28"/>
          <w:szCs w:val="28"/>
        </w:rPr>
      </w:pPr>
      <w:r w:rsidRPr="00A82784">
        <w:rPr>
          <w:rFonts w:ascii="Arial Narrow" w:hAnsi="Arial Narrow" w:cs="Estrangelo Edessa"/>
          <w:sz w:val="28"/>
          <w:szCs w:val="28"/>
        </w:rPr>
        <w:t xml:space="preserve">Así las cosas, la crítica que se hace en torno a la falta de valoración del paciente por parte de la Junta Nacional de Calificación, en nada contribuye a reformar la fecha de estructuración de invalidez en la forma pretendida, puesto que el concepto psiquiátrico al que se hace alusión para edificar la necesidad del examen físico, fue emitido el 2 de octubre de 2012, es decir, en una calenda posterior a la fijada por los organismos </w:t>
      </w:r>
      <w:r w:rsidR="00A82784">
        <w:rPr>
          <w:rFonts w:ascii="Arial Narrow" w:hAnsi="Arial Narrow" w:cs="Estrangelo Edessa"/>
          <w:sz w:val="28"/>
          <w:szCs w:val="28"/>
        </w:rPr>
        <w:t xml:space="preserve"> de</w:t>
      </w:r>
      <w:r w:rsidR="008F71D1">
        <w:rPr>
          <w:rFonts w:ascii="Arial Narrow" w:hAnsi="Arial Narrow" w:cs="Estrangelo Edessa"/>
          <w:sz w:val="28"/>
          <w:szCs w:val="28"/>
        </w:rPr>
        <w:t xml:space="preserve"> </w:t>
      </w:r>
      <w:r w:rsidR="00B97A45" w:rsidRPr="00A82784">
        <w:rPr>
          <w:rFonts w:ascii="Arial Narrow" w:hAnsi="Arial Narrow" w:cs="Estrangelo Edessa"/>
          <w:sz w:val="28"/>
          <w:szCs w:val="28"/>
        </w:rPr>
        <w:t>C</w:t>
      </w:r>
      <w:r w:rsidRPr="00A82784">
        <w:rPr>
          <w:rFonts w:ascii="Arial Narrow" w:hAnsi="Arial Narrow" w:cs="Estrangelo Edessa"/>
          <w:sz w:val="28"/>
          <w:szCs w:val="28"/>
        </w:rPr>
        <w:t>alifica</w:t>
      </w:r>
      <w:r w:rsidR="00B97A45">
        <w:rPr>
          <w:rFonts w:ascii="Arial Narrow" w:hAnsi="Arial Narrow" w:cs="Estrangelo Edessa"/>
          <w:sz w:val="28"/>
          <w:szCs w:val="28"/>
        </w:rPr>
        <w:t>ción</w:t>
      </w:r>
      <w:r w:rsidR="008928F7">
        <w:rPr>
          <w:rFonts w:ascii="Arial Narrow" w:hAnsi="Arial Narrow" w:cs="Estrangelo Edessa"/>
          <w:sz w:val="28"/>
          <w:szCs w:val="28"/>
        </w:rPr>
        <w:t xml:space="preserve"> – 4 de diciembre de 2011</w:t>
      </w:r>
      <w:r w:rsidR="00850AD5">
        <w:rPr>
          <w:rFonts w:ascii="Arial Narrow" w:hAnsi="Arial Narrow" w:cs="Estrangelo Edessa"/>
          <w:sz w:val="28"/>
          <w:szCs w:val="28"/>
        </w:rPr>
        <w:t>-</w:t>
      </w:r>
      <w:r w:rsidR="008928F7">
        <w:rPr>
          <w:rFonts w:ascii="Arial Narrow" w:hAnsi="Arial Narrow" w:cs="Estrangelo Edessa"/>
          <w:sz w:val="28"/>
          <w:szCs w:val="28"/>
        </w:rPr>
        <w:t xml:space="preserve">. </w:t>
      </w:r>
    </w:p>
    <w:p w:rsidR="00687696" w:rsidRPr="00A82784" w:rsidRDefault="00687696" w:rsidP="00A82784">
      <w:pPr>
        <w:pStyle w:val="Sansinterligne"/>
      </w:pPr>
    </w:p>
    <w:p w:rsidR="00687696" w:rsidRPr="00A82784" w:rsidRDefault="00687696" w:rsidP="00A82784">
      <w:pPr>
        <w:pStyle w:val="Sansinterligne"/>
        <w:spacing w:line="360" w:lineRule="auto"/>
        <w:ind w:firstLine="708"/>
        <w:jc w:val="both"/>
        <w:rPr>
          <w:rFonts w:ascii="Arial Narrow" w:hAnsi="Arial Narrow" w:cs="Arial"/>
          <w:color w:val="000000"/>
          <w:sz w:val="28"/>
          <w:szCs w:val="28"/>
          <w:u w:val="single"/>
          <w:shd w:val="clear" w:color="auto" w:fill="FFFFFF"/>
        </w:rPr>
      </w:pPr>
      <w:r w:rsidRPr="00A82784">
        <w:rPr>
          <w:rFonts w:ascii="Arial Narrow" w:hAnsi="Arial Narrow" w:cs="Estrangelo Edessa"/>
          <w:sz w:val="28"/>
          <w:szCs w:val="28"/>
        </w:rPr>
        <w:t xml:space="preserve">De otra parte, </w:t>
      </w:r>
      <w:r w:rsidRPr="00A82784">
        <w:rPr>
          <w:rFonts w:ascii="Arial Narrow" w:hAnsi="Arial Narrow"/>
          <w:sz w:val="28"/>
          <w:szCs w:val="28"/>
        </w:rPr>
        <w:t>con arreglo a las previsiones del núm. 5º del artículo 13 del Dto. 2463 de 2001, se tiene que la presentación personal del afiliado para la evaluación o examen físico correspondiente, debe ordenarse siempre que sea necesario. A su vez, el artículo 28 ibídem, establece que r</w:t>
      </w:r>
      <w:r w:rsidRPr="00A82784">
        <w:rPr>
          <w:rFonts w:ascii="Arial Narrow" w:hAnsi="Arial Narrow" w:cs="Arial"/>
          <w:color w:val="000000"/>
          <w:sz w:val="28"/>
          <w:szCs w:val="28"/>
          <w:shd w:val="clear" w:color="auto" w:fill="FFFFFF"/>
        </w:rPr>
        <w:t xml:space="preserve">ecibida la solicitud por el ponente, éste procederá a la valoración de la persona, </w:t>
      </w:r>
      <w:r w:rsidRPr="00A82784">
        <w:rPr>
          <w:rFonts w:ascii="Arial Narrow" w:hAnsi="Arial Narrow" w:cs="Arial"/>
          <w:color w:val="000000"/>
          <w:sz w:val="28"/>
          <w:szCs w:val="28"/>
          <w:u w:val="single"/>
          <w:shd w:val="clear" w:color="auto" w:fill="FFFFFF"/>
        </w:rPr>
        <w:t>cuando estime que se requiere dicha valoración.</w:t>
      </w:r>
    </w:p>
    <w:p w:rsidR="00687696" w:rsidRPr="00A82784" w:rsidRDefault="00687696" w:rsidP="00A82784">
      <w:pPr>
        <w:pStyle w:val="Sansinterligne"/>
      </w:pPr>
    </w:p>
    <w:p w:rsidR="00687696" w:rsidRPr="00A82784" w:rsidRDefault="00687696" w:rsidP="00A82784">
      <w:pPr>
        <w:pStyle w:val="Sansinterligne"/>
        <w:spacing w:line="360" w:lineRule="auto"/>
        <w:ind w:firstLine="708"/>
        <w:jc w:val="both"/>
        <w:rPr>
          <w:rFonts w:ascii="Arial Narrow" w:hAnsi="Arial Narrow"/>
          <w:sz w:val="28"/>
          <w:szCs w:val="28"/>
        </w:rPr>
      </w:pPr>
      <w:r w:rsidRPr="00A82784">
        <w:rPr>
          <w:rFonts w:ascii="Arial Narrow" w:hAnsi="Arial Narrow"/>
          <w:sz w:val="28"/>
          <w:szCs w:val="28"/>
        </w:rPr>
        <w:t xml:space="preserve">Acorde con lo anterior, es claro que las juntas de calificación no están obligadas a realizar la valoración o examen físico al paciente al momento de determinar el estado de invalidez, pues pueden hacerlo según lo estimen conveniente, exponiendo claro está, las razones o fundamentos de hecho y de derecho de su decisión. </w:t>
      </w:r>
    </w:p>
    <w:p w:rsidR="00687696" w:rsidRPr="00A82784" w:rsidRDefault="00687696" w:rsidP="00A82784">
      <w:pPr>
        <w:pStyle w:val="Sansinterligne"/>
      </w:pPr>
    </w:p>
    <w:p w:rsidR="00687696" w:rsidRPr="00A82784" w:rsidRDefault="00687696" w:rsidP="00A82784">
      <w:pPr>
        <w:pStyle w:val="Sansinterligne"/>
        <w:spacing w:line="360" w:lineRule="auto"/>
        <w:ind w:firstLine="708"/>
        <w:jc w:val="both"/>
        <w:rPr>
          <w:rFonts w:ascii="Arial Narrow" w:hAnsi="Arial Narrow"/>
          <w:sz w:val="28"/>
          <w:szCs w:val="28"/>
          <w:shd w:val="clear" w:color="auto" w:fill="FFFFFF"/>
        </w:rPr>
      </w:pPr>
      <w:r w:rsidRPr="00A82784">
        <w:rPr>
          <w:rFonts w:ascii="Arial Narrow" w:hAnsi="Arial Narrow"/>
          <w:sz w:val="28"/>
          <w:szCs w:val="28"/>
        </w:rPr>
        <w:t xml:space="preserve">En el presente asunto, la Junta Nacional de Calificación </w:t>
      </w:r>
      <w:r w:rsidRPr="00A82784">
        <w:rPr>
          <w:rFonts w:ascii="Arial Narrow" w:hAnsi="Arial Narrow"/>
          <w:sz w:val="28"/>
          <w:szCs w:val="28"/>
          <w:shd w:val="clear" w:color="auto" w:fill="FFFFFF"/>
        </w:rPr>
        <w:t>justificó las razones por las cuales no encontró necesario realizar la valoraci</w:t>
      </w:r>
      <w:r w:rsidR="004E0F4C">
        <w:rPr>
          <w:rFonts w:ascii="Arial Narrow" w:hAnsi="Arial Narrow"/>
          <w:sz w:val="28"/>
          <w:szCs w:val="28"/>
          <w:shd w:val="clear" w:color="auto" w:fill="FFFFFF"/>
        </w:rPr>
        <w:t xml:space="preserve">ón o examen físico al paciente, pues al respecto aludió que </w:t>
      </w:r>
      <w:r w:rsidRPr="00A82784">
        <w:rPr>
          <w:rFonts w:ascii="Arial Narrow" w:hAnsi="Arial Narrow"/>
          <w:sz w:val="28"/>
          <w:szCs w:val="28"/>
          <w:shd w:val="clear" w:color="auto" w:fill="FFFFFF"/>
        </w:rPr>
        <w:t>una vez analizada la totalidad del acervo probatorio obrante en el expediente, exist</w:t>
      </w:r>
      <w:r w:rsidR="004E0F4C">
        <w:rPr>
          <w:rFonts w:ascii="Arial Narrow" w:hAnsi="Arial Narrow"/>
          <w:sz w:val="28"/>
          <w:szCs w:val="28"/>
          <w:shd w:val="clear" w:color="auto" w:fill="FFFFFF"/>
        </w:rPr>
        <w:t xml:space="preserve">ía </w:t>
      </w:r>
      <w:r w:rsidRPr="00A82784">
        <w:rPr>
          <w:rFonts w:ascii="Arial Narrow" w:hAnsi="Arial Narrow"/>
          <w:sz w:val="28"/>
          <w:szCs w:val="28"/>
          <w:shd w:val="clear" w:color="auto" w:fill="FFFFFF"/>
        </w:rPr>
        <w:t>suficiente documentación técnica y legal que permit</w:t>
      </w:r>
      <w:r w:rsidR="004E0F4C">
        <w:rPr>
          <w:rFonts w:ascii="Arial Narrow" w:hAnsi="Arial Narrow"/>
          <w:sz w:val="28"/>
          <w:szCs w:val="28"/>
          <w:shd w:val="clear" w:color="auto" w:fill="FFFFFF"/>
        </w:rPr>
        <w:t xml:space="preserve">ía </w:t>
      </w:r>
      <w:r w:rsidRPr="00A82784">
        <w:rPr>
          <w:rFonts w:ascii="Arial Narrow" w:hAnsi="Arial Narrow"/>
          <w:sz w:val="28"/>
          <w:szCs w:val="28"/>
          <w:shd w:val="clear" w:color="auto" w:fill="FFFFFF"/>
        </w:rPr>
        <w:t xml:space="preserve">resolver de fondo el recurso de apelación interpuesto ante la Junta Regional, siendo innecesaria la evaluación del paciente, de conformidad con las normas atrás mencionadas. Luego entonces, </w:t>
      </w:r>
      <w:r w:rsidRPr="00A82784">
        <w:rPr>
          <w:rFonts w:ascii="Arial Narrow" w:eastAsia="Times New Roman" w:hAnsi="Arial Narrow" w:cs="Arial"/>
          <w:sz w:val="28"/>
          <w:szCs w:val="28"/>
          <w:lang w:eastAsia="es-ES"/>
        </w:rPr>
        <w:t xml:space="preserve">no se </w:t>
      </w:r>
      <w:r w:rsidRPr="00A82784">
        <w:rPr>
          <w:rFonts w:ascii="Arial Narrow" w:hAnsi="Arial Narrow"/>
          <w:sz w:val="28"/>
          <w:szCs w:val="28"/>
          <w:shd w:val="clear" w:color="auto" w:fill="FFFFFF"/>
        </w:rPr>
        <w:t xml:space="preserve">observa violación alguna al debido proceso o  incumplimiento de las exigencias previstas para el dictamen, pues contrajo su actuación al contenido de las disposiciones del </w:t>
      </w:r>
      <w:r w:rsidRPr="00A82784">
        <w:rPr>
          <w:rFonts w:ascii="Arial Narrow" w:eastAsia="Times New Roman" w:hAnsi="Arial Narrow" w:cs="Arial"/>
          <w:sz w:val="28"/>
          <w:szCs w:val="28"/>
          <w:lang w:eastAsia="es-ES"/>
        </w:rPr>
        <w:t>Decreto 2463 de 2001 "</w:t>
      </w:r>
      <w:r w:rsidRPr="00A82784">
        <w:rPr>
          <w:rFonts w:ascii="Arial Narrow" w:eastAsia="Times New Roman" w:hAnsi="Arial Narrow" w:cs="Arial"/>
          <w:i/>
          <w:sz w:val="28"/>
          <w:szCs w:val="28"/>
          <w:lang w:eastAsia="es-ES"/>
        </w:rPr>
        <w:t>Por el cual se reglamenta la integración, financiación y funcionamiento de las juntas de calificación de invalidez</w:t>
      </w:r>
      <w:r w:rsidRPr="00A82784">
        <w:rPr>
          <w:rFonts w:ascii="Arial Narrow" w:eastAsia="Times New Roman" w:hAnsi="Arial Narrow" w:cs="Arial"/>
          <w:sz w:val="28"/>
          <w:szCs w:val="28"/>
          <w:lang w:eastAsia="es-ES"/>
        </w:rPr>
        <w:t>".</w:t>
      </w:r>
    </w:p>
    <w:p w:rsidR="00687696" w:rsidRPr="00A82784" w:rsidRDefault="00687696" w:rsidP="00A82784">
      <w:pPr>
        <w:pStyle w:val="Sansinterligne"/>
        <w:spacing w:line="360" w:lineRule="auto"/>
        <w:ind w:firstLine="708"/>
        <w:jc w:val="both"/>
        <w:rPr>
          <w:rFonts w:ascii="Arial Narrow" w:hAnsi="Arial Narrow"/>
          <w:sz w:val="28"/>
          <w:szCs w:val="28"/>
        </w:rPr>
      </w:pPr>
      <w:r w:rsidRPr="00A82784">
        <w:rPr>
          <w:rFonts w:ascii="Arial Narrow" w:hAnsi="Arial Narrow"/>
          <w:sz w:val="28"/>
          <w:szCs w:val="28"/>
        </w:rPr>
        <w:lastRenderedPageBreak/>
        <w:t>Lo anterior, no es óbice para que por condiciones futuras y cambios eventuales en la salud del demandante, este pueda dirigirse ante el fondo de pensiones respectivo, a solicitar una nueva valoración técnica científica del grado de pérdida de capacidad laboral tanto física como de carácter psiquiátrico, o de inicio a un nuevo trámite ante la Junta Regional de Calificación de Invalidez de Risaralda.</w:t>
      </w:r>
    </w:p>
    <w:p w:rsidR="00687696" w:rsidRPr="00A82784" w:rsidRDefault="00687696" w:rsidP="00A82784">
      <w:pPr>
        <w:pStyle w:val="Sansinterligne"/>
      </w:pPr>
    </w:p>
    <w:p w:rsidR="00687696" w:rsidRPr="00A82784" w:rsidRDefault="00687696" w:rsidP="008F71D1">
      <w:pPr>
        <w:pStyle w:val="Sansinterligne"/>
        <w:spacing w:line="360" w:lineRule="auto"/>
        <w:ind w:firstLine="708"/>
        <w:jc w:val="both"/>
        <w:rPr>
          <w:rFonts w:ascii="Arial Narrow" w:hAnsi="Arial Narrow"/>
          <w:sz w:val="28"/>
          <w:szCs w:val="28"/>
        </w:rPr>
      </w:pPr>
      <w:r w:rsidRPr="00A82784">
        <w:rPr>
          <w:rFonts w:ascii="Arial Narrow" w:hAnsi="Arial Narrow"/>
          <w:sz w:val="28"/>
          <w:szCs w:val="28"/>
        </w:rPr>
        <w:t xml:space="preserve">En cuanto a la tabla de evaluación No. 3.3 del Manual Único de Calificación de Invalidez, que solicita el recurrente le sea aplicada por razones de favorabilidad, encuentra la Sala que por tratarse también de un factor que determina la asignación del grado de pérdida de capacidad laboral, y no la fecha de estructuración de la misma, no procede la inconformidad.  </w:t>
      </w:r>
    </w:p>
    <w:p w:rsidR="00687696" w:rsidRPr="00A82784" w:rsidRDefault="00687696" w:rsidP="00A82784">
      <w:pPr>
        <w:pStyle w:val="Sansinterligne"/>
      </w:pPr>
    </w:p>
    <w:p w:rsidR="00687696" w:rsidRPr="00A82784" w:rsidRDefault="00687696" w:rsidP="00A82784">
      <w:pPr>
        <w:pStyle w:val="Sansinterligne"/>
        <w:spacing w:line="360" w:lineRule="auto"/>
        <w:ind w:firstLine="708"/>
        <w:jc w:val="both"/>
        <w:rPr>
          <w:rFonts w:ascii="Arial Narrow" w:hAnsi="Arial Narrow"/>
          <w:sz w:val="28"/>
          <w:szCs w:val="28"/>
        </w:rPr>
      </w:pPr>
      <w:r w:rsidRPr="00A82784">
        <w:rPr>
          <w:rFonts w:ascii="Arial Narrow" w:hAnsi="Arial Narrow"/>
          <w:sz w:val="28"/>
          <w:szCs w:val="28"/>
        </w:rPr>
        <w:t xml:space="preserve">De otra parte, tampoco le asiste razón al recurrente, por cuanto la referida tabla de evaluación es aplicable a las “DEFICIENCIAS DERIVADAS DE LA ARTROSIS DE CADERA, RODILLAS O AMBAS”, y de las pruebas documentales que obran en el plenario, no se evidencia que el actor hubiese tenido como secuela secundaria al traumatismo de fractura de tibia y peroné </w:t>
      </w:r>
      <w:r w:rsidR="00850AD5">
        <w:rPr>
          <w:rFonts w:ascii="Arial Narrow" w:hAnsi="Arial Narrow"/>
          <w:sz w:val="28"/>
          <w:szCs w:val="28"/>
        </w:rPr>
        <w:t>del pie derecho</w:t>
      </w:r>
      <w:r w:rsidRPr="00A82784">
        <w:rPr>
          <w:rFonts w:ascii="Arial Narrow" w:hAnsi="Arial Narrow"/>
          <w:sz w:val="28"/>
          <w:szCs w:val="28"/>
        </w:rPr>
        <w:t>, dicha enfermedad degenerativa a la altura de la cadera o de las rodillas.</w:t>
      </w:r>
    </w:p>
    <w:p w:rsidR="00687696" w:rsidRPr="00A82784" w:rsidRDefault="00687696" w:rsidP="00A82784">
      <w:pPr>
        <w:pStyle w:val="Sansinterligne"/>
      </w:pPr>
    </w:p>
    <w:p w:rsidR="00687696" w:rsidRPr="00A82784" w:rsidRDefault="00687696" w:rsidP="00A82784">
      <w:pPr>
        <w:pStyle w:val="Sansinterligne"/>
        <w:spacing w:line="360" w:lineRule="auto"/>
        <w:ind w:firstLine="708"/>
        <w:jc w:val="both"/>
        <w:rPr>
          <w:rFonts w:ascii="Arial Narrow" w:hAnsi="Arial Narrow"/>
          <w:sz w:val="28"/>
          <w:szCs w:val="28"/>
        </w:rPr>
      </w:pPr>
      <w:r w:rsidRPr="00A82784">
        <w:rPr>
          <w:rFonts w:ascii="Arial Narrow" w:hAnsi="Arial Narrow"/>
          <w:sz w:val="28"/>
          <w:szCs w:val="28"/>
        </w:rPr>
        <w:t xml:space="preserve">Por otra parte, encuentra la Sala que las juntas de calificación de invalidez aplicaron por analogía al caso del actor, la tabla de evaluación No. 1.86 denominada “AMPUTACIONES EN EXTREMIDADES INFERIORES”, precisamente por razones de favorabilidad, pese a no ser la realidad exacta del paciente. </w:t>
      </w:r>
    </w:p>
    <w:p w:rsidR="00687696" w:rsidRPr="00E4242B" w:rsidRDefault="00687696" w:rsidP="00687696">
      <w:pPr>
        <w:pStyle w:val="Sansinterligne"/>
      </w:pPr>
    </w:p>
    <w:p w:rsidR="00687696" w:rsidRPr="00661607" w:rsidRDefault="00687696" w:rsidP="00687696">
      <w:pPr>
        <w:pStyle w:val="Sansinterligne"/>
        <w:spacing w:line="360" w:lineRule="auto"/>
        <w:ind w:firstLine="708"/>
        <w:jc w:val="both"/>
        <w:rPr>
          <w:rFonts w:ascii="Arial Narrow" w:hAnsi="Arial Narrow" w:cs="Estrangelo Edessa"/>
          <w:sz w:val="28"/>
          <w:szCs w:val="28"/>
        </w:rPr>
      </w:pPr>
      <w:r>
        <w:rPr>
          <w:rFonts w:ascii="Arial Narrow" w:hAnsi="Arial Narrow"/>
          <w:sz w:val="28"/>
          <w:szCs w:val="28"/>
        </w:rPr>
        <w:t>Por lo expuesto, se confirmará en su integridad la sentencia apelada.</w:t>
      </w:r>
      <w:r w:rsidRPr="00661607">
        <w:rPr>
          <w:rFonts w:ascii="Arial Narrow" w:hAnsi="Arial Narrow" w:cs="Estrangelo Edessa"/>
          <w:sz w:val="28"/>
          <w:szCs w:val="28"/>
        </w:rPr>
        <w:t xml:space="preserve"> </w:t>
      </w:r>
    </w:p>
    <w:p w:rsidR="00687696" w:rsidRPr="003E6DDE" w:rsidRDefault="00687696" w:rsidP="00687696">
      <w:pPr>
        <w:pStyle w:val="Sansinterligne"/>
      </w:pPr>
    </w:p>
    <w:p w:rsidR="00687696" w:rsidRPr="00661607" w:rsidRDefault="00687696" w:rsidP="00A82784">
      <w:pPr>
        <w:pStyle w:val="Sansinterligne"/>
        <w:spacing w:line="360" w:lineRule="auto"/>
        <w:ind w:firstLine="708"/>
        <w:jc w:val="both"/>
        <w:rPr>
          <w:rFonts w:ascii="Arial Narrow" w:hAnsi="Arial Narrow" w:cs="Estrangelo Edessa"/>
          <w:sz w:val="28"/>
          <w:szCs w:val="28"/>
        </w:rPr>
      </w:pPr>
      <w:r w:rsidRPr="00661607">
        <w:rPr>
          <w:rFonts w:ascii="Arial Narrow" w:hAnsi="Arial Narrow" w:cs="Estrangelo Edessa"/>
          <w:sz w:val="28"/>
          <w:szCs w:val="28"/>
        </w:rPr>
        <w:t xml:space="preserve">Costas en esta instancia a cargo del recurrente. </w:t>
      </w:r>
    </w:p>
    <w:p w:rsidR="00A82784" w:rsidRPr="00A82784" w:rsidRDefault="00E84476" w:rsidP="00A82784">
      <w:pPr>
        <w:pStyle w:val="Sansinterligne"/>
      </w:pPr>
      <w:r w:rsidRPr="00661607">
        <w:tab/>
      </w:r>
    </w:p>
    <w:p w:rsidR="00E84476" w:rsidRPr="00661607" w:rsidRDefault="00E84476" w:rsidP="00661607">
      <w:pPr>
        <w:pStyle w:val="Sansinterligne"/>
        <w:spacing w:line="360" w:lineRule="auto"/>
        <w:jc w:val="both"/>
        <w:rPr>
          <w:rFonts w:ascii="Arial Narrow" w:hAnsi="Arial Narrow"/>
          <w:sz w:val="28"/>
          <w:szCs w:val="28"/>
        </w:rPr>
      </w:pPr>
      <w:r w:rsidRPr="00661607">
        <w:rPr>
          <w:rFonts w:ascii="Arial Narrow" w:hAnsi="Arial Narrow"/>
          <w:sz w:val="28"/>
          <w:szCs w:val="28"/>
        </w:rPr>
        <w:t xml:space="preserve">En mérito de lo expuesto, el </w:t>
      </w:r>
      <w:r w:rsidRPr="003E6DDE">
        <w:rPr>
          <w:rFonts w:ascii="Arial Narrow" w:hAnsi="Arial Narrow"/>
          <w:i/>
          <w:sz w:val="28"/>
          <w:szCs w:val="28"/>
        </w:rPr>
        <w:t>Tribunal Superior del Distrito Judicial de Pereira - Risaralda, Sala Laboral,</w:t>
      </w:r>
      <w:r w:rsidRPr="00661607">
        <w:rPr>
          <w:rFonts w:ascii="Arial Narrow" w:hAnsi="Arial Narrow"/>
          <w:sz w:val="28"/>
          <w:szCs w:val="28"/>
        </w:rPr>
        <w:t xml:space="preserve"> administrando justicia en nombre de la República y por autoridad de la ley,</w:t>
      </w:r>
    </w:p>
    <w:p w:rsidR="008F71D1" w:rsidRDefault="008F71D1" w:rsidP="003E6DDE">
      <w:pPr>
        <w:pStyle w:val="Sansinterligne"/>
        <w:spacing w:line="360" w:lineRule="auto"/>
        <w:jc w:val="center"/>
        <w:rPr>
          <w:rFonts w:ascii="Arial Narrow" w:hAnsi="Arial Narrow" w:cs="Arial"/>
          <w:b/>
          <w:i/>
          <w:sz w:val="28"/>
          <w:szCs w:val="28"/>
        </w:rPr>
      </w:pPr>
    </w:p>
    <w:p w:rsidR="00E84476" w:rsidRPr="00661607" w:rsidRDefault="00E84476" w:rsidP="003E6DDE">
      <w:pPr>
        <w:pStyle w:val="Sansinterligne"/>
        <w:spacing w:line="360" w:lineRule="auto"/>
        <w:jc w:val="center"/>
        <w:rPr>
          <w:rFonts w:ascii="Arial Narrow" w:hAnsi="Arial Narrow" w:cs="Arial"/>
          <w:b/>
          <w:i/>
          <w:sz w:val="28"/>
          <w:szCs w:val="28"/>
        </w:rPr>
      </w:pPr>
      <w:r w:rsidRPr="00661607">
        <w:rPr>
          <w:rFonts w:ascii="Arial Narrow" w:hAnsi="Arial Narrow" w:cs="Arial"/>
          <w:b/>
          <w:i/>
          <w:sz w:val="28"/>
          <w:szCs w:val="28"/>
        </w:rPr>
        <w:t>FALLA</w:t>
      </w:r>
    </w:p>
    <w:p w:rsidR="00E84476" w:rsidRPr="00D5248D" w:rsidRDefault="00E84476" w:rsidP="00D5248D">
      <w:pPr>
        <w:pStyle w:val="Sansinterligne"/>
      </w:pPr>
    </w:p>
    <w:p w:rsidR="00E84476" w:rsidRPr="00661607" w:rsidRDefault="00E84476" w:rsidP="00661607">
      <w:pPr>
        <w:pStyle w:val="Sansinterligne"/>
        <w:spacing w:line="360" w:lineRule="auto"/>
        <w:jc w:val="both"/>
        <w:rPr>
          <w:rFonts w:ascii="Arial Narrow" w:hAnsi="Arial Narrow" w:cs="Tahoma"/>
          <w:sz w:val="28"/>
          <w:szCs w:val="28"/>
        </w:rPr>
      </w:pPr>
      <w:r w:rsidRPr="00661607">
        <w:rPr>
          <w:rFonts w:ascii="Arial Narrow" w:hAnsi="Arial Narrow" w:cs="Tahoma"/>
          <w:b/>
          <w:i/>
          <w:spacing w:val="-2"/>
          <w:sz w:val="28"/>
          <w:szCs w:val="28"/>
        </w:rPr>
        <w:tab/>
      </w:r>
      <w:r w:rsidR="007C2238" w:rsidRPr="00661607">
        <w:rPr>
          <w:rFonts w:ascii="Arial Narrow" w:hAnsi="Arial Narrow" w:cs="Tahoma"/>
          <w:b/>
          <w:i/>
          <w:spacing w:val="-2"/>
          <w:sz w:val="28"/>
          <w:szCs w:val="28"/>
        </w:rPr>
        <w:t>1.</w:t>
      </w:r>
      <w:r w:rsidRPr="00661607">
        <w:rPr>
          <w:rFonts w:ascii="Arial Narrow" w:hAnsi="Arial Narrow" w:cs="Tahoma"/>
          <w:b/>
          <w:i/>
          <w:spacing w:val="-2"/>
          <w:sz w:val="28"/>
          <w:szCs w:val="28"/>
        </w:rPr>
        <w:t xml:space="preserve"> Confirma</w:t>
      </w:r>
      <w:r w:rsidRPr="00661607">
        <w:rPr>
          <w:rFonts w:ascii="Arial Narrow" w:hAnsi="Arial Narrow" w:cs="Tahoma"/>
          <w:spacing w:val="-2"/>
          <w:sz w:val="28"/>
          <w:szCs w:val="28"/>
        </w:rPr>
        <w:t xml:space="preserve"> la sentencia proferida el </w:t>
      </w:r>
      <w:r w:rsidR="007C2238" w:rsidRPr="00661607">
        <w:rPr>
          <w:rFonts w:ascii="Arial Narrow" w:hAnsi="Arial Narrow" w:cs="Tahoma"/>
          <w:spacing w:val="-2"/>
          <w:sz w:val="28"/>
          <w:szCs w:val="28"/>
        </w:rPr>
        <w:t>24 de agosto de 2015 por</w:t>
      </w:r>
      <w:r w:rsidRPr="00661607">
        <w:rPr>
          <w:rFonts w:ascii="Arial Narrow" w:hAnsi="Arial Narrow" w:cs="Tahoma"/>
          <w:spacing w:val="-2"/>
          <w:sz w:val="28"/>
          <w:szCs w:val="28"/>
        </w:rPr>
        <w:t xml:space="preserve"> el Juzgado Primero Laboral del Circuito de Pereira, dentro del proceso ordinario laboral </w:t>
      </w:r>
      <w:r w:rsidR="007C2238" w:rsidRPr="00661607">
        <w:rPr>
          <w:rFonts w:ascii="Arial Narrow" w:hAnsi="Arial Narrow" w:cs="Tahoma"/>
          <w:spacing w:val="-2"/>
          <w:sz w:val="28"/>
          <w:szCs w:val="28"/>
        </w:rPr>
        <w:t>de la referencia.</w:t>
      </w:r>
    </w:p>
    <w:p w:rsidR="00E84476" w:rsidRPr="00D5248D" w:rsidRDefault="00E84476" w:rsidP="00D5248D">
      <w:pPr>
        <w:pStyle w:val="Sansinterligne"/>
      </w:pPr>
    </w:p>
    <w:p w:rsidR="00E84476" w:rsidRPr="00661607" w:rsidRDefault="00E84476" w:rsidP="00661607">
      <w:pPr>
        <w:pStyle w:val="Sansinterligne"/>
        <w:spacing w:line="360" w:lineRule="auto"/>
        <w:jc w:val="both"/>
        <w:rPr>
          <w:rFonts w:ascii="Arial Narrow" w:hAnsi="Arial Narrow" w:cs="Tahoma"/>
          <w:sz w:val="28"/>
          <w:szCs w:val="28"/>
        </w:rPr>
      </w:pPr>
      <w:r w:rsidRPr="00661607">
        <w:rPr>
          <w:rFonts w:ascii="Arial Narrow" w:hAnsi="Arial Narrow" w:cs="Tahoma"/>
          <w:b/>
          <w:sz w:val="28"/>
          <w:szCs w:val="28"/>
        </w:rPr>
        <w:tab/>
      </w:r>
      <w:r w:rsidR="007C2238" w:rsidRPr="00661607">
        <w:rPr>
          <w:rFonts w:ascii="Arial Narrow" w:hAnsi="Arial Narrow" w:cs="Tahoma"/>
          <w:b/>
          <w:i/>
          <w:sz w:val="28"/>
          <w:szCs w:val="28"/>
        </w:rPr>
        <w:t>2.</w:t>
      </w:r>
      <w:r w:rsidRPr="00661607">
        <w:rPr>
          <w:rFonts w:ascii="Arial Narrow" w:hAnsi="Arial Narrow" w:cs="Tahoma"/>
          <w:sz w:val="28"/>
          <w:szCs w:val="28"/>
        </w:rPr>
        <w:t xml:space="preserve"> Costas </w:t>
      </w:r>
      <w:r w:rsidR="007C2238" w:rsidRPr="00661607">
        <w:rPr>
          <w:rFonts w:ascii="Arial Narrow" w:hAnsi="Arial Narrow" w:cs="Tahoma"/>
          <w:sz w:val="28"/>
          <w:szCs w:val="28"/>
        </w:rPr>
        <w:t xml:space="preserve">en esta instancia a cargo del </w:t>
      </w:r>
      <w:r w:rsidRPr="00661607">
        <w:rPr>
          <w:rFonts w:ascii="Arial Narrow" w:hAnsi="Arial Narrow" w:cs="Tahoma"/>
          <w:sz w:val="28"/>
          <w:szCs w:val="28"/>
        </w:rPr>
        <w:t xml:space="preserve">recurrente. </w:t>
      </w:r>
    </w:p>
    <w:p w:rsidR="00E84476" w:rsidRPr="00D5248D" w:rsidRDefault="00E84476" w:rsidP="00D5248D">
      <w:pPr>
        <w:pStyle w:val="Sansinterligne"/>
      </w:pPr>
    </w:p>
    <w:p w:rsidR="00E84476" w:rsidRDefault="00E84476" w:rsidP="00661607">
      <w:pPr>
        <w:pStyle w:val="Sansinterligne"/>
        <w:spacing w:line="360" w:lineRule="auto"/>
        <w:jc w:val="both"/>
        <w:rPr>
          <w:rFonts w:ascii="Arial Narrow" w:hAnsi="Arial Narrow" w:cs="Tahoma"/>
          <w:i/>
          <w:sz w:val="28"/>
          <w:szCs w:val="28"/>
        </w:rPr>
      </w:pPr>
      <w:r w:rsidRPr="00661607">
        <w:rPr>
          <w:rFonts w:ascii="Arial Narrow" w:hAnsi="Arial Narrow" w:cs="Tahoma"/>
          <w:sz w:val="28"/>
          <w:szCs w:val="28"/>
        </w:rPr>
        <w:t xml:space="preserve">Notificación surtida </w:t>
      </w:r>
      <w:r w:rsidRPr="003E6DDE">
        <w:rPr>
          <w:rFonts w:ascii="Arial Narrow" w:hAnsi="Arial Narrow" w:cs="Tahoma"/>
          <w:i/>
          <w:sz w:val="28"/>
          <w:szCs w:val="28"/>
        </w:rPr>
        <w:t>en estrados.</w:t>
      </w:r>
    </w:p>
    <w:p w:rsidR="00D5248D" w:rsidRDefault="00D5248D" w:rsidP="00661607">
      <w:pPr>
        <w:pStyle w:val="Sansinterligne"/>
        <w:spacing w:line="360" w:lineRule="auto"/>
        <w:jc w:val="both"/>
        <w:rPr>
          <w:rFonts w:ascii="Arial Narrow" w:hAnsi="Arial Narrow" w:cs="Tahoma"/>
          <w:i/>
          <w:sz w:val="28"/>
          <w:szCs w:val="28"/>
        </w:rPr>
      </w:pPr>
    </w:p>
    <w:p w:rsidR="00D5248D" w:rsidRPr="00F82BC9" w:rsidRDefault="00D5248D" w:rsidP="00F82BC9">
      <w:pPr>
        <w:pStyle w:val="Sansinterligne"/>
      </w:pPr>
    </w:p>
    <w:p w:rsidR="00E84476" w:rsidRPr="00D5248D" w:rsidRDefault="00E84476" w:rsidP="00D5248D">
      <w:pPr>
        <w:pStyle w:val="Sansinterligne"/>
        <w:jc w:val="right"/>
      </w:pPr>
    </w:p>
    <w:p w:rsidR="00E84476" w:rsidRPr="00D5248D" w:rsidRDefault="00E84476" w:rsidP="00D5248D">
      <w:pPr>
        <w:pStyle w:val="Sansinterligne"/>
        <w:jc w:val="center"/>
        <w:rPr>
          <w:rFonts w:ascii="Arial Narrow" w:hAnsi="Arial Narrow"/>
          <w:b/>
          <w:sz w:val="28"/>
          <w:szCs w:val="28"/>
        </w:rPr>
      </w:pPr>
      <w:r w:rsidRPr="00D5248D">
        <w:rPr>
          <w:rFonts w:ascii="Arial Narrow" w:hAnsi="Arial Narrow"/>
          <w:b/>
          <w:sz w:val="28"/>
          <w:szCs w:val="28"/>
        </w:rPr>
        <w:t>FRANCISCO JAVIER TAMAYO TABARES</w:t>
      </w:r>
    </w:p>
    <w:p w:rsidR="00E84476" w:rsidRPr="00D5248D" w:rsidRDefault="00E84476" w:rsidP="00D5248D">
      <w:pPr>
        <w:pStyle w:val="Sansinterligne"/>
        <w:jc w:val="center"/>
        <w:rPr>
          <w:rFonts w:ascii="Arial Narrow" w:hAnsi="Arial Narrow"/>
          <w:sz w:val="28"/>
          <w:szCs w:val="28"/>
        </w:rPr>
      </w:pPr>
      <w:r w:rsidRPr="00D5248D">
        <w:rPr>
          <w:rFonts w:ascii="Arial Narrow" w:hAnsi="Arial Narrow"/>
          <w:sz w:val="28"/>
          <w:szCs w:val="28"/>
        </w:rPr>
        <w:t>Magistrado Ponente</w:t>
      </w:r>
    </w:p>
    <w:p w:rsidR="00E84476" w:rsidRPr="00D5248D" w:rsidRDefault="00E84476" w:rsidP="00D5248D">
      <w:pPr>
        <w:pStyle w:val="Sansinterligne"/>
        <w:jc w:val="center"/>
        <w:rPr>
          <w:rFonts w:ascii="Arial Narrow" w:hAnsi="Arial Narrow" w:cs="Arial"/>
          <w:b/>
          <w:bCs/>
          <w:iCs/>
          <w:sz w:val="28"/>
          <w:szCs w:val="28"/>
        </w:rPr>
      </w:pPr>
    </w:p>
    <w:p w:rsidR="00E84476" w:rsidRPr="003E6DDE" w:rsidRDefault="00E84476" w:rsidP="00080649">
      <w:pPr>
        <w:pStyle w:val="Sansinterligne"/>
        <w:spacing w:line="276" w:lineRule="auto"/>
      </w:pPr>
    </w:p>
    <w:p w:rsidR="00E84476" w:rsidRPr="00DB0B86" w:rsidRDefault="00E84476" w:rsidP="003E6DDE">
      <w:pPr>
        <w:pStyle w:val="Sansinterligne"/>
        <w:jc w:val="center"/>
        <w:rPr>
          <w:rFonts w:ascii="Arial Narrow" w:hAnsi="Arial Narrow" w:cs="Arial"/>
          <w:b/>
          <w:bCs/>
          <w:iCs/>
          <w:sz w:val="28"/>
          <w:szCs w:val="28"/>
        </w:rPr>
      </w:pPr>
    </w:p>
    <w:p w:rsidR="00E84476" w:rsidRPr="003E6DDE" w:rsidRDefault="00E84476" w:rsidP="003E6DDE">
      <w:pPr>
        <w:pStyle w:val="Sansinterligne"/>
      </w:pPr>
    </w:p>
    <w:p w:rsidR="00E84476" w:rsidRPr="00DB0B86" w:rsidRDefault="00E84476" w:rsidP="003E6DDE">
      <w:pPr>
        <w:pStyle w:val="Sansinterligne"/>
        <w:jc w:val="center"/>
        <w:rPr>
          <w:rFonts w:ascii="Arial Narrow" w:hAnsi="Arial Narrow" w:cs="Arial"/>
          <w:sz w:val="28"/>
          <w:szCs w:val="28"/>
        </w:rPr>
      </w:pPr>
      <w:r w:rsidRPr="00DB0B86">
        <w:rPr>
          <w:rFonts w:ascii="Arial Narrow" w:hAnsi="Arial Narrow" w:cs="Arial"/>
          <w:b/>
          <w:bCs/>
          <w:iCs/>
          <w:sz w:val="28"/>
          <w:szCs w:val="28"/>
        </w:rPr>
        <w:t>JULIO CÉSAR SALAZAR MUÑOZ</w:t>
      </w:r>
    </w:p>
    <w:p w:rsidR="00E84476" w:rsidRDefault="00E84476" w:rsidP="003E6DDE">
      <w:pPr>
        <w:pStyle w:val="Sansinterligne"/>
        <w:jc w:val="center"/>
        <w:rPr>
          <w:rFonts w:ascii="Arial Narrow" w:hAnsi="Arial Narrow" w:cs="Arial"/>
          <w:sz w:val="28"/>
          <w:szCs w:val="28"/>
        </w:rPr>
      </w:pPr>
      <w:r w:rsidRPr="00DB0B86">
        <w:rPr>
          <w:rFonts w:ascii="Arial Narrow" w:hAnsi="Arial Narrow" w:cs="Arial"/>
          <w:sz w:val="28"/>
          <w:szCs w:val="28"/>
        </w:rPr>
        <w:t>Magistrado</w:t>
      </w:r>
    </w:p>
    <w:p w:rsidR="00A82784" w:rsidRDefault="00A82784" w:rsidP="003E6DDE">
      <w:pPr>
        <w:pStyle w:val="Sansinterligne"/>
        <w:jc w:val="center"/>
        <w:rPr>
          <w:rFonts w:ascii="Arial Narrow" w:hAnsi="Arial Narrow" w:cs="Arial"/>
          <w:sz w:val="28"/>
          <w:szCs w:val="28"/>
        </w:rPr>
      </w:pPr>
    </w:p>
    <w:p w:rsidR="00A82784" w:rsidRDefault="00A82784" w:rsidP="003E6DDE">
      <w:pPr>
        <w:pStyle w:val="Sansinterligne"/>
        <w:jc w:val="center"/>
        <w:rPr>
          <w:rFonts w:ascii="Arial Narrow" w:hAnsi="Arial Narrow" w:cs="Arial"/>
          <w:sz w:val="28"/>
          <w:szCs w:val="28"/>
        </w:rPr>
      </w:pPr>
    </w:p>
    <w:p w:rsidR="00A82784" w:rsidRDefault="00A82784" w:rsidP="003E6DDE">
      <w:pPr>
        <w:pStyle w:val="Sansinterligne"/>
        <w:jc w:val="center"/>
        <w:rPr>
          <w:rFonts w:ascii="Arial Narrow" w:hAnsi="Arial Narrow" w:cs="Arial"/>
          <w:sz w:val="28"/>
          <w:szCs w:val="28"/>
        </w:rPr>
      </w:pPr>
    </w:p>
    <w:p w:rsidR="00A82784" w:rsidRDefault="00A82784" w:rsidP="003E6DDE">
      <w:pPr>
        <w:pStyle w:val="Sansinterligne"/>
        <w:jc w:val="center"/>
        <w:rPr>
          <w:rFonts w:ascii="Arial Narrow" w:hAnsi="Arial Narrow" w:cs="Arial"/>
          <w:sz w:val="28"/>
          <w:szCs w:val="28"/>
        </w:rPr>
      </w:pPr>
    </w:p>
    <w:p w:rsidR="00A82784" w:rsidRDefault="00A82784" w:rsidP="003E6DDE">
      <w:pPr>
        <w:pStyle w:val="Sansinterligne"/>
        <w:jc w:val="center"/>
        <w:rPr>
          <w:rFonts w:ascii="Arial Narrow" w:hAnsi="Arial Narrow" w:cs="Arial"/>
          <w:sz w:val="28"/>
          <w:szCs w:val="28"/>
        </w:rPr>
      </w:pPr>
    </w:p>
    <w:p w:rsidR="00A82784" w:rsidRPr="00A82784" w:rsidRDefault="00A82784" w:rsidP="003E6DDE">
      <w:pPr>
        <w:pStyle w:val="Sansinterligne"/>
        <w:jc w:val="center"/>
        <w:rPr>
          <w:rFonts w:ascii="Arial Narrow" w:hAnsi="Arial Narrow" w:cs="Arial"/>
          <w:b/>
          <w:sz w:val="28"/>
          <w:szCs w:val="28"/>
        </w:rPr>
      </w:pPr>
      <w:r w:rsidRPr="00A82784">
        <w:rPr>
          <w:rFonts w:ascii="Arial Narrow" w:hAnsi="Arial Narrow" w:cs="Arial"/>
          <w:b/>
          <w:sz w:val="28"/>
          <w:szCs w:val="28"/>
        </w:rPr>
        <w:t>ALONSO GAVIRIA OCAMPO</w:t>
      </w:r>
    </w:p>
    <w:p w:rsidR="00A82784" w:rsidRPr="00DB0B86" w:rsidRDefault="00A82784" w:rsidP="003E6DDE">
      <w:pPr>
        <w:pStyle w:val="Sansinterligne"/>
        <w:jc w:val="center"/>
        <w:rPr>
          <w:rFonts w:ascii="Arial Narrow" w:hAnsi="Arial Narrow" w:cs="Arial"/>
          <w:sz w:val="28"/>
          <w:szCs w:val="28"/>
        </w:rPr>
      </w:pPr>
      <w:r>
        <w:rPr>
          <w:rFonts w:ascii="Arial Narrow" w:hAnsi="Arial Narrow" w:cs="Arial"/>
          <w:sz w:val="28"/>
          <w:szCs w:val="28"/>
        </w:rPr>
        <w:t>Secretario</w:t>
      </w:r>
    </w:p>
    <w:sectPr w:rsidR="00A82784" w:rsidRPr="00DB0B86" w:rsidSect="0038604D">
      <w:headerReference w:type="default" r:id="rId9"/>
      <w:footerReference w:type="default" r:id="rId10"/>
      <w:pgSz w:w="12242" w:h="18722" w:code="121"/>
      <w:pgMar w:top="1418" w:right="1469"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042" w:rsidRDefault="00313042" w:rsidP="00E84476">
      <w:pPr>
        <w:spacing w:after="0" w:line="240" w:lineRule="auto"/>
      </w:pPr>
      <w:r>
        <w:separator/>
      </w:r>
    </w:p>
  </w:endnote>
  <w:endnote w:type="continuationSeparator" w:id="0">
    <w:p w:rsidR="00313042" w:rsidRDefault="00313042" w:rsidP="00E844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Estrangelo Edessa">
    <w:panose1 w:val="03080600000000000000"/>
    <w:charset w:val="01"/>
    <w:family w:val="roman"/>
    <w:notTrueType/>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3187806"/>
      <w:docPartObj>
        <w:docPartGallery w:val="Page Numbers (Bottom of Page)"/>
        <w:docPartUnique/>
      </w:docPartObj>
    </w:sdtPr>
    <w:sdtEndPr/>
    <w:sdtContent>
      <w:p w:rsidR="00BF4041" w:rsidRDefault="00DF197F">
        <w:pPr>
          <w:pStyle w:val="Pieddepage"/>
          <w:jc w:val="center"/>
        </w:pPr>
        <w:r>
          <w:fldChar w:fldCharType="begin"/>
        </w:r>
        <w:r>
          <w:instrText>PAGE   \* MERGEFORMAT</w:instrText>
        </w:r>
        <w:r>
          <w:fldChar w:fldCharType="separate"/>
        </w:r>
        <w:r w:rsidR="008F71D1">
          <w:rPr>
            <w:noProof/>
          </w:rPr>
          <w:t>1</w:t>
        </w:r>
        <w:r>
          <w:rPr>
            <w:noProof/>
          </w:rPr>
          <w:fldChar w:fldCharType="end"/>
        </w:r>
      </w:p>
    </w:sdtContent>
  </w:sdt>
  <w:p w:rsidR="00BF4041" w:rsidRDefault="00BF404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042" w:rsidRDefault="00313042" w:rsidP="00E84476">
      <w:pPr>
        <w:spacing w:after="0" w:line="240" w:lineRule="auto"/>
      </w:pPr>
      <w:r>
        <w:separator/>
      </w:r>
    </w:p>
  </w:footnote>
  <w:footnote w:type="continuationSeparator" w:id="0">
    <w:p w:rsidR="00313042" w:rsidRDefault="00313042" w:rsidP="00E844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041" w:rsidRPr="00C21465" w:rsidRDefault="00BF4041">
    <w:pPr>
      <w:pStyle w:val="En-tte"/>
      <w:rPr>
        <w:rFonts w:ascii="Arial Narrow" w:hAnsi="Arial Narrow"/>
        <w:sz w:val="18"/>
        <w:szCs w:val="18"/>
      </w:rPr>
    </w:pPr>
    <w:r w:rsidRPr="00C21465">
      <w:rPr>
        <w:rFonts w:ascii="Arial Narrow" w:hAnsi="Arial Narrow"/>
        <w:sz w:val="18"/>
        <w:szCs w:val="18"/>
      </w:rPr>
      <w:t>Radicación: 66001-31-05-00</w:t>
    </w:r>
    <w:r>
      <w:rPr>
        <w:rFonts w:ascii="Arial Narrow" w:hAnsi="Arial Narrow"/>
        <w:sz w:val="18"/>
        <w:szCs w:val="18"/>
      </w:rPr>
      <w:t>1-2014-00206-01</w:t>
    </w:r>
  </w:p>
  <w:p w:rsidR="00BF4041" w:rsidRPr="00C21465" w:rsidRDefault="00BF4041">
    <w:pPr>
      <w:pStyle w:val="En-tte"/>
      <w:rPr>
        <w:rFonts w:ascii="Arial Narrow" w:hAnsi="Arial Narrow"/>
        <w:sz w:val="18"/>
        <w:szCs w:val="18"/>
      </w:rPr>
    </w:pPr>
    <w:proofErr w:type="spellStart"/>
    <w:r>
      <w:rPr>
        <w:rFonts w:ascii="Arial Narrow" w:hAnsi="Arial Narrow"/>
        <w:sz w:val="18"/>
        <w:szCs w:val="18"/>
      </w:rPr>
      <w:t>Jhonatham</w:t>
    </w:r>
    <w:proofErr w:type="spellEnd"/>
    <w:r>
      <w:rPr>
        <w:rFonts w:ascii="Arial Narrow" w:hAnsi="Arial Narrow"/>
        <w:sz w:val="18"/>
        <w:szCs w:val="18"/>
      </w:rPr>
      <w:t xml:space="preserve"> Medina González </w:t>
    </w:r>
    <w:r w:rsidRPr="00C21465">
      <w:rPr>
        <w:rFonts w:ascii="Arial Narrow" w:hAnsi="Arial Narrow"/>
        <w:sz w:val="18"/>
        <w:szCs w:val="18"/>
      </w:rPr>
      <w:t xml:space="preserve">vs </w:t>
    </w:r>
    <w:r>
      <w:rPr>
        <w:rFonts w:ascii="Arial Narrow" w:hAnsi="Arial Narrow"/>
        <w:sz w:val="18"/>
        <w:szCs w:val="18"/>
      </w:rPr>
      <w:t xml:space="preserve">Junta Regional de Calificación de Invalidez de Risaralda y otros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8C2C0A"/>
    <w:multiLevelType w:val="hybridMultilevel"/>
    <w:tmpl w:val="BEC65A86"/>
    <w:lvl w:ilvl="0" w:tplc="7108C276">
      <w:numFmt w:val="bullet"/>
      <w:lvlText w:val="-"/>
      <w:lvlJc w:val="left"/>
      <w:pPr>
        <w:ind w:left="720" w:hanging="360"/>
      </w:pPr>
      <w:rPr>
        <w:rFonts w:ascii="Arial Narrow" w:eastAsia="Times New Roman" w:hAnsi="Arial Narrow" w:cs="Tahoma" w:hint="default"/>
        <w:sz w:val="28"/>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476"/>
    <w:rsid w:val="000001D2"/>
    <w:rsid w:val="000013D3"/>
    <w:rsid w:val="00011BB5"/>
    <w:rsid w:val="000148D2"/>
    <w:rsid w:val="000151B0"/>
    <w:rsid w:val="00015365"/>
    <w:rsid w:val="00020394"/>
    <w:rsid w:val="00033245"/>
    <w:rsid w:val="00036B0A"/>
    <w:rsid w:val="000435CD"/>
    <w:rsid w:val="00053807"/>
    <w:rsid w:val="00055FA8"/>
    <w:rsid w:val="000569F2"/>
    <w:rsid w:val="00063095"/>
    <w:rsid w:val="0006595C"/>
    <w:rsid w:val="00074B75"/>
    <w:rsid w:val="00080649"/>
    <w:rsid w:val="0008240A"/>
    <w:rsid w:val="00084054"/>
    <w:rsid w:val="000939DC"/>
    <w:rsid w:val="000A3D5A"/>
    <w:rsid w:val="000A7561"/>
    <w:rsid w:val="000B4769"/>
    <w:rsid w:val="000B50CD"/>
    <w:rsid w:val="000B7188"/>
    <w:rsid w:val="000C0017"/>
    <w:rsid w:val="000C3194"/>
    <w:rsid w:val="000D19A1"/>
    <w:rsid w:val="000D6F21"/>
    <w:rsid w:val="000E2098"/>
    <w:rsid w:val="000E5626"/>
    <w:rsid w:val="000E789A"/>
    <w:rsid w:val="001105DE"/>
    <w:rsid w:val="001158F3"/>
    <w:rsid w:val="00132C94"/>
    <w:rsid w:val="0013721D"/>
    <w:rsid w:val="001408C2"/>
    <w:rsid w:val="001502F2"/>
    <w:rsid w:val="00172D3F"/>
    <w:rsid w:val="00174EF3"/>
    <w:rsid w:val="00186488"/>
    <w:rsid w:val="0018721C"/>
    <w:rsid w:val="001936BF"/>
    <w:rsid w:val="001A0F72"/>
    <w:rsid w:val="001A37AB"/>
    <w:rsid w:val="001C1109"/>
    <w:rsid w:val="001D21AE"/>
    <w:rsid w:val="001F1177"/>
    <w:rsid w:val="001F2895"/>
    <w:rsid w:val="001F6358"/>
    <w:rsid w:val="0021102A"/>
    <w:rsid w:val="00214D9E"/>
    <w:rsid w:val="00214F50"/>
    <w:rsid w:val="002160F6"/>
    <w:rsid w:val="00227D21"/>
    <w:rsid w:val="002408F0"/>
    <w:rsid w:val="00250C1E"/>
    <w:rsid w:val="0025326E"/>
    <w:rsid w:val="00262CCD"/>
    <w:rsid w:val="00265025"/>
    <w:rsid w:val="00270E09"/>
    <w:rsid w:val="00282D94"/>
    <w:rsid w:val="00287F7D"/>
    <w:rsid w:val="002972E7"/>
    <w:rsid w:val="002D710D"/>
    <w:rsid w:val="002E181E"/>
    <w:rsid w:val="002E2A60"/>
    <w:rsid w:val="002E72CA"/>
    <w:rsid w:val="002F1719"/>
    <w:rsid w:val="002F54D5"/>
    <w:rsid w:val="00312A70"/>
    <w:rsid w:val="00313042"/>
    <w:rsid w:val="00326102"/>
    <w:rsid w:val="00336466"/>
    <w:rsid w:val="00336A84"/>
    <w:rsid w:val="003374DF"/>
    <w:rsid w:val="0035484C"/>
    <w:rsid w:val="0035550A"/>
    <w:rsid w:val="00357A1D"/>
    <w:rsid w:val="00357CB1"/>
    <w:rsid w:val="00360AF6"/>
    <w:rsid w:val="003666EC"/>
    <w:rsid w:val="00372633"/>
    <w:rsid w:val="00384E29"/>
    <w:rsid w:val="0038604D"/>
    <w:rsid w:val="003878D7"/>
    <w:rsid w:val="0039289E"/>
    <w:rsid w:val="003C5A10"/>
    <w:rsid w:val="003D40BD"/>
    <w:rsid w:val="003E2F3D"/>
    <w:rsid w:val="003E6DDE"/>
    <w:rsid w:val="003F1740"/>
    <w:rsid w:val="00414A78"/>
    <w:rsid w:val="00420498"/>
    <w:rsid w:val="00420A8E"/>
    <w:rsid w:val="00422D25"/>
    <w:rsid w:val="00442682"/>
    <w:rsid w:val="0045506F"/>
    <w:rsid w:val="0046231D"/>
    <w:rsid w:val="004803E0"/>
    <w:rsid w:val="004868EF"/>
    <w:rsid w:val="004935E0"/>
    <w:rsid w:val="004949A4"/>
    <w:rsid w:val="0049648D"/>
    <w:rsid w:val="004A5F3A"/>
    <w:rsid w:val="004B25F2"/>
    <w:rsid w:val="004D1A40"/>
    <w:rsid w:val="004D2536"/>
    <w:rsid w:val="004D77EB"/>
    <w:rsid w:val="004E0F4C"/>
    <w:rsid w:val="004E66E0"/>
    <w:rsid w:val="0050507C"/>
    <w:rsid w:val="00514D88"/>
    <w:rsid w:val="00517277"/>
    <w:rsid w:val="00520274"/>
    <w:rsid w:val="005208BB"/>
    <w:rsid w:val="00535BB5"/>
    <w:rsid w:val="00545523"/>
    <w:rsid w:val="00546647"/>
    <w:rsid w:val="0055260E"/>
    <w:rsid w:val="00553548"/>
    <w:rsid w:val="00562BD6"/>
    <w:rsid w:val="00565ABC"/>
    <w:rsid w:val="00571D6E"/>
    <w:rsid w:val="0058170E"/>
    <w:rsid w:val="00586FA1"/>
    <w:rsid w:val="00594138"/>
    <w:rsid w:val="005A43F5"/>
    <w:rsid w:val="005B039B"/>
    <w:rsid w:val="005B29B5"/>
    <w:rsid w:val="005C03BA"/>
    <w:rsid w:val="005D5EBD"/>
    <w:rsid w:val="005E661F"/>
    <w:rsid w:val="005F5C96"/>
    <w:rsid w:val="00625F53"/>
    <w:rsid w:val="00632835"/>
    <w:rsid w:val="00642775"/>
    <w:rsid w:val="00643EE5"/>
    <w:rsid w:val="006506C5"/>
    <w:rsid w:val="00660BA0"/>
    <w:rsid w:val="00660F80"/>
    <w:rsid w:val="00661607"/>
    <w:rsid w:val="00671CB7"/>
    <w:rsid w:val="006778F7"/>
    <w:rsid w:val="00680387"/>
    <w:rsid w:val="00682D2A"/>
    <w:rsid w:val="00687696"/>
    <w:rsid w:val="006C51EB"/>
    <w:rsid w:val="006D0CFE"/>
    <w:rsid w:val="006D43B3"/>
    <w:rsid w:val="006F3394"/>
    <w:rsid w:val="007143C7"/>
    <w:rsid w:val="007325EB"/>
    <w:rsid w:val="00737C50"/>
    <w:rsid w:val="007646B8"/>
    <w:rsid w:val="0077148D"/>
    <w:rsid w:val="00771A61"/>
    <w:rsid w:val="00771C35"/>
    <w:rsid w:val="00783464"/>
    <w:rsid w:val="007859DE"/>
    <w:rsid w:val="007953BF"/>
    <w:rsid w:val="007A0A9A"/>
    <w:rsid w:val="007A6A9B"/>
    <w:rsid w:val="007B2B1D"/>
    <w:rsid w:val="007C2238"/>
    <w:rsid w:val="007C716D"/>
    <w:rsid w:val="007D3914"/>
    <w:rsid w:val="007D6BEE"/>
    <w:rsid w:val="00806F89"/>
    <w:rsid w:val="008245BD"/>
    <w:rsid w:val="00827254"/>
    <w:rsid w:val="00841DCB"/>
    <w:rsid w:val="00850AD5"/>
    <w:rsid w:val="00852976"/>
    <w:rsid w:val="00860CED"/>
    <w:rsid w:val="008625A2"/>
    <w:rsid w:val="00886EA2"/>
    <w:rsid w:val="008928F7"/>
    <w:rsid w:val="0089408E"/>
    <w:rsid w:val="008A2597"/>
    <w:rsid w:val="008B1F27"/>
    <w:rsid w:val="008C05A0"/>
    <w:rsid w:val="008C19AB"/>
    <w:rsid w:val="008D794B"/>
    <w:rsid w:val="008E78AA"/>
    <w:rsid w:val="008F71D1"/>
    <w:rsid w:val="009142D3"/>
    <w:rsid w:val="00914971"/>
    <w:rsid w:val="00916E32"/>
    <w:rsid w:val="00920D94"/>
    <w:rsid w:val="00924597"/>
    <w:rsid w:val="0094015F"/>
    <w:rsid w:val="009457BA"/>
    <w:rsid w:val="009601F6"/>
    <w:rsid w:val="00972EC9"/>
    <w:rsid w:val="00976F4F"/>
    <w:rsid w:val="009773E5"/>
    <w:rsid w:val="009A7186"/>
    <w:rsid w:val="009B4B90"/>
    <w:rsid w:val="009C0BAF"/>
    <w:rsid w:val="009C1D42"/>
    <w:rsid w:val="009E35C6"/>
    <w:rsid w:val="009F2817"/>
    <w:rsid w:val="009F2B55"/>
    <w:rsid w:val="009F413A"/>
    <w:rsid w:val="009F6EB4"/>
    <w:rsid w:val="009F7983"/>
    <w:rsid w:val="00A06CBC"/>
    <w:rsid w:val="00A154A3"/>
    <w:rsid w:val="00A15DE5"/>
    <w:rsid w:val="00A20154"/>
    <w:rsid w:val="00A246F9"/>
    <w:rsid w:val="00A268A7"/>
    <w:rsid w:val="00A346D2"/>
    <w:rsid w:val="00A4440E"/>
    <w:rsid w:val="00A46397"/>
    <w:rsid w:val="00A51328"/>
    <w:rsid w:val="00A54450"/>
    <w:rsid w:val="00A60A08"/>
    <w:rsid w:val="00A7762A"/>
    <w:rsid w:val="00A82784"/>
    <w:rsid w:val="00A87020"/>
    <w:rsid w:val="00A879D4"/>
    <w:rsid w:val="00AA223D"/>
    <w:rsid w:val="00AA4DA6"/>
    <w:rsid w:val="00AB04B4"/>
    <w:rsid w:val="00AC4A46"/>
    <w:rsid w:val="00AC7078"/>
    <w:rsid w:val="00AD1B4A"/>
    <w:rsid w:val="00AF243B"/>
    <w:rsid w:val="00B037BD"/>
    <w:rsid w:val="00B060EF"/>
    <w:rsid w:val="00B11BC9"/>
    <w:rsid w:val="00B225FA"/>
    <w:rsid w:val="00B25A33"/>
    <w:rsid w:val="00B45EA5"/>
    <w:rsid w:val="00B461D3"/>
    <w:rsid w:val="00B470F4"/>
    <w:rsid w:val="00B5549C"/>
    <w:rsid w:val="00B6414C"/>
    <w:rsid w:val="00B643F0"/>
    <w:rsid w:val="00B72B91"/>
    <w:rsid w:val="00B72E17"/>
    <w:rsid w:val="00B838B4"/>
    <w:rsid w:val="00B84262"/>
    <w:rsid w:val="00B95D67"/>
    <w:rsid w:val="00B97A45"/>
    <w:rsid w:val="00BC1004"/>
    <w:rsid w:val="00BD18BC"/>
    <w:rsid w:val="00BD1A3B"/>
    <w:rsid w:val="00BD414E"/>
    <w:rsid w:val="00BE03CD"/>
    <w:rsid w:val="00BE61B2"/>
    <w:rsid w:val="00BE7032"/>
    <w:rsid w:val="00BF2BB0"/>
    <w:rsid w:val="00BF4041"/>
    <w:rsid w:val="00C008B3"/>
    <w:rsid w:val="00C032B4"/>
    <w:rsid w:val="00C1080E"/>
    <w:rsid w:val="00C1644D"/>
    <w:rsid w:val="00C23AEA"/>
    <w:rsid w:val="00C35CA1"/>
    <w:rsid w:val="00C40613"/>
    <w:rsid w:val="00C40CC8"/>
    <w:rsid w:val="00C53A97"/>
    <w:rsid w:val="00C54B42"/>
    <w:rsid w:val="00C60A2A"/>
    <w:rsid w:val="00C639D1"/>
    <w:rsid w:val="00C666B3"/>
    <w:rsid w:val="00C676C9"/>
    <w:rsid w:val="00C90FAE"/>
    <w:rsid w:val="00C932C1"/>
    <w:rsid w:val="00CB3B7F"/>
    <w:rsid w:val="00CC1D17"/>
    <w:rsid w:val="00CC6085"/>
    <w:rsid w:val="00CC7A86"/>
    <w:rsid w:val="00CD5228"/>
    <w:rsid w:val="00CE5FAD"/>
    <w:rsid w:val="00CF49D7"/>
    <w:rsid w:val="00CF49E7"/>
    <w:rsid w:val="00D06008"/>
    <w:rsid w:val="00D23723"/>
    <w:rsid w:val="00D42F8D"/>
    <w:rsid w:val="00D5248D"/>
    <w:rsid w:val="00D563DA"/>
    <w:rsid w:val="00D7215D"/>
    <w:rsid w:val="00D75BC8"/>
    <w:rsid w:val="00D800A0"/>
    <w:rsid w:val="00D878A5"/>
    <w:rsid w:val="00D90695"/>
    <w:rsid w:val="00D95107"/>
    <w:rsid w:val="00DC2E10"/>
    <w:rsid w:val="00DC4F05"/>
    <w:rsid w:val="00DE1396"/>
    <w:rsid w:val="00DE1DDB"/>
    <w:rsid w:val="00DE4CA3"/>
    <w:rsid w:val="00DF197F"/>
    <w:rsid w:val="00E00A82"/>
    <w:rsid w:val="00E02604"/>
    <w:rsid w:val="00E14E2F"/>
    <w:rsid w:val="00E20628"/>
    <w:rsid w:val="00E30932"/>
    <w:rsid w:val="00E41B6B"/>
    <w:rsid w:val="00E4470F"/>
    <w:rsid w:val="00E52543"/>
    <w:rsid w:val="00E546F7"/>
    <w:rsid w:val="00E62D19"/>
    <w:rsid w:val="00E70182"/>
    <w:rsid w:val="00E84476"/>
    <w:rsid w:val="00E84EFD"/>
    <w:rsid w:val="00E922AD"/>
    <w:rsid w:val="00ED6368"/>
    <w:rsid w:val="00EE00B3"/>
    <w:rsid w:val="00EE4350"/>
    <w:rsid w:val="00EE7F87"/>
    <w:rsid w:val="00EF7D9E"/>
    <w:rsid w:val="00F014C1"/>
    <w:rsid w:val="00F06553"/>
    <w:rsid w:val="00F13640"/>
    <w:rsid w:val="00F146B6"/>
    <w:rsid w:val="00F16780"/>
    <w:rsid w:val="00F31AEF"/>
    <w:rsid w:val="00F40FF1"/>
    <w:rsid w:val="00F42B57"/>
    <w:rsid w:val="00F43909"/>
    <w:rsid w:val="00F51166"/>
    <w:rsid w:val="00F55694"/>
    <w:rsid w:val="00F5659D"/>
    <w:rsid w:val="00F73257"/>
    <w:rsid w:val="00F82BC9"/>
    <w:rsid w:val="00F82CFB"/>
    <w:rsid w:val="00F83F94"/>
    <w:rsid w:val="00F862AD"/>
    <w:rsid w:val="00F94462"/>
    <w:rsid w:val="00FB091C"/>
    <w:rsid w:val="00FB098C"/>
    <w:rsid w:val="00FD7F63"/>
    <w:rsid w:val="00FE1DA6"/>
    <w:rsid w:val="00FE22DB"/>
    <w:rsid w:val="00FF37C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47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84476"/>
    <w:pPr>
      <w:tabs>
        <w:tab w:val="center" w:pos="4252"/>
        <w:tab w:val="right" w:pos="8504"/>
      </w:tabs>
      <w:spacing w:after="0" w:line="240" w:lineRule="auto"/>
    </w:pPr>
  </w:style>
  <w:style w:type="character" w:customStyle="1" w:styleId="En-tteCar">
    <w:name w:val="En-tête Car"/>
    <w:basedOn w:val="Policepardfaut"/>
    <w:link w:val="En-tte"/>
    <w:uiPriority w:val="99"/>
    <w:rsid w:val="00E84476"/>
  </w:style>
  <w:style w:type="paragraph" w:styleId="Pieddepage">
    <w:name w:val="footer"/>
    <w:basedOn w:val="Normal"/>
    <w:link w:val="PieddepageCar"/>
    <w:uiPriority w:val="99"/>
    <w:unhideWhenUsed/>
    <w:rsid w:val="00E84476"/>
    <w:pPr>
      <w:tabs>
        <w:tab w:val="center" w:pos="4252"/>
        <w:tab w:val="right" w:pos="8504"/>
      </w:tabs>
      <w:spacing w:after="0" w:line="240" w:lineRule="auto"/>
    </w:pPr>
  </w:style>
  <w:style w:type="character" w:customStyle="1" w:styleId="PieddepageCar">
    <w:name w:val="Pied de page Car"/>
    <w:basedOn w:val="Policepardfaut"/>
    <w:link w:val="Pieddepage"/>
    <w:uiPriority w:val="99"/>
    <w:rsid w:val="00E84476"/>
  </w:style>
  <w:style w:type="paragraph" w:styleId="Sansinterligne">
    <w:name w:val="No Spacing"/>
    <w:uiPriority w:val="1"/>
    <w:qFormat/>
    <w:rsid w:val="00E84476"/>
    <w:pPr>
      <w:spacing w:after="0" w:line="240" w:lineRule="auto"/>
    </w:pPr>
  </w:style>
  <w:style w:type="paragraph" w:customStyle="1" w:styleId="Textoindependiente31">
    <w:name w:val="Texto independiente 31"/>
    <w:basedOn w:val="Normal"/>
    <w:rsid w:val="00E84476"/>
    <w:pPr>
      <w:spacing w:after="0" w:line="360" w:lineRule="auto"/>
      <w:jc w:val="both"/>
    </w:pPr>
    <w:rPr>
      <w:rFonts w:ascii="Arial" w:eastAsia="Times New Roman" w:hAnsi="Arial" w:cs="Times New Roman"/>
      <w:sz w:val="24"/>
      <w:szCs w:val="20"/>
      <w:lang w:val="es-ES_tradnl" w:eastAsia="es-ES"/>
    </w:rPr>
  </w:style>
  <w:style w:type="paragraph" w:customStyle="1" w:styleId="Textoindependiente32">
    <w:name w:val="Texto independiente 32"/>
    <w:basedOn w:val="Normal"/>
    <w:rsid w:val="00E84476"/>
    <w:pPr>
      <w:spacing w:after="0" w:line="360" w:lineRule="auto"/>
      <w:jc w:val="both"/>
    </w:pPr>
    <w:rPr>
      <w:rFonts w:ascii="Arial" w:eastAsia="Times New Roman" w:hAnsi="Arial" w:cs="Times New Roman"/>
      <w:sz w:val="24"/>
      <w:szCs w:val="20"/>
      <w:lang w:val="es-ES_tradnl" w:eastAsia="es-ES"/>
    </w:rPr>
  </w:style>
  <w:style w:type="paragraph" w:styleId="NormalWeb">
    <w:name w:val="Normal (Web)"/>
    <w:basedOn w:val="Normal"/>
    <w:uiPriority w:val="99"/>
    <w:unhideWhenUsed/>
    <w:rsid w:val="00E8447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NotedebasdepageCar">
    <w:name w:val="Note de bas de page Car"/>
    <w:aliases w:val="Footnote Text Char Char Char Char Char Car,Footnote Text Char Char Char Char Car,Footnote reference Car,FA Fu Car,texto de nota al pie Car,Footnote Text Char Car,Footnote Text Char Char Char Char Char Char Char Char Car"/>
    <w:basedOn w:val="Policepardfaut"/>
    <w:link w:val="Notedebasdepage"/>
    <w:semiHidden/>
    <w:locked/>
    <w:rsid w:val="00771A61"/>
    <w:rPr>
      <w:rFonts w:ascii="Times New Roman" w:eastAsia="Times New Roman" w:hAnsi="Times New Roman" w:cs="Times New Roman"/>
      <w:sz w:val="20"/>
      <w:szCs w:val="20"/>
      <w:lang w:eastAsia="es-ES"/>
    </w:rPr>
  </w:style>
  <w:style w:type="paragraph" w:styleId="Notedebasdepage">
    <w:name w:val="footnote text"/>
    <w:aliases w:val="Footnote Text Char Char Char Char Char,Footnote Text Char Char Char Char,Footnote reference,FA Fu,texto de nota al pie,Footnote Text Char,Footnote Text Char Char Char Char Char Char Char Char,Footnote Text Char Char Cha"/>
    <w:basedOn w:val="Normal"/>
    <w:link w:val="NotedebasdepageCar"/>
    <w:semiHidden/>
    <w:unhideWhenUsed/>
    <w:rsid w:val="00771A61"/>
    <w:pPr>
      <w:autoSpaceDE w:val="0"/>
      <w:autoSpaceDN w:val="0"/>
      <w:spacing w:after="0" w:line="240" w:lineRule="auto"/>
    </w:pPr>
    <w:rPr>
      <w:rFonts w:ascii="Times New Roman" w:eastAsia="Times New Roman" w:hAnsi="Times New Roman" w:cs="Times New Roman"/>
      <w:sz w:val="20"/>
      <w:szCs w:val="20"/>
      <w:lang w:eastAsia="es-ES"/>
    </w:rPr>
  </w:style>
  <w:style w:type="character" w:customStyle="1" w:styleId="TextonotapieCar1">
    <w:name w:val="Texto nota pie Car1"/>
    <w:basedOn w:val="Policepardfaut"/>
    <w:uiPriority w:val="99"/>
    <w:semiHidden/>
    <w:rsid w:val="00771A61"/>
    <w:rPr>
      <w:sz w:val="20"/>
      <w:szCs w:val="20"/>
    </w:rPr>
  </w:style>
  <w:style w:type="character" w:styleId="Appelnotedebasdep">
    <w:name w:val="footnote reference"/>
    <w:aliases w:val="FC"/>
    <w:unhideWhenUsed/>
    <w:rsid w:val="00771A61"/>
    <w:rPr>
      <w:vertAlign w:val="superscript"/>
    </w:rPr>
  </w:style>
  <w:style w:type="character" w:customStyle="1" w:styleId="apple-converted-space">
    <w:name w:val="apple-converted-space"/>
    <w:basedOn w:val="Policepardfaut"/>
    <w:rsid w:val="001A0F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47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84476"/>
    <w:pPr>
      <w:tabs>
        <w:tab w:val="center" w:pos="4252"/>
        <w:tab w:val="right" w:pos="8504"/>
      </w:tabs>
      <w:spacing w:after="0" w:line="240" w:lineRule="auto"/>
    </w:pPr>
  </w:style>
  <w:style w:type="character" w:customStyle="1" w:styleId="En-tteCar">
    <w:name w:val="En-tête Car"/>
    <w:basedOn w:val="Policepardfaut"/>
    <w:link w:val="En-tte"/>
    <w:uiPriority w:val="99"/>
    <w:rsid w:val="00E84476"/>
  </w:style>
  <w:style w:type="paragraph" w:styleId="Pieddepage">
    <w:name w:val="footer"/>
    <w:basedOn w:val="Normal"/>
    <w:link w:val="PieddepageCar"/>
    <w:uiPriority w:val="99"/>
    <w:unhideWhenUsed/>
    <w:rsid w:val="00E84476"/>
    <w:pPr>
      <w:tabs>
        <w:tab w:val="center" w:pos="4252"/>
        <w:tab w:val="right" w:pos="8504"/>
      </w:tabs>
      <w:spacing w:after="0" w:line="240" w:lineRule="auto"/>
    </w:pPr>
  </w:style>
  <w:style w:type="character" w:customStyle="1" w:styleId="PieddepageCar">
    <w:name w:val="Pied de page Car"/>
    <w:basedOn w:val="Policepardfaut"/>
    <w:link w:val="Pieddepage"/>
    <w:uiPriority w:val="99"/>
    <w:rsid w:val="00E84476"/>
  </w:style>
  <w:style w:type="paragraph" w:styleId="Sansinterligne">
    <w:name w:val="No Spacing"/>
    <w:uiPriority w:val="1"/>
    <w:qFormat/>
    <w:rsid w:val="00E84476"/>
    <w:pPr>
      <w:spacing w:after="0" w:line="240" w:lineRule="auto"/>
    </w:pPr>
  </w:style>
  <w:style w:type="paragraph" w:customStyle="1" w:styleId="Textoindependiente31">
    <w:name w:val="Texto independiente 31"/>
    <w:basedOn w:val="Normal"/>
    <w:rsid w:val="00E84476"/>
    <w:pPr>
      <w:spacing w:after="0" w:line="360" w:lineRule="auto"/>
      <w:jc w:val="both"/>
    </w:pPr>
    <w:rPr>
      <w:rFonts w:ascii="Arial" w:eastAsia="Times New Roman" w:hAnsi="Arial" w:cs="Times New Roman"/>
      <w:sz w:val="24"/>
      <w:szCs w:val="20"/>
      <w:lang w:val="es-ES_tradnl" w:eastAsia="es-ES"/>
    </w:rPr>
  </w:style>
  <w:style w:type="paragraph" w:customStyle="1" w:styleId="Textoindependiente32">
    <w:name w:val="Texto independiente 32"/>
    <w:basedOn w:val="Normal"/>
    <w:rsid w:val="00E84476"/>
    <w:pPr>
      <w:spacing w:after="0" w:line="360" w:lineRule="auto"/>
      <w:jc w:val="both"/>
    </w:pPr>
    <w:rPr>
      <w:rFonts w:ascii="Arial" w:eastAsia="Times New Roman" w:hAnsi="Arial" w:cs="Times New Roman"/>
      <w:sz w:val="24"/>
      <w:szCs w:val="20"/>
      <w:lang w:val="es-ES_tradnl" w:eastAsia="es-ES"/>
    </w:rPr>
  </w:style>
  <w:style w:type="paragraph" w:styleId="NormalWeb">
    <w:name w:val="Normal (Web)"/>
    <w:basedOn w:val="Normal"/>
    <w:uiPriority w:val="99"/>
    <w:unhideWhenUsed/>
    <w:rsid w:val="00E8447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NotedebasdepageCar">
    <w:name w:val="Note de bas de page Car"/>
    <w:aliases w:val="Footnote Text Char Char Char Char Char Car,Footnote Text Char Char Char Char Car,Footnote reference Car,FA Fu Car,texto de nota al pie Car,Footnote Text Char Car,Footnote Text Char Char Char Char Char Char Char Char Car"/>
    <w:basedOn w:val="Policepardfaut"/>
    <w:link w:val="Notedebasdepage"/>
    <w:semiHidden/>
    <w:locked/>
    <w:rsid w:val="00771A61"/>
    <w:rPr>
      <w:rFonts w:ascii="Times New Roman" w:eastAsia="Times New Roman" w:hAnsi="Times New Roman" w:cs="Times New Roman"/>
      <w:sz w:val="20"/>
      <w:szCs w:val="20"/>
      <w:lang w:eastAsia="es-ES"/>
    </w:rPr>
  </w:style>
  <w:style w:type="paragraph" w:styleId="Notedebasdepage">
    <w:name w:val="footnote text"/>
    <w:aliases w:val="Footnote Text Char Char Char Char Char,Footnote Text Char Char Char Char,Footnote reference,FA Fu,texto de nota al pie,Footnote Text Char,Footnote Text Char Char Char Char Char Char Char Char,Footnote Text Char Char Cha"/>
    <w:basedOn w:val="Normal"/>
    <w:link w:val="NotedebasdepageCar"/>
    <w:semiHidden/>
    <w:unhideWhenUsed/>
    <w:rsid w:val="00771A61"/>
    <w:pPr>
      <w:autoSpaceDE w:val="0"/>
      <w:autoSpaceDN w:val="0"/>
      <w:spacing w:after="0" w:line="240" w:lineRule="auto"/>
    </w:pPr>
    <w:rPr>
      <w:rFonts w:ascii="Times New Roman" w:eastAsia="Times New Roman" w:hAnsi="Times New Roman" w:cs="Times New Roman"/>
      <w:sz w:val="20"/>
      <w:szCs w:val="20"/>
      <w:lang w:eastAsia="es-ES"/>
    </w:rPr>
  </w:style>
  <w:style w:type="character" w:customStyle="1" w:styleId="TextonotapieCar1">
    <w:name w:val="Texto nota pie Car1"/>
    <w:basedOn w:val="Policepardfaut"/>
    <w:uiPriority w:val="99"/>
    <w:semiHidden/>
    <w:rsid w:val="00771A61"/>
    <w:rPr>
      <w:sz w:val="20"/>
      <w:szCs w:val="20"/>
    </w:rPr>
  </w:style>
  <w:style w:type="character" w:styleId="Appelnotedebasdep">
    <w:name w:val="footnote reference"/>
    <w:aliases w:val="FC"/>
    <w:unhideWhenUsed/>
    <w:rsid w:val="00771A61"/>
    <w:rPr>
      <w:vertAlign w:val="superscript"/>
    </w:rPr>
  </w:style>
  <w:style w:type="character" w:customStyle="1" w:styleId="apple-converted-space">
    <w:name w:val="apple-converted-space"/>
    <w:basedOn w:val="Policepardfaut"/>
    <w:rsid w:val="001A0F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8D8229-EA25-4C6B-B90A-450D2924B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2856</Words>
  <Characters>15710</Characters>
  <Application>Microsoft Office Word</Application>
  <DocSecurity>0</DocSecurity>
  <Lines>130</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Malucimedina</cp:lastModifiedBy>
  <cp:revision>6</cp:revision>
  <dcterms:created xsi:type="dcterms:W3CDTF">2017-02-02T19:53:00Z</dcterms:created>
  <dcterms:modified xsi:type="dcterms:W3CDTF">2017-05-05T19:42:00Z</dcterms:modified>
</cp:coreProperties>
</file>