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FF" w:rsidRPr="00CF36A4" w:rsidRDefault="006141FF" w:rsidP="006141FF">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Cs w:val="22"/>
          <w:lang w:eastAsia="fr-FR"/>
        </w:rPr>
      </w:pPr>
      <w:r w:rsidRPr="00CF36A4">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p>
    <w:p w:rsidR="006141FF" w:rsidRDefault="006141FF" w:rsidP="006141FF">
      <w:pPr>
        <w:spacing w:line="360" w:lineRule="auto"/>
        <w:jc w:val="center"/>
        <w:rPr>
          <w:rFonts w:ascii="Arial Narrow" w:hAnsi="Arial Narrow" w:cs="Arial"/>
          <w:b/>
          <w:sz w:val="28"/>
          <w:szCs w:val="28"/>
        </w:rPr>
      </w:pPr>
    </w:p>
    <w:p w:rsidR="00AF60DA" w:rsidRPr="00BB0A55" w:rsidRDefault="00AF60DA" w:rsidP="00C346ED">
      <w:pPr>
        <w:spacing w:line="360" w:lineRule="auto"/>
        <w:jc w:val="center"/>
        <w:rPr>
          <w:rFonts w:ascii="Arial Narrow" w:hAnsi="Arial Narrow"/>
          <w:b/>
          <w:sz w:val="28"/>
          <w:szCs w:val="28"/>
        </w:rPr>
      </w:pPr>
      <w:r w:rsidRPr="00BB0A55">
        <w:rPr>
          <w:rFonts w:ascii="Arial Narrow" w:hAnsi="Arial Narrow"/>
          <w:b/>
          <w:sz w:val="28"/>
          <w:szCs w:val="28"/>
        </w:rPr>
        <w:t>REPÚBLICA DE COLOMBIA</w:t>
      </w:r>
    </w:p>
    <w:p w:rsidR="00AF60DA" w:rsidRDefault="00AF60DA" w:rsidP="00C346ED">
      <w:pPr>
        <w:tabs>
          <w:tab w:val="left" w:pos="3060"/>
        </w:tabs>
        <w:spacing w:line="360" w:lineRule="auto"/>
        <w:jc w:val="center"/>
        <w:rPr>
          <w:rFonts w:ascii="Arial Narrow" w:hAnsi="Arial Narrow" w:cs="Arial"/>
          <w:b/>
          <w:sz w:val="28"/>
          <w:szCs w:val="28"/>
          <w:lang w:val="es-ES"/>
        </w:rPr>
      </w:pPr>
      <w:r w:rsidRPr="00BB0A55">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56322001" r:id="rId9"/>
        </w:object>
      </w:r>
      <w:r w:rsidRPr="00527F24">
        <w:rPr>
          <w:rFonts w:ascii="Arial Narrow" w:hAnsi="Arial Narrow" w:cs="Arial"/>
          <w:b/>
          <w:color w:val="000000"/>
          <w:sz w:val="28"/>
          <w:szCs w:val="28"/>
          <w:lang w:val="es-ES"/>
        </w:rPr>
        <w:br w:type="textWrapping" w:clear="all"/>
      </w:r>
      <w:r w:rsidRPr="00527F24">
        <w:rPr>
          <w:rFonts w:ascii="Arial Narrow" w:hAnsi="Arial Narrow" w:cs="Arial"/>
          <w:b/>
          <w:sz w:val="28"/>
          <w:szCs w:val="28"/>
          <w:lang w:val="es-ES"/>
        </w:rPr>
        <w:t>TRIBUNAL SUPERIOR DE DISTRITO JUDICIAL DE PEREIRA</w:t>
      </w:r>
    </w:p>
    <w:p w:rsidR="00AF60DA" w:rsidRPr="00DD4969" w:rsidRDefault="00AF60DA" w:rsidP="00C346ED">
      <w:pPr>
        <w:tabs>
          <w:tab w:val="left" w:pos="3060"/>
        </w:tabs>
        <w:spacing w:line="360" w:lineRule="auto"/>
        <w:jc w:val="center"/>
        <w:rPr>
          <w:rFonts w:ascii="Arial Narrow" w:hAnsi="Arial Narrow" w:cs="Arial"/>
          <w:b/>
          <w:sz w:val="28"/>
          <w:szCs w:val="28"/>
          <w:lang w:val="es-ES"/>
        </w:rPr>
      </w:pPr>
      <w:r w:rsidRPr="00DD4969">
        <w:rPr>
          <w:rFonts w:ascii="Arial Narrow" w:hAnsi="Arial Narrow"/>
          <w:b/>
          <w:sz w:val="28"/>
          <w:szCs w:val="28"/>
        </w:rPr>
        <w:t>SALA DE DECISIÓN LABORAL</w:t>
      </w:r>
    </w:p>
    <w:p w:rsidR="00AF60DA" w:rsidRPr="006141FF" w:rsidRDefault="00AF60DA" w:rsidP="00C346ED">
      <w:pPr>
        <w:pStyle w:val="Sansinterligne"/>
        <w:rPr>
          <w:lang w:val="es-CO"/>
        </w:rPr>
      </w:pPr>
    </w:p>
    <w:p w:rsidR="00AF60DA" w:rsidRPr="00C45E9F" w:rsidRDefault="00AF60DA" w:rsidP="00AF60DA">
      <w:pPr>
        <w:ind w:left="2355" w:hanging="2355"/>
        <w:jc w:val="both"/>
        <w:rPr>
          <w:rFonts w:ascii="Arial Narrow" w:hAnsi="Arial Narrow" w:cs="Arial"/>
          <w:sz w:val="16"/>
          <w:szCs w:val="16"/>
          <w:lang w:val="es-ES"/>
        </w:rPr>
      </w:pPr>
      <w:r w:rsidRPr="00C45E9F">
        <w:rPr>
          <w:rFonts w:ascii="Arial Narrow" w:hAnsi="Arial Narrow" w:cs="Arial"/>
          <w:b/>
          <w:sz w:val="16"/>
          <w:szCs w:val="16"/>
          <w:lang w:val="es-ES"/>
        </w:rPr>
        <w:t>Providencia</w:t>
      </w:r>
      <w:r w:rsidRPr="00C45E9F">
        <w:rPr>
          <w:rFonts w:ascii="Arial Narrow" w:hAnsi="Arial Narrow" w:cs="Arial"/>
          <w:sz w:val="16"/>
          <w:szCs w:val="16"/>
          <w:lang w:val="es-ES"/>
        </w:rPr>
        <w:t xml:space="preserve">:                             Auto </w:t>
      </w:r>
      <w:r w:rsidR="006141FF">
        <w:rPr>
          <w:rFonts w:ascii="Arial Narrow" w:hAnsi="Arial Narrow" w:cs="Arial"/>
          <w:sz w:val="16"/>
          <w:szCs w:val="16"/>
          <w:lang w:val="es-ES"/>
        </w:rPr>
        <w:t>– 2ª instancia -</w:t>
      </w:r>
      <w:r>
        <w:rPr>
          <w:rFonts w:ascii="Arial Narrow" w:hAnsi="Arial Narrow" w:cs="Arial"/>
          <w:sz w:val="16"/>
          <w:szCs w:val="16"/>
          <w:lang w:val="es-ES"/>
        </w:rPr>
        <w:t xml:space="preserve"> </w:t>
      </w:r>
      <w:r w:rsidR="00112D9E">
        <w:rPr>
          <w:rFonts w:ascii="Arial Narrow" w:hAnsi="Arial Narrow" w:cs="Arial"/>
          <w:sz w:val="16"/>
          <w:szCs w:val="16"/>
          <w:lang w:val="es-ES"/>
        </w:rPr>
        <w:t xml:space="preserve">9 de marzo </w:t>
      </w:r>
      <w:r w:rsidR="00E2319D">
        <w:rPr>
          <w:rFonts w:ascii="Arial Narrow" w:hAnsi="Arial Narrow" w:cs="Arial"/>
          <w:sz w:val="16"/>
          <w:szCs w:val="16"/>
          <w:lang w:val="es-ES"/>
        </w:rPr>
        <w:t>de 2017</w:t>
      </w:r>
      <w:r w:rsidRPr="00C45E9F">
        <w:rPr>
          <w:rFonts w:ascii="Arial Narrow" w:hAnsi="Arial Narrow" w:cs="Arial"/>
          <w:sz w:val="16"/>
          <w:szCs w:val="16"/>
          <w:lang w:val="es-ES"/>
        </w:rPr>
        <w:t>.</w:t>
      </w:r>
    </w:p>
    <w:p w:rsidR="006141FF" w:rsidRPr="00C45E9F" w:rsidRDefault="006141FF" w:rsidP="006141FF">
      <w:pPr>
        <w:jc w:val="both"/>
        <w:rPr>
          <w:rFonts w:ascii="Arial Narrow" w:hAnsi="Arial Narrow" w:cs="Arial"/>
          <w:iCs/>
          <w:sz w:val="16"/>
          <w:szCs w:val="16"/>
          <w:lang w:val="es-ES"/>
        </w:rPr>
      </w:pPr>
      <w:r w:rsidRPr="00C45E9F">
        <w:rPr>
          <w:rFonts w:ascii="Arial Narrow" w:hAnsi="Arial Narrow" w:cs="Arial"/>
          <w:b/>
          <w:bCs/>
          <w:iCs/>
          <w:sz w:val="16"/>
          <w:szCs w:val="16"/>
          <w:lang w:val="es-ES"/>
        </w:rPr>
        <w:t>Proceso</w:t>
      </w:r>
      <w:r w:rsidRPr="00C45E9F">
        <w:rPr>
          <w:rFonts w:ascii="Arial Narrow" w:hAnsi="Arial Narrow" w:cs="Arial"/>
          <w:bCs/>
          <w:iCs/>
          <w:sz w:val="16"/>
          <w:szCs w:val="16"/>
          <w:lang w:val="es-ES"/>
        </w:rPr>
        <w:t>:</w:t>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Pr>
          <w:rFonts w:ascii="Arial Narrow" w:hAnsi="Arial Narrow" w:cs="Arial"/>
          <w:iCs/>
          <w:sz w:val="16"/>
          <w:szCs w:val="16"/>
          <w:lang w:val="es-ES"/>
        </w:rPr>
        <w:t xml:space="preserve">Ordinario Laboral </w:t>
      </w:r>
      <w:r>
        <w:rPr>
          <w:rFonts w:ascii="Arial Narrow" w:hAnsi="Arial Narrow" w:cs="Arial"/>
          <w:iCs/>
          <w:sz w:val="16"/>
          <w:szCs w:val="16"/>
          <w:lang w:val="es-ES"/>
        </w:rPr>
        <w:t xml:space="preserve">– Revoca y declara nulidad </w:t>
      </w:r>
      <w:r w:rsidRPr="006141FF">
        <w:rPr>
          <w:rFonts w:ascii="Arial Narrow" w:hAnsi="Arial Narrow" w:cs="Arial"/>
          <w:iCs/>
          <w:sz w:val="16"/>
          <w:szCs w:val="16"/>
        </w:rPr>
        <w:t xml:space="preserve">por haberse configurado la causal </w:t>
      </w:r>
      <w:r>
        <w:rPr>
          <w:rFonts w:ascii="Arial Narrow" w:hAnsi="Arial Narrow" w:cs="Arial"/>
          <w:iCs/>
          <w:sz w:val="16"/>
          <w:szCs w:val="16"/>
        </w:rPr>
        <w:t>d</w:t>
      </w:r>
      <w:r w:rsidRPr="006141FF">
        <w:rPr>
          <w:rFonts w:ascii="Arial Narrow" w:hAnsi="Arial Narrow" w:cs="Arial"/>
          <w:iCs/>
          <w:sz w:val="16"/>
          <w:szCs w:val="16"/>
        </w:rPr>
        <w:t xml:space="preserve">el ordinal 8º del art. 133 </w:t>
      </w:r>
      <w:proofErr w:type="spellStart"/>
      <w:r w:rsidRPr="006141FF">
        <w:rPr>
          <w:rFonts w:ascii="Arial Narrow" w:hAnsi="Arial Narrow" w:cs="Arial"/>
          <w:iCs/>
          <w:sz w:val="16"/>
          <w:szCs w:val="16"/>
        </w:rPr>
        <w:t>C.G.P</w:t>
      </w:r>
      <w:proofErr w:type="spellEnd"/>
      <w:r w:rsidRPr="006141FF">
        <w:rPr>
          <w:rFonts w:ascii="Arial Narrow" w:hAnsi="Arial Narrow" w:cs="Arial"/>
          <w:iCs/>
          <w:sz w:val="16"/>
          <w:szCs w:val="16"/>
        </w:rPr>
        <w:t>.</w:t>
      </w:r>
    </w:p>
    <w:p w:rsidR="00AF60DA" w:rsidRPr="00C45E9F" w:rsidRDefault="00AF60DA" w:rsidP="00AF60DA">
      <w:pPr>
        <w:tabs>
          <w:tab w:val="left" w:pos="2127"/>
        </w:tabs>
        <w:jc w:val="both"/>
        <w:rPr>
          <w:rFonts w:ascii="Arial Narrow" w:hAnsi="Arial Narrow" w:cs="Arial"/>
          <w:bCs/>
          <w:sz w:val="16"/>
          <w:szCs w:val="16"/>
          <w:lang w:val="es-ES_tradnl"/>
        </w:rPr>
      </w:pPr>
      <w:r w:rsidRPr="00C45E9F">
        <w:rPr>
          <w:rFonts w:ascii="Arial Narrow" w:hAnsi="Arial Narrow" w:cs="Arial"/>
          <w:b/>
          <w:bCs/>
          <w:sz w:val="16"/>
          <w:szCs w:val="16"/>
          <w:lang w:val="es-ES"/>
        </w:rPr>
        <w:t>Radicación No</w:t>
      </w:r>
      <w:r w:rsidRPr="00C45E9F">
        <w:rPr>
          <w:rFonts w:ascii="Arial Narrow" w:hAnsi="Arial Narrow" w:cs="Arial"/>
          <w:bCs/>
          <w:sz w:val="16"/>
          <w:szCs w:val="16"/>
          <w:lang w:val="es-ES"/>
        </w:rPr>
        <w:t>:</w:t>
      </w:r>
      <w:r w:rsidRPr="00C45E9F">
        <w:rPr>
          <w:rFonts w:ascii="Arial Narrow" w:hAnsi="Arial Narrow" w:cs="Arial"/>
          <w:b/>
          <w:bCs/>
          <w:sz w:val="16"/>
          <w:szCs w:val="16"/>
          <w:lang w:val="es-ES"/>
        </w:rPr>
        <w:tab/>
      </w:r>
      <w:r w:rsidRPr="00C45E9F">
        <w:rPr>
          <w:rFonts w:ascii="Arial Narrow" w:hAnsi="Arial Narrow" w:cs="Arial"/>
          <w:bCs/>
          <w:sz w:val="16"/>
          <w:szCs w:val="16"/>
          <w:lang w:val="es-ES_tradnl"/>
        </w:rPr>
        <w:t>66001-31-05-00</w:t>
      </w:r>
      <w:r w:rsidR="00E2319D">
        <w:rPr>
          <w:rFonts w:ascii="Arial Narrow" w:hAnsi="Arial Narrow" w:cs="Arial"/>
          <w:bCs/>
          <w:sz w:val="16"/>
          <w:szCs w:val="16"/>
          <w:lang w:val="es-ES_tradnl"/>
        </w:rPr>
        <w:t>5-2015-00647-01</w:t>
      </w:r>
    </w:p>
    <w:p w:rsidR="00AF60DA" w:rsidRPr="00C45E9F" w:rsidRDefault="00AF60DA" w:rsidP="00AF60DA">
      <w:pPr>
        <w:jc w:val="both"/>
        <w:rPr>
          <w:rFonts w:ascii="Arial Narrow" w:hAnsi="Arial Narrow" w:cs="Arial"/>
          <w:b/>
          <w:bCs/>
          <w:sz w:val="16"/>
          <w:szCs w:val="16"/>
          <w:lang w:val="es-ES"/>
        </w:rPr>
      </w:pPr>
      <w:r w:rsidRPr="00C45E9F">
        <w:rPr>
          <w:rFonts w:ascii="Arial Narrow" w:hAnsi="Arial Narrow" w:cs="Arial"/>
          <w:b/>
          <w:iCs/>
          <w:sz w:val="16"/>
          <w:szCs w:val="16"/>
          <w:lang w:val="es-ES"/>
        </w:rPr>
        <w:t>Ejecutante</w:t>
      </w:r>
      <w:r w:rsidRPr="00C45E9F">
        <w:rPr>
          <w:rFonts w:ascii="Arial Narrow" w:hAnsi="Arial Narrow" w:cs="Arial"/>
          <w:iCs/>
          <w:sz w:val="16"/>
          <w:szCs w:val="16"/>
          <w:lang w:val="es-ES"/>
        </w:rPr>
        <w:t>:</w:t>
      </w:r>
      <w:r w:rsidRPr="00C45E9F">
        <w:rPr>
          <w:rFonts w:ascii="Arial Narrow" w:hAnsi="Arial Narrow" w:cs="Arial"/>
          <w:iCs/>
          <w:sz w:val="16"/>
          <w:szCs w:val="16"/>
          <w:lang w:val="es-ES"/>
        </w:rPr>
        <w:tab/>
      </w:r>
      <w:r w:rsidRPr="00C45E9F">
        <w:rPr>
          <w:rFonts w:ascii="Arial Narrow" w:hAnsi="Arial Narrow" w:cs="Arial"/>
          <w:iCs/>
          <w:sz w:val="16"/>
          <w:szCs w:val="16"/>
          <w:lang w:val="es-ES"/>
        </w:rPr>
        <w:tab/>
      </w:r>
      <w:r w:rsidRPr="00C45E9F">
        <w:rPr>
          <w:rFonts w:ascii="Arial Narrow" w:hAnsi="Arial Narrow" w:cs="Arial"/>
          <w:iCs/>
          <w:sz w:val="16"/>
          <w:szCs w:val="16"/>
          <w:lang w:val="es-ES"/>
        </w:rPr>
        <w:tab/>
      </w:r>
      <w:r w:rsidR="00E2319D">
        <w:rPr>
          <w:rFonts w:ascii="Arial Narrow" w:hAnsi="Arial Narrow" w:cs="Arial"/>
          <w:iCs/>
          <w:sz w:val="16"/>
          <w:szCs w:val="16"/>
          <w:lang w:val="es-ES"/>
        </w:rPr>
        <w:t xml:space="preserve">Carlos Arturo Hoyos Tamayo </w:t>
      </w:r>
      <w:r>
        <w:rPr>
          <w:rFonts w:ascii="Arial Narrow" w:hAnsi="Arial Narrow" w:cs="Arial"/>
          <w:iCs/>
          <w:sz w:val="16"/>
          <w:szCs w:val="16"/>
          <w:lang w:val="es-ES"/>
        </w:rPr>
        <w:t xml:space="preserve"> </w:t>
      </w:r>
      <w:r w:rsidRPr="00C45E9F">
        <w:rPr>
          <w:rFonts w:ascii="Arial Narrow" w:hAnsi="Arial Narrow" w:cs="Arial"/>
          <w:iCs/>
          <w:sz w:val="16"/>
          <w:szCs w:val="16"/>
          <w:lang w:val="es-ES"/>
        </w:rPr>
        <w:t xml:space="preserve">  </w:t>
      </w:r>
    </w:p>
    <w:p w:rsidR="00AF60DA" w:rsidRPr="00E2319D" w:rsidRDefault="00AF60DA" w:rsidP="00AF60DA">
      <w:pPr>
        <w:ind w:left="2418" w:hanging="2418"/>
        <w:jc w:val="both"/>
        <w:rPr>
          <w:rFonts w:ascii="Arial Narrow" w:hAnsi="Arial Narrow" w:cs="Arial"/>
          <w:bCs/>
          <w:sz w:val="16"/>
          <w:szCs w:val="16"/>
          <w:lang w:val="es-ES"/>
        </w:rPr>
      </w:pPr>
      <w:r w:rsidRPr="00C45E9F">
        <w:rPr>
          <w:rFonts w:ascii="Arial Narrow" w:hAnsi="Arial Narrow" w:cs="Arial"/>
          <w:b/>
          <w:bCs/>
          <w:sz w:val="16"/>
          <w:szCs w:val="16"/>
          <w:lang w:val="es-ES"/>
        </w:rPr>
        <w:t>Ejecutado</w:t>
      </w:r>
      <w:r w:rsidRPr="00C45E9F">
        <w:rPr>
          <w:rFonts w:ascii="Arial Narrow" w:hAnsi="Arial Narrow" w:cs="Arial"/>
          <w:bCs/>
          <w:sz w:val="16"/>
          <w:szCs w:val="16"/>
          <w:lang w:val="es-ES"/>
        </w:rPr>
        <w:t>:</w:t>
      </w:r>
      <w:r w:rsidRPr="00C45E9F">
        <w:rPr>
          <w:rFonts w:ascii="Arial Narrow" w:hAnsi="Arial Narrow" w:cs="Arial"/>
          <w:b/>
          <w:bCs/>
          <w:sz w:val="16"/>
          <w:szCs w:val="16"/>
          <w:lang w:val="es-ES"/>
        </w:rPr>
        <w:t xml:space="preserve">                                </w:t>
      </w:r>
      <w:proofErr w:type="spellStart"/>
      <w:r w:rsidR="00E2319D" w:rsidRPr="00E2319D">
        <w:rPr>
          <w:rFonts w:ascii="Arial Narrow" w:hAnsi="Arial Narrow" w:cs="Arial"/>
          <w:bCs/>
          <w:sz w:val="16"/>
          <w:szCs w:val="16"/>
          <w:lang w:val="es-ES"/>
        </w:rPr>
        <w:t>Promasivo</w:t>
      </w:r>
      <w:proofErr w:type="spellEnd"/>
      <w:r w:rsidR="00E2319D" w:rsidRPr="00E2319D">
        <w:rPr>
          <w:rFonts w:ascii="Arial Narrow" w:hAnsi="Arial Narrow" w:cs="Arial"/>
          <w:bCs/>
          <w:sz w:val="16"/>
          <w:szCs w:val="16"/>
          <w:lang w:val="es-ES"/>
        </w:rPr>
        <w:t xml:space="preserve"> S.A. en liquidación y </w:t>
      </w:r>
      <w:proofErr w:type="spellStart"/>
      <w:r w:rsidR="00E2319D" w:rsidRPr="00E2319D">
        <w:rPr>
          <w:rFonts w:ascii="Arial Narrow" w:hAnsi="Arial Narrow" w:cs="Arial"/>
          <w:bCs/>
          <w:sz w:val="16"/>
          <w:szCs w:val="16"/>
          <w:lang w:val="es-ES"/>
        </w:rPr>
        <w:t>Megabus</w:t>
      </w:r>
      <w:proofErr w:type="spellEnd"/>
      <w:r w:rsidR="00E2319D" w:rsidRPr="00E2319D">
        <w:rPr>
          <w:rFonts w:ascii="Arial Narrow" w:hAnsi="Arial Narrow" w:cs="Arial"/>
          <w:bCs/>
          <w:sz w:val="16"/>
          <w:szCs w:val="16"/>
          <w:lang w:val="es-ES"/>
        </w:rPr>
        <w:t xml:space="preserve"> S.A.</w:t>
      </w:r>
    </w:p>
    <w:p w:rsidR="00AF60DA" w:rsidRPr="00C45E9F" w:rsidRDefault="00AF60DA" w:rsidP="00AF60DA">
      <w:pPr>
        <w:ind w:left="2418" w:hanging="2418"/>
        <w:jc w:val="both"/>
        <w:rPr>
          <w:rFonts w:ascii="Arial Narrow" w:hAnsi="Arial Narrow" w:cs="Arial"/>
          <w:sz w:val="16"/>
          <w:szCs w:val="16"/>
          <w:lang w:val="es-ES"/>
        </w:rPr>
      </w:pPr>
      <w:r w:rsidRPr="00C45E9F">
        <w:rPr>
          <w:rFonts w:ascii="Arial Narrow" w:hAnsi="Arial Narrow" w:cs="Arial"/>
          <w:b/>
          <w:sz w:val="16"/>
          <w:szCs w:val="16"/>
          <w:lang w:val="es-ES"/>
        </w:rPr>
        <w:t>Juzgado de origen</w:t>
      </w:r>
      <w:r w:rsidRPr="00C45E9F">
        <w:rPr>
          <w:rFonts w:ascii="Arial Narrow" w:hAnsi="Arial Narrow" w:cs="Arial"/>
          <w:sz w:val="16"/>
          <w:szCs w:val="16"/>
          <w:lang w:val="es-ES"/>
        </w:rPr>
        <w:t xml:space="preserve">:                  </w:t>
      </w:r>
      <w:r w:rsidR="00E2319D">
        <w:rPr>
          <w:rFonts w:ascii="Arial Narrow" w:hAnsi="Arial Narrow" w:cs="Arial"/>
          <w:sz w:val="16"/>
          <w:szCs w:val="16"/>
          <w:lang w:val="es-ES"/>
        </w:rPr>
        <w:t xml:space="preserve">Quinto </w:t>
      </w:r>
      <w:r>
        <w:rPr>
          <w:rFonts w:ascii="Arial Narrow" w:hAnsi="Arial Narrow" w:cs="Arial"/>
          <w:sz w:val="16"/>
          <w:szCs w:val="16"/>
          <w:lang w:val="es-ES"/>
        </w:rPr>
        <w:t xml:space="preserve">Laboral del Circuito </w:t>
      </w:r>
    </w:p>
    <w:p w:rsidR="00AF60DA" w:rsidRDefault="00AF60DA" w:rsidP="00AF60DA">
      <w:pPr>
        <w:jc w:val="both"/>
        <w:rPr>
          <w:rFonts w:ascii="Arial Narrow" w:hAnsi="Arial Narrow" w:cs="Arial"/>
          <w:iCs/>
          <w:sz w:val="16"/>
          <w:szCs w:val="16"/>
          <w:lang w:val="es-ES"/>
        </w:rPr>
      </w:pPr>
      <w:r w:rsidRPr="00C45E9F">
        <w:rPr>
          <w:rFonts w:ascii="Arial Narrow" w:hAnsi="Arial Narrow" w:cs="Arial"/>
          <w:b/>
          <w:iCs/>
          <w:sz w:val="16"/>
          <w:szCs w:val="16"/>
          <w:lang w:val="es-ES"/>
        </w:rPr>
        <w:t xml:space="preserve">Magistrado Ponente: </w:t>
      </w:r>
      <w:r w:rsidRPr="00C45E9F">
        <w:rPr>
          <w:rFonts w:ascii="Arial Narrow" w:hAnsi="Arial Narrow" w:cs="Arial"/>
          <w:b/>
          <w:iCs/>
          <w:sz w:val="16"/>
          <w:szCs w:val="16"/>
          <w:lang w:val="es-ES"/>
        </w:rPr>
        <w:tab/>
      </w:r>
      <w:r w:rsidRPr="00C45E9F">
        <w:rPr>
          <w:rFonts w:ascii="Arial Narrow" w:hAnsi="Arial Narrow" w:cs="Arial"/>
          <w:b/>
          <w:iCs/>
          <w:sz w:val="16"/>
          <w:szCs w:val="16"/>
          <w:lang w:val="es-ES"/>
        </w:rPr>
        <w:tab/>
      </w:r>
      <w:r w:rsidRPr="00C45E9F">
        <w:rPr>
          <w:rFonts w:ascii="Arial Narrow" w:hAnsi="Arial Narrow" w:cs="Arial"/>
          <w:iCs/>
          <w:sz w:val="16"/>
          <w:szCs w:val="16"/>
          <w:lang w:val="es-ES"/>
        </w:rPr>
        <w:t>Francisco Javier Tamayo Tabares</w:t>
      </w:r>
    </w:p>
    <w:p w:rsidR="006141FF" w:rsidRPr="00C45E9F" w:rsidRDefault="006141FF" w:rsidP="00AF60DA">
      <w:pPr>
        <w:jc w:val="both"/>
        <w:rPr>
          <w:rFonts w:ascii="Arial Narrow" w:hAnsi="Arial Narrow" w:cs="Arial"/>
          <w:sz w:val="16"/>
          <w:szCs w:val="16"/>
          <w:lang w:val="es-ES"/>
        </w:rPr>
      </w:pPr>
    </w:p>
    <w:p w:rsidR="00B76AA3" w:rsidRPr="00B76AA3" w:rsidRDefault="00283562" w:rsidP="00B76AA3">
      <w:pPr>
        <w:pStyle w:val="Sansinterligne"/>
        <w:ind w:left="2124" w:hanging="2124"/>
        <w:jc w:val="both"/>
        <w:rPr>
          <w:rFonts w:ascii="Arial Narrow" w:hAnsi="Arial Narrow" w:cs="Arial"/>
          <w:sz w:val="18"/>
          <w:szCs w:val="18"/>
          <w:lang w:val="es-CO"/>
        </w:rPr>
      </w:pPr>
      <w:r w:rsidRPr="00B76AA3">
        <w:rPr>
          <w:rFonts w:ascii="Arial Narrow" w:hAnsi="Arial Narrow" w:cs="Arial"/>
          <w:bCs/>
          <w:sz w:val="16"/>
          <w:szCs w:val="16"/>
          <w:lang w:val="es-ES"/>
        </w:rPr>
        <w:t>Tema:</w:t>
      </w:r>
      <w:r w:rsidRPr="00B76AA3">
        <w:rPr>
          <w:rFonts w:ascii="Arial Narrow" w:hAnsi="Arial Narrow" w:cs="Arial"/>
          <w:bCs/>
          <w:sz w:val="16"/>
          <w:szCs w:val="16"/>
          <w:lang w:val="es-ES"/>
        </w:rPr>
        <w:tab/>
      </w:r>
      <w:r w:rsidR="006141FF" w:rsidRPr="00B76AA3">
        <w:rPr>
          <w:rFonts w:ascii="Arial Narrow" w:hAnsi="Arial Narrow" w:cs="Arial"/>
          <w:b/>
          <w:bCs/>
          <w:sz w:val="16"/>
          <w:szCs w:val="16"/>
          <w:lang w:val="es-ES"/>
        </w:rPr>
        <w:t xml:space="preserve">NOTIFICACIÓN DE LAS ENTIDADES PÚBLICAS- PARÁGRAFO DEL ARTÍCULO 41 DEL </w:t>
      </w:r>
      <w:proofErr w:type="spellStart"/>
      <w:r w:rsidR="006141FF" w:rsidRPr="00B76AA3">
        <w:rPr>
          <w:rFonts w:ascii="Arial Narrow" w:hAnsi="Arial Narrow" w:cs="Arial"/>
          <w:b/>
          <w:bCs/>
          <w:sz w:val="16"/>
          <w:szCs w:val="16"/>
          <w:lang w:val="es-ES"/>
        </w:rPr>
        <w:t>C.P.T</w:t>
      </w:r>
      <w:proofErr w:type="spellEnd"/>
      <w:r w:rsidR="006141FF" w:rsidRPr="00B76AA3">
        <w:rPr>
          <w:rFonts w:ascii="Arial Narrow" w:hAnsi="Arial Narrow" w:cs="Arial"/>
          <w:b/>
          <w:bCs/>
          <w:sz w:val="16"/>
          <w:szCs w:val="16"/>
          <w:lang w:val="es-ES"/>
        </w:rPr>
        <w:t xml:space="preserve"> Y S.S.</w:t>
      </w:r>
      <w:r w:rsidR="00B76AA3" w:rsidRPr="00B76AA3">
        <w:rPr>
          <w:rFonts w:ascii="Arial Narrow" w:hAnsi="Arial Narrow" w:cs="Arial"/>
          <w:b/>
          <w:bCs/>
          <w:sz w:val="16"/>
          <w:szCs w:val="16"/>
          <w:lang w:val="es-ES"/>
        </w:rPr>
        <w:t xml:space="preserve">: </w:t>
      </w:r>
      <w:r w:rsidR="00B76AA3" w:rsidRPr="00B76AA3">
        <w:rPr>
          <w:rFonts w:ascii="Arial Narrow" w:hAnsi="Arial Narrow" w:cs="Arial"/>
          <w:sz w:val="18"/>
          <w:szCs w:val="18"/>
          <w:lang w:val="es-CO"/>
        </w:rPr>
        <w:t xml:space="preserve">El parágrafo único del artículo 41 del C.P.T y de la S.S. establece que cuando en el proceso intervengan entidades públicas, el auto </w:t>
      </w:r>
      <w:proofErr w:type="spellStart"/>
      <w:r w:rsidR="00B76AA3" w:rsidRPr="00B76AA3">
        <w:rPr>
          <w:rFonts w:ascii="Arial Narrow" w:hAnsi="Arial Narrow" w:cs="Arial"/>
          <w:sz w:val="18"/>
          <w:szCs w:val="18"/>
          <w:lang w:val="es-CO"/>
        </w:rPr>
        <w:t>admisorio</w:t>
      </w:r>
      <w:proofErr w:type="spellEnd"/>
      <w:r w:rsidR="00B76AA3" w:rsidRPr="00B76AA3">
        <w:rPr>
          <w:rFonts w:ascii="Arial Narrow" w:hAnsi="Arial Narrow" w:cs="Arial"/>
          <w:sz w:val="18"/>
          <w:szCs w:val="18"/>
          <w:lang w:val="es-CO"/>
        </w:rPr>
        <w:t xml:space="preserve"> de la demanda se debe notificar en forma personal a sus representantes legales o a quienes estos hayan delegado la facultad de recibir notificaciones, y que en caso de no ser encontrados o no puedan por cualquier motivo recibir la notificación, ésta se practicará mediante la entrega que de la copia autentica de la demanda, del auto </w:t>
      </w:r>
      <w:proofErr w:type="spellStart"/>
      <w:r w:rsidR="00B76AA3" w:rsidRPr="00B76AA3">
        <w:rPr>
          <w:rFonts w:ascii="Arial Narrow" w:hAnsi="Arial Narrow" w:cs="Arial"/>
          <w:sz w:val="18"/>
          <w:szCs w:val="18"/>
          <w:lang w:val="es-CO"/>
        </w:rPr>
        <w:t>admisorio</w:t>
      </w:r>
      <w:proofErr w:type="spellEnd"/>
      <w:r w:rsidR="00B76AA3" w:rsidRPr="00B76AA3">
        <w:rPr>
          <w:rFonts w:ascii="Arial Narrow" w:hAnsi="Arial Narrow" w:cs="Arial"/>
          <w:sz w:val="18"/>
          <w:szCs w:val="18"/>
          <w:lang w:val="es-CO"/>
        </w:rPr>
        <w:t xml:space="preserve"> y del aviso, haga el notificador al secretario general de la entidad o en la oficina de notificaciones receptora, entendiéndose surtida la notificación después de cinco (5) días de la fecha de la mentada diligencia. </w:t>
      </w:r>
    </w:p>
    <w:p w:rsidR="00AF60DA" w:rsidRDefault="00AF60DA" w:rsidP="00B76AA3">
      <w:pPr>
        <w:ind w:left="2124" w:hanging="2124"/>
        <w:jc w:val="both"/>
        <w:rPr>
          <w:rFonts w:ascii="Arial Narrow" w:hAnsi="Arial Narrow" w:cs="Arial"/>
          <w:b/>
          <w:bCs/>
          <w:color w:val="FF0000"/>
          <w:sz w:val="16"/>
          <w:szCs w:val="16"/>
          <w:lang w:val="es-ES"/>
        </w:rPr>
      </w:pPr>
    </w:p>
    <w:p w:rsidR="00B76AA3" w:rsidRPr="006141FF" w:rsidRDefault="00B76AA3" w:rsidP="00C346ED">
      <w:pPr>
        <w:pStyle w:val="Sansinterligne"/>
        <w:spacing w:line="276" w:lineRule="auto"/>
        <w:rPr>
          <w:lang w:val="es-CO"/>
        </w:rPr>
      </w:pPr>
    </w:p>
    <w:p w:rsidR="00AF60DA" w:rsidRPr="00B23547" w:rsidRDefault="00AF60DA" w:rsidP="00AF60DA">
      <w:pPr>
        <w:spacing w:line="360" w:lineRule="auto"/>
        <w:ind w:left="900"/>
        <w:rPr>
          <w:rFonts w:ascii="Arial Narrow" w:hAnsi="Arial Narrow" w:cs="Arial"/>
          <w:i/>
          <w:iCs/>
          <w:sz w:val="30"/>
          <w:szCs w:val="30"/>
          <w:lang w:val="es-ES"/>
        </w:rPr>
      </w:pPr>
      <w:r w:rsidRPr="000B28DB">
        <w:rPr>
          <w:rFonts w:ascii="Arial Narrow" w:hAnsi="Arial Narrow" w:cs="Arial"/>
          <w:i/>
          <w:iCs/>
          <w:sz w:val="30"/>
          <w:szCs w:val="30"/>
          <w:lang w:val="es-ES"/>
        </w:rPr>
        <w:t xml:space="preserve">Magistrado Ponente: </w:t>
      </w:r>
      <w:r w:rsidRPr="000B28DB">
        <w:rPr>
          <w:rFonts w:ascii="Arial Narrow" w:hAnsi="Arial Narrow" w:cs="Arial"/>
          <w:b/>
          <w:bCs/>
          <w:i/>
          <w:iCs/>
          <w:sz w:val="30"/>
          <w:szCs w:val="30"/>
          <w:lang w:val="es-ES"/>
        </w:rPr>
        <w:t>FRANCISCO JAVIER TAMAYO TABARES</w:t>
      </w:r>
      <w:r w:rsidRPr="000B28DB">
        <w:rPr>
          <w:rFonts w:ascii="Arial Narrow" w:hAnsi="Arial Narrow" w:cs="Arial"/>
          <w:i/>
          <w:iCs/>
          <w:sz w:val="30"/>
          <w:szCs w:val="30"/>
          <w:lang w:val="es-ES"/>
        </w:rPr>
        <w:t>.</w:t>
      </w:r>
    </w:p>
    <w:p w:rsidR="00AF60DA" w:rsidRPr="006141FF" w:rsidRDefault="00AF60DA" w:rsidP="00C346ED">
      <w:pPr>
        <w:pStyle w:val="Sansinterligne"/>
        <w:spacing w:line="276" w:lineRule="auto"/>
        <w:rPr>
          <w:lang w:val="es-CO"/>
        </w:rPr>
      </w:pPr>
    </w:p>
    <w:p w:rsidR="00C346ED" w:rsidRPr="006141FF" w:rsidRDefault="00C346ED" w:rsidP="00C346ED">
      <w:pPr>
        <w:pStyle w:val="Sansinterligne"/>
        <w:spacing w:line="276" w:lineRule="auto"/>
        <w:rPr>
          <w:lang w:val="es-CO"/>
        </w:rPr>
      </w:pPr>
    </w:p>
    <w:p w:rsidR="00AF60DA" w:rsidRDefault="00E2319D" w:rsidP="00AF60DA">
      <w:pPr>
        <w:suppressAutoHyphens/>
        <w:spacing w:line="360" w:lineRule="auto"/>
        <w:ind w:firstLine="851"/>
        <w:jc w:val="both"/>
        <w:rPr>
          <w:rFonts w:ascii="Arial Narrow" w:hAnsi="Arial Narrow" w:cs="Arial"/>
          <w:i/>
          <w:sz w:val="28"/>
          <w:szCs w:val="28"/>
        </w:rPr>
      </w:pPr>
      <w:r>
        <w:rPr>
          <w:rFonts w:ascii="Arial Narrow" w:hAnsi="Arial Narrow" w:cs="Arial"/>
          <w:spacing w:val="-2"/>
          <w:sz w:val="28"/>
          <w:szCs w:val="28"/>
        </w:rPr>
        <w:t>L</w:t>
      </w:r>
      <w:r w:rsidR="00AF60DA" w:rsidRPr="00DF219D">
        <w:rPr>
          <w:rFonts w:ascii="Arial Narrow" w:hAnsi="Arial Narrow" w:cs="Arial"/>
          <w:spacing w:val="-2"/>
          <w:sz w:val="28"/>
          <w:szCs w:val="28"/>
        </w:rPr>
        <w:t>a Sala de Decisión</w:t>
      </w:r>
      <w:r w:rsidR="00AF60DA">
        <w:rPr>
          <w:rFonts w:ascii="Arial Narrow" w:hAnsi="Arial Narrow" w:cs="Arial"/>
          <w:spacing w:val="-2"/>
          <w:sz w:val="28"/>
          <w:szCs w:val="28"/>
        </w:rPr>
        <w:t xml:space="preserve"> </w:t>
      </w:r>
      <w:r w:rsidR="00AF60DA" w:rsidRPr="00DF219D">
        <w:rPr>
          <w:rFonts w:ascii="Arial Narrow" w:hAnsi="Arial Narrow" w:cs="Arial"/>
          <w:spacing w:val="-2"/>
          <w:sz w:val="28"/>
          <w:szCs w:val="28"/>
        </w:rPr>
        <w:t xml:space="preserve">Laboral </w:t>
      </w:r>
      <w:r w:rsidR="00AF60DA">
        <w:rPr>
          <w:rFonts w:ascii="Arial Narrow" w:hAnsi="Arial Narrow" w:cs="Arial"/>
          <w:spacing w:val="-2"/>
          <w:sz w:val="28"/>
          <w:szCs w:val="28"/>
        </w:rPr>
        <w:t xml:space="preserve">No. 03 </w:t>
      </w:r>
      <w:r w:rsidR="00AF60DA" w:rsidRPr="00DF219D">
        <w:rPr>
          <w:rFonts w:ascii="Arial Narrow" w:hAnsi="Arial Narrow" w:cs="Arial"/>
          <w:spacing w:val="-2"/>
          <w:sz w:val="28"/>
          <w:szCs w:val="28"/>
        </w:rPr>
        <w:t xml:space="preserve">del Tribunal Superior del Distrito Judicial de Pereira, </w:t>
      </w:r>
      <w:r w:rsidR="00AF60DA" w:rsidRPr="00DF219D">
        <w:rPr>
          <w:rFonts w:ascii="Arial Narrow" w:hAnsi="Arial Narrow" w:cs="Arial"/>
          <w:sz w:val="28"/>
          <w:szCs w:val="28"/>
        </w:rPr>
        <w:t xml:space="preserve">se declara en audiencia pública con el propósito de resolver el recurso de apelación interpuesto por </w:t>
      </w:r>
      <w:r>
        <w:rPr>
          <w:rFonts w:ascii="Arial Narrow" w:hAnsi="Arial Narrow" w:cs="Arial"/>
          <w:sz w:val="28"/>
          <w:szCs w:val="28"/>
        </w:rPr>
        <w:t xml:space="preserve">el vocero judicial de la codemandada </w:t>
      </w:r>
      <w:proofErr w:type="spellStart"/>
      <w:r>
        <w:rPr>
          <w:rFonts w:ascii="Arial Narrow" w:hAnsi="Arial Narrow" w:cs="Arial"/>
          <w:sz w:val="28"/>
          <w:szCs w:val="28"/>
        </w:rPr>
        <w:t>Megabús</w:t>
      </w:r>
      <w:proofErr w:type="spellEnd"/>
      <w:r>
        <w:rPr>
          <w:rFonts w:ascii="Arial Narrow" w:hAnsi="Arial Narrow" w:cs="Arial"/>
          <w:sz w:val="28"/>
          <w:szCs w:val="28"/>
        </w:rPr>
        <w:t xml:space="preserve"> S.A. c</w:t>
      </w:r>
      <w:r w:rsidR="00AF60DA">
        <w:rPr>
          <w:rFonts w:ascii="Arial Narrow" w:hAnsi="Arial Narrow" w:cs="Arial"/>
          <w:sz w:val="28"/>
          <w:szCs w:val="28"/>
        </w:rPr>
        <w:t xml:space="preserve">ontra el auto del </w:t>
      </w:r>
      <w:r w:rsidR="008220B7">
        <w:rPr>
          <w:rFonts w:ascii="Arial Narrow" w:hAnsi="Arial Narrow" w:cs="Arial"/>
          <w:sz w:val="28"/>
          <w:szCs w:val="28"/>
        </w:rPr>
        <w:t xml:space="preserve">8 de noviembre de </w:t>
      </w:r>
      <w:r w:rsidR="00AF60DA">
        <w:rPr>
          <w:rFonts w:ascii="Arial Narrow" w:hAnsi="Arial Narrow" w:cs="Arial"/>
          <w:sz w:val="28"/>
          <w:szCs w:val="28"/>
        </w:rPr>
        <w:t>2016</w:t>
      </w:r>
      <w:r w:rsidR="00AF60DA" w:rsidRPr="00DF219D">
        <w:rPr>
          <w:rFonts w:ascii="Arial Narrow" w:hAnsi="Arial Narrow" w:cs="Arial"/>
          <w:sz w:val="28"/>
          <w:szCs w:val="28"/>
        </w:rPr>
        <w:t xml:space="preserve">, dictada por el Juzgado </w:t>
      </w:r>
      <w:r w:rsidR="008220B7">
        <w:rPr>
          <w:rFonts w:ascii="Arial Narrow" w:hAnsi="Arial Narrow" w:cs="Arial"/>
          <w:sz w:val="28"/>
          <w:szCs w:val="28"/>
        </w:rPr>
        <w:t xml:space="preserve">Quinto </w:t>
      </w:r>
      <w:r w:rsidR="006F21C3">
        <w:rPr>
          <w:rFonts w:ascii="Arial Narrow" w:hAnsi="Arial Narrow" w:cs="Arial"/>
          <w:sz w:val="28"/>
          <w:szCs w:val="28"/>
        </w:rPr>
        <w:t xml:space="preserve">Laboral del Circuito, </w:t>
      </w:r>
      <w:r w:rsidR="00AF60DA" w:rsidRPr="00DF219D">
        <w:rPr>
          <w:rFonts w:ascii="Arial Narrow" w:hAnsi="Arial Narrow" w:cs="Arial"/>
          <w:sz w:val="28"/>
          <w:szCs w:val="28"/>
        </w:rPr>
        <w:t xml:space="preserve">dentro del proceso que promueve </w:t>
      </w:r>
      <w:r w:rsidR="008220B7">
        <w:rPr>
          <w:rFonts w:ascii="Arial Narrow" w:hAnsi="Arial Narrow" w:cs="Arial"/>
          <w:i/>
          <w:sz w:val="28"/>
          <w:szCs w:val="28"/>
        </w:rPr>
        <w:t xml:space="preserve">Carlos Arturo Hoyos Tamayo </w:t>
      </w:r>
      <w:r w:rsidR="008220B7">
        <w:rPr>
          <w:rFonts w:ascii="Arial Narrow" w:hAnsi="Arial Narrow" w:cs="Arial"/>
          <w:sz w:val="28"/>
          <w:szCs w:val="28"/>
        </w:rPr>
        <w:t xml:space="preserve">en contra de </w:t>
      </w:r>
      <w:proofErr w:type="spellStart"/>
      <w:r w:rsidR="008220B7">
        <w:rPr>
          <w:rFonts w:ascii="Arial Narrow" w:hAnsi="Arial Narrow" w:cs="Arial"/>
          <w:i/>
          <w:sz w:val="28"/>
          <w:szCs w:val="28"/>
        </w:rPr>
        <w:t>Promasivo</w:t>
      </w:r>
      <w:proofErr w:type="spellEnd"/>
      <w:r w:rsidR="008220B7">
        <w:rPr>
          <w:rFonts w:ascii="Arial Narrow" w:hAnsi="Arial Narrow" w:cs="Arial"/>
          <w:i/>
          <w:sz w:val="28"/>
          <w:szCs w:val="28"/>
        </w:rPr>
        <w:t xml:space="preserve"> S.A. en liquidación </w:t>
      </w:r>
      <w:r w:rsidR="008220B7" w:rsidRPr="008220B7">
        <w:rPr>
          <w:rFonts w:ascii="Arial Narrow" w:hAnsi="Arial Narrow" w:cs="Arial"/>
          <w:sz w:val="28"/>
          <w:szCs w:val="28"/>
        </w:rPr>
        <w:t>y</w:t>
      </w:r>
      <w:r w:rsidR="008220B7">
        <w:rPr>
          <w:rFonts w:ascii="Arial Narrow" w:hAnsi="Arial Narrow" w:cs="Arial"/>
          <w:i/>
          <w:sz w:val="28"/>
          <w:szCs w:val="28"/>
        </w:rPr>
        <w:t xml:space="preserve"> </w:t>
      </w:r>
      <w:proofErr w:type="spellStart"/>
      <w:r w:rsidR="008220B7">
        <w:rPr>
          <w:rFonts w:ascii="Arial Narrow" w:hAnsi="Arial Narrow" w:cs="Arial"/>
          <w:i/>
          <w:sz w:val="28"/>
          <w:szCs w:val="28"/>
        </w:rPr>
        <w:t>Megabús</w:t>
      </w:r>
      <w:proofErr w:type="spellEnd"/>
      <w:r w:rsidR="008220B7">
        <w:rPr>
          <w:rFonts w:ascii="Arial Narrow" w:hAnsi="Arial Narrow" w:cs="Arial"/>
          <w:i/>
          <w:sz w:val="28"/>
          <w:szCs w:val="28"/>
        </w:rPr>
        <w:t xml:space="preserve"> S.A.</w:t>
      </w:r>
    </w:p>
    <w:p w:rsidR="00FE00B4" w:rsidRPr="006141FF" w:rsidRDefault="00FE00B4" w:rsidP="00C346ED">
      <w:pPr>
        <w:pStyle w:val="Sansinterligne"/>
        <w:spacing w:line="360" w:lineRule="auto"/>
        <w:rPr>
          <w:lang w:val="es-CO"/>
        </w:rPr>
      </w:pPr>
    </w:p>
    <w:p w:rsidR="00FF34F4" w:rsidRPr="00FF34F4" w:rsidRDefault="00FF34F4" w:rsidP="00FF34F4">
      <w:pPr>
        <w:tabs>
          <w:tab w:val="left" w:pos="-720"/>
        </w:tabs>
        <w:suppressAutoHyphens/>
        <w:spacing w:line="360" w:lineRule="auto"/>
        <w:jc w:val="both"/>
        <w:rPr>
          <w:rFonts w:ascii="Arial Narrow" w:hAnsi="Arial Narrow" w:cs="Tahoma"/>
          <w:sz w:val="28"/>
          <w:szCs w:val="28"/>
        </w:rPr>
      </w:pPr>
      <w:r w:rsidRPr="002E02F7">
        <w:rPr>
          <w:rFonts w:ascii="Arial Narrow" w:hAnsi="Arial Narrow" w:cs="Arial"/>
          <w:sz w:val="28"/>
          <w:szCs w:val="28"/>
        </w:rPr>
        <w:tab/>
      </w:r>
      <w:r w:rsidR="00FE00B4" w:rsidRPr="002E02F7">
        <w:rPr>
          <w:rFonts w:ascii="Arial Narrow" w:hAnsi="Arial Narrow" w:cs="Arial"/>
          <w:sz w:val="28"/>
          <w:szCs w:val="28"/>
        </w:rPr>
        <w:t>Antes de resolver</w:t>
      </w:r>
      <w:r w:rsidRPr="002E02F7">
        <w:rPr>
          <w:rFonts w:ascii="Arial Narrow" w:hAnsi="Arial Narrow" w:cs="Arial"/>
          <w:sz w:val="28"/>
          <w:szCs w:val="28"/>
        </w:rPr>
        <w:t xml:space="preserve"> la instancia, </w:t>
      </w:r>
      <w:r w:rsidRPr="00FF34F4">
        <w:rPr>
          <w:rFonts w:ascii="Arial Narrow" w:hAnsi="Arial Narrow" w:cs="Tahoma"/>
          <w:sz w:val="28"/>
          <w:szCs w:val="28"/>
        </w:rPr>
        <w:t>se aceptan los impedimentos manifestados por las Magistradas Olga Lucía Hoyos Sepúlveda y Ana Lucía Caicedo Calderón pa</w:t>
      </w:r>
      <w:r w:rsidR="002E02F7">
        <w:rPr>
          <w:rFonts w:ascii="Arial Narrow" w:hAnsi="Arial Narrow" w:cs="Tahoma"/>
          <w:sz w:val="28"/>
          <w:szCs w:val="28"/>
        </w:rPr>
        <w:t xml:space="preserve">ra conocer del presente proceso, </w:t>
      </w:r>
      <w:r w:rsidR="002E02F7" w:rsidRPr="002E02F7">
        <w:rPr>
          <w:rFonts w:ascii="Arial Narrow" w:hAnsi="Arial Narrow" w:cs="Arial"/>
          <w:sz w:val="28"/>
          <w:szCs w:val="28"/>
        </w:rPr>
        <w:t>p</w:t>
      </w:r>
      <w:r w:rsidR="002E02F7" w:rsidRPr="002E02F7">
        <w:rPr>
          <w:rFonts w:ascii="Arial Narrow" w:hAnsi="Arial Narrow" w:cs="Tahoma"/>
          <w:sz w:val="28"/>
          <w:szCs w:val="28"/>
        </w:rPr>
        <w:t>or encontrarlos procedentes</w:t>
      </w:r>
      <w:r w:rsidR="002E02F7">
        <w:rPr>
          <w:rFonts w:ascii="Arial Narrow" w:hAnsi="Arial Narrow" w:cs="Tahoma"/>
          <w:sz w:val="28"/>
          <w:szCs w:val="28"/>
        </w:rPr>
        <w:t xml:space="preserve"> </w:t>
      </w:r>
      <w:r w:rsidR="002E02F7" w:rsidRPr="00FF34F4">
        <w:rPr>
          <w:rFonts w:ascii="Arial Narrow" w:hAnsi="Arial Narrow" w:cs="Tahoma"/>
          <w:sz w:val="28"/>
          <w:szCs w:val="28"/>
        </w:rPr>
        <w:t>de conformidad con lo dispuesto por el inciso 4º del artículo 140</w:t>
      </w:r>
      <w:r w:rsidR="002E02F7">
        <w:rPr>
          <w:rFonts w:ascii="Arial Narrow" w:hAnsi="Arial Narrow" w:cs="Tahoma"/>
          <w:sz w:val="28"/>
          <w:szCs w:val="28"/>
        </w:rPr>
        <w:t xml:space="preserve"> del Código General del Proceso.</w:t>
      </w:r>
    </w:p>
    <w:p w:rsidR="00FF34F4" w:rsidRPr="006141FF" w:rsidRDefault="00FF34F4" w:rsidP="00C346ED">
      <w:pPr>
        <w:pStyle w:val="Sansinterligne"/>
        <w:spacing w:line="360" w:lineRule="auto"/>
        <w:rPr>
          <w:lang w:val="es-CO"/>
        </w:rPr>
      </w:pPr>
    </w:p>
    <w:p w:rsidR="00FF34F4" w:rsidRPr="00FF34F4" w:rsidRDefault="00FF34F4" w:rsidP="00FF34F4">
      <w:pPr>
        <w:tabs>
          <w:tab w:val="left" w:pos="-720"/>
        </w:tabs>
        <w:suppressAutoHyphens/>
        <w:spacing w:line="360" w:lineRule="auto"/>
        <w:jc w:val="both"/>
        <w:rPr>
          <w:rFonts w:ascii="Arial Narrow" w:hAnsi="Arial Narrow" w:cs="Tahoma"/>
          <w:b/>
          <w:sz w:val="28"/>
          <w:szCs w:val="28"/>
        </w:rPr>
      </w:pPr>
      <w:r>
        <w:rPr>
          <w:rFonts w:ascii="Arial Narrow" w:hAnsi="Arial Narrow" w:cs="Tahoma"/>
          <w:sz w:val="28"/>
          <w:szCs w:val="28"/>
        </w:rPr>
        <w:lastRenderedPageBreak/>
        <w:tab/>
      </w:r>
      <w:r w:rsidRPr="00FF34F4">
        <w:rPr>
          <w:rFonts w:ascii="Arial Narrow" w:hAnsi="Arial Narrow" w:cs="Tahoma"/>
          <w:sz w:val="28"/>
          <w:szCs w:val="28"/>
        </w:rPr>
        <w:t>Teniendo en cuenta que con los impedimentos aceptados no se afecta la mayoría para decidir, no es necesaria la designación de conjuez para integrar la Sala de Decisión (Artículo 54 de la Ley 270 de 1996).</w:t>
      </w:r>
    </w:p>
    <w:p w:rsidR="00AF60DA" w:rsidRPr="006141FF" w:rsidRDefault="00AF60DA" w:rsidP="002E02F7">
      <w:pPr>
        <w:pStyle w:val="Sansinterligne"/>
        <w:rPr>
          <w:lang w:val="es-CO"/>
        </w:rPr>
      </w:pPr>
    </w:p>
    <w:p w:rsidR="00AF60DA" w:rsidRDefault="00AF60DA" w:rsidP="00AF60DA">
      <w:pPr>
        <w:pStyle w:val="Paragraphedeliste"/>
        <w:numPr>
          <w:ilvl w:val="0"/>
          <w:numId w:val="1"/>
        </w:numPr>
        <w:spacing w:line="360" w:lineRule="auto"/>
        <w:jc w:val="both"/>
        <w:rPr>
          <w:rFonts w:ascii="Arial Narrow" w:hAnsi="Arial Narrow" w:cs="Arial"/>
          <w:i/>
          <w:sz w:val="28"/>
          <w:szCs w:val="28"/>
        </w:rPr>
      </w:pPr>
      <w:r>
        <w:rPr>
          <w:rFonts w:ascii="Arial Narrow" w:hAnsi="Arial Narrow" w:cs="Arial"/>
          <w:i/>
          <w:sz w:val="28"/>
          <w:szCs w:val="28"/>
        </w:rPr>
        <w:t>ANTECEDENTES</w:t>
      </w:r>
    </w:p>
    <w:p w:rsidR="00C06910" w:rsidRPr="0078305E" w:rsidRDefault="00C06910" w:rsidP="0078305E">
      <w:pPr>
        <w:pStyle w:val="Sansinterligne"/>
      </w:pPr>
    </w:p>
    <w:p w:rsidR="008A6924" w:rsidRDefault="00C05B01" w:rsidP="005F41CD">
      <w:pPr>
        <w:spacing w:line="360" w:lineRule="auto"/>
        <w:ind w:firstLine="708"/>
        <w:jc w:val="both"/>
        <w:rPr>
          <w:rFonts w:ascii="Arial Narrow" w:hAnsi="Arial Narrow" w:cs="Arial"/>
          <w:sz w:val="28"/>
          <w:szCs w:val="28"/>
        </w:rPr>
      </w:pPr>
      <w:r>
        <w:rPr>
          <w:rFonts w:ascii="Arial Narrow" w:hAnsi="Arial Narrow" w:cs="Arial"/>
          <w:sz w:val="28"/>
          <w:szCs w:val="28"/>
        </w:rPr>
        <w:t>Admitida la demanda, el Juzgado Quinto Laboral</w:t>
      </w:r>
      <w:r w:rsidR="008A6924">
        <w:rPr>
          <w:rFonts w:ascii="Arial Narrow" w:hAnsi="Arial Narrow" w:cs="Arial"/>
          <w:sz w:val="28"/>
          <w:szCs w:val="28"/>
        </w:rPr>
        <w:t xml:space="preserve"> del Circuito ordenó la notificación </w:t>
      </w:r>
      <w:r w:rsidR="005F41CD">
        <w:rPr>
          <w:rFonts w:ascii="Arial Narrow" w:hAnsi="Arial Narrow" w:cs="Arial"/>
          <w:sz w:val="28"/>
          <w:szCs w:val="28"/>
        </w:rPr>
        <w:t>de las entidades demandadas en la forma prevista en el artículo 41 del C.P.T y de la S.S.</w:t>
      </w:r>
      <w:r w:rsidR="00976927">
        <w:rPr>
          <w:rFonts w:ascii="Arial Narrow" w:hAnsi="Arial Narrow" w:cs="Arial"/>
          <w:sz w:val="28"/>
          <w:szCs w:val="28"/>
        </w:rPr>
        <w:t xml:space="preserve">, para lo cual </w:t>
      </w:r>
      <w:r w:rsidR="000E55ED">
        <w:rPr>
          <w:rFonts w:ascii="Arial Narrow" w:hAnsi="Arial Narrow" w:cs="Arial"/>
          <w:sz w:val="28"/>
          <w:szCs w:val="28"/>
        </w:rPr>
        <w:t xml:space="preserve">a través de la secretaria </w:t>
      </w:r>
      <w:r w:rsidR="00976927">
        <w:rPr>
          <w:rFonts w:ascii="Arial Narrow" w:hAnsi="Arial Narrow" w:cs="Arial"/>
          <w:sz w:val="28"/>
          <w:szCs w:val="28"/>
        </w:rPr>
        <w:t>se elaboraron las respectivas órdenes de citación para la diligencia de notificación personal.</w:t>
      </w:r>
      <w:r w:rsidR="005F41CD">
        <w:rPr>
          <w:rFonts w:ascii="Arial Narrow" w:hAnsi="Arial Narrow" w:cs="Arial"/>
          <w:sz w:val="28"/>
          <w:szCs w:val="28"/>
        </w:rPr>
        <w:t xml:space="preserve"> </w:t>
      </w:r>
      <w:r w:rsidR="00E05962">
        <w:rPr>
          <w:rFonts w:ascii="Arial Narrow" w:hAnsi="Arial Narrow" w:cs="Arial"/>
          <w:sz w:val="28"/>
          <w:szCs w:val="28"/>
        </w:rPr>
        <w:t xml:space="preserve">En vista de que </w:t>
      </w:r>
      <w:proofErr w:type="spellStart"/>
      <w:r w:rsidR="00E05962">
        <w:rPr>
          <w:rFonts w:ascii="Arial Narrow" w:hAnsi="Arial Narrow" w:cs="Arial"/>
          <w:sz w:val="28"/>
          <w:szCs w:val="28"/>
        </w:rPr>
        <w:t>Megabús</w:t>
      </w:r>
      <w:proofErr w:type="spellEnd"/>
      <w:r w:rsidR="00E05962">
        <w:rPr>
          <w:rFonts w:ascii="Arial Narrow" w:hAnsi="Arial Narrow" w:cs="Arial"/>
          <w:sz w:val="28"/>
          <w:szCs w:val="28"/>
        </w:rPr>
        <w:t xml:space="preserve"> S.A. no </w:t>
      </w:r>
      <w:r w:rsidR="00A4193A">
        <w:rPr>
          <w:rFonts w:ascii="Arial Narrow" w:hAnsi="Arial Narrow" w:cs="Arial"/>
          <w:sz w:val="28"/>
          <w:szCs w:val="28"/>
        </w:rPr>
        <w:t>compareció</w:t>
      </w:r>
      <w:r w:rsidR="00E05962">
        <w:rPr>
          <w:rFonts w:ascii="Arial Narrow" w:hAnsi="Arial Narrow" w:cs="Arial"/>
          <w:sz w:val="28"/>
          <w:szCs w:val="28"/>
        </w:rPr>
        <w:t xml:space="preserve"> a notificarse </w:t>
      </w:r>
      <w:r w:rsidR="00A4193A">
        <w:rPr>
          <w:rFonts w:ascii="Arial Narrow" w:hAnsi="Arial Narrow" w:cs="Arial"/>
          <w:sz w:val="28"/>
          <w:szCs w:val="28"/>
        </w:rPr>
        <w:t xml:space="preserve">personalmente </w:t>
      </w:r>
      <w:r w:rsidR="00E05962">
        <w:rPr>
          <w:rFonts w:ascii="Arial Narrow" w:hAnsi="Arial Narrow" w:cs="Arial"/>
          <w:sz w:val="28"/>
          <w:szCs w:val="28"/>
        </w:rPr>
        <w:t xml:space="preserve">del auto </w:t>
      </w:r>
      <w:proofErr w:type="spellStart"/>
      <w:r w:rsidR="00E05962">
        <w:rPr>
          <w:rFonts w:ascii="Arial Narrow" w:hAnsi="Arial Narrow" w:cs="Arial"/>
          <w:sz w:val="28"/>
          <w:szCs w:val="28"/>
        </w:rPr>
        <w:t>admisorio</w:t>
      </w:r>
      <w:proofErr w:type="spellEnd"/>
      <w:r w:rsidR="00E05962">
        <w:rPr>
          <w:rFonts w:ascii="Arial Narrow" w:hAnsi="Arial Narrow" w:cs="Arial"/>
          <w:sz w:val="28"/>
          <w:szCs w:val="28"/>
        </w:rPr>
        <w:t xml:space="preserve"> de la demanda, </w:t>
      </w:r>
      <w:r w:rsidR="007B3021">
        <w:rPr>
          <w:rFonts w:ascii="Arial Narrow" w:hAnsi="Arial Narrow" w:cs="Arial"/>
          <w:sz w:val="28"/>
          <w:szCs w:val="28"/>
        </w:rPr>
        <w:t xml:space="preserve">la funcionaria de primer grado </w:t>
      </w:r>
      <w:r w:rsidR="004B36F8">
        <w:rPr>
          <w:rFonts w:ascii="Arial Narrow" w:hAnsi="Arial Narrow" w:cs="Arial"/>
          <w:sz w:val="28"/>
          <w:szCs w:val="28"/>
        </w:rPr>
        <w:t xml:space="preserve">por auto del 20 de junio de 2016, </w:t>
      </w:r>
      <w:r w:rsidR="0001446E">
        <w:rPr>
          <w:rFonts w:ascii="Arial Narrow" w:hAnsi="Arial Narrow" w:cs="Arial"/>
          <w:sz w:val="28"/>
          <w:szCs w:val="28"/>
        </w:rPr>
        <w:t xml:space="preserve">ordenó el respectivo emplazamiento </w:t>
      </w:r>
      <w:r w:rsidR="005F41CD">
        <w:rPr>
          <w:rFonts w:ascii="Arial Narrow" w:hAnsi="Arial Narrow" w:cs="Arial"/>
          <w:sz w:val="28"/>
          <w:szCs w:val="28"/>
        </w:rPr>
        <w:t xml:space="preserve">y </w:t>
      </w:r>
      <w:r w:rsidR="004B36F8">
        <w:rPr>
          <w:rFonts w:ascii="Arial Narrow" w:hAnsi="Arial Narrow" w:cs="Arial"/>
          <w:sz w:val="28"/>
          <w:szCs w:val="28"/>
        </w:rPr>
        <w:t>procedi</w:t>
      </w:r>
      <w:r w:rsidR="005F41CD">
        <w:rPr>
          <w:rFonts w:ascii="Arial Narrow" w:hAnsi="Arial Narrow" w:cs="Arial"/>
          <w:sz w:val="28"/>
          <w:szCs w:val="28"/>
        </w:rPr>
        <w:t>ó a designar</w:t>
      </w:r>
      <w:r w:rsidR="00E651EE">
        <w:rPr>
          <w:rFonts w:ascii="Arial Narrow" w:hAnsi="Arial Narrow" w:cs="Arial"/>
          <w:sz w:val="28"/>
          <w:szCs w:val="28"/>
        </w:rPr>
        <w:t xml:space="preserve">le </w:t>
      </w:r>
      <w:r w:rsidR="004B36F8">
        <w:rPr>
          <w:rFonts w:ascii="Arial Narrow" w:hAnsi="Arial Narrow" w:cs="Arial"/>
          <w:sz w:val="28"/>
          <w:szCs w:val="28"/>
        </w:rPr>
        <w:t xml:space="preserve">un </w:t>
      </w:r>
      <w:r w:rsidR="00A4193A">
        <w:rPr>
          <w:rFonts w:ascii="Arial Narrow" w:hAnsi="Arial Narrow" w:cs="Arial"/>
          <w:sz w:val="28"/>
          <w:szCs w:val="28"/>
        </w:rPr>
        <w:t xml:space="preserve">curador </w:t>
      </w:r>
      <w:r w:rsidR="004B36F8">
        <w:rPr>
          <w:rFonts w:ascii="Arial Narrow" w:hAnsi="Arial Narrow" w:cs="Arial"/>
          <w:sz w:val="28"/>
          <w:szCs w:val="28"/>
        </w:rPr>
        <w:t xml:space="preserve">para la Litis, </w:t>
      </w:r>
      <w:r w:rsidR="00A4193A">
        <w:rPr>
          <w:rFonts w:ascii="Arial Narrow" w:hAnsi="Arial Narrow" w:cs="Arial"/>
          <w:sz w:val="28"/>
          <w:szCs w:val="28"/>
        </w:rPr>
        <w:t xml:space="preserve">quien una vez posesionado </w:t>
      </w:r>
      <w:r w:rsidR="004B36F8">
        <w:rPr>
          <w:rFonts w:ascii="Arial Narrow" w:hAnsi="Arial Narrow" w:cs="Arial"/>
          <w:sz w:val="28"/>
          <w:szCs w:val="28"/>
        </w:rPr>
        <w:t xml:space="preserve">dio </w:t>
      </w:r>
      <w:r w:rsidR="00A4193A">
        <w:rPr>
          <w:rFonts w:ascii="Arial Narrow" w:hAnsi="Arial Narrow" w:cs="Arial"/>
          <w:sz w:val="28"/>
          <w:szCs w:val="28"/>
        </w:rPr>
        <w:t>respuesta a la demanda en los t</w:t>
      </w:r>
      <w:r w:rsidR="004B36F8">
        <w:rPr>
          <w:rFonts w:ascii="Arial Narrow" w:hAnsi="Arial Narrow" w:cs="Arial"/>
          <w:sz w:val="28"/>
          <w:szCs w:val="28"/>
        </w:rPr>
        <w:t>érminos de ley</w:t>
      </w:r>
      <w:r w:rsidR="005F41CD">
        <w:rPr>
          <w:rFonts w:ascii="Arial Narrow" w:hAnsi="Arial Narrow" w:cs="Arial"/>
          <w:sz w:val="28"/>
          <w:szCs w:val="28"/>
        </w:rPr>
        <w:t xml:space="preserve"> </w:t>
      </w:r>
      <w:r w:rsidR="004B36F8">
        <w:rPr>
          <w:rFonts w:ascii="Arial Narrow" w:hAnsi="Arial Narrow" w:cs="Arial"/>
          <w:sz w:val="28"/>
          <w:szCs w:val="28"/>
        </w:rPr>
        <w:t>–ver f.154-.</w:t>
      </w:r>
    </w:p>
    <w:p w:rsidR="0001446E" w:rsidRPr="006141FF" w:rsidRDefault="0001446E" w:rsidP="00222CC3">
      <w:pPr>
        <w:pStyle w:val="Sansinterligne"/>
        <w:rPr>
          <w:lang w:val="es-CO"/>
        </w:rPr>
      </w:pPr>
    </w:p>
    <w:p w:rsidR="00251548" w:rsidRDefault="0001446E" w:rsidP="00601858">
      <w:pPr>
        <w:spacing w:line="360" w:lineRule="auto"/>
        <w:ind w:firstLine="708"/>
        <w:jc w:val="both"/>
        <w:rPr>
          <w:rFonts w:ascii="Arial Narrow" w:hAnsi="Arial Narrow" w:cs="Arial"/>
          <w:sz w:val="28"/>
          <w:szCs w:val="28"/>
        </w:rPr>
      </w:pPr>
      <w:r>
        <w:rPr>
          <w:rFonts w:ascii="Arial Narrow" w:hAnsi="Arial Narrow" w:cs="Arial"/>
          <w:sz w:val="28"/>
          <w:szCs w:val="28"/>
        </w:rPr>
        <w:t>Posteriormente,</w:t>
      </w:r>
      <w:r w:rsidR="00226D2B">
        <w:rPr>
          <w:rFonts w:ascii="Arial Narrow" w:hAnsi="Arial Narrow" w:cs="Arial"/>
          <w:sz w:val="28"/>
          <w:szCs w:val="28"/>
        </w:rPr>
        <w:t xml:space="preserve"> </w:t>
      </w:r>
      <w:proofErr w:type="spellStart"/>
      <w:r w:rsidR="00C71D04">
        <w:rPr>
          <w:rFonts w:ascii="Arial Narrow" w:hAnsi="Arial Narrow" w:cs="Arial"/>
          <w:sz w:val="28"/>
          <w:szCs w:val="28"/>
        </w:rPr>
        <w:t>Megabús</w:t>
      </w:r>
      <w:proofErr w:type="spellEnd"/>
      <w:r w:rsidR="00C71D04">
        <w:rPr>
          <w:rFonts w:ascii="Arial Narrow" w:hAnsi="Arial Narrow" w:cs="Arial"/>
          <w:sz w:val="28"/>
          <w:szCs w:val="28"/>
        </w:rPr>
        <w:t xml:space="preserve"> S.A. </w:t>
      </w:r>
      <w:r w:rsidR="00226D2B">
        <w:rPr>
          <w:rFonts w:ascii="Arial Narrow" w:hAnsi="Arial Narrow" w:cs="Arial"/>
          <w:sz w:val="28"/>
          <w:szCs w:val="28"/>
        </w:rPr>
        <w:t>se vincul</w:t>
      </w:r>
      <w:r w:rsidR="007B3021">
        <w:rPr>
          <w:rFonts w:ascii="Arial Narrow" w:hAnsi="Arial Narrow" w:cs="Arial"/>
          <w:sz w:val="28"/>
          <w:szCs w:val="28"/>
        </w:rPr>
        <w:t>ó al proceso</w:t>
      </w:r>
      <w:r w:rsidR="008E3C4F">
        <w:rPr>
          <w:rFonts w:ascii="Arial Narrow" w:hAnsi="Arial Narrow" w:cs="Arial"/>
          <w:sz w:val="28"/>
          <w:szCs w:val="28"/>
        </w:rPr>
        <w:t xml:space="preserve">, </w:t>
      </w:r>
      <w:r w:rsidR="00C71D04">
        <w:rPr>
          <w:rFonts w:ascii="Arial Narrow" w:hAnsi="Arial Narrow" w:cs="Arial"/>
          <w:sz w:val="28"/>
          <w:szCs w:val="28"/>
        </w:rPr>
        <w:t xml:space="preserve">y el 18 de agosto de 2016 </w:t>
      </w:r>
      <w:r w:rsidR="00F221F6">
        <w:rPr>
          <w:rFonts w:ascii="Arial Narrow" w:hAnsi="Arial Narrow" w:cs="Arial"/>
          <w:sz w:val="28"/>
          <w:szCs w:val="28"/>
        </w:rPr>
        <w:t xml:space="preserve">presentó </w:t>
      </w:r>
      <w:r w:rsidR="008E3C4F">
        <w:rPr>
          <w:rFonts w:ascii="Arial Narrow" w:hAnsi="Arial Narrow" w:cs="Arial"/>
          <w:sz w:val="28"/>
          <w:szCs w:val="28"/>
        </w:rPr>
        <w:t xml:space="preserve">escrito de contestación </w:t>
      </w:r>
      <w:r w:rsidR="00C71D04">
        <w:rPr>
          <w:rFonts w:ascii="Arial Narrow" w:hAnsi="Arial Narrow" w:cs="Arial"/>
          <w:sz w:val="28"/>
          <w:szCs w:val="28"/>
        </w:rPr>
        <w:t xml:space="preserve">a la demanda </w:t>
      </w:r>
      <w:r w:rsidR="00BB641D">
        <w:rPr>
          <w:rFonts w:ascii="Arial Narrow" w:hAnsi="Arial Narrow" w:cs="Arial"/>
          <w:sz w:val="28"/>
          <w:szCs w:val="28"/>
        </w:rPr>
        <w:t xml:space="preserve">y </w:t>
      </w:r>
      <w:r w:rsidR="00251548">
        <w:rPr>
          <w:rFonts w:ascii="Arial Narrow" w:hAnsi="Arial Narrow" w:cs="Arial"/>
          <w:sz w:val="28"/>
          <w:szCs w:val="28"/>
        </w:rPr>
        <w:t xml:space="preserve">llamó </w:t>
      </w:r>
      <w:r w:rsidR="00BB641D">
        <w:rPr>
          <w:rFonts w:ascii="Arial Narrow" w:hAnsi="Arial Narrow" w:cs="Arial"/>
          <w:sz w:val="28"/>
          <w:szCs w:val="28"/>
        </w:rPr>
        <w:t xml:space="preserve">en garantía </w:t>
      </w:r>
      <w:r w:rsidR="00251548">
        <w:rPr>
          <w:rFonts w:ascii="Arial Narrow" w:hAnsi="Arial Narrow" w:cs="Arial"/>
          <w:sz w:val="28"/>
          <w:szCs w:val="28"/>
        </w:rPr>
        <w:t>a</w:t>
      </w:r>
      <w:r w:rsidR="00BB641D">
        <w:rPr>
          <w:rFonts w:ascii="Arial Narrow" w:hAnsi="Arial Narrow" w:cs="Arial"/>
          <w:sz w:val="28"/>
          <w:szCs w:val="28"/>
        </w:rPr>
        <w:t xml:space="preserve"> las sociedades López Bedoya y Asociados &amp; Cia S en C., SI 99 y la Compañía </w:t>
      </w:r>
      <w:proofErr w:type="spellStart"/>
      <w:r w:rsidR="00BB641D">
        <w:rPr>
          <w:rFonts w:ascii="Arial Narrow" w:hAnsi="Arial Narrow" w:cs="Arial"/>
          <w:sz w:val="28"/>
          <w:szCs w:val="28"/>
        </w:rPr>
        <w:t>Liberty</w:t>
      </w:r>
      <w:proofErr w:type="spellEnd"/>
      <w:r w:rsidR="00BB641D">
        <w:rPr>
          <w:rFonts w:ascii="Arial Narrow" w:hAnsi="Arial Narrow" w:cs="Arial"/>
          <w:sz w:val="28"/>
          <w:szCs w:val="28"/>
        </w:rPr>
        <w:t xml:space="preserve"> Seguros </w:t>
      </w:r>
      <w:proofErr w:type="spellStart"/>
      <w:r w:rsidR="00BB641D">
        <w:rPr>
          <w:rFonts w:ascii="Arial Narrow" w:hAnsi="Arial Narrow" w:cs="Arial"/>
          <w:sz w:val="28"/>
          <w:szCs w:val="28"/>
        </w:rPr>
        <w:t>S.A</w:t>
      </w:r>
      <w:proofErr w:type="spellEnd"/>
      <w:r w:rsidR="00BB641D">
        <w:rPr>
          <w:rFonts w:ascii="Arial Narrow" w:hAnsi="Arial Narrow" w:cs="Arial"/>
          <w:sz w:val="28"/>
          <w:szCs w:val="28"/>
        </w:rPr>
        <w:t>, sin embargo, la a-quo</w:t>
      </w:r>
      <w:r w:rsidR="00DA6802">
        <w:rPr>
          <w:rFonts w:ascii="Arial Narrow" w:hAnsi="Arial Narrow" w:cs="Arial"/>
          <w:sz w:val="28"/>
          <w:szCs w:val="28"/>
        </w:rPr>
        <w:t xml:space="preserve"> mediante auto del 16 de septiembre de 2016, </w:t>
      </w:r>
      <w:r w:rsidR="00251548">
        <w:rPr>
          <w:rFonts w:ascii="Arial Narrow" w:hAnsi="Arial Narrow" w:cs="Arial"/>
          <w:sz w:val="28"/>
          <w:szCs w:val="28"/>
        </w:rPr>
        <w:t>resolvió no tener en cuenta dicha contestación</w:t>
      </w:r>
      <w:r w:rsidR="00C71D04">
        <w:rPr>
          <w:rFonts w:ascii="Arial Narrow" w:hAnsi="Arial Narrow" w:cs="Arial"/>
          <w:sz w:val="28"/>
          <w:szCs w:val="28"/>
        </w:rPr>
        <w:t xml:space="preserve"> ni dar trámite a los llamamientos</w:t>
      </w:r>
      <w:r w:rsidR="00251548">
        <w:rPr>
          <w:rFonts w:ascii="Arial Narrow" w:hAnsi="Arial Narrow" w:cs="Arial"/>
          <w:sz w:val="28"/>
          <w:szCs w:val="28"/>
        </w:rPr>
        <w:t xml:space="preserve">, en </w:t>
      </w:r>
      <w:r w:rsidR="00BB641D">
        <w:rPr>
          <w:rFonts w:ascii="Arial Narrow" w:hAnsi="Arial Narrow" w:cs="Arial"/>
          <w:sz w:val="28"/>
          <w:szCs w:val="28"/>
        </w:rPr>
        <w:t xml:space="preserve">razón a que </w:t>
      </w:r>
      <w:r w:rsidR="00251548">
        <w:rPr>
          <w:rFonts w:ascii="Arial Narrow" w:hAnsi="Arial Narrow" w:cs="Arial"/>
          <w:sz w:val="28"/>
          <w:szCs w:val="28"/>
        </w:rPr>
        <w:t>ya obraba en el plenario la respuesta allegada por el curador ad-</w:t>
      </w:r>
      <w:proofErr w:type="spellStart"/>
      <w:r w:rsidR="00251548">
        <w:rPr>
          <w:rFonts w:ascii="Arial Narrow" w:hAnsi="Arial Narrow" w:cs="Arial"/>
          <w:sz w:val="28"/>
          <w:szCs w:val="28"/>
        </w:rPr>
        <w:t>litem</w:t>
      </w:r>
      <w:proofErr w:type="spellEnd"/>
      <w:r w:rsidR="00251548">
        <w:rPr>
          <w:rFonts w:ascii="Arial Narrow" w:hAnsi="Arial Narrow" w:cs="Arial"/>
          <w:sz w:val="28"/>
          <w:szCs w:val="28"/>
        </w:rPr>
        <w:t xml:space="preserve"> y</w:t>
      </w:r>
      <w:r w:rsidR="00C71D04">
        <w:rPr>
          <w:rFonts w:ascii="Arial Narrow" w:hAnsi="Arial Narrow" w:cs="Arial"/>
          <w:sz w:val="28"/>
          <w:szCs w:val="28"/>
        </w:rPr>
        <w:t xml:space="preserve"> la oportunidad para formular los llamamientos había </w:t>
      </w:r>
      <w:proofErr w:type="spellStart"/>
      <w:r w:rsidR="00C71D04">
        <w:rPr>
          <w:rFonts w:ascii="Arial Narrow" w:hAnsi="Arial Narrow" w:cs="Arial"/>
          <w:sz w:val="28"/>
          <w:szCs w:val="28"/>
        </w:rPr>
        <w:t>precluido</w:t>
      </w:r>
      <w:proofErr w:type="spellEnd"/>
      <w:r w:rsidR="00C71D04">
        <w:rPr>
          <w:rFonts w:ascii="Arial Narrow" w:hAnsi="Arial Narrow" w:cs="Arial"/>
          <w:sz w:val="28"/>
          <w:szCs w:val="28"/>
        </w:rPr>
        <w:t>.</w:t>
      </w:r>
    </w:p>
    <w:p w:rsidR="0078305E" w:rsidRPr="006141FF" w:rsidRDefault="0078305E" w:rsidP="00DA6802">
      <w:pPr>
        <w:pStyle w:val="Sansinterligne"/>
        <w:rPr>
          <w:lang w:val="es-CO"/>
        </w:rPr>
      </w:pPr>
    </w:p>
    <w:p w:rsidR="00715EEC" w:rsidRDefault="00F221F6" w:rsidP="00AF60DA">
      <w:pPr>
        <w:spacing w:line="360" w:lineRule="auto"/>
        <w:ind w:firstLine="708"/>
        <w:jc w:val="both"/>
        <w:rPr>
          <w:rFonts w:ascii="Arial Narrow" w:hAnsi="Arial Narrow" w:cs="Arial"/>
          <w:sz w:val="28"/>
          <w:szCs w:val="28"/>
        </w:rPr>
      </w:pPr>
      <w:r>
        <w:rPr>
          <w:rFonts w:ascii="Arial Narrow" w:hAnsi="Arial Narrow" w:cs="Arial"/>
          <w:sz w:val="28"/>
          <w:szCs w:val="28"/>
        </w:rPr>
        <w:t>Mediante escrito del 23 de septiembre de 2016, el</w:t>
      </w:r>
      <w:r w:rsidR="00715EEC">
        <w:rPr>
          <w:rFonts w:ascii="Arial Narrow" w:hAnsi="Arial Narrow" w:cs="Arial"/>
          <w:sz w:val="28"/>
          <w:szCs w:val="28"/>
        </w:rPr>
        <w:t xml:space="preserve"> apoderado judicial de </w:t>
      </w:r>
      <w:proofErr w:type="spellStart"/>
      <w:r w:rsidR="00715EEC">
        <w:rPr>
          <w:rFonts w:ascii="Arial Narrow" w:hAnsi="Arial Narrow" w:cs="Arial"/>
          <w:sz w:val="28"/>
          <w:szCs w:val="28"/>
        </w:rPr>
        <w:t>Megabús</w:t>
      </w:r>
      <w:proofErr w:type="spellEnd"/>
      <w:r w:rsidR="00715EEC">
        <w:rPr>
          <w:rFonts w:ascii="Arial Narrow" w:hAnsi="Arial Narrow" w:cs="Arial"/>
          <w:sz w:val="28"/>
          <w:szCs w:val="28"/>
        </w:rPr>
        <w:t xml:space="preserve"> S.A. soli</w:t>
      </w:r>
      <w:r w:rsidR="00695545">
        <w:rPr>
          <w:rFonts w:ascii="Arial Narrow" w:hAnsi="Arial Narrow" w:cs="Arial"/>
          <w:sz w:val="28"/>
          <w:szCs w:val="28"/>
        </w:rPr>
        <w:t xml:space="preserve">citó la nulidad de la actuación, por considerar que </w:t>
      </w:r>
      <w:r w:rsidR="00715EEC">
        <w:rPr>
          <w:rFonts w:ascii="Arial Narrow" w:hAnsi="Arial Narrow" w:cs="Arial"/>
          <w:sz w:val="28"/>
          <w:szCs w:val="28"/>
        </w:rPr>
        <w:t xml:space="preserve">la notificación por aviso </w:t>
      </w:r>
      <w:r w:rsidR="004B51F5">
        <w:rPr>
          <w:rFonts w:ascii="Arial Narrow" w:hAnsi="Arial Narrow" w:cs="Arial"/>
          <w:sz w:val="28"/>
          <w:szCs w:val="28"/>
        </w:rPr>
        <w:t xml:space="preserve">del 11 de abril de junio de 2016, fue practicada sin apego a las previsiones del artículo 292 del C.G.P., </w:t>
      </w:r>
      <w:r w:rsidR="00856E6D">
        <w:rPr>
          <w:rFonts w:ascii="Arial Narrow" w:hAnsi="Arial Narrow" w:cs="Arial"/>
          <w:sz w:val="28"/>
          <w:szCs w:val="28"/>
        </w:rPr>
        <w:t xml:space="preserve">por no contener la advertencia de que la notificación se consideraría surtida al finalizar el día siguiente de la entrega del aviso en el lugar de destino, y no estar acompañada </w:t>
      </w:r>
      <w:r w:rsidR="00A0419A">
        <w:rPr>
          <w:rFonts w:ascii="Arial Narrow" w:hAnsi="Arial Narrow" w:cs="Arial"/>
          <w:sz w:val="28"/>
          <w:szCs w:val="28"/>
        </w:rPr>
        <w:t>de</w:t>
      </w:r>
      <w:r w:rsidR="00856E6D">
        <w:rPr>
          <w:rFonts w:ascii="Arial Narrow" w:hAnsi="Arial Narrow" w:cs="Arial"/>
          <w:sz w:val="28"/>
          <w:szCs w:val="28"/>
        </w:rPr>
        <w:t xml:space="preserve"> la copia informal de la providencia a notificar.  </w:t>
      </w:r>
    </w:p>
    <w:p w:rsidR="00715EEC" w:rsidRPr="006141FF" w:rsidRDefault="00715EEC" w:rsidP="0078305E">
      <w:pPr>
        <w:pStyle w:val="Sansinterligne"/>
        <w:rPr>
          <w:lang w:val="es-CO"/>
        </w:rPr>
      </w:pPr>
    </w:p>
    <w:p w:rsidR="002519B4" w:rsidRDefault="005327EE" w:rsidP="00AF60DA">
      <w:pPr>
        <w:spacing w:line="360" w:lineRule="auto"/>
        <w:ind w:firstLine="708"/>
        <w:jc w:val="both"/>
        <w:rPr>
          <w:rFonts w:ascii="Arial Narrow" w:hAnsi="Arial Narrow" w:cs="Arial"/>
          <w:sz w:val="28"/>
          <w:szCs w:val="28"/>
        </w:rPr>
      </w:pPr>
      <w:r>
        <w:rPr>
          <w:rFonts w:ascii="Arial Narrow" w:hAnsi="Arial Narrow" w:cs="Arial"/>
          <w:sz w:val="28"/>
          <w:szCs w:val="28"/>
        </w:rPr>
        <w:t>Por medio del auto atacado, la a-</w:t>
      </w:r>
      <w:r w:rsidR="00EE639C">
        <w:rPr>
          <w:rFonts w:ascii="Arial Narrow" w:hAnsi="Arial Narrow" w:cs="Arial"/>
          <w:sz w:val="28"/>
          <w:szCs w:val="28"/>
        </w:rPr>
        <w:t xml:space="preserve">quo </w:t>
      </w:r>
      <w:r w:rsidR="00AF60DA">
        <w:rPr>
          <w:rFonts w:ascii="Arial Narrow" w:hAnsi="Arial Narrow" w:cs="Arial"/>
          <w:sz w:val="28"/>
          <w:szCs w:val="28"/>
        </w:rPr>
        <w:t>negó la declaratoria de nulidad</w:t>
      </w:r>
      <w:r w:rsidR="000223BD">
        <w:rPr>
          <w:rFonts w:ascii="Arial Narrow" w:hAnsi="Arial Narrow" w:cs="Arial"/>
          <w:sz w:val="28"/>
          <w:szCs w:val="28"/>
        </w:rPr>
        <w:t xml:space="preserve"> pedida</w:t>
      </w:r>
      <w:r w:rsidR="00EE639C">
        <w:rPr>
          <w:rFonts w:ascii="Arial Narrow" w:hAnsi="Arial Narrow" w:cs="Arial"/>
          <w:sz w:val="28"/>
          <w:szCs w:val="28"/>
        </w:rPr>
        <w:t>,</w:t>
      </w:r>
      <w:r w:rsidR="00AF60DA">
        <w:rPr>
          <w:rFonts w:ascii="Arial Narrow" w:hAnsi="Arial Narrow" w:cs="Arial"/>
          <w:sz w:val="28"/>
          <w:szCs w:val="28"/>
        </w:rPr>
        <w:t xml:space="preserve"> </w:t>
      </w:r>
      <w:r w:rsidR="00FA31B9">
        <w:rPr>
          <w:rFonts w:ascii="Arial Narrow" w:hAnsi="Arial Narrow" w:cs="Arial"/>
          <w:sz w:val="28"/>
          <w:szCs w:val="28"/>
        </w:rPr>
        <w:t>indicando que la</w:t>
      </w:r>
      <w:r w:rsidR="002519B4">
        <w:rPr>
          <w:rFonts w:ascii="Arial Narrow" w:hAnsi="Arial Narrow" w:cs="Arial"/>
          <w:sz w:val="28"/>
          <w:szCs w:val="28"/>
        </w:rPr>
        <w:t xml:space="preserve"> notificación por aviso en materia laboral no </w:t>
      </w:r>
      <w:r w:rsidR="000223BD">
        <w:rPr>
          <w:rFonts w:ascii="Arial Narrow" w:hAnsi="Arial Narrow" w:cs="Arial"/>
          <w:sz w:val="28"/>
          <w:szCs w:val="28"/>
        </w:rPr>
        <w:t xml:space="preserve">tiene aplicabilidad por existir en el procedimiento laboral una norma especial que regula el tema. </w:t>
      </w:r>
      <w:r w:rsidR="00E03531">
        <w:rPr>
          <w:rFonts w:ascii="Arial Narrow" w:hAnsi="Arial Narrow" w:cs="Arial"/>
          <w:sz w:val="28"/>
          <w:szCs w:val="28"/>
        </w:rPr>
        <w:t>Adujo</w:t>
      </w:r>
      <w:r>
        <w:rPr>
          <w:rFonts w:ascii="Arial Narrow" w:hAnsi="Arial Narrow" w:cs="Arial"/>
          <w:sz w:val="28"/>
          <w:szCs w:val="28"/>
        </w:rPr>
        <w:t xml:space="preserve"> además, </w:t>
      </w:r>
      <w:r w:rsidR="008F69D1">
        <w:rPr>
          <w:rFonts w:ascii="Arial Narrow" w:hAnsi="Arial Narrow" w:cs="Arial"/>
          <w:sz w:val="28"/>
          <w:szCs w:val="28"/>
        </w:rPr>
        <w:t xml:space="preserve">que </w:t>
      </w:r>
      <w:r w:rsidR="00D854AD">
        <w:rPr>
          <w:rFonts w:ascii="Arial Narrow" w:hAnsi="Arial Narrow" w:cs="Arial"/>
          <w:sz w:val="28"/>
          <w:szCs w:val="28"/>
        </w:rPr>
        <w:t xml:space="preserve">el aviso al que se refiere el artículo 29 del C.P.T y S.S. tiene un </w:t>
      </w:r>
      <w:r w:rsidR="00D854AD">
        <w:rPr>
          <w:rFonts w:ascii="Arial Narrow" w:hAnsi="Arial Narrow" w:cs="Arial"/>
          <w:sz w:val="28"/>
          <w:szCs w:val="28"/>
        </w:rPr>
        <w:lastRenderedPageBreak/>
        <w:t xml:space="preserve">propósito diferente al de notificar el auto </w:t>
      </w:r>
      <w:proofErr w:type="spellStart"/>
      <w:r w:rsidR="00D854AD">
        <w:rPr>
          <w:rFonts w:ascii="Arial Narrow" w:hAnsi="Arial Narrow" w:cs="Arial"/>
          <w:sz w:val="28"/>
          <w:szCs w:val="28"/>
        </w:rPr>
        <w:t>admisorio</w:t>
      </w:r>
      <w:proofErr w:type="spellEnd"/>
      <w:r w:rsidR="00D854AD">
        <w:rPr>
          <w:rFonts w:ascii="Arial Narrow" w:hAnsi="Arial Narrow" w:cs="Arial"/>
          <w:sz w:val="28"/>
          <w:szCs w:val="28"/>
        </w:rPr>
        <w:t xml:space="preserve"> de la demanda, </w:t>
      </w:r>
      <w:r w:rsidR="006B4491">
        <w:rPr>
          <w:rFonts w:ascii="Arial Narrow" w:hAnsi="Arial Narrow" w:cs="Arial"/>
          <w:sz w:val="28"/>
          <w:szCs w:val="28"/>
        </w:rPr>
        <w:t xml:space="preserve">pues busca </w:t>
      </w:r>
      <w:r w:rsidR="00D854AD">
        <w:rPr>
          <w:rFonts w:ascii="Arial Narrow" w:hAnsi="Arial Narrow" w:cs="Arial"/>
          <w:sz w:val="28"/>
          <w:szCs w:val="28"/>
        </w:rPr>
        <w:t>informar al demandado que debe concurrir al despacho a notificarse personalmente so pena de nombrársele un curador para la Litis</w:t>
      </w:r>
      <w:r w:rsidR="00C831AC">
        <w:rPr>
          <w:rFonts w:ascii="Arial Narrow" w:hAnsi="Arial Narrow" w:cs="Arial"/>
          <w:sz w:val="28"/>
          <w:szCs w:val="28"/>
        </w:rPr>
        <w:t xml:space="preserve">. Por último, </w:t>
      </w:r>
      <w:r>
        <w:rPr>
          <w:rFonts w:ascii="Arial Narrow" w:hAnsi="Arial Narrow" w:cs="Arial"/>
          <w:sz w:val="28"/>
          <w:szCs w:val="28"/>
        </w:rPr>
        <w:t>reiteró su</w:t>
      </w:r>
      <w:r w:rsidR="00E03531">
        <w:rPr>
          <w:rFonts w:ascii="Arial Narrow" w:hAnsi="Arial Narrow" w:cs="Arial"/>
          <w:sz w:val="28"/>
          <w:szCs w:val="28"/>
        </w:rPr>
        <w:t xml:space="preserve"> negativa de dar trámite a los llama</w:t>
      </w:r>
      <w:r w:rsidR="00FA31B9">
        <w:rPr>
          <w:rFonts w:ascii="Arial Narrow" w:hAnsi="Arial Narrow" w:cs="Arial"/>
          <w:sz w:val="28"/>
          <w:szCs w:val="28"/>
        </w:rPr>
        <w:t>mientos en garantía formulados.</w:t>
      </w:r>
    </w:p>
    <w:p w:rsidR="006141FF" w:rsidRDefault="006141FF" w:rsidP="00401936">
      <w:pPr>
        <w:spacing w:line="360" w:lineRule="auto"/>
        <w:ind w:firstLine="851"/>
        <w:jc w:val="both"/>
        <w:rPr>
          <w:rFonts w:ascii="Arial Narrow" w:hAnsi="Arial Narrow" w:cs="Arial"/>
          <w:sz w:val="28"/>
          <w:szCs w:val="28"/>
        </w:rPr>
      </w:pPr>
    </w:p>
    <w:p w:rsidR="00AF60DA" w:rsidRPr="00C705FC" w:rsidRDefault="0028283A" w:rsidP="00401936">
      <w:pPr>
        <w:spacing w:line="360" w:lineRule="auto"/>
        <w:ind w:firstLine="851"/>
        <w:jc w:val="both"/>
        <w:rPr>
          <w:rFonts w:ascii="Arial Narrow" w:hAnsi="Arial Narrow" w:cs="Arial"/>
          <w:sz w:val="28"/>
          <w:szCs w:val="28"/>
        </w:rPr>
      </w:pPr>
      <w:r>
        <w:rPr>
          <w:rFonts w:ascii="Arial Narrow" w:hAnsi="Arial Narrow" w:cs="Arial"/>
          <w:sz w:val="28"/>
          <w:szCs w:val="28"/>
        </w:rPr>
        <w:t xml:space="preserve">Tal decisión fue apelada por </w:t>
      </w:r>
      <w:r w:rsidR="007A13D1" w:rsidRPr="00C705FC">
        <w:rPr>
          <w:rFonts w:ascii="Arial Narrow" w:hAnsi="Arial Narrow" w:cs="Arial"/>
          <w:sz w:val="28"/>
          <w:szCs w:val="28"/>
        </w:rPr>
        <w:t xml:space="preserve">el vocero judicial de </w:t>
      </w:r>
      <w:proofErr w:type="spellStart"/>
      <w:r w:rsidR="0054046E" w:rsidRPr="00C705FC">
        <w:rPr>
          <w:rFonts w:ascii="Arial Narrow" w:hAnsi="Arial Narrow" w:cs="Arial"/>
          <w:sz w:val="28"/>
          <w:szCs w:val="28"/>
        </w:rPr>
        <w:t>Megabús</w:t>
      </w:r>
      <w:proofErr w:type="spellEnd"/>
      <w:r>
        <w:rPr>
          <w:rFonts w:ascii="Arial Narrow" w:hAnsi="Arial Narrow" w:cs="Arial"/>
          <w:sz w:val="28"/>
          <w:szCs w:val="28"/>
        </w:rPr>
        <w:t xml:space="preserve"> S.A.</w:t>
      </w:r>
      <w:r w:rsidR="00AF60DA" w:rsidRPr="00C705FC">
        <w:rPr>
          <w:rFonts w:ascii="Arial Narrow" w:hAnsi="Arial Narrow" w:cs="Arial"/>
          <w:sz w:val="28"/>
          <w:szCs w:val="28"/>
        </w:rPr>
        <w:t xml:space="preserve">, </w:t>
      </w:r>
      <w:r w:rsidR="005B01FB" w:rsidRPr="00C705FC">
        <w:rPr>
          <w:rFonts w:ascii="Arial Narrow" w:hAnsi="Arial Narrow" w:cs="Arial"/>
          <w:sz w:val="28"/>
          <w:szCs w:val="28"/>
        </w:rPr>
        <w:t>en orden a que se d</w:t>
      </w:r>
      <w:r w:rsidR="00650846" w:rsidRPr="00C705FC">
        <w:rPr>
          <w:rFonts w:ascii="Arial Narrow" w:hAnsi="Arial Narrow" w:cs="Arial"/>
          <w:sz w:val="28"/>
          <w:szCs w:val="28"/>
        </w:rPr>
        <w:t xml:space="preserve">eclare la nulidad de lo actuado, </w:t>
      </w:r>
      <w:r w:rsidR="005B01FB" w:rsidRPr="00C705FC">
        <w:rPr>
          <w:rFonts w:ascii="Arial Narrow" w:hAnsi="Arial Narrow" w:cs="Arial"/>
          <w:sz w:val="28"/>
          <w:szCs w:val="28"/>
        </w:rPr>
        <w:t xml:space="preserve">se otorgue validez a la contestación allegada </w:t>
      </w:r>
      <w:r w:rsidR="00650846" w:rsidRPr="00C705FC">
        <w:rPr>
          <w:rFonts w:ascii="Arial Narrow" w:hAnsi="Arial Narrow" w:cs="Arial"/>
          <w:sz w:val="28"/>
          <w:szCs w:val="28"/>
        </w:rPr>
        <w:t xml:space="preserve">al proceso, y </w:t>
      </w:r>
      <w:r w:rsidR="00440E30" w:rsidRPr="00C705FC">
        <w:rPr>
          <w:rFonts w:ascii="Arial Narrow" w:hAnsi="Arial Narrow" w:cs="Arial"/>
          <w:sz w:val="28"/>
          <w:szCs w:val="28"/>
        </w:rPr>
        <w:t xml:space="preserve">se le permita </w:t>
      </w:r>
      <w:r w:rsidR="00650846" w:rsidRPr="00C705FC">
        <w:rPr>
          <w:rFonts w:ascii="Arial Narrow" w:hAnsi="Arial Narrow" w:cs="Arial"/>
          <w:sz w:val="28"/>
          <w:szCs w:val="28"/>
        </w:rPr>
        <w:t xml:space="preserve">formular </w:t>
      </w:r>
      <w:r w:rsidR="00D60A5B">
        <w:rPr>
          <w:rFonts w:ascii="Arial Narrow" w:hAnsi="Arial Narrow" w:cs="Arial"/>
          <w:sz w:val="28"/>
          <w:szCs w:val="28"/>
        </w:rPr>
        <w:t xml:space="preserve">los </w:t>
      </w:r>
      <w:r w:rsidR="00650846" w:rsidRPr="00C705FC">
        <w:rPr>
          <w:rFonts w:ascii="Arial Narrow" w:hAnsi="Arial Narrow" w:cs="Arial"/>
          <w:sz w:val="28"/>
          <w:szCs w:val="28"/>
        </w:rPr>
        <w:t>llamamiento</w:t>
      </w:r>
      <w:r w:rsidR="00D60A5B">
        <w:rPr>
          <w:rFonts w:ascii="Arial Narrow" w:hAnsi="Arial Narrow" w:cs="Arial"/>
          <w:sz w:val="28"/>
          <w:szCs w:val="28"/>
        </w:rPr>
        <w:t>s</w:t>
      </w:r>
      <w:r w:rsidR="00650846" w:rsidRPr="00C705FC">
        <w:rPr>
          <w:rFonts w:ascii="Arial Narrow" w:hAnsi="Arial Narrow" w:cs="Arial"/>
          <w:sz w:val="28"/>
          <w:szCs w:val="28"/>
        </w:rPr>
        <w:t xml:space="preserve"> en garantía.</w:t>
      </w:r>
      <w:r w:rsidR="00440E30" w:rsidRPr="00C705FC">
        <w:rPr>
          <w:rFonts w:ascii="Arial Narrow" w:hAnsi="Arial Narrow" w:cs="Arial"/>
          <w:sz w:val="28"/>
          <w:szCs w:val="28"/>
        </w:rPr>
        <w:t xml:space="preserve"> Para el efecto, indicó que la notificación por aviso no se surti</w:t>
      </w:r>
      <w:r w:rsidR="00401936" w:rsidRPr="00C705FC">
        <w:rPr>
          <w:rFonts w:ascii="Arial Narrow" w:hAnsi="Arial Narrow" w:cs="Arial"/>
          <w:sz w:val="28"/>
          <w:szCs w:val="28"/>
        </w:rPr>
        <w:t xml:space="preserve">ó </w:t>
      </w:r>
      <w:r w:rsidR="00B7041D" w:rsidRPr="00C705FC">
        <w:rPr>
          <w:rFonts w:ascii="Arial Narrow" w:hAnsi="Arial Narrow" w:cs="Arial"/>
          <w:sz w:val="28"/>
          <w:szCs w:val="28"/>
        </w:rPr>
        <w:t xml:space="preserve">en los términos que </w:t>
      </w:r>
      <w:r w:rsidR="004363A9" w:rsidRPr="00C705FC">
        <w:rPr>
          <w:rFonts w:ascii="Arial Narrow" w:hAnsi="Arial Narrow" w:cs="Arial"/>
          <w:sz w:val="28"/>
          <w:szCs w:val="28"/>
        </w:rPr>
        <w:t>prevé el</w:t>
      </w:r>
      <w:r w:rsidR="00401936" w:rsidRPr="00C705FC">
        <w:rPr>
          <w:rFonts w:ascii="Arial Narrow" w:hAnsi="Arial Narrow" w:cs="Arial"/>
          <w:sz w:val="28"/>
          <w:szCs w:val="28"/>
        </w:rPr>
        <w:t xml:space="preserve"> artículo 292 del C.G.P., lo que conlleva a que no fuere posible la designación de curador ad-</w:t>
      </w:r>
      <w:proofErr w:type="spellStart"/>
      <w:r w:rsidR="00401936" w:rsidRPr="00C705FC">
        <w:rPr>
          <w:rFonts w:ascii="Arial Narrow" w:hAnsi="Arial Narrow" w:cs="Arial"/>
          <w:sz w:val="28"/>
          <w:szCs w:val="28"/>
        </w:rPr>
        <w:t>litem</w:t>
      </w:r>
      <w:proofErr w:type="spellEnd"/>
      <w:r w:rsidR="00401936" w:rsidRPr="00C705FC">
        <w:rPr>
          <w:rFonts w:ascii="Arial Narrow" w:hAnsi="Arial Narrow" w:cs="Arial"/>
          <w:sz w:val="28"/>
          <w:szCs w:val="28"/>
        </w:rPr>
        <w:t xml:space="preserve">, y menos aún, su actuación en representación de la sociedad. </w:t>
      </w:r>
      <w:r w:rsidR="00174A25" w:rsidRPr="00C705FC">
        <w:rPr>
          <w:rFonts w:ascii="Arial Narrow" w:hAnsi="Arial Narrow" w:cs="Arial"/>
          <w:sz w:val="28"/>
          <w:szCs w:val="28"/>
        </w:rPr>
        <w:t xml:space="preserve">Como refuerzo de su </w:t>
      </w:r>
      <w:r w:rsidR="00584CC5">
        <w:rPr>
          <w:rFonts w:ascii="Arial Narrow" w:hAnsi="Arial Narrow" w:cs="Arial"/>
          <w:sz w:val="28"/>
          <w:szCs w:val="28"/>
        </w:rPr>
        <w:t xml:space="preserve">solicitud, indicó </w:t>
      </w:r>
      <w:r w:rsidR="00174A25" w:rsidRPr="00C705FC">
        <w:rPr>
          <w:rFonts w:ascii="Arial Narrow" w:hAnsi="Arial Narrow" w:cs="Arial"/>
          <w:sz w:val="28"/>
          <w:szCs w:val="28"/>
        </w:rPr>
        <w:t xml:space="preserve">que el juzgado omitió la regla contenida en el parágrafo del artículo 41 del C.P.T y de la S.S., </w:t>
      </w:r>
      <w:r w:rsidR="00283562">
        <w:rPr>
          <w:rFonts w:ascii="Arial Narrow" w:hAnsi="Arial Narrow" w:cs="Arial"/>
          <w:sz w:val="28"/>
          <w:szCs w:val="28"/>
        </w:rPr>
        <w:t xml:space="preserve">pues siendo </w:t>
      </w:r>
      <w:proofErr w:type="spellStart"/>
      <w:r w:rsidR="00174A25" w:rsidRPr="00C705FC">
        <w:rPr>
          <w:rFonts w:ascii="Arial Narrow" w:hAnsi="Arial Narrow" w:cs="Arial"/>
          <w:sz w:val="28"/>
          <w:szCs w:val="28"/>
        </w:rPr>
        <w:t>Megabús</w:t>
      </w:r>
      <w:proofErr w:type="spellEnd"/>
      <w:r w:rsidR="00174A25" w:rsidRPr="00C705FC">
        <w:rPr>
          <w:rFonts w:ascii="Arial Narrow" w:hAnsi="Arial Narrow" w:cs="Arial"/>
          <w:sz w:val="28"/>
          <w:szCs w:val="28"/>
        </w:rPr>
        <w:t xml:space="preserve"> S.A.</w:t>
      </w:r>
      <w:r w:rsidR="00283562">
        <w:rPr>
          <w:rFonts w:ascii="Arial Narrow" w:hAnsi="Arial Narrow" w:cs="Arial"/>
          <w:sz w:val="28"/>
          <w:szCs w:val="28"/>
        </w:rPr>
        <w:t xml:space="preserve"> </w:t>
      </w:r>
      <w:r w:rsidR="00174A25" w:rsidRPr="00C705FC">
        <w:rPr>
          <w:rFonts w:ascii="Arial Narrow" w:hAnsi="Arial Narrow" w:cs="Arial"/>
          <w:sz w:val="28"/>
          <w:szCs w:val="28"/>
        </w:rPr>
        <w:t>una entidad pública, era imperativo que se diera estricta aplicación a su contenido, so pena de incurrir en una inadecuada notificación</w:t>
      </w:r>
      <w:r>
        <w:rPr>
          <w:rFonts w:ascii="Arial Narrow" w:hAnsi="Arial Narrow" w:cs="Arial"/>
          <w:sz w:val="28"/>
          <w:szCs w:val="28"/>
        </w:rPr>
        <w:t xml:space="preserve"> lo cual </w:t>
      </w:r>
      <w:r w:rsidR="00AF65D0">
        <w:rPr>
          <w:rFonts w:ascii="Arial Narrow" w:hAnsi="Arial Narrow" w:cs="Arial"/>
          <w:sz w:val="28"/>
          <w:szCs w:val="28"/>
        </w:rPr>
        <w:t xml:space="preserve">se erige como menoscabo </w:t>
      </w:r>
      <w:r>
        <w:rPr>
          <w:rFonts w:ascii="Arial Narrow" w:hAnsi="Arial Narrow" w:cs="Arial"/>
          <w:sz w:val="28"/>
          <w:szCs w:val="28"/>
        </w:rPr>
        <w:t>a</w:t>
      </w:r>
      <w:r w:rsidR="00AF65D0">
        <w:rPr>
          <w:rFonts w:ascii="Arial Narrow" w:hAnsi="Arial Narrow" w:cs="Arial"/>
          <w:sz w:val="28"/>
          <w:szCs w:val="28"/>
        </w:rPr>
        <w:t xml:space="preserve">l patrimonio </w:t>
      </w:r>
      <w:r w:rsidR="00484980">
        <w:rPr>
          <w:rFonts w:ascii="Arial Narrow" w:hAnsi="Arial Narrow" w:cs="Arial"/>
          <w:sz w:val="28"/>
          <w:szCs w:val="28"/>
        </w:rPr>
        <w:t>público</w:t>
      </w:r>
      <w:r w:rsidR="00AF65D0">
        <w:rPr>
          <w:rFonts w:ascii="Arial Narrow" w:hAnsi="Arial Narrow" w:cs="Arial"/>
          <w:sz w:val="28"/>
          <w:szCs w:val="28"/>
        </w:rPr>
        <w:t xml:space="preserve"> y </w:t>
      </w:r>
      <w:r w:rsidR="00283562">
        <w:rPr>
          <w:rFonts w:ascii="Arial Narrow" w:hAnsi="Arial Narrow" w:cs="Arial"/>
          <w:sz w:val="28"/>
          <w:szCs w:val="28"/>
        </w:rPr>
        <w:t>a</w:t>
      </w:r>
      <w:r w:rsidR="00AF65D0">
        <w:rPr>
          <w:rFonts w:ascii="Arial Narrow" w:hAnsi="Arial Narrow" w:cs="Arial"/>
          <w:sz w:val="28"/>
          <w:szCs w:val="28"/>
        </w:rPr>
        <w:t xml:space="preserve">l derecho de defensa y contradicción </w:t>
      </w:r>
      <w:r w:rsidR="00484980">
        <w:rPr>
          <w:rFonts w:ascii="Arial Narrow" w:hAnsi="Arial Narrow" w:cs="Arial"/>
          <w:sz w:val="28"/>
          <w:szCs w:val="28"/>
        </w:rPr>
        <w:t>de la entidad.</w:t>
      </w:r>
    </w:p>
    <w:p w:rsidR="00401936" w:rsidRPr="006141FF" w:rsidRDefault="00401936" w:rsidP="0078305E">
      <w:pPr>
        <w:pStyle w:val="Sansinterligne"/>
        <w:rPr>
          <w:lang w:val="es-CO"/>
        </w:rPr>
      </w:pPr>
    </w:p>
    <w:p w:rsidR="00AF60DA" w:rsidRDefault="00AF60DA" w:rsidP="00AF60DA">
      <w:pPr>
        <w:autoSpaceDE w:val="0"/>
        <w:autoSpaceDN w:val="0"/>
        <w:adjustRightInd w:val="0"/>
        <w:spacing w:line="360" w:lineRule="auto"/>
        <w:ind w:firstLine="708"/>
        <w:jc w:val="both"/>
        <w:rPr>
          <w:rFonts w:ascii="Arial Narrow" w:hAnsi="Arial Narrow" w:cs="Comic Sans MS"/>
          <w:sz w:val="28"/>
          <w:szCs w:val="28"/>
        </w:rPr>
      </w:pPr>
      <w:r w:rsidRPr="007E31FF">
        <w:rPr>
          <w:rFonts w:ascii="Arial Narrow" w:hAnsi="Arial Narrow" w:cs="Comic Sans MS"/>
          <w:sz w:val="28"/>
          <w:szCs w:val="28"/>
        </w:rPr>
        <w:t xml:space="preserve">Son estas las razones por las cuales las diligencias se encuentran en esta Sala, por lo que </w:t>
      </w:r>
      <w:r>
        <w:rPr>
          <w:rFonts w:ascii="Arial Narrow" w:hAnsi="Arial Narrow" w:cs="Comic Sans MS"/>
          <w:sz w:val="28"/>
          <w:szCs w:val="28"/>
        </w:rPr>
        <w:t xml:space="preserve">se </w:t>
      </w:r>
      <w:r w:rsidRPr="007E31FF">
        <w:rPr>
          <w:rFonts w:ascii="Arial Narrow" w:hAnsi="Arial Narrow" w:cs="Comic Sans MS"/>
          <w:sz w:val="28"/>
          <w:szCs w:val="28"/>
        </w:rPr>
        <w:t>procede a desatar la apelación, p</w:t>
      </w:r>
      <w:r>
        <w:rPr>
          <w:rFonts w:ascii="Arial Narrow" w:hAnsi="Arial Narrow" w:cs="Comic Sans MS"/>
          <w:sz w:val="28"/>
          <w:szCs w:val="28"/>
        </w:rPr>
        <w:t>revio a</w:t>
      </w:r>
      <w:r w:rsidRPr="007E31FF">
        <w:rPr>
          <w:rFonts w:ascii="Arial Narrow" w:hAnsi="Arial Narrow" w:cs="Comic Sans MS"/>
          <w:sz w:val="28"/>
          <w:szCs w:val="28"/>
        </w:rPr>
        <w:t xml:space="preserve"> </w:t>
      </w:r>
      <w:r>
        <w:rPr>
          <w:rFonts w:ascii="Arial Narrow" w:hAnsi="Arial Narrow" w:cs="Comic Sans MS"/>
          <w:sz w:val="28"/>
          <w:szCs w:val="28"/>
        </w:rPr>
        <w:t>las siguientes</w:t>
      </w:r>
    </w:p>
    <w:p w:rsidR="00AF60DA" w:rsidRPr="006141FF" w:rsidRDefault="00AF60DA" w:rsidP="0078305E">
      <w:pPr>
        <w:pStyle w:val="Sansinterligne"/>
        <w:spacing w:line="360" w:lineRule="auto"/>
        <w:rPr>
          <w:lang w:val="es-CO"/>
        </w:rPr>
      </w:pPr>
    </w:p>
    <w:p w:rsidR="00AF60DA" w:rsidRDefault="00AF60DA" w:rsidP="00AF60DA">
      <w:pPr>
        <w:pStyle w:val="Paragraphedeliste"/>
        <w:numPr>
          <w:ilvl w:val="0"/>
          <w:numId w:val="1"/>
        </w:numPr>
        <w:autoSpaceDE w:val="0"/>
        <w:autoSpaceDN w:val="0"/>
        <w:adjustRightInd w:val="0"/>
        <w:spacing w:line="360" w:lineRule="auto"/>
        <w:jc w:val="both"/>
        <w:rPr>
          <w:rFonts w:ascii="Arial Narrow" w:hAnsi="Arial Narrow" w:cs="Arial"/>
          <w:i/>
          <w:sz w:val="28"/>
          <w:szCs w:val="28"/>
        </w:rPr>
      </w:pPr>
      <w:r>
        <w:rPr>
          <w:rFonts w:ascii="Arial Narrow" w:hAnsi="Arial Narrow" w:cs="Arial"/>
          <w:i/>
          <w:sz w:val="28"/>
          <w:szCs w:val="28"/>
        </w:rPr>
        <w:t xml:space="preserve">CONSIDERACIONES </w:t>
      </w:r>
    </w:p>
    <w:p w:rsidR="0078305E" w:rsidRDefault="0078305E" w:rsidP="0078305E">
      <w:pPr>
        <w:pStyle w:val="Sansinterligne"/>
      </w:pPr>
    </w:p>
    <w:p w:rsidR="00D55DEA" w:rsidRDefault="00D55DEA" w:rsidP="00584CC5">
      <w:pPr>
        <w:autoSpaceDE w:val="0"/>
        <w:autoSpaceDN w:val="0"/>
        <w:adjustRightInd w:val="0"/>
        <w:spacing w:line="360" w:lineRule="auto"/>
        <w:ind w:firstLine="708"/>
        <w:jc w:val="both"/>
        <w:rPr>
          <w:rFonts w:ascii="Arial Narrow" w:hAnsi="Arial Narrow" w:cs="Arial"/>
          <w:sz w:val="28"/>
          <w:szCs w:val="28"/>
        </w:rPr>
      </w:pPr>
      <w:r w:rsidRPr="0085184E">
        <w:rPr>
          <w:rFonts w:ascii="Arial Narrow" w:hAnsi="Arial Narrow" w:cs="Arial"/>
          <w:sz w:val="28"/>
          <w:szCs w:val="28"/>
        </w:rPr>
        <w:t>El problema</w:t>
      </w:r>
      <w:r w:rsidR="00584CC5" w:rsidRPr="0085184E">
        <w:rPr>
          <w:rFonts w:ascii="Arial Narrow" w:hAnsi="Arial Narrow" w:cs="Arial"/>
          <w:sz w:val="28"/>
          <w:szCs w:val="28"/>
        </w:rPr>
        <w:t xml:space="preserve"> jurídico que debe resolver la S</w:t>
      </w:r>
      <w:r w:rsidRPr="0085184E">
        <w:rPr>
          <w:rFonts w:ascii="Arial Narrow" w:hAnsi="Arial Narrow" w:cs="Arial"/>
          <w:sz w:val="28"/>
          <w:szCs w:val="28"/>
        </w:rPr>
        <w:t xml:space="preserve">ala </w:t>
      </w:r>
      <w:r w:rsidR="00EE41F3" w:rsidRPr="0085184E">
        <w:rPr>
          <w:rFonts w:ascii="Arial Narrow" w:hAnsi="Arial Narrow" w:cs="Arial"/>
          <w:sz w:val="28"/>
          <w:szCs w:val="28"/>
        </w:rPr>
        <w:t xml:space="preserve">consiste en determinar si </w:t>
      </w:r>
      <w:r w:rsidR="00584CC5" w:rsidRPr="0085184E">
        <w:rPr>
          <w:rFonts w:ascii="Arial Narrow" w:hAnsi="Arial Narrow" w:cs="Arial"/>
          <w:sz w:val="28"/>
          <w:szCs w:val="28"/>
        </w:rPr>
        <w:t>hay lugar a declarar la nulidad</w:t>
      </w:r>
      <w:r w:rsidR="00CB1630">
        <w:rPr>
          <w:rFonts w:ascii="Arial Narrow" w:hAnsi="Arial Narrow" w:cs="Arial"/>
          <w:sz w:val="28"/>
          <w:szCs w:val="28"/>
        </w:rPr>
        <w:t xml:space="preserve"> en el proceso </w:t>
      </w:r>
      <w:r w:rsidR="00584CC5" w:rsidRPr="0085184E">
        <w:rPr>
          <w:rFonts w:ascii="Arial Narrow" w:hAnsi="Arial Narrow" w:cs="Arial"/>
          <w:sz w:val="28"/>
          <w:szCs w:val="28"/>
        </w:rPr>
        <w:t xml:space="preserve">por </w:t>
      </w:r>
      <w:r w:rsidR="00BD2F5F">
        <w:rPr>
          <w:rFonts w:ascii="Arial Narrow" w:hAnsi="Arial Narrow" w:cs="Arial"/>
          <w:sz w:val="28"/>
          <w:szCs w:val="28"/>
        </w:rPr>
        <w:t xml:space="preserve">habérsele </w:t>
      </w:r>
      <w:r w:rsidR="00CB1630">
        <w:rPr>
          <w:rFonts w:ascii="Arial Narrow" w:hAnsi="Arial Narrow" w:cs="Arial"/>
          <w:sz w:val="28"/>
          <w:szCs w:val="28"/>
        </w:rPr>
        <w:t xml:space="preserve">notificado </w:t>
      </w:r>
      <w:r w:rsidR="00BD2F5F">
        <w:rPr>
          <w:rFonts w:ascii="Arial Narrow" w:hAnsi="Arial Narrow" w:cs="Arial"/>
          <w:sz w:val="28"/>
          <w:szCs w:val="28"/>
        </w:rPr>
        <w:t xml:space="preserve">en forma indebida a </w:t>
      </w:r>
      <w:proofErr w:type="spellStart"/>
      <w:r w:rsidR="00BD2F5F">
        <w:rPr>
          <w:rFonts w:ascii="Arial Narrow" w:hAnsi="Arial Narrow" w:cs="Arial"/>
          <w:sz w:val="28"/>
          <w:szCs w:val="28"/>
        </w:rPr>
        <w:t>Megabús</w:t>
      </w:r>
      <w:proofErr w:type="spellEnd"/>
      <w:r w:rsidR="00BD2F5F">
        <w:rPr>
          <w:rFonts w:ascii="Arial Narrow" w:hAnsi="Arial Narrow" w:cs="Arial"/>
          <w:sz w:val="28"/>
          <w:szCs w:val="28"/>
        </w:rPr>
        <w:t xml:space="preserve"> S.A., </w:t>
      </w:r>
      <w:r w:rsidR="00584CC5" w:rsidRPr="0085184E">
        <w:rPr>
          <w:rFonts w:ascii="Arial Narrow" w:hAnsi="Arial Narrow" w:cs="Arial"/>
          <w:sz w:val="28"/>
          <w:szCs w:val="28"/>
        </w:rPr>
        <w:t xml:space="preserve">el auto </w:t>
      </w:r>
      <w:proofErr w:type="spellStart"/>
      <w:r w:rsidR="00584CC5" w:rsidRPr="0085184E">
        <w:rPr>
          <w:rFonts w:ascii="Arial Narrow" w:hAnsi="Arial Narrow" w:cs="Arial"/>
          <w:sz w:val="28"/>
          <w:szCs w:val="28"/>
        </w:rPr>
        <w:t>admisorio</w:t>
      </w:r>
      <w:proofErr w:type="spellEnd"/>
      <w:r w:rsidR="00584CC5" w:rsidRPr="0085184E">
        <w:rPr>
          <w:rFonts w:ascii="Arial Narrow" w:hAnsi="Arial Narrow" w:cs="Arial"/>
          <w:sz w:val="28"/>
          <w:szCs w:val="28"/>
        </w:rPr>
        <w:t xml:space="preserve"> de la demanda. </w:t>
      </w:r>
    </w:p>
    <w:p w:rsidR="00C346ED" w:rsidRPr="006141FF" w:rsidRDefault="00C346ED" w:rsidP="00C346ED">
      <w:pPr>
        <w:pStyle w:val="Sansinterligne"/>
        <w:rPr>
          <w:lang w:val="es-CO"/>
        </w:rPr>
      </w:pPr>
    </w:p>
    <w:p w:rsidR="00AF60DA" w:rsidRDefault="00BD2F5F" w:rsidP="00BD2F5F">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El </w:t>
      </w:r>
      <w:r w:rsidR="00AF60DA">
        <w:rPr>
          <w:rFonts w:ascii="Arial Narrow" w:hAnsi="Arial Narrow" w:cs="Arial"/>
          <w:sz w:val="28"/>
          <w:szCs w:val="28"/>
        </w:rPr>
        <w:t xml:space="preserve">artículo 41 del Estatuto Procesal Laboral y de la Seguridad Social, establece las formas en que se surten las notificaciones en los procesos laborales, encontrándose enlistada en el literal A, la notificación personal, destacándose que debe hacerse de esta manera, al demandado, la del auto </w:t>
      </w:r>
      <w:proofErr w:type="spellStart"/>
      <w:r w:rsidR="00AF60DA">
        <w:rPr>
          <w:rFonts w:ascii="Arial Narrow" w:hAnsi="Arial Narrow" w:cs="Arial"/>
          <w:sz w:val="28"/>
          <w:szCs w:val="28"/>
        </w:rPr>
        <w:t>admisorio</w:t>
      </w:r>
      <w:proofErr w:type="spellEnd"/>
      <w:r w:rsidR="00AF60DA">
        <w:rPr>
          <w:rFonts w:ascii="Arial Narrow" w:hAnsi="Arial Narrow" w:cs="Arial"/>
          <w:sz w:val="28"/>
          <w:szCs w:val="28"/>
        </w:rPr>
        <w:t xml:space="preserve"> de la demanda y, en general, la que </w:t>
      </w:r>
      <w:r w:rsidR="00831856">
        <w:rPr>
          <w:rFonts w:ascii="Arial Narrow" w:hAnsi="Arial Narrow" w:cs="Arial"/>
          <w:sz w:val="28"/>
          <w:szCs w:val="28"/>
        </w:rPr>
        <w:t>tenga por objeto hacerle saber</w:t>
      </w:r>
      <w:r w:rsidR="00AF60DA">
        <w:rPr>
          <w:rFonts w:ascii="Arial Narrow" w:hAnsi="Arial Narrow" w:cs="Arial"/>
          <w:sz w:val="28"/>
          <w:szCs w:val="28"/>
        </w:rPr>
        <w:t xml:space="preserve"> la primera providencia que se dicte (núm. 1º). </w:t>
      </w:r>
    </w:p>
    <w:p w:rsidR="00AF60DA" w:rsidRPr="006141FF" w:rsidRDefault="00AF60DA" w:rsidP="0078305E">
      <w:pPr>
        <w:pStyle w:val="Sansinterligne"/>
        <w:rPr>
          <w:lang w:val="es-CO"/>
        </w:rPr>
      </w:pPr>
    </w:p>
    <w:p w:rsidR="00D6420E" w:rsidRDefault="00D6420E" w:rsidP="00D6420E">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El artículo 29 de la misma obra legal, a su turno, establece el trámite que debe surtirse cuando respecto del demandado: (i) se desconoce el domicilio, (ii) no es hallado y (iii) se impide la notificación. La norma en comento, propone que en estos casos debe efectuarse el emplazamiento </w:t>
      </w:r>
      <w:r w:rsidR="00476A5F">
        <w:rPr>
          <w:rFonts w:ascii="Arial Narrow" w:hAnsi="Arial Narrow" w:cs="Arial"/>
          <w:sz w:val="28"/>
          <w:szCs w:val="28"/>
        </w:rPr>
        <w:t xml:space="preserve">por edicto </w:t>
      </w:r>
      <w:r>
        <w:rPr>
          <w:rFonts w:ascii="Arial Narrow" w:hAnsi="Arial Narrow" w:cs="Arial"/>
          <w:sz w:val="28"/>
          <w:szCs w:val="28"/>
        </w:rPr>
        <w:t>y adelantarse el proceso con un curador ad-</w:t>
      </w:r>
      <w:proofErr w:type="spellStart"/>
      <w:r>
        <w:rPr>
          <w:rFonts w:ascii="Arial Narrow" w:hAnsi="Arial Narrow" w:cs="Arial"/>
          <w:sz w:val="28"/>
          <w:szCs w:val="28"/>
        </w:rPr>
        <w:t>litem</w:t>
      </w:r>
      <w:proofErr w:type="spellEnd"/>
      <w:r w:rsidR="00C51CBE">
        <w:rPr>
          <w:rFonts w:ascii="Arial Narrow" w:hAnsi="Arial Narrow" w:cs="Arial"/>
          <w:sz w:val="28"/>
          <w:szCs w:val="28"/>
        </w:rPr>
        <w:t>,</w:t>
      </w:r>
      <w:r>
        <w:rPr>
          <w:rFonts w:ascii="Arial Narrow" w:hAnsi="Arial Narrow" w:cs="Arial"/>
          <w:sz w:val="28"/>
          <w:szCs w:val="28"/>
        </w:rPr>
        <w:t xml:space="preserve"> y en los dos últimos casos, exige la norma que, previamente, se intente la notificación por aviso conforme al artículo 320 del CPC, con la advertencia </w:t>
      </w:r>
      <w:r w:rsidR="009B03CC">
        <w:rPr>
          <w:rFonts w:ascii="Arial Narrow" w:hAnsi="Arial Narrow" w:cs="Arial"/>
          <w:sz w:val="28"/>
          <w:szCs w:val="28"/>
        </w:rPr>
        <w:t xml:space="preserve">al demandado </w:t>
      </w:r>
      <w:r>
        <w:rPr>
          <w:rFonts w:ascii="Arial Narrow" w:hAnsi="Arial Narrow" w:cs="Arial"/>
          <w:sz w:val="28"/>
          <w:szCs w:val="28"/>
        </w:rPr>
        <w:t xml:space="preserve">de que </w:t>
      </w:r>
      <w:r w:rsidR="00476A5F">
        <w:rPr>
          <w:rFonts w:ascii="Arial Narrow" w:hAnsi="Arial Narrow" w:cs="Arial"/>
          <w:sz w:val="28"/>
          <w:szCs w:val="28"/>
        </w:rPr>
        <w:t xml:space="preserve">debe concurrir al juzgado dentro de los diez (10) siguientes a su fijación para notificarle el auto </w:t>
      </w:r>
      <w:proofErr w:type="spellStart"/>
      <w:r w:rsidR="00476A5F">
        <w:rPr>
          <w:rFonts w:ascii="Arial Narrow" w:hAnsi="Arial Narrow" w:cs="Arial"/>
          <w:sz w:val="28"/>
          <w:szCs w:val="28"/>
        </w:rPr>
        <w:t>admisorio</w:t>
      </w:r>
      <w:proofErr w:type="spellEnd"/>
      <w:r w:rsidR="00476A5F">
        <w:rPr>
          <w:rFonts w:ascii="Arial Narrow" w:hAnsi="Arial Narrow" w:cs="Arial"/>
          <w:sz w:val="28"/>
          <w:szCs w:val="28"/>
        </w:rPr>
        <w:t xml:space="preserve"> </w:t>
      </w:r>
      <w:r w:rsidR="0046004C">
        <w:rPr>
          <w:rFonts w:ascii="Arial Narrow" w:hAnsi="Arial Narrow" w:cs="Arial"/>
          <w:sz w:val="28"/>
          <w:szCs w:val="28"/>
        </w:rPr>
        <w:t xml:space="preserve">de la demanda, so pena de ser emplazado y continuar el trámite con </w:t>
      </w:r>
      <w:r>
        <w:rPr>
          <w:rFonts w:ascii="Arial Narrow" w:hAnsi="Arial Narrow" w:cs="Arial"/>
          <w:sz w:val="28"/>
          <w:szCs w:val="28"/>
        </w:rPr>
        <w:t>curador.</w:t>
      </w:r>
    </w:p>
    <w:p w:rsidR="00535AE9" w:rsidRPr="006141FF" w:rsidRDefault="00535AE9" w:rsidP="0078305E">
      <w:pPr>
        <w:pStyle w:val="Sansinterligne"/>
        <w:rPr>
          <w:lang w:val="es-CO"/>
        </w:rPr>
      </w:pPr>
    </w:p>
    <w:p w:rsidR="00B36CF4" w:rsidRDefault="009B03CC" w:rsidP="00B36CF4">
      <w:pPr>
        <w:spacing w:line="360" w:lineRule="auto"/>
        <w:ind w:firstLine="708"/>
        <w:jc w:val="both"/>
        <w:rPr>
          <w:rFonts w:ascii="Arial Narrow" w:hAnsi="Arial Narrow" w:cs="Arial"/>
          <w:sz w:val="28"/>
          <w:szCs w:val="28"/>
        </w:rPr>
      </w:pPr>
      <w:r>
        <w:rPr>
          <w:rFonts w:ascii="Arial Narrow" w:hAnsi="Arial Narrow" w:cs="Arial"/>
          <w:sz w:val="28"/>
          <w:szCs w:val="28"/>
        </w:rPr>
        <w:t>En punto a la notificación por aviso a</w:t>
      </w:r>
      <w:r w:rsidR="00CE29D7">
        <w:rPr>
          <w:rFonts w:ascii="Arial Narrow" w:hAnsi="Arial Narrow" w:cs="Arial"/>
          <w:sz w:val="28"/>
          <w:szCs w:val="28"/>
        </w:rPr>
        <w:t>l que alude</w:t>
      </w:r>
      <w:r w:rsidR="004708C4">
        <w:rPr>
          <w:rFonts w:ascii="Arial Narrow" w:hAnsi="Arial Narrow" w:cs="Arial"/>
          <w:sz w:val="28"/>
          <w:szCs w:val="28"/>
        </w:rPr>
        <w:t xml:space="preserve"> la norma</w:t>
      </w:r>
      <w:r>
        <w:rPr>
          <w:rFonts w:ascii="Arial Narrow" w:hAnsi="Arial Narrow" w:cs="Arial"/>
          <w:sz w:val="28"/>
          <w:szCs w:val="28"/>
        </w:rPr>
        <w:t xml:space="preserve">, es preciso </w:t>
      </w:r>
      <w:r w:rsidR="004708C4">
        <w:rPr>
          <w:rFonts w:ascii="Arial Narrow" w:hAnsi="Arial Narrow" w:cs="Arial"/>
          <w:sz w:val="28"/>
          <w:szCs w:val="28"/>
        </w:rPr>
        <w:t xml:space="preserve">reiterar </w:t>
      </w:r>
      <w:r w:rsidR="00535AE9">
        <w:rPr>
          <w:rFonts w:ascii="Arial Narrow" w:hAnsi="Arial Narrow" w:cs="Arial"/>
          <w:sz w:val="28"/>
          <w:szCs w:val="28"/>
        </w:rPr>
        <w:t>que en materia laboral</w:t>
      </w:r>
      <w:r w:rsidR="006D4A38">
        <w:rPr>
          <w:rFonts w:ascii="Arial Narrow" w:hAnsi="Arial Narrow" w:cs="Arial"/>
          <w:sz w:val="28"/>
          <w:szCs w:val="28"/>
        </w:rPr>
        <w:t xml:space="preserve"> no existe este tipo de notificación</w:t>
      </w:r>
      <w:r w:rsidR="00B36CF4">
        <w:rPr>
          <w:rFonts w:ascii="Arial Narrow" w:hAnsi="Arial Narrow" w:cs="Arial"/>
          <w:sz w:val="28"/>
          <w:szCs w:val="28"/>
        </w:rPr>
        <w:t xml:space="preserve">, pues </w:t>
      </w:r>
      <w:r>
        <w:rPr>
          <w:rFonts w:ascii="Arial Narrow" w:hAnsi="Arial Narrow" w:cs="Arial"/>
          <w:sz w:val="28"/>
          <w:szCs w:val="28"/>
        </w:rPr>
        <w:t xml:space="preserve">el canon 41 que regula </w:t>
      </w:r>
      <w:r w:rsidR="00122622">
        <w:rPr>
          <w:rFonts w:ascii="Arial Narrow" w:hAnsi="Arial Narrow" w:cs="Arial"/>
          <w:sz w:val="28"/>
          <w:szCs w:val="28"/>
        </w:rPr>
        <w:t xml:space="preserve">taxativamente </w:t>
      </w:r>
      <w:r>
        <w:rPr>
          <w:rFonts w:ascii="Arial Narrow" w:hAnsi="Arial Narrow" w:cs="Arial"/>
          <w:sz w:val="28"/>
          <w:szCs w:val="28"/>
        </w:rPr>
        <w:t>todo lo atinente a</w:t>
      </w:r>
      <w:r w:rsidR="00B36CF4">
        <w:rPr>
          <w:rFonts w:ascii="Arial Narrow" w:hAnsi="Arial Narrow" w:cs="Arial"/>
          <w:sz w:val="28"/>
          <w:szCs w:val="28"/>
        </w:rPr>
        <w:t xml:space="preserve"> este </w:t>
      </w:r>
      <w:r>
        <w:rPr>
          <w:rFonts w:ascii="Arial Narrow" w:hAnsi="Arial Narrow" w:cs="Arial"/>
          <w:sz w:val="28"/>
          <w:szCs w:val="28"/>
        </w:rPr>
        <w:t xml:space="preserve">tema en el proceso laboral, no la contiene, sin que sea posible acudir por analogía a dicha figura procesal propia del proceso civil, amén que no hay vacío legal que autorice la remisión a esa norma. </w:t>
      </w:r>
    </w:p>
    <w:p w:rsidR="006141FF" w:rsidRDefault="006141FF" w:rsidP="00B36CF4">
      <w:pPr>
        <w:spacing w:line="360" w:lineRule="auto"/>
        <w:ind w:firstLine="708"/>
        <w:jc w:val="both"/>
        <w:rPr>
          <w:rFonts w:ascii="Arial Narrow" w:hAnsi="Arial Narrow" w:cs="Arial"/>
          <w:sz w:val="28"/>
          <w:szCs w:val="28"/>
        </w:rPr>
      </w:pPr>
    </w:p>
    <w:p w:rsidR="00CE29D7" w:rsidRDefault="009B03CC" w:rsidP="00B36CF4">
      <w:pPr>
        <w:spacing w:line="360" w:lineRule="auto"/>
        <w:ind w:firstLine="708"/>
        <w:jc w:val="both"/>
        <w:rPr>
          <w:rFonts w:ascii="Arial Narrow" w:hAnsi="Arial Narrow" w:cs="Arial"/>
          <w:sz w:val="28"/>
          <w:szCs w:val="28"/>
        </w:rPr>
      </w:pPr>
      <w:r>
        <w:rPr>
          <w:rFonts w:ascii="Arial Narrow" w:hAnsi="Arial Narrow" w:cs="Arial"/>
          <w:sz w:val="28"/>
          <w:szCs w:val="28"/>
        </w:rPr>
        <w:t>La remisión al artículo 320 del CPC que hace el inci</w:t>
      </w:r>
      <w:r w:rsidR="00B36CF4">
        <w:rPr>
          <w:rFonts w:ascii="Arial Narrow" w:hAnsi="Arial Narrow" w:cs="Arial"/>
          <w:sz w:val="28"/>
          <w:szCs w:val="28"/>
        </w:rPr>
        <w:t>so final del artículo 29 del C.P.T y S.S.</w:t>
      </w:r>
      <w:r>
        <w:rPr>
          <w:rFonts w:ascii="Arial Narrow" w:hAnsi="Arial Narrow" w:cs="Arial"/>
          <w:sz w:val="28"/>
          <w:szCs w:val="28"/>
        </w:rPr>
        <w:t xml:space="preserve">, alude a un aviso que tiene </w:t>
      </w:r>
      <w:r w:rsidRPr="00CE29D7">
        <w:rPr>
          <w:rFonts w:ascii="Arial Narrow" w:hAnsi="Arial Narrow" w:cs="Arial"/>
          <w:b/>
          <w:sz w:val="28"/>
          <w:szCs w:val="28"/>
        </w:rPr>
        <w:t>efectos citatorios</w:t>
      </w:r>
      <w:r>
        <w:rPr>
          <w:rFonts w:ascii="Arial Narrow" w:hAnsi="Arial Narrow" w:cs="Arial"/>
          <w:sz w:val="28"/>
          <w:szCs w:val="28"/>
        </w:rPr>
        <w:t xml:space="preserve">, como se deprende de la parte final de la norma que, en su tenor literal, expresa: </w:t>
      </w:r>
      <w:r>
        <w:rPr>
          <w:rFonts w:ascii="Arial Narrow" w:hAnsi="Arial Narrow" w:cs="Arial"/>
          <w:i/>
          <w:sz w:val="28"/>
          <w:szCs w:val="28"/>
        </w:rPr>
        <w:t xml:space="preserve">“En el aviso se informará al demandando que </w:t>
      </w:r>
      <w:r w:rsidRPr="0018762B">
        <w:rPr>
          <w:rFonts w:ascii="Arial Narrow" w:hAnsi="Arial Narrow" w:cs="Arial"/>
          <w:b/>
          <w:i/>
          <w:sz w:val="28"/>
          <w:szCs w:val="28"/>
        </w:rPr>
        <w:t>debe concurrir al juzgado</w:t>
      </w:r>
      <w:r>
        <w:rPr>
          <w:rFonts w:ascii="Arial Narrow" w:hAnsi="Arial Narrow" w:cs="Arial"/>
          <w:i/>
          <w:sz w:val="28"/>
          <w:szCs w:val="28"/>
        </w:rPr>
        <w:t xml:space="preserve"> dentro de los diez (10) días siguientes al de su fijación </w:t>
      </w:r>
      <w:r w:rsidRPr="0018762B">
        <w:rPr>
          <w:rFonts w:ascii="Arial Narrow" w:hAnsi="Arial Narrow" w:cs="Arial"/>
          <w:b/>
          <w:i/>
          <w:sz w:val="28"/>
          <w:szCs w:val="28"/>
        </w:rPr>
        <w:t xml:space="preserve">para notificarle el auto </w:t>
      </w:r>
      <w:proofErr w:type="spellStart"/>
      <w:r w:rsidRPr="0018762B">
        <w:rPr>
          <w:rFonts w:ascii="Arial Narrow" w:hAnsi="Arial Narrow" w:cs="Arial"/>
          <w:b/>
          <w:i/>
          <w:sz w:val="28"/>
          <w:szCs w:val="28"/>
        </w:rPr>
        <w:t>admisorio</w:t>
      </w:r>
      <w:proofErr w:type="spellEnd"/>
      <w:r w:rsidRPr="0018762B">
        <w:rPr>
          <w:rFonts w:ascii="Arial Narrow" w:hAnsi="Arial Narrow" w:cs="Arial"/>
          <w:b/>
          <w:i/>
          <w:sz w:val="28"/>
          <w:szCs w:val="28"/>
        </w:rPr>
        <w:t xml:space="preserve"> de la demanda y que si no comparece se le designará un curador para la </w:t>
      </w:r>
      <w:proofErr w:type="spellStart"/>
      <w:r w:rsidRPr="0018762B">
        <w:rPr>
          <w:rFonts w:ascii="Arial Narrow" w:hAnsi="Arial Narrow" w:cs="Arial"/>
          <w:b/>
          <w:i/>
          <w:sz w:val="28"/>
          <w:szCs w:val="28"/>
        </w:rPr>
        <w:t>litis</w:t>
      </w:r>
      <w:proofErr w:type="spellEnd"/>
      <w:r>
        <w:rPr>
          <w:rFonts w:ascii="Arial Narrow" w:hAnsi="Arial Narrow" w:cs="Arial"/>
          <w:i/>
          <w:sz w:val="28"/>
          <w:szCs w:val="28"/>
        </w:rPr>
        <w:t>”</w:t>
      </w:r>
      <w:r>
        <w:rPr>
          <w:rFonts w:ascii="Arial Narrow" w:hAnsi="Arial Narrow" w:cs="Arial"/>
          <w:sz w:val="28"/>
          <w:szCs w:val="28"/>
        </w:rPr>
        <w:t xml:space="preserve"> -negrillas para destacar-. </w:t>
      </w:r>
    </w:p>
    <w:p w:rsidR="0078305E" w:rsidRPr="006141FF" w:rsidRDefault="0078305E" w:rsidP="0078305E">
      <w:pPr>
        <w:pStyle w:val="Sansinterligne"/>
        <w:rPr>
          <w:lang w:val="es-CO"/>
        </w:rPr>
      </w:pPr>
    </w:p>
    <w:p w:rsidR="009B03CC" w:rsidRDefault="009B03CC" w:rsidP="00B36CF4">
      <w:pPr>
        <w:spacing w:line="360" w:lineRule="auto"/>
        <w:ind w:firstLine="708"/>
        <w:jc w:val="both"/>
        <w:rPr>
          <w:rFonts w:ascii="Arial Narrow" w:hAnsi="Arial Narrow" w:cs="Arial"/>
          <w:sz w:val="28"/>
          <w:szCs w:val="28"/>
        </w:rPr>
      </w:pPr>
      <w:r>
        <w:rPr>
          <w:rFonts w:ascii="Arial Narrow" w:hAnsi="Arial Narrow" w:cs="Arial"/>
          <w:sz w:val="28"/>
          <w:szCs w:val="28"/>
        </w:rPr>
        <w:t xml:space="preserve">Dígase igualmente, que el trámite contenido en el artículo 29 del CPTSS aplica tanto para el desconocimiento del domicilio del demandado o del requerido, como para el que es remiso a comparecer al proceso a notificarse, pues así se desprende con claridad del tenor literal de la norma, al contemplar las tres hipótesis antes mencionadas. </w:t>
      </w:r>
    </w:p>
    <w:p w:rsidR="00C346ED" w:rsidRPr="006141FF" w:rsidRDefault="00C346ED" w:rsidP="00C346ED">
      <w:pPr>
        <w:pStyle w:val="Sansinterligne"/>
        <w:rPr>
          <w:lang w:val="es-CO"/>
        </w:rPr>
      </w:pPr>
    </w:p>
    <w:p w:rsidR="009954BF" w:rsidRDefault="00CE29D7" w:rsidP="00F53202">
      <w:pPr>
        <w:pStyle w:val="Sansinterligne"/>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El anterior recorrido normativo permitiría entonces colegir, en principio, que en el caso de autos, la decisión de la a-quo es acertada, </w:t>
      </w:r>
      <w:r w:rsidR="004708C4">
        <w:rPr>
          <w:rFonts w:ascii="Arial Narrow" w:hAnsi="Arial Narrow" w:cs="Arial"/>
          <w:sz w:val="28"/>
          <w:szCs w:val="28"/>
          <w:lang w:val="es-CO"/>
        </w:rPr>
        <w:t xml:space="preserve">por cuanto al aplicar la normatividad </w:t>
      </w:r>
      <w:r w:rsidR="00C53479">
        <w:rPr>
          <w:rFonts w:ascii="Arial Narrow" w:hAnsi="Arial Narrow" w:cs="Arial"/>
          <w:sz w:val="28"/>
          <w:szCs w:val="28"/>
          <w:lang w:val="es-CO"/>
        </w:rPr>
        <w:t>en comento</w:t>
      </w:r>
      <w:r w:rsidR="004708C4">
        <w:rPr>
          <w:rFonts w:ascii="Arial Narrow" w:hAnsi="Arial Narrow" w:cs="Arial"/>
          <w:sz w:val="28"/>
          <w:szCs w:val="28"/>
          <w:lang w:val="es-CO"/>
        </w:rPr>
        <w:t xml:space="preserve"> lleg</w:t>
      </w:r>
      <w:r w:rsidR="00F450B1">
        <w:rPr>
          <w:rFonts w:ascii="Arial Narrow" w:hAnsi="Arial Narrow" w:cs="Arial"/>
          <w:sz w:val="28"/>
          <w:szCs w:val="28"/>
          <w:lang w:val="es-CO"/>
        </w:rPr>
        <w:t xml:space="preserve">ó </w:t>
      </w:r>
      <w:r w:rsidR="004708C4">
        <w:rPr>
          <w:rFonts w:ascii="Arial Narrow" w:hAnsi="Arial Narrow" w:cs="Arial"/>
          <w:sz w:val="28"/>
          <w:szCs w:val="28"/>
          <w:lang w:val="es-CO"/>
        </w:rPr>
        <w:t xml:space="preserve">a la </w:t>
      </w:r>
      <w:r w:rsidR="00C53479">
        <w:rPr>
          <w:rFonts w:ascii="Arial Narrow" w:hAnsi="Arial Narrow" w:cs="Arial"/>
          <w:sz w:val="28"/>
          <w:szCs w:val="28"/>
          <w:lang w:val="es-CO"/>
        </w:rPr>
        <w:t>conclusión de qu</w:t>
      </w:r>
      <w:r w:rsidR="009954BF">
        <w:rPr>
          <w:rFonts w:ascii="Arial Narrow" w:hAnsi="Arial Narrow" w:cs="Arial"/>
          <w:sz w:val="28"/>
          <w:szCs w:val="28"/>
          <w:lang w:val="es-CO"/>
        </w:rPr>
        <w:t xml:space="preserve">e el aviso </w:t>
      </w:r>
      <w:r w:rsidR="00B415CF">
        <w:rPr>
          <w:rFonts w:ascii="Arial Narrow" w:hAnsi="Arial Narrow" w:cs="Arial"/>
          <w:sz w:val="28"/>
          <w:szCs w:val="28"/>
          <w:lang w:val="es-CO"/>
        </w:rPr>
        <w:t xml:space="preserve">del artículo </w:t>
      </w:r>
      <w:r w:rsidR="009954BF">
        <w:rPr>
          <w:rFonts w:ascii="Arial Narrow" w:hAnsi="Arial Narrow" w:cs="Arial"/>
          <w:sz w:val="28"/>
          <w:szCs w:val="28"/>
          <w:lang w:val="es-CO"/>
        </w:rPr>
        <w:t xml:space="preserve">29 CPL </w:t>
      </w:r>
      <w:r w:rsidR="009954BF">
        <w:rPr>
          <w:rFonts w:ascii="Arial Narrow" w:hAnsi="Arial Narrow" w:cs="Arial"/>
          <w:sz w:val="28"/>
          <w:szCs w:val="28"/>
          <w:lang w:val="es-CO"/>
        </w:rPr>
        <w:lastRenderedPageBreak/>
        <w:t xml:space="preserve">tiene </w:t>
      </w:r>
      <w:r w:rsidR="009575A0">
        <w:rPr>
          <w:rFonts w:ascii="Arial Narrow" w:hAnsi="Arial Narrow" w:cs="Arial"/>
          <w:sz w:val="28"/>
          <w:szCs w:val="28"/>
          <w:lang w:val="es-CO"/>
        </w:rPr>
        <w:t xml:space="preserve">sólo </w:t>
      </w:r>
      <w:r w:rsidR="00B415CF">
        <w:rPr>
          <w:rFonts w:ascii="Arial Narrow" w:hAnsi="Arial Narrow" w:cs="Arial"/>
          <w:sz w:val="28"/>
          <w:szCs w:val="28"/>
          <w:lang w:val="es-CO"/>
        </w:rPr>
        <w:t xml:space="preserve">efectos citatorios, </w:t>
      </w:r>
      <w:r w:rsidR="00A13036">
        <w:rPr>
          <w:rFonts w:ascii="Arial Narrow" w:hAnsi="Arial Narrow" w:cs="Arial"/>
          <w:sz w:val="28"/>
          <w:szCs w:val="28"/>
          <w:lang w:val="es-CO"/>
        </w:rPr>
        <w:t xml:space="preserve">y que </w:t>
      </w:r>
      <w:r w:rsidR="009575A0">
        <w:rPr>
          <w:rFonts w:ascii="Arial Narrow" w:hAnsi="Arial Narrow" w:cs="Arial"/>
          <w:sz w:val="28"/>
          <w:szCs w:val="28"/>
          <w:lang w:val="es-CO"/>
        </w:rPr>
        <w:t xml:space="preserve">por ende, </w:t>
      </w:r>
      <w:r w:rsidR="00A13036">
        <w:rPr>
          <w:rFonts w:ascii="Arial Narrow" w:hAnsi="Arial Narrow" w:cs="Arial"/>
          <w:sz w:val="28"/>
          <w:szCs w:val="28"/>
          <w:lang w:val="es-CO"/>
        </w:rPr>
        <w:t xml:space="preserve">en materia laboral la notificación por aviso no es procedente. </w:t>
      </w:r>
      <w:r w:rsidR="009954BF">
        <w:rPr>
          <w:rFonts w:ascii="Arial Narrow" w:hAnsi="Arial Narrow" w:cs="Arial"/>
          <w:sz w:val="28"/>
          <w:szCs w:val="28"/>
          <w:lang w:val="es-CO"/>
        </w:rPr>
        <w:t xml:space="preserve"> </w:t>
      </w:r>
    </w:p>
    <w:p w:rsidR="00252B1A" w:rsidRPr="006141FF" w:rsidRDefault="00252B1A" w:rsidP="0078305E">
      <w:pPr>
        <w:pStyle w:val="Sansinterligne"/>
        <w:rPr>
          <w:lang w:val="es-CO"/>
        </w:rPr>
      </w:pPr>
    </w:p>
    <w:p w:rsidR="00012E31" w:rsidRDefault="00656CF7" w:rsidP="00F53202">
      <w:pPr>
        <w:pStyle w:val="Sansinterligne"/>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No obstante, </w:t>
      </w:r>
      <w:r w:rsidR="00012E31">
        <w:rPr>
          <w:rFonts w:ascii="Arial Narrow" w:hAnsi="Arial Narrow" w:cs="Arial"/>
          <w:sz w:val="28"/>
          <w:szCs w:val="28"/>
          <w:lang w:val="es-CO"/>
        </w:rPr>
        <w:t>encuentra la Sala que</w:t>
      </w:r>
      <w:r w:rsidR="00FF5C93">
        <w:rPr>
          <w:rFonts w:ascii="Arial Narrow" w:hAnsi="Arial Narrow" w:cs="Arial"/>
          <w:sz w:val="28"/>
          <w:szCs w:val="28"/>
          <w:lang w:val="es-CO"/>
        </w:rPr>
        <w:t xml:space="preserve"> las</w:t>
      </w:r>
      <w:r w:rsidR="00012E31">
        <w:rPr>
          <w:rFonts w:ascii="Arial Narrow" w:hAnsi="Arial Narrow" w:cs="Arial"/>
          <w:sz w:val="28"/>
          <w:szCs w:val="28"/>
          <w:lang w:val="es-CO"/>
        </w:rPr>
        <w:t xml:space="preserve"> normas</w:t>
      </w:r>
      <w:r w:rsidR="008834C9">
        <w:rPr>
          <w:rFonts w:ascii="Arial Narrow" w:hAnsi="Arial Narrow" w:cs="Arial"/>
          <w:sz w:val="28"/>
          <w:szCs w:val="28"/>
          <w:lang w:val="es-CO"/>
        </w:rPr>
        <w:t xml:space="preserve"> en mención no son aplicables al caso objeto de estudio</w:t>
      </w:r>
      <w:r w:rsidR="00012E31">
        <w:rPr>
          <w:rFonts w:ascii="Arial Narrow" w:hAnsi="Arial Narrow" w:cs="Arial"/>
          <w:sz w:val="28"/>
          <w:szCs w:val="28"/>
          <w:lang w:val="es-CO"/>
        </w:rPr>
        <w:t xml:space="preserve">, pues en verdad las circunstancias que plantea el recurrente </w:t>
      </w:r>
      <w:r w:rsidR="008834C9">
        <w:rPr>
          <w:rFonts w:ascii="Arial Narrow" w:hAnsi="Arial Narrow" w:cs="Arial"/>
          <w:sz w:val="28"/>
          <w:szCs w:val="28"/>
          <w:lang w:val="es-CO"/>
        </w:rPr>
        <w:t xml:space="preserve">ante esta segunda instancia, </w:t>
      </w:r>
      <w:r w:rsidR="00012E31">
        <w:rPr>
          <w:rFonts w:ascii="Arial Narrow" w:hAnsi="Arial Narrow" w:cs="Arial"/>
          <w:sz w:val="28"/>
          <w:szCs w:val="28"/>
          <w:lang w:val="es-CO"/>
        </w:rPr>
        <w:t xml:space="preserve">conducen a variar la situación en cuanto a la forma en que debió notificársele a </w:t>
      </w:r>
      <w:proofErr w:type="spellStart"/>
      <w:r w:rsidR="00012E31">
        <w:rPr>
          <w:rFonts w:ascii="Arial Narrow" w:hAnsi="Arial Narrow" w:cs="Arial"/>
          <w:sz w:val="28"/>
          <w:szCs w:val="28"/>
          <w:lang w:val="es-CO"/>
        </w:rPr>
        <w:t>Megabus</w:t>
      </w:r>
      <w:proofErr w:type="spellEnd"/>
      <w:r w:rsidR="00012E31">
        <w:rPr>
          <w:rFonts w:ascii="Arial Narrow" w:hAnsi="Arial Narrow" w:cs="Arial"/>
          <w:sz w:val="28"/>
          <w:szCs w:val="28"/>
          <w:lang w:val="es-CO"/>
        </w:rPr>
        <w:t xml:space="preserve"> S.A.</w:t>
      </w:r>
      <w:r w:rsidR="008834C9">
        <w:rPr>
          <w:rFonts w:ascii="Arial Narrow" w:hAnsi="Arial Narrow" w:cs="Arial"/>
          <w:sz w:val="28"/>
          <w:szCs w:val="28"/>
          <w:lang w:val="es-CO"/>
        </w:rPr>
        <w:t xml:space="preserve"> el auto </w:t>
      </w:r>
      <w:proofErr w:type="spellStart"/>
      <w:r w:rsidR="008834C9">
        <w:rPr>
          <w:rFonts w:ascii="Arial Narrow" w:hAnsi="Arial Narrow" w:cs="Arial"/>
          <w:sz w:val="28"/>
          <w:szCs w:val="28"/>
          <w:lang w:val="es-CO"/>
        </w:rPr>
        <w:t>admisorio</w:t>
      </w:r>
      <w:proofErr w:type="spellEnd"/>
      <w:r w:rsidR="008834C9">
        <w:rPr>
          <w:rFonts w:ascii="Arial Narrow" w:hAnsi="Arial Narrow" w:cs="Arial"/>
          <w:sz w:val="28"/>
          <w:szCs w:val="28"/>
          <w:lang w:val="es-CO"/>
        </w:rPr>
        <w:t xml:space="preserve"> de la demanda.</w:t>
      </w:r>
    </w:p>
    <w:p w:rsidR="00FF5C93" w:rsidRPr="006141FF" w:rsidRDefault="00FF5C93" w:rsidP="0078305E">
      <w:pPr>
        <w:pStyle w:val="Sansinterligne"/>
        <w:rPr>
          <w:lang w:val="es-CO"/>
        </w:rPr>
      </w:pPr>
    </w:p>
    <w:p w:rsidR="00FF5C93" w:rsidRDefault="00FF5C93" w:rsidP="00F53202">
      <w:pPr>
        <w:pStyle w:val="Sansinterligne"/>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El </w:t>
      </w:r>
      <w:r w:rsidRPr="005D21E4">
        <w:rPr>
          <w:rFonts w:ascii="Arial Narrow" w:hAnsi="Arial Narrow" w:cs="Arial"/>
          <w:sz w:val="28"/>
          <w:szCs w:val="28"/>
          <w:lang w:val="es-CO"/>
        </w:rPr>
        <w:t xml:space="preserve">parágrafo </w:t>
      </w:r>
      <w:r>
        <w:rPr>
          <w:rFonts w:ascii="Arial Narrow" w:hAnsi="Arial Narrow" w:cs="Arial"/>
          <w:sz w:val="28"/>
          <w:szCs w:val="28"/>
          <w:lang w:val="es-CO"/>
        </w:rPr>
        <w:t xml:space="preserve">único del artículo 41 del C.P.T y de la S.S. establece que </w:t>
      </w:r>
      <w:r w:rsidR="007B18E4">
        <w:rPr>
          <w:rFonts w:ascii="Arial Narrow" w:hAnsi="Arial Narrow" w:cs="Arial"/>
          <w:sz w:val="28"/>
          <w:szCs w:val="28"/>
          <w:lang w:val="es-CO"/>
        </w:rPr>
        <w:t xml:space="preserve">cuando en el proceso intervengan entidades públicas, el auto </w:t>
      </w:r>
      <w:proofErr w:type="spellStart"/>
      <w:r w:rsidR="007B18E4">
        <w:rPr>
          <w:rFonts w:ascii="Arial Narrow" w:hAnsi="Arial Narrow" w:cs="Arial"/>
          <w:sz w:val="28"/>
          <w:szCs w:val="28"/>
          <w:lang w:val="es-CO"/>
        </w:rPr>
        <w:t>admisorio</w:t>
      </w:r>
      <w:proofErr w:type="spellEnd"/>
      <w:r w:rsidR="007B18E4">
        <w:rPr>
          <w:rFonts w:ascii="Arial Narrow" w:hAnsi="Arial Narrow" w:cs="Arial"/>
          <w:sz w:val="28"/>
          <w:szCs w:val="28"/>
          <w:lang w:val="es-CO"/>
        </w:rPr>
        <w:t xml:space="preserve"> de la demanda se debe notificar en forma personal a sus representantes legales o a quienes estos hayan delegado la facu</w:t>
      </w:r>
      <w:r w:rsidR="009B2FA5">
        <w:rPr>
          <w:rFonts w:ascii="Arial Narrow" w:hAnsi="Arial Narrow" w:cs="Arial"/>
          <w:sz w:val="28"/>
          <w:szCs w:val="28"/>
          <w:lang w:val="es-CO"/>
        </w:rPr>
        <w:t xml:space="preserve">ltad de recibir notificaciones, y que en caso de </w:t>
      </w:r>
      <w:r w:rsidR="005D21E4">
        <w:rPr>
          <w:rFonts w:ascii="Arial Narrow" w:hAnsi="Arial Narrow" w:cs="Arial"/>
          <w:sz w:val="28"/>
          <w:szCs w:val="28"/>
          <w:lang w:val="es-CO"/>
        </w:rPr>
        <w:t xml:space="preserve">no ser encontrados o no puedan por cualquier motivo recibir la notificación, </w:t>
      </w:r>
      <w:r w:rsidR="009B2FA5">
        <w:rPr>
          <w:rFonts w:ascii="Arial Narrow" w:hAnsi="Arial Narrow" w:cs="Arial"/>
          <w:sz w:val="28"/>
          <w:szCs w:val="28"/>
          <w:lang w:val="es-CO"/>
        </w:rPr>
        <w:t xml:space="preserve">ésta se practicará mediante la entrega que </w:t>
      </w:r>
      <w:r w:rsidR="005D21E4">
        <w:rPr>
          <w:rFonts w:ascii="Arial Narrow" w:hAnsi="Arial Narrow" w:cs="Arial"/>
          <w:sz w:val="28"/>
          <w:szCs w:val="28"/>
          <w:lang w:val="es-CO"/>
        </w:rPr>
        <w:t xml:space="preserve">de la copia autentica de la demanda, del auto </w:t>
      </w:r>
      <w:proofErr w:type="spellStart"/>
      <w:r w:rsidR="005D21E4">
        <w:rPr>
          <w:rFonts w:ascii="Arial Narrow" w:hAnsi="Arial Narrow" w:cs="Arial"/>
          <w:sz w:val="28"/>
          <w:szCs w:val="28"/>
          <w:lang w:val="es-CO"/>
        </w:rPr>
        <w:t>admisorio</w:t>
      </w:r>
      <w:proofErr w:type="spellEnd"/>
      <w:r w:rsidR="005D21E4">
        <w:rPr>
          <w:rFonts w:ascii="Arial Narrow" w:hAnsi="Arial Narrow" w:cs="Arial"/>
          <w:sz w:val="28"/>
          <w:szCs w:val="28"/>
          <w:lang w:val="es-CO"/>
        </w:rPr>
        <w:t xml:space="preserve"> y del aviso, </w:t>
      </w:r>
      <w:r w:rsidR="009B2FA5">
        <w:rPr>
          <w:rFonts w:ascii="Arial Narrow" w:hAnsi="Arial Narrow" w:cs="Arial"/>
          <w:sz w:val="28"/>
          <w:szCs w:val="28"/>
          <w:lang w:val="es-CO"/>
        </w:rPr>
        <w:t xml:space="preserve">haga el </w:t>
      </w:r>
      <w:r w:rsidR="005D21E4">
        <w:rPr>
          <w:rFonts w:ascii="Arial Narrow" w:hAnsi="Arial Narrow" w:cs="Arial"/>
          <w:sz w:val="28"/>
          <w:szCs w:val="28"/>
          <w:lang w:val="es-CO"/>
        </w:rPr>
        <w:t>notificador</w:t>
      </w:r>
      <w:r w:rsidR="009B2FA5">
        <w:rPr>
          <w:rFonts w:ascii="Arial Narrow" w:hAnsi="Arial Narrow" w:cs="Arial"/>
          <w:sz w:val="28"/>
          <w:szCs w:val="28"/>
          <w:lang w:val="es-CO"/>
        </w:rPr>
        <w:t xml:space="preserve"> al secretario general de la entidad </w:t>
      </w:r>
      <w:r w:rsidR="005D21E4">
        <w:rPr>
          <w:rFonts w:ascii="Arial Narrow" w:hAnsi="Arial Narrow" w:cs="Arial"/>
          <w:sz w:val="28"/>
          <w:szCs w:val="28"/>
          <w:lang w:val="es-CO"/>
        </w:rPr>
        <w:t>o en la ofic</w:t>
      </w:r>
      <w:r w:rsidR="007C6B06">
        <w:rPr>
          <w:rFonts w:ascii="Arial Narrow" w:hAnsi="Arial Narrow" w:cs="Arial"/>
          <w:sz w:val="28"/>
          <w:szCs w:val="28"/>
          <w:lang w:val="es-CO"/>
        </w:rPr>
        <w:t xml:space="preserve">ina de notificaciones receptora, </w:t>
      </w:r>
      <w:r w:rsidR="00E31DEB">
        <w:rPr>
          <w:rFonts w:ascii="Arial Narrow" w:hAnsi="Arial Narrow" w:cs="Arial"/>
          <w:sz w:val="28"/>
          <w:szCs w:val="28"/>
          <w:lang w:val="es-CO"/>
        </w:rPr>
        <w:t xml:space="preserve">entendiéndose surtida la notificación </w:t>
      </w:r>
      <w:r w:rsidR="007C6B06">
        <w:rPr>
          <w:rFonts w:ascii="Arial Narrow" w:hAnsi="Arial Narrow" w:cs="Arial"/>
          <w:sz w:val="28"/>
          <w:szCs w:val="28"/>
          <w:lang w:val="es-CO"/>
        </w:rPr>
        <w:t xml:space="preserve">después de cinco (5) días de la fecha de la mentada diligencia. </w:t>
      </w:r>
    </w:p>
    <w:p w:rsidR="00CE29D7" w:rsidRPr="006141FF" w:rsidRDefault="00CE29D7" w:rsidP="0078305E">
      <w:pPr>
        <w:pStyle w:val="Sansinterligne"/>
        <w:rPr>
          <w:lang w:val="es-CO"/>
        </w:rPr>
      </w:pPr>
    </w:p>
    <w:p w:rsidR="006E4BAE" w:rsidRDefault="00D9092C" w:rsidP="00317F02">
      <w:pPr>
        <w:pStyle w:val="Sansinterligne"/>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En el caso puntual, </w:t>
      </w:r>
      <w:proofErr w:type="spellStart"/>
      <w:r w:rsidR="00514DFC">
        <w:rPr>
          <w:rFonts w:ascii="Arial Narrow" w:hAnsi="Arial Narrow" w:cs="Arial"/>
          <w:sz w:val="28"/>
          <w:szCs w:val="28"/>
          <w:lang w:val="es-CO"/>
        </w:rPr>
        <w:t>Megabús</w:t>
      </w:r>
      <w:proofErr w:type="spellEnd"/>
      <w:r w:rsidR="00514DFC">
        <w:rPr>
          <w:rFonts w:ascii="Arial Narrow" w:hAnsi="Arial Narrow" w:cs="Arial"/>
          <w:sz w:val="28"/>
          <w:szCs w:val="28"/>
          <w:lang w:val="es-CO"/>
        </w:rPr>
        <w:t xml:space="preserve"> S.A.</w:t>
      </w:r>
      <w:r w:rsidR="00EC1F72">
        <w:rPr>
          <w:rFonts w:ascii="Arial Narrow" w:hAnsi="Arial Narrow" w:cs="Arial"/>
          <w:sz w:val="28"/>
          <w:szCs w:val="28"/>
          <w:lang w:val="es-CO"/>
        </w:rPr>
        <w:t xml:space="preserve"> es una sociedad </w:t>
      </w:r>
      <w:r w:rsidR="00654CAE">
        <w:rPr>
          <w:rFonts w:ascii="Arial Narrow" w:hAnsi="Arial Narrow" w:cs="Arial"/>
          <w:sz w:val="28"/>
          <w:szCs w:val="28"/>
          <w:lang w:val="es-CO"/>
        </w:rPr>
        <w:t xml:space="preserve">por acciones </w:t>
      </w:r>
      <w:r w:rsidR="00C2336F">
        <w:rPr>
          <w:rFonts w:ascii="Arial Narrow" w:hAnsi="Arial Narrow" w:cs="Arial"/>
          <w:sz w:val="28"/>
          <w:szCs w:val="28"/>
          <w:lang w:val="es-CO"/>
        </w:rPr>
        <w:t xml:space="preserve">constituida </w:t>
      </w:r>
      <w:r w:rsidR="00654CAE">
        <w:rPr>
          <w:rFonts w:ascii="Arial Narrow" w:hAnsi="Arial Narrow" w:cs="Arial"/>
          <w:sz w:val="28"/>
          <w:szCs w:val="28"/>
          <w:lang w:val="es-CO"/>
        </w:rPr>
        <w:t xml:space="preserve">entre </w:t>
      </w:r>
      <w:r w:rsidR="00003E41">
        <w:rPr>
          <w:rFonts w:ascii="Arial Narrow" w:hAnsi="Arial Narrow" w:cs="Arial"/>
          <w:sz w:val="28"/>
          <w:szCs w:val="28"/>
          <w:lang w:val="es-CO"/>
        </w:rPr>
        <w:t xml:space="preserve">entidades </w:t>
      </w:r>
      <w:r w:rsidR="00EC1F72">
        <w:rPr>
          <w:rFonts w:ascii="Arial Narrow" w:hAnsi="Arial Narrow" w:cs="Arial"/>
          <w:sz w:val="28"/>
          <w:szCs w:val="28"/>
          <w:lang w:val="es-CO"/>
        </w:rPr>
        <w:t>públicas</w:t>
      </w:r>
      <w:r w:rsidR="005E0A49">
        <w:rPr>
          <w:rFonts w:ascii="Arial Narrow" w:hAnsi="Arial Narrow" w:cs="Arial"/>
          <w:sz w:val="28"/>
          <w:szCs w:val="28"/>
          <w:lang w:val="es-CO"/>
        </w:rPr>
        <w:t xml:space="preserve">, </w:t>
      </w:r>
      <w:r w:rsidR="00654CAE">
        <w:rPr>
          <w:rFonts w:ascii="Arial Narrow" w:hAnsi="Arial Narrow" w:cs="Arial"/>
          <w:sz w:val="28"/>
          <w:szCs w:val="28"/>
          <w:lang w:val="es-CO"/>
        </w:rPr>
        <w:t xml:space="preserve">que se rige por las </w:t>
      </w:r>
      <w:r w:rsidR="00EC1F72">
        <w:rPr>
          <w:rFonts w:ascii="Arial Narrow" w:hAnsi="Arial Narrow" w:cs="Arial"/>
          <w:sz w:val="28"/>
          <w:szCs w:val="28"/>
          <w:lang w:val="es-CO"/>
        </w:rPr>
        <w:t>disposiciones legales aplicables a las Empresas Industriales y Comerciales del Estado</w:t>
      </w:r>
      <w:r w:rsidR="00317F02">
        <w:rPr>
          <w:rFonts w:ascii="Arial Narrow" w:hAnsi="Arial Narrow" w:cs="Arial"/>
          <w:sz w:val="28"/>
          <w:szCs w:val="28"/>
          <w:lang w:val="es-CO"/>
        </w:rPr>
        <w:t xml:space="preserve">. </w:t>
      </w:r>
      <w:r w:rsidR="00CF5179">
        <w:rPr>
          <w:rFonts w:ascii="Arial Narrow" w:hAnsi="Arial Narrow" w:cs="Arial"/>
          <w:sz w:val="28"/>
          <w:szCs w:val="28"/>
          <w:lang w:val="es-CO"/>
        </w:rPr>
        <w:t xml:space="preserve">Es </w:t>
      </w:r>
      <w:r w:rsidR="001A1F59">
        <w:rPr>
          <w:rFonts w:ascii="Arial Narrow" w:hAnsi="Arial Narrow" w:cs="Arial"/>
          <w:sz w:val="28"/>
          <w:szCs w:val="28"/>
          <w:lang w:val="es-CO"/>
        </w:rPr>
        <w:t>un</w:t>
      </w:r>
      <w:r w:rsidR="00CF5179">
        <w:rPr>
          <w:rFonts w:ascii="Arial Narrow" w:hAnsi="Arial Narrow" w:cs="Arial"/>
          <w:sz w:val="28"/>
          <w:szCs w:val="28"/>
          <w:lang w:val="es-CO"/>
        </w:rPr>
        <w:t xml:space="preserve"> ente encargado </w:t>
      </w:r>
      <w:r w:rsidR="003A3BD2">
        <w:rPr>
          <w:rFonts w:ascii="Arial Narrow" w:hAnsi="Arial Narrow" w:cs="Arial"/>
          <w:sz w:val="28"/>
          <w:szCs w:val="28"/>
          <w:lang w:val="es-CO"/>
        </w:rPr>
        <w:t>de</w:t>
      </w:r>
      <w:r w:rsidR="00E95C67">
        <w:rPr>
          <w:rFonts w:ascii="Arial Narrow" w:hAnsi="Arial Narrow" w:cs="Arial"/>
          <w:sz w:val="28"/>
          <w:szCs w:val="28"/>
          <w:lang w:val="es-CO"/>
        </w:rPr>
        <w:t xml:space="preserve"> gestionar</w:t>
      </w:r>
      <w:r w:rsidR="00905EFC">
        <w:rPr>
          <w:rFonts w:ascii="Arial Narrow" w:hAnsi="Arial Narrow" w:cs="Arial"/>
          <w:sz w:val="28"/>
          <w:szCs w:val="28"/>
          <w:lang w:val="es-CO"/>
        </w:rPr>
        <w:t>, planear y</w:t>
      </w:r>
      <w:r w:rsidR="00C2336F">
        <w:rPr>
          <w:rFonts w:ascii="Arial Narrow" w:hAnsi="Arial Narrow" w:cs="Arial"/>
          <w:sz w:val="28"/>
          <w:szCs w:val="28"/>
          <w:lang w:val="es-CO"/>
        </w:rPr>
        <w:t xml:space="preserve"> controlar </w:t>
      </w:r>
      <w:r w:rsidR="00E95C67">
        <w:rPr>
          <w:rFonts w:ascii="Arial Narrow" w:hAnsi="Arial Narrow" w:cs="Arial"/>
          <w:sz w:val="28"/>
          <w:szCs w:val="28"/>
          <w:lang w:val="es-CO"/>
        </w:rPr>
        <w:t>el S</w:t>
      </w:r>
      <w:r w:rsidR="00C555E5">
        <w:rPr>
          <w:rFonts w:ascii="Arial Narrow" w:hAnsi="Arial Narrow" w:cs="Arial"/>
          <w:sz w:val="28"/>
          <w:szCs w:val="28"/>
          <w:lang w:val="es-CO"/>
        </w:rPr>
        <w:t>istema de Transporte M</w:t>
      </w:r>
      <w:r w:rsidR="000D2077">
        <w:rPr>
          <w:rFonts w:ascii="Arial Narrow" w:hAnsi="Arial Narrow" w:cs="Arial"/>
          <w:sz w:val="28"/>
          <w:szCs w:val="28"/>
          <w:lang w:val="es-CO"/>
        </w:rPr>
        <w:t>asivo de</w:t>
      </w:r>
      <w:r w:rsidR="005E0A49">
        <w:rPr>
          <w:rFonts w:ascii="Arial Narrow" w:hAnsi="Arial Narrow" w:cs="Arial"/>
          <w:sz w:val="28"/>
          <w:szCs w:val="28"/>
          <w:lang w:val="es-CO"/>
        </w:rPr>
        <w:t xml:space="preserve"> pasajeros del </w:t>
      </w:r>
      <w:r w:rsidR="000D2077">
        <w:rPr>
          <w:rFonts w:ascii="Arial Narrow" w:hAnsi="Arial Narrow" w:cs="Arial"/>
          <w:sz w:val="28"/>
          <w:szCs w:val="28"/>
          <w:lang w:val="es-CO"/>
        </w:rPr>
        <w:t xml:space="preserve">Área Metropolitana del Centro de </w:t>
      </w:r>
      <w:r w:rsidR="00C555E5">
        <w:rPr>
          <w:rFonts w:ascii="Arial Narrow" w:hAnsi="Arial Narrow" w:cs="Arial"/>
          <w:sz w:val="28"/>
          <w:szCs w:val="28"/>
          <w:lang w:val="es-CO"/>
        </w:rPr>
        <w:t>Occidente</w:t>
      </w:r>
      <w:r w:rsidR="00EB0E60">
        <w:rPr>
          <w:rFonts w:ascii="Arial Narrow" w:hAnsi="Arial Narrow" w:cs="Arial"/>
          <w:sz w:val="28"/>
          <w:szCs w:val="28"/>
          <w:lang w:val="es-CO"/>
        </w:rPr>
        <w:t xml:space="preserve"> (conformada por los municipios de Pereira, Dosquebradas y la Virginia),</w:t>
      </w:r>
      <w:r w:rsidR="00317F02">
        <w:rPr>
          <w:rFonts w:ascii="Arial Narrow" w:hAnsi="Arial Narrow" w:cs="Arial"/>
          <w:sz w:val="28"/>
          <w:szCs w:val="28"/>
          <w:lang w:val="es-CO"/>
        </w:rPr>
        <w:t xml:space="preserve"> cuy</w:t>
      </w:r>
      <w:r w:rsidR="00D9399A">
        <w:rPr>
          <w:rFonts w:ascii="Arial Narrow" w:hAnsi="Arial Narrow" w:cs="Arial"/>
          <w:sz w:val="28"/>
          <w:szCs w:val="28"/>
          <w:lang w:val="es-CO"/>
        </w:rPr>
        <w:t xml:space="preserve">a infraestructura </w:t>
      </w:r>
      <w:r w:rsidR="00EB0E60">
        <w:rPr>
          <w:rFonts w:ascii="Arial Narrow" w:hAnsi="Arial Narrow" w:cs="Arial"/>
          <w:sz w:val="28"/>
          <w:szCs w:val="28"/>
          <w:lang w:val="es-CO"/>
        </w:rPr>
        <w:t xml:space="preserve">fue desarrollada </w:t>
      </w:r>
      <w:r w:rsidR="00317F02">
        <w:rPr>
          <w:rFonts w:ascii="Arial Narrow" w:hAnsi="Arial Narrow" w:cs="Arial"/>
          <w:sz w:val="28"/>
          <w:szCs w:val="28"/>
          <w:lang w:val="es-CO"/>
        </w:rPr>
        <w:t xml:space="preserve">con </w:t>
      </w:r>
      <w:r w:rsidR="00D9399A">
        <w:rPr>
          <w:rFonts w:ascii="Arial Narrow" w:hAnsi="Arial Narrow" w:cs="Arial"/>
          <w:sz w:val="28"/>
          <w:szCs w:val="28"/>
          <w:lang w:val="es-CO"/>
        </w:rPr>
        <w:t xml:space="preserve">recursos públicos, </w:t>
      </w:r>
      <w:r w:rsidR="001A1F59">
        <w:rPr>
          <w:rFonts w:ascii="Arial Narrow" w:hAnsi="Arial Narrow" w:cs="Arial"/>
          <w:sz w:val="28"/>
          <w:szCs w:val="28"/>
          <w:lang w:val="es-CO"/>
        </w:rPr>
        <w:t xml:space="preserve">situación que la </w:t>
      </w:r>
      <w:r w:rsidR="00EB0E60">
        <w:rPr>
          <w:rFonts w:ascii="Arial Narrow" w:hAnsi="Arial Narrow" w:cs="Arial"/>
          <w:sz w:val="28"/>
          <w:szCs w:val="28"/>
          <w:lang w:val="es-CO"/>
        </w:rPr>
        <w:t>convierte en una empresa p</w:t>
      </w:r>
      <w:r w:rsidR="00B85CB1">
        <w:rPr>
          <w:rFonts w:ascii="Arial Narrow" w:hAnsi="Arial Narrow" w:cs="Arial"/>
          <w:sz w:val="28"/>
          <w:szCs w:val="28"/>
          <w:lang w:val="es-CO"/>
        </w:rPr>
        <w:t xml:space="preserve">ública, aun cuando los operadores del servicio </w:t>
      </w:r>
      <w:r w:rsidR="008E4215">
        <w:rPr>
          <w:rFonts w:ascii="Arial Narrow" w:hAnsi="Arial Narrow" w:cs="Arial"/>
          <w:sz w:val="28"/>
          <w:szCs w:val="28"/>
          <w:lang w:val="es-CO"/>
        </w:rPr>
        <w:t xml:space="preserve">son </w:t>
      </w:r>
      <w:r w:rsidR="00B85CB1">
        <w:rPr>
          <w:rFonts w:ascii="Arial Narrow" w:hAnsi="Arial Narrow" w:cs="Arial"/>
          <w:sz w:val="28"/>
          <w:szCs w:val="28"/>
          <w:lang w:val="es-CO"/>
        </w:rPr>
        <w:t xml:space="preserve">empresas del sector privado como </w:t>
      </w:r>
      <w:proofErr w:type="spellStart"/>
      <w:r w:rsidR="00B85CB1">
        <w:rPr>
          <w:rFonts w:ascii="Arial Narrow" w:hAnsi="Arial Narrow" w:cs="Arial"/>
          <w:sz w:val="28"/>
          <w:szCs w:val="28"/>
          <w:lang w:val="es-CO"/>
        </w:rPr>
        <w:t>Promasivo</w:t>
      </w:r>
      <w:proofErr w:type="spellEnd"/>
      <w:r w:rsidR="008549A9">
        <w:rPr>
          <w:rFonts w:ascii="Arial Narrow" w:hAnsi="Arial Narrow" w:cs="Arial"/>
          <w:sz w:val="28"/>
          <w:szCs w:val="28"/>
          <w:lang w:val="es-CO"/>
        </w:rPr>
        <w:t xml:space="preserve"> S.A. e Integra S.A., y</w:t>
      </w:r>
      <w:r w:rsidR="008E4215">
        <w:rPr>
          <w:rFonts w:ascii="Arial Narrow" w:hAnsi="Arial Narrow" w:cs="Arial"/>
          <w:sz w:val="28"/>
          <w:szCs w:val="28"/>
          <w:lang w:val="es-CO"/>
        </w:rPr>
        <w:t xml:space="preserve"> </w:t>
      </w:r>
      <w:proofErr w:type="spellStart"/>
      <w:r w:rsidR="001A1F59">
        <w:rPr>
          <w:rFonts w:ascii="Arial Narrow" w:hAnsi="Arial Narrow" w:cs="Arial"/>
          <w:sz w:val="28"/>
          <w:szCs w:val="28"/>
          <w:lang w:val="es-CO"/>
        </w:rPr>
        <w:t>Recisa</w:t>
      </w:r>
      <w:proofErr w:type="spellEnd"/>
      <w:r w:rsidR="001A1F59">
        <w:rPr>
          <w:rFonts w:ascii="Arial Narrow" w:hAnsi="Arial Narrow" w:cs="Arial"/>
          <w:sz w:val="28"/>
          <w:szCs w:val="28"/>
          <w:lang w:val="es-CO"/>
        </w:rPr>
        <w:t xml:space="preserve"> S</w:t>
      </w:r>
      <w:r w:rsidR="008E4215">
        <w:rPr>
          <w:rFonts w:ascii="Arial Narrow" w:hAnsi="Arial Narrow" w:cs="Arial"/>
          <w:sz w:val="28"/>
          <w:szCs w:val="28"/>
          <w:lang w:val="es-CO"/>
        </w:rPr>
        <w:t xml:space="preserve">. </w:t>
      </w:r>
      <w:r w:rsidR="001A1F59">
        <w:rPr>
          <w:rFonts w:ascii="Arial Narrow" w:hAnsi="Arial Narrow" w:cs="Arial"/>
          <w:sz w:val="28"/>
          <w:szCs w:val="28"/>
          <w:lang w:val="es-CO"/>
        </w:rPr>
        <w:t>A</w:t>
      </w:r>
      <w:r w:rsidR="008549A9">
        <w:rPr>
          <w:rFonts w:ascii="Arial Narrow" w:hAnsi="Arial Narrow" w:cs="Arial"/>
          <w:sz w:val="28"/>
          <w:szCs w:val="28"/>
          <w:lang w:val="es-CO"/>
        </w:rPr>
        <w:t>.</w:t>
      </w:r>
      <w:r w:rsidR="008E4215">
        <w:rPr>
          <w:rFonts w:ascii="Arial Narrow" w:hAnsi="Arial Narrow" w:cs="Arial"/>
          <w:sz w:val="28"/>
          <w:szCs w:val="28"/>
          <w:lang w:val="es-CO"/>
        </w:rPr>
        <w:t xml:space="preserve"> como entidad</w:t>
      </w:r>
      <w:r w:rsidR="008549A9">
        <w:rPr>
          <w:rFonts w:ascii="Arial Narrow" w:hAnsi="Arial Narrow" w:cs="Arial"/>
          <w:sz w:val="28"/>
          <w:szCs w:val="28"/>
          <w:lang w:val="es-CO"/>
        </w:rPr>
        <w:t xml:space="preserve"> </w:t>
      </w:r>
      <w:r w:rsidR="008E4215">
        <w:rPr>
          <w:rFonts w:ascii="Arial Narrow" w:hAnsi="Arial Narrow" w:cs="Arial"/>
          <w:sz w:val="28"/>
          <w:szCs w:val="28"/>
          <w:lang w:val="es-CO"/>
        </w:rPr>
        <w:t>encargada del recaudo de la tarifa de los pasajes.</w:t>
      </w:r>
    </w:p>
    <w:p w:rsidR="00D01A8E" w:rsidRPr="006141FF" w:rsidRDefault="00D01A8E" w:rsidP="0078305E">
      <w:pPr>
        <w:pStyle w:val="Sansinterligne"/>
        <w:rPr>
          <w:lang w:val="es-CO"/>
        </w:rPr>
      </w:pPr>
    </w:p>
    <w:p w:rsidR="00525C9C" w:rsidRDefault="00525C9C" w:rsidP="00317F02">
      <w:pPr>
        <w:pStyle w:val="Sansinterligne"/>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Así se deduce de la escritura pública </w:t>
      </w:r>
      <w:r w:rsidR="00640FED">
        <w:rPr>
          <w:rFonts w:ascii="Arial Narrow" w:hAnsi="Arial Narrow" w:cs="Arial"/>
          <w:sz w:val="28"/>
          <w:szCs w:val="28"/>
          <w:lang w:val="es-CO"/>
        </w:rPr>
        <w:t xml:space="preserve">no. 1994 del 19 de agosto de 2003, en la que se constituyó a </w:t>
      </w:r>
      <w:proofErr w:type="spellStart"/>
      <w:r w:rsidR="00640FED">
        <w:rPr>
          <w:rFonts w:ascii="Arial Narrow" w:hAnsi="Arial Narrow" w:cs="Arial"/>
          <w:sz w:val="28"/>
          <w:szCs w:val="28"/>
          <w:lang w:val="es-CO"/>
        </w:rPr>
        <w:t>Megabús</w:t>
      </w:r>
      <w:proofErr w:type="spellEnd"/>
      <w:r w:rsidR="00640FED">
        <w:rPr>
          <w:rFonts w:ascii="Arial Narrow" w:hAnsi="Arial Narrow" w:cs="Arial"/>
          <w:sz w:val="28"/>
          <w:szCs w:val="28"/>
          <w:lang w:val="es-CO"/>
        </w:rPr>
        <w:t xml:space="preserve"> S.A. como </w:t>
      </w:r>
      <w:r w:rsidR="004E17E4">
        <w:rPr>
          <w:rFonts w:ascii="Arial Narrow" w:hAnsi="Arial Narrow" w:cs="Arial"/>
          <w:sz w:val="28"/>
          <w:szCs w:val="28"/>
          <w:lang w:val="es-CO"/>
        </w:rPr>
        <w:t>“</w:t>
      </w:r>
      <w:r w:rsidR="00640FED" w:rsidRPr="00377444">
        <w:rPr>
          <w:rFonts w:ascii="Arial Narrow" w:hAnsi="Arial Narrow" w:cs="Arial"/>
          <w:i/>
          <w:sz w:val="28"/>
          <w:szCs w:val="28"/>
          <w:lang w:val="es-CO"/>
        </w:rPr>
        <w:t>una sociedad pública por acciones, constituida entre entidades públicas, vinculada al Municipio de Pereira y regida en lo pertinente por las disposiciones legales pertinentes a las empresas industriales y comerciales del Estado</w:t>
      </w:r>
      <w:r w:rsidR="004E17E4" w:rsidRPr="00377444">
        <w:rPr>
          <w:rFonts w:ascii="Arial Narrow" w:hAnsi="Arial Narrow" w:cs="Arial"/>
          <w:i/>
          <w:sz w:val="28"/>
          <w:szCs w:val="28"/>
          <w:lang w:val="es-CO"/>
        </w:rPr>
        <w:t>”</w:t>
      </w:r>
      <w:r w:rsidR="004E17E4">
        <w:rPr>
          <w:rFonts w:ascii="Arial Narrow" w:hAnsi="Arial Narrow" w:cs="Arial"/>
          <w:sz w:val="28"/>
          <w:szCs w:val="28"/>
          <w:lang w:val="es-CO"/>
        </w:rPr>
        <w:t xml:space="preserve">, cuyo objeto principal </w:t>
      </w:r>
      <w:r w:rsidR="00523400">
        <w:rPr>
          <w:rFonts w:ascii="Arial Narrow" w:hAnsi="Arial Narrow" w:cs="Arial"/>
          <w:sz w:val="28"/>
          <w:szCs w:val="28"/>
          <w:lang w:val="es-CO"/>
        </w:rPr>
        <w:t xml:space="preserve">es </w:t>
      </w:r>
      <w:r w:rsidR="004E17E4">
        <w:rPr>
          <w:rFonts w:ascii="Arial Narrow" w:hAnsi="Arial Narrow" w:cs="Arial"/>
          <w:sz w:val="28"/>
          <w:szCs w:val="28"/>
          <w:lang w:val="es-CO"/>
        </w:rPr>
        <w:t xml:space="preserve">ejercer la titularidad sobre el Sistema </w:t>
      </w:r>
      <w:r w:rsidR="004E17E4">
        <w:rPr>
          <w:rFonts w:ascii="Arial Narrow" w:hAnsi="Arial Narrow" w:cs="Arial"/>
          <w:sz w:val="28"/>
          <w:szCs w:val="28"/>
          <w:lang w:val="es-CO"/>
        </w:rPr>
        <w:lastRenderedPageBreak/>
        <w:t xml:space="preserve">Integrado de Transporte Masivo de pasajeros del </w:t>
      </w:r>
      <w:r w:rsidR="00377444">
        <w:rPr>
          <w:rFonts w:ascii="Arial Narrow" w:hAnsi="Arial Narrow" w:cs="Arial"/>
          <w:sz w:val="28"/>
          <w:szCs w:val="28"/>
          <w:lang w:val="es-CO"/>
        </w:rPr>
        <w:t>Área</w:t>
      </w:r>
      <w:r w:rsidR="004E17E4">
        <w:rPr>
          <w:rFonts w:ascii="Arial Narrow" w:hAnsi="Arial Narrow" w:cs="Arial"/>
          <w:sz w:val="28"/>
          <w:szCs w:val="28"/>
          <w:lang w:val="es-CO"/>
        </w:rPr>
        <w:t xml:space="preserve"> Metropolitano Centro</w:t>
      </w:r>
      <w:r w:rsidR="00377444">
        <w:rPr>
          <w:rFonts w:ascii="Arial Narrow" w:hAnsi="Arial Narrow" w:cs="Arial"/>
          <w:sz w:val="28"/>
          <w:szCs w:val="28"/>
          <w:lang w:val="es-CO"/>
        </w:rPr>
        <w:t xml:space="preserve"> de Occidente</w:t>
      </w:r>
      <w:r w:rsidR="00523400">
        <w:rPr>
          <w:rFonts w:ascii="Arial Narrow" w:hAnsi="Arial Narrow" w:cs="Arial"/>
          <w:sz w:val="28"/>
          <w:szCs w:val="28"/>
          <w:lang w:val="es-CO"/>
        </w:rPr>
        <w:t>, para la prestación del servicio público de transporte</w:t>
      </w:r>
      <w:r w:rsidR="00377444">
        <w:rPr>
          <w:rFonts w:ascii="Arial Narrow" w:hAnsi="Arial Narrow" w:cs="Arial"/>
          <w:sz w:val="28"/>
          <w:szCs w:val="28"/>
          <w:lang w:val="es-CO"/>
        </w:rPr>
        <w:t xml:space="preserve"> (ver fl.170 vto.).</w:t>
      </w:r>
    </w:p>
    <w:p w:rsidR="00175F20" w:rsidRPr="006141FF" w:rsidRDefault="00175F20" w:rsidP="0078305E">
      <w:pPr>
        <w:pStyle w:val="Sansinterligne"/>
        <w:rPr>
          <w:lang w:val="es-CO"/>
        </w:rPr>
      </w:pPr>
    </w:p>
    <w:p w:rsidR="00C940C5" w:rsidRDefault="008549A9" w:rsidP="00317F02">
      <w:pPr>
        <w:pStyle w:val="Sansinterligne"/>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Acorde con lo anterior, </w:t>
      </w:r>
      <w:r w:rsidR="009B2E93">
        <w:rPr>
          <w:rFonts w:ascii="Arial Narrow" w:hAnsi="Arial Narrow" w:cs="Arial"/>
          <w:sz w:val="28"/>
          <w:szCs w:val="28"/>
          <w:lang w:val="es-CO"/>
        </w:rPr>
        <w:t xml:space="preserve">es evidente que la notificación del auto </w:t>
      </w:r>
      <w:proofErr w:type="spellStart"/>
      <w:r w:rsidR="009B2E93">
        <w:rPr>
          <w:rFonts w:ascii="Arial Narrow" w:hAnsi="Arial Narrow" w:cs="Arial"/>
          <w:sz w:val="28"/>
          <w:szCs w:val="28"/>
          <w:lang w:val="es-CO"/>
        </w:rPr>
        <w:t>admisorio</w:t>
      </w:r>
      <w:proofErr w:type="spellEnd"/>
      <w:r w:rsidR="009B2E93">
        <w:rPr>
          <w:rFonts w:ascii="Arial Narrow" w:hAnsi="Arial Narrow" w:cs="Arial"/>
          <w:sz w:val="28"/>
          <w:szCs w:val="28"/>
          <w:lang w:val="es-CO"/>
        </w:rPr>
        <w:t xml:space="preserve"> de la demanda no se hizo estrictamente con arreglo al procedimiento </w:t>
      </w:r>
      <w:r w:rsidR="008B02FB">
        <w:rPr>
          <w:rFonts w:ascii="Arial Narrow" w:hAnsi="Arial Narrow" w:cs="Arial"/>
          <w:sz w:val="28"/>
          <w:szCs w:val="28"/>
          <w:lang w:val="es-CO"/>
        </w:rPr>
        <w:t xml:space="preserve">establecido en </w:t>
      </w:r>
      <w:r w:rsidR="009B2E93">
        <w:rPr>
          <w:rFonts w:ascii="Arial Narrow" w:hAnsi="Arial Narrow" w:cs="Arial"/>
          <w:sz w:val="28"/>
          <w:szCs w:val="28"/>
          <w:lang w:val="es-CO"/>
        </w:rPr>
        <w:t>el parágrafo del artículo 41 del C.P.T y de la S.S.,</w:t>
      </w:r>
      <w:r w:rsidR="00E900BF">
        <w:rPr>
          <w:rFonts w:ascii="Arial Narrow" w:hAnsi="Arial Narrow" w:cs="Arial"/>
          <w:sz w:val="28"/>
          <w:szCs w:val="28"/>
          <w:lang w:val="es-CO"/>
        </w:rPr>
        <w:t xml:space="preserve"> </w:t>
      </w:r>
      <w:r w:rsidR="009B2E93">
        <w:rPr>
          <w:rFonts w:ascii="Arial Narrow" w:hAnsi="Arial Narrow" w:cs="Arial"/>
          <w:sz w:val="28"/>
          <w:szCs w:val="28"/>
          <w:lang w:val="es-CO"/>
        </w:rPr>
        <w:t xml:space="preserve"> </w:t>
      </w:r>
      <w:r w:rsidR="00C940C5">
        <w:rPr>
          <w:rFonts w:ascii="Arial Narrow" w:hAnsi="Arial Narrow" w:cs="Arial"/>
          <w:sz w:val="28"/>
          <w:szCs w:val="28"/>
          <w:lang w:val="es-CO"/>
        </w:rPr>
        <w:t xml:space="preserve">pues no se </w:t>
      </w:r>
      <w:r w:rsidR="00461D23">
        <w:rPr>
          <w:rFonts w:ascii="Arial Narrow" w:hAnsi="Arial Narrow" w:cs="Arial"/>
          <w:sz w:val="28"/>
          <w:szCs w:val="28"/>
          <w:lang w:val="es-CO"/>
        </w:rPr>
        <w:t xml:space="preserve">llevó a cabo la notificación personal de la providencia al representante legal de </w:t>
      </w:r>
      <w:proofErr w:type="spellStart"/>
      <w:r w:rsidR="00461D23">
        <w:rPr>
          <w:rFonts w:ascii="Arial Narrow" w:hAnsi="Arial Narrow" w:cs="Arial"/>
          <w:sz w:val="28"/>
          <w:szCs w:val="28"/>
          <w:lang w:val="es-CO"/>
        </w:rPr>
        <w:t>Megabús</w:t>
      </w:r>
      <w:proofErr w:type="spellEnd"/>
      <w:r w:rsidR="00461D23">
        <w:rPr>
          <w:rFonts w:ascii="Arial Narrow" w:hAnsi="Arial Narrow" w:cs="Arial"/>
          <w:sz w:val="28"/>
          <w:szCs w:val="28"/>
          <w:lang w:val="es-CO"/>
        </w:rPr>
        <w:t xml:space="preserve"> S.A., </w:t>
      </w:r>
      <w:r w:rsidR="002A1D8B">
        <w:rPr>
          <w:rFonts w:ascii="Arial Narrow" w:hAnsi="Arial Narrow" w:cs="Arial"/>
          <w:sz w:val="28"/>
          <w:szCs w:val="28"/>
          <w:lang w:val="es-CO"/>
        </w:rPr>
        <w:t xml:space="preserve"> y tampoco </w:t>
      </w:r>
      <w:r w:rsidR="00461D23">
        <w:rPr>
          <w:rFonts w:ascii="Arial Narrow" w:hAnsi="Arial Narrow" w:cs="Arial"/>
          <w:sz w:val="28"/>
          <w:szCs w:val="28"/>
          <w:lang w:val="es-CO"/>
        </w:rPr>
        <w:t xml:space="preserve">se agotó el trámite de la notificación por aviso, según el cual deber ser realizada por el notificador del despacho judicial, quien deberá entregar tal aviso junto con una copia autentica de la demanda y del auto </w:t>
      </w:r>
      <w:proofErr w:type="spellStart"/>
      <w:r w:rsidR="00461D23">
        <w:rPr>
          <w:rFonts w:ascii="Arial Narrow" w:hAnsi="Arial Narrow" w:cs="Arial"/>
          <w:sz w:val="28"/>
          <w:szCs w:val="28"/>
          <w:lang w:val="es-CO"/>
        </w:rPr>
        <w:t>admisorio</w:t>
      </w:r>
      <w:proofErr w:type="spellEnd"/>
      <w:r w:rsidR="00461D23">
        <w:rPr>
          <w:rFonts w:ascii="Arial Narrow" w:hAnsi="Arial Narrow" w:cs="Arial"/>
          <w:sz w:val="28"/>
          <w:szCs w:val="28"/>
          <w:lang w:val="es-CO"/>
        </w:rPr>
        <w:t xml:space="preserve"> de la misma,</w:t>
      </w:r>
      <w:r w:rsidR="002A1D8B">
        <w:rPr>
          <w:rFonts w:ascii="Arial Narrow" w:hAnsi="Arial Narrow" w:cs="Arial"/>
          <w:sz w:val="28"/>
          <w:szCs w:val="28"/>
          <w:lang w:val="es-CO"/>
        </w:rPr>
        <w:t xml:space="preserve"> al secretario general de la entidad o en la oficina de notificaciones receptora, </w:t>
      </w:r>
      <w:r w:rsidR="00461D23">
        <w:rPr>
          <w:rFonts w:ascii="Arial Narrow" w:hAnsi="Arial Narrow" w:cs="Arial"/>
          <w:sz w:val="28"/>
          <w:szCs w:val="28"/>
          <w:lang w:val="es-CO"/>
        </w:rPr>
        <w:t xml:space="preserve">dejando plena constancia de la actuación surtida. </w:t>
      </w:r>
    </w:p>
    <w:p w:rsidR="00461D23" w:rsidRPr="006141FF" w:rsidRDefault="00461D23" w:rsidP="0078305E">
      <w:pPr>
        <w:pStyle w:val="Sansinterligne"/>
        <w:rPr>
          <w:lang w:val="es-CO"/>
        </w:rPr>
      </w:pPr>
    </w:p>
    <w:p w:rsidR="00931756" w:rsidRPr="00505AD9" w:rsidRDefault="00461D23" w:rsidP="00931756">
      <w:pPr>
        <w:pStyle w:val="Sansinterligne"/>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Dicha omisión, </w:t>
      </w:r>
      <w:r w:rsidR="009B2E93">
        <w:rPr>
          <w:rFonts w:ascii="Arial Narrow" w:hAnsi="Arial Narrow" w:cs="Arial"/>
          <w:sz w:val="28"/>
          <w:szCs w:val="28"/>
          <w:lang w:val="es-CO"/>
        </w:rPr>
        <w:t>indudablemente lleva a</w:t>
      </w:r>
      <w:r w:rsidR="002A1D8B">
        <w:rPr>
          <w:rFonts w:ascii="Arial Narrow" w:hAnsi="Arial Narrow" w:cs="Arial"/>
          <w:sz w:val="28"/>
          <w:szCs w:val="28"/>
          <w:lang w:val="es-CO"/>
        </w:rPr>
        <w:t xml:space="preserve"> Sala a </w:t>
      </w:r>
      <w:r w:rsidR="00931756">
        <w:rPr>
          <w:rFonts w:ascii="Arial Narrow" w:hAnsi="Arial Narrow" w:cs="Arial"/>
          <w:sz w:val="28"/>
          <w:szCs w:val="28"/>
          <w:lang w:val="es-CO"/>
        </w:rPr>
        <w:t>concluir</w:t>
      </w:r>
      <w:r w:rsidR="009B2E93">
        <w:rPr>
          <w:rFonts w:ascii="Arial Narrow" w:hAnsi="Arial Narrow" w:cs="Arial"/>
          <w:sz w:val="28"/>
          <w:szCs w:val="28"/>
          <w:lang w:val="es-CO"/>
        </w:rPr>
        <w:t xml:space="preserve"> que </w:t>
      </w:r>
      <w:proofErr w:type="spellStart"/>
      <w:r w:rsidR="009B2E93">
        <w:rPr>
          <w:rFonts w:ascii="Arial Narrow" w:hAnsi="Arial Narrow" w:cs="Arial"/>
          <w:sz w:val="28"/>
          <w:szCs w:val="28"/>
          <w:lang w:val="es-CO"/>
        </w:rPr>
        <w:t>Megabús</w:t>
      </w:r>
      <w:proofErr w:type="spellEnd"/>
      <w:r w:rsidR="009B2E93">
        <w:rPr>
          <w:rFonts w:ascii="Arial Narrow" w:hAnsi="Arial Narrow" w:cs="Arial"/>
          <w:sz w:val="28"/>
          <w:szCs w:val="28"/>
          <w:lang w:val="es-CO"/>
        </w:rPr>
        <w:t xml:space="preserve"> S.A. vio </w:t>
      </w:r>
      <w:r w:rsidR="00C940C5">
        <w:rPr>
          <w:rFonts w:ascii="Arial Narrow" w:hAnsi="Arial Narrow" w:cs="Arial"/>
          <w:sz w:val="28"/>
          <w:szCs w:val="28"/>
          <w:lang w:val="es-CO"/>
        </w:rPr>
        <w:t xml:space="preserve">seriamente </w:t>
      </w:r>
      <w:r w:rsidR="009B2E93">
        <w:rPr>
          <w:rFonts w:ascii="Arial Narrow" w:hAnsi="Arial Narrow" w:cs="Arial"/>
          <w:sz w:val="28"/>
          <w:szCs w:val="28"/>
          <w:lang w:val="es-CO"/>
        </w:rPr>
        <w:t>limitadas sus posibilidades de ejercer el derecho de defensa y contradicción</w:t>
      </w:r>
      <w:r w:rsidR="0099569B">
        <w:rPr>
          <w:rFonts w:ascii="Arial Narrow" w:hAnsi="Arial Narrow" w:cs="Arial"/>
          <w:sz w:val="28"/>
          <w:szCs w:val="28"/>
          <w:lang w:val="es-CO"/>
        </w:rPr>
        <w:t xml:space="preserve">, </w:t>
      </w:r>
      <w:r w:rsidR="00525C9C">
        <w:rPr>
          <w:rFonts w:ascii="Arial Narrow" w:hAnsi="Arial Narrow" w:cs="Arial"/>
          <w:sz w:val="28"/>
          <w:szCs w:val="28"/>
          <w:lang w:val="es-CO"/>
        </w:rPr>
        <w:t xml:space="preserve">pues </w:t>
      </w:r>
      <w:r w:rsidR="00523400">
        <w:rPr>
          <w:rFonts w:ascii="Arial Narrow" w:hAnsi="Arial Narrow" w:cs="Arial"/>
          <w:sz w:val="28"/>
          <w:szCs w:val="28"/>
          <w:lang w:val="es-CO"/>
        </w:rPr>
        <w:t>su representación a través de curador ad-</w:t>
      </w:r>
      <w:proofErr w:type="spellStart"/>
      <w:r w:rsidR="00523400">
        <w:rPr>
          <w:rFonts w:ascii="Arial Narrow" w:hAnsi="Arial Narrow" w:cs="Arial"/>
          <w:sz w:val="28"/>
          <w:szCs w:val="28"/>
          <w:lang w:val="es-CO"/>
        </w:rPr>
        <w:t>litem</w:t>
      </w:r>
      <w:proofErr w:type="spellEnd"/>
      <w:r w:rsidR="00523400">
        <w:rPr>
          <w:rFonts w:ascii="Arial Narrow" w:hAnsi="Arial Narrow" w:cs="Arial"/>
          <w:sz w:val="28"/>
          <w:szCs w:val="28"/>
          <w:lang w:val="es-CO"/>
        </w:rPr>
        <w:t xml:space="preserve"> no le permitió agotar todos los me</w:t>
      </w:r>
      <w:r w:rsidR="00505AD9">
        <w:rPr>
          <w:rFonts w:ascii="Arial Narrow" w:hAnsi="Arial Narrow" w:cs="Arial"/>
          <w:sz w:val="28"/>
          <w:szCs w:val="28"/>
          <w:lang w:val="es-CO"/>
        </w:rPr>
        <w:t xml:space="preserve">dios </w:t>
      </w:r>
      <w:r w:rsidR="00523400">
        <w:rPr>
          <w:rFonts w:ascii="Arial Narrow" w:hAnsi="Arial Narrow" w:cs="Arial"/>
          <w:sz w:val="28"/>
          <w:szCs w:val="28"/>
          <w:lang w:val="es-CO"/>
        </w:rPr>
        <w:t xml:space="preserve">que como demandado le asisten, </w:t>
      </w:r>
      <w:r w:rsidR="000014EB">
        <w:rPr>
          <w:rFonts w:ascii="Arial Narrow" w:hAnsi="Arial Narrow" w:cs="Arial"/>
          <w:sz w:val="28"/>
          <w:szCs w:val="28"/>
          <w:lang w:val="es-CO"/>
        </w:rPr>
        <w:t xml:space="preserve">como </w:t>
      </w:r>
      <w:r w:rsidR="00931756">
        <w:rPr>
          <w:rFonts w:ascii="Arial Narrow" w:hAnsi="Arial Narrow" w:cs="Arial"/>
          <w:sz w:val="28"/>
          <w:szCs w:val="28"/>
          <w:lang w:val="es-CO"/>
        </w:rPr>
        <w:t xml:space="preserve">es, </w:t>
      </w:r>
      <w:r w:rsidR="00505AD9">
        <w:rPr>
          <w:rFonts w:ascii="Arial Narrow" w:hAnsi="Arial Narrow" w:cs="Arial"/>
          <w:sz w:val="28"/>
          <w:szCs w:val="28"/>
          <w:lang w:val="es-CO"/>
        </w:rPr>
        <w:t xml:space="preserve">el poder </w:t>
      </w:r>
      <w:r w:rsidR="00BE4C0F">
        <w:rPr>
          <w:rFonts w:ascii="Arial Narrow" w:hAnsi="Arial Narrow" w:cs="Arial"/>
          <w:sz w:val="28"/>
          <w:szCs w:val="28"/>
          <w:lang w:val="es-CO"/>
        </w:rPr>
        <w:t>pronunciarse de manera concreta y expresa sobre cada uno de los hechos contenidos en la demanda,</w:t>
      </w:r>
      <w:r w:rsidR="00931756">
        <w:rPr>
          <w:rFonts w:ascii="Arial Narrow" w:hAnsi="Arial Narrow" w:cs="Arial"/>
          <w:sz w:val="28"/>
          <w:szCs w:val="28"/>
          <w:lang w:val="es-CO"/>
        </w:rPr>
        <w:t xml:space="preserve"> esbozar sus </w:t>
      </w:r>
      <w:r w:rsidR="00BE4C0F">
        <w:rPr>
          <w:rFonts w:ascii="Arial Narrow" w:hAnsi="Arial Narrow" w:cs="Arial"/>
          <w:sz w:val="28"/>
          <w:szCs w:val="28"/>
          <w:lang w:val="es-CO"/>
        </w:rPr>
        <w:t>argumentos y razones de defensa, allegar o solicitar las pruebas que considere pertinentes</w:t>
      </w:r>
      <w:r w:rsidR="000014EB">
        <w:rPr>
          <w:rFonts w:ascii="Arial Narrow" w:hAnsi="Arial Narrow" w:cs="Arial"/>
          <w:sz w:val="28"/>
          <w:szCs w:val="28"/>
          <w:lang w:val="es-CO"/>
        </w:rPr>
        <w:t xml:space="preserve">, </w:t>
      </w:r>
      <w:r w:rsidR="00BE4C0F">
        <w:rPr>
          <w:rFonts w:ascii="Arial Narrow" w:hAnsi="Arial Narrow" w:cs="Arial"/>
          <w:sz w:val="28"/>
          <w:szCs w:val="28"/>
          <w:lang w:val="es-CO"/>
        </w:rPr>
        <w:t>formular llamamientos en garantía</w:t>
      </w:r>
      <w:r w:rsidR="000014EB">
        <w:rPr>
          <w:rFonts w:ascii="Arial Narrow" w:hAnsi="Arial Narrow" w:cs="Arial"/>
          <w:sz w:val="28"/>
          <w:szCs w:val="28"/>
          <w:lang w:val="es-CO"/>
        </w:rPr>
        <w:t>, proponer excepciones, etcétera</w:t>
      </w:r>
      <w:r w:rsidR="00505AD9">
        <w:rPr>
          <w:rFonts w:ascii="Arial Narrow" w:hAnsi="Arial Narrow" w:cs="Arial"/>
          <w:sz w:val="28"/>
          <w:szCs w:val="28"/>
          <w:lang w:val="es-CO"/>
        </w:rPr>
        <w:t xml:space="preserve">; situación que </w:t>
      </w:r>
      <w:r w:rsidR="00931756" w:rsidRPr="00505AD9">
        <w:rPr>
          <w:rFonts w:ascii="Arial Narrow" w:hAnsi="Arial Narrow" w:cs="Arial"/>
          <w:sz w:val="28"/>
          <w:szCs w:val="28"/>
          <w:lang w:val="es-CO"/>
        </w:rPr>
        <w:t xml:space="preserve">conduce a la configuración de la causal de nulidad </w:t>
      </w:r>
      <w:r w:rsidR="005044A6" w:rsidRPr="00505AD9">
        <w:rPr>
          <w:rFonts w:ascii="Arial Narrow" w:hAnsi="Arial Narrow" w:cs="Arial"/>
          <w:sz w:val="28"/>
          <w:szCs w:val="28"/>
          <w:lang w:val="es-CO"/>
        </w:rPr>
        <w:t xml:space="preserve">contenida en el ordinal 8º del artículo 133 del </w:t>
      </w:r>
      <w:r w:rsidR="00505AD9" w:rsidRPr="00505AD9">
        <w:rPr>
          <w:rFonts w:ascii="Arial Narrow" w:hAnsi="Arial Narrow" w:cs="Arial"/>
          <w:sz w:val="28"/>
          <w:szCs w:val="28"/>
          <w:lang w:val="es-CO"/>
        </w:rPr>
        <w:t xml:space="preserve">Código General del Proceso. </w:t>
      </w:r>
    </w:p>
    <w:p w:rsidR="00505AD9" w:rsidRPr="006141FF" w:rsidRDefault="00505AD9" w:rsidP="00C346ED">
      <w:pPr>
        <w:pStyle w:val="Sansinterligne"/>
        <w:spacing w:line="360" w:lineRule="auto"/>
        <w:rPr>
          <w:lang w:val="es-CO"/>
        </w:rPr>
      </w:pPr>
    </w:p>
    <w:p w:rsidR="00AF60DA" w:rsidRPr="00505AD9" w:rsidRDefault="00505AD9" w:rsidP="00931756">
      <w:pPr>
        <w:pStyle w:val="Sansinterligne"/>
        <w:spacing w:line="360" w:lineRule="auto"/>
        <w:ind w:firstLine="708"/>
        <w:jc w:val="both"/>
        <w:rPr>
          <w:rFonts w:ascii="Arial Narrow" w:hAnsi="Arial Narrow" w:cs="Arial"/>
          <w:sz w:val="28"/>
          <w:szCs w:val="28"/>
          <w:lang w:val="es-CO"/>
        </w:rPr>
      </w:pPr>
      <w:r w:rsidRPr="00505AD9">
        <w:rPr>
          <w:rFonts w:ascii="Arial Narrow" w:hAnsi="Arial Narrow" w:cs="Arial"/>
          <w:sz w:val="28"/>
          <w:szCs w:val="28"/>
          <w:lang w:val="es-CO"/>
        </w:rPr>
        <w:t xml:space="preserve">Por consiguiente, </w:t>
      </w:r>
      <w:r w:rsidR="003A21F6">
        <w:rPr>
          <w:rFonts w:ascii="Arial Narrow" w:hAnsi="Arial Narrow" w:cs="Arial"/>
          <w:sz w:val="28"/>
          <w:szCs w:val="28"/>
          <w:lang w:val="es-CO"/>
        </w:rPr>
        <w:t xml:space="preserve">se revocará el auto del 8 de noviembre de 2016 y </w:t>
      </w:r>
      <w:r w:rsidR="00BE4C0F" w:rsidRPr="00505AD9">
        <w:rPr>
          <w:rFonts w:ascii="Arial Narrow" w:hAnsi="Arial Narrow" w:cs="Arial"/>
          <w:sz w:val="28"/>
          <w:szCs w:val="28"/>
          <w:lang w:val="es-CO"/>
        </w:rPr>
        <w:t>se decretará la nulidad de lo actuado a partir del</w:t>
      </w:r>
      <w:r w:rsidR="003A21F6">
        <w:rPr>
          <w:rFonts w:ascii="Arial Narrow" w:hAnsi="Arial Narrow" w:cs="Arial"/>
          <w:sz w:val="28"/>
          <w:szCs w:val="28"/>
          <w:lang w:val="es-CO"/>
        </w:rPr>
        <w:t xml:space="preserve"> acto de notificación de la providencia del </w:t>
      </w:r>
      <w:r w:rsidR="00EF0E12" w:rsidRPr="00505AD9">
        <w:rPr>
          <w:rFonts w:ascii="Arial Narrow" w:hAnsi="Arial Narrow" w:cs="Arial"/>
          <w:sz w:val="28"/>
          <w:szCs w:val="28"/>
          <w:lang w:val="es-CO"/>
        </w:rPr>
        <w:t xml:space="preserve">16 de diciembre de 2015, </w:t>
      </w:r>
      <w:r w:rsidRPr="00505AD9">
        <w:rPr>
          <w:rFonts w:ascii="Arial Narrow" w:hAnsi="Arial Narrow" w:cs="Arial"/>
          <w:sz w:val="28"/>
          <w:szCs w:val="28"/>
          <w:lang w:val="es-CO"/>
        </w:rPr>
        <w:t xml:space="preserve">al no haberse practicado en legal forma la </w:t>
      </w:r>
      <w:r w:rsidR="003A21F6" w:rsidRPr="00505AD9">
        <w:rPr>
          <w:rFonts w:ascii="Arial Narrow" w:hAnsi="Arial Narrow" w:cs="Arial"/>
          <w:sz w:val="28"/>
          <w:szCs w:val="28"/>
          <w:lang w:val="es-CO"/>
        </w:rPr>
        <w:t>notificación</w:t>
      </w:r>
      <w:r w:rsidRPr="00505AD9">
        <w:rPr>
          <w:rFonts w:ascii="Arial Narrow" w:hAnsi="Arial Narrow" w:cs="Arial"/>
          <w:sz w:val="28"/>
          <w:szCs w:val="28"/>
          <w:lang w:val="es-CO"/>
        </w:rPr>
        <w:t xml:space="preserve"> del auto </w:t>
      </w:r>
      <w:proofErr w:type="spellStart"/>
      <w:r w:rsidRPr="00505AD9">
        <w:rPr>
          <w:rFonts w:ascii="Arial Narrow" w:hAnsi="Arial Narrow" w:cs="Arial"/>
          <w:sz w:val="28"/>
          <w:szCs w:val="28"/>
          <w:lang w:val="es-CO"/>
        </w:rPr>
        <w:t>admisorio</w:t>
      </w:r>
      <w:proofErr w:type="spellEnd"/>
      <w:r w:rsidR="003A21F6">
        <w:rPr>
          <w:rFonts w:ascii="Arial Narrow" w:hAnsi="Arial Narrow" w:cs="Arial"/>
          <w:sz w:val="28"/>
          <w:szCs w:val="28"/>
          <w:lang w:val="es-CO"/>
        </w:rPr>
        <w:t xml:space="preserve"> de la demanda</w:t>
      </w:r>
      <w:r w:rsidRPr="00505AD9">
        <w:rPr>
          <w:rFonts w:ascii="Arial Narrow" w:hAnsi="Arial Narrow" w:cs="Arial"/>
          <w:sz w:val="28"/>
          <w:szCs w:val="28"/>
          <w:lang w:val="es-CO"/>
        </w:rPr>
        <w:t xml:space="preserve">, </w:t>
      </w:r>
      <w:r w:rsidR="00EF0E12" w:rsidRPr="00505AD9">
        <w:rPr>
          <w:rFonts w:ascii="Arial Narrow" w:hAnsi="Arial Narrow" w:cs="Arial"/>
          <w:sz w:val="28"/>
          <w:szCs w:val="28"/>
          <w:lang w:val="es-CO"/>
        </w:rPr>
        <w:t xml:space="preserve">entendiéndose que la notificación al codemandado </w:t>
      </w:r>
      <w:proofErr w:type="spellStart"/>
      <w:r w:rsidR="00EF0E12" w:rsidRPr="00505AD9">
        <w:rPr>
          <w:rFonts w:ascii="Arial Narrow" w:hAnsi="Arial Narrow" w:cs="Arial"/>
          <w:sz w:val="28"/>
          <w:szCs w:val="28"/>
          <w:lang w:val="es-CO"/>
        </w:rPr>
        <w:t>Megabús</w:t>
      </w:r>
      <w:proofErr w:type="spellEnd"/>
      <w:r w:rsidR="00EF0E12" w:rsidRPr="00505AD9">
        <w:rPr>
          <w:rFonts w:ascii="Arial Narrow" w:hAnsi="Arial Narrow" w:cs="Arial"/>
          <w:sz w:val="28"/>
          <w:szCs w:val="28"/>
          <w:lang w:val="es-CO"/>
        </w:rPr>
        <w:t xml:space="preserve"> S.A. queda surtida por conducta concluyente el día en que presentó el incidente de nulidad, pero los </w:t>
      </w:r>
      <w:r w:rsidR="007B026E" w:rsidRPr="00505AD9">
        <w:rPr>
          <w:rFonts w:ascii="Arial Narrow" w:hAnsi="Arial Narrow" w:cs="Arial"/>
          <w:sz w:val="28"/>
          <w:szCs w:val="28"/>
          <w:lang w:val="es-CO"/>
        </w:rPr>
        <w:t xml:space="preserve">términos de ejecutoria o traslado sólo empezaran a correr a partir del </w:t>
      </w:r>
      <w:r w:rsidR="00AF60DA" w:rsidRPr="00505AD9">
        <w:rPr>
          <w:rFonts w:ascii="Arial Narrow" w:hAnsi="Arial Narrow" w:cs="Arial"/>
          <w:sz w:val="28"/>
          <w:szCs w:val="28"/>
          <w:lang w:val="es-CO"/>
        </w:rPr>
        <w:t>día siguiente al de la ejecutoria del auto de obedecimiento de esta providencia, conforme lo previsto en el artículo 301 del C.G.P.</w:t>
      </w:r>
    </w:p>
    <w:p w:rsidR="00AF60DA" w:rsidRPr="006141FF" w:rsidRDefault="00AF60DA" w:rsidP="00C346ED">
      <w:pPr>
        <w:pStyle w:val="Sansinterligne"/>
        <w:spacing w:line="360" w:lineRule="auto"/>
        <w:rPr>
          <w:lang w:val="es-CO"/>
        </w:rPr>
      </w:pPr>
    </w:p>
    <w:p w:rsidR="00AF60DA" w:rsidRDefault="00AF60DA" w:rsidP="00AF60DA">
      <w:pPr>
        <w:spacing w:line="360" w:lineRule="auto"/>
        <w:ind w:firstLine="851"/>
        <w:jc w:val="both"/>
        <w:rPr>
          <w:rFonts w:ascii="Arial Narrow" w:hAnsi="Arial Narrow" w:cs="Arial"/>
          <w:sz w:val="28"/>
          <w:szCs w:val="28"/>
        </w:rPr>
      </w:pPr>
      <w:r w:rsidRPr="00505AD9">
        <w:rPr>
          <w:rFonts w:ascii="Arial Narrow" w:hAnsi="Arial Narrow" w:cs="Arial"/>
          <w:sz w:val="28"/>
          <w:szCs w:val="28"/>
        </w:rPr>
        <w:t xml:space="preserve">Sin costas en esta instancia. </w:t>
      </w:r>
    </w:p>
    <w:p w:rsidR="00AF60DA" w:rsidRDefault="00AF60DA" w:rsidP="00AF60DA">
      <w:pPr>
        <w:spacing w:line="360" w:lineRule="auto"/>
        <w:ind w:firstLine="708"/>
        <w:jc w:val="both"/>
        <w:rPr>
          <w:rFonts w:ascii="Arial Narrow" w:hAnsi="Arial Narrow" w:cs="Arial"/>
          <w:sz w:val="28"/>
          <w:szCs w:val="28"/>
        </w:rPr>
      </w:pPr>
      <w:bookmarkStart w:id="0" w:name="_GoBack"/>
      <w:bookmarkEnd w:id="0"/>
      <w:r w:rsidRPr="00DF219D">
        <w:rPr>
          <w:rFonts w:ascii="Arial Narrow" w:hAnsi="Arial Narrow" w:cs="Arial"/>
          <w:sz w:val="28"/>
          <w:szCs w:val="28"/>
        </w:rPr>
        <w:lastRenderedPageBreak/>
        <w:t xml:space="preserve">En mérito de lo expuesto, la </w:t>
      </w:r>
      <w:r w:rsidRPr="009D5C61">
        <w:rPr>
          <w:rFonts w:ascii="Arial Narrow" w:hAnsi="Arial Narrow" w:cs="Arial"/>
          <w:sz w:val="28"/>
          <w:szCs w:val="28"/>
        </w:rPr>
        <w:t>Sala Laboral del Tribunal Superior del Distrito Judicial de Pereira,</w:t>
      </w:r>
    </w:p>
    <w:p w:rsidR="0078305E" w:rsidRPr="006141FF" w:rsidRDefault="0078305E" w:rsidP="00C346ED">
      <w:pPr>
        <w:pStyle w:val="Sansinterligne"/>
        <w:spacing w:line="276" w:lineRule="auto"/>
        <w:rPr>
          <w:lang w:val="es-CO"/>
        </w:rPr>
      </w:pPr>
    </w:p>
    <w:p w:rsidR="00AF60DA" w:rsidRDefault="00AF60DA" w:rsidP="00AF60DA">
      <w:pPr>
        <w:spacing w:line="360" w:lineRule="auto"/>
        <w:jc w:val="center"/>
        <w:rPr>
          <w:rFonts w:ascii="Arial Narrow" w:hAnsi="Arial Narrow" w:cs="Arial"/>
          <w:sz w:val="28"/>
          <w:szCs w:val="28"/>
        </w:rPr>
      </w:pPr>
      <w:r w:rsidRPr="00C22AF3">
        <w:rPr>
          <w:rFonts w:ascii="Arial Narrow" w:hAnsi="Arial Narrow" w:cs="Arial"/>
          <w:sz w:val="28"/>
          <w:szCs w:val="28"/>
        </w:rPr>
        <w:t>RESUELVE</w:t>
      </w:r>
    </w:p>
    <w:p w:rsidR="00AF60DA" w:rsidRPr="00A207C7" w:rsidRDefault="00AF60DA" w:rsidP="00C346ED">
      <w:pPr>
        <w:pStyle w:val="Sansinterligne"/>
        <w:spacing w:line="276" w:lineRule="auto"/>
      </w:pPr>
    </w:p>
    <w:p w:rsidR="003A21F6" w:rsidRPr="003A21F6" w:rsidRDefault="003A21F6" w:rsidP="004E7DB6">
      <w:pPr>
        <w:pStyle w:val="Sansinterligne"/>
        <w:numPr>
          <w:ilvl w:val="0"/>
          <w:numId w:val="2"/>
        </w:numPr>
        <w:spacing w:line="360" w:lineRule="auto"/>
        <w:ind w:left="0" w:firstLine="426"/>
        <w:jc w:val="both"/>
        <w:rPr>
          <w:rFonts w:ascii="Arial Narrow" w:hAnsi="Arial Narrow" w:cs="Arial"/>
          <w:sz w:val="28"/>
          <w:szCs w:val="28"/>
          <w:lang w:val="es-CO"/>
        </w:rPr>
      </w:pPr>
      <w:r>
        <w:rPr>
          <w:rFonts w:ascii="Arial Narrow" w:hAnsi="Arial Narrow" w:cs="Arial"/>
          <w:b/>
          <w:sz w:val="28"/>
          <w:szCs w:val="28"/>
          <w:lang w:val="es-ES_tradnl"/>
        </w:rPr>
        <w:t xml:space="preserve">Revoca </w:t>
      </w:r>
      <w:r w:rsidRPr="003A21F6">
        <w:rPr>
          <w:rFonts w:ascii="Arial Narrow" w:hAnsi="Arial Narrow" w:cs="Arial"/>
          <w:sz w:val="28"/>
          <w:szCs w:val="28"/>
          <w:lang w:val="es-ES_tradnl"/>
        </w:rPr>
        <w:t>el auto proferido el 8 de noviembre de 2016 por el Juzgado Quinto Laboral del Circuito de Pereira.</w:t>
      </w:r>
    </w:p>
    <w:p w:rsidR="003A21F6" w:rsidRPr="006141FF" w:rsidRDefault="003A21F6" w:rsidP="0078305E">
      <w:pPr>
        <w:pStyle w:val="Sansinterligne"/>
        <w:rPr>
          <w:lang w:val="es-CO"/>
        </w:rPr>
      </w:pPr>
    </w:p>
    <w:p w:rsidR="00505AD9" w:rsidRPr="003A21F6" w:rsidRDefault="00AF60DA" w:rsidP="004E7DB6">
      <w:pPr>
        <w:pStyle w:val="Sansinterligne"/>
        <w:numPr>
          <w:ilvl w:val="0"/>
          <w:numId w:val="2"/>
        </w:numPr>
        <w:spacing w:line="360" w:lineRule="auto"/>
        <w:ind w:left="0" w:firstLine="426"/>
        <w:jc w:val="both"/>
        <w:rPr>
          <w:rFonts w:ascii="Arial Narrow" w:hAnsi="Arial Narrow" w:cs="Arial"/>
          <w:sz w:val="28"/>
          <w:szCs w:val="28"/>
          <w:lang w:val="es-CO"/>
        </w:rPr>
      </w:pPr>
      <w:r w:rsidRPr="003A21F6">
        <w:rPr>
          <w:rFonts w:ascii="Arial Narrow" w:hAnsi="Arial Narrow" w:cs="Arial"/>
          <w:b/>
          <w:sz w:val="28"/>
          <w:szCs w:val="28"/>
          <w:lang w:val="es-ES_tradnl"/>
        </w:rPr>
        <w:t xml:space="preserve">Declara la nulidad </w:t>
      </w:r>
      <w:r w:rsidRPr="003A21F6">
        <w:rPr>
          <w:rFonts w:ascii="Arial Narrow" w:hAnsi="Arial Narrow" w:cs="Arial"/>
          <w:sz w:val="28"/>
          <w:szCs w:val="28"/>
          <w:lang w:val="es-ES_tradnl"/>
        </w:rPr>
        <w:t xml:space="preserve">de lo actuado </w:t>
      </w:r>
      <w:r w:rsidR="003A21F6" w:rsidRPr="00505AD9">
        <w:rPr>
          <w:rFonts w:ascii="Arial Narrow" w:hAnsi="Arial Narrow" w:cs="Arial"/>
          <w:sz w:val="28"/>
          <w:szCs w:val="28"/>
          <w:lang w:val="es-CO"/>
        </w:rPr>
        <w:t>a partir del</w:t>
      </w:r>
      <w:r w:rsidR="003A21F6">
        <w:rPr>
          <w:rFonts w:ascii="Arial Narrow" w:hAnsi="Arial Narrow" w:cs="Arial"/>
          <w:sz w:val="28"/>
          <w:szCs w:val="28"/>
          <w:lang w:val="es-CO"/>
        </w:rPr>
        <w:t xml:space="preserve"> acto de notificación de la providencia del </w:t>
      </w:r>
      <w:r w:rsidR="003A21F6" w:rsidRPr="00505AD9">
        <w:rPr>
          <w:rFonts w:ascii="Arial Narrow" w:hAnsi="Arial Narrow" w:cs="Arial"/>
          <w:sz w:val="28"/>
          <w:szCs w:val="28"/>
          <w:lang w:val="es-CO"/>
        </w:rPr>
        <w:t xml:space="preserve">16 de diciembre de 2015, </w:t>
      </w:r>
      <w:r w:rsidRPr="003A21F6">
        <w:rPr>
          <w:rFonts w:ascii="Arial Narrow" w:hAnsi="Arial Narrow" w:cs="Arial"/>
          <w:sz w:val="28"/>
          <w:szCs w:val="28"/>
          <w:lang w:val="es-CO"/>
        </w:rPr>
        <w:t>por haberse configurado la causal de nulidad de que trata el ordinal 8º del art. 133 C.G.P., entendiéndose que la notificación del demandado</w:t>
      </w:r>
      <w:r w:rsidR="00505AD9" w:rsidRPr="003A21F6">
        <w:rPr>
          <w:rFonts w:ascii="Arial Narrow" w:hAnsi="Arial Narrow" w:cs="Arial"/>
          <w:sz w:val="28"/>
          <w:szCs w:val="28"/>
          <w:lang w:val="es-CO"/>
        </w:rPr>
        <w:t xml:space="preserve"> </w:t>
      </w:r>
      <w:proofErr w:type="spellStart"/>
      <w:r w:rsidR="00505AD9" w:rsidRPr="003A21F6">
        <w:rPr>
          <w:rFonts w:ascii="Arial Narrow" w:hAnsi="Arial Narrow" w:cs="Arial"/>
          <w:sz w:val="28"/>
          <w:szCs w:val="28"/>
          <w:lang w:val="es-CO"/>
        </w:rPr>
        <w:t>Megabús</w:t>
      </w:r>
      <w:proofErr w:type="spellEnd"/>
      <w:r w:rsidR="00505AD9" w:rsidRPr="003A21F6">
        <w:rPr>
          <w:rFonts w:ascii="Arial Narrow" w:hAnsi="Arial Narrow" w:cs="Arial"/>
          <w:sz w:val="28"/>
          <w:szCs w:val="28"/>
          <w:lang w:val="es-CO"/>
        </w:rPr>
        <w:t xml:space="preserve"> S.A.</w:t>
      </w:r>
      <w:r w:rsidRPr="003A21F6">
        <w:rPr>
          <w:rFonts w:ascii="Arial Narrow" w:hAnsi="Arial Narrow" w:cs="Arial"/>
          <w:sz w:val="28"/>
          <w:szCs w:val="28"/>
          <w:lang w:val="es-CO"/>
        </w:rPr>
        <w:t xml:space="preserve"> </w:t>
      </w:r>
      <w:r w:rsidR="00505AD9" w:rsidRPr="003A21F6">
        <w:rPr>
          <w:rFonts w:ascii="Arial Narrow" w:hAnsi="Arial Narrow" w:cs="Arial"/>
          <w:sz w:val="28"/>
          <w:szCs w:val="28"/>
          <w:lang w:val="es-CO"/>
        </w:rPr>
        <w:t>queda surtida por conducta concluyente el día en que presentó el incidente de nulidad, pero los términos de ejecutoria o traslado sólo empezaran a correr a partir del día siguiente al de la ejecutoria del auto de obedecimiento de esta providencia, conforme lo previsto en el artículo 301 del C.G.P.</w:t>
      </w:r>
    </w:p>
    <w:p w:rsidR="00AF60DA" w:rsidRPr="006141FF" w:rsidRDefault="00AF60DA" w:rsidP="003A21F6">
      <w:pPr>
        <w:pStyle w:val="Sansinterligne"/>
        <w:rPr>
          <w:lang w:val="es-CO"/>
        </w:rPr>
      </w:pPr>
    </w:p>
    <w:p w:rsidR="00AF60DA" w:rsidRPr="00C22AF3" w:rsidRDefault="00AF60DA" w:rsidP="00505AD9">
      <w:pPr>
        <w:pStyle w:val="Paragraphedeliste"/>
        <w:numPr>
          <w:ilvl w:val="0"/>
          <w:numId w:val="2"/>
        </w:numPr>
        <w:tabs>
          <w:tab w:val="left" w:pos="142"/>
          <w:tab w:val="left" w:pos="284"/>
        </w:tabs>
        <w:spacing w:line="360" w:lineRule="auto"/>
        <w:ind w:left="0" w:firstLine="426"/>
        <w:jc w:val="both"/>
        <w:rPr>
          <w:rFonts w:ascii="Arial Narrow" w:hAnsi="Arial Narrow" w:cs="Arial"/>
          <w:sz w:val="28"/>
          <w:szCs w:val="28"/>
        </w:rPr>
      </w:pPr>
      <w:r w:rsidRPr="00C22AF3">
        <w:rPr>
          <w:rFonts w:ascii="Arial Narrow" w:hAnsi="Arial Narrow" w:cs="Arial"/>
          <w:sz w:val="28"/>
          <w:szCs w:val="28"/>
        </w:rPr>
        <w:t>Sin costas en esta instancia.</w:t>
      </w:r>
    </w:p>
    <w:p w:rsidR="00AF60DA" w:rsidRPr="006141FF" w:rsidRDefault="00AF60DA" w:rsidP="0078305E">
      <w:pPr>
        <w:pStyle w:val="Sansinterligne"/>
        <w:spacing w:line="360" w:lineRule="auto"/>
        <w:rPr>
          <w:lang w:val="es-CO"/>
        </w:rPr>
      </w:pPr>
    </w:p>
    <w:p w:rsidR="00AF60DA" w:rsidRPr="00C5378A" w:rsidRDefault="00AF60DA" w:rsidP="007B026E">
      <w:pPr>
        <w:pStyle w:val="Prrafodelista1"/>
        <w:spacing w:after="0" w:line="360" w:lineRule="auto"/>
        <w:ind w:left="0"/>
        <w:jc w:val="both"/>
        <w:rPr>
          <w:rFonts w:ascii="Arial Narrow" w:hAnsi="Arial Narrow"/>
          <w:sz w:val="28"/>
          <w:szCs w:val="28"/>
        </w:rPr>
      </w:pPr>
      <w:r w:rsidRPr="00C5378A">
        <w:rPr>
          <w:rFonts w:ascii="Arial Narrow" w:hAnsi="Arial Narrow"/>
          <w:sz w:val="28"/>
          <w:szCs w:val="28"/>
        </w:rPr>
        <w:t>CÓPIESE, NOTIFÍQUESE Y CÚMPLASE.</w:t>
      </w:r>
    </w:p>
    <w:p w:rsidR="00AF60DA" w:rsidRPr="006141FF" w:rsidRDefault="00AF60DA" w:rsidP="007B026E">
      <w:pPr>
        <w:pStyle w:val="Sansinterligne"/>
        <w:spacing w:line="360" w:lineRule="auto"/>
        <w:rPr>
          <w:lang w:val="es-CO"/>
        </w:rPr>
      </w:pPr>
    </w:p>
    <w:p w:rsidR="00AF60DA" w:rsidRPr="006141FF" w:rsidRDefault="00AF60DA" w:rsidP="0078305E">
      <w:pPr>
        <w:pStyle w:val="Sansinterligne"/>
        <w:rPr>
          <w:lang w:val="es-CO"/>
        </w:rPr>
      </w:pPr>
    </w:p>
    <w:p w:rsidR="00A65E44" w:rsidRDefault="00A65E44" w:rsidP="00A65E44">
      <w:pPr>
        <w:ind w:firstLine="900"/>
        <w:jc w:val="both"/>
        <w:rPr>
          <w:rFonts w:ascii="Arial Narrow" w:hAnsi="Arial Narrow" w:cs="Arial"/>
          <w:sz w:val="28"/>
          <w:szCs w:val="28"/>
        </w:rPr>
      </w:pPr>
    </w:p>
    <w:p w:rsidR="00D01A8E" w:rsidRDefault="00D01A8E" w:rsidP="00A65E44">
      <w:pPr>
        <w:ind w:firstLine="900"/>
        <w:jc w:val="both"/>
        <w:rPr>
          <w:rFonts w:ascii="Arial Narrow" w:hAnsi="Arial Narrow" w:cs="Arial"/>
          <w:sz w:val="28"/>
          <w:szCs w:val="28"/>
        </w:rPr>
      </w:pPr>
    </w:p>
    <w:p w:rsidR="00AF60DA" w:rsidRPr="00C5378A" w:rsidRDefault="00AF60DA" w:rsidP="00A65E44">
      <w:pPr>
        <w:jc w:val="center"/>
        <w:rPr>
          <w:rFonts w:ascii="Arial Narrow" w:hAnsi="Arial Narrow" w:cs="Arial"/>
          <w:bCs/>
          <w:iCs/>
          <w:sz w:val="28"/>
          <w:szCs w:val="28"/>
        </w:rPr>
      </w:pPr>
      <w:r w:rsidRPr="00C5378A">
        <w:rPr>
          <w:rFonts w:ascii="Arial Narrow" w:hAnsi="Arial Narrow" w:cs="Arial"/>
          <w:bCs/>
          <w:iCs/>
          <w:sz w:val="28"/>
          <w:szCs w:val="28"/>
        </w:rPr>
        <w:t>FRANCISCO JAVIER TAMAYO TABARES</w:t>
      </w:r>
    </w:p>
    <w:p w:rsidR="00AF60DA" w:rsidRPr="00C5378A" w:rsidRDefault="00AF60DA" w:rsidP="00A65E44">
      <w:pPr>
        <w:jc w:val="center"/>
        <w:rPr>
          <w:rFonts w:ascii="Arial Narrow" w:hAnsi="Arial Narrow" w:cs="Arial"/>
          <w:sz w:val="28"/>
          <w:szCs w:val="28"/>
        </w:rPr>
      </w:pPr>
      <w:r w:rsidRPr="00C5378A">
        <w:rPr>
          <w:rFonts w:ascii="Arial Narrow" w:hAnsi="Arial Narrow" w:cs="Arial"/>
          <w:sz w:val="28"/>
          <w:szCs w:val="28"/>
        </w:rPr>
        <w:t>Magistrado</w:t>
      </w:r>
      <w:r w:rsidR="0078305E">
        <w:rPr>
          <w:rFonts w:ascii="Arial Narrow" w:hAnsi="Arial Narrow" w:cs="Arial"/>
          <w:sz w:val="28"/>
          <w:szCs w:val="28"/>
        </w:rPr>
        <w:t xml:space="preserve"> Ponente</w:t>
      </w:r>
    </w:p>
    <w:p w:rsidR="00AF60DA" w:rsidRPr="00C5378A" w:rsidRDefault="00AF60DA" w:rsidP="00A65E44">
      <w:pPr>
        <w:jc w:val="both"/>
        <w:rPr>
          <w:rFonts w:ascii="Arial Narrow" w:hAnsi="Arial Narrow" w:cs="Arial"/>
          <w:sz w:val="28"/>
          <w:szCs w:val="28"/>
        </w:rPr>
      </w:pPr>
    </w:p>
    <w:p w:rsidR="00AF60DA" w:rsidRPr="006141FF" w:rsidRDefault="00AF60DA" w:rsidP="003A21F6">
      <w:pPr>
        <w:pStyle w:val="Sansinterligne"/>
        <w:rPr>
          <w:lang w:val="es-CO"/>
        </w:rPr>
      </w:pPr>
    </w:p>
    <w:p w:rsidR="00A65E44" w:rsidRDefault="00A65E44" w:rsidP="0078305E">
      <w:pPr>
        <w:jc w:val="center"/>
        <w:rPr>
          <w:rFonts w:ascii="Arial Narrow" w:hAnsi="Arial Narrow" w:cs="Arial"/>
          <w:sz w:val="28"/>
          <w:szCs w:val="28"/>
        </w:rPr>
      </w:pPr>
    </w:p>
    <w:p w:rsidR="0078305E" w:rsidRDefault="0078305E" w:rsidP="0078305E">
      <w:pPr>
        <w:jc w:val="center"/>
        <w:rPr>
          <w:rFonts w:ascii="Arial Narrow" w:hAnsi="Arial Narrow" w:cs="Arial"/>
          <w:sz w:val="28"/>
          <w:szCs w:val="28"/>
        </w:rPr>
      </w:pPr>
    </w:p>
    <w:p w:rsidR="0078305E" w:rsidRPr="00C5378A" w:rsidRDefault="0078305E" w:rsidP="0078305E">
      <w:pPr>
        <w:jc w:val="center"/>
        <w:rPr>
          <w:rFonts w:ascii="Arial Narrow" w:hAnsi="Arial Narrow" w:cs="Arial"/>
          <w:sz w:val="28"/>
          <w:szCs w:val="28"/>
        </w:rPr>
      </w:pPr>
    </w:p>
    <w:p w:rsidR="00AF60DA" w:rsidRPr="00C5378A" w:rsidRDefault="0078305E" w:rsidP="0078305E">
      <w:pPr>
        <w:tabs>
          <w:tab w:val="left" w:pos="8647"/>
        </w:tabs>
        <w:jc w:val="center"/>
        <w:rPr>
          <w:rFonts w:ascii="Arial Narrow" w:hAnsi="Arial Narrow" w:cs="Arial"/>
          <w:bCs/>
          <w:iCs/>
          <w:sz w:val="28"/>
          <w:szCs w:val="28"/>
        </w:rPr>
      </w:pPr>
      <w:r>
        <w:rPr>
          <w:rFonts w:ascii="Arial Narrow" w:hAnsi="Arial Narrow" w:cs="Arial"/>
          <w:sz w:val="28"/>
          <w:szCs w:val="28"/>
        </w:rPr>
        <w:t>JULIO CESAR SALAZAR MUÑOZ</w:t>
      </w:r>
    </w:p>
    <w:p w:rsidR="00AF60DA" w:rsidRPr="00C5378A" w:rsidRDefault="0078305E" w:rsidP="0078305E">
      <w:pPr>
        <w:jc w:val="center"/>
        <w:rPr>
          <w:rFonts w:ascii="Arial Narrow" w:hAnsi="Arial Narrow" w:cs="Arial"/>
          <w:sz w:val="28"/>
          <w:szCs w:val="28"/>
        </w:rPr>
      </w:pPr>
      <w:r>
        <w:rPr>
          <w:rFonts w:ascii="Arial Narrow" w:hAnsi="Arial Narrow" w:cs="Arial"/>
          <w:sz w:val="28"/>
          <w:szCs w:val="28"/>
        </w:rPr>
        <w:t>Magistrado</w:t>
      </w:r>
    </w:p>
    <w:p w:rsidR="00AF60DA" w:rsidRDefault="00AF60DA" w:rsidP="0078305E">
      <w:pPr>
        <w:pStyle w:val="Sansinterligne"/>
        <w:jc w:val="center"/>
      </w:pPr>
    </w:p>
    <w:p w:rsidR="00AF60DA" w:rsidRDefault="00AF60DA" w:rsidP="0078305E">
      <w:pPr>
        <w:pStyle w:val="Sansinterligne"/>
        <w:jc w:val="center"/>
      </w:pPr>
    </w:p>
    <w:p w:rsidR="00A65E44" w:rsidRDefault="00A65E44" w:rsidP="00A65E44">
      <w:pPr>
        <w:pStyle w:val="Sansinterligne"/>
      </w:pPr>
    </w:p>
    <w:p w:rsidR="0078305E" w:rsidRDefault="0078305E" w:rsidP="00A65E44">
      <w:pPr>
        <w:pStyle w:val="Sansinterligne"/>
      </w:pPr>
    </w:p>
    <w:p w:rsidR="0078305E" w:rsidRPr="009B7D4A" w:rsidRDefault="0078305E" w:rsidP="00A65E44">
      <w:pPr>
        <w:pStyle w:val="Sansinterligne"/>
      </w:pPr>
    </w:p>
    <w:p w:rsidR="00AF60DA" w:rsidRPr="00C5378A" w:rsidRDefault="00AF60DA" w:rsidP="00A65E44">
      <w:pPr>
        <w:jc w:val="center"/>
        <w:rPr>
          <w:rFonts w:ascii="Arial Narrow" w:hAnsi="Arial Narrow" w:cs="Arial"/>
          <w:bCs/>
          <w:iCs/>
          <w:sz w:val="28"/>
          <w:szCs w:val="28"/>
        </w:rPr>
      </w:pPr>
      <w:r w:rsidRPr="00C5378A">
        <w:rPr>
          <w:rFonts w:ascii="Arial Narrow" w:hAnsi="Arial Narrow" w:cs="Arial"/>
          <w:bCs/>
          <w:iCs/>
          <w:sz w:val="28"/>
          <w:szCs w:val="28"/>
        </w:rPr>
        <w:t>Alonso Gaviria Ocampo</w:t>
      </w:r>
    </w:p>
    <w:p w:rsidR="00C35CA1" w:rsidRDefault="00AF60DA" w:rsidP="003A21F6">
      <w:pPr>
        <w:jc w:val="center"/>
      </w:pPr>
      <w:r w:rsidRPr="00C5378A">
        <w:rPr>
          <w:rFonts w:ascii="Arial Narrow" w:hAnsi="Arial Narrow" w:cs="Arial"/>
          <w:iCs/>
          <w:sz w:val="28"/>
          <w:szCs w:val="28"/>
        </w:rPr>
        <w:t>Secretario</w:t>
      </w:r>
    </w:p>
    <w:sectPr w:rsidR="00C35CA1" w:rsidSect="0078305E">
      <w:headerReference w:type="default" r:id="rId10"/>
      <w:footerReference w:type="default" r:id="rId11"/>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B7" w:rsidRDefault="00152AB7" w:rsidP="00AF60DA">
      <w:r>
        <w:separator/>
      </w:r>
    </w:p>
  </w:endnote>
  <w:endnote w:type="continuationSeparator" w:id="0">
    <w:p w:rsidR="00152AB7" w:rsidRDefault="00152AB7" w:rsidP="00AF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80382"/>
      <w:docPartObj>
        <w:docPartGallery w:val="Page Numbers (Bottom of Page)"/>
        <w:docPartUnique/>
      </w:docPartObj>
    </w:sdtPr>
    <w:sdtEndPr/>
    <w:sdtContent>
      <w:p w:rsidR="009C0280" w:rsidRDefault="00094C50">
        <w:pPr>
          <w:pStyle w:val="Pieddepage"/>
          <w:jc w:val="center"/>
        </w:pPr>
        <w:r>
          <w:fldChar w:fldCharType="begin"/>
        </w:r>
        <w:r>
          <w:instrText>PAGE   \* MERGEFORMAT</w:instrText>
        </w:r>
        <w:r>
          <w:fldChar w:fldCharType="separate"/>
        </w:r>
        <w:r w:rsidR="006141FF" w:rsidRPr="006141FF">
          <w:rPr>
            <w:noProof/>
            <w:lang w:val="es-ES"/>
          </w:rPr>
          <w:t>7</w:t>
        </w:r>
        <w:r>
          <w:fldChar w:fldCharType="end"/>
        </w:r>
      </w:p>
    </w:sdtContent>
  </w:sdt>
  <w:p w:rsidR="009C0280" w:rsidRDefault="009C02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B7" w:rsidRDefault="00152AB7" w:rsidP="00AF60DA">
      <w:r>
        <w:separator/>
      </w:r>
    </w:p>
  </w:footnote>
  <w:footnote w:type="continuationSeparator" w:id="0">
    <w:p w:rsidR="00152AB7" w:rsidRDefault="00152AB7" w:rsidP="00AF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80" w:rsidRPr="00E2319D" w:rsidRDefault="00E2319D" w:rsidP="009C0280">
    <w:pPr>
      <w:pStyle w:val="En-tte"/>
      <w:rPr>
        <w:rFonts w:ascii="Arial Narrow" w:hAnsi="Arial Narrow"/>
        <w:sz w:val="18"/>
        <w:szCs w:val="18"/>
      </w:rPr>
    </w:pPr>
    <w:r w:rsidRPr="00E2319D">
      <w:rPr>
        <w:rFonts w:ascii="Arial Narrow" w:hAnsi="Arial Narrow"/>
        <w:sz w:val="18"/>
        <w:szCs w:val="18"/>
      </w:rPr>
      <w:t>Radicado: 66</w:t>
    </w:r>
    <w:r w:rsidR="00094C50" w:rsidRPr="00E2319D">
      <w:rPr>
        <w:rFonts w:ascii="Arial Narrow" w:hAnsi="Arial Narrow"/>
        <w:sz w:val="18"/>
        <w:szCs w:val="18"/>
      </w:rPr>
      <w:t>001-31-05-00</w:t>
    </w:r>
    <w:r w:rsidR="00AF60DA" w:rsidRPr="00E2319D">
      <w:rPr>
        <w:rFonts w:ascii="Arial Narrow" w:hAnsi="Arial Narrow"/>
        <w:sz w:val="18"/>
        <w:szCs w:val="18"/>
      </w:rPr>
      <w:t>5</w:t>
    </w:r>
    <w:r w:rsidR="00094C50" w:rsidRPr="00E2319D">
      <w:rPr>
        <w:rFonts w:ascii="Arial Narrow" w:hAnsi="Arial Narrow"/>
        <w:sz w:val="18"/>
        <w:szCs w:val="18"/>
      </w:rPr>
      <w:t>-201</w:t>
    </w:r>
    <w:r w:rsidRPr="00E2319D">
      <w:rPr>
        <w:rFonts w:ascii="Arial Narrow" w:hAnsi="Arial Narrow"/>
        <w:sz w:val="18"/>
        <w:szCs w:val="18"/>
      </w:rPr>
      <w:t>5-00647-01</w:t>
    </w:r>
  </w:p>
  <w:p w:rsidR="009C0280" w:rsidRPr="00E2319D" w:rsidRDefault="00AF60DA" w:rsidP="009C0280">
    <w:pPr>
      <w:pStyle w:val="En-tte"/>
      <w:rPr>
        <w:rFonts w:ascii="Arial Narrow" w:hAnsi="Arial Narrow"/>
        <w:sz w:val="18"/>
        <w:szCs w:val="18"/>
      </w:rPr>
    </w:pPr>
    <w:r w:rsidRPr="00E2319D">
      <w:rPr>
        <w:rFonts w:ascii="Arial Narrow" w:hAnsi="Arial Narrow"/>
        <w:sz w:val="18"/>
        <w:szCs w:val="18"/>
      </w:rPr>
      <w:t xml:space="preserve">Carlos Arturo Hoyos Tamayo </w:t>
    </w:r>
    <w:r w:rsidR="00094C50" w:rsidRPr="00E2319D">
      <w:rPr>
        <w:rFonts w:ascii="Arial Narrow" w:hAnsi="Arial Narrow"/>
        <w:sz w:val="18"/>
        <w:szCs w:val="18"/>
      </w:rPr>
      <w:t xml:space="preserve">vs. </w:t>
    </w:r>
    <w:proofErr w:type="spellStart"/>
    <w:r w:rsidRPr="00E2319D">
      <w:rPr>
        <w:rFonts w:ascii="Arial Narrow" w:hAnsi="Arial Narrow"/>
        <w:sz w:val="18"/>
        <w:szCs w:val="18"/>
      </w:rPr>
      <w:t>Promasivo</w:t>
    </w:r>
    <w:proofErr w:type="spellEnd"/>
    <w:r w:rsidRPr="00E2319D">
      <w:rPr>
        <w:rFonts w:ascii="Arial Narrow" w:hAnsi="Arial Narrow"/>
        <w:sz w:val="18"/>
        <w:szCs w:val="18"/>
      </w:rPr>
      <w:t xml:space="preserve"> S.A. en liquidación y </w:t>
    </w:r>
    <w:proofErr w:type="spellStart"/>
    <w:r w:rsidRPr="00E2319D">
      <w:rPr>
        <w:rFonts w:ascii="Arial Narrow" w:hAnsi="Arial Narrow"/>
        <w:sz w:val="18"/>
        <w:szCs w:val="18"/>
      </w:rPr>
      <w:t>Megabús</w:t>
    </w:r>
    <w:proofErr w:type="spellEnd"/>
    <w:r w:rsidRPr="00E2319D">
      <w:rPr>
        <w:rFonts w:ascii="Arial Narrow" w:hAnsi="Arial Narrow"/>
        <w:sz w:val="18"/>
        <w:szCs w:val="18"/>
      </w:rPr>
      <w:t xml:space="preserve"> S.A.</w:t>
    </w:r>
    <w:r w:rsidR="00094C50" w:rsidRPr="00E2319D">
      <w:rPr>
        <w:rFonts w:ascii="Arial Narrow" w:hAnsi="Arial Narrow"/>
        <w:sz w:val="18"/>
        <w:szCs w:val="18"/>
      </w:rPr>
      <w:t xml:space="preserve"> </w:t>
    </w:r>
  </w:p>
  <w:p w:rsidR="009C0280" w:rsidRPr="00E2319D" w:rsidRDefault="009C0280">
    <w:pPr>
      <w:pStyle w:val="En-tte"/>
      <w:rPr>
        <w:rFonts w:ascii="Arial Narrow" w:hAnsi="Arial Narrow"/>
        <w:sz w:val="18"/>
        <w:szCs w:val="18"/>
      </w:rPr>
    </w:pPr>
  </w:p>
  <w:p w:rsidR="009C0280" w:rsidRPr="000D1E32" w:rsidRDefault="009C0280">
    <w:pPr>
      <w:pStyle w:val="En-tte"/>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C32"/>
    <w:multiLevelType w:val="hybridMultilevel"/>
    <w:tmpl w:val="B0D68876"/>
    <w:lvl w:ilvl="0" w:tplc="8EE423C0">
      <w:start w:val="1"/>
      <w:numFmt w:val="decimal"/>
      <w:lvlText w:val="%1."/>
      <w:lvlJc w:val="left"/>
      <w:pPr>
        <w:ind w:left="3621" w:hanging="360"/>
      </w:pPr>
      <w:rPr>
        <w:rFonts w:hint="default"/>
        <w:b w:val="0"/>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1">
    <w:nsid w:val="59654CD5"/>
    <w:multiLevelType w:val="hybridMultilevel"/>
    <w:tmpl w:val="06F68024"/>
    <w:lvl w:ilvl="0" w:tplc="9352554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DA"/>
    <w:rsid w:val="000014EB"/>
    <w:rsid w:val="00003E41"/>
    <w:rsid w:val="00012E31"/>
    <w:rsid w:val="0001446E"/>
    <w:rsid w:val="000223BD"/>
    <w:rsid w:val="0004103D"/>
    <w:rsid w:val="000467C9"/>
    <w:rsid w:val="00055A43"/>
    <w:rsid w:val="00071C72"/>
    <w:rsid w:val="00075159"/>
    <w:rsid w:val="000940B5"/>
    <w:rsid w:val="00094C50"/>
    <w:rsid w:val="000D2077"/>
    <w:rsid w:val="000E55ED"/>
    <w:rsid w:val="00102629"/>
    <w:rsid w:val="00112D9E"/>
    <w:rsid w:val="00122622"/>
    <w:rsid w:val="00135EB5"/>
    <w:rsid w:val="00152AB7"/>
    <w:rsid w:val="001555DE"/>
    <w:rsid w:val="001717D6"/>
    <w:rsid w:val="00174A25"/>
    <w:rsid w:val="00175F20"/>
    <w:rsid w:val="00184212"/>
    <w:rsid w:val="001A1F59"/>
    <w:rsid w:val="001A71A3"/>
    <w:rsid w:val="001B3360"/>
    <w:rsid w:val="001F12A8"/>
    <w:rsid w:val="00222CC3"/>
    <w:rsid w:val="00226D2B"/>
    <w:rsid w:val="002343B0"/>
    <w:rsid w:val="00234BD6"/>
    <w:rsid w:val="00251548"/>
    <w:rsid w:val="002519B4"/>
    <w:rsid w:val="002523BA"/>
    <w:rsid w:val="00252B1A"/>
    <w:rsid w:val="002541E5"/>
    <w:rsid w:val="0028283A"/>
    <w:rsid w:val="00283562"/>
    <w:rsid w:val="0028392A"/>
    <w:rsid w:val="002A1D8B"/>
    <w:rsid w:val="002E02F7"/>
    <w:rsid w:val="002F51D5"/>
    <w:rsid w:val="00302454"/>
    <w:rsid w:val="0031385B"/>
    <w:rsid w:val="00317F02"/>
    <w:rsid w:val="0037400D"/>
    <w:rsid w:val="00377444"/>
    <w:rsid w:val="00396661"/>
    <w:rsid w:val="003A21F6"/>
    <w:rsid w:val="003A3BD2"/>
    <w:rsid w:val="003A3D49"/>
    <w:rsid w:val="003B20F2"/>
    <w:rsid w:val="003C1F46"/>
    <w:rsid w:val="003D7966"/>
    <w:rsid w:val="003F05C6"/>
    <w:rsid w:val="003F3F02"/>
    <w:rsid w:val="00401936"/>
    <w:rsid w:val="00402EB7"/>
    <w:rsid w:val="004048AB"/>
    <w:rsid w:val="004301AB"/>
    <w:rsid w:val="00432F82"/>
    <w:rsid w:val="004363A9"/>
    <w:rsid w:val="00440E30"/>
    <w:rsid w:val="0046004C"/>
    <w:rsid w:val="00461D23"/>
    <w:rsid w:val="004708C4"/>
    <w:rsid w:val="00472E68"/>
    <w:rsid w:val="00476A5F"/>
    <w:rsid w:val="00480F81"/>
    <w:rsid w:val="00484980"/>
    <w:rsid w:val="00496AB8"/>
    <w:rsid w:val="004B36F8"/>
    <w:rsid w:val="004B51F5"/>
    <w:rsid w:val="004B6677"/>
    <w:rsid w:val="004E17E4"/>
    <w:rsid w:val="005044A6"/>
    <w:rsid w:val="00505AD9"/>
    <w:rsid w:val="00514DFC"/>
    <w:rsid w:val="00523400"/>
    <w:rsid w:val="00525C9C"/>
    <w:rsid w:val="005310FE"/>
    <w:rsid w:val="005327EE"/>
    <w:rsid w:val="00535AE9"/>
    <w:rsid w:val="0054046E"/>
    <w:rsid w:val="005469DC"/>
    <w:rsid w:val="00557FCE"/>
    <w:rsid w:val="00584CC5"/>
    <w:rsid w:val="005B014F"/>
    <w:rsid w:val="005B01FB"/>
    <w:rsid w:val="005C331E"/>
    <w:rsid w:val="005D21E4"/>
    <w:rsid w:val="005D33B6"/>
    <w:rsid w:val="005E0A49"/>
    <w:rsid w:val="005E22DF"/>
    <w:rsid w:val="005F41CD"/>
    <w:rsid w:val="005F6B4B"/>
    <w:rsid w:val="00601858"/>
    <w:rsid w:val="006141FF"/>
    <w:rsid w:val="00623A65"/>
    <w:rsid w:val="00635AB6"/>
    <w:rsid w:val="00640FED"/>
    <w:rsid w:val="0064182E"/>
    <w:rsid w:val="00650846"/>
    <w:rsid w:val="00654BE3"/>
    <w:rsid w:val="00654CAE"/>
    <w:rsid w:val="00656CF7"/>
    <w:rsid w:val="00687A90"/>
    <w:rsid w:val="00695545"/>
    <w:rsid w:val="006B4491"/>
    <w:rsid w:val="006C388D"/>
    <w:rsid w:val="006D4A38"/>
    <w:rsid w:val="006E4BAE"/>
    <w:rsid w:val="006F21C3"/>
    <w:rsid w:val="007127FF"/>
    <w:rsid w:val="00715C29"/>
    <w:rsid w:val="00715EEC"/>
    <w:rsid w:val="007248BF"/>
    <w:rsid w:val="007469D4"/>
    <w:rsid w:val="00770F1E"/>
    <w:rsid w:val="0077161F"/>
    <w:rsid w:val="0078305E"/>
    <w:rsid w:val="007837C2"/>
    <w:rsid w:val="007A0D1C"/>
    <w:rsid w:val="007A13D1"/>
    <w:rsid w:val="007A5CA9"/>
    <w:rsid w:val="007B026E"/>
    <w:rsid w:val="007B18E4"/>
    <w:rsid w:val="007B3021"/>
    <w:rsid w:val="007C6B06"/>
    <w:rsid w:val="007D3522"/>
    <w:rsid w:val="008165C7"/>
    <w:rsid w:val="008220B7"/>
    <w:rsid w:val="00830908"/>
    <w:rsid w:val="00831856"/>
    <w:rsid w:val="0085184E"/>
    <w:rsid w:val="008549A9"/>
    <w:rsid w:val="00855EFC"/>
    <w:rsid w:val="00856E6D"/>
    <w:rsid w:val="008834C9"/>
    <w:rsid w:val="00893E21"/>
    <w:rsid w:val="008A1859"/>
    <w:rsid w:val="008A6924"/>
    <w:rsid w:val="008B02FB"/>
    <w:rsid w:val="008B50CA"/>
    <w:rsid w:val="008E0E27"/>
    <w:rsid w:val="008E3C4F"/>
    <w:rsid w:val="008E4215"/>
    <w:rsid w:val="008F69D1"/>
    <w:rsid w:val="008F7ADF"/>
    <w:rsid w:val="00905EFC"/>
    <w:rsid w:val="00931756"/>
    <w:rsid w:val="009575A0"/>
    <w:rsid w:val="00975D1E"/>
    <w:rsid w:val="00976927"/>
    <w:rsid w:val="009954BF"/>
    <w:rsid w:val="0099569B"/>
    <w:rsid w:val="009969A6"/>
    <w:rsid w:val="009B03CC"/>
    <w:rsid w:val="009B2E93"/>
    <w:rsid w:val="009B2FA5"/>
    <w:rsid w:val="009C0280"/>
    <w:rsid w:val="009E0842"/>
    <w:rsid w:val="009F6D8F"/>
    <w:rsid w:val="00A0419A"/>
    <w:rsid w:val="00A06062"/>
    <w:rsid w:val="00A13036"/>
    <w:rsid w:val="00A13083"/>
    <w:rsid w:val="00A22006"/>
    <w:rsid w:val="00A4193A"/>
    <w:rsid w:val="00A468C8"/>
    <w:rsid w:val="00A65E44"/>
    <w:rsid w:val="00A843B3"/>
    <w:rsid w:val="00A862A1"/>
    <w:rsid w:val="00AB1684"/>
    <w:rsid w:val="00AC5AEB"/>
    <w:rsid w:val="00AC71D9"/>
    <w:rsid w:val="00AF0597"/>
    <w:rsid w:val="00AF60DA"/>
    <w:rsid w:val="00AF65D0"/>
    <w:rsid w:val="00AF76D5"/>
    <w:rsid w:val="00AF7854"/>
    <w:rsid w:val="00B06A98"/>
    <w:rsid w:val="00B20305"/>
    <w:rsid w:val="00B26099"/>
    <w:rsid w:val="00B36CF4"/>
    <w:rsid w:val="00B41046"/>
    <w:rsid w:val="00B415CF"/>
    <w:rsid w:val="00B62266"/>
    <w:rsid w:val="00B7041D"/>
    <w:rsid w:val="00B76AA3"/>
    <w:rsid w:val="00B83599"/>
    <w:rsid w:val="00B85CB1"/>
    <w:rsid w:val="00B87222"/>
    <w:rsid w:val="00B93AA2"/>
    <w:rsid w:val="00B96F25"/>
    <w:rsid w:val="00BA20CB"/>
    <w:rsid w:val="00BA685B"/>
    <w:rsid w:val="00BB641D"/>
    <w:rsid w:val="00BC1CD4"/>
    <w:rsid w:val="00BC6814"/>
    <w:rsid w:val="00BD2F5F"/>
    <w:rsid w:val="00BE2CAF"/>
    <w:rsid w:val="00BE4C0F"/>
    <w:rsid w:val="00BE7032"/>
    <w:rsid w:val="00BF0D91"/>
    <w:rsid w:val="00C00BD4"/>
    <w:rsid w:val="00C043E6"/>
    <w:rsid w:val="00C05B01"/>
    <w:rsid w:val="00C06910"/>
    <w:rsid w:val="00C2336F"/>
    <w:rsid w:val="00C346ED"/>
    <w:rsid w:val="00C3552E"/>
    <w:rsid w:val="00C35CA1"/>
    <w:rsid w:val="00C41ABE"/>
    <w:rsid w:val="00C4752F"/>
    <w:rsid w:val="00C47EC6"/>
    <w:rsid w:val="00C51CBE"/>
    <w:rsid w:val="00C53479"/>
    <w:rsid w:val="00C555E5"/>
    <w:rsid w:val="00C60E94"/>
    <w:rsid w:val="00C705FC"/>
    <w:rsid w:val="00C71D04"/>
    <w:rsid w:val="00C77EA4"/>
    <w:rsid w:val="00C831AC"/>
    <w:rsid w:val="00C940C5"/>
    <w:rsid w:val="00CB1630"/>
    <w:rsid w:val="00CB6F52"/>
    <w:rsid w:val="00CC349F"/>
    <w:rsid w:val="00CE29D7"/>
    <w:rsid w:val="00CF5179"/>
    <w:rsid w:val="00D01A8E"/>
    <w:rsid w:val="00D0256E"/>
    <w:rsid w:val="00D140E8"/>
    <w:rsid w:val="00D45F86"/>
    <w:rsid w:val="00D55DEA"/>
    <w:rsid w:val="00D60A5B"/>
    <w:rsid w:val="00D6420E"/>
    <w:rsid w:val="00D70AF6"/>
    <w:rsid w:val="00D854AD"/>
    <w:rsid w:val="00D9092C"/>
    <w:rsid w:val="00D93003"/>
    <w:rsid w:val="00D9399A"/>
    <w:rsid w:val="00DA6802"/>
    <w:rsid w:val="00E03531"/>
    <w:rsid w:val="00E05962"/>
    <w:rsid w:val="00E2319D"/>
    <w:rsid w:val="00E31DEB"/>
    <w:rsid w:val="00E651EE"/>
    <w:rsid w:val="00E900BF"/>
    <w:rsid w:val="00E95C67"/>
    <w:rsid w:val="00EB0E60"/>
    <w:rsid w:val="00EC1F72"/>
    <w:rsid w:val="00EE41F3"/>
    <w:rsid w:val="00EE639C"/>
    <w:rsid w:val="00EF0E12"/>
    <w:rsid w:val="00F221F6"/>
    <w:rsid w:val="00F450B1"/>
    <w:rsid w:val="00F51A05"/>
    <w:rsid w:val="00F53202"/>
    <w:rsid w:val="00F67683"/>
    <w:rsid w:val="00F94CAE"/>
    <w:rsid w:val="00F968C9"/>
    <w:rsid w:val="00FA31B9"/>
    <w:rsid w:val="00FE00B4"/>
    <w:rsid w:val="00FE0BD5"/>
    <w:rsid w:val="00FF16F0"/>
    <w:rsid w:val="00FF34F4"/>
    <w:rsid w:val="00FF46FD"/>
    <w:rsid w:val="00FF5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DA"/>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0DA"/>
    <w:pPr>
      <w:tabs>
        <w:tab w:val="center" w:pos="4252"/>
        <w:tab w:val="right" w:pos="8504"/>
      </w:tabs>
    </w:pPr>
  </w:style>
  <w:style w:type="character" w:customStyle="1" w:styleId="En-tteCar">
    <w:name w:val="En-tête Car"/>
    <w:basedOn w:val="Policepardfaut"/>
    <w:link w:val="En-tte"/>
    <w:uiPriority w:val="99"/>
    <w:rsid w:val="00AF60DA"/>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AF60DA"/>
    <w:pPr>
      <w:tabs>
        <w:tab w:val="center" w:pos="4252"/>
        <w:tab w:val="right" w:pos="8504"/>
      </w:tabs>
    </w:pPr>
  </w:style>
  <w:style w:type="character" w:customStyle="1" w:styleId="PieddepageCar">
    <w:name w:val="Pied de page Car"/>
    <w:basedOn w:val="Policepardfaut"/>
    <w:link w:val="Pieddepage"/>
    <w:uiPriority w:val="99"/>
    <w:rsid w:val="00AF60DA"/>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AF60DA"/>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AF60DA"/>
    <w:pPr>
      <w:ind w:left="708"/>
    </w:pPr>
    <w:rPr>
      <w:lang w:val="es-ES"/>
    </w:rPr>
  </w:style>
  <w:style w:type="paragraph" w:styleId="Sansinterligne">
    <w:name w:val="No Spacing"/>
    <w:uiPriority w:val="1"/>
    <w:qFormat/>
    <w:rsid w:val="00AF60DA"/>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F60DA"/>
    <w:pPr>
      <w:spacing w:before="100" w:beforeAutospacing="1" w:after="100" w:afterAutospacing="1"/>
    </w:pPr>
    <w:rPr>
      <w:lang w:val="es-ES"/>
    </w:rPr>
  </w:style>
  <w:style w:type="character" w:styleId="lev">
    <w:name w:val="Strong"/>
    <w:basedOn w:val="Policepardfaut"/>
    <w:uiPriority w:val="22"/>
    <w:qFormat/>
    <w:rsid w:val="00003E41"/>
    <w:rPr>
      <w:b/>
      <w:bCs/>
    </w:rPr>
  </w:style>
  <w:style w:type="character" w:customStyle="1" w:styleId="apple-converted-space">
    <w:name w:val="apple-converted-space"/>
    <w:basedOn w:val="Policepardfaut"/>
    <w:rsid w:val="00C555E5"/>
  </w:style>
  <w:style w:type="character" w:styleId="Appelnotedebasdep">
    <w:name w:val="footnote reference"/>
    <w:basedOn w:val="Policepardfaut"/>
    <w:uiPriority w:val="99"/>
    <w:semiHidden/>
    <w:unhideWhenUsed/>
    <w:rsid w:val="00C940C5"/>
  </w:style>
  <w:style w:type="paragraph" w:styleId="Corpsdetexte">
    <w:name w:val="Body Text"/>
    <w:basedOn w:val="Normal"/>
    <w:link w:val="CorpsdetexteCar"/>
    <w:rsid w:val="008A6924"/>
    <w:pPr>
      <w:spacing w:line="360" w:lineRule="auto"/>
      <w:jc w:val="both"/>
    </w:pPr>
    <w:rPr>
      <w:rFonts w:ascii="Arial" w:hAnsi="Arial"/>
      <w:sz w:val="26"/>
      <w:szCs w:val="20"/>
      <w:lang w:val="es-ES_tradnl" w:eastAsia="x-none"/>
    </w:rPr>
  </w:style>
  <w:style w:type="character" w:customStyle="1" w:styleId="CorpsdetexteCar">
    <w:name w:val="Corps de texte Car"/>
    <w:basedOn w:val="Policepardfaut"/>
    <w:link w:val="Corpsdetexte"/>
    <w:rsid w:val="008A6924"/>
    <w:rPr>
      <w:rFonts w:ascii="Arial" w:eastAsia="Times New Roman" w:hAnsi="Arial" w:cs="Times New Roman"/>
      <w:sz w:val="26"/>
      <w:szCs w:val="20"/>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DA"/>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0DA"/>
    <w:pPr>
      <w:tabs>
        <w:tab w:val="center" w:pos="4252"/>
        <w:tab w:val="right" w:pos="8504"/>
      </w:tabs>
    </w:pPr>
  </w:style>
  <w:style w:type="character" w:customStyle="1" w:styleId="En-tteCar">
    <w:name w:val="En-tête Car"/>
    <w:basedOn w:val="Policepardfaut"/>
    <w:link w:val="En-tte"/>
    <w:uiPriority w:val="99"/>
    <w:rsid w:val="00AF60DA"/>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AF60DA"/>
    <w:pPr>
      <w:tabs>
        <w:tab w:val="center" w:pos="4252"/>
        <w:tab w:val="right" w:pos="8504"/>
      </w:tabs>
    </w:pPr>
  </w:style>
  <w:style w:type="character" w:customStyle="1" w:styleId="PieddepageCar">
    <w:name w:val="Pied de page Car"/>
    <w:basedOn w:val="Policepardfaut"/>
    <w:link w:val="Pieddepage"/>
    <w:uiPriority w:val="99"/>
    <w:rsid w:val="00AF60DA"/>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AF60DA"/>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AF60DA"/>
    <w:pPr>
      <w:ind w:left="708"/>
    </w:pPr>
    <w:rPr>
      <w:lang w:val="es-ES"/>
    </w:rPr>
  </w:style>
  <w:style w:type="paragraph" w:styleId="Sansinterligne">
    <w:name w:val="No Spacing"/>
    <w:uiPriority w:val="1"/>
    <w:qFormat/>
    <w:rsid w:val="00AF60DA"/>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F60DA"/>
    <w:pPr>
      <w:spacing w:before="100" w:beforeAutospacing="1" w:after="100" w:afterAutospacing="1"/>
    </w:pPr>
    <w:rPr>
      <w:lang w:val="es-ES"/>
    </w:rPr>
  </w:style>
  <w:style w:type="character" w:styleId="lev">
    <w:name w:val="Strong"/>
    <w:basedOn w:val="Policepardfaut"/>
    <w:uiPriority w:val="22"/>
    <w:qFormat/>
    <w:rsid w:val="00003E41"/>
    <w:rPr>
      <w:b/>
      <w:bCs/>
    </w:rPr>
  </w:style>
  <w:style w:type="character" w:customStyle="1" w:styleId="apple-converted-space">
    <w:name w:val="apple-converted-space"/>
    <w:basedOn w:val="Policepardfaut"/>
    <w:rsid w:val="00C555E5"/>
  </w:style>
  <w:style w:type="character" w:styleId="Appelnotedebasdep">
    <w:name w:val="footnote reference"/>
    <w:basedOn w:val="Policepardfaut"/>
    <w:uiPriority w:val="99"/>
    <w:semiHidden/>
    <w:unhideWhenUsed/>
    <w:rsid w:val="00C940C5"/>
  </w:style>
  <w:style w:type="paragraph" w:styleId="Corpsdetexte">
    <w:name w:val="Body Text"/>
    <w:basedOn w:val="Normal"/>
    <w:link w:val="CorpsdetexteCar"/>
    <w:rsid w:val="008A6924"/>
    <w:pPr>
      <w:spacing w:line="360" w:lineRule="auto"/>
      <w:jc w:val="both"/>
    </w:pPr>
    <w:rPr>
      <w:rFonts w:ascii="Arial" w:hAnsi="Arial"/>
      <w:sz w:val="26"/>
      <w:szCs w:val="20"/>
      <w:lang w:val="es-ES_tradnl" w:eastAsia="x-none"/>
    </w:rPr>
  </w:style>
  <w:style w:type="character" w:customStyle="1" w:styleId="CorpsdetexteCar">
    <w:name w:val="Corps de texte Car"/>
    <w:basedOn w:val="Policepardfaut"/>
    <w:link w:val="Corpsdetexte"/>
    <w:rsid w:val="008A6924"/>
    <w:rPr>
      <w:rFonts w:ascii="Arial" w:eastAsia="Times New Roman" w:hAnsi="Arial" w:cs="Times New Roman"/>
      <w:sz w:val="26"/>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9614">
      <w:bodyDiv w:val="1"/>
      <w:marLeft w:val="0"/>
      <w:marRight w:val="0"/>
      <w:marTop w:val="0"/>
      <w:marBottom w:val="0"/>
      <w:divBdr>
        <w:top w:val="none" w:sz="0" w:space="0" w:color="auto"/>
        <w:left w:val="none" w:sz="0" w:space="0" w:color="auto"/>
        <w:bottom w:val="none" w:sz="0" w:space="0" w:color="auto"/>
        <w:right w:val="none" w:sz="0" w:space="0" w:color="auto"/>
      </w:divBdr>
    </w:div>
    <w:div w:id="13132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7</Pages>
  <Words>2218</Words>
  <Characters>12203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42</cp:revision>
  <dcterms:created xsi:type="dcterms:W3CDTF">2017-02-24T13:12:00Z</dcterms:created>
  <dcterms:modified xsi:type="dcterms:W3CDTF">2017-05-15T00:53:00Z</dcterms:modified>
</cp:coreProperties>
</file>