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8E" w:rsidRPr="0094372D" w:rsidRDefault="0095558E" w:rsidP="0095558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5558E" w:rsidRDefault="0095558E" w:rsidP="0010704F">
      <w:pPr>
        <w:pStyle w:val="Titre"/>
        <w:rPr>
          <w:i/>
          <w:sz w:val="28"/>
          <w:szCs w:val="28"/>
          <w:lang w:val="es-CO"/>
        </w:rPr>
      </w:pPr>
    </w:p>
    <w:p w:rsidR="0010704F" w:rsidRPr="00F4206C" w:rsidRDefault="0010704F" w:rsidP="0010704F">
      <w:pPr>
        <w:pStyle w:val="Titre"/>
        <w:rPr>
          <w:i/>
          <w:sz w:val="28"/>
          <w:szCs w:val="28"/>
        </w:rPr>
      </w:pPr>
      <w:r w:rsidRPr="00F4206C">
        <w:rPr>
          <w:i/>
          <w:sz w:val="28"/>
          <w:szCs w:val="28"/>
        </w:rPr>
        <w:t>REPÚBLICA DE COLOMBIA</w:t>
      </w:r>
    </w:p>
    <w:p w:rsidR="0010704F" w:rsidRPr="00F4206C" w:rsidRDefault="0010704F" w:rsidP="0010704F">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9" o:title=""/>
          </v:shape>
          <o:OLEObject Type="Embed" ProgID="Word.Picture.8" ShapeID="_x0000_i1025" DrawAspect="Content" ObjectID="_1556323063" r:id="rId10"/>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10704F" w:rsidRPr="00F4206C" w:rsidRDefault="0010704F" w:rsidP="0010704F">
      <w:pPr>
        <w:pStyle w:val="Titre1"/>
        <w:rPr>
          <w:rFonts w:ascii="Arial Narrow" w:hAnsi="Arial Narrow"/>
          <w:i/>
          <w:szCs w:val="28"/>
        </w:rPr>
      </w:pPr>
      <w:r w:rsidRPr="00F4206C">
        <w:rPr>
          <w:rFonts w:ascii="Arial Narrow" w:hAnsi="Arial Narrow"/>
          <w:i/>
          <w:szCs w:val="28"/>
        </w:rPr>
        <w:t>SALA DE DECISIÓN LABORAL</w:t>
      </w:r>
    </w:p>
    <w:p w:rsidR="0010704F" w:rsidRPr="00D24F85" w:rsidRDefault="0010704F" w:rsidP="00D24F85">
      <w:pPr>
        <w:pStyle w:val="Sansinterligne"/>
      </w:pPr>
    </w:p>
    <w:p w:rsidR="0010704F" w:rsidRPr="00FF13DD" w:rsidRDefault="0010704F" w:rsidP="0010704F">
      <w:pPr>
        <w:jc w:val="both"/>
        <w:rPr>
          <w:rFonts w:ascii="Arial Narrow" w:hAnsi="Arial Narrow" w:cs="Arial"/>
          <w:i/>
          <w:sz w:val="18"/>
          <w:szCs w:val="18"/>
        </w:rPr>
      </w:pPr>
      <w:r w:rsidRPr="00FF13DD">
        <w:rPr>
          <w:rFonts w:ascii="Arial Narrow" w:hAnsi="Arial Narrow" w:cs="Arial"/>
          <w:b/>
          <w:i/>
          <w:sz w:val="18"/>
          <w:szCs w:val="18"/>
        </w:rPr>
        <w:t>Providencia</w:t>
      </w:r>
      <w:r w:rsidRPr="00FF13DD">
        <w:rPr>
          <w:rFonts w:ascii="Arial Narrow" w:hAnsi="Arial Narrow" w:cs="Arial"/>
          <w:i/>
          <w:sz w:val="18"/>
          <w:szCs w:val="18"/>
        </w:rPr>
        <w:t>:</w:t>
      </w:r>
      <w:r w:rsidRPr="00FF13DD">
        <w:rPr>
          <w:rFonts w:ascii="Arial Narrow" w:hAnsi="Arial Narrow" w:cs="Arial"/>
          <w:b/>
          <w:i/>
          <w:sz w:val="18"/>
          <w:szCs w:val="18"/>
        </w:rPr>
        <w:t xml:space="preserve"> </w:t>
      </w:r>
      <w:r w:rsidRPr="00FF13DD">
        <w:rPr>
          <w:rFonts w:ascii="Arial Narrow" w:hAnsi="Arial Narrow" w:cs="Arial"/>
          <w:i/>
          <w:sz w:val="18"/>
          <w:szCs w:val="18"/>
        </w:rPr>
        <w:tab/>
      </w:r>
      <w:r w:rsidRPr="00FF13DD">
        <w:rPr>
          <w:rFonts w:ascii="Arial Narrow" w:hAnsi="Arial Narrow" w:cs="Arial"/>
          <w:i/>
          <w:sz w:val="18"/>
          <w:szCs w:val="18"/>
        </w:rPr>
        <w:tab/>
        <w:t xml:space="preserve">Sentencia de </w:t>
      </w:r>
      <w:r>
        <w:rPr>
          <w:rFonts w:ascii="Arial Narrow" w:hAnsi="Arial Narrow" w:cs="Arial"/>
          <w:i/>
          <w:sz w:val="18"/>
          <w:szCs w:val="18"/>
        </w:rPr>
        <w:t>s</w:t>
      </w:r>
      <w:r w:rsidRPr="00FF13DD">
        <w:rPr>
          <w:rFonts w:ascii="Arial Narrow" w:hAnsi="Arial Narrow" w:cs="Arial"/>
          <w:i/>
          <w:sz w:val="18"/>
          <w:szCs w:val="18"/>
        </w:rPr>
        <w:t>egunda Instancia,</w:t>
      </w:r>
      <w:r w:rsidR="000C5642">
        <w:rPr>
          <w:rFonts w:ascii="Arial Narrow" w:hAnsi="Arial Narrow" w:cs="Arial"/>
          <w:i/>
          <w:sz w:val="18"/>
          <w:szCs w:val="18"/>
        </w:rPr>
        <w:t xml:space="preserve"> </w:t>
      </w:r>
      <w:r w:rsidR="00D465F3">
        <w:rPr>
          <w:rFonts w:ascii="Arial Narrow" w:hAnsi="Arial Narrow" w:cs="Arial"/>
          <w:i/>
          <w:sz w:val="18"/>
          <w:szCs w:val="18"/>
        </w:rPr>
        <w:t xml:space="preserve">jueves 23 de marzo </w:t>
      </w:r>
      <w:r>
        <w:rPr>
          <w:rFonts w:ascii="Arial Narrow" w:hAnsi="Arial Narrow" w:cs="Arial"/>
          <w:i/>
          <w:sz w:val="18"/>
          <w:szCs w:val="18"/>
        </w:rPr>
        <w:t>de 201</w:t>
      </w:r>
      <w:r w:rsidR="009E3BAF">
        <w:rPr>
          <w:rFonts w:ascii="Arial Narrow" w:hAnsi="Arial Narrow" w:cs="Arial"/>
          <w:i/>
          <w:sz w:val="18"/>
          <w:szCs w:val="18"/>
        </w:rPr>
        <w:t>7</w:t>
      </w:r>
      <w:r w:rsidRPr="00FF13DD">
        <w:rPr>
          <w:rFonts w:ascii="Arial Narrow" w:hAnsi="Arial Narrow" w:cs="Arial"/>
          <w:i/>
          <w:sz w:val="18"/>
          <w:szCs w:val="18"/>
        </w:rPr>
        <w:t>.</w:t>
      </w:r>
    </w:p>
    <w:p w:rsidR="0095558E" w:rsidRPr="00FF13DD" w:rsidRDefault="0095558E" w:rsidP="0095558E">
      <w:pPr>
        <w:jc w:val="both"/>
        <w:rPr>
          <w:rFonts w:ascii="Arial Narrow" w:hAnsi="Arial Narrow" w:cs="Arial"/>
          <w:i/>
          <w:iCs/>
          <w:sz w:val="18"/>
          <w:szCs w:val="18"/>
        </w:rPr>
      </w:pPr>
      <w:r w:rsidRPr="00FF13DD">
        <w:rPr>
          <w:rFonts w:ascii="Arial Narrow" w:hAnsi="Arial Narrow" w:cs="Arial"/>
          <w:b/>
          <w:bCs/>
          <w:i/>
          <w:iCs/>
          <w:sz w:val="18"/>
          <w:szCs w:val="18"/>
        </w:rPr>
        <w:t>Proceso</w:t>
      </w:r>
      <w:r w:rsidRPr="00FF13DD">
        <w:rPr>
          <w:rFonts w:ascii="Arial Narrow" w:hAnsi="Arial Narrow" w:cs="Arial"/>
          <w:bCs/>
          <w:i/>
          <w:iCs/>
          <w:sz w:val="18"/>
          <w:szCs w:val="18"/>
        </w:rPr>
        <w:t>:</w:t>
      </w:r>
      <w:r w:rsidRPr="00FF13DD">
        <w:rPr>
          <w:rFonts w:ascii="Arial Narrow" w:hAnsi="Arial Narrow" w:cs="Arial"/>
          <w:i/>
          <w:iCs/>
          <w:sz w:val="18"/>
          <w:szCs w:val="18"/>
        </w:rPr>
        <w:t xml:space="preserve"> </w:t>
      </w:r>
      <w:r w:rsidRPr="00FF13DD">
        <w:rPr>
          <w:rFonts w:ascii="Arial Narrow" w:hAnsi="Arial Narrow" w:cs="Arial"/>
          <w:b/>
          <w:i/>
          <w:iCs/>
          <w:sz w:val="18"/>
          <w:szCs w:val="18"/>
        </w:rPr>
        <w:tab/>
      </w:r>
      <w:r w:rsidRPr="00FF13DD">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 – Revoca parcialmente sentencia que accedió a las pretensiones</w:t>
      </w:r>
    </w:p>
    <w:p w:rsidR="0010704F" w:rsidRPr="00FF13DD" w:rsidRDefault="0010704F" w:rsidP="0010704F">
      <w:pPr>
        <w:jc w:val="both"/>
        <w:rPr>
          <w:rFonts w:ascii="Arial Narrow" w:hAnsi="Arial Narrow" w:cs="Arial"/>
          <w:bCs/>
          <w:i/>
          <w:iCs/>
          <w:sz w:val="18"/>
          <w:szCs w:val="18"/>
        </w:rPr>
      </w:pPr>
      <w:r w:rsidRPr="00FF13DD">
        <w:rPr>
          <w:rFonts w:ascii="Arial Narrow" w:hAnsi="Arial Narrow" w:cs="Arial"/>
          <w:b/>
          <w:bCs/>
          <w:i/>
          <w:sz w:val="18"/>
          <w:szCs w:val="18"/>
        </w:rPr>
        <w:t>Radicación No</w:t>
      </w:r>
      <w:r w:rsidRPr="00FF13DD">
        <w:rPr>
          <w:rFonts w:ascii="Arial Narrow" w:hAnsi="Arial Narrow" w:cs="Arial"/>
          <w:bCs/>
          <w:i/>
          <w:sz w:val="18"/>
          <w:szCs w:val="18"/>
        </w:rPr>
        <w:t>:</w:t>
      </w:r>
      <w:r w:rsidRPr="00FF13DD">
        <w:rPr>
          <w:rFonts w:ascii="Arial Narrow" w:hAnsi="Arial Narrow" w:cs="Arial"/>
          <w:b/>
          <w:bCs/>
          <w:i/>
          <w:sz w:val="18"/>
          <w:szCs w:val="18"/>
        </w:rPr>
        <w:t xml:space="preserve"> </w:t>
      </w:r>
      <w:r w:rsidRPr="00FF13DD">
        <w:rPr>
          <w:rFonts w:ascii="Arial Narrow" w:hAnsi="Arial Narrow" w:cs="Arial"/>
          <w:b/>
          <w:bCs/>
          <w:i/>
          <w:sz w:val="18"/>
          <w:szCs w:val="18"/>
        </w:rPr>
        <w:tab/>
        <w:t xml:space="preserve">      </w:t>
      </w:r>
      <w:r w:rsidRPr="00FF13DD">
        <w:rPr>
          <w:rFonts w:ascii="Arial Narrow" w:hAnsi="Arial Narrow" w:cs="Arial"/>
          <w:b/>
          <w:bCs/>
          <w:i/>
          <w:sz w:val="18"/>
          <w:szCs w:val="18"/>
        </w:rPr>
        <w:tab/>
      </w:r>
      <w:r w:rsidRPr="00FF13DD">
        <w:rPr>
          <w:rFonts w:ascii="Arial Narrow" w:hAnsi="Arial Narrow" w:cs="Arial"/>
          <w:bCs/>
          <w:i/>
          <w:sz w:val="18"/>
          <w:szCs w:val="18"/>
        </w:rPr>
        <w:t>66001-31-05-00</w:t>
      </w:r>
      <w:r w:rsidR="009E3BAF">
        <w:rPr>
          <w:rFonts w:ascii="Arial Narrow" w:hAnsi="Arial Narrow" w:cs="Arial"/>
          <w:bCs/>
          <w:i/>
          <w:sz w:val="18"/>
          <w:szCs w:val="18"/>
        </w:rPr>
        <w:t>3</w:t>
      </w:r>
      <w:r>
        <w:rPr>
          <w:rFonts w:ascii="Arial Narrow" w:hAnsi="Arial Narrow" w:cs="Arial"/>
          <w:bCs/>
          <w:i/>
          <w:sz w:val="18"/>
          <w:szCs w:val="18"/>
        </w:rPr>
        <w:t>-20</w:t>
      </w:r>
      <w:r w:rsidR="009E3BAF">
        <w:rPr>
          <w:rFonts w:ascii="Arial Narrow" w:hAnsi="Arial Narrow" w:cs="Arial"/>
          <w:bCs/>
          <w:i/>
          <w:sz w:val="18"/>
          <w:szCs w:val="18"/>
        </w:rPr>
        <w:t>14</w:t>
      </w:r>
      <w:r>
        <w:rPr>
          <w:rFonts w:ascii="Arial Narrow" w:hAnsi="Arial Narrow" w:cs="Arial"/>
          <w:bCs/>
          <w:i/>
          <w:sz w:val="18"/>
          <w:szCs w:val="18"/>
        </w:rPr>
        <w:t>-00</w:t>
      </w:r>
      <w:r w:rsidR="009E3BAF" w:rsidRPr="009E3BAF">
        <w:rPr>
          <w:rFonts w:ascii="Arial Narrow" w:hAnsi="Arial Narrow" w:cs="Arial"/>
          <w:bCs/>
          <w:i/>
          <w:sz w:val="18"/>
          <w:szCs w:val="18"/>
        </w:rPr>
        <w:t>072-01</w:t>
      </w:r>
    </w:p>
    <w:p w:rsidR="0010704F" w:rsidRDefault="0010704F" w:rsidP="0010704F">
      <w:pPr>
        <w:ind w:firstLine="6"/>
        <w:jc w:val="both"/>
        <w:rPr>
          <w:rFonts w:ascii="Arial Narrow" w:hAnsi="Arial Narrow" w:cs="Arial"/>
          <w:i/>
          <w:iCs/>
          <w:sz w:val="18"/>
          <w:szCs w:val="18"/>
        </w:rPr>
      </w:pPr>
      <w:r w:rsidRPr="00FF13DD">
        <w:rPr>
          <w:rFonts w:ascii="Arial Narrow" w:hAnsi="Arial Narrow" w:cs="Arial"/>
          <w:b/>
          <w:i/>
          <w:iCs/>
          <w:sz w:val="18"/>
          <w:szCs w:val="18"/>
        </w:rPr>
        <w:t>Demandante</w:t>
      </w:r>
      <w:r w:rsidRPr="00FF13DD">
        <w:rPr>
          <w:rFonts w:ascii="Arial Narrow" w:hAnsi="Arial Narrow" w:cs="Arial"/>
          <w:i/>
          <w:iCs/>
          <w:sz w:val="18"/>
          <w:szCs w:val="18"/>
        </w:rPr>
        <w:t xml:space="preserve">:     </w:t>
      </w:r>
      <w:r w:rsidRPr="00FF13DD">
        <w:rPr>
          <w:rFonts w:ascii="Arial Narrow" w:hAnsi="Arial Narrow" w:cs="Arial"/>
          <w:i/>
          <w:iCs/>
          <w:sz w:val="18"/>
          <w:szCs w:val="18"/>
        </w:rPr>
        <w:tab/>
      </w:r>
      <w:r w:rsidRPr="00FF13DD">
        <w:rPr>
          <w:rFonts w:ascii="Arial Narrow" w:hAnsi="Arial Narrow" w:cs="Arial"/>
          <w:i/>
          <w:iCs/>
          <w:sz w:val="18"/>
          <w:szCs w:val="18"/>
        </w:rPr>
        <w:tab/>
      </w:r>
      <w:r w:rsidR="00E14317">
        <w:rPr>
          <w:rFonts w:ascii="Arial Narrow" w:hAnsi="Arial Narrow" w:cs="Arial"/>
          <w:i/>
          <w:iCs/>
          <w:sz w:val="18"/>
          <w:szCs w:val="18"/>
        </w:rPr>
        <w:t xml:space="preserve">Daniel Alonso Londoño </w:t>
      </w:r>
      <w:proofErr w:type="spellStart"/>
      <w:r w:rsidR="00E14317">
        <w:rPr>
          <w:rFonts w:ascii="Arial Narrow" w:hAnsi="Arial Narrow" w:cs="Arial"/>
          <w:i/>
          <w:iCs/>
          <w:sz w:val="18"/>
          <w:szCs w:val="18"/>
        </w:rPr>
        <w:t>Vinasco</w:t>
      </w:r>
      <w:proofErr w:type="spellEnd"/>
      <w:r>
        <w:rPr>
          <w:rFonts w:ascii="Arial Narrow" w:hAnsi="Arial Narrow" w:cs="Arial"/>
          <w:i/>
          <w:iCs/>
          <w:sz w:val="18"/>
          <w:szCs w:val="18"/>
        </w:rPr>
        <w:t xml:space="preserve"> </w:t>
      </w:r>
    </w:p>
    <w:p w:rsidR="0010704F" w:rsidRPr="00FF13DD" w:rsidRDefault="0010704F" w:rsidP="0010704F">
      <w:pPr>
        <w:ind w:firstLine="6"/>
        <w:jc w:val="both"/>
        <w:rPr>
          <w:rFonts w:ascii="Arial Narrow" w:hAnsi="Arial Narrow" w:cs="Arial"/>
          <w:bCs/>
          <w:i/>
          <w:sz w:val="18"/>
          <w:szCs w:val="18"/>
        </w:rPr>
      </w:pPr>
      <w:r w:rsidRPr="00FF13DD">
        <w:rPr>
          <w:rFonts w:ascii="Arial Narrow" w:hAnsi="Arial Narrow" w:cs="Arial"/>
          <w:b/>
          <w:bCs/>
          <w:i/>
          <w:sz w:val="18"/>
          <w:szCs w:val="18"/>
        </w:rPr>
        <w:t>Demandado:</w:t>
      </w:r>
      <w:r w:rsidRPr="00FF13DD">
        <w:rPr>
          <w:rFonts w:ascii="Arial Narrow" w:hAnsi="Arial Narrow" w:cs="Arial"/>
          <w:bCs/>
          <w:i/>
          <w:sz w:val="18"/>
          <w:szCs w:val="18"/>
        </w:rPr>
        <w:t xml:space="preserve">            </w:t>
      </w:r>
      <w:r>
        <w:rPr>
          <w:rFonts w:ascii="Arial Narrow" w:hAnsi="Arial Narrow" w:cs="Arial"/>
          <w:bCs/>
          <w:i/>
          <w:sz w:val="18"/>
          <w:szCs w:val="18"/>
        </w:rPr>
        <w:tab/>
      </w:r>
      <w:r w:rsidRPr="00FF13DD">
        <w:rPr>
          <w:rFonts w:ascii="Arial Narrow" w:hAnsi="Arial Narrow" w:cs="Arial"/>
          <w:bCs/>
          <w:i/>
          <w:sz w:val="18"/>
          <w:szCs w:val="18"/>
        </w:rPr>
        <w:tab/>
      </w:r>
      <w:proofErr w:type="spellStart"/>
      <w:r w:rsidR="00AC2E6D">
        <w:rPr>
          <w:rFonts w:ascii="Arial Narrow" w:hAnsi="Arial Narrow" w:cs="Arial"/>
          <w:bCs/>
          <w:i/>
          <w:sz w:val="18"/>
          <w:szCs w:val="18"/>
        </w:rPr>
        <w:t>Promasivo</w:t>
      </w:r>
      <w:proofErr w:type="spellEnd"/>
      <w:r w:rsidR="00AC2E6D">
        <w:rPr>
          <w:rFonts w:ascii="Arial Narrow" w:hAnsi="Arial Narrow" w:cs="Arial"/>
          <w:bCs/>
          <w:i/>
          <w:sz w:val="18"/>
          <w:szCs w:val="18"/>
        </w:rPr>
        <w:t xml:space="preserve"> S.A. y </w:t>
      </w:r>
      <w:proofErr w:type="spellStart"/>
      <w:r>
        <w:rPr>
          <w:rFonts w:ascii="Arial Narrow" w:hAnsi="Arial Narrow" w:cs="Arial"/>
          <w:bCs/>
          <w:i/>
          <w:sz w:val="18"/>
          <w:szCs w:val="18"/>
        </w:rPr>
        <w:t>Megabús</w:t>
      </w:r>
      <w:proofErr w:type="spellEnd"/>
      <w:r>
        <w:rPr>
          <w:rFonts w:ascii="Arial Narrow" w:hAnsi="Arial Narrow" w:cs="Arial"/>
          <w:bCs/>
          <w:i/>
          <w:sz w:val="18"/>
          <w:szCs w:val="18"/>
        </w:rPr>
        <w:t xml:space="preserve"> S.A. </w:t>
      </w:r>
      <w:r w:rsidRPr="00FF13DD">
        <w:rPr>
          <w:rFonts w:ascii="Arial Narrow" w:hAnsi="Arial Narrow" w:cs="Arial"/>
          <w:bCs/>
          <w:i/>
          <w:sz w:val="18"/>
          <w:szCs w:val="18"/>
        </w:rPr>
        <w:t xml:space="preserve"> </w:t>
      </w:r>
    </w:p>
    <w:p w:rsidR="0010704F" w:rsidRPr="00FF13DD" w:rsidRDefault="0010704F" w:rsidP="0010704F">
      <w:pPr>
        <w:jc w:val="both"/>
        <w:rPr>
          <w:rFonts w:ascii="Arial Narrow" w:hAnsi="Arial Narrow" w:cs="Arial"/>
          <w:i/>
          <w:sz w:val="18"/>
          <w:szCs w:val="18"/>
        </w:rPr>
      </w:pPr>
      <w:r w:rsidRPr="00FF13DD">
        <w:rPr>
          <w:rFonts w:ascii="Arial Narrow" w:hAnsi="Arial Narrow" w:cs="Arial"/>
          <w:b/>
          <w:i/>
          <w:sz w:val="18"/>
          <w:szCs w:val="18"/>
        </w:rPr>
        <w:t>Juzgado de origen</w:t>
      </w:r>
      <w:r w:rsidRPr="00FF13DD">
        <w:rPr>
          <w:rFonts w:ascii="Arial Narrow" w:hAnsi="Arial Narrow" w:cs="Arial"/>
          <w:i/>
          <w:sz w:val="18"/>
          <w:szCs w:val="18"/>
        </w:rPr>
        <w:t xml:space="preserve">:     </w:t>
      </w:r>
      <w:r w:rsidRPr="00FF13DD">
        <w:rPr>
          <w:rFonts w:ascii="Arial Narrow" w:hAnsi="Arial Narrow" w:cs="Arial"/>
          <w:i/>
          <w:sz w:val="18"/>
          <w:szCs w:val="18"/>
        </w:rPr>
        <w:tab/>
      </w:r>
      <w:r w:rsidR="00AC2E6D">
        <w:rPr>
          <w:rFonts w:ascii="Arial Narrow" w:hAnsi="Arial Narrow" w:cs="Arial"/>
          <w:i/>
          <w:sz w:val="18"/>
          <w:szCs w:val="18"/>
        </w:rPr>
        <w:t>Tercero</w:t>
      </w:r>
      <w:r>
        <w:rPr>
          <w:rFonts w:ascii="Arial Narrow" w:hAnsi="Arial Narrow" w:cs="Arial"/>
          <w:i/>
          <w:sz w:val="18"/>
          <w:szCs w:val="18"/>
        </w:rPr>
        <w:t xml:space="preserve"> </w:t>
      </w:r>
      <w:r w:rsidRPr="00FF13DD">
        <w:rPr>
          <w:rFonts w:ascii="Arial Narrow" w:hAnsi="Arial Narrow" w:cs="Arial"/>
          <w:i/>
          <w:sz w:val="18"/>
          <w:szCs w:val="18"/>
        </w:rPr>
        <w:t>Laboral del Circuito de</w:t>
      </w:r>
      <w:r>
        <w:rPr>
          <w:rFonts w:ascii="Arial Narrow" w:hAnsi="Arial Narrow" w:cs="Arial"/>
          <w:i/>
          <w:sz w:val="18"/>
          <w:szCs w:val="18"/>
        </w:rPr>
        <w:t xml:space="preserve"> Descongestión de</w:t>
      </w:r>
      <w:r w:rsidRPr="00FF13DD">
        <w:rPr>
          <w:rFonts w:ascii="Arial Narrow" w:hAnsi="Arial Narrow" w:cs="Arial"/>
          <w:i/>
          <w:sz w:val="18"/>
          <w:szCs w:val="18"/>
        </w:rPr>
        <w:t xml:space="preserve"> Pereira.</w:t>
      </w:r>
    </w:p>
    <w:p w:rsidR="0010704F" w:rsidRDefault="0010704F" w:rsidP="0010704F">
      <w:pPr>
        <w:pStyle w:val="Sansinterligne"/>
        <w:jc w:val="both"/>
        <w:rPr>
          <w:rFonts w:ascii="Arial Narrow" w:hAnsi="Arial Narrow"/>
          <w:sz w:val="18"/>
          <w:szCs w:val="18"/>
        </w:rPr>
      </w:pPr>
      <w:r w:rsidRPr="009810C0">
        <w:rPr>
          <w:rFonts w:ascii="Arial Narrow" w:hAnsi="Arial Narrow"/>
          <w:b/>
          <w:sz w:val="18"/>
          <w:szCs w:val="18"/>
        </w:rPr>
        <w:t xml:space="preserve">Magistrado Ponente:     </w:t>
      </w:r>
      <w:r w:rsidRPr="009810C0">
        <w:rPr>
          <w:rFonts w:ascii="Arial Narrow" w:hAnsi="Arial Narrow"/>
          <w:b/>
          <w:sz w:val="18"/>
          <w:szCs w:val="18"/>
        </w:rPr>
        <w:tab/>
      </w:r>
      <w:r w:rsidRPr="009810C0">
        <w:rPr>
          <w:rFonts w:ascii="Arial Narrow" w:hAnsi="Arial Narrow"/>
          <w:sz w:val="18"/>
          <w:szCs w:val="18"/>
        </w:rPr>
        <w:t>Francisco Javier Tamayo Tabares.</w:t>
      </w:r>
    </w:p>
    <w:p w:rsidR="0095558E" w:rsidRPr="009810C0" w:rsidRDefault="0095558E" w:rsidP="0010704F">
      <w:pPr>
        <w:pStyle w:val="Sansinterligne"/>
        <w:jc w:val="both"/>
        <w:rPr>
          <w:rFonts w:ascii="Arial Narrow" w:hAnsi="Arial Narrow"/>
          <w:b/>
          <w:sz w:val="18"/>
          <w:szCs w:val="18"/>
        </w:rPr>
      </w:pPr>
    </w:p>
    <w:p w:rsidR="000435BE" w:rsidRPr="00F223D2" w:rsidRDefault="0010704F" w:rsidP="0064565B">
      <w:pPr>
        <w:shd w:val="clear" w:color="auto" w:fill="FFFFFF"/>
        <w:ind w:left="2124" w:hanging="2124"/>
        <w:jc w:val="both"/>
        <w:rPr>
          <w:rFonts w:ascii="Arial Narrow" w:hAnsi="Arial Narrow"/>
          <w:sz w:val="18"/>
          <w:szCs w:val="18"/>
          <w:lang w:val="es-CO" w:eastAsia="es-CO"/>
        </w:rPr>
      </w:pPr>
      <w:r w:rsidRPr="009810C0">
        <w:rPr>
          <w:rFonts w:ascii="Arial Narrow" w:hAnsi="Arial Narrow"/>
          <w:b/>
          <w:bCs/>
          <w:sz w:val="18"/>
          <w:szCs w:val="18"/>
        </w:rPr>
        <w:t xml:space="preserve">Tema a tratar: </w:t>
      </w:r>
      <w:r w:rsidRPr="009810C0">
        <w:rPr>
          <w:rFonts w:ascii="Arial Narrow" w:hAnsi="Arial Narrow"/>
          <w:b/>
          <w:bCs/>
          <w:sz w:val="18"/>
          <w:szCs w:val="18"/>
        </w:rPr>
        <w:tab/>
      </w:r>
      <w:r w:rsidR="0095558E" w:rsidRPr="00F223D2">
        <w:rPr>
          <w:rFonts w:ascii="Arial Narrow" w:hAnsi="Arial Narrow"/>
          <w:b/>
          <w:sz w:val="18"/>
          <w:szCs w:val="18"/>
          <w:lang w:val="es-CO" w:eastAsia="es-CO"/>
        </w:rPr>
        <w:t>CONTRATO DE TRABAJO</w:t>
      </w:r>
      <w:r w:rsidR="0095558E" w:rsidRPr="00F223D2">
        <w:rPr>
          <w:rFonts w:ascii="Arial Narrow" w:hAnsi="Arial Narrow"/>
          <w:sz w:val="18"/>
          <w:szCs w:val="18"/>
          <w:lang w:val="es-CO" w:eastAsia="es-CO"/>
        </w:rPr>
        <w:t>.</w:t>
      </w:r>
      <w:r w:rsidR="000435BE" w:rsidRPr="00F223D2">
        <w:rPr>
          <w:rFonts w:ascii="Arial Narrow" w:hAnsi="Arial Narrow"/>
          <w:sz w:val="18"/>
          <w:szCs w:val="18"/>
          <w:lang w:val="es-CO" w:eastAsia="es-CO"/>
        </w:rPr>
        <w:t xml:space="preserve"> El empleador responde en su exclusiva calidad de tal, en vir</w:t>
      </w:r>
      <w:r w:rsidR="0064565B" w:rsidRPr="00F223D2">
        <w:rPr>
          <w:rFonts w:ascii="Arial Narrow" w:hAnsi="Arial Narrow"/>
          <w:sz w:val="18"/>
          <w:szCs w:val="18"/>
          <w:lang w:val="es-CO" w:eastAsia="es-CO"/>
        </w:rPr>
        <w:t xml:space="preserve">tud de la </w:t>
      </w:r>
      <w:proofErr w:type="spellStart"/>
      <w:r w:rsidR="0064565B" w:rsidRPr="00F223D2">
        <w:rPr>
          <w:rFonts w:ascii="Arial Narrow" w:hAnsi="Arial Narrow"/>
          <w:sz w:val="18"/>
          <w:szCs w:val="18"/>
          <w:lang w:val="es-CO" w:eastAsia="es-CO"/>
        </w:rPr>
        <w:t>consensualidad</w:t>
      </w:r>
      <w:proofErr w:type="spellEnd"/>
      <w:r w:rsidR="0064565B" w:rsidRPr="00F223D2">
        <w:rPr>
          <w:rFonts w:ascii="Arial Narrow" w:hAnsi="Arial Narrow"/>
          <w:sz w:val="18"/>
          <w:szCs w:val="18"/>
          <w:lang w:val="es-CO" w:eastAsia="es-CO"/>
        </w:rPr>
        <w:t xml:space="preserve"> del nexo contractual</w:t>
      </w:r>
      <w:r w:rsidR="000435BE" w:rsidRPr="00F223D2">
        <w:rPr>
          <w:rFonts w:ascii="Arial Narrow" w:hAnsi="Arial Narrow"/>
          <w:sz w:val="18"/>
          <w:szCs w:val="18"/>
          <w:lang w:val="es-CO" w:eastAsia="es-CO"/>
        </w:rPr>
        <w:t xml:space="preserve">, que por su sola celebración, aún verbal (art. 37 C.S.T.) y poniéndose de acuerdo al menos en los puntuales aspectos indicados en el precepto siguiente (38 ibídem), generan derechos y obligaciones recíprocas entre las partes. </w:t>
      </w:r>
      <w:r w:rsidR="0095558E" w:rsidRPr="00F223D2">
        <w:rPr>
          <w:rFonts w:ascii="Arial Narrow" w:hAnsi="Arial Narrow"/>
          <w:b/>
          <w:sz w:val="18"/>
          <w:szCs w:val="18"/>
          <w:lang w:val="es-CO" w:eastAsia="es-CO"/>
        </w:rPr>
        <w:t>RESPONSABILIDAD DEL OBLIGADO SOLIDARIO</w:t>
      </w:r>
      <w:r w:rsidR="0095558E" w:rsidRPr="00F223D2">
        <w:rPr>
          <w:rFonts w:ascii="Arial Narrow" w:hAnsi="Arial Narrow"/>
          <w:sz w:val="18"/>
          <w:szCs w:val="18"/>
          <w:lang w:val="es-CO" w:eastAsia="es-CO"/>
        </w:rPr>
        <w:t>.</w:t>
      </w:r>
      <w:r w:rsidR="000435BE" w:rsidRPr="00F223D2">
        <w:rPr>
          <w:rFonts w:ascii="Arial Narrow" w:hAnsi="Arial Narrow"/>
          <w:sz w:val="18"/>
          <w:szCs w:val="18"/>
          <w:lang w:val="es-CO" w:eastAsia="es-CO"/>
        </w:rPr>
        <w:t xml:space="preserve">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 </w:t>
      </w:r>
      <w:r w:rsidR="0095558E" w:rsidRPr="00F223D2">
        <w:rPr>
          <w:rFonts w:ascii="Arial Narrow" w:hAnsi="Arial Narrow"/>
          <w:b/>
          <w:sz w:val="18"/>
          <w:szCs w:val="18"/>
          <w:lang w:val="es-CO" w:eastAsia="es-CO"/>
        </w:rPr>
        <w:t>LLAMAMIENTO EN GARANTÍA, CON BASE EN LA SOLIDARIDAD QUE UN TERCERO, VOLUNTARIAMENTE, ASUMIÓ EN EL NIVEL DEL CONTRATISTA EN EL CONTRATO DE CONCESIÓN</w:t>
      </w:r>
      <w:r w:rsidR="0095558E" w:rsidRPr="00F223D2">
        <w:rPr>
          <w:rFonts w:ascii="Arial Narrow" w:hAnsi="Arial Narrow"/>
          <w:sz w:val="18"/>
          <w:szCs w:val="18"/>
          <w:lang w:val="es-CO" w:eastAsia="es-CO"/>
        </w:rPr>
        <w:t>.</w:t>
      </w:r>
      <w:r w:rsidR="0064565B" w:rsidRPr="00F223D2">
        <w:rPr>
          <w:rFonts w:ascii="Arial Narrow" w:hAnsi="Arial Narrow"/>
          <w:sz w:val="18"/>
          <w:szCs w:val="18"/>
          <w:lang w:val="es-CO" w:eastAsia="es-CO"/>
        </w:rPr>
        <w:t xml:space="preserve"> La llamante no está obligada, como condición </w:t>
      </w:r>
      <w:r w:rsidR="0064565B" w:rsidRPr="00F223D2">
        <w:rPr>
          <w:rFonts w:ascii="Arial Narrow" w:hAnsi="Arial Narrow"/>
          <w:i/>
          <w:sz w:val="18"/>
          <w:szCs w:val="18"/>
          <w:lang w:val="es-CO" w:eastAsia="es-CO"/>
        </w:rPr>
        <w:t>sine quo-non,</w:t>
      </w:r>
      <w:r w:rsidR="0064565B" w:rsidRPr="00F223D2">
        <w:rPr>
          <w:rFonts w:ascii="Arial Narrow" w:hAnsi="Arial Narrow"/>
          <w:sz w:val="18"/>
          <w:szCs w:val="18"/>
          <w:lang w:val="es-CO" w:eastAsia="es-CO"/>
        </w:rPr>
        <w:t xml:space="preserve"> para la aceptación del llamamiento, “</w:t>
      </w:r>
      <w:r w:rsidR="0064565B" w:rsidRPr="00F223D2">
        <w:rPr>
          <w:rFonts w:ascii="Arial Narrow" w:hAnsi="Arial Narrow"/>
          <w:i/>
          <w:sz w:val="18"/>
          <w:szCs w:val="18"/>
          <w:lang w:val="es-CO" w:eastAsia="es-CO"/>
        </w:rPr>
        <w:t>que no se trate de labores extrañas a las actividades normales de su empresa o negocio</w:t>
      </w:r>
      <w:r w:rsidR="0064565B" w:rsidRPr="00F223D2">
        <w:rPr>
          <w:rFonts w:ascii="Arial Narrow" w:hAnsi="Arial Narrow"/>
          <w:sz w:val="18"/>
          <w:szCs w:val="18"/>
          <w:lang w:val="es-CO" w:eastAsia="es-CO"/>
        </w:rPr>
        <w:t>” (art. 34- C.S.T.).</w:t>
      </w:r>
    </w:p>
    <w:p w:rsidR="000435BE" w:rsidRPr="00F223D2" w:rsidRDefault="000435BE" w:rsidP="000435BE">
      <w:pPr>
        <w:shd w:val="clear" w:color="auto" w:fill="FFFFFF"/>
        <w:spacing w:line="360" w:lineRule="auto"/>
        <w:ind w:firstLine="708"/>
        <w:jc w:val="both"/>
        <w:rPr>
          <w:rFonts w:ascii="Arial Narrow" w:hAnsi="Arial Narrow"/>
          <w:sz w:val="18"/>
          <w:szCs w:val="18"/>
          <w:lang w:val="es-CO" w:eastAsia="es-CO"/>
        </w:rPr>
      </w:pPr>
    </w:p>
    <w:p w:rsidR="00954E30" w:rsidRPr="00954E30" w:rsidRDefault="00954E30" w:rsidP="00954E30">
      <w:pPr>
        <w:shd w:val="clear" w:color="auto" w:fill="FFFFFF"/>
        <w:ind w:firstLine="708"/>
        <w:jc w:val="both"/>
        <w:rPr>
          <w:rFonts w:ascii="Arial Narrow" w:hAnsi="Arial Narrow"/>
          <w:b/>
          <w:sz w:val="18"/>
          <w:szCs w:val="18"/>
          <w:lang w:val="es-CO" w:eastAsia="es-CO"/>
        </w:rPr>
      </w:pPr>
    </w:p>
    <w:p w:rsidR="0010704F" w:rsidRPr="00F4206C" w:rsidRDefault="0010704F" w:rsidP="00954E30">
      <w:pPr>
        <w:pStyle w:val="Sansinterligne"/>
        <w:rPr>
          <w:rFonts w:ascii="Arial Narrow" w:hAnsi="Arial Narrow" w:cs="Tahoma"/>
          <w:b/>
          <w:bCs/>
          <w:i/>
          <w:sz w:val="28"/>
          <w:szCs w:val="28"/>
        </w:rPr>
      </w:pPr>
      <w:r w:rsidRPr="009810C0">
        <w:t xml:space="preserve">    </w:t>
      </w:r>
      <w:r w:rsidR="00954E30">
        <w:t xml:space="preserve">     </w:t>
      </w:r>
      <w:r w:rsidRPr="00F4206C">
        <w:rPr>
          <w:rFonts w:ascii="Arial Narrow" w:hAnsi="Arial Narrow" w:cs="Tahoma"/>
          <w:b/>
          <w:bCs/>
          <w:i/>
          <w:sz w:val="28"/>
          <w:szCs w:val="28"/>
        </w:rPr>
        <w:t>MAGISTRADO PONENTE: FRANCISCO JAVIER TAMAYO TABARES</w:t>
      </w:r>
    </w:p>
    <w:p w:rsidR="0010704F" w:rsidRPr="00D24F85" w:rsidRDefault="0010704F" w:rsidP="00D24F85">
      <w:pPr>
        <w:pStyle w:val="Sansinterligne"/>
      </w:pPr>
    </w:p>
    <w:p w:rsidR="0010704F" w:rsidRPr="00F4206C" w:rsidRDefault="0010704F" w:rsidP="0010704F">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10704F" w:rsidRPr="009D448B" w:rsidRDefault="0010704F" w:rsidP="0010704F">
      <w:pPr>
        <w:pStyle w:val="Sansinterligne"/>
      </w:pPr>
    </w:p>
    <w:p w:rsidR="00AC2E6D" w:rsidRDefault="00F223D2" w:rsidP="0010704F">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AC2E6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w:t>
      </w:r>
      <w:r w:rsidR="0010704F" w:rsidRPr="00F44924">
        <w:rPr>
          <w:rFonts w:ascii="Arial Narrow" w:eastAsia="Calibri" w:hAnsi="Arial Narrow" w:cs="Arial"/>
          <w:sz w:val="28"/>
          <w:szCs w:val="28"/>
          <w:lang w:val="es-CO" w:eastAsia="en-US"/>
        </w:rPr>
        <w:t>) días del mes de</w:t>
      </w:r>
      <w:r w:rsidR="0010704F">
        <w:rPr>
          <w:rFonts w:ascii="Arial Narrow" w:eastAsia="Calibri" w:hAnsi="Arial Narrow" w:cs="Arial"/>
          <w:sz w:val="28"/>
          <w:szCs w:val="28"/>
          <w:lang w:val="es-CO" w:eastAsia="en-US"/>
        </w:rPr>
        <w:t xml:space="preserve"> </w:t>
      </w:r>
      <w:proofErr w:type="spellStart"/>
      <w:r w:rsidR="0010704F">
        <w:rPr>
          <w:rFonts w:ascii="Arial Narrow" w:eastAsia="Calibri" w:hAnsi="Arial Narrow" w:cs="Arial"/>
          <w:sz w:val="28"/>
          <w:szCs w:val="28"/>
          <w:lang w:val="es-CO" w:eastAsia="en-US"/>
        </w:rPr>
        <w:t>de</w:t>
      </w:r>
      <w:proofErr w:type="spellEnd"/>
      <w:r w:rsidR="0010704F">
        <w:rPr>
          <w:rFonts w:ascii="Arial Narrow" w:eastAsia="Calibri" w:hAnsi="Arial Narrow" w:cs="Arial"/>
          <w:sz w:val="28"/>
          <w:szCs w:val="28"/>
          <w:lang w:val="es-CO" w:eastAsia="en-US"/>
        </w:rPr>
        <w:t xml:space="preserve"> </w:t>
      </w:r>
      <w:r w:rsidR="0010704F" w:rsidRPr="00F44924">
        <w:rPr>
          <w:rFonts w:ascii="Arial Narrow" w:eastAsia="Calibri" w:hAnsi="Arial Narrow" w:cs="Arial"/>
          <w:sz w:val="28"/>
          <w:szCs w:val="28"/>
          <w:lang w:val="es-CO" w:eastAsia="en-US"/>
        </w:rPr>
        <w:t xml:space="preserve">dos mil </w:t>
      </w:r>
      <w:r w:rsidR="00AC2E6D">
        <w:rPr>
          <w:rFonts w:ascii="Arial Narrow" w:eastAsia="Calibri" w:hAnsi="Arial Narrow" w:cs="Arial"/>
          <w:sz w:val="28"/>
          <w:szCs w:val="28"/>
          <w:lang w:val="es-CO" w:eastAsia="en-US"/>
        </w:rPr>
        <w:t>diecisiete</w:t>
      </w:r>
      <w:r w:rsidR="0010704F">
        <w:rPr>
          <w:rFonts w:ascii="Arial Narrow" w:eastAsia="Calibri" w:hAnsi="Arial Narrow" w:cs="Arial"/>
          <w:sz w:val="28"/>
          <w:szCs w:val="28"/>
          <w:lang w:val="es-CO" w:eastAsia="en-US"/>
        </w:rPr>
        <w:t xml:space="preserve"> </w:t>
      </w:r>
      <w:r w:rsidR="0010704F" w:rsidRPr="00F44924">
        <w:rPr>
          <w:rFonts w:ascii="Arial Narrow" w:eastAsia="Calibri" w:hAnsi="Arial Narrow" w:cs="Arial"/>
          <w:sz w:val="28"/>
          <w:szCs w:val="28"/>
          <w:lang w:val="es-CO" w:eastAsia="en-US"/>
        </w:rPr>
        <w:t>(201</w:t>
      </w:r>
      <w:r w:rsidR="00AC2E6D">
        <w:rPr>
          <w:rFonts w:ascii="Arial Narrow" w:eastAsia="Calibri" w:hAnsi="Arial Narrow" w:cs="Arial"/>
          <w:sz w:val="28"/>
          <w:szCs w:val="28"/>
          <w:lang w:val="es-CO" w:eastAsia="en-US"/>
        </w:rPr>
        <w:t>7</w:t>
      </w:r>
      <w:r w:rsidR="0010704F" w:rsidRPr="00F44924">
        <w:rPr>
          <w:rFonts w:ascii="Arial Narrow" w:eastAsia="Calibri" w:hAnsi="Arial Narrow" w:cs="Arial"/>
          <w:sz w:val="28"/>
          <w:szCs w:val="28"/>
          <w:lang w:val="es-CO" w:eastAsia="en-US"/>
        </w:rPr>
        <w:t xml:space="preserve">), siendo las </w:t>
      </w:r>
      <w:r w:rsidR="0010704F">
        <w:rPr>
          <w:rFonts w:ascii="Arial Narrow" w:eastAsia="Calibri" w:hAnsi="Arial Narrow" w:cs="Arial"/>
          <w:sz w:val="28"/>
          <w:szCs w:val="28"/>
          <w:lang w:val="es-CO" w:eastAsia="en-US"/>
        </w:rPr>
        <w:t xml:space="preserve">______________  </w:t>
      </w:r>
      <w:r w:rsidR="0010704F" w:rsidRPr="00F44924">
        <w:rPr>
          <w:rFonts w:ascii="Arial Narrow" w:eastAsia="Calibri" w:hAnsi="Arial Narrow" w:cs="Arial"/>
          <w:sz w:val="28"/>
          <w:szCs w:val="28"/>
          <w:lang w:val="es-CO" w:eastAsia="en-US"/>
        </w:rPr>
        <w:t>(</w:t>
      </w:r>
      <w:r w:rsidR="0010704F">
        <w:rPr>
          <w:rFonts w:ascii="Arial Narrow" w:eastAsia="Calibri" w:hAnsi="Arial Narrow" w:cs="Arial"/>
          <w:sz w:val="28"/>
          <w:szCs w:val="28"/>
          <w:lang w:val="es-CO" w:eastAsia="en-US"/>
        </w:rPr>
        <w:t xml:space="preserve">              </w:t>
      </w:r>
      <w:r w:rsidR="0010704F" w:rsidRPr="00F44924">
        <w:rPr>
          <w:rFonts w:ascii="Arial Narrow" w:eastAsia="Calibri" w:hAnsi="Arial Narrow" w:cs="Arial"/>
          <w:sz w:val="28"/>
          <w:szCs w:val="28"/>
          <w:lang w:val="es-CO" w:eastAsia="en-US"/>
        </w:rPr>
        <w:t xml:space="preserve">), </w:t>
      </w:r>
      <w:r w:rsidR="0010704F">
        <w:rPr>
          <w:rFonts w:ascii="Arial Narrow" w:hAnsi="Arial Narrow" w:cs="Tahoma"/>
          <w:bCs/>
          <w:color w:val="000000"/>
          <w:sz w:val="28"/>
          <w:szCs w:val="28"/>
          <w:lang w:eastAsia="es-CO"/>
        </w:rPr>
        <w:t>l</w:t>
      </w:r>
      <w:r w:rsidR="00AC2E6D">
        <w:rPr>
          <w:rFonts w:ascii="Arial Narrow" w:hAnsi="Arial Narrow" w:cs="Tahoma"/>
          <w:bCs/>
          <w:color w:val="000000"/>
          <w:sz w:val="28"/>
          <w:szCs w:val="28"/>
          <w:lang w:eastAsia="es-CO"/>
        </w:rPr>
        <w:t>a</w:t>
      </w:r>
      <w:r w:rsidR="0010704F">
        <w:rPr>
          <w:rFonts w:ascii="Arial Narrow" w:hAnsi="Arial Narrow" w:cs="Tahoma"/>
          <w:bCs/>
          <w:color w:val="000000"/>
          <w:sz w:val="28"/>
          <w:szCs w:val="28"/>
          <w:lang w:eastAsia="es-CO"/>
        </w:rPr>
        <w:t xml:space="preserve">s  </w:t>
      </w:r>
      <w:r w:rsidR="0010704F" w:rsidRPr="00F44924">
        <w:rPr>
          <w:rFonts w:ascii="Arial Narrow" w:hAnsi="Arial Narrow" w:cs="Tahoma"/>
          <w:bCs/>
          <w:color w:val="000000"/>
          <w:sz w:val="28"/>
          <w:szCs w:val="28"/>
          <w:lang w:eastAsia="es-CO"/>
        </w:rPr>
        <w:t>magistrad</w:t>
      </w:r>
      <w:r w:rsidR="00AC2E6D">
        <w:rPr>
          <w:rFonts w:ascii="Arial Narrow" w:hAnsi="Arial Narrow" w:cs="Tahoma"/>
          <w:bCs/>
          <w:color w:val="000000"/>
          <w:sz w:val="28"/>
          <w:szCs w:val="28"/>
          <w:lang w:eastAsia="es-CO"/>
        </w:rPr>
        <w:t>as y el magistrado ponente</w:t>
      </w:r>
      <w:r w:rsidR="0010704F" w:rsidRPr="00F44924">
        <w:rPr>
          <w:rFonts w:ascii="Arial Narrow" w:hAnsi="Arial Narrow" w:cs="Tahoma"/>
          <w:bCs/>
          <w:color w:val="000000"/>
          <w:sz w:val="28"/>
          <w:szCs w:val="28"/>
          <w:lang w:eastAsia="es-CO"/>
        </w:rPr>
        <w:t xml:space="preserve"> de la Sala</w:t>
      </w:r>
      <w:r w:rsidR="00AC2E6D">
        <w:rPr>
          <w:rFonts w:ascii="Arial Narrow" w:hAnsi="Arial Narrow" w:cs="Tahoma"/>
          <w:bCs/>
          <w:color w:val="000000"/>
          <w:sz w:val="28"/>
          <w:szCs w:val="28"/>
          <w:lang w:eastAsia="es-CO"/>
        </w:rPr>
        <w:t xml:space="preserve"> de decisión No 3 de la Sala</w:t>
      </w:r>
      <w:r w:rsidR="0010704F" w:rsidRPr="00F44924">
        <w:rPr>
          <w:rFonts w:ascii="Arial Narrow" w:hAnsi="Arial Narrow" w:cs="Tahoma"/>
          <w:bCs/>
          <w:color w:val="000000"/>
          <w:sz w:val="28"/>
          <w:szCs w:val="28"/>
          <w:lang w:eastAsia="es-CO"/>
        </w:rPr>
        <w:t xml:space="preserve"> Laboral del Tribunal Superior de Pereira, declara</w:t>
      </w:r>
      <w:r w:rsidR="00AC2E6D">
        <w:rPr>
          <w:rFonts w:ascii="Arial Narrow" w:hAnsi="Arial Narrow" w:cs="Tahoma"/>
          <w:bCs/>
          <w:color w:val="000000"/>
          <w:sz w:val="28"/>
          <w:szCs w:val="28"/>
          <w:lang w:eastAsia="es-CO"/>
        </w:rPr>
        <w:t>n</w:t>
      </w:r>
      <w:r w:rsidR="0010704F" w:rsidRPr="00F44924">
        <w:rPr>
          <w:rFonts w:ascii="Arial Narrow" w:hAnsi="Arial Narrow" w:cs="Tahoma"/>
          <w:bCs/>
          <w:color w:val="000000"/>
          <w:sz w:val="28"/>
          <w:szCs w:val="28"/>
          <w:lang w:eastAsia="es-CO"/>
        </w:rPr>
        <w:t xml:space="preserve"> abierto el acto, </w:t>
      </w:r>
      <w:r w:rsidR="00AC2E6D">
        <w:rPr>
          <w:rFonts w:ascii="Arial Narrow" w:hAnsi="Arial Narrow" w:cs="Tahoma"/>
          <w:bCs/>
          <w:color w:val="000000"/>
          <w:sz w:val="28"/>
          <w:szCs w:val="28"/>
          <w:lang w:eastAsia="es-CO"/>
        </w:rPr>
        <w:t>en orden a</w:t>
      </w:r>
      <w:r w:rsidR="0010704F" w:rsidRPr="00F44924">
        <w:rPr>
          <w:rFonts w:ascii="Arial Narrow" w:hAnsi="Arial Narrow" w:cs="Tahoma"/>
          <w:bCs/>
          <w:color w:val="000000"/>
          <w:sz w:val="28"/>
          <w:szCs w:val="28"/>
          <w:lang w:eastAsia="es-CO"/>
        </w:rPr>
        <w:t xml:space="preserve"> desatar el recurso de apelación interpuesto por </w:t>
      </w:r>
      <w:r w:rsidR="00AC2E6D">
        <w:rPr>
          <w:rFonts w:ascii="Arial Narrow" w:hAnsi="Arial Narrow" w:cs="Tahoma"/>
          <w:bCs/>
          <w:color w:val="000000"/>
          <w:sz w:val="28"/>
          <w:szCs w:val="28"/>
          <w:lang w:eastAsia="es-CO"/>
        </w:rPr>
        <w:t>e</w:t>
      </w:r>
      <w:r w:rsidR="0010704F">
        <w:rPr>
          <w:rFonts w:ascii="Arial Narrow" w:hAnsi="Arial Narrow" w:cs="Tahoma"/>
          <w:bCs/>
          <w:color w:val="000000"/>
          <w:sz w:val="28"/>
          <w:szCs w:val="28"/>
          <w:lang w:eastAsia="es-CO"/>
        </w:rPr>
        <w:t>l</w:t>
      </w:r>
      <w:r w:rsidR="0010704F" w:rsidRPr="00F44924">
        <w:rPr>
          <w:rFonts w:ascii="Arial Narrow" w:hAnsi="Arial Narrow" w:cs="Tahoma"/>
          <w:bCs/>
          <w:color w:val="000000"/>
          <w:sz w:val="28"/>
          <w:szCs w:val="28"/>
          <w:lang w:eastAsia="es-CO"/>
        </w:rPr>
        <w:t xml:space="preserve"> demandante</w:t>
      </w:r>
      <w:r w:rsidR="0010704F">
        <w:rPr>
          <w:rFonts w:ascii="Arial Narrow" w:hAnsi="Arial Narrow" w:cs="Tahoma"/>
          <w:bCs/>
          <w:color w:val="000000"/>
          <w:sz w:val="28"/>
          <w:szCs w:val="28"/>
          <w:lang w:eastAsia="es-CO"/>
        </w:rPr>
        <w:t xml:space="preserve"> y la</w:t>
      </w:r>
      <w:r w:rsidR="00AC2E6D">
        <w:rPr>
          <w:rFonts w:ascii="Arial Narrow" w:hAnsi="Arial Narrow" w:cs="Tahoma"/>
          <w:bCs/>
          <w:color w:val="000000"/>
          <w:sz w:val="28"/>
          <w:szCs w:val="28"/>
          <w:lang w:eastAsia="es-CO"/>
        </w:rPr>
        <w:t>s llamadas en garantía</w:t>
      </w:r>
      <w:r w:rsidR="0010704F" w:rsidRPr="00F44924">
        <w:rPr>
          <w:rFonts w:ascii="Arial Narrow" w:hAnsi="Arial Narrow" w:cs="Tahoma"/>
          <w:bCs/>
          <w:color w:val="000000"/>
          <w:sz w:val="28"/>
          <w:szCs w:val="28"/>
          <w:lang w:eastAsia="es-CO"/>
        </w:rPr>
        <w:t xml:space="preserve">, contra </w:t>
      </w:r>
      <w:r w:rsidR="0010704F" w:rsidRPr="00F44924">
        <w:rPr>
          <w:rFonts w:ascii="Arial Narrow" w:hAnsi="Arial Narrow" w:cs="Arial"/>
          <w:sz w:val="28"/>
          <w:szCs w:val="28"/>
        </w:rPr>
        <w:t xml:space="preserve">la sentencia proferida el </w:t>
      </w:r>
      <w:r w:rsidR="001B6EA4">
        <w:rPr>
          <w:rFonts w:ascii="Arial Narrow" w:hAnsi="Arial Narrow" w:cs="Arial"/>
          <w:sz w:val="28"/>
          <w:szCs w:val="28"/>
        </w:rPr>
        <w:t>5</w:t>
      </w:r>
      <w:r w:rsidR="0010704F">
        <w:rPr>
          <w:rFonts w:ascii="Arial Narrow" w:hAnsi="Arial Narrow" w:cs="Arial"/>
          <w:sz w:val="28"/>
          <w:szCs w:val="28"/>
        </w:rPr>
        <w:t xml:space="preserve"> de </w:t>
      </w:r>
      <w:r w:rsidR="001B6EA4">
        <w:rPr>
          <w:rFonts w:ascii="Arial Narrow" w:hAnsi="Arial Narrow" w:cs="Arial"/>
          <w:sz w:val="28"/>
          <w:szCs w:val="28"/>
        </w:rPr>
        <w:t>abril</w:t>
      </w:r>
      <w:r w:rsidR="0010704F">
        <w:rPr>
          <w:rFonts w:ascii="Arial Narrow" w:hAnsi="Arial Narrow" w:cs="Arial"/>
          <w:sz w:val="28"/>
          <w:szCs w:val="28"/>
        </w:rPr>
        <w:t xml:space="preserve"> de 201</w:t>
      </w:r>
      <w:r w:rsidR="001B6EA4">
        <w:rPr>
          <w:rFonts w:ascii="Arial Narrow" w:hAnsi="Arial Narrow" w:cs="Arial"/>
          <w:sz w:val="28"/>
          <w:szCs w:val="28"/>
        </w:rPr>
        <w:t>6,</w:t>
      </w:r>
      <w:r w:rsidR="0010704F" w:rsidRPr="00F44924">
        <w:rPr>
          <w:rFonts w:ascii="Arial Narrow" w:hAnsi="Arial Narrow" w:cs="Arial"/>
          <w:sz w:val="28"/>
          <w:szCs w:val="28"/>
        </w:rPr>
        <w:t xml:space="preserve"> por el Juzgado </w:t>
      </w:r>
      <w:r w:rsidR="001B6EA4">
        <w:rPr>
          <w:rFonts w:ascii="Arial Narrow" w:hAnsi="Arial Narrow" w:cs="Arial"/>
          <w:sz w:val="28"/>
          <w:szCs w:val="28"/>
        </w:rPr>
        <w:t>Tercero Laboral</w:t>
      </w:r>
      <w:r w:rsidR="0010704F">
        <w:rPr>
          <w:rFonts w:ascii="Arial Narrow" w:hAnsi="Arial Narrow" w:cs="Arial"/>
          <w:sz w:val="28"/>
          <w:szCs w:val="28"/>
        </w:rPr>
        <w:t xml:space="preserve"> del </w:t>
      </w:r>
      <w:r w:rsidR="0010704F" w:rsidRPr="00F44924">
        <w:rPr>
          <w:rFonts w:ascii="Arial Narrow" w:hAnsi="Arial Narrow" w:cs="Arial"/>
          <w:sz w:val="28"/>
          <w:szCs w:val="28"/>
        </w:rPr>
        <w:t>Circuito</w:t>
      </w:r>
      <w:r w:rsidR="0010704F">
        <w:rPr>
          <w:rFonts w:ascii="Arial Narrow" w:hAnsi="Arial Narrow" w:cs="Arial"/>
          <w:sz w:val="28"/>
          <w:szCs w:val="28"/>
        </w:rPr>
        <w:t xml:space="preserve"> de </w:t>
      </w:r>
      <w:r w:rsidR="0010704F" w:rsidRPr="00F44924">
        <w:rPr>
          <w:rFonts w:ascii="Arial Narrow" w:hAnsi="Arial Narrow" w:cs="Arial"/>
          <w:sz w:val="28"/>
          <w:szCs w:val="28"/>
        </w:rPr>
        <w:t xml:space="preserve">Pereira, dentro del proceso ordinario promovido por </w:t>
      </w:r>
      <w:r w:rsidR="00E14317" w:rsidRPr="00096559">
        <w:rPr>
          <w:rFonts w:ascii="Arial Narrow" w:hAnsi="Arial Narrow" w:cs="Arial"/>
          <w:i/>
          <w:iCs/>
          <w:sz w:val="28"/>
          <w:szCs w:val="28"/>
        </w:rPr>
        <w:t xml:space="preserve">Daniel Alonso Londoño </w:t>
      </w:r>
      <w:proofErr w:type="spellStart"/>
      <w:r w:rsidR="00E14317" w:rsidRPr="00096559">
        <w:rPr>
          <w:rFonts w:ascii="Arial Narrow" w:hAnsi="Arial Narrow" w:cs="Arial"/>
          <w:i/>
          <w:iCs/>
          <w:sz w:val="28"/>
          <w:szCs w:val="28"/>
        </w:rPr>
        <w:t>Vinasco</w:t>
      </w:r>
      <w:proofErr w:type="spellEnd"/>
      <w:r w:rsidR="0010704F">
        <w:rPr>
          <w:rFonts w:ascii="Arial Narrow" w:hAnsi="Arial Narrow" w:cs="Arial"/>
          <w:b/>
          <w:i/>
          <w:iCs/>
          <w:sz w:val="28"/>
          <w:szCs w:val="28"/>
        </w:rPr>
        <w:t xml:space="preserve"> </w:t>
      </w:r>
      <w:r w:rsidR="0010704F" w:rsidRPr="00F44924">
        <w:rPr>
          <w:rFonts w:ascii="Arial Narrow" w:hAnsi="Arial Narrow" w:cs="Arial"/>
          <w:sz w:val="28"/>
          <w:szCs w:val="28"/>
        </w:rPr>
        <w:t>contra</w:t>
      </w:r>
      <w:r w:rsidR="0010704F">
        <w:rPr>
          <w:rFonts w:ascii="Arial Narrow" w:hAnsi="Arial Narrow" w:cs="Arial"/>
          <w:sz w:val="28"/>
          <w:szCs w:val="28"/>
        </w:rPr>
        <w:t xml:space="preserve"> </w:t>
      </w:r>
      <w:proofErr w:type="spellStart"/>
      <w:r w:rsidR="00AC2E6D" w:rsidRPr="00096559">
        <w:rPr>
          <w:rFonts w:ascii="Arial Narrow" w:hAnsi="Arial Narrow" w:cs="Arial"/>
          <w:i/>
          <w:sz w:val="28"/>
          <w:szCs w:val="28"/>
        </w:rPr>
        <w:t>Promasivo</w:t>
      </w:r>
      <w:proofErr w:type="spellEnd"/>
      <w:r w:rsidR="00AC2E6D" w:rsidRPr="00096559">
        <w:rPr>
          <w:rFonts w:ascii="Arial Narrow" w:hAnsi="Arial Narrow" w:cs="Arial"/>
          <w:i/>
          <w:sz w:val="28"/>
          <w:szCs w:val="28"/>
        </w:rPr>
        <w:t xml:space="preserve"> S.A., Megabus S.A</w:t>
      </w:r>
      <w:r w:rsidR="00AC2E6D">
        <w:rPr>
          <w:rFonts w:ascii="Arial Narrow" w:hAnsi="Arial Narrow" w:cs="Arial"/>
          <w:b/>
          <w:i/>
          <w:sz w:val="28"/>
          <w:szCs w:val="28"/>
        </w:rPr>
        <w:t>.;</w:t>
      </w:r>
      <w:r w:rsidR="00E14317">
        <w:rPr>
          <w:rFonts w:ascii="Arial Narrow" w:hAnsi="Arial Narrow" w:cs="Arial"/>
          <w:b/>
          <w:i/>
          <w:sz w:val="28"/>
          <w:szCs w:val="28"/>
        </w:rPr>
        <w:t xml:space="preserve"> </w:t>
      </w:r>
      <w:r w:rsidR="00E14317" w:rsidRPr="00096559">
        <w:rPr>
          <w:rFonts w:ascii="Arial Narrow" w:hAnsi="Arial Narrow" w:cs="Arial"/>
          <w:sz w:val="28"/>
          <w:szCs w:val="28"/>
        </w:rPr>
        <w:lastRenderedPageBreak/>
        <w:t>y las llamadas en garantía</w:t>
      </w:r>
      <w:r w:rsidR="00E14317">
        <w:rPr>
          <w:rFonts w:ascii="Arial Narrow" w:hAnsi="Arial Narrow" w:cs="Arial"/>
          <w:b/>
          <w:i/>
          <w:sz w:val="28"/>
          <w:szCs w:val="28"/>
        </w:rPr>
        <w:t>:</w:t>
      </w:r>
      <w:r w:rsidR="00096559">
        <w:rPr>
          <w:rFonts w:ascii="Arial Narrow" w:hAnsi="Arial Narrow" w:cs="Arial"/>
          <w:b/>
          <w:i/>
          <w:sz w:val="28"/>
          <w:szCs w:val="28"/>
        </w:rPr>
        <w:t xml:space="preserve"> </w:t>
      </w:r>
      <w:r w:rsidR="005461A3">
        <w:rPr>
          <w:rFonts w:ascii="Arial Narrow" w:hAnsi="Arial Narrow"/>
          <w:sz w:val="28"/>
          <w:szCs w:val="28"/>
          <w:lang w:val="es-CO" w:eastAsia="es-CO"/>
        </w:rPr>
        <w:t xml:space="preserve">Sistema Integrado de Transporte </w:t>
      </w:r>
      <w:r w:rsidR="005461A3" w:rsidRPr="007A4C3F">
        <w:rPr>
          <w:rFonts w:ascii="Arial Narrow" w:hAnsi="Arial Narrow"/>
          <w:sz w:val="28"/>
          <w:szCs w:val="28"/>
          <w:lang w:val="es-CO" w:eastAsia="es-CO"/>
        </w:rPr>
        <w:t>SI 99</w:t>
      </w:r>
      <w:r w:rsidR="005461A3">
        <w:rPr>
          <w:rFonts w:ascii="Arial Narrow" w:hAnsi="Arial Narrow"/>
          <w:sz w:val="28"/>
          <w:szCs w:val="28"/>
          <w:lang w:val="es-CO" w:eastAsia="es-CO"/>
        </w:rPr>
        <w:t xml:space="preserve">  S</w:t>
      </w:r>
      <w:r w:rsidR="005461A3" w:rsidRPr="007A4C3F">
        <w:rPr>
          <w:rFonts w:ascii="Arial Narrow" w:hAnsi="Arial Narrow"/>
          <w:sz w:val="28"/>
          <w:szCs w:val="28"/>
          <w:lang w:val="es-CO" w:eastAsia="es-CO"/>
        </w:rPr>
        <w:t xml:space="preserve">.A </w:t>
      </w:r>
      <w:r w:rsidR="005461A3">
        <w:rPr>
          <w:rFonts w:ascii="Arial Narrow" w:hAnsi="Arial Narrow"/>
          <w:sz w:val="28"/>
          <w:szCs w:val="28"/>
          <w:lang w:val="es-CO" w:eastAsia="es-CO"/>
        </w:rPr>
        <w:t>SI 99</w:t>
      </w:r>
      <w:r w:rsidR="00E14317">
        <w:rPr>
          <w:rFonts w:ascii="Arial Narrow" w:hAnsi="Arial Narrow" w:cs="Arial"/>
          <w:b/>
          <w:i/>
          <w:sz w:val="28"/>
          <w:szCs w:val="28"/>
        </w:rPr>
        <w:t xml:space="preserve">, </w:t>
      </w:r>
      <w:r w:rsidR="00E14317" w:rsidRPr="00096559">
        <w:rPr>
          <w:rFonts w:ascii="Arial Narrow" w:hAnsi="Arial Narrow" w:cs="Arial"/>
          <w:i/>
          <w:sz w:val="28"/>
          <w:szCs w:val="28"/>
        </w:rPr>
        <w:t xml:space="preserve">López Bedoya y Asociados &amp; Cia. En. C. y </w:t>
      </w:r>
      <w:proofErr w:type="spellStart"/>
      <w:r w:rsidR="00E14317" w:rsidRPr="00096559">
        <w:rPr>
          <w:rFonts w:ascii="Arial Narrow" w:hAnsi="Arial Narrow" w:cs="Arial"/>
          <w:i/>
          <w:sz w:val="28"/>
          <w:szCs w:val="28"/>
        </w:rPr>
        <w:t>Liberty</w:t>
      </w:r>
      <w:proofErr w:type="spellEnd"/>
      <w:r w:rsidR="00E14317" w:rsidRPr="00096559">
        <w:rPr>
          <w:rFonts w:ascii="Arial Narrow" w:hAnsi="Arial Narrow" w:cs="Arial"/>
          <w:i/>
          <w:sz w:val="28"/>
          <w:szCs w:val="28"/>
        </w:rPr>
        <w:t xml:space="preserve"> Seguros S.A.</w:t>
      </w:r>
      <w:r w:rsidR="00E14317">
        <w:rPr>
          <w:rFonts w:ascii="Arial Narrow" w:hAnsi="Arial Narrow" w:cs="Arial"/>
          <w:b/>
          <w:i/>
          <w:sz w:val="28"/>
          <w:szCs w:val="28"/>
        </w:rPr>
        <w:t xml:space="preserve"> </w:t>
      </w:r>
      <w:r w:rsidR="00AC2E6D">
        <w:rPr>
          <w:rFonts w:ascii="Arial Narrow" w:hAnsi="Arial Narrow" w:cs="Arial"/>
          <w:sz w:val="28"/>
          <w:szCs w:val="28"/>
        </w:rPr>
        <w:t xml:space="preserve"> </w:t>
      </w:r>
      <w:r w:rsidR="0010704F" w:rsidRPr="00F44924">
        <w:rPr>
          <w:rFonts w:ascii="Arial Narrow" w:hAnsi="Arial Narrow" w:cs="Arial"/>
          <w:bCs/>
          <w:iCs/>
          <w:sz w:val="28"/>
          <w:szCs w:val="28"/>
        </w:rPr>
        <w:t xml:space="preserve"> </w:t>
      </w:r>
    </w:p>
    <w:p w:rsidR="00AC2E6D" w:rsidRDefault="00AC2E6D" w:rsidP="0095558E">
      <w:pPr>
        <w:ind w:firstLine="851"/>
        <w:jc w:val="both"/>
        <w:rPr>
          <w:rFonts w:ascii="Arial Narrow" w:hAnsi="Arial Narrow" w:cs="Arial"/>
          <w:bCs/>
          <w:iCs/>
          <w:sz w:val="28"/>
          <w:szCs w:val="28"/>
        </w:rPr>
      </w:pPr>
    </w:p>
    <w:p w:rsidR="0010704F" w:rsidRDefault="00AC2E6D" w:rsidP="0010704F">
      <w:pPr>
        <w:spacing w:line="360" w:lineRule="auto"/>
        <w:ind w:firstLine="851"/>
        <w:jc w:val="both"/>
        <w:rPr>
          <w:rFonts w:ascii="Arial Narrow" w:hAnsi="Arial Narrow" w:cs="Arial"/>
          <w:bCs/>
          <w:iCs/>
          <w:sz w:val="28"/>
          <w:szCs w:val="28"/>
        </w:rPr>
      </w:pPr>
      <w:r>
        <w:rPr>
          <w:rFonts w:ascii="Arial Narrow" w:hAnsi="Arial Narrow" w:cs="Arial"/>
          <w:bCs/>
          <w:iCs/>
          <w:sz w:val="28"/>
          <w:szCs w:val="28"/>
        </w:rPr>
        <w:t>Asistentes:</w:t>
      </w:r>
    </w:p>
    <w:p w:rsidR="00AC2E6D" w:rsidRDefault="00AC2E6D" w:rsidP="0095558E">
      <w:pPr>
        <w:ind w:firstLine="851"/>
        <w:jc w:val="both"/>
        <w:rPr>
          <w:rFonts w:ascii="Arial Narrow" w:hAnsi="Arial Narrow" w:cs="Arial"/>
          <w:bCs/>
          <w:iCs/>
          <w:sz w:val="28"/>
          <w:szCs w:val="28"/>
        </w:rPr>
      </w:pPr>
    </w:p>
    <w:p w:rsidR="00AC2E6D" w:rsidRDefault="00AC2E6D" w:rsidP="0010704F">
      <w:pPr>
        <w:spacing w:line="360" w:lineRule="auto"/>
        <w:ind w:firstLine="851"/>
        <w:jc w:val="both"/>
        <w:rPr>
          <w:rFonts w:ascii="Arial Narrow" w:hAnsi="Arial Narrow" w:cs="Arial"/>
          <w:bCs/>
          <w:iCs/>
          <w:sz w:val="28"/>
          <w:szCs w:val="28"/>
        </w:rPr>
      </w:pPr>
      <w:r>
        <w:rPr>
          <w:rFonts w:ascii="Arial Narrow" w:hAnsi="Arial Narrow" w:cs="Arial"/>
          <w:bCs/>
          <w:iCs/>
          <w:sz w:val="28"/>
          <w:szCs w:val="28"/>
        </w:rPr>
        <w:t xml:space="preserve">Se anticipan: </w:t>
      </w:r>
    </w:p>
    <w:p w:rsidR="00AC2E6D" w:rsidRPr="0095624B" w:rsidRDefault="00AC2E6D" w:rsidP="00A2295D">
      <w:pPr>
        <w:pStyle w:val="Sansinterligne"/>
        <w:spacing w:line="360" w:lineRule="auto"/>
      </w:pPr>
    </w:p>
    <w:p w:rsidR="0010704F" w:rsidRPr="00A46DDC" w:rsidRDefault="0010704F" w:rsidP="00AC2E6D">
      <w:pPr>
        <w:spacing w:line="360" w:lineRule="auto"/>
        <w:ind w:left="1680"/>
        <w:jc w:val="both"/>
        <w:rPr>
          <w:rFonts w:ascii="Arial Narrow" w:hAnsi="Arial Narrow"/>
          <w:b/>
          <w:sz w:val="28"/>
          <w:szCs w:val="28"/>
        </w:rPr>
      </w:pPr>
      <w:r w:rsidRPr="00A46DDC">
        <w:rPr>
          <w:rFonts w:ascii="Arial Narrow" w:hAnsi="Arial Narrow"/>
          <w:b/>
          <w:sz w:val="28"/>
          <w:szCs w:val="28"/>
        </w:rPr>
        <w:t>ANTECEDENTES</w:t>
      </w:r>
    </w:p>
    <w:p w:rsidR="00D84850" w:rsidRPr="0095624B" w:rsidRDefault="00DC3FD6" w:rsidP="0095624B">
      <w:pPr>
        <w:pStyle w:val="Sansinterligne"/>
      </w:pPr>
    </w:p>
    <w:p w:rsidR="00CB6374" w:rsidRDefault="00E14317" w:rsidP="00855AAF">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Daniel Alonso Londoño </w:t>
      </w:r>
      <w:proofErr w:type="spellStart"/>
      <w:r>
        <w:rPr>
          <w:rFonts w:ascii="Arial Narrow" w:hAnsi="Arial Narrow" w:cs="Arial"/>
          <w:bCs/>
          <w:sz w:val="28"/>
          <w:szCs w:val="28"/>
        </w:rPr>
        <w:t>Vinasco</w:t>
      </w:r>
      <w:proofErr w:type="spellEnd"/>
      <w:r w:rsidR="00ED6F4E">
        <w:rPr>
          <w:rFonts w:ascii="Arial Narrow" w:hAnsi="Arial Narrow" w:cs="Arial"/>
          <w:bCs/>
          <w:sz w:val="28"/>
          <w:szCs w:val="28"/>
        </w:rPr>
        <w:t xml:space="preserve"> </w:t>
      </w:r>
      <w:r w:rsidR="00ED46E6">
        <w:rPr>
          <w:rFonts w:ascii="Arial Narrow" w:hAnsi="Arial Narrow" w:cs="Arial"/>
          <w:bCs/>
          <w:sz w:val="28"/>
          <w:szCs w:val="28"/>
        </w:rPr>
        <w:t>pretende</w:t>
      </w:r>
      <w:r w:rsidR="0023149D">
        <w:rPr>
          <w:rFonts w:ascii="Arial Narrow" w:hAnsi="Arial Narrow" w:cs="Arial"/>
          <w:bCs/>
          <w:sz w:val="28"/>
          <w:szCs w:val="28"/>
        </w:rPr>
        <w:t xml:space="preserve"> que tras la declaración: </w:t>
      </w:r>
      <w:r w:rsidR="0023149D" w:rsidRPr="0023149D">
        <w:rPr>
          <w:rFonts w:ascii="Arial Narrow" w:hAnsi="Arial Narrow" w:cs="Arial"/>
          <w:bCs/>
          <w:i/>
          <w:sz w:val="28"/>
          <w:szCs w:val="28"/>
        </w:rPr>
        <w:t>(i)</w:t>
      </w:r>
      <w:r w:rsidR="0023149D">
        <w:rPr>
          <w:rFonts w:ascii="Arial Narrow" w:hAnsi="Arial Narrow" w:cs="Arial"/>
          <w:bCs/>
          <w:sz w:val="28"/>
          <w:szCs w:val="28"/>
        </w:rPr>
        <w:t xml:space="preserve"> de la existencia del contrato de trabajo habido con: </w:t>
      </w:r>
      <w:proofErr w:type="spellStart"/>
      <w:r w:rsidR="0023149D">
        <w:rPr>
          <w:rFonts w:ascii="Arial Narrow" w:hAnsi="Arial Narrow" w:cs="Arial"/>
          <w:bCs/>
          <w:sz w:val="28"/>
          <w:szCs w:val="28"/>
        </w:rPr>
        <w:t>Promasivo</w:t>
      </w:r>
      <w:proofErr w:type="spellEnd"/>
      <w:r w:rsidR="0023149D">
        <w:rPr>
          <w:rFonts w:ascii="Arial Narrow" w:hAnsi="Arial Narrow" w:cs="Arial"/>
          <w:bCs/>
          <w:sz w:val="28"/>
          <w:szCs w:val="28"/>
        </w:rPr>
        <w:t xml:space="preserve"> y solidariamente responsable Megabus S.A., en calidad de empleadores, del 28 de agosto de 2006 al 31 de octubre de 2013; </w:t>
      </w:r>
      <w:r w:rsidR="0023149D" w:rsidRPr="0023149D">
        <w:rPr>
          <w:rFonts w:ascii="Arial Narrow" w:hAnsi="Arial Narrow" w:cs="Arial"/>
          <w:bCs/>
          <w:i/>
          <w:sz w:val="28"/>
          <w:szCs w:val="28"/>
        </w:rPr>
        <w:t>(i</w:t>
      </w:r>
      <w:r w:rsidR="0023149D">
        <w:rPr>
          <w:rFonts w:ascii="Arial Narrow" w:hAnsi="Arial Narrow" w:cs="Arial"/>
          <w:bCs/>
          <w:i/>
          <w:sz w:val="28"/>
          <w:szCs w:val="28"/>
        </w:rPr>
        <w:t>i</w:t>
      </w:r>
      <w:r w:rsidR="0023149D" w:rsidRPr="0023149D">
        <w:rPr>
          <w:rFonts w:ascii="Arial Narrow" w:hAnsi="Arial Narrow" w:cs="Arial"/>
          <w:bCs/>
          <w:i/>
          <w:sz w:val="28"/>
          <w:szCs w:val="28"/>
        </w:rPr>
        <w:t>)</w:t>
      </w:r>
      <w:r w:rsidR="0023149D">
        <w:rPr>
          <w:rFonts w:ascii="Arial Narrow" w:hAnsi="Arial Narrow" w:cs="Arial"/>
          <w:bCs/>
          <w:i/>
          <w:sz w:val="28"/>
          <w:szCs w:val="28"/>
        </w:rPr>
        <w:t xml:space="preserve"> </w:t>
      </w:r>
      <w:r w:rsidR="0023149D">
        <w:rPr>
          <w:rFonts w:ascii="Arial Narrow" w:hAnsi="Arial Narrow" w:cs="Arial"/>
          <w:bCs/>
          <w:sz w:val="28"/>
          <w:szCs w:val="28"/>
        </w:rPr>
        <w:t xml:space="preserve">que estas sociedades, sin previo aviso y sin mediar causa justificada, terminaron de manera unilateral el contrato de trabajo; </w:t>
      </w:r>
      <w:r w:rsidR="0023149D" w:rsidRPr="0023149D">
        <w:rPr>
          <w:rFonts w:ascii="Arial Narrow" w:hAnsi="Arial Narrow" w:cs="Arial"/>
          <w:bCs/>
          <w:i/>
          <w:sz w:val="28"/>
          <w:szCs w:val="28"/>
        </w:rPr>
        <w:t>(i</w:t>
      </w:r>
      <w:r w:rsidR="00677D01">
        <w:rPr>
          <w:rFonts w:ascii="Arial Narrow" w:hAnsi="Arial Narrow" w:cs="Arial"/>
          <w:bCs/>
          <w:i/>
          <w:sz w:val="28"/>
          <w:szCs w:val="28"/>
        </w:rPr>
        <w:t>ii</w:t>
      </w:r>
      <w:r w:rsidR="0023149D" w:rsidRPr="0023149D">
        <w:rPr>
          <w:rFonts w:ascii="Arial Narrow" w:hAnsi="Arial Narrow" w:cs="Arial"/>
          <w:bCs/>
          <w:i/>
          <w:sz w:val="28"/>
          <w:szCs w:val="28"/>
        </w:rPr>
        <w:t>)</w:t>
      </w:r>
      <w:r w:rsidR="0023149D">
        <w:rPr>
          <w:rFonts w:ascii="Arial Narrow" w:hAnsi="Arial Narrow" w:cs="Arial"/>
          <w:bCs/>
          <w:sz w:val="28"/>
          <w:szCs w:val="28"/>
        </w:rPr>
        <w:t xml:space="preserve"> que las mismas deberán resarcir los daños y perjuicios, por falta de un programa de salud ocupacional, de medidas de seguridad, estrés laboral y altos ritmos de trabajo</w:t>
      </w:r>
      <w:r w:rsidR="00CB6374">
        <w:rPr>
          <w:rFonts w:ascii="Arial Narrow" w:hAnsi="Arial Narrow" w:cs="Arial"/>
          <w:bCs/>
          <w:sz w:val="28"/>
          <w:szCs w:val="28"/>
        </w:rPr>
        <w:t>; se profieran las siguientes condenas: indemnización por despido injusto, indemnización moratoria del artículo 65 del C.S.T, auxilio de cesantía, intereses a las mismas</w:t>
      </w:r>
      <w:r w:rsidR="0054570C">
        <w:rPr>
          <w:rFonts w:ascii="Arial Narrow" w:hAnsi="Arial Narrow" w:cs="Arial"/>
          <w:bCs/>
          <w:sz w:val="28"/>
          <w:szCs w:val="28"/>
        </w:rPr>
        <w:t xml:space="preserve"> y sanción</w:t>
      </w:r>
      <w:r w:rsidR="00091816">
        <w:rPr>
          <w:rFonts w:ascii="Arial Narrow" w:hAnsi="Arial Narrow" w:cs="Arial"/>
          <w:bCs/>
          <w:sz w:val="28"/>
          <w:szCs w:val="28"/>
        </w:rPr>
        <w:t xml:space="preserve">, </w:t>
      </w:r>
      <w:r w:rsidR="0054570C">
        <w:rPr>
          <w:rFonts w:ascii="Arial Narrow" w:hAnsi="Arial Narrow" w:cs="Arial"/>
          <w:bCs/>
          <w:sz w:val="28"/>
          <w:szCs w:val="28"/>
        </w:rPr>
        <w:t>todas</w:t>
      </w:r>
      <w:r w:rsidR="00091816">
        <w:rPr>
          <w:rFonts w:ascii="Arial Narrow" w:hAnsi="Arial Narrow" w:cs="Arial"/>
          <w:bCs/>
          <w:sz w:val="28"/>
          <w:szCs w:val="28"/>
        </w:rPr>
        <w:t xml:space="preserve"> indexadas; diferencia salarial</w:t>
      </w:r>
      <w:r w:rsidR="00E74E4E">
        <w:rPr>
          <w:rFonts w:ascii="Arial Narrow" w:hAnsi="Arial Narrow" w:cs="Arial"/>
          <w:bCs/>
          <w:sz w:val="28"/>
          <w:szCs w:val="28"/>
        </w:rPr>
        <w:t>, en</w:t>
      </w:r>
      <w:r w:rsidR="00B65C3C">
        <w:rPr>
          <w:rFonts w:ascii="Arial Narrow" w:hAnsi="Arial Narrow" w:cs="Arial"/>
          <w:bCs/>
          <w:sz w:val="28"/>
          <w:szCs w:val="28"/>
        </w:rPr>
        <w:t>tre</w:t>
      </w:r>
      <w:r w:rsidR="00E74E4E">
        <w:rPr>
          <w:rFonts w:ascii="Arial Narrow" w:hAnsi="Arial Narrow" w:cs="Arial"/>
          <w:bCs/>
          <w:sz w:val="28"/>
          <w:szCs w:val="28"/>
        </w:rPr>
        <w:t xml:space="preserve"> lo devengado y lo reportado al sistema de seguridad social integral</w:t>
      </w:r>
      <w:r w:rsidR="00FB407E">
        <w:rPr>
          <w:rFonts w:ascii="Arial Narrow" w:hAnsi="Arial Narrow" w:cs="Arial"/>
          <w:bCs/>
          <w:sz w:val="28"/>
          <w:szCs w:val="28"/>
        </w:rPr>
        <w:t>; sanción por no consignación en el fondo de cesantías</w:t>
      </w:r>
      <w:r w:rsidR="00812B0C">
        <w:rPr>
          <w:rFonts w:ascii="Arial Narrow" w:hAnsi="Arial Narrow" w:cs="Arial"/>
          <w:bCs/>
          <w:sz w:val="28"/>
          <w:szCs w:val="28"/>
        </w:rPr>
        <w:t>, ni el pago definitivo</w:t>
      </w:r>
      <w:r w:rsidR="00CD32BB">
        <w:rPr>
          <w:rFonts w:ascii="Arial Narrow" w:hAnsi="Arial Narrow" w:cs="Arial"/>
          <w:bCs/>
          <w:sz w:val="28"/>
          <w:szCs w:val="28"/>
        </w:rPr>
        <w:t xml:space="preserve"> a la terminación hasta la fecha de la sentencia</w:t>
      </w:r>
      <w:r w:rsidR="00B65C3C">
        <w:rPr>
          <w:rFonts w:ascii="Arial Narrow" w:hAnsi="Arial Narrow" w:cs="Arial"/>
          <w:bCs/>
          <w:sz w:val="28"/>
          <w:szCs w:val="28"/>
        </w:rPr>
        <w:t>;</w:t>
      </w:r>
      <w:r w:rsidR="0054570C">
        <w:rPr>
          <w:rFonts w:ascii="Arial Narrow" w:hAnsi="Arial Narrow" w:cs="Arial"/>
          <w:bCs/>
          <w:sz w:val="28"/>
          <w:szCs w:val="28"/>
        </w:rPr>
        <w:t xml:space="preserve"> prima de servicios</w:t>
      </w:r>
      <w:r w:rsidR="009D2057">
        <w:rPr>
          <w:rFonts w:ascii="Arial Narrow" w:hAnsi="Arial Narrow" w:cs="Arial"/>
          <w:bCs/>
          <w:sz w:val="28"/>
          <w:szCs w:val="28"/>
        </w:rPr>
        <w:t xml:space="preserve"> y de vacaciones, ambas indexadas; daño emergente</w:t>
      </w:r>
      <w:r w:rsidR="00C07E9A">
        <w:rPr>
          <w:rFonts w:ascii="Arial Narrow" w:hAnsi="Arial Narrow" w:cs="Arial"/>
          <w:bCs/>
          <w:sz w:val="28"/>
          <w:szCs w:val="28"/>
        </w:rPr>
        <w:t>, indexado, por gastos de seguridad social; lucro cesante</w:t>
      </w:r>
      <w:r w:rsidR="00A1710A">
        <w:rPr>
          <w:rFonts w:ascii="Arial Narrow" w:hAnsi="Arial Narrow" w:cs="Arial"/>
          <w:bCs/>
          <w:sz w:val="28"/>
          <w:szCs w:val="28"/>
        </w:rPr>
        <w:t xml:space="preserve"> por pérdida de capacidad laboral</w:t>
      </w:r>
      <w:r w:rsidR="009A5AEF">
        <w:rPr>
          <w:rFonts w:ascii="Arial Narrow" w:hAnsi="Arial Narrow" w:cs="Arial"/>
          <w:bCs/>
          <w:sz w:val="28"/>
          <w:szCs w:val="28"/>
        </w:rPr>
        <w:t xml:space="preserve"> indexad</w:t>
      </w:r>
      <w:r w:rsidR="0043432F">
        <w:rPr>
          <w:rFonts w:ascii="Arial Narrow" w:hAnsi="Arial Narrow" w:cs="Arial"/>
          <w:bCs/>
          <w:sz w:val="28"/>
          <w:szCs w:val="28"/>
        </w:rPr>
        <w:t>o</w:t>
      </w:r>
      <w:r w:rsidR="005D270C">
        <w:rPr>
          <w:rFonts w:ascii="Arial Narrow" w:hAnsi="Arial Narrow" w:cs="Arial"/>
          <w:bCs/>
          <w:sz w:val="28"/>
          <w:szCs w:val="28"/>
        </w:rPr>
        <w:t>; lucro cesante futuro</w:t>
      </w:r>
      <w:r w:rsidR="0043432F">
        <w:rPr>
          <w:rFonts w:ascii="Arial Narrow" w:hAnsi="Arial Narrow" w:cs="Arial"/>
          <w:bCs/>
          <w:sz w:val="28"/>
          <w:szCs w:val="28"/>
        </w:rPr>
        <w:t xml:space="preserve"> indexado y perjuicios morales.</w:t>
      </w:r>
    </w:p>
    <w:p w:rsidR="00CB6374" w:rsidRDefault="00CB6374" w:rsidP="00855AAF">
      <w:pPr>
        <w:spacing w:line="360" w:lineRule="auto"/>
        <w:ind w:firstLine="708"/>
        <w:jc w:val="both"/>
        <w:rPr>
          <w:rFonts w:ascii="Arial Narrow" w:hAnsi="Arial Narrow" w:cs="Arial"/>
          <w:bCs/>
          <w:sz w:val="28"/>
          <w:szCs w:val="28"/>
        </w:rPr>
      </w:pPr>
    </w:p>
    <w:p w:rsidR="0010704F" w:rsidRDefault="00855B13" w:rsidP="001B6EA4">
      <w:pPr>
        <w:spacing w:line="360" w:lineRule="auto"/>
        <w:ind w:firstLine="708"/>
        <w:jc w:val="both"/>
        <w:rPr>
          <w:rFonts w:ascii="Arial Narrow" w:hAnsi="Arial Narrow" w:cs="Arial"/>
          <w:sz w:val="28"/>
          <w:szCs w:val="28"/>
        </w:rPr>
      </w:pPr>
      <w:r w:rsidRPr="00A46DDC">
        <w:rPr>
          <w:rFonts w:ascii="Arial Narrow" w:hAnsi="Arial Narrow" w:cs="Arial"/>
          <w:sz w:val="28"/>
          <w:szCs w:val="28"/>
        </w:rPr>
        <w:t xml:space="preserve">Como </w:t>
      </w:r>
      <w:r w:rsidR="00934941">
        <w:rPr>
          <w:rFonts w:ascii="Arial Narrow" w:hAnsi="Arial Narrow" w:cs="Arial"/>
          <w:sz w:val="28"/>
          <w:szCs w:val="28"/>
        </w:rPr>
        <w:t xml:space="preserve">aspectos fácticos </w:t>
      </w:r>
      <w:r w:rsidR="00A367AC">
        <w:rPr>
          <w:rFonts w:ascii="Arial Narrow" w:hAnsi="Arial Narrow" w:cs="Arial"/>
          <w:sz w:val="28"/>
          <w:szCs w:val="28"/>
        </w:rPr>
        <w:t>alusivos a la prestación de servicios</w:t>
      </w:r>
      <w:r w:rsidR="001115E2">
        <w:rPr>
          <w:rFonts w:ascii="Arial Narrow" w:hAnsi="Arial Narrow" w:cs="Arial"/>
          <w:sz w:val="28"/>
          <w:szCs w:val="28"/>
        </w:rPr>
        <w:t xml:space="preserve"> en pro de las accionadas</w:t>
      </w:r>
      <w:r w:rsidR="00165598">
        <w:rPr>
          <w:rFonts w:ascii="Arial Narrow" w:hAnsi="Arial Narrow" w:cs="Arial"/>
          <w:sz w:val="28"/>
          <w:szCs w:val="28"/>
        </w:rPr>
        <w:t>, refiere que</w:t>
      </w:r>
      <w:r w:rsidR="0035421E">
        <w:rPr>
          <w:rFonts w:ascii="Arial Narrow" w:hAnsi="Arial Narrow" w:cs="Arial"/>
          <w:sz w:val="28"/>
          <w:szCs w:val="28"/>
        </w:rPr>
        <w:t xml:space="preserve"> inicialmente</w:t>
      </w:r>
      <w:r w:rsidR="001115E2">
        <w:rPr>
          <w:rFonts w:ascii="Arial Narrow" w:hAnsi="Arial Narrow" w:cs="Arial"/>
          <w:sz w:val="28"/>
          <w:szCs w:val="28"/>
        </w:rPr>
        <w:t xml:space="preserve"> fungió</w:t>
      </w:r>
      <w:r w:rsidR="0035421E">
        <w:rPr>
          <w:rFonts w:ascii="Arial Narrow" w:hAnsi="Arial Narrow" w:cs="Arial"/>
          <w:sz w:val="28"/>
          <w:szCs w:val="28"/>
        </w:rPr>
        <w:t xml:space="preserve"> como auxiliar de operaciones</w:t>
      </w:r>
      <w:r w:rsidR="003046EB">
        <w:rPr>
          <w:rFonts w:ascii="Arial Narrow" w:hAnsi="Arial Narrow" w:cs="Arial"/>
          <w:sz w:val="28"/>
          <w:szCs w:val="28"/>
        </w:rPr>
        <w:t xml:space="preserve"> en los patios de maniobra de Megabus, en las oficinas de ésta</w:t>
      </w:r>
      <w:r w:rsidR="00254FB8">
        <w:rPr>
          <w:rFonts w:ascii="Arial Narrow" w:hAnsi="Arial Narrow" w:cs="Arial"/>
          <w:sz w:val="28"/>
          <w:szCs w:val="28"/>
        </w:rPr>
        <w:t xml:space="preserve"> y de </w:t>
      </w:r>
      <w:proofErr w:type="spellStart"/>
      <w:r w:rsidR="00254FB8">
        <w:rPr>
          <w:rFonts w:ascii="Arial Narrow" w:hAnsi="Arial Narrow" w:cs="Arial"/>
          <w:sz w:val="28"/>
          <w:szCs w:val="28"/>
        </w:rPr>
        <w:t>Promasivo</w:t>
      </w:r>
      <w:proofErr w:type="spellEnd"/>
      <w:r w:rsidR="00254FB8">
        <w:rPr>
          <w:rFonts w:ascii="Arial Narrow" w:hAnsi="Arial Narrow" w:cs="Arial"/>
          <w:sz w:val="28"/>
          <w:szCs w:val="28"/>
        </w:rPr>
        <w:t>, en las vías</w:t>
      </w:r>
      <w:r w:rsidR="00C1517F">
        <w:rPr>
          <w:rFonts w:ascii="Arial Narrow" w:hAnsi="Arial Narrow" w:cs="Arial"/>
          <w:sz w:val="28"/>
          <w:szCs w:val="28"/>
        </w:rPr>
        <w:t xml:space="preserve"> o calles</w:t>
      </w:r>
      <w:r w:rsidR="00254FB8">
        <w:rPr>
          <w:rFonts w:ascii="Arial Narrow" w:hAnsi="Arial Narrow" w:cs="Arial"/>
          <w:sz w:val="28"/>
          <w:szCs w:val="28"/>
        </w:rPr>
        <w:t>, intercambiadores y estaciones del sistema de transporte masivo, cumpliendo las funciones que se detallan; que luego se le asignaron las labores de facilitador de operaciones en patio, que pese a</w:t>
      </w:r>
      <w:r w:rsidR="00C1517F">
        <w:rPr>
          <w:rFonts w:ascii="Arial Narrow" w:hAnsi="Arial Narrow" w:cs="Arial"/>
          <w:sz w:val="28"/>
          <w:szCs w:val="28"/>
        </w:rPr>
        <w:t xml:space="preserve"> que el cargo estuvo</w:t>
      </w:r>
      <w:r w:rsidR="00254FB8">
        <w:rPr>
          <w:rFonts w:ascii="Arial Narrow" w:hAnsi="Arial Narrow" w:cs="Arial"/>
          <w:sz w:val="28"/>
          <w:szCs w:val="28"/>
        </w:rPr>
        <w:t xml:space="preserve"> vacan</w:t>
      </w:r>
      <w:r w:rsidR="00C1517F">
        <w:rPr>
          <w:rFonts w:ascii="Arial Narrow" w:hAnsi="Arial Narrow" w:cs="Arial"/>
          <w:sz w:val="28"/>
          <w:szCs w:val="28"/>
        </w:rPr>
        <w:t>te</w:t>
      </w:r>
      <w:r w:rsidR="00254FB8">
        <w:rPr>
          <w:rFonts w:ascii="Arial Narrow" w:hAnsi="Arial Narrow" w:cs="Arial"/>
          <w:sz w:val="28"/>
          <w:szCs w:val="28"/>
        </w:rPr>
        <w:t xml:space="preserve"> de 2007 a 20</w:t>
      </w:r>
      <w:r w:rsidR="00EE382C">
        <w:rPr>
          <w:rFonts w:ascii="Arial Narrow" w:hAnsi="Arial Narrow" w:cs="Arial"/>
          <w:sz w:val="28"/>
          <w:szCs w:val="28"/>
        </w:rPr>
        <w:t>11, no fue ascendido al mismo</w:t>
      </w:r>
      <w:r w:rsidR="00DC1E55">
        <w:rPr>
          <w:rFonts w:ascii="Arial Narrow" w:hAnsi="Arial Narrow" w:cs="Arial"/>
          <w:sz w:val="28"/>
          <w:szCs w:val="28"/>
        </w:rPr>
        <w:t xml:space="preserve">; que en ese interregno capacitó a los facilitadores de operaciones; que </w:t>
      </w:r>
      <w:r w:rsidR="00BF232C">
        <w:rPr>
          <w:rFonts w:ascii="Arial Narrow" w:hAnsi="Arial Narrow" w:cs="Arial"/>
          <w:sz w:val="28"/>
          <w:szCs w:val="28"/>
        </w:rPr>
        <w:t xml:space="preserve">fue despedido </w:t>
      </w:r>
      <w:r w:rsidR="00960ACC">
        <w:rPr>
          <w:rFonts w:ascii="Arial Narrow" w:hAnsi="Arial Narrow" w:cs="Arial"/>
          <w:sz w:val="28"/>
          <w:szCs w:val="28"/>
        </w:rPr>
        <w:t>en</w:t>
      </w:r>
      <w:r w:rsidR="00037A9A">
        <w:rPr>
          <w:rFonts w:ascii="Arial Narrow" w:hAnsi="Arial Narrow" w:cs="Arial"/>
          <w:sz w:val="28"/>
          <w:szCs w:val="28"/>
        </w:rPr>
        <w:t xml:space="preserve"> </w:t>
      </w:r>
      <w:r w:rsidR="00F54B08">
        <w:rPr>
          <w:rFonts w:ascii="Arial Narrow" w:hAnsi="Arial Narrow" w:cs="Arial"/>
          <w:sz w:val="28"/>
          <w:szCs w:val="28"/>
        </w:rPr>
        <w:t>este último</w:t>
      </w:r>
      <w:r w:rsidR="00960ACC">
        <w:rPr>
          <w:rFonts w:ascii="Arial Narrow" w:hAnsi="Arial Narrow" w:cs="Arial"/>
          <w:sz w:val="28"/>
          <w:szCs w:val="28"/>
        </w:rPr>
        <w:t xml:space="preserve"> cargo</w:t>
      </w:r>
      <w:r w:rsidR="004748E9">
        <w:rPr>
          <w:rFonts w:ascii="Arial Narrow" w:hAnsi="Arial Narrow" w:cs="Arial"/>
          <w:sz w:val="28"/>
          <w:szCs w:val="28"/>
        </w:rPr>
        <w:t xml:space="preserve">; que el director de operaciones de </w:t>
      </w:r>
      <w:proofErr w:type="spellStart"/>
      <w:r w:rsidR="004748E9">
        <w:rPr>
          <w:rFonts w:ascii="Arial Narrow" w:hAnsi="Arial Narrow" w:cs="Arial"/>
          <w:sz w:val="28"/>
          <w:szCs w:val="28"/>
        </w:rPr>
        <w:t>Promasivo</w:t>
      </w:r>
      <w:proofErr w:type="spellEnd"/>
      <w:r w:rsidR="004748E9">
        <w:rPr>
          <w:rFonts w:ascii="Arial Narrow" w:hAnsi="Arial Narrow" w:cs="Arial"/>
          <w:sz w:val="28"/>
          <w:szCs w:val="28"/>
        </w:rPr>
        <w:t xml:space="preserve"> S.A., como jefe inmediato, fungió como su superior</w:t>
      </w:r>
      <w:r w:rsidR="00960ACC">
        <w:rPr>
          <w:rFonts w:ascii="Arial Narrow" w:hAnsi="Arial Narrow" w:cs="Arial"/>
          <w:sz w:val="28"/>
          <w:szCs w:val="28"/>
        </w:rPr>
        <w:t>,</w:t>
      </w:r>
      <w:r w:rsidR="00D07DAE">
        <w:rPr>
          <w:rFonts w:ascii="Arial Narrow" w:hAnsi="Arial Narrow" w:cs="Arial"/>
          <w:sz w:val="28"/>
          <w:szCs w:val="28"/>
        </w:rPr>
        <w:t xml:space="preserve"> de quien recibía </w:t>
      </w:r>
      <w:r w:rsidR="00D07DAE">
        <w:rPr>
          <w:rFonts w:ascii="Arial Narrow" w:hAnsi="Arial Narrow" w:cs="Arial"/>
          <w:sz w:val="28"/>
          <w:szCs w:val="28"/>
        </w:rPr>
        <w:lastRenderedPageBreak/>
        <w:t>órdenes, rendía informes</w:t>
      </w:r>
      <w:r w:rsidR="00934941">
        <w:rPr>
          <w:rFonts w:ascii="Arial Narrow" w:hAnsi="Arial Narrow" w:cs="Arial"/>
          <w:sz w:val="28"/>
          <w:szCs w:val="28"/>
        </w:rPr>
        <w:t xml:space="preserve"> y realizaba todas las funciones propias de auxiliar de operaciones y/o facilitador de operaciones en patio; que cumplía la jornada, impuesta por </w:t>
      </w:r>
      <w:proofErr w:type="spellStart"/>
      <w:r w:rsidR="00934941">
        <w:rPr>
          <w:rFonts w:ascii="Arial Narrow" w:hAnsi="Arial Narrow" w:cs="Arial"/>
          <w:sz w:val="28"/>
          <w:szCs w:val="28"/>
        </w:rPr>
        <w:t>Promasivo</w:t>
      </w:r>
      <w:proofErr w:type="spellEnd"/>
      <w:r w:rsidR="00934941">
        <w:rPr>
          <w:rFonts w:ascii="Arial Narrow" w:hAnsi="Arial Narrow" w:cs="Arial"/>
          <w:sz w:val="28"/>
          <w:szCs w:val="28"/>
        </w:rPr>
        <w:t xml:space="preserve"> S.A., de lunes a sábado en diferentes horarios</w:t>
      </w:r>
      <w:r w:rsidR="001E503D">
        <w:rPr>
          <w:rFonts w:ascii="Arial Narrow" w:hAnsi="Arial Narrow" w:cs="Arial"/>
          <w:sz w:val="28"/>
          <w:szCs w:val="28"/>
        </w:rPr>
        <w:t>, con la condición de disponibilidad si sucedía alguna situación relevante fuera de su horario habitual; que los aportes a la seguridad social se realizaron con base en salarios inferiores a los percibidos y con mora, amén de que los hechos a la caja de compensación familiar solo parten de julio de 2013</w:t>
      </w:r>
      <w:r w:rsidR="005A44DA">
        <w:rPr>
          <w:rFonts w:ascii="Arial Narrow" w:hAnsi="Arial Narrow" w:cs="Arial"/>
          <w:sz w:val="28"/>
          <w:szCs w:val="28"/>
        </w:rPr>
        <w:t>; indicó los salarios devengado por cada anualidad</w:t>
      </w:r>
      <w:r w:rsidR="000D2BC1">
        <w:rPr>
          <w:rFonts w:ascii="Arial Narrow" w:hAnsi="Arial Narrow" w:cs="Arial"/>
          <w:sz w:val="28"/>
          <w:szCs w:val="28"/>
        </w:rPr>
        <w:t>, de manera vencida a una cuenta de ahorros del trabajador</w:t>
      </w:r>
      <w:r w:rsidR="00881797">
        <w:rPr>
          <w:rFonts w:ascii="Arial Narrow" w:hAnsi="Arial Narrow" w:cs="Arial"/>
          <w:sz w:val="28"/>
          <w:szCs w:val="28"/>
        </w:rPr>
        <w:t xml:space="preserve">; que el 1 de agosto de 2008, </w:t>
      </w:r>
      <w:proofErr w:type="spellStart"/>
      <w:r w:rsidR="00881797">
        <w:rPr>
          <w:rFonts w:ascii="Arial Narrow" w:hAnsi="Arial Narrow" w:cs="Arial"/>
          <w:sz w:val="28"/>
          <w:szCs w:val="28"/>
        </w:rPr>
        <w:t>Promasivo</w:t>
      </w:r>
      <w:proofErr w:type="spellEnd"/>
      <w:r w:rsidR="00881797">
        <w:rPr>
          <w:rFonts w:ascii="Arial Narrow" w:hAnsi="Arial Narrow" w:cs="Arial"/>
          <w:sz w:val="28"/>
          <w:szCs w:val="28"/>
        </w:rPr>
        <w:t xml:space="preserve"> S.A., decide asignar una bonificación mensual de $130.000 hasta la fecha del retiro, la misma que no se le canceló</w:t>
      </w:r>
      <w:r w:rsidR="00A47C60">
        <w:rPr>
          <w:rFonts w:ascii="Arial Narrow" w:hAnsi="Arial Narrow" w:cs="Arial"/>
          <w:sz w:val="28"/>
          <w:szCs w:val="28"/>
        </w:rPr>
        <w:t xml:space="preserve"> desde el inicio de la relación laboral hasta julio de 2008, pues, los facilitadores de operaciones de patio, contaban con tal beneficio desde el momento en que la empresa inició labores; denunció las inconsistencias de tiempo en la consignación de las cesantías, así como la manera unilateral y sin justa causa como se le terminó el contrato, sufriendo una serie de perjui</w:t>
      </w:r>
      <w:r w:rsidR="00EB0EE0">
        <w:rPr>
          <w:rFonts w:ascii="Arial Narrow" w:hAnsi="Arial Narrow" w:cs="Arial"/>
          <w:sz w:val="28"/>
          <w:szCs w:val="28"/>
        </w:rPr>
        <w:t>ci</w:t>
      </w:r>
      <w:r w:rsidR="00A47C60">
        <w:rPr>
          <w:rFonts w:ascii="Arial Narrow" w:hAnsi="Arial Narrow" w:cs="Arial"/>
          <w:sz w:val="28"/>
          <w:szCs w:val="28"/>
        </w:rPr>
        <w:t>os que pasó a detallar</w:t>
      </w:r>
      <w:r w:rsidR="00BF2755">
        <w:rPr>
          <w:rFonts w:ascii="Arial Narrow" w:hAnsi="Arial Narrow" w:cs="Arial"/>
          <w:sz w:val="28"/>
          <w:szCs w:val="28"/>
        </w:rPr>
        <w:t>, y que</w:t>
      </w:r>
      <w:r w:rsidR="00EB0EE0">
        <w:rPr>
          <w:rFonts w:ascii="Arial Narrow" w:hAnsi="Arial Narrow" w:cs="Arial"/>
          <w:sz w:val="28"/>
          <w:szCs w:val="28"/>
        </w:rPr>
        <w:t xml:space="preserve"> en 2004</w:t>
      </w:r>
      <w:r w:rsidR="00BF2755">
        <w:rPr>
          <w:rFonts w:ascii="Arial Narrow" w:hAnsi="Arial Narrow" w:cs="Arial"/>
          <w:sz w:val="28"/>
          <w:szCs w:val="28"/>
        </w:rPr>
        <w:t xml:space="preserve"> la</w:t>
      </w:r>
      <w:r w:rsidR="00D74A1B">
        <w:rPr>
          <w:rFonts w:ascii="Arial Narrow" w:hAnsi="Arial Narrow" w:cs="Arial"/>
          <w:sz w:val="28"/>
          <w:szCs w:val="28"/>
        </w:rPr>
        <w:t>s</w:t>
      </w:r>
      <w:r w:rsidR="00BF2755">
        <w:rPr>
          <w:rFonts w:ascii="Arial Narrow" w:hAnsi="Arial Narrow" w:cs="Arial"/>
          <w:sz w:val="28"/>
          <w:szCs w:val="28"/>
        </w:rPr>
        <w:t xml:space="preserve"> sociedad</w:t>
      </w:r>
      <w:r w:rsidR="00D74A1B">
        <w:rPr>
          <w:rFonts w:ascii="Arial Narrow" w:hAnsi="Arial Narrow" w:cs="Arial"/>
          <w:sz w:val="28"/>
          <w:szCs w:val="28"/>
        </w:rPr>
        <w:t>es</w:t>
      </w:r>
      <w:r w:rsidR="00BF2755">
        <w:rPr>
          <w:rFonts w:ascii="Arial Narrow" w:hAnsi="Arial Narrow" w:cs="Arial"/>
          <w:sz w:val="28"/>
          <w:szCs w:val="28"/>
        </w:rPr>
        <w:t xml:space="preserve"> Megabus S.A.</w:t>
      </w:r>
      <w:r w:rsidR="00D74A1B">
        <w:rPr>
          <w:rFonts w:ascii="Arial Narrow" w:hAnsi="Arial Narrow" w:cs="Arial"/>
          <w:sz w:val="28"/>
          <w:szCs w:val="28"/>
        </w:rPr>
        <w:t xml:space="preserve"> y </w:t>
      </w:r>
      <w:proofErr w:type="spellStart"/>
      <w:r w:rsidR="00D74A1B">
        <w:rPr>
          <w:rFonts w:ascii="Arial Narrow" w:hAnsi="Arial Narrow" w:cs="Arial"/>
          <w:sz w:val="28"/>
          <w:szCs w:val="28"/>
        </w:rPr>
        <w:t>Promasivo</w:t>
      </w:r>
      <w:proofErr w:type="spellEnd"/>
      <w:r w:rsidR="00D74A1B">
        <w:rPr>
          <w:rFonts w:ascii="Arial Narrow" w:hAnsi="Arial Narrow" w:cs="Arial"/>
          <w:sz w:val="28"/>
          <w:szCs w:val="28"/>
        </w:rPr>
        <w:t xml:space="preserve"> S.A.</w:t>
      </w:r>
      <w:r w:rsidR="00BF2755">
        <w:rPr>
          <w:rFonts w:ascii="Arial Narrow" w:hAnsi="Arial Narrow" w:cs="Arial"/>
          <w:sz w:val="28"/>
          <w:szCs w:val="28"/>
        </w:rPr>
        <w:t>, suscribi</w:t>
      </w:r>
      <w:r w:rsidR="00D74A1B">
        <w:rPr>
          <w:rFonts w:ascii="Arial Narrow" w:hAnsi="Arial Narrow" w:cs="Arial"/>
          <w:sz w:val="28"/>
          <w:szCs w:val="28"/>
        </w:rPr>
        <w:t>eron</w:t>
      </w:r>
      <w:r w:rsidR="00BF2755">
        <w:rPr>
          <w:rFonts w:ascii="Arial Narrow" w:hAnsi="Arial Narrow" w:cs="Arial"/>
          <w:sz w:val="28"/>
          <w:szCs w:val="28"/>
        </w:rPr>
        <w:t>, un contrato de concesión</w:t>
      </w:r>
      <w:r w:rsidR="00EB0EE0">
        <w:rPr>
          <w:rFonts w:ascii="Arial Narrow" w:hAnsi="Arial Narrow" w:cs="Arial"/>
          <w:sz w:val="28"/>
          <w:szCs w:val="28"/>
        </w:rPr>
        <w:t>, para la prestación del servicio de transporte masivo</w:t>
      </w:r>
      <w:r w:rsidR="00A77C64">
        <w:rPr>
          <w:rFonts w:ascii="Arial Narrow" w:hAnsi="Arial Narrow" w:cs="Arial"/>
          <w:sz w:val="28"/>
          <w:szCs w:val="28"/>
        </w:rPr>
        <w:t xml:space="preserve"> de pasajeros, en el área metropolitana del centro-occidente.</w:t>
      </w:r>
      <w:r w:rsidR="00960ACC">
        <w:rPr>
          <w:rFonts w:ascii="Arial Narrow" w:hAnsi="Arial Narrow" w:cs="Arial"/>
          <w:sz w:val="28"/>
          <w:szCs w:val="28"/>
        </w:rPr>
        <w:t xml:space="preserve"> </w:t>
      </w:r>
      <w:r w:rsidRPr="00A46DDC">
        <w:rPr>
          <w:rFonts w:ascii="Arial Narrow" w:hAnsi="Arial Narrow" w:cs="Arial"/>
          <w:sz w:val="28"/>
          <w:szCs w:val="28"/>
        </w:rPr>
        <w:t xml:space="preserve"> </w:t>
      </w:r>
    </w:p>
    <w:p w:rsidR="00926DF2" w:rsidRDefault="00926DF2" w:rsidP="001B6EA4">
      <w:pPr>
        <w:spacing w:line="360" w:lineRule="auto"/>
        <w:ind w:firstLine="708"/>
        <w:jc w:val="both"/>
        <w:rPr>
          <w:rFonts w:ascii="Arial Narrow" w:hAnsi="Arial Narrow" w:cs="Arial"/>
          <w:sz w:val="28"/>
          <w:szCs w:val="28"/>
        </w:rPr>
      </w:pPr>
    </w:p>
    <w:p w:rsidR="00926DF2" w:rsidRDefault="00926DF2" w:rsidP="001B6EA4">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Promasivo</w:t>
      </w:r>
      <w:proofErr w:type="spellEnd"/>
      <w:r>
        <w:rPr>
          <w:rFonts w:ascii="Arial Narrow" w:hAnsi="Arial Narrow" w:cs="Arial"/>
          <w:sz w:val="28"/>
          <w:szCs w:val="28"/>
        </w:rPr>
        <w:t xml:space="preserve"> S.A.</w:t>
      </w:r>
      <w:r w:rsidR="004D5243">
        <w:rPr>
          <w:rFonts w:ascii="Arial Narrow" w:hAnsi="Arial Narrow" w:cs="Arial"/>
          <w:sz w:val="28"/>
          <w:szCs w:val="28"/>
        </w:rPr>
        <w:t xml:space="preserve">, se opuso a las pretensiones. A los hechos </w:t>
      </w:r>
      <w:r w:rsidR="00037A9A">
        <w:rPr>
          <w:rFonts w:ascii="Arial Narrow" w:hAnsi="Arial Narrow" w:cs="Arial"/>
          <w:sz w:val="28"/>
          <w:szCs w:val="28"/>
        </w:rPr>
        <w:t>básicos</w:t>
      </w:r>
      <w:r w:rsidR="00B7487A">
        <w:rPr>
          <w:rFonts w:ascii="Arial Narrow" w:hAnsi="Arial Narrow" w:cs="Arial"/>
          <w:sz w:val="28"/>
          <w:szCs w:val="28"/>
        </w:rPr>
        <w:t>, replicó acerca de la certeza de los hechos básicos</w:t>
      </w:r>
      <w:r w:rsidR="00037A9A">
        <w:rPr>
          <w:rFonts w:ascii="Arial Narrow" w:hAnsi="Arial Narrow" w:cs="Arial"/>
          <w:sz w:val="28"/>
          <w:szCs w:val="28"/>
        </w:rPr>
        <w:t xml:space="preserve"> de la relación laboral</w:t>
      </w:r>
      <w:r w:rsidR="00B7487A">
        <w:rPr>
          <w:rFonts w:ascii="Arial Narrow" w:hAnsi="Arial Narrow" w:cs="Arial"/>
          <w:sz w:val="28"/>
          <w:szCs w:val="28"/>
        </w:rPr>
        <w:t>, que los turnos sucesivos de la parte operativa, se extendía entre las 5 y las 23</w:t>
      </w:r>
      <w:r w:rsidR="00546FAB">
        <w:rPr>
          <w:rFonts w:ascii="Arial Narrow" w:hAnsi="Arial Narrow" w:cs="Arial"/>
          <w:sz w:val="28"/>
          <w:szCs w:val="28"/>
        </w:rPr>
        <w:t xml:space="preserve"> horas, que lo de la disponibilidad no era acertado, por cuanto no aplicó para el actor, sino al personal de la parte administrativa de la oficina de operaciones; negó los incumplimientos, dado que no milita reclamo alguno, y que de hecho, el demandante se benefició, entre otros, de los aportes a la seguridad social, conforme se desprendía de los comprobantes de pago. Propuso las excepciones de: pago, prescripción, inexistencia de las obligaciones, cobro de lo no debido (</w:t>
      </w:r>
      <w:proofErr w:type="spellStart"/>
      <w:r w:rsidR="00546FAB">
        <w:rPr>
          <w:rFonts w:ascii="Arial Narrow" w:hAnsi="Arial Narrow" w:cs="Arial"/>
          <w:sz w:val="28"/>
          <w:szCs w:val="28"/>
        </w:rPr>
        <w:t>fls</w:t>
      </w:r>
      <w:proofErr w:type="spellEnd"/>
      <w:r w:rsidR="00546FAB">
        <w:rPr>
          <w:rFonts w:ascii="Arial Narrow" w:hAnsi="Arial Narrow" w:cs="Arial"/>
          <w:sz w:val="28"/>
          <w:szCs w:val="28"/>
        </w:rPr>
        <w:t>. 252 y ss.).</w:t>
      </w:r>
    </w:p>
    <w:p w:rsidR="00546FAB" w:rsidRDefault="00546FAB" w:rsidP="001B6EA4">
      <w:pPr>
        <w:spacing w:line="360" w:lineRule="auto"/>
        <w:ind w:firstLine="708"/>
        <w:jc w:val="both"/>
        <w:rPr>
          <w:rFonts w:ascii="Arial Narrow" w:hAnsi="Arial Narrow" w:cs="Arial"/>
          <w:sz w:val="28"/>
          <w:szCs w:val="28"/>
        </w:rPr>
      </w:pPr>
    </w:p>
    <w:p w:rsidR="00546FAB" w:rsidRDefault="00546FAB" w:rsidP="001B6EA4">
      <w:pPr>
        <w:spacing w:line="360" w:lineRule="auto"/>
        <w:ind w:firstLine="708"/>
        <w:jc w:val="both"/>
        <w:rPr>
          <w:rFonts w:ascii="Arial Narrow" w:hAnsi="Arial Narrow" w:cs="Arial"/>
          <w:sz w:val="28"/>
          <w:szCs w:val="28"/>
        </w:rPr>
      </w:pPr>
      <w:r>
        <w:rPr>
          <w:rFonts w:ascii="Arial Narrow" w:hAnsi="Arial Narrow" w:cs="Arial"/>
          <w:sz w:val="28"/>
          <w:szCs w:val="28"/>
        </w:rPr>
        <w:t>Megabus S.A., se opuso a las pretensiones</w:t>
      </w:r>
      <w:r w:rsidR="00A4281A">
        <w:rPr>
          <w:rFonts w:ascii="Arial Narrow" w:hAnsi="Arial Narrow" w:cs="Arial"/>
          <w:sz w:val="28"/>
          <w:szCs w:val="28"/>
        </w:rPr>
        <w:t xml:space="preserve">. Negó el vínculo contractual </w:t>
      </w:r>
      <w:proofErr w:type="gramStart"/>
      <w:r w:rsidR="00A4281A">
        <w:rPr>
          <w:rFonts w:ascii="Arial Narrow" w:hAnsi="Arial Narrow" w:cs="Arial"/>
          <w:sz w:val="28"/>
          <w:szCs w:val="28"/>
        </w:rPr>
        <w:t>aducida</w:t>
      </w:r>
      <w:proofErr w:type="gramEnd"/>
      <w:r w:rsidR="00A4281A">
        <w:rPr>
          <w:rFonts w:ascii="Arial Narrow" w:hAnsi="Arial Narrow" w:cs="Arial"/>
          <w:sz w:val="28"/>
          <w:szCs w:val="28"/>
        </w:rPr>
        <w:t xml:space="preserve"> por su contraparte</w:t>
      </w:r>
      <w:r w:rsidR="00DC089A">
        <w:rPr>
          <w:rFonts w:ascii="Arial Narrow" w:hAnsi="Arial Narrow" w:cs="Arial"/>
          <w:sz w:val="28"/>
          <w:szCs w:val="28"/>
        </w:rPr>
        <w:t>; replicó</w:t>
      </w:r>
      <w:r w:rsidR="00FA17B6">
        <w:rPr>
          <w:rFonts w:ascii="Arial Narrow" w:hAnsi="Arial Narrow" w:cs="Arial"/>
          <w:sz w:val="28"/>
          <w:szCs w:val="28"/>
        </w:rPr>
        <w:t xml:space="preserve"> </w:t>
      </w:r>
      <w:r w:rsidR="00DC089A">
        <w:rPr>
          <w:rFonts w:ascii="Arial Narrow" w:hAnsi="Arial Narrow" w:cs="Arial"/>
          <w:sz w:val="28"/>
          <w:szCs w:val="28"/>
        </w:rPr>
        <w:t xml:space="preserve">que su contratista y concesionaria </w:t>
      </w:r>
      <w:proofErr w:type="spellStart"/>
      <w:r w:rsidR="00DC089A">
        <w:rPr>
          <w:rFonts w:ascii="Arial Narrow" w:hAnsi="Arial Narrow" w:cs="Arial"/>
          <w:sz w:val="28"/>
          <w:szCs w:val="28"/>
        </w:rPr>
        <w:t>Promasivo</w:t>
      </w:r>
      <w:proofErr w:type="spellEnd"/>
      <w:r w:rsidR="00DC089A">
        <w:rPr>
          <w:rFonts w:ascii="Arial Narrow" w:hAnsi="Arial Narrow" w:cs="Arial"/>
          <w:sz w:val="28"/>
          <w:szCs w:val="28"/>
        </w:rPr>
        <w:t xml:space="preserve"> S.A., gozaba de plena autonomía y libertad para contratar su personal, que los </w:t>
      </w:r>
      <w:r w:rsidR="00DB4340">
        <w:rPr>
          <w:rFonts w:ascii="Arial Narrow" w:hAnsi="Arial Narrow" w:cs="Arial"/>
          <w:sz w:val="28"/>
          <w:szCs w:val="28"/>
        </w:rPr>
        <w:t>patios de maniobra era</w:t>
      </w:r>
      <w:r w:rsidR="00DC089A">
        <w:rPr>
          <w:rFonts w:ascii="Arial Narrow" w:hAnsi="Arial Narrow" w:cs="Arial"/>
          <w:sz w:val="28"/>
          <w:szCs w:val="28"/>
        </w:rPr>
        <w:t xml:space="preserve">n de propiedad de dicha contratista. Propuso como excepciones: </w:t>
      </w:r>
      <w:r w:rsidR="00DC089A">
        <w:rPr>
          <w:rFonts w:ascii="Arial Narrow" w:hAnsi="Arial Narrow" w:cs="Arial"/>
          <w:sz w:val="28"/>
          <w:szCs w:val="28"/>
        </w:rPr>
        <w:lastRenderedPageBreak/>
        <w:t>prescripción, improcedencia de la declaratoria de solidaridad. Llamó en garantía a su coparte,</w:t>
      </w:r>
      <w:r w:rsidR="00491B00">
        <w:rPr>
          <w:rFonts w:ascii="Arial Narrow" w:hAnsi="Arial Narrow" w:cs="Arial"/>
          <w:sz w:val="28"/>
          <w:szCs w:val="28"/>
        </w:rPr>
        <w:t xml:space="preserve"> a SI 99 S.A.,</w:t>
      </w:r>
      <w:r w:rsidR="00DC089A">
        <w:rPr>
          <w:rFonts w:ascii="Arial Narrow" w:hAnsi="Arial Narrow" w:cs="Arial"/>
          <w:sz w:val="28"/>
          <w:szCs w:val="28"/>
        </w:rPr>
        <w:t xml:space="preserve"> a López Bedoya y Asociados y Cia. S. en C., amén de la Compañía </w:t>
      </w:r>
      <w:proofErr w:type="spellStart"/>
      <w:r w:rsidR="00DC089A">
        <w:rPr>
          <w:rFonts w:ascii="Arial Narrow" w:hAnsi="Arial Narrow" w:cs="Arial"/>
          <w:sz w:val="28"/>
          <w:szCs w:val="28"/>
        </w:rPr>
        <w:t>Liberty</w:t>
      </w:r>
      <w:proofErr w:type="spellEnd"/>
      <w:r w:rsidR="00DC089A">
        <w:rPr>
          <w:rFonts w:ascii="Arial Narrow" w:hAnsi="Arial Narrow" w:cs="Arial"/>
          <w:sz w:val="28"/>
          <w:szCs w:val="28"/>
        </w:rPr>
        <w:t xml:space="preserve"> Seguros S.A.</w:t>
      </w:r>
      <w:r w:rsidR="00DB4340">
        <w:rPr>
          <w:rFonts w:ascii="Arial Narrow" w:hAnsi="Arial Narrow" w:cs="Arial"/>
          <w:sz w:val="28"/>
          <w:szCs w:val="28"/>
        </w:rPr>
        <w:t xml:space="preserve"> (</w:t>
      </w:r>
      <w:proofErr w:type="spellStart"/>
      <w:r w:rsidR="00DB4340">
        <w:rPr>
          <w:rFonts w:ascii="Arial Narrow" w:hAnsi="Arial Narrow" w:cs="Arial"/>
          <w:sz w:val="28"/>
          <w:szCs w:val="28"/>
        </w:rPr>
        <w:t>fls</w:t>
      </w:r>
      <w:proofErr w:type="spellEnd"/>
      <w:r w:rsidR="00DB4340">
        <w:rPr>
          <w:rFonts w:ascii="Arial Narrow" w:hAnsi="Arial Narrow" w:cs="Arial"/>
          <w:sz w:val="28"/>
          <w:szCs w:val="28"/>
        </w:rPr>
        <w:t xml:space="preserve">. 282 y </w:t>
      </w:r>
      <w:proofErr w:type="spellStart"/>
      <w:r w:rsidR="00DB4340">
        <w:rPr>
          <w:rFonts w:ascii="Arial Narrow" w:hAnsi="Arial Narrow" w:cs="Arial"/>
          <w:sz w:val="28"/>
          <w:szCs w:val="28"/>
        </w:rPr>
        <w:t>ss</w:t>
      </w:r>
      <w:proofErr w:type="spellEnd"/>
      <w:r w:rsidR="00DB4340">
        <w:rPr>
          <w:rFonts w:ascii="Arial Narrow" w:hAnsi="Arial Narrow" w:cs="Arial"/>
          <w:sz w:val="28"/>
          <w:szCs w:val="28"/>
        </w:rPr>
        <w:t>).</w:t>
      </w:r>
    </w:p>
    <w:p w:rsidR="00DC089A" w:rsidRDefault="00DC089A" w:rsidP="001B6EA4">
      <w:pPr>
        <w:spacing w:line="360" w:lineRule="auto"/>
        <w:ind w:firstLine="708"/>
        <w:jc w:val="both"/>
        <w:rPr>
          <w:rFonts w:ascii="Arial Narrow" w:hAnsi="Arial Narrow" w:cs="Arial"/>
          <w:sz w:val="28"/>
          <w:szCs w:val="28"/>
        </w:rPr>
      </w:pPr>
    </w:p>
    <w:p w:rsidR="00491B00" w:rsidRDefault="00DB4340" w:rsidP="001B6EA4">
      <w:pPr>
        <w:spacing w:line="360" w:lineRule="auto"/>
        <w:ind w:firstLine="708"/>
        <w:jc w:val="both"/>
        <w:rPr>
          <w:rFonts w:ascii="Arial Narrow" w:hAnsi="Arial Narrow" w:cs="Arial"/>
          <w:sz w:val="28"/>
          <w:szCs w:val="28"/>
        </w:rPr>
      </w:pPr>
      <w:r>
        <w:rPr>
          <w:rFonts w:ascii="Arial Narrow" w:hAnsi="Arial Narrow" w:cs="Arial"/>
          <w:sz w:val="28"/>
          <w:szCs w:val="28"/>
        </w:rPr>
        <w:t>No se accedió al primer llamamiento en garantía</w:t>
      </w:r>
      <w:r w:rsidR="00CF44C8">
        <w:rPr>
          <w:rFonts w:ascii="Arial Narrow" w:hAnsi="Arial Narrow" w:cs="Arial"/>
          <w:sz w:val="28"/>
          <w:szCs w:val="28"/>
        </w:rPr>
        <w:t>.</w:t>
      </w:r>
      <w:r w:rsidR="00491B00">
        <w:rPr>
          <w:rFonts w:ascii="Arial Narrow" w:hAnsi="Arial Narrow" w:cs="Arial"/>
          <w:sz w:val="28"/>
          <w:szCs w:val="28"/>
        </w:rPr>
        <w:t xml:space="preserve"> Sistema Integrado de Transporte SI 99 S.A., se opuso a las declaraciones y condenas impetradas en su contra, dado que no guarda relación alguna con el demandante</w:t>
      </w:r>
      <w:r w:rsidR="005D698A">
        <w:rPr>
          <w:rFonts w:ascii="Arial Narrow" w:hAnsi="Arial Narrow" w:cs="Arial"/>
          <w:sz w:val="28"/>
          <w:szCs w:val="28"/>
        </w:rPr>
        <w:t xml:space="preserve">, que las obligaciones surgidas a raíz del contrato de concesión, cesaron al dejar de ser parte de la sociedad </w:t>
      </w:r>
      <w:proofErr w:type="spellStart"/>
      <w:r w:rsidR="005D698A">
        <w:rPr>
          <w:rFonts w:ascii="Arial Narrow" w:hAnsi="Arial Narrow" w:cs="Arial"/>
          <w:sz w:val="28"/>
          <w:szCs w:val="28"/>
        </w:rPr>
        <w:t>Promasivo</w:t>
      </w:r>
      <w:proofErr w:type="spellEnd"/>
      <w:r w:rsidR="005D698A">
        <w:rPr>
          <w:rFonts w:ascii="Arial Narrow" w:hAnsi="Arial Narrow" w:cs="Arial"/>
          <w:sz w:val="28"/>
          <w:szCs w:val="28"/>
        </w:rPr>
        <w:t xml:space="preserve"> S.A.</w:t>
      </w:r>
      <w:r w:rsidR="00874710">
        <w:rPr>
          <w:rFonts w:ascii="Arial Narrow" w:hAnsi="Arial Narrow" w:cs="Arial"/>
          <w:sz w:val="28"/>
          <w:szCs w:val="28"/>
        </w:rPr>
        <w:t>, y que la calidad de solidaria invocada por Megabus S.A., es predicable única y exclusivamente con respecto a las</w:t>
      </w:r>
      <w:r w:rsidR="00D04A52">
        <w:rPr>
          <w:rFonts w:ascii="Arial Narrow" w:hAnsi="Arial Narrow" w:cs="Arial"/>
          <w:sz w:val="28"/>
          <w:szCs w:val="28"/>
        </w:rPr>
        <w:t xml:space="preserve"> obligaciones directas entre </w:t>
      </w:r>
      <w:r w:rsidR="00874710">
        <w:rPr>
          <w:rFonts w:ascii="Arial Narrow" w:hAnsi="Arial Narrow" w:cs="Arial"/>
          <w:sz w:val="28"/>
          <w:szCs w:val="28"/>
        </w:rPr>
        <w:t>a</w:t>
      </w:r>
      <w:r w:rsidR="00D04A52">
        <w:rPr>
          <w:rFonts w:ascii="Arial Narrow" w:hAnsi="Arial Narrow" w:cs="Arial"/>
          <w:sz w:val="28"/>
          <w:szCs w:val="28"/>
        </w:rPr>
        <w:t>quella</w:t>
      </w:r>
      <w:r w:rsidR="00874710">
        <w:rPr>
          <w:rFonts w:ascii="Arial Narrow" w:hAnsi="Arial Narrow" w:cs="Arial"/>
          <w:sz w:val="28"/>
          <w:szCs w:val="28"/>
        </w:rPr>
        <w:t xml:space="preserve"> y </w:t>
      </w:r>
      <w:proofErr w:type="spellStart"/>
      <w:r w:rsidR="00874710">
        <w:rPr>
          <w:rFonts w:ascii="Arial Narrow" w:hAnsi="Arial Narrow" w:cs="Arial"/>
          <w:sz w:val="28"/>
          <w:szCs w:val="28"/>
        </w:rPr>
        <w:t>Promasivo</w:t>
      </w:r>
      <w:proofErr w:type="spellEnd"/>
      <w:r w:rsidR="00874710">
        <w:rPr>
          <w:rFonts w:ascii="Arial Narrow" w:hAnsi="Arial Narrow" w:cs="Arial"/>
          <w:sz w:val="28"/>
          <w:szCs w:val="28"/>
        </w:rPr>
        <w:t xml:space="preserve"> S.A. y únicamente hasta el momento en que SI 99 hizo parte de la última</w:t>
      </w:r>
      <w:r w:rsidR="00491B00">
        <w:rPr>
          <w:rFonts w:ascii="Arial Narrow" w:hAnsi="Arial Narrow" w:cs="Arial"/>
          <w:sz w:val="28"/>
          <w:szCs w:val="28"/>
        </w:rPr>
        <w:t>; replicó no constarle los hechos y propuso como excepciones: inexistencia de la obligación, no obligación de prestar garantía, prescripción y buena fe (</w:t>
      </w:r>
      <w:proofErr w:type="spellStart"/>
      <w:r w:rsidR="00491B00">
        <w:rPr>
          <w:rFonts w:ascii="Arial Narrow" w:hAnsi="Arial Narrow" w:cs="Arial"/>
          <w:sz w:val="28"/>
          <w:szCs w:val="28"/>
        </w:rPr>
        <w:t>fls</w:t>
      </w:r>
      <w:proofErr w:type="spellEnd"/>
      <w:r w:rsidR="00491B00">
        <w:rPr>
          <w:rFonts w:ascii="Arial Narrow" w:hAnsi="Arial Narrow" w:cs="Arial"/>
          <w:sz w:val="28"/>
          <w:szCs w:val="28"/>
        </w:rPr>
        <w:t xml:space="preserve">. 745 y </w:t>
      </w:r>
      <w:proofErr w:type="spellStart"/>
      <w:r w:rsidR="00491B00">
        <w:rPr>
          <w:rFonts w:ascii="Arial Narrow" w:hAnsi="Arial Narrow" w:cs="Arial"/>
          <w:sz w:val="28"/>
          <w:szCs w:val="28"/>
        </w:rPr>
        <w:t>ss</w:t>
      </w:r>
      <w:proofErr w:type="spellEnd"/>
      <w:r w:rsidR="00491B00">
        <w:rPr>
          <w:rFonts w:ascii="Arial Narrow" w:hAnsi="Arial Narrow" w:cs="Arial"/>
          <w:sz w:val="28"/>
          <w:szCs w:val="28"/>
        </w:rPr>
        <w:t>).</w:t>
      </w:r>
    </w:p>
    <w:p w:rsidR="00491B00" w:rsidRDefault="00491B00" w:rsidP="001B6EA4">
      <w:pPr>
        <w:spacing w:line="360" w:lineRule="auto"/>
        <w:ind w:firstLine="708"/>
        <w:jc w:val="both"/>
        <w:rPr>
          <w:rFonts w:ascii="Arial Narrow" w:hAnsi="Arial Narrow" w:cs="Arial"/>
          <w:sz w:val="28"/>
          <w:szCs w:val="28"/>
        </w:rPr>
      </w:pPr>
    </w:p>
    <w:p w:rsidR="00DC089A" w:rsidRDefault="005D698A" w:rsidP="001B6EA4">
      <w:pPr>
        <w:spacing w:line="360" w:lineRule="auto"/>
        <w:ind w:firstLine="708"/>
        <w:jc w:val="both"/>
        <w:rPr>
          <w:rFonts w:ascii="Arial Narrow" w:hAnsi="Arial Narrow" w:cs="Arial"/>
          <w:sz w:val="28"/>
          <w:szCs w:val="28"/>
        </w:rPr>
      </w:pPr>
      <w:r>
        <w:rPr>
          <w:rFonts w:ascii="Arial Narrow" w:hAnsi="Arial Narrow" w:cs="Arial"/>
          <w:sz w:val="28"/>
          <w:szCs w:val="28"/>
        </w:rPr>
        <w:t>Por su lado, López Bedoya y Asociados &amp; Cia. S. en C.</w:t>
      </w:r>
      <w:r w:rsidR="001A2ECD">
        <w:rPr>
          <w:rFonts w:ascii="Arial Narrow" w:hAnsi="Arial Narrow" w:cs="Arial"/>
          <w:sz w:val="28"/>
          <w:szCs w:val="28"/>
        </w:rPr>
        <w:t>, se opuso a las pretensiones, puesto que el ente gestor, Megabus S.A., nunca empleó la palabra Concesionarios,</w:t>
      </w:r>
      <w:r w:rsidR="00D87CB3">
        <w:rPr>
          <w:rFonts w:ascii="Arial Narrow" w:hAnsi="Arial Narrow" w:cs="Arial"/>
          <w:sz w:val="28"/>
          <w:szCs w:val="28"/>
        </w:rPr>
        <w:t xml:space="preserve"> sino </w:t>
      </w:r>
      <w:r w:rsidR="001A2ECD">
        <w:rPr>
          <w:rFonts w:ascii="Arial Narrow" w:hAnsi="Arial Narrow" w:cs="Arial"/>
          <w:sz w:val="28"/>
          <w:szCs w:val="28"/>
        </w:rPr>
        <w:t>l</w:t>
      </w:r>
      <w:r w:rsidR="00D87CB3">
        <w:rPr>
          <w:rFonts w:ascii="Arial Narrow" w:hAnsi="Arial Narrow" w:cs="Arial"/>
          <w:sz w:val="28"/>
          <w:szCs w:val="28"/>
        </w:rPr>
        <w:t>a de</w:t>
      </w:r>
      <w:r w:rsidR="001A2ECD">
        <w:rPr>
          <w:rFonts w:ascii="Arial Narrow" w:hAnsi="Arial Narrow" w:cs="Arial"/>
          <w:sz w:val="28"/>
          <w:szCs w:val="28"/>
        </w:rPr>
        <w:t xml:space="preserve"> Concesionario, </w:t>
      </w:r>
      <w:r w:rsidR="00D5153C">
        <w:rPr>
          <w:rFonts w:ascii="Arial Narrow" w:hAnsi="Arial Narrow" w:cs="Arial"/>
          <w:sz w:val="28"/>
          <w:szCs w:val="28"/>
        </w:rPr>
        <w:t xml:space="preserve">y de esta sociedad solo </w:t>
      </w:r>
      <w:r w:rsidR="00185DD9">
        <w:rPr>
          <w:rFonts w:ascii="Arial Narrow" w:hAnsi="Arial Narrow" w:cs="Arial"/>
          <w:sz w:val="28"/>
          <w:szCs w:val="28"/>
        </w:rPr>
        <w:t>se hace referencia en el tramo</w:t>
      </w:r>
      <w:r w:rsidR="00D5153C">
        <w:rPr>
          <w:rFonts w:ascii="Arial Narrow" w:hAnsi="Arial Narrow" w:cs="Arial"/>
          <w:sz w:val="28"/>
          <w:szCs w:val="28"/>
        </w:rPr>
        <w:t xml:space="preserve"> final del contrato, añade, que en las pólizas o garantías, el afianzado es </w:t>
      </w:r>
      <w:proofErr w:type="spellStart"/>
      <w:r w:rsidR="00D5153C">
        <w:rPr>
          <w:rFonts w:ascii="Arial Narrow" w:hAnsi="Arial Narrow" w:cs="Arial"/>
          <w:sz w:val="28"/>
          <w:szCs w:val="28"/>
        </w:rPr>
        <w:t>Promasivo</w:t>
      </w:r>
      <w:proofErr w:type="spellEnd"/>
      <w:r w:rsidR="00D5153C">
        <w:rPr>
          <w:rFonts w:ascii="Arial Narrow" w:hAnsi="Arial Narrow" w:cs="Arial"/>
          <w:sz w:val="28"/>
          <w:szCs w:val="28"/>
        </w:rPr>
        <w:t xml:space="preserve"> S.A. y no la compañía López Asociado</w:t>
      </w:r>
      <w:r w:rsidR="000B34A2">
        <w:rPr>
          <w:rFonts w:ascii="Arial Narrow" w:hAnsi="Arial Narrow" w:cs="Arial"/>
          <w:sz w:val="28"/>
          <w:szCs w:val="28"/>
        </w:rPr>
        <w:t>. Replicó la certeza en cuanto a la existencia del contrato de concesión No. 001 de 20</w:t>
      </w:r>
      <w:r w:rsidR="00855A1F">
        <w:rPr>
          <w:rFonts w:ascii="Arial Narrow" w:hAnsi="Arial Narrow" w:cs="Arial"/>
          <w:sz w:val="28"/>
          <w:szCs w:val="28"/>
        </w:rPr>
        <w:t>0</w:t>
      </w:r>
      <w:r w:rsidR="000B34A2">
        <w:rPr>
          <w:rFonts w:ascii="Arial Narrow" w:hAnsi="Arial Narrow" w:cs="Arial"/>
          <w:sz w:val="28"/>
          <w:szCs w:val="28"/>
        </w:rPr>
        <w:t>4</w:t>
      </w:r>
      <w:r w:rsidR="00185DD9">
        <w:rPr>
          <w:rFonts w:ascii="Arial Narrow" w:hAnsi="Arial Narrow" w:cs="Arial"/>
          <w:sz w:val="28"/>
          <w:szCs w:val="28"/>
        </w:rPr>
        <w:t xml:space="preserve">, en el que el querer de Megabus S.A., era tener como su obligado único a </w:t>
      </w:r>
      <w:proofErr w:type="spellStart"/>
      <w:r w:rsidR="00185DD9">
        <w:rPr>
          <w:rFonts w:ascii="Arial Narrow" w:hAnsi="Arial Narrow" w:cs="Arial"/>
          <w:sz w:val="28"/>
          <w:szCs w:val="28"/>
        </w:rPr>
        <w:t>Promasivo</w:t>
      </w:r>
      <w:proofErr w:type="spellEnd"/>
      <w:r w:rsidR="00185DD9">
        <w:rPr>
          <w:rFonts w:ascii="Arial Narrow" w:hAnsi="Arial Narrow" w:cs="Arial"/>
          <w:sz w:val="28"/>
          <w:szCs w:val="28"/>
        </w:rPr>
        <w:t xml:space="preserve"> S.A., y ello se desprende de las garantías constituidas, en las que no aparece López Bedoya Asociados</w:t>
      </w:r>
      <w:r w:rsidR="009B2013">
        <w:rPr>
          <w:rFonts w:ascii="Arial Narrow" w:hAnsi="Arial Narrow" w:cs="Arial"/>
          <w:sz w:val="28"/>
          <w:szCs w:val="28"/>
        </w:rPr>
        <w:t>, aunque en el artículo 122, ésta suscribió el contrato de concesión de manera solidaria con el concesionario, para salir a responderle a Megabus S.A., en el caso de que sea condenada por pagos relativos a salarios y prestaciones, por lo que la solidaridad deberá ser probada. Propuso como excepciones: llamamiento en garantía a persona diferente, y cobro de lo no debido (</w:t>
      </w:r>
      <w:proofErr w:type="spellStart"/>
      <w:r w:rsidR="009B2013">
        <w:rPr>
          <w:rFonts w:ascii="Arial Narrow" w:hAnsi="Arial Narrow" w:cs="Arial"/>
          <w:sz w:val="28"/>
          <w:szCs w:val="28"/>
        </w:rPr>
        <w:t>fl</w:t>
      </w:r>
      <w:proofErr w:type="spellEnd"/>
      <w:r w:rsidR="009B2013">
        <w:rPr>
          <w:rFonts w:ascii="Arial Narrow" w:hAnsi="Arial Narrow" w:cs="Arial"/>
          <w:sz w:val="28"/>
          <w:szCs w:val="28"/>
        </w:rPr>
        <w:t xml:space="preserve">. 726 y </w:t>
      </w:r>
      <w:proofErr w:type="spellStart"/>
      <w:r w:rsidR="009B2013">
        <w:rPr>
          <w:rFonts w:ascii="Arial Narrow" w:hAnsi="Arial Narrow" w:cs="Arial"/>
          <w:sz w:val="28"/>
          <w:szCs w:val="28"/>
        </w:rPr>
        <w:t>ss</w:t>
      </w:r>
      <w:proofErr w:type="spellEnd"/>
      <w:r w:rsidR="009B2013">
        <w:rPr>
          <w:rFonts w:ascii="Arial Narrow" w:hAnsi="Arial Narrow" w:cs="Arial"/>
          <w:sz w:val="28"/>
          <w:szCs w:val="28"/>
        </w:rPr>
        <w:t>).</w:t>
      </w:r>
    </w:p>
    <w:p w:rsidR="009B2013" w:rsidRDefault="009B2013" w:rsidP="001B6EA4">
      <w:pPr>
        <w:spacing w:line="360" w:lineRule="auto"/>
        <w:ind w:firstLine="708"/>
        <w:jc w:val="both"/>
        <w:rPr>
          <w:rFonts w:ascii="Arial Narrow" w:hAnsi="Arial Narrow" w:cs="Arial"/>
          <w:sz w:val="28"/>
          <w:szCs w:val="28"/>
        </w:rPr>
      </w:pPr>
    </w:p>
    <w:p w:rsidR="002B1573" w:rsidRDefault="008C4B8C" w:rsidP="001B6EA4">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s</w:t>
      </w:r>
      <w:r w:rsidR="007F1625">
        <w:rPr>
          <w:rFonts w:ascii="Arial Narrow" w:hAnsi="Arial Narrow" w:cs="Arial"/>
          <w:sz w:val="28"/>
          <w:szCs w:val="28"/>
        </w:rPr>
        <w:t xml:space="preserve">e opuso a las declaraciones y condenas iniciales. Propuso como excepciones: pago, falta de legitimación en la causa por pasiva, inexistencia de la obligación por inexistencia de causa jurídica, ausencia de causa </w:t>
      </w:r>
      <w:r w:rsidR="007F1625">
        <w:rPr>
          <w:rFonts w:ascii="Arial Narrow" w:hAnsi="Arial Narrow" w:cs="Arial"/>
          <w:sz w:val="28"/>
          <w:szCs w:val="28"/>
        </w:rPr>
        <w:lastRenderedPageBreak/>
        <w:t>jurídica para reclamar indemnización moratoria, improcedencia de intereses moratorios, inexistencia de la obligación de indemnizar y, prescripción</w:t>
      </w:r>
      <w:r w:rsidR="009F3CA8">
        <w:rPr>
          <w:rFonts w:ascii="Arial Narrow" w:hAnsi="Arial Narrow" w:cs="Arial"/>
          <w:sz w:val="28"/>
          <w:szCs w:val="28"/>
        </w:rPr>
        <w:t xml:space="preserve"> (</w:t>
      </w:r>
      <w:proofErr w:type="spellStart"/>
      <w:r w:rsidR="009F3CA8">
        <w:rPr>
          <w:rFonts w:ascii="Arial Narrow" w:hAnsi="Arial Narrow" w:cs="Arial"/>
          <w:sz w:val="28"/>
          <w:szCs w:val="28"/>
        </w:rPr>
        <w:t>fls</w:t>
      </w:r>
      <w:proofErr w:type="spellEnd"/>
      <w:r w:rsidR="009F3CA8">
        <w:rPr>
          <w:rFonts w:ascii="Arial Narrow" w:hAnsi="Arial Narrow" w:cs="Arial"/>
          <w:sz w:val="28"/>
          <w:szCs w:val="28"/>
        </w:rPr>
        <w:t xml:space="preserve">. 822 y </w:t>
      </w:r>
      <w:proofErr w:type="spellStart"/>
      <w:r w:rsidR="009F3CA8">
        <w:rPr>
          <w:rFonts w:ascii="Arial Narrow" w:hAnsi="Arial Narrow" w:cs="Arial"/>
          <w:sz w:val="28"/>
          <w:szCs w:val="28"/>
        </w:rPr>
        <w:t>ss</w:t>
      </w:r>
      <w:proofErr w:type="spellEnd"/>
      <w:r w:rsidR="009F3CA8">
        <w:rPr>
          <w:rFonts w:ascii="Arial Narrow" w:hAnsi="Arial Narrow" w:cs="Arial"/>
          <w:sz w:val="28"/>
          <w:szCs w:val="28"/>
        </w:rPr>
        <w:t>)</w:t>
      </w:r>
      <w:r w:rsidR="007F1625">
        <w:rPr>
          <w:rFonts w:ascii="Arial Narrow" w:hAnsi="Arial Narrow" w:cs="Arial"/>
          <w:sz w:val="28"/>
          <w:szCs w:val="28"/>
        </w:rPr>
        <w:t xml:space="preserve">. </w:t>
      </w:r>
    </w:p>
    <w:p w:rsidR="002B1573" w:rsidRDefault="002B1573" w:rsidP="001B6EA4">
      <w:pPr>
        <w:spacing w:line="360" w:lineRule="auto"/>
        <w:ind w:firstLine="708"/>
        <w:jc w:val="both"/>
        <w:rPr>
          <w:rFonts w:ascii="Arial Narrow" w:hAnsi="Arial Narrow" w:cs="Arial"/>
          <w:sz w:val="28"/>
          <w:szCs w:val="28"/>
        </w:rPr>
      </w:pPr>
    </w:p>
    <w:p w:rsidR="009B2013" w:rsidRDefault="007F1625" w:rsidP="001B6EA4">
      <w:pPr>
        <w:spacing w:line="360" w:lineRule="auto"/>
        <w:ind w:firstLine="708"/>
        <w:jc w:val="both"/>
        <w:rPr>
          <w:rFonts w:ascii="Arial Narrow" w:hAnsi="Arial Narrow" w:cs="Tahoma"/>
          <w:sz w:val="28"/>
          <w:szCs w:val="28"/>
        </w:rPr>
      </w:pPr>
      <w:r>
        <w:rPr>
          <w:rFonts w:ascii="Arial Narrow" w:hAnsi="Arial Narrow" w:cs="Arial"/>
          <w:sz w:val="28"/>
          <w:szCs w:val="28"/>
        </w:rPr>
        <w:t xml:space="preserve">Se opuso, igualmente, a las pretensiones del asegurado contra la aseguradora, aunque replicó ser cierta, parcialmente, la existencia del contrato de seguro y la vigencia de dicha póliza. Propuso las excepciones: </w:t>
      </w:r>
      <w:proofErr w:type="spellStart"/>
      <w:r>
        <w:rPr>
          <w:rFonts w:ascii="Arial Narrow" w:hAnsi="Arial Narrow" w:cs="Arial"/>
          <w:sz w:val="28"/>
          <w:szCs w:val="28"/>
        </w:rPr>
        <w:t>inasegurabilidad</w:t>
      </w:r>
      <w:proofErr w:type="spellEnd"/>
      <w:r>
        <w:rPr>
          <w:rFonts w:ascii="Arial Narrow" w:hAnsi="Arial Narrow" w:cs="Arial"/>
          <w:sz w:val="28"/>
          <w:szCs w:val="28"/>
        </w:rPr>
        <w:t xml:space="preserve"> de la culpa grave y los actos meramente potestativos, riesgos no amparados, </w:t>
      </w:r>
      <w:proofErr w:type="spellStart"/>
      <w:r>
        <w:rPr>
          <w:rFonts w:ascii="Arial Narrow" w:hAnsi="Arial Narrow" w:cs="Arial"/>
          <w:sz w:val="28"/>
          <w:szCs w:val="28"/>
        </w:rPr>
        <w:t>inasegurabilidad</w:t>
      </w:r>
      <w:proofErr w:type="spellEnd"/>
      <w:r>
        <w:rPr>
          <w:rFonts w:ascii="Arial Narrow" w:hAnsi="Arial Narrow" w:cs="Arial"/>
          <w:sz w:val="28"/>
          <w:szCs w:val="28"/>
        </w:rPr>
        <w:t xml:space="preserve"> del dolo, improcedencia de la póliza por ausencia de cobertura</w:t>
      </w:r>
      <w:r w:rsidR="009F3CA8">
        <w:rPr>
          <w:rFonts w:ascii="Arial Narrow" w:hAnsi="Arial Narrow" w:cs="Arial"/>
          <w:sz w:val="28"/>
          <w:szCs w:val="28"/>
        </w:rPr>
        <w:t>, ausencia de cobertura la póliza de responsabilidad civil extracontractual derivada de cumplimiento, exclusión de la responsabilidad civil extracontractual, de los daños morales y de daños y perjuicios por obligaciones que no aparezcan en el contrato garantizado, exclusión de responsabilidad por daños y perjuicios por obligaciones que no aparezcan en el contrato garantizado, no aviso del siniestro y reducción de la indemnización, improcedencia de la afectación de la póliza por ausencia de cobertura, no constitución en mora, inexigibilidad de las prestaciones económicas por la no cobertura en el amparo de salarios y/</w:t>
      </w:r>
      <w:proofErr w:type="spellStart"/>
      <w:r w:rsidR="009F3CA8">
        <w:rPr>
          <w:rFonts w:ascii="Arial Narrow" w:hAnsi="Arial Narrow" w:cs="Arial"/>
          <w:sz w:val="28"/>
          <w:szCs w:val="28"/>
        </w:rPr>
        <w:t>o</w:t>
      </w:r>
      <w:proofErr w:type="spellEnd"/>
      <w:r w:rsidR="009F3CA8">
        <w:rPr>
          <w:rFonts w:ascii="Arial Narrow" w:hAnsi="Arial Narrow" w:cs="Arial"/>
          <w:sz w:val="28"/>
          <w:szCs w:val="28"/>
        </w:rPr>
        <w:t xml:space="preserve"> otras prestaciones sociales, límite asegurado, oposición a medios de prueba emanados de terceros (</w:t>
      </w:r>
      <w:proofErr w:type="spellStart"/>
      <w:r w:rsidR="009F3CA8">
        <w:rPr>
          <w:rFonts w:ascii="Arial Narrow" w:hAnsi="Arial Narrow" w:cs="Arial"/>
          <w:sz w:val="28"/>
          <w:szCs w:val="28"/>
        </w:rPr>
        <w:t>fls</w:t>
      </w:r>
      <w:proofErr w:type="spellEnd"/>
      <w:r w:rsidR="009F3CA8">
        <w:rPr>
          <w:rFonts w:ascii="Arial Narrow" w:hAnsi="Arial Narrow" w:cs="Arial"/>
          <w:sz w:val="28"/>
          <w:szCs w:val="28"/>
        </w:rPr>
        <w:t xml:space="preserve">. 836 y </w:t>
      </w:r>
      <w:proofErr w:type="spellStart"/>
      <w:r w:rsidR="009F3CA8">
        <w:rPr>
          <w:rFonts w:ascii="Arial Narrow" w:hAnsi="Arial Narrow" w:cs="Arial"/>
          <w:sz w:val="28"/>
          <w:szCs w:val="28"/>
        </w:rPr>
        <w:t>ss</w:t>
      </w:r>
      <w:proofErr w:type="spellEnd"/>
      <w:r w:rsidR="009F3CA8">
        <w:rPr>
          <w:rFonts w:ascii="Arial Narrow" w:hAnsi="Arial Narrow" w:cs="Arial"/>
          <w:sz w:val="28"/>
          <w:szCs w:val="28"/>
        </w:rPr>
        <w:t>)</w:t>
      </w:r>
      <w:r w:rsidR="002B1573">
        <w:rPr>
          <w:rFonts w:ascii="Arial Narrow" w:hAnsi="Arial Narrow" w:cs="Arial"/>
          <w:sz w:val="28"/>
          <w:szCs w:val="28"/>
        </w:rPr>
        <w:t>.</w:t>
      </w:r>
    </w:p>
    <w:p w:rsidR="00954E30" w:rsidRDefault="00954E30" w:rsidP="00954E30">
      <w:pPr>
        <w:pStyle w:val="Sansinterligne"/>
      </w:pPr>
    </w:p>
    <w:p w:rsidR="002B1573" w:rsidRDefault="002B1573" w:rsidP="001B6EA4">
      <w:pPr>
        <w:pStyle w:val="Paragraphedeliste"/>
        <w:spacing w:line="360" w:lineRule="auto"/>
        <w:ind w:left="1680"/>
        <w:jc w:val="both"/>
        <w:rPr>
          <w:rFonts w:ascii="Arial Narrow" w:hAnsi="Arial Narrow" w:cs="Tahoma"/>
          <w:b/>
          <w:i/>
          <w:sz w:val="28"/>
          <w:szCs w:val="28"/>
        </w:rPr>
      </w:pPr>
    </w:p>
    <w:p w:rsidR="00B20F23" w:rsidRPr="001C2556" w:rsidRDefault="0010704F" w:rsidP="001B6EA4">
      <w:pPr>
        <w:pStyle w:val="Paragraphedeliste"/>
        <w:spacing w:line="360" w:lineRule="auto"/>
        <w:ind w:left="1680"/>
        <w:jc w:val="both"/>
        <w:rPr>
          <w:rFonts w:ascii="Arial Narrow" w:hAnsi="Arial Narrow" w:cs="Tahoma"/>
          <w:b/>
          <w:i/>
          <w:sz w:val="28"/>
          <w:szCs w:val="28"/>
        </w:rPr>
      </w:pPr>
      <w:r w:rsidRPr="001C2556">
        <w:rPr>
          <w:rFonts w:ascii="Arial Narrow" w:hAnsi="Arial Narrow" w:cs="Tahoma"/>
          <w:b/>
          <w:i/>
          <w:sz w:val="28"/>
          <w:szCs w:val="28"/>
        </w:rPr>
        <w:t>SENTENCIA DEL JUZGADO</w:t>
      </w:r>
    </w:p>
    <w:p w:rsidR="00B20F23" w:rsidRPr="008B62AF" w:rsidRDefault="00B20F23" w:rsidP="008B62AF">
      <w:pPr>
        <w:pStyle w:val="Sansinterligne"/>
      </w:pPr>
    </w:p>
    <w:p w:rsidR="005C152C" w:rsidRDefault="00B215CA" w:rsidP="001B6EA4">
      <w:pPr>
        <w:spacing w:line="360" w:lineRule="auto"/>
        <w:ind w:firstLine="708"/>
        <w:jc w:val="both"/>
        <w:rPr>
          <w:rFonts w:ascii="Arial Narrow" w:hAnsi="Arial Narrow" w:cs="Tahoma"/>
          <w:sz w:val="28"/>
          <w:szCs w:val="28"/>
        </w:rPr>
      </w:pPr>
      <w:r w:rsidRPr="00E703AB">
        <w:rPr>
          <w:rFonts w:ascii="Arial Narrow" w:hAnsi="Arial Narrow" w:cs="Tahoma"/>
          <w:sz w:val="28"/>
          <w:szCs w:val="28"/>
        </w:rPr>
        <w:t>E</w:t>
      </w:r>
      <w:r w:rsidR="00327CAD">
        <w:rPr>
          <w:rFonts w:ascii="Arial Narrow" w:hAnsi="Arial Narrow" w:cs="Tahoma"/>
          <w:sz w:val="28"/>
          <w:szCs w:val="28"/>
        </w:rPr>
        <w:t xml:space="preserve">l juzgado del conocimiento tras declarar: </w:t>
      </w:r>
      <w:r w:rsidR="00327CAD" w:rsidRPr="00327CAD">
        <w:rPr>
          <w:rFonts w:ascii="Arial Narrow" w:hAnsi="Arial Narrow" w:cs="Tahoma"/>
          <w:i/>
          <w:sz w:val="28"/>
          <w:szCs w:val="28"/>
        </w:rPr>
        <w:t>(i)</w:t>
      </w:r>
      <w:r w:rsidR="00327CAD">
        <w:rPr>
          <w:rFonts w:ascii="Arial Narrow" w:hAnsi="Arial Narrow" w:cs="Tahoma"/>
          <w:sz w:val="28"/>
          <w:szCs w:val="28"/>
        </w:rPr>
        <w:t xml:space="preserve"> la existencia del contrato de trabajo habido entre Daniel Alonso Londoño </w:t>
      </w:r>
      <w:proofErr w:type="spellStart"/>
      <w:r w:rsidR="00327CAD">
        <w:rPr>
          <w:rFonts w:ascii="Arial Narrow" w:hAnsi="Arial Narrow" w:cs="Tahoma"/>
          <w:sz w:val="28"/>
          <w:szCs w:val="28"/>
        </w:rPr>
        <w:t>Vinasco</w:t>
      </w:r>
      <w:proofErr w:type="spellEnd"/>
      <w:r w:rsidR="00327CAD">
        <w:rPr>
          <w:rFonts w:ascii="Arial Narrow" w:hAnsi="Arial Narrow" w:cs="Tahoma"/>
          <w:sz w:val="28"/>
          <w:szCs w:val="28"/>
        </w:rPr>
        <w:t xml:space="preserve"> y </w:t>
      </w:r>
      <w:proofErr w:type="spellStart"/>
      <w:r w:rsidR="00327CAD">
        <w:rPr>
          <w:rFonts w:ascii="Arial Narrow" w:hAnsi="Arial Narrow" w:cs="Tahoma"/>
          <w:sz w:val="28"/>
          <w:szCs w:val="28"/>
        </w:rPr>
        <w:t>Promasivo</w:t>
      </w:r>
      <w:proofErr w:type="spellEnd"/>
      <w:r w:rsidR="00327CAD">
        <w:rPr>
          <w:rFonts w:ascii="Arial Narrow" w:hAnsi="Arial Narrow" w:cs="Tahoma"/>
          <w:sz w:val="28"/>
          <w:szCs w:val="28"/>
        </w:rPr>
        <w:t xml:space="preserve"> S.A., en liquidación, entre el 28 de agosto de 2006 al 31 de octubre de 2013, </w:t>
      </w:r>
      <w:r w:rsidR="00327CAD" w:rsidRPr="00327CAD">
        <w:rPr>
          <w:rFonts w:ascii="Arial Narrow" w:hAnsi="Arial Narrow" w:cs="Tahoma"/>
          <w:i/>
          <w:sz w:val="28"/>
          <w:szCs w:val="28"/>
        </w:rPr>
        <w:t>(</w:t>
      </w:r>
      <w:r w:rsidR="00F50941">
        <w:rPr>
          <w:rFonts w:ascii="Arial Narrow" w:hAnsi="Arial Narrow" w:cs="Tahoma"/>
          <w:i/>
          <w:sz w:val="28"/>
          <w:szCs w:val="28"/>
        </w:rPr>
        <w:t>i</w:t>
      </w:r>
      <w:r w:rsidR="00327CAD" w:rsidRPr="00327CAD">
        <w:rPr>
          <w:rFonts w:ascii="Arial Narrow" w:hAnsi="Arial Narrow" w:cs="Tahoma"/>
          <w:i/>
          <w:sz w:val="28"/>
          <w:szCs w:val="28"/>
        </w:rPr>
        <w:t>i)</w:t>
      </w:r>
      <w:r w:rsidR="00327CAD">
        <w:rPr>
          <w:rFonts w:ascii="Arial Narrow" w:hAnsi="Arial Narrow" w:cs="Tahoma"/>
          <w:sz w:val="28"/>
          <w:szCs w:val="28"/>
        </w:rPr>
        <w:t xml:space="preserve"> la decisión de terminación, arbitraria, intempestiva e injusta</w:t>
      </w:r>
      <w:r w:rsidR="00F50941">
        <w:rPr>
          <w:rFonts w:ascii="Arial Narrow" w:hAnsi="Arial Narrow" w:cs="Tahoma"/>
          <w:sz w:val="28"/>
          <w:szCs w:val="28"/>
        </w:rPr>
        <w:t xml:space="preserve"> del contrato de trabajo</w:t>
      </w:r>
      <w:r w:rsidR="00327CAD">
        <w:rPr>
          <w:rFonts w:ascii="Arial Narrow" w:hAnsi="Arial Narrow" w:cs="Tahoma"/>
          <w:sz w:val="28"/>
          <w:szCs w:val="28"/>
        </w:rPr>
        <w:t xml:space="preserve">, </w:t>
      </w:r>
      <w:r w:rsidR="00F50941" w:rsidRPr="00327CAD">
        <w:rPr>
          <w:rFonts w:ascii="Arial Narrow" w:hAnsi="Arial Narrow" w:cs="Tahoma"/>
          <w:i/>
          <w:sz w:val="28"/>
          <w:szCs w:val="28"/>
        </w:rPr>
        <w:t>(i</w:t>
      </w:r>
      <w:r w:rsidR="00F50941">
        <w:rPr>
          <w:rFonts w:ascii="Arial Narrow" w:hAnsi="Arial Narrow" w:cs="Tahoma"/>
          <w:i/>
          <w:sz w:val="28"/>
          <w:szCs w:val="28"/>
        </w:rPr>
        <w:t>ii</w:t>
      </w:r>
      <w:r w:rsidR="00F50941" w:rsidRPr="00327CAD">
        <w:rPr>
          <w:rFonts w:ascii="Arial Narrow" w:hAnsi="Arial Narrow" w:cs="Tahoma"/>
          <w:i/>
          <w:sz w:val="28"/>
          <w:szCs w:val="28"/>
        </w:rPr>
        <w:t>)</w:t>
      </w:r>
      <w:r w:rsidR="00F50941">
        <w:rPr>
          <w:rFonts w:ascii="Arial Narrow" w:hAnsi="Arial Narrow" w:cs="Tahoma"/>
          <w:i/>
          <w:sz w:val="28"/>
          <w:szCs w:val="28"/>
        </w:rPr>
        <w:t xml:space="preserve"> </w:t>
      </w:r>
      <w:r w:rsidR="0032179E">
        <w:rPr>
          <w:rFonts w:ascii="Arial Narrow" w:hAnsi="Arial Narrow" w:cs="Tahoma"/>
          <w:sz w:val="28"/>
          <w:szCs w:val="28"/>
        </w:rPr>
        <w:t xml:space="preserve">el incumplimiento de las obligaciones frente al sistema de la seguridad social en pensiones, por los ciclos de abril a octubre de </w:t>
      </w:r>
      <w:r w:rsidR="00792BA0">
        <w:rPr>
          <w:rFonts w:ascii="Arial Narrow" w:hAnsi="Arial Narrow" w:cs="Tahoma"/>
          <w:sz w:val="28"/>
          <w:szCs w:val="28"/>
        </w:rPr>
        <w:t xml:space="preserve">2013, </w:t>
      </w:r>
      <w:r w:rsidR="00792BA0" w:rsidRPr="00327CAD">
        <w:rPr>
          <w:rFonts w:ascii="Arial Narrow" w:hAnsi="Arial Narrow" w:cs="Tahoma"/>
          <w:i/>
          <w:sz w:val="28"/>
          <w:szCs w:val="28"/>
        </w:rPr>
        <w:t>(i</w:t>
      </w:r>
      <w:r w:rsidR="00792BA0">
        <w:rPr>
          <w:rFonts w:ascii="Arial Narrow" w:hAnsi="Arial Narrow" w:cs="Tahoma"/>
          <w:i/>
          <w:sz w:val="28"/>
          <w:szCs w:val="28"/>
        </w:rPr>
        <w:t>v</w:t>
      </w:r>
      <w:r w:rsidR="00792BA0" w:rsidRPr="00327CAD">
        <w:rPr>
          <w:rFonts w:ascii="Arial Narrow" w:hAnsi="Arial Narrow" w:cs="Tahoma"/>
          <w:i/>
          <w:sz w:val="28"/>
          <w:szCs w:val="28"/>
        </w:rPr>
        <w:t>)</w:t>
      </w:r>
      <w:r w:rsidR="00792BA0">
        <w:rPr>
          <w:rFonts w:ascii="Arial Narrow" w:hAnsi="Arial Narrow" w:cs="Tahoma"/>
          <w:i/>
          <w:sz w:val="28"/>
          <w:szCs w:val="28"/>
        </w:rPr>
        <w:t xml:space="preserve"> </w:t>
      </w:r>
      <w:r w:rsidR="00327CAD">
        <w:rPr>
          <w:rFonts w:ascii="Arial Narrow" w:hAnsi="Arial Narrow" w:cs="Tahoma"/>
          <w:sz w:val="28"/>
          <w:szCs w:val="28"/>
        </w:rPr>
        <w:t xml:space="preserve">Megabus </w:t>
      </w:r>
      <w:r w:rsidR="00A367AC">
        <w:rPr>
          <w:rFonts w:ascii="Arial Narrow" w:hAnsi="Arial Narrow" w:cs="Tahoma"/>
          <w:sz w:val="28"/>
          <w:szCs w:val="28"/>
        </w:rPr>
        <w:t>como</w:t>
      </w:r>
      <w:r w:rsidR="00327CAD">
        <w:rPr>
          <w:rFonts w:ascii="Arial Narrow" w:hAnsi="Arial Narrow" w:cs="Tahoma"/>
          <w:sz w:val="28"/>
          <w:szCs w:val="28"/>
        </w:rPr>
        <w:t xml:space="preserve"> solidaria de las obligaciones impuestas a </w:t>
      </w:r>
      <w:proofErr w:type="spellStart"/>
      <w:r w:rsidR="00327CAD">
        <w:rPr>
          <w:rFonts w:ascii="Arial Narrow" w:hAnsi="Arial Narrow" w:cs="Tahoma"/>
          <w:sz w:val="28"/>
          <w:szCs w:val="28"/>
        </w:rPr>
        <w:t>Promasivo</w:t>
      </w:r>
      <w:proofErr w:type="spellEnd"/>
      <w:r w:rsidR="00F50941">
        <w:rPr>
          <w:rFonts w:ascii="Arial Narrow" w:hAnsi="Arial Narrow" w:cs="Tahoma"/>
          <w:sz w:val="28"/>
          <w:szCs w:val="28"/>
        </w:rPr>
        <w:t xml:space="preserve"> S.A., </w:t>
      </w:r>
      <w:r w:rsidR="00F50941" w:rsidRPr="00327CAD">
        <w:rPr>
          <w:rFonts w:ascii="Arial Narrow" w:hAnsi="Arial Narrow" w:cs="Tahoma"/>
          <w:i/>
          <w:sz w:val="28"/>
          <w:szCs w:val="28"/>
        </w:rPr>
        <w:t>(</w:t>
      </w:r>
      <w:r w:rsidR="00F50941">
        <w:rPr>
          <w:rFonts w:ascii="Arial Narrow" w:hAnsi="Arial Narrow" w:cs="Tahoma"/>
          <w:i/>
          <w:sz w:val="28"/>
          <w:szCs w:val="28"/>
        </w:rPr>
        <w:t>v</w:t>
      </w:r>
      <w:r w:rsidR="00F50941" w:rsidRPr="00327CAD">
        <w:rPr>
          <w:rFonts w:ascii="Arial Narrow" w:hAnsi="Arial Narrow" w:cs="Tahoma"/>
          <w:i/>
          <w:sz w:val="28"/>
          <w:szCs w:val="28"/>
        </w:rPr>
        <w:t>)</w:t>
      </w:r>
      <w:r w:rsidR="00F50941">
        <w:rPr>
          <w:rFonts w:ascii="Arial Narrow" w:hAnsi="Arial Narrow" w:cs="Tahoma"/>
          <w:sz w:val="28"/>
          <w:szCs w:val="28"/>
        </w:rPr>
        <w:t xml:space="preserve"> las otras dos sociedades </w:t>
      </w:r>
      <w:r w:rsidR="00A367AC">
        <w:rPr>
          <w:rFonts w:ascii="Arial Narrow" w:hAnsi="Arial Narrow" w:cs="Tahoma"/>
          <w:sz w:val="28"/>
          <w:szCs w:val="28"/>
        </w:rPr>
        <w:t>como r</w:t>
      </w:r>
      <w:r w:rsidR="00F50941">
        <w:rPr>
          <w:rFonts w:ascii="Arial Narrow" w:hAnsi="Arial Narrow" w:cs="Tahoma"/>
          <w:sz w:val="28"/>
          <w:szCs w:val="28"/>
        </w:rPr>
        <w:t xml:space="preserve">esponsables solidarias de Megabus, y </w:t>
      </w:r>
      <w:r w:rsidR="00F50941">
        <w:rPr>
          <w:rFonts w:ascii="Arial Narrow" w:hAnsi="Arial Narrow" w:cs="Tahoma"/>
          <w:i/>
          <w:sz w:val="28"/>
          <w:szCs w:val="28"/>
        </w:rPr>
        <w:t>(v</w:t>
      </w:r>
      <w:r w:rsidR="00792BA0">
        <w:rPr>
          <w:rFonts w:ascii="Arial Narrow" w:hAnsi="Arial Narrow" w:cs="Tahoma"/>
          <w:i/>
          <w:sz w:val="28"/>
          <w:szCs w:val="28"/>
        </w:rPr>
        <w:t>i</w:t>
      </w:r>
      <w:r w:rsidR="00F50941" w:rsidRPr="00327CAD">
        <w:rPr>
          <w:rFonts w:ascii="Arial Narrow" w:hAnsi="Arial Narrow" w:cs="Tahoma"/>
          <w:i/>
          <w:sz w:val="28"/>
          <w:szCs w:val="28"/>
        </w:rPr>
        <w:t>)</w:t>
      </w:r>
      <w:r w:rsidR="00F50941">
        <w:rPr>
          <w:rFonts w:ascii="Arial Narrow" w:hAnsi="Arial Narrow" w:cs="Tahoma"/>
          <w:i/>
          <w:sz w:val="28"/>
          <w:szCs w:val="28"/>
        </w:rPr>
        <w:t xml:space="preserve"> </w:t>
      </w:r>
      <w:r w:rsidR="00F50941">
        <w:rPr>
          <w:rFonts w:ascii="Arial Narrow" w:hAnsi="Arial Narrow" w:cs="Tahoma"/>
          <w:sz w:val="28"/>
          <w:szCs w:val="28"/>
        </w:rPr>
        <w:t xml:space="preserve">la compañía </w:t>
      </w:r>
      <w:proofErr w:type="spellStart"/>
      <w:r w:rsidR="00F50941">
        <w:rPr>
          <w:rFonts w:ascii="Arial Narrow" w:hAnsi="Arial Narrow" w:cs="Tahoma"/>
          <w:sz w:val="28"/>
          <w:szCs w:val="28"/>
        </w:rPr>
        <w:t>Liberty</w:t>
      </w:r>
      <w:proofErr w:type="spellEnd"/>
      <w:r w:rsidR="00F50941">
        <w:rPr>
          <w:rFonts w:ascii="Arial Narrow" w:hAnsi="Arial Narrow" w:cs="Tahoma"/>
          <w:sz w:val="28"/>
          <w:szCs w:val="28"/>
        </w:rPr>
        <w:t xml:space="preserve"> Seguros S.A.</w:t>
      </w:r>
      <w:r w:rsidR="00A367AC">
        <w:rPr>
          <w:rFonts w:ascii="Arial Narrow" w:hAnsi="Arial Narrow" w:cs="Tahoma"/>
          <w:sz w:val="28"/>
          <w:szCs w:val="28"/>
        </w:rPr>
        <w:t xml:space="preserve">, </w:t>
      </w:r>
      <w:r w:rsidR="00410FE3">
        <w:rPr>
          <w:rFonts w:ascii="Arial Narrow" w:hAnsi="Arial Narrow" w:cs="Tahoma"/>
          <w:sz w:val="28"/>
          <w:szCs w:val="28"/>
        </w:rPr>
        <w:t xml:space="preserve">igualmente, </w:t>
      </w:r>
      <w:r w:rsidR="00792BA0">
        <w:rPr>
          <w:rFonts w:ascii="Arial Narrow" w:hAnsi="Arial Narrow" w:cs="Tahoma"/>
          <w:sz w:val="28"/>
          <w:szCs w:val="28"/>
        </w:rPr>
        <w:t>responsable</w:t>
      </w:r>
      <w:r w:rsidR="00410FE3">
        <w:rPr>
          <w:rFonts w:ascii="Arial Narrow" w:hAnsi="Arial Narrow" w:cs="Tahoma"/>
          <w:sz w:val="28"/>
          <w:szCs w:val="28"/>
        </w:rPr>
        <w:t xml:space="preserve"> frente a Megabus</w:t>
      </w:r>
      <w:r w:rsidR="00792BA0">
        <w:rPr>
          <w:rFonts w:ascii="Arial Narrow" w:hAnsi="Arial Narrow" w:cs="Tahoma"/>
          <w:sz w:val="28"/>
          <w:szCs w:val="28"/>
        </w:rPr>
        <w:t>, al tenor de la póliza suscrita entre ambas</w:t>
      </w:r>
      <w:r w:rsidR="00410FE3">
        <w:rPr>
          <w:rFonts w:ascii="Arial Narrow" w:hAnsi="Arial Narrow" w:cs="Tahoma"/>
          <w:sz w:val="28"/>
          <w:szCs w:val="28"/>
        </w:rPr>
        <w:t>.</w:t>
      </w:r>
      <w:r w:rsidR="009016BB">
        <w:rPr>
          <w:rFonts w:ascii="Arial Narrow" w:hAnsi="Arial Narrow" w:cs="Tahoma"/>
          <w:sz w:val="28"/>
          <w:szCs w:val="28"/>
        </w:rPr>
        <w:t xml:space="preserve"> </w:t>
      </w:r>
    </w:p>
    <w:p w:rsidR="005C152C" w:rsidRDefault="005C152C" w:rsidP="001B6EA4">
      <w:pPr>
        <w:spacing w:line="360" w:lineRule="auto"/>
        <w:ind w:firstLine="708"/>
        <w:jc w:val="both"/>
        <w:rPr>
          <w:rFonts w:ascii="Arial Narrow" w:hAnsi="Arial Narrow" w:cs="Tahoma"/>
          <w:sz w:val="28"/>
          <w:szCs w:val="28"/>
        </w:rPr>
      </w:pPr>
    </w:p>
    <w:p w:rsidR="00327CAD" w:rsidRDefault="009016BB" w:rsidP="001B6EA4">
      <w:pPr>
        <w:spacing w:line="360" w:lineRule="auto"/>
        <w:ind w:firstLine="708"/>
        <w:jc w:val="both"/>
        <w:rPr>
          <w:rFonts w:ascii="Arial Narrow" w:hAnsi="Arial Narrow" w:cs="Tahoma"/>
          <w:sz w:val="28"/>
          <w:szCs w:val="28"/>
        </w:rPr>
      </w:pPr>
      <w:r>
        <w:rPr>
          <w:rFonts w:ascii="Arial Narrow" w:hAnsi="Arial Narrow" w:cs="Tahoma"/>
          <w:sz w:val="28"/>
          <w:szCs w:val="28"/>
        </w:rPr>
        <w:t xml:space="preserve">Condenó a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S.A.</w:t>
      </w:r>
      <w:r w:rsidR="005C152C">
        <w:rPr>
          <w:rFonts w:ascii="Arial Narrow" w:hAnsi="Arial Narrow" w:cs="Tahoma"/>
          <w:sz w:val="28"/>
          <w:szCs w:val="28"/>
        </w:rPr>
        <w:t xml:space="preserve">: </w:t>
      </w:r>
      <w:r w:rsidR="005C152C" w:rsidRPr="00327CAD">
        <w:rPr>
          <w:rFonts w:ascii="Arial Narrow" w:hAnsi="Arial Narrow" w:cs="Tahoma"/>
          <w:i/>
          <w:sz w:val="28"/>
          <w:szCs w:val="28"/>
        </w:rPr>
        <w:t>(i)</w:t>
      </w:r>
      <w:r w:rsidR="003D4EB8">
        <w:rPr>
          <w:rFonts w:ascii="Arial Narrow" w:hAnsi="Arial Narrow" w:cs="Tahoma"/>
          <w:sz w:val="28"/>
          <w:szCs w:val="28"/>
        </w:rPr>
        <w:t xml:space="preserve"> a cancelar</w:t>
      </w:r>
      <w:r w:rsidR="005C152C">
        <w:rPr>
          <w:rFonts w:ascii="Arial Narrow" w:hAnsi="Arial Narrow" w:cs="Tahoma"/>
          <w:sz w:val="28"/>
          <w:szCs w:val="28"/>
        </w:rPr>
        <w:t xml:space="preserve"> la indemnización por despido injusto y </w:t>
      </w:r>
      <w:r w:rsidR="005C152C" w:rsidRPr="00327CAD">
        <w:rPr>
          <w:rFonts w:ascii="Arial Narrow" w:hAnsi="Arial Narrow" w:cs="Tahoma"/>
          <w:i/>
          <w:sz w:val="28"/>
          <w:szCs w:val="28"/>
        </w:rPr>
        <w:t>(i</w:t>
      </w:r>
      <w:r w:rsidR="005C152C">
        <w:rPr>
          <w:rFonts w:ascii="Arial Narrow" w:hAnsi="Arial Narrow" w:cs="Tahoma"/>
          <w:i/>
          <w:sz w:val="28"/>
          <w:szCs w:val="28"/>
        </w:rPr>
        <w:t>i</w:t>
      </w:r>
      <w:r w:rsidR="005C152C" w:rsidRPr="00327CAD">
        <w:rPr>
          <w:rFonts w:ascii="Arial Narrow" w:hAnsi="Arial Narrow" w:cs="Tahoma"/>
          <w:i/>
          <w:sz w:val="28"/>
          <w:szCs w:val="28"/>
        </w:rPr>
        <w:t>)</w:t>
      </w:r>
      <w:r w:rsidR="003D4EB8">
        <w:rPr>
          <w:rFonts w:ascii="Arial Narrow" w:hAnsi="Arial Narrow" w:cs="Tahoma"/>
          <w:sz w:val="28"/>
          <w:szCs w:val="28"/>
        </w:rPr>
        <w:t xml:space="preserve"> los aportes a la seguridad en pensiones</w:t>
      </w:r>
      <w:r w:rsidR="003F38B5">
        <w:rPr>
          <w:rFonts w:ascii="Arial Narrow" w:hAnsi="Arial Narrow" w:cs="Tahoma"/>
          <w:sz w:val="28"/>
          <w:szCs w:val="28"/>
        </w:rPr>
        <w:t xml:space="preserve"> por los ciclos antes anot</w:t>
      </w:r>
      <w:r w:rsidR="00CE47AC">
        <w:rPr>
          <w:rFonts w:ascii="Arial Narrow" w:hAnsi="Arial Narrow" w:cs="Tahoma"/>
          <w:sz w:val="28"/>
          <w:szCs w:val="28"/>
        </w:rPr>
        <w:t>ados</w:t>
      </w:r>
      <w:r w:rsidR="000524B3">
        <w:rPr>
          <w:rFonts w:ascii="Arial Narrow" w:hAnsi="Arial Narrow" w:cs="Tahoma"/>
          <w:sz w:val="28"/>
          <w:szCs w:val="28"/>
        </w:rPr>
        <w:t xml:space="preserve">, con un </w:t>
      </w:r>
      <w:r w:rsidR="000524B3">
        <w:rPr>
          <w:rFonts w:ascii="Arial Narrow" w:hAnsi="Arial Narrow" w:cs="Tahoma"/>
          <w:sz w:val="28"/>
          <w:szCs w:val="28"/>
        </w:rPr>
        <w:lastRenderedPageBreak/>
        <w:t>ingreso base</w:t>
      </w:r>
      <w:r w:rsidR="00AC3206">
        <w:rPr>
          <w:rFonts w:ascii="Arial Narrow" w:hAnsi="Arial Narrow" w:cs="Tahoma"/>
          <w:sz w:val="28"/>
          <w:szCs w:val="28"/>
        </w:rPr>
        <w:t xml:space="preserve"> de cotización</w:t>
      </w:r>
      <w:r w:rsidR="000524B3">
        <w:rPr>
          <w:rFonts w:ascii="Arial Narrow" w:hAnsi="Arial Narrow" w:cs="Tahoma"/>
          <w:sz w:val="28"/>
          <w:szCs w:val="28"/>
        </w:rPr>
        <w:t>, que incluye: salario, recargos nocturnos, festivos, dominicales y horas extras. Negó las demás pretensiones</w:t>
      </w:r>
      <w:r w:rsidR="005C152C">
        <w:rPr>
          <w:rFonts w:ascii="Arial Narrow" w:hAnsi="Arial Narrow" w:cs="Tahoma"/>
          <w:sz w:val="28"/>
          <w:szCs w:val="28"/>
        </w:rPr>
        <w:t>; declaró</w:t>
      </w:r>
      <w:r w:rsidR="000524B3">
        <w:rPr>
          <w:rFonts w:ascii="Arial Narrow" w:hAnsi="Arial Narrow" w:cs="Tahoma"/>
          <w:sz w:val="28"/>
          <w:szCs w:val="28"/>
        </w:rPr>
        <w:t xml:space="preserve"> probada parcialmente la excepción de pago, propuesta por </w:t>
      </w:r>
      <w:proofErr w:type="spellStart"/>
      <w:r w:rsidR="000524B3">
        <w:rPr>
          <w:rFonts w:ascii="Arial Narrow" w:hAnsi="Arial Narrow" w:cs="Tahoma"/>
          <w:sz w:val="28"/>
          <w:szCs w:val="28"/>
        </w:rPr>
        <w:t>Promasivo</w:t>
      </w:r>
      <w:proofErr w:type="spellEnd"/>
      <w:r w:rsidR="000524B3">
        <w:rPr>
          <w:rFonts w:ascii="Arial Narrow" w:hAnsi="Arial Narrow" w:cs="Tahoma"/>
          <w:sz w:val="28"/>
          <w:szCs w:val="28"/>
        </w:rPr>
        <w:t xml:space="preserve"> S.A. y </w:t>
      </w:r>
      <w:proofErr w:type="spellStart"/>
      <w:r w:rsidR="000524B3">
        <w:rPr>
          <w:rFonts w:ascii="Arial Narrow" w:hAnsi="Arial Narrow" w:cs="Tahoma"/>
          <w:sz w:val="28"/>
          <w:szCs w:val="28"/>
        </w:rPr>
        <w:t>Liberty</w:t>
      </w:r>
      <w:proofErr w:type="spellEnd"/>
      <w:r w:rsidR="000524B3">
        <w:rPr>
          <w:rFonts w:ascii="Arial Narrow" w:hAnsi="Arial Narrow" w:cs="Tahoma"/>
          <w:sz w:val="28"/>
          <w:szCs w:val="28"/>
        </w:rPr>
        <w:t xml:space="preserve"> Seguros</w:t>
      </w:r>
      <w:r w:rsidR="00562C69">
        <w:rPr>
          <w:rFonts w:ascii="Arial Narrow" w:hAnsi="Arial Narrow" w:cs="Tahoma"/>
          <w:sz w:val="28"/>
          <w:szCs w:val="28"/>
        </w:rPr>
        <w:t xml:space="preserve"> S.A</w:t>
      </w:r>
      <w:r w:rsidR="000524B3">
        <w:rPr>
          <w:rFonts w:ascii="Arial Narrow" w:hAnsi="Arial Narrow" w:cs="Tahoma"/>
          <w:sz w:val="28"/>
          <w:szCs w:val="28"/>
        </w:rPr>
        <w:t>, y no probadas las propuesta</w:t>
      </w:r>
      <w:r w:rsidR="00562C69">
        <w:rPr>
          <w:rFonts w:ascii="Arial Narrow" w:hAnsi="Arial Narrow" w:cs="Tahoma"/>
          <w:sz w:val="28"/>
          <w:szCs w:val="28"/>
        </w:rPr>
        <w:t>s por los otros sujetos pasivos, inc</w:t>
      </w:r>
      <w:r w:rsidR="005C152C">
        <w:rPr>
          <w:rFonts w:ascii="Arial Narrow" w:hAnsi="Arial Narrow" w:cs="Tahoma"/>
          <w:sz w:val="28"/>
          <w:szCs w:val="28"/>
        </w:rPr>
        <w:t>l</w:t>
      </w:r>
      <w:r w:rsidR="00562C69">
        <w:rPr>
          <w:rFonts w:ascii="Arial Narrow" w:hAnsi="Arial Narrow" w:cs="Tahoma"/>
          <w:sz w:val="28"/>
          <w:szCs w:val="28"/>
        </w:rPr>
        <w:t xml:space="preserve">uido </w:t>
      </w:r>
      <w:proofErr w:type="spellStart"/>
      <w:r w:rsidR="00562C69">
        <w:rPr>
          <w:rFonts w:ascii="Arial Narrow" w:hAnsi="Arial Narrow" w:cs="Tahoma"/>
          <w:sz w:val="28"/>
          <w:szCs w:val="28"/>
        </w:rPr>
        <w:t>Liberty</w:t>
      </w:r>
      <w:proofErr w:type="spellEnd"/>
      <w:r w:rsidR="00562C69">
        <w:rPr>
          <w:rFonts w:ascii="Arial Narrow" w:hAnsi="Arial Narrow" w:cs="Tahoma"/>
          <w:sz w:val="28"/>
          <w:szCs w:val="28"/>
        </w:rPr>
        <w:t xml:space="preserve"> Seguros S.A.</w:t>
      </w:r>
      <w:r w:rsidR="005C152C">
        <w:rPr>
          <w:rFonts w:ascii="Arial Narrow" w:hAnsi="Arial Narrow" w:cs="Tahoma"/>
          <w:sz w:val="28"/>
          <w:szCs w:val="28"/>
        </w:rPr>
        <w:t>, y condenó en costas a la parte demandada, en un 30%</w:t>
      </w:r>
      <w:r w:rsidR="000524B3">
        <w:rPr>
          <w:rFonts w:ascii="Arial Narrow" w:hAnsi="Arial Narrow" w:cs="Tahoma"/>
          <w:sz w:val="28"/>
          <w:szCs w:val="28"/>
        </w:rPr>
        <w:t xml:space="preserve"> </w:t>
      </w:r>
      <w:r w:rsidR="005C152C">
        <w:rPr>
          <w:rFonts w:ascii="Arial Narrow" w:hAnsi="Arial Narrow" w:cs="Tahoma"/>
          <w:sz w:val="28"/>
          <w:szCs w:val="28"/>
        </w:rPr>
        <w:t>de las causadas.</w:t>
      </w:r>
      <w:r w:rsidR="00410FE3">
        <w:rPr>
          <w:rFonts w:ascii="Arial Narrow" w:hAnsi="Arial Narrow" w:cs="Tahoma"/>
          <w:sz w:val="28"/>
          <w:szCs w:val="28"/>
        </w:rPr>
        <w:t xml:space="preserve"> </w:t>
      </w:r>
      <w:r w:rsidR="00F50941">
        <w:rPr>
          <w:rFonts w:ascii="Arial Narrow" w:hAnsi="Arial Narrow" w:cs="Tahoma"/>
          <w:sz w:val="28"/>
          <w:szCs w:val="28"/>
        </w:rPr>
        <w:t xml:space="preserve"> </w:t>
      </w:r>
    </w:p>
    <w:p w:rsidR="00327CAD" w:rsidRDefault="00327CAD" w:rsidP="001B6EA4">
      <w:pPr>
        <w:spacing w:line="360" w:lineRule="auto"/>
        <w:ind w:firstLine="708"/>
        <w:jc w:val="both"/>
        <w:rPr>
          <w:rFonts w:ascii="Arial Narrow" w:hAnsi="Arial Narrow" w:cs="Tahoma"/>
          <w:sz w:val="28"/>
          <w:szCs w:val="28"/>
        </w:rPr>
      </w:pPr>
    </w:p>
    <w:p w:rsidR="00E836A8" w:rsidRDefault="00EC6610" w:rsidP="001B6EA4">
      <w:pPr>
        <w:spacing w:line="360" w:lineRule="auto"/>
        <w:ind w:firstLine="708"/>
        <w:jc w:val="both"/>
        <w:rPr>
          <w:rFonts w:ascii="Arial Narrow" w:hAnsi="Arial Narrow" w:cs="Tahoma"/>
          <w:sz w:val="28"/>
          <w:szCs w:val="28"/>
        </w:rPr>
      </w:pPr>
      <w:r>
        <w:rPr>
          <w:rFonts w:ascii="Arial Narrow" w:hAnsi="Arial Narrow" w:cs="Tahoma"/>
          <w:sz w:val="28"/>
          <w:szCs w:val="28"/>
        </w:rPr>
        <w:t>E</w:t>
      </w:r>
      <w:r w:rsidR="00B215CA" w:rsidRPr="00E703AB">
        <w:rPr>
          <w:rFonts w:ascii="Arial Narrow" w:hAnsi="Arial Narrow" w:cs="Tahoma"/>
          <w:sz w:val="28"/>
          <w:szCs w:val="28"/>
        </w:rPr>
        <w:t>n la motiva,</w:t>
      </w:r>
      <w:r>
        <w:rPr>
          <w:rFonts w:ascii="Arial Narrow" w:hAnsi="Arial Narrow" w:cs="Tahoma"/>
          <w:sz w:val="28"/>
          <w:szCs w:val="28"/>
        </w:rPr>
        <w:t xml:space="preserve"> </w:t>
      </w:r>
      <w:r w:rsidR="00B82A53">
        <w:rPr>
          <w:rFonts w:ascii="Arial Narrow" w:hAnsi="Arial Narrow" w:cs="Tahoma"/>
          <w:sz w:val="28"/>
          <w:szCs w:val="28"/>
        </w:rPr>
        <w:t>pasó revista a los documentos conforme a los cuales, encontró satisfechos a la finalización del vínculo laboral, la mayoría de los créditos reclamados, salvo los aportes a pensiones</w:t>
      </w:r>
      <w:r w:rsidR="00F61D12">
        <w:rPr>
          <w:rFonts w:ascii="Arial Narrow" w:hAnsi="Arial Narrow" w:cs="Tahoma"/>
          <w:sz w:val="28"/>
          <w:szCs w:val="28"/>
        </w:rPr>
        <w:t>, por algunos ciclos,</w:t>
      </w:r>
      <w:r w:rsidR="00B82A53">
        <w:rPr>
          <w:rFonts w:ascii="Arial Narrow" w:hAnsi="Arial Narrow" w:cs="Tahoma"/>
          <w:sz w:val="28"/>
          <w:szCs w:val="28"/>
        </w:rPr>
        <w:t xml:space="preserve"> que mandó cancelar. Así mismo,</w:t>
      </w:r>
      <w:r w:rsidR="00F61D12">
        <w:rPr>
          <w:rFonts w:ascii="Arial Narrow" w:hAnsi="Arial Narrow" w:cs="Tahoma"/>
          <w:sz w:val="28"/>
          <w:szCs w:val="28"/>
        </w:rPr>
        <w:t xml:space="preserve"> no halló justificación alguna con la comunicación de terminación del contrato de trabajo</w:t>
      </w:r>
      <w:r w:rsidR="00E836A8">
        <w:rPr>
          <w:rFonts w:ascii="Arial Narrow" w:hAnsi="Arial Narrow" w:cs="Tahoma"/>
          <w:sz w:val="28"/>
          <w:szCs w:val="28"/>
        </w:rPr>
        <w:t xml:space="preserve">, en cambio, exoneró de la indemnización moratoria, puesto que a pesar de haber finalizado el nexo laboral, el 31 de octubre de 2013, su liquidación final el 5 de noviembre siguiente, y los pagos fraccionados en el mes de enero de 2014, descartó la existencia de la mala fe patronal, en vista que tal pago fraccionado con posterioridad a la finalización del contrato de trabajo, </w:t>
      </w:r>
      <w:r w:rsidR="00313706">
        <w:rPr>
          <w:rFonts w:ascii="Arial Narrow" w:hAnsi="Arial Narrow" w:cs="Tahoma"/>
          <w:sz w:val="28"/>
          <w:szCs w:val="28"/>
        </w:rPr>
        <w:t>se efectuó previo acuerdo de las partes.</w:t>
      </w:r>
    </w:p>
    <w:p w:rsidR="001646E8" w:rsidRDefault="001646E8" w:rsidP="001B6EA4">
      <w:pPr>
        <w:spacing w:line="360" w:lineRule="auto"/>
        <w:ind w:firstLine="708"/>
        <w:jc w:val="both"/>
        <w:rPr>
          <w:rFonts w:ascii="Arial Narrow" w:hAnsi="Arial Narrow" w:cs="Tahoma"/>
          <w:sz w:val="28"/>
          <w:szCs w:val="28"/>
        </w:rPr>
      </w:pPr>
    </w:p>
    <w:p w:rsidR="001646E8" w:rsidRDefault="001646E8" w:rsidP="001B6EA4">
      <w:pPr>
        <w:spacing w:line="360" w:lineRule="auto"/>
        <w:ind w:firstLine="708"/>
        <w:jc w:val="both"/>
        <w:rPr>
          <w:rFonts w:ascii="Arial Narrow" w:hAnsi="Arial Narrow" w:cs="Tahoma"/>
          <w:sz w:val="28"/>
          <w:szCs w:val="28"/>
        </w:rPr>
      </w:pPr>
      <w:r>
        <w:rPr>
          <w:rFonts w:ascii="Arial Narrow" w:hAnsi="Arial Narrow" w:cs="Tahoma"/>
          <w:sz w:val="28"/>
          <w:szCs w:val="28"/>
        </w:rPr>
        <w:t>Igualmente, puntualizó que la consignación tardía de las cesantías anuales, no generan sanción moratoria, sino el reconocimiento</w:t>
      </w:r>
      <w:r w:rsidR="00624D5E">
        <w:rPr>
          <w:rFonts w:ascii="Arial Narrow" w:hAnsi="Arial Narrow" w:cs="Tahoma"/>
          <w:sz w:val="28"/>
          <w:szCs w:val="28"/>
        </w:rPr>
        <w:t xml:space="preserve"> de los mismos intereses</w:t>
      </w:r>
      <w:r w:rsidR="00A70F83">
        <w:rPr>
          <w:rFonts w:ascii="Arial Narrow" w:hAnsi="Arial Narrow" w:cs="Tahoma"/>
          <w:sz w:val="28"/>
          <w:szCs w:val="28"/>
        </w:rPr>
        <w:t xml:space="preserve"> reconocidos por el fondo, que al desconocerse </w:t>
      </w:r>
      <w:r w:rsidR="002221CD">
        <w:rPr>
          <w:rFonts w:ascii="Arial Narrow" w:hAnsi="Arial Narrow" w:cs="Tahoma"/>
          <w:sz w:val="28"/>
          <w:szCs w:val="28"/>
        </w:rPr>
        <w:t>su</w:t>
      </w:r>
      <w:r w:rsidR="00A70F83">
        <w:rPr>
          <w:rFonts w:ascii="Arial Narrow" w:hAnsi="Arial Narrow" w:cs="Tahoma"/>
          <w:sz w:val="28"/>
          <w:szCs w:val="28"/>
        </w:rPr>
        <w:t xml:space="preserve"> tasa</w:t>
      </w:r>
      <w:r w:rsidR="002221CD">
        <w:rPr>
          <w:rFonts w:ascii="Arial Narrow" w:hAnsi="Arial Narrow" w:cs="Tahoma"/>
          <w:sz w:val="28"/>
          <w:szCs w:val="28"/>
        </w:rPr>
        <w:t>, no era posible imponer a la empleadora dicha condena.</w:t>
      </w:r>
      <w:r w:rsidR="00A70F83">
        <w:rPr>
          <w:rFonts w:ascii="Arial Narrow" w:hAnsi="Arial Narrow" w:cs="Tahoma"/>
          <w:sz w:val="28"/>
          <w:szCs w:val="28"/>
        </w:rPr>
        <w:t xml:space="preserve"> </w:t>
      </w:r>
    </w:p>
    <w:p w:rsidR="00A70F83" w:rsidRDefault="00A70F83" w:rsidP="001B6EA4">
      <w:pPr>
        <w:spacing w:line="360" w:lineRule="auto"/>
        <w:ind w:firstLine="708"/>
        <w:jc w:val="both"/>
        <w:rPr>
          <w:rFonts w:ascii="Arial Narrow" w:hAnsi="Arial Narrow" w:cs="Tahoma"/>
          <w:sz w:val="28"/>
          <w:szCs w:val="28"/>
        </w:rPr>
      </w:pPr>
    </w:p>
    <w:p w:rsidR="000A5D8C" w:rsidRDefault="000A5D8C" w:rsidP="001B6EA4">
      <w:pPr>
        <w:spacing w:line="360" w:lineRule="auto"/>
        <w:ind w:firstLine="708"/>
        <w:jc w:val="both"/>
        <w:rPr>
          <w:rFonts w:ascii="Arial Narrow" w:hAnsi="Arial Narrow" w:cs="Tahoma"/>
          <w:sz w:val="28"/>
          <w:szCs w:val="28"/>
        </w:rPr>
      </w:pPr>
      <w:r>
        <w:rPr>
          <w:rFonts w:ascii="Arial Narrow" w:hAnsi="Arial Narrow" w:cs="Tahoma"/>
          <w:sz w:val="28"/>
          <w:szCs w:val="28"/>
        </w:rPr>
        <w:t xml:space="preserve">Pasó </w:t>
      </w:r>
      <w:r w:rsidR="004E4F4E">
        <w:rPr>
          <w:rFonts w:ascii="Arial Narrow" w:hAnsi="Arial Narrow" w:cs="Tahoma"/>
          <w:sz w:val="28"/>
          <w:szCs w:val="28"/>
        </w:rPr>
        <w:t>a</w:t>
      </w:r>
      <w:r w:rsidR="009B02F7">
        <w:rPr>
          <w:rFonts w:ascii="Arial Narrow" w:hAnsi="Arial Narrow" w:cs="Tahoma"/>
          <w:sz w:val="28"/>
          <w:szCs w:val="28"/>
        </w:rPr>
        <w:t>l</w:t>
      </w:r>
      <w:r w:rsidR="004E4F4E">
        <w:rPr>
          <w:rFonts w:ascii="Arial Narrow" w:hAnsi="Arial Narrow" w:cs="Tahoma"/>
          <w:sz w:val="28"/>
          <w:szCs w:val="28"/>
        </w:rPr>
        <w:t xml:space="preserve"> exam</w:t>
      </w:r>
      <w:r w:rsidR="009B02F7">
        <w:rPr>
          <w:rFonts w:ascii="Arial Narrow" w:hAnsi="Arial Narrow" w:cs="Tahoma"/>
          <w:sz w:val="28"/>
          <w:szCs w:val="28"/>
        </w:rPr>
        <w:t>en de</w:t>
      </w:r>
      <w:r w:rsidR="004E4F4E">
        <w:rPr>
          <w:rFonts w:ascii="Arial Narrow" w:hAnsi="Arial Narrow" w:cs="Tahoma"/>
          <w:sz w:val="28"/>
          <w:szCs w:val="28"/>
        </w:rPr>
        <w:t xml:space="preserve"> la solidaridad, por la cual debía responder</w:t>
      </w:r>
      <w:r w:rsidR="009B02F7">
        <w:rPr>
          <w:rFonts w:ascii="Arial Narrow" w:hAnsi="Arial Narrow" w:cs="Tahoma"/>
          <w:sz w:val="28"/>
          <w:szCs w:val="28"/>
        </w:rPr>
        <w:t>,</w:t>
      </w:r>
      <w:r w:rsidR="004E4F4E">
        <w:rPr>
          <w:rFonts w:ascii="Arial Narrow" w:hAnsi="Arial Narrow" w:cs="Tahoma"/>
          <w:sz w:val="28"/>
          <w:szCs w:val="28"/>
        </w:rPr>
        <w:t xml:space="preserve"> inicialmente, Megabus a pedido de la empleadora y, luego las sociedades llamadas por Megabus</w:t>
      </w:r>
      <w:r w:rsidR="009B02F7">
        <w:rPr>
          <w:rFonts w:ascii="Arial Narrow" w:hAnsi="Arial Narrow" w:cs="Tahoma"/>
          <w:sz w:val="28"/>
          <w:szCs w:val="28"/>
        </w:rPr>
        <w:t xml:space="preserve">; a ésta en la medida en que su objeto social guardaba similitud </w:t>
      </w:r>
      <w:r w:rsidR="00880CD4">
        <w:rPr>
          <w:rFonts w:ascii="Arial Narrow" w:hAnsi="Arial Narrow" w:cs="Tahoma"/>
          <w:sz w:val="28"/>
          <w:szCs w:val="28"/>
        </w:rPr>
        <w:t>con el</w:t>
      </w:r>
      <w:r w:rsidR="009B02F7">
        <w:rPr>
          <w:rFonts w:ascii="Arial Narrow" w:hAnsi="Arial Narrow" w:cs="Tahoma"/>
          <w:sz w:val="28"/>
          <w:szCs w:val="28"/>
        </w:rPr>
        <w:t xml:space="preserve"> de </w:t>
      </w:r>
      <w:proofErr w:type="spellStart"/>
      <w:r w:rsidR="009B02F7">
        <w:rPr>
          <w:rFonts w:ascii="Arial Narrow" w:hAnsi="Arial Narrow" w:cs="Tahoma"/>
          <w:sz w:val="28"/>
          <w:szCs w:val="28"/>
        </w:rPr>
        <w:t>Promasivo</w:t>
      </w:r>
      <w:proofErr w:type="spellEnd"/>
      <w:r w:rsidR="009B02F7">
        <w:rPr>
          <w:rFonts w:ascii="Arial Narrow" w:hAnsi="Arial Narrow" w:cs="Tahoma"/>
          <w:sz w:val="28"/>
          <w:szCs w:val="28"/>
        </w:rPr>
        <w:t xml:space="preserve"> S.A.,</w:t>
      </w:r>
      <w:r w:rsidR="00880CD4">
        <w:rPr>
          <w:rFonts w:ascii="Arial Narrow" w:hAnsi="Arial Narrow" w:cs="Tahoma"/>
          <w:sz w:val="28"/>
          <w:szCs w:val="28"/>
        </w:rPr>
        <w:t xml:space="preserve"> dado que la solidaria era la destinataria de los articulados que movilizaba la empleadora;  </w:t>
      </w:r>
      <w:r w:rsidR="009B02F7">
        <w:rPr>
          <w:rFonts w:ascii="Arial Narrow" w:hAnsi="Arial Narrow" w:cs="Tahoma"/>
          <w:sz w:val="28"/>
          <w:szCs w:val="28"/>
        </w:rPr>
        <w:t xml:space="preserve"> y a las restantes, dado que comprometieron su responsabilidad solidaria en las cláusulas finales del contrato de concesión celebrada por las primeras</w:t>
      </w:r>
      <w:r w:rsidR="00CB00EF">
        <w:rPr>
          <w:rFonts w:ascii="Arial Narrow" w:hAnsi="Arial Narrow" w:cs="Tahoma"/>
          <w:sz w:val="28"/>
          <w:szCs w:val="28"/>
        </w:rPr>
        <w:t>. Y con relación a la compañía de seguros</w:t>
      </w:r>
      <w:r w:rsidR="00880CD4">
        <w:rPr>
          <w:rFonts w:ascii="Arial Narrow" w:hAnsi="Arial Narrow" w:cs="Tahoma"/>
          <w:sz w:val="28"/>
          <w:szCs w:val="28"/>
        </w:rPr>
        <w:t>, adujo que la póliza No. 1937092, era soporte suficiente, en orden a que la misma respondiera por las diversas condenas con la limitación en cuanto a la cuantía</w:t>
      </w:r>
      <w:r w:rsidR="00BF4989">
        <w:rPr>
          <w:rFonts w:ascii="Arial Narrow" w:hAnsi="Arial Narrow" w:cs="Tahoma"/>
          <w:sz w:val="28"/>
          <w:szCs w:val="28"/>
        </w:rPr>
        <w:t>.</w:t>
      </w:r>
    </w:p>
    <w:p w:rsidR="002557B0" w:rsidRDefault="0080165C" w:rsidP="001B6EA4">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lastRenderedPageBreak/>
        <w:t>Contra el mentado fallo se alzaron tanto el demandante, como la</w:t>
      </w:r>
      <w:r w:rsidR="001B6EA4">
        <w:rPr>
          <w:rFonts w:ascii="Arial Narrow" w:hAnsi="Arial Narrow"/>
          <w:sz w:val="28"/>
          <w:szCs w:val="28"/>
          <w:lang w:val="es-CO" w:eastAsia="es-CO"/>
        </w:rPr>
        <w:t>s</w:t>
      </w:r>
      <w:r w:rsidRPr="0080165C">
        <w:rPr>
          <w:rFonts w:ascii="Arial Narrow" w:hAnsi="Arial Narrow"/>
          <w:sz w:val="28"/>
          <w:szCs w:val="28"/>
          <w:lang w:val="es-CO" w:eastAsia="es-CO"/>
        </w:rPr>
        <w:t xml:space="preserve"> </w:t>
      </w:r>
      <w:r w:rsidR="00BF4989">
        <w:rPr>
          <w:rFonts w:ascii="Arial Narrow" w:hAnsi="Arial Narrow"/>
          <w:sz w:val="28"/>
          <w:szCs w:val="28"/>
          <w:lang w:val="es-CO" w:eastAsia="es-CO"/>
        </w:rPr>
        <w:t>llamadas solidariamente</w:t>
      </w:r>
      <w:r w:rsidR="00F81788">
        <w:rPr>
          <w:rFonts w:ascii="Arial Narrow" w:hAnsi="Arial Narrow"/>
          <w:sz w:val="28"/>
          <w:szCs w:val="28"/>
          <w:lang w:val="es-CO" w:eastAsia="es-CO"/>
        </w:rPr>
        <w:t>.</w:t>
      </w:r>
      <w:r w:rsidR="0067480B">
        <w:rPr>
          <w:rFonts w:ascii="Arial Narrow" w:hAnsi="Arial Narrow"/>
          <w:sz w:val="28"/>
          <w:szCs w:val="28"/>
          <w:lang w:val="es-CO" w:eastAsia="es-CO"/>
        </w:rPr>
        <w:t xml:space="preserve"> </w:t>
      </w:r>
      <w:r w:rsidRPr="0080165C">
        <w:rPr>
          <w:rFonts w:ascii="Arial Narrow" w:hAnsi="Arial Narrow"/>
          <w:sz w:val="28"/>
          <w:szCs w:val="28"/>
          <w:lang w:val="es-CO" w:eastAsia="es-CO"/>
        </w:rPr>
        <w:t xml:space="preserve">El primero, encaminó </w:t>
      </w:r>
      <w:r w:rsidR="00F81788">
        <w:rPr>
          <w:rFonts w:ascii="Arial Narrow" w:hAnsi="Arial Narrow"/>
          <w:sz w:val="28"/>
          <w:szCs w:val="28"/>
          <w:lang w:val="es-CO" w:eastAsia="es-CO"/>
        </w:rPr>
        <w:t xml:space="preserve">su inconformidad </w:t>
      </w:r>
      <w:r w:rsidRPr="0080165C">
        <w:rPr>
          <w:rFonts w:ascii="Arial Narrow" w:hAnsi="Arial Narrow"/>
          <w:sz w:val="28"/>
          <w:szCs w:val="28"/>
          <w:lang w:val="es-CO" w:eastAsia="es-CO"/>
        </w:rPr>
        <w:t>frente</w:t>
      </w:r>
      <w:r w:rsidR="00F81788">
        <w:rPr>
          <w:rFonts w:ascii="Arial Narrow" w:hAnsi="Arial Narrow"/>
          <w:sz w:val="28"/>
          <w:szCs w:val="28"/>
          <w:lang w:val="es-CO" w:eastAsia="es-CO"/>
        </w:rPr>
        <w:t xml:space="preserve"> a la</w:t>
      </w:r>
      <w:r w:rsidRPr="0080165C">
        <w:rPr>
          <w:rFonts w:ascii="Arial Narrow" w:hAnsi="Arial Narrow"/>
          <w:sz w:val="28"/>
          <w:szCs w:val="28"/>
          <w:lang w:val="es-CO" w:eastAsia="es-CO"/>
        </w:rPr>
        <w:t xml:space="preserve"> </w:t>
      </w:r>
      <w:r w:rsidR="0067480B">
        <w:rPr>
          <w:rFonts w:ascii="Arial Narrow" w:hAnsi="Arial Narrow"/>
          <w:sz w:val="28"/>
          <w:szCs w:val="28"/>
          <w:lang w:val="es-CO" w:eastAsia="es-CO"/>
        </w:rPr>
        <w:t xml:space="preserve">bonificación mensual, </w:t>
      </w:r>
      <w:r w:rsidR="00F81788">
        <w:rPr>
          <w:rFonts w:ascii="Arial Narrow" w:hAnsi="Arial Narrow"/>
          <w:sz w:val="28"/>
          <w:szCs w:val="28"/>
          <w:lang w:val="es-CO" w:eastAsia="es-CO"/>
        </w:rPr>
        <w:t>que no se tuvo en cuenta como factor salarial, siéndolo, por su habitualidad, lo que implica la reliquidación de pr</w:t>
      </w:r>
      <w:r w:rsidR="00F500B0">
        <w:rPr>
          <w:rFonts w:ascii="Arial Narrow" w:hAnsi="Arial Narrow"/>
          <w:sz w:val="28"/>
          <w:szCs w:val="28"/>
          <w:lang w:val="es-CO" w:eastAsia="es-CO"/>
        </w:rPr>
        <w:t>estaciones sociales, vacaciones</w:t>
      </w:r>
      <w:r w:rsidR="0067480B">
        <w:rPr>
          <w:rFonts w:ascii="Arial Narrow" w:hAnsi="Arial Narrow"/>
          <w:sz w:val="28"/>
          <w:szCs w:val="28"/>
          <w:lang w:val="es-CO" w:eastAsia="es-CO"/>
        </w:rPr>
        <w:t>, aportes a seguridad social,</w:t>
      </w:r>
      <w:r w:rsidR="002557B0">
        <w:rPr>
          <w:rFonts w:ascii="Arial Narrow" w:hAnsi="Arial Narrow"/>
          <w:sz w:val="28"/>
          <w:szCs w:val="28"/>
          <w:lang w:val="es-CO" w:eastAsia="es-CO"/>
        </w:rPr>
        <w:t xml:space="preserve"> </w:t>
      </w:r>
      <w:r w:rsidR="00F500B0">
        <w:rPr>
          <w:rFonts w:ascii="Arial Narrow" w:hAnsi="Arial Narrow"/>
          <w:sz w:val="28"/>
          <w:szCs w:val="28"/>
          <w:lang w:val="es-CO" w:eastAsia="es-CO"/>
        </w:rPr>
        <w:t>e indemnizaciones, pese a que no fue suplicada en la demanda, empero, si enunciada en los hechos, probado y alegado suficientemente</w:t>
      </w:r>
      <w:r w:rsidR="002557B0">
        <w:rPr>
          <w:rFonts w:ascii="Arial Narrow" w:hAnsi="Arial Narrow"/>
          <w:sz w:val="28"/>
          <w:szCs w:val="28"/>
          <w:lang w:val="es-CO" w:eastAsia="es-CO"/>
        </w:rPr>
        <w:t>.</w:t>
      </w:r>
      <w:r w:rsidR="00F500B0">
        <w:rPr>
          <w:rFonts w:ascii="Arial Narrow" w:hAnsi="Arial Narrow"/>
          <w:sz w:val="28"/>
          <w:szCs w:val="28"/>
          <w:lang w:val="es-CO" w:eastAsia="es-CO"/>
        </w:rPr>
        <w:t xml:space="preserve"> Rebatió la sanción por n</w:t>
      </w:r>
      <w:r w:rsidR="002557B0">
        <w:rPr>
          <w:rFonts w:ascii="Arial Narrow" w:hAnsi="Arial Narrow"/>
          <w:sz w:val="28"/>
          <w:szCs w:val="28"/>
          <w:lang w:val="es-CO" w:eastAsia="es-CO"/>
        </w:rPr>
        <w:t>o consignación de cesantías</w:t>
      </w:r>
      <w:r w:rsidR="00F500B0">
        <w:rPr>
          <w:rFonts w:ascii="Arial Narrow" w:hAnsi="Arial Narrow"/>
          <w:sz w:val="28"/>
          <w:szCs w:val="28"/>
          <w:lang w:val="es-CO" w:eastAsia="es-CO"/>
        </w:rPr>
        <w:t xml:space="preserve"> a tiempo</w:t>
      </w:r>
      <w:r w:rsidR="002557B0">
        <w:rPr>
          <w:rFonts w:ascii="Arial Narrow" w:hAnsi="Arial Narrow"/>
          <w:sz w:val="28"/>
          <w:szCs w:val="28"/>
          <w:lang w:val="es-CO" w:eastAsia="es-CO"/>
        </w:rPr>
        <w:t xml:space="preserve"> cada año,</w:t>
      </w:r>
      <w:r w:rsidR="00F500B0">
        <w:rPr>
          <w:rFonts w:ascii="Arial Narrow" w:hAnsi="Arial Narrow"/>
          <w:sz w:val="28"/>
          <w:szCs w:val="28"/>
          <w:lang w:val="es-CO" w:eastAsia="es-CO"/>
        </w:rPr>
        <w:t xml:space="preserve"> sin aducir</w:t>
      </w:r>
      <w:r w:rsidR="002557B0">
        <w:rPr>
          <w:rFonts w:ascii="Arial Narrow" w:hAnsi="Arial Narrow"/>
          <w:sz w:val="28"/>
          <w:szCs w:val="28"/>
          <w:lang w:val="es-CO" w:eastAsia="es-CO"/>
        </w:rPr>
        <w:t xml:space="preserve"> </w:t>
      </w:r>
      <w:r w:rsidR="00F500B0">
        <w:rPr>
          <w:rFonts w:ascii="Arial Narrow" w:hAnsi="Arial Narrow"/>
          <w:sz w:val="28"/>
          <w:szCs w:val="28"/>
          <w:lang w:val="es-CO" w:eastAsia="es-CO"/>
        </w:rPr>
        <w:t>la</w:t>
      </w:r>
      <w:r w:rsidR="002557B0">
        <w:rPr>
          <w:rFonts w:ascii="Arial Narrow" w:hAnsi="Arial Narrow"/>
          <w:sz w:val="28"/>
          <w:szCs w:val="28"/>
          <w:lang w:val="es-CO" w:eastAsia="es-CO"/>
        </w:rPr>
        <w:t xml:space="preserve"> explicación</w:t>
      </w:r>
      <w:r w:rsidR="00F500B0">
        <w:rPr>
          <w:rFonts w:ascii="Arial Narrow" w:hAnsi="Arial Narrow"/>
          <w:sz w:val="28"/>
          <w:szCs w:val="28"/>
          <w:lang w:val="es-CO" w:eastAsia="es-CO"/>
        </w:rPr>
        <w:t xml:space="preserve"> que justificara la tardanza, por lo que no milita la buena fe </w:t>
      </w:r>
      <w:proofErr w:type="spellStart"/>
      <w:r w:rsidR="001C59E8">
        <w:rPr>
          <w:rFonts w:ascii="Arial Narrow" w:hAnsi="Arial Narrow"/>
          <w:sz w:val="28"/>
          <w:szCs w:val="28"/>
          <w:lang w:val="es-CO" w:eastAsia="es-CO"/>
        </w:rPr>
        <w:t>exon</w:t>
      </w:r>
      <w:r w:rsidR="00F500B0">
        <w:rPr>
          <w:rFonts w:ascii="Arial Narrow" w:hAnsi="Arial Narrow"/>
          <w:sz w:val="28"/>
          <w:szCs w:val="28"/>
          <w:lang w:val="es-CO" w:eastAsia="es-CO"/>
        </w:rPr>
        <w:t>erativa</w:t>
      </w:r>
      <w:proofErr w:type="spellEnd"/>
      <w:r w:rsidR="00F500B0">
        <w:rPr>
          <w:rFonts w:ascii="Arial Narrow" w:hAnsi="Arial Narrow"/>
          <w:sz w:val="28"/>
          <w:szCs w:val="28"/>
          <w:lang w:val="es-CO" w:eastAsia="es-CO"/>
        </w:rPr>
        <w:t xml:space="preserve"> de la condena</w:t>
      </w:r>
      <w:r w:rsidR="00C83514">
        <w:rPr>
          <w:rFonts w:ascii="Arial Narrow" w:hAnsi="Arial Narrow"/>
          <w:sz w:val="28"/>
          <w:szCs w:val="28"/>
          <w:lang w:val="es-CO" w:eastAsia="es-CO"/>
        </w:rPr>
        <w:t>, más cuando hubo de acudir a una acción de tutela para que se le</w:t>
      </w:r>
      <w:r w:rsidR="001C59E8">
        <w:rPr>
          <w:rFonts w:ascii="Arial Narrow" w:hAnsi="Arial Narrow"/>
          <w:sz w:val="28"/>
          <w:szCs w:val="28"/>
          <w:lang w:val="es-CO" w:eastAsia="es-CO"/>
        </w:rPr>
        <w:t xml:space="preserve"> pagara lo adeudado, lo cual descarta el </w:t>
      </w:r>
      <w:r w:rsidR="002557B0">
        <w:rPr>
          <w:rFonts w:ascii="Arial Narrow" w:hAnsi="Arial Narrow"/>
          <w:sz w:val="28"/>
          <w:szCs w:val="28"/>
          <w:lang w:val="es-CO" w:eastAsia="es-CO"/>
        </w:rPr>
        <w:t xml:space="preserve"> acuerdo</w:t>
      </w:r>
      <w:r w:rsidR="001C59E8">
        <w:rPr>
          <w:rFonts w:ascii="Arial Narrow" w:hAnsi="Arial Narrow"/>
          <w:sz w:val="28"/>
          <w:szCs w:val="28"/>
          <w:lang w:val="es-CO" w:eastAsia="es-CO"/>
        </w:rPr>
        <w:t xml:space="preserve"> de que trata la a-quo</w:t>
      </w:r>
      <w:r w:rsidR="002557B0">
        <w:rPr>
          <w:rFonts w:ascii="Arial Narrow" w:hAnsi="Arial Narrow"/>
          <w:sz w:val="28"/>
          <w:szCs w:val="28"/>
          <w:lang w:val="es-CO" w:eastAsia="es-CO"/>
        </w:rPr>
        <w:t>.</w:t>
      </w:r>
      <w:r w:rsidR="001C59E8">
        <w:rPr>
          <w:rFonts w:ascii="Arial Narrow" w:hAnsi="Arial Narrow"/>
          <w:sz w:val="28"/>
          <w:szCs w:val="28"/>
          <w:lang w:val="es-CO" w:eastAsia="es-CO"/>
        </w:rPr>
        <w:t xml:space="preserve"> Pide, finalmente el reajuste de costas.</w:t>
      </w:r>
    </w:p>
    <w:p w:rsidR="001C59E8" w:rsidRDefault="001C59E8" w:rsidP="001B6EA4">
      <w:pPr>
        <w:shd w:val="clear" w:color="auto" w:fill="FFFFFF"/>
        <w:spacing w:line="360" w:lineRule="auto"/>
        <w:ind w:firstLine="708"/>
        <w:jc w:val="both"/>
        <w:rPr>
          <w:rFonts w:ascii="Arial Narrow" w:hAnsi="Arial Narrow"/>
          <w:sz w:val="28"/>
          <w:szCs w:val="28"/>
          <w:lang w:val="es-CO" w:eastAsia="es-CO"/>
        </w:rPr>
      </w:pPr>
    </w:p>
    <w:p w:rsidR="00A420FC" w:rsidRDefault="001C59E8" w:rsidP="001B6EA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Sistema de Transporte Masivo </w:t>
      </w:r>
      <w:r w:rsidR="002557B0">
        <w:rPr>
          <w:rFonts w:ascii="Arial Narrow" w:hAnsi="Arial Narrow"/>
          <w:sz w:val="28"/>
          <w:szCs w:val="28"/>
          <w:lang w:val="es-CO" w:eastAsia="es-CO"/>
        </w:rPr>
        <w:t>SI 99</w:t>
      </w:r>
      <w:r>
        <w:rPr>
          <w:rFonts w:ascii="Arial Narrow" w:hAnsi="Arial Narrow"/>
          <w:sz w:val="28"/>
          <w:szCs w:val="28"/>
          <w:lang w:val="es-CO" w:eastAsia="es-CO"/>
        </w:rPr>
        <w:t xml:space="preserve"> S.A.</w:t>
      </w:r>
      <w:r w:rsidR="002557B0">
        <w:rPr>
          <w:rFonts w:ascii="Arial Narrow" w:hAnsi="Arial Narrow"/>
          <w:sz w:val="28"/>
          <w:szCs w:val="28"/>
          <w:lang w:val="es-CO" w:eastAsia="es-CO"/>
        </w:rPr>
        <w:t xml:space="preserve">, </w:t>
      </w:r>
      <w:r w:rsidR="001D65CE">
        <w:rPr>
          <w:rFonts w:ascii="Arial Narrow" w:hAnsi="Arial Narrow"/>
          <w:sz w:val="28"/>
          <w:szCs w:val="28"/>
          <w:lang w:val="es-CO" w:eastAsia="es-CO"/>
        </w:rPr>
        <w:t>mostró su inconformidad con la</w:t>
      </w:r>
      <w:r w:rsidR="00A420FC">
        <w:rPr>
          <w:rFonts w:ascii="Arial Narrow" w:hAnsi="Arial Narrow"/>
          <w:sz w:val="28"/>
          <w:szCs w:val="28"/>
          <w:lang w:val="es-CO" w:eastAsia="es-CO"/>
        </w:rPr>
        <w:t xml:space="preserve"> solidaridad </w:t>
      </w:r>
      <w:r w:rsidR="001D65CE">
        <w:rPr>
          <w:rFonts w:ascii="Arial Narrow" w:hAnsi="Arial Narrow"/>
          <w:sz w:val="28"/>
          <w:szCs w:val="28"/>
          <w:lang w:val="es-CO" w:eastAsia="es-CO"/>
        </w:rPr>
        <w:t xml:space="preserve">que se le deduce </w:t>
      </w:r>
      <w:r w:rsidR="00A420FC">
        <w:rPr>
          <w:rFonts w:ascii="Arial Narrow" w:hAnsi="Arial Narrow"/>
          <w:sz w:val="28"/>
          <w:szCs w:val="28"/>
          <w:lang w:val="es-CO" w:eastAsia="es-CO"/>
        </w:rPr>
        <w:t>en</w:t>
      </w:r>
      <w:r w:rsidR="001D65CE">
        <w:rPr>
          <w:rFonts w:ascii="Arial Narrow" w:hAnsi="Arial Narrow"/>
          <w:sz w:val="28"/>
          <w:szCs w:val="28"/>
          <w:lang w:val="es-CO" w:eastAsia="es-CO"/>
        </w:rPr>
        <w:t xml:space="preserve"> el</w:t>
      </w:r>
      <w:r w:rsidR="00A420FC">
        <w:rPr>
          <w:rFonts w:ascii="Arial Narrow" w:hAnsi="Arial Narrow"/>
          <w:sz w:val="28"/>
          <w:szCs w:val="28"/>
          <w:lang w:val="es-CO" w:eastAsia="es-CO"/>
        </w:rPr>
        <w:t xml:space="preserve"> llamamiento en garantía, </w:t>
      </w:r>
      <w:r w:rsidR="001D65CE">
        <w:rPr>
          <w:rFonts w:ascii="Arial Narrow" w:hAnsi="Arial Narrow"/>
          <w:sz w:val="28"/>
          <w:szCs w:val="28"/>
          <w:lang w:val="es-CO" w:eastAsia="es-CO"/>
        </w:rPr>
        <w:t xml:space="preserve">puesto que las </w:t>
      </w:r>
      <w:r w:rsidR="00A420FC">
        <w:rPr>
          <w:rFonts w:ascii="Arial Narrow" w:hAnsi="Arial Narrow"/>
          <w:sz w:val="28"/>
          <w:szCs w:val="28"/>
          <w:lang w:val="es-CO" w:eastAsia="es-CO"/>
        </w:rPr>
        <w:t>acciones</w:t>
      </w:r>
      <w:r w:rsidR="001D65CE">
        <w:rPr>
          <w:rFonts w:ascii="Arial Narrow" w:hAnsi="Arial Narrow"/>
          <w:sz w:val="28"/>
          <w:szCs w:val="28"/>
          <w:lang w:val="es-CO" w:eastAsia="es-CO"/>
        </w:rPr>
        <w:t xml:space="preserve"> ya habían sido </w:t>
      </w:r>
      <w:r w:rsidR="00A420FC">
        <w:rPr>
          <w:rFonts w:ascii="Arial Narrow" w:hAnsi="Arial Narrow"/>
          <w:sz w:val="28"/>
          <w:szCs w:val="28"/>
          <w:lang w:val="es-CO" w:eastAsia="es-CO"/>
        </w:rPr>
        <w:t>vendidas con anterioridad,</w:t>
      </w:r>
      <w:r w:rsidR="001D65CE">
        <w:rPr>
          <w:rFonts w:ascii="Arial Narrow" w:hAnsi="Arial Narrow"/>
          <w:sz w:val="28"/>
          <w:szCs w:val="28"/>
          <w:lang w:val="es-CO" w:eastAsia="es-CO"/>
        </w:rPr>
        <w:t xml:space="preserve"> por lo que pide su</w:t>
      </w:r>
      <w:r w:rsidR="00A420FC">
        <w:rPr>
          <w:rFonts w:ascii="Arial Narrow" w:hAnsi="Arial Narrow"/>
          <w:sz w:val="28"/>
          <w:szCs w:val="28"/>
          <w:lang w:val="es-CO" w:eastAsia="es-CO"/>
        </w:rPr>
        <w:t xml:space="preserve"> exclusión del presente proceso.</w:t>
      </w:r>
    </w:p>
    <w:p w:rsidR="00A420FC" w:rsidRDefault="00A420FC" w:rsidP="001B6EA4">
      <w:pPr>
        <w:shd w:val="clear" w:color="auto" w:fill="FFFFFF"/>
        <w:spacing w:line="360" w:lineRule="auto"/>
        <w:ind w:firstLine="708"/>
        <w:jc w:val="both"/>
        <w:rPr>
          <w:rFonts w:ascii="Arial Narrow" w:hAnsi="Arial Narrow"/>
          <w:sz w:val="28"/>
          <w:szCs w:val="28"/>
          <w:lang w:val="es-CO" w:eastAsia="es-CO"/>
        </w:rPr>
      </w:pPr>
    </w:p>
    <w:p w:rsidR="005E0F72" w:rsidRDefault="00A420FC" w:rsidP="001B6EA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w:t>
      </w:r>
      <w:r w:rsidR="001D65CE">
        <w:rPr>
          <w:rFonts w:ascii="Arial Narrow" w:hAnsi="Arial Narrow"/>
          <w:sz w:val="28"/>
          <w:szCs w:val="28"/>
          <w:lang w:val="es-CO" w:eastAsia="es-CO"/>
        </w:rPr>
        <w:t xml:space="preserve">Bedoya y </w:t>
      </w:r>
      <w:r>
        <w:rPr>
          <w:rFonts w:ascii="Arial Narrow" w:hAnsi="Arial Narrow"/>
          <w:sz w:val="28"/>
          <w:szCs w:val="28"/>
          <w:lang w:val="es-CO" w:eastAsia="es-CO"/>
        </w:rPr>
        <w:t>Asociados</w:t>
      </w:r>
      <w:r w:rsidR="001D65CE">
        <w:rPr>
          <w:rFonts w:ascii="Arial Narrow" w:hAnsi="Arial Narrow"/>
          <w:sz w:val="28"/>
          <w:szCs w:val="28"/>
          <w:lang w:val="es-CO" w:eastAsia="es-CO"/>
        </w:rPr>
        <w:t xml:space="preserve"> &amp; </w:t>
      </w:r>
      <w:proofErr w:type="spellStart"/>
      <w:r w:rsidR="001D65CE">
        <w:rPr>
          <w:rFonts w:ascii="Arial Narrow" w:hAnsi="Arial Narrow"/>
          <w:sz w:val="28"/>
          <w:szCs w:val="28"/>
          <w:lang w:val="es-CO" w:eastAsia="es-CO"/>
        </w:rPr>
        <w:t>Cía</w:t>
      </w:r>
      <w:proofErr w:type="spellEnd"/>
      <w:r w:rsidR="001D65CE">
        <w:rPr>
          <w:rFonts w:ascii="Arial Narrow" w:hAnsi="Arial Narrow"/>
          <w:sz w:val="28"/>
          <w:szCs w:val="28"/>
          <w:lang w:val="es-CO" w:eastAsia="es-CO"/>
        </w:rPr>
        <w:t xml:space="preserve"> S. en C, pide que se revoquen los numerales: 3, 5 y 8., en orden a que se </w:t>
      </w:r>
      <w:r w:rsidR="005E0F72">
        <w:rPr>
          <w:rFonts w:ascii="Arial Narrow" w:hAnsi="Arial Narrow"/>
          <w:sz w:val="28"/>
          <w:szCs w:val="28"/>
          <w:lang w:val="es-CO" w:eastAsia="es-CO"/>
        </w:rPr>
        <w:t xml:space="preserve">revise </w:t>
      </w:r>
      <w:r w:rsidR="001D65CE">
        <w:rPr>
          <w:rFonts w:ascii="Arial Narrow" w:hAnsi="Arial Narrow"/>
          <w:sz w:val="28"/>
          <w:szCs w:val="28"/>
          <w:lang w:val="es-CO" w:eastAsia="es-CO"/>
        </w:rPr>
        <w:t xml:space="preserve"> la </w:t>
      </w:r>
      <w:r w:rsidR="005E0F72">
        <w:rPr>
          <w:rFonts w:ascii="Arial Narrow" w:hAnsi="Arial Narrow"/>
          <w:sz w:val="28"/>
          <w:szCs w:val="28"/>
          <w:lang w:val="es-CO" w:eastAsia="es-CO"/>
        </w:rPr>
        <w:t>solidaridad</w:t>
      </w:r>
      <w:r w:rsidR="001D65CE">
        <w:rPr>
          <w:rFonts w:ascii="Arial Narrow" w:hAnsi="Arial Narrow"/>
          <w:sz w:val="28"/>
          <w:szCs w:val="28"/>
          <w:lang w:val="es-CO" w:eastAsia="es-CO"/>
        </w:rPr>
        <w:t>, dado que</w:t>
      </w:r>
      <w:r w:rsidR="005E0F72">
        <w:rPr>
          <w:rFonts w:ascii="Arial Narrow" w:hAnsi="Arial Narrow"/>
          <w:sz w:val="28"/>
          <w:szCs w:val="28"/>
          <w:lang w:val="es-CO" w:eastAsia="es-CO"/>
        </w:rPr>
        <w:t xml:space="preserve"> López Asociados, fue constituida dos años después</w:t>
      </w:r>
      <w:r w:rsidR="001D65CE">
        <w:rPr>
          <w:rFonts w:ascii="Arial Narrow" w:hAnsi="Arial Narrow"/>
          <w:sz w:val="28"/>
          <w:szCs w:val="28"/>
          <w:lang w:val="es-CO" w:eastAsia="es-CO"/>
        </w:rPr>
        <w:t>, de que se celebrara</w:t>
      </w:r>
      <w:r w:rsidR="005E0F72">
        <w:rPr>
          <w:rFonts w:ascii="Arial Narrow" w:hAnsi="Arial Narrow"/>
          <w:sz w:val="28"/>
          <w:szCs w:val="28"/>
          <w:lang w:val="es-CO" w:eastAsia="es-CO"/>
        </w:rPr>
        <w:t xml:space="preserve"> el contr</w:t>
      </w:r>
      <w:r w:rsidR="009F3536">
        <w:rPr>
          <w:rFonts w:ascii="Arial Narrow" w:hAnsi="Arial Narrow"/>
          <w:sz w:val="28"/>
          <w:szCs w:val="28"/>
          <w:lang w:val="es-CO" w:eastAsia="es-CO"/>
        </w:rPr>
        <w:t xml:space="preserve">ato de concesión 001 de 2004; que </w:t>
      </w:r>
      <w:r w:rsidR="005E0F72">
        <w:rPr>
          <w:rFonts w:ascii="Arial Narrow" w:hAnsi="Arial Narrow"/>
          <w:sz w:val="28"/>
          <w:szCs w:val="28"/>
          <w:lang w:val="es-CO" w:eastAsia="es-CO"/>
        </w:rPr>
        <w:t>en el objeto social no está la de</w:t>
      </w:r>
      <w:r w:rsidR="00FE21F3">
        <w:rPr>
          <w:rFonts w:ascii="Arial Narrow" w:hAnsi="Arial Narrow"/>
          <w:sz w:val="28"/>
          <w:szCs w:val="28"/>
          <w:lang w:val="es-CO" w:eastAsia="es-CO"/>
        </w:rPr>
        <w:t xml:space="preserve"> prestar el servicio de</w:t>
      </w:r>
      <w:r w:rsidR="005E0F72">
        <w:rPr>
          <w:rFonts w:ascii="Arial Narrow" w:hAnsi="Arial Narrow"/>
          <w:sz w:val="28"/>
          <w:szCs w:val="28"/>
          <w:lang w:val="es-CO" w:eastAsia="es-CO"/>
        </w:rPr>
        <w:t xml:space="preserve"> transporte</w:t>
      </w:r>
      <w:r w:rsidR="009F3536">
        <w:rPr>
          <w:rFonts w:ascii="Arial Narrow" w:hAnsi="Arial Narrow"/>
          <w:sz w:val="28"/>
          <w:szCs w:val="28"/>
          <w:lang w:val="es-CO" w:eastAsia="es-CO"/>
        </w:rPr>
        <w:t>. Añade que</w:t>
      </w:r>
      <w:r w:rsidR="005E0F72">
        <w:rPr>
          <w:rFonts w:ascii="Arial Narrow" w:hAnsi="Arial Narrow"/>
          <w:sz w:val="28"/>
          <w:szCs w:val="28"/>
          <w:lang w:val="es-CO" w:eastAsia="es-CO"/>
        </w:rPr>
        <w:t xml:space="preserve"> el contrato suscrito entre </w:t>
      </w:r>
      <w:proofErr w:type="spellStart"/>
      <w:r w:rsidR="005E0F72">
        <w:rPr>
          <w:rFonts w:ascii="Arial Narrow" w:hAnsi="Arial Narrow"/>
          <w:sz w:val="28"/>
          <w:szCs w:val="28"/>
          <w:lang w:val="es-CO" w:eastAsia="es-CO"/>
        </w:rPr>
        <w:t>Megabus</w:t>
      </w:r>
      <w:proofErr w:type="spellEnd"/>
      <w:r w:rsidR="005E0F72">
        <w:rPr>
          <w:rFonts w:ascii="Arial Narrow" w:hAnsi="Arial Narrow"/>
          <w:sz w:val="28"/>
          <w:szCs w:val="28"/>
          <w:lang w:val="es-CO" w:eastAsia="es-CO"/>
        </w:rPr>
        <w:t xml:space="preserve"> y </w:t>
      </w:r>
      <w:proofErr w:type="spellStart"/>
      <w:r w:rsidR="005E0F72">
        <w:rPr>
          <w:rFonts w:ascii="Arial Narrow" w:hAnsi="Arial Narrow"/>
          <w:sz w:val="28"/>
          <w:szCs w:val="28"/>
          <w:lang w:val="es-CO" w:eastAsia="es-CO"/>
        </w:rPr>
        <w:t>Promasivo</w:t>
      </w:r>
      <w:proofErr w:type="spellEnd"/>
      <w:r w:rsidR="005E0F72">
        <w:rPr>
          <w:rFonts w:ascii="Arial Narrow" w:hAnsi="Arial Narrow"/>
          <w:sz w:val="28"/>
          <w:szCs w:val="28"/>
          <w:lang w:val="es-CO" w:eastAsia="es-CO"/>
        </w:rPr>
        <w:t>, es un contrato entre sociedades de capital</w:t>
      </w:r>
      <w:r w:rsidR="009F3536">
        <w:rPr>
          <w:rFonts w:ascii="Arial Narrow" w:hAnsi="Arial Narrow"/>
          <w:sz w:val="28"/>
          <w:szCs w:val="28"/>
          <w:lang w:val="es-CO" w:eastAsia="es-CO"/>
        </w:rPr>
        <w:t>, en cambio</w:t>
      </w:r>
      <w:r w:rsidR="00B66005">
        <w:rPr>
          <w:rFonts w:ascii="Arial Narrow" w:hAnsi="Arial Narrow"/>
          <w:sz w:val="28"/>
          <w:szCs w:val="28"/>
          <w:lang w:val="es-CO" w:eastAsia="es-CO"/>
        </w:rPr>
        <w:t>, la suya es</w:t>
      </w:r>
      <w:r w:rsidR="005E0F72">
        <w:rPr>
          <w:rFonts w:ascii="Arial Narrow" w:hAnsi="Arial Narrow"/>
          <w:sz w:val="28"/>
          <w:szCs w:val="28"/>
          <w:lang w:val="es-CO" w:eastAsia="es-CO"/>
        </w:rPr>
        <w:t xml:space="preserve"> </w:t>
      </w:r>
      <w:r w:rsidR="00B66005">
        <w:rPr>
          <w:rFonts w:ascii="Arial Narrow" w:hAnsi="Arial Narrow"/>
          <w:sz w:val="28"/>
          <w:szCs w:val="28"/>
          <w:lang w:val="es-CO" w:eastAsia="es-CO"/>
        </w:rPr>
        <w:t>de personas; además que la solidaridad prevista en el art 122 de dicho contrato de concesión,</w:t>
      </w:r>
      <w:r w:rsidR="005E0F72">
        <w:rPr>
          <w:rFonts w:ascii="Arial Narrow" w:hAnsi="Arial Narrow"/>
          <w:sz w:val="28"/>
          <w:szCs w:val="28"/>
          <w:lang w:val="es-CO" w:eastAsia="es-CO"/>
        </w:rPr>
        <w:t xml:space="preserve"> tiene vocación comercial en tratándose de títulos valores, </w:t>
      </w:r>
      <w:r w:rsidR="00B66005">
        <w:rPr>
          <w:rFonts w:ascii="Arial Narrow" w:hAnsi="Arial Narrow"/>
          <w:sz w:val="28"/>
          <w:szCs w:val="28"/>
          <w:lang w:val="es-CO" w:eastAsia="es-CO"/>
        </w:rPr>
        <w:t>amén de que su responsabilidad s</w:t>
      </w:r>
      <w:r w:rsidR="005E0F72">
        <w:rPr>
          <w:rFonts w:ascii="Arial Narrow" w:hAnsi="Arial Narrow"/>
          <w:sz w:val="28"/>
          <w:szCs w:val="28"/>
          <w:lang w:val="es-CO" w:eastAsia="es-CO"/>
        </w:rPr>
        <w:t>olo aparece al momento de las firmas,</w:t>
      </w:r>
      <w:r w:rsidR="00B66005">
        <w:rPr>
          <w:rFonts w:ascii="Arial Narrow" w:hAnsi="Arial Narrow"/>
          <w:sz w:val="28"/>
          <w:szCs w:val="28"/>
          <w:lang w:val="es-CO" w:eastAsia="es-CO"/>
        </w:rPr>
        <w:t xml:space="preserve"> y que </w:t>
      </w:r>
      <w:r w:rsidR="005E0F72">
        <w:rPr>
          <w:rFonts w:ascii="Arial Narrow" w:hAnsi="Arial Narrow"/>
          <w:sz w:val="28"/>
          <w:szCs w:val="28"/>
          <w:lang w:val="es-CO" w:eastAsia="es-CO"/>
        </w:rPr>
        <w:t xml:space="preserve"> en las pólizas</w:t>
      </w:r>
      <w:r w:rsidR="00B66005">
        <w:rPr>
          <w:rFonts w:ascii="Arial Narrow" w:hAnsi="Arial Narrow"/>
          <w:sz w:val="28"/>
          <w:szCs w:val="28"/>
          <w:lang w:val="es-CO" w:eastAsia="es-CO"/>
        </w:rPr>
        <w:t>, se</w:t>
      </w:r>
      <w:r w:rsidR="005E0F72">
        <w:rPr>
          <w:rFonts w:ascii="Arial Narrow" w:hAnsi="Arial Narrow"/>
          <w:sz w:val="28"/>
          <w:szCs w:val="28"/>
          <w:lang w:val="es-CO" w:eastAsia="es-CO"/>
        </w:rPr>
        <w:t xml:space="preserve"> afianza a </w:t>
      </w:r>
      <w:proofErr w:type="spellStart"/>
      <w:r w:rsidR="00B66005">
        <w:rPr>
          <w:rFonts w:ascii="Arial Narrow" w:hAnsi="Arial Narrow"/>
          <w:sz w:val="28"/>
          <w:szCs w:val="28"/>
          <w:lang w:val="es-CO" w:eastAsia="es-CO"/>
        </w:rPr>
        <w:t>P</w:t>
      </w:r>
      <w:r w:rsidR="005E0F72">
        <w:rPr>
          <w:rFonts w:ascii="Arial Narrow" w:hAnsi="Arial Narrow"/>
          <w:sz w:val="28"/>
          <w:szCs w:val="28"/>
          <w:lang w:val="es-CO" w:eastAsia="es-CO"/>
        </w:rPr>
        <w:t>romasivo</w:t>
      </w:r>
      <w:proofErr w:type="spellEnd"/>
      <w:r w:rsidR="005E0F72">
        <w:rPr>
          <w:rFonts w:ascii="Arial Narrow" w:hAnsi="Arial Narrow"/>
          <w:sz w:val="28"/>
          <w:szCs w:val="28"/>
          <w:lang w:val="es-CO" w:eastAsia="es-CO"/>
        </w:rPr>
        <w:t xml:space="preserve">, sin tener </w:t>
      </w:r>
      <w:r w:rsidR="00B66005">
        <w:rPr>
          <w:rFonts w:ascii="Arial Narrow" w:hAnsi="Arial Narrow"/>
          <w:sz w:val="28"/>
          <w:szCs w:val="28"/>
          <w:lang w:val="es-CO" w:eastAsia="es-CO"/>
        </w:rPr>
        <w:t>en cuenta las otras sociedades.</w:t>
      </w:r>
      <w:r w:rsidR="005E0F72">
        <w:rPr>
          <w:rFonts w:ascii="Arial Narrow" w:hAnsi="Arial Narrow"/>
          <w:sz w:val="28"/>
          <w:szCs w:val="28"/>
          <w:lang w:val="es-CO" w:eastAsia="es-CO"/>
        </w:rPr>
        <w:t xml:space="preserve"> </w:t>
      </w:r>
      <w:r w:rsidR="00B66005">
        <w:rPr>
          <w:rFonts w:ascii="Arial Narrow" w:hAnsi="Arial Narrow"/>
          <w:sz w:val="28"/>
          <w:szCs w:val="28"/>
          <w:lang w:val="es-CO" w:eastAsia="es-CO"/>
        </w:rPr>
        <w:t>P</w:t>
      </w:r>
      <w:r w:rsidR="005E0F72">
        <w:rPr>
          <w:rFonts w:ascii="Arial Narrow" w:hAnsi="Arial Narrow"/>
          <w:sz w:val="28"/>
          <w:szCs w:val="28"/>
          <w:lang w:val="es-CO" w:eastAsia="es-CO"/>
        </w:rPr>
        <w:t xml:space="preserve">ide </w:t>
      </w:r>
      <w:r w:rsidR="00B66005">
        <w:rPr>
          <w:rFonts w:ascii="Arial Narrow" w:hAnsi="Arial Narrow"/>
          <w:sz w:val="28"/>
          <w:szCs w:val="28"/>
          <w:lang w:val="es-CO" w:eastAsia="es-CO"/>
        </w:rPr>
        <w:t>que revoque la condena</w:t>
      </w:r>
      <w:r w:rsidR="005E0F72">
        <w:rPr>
          <w:rFonts w:ascii="Arial Narrow" w:hAnsi="Arial Narrow"/>
          <w:sz w:val="28"/>
          <w:szCs w:val="28"/>
          <w:lang w:val="es-CO" w:eastAsia="es-CO"/>
        </w:rPr>
        <w:t xml:space="preserve"> de los aportes a seguridad social, </w:t>
      </w:r>
      <w:r w:rsidR="00B66005">
        <w:rPr>
          <w:rFonts w:ascii="Arial Narrow" w:hAnsi="Arial Narrow"/>
          <w:sz w:val="28"/>
          <w:szCs w:val="28"/>
          <w:lang w:val="es-CO" w:eastAsia="es-CO"/>
        </w:rPr>
        <w:t xml:space="preserve">en virtud del </w:t>
      </w:r>
      <w:r w:rsidR="005E0F72">
        <w:rPr>
          <w:rFonts w:ascii="Arial Narrow" w:hAnsi="Arial Narrow"/>
          <w:sz w:val="28"/>
          <w:szCs w:val="28"/>
          <w:lang w:val="es-CO" w:eastAsia="es-CO"/>
        </w:rPr>
        <w:t xml:space="preserve">interrogatorio de </w:t>
      </w:r>
      <w:r w:rsidR="00B66005">
        <w:rPr>
          <w:rFonts w:ascii="Arial Narrow" w:hAnsi="Arial Narrow"/>
          <w:sz w:val="28"/>
          <w:szCs w:val="28"/>
          <w:lang w:val="es-CO" w:eastAsia="es-CO"/>
        </w:rPr>
        <w:t xml:space="preserve">parte de la representante de </w:t>
      </w:r>
      <w:proofErr w:type="spellStart"/>
      <w:r w:rsidR="00B66005">
        <w:rPr>
          <w:rFonts w:ascii="Arial Narrow" w:hAnsi="Arial Narrow"/>
          <w:sz w:val="28"/>
          <w:szCs w:val="28"/>
          <w:lang w:val="es-CO" w:eastAsia="es-CO"/>
        </w:rPr>
        <w:t>P</w:t>
      </w:r>
      <w:r w:rsidR="005E0F72">
        <w:rPr>
          <w:rFonts w:ascii="Arial Narrow" w:hAnsi="Arial Narrow"/>
          <w:sz w:val="28"/>
          <w:szCs w:val="28"/>
          <w:lang w:val="es-CO" w:eastAsia="es-CO"/>
        </w:rPr>
        <w:t>romasivo</w:t>
      </w:r>
      <w:proofErr w:type="spellEnd"/>
      <w:r w:rsidR="00B66005">
        <w:rPr>
          <w:rFonts w:ascii="Arial Narrow" w:hAnsi="Arial Narrow"/>
          <w:sz w:val="28"/>
          <w:szCs w:val="28"/>
          <w:lang w:val="es-CO" w:eastAsia="es-CO"/>
        </w:rPr>
        <w:t>, quien adujo</w:t>
      </w:r>
      <w:r w:rsidR="00DC661A">
        <w:rPr>
          <w:rFonts w:ascii="Arial Narrow" w:hAnsi="Arial Narrow"/>
          <w:sz w:val="28"/>
          <w:szCs w:val="28"/>
          <w:lang w:val="es-CO" w:eastAsia="es-CO"/>
        </w:rPr>
        <w:t xml:space="preserve"> que se habían realizado</w:t>
      </w:r>
      <w:r w:rsidR="005E0F72">
        <w:rPr>
          <w:rFonts w:ascii="Arial Narrow" w:hAnsi="Arial Narrow"/>
          <w:sz w:val="28"/>
          <w:szCs w:val="28"/>
          <w:lang w:val="es-CO" w:eastAsia="es-CO"/>
        </w:rPr>
        <w:t xml:space="preserve"> reclamo</w:t>
      </w:r>
      <w:r w:rsidR="00DC661A">
        <w:rPr>
          <w:rFonts w:ascii="Arial Narrow" w:hAnsi="Arial Narrow"/>
          <w:sz w:val="28"/>
          <w:szCs w:val="28"/>
          <w:lang w:val="es-CO" w:eastAsia="es-CO"/>
        </w:rPr>
        <w:t>s, por diferentes acreedores, hasta llegar a ser multada</w:t>
      </w:r>
      <w:r w:rsidR="00D77F01">
        <w:rPr>
          <w:rFonts w:ascii="Arial Narrow" w:hAnsi="Arial Narrow"/>
          <w:sz w:val="28"/>
          <w:szCs w:val="28"/>
          <w:lang w:val="es-CO" w:eastAsia="es-CO"/>
        </w:rPr>
        <w:t>.</w:t>
      </w:r>
    </w:p>
    <w:p w:rsidR="005E0F72" w:rsidRDefault="005E0F72" w:rsidP="001B6EA4">
      <w:pPr>
        <w:shd w:val="clear" w:color="auto" w:fill="FFFFFF"/>
        <w:spacing w:line="360" w:lineRule="auto"/>
        <w:ind w:firstLine="708"/>
        <w:jc w:val="both"/>
        <w:rPr>
          <w:rFonts w:ascii="Arial Narrow" w:hAnsi="Arial Narrow"/>
          <w:sz w:val="28"/>
          <w:szCs w:val="28"/>
          <w:lang w:val="es-CO" w:eastAsia="es-CO"/>
        </w:rPr>
      </w:pPr>
    </w:p>
    <w:p w:rsidR="003C5AC4" w:rsidRDefault="002B1573" w:rsidP="001B6EA4">
      <w:pPr>
        <w:shd w:val="clear" w:color="auto" w:fill="FFFFFF"/>
        <w:spacing w:line="360" w:lineRule="auto"/>
        <w:ind w:firstLine="708"/>
        <w:jc w:val="both"/>
        <w:rPr>
          <w:rFonts w:ascii="Arial Narrow" w:hAnsi="Arial Narrow"/>
          <w:sz w:val="28"/>
          <w:szCs w:val="28"/>
          <w:lang w:val="es-CO" w:eastAsia="es-CO"/>
        </w:rPr>
      </w:pPr>
      <w:proofErr w:type="spellStart"/>
      <w:r>
        <w:rPr>
          <w:rFonts w:ascii="Arial Narrow" w:hAnsi="Arial Narrow"/>
          <w:sz w:val="28"/>
          <w:szCs w:val="28"/>
          <w:lang w:val="es-CO" w:eastAsia="es-CO"/>
        </w:rPr>
        <w:lastRenderedPageBreak/>
        <w:t>Liberty</w:t>
      </w:r>
      <w:proofErr w:type="spellEnd"/>
      <w:r>
        <w:rPr>
          <w:rFonts w:ascii="Arial Narrow" w:hAnsi="Arial Narrow"/>
          <w:sz w:val="28"/>
          <w:szCs w:val="28"/>
          <w:lang w:val="es-CO" w:eastAsia="es-CO"/>
        </w:rPr>
        <w:t xml:space="preserve"> S.A.</w:t>
      </w:r>
      <w:r w:rsidR="005E0F72">
        <w:rPr>
          <w:rFonts w:ascii="Arial Narrow" w:hAnsi="Arial Narrow"/>
          <w:sz w:val="28"/>
          <w:szCs w:val="28"/>
          <w:lang w:val="es-CO" w:eastAsia="es-CO"/>
        </w:rPr>
        <w:t>,</w:t>
      </w:r>
      <w:r>
        <w:rPr>
          <w:rFonts w:ascii="Arial Narrow" w:hAnsi="Arial Narrow"/>
          <w:sz w:val="28"/>
          <w:szCs w:val="28"/>
          <w:lang w:val="es-CO" w:eastAsia="es-CO"/>
        </w:rPr>
        <w:t xml:space="preserve"> enfila su inconformidad en que</w:t>
      </w:r>
      <w:r w:rsidR="005E0F72">
        <w:rPr>
          <w:rFonts w:ascii="Arial Narrow" w:hAnsi="Arial Narrow"/>
          <w:sz w:val="28"/>
          <w:szCs w:val="28"/>
          <w:lang w:val="es-CO" w:eastAsia="es-CO"/>
        </w:rPr>
        <w:t xml:space="preserve"> </w:t>
      </w:r>
      <w:r w:rsidR="00FC7421">
        <w:rPr>
          <w:rFonts w:ascii="Arial Narrow" w:hAnsi="Arial Narrow"/>
          <w:sz w:val="28"/>
          <w:szCs w:val="28"/>
          <w:lang w:val="es-CO" w:eastAsia="es-CO"/>
        </w:rPr>
        <w:t>no</w:t>
      </w:r>
      <w:r>
        <w:rPr>
          <w:rFonts w:ascii="Arial Narrow" w:hAnsi="Arial Narrow"/>
          <w:sz w:val="28"/>
          <w:szCs w:val="28"/>
          <w:lang w:val="es-CO" w:eastAsia="es-CO"/>
        </w:rPr>
        <w:t xml:space="preserve"> se</w:t>
      </w:r>
      <w:r w:rsidR="00FC7421">
        <w:rPr>
          <w:rFonts w:ascii="Arial Narrow" w:hAnsi="Arial Narrow"/>
          <w:sz w:val="28"/>
          <w:szCs w:val="28"/>
          <w:lang w:val="es-CO" w:eastAsia="es-CO"/>
        </w:rPr>
        <w:t xml:space="preserve"> tuvo en cuenta las exclusiones de la póliza, </w:t>
      </w:r>
      <w:r>
        <w:rPr>
          <w:rFonts w:ascii="Arial Narrow" w:hAnsi="Arial Narrow"/>
          <w:sz w:val="28"/>
          <w:szCs w:val="28"/>
          <w:lang w:val="es-CO" w:eastAsia="es-CO"/>
        </w:rPr>
        <w:t xml:space="preserve">puesto que </w:t>
      </w:r>
      <w:r w:rsidR="00FC7421">
        <w:rPr>
          <w:rFonts w:ascii="Arial Narrow" w:hAnsi="Arial Narrow"/>
          <w:sz w:val="28"/>
          <w:szCs w:val="28"/>
          <w:lang w:val="es-CO" w:eastAsia="es-CO"/>
        </w:rPr>
        <w:t>no</w:t>
      </w:r>
      <w:r>
        <w:rPr>
          <w:rFonts w:ascii="Arial Narrow" w:hAnsi="Arial Narrow"/>
          <w:sz w:val="28"/>
          <w:szCs w:val="28"/>
          <w:lang w:val="es-CO" w:eastAsia="es-CO"/>
        </w:rPr>
        <w:t xml:space="preserve"> fue</w:t>
      </w:r>
      <w:r w:rsidR="00FC7421">
        <w:rPr>
          <w:rFonts w:ascii="Arial Narrow" w:hAnsi="Arial Narrow"/>
          <w:sz w:val="28"/>
          <w:szCs w:val="28"/>
          <w:lang w:val="es-CO" w:eastAsia="es-CO"/>
        </w:rPr>
        <w:t xml:space="preserve"> asegurada la culpa grave,</w:t>
      </w:r>
      <w:r>
        <w:rPr>
          <w:rFonts w:ascii="Arial Narrow" w:hAnsi="Arial Narrow"/>
          <w:sz w:val="28"/>
          <w:szCs w:val="28"/>
          <w:lang w:val="es-CO" w:eastAsia="es-CO"/>
        </w:rPr>
        <w:t xml:space="preserve"> dado que</w:t>
      </w:r>
      <w:r w:rsidR="00FC7421">
        <w:rPr>
          <w:rFonts w:ascii="Arial Narrow" w:hAnsi="Arial Narrow"/>
          <w:sz w:val="28"/>
          <w:szCs w:val="28"/>
          <w:lang w:val="es-CO" w:eastAsia="es-CO"/>
        </w:rPr>
        <w:t xml:space="preserve"> </w:t>
      </w:r>
      <w:r w:rsidR="002557B0">
        <w:rPr>
          <w:rFonts w:ascii="Arial Narrow" w:hAnsi="Arial Narrow"/>
          <w:sz w:val="28"/>
          <w:szCs w:val="28"/>
          <w:lang w:val="es-CO" w:eastAsia="es-CO"/>
        </w:rPr>
        <w:t xml:space="preserve"> </w:t>
      </w:r>
      <w:proofErr w:type="spellStart"/>
      <w:r>
        <w:rPr>
          <w:rFonts w:ascii="Arial Narrow" w:hAnsi="Arial Narrow"/>
          <w:sz w:val="28"/>
          <w:szCs w:val="28"/>
          <w:lang w:val="es-CO" w:eastAsia="es-CO"/>
        </w:rPr>
        <w:t>P</w:t>
      </w:r>
      <w:r w:rsidR="001E0E45">
        <w:rPr>
          <w:rFonts w:ascii="Arial Narrow" w:hAnsi="Arial Narrow"/>
          <w:sz w:val="28"/>
          <w:szCs w:val="28"/>
          <w:lang w:val="es-CO" w:eastAsia="es-CO"/>
        </w:rPr>
        <w:t>romasivo</w:t>
      </w:r>
      <w:proofErr w:type="spellEnd"/>
      <w:r>
        <w:rPr>
          <w:rFonts w:ascii="Arial Narrow" w:hAnsi="Arial Narrow"/>
          <w:sz w:val="28"/>
          <w:szCs w:val="28"/>
          <w:lang w:val="es-CO" w:eastAsia="es-CO"/>
        </w:rPr>
        <w:t>,</w:t>
      </w:r>
      <w:r w:rsidR="001E0E45">
        <w:rPr>
          <w:rFonts w:ascii="Arial Narrow" w:hAnsi="Arial Narrow"/>
          <w:sz w:val="28"/>
          <w:szCs w:val="28"/>
          <w:lang w:val="es-CO" w:eastAsia="es-CO"/>
        </w:rPr>
        <w:t xml:space="preserve"> tomador</w:t>
      </w:r>
      <w:r>
        <w:rPr>
          <w:rFonts w:ascii="Arial Narrow" w:hAnsi="Arial Narrow"/>
          <w:sz w:val="28"/>
          <w:szCs w:val="28"/>
          <w:lang w:val="es-CO" w:eastAsia="es-CO"/>
        </w:rPr>
        <w:t xml:space="preserve"> y</w:t>
      </w:r>
      <w:r w:rsidR="001E0E45">
        <w:rPr>
          <w:rFonts w:ascii="Arial Narrow" w:hAnsi="Arial Narrow"/>
          <w:sz w:val="28"/>
          <w:szCs w:val="28"/>
          <w:lang w:val="es-CO" w:eastAsia="es-CO"/>
        </w:rPr>
        <w:t xml:space="preserve"> </w:t>
      </w:r>
      <w:r>
        <w:rPr>
          <w:rFonts w:ascii="Arial Narrow" w:hAnsi="Arial Narrow"/>
          <w:sz w:val="28"/>
          <w:szCs w:val="28"/>
          <w:lang w:val="es-CO" w:eastAsia="es-CO"/>
        </w:rPr>
        <w:t>M</w:t>
      </w:r>
      <w:r w:rsidR="001E0E45">
        <w:rPr>
          <w:rFonts w:ascii="Arial Narrow" w:hAnsi="Arial Narrow"/>
          <w:sz w:val="28"/>
          <w:szCs w:val="28"/>
          <w:lang w:val="es-CO" w:eastAsia="es-CO"/>
        </w:rPr>
        <w:t>ega bus asegurado, incumplieron sus obligaciones contractuales</w:t>
      </w:r>
      <w:r w:rsidR="008D2B99">
        <w:rPr>
          <w:rFonts w:ascii="Arial Narrow" w:hAnsi="Arial Narrow"/>
          <w:sz w:val="28"/>
          <w:szCs w:val="28"/>
          <w:lang w:val="es-CO" w:eastAsia="es-CO"/>
        </w:rPr>
        <w:t>, artículo</w:t>
      </w:r>
      <w:r w:rsidR="001E0E45">
        <w:rPr>
          <w:rFonts w:ascii="Arial Narrow" w:hAnsi="Arial Narrow"/>
          <w:sz w:val="28"/>
          <w:szCs w:val="28"/>
          <w:lang w:val="es-CO" w:eastAsia="es-CO"/>
        </w:rPr>
        <w:t xml:space="preserve"> 1055</w:t>
      </w:r>
      <w:r w:rsidR="008D2B99">
        <w:rPr>
          <w:rFonts w:ascii="Arial Narrow" w:hAnsi="Arial Narrow"/>
          <w:sz w:val="28"/>
          <w:szCs w:val="28"/>
          <w:lang w:val="es-CO" w:eastAsia="es-CO"/>
        </w:rPr>
        <w:t xml:space="preserve"> del Código de Comercio</w:t>
      </w:r>
      <w:r w:rsidR="001E0E45">
        <w:rPr>
          <w:rFonts w:ascii="Arial Narrow" w:hAnsi="Arial Narrow"/>
          <w:sz w:val="28"/>
          <w:szCs w:val="28"/>
          <w:lang w:val="es-CO" w:eastAsia="es-CO"/>
        </w:rPr>
        <w:t>,</w:t>
      </w:r>
      <w:r w:rsidR="008D2B99">
        <w:rPr>
          <w:rFonts w:ascii="Arial Narrow" w:hAnsi="Arial Narrow"/>
          <w:sz w:val="28"/>
          <w:szCs w:val="28"/>
          <w:lang w:val="es-CO" w:eastAsia="es-CO"/>
        </w:rPr>
        <w:t xml:space="preserve"> así como también es</w:t>
      </w:r>
      <w:r w:rsidR="001E0E45">
        <w:rPr>
          <w:rFonts w:ascii="Arial Narrow" w:hAnsi="Arial Narrow"/>
          <w:sz w:val="28"/>
          <w:szCs w:val="28"/>
          <w:lang w:val="es-CO" w:eastAsia="es-CO"/>
        </w:rPr>
        <w:t xml:space="preserve"> </w:t>
      </w:r>
      <w:proofErr w:type="spellStart"/>
      <w:r w:rsidR="001E0E45">
        <w:rPr>
          <w:rFonts w:ascii="Arial Narrow" w:hAnsi="Arial Narrow"/>
          <w:sz w:val="28"/>
          <w:szCs w:val="28"/>
          <w:lang w:val="es-CO" w:eastAsia="es-CO"/>
        </w:rPr>
        <w:t>inasegurable</w:t>
      </w:r>
      <w:proofErr w:type="spellEnd"/>
      <w:r w:rsidR="001E0E45">
        <w:rPr>
          <w:rFonts w:ascii="Arial Narrow" w:hAnsi="Arial Narrow"/>
          <w:sz w:val="28"/>
          <w:szCs w:val="28"/>
          <w:lang w:val="es-CO" w:eastAsia="es-CO"/>
        </w:rPr>
        <w:t>,</w:t>
      </w:r>
      <w:r w:rsidR="008D2B99">
        <w:rPr>
          <w:rFonts w:ascii="Arial Narrow" w:hAnsi="Arial Narrow"/>
          <w:sz w:val="28"/>
          <w:szCs w:val="28"/>
          <w:lang w:val="es-CO" w:eastAsia="es-CO"/>
        </w:rPr>
        <w:t xml:space="preserve"> el  dolo, por lo que no existe cobertura en tales sentidos a favor del </w:t>
      </w:r>
      <w:r w:rsidR="000A001C">
        <w:rPr>
          <w:rFonts w:ascii="Arial Narrow" w:hAnsi="Arial Narrow"/>
          <w:sz w:val="28"/>
          <w:szCs w:val="28"/>
          <w:lang w:val="es-CO" w:eastAsia="es-CO"/>
        </w:rPr>
        <w:t>actuar del asegurado.</w:t>
      </w:r>
    </w:p>
    <w:p w:rsidR="0080165C" w:rsidRPr="003C5AC4" w:rsidRDefault="0080165C" w:rsidP="003C5AC4">
      <w:pPr>
        <w:pStyle w:val="Sansinterligne"/>
      </w:pPr>
    </w:p>
    <w:p w:rsidR="0010704F" w:rsidRPr="005461A3" w:rsidRDefault="005461A3" w:rsidP="005461A3">
      <w:pPr>
        <w:spacing w:line="360" w:lineRule="auto"/>
        <w:jc w:val="both"/>
        <w:rPr>
          <w:rFonts w:ascii="Arial Narrow" w:hAnsi="Arial Narrow" w:cs="Tahoma"/>
          <w:i/>
          <w:sz w:val="29"/>
          <w:szCs w:val="29"/>
        </w:rPr>
      </w:pPr>
      <w:r>
        <w:rPr>
          <w:rFonts w:ascii="Arial Narrow" w:hAnsi="Arial Narrow" w:cs="Tahoma"/>
          <w:b/>
          <w:sz w:val="29"/>
          <w:szCs w:val="29"/>
        </w:rPr>
        <w:t xml:space="preserve">              </w:t>
      </w:r>
      <w:r w:rsidR="0010704F" w:rsidRPr="005461A3">
        <w:rPr>
          <w:rFonts w:ascii="Arial Narrow" w:hAnsi="Arial Narrow" w:cs="Tahoma"/>
          <w:i/>
          <w:sz w:val="29"/>
          <w:szCs w:val="29"/>
        </w:rPr>
        <w:t>CONSIDERACIONES:</w:t>
      </w:r>
    </w:p>
    <w:p w:rsidR="005461A3" w:rsidRDefault="005461A3" w:rsidP="005461A3">
      <w:pPr>
        <w:pStyle w:val="Sansinterligne"/>
      </w:pPr>
    </w:p>
    <w:p w:rsidR="004A4F71" w:rsidRDefault="005461A3" w:rsidP="005461A3">
      <w:pPr>
        <w:pStyle w:val="Sansinterligne"/>
        <w:rPr>
          <w:rFonts w:ascii="Arial Narrow" w:hAnsi="Arial Narrow" w:cs="Tahoma"/>
          <w:i/>
          <w:sz w:val="28"/>
          <w:szCs w:val="28"/>
        </w:rPr>
      </w:pPr>
      <w:r>
        <w:t xml:space="preserve">               </w:t>
      </w:r>
      <w:r w:rsidR="0010704F" w:rsidRPr="005461A3">
        <w:rPr>
          <w:rFonts w:ascii="Arial Narrow" w:hAnsi="Arial Narrow" w:cs="Tahoma"/>
          <w:i/>
          <w:sz w:val="28"/>
          <w:szCs w:val="28"/>
        </w:rPr>
        <w:t>Del problema jurídico.</w:t>
      </w:r>
      <w:r w:rsidR="00B860EA">
        <w:rPr>
          <w:rFonts w:ascii="Arial Narrow" w:hAnsi="Arial Narrow" w:cs="Tahoma"/>
          <w:i/>
          <w:sz w:val="28"/>
          <w:szCs w:val="28"/>
        </w:rPr>
        <w:t xml:space="preserve"> </w:t>
      </w:r>
    </w:p>
    <w:p w:rsidR="004A4F71" w:rsidRDefault="004A4F71" w:rsidP="005461A3">
      <w:pPr>
        <w:pStyle w:val="Sansinterligne"/>
        <w:rPr>
          <w:rFonts w:ascii="Arial Narrow" w:hAnsi="Arial Narrow" w:cs="Tahoma"/>
          <w:i/>
          <w:sz w:val="28"/>
          <w:szCs w:val="28"/>
        </w:rPr>
      </w:pPr>
    </w:p>
    <w:p w:rsidR="00123D71" w:rsidRDefault="004A4F71" w:rsidP="00123D71">
      <w:pPr>
        <w:pStyle w:val="Sansinterligne"/>
        <w:spacing w:line="360" w:lineRule="auto"/>
        <w:rPr>
          <w:rFonts w:ascii="Arial Narrow" w:hAnsi="Arial Narrow" w:cs="Tahoma"/>
          <w:sz w:val="28"/>
          <w:szCs w:val="28"/>
        </w:rPr>
      </w:pPr>
      <w:r>
        <w:rPr>
          <w:rFonts w:ascii="Arial Narrow" w:hAnsi="Arial Narrow" w:cs="Tahoma"/>
          <w:i/>
          <w:sz w:val="28"/>
          <w:szCs w:val="28"/>
        </w:rPr>
        <w:t xml:space="preserve">           </w:t>
      </w:r>
      <w:r w:rsidR="00123D71">
        <w:rPr>
          <w:rFonts w:ascii="Arial Narrow" w:hAnsi="Arial Narrow" w:cs="Tahoma"/>
          <w:i/>
          <w:sz w:val="28"/>
          <w:szCs w:val="28"/>
        </w:rPr>
        <w:t>¿</w:t>
      </w:r>
      <w:r>
        <w:rPr>
          <w:rFonts w:ascii="Arial Narrow" w:hAnsi="Arial Narrow" w:cs="Tahoma"/>
          <w:i/>
          <w:sz w:val="28"/>
          <w:szCs w:val="28"/>
        </w:rPr>
        <w:t xml:space="preserve"> </w:t>
      </w:r>
      <w:r w:rsidR="00B860EA">
        <w:rPr>
          <w:rFonts w:ascii="Arial Narrow" w:hAnsi="Arial Narrow" w:cs="Tahoma"/>
          <w:sz w:val="28"/>
          <w:szCs w:val="28"/>
        </w:rPr>
        <w:t>Se asumirá como pretensi</w:t>
      </w:r>
      <w:r>
        <w:rPr>
          <w:rFonts w:ascii="Arial Narrow" w:hAnsi="Arial Narrow" w:cs="Tahoma"/>
          <w:sz w:val="28"/>
          <w:szCs w:val="28"/>
        </w:rPr>
        <w:t>ón la reliquidación de prestaciones, siendo que apenas</w:t>
      </w:r>
      <w:r w:rsidR="00123D71">
        <w:rPr>
          <w:rFonts w:ascii="Arial Narrow" w:hAnsi="Arial Narrow" w:cs="Tahoma"/>
          <w:sz w:val="28"/>
          <w:szCs w:val="28"/>
        </w:rPr>
        <w:t xml:space="preserve"> </w:t>
      </w:r>
      <w:r>
        <w:rPr>
          <w:rFonts w:ascii="Arial Narrow" w:hAnsi="Arial Narrow" w:cs="Tahoma"/>
          <w:sz w:val="28"/>
          <w:szCs w:val="28"/>
        </w:rPr>
        <w:t>se mencion</w:t>
      </w:r>
      <w:r w:rsidR="00123D71">
        <w:rPr>
          <w:rFonts w:ascii="Arial Narrow" w:hAnsi="Arial Narrow" w:cs="Tahoma"/>
          <w:sz w:val="28"/>
          <w:szCs w:val="28"/>
        </w:rPr>
        <w:t>ó</w:t>
      </w:r>
      <w:r>
        <w:rPr>
          <w:rFonts w:ascii="Arial Narrow" w:hAnsi="Arial Narrow" w:cs="Tahoma"/>
          <w:sz w:val="28"/>
          <w:szCs w:val="28"/>
        </w:rPr>
        <w:t xml:space="preserve"> en los hechos, el supuesto básico del pago</w:t>
      </w:r>
      <w:r w:rsidR="00123D71">
        <w:rPr>
          <w:rFonts w:ascii="Arial Narrow" w:hAnsi="Arial Narrow" w:cs="Tahoma"/>
          <w:sz w:val="28"/>
          <w:szCs w:val="28"/>
        </w:rPr>
        <w:t xml:space="preserve"> de una bonificación mensual</w:t>
      </w:r>
      <w:proofErr w:type="gramStart"/>
      <w:r w:rsidR="00123D71">
        <w:rPr>
          <w:rFonts w:ascii="Arial Narrow" w:hAnsi="Arial Narrow" w:cs="Tahoma"/>
          <w:sz w:val="28"/>
          <w:szCs w:val="28"/>
        </w:rPr>
        <w:t>?.</w:t>
      </w:r>
      <w:proofErr w:type="gramEnd"/>
      <w:r w:rsidR="00123D71">
        <w:rPr>
          <w:rFonts w:ascii="Arial Narrow" w:hAnsi="Arial Narrow" w:cs="Tahoma"/>
          <w:sz w:val="28"/>
          <w:szCs w:val="28"/>
        </w:rPr>
        <w:t xml:space="preserve"> </w:t>
      </w:r>
    </w:p>
    <w:p w:rsidR="00123D71" w:rsidRDefault="00123D71" w:rsidP="0095558E">
      <w:pPr>
        <w:pStyle w:val="Sansinterligne"/>
        <w:rPr>
          <w:rFonts w:ascii="Arial Narrow" w:hAnsi="Arial Narrow" w:cs="Tahoma"/>
          <w:sz w:val="28"/>
          <w:szCs w:val="28"/>
        </w:rPr>
      </w:pPr>
    </w:p>
    <w:p w:rsidR="0010704F" w:rsidRPr="00B860EA" w:rsidRDefault="004A4F71" w:rsidP="00123D71">
      <w:pPr>
        <w:pStyle w:val="Sansinterligne"/>
        <w:spacing w:line="360" w:lineRule="auto"/>
        <w:rPr>
          <w:rFonts w:ascii="Arial Narrow" w:hAnsi="Arial Narrow" w:cs="Tahoma"/>
          <w:sz w:val="28"/>
          <w:szCs w:val="28"/>
        </w:rPr>
      </w:pPr>
      <w:r>
        <w:rPr>
          <w:rFonts w:ascii="Arial Narrow" w:hAnsi="Arial Narrow" w:cs="Tahoma"/>
          <w:sz w:val="28"/>
          <w:szCs w:val="28"/>
        </w:rPr>
        <w:t xml:space="preserve"> </w:t>
      </w:r>
      <w:r w:rsidR="00123D71">
        <w:rPr>
          <w:rFonts w:ascii="Arial Narrow" w:hAnsi="Arial Narrow" w:cs="Tahoma"/>
          <w:sz w:val="28"/>
          <w:szCs w:val="28"/>
        </w:rPr>
        <w:tab/>
        <w:t>¿Le asiste razón a las llamadas en garantía, quienes habían asumido la calidad de solidarias en el nivel de</w:t>
      </w:r>
      <w:r w:rsidR="001B3D5F">
        <w:rPr>
          <w:rFonts w:ascii="Arial Narrow" w:hAnsi="Arial Narrow" w:cs="Tahoma"/>
          <w:sz w:val="28"/>
          <w:szCs w:val="28"/>
        </w:rPr>
        <w:t xml:space="preserve"> la concesionaria </w:t>
      </w:r>
      <w:proofErr w:type="spellStart"/>
      <w:r w:rsidR="001B3D5F">
        <w:rPr>
          <w:rFonts w:ascii="Arial Narrow" w:hAnsi="Arial Narrow" w:cs="Tahoma"/>
          <w:sz w:val="28"/>
          <w:szCs w:val="28"/>
        </w:rPr>
        <w:t>Promasivo</w:t>
      </w:r>
      <w:proofErr w:type="spellEnd"/>
      <w:r w:rsidR="001B3D5F">
        <w:rPr>
          <w:rFonts w:ascii="Arial Narrow" w:hAnsi="Arial Narrow" w:cs="Tahoma"/>
          <w:sz w:val="28"/>
          <w:szCs w:val="28"/>
        </w:rPr>
        <w:t xml:space="preserve"> </w:t>
      </w:r>
      <w:proofErr w:type="spellStart"/>
      <w:r w:rsidR="001B3D5F">
        <w:rPr>
          <w:rFonts w:ascii="Arial Narrow" w:hAnsi="Arial Narrow" w:cs="Tahoma"/>
          <w:sz w:val="28"/>
          <w:szCs w:val="28"/>
        </w:rPr>
        <w:t>S.A</w:t>
      </w:r>
      <w:proofErr w:type="spellEnd"/>
      <w:proofErr w:type="gramStart"/>
      <w:r w:rsidR="00123D71">
        <w:rPr>
          <w:rFonts w:ascii="Arial Narrow" w:hAnsi="Arial Narrow" w:cs="Tahoma"/>
          <w:sz w:val="28"/>
          <w:szCs w:val="28"/>
        </w:rPr>
        <w:t>?</w:t>
      </w:r>
      <w:r w:rsidR="00951A89">
        <w:rPr>
          <w:rFonts w:ascii="Arial Narrow" w:hAnsi="Arial Narrow" w:cs="Tahoma"/>
          <w:sz w:val="28"/>
          <w:szCs w:val="28"/>
        </w:rPr>
        <w:t>.</w:t>
      </w:r>
      <w:proofErr w:type="gramEnd"/>
    </w:p>
    <w:p w:rsidR="0010704F" w:rsidRPr="00A2295D" w:rsidRDefault="00B860EA" w:rsidP="00A2295D">
      <w:pPr>
        <w:pStyle w:val="Sansinterligne"/>
      </w:pPr>
      <w:r>
        <w:rPr>
          <w:lang w:eastAsia="es-CO"/>
        </w:rPr>
        <w:t xml:space="preserve">                 </w:t>
      </w:r>
    </w:p>
    <w:p w:rsidR="0010704F" w:rsidRDefault="0010704F" w:rsidP="003C5AC4">
      <w:pPr>
        <w:pStyle w:val="Corpsdetexte"/>
        <w:spacing w:line="360" w:lineRule="auto"/>
        <w:ind w:firstLine="708"/>
        <w:rPr>
          <w:rFonts w:ascii="Arial Narrow" w:hAnsi="Arial Narrow"/>
          <w:i/>
          <w:sz w:val="30"/>
          <w:szCs w:val="30"/>
          <w:lang w:eastAsia="en-US"/>
        </w:rPr>
      </w:pPr>
      <w:r w:rsidRPr="005461A3">
        <w:rPr>
          <w:rFonts w:ascii="Arial Narrow" w:hAnsi="Arial Narrow"/>
          <w:i/>
          <w:sz w:val="30"/>
          <w:szCs w:val="30"/>
          <w:lang w:eastAsia="en-US"/>
        </w:rPr>
        <w:t>Desenvolvimiento de la problemática planteada</w:t>
      </w:r>
    </w:p>
    <w:p w:rsidR="0095558E" w:rsidRPr="0095558E" w:rsidRDefault="0095558E" w:rsidP="0095558E">
      <w:pPr>
        <w:pStyle w:val="Corpsdetexte"/>
        <w:spacing w:after="0"/>
        <w:ind w:firstLine="708"/>
        <w:rPr>
          <w:rFonts w:ascii="Arial Narrow" w:hAnsi="Arial Narrow"/>
          <w:i/>
          <w:sz w:val="16"/>
          <w:szCs w:val="16"/>
          <w:lang w:eastAsia="en-US"/>
        </w:rPr>
      </w:pPr>
    </w:p>
    <w:p w:rsidR="00942804" w:rsidRDefault="005461A3" w:rsidP="002A678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 </w:t>
      </w:r>
      <w:r w:rsidR="002A6784" w:rsidRPr="002A6784">
        <w:rPr>
          <w:rFonts w:ascii="Arial Narrow" w:hAnsi="Arial Narrow"/>
          <w:sz w:val="28"/>
          <w:szCs w:val="28"/>
          <w:lang w:val="es-CO" w:eastAsia="es-CO"/>
        </w:rPr>
        <w:t xml:space="preserve">Con arreglo </w:t>
      </w:r>
      <w:r w:rsidR="00A241BE">
        <w:rPr>
          <w:rFonts w:ascii="Arial Narrow" w:hAnsi="Arial Narrow"/>
          <w:sz w:val="28"/>
          <w:szCs w:val="28"/>
          <w:lang w:val="es-CO" w:eastAsia="es-CO"/>
        </w:rPr>
        <w:t>al recorrido precedente</w:t>
      </w:r>
      <w:r w:rsidR="002A6784" w:rsidRPr="002A6784">
        <w:rPr>
          <w:rFonts w:ascii="Arial Narrow" w:hAnsi="Arial Narrow"/>
          <w:sz w:val="28"/>
          <w:szCs w:val="28"/>
          <w:lang w:val="es-CO" w:eastAsia="es-CO"/>
        </w:rPr>
        <w:t>, no s</w:t>
      </w:r>
      <w:r w:rsidR="00A241BE">
        <w:rPr>
          <w:rFonts w:ascii="Arial Narrow" w:hAnsi="Arial Narrow"/>
          <w:sz w:val="28"/>
          <w:szCs w:val="28"/>
          <w:lang w:val="es-CO" w:eastAsia="es-CO"/>
        </w:rPr>
        <w:t>e</w:t>
      </w:r>
      <w:r w:rsidR="002A6784" w:rsidRPr="002A6784">
        <w:rPr>
          <w:rFonts w:ascii="Arial Narrow" w:hAnsi="Arial Narrow"/>
          <w:sz w:val="28"/>
          <w:szCs w:val="28"/>
          <w:lang w:val="es-CO" w:eastAsia="es-CO"/>
        </w:rPr>
        <w:t xml:space="preserve"> abriga duda en torno a</w:t>
      </w:r>
      <w:r w:rsidR="00A241BE">
        <w:rPr>
          <w:rFonts w:ascii="Arial Narrow" w:hAnsi="Arial Narrow"/>
          <w:sz w:val="28"/>
          <w:szCs w:val="28"/>
          <w:lang w:val="es-CO" w:eastAsia="es-CO"/>
        </w:rPr>
        <w:t xml:space="preserve"> la existencia del cont</w:t>
      </w:r>
      <w:r w:rsidR="00795DDC">
        <w:rPr>
          <w:rFonts w:ascii="Arial Narrow" w:hAnsi="Arial Narrow"/>
          <w:sz w:val="28"/>
          <w:szCs w:val="28"/>
          <w:lang w:val="es-CO" w:eastAsia="es-CO"/>
        </w:rPr>
        <w:t>rato celebrado entre el demand</w:t>
      </w:r>
      <w:r w:rsidR="00A241BE">
        <w:rPr>
          <w:rFonts w:ascii="Arial Narrow" w:hAnsi="Arial Narrow"/>
          <w:sz w:val="28"/>
          <w:szCs w:val="28"/>
          <w:lang w:val="es-CO" w:eastAsia="es-CO"/>
        </w:rPr>
        <w:t xml:space="preserve">ante y </w:t>
      </w:r>
      <w:proofErr w:type="spellStart"/>
      <w:r w:rsidR="00A241BE">
        <w:rPr>
          <w:rFonts w:ascii="Arial Narrow" w:hAnsi="Arial Narrow"/>
          <w:sz w:val="28"/>
          <w:szCs w:val="28"/>
          <w:lang w:val="es-CO" w:eastAsia="es-CO"/>
        </w:rPr>
        <w:t>Promasivo</w:t>
      </w:r>
      <w:proofErr w:type="spellEnd"/>
      <w:r w:rsidR="00A241BE">
        <w:rPr>
          <w:rFonts w:ascii="Arial Narrow" w:hAnsi="Arial Narrow"/>
          <w:sz w:val="28"/>
          <w:szCs w:val="28"/>
          <w:lang w:val="es-CO" w:eastAsia="es-CO"/>
        </w:rPr>
        <w:t xml:space="preserve"> S.A.,</w:t>
      </w:r>
      <w:r w:rsidR="00870C45">
        <w:rPr>
          <w:rFonts w:ascii="Arial Narrow" w:hAnsi="Arial Narrow"/>
          <w:sz w:val="28"/>
          <w:szCs w:val="28"/>
          <w:lang w:val="es-CO" w:eastAsia="es-CO"/>
        </w:rPr>
        <w:t xml:space="preserve"> del 28 de </w:t>
      </w:r>
      <w:proofErr w:type="gramStart"/>
      <w:r w:rsidR="00870C45">
        <w:rPr>
          <w:rFonts w:ascii="Arial Narrow" w:hAnsi="Arial Narrow"/>
          <w:sz w:val="28"/>
          <w:szCs w:val="28"/>
          <w:lang w:val="es-CO" w:eastAsia="es-CO"/>
        </w:rPr>
        <w:t>agosto</w:t>
      </w:r>
      <w:proofErr w:type="gramEnd"/>
      <w:r w:rsidR="00870C45">
        <w:rPr>
          <w:rFonts w:ascii="Arial Narrow" w:hAnsi="Arial Narrow"/>
          <w:sz w:val="28"/>
          <w:szCs w:val="28"/>
          <w:lang w:val="es-CO" w:eastAsia="es-CO"/>
        </w:rPr>
        <w:t xml:space="preserve"> de 2006 al 31 de octubre de 2013,</w:t>
      </w:r>
      <w:r w:rsidR="00A241BE">
        <w:rPr>
          <w:rFonts w:ascii="Arial Narrow" w:hAnsi="Arial Narrow"/>
          <w:sz w:val="28"/>
          <w:szCs w:val="28"/>
          <w:lang w:val="es-CO" w:eastAsia="es-CO"/>
        </w:rPr>
        <w:t xml:space="preserve"> </w:t>
      </w:r>
      <w:r w:rsidR="008156BC">
        <w:rPr>
          <w:rFonts w:ascii="Arial Narrow" w:hAnsi="Arial Narrow"/>
          <w:sz w:val="28"/>
          <w:szCs w:val="28"/>
          <w:lang w:val="es-CO" w:eastAsia="es-CO"/>
        </w:rPr>
        <w:t>e igualmente, que</w:t>
      </w:r>
      <w:r w:rsidR="00EC70EB">
        <w:rPr>
          <w:rFonts w:ascii="Arial Narrow" w:hAnsi="Arial Narrow"/>
          <w:sz w:val="28"/>
          <w:szCs w:val="28"/>
          <w:lang w:val="es-CO" w:eastAsia="es-CO"/>
        </w:rPr>
        <w:t xml:space="preserve"> la otra demandada Megabus S.A.,</w:t>
      </w:r>
      <w:r w:rsidR="008156BC">
        <w:rPr>
          <w:rFonts w:ascii="Arial Narrow" w:hAnsi="Arial Narrow"/>
          <w:sz w:val="28"/>
          <w:szCs w:val="28"/>
          <w:lang w:val="es-CO" w:eastAsia="es-CO"/>
        </w:rPr>
        <w:t xml:space="preserve"> </w:t>
      </w:r>
      <w:r w:rsidR="002C3FA0">
        <w:rPr>
          <w:rFonts w:ascii="Arial Narrow" w:hAnsi="Arial Narrow"/>
          <w:sz w:val="28"/>
          <w:szCs w:val="28"/>
          <w:lang w:val="es-CO" w:eastAsia="es-CO"/>
        </w:rPr>
        <w:t>fungió como obligada solidaria, grac</w:t>
      </w:r>
      <w:r w:rsidR="00942804">
        <w:rPr>
          <w:rFonts w:ascii="Arial Narrow" w:hAnsi="Arial Narrow"/>
          <w:sz w:val="28"/>
          <w:szCs w:val="28"/>
          <w:lang w:val="es-CO" w:eastAsia="es-CO"/>
        </w:rPr>
        <w:t>ias a la suscripción con la primera</w:t>
      </w:r>
      <w:r w:rsidR="002C3FA0">
        <w:rPr>
          <w:rFonts w:ascii="Arial Narrow" w:hAnsi="Arial Narrow"/>
          <w:sz w:val="28"/>
          <w:szCs w:val="28"/>
          <w:lang w:val="es-CO" w:eastAsia="es-CO"/>
        </w:rPr>
        <w:t xml:space="preserve"> del contrato de concesión</w:t>
      </w:r>
      <w:r w:rsidR="00185506">
        <w:rPr>
          <w:rFonts w:ascii="Arial Narrow" w:hAnsi="Arial Narrow"/>
          <w:sz w:val="28"/>
          <w:szCs w:val="28"/>
          <w:lang w:val="es-CO" w:eastAsia="es-CO"/>
        </w:rPr>
        <w:t xml:space="preserve"> </w:t>
      </w:r>
      <w:r w:rsidR="00B57D1F">
        <w:rPr>
          <w:rFonts w:ascii="Arial Narrow" w:hAnsi="Arial Narrow"/>
          <w:sz w:val="28"/>
          <w:szCs w:val="28"/>
          <w:lang w:val="es-CO" w:eastAsia="es-CO"/>
        </w:rPr>
        <w:t>el 22 de julio d</w:t>
      </w:r>
      <w:r w:rsidR="00185506">
        <w:rPr>
          <w:rFonts w:ascii="Arial Narrow" w:hAnsi="Arial Narrow"/>
          <w:sz w:val="28"/>
          <w:szCs w:val="28"/>
          <w:lang w:val="es-CO" w:eastAsia="es-CO"/>
        </w:rPr>
        <w:t>e 2004</w:t>
      </w:r>
      <w:r w:rsidR="00AC0629">
        <w:rPr>
          <w:rFonts w:ascii="Arial Narrow" w:hAnsi="Arial Narrow"/>
          <w:sz w:val="28"/>
          <w:szCs w:val="28"/>
          <w:lang w:val="es-CO" w:eastAsia="es-CO"/>
        </w:rPr>
        <w:t xml:space="preserve">, para la </w:t>
      </w:r>
      <w:r w:rsidR="00942804">
        <w:rPr>
          <w:rFonts w:ascii="Arial Narrow" w:hAnsi="Arial Narrow"/>
          <w:sz w:val="28"/>
          <w:szCs w:val="28"/>
          <w:lang w:val="es-CO" w:eastAsia="es-CO"/>
        </w:rPr>
        <w:t>explotación del servicio público de trans</w:t>
      </w:r>
      <w:r w:rsidR="00AC0629">
        <w:rPr>
          <w:rFonts w:ascii="Arial Narrow" w:hAnsi="Arial Narrow"/>
          <w:sz w:val="28"/>
          <w:szCs w:val="28"/>
          <w:lang w:val="es-CO" w:eastAsia="es-CO"/>
        </w:rPr>
        <w:t>porte masivo de pasajeros</w:t>
      </w:r>
      <w:r w:rsidR="00942804">
        <w:rPr>
          <w:rFonts w:ascii="Arial Narrow" w:hAnsi="Arial Narrow"/>
          <w:sz w:val="28"/>
          <w:szCs w:val="28"/>
          <w:lang w:val="es-CO" w:eastAsia="es-CO"/>
        </w:rPr>
        <w:t xml:space="preserve"> en las rutas troncales del sistema </w:t>
      </w:r>
      <w:proofErr w:type="spellStart"/>
      <w:r w:rsidR="00942804">
        <w:rPr>
          <w:rFonts w:ascii="Arial Narrow" w:hAnsi="Arial Narrow"/>
          <w:sz w:val="28"/>
          <w:szCs w:val="28"/>
          <w:lang w:val="es-CO" w:eastAsia="es-CO"/>
        </w:rPr>
        <w:t>Megabús</w:t>
      </w:r>
      <w:proofErr w:type="spellEnd"/>
      <w:r w:rsidR="00942804">
        <w:rPr>
          <w:rFonts w:ascii="Arial Narrow" w:hAnsi="Arial Narrow"/>
          <w:sz w:val="28"/>
          <w:szCs w:val="28"/>
          <w:lang w:val="es-CO" w:eastAsia="es-CO"/>
        </w:rPr>
        <w:t>, a través de la participación del Concesionario en los recursos económicos generados por la prestación del servicio (</w:t>
      </w:r>
      <w:proofErr w:type="spellStart"/>
      <w:r w:rsidR="00942804">
        <w:rPr>
          <w:rFonts w:ascii="Arial Narrow" w:hAnsi="Arial Narrow"/>
          <w:sz w:val="28"/>
          <w:szCs w:val="28"/>
          <w:lang w:val="es-CO" w:eastAsia="es-CO"/>
        </w:rPr>
        <w:t>fl</w:t>
      </w:r>
      <w:proofErr w:type="spellEnd"/>
      <w:r w:rsidR="00942804">
        <w:rPr>
          <w:rFonts w:ascii="Arial Narrow" w:hAnsi="Arial Narrow"/>
          <w:sz w:val="28"/>
          <w:szCs w:val="28"/>
          <w:lang w:val="es-CO" w:eastAsia="es-CO"/>
        </w:rPr>
        <w:t>. 324).</w:t>
      </w:r>
    </w:p>
    <w:p w:rsidR="00942804" w:rsidRDefault="00942804" w:rsidP="002A6784">
      <w:pPr>
        <w:shd w:val="clear" w:color="auto" w:fill="FFFFFF"/>
        <w:spacing w:line="360" w:lineRule="auto"/>
        <w:ind w:firstLine="708"/>
        <w:jc w:val="both"/>
        <w:rPr>
          <w:rFonts w:ascii="Arial Narrow" w:hAnsi="Arial Narrow"/>
          <w:sz w:val="28"/>
          <w:szCs w:val="28"/>
          <w:lang w:val="es-CO" w:eastAsia="es-CO"/>
        </w:rPr>
      </w:pPr>
    </w:p>
    <w:p w:rsidR="002A6784" w:rsidRDefault="00942804" w:rsidP="002A678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w:t>
      </w:r>
      <w:r w:rsidR="00EC70EB">
        <w:rPr>
          <w:rFonts w:ascii="Arial Narrow" w:hAnsi="Arial Narrow"/>
          <w:sz w:val="28"/>
          <w:szCs w:val="28"/>
          <w:lang w:val="es-CO" w:eastAsia="es-CO"/>
        </w:rPr>
        <w:t>llo impulsó a la a-quo, para realizar tales declaraciones</w:t>
      </w:r>
      <w:r w:rsidR="00870C45">
        <w:rPr>
          <w:rFonts w:ascii="Arial Narrow" w:hAnsi="Arial Narrow"/>
          <w:sz w:val="28"/>
          <w:szCs w:val="28"/>
          <w:lang w:val="es-CO" w:eastAsia="es-CO"/>
        </w:rPr>
        <w:t xml:space="preserve"> (1 y 7)</w:t>
      </w:r>
      <w:r w:rsidR="00EC70EB">
        <w:rPr>
          <w:rFonts w:ascii="Arial Narrow" w:hAnsi="Arial Narrow"/>
          <w:sz w:val="28"/>
          <w:szCs w:val="28"/>
          <w:lang w:val="es-CO" w:eastAsia="es-CO"/>
        </w:rPr>
        <w:t>, sin reparo de los litigantes, no obstante que</w:t>
      </w:r>
      <w:r w:rsidR="00870C45">
        <w:rPr>
          <w:rFonts w:ascii="Arial Narrow" w:hAnsi="Arial Narrow"/>
          <w:sz w:val="28"/>
          <w:szCs w:val="28"/>
          <w:lang w:val="es-CO" w:eastAsia="es-CO"/>
        </w:rPr>
        <w:t xml:space="preserve"> la demanda no es</w:t>
      </w:r>
      <w:r w:rsidR="00EC70EB">
        <w:rPr>
          <w:rFonts w:ascii="Arial Narrow" w:hAnsi="Arial Narrow"/>
          <w:sz w:val="28"/>
          <w:szCs w:val="28"/>
          <w:lang w:val="es-CO" w:eastAsia="es-CO"/>
        </w:rPr>
        <w:t xml:space="preserve"> un modelo</w:t>
      </w:r>
      <w:r w:rsidR="00E938DE">
        <w:rPr>
          <w:rFonts w:ascii="Arial Narrow" w:hAnsi="Arial Narrow"/>
          <w:sz w:val="28"/>
          <w:szCs w:val="28"/>
          <w:lang w:val="es-CO" w:eastAsia="es-CO"/>
        </w:rPr>
        <w:t xml:space="preserve"> digno de imitar</w:t>
      </w:r>
      <w:r w:rsidR="0041365D">
        <w:rPr>
          <w:rFonts w:ascii="Arial Narrow" w:hAnsi="Arial Narrow"/>
          <w:sz w:val="28"/>
          <w:szCs w:val="28"/>
          <w:lang w:val="es-CO" w:eastAsia="es-CO"/>
        </w:rPr>
        <w:t xml:space="preserve"> al señalar, quié</w:t>
      </w:r>
      <w:r w:rsidR="00B775EA">
        <w:rPr>
          <w:rFonts w:ascii="Arial Narrow" w:hAnsi="Arial Narrow"/>
          <w:sz w:val="28"/>
          <w:szCs w:val="28"/>
          <w:lang w:val="es-CO" w:eastAsia="es-CO"/>
        </w:rPr>
        <w:t>n en concreto</w:t>
      </w:r>
      <w:r w:rsidR="0041365D">
        <w:rPr>
          <w:rFonts w:ascii="Arial Narrow" w:hAnsi="Arial Narrow"/>
          <w:sz w:val="28"/>
          <w:szCs w:val="28"/>
          <w:lang w:val="es-CO" w:eastAsia="es-CO"/>
        </w:rPr>
        <w:t>,</w:t>
      </w:r>
      <w:r w:rsidR="00B775EA">
        <w:rPr>
          <w:rFonts w:ascii="Arial Narrow" w:hAnsi="Arial Narrow"/>
          <w:sz w:val="28"/>
          <w:szCs w:val="28"/>
          <w:lang w:val="es-CO" w:eastAsia="es-CO"/>
        </w:rPr>
        <w:t xml:space="preserve"> de las dos sociedades</w:t>
      </w:r>
      <w:r w:rsidR="0041365D">
        <w:rPr>
          <w:rFonts w:ascii="Arial Narrow" w:hAnsi="Arial Narrow"/>
          <w:sz w:val="28"/>
          <w:szCs w:val="28"/>
          <w:lang w:val="es-CO" w:eastAsia="es-CO"/>
        </w:rPr>
        <w:t>,</w:t>
      </w:r>
      <w:r w:rsidR="00795DDC">
        <w:rPr>
          <w:rFonts w:ascii="Arial Narrow" w:hAnsi="Arial Narrow"/>
          <w:sz w:val="28"/>
          <w:szCs w:val="28"/>
          <w:lang w:val="es-CO" w:eastAsia="es-CO"/>
        </w:rPr>
        <w:t xml:space="preserve"> era la empleadora, y quié</w:t>
      </w:r>
      <w:r w:rsidR="00B775EA">
        <w:rPr>
          <w:rFonts w:ascii="Arial Narrow" w:hAnsi="Arial Narrow"/>
          <w:sz w:val="28"/>
          <w:szCs w:val="28"/>
          <w:lang w:val="es-CO" w:eastAsia="es-CO"/>
        </w:rPr>
        <w:t>n la obligada solidaria</w:t>
      </w:r>
      <w:r w:rsidR="003B163E">
        <w:rPr>
          <w:rFonts w:ascii="Arial Narrow" w:hAnsi="Arial Narrow"/>
          <w:sz w:val="28"/>
          <w:szCs w:val="28"/>
          <w:lang w:val="es-CO" w:eastAsia="es-CO"/>
        </w:rPr>
        <w:t>, puesto, que</w:t>
      </w:r>
      <w:r w:rsidR="005375B9">
        <w:rPr>
          <w:rFonts w:ascii="Arial Narrow" w:hAnsi="Arial Narrow"/>
          <w:sz w:val="28"/>
          <w:szCs w:val="28"/>
          <w:lang w:val="es-CO" w:eastAsia="es-CO"/>
        </w:rPr>
        <w:t xml:space="preserve"> luego de indicar a la segunda como obligada solidaria, a renglón seguido</w:t>
      </w:r>
      <w:r w:rsidR="00F32DA1">
        <w:rPr>
          <w:rFonts w:ascii="Arial Narrow" w:hAnsi="Arial Narrow"/>
          <w:sz w:val="28"/>
          <w:szCs w:val="28"/>
          <w:lang w:val="es-CO" w:eastAsia="es-CO"/>
        </w:rPr>
        <w:t>, la confundió como empleadora</w:t>
      </w:r>
      <w:r w:rsidR="001F1354">
        <w:rPr>
          <w:rFonts w:ascii="Arial Narrow" w:hAnsi="Arial Narrow"/>
          <w:sz w:val="28"/>
          <w:szCs w:val="28"/>
          <w:lang w:val="es-CO" w:eastAsia="es-CO"/>
        </w:rPr>
        <w:t xml:space="preserve"> </w:t>
      </w:r>
      <w:r w:rsidR="00F32DA1">
        <w:rPr>
          <w:rFonts w:ascii="Arial Narrow" w:hAnsi="Arial Narrow"/>
          <w:sz w:val="28"/>
          <w:szCs w:val="28"/>
          <w:lang w:val="es-CO" w:eastAsia="es-CO"/>
        </w:rPr>
        <w:t xml:space="preserve">compartiendo tal </w:t>
      </w:r>
      <w:r w:rsidR="00795DDC">
        <w:rPr>
          <w:rFonts w:ascii="Arial Narrow" w:hAnsi="Arial Narrow"/>
          <w:sz w:val="28"/>
          <w:szCs w:val="28"/>
          <w:lang w:val="es-CO" w:eastAsia="es-CO"/>
        </w:rPr>
        <w:t>nivel</w:t>
      </w:r>
      <w:r w:rsidR="00F32DA1">
        <w:rPr>
          <w:rFonts w:ascii="Arial Narrow" w:hAnsi="Arial Narrow"/>
          <w:sz w:val="28"/>
          <w:szCs w:val="28"/>
          <w:lang w:val="es-CO" w:eastAsia="es-CO"/>
        </w:rPr>
        <w:t xml:space="preserve"> con </w:t>
      </w:r>
      <w:proofErr w:type="spellStart"/>
      <w:r w:rsidR="00F32DA1">
        <w:rPr>
          <w:rFonts w:ascii="Arial Narrow" w:hAnsi="Arial Narrow"/>
          <w:sz w:val="28"/>
          <w:szCs w:val="28"/>
          <w:lang w:val="es-CO" w:eastAsia="es-CO"/>
        </w:rPr>
        <w:t>Promasivo</w:t>
      </w:r>
      <w:proofErr w:type="spellEnd"/>
      <w:r w:rsidR="00F32DA1">
        <w:rPr>
          <w:rFonts w:ascii="Arial Narrow" w:hAnsi="Arial Narrow"/>
          <w:sz w:val="28"/>
          <w:szCs w:val="28"/>
          <w:lang w:val="es-CO" w:eastAsia="es-CO"/>
        </w:rPr>
        <w:t xml:space="preserve"> S.A.</w:t>
      </w:r>
    </w:p>
    <w:p w:rsidR="004F6B0E" w:rsidRDefault="004F6B0E" w:rsidP="002A6784">
      <w:pPr>
        <w:shd w:val="clear" w:color="auto" w:fill="FFFFFF"/>
        <w:spacing w:line="360" w:lineRule="auto"/>
        <w:ind w:firstLine="708"/>
        <w:jc w:val="both"/>
        <w:rPr>
          <w:rFonts w:ascii="Arial Narrow" w:hAnsi="Arial Narrow"/>
          <w:sz w:val="28"/>
          <w:szCs w:val="28"/>
          <w:lang w:val="es-CO" w:eastAsia="es-CO"/>
        </w:rPr>
      </w:pPr>
    </w:p>
    <w:p w:rsidR="00547F41" w:rsidRDefault="004F6B0E"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Lo dicho por cuant</w:t>
      </w:r>
      <w:r w:rsidR="004E64A4">
        <w:rPr>
          <w:rFonts w:ascii="Arial Narrow" w:hAnsi="Arial Narrow"/>
          <w:sz w:val="28"/>
          <w:szCs w:val="28"/>
          <w:lang w:val="es-CO" w:eastAsia="es-CO"/>
        </w:rPr>
        <w:t>o,</w:t>
      </w:r>
      <w:r w:rsidR="00795DDC">
        <w:rPr>
          <w:rFonts w:ascii="Arial Narrow" w:hAnsi="Arial Narrow"/>
          <w:sz w:val="28"/>
          <w:szCs w:val="28"/>
          <w:lang w:val="es-CO" w:eastAsia="es-CO"/>
        </w:rPr>
        <w:t xml:space="preserve"> no se puede pasar por alto, que</w:t>
      </w:r>
      <w:r w:rsidR="004E64A4">
        <w:rPr>
          <w:rFonts w:ascii="Arial Narrow" w:hAnsi="Arial Narrow"/>
          <w:sz w:val="28"/>
          <w:szCs w:val="28"/>
          <w:lang w:val="es-CO" w:eastAsia="es-CO"/>
        </w:rPr>
        <w:t xml:space="preserve"> e</w:t>
      </w:r>
      <w:r>
        <w:rPr>
          <w:rFonts w:ascii="Arial Narrow" w:hAnsi="Arial Narrow"/>
          <w:sz w:val="28"/>
          <w:szCs w:val="28"/>
          <w:lang w:val="es-CO" w:eastAsia="es-CO"/>
        </w:rPr>
        <w:t xml:space="preserve">l empleador </w:t>
      </w:r>
      <w:r w:rsidR="001834B8">
        <w:rPr>
          <w:rFonts w:ascii="Arial Narrow" w:hAnsi="Arial Narrow"/>
          <w:sz w:val="28"/>
          <w:szCs w:val="28"/>
          <w:lang w:val="es-CO" w:eastAsia="es-CO"/>
        </w:rPr>
        <w:t>responde</w:t>
      </w:r>
      <w:r w:rsidR="00B541E3">
        <w:rPr>
          <w:rFonts w:ascii="Arial Narrow" w:hAnsi="Arial Narrow"/>
          <w:sz w:val="28"/>
          <w:szCs w:val="28"/>
          <w:lang w:val="es-CO" w:eastAsia="es-CO"/>
        </w:rPr>
        <w:t xml:space="preserve"> en su exclusiva calidad de</w:t>
      </w:r>
      <w:r w:rsidR="004E64A4">
        <w:rPr>
          <w:rFonts w:ascii="Arial Narrow" w:hAnsi="Arial Narrow"/>
          <w:sz w:val="28"/>
          <w:szCs w:val="28"/>
          <w:lang w:val="es-CO" w:eastAsia="es-CO"/>
        </w:rPr>
        <w:t xml:space="preserve"> tal</w:t>
      </w:r>
      <w:r w:rsidR="000F57E5">
        <w:rPr>
          <w:rFonts w:ascii="Arial Narrow" w:hAnsi="Arial Narrow"/>
          <w:sz w:val="28"/>
          <w:szCs w:val="28"/>
          <w:lang w:val="es-CO" w:eastAsia="es-CO"/>
        </w:rPr>
        <w:t xml:space="preserve"> frente al trabajador,</w:t>
      </w:r>
      <w:r w:rsidR="001834B8">
        <w:rPr>
          <w:rFonts w:ascii="Arial Narrow" w:hAnsi="Arial Narrow"/>
          <w:sz w:val="28"/>
          <w:szCs w:val="28"/>
          <w:lang w:val="es-CO" w:eastAsia="es-CO"/>
        </w:rPr>
        <w:t xml:space="preserve"> </w:t>
      </w:r>
      <w:r w:rsidR="000F57E5">
        <w:rPr>
          <w:rFonts w:ascii="Arial Narrow" w:hAnsi="Arial Narrow"/>
          <w:sz w:val="28"/>
          <w:szCs w:val="28"/>
          <w:lang w:val="es-CO" w:eastAsia="es-CO"/>
        </w:rPr>
        <w:t xml:space="preserve">respecto </w:t>
      </w:r>
      <w:r w:rsidR="001834B8">
        <w:rPr>
          <w:rFonts w:ascii="Arial Narrow" w:hAnsi="Arial Narrow"/>
          <w:sz w:val="28"/>
          <w:szCs w:val="28"/>
          <w:lang w:val="es-CO" w:eastAsia="es-CO"/>
        </w:rPr>
        <w:t xml:space="preserve">de las obligaciones derivadas del contrato </w:t>
      </w:r>
      <w:r w:rsidR="00B541E3">
        <w:rPr>
          <w:rFonts w:ascii="Arial Narrow" w:hAnsi="Arial Narrow"/>
          <w:sz w:val="28"/>
          <w:szCs w:val="28"/>
          <w:lang w:val="es-CO" w:eastAsia="es-CO"/>
        </w:rPr>
        <w:t>laboral</w:t>
      </w:r>
      <w:r w:rsidR="001834B8">
        <w:rPr>
          <w:rFonts w:ascii="Arial Narrow" w:hAnsi="Arial Narrow"/>
          <w:sz w:val="28"/>
          <w:szCs w:val="28"/>
          <w:lang w:val="es-CO" w:eastAsia="es-CO"/>
        </w:rPr>
        <w:t xml:space="preserve">, </w:t>
      </w:r>
      <w:r w:rsidR="000F57E5">
        <w:rPr>
          <w:rFonts w:ascii="Arial Narrow" w:hAnsi="Arial Narrow"/>
          <w:sz w:val="28"/>
          <w:szCs w:val="28"/>
          <w:lang w:val="es-CO" w:eastAsia="es-CO"/>
        </w:rPr>
        <w:t xml:space="preserve">en virtud de la </w:t>
      </w:r>
      <w:proofErr w:type="spellStart"/>
      <w:r w:rsidR="000F57E5">
        <w:rPr>
          <w:rFonts w:ascii="Arial Narrow" w:hAnsi="Arial Narrow"/>
          <w:sz w:val="28"/>
          <w:szCs w:val="28"/>
          <w:lang w:val="es-CO" w:eastAsia="es-CO"/>
        </w:rPr>
        <w:t>consensualidad</w:t>
      </w:r>
      <w:proofErr w:type="spellEnd"/>
      <w:r w:rsidR="000F57E5">
        <w:rPr>
          <w:rFonts w:ascii="Arial Narrow" w:hAnsi="Arial Narrow"/>
          <w:sz w:val="28"/>
          <w:szCs w:val="28"/>
          <w:lang w:val="es-CO" w:eastAsia="es-CO"/>
        </w:rPr>
        <w:t xml:space="preserve"> de éste, que por su sola celebración, aún verbal</w:t>
      </w:r>
      <w:r w:rsidR="00547F41">
        <w:rPr>
          <w:rFonts w:ascii="Arial Narrow" w:hAnsi="Arial Narrow"/>
          <w:sz w:val="28"/>
          <w:szCs w:val="28"/>
          <w:lang w:val="es-CO" w:eastAsia="es-CO"/>
        </w:rPr>
        <w:t xml:space="preserve"> (art. 37 C.S.T.) y poniéndose de acuerdo al menos en los puntuales aspectos indicados en el precepto siguiente (38 ibídem)</w:t>
      </w:r>
      <w:r w:rsidR="000F57E5">
        <w:rPr>
          <w:rFonts w:ascii="Arial Narrow" w:hAnsi="Arial Narrow"/>
          <w:sz w:val="28"/>
          <w:szCs w:val="28"/>
          <w:lang w:val="es-CO" w:eastAsia="es-CO"/>
        </w:rPr>
        <w:t>, generan derechos y obligaciones recíprocas entre las partes</w:t>
      </w:r>
      <w:r w:rsidR="00A55AB8">
        <w:rPr>
          <w:rFonts w:ascii="Arial Narrow" w:hAnsi="Arial Narrow"/>
          <w:sz w:val="28"/>
          <w:szCs w:val="28"/>
          <w:lang w:val="es-CO" w:eastAsia="es-CO"/>
        </w:rPr>
        <w:t xml:space="preserve">. </w:t>
      </w:r>
    </w:p>
    <w:p w:rsidR="00547F41" w:rsidRDefault="00547F41" w:rsidP="007A4C3F">
      <w:pPr>
        <w:shd w:val="clear" w:color="auto" w:fill="FFFFFF"/>
        <w:spacing w:line="360" w:lineRule="auto"/>
        <w:ind w:firstLine="708"/>
        <w:jc w:val="both"/>
        <w:rPr>
          <w:rFonts w:ascii="Arial Narrow" w:hAnsi="Arial Narrow"/>
          <w:sz w:val="28"/>
          <w:szCs w:val="28"/>
          <w:lang w:val="es-CO" w:eastAsia="es-CO"/>
        </w:rPr>
      </w:pPr>
    </w:p>
    <w:p w:rsidR="00FF77F0" w:rsidRDefault="00A55AB8" w:rsidP="007A4C3F">
      <w:pPr>
        <w:shd w:val="clear" w:color="auto" w:fill="FFFFFF"/>
        <w:spacing w:line="360" w:lineRule="auto"/>
        <w:ind w:firstLine="708"/>
        <w:jc w:val="both"/>
      </w:pPr>
      <w:r>
        <w:rPr>
          <w:rFonts w:ascii="Arial Narrow" w:hAnsi="Arial Narrow"/>
          <w:sz w:val="28"/>
          <w:szCs w:val="28"/>
          <w:lang w:val="es-CO" w:eastAsia="es-CO"/>
        </w:rPr>
        <w:t xml:space="preserve">En cambio, la razón de ser o de la existencia de la solidaridad, hunde sus raíces en la ley, y no </w:t>
      </w:r>
      <w:r w:rsidR="00554028">
        <w:rPr>
          <w:rFonts w:ascii="Arial Narrow" w:hAnsi="Arial Narrow"/>
          <w:sz w:val="28"/>
          <w:szCs w:val="28"/>
          <w:lang w:val="es-CO" w:eastAsia="es-CO"/>
        </w:rPr>
        <w:t xml:space="preserve">en </w:t>
      </w:r>
      <w:r>
        <w:rPr>
          <w:rFonts w:ascii="Arial Narrow" w:hAnsi="Arial Narrow"/>
          <w:sz w:val="28"/>
          <w:szCs w:val="28"/>
          <w:lang w:val="es-CO" w:eastAsia="es-CO"/>
        </w:rPr>
        <w:t>el consenso de los protagonistas de la relación laboral</w:t>
      </w:r>
      <w:r w:rsidR="003504C9">
        <w:rPr>
          <w:rFonts w:ascii="Arial Narrow" w:hAnsi="Arial Narrow"/>
          <w:sz w:val="28"/>
          <w:szCs w:val="28"/>
          <w:lang w:val="es-CO" w:eastAsia="es-CO"/>
        </w:rPr>
        <w:t xml:space="preserve">, en la medida en que </w:t>
      </w:r>
      <w:r w:rsidR="00FF77F0">
        <w:rPr>
          <w:rFonts w:ascii="Arial Narrow" w:hAnsi="Arial Narrow"/>
          <w:sz w:val="28"/>
          <w:szCs w:val="28"/>
          <w:lang w:val="es-CO" w:eastAsia="es-CO"/>
        </w:rPr>
        <w:t>el legislador se</w:t>
      </w:r>
      <w:r w:rsidR="003B5E17">
        <w:rPr>
          <w:rFonts w:ascii="Arial Narrow" w:hAnsi="Arial Narrow"/>
          <w:sz w:val="28"/>
          <w:szCs w:val="28"/>
          <w:lang w:val="es-CO" w:eastAsia="es-CO"/>
        </w:rPr>
        <w:t xml:space="preserve"> encarg</w:t>
      </w:r>
      <w:r w:rsidR="00FF77F0">
        <w:rPr>
          <w:rFonts w:ascii="Arial Narrow" w:hAnsi="Arial Narrow"/>
          <w:sz w:val="28"/>
          <w:szCs w:val="28"/>
          <w:lang w:val="es-CO" w:eastAsia="es-CO"/>
        </w:rPr>
        <w:t>ó</w:t>
      </w:r>
      <w:r w:rsidR="003B5E17">
        <w:rPr>
          <w:rFonts w:ascii="Arial Narrow" w:hAnsi="Arial Narrow"/>
          <w:sz w:val="28"/>
          <w:szCs w:val="28"/>
          <w:lang w:val="es-CO" w:eastAsia="es-CO"/>
        </w:rPr>
        <w:t xml:space="preserve"> de</w:t>
      </w:r>
      <w:r w:rsidR="003504C9">
        <w:rPr>
          <w:rFonts w:ascii="Arial Narrow" w:hAnsi="Arial Narrow"/>
          <w:sz w:val="28"/>
          <w:szCs w:val="28"/>
          <w:lang w:val="es-CO" w:eastAsia="es-CO"/>
        </w:rPr>
        <w:t xml:space="preserve"> </w:t>
      </w:r>
      <w:r w:rsidR="005022E5">
        <w:rPr>
          <w:rFonts w:ascii="Arial Narrow" w:hAnsi="Arial Narrow"/>
          <w:sz w:val="28"/>
          <w:szCs w:val="28"/>
          <w:lang w:val="es-CO" w:eastAsia="es-CO"/>
        </w:rPr>
        <w:t>disciplina</w:t>
      </w:r>
      <w:r w:rsidR="003B5E17">
        <w:rPr>
          <w:rFonts w:ascii="Arial Narrow" w:hAnsi="Arial Narrow"/>
          <w:sz w:val="28"/>
          <w:szCs w:val="28"/>
          <w:lang w:val="es-CO" w:eastAsia="es-CO"/>
        </w:rPr>
        <w:t>r cada evento</w:t>
      </w:r>
      <w:r w:rsidR="00926DFB">
        <w:rPr>
          <w:rFonts w:ascii="Arial Narrow" w:hAnsi="Arial Narrow"/>
          <w:sz w:val="28"/>
          <w:szCs w:val="28"/>
          <w:lang w:val="es-CO" w:eastAsia="es-CO"/>
        </w:rPr>
        <w:t>, en que terceros</w:t>
      </w:r>
      <w:r w:rsidR="00554028">
        <w:rPr>
          <w:rFonts w:ascii="Arial Narrow" w:hAnsi="Arial Narrow"/>
          <w:sz w:val="28"/>
          <w:szCs w:val="28"/>
          <w:lang w:val="es-CO" w:eastAsia="es-CO"/>
        </w:rPr>
        <w:t xml:space="preserve"> o ajenos</w:t>
      </w:r>
      <w:r w:rsidR="00926DFB">
        <w:rPr>
          <w:rFonts w:ascii="Arial Narrow" w:hAnsi="Arial Narrow"/>
          <w:sz w:val="28"/>
          <w:szCs w:val="28"/>
          <w:lang w:val="es-CO" w:eastAsia="es-CO"/>
        </w:rPr>
        <w:t xml:space="preserve"> al vínculo laboral, resultan</w:t>
      </w:r>
      <w:r w:rsidR="00554028">
        <w:rPr>
          <w:rFonts w:ascii="Arial Narrow" w:hAnsi="Arial Narrow"/>
          <w:sz w:val="28"/>
          <w:szCs w:val="28"/>
          <w:lang w:val="es-CO" w:eastAsia="es-CO"/>
        </w:rPr>
        <w:t xml:space="preserve"> afectados</w:t>
      </w:r>
      <w:r w:rsidR="00C60ED7">
        <w:rPr>
          <w:rFonts w:ascii="Arial Narrow" w:hAnsi="Arial Narrow"/>
          <w:sz w:val="28"/>
          <w:szCs w:val="28"/>
          <w:lang w:val="es-CO" w:eastAsia="es-CO"/>
        </w:rPr>
        <w:t xml:space="preserve"> </w:t>
      </w:r>
      <w:r w:rsidR="00572710">
        <w:rPr>
          <w:rFonts w:ascii="Arial Narrow" w:hAnsi="Arial Narrow"/>
          <w:sz w:val="28"/>
          <w:szCs w:val="28"/>
          <w:lang w:val="es-CO" w:eastAsia="es-CO"/>
        </w:rPr>
        <w:t>con las condenas</w:t>
      </w:r>
      <w:r w:rsidR="000E2CED">
        <w:rPr>
          <w:rFonts w:ascii="Arial Narrow" w:hAnsi="Arial Narrow"/>
          <w:sz w:val="28"/>
          <w:szCs w:val="28"/>
          <w:lang w:val="es-CO" w:eastAsia="es-CO"/>
        </w:rPr>
        <w:t xml:space="preserve"> que se fulminan al demandado, por haber</w:t>
      </w:r>
      <w:r w:rsidR="00BD0511">
        <w:rPr>
          <w:rFonts w:ascii="Arial Narrow" w:hAnsi="Arial Narrow"/>
          <w:sz w:val="28"/>
          <w:szCs w:val="28"/>
          <w:lang w:val="es-CO" w:eastAsia="es-CO"/>
        </w:rPr>
        <w:t xml:space="preserve"> celebrado </w:t>
      </w:r>
      <w:r w:rsidR="000E2CED">
        <w:rPr>
          <w:rFonts w:ascii="Arial Narrow" w:hAnsi="Arial Narrow"/>
          <w:sz w:val="28"/>
          <w:szCs w:val="28"/>
          <w:lang w:val="es-CO" w:eastAsia="es-CO"/>
        </w:rPr>
        <w:t>con antelación</w:t>
      </w:r>
      <w:r w:rsidR="00BD0511">
        <w:rPr>
          <w:rFonts w:ascii="Arial Narrow" w:hAnsi="Arial Narrow"/>
          <w:sz w:val="28"/>
          <w:szCs w:val="28"/>
          <w:lang w:val="es-CO" w:eastAsia="es-CO"/>
        </w:rPr>
        <w:t xml:space="preserve"> con éste, </w:t>
      </w:r>
      <w:r w:rsidR="008C637F">
        <w:rPr>
          <w:rFonts w:ascii="Arial Narrow" w:hAnsi="Arial Narrow"/>
          <w:sz w:val="28"/>
          <w:szCs w:val="28"/>
          <w:lang w:val="es-CO" w:eastAsia="es-CO"/>
        </w:rPr>
        <w:t>un vínculo que de rebote lo hace responder ante el trabajador, dadas las circunstancias especiales diseñadas por el propio legislador.</w:t>
      </w:r>
      <w:r w:rsidR="007A4C3F" w:rsidRPr="007A4C3F">
        <w:t xml:space="preserve"> </w:t>
      </w:r>
    </w:p>
    <w:p w:rsidR="00FF77F0" w:rsidRDefault="00FF77F0" w:rsidP="007A4C3F">
      <w:pPr>
        <w:shd w:val="clear" w:color="auto" w:fill="FFFFFF"/>
        <w:spacing w:line="360" w:lineRule="auto"/>
        <w:ind w:firstLine="708"/>
        <w:jc w:val="both"/>
      </w:pPr>
    </w:p>
    <w:p w:rsidR="007A4C3F" w:rsidRPr="007A4C3F" w:rsidRDefault="00FF77F0"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007A4C3F" w:rsidRPr="007A4C3F">
        <w:rPr>
          <w:rFonts w:ascii="Arial Narrow" w:hAnsi="Arial Narrow"/>
          <w:sz w:val="28"/>
          <w:szCs w:val="28"/>
          <w:lang w:val="es-CO" w:eastAsia="es-CO"/>
        </w:rPr>
        <w:t>ustamente</w:t>
      </w:r>
      <w:r>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w:t>
      </w:r>
      <w:r w:rsidR="00535624">
        <w:rPr>
          <w:rFonts w:ascii="Arial Narrow" w:hAnsi="Arial Narrow"/>
          <w:sz w:val="28"/>
          <w:szCs w:val="28"/>
          <w:lang w:val="es-CO" w:eastAsia="es-CO"/>
        </w:rPr>
        <w:t xml:space="preserve">tiende el punto de contacto con </w:t>
      </w:r>
      <w:r w:rsidR="007A4C3F" w:rsidRPr="007A4C3F">
        <w:rPr>
          <w:rFonts w:ascii="Arial Narrow" w:hAnsi="Arial Narrow"/>
          <w:sz w:val="28"/>
          <w:szCs w:val="28"/>
          <w:lang w:val="es-CO" w:eastAsia="es-CO"/>
        </w:rPr>
        <w:t>las tareas</w:t>
      </w:r>
      <w:r w:rsidR="00021C38">
        <w:rPr>
          <w:rFonts w:ascii="Arial Narrow" w:hAnsi="Arial Narrow"/>
          <w:sz w:val="28"/>
          <w:szCs w:val="28"/>
          <w:lang w:val="es-CO" w:eastAsia="es-CO"/>
        </w:rPr>
        <w:t xml:space="preserve"> que</w:t>
      </w:r>
      <w:r w:rsidR="003543DD">
        <w:rPr>
          <w:rFonts w:ascii="Arial Narrow" w:hAnsi="Arial Narrow"/>
          <w:sz w:val="28"/>
          <w:szCs w:val="28"/>
          <w:lang w:val="es-CO" w:eastAsia="es-CO"/>
        </w:rPr>
        <w:t>,</w:t>
      </w:r>
      <w:r w:rsidR="00535624">
        <w:rPr>
          <w:rFonts w:ascii="Arial Narrow" w:hAnsi="Arial Narrow"/>
          <w:sz w:val="28"/>
          <w:szCs w:val="28"/>
          <w:lang w:val="es-CO" w:eastAsia="es-CO"/>
        </w:rPr>
        <w:t xml:space="preserve"> directamente</w:t>
      </w:r>
      <w:r w:rsidR="003543DD">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realiza el trabajador</w:t>
      </w:r>
      <w:r w:rsidR="00535624">
        <w:rPr>
          <w:rFonts w:ascii="Arial Narrow" w:hAnsi="Arial Narrow"/>
          <w:sz w:val="28"/>
          <w:szCs w:val="28"/>
          <w:lang w:val="es-CO" w:eastAsia="es-CO"/>
        </w:rPr>
        <w:t xml:space="preserve"> a instancias de su empleador</w:t>
      </w:r>
      <w:r w:rsidR="007A4C3F" w:rsidRPr="007A4C3F">
        <w:rPr>
          <w:rFonts w:ascii="Arial Narrow" w:hAnsi="Arial Narrow"/>
          <w:sz w:val="28"/>
          <w:szCs w:val="28"/>
          <w:lang w:val="es-CO" w:eastAsia="es-CO"/>
        </w:rPr>
        <w:t>, las cuales</w:t>
      </w:r>
      <w:r w:rsidR="00535624">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necesariamente</w:t>
      </w:r>
      <w:r w:rsidR="00535624">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w:t>
      </w:r>
      <w:r w:rsidR="00021C38">
        <w:rPr>
          <w:rFonts w:ascii="Arial Narrow" w:hAnsi="Arial Narrow"/>
          <w:sz w:val="28"/>
          <w:szCs w:val="28"/>
          <w:lang w:val="es-CO" w:eastAsia="es-CO"/>
        </w:rPr>
        <w:t xml:space="preserve"> tercero, convirtiéndose é</w:t>
      </w:r>
      <w:r w:rsidR="007A4C3F" w:rsidRPr="007A4C3F">
        <w:rPr>
          <w:rFonts w:ascii="Arial Narrow" w:hAnsi="Arial Narrow"/>
          <w:sz w:val="28"/>
          <w:szCs w:val="28"/>
          <w:lang w:val="es-CO" w:eastAsia="es-CO"/>
        </w:rPr>
        <w:t>ste en garante, en el evento en que el deudor principal no satisfaga los emolumentos legales al trabajador,</w:t>
      </w:r>
      <w:r w:rsidR="00021C38">
        <w:rPr>
          <w:rFonts w:ascii="Arial Narrow" w:hAnsi="Arial Narrow"/>
          <w:sz w:val="28"/>
          <w:szCs w:val="28"/>
          <w:lang w:val="es-CO" w:eastAsia="es-CO"/>
        </w:rPr>
        <w:t xml:space="preserve"> lo cual se traduce en la facultad que la solidaridad le otorga</w:t>
      </w:r>
      <w:r w:rsidR="00573E3D">
        <w:rPr>
          <w:rFonts w:ascii="Arial Narrow" w:hAnsi="Arial Narrow"/>
          <w:sz w:val="28"/>
          <w:szCs w:val="28"/>
          <w:lang w:val="es-CO" w:eastAsia="es-CO"/>
        </w:rPr>
        <w:t>,</w:t>
      </w:r>
      <w:r w:rsidR="00021C38">
        <w:rPr>
          <w:rFonts w:ascii="Arial Narrow" w:hAnsi="Arial Narrow"/>
          <w:sz w:val="28"/>
          <w:szCs w:val="28"/>
          <w:lang w:val="es-CO" w:eastAsia="es-CO"/>
        </w:rPr>
        <w:t xml:space="preserve"> al laborante</w:t>
      </w:r>
      <w:r w:rsidR="00573E3D">
        <w:rPr>
          <w:rFonts w:ascii="Arial Narrow" w:hAnsi="Arial Narrow"/>
          <w:sz w:val="28"/>
          <w:szCs w:val="28"/>
          <w:lang w:val="es-CO" w:eastAsia="es-CO"/>
        </w:rPr>
        <w:t>,</w:t>
      </w:r>
      <w:r w:rsidR="00021C38">
        <w:rPr>
          <w:rFonts w:ascii="Arial Narrow" w:hAnsi="Arial Narrow"/>
          <w:sz w:val="28"/>
          <w:szCs w:val="28"/>
          <w:lang w:val="es-CO" w:eastAsia="es-CO"/>
        </w:rPr>
        <w:t xml:space="preserve"> de poder reclamar</w:t>
      </w:r>
      <w:r w:rsidR="0097547A">
        <w:rPr>
          <w:rFonts w:ascii="Arial Narrow" w:hAnsi="Arial Narrow"/>
          <w:sz w:val="28"/>
          <w:szCs w:val="28"/>
          <w:lang w:val="es-CO" w:eastAsia="es-CO"/>
        </w:rPr>
        <w:t xml:space="preserve"> lo que se adeude por</w:t>
      </w:r>
      <w:r w:rsidR="00021C38">
        <w:rPr>
          <w:rFonts w:ascii="Arial Narrow" w:hAnsi="Arial Narrow"/>
          <w:sz w:val="28"/>
          <w:szCs w:val="28"/>
          <w:lang w:val="es-CO" w:eastAsia="es-CO"/>
        </w:rPr>
        <w:t xml:space="preserve"> salarios, prestaciones sociales e indemnizaciones, no solo</w:t>
      </w:r>
      <w:r w:rsidR="00A93854">
        <w:rPr>
          <w:rFonts w:ascii="Arial Narrow" w:hAnsi="Arial Narrow"/>
          <w:sz w:val="28"/>
          <w:szCs w:val="28"/>
          <w:lang w:val="es-CO" w:eastAsia="es-CO"/>
        </w:rPr>
        <w:t xml:space="preserve"> en contra</w:t>
      </w:r>
      <w:r w:rsidR="00021C38">
        <w:rPr>
          <w:rFonts w:ascii="Arial Narrow" w:hAnsi="Arial Narrow"/>
          <w:sz w:val="28"/>
          <w:szCs w:val="28"/>
          <w:lang w:val="es-CO" w:eastAsia="es-CO"/>
        </w:rPr>
        <w:t xml:space="preserve"> </w:t>
      </w:r>
      <w:r w:rsidR="00A93854">
        <w:rPr>
          <w:rFonts w:ascii="Arial Narrow" w:hAnsi="Arial Narrow"/>
          <w:sz w:val="28"/>
          <w:szCs w:val="28"/>
          <w:lang w:val="es-CO" w:eastAsia="es-CO"/>
        </w:rPr>
        <w:t>de</w:t>
      </w:r>
      <w:r w:rsidR="00021C38">
        <w:rPr>
          <w:rFonts w:ascii="Arial Narrow" w:hAnsi="Arial Narrow"/>
          <w:sz w:val="28"/>
          <w:szCs w:val="28"/>
          <w:lang w:val="es-CO" w:eastAsia="es-CO"/>
        </w:rPr>
        <w:t>l dador de laborío sino también</w:t>
      </w:r>
      <w:r w:rsidR="005C517B">
        <w:rPr>
          <w:rFonts w:ascii="Arial Narrow" w:hAnsi="Arial Narrow"/>
          <w:sz w:val="28"/>
          <w:szCs w:val="28"/>
          <w:lang w:val="es-CO" w:eastAsia="es-CO"/>
        </w:rPr>
        <w:t>, en contra</w:t>
      </w:r>
      <w:r w:rsidR="00021C38">
        <w:rPr>
          <w:rFonts w:ascii="Arial Narrow" w:hAnsi="Arial Narrow"/>
          <w:sz w:val="28"/>
          <w:szCs w:val="28"/>
          <w:lang w:val="es-CO" w:eastAsia="es-CO"/>
        </w:rPr>
        <w:t xml:space="preserve"> </w:t>
      </w:r>
      <w:r w:rsidR="005C517B">
        <w:rPr>
          <w:rFonts w:ascii="Arial Narrow" w:hAnsi="Arial Narrow"/>
          <w:sz w:val="28"/>
          <w:szCs w:val="28"/>
          <w:lang w:val="es-CO" w:eastAsia="es-CO"/>
        </w:rPr>
        <w:t>de</w:t>
      </w:r>
      <w:r w:rsidR="00021C38">
        <w:rPr>
          <w:rFonts w:ascii="Arial Narrow" w:hAnsi="Arial Narrow"/>
          <w:sz w:val="28"/>
          <w:szCs w:val="28"/>
          <w:lang w:val="es-CO" w:eastAsia="es-CO"/>
        </w:rPr>
        <w:t xml:space="preserve">l tercero, </w:t>
      </w:r>
      <w:r w:rsidR="007A4C3F" w:rsidRPr="007A4C3F">
        <w:rPr>
          <w:rFonts w:ascii="Arial Narrow" w:hAnsi="Arial Narrow"/>
          <w:sz w:val="28"/>
          <w:szCs w:val="28"/>
          <w:lang w:val="es-CO" w:eastAsia="es-CO"/>
        </w:rPr>
        <w:t xml:space="preserve">puesto que de lo contrario, se prohijaría una grande injusticia en detrimento del </w:t>
      </w:r>
      <w:r w:rsidR="00021C38">
        <w:rPr>
          <w:rFonts w:ascii="Arial Narrow" w:hAnsi="Arial Narrow"/>
          <w:sz w:val="28"/>
          <w:szCs w:val="28"/>
          <w:lang w:val="es-CO" w:eastAsia="es-CO"/>
        </w:rPr>
        <w:t>trabajador</w:t>
      </w:r>
      <w:r w:rsidR="007A4C3F" w:rsidRPr="007A4C3F">
        <w:rPr>
          <w:rFonts w:ascii="Arial Narrow" w:hAnsi="Arial Narrow"/>
          <w:sz w:val="28"/>
          <w:szCs w:val="28"/>
          <w:lang w:val="es-CO" w:eastAsia="es-CO"/>
        </w:rPr>
        <w:t xml:space="preserve"> y en provecho económico de ese te</w:t>
      </w:r>
      <w:r w:rsidR="00021C38">
        <w:rPr>
          <w:rFonts w:ascii="Arial Narrow" w:hAnsi="Arial Narrow"/>
          <w:sz w:val="28"/>
          <w:szCs w:val="28"/>
          <w:lang w:val="es-CO" w:eastAsia="es-CO"/>
        </w:rPr>
        <w:t>rcero, que en últimas se quedará</w:t>
      </w:r>
      <w:r w:rsidR="007A4C3F" w:rsidRPr="007A4C3F">
        <w:rPr>
          <w:rFonts w:ascii="Arial Narrow" w:hAnsi="Arial Narrow"/>
          <w:sz w:val="28"/>
          <w:szCs w:val="28"/>
          <w:lang w:val="es-CO" w:eastAsia="es-CO"/>
        </w:rPr>
        <w:t xml:space="preserve"> con el producto o servicio elaborado con el esfuerzo de aquel.</w:t>
      </w:r>
    </w:p>
    <w:p w:rsidR="007A4C3F" w:rsidRPr="007A4C3F" w:rsidRDefault="007A4C3F" w:rsidP="007A4C3F">
      <w:pPr>
        <w:shd w:val="clear" w:color="auto" w:fill="FFFFFF"/>
        <w:spacing w:line="360" w:lineRule="auto"/>
        <w:ind w:firstLine="708"/>
        <w:jc w:val="both"/>
        <w:rPr>
          <w:rFonts w:ascii="Arial Narrow" w:hAnsi="Arial Narrow"/>
          <w:sz w:val="28"/>
          <w:szCs w:val="28"/>
          <w:lang w:val="es-CO" w:eastAsia="es-CO"/>
        </w:rPr>
      </w:pPr>
    </w:p>
    <w:p w:rsidR="003543DD" w:rsidRDefault="007A4C3F" w:rsidP="007A4C3F">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sidR="0097547A">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sidR="0097547A">
        <w:rPr>
          <w:rFonts w:ascii="Arial Narrow" w:hAnsi="Arial Narrow"/>
          <w:sz w:val="28"/>
          <w:szCs w:val="28"/>
          <w:lang w:val="es-CO" w:eastAsia="es-CO"/>
        </w:rPr>
        <w:t>5</w:t>
      </w:r>
      <w:r w:rsidRPr="007A4C3F">
        <w:rPr>
          <w:rFonts w:ascii="Arial Narrow" w:hAnsi="Arial Narrow"/>
          <w:sz w:val="28"/>
          <w:szCs w:val="28"/>
          <w:lang w:val="es-CO" w:eastAsia="es-CO"/>
        </w:rPr>
        <w:t>-</w:t>
      </w:r>
      <w:r w:rsidR="0097547A">
        <w:rPr>
          <w:rFonts w:ascii="Arial Narrow" w:hAnsi="Arial Narrow"/>
          <w:sz w:val="28"/>
          <w:szCs w:val="28"/>
          <w:lang w:val="es-CO" w:eastAsia="es-CO"/>
        </w:rPr>
        <w:t>3</w:t>
      </w:r>
      <w:r w:rsidRPr="007A4C3F">
        <w:rPr>
          <w:rFonts w:ascii="Arial Narrow" w:hAnsi="Arial Narrow"/>
          <w:sz w:val="28"/>
          <w:szCs w:val="28"/>
          <w:lang w:val="es-CO" w:eastAsia="es-CO"/>
        </w:rPr>
        <w:t xml:space="preserve"> C.S.T., por fuerza de la intermediación de un contratista, o de una persona que no comunicó al trabajador su papel de simple intermediario, respectivamente, o el tercer caso, del socio de una persona jurídica formada en consideración a la persona </w:t>
      </w:r>
      <w:r w:rsidRPr="007A4C3F">
        <w:rPr>
          <w:rFonts w:ascii="Arial Narrow" w:hAnsi="Arial Narrow"/>
          <w:sz w:val="28"/>
          <w:szCs w:val="28"/>
          <w:lang w:val="es-CO" w:eastAsia="es-CO"/>
        </w:rPr>
        <w:lastRenderedPageBreak/>
        <w:t>y no al capital o a las acciones</w:t>
      </w:r>
      <w:r w:rsidR="00EC0396">
        <w:rPr>
          <w:rFonts w:ascii="Arial Narrow" w:hAnsi="Arial Narrow"/>
          <w:sz w:val="28"/>
          <w:szCs w:val="28"/>
          <w:lang w:val="es-CO" w:eastAsia="es-CO"/>
        </w:rPr>
        <w:t>, así como el de</w:t>
      </w:r>
      <w:r w:rsidR="0097547A">
        <w:rPr>
          <w:rFonts w:ascii="Arial Narrow" w:hAnsi="Arial Narrow"/>
          <w:sz w:val="28"/>
          <w:szCs w:val="28"/>
          <w:lang w:val="es-CO" w:eastAsia="es-CO"/>
        </w:rPr>
        <w:t xml:space="preserve"> los condueños o comuneros de una misma empresa</w:t>
      </w:r>
      <w:r w:rsidRPr="007A4C3F">
        <w:rPr>
          <w:rFonts w:ascii="Arial Narrow" w:hAnsi="Arial Narrow"/>
          <w:sz w:val="28"/>
          <w:szCs w:val="28"/>
          <w:lang w:val="es-CO" w:eastAsia="es-CO"/>
        </w:rPr>
        <w:t xml:space="preserve"> (art. 36</w:t>
      </w:r>
      <w:r w:rsidR="0097547A">
        <w:rPr>
          <w:rFonts w:ascii="Arial Narrow" w:hAnsi="Arial Narrow"/>
          <w:sz w:val="28"/>
          <w:szCs w:val="28"/>
          <w:lang w:val="es-CO" w:eastAsia="es-CO"/>
        </w:rPr>
        <w:t xml:space="preserve"> </w:t>
      </w:r>
      <w:proofErr w:type="spellStart"/>
      <w:r w:rsidR="0097547A">
        <w:rPr>
          <w:rFonts w:ascii="Arial Narrow" w:hAnsi="Arial Narrow"/>
          <w:sz w:val="28"/>
          <w:szCs w:val="28"/>
          <w:lang w:val="es-CO" w:eastAsia="es-CO"/>
        </w:rPr>
        <w:t>ejusdem</w:t>
      </w:r>
      <w:proofErr w:type="spellEnd"/>
      <w:r w:rsidR="0097547A">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3543DD" w:rsidRDefault="003543DD" w:rsidP="007A4C3F">
      <w:pPr>
        <w:shd w:val="clear" w:color="auto" w:fill="FFFFFF"/>
        <w:spacing w:line="360" w:lineRule="auto"/>
        <w:ind w:firstLine="708"/>
        <w:jc w:val="both"/>
        <w:rPr>
          <w:rFonts w:ascii="Arial Narrow" w:hAnsi="Arial Narrow"/>
          <w:sz w:val="28"/>
          <w:szCs w:val="28"/>
          <w:lang w:val="es-CO" w:eastAsia="es-CO"/>
        </w:rPr>
      </w:pPr>
    </w:p>
    <w:p w:rsidR="007A4C3F" w:rsidRPr="007A4C3F" w:rsidRDefault="007A4C3F" w:rsidP="007A4C3F">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sidR="00964398">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sidR="00190634">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sidR="00190634">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sidR="00C92F3A">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7A4C3F" w:rsidRPr="007A4C3F" w:rsidRDefault="007A4C3F" w:rsidP="007A4C3F">
      <w:pPr>
        <w:shd w:val="clear" w:color="auto" w:fill="FFFFFF"/>
        <w:spacing w:line="360" w:lineRule="auto"/>
        <w:ind w:firstLine="708"/>
        <w:jc w:val="both"/>
        <w:rPr>
          <w:rFonts w:ascii="Arial Narrow" w:hAnsi="Arial Narrow"/>
          <w:sz w:val="28"/>
          <w:szCs w:val="28"/>
          <w:lang w:val="es-CO" w:eastAsia="es-CO"/>
        </w:rPr>
      </w:pPr>
    </w:p>
    <w:p w:rsidR="007A4C3F" w:rsidRPr="007A4C3F" w:rsidRDefault="00190634"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Es entonces</w:t>
      </w:r>
      <w:r w:rsidR="007A4C3F" w:rsidRPr="007A4C3F">
        <w:rPr>
          <w:rFonts w:ascii="Arial Narrow" w:hAnsi="Arial Narrow"/>
          <w:sz w:val="28"/>
          <w:szCs w:val="28"/>
          <w:lang w:val="es-CO" w:eastAsia="es-CO"/>
        </w:rPr>
        <w:t>, una garantía en favor del trabajador, que a cambio, de un solo deudor entre en escena, a petición suya</w:t>
      </w:r>
      <w:r>
        <w:rPr>
          <w:rFonts w:ascii="Arial Narrow" w:hAnsi="Arial Narrow"/>
          <w:sz w:val="28"/>
          <w:szCs w:val="28"/>
          <w:lang w:val="es-CO" w:eastAsia="es-CO"/>
        </w:rPr>
        <w:t xml:space="preserve"> y previa configuración</w:t>
      </w:r>
      <w:r w:rsidR="00365608">
        <w:rPr>
          <w:rFonts w:ascii="Arial Narrow" w:hAnsi="Arial Narrow"/>
          <w:sz w:val="28"/>
          <w:szCs w:val="28"/>
          <w:lang w:val="es-CO" w:eastAsia="es-CO"/>
        </w:rPr>
        <w:t xml:space="preserve"> de la hipótesis </w:t>
      </w:r>
      <w:r w:rsidR="00C273C4">
        <w:rPr>
          <w:rFonts w:ascii="Arial Narrow" w:hAnsi="Arial Narrow"/>
          <w:sz w:val="28"/>
          <w:szCs w:val="28"/>
          <w:lang w:val="es-CO" w:eastAsia="es-CO"/>
        </w:rPr>
        <w:t xml:space="preserve">o circunstancia </w:t>
      </w:r>
      <w:r w:rsidR="00365608">
        <w:rPr>
          <w:rFonts w:ascii="Arial Narrow" w:hAnsi="Arial Narrow"/>
          <w:sz w:val="28"/>
          <w:szCs w:val="28"/>
          <w:lang w:val="es-CO" w:eastAsia="es-CO"/>
        </w:rPr>
        <w:t>legal</w:t>
      </w:r>
      <w:r w:rsidR="007A4C3F" w:rsidRPr="007A4C3F">
        <w:rPr>
          <w:rFonts w:ascii="Arial Narrow" w:hAnsi="Arial Narrow"/>
          <w:sz w:val="28"/>
          <w:szCs w:val="28"/>
          <w:lang w:val="es-CO" w:eastAsia="es-CO"/>
        </w:rPr>
        <w:t>, otro u otros deudores, al momento de exigir el cumplimiento de las obligaciones laborales que deshonró el principal obligado, esto es, el empleador.</w:t>
      </w:r>
    </w:p>
    <w:p w:rsidR="007A4C3F" w:rsidRPr="007A4C3F" w:rsidRDefault="007A4C3F" w:rsidP="007A4C3F">
      <w:pPr>
        <w:shd w:val="clear" w:color="auto" w:fill="FFFFFF"/>
        <w:spacing w:line="360" w:lineRule="auto"/>
        <w:ind w:firstLine="708"/>
        <w:jc w:val="both"/>
        <w:rPr>
          <w:rFonts w:ascii="Arial Narrow" w:hAnsi="Arial Narrow"/>
          <w:sz w:val="28"/>
          <w:szCs w:val="28"/>
          <w:lang w:val="es-CO" w:eastAsia="es-CO"/>
        </w:rPr>
      </w:pPr>
    </w:p>
    <w:p w:rsidR="007A4C3F" w:rsidRPr="007A4C3F" w:rsidRDefault="00C92F3A"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No es del caso</w:t>
      </w:r>
      <w:r w:rsidR="007A4C3F" w:rsidRPr="007A4C3F">
        <w:rPr>
          <w:rFonts w:ascii="Arial Narrow" w:hAnsi="Arial Narrow"/>
          <w:sz w:val="28"/>
          <w:szCs w:val="28"/>
          <w:lang w:val="es-CO" w:eastAsia="es-CO"/>
        </w:rPr>
        <w:t xml:space="preserve">, </w:t>
      </w:r>
      <w:r>
        <w:rPr>
          <w:rFonts w:ascii="Arial Narrow" w:hAnsi="Arial Narrow"/>
          <w:sz w:val="28"/>
          <w:szCs w:val="28"/>
          <w:lang w:val="es-CO" w:eastAsia="es-CO"/>
        </w:rPr>
        <w:t>por ende</w:t>
      </w:r>
      <w:r w:rsidR="007A4C3F" w:rsidRPr="007A4C3F">
        <w:rPr>
          <w:rFonts w:ascii="Arial Narrow" w:hAnsi="Arial Narrow"/>
          <w:sz w:val="28"/>
          <w:szCs w:val="28"/>
          <w:lang w:val="es-CO" w:eastAsia="es-CO"/>
        </w:rPr>
        <w:t>, entrar en el análisis del por qué la firma Megabus, se hizo responsable s</w:t>
      </w:r>
      <w:r>
        <w:rPr>
          <w:rFonts w:ascii="Arial Narrow" w:hAnsi="Arial Narrow"/>
          <w:sz w:val="28"/>
          <w:szCs w:val="28"/>
          <w:lang w:val="es-CO" w:eastAsia="es-CO"/>
        </w:rPr>
        <w:t>olidario de los haberes laborale</w:t>
      </w:r>
      <w:r w:rsidR="007A4C3F" w:rsidRPr="007A4C3F">
        <w:rPr>
          <w:rFonts w:ascii="Arial Narrow" w:hAnsi="Arial Narrow"/>
          <w:sz w:val="28"/>
          <w:szCs w:val="28"/>
          <w:lang w:val="es-CO" w:eastAsia="es-CO"/>
        </w:rPr>
        <w:t xml:space="preserve">s a cargo del empleador, </w:t>
      </w:r>
      <w:proofErr w:type="spellStart"/>
      <w:r w:rsidR="007A4C3F" w:rsidRPr="007A4C3F">
        <w:rPr>
          <w:rFonts w:ascii="Arial Narrow" w:hAnsi="Arial Narrow"/>
          <w:sz w:val="28"/>
          <w:szCs w:val="28"/>
          <w:lang w:val="es-CO" w:eastAsia="es-CO"/>
        </w:rPr>
        <w:t>Promasivo</w:t>
      </w:r>
      <w:proofErr w:type="spellEnd"/>
      <w:r w:rsidR="007A4C3F" w:rsidRPr="007A4C3F">
        <w:rPr>
          <w:rFonts w:ascii="Arial Narrow" w:hAnsi="Arial Narrow"/>
          <w:sz w:val="28"/>
          <w:szCs w:val="28"/>
          <w:lang w:val="es-CO" w:eastAsia="es-CO"/>
        </w:rPr>
        <w:t xml:space="preserve"> S.A., y en pro del demandante, pues, eso se explica con lo brevemente expuesto, e</w:t>
      </w:r>
      <w:r w:rsidR="005C517B">
        <w:rPr>
          <w:rFonts w:ascii="Arial Narrow" w:hAnsi="Arial Narrow"/>
          <w:sz w:val="28"/>
          <w:szCs w:val="28"/>
          <w:lang w:val="es-CO" w:eastAsia="es-CO"/>
        </w:rPr>
        <w:t>nlazada con la situación fáctica</w:t>
      </w:r>
      <w:r w:rsidR="007A4C3F" w:rsidRPr="007A4C3F">
        <w:rPr>
          <w:rFonts w:ascii="Arial Narrow" w:hAnsi="Arial Narrow"/>
          <w:sz w:val="28"/>
          <w:szCs w:val="28"/>
          <w:lang w:val="es-CO" w:eastAsia="es-CO"/>
        </w:rPr>
        <w:t xml:space="preserve"> a propósito del contrato de concesión que lig</w:t>
      </w:r>
      <w:r w:rsidR="00582A53">
        <w:rPr>
          <w:rFonts w:ascii="Arial Narrow" w:hAnsi="Arial Narrow"/>
          <w:sz w:val="28"/>
          <w:szCs w:val="28"/>
          <w:lang w:val="es-CO" w:eastAsia="es-CO"/>
        </w:rPr>
        <w:t>ó</w:t>
      </w:r>
      <w:r w:rsidR="007A4C3F" w:rsidRPr="007A4C3F">
        <w:rPr>
          <w:rFonts w:ascii="Arial Narrow" w:hAnsi="Arial Narrow"/>
          <w:sz w:val="28"/>
          <w:szCs w:val="28"/>
          <w:lang w:val="es-CO" w:eastAsia="es-CO"/>
        </w:rPr>
        <w:t xml:space="preserve"> a ambas sociedades, aunado a que no fue motivo de reproche por parte de Megabus S.A., quien se conformó con la decisión.</w:t>
      </w:r>
    </w:p>
    <w:p w:rsidR="007A4C3F" w:rsidRPr="007A4C3F" w:rsidRDefault="007A4C3F" w:rsidP="007A4C3F">
      <w:pPr>
        <w:shd w:val="clear" w:color="auto" w:fill="FFFFFF"/>
        <w:spacing w:line="360" w:lineRule="auto"/>
        <w:ind w:firstLine="708"/>
        <w:jc w:val="both"/>
        <w:rPr>
          <w:rFonts w:ascii="Arial Narrow" w:hAnsi="Arial Narrow"/>
          <w:sz w:val="28"/>
          <w:szCs w:val="28"/>
          <w:lang w:val="es-CO" w:eastAsia="es-CO"/>
        </w:rPr>
      </w:pPr>
    </w:p>
    <w:p w:rsidR="00E21B26" w:rsidRDefault="005461A3"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II- </w:t>
      </w:r>
      <w:r w:rsidR="007A4C3F"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007A4C3F" w:rsidRPr="007A4C3F">
        <w:rPr>
          <w:rFonts w:ascii="Arial Narrow" w:hAnsi="Arial Narrow"/>
          <w:sz w:val="28"/>
          <w:szCs w:val="28"/>
          <w:lang w:val="es-CO" w:eastAsia="es-CO"/>
        </w:rPr>
        <w:t>SI 99</w:t>
      </w:r>
      <w:r w:rsidR="008A0883">
        <w:rPr>
          <w:rFonts w:ascii="Arial Narrow" w:hAnsi="Arial Narrow"/>
          <w:sz w:val="28"/>
          <w:szCs w:val="28"/>
          <w:lang w:val="es-CO" w:eastAsia="es-CO"/>
        </w:rPr>
        <w:t xml:space="preserve">  </w:t>
      </w:r>
      <w:r>
        <w:rPr>
          <w:rFonts w:ascii="Arial Narrow" w:hAnsi="Arial Narrow"/>
          <w:sz w:val="28"/>
          <w:szCs w:val="28"/>
          <w:lang w:val="es-CO" w:eastAsia="es-CO"/>
        </w:rPr>
        <w:t>S</w:t>
      </w:r>
      <w:r w:rsidR="007A4C3F" w:rsidRPr="007A4C3F">
        <w:rPr>
          <w:rFonts w:ascii="Arial Narrow" w:hAnsi="Arial Narrow"/>
          <w:sz w:val="28"/>
          <w:szCs w:val="28"/>
          <w:lang w:val="es-CO" w:eastAsia="es-CO"/>
        </w:rPr>
        <w:t>.A., y López Bedoya</w:t>
      </w:r>
      <w:r w:rsidR="005C517B">
        <w:rPr>
          <w:rFonts w:ascii="Arial Narrow" w:hAnsi="Arial Narrow"/>
          <w:sz w:val="28"/>
          <w:szCs w:val="28"/>
          <w:lang w:val="es-CO" w:eastAsia="es-CO"/>
        </w:rPr>
        <w:t xml:space="preserve"> Y Asociados</w:t>
      </w:r>
      <w:r w:rsidR="007A4C3F" w:rsidRPr="007A4C3F">
        <w:rPr>
          <w:rFonts w:ascii="Arial Narrow" w:hAnsi="Arial Narrow"/>
          <w:sz w:val="28"/>
          <w:szCs w:val="28"/>
          <w:lang w:val="es-CO" w:eastAsia="es-CO"/>
        </w:rPr>
        <w:t xml:space="preserve"> &amp; Cía. S. en C., a </w:t>
      </w:r>
      <w:r w:rsidR="00E21B26">
        <w:rPr>
          <w:rFonts w:ascii="Arial Narrow" w:hAnsi="Arial Narrow"/>
          <w:sz w:val="28"/>
          <w:szCs w:val="28"/>
          <w:lang w:val="es-CO" w:eastAsia="es-CO"/>
        </w:rPr>
        <w:t>quienes luego de las rubricas del documento de concesión, estamparon también sus firmas tras plasmar: “</w:t>
      </w:r>
      <w:r w:rsidR="00E21B26" w:rsidRPr="0012764E">
        <w:rPr>
          <w:rFonts w:ascii="Arial Narrow" w:hAnsi="Arial Narrow"/>
          <w:i/>
          <w:sz w:val="28"/>
          <w:szCs w:val="28"/>
          <w:lang w:val="es-CO" w:eastAsia="es-CO"/>
        </w:rPr>
        <w:t>[t]</w:t>
      </w:r>
      <w:proofErr w:type="spellStart"/>
      <w:r w:rsidR="00E21B26" w:rsidRPr="0012764E">
        <w:rPr>
          <w:rFonts w:ascii="Arial Narrow" w:hAnsi="Arial Narrow"/>
          <w:i/>
          <w:sz w:val="28"/>
          <w:szCs w:val="28"/>
          <w:lang w:val="es-CO" w:eastAsia="es-CO"/>
        </w:rPr>
        <w:t>ambién</w:t>
      </w:r>
      <w:proofErr w:type="spellEnd"/>
      <w:r w:rsidR="00E21B26" w:rsidRPr="0012764E">
        <w:rPr>
          <w:rFonts w:ascii="Arial Narrow" w:hAnsi="Arial Narrow"/>
          <w:i/>
          <w:sz w:val="28"/>
          <w:szCs w:val="28"/>
          <w:lang w:val="es-CO" w:eastAsia="es-CO"/>
        </w:rPr>
        <w:t xml:space="preserve"> suscriben el presente contrato de manera solidaria con el Concesionario las siguientes personas…</w:t>
      </w:r>
      <w:r w:rsidR="00E21B26">
        <w:rPr>
          <w:rFonts w:ascii="Arial Narrow" w:hAnsi="Arial Narrow"/>
          <w:sz w:val="28"/>
          <w:szCs w:val="28"/>
          <w:lang w:val="es-CO" w:eastAsia="es-CO"/>
        </w:rPr>
        <w:t xml:space="preserve">” (vienen las firmas de los representantes legales de ambas sociedades), </w:t>
      </w:r>
      <w:r w:rsidR="00E21B26" w:rsidRPr="007A4C3F">
        <w:rPr>
          <w:rFonts w:ascii="Arial Narrow" w:hAnsi="Arial Narrow"/>
          <w:sz w:val="28"/>
          <w:szCs w:val="28"/>
          <w:lang w:val="es-CO" w:eastAsia="es-CO"/>
        </w:rPr>
        <w:t>pone al descubierto la ausencia, o por fuera del contexto, de la regulación laboral el tipo de solidaridad acá esgrimid</w:t>
      </w:r>
      <w:r w:rsidR="00E21B26">
        <w:rPr>
          <w:rFonts w:ascii="Arial Narrow" w:hAnsi="Arial Narrow"/>
          <w:sz w:val="28"/>
          <w:szCs w:val="28"/>
          <w:lang w:val="es-CO" w:eastAsia="es-CO"/>
        </w:rPr>
        <w:t>a, puesto que esta espe</w:t>
      </w:r>
      <w:r w:rsidR="00904744">
        <w:rPr>
          <w:rFonts w:ascii="Arial Narrow" w:hAnsi="Arial Narrow"/>
          <w:sz w:val="28"/>
          <w:szCs w:val="28"/>
          <w:lang w:val="es-CO" w:eastAsia="es-CO"/>
        </w:rPr>
        <w:t>cie de solidaridad voluntaria, no la prevé la legislación laboral</w:t>
      </w:r>
      <w:r w:rsidR="00DB6B91">
        <w:rPr>
          <w:rFonts w:ascii="Arial Narrow" w:hAnsi="Arial Narrow"/>
          <w:sz w:val="28"/>
          <w:szCs w:val="28"/>
          <w:lang w:val="es-CO" w:eastAsia="es-CO"/>
        </w:rPr>
        <w:t>.</w:t>
      </w:r>
      <w:r w:rsidR="00904744">
        <w:rPr>
          <w:rFonts w:ascii="Arial Narrow" w:hAnsi="Arial Narrow"/>
          <w:sz w:val="28"/>
          <w:szCs w:val="28"/>
          <w:lang w:val="es-CO" w:eastAsia="es-CO"/>
        </w:rPr>
        <w:t xml:space="preserve"> </w:t>
      </w:r>
    </w:p>
    <w:p w:rsidR="00E21B26" w:rsidRDefault="00E21B26" w:rsidP="007A4C3F">
      <w:pPr>
        <w:shd w:val="clear" w:color="auto" w:fill="FFFFFF"/>
        <w:spacing w:line="360" w:lineRule="auto"/>
        <w:ind w:firstLine="708"/>
        <w:jc w:val="both"/>
        <w:rPr>
          <w:rFonts w:ascii="Arial Narrow" w:hAnsi="Arial Narrow"/>
          <w:sz w:val="28"/>
          <w:szCs w:val="28"/>
          <w:lang w:val="es-CO" w:eastAsia="es-CO"/>
        </w:rPr>
      </w:pPr>
    </w:p>
    <w:p w:rsidR="0083695B" w:rsidRDefault="00E21B26"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w:t>
      </w:r>
      <w:r w:rsidR="007A4C3F" w:rsidRPr="007A4C3F">
        <w:rPr>
          <w:rFonts w:ascii="Arial Narrow" w:hAnsi="Arial Narrow"/>
          <w:sz w:val="28"/>
          <w:szCs w:val="28"/>
          <w:lang w:val="es-CO" w:eastAsia="es-CO"/>
        </w:rPr>
        <w:t>Ello no significa, que no se ha debido, aceptar la intervención de aquellas, sino que el mecanismo del llamado, no era por la vía de</w:t>
      </w:r>
      <w:r w:rsidR="00DB6B91">
        <w:rPr>
          <w:rFonts w:ascii="Arial Narrow" w:hAnsi="Arial Narrow"/>
          <w:sz w:val="28"/>
          <w:szCs w:val="28"/>
          <w:lang w:val="es-CO" w:eastAsia="es-CO"/>
        </w:rPr>
        <w:t xml:space="preserve">l artículo 34-1 del C.S.T., </w:t>
      </w:r>
      <w:r w:rsidR="0048415A">
        <w:rPr>
          <w:rFonts w:ascii="Arial Narrow" w:hAnsi="Arial Narrow"/>
          <w:sz w:val="28"/>
          <w:szCs w:val="28"/>
          <w:lang w:val="es-CO" w:eastAsia="es-CO"/>
        </w:rPr>
        <w:t>por cuanto de ser así, el trabajador</w:t>
      </w:r>
      <w:r w:rsidR="00C725E2">
        <w:rPr>
          <w:rFonts w:ascii="Arial Narrow" w:hAnsi="Arial Narrow"/>
          <w:sz w:val="28"/>
          <w:szCs w:val="28"/>
          <w:lang w:val="es-CO" w:eastAsia="es-CO"/>
        </w:rPr>
        <w:t>, a quien está destinada la disposición,</w:t>
      </w:r>
      <w:r w:rsidR="00E32ED2">
        <w:rPr>
          <w:rFonts w:ascii="Arial Narrow" w:hAnsi="Arial Narrow"/>
          <w:sz w:val="28"/>
          <w:szCs w:val="28"/>
          <w:lang w:val="es-CO" w:eastAsia="es-CO"/>
        </w:rPr>
        <w:t xml:space="preserve"> tendría que </w:t>
      </w:r>
      <w:r w:rsidR="00E32ED2">
        <w:rPr>
          <w:rFonts w:ascii="Arial Narrow" w:hAnsi="Arial Narrow"/>
          <w:sz w:val="28"/>
          <w:szCs w:val="28"/>
          <w:lang w:val="es-CO" w:eastAsia="es-CO"/>
        </w:rPr>
        <w:lastRenderedPageBreak/>
        <w:t>demostrar el condicionamiento que trae la segunda parte del numeral primero del citado artículo 34</w:t>
      </w:r>
      <w:r w:rsidR="00525E0A">
        <w:rPr>
          <w:rFonts w:ascii="Arial Narrow" w:hAnsi="Arial Narrow"/>
          <w:sz w:val="28"/>
          <w:szCs w:val="28"/>
          <w:lang w:val="es-CO" w:eastAsia="es-CO"/>
        </w:rPr>
        <w:t>, puesto que huelga reiterarse,</w:t>
      </w:r>
      <w:r w:rsidR="007A4C3F" w:rsidRPr="007A4C3F">
        <w:rPr>
          <w:rFonts w:ascii="Arial Narrow" w:hAnsi="Arial Narrow"/>
          <w:sz w:val="28"/>
          <w:szCs w:val="28"/>
          <w:lang w:val="es-CO" w:eastAsia="es-CO"/>
        </w:rPr>
        <w:t xml:space="preserve"> la institución de la solidaridad</w:t>
      </w:r>
      <w:r w:rsidR="00525E0A">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en materia laboral está erigida en pro del trabajador, y no de otro sujeto diferente, </w:t>
      </w:r>
      <w:r w:rsidR="0083695B">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83695B" w:rsidRDefault="0083695B" w:rsidP="007A4C3F">
      <w:pPr>
        <w:shd w:val="clear" w:color="auto" w:fill="FFFFFF"/>
        <w:spacing w:line="360" w:lineRule="auto"/>
        <w:ind w:firstLine="708"/>
        <w:jc w:val="both"/>
        <w:rPr>
          <w:rFonts w:ascii="Arial Narrow" w:hAnsi="Arial Narrow"/>
          <w:sz w:val="28"/>
          <w:szCs w:val="28"/>
          <w:lang w:val="es-CO" w:eastAsia="es-CO"/>
        </w:rPr>
      </w:pPr>
    </w:p>
    <w:p w:rsidR="00EF57B2" w:rsidRDefault="00C725E2"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III- </w:t>
      </w:r>
      <w:r w:rsidR="002C259F">
        <w:rPr>
          <w:rFonts w:ascii="Arial Narrow" w:hAnsi="Arial Narrow"/>
          <w:sz w:val="28"/>
          <w:szCs w:val="28"/>
          <w:lang w:val="es-CO" w:eastAsia="es-CO"/>
        </w:rPr>
        <w:t xml:space="preserve">Se ofrece, por lo tanto, un </w:t>
      </w:r>
      <w:r w:rsidR="007A4C3F" w:rsidRPr="007A4C3F">
        <w:rPr>
          <w:rFonts w:ascii="Arial Narrow" w:hAnsi="Arial Narrow"/>
          <w:sz w:val="28"/>
          <w:szCs w:val="28"/>
          <w:lang w:val="es-CO" w:eastAsia="es-CO"/>
        </w:rPr>
        <w:t>típico llamamiento en ga</w:t>
      </w:r>
      <w:r w:rsidR="00525E0A">
        <w:rPr>
          <w:rFonts w:ascii="Arial Narrow" w:hAnsi="Arial Narrow"/>
          <w:sz w:val="28"/>
          <w:szCs w:val="28"/>
          <w:lang w:val="es-CO" w:eastAsia="es-CO"/>
        </w:rPr>
        <w:t>rantía, en la que</w:t>
      </w:r>
      <w:r w:rsidR="002D7570">
        <w:rPr>
          <w:rFonts w:ascii="Arial Narrow" w:hAnsi="Arial Narrow"/>
          <w:sz w:val="28"/>
          <w:szCs w:val="28"/>
          <w:lang w:val="es-CO" w:eastAsia="es-CO"/>
        </w:rPr>
        <w:t xml:space="preserve"> las recurrentes</w:t>
      </w:r>
      <w:r w:rsidR="00525E0A">
        <w:rPr>
          <w:rFonts w:ascii="Arial Narrow" w:hAnsi="Arial Narrow"/>
          <w:sz w:val="28"/>
          <w:szCs w:val="28"/>
          <w:lang w:val="es-CO" w:eastAsia="es-CO"/>
        </w:rPr>
        <w:t xml:space="preserve">, </w:t>
      </w:r>
      <w:r w:rsidR="00D27D81">
        <w:rPr>
          <w:rFonts w:ascii="Arial Narrow" w:hAnsi="Arial Narrow"/>
          <w:sz w:val="28"/>
          <w:szCs w:val="28"/>
          <w:lang w:val="es-CO" w:eastAsia="es-CO"/>
        </w:rPr>
        <w:t>por razón de</w:t>
      </w:r>
      <w:r w:rsidR="00525E0A">
        <w:rPr>
          <w:rFonts w:ascii="Arial Narrow" w:hAnsi="Arial Narrow"/>
          <w:sz w:val="28"/>
          <w:szCs w:val="28"/>
          <w:lang w:val="es-CO" w:eastAsia="es-CO"/>
        </w:rPr>
        <w:t xml:space="preserve"> la solidaridad a que se obligaron</w:t>
      </w:r>
      <w:r w:rsidR="00D143A3">
        <w:rPr>
          <w:rFonts w:ascii="Arial Narrow" w:hAnsi="Arial Narrow"/>
          <w:sz w:val="28"/>
          <w:szCs w:val="28"/>
          <w:lang w:val="es-CO" w:eastAsia="es-CO"/>
        </w:rPr>
        <w:t>,</w:t>
      </w:r>
      <w:r w:rsidR="00D27D81">
        <w:rPr>
          <w:rFonts w:ascii="Arial Narrow" w:hAnsi="Arial Narrow"/>
          <w:sz w:val="28"/>
          <w:szCs w:val="28"/>
          <w:lang w:val="es-CO" w:eastAsia="es-CO"/>
        </w:rPr>
        <w:t xml:space="preserve"> voluntariamente</w:t>
      </w:r>
      <w:r w:rsidR="00D143A3">
        <w:rPr>
          <w:rFonts w:ascii="Arial Narrow" w:hAnsi="Arial Narrow"/>
          <w:sz w:val="28"/>
          <w:szCs w:val="28"/>
          <w:lang w:val="es-CO" w:eastAsia="es-CO"/>
        </w:rPr>
        <w:t>,</w:t>
      </w:r>
      <w:r w:rsidR="002D7570">
        <w:rPr>
          <w:rFonts w:ascii="Arial Narrow" w:hAnsi="Arial Narrow"/>
          <w:sz w:val="28"/>
          <w:szCs w:val="28"/>
          <w:lang w:val="es-CO" w:eastAsia="es-CO"/>
        </w:rPr>
        <w:t xml:space="preserve"> en los términos atrás expresado</w:t>
      </w:r>
      <w:r w:rsidR="005B21FE">
        <w:rPr>
          <w:rFonts w:ascii="Arial Narrow" w:hAnsi="Arial Narrow"/>
          <w:sz w:val="28"/>
          <w:szCs w:val="28"/>
          <w:lang w:val="es-CO" w:eastAsia="es-CO"/>
        </w:rPr>
        <w:t>s</w:t>
      </w:r>
      <w:r w:rsidR="00D27D81">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w:t>
      </w:r>
      <w:r w:rsidR="00D27D81">
        <w:rPr>
          <w:rFonts w:ascii="Arial Narrow" w:hAnsi="Arial Narrow"/>
          <w:sz w:val="28"/>
          <w:szCs w:val="28"/>
          <w:lang w:val="es-CO" w:eastAsia="es-CO"/>
        </w:rPr>
        <w:t xml:space="preserve">favorece directamente a </w:t>
      </w:r>
      <w:r w:rsidR="005B21FE">
        <w:rPr>
          <w:rFonts w:ascii="Arial Narrow" w:hAnsi="Arial Narrow"/>
          <w:sz w:val="28"/>
          <w:szCs w:val="28"/>
          <w:lang w:val="es-CO" w:eastAsia="es-CO"/>
        </w:rPr>
        <w:t>Mega</w:t>
      </w:r>
      <w:r w:rsidR="007A4C3F" w:rsidRPr="007A4C3F">
        <w:rPr>
          <w:rFonts w:ascii="Arial Narrow" w:hAnsi="Arial Narrow"/>
          <w:sz w:val="28"/>
          <w:szCs w:val="28"/>
          <w:lang w:val="es-CO" w:eastAsia="es-CO"/>
        </w:rPr>
        <w:t>bus S.A.,</w:t>
      </w:r>
      <w:r w:rsidR="00D17B48">
        <w:rPr>
          <w:rFonts w:ascii="Arial Narrow" w:hAnsi="Arial Narrow"/>
          <w:sz w:val="28"/>
          <w:szCs w:val="28"/>
          <w:lang w:val="es-CO" w:eastAsia="es-CO"/>
        </w:rPr>
        <w:t xml:space="preserve"> puesto que, detallase que por el compromiso</w:t>
      </w:r>
      <w:r w:rsidR="001B0F1C">
        <w:rPr>
          <w:rFonts w:ascii="Arial Narrow" w:hAnsi="Arial Narrow"/>
          <w:sz w:val="28"/>
          <w:szCs w:val="28"/>
          <w:lang w:val="es-CO" w:eastAsia="es-CO"/>
        </w:rPr>
        <w:t xml:space="preserve"> </w:t>
      </w:r>
      <w:r w:rsidR="005B21FE">
        <w:rPr>
          <w:rFonts w:ascii="Arial Narrow" w:hAnsi="Arial Narrow"/>
          <w:sz w:val="28"/>
          <w:szCs w:val="28"/>
          <w:lang w:val="es-CO" w:eastAsia="es-CO"/>
        </w:rPr>
        <w:t xml:space="preserve">de </w:t>
      </w:r>
      <w:r w:rsidR="001B0F1C">
        <w:rPr>
          <w:rFonts w:ascii="Arial Narrow" w:hAnsi="Arial Narrow"/>
          <w:sz w:val="28"/>
          <w:szCs w:val="28"/>
          <w:lang w:val="es-CO" w:eastAsia="es-CO"/>
        </w:rPr>
        <w:t xml:space="preserve">asumir el rol de solidarias al lado del concesionario, las vincula todo su </w:t>
      </w:r>
      <w:r w:rsidR="005B21FE">
        <w:rPr>
          <w:rFonts w:ascii="Arial Narrow" w:hAnsi="Arial Narrow"/>
          <w:sz w:val="28"/>
          <w:szCs w:val="28"/>
          <w:lang w:val="es-CO" w:eastAsia="es-CO"/>
        </w:rPr>
        <w:t>clausulado</w:t>
      </w:r>
      <w:r w:rsidR="008A3B16">
        <w:rPr>
          <w:rFonts w:ascii="Arial Narrow" w:hAnsi="Arial Narrow"/>
          <w:sz w:val="28"/>
          <w:szCs w:val="28"/>
          <w:lang w:val="es-CO" w:eastAsia="es-CO"/>
        </w:rPr>
        <w:t xml:space="preserve">, entre ellas la 122 </w:t>
      </w:r>
      <w:r w:rsidR="005B21FE">
        <w:rPr>
          <w:rFonts w:ascii="Arial Narrow" w:hAnsi="Arial Narrow"/>
          <w:sz w:val="28"/>
          <w:szCs w:val="28"/>
          <w:lang w:val="es-CO" w:eastAsia="es-CO"/>
        </w:rPr>
        <w:t xml:space="preserve"> que sirvió de base para el llamamiento, </w:t>
      </w:r>
      <w:r w:rsidR="00691332">
        <w:rPr>
          <w:rFonts w:ascii="Arial Narrow" w:hAnsi="Arial Narrow"/>
          <w:sz w:val="28"/>
          <w:szCs w:val="28"/>
          <w:lang w:val="es-CO" w:eastAsia="es-CO"/>
        </w:rPr>
        <w:t xml:space="preserve"> en la que acuerdan defender, y en general mantener indemne a Megabus</w:t>
      </w:r>
      <w:r w:rsidR="000F1269">
        <w:rPr>
          <w:rFonts w:ascii="Arial Narrow" w:hAnsi="Arial Narrow"/>
          <w:sz w:val="28"/>
          <w:szCs w:val="28"/>
          <w:lang w:val="es-CO" w:eastAsia="es-CO"/>
        </w:rPr>
        <w:t xml:space="preserve"> por cualesquiera costos, daños, perjuicios o pérdidas en los que pueda incurrir en relación con cualquier reclamación</w:t>
      </w:r>
      <w:r w:rsidR="00887509">
        <w:rPr>
          <w:rFonts w:ascii="Arial Narrow" w:hAnsi="Arial Narrow"/>
          <w:sz w:val="28"/>
          <w:szCs w:val="28"/>
          <w:lang w:val="es-CO" w:eastAsia="es-CO"/>
        </w:rPr>
        <w:t xml:space="preserve"> de cualquier naturaleza elevada por cualquier individuo</w:t>
      </w:r>
      <w:r w:rsidR="001C1B88">
        <w:rPr>
          <w:rFonts w:ascii="Arial Narrow" w:hAnsi="Arial Narrow"/>
          <w:sz w:val="28"/>
          <w:szCs w:val="28"/>
          <w:lang w:val="es-CO" w:eastAsia="es-CO"/>
        </w:rPr>
        <w:t>, relacionada con la ejecución de sus obligaciones derivadas del contrato de concesión, in</w:t>
      </w:r>
      <w:r w:rsidR="008A3B16">
        <w:rPr>
          <w:rFonts w:ascii="Arial Narrow" w:hAnsi="Arial Narrow"/>
          <w:sz w:val="28"/>
          <w:szCs w:val="28"/>
          <w:lang w:val="es-CO" w:eastAsia="es-CO"/>
        </w:rPr>
        <w:t>cluyendo los reclamos laborales (</w:t>
      </w:r>
      <w:proofErr w:type="spellStart"/>
      <w:r w:rsidR="008A3B16">
        <w:rPr>
          <w:rFonts w:ascii="Arial Narrow" w:hAnsi="Arial Narrow"/>
          <w:sz w:val="28"/>
          <w:szCs w:val="28"/>
          <w:lang w:val="es-CO" w:eastAsia="es-CO"/>
        </w:rPr>
        <w:t>fl</w:t>
      </w:r>
      <w:proofErr w:type="spellEnd"/>
      <w:r w:rsidR="008A3B16">
        <w:rPr>
          <w:rFonts w:ascii="Arial Narrow" w:hAnsi="Arial Narrow"/>
          <w:sz w:val="28"/>
          <w:szCs w:val="28"/>
          <w:lang w:val="es-CO" w:eastAsia="es-CO"/>
        </w:rPr>
        <w:t>.</w:t>
      </w:r>
      <w:r w:rsidR="000D2C26">
        <w:rPr>
          <w:rFonts w:ascii="Arial Narrow" w:hAnsi="Arial Narrow"/>
          <w:sz w:val="28"/>
          <w:szCs w:val="28"/>
          <w:lang w:val="es-CO" w:eastAsia="es-CO"/>
        </w:rPr>
        <w:t xml:space="preserve"> 380 </w:t>
      </w:r>
      <w:proofErr w:type="spellStart"/>
      <w:r w:rsidR="000D2C26">
        <w:rPr>
          <w:rFonts w:ascii="Arial Narrow" w:hAnsi="Arial Narrow"/>
          <w:sz w:val="28"/>
          <w:szCs w:val="28"/>
          <w:lang w:val="es-CO" w:eastAsia="es-CO"/>
        </w:rPr>
        <w:t>vto</w:t>
      </w:r>
      <w:proofErr w:type="spellEnd"/>
      <w:r w:rsidR="000D2C26">
        <w:rPr>
          <w:rFonts w:ascii="Arial Narrow" w:hAnsi="Arial Narrow"/>
          <w:sz w:val="28"/>
          <w:szCs w:val="28"/>
          <w:lang w:val="es-CO" w:eastAsia="es-CO"/>
        </w:rPr>
        <w:t>).</w:t>
      </w:r>
    </w:p>
    <w:p w:rsidR="000D2C26" w:rsidRDefault="000D2C26" w:rsidP="007A4C3F">
      <w:pPr>
        <w:shd w:val="clear" w:color="auto" w:fill="FFFFFF"/>
        <w:spacing w:line="360" w:lineRule="auto"/>
        <w:ind w:firstLine="708"/>
        <w:jc w:val="both"/>
        <w:rPr>
          <w:rFonts w:ascii="Arial Narrow" w:hAnsi="Arial Narrow"/>
          <w:sz w:val="28"/>
          <w:szCs w:val="28"/>
          <w:lang w:val="es-CO" w:eastAsia="es-CO"/>
        </w:rPr>
      </w:pPr>
    </w:p>
    <w:p w:rsidR="000D2C26" w:rsidRDefault="000D2C26"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Obvio, que como quiera</w:t>
      </w:r>
      <w:r w:rsidR="003420CC">
        <w:rPr>
          <w:rFonts w:ascii="Arial Narrow" w:hAnsi="Arial Narrow"/>
          <w:sz w:val="28"/>
          <w:szCs w:val="28"/>
          <w:lang w:val="es-CO" w:eastAsia="es-CO"/>
        </w:rPr>
        <w:t xml:space="preserve"> que la citación del tercero no lo hace el trabajador</w:t>
      </w:r>
      <w:r w:rsidR="00C707E7">
        <w:rPr>
          <w:rFonts w:ascii="Arial Narrow" w:hAnsi="Arial Narrow"/>
          <w:sz w:val="28"/>
          <w:szCs w:val="28"/>
          <w:lang w:val="es-CO" w:eastAsia="es-CO"/>
        </w:rPr>
        <w:t xml:space="preserve">, la llamante no está obligada </w:t>
      </w:r>
      <w:r w:rsidR="005436EC">
        <w:rPr>
          <w:rFonts w:ascii="Arial Narrow" w:hAnsi="Arial Narrow"/>
          <w:sz w:val="28"/>
          <w:szCs w:val="28"/>
          <w:lang w:val="es-CO" w:eastAsia="es-CO"/>
        </w:rPr>
        <w:t xml:space="preserve">como condición </w:t>
      </w:r>
      <w:r w:rsidR="005436EC" w:rsidRPr="00C725E2">
        <w:rPr>
          <w:rFonts w:ascii="Arial Narrow" w:hAnsi="Arial Narrow"/>
          <w:i/>
          <w:sz w:val="28"/>
          <w:szCs w:val="28"/>
          <w:lang w:val="es-CO" w:eastAsia="es-CO"/>
        </w:rPr>
        <w:t>sine quo-non</w:t>
      </w:r>
      <w:r w:rsidR="00D143A3">
        <w:rPr>
          <w:rFonts w:ascii="Arial Narrow" w:hAnsi="Arial Narrow"/>
          <w:sz w:val="28"/>
          <w:szCs w:val="28"/>
          <w:lang w:val="es-CO" w:eastAsia="es-CO"/>
        </w:rPr>
        <w:t xml:space="preserve"> </w:t>
      </w:r>
      <w:r w:rsidR="00C707E7">
        <w:rPr>
          <w:rFonts w:ascii="Arial Narrow" w:hAnsi="Arial Narrow"/>
          <w:sz w:val="28"/>
          <w:szCs w:val="28"/>
          <w:lang w:val="es-CO" w:eastAsia="es-CO"/>
        </w:rPr>
        <w:t xml:space="preserve">para </w:t>
      </w:r>
      <w:r w:rsidR="00D143A3">
        <w:rPr>
          <w:rFonts w:ascii="Arial Narrow" w:hAnsi="Arial Narrow"/>
          <w:sz w:val="28"/>
          <w:szCs w:val="28"/>
          <w:lang w:val="es-CO" w:eastAsia="es-CO"/>
        </w:rPr>
        <w:t>la</w:t>
      </w:r>
      <w:r w:rsidR="00C707E7">
        <w:rPr>
          <w:rFonts w:ascii="Arial Narrow" w:hAnsi="Arial Narrow"/>
          <w:sz w:val="28"/>
          <w:szCs w:val="28"/>
          <w:lang w:val="es-CO" w:eastAsia="es-CO"/>
        </w:rPr>
        <w:t xml:space="preserve"> acept</w:t>
      </w:r>
      <w:r w:rsidR="00D143A3">
        <w:rPr>
          <w:rFonts w:ascii="Arial Narrow" w:hAnsi="Arial Narrow"/>
          <w:sz w:val="28"/>
          <w:szCs w:val="28"/>
          <w:lang w:val="es-CO" w:eastAsia="es-CO"/>
        </w:rPr>
        <w:t>ación</w:t>
      </w:r>
      <w:r w:rsidR="00C707E7">
        <w:rPr>
          <w:rFonts w:ascii="Arial Narrow" w:hAnsi="Arial Narrow"/>
          <w:sz w:val="28"/>
          <w:szCs w:val="28"/>
          <w:lang w:val="es-CO" w:eastAsia="es-CO"/>
        </w:rPr>
        <w:t xml:space="preserve"> </w:t>
      </w:r>
      <w:r w:rsidR="00D143A3">
        <w:rPr>
          <w:rFonts w:ascii="Arial Narrow" w:hAnsi="Arial Narrow"/>
          <w:sz w:val="28"/>
          <w:szCs w:val="28"/>
          <w:lang w:val="es-CO" w:eastAsia="es-CO"/>
        </w:rPr>
        <w:t>d</w:t>
      </w:r>
      <w:r w:rsidR="00C707E7">
        <w:rPr>
          <w:rFonts w:ascii="Arial Narrow" w:hAnsi="Arial Narrow"/>
          <w:sz w:val="28"/>
          <w:szCs w:val="28"/>
          <w:lang w:val="es-CO" w:eastAsia="es-CO"/>
        </w:rPr>
        <w:t>el llamamiento</w:t>
      </w:r>
      <w:r w:rsidR="00D143A3">
        <w:rPr>
          <w:rFonts w:ascii="Arial Narrow" w:hAnsi="Arial Narrow"/>
          <w:sz w:val="28"/>
          <w:szCs w:val="28"/>
          <w:lang w:val="es-CO" w:eastAsia="es-CO"/>
        </w:rPr>
        <w:t>, “</w:t>
      </w:r>
      <w:r w:rsidR="00D143A3" w:rsidRPr="0061126E">
        <w:rPr>
          <w:rFonts w:ascii="Arial Narrow" w:hAnsi="Arial Narrow"/>
          <w:i/>
          <w:sz w:val="28"/>
          <w:szCs w:val="28"/>
          <w:lang w:val="es-CO" w:eastAsia="es-CO"/>
        </w:rPr>
        <w:t>que no se trate de labores extrañas a las actividades normales de su empresa o negocio</w:t>
      </w:r>
      <w:r w:rsidR="00D143A3">
        <w:rPr>
          <w:rFonts w:ascii="Arial Narrow" w:hAnsi="Arial Narrow"/>
          <w:sz w:val="28"/>
          <w:szCs w:val="28"/>
          <w:lang w:val="es-CO" w:eastAsia="es-CO"/>
        </w:rPr>
        <w:t>” (art. 34- C.S.T.)</w:t>
      </w:r>
    </w:p>
    <w:p w:rsidR="00EF57B2" w:rsidRDefault="00EF57B2" w:rsidP="007A4C3F">
      <w:pPr>
        <w:shd w:val="clear" w:color="auto" w:fill="FFFFFF"/>
        <w:spacing w:line="360" w:lineRule="auto"/>
        <w:ind w:firstLine="708"/>
        <w:jc w:val="both"/>
        <w:rPr>
          <w:rFonts w:ascii="Arial Narrow" w:hAnsi="Arial Narrow"/>
          <w:sz w:val="28"/>
          <w:szCs w:val="28"/>
          <w:lang w:val="es-CO" w:eastAsia="es-CO"/>
        </w:rPr>
      </w:pPr>
    </w:p>
    <w:p w:rsidR="001D40D5" w:rsidRDefault="00D143A3"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007A4C3F"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007A4C3F" w:rsidRPr="007A4C3F">
        <w:rPr>
          <w:rFonts w:ascii="Arial Narrow" w:hAnsi="Arial Narrow"/>
          <w:sz w:val="28"/>
          <w:szCs w:val="28"/>
          <w:lang w:val="es-CO" w:eastAsia="es-CO"/>
        </w:rPr>
        <w:t xml:space="preserve"> sucede con el llamamiento que se hizo a </w:t>
      </w:r>
      <w:proofErr w:type="spellStart"/>
      <w:r w:rsidR="007A4C3F" w:rsidRPr="007A4C3F">
        <w:rPr>
          <w:rFonts w:ascii="Arial Narrow" w:hAnsi="Arial Narrow"/>
          <w:sz w:val="28"/>
          <w:szCs w:val="28"/>
          <w:lang w:val="es-CO" w:eastAsia="es-CO"/>
        </w:rPr>
        <w:t>Liberty</w:t>
      </w:r>
      <w:proofErr w:type="spellEnd"/>
      <w:r w:rsidR="007A4C3F" w:rsidRPr="007A4C3F">
        <w:rPr>
          <w:rFonts w:ascii="Arial Narrow" w:hAnsi="Arial Narrow"/>
          <w:sz w:val="28"/>
          <w:szCs w:val="28"/>
          <w:lang w:val="es-CO" w:eastAsia="es-CO"/>
        </w:rPr>
        <w:t xml:space="preserve"> seguros, pretendiendo, entonces, la firma Megabus S.A., blindarse</w:t>
      </w:r>
      <w:r w:rsidR="0083695B">
        <w:rPr>
          <w:rFonts w:ascii="Arial Narrow" w:hAnsi="Arial Narrow"/>
          <w:sz w:val="28"/>
          <w:szCs w:val="28"/>
          <w:lang w:val="es-CO" w:eastAsia="es-CO"/>
        </w:rPr>
        <w:t xml:space="preserve"> doblemente</w:t>
      </w:r>
      <w:r w:rsidR="002A1EF0">
        <w:rPr>
          <w:rFonts w:ascii="Arial Narrow" w:hAnsi="Arial Narrow"/>
          <w:sz w:val="28"/>
          <w:szCs w:val="28"/>
          <w:lang w:val="es-CO" w:eastAsia="es-CO"/>
        </w:rPr>
        <w:t>,</w:t>
      </w:r>
      <w:r w:rsidR="007A4C3F" w:rsidRPr="007A4C3F">
        <w:rPr>
          <w:rFonts w:ascii="Arial Narrow" w:hAnsi="Arial Narrow"/>
          <w:sz w:val="28"/>
          <w:szCs w:val="28"/>
          <w:lang w:val="es-CO" w:eastAsia="es-CO"/>
        </w:rPr>
        <w:t xml:space="preserve"> por </w:t>
      </w:r>
      <w:proofErr w:type="spellStart"/>
      <w:r w:rsidR="007A4C3F" w:rsidRPr="007A4C3F">
        <w:rPr>
          <w:rFonts w:ascii="Arial Narrow" w:hAnsi="Arial Narrow"/>
          <w:sz w:val="28"/>
          <w:szCs w:val="28"/>
          <w:lang w:val="es-CO" w:eastAsia="es-CO"/>
        </w:rPr>
        <w:t>uno</w:t>
      </w:r>
      <w:proofErr w:type="spellEnd"/>
      <w:r w:rsidR="002C259F">
        <w:rPr>
          <w:rFonts w:ascii="Arial Narrow" w:hAnsi="Arial Narrow"/>
          <w:sz w:val="28"/>
          <w:szCs w:val="28"/>
          <w:lang w:val="es-CO" w:eastAsia="es-CO"/>
        </w:rPr>
        <w:t xml:space="preserve"> lado</w:t>
      </w:r>
      <w:r w:rsidR="007A4C3F" w:rsidRPr="007A4C3F">
        <w:rPr>
          <w:rFonts w:ascii="Arial Narrow" w:hAnsi="Arial Narrow"/>
          <w:sz w:val="28"/>
          <w:szCs w:val="28"/>
          <w:lang w:val="es-CO" w:eastAsia="es-CO"/>
        </w:rPr>
        <w:t xml:space="preserve">, </w:t>
      </w:r>
      <w:r w:rsidR="00B27D3F">
        <w:rPr>
          <w:rFonts w:ascii="Arial Narrow" w:hAnsi="Arial Narrow"/>
          <w:sz w:val="28"/>
          <w:szCs w:val="28"/>
          <w:lang w:val="es-CO" w:eastAsia="es-CO"/>
        </w:rPr>
        <w:t xml:space="preserve">al </w:t>
      </w:r>
      <w:r w:rsidR="007A4C3F" w:rsidRPr="007A4C3F">
        <w:rPr>
          <w:rFonts w:ascii="Arial Narrow" w:hAnsi="Arial Narrow"/>
          <w:sz w:val="28"/>
          <w:szCs w:val="28"/>
          <w:lang w:val="es-CO" w:eastAsia="es-CO"/>
        </w:rPr>
        <w:t>pacta</w:t>
      </w:r>
      <w:r w:rsidR="00B27D3F">
        <w:rPr>
          <w:rFonts w:ascii="Arial Narrow" w:hAnsi="Arial Narrow"/>
          <w:sz w:val="28"/>
          <w:szCs w:val="28"/>
          <w:lang w:val="es-CO" w:eastAsia="es-CO"/>
        </w:rPr>
        <w:t>r</w:t>
      </w:r>
      <w:r w:rsidR="007A4C3F" w:rsidRPr="007A4C3F">
        <w:rPr>
          <w:rFonts w:ascii="Arial Narrow" w:hAnsi="Arial Narrow"/>
          <w:sz w:val="28"/>
          <w:szCs w:val="28"/>
          <w:lang w:val="es-CO" w:eastAsia="es-CO"/>
        </w:rPr>
        <w:t xml:space="preserve"> </w:t>
      </w:r>
      <w:r w:rsidR="007C7533">
        <w:rPr>
          <w:rFonts w:ascii="Arial Narrow" w:hAnsi="Arial Narrow"/>
          <w:sz w:val="28"/>
          <w:szCs w:val="28"/>
          <w:lang w:val="es-CO" w:eastAsia="es-CO"/>
        </w:rPr>
        <w:t xml:space="preserve"> la sociedad en comandita simple y la anónima</w:t>
      </w:r>
      <w:r w:rsidR="00401E13">
        <w:rPr>
          <w:rFonts w:ascii="Arial Narrow" w:hAnsi="Arial Narrow"/>
          <w:sz w:val="28"/>
          <w:szCs w:val="28"/>
          <w:lang w:val="es-CO" w:eastAsia="es-CO"/>
        </w:rPr>
        <w:t>, lo que al final consign</w:t>
      </w:r>
      <w:r w:rsidR="00B27D3F">
        <w:rPr>
          <w:rFonts w:ascii="Arial Narrow" w:hAnsi="Arial Narrow"/>
          <w:sz w:val="28"/>
          <w:szCs w:val="28"/>
          <w:lang w:val="es-CO" w:eastAsia="es-CO"/>
        </w:rPr>
        <w:t>aron</w:t>
      </w:r>
      <w:r w:rsidR="00401E13">
        <w:rPr>
          <w:rFonts w:ascii="Arial Narrow" w:hAnsi="Arial Narrow"/>
          <w:sz w:val="28"/>
          <w:szCs w:val="28"/>
          <w:lang w:val="es-CO" w:eastAsia="es-CO"/>
        </w:rPr>
        <w:t xml:space="preserve"> en el documento de concesión</w:t>
      </w:r>
      <w:r w:rsidR="007A4C3F" w:rsidRPr="007A4C3F">
        <w:rPr>
          <w:rFonts w:ascii="Arial Narrow" w:hAnsi="Arial Narrow"/>
          <w:sz w:val="28"/>
          <w:szCs w:val="28"/>
          <w:lang w:val="es-CO" w:eastAsia="es-CO"/>
        </w:rPr>
        <w:t>,</w:t>
      </w:r>
      <w:r w:rsidR="007C7533">
        <w:rPr>
          <w:rFonts w:ascii="Arial Narrow" w:hAnsi="Arial Narrow"/>
          <w:sz w:val="28"/>
          <w:szCs w:val="28"/>
          <w:lang w:val="es-CO" w:eastAsia="es-CO"/>
        </w:rPr>
        <w:t xml:space="preserve"> </w:t>
      </w:r>
      <w:r w:rsidR="007A4C3F" w:rsidRPr="007A4C3F">
        <w:rPr>
          <w:rFonts w:ascii="Arial Narrow" w:hAnsi="Arial Narrow"/>
          <w:sz w:val="28"/>
          <w:szCs w:val="28"/>
          <w:lang w:val="es-CO" w:eastAsia="es-CO"/>
        </w:rPr>
        <w:t xml:space="preserve"> y</w:t>
      </w:r>
      <w:r w:rsidR="007C7533">
        <w:rPr>
          <w:rFonts w:ascii="Arial Narrow" w:hAnsi="Arial Narrow"/>
          <w:sz w:val="28"/>
          <w:szCs w:val="28"/>
          <w:lang w:val="es-CO" w:eastAsia="es-CO"/>
        </w:rPr>
        <w:t xml:space="preserve"> por</w:t>
      </w:r>
      <w:r w:rsidR="007A4C3F" w:rsidRPr="007A4C3F">
        <w:rPr>
          <w:rFonts w:ascii="Arial Narrow" w:hAnsi="Arial Narrow"/>
          <w:sz w:val="28"/>
          <w:szCs w:val="28"/>
          <w:lang w:val="es-CO" w:eastAsia="es-CO"/>
        </w:rPr>
        <w:t xml:space="preserve"> </w:t>
      </w:r>
      <w:r w:rsidR="007C7533">
        <w:rPr>
          <w:rFonts w:ascii="Arial Narrow" w:hAnsi="Arial Narrow"/>
          <w:sz w:val="28"/>
          <w:szCs w:val="28"/>
          <w:lang w:val="es-CO" w:eastAsia="es-CO"/>
        </w:rPr>
        <w:t>e</w:t>
      </w:r>
      <w:r w:rsidR="007A4C3F" w:rsidRPr="007A4C3F">
        <w:rPr>
          <w:rFonts w:ascii="Arial Narrow" w:hAnsi="Arial Narrow"/>
          <w:sz w:val="28"/>
          <w:szCs w:val="28"/>
          <w:lang w:val="es-CO" w:eastAsia="es-CO"/>
        </w:rPr>
        <w:t xml:space="preserve">l otro, </w:t>
      </w:r>
      <w:r w:rsidR="00B27D3F">
        <w:rPr>
          <w:rFonts w:ascii="Arial Narrow" w:hAnsi="Arial Narrow"/>
          <w:sz w:val="28"/>
          <w:szCs w:val="28"/>
          <w:lang w:val="es-CO" w:eastAsia="es-CO"/>
        </w:rPr>
        <w:t xml:space="preserve">al </w:t>
      </w:r>
      <w:r w:rsidR="007A4C3F" w:rsidRPr="007A4C3F">
        <w:rPr>
          <w:rFonts w:ascii="Arial Narrow" w:hAnsi="Arial Narrow"/>
          <w:sz w:val="28"/>
          <w:szCs w:val="28"/>
          <w:lang w:val="es-CO" w:eastAsia="es-CO"/>
        </w:rPr>
        <w:t>suscribi</w:t>
      </w:r>
      <w:r w:rsidR="00B27D3F">
        <w:rPr>
          <w:rFonts w:ascii="Arial Narrow" w:hAnsi="Arial Narrow"/>
          <w:sz w:val="28"/>
          <w:szCs w:val="28"/>
          <w:lang w:val="es-CO" w:eastAsia="es-CO"/>
        </w:rPr>
        <w:t>r</w:t>
      </w:r>
      <w:r w:rsidR="007A4C3F" w:rsidRPr="007A4C3F">
        <w:rPr>
          <w:rFonts w:ascii="Arial Narrow" w:hAnsi="Arial Narrow"/>
          <w:sz w:val="28"/>
          <w:szCs w:val="28"/>
          <w:lang w:val="es-CO" w:eastAsia="es-CO"/>
        </w:rPr>
        <w:t xml:space="preserve"> la póliza de cumplimiento de salarios y prestaciones</w:t>
      </w:r>
      <w:r w:rsidR="002A1EF0">
        <w:rPr>
          <w:rFonts w:ascii="Arial Narrow" w:hAnsi="Arial Narrow"/>
          <w:sz w:val="28"/>
          <w:szCs w:val="28"/>
          <w:lang w:val="es-CO" w:eastAsia="es-CO"/>
        </w:rPr>
        <w:t xml:space="preserve"> sociales</w:t>
      </w:r>
      <w:r w:rsidR="007A4C3F" w:rsidRPr="007A4C3F">
        <w:rPr>
          <w:rFonts w:ascii="Arial Narrow" w:hAnsi="Arial Narrow"/>
          <w:sz w:val="28"/>
          <w:szCs w:val="28"/>
          <w:lang w:val="es-CO" w:eastAsia="es-CO"/>
        </w:rPr>
        <w:t xml:space="preserve">, con la compañía de seguros, empero en ambas hipótesis, </w:t>
      </w:r>
      <w:r w:rsidR="007C7533">
        <w:rPr>
          <w:rFonts w:ascii="Arial Narrow" w:hAnsi="Arial Narrow"/>
          <w:sz w:val="28"/>
          <w:szCs w:val="28"/>
          <w:lang w:val="es-CO" w:eastAsia="es-CO"/>
        </w:rPr>
        <w:t xml:space="preserve">la </w:t>
      </w:r>
      <w:r w:rsidR="001D40D5">
        <w:rPr>
          <w:rFonts w:ascii="Arial Narrow" w:hAnsi="Arial Narrow"/>
          <w:sz w:val="28"/>
          <w:szCs w:val="28"/>
          <w:lang w:val="es-CO" w:eastAsia="es-CO"/>
        </w:rPr>
        <w:t>repercusión</w:t>
      </w:r>
      <w:r w:rsidR="007C7533">
        <w:rPr>
          <w:rFonts w:ascii="Arial Narrow" w:hAnsi="Arial Narrow"/>
          <w:sz w:val="28"/>
          <w:szCs w:val="28"/>
          <w:lang w:val="es-CO" w:eastAsia="es-CO"/>
        </w:rPr>
        <w:t xml:space="preserve"> en el patrimonio </w:t>
      </w:r>
      <w:r w:rsidR="007A4C3F" w:rsidRPr="007A4C3F">
        <w:rPr>
          <w:rFonts w:ascii="Arial Narrow" w:hAnsi="Arial Narrow"/>
          <w:sz w:val="28"/>
          <w:szCs w:val="28"/>
          <w:lang w:val="es-CO" w:eastAsia="es-CO"/>
        </w:rPr>
        <w:t>del trabajador,</w:t>
      </w:r>
      <w:r w:rsidR="007C7533">
        <w:rPr>
          <w:rFonts w:ascii="Arial Narrow" w:hAnsi="Arial Narrow"/>
          <w:sz w:val="28"/>
          <w:szCs w:val="28"/>
          <w:lang w:val="es-CO" w:eastAsia="es-CO"/>
        </w:rPr>
        <w:t xml:space="preserve"> es la misma, </w:t>
      </w:r>
      <w:r w:rsidR="00784B29">
        <w:rPr>
          <w:rFonts w:ascii="Arial Narrow" w:hAnsi="Arial Narrow"/>
          <w:sz w:val="28"/>
          <w:szCs w:val="28"/>
          <w:lang w:val="es-CO" w:eastAsia="es-CO"/>
        </w:rPr>
        <w:t xml:space="preserve">o sea con unos alcances </w:t>
      </w:r>
      <w:r w:rsidR="00C725E2">
        <w:rPr>
          <w:rFonts w:ascii="Arial Narrow" w:hAnsi="Arial Narrow"/>
          <w:sz w:val="28"/>
          <w:szCs w:val="28"/>
          <w:lang w:val="es-CO" w:eastAsia="es-CO"/>
        </w:rPr>
        <w:t xml:space="preserve">apenas </w:t>
      </w:r>
      <w:r w:rsidR="00DD3FD3">
        <w:rPr>
          <w:rFonts w:ascii="Arial Narrow" w:hAnsi="Arial Narrow"/>
          <w:sz w:val="28"/>
          <w:szCs w:val="28"/>
          <w:lang w:val="es-CO" w:eastAsia="es-CO"/>
        </w:rPr>
        <w:t>medianos o</w:t>
      </w:r>
      <w:r w:rsidR="00784B29">
        <w:rPr>
          <w:rFonts w:ascii="Arial Narrow" w:hAnsi="Arial Narrow"/>
          <w:sz w:val="28"/>
          <w:szCs w:val="28"/>
          <w:lang w:val="es-CO" w:eastAsia="es-CO"/>
        </w:rPr>
        <w:t xml:space="preserve"> secundarios, pero relevantes en el proceso laboral</w:t>
      </w:r>
      <w:r w:rsidR="00D40D2A">
        <w:rPr>
          <w:rFonts w:ascii="Arial Narrow" w:hAnsi="Arial Narrow"/>
          <w:sz w:val="28"/>
          <w:szCs w:val="28"/>
          <w:lang w:val="es-CO" w:eastAsia="es-CO"/>
        </w:rPr>
        <w:t>,</w:t>
      </w:r>
      <w:r w:rsidR="005C68D8">
        <w:rPr>
          <w:rFonts w:ascii="Arial Narrow" w:hAnsi="Arial Narrow"/>
          <w:sz w:val="28"/>
          <w:szCs w:val="28"/>
          <w:lang w:val="es-CO" w:eastAsia="es-CO"/>
        </w:rPr>
        <w:t xml:space="preserve"> pues, ello puede significar</w:t>
      </w:r>
      <w:r w:rsidR="001D40D5">
        <w:rPr>
          <w:rFonts w:ascii="Arial Narrow" w:hAnsi="Arial Narrow"/>
          <w:sz w:val="28"/>
          <w:szCs w:val="28"/>
          <w:lang w:val="es-CO" w:eastAsia="es-CO"/>
        </w:rPr>
        <w:t>,</w:t>
      </w:r>
      <w:r w:rsidR="00B07AC2">
        <w:rPr>
          <w:rFonts w:ascii="Arial Narrow" w:hAnsi="Arial Narrow"/>
          <w:sz w:val="28"/>
          <w:szCs w:val="28"/>
          <w:lang w:val="es-CO" w:eastAsia="es-CO"/>
        </w:rPr>
        <w:t xml:space="preserve"> nada más ni nada menos</w:t>
      </w:r>
      <w:r w:rsidR="001D40D5">
        <w:rPr>
          <w:rFonts w:ascii="Arial Narrow" w:hAnsi="Arial Narrow"/>
          <w:sz w:val="28"/>
          <w:szCs w:val="28"/>
          <w:lang w:val="es-CO" w:eastAsia="es-CO"/>
        </w:rPr>
        <w:t xml:space="preserve">, </w:t>
      </w:r>
      <w:r w:rsidR="00B07AC2">
        <w:rPr>
          <w:rFonts w:ascii="Arial Narrow" w:hAnsi="Arial Narrow"/>
          <w:sz w:val="28"/>
          <w:szCs w:val="28"/>
          <w:lang w:val="es-CO" w:eastAsia="es-CO"/>
        </w:rPr>
        <w:t>el pago</w:t>
      </w:r>
      <w:r w:rsidR="001D40D5">
        <w:rPr>
          <w:rFonts w:ascii="Arial Narrow" w:hAnsi="Arial Narrow"/>
          <w:sz w:val="28"/>
          <w:szCs w:val="28"/>
          <w:lang w:val="es-CO" w:eastAsia="es-CO"/>
        </w:rPr>
        <w:t xml:space="preserve"> definitivo</w:t>
      </w:r>
      <w:r w:rsidR="00B07AC2">
        <w:rPr>
          <w:rFonts w:ascii="Arial Narrow" w:hAnsi="Arial Narrow"/>
          <w:sz w:val="28"/>
          <w:szCs w:val="28"/>
          <w:lang w:val="es-CO" w:eastAsia="es-CO"/>
        </w:rPr>
        <w:t xml:space="preserve"> de sus acreencias, independiente</w:t>
      </w:r>
      <w:r w:rsidR="001D40D5">
        <w:rPr>
          <w:rFonts w:ascii="Arial Narrow" w:hAnsi="Arial Narrow"/>
          <w:sz w:val="28"/>
          <w:szCs w:val="28"/>
          <w:lang w:val="es-CO" w:eastAsia="es-CO"/>
        </w:rPr>
        <w:t>,</w:t>
      </w:r>
      <w:r w:rsidR="00B07AC2">
        <w:rPr>
          <w:rFonts w:ascii="Arial Narrow" w:hAnsi="Arial Narrow"/>
          <w:sz w:val="28"/>
          <w:szCs w:val="28"/>
          <w:lang w:val="es-CO" w:eastAsia="es-CO"/>
        </w:rPr>
        <w:t xml:space="preserve"> de la fuente</w:t>
      </w:r>
      <w:r w:rsidR="00D40D2A">
        <w:rPr>
          <w:rFonts w:ascii="Arial Narrow" w:hAnsi="Arial Narrow"/>
          <w:sz w:val="28"/>
          <w:szCs w:val="28"/>
          <w:lang w:val="es-CO" w:eastAsia="es-CO"/>
        </w:rPr>
        <w:t xml:space="preserve"> de </w:t>
      </w:r>
      <w:r w:rsidR="00B07AC2">
        <w:rPr>
          <w:rFonts w:ascii="Arial Narrow" w:hAnsi="Arial Narrow"/>
          <w:sz w:val="28"/>
          <w:szCs w:val="28"/>
          <w:lang w:val="es-CO" w:eastAsia="es-CO"/>
        </w:rPr>
        <w:t>la que se desprenda</w:t>
      </w:r>
      <w:r w:rsidR="001D40D5">
        <w:rPr>
          <w:rFonts w:ascii="Arial Narrow" w:hAnsi="Arial Narrow"/>
          <w:sz w:val="28"/>
          <w:szCs w:val="28"/>
          <w:lang w:val="es-CO" w:eastAsia="es-CO"/>
        </w:rPr>
        <w:t xml:space="preserve"> o dimane</w:t>
      </w:r>
      <w:r w:rsidR="00B27D3F">
        <w:rPr>
          <w:rFonts w:ascii="Arial Narrow" w:hAnsi="Arial Narrow"/>
          <w:sz w:val="28"/>
          <w:szCs w:val="28"/>
          <w:lang w:val="es-CO" w:eastAsia="es-CO"/>
        </w:rPr>
        <w:t xml:space="preserve"> dicha erogación</w:t>
      </w:r>
      <w:r w:rsidR="001D40D5">
        <w:rPr>
          <w:rFonts w:ascii="Arial Narrow" w:hAnsi="Arial Narrow"/>
          <w:sz w:val="28"/>
          <w:szCs w:val="28"/>
          <w:lang w:val="es-CO" w:eastAsia="es-CO"/>
        </w:rPr>
        <w:t>.</w:t>
      </w:r>
    </w:p>
    <w:p w:rsidR="007A4C3F" w:rsidRPr="007A4C3F" w:rsidRDefault="001D40D5" w:rsidP="007A4C3F">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De</w:t>
      </w:r>
      <w:r w:rsidR="00B07AC2">
        <w:rPr>
          <w:rFonts w:ascii="Arial Narrow" w:hAnsi="Arial Narrow"/>
          <w:sz w:val="28"/>
          <w:szCs w:val="28"/>
          <w:lang w:val="es-CO" w:eastAsia="es-CO"/>
        </w:rPr>
        <w:t xml:space="preserve"> </w:t>
      </w:r>
      <w:r w:rsidR="00D40D2A">
        <w:rPr>
          <w:rFonts w:ascii="Arial Narrow" w:hAnsi="Arial Narrow"/>
          <w:sz w:val="28"/>
          <w:szCs w:val="28"/>
          <w:lang w:val="es-CO" w:eastAsia="es-CO"/>
        </w:rPr>
        <w:t>ahí que tales intervenciones</w:t>
      </w:r>
      <w:r>
        <w:rPr>
          <w:rFonts w:ascii="Arial Narrow" w:hAnsi="Arial Narrow"/>
          <w:sz w:val="28"/>
          <w:szCs w:val="28"/>
          <w:lang w:val="es-CO" w:eastAsia="es-CO"/>
        </w:rPr>
        <w:t xml:space="preserve"> de terceros,</w:t>
      </w:r>
      <w:r w:rsidR="00D40D2A">
        <w:rPr>
          <w:rFonts w:ascii="Arial Narrow" w:hAnsi="Arial Narrow"/>
          <w:sz w:val="28"/>
          <w:szCs w:val="28"/>
          <w:lang w:val="es-CO" w:eastAsia="es-CO"/>
        </w:rPr>
        <w:t xml:space="preserve"> son de usanza en </w:t>
      </w:r>
      <w:r w:rsidR="00B07AC2">
        <w:rPr>
          <w:rFonts w:ascii="Arial Narrow" w:hAnsi="Arial Narrow"/>
          <w:sz w:val="28"/>
          <w:szCs w:val="28"/>
          <w:lang w:val="es-CO" w:eastAsia="es-CO"/>
        </w:rPr>
        <w:t xml:space="preserve">la </w:t>
      </w:r>
      <w:proofErr w:type="spellStart"/>
      <w:r w:rsidR="00B07AC2">
        <w:rPr>
          <w:rFonts w:ascii="Arial Narrow" w:hAnsi="Arial Narrow"/>
          <w:sz w:val="28"/>
          <w:szCs w:val="28"/>
          <w:lang w:val="es-CO" w:eastAsia="es-CO"/>
        </w:rPr>
        <w:t>litis</w:t>
      </w:r>
      <w:proofErr w:type="spellEnd"/>
      <w:r w:rsidR="00B07AC2">
        <w:rPr>
          <w:rFonts w:ascii="Arial Narrow" w:hAnsi="Arial Narrow"/>
          <w:sz w:val="28"/>
          <w:szCs w:val="28"/>
          <w:lang w:val="es-CO" w:eastAsia="es-CO"/>
        </w:rPr>
        <w:t xml:space="preserve"> laboral</w:t>
      </w:r>
      <w:r w:rsidR="00C725E2">
        <w:rPr>
          <w:rFonts w:ascii="Arial Narrow" w:hAnsi="Arial Narrow"/>
          <w:sz w:val="28"/>
          <w:szCs w:val="28"/>
          <w:lang w:val="es-CO" w:eastAsia="es-CO"/>
        </w:rPr>
        <w:t xml:space="preserve">, por lo que se pasa a revisar los argumentos esgrimidos por las recurrentes accionadas. </w:t>
      </w:r>
    </w:p>
    <w:p w:rsidR="00F32DA1" w:rsidRDefault="00F32DA1" w:rsidP="002A6784">
      <w:pPr>
        <w:shd w:val="clear" w:color="auto" w:fill="FFFFFF"/>
        <w:spacing w:line="360" w:lineRule="auto"/>
        <w:ind w:firstLine="708"/>
        <w:jc w:val="both"/>
        <w:rPr>
          <w:rFonts w:ascii="Arial Narrow" w:hAnsi="Arial Narrow"/>
          <w:sz w:val="28"/>
          <w:szCs w:val="28"/>
          <w:lang w:val="es-CO" w:eastAsia="es-CO"/>
        </w:rPr>
      </w:pPr>
    </w:p>
    <w:p w:rsidR="00342815" w:rsidRDefault="00C725E2"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IV- La sociedad 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w:t>
      </w:r>
      <w:r>
        <w:rPr>
          <w:rFonts w:ascii="Arial Narrow" w:hAnsi="Arial Narrow"/>
          <w:sz w:val="28"/>
          <w:szCs w:val="28"/>
          <w:lang w:val="es-CO" w:eastAsia="es-CO"/>
        </w:rPr>
        <w:t xml:space="preserve"> </w:t>
      </w:r>
      <w:r w:rsidR="00342815">
        <w:rPr>
          <w:rFonts w:ascii="Arial Narrow" w:hAnsi="Arial Narrow"/>
          <w:sz w:val="28"/>
          <w:szCs w:val="28"/>
          <w:lang w:val="es-CO" w:eastAsia="es-CO"/>
        </w:rPr>
        <w:t xml:space="preserve">SI 99, </w:t>
      </w:r>
      <w:r w:rsidR="0063133B">
        <w:rPr>
          <w:rFonts w:ascii="Arial Narrow" w:hAnsi="Arial Narrow"/>
          <w:sz w:val="28"/>
          <w:szCs w:val="28"/>
          <w:lang w:val="es-CO" w:eastAsia="es-CO"/>
        </w:rPr>
        <w:t xml:space="preserve">se </w:t>
      </w:r>
      <w:r w:rsidR="00342815">
        <w:rPr>
          <w:rFonts w:ascii="Arial Narrow" w:hAnsi="Arial Narrow"/>
          <w:sz w:val="28"/>
          <w:szCs w:val="28"/>
          <w:lang w:val="es-CO" w:eastAsia="es-CO"/>
        </w:rPr>
        <w:t xml:space="preserve">mostró </w:t>
      </w:r>
      <w:r w:rsidR="0063133B">
        <w:rPr>
          <w:rFonts w:ascii="Arial Narrow" w:hAnsi="Arial Narrow"/>
          <w:sz w:val="28"/>
          <w:szCs w:val="28"/>
          <w:lang w:val="es-CO" w:eastAsia="es-CO"/>
        </w:rPr>
        <w:t xml:space="preserve">ajena a la </w:t>
      </w:r>
      <w:r w:rsidR="00342815">
        <w:rPr>
          <w:rFonts w:ascii="Arial Narrow" w:hAnsi="Arial Narrow"/>
          <w:sz w:val="28"/>
          <w:szCs w:val="28"/>
          <w:lang w:val="es-CO" w:eastAsia="es-CO"/>
        </w:rPr>
        <w:t>solidaridad que</w:t>
      </w:r>
      <w:r w:rsidR="0063133B">
        <w:rPr>
          <w:rFonts w:ascii="Arial Narrow" w:hAnsi="Arial Narrow"/>
          <w:sz w:val="28"/>
          <w:szCs w:val="28"/>
          <w:lang w:val="es-CO" w:eastAsia="es-CO"/>
        </w:rPr>
        <w:t xml:space="preserve"> pactó en el documento de concesión, puesto que aduce</w:t>
      </w:r>
      <w:r w:rsidR="00342815">
        <w:rPr>
          <w:rFonts w:ascii="Arial Narrow" w:hAnsi="Arial Narrow"/>
          <w:sz w:val="28"/>
          <w:szCs w:val="28"/>
          <w:lang w:val="es-CO" w:eastAsia="es-CO"/>
        </w:rPr>
        <w:t xml:space="preserve"> que las acciones ya habían sido vendidas con anterioridad, </w:t>
      </w:r>
      <w:r w:rsidR="009C264E">
        <w:rPr>
          <w:rFonts w:ascii="Arial Narrow" w:hAnsi="Arial Narrow"/>
          <w:sz w:val="28"/>
          <w:szCs w:val="28"/>
          <w:lang w:val="es-CO" w:eastAsia="es-CO"/>
        </w:rPr>
        <w:t>sin embargo:</w:t>
      </w:r>
      <w:r w:rsidR="006D54F1">
        <w:rPr>
          <w:rFonts w:ascii="Arial Narrow" w:hAnsi="Arial Narrow"/>
          <w:sz w:val="28"/>
          <w:szCs w:val="28"/>
          <w:lang w:val="es-CO" w:eastAsia="es-CO"/>
        </w:rPr>
        <w:t xml:space="preserve"> </w:t>
      </w:r>
      <w:r w:rsidR="006D54F1" w:rsidRPr="006D54F1">
        <w:rPr>
          <w:rFonts w:ascii="Arial Narrow" w:hAnsi="Arial Narrow"/>
          <w:i/>
          <w:sz w:val="28"/>
          <w:szCs w:val="28"/>
          <w:lang w:val="es-CO" w:eastAsia="es-CO"/>
        </w:rPr>
        <w:t>(i)</w:t>
      </w:r>
      <w:r w:rsidR="006D54F1">
        <w:rPr>
          <w:rFonts w:ascii="Arial Narrow" w:hAnsi="Arial Narrow"/>
          <w:sz w:val="28"/>
          <w:szCs w:val="28"/>
          <w:lang w:val="es-CO" w:eastAsia="es-CO"/>
        </w:rPr>
        <w:t xml:space="preserve"> el condicionamiento de ser accionista de una u otra compañía, no fue el que tuvo en cuenta al asumir su calidad de obligada solidaria al firmar el contrato de concesión, </w:t>
      </w:r>
      <w:r w:rsidR="006D54F1" w:rsidRPr="006D54F1">
        <w:rPr>
          <w:rFonts w:ascii="Arial Narrow" w:hAnsi="Arial Narrow"/>
          <w:i/>
          <w:sz w:val="28"/>
          <w:szCs w:val="28"/>
          <w:lang w:val="es-CO" w:eastAsia="es-CO"/>
        </w:rPr>
        <w:t>(i</w:t>
      </w:r>
      <w:r w:rsidR="006D54F1">
        <w:rPr>
          <w:rFonts w:ascii="Arial Narrow" w:hAnsi="Arial Narrow"/>
          <w:i/>
          <w:sz w:val="28"/>
          <w:szCs w:val="28"/>
          <w:lang w:val="es-CO" w:eastAsia="es-CO"/>
        </w:rPr>
        <w:t>i</w:t>
      </w:r>
      <w:r w:rsidR="006D54F1" w:rsidRPr="006D54F1">
        <w:rPr>
          <w:rFonts w:ascii="Arial Narrow" w:hAnsi="Arial Narrow"/>
          <w:i/>
          <w:sz w:val="28"/>
          <w:szCs w:val="28"/>
          <w:lang w:val="es-CO" w:eastAsia="es-CO"/>
        </w:rPr>
        <w:t>)</w:t>
      </w:r>
      <w:r w:rsidR="006D54F1">
        <w:rPr>
          <w:rFonts w:ascii="Arial Narrow" w:hAnsi="Arial Narrow"/>
          <w:i/>
          <w:sz w:val="28"/>
          <w:szCs w:val="28"/>
          <w:lang w:val="es-CO" w:eastAsia="es-CO"/>
        </w:rPr>
        <w:t xml:space="preserve"> </w:t>
      </w:r>
      <w:r w:rsidR="006D54F1">
        <w:rPr>
          <w:rFonts w:ascii="Arial Narrow" w:hAnsi="Arial Narrow"/>
          <w:sz w:val="28"/>
          <w:szCs w:val="28"/>
          <w:lang w:val="es-CO" w:eastAsia="es-CO"/>
        </w:rPr>
        <w:t xml:space="preserve">tampoco acreditó su carácter de accionista de una de las compañías, y </w:t>
      </w:r>
      <w:r w:rsidR="006D54F1" w:rsidRPr="006D54F1">
        <w:rPr>
          <w:rFonts w:ascii="Arial Narrow" w:hAnsi="Arial Narrow"/>
          <w:i/>
          <w:sz w:val="28"/>
          <w:szCs w:val="28"/>
          <w:lang w:val="es-CO" w:eastAsia="es-CO"/>
        </w:rPr>
        <w:t>(i)</w:t>
      </w:r>
      <w:r w:rsidR="006D54F1">
        <w:rPr>
          <w:rFonts w:ascii="Arial Narrow" w:hAnsi="Arial Narrow"/>
          <w:i/>
          <w:sz w:val="28"/>
          <w:szCs w:val="28"/>
          <w:lang w:val="es-CO" w:eastAsia="es-CO"/>
        </w:rPr>
        <w:t xml:space="preserve"> </w:t>
      </w:r>
      <w:r w:rsidR="006D54F1">
        <w:rPr>
          <w:rFonts w:ascii="Arial Narrow" w:hAnsi="Arial Narrow"/>
          <w:sz w:val="28"/>
          <w:szCs w:val="28"/>
          <w:lang w:val="es-CO" w:eastAsia="es-CO"/>
        </w:rPr>
        <w:t>menos las ventas de sus acciones.</w:t>
      </w:r>
      <w:r w:rsidR="009C264E">
        <w:rPr>
          <w:rFonts w:ascii="Arial Narrow" w:hAnsi="Arial Narrow"/>
          <w:sz w:val="28"/>
          <w:szCs w:val="28"/>
          <w:lang w:val="es-CO" w:eastAsia="es-CO"/>
        </w:rPr>
        <w:t xml:space="preserve"> Por ende, su recurso</w:t>
      </w:r>
      <w:r w:rsidR="00106C50">
        <w:rPr>
          <w:rFonts w:ascii="Arial Narrow" w:hAnsi="Arial Narrow"/>
          <w:sz w:val="28"/>
          <w:szCs w:val="28"/>
          <w:lang w:val="es-CO" w:eastAsia="es-CO"/>
        </w:rPr>
        <w:t xml:space="preserve"> no sale avante.</w:t>
      </w:r>
    </w:p>
    <w:p w:rsidR="00342815" w:rsidRDefault="00342815" w:rsidP="00342815">
      <w:pPr>
        <w:shd w:val="clear" w:color="auto" w:fill="FFFFFF"/>
        <w:spacing w:line="360" w:lineRule="auto"/>
        <w:ind w:firstLine="708"/>
        <w:jc w:val="both"/>
        <w:rPr>
          <w:rFonts w:ascii="Arial Narrow" w:hAnsi="Arial Narrow"/>
          <w:sz w:val="28"/>
          <w:szCs w:val="28"/>
          <w:lang w:val="es-CO" w:eastAsia="es-CO"/>
        </w:rPr>
      </w:pPr>
    </w:p>
    <w:p w:rsidR="0047573D" w:rsidRDefault="00C725E2"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V- </w:t>
      </w:r>
      <w:r w:rsidR="00106C50">
        <w:rPr>
          <w:rFonts w:ascii="Arial Narrow" w:hAnsi="Arial Narrow"/>
          <w:sz w:val="28"/>
          <w:szCs w:val="28"/>
          <w:lang w:val="es-CO" w:eastAsia="es-CO"/>
        </w:rPr>
        <w:t xml:space="preserve">Por su parte, </w:t>
      </w:r>
      <w:r w:rsidR="00342815">
        <w:rPr>
          <w:rFonts w:ascii="Arial Narrow" w:hAnsi="Arial Narrow"/>
          <w:sz w:val="28"/>
          <w:szCs w:val="28"/>
          <w:lang w:val="es-CO" w:eastAsia="es-CO"/>
        </w:rPr>
        <w:t xml:space="preserve">López Bedoya y Asociados &amp; </w:t>
      </w:r>
      <w:proofErr w:type="spellStart"/>
      <w:r w:rsidR="00342815">
        <w:rPr>
          <w:rFonts w:ascii="Arial Narrow" w:hAnsi="Arial Narrow"/>
          <w:sz w:val="28"/>
          <w:szCs w:val="28"/>
          <w:lang w:val="es-CO" w:eastAsia="es-CO"/>
        </w:rPr>
        <w:t>Cía</w:t>
      </w:r>
      <w:proofErr w:type="spellEnd"/>
      <w:r w:rsidR="00342815">
        <w:rPr>
          <w:rFonts w:ascii="Arial Narrow" w:hAnsi="Arial Narrow"/>
          <w:sz w:val="28"/>
          <w:szCs w:val="28"/>
          <w:lang w:val="es-CO" w:eastAsia="es-CO"/>
        </w:rPr>
        <w:t xml:space="preserve"> S. en C,</w:t>
      </w:r>
      <w:r w:rsidR="00106C50">
        <w:rPr>
          <w:rFonts w:ascii="Arial Narrow" w:hAnsi="Arial Narrow"/>
          <w:sz w:val="28"/>
          <w:szCs w:val="28"/>
          <w:lang w:val="es-CO" w:eastAsia="es-CO"/>
        </w:rPr>
        <w:t xml:space="preserve"> edifica su alzada en que: </w:t>
      </w:r>
      <w:r w:rsidR="00106C50" w:rsidRPr="006D54F1">
        <w:rPr>
          <w:rFonts w:ascii="Arial Narrow" w:hAnsi="Arial Narrow"/>
          <w:i/>
          <w:sz w:val="28"/>
          <w:szCs w:val="28"/>
          <w:lang w:val="es-CO" w:eastAsia="es-CO"/>
        </w:rPr>
        <w:t>(i)</w:t>
      </w:r>
      <w:r w:rsidR="00106C50">
        <w:rPr>
          <w:rFonts w:ascii="Arial Narrow" w:hAnsi="Arial Narrow"/>
          <w:i/>
          <w:sz w:val="28"/>
          <w:szCs w:val="28"/>
          <w:lang w:val="es-CO" w:eastAsia="es-CO"/>
        </w:rPr>
        <w:t xml:space="preserve"> </w:t>
      </w:r>
      <w:r w:rsidR="00106C50">
        <w:rPr>
          <w:rFonts w:ascii="Arial Narrow" w:hAnsi="Arial Narrow"/>
          <w:sz w:val="28"/>
          <w:szCs w:val="28"/>
          <w:lang w:val="es-CO" w:eastAsia="es-CO"/>
        </w:rPr>
        <w:t>la compañía fue constituida</w:t>
      </w:r>
      <w:r w:rsidR="00342815">
        <w:rPr>
          <w:rFonts w:ascii="Arial Narrow" w:hAnsi="Arial Narrow"/>
          <w:sz w:val="28"/>
          <w:szCs w:val="28"/>
          <w:lang w:val="es-CO" w:eastAsia="es-CO"/>
        </w:rPr>
        <w:t xml:space="preserve"> dos años después, de que se celebrara el co</w:t>
      </w:r>
      <w:r w:rsidR="00106C50">
        <w:rPr>
          <w:rFonts w:ascii="Arial Narrow" w:hAnsi="Arial Narrow"/>
          <w:sz w:val="28"/>
          <w:szCs w:val="28"/>
          <w:lang w:val="es-CO" w:eastAsia="es-CO"/>
        </w:rPr>
        <w:t>ntrato de concesión 001 de 2004. No obstante, reza el certificado de la Cámara de Comercio, que la misma fue constituida a través de la escritura pública No.</w:t>
      </w:r>
      <w:r w:rsidR="008E542C">
        <w:rPr>
          <w:rFonts w:ascii="Arial Narrow" w:hAnsi="Arial Narrow"/>
          <w:sz w:val="28"/>
          <w:szCs w:val="28"/>
          <w:lang w:val="es-CO" w:eastAsia="es-CO"/>
        </w:rPr>
        <w:t xml:space="preserve"> 0002900</w:t>
      </w:r>
      <w:r w:rsidR="00106C50">
        <w:rPr>
          <w:rFonts w:ascii="Arial Narrow" w:hAnsi="Arial Narrow"/>
          <w:sz w:val="28"/>
          <w:szCs w:val="28"/>
          <w:lang w:val="es-CO" w:eastAsia="es-CO"/>
        </w:rPr>
        <w:t xml:space="preserve"> </w:t>
      </w:r>
      <w:r w:rsidR="008E542C">
        <w:rPr>
          <w:rFonts w:ascii="Arial Narrow" w:hAnsi="Arial Narrow"/>
          <w:sz w:val="28"/>
          <w:szCs w:val="28"/>
          <w:lang w:val="es-CO" w:eastAsia="es-CO"/>
        </w:rPr>
        <w:t>p</w:t>
      </w:r>
      <w:r w:rsidR="00106C50">
        <w:rPr>
          <w:rFonts w:ascii="Arial Narrow" w:hAnsi="Arial Narrow"/>
          <w:sz w:val="28"/>
          <w:szCs w:val="28"/>
          <w:lang w:val="es-CO" w:eastAsia="es-CO"/>
        </w:rPr>
        <w:t xml:space="preserve">asada en la notaria </w:t>
      </w:r>
      <w:r w:rsidR="008E542C">
        <w:rPr>
          <w:rFonts w:ascii="Arial Narrow" w:hAnsi="Arial Narrow"/>
          <w:sz w:val="28"/>
          <w:szCs w:val="28"/>
          <w:lang w:val="es-CO" w:eastAsia="es-CO"/>
        </w:rPr>
        <w:t xml:space="preserve">quinta </w:t>
      </w:r>
      <w:r w:rsidR="00106C50">
        <w:rPr>
          <w:rFonts w:ascii="Arial Narrow" w:hAnsi="Arial Narrow"/>
          <w:sz w:val="28"/>
          <w:szCs w:val="28"/>
          <w:lang w:val="es-CO" w:eastAsia="es-CO"/>
        </w:rPr>
        <w:t xml:space="preserve">de este </w:t>
      </w:r>
      <w:r w:rsidR="008E542C">
        <w:rPr>
          <w:rFonts w:ascii="Arial Narrow" w:hAnsi="Arial Narrow"/>
          <w:sz w:val="28"/>
          <w:szCs w:val="28"/>
          <w:lang w:val="es-CO" w:eastAsia="es-CO"/>
        </w:rPr>
        <w:t>círculo</w:t>
      </w:r>
      <w:r w:rsidR="00106C50">
        <w:rPr>
          <w:rFonts w:ascii="Arial Narrow" w:hAnsi="Arial Narrow"/>
          <w:sz w:val="28"/>
          <w:szCs w:val="28"/>
          <w:lang w:val="es-CO" w:eastAsia="es-CO"/>
        </w:rPr>
        <w:t xml:space="preserve"> el </w:t>
      </w:r>
      <w:r w:rsidR="008E542C">
        <w:rPr>
          <w:rFonts w:ascii="Arial Narrow" w:hAnsi="Arial Narrow"/>
          <w:sz w:val="28"/>
          <w:szCs w:val="28"/>
          <w:lang w:val="es-CO" w:eastAsia="es-CO"/>
        </w:rPr>
        <w:t>30 de octubre de 2001</w:t>
      </w:r>
      <w:r w:rsidR="00106C50">
        <w:rPr>
          <w:rFonts w:ascii="Arial Narrow" w:hAnsi="Arial Narrow"/>
          <w:sz w:val="28"/>
          <w:szCs w:val="28"/>
          <w:lang w:val="es-CO" w:eastAsia="es-CO"/>
        </w:rPr>
        <w:t xml:space="preserve">, inscrita en el registro mercantil el </w:t>
      </w:r>
      <w:r w:rsidR="008E542C">
        <w:rPr>
          <w:rFonts w:ascii="Arial Narrow" w:hAnsi="Arial Narrow"/>
          <w:sz w:val="28"/>
          <w:szCs w:val="28"/>
          <w:lang w:val="es-CO" w:eastAsia="es-CO"/>
        </w:rPr>
        <w:t>7 de noviembre siguiente</w:t>
      </w:r>
      <w:r w:rsidR="00E40CA4">
        <w:rPr>
          <w:rFonts w:ascii="Arial Narrow" w:hAnsi="Arial Narrow"/>
          <w:sz w:val="28"/>
          <w:szCs w:val="28"/>
          <w:lang w:val="es-CO" w:eastAsia="es-CO"/>
        </w:rPr>
        <w:t xml:space="preserve"> (</w:t>
      </w:r>
      <w:proofErr w:type="spellStart"/>
      <w:r w:rsidR="00E40CA4">
        <w:rPr>
          <w:rFonts w:ascii="Arial Narrow" w:hAnsi="Arial Narrow"/>
          <w:sz w:val="28"/>
          <w:szCs w:val="28"/>
          <w:lang w:val="es-CO" w:eastAsia="es-CO"/>
        </w:rPr>
        <w:t>fl</w:t>
      </w:r>
      <w:proofErr w:type="spellEnd"/>
      <w:r w:rsidR="00E40CA4">
        <w:rPr>
          <w:rFonts w:ascii="Arial Narrow" w:hAnsi="Arial Narrow"/>
          <w:sz w:val="28"/>
          <w:szCs w:val="28"/>
          <w:lang w:val="es-CO" w:eastAsia="es-CO"/>
        </w:rPr>
        <w:t>. 605)</w:t>
      </w:r>
      <w:r w:rsidR="003D5F32">
        <w:rPr>
          <w:rFonts w:ascii="Arial Narrow" w:hAnsi="Arial Narrow"/>
          <w:sz w:val="28"/>
          <w:szCs w:val="28"/>
          <w:lang w:val="es-CO" w:eastAsia="es-CO"/>
        </w:rPr>
        <w:t xml:space="preserve">, luego no es cierto que su constitución se remontara a dos años después de la </w:t>
      </w:r>
      <w:r w:rsidR="008E542C">
        <w:rPr>
          <w:rFonts w:ascii="Arial Narrow" w:hAnsi="Arial Narrow"/>
          <w:sz w:val="28"/>
          <w:szCs w:val="28"/>
          <w:lang w:val="es-CO" w:eastAsia="es-CO"/>
        </w:rPr>
        <w:t>firma del contrato de concesión</w:t>
      </w:r>
      <w:r w:rsidR="00E40CA4">
        <w:rPr>
          <w:rFonts w:ascii="Arial Narrow" w:hAnsi="Arial Narrow"/>
          <w:sz w:val="28"/>
          <w:szCs w:val="28"/>
          <w:lang w:val="es-CO" w:eastAsia="es-CO"/>
        </w:rPr>
        <w:t xml:space="preserve"> celebrado</w:t>
      </w:r>
      <w:r w:rsidR="008E542C">
        <w:rPr>
          <w:rFonts w:ascii="Arial Narrow" w:hAnsi="Arial Narrow"/>
          <w:sz w:val="28"/>
          <w:szCs w:val="28"/>
          <w:lang w:val="es-CO" w:eastAsia="es-CO"/>
        </w:rPr>
        <w:t xml:space="preserve"> el 22 de julio de 2004</w:t>
      </w:r>
      <w:r w:rsidR="00E40CA4">
        <w:rPr>
          <w:rFonts w:ascii="Arial Narrow" w:hAnsi="Arial Narrow"/>
          <w:sz w:val="28"/>
          <w:szCs w:val="28"/>
          <w:lang w:val="es-CO" w:eastAsia="es-CO"/>
        </w:rPr>
        <w:t xml:space="preserve">; </w:t>
      </w:r>
      <w:r w:rsidR="00E40CA4" w:rsidRPr="006D54F1">
        <w:rPr>
          <w:rFonts w:ascii="Arial Narrow" w:hAnsi="Arial Narrow"/>
          <w:i/>
          <w:sz w:val="28"/>
          <w:szCs w:val="28"/>
          <w:lang w:val="es-CO" w:eastAsia="es-CO"/>
        </w:rPr>
        <w:t>(i</w:t>
      </w:r>
      <w:r w:rsidR="00E40CA4">
        <w:rPr>
          <w:rFonts w:ascii="Arial Narrow" w:hAnsi="Arial Narrow"/>
          <w:i/>
          <w:sz w:val="28"/>
          <w:szCs w:val="28"/>
          <w:lang w:val="es-CO" w:eastAsia="es-CO"/>
        </w:rPr>
        <w:t>i</w:t>
      </w:r>
      <w:r w:rsidR="00E40CA4" w:rsidRPr="006D54F1">
        <w:rPr>
          <w:rFonts w:ascii="Arial Narrow" w:hAnsi="Arial Narrow"/>
          <w:i/>
          <w:sz w:val="28"/>
          <w:szCs w:val="28"/>
          <w:lang w:val="es-CO" w:eastAsia="es-CO"/>
        </w:rPr>
        <w:t>)</w:t>
      </w:r>
      <w:r w:rsidR="00342815">
        <w:rPr>
          <w:rFonts w:ascii="Arial Narrow" w:hAnsi="Arial Narrow"/>
          <w:sz w:val="28"/>
          <w:szCs w:val="28"/>
          <w:lang w:val="es-CO" w:eastAsia="es-CO"/>
        </w:rPr>
        <w:t xml:space="preserve"> que </w:t>
      </w:r>
      <w:r w:rsidR="00E40CA4">
        <w:rPr>
          <w:rFonts w:ascii="Arial Narrow" w:hAnsi="Arial Narrow"/>
          <w:sz w:val="28"/>
          <w:szCs w:val="28"/>
          <w:lang w:val="es-CO" w:eastAsia="es-CO"/>
        </w:rPr>
        <w:t>su</w:t>
      </w:r>
      <w:r w:rsidR="00342815">
        <w:rPr>
          <w:rFonts w:ascii="Arial Narrow" w:hAnsi="Arial Narrow"/>
          <w:sz w:val="28"/>
          <w:szCs w:val="28"/>
          <w:lang w:val="es-CO" w:eastAsia="es-CO"/>
        </w:rPr>
        <w:t xml:space="preserve"> objeto social no está </w:t>
      </w:r>
      <w:r w:rsidR="00E40CA4">
        <w:rPr>
          <w:rFonts w:ascii="Arial Narrow" w:hAnsi="Arial Narrow"/>
          <w:sz w:val="28"/>
          <w:szCs w:val="28"/>
          <w:lang w:val="es-CO" w:eastAsia="es-CO"/>
        </w:rPr>
        <w:t>el de</w:t>
      </w:r>
      <w:r w:rsidR="00342815">
        <w:rPr>
          <w:rFonts w:ascii="Arial Narrow" w:hAnsi="Arial Narrow"/>
          <w:sz w:val="28"/>
          <w:szCs w:val="28"/>
          <w:lang w:val="es-CO" w:eastAsia="es-CO"/>
        </w:rPr>
        <w:t xml:space="preserve"> prestar el servicio de transporte.</w:t>
      </w:r>
      <w:r w:rsidR="00E40CA4">
        <w:rPr>
          <w:rFonts w:ascii="Arial Narrow" w:hAnsi="Arial Narrow"/>
          <w:sz w:val="28"/>
          <w:szCs w:val="28"/>
          <w:lang w:val="es-CO" w:eastAsia="es-CO"/>
        </w:rPr>
        <w:t xml:space="preserve"> No obstante, que la afirmación </w:t>
      </w:r>
      <w:r w:rsidR="00981536">
        <w:rPr>
          <w:rFonts w:ascii="Arial Narrow" w:hAnsi="Arial Narrow"/>
          <w:sz w:val="28"/>
          <w:szCs w:val="28"/>
          <w:lang w:val="es-CO" w:eastAsia="es-CO"/>
        </w:rPr>
        <w:t xml:space="preserve">comparada con el certificado de la Cámara de Comercio </w:t>
      </w:r>
      <w:r w:rsidR="00E40CA4">
        <w:rPr>
          <w:rFonts w:ascii="Arial Narrow" w:hAnsi="Arial Narrow"/>
          <w:sz w:val="28"/>
          <w:szCs w:val="28"/>
          <w:lang w:val="es-CO" w:eastAsia="es-CO"/>
        </w:rPr>
        <w:t>(</w:t>
      </w:r>
      <w:proofErr w:type="spellStart"/>
      <w:r w:rsidR="00E40CA4">
        <w:rPr>
          <w:rFonts w:ascii="Arial Narrow" w:hAnsi="Arial Narrow"/>
          <w:sz w:val="28"/>
          <w:szCs w:val="28"/>
          <w:lang w:val="es-CO" w:eastAsia="es-CO"/>
        </w:rPr>
        <w:t>fl.605</w:t>
      </w:r>
      <w:proofErr w:type="spellEnd"/>
      <w:r w:rsidR="00E40CA4">
        <w:rPr>
          <w:rFonts w:ascii="Arial Narrow" w:hAnsi="Arial Narrow"/>
          <w:sz w:val="28"/>
          <w:szCs w:val="28"/>
          <w:lang w:val="es-CO" w:eastAsia="es-CO"/>
        </w:rPr>
        <w:t xml:space="preserve"> </w:t>
      </w:r>
      <w:proofErr w:type="spellStart"/>
      <w:r w:rsidR="00E40CA4">
        <w:rPr>
          <w:rFonts w:ascii="Arial Narrow" w:hAnsi="Arial Narrow"/>
          <w:sz w:val="28"/>
          <w:szCs w:val="28"/>
          <w:lang w:val="es-CO" w:eastAsia="es-CO"/>
        </w:rPr>
        <w:t>vto</w:t>
      </w:r>
      <w:proofErr w:type="spellEnd"/>
      <w:r w:rsidR="00E40CA4">
        <w:rPr>
          <w:rFonts w:ascii="Arial Narrow" w:hAnsi="Arial Narrow"/>
          <w:sz w:val="28"/>
          <w:szCs w:val="28"/>
          <w:lang w:val="es-CO" w:eastAsia="es-CO"/>
        </w:rPr>
        <w:t>)</w:t>
      </w:r>
      <w:r w:rsidR="008C4B8C">
        <w:rPr>
          <w:rFonts w:ascii="Arial Narrow" w:hAnsi="Arial Narrow"/>
          <w:sz w:val="28"/>
          <w:szCs w:val="28"/>
          <w:lang w:val="es-CO" w:eastAsia="es-CO"/>
        </w:rPr>
        <w:t xml:space="preserve"> es cierta</w:t>
      </w:r>
      <w:r w:rsidR="00E40CA4">
        <w:rPr>
          <w:rFonts w:ascii="Arial Narrow" w:hAnsi="Arial Narrow"/>
          <w:sz w:val="28"/>
          <w:szCs w:val="28"/>
          <w:lang w:val="es-CO" w:eastAsia="es-CO"/>
        </w:rPr>
        <w:t>, no se puede perder de vista, que ello no es condición para que se haya producido la solidaridad, no por ministerio de la ley, sino por su albedrío propio, siendo válida</w:t>
      </w:r>
      <w:r w:rsidR="00204E07">
        <w:rPr>
          <w:rFonts w:ascii="Arial Narrow" w:hAnsi="Arial Narrow"/>
          <w:sz w:val="28"/>
          <w:szCs w:val="28"/>
          <w:lang w:val="es-CO" w:eastAsia="es-CO"/>
        </w:rPr>
        <w:t xml:space="preserve"> esa voluntad en el plano del derecho civil</w:t>
      </w:r>
      <w:r w:rsidR="009E498A">
        <w:rPr>
          <w:rFonts w:ascii="Arial Narrow" w:hAnsi="Arial Narrow"/>
          <w:sz w:val="28"/>
          <w:szCs w:val="28"/>
          <w:lang w:val="es-CO" w:eastAsia="es-CO"/>
        </w:rPr>
        <w:t xml:space="preserve"> o comercial</w:t>
      </w:r>
      <w:r w:rsidR="00313AAF">
        <w:rPr>
          <w:rFonts w:ascii="Arial Narrow" w:hAnsi="Arial Narrow"/>
          <w:sz w:val="28"/>
          <w:szCs w:val="28"/>
          <w:lang w:val="es-CO" w:eastAsia="es-CO"/>
        </w:rPr>
        <w:t>, que constituye la fuente de su llamamiento</w:t>
      </w:r>
      <w:r w:rsidR="009E498A">
        <w:rPr>
          <w:rFonts w:ascii="Arial Narrow" w:hAnsi="Arial Narrow"/>
          <w:sz w:val="28"/>
          <w:szCs w:val="28"/>
          <w:lang w:val="es-CO" w:eastAsia="es-CO"/>
        </w:rPr>
        <w:t>.</w:t>
      </w:r>
    </w:p>
    <w:p w:rsidR="0047573D" w:rsidRDefault="0047573D" w:rsidP="00342815">
      <w:pPr>
        <w:shd w:val="clear" w:color="auto" w:fill="FFFFFF"/>
        <w:spacing w:line="360" w:lineRule="auto"/>
        <w:ind w:firstLine="708"/>
        <w:jc w:val="both"/>
        <w:rPr>
          <w:rFonts w:ascii="Arial Narrow" w:hAnsi="Arial Narrow"/>
          <w:sz w:val="28"/>
          <w:szCs w:val="28"/>
          <w:lang w:val="es-CO" w:eastAsia="es-CO"/>
        </w:rPr>
      </w:pPr>
    </w:p>
    <w:p w:rsidR="0007269C" w:rsidRDefault="00342815"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w:t>
      </w:r>
      <w:r w:rsidR="0047573D" w:rsidRPr="006D54F1">
        <w:rPr>
          <w:rFonts w:ascii="Arial Narrow" w:hAnsi="Arial Narrow"/>
          <w:i/>
          <w:sz w:val="28"/>
          <w:szCs w:val="28"/>
          <w:lang w:val="es-CO" w:eastAsia="es-CO"/>
        </w:rPr>
        <w:t>(i</w:t>
      </w:r>
      <w:r w:rsidR="0047573D">
        <w:rPr>
          <w:rFonts w:ascii="Arial Narrow" w:hAnsi="Arial Narrow"/>
          <w:i/>
          <w:sz w:val="28"/>
          <w:szCs w:val="28"/>
          <w:lang w:val="es-CO" w:eastAsia="es-CO"/>
        </w:rPr>
        <w:t>ii</w:t>
      </w:r>
      <w:r w:rsidR="0047573D" w:rsidRPr="006D54F1">
        <w:rPr>
          <w:rFonts w:ascii="Arial Narrow" w:hAnsi="Arial Narrow"/>
          <w:i/>
          <w:sz w:val="28"/>
          <w:szCs w:val="28"/>
          <w:lang w:val="es-CO" w:eastAsia="es-CO"/>
        </w:rPr>
        <w:t>)</w:t>
      </w:r>
      <w:r w:rsidR="0047573D">
        <w:rPr>
          <w:rFonts w:ascii="Arial Narrow" w:hAnsi="Arial Narrow"/>
          <w:i/>
          <w:sz w:val="28"/>
          <w:szCs w:val="28"/>
          <w:lang w:val="es-CO" w:eastAsia="es-CO"/>
        </w:rPr>
        <w:t xml:space="preserve"> </w:t>
      </w:r>
      <w:r w:rsidR="00CA4536">
        <w:rPr>
          <w:rFonts w:ascii="Arial Narrow" w:hAnsi="Arial Narrow"/>
          <w:sz w:val="28"/>
          <w:szCs w:val="28"/>
          <w:lang w:val="es-CO" w:eastAsia="es-CO"/>
        </w:rPr>
        <w:t>Q</w:t>
      </w:r>
      <w:r>
        <w:rPr>
          <w:rFonts w:ascii="Arial Narrow" w:hAnsi="Arial Narrow"/>
          <w:sz w:val="28"/>
          <w:szCs w:val="28"/>
          <w:lang w:val="es-CO" w:eastAsia="es-CO"/>
        </w:rPr>
        <w:t xml:space="preserve">ue el contrato suscrito entre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y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es un contrato entre sociedades de capital, en cambio, la suya es de personas</w:t>
      </w:r>
      <w:r w:rsidR="0047573D">
        <w:rPr>
          <w:rFonts w:ascii="Arial Narrow" w:hAnsi="Arial Narrow"/>
          <w:sz w:val="28"/>
          <w:szCs w:val="28"/>
          <w:lang w:val="es-CO" w:eastAsia="es-CO"/>
        </w:rPr>
        <w:t>. Tampoco, es</w:t>
      </w:r>
      <w:r w:rsidR="00CA4536">
        <w:rPr>
          <w:rFonts w:ascii="Arial Narrow" w:hAnsi="Arial Narrow"/>
          <w:sz w:val="28"/>
          <w:szCs w:val="28"/>
          <w:lang w:val="es-CO" w:eastAsia="es-CO"/>
        </w:rPr>
        <w:t>t</w:t>
      </w:r>
      <w:r w:rsidR="0047573D">
        <w:rPr>
          <w:rFonts w:ascii="Arial Narrow" w:hAnsi="Arial Narrow"/>
          <w:sz w:val="28"/>
          <w:szCs w:val="28"/>
          <w:lang w:val="es-CO" w:eastAsia="es-CO"/>
        </w:rPr>
        <w:t>e argumento ofrece relevancia</w:t>
      </w:r>
      <w:r w:rsidR="00CA4536">
        <w:rPr>
          <w:rFonts w:ascii="Arial Narrow" w:hAnsi="Arial Narrow"/>
          <w:sz w:val="28"/>
          <w:szCs w:val="28"/>
          <w:lang w:val="es-CO" w:eastAsia="es-CO"/>
        </w:rPr>
        <w:t xml:space="preserve"> fáctica ni jurídica, en la medida en que su voluntad de asumir su condición de solidaria, fue libre e independiente del carácter que tuvieran aquellas sociedades o la suya</w:t>
      </w:r>
      <w:r>
        <w:rPr>
          <w:rFonts w:ascii="Arial Narrow" w:hAnsi="Arial Narrow"/>
          <w:sz w:val="28"/>
          <w:szCs w:val="28"/>
          <w:lang w:val="es-CO" w:eastAsia="es-CO"/>
        </w:rPr>
        <w:t xml:space="preserve">; </w:t>
      </w:r>
      <w:r w:rsidR="0007269C">
        <w:rPr>
          <w:rFonts w:ascii="Arial Narrow" w:hAnsi="Arial Narrow"/>
          <w:sz w:val="28"/>
          <w:szCs w:val="28"/>
          <w:lang w:val="es-CO" w:eastAsia="es-CO"/>
        </w:rPr>
        <w:t xml:space="preserve"> </w:t>
      </w:r>
      <w:r w:rsidR="0007269C" w:rsidRPr="006D54F1">
        <w:rPr>
          <w:rFonts w:ascii="Arial Narrow" w:hAnsi="Arial Narrow"/>
          <w:i/>
          <w:sz w:val="28"/>
          <w:szCs w:val="28"/>
          <w:lang w:val="es-CO" w:eastAsia="es-CO"/>
        </w:rPr>
        <w:t>(i</w:t>
      </w:r>
      <w:r w:rsidR="0007269C">
        <w:rPr>
          <w:rFonts w:ascii="Arial Narrow" w:hAnsi="Arial Narrow"/>
          <w:i/>
          <w:sz w:val="28"/>
          <w:szCs w:val="28"/>
          <w:lang w:val="es-CO" w:eastAsia="es-CO"/>
        </w:rPr>
        <w:t>v</w:t>
      </w:r>
      <w:r w:rsidR="0007269C" w:rsidRPr="006D54F1">
        <w:rPr>
          <w:rFonts w:ascii="Arial Narrow" w:hAnsi="Arial Narrow"/>
          <w:i/>
          <w:sz w:val="28"/>
          <w:szCs w:val="28"/>
          <w:lang w:val="es-CO" w:eastAsia="es-CO"/>
        </w:rPr>
        <w:t>)</w:t>
      </w:r>
      <w:r w:rsidR="0007269C">
        <w:rPr>
          <w:rFonts w:ascii="Arial Narrow" w:hAnsi="Arial Narrow"/>
          <w:i/>
          <w:sz w:val="28"/>
          <w:szCs w:val="28"/>
          <w:lang w:val="es-CO" w:eastAsia="es-CO"/>
        </w:rPr>
        <w:t xml:space="preserve"> </w:t>
      </w:r>
      <w:r>
        <w:rPr>
          <w:rFonts w:ascii="Arial Narrow" w:hAnsi="Arial Narrow"/>
          <w:sz w:val="28"/>
          <w:szCs w:val="28"/>
          <w:lang w:val="es-CO" w:eastAsia="es-CO"/>
        </w:rPr>
        <w:t>que la solidaridad prevista en el art</w:t>
      </w:r>
      <w:r w:rsidR="0007269C">
        <w:rPr>
          <w:rFonts w:ascii="Arial Narrow" w:hAnsi="Arial Narrow"/>
          <w:sz w:val="28"/>
          <w:szCs w:val="28"/>
          <w:lang w:val="es-CO" w:eastAsia="es-CO"/>
        </w:rPr>
        <w:t>.</w:t>
      </w:r>
      <w:r>
        <w:rPr>
          <w:rFonts w:ascii="Arial Narrow" w:hAnsi="Arial Narrow"/>
          <w:sz w:val="28"/>
          <w:szCs w:val="28"/>
          <w:lang w:val="es-CO" w:eastAsia="es-CO"/>
        </w:rPr>
        <w:t xml:space="preserve"> 122 de dicho contrato de concesión, tiene vocación comercial e</w:t>
      </w:r>
      <w:r w:rsidR="0007269C">
        <w:rPr>
          <w:rFonts w:ascii="Arial Narrow" w:hAnsi="Arial Narrow"/>
          <w:sz w:val="28"/>
          <w:szCs w:val="28"/>
          <w:lang w:val="es-CO" w:eastAsia="es-CO"/>
        </w:rPr>
        <w:t xml:space="preserve">n tratándose de títulos valores. </w:t>
      </w:r>
      <w:r w:rsidR="00BB60E9">
        <w:rPr>
          <w:rFonts w:ascii="Arial Narrow" w:hAnsi="Arial Narrow"/>
          <w:sz w:val="28"/>
          <w:szCs w:val="28"/>
          <w:lang w:val="es-CO" w:eastAsia="es-CO"/>
        </w:rPr>
        <w:t xml:space="preserve">Sin embargo, </w:t>
      </w:r>
      <w:r w:rsidR="00BB60E9">
        <w:rPr>
          <w:rFonts w:ascii="Arial Narrow" w:hAnsi="Arial Narrow"/>
          <w:sz w:val="28"/>
          <w:szCs w:val="28"/>
          <w:lang w:val="es-CO" w:eastAsia="es-CO"/>
        </w:rPr>
        <w:lastRenderedPageBreak/>
        <w:t>n</w:t>
      </w:r>
      <w:r w:rsidR="0007269C">
        <w:rPr>
          <w:rFonts w:ascii="Arial Narrow" w:hAnsi="Arial Narrow"/>
          <w:sz w:val="28"/>
          <w:szCs w:val="28"/>
          <w:lang w:val="es-CO" w:eastAsia="es-CO"/>
        </w:rPr>
        <w:t xml:space="preserve">o es lo que reza propiamente dicha cláusula, </w:t>
      </w:r>
      <w:r w:rsidR="00BB60E9">
        <w:rPr>
          <w:rFonts w:ascii="Arial Narrow" w:hAnsi="Arial Narrow"/>
          <w:sz w:val="28"/>
          <w:szCs w:val="28"/>
          <w:lang w:val="es-CO" w:eastAsia="es-CO"/>
        </w:rPr>
        <w:t xml:space="preserve">puesto que </w:t>
      </w:r>
      <w:r w:rsidR="0007269C">
        <w:rPr>
          <w:rFonts w:ascii="Arial Narrow" w:hAnsi="Arial Narrow"/>
          <w:sz w:val="28"/>
          <w:szCs w:val="28"/>
          <w:lang w:val="es-CO" w:eastAsia="es-CO"/>
        </w:rPr>
        <w:t>contempla</w:t>
      </w:r>
      <w:r w:rsidR="00BB60E9">
        <w:rPr>
          <w:rFonts w:ascii="Arial Narrow" w:hAnsi="Arial Narrow"/>
          <w:sz w:val="28"/>
          <w:szCs w:val="28"/>
          <w:lang w:val="es-CO" w:eastAsia="es-CO"/>
        </w:rPr>
        <w:t>, en cambio la preceptiva,</w:t>
      </w:r>
      <w:r w:rsidR="00E72267">
        <w:rPr>
          <w:rFonts w:ascii="Arial Narrow" w:hAnsi="Arial Narrow"/>
          <w:sz w:val="28"/>
          <w:szCs w:val="28"/>
          <w:lang w:val="es-CO" w:eastAsia="es-CO"/>
        </w:rPr>
        <w:t xml:space="preserve"> acerca </w:t>
      </w:r>
      <w:r w:rsidR="00BB60E9">
        <w:rPr>
          <w:rFonts w:ascii="Arial Narrow" w:hAnsi="Arial Narrow"/>
          <w:sz w:val="28"/>
          <w:szCs w:val="28"/>
          <w:lang w:val="es-CO" w:eastAsia="es-CO"/>
        </w:rPr>
        <w:t xml:space="preserve"> </w:t>
      </w:r>
      <w:r w:rsidR="00E72267">
        <w:rPr>
          <w:rFonts w:ascii="Arial Narrow" w:hAnsi="Arial Narrow"/>
          <w:sz w:val="28"/>
          <w:szCs w:val="28"/>
          <w:lang w:val="es-CO" w:eastAsia="es-CO"/>
        </w:rPr>
        <w:t>d</w:t>
      </w:r>
      <w:r w:rsidR="0007269C">
        <w:rPr>
          <w:rFonts w:ascii="Arial Narrow" w:hAnsi="Arial Narrow"/>
          <w:sz w:val="28"/>
          <w:szCs w:val="28"/>
          <w:lang w:val="es-CO" w:eastAsia="es-CO"/>
        </w:rPr>
        <w:t>el reclamo elevado por cualquier individuo, persona o entidad pública, emanada del contrato de concesión, sin limitarse a daños a terceros, infracciones sobre propiedad industrial, reclamos laborales y daños al medio ambiente.</w:t>
      </w:r>
    </w:p>
    <w:p w:rsidR="0007269C" w:rsidRDefault="0007269C" w:rsidP="00342815">
      <w:pPr>
        <w:shd w:val="clear" w:color="auto" w:fill="FFFFFF"/>
        <w:spacing w:line="360" w:lineRule="auto"/>
        <w:ind w:firstLine="708"/>
        <w:jc w:val="both"/>
        <w:rPr>
          <w:rFonts w:ascii="Arial Narrow" w:hAnsi="Arial Narrow"/>
          <w:sz w:val="28"/>
          <w:szCs w:val="28"/>
          <w:lang w:val="es-CO" w:eastAsia="es-CO"/>
        </w:rPr>
      </w:pPr>
    </w:p>
    <w:p w:rsidR="00A752FF" w:rsidRDefault="0007269C"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i/>
          <w:sz w:val="28"/>
          <w:szCs w:val="28"/>
          <w:lang w:val="es-CO" w:eastAsia="es-CO"/>
        </w:rPr>
        <w:t>(v</w:t>
      </w:r>
      <w:r w:rsidRPr="006D54F1">
        <w:rPr>
          <w:rFonts w:ascii="Arial Narrow" w:hAnsi="Arial Narrow"/>
          <w:i/>
          <w:sz w:val="28"/>
          <w:szCs w:val="28"/>
          <w:lang w:val="es-CO" w:eastAsia="es-CO"/>
        </w:rPr>
        <w:t>)</w:t>
      </w:r>
      <w:r w:rsidR="00342815">
        <w:rPr>
          <w:rFonts w:ascii="Arial Narrow" w:hAnsi="Arial Narrow"/>
          <w:sz w:val="28"/>
          <w:szCs w:val="28"/>
          <w:lang w:val="es-CO" w:eastAsia="es-CO"/>
        </w:rPr>
        <w:t xml:space="preserve"> </w:t>
      </w:r>
      <w:r>
        <w:rPr>
          <w:rFonts w:ascii="Arial Narrow" w:hAnsi="Arial Narrow"/>
          <w:sz w:val="28"/>
          <w:szCs w:val="28"/>
          <w:lang w:val="es-CO" w:eastAsia="es-CO"/>
        </w:rPr>
        <w:t>Q</w:t>
      </w:r>
      <w:r w:rsidR="00342815">
        <w:rPr>
          <w:rFonts w:ascii="Arial Narrow" w:hAnsi="Arial Narrow"/>
          <w:sz w:val="28"/>
          <w:szCs w:val="28"/>
          <w:lang w:val="es-CO" w:eastAsia="es-CO"/>
        </w:rPr>
        <w:t>ue su responsabilidad solo aparece al momento de las firmas,</w:t>
      </w:r>
      <w:r>
        <w:rPr>
          <w:rFonts w:ascii="Arial Narrow" w:hAnsi="Arial Narrow"/>
          <w:sz w:val="28"/>
          <w:szCs w:val="28"/>
          <w:lang w:val="es-CO" w:eastAsia="es-CO"/>
        </w:rPr>
        <w:t xml:space="preserve"> empero,</w:t>
      </w:r>
      <w:r w:rsidR="00F458D3">
        <w:rPr>
          <w:rFonts w:ascii="Arial Narrow" w:hAnsi="Arial Narrow"/>
          <w:sz w:val="28"/>
          <w:szCs w:val="28"/>
          <w:lang w:val="es-CO" w:eastAsia="es-CO"/>
        </w:rPr>
        <w:t xml:space="preserve"> la leyenda que precede la rúbrica</w:t>
      </w:r>
      <w:r>
        <w:rPr>
          <w:rFonts w:ascii="Arial Narrow" w:hAnsi="Arial Narrow"/>
          <w:sz w:val="28"/>
          <w:szCs w:val="28"/>
          <w:lang w:val="es-CO" w:eastAsia="es-CO"/>
        </w:rPr>
        <w:t xml:space="preserve"> de la recurrente, es contundente, en señalar</w:t>
      </w:r>
      <w:r w:rsidR="006C7AB4">
        <w:rPr>
          <w:rFonts w:ascii="Arial Narrow" w:hAnsi="Arial Narrow"/>
          <w:sz w:val="28"/>
          <w:szCs w:val="28"/>
          <w:lang w:val="es-CO" w:eastAsia="es-CO"/>
        </w:rPr>
        <w:t xml:space="preserve"> que también suscribe</w:t>
      </w:r>
      <w:r w:rsidR="00060FEB">
        <w:rPr>
          <w:rFonts w:ascii="Arial Narrow" w:hAnsi="Arial Narrow"/>
          <w:sz w:val="28"/>
          <w:szCs w:val="28"/>
          <w:lang w:val="es-CO" w:eastAsia="es-CO"/>
        </w:rPr>
        <w:t xml:space="preserve"> “</w:t>
      </w:r>
      <w:r w:rsidR="00060FEB" w:rsidRPr="00BB60E9">
        <w:rPr>
          <w:rFonts w:ascii="Arial Narrow" w:hAnsi="Arial Narrow"/>
          <w:i/>
          <w:sz w:val="28"/>
          <w:szCs w:val="28"/>
          <w:lang w:val="es-CO" w:eastAsia="es-CO"/>
        </w:rPr>
        <w:t>el presente contrato</w:t>
      </w:r>
      <w:r w:rsidR="00060FEB">
        <w:rPr>
          <w:rFonts w:ascii="Arial Narrow" w:hAnsi="Arial Narrow"/>
          <w:sz w:val="28"/>
          <w:szCs w:val="28"/>
          <w:lang w:val="es-CO" w:eastAsia="es-CO"/>
        </w:rPr>
        <w:t xml:space="preserve">”, de manera solidaria con el Concesionario, a través de su representante legal, </w:t>
      </w:r>
      <w:r w:rsidR="00F458D3">
        <w:rPr>
          <w:rFonts w:ascii="Arial Narrow" w:hAnsi="Arial Narrow"/>
          <w:sz w:val="28"/>
          <w:szCs w:val="28"/>
          <w:lang w:val="es-CO" w:eastAsia="es-CO"/>
        </w:rPr>
        <w:t>Álvaro</w:t>
      </w:r>
      <w:r w:rsidR="00060FEB">
        <w:rPr>
          <w:rFonts w:ascii="Arial Narrow" w:hAnsi="Arial Narrow"/>
          <w:sz w:val="28"/>
          <w:szCs w:val="28"/>
          <w:lang w:val="es-CO" w:eastAsia="es-CO"/>
        </w:rPr>
        <w:t xml:space="preserve"> de Jesús López Bedoya</w:t>
      </w:r>
      <w:r w:rsidR="005A7F17">
        <w:rPr>
          <w:rFonts w:ascii="Arial Narrow" w:hAnsi="Arial Narrow"/>
          <w:sz w:val="28"/>
          <w:szCs w:val="28"/>
          <w:lang w:val="es-CO" w:eastAsia="es-CO"/>
        </w:rPr>
        <w:t>, lo que no da margen de duda en torno a su intención</w:t>
      </w:r>
      <w:r w:rsidR="003B1227">
        <w:rPr>
          <w:rFonts w:ascii="Arial Narrow" w:hAnsi="Arial Narrow"/>
          <w:sz w:val="28"/>
          <w:szCs w:val="28"/>
          <w:lang w:val="es-CO" w:eastAsia="es-CO"/>
        </w:rPr>
        <w:t xml:space="preserve"> de</w:t>
      </w:r>
      <w:r w:rsidR="006C7AB4">
        <w:rPr>
          <w:rFonts w:ascii="Arial Narrow" w:hAnsi="Arial Narrow"/>
          <w:sz w:val="28"/>
          <w:szCs w:val="28"/>
          <w:lang w:val="es-CO" w:eastAsia="es-CO"/>
        </w:rPr>
        <w:t>,</w:t>
      </w:r>
      <w:r w:rsidR="003B1227">
        <w:rPr>
          <w:rFonts w:ascii="Arial Narrow" w:hAnsi="Arial Narrow"/>
          <w:sz w:val="28"/>
          <w:szCs w:val="28"/>
          <w:lang w:val="es-CO" w:eastAsia="es-CO"/>
        </w:rPr>
        <w:t xml:space="preserve"> hacerse como propias</w:t>
      </w:r>
      <w:r w:rsidR="006C7AB4">
        <w:rPr>
          <w:rFonts w:ascii="Arial Narrow" w:hAnsi="Arial Narrow"/>
          <w:sz w:val="28"/>
          <w:szCs w:val="28"/>
          <w:lang w:val="es-CO" w:eastAsia="es-CO"/>
        </w:rPr>
        <w:t>,</w:t>
      </w:r>
      <w:r w:rsidR="003B1227">
        <w:rPr>
          <w:rFonts w:ascii="Arial Narrow" w:hAnsi="Arial Narrow"/>
          <w:sz w:val="28"/>
          <w:szCs w:val="28"/>
          <w:lang w:val="es-CO" w:eastAsia="es-CO"/>
        </w:rPr>
        <w:t xml:space="preserve"> las cláusulas del contrato de concesión</w:t>
      </w:r>
      <w:r w:rsidR="00A752FF">
        <w:rPr>
          <w:rFonts w:ascii="Arial Narrow" w:hAnsi="Arial Narrow"/>
          <w:sz w:val="28"/>
          <w:szCs w:val="28"/>
          <w:lang w:val="es-CO" w:eastAsia="es-CO"/>
        </w:rPr>
        <w:t xml:space="preserve">, en especial </w:t>
      </w:r>
      <w:r w:rsidR="003B1227">
        <w:rPr>
          <w:rFonts w:ascii="Arial Narrow" w:hAnsi="Arial Narrow"/>
          <w:sz w:val="28"/>
          <w:szCs w:val="28"/>
          <w:lang w:val="es-CO" w:eastAsia="es-CO"/>
        </w:rPr>
        <w:t>l</w:t>
      </w:r>
      <w:r w:rsidR="00A752FF">
        <w:rPr>
          <w:rFonts w:ascii="Arial Narrow" w:hAnsi="Arial Narrow"/>
          <w:sz w:val="28"/>
          <w:szCs w:val="28"/>
          <w:lang w:val="es-CO" w:eastAsia="es-CO"/>
        </w:rPr>
        <w:t>a identificada con el número</w:t>
      </w:r>
      <w:r w:rsidR="003B1227">
        <w:rPr>
          <w:rFonts w:ascii="Arial Narrow" w:hAnsi="Arial Narrow"/>
          <w:sz w:val="28"/>
          <w:szCs w:val="28"/>
          <w:lang w:val="es-CO" w:eastAsia="es-CO"/>
        </w:rPr>
        <w:t xml:space="preserve"> 122</w:t>
      </w:r>
      <w:r w:rsidR="00F458D3">
        <w:rPr>
          <w:rFonts w:ascii="Arial Narrow" w:hAnsi="Arial Narrow"/>
          <w:sz w:val="28"/>
          <w:szCs w:val="28"/>
          <w:lang w:val="es-CO" w:eastAsia="es-CO"/>
        </w:rPr>
        <w:t xml:space="preserve">; </w:t>
      </w:r>
      <w:r w:rsidR="00F458D3" w:rsidRPr="006D54F1">
        <w:rPr>
          <w:rFonts w:ascii="Arial Narrow" w:hAnsi="Arial Narrow"/>
          <w:i/>
          <w:sz w:val="28"/>
          <w:szCs w:val="28"/>
          <w:lang w:val="es-CO" w:eastAsia="es-CO"/>
        </w:rPr>
        <w:t>(</w:t>
      </w:r>
      <w:r w:rsidR="00F458D3">
        <w:rPr>
          <w:rFonts w:ascii="Arial Narrow" w:hAnsi="Arial Narrow"/>
          <w:i/>
          <w:sz w:val="28"/>
          <w:szCs w:val="28"/>
          <w:lang w:val="es-CO" w:eastAsia="es-CO"/>
        </w:rPr>
        <w:t>v</w:t>
      </w:r>
      <w:r w:rsidR="00F458D3" w:rsidRPr="006D54F1">
        <w:rPr>
          <w:rFonts w:ascii="Arial Narrow" w:hAnsi="Arial Narrow"/>
          <w:i/>
          <w:sz w:val="28"/>
          <w:szCs w:val="28"/>
          <w:lang w:val="es-CO" w:eastAsia="es-CO"/>
        </w:rPr>
        <w:t>i)</w:t>
      </w:r>
      <w:r w:rsidR="00F458D3">
        <w:rPr>
          <w:rFonts w:ascii="Arial Narrow" w:hAnsi="Arial Narrow"/>
          <w:i/>
          <w:sz w:val="28"/>
          <w:szCs w:val="28"/>
          <w:lang w:val="es-CO" w:eastAsia="es-CO"/>
        </w:rPr>
        <w:t xml:space="preserve"> </w:t>
      </w:r>
      <w:r w:rsidR="00342815">
        <w:rPr>
          <w:rFonts w:ascii="Arial Narrow" w:hAnsi="Arial Narrow"/>
          <w:sz w:val="28"/>
          <w:szCs w:val="28"/>
          <w:lang w:val="es-CO" w:eastAsia="es-CO"/>
        </w:rPr>
        <w:t xml:space="preserve"> que  en las pólizas, se afianza a </w:t>
      </w:r>
      <w:proofErr w:type="spellStart"/>
      <w:r w:rsidR="00342815">
        <w:rPr>
          <w:rFonts w:ascii="Arial Narrow" w:hAnsi="Arial Narrow"/>
          <w:sz w:val="28"/>
          <w:szCs w:val="28"/>
          <w:lang w:val="es-CO" w:eastAsia="es-CO"/>
        </w:rPr>
        <w:t>Promasivo</w:t>
      </w:r>
      <w:proofErr w:type="spellEnd"/>
      <w:r w:rsidR="00342815">
        <w:rPr>
          <w:rFonts w:ascii="Arial Narrow" w:hAnsi="Arial Narrow"/>
          <w:sz w:val="28"/>
          <w:szCs w:val="28"/>
          <w:lang w:val="es-CO" w:eastAsia="es-CO"/>
        </w:rPr>
        <w:t xml:space="preserve">, sin tener en cuenta las otras sociedades. </w:t>
      </w:r>
      <w:r w:rsidR="00A752FF">
        <w:rPr>
          <w:rFonts w:ascii="Arial Narrow" w:hAnsi="Arial Narrow"/>
          <w:sz w:val="28"/>
          <w:szCs w:val="28"/>
          <w:lang w:val="es-CO" w:eastAsia="es-CO"/>
        </w:rPr>
        <w:t>Sin embargo, ese es un asunto que se deberá estudiar</w:t>
      </w:r>
      <w:r w:rsidR="00AB630B">
        <w:rPr>
          <w:rFonts w:ascii="Arial Narrow" w:hAnsi="Arial Narrow"/>
          <w:sz w:val="28"/>
          <w:szCs w:val="28"/>
          <w:lang w:val="es-CO" w:eastAsia="es-CO"/>
        </w:rPr>
        <w:t xml:space="preserve"> a propósito del recurso de la compañía de seguros</w:t>
      </w:r>
      <w:r w:rsidR="00102302">
        <w:rPr>
          <w:rFonts w:ascii="Arial Narrow" w:hAnsi="Arial Narrow"/>
          <w:sz w:val="28"/>
          <w:szCs w:val="28"/>
          <w:lang w:val="es-CO" w:eastAsia="es-CO"/>
        </w:rPr>
        <w:t>, no atañe, por lo tanto, a esta censora</w:t>
      </w:r>
      <w:r w:rsidR="00C73085">
        <w:rPr>
          <w:rFonts w:ascii="Arial Narrow" w:hAnsi="Arial Narrow"/>
          <w:sz w:val="28"/>
          <w:szCs w:val="28"/>
          <w:lang w:val="es-CO" w:eastAsia="es-CO"/>
        </w:rPr>
        <w:t xml:space="preserve">, en la medida en que cada entidad que resultare como solidaria de los compromisos asumidos por </w:t>
      </w:r>
      <w:proofErr w:type="spellStart"/>
      <w:r w:rsidR="00C73085">
        <w:rPr>
          <w:rFonts w:ascii="Arial Narrow" w:hAnsi="Arial Narrow"/>
          <w:sz w:val="28"/>
          <w:szCs w:val="28"/>
          <w:lang w:val="es-CO" w:eastAsia="es-CO"/>
        </w:rPr>
        <w:t>Promasivo</w:t>
      </w:r>
      <w:proofErr w:type="spellEnd"/>
      <w:r w:rsidR="00C73085">
        <w:rPr>
          <w:rFonts w:ascii="Arial Narrow" w:hAnsi="Arial Narrow"/>
          <w:sz w:val="28"/>
          <w:szCs w:val="28"/>
          <w:lang w:val="es-CO" w:eastAsia="es-CO"/>
        </w:rPr>
        <w:t xml:space="preserve"> S.A. con el trabajador, podían suscribir independientemente</w:t>
      </w:r>
      <w:r w:rsidR="00D649DF">
        <w:rPr>
          <w:rFonts w:ascii="Arial Narrow" w:hAnsi="Arial Narrow"/>
          <w:sz w:val="28"/>
          <w:szCs w:val="28"/>
          <w:lang w:val="es-CO" w:eastAsia="es-CO"/>
        </w:rPr>
        <w:t>, el contrato de seguro</w:t>
      </w:r>
      <w:r w:rsidR="00EB689F">
        <w:rPr>
          <w:rFonts w:ascii="Arial Narrow" w:hAnsi="Arial Narrow"/>
          <w:sz w:val="28"/>
          <w:szCs w:val="28"/>
          <w:lang w:val="es-CO" w:eastAsia="es-CO"/>
        </w:rPr>
        <w:t>, en orden a que se les reembolse  lo que hubieran erogado a raíz de las condenas impuestas al tomador.</w:t>
      </w:r>
    </w:p>
    <w:p w:rsidR="00A752FF" w:rsidRDefault="00A752FF" w:rsidP="00342815">
      <w:pPr>
        <w:shd w:val="clear" w:color="auto" w:fill="FFFFFF"/>
        <w:spacing w:line="360" w:lineRule="auto"/>
        <w:ind w:firstLine="708"/>
        <w:jc w:val="both"/>
        <w:rPr>
          <w:rFonts w:ascii="Arial Narrow" w:hAnsi="Arial Narrow"/>
          <w:sz w:val="28"/>
          <w:szCs w:val="28"/>
          <w:lang w:val="es-CO" w:eastAsia="es-CO"/>
        </w:rPr>
      </w:pPr>
    </w:p>
    <w:p w:rsidR="00AD57EC" w:rsidRDefault="00EB689F" w:rsidP="00342815">
      <w:pPr>
        <w:shd w:val="clear" w:color="auto" w:fill="FFFFFF"/>
        <w:spacing w:line="360" w:lineRule="auto"/>
        <w:ind w:firstLine="708"/>
        <w:jc w:val="both"/>
        <w:rPr>
          <w:rFonts w:ascii="Arial Narrow" w:hAnsi="Arial Narrow"/>
          <w:sz w:val="28"/>
          <w:szCs w:val="28"/>
          <w:lang w:val="es-CO" w:eastAsia="es-CO"/>
        </w:rPr>
      </w:pPr>
      <w:r w:rsidRPr="00EB689F">
        <w:rPr>
          <w:rFonts w:ascii="Arial Narrow" w:hAnsi="Arial Narrow"/>
          <w:i/>
          <w:sz w:val="28"/>
          <w:szCs w:val="28"/>
          <w:lang w:val="es-CO" w:eastAsia="es-CO"/>
        </w:rPr>
        <w:t>(vii)</w:t>
      </w:r>
      <w:r>
        <w:rPr>
          <w:rFonts w:ascii="Arial Narrow" w:hAnsi="Arial Narrow"/>
          <w:sz w:val="28"/>
          <w:szCs w:val="28"/>
          <w:lang w:val="es-CO" w:eastAsia="es-CO"/>
        </w:rPr>
        <w:t xml:space="preserve"> </w:t>
      </w:r>
      <w:r w:rsidR="002233D4">
        <w:rPr>
          <w:rFonts w:ascii="Arial Narrow" w:hAnsi="Arial Narrow"/>
          <w:sz w:val="28"/>
          <w:szCs w:val="28"/>
          <w:lang w:val="es-CO" w:eastAsia="es-CO"/>
        </w:rPr>
        <w:t>En cuanto a que se</w:t>
      </w:r>
      <w:r w:rsidR="00342815">
        <w:rPr>
          <w:rFonts w:ascii="Arial Narrow" w:hAnsi="Arial Narrow"/>
          <w:sz w:val="28"/>
          <w:szCs w:val="28"/>
          <w:lang w:val="es-CO" w:eastAsia="es-CO"/>
        </w:rPr>
        <w:t xml:space="preserve"> revoque la condena de</w:t>
      </w:r>
      <w:r w:rsidR="00421B78">
        <w:rPr>
          <w:rFonts w:ascii="Arial Narrow" w:hAnsi="Arial Narrow"/>
          <w:sz w:val="28"/>
          <w:szCs w:val="28"/>
          <w:lang w:val="es-CO" w:eastAsia="es-CO"/>
        </w:rPr>
        <w:t xml:space="preserve"> los aportes a seguridad social en pensiones,</w:t>
      </w:r>
      <w:r w:rsidR="00342815">
        <w:rPr>
          <w:rFonts w:ascii="Arial Narrow" w:hAnsi="Arial Narrow"/>
          <w:sz w:val="28"/>
          <w:szCs w:val="28"/>
          <w:lang w:val="es-CO" w:eastAsia="es-CO"/>
        </w:rPr>
        <w:t xml:space="preserve"> </w:t>
      </w:r>
      <w:r w:rsidR="00EC21A2">
        <w:rPr>
          <w:rFonts w:ascii="Arial Narrow" w:hAnsi="Arial Narrow"/>
          <w:sz w:val="28"/>
          <w:szCs w:val="28"/>
          <w:lang w:val="es-CO" w:eastAsia="es-CO"/>
        </w:rPr>
        <w:t xml:space="preserve">por cuanto </w:t>
      </w:r>
      <w:r w:rsidR="00342815">
        <w:rPr>
          <w:rFonts w:ascii="Arial Narrow" w:hAnsi="Arial Narrow"/>
          <w:sz w:val="28"/>
          <w:szCs w:val="28"/>
          <w:lang w:val="es-CO" w:eastAsia="es-CO"/>
        </w:rPr>
        <w:t>en el interrogatorio de parte</w:t>
      </w:r>
      <w:r w:rsidR="00EC21A2">
        <w:rPr>
          <w:rFonts w:ascii="Arial Narrow" w:hAnsi="Arial Narrow"/>
          <w:sz w:val="28"/>
          <w:szCs w:val="28"/>
          <w:lang w:val="es-CO" w:eastAsia="es-CO"/>
        </w:rPr>
        <w:t>, absuelto por</w:t>
      </w:r>
      <w:r w:rsidR="00342815">
        <w:rPr>
          <w:rFonts w:ascii="Arial Narrow" w:hAnsi="Arial Narrow"/>
          <w:sz w:val="28"/>
          <w:szCs w:val="28"/>
          <w:lang w:val="es-CO" w:eastAsia="es-CO"/>
        </w:rPr>
        <w:t xml:space="preserve"> la r</w:t>
      </w:r>
      <w:r w:rsidR="005B3B0A">
        <w:rPr>
          <w:rFonts w:ascii="Arial Narrow" w:hAnsi="Arial Narrow"/>
          <w:sz w:val="28"/>
          <w:szCs w:val="28"/>
          <w:lang w:val="es-CO" w:eastAsia="es-CO"/>
        </w:rPr>
        <w:t xml:space="preserve">epresentante de </w:t>
      </w:r>
      <w:proofErr w:type="spellStart"/>
      <w:r w:rsidR="005B3B0A">
        <w:rPr>
          <w:rFonts w:ascii="Arial Narrow" w:hAnsi="Arial Narrow"/>
          <w:sz w:val="28"/>
          <w:szCs w:val="28"/>
          <w:lang w:val="es-CO" w:eastAsia="es-CO"/>
        </w:rPr>
        <w:t>Promasivo</w:t>
      </w:r>
      <w:proofErr w:type="spellEnd"/>
      <w:r w:rsidR="005B3B0A">
        <w:rPr>
          <w:rFonts w:ascii="Arial Narrow" w:hAnsi="Arial Narrow"/>
          <w:sz w:val="28"/>
          <w:szCs w:val="28"/>
          <w:lang w:val="es-CO" w:eastAsia="es-CO"/>
        </w:rPr>
        <w:t>, había aducido</w:t>
      </w:r>
      <w:r w:rsidR="00342815">
        <w:rPr>
          <w:rFonts w:ascii="Arial Narrow" w:hAnsi="Arial Narrow"/>
          <w:sz w:val="28"/>
          <w:szCs w:val="28"/>
          <w:lang w:val="es-CO" w:eastAsia="es-CO"/>
        </w:rPr>
        <w:t xml:space="preserve"> que se habían realizado reclamos, por diferentes acreedo</w:t>
      </w:r>
      <w:r w:rsidR="00EC21A2">
        <w:rPr>
          <w:rFonts w:ascii="Arial Narrow" w:hAnsi="Arial Narrow"/>
          <w:sz w:val="28"/>
          <w:szCs w:val="28"/>
          <w:lang w:val="es-CO" w:eastAsia="es-CO"/>
        </w:rPr>
        <w:t xml:space="preserve">res, hasta llegar a ser multada; lo que </w:t>
      </w:r>
      <w:r w:rsidR="00F30E34">
        <w:rPr>
          <w:rFonts w:ascii="Arial Narrow" w:hAnsi="Arial Narrow"/>
          <w:sz w:val="28"/>
          <w:szCs w:val="28"/>
          <w:lang w:val="es-CO" w:eastAsia="es-CO"/>
        </w:rPr>
        <w:t>impulsa al fallador de segundo grado, es</w:t>
      </w:r>
      <w:r w:rsidR="005B3B0A">
        <w:rPr>
          <w:rFonts w:ascii="Arial Narrow" w:hAnsi="Arial Narrow"/>
          <w:sz w:val="28"/>
          <w:szCs w:val="28"/>
          <w:lang w:val="es-CO" w:eastAsia="es-CO"/>
        </w:rPr>
        <w:t xml:space="preserve"> a</w:t>
      </w:r>
      <w:r w:rsidR="00F30E34">
        <w:rPr>
          <w:rFonts w:ascii="Arial Narrow" w:hAnsi="Arial Narrow"/>
          <w:sz w:val="28"/>
          <w:szCs w:val="28"/>
          <w:lang w:val="es-CO" w:eastAsia="es-CO"/>
        </w:rPr>
        <w:t xml:space="preserve"> mantener</w:t>
      </w:r>
      <w:r w:rsidR="005B3B0A">
        <w:rPr>
          <w:rFonts w:ascii="Arial Narrow" w:hAnsi="Arial Narrow"/>
          <w:sz w:val="28"/>
          <w:szCs w:val="28"/>
          <w:lang w:val="es-CO" w:eastAsia="es-CO"/>
        </w:rPr>
        <w:t xml:space="preserve"> </w:t>
      </w:r>
      <w:r w:rsidR="00F30E34">
        <w:rPr>
          <w:rFonts w:ascii="Arial Narrow" w:hAnsi="Arial Narrow"/>
          <w:sz w:val="28"/>
          <w:szCs w:val="28"/>
          <w:lang w:val="es-CO" w:eastAsia="es-CO"/>
        </w:rPr>
        <w:t>la</w:t>
      </w:r>
      <w:r w:rsidR="005B3B0A">
        <w:rPr>
          <w:rFonts w:ascii="Arial Narrow" w:hAnsi="Arial Narrow"/>
          <w:sz w:val="28"/>
          <w:szCs w:val="28"/>
          <w:lang w:val="es-CO" w:eastAsia="es-CO"/>
        </w:rPr>
        <w:t xml:space="preserve"> condena</w:t>
      </w:r>
      <w:r w:rsidR="00D66ED2">
        <w:rPr>
          <w:rFonts w:ascii="Arial Narrow" w:hAnsi="Arial Narrow"/>
          <w:sz w:val="28"/>
          <w:szCs w:val="28"/>
          <w:lang w:val="es-CO" w:eastAsia="es-CO"/>
        </w:rPr>
        <w:t xml:space="preserve">, </w:t>
      </w:r>
      <w:r w:rsidR="00A35D1C">
        <w:rPr>
          <w:rFonts w:ascii="Arial Narrow" w:hAnsi="Arial Narrow"/>
          <w:sz w:val="28"/>
          <w:szCs w:val="28"/>
          <w:lang w:val="es-CO" w:eastAsia="es-CO"/>
        </w:rPr>
        <w:t xml:space="preserve">puesto que con lo que esa afirmación demuestra, es </w:t>
      </w:r>
      <w:r w:rsidR="00D66ED2">
        <w:rPr>
          <w:rFonts w:ascii="Arial Narrow" w:hAnsi="Arial Narrow"/>
          <w:sz w:val="28"/>
          <w:szCs w:val="28"/>
          <w:lang w:val="es-CO" w:eastAsia="es-CO"/>
        </w:rPr>
        <w:t>que ni con las conminaciones o multas</w:t>
      </w:r>
      <w:r w:rsidR="00C47363">
        <w:rPr>
          <w:rFonts w:ascii="Arial Narrow" w:hAnsi="Arial Narrow"/>
          <w:sz w:val="28"/>
          <w:szCs w:val="28"/>
          <w:lang w:val="es-CO" w:eastAsia="es-CO"/>
        </w:rPr>
        <w:t xml:space="preserve">, </w:t>
      </w:r>
      <w:proofErr w:type="spellStart"/>
      <w:r w:rsidR="00A35D1C">
        <w:rPr>
          <w:rFonts w:ascii="Arial Narrow" w:hAnsi="Arial Narrow"/>
          <w:sz w:val="28"/>
          <w:szCs w:val="28"/>
          <w:lang w:val="es-CO" w:eastAsia="es-CO"/>
        </w:rPr>
        <w:t>Promasivo</w:t>
      </w:r>
      <w:proofErr w:type="spellEnd"/>
      <w:r w:rsidR="00A35D1C">
        <w:rPr>
          <w:rFonts w:ascii="Arial Narrow" w:hAnsi="Arial Narrow"/>
          <w:sz w:val="28"/>
          <w:szCs w:val="28"/>
          <w:lang w:val="es-CO" w:eastAsia="es-CO"/>
        </w:rPr>
        <w:t xml:space="preserve"> S.A., </w:t>
      </w:r>
      <w:r w:rsidR="00AD57EC">
        <w:rPr>
          <w:rFonts w:ascii="Arial Narrow" w:hAnsi="Arial Narrow"/>
          <w:sz w:val="28"/>
          <w:szCs w:val="28"/>
          <w:lang w:val="es-CO" w:eastAsia="es-CO"/>
        </w:rPr>
        <w:t>ha</w:t>
      </w:r>
      <w:r w:rsidR="00C47363">
        <w:rPr>
          <w:rFonts w:ascii="Arial Narrow" w:hAnsi="Arial Narrow"/>
          <w:sz w:val="28"/>
          <w:szCs w:val="28"/>
          <w:lang w:val="es-CO" w:eastAsia="es-CO"/>
        </w:rPr>
        <w:t xml:space="preserve"> satisf</w:t>
      </w:r>
      <w:r w:rsidR="00AD57EC">
        <w:rPr>
          <w:rFonts w:ascii="Arial Narrow" w:hAnsi="Arial Narrow"/>
          <w:sz w:val="28"/>
          <w:szCs w:val="28"/>
          <w:lang w:val="es-CO" w:eastAsia="es-CO"/>
        </w:rPr>
        <w:t>echo</w:t>
      </w:r>
      <w:r w:rsidR="00A35D1C">
        <w:rPr>
          <w:rFonts w:ascii="Arial Narrow" w:hAnsi="Arial Narrow"/>
          <w:sz w:val="28"/>
          <w:szCs w:val="28"/>
          <w:lang w:val="es-CO" w:eastAsia="es-CO"/>
        </w:rPr>
        <w:t xml:space="preserve"> ese crédito</w:t>
      </w:r>
      <w:r w:rsidR="00AD57EC">
        <w:rPr>
          <w:rFonts w:ascii="Arial Narrow" w:hAnsi="Arial Narrow"/>
          <w:sz w:val="28"/>
          <w:szCs w:val="28"/>
          <w:lang w:val="es-CO" w:eastAsia="es-CO"/>
        </w:rPr>
        <w:t>.</w:t>
      </w:r>
    </w:p>
    <w:p w:rsidR="00AD57EC" w:rsidRDefault="00AD57EC" w:rsidP="00342815">
      <w:pPr>
        <w:shd w:val="clear" w:color="auto" w:fill="FFFFFF"/>
        <w:spacing w:line="360" w:lineRule="auto"/>
        <w:ind w:firstLine="708"/>
        <w:jc w:val="both"/>
        <w:rPr>
          <w:rFonts w:ascii="Arial Narrow" w:hAnsi="Arial Narrow"/>
          <w:sz w:val="28"/>
          <w:szCs w:val="28"/>
          <w:lang w:val="es-CO" w:eastAsia="es-CO"/>
        </w:rPr>
      </w:pPr>
    </w:p>
    <w:p w:rsidR="00AD57EC" w:rsidRDefault="00AD57EC"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AD57EC" w:rsidRDefault="00AD57EC" w:rsidP="00342815">
      <w:pPr>
        <w:shd w:val="clear" w:color="auto" w:fill="FFFFFF"/>
        <w:spacing w:line="360" w:lineRule="auto"/>
        <w:ind w:firstLine="708"/>
        <w:jc w:val="both"/>
        <w:rPr>
          <w:rFonts w:ascii="Arial Narrow" w:hAnsi="Arial Narrow"/>
          <w:sz w:val="28"/>
          <w:szCs w:val="28"/>
          <w:lang w:val="es-CO" w:eastAsia="es-CO"/>
        </w:rPr>
      </w:pPr>
    </w:p>
    <w:p w:rsidR="00342815" w:rsidRDefault="00EB689F" w:rsidP="00342815">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VI- </w:t>
      </w:r>
      <w:r w:rsidR="00AD57EC">
        <w:rPr>
          <w:rFonts w:ascii="Arial Narrow" w:hAnsi="Arial Narrow"/>
          <w:sz w:val="28"/>
          <w:szCs w:val="28"/>
          <w:lang w:val="es-CO" w:eastAsia="es-CO"/>
        </w:rPr>
        <w:t xml:space="preserve">En lo tocante </w:t>
      </w:r>
      <w:r>
        <w:rPr>
          <w:rFonts w:ascii="Arial Narrow" w:hAnsi="Arial Narrow"/>
          <w:sz w:val="28"/>
          <w:szCs w:val="28"/>
          <w:lang w:val="es-CO" w:eastAsia="es-CO"/>
        </w:rPr>
        <w:t>con e</w:t>
      </w:r>
      <w:r w:rsidR="00AD57EC">
        <w:rPr>
          <w:rFonts w:ascii="Arial Narrow" w:hAnsi="Arial Narrow"/>
          <w:sz w:val="28"/>
          <w:szCs w:val="28"/>
          <w:lang w:val="es-CO" w:eastAsia="es-CO"/>
        </w:rPr>
        <w:t>l recurso del demandante, quien se duele, en primer lugar, a que la empleadora no tuvo en</w:t>
      </w:r>
      <w:r w:rsidR="003E3703">
        <w:rPr>
          <w:rFonts w:ascii="Arial Narrow" w:hAnsi="Arial Narrow"/>
          <w:sz w:val="28"/>
          <w:szCs w:val="28"/>
          <w:lang w:val="es-CO" w:eastAsia="es-CO"/>
        </w:rPr>
        <w:t xml:space="preserve"> </w:t>
      </w:r>
      <w:r w:rsidR="00AD57EC">
        <w:rPr>
          <w:rFonts w:ascii="Arial Narrow" w:hAnsi="Arial Narrow"/>
          <w:sz w:val="28"/>
          <w:szCs w:val="28"/>
          <w:lang w:val="es-CO" w:eastAsia="es-CO"/>
        </w:rPr>
        <w:t xml:space="preserve">cuenta la bonificación mensual, equivalente a </w:t>
      </w:r>
      <w:r w:rsidR="00AD57EC">
        <w:rPr>
          <w:rFonts w:ascii="Arial Narrow" w:hAnsi="Arial Narrow"/>
          <w:sz w:val="28"/>
          <w:szCs w:val="28"/>
          <w:lang w:val="es-CO" w:eastAsia="es-CO"/>
        </w:rPr>
        <w:lastRenderedPageBreak/>
        <w:t>$130.000,</w:t>
      </w:r>
      <w:r w:rsidR="003E3703">
        <w:rPr>
          <w:rFonts w:ascii="Arial Narrow" w:hAnsi="Arial Narrow"/>
          <w:sz w:val="28"/>
          <w:szCs w:val="28"/>
          <w:lang w:val="es-CO" w:eastAsia="es-CO"/>
        </w:rPr>
        <w:t xml:space="preserve"> en orden a liquidar las prestaciones sociales, vacaciones e indemnizaciones,</w:t>
      </w:r>
      <w:r w:rsidR="00AD57EC">
        <w:rPr>
          <w:rFonts w:ascii="Arial Narrow" w:hAnsi="Arial Narrow"/>
          <w:sz w:val="28"/>
          <w:szCs w:val="28"/>
          <w:lang w:val="es-CO" w:eastAsia="es-CO"/>
        </w:rPr>
        <w:t xml:space="preserve"> no obstante, no haberse suplicado</w:t>
      </w:r>
      <w:r w:rsidR="00A35D1C">
        <w:rPr>
          <w:rFonts w:ascii="Arial Narrow" w:hAnsi="Arial Narrow"/>
          <w:sz w:val="28"/>
          <w:szCs w:val="28"/>
          <w:lang w:val="es-CO" w:eastAsia="es-CO"/>
        </w:rPr>
        <w:t xml:space="preserve"> </w:t>
      </w:r>
      <w:r w:rsidR="00AD57EC">
        <w:rPr>
          <w:rFonts w:ascii="Arial Narrow" w:hAnsi="Arial Narrow"/>
          <w:sz w:val="28"/>
          <w:szCs w:val="28"/>
          <w:lang w:val="es-CO" w:eastAsia="es-CO"/>
        </w:rPr>
        <w:t>en el libelo inaugural, aunque sí</w:t>
      </w:r>
      <w:r w:rsidR="00F257BB">
        <w:rPr>
          <w:rFonts w:ascii="Arial Narrow" w:hAnsi="Arial Narrow"/>
          <w:sz w:val="28"/>
          <w:szCs w:val="28"/>
          <w:lang w:val="es-CO" w:eastAsia="es-CO"/>
        </w:rPr>
        <w:t xml:space="preserve"> debitado y probado en juicio</w:t>
      </w:r>
      <w:r w:rsidR="00093A6F">
        <w:rPr>
          <w:rFonts w:ascii="Arial Narrow" w:hAnsi="Arial Narrow"/>
          <w:sz w:val="28"/>
          <w:szCs w:val="28"/>
          <w:lang w:val="es-CO" w:eastAsia="es-CO"/>
        </w:rPr>
        <w:t xml:space="preserve"> el hecho </w:t>
      </w:r>
      <w:r w:rsidR="003E3703">
        <w:rPr>
          <w:rFonts w:ascii="Arial Narrow" w:hAnsi="Arial Narrow"/>
          <w:sz w:val="28"/>
          <w:szCs w:val="28"/>
          <w:lang w:val="es-CO" w:eastAsia="es-CO"/>
        </w:rPr>
        <w:t xml:space="preserve">básico </w:t>
      </w:r>
      <w:r w:rsidR="00093A6F">
        <w:rPr>
          <w:rFonts w:ascii="Arial Narrow" w:hAnsi="Arial Narrow"/>
          <w:sz w:val="28"/>
          <w:szCs w:val="28"/>
          <w:lang w:val="es-CO" w:eastAsia="es-CO"/>
        </w:rPr>
        <w:t>de la bonificación, al que se aludió en los hechos 18 y 19 de dicho libelo</w:t>
      </w:r>
      <w:r w:rsidR="00305E31">
        <w:rPr>
          <w:rFonts w:ascii="Arial Narrow" w:hAnsi="Arial Narrow"/>
          <w:sz w:val="28"/>
          <w:szCs w:val="28"/>
          <w:lang w:val="es-CO" w:eastAsia="es-CO"/>
        </w:rPr>
        <w:t xml:space="preserve">, es importante puntualizar que </w:t>
      </w:r>
      <w:r w:rsidR="003E3703">
        <w:rPr>
          <w:rFonts w:ascii="Arial Narrow" w:hAnsi="Arial Narrow"/>
          <w:sz w:val="28"/>
          <w:szCs w:val="28"/>
          <w:lang w:val="es-CO" w:eastAsia="es-CO"/>
        </w:rPr>
        <w:t>aún de asumirse la pretensión de reliquidación, sin</w:t>
      </w:r>
      <w:r w:rsidR="00466B34">
        <w:rPr>
          <w:rFonts w:ascii="Arial Narrow" w:hAnsi="Arial Narrow"/>
          <w:sz w:val="28"/>
          <w:szCs w:val="28"/>
          <w:lang w:val="es-CO" w:eastAsia="es-CO"/>
        </w:rPr>
        <w:t xml:space="preserve"> que se hubiese solicitado expresamente en el capítulo pertinente de la demanda, por entenderse</w:t>
      </w:r>
      <w:r w:rsidR="00CE47E8">
        <w:rPr>
          <w:rFonts w:ascii="Arial Narrow" w:hAnsi="Arial Narrow"/>
          <w:sz w:val="28"/>
          <w:szCs w:val="28"/>
          <w:lang w:val="es-CO" w:eastAsia="es-CO"/>
        </w:rPr>
        <w:t xml:space="preserve"> la intenci</w:t>
      </w:r>
      <w:r w:rsidR="00BC0228">
        <w:rPr>
          <w:rFonts w:ascii="Arial Narrow" w:hAnsi="Arial Narrow"/>
          <w:sz w:val="28"/>
          <w:szCs w:val="28"/>
          <w:lang w:val="es-CO" w:eastAsia="es-CO"/>
        </w:rPr>
        <w:t>ón del autor del escr</w:t>
      </w:r>
      <w:r w:rsidR="00CE47E8">
        <w:rPr>
          <w:rFonts w:ascii="Arial Narrow" w:hAnsi="Arial Narrow"/>
          <w:sz w:val="28"/>
          <w:szCs w:val="28"/>
          <w:lang w:val="es-CO" w:eastAsia="es-CO"/>
        </w:rPr>
        <w:t>ito</w:t>
      </w:r>
      <w:r w:rsidR="00BC0228">
        <w:rPr>
          <w:rFonts w:ascii="Arial Narrow" w:hAnsi="Arial Narrow"/>
          <w:sz w:val="28"/>
          <w:szCs w:val="28"/>
          <w:lang w:val="es-CO" w:eastAsia="es-CO"/>
        </w:rPr>
        <w:t xml:space="preserve"> plasmado en el capítulo de los hechos, el reproche no sale avante por los siguientes motivos</w:t>
      </w:r>
      <w:r w:rsidR="001162AA">
        <w:rPr>
          <w:rFonts w:ascii="Arial Narrow" w:hAnsi="Arial Narrow"/>
          <w:sz w:val="28"/>
          <w:szCs w:val="28"/>
          <w:lang w:val="es-CO" w:eastAsia="es-CO"/>
        </w:rPr>
        <w:t>:</w:t>
      </w:r>
    </w:p>
    <w:p w:rsidR="001162AA" w:rsidRDefault="001162AA" w:rsidP="00342815">
      <w:pPr>
        <w:shd w:val="clear" w:color="auto" w:fill="FFFFFF"/>
        <w:spacing w:line="360" w:lineRule="auto"/>
        <w:ind w:firstLine="708"/>
        <w:jc w:val="both"/>
        <w:rPr>
          <w:rFonts w:ascii="Arial Narrow" w:hAnsi="Arial Narrow"/>
          <w:sz w:val="28"/>
          <w:szCs w:val="28"/>
          <w:lang w:val="es-CO" w:eastAsia="es-CO"/>
        </w:rPr>
      </w:pPr>
    </w:p>
    <w:p w:rsidR="007B2282" w:rsidRDefault="001162AA" w:rsidP="00342815">
      <w:pPr>
        <w:shd w:val="clear" w:color="auto" w:fill="FFFFFF"/>
        <w:spacing w:line="360" w:lineRule="auto"/>
        <w:ind w:firstLine="708"/>
        <w:jc w:val="both"/>
        <w:rPr>
          <w:rFonts w:ascii="Arial Narrow" w:hAnsi="Arial Narrow"/>
          <w:sz w:val="28"/>
          <w:szCs w:val="28"/>
          <w:lang w:val="es-CO" w:eastAsia="es-CO"/>
        </w:rPr>
      </w:pPr>
      <w:r w:rsidRPr="006D54F1">
        <w:rPr>
          <w:rFonts w:ascii="Arial Narrow" w:hAnsi="Arial Narrow"/>
          <w:i/>
          <w:sz w:val="28"/>
          <w:szCs w:val="28"/>
          <w:lang w:val="es-CO" w:eastAsia="es-CO"/>
        </w:rPr>
        <w:t>(i)</w:t>
      </w:r>
      <w:r>
        <w:rPr>
          <w:rFonts w:ascii="Arial Narrow" w:hAnsi="Arial Narrow"/>
          <w:i/>
          <w:sz w:val="28"/>
          <w:szCs w:val="28"/>
          <w:lang w:val="es-CO" w:eastAsia="es-CO"/>
        </w:rPr>
        <w:t xml:space="preserve">  </w:t>
      </w:r>
      <w:r>
        <w:rPr>
          <w:rFonts w:ascii="Arial Narrow" w:hAnsi="Arial Narrow"/>
          <w:sz w:val="28"/>
          <w:szCs w:val="28"/>
          <w:lang w:val="es-CO" w:eastAsia="es-CO"/>
        </w:rPr>
        <w:t>Si por hecho</w:t>
      </w:r>
      <w:r w:rsidR="007B2282">
        <w:rPr>
          <w:rFonts w:ascii="Arial Narrow" w:hAnsi="Arial Narrow"/>
          <w:sz w:val="28"/>
          <w:szCs w:val="28"/>
          <w:lang w:val="es-CO" w:eastAsia="es-CO"/>
        </w:rPr>
        <w:t>s</w:t>
      </w:r>
      <w:r>
        <w:rPr>
          <w:rFonts w:ascii="Arial Narrow" w:hAnsi="Arial Narrow"/>
          <w:sz w:val="28"/>
          <w:szCs w:val="28"/>
          <w:lang w:val="es-CO" w:eastAsia="es-CO"/>
        </w:rPr>
        <w:t xml:space="preserve"> alegado</w:t>
      </w:r>
      <w:r w:rsidR="007B2282">
        <w:rPr>
          <w:rFonts w:ascii="Arial Narrow" w:hAnsi="Arial Narrow"/>
          <w:sz w:val="28"/>
          <w:szCs w:val="28"/>
          <w:lang w:val="es-CO" w:eastAsia="es-CO"/>
        </w:rPr>
        <w:t>s</w:t>
      </w:r>
      <w:r>
        <w:rPr>
          <w:rFonts w:ascii="Arial Narrow" w:hAnsi="Arial Narrow"/>
          <w:sz w:val="28"/>
          <w:szCs w:val="28"/>
          <w:lang w:val="es-CO" w:eastAsia="es-CO"/>
        </w:rPr>
        <w:t>, debatido</w:t>
      </w:r>
      <w:r w:rsidR="007B2282">
        <w:rPr>
          <w:rFonts w:ascii="Arial Narrow" w:hAnsi="Arial Narrow"/>
          <w:sz w:val="28"/>
          <w:szCs w:val="28"/>
          <w:lang w:val="es-CO" w:eastAsia="es-CO"/>
        </w:rPr>
        <w:t>s</w:t>
      </w:r>
      <w:r>
        <w:rPr>
          <w:rFonts w:ascii="Arial Narrow" w:hAnsi="Arial Narrow"/>
          <w:sz w:val="28"/>
          <w:szCs w:val="28"/>
          <w:lang w:val="es-CO" w:eastAsia="es-CO"/>
        </w:rPr>
        <w:t xml:space="preserve"> y probado</w:t>
      </w:r>
      <w:r w:rsidR="007B2282">
        <w:rPr>
          <w:rFonts w:ascii="Arial Narrow" w:hAnsi="Arial Narrow"/>
          <w:sz w:val="28"/>
          <w:szCs w:val="28"/>
          <w:lang w:val="es-CO" w:eastAsia="es-CO"/>
        </w:rPr>
        <w:t>s</w:t>
      </w:r>
      <w:r>
        <w:rPr>
          <w:rFonts w:ascii="Arial Narrow" w:hAnsi="Arial Narrow"/>
          <w:sz w:val="28"/>
          <w:szCs w:val="28"/>
          <w:lang w:val="es-CO" w:eastAsia="es-CO"/>
        </w:rPr>
        <w:t xml:space="preserve"> en el juicio</w:t>
      </w:r>
      <w:r w:rsidR="006879CB">
        <w:rPr>
          <w:rFonts w:ascii="Arial Narrow" w:hAnsi="Arial Narrow"/>
          <w:sz w:val="28"/>
          <w:szCs w:val="28"/>
          <w:lang w:val="es-CO" w:eastAsia="es-CO"/>
        </w:rPr>
        <w:t>, se trata</w:t>
      </w:r>
      <w:r w:rsidR="00F24DC9">
        <w:rPr>
          <w:rFonts w:ascii="Arial Narrow" w:hAnsi="Arial Narrow"/>
          <w:sz w:val="28"/>
          <w:szCs w:val="28"/>
          <w:lang w:val="es-CO" w:eastAsia="es-CO"/>
        </w:rPr>
        <w:t>, s</w:t>
      </w:r>
      <w:r w:rsidR="007B2282">
        <w:rPr>
          <w:rFonts w:ascii="Arial Narrow" w:hAnsi="Arial Narrow"/>
          <w:sz w:val="28"/>
          <w:szCs w:val="28"/>
          <w:lang w:val="es-CO" w:eastAsia="es-CO"/>
        </w:rPr>
        <w:t>on</w:t>
      </w:r>
      <w:r w:rsidR="006879CB">
        <w:rPr>
          <w:rFonts w:ascii="Arial Narrow" w:hAnsi="Arial Narrow"/>
          <w:sz w:val="28"/>
          <w:szCs w:val="28"/>
          <w:lang w:val="es-CO" w:eastAsia="es-CO"/>
        </w:rPr>
        <w:t xml:space="preserve"> únicamente</w:t>
      </w:r>
      <w:r w:rsidR="007B2282">
        <w:rPr>
          <w:rFonts w:ascii="Arial Narrow" w:hAnsi="Arial Narrow"/>
          <w:sz w:val="28"/>
          <w:szCs w:val="28"/>
          <w:lang w:val="es-CO" w:eastAsia="es-CO"/>
        </w:rPr>
        <w:t xml:space="preserve"> </w:t>
      </w:r>
      <w:r w:rsidR="00F24DC9">
        <w:rPr>
          <w:rFonts w:ascii="Arial Narrow" w:hAnsi="Arial Narrow"/>
          <w:sz w:val="28"/>
          <w:szCs w:val="28"/>
          <w:lang w:val="es-CO" w:eastAsia="es-CO"/>
        </w:rPr>
        <w:t>l</w:t>
      </w:r>
      <w:r w:rsidR="007B2282">
        <w:rPr>
          <w:rFonts w:ascii="Arial Narrow" w:hAnsi="Arial Narrow"/>
          <w:sz w:val="28"/>
          <w:szCs w:val="28"/>
          <w:lang w:val="es-CO" w:eastAsia="es-CO"/>
        </w:rPr>
        <w:t>os</w:t>
      </w:r>
      <w:r w:rsidR="00F24DC9">
        <w:rPr>
          <w:rFonts w:ascii="Arial Narrow" w:hAnsi="Arial Narrow"/>
          <w:sz w:val="28"/>
          <w:szCs w:val="28"/>
          <w:lang w:val="es-CO" w:eastAsia="es-CO"/>
        </w:rPr>
        <w:t xml:space="preserve"> referente</w:t>
      </w:r>
      <w:r w:rsidR="007B2282">
        <w:rPr>
          <w:rFonts w:ascii="Arial Narrow" w:hAnsi="Arial Narrow"/>
          <w:sz w:val="28"/>
          <w:szCs w:val="28"/>
          <w:lang w:val="es-CO" w:eastAsia="es-CO"/>
        </w:rPr>
        <w:t>s</w:t>
      </w:r>
      <w:r w:rsidR="00C9568D">
        <w:rPr>
          <w:rFonts w:ascii="Arial Narrow" w:hAnsi="Arial Narrow"/>
          <w:sz w:val="28"/>
          <w:szCs w:val="28"/>
          <w:lang w:val="es-CO" w:eastAsia="es-CO"/>
        </w:rPr>
        <w:t>:</w:t>
      </w:r>
      <w:r w:rsidR="00F24DC9">
        <w:rPr>
          <w:rFonts w:ascii="Arial Narrow" w:hAnsi="Arial Narrow"/>
          <w:sz w:val="28"/>
          <w:szCs w:val="28"/>
          <w:lang w:val="es-CO" w:eastAsia="es-CO"/>
        </w:rPr>
        <w:t xml:space="preserve"> a</w:t>
      </w:r>
      <w:r w:rsidR="00C9568D">
        <w:rPr>
          <w:rFonts w:ascii="Arial Narrow" w:hAnsi="Arial Narrow"/>
          <w:sz w:val="28"/>
          <w:szCs w:val="28"/>
          <w:lang w:val="es-CO" w:eastAsia="es-CO"/>
        </w:rPr>
        <w:t>)</w:t>
      </w:r>
      <w:r w:rsidR="00F24DC9">
        <w:rPr>
          <w:rFonts w:ascii="Arial Narrow" w:hAnsi="Arial Narrow"/>
          <w:sz w:val="28"/>
          <w:szCs w:val="28"/>
          <w:lang w:val="es-CO" w:eastAsia="es-CO"/>
        </w:rPr>
        <w:t xml:space="preserve"> que dicha bonificación la empezó a recibir el actor, a partir del 1 de agosto de 2008</w:t>
      </w:r>
      <w:r w:rsidR="00586C80">
        <w:rPr>
          <w:rFonts w:ascii="Arial Narrow" w:hAnsi="Arial Narrow"/>
          <w:sz w:val="28"/>
          <w:szCs w:val="28"/>
          <w:lang w:val="es-CO" w:eastAsia="es-CO"/>
        </w:rPr>
        <w:t xml:space="preserve"> </w:t>
      </w:r>
      <w:r w:rsidR="00C9568D">
        <w:rPr>
          <w:rFonts w:ascii="Arial Narrow" w:hAnsi="Arial Narrow"/>
          <w:sz w:val="28"/>
          <w:szCs w:val="28"/>
          <w:lang w:val="es-CO" w:eastAsia="es-CO"/>
        </w:rPr>
        <w:t>hasta que concluyó el vínculo laboral [H. 18]</w:t>
      </w:r>
      <w:r w:rsidR="00586C80">
        <w:rPr>
          <w:rFonts w:ascii="Arial Narrow" w:hAnsi="Arial Narrow"/>
          <w:sz w:val="28"/>
          <w:szCs w:val="28"/>
          <w:lang w:val="es-CO" w:eastAsia="es-CO"/>
        </w:rPr>
        <w:t>,</w:t>
      </w:r>
      <w:r w:rsidR="00C9568D">
        <w:rPr>
          <w:rFonts w:ascii="Arial Narrow" w:hAnsi="Arial Narrow"/>
          <w:sz w:val="28"/>
          <w:szCs w:val="28"/>
          <w:lang w:val="es-CO" w:eastAsia="es-CO"/>
        </w:rPr>
        <w:t xml:space="preserve"> b) que entre la fecha de inicio de la relación hasta julio de 2008, no se le reconoció pago por concepto de la bonificación mensual</w:t>
      </w:r>
      <w:r w:rsidR="00E4756E">
        <w:rPr>
          <w:rFonts w:ascii="Arial Narrow" w:hAnsi="Arial Narrow"/>
          <w:sz w:val="28"/>
          <w:szCs w:val="28"/>
          <w:lang w:val="es-CO" w:eastAsia="es-CO"/>
        </w:rPr>
        <w:t xml:space="preserve"> [H. 19 primera parte]</w:t>
      </w:r>
      <w:r w:rsidR="00C9568D">
        <w:rPr>
          <w:rFonts w:ascii="Arial Narrow" w:hAnsi="Arial Narrow"/>
          <w:sz w:val="28"/>
          <w:szCs w:val="28"/>
          <w:lang w:val="es-CO" w:eastAsia="es-CO"/>
        </w:rPr>
        <w:t>, y c) que ésta se le reconoció a los facilitadores</w:t>
      </w:r>
      <w:r w:rsidR="00C87481">
        <w:rPr>
          <w:rFonts w:ascii="Arial Narrow" w:hAnsi="Arial Narrow"/>
          <w:sz w:val="28"/>
          <w:szCs w:val="28"/>
          <w:lang w:val="es-CO" w:eastAsia="es-CO"/>
        </w:rPr>
        <w:t xml:space="preserve"> de operaciones de patio</w:t>
      </w:r>
      <w:r w:rsidR="00C9568D">
        <w:rPr>
          <w:rFonts w:ascii="Arial Narrow" w:hAnsi="Arial Narrow"/>
          <w:sz w:val="28"/>
          <w:szCs w:val="28"/>
          <w:lang w:val="es-CO" w:eastAsia="es-CO"/>
        </w:rPr>
        <w:t xml:space="preserve"> </w:t>
      </w:r>
      <w:r w:rsidR="00E4756E">
        <w:rPr>
          <w:rFonts w:ascii="Arial Narrow" w:hAnsi="Arial Narrow"/>
          <w:sz w:val="28"/>
          <w:szCs w:val="28"/>
          <w:lang w:val="es-CO" w:eastAsia="es-CO"/>
        </w:rPr>
        <w:t xml:space="preserve">desde el momento en que </w:t>
      </w:r>
      <w:proofErr w:type="spellStart"/>
      <w:r w:rsidR="00E4756E">
        <w:rPr>
          <w:rFonts w:ascii="Arial Narrow" w:hAnsi="Arial Narrow"/>
          <w:sz w:val="28"/>
          <w:szCs w:val="28"/>
          <w:lang w:val="es-CO" w:eastAsia="es-CO"/>
        </w:rPr>
        <w:t>Promasivo</w:t>
      </w:r>
      <w:proofErr w:type="spellEnd"/>
      <w:r w:rsidR="00E4756E">
        <w:rPr>
          <w:rFonts w:ascii="Arial Narrow" w:hAnsi="Arial Narrow"/>
          <w:sz w:val="28"/>
          <w:szCs w:val="28"/>
          <w:lang w:val="es-CO" w:eastAsia="es-CO"/>
        </w:rPr>
        <w:t xml:space="preserve">, inició labores [H. 19 segunda parte]. </w:t>
      </w:r>
    </w:p>
    <w:p w:rsidR="007B2282" w:rsidRDefault="007B2282" w:rsidP="00342815">
      <w:pPr>
        <w:shd w:val="clear" w:color="auto" w:fill="FFFFFF"/>
        <w:spacing w:line="360" w:lineRule="auto"/>
        <w:ind w:firstLine="708"/>
        <w:jc w:val="both"/>
        <w:rPr>
          <w:rFonts w:ascii="Arial Narrow" w:hAnsi="Arial Narrow"/>
          <w:sz w:val="28"/>
          <w:szCs w:val="28"/>
          <w:lang w:val="es-CO" w:eastAsia="es-CO"/>
        </w:rPr>
      </w:pPr>
    </w:p>
    <w:p w:rsidR="00462AC9" w:rsidRPr="00462AC9" w:rsidRDefault="00E4756E" w:rsidP="00462AC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En ninguna de esos apartados, el actor, se dolió de que al menos cuando se le pagó la bonificación, ésta no se había colacionado como factor</w:t>
      </w:r>
      <w:r w:rsidR="007B2282">
        <w:rPr>
          <w:rFonts w:ascii="Arial Narrow" w:hAnsi="Arial Narrow"/>
          <w:sz w:val="28"/>
          <w:szCs w:val="28"/>
          <w:lang w:val="es-CO" w:eastAsia="es-CO"/>
        </w:rPr>
        <w:t xml:space="preserve"> salarial para liquidar los rubros atrás mencionados; </w:t>
      </w:r>
      <w:r w:rsidR="007B2282" w:rsidRPr="006D54F1">
        <w:rPr>
          <w:rFonts w:ascii="Arial Narrow" w:hAnsi="Arial Narrow"/>
          <w:i/>
          <w:sz w:val="28"/>
          <w:szCs w:val="28"/>
          <w:lang w:val="es-CO" w:eastAsia="es-CO"/>
        </w:rPr>
        <w:t>(i</w:t>
      </w:r>
      <w:r w:rsidR="007B2282">
        <w:rPr>
          <w:rFonts w:ascii="Arial Narrow" w:hAnsi="Arial Narrow"/>
          <w:i/>
          <w:sz w:val="28"/>
          <w:szCs w:val="28"/>
          <w:lang w:val="es-CO" w:eastAsia="es-CO"/>
        </w:rPr>
        <w:t>i</w:t>
      </w:r>
      <w:r w:rsidR="007B2282" w:rsidRPr="006D54F1">
        <w:rPr>
          <w:rFonts w:ascii="Arial Narrow" w:hAnsi="Arial Narrow"/>
          <w:i/>
          <w:sz w:val="28"/>
          <w:szCs w:val="28"/>
          <w:lang w:val="es-CO" w:eastAsia="es-CO"/>
        </w:rPr>
        <w:t>)</w:t>
      </w:r>
      <w:r w:rsidR="007B2282">
        <w:rPr>
          <w:rFonts w:ascii="Arial Narrow" w:hAnsi="Arial Narrow"/>
          <w:sz w:val="28"/>
          <w:szCs w:val="28"/>
          <w:lang w:val="es-CO" w:eastAsia="es-CO"/>
        </w:rPr>
        <w:t xml:space="preserve"> empero, aún de deducirse implícitamente la pretensión de reliquidación con base en los hechos alegados en la demanda, la misma no tendría vocación de ventura, toda vez que si se revisa la documentación que da cuenta de los diferentes pagos efectuados por la empleadora al demandante, al </w:t>
      </w:r>
      <w:proofErr w:type="spellStart"/>
      <w:r w:rsidR="007B2282">
        <w:rPr>
          <w:rFonts w:ascii="Arial Narrow" w:hAnsi="Arial Narrow"/>
          <w:sz w:val="28"/>
          <w:szCs w:val="28"/>
          <w:lang w:val="es-CO" w:eastAsia="es-CO"/>
        </w:rPr>
        <w:t>rompe</w:t>
      </w:r>
      <w:proofErr w:type="spellEnd"/>
      <w:r w:rsidR="007B2282">
        <w:rPr>
          <w:rFonts w:ascii="Arial Narrow" w:hAnsi="Arial Narrow"/>
          <w:sz w:val="28"/>
          <w:szCs w:val="28"/>
          <w:lang w:val="es-CO" w:eastAsia="es-CO"/>
        </w:rPr>
        <w:t xml:space="preserve">, se advierte que estos se realizaron tomando en cuenta el salario real del trabajador, esto es, incluyen la </w:t>
      </w:r>
      <w:r w:rsidR="007328C1">
        <w:rPr>
          <w:rFonts w:ascii="Arial Narrow" w:hAnsi="Arial Narrow"/>
          <w:sz w:val="28"/>
          <w:szCs w:val="28"/>
          <w:lang w:val="es-CO" w:eastAsia="es-CO"/>
        </w:rPr>
        <w:t>bonificación</w:t>
      </w:r>
      <w:r w:rsidR="007B2282">
        <w:rPr>
          <w:rFonts w:ascii="Arial Narrow" w:hAnsi="Arial Narrow"/>
          <w:sz w:val="28"/>
          <w:szCs w:val="28"/>
          <w:lang w:val="es-CO" w:eastAsia="es-CO"/>
        </w:rPr>
        <w:t xml:space="preserve"> mensual. Baste para ello</w:t>
      </w:r>
      <w:r w:rsidR="00462AC9" w:rsidRPr="00462AC9">
        <w:rPr>
          <w:rFonts w:ascii="Arial Narrow" w:hAnsi="Arial Narrow"/>
          <w:sz w:val="28"/>
          <w:szCs w:val="28"/>
          <w:lang w:val="es-CO" w:eastAsia="es-CO"/>
        </w:rPr>
        <w:t>, observar las liquidaciones que la empleadora, elaboró, por los conceptos de vacaciones (</w:t>
      </w:r>
      <w:proofErr w:type="spellStart"/>
      <w:r w:rsidR="00462AC9" w:rsidRPr="00462AC9">
        <w:rPr>
          <w:rFonts w:ascii="Arial Narrow" w:hAnsi="Arial Narrow"/>
          <w:sz w:val="28"/>
          <w:szCs w:val="28"/>
          <w:lang w:val="es-CO" w:eastAsia="es-CO"/>
        </w:rPr>
        <w:t>fls</w:t>
      </w:r>
      <w:proofErr w:type="spellEnd"/>
      <w:r w:rsidR="00462AC9" w:rsidRPr="00462AC9">
        <w:rPr>
          <w:rFonts w:ascii="Arial Narrow" w:hAnsi="Arial Narrow"/>
          <w:sz w:val="28"/>
          <w:szCs w:val="28"/>
          <w:lang w:val="es-CO" w:eastAsia="es-CO"/>
        </w:rPr>
        <w:t>. 62 a 64); prima de servicios (</w:t>
      </w:r>
      <w:proofErr w:type="spellStart"/>
      <w:r w:rsidR="00462AC9" w:rsidRPr="00462AC9">
        <w:rPr>
          <w:rFonts w:ascii="Arial Narrow" w:hAnsi="Arial Narrow"/>
          <w:sz w:val="28"/>
          <w:szCs w:val="28"/>
          <w:lang w:val="es-CO" w:eastAsia="es-CO"/>
        </w:rPr>
        <w:t>fls</w:t>
      </w:r>
      <w:proofErr w:type="spellEnd"/>
      <w:r w:rsidR="00462AC9" w:rsidRPr="00462AC9">
        <w:rPr>
          <w:rFonts w:ascii="Arial Narrow" w:hAnsi="Arial Narrow"/>
          <w:sz w:val="28"/>
          <w:szCs w:val="28"/>
          <w:lang w:val="es-CO" w:eastAsia="es-CO"/>
        </w:rPr>
        <w:t>. 72, 73, 84, 96, 108 y 118), amén del auxilio de cesantías, que figuran en las nóminas de los meses de enero, siguientes al corte de diciembre de cada año (</w:t>
      </w:r>
      <w:proofErr w:type="spellStart"/>
      <w:r w:rsidR="00462AC9" w:rsidRPr="00462AC9">
        <w:rPr>
          <w:rFonts w:ascii="Arial Narrow" w:hAnsi="Arial Narrow"/>
          <w:sz w:val="28"/>
          <w:szCs w:val="28"/>
          <w:lang w:val="es-CO" w:eastAsia="es-CO"/>
        </w:rPr>
        <w:t>fls</w:t>
      </w:r>
      <w:proofErr w:type="spellEnd"/>
      <w:r w:rsidR="00462AC9" w:rsidRPr="00462AC9">
        <w:rPr>
          <w:rFonts w:ascii="Arial Narrow" w:hAnsi="Arial Narrow"/>
          <w:sz w:val="28"/>
          <w:szCs w:val="28"/>
          <w:lang w:val="es-CO" w:eastAsia="es-CO"/>
        </w:rPr>
        <w:t xml:space="preserve">. 170, 130, 105 y 83). Así mismo, la a-quo, tuvo en cuenta la bonificación mensual para efectos de liquidar la indemnización por despido injusto. </w:t>
      </w:r>
    </w:p>
    <w:p w:rsidR="00462AC9" w:rsidRPr="00462AC9" w:rsidRDefault="00462AC9" w:rsidP="00462AC9">
      <w:pPr>
        <w:shd w:val="clear" w:color="auto" w:fill="FFFFFF"/>
        <w:spacing w:line="360" w:lineRule="auto"/>
        <w:ind w:firstLine="708"/>
        <w:jc w:val="both"/>
        <w:rPr>
          <w:rFonts w:ascii="Arial Narrow" w:hAnsi="Arial Narrow"/>
          <w:sz w:val="28"/>
          <w:szCs w:val="28"/>
          <w:lang w:val="es-CO" w:eastAsia="es-CO"/>
        </w:rPr>
      </w:pPr>
    </w:p>
    <w:p w:rsidR="00462AC9" w:rsidRPr="00462AC9" w:rsidRDefault="00462AC9" w:rsidP="00462AC9">
      <w:pPr>
        <w:shd w:val="clear" w:color="auto" w:fill="FFFFFF"/>
        <w:spacing w:line="360" w:lineRule="auto"/>
        <w:ind w:firstLine="708"/>
        <w:jc w:val="both"/>
        <w:rPr>
          <w:rFonts w:ascii="Arial Narrow" w:hAnsi="Arial Narrow"/>
          <w:sz w:val="28"/>
          <w:szCs w:val="28"/>
          <w:lang w:val="es-CO" w:eastAsia="es-CO"/>
        </w:rPr>
      </w:pPr>
      <w:r w:rsidRPr="00462AC9">
        <w:rPr>
          <w:rFonts w:ascii="Arial Narrow" w:hAnsi="Arial Narrow"/>
          <w:sz w:val="28"/>
          <w:szCs w:val="28"/>
          <w:lang w:val="es-CO" w:eastAsia="es-CO"/>
        </w:rPr>
        <w:t>Por estas razones, se desecha, esta primera arista del recurso.</w:t>
      </w:r>
    </w:p>
    <w:p w:rsidR="00462AC9" w:rsidRPr="00462AC9" w:rsidRDefault="00462AC9" w:rsidP="00462AC9">
      <w:pPr>
        <w:shd w:val="clear" w:color="auto" w:fill="FFFFFF"/>
        <w:spacing w:line="360" w:lineRule="auto"/>
        <w:ind w:firstLine="708"/>
        <w:jc w:val="both"/>
        <w:rPr>
          <w:rFonts w:ascii="Arial Narrow" w:hAnsi="Arial Narrow"/>
          <w:sz w:val="28"/>
          <w:szCs w:val="28"/>
          <w:lang w:val="es-CO" w:eastAsia="es-CO"/>
        </w:rPr>
      </w:pPr>
    </w:p>
    <w:p w:rsidR="00462AC9" w:rsidRPr="00462AC9" w:rsidRDefault="00462AC9" w:rsidP="00462AC9">
      <w:pPr>
        <w:shd w:val="clear" w:color="auto" w:fill="FFFFFF"/>
        <w:spacing w:line="360" w:lineRule="auto"/>
        <w:ind w:firstLine="708"/>
        <w:jc w:val="both"/>
        <w:rPr>
          <w:rFonts w:ascii="Arial Narrow" w:hAnsi="Arial Narrow"/>
          <w:sz w:val="28"/>
          <w:szCs w:val="28"/>
          <w:lang w:val="es-CO" w:eastAsia="es-CO"/>
        </w:rPr>
      </w:pPr>
      <w:r w:rsidRPr="00462AC9">
        <w:rPr>
          <w:rFonts w:ascii="Arial Narrow" w:hAnsi="Arial Narrow"/>
          <w:sz w:val="28"/>
          <w:szCs w:val="28"/>
          <w:lang w:val="es-CO" w:eastAsia="es-CO"/>
        </w:rPr>
        <w:lastRenderedPageBreak/>
        <w:t>Ahora bien, se reprocha en segundo lugar, que las consignaciones en el fondo de cesantías no se hacían de manera puntual cada año,</w:t>
      </w:r>
      <w:r w:rsidR="007328C1">
        <w:rPr>
          <w:rFonts w:ascii="Arial Narrow" w:hAnsi="Arial Narrow"/>
          <w:sz w:val="28"/>
          <w:szCs w:val="28"/>
          <w:lang w:val="es-CO" w:eastAsia="es-CO"/>
        </w:rPr>
        <w:t xml:space="preserve"> en el mes de febrero,</w:t>
      </w:r>
      <w:r w:rsidRPr="00462AC9">
        <w:rPr>
          <w:rFonts w:ascii="Arial Narrow" w:hAnsi="Arial Narrow"/>
          <w:sz w:val="28"/>
          <w:szCs w:val="28"/>
          <w:lang w:val="es-CO" w:eastAsia="es-CO"/>
        </w:rPr>
        <w:t xml:space="preserve"> sin embargo, el recurrente, ninguna probanza trajo a juicio para corroborar ese dicho, más cuando el ataque no consistía en </w:t>
      </w:r>
      <w:r w:rsidR="00611C75">
        <w:rPr>
          <w:rFonts w:ascii="Arial Narrow" w:hAnsi="Arial Narrow"/>
          <w:sz w:val="28"/>
          <w:szCs w:val="28"/>
          <w:lang w:val="es-CO" w:eastAsia="es-CO"/>
        </w:rPr>
        <w:t>la ausencia de las</w:t>
      </w:r>
      <w:r w:rsidRPr="00462AC9">
        <w:rPr>
          <w:rFonts w:ascii="Arial Narrow" w:hAnsi="Arial Narrow"/>
          <w:sz w:val="28"/>
          <w:szCs w:val="28"/>
          <w:lang w:val="es-CO" w:eastAsia="es-CO"/>
        </w:rPr>
        <w:t xml:space="preserve"> tales consignaciones</w:t>
      </w:r>
      <w:r w:rsidR="00611C75">
        <w:rPr>
          <w:rFonts w:ascii="Arial Narrow" w:hAnsi="Arial Narrow"/>
          <w:sz w:val="28"/>
          <w:szCs w:val="28"/>
          <w:lang w:val="es-CO" w:eastAsia="es-CO"/>
        </w:rPr>
        <w:t xml:space="preserve"> de cesantías a un fondo</w:t>
      </w:r>
      <w:r w:rsidRPr="00462AC9">
        <w:rPr>
          <w:rFonts w:ascii="Arial Narrow" w:hAnsi="Arial Narrow"/>
          <w:sz w:val="28"/>
          <w:szCs w:val="28"/>
          <w:lang w:val="es-CO" w:eastAsia="es-CO"/>
        </w:rPr>
        <w:t>, y en esas circunstancias, es de entender, que las consignaciones se le realizaron oportunamente, por cuanto, desde los meses de enero de cada año, el respectivo monto hacia parte de la nómina.</w:t>
      </w:r>
    </w:p>
    <w:p w:rsidR="00462AC9" w:rsidRPr="00462AC9" w:rsidRDefault="00462AC9" w:rsidP="00462AC9">
      <w:pPr>
        <w:shd w:val="clear" w:color="auto" w:fill="FFFFFF"/>
        <w:spacing w:line="360" w:lineRule="auto"/>
        <w:ind w:firstLine="708"/>
        <w:jc w:val="both"/>
        <w:rPr>
          <w:rFonts w:ascii="Arial Narrow" w:hAnsi="Arial Narrow"/>
          <w:sz w:val="28"/>
          <w:szCs w:val="28"/>
          <w:lang w:val="es-CO" w:eastAsia="es-CO"/>
        </w:rPr>
      </w:pPr>
    </w:p>
    <w:p w:rsidR="00462AC9" w:rsidRDefault="00462AC9" w:rsidP="00462AC9">
      <w:pPr>
        <w:shd w:val="clear" w:color="auto" w:fill="FFFFFF"/>
        <w:spacing w:line="360" w:lineRule="auto"/>
        <w:ind w:firstLine="708"/>
        <w:jc w:val="both"/>
        <w:rPr>
          <w:rFonts w:ascii="Arial Narrow" w:hAnsi="Arial Narrow"/>
          <w:sz w:val="28"/>
          <w:szCs w:val="28"/>
          <w:lang w:val="es-CO" w:eastAsia="es-CO"/>
        </w:rPr>
      </w:pPr>
      <w:r w:rsidRPr="00462AC9">
        <w:rPr>
          <w:rFonts w:ascii="Arial Narrow" w:hAnsi="Arial Narrow"/>
          <w:sz w:val="28"/>
          <w:szCs w:val="28"/>
          <w:lang w:val="es-CO" w:eastAsia="es-CO"/>
        </w:rPr>
        <w:t xml:space="preserve">En lo que atañe, a la </w:t>
      </w:r>
      <w:r w:rsidR="00F062DC" w:rsidRPr="00462AC9">
        <w:rPr>
          <w:rFonts w:ascii="Arial Narrow" w:hAnsi="Arial Narrow"/>
          <w:sz w:val="28"/>
          <w:szCs w:val="28"/>
          <w:lang w:val="es-CO" w:eastAsia="es-CO"/>
        </w:rPr>
        <w:t>indemnización</w:t>
      </w:r>
      <w:r w:rsidRPr="00462AC9">
        <w:rPr>
          <w:rFonts w:ascii="Arial Narrow" w:hAnsi="Arial Narrow"/>
          <w:sz w:val="28"/>
          <w:szCs w:val="28"/>
          <w:lang w:val="es-CO" w:eastAsia="es-CO"/>
        </w:rPr>
        <w:t xml:space="preserve"> moratoria de que trata el artículo 65 de la obra sustantiva laboral, que como reiteradamente lo tiene decantado la jurisprudencia patria, no opera de manera automática, ni inexorable, toda vez que su imposición, exige del fallador, previamente</w:t>
      </w:r>
      <w:r w:rsidR="00611C75">
        <w:rPr>
          <w:rFonts w:ascii="Arial Narrow" w:hAnsi="Arial Narrow"/>
          <w:sz w:val="28"/>
          <w:szCs w:val="28"/>
          <w:lang w:val="es-CO" w:eastAsia="es-CO"/>
        </w:rPr>
        <w:t>,</w:t>
      </w:r>
      <w:r w:rsidRPr="00462AC9">
        <w:rPr>
          <w:rFonts w:ascii="Arial Narrow" w:hAnsi="Arial Narrow"/>
          <w:sz w:val="28"/>
          <w:szCs w:val="28"/>
          <w:lang w:val="es-CO" w:eastAsia="es-CO"/>
        </w:rPr>
        <w:t xml:space="preserve"> el análisis</w:t>
      </w:r>
      <w:r w:rsidR="007328C1">
        <w:rPr>
          <w:rFonts w:ascii="Arial Narrow" w:hAnsi="Arial Narrow"/>
          <w:sz w:val="28"/>
          <w:szCs w:val="28"/>
          <w:lang w:val="es-CO" w:eastAsia="es-CO"/>
        </w:rPr>
        <w:t xml:space="preserve"> referente</w:t>
      </w:r>
      <w:r w:rsidR="00611C75">
        <w:rPr>
          <w:rFonts w:ascii="Arial Narrow" w:hAnsi="Arial Narrow"/>
          <w:sz w:val="28"/>
          <w:szCs w:val="28"/>
          <w:lang w:val="es-CO" w:eastAsia="es-CO"/>
        </w:rPr>
        <w:t>,</w:t>
      </w:r>
      <w:r w:rsidR="007328C1">
        <w:rPr>
          <w:rFonts w:ascii="Arial Narrow" w:hAnsi="Arial Narrow"/>
          <w:sz w:val="28"/>
          <w:szCs w:val="28"/>
          <w:lang w:val="es-CO" w:eastAsia="es-CO"/>
        </w:rPr>
        <w:t xml:space="preserve"> tanto al componente objetivo o</w:t>
      </w:r>
      <w:r w:rsidR="00611C75">
        <w:rPr>
          <w:rFonts w:ascii="Arial Narrow" w:hAnsi="Arial Narrow"/>
          <w:sz w:val="28"/>
          <w:szCs w:val="28"/>
          <w:lang w:val="es-CO" w:eastAsia="es-CO"/>
        </w:rPr>
        <w:t xml:space="preserve"> existencia de la </w:t>
      </w:r>
      <w:r w:rsidR="007328C1">
        <w:rPr>
          <w:rFonts w:ascii="Arial Narrow" w:hAnsi="Arial Narrow"/>
          <w:sz w:val="28"/>
          <w:szCs w:val="28"/>
          <w:lang w:val="es-CO" w:eastAsia="es-CO"/>
        </w:rPr>
        <w:t>deuda, como el componente subjetivo</w:t>
      </w:r>
      <w:r w:rsidR="00611C75">
        <w:rPr>
          <w:rFonts w:ascii="Arial Narrow" w:hAnsi="Arial Narrow"/>
          <w:sz w:val="28"/>
          <w:szCs w:val="28"/>
          <w:lang w:val="es-CO" w:eastAsia="es-CO"/>
        </w:rPr>
        <w:t>, o examen</w:t>
      </w:r>
      <w:r w:rsidRPr="00462AC9">
        <w:rPr>
          <w:rFonts w:ascii="Arial Narrow" w:hAnsi="Arial Narrow"/>
          <w:sz w:val="28"/>
          <w:szCs w:val="28"/>
          <w:lang w:val="es-CO" w:eastAsia="es-CO"/>
        </w:rPr>
        <w:t xml:space="preserve"> de la conducta del deudor, en orden a rastrear las raz</w:t>
      </w:r>
      <w:r w:rsidR="008A3351">
        <w:rPr>
          <w:rFonts w:ascii="Arial Narrow" w:hAnsi="Arial Narrow"/>
          <w:sz w:val="28"/>
          <w:szCs w:val="28"/>
          <w:lang w:val="es-CO" w:eastAsia="es-CO"/>
        </w:rPr>
        <w:t xml:space="preserve">ones atendibles y justificadas </w:t>
      </w:r>
      <w:r w:rsidR="00FD718F">
        <w:rPr>
          <w:rFonts w:ascii="Arial Narrow" w:hAnsi="Arial Narrow"/>
          <w:sz w:val="28"/>
          <w:szCs w:val="28"/>
          <w:lang w:val="es-CO" w:eastAsia="es-CO"/>
        </w:rPr>
        <w:t>de su buena fe, o no, por</w:t>
      </w:r>
      <w:r w:rsidR="008A3351">
        <w:rPr>
          <w:rFonts w:ascii="Arial Narrow" w:hAnsi="Arial Narrow"/>
          <w:sz w:val="28"/>
          <w:szCs w:val="28"/>
          <w:lang w:val="es-CO" w:eastAsia="es-CO"/>
        </w:rPr>
        <w:t xml:space="preserve"> </w:t>
      </w:r>
      <w:r w:rsidR="00FD718F">
        <w:rPr>
          <w:rFonts w:ascii="Arial Narrow" w:hAnsi="Arial Narrow"/>
          <w:sz w:val="28"/>
          <w:szCs w:val="28"/>
          <w:lang w:val="es-CO" w:eastAsia="es-CO"/>
        </w:rPr>
        <w:t>el</w:t>
      </w:r>
      <w:r w:rsidR="008A3351">
        <w:rPr>
          <w:rFonts w:ascii="Arial Narrow" w:hAnsi="Arial Narrow"/>
          <w:sz w:val="28"/>
          <w:szCs w:val="28"/>
          <w:lang w:val="es-CO" w:eastAsia="es-CO"/>
        </w:rPr>
        <w:t xml:space="preserve"> obrar</w:t>
      </w:r>
      <w:r w:rsidRPr="00462AC9">
        <w:rPr>
          <w:rFonts w:ascii="Arial Narrow" w:hAnsi="Arial Narrow"/>
          <w:sz w:val="28"/>
          <w:szCs w:val="28"/>
          <w:lang w:val="es-CO" w:eastAsia="es-CO"/>
        </w:rPr>
        <w:t xml:space="preserve"> omis</w:t>
      </w:r>
      <w:r w:rsidR="008A3351">
        <w:rPr>
          <w:rFonts w:ascii="Arial Narrow" w:hAnsi="Arial Narrow"/>
          <w:sz w:val="28"/>
          <w:szCs w:val="28"/>
          <w:lang w:val="es-CO" w:eastAsia="es-CO"/>
        </w:rPr>
        <w:t>o</w:t>
      </w:r>
      <w:r w:rsidRPr="00462AC9">
        <w:rPr>
          <w:rFonts w:ascii="Arial Narrow" w:hAnsi="Arial Narrow"/>
          <w:sz w:val="28"/>
          <w:szCs w:val="28"/>
          <w:lang w:val="es-CO" w:eastAsia="es-CO"/>
        </w:rPr>
        <w:t xml:space="preserve"> al pago de s</w:t>
      </w:r>
      <w:r w:rsidR="00FD718F">
        <w:rPr>
          <w:rFonts w:ascii="Arial Narrow" w:hAnsi="Arial Narrow"/>
          <w:sz w:val="28"/>
          <w:szCs w:val="28"/>
          <w:lang w:val="es-CO" w:eastAsia="es-CO"/>
        </w:rPr>
        <w:t>alarios y prestaciones sociales,</w:t>
      </w:r>
      <w:r w:rsidR="00FD718F" w:rsidRPr="00FD718F">
        <w:rPr>
          <w:rFonts w:ascii="Arial Narrow" w:hAnsi="Arial Narrow"/>
          <w:sz w:val="28"/>
          <w:szCs w:val="28"/>
          <w:lang w:val="es-CO" w:eastAsia="es-CO"/>
        </w:rPr>
        <w:t xml:space="preserve"> </w:t>
      </w:r>
      <w:r w:rsidR="00FD718F" w:rsidRPr="00462AC9">
        <w:rPr>
          <w:rFonts w:ascii="Arial Narrow" w:hAnsi="Arial Narrow"/>
          <w:sz w:val="28"/>
          <w:szCs w:val="28"/>
          <w:lang w:val="es-CO" w:eastAsia="es-CO"/>
        </w:rPr>
        <w:t>a la finalización de la relación laboral</w:t>
      </w:r>
      <w:r w:rsidR="00FD718F">
        <w:rPr>
          <w:rFonts w:ascii="Arial Narrow" w:hAnsi="Arial Narrow"/>
          <w:sz w:val="28"/>
          <w:szCs w:val="28"/>
          <w:lang w:val="es-CO" w:eastAsia="es-CO"/>
        </w:rPr>
        <w:t>.</w:t>
      </w:r>
    </w:p>
    <w:p w:rsidR="00B97CD0" w:rsidRDefault="00B97CD0" w:rsidP="00462AC9">
      <w:pPr>
        <w:shd w:val="clear" w:color="auto" w:fill="FFFFFF"/>
        <w:spacing w:line="360" w:lineRule="auto"/>
        <w:ind w:firstLine="708"/>
        <w:jc w:val="both"/>
        <w:rPr>
          <w:rFonts w:ascii="Arial Narrow" w:hAnsi="Arial Narrow"/>
          <w:sz w:val="28"/>
          <w:szCs w:val="28"/>
          <w:lang w:val="es-CO" w:eastAsia="es-CO"/>
        </w:rPr>
      </w:pPr>
    </w:p>
    <w:p w:rsidR="003A35FB" w:rsidRDefault="00B97CD0" w:rsidP="00462AC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Se aduce en el recurso que la tardanza en el pago de salarios y prestaciones sociales al finalizar el vínculo laboral, no se debió al acuerdo entre las partes</w:t>
      </w:r>
      <w:r w:rsidR="00D3128B">
        <w:rPr>
          <w:rFonts w:ascii="Arial Narrow" w:hAnsi="Arial Narrow"/>
          <w:sz w:val="28"/>
          <w:szCs w:val="28"/>
          <w:lang w:val="es-CO" w:eastAsia="es-CO"/>
        </w:rPr>
        <w:t>, como lo pregonó</w:t>
      </w:r>
      <w:r w:rsidR="002F2CF1">
        <w:rPr>
          <w:rFonts w:ascii="Arial Narrow" w:hAnsi="Arial Narrow"/>
          <w:sz w:val="28"/>
          <w:szCs w:val="28"/>
          <w:lang w:val="es-CO" w:eastAsia="es-CO"/>
        </w:rPr>
        <w:t xml:space="preserve"> la </w:t>
      </w:r>
      <w:r w:rsidR="00D3128B">
        <w:rPr>
          <w:rFonts w:ascii="Arial Narrow" w:hAnsi="Arial Narrow"/>
          <w:sz w:val="28"/>
          <w:szCs w:val="28"/>
          <w:lang w:val="es-CO" w:eastAsia="es-CO"/>
        </w:rPr>
        <w:t>a-quo,</w:t>
      </w:r>
      <w:r w:rsidR="002F2CF1">
        <w:rPr>
          <w:rFonts w:ascii="Arial Narrow" w:hAnsi="Arial Narrow"/>
          <w:sz w:val="28"/>
          <w:szCs w:val="28"/>
          <w:lang w:val="es-CO" w:eastAsia="es-CO"/>
        </w:rPr>
        <w:t xml:space="preserve"> </w:t>
      </w:r>
      <w:r w:rsidR="007E02FE">
        <w:rPr>
          <w:rFonts w:ascii="Arial Narrow" w:hAnsi="Arial Narrow"/>
          <w:sz w:val="28"/>
          <w:szCs w:val="28"/>
          <w:lang w:val="es-CO" w:eastAsia="es-CO"/>
        </w:rPr>
        <w:t xml:space="preserve">por cuanto por el contrario, </w:t>
      </w:r>
      <w:r w:rsidR="00C15261">
        <w:rPr>
          <w:rFonts w:ascii="Arial Narrow" w:hAnsi="Arial Narrow"/>
          <w:sz w:val="28"/>
          <w:szCs w:val="28"/>
          <w:lang w:val="es-CO" w:eastAsia="es-CO"/>
        </w:rPr>
        <w:t xml:space="preserve">el pago se efectuó a raíz de </w:t>
      </w:r>
      <w:r w:rsidR="00D3128B">
        <w:rPr>
          <w:rFonts w:ascii="Arial Narrow" w:hAnsi="Arial Narrow"/>
          <w:sz w:val="28"/>
          <w:szCs w:val="28"/>
          <w:lang w:val="es-CO" w:eastAsia="es-CO"/>
        </w:rPr>
        <w:t>l</w:t>
      </w:r>
      <w:r w:rsidR="00C15261">
        <w:rPr>
          <w:rFonts w:ascii="Arial Narrow" w:hAnsi="Arial Narrow"/>
          <w:sz w:val="28"/>
          <w:szCs w:val="28"/>
          <w:lang w:val="es-CO" w:eastAsia="es-CO"/>
        </w:rPr>
        <w:t>a acción de tutela</w:t>
      </w:r>
      <w:r w:rsidR="00D3128B">
        <w:rPr>
          <w:rFonts w:ascii="Arial Narrow" w:hAnsi="Arial Narrow"/>
          <w:sz w:val="28"/>
          <w:szCs w:val="28"/>
          <w:lang w:val="es-CO" w:eastAsia="es-CO"/>
        </w:rPr>
        <w:t xml:space="preserve"> intentada por el actor</w:t>
      </w:r>
      <w:r w:rsidR="00E701D6">
        <w:rPr>
          <w:rFonts w:ascii="Arial Narrow" w:hAnsi="Arial Narrow"/>
          <w:sz w:val="28"/>
          <w:szCs w:val="28"/>
          <w:lang w:val="es-CO" w:eastAsia="es-CO"/>
        </w:rPr>
        <w:t xml:space="preserve">, según lo refieren algunos testimonios. </w:t>
      </w:r>
    </w:p>
    <w:p w:rsidR="003A35FB" w:rsidRDefault="003A35FB" w:rsidP="00462AC9">
      <w:pPr>
        <w:shd w:val="clear" w:color="auto" w:fill="FFFFFF"/>
        <w:spacing w:line="360" w:lineRule="auto"/>
        <w:ind w:firstLine="708"/>
        <w:jc w:val="both"/>
        <w:rPr>
          <w:rFonts w:ascii="Arial Narrow" w:hAnsi="Arial Narrow"/>
          <w:sz w:val="28"/>
          <w:szCs w:val="28"/>
          <w:lang w:val="es-CO" w:eastAsia="es-CO"/>
        </w:rPr>
      </w:pPr>
    </w:p>
    <w:p w:rsidR="00B97CD0" w:rsidRPr="00462AC9" w:rsidRDefault="00E0430E" w:rsidP="00462AC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En el sub-lite, no obra</w:t>
      </w:r>
      <w:r w:rsidR="00A81FA9">
        <w:rPr>
          <w:rFonts w:ascii="Arial Narrow" w:hAnsi="Arial Narrow"/>
          <w:sz w:val="28"/>
          <w:szCs w:val="28"/>
          <w:lang w:val="es-CO" w:eastAsia="es-CO"/>
        </w:rPr>
        <w:t>, el acuerdo a que alude la primera instancia, ni copia de la sentencia de la tutela, que supuestamente ordenó el pago definitivo de los salarios y prestaciones sociales</w:t>
      </w:r>
      <w:r w:rsidR="007C07CB">
        <w:rPr>
          <w:rFonts w:ascii="Arial Narrow" w:hAnsi="Arial Narrow"/>
          <w:sz w:val="28"/>
          <w:szCs w:val="28"/>
          <w:lang w:val="es-CO" w:eastAsia="es-CO"/>
        </w:rPr>
        <w:t>. Ante la ausencia del primero, ciertamente, resulta no comprensible que tales pagos</w:t>
      </w:r>
      <w:r w:rsidR="0088485F">
        <w:rPr>
          <w:rFonts w:ascii="Arial Narrow" w:hAnsi="Arial Narrow"/>
          <w:sz w:val="28"/>
          <w:szCs w:val="28"/>
          <w:lang w:val="es-CO" w:eastAsia="es-CO"/>
        </w:rPr>
        <w:t xml:space="preserve"> no se hubieran efectuado</w:t>
      </w:r>
      <w:r w:rsidR="002229F3">
        <w:rPr>
          <w:rFonts w:ascii="Arial Narrow" w:hAnsi="Arial Narrow"/>
          <w:sz w:val="28"/>
          <w:szCs w:val="28"/>
          <w:lang w:val="es-CO" w:eastAsia="es-CO"/>
        </w:rPr>
        <w:t xml:space="preserve"> inmediatamente a la finalización del nexo contractual</w:t>
      </w:r>
      <w:r w:rsidR="00DA07FF">
        <w:rPr>
          <w:rFonts w:ascii="Arial Narrow" w:hAnsi="Arial Narrow"/>
          <w:sz w:val="28"/>
          <w:szCs w:val="28"/>
          <w:lang w:val="es-CO" w:eastAsia="es-CO"/>
        </w:rPr>
        <w:t>, o se hubiese depositado a órdenes del juzgado laboral o de la primera autoridad política del lugar, en caso de no haberlo recibido el actor, tal cual lo manda el artí</w:t>
      </w:r>
      <w:r w:rsidR="003A35FB">
        <w:rPr>
          <w:rFonts w:ascii="Arial Narrow" w:hAnsi="Arial Narrow"/>
          <w:sz w:val="28"/>
          <w:szCs w:val="28"/>
          <w:lang w:val="es-CO" w:eastAsia="es-CO"/>
        </w:rPr>
        <w:t>culo 65 del C.S.T.</w:t>
      </w:r>
      <w:r w:rsidR="007C07CB">
        <w:rPr>
          <w:rFonts w:ascii="Arial Narrow" w:hAnsi="Arial Narrow"/>
          <w:sz w:val="28"/>
          <w:szCs w:val="28"/>
          <w:lang w:val="es-CO" w:eastAsia="es-CO"/>
        </w:rPr>
        <w:t xml:space="preserve"> </w:t>
      </w:r>
      <w:r w:rsidR="00BE6404">
        <w:rPr>
          <w:rFonts w:ascii="Arial Narrow" w:hAnsi="Arial Narrow"/>
          <w:sz w:val="28"/>
          <w:szCs w:val="28"/>
          <w:lang w:val="es-CO" w:eastAsia="es-CO"/>
        </w:rPr>
        <w:t xml:space="preserve"> </w:t>
      </w:r>
    </w:p>
    <w:p w:rsidR="00462AC9" w:rsidRDefault="00462AC9" w:rsidP="00462AC9">
      <w:pPr>
        <w:shd w:val="clear" w:color="auto" w:fill="FFFFFF"/>
        <w:spacing w:line="360" w:lineRule="auto"/>
        <w:ind w:firstLine="708"/>
        <w:jc w:val="both"/>
        <w:rPr>
          <w:rFonts w:ascii="Arial Narrow" w:hAnsi="Arial Narrow"/>
          <w:sz w:val="28"/>
          <w:szCs w:val="28"/>
          <w:lang w:val="es-CO" w:eastAsia="es-CO"/>
        </w:rPr>
      </w:pPr>
    </w:p>
    <w:p w:rsidR="00B9210A" w:rsidRDefault="003A35FB" w:rsidP="00B9210A">
      <w:pPr>
        <w:autoSpaceDE w:val="0"/>
        <w:autoSpaceDN w:val="0"/>
        <w:adjustRightInd w:val="0"/>
        <w:spacing w:line="360" w:lineRule="auto"/>
        <w:ind w:firstLine="708"/>
        <w:jc w:val="both"/>
        <w:rPr>
          <w:rFonts w:ascii="Arial Narrow" w:hAnsi="Arial Narrow" w:cs="Arial"/>
          <w:iCs/>
          <w:sz w:val="28"/>
          <w:szCs w:val="28"/>
        </w:rPr>
      </w:pPr>
      <w:r>
        <w:rPr>
          <w:rFonts w:ascii="Arial Narrow" w:hAnsi="Arial Narrow"/>
          <w:sz w:val="28"/>
          <w:szCs w:val="28"/>
          <w:lang w:val="es-CO" w:eastAsia="es-CO"/>
        </w:rPr>
        <w:t>Aparte del supuesto acuerdo, no milita por parte de la obligada circunstancia relevante</w:t>
      </w:r>
      <w:r w:rsidR="00F10E9E">
        <w:rPr>
          <w:rFonts w:ascii="Arial Narrow" w:hAnsi="Arial Narrow"/>
          <w:sz w:val="28"/>
          <w:szCs w:val="28"/>
          <w:lang w:val="es-CO" w:eastAsia="es-CO"/>
        </w:rPr>
        <w:t xml:space="preserve"> que se pudiera examinar, en orden a pregonar la buena fe, </w:t>
      </w:r>
      <w:proofErr w:type="spellStart"/>
      <w:r w:rsidR="00F10E9E">
        <w:rPr>
          <w:rFonts w:ascii="Arial Narrow" w:hAnsi="Arial Narrow"/>
          <w:sz w:val="28"/>
          <w:szCs w:val="28"/>
          <w:lang w:val="es-CO" w:eastAsia="es-CO"/>
        </w:rPr>
        <w:t>exonerativa</w:t>
      </w:r>
      <w:proofErr w:type="spellEnd"/>
      <w:r w:rsidR="00F10E9E">
        <w:rPr>
          <w:rFonts w:ascii="Arial Narrow" w:hAnsi="Arial Narrow"/>
          <w:sz w:val="28"/>
          <w:szCs w:val="28"/>
          <w:lang w:val="es-CO" w:eastAsia="es-CO"/>
        </w:rPr>
        <w:t xml:space="preserve"> de la </w:t>
      </w:r>
      <w:r w:rsidR="00F10E9E">
        <w:rPr>
          <w:rFonts w:ascii="Arial Narrow" w:hAnsi="Arial Narrow"/>
          <w:sz w:val="28"/>
          <w:szCs w:val="28"/>
          <w:lang w:val="es-CO" w:eastAsia="es-CO"/>
        </w:rPr>
        <w:lastRenderedPageBreak/>
        <w:t>sanción moratoria</w:t>
      </w:r>
      <w:r w:rsidR="002401A4">
        <w:rPr>
          <w:rFonts w:ascii="Arial Narrow" w:hAnsi="Arial Narrow"/>
          <w:sz w:val="28"/>
          <w:szCs w:val="28"/>
          <w:lang w:val="es-CO" w:eastAsia="es-CO"/>
        </w:rPr>
        <w:t xml:space="preserve">, por lo que entonces, se impondrá la sanción moratoria del artículo 65 </w:t>
      </w:r>
      <w:r w:rsidR="00746AB8">
        <w:rPr>
          <w:rFonts w:ascii="Arial Narrow" w:hAnsi="Arial Narrow"/>
          <w:sz w:val="28"/>
          <w:szCs w:val="28"/>
          <w:lang w:val="es-CO" w:eastAsia="es-CO"/>
        </w:rPr>
        <w:t>ídem</w:t>
      </w:r>
      <w:r w:rsidR="002401A4">
        <w:rPr>
          <w:rFonts w:ascii="Arial Narrow" w:hAnsi="Arial Narrow"/>
          <w:sz w:val="28"/>
          <w:szCs w:val="28"/>
          <w:lang w:val="es-CO" w:eastAsia="es-CO"/>
        </w:rPr>
        <w:t xml:space="preserve">, consiste en un salario diario, a razón de $ </w:t>
      </w:r>
      <w:r w:rsidR="00B9210A">
        <w:rPr>
          <w:rFonts w:ascii="Arial Narrow" w:hAnsi="Arial Narrow"/>
          <w:sz w:val="28"/>
          <w:szCs w:val="28"/>
          <w:lang w:val="es-CO" w:eastAsia="es-CO"/>
        </w:rPr>
        <w:t xml:space="preserve">49.814 </w:t>
      </w:r>
      <w:r w:rsidR="002401A4">
        <w:rPr>
          <w:rFonts w:ascii="Arial Narrow" w:hAnsi="Arial Narrow"/>
          <w:sz w:val="28"/>
          <w:szCs w:val="28"/>
          <w:lang w:val="es-CO" w:eastAsia="es-CO"/>
        </w:rPr>
        <w:t xml:space="preserve">por cada día de retardo, a partir </w:t>
      </w:r>
      <w:r w:rsidR="002401A4" w:rsidRPr="00F97175">
        <w:rPr>
          <w:rFonts w:ascii="Arial Narrow" w:hAnsi="Arial Narrow"/>
          <w:sz w:val="28"/>
          <w:szCs w:val="28"/>
          <w:lang w:val="es-CO" w:eastAsia="es-CO"/>
        </w:rPr>
        <w:t>del 1 de noviembre de 2013 y hasta el día de pago total de lo adeudado, 1 de febrero de 2014</w:t>
      </w:r>
      <w:r w:rsidR="002D2AC7" w:rsidRPr="00F97175">
        <w:rPr>
          <w:rFonts w:ascii="Arial Narrow" w:hAnsi="Arial Narrow"/>
          <w:sz w:val="28"/>
          <w:szCs w:val="28"/>
          <w:lang w:val="es-CO" w:eastAsia="es-CO"/>
        </w:rPr>
        <w:t>, esto es,</w:t>
      </w:r>
      <w:r w:rsidR="0059735C" w:rsidRPr="00F97175">
        <w:rPr>
          <w:rFonts w:ascii="Arial Narrow" w:hAnsi="Arial Narrow"/>
          <w:sz w:val="28"/>
          <w:szCs w:val="28"/>
          <w:lang w:val="es-CO" w:eastAsia="es-CO"/>
        </w:rPr>
        <w:t xml:space="preserve"> 90 días,</w:t>
      </w:r>
      <w:r w:rsidR="00E047F6" w:rsidRPr="00F97175">
        <w:rPr>
          <w:rFonts w:ascii="Arial Narrow" w:hAnsi="Arial Narrow"/>
          <w:sz w:val="28"/>
          <w:szCs w:val="28"/>
          <w:lang w:val="es-CO" w:eastAsia="es-CO"/>
        </w:rPr>
        <w:t xml:space="preserve"> </w:t>
      </w:r>
      <w:r w:rsidR="00B9210A" w:rsidRPr="00F97175">
        <w:rPr>
          <w:rFonts w:ascii="Arial Narrow" w:hAnsi="Arial Narrow"/>
          <w:sz w:val="28"/>
          <w:szCs w:val="28"/>
          <w:lang w:val="es-CO" w:eastAsia="es-CO"/>
        </w:rPr>
        <w:t>que equivalen a $</w:t>
      </w:r>
      <w:r w:rsidR="00B9210A" w:rsidRPr="00F97175">
        <w:rPr>
          <w:rFonts w:ascii="Arial Narrow" w:hAnsi="Arial Narrow" w:cs="Arial"/>
          <w:iCs/>
          <w:sz w:val="28"/>
          <w:szCs w:val="28"/>
        </w:rPr>
        <w:t xml:space="preserve"> 4`4</w:t>
      </w:r>
      <w:r w:rsidR="00F97175" w:rsidRPr="00F97175">
        <w:rPr>
          <w:rFonts w:ascii="Arial Narrow" w:hAnsi="Arial Narrow" w:cs="Arial"/>
          <w:iCs/>
          <w:sz w:val="28"/>
          <w:szCs w:val="28"/>
        </w:rPr>
        <w:t>83</w:t>
      </w:r>
      <w:r w:rsidR="00B9210A" w:rsidRPr="00F97175">
        <w:rPr>
          <w:rFonts w:ascii="Arial Narrow" w:hAnsi="Arial Narrow" w:cs="Arial"/>
          <w:iCs/>
          <w:sz w:val="28"/>
          <w:szCs w:val="28"/>
        </w:rPr>
        <w:t>.272.</w:t>
      </w:r>
    </w:p>
    <w:p w:rsidR="003A35FB" w:rsidRDefault="003A35FB" w:rsidP="00462AC9">
      <w:pPr>
        <w:shd w:val="clear" w:color="auto" w:fill="FFFFFF"/>
        <w:spacing w:line="360" w:lineRule="auto"/>
        <w:ind w:firstLine="708"/>
        <w:jc w:val="both"/>
        <w:rPr>
          <w:rFonts w:ascii="Arial Narrow" w:hAnsi="Arial Narrow"/>
          <w:sz w:val="28"/>
          <w:szCs w:val="28"/>
          <w:lang w:val="es-CO" w:eastAsia="es-CO"/>
        </w:rPr>
      </w:pPr>
    </w:p>
    <w:p w:rsidR="00FD718F" w:rsidRDefault="002D2AC7" w:rsidP="00F062DC">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Prospera, entonces, este segmento del recurso. </w:t>
      </w:r>
    </w:p>
    <w:p w:rsidR="00B97CD0" w:rsidRDefault="00B97CD0" w:rsidP="00352C67">
      <w:pPr>
        <w:pStyle w:val="Sansinterligne"/>
        <w:spacing w:line="276" w:lineRule="auto"/>
        <w:rPr>
          <w:lang w:val="es-CO" w:eastAsia="es-CO"/>
        </w:rPr>
      </w:pPr>
    </w:p>
    <w:p w:rsidR="00F062DC" w:rsidRPr="00F062DC" w:rsidRDefault="00FD718F" w:rsidP="00F062DC">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VII- </w:t>
      </w:r>
      <w:r w:rsidR="00F062DC" w:rsidRPr="00F062DC">
        <w:rPr>
          <w:rFonts w:ascii="Arial Narrow" w:hAnsi="Arial Narrow"/>
          <w:sz w:val="28"/>
          <w:szCs w:val="28"/>
          <w:lang w:val="es-CO" w:eastAsia="es-CO"/>
        </w:rPr>
        <w:t xml:space="preserve">En cuanto al ataque dirigido en contra de la sentencia por la aseguradora, llamada en garantía, no le asiste razón en punto a que la póliza no cubre la culpa grave, el dolo y los actos meramente potestativos. Sobre el particular, esas exclusiones no se advierten en el texto de la póliza, que por el contrario, lisa y llanamente, </w:t>
      </w:r>
      <w:r w:rsidRPr="00F062DC">
        <w:rPr>
          <w:rFonts w:ascii="Arial Narrow" w:hAnsi="Arial Narrow"/>
          <w:sz w:val="28"/>
          <w:szCs w:val="28"/>
          <w:lang w:val="es-CO" w:eastAsia="es-CO"/>
        </w:rPr>
        <w:t>preceptúa</w:t>
      </w:r>
      <w:r w:rsidR="00F062DC" w:rsidRPr="00F062DC">
        <w:rPr>
          <w:rFonts w:ascii="Arial Narrow" w:hAnsi="Arial Narrow"/>
          <w:sz w:val="28"/>
          <w:szCs w:val="28"/>
          <w:lang w:val="es-CO" w:eastAsia="es-CO"/>
        </w:rPr>
        <w:t xml:space="preserve"> que la misma garantiza el cumplimiento, pago de salarios, prestaciones sociales e indemnizaciones laborales, en desarrollo del contrato de concesión No. 01 de 2004 de Megabus S.A., para el concesionario (</w:t>
      </w:r>
      <w:proofErr w:type="spellStart"/>
      <w:r w:rsidR="00F062DC" w:rsidRPr="00F062DC">
        <w:rPr>
          <w:rFonts w:ascii="Arial Narrow" w:hAnsi="Arial Narrow"/>
          <w:sz w:val="28"/>
          <w:szCs w:val="28"/>
          <w:lang w:val="es-CO" w:eastAsia="es-CO"/>
        </w:rPr>
        <w:t>fl</w:t>
      </w:r>
      <w:proofErr w:type="spellEnd"/>
      <w:r w:rsidR="00F062DC" w:rsidRPr="00F062DC">
        <w:rPr>
          <w:rFonts w:ascii="Arial Narrow" w:hAnsi="Arial Narrow"/>
          <w:sz w:val="28"/>
          <w:szCs w:val="28"/>
          <w:lang w:val="es-CO" w:eastAsia="es-CO"/>
        </w:rPr>
        <w:t xml:space="preserve">. 851). </w:t>
      </w: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Y en orden a que no quede asomo de duda en cuanto a la cobertura de la póliza de cumplimiento a favor de entidades estatales, reza el documento visible a folio 850, en el punto 1.5 "</w:t>
      </w:r>
      <w:r w:rsidRPr="00FD718F">
        <w:rPr>
          <w:rFonts w:ascii="Arial Narrow" w:hAnsi="Arial Narrow"/>
          <w:i/>
          <w:sz w:val="28"/>
          <w:szCs w:val="28"/>
          <w:lang w:val="es-CO" w:eastAsia="es-CO"/>
        </w:rPr>
        <w:t>Amparo de pago de salarios, prestaciones sociales legales e indemnizaciones laborales</w:t>
      </w:r>
      <w:r w:rsidRPr="00F062DC">
        <w:rPr>
          <w:rFonts w:ascii="Arial Narrow" w:hAnsi="Arial Narrow"/>
          <w:sz w:val="28"/>
          <w:szCs w:val="28"/>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De allí, que no se equivoca la propia llamada en garantía, cuando afirma, en su respuesta, que siendo uno de los amparos, el de salarios y prestaciones sociales, al igual que las indemnizaciones laborales, como se destacó precedentemente, del personal empleado por el contratista, según el contrato afianzado: "</w:t>
      </w:r>
      <w:r w:rsidRPr="0061384E">
        <w:rPr>
          <w:rFonts w:ascii="Arial Narrow" w:hAnsi="Arial Narrow"/>
          <w:i/>
          <w:sz w:val="28"/>
          <w:szCs w:val="28"/>
          <w:lang w:val="es-CO" w:eastAsia="es-CO"/>
        </w:rPr>
        <w:t>solamente en los casos en los cuales pueda predicarse la solidaridad patronal con la entidad asegurada</w:t>
      </w:r>
      <w:r w:rsidRPr="00F062DC">
        <w:rPr>
          <w:rFonts w:ascii="Arial Narrow" w:hAnsi="Arial Narrow"/>
          <w:sz w:val="28"/>
          <w:szCs w:val="28"/>
          <w:lang w:val="es-CO" w:eastAsia="es-CO"/>
        </w:rPr>
        <w:t>" (</w:t>
      </w:r>
      <w:proofErr w:type="spellStart"/>
      <w:r w:rsidRPr="00F062DC">
        <w:rPr>
          <w:rFonts w:ascii="Arial Narrow" w:hAnsi="Arial Narrow"/>
          <w:sz w:val="28"/>
          <w:szCs w:val="28"/>
          <w:lang w:val="es-CO" w:eastAsia="es-CO"/>
        </w:rPr>
        <w:t>fl</w:t>
      </w:r>
      <w:proofErr w:type="spellEnd"/>
      <w:r w:rsidRPr="00F062DC">
        <w:rPr>
          <w:rFonts w:ascii="Arial Narrow" w:hAnsi="Arial Narrow"/>
          <w:sz w:val="28"/>
          <w:szCs w:val="28"/>
          <w:lang w:val="es-CO" w:eastAsia="es-CO"/>
        </w:rPr>
        <w:t xml:space="preserve">. 844). </w:t>
      </w: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Solidaridad, que no mereció reparo alguno en esta contención, puesto que la misma se desprende del ejercicio de la actividad del transporte masivo de pasajeros, a </w:t>
      </w:r>
      <w:r w:rsidRPr="00F062DC">
        <w:rPr>
          <w:rFonts w:ascii="Arial Narrow" w:hAnsi="Arial Narrow"/>
          <w:sz w:val="28"/>
          <w:szCs w:val="28"/>
          <w:lang w:val="es-CO" w:eastAsia="es-CO"/>
        </w:rPr>
        <w:lastRenderedPageBreak/>
        <w:t>cargo de cada una de las accionadas, misma que aplicó la fuerza laboral desplegada por el actor, en cumplimiento del contrato de concesión No. 1 de 2004, bajo las órdenes de la contratista o concesionaria (art. 34 C.S.T.)</w:t>
      </w:r>
    </w:p>
    <w:p w:rsidR="00F062DC" w:rsidRPr="00F062DC" w:rsidRDefault="00F062DC" w:rsidP="00F062DC">
      <w:pPr>
        <w:shd w:val="clear" w:color="auto" w:fill="FFFFFF"/>
        <w:spacing w:line="360" w:lineRule="auto"/>
        <w:ind w:firstLine="708"/>
        <w:jc w:val="both"/>
        <w:rPr>
          <w:rFonts w:ascii="Arial Narrow" w:hAnsi="Arial Narrow"/>
          <w:sz w:val="28"/>
          <w:szCs w:val="28"/>
          <w:lang w:val="es-CO" w:eastAsia="es-CO"/>
        </w:rPr>
      </w:pPr>
    </w:p>
    <w:p w:rsidR="001162AA" w:rsidRPr="007B2282" w:rsidRDefault="00F062DC" w:rsidP="00F062DC">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No prospera, por tanto, el recurso de la llamada en garantía.</w:t>
      </w:r>
    </w:p>
    <w:p w:rsidR="00954E30" w:rsidRPr="002A6784" w:rsidRDefault="00954E30" w:rsidP="00954E30">
      <w:pPr>
        <w:pStyle w:val="Sansinterligne"/>
        <w:rPr>
          <w:lang w:val="es-CO" w:eastAsia="es-CO"/>
        </w:rPr>
      </w:pPr>
    </w:p>
    <w:p w:rsidR="0061384E" w:rsidRPr="00E01FF9" w:rsidRDefault="00E01FF9" w:rsidP="0061384E">
      <w:pPr>
        <w:shd w:val="clear" w:color="auto" w:fill="FFFFFF"/>
        <w:spacing w:line="360" w:lineRule="auto"/>
        <w:ind w:firstLine="708"/>
        <w:jc w:val="both"/>
        <w:rPr>
          <w:rFonts w:ascii="Arial Narrow" w:hAnsi="Arial Narrow"/>
          <w:sz w:val="28"/>
          <w:szCs w:val="28"/>
          <w:lang w:val="es-CO" w:eastAsia="es-CO"/>
        </w:rPr>
      </w:pPr>
      <w:r w:rsidRPr="00E01FF9">
        <w:rPr>
          <w:rFonts w:ascii="Arial Narrow" w:hAnsi="Arial Narrow"/>
          <w:sz w:val="28"/>
          <w:szCs w:val="28"/>
          <w:lang w:val="es-CO" w:eastAsia="es-CO"/>
        </w:rPr>
        <w:t xml:space="preserve">Con todo, se </w:t>
      </w:r>
      <w:r w:rsidR="002D2AC7">
        <w:rPr>
          <w:rFonts w:ascii="Arial Narrow" w:hAnsi="Arial Narrow"/>
          <w:sz w:val="28"/>
          <w:szCs w:val="28"/>
          <w:lang w:val="es-CO" w:eastAsia="es-CO"/>
        </w:rPr>
        <w:t>revocará parcialmente la sentencia</w:t>
      </w:r>
      <w:r w:rsidR="0061384E">
        <w:rPr>
          <w:rFonts w:ascii="Arial Narrow" w:hAnsi="Arial Narrow"/>
          <w:sz w:val="28"/>
          <w:szCs w:val="28"/>
          <w:lang w:val="es-CO" w:eastAsia="es-CO"/>
        </w:rPr>
        <w:t xml:space="preserve"> impugnada</w:t>
      </w:r>
      <w:r w:rsidR="002D2AC7">
        <w:rPr>
          <w:rFonts w:ascii="Arial Narrow" w:hAnsi="Arial Narrow"/>
          <w:sz w:val="28"/>
          <w:szCs w:val="28"/>
          <w:lang w:val="es-CO" w:eastAsia="es-CO"/>
        </w:rPr>
        <w:t>, en orden a fulminar la condena por sanción moratoria</w:t>
      </w:r>
      <w:r w:rsidR="00EF34E2">
        <w:rPr>
          <w:rFonts w:ascii="Arial Narrow" w:hAnsi="Arial Narrow"/>
          <w:sz w:val="28"/>
          <w:szCs w:val="28"/>
          <w:lang w:val="es-CO" w:eastAsia="es-CO"/>
        </w:rPr>
        <w:t>, y se reajustará a un 50% la condena en costas de primera instancia a favor del actor.</w:t>
      </w:r>
      <w:r w:rsidR="0061384E">
        <w:rPr>
          <w:rFonts w:ascii="Arial Narrow" w:hAnsi="Arial Narrow"/>
          <w:sz w:val="28"/>
          <w:szCs w:val="28"/>
          <w:lang w:val="es-CO" w:eastAsia="es-CO"/>
        </w:rPr>
        <w:t xml:space="preserve"> </w:t>
      </w:r>
    </w:p>
    <w:p w:rsidR="0061384E" w:rsidRDefault="0061384E" w:rsidP="0059735C">
      <w:pPr>
        <w:pStyle w:val="Sansinterligne"/>
        <w:rPr>
          <w:lang w:val="es-CO" w:eastAsia="es-CO"/>
        </w:rPr>
      </w:pPr>
    </w:p>
    <w:p w:rsidR="00E01FF9" w:rsidRDefault="0059735C" w:rsidP="00E01FF9">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Para el demandante no habrá </w:t>
      </w:r>
      <w:r w:rsidR="0061384E">
        <w:rPr>
          <w:rFonts w:ascii="Arial Narrow" w:hAnsi="Arial Narrow"/>
          <w:sz w:val="28"/>
          <w:szCs w:val="28"/>
          <w:lang w:val="es-CO" w:eastAsia="es-CO"/>
        </w:rPr>
        <w:t>C</w:t>
      </w:r>
      <w:r w:rsidR="00E01FF9" w:rsidRPr="00E01FF9">
        <w:rPr>
          <w:rFonts w:ascii="Arial Narrow" w:hAnsi="Arial Narrow"/>
          <w:sz w:val="28"/>
          <w:szCs w:val="28"/>
          <w:lang w:val="es-CO" w:eastAsia="es-CO"/>
        </w:rPr>
        <w:t>ostas de segundo</w:t>
      </w:r>
      <w:r w:rsidR="00EF34E2">
        <w:rPr>
          <w:rFonts w:ascii="Arial Narrow" w:hAnsi="Arial Narrow"/>
          <w:sz w:val="28"/>
          <w:szCs w:val="28"/>
          <w:lang w:val="es-CO" w:eastAsia="es-CO"/>
        </w:rPr>
        <w:t xml:space="preserve"> grado.</w:t>
      </w:r>
      <w:r w:rsidR="005270A4">
        <w:rPr>
          <w:rFonts w:ascii="Arial Narrow" w:hAnsi="Arial Narrow"/>
          <w:sz w:val="28"/>
          <w:szCs w:val="28"/>
          <w:lang w:val="es-CO" w:eastAsia="es-CO"/>
        </w:rPr>
        <w:t xml:space="preserve"> </w:t>
      </w:r>
      <w:r w:rsidR="00EF34E2">
        <w:rPr>
          <w:rFonts w:ascii="Arial Narrow" w:hAnsi="Arial Narrow"/>
          <w:sz w:val="28"/>
          <w:szCs w:val="28"/>
          <w:lang w:val="es-CO" w:eastAsia="es-CO"/>
        </w:rPr>
        <w:t>Se condenará en costas a las otras recurrentes, en pro de Megabus.</w:t>
      </w:r>
    </w:p>
    <w:p w:rsidR="00954E30" w:rsidRPr="00E01FF9" w:rsidRDefault="00954E30" w:rsidP="00954E30">
      <w:pPr>
        <w:pStyle w:val="Sansinterligne"/>
        <w:rPr>
          <w:lang w:val="es-CO" w:eastAsia="es-CO"/>
        </w:rPr>
      </w:pPr>
    </w:p>
    <w:p w:rsidR="00E01FF9" w:rsidRDefault="00E01FF9" w:rsidP="00E01FF9">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59735C" w:rsidRPr="00BC6ECD" w:rsidRDefault="0059735C" w:rsidP="00BC6ECD">
      <w:pPr>
        <w:pStyle w:val="Sansinterligne"/>
      </w:pPr>
    </w:p>
    <w:p w:rsidR="0010704F" w:rsidRPr="000F6F3F" w:rsidRDefault="0010704F" w:rsidP="0010704F">
      <w:pPr>
        <w:spacing w:line="360" w:lineRule="auto"/>
        <w:jc w:val="center"/>
        <w:rPr>
          <w:rFonts w:ascii="Arial Narrow" w:hAnsi="Arial Narrow" w:cs="Arial"/>
          <w:i/>
          <w:sz w:val="28"/>
          <w:szCs w:val="28"/>
        </w:rPr>
      </w:pPr>
      <w:r w:rsidRPr="00606229">
        <w:rPr>
          <w:rFonts w:ascii="Arial Narrow" w:hAnsi="Arial Narrow" w:cs="Arial"/>
          <w:b/>
          <w:i/>
          <w:sz w:val="28"/>
          <w:szCs w:val="28"/>
        </w:rPr>
        <w:t>FALLA</w:t>
      </w:r>
    </w:p>
    <w:p w:rsidR="0010704F" w:rsidRPr="003F2A06" w:rsidRDefault="0010704F" w:rsidP="003F2A06">
      <w:pPr>
        <w:pStyle w:val="Sansinterligne"/>
      </w:pPr>
    </w:p>
    <w:p w:rsidR="004A4F71" w:rsidRDefault="004A4F71" w:rsidP="004A4F71">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i/>
          <w:spacing w:val="-2"/>
          <w:sz w:val="28"/>
          <w:szCs w:val="28"/>
        </w:rPr>
        <w:t xml:space="preserve">Revoca </w:t>
      </w:r>
      <w:r>
        <w:rPr>
          <w:rFonts w:ascii="Arial Narrow" w:hAnsi="Arial Narrow" w:cs="Arial"/>
          <w:spacing w:val="-2"/>
          <w:sz w:val="28"/>
          <w:szCs w:val="28"/>
        </w:rPr>
        <w:t>parcialmente los numerales 6 y 13 de</w:t>
      </w:r>
      <w:r w:rsidR="004C1F1F" w:rsidRPr="004C1F1F">
        <w:rPr>
          <w:rFonts w:ascii="Arial Narrow" w:hAnsi="Arial Narrow" w:cs="Arial"/>
          <w:b/>
          <w:i/>
          <w:spacing w:val="-2"/>
          <w:sz w:val="28"/>
          <w:szCs w:val="28"/>
        </w:rPr>
        <w:t xml:space="preserve"> </w:t>
      </w:r>
      <w:r w:rsidR="0010704F" w:rsidRPr="004C1F1F">
        <w:rPr>
          <w:rFonts w:ascii="Arial Narrow" w:hAnsi="Arial Narrow" w:cs="Arial"/>
          <w:spacing w:val="-2"/>
          <w:sz w:val="28"/>
          <w:szCs w:val="28"/>
        </w:rPr>
        <w:t xml:space="preserve">la sentencia </w:t>
      </w:r>
      <w:r w:rsidR="000F6F3F">
        <w:rPr>
          <w:rFonts w:ascii="Arial Narrow" w:hAnsi="Arial Narrow" w:cs="Arial"/>
          <w:spacing w:val="-2"/>
          <w:sz w:val="28"/>
          <w:szCs w:val="28"/>
        </w:rPr>
        <w:t>conocida en apelación interpuesta por el demandante</w:t>
      </w:r>
      <w:r w:rsidR="0010704F" w:rsidRPr="004C1F1F">
        <w:rPr>
          <w:rFonts w:ascii="Arial Narrow" w:hAnsi="Arial Narrow" w:cs="Arial"/>
          <w:sz w:val="28"/>
          <w:szCs w:val="28"/>
        </w:rPr>
        <w:t xml:space="preserve"> </w:t>
      </w:r>
      <w:r w:rsidR="00E14317" w:rsidRPr="000F6F3F">
        <w:rPr>
          <w:rFonts w:ascii="Arial Narrow" w:hAnsi="Arial Narrow" w:cs="Arial"/>
          <w:i/>
          <w:iCs/>
          <w:sz w:val="28"/>
          <w:szCs w:val="28"/>
        </w:rPr>
        <w:t xml:space="preserve">Daniel Alonso Londoño </w:t>
      </w:r>
      <w:proofErr w:type="spellStart"/>
      <w:r w:rsidR="00E14317" w:rsidRPr="000F6F3F">
        <w:rPr>
          <w:rFonts w:ascii="Arial Narrow" w:hAnsi="Arial Narrow" w:cs="Arial"/>
          <w:i/>
          <w:iCs/>
          <w:sz w:val="28"/>
          <w:szCs w:val="28"/>
        </w:rPr>
        <w:t>Vinasco</w:t>
      </w:r>
      <w:proofErr w:type="spellEnd"/>
      <w:r w:rsidR="000F6F3F">
        <w:rPr>
          <w:rFonts w:ascii="Arial Narrow" w:hAnsi="Arial Narrow" w:cs="Arial"/>
          <w:b/>
          <w:i/>
          <w:iCs/>
          <w:sz w:val="28"/>
          <w:szCs w:val="28"/>
        </w:rPr>
        <w:t xml:space="preserve"> </w:t>
      </w:r>
      <w:r w:rsidR="000F6F3F">
        <w:rPr>
          <w:rFonts w:ascii="Arial Narrow" w:hAnsi="Arial Narrow" w:cs="Arial"/>
          <w:sz w:val="28"/>
          <w:szCs w:val="28"/>
        </w:rPr>
        <w:t>y las llamadas en garantía, en el proceso ordinario promovido, por el primero, ante el Juzgado Tercero Laboral del Circuito de Pereira</w:t>
      </w:r>
      <w:r w:rsidR="00CA6C45">
        <w:rPr>
          <w:rFonts w:ascii="Arial Narrow" w:hAnsi="Arial Narrow" w:cs="Arial"/>
          <w:sz w:val="28"/>
          <w:szCs w:val="28"/>
        </w:rPr>
        <w:t>,</w:t>
      </w:r>
      <w:r w:rsidR="000F6F3F">
        <w:rPr>
          <w:rFonts w:ascii="Arial Narrow" w:hAnsi="Arial Narrow" w:cs="Arial"/>
          <w:sz w:val="28"/>
          <w:szCs w:val="28"/>
        </w:rPr>
        <w:t xml:space="preserve"> en contra de </w:t>
      </w:r>
      <w:proofErr w:type="spellStart"/>
      <w:r w:rsidR="000F6F3F">
        <w:rPr>
          <w:rFonts w:ascii="Arial Narrow" w:hAnsi="Arial Narrow" w:cs="Arial"/>
          <w:sz w:val="28"/>
          <w:szCs w:val="28"/>
        </w:rPr>
        <w:t>Promasivo</w:t>
      </w:r>
      <w:proofErr w:type="spellEnd"/>
      <w:r w:rsidR="000F6F3F">
        <w:rPr>
          <w:rFonts w:ascii="Arial Narrow" w:hAnsi="Arial Narrow" w:cs="Arial"/>
          <w:sz w:val="28"/>
          <w:szCs w:val="28"/>
        </w:rPr>
        <w:t xml:space="preserve"> S.A. y </w:t>
      </w:r>
      <w:proofErr w:type="spellStart"/>
      <w:r w:rsidR="000F6F3F">
        <w:rPr>
          <w:rFonts w:ascii="Arial Narrow" w:hAnsi="Arial Narrow" w:cs="Arial"/>
          <w:sz w:val="28"/>
          <w:szCs w:val="28"/>
        </w:rPr>
        <w:t>Megabus</w:t>
      </w:r>
      <w:proofErr w:type="spellEnd"/>
      <w:r w:rsidR="000F6F3F">
        <w:rPr>
          <w:rFonts w:ascii="Arial Narrow" w:hAnsi="Arial Narrow" w:cs="Arial"/>
          <w:sz w:val="28"/>
          <w:szCs w:val="28"/>
        </w:rPr>
        <w:t xml:space="preserve"> S.A.</w:t>
      </w:r>
      <w:r>
        <w:rPr>
          <w:rFonts w:ascii="Arial Narrow" w:hAnsi="Arial Narrow" w:cs="Arial"/>
          <w:sz w:val="28"/>
          <w:szCs w:val="28"/>
        </w:rPr>
        <w:t xml:space="preserve"> En consecuencia: </w:t>
      </w:r>
    </w:p>
    <w:p w:rsidR="004A4F71" w:rsidRDefault="004A4F71" w:rsidP="00BC6ECD">
      <w:pPr>
        <w:pStyle w:val="Sansinterligne"/>
      </w:pPr>
    </w:p>
    <w:p w:rsidR="004A4F71" w:rsidRPr="00F97175" w:rsidRDefault="004A4F71" w:rsidP="004A4F71">
      <w:pPr>
        <w:autoSpaceDE w:val="0"/>
        <w:autoSpaceDN w:val="0"/>
        <w:adjustRightInd w:val="0"/>
        <w:spacing w:line="360" w:lineRule="auto"/>
        <w:ind w:firstLine="708"/>
        <w:jc w:val="both"/>
        <w:rPr>
          <w:rFonts w:ascii="Arial Narrow" w:hAnsi="Arial Narrow" w:cs="Arial"/>
          <w:iCs/>
          <w:sz w:val="28"/>
          <w:szCs w:val="28"/>
        </w:rPr>
      </w:pPr>
      <w:r>
        <w:rPr>
          <w:rFonts w:ascii="Arial Narrow" w:hAnsi="Arial Narrow" w:cs="Arial"/>
          <w:sz w:val="28"/>
          <w:szCs w:val="28"/>
        </w:rPr>
        <w:t xml:space="preserve">1. Condena 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en favor de </w:t>
      </w:r>
      <w:r w:rsidRPr="000F6F3F">
        <w:rPr>
          <w:rFonts w:ascii="Arial Narrow" w:hAnsi="Arial Narrow" w:cs="Arial"/>
          <w:i/>
          <w:iCs/>
          <w:sz w:val="28"/>
          <w:szCs w:val="28"/>
        </w:rPr>
        <w:t xml:space="preserve">Daniel Alonso Londoño </w:t>
      </w:r>
      <w:proofErr w:type="spellStart"/>
      <w:r w:rsidRPr="000F6F3F">
        <w:rPr>
          <w:rFonts w:ascii="Arial Narrow" w:hAnsi="Arial Narrow" w:cs="Arial"/>
          <w:i/>
          <w:iCs/>
          <w:sz w:val="28"/>
          <w:szCs w:val="28"/>
        </w:rPr>
        <w:t>Vinasco</w:t>
      </w:r>
      <w:proofErr w:type="spellEnd"/>
      <w:r>
        <w:rPr>
          <w:rFonts w:ascii="Arial Narrow" w:hAnsi="Arial Narrow" w:cs="Arial"/>
          <w:iCs/>
          <w:sz w:val="28"/>
          <w:szCs w:val="28"/>
        </w:rPr>
        <w:t xml:space="preserve">, al reconocimiento de la sanción moratoria del artículo 65 del C.S.T., </w:t>
      </w:r>
      <w:r>
        <w:rPr>
          <w:rFonts w:ascii="Arial Narrow" w:hAnsi="Arial Narrow"/>
          <w:sz w:val="28"/>
          <w:szCs w:val="28"/>
          <w:lang w:val="es-CO" w:eastAsia="es-CO"/>
        </w:rPr>
        <w:t xml:space="preserve">consiste en un salario diario, a razón de </w:t>
      </w:r>
      <w:r w:rsidR="00D465F3">
        <w:rPr>
          <w:rFonts w:ascii="Arial Narrow" w:hAnsi="Arial Narrow"/>
          <w:sz w:val="28"/>
          <w:szCs w:val="28"/>
          <w:lang w:val="es-CO" w:eastAsia="es-CO"/>
        </w:rPr>
        <w:t xml:space="preserve"> $49.814 </w:t>
      </w:r>
      <w:r>
        <w:rPr>
          <w:rFonts w:ascii="Arial Narrow" w:hAnsi="Arial Narrow"/>
          <w:sz w:val="28"/>
          <w:szCs w:val="28"/>
          <w:lang w:val="es-CO" w:eastAsia="es-CO"/>
        </w:rPr>
        <w:t xml:space="preserve"> por cada día de retardo, a partir del 1 de noviembre de 2013 y hasta el día de pago total de lo adeudado,</w:t>
      </w:r>
      <w:r w:rsidR="0059735C">
        <w:rPr>
          <w:rFonts w:ascii="Arial Narrow" w:hAnsi="Arial Narrow"/>
          <w:sz w:val="28"/>
          <w:szCs w:val="28"/>
          <w:lang w:val="es-CO" w:eastAsia="es-CO"/>
        </w:rPr>
        <w:t xml:space="preserve"> 1 de febrero de 2014, esto es, 90 </w:t>
      </w:r>
      <w:r w:rsidR="0059735C" w:rsidRPr="00B9210A">
        <w:rPr>
          <w:rFonts w:ascii="Arial Narrow" w:hAnsi="Arial Narrow"/>
          <w:color w:val="FF0000"/>
          <w:sz w:val="28"/>
          <w:szCs w:val="28"/>
          <w:lang w:val="es-CO" w:eastAsia="es-CO"/>
        </w:rPr>
        <w:t>días</w:t>
      </w:r>
      <w:r w:rsidRPr="00B9210A">
        <w:rPr>
          <w:rFonts w:ascii="Arial Narrow" w:hAnsi="Arial Narrow"/>
          <w:color w:val="FF0000"/>
          <w:sz w:val="28"/>
          <w:szCs w:val="28"/>
          <w:lang w:val="es-CO" w:eastAsia="es-CO"/>
        </w:rPr>
        <w:t xml:space="preserve">, </w:t>
      </w:r>
      <w:r w:rsidRPr="00F97175">
        <w:rPr>
          <w:rFonts w:ascii="Arial Narrow" w:hAnsi="Arial Narrow"/>
          <w:sz w:val="28"/>
          <w:szCs w:val="28"/>
          <w:lang w:val="es-CO" w:eastAsia="es-CO"/>
        </w:rPr>
        <w:t>por v</w:t>
      </w:r>
      <w:bookmarkStart w:id="0" w:name="_GoBack"/>
      <w:bookmarkEnd w:id="0"/>
      <w:r w:rsidRPr="00F97175">
        <w:rPr>
          <w:rFonts w:ascii="Arial Narrow" w:hAnsi="Arial Narrow"/>
          <w:sz w:val="28"/>
          <w:szCs w:val="28"/>
          <w:lang w:val="es-CO" w:eastAsia="es-CO"/>
        </w:rPr>
        <w:t xml:space="preserve">alor de </w:t>
      </w:r>
      <w:r w:rsidR="00F97175" w:rsidRPr="00F97175">
        <w:rPr>
          <w:rFonts w:ascii="Arial Narrow" w:hAnsi="Arial Narrow"/>
          <w:sz w:val="28"/>
          <w:szCs w:val="28"/>
          <w:lang w:val="es-CO" w:eastAsia="es-CO"/>
        </w:rPr>
        <w:t>$</w:t>
      </w:r>
      <w:r w:rsidR="00F97175" w:rsidRPr="00F97175">
        <w:rPr>
          <w:rFonts w:ascii="Arial Narrow" w:hAnsi="Arial Narrow" w:cs="Arial"/>
          <w:iCs/>
          <w:sz w:val="28"/>
          <w:szCs w:val="28"/>
        </w:rPr>
        <w:t xml:space="preserve"> 4`483.272</w:t>
      </w:r>
    </w:p>
    <w:p w:rsidR="004A4F71" w:rsidRPr="00F97175" w:rsidRDefault="004A4F71" w:rsidP="00BC6ECD">
      <w:pPr>
        <w:pStyle w:val="Sansinterligne"/>
      </w:pPr>
    </w:p>
    <w:p w:rsidR="004A4F71" w:rsidRDefault="004A4F71" w:rsidP="004A4F71">
      <w:pPr>
        <w:autoSpaceDE w:val="0"/>
        <w:autoSpaceDN w:val="0"/>
        <w:adjustRightInd w:val="0"/>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2. Condena en costas en favor de Daniel Alonso Londoño </w:t>
      </w:r>
      <w:proofErr w:type="spellStart"/>
      <w:r>
        <w:rPr>
          <w:rFonts w:ascii="Arial Narrow" w:hAnsi="Arial Narrow" w:cs="Arial"/>
          <w:iCs/>
          <w:sz w:val="28"/>
          <w:szCs w:val="28"/>
        </w:rPr>
        <w:t>Vinasco</w:t>
      </w:r>
      <w:proofErr w:type="spellEnd"/>
      <w:r>
        <w:rPr>
          <w:rFonts w:ascii="Arial Narrow" w:hAnsi="Arial Narrow" w:cs="Arial"/>
          <w:iCs/>
          <w:sz w:val="28"/>
          <w:szCs w:val="28"/>
        </w:rPr>
        <w:t>, y en contra de la parte demandada en un 50%.</w:t>
      </w:r>
    </w:p>
    <w:p w:rsidR="004A4F71" w:rsidRDefault="004A4F71" w:rsidP="00BC6ECD">
      <w:pPr>
        <w:pStyle w:val="Sansinterligne"/>
      </w:pPr>
    </w:p>
    <w:p w:rsidR="0010704F" w:rsidRPr="004A4F71" w:rsidRDefault="004A4F71" w:rsidP="004A4F71">
      <w:pPr>
        <w:autoSpaceDE w:val="0"/>
        <w:autoSpaceDN w:val="0"/>
        <w:adjustRightInd w:val="0"/>
        <w:spacing w:line="360" w:lineRule="auto"/>
        <w:ind w:firstLine="708"/>
        <w:jc w:val="both"/>
      </w:pPr>
      <w:r>
        <w:rPr>
          <w:rFonts w:ascii="Arial Narrow" w:hAnsi="Arial Narrow" w:cs="Arial"/>
          <w:iCs/>
          <w:sz w:val="28"/>
          <w:szCs w:val="28"/>
        </w:rPr>
        <w:t xml:space="preserve">3. Confirma lo demás. Costas de segunda instancia, a favor de Megabus y a cargo de las sociedades recurrentes. </w:t>
      </w:r>
    </w:p>
    <w:p w:rsidR="002E14DE" w:rsidRPr="00276682" w:rsidRDefault="004A4F71" w:rsidP="00BC6ECD">
      <w:pPr>
        <w:pStyle w:val="Sansinterligne"/>
        <w:rPr>
          <w:rFonts w:ascii="Arial Narrow" w:hAnsi="Arial Narrow" w:cs="Microsoft Sans Serif"/>
          <w:bCs/>
          <w:i/>
          <w:iCs/>
          <w:sz w:val="28"/>
          <w:szCs w:val="28"/>
          <w:lang w:val="es-ES"/>
        </w:rPr>
      </w:pPr>
      <w:r>
        <w:lastRenderedPageBreak/>
        <w:t xml:space="preserve"> </w:t>
      </w:r>
      <w:r>
        <w:tab/>
      </w:r>
      <w:r w:rsidR="002E14DE" w:rsidRPr="00276682">
        <w:rPr>
          <w:rFonts w:ascii="Arial Narrow" w:hAnsi="Arial Narrow" w:cs="Microsoft Sans Serif"/>
          <w:bCs/>
          <w:i/>
          <w:iCs/>
          <w:sz w:val="28"/>
          <w:szCs w:val="28"/>
          <w:lang w:val="es-ES"/>
        </w:rPr>
        <w:t>NOTIFÍQUESE, CÚMPLASE Y DEVUÉLVASE.</w:t>
      </w:r>
    </w:p>
    <w:p w:rsidR="00BC6ECD" w:rsidRDefault="00BC6ECD" w:rsidP="002E14DE">
      <w:pPr>
        <w:ind w:firstLine="900"/>
        <w:jc w:val="center"/>
        <w:rPr>
          <w:rFonts w:ascii="Arial Narrow" w:hAnsi="Arial Narrow" w:cs="Microsoft Sans Serif"/>
          <w:b/>
          <w:bCs/>
          <w:iCs/>
          <w:sz w:val="28"/>
          <w:szCs w:val="28"/>
          <w:lang w:val="es-ES"/>
        </w:rPr>
      </w:pPr>
    </w:p>
    <w:p w:rsidR="0095558E" w:rsidRDefault="0095558E" w:rsidP="002E14DE">
      <w:pPr>
        <w:ind w:firstLine="900"/>
        <w:jc w:val="center"/>
        <w:rPr>
          <w:rFonts w:ascii="Arial Narrow" w:hAnsi="Arial Narrow" w:cs="Microsoft Sans Serif"/>
          <w:b/>
          <w:bCs/>
          <w:iCs/>
          <w:sz w:val="28"/>
          <w:szCs w:val="28"/>
          <w:lang w:val="es-ES"/>
        </w:rPr>
      </w:pPr>
    </w:p>
    <w:p w:rsidR="0095558E" w:rsidRDefault="0095558E" w:rsidP="002E14DE">
      <w:pPr>
        <w:ind w:firstLine="900"/>
        <w:jc w:val="center"/>
        <w:rPr>
          <w:rFonts w:ascii="Arial Narrow" w:hAnsi="Arial Narrow" w:cs="Microsoft Sans Serif"/>
          <w:b/>
          <w:bCs/>
          <w:iCs/>
          <w:sz w:val="28"/>
          <w:szCs w:val="28"/>
          <w:lang w:val="es-ES"/>
        </w:rPr>
      </w:pPr>
    </w:p>
    <w:p w:rsidR="00BC6ECD" w:rsidRPr="00606229" w:rsidRDefault="00BC6ECD" w:rsidP="002E14DE">
      <w:pPr>
        <w:ind w:firstLine="900"/>
        <w:jc w:val="center"/>
        <w:rPr>
          <w:rFonts w:ascii="Arial Narrow" w:hAnsi="Arial Narrow" w:cs="Microsoft Sans Serif"/>
          <w:b/>
          <w:bCs/>
          <w:iCs/>
          <w:sz w:val="28"/>
          <w:szCs w:val="28"/>
          <w:lang w:val="es-ES"/>
        </w:rPr>
      </w:pPr>
    </w:p>
    <w:p w:rsidR="002E14DE" w:rsidRPr="00276682" w:rsidRDefault="002E14DE" w:rsidP="002E14DE">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2E14DE" w:rsidRPr="00C11444" w:rsidRDefault="002E14DE" w:rsidP="002E14DE">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2E14DE" w:rsidRDefault="002E14DE" w:rsidP="002E14DE">
      <w:pPr>
        <w:ind w:firstLine="900"/>
        <w:jc w:val="both"/>
        <w:rPr>
          <w:rFonts w:ascii="Arial Narrow" w:hAnsi="Arial Narrow" w:cs="Microsoft Sans Serif"/>
          <w:b/>
          <w:sz w:val="28"/>
          <w:szCs w:val="28"/>
          <w:lang w:val="es-ES"/>
        </w:rPr>
      </w:pPr>
    </w:p>
    <w:p w:rsidR="002E14DE" w:rsidRDefault="002E14DE" w:rsidP="002E14DE">
      <w:pPr>
        <w:ind w:firstLine="900"/>
        <w:jc w:val="both"/>
        <w:rPr>
          <w:rFonts w:ascii="Arial Narrow" w:hAnsi="Arial Narrow" w:cs="Microsoft Sans Serif"/>
          <w:b/>
          <w:sz w:val="28"/>
          <w:szCs w:val="28"/>
          <w:lang w:val="es-ES"/>
        </w:rPr>
      </w:pPr>
    </w:p>
    <w:p w:rsidR="002E14DE" w:rsidRPr="00606229" w:rsidRDefault="002E14DE" w:rsidP="00954E30">
      <w:pPr>
        <w:pStyle w:val="Sansinterligne"/>
        <w:rPr>
          <w:lang w:val="es-ES"/>
        </w:rPr>
      </w:pPr>
    </w:p>
    <w:p w:rsidR="00DA0BE9" w:rsidRDefault="008C4B8C" w:rsidP="008C4B8C">
      <w:pPr>
        <w:tabs>
          <w:tab w:val="left" w:pos="2505"/>
          <w:tab w:val="center" w:pos="4419"/>
        </w:tabs>
        <w:ind w:firstLine="709"/>
        <w:rPr>
          <w:rFonts w:ascii="Arial Narrow" w:hAnsi="Arial Narrow" w:cs="Microsoft Sans Serif"/>
          <w:bCs/>
          <w:iCs/>
          <w:sz w:val="28"/>
          <w:szCs w:val="28"/>
          <w:lang w:val="es-ES"/>
        </w:rPr>
      </w:pPr>
      <w:r>
        <w:rPr>
          <w:rFonts w:ascii="Arial Narrow" w:hAnsi="Arial Narrow" w:cs="Microsoft Sans Serif"/>
          <w:bCs/>
          <w:iCs/>
          <w:sz w:val="28"/>
          <w:szCs w:val="28"/>
          <w:lang w:val="es-ES"/>
        </w:rPr>
        <w:tab/>
        <w:t xml:space="preserve">        JULIO CÈSAR SALAZAR MUÑOZ</w:t>
      </w:r>
    </w:p>
    <w:p w:rsidR="008C4B8C" w:rsidRPr="00276682" w:rsidRDefault="008C4B8C" w:rsidP="008C4B8C">
      <w:pPr>
        <w:tabs>
          <w:tab w:val="left" w:pos="2505"/>
          <w:tab w:val="center" w:pos="4419"/>
        </w:tabs>
        <w:ind w:firstLine="709"/>
        <w:jc w:val="center"/>
        <w:rPr>
          <w:rFonts w:ascii="Arial Narrow" w:hAnsi="Arial Narrow" w:cs="Microsoft Sans Serif"/>
          <w:sz w:val="28"/>
          <w:szCs w:val="28"/>
          <w:lang w:val="es-ES"/>
        </w:rPr>
      </w:pPr>
      <w:r>
        <w:rPr>
          <w:rFonts w:ascii="Arial Narrow" w:hAnsi="Arial Narrow" w:cs="Microsoft Sans Serif"/>
          <w:bCs/>
          <w:iCs/>
          <w:sz w:val="28"/>
          <w:szCs w:val="28"/>
          <w:lang w:val="es-ES"/>
        </w:rPr>
        <w:t>Magistrado</w:t>
      </w:r>
    </w:p>
    <w:p w:rsidR="002E14DE" w:rsidRPr="00606229" w:rsidRDefault="002E14DE" w:rsidP="002E14DE">
      <w:pPr>
        <w:ind w:left="192" w:firstLine="708"/>
        <w:jc w:val="both"/>
        <w:rPr>
          <w:rFonts w:ascii="Arial Narrow" w:hAnsi="Arial Narrow" w:cs="Microsoft Sans Serif"/>
          <w:sz w:val="28"/>
          <w:szCs w:val="28"/>
          <w:lang w:val="es-ES"/>
        </w:rPr>
      </w:pPr>
    </w:p>
    <w:p w:rsidR="002E14DE" w:rsidRPr="00606229" w:rsidRDefault="002E14DE" w:rsidP="008C4B8C">
      <w:pPr>
        <w:jc w:val="both"/>
        <w:rPr>
          <w:rFonts w:ascii="Arial Narrow" w:hAnsi="Arial Narrow" w:cs="Microsoft Sans Serif"/>
          <w:bCs/>
          <w:iCs/>
          <w:sz w:val="28"/>
          <w:szCs w:val="28"/>
          <w:lang w:val="es-ES"/>
        </w:rPr>
      </w:pPr>
      <w:r w:rsidRPr="00DA0BE9">
        <w:rPr>
          <w:rFonts w:ascii="Arial Narrow" w:hAnsi="Arial Narrow" w:cs="Microsoft Sans Serif"/>
          <w:bCs/>
          <w:iCs/>
          <w:sz w:val="28"/>
          <w:szCs w:val="28"/>
          <w:lang w:val="es-ES"/>
        </w:rPr>
        <w:tab/>
        <w:t xml:space="preserve"> </w:t>
      </w:r>
      <w:r w:rsidRPr="00606229">
        <w:rPr>
          <w:rFonts w:ascii="Arial Narrow" w:hAnsi="Arial Narrow" w:cs="Microsoft Sans Serif"/>
          <w:bCs/>
          <w:iCs/>
          <w:sz w:val="28"/>
          <w:szCs w:val="28"/>
          <w:lang w:val="es-ES"/>
        </w:rPr>
        <w:t xml:space="preserve">                         </w:t>
      </w:r>
    </w:p>
    <w:sectPr w:rsidR="002E14DE" w:rsidRPr="00606229" w:rsidSect="00034343">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D6" w:rsidRDefault="00DC3FD6" w:rsidP="0010704F">
      <w:r>
        <w:separator/>
      </w:r>
    </w:p>
  </w:endnote>
  <w:endnote w:type="continuationSeparator" w:id="0">
    <w:p w:rsidR="00DC3FD6" w:rsidRDefault="00DC3FD6" w:rsidP="001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78577"/>
      <w:docPartObj>
        <w:docPartGallery w:val="Page Numbers (Bottom of Page)"/>
        <w:docPartUnique/>
      </w:docPartObj>
    </w:sdtPr>
    <w:sdtEndPr/>
    <w:sdtContent>
      <w:p w:rsidR="008B62AF" w:rsidRDefault="008B62AF">
        <w:pPr>
          <w:pStyle w:val="Pieddepage"/>
          <w:jc w:val="right"/>
        </w:pPr>
        <w:r>
          <w:fldChar w:fldCharType="begin"/>
        </w:r>
        <w:r>
          <w:instrText>PAGE   \* MERGEFORMAT</w:instrText>
        </w:r>
        <w:r>
          <w:fldChar w:fldCharType="separate"/>
        </w:r>
        <w:r w:rsidR="0095558E" w:rsidRPr="0095558E">
          <w:rPr>
            <w:noProof/>
            <w:lang w:val="es-ES"/>
          </w:rPr>
          <w:t>17</w:t>
        </w:r>
        <w:r>
          <w:fldChar w:fldCharType="end"/>
        </w:r>
      </w:p>
    </w:sdtContent>
  </w:sdt>
  <w:p w:rsidR="008B62AF" w:rsidRDefault="008B6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D6" w:rsidRDefault="00DC3FD6" w:rsidP="0010704F">
      <w:r>
        <w:separator/>
      </w:r>
    </w:p>
  </w:footnote>
  <w:footnote w:type="continuationSeparator" w:id="0">
    <w:p w:rsidR="00DC3FD6" w:rsidRDefault="00DC3FD6" w:rsidP="0010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4F" w:rsidRDefault="0010704F" w:rsidP="0010704F">
    <w:pPr>
      <w:jc w:val="both"/>
      <w:rPr>
        <w:rFonts w:ascii="Arial" w:hAnsi="Arial" w:cs="Arial"/>
        <w:bCs/>
        <w:i/>
        <w:sz w:val="16"/>
        <w:szCs w:val="16"/>
      </w:rPr>
    </w:pPr>
    <w:r w:rsidRPr="00BD0CC8">
      <w:rPr>
        <w:rFonts w:ascii="Arial" w:hAnsi="Arial" w:cs="Arial"/>
        <w:bCs/>
        <w:i/>
        <w:sz w:val="16"/>
        <w:szCs w:val="16"/>
      </w:rPr>
      <w:t>Radicación No: 66001-31-05-</w:t>
    </w:r>
    <w:r w:rsidR="00AC2E6D">
      <w:rPr>
        <w:rFonts w:ascii="Arial" w:hAnsi="Arial" w:cs="Arial"/>
        <w:bCs/>
        <w:i/>
        <w:sz w:val="16"/>
        <w:szCs w:val="16"/>
      </w:rPr>
      <w:t>003</w:t>
    </w:r>
    <w:r>
      <w:rPr>
        <w:rFonts w:ascii="Arial" w:hAnsi="Arial" w:cs="Arial"/>
        <w:bCs/>
        <w:i/>
        <w:sz w:val="16"/>
        <w:szCs w:val="16"/>
      </w:rPr>
      <w:t>-20</w:t>
    </w:r>
    <w:r w:rsidR="00AC2E6D">
      <w:rPr>
        <w:rFonts w:ascii="Arial" w:hAnsi="Arial" w:cs="Arial"/>
        <w:bCs/>
        <w:i/>
        <w:sz w:val="16"/>
        <w:szCs w:val="16"/>
      </w:rPr>
      <w:t>14</w:t>
    </w:r>
    <w:r>
      <w:rPr>
        <w:rFonts w:ascii="Arial" w:hAnsi="Arial" w:cs="Arial"/>
        <w:bCs/>
        <w:i/>
        <w:sz w:val="16"/>
        <w:szCs w:val="16"/>
      </w:rPr>
      <w:t>-00</w:t>
    </w:r>
    <w:r w:rsidR="00AC2E6D">
      <w:rPr>
        <w:rFonts w:ascii="Arial" w:hAnsi="Arial" w:cs="Arial"/>
        <w:bCs/>
        <w:i/>
        <w:sz w:val="16"/>
        <w:szCs w:val="16"/>
      </w:rPr>
      <w:t>07</w:t>
    </w:r>
    <w:r>
      <w:rPr>
        <w:rFonts w:ascii="Arial" w:hAnsi="Arial" w:cs="Arial"/>
        <w:bCs/>
        <w:i/>
        <w:sz w:val="16"/>
        <w:szCs w:val="16"/>
      </w:rPr>
      <w:t>2-0</w:t>
    </w:r>
    <w:r w:rsidR="00AC2E6D">
      <w:rPr>
        <w:rFonts w:ascii="Arial" w:hAnsi="Arial" w:cs="Arial"/>
        <w:bCs/>
        <w:i/>
        <w:sz w:val="16"/>
        <w:szCs w:val="16"/>
      </w:rPr>
      <w:t>1</w:t>
    </w:r>
  </w:p>
  <w:p w:rsidR="0010704F" w:rsidRPr="00BD0CC8" w:rsidRDefault="00AC2E6D" w:rsidP="0010704F">
    <w:pPr>
      <w:jc w:val="both"/>
      <w:rPr>
        <w:rFonts w:ascii="Arial" w:hAnsi="Arial" w:cs="Arial"/>
        <w:bCs/>
        <w:i/>
        <w:iCs/>
        <w:sz w:val="16"/>
        <w:szCs w:val="16"/>
      </w:rPr>
    </w:pPr>
    <w:r>
      <w:rPr>
        <w:rFonts w:ascii="Arial" w:hAnsi="Arial" w:cs="Arial"/>
        <w:bCs/>
        <w:i/>
        <w:sz w:val="16"/>
        <w:szCs w:val="16"/>
      </w:rPr>
      <w:t xml:space="preserve">Daniel A. Londoño V. </w:t>
    </w:r>
    <w:r w:rsidR="0010704F">
      <w:rPr>
        <w:rFonts w:ascii="Arial" w:hAnsi="Arial" w:cs="Arial"/>
        <w:bCs/>
        <w:i/>
        <w:sz w:val="16"/>
        <w:szCs w:val="16"/>
      </w:rPr>
      <w:t xml:space="preserve">vs </w:t>
    </w:r>
    <w:proofErr w:type="spellStart"/>
    <w:r>
      <w:rPr>
        <w:rFonts w:ascii="Arial" w:hAnsi="Arial" w:cs="Arial"/>
        <w:bCs/>
        <w:i/>
        <w:sz w:val="16"/>
        <w:szCs w:val="16"/>
      </w:rPr>
      <w:t>Promasivo</w:t>
    </w:r>
    <w:proofErr w:type="spellEnd"/>
    <w:r>
      <w:rPr>
        <w:rFonts w:ascii="Arial" w:hAnsi="Arial" w:cs="Arial"/>
        <w:bCs/>
        <w:i/>
        <w:sz w:val="16"/>
        <w:szCs w:val="16"/>
      </w:rPr>
      <w:t xml:space="preserve"> S.A. y </w:t>
    </w:r>
    <w:proofErr w:type="spellStart"/>
    <w:r w:rsidR="0010704F">
      <w:rPr>
        <w:rFonts w:ascii="Arial" w:hAnsi="Arial" w:cs="Arial"/>
        <w:bCs/>
        <w:i/>
        <w:sz w:val="16"/>
        <w:szCs w:val="16"/>
      </w:rPr>
      <w:t>Megabús</w:t>
    </w:r>
    <w:proofErr w:type="spellEnd"/>
    <w:r w:rsidR="0010704F">
      <w:rPr>
        <w:rFonts w:ascii="Arial" w:hAnsi="Arial" w:cs="Arial"/>
        <w:bCs/>
        <w:i/>
        <w:sz w:val="16"/>
        <w:szCs w:val="16"/>
      </w:rPr>
      <w:t xml:space="preserve"> S.A.  </w:t>
    </w:r>
  </w:p>
  <w:p w:rsidR="0010704F" w:rsidRDefault="0010704F" w:rsidP="0010704F">
    <w:pPr>
      <w:pStyle w:val="En-tte"/>
    </w:pPr>
  </w:p>
  <w:p w:rsidR="0010704F" w:rsidRDefault="001070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55BA37B6"/>
    <w:lvl w:ilvl="0" w:tplc="8AB84BD8">
      <w:start w:val="1"/>
      <w:numFmt w:val="decimal"/>
      <w:lvlText w:val="%1."/>
      <w:lvlJc w:val="left"/>
      <w:pPr>
        <w:ind w:left="1637"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F235B08"/>
    <w:multiLevelType w:val="hybridMultilevel"/>
    <w:tmpl w:val="C994D03C"/>
    <w:lvl w:ilvl="0" w:tplc="7E0C004C">
      <w:start w:val="1"/>
      <w:numFmt w:val="upperRoman"/>
      <w:lvlText w:val="%1."/>
      <w:lvlJc w:val="left"/>
      <w:pPr>
        <w:ind w:left="1680" w:hanging="720"/>
      </w:pPr>
      <w:rPr>
        <w:rFonts w:cs="Arial"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2">
    <w:nsid w:val="11034853"/>
    <w:multiLevelType w:val="hybridMultilevel"/>
    <w:tmpl w:val="39C4A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8877E06"/>
    <w:multiLevelType w:val="hybridMultilevel"/>
    <w:tmpl w:val="B6A691E6"/>
    <w:lvl w:ilvl="0" w:tplc="83781360">
      <w:start w:val="2"/>
      <w:numFmt w:val="bullet"/>
      <w:lvlText w:val="-"/>
      <w:lvlJc w:val="left"/>
      <w:pPr>
        <w:ind w:left="1776" w:hanging="360"/>
      </w:pPr>
      <w:rPr>
        <w:rFonts w:ascii="Arial Narrow" w:eastAsia="Times New Roman" w:hAnsi="Arial Narrow" w:cs="Microsoft Sans Serif"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5">
    <w:nsid w:val="72880D95"/>
    <w:multiLevelType w:val="hybridMultilevel"/>
    <w:tmpl w:val="BEE26896"/>
    <w:lvl w:ilvl="0" w:tplc="9AC612CE">
      <w:start w:val="1"/>
      <w:numFmt w:val="bullet"/>
      <w:lvlText w:val="-"/>
      <w:lvlJc w:val="left"/>
      <w:pPr>
        <w:ind w:left="1770" w:hanging="360"/>
      </w:pPr>
      <w:rPr>
        <w:rFonts w:ascii="Arial Narrow" w:eastAsia="Times New Roman" w:hAnsi="Arial Narrow" w:cs="Microsoft Sans Serif" w:hint="default"/>
        <w:b/>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6">
    <w:nsid w:val="79C553A0"/>
    <w:multiLevelType w:val="hybridMultilevel"/>
    <w:tmpl w:val="55BC8508"/>
    <w:lvl w:ilvl="0" w:tplc="BFCEC4E0">
      <w:start w:val="2"/>
      <w:numFmt w:val="bullet"/>
      <w:lvlText w:val="-"/>
      <w:lvlJc w:val="left"/>
      <w:pPr>
        <w:ind w:left="1211" w:hanging="360"/>
      </w:pPr>
      <w:rPr>
        <w:rFonts w:ascii="Arial Narrow" w:eastAsia="Times New Roman" w:hAnsi="Arial Narrow" w:cs="Microsoft Sans Serif"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4F"/>
    <w:rsid w:val="00016608"/>
    <w:rsid w:val="0002149E"/>
    <w:rsid w:val="000216E3"/>
    <w:rsid w:val="00021C38"/>
    <w:rsid w:val="00034343"/>
    <w:rsid w:val="00037A9A"/>
    <w:rsid w:val="000435BE"/>
    <w:rsid w:val="00050CD4"/>
    <w:rsid w:val="000524B3"/>
    <w:rsid w:val="00060FEB"/>
    <w:rsid w:val="000614A8"/>
    <w:rsid w:val="00062A36"/>
    <w:rsid w:val="000644EF"/>
    <w:rsid w:val="0007269C"/>
    <w:rsid w:val="00076E74"/>
    <w:rsid w:val="0008267B"/>
    <w:rsid w:val="00085D1D"/>
    <w:rsid w:val="00091816"/>
    <w:rsid w:val="00093A6F"/>
    <w:rsid w:val="00096559"/>
    <w:rsid w:val="000A001C"/>
    <w:rsid w:val="000A5D8C"/>
    <w:rsid w:val="000B0F90"/>
    <w:rsid w:val="000B34A2"/>
    <w:rsid w:val="000C145E"/>
    <w:rsid w:val="000C5642"/>
    <w:rsid w:val="000D0054"/>
    <w:rsid w:val="000D2BC1"/>
    <w:rsid w:val="000D2C26"/>
    <w:rsid w:val="000E2CED"/>
    <w:rsid w:val="000E7F42"/>
    <w:rsid w:val="000F1269"/>
    <w:rsid w:val="000F40B5"/>
    <w:rsid w:val="000F57E5"/>
    <w:rsid w:val="000F6F3F"/>
    <w:rsid w:val="00102302"/>
    <w:rsid w:val="00106C50"/>
    <w:rsid w:val="0010704F"/>
    <w:rsid w:val="001115E2"/>
    <w:rsid w:val="00111E87"/>
    <w:rsid w:val="00113518"/>
    <w:rsid w:val="001136A6"/>
    <w:rsid w:val="001162AA"/>
    <w:rsid w:val="00123D71"/>
    <w:rsid w:val="0012764E"/>
    <w:rsid w:val="00150E32"/>
    <w:rsid w:val="001646E8"/>
    <w:rsid w:val="00165598"/>
    <w:rsid w:val="00172834"/>
    <w:rsid w:val="0017755F"/>
    <w:rsid w:val="001834B8"/>
    <w:rsid w:val="00185506"/>
    <w:rsid w:val="001859ED"/>
    <w:rsid w:val="00185DD9"/>
    <w:rsid w:val="00190634"/>
    <w:rsid w:val="001940A1"/>
    <w:rsid w:val="00195EF6"/>
    <w:rsid w:val="001A0485"/>
    <w:rsid w:val="001A1347"/>
    <w:rsid w:val="001A2ECD"/>
    <w:rsid w:val="001B0F1C"/>
    <w:rsid w:val="001B3D5F"/>
    <w:rsid w:val="001B66CE"/>
    <w:rsid w:val="001B6ADD"/>
    <w:rsid w:val="001B6EA4"/>
    <w:rsid w:val="001C1B88"/>
    <w:rsid w:val="001C2556"/>
    <w:rsid w:val="001C59E8"/>
    <w:rsid w:val="001D40D5"/>
    <w:rsid w:val="001D65CE"/>
    <w:rsid w:val="001E0E45"/>
    <w:rsid w:val="001E1016"/>
    <w:rsid w:val="001E503D"/>
    <w:rsid w:val="001F1354"/>
    <w:rsid w:val="001F15D0"/>
    <w:rsid w:val="00204E07"/>
    <w:rsid w:val="00216D5A"/>
    <w:rsid w:val="002221CD"/>
    <w:rsid w:val="002229F3"/>
    <w:rsid w:val="002233D4"/>
    <w:rsid w:val="002252DD"/>
    <w:rsid w:val="0022669A"/>
    <w:rsid w:val="0023149D"/>
    <w:rsid w:val="0023520E"/>
    <w:rsid w:val="002401A4"/>
    <w:rsid w:val="00242152"/>
    <w:rsid w:val="00245157"/>
    <w:rsid w:val="00254FB8"/>
    <w:rsid w:val="002557B0"/>
    <w:rsid w:val="00275FE3"/>
    <w:rsid w:val="00276682"/>
    <w:rsid w:val="002913B7"/>
    <w:rsid w:val="002A1EF0"/>
    <w:rsid w:val="002A6784"/>
    <w:rsid w:val="002B1573"/>
    <w:rsid w:val="002C259F"/>
    <w:rsid w:val="002C3FA0"/>
    <w:rsid w:val="002D2AC7"/>
    <w:rsid w:val="002D7570"/>
    <w:rsid w:val="002E14DE"/>
    <w:rsid w:val="002F2CF1"/>
    <w:rsid w:val="003046EB"/>
    <w:rsid w:val="003053F7"/>
    <w:rsid w:val="00305E31"/>
    <w:rsid w:val="00310F96"/>
    <w:rsid w:val="00313706"/>
    <w:rsid w:val="00313AAF"/>
    <w:rsid w:val="0032179E"/>
    <w:rsid w:val="003224B7"/>
    <w:rsid w:val="003225F3"/>
    <w:rsid w:val="00327CAD"/>
    <w:rsid w:val="003414EF"/>
    <w:rsid w:val="003420CC"/>
    <w:rsid w:val="00342815"/>
    <w:rsid w:val="00343DA9"/>
    <w:rsid w:val="003504C9"/>
    <w:rsid w:val="003515EC"/>
    <w:rsid w:val="00352C67"/>
    <w:rsid w:val="0035421E"/>
    <w:rsid w:val="003543DD"/>
    <w:rsid w:val="00365608"/>
    <w:rsid w:val="003660C5"/>
    <w:rsid w:val="00376373"/>
    <w:rsid w:val="00383324"/>
    <w:rsid w:val="00383CE2"/>
    <w:rsid w:val="0038487B"/>
    <w:rsid w:val="00396A80"/>
    <w:rsid w:val="003A35FB"/>
    <w:rsid w:val="003A3E1B"/>
    <w:rsid w:val="003A4EEE"/>
    <w:rsid w:val="003B1227"/>
    <w:rsid w:val="003B163E"/>
    <w:rsid w:val="003B5E17"/>
    <w:rsid w:val="003C5AC4"/>
    <w:rsid w:val="003D1E2C"/>
    <w:rsid w:val="003D4EB8"/>
    <w:rsid w:val="003D5F32"/>
    <w:rsid w:val="003E3703"/>
    <w:rsid w:val="003F181D"/>
    <w:rsid w:val="003F2A06"/>
    <w:rsid w:val="003F38B5"/>
    <w:rsid w:val="00401E13"/>
    <w:rsid w:val="00410FE3"/>
    <w:rsid w:val="0041365D"/>
    <w:rsid w:val="00421B78"/>
    <w:rsid w:val="004244B3"/>
    <w:rsid w:val="0043432F"/>
    <w:rsid w:val="00462486"/>
    <w:rsid w:val="00462AC9"/>
    <w:rsid w:val="00466B34"/>
    <w:rsid w:val="00470AF2"/>
    <w:rsid w:val="004743E3"/>
    <w:rsid w:val="004748E9"/>
    <w:rsid w:val="0047573D"/>
    <w:rsid w:val="0048415A"/>
    <w:rsid w:val="00485891"/>
    <w:rsid w:val="00491B00"/>
    <w:rsid w:val="004A3123"/>
    <w:rsid w:val="004A4F71"/>
    <w:rsid w:val="004C1F1F"/>
    <w:rsid w:val="004D01C5"/>
    <w:rsid w:val="004D5243"/>
    <w:rsid w:val="004E4F4E"/>
    <w:rsid w:val="004E64A4"/>
    <w:rsid w:val="004F6B0E"/>
    <w:rsid w:val="005022E5"/>
    <w:rsid w:val="0050661E"/>
    <w:rsid w:val="00515BDC"/>
    <w:rsid w:val="00525738"/>
    <w:rsid w:val="00525E0A"/>
    <w:rsid w:val="005270A4"/>
    <w:rsid w:val="00535624"/>
    <w:rsid w:val="005375B9"/>
    <w:rsid w:val="005436EC"/>
    <w:rsid w:val="0054570C"/>
    <w:rsid w:val="005461A3"/>
    <w:rsid w:val="00546FAB"/>
    <w:rsid w:val="00547F41"/>
    <w:rsid w:val="005523BF"/>
    <w:rsid w:val="00554028"/>
    <w:rsid w:val="0056037E"/>
    <w:rsid w:val="00562B11"/>
    <w:rsid w:val="00562C69"/>
    <w:rsid w:val="00563496"/>
    <w:rsid w:val="00572710"/>
    <w:rsid w:val="00573E3D"/>
    <w:rsid w:val="0057648F"/>
    <w:rsid w:val="00582A53"/>
    <w:rsid w:val="00584F5C"/>
    <w:rsid w:val="00586C80"/>
    <w:rsid w:val="0059735C"/>
    <w:rsid w:val="005A44DA"/>
    <w:rsid w:val="005A7F17"/>
    <w:rsid w:val="005B21FE"/>
    <w:rsid w:val="005B3B0A"/>
    <w:rsid w:val="005C152C"/>
    <w:rsid w:val="005C517B"/>
    <w:rsid w:val="005C68D8"/>
    <w:rsid w:val="005D270C"/>
    <w:rsid w:val="005D698A"/>
    <w:rsid w:val="005D7866"/>
    <w:rsid w:val="005E0D03"/>
    <w:rsid w:val="005E0F72"/>
    <w:rsid w:val="005E36DA"/>
    <w:rsid w:val="005E7267"/>
    <w:rsid w:val="005F5E82"/>
    <w:rsid w:val="00600607"/>
    <w:rsid w:val="006048DB"/>
    <w:rsid w:val="00605ABD"/>
    <w:rsid w:val="0061126E"/>
    <w:rsid w:val="00611C75"/>
    <w:rsid w:val="006135E9"/>
    <w:rsid w:val="0061384E"/>
    <w:rsid w:val="00624D5E"/>
    <w:rsid w:val="0063133B"/>
    <w:rsid w:val="0064013B"/>
    <w:rsid w:val="0064565B"/>
    <w:rsid w:val="006664C8"/>
    <w:rsid w:val="0067480B"/>
    <w:rsid w:val="00677D01"/>
    <w:rsid w:val="0068137C"/>
    <w:rsid w:val="00684D80"/>
    <w:rsid w:val="006879CB"/>
    <w:rsid w:val="00691332"/>
    <w:rsid w:val="006A521D"/>
    <w:rsid w:val="006B03FB"/>
    <w:rsid w:val="006B6A16"/>
    <w:rsid w:val="006C7AB4"/>
    <w:rsid w:val="006D54F1"/>
    <w:rsid w:val="006F2FF3"/>
    <w:rsid w:val="006F44A5"/>
    <w:rsid w:val="00703764"/>
    <w:rsid w:val="00704538"/>
    <w:rsid w:val="00711CF7"/>
    <w:rsid w:val="00712251"/>
    <w:rsid w:val="007328C1"/>
    <w:rsid w:val="00743731"/>
    <w:rsid w:val="00746AB8"/>
    <w:rsid w:val="007600EA"/>
    <w:rsid w:val="00775E08"/>
    <w:rsid w:val="00784B29"/>
    <w:rsid w:val="00790D6C"/>
    <w:rsid w:val="00792BA0"/>
    <w:rsid w:val="00795DDC"/>
    <w:rsid w:val="007A4C3F"/>
    <w:rsid w:val="007A5314"/>
    <w:rsid w:val="007B2282"/>
    <w:rsid w:val="007B3CE1"/>
    <w:rsid w:val="007B5499"/>
    <w:rsid w:val="007C07CB"/>
    <w:rsid w:val="007C5984"/>
    <w:rsid w:val="007C7533"/>
    <w:rsid w:val="007E02FE"/>
    <w:rsid w:val="007E5183"/>
    <w:rsid w:val="007F1625"/>
    <w:rsid w:val="007F62BB"/>
    <w:rsid w:val="007F76A3"/>
    <w:rsid w:val="0080165C"/>
    <w:rsid w:val="00812B0C"/>
    <w:rsid w:val="008156BC"/>
    <w:rsid w:val="0083501A"/>
    <w:rsid w:val="0083695B"/>
    <w:rsid w:val="008401AD"/>
    <w:rsid w:val="00855A1F"/>
    <w:rsid w:val="00855AAF"/>
    <w:rsid w:val="00855B13"/>
    <w:rsid w:val="00865400"/>
    <w:rsid w:val="00865F32"/>
    <w:rsid w:val="00870C45"/>
    <w:rsid w:val="00874710"/>
    <w:rsid w:val="00880CD4"/>
    <w:rsid w:val="00881797"/>
    <w:rsid w:val="0088485F"/>
    <w:rsid w:val="00887509"/>
    <w:rsid w:val="008A0883"/>
    <w:rsid w:val="008A3351"/>
    <w:rsid w:val="008A3B16"/>
    <w:rsid w:val="008A3F5E"/>
    <w:rsid w:val="008B62AF"/>
    <w:rsid w:val="008C29C0"/>
    <w:rsid w:val="008C4B8C"/>
    <w:rsid w:val="008C637F"/>
    <w:rsid w:val="008D18ED"/>
    <w:rsid w:val="008D2B99"/>
    <w:rsid w:val="008D3060"/>
    <w:rsid w:val="008E4A4D"/>
    <w:rsid w:val="008E542C"/>
    <w:rsid w:val="008F003B"/>
    <w:rsid w:val="009016BB"/>
    <w:rsid w:val="00904744"/>
    <w:rsid w:val="009055C2"/>
    <w:rsid w:val="00907A5F"/>
    <w:rsid w:val="00911ECF"/>
    <w:rsid w:val="00921784"/>
    <w:rsid w:val="00926DF2"/>
    <w:rsid w:val="00926DFB"/>
    <w:rsid w:val="00934941"/>
    <w:rsid w:val="00942804"/>
    <w:rsid w:val="00951A89"/>
    <w:rsid w:val="00954E30"/>
    <w:rsid w:val="0095558E"/>
    <w:rsid w:val="0095624B"/>
    <w:rsid w:val="00957419"/>
    <w:rsid w:val="00960847"/>
    <w:rsid w:val="00960ACC"/>
    <w:rsid w:val="00964230"/>
    <w:rsid w:val="00964398"/>
    <w:rsid w:val="0097547A"/>
    <w:rsid w:val="00981536"/>
    <w:rsid w:val="009855A1"/>
    <w:rsid w:val="00987A28"/>
    <w:rsid w:val="009A041D"/>
    <w:rsid w:val="009A5AEF"/>
    <w:rsid w:val="009B02F7"/>
    <w:rsid w:val="009B2013"/>
    <w:rsid w:val="009C264E"/>
    <w:rsid w:val="009C2C25"/>
    <w:rsid w:val="009D2057"/>
    <w:rsid w:val="009E3BAF"/>
    <w:rsid w:val="009E498A"/>
    <w:rsid w:val="009F3536"/>
    <w:rsid w:val="009F3CA8"/>
    <w:rsid w:val="009F677E"/>
    <w:rsid w:val="009F743B"/>
    <w:rsid w:val="00A10E3A"/>
    <w:rsid w:val="00A1710A"/>
    <w:rsid w:val="00A174DE"/>
    <w:rsid w:val="00A2295D"/>
    <w:rsid w:val="00A23CFA"/>
    <w:rsid w:val="00A241BE"/>
    <w:rsid w:val="00A25CD2"/>
    <w:rsid w:val="00A3183C"/>
    <w:rsid w:val="00A35D1C"/>
    <w:rsid w:val="00A367AC"/>
    <w:rsid w:val="00A37B23"/>
    <w:rsid w:val="00A420FC"/>
    <w:rsid w:val="00A4281A"/>
    <w:rsid w:val="00A45950"/>
    <w:rsid w:val="00A47C60"/>
    <w:rsid w:val="00A55AB8"/>
    <w:rsid w:val="00A66F1E"/>
    <w:rsid w:val="00A70F83"/>
    <w:rsid w:val="00A752FF"/>
    <w:rsid w:val="00A77C64"/>
    <w:rsid w:val="00A81FA9"/>
    <w:rsid w:val="00A8599A"/>
    <w:rsid w:val="00A928D2"/>
    <w:rsid w:val="00A93854"/>
    <w:rsid w:val="00AB19F3"/>
    <w:rsid w:val="00AB630B"/>
    <w:rsid w:val="00AB696E"/>
    <w:rsid w:val="00AC0629"/>
    <w:rsid w:val="00AC2E6D"/>
    <w:rsid w:val="00AC3206"/>
    <w:rsid w:val="00AD57EC"/>
    <w:rsid w:val="00AE0EC9"/>
    <w:rsid w:val="00B07AC2"/>
    <w:rsid w:val="00B20F23"/>
    <w:rsid w:val="00B215CA"/>
    <w:rsid w:val="00B27D3F"/>
    <w:rsid w:val="00B35BAF"/>
    <w:rsid w:val="00B456B6"/>
    <w:rsid w:val="00B541E3"/>
    <w:rsid w:val="00B56E76"/>
    <w:rsid w:val="00B57D1F"/>
    <w:rsid w:val="00B65C3C"/>
    <w:rsid w:val="00B66005"/>
    <w:rsid w:val="00B7487A"/>
    <w:rsid w:val="00B775EA"/>
    <w:rsid w:val="00B82A53"/>
    <w:rsid w:val="00B854E8"/>
    <w:rsid w:val="00B860EA"/>
    <w:rsid w:val="00B9210A"/>
    <w:rsid w:val="00B97CD0"/>
    <w:rsid w:val="00BA0C20"/>
    <w:rsid w:val="00BB60E9"/>
    <w:rsid w:val="00BC0228"/>
    <w:rsid w:val="00BC2E8A"/>
    <w:rsid w:val="00BC6ECD"/>
    <w:rsid w:val="00BD0511"/>
    <w:rsid w:val="00BD4CA5"/>
    <w:rsid w:val="00BE07E0"/>
    <w:rsid w:val="00BE6404"/>
    <w:rsid w:val="00BE7A82"/>
    <w:rsid w:val="00BF232C"/>
    <w:rsid w:val="00BF2755"/>
    <w:rsid w:val="00BF373B"/>
    <w:rsid w:val="00BF4989"/>
    <w:rsid w:val="00C04D10"/>
    <w:rsid w:val="00C07E9A"/>
    <w:rsid w:val="00C1517F"/>
    <w:rsid w:val="00C15261"/>
    <w:rsid w:val="00C20F5A"/>
    <w:rsid w:val="00C273C4"/>
    <w:rsid w:val="00C47363"/>
    <w:rsid w:val="00C540C4"/>
    <w:rsid w:val="00C60ED7"/>
    <w:rsid w:val="00C648EA"/>
    <w:rsid w:val="00C707E7"/>
    <w:rsid w:val="00C725E2"/>
    <w:rsid w:val="00C73085"/>
    <w:rsid w:val="00C83514"/>
    <w:rsid w:val="00C84472"/>
    <w:rsid w:val="00C87481"/>
    <w:rsid w:val="00C92F3A"/>
    <w:rsid w:val="00C9568D"/>
    <w:rsid w:val="00CA4536"/>
    <w:rsid w:val="00CA6C45"/>
    <w:rsid w:val="00CB00EF"/>
    <w:rsid w:val="00CB1FDA"/>
    <w:rsid w:val="00CB6374"/>
    <w:rsid w:val="00CB6E3C"/>
    <w:rsid w:val="00CD32BB"/>
    <w:rsid w:val="00CE47AC"/>
    <w:rsid w:val="00CE47E8"/>
    <w:rsid w:val="00CF44C8"/>
    <w:rsid w:val="00CF576A"/>
    <w:rsid w:val="00D0372F"/>
    <w:rsid w:val="00D04A52"/>
    <w:rsid w:val="00D06EA1"/>
    <w:rsid w:val="00D07DAE"/>
    <w:rsid w:val="00D10C20"/>
    <w:rsid w:val="00D143A3"/>
    <w:rsid w:val="00D17B48"/>
    <w:rsid w:val="00D2086F"/>
    <w:rsid w:val="00D24F85"/>
    <w:rsid w:val="00D27D81"/>
    <w:rsid w:val="00D3128B"/>
    <w:rsid w:val="00D3310F"/>
    <w:rsid w:val="00D40D2A"/>
    <w:rsid w:val="00D465F3"/>
    <w:rsid w:val="00D5153C"/>
    <w:rsid w:val="00D649DF"/>
    <w:rsid w:val="00D66ED2"/>
    <w:rsid w:val="00D74A1B"/>
    <w:rsid w:val="00D77F01"/>
    <w:rsid w:val="00D8314E"/>
    <w:rsid w:val="00D87CB3"/>
    <w:rsid w:val="00DA07FF"/>
    <w:rsid w:val="00DA0BE9"/>
    <w:rsid w:val="00DB4340"/>
    <w:rsid w:val="00DB4A50"/>
    <w:rsid w:val="00DB6B91"/>
    <w:rsid w:val="00DC089A"/>
    <w:rsid w:val="00DC1E55"/>
    <w:rsid w:val="00DC3FD6"/>
    <w:rsid w:val="00DC661A"/>
    <w:rsid w:val="00DD2548"/>
    <w:rsid w:val="00DD3FD3"/>
    <w:rsid w:val="00DF15A1"/>
    <w:rsid w:val="00DF30A5"/>
    <w:rsid w:val="00E00670"/>
    <w:rsid w:val="00E00D09"/>
    <w:rsid w:val="00E0183E"/>
    <w:rsid w:val="00E01FF9"/>
    <w:rsid w:val="00E0430E"/>
    <w:rsid w:val="00E047F6"/>
    <w:rsid w:val="00E13590"/>
    <w:rsid w:val="00E14317"/>
    <w:rsid w:val="00E21B26"/>
    <w:rsid w:val="00E27B52"/>
    <w:rsid w:val="00E32ED2"/>
    <w:rsid w:val="00E40CA4"/>
    <w:rsid w:val="00E41105"/>
    <w:rsid w:val="00E46419"/>
    <w:rsid w:val="00E4756E"/>
    <w:rsid w:val="00E701D6"/>
    <w:rsid w:val="00E703AB"/>
    <w:rsid w:val="00E70A58"/>
    <w:rsid w:val="00E72267"/>
    <w:rsid w:val="00E72ED8"/>
    <w:rsid w:val="00E7455A"/>
    <w:rsid w:val="00E74E4E"/>
    <w:rsid w:val="00E77406"/>
    <w:rsid w:val="00E836A8"/>
    <w:rsid w:val="00E85052"/>
    <w:rsid w:val="00E938DE"/>
    <w:rsid w:val="00EB0EE0"/>
    <w:rsid w:val="00EB689F"/>
    <w:rsid w:val="00EC0396"/>
    <w:rsid w:val="00EC21A2"/>
    <w:rsid w:val="00EC6610"/>
    <w:rsid w:val="00EC70EB"/>
    <w:rsid w:val="00ED46E6"/>
    <w:rsid w:val="00ED6F4E"/>
    <w:rsid w:val="00EE10A9"/>
    <w:rsid w:val="00EE382C"/>
    <w:rsid w:val="00EF1157"/>
    <w:rsid w:val="00EF165A"/>
    <w:rsid w:val="00EF34E2"/>
    <w:rsid w:val="00EF57B2"/>
    <w:rsid w:val="00F062DC"/>
    <w:rsid w:val="00F10E9E"/>
    <w:rsid w:val="00F223D2"/>
    <w:rsid w:val="00F23F2D"/>
    <w:rsid w:val="00F24DC9"/>
    <w:rsid w:val="00F257BB"/>
    <w:rsid w:val="00F30E34"/>
    <w:rsid w:val="00F31690"/>
    <w:rsid w:val="00F32DA1"/>
    <w:rsid w:val="00F3575B"/>
    <w:rsid w:val="00F458D3"/>
    <w:rsid w:val="00F500B0"/>
    <w:rsid w:val="00F50941"/>
    <w:rsid w:val="00F54B08"/>
    <w:rsid w:val="00F61D12"/>
    <w:rsid w:val="00F65645"/>
    <w:rsid w:val="00F738A0"/>
    <w:rsid w:val="00F81788"/>
    <w:rsid w:val="00F81991"/>
    <w:rsid w:val="00F95ADD"/>
    <w:rsid w:val="00F97175"/>
    <w:rsid w:val="00F972D1"/>
    <w:rsid w:val="00FA17B6"/>
    <w:rsid w:val="00FB407E"/>
    <w:rsid w:val="00FC15AE"/>
    <w:rsid w:val="00FC7421"/>
    <w:rsid w:val="00FD4B53"/>
    <w:rsid w:val="00FD718F"/>
    <w:rsid w:val="00FD73D1"/>
    <w:rsid w:val="00FE21F3"/>
    <w:rsid w:val="00FF77F0"/>
    <w:rsid w:val="00FF7F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10704F"/>
    <w:pPr>
      <w:keepNext/>
      <w:tabs>
        <w:tab w:val="left" w:pos="8647"/>
      </w:tabs>
      <w:spacing w:line="360" w:lineRule="auto"/>
      <w:jc w:val="center"/>
      <w:outlineLvl w:val="0"/>
    </w:pPr>
    <w:rPr>
      <w:rFonts w:ascii="Arial" w:hAnsi="Arial"/>
      <w:b/>
      <w:sz w:val="28"/>
      <w:lang w:val="es-CO"/>
    </w:rPr>
  </w:style>
  <w:style w:type="paragraph" w:styleId="Titre2">
    <w:name w:val="heading 2"/>
    <w:basedOn w:val="Normal"/>
    <w:next w:val="Normal"/>
    <w:link w:val="Titre2Car"/>
    <w:uiPriority w:val="9"/>
    <w:unhideWhenUsed/>
    <w:qFormat/>
    <w:rsid w:val="00D24F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0704F"/>
    <w:rPr>
      <w:rFonts w:ascii="Arial" w:eastAsia="Times New Roman" w:hAnsi="Arial" w:cs="Times New Roman"/>
      <w:b/>
      <w:sz w:val="28"/>
      <w:szCs w:val="20"/>
      <w:lang w:eastAsia="es-ES"/>
    </w:rPr>
  </w:style>
  <w:style w:type="paragraph" w:styleId="Retraitcorpsdetexte">
    <w:name w:val="Body Text Indent"/>
    <w:basedOn w:val="Normal"/>
    <w:link w:val="RetraitcorpsdetexteCar"/>
    <w:uiPriority w:val="99"/>
    <w:unhideWhenUsed/>
    <w:rsid w:val="0010704F"/>
    <w:pPr>
      <w:spacing w:after="120"/>
      <w:ind w:left="283"/>
    </w:pPr>
  </w:style>
  <w:style w:type="character" w:customStyle="1" w:styleId="RetraitcorpsdetexteCar">
    <w:name w:val="Retrait corps de texte Car"/>
    <w:basedOn w:val="Policepardfaut"/>
    <w:link w:val="Retraitcorpsdetexte"/>
    <w:uiPriority w:val="99"/>
    <w:rsid w:val="0010704F"/>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10704F"/>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10704F"/>
    <w:rPr>
      <w:rFonts w:ascii="Arial Narrow" w:eastAsia="Times New Roman" w:hAnsi="Arial Narrow" w:cs="Arial"/>
      <w:b/>
      <w:sz w:val="24"/>
      <w:szCs w:val="24"/>
      <w:lang w:val="es-ES" w:eastAsia="es-ES"/>
    </w:rPr>
  </w:style>
  <w:style w:type="paragraph" w:styleId="Sansinterligne">
    <w:name w:val="No Spacing"/>
    <w:uiPriority w:val="1"/>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10704F"/>
    <w:pPr>
      <w:ind w:left="720"/>
      <w:contextualSpacing/>
    </w:pPr>
  </w:style>
  <w:style w:type="paragraph" w:styleId="En-tte">
    <w:name w:val="header"/>
    <w:basedOn w:val="Normal"/>
    <w:link w:val="En-tteCar"/>
    <w:unhideWhenUsed/>
    <w:rsid w:val="0010704F"/>
    <w:pPr>
      <w:tabs>
        <w:tab w:val="center" w:pos="4419"/>
        <w:tab w:val="right" w:pos="8838"/>
      </w:tabs>
    </w:pPr>
  </w:style>
  <w:style w:type="character" w:customStyle="1" w:styleId="En-tteCar">
    <w:name w:val="En-tête Car"/>
    <w:basedOn w:val="Policepardfaut"/>
    <w:link w:val="En-tte"/>
    <w:rsid w:val="0010704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10704F"/>
    <w:pPr>
      <w:tabs>
        <w:tab w:val="center" w:pos="4419"/>
        <w:tab w:val="right" w:pos="8838"/>
      </w:tabs>
    </w:pPr>
  </w:style>
  <w:style w:type="character" w:customStyle="1" w:styleId="PieddepageCar">
    <w:name w:val="Pied de page Car"/>
    <w:basedOn w:val="Policepardfaut"/>
    <w:link w:val="Pieddepage"/>
    <w:uiPriority w:val="99"/>
    <w:rsid w:val="0010704F"/>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10704F"/>
    <w:pPr>
      <w:spacing w:after="120"/>
    </w:pPr>
  </w:style>
  <w:style w:type="character" w:customStyle="1" w:styleId="CorpsdetexteCar">
    <w:name w:val="Corps de texte Car"/>
    <w:basedOn w:val="Policepardfaut"/>
    <w:link w:val="Corpsdetexte"/>
    <w:uiPriority w:val="99"/>
    <w:semiHidden/>
    <w:rsid w:val="0010704F"/>
    <w:rPr>
      <w:rFonts w:ascii="Times New Roman" w:eastAsia="Times New Roman" w:hAnsi="Times New Roman" w:cs="Times New Roman"/>
      <w:sz w:val="24"/>
      <w:szCs w:val="20"/>
      <w:lang w:val="es-ES_tradnl" w:eastAsia="es-ES"/>
    </w:rPr>
  </w:style>
  <w:style w:type="character" w:customStyle="1" w:styleId="Titre2Car">
    <w:name w:val="Titre 2 Car"/>
    <w:basedOn w:val="Policepardfaut"/>
    <w:link w:val="Titre2"/>
    <w:uiPriority w:val="9"/>
    <w:rsid w:val="00D24F85"/>
    <w:rPr>
      <w:rFonts w:asciiTheme="majorHAnsi" w:eastAsiaTheme="majorEastAsia" w:hAnsiTheme="majorHAnsi" w:cstheme="majorBidi"/>
      <w:color w:val="2E74B5" w:themeColor="accent1" w:themeShade="BF"/>
      <w:sz w:val="26"/>
      <w:szCs w:val="26"/>
      <w:lang w:val="es-ES_tradnl" w:eastAsia="es-ES"/>
    </w:rPr>
  </w:style>
  <w:style w:type="paragraph" w:customStyle="1" w:styleId="Prrafodelista1">
    <w:name w:val="Párrafo de lista1"/>
    <w:basedOn w:val="Normal"/>
    <w:rsid w:val="00E01FF9"/>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0343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343"/>
    <w:rPr>
      <w:rFonts w:ascii="Segoe UI" w:eastAsia="Times New Roman" w:hAnsi="Segoe UI" w:cs="Segoe UI"/>
      <w:sz w:val="18"/>
      <w:szCs w:val="18"/>
      <w:lang w:val="es-ES_tradnl" w:eastAsia="es-ES"/>
    </w:rPr>
  </w:style>
  <w:style w:type="character" w:styleId="Marquedecommentaire">
    <w:name w:val="annotation reference"/>
    <w:basedOn w:val="Policepardfaut"/>
    <w:uiPriority w:val="99"/>
    <w:semiHidden/>
    <w:unhideWhenUsed/>
    <w:rsid w:val="00EB0EE0"/>
    <w:rPr>
      <w:sz w:val="16"/>
      <w:szCs w:val="16"/>
    </w:rPr>
  </w:style>
  <w:style w:type="paragraph" w:styleId="Commentaire">
    <w:name w:val="annotation text"/>
    <w:basedOn w:val="Normal"/>
    <w:link w:val="CommentaireCar"/>
    <w:uiPriority w:val="99"/>
    <w:semiHidden/>
    <w:unhideWhenUsed/>
    <w:rsid w:val="00EB0EE0"/>
    <w:rPr>
      <w:sz w:val="20"/>
    </w:rPr>
  </w:style>
  <w:style w:type="character" w:customStyle="1" w:styleId="CommentaireCar">
    <w:name w:val="Commentaire Car"/>
    <w:basedOn w:val="Policepardfaut"/>
    <w:link w:val="Commentaire"/>
    <w:uiPriority w:val="99"/>
    <w:semiHidden/>
    <w:rsid w:val="00EB0EE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EB0EE0"/>
    <w:rPr>
      <w:b/>
      <w:bCs/>
    </w:rPr>
  </w:style>
  <w:style w:type="character" w:customStyle="1" w:styleId="ObjetducommentaireCar">
    <w:name w:val="Objet du commentaire Car"/>
    <w:basedOn w:val="CommentaireCar"/>
    <w:link w:val="Objetducommentaire"/>
    <w:uiPriority w:val="99"/>
    <w:semiHidden/>
    <w:rsid w:val="00EB0EE0"/>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10704F"/>
    <w:pPr>
      <w:keepNext/>
      <w:tabs>
        <w:tab w:val="left" w:pos="8647"/>
      </w:tabs>
      <w:spacing w:line="360" w:lineRule="auto"/>
      <w:jc w:val="center"/>
      <w:outlineLvl w:val="0"/>
    </w:pPr>
    <w:rPr>
      <w:rFonts w:ascii="Arial" w:hAnsi="Arial"/>
      <w:b/>
      <w:sz w:val="28"/>
      <w:lang w:val="es-CO"/>
    </w:rPr>
  </w:style>
  <w:style w:type="paragraph" w:styleId="Titre2">
    <w:name w:val="heading 2"/>
    <w:basedOn w:val="Normal"/>
    <w:next w:val="Normal"/>
    <w:link w:val="Titre2Car"/>
    <w:uiPriority w:val="9"/>
    <w:unhideWhenUsed/>
    <w:qFormat/>
    <w:rsid w:val="00D24F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0704F"/>
    <w:rPr>
      <w:rFonts w:ascii="Arial" w:eastAsia="Times New Roman" w:hAnsi="Arial" w:cs="Times New Roman"/>
      <w:b/>
      <w:sz w:val="28"/>
      <w:szCs w:val="20"/>
      <w:lang w:eastAsia="es-ES"/>
    </w:rPr>
  </w:style>
  <w:style w:type="paragraph" w:styleId="Retraitcorpsdetexte">
    <w:name w:val="Body Text Indent"/>
    <w:basedOn w:val="Normal"/>
    <w:link w:val="RetraitcorpsdetexteCar"/>
    <w:uiPriority w:val="99"/>
    <w:unhideWhenUsed/>
    <w:rsid w:val="0010704F"/>
    <w:pPr>
      <w:spacing w:after="120"/>
      <w:ind w:left="283"/>
    </w:pPr>
  </w:style>
  <w:style w:type="character" w:customStyle="1" w:styleId="RetraitcorpsdetexteCar">
    <w:name w:val="Retrait corps de texte Car"/>
    <w:basedOn w:val="Policepardfaut"/>
    <w:link w:val="Retraitcorpsdetexte"/>
    <w:uiPriority w:val="99"/>
    <w:rsid w:val="0010704F"/>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10704F"/>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10704F"/>
    <w:rPr>
      <w:rFonts w:ascii="Arial Narrow" w:eastAsia="Times New Roman" w:hAnsi="Arial Narrow" w:cs="Arial"/>
      <w:b/>
      <w:sz w:val="24"/>
      <w:szCs w:val="24"/>
      <w:lang w:val="es-ES" w:eastAsia="es-ES"/>
    </w:rPr>
  </w:style>
  <w:style w:type="paragraph" w:styleId="Sansinterligne">
    <w:name w:val="No Spacing"/>
    <w:uiPriority w:val="1"/>
    <w:qFormat/>
    <w:rsid w:val="0010704F"/>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10704F"/>
    <w:pPr>
      <w:ind w:left="720"/>
      <w:contextualSpacing/>
    </w:pPr>
  </w:style>
  <w:style w:type="paragraph" w:styleId="En-tte">
    <w:name w:val="header"/>
    <w:basedOn w:val="Normal"/>
    <w:link w:val="En-tteCar"/>
    <w:unhideWhenUsed/>
    <w:rsid w:val="0010704F"/>
    <w:pPr>
      <w:tabs>
        <w:tab w:val="center" w:pos="4419"/>
        <w:tab w:val="right" w:pos="8838"/>
      </w:tabs>
    </w:pPr>
  </w:style>
  <w:style w:type="character" w:customStyle="1" w:styleId="En-tteCar">
    <w:name w:val="En-tête Car"/>
    <w:basedOn w:val="Policepardfaut"/>
    <w:link w:val="En-tte"/>
    <w:rsid w:val="0010704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10704F"/>
    <w:pPr>
      <w:tabs>
        <w:tab w:val="center" w:pos="4419"/>
        <w:tab w:val="right" w:pos="8838"/>
      </w:tabs>
    </w:pPr>
  </w:style>
  <w:style w:type="character" w:customStyle="1" w:styleId="PieddepageCar">
    <w:name w:val="Pied de page Car"/>
    <w:basedOn w:val="Policepardfaut"/>
    <w:link w:val="Pieddepage"/>
    <w:uiPriority w:val="99"/>
    <w:rsid w:val="0010704F"/>
    <w:rPr>
      <w:rFonts w:ascii="Times New Roman" w:eastAsia="Times New Roman" w:hAnsi="Times New Roman" w:cs="Times New Roman"/>
      <w:sz w:val="24"/>
      <w:szCs w:val="20"/>
      <w:lang w:val="es-ES_tradnl" w:eastAsia="es-ES"/>
    </w:rPr>
  </w:style>
  <w:style w:type="paragraph" w:styleId="Corpsdetexte">
    <w:name w:val="Body Text"/>
    <w:basedOn w:val="Normal"/>
    <w:link w:val="CorpsdetexteCar"/>
    <w:uiPriority w:val="99"/>
    <w:semiHidden/>
    <w:unhideWhenUsed/>
    <w:rsid w:val="0010704F"/>
    <w:pPr>
      <w:spacing w:after="120"/>
    </w:pPr>
  </w:style>
  <w:style w:type="character" w:customStyle="1" w:styleId="CorpsdetexteCar">
    <w:name w:val="Corps de texte Car"/>
    <w:basedOn w:val="Policepardfaut"/>
    <w:link w:val="Corpsdetexte"/>
    <w:uiPriority w:val="99"/>
    <w:semiHidden/>
    <w:rsid w:val="0010704F"/>
    <w:rPr>
      <w:rFonts w:ascii="Times New Roman" w:eastAsia="Times New Roman" w:hAnsi="Times New Roman" w:cs="Times New Roman"/>
      <w:sz w:val="24"/>
      <w:szCs w:val="20"/>
      <w:lang w:val="es-ES_tradnl" w:eastAsia="es-ES"/>
    </w:rPr>
  </w:style>
  <w:style w:type="character" w:customStyle="1" w:styleId="Titre2Car">
    <w:name w:val="Titre 2 Car"/>
    <w:basedOn w:val="Policepardfaut"/>
    <w:link w:val="Titre2"/>
    <w:uiPriority w:val="9"/>
    <w:rsid w:val="00D24F85"/>
    <w:rPr>
      <w:rFonts w:asciiTheme="majorHAnsi" w:eastAsiaTheme="majorEastAsia" w:hAnsiTheme="majorHAnsi" w:cstheme="majorBidi"/>
      <w:color w:val="2E74B5" w:themeColor="accent1" w:themeShade="BF"/>
      <w:sz w:val="26"/>
      <w:szCs w:val="26"/>
      <w:lang w:val="es-ES_tradnl" w:eastAsia="es-ES"/>
    </w:rPr>
  </w:style>
  <w:style w:type="paragraph" w:customStyle="1" w:styleId="Prrafodelista1">
    <w:name w:val="Párrafo de lista1"/>
    <w:basedOn w:val="Normal"/>
    <w:rsid w:val="00E01FF9"/>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0343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343"/>
    <w:rPr>
      <w:rFonts w:ascii="Segoe UI" w:eastAsia="Times New Roman" w:hAnsi="Segoe UI" w:cs="Segoe UI"/>
      <w:sz w:val="18"/>
      <w:szCs w:val="18"/>
      <w:lang w:val="es-ES_tradnl" w:eastAsia="es-ES"/>
    </w:rPr>
  </w:style>
  <w:style w:type="character" w:styleId="Marquedecommentaire">
    <w:name w:val="annotation reference"/>
    <w:basedOn w:val="Policepardfaut"/>
    <w:uiPriority w:val="99"/>
    <w:semiHidden/>
    <w:unhideWhenUsed/>
    <w:rsid w:val="00EB0EE0"/>
    <w:rPr>
      <w:sz w:val="16"/>
      <w:szCs w:val="16"/>
    </w:rPr>
  </w:style>
  <w:style w:type="paragraph" w:styleId="Commentaire">
    <w:name w:val="annotation text"/>
    <w:basedOn w:val="Normal"/>
    <w:link w:val="CommentaireCar"/>
    <w:uiPriority w:val="99"/>
    <w:semiHidden/>
    <w:unhideWhenUsed/>
    <w:rsid w:val="00EB0EE0"/>
    <w:rPr>
      <w:sz w:val="20"/>
    </w:rPr>
  </w:style>
  <w:style w:type="character" w:customStyle="1" w:styleId="CommentaireCar">
    <w:name w:val="Commentaire Car"/>
    <w:basedOn w:val="Policepardfaut"/>
    <w:link w:val="Commentaire"/>
    <w:uiPriority w:val="99"/>
    <w:semiHidden/>
    <w:rsid w:val="00EB0EE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EB0EE0"/>
    <w:rPr>
      <w:b/>
      <w:bCs/>
    </w:rPr>
  </w:style>
  <w:style w:type="character" w:customStyle="1" w:styleId="ObjetducommentaireCar">
    <w:name w:val="Objet du commentaire Car"/>
    <w:basedOn w:val="CommentaireCar"/>
    <w:link w:val="Objetducommentaire"/>
    <w:uiPriority w:val="99"/>
    <w:semiHidden/>
    <w:rsid w:val="00EB0EE0"/>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858">
      <w:bodyDiv w:val="1"/>
      <w:marLeft w:val="0"/>
      <w:marRight w:val="0"/>
      <w:marTop w:val="0"/>
      <w:marBottom w:val="0"/>
      <w:divBdr>
        <w:top w:val="none" w:sz="0" w:space="0" w:color="auto"/>
        <w:left w:val="none" w:sz="0" w:space="0" w:color="auto"/>
        <w:bottom w:val="none" w:sz="0" w:space="0" w:color="auto"/>
        <w:right w:val="none" w:sz="0" w:space="0" w:color="auto"/>
      </w:divBdr>
      <w:divsChild>
        <w:div w:id="725689152">
          <w:marLeft w:val="0"/>
          <w:marRight w:val="0"/>
          <w:marTop w:val="0"/>
          <w:marBottom w:val="0"/>
          <w:divBdr>
            <w:top w:val="none" w:sz="0" w:space="0" w:color="auto"/>
            <w:left w:val="none" w:sz="0" w:space="0" w:color="auto"/>
            <w:bottom w:val="none" w:sz="0" w:space="0" w:color="auto"/>
            <w:right w:val="none" w:sz="0" w:space="0" w:color="auto"/>
          </w:divBdr>
        </w:div>
        <w:div w:id="1677686414">
          <w:marLeft w:val="0"/>
          <w:marRight w:val="0"/>
          <w:marTop w:val="0"/>
          <w:marBottom w:val="0"/>
          <w:divBdr>
            <w:top w:val="none" w:sz="0" w:space="0" w:color="auto"/>
            <w:left w:val="none" w:sz="0" w:space="0" w:color="auto"/>
            <w:bottom w:val="none" w:sz="0" w:space="0" w:color="auto"/>
            <w:right w:val="none" w:sz="0" w:space="0" w:color="auto"/>
          </w:divBdr>
        </w:div>
        <w:div w:id="1133249468">
          <w:marLeft w:val="0"/>
          <w:marRight w:val="0"/>
          <w:marTop w:val="0"/>
          <w:marBottom w:val="0"/>
          <w:divBdr>
            <w:top w:val="none" w:sz="0" w:space="0" w:color="auto"/>
            <w:left w:val="none" w:sz="0" w:space="0" w:color="auto"/>
            <w:bottom w:val="none" w:sz="0" w:space="0" w:color="auto"/>
            <w:right w:val="none" w:sz="0" w:space="0" w:color="auto"/>
          </w:divBdr>
        </w:div>
        <w:div w:id="1000155996">
          <w:marLeft w:val="0"/>
          <w:marRight w:val="0"/>
          <w:marTop w:val="0"/>
          <w:marBottom w:val="0"/>
          <w:divBdr>
            <w:top w:val="none" w:sz="0" w:space="0" w:color="auto"/>
            <w:left w:val="none" w:sz="0" w:space="0" w:color="auto"/>
            <w:bottom w:val="none" w:sz="0" w:space="0" w:color="auto"/>
            <w:right w:val="none" w:sz="0" w:space="0" w:color="auto"/>
          </w:divBdr>
        </w:div>
      </w:divsChild>
    </w:div>
    <w:div w:id="703138926">
      <w:bodyDiv w:val="1"/>
      <w:marLeft w:val="0"/>
      <w:marRight w:val="0"/>
      <w:marTop w:val="0"/>
      <w:marBottom w:val="0"/>
      <w:divBdr>
        <w:top w:val="none" w:sz="0" w:space="0" w:color="auto"/>
        <w:left w:val="none" w:sz="0" w:space="0" w:color="auto"/>
        <w:bottom w:val="none" w:sz="0" w:space="0" w:color="auto"/>
        <w:right w:val="none" w:sz="0" w:space="0" w:color="auto"/>
      </w:divBdr>
      <w:divsChild>
        <w:div w:id="1134248487">
          <w:marLeft w:val="0"/>
          <w:marRight w:val="0"/>
          <w:marTop w:val="0"/>
          <w:marBottom w:val="0"/>
          <w:divBdr>
            <w:top w:val="none" w:sz="0" w:space="0" w:color="auto"/>
            <w:left w:val="none" w:sz="0" w:space="0" w:color="auto"/>
            <w:bottom w:val="none" w:sz="0" w:space="0" w:color="auto"/>
            <w:right w:val="none" w:sz="0" w:space="0" w:color="auto"/>
          </w:divBdr>
        </w:div>
        <w:div w:id="1822769990">
          <w:marLeft w:val="0"/>
          <w:marRight w:val="0"/>
          <w:marTop w:val="0"/>
          <w:marBottom w:val="0"/>
          <w:divBdr>
            <w:top w:val="none" w:sz="0" w:space="0" w:color="auto"/>
            <w:left w:val="none" w:sz="0" w:space="0" w:color="auto"/>
            <w:bottom w:val="none" w:sz="0" w:space="0" w:color="auto"/>
            <w:right w:val="none" w:sz="0" w:space="0" w:color="auto"/>
          </w:divBdr>
        </w:div>
        <w:div w:id="1675298087">
          <w:marLeft w:val="0"/>
          <w:marRight w:val="0"/>
          <w:marTop w:val="0"/>
          <w:marBottom w:val="0"/>
          <w:divBdr>
            <w:top w:val="none" w:sz="0" w:space="0" w:color="auto"/>
            <w:left w:val="none" w:sz="0" w:space="0" w:color="auto"/>
            <w:bottom w:val="none" w:sz="0" w:space="0" w:color="auto"/>
            <w:right w:val="none" w:sz="0" w:space="0" w:color="auto"/>
          </w:divBdr>
        </w:div>
        <w:div w:id="1090345108">
          <w:marLeft w:val="0"/>
          <w:marRight w:val="0"/>
          <w:marTop w:val="0"/>
          <w:marBottom w:val="0"/>
          <w:divBdr>
            <w:top w:val="none" w:sz="0" w:space="0" w:color="auto"/>
            <w:left w:val="none" w:sz="0" w:space="0" w:color="auto"/>
            <w:bottom w:val="none" w:sz="0" w:space="0" w:color="auto"/>
            <w:right w:val="none" w:sz="0" w:space="0" w:color="auto"/>
          </w:divBdr>
        </w:div>
        <w:div w:id="1170024365">
          <w:marLeft w:val="0"/>
          <w:marRight w:val="0"/>
          <w:marTop w:val="0"/>
          <w:marBottom w:val="0"/>
          <w:divBdr>
            <w:top w:val="none" w:sz="0" w:space="0" w:color="auto"/>
            <w:left w:val="none" w:sz="0" w:space="0" w:color="auto"/>
            <w:bottom w:val="none" w:sz="0" w:space="0" w:color="auto"/>
            <w:right w:val="none" w:sz="0" w:space="0" w:color="auto"/>
          </w:divBdr>
        </w:div>
      </w:divsChild>
    </w:div>
    <w:div w:id="705836581">
      <w:bodyDiv w:val="1"/>
      <w:marLeft w:val="0"/>
      <w:marRight w:val="0"/>
      <w:marTop w:val="0"/>
      <w:marBottom w:val="0"/>
      <w:divBdr>
        <w:top w:val="none" w:sz="0" w:space="0" w:color="auto"/>
        <w:left w:val="none" w:sz="0" w:space="0" w:color="auto"/>
        <w:bottom w:val="none" w:sz="0" w:space="0" w:color="auto"/>
        <w:right w:val="none" w:sz="0" w:space="0" w:color="auto"/>
      </w:divBdr>
      <w:divsChild>
        <w:div w:id="302734545">
          <w:marLeft w:val="0"/>
          <w:marRight w:val="0"/>
          <w:marTop w:val="0"/>
          <w:marBottom w:val="0"/>
          <w:divBdr>
            <w:top w:val="none" w:sz="0" w:space="0" w:color="auto"/>
            <w:left w:val="none" w:sz="0" w:space="0" w:color="auto"/>
            <w:bottom w:val="none" w:sz="0" w:space="0" w:color="auto"/>
            <w:right w:val="none" w:sz="0" w:space="0" w:color="auto"/>
          </w:divBdr>
        </w:div>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928974327">
      <w:bodyDiv w:val="1"/>
      <w:marLeft w:val="0"/>
      <w:marRight w:val="0"/>
      <w:marTop w:val="0"/>
      <w:marBottom w:val="0"/>
      <w:divBdr>
        <w:top w:val="none" w:sz="0" w:space="0" w:color="auto"/>
        <w:left w:val="none" w:sz="0" w:space="0" w:color="auto"/>
        <w:bottom w:val="none" w:sz="0" w:space="0" w:color="auto"/>
        <w:right w:val="none" w:sz="0" w:space="0" w:color="auto"/>
      </w:divBdr>
      <w:divsChild>
        <w:div w:id="1322461454">
          <w:marLeft w:val="0"/>
          <w:marRight w:val="0"/>
          <w:marTop w:val="0"/>
          <w:marBottom w:val="0"/>
          <w:divBdr>
            <w:top w:val="none" w:sz="0" w:space="0" w:color="auto"/>
            <w:left w:val="none" w:sz="0" w:space="0" w:color="auto"/>
            <w:bottom w:val="none" w:sz="0" w:space="0" w:color="auto"/>
            <w:right w:val="none" w:sz="0" w:space="0" w:color="auto"/>
          </w:divBdr>
        </w:div>
        <w:div w:id="527450959">
          <w:marLeft w:val="0"/>
          <w:marRight w:val="0"/>
          <w:marTop w:val="0"/>
          <w:marBottom w:val="0"/>
          <w:divBdr>
            <w:top w:val="none" w:sz="0" w:space="0" w:color="auto"/>
            <w:left w:val="none" w:sz="0" w:space="0" w:color="auto"/>
            <w:bottom w:val="none" w:sz="0" w:space="0" w:color="auto"/>
            <w:right w:val="none" w:sz="0" w:space="0" w:color="auto"/>
          </w:divBdr>
        </w:div>
      </w:divsChild>
    </w:div>
    <w:div w:id="1043483079">
      <w:bodyDiv w:val="1"/>
      <w:marLeft w:val="0"/>
      <w:marRight w:val="0"/>
      <w:marTop w:val="0"/>
      <w:marBottom w:val="0"/>
      <w:divBdr>
        <w:top w:val="none" w:sz="0" w:space="0" w:color="auto"/>
        <w:left w:val="none" w:sz="0" w:space="0" w:color="auto"/>
        <w:bottom w:val="none" w:sz="0" w:space="0" w:color="auto"/>
        <w:right w:val="none" w:sz="0" w:space="0" w:color="auto"/>
      </w:divBdr>
    </w:div>
    <w:div w:id="1109160361">
      <w:bodyDiv w:val="1"/>
      <w:marLeft w:val="0"/>
      <w:marRight w:val="0"/>
      <w:marTop w:val="0"/>
      <w:marBottom w:val="0"/>
      <w:divBdr>
        <w:top w:val="none" w:sz="0" w:space="0" w:color="auto"/>
        <w:left w:val="none" w:sz="0" w:space="0" w:color="auto"/>
        <w:bottom w:val="none" w:sz="0" w:space="0" w:color="auto"/>
        <w:right w:val="none" w:sz="0" w:space="0" w:color="auto"/>
      </w:divBdr>
      <w:divsChild>
        <w:div w:id="1309674019">
          <w:marLeft w:val="0"/>
          <w:marRight w:val="0"/>
          <w:marTop w:val="0"/>
          <w:marBottom w:val="0"/>
          <w:divBdr>
            <w:top w:val="none" w:sz="0" w:space="0" w:color="auto"/>
            <w:left w:val="none" w:sz="0" w:space="0" w:color="auto"/>
            <w:bottom w:val="none" w:sz="0" w:space="0" w:color="auto"/>
            <w:right w:val="none" w:sz="0" w:space="0" w:color="auto"/>
          </w:divBdr>
        </w:div>
        <w:div w:id="1918400522">
          <w:marLeft w:val="0"/>
          <w:marRight w:val="0"/>
          <w:marTop w:val="0"/>
          <w:marBottom w:val="0"/>
          <w:divBdr>
            <w:top w:val="none" w:sz="0" w:space="0" w:color="auto"/>
            <w:left w:val="none" w:sz="0" w:space="0" w:color="auto"/>
            <w:bottom w:val="none" w:sz="0" w:space="0" w:color="auto"/>
            <w:right w:val="none" w:sz="0" w:space="0" w:color="auto"/>
          </w:divBdr>
        </w:div>
        <w:div w:id="817068029">
          <w:marLeft w:val="0"/>
          <w:marRight w:val="0"/>
          <w:marTop w:val="0"/>
          <w:marBottom w:val="0"/>
          <w:divBdr>
            <w:top w:val="none" w:sz="0" w:space="0" w:color="auto"/>
            <w:left w:val="none" w:sz="0" w:space="0" w:color="auto"/>
            <w:bottom w:val="none" w:sz="0" w:space="0" w:color="auto"/>
            <w:right w:val="none" w:sz="0" w:space="0" w:color="auto"/>
          </w:divBdr>
        </w:div>
        <w:div w:id="1235895781">
          <w:marLeft w:val="0"/>
          <w:marRight w:val="0"/>
          <w:marTop w:val="0"/>
          <w:marBottom w:val="0"/>
          <w:divBdr>
            <w:top w:val="none" w:sz="0" w:space="0" w:color="auto"/>
            <w:left w:val="none" w:sz="0" w:space="0" w:color="auto"/>
            <w:bottom w:val="none" w:sz="0" w:space="0" w:color="auto"/>
            <w:right w:val="none" w:sz="0" w:space="0" w:color="auto"/>
          </w:divBdr>
        </w:div>
        <w:div w:id="199974808">
          <w:marLeft w:val="0"/>
          <w:marRight w:val="0"/>
          <w:marTop w:val="0"/>
          <w:marBottom w:val="0"/>
          <w:divBdr>
            <w:top w:val="none" w:sz="0" w:space="0" w:color="auto"/>
            <w:left w:val="none" w:sz="0" w:space="0" w:color="auto"/>
            <w:bottom w:val="none" w:sz="0" w:space="0" w:color="auto"/>
            <w:right w:val="none" w:sz="0" w:space="0" w:color="auto"/>
          </w:divBdr>
        </w:div>
        <w:div w:id="1722053107">
          <w:marLeft w:val="0"/>
          <w:marRight w:val="0"/>
          <w:marTop w:val="0"/>
          <w:marBottom w:val="0"/>
          <w:divBdr>
            <w:top w:val="none" w:sz="0" w:space="0" w:color="auto"/>
            <w:left w:val="none" w:sz="0" w:space="0" w:color="auto"/>
            <w:bottom w:val="none" w:sz="0" w:space="0" w:color="auto"/>
            <w:right w:val="none" w:sz="0" w:space="0" w:color="auto"/>
          </w:divBdr>
        </w:div>
        <w:div w:id="799496562">
          <w:marLeft w:val="0"/>
          <w:marRight w:val="0"/>
          <w:marTop w:val="0"/>
          <w:marBottom w:val="0"/>
          <w:divBdr>
            <w:top w:val="none" w:sz="0" w:space="0" w:color="auto"/>
            <w:left w:val="none" w:sz="0" w:space="0" w:color="auto"/>
            <w:bottom w:val="none" w:sz="0" w:space="0" w:color="auto"/>
            <w:right w:val="none" w:sz="0" w:space="0" w:color="auto"/>
          </w:divBdr>
        </w:div>
        <w:div w:id="116920173">
          <w:marLeft w:val="0"/>
          <w:marRight w:val="0"/>
          <w:marTop w:val="0"/>
          <w:marBottom w:val="0"/>
          <w:divBdr>
            <w:top w:val="none" w:sz="0" w:space="0" w:color="auto"/>
            <w:left w:val="none" w:sz="0" w:space="0" w:color="auto"/>
            <w:bottom w:val="none" w:sz="0" w:space="0" w:color="auto"/>
            <w:right w:val="none" w:sz="0" w:space="0" w:color="auto"/>
          </w:divBdr>
        </w:div>
        <w:div w:id="1322541058">
          <w:marLeft w:val="0"/>
          <w:marRight w:val="0"/>
          <w:marTop w:val="0"/>
          <w:marBottom w:val="0"/>
          <w:divBdr>
            <w:top w:val="none" w:sz="0" w:space="0" w:color="auto"/>
            <w:left w:val="none" w:sz="0" w:space="0" w:color="auto"/>
            <w:bottom w:val="none" w:sz="0" w:space="0" w:color="auto"/>
            <w:right w:val="none" w:sz="0" w:space="0" w:color="auto"/>
          </w:divBdr>
        </w:div>
        <w:div w:id="1626304782">
          <w:marLeft w:val="0"/>
          <w:marRight w:val="0"/>
          <w:marTop w:val="0"/>
          <w:marBottom w:val="0"/>
          <w:divBdr>
            <w:top w:val="none" w:sz="0" w:space="0" w:color="auto"/>
            <w:left w:val="none" w:sz="0" w:space="0" w:color="auto"/>
            <w:bottom w:val="none" w:sz="0" w:space="0" w:color="auto"/>
            <w:right w:val="none" w:sz="0" w:space="0" w:color="auto"/>
          </w:divBdr>
        </w:div>
        <w:div w:id="1514487629">
          <w:marLeft w:val="0"/>
          <w:marRight w:val="0"/>
          <w:marTop w:val="0"/>
          <w:marBottom w:val="0"/>
          <w:divBdr>
            <w:top w:val="none" w:sz="0" w:space="0" w:color="auto"/>
            <w:left w:val="none" w:sz="0" w:space="0" w:color="auto"/>
            <w:bottom w:val="none" w:sz="0" w:space="0" w:color="auto"/>
            <w:right w:val="none" w:sz="0" w:space="0" w:color="auto"/>
          </w:divBdr>
        </w:div>
        <w:div w:id="270363588">
          <w:marLeft w:val="0"/>
          <w:marRight w:val="0"/>
          <w:marTop w:val="0"/>
          <w:marBottom w:val="0"/>
          <w:divBdr>
            <w:top w:val="none" w:sz="0" w:space="0" w:color="auto"/>
            <w:left w:val="none" w:sz="0" w:space="0" w:color="auto"/>
            <w:bottom w:val="none" w:sz="0" w:space="0" w:color="auto"/>
            <w:right w:val="none" w:sz="0" w:space="0" w:color="auto"/>
          </w:divBdr>
        </w:div>
        <w:div w:id="1429079430">
          <w:marLeft w:val="0"/>
          <w:marRight w:val="0"/>
          <w:marTop w:val="0"/>
          <w:marBottom w:val="0"/>
          <w:divBdr>
            <w:top w:val="none" w:sz="0" w:space="0" w:color="auto"/>
            <w:left w:val="none" w:sz="0" w:space="0" w:color="auto"/>
            <w:bottom w:val="none" w:sz="0" w:space="0" w:color="auto"/>
            <w:right w:val="none" w:sz="0" w:space="0" w:color="auto"/>
          </w:divBdr>
        </w:div>
        <w:div w:id="1868179023">
          <w:marLeft w:val="0"/>
          <w:marRight w:val="0"/>
          <w:marTop w:val="0"/>
          <w:marBottom w:val="0"/>
          <w:divBdr>
            <w:top w:val="none" w:sz="0" w:space="0" w:color="auto"/>
            <w:left w:val="none" w:sz="0" w:space="0" w:color="auto"/>
            <w:bottom w:val="none" w:sz="0" w:space="0" w:color="auto"/>
            <w:right w:val="none" w:sz="0" w:space="0" w:color="auto"/>
          </w:divBdr>
        </w:div>
        <w:div w:id="1076781319">
          <w:marLeft w:val="0"/>
          <w:marRight w:val="0"/>
          <w:marTop w:val="0"/>
          <w:marBottom w:val="0"/>
          <w:divBdr>
            <w:top w:val="none" w:sz="0" w:space="0" w:color="auto"/>
            <w:left w:val="none" w:sz="0" w:space="0" w:color="auto"/>
            <w:bottom w:val="none" w:sz="0" w:space="0" w:color="auto"/>
            <w:right w:val="none" w:sz="0" w:space="0" w:color="auto"/>
          </w:divBdr>
        </w:div>
        <w:div w:id="1691953561">
          <w:marLeft w:val="0"/>
          <w:marRight w:val="0"/>
          <w:marTop w:val="0"/>
          <w:marBottom w:val="0"/>
          <w:divBdr>
            <w:top w:val="none" w:sz="0" w:space="0" w:color="auto"/>
            <w:left w:val="none" w:sz="0" w:space="0" w:color="auto"/>
            <w:bottom w:val="none" w:sz="0" w:space="0" w:color="auto"/>
            <w:right w:val="none" w:sz="0" w:space="0" w:color="auto"/>
          </w:divBdr>
        </w:div>
        <w:div w:id="1521702619">
          <w:marLeft w:val="0"/>
          <w:marRight w:val="0"/>
          <w:marTop w:val="0"/>
          <w:marBottom w:val="0"/>
          <w:divBdr>
            <w:top w:val="none" w:sz="0" w:space="0" w:color="auto"/>
            <w:left w:val="none" w:sz="0" w:space="0" w:color="auto"/>
            <w:bottom w:val="none" w:sz="0" w:space="0" w:color="auto"/>
            <w:right w:val="none" w:sz="0" w:space="0" w:color="auto"/>
          </w:divBdr>
        </w:div>
        <w:div w:id="906384053">
          <w:marLeft w:val="0"/>
          <w:marRight w:val="0"/>
          <w:marTop w:val="0"/>
          <w:marBottom w:val="0"/>
          <w:divBdr>
            <w:top w:val="none" w:sz="0" w:space="0" w:color="auto"/>
            <w:left w:val="none" w:sz="0" w:space="0" w:color="auto"/>
            <w:bottom w:val="none" w:sz="0" w:space="0" w:color="auto"/>
            <w:right w:val="none" w:sz="0" w:space="0" w:color="auto"/>
          </w:divBdr>
        </w:div>
        <w:div w:id="41097124">
          <w:marLeft w:val="0"/>
          <w:marRight w:val="0"/>
          <w:marTop w:val="0"/>
          <w:marBottom w:val="0"/>
          <w:divBdr>
            <w:top w:val="none" w:sz="0" w:space="0" w:color="auto"/>
            <w:left w:val="none" w:sz="0" w:space="0" w:color="auto"/>
            <w:bottom w:val="none" w:sz="0" w:space="0" w:color="auto"/>
            <w:right w:val="none" w:sz="0" w:space="0" w:color="auto"/>
          </w:divBdr>
        </w:div>
        <w:div w:id="53160230">
          <w:marLeft w:val="0"/>
          <w:marRight w:val="0"/>
          <w:marTop w:val="0"/>
          <w:marBottom w:val="0"/>
          <w:divBdr>
            <w:top w:val="none" w:sz="0" w:space="0" w:color="auto"/>
            <w:left w:val="none" w:sz="0" w:space="0" w:color="auto"/>
            <w:bottom w:val="none" w:sz="0" w:space="0" w:color="auto"/>
            <w:right w:val="none" w:sz="0" w:space="0" w:color="auto"/>
          </w:divBdr>
        </w:div>
        <w:div w:id="677197585">
          <w:marLeft w:val="0"/>
          <w:marRight w:val="0"/>
          <w:marTop w:val="0"/>
          <w:marBottom w:val="0"/>
          <w:divBdr>
            <w:top w:val="none" w:sz="0" w:space="0" w:color="auto"/>
            <w:left w:val="none" w:sz="0" w:space="0" w:color="auto"/>
            <w:bottom w:val="none" w:sz="0" w:space="0" w:color="auto"/>
            <w:right w:val="none" w:sz="0" w:space="0" w:color="auto"/>
          </w:divBdr>
        </w:div>
        <w:div w:id="327293879">
          <w:marLeft w:val="0"/>
          <w:marRight w:val="0"/>
          <w:marTop w:val="0"/>
          <w:marBottom w:val="0"/>
          <w:divBdr>
            <w:top w:val="none" w:sz="0" w:space="0" w:color="auto"/>
            <w:left w:val="none" w:sz="0" w:space="0" w:color="auto"/>
            <w:bottom w:val="none" w:sz="0" w:space="0" w:color="auto"/>
            <w:right w:val="none" w:sz="0" w:space="0" w:color="auto"/>
          </w:divBdr>
        </w:div>
        <w:div w:id="1479883825">
          <w:marLeft w:val="0"/>
          <w:marRight w:val="0"/>
          <w:marTop w:val="0"/>
          <w:marBottom w:val="0"/>
          <w:divBdr>
            <w:top w:val="none" w:sz="0" w:space="0" w:color="auto"/>
            <w:left w:val="none" w:sz="0" w:space="0" w:color="auto"/>
            <w:bottom w:val="none" w:sz="0" w:space="0" w:color="auto"/>
            <w:right w:val="none" w:sz="0" w:space="0" w:color="auto"/>
          </w:divBdr>
        </w:div>
        <w:div w:id="826943119">
          <w:marLeft w:val="0"/>
          <w:marRight w:val="0"/>
          <w:marTop w:val="0"/>
          <w:marBottom w:val="0"/>
          <w:divBdr>
            <w:top w:val="none" w:sz="0" w:space="0" w:color="auto"/>
            <w:left w:val="none" w:sz="0" w:space="0" w:color="auto"/>
            <w:bottom w:val="none" w:sz="0" w:space="0" w:color="auto"/>
            <w:right w:val="none" w:sz="0" w:space="0" w:color="auto"/>
          </w:divBdr>
        </w:div>
        <w:div w:id="1611352741">
          <w:marLeft w:val="0"/>
          <w:marRight w:val="0"/>
          <w:marTop w:val="0"/>
          <w:marBottom w:val="0"/>
          <w:divBdr>
            <w:top w:val="none" w:sz="0" w:space="0" w:color="auto"/>
            <w:left w:val="none" w:sz="0" w:space="0" w:color="auto"/>
            <w:bottom w:val="none" w:sz="0" w:space="0" w:color="auto"/>
            <w:right w:val="none" w:sz="0" w:space="0" w:color="auto"/>
          </w:divBdr>
        </w:div>
        <w:div w:id="1284380500">
          <w:marLeft w:val="0"/>
          <w:marRight w:val="0"/>
          <w:marTop w:val="0"/>
          <w:marBottom w:val="0"/>
          <w:divBdr>
            <w:top w:val="none" w:sz="0" w:space="0" w:color="auto"/>
            <w:left w:val="none" w:sz="0" w:space="0" w:color="auto"/>
            <w:bottom w:val="none" w:sz="0" w:space="0" w:color="auto"/>
            <w:right w:val="none" w:sz="0" w:space="0" w:color="auto"/>
          </w:divBdr>
        </w:div>
        <w:div w:id="1880631038">
          <w:marLeft w:val="0"/>
          <w:marRight w:val="0"/>
          <w:marTop w:val="0"/>
          <w:marBottom w:val="0"/>
          <w:divBdr>
            <w:top w:val="none" w:sz="0" w:space="0" w:color="auto"/>
            <w:left w:val="none" w:sz="0" w:space="0" w:color="auto"/>
            <w:bottom w:val="none" w:sz="0" w:space="0" w:color="auto"/>
            <w:right w:val="none" w:sz="0" w:space="0" w:color="auto"/>
          </w:divBdr>
        </w:div>
        <w:div w:id="1628900012">
          <w:marLeft w:val="0"/>
          <w:marRight w:val="0"/>
          <w:marTop w:val="0"/>
          <w:marBottom w:val="0"/>
          <w:divBdr>
            <w:top w:val="none" w:sz="0" w:space="0" w:color="auto"/>
            <w:left w:val="none" w:sz="0" w:space="0" w:color="auto"/>
            <w:bottom w:val="none" w:sz="0" w:space="0" w:color="auto"/>
            <w:right w:val="none" w:sz="0" w:space="0" w:color="auto"/>
          </w:divBdr>
        </w:div>
        <w:div w:id="1754038158">
          <w:marLeft w:val="0"/>
          <w:marRight w:val="0"/>
          <w:marTop w:val="0"/>
          <w:marBottom w:val="0"/>
          <w:divBdr>
            <w:top w:val="none" w:sz="0" w:space="0" w:color="auto"/>
            <w:left w:val="none" w:sz="0" w:space="0" w:color="auto"/>
            <w:bottom w:val="none" w:sz="0" w:space="0" w:color="auto"/>
            <w:right w:val="none" w:sz="0" w:space="0" w:color="auto"/>
          </w:divBdr>
        </w:div>
        <w:div w:id="255947834">
          <w:marLeft w:val="0"/>
          <w:marRight w:val="0"/>
          <w:marTop w:val="0"/>
          <w:marBottom w:val="0"/>
          <w:divBdr>
            <w:top w:val="none" w:sz="0" w:space="0" w:color="auto"/>
            <w:left w:val="none" w:sz="0" w:space="0" w:color="auto"/>
            <w:bottom w:val="none" w:sz="0" w:space="0" w:color="auto"/>
            <w:right w:val="none" w:sz="0" w:space="0" w:color="auto"/>
          </w:divBdr>
        </w:div>
        <w:div w:id="2130513024">
          <w:marLeft w:val="0"/>
          <w:marRight w:val="0"/>
          <w:marTop w:val="0"/>
          <w:marBottom w:val="0"/>
          <w:divBdr>
            <w:top w:val="none" w:sz="0" w:space="0" w:color="auto"/>
            <w:left w:val="none" w:sz="0" w:space="0" w:color="auto"/>
            <w:bottom w:val="none" w:sz="0" w:space="0" w:color="auto"/>
            <w:right w:val="none" w:sz="0" w:space="0" w:color="auto"/>
          </w:divBdr>
        </w:div>
        <w:div w:id="405804627">
          <w:marLeft w:val="0"/>
          <w:marRight w:val="0"/>
          <w:marTop w:val="0"/>
          <w:marBottom w:val="0"/>
          <w:divBdr>
            <w:top w:val="none" w:sz="0" w:space="0" w:color="auto"/>
            <w:left w:val="none" w:sz="0" w:space="0" w:color="auto"/>
            <w:bottom w:val="none" w:sz="0" w:space="0" w:color="auto"/>
            <w:right w:val="none" w:sz="0" w:space="0" w:color="auto"/>
          </w:divBdr>
        </w:div>
        <w:div w:id="116031066">
          <w:marLeft w:val="0"/>
          <w:marRight w:val="0"/>
          <w:marTop w:val="0"/>
          <w:marBottom w:val="0"/>
          <w:divBdr>
            <w:top w:val="none" w:sz="0" w:space="0" w:color="auto"/>
            <w:left w:val="none" w:sz="0" w:space="0" w:color="auto"/>
            <w:bottom w:val="none" w:sz="0" w:space="0" w:color="auto"/>
            <w:right w:val="none" w:sz="0" w:space="0" w:color="auto"/>
          </w:divBdr>
        </w:div>
        <w:div w:id="1999571999">
          <w:marLeft w:val="0"/>
          <w:marRight w:val="0"/>
          <w:marTop w:val="0"/>
          <w:marBottom w:val="0"/>
          <w:divBdr>
            <w:top w:val="none" w:sz="0" w:space="0" w:color="auto"/>
            <w:left w:val="none" w:sz="0" w:space="0" w:color="auto"/>
            <w:bottom w:val="none" w:sz="0" w:space="0" w:color="auto"/>
            <w:right w:val="none" w:sz="0" w:space="0" w:color="auto"/>
          </w:divBdr>
        </w:div>
        <w:div w:id="473185193">
          <w:marLeft w:val="0"/>
          <w:marRight w:val="0"/>
          <w:marTop w:val="0"/>
          <w:marBottom w:val="0"/>
          <w:divBdr>
            <w:top w:val="none" w:sz="0" w:space="0" w:color="auto"/>
            <w:left w:val="none" w:sz="0" w:space="0" w:color="auto"/>
            <w:bottom w:val="none" w:sz="0" w:space="0" w:color="auto"/>
            <w:right w:val="none" w:sz="0" w:space="0" w:color="auto"/>
          </w:divBdr>
        </w:div>
        <w:div w:id="1608735738">
          <w:marLeft w:val="0"/>
          <w:marRight w:val="0"/>
          <w:marTop w:val="0"/>
          <w:marBottom w:val="0"/>
          <w:divBdr>
            <w:top w:val="none" w:sz="0" w:space="0" w:color="auto"/>
            <w:left w:val="none" w:sz="0" w:space="0" w:color="auto"/>
            <w:bottom w:val="none" w:sz="0" w:space="0" w:color="auto"/>
            <w:right w:val="none" w:sz="0" w:space="0" w:color="auto"/>
          </w:divBdr>
        </w:div>
        <w:div w:id="571158507">
          <w:marLeft w:val="0"/>
          <w:marRight w:val="0"/>
          <w:marTop w:val="0"/>
          <w:marBottom w:val="0"/>
          <w:divBdr>
            <w:top w:val="none" w:sz="0" w:space="0" w:color="auto"/>
            <w:left w:val="none" w:sz="0" w:space="0" w:color="auto"/>
            <w:bottom w:val="none" w:sz="0" w:space="0" w:color="auto"/>
            <w:right w:val="none" w:sz="0" w:space="0" w:color="auto"/>
          </w:divBdr>
        </w:div>
        <w:div w:id="1299528736">
          <w:marLeft w:val="0"/>
          <w:marRight w:val="0"/>
          <w:marTop w:val="0"/>
          <w:marBottom w:val="0"/>
          <w:divBdr>
            <w:top w:val="none" w:sz="0" w:space="0" w:color="auto"/>
            <w:left w:val="none" w:sz="0" w:space="0" w:color="auto"/>
            <w:bottom w:val="none" w:sz="0" w:space="0" w:color="auto"/>
            <w:right w:val="none" w:sz="0" w:space="0" w:color="auto"/>
          </w:divBdr>
        </w:div>
        <w:div w:id="1122847124">
          <w:marLeft w:val="0"/>
          <w:marRight w:val="0"/>
          <w:marTop w:val="0"/>
          <w:marBottom w:val="0"/>
          <w:divBdr>
            <w:top w:val="none" w:sz="0" w:space="0" w:color="auto"/>
            <w:left w:val="none" w:sz="0" w:space="0" w:color="auto"/>
            <w:bottom w:val="none" w:sz="0" w:space="0" w:color="auto"/>
            <w:right w:val="none" w:sz="0" w:space="0" w:color="auto"/>
          </w:divBdr>
        </w:div>
        <w:div w:id="1494368991">
          <w:marLeft w:val="0"/>
          <w:marRight w:val="0"/>
          <w:marTop w:val="0"/>
          <w:marBottom w:val="0"/>
          <w:divBdr>
            <w:top w:val="none" w:sz="0" w:space="0" w:color="auto"/>
            <w:left w:val="none" w:sz="0" w:space="0" w:color="auto"/>
            <w:bottom w:val="none" w:sz="0" w:space="0" w:color="auto"/>
            <w:right w:val="none" w:sz="0" w:space="0" w:color="auto"/>
          </w:divBdr>
        </w:div>
        <w:div w:id="205683263">
          <w:marLeft w:val="0"/>
          <w:marRight w:val="0"/>
          <w:marTop w:val="0"/>
          <w:marBottom w:val="0"/>
          <w:divBdr>
            <w:top w:val="none" w:sz="0" w:space="0" w:color="auto"/>
            <w:left w:val="none" w:sz="0" w:space="0" w:color="auto"/>
            <w:bottom w:val="none" w:sz="0" w:space="0" w:color="auto"/>
            <w:right w:val="none" w:sz="0" w:space="0" w:color="auto"/>
          </w:divBdr>
        </w:div>
        <w:div w:id="1673100801">
          <w:marLeft w:val="0"/>
          <w:marRight w:val="0"/>
          <w:marTop w:val="0"/>
          <w:marBottom w:val="0"/>
          <w:divBdr>
            <w:top w:val="none" w:sz="0" w:space="0" w:color="auto"/>
            <w:left w:val="none" w:sz="0" w:space="0" w:color="auto"/>
            <w:bottom w:val="none" w:sz="0" w:space="0" w:color="auto"/>
            <w:right w:val="none" w:sz="0" w:space="0" w:color="auto"/>
          </w:divBdr>
        </w:div>
        <w:div w:id="369570077">
          <w:marLeft w:val="0"/>
          <w:marRight w:val="0"/>
          <w:marTop w:val="0"/>
          <w:marBottom w:val="0"/>
          <w:divBdr>
            <w:top w:val="none" w:sz="0" w:space="0" w:color="auto"/>
            <w:left w:val="none" w:sz="0" w:space="0" w:color="auto"/>
            <w:bottom w:val="none" w:sz="0" w:space="0" w:color="auto"/>
            <w:right w:val="none" w:sz="0" w:space="0" w:color="auto"/>
          </w:divBdr>
        </w:div>
        <w:div w:id="775369879">
          <w:marLeft w:val="0"/>
          <w:marRight w:val="0"/>
          <w:marTop w:val="0"/>
          <w:marBottom w:val="0"/>
          <w:divBdr>
            <w:top w:val="none" w:sz="0" w:space="0" w:color="auto"/>
            <w:left w:val="none" w:sz="0" w:space="0" w:color="auto"/>
            <w:bottom w:val="none" w:sz="0" w:space="0" w:color="auto"/>
            <w:right w:val="none" w:sz="0" w:space="0" w:color="auto"/>
          </w:divBdr>
        </w:div>
        <w:div w:id="795293981">
          <w:marLeft w:val="0"/>
          <w:marRight w:val="0"/>
          <w:marTop w:val="0"/>
          <w:marBottom w:val="0"/>
          <w:divBdr>
            <w:top w:val="none" w:sz="0" w:space="0" w:color="auto"/>
            <w:left w:val="none" w:sz="0" w:space="0" w:color="auto"/>
            <w:bottom w:val="none" w:sz="0" w:space="0" w:color="auto"/>
            <w:right w:val="none" w:sz="0" w:space="0" w:color="auto"/>
          </w:divBdr>
        </w:div>
        <w:div w:id="822896820">
          <w:marLeft w:val="0"/>
          <w:marRight w:val="0"/>
          <w:marTop w:val="0"/>
          <w:marBottom w:val="0"/>
          <w:divBdr>
            <w:top w:val="none" w:sz="0" w:space="0" w:color="auto"/>
            <w:left w:val="none" w:sz="0" w:space="0" w:color="auto"/>
            <w:bottom w:val="none" w:sz="0" w:space="0" w:color="auto"/>
            <w:right w:val="none" w:sz="0" w:space="0" w:color="auto"/>
          </w:divBdr>
        </w:div>
        <w:div w:id="1794909695">
          <w:marLeft w:val="0"/>
          <w:marRight w:val="0"/>
          <w:marTop w:val="0"/>
          <w:marBottom w:val="0"/>
          <w:divBdr>
            <w:top w:val="none" w:sz="0" w:space="0" w:color="auto"/>
            <w:left w:val="none" w:sz="0" w:space="0" w:color="auto"/>
            <w:bottom w:val="none" w:sz="0" w:space="0" w:color="auto"/>
            <w:right w:val="none" w:sz="0" w:space="0" w:color="auto"/>
          </w:divBdr>
        </w:div>
      </w:divsChild>
    </w:div>
    <w:div w:id="1207522105">
      <w:bodyDiv w:val="1"/>
      <w:marLeft w:val="0"/>
      <w:marRight w:val="0"/>
      <w:marTop w:val="0"/>
      <w:marBottom w:val="0"/>
      <w:divBdr>
        <w:top w:val="none" w:sz="0" w:space="0" w:color="auto"/>
        <w:left w:val="none" w:sz="0" w:space="0" w:color="auto"/>
        <w:bottom w:val="none" w:sz="0" w:space="0" w:color="auto"/>
        <w:right w:val="none" w:sz="0" w:space="0" w:color="auto"/>
      </w:divBdr>
      <w:divsChild>
        <w:div w:id="835653154">
          <w:marLeft w:val="0"/>
          <w:marRight w:val="0"/>
          <w:marTop w:val="0"/>
          <w:marBottom w:val="0"/>
          <w:divBdr>
            <w:top w:val="none" w:sz="0" w:space="0" w:color="auto"/>
            <w:left w:val="none" w:sz="0" w:space="0" w:color="auto"/>
            <w:bottom w:val="none" w:sz="0" w:space="0" w:color="auto"/>
            <w:right w:val="none" w:sz="0" w:space="0" w:color="auto"/>
          </w:divBdr>
        </w:div>
      </w:divsChild>
    </w:div>
    <w:div w:id="1278679170">
      <w:bodyDiv w:val="1"/>
      <w:marLeft w:val="0"/>
      <w:marRight w:val="0"/>
      <w:marTop w:val="0"/>
      <w:marBottom w:val="0"/>
      <w:divBdr>
        <w:top w:val="none" w:sz="0" w:space="0" w:color="auto"/>
        <w:left w:val="none" w:sz="0" w:space="0" w:color="auto"/>
        <w:bottom w:val="none" w:sz="0" w:space="0" w:color="auto"/>
        <w:right w:val="none" w:sz="0" w:space="0" w:color="auto"/>
      </w:divBdr>
      <w:divsChild>
        <w:div w:id="1331102968">
          <w:marLeft w:val="0"/>
          <w:marRight w:val="0"/>
          <w:marTop w:val="0"/>
          <w:marBottom w:val="0"/>
          <w:divBdr>
            <w:top w:val="none" w:sz="0" w:space="0" w:color="auto"/>
            <w:left w:val="none" w:sz="0" w:space="0" w:color="auto"/>
            <w:bottom w:val="none" w:sz="0" w:space="0" w:color="auto"/>
            <w:right w:val="none" w:sz="0" w:space="0" w:color="auto"/>
          </w:divBdr>
        </w:div>
        <w:div w:id="668488534">
          <w:marLeft w:val="0"/>
          <w:marRight w:val="0"/>
          <w:marTop w:val="0"/>
          <w:marBottom w:val="0"/>
          <w:divBdr>
            <w:top w:val="none" w:sz="0" w:space="0" w:color="auto"/>
            <w:left w:val="none" w:sz="0" w:space="0" w:color="auto"/>
            <w:bottom w:val="none" w:sz="0" w:space="0" w:color="auto"/>
            <w:right w:val="none" w:sz="0" w:space="0" w:color="auto"/>
          </w:divBdr>
        </w:div>
        <w:div w:id="908657007">
          <w:marLeft w:val="0"/>
          <w:marRight w:val="0"/>
          <w:marTop w:val="0"/>
          <w:marBottom w:val="0"/>
          <w:divBdr>
            <w:top w:val="none" w:sz="0" w:space="0" w:color="auto"/>
            <w:left w:val="none" w:sz="0" w:space="0" w:color="auto"/>
            <w:bottom w:val="none" w:sz="0" w:space="0" w:color="auto"/>
            <w:right w:val="none" w:sz="0" w:space="0" w:color="auto"/>
          </w:divBdr>
        </w:div>
        <w:div w:id="68238038">
          <w:marLeft w:val="0"/>
          <w:marRight w:val="0"/>
          <w:marTop w:val="0"/>
          <w:marBottom w:val="0"/>
          <w:divBdr>
            <w:top w:val="none" w:sz="0" w:space="0" w:color="auto"/>
            <w:left w:val="none" w:sz="0" w:space="0" w:color="auto"/>
            <w:bottom w:val="none" w:sz="0" w:space="0" w:color="auto"/>
            <w:right w:val="none" w:sz="0" w:space="0" w:color="auto"/>
          </w:divBdr>
        </w:div>
      </w:divsChild>
    </w:div>
    <w:div w:id="1409766115">
      <w:bodyDiv w:val="1"/>
      <w:marLeft w:val="0"/>
      <w:marRight w:val="0"/>
      <w:marTop w:val="0"/>
      <w:marBottom w:val="0"/>
      <w:divBdr>
        <w:top w:val="none" w:sz="0" w:space="0" w:color="auto"/>
        <w:left w:val="none" w:sz="0" w:space="0" w:color="auto"/>
        <w:bottom w:val="none" w:sz="0" w:space="0" w:color="auto"/>
        <w:right w:val="none" w:sz="0" w:space="0" w:color="auto"/>
      </w:divBdr>
      <w:divsChild>
        <w:div w:id="1168862272">
          <w:marLeft w:val="0"/>
          <w:marRight w:val="0"/>
          <w:marTop w:val="0"/>
          <w:marBottom w:val="0"/>
          <w:divBdr>
            <w:top w:val="none" w:sz="0" w:space="0" w:color="auto"/>
            <w:left w:val="none" w:sz="0" w:space="0" w:color="auto"/>
            <w:bottom w:val="none" w:sz="0" w:space="0" w:color="auto"/>
            <w:right w:val="none" w:sz="0" w:space="0" w:color="auto"/>
          </w:divBdr>
        </w:div>
        <w:div w:id="62795985">
          <w:marLeft w:val="0"/>
          <w:marRight w:val="0"/>
          <w:marTop w:val="0"/>
          <w:marBottom w:val="0"/>
          <w:divBdr>
            <w:top w:val="none" w:sz="0" w:space="0" w:color="auto"/>
            <w:left w:val="none" w:sz="0" w:space="0" w:color="auto"/>
            <w:bottom w:val="none" w:sz="0" w:space="0" w:color="auto"/>
            <w:right w:val="none" w:sz="0" w:space="0" w:color="auto"/>
          </w:divBdr>
        </w:div>
        <w:div w:id="14739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5FC-3809-4B0C-96EC-64BD96C9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18</Pages>
  <Words>5814</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279</cp:revision>
  <cp:lastPrinted>2017-03-16T20:39:00Z</cp:lastPrinted>
  <dcterms:created xsi:type="dcterms:W3CDTF">2017-03-06T20:06:00Z</dcterms:created>
  <dcterms:modified xsi:type="dcterms:W3CDTF">2017-05-15T01:10:00Z</dcterms:modified>
</cp:coreProperties>
</file>