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5E" w:rsidRPr="0094372D" w:rsidRDefault="0045735E" w:rsidP="004573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5735E" w:rsidRPr="0045735E" w:rsidRDefault="0045735E" w:rsidP="00E10D62">
      <w:pPr>
        <w:spacing w:line="360" w:lineRule="auto"/>
        <w:jc w:val="both"/>
        <w:rPr>
          <w:rFonts w:ascii="Arial Narrow" w:hAnsi="Arial Narrow" w:cs="Arial"/>
          <w:bCs/>
          <w:i/>
          <w:iCs/>
          <w:sz w:val="16"/>
          <w:szCs w:val="16"/>
          <w:u w:val="single"/>
        </w:rPr>
      </w:pPr>
    </w:p>
    <w:p w:rsidR="00E10D62" w:rsidRPr="00E10D62" w:rsidRDefault="00E10D62" w:rsidP="00E10D62">
      <w:pPr>
        <w:spacing w:line="360" w:lineRule="auto"/>
        <w:jc w:val="both"/>
        <w:rPr>
          <w:rFonts w:ascii="Arial Narrow" w:hAnsi="Arial Narrow" w:cs="Arial"/>
          <w:bCs/>
          <w:i/>
          <w:iCs/>
          <w:sz w:val="36"/>
          <w:szCs w:val="36"/>
          <w:u w:val="single"/>
        </w:rPr>
      </w:pPr>
      <w:r w:rsidRPr="00E10D62">
        <w:rPr>
          <w:rFonts w:ascii="Arial Narrow" w:hAnsi="Arial Narrow" w:cs="Arial"/>
          <w:bCs/>
          <w:i/>
          <w:iCs/>
          <w:sz w:val="36"/>
          <w:szCs w:val="36"/>
          <w:u w:val="single"/>
        </w:rPr>
        <w:t>ORALIDAD</w:t>
      </w:r>
    </w:p>
    <w:p w:rsidR="00E10D62" w:rsidRPr="00E10D62" w:rsidRDefault="00E10D62" w:rsidP="00E10D62">
      <w:pPr>
        <w:jc w:val="both"/>
        <w:rPr>
          <w:rFonts w:ascii="Arial Narrow" w:hAnsi="Arial Narrow" w:cs="Arial"/>
          <w:sz w:val="18"/>
          <w:szCs w:val="18"/>
        </w:rPr>
      </w:pPr>
      <w:r w:rsidRPr="00E10D62">
        <w:rPr>
          <w:rFonts w:ascii="Arial Narrow" w:hAnsi="Arial Narrow" w:cs="Arial"/>
          <w:b/>
          <w:sz w:val="18"/>
          <w:szCs w:val="18"/>
        </w:rPr>
        <w:t>Providencia</w:t>
      </w:r>
      <w:r w:rsidRPr="00E10D62">
        <w:rPr>
          <w:rFonts w:ascii="Arial Narrow" w:hAnsi="Arial Narrow" w:cs="Arial"/>
          <w:sz w:val="18"/>
          <w:szCs w:val="18"/>
        </w:rPr>
        <w:t>:</w:t>
      </w:r>
      <w:r w:rsidRPr="00E10D62">
        <w:rPr>
          <w:rFonts w:ascii="Arial Narrow" w:hAnsi="Arial Narrow" w:cs="Arial"/>
          <w:b/>
          <w:sz w:val="18"/>
          <w:szCs w:val="18"/>
        </w:rPr>
        <w:t xml:space="preserve"> </w:t>
      </w:r>
      <w:r w:rsidRPr="00E10D62">
        <w:rPr>
          <w:rFonts w:ascii="Arial Narrow" w:hAnsi="Arial Narrow" w:cs="Arial"/>
          <w:sz w:val="18"/>
          <w:szCs w:val="18"/>
        </w:rPr>
        <w:tab/>
      </w:r>
      <w:r w:rsidRPr="00E10D62">
        <w:rPr>
          <w:rFonts w:ascii="Arial Narrow" w:hAnsi="Arial Narrow" w:cs="Arial"/>
          <w:sz w:val="18"/>
          <w:szCs w:val="18"/>
        </w:rPr>
        <w:tab/>
        <w:t>Sentencia de Segunda Instancia, jueves 2 de marzo de 2017.</w:t>
      </w:r>
    </w:p>
    <w:p w:rsidR="0045735E" w:rsidRPr="00E10D62" w:rsidRDefault="0045735E" w:rsidP="0045735E">
      <w:pPr>
        <w:jc w:val="both"/>
        <w:rPr>
          <w:rFonts w:ascii="Arial Narrow" w:hAnsi="Arial Narrow" w:cs="Arial"/>
          <w:iCs/>
          <w:sz w:val="18"/>
          <w:szCs w:val="18"/>
        </w:rPr>
      </w:pPr>
      <w:r w:rsidRPr="00E10D62">
        <w:rPr>
          <w:rFonts w:ascii="Arial Narrow" w:hAnsi="Arial Narrow" w:cs="Arial"/>
          <w:b/>
          <w:bCs/>
          <w:iCs/>
          <w:sz w:val="18"/>
          <w:szCs w:val="18"/>
        </w:rPr>
        <w:t>Proceso</w:t>
      </w:r>
      <w:r w:rsidRPr="00E10D62">
        <w:rPr>
          <w:rFonts w:ascii="Arial Narrow" w:hAnsi="Arial Narrow" w:cs="Arial"/>
          <w:bCs/>
          <w:iCs/>
          <w:sz w:val="18"/>
          <w:szCs w:val="18"/>
        </w:rPr>
        <w:t>:</w:t>
      </w:r>
      <w:r w:rsidRPr="00E10D62">
        <w:rPr>
          <w:rFonts w:ascii="Arial Narrow" w:hAnsi="Arial Narrow" w:cs="Arial"/>
          <w:iCs/>
          <w:sz w:val="18"/>
          <w:szCs w:val="18"/>
        </w:rPr>
        <w:t xml:space="preserve"> </w:t>
      </w:r>
      <w:r w:rsidRPr="00E10D62">
        <w:rPr>
          <w:rFonts w:ascii="Arial Narrow" w:hAnsi="Arial Narrow" w:cs="Arial"/>
          <w:b/>
          <w:iCs/>
          <w:sz w:val="18"/>
          <w:szCs w:val="18"/>
        </w:rPr>
        <w:tab/>
      </w:r>
      <w:r w:rsidRPr="00E10D62">
        <w:rPr>
          <w:rFonts w:ascii="Arial Narrow" w:hAnsi="Arial Narrow" w:cs="Arial"/>
          <w:b/>
          <w:iCs/>
          <w:sz w:val="18"/>
          <w:szCs w:val="18"/>
        </w:rPr>
        <w:tab/>
      </w:r>
      <w:r>
        <w:rPr>
          <w:rFonts w:ascii="Arial Narrow" w:hAnsi="Arial Narrow" w:cs="Arial"/>
          <w:b/>
          <w:iCs/>
          <w:sz w:val="18"/>
          <w:szCs w:val="18"/>
        </w:rPr>
        <w:tab/>
      </w:r>
      <w:r>
        <w:rPr>
          <w:rFonts w:ascii="Arial Narrow" w:hAnsi="Arial Narrow" w:cs="Arial"/>
          <w:iCs/>
          <w:sz w:val="18"/>
          <w:szCs w:val="18"/>
        </w:rPr>
        <w:t>Ordinario Laboral – Confirma sentencia que negó las pretensiones</w:t>
      </w:r>
    </w:p>
    <w:p w:rsidR="00E10D62" w:rsidRPr="00E10D62" w:rsidRDefault="00E10D62" w:rsidP="00E10D62">
      <w:pPr>
        <w:jc w:val="both"/>
        <w:rPr>
          <w:rFonts w:ascii="Arial Narrow" w:hAnsi="Arial Narrow" w:cs="Arial"/>
          <w:bCs/>
          <w:iCs/>
          <w:sz w:val="18"/>
          <w:szCs w:val="18"/>
        </w:rPr>
      </w:pPr>
      <w:r w:rsidRPr="00E10D62">
        <w:rPr>
          <w:rFonts w:ascii="Arial Narrow" w:hAnsi="Arial Narrow" w:cs="Arial"/>
          <w:b/>
          <w:bCs/>
          <w:sz w:val="18"/>
          <w:szCs w:val="18"/>
        </w:rPr>
        <w:t>Radicación No</w:t>
      </w:r>
      <w:r w:rsidRPr="00E10D62">
        <w:rPr>
          <w:rFonts w:ascii="Arial Narrow" w:hAnsi="Arial Narrow" w:cs="Arial"/>
          <w:bCs/>
          <w:sz w:val="18"/>
          <w:szCs w:val="18"/>
        </w:rPr>
        <w:t>:</w:t>
      </w:r>
      <w:r w:rsidRPr="00E10D62">
        <w:rPr>
          <w:rFonts w:ascii="Arial Narrow" w:hAnsi="Arial Narrow" w:cs="Arial"/>
          <w:b/>
          <w:bCs/>
          <w:sz w:val="18"/>
          <w:szCs w:val="18"/>
        </w:rPr>
        <w:t xml:space="preserve"> </w:t>
      </w:r>
      <w:r w:rsidRPr="00E10D62">
        <w:rPr>
          <w:rFonts w:ascii="Arial Narrow" w:hAnsi="Arial Narrow" w:cs="Arial"/>
          <w:b/>
          <w:bCs/>
          <w:sz w:val="18"/>
          <w:szCs w:val="18"/>
        </w:rPr>
        <w:tab/>
        <w:t xml:space="preserve">      </w:t>
      </w:r>
      <w:r w:rsidRPr="00E10D62">
        <w:rPr>
          <w:rFonts w:ascii="Arial Narrow" w:hAnsi="Arial Narrow" w:cs="Arial"/>
          <w:b/>
          <w:bCs/>
          <w:sz w:val="18"/>
          <w:szCs w:val="18"/>
        </w:rPr>
        <w:tab/>
      </w:r>
      <w:r w:rsidRPr="00E10D62">
        <w:rPr>
          <w:rFonts w:ascii="Arial Narrow" w:hAnsi="Arial Narrow" w:cs="Arial"/>
          <w:bCs/>
          <w:sz w:val="18"/>
          <w:szCs w:val="18"/>
        </w:rPr>
        <w:t>66001-31-05-002-2015-00059-01</w:t>
      </w:r>
    </w:p>
    <w:p w:rsidR="00E10D62" w:rsidRPr="00E10D62" w:rsidRDefault="00E10D62" w:rsidP="00E10D62">
      <w:pPr>
        <w:ind w:firstLine="6"/>
        <w:jc w:val="both"/>
        <w:rPr>
          <w:rFonts w:ascii="Arial Narrow" w:hAnsi="Arial Narrow" w:cs="Arial"/>
          <w:bCs/>
          <w:sz w:val="18"/>
          <w:szCs w:val="18"/>
        </w:rPr>
      </w:pPr>
      <w:r w:rsidRPr="00E10D62">
        <w:rPr>
          <w:rFonts w:ascii="Arial Narrow" w:hAnsi="Arial Narrow" w:cs="Arial"/>
          <w:b/>
          <w:iCs/>
          <w:sz w:val="18"/>
          <w:szCs w:val="18"/>
        </w:rPr>
        <w:t>Demandante</w:t>
      </w:r>
      <w:r w:rsidRPr="00E10D62">
        <w:rPr>
          <w:rFonts w:ascii="Arial Narrow" w:hAnsi="Arial Narrow" w:cs="Arial"/>
          <w:iCs/>
          <w:sz w:val="18"/>
          <w:szCs w:val="18"/>
        </w:rPr>
        <w:t xml:space="preserve">:     </w:t>
      </w:r>
      <w:r w:rsidRPr="00E10D62">
        <w:rPr>
          <w:rFonts w:ascii="Arial Narrow" w:hAnsi="Arial Narrow" w:cs="Arial"/>
          <w:iCs/>
          <w:sz w:val="18"/>
          <w:szCs w:val="18"/>
        </w:rPr>
        <w:tab/>
      </w:r>
      <w:r w:rsidRPr="00E10D62">
        <w:rPr>
          <w:rFonts w:ascii="Arial Narrow" w:hAnsi="Arial Narrow" w:cs="Arial"/>
          <w:iCs/>
          <w:sz w:val="18"/>
          <w:szCs w:val="18"/>
        </w:rPr>
        <w:tab/>
      </w:r>
      <w:r>
        <w:rPr>
          <w:rFonts w:ascii="Arial Narrow" w:hAnsi="Arial Narrow" w:cs="Arial"/>
          <w:iCs/>
          <w:sz w:val="18"/>
          <w:szCs w:val="18"/>
        </w:rPr>
        <w:t xml:space="preserve">Alba Marina Giraldo Valencia </w:t>
      </w:r>
    </w:p>
    <w:p w:rsidR="00E10D62" w:rsidRPr="00E10D62" w:rsidRDefault="00E10D62" w:rsidP="00E10D62">
      <w:pPr>
        <w:ind w:firstLine="6"/>
        <w:jc w:val="both"/>
        <w:rPr>
          <w:rFonts w:ascii="Arial Narrow" w:hAnsi="Arial Narrow" w:cs="Arial"/>
          <w:bCs/>
          <w:sz w:val="18"/>
          <w:szCs w:val="18"/>
        </w:rPr>
      </w:pPr>
      <w:r w:rsidRPr="00E10D62">
        <w:rPr>
          <w:rFonts w:ascii="Arial Narrow" w:hAnsi="Arial Narrow" w:cs="Arial"/>
          <w:b/>
          <w:bCs/>
          <w:sz w:val="18"/>
          <w:szCs w:val="18"/>
        </w:rPr>
        <w:t>Demandado:</w:t>
      </w:r>
      <w:r w:rsidRPr="00E10D62">
        <w:rPr>
          <w:rFonts w:ascii="Arial Narrow" w:hAnsi="Arial Narrow" w:cs="Arial"/>
          <w:bCs/>
          <w:sz w:val="18"/>
          <w:szCs w:val="18"/>
        </w:rPr>
        <w:t xml:space="preserve">            </w:t>
      </w:r>
      <w:r w:rsidRPr="00E10D62">
        <w:rPr>
          <w:rFonts w:ascii="Arial Narrow" w:hAnsi="Arial Narrow" w:cs="Arial"/>
          <w:bCs/>
          <w:sz w:val="18"/>
          <w:szCs w:val="18"/>
        </w:rPr>
        <w:tab/>
      </w:r>
      <w:r>
        <w:rPr>
          <w:rFonts w:ascii="Arial Narrow" w:hAnsi="Arial Narrow" w:cs="Arial"/>
          <w:bCs/>
          <w:sz w:val="18"/>
          <w:szCs w:val="18"/>
        </w:rPr>
        <w:tab/>
      </w:r>
      <w:proofErr w:type="spellStart"/>
      <w:r>
        <w:rPr>
          <w:rFonts w:ascii="Arial Narrow" w:hAnsi="Arial Narrow" w:cs="Arial"/>
          <w:bCs/>
          <w:sz w:val="18"/>
          <w:szCs w:val="18"/>
        </w:rPr>
        <w:t>Colpensiones</w:t>
      </w:r>
      <w:proofErr w:type="spellEnd"/>
      <w:r>
        <w:rPr>
          <w:rFonts w:ascii="Arial Narrow" w:hAnsi="Arial Narrow" w:cs="Arial"/>
          <w:bCs/>
          <w:sz w:val="18"/>
          <w:szCs w:val="18"/>
        </w:rPr>
        <w:t xml:space="preserve"> </w:t>
      </w:r>
    </w:p>
    <w:p w:rsidR="00E10D62" w:rsidRPr="00E10D62" w:rsidRDefault="00E10D62" w:rsidP="00E10D62">
      <w:pPr>
        <w:jc w:val="both"/>
        <w:rPr>
          <w:rFonts w:ascii="Arial Narrow" w:hAnsi="Arial Narrow" w:cs="Arial"/>
          <w:sz w:val="18"/>
          <w:szCs w:val="18"/>
        </w:rPr>
      </w:pPr>
      <w:r w:rsidRPr="00E10D62">
        <w:rPr>
          <w:rFonts w:ascii="Arial Narrow" w:hAnsi="Arial Narrow" w:cs="Arial"/>
          <w:b/>
          <w:sz w:val="18"/>
          <w:szCs w:val="18"/>
        </w:rPr>
        <w:t>Juzgado de origen</w:t>
      </w:r>
      <w:r w:rsidRPr="00E10D62">
        <w:rPr>
          <w:rFonts w:ascii="Arial Narrow" w:hAnsi="Arial Narrow" w:cs="Arial"/>
          <w:sz w:val="18"/>
          <w:szCs w:val="18"/>
        </w:rPr>
        <w:t xml:space="preserve">:     </w:t>
      </w:r>
      <w:r w:rsidRPr="00E10D62">
        <w:rPr>
          <w:rFonts w:ascii="Arial Narrow" w:hAnsi="Arial Narrow" w:cs="Arial"/>
          <w:sz w:val="18"/>
          <w:szCs w:val="18"/>
        </w:rPr>
        <w:tab/>
      </w:r>
      <w:r>
        <w:rPr>
          <w:rFonts w:ascii="Arial Narrow" w:hAnsi="Arial Narrow" w:cs="Arial"/>
          <w:sz w:val="18"/>
          <w:szCs w:val="18"/>
        </w:rPr>
        <w:t xml:space="preserve">Segundo </w:t>
      </w:r>
      <w:r w:rsidRPr="00E10D62">
        <w:rPr>
          <w:rFonts w:ascii="Arial Narrow" w:hAnsi="Arial Narrow" w:cs="Arial"/>
          <w:sz w:val="18"/>
          <w:szCs w:val="18"/>
        </w:rPr>
        <w:t>Laboral del Circuito de Pereira.</w:t>
      </w:r>
    </w:p>
    <w:p w:rsidR="00E10D62" w:rsidRPr="00E10D62" w:rsidRDefault="00E10D62" w:rsidP="00E10D62">
      <w:pPr>
        <w:jc w:val="both"/>
        <w:rPr>
          <w:rFonts w:ascii="Arial Narrow" w:hAnsi="Arial Narrow" w:cs="Arial"/>
          <w:b/>
          <w:iCs/>
          <w:sz w:val="18"/>
          <w:szCs w:val="18"/>
        </w:rPr>
      </w:pPr>
      <w:r w:rsidRPr="00E10D62">
        <w:rPr>
          <w:rFonts w:ascii="Arial Narrow" w:hAnsi="Arial Narrow" w:cs="Arial"/>
          <w:b/>
          <w:iCs/>
          <w:sz w:val="18"/>
          <w:szCs w:val="18"/>
        </w:rPr>
        <w:t xml:space="preserve">Magistrado Ponente:     </w:t>
      </w:r>
      <w:r w:rsidRPr="00E10D62">
        <w:rPr>
          <w:rFonts w:ascii="Arial Narrow" w:hAnsi="Arial Narrow" w:cs="Arial"/>
          <w:b/>
          <w:iCs/>
          <w:sz w:val="18"/>
          <w:szCs w:val="18"/>
        </w:rPr>
        <w:tab/>
      </w:r>
      <w:r w:rsidRPr="00E10D62">
        <w:rPr>
          <w:rFonts w:ascii="Arial Narrow" w:hAnsi="Arial Narrow" w:cs="Arial"/>
          <w:iCs/>
          <w:sz w:val="18"/>
          <w:szCs w:val="18"/>
        </w:rPr>
        <w:t>Francisco Javier Tamayo Tabares.</w:t>
      </w:r>
    </w:p>
    <w:p w:rsidR="0045735E" w:rsidRDefault="0045735E" w:rsidP="00E10D62">
      <w:pPr>
        <w:ind w:left="2127" w:hanging="2127"/>
        <w:jc w:val="both"/>
        <w:rPr>
          <w:rFonts w:ascii="Arial Narrow" w:hAnsi="Arial Narrow" w:cs="Arial"/>
          <w:b/>
          <w:bCs/>
          <w:sz w:val="18"/>
          <w:szCs w:val="18"/>
        </w:rPr>
      </w:pPr>
    </w:p>
    <w:p w:rsidR="0045735E" w:rsidRPr="0045735E" w:rsidRDefault="00E10D62" w:rsidP="0045735E">
      <w:pPr>
        <w:ind w:left="2127" w:hanging="2127"/>
        <w:jc w:val="both"/>
        <w:rPr>
          <w:rFonts w:ascii="Arial Narrow" w:hAnsi="Arial Narrow" w:cs="Arial"/>
          <w:bCs/>
          <w:sz w:val="18"/>
          <w:szCs w:val="18"/>
        </w:rPr>
      </w:pPr>
      <w:r w:rsidRPr="00E10D62">
        <w:rPr>
          <w:rFonts w:ascii="Arial Narrow" w:hAnsi="Arial Narrow" w:cs="Arial"/>
          <w:b/>
          <w:bCs/>
          <w:sz w:val="18"/>
          <w:szCs w:val="18"/>
        </w:rPr>
        <w:t xml:space="preserve">Tema a tratar: </w:t>
      </w:r>
      <w:r w:rsidRPr="00E10D62">
        <w:rPr>
          <w:rFonts w:ascii="Arial Narrow" w:hAnsi="Arial Narrow" w:cs="Arial"/>
          <w:b/>
          <w:bCs/>
          <w:sz w:val="18"/>
          <w:szCs w:val="18"/>
        </w:rPr>
        <w:tab/>
      </w:r>
      <w:r w:rsidR="0045735E" w:rsidRPr="00AB4709">
        <w:rPr>
          <w:rFonts w:ascii="Arial Narrow" w:hAnsi="Arial Narrow" w:cs="Arial"/>
          <w:b/>
          <w:bCs/>
          <w:sz w:val="18"/>
          <w:szCs w:val="18"/>
        </w:rPr>
        <w:t>DEL SISTEMA GENERAL DE SEGURIDAD SOCIAL INTEGRAL- SUBSISTEMA DE PENSIONES Y SUBSISTEMA DE RIESGOS PROFESIONALES O LABORALES- COBERTURA DE LOS RIESGOS A SU CARGO</w:t>
      </w:r>
      <w:r w:rsidR="0045735E">
        <w:rPr>
          <w:rFonts w:ascii="Arial Narrow" w:hAnsi="Arial Narrow" w:cs="Arial"/>
          <w:b/>
          <w:bCs/>
          <w:sz w:val="18"/>
          <w:szCs w:val="18"/>
        </w:rPr>
        <w:t>.</w:t>
      </w:r>
      <w:r w:rsidR="0045735E" w:rsidRPr="00AB4709">
        <w:rPr>
          <w:rFonts w:ascii="Arial Narrow" w:hAnsi="Arial Narrow" w:cs="Arial"/>
          <w:b/>
          <w:bCs/>
          <w:sz w:val="18"/>
          <w:szCs w:val="18"/>
        </w:rPr>
        <w:t xml:space="preserve"> </w:t>
      </w:r>
      <w:r w:rsidR="0045735E" w:rsidRPr="0045735E">
        <w:rPr>
          <w:rFonts w:ascii="Arial Narrow" w:hAnsi="Arial Narrow" w:cs="Arial"/>
          <w:bCs/>
          <w:sz w:val="18"/>
          <w:szCs w:val="18"/>
        </w:rPr>
        <w:t xml:space="preserve">El Sistema General de Seguridad Social Integral, creado por la Ley 100 de 1993, de conformidad con su artículo 1º, tiene por objeto </w:t>
      </w:r>
      <w:r w:rsidR="0045735E" w:rsidRPr="0045735E">
        <w:rPr>
          <w:rFonts w:ascii="Arial Narrow" w:hAnsi="Arial Narrow" w:cs="Arial"/>
          <w:bCs/>
          <w:sz w:val="18"/>
          <w:szCs w:val="18"/>
          <w:lang w:val="es-CO"/>
        </w:rPr>
        <w:t xml:space="preserve">garantizar los derechos irrenunciables de la persona y la comunidad para obtener la calidad de vida acorde con la dignidad humana, mediante la protección de las contingencias que la afecten. Dicho sistema está conformado por los regímenes generales establecidos para pensiones, salud, riesgos profesionales y servicios sociales complementarios (artículo 8º). Es así como el Sistema </w:t>
      </w:r>
      <w:r w:rsidR="0045735E" w:rsidRPr="0045735E">
        <w:rPr>
          <w:rFonts w:ascii="Arial Narrow" w:hAnsi="Arial Narrow" w:cs="Arial"/>
          <w:bCs/>
          <w:sz w:val="18"/>
          <w:szCs w:val="18"/>
        </w:rPr>
        <w:t xml:space="preserve">General de Pensiones, regulado en el libro I de la Ley 100/93, tiene como objetivo asegurar a la población el cubrimiento de los riesgos o contingencias derivados de la vejez, la invalidez y la muerte de origen común, por medio del reconocimiento de pensiones y prestaciones determinadas por la Ley. Por su parte, el Sistema General de Riesgos Profesionales, conocido actualmente como Sistema General de Riesgos Laborales, tiene como finalidad prevenir, proteger y atender las consecuencias derivadas de los riesgos profesionales o laborales, es decir, de los accidentes o enfermedades que puedan padecer las personas por causa o con ocasión del trabajo o de la actividad desarrollada. </w:t>
      </w:r>
    </w:p>
    <w:p w:rsidR="00E10D62" w:rsidRPr="00AB4709" w:rsidRDefault="00E10D62" w:rsidP="00E10D62">
      <w:pPr>
        <w:ind w:left="2127" w:hanging="2127"/>
        <w:jc w:val="both"/>
        <w:rPr>
          <w:rFonts w:ascii="Arial Narrow" w:hAnsi="Arial Narrow" w:cs="Arial"/>
          <w:bCs/>
          <w:sz w:val="18"/>
          <w:szCs w:val="18"/>
        </w:rPr>
      </w:pPr>
    </w:p>
    <w:p w:rsidR="00E10D62" w:rsidRPr="005F4132" w:rsidRDefault="00E10D62" w:rsidP="00E10D62">
      <w:pPr>
        <w:spacing w:line="480" w:lineRule="auto"/>
        <w:ind w:left="2127" w:hanging="2127"/>
        <w:jc w:val="both"/>
        <w:rPr>
          <w:rFonts w:ascii="Arial Narrow" w:hAnsi="Arial Narrow" w:cs="Arial"/>
          <w:bCs/>
          <w:i/>
          <w:sz w:val="18"/>
          <w:szCs w:val="18"/>
          <w:lang w:val="es-ES"/>
        </w:rPr>
      </w:pPr>
    </w:p>
    <w:p w:rsidR="00E10D62" w:rsidRPr="00E10D62" w:rsidRDefault="00E10D62" w:rsidP="00E10D62">
      <w:pPr>
        <w:spacing w:line="360" w:lineRule="auto"/>
        <w:ind w:left="2127" w:hanging="1276"/>
        <w:jc w:val="both"/>
        <w:rPr>
          <w:rFonts w:ascii="Arial Narrow" w:hAnsi="Arial Narrow" w:cs="Arial"/>
          <w:sz w:val="29"/>
          <w:szCs w:val="29"/>
        </w:rPr>
      </w:pPr>
      <w:r w:rsidRPr="00E10D62">
        <w:rPr>
          <w:rFonts w:ascii="Arial Narrow" w:hAnsi="Arial Narrow" w:cs="Arial"/>
          <w:bCs/>
          <w:i/>
          <w:sz w:val="18"/>
          <w:szCs w:val="18"/>
        </w:rPr>
        <w:t xml:space="preserve"> </w:t>
      </w:r>
      <w:r w:rsidRPr="00E10D62">
        <w:rPr>
          <w:rFonts w:ascii="Arial Narrow" w:hAnsi="Arial Narrow" w:cs="Arial"/>
          <w:sz w:val="29"/>
          <w:szCs w:val="29"/>
          <w:u w:val="single"/>
        </w:rPr>
        <w:t>AUDIENCIA PÚBLICA</w:t>
      </w:r>
      <w:r w:rsidRPr="00E10D62">
        <w:rPr>
          <w:rFonts w:ascii="Arial Narrow" w:hAnsi="Arial Narrow" w:cs="Arial"/>
          <w:sz w:val="29"/>
          <w:szCs w:val="29"/>
        </w:rPr>
        <w:t>:</w:t>
      </w:r>
    </w:p>
    <w:p w:rsidR="00E10D62" w:rsidRPr="00DA2459" w:rsidRDefault="00E10D62" w:rsidP="00E10D62">
      <w:pPr>
        <w:pStyle w:val="Sansinterligne"/>
      </w:pPr>
    </w:p>
    <w:p w:rsidR="00E10D62" w:rsidRPr="00247209" w:rsidRDefault="00E10D62" w:rsidP="00E10D62">
      <w:pPr>
        <w:spacing w:line="360" w:lineRule="auto"/>
        <w:ind w:firstLine="851"/>
        <w:jc w:val="both"/>
        <w:rPr>
          <w:rFonts w:ascii="Arial Narrow" w:hAnsi="Arial Narrow" w:cs="Arial"/>
          <w:bCs/>
          <w:i/>
          <w:sz w:val="29"/>
          <w:szCs w:val="29"/>
        </w:rPr>
      </w:pPr>
      <w:r w:rsidRPr="008C1804">
        <w:rPr>
          <w:rFonts w:ascii="Arial Narrow" w:eastAsia="Calibri" w:hAnsi="Arial Narrow" w:cs="Arial"/>
          <w:sz w:val="29"/>
          <w:szCs w:val="29"/>
          <w:lang w:val="es-CO" w:eastAsia="en-US"/>
        </w:rPr>
        <w:t xml:space="preserve">En Pereira, a los </w:t>
      </w:r>
      <w:r>
        <w:rPr>
          <w:rFonts w:ascii="Arial Narrow" w:eastAsia="Calibri" w:hAnsi="Arial Narrow" w:cs="Arial"/>
          <w:sz w:val="29"/>
          <w:szCs w:val="29"/>
          <w:lang w:val="es-CO" w:eastAsia="en-US"/>
        </w:rPr>
        <w:t xml:space="preserve">tres </w:t>
      </w:r>
      <w:r w:rsidRPr="008C1804">
        <w:rPr>
          <w:rFonts w:ascii="Arial Narrow" w:eastAsia="Calibri" w:hAnsi="Arial Narrow" w:cs="Arial"/>
          <w:sz w:val="29"/>
          <w:szCs w:val="29"/>
          <w:lang w:val="es-CO" w:eastAsia="en-US"/>
        </w:rPr>
        <w:t>(</w:t>
      </w:r>
      <w:r>
        <w:rPr>
          <w:rFonts w:ascii="Arial Narrow" w:eastAsia="Calibri" w:hAnsi="Arial Narrow" w:cs="Arial"/>
          <w:sz w:val="29"/>
          <w:szCs w:val="29"/>
          <w:lang w:val="es-CO" w:eastAsia="en-US"/>
        </w:rPr>
        <w:t>03</w:t>
      </w:r>
      <w:r w:rsidRPr="008C1804">
        <w:rPr>
          <w:rFonts w:ascii="Arial Narrow" w:eastAsia="Calibri" w:hAnsi="Arial Narrow" w:cs="Arial"/>
          <w:sz w:val="29"/>
          <w:szCs w:val="29"/>
          <w:lang w:val="es-CO" w:eastAsia="en-US"/>
        </w:rPr>
        <w:t xml:space="preserve">) días del mes de </w:t>
      </w:r>
      <w:r>
        <w:rPr>
          <w:rFonts w:ascii="Arial Narrow" w:eastAsia="Calibri" w:hAnsi="Arial Narrow" w:cs="Arial"/>
          <w:sz w:val="29"/>
          <w:szCs w:val="29"/>
          <w:lang w:val="es-CO" w:eastAsia="en-US"/>
        </w:rPr>
        <w:t xml:space="preserve">marzo de </w:t>
      </w:r>
      <w:r w:rsidRPr="008C1804">
        <w:rPr>
          <w:rFonts w:ascii="Arial Narrow" w:eastAsia="Calibri" w:hAnsi="Arial Narrow" w:cs="Arial"/>
          <w:sz w:val="29"/>
          <w:szCs w:val="29"/>
          <w:lang w:val="es-CO" w:eastAsia="en-US"/>
        </w:rPr>
        <w:t xml:space="preserve">dos mil </w:t>
      </w:r>
      <w:r>
        <w:rPr>
          <w:rFonts w:ascii="Arial Narrow" w:eastAsia="Calibri" w:hAnsi="Arial Narrow" w:cs="Arial"/>
          <w:sz w:val="29"/>
          <w:szCs w:val="29"/>
          <w:lang w:val="es-CO" w:eastAsia="en-US"/>
        </w:rPr>
        <w:t xml:space="preserve">diecisiete </w:t>
      </w:r>
      <w:r w:rsidRPr="008C1804">
        <w:rPr>
          <w:rFonts w:ascii="Arial Narrow" w:eastAsia="Calibri" w:hAnsi="Arial Narrow" w:cs="Arial"/>
          <w:sz w:val="29"/>
          <w:szCs w:val="29"/>
          <w:lang w:val="es-CO" w:eastAsia="en-US"/>
        </w:rPr>
        <w:t>(201</w:t>
      </w:r>
      <w:r>
        <w:rPr>
          <w:rFonts w:ascii="Arial Narrow" w:eastAsia="Calibri" w:hAnsi="Arial Narrow" w:cs="Arial"/>
          <w:sz w:val="29"/>
          <w:szCs w:val="29"/>
          <w:lang w:val="es-CO" w:eastAsia="en-US"/>
        </w:rPr>
        <w:t>7</w:t>
      </w:r>
      <w:r w:rsidRPr="008C1804">
        <w:rPr>
          <w:rFonts w:ascii="Arial Narrow" w:eastAsia="Calibri" w:hAnsi="Arial Narrow" w:cs="Arial"/>
          <w:sz w:val="29"/>
          <w:szCs w:val="29"/>
          <w:lang w:val="es-CO" w:eastAsia="en-US"/>
        </w:rPr>
        <w:t xml:space="preserve">), siendo las </w:t>
      </w:r>
      <w:r>
        <w:rPr>
          <w:rFonts w:ascii="Arial Narrow" w:eastAsia="Calibri" w:hAnsi="Arial Narrow" w:cs="Arial"/>
          <w:sz w:val="29"/>
          <w:szCs w:val="29"/>
          <w:lang w:val="es-CO" w:eastAsia="en-US"/>
        </w:rPr>
        <w:t xml:space="preserve">ocho y quince </w:t>
      </w:r>
      <w:r w:rsidRPr="009E0FDC">
        <w:rPr>
          <w:rFonts w:ascii="Arial Narrow" w:eastAsia="Calibri" w:hAnsi="Arial Narrow" w:cs="Arial"/>
          <w:sz w:val="29"/>
          <w:szCs w:val="29"/>
          <w:lang w:val="es-CO" w:eastAsia="en-US"/>
        </w:rPr>
        <w:t>de la mañana (</w:t>
      </w:r>
      <w:r>
        <w:rPr>
          <w:rFonts w:ascii="Arial Narrow" w:eastAsia="Calibri" w:hAnsi="Arial Narrow" w:cs="Arial"/>
          <w:sz w:val="29"/>
          <w:szCs w:val="29"/>
          <w:lang w:val="es-CO" w:eastAsia="en-US"/>
        </w:rPr>
        <w:t>8:15 a.m.</w:t>
      </w:r>
      <w:r w:rsidRPr="009E0FDC">
        <w:rPr>
          <w:rFonts w:ascii="Arial Narrow" w:eastAsia="Calibri" w:hAnsi="Arial Narrow" w:cs="Arial"/>
          <w:sz w:val="29"/>
          <w:szCs w:val="29"/>
          <w:lang w:val="es-CO" w:eastAsia="en-US"/>
        </w:rPr>
        <w:t>),</w:t>
      </w:r>
      <w:r w:rsidRPr="008C1804">
        <w:rPr>
          <w:rFonts w:ascii="Arial Narrow" w:eastAsia="Calibri" w:hAnsi="Arial Narrow" w:cs="Arial"/>
          <w:sz w:val="29"/>
          <w:szCs w:val="29"/>
          <w:lang w:val="es-CO" w:eastAsia="en-US"/>
        </w:rPr>
        <w:t xml:space="preserve"> </w:t>
      </w:r>
      <w:r w:rsidRPr="008C1804">
        <w:rPr>
          <w:rFonts w:ascii="Arial Narrow" w:hAnsi="Arial Narrow" w:cs="Tahoma"/>
          <w:bCs/>
          <w:color w:val="000000"/>
          <w:sz w:val="29"/>
          <w:szCs w:val="29"/>
          <w:lang w:eastAsia="es-CO"/>
        </w:rPr>
        <w:t>reu</w:t>
      </w:r>
      <w:r>
        <w:rPr>
          <w:rFonts w:ascii="Arial Narrow" w:hAnsi="Arial Narrow" w:cs="Tahoma"/>
          <w:bCs/>
          <w:color w:val="000000"/>
          <w:sz w:val="29"/>
          <w:szCs w:val="29"/>
          <w:lang w:eastAsia="es-CO"/>
        </w:rPr>
        <w:t xml:space="preserve">nidos en la Sala de Audiencia las magistradas y el </w:t>
      </w:r>
      <w:r w:rsidRPr="008C1804">
        <w:rPr>
          <w:rFonts w:ascii="Arial Narrow" w:hAnsi="Arial Narrow" w:cs="Tahoma"/>
          <w:bCs/>
          <w:color w:val="000000"/>
          <w:sz w:val="29"/>
          <w:szCs w:val="29"/>
          <w:lang w:eastAsia="es-CO"/>
        </w:rPr>
        <w:t xml:space="preserve">suscrito magistrados de la Sala Laboral del Tribunal Superior de Pereira, el ponente declara abierto el acto, que tiene por objeto resolver </w:t>
      </w:r>
      <w:r w:rsidR="00B07E9F">
        <w:rPr>
          <w:rFonts w:ascii="Arial Narrow" w:hAnsi="Arial Narrow" w:cs="Tahoma"/>
          <w:bCs/>
          <w:color w:val="000000"/>
          <w:sz w:val="29"/>
          <w:szCs w:val="29"/>
          <w:lang w:eastAsia="es-CO"/>
        </w:rPr>
        <w:t>el grado jurisdiccional de consulta frente a la sentencia dictada el 4 de febrero de 2016</w:t>
      </w:r>
      <w:r w:rsidRPr="008C1804">
        <w:rPr>
          <w:rFonts w:ascii="Arial Narrow" w:hAnsi="Arial Narrow" w:cs="Arial"/>
          <w:sz w:val="29"/>
          <w:szCs w:val="29"/>
        </w:rPr>
        <w:t xml:space="preserve"> por el Juzgado </w:t>
      </w:r>
      <w:r w:rsidR="00B07E9F">
        <w:rPr>
          <w:rFonts w:ascii="Arial Narrow" w:hAnsi="Arial Narrow" w:cs="Arial"/>
          <w:sz w:val="29"/>
          <w:szCs w:val="29"/>
        </w:rPr>
        <w:t xml:space="preserve">Segundo </w:t>
      </w:r>
      <w:r w:rsidRPr="008C1804">
        <w:rPr>
          <w:rFonts w:ascii="Arial Narrow" w:hAnsi="Arial Narrow" w:cs="Arial"/>
          <w:sz w:val="29"/>
          <w:szCs w:val="29"/>
        </w:rPr>
        <w:t xml:space="preserve">Laboral del Circuito de Pereira, dentro del proceso ordinario laboral promovido por </w:t>
      </w:r>
      <w:r w:rsidR="00B07E9F" w:rsidRPr="00247209">
        <w:rPr>
          <w:rFonts w:ascii="Arial Narrow" w:hAnsi="Arial Narrow" w:cs="Arial"/>
          <w:i/>
          <w:iCs/>
          <w:sz w:val="29"/>
          <w:szCs w:val="29"/>
        </w:rPr>
        <w:t xml:space="preserve">Alba Marina Giraldo Valencia </w:t>
      </w:r>
      <w:r w:rsidRPr="00247209">
        <w:rPr>
          <w:rFonts w:ascii="Arial Narrow" w:hAnsi="Arial Narrow" w:cs="Arial"/>
          <w:sz w:val="29"/>
          <w:szCs w:val="29"/>
        </w:rPr>
        <w:t xml:space="preserve">contra </w:t>
      </w:r>
      <w:r w:rsidR="00B07E9F" w:rsidRPr="00247209">
        <w:rPr>
          <w:rFonts w:ascii="Arial Narrow" w:hAnsi="Arial Narrow" w:cs="Arial"/>
          <w:bCs/>
          <w:sz w:val="29"/>
          <w:szCs w:val="29"/>
        </w:rPr>
        <w:t xml:space="preserve">la </w:t>
      </w:r>
      <w:r w:rsidR="00B07E9F" w:rsidRPr="00247209">
        <w:rPr>
          <w:rFonts w:ascii="Arial Narrow" w:hAnsi="Arial Narrow" w:cs="Arial"/>
          <w:bCs/>
          <w:i/>
          <w:sz w:val="29"/>
          <w:szCs w:val="29"/>
        </w:rPr>
        <w:t xml:space="preserve">Administradora Colombiana de Pensiones </w:t>
      </w:r>
      <w:proofErr w:type="spellStart"/>
      <w:r w:rsidR="00B07E9F" w:rsidRPr="00247209">
        <w:rPr>
          <w:rFonts w:ascii="Arial Narrow" w:hAnsi="Arial Narrow" w:cs="Arial"/>
          <w:bCs/>
          <w:i/>
          <w:sz w:val="29"/>
          <w:szCs w:val="29"/>
        </w:rPr>
        <w:t>Colpensiones</w:t>
      </w:r>
      <w:proofErr w:type="spellEnd"/>
      <w:r w:rsidR="00B07E9F" w:rsidRPr="00247209">
        <w:rPr>
          <w:rFonts w:ascii="Arial Narrow" w:hAnsi="Arial Narrow" w:cs="Arial"/>
          <w:bCs/>
          <w:i/>
          <w:sz w:val="29"/>
          <w:szCs w:val="29"/>
        </w:rPr>
        <w:t xml:space="preserve">. </w:t>
      </w:r>
    </w:p>
    <w:p w:rsidR="00B07E9F" w:rsidRPr="008C1804" w:rsidRDefault="00B07E9F" w:rsidP="0045735E">
      <w:pPr>
        <w:pStyle w:val="Sansinterligne"/>
        <w:spacing w:line="360" w:lineRule="auto"/>
      </w:pPr>
    </w:p>
    <w:p w:rsidR="00E10D62" w:rsidRPr="00247209" w:rsidRDefault="00E10D62" w:rsidP="00E10D62">
      <w:pPr>
        <w:shd w:val="clear" w:color="auto" w:fill="FFFFFF"/>
        <w:spacing w:line="360" w:lineRule="atLeast"/>
        <w:ind w:firstLine="851"/>
        <w:jc w:val="both"/>
        <w:rPr>
          <w:rFonts w:ascii="Arial Narrow" w:hAnsi="Arial Narrow" w:cs="Tahoma"/>
          <w:bCs/>
          <w:color w:val="000000"/>
          <w:sz w:val="29"/>
          <w:szCs w:val="29"/>
          <w:lang w:eastAsia="es-CO"/>
        </w:rPr>
      </w:pPr>
      <w:r w:rsidRPr="00247209">
        <w:rPr>
          <w:rFonts w:ascii="Arial Narrow" w:hAnsi="Arial Narrow" w:cs="Tahoma"/>
          <w:bCs/>
          <w:color w:val="000000"/>
          <w:sz w:val="29"/>
          <w:szCs w:val="29"/>
          <w:lang w:eastAsia="es-CO"/>
        </w:rPr>
        <w:t>IDENTIFICACIÓN DE LOS PRESENTES:</w:t>
      </w:r>
    </w:p>
    <w:p w:rsidR="00E10D62" w:rsidRPr="00247209" w:rsidRDefault="00E10D62" w:rsidP="00E10D62">
      <w:pPr>
        <w:shd w:val="clear" w:color="auto" w:fill="FFFFFF"/>
        <w:spacing w:line="360" w:lineRule="atLeast"/>
        <w:jc w:val="both"/>
        <w:rPr>
          <w:rFonts w:ascii="Arial Narrow" w:hAnsi="Arial Narrow" w:cs="Tahoma"/>
          <w:bCs/>
          <w:color w:val="000000"/>
          <w:sz w:val="29"/>
          <w:szCs w:val="29"/>
          <w:lang w:eastAsia="es-CO"/>
        </w:rPr>
      </w:pPr>
    </w:p>
    <w:p w:rsidR="00E10D62" w:rsidRPr="00247209" w:rsidRDefault="00E10D62" w:rsidP="00B07E9F">
      <w:pPr>
        <w:pStyle w:val="Paragraphedeliste"/>
        <w:numPr>
          <w:ilvl w:val="0"/>
          <w:numId w:val="3"/>
        </w:numPr>
        <w:spacing w:line="360" w:lineRule="auto"/>
        <w:rPr>
          <w:rFonts w:ascii="Arial Narrow" w:hAnsi="Arial Narrow" w:cs="Tahoma"/>
          <w:sz w:val="28"/>
          <w:szCs w:val="28"/>
        </w:rPr>
      </w:pPr>
      <w:r w:rsidRPr="00247209">
        <w:rPr>
          <w:rFonts w:ascii="Arial Narrow" w:hAnsi="Arial Narrow" w:cs="Tahoma"/>
          <w:i/>
          <w:sz w:val="28"/>
          <w:szCs w:val="28"/>
        </w:rPr>
        <w:t>INTRODUCCIÓN</w:t>
      </w:r>
    </w:p>
    <w:p w:rsidR="00E10D62" w:rsidRPr="00D225DF" w:rsidRDefault="00E10D62" w:rsidP="00B07E9F">
      <w:pPr>
        <w:pStyle w:val="Sansinterligne"/>
      </w:pPr>
    </w:p>
    <w:p w:rsidR="0025134A" w:rsidRPr="00584888" w:rsidRDefault="00B07E9F" w:rsidP="00E10D62">
      <w:pPr>
        <w:spacing w:line="360" w:lineRule="auto"/>
        <w:ind w:firstLine="900"/>
        <w:jc w:val="both"/>
        <w:rPr>
          <w:rFonts w:ascii="Arial Narrow" w:hAnsi="Arial Narrow" w:cs="Tahoma"/>
          <w:sz w:val="28"/>
          <w:szCs w:val="28"/>
        </w:rPr>
      </w:pPr>
      <w:r w:rsidRPr="00584888">
        <w:rPr>
          <w:rFonts w:ascii="Arial Narrow" w:hAnsi="Arial Narrow" w:cs="Tahoma"/>
          <w:sz w:val="28"/>
          <w:szCs w:val="28"/>
        </w:rPr>
        <w:t>Pretende l</w:t>
      </w:r>
      <w:r w:rsidR="00E10D62" w:rsidRPr="00584888">
        <w:rPr>
          <w:rFonts w:ascii="Arial Narrow" w:hAnsi="Arial Narrow" w:cs="Tahoma"/>
          <w:sz w:val="28"/>
          <w:szCs w:val="28"/>
        </w:rPr>
        <w:t xml:space="preserve">a demandante </w:t>
      </w:r>
      <w:r w:rsidRPr="00584888">
        <w:rPr>
          <w:rFonts w:ascii="Arial Narrow" w:hAnsi="Arial Narrow" w:cs="Tahoma"/>
          <w:sz w:val="28"/>
          <w:szCs w:val="28"/>
        </w:rPr>
        <w:t xml:space="preserve">que se declare que es beneficiaria de la pensión de sobrevivientes causada con ocasión del fallecimiento de su compañero permanente, Jorge Ariel Ramos Barbosa, </w:t>
      </w:r>
      <w:r w:rsidR="0025134A" w:rsidRPr="00584888">
        <w:rPr>
          <w:rFonts w:ascii="Arial Narrow" w:hAnsi="Arial Narrow" w:cs="Tahoma"/>
          <w:sz w:val="28"/>
          <w:szCs w:val="28"/>
        </w:rPr>
        <w:t xml:space="preserve">y en consecuencia, se condene a la entidad convocada a </w:t>
      </w:r>
      <w:r w:rsidR="0025134A" w:rsidRPr="00584888">
        <w:rPr>
          <w:rFonts w:ascii="Arial Narrow" w:hAnsi="Arial Narrow" w:cs="Tahoma"/>
          <w:sz w:val="28"/>
          <w:szCs w:val="28"/>
        </w:rPr>
        <w:lastRenderedPageBreak/>
        <w:t xml:space="preserve">juicio a reconocer y pagar la gracia pensional desde la </w:t>
      </w:r>
      <w:proofErr w:type="spellStart"/>
      <w:r w:rsidR="0025134A" w:rsidRPr="00584888">
        <w:rPr>
          <w:rFonts w:ascii="Arial Narrow" w:hAnsi="Arial Narrow" w:cs="Tahoma"/>
          <w:sz w:val="28"/>
          <w:szCs w:val="28"/>
        </w:rPr>
        <w:t>causación</w:t>
      </w:r>
      <w:proofErr w:type="spellEnd"/>
      <w:r w:rsidR="0025134A" w:rsidRPr="00584888">
        <w:rPr>
          <w:rFonts w:ascii="Arial Narrow" w:hAnsi="Arial Narrow" w:cs="Tahoma"/>
          <w:sz w:val="28"/>
          <w:szCs w:val="28"/>
        </w:rPr>
        <w:t xml:space="preserve"> del derecho, junto con el retroactivo, los intereses de mora y las costas del proceso. </w:t>
      </w:r>
    </w:p>
    <w:p w:rsidR="00E10D62" w:rsidRPr="00247209" w:rsidRDefault="00E10D62" w:rsidP="00247209">
      <w:pPr>
        <w:pStyle w:val="Sansinterligne"/>
      </w:pPr>
    </w:p>
    <w:p w:rsidR="008F3F64" w:rsidRDefault="0025134A" w:rsidP="00E10D62">
      <w:pPr>
        <w:shd w:val="clear" w:color="auto" w:fill="FFFFFF"/>
        <w:spacing w:line="360" w:lineRule="auto"/>
        <w:ind w:firstLine="851"/>
        <w:jc w:val="both"/>
        <w:rPr>
          <w:rFonts w:ascii="Arial Narrow" w:hAnsi="Arial Narrow" w:cs="Tahoma"/>
          <w:color w:val="000000"/>
          <w:sz w:val="28"/>
          <w:szCs w:val="28"/>
          <w:lang w:eastAsia="es-CO"/>
        </w:rPr>
      </w:pPr>
      <w:r w:rsidRPr="00584888">
        <w:rPr>
          <w:rFonts w:ascii="Arial Narrow" w:hAnsi="Arial Narrow" w:cs="Tahoma"/>
          <w:color w:val="000000"/>
          <w:sz w:val="28"/>
          <w:szCs w:val="28"/>
          <w:lang w:eastAsia="es-CO"/>
        </w:rPr>
        <w:t xml:space="preserve">Como fundamento a tales súplicas, expuso que sostuvo una relación marital con Jorge Ariel Ramos Barbosa, desde 1988 hasta el 2002, </w:t>
      </w:r>
      <w:r w:rsidR="00F036CA" w:rsidRPr="00584888">
        <w:rPr>
          <w:rFonts w:ascii="Arial Narrow" w:hAnsi="Arial Narrow" w:cs="Tahoma"/>
          <w:color w:val="000000"/>
          <w:sz w:val="28"/>
          <w:szCs w:val="28"/>
          <w:lang w:eastAsia="es-CO"/>
        </w:rPr>
        <w:t>cuando</w:t>
      </w:r>
      <w:r w:rsidRPr="00584888">
        <w:rPr>
          <w:rFonts w:ascii="Arial Narrow" w:hAnsi="Arial Narrow" w:cs="Tahoma"/>
          <w:color w:val="000000"/>
          <w:sz w:val="28"/>
          <w:szCs w:val="28"/>
          <w:lang w:eastAsia="es-CO"/>
        </w:rPr>
        <w:t xml:space="preserve"> produjo su deceso; que producto de dicha unión nacieron Daniela y María Fernanda</w:t>
      </w:r>
      <w:r w:rsidR="00F036CA" w:rsidRPr="00584888">
        <w:rPr>
          <w:rFonts w:ascii="Arial Narrow" w:hAnsi="Arial Narrow" w:cs="Tahoma"/>
          <w:color w:val="000000"/>
          <w:sz w:val="28"/>
          <w:szCs w:val="28"/>
          <w:lang w:eastAsia="es-CO"/>
        </w:rPr>
        <w:t xml:space="preserve"> Ramos Valencia; que el causante estuvo</w:t>
      </w:r>
      <w:r w:rsidR="001709FF">
        <w:rPr>
          <w:rFonts w:ascii="Arial Narrow" w:hAnsi="Arial Narrow" w:cs="Tahoma"/>
          <w:color w:val="000000"/>
          <w:sz w:val="28"/>
          <w:szCs w:val="28"/>
          <w:lang w:eastAsia="es-CO"/>
        </w:rPr>
        <w:t xml:space="preserve"> </w:t>
      </w:r>
      <w:proofErr w:type="spellStart"/>
      <w:r w:rsidR="001709FF">
        <w:rPr>
          <w:rFonts w:ascii="Arial Narrow" w:hAnsi="Arial Narrow" w:cs="Tahoma"/>
          <w:color w:val="000000"/>
          <w:sz w:val="28"/>
          <w:szCs w:val="28"/>
          <w:lang w:eastAsia="es-CO"/>
        </w:rPr>
        <w:t>multiafiliado</w:t>
      </w:r>
      <w:proofErr w:type="spellEnd"/>
      <w:r w:rsidR="001709FF">
        <w:rPr>
          <w:rFonts w:ascii="Arial Narrow" w:hAnsi="Arial Narrow" w:cs="Tahoma"/>
          <w:color w:val="000000"/>
          <w:sz w:val="28"/>
          <w:szCs w:val="28"/>
          <w:lang w:eastAsia="es-CO"/>
        </w:rPr>
        <w:t xml:space="preserve"> en el </w:t>
      </w:r>
      <w:r w:rsidR="008D1455" w:rsidRPr="00584888">
        <w:rPr>
          <w:rFonts w:ascii="Arial Narrow" w:hAnsi="Arial Narrow" w:cs="Tahoma"/>
          <w:color w:val="000000"/>
          <w:sz w:val="28"/>
          <w:szCs w:val="28"/>
          <w:lang w:eastAsia="es-CO"/>
        </w:rPr>
        <w:t>régimen de prima media administrado por el ISS y e</w:t>
      </w:r>
      <w:r w:rsidR="001709FF">
        <w:rPr>
          <w:rFonts w:ascii="Arial Narrow" w:hAnsi="Arial Narrow" w:cs="Tahoma"/>
          <w:color w:val="000000"/>
          <w:sz w:val="28"/>
          <w:szCs w:val="28"/>
          <w:lang w:eastAsia="es-CO"/>
        </w:rPr>
        <w:t>l</w:t>
      </w:r>
      <w:r w:rsidR="008D1455" w:rsidRPr="00584888">
        <w:rPr>
          <w:rFonts w:ascii="Arial Narrow" w:hAnsi="Arial Narrow" w:cs="Tahoma"/>
          <w:color w:val="000000"/>
          <w:sz w:val="28"/>
          <w:szCs w:val="28"/>
          <w:lang w:eastAsia="es-CO"/>
        </w:rPr>
        <w:t xml:space="preserve"> de ahorro individual a través del Fondo de Pensiones y Cesantías Protección SA; que se determinó que estaba legalmente afiliado al ISS, razón por la cual el fondo privado referido</w:t>
      </w:r>
      <w:r w:rsidR="001709FF">
        <w:rPr>
          <w:rFonts w:ascii="Arial Narrow" w:hAnsi="Arial Narrow" w:cs="Tahoma"/>
          <w:color w:val="000000"/>
          <w:sz w:val="28"/>
          <w:szCs w:val="28"/>
          <w:lang w:eastAsia="es-CO"/>
        </w:rPr>
        <w:t xml:space="preserve"> procedió a trasladar los aportes con destino al régimen de prima media. Indica que el causante tuvo como último empleador al señor Germán Franco Agudelo, quien realizó los aportes correspondientes hasta el mes de febrero de 2002, registrando la novedad de retiro el 11 de marzo de 2002, por </w:t>
      </w:r>
      <w:r w:rsidR="008F3F64">
        <w:rPr>
          <w:rFonts w:ascii="Arial Narrow" w:hAnsi="Arial Narrow" w:cs="Tahoma"/>
          <w:color w:val="000000"/>
          <w:sz w:val="28"/>
          <w:szCs w:val="28"/>
          <w:lang w:eastAsia="es-CO"/>
        </w:rPr>
        <w:t xml:space="preserve">ende, al fallecimiento, el causante tenía la condición de cotizante activo al sistema y había sufragado más de 26 semanas de aportes. </w:t>
      </w:r>
    </w:p>
    <w:p w:rsidR="008F3F64" w:rsidRDefault="008F3F64" w:rsidP="008F3F64">
      <w:pPr>
        <w:pStyle w:val="Sansinterligne"/>
        <w:rPr>
          <w:lang w:eastAsia="es-CO"/>
        </w:rPr>
      </w:pPr>
    </w:p>
    <w:p w:rsidR="008F3F64" w:rsidRPr="00247209" w:rsidRDefault="008F3F64" w:rsidP="00E10D62">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Refiere que el 7 de junio de 2012 presentó ante el antiguo ISS la reclamación administrativa tendiente a obtener el reconocimiento y pago de la pensión de </w:t>
      </w:r>
      <w:r w:rsidRPr="00247209">
        <w:rPr>
          <w:rFonts w:ascii="Arial Narrow" w:hAnsi="Arial Narrow" w:cs="Tahoma"/>
          <w:color w:val="000000"/>
          <w:sz w:val="28"/>
          <w:szCs w:val="28"/>
          <w:lang w:eastAsia="es-CO"/>
        </w:rPr>
        <w:t xml:space="preserve">sobrevivientes, sin embargo, a la fecha no se ha emitido respuesta de fondo a la misma. </w:t>
      </w:r>
    </w:p>
    <w:p w:rsidR="008F3F64" w:rsidRPr="00247209" w:rsidRDefault="008F3F64" w:rsidP="00247209">
      <w:pPr>
        <w:pStyle w:val="Sansinterligne"/>
      </w:pPr>
    </w:p>
    <w:p w:rsidR="008F3F64" w:rsidRPr="00247209" w:rsidRDefault="008F3F64" w:rsidP="00E10D62">
      <w:pPr>
        <w:shd w:val="clear" w:color="auto" w:fill="FFFFFF"/>
        <w:spacing w:line="360" w:lineRule="auto"/>
        <w:ind w:firstLine="851"/>
        <w:jc w:val="both"/>
        <w:rPr>
          <w:rFonts w:ascii="Arial Narrow" w:hAnsi="Arial Narrow" w:cs="Tahoma"/>
          <w:color w:val="000000"/>
          <w:sz w:val="28"/>
          <w:szCs w:val="28"/>
          <w:lang w:eastAsia="es-CO"/>
        </w:rPr>
      </w:pPr>
      <w:r w:rsidRPr="00247209">
        <w:rPr>
          <w:rFonts w:ascii="Arial Narrow" w:hAnsi="Arial Narrow" w:cs="Tahoma"/>
          <w:color w:val="000000"/>
          <w:sz w:val="28"/>
          <w:szCs w:val="28"/>
          <w:lang w:eastAsia="es-CO"/>
        </w:rPr>
        <w:t xml:space="preserve">La Administradora Colombiana de Pensiones </w:t>
      </w:r>
      <w:proofErr w:type="spellStart"/>
      <w:r w:rsidRPr="00247209">
        <w:rPr>
          <w:rFonts w:ascii="Arial Narrow" w:hAnsi="Arial Narrow" w:cs="Tahoma"/>
          <w:color w:val="000000"/>
          <w:sz w:val="28"/>
          <w:szCs w:val="28"/>
          <w:lang w:eastAsia="es-CO"/>
        </w:rPr>
        <w:t>Colpensiones</w:t>
      </w:r>
      <w:proofErr w:type="spellEnd"/>
      <w:r w:rsidRPr="00247209">
        <w:rPr>
          <w:rFonts w:ascii="Arial Narrow" w:hAnsi="Arial Narrow" w:cs="Tahoma"/>
          <w:color w:val="000000"/>
          <w:sz w:val="28"/>
          <w:szCs w:val="28"/>
          <w:lang w:eastAsia="es-CO"/>
        </w:rPr>
        <w:t>, guardó silencio dentro del término otorgado para descorrer el traslado guardó silencio.</w:t>
      </w:r>
    </w:p>
    <w:p w:rsidR="008F3F64" w:rsidRPr="00247209" w:rsidRDefault="008F3F64" w:rsidP="00247209">
      <w:pPr>
        <w:pStyle w:val="Sansinterligne"/>
        <w:spacing w:line="360" w:lineRule="auto"/>
        <w:rPr>
          <w:lang w:eastAsia="es-CO"/>
        </w:rPr>
      </w:pPr>
    </w:p>
    <w:p w:rsidR="00E83669" w:rsidRPr="00247209" w:rsidRDefault="00E83669" w:rsidP="00E83669">
      <w:pPr>
        <w:pStyle w:val="Paragraphedeliste"/>
        <w:numPr>
          <w:ilvl w:val="0"/>
          <w:numId w:val="3"/>
        </w:numPr>
        <w:shd w:val="clear" w:color="auto" w:fill="FFFFFF"/>
        <w:spacing w:line="360" w:lineRule="auto"/>
        <w:jc w:val="both"/>
        <w:rPr>
          <w:rFonts w:ascii="Arial Narrow" w:hAnsi="Arial Narrow" w:cs="Tahoma"/>
          <w:i/>
          <w:color w:val="000000"/>
          <w:sz w:val="28"/>
          <w:szCs w:val="28"/>
          <w:lang w:eastAsia="es-CO"/>
        </w:rPr>
      </w:pPr>
      <w:r w:rsidRPr="00247209">
        <w:rPr>
          <w:rFonts w:ascii="Arial Narrow" w:hAnsi="Arial Narrow" w:cs="Tahoma"/>
          <w:i/>
          <w:color w:val="000000"/>
          <w:sz w:val="28"/>
          <w:szCs w:val="28"/>
          <w:lang w:eastAsia="es-CO"/>
        </w:rPr>
        <w:t>SENTENCIA DEL JUZGADO</w:t>
      </w:r>
    </w:p>
    <w:p w:rsidR="008F3F64" w:rsidRPr="00247209" w:rsidRDefault="008F3F64" w:rsidP="00247209">
      <w:pPr>
        <w:pStyle w:val="Sansinterligne"/>
      </w:pPr>
    </w:p>
    <w:p w:rsidR="009264CD" w:rsidRPr="00247209" w:rsidRDefault="00E83669" w:rsidP="006744D6">
      <w:pPr>
        <w:shd w:val="clear" w:color="auto" w:fill="FFFFFF"/>
        <w:spacing w:line="360" w:lineRule="auto"/>
        <w:ind w:firstLine="851"/>
        <w:jc w:val="both"/>
        <w:rPr>
          <w:rFonts w:ascii="Arial Narrow" w:hAnsi="Arial Narrow" w:cs="Tahoma"/>
          <w:color w:val="000000"/>
          <w:sz w:val="28"/>
          <w:szCs w:val="28"/>
          <w:lang w:eastAsia="es-CO"/>
        </w:rPr>
      </w:pPr>
      <w:r w:rsidRPr="00247209">
        <w:rPr>
          <w:rFonts w:ascii="Arial Narrow" w:hAnsi="Arial Narrow" w:cs="Tahoma"/>
          <w:color w:val="000000"/>
          <w:sz w:val="28"/>
          <w:szCs w:val="28"/>
          <w:lang w:eastAsia="es-CO"/>
        </w:rPr>
        <w:t xml:space="preserve">El juzgado de conocimiento mediante fallo del 4 de febrero de 2016, </w:t>
      </w:r>
      <w:r w:rsidR="006D30C4">
        <w:rPr>
          <w:rFonts w:ascii="Arial Narrow" w:hAnsi="Arial Narrow" w:cs="Tahoma"/>
          <w:color w:val="000000"/>
          <w:sz w:val="28"/>
          <w:szCs w:val="28"/>
          <w:lang w:eastAsia="es-CO"/>
        </w:rPr>
        <w:t>absolvi</w:t>
      </w:r>
      <w:r w:rsidR="006744D6">
        <w:rPr>
          <w:rFonts w:ascii="Arial Narrow" w:hAnsi="Arial Narrow" w:cs="Tahoma"/>
          <w:color w:val="000000"/>
          <w:sz w:val="28"/>
          <w:szCs w:val="28"/>
          <w:lang w:eastAsia="es-CO"/>
        </w:rPr>
        <w:t xml:space="preserve">ó a </w:t>
      </w:r>
      <w:proofErr w:type="spellStart"/>
      <w:r w:rsidR="006744D6">
        <w:rPr>
          <w:rFonts w:ascii="Arial Narrow" w:hAnsi="Arial Narrow" w:cs="Tahoma"/>
          <w:color w:val="000000"/>
          <w:sz w:val="28"/>
          <w:szCs w:val="28"/>
          <w:lang w:eastAsia="es-CO"/>
        </w:rPr>
        <w:t>Colpensiones</w:t>
      </w:r>
      <w:proofErr w:type="spellEnd"/>
      <w:r w:rsidR="006744D6">
        <w:rPr>
          <w:rFonts w:ascii="Arial Narrow" w:hAnsi="Arial Narrow" w:cs="Tahoma"/>
          <w:color w:val="000000"/>
          <w:sz w:val="28"/>
          <w:szCs w:val="28"/>
          <w:lang w:eastAsia="es-CO"/>
        </w:rPr>
        <w:t xml:space="preserve"> de todas </w:t>
      </w:r>
      <w:r w:rsidR="006D30C4">
        <w:rPr>
          <w:rFonts w:ascii="Arial Narrow" w:hAnsi="Arial Narrow" w:cs="Tahoma"/>
          <w:color w:val="000000"/>
          <w:sz w:val="28"/>
          <w:szCs w:val="28"/>
          <w:lang w:eastAsia="es-CO"/>
        </w:rPr>
        <w:t xml:space="preserve">las pretensiones de la demanda, </w:t>
      </w:r>
      <w:r w:rsidRPr="00247209">
        <w:rPr>
          <w:rFonts w:ascii="Arial Narrow" w:hAnsi="Arial Narrow" w:cs="Tahoma"/>
          <w:color w:val="000000"/>
          <w:sz w:val="28"/>
          <w:szCs w:val="28"/>
          <w:lang w:eastAsia="es-CO"/>
        </w:rPr>
        <w:t>al considerar que conforme a las pruebas documentales y testimoniales allegadas a la actuación</w:t>
      </w:r>
      <w:r w:rsidR="009264CD" w:rsidRPr="00247209">
        <w:rPr>
          <w:rFonts w:ascii="Arial Narrow" w:hAnsi="Arial Narrow" w:cs="Tahoma"/>
          <w:color w:val="000000"/>
          <w:sz w:val="28"/>
          <w:szCs w:val="28"/>
          <w:lang w:eastAsia="es-CO"/>
        </w:rPr>
        <w:t xml:space="preserve">, </w:t>
      </w:r>
      <w:r w:rsidR="00DD4360" w:rsidRPr="00247209">
        <w:rPr>
          <w:rFonts w:ascii="Arial Narrow" w:hAnsi="Arial Narrow" w:cs="Tahoma"/>
          <w:color w:val="000000"/>
          <w:sz w:val="28"/>
          <w:szCs w:val="28"/>
          <w:lang w:eastAsia="es-CO"/>
        </w:rPr>
        <w:t xml:space="preserve">el óbito del asegurado se dio a causa de un accidente de trabajo, y por ende, </w:t>
      </w:r>
      <w:r w:rsidR="006744D6">
        <w:rPr>
          <w:rFonts w:ascii="Arial Narrow" w:hAnsi="Arial Narrow" w:cs="Tahoma"/>
          <w:color w:val="000000"/>
          <w:sz w:val="28"/>
          <w:szCs w:val="28"/>
          <w:lang w:eastAsia="es-CO"/>
        </w:rPr>
        <w:t xml:space="preserve">la convocada al proceso no es </w:t>
      </w:r>
      <w:r w:rsidR="00DD4360" w:rsidRPr="00247209">
        <w:rPr>
          <w:rFonts w:ascii="Arial Narrow" w:hAnsi="Arial Narrow" w:cs="Tahoma"/>
          <w:color w:val="000000"/>
          <w:sz w:val="28"/>
          <w:szCs w:val="28"/>
          <w:lang w:eastAsia="es-CO"/>
        </w:rPr>
        <w:t xml:space="preserve">la llamada a responder por las prestaciones derivadas de la misma.  </w:t>
      </w:r>
    </w:p>
    <w:p w:rsidR="009264CD" w:rsidRDefault="009264CD" w:rsidP="006744D6">
      <w:pPr>
        <w:pStyle w:val="Sansinterligne"/>
      </w:pPr>
    </w:p>
    <w:p w:rsidR="0045735E" w:rsidRDefault="0045735E" w:rsidP="006744D6">
      <w:pPr>
        <w:pStyle w:val="Sansinterligne"/>
      </w:pPr>
    </w:p>
    <w:p w:rsidR="0045735E" w:rsidRPr="006744D6" w:rsidRDefault="0045735E" w:rsidP="006744D6">
      <w:pPr>
        <w:pStyle w:val="Sansinterligne"/>
      </w:pPr>
    </w:p>
    <w:p w:rsidR="00ED18F5" w:rsidRPr="00247209" w:rsidRDefault="00ED18F5" w:rsidP="00ED18F5">
      <w:pPr>
        <w:shd w:val="clear" w:color="auto" w:fill="FFFFFF"/>
        <w:spacing w:line="360" w:lineRule="auto"/>
        <w:ind w:firstLine="851"/>
        <w:jc w:val="both"/>
        <w:rPr>
          <w:rFonts w:ascii="Arial Narrow" w:hAnsi="Arial Narrow" w:cs="Tahoma"/>
          <w:i/>
          <w:color w:val="000000"/>
          <w:sz w:val="28"/>
          <w:szCs w:val="28"/>
          <w:lang w:eastAsia="es-CO"/>
        </w:rPr>
      </w:pPr>
      <w:r w:rsidRPr="00247209">
        <w:rPr>
          <w:rFonts w:ascii="Arial Narrow" w:hAnsi="Arial Narrow" w:cs="Tahoma"/>
          <w:i/>
          <w:color w:val="000000"/>
          <w:sz w:val="28"/>
          <w:szCs w:val="28"/>
          <w:lang w:eastAsia="es-CO"/>
        </w:rPr>
        <w:lastRenderedPageBreak/>
        <w:t>III. CONSULTA</w:t>
      </w:r>
    </w:p>
    <w:p w:rsidR="00ED18F5" w:rsidRPr="00247209" w:rsidRDefault="00ED18F5" w:rsidP="00247209">
      <w:pPr>
        <w:pStyle w:val="Sansinterligne"/>
      </w:pPr>
    </w:p>
    <w:p w:rsidR="00ED18F5" w:rsidRPr="00247209" w:rsidRDefault="00ED18F5" w:rsidP="00ED18F5">
      <w:pPr>
        <w:shd w:val="clear" w:color="auto" w:fill="FFFFFF"/>
        <w:spacing w:line="360" w:lineRule="auto"/>
        <w:ind w:firstLine="851"/>
        <w:jc w:val="both"/>
        <w:rPr>
          <w:rFonts w:ascii="Arial Narrow" w:hAnsi="Arial Narrow" w:cs="Tahoma"/>
          <w:iCs/>
          <w:color w:val="000000"/>
          <w:sz w:val="28"/>
          <w:szCs w:val="28"/>
          <w:lang w:val="es-MX" w:eastAsia="es-CO"/>
        </w:rPr>
      </w:pPr>
      <w:r w:rsidRPr="00247209">
        <w:rPr>
          <w:rFonts w:ascii="Arial Narrow" w:hAnsi="Arial Narrow" w:cs="Tahoma"/>
          <w:iCs/>
          <w:color w:val="000000"/>
          <w:sz w:val="28"/>
          <w:szCs w:val="28"/>
          <w:lang w:val="es-MX" w:eastAsia="es-CO"/>
        </w:rPr>
        <w:t xml:space="preserve">Teniendo en cuenta que la decisión fue adversa a los intereses de </w:t>
      </w:r>
      <w:r w:rsidR="00247209" w:rsidRPr="00247209">
        <w:rPr>
          <w:rFonts w:ascii="Arial Narrow" w:hAnsi="Arial Narrow" w:cs="Tahoma"/>
          <w:iCs/>
          <w:color w:val="000000"/>
          <w:sz w:val="28"/>
          <w:szCs w:val="28"/>
          <w:lang w:val="es-MX" w:eastAsia="es-CO"/>
        </w:rPr>
        <w:t>la demandante</w:t>
      </w:r>
      <w:r w:rsidRPr="00247209">
        <w:rPr>
          <w:rFonts w:ascii="Arial Narrow" w:hAnsi="Arial Narrow" w:cs="Tahoma"/>
          <w:iCs/>
          <w:color w:val="000000"/>
          <w:sz w:val="28"/>
          <w:szCs w:val="28"/>
          <w:lang w:val="es-MX" w:eastAsia="es-CO"/>
        </w:rPr>
        <w:t>, se remitió la decisión para que se surta el grado jurisdiccional de consulta, tal como lo manda el artículo 69 del C.P.T y S.S.</w:t>
      </w:r>
    </w:p>
    <w:p w:rsidR="00247209" w:rsidRPr="00247209" w:rsidRDefault="00247209" w:rsidP="00247209">
      <w:pPr>
        <w:pStyle w:val="Sansinterligne"/>
        <w:rPr>
          <w:sz w:val="28"/>
          <w:szCs w:val="28"/>
          <w:lang w:val="es-MX" w:eastAsia="es-CO"/>
        </w:rPr>
      </w:pPr>
    </w:p>
    <w:p w:rsidR="00E10D62" w:rsidRDefault="00E10D62" w:rsidP="00E10D62">
      <w:pPr>
        <w:shd w:val="clear" w:color="auto" w:fill="FFFFFF"/>
        <w:tabs>
          <w:tab w:val="left" w:pos="5197"/>
        </w:tabs>
        <w:spacing w:line="360" w:lineRule="auto"/>
        <w:ind w:firstLine="851"/>
        <w:jc w:val="both"/>
        <w:rPr>
          <w:rFonts w:ascii="Arial Narrow" w:hAnsi="Arial Narrow" w:cs="Tahoma"/>
          <w:i/>
          <w:sz w:val="28"/>
          <w:szCs w:val="28"/>
        </w:rPr>
      </w:pPr>
      <w:r w:rsidRPr="00247209">
        <w:rPr>
          <w:rFonts w:ascii="Arial Narrow" w:hAnsi="Arial Narrow" w:cs="Tahoma"/>
          <w:i/>
          <w:sz w:val="28"/>
          <w:szCs w:val="28"/>
        </w:rPr>
        <w:t>Del problema jurídico.</w:t>
      </w:r>
    </w:p>
    <w:p w:rsidR="00247209" w:rsidRPr="00247209" w:rsidRDefault="00247209" w:rsidP="00247209">
      <w:pPr>
        <w:pStyle w:val="Sansinterligne"/>
        <w:rPr>
          <w:lang w:eastAsia="es-CO"/>
        </w:rPr>
      </w:pPr>
    </w:p>
    <w:p w:rsidR="002E6F7D" w:rsidRDefault="00E10D62" w:rsidP="002E6F7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247209">
        <w:rPr>
          <w:rFonts w:ascii="Arial Narrow" w:hAnsi="Arial Narrow" w:cs="Tahoma"/>
          <w:color w:val="000000"/>
          <w:sz w:val="28"/>
          <w:szCs w:val="28"/>
          <w:lang w:eastAsia="es-CO"/>
        </w:rPr>
        <w:t>Visto el recuento anterior, la Sala formula el problema jurídico en los siguientes términos:</w:t>
      </w:r>
      <w:r w:rsidR="002E6F7D">
        <w:rPr>
          <w:rFonts w:ascii="Arial Narrow" w:hAnsi="Arial Narrow" w:cs="Tahoma"/>
          <w:color w:val="000000"/>
          <w:sz w:val="28"/>
          <w:szCs w:val="28"/>
          <w:lang w:eastAsia="es-CO"/>
        </w:rPr>
        <w:t xml:space="preserve"> </w:t>
      </w:r>
    </w:p>
    <w:p w:rsidR="0045735E" w:rsidRPr="0045735E" w:rsidRDefault="0045735E" w:rsidP="002E6F7D">
      <w:pPr>
        <w:shd w:val="clear" w:color="auto" w:fill="FFFFFF"/>
        <w:tabs>
          <w:tab w:val="left" w:pos="5197"/>
        </w:tabs>
        <w:spacing w:line="360" w:lineRule="auto"/>
        <w:ind w:firstLine="851"/>
        <w:jc w:val="both"/>
        <w:rPr>
          <w:rFonts w:ascii="Arial Narrow" w:hAnsi="Arial Narrow" w:cs="Tahoma"/>
          <w:color w:val="000000"/>
          <w:sz w:val="10"/>
          <w:szCs w:val="10"/>
          <w:lang w:eastAsia="es-CO"/>
        </w:rPr>
      </w:pPr>
    </w:p>
    <w:p w:rsidR="00E10D62" w:rsidRPr="00247209" w:rsidRDefault="00E10D62" w:rsidP="002E6F7D">
      <w:pPr>
        <w:shd w:val="clear" w:color="auto" w:fill="FFFFFF"/>
        <w:tabs>
          <w:tab w:val="left" w:pos="5197"/>
        </w:tabs>
        <w:spacing w:line="360" w:lineRule="auto"/>
        <w:ind w:firstLine="851"/>
        <w:jc w:val="both"/>
        <w:rPr>
          <w:rFonts w:ascii="Arial Narrow" w:hAnsi="Arial Narrow" w:cs="Tahoma"/>
          <w:i/>
          <w:sz w:val="28"/>
          <w:szCs w:val="28"/>
        </w:rPr>
      </w:pPr>
      <w:r w:rsidRPr="00247209">
        <w:rPr>
          <w:rFonts w:ascii="Arial Narrow" w:hAnsi="Arial Narrow" w:cs="Tahoma"/>
          <w:i/>
          <w:sz w:val="28"/>
          <w:szCs w:val="28"/>
        </w:rPr>
        <w:t>¿</w:t>
      </w:r>
      <w:r w:rsidR="00247209" w:rsidRPr="00247209">
        <w:rPr>
          <w:rFonts w:ascii="Arial Narrow" w:hAnsi="Arial Narrow" w:cs="Tahoma"/>
          <w:i/>
          <w:sz w:val="28"/>
          <w:szCs w:val="28"/>
        </w:rPr>
        <w:t xml:space="preserve">La demandante tiene derecho a que </w:t>
      </w:r>
      <w:proofErr w:type="spellStart"/>
      <w:r w:rsidR="00247209" w:rsidRPr="00247209">
        <w:rPr>
          <w:rFonts w:ascii="Arial Narrow" w:hAnsi="Arial Narrow" w:cs="Tahoma"/>
          <w:i/>
          <w:sz w:val="28"/>
          <w:szCs w:val="28"/>
        </w:rPr>
        <w:t>Colpensiones</w:t>
      </w:r>
      <w:proofErr w:type="spellEnd"/>
      <w:r w:rsidR="00247209" w:rsidRPr="00247209">
        <w:rPr>
          <w:rFonts w:ascii="Arial Narrow" w:hAnsi="Arial Narrow" w:cs="Tahoma"/>
          <w:i/>
          <w:sz w:val="28"/>
          <w:szCs w:val="28"/>
        </w:rPr>
        <w:t xml:space="preserve"> le reconozca y pague la pensión de sobrevivientes que reclama? </w:t>
      </w:r>
    </w:p>
    <w:p w:rsidR="0045735E" w:rsidRDefault="0045735E" w:rsidP="00E10D62">
      <w:pPr>
        <w:tabs>
          <w:tab w:val="left" w:pos="0"/>
          <w:tab w:val="left" w:pos="8647"/>
        </w:tabs>
        <w:suppressAutoHyphens/>
        <w:spacing w:line="360" w:lineRule="auto"/>
        <w:ind w:firstLine="900"/>
        <w:jc w:val="both"/>
        <w:rPr>
          <w:rFonts w:ascii="Arial Narrow" w:hAnsi="Arial Narrow" w:cs="Tahoma"/>
          <w:i/>
          <w:sz w:val="28"/>
          <w:szCs w:val="28"/>
        </w:rPr>
      </w:pPr>
    </w:p>
    <w:p w:rsidR="00E10D62" w:rsidRPr="00247209" w:rsidRDefault="00E10D62" w:rsidP="00E10D62">
      <w:pPr>
        <w:tabs>
          <w:tab w:val="left" w:pos="0"/>
          <w:tab w:val="left" w:pos="8647"/>
        </w:tabs>
        <w:suppressAutoHyphens/>
        <w:spacing w:line="360" w:lineRule="auto"/>
        <w:ind w:firstLine="900"/>
        <w:jc w:val="both"/>
        <w:rPr>
          <w:rFonts w:ascii="Arial Narrow" w:hAnsi="Arial Narrow" w:cs="Tahoma"/>
          <w:sz w:val="28"/>
          <w:szCs w:val="28"/>
        </w:rPr>
      </w:pPr>
      <w:r w:rsidRPr="00247209">
        <w:rPr>
          <w:rFonts w:ascii="Arial Narrow" w:hAnsi="Arial Narrow" w:cs="Tahoma"/>
          <w:i/>
          <w:sz w:val="28"/>
          <w:szCs w:val="28"/>
        </w:rPr>
        <w:t>Alegatos en esta instancia</w:t>
      </w:r>
      <w:r w:rsidRPr="00247209">
        <w:rPr>
          <w:rFonts w:ascii="Arial Narrow" w:hAnsi="Arial Narrow" w:cs="Tahoma"/>
          <w:sz w:val="28"/>
          <w:szCs w:val="28"/>
        </w:rPr>
        <w:t>:</w:t>
      </w:r>
    </w:p>
    <w:p w:rsidR="00E10D62" w:rsidRPr="00B5765E" w:rsidRDefault="00E10D62" w:rsidP="00B5765E">
      <w:pPr>
        <w:pStyle w:val="Sansinterligne"/>
      </w:pPr>
    </w:p>
    <w:p w:rsidR="00E10D62" w:rsidRPr="00247209" w:rsidRDefault="00E10D62" w:rsidP="00E10D62">
      <w:pPr>
        <w:spacing w:line="360" w:lineRule="auto"/>
        <w:ind w:firstLine="851"/>
        <w:jc w:val="both"/>
        <w:rPr>
          <w:rFonts w:ascii="Arial Narrow" w:hAnsi="Arial Narrow" w:cs="Tahoma"/>
          <w:sz w:val="28"/>
          <w:szCs w:val="28"/>
        </w:rPr>
      </w:pPr>
      <w:r w:rsidRPr="00247209">
        <w:rPr>
          <w:rFonts w:ascii="Arial Narrow" w:hAnsi="Arial Narrow" w:cs="Tahoma"/>
          <w:sz w:val="28"/>
          <w:szCs w:val="28"/>
        </w:rPr>
        <w:t xml:space="preserve">En este estado de la diligencia y antes de que la Colegiatura, de respuesta al problema jurídico planteado, con el propósito de desatar </w:t>
      </w:r>
      <w:r w:rsidR="00247209" w:rsidRPr="00247209">
        <w:rPr>
          <w:rFonts w:ascii="Arial Narrow" w:hAnsi="Arial Narrow" w:cs="Tahoma"/>
          <w:sz w:val="28"/>
          <w:szCs w:val="28"/>
        </w:rPr>
        <w:t>la consulta</w:t>
      </w:r>
      <w:r w:rsidRPr="00247209">
        <w:rPr>
          <w:rFonts w:ascii="Arial Narrow" w:hAnsi="Arial Narrow" w:cs="Tahoma"/>
          <w:sz w:val="28"/>
          <w:szCs w:val="28"/>
        </w:rPr>
        <w:t>, se corre traslado por el término de 8 minutos para alegar, a cada uno de los voceros judiciales de las partes asistentes a la audiencia</w:t>
      </w:r>
      <w:r w:rsidR="00C611A9">
        <w:rPr>
          <w:rFonts w:ascii="Arial Narrow" w:hAnsi="Arial Narrow" w:cs="Tahoma"/>
          <w:sz w:val="28"/>
          <w:szCs w:val="28"/>
        </w:rPr>
        <w:t xml:space="preserve">. </w:t>
      </w:r>
      <w:r w:rsidRPr="00247209">
        <w:rPr>
          <w:rFonts w:ascii="Arial Narrow" w:hAnsi="Arial Narrow" w:cs="Tahoma"/>
          <w:sz w:val="28"/>
          <w:szCs w:val="28"/>
        </w:rPr>
        <w:t>Escuchadas las anteriores intervenciones que en síntesis reflejan los mismos puntos debatidos por los integrantes de la Sala, se procede a decidir de fondo, previa las siguientes:</w:t>
      </w:r>
    </w:p>
    <w:p w:rsidR="00E10D62" w:rsidRPr="00247209" w:rsidRDefault="00E10D62" w:rsidP="00E10D62">
      <w:pPr>
        <w:spacing w:line="360" w:lineRule="auto"/>
        <w:ind w:firstLine="851"/>
        <w:jc w:val="both"/>
        <w:rPr>
          <w:rFonts w:ascii="Arial Narrow" w:hAnsi="Arial Narrow" w:cs="Tahoma"/>
          <w:sz w:val="28"/>
          <w:szCs w:val="28"/>
        </w:rPr>
      </w:pPr>
    </w:p>
    <w:p w:rsidR="00E10D62" w:rsidRPr="00C611A9" w:rsidRDefault="00E10D62" w:rsidP="00E10D62">
      <w:pPr>
        <w:spacing w:line="360" w:lineRule="auto"/>
        <w:ind w:left="1418" w:hanging="578"/>
        <w:jc w:val="both"/>
        <w:rPr>
          <w:rFonts w:ascii="Arial Narrow" w:hAnsi="Arial Narrow" w:cs="Tahoma"/>
          <w:i/>
          <w:sz w:val="28"/>
          <w:szCs w:val="28"/>
        </w:rPr>
      </w:pPr>
      <w:r w:rsidRPr="00C611A9">
        <w:rPr>
          <w:rFonts w:ascii="Arial Narrow" w:hAnsi="Arial Narrow" w:cs="Tahoma"/>
          <w:i/>
          <w:sz w:val="28"/>
          <w:szCs w:val="28"/>
        </w:rPr>
        <w:t>I</w:t>
      </w:r>
      <w:r w:rsidR="00C611A9" w:rsidRPr="00C611A9">
        <w:rPr>
          <w:rFonts w:ascii="Arial Narrow" w:hAnsi="Arial Narrow" w:cs="Tahoma"/>
          <w:i/>
          <w:sz w:val="28"/>
          <w:szCs w:val="28"/>
        </w:rPr>
        <w:t>V</w:t>
      </w:r>
      <w:r w:rsidRPr="00C611A9">
        <w:rPr>
          <w:rFonts w:ascii="Arial Narrow" w:hAnsi="Arial Narrow" w:cs="Tahoma"/>
          <w:i/>
          <w:sz w:val="28"/>
          <w:szCs w:val="28"/>
        </w:rPr>
        <w:t>. CONSIDERACIONES:</w:t>
      </w:r>
    </w:p>
    <w:p w:rsidR="00E10D62" w:rsidRPr="00C611A9" w:rsidRDefault="00E10D62" w:rsidP="00C611A9">
      <w:pPr>
        <w:pStyle w:val="Sansinterligne"/>
        <w:rPr>
          <w:i/>
        </w:rPr>
      </w:pPr>
    </w:p>
    <w:p w:rsidR="00E10D62" w:rsidRDefault="00E10D62" w:rsidP="00E10D62">
      <w:pPr>
        <w:pStyle w:val="Corpsdetexte"/>
        <w:tabs>
          <w:tab w:val="left" w:pos="1891"/>
        </w:tabs>
        <w:spacing w:line="360" w:lineRule="auto"/>
        <w:ind w:firstLine="851"/>
        <w:rPr>
          <w:rFonts w:ascii="Arial Narrow" w:hAnsi="Arial Narrow"/>
          <w:i/>
          <w:sz w:val="28"/>
          <w:szCs w:val="28"/>
          <w:lang w:eastAsia="en-US"/>
        </w:rPr>
      </w:pPr>
      <w:r w:rsidRPr="00C611A9">
        <w:rPr>
          <w:rFonts w:ascii="Arial Narrow" w:hAnsi="Arial Narrow"/>
          <w:i/>
          <w:sz w:val="28"/>
          <w:szCs w:val="28"/>
          <w:lang w:eastAsia="en-US"/>
        </w:rPr>
        <w:t>Desenvolvimiento de la problemática planteada</w:t>
      </w:r>
    </w:p>
    <w:p w:rsidR="00684291" w:rsidRPr="00623F30" w:rsidRDefault="00684291" w:rsidP="00623F30">
      <w:pPr>
        <w:pStyle w:val="Sansinterligne"/>
      </w:pPr>
    </w:p>
    <w:p w:rsidR="00623F30" w:rsidRDefault="00684291" w:rsidP="00623F30">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sidRPr="00623F30">
        <w:rPr>
          <w:rFonts w:ascii="Arial Narrow" w:hAnsi="Arial Narrow"/>
          <w:sz w:val="28"/>
          <w:szCs w:val="28"/>
          <w:lang w:eastAsia="en-US"/>
        </w:rPr>
        <w:t xml:space="preserve">El </w:t>
      </w:r>
      <w:r w:rsidR="0085097C" w:rsidRPr="00623F30">
        <w:rPr>
          <w:rFonts w:ascii="Arial Narrow" w:hAnsi="Arial Narrow"/>
          <w:sz w:val="28"/>
          <w:szCs w:val="28"/>
          <w:lang w:eastAsia="en-US"/>
        </w:rPr>
        <w:t>S</w:t>
      </w:r>
      <w:r w:rsidRPr="00623F30">
        <w:rPr>
          <w:rFonts w:ascii="Arial Narrow" w:hAnsi="Arial Narrow"/>
          <w:sz w:val="28"/>
          <w:szCs w:val="28"/>
          <w:lang w:eastAsia="en-US"/>
        </w:rPr>
        <w:t xml:space="preserve">istema General de Seguridad Social </w:t>
      </w:r>
      <w:r w:rsidR="0085097C" w:rsidRPr="00623F30">
        <w:rPr>
          <w:rFonts w:ascii="Arial Narrow" w:hAnsi="Arial Narrow"/>
          <w:sz w:val="28"/>
          <w:szCs w:val="28"/>
          <w:lang w:eastAsia="en-US"/>
        </w:rPr>
        <w:t>Integral</w:t>
      </w:r>
      <w:r w:rsidR="00BC193E" w:rsidRPr="00623F30">
        <w:rPr>
          <w:rFonts w:ascii="Arial Narrow" w:hAnsi="Arial Narrow"/>
          <w:sz w:val="28"/>
          <w:szCs w:val="28"/>
          <w:lang w:eastAsia="en-US"/>
        </w:rPr>
        <w:t xml:space="preserve">, </w:t>
      </w:r>
      <w:r w:rsidR="0093133B" w:rsidRPr="00623F30">
        <w:rPr>
          <w:rFonts w:ascii="Arial Narrow" w:hAnsi="Arial Narrow"/>
          <w:sz w:val="28"/>
          <w:szCs w:val="28"/>
          <w:shd w:val="clear" w:color="auto" w:fill="FFFFFF"/>
        </w:rPr>
        <w:t xml:space="preserve">creado por </w:t>
      </w:r>
      <w:r w:rsidR="00BC193E" w:rsidRPr="00623F30">
        <w:rPr>
          <w:rFonts w:ascii="Arial Narrow" w:hAnsi="Arial Narrow" w:cs="Arial"/>
          <w:sz w:val="28"/>
          <w:szCs w:val="28"/>
          <w:shd w:val="clear" w:color="auto" w:fill="FFFFFF"/>
        </w:rPr>
        <w:t>la Ley 100 de 1993</w:t>
      </w:r>
      <w:r w:rsidR="00623F30">
        <w:rPr>
          <w:rFonts w:ascii="Arial Narrow" w:hAnsi="Arial Narrow" w:cs="Arial"/>
          <w:sz w:val="28"/>
          <w:szCs w:val="28"/>
          <w:shd w:val="clear" w:color="auto" w:fill="FFFFFF"/>
        </w:rPr>
        <w:t xml:space="preserve">, </w:t>
      </w:r>
      <w:r w:rsidR="00554CF1">
        <w:rPr>
          <w:rFonts w:ascii="Arial Narrow" w:hAnsi="Arial Narrow" w:cs="Arial"/>
          <w:sz w:val="28"/>
          <w:szCs w:val="28"/>
          <w:shd w:val="clear" w:color="auto" w:fill="FFFFFF"/>
        </w:rPr>
        <w:t xml:space="preserve">de conformidad con su artículo 1º, </w:t>
      </w:r>
      <w:r w:rsidR="00623F30">
        <w:rPr>
          <w:rFonts w:ascii="Arial Narrow" w:hAnsi="Arial Narrow" w:cs="Arial"/>
          <w:sz w:val="28"/>
          <w:szCs w:val="28"/>
          <w:shd w:val="clear" w:color="auto" w:fill="FFFFFF"/>
        </w:rPr>
        <w:t xml:space="preserve">tiene </w:t>
      </w:r>
      <w:r w:rsidR="00623F30" w:rsidRPr="00623F30">
        <w:rPr>
          <w:rFonts w:ascii="Arial Narrow" w:hAnsi="Arial Narrow"/>
          <w:sz w:val="28"/>
          <w:szCs w:val="28"/>
          <w:lang w:eastAsia="en-US"/>
        </w:rPr>
        <w:t xml:space="preserve">por objeto </w:t>
      </w:r>
      <w:r w:rsidR="00623F30" w:rsidRPr="00623F30">
        <w:rPr>
          <w:rFonts w:ascii="Arial Narrow" w:hAnsi="Arial Narrow"/>
          <w:sz w:val="28"/>
          <w:szCs w:val="28"/>
          <w:bdr w:val="none" w:sz="0" w:space="0" w:color="auto" w:frame="1"/>
          <w:lang w:val="es-CO"/>
        </w:rPr>
        <w:t>garantizar los derechos irrenunciables de la persona y la comunidad para obtener la calidad de vida acorde con la dignidad humana, mediante la protección de l</w:t>
      </w:r>
      <w:r w:rsidR="00623F30">
        <w:rPr>
          <w:rFonts w:ascii="Arial Narrow" w:hAnsi="Arial Narrow"/>
          <w:sz w:val="28"/>
          <w:szCs w:val="28"/>
          <w:bdr w:val="none" w:sz="0" w:space="0" w:color="auto" w:frame="1"/>
          <w:lang w:val="es-CO"/>
        </w:rPr>
        <w:t>as contingencias que la afecten</w:t>
      </w:r>
      <w:r w:rsidR="00554CF1">
        <w:rPr>
          <w:rFonts w:ascii="Arial Narrow" w:hAnsi="Arial Narrow"/>
          <w:sz w:val="28"/>
          <w:szCs w:val="28"/>
          <w:bdr w:val="none" w:sz="0" w:space="0" w:color="auto" w:frame="1"/>
          <w:lang w:val="es-CO"/>
        </w:rPr>
        <w:t xml:space="preserve">. </w:t>
      </w:r>
      <w:r w:rsidR="00623F30">
        <w:rPr>
          <w:rFonts w:ascii="Arial Narrow" w:hAnsi="Arial Narrow"/>
          <w:sz w:val="28"/>
          <w:szCs w:val="28"/>
          <w:bdr w:val="none" w:sz="0" w:space="0" w:color="auto" w:frame="1"/>
          <w:lang w:val="es-CO"/>
        </w:rPr>
        <w:t>Dicho sistema está conformado por los regímenes generales establecidos para pensiones, salud, riesgos profesionales y servicios sociales complementarios (artículo 8º).</w:t>
      </w:r>
    </w:p>
    <w:p w:rsidR="00623F30" w:rsidRDefault="00623F30" w:rsidP="00554CF1">
      <w:pPr>
        <w:pStyle w:val="Sansinterligne"/>
        <w:rPr>
          <w:bdr w:val="none" w:sz="0" w:space="0" w:color="auto" w:frame="1"/>
          <w:lang w:val="es-CO"/>
        </w:rPr>
      </w:pPr>
    </w:p>
    <w:p w:rsidR="00684291" w:rsidRPr="0052138D" w:rsidRDefault="00554CF1" w:rsidP="00554CF1">
      <w:pPr>
        <w:shd w:val="clear" w:color="auto" w:fill="FFFFFF"/>
        <w:spacing w:line="360" w:lineRule="auto"/>
        <w:ind w:firstLine="708"/>
        <w:jc w:val="both"/>
        <w:textAlignment w:val="baseline"/>
        <w:rPr>
          <w:rFonts w:ascii="Arial Narrow" w:hAnsi="Arial Narrow"/>
          <w:sz w:val="28"/>
          <w:szCs w:val="28"/>
          <w:lang w:eastAsia="en-US"/>
        </w:rPr>
      </w:pPr>
      <w:r>
        <w:rPr>
          <w:rFonts w:ascii="Arial Narrow" w:hAnsi="Arial Narrow"/>
          <w:sz w:val="28"/>
          <w:szCs w:val="28"/>
          <w:bdr w:val="none" w:sz="0" w:space="0" w:color="auto" w:frame="1"/>
          <w:lang w:val="es-CO"/>
        </w:rPr>
        <w:lastRenderedPageBreak/>
        <w:t xml:space="preserve">Es así como el Sistema </w:t>
      </w:r>
      <w:r w:rsidR="00684291" w:rsidRPr="0052138D">
        <w:rPr>
          <w:rFonts w:ascii="Arial Narrow" w:hAnsi="Arial Narrow"/>
          <w:sz w:val="28"/>
          <w:szCs w:val="28"/>
          <w:lang w:eastAsia="en-US"/>
        </w:rPr>
        <w:t>General de Pens</w:t>
      </w:r>
      <w:r w:rsidR="001C209C" w:rsidRPr="0052138D">
        <w:rPr>
          <w:rFonts w:ascii="Arial Narrow" w:hAnsi="Arial Narrow"/>
          <w:sz w:val="28"/>
          <w:szCs w:val="28"/>
          <w:lang w:eastAsia="en-US"/>
        </w:rPr>
        <w:t>iones</w:t>
      </w:r>
      <w:r>
        <w:rPr>
          <w:rFonts w:ascii="Arial Narrow" w:hAnsi="Arial Narrow"/>
          <w:sz w:val="28"/>
          <w:szCs w:val="28"/>
          <w:lang w:eastAsia="en-US"/>
        </w:rPr>
        <w:t xml:space="preserve">, regulado en el libro I de la Ley 100/93, </w:t>
      </w:r>
      <w:r w:rsidR="001C209C" w:rsidRPr="0052138D">
        <w:rPr>
          <w:rFonts w:ascii="Arial Narrow" w:hAnsi="Arial Narrow" w:cs="Arial"/>
          <w:color w:val="252525"/>
          <w:sz w:val="28"/>
          <w:szCs w:val="28"/>
          <w:shd w:val="clear" w:color="auto" w:fill="FFFFFF"/>
        </w:rPr>
        <w:t>tiene como objetivo asegurar a la población el cubrimiento de los riesgos o contingencias derivados de la vejez, la</w:t>
      </w:r>
      <w:r w:rsidR="001C209C" w:rsidRPr="0052138D">
        <w:rPr>
          <w:rFonts w:ascii="Arial Narrow" w:hAnsi="Arial Narrow"/>
          <w:color w:val="252525"/>
          <w:sz w:val="28"/>
          <w:szCs w:val="28"/>
          <w:shd w:val="clear" w:color="auto" w:fill="FFFFFF"/>
        </w:rPr>
        <w:t xml:space="preserve"> invalidez y </w:t>
      </w:r>
      <w:r w:rsidR="001C209C" w:rsidRPr="0052138D">
        <w:rPr>
          <w:rFonts w:ascii="Arial Narrow" w:hAnsi="Arial Narrow" w:cs="Arial"/>
          <w:color w:val="252525"/>
          <w:sz w:val="28"/>
          <w:szCs w:val="28"/>
          <w:shd w:val="clear" w:color="auto" w:fill="FFFFFF"/>
        </w:rPr>
        <w:t>la muert</w:t>
      </w:r>
      <w:r w:rsidR="001C209C" w:rsidRPr="0052138D">
        <w:rPr>
          <w:rFonts w:ascii="Arial Narrow" w:hAnsi="Arial Narrow"/>
          <w:color w:val="252525"/>
          <w:sz w:val="28"/>
          <w:szCs w:val="28"/>
          <w:shd w:val="clear" w:color="auto" w:fill="FFFFFF"/>
        </w:rPr>
        <w:t>e de origen común</w:t>
      </w:r>
      <w:r w:rsidR="001C209C" w:rsidRPr="0052138D">
        <w:rPr>
          <w:rFonts w:ascii="Arial Narrow" w:hAnsi="Arial Narrow" w:cs="Arial"/>
          <w:color w:val="252525"/>
          <w:sz w:val="28"/>
          <w:szCs w:val="28"/>
          <w:shd w:val="clear" w:color="auto" w:fill="FFFFFF"/>
        </w:rPr>
        <w:t>, por medio del reconocimiento de pensiones y prestaciones determinadas por la Ley.</w:t>
      </w:r>
    </w:p>
    <w:p w:rsidR="0048702A" w:rsidRPr="0052138D" w:rsidRDefault="0048702A" w:rsidP="001C209C">
      <w:pPr>
        <w:pStyle w:val="Sansinterligne"/>
        <w:rPr>
          <w:lang w:eastAsia="en-US"/>
        </w:rPr>
      </w:pPr>
    </w:p>
    <w:p w:rsidR="0048702A" w:rsidRDefault="00554CF1" w:rsidP="00E10D62">
      <w:pPr>
        <w:pStyle w:val="Corpsdetexte"/>
        <w:tabs>
          <w:tab w:val="left" w:pos="1891"/>
        </w:tabs>
        <w:spacing w:line="360" w:lineRule="auto"/>
        <w:ind w:firstLine="851"/>
        <w:rPr>
          <w:rFonts w:ascii="Arial Narrow" w:hAnsi="Arial Narrow"/>
          <w:sz w:val="28"/>
          <w:szCs w:val="28"/>
          <w:lang w:eastAsia="en-US"/>
        </w:rPr>
      </w:pPr>
      <w:r>
        <w:rPr>
          <w:rFonts w:ascii="Arial Narrow" w:hAnsi="Arial Narrow"/>
          <w:sz w:val="28"/>
          <w:szCs w:val="28"/>
          <w:lang w:eastAsia="en-US"/>
        </w:rPr>
        <w:t>Por su parte, el</w:t>
      </w:r>
      <w:r w:rsidR="0048702A" w:rsidRPr="0052138D">
        <w:rPr>
          <w:rFonts w:ascii="Arial Narrow" w:hAnsi="Arial Narrow"/>
          <w:sz w:val="28"/>
          <w:szCs w:val="28"/>
          <w:lang w:eastAsia="en-US"/>
        </w:rPr>
        <w:t xml:space="preserve"> Sistema G</w:t>
      </w:r>
      <w:r w:rsidR="00704A33">
        <w:rPr>
          <w:rFonts w:ascii="Arial Narrow" w:hAnsi="Arial Narrow"/>
          <w:sz w:val="28"/>
          <w:szCs w:val="28"/>
          <w:lang w:eastAsia="en-US"/>
        </w:rPr>
        <w:t>eneral de Riesgos Profesionales, conocido</w:t>
      </w:r>
      <w:r w:rsidR="0048702A" w:rsidRPr="0052138D">
        <w:rPr>
          <w:rFonts w:ascii="Arial Narrow" w:hAnsi="Arial Narrow"/>
          <w:sz w:val="28"/>
          <w:szCs w:val="28"/>
          <w:lang w:eastAsia="en-US"/>
        </w:rPr>
        <w:t xml:space="preserve"> actualmente como Sistema General de Riesgos Laborales, tiene como finalidad prevenir, proteger y atender las consecuencias derivadas de los riesgos profesionales o laborales, es decir, de los accid</w:t>
      </w:r>
      <w:r w:rsidR="00684291" w:rsidRPr="0052138D">
        <w:rPr>
          <w:rFonts w:ascii="Arial Narrow" w:hAnsi="Arial Narrow"/>
          <w:sz w:val="28"/>
          <w:szCs w:val="28"/>
          <w:lang w:eastAsia="en-US"/>
        </w:rPr>
        <w:t xml:space="preserve">entes o enfermedades que puedan padecer las personas por causa o con ocasión del trabajo o de la actividad desarrollada. </w:t>
      </w:r>
    </w:p>
    <w:p w:rsidR="00704A33" w:rsidRDefault="00704A33" w:rsidP="002E6F7D">
      <w:pPr>
        <w:pStyle w:val="Sansinterligne"/>
        <w:rPr>
          <w:lang w:eastAsia="en-US"/>
        </w:rPr>
      </w:pPr>
    </w:p>
    <w:p w:rsidR="00704A33" w:rsidRDefault="00704A33" w:rsidP="00E10D62">
      <w:pPr>
        <w:pStyle w:val="Corpsdetexte"/>
        <w:tabs>
          <w:tab w:val="left" w:pos="1891"/>
        </w:tabs>
        <w:spacing w:line="360" w:lineRule="auto"/>
        <w:ind w:firstLine="851"/>
        <w:rPr>
          <w:rFonts w:ascii="Arial Narrow" w:hAnsi="Arial Narrow"/>
          <w:sz w:val="28"/>
          <w:szCs w:val="28"/>
          <w:lang w:eastAsia="en-US"/>
        </w:rPr>
      </w:pPr>
      <w:r>
        <w:rPr>
          <w:rFonts w:ascii="Arial Narrow" w:hAnsi="Arial Narrow"/>
          <w:sz w:val="28"/>
          <w:szCs w:val="28"/>
          <w:lang w:eastAsia="en-US"/>
        </w:rPr>
        <w:t xml:space="preserve">En el caso puntual, conforme </w:t>
      </w:r>
      <w:r w:rsidR="009E585D">
        <w:rPr>
          <w:rFonts w:ascii="Arial Narrow" w:hAnsi="Arial Narrow"/>
          <w:sz w:val="28"/>
          <w:szCs w:val="28"/>
          <w:lang w:eastAsia="en-US"/>
        </w:rPr>
        <w:t xml:space="preserve">a la documental </w:t>
      </w:r>
      <w:r>
        <w:rPr>
          <w:rFonts w:ascii="Arial Narrow" w:hAnsi="Arial Narrow"/>
          <w:sz w:val="28"/>
          <w:szCs w:val="28"/>
          <w:lang w:eastAsia="en-US"/>
        </w:rPr>
        <w:t>que reposa en el infolio, específicamente</w:t>
      </w:r>
      <w:r w:rsidR="009E585D">
        <w:rPr>
          <w:rFonts w:ascii="Arial Narrow" w:hAnsi="Arial Narrow"/>
          <w:sz w:val="28"/>
          <w:szCs w:val="28"/>
          <w:lang w:eastAsia="en-US"/>
        </w:rPr>
        <w:t>, la Resoluci</w:t>
      </w:r>
      <w:r w:rsidR="00387A1F">
        <w:rPr>
          <w:rFonts w:ascii="Arial Narrow" w:hAnsi="Arial Narrow"/>
          <w:sz w:val="28"/>
          <w:szCs w:val="28"/>
          <w:lang w:eastAsia="en-US"/>
        </w:rPr>
        <w:t xml:space="preserve">ón No. 6581 de 2006, se advierte que </w:t>
      </w:r>
      <w:r w:rsidR="00A45569">
        <w:rPr>
          <w:rFonts w:ascii="Arial Narrow" w:hAnsi="Arial Narrow"/>
          <w:sz w:val="28"/>
          <w:szCs w:val="28"/>
          <w:lang w:eastAsia="en-US"/>
        </w:rPr>
        <w:t xml:space="preserve">el origen del </w:t>
      </w:r>
      <w:r w:rsidR="00387A1F">
        <w:rPr>
          <w:rFonts w:ascii="Arial Narrow" w:hAnsi="Arial Narrow"/>
          <w:sz w:val="28"/>
          <w:szCs w:val="28"/>
          <w:lang w:eastAsia="en-US"/>
        </w:rPr>
        <w:t xml:space="preserve">fallecimiento del causante </w:t>
      </w:r>
      <w:r w:rsidR="00D0585A">
        <w:rPr>
          <w:rFonts w:ascii="Arial Narrow" w:hAnsi="Arial Narrow"/>
          <w:sz w:val="28"/>
          <w:szCs w:val="28"/>
          <w:lang w:eastAsia="en-US"/>
        </w:rPr>
        <w:t xml:space="preserve">fue determinado por la Junta Regional del Caldas el 28 de octubre de 2003, como un riesgo </w:t>
      </w:r>
      <w:r w:rsidR="00A45569">
        <w:rPr>
          <w:rFonts w:ascii="Arial Narrow" w:hAnsi="Arial Narrow"/>
          <w:sz w:val="28"/>
          <w:szCs w:val="28"/>
          <w:lang w:eastAsia="en-US"/>
        </w:rPr>
        <w:t xml:space="preserve">profesional. </w:t>
      </w:r>
      <w:r w:rsidR="00CA1925">
        <w:rPr>
          <w:rFonts w:ascii="Arial Narrow" w:hAnsi="Arial Narrow"/>
          <w:sz w:val="28"/>
          <w:szCs w:val="28"/>
          <w:lang w:eastAsia="en-US"/>
        </w:rPr>
        <w:t xml:space="preserve">Tal circunstancia fue corroborada </w:t>
      </w:r>
      <w:r w:rsidR="0022383B">
        <w:rPr>
          <w:rFonts w:ascii="Arial Narrow" w:hAnsi="Arial Narrow"/>
          <w:sz w:val="28"/>
          <w:szCs w:val="28"/>
          <w:lang w:eastAsia="en-US"/>
        </w:rPr>
        <w:t xml:space="preserve">además </w:t>
      </w:r>
      <w:r w:rsidR="00CA1925">
        <w:rPr>
          <w:rFonts w:ascii="Arial Narrow" w:hAnsi="Arial Narrow"/>
          <w:sz w:val="28"/>
          <w:szCs w:val="28"/>
          <w:lang w:eastAsia="en-US"/>
        </w:rPr>
        <w:t>por la declarante Mar</w:t>
      </w:r>
      <w:r w:rsidR="0022383B">
        <w:rPr>
          <w:rFonts w:ascii="Arial Narrow" w:hAnsi="Arial Narrow"/>
          <w:sz w:val="28"/>
          <w:szCs w:val="28"/>
          <w:lang w:eastAsia="en-US"/>
        </w:rPr>
        <w:t xml:space="preserve">ía </w:t>
      </w:r>
      <w:proofErr w:type="spellStart"/>
      <w:r w:rsidR="0022383B">
        <w:rPr>
          <w:rFonts w:ascii="Arial Narrow" w:hAnsi="Arial Narrow"/>
          <w:sz w:val="28"/>
          <w:szCs w:val="28"/>
          <w:lang w:eastAsia="en-US"/>
        </w:rPr>
        <w:t>S</w:t>
      </w:r>
      <w:r w:rsidR="00CA1925">
        <w:rPr>
          <w:rFonts w:ascii="Arial Narrow" w:hAnsi="Arial Narrow"/>
          <w:sz w:val="28"/>
          <w:szCs w:val="28"/>
          <w:lang w:eastAsia="en-US"/>
        </w:rPr>
        <w:t>ora</w:t>
      </w:r>
      <w:r w:rsidR="0022383B">
        <w:rPr>
          <w:rFonts w:ascii="Arial Narrow" w:hAnsi="Arial Narrow"/>
          <w:sz w:val="28"/>
          <w:szCs w:val="28"/>
          <w:lang w:eastAsia="en-US"/>
        </w:rPr>
        <w:t>n</w:t>
      </w:r>
      <w:r w:rsidR="00CA1925">
        <w:rPr>
          <w:rFonts w:ascii="Arial Narrow" w:hAnsi="Arial Narrow"/>
          <w:sz w:val="28"/>
          <w:szCs w:val="28"/>
          <w:lang w:eastAsia="en-US"/>
        </w:rPr>
        <w:t>ny</w:t>
      </w:r>
      <w:proofErr w:type="spellEnd"/>
      <w:r w:rsidR="00CA1925">
        <w:rPr>
          <w:rFonts w:ascii="Arial Narrow" w:hAnsi="Arial Narrow"/>
          <w:sz w:val="28"/>
          <w:szCs w:val="28"/>
          <w:lang w:eastAsia="en-US"/>
        </w:rPr>
        <w:t xml:space="preserve"> </w:t>
      </w:r>
      <w:r w:rsidR="0022383B">
        <w:rPr>
          <w:rFonts w:ascii="Arial Narrow" w:hAnsi="Arial Narrow"/>
          <w:sz w:val="28"/>
          <w:szCs w:val="28"/>
          <w:lang w:eastAsia="en-US"/>
        </w:rPr>
        <w:t>Duque Cifuentes, quien de manera natural y desprevenida indicó que el día que asesinaron al señor Jorge Ariel Ramos Barbosa él estaba prestando un turno, pues estaba dedicado a la celaduría o la construcción.</w:t>
      </w:r>
    </w:p>
    <w:p w:rsidR="0022383B" w:rsidRDefault="0022383B" w:rsidP="0022383B">
      <w:pPr>
        <w:pStyle w:val="Sansinterligne"/>
        <w:rPr>
          <w:lang w:eastAsia="en-US"/>
        </w:rPr>
      </w:pPr>
    </w:p>
    <w:p w:rsidR="0022383B" w:rsidRPr="0052138D" w:rsidRDefault="0022383B" w:rsidP="00E10D62">
      <w:pPr>
        <w:pStyle w:val="Corpsdetexte"/>
        <w:tabs>
          <w:tab w:val="left" w:pos="1891"/>
        </w:tabs>
        <w:spacing w:line="360" w:lineRule="auto"/>
        <w:ind w:firstLine="851"/>
        <w:rPr>
          <w:rFonts w:ascii="Arial Narrow" w:hAnsi="Arial Narrow"/>
          <w:sz w:val="28"/>
          <w:szCs w:val="28"/>
          <w:lang w:eastAsia="en-US"/>
        </w:rPr>
      </w:pPr>
      <w:r>
        <w:rPr>
          <w:rFonts w:ascii="Arial Narrow" w:hAnsi="Arial Narrow"/>
          <w:sz w:val="28"/>
          <w:szCs w:val="28"/>
          <w:lang w:eastAsia="en-US"/>
        </w:rPr>
        <w:t xml:space="preserve">De ahí que la decisión de la sentenciadora de primer grado resulte acertada, en el sentido de que no es </w:t>
      </w:r>
      <w:proofErr w:type="spellStart"/>
      <w:r>
        <w:rPr>
          <w:rFonts w:ascii="Arial Narrow" w:hAnsi="Arial Narrow"/>
          <w:sz w:val="28"/>
          <w:szCs w:val="28"/>
          <w:lang w:eastAsia="en-US"/>
        </w:rPr>
        <w:t>Colpensiones</w:t>
      </w:r>
      <w:proofErr w:type="spellEnd"/>
      <w:r>
        <w:rPr>
          <w:rFonts w:ascii="Arial Narrow" w:hAnsi="Arial Narrow"/>
          <w:sz w:val="28"/>
          <w:szCs w:val="28"/>
          <w:lang w:eastAsia="en-US"/>
        </w:rPr>
        <w:t xml:space="preserve"> la entidad llamada a responder por las pres</w:t>
      </w:r>
      <w:r w:rsidR="00474E8F">
        <w:rPr>
          <w:rFonts w:ascii="Arial Narrow" w:hAnsi="Arial Narrow"/>
          <w:sz w:val="28"/>
          <w:szCs w:val="28"/>
          <w:lang w:eastAsia="en-US"/>
        </w:rPr>
        <w:t>taciones derivadas de un accidente de trabajo o enfermedad profesional, pues la responsabilidad por</w:t>
      </w:r>
      <w:r w:rsidR="00200E80">
        <w:rPr>
          <w:rFonts w:ascii="Arial Narrow" w:hAnsi="Arial Narrow"/>
          <w:sz w:val="28"/>
          <w:szCs w:val="28"/>
          <w:lang w:eastAsia="en-US"/>
        </w:rPr>
        <w:t xml:space="preserve"> esos riesgos </w:t>
      </w:r>
      <w:r w:rsidR="00474E8F">
        <w:rPr>
          <w:rFonts w:ascii="Arial Narrow" w:hAnsi="Arial Narrow"/>
          <w:sz w:val="28"/>
          <w:szCs w:val="28"/>
          <w:lang w:eastAsia="en-US"/>
        </w:rPr>
        <w:t xml:space="preserve">profesionales </w:t>
      </w:r>
      <w:r w:rsidR="00200E80">
        <w:rPr>
          <w:rFonts w:ascii="Arial Narrow" w:hAnsi="Arial Narrow"/>
          <w:sz w:val="28"/>
          <w:szCs w:val="28"/>
          <w:lang w:eastAsia="en-US"/>
        </w:rPr>
        <w:t xml:space="preserve">o laborales </w:t>
      </w:r>
      <w:r w:rsidR="00474E8F">
        <w:rPr>
          <w:rFonts w:ascii="Arial Narrow" w:hAnsi="Arial Narrow"/>
          <w:sz w:val="28"/>
          <w:szCs w:val="28"/>
          <w:lang w:eastAsia="en-US"/>
        </w:rPr>
        <w:t xml:space="preserve">recae, en principio, en el empleador, quien para liberarse de la </w:t>
      </w:r>
      <w:r w:rsidR="00200E80">
        <w:rPr>
          <w:rFonts w:ascii="Arial Narrow" w:hAnsi="Arial Narrow"/>
          <w:sz w:val="28"/>
          <w:szCs w:val="28"/>
          <w:lang w:eastAsia="en-US"/>
        </w:rPr>
        <w:t xml:space="preserve">ella debe </w:t>
      </w:r>
      <w:r w:rsidR="00415C70">
        <w:rPr>
          <w:rFonts w:ascii="Arial Narrow" w:hAnsi="Arial Narrow"/>
          <w:sz w:val="28"/>
          <w:szCs w:val="28"/>
          <w:lang w:eastAsia="en-US"/>
        </w:rPr>
        <w:t xml:space="preserve">asegurar y </w:t>
      </w:r>
      <w:r w:rsidR="00200E80">
        <w:rPr>
          <w:rFonts w:ascii="Arial Narrow" w:hAnsi="Arial Narrow"/>
          <w:sz w:val="28"/>
          <w:szCs w:val="28"/>
          <w:lang w:eastAsia="en-US"/>
        </w:rPr>
        <w:t xml:space="preserve">afiliar a sus trabajadores </w:t>
      </w:r>
      <w:r w:rsidR="00474E8F">
        <w:rPr>
          <w:rFonts w:ascii="Arial Narrow" w:hAnsi="Arial Narrow"/>
          <w:sz w:val="28"/>
          <w:szCs w:val="28"/>
          <w:lang w:eastAsia="en-US"/>
        </w:rPr>
        <w:t xml:space="preserve">en las administradoras de riesgos profesionales hoy laborales, efectuando los pagos </w:t>
      </w:r>
      <w:r w:rsidR="00200E80">
        <w:rPr>
          <w:rFonts w:ascii="Arial Narrow" w:hAnsi="Arial Narrow"/>
          <w:sz w:val="28"/>
          <w:szCs w:val="28"/>
          <w:lang w:eastAsia="en-US"/>
        </w:rPr>
        <w:t xml:space="preserve">de las cotizaciones respectivas, en aras de que sean éstas entidades las que asuman la responsabilidad </w:t>
      </w:r>
      <w:r w:rsidR="00415C70">
        <w:rPr>
          <w:rFonts w:ascii="Arial Narrow" w:hAnsi="Arial Narrow"/>
          <w:sz w:val="28"/>
          <w:szCs w:val="28"/>
          <w:lang w:eastAsia="en-US"/>
        </w:rPr>
        <w:t>por esas contingencias</w:t>
      </w:r>
      <w:r w:rsidR="005F7C6B">
        <w:rPr>
          <w:rFonts w:ascii="Arial Narrow" w:hAnsi="Arial Narrow"/>
          <w:sz w:val="28"/>
          <w:szCs w:val="28"/>
          <w:lang w:eastAsia="en-US"/>
        </w:rPr>
        <w:t xml:space="preserve"> propias de la actividad laboral</w:t>
      </w:r>
      <w:r w:rsidR="00415C70">
        <w:rPr>
          <w:rFonts w:ascii="Arial Narrow" w:hAnsi="Arial Narrow"/>
          <w:sz w:val="28"/>
          <w:szCs w:val="28"/>
          <w:lang w:eastAsia="en-US"/>
        </w:rPr>
        <w:t xml:space="preserve">, </w:t>
      </w:r>
      <w:r w:rsidR="00200E80">
        <w:rPr>
          <w:rFonts w:ascii="Arial Narrow" w:hAnsi="Arial Narrow"/>
          <w:sz w:val="28"/>
          <w:szCs w:val="28"/>
          <w:lang w:eastAsia="en-US"/>
        </w:rPr>
        <w:t>y reconozcan las prestaciones económicas y asistenciales</w:t>
      </w:r>
      <w:r w:rsidR="00415C70">
        <w:rPr>
          <w:rFonts w:ascii="Arial Narrow" w:hAnsi="Arial Narrow"/>
          <w:sz w:val="28"/>
          <w:szCs w:val="28"/>
          <w:lang w:eastAsia="en-US"/>
        </w:rPr>
        <w:t xml:space="preserve"> señalados en la ley, en favor del trabajador o </w:t>
      </w:r>
      <w:r w:rsidR="00455FFC">
        <w:rPr>
          <w:rFonts w:ascii="Arial Narrow" w:hAnsi="Arial Narrow"/>
          <w:sz w:val="28"/>
          <w:szCs w:val="28"/>
          <w:lang w:eastAsia="en-US"/>
        </w:rPr>
        <w:t>de</w:t>
      </w:r>
      <w:r w:rsidR="00415C70">
        <w:rPr>
          <w:rFonts w:ascii="Arial Narrow" w:hAnsi="Arial Narrow"/>
          <w:sz w:val="28"/>
          <w:szCs w:val="28"/>
          <w:lang w:eastAsia="en-US"/>
        </w:rPr>
        <w:t xml:space="preserve"> sus causahabientes beneficiarios </w:t>
      </w:r>
      <w:r w:rsidR="00455FFC">
        <w:rPr>
          <w:rFonts w:ascii="Arial Narrow" w:hAnsi="Arial Narrow"/>
          <w:sz w:val="28"/>
          <w:szCs w:val="28"/>
          <w:lang w:eastAsia="en-US"/>
        </w:rPr>
        <w:t>en caso de muerte.</w:t>
      </w:r>
    </w:p>
    <w:p w:rsidR="00C719EB" w:rsidRDefault="00C719EB" w:rsidP="005F7C6B">
      <w:pPr>
        <w:pStyle w:val="Sansinterligne"/>
        <w:spacing w:line="360" w:lineRule="auto"/>
        <w:rPr>
          <w:lang w:eastAsia="en-US"/>
        </w:rPr>
      </w:pPr>
    </w:p>
    <w:p w:rsidR="00413808" w:rsidRPr="005F7C6B" w:rsidRDefault="005F7C6B" w:rsidP="005F7C6B">
      <w:pPr>
        <w:spacing w:line="360" w:lineRule="auto"/>
        <w:ind w:right="51" w:firstLine="567"/>
        <w:jc w:val="both"/>
        <w:rPr>
          <w:rFonts w:ascii="Arial Narrow" w:hAnsi="Arial Narrow" w:cs="Arial"/>
          <w:sz w:val="28"/>
          <w:szCs w:val="28"/>
        </w:rPr>
      </w:pPr>
      <w:r w:rsidRPr="005F7C6B">
        <w:rPr>
          <w:rFonts w:ascii="Arial Narrow" w:hAnsi="Arial Narrow" w:cs="Arial"/>
          <w:sz w:val="28"/>
          <w:szCs w:val="28"/>
        </w:rPr>
        <w:t xml:space="preserve">Por lo brevemente expuesto, </w:t>
      </w:r>
      <w:r>
        <w:rPr>
          <w:rFonts w:ascii="Arial Narrow" w:hAnsi="Arial Narrow" w:cs="Arial"/>
          <w:sz w:val="28"/>
          <w:szCs w:val="28"/>
        </w:rPr>
        <w:t xml:space="preserve">se confirmará la sentencia de </w:t>
      </w:r>
      <w:r w:rsidRPr="005F7C6B">
        <w:rPr>
          <w:rFonts w:ascii="Arial Narrow" w:hAnsi="Arial Narrow" w:cs="Arial"/>
          <w:sz w:val="28"/>
          <w:szCs w:val="28"/>
        </w:rPr>
        <w:t xml:space="preserve">primer grado. </w:t>
      </w:r>
    </w:p>
    <w:p w:rsidR="00413808" w:rsidRPr="00413808" w:rsidRDefault="00413808" w:rsidP="00413808">
      <w:pPr>
        <w:ind w:left="567" w:right="51"/>
        <w:jc w:val="both"/>
        <w:rPr>
          <w:rFonts w:ascii="Arial Narrow" w:hAnsi="Arial Narrow" w:cs="Arial"/>
          <w:i/>
          <w:sz w:val="28"/>
          <w:szCs w:val="28"/>
        </w:rPr>
      </w:pPr>
    </w:p>
    <w:p w:rsidR="00413808" w:rsidRPr="002A1EBF" w:rsidRDefault="002A1EBF" w:rsidP="002A1EBF">
      <w:pPr>
        <w:pStyle w:val="Corpsdetexte"/>
        <w:tabs>
          <w:tab w:val="left" w:pos="1891"/>
        </w:tabs>
        <w:spacing w:line="360" w:lineRule="auto"/>
        <w:rPr>
          <w:rFonts w:ascii="Arial Narrow" w:hAnsi="Arial Narrow"/>
          <w:sz w:val="28"/>
          <w:szCs w:val="28"/>
          <w:lang w:eastAsia="en-US"/>
        </w:rPr>
      </w:pPr>
      <w:r>
        <w:rPr>
          <w:rFonts w:ascii="Arial Narrow" w:hAnsi="Arial Narrow"/>
          <w:sz w:val="28"/>
          <w:szCs w:val="28"/>
          <w:lang w:eastAsia="en-US"/>
        </w:rPr>
        <w:t xml:space="preserve">         </w:t>
      </w:r>
      <w:r w:rsidRPr="002A1EBF">
        <w:rPr>
          <w:rFonts w:ascii="Arial Narrow" w:hAnsi="Arial Narrow"/>
          <w:sz w:val="28"/>
          <w:szCs w:val="28"/>
          <w:lang w:eastAsia="en-US"/>
        </w:rPr>
        <w:t>Sin costas en esta instancia.</w:t>
      </w:r>
    </w:p>
    <w:p w:rsidR="00E10D62" w:rsidRPr="00D96191" w:rsidRDefault="00E10D62" w:rsidP="002A1EBF">
      <w:pPr>
        <w:pStyle w:val="Paragraphedeliste1"/>
        <w:spacing w:after="0" w:line="360" w:lineRule="auto"/>
        <w:ind w:left="0" w:firstLine="900"/>
        <w:jc w:val="both"/>
      </w:pPr>
      <w:r w:rsidRPr="00D96191">
        <w:rPr>
          <w:rFonts w:ascii="Arial Narrow" w:hAnsi="Arial Narrow"/>
          <w:sz w:val="28"/>
          <w:szCs w:val="28"/>
        </w:rPr>
        <w:lastRenderedPageBreak/>
        <w:t>En mérito de lo expuesto, el H. Tribunal Superior del Distrito Judicial de Pereira - Risaralda, Sala Laboral, administrando justicia en nombre de la República y por autoridad de la ley,</w:t>
      </w:r>
    </w:p>
    <w:p w:rsidR="00E10D62" w:rsidRDefault="00E10D62" w:rsidP="00E10D62">
      <w:pPr>
        <w:spacing w:line="360" w:lineRule="auto"/>
        <w:jc w:val="center"/>
        <w:rPr>
          <w:rFonts w:ascii="Arial Narrow" w:hAnsi="Arial Narrow" w:cs="Arial"/>
          <w:i/>
          <w:sz w:val="28"/>
          <w:szCs w:val="28"/>
        </w:rPr>
      </w:pPr>
      <w:r w:rsidRPr="002A1EBF">
        <w:rPr>
          <w:rFonts w:ascii="Arial Narrow" w:hAnsi="Arial Narrow" w:cs="Arial"/>
          <w:i/>
          <w:sz w:val="28"/>
          <w:szCs w:val="28"/>
        </w:rPr>
        <w:t>FALLA</w:t>
      </w:r>
    </w:p>
    <w:p w:rsidR="002A1EBF" w:rsidRDefault="002A1EBF" w:rsidP="002A1EBF">
      <w:pPr>
        <w:pStyle w:val="Sansinterligne"/>
      </w:pPr>
    </w:p>
    <w:p w:rsidR="002A1EBF" w:rsidRDefault="002A1EBF" w:rsidP="002A1EBF">
      <w:pPr>
        <w:spacing w:line="360" w:lineRule="auto"/>
        <w:ind w:firstLine="708"/>
        <w:jc w:val="both"/>
        <w:rPr>
          <w:rFonts w:ascii="Arial Narrow" w:hAnsi="Arial Narrow" w:cs="Arial"/>
          <w:i/>
          <w:sz w:val="28"/>
          <w:szCs w:val="28"/>
        </w:rPr>
      </w:pPr>
      <w:r>
        <w:rPr>
          <w:rFonts w:ascii="Arial Narrow" w:hAnsi="Arial Narrow" w:cs="Arial"/>
          <w:i/>
          <w:sz w:val="28"/>
          <w:szCs w:val="28"/>
        </w:rPr>
        <w:t xml:space="preserve">Confirma </w:t>
      </w:r>
      <w:r w:rsidRPr="002A1EBF">
        <w:rPr>
          <w:rFonts w:ascii="Arial Narrow" w:hAnsi="Arial Narrow" w:cs="Arial"/>
          <w:sz w:val="28"/>
          <w:szCs w:val="28"/>
        </w:rPr>
        <w:t>la sentencia del 4 de febrero de 2016 proferida por el Juzgado Segundo Laboral del Circuito de Pereira, dentro del proceso de la referencia.</w:t>
      </w:r>
      <w:r>
        <w:rPr>
          <w:rFonts w:ascii="Arial Narrow" w:hAnsi="Arial Narrow" w:cs="Arial"/>
          <w:i/>
          <w:sz w:val="28"/>
          <w:szCs w:val="28"/>
        </w:rPr>
        <w:t xml:space="preserve"> </w:t>
      </w:r>
    </w:p>
    <w:p w:rsidR="002A1EBF" w:rsidRDefault="002A1EBF" w:rsidP="002A1EBF">
      <w:pPr>
        <w:pStyle w:val="Sansinterligne"/>
      </w:pPr>
    </w:p>
    <w:p w:rsidR="00E10D62" w:rsidRDefault="002A1EBF" w:rsidP="002A1EBF">
      <w:pPr>
        <w:spacing w:line="360" w:lineRule="auto"/>
        <w:ind w:firstLine="708"/>
        <w:jc w:val="both"/>
        <w:rPr>
          <w:rFonts w:ascii="Arial Narrow" w:hAnsi="Arial Narrow" w:cs="Arial"/>
          <w:i/>
          <w:sz w:val="28"/>
          <w:szCs w:val="28"/>
        </w:rPr>
      </w:pPr>
      <w:r w:rsidRPr="002A1EBF">
        <w:rPr>
          <w:rFonts w:ascii="Arial Narrow" w:hAnsi="Arial Narrow" w:cs="Arial"/>
          <w:sz w:val="28"/>
          <w:szCs w:val="28"/>
        </w:rPr>
        <w:t>Sin costas en esta instancia</w:t>
      </w:r>
      <w:r>
        <w:rPr>
          <w:rFonts w:ascii="Arial Narrow" w:hAnsi="Arial Narrow" w:cs="Arial"/>
          <w:i/>
          <w:sz w:val="28"/>
          <w:szCs w:val="28"/>
        </w:rPr>
        <w:t xml:space="preserve">. </w:t>
      </w:r>
    </w:p>
    <w:p w:rsidR="002A1EBF" w:rsidRPr="00D96191" w:rsidRDefault="002A1EBF" w:rsidP="002A1EBF">
      <w:pPr>
        <w:pStyle w:val="Sansinterligne"/>
        <w:rPr>
          <w:lang w:val="es-ES"/>
        </w:rPr>
      </w:pPr>
    </w:p>
    <w:p w:rsidR="00E10D62" w:rsidRPr="00D96191" w:rsidRDefault="00E10D62" w:rsidP="002A1EBF">
      <w:pPr>
        <w:spacing w:line="360" w:lineRule="auto"/>
        <w:ind w:firstLine="708"/>
        <w:jc w:val="both"/>
        <w:rPr>
          <w:rFonts w:ascii="Arial Narrow" w:hAnsi="Arial Narrow" w:cs="Microsoft Sans Serif"/>
          <w:bCs/>
          <w:iCs/>
          <w:sz w:val="28"/>
          <w:szCs w:val="28"/>
          <w:lang w:val="es-ES"/>
        </w:rPr>
      </w:pPr>
      <w:r w:rsidRPr="00D96191">
        <w:rPr>
          <w:rFonts w:ascii="Arial Narrow" w:hAnsi="Arial Narrow" w:cs="Microsoft Sans Serif"/>
          <w:bCs/>
          <w:iCs/>
          <w:sz w:val="28"/>
          <w:szCs w:val="28"/>
          <w:lang w:val="es-ES"/>
        </w:rPr>
        <w:t>La anterior decisión queda notificada en estrados.</w:t>
      </w:r>
    </w:p>
    <w:p w:rsidR="00E10D62" w:rsidRDefault="00E10D62" w:rsidP="002A1EBF">
      <w:pPr>
        <w:spacing w:line="360" w:lineRule="auto"/>
        <w:jc w:val="both"/>
        <w:rPr>
          <w:rFonts w:ascii="Arial Narrow" w:hAnsi="Arial Narrow" w:cs="Microsoft Sans Serif"/>
          <w:bCs/>
          <w:iCs/>
          <w:sz w:val="28"/>
          <w:szCs w:val="28"/>
          <w:lang w:val="es-ES"/>
        </w:rPr>
      </w:pPr>
    </w:p>
    <w:p w:rsidR="00E10D62" w:rsidRPr="002A1EBF" w:rsidRDefault="00E10D62" w:rsidP="002A1EBF">
      <w:pPr>
        <w:ind w:firstLine="900"/>
        <w:jc w:val="center"/>
        <w:rPr>
          <w:rFonts w:ascii="Arial Narrow" w:hAnsi="Arial Narrow" w:cs="Microsoft Sans Serif"/>
          <w:bCs/>
          <w:iCs/>
          <w:sz w:val="28"/>
          <w:szCs w:val="28"/>
          <w:lang w:val="es-ES"/>
        </w:rPr>
      </w:pPr>
    </w:p>
    <w:p w:rsidR="00E10D62" w:rsidRPr="002A1EBF" w:rsidRDefault="00E10D62" w:rsidP="002A1EBF">
      <w:pPr>
        <w:ind w:firstLine="900"/>
        <w:jc w:val="center"/>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FRANCISCO JAVIER TAMAYO TABARES</w:t>
      </w:r>
    </w:p>
    <w:p w:rsidR="002A1EBF" w:rsidRPr="002A1EBF" w:rsidRDefault="002A1EBF" w:rsidP="002A1EBF">
      <w:pPr>
        <w:ind w:firstLine="900"/>
        <w:jc w:val="center"/>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 xml:space="preserve">Magistrado Ponente </w:t>
      </w:r>
    </w:p>
    <w:p w:rsidR="00E10D62" w:rsidRPr="002A1EBF" w:rsidRDefault="00E10D62" w:rsidP="002A1EBF">
      <w:pPr>
        <w:ind w:firstLine="900"/>
        <w:jc w:val="both"/>
        <w:rPr>
          <w:rFonts w:ascii="Arial Narrow" w:hAnsi="Arial Narrow" w:cs="Microsoft Sans Serif"/>
          <w:sz w:val="28"/>
          <w:szCs w:val="28"/>
          <w:lang w:val="es-ES"/>
        </w:rPr>
      </w:pPr>
    </w:p>
    <w:p w:rsidR="00E10D62" w:rsidRPr="002A1EBF" w:rsidRDefault="00E10D62" w:rsidP="002A1EBF">
      <w:pPr>
        <w:ind w:firstLine="900"/>
        <w:jc w:val="both"/>
        <w:rPr>
          <w:rFonts w:ascii="Arial Narrow" w:hAnsi="Arial Narrow" w:cs="Microsoft Sans Serif"/>
          <w:sz w:val="28"/>
          <w:szCs w:val="28"/>
          <w:lang w:val="es-ES"/>
        </w:rPr>
      </w:pPr>
    </w:p>
    <w:p w:rsidR="00E10D62" w:rsidRDefault="00E10D62" w:rsidP="002A1EBF">
      <w:pPr>
        <w:jc w:val="both"/>
        <w:rPr>
          <w:rFonts w:ascii="Arial Narrow" w:hAnsi="Arial Narrow" w:cs="Microsoft Sans Serif"/>
          <w:bCs/>
          <w:iCs/>
          <w:sz w:val="28"/>
          <w:szCs w:val="28"/>
          <w:lang w:val="es-ES"/>
        </w:rPr>
      </w:pPr>
    </w:p>
    <w:p w:rsidR="002A1EBF" w:rsidRPr="002A1EBF" w:rsidRDefault="002A1EBF" w:rsidP="002A1EBF">
      <w:pPr>
        <w:jc w:val="both"/>
        <w:rPr>
          <w:rFonts w:ascii="Arial Narrow" w:hAnsi="Arial Narrow" w:cs="Microsoft Sans Serif"/>
          <w:bCs/>
          <w:iCs/>
          <w:sz w:val="28"/>
          <w:szCs w:val="28"/>
          <w:lang w:val="es-ES"/>
        </w:rPr>
      </w:pPr>
    </w:p>
    <w:p w:rsidR="00E10D62" w:rsidRPr="002A1EBF" w:rsidRDefault="00E10D62" w:rsidP="002A1EBF">
      <w:pPr>
        <w:jc w:val="both"/>
        <w:rPr>
          <w:rFonts w:ascii="Arial Narrow" w:hAnsi="Arial Narrow" w:cs="Microsoft Sans Serif"/>
          <w:sz w:val="28"/>
          <w:szCs w:val="28"/>
          <w:lang w:val="es-ES"/>
        </w:rPr>
      </w:pPr>
      <w:r w:rsidRPr="002A1EBF">
        <w:rPr>
          <w:rFonts w:ascii="Arial Narrow" w:hAnsi="Arial Narrow" w:cs="Microsoft Sans Serif"/>
          <w:bCs/>
          <w:iCs/>
          <w:sz w:val="28"/>
          <w:szCs w:val="28"/>
          <w:lang w:val="es-ES"/>
        </w:rPr>
        <w:t xml:space="preserve">ANA LUCÍA CAICEDO CALDERÓN                 </w:t>
      </w:r>
      <w:r w:rsidR="002A1EBF" w:rsidRPr="002A1EBF">
        <w:rPr>
          <w:rFonts w:ascii="Arial Narrow" w:hAnsi="Arial Narrow" w:cs="Microsoft Sans Serif"/>
          <w:bCs/>
          <w:iCs/>
          <w:sz w:val="28"/>
          <w:szCs w:val="28"/>
          <w:lang w:val="es-ES"/>
        </w:rPr>
        <w:t xml:space="preserve">OLGA LUCÍA HOYOS SEPÚLVEDA </w:t>
      </w:r>
      <w:r w:rsidRPr="002A1EBF">
        <w:rPr>
          <w:rFonts w:ascii="Arial Narrow" w:hAnsi="Arial Narrow" w:cs="Microsoft Sans Serif"/>
          <w:sz w:val="28"/>
          <w:szCs w:val="28"/>
          <w:lang w:val="es-ES"/>
        </w:rPr>
        <w:t xml:space="preserve"> </w:t>
      </w:r>
    </w:p>
    <w:p w:rsidR="00E10D62" w:rsidRPr="002A1EBF" w:rsidRDefault="00E10D62" w:rsidP="002A1EB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 xml:space="preserve">Magistrada </w:t>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Pr>
          <w:rFonts w:ascii="Arial Narrow" w:hAnsi="Arial Narrow" w:cs="Microsoft Sans Serif"/>
          <w:bCs/>
          <w:iCs/>
          <w:sz w:val="28"/>
          <w:szCs w:val="28"/>
          <w:lang w:val="es-ES"/>
        </w:rPr>
        <w:t xml:space="preserve">       </w:t>
      </w:r>
      <w:proofErr w:type="spellStart"/>
      <w:r w:rsidR="002A1EBF" w:rsidRPr="002A1EBF">
        <w:rPr>
          <w:rFonts w:ascii="Arial Narrow" w:hAnsi="Arial Narrow" w:cs="Microsoft Sans Serif"/>
          <w:bCs/>
          <w:iCs/>
          <w:sz w:val="28"/>
          <w:szCs w:val="28"/>
          <w:lang w:val="es-ES"/>
        </w:rPr>
        <w:t>Magistrada</w:t>
      </w:r>
      <w:proofErr w:type="spellEnd"/>
      <w:r w:rsidR="002A1EBF" w:rsidRPr="002A1EBF">
        <w:rPr>
          <w:rFonts w:ascii="Arial Narrow" w:hAnsi="Arial Narrow" w:cs="Microsoft Sans Serif"/>
          <w:bCs/>
          <w:iCs/>
          <w:sz w:val="28"/>
          <w:szCs w:val="28"/>
          <w:lang w:val="es-ES"/>
        </w:rPr>
        <w:t xml:space="preserve"> </w:t>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t xml:space="preserve">    </w:t>
      </w:r>
    </w:p>
    <w:p w:rsidR="00E10D62" w:rsidRPr="002A1EBF" w:rsidRDefault="00E10D62" w:rsidP="002A1EB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 xml:space="preserve">     </w:t>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t xml:space="preserve">     </w:t>
      </w:r>
    </w:p>
    <w:p w:rsidR="00E10D62" w:rsidRDefault="00E10D62" w:rsidP="002A1EB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 xml:space="preserve">                                           </w:t>
      </w:r>
    </w:p>
    <w:p w:rsidR="002A1EBF" w:rsidRDefault="002A1EBF" w:rsidP="002A1EBF">
      <w:pPr>
        <w:pStyle w:val="Sansinterligne"/>
        <w:rPr>
          <w:lang w:val="es-ES"/>
        </w:rPr>
      </w:pPr>
    </w:p>
    <w:p w:rsidR="002A1EBF" w:rsidRPr="002A1EBF" w:rsidRDefault="002A1EBF" w:rsidP="002A1EBF">
      <w:pPr>
        <w:ind w:firstLine="900"/>
        <w:jc w:val="both"/>
        <w:rPr>
          <w:rFonts w:ascii="Arial Narrow" w:hAnsi="Arial Narrow" w:cs="Microsoft Sans Serif"/>
          <w:bCs/>
          <w:iCs/>
          <w:sz w:val="28"/>
          <w:szCs w:val="28"/>
          <w:lang w:val="es-ES"/>
        </w:rPr>
      </w:pPr>
    </w:p>
    <w:p w:rsidR="00E10D62" w:rsidRPr="002A1EBF" w:rsidRDefault="002A1EBF" w:rsidP="002A1EBF">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E10D62" w:rsidRPr="002A1EBF" w:rsidRDefault="002A1EBF" w:rsidP="002A1EBF">
      <w:pPr>
        <w:ind w:firstLine="900"/>
        <w:jc w:val="center"/>
        <w:rPr>
          <w:rFonts w:ascii="Arial Narrow" w:hAnsi="Arial Narrow"/>
          <w:sz w:val="28"/>
          <w:szCs w:val="28"/>
        </w:rPr>
      </w:pPr>
      <w:r>
        <w:rPr>
          <w:rFonts w:ascii="Arial Narrow" w:hAnsi="Arial Narrow" w:cs="Microsoft Sans Serif"/>
          <w:iCs/>
          <w:sz w:val="28"/>
          <w:szCs w:val="28"/>
          <w:lang w:val="es-ES"/>
        </w:rPr>
        <w:t>Secretari</w:t>
      </w:r>
      <w:r w:rsidR="00053253">
        <w:rPr>
          <w:rFonts w:ascii="Arial Narrow" w:hAnsi="Arial Narrow" w:cs="Microsoft Sans Serif"/>
          <w:iCs/>
          <w:sz w:val="28"/>
          <w:szCs w:val="28"/>
          <w:lang w:val="es-ES"/>
        </w:rPr>
        <w:t>o</w:t>
      </w:r>
    </w:p>
    <w:p w:rsidR="00C35CA1" w:rsidRPr="002A1EBF" w:rsidRDefault="00C35CA1" w:rsidP="002A1EBF"/>
    <w:sectPr w:rsidR="00C35CA1" w:rsidRPr="002A1EBF" w:rsidSect="002E6F7D">
      <w:headerReference w:type="default" r:id="rId9"/>
      <w:footerReference w:type="even" r:id="rId10"/>
      <w:footerReference w:type="default" r:id="rId11"/>
      <w:pgSz w:w="12242" w:h="18722" w:code="120"/>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32" w:rsidRDefault="00C87332" w:rsidP="00E10D62">
      <w:r>
        <w:separator/>
      </w:r>
    </w:p>
  </w:endnote>
  <w:endnote w:type="continuationSeparator" w:id="0">
    <w:p w:rsidR="00C87332" w:rsidRDefault="00C87332" w:rsidP="00E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93078F"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C87332"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93078F"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5735E">
      <w:rPr>
        <w:rStyle w:val="Numrodepage"/>
        <w:noProof/>
      </w:rPr>
      <w:t>1</w:t>
    </w:r>
    <w:r>
      <w:rPr>
        <w:rStyle w:val="Numrodepage"/>
      </w:rPr>
      <w:fldChar w:fldCharType="end"/>
    </w:r>
  </w:p>
  <w:p w:rsidR="009B4A56" w:rsidRDefault="00C87332"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32" w:rsidRDefault="00C87332" w:rsidP="00E10D62">
      <w:r>
        <w:separator/>
      </w:r>
    </w:p>
  </w:footnote>
  <w:footnote w:type="continuationSeparator" w:id="0">
    <w:p w:rsidR="00C87332" w:rsidRDefault="00C87332" w:rsidP="00E1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Pr="00E10D62" w:rsidRDefault="0093078F" w:rsidP="00A15930">
    <w:pPr>
      <w:jc w:val="both"/>
      <w:rPr>
        <w:rFonts w:ascii="Arial Narrow" w:hAnsi="Arial Narrow" w:cs="Arial"/>
        <w:bCs/>
        <w:sz w:val="16"/>
        <w:szCs w:val="16"/>
      </w:rPr>
    </w:pPr>
    <w:r w:rsidRPr="00E10D62">
      <w:rPr>
        <w:rFonts w:ascii="Arial Narrow" w:hAnsi="Arial Narrow" w:cs="Arial"/>
        <w:bCs/>
        <w:sz w:val="16"/>
        <w:szCs w:val="16"/>
      </w:rPr>
      <w:t>Radicación No: 66001-31-05-00</w:t>
    </w:r>
    <w:r w:rsidR="00E10D62">
      <w:rPr>
        <w:rFonts w:ascii="Arial Narrow" w:hAnsi="Arial Narrow" w:cs="Arial"/>
        <w:bCs/>
        <w:sz w:val="16"/>
        <w:szCs w:val="16"/>
      </w:rPr>
      <w:t>2-2015-00059-01</w:t>
    </w:r>
  </w:p>
  <w:p w:rsidR="009B4A56" w:rsidRDefault="00E10D62" w:rsidP="00E10D62">
    <w:pPr>
      <w:jc w:val="both"/>
    </w:pPr>
    <w:r>
      <w:rPr>
        <w:rFonts w:ascii="Arial Narrow" w:hAnsi="Arial Narrow" w:cs="Arial"/>
        <w:bCs/>
        <w:sz w:val="16"/>
        <w:szCs w:val="16"/>
      </w:rPr>
      <w:t xml:space="preserve">Alba Marina Giraldo Valencia </w:t>
    </w:r>
    <w:r w:rsidR="0093078F" w:rsidRPr="00E10D62">
      <w:rPr>
        <w:rFonts w:ascii="Arial Narrow" w:hAnsi="Arial Narrow" w:cs="Arial"/>
        <w:bCs/>
        <w:sz w:val="16"/>
        <w:szCs w:val="16"/>
      </w:rPr>
      <w:t xml:space="preserve">vs </w:t>
    </w:r>
    <w:proofErr w:type="spellStart"/>
    <w:r w:rsidR="0093078F" w:rsidRPr="00E10D62">
      <w:rPr>
        <w:rFonts w:ascii="Arial Narrow" w:hAnsi="Arial Narrow" w:cs="Arial"/>
        <w:bCs/>
        <w:sz w:val="16"/>
        <w:szCs w:val="16"/>
      </w:rPr>
      <w:t>C</w:t>
    </w:r>
    <w:r>
      <w:rPr>
        <w:rFonts w:ascii="Arial Narrow" w:hAnsi="Arial Narrow" w:cs="Arial"/>
        <w:bCs/>
        <w:sz w:val="16"/>
        <w:szCs w:val="16"/>
      </w:rPr>
      <w:t>olpensiones</w:t>
    </w:r>
    <w:proofErr w:type="spellEnd"/>
    <w:r>
      <w:rPr>
        <w:rFonts w:ascii="Arial Narrow" w:hAnsi="Arial Narrow" w:cs="Arial"/>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659"/>
    <w:multiLevelType w:val="hybridMultilevel"/>
    <w:tmpl w:val="F9F6151C"/>
    <w:lvl w:ilvl="0" w:tplc="30B890D6">
      <w:start w:val="3"/>
      <w:numFmt w:val="bullet"/>
      <w:lvlText w:val="-"/>
      <w:lvlJc w:val="left"/>
      <w:pPr>
        <w:ind w:left="1218" w:hanging="360"/>
      </w:pPr>
      <w:rPr>
        <w:rFonts w:ascii="Arial Narrow" w:eastAsia="Times New Roman" w:hAnsi="Arial Narrow" w:cs="Tahoma" w:hint="default"/>
      </w:rPr>
    </w:lvl>
    <w:lvl w:ilvl="1" w:tplc="0C0A0003" w:tentative="1">
      <w:start w:val="1"/>
      <w:numFmt w:val="bullet"/>
      <w:lvlText w:val="o"/>
      <w:lvlJc w:val="left"/>
      <w:pPr>
        <w:ind w:left="1938" w:hanging="360"/>
      </w:pPr>
      <w:rPr>
        <w:rFonts w:ascii="Courier New" w:hAnsi="Courier New" w:cs="Courier New" w:hint="default"/>
      </w:rPr>
    </w:lvl>
    <w:lvl w:ilvl="2" w:tplc="0C0A0005" w:tentative="1">
      <w:start w:val="1"/>
      <w:numFmt w:val="bullet"/>
      <w:lvlText w:val=""/>
      <w:lvlJc w:val="left"/>
      <w:pPr>
        <w:ind w:left="2658" w:hanging="360"/>
      </w:pPr>
      <w:rPr>
        <w:rFonts w:ascii="Wingdings" w:hAnsi="Wingdings" w:hint="default"/>
      </w:rPr>
    </w:lvl>
    <w:lvl w:ilvl="3" w:tplc="0C0A0001" w:tentative="1">
      <w:start w:val="1"/>
      <w:numFmt w:val="bullet"/>
      <w:lvlText w:val=""/>
      <w:lvlJc w:val="left"/>
      <w:pPr>
        <w:ind w:left="3378" w:hanging="360"/>
      </w:pPr>
      <w:rPr>
        <w:rFonts w:ascii="Symbol" w:hAnsi="Symbol" w:hint="default"/>
      </w:rPr>
    </w:lvl>
    <w:lvl w:ilvl="4" w:tplc="0C0A0003" w:tentative="1">
      <w:start w:val="1"/>
      <w:numFmt w:val="bullet"/>
      <w:lvlText w:val="o"/>
      <w:lvlJc w:val="left"/>
      <w:pPr>
        <w:ind w:left="4098" w:hanging="360"/>
      </w:pPr>
      <w:rPr>
        <w:rFonts w:ascii="Courier New" w:hAnsi="Courier New" w:cs="Courier New" w:hint="default"/>
      </w:rPr>
    </w:lvl>
    <w:lvl w:ilvl="5" w:tplc="0C0A0005" w:tentative="1">
      <w:start w:val="1"/>
      <w:numFmt w:val="bullet"/>
      <w:lvlText w:val=""/>
      <w:lvlJc w:val="left"/>
      <w:pPr>
        <w:ind w:left="4818" w:hanging="360"/>
      </w:pPr>
      <w:rPr>
        <w:rFonts w:ascii="Wingdings" w:hAnsi="Wingdings" w:hint="default"/>
      </w:rPr>
    </w:lvl>
    <w:lvl w:ilvl="6" w:tplc="0C0A0001" w:tentative="1">
      <w:start w:val="1"/>
      <w:numFmt w:val="bullet"/>
      <w:lvlText w:val=""/>
      <w:lvlJc w:val="left"/>
      <w:pPr>
        <w:ind w:left="5538" w:hanging="360"/>
      </w:pPr>
      <w:rPr>
        <w:rFonts w:ascii="Symbol" w:hAnsi="Symbol" w:hint="default"/>
      </w:rPr>
    </w:lvl>
    <w:lvl w:ilvl="7" w:tplc="0C0A0003" w:tentative="1">
      <w:start w:val="1"/>
      <w:numFmt w:val="bullet"/>
      <w:lvlText w:val="o"/>
      <w:lvlJc w:val="left"/>
      <w:pPr>
        <w:ind w:left="6258" w:hanging="360"/>
      </w:pPr>
      <w:rPr>
        <w:rFonts w:ascii="Courier New" w:hAnsi="Courier New" w:cs="Courier New" w:hint="default"/>
      </w:rPr>
    </w:lvl>
    <w:lvl w:ilvl="8" w:tplc="0C0A0005" w:tentative="1">
      <w:start w:val="1"/>
      <w:numFmt w:val="bullet"/>
      <w:lvlText w:val=""/>
      <w:lvlJc w:val="left"/>
      <w:pPr>
        <w:ind w:left="6978" w:hanging="360"/>
      </w:pPr>
      <w:rPr>
        <w:rFonts w:ascii="Wingdings" w:hAnsi="Wingding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7E31653F"/>
    <w:multiLevelType w:val="hybridMultilevel"/>
    <w:tmpl w:val="D6B0BE1E"/>
    <w:lvl w:ilvl="0" w:tplc="B4746840">
      <w:start w:val="1"/>
      <w:numFmt w:val="upp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62"/>
    <w:rsid w:val="00007825"/>
    <w:rsid w:val="00053253"/>
    <w:rsid w:val="001709FF"/>
    <w:rsid w:val="001C209C"/>
    <w:rsid w:val="00200E80"/>
    <w:rsid w:val="0022383B"/>
    <w:rsid w:val="00235460"/>
    <w:rsid w:val="00247209"/>
    <w:rsid w:val="00247D04"/>
    <w:rsid w:val="0025134A"/>
    <w:rsid w:val="002A1EBF"/>
    <w:rsid w:val="002E6F7D"/>
    <w:rsid w:val="00387A1F"/>
    <w:rsid w:val="00413808"/>
    <w:rsid w:val="00415C70"/>
    <w:rsid w:val="00455FFC"/>
    <w:rsid w:val="0045735E"/>
    <w:rsid w:val="00474E8F"/>
    <w:rsid w:val="0048702A"/>
    <w:rsid w:val="0052138D"/>
    <w:rsid w:val="00554CF1"/>
    <w:rsid w:val="00584888"/>
    <w:rsid w:val="005B3AB7"/>
    <w:rsid w:val="005F7C6B"/>
    <w:rsid w:val="00623F30"/>
    <w:rsid w:val="00626724"/>
    <w:rsid w:val="006744D6"/>
    <w:rsid w:val="00684291"/>
    <w:rsid w:val="006D30C4"/>
    <w:rsid w:val="00704A33"/>
    <w:rsid w:val="007F5371"/>
    <w:rsid w:val="0085097C"/>
    <w:rsid w:val="008D1455"/>
    <w:rsid w:val="008F3F64"/>
    <w:rsid w:val="009264CD"/>
    <w:rsid w:val="0093078F"/>
    <w:rsid w:val="0093133B"/>
    <w:rsid w:val="009E585D"/>
    <w:rsid w:val="00A45569"/>
    <w:rsid w:val="00A5542C"/>
    <w:rsid w:val="00AB4709"/>
    <w:rsid w:val="00B07E9F"/>
    <w:rsid w:val="00B5765E"/>
    <w:rsid w:val="00BC193E"/>
    <w:rsid w:val="00BE7032"/>
    <w:rsid w:val="00C35CA1"/>
    <w:rsid w:val="00C611A9"/>
    <w:rsid w:val="00C719EB"/>
    <w:rsid w:val="00C87332"/>
    <w:rsid w:val="00CA1925"/>
    <w:rsid w:val="00CB0957"/>
    <w:rsid w:val="00D0585A"/>
    <w:rsid w:val="00D13A40"/>
    <w:rsid w:val="00DD4360"/>
    <w:rsid w:val="00E10D62"/>
    <w:rsid w:val="00E83669"/>
    <w:rsid w:val="00E851D8"/>
    <w:rsid w:val="00ED18F5"/>
    <w:rsid w:val="00F03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A1E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1E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1EB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2A1E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A1EB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link w:val="Titre"/>
    <w:locked/>
    <w:rsid w:val="00E10D62"/>
    <w:rPr>
      <w:rFonts w:ascii="Roman 12cpi" w:hAnsi="Roman 12cpi"/>
      <w:b/>
      <w:bCs/>
      <w:lang w:eastAsia="es-ES"/>
    </w:rPr>
  </w:style>
  <w:style w:type="paragraph" w:customStyle="1" w:styleId="a">
    <w:basedOn w:val="Normal"/>
    <w:next w:val="Titre"/>
    <w:qFormat/>
    <w:rsid w:val="00E10D62"/>
    <w:pPr>
      <w:widowControl w:val="0"/>
      <w:autoSpaceDE w:val="0"/>
      <w:autoSpaceDN w:val="0"/>
      <w:adjustRightInd w:val="0"/>
      <w:jc w:val="center"/>
    </w:pPr>
    <w:rPr>
      <w:rFonts w:ascii="Roman 12cpi" w:eastAsia="Calibri" w:hAnsi="Roman 12cpi"/>
      <w:b/>
      <w:bCs/>
      <w:sz w:val="20"/>
      <w:lang w:val="x-none"/>
    </w:rPr>
  </w:style>
  <w:style w:type="character" w:customStyle="1" w:styleId="CorpsdetexteCar">
    <w:name w:val="Corps de texte Car"/>
    <w:link w:val="Corpsdetexte"/>
    <w:locked/>
    <w:rsid w:val="00E10D62"/>
    <w:rPr>
      <w:rFonts w:ascii="Arial" w:hAnsi="Arial" w:cs="Arial"/>
      <w:sz w:val="24"/>
      <w:lang w:val="es-ES_tradnl" w:eastAsia="es-ES"/>
    </w:rPr>
  </w:style>
  <w:style w:type="paragraph" w:styleId="Corpsdetexte">
    <w:name w:val="Body Text"/>
    <w:basedOn w:val="Normal"/>
    <w:link w:val="CorpsdetexteCar"/>
    <w:rsid w:val="00E10D6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10D6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10D62"/>
    <w:pPr>
      <w:tabs>
        <w:tab w:val="center" w:pos="4252"/>
        <w:tab w:val="right" w:pos="8504"/>
      </w:tabs>
    </w:pPr>
  </w:style>
  <w:style w:type="character" w:customStyle="1" w:styleId="PieddepageCar">
    <w:name w:val="Pied de page Car"/>
    <w:basedOn w:val="Policepardfaut"/>
    <w:link w:val="Pieddepage"/>
    <w:rsid w:val="00E10D62"/>
    <w:rPr>
      <w:rFonts w:ascii="Times New Roman" w:eastAsia="Times New Roman" w:hAnsi="Times New Roman" w:cs="Times New Roman"/>
      <w:sz w:val="24"/>
      <w:szCs w:val="20"/>
      <w:lang w:val="es-ES_tradnl" w:eastAsia="es-ES"/>
    </w:rPr>
  </w:style>
  <w:style w:type="character" w:styleId="Numrodepage">
    <w:name w:val="page number"/>
    <w:basedOn w:val="Policepardfaut"/>
    <w:rsid w:val="00E10D62"/>
  </w:style>
  <w:style w:type="paragraph" w:styleId="En-tte">
    <w:name w:val="header"/>
    <w:basedOn w:val="Normal"/>
    <w:link w:val="En-tteCar"/>
    <w:rsid w:val="00E10D62"/>
    <w:pPr>
      <w:tabs>
        <w:tab w:val="center" w:pos="4252"/>
        <w:tab w:val="right" w:pos="8504"/>
      </w:tabs>
    </w:pPr>
  </w:style>
  <w:style w:type="character" w:customStyle="1" w:styleId="En-tteCar">
    <w:name w:val="En-tête Car"/>
    <w:basedOn w:val="Policepardfaut"/>
    <w:link w:val="En-tte"/>
    <w:rsid w:val="00E10D62"/>
    <w:rPr>
      <w:rFonts w:ascii="Times New Roman" w:eastAsia="Times New Roman" w:hAnsi="Times New Roman" w:cs="Times New Roman"/>
      <w:sz w:val="24"/>
      <w:szCs w:val="20"/>
      <w:lang w:val="es-ES_tradnl" w:eastAsia="es-ES"/>
    </w:rPr>
  </w:style>
  <w:style w:type="paragraph" w:customStyle="1" w:styleId="Paragraphedeliste1">
    <w:name w:val="Paragraphe de liste1"/>
    <w:basedOn w:val="Normal"/>
    <w:rsid w:val="00E10D62"/>
    <w:pPr>
      <w:spacing w:after="200" w:line="276" w:lineRule="auto"/>
      <w:ind w:left="720"/>
      <w:contextualSpacing/>
    </w:pPr>
    <w:rPr>
      <w:rFonts w:ascii="Calibri" w:hAnsi="Calibri"/>
      <w:sz w:val="22"/>
      <w:szCs w:val="22"/>
      <w:lang w:val="es-CO" w:eastAsia="en-US"/>
    </w:rPr>
  </w:style>
  <w:style w:type="paragraph" w:customStyle="1" w:styleId="Corpsdetexte31">
    <w:name w:val="Corps de texte 31"/>
    <w:basedOn w:val="Normal"/>
    <w:rsid w:val="00E10D62"/>
    <w:pPr>
      <w:spacing w:line="360" w:lineRule="auto"/>
      <w:jc w:val="both"/>
    </w:pPr>
    <w:rPr>
      <w:rFonts w:ascii="Arial" w:hAnsi="Arial"/>
    </w:rPr>
  </w:style>
  <w:style w:type="paragraph" w:styleId="Titre">
    <w:name w:val="Title"/>
    <w:basedOn w:val="Normal"/>
    <w:next w:val="Normal"/>
    <w:link w:val="TitreCar"/>
    <w:qFormat/>
    <w:rsid w:val="00E10D62"/>
    <w:pPr>
      <w:contextualSpacing/>
    </w:pPr>
    <w:rPr>
      <w:rFonts w:ascii="Roman 12cpi" w:eastAsiaTheme="minorHAnsi" w:hAnsi="Roman 12cpi" w:cstheme="minorBidi"/>
      <w:b/>
      <w:bCs/>
      <w:sz w:val="22"/>
      <w:szCs w:val="22"/>
      <w:lang w:val="es-ES"/>
    </w:rPr>
  </w:style>
  <w:style w:type="character" w:customStyle="1" w:styleId="PuestoCar">
    <w:name w:val="Puesto Car"/>
    <w:basedOn w:val="Policepardfaut"/>
    <w:uiPriority w:val="10"/>
    <w:rsid w:val="00E10D62"/>
    <w:rPr>
      <w:rFonts w:asciiTheme="majorHAnsi" w:eastAsiaTheme="majorEastAsia" w:hAnsiTheme="majorHAnsi" w:cstheme="majorBidi"/>
      <w:spacing w:val="-10"/>
      <w:kern w:val="28"/>
      <w:sz w:val="56"/>
      <w:szCs w:val="56"/>
      <w:lang w:val="es-ES_tradnl" w:eastAsia="es-ES"/>
    </w:rPr>
  </w:style>
  <w:style w:type="paragraph" w:styleId="Sansinterligne">
    <w:name w:val="No Spacing"/>
    <w:uiPriority w:val="1"/>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B07E9F"/>
    <w:pPr>
      <w:ind w:left="720"/>
      <w:contextualSpacing/>
    </w:pPr>
  </w:style>
  <w:style w:type="character" w:customStyle="1" w:styleId="apple-converted-space">
    <w:name w:val="apple-converted-space"/>
    <w:basedOn w:val="Policepardfaut"/>
    <w:rsid w:val="001C209C"/>
  </w:style>
  <w:style w:type="character" w:styleId="Lienhypertexte">
    <w:name w:val="Hyperlink"/>
    <w:basedOn w:val="Policepardfaut"/>
    <w:uiPriority w:val="99"/>
    <w:semiHidden/>
    <w:unhideWhenUsed/>
    <w:rsid w:val="001C209C"/>
    <w:rPr>
      <w:color w:val="0000FF"/>
      <w:u w:val="single"/>
    </w:rPr>
  </w:style>
  <w:style w:type="character" w:customStyle="1" w:styleId="Titre1Car">
    <w:name w:val="Titre 1 Car"/>
    <w:basedOn w:val="Policepardfaut"/>
    <w:link w:val="Titre1"/>
    <w:uiPriority w:val="9"/>
    <w:rsid w:val="002A1EBF"/>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2A1EBF"/>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2A1EBF"/>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2A1EBF"/>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itre5Car">
    <w:name w:val="Titre 5 Car"/>
    <w:basedOn w:val="Policepardfaut"/>
    <w:link w:val="Titre5"/>
    <w:uiPriority w:val="9"/>
    <w:rsid w:val="002A1EBF"/>
    <w:rPr>
      <w:rFonts w:asciiTheme="majorHAnsi" w:eastAsiaTheme="majorEastAsia" w:hAnsiTheme="majorHAnsi" w:cstheme="majorBidi"/>
      <w:color w:val="2E74B5" w:themeColor="accent1" w:themeShade="BF"/>
      <w:sz w:val="24"/>
      <w:szCs w:val="20"/>
      <w:lang w:val="es-ES_tradnl" w:eastAsia="es-ES"/>
    </w:rPr>
  </w:style>
  <w:style w:type="paragraph" w:styleId="Liste2">
    <w:name w:val="List 2"/>
    <w:basedOn w:val="Normal"/>
    <w:uiPriority w:val="99"/>
    <w:unhideWhenUsed/>
    <w:rsid w:val="002A1EBF"/>
    <w:pPr>
      <w:ind w:left="566" w:hanging="283"/>
      <w:contextualSpacing/>
    </w:pPr>
  </w:style>
  <w:style w:type="paragraph" w:styleId="Retraitcorpsdetexte">
    <w:name w:val="Body Text Indent"/>
    <w:basedOn w:val="Normal"/>
    <w:link w:val="RetraitcorpsdetexteCar"/>
    <w:uiPriority w:val="99"/>
    <w:unhideWhenUsed/>
    <w:rsid w:val="002A1EBF"/>
    <w:pPr>
      <w:spacing w:after="120"/>
      <w:ind w:left="283"/>
    </w:pPr>
  </w:style>
  <w:style w:type="character" w:customStyle="1" w:styleId="RetraitcorpsdetexteCar">
    <w:name w:val="Retrait corps de texte Car"/>
    <w:basedOn w:val="Policepardfaut"/>
    <w:link w:val="Retraitcorpsdetexte"/>
    <w:uiPriority w:val="99"/>
    <w:rsid w:val="002A1EBF"/>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2A1EBF"/>
  </w:style>
  <w:style w:type="paragraph" w:styleId="Retrait1religne">
    <w:name w:val="Body Text First Indent"/>
    <w:basedOn w:val="Corpsdetexte"/>
    <w:link w:val="Retrait1religneCar"/>
    <w:uiPriority w:val="99"/>
    <w:unhideWhenUsed/>
    <w:rsid w:val="002A1EBF"/>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A1EBF"/>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A1E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1E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1EB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2A1E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A1EB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link w:val="Titre"/>
    <w:locked/>
    <w:rsid w:val="00E10D62"/>
    <w:rPr>
      <w:rFonts w:ascii="Roman 12cpi" w:hAnsi="Roman 12cpi"/>
      <w:b/>
      <w:bCs/>
      <w:lang w:eastAsia="es-ES"/>
    </w:rPr>
  </w:style>
  <w:style w:type="paragraph" w:customStyle="1" w:styleId="a">
    <w:basedOn w:val="Normal"/>
    <w:next w:val="Titre"/>
    <w:qFormat/>
    <w:rsid w:val="00E10D62"/>
    <w:pPr>
      <w:widowControl w:val="0"/>
      <w:autoSpaceDE w:val="0"/>
      <w:autoSpaceDN w:val="0"/>
      <w:adjustRightInd w:val="0"/>
      <w:jc w:val="center"/>
    </w:pPr>
    <w:rPr>
      <w:rFonts w:ascii="Roman 12cpi" w:eastAsia="Calibri" w:hAnsi="Roman 12cpi"/>
      <w:b/>
      <w:bCs/>
      <w:sz w:val="20"/>
      <w:lang w:val="x-none"/>
    </w:rPr>
  </w:style>
  <w:style w:type="character" w:customStyle="1" w:styleId="CorpsdetexteCar">
    <w:name w:val="Corps de texte Car"/>
    <w:link w:val="Corpsdetexte"/>
    <w:locked/>
    <w:rsid w:val="00E10D62"/>
    <w:rPr>
      <w:rFonts w:ascii="Arial" w:hAnsi="Arial" w:cs="Arial"/>
      <w:sz w:val="24"/>
      <w:lang w:val="es-ES_tradnl" w:eastAsia="es-ES"/>
    </w:rPr>
  </w:style>
  <w:style w:type="paragraph" w:styleId="Corpsdetexte">
    <w:name w:val="Body Text"/>
    <w:basedOn w:val="Normal"/>
    <w:link w:val="CorpsdetexteCar"/>
    <w:rsid w:val="00E10D6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10D6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10D62"/>
    <w:pPr>
      <w:tabs>
        <w:tab w:val="center" w:pos="4252"/>
        <w:tab w:val="right" w:pos="8504"/>
      </w:tabs>
    </w:pPr>
  </w:style>
  <w:style w:type="character" w:customStyle="1" w:styleId="PieddepageCar">
    <w:name w:val="Pied de page Car"/>
    <w:basedOn w:val="Policepardfaut"/>
    <w:link w:val="Pieddepage"/>
    <w:rsid w:val="00E10D62"/>
    <w:rPr>
      <w:rFonts w:ascii="Times New Roman" w:eastAsia="Times New Roman" w:hAnsi="Times New Roman" w:cs="Times New Roman"/>
      <w:sz w:val="24"/>
      <w:szCs w:val="20"/>
      <w:lang w:val="es-ES_tradnl" w:eastAsia="es-ES"/>
    </w:rPr>
  </w:style>
  <w:style w:type="character" w:styleId="Numrodepage">
    <w:name w:val="page number"/>
    <w:basedOn w:val="Policepardfaut"/>
    <w:rsid w:val="00E10D62"/>
  </w:style>
  <w:style w:type="paragraph" w:styleId="En-tte">
    <w:name w:val="header"/>
    <w:basedOn w:val="Normal"/>
    <w:link w:val="En-tteCar"/>
    <w:rsid w:val="00E10D62"/>
    <w:pPr>
      <w:tabs>
        <w:tab w:val="center" w:pos="4252"/>
        <w:tab w:val="right" w:pos="8504"/>
      </w:tabs>
    </w:pPr>
  </w:style>
  <w:style w:type="character" w:customStyle="1" w:styleId="En-tteCar">
    <w:name w:val="En-tête Car"/>
    <w:basedOn w:val="Policepardfaut"/>
    <w:link w:val="En-tte"/>
    <w:rsid w:val="00E10D62"/>
    <w:rPr>
      <w:rFonts w:ascii="Times New Roman" w:eastAsia="Times New Roman" w:hAnsi="Times New Roman" w:cs="Times New Roman"/>
      <w:sz w:val="24"/>
      <w:szCs w:val="20"/>
      <w:lang w:val="es-ES_tradnl" w:eastAsia="es-ES"/>
    </w:rPr>
  </w:style>
  <w:style w:type="paragraph" w:customStyle="1" w:styleId="Paragraphedeliste1">
    <w:name w:val="Paragraphe de liste1"/>
    <w:basedOn w:val="Normal"/>
    <w:rsid w:val="00E10D62"/>
    <w:pPr>
      <w:spacing w:after="200" w:line="276" w:lineRule="auto"/>
      <w:ind w:left="720"/>
      <w:contextualSpacing/>
    </w:pPr>
    <w:rPr>
      <w:rFonts w:ascii="Calibri" w:hAnsi="Calibri"/>
      <w:sz w:val="22"/>
      <w:szCs w:val="22"/>
      <w:lang w:val="es-CO" w:eastAsia="en-US"/>
    </w:rPr>
  </w:style>
  <w:style w:type="paragraph" w:customStyle="1" w:styleId="Corpsdetexte31">
    <w:name w:val="Corps de texte 31"/>
    <w:basedOn w:val="Normal"/>
    <w:rsid w:val="00E10D62"/>
    <w:pPr>
      <w:spacing w:line="360" w:lineRule="auto"/>
      <w:jc w:val="both"/>
    </w:pPr>
    <w:rPr>
      <w:rFonts w:ascii="Arial" w:hAnsi="Arial"/>
    </w:rPr>
  </w:style>
  <w:style w:type="paragraph" w:styleId="Titre">
    <w:name w:val="Title"/>
    <w:basedOn w:val="Normal"/>
    <w:next w:val="Normal"/>
    <w:link w:val="TitreCar"/>
    <w:qFormat/>
    <w:rsid w:val="00E10D62"/>
    <w:pPr>
      <w:contextualSpacing/>
    </w:pPr>
    <w:rPr>
      <w:rFonts w:ascii="Roman 12cpi" w:eastAsiaTheme="minorHAnsi" w:hAnsi="Roman 12cpi" w:cstheme="minorBidi"/>
      <w:b/>
      <w:bCs/>
      <w:sz w:val="22"/>
      <w:szCs w:val="22"/>
      <w:lang w:val="es-ES"/>
    </w:rPr>
  </w:style>
  <w:style w:type="character" w:customStyle="1" w:styleId="PuestoCar">
    <w:name w:val="Puesto Car"/>
    <w:basedOn w:val="Policepardfaut"/>
    <w:uiPriority w:val="10"/>
    <w:rsid w:val="00E10D62"/>
    <w:rPr>
      <w:rFonts w:asciiTheme="majorHAnsi" w:eastAsiaTheme="majorEastAsia" w:hAnsiTheme="majorHAnsi" w:cstheme="majorBidi"/>
      <w:spacing w:val="-10"/>
      <w:kern w:val="28"/>
      <w:sz w:val="56"/>
      <w:szCs w:val="56"/>
      <w:lang w:val="es-ES_tradnl" w:eastAsia="es-ES"/>
    </w:rPr>
  </w:style>
  <w:style w:type="paragraph" w:styleId="Sansinterligne">
    <w:name w:val="No Spacing"/>
    <w:uiPriority w:val="1"/>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B07E9F"/>
    <w:pPr>
      <w:ind w:left="720"/>
      <w:contextualSpacing/>
    </w:pPr>
  </w:style>
  <w:style w:type="character" w:customStyle="1" w:styleId="apple-converted-space">
    <w:name w:val="apple-converted-space"/>
    <w:basedOn w:val="Policepardfaut"/>
    <w:rsid w:val="001C209C"/>
  </w:style>
  <w:style w:type="character" w:styleId="Lienhypertexte">
    <w:name w:val="Hyperlink"/>
    <w:basedOn w:val="Policepardfaut"/>
    <w:uiPriority w:val="99"/>
    <w:semiHidden/>
    <w:unhideWhenUsed/>
    <w:rsid w:val="001C209C"/>
    <w:rPr>
      <w:color w:val="0000FF"/>
      <w:u w:val="single"/>
    </w:rPr>
  </w:style>
  <w:style w:type="character" w:customStyle="1" w:styleId="Titre1Car">
    <w:name w:val="Titre 1 Car"/>
    <w:basedOn w:val="Policepardfaut"/>
    <w:link w:val="Titre1"/>
    <w:uiPriority w:val="9"/>
    <w:rsid w:val="002A1EBF"/>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2A1EBF"/>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2A1EBF"/>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2A1EBF"/>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itre5Car">
    <w:name w:val="Titre 5 Car"/>
    <w:basedOn w:val="Policepardfaut"/>
    <w:link w:val="Titre5"/>
    <w:uiPriority w:val="9"/>
    <w:rsid w:val="002A1EBF"/>
    <w:rPr>
      <w:rFonts w:asciiTheme="majorHAnsi" w:eastAsiaTheme="majorEastAsia" w:hAnsiTheme="majorHAnsi" w:cstheme="majorBidi"/>
      <w:color w:val="2E74B5" w:themeColor="accent1" w:themeShade="BF"/>
      <w:sz w:val="24"/>
      <w:szCs w:val="20"/>
      <w:lang w:val="es-ES_tradnl" w:eastAsia="es-ES"/>
    </w:rPr>
  </w:style>
  <w:style w:type="paragraph" w:styleId="Liste2">
    <w:name w:val="List 2"/>
    <w:basedOn w:val="Normal"/>
    <w:uiPriority w:val="99"/>
    <w:unhideWhenUsed/>
    <w:rsid w:val="002A1EBF"/>
    <w:pPr>
      <w:ind w:left="566" w:hanging="283"/>
      <w:contextualSpacing/>
    </w:pPr>
  </w:style>
  <w:style w:type="paragraph" w:styleId="Retraitcorpsdetexte">
    <w:name w:val="Body Text Indent"/>
    <w:basedOn w:val="Normal"/>
    <w:link w:val="RetraitcorpsdetexteCar"/>
    <w:uiPriority w:val="99"/>
    <w:unhideWhenUsed/>
    <w:rsid w:val="002A1EBF"/>
    <w:pPr>
      <w:spacing w:after="120"/>
      <w:ind w:left="283"/>
    </w:pPr>
  </w:style>
  <w:style w:type="character" w:customStyle="1" w:styleId="RetraitcorpsdetexteCar">
    <w:name w:val="Retrait corps de texte Car"/>
    <w:basedOn w:val="Policepardfaut"/>
    <w:link w:val="Retraitcorpsdetexte"/>
    <w:uiPriority w:val="99"/>
    <w:rsid w:val="002A1EBF"/>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2A1EBF"/>
  </w:style>
  <w:style w:type="paragraph" w:styleId="Retrait1religne">
    <w:name w:val="Body Text First Indent"/>
    <w:basedOn w:val="Corpsdetexte"/>
    <w:link w:val="Retrait1religneCar"/>
    <w:uiPriority w:val="99"/>
    <w:unhideWhenUsed/>
    <w:rsid w:val="002A1EBF"/>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A1EB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70901">
      <w:bodyDiv w:val="1"/>
      <w:marLeft w:val="0"/>
      <w:marRight w:val="0"/>
      <w:marTop w:val="0"/>
      <w:marBottom w:val="0"/>
      <w:divBdr>
        <w:top w:val="none" w:sz="0" w:space="0" w:color="auto"/>
        <w:left w:val="none" w:sz="0" w:space="0" w:color="auto"/>
        <w:bottom w:val="none" w:sz="0" w:space="0" w:color="auto"/>
        <w:right w:val="none" w:sz="0" w:space="0" w:color="auto"/>
      </w:divBdr>
    </w:div>
    <w:div w:id="21434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9FE5-1821-4F60-A11B-FF1E60CA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30</cp:revision>
  <dcterms:created xsi:type="dcterms:W3CDTF">2017-02-17T14:41:00Z</dcterms:created>
  <dcterms:modified xsi:type="dcterms:W3CDTF">2017-05-15T02:22:00Z</dcterms:modified>
</cp:coreProperties>
</file>