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099" w:rsidRDefault="00757099" w:rsidP="00757099">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757099" w:rsidRPr="00E756E4" w:rsidRDefault="00757099" w:rsidP="00757099">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757099" w:rsidRPr="00757099" w:rsidRDefault="00757099" w:rsidP="00D974ED">
      <w:pPr>
        <w:tabs>
          <w:tab w:val="left" w:pos="2127"/>
        </w:tabs>
        <w:jc w:val="both"/>
        <w:rPr>
          <w:rFonts w:ascii="Arial Narrow" w:hAnsi="Arial Narrow" w:cs="Arial"/>
          <w:b/>
          <w:sz w:val="10"/>
          <w:szCs w:val="10"/>
        </w:rPr>
      </w:pP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r>
      <w:r w:rsidR="00CA78E6">
        <w:rPr>
          <w:rFonts w:ascii="Arial Narrow" w:hAnsi="Arial Narrow" w:cs="Arial"/>
          <w:sz w:val="18"/>
          <w:szCs w:val="18"/>
        </w:rPr>
        <w:t>Auto</w:t>
      </w:r>
      <w:r w:rsidRPr="00150432">
        <w:rPr>
          <w:rFonts w:ascii="Arial Narrow" w:hAnsi="Arial Narrow" w:cs="Arial"/>
          <w:sz w:val="18"/>
          <w:szCs w:val="18"/>
        </w:rPr>
        <w:t xml:space="preserve"> de Segunda Instancia, jueves</w:t>
      </w:r>
      <w:r>
        <w:rPr>
          <w:rFonts w:ascii="Arial Narrow" w:hAnsi="Arial Narrow" w:cs="Arial"/>
          <w:sz w:val="18"/>
          <w:szCs w:val="18"/>
        </w:rPr>
        <w:t xml:space="preserve"> </w:t>
      </w:r>
      <w:r w:rsidR="00CA78E6">
        <w:rPr>
          <w:rFonts w:ascii="Arial Narrow" w:hAnsi="Arial Narrow" w:cs="Arial"/>
          <w:sz w:val="18"/>
          <w:szCs w:val="18"/>
        </w:rPr>
        <w:t>20</w:t>
      </w:r>
      <w:r>
        <w:rPr>
          <w:rFonts w:ascii="Arial Narrow" w:hAnsi="Arial Narrow" w:cs="Arial"/>
          <w:sz w:val="18"/>
          <w:szCs w:val="18"/>
        </w:rPr>
        <w:t xml:space="preserve"> de </w:t>
      </w:r>
      <w:r w:rsidR="00CA78E6">
        <w:rPr>
          <w:rFonts w:ascii="Arial Narrow" w:hAnsi="Arial Narrow" w:cs="Arial"/>
          <w:sz w:val="18"/>
          <w:szCs w:val="18"/>
        </w:rPr>
        <w:t>abril</w:t>
      </w:r>
      <w:r>
        <w:rPr>
          <w:rFonts w:ascii="Arial Narrow" w:hAnsi="Arial Narrow" w:cs="Arial"/>
          <w:sz w:val="18"/>
          <w:szCs w:val="18"/>
        </w:rPr>
        <w:t xml:space="preserve"> de 2</w:t>
      </w:r>
      <w:r w:rsidR="00434A0E">
        <w:rPr>
          <w:rFonts w:ascii="Arial Narrow" w:hAnsi="Arial Narrow" w:cs="Arial"/>
          <w:sz w:val="18"/>
          <w:szCs w:val="18"/>
        </w:rPr>
        <w:t>017</w:t>
      </w:r>
    </w:p>
    <w:p w:rsidR="00757099" w:rsidRPr="00150432" w:rsidRDefault="00757099" w:rsidP="00757099">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r>
        <w:rPr>
          <w:rFonts w:ascii="Arial Narrow" w:hAnsi="Arial Narrow" w:cs="Arial"/>
          <w:iCs/>
          <w:sz w:val="18"/>
          <w:szCs w:val="18"/>
        </w:rPr>
        <w:t xml:space="preserve"> – Declara nulidad a partir de citación a audiencia de juzgamiento</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sidR="00CA78E6">
        <w:rPr>
          <w:rFonts w:ascii="Arial Narrow" w:hAnsi="Arial Narrow" w:cs="Arial"/>
          <w:bCs/>
          <w:sz w:val="18"/>
          <w:szCs w:val="18"/>
        </w:rPr>
        <w:t>3</w:t>
      </w:r>
      <w:r>
        <w:rPr>
          <w:rFonts w:ascii="Arial Narrow" w:hAnsi="Arial Narrow" w:cs="Arial"/>
          <w:bCs/>
          <w:sz w:val="18"/>
          <w:szCs w:val="18"/>
        </w:rPr>
        <w:t>-201</w:t>
      </w:r>
      <w:r w:rsidR="00CA78E6">
        <w:rPr>
          <w:rFonts w:ascii="Arial Narrow" w:hAnsi="Arial Narrow" w:cs="Arial"/>
          <w:bCs/>
          <w:sz w:val="18"/>
          <w:szCs w:val="18"/>
        </w:rPr>
        <w:t>5</w:t>
      </w:r>
      <w:r>
        <w:rPr>
          <w:rFonts w:ascii="Arial Narrow" w:hAnsi="Arial Narrow" w:cs="Arial"/>
          <w:bCs/>
          <w:sz w:val="18"/>
          <w:szCs w:val="18"/>
        </w:rPr>
        <w:t>-00</w:t>
      </w:r>
      <w:r w:rsidR="00CA78E6">
        <w:rPr>
          <w:rFonts w:ascii="Arial Narrow" w:hAnsi="Arial Narrow" w:cs="Arial"/>
          <w:bCs/>
          <w:sz w:val="18"/>
          <w:szCs w:val="18"/>
        </w:rPr>
        <w:t>324</w:t>
      </w:r>
      <w:r>
        <w:rPr>
          <w:rFonts w:ascii="Arial Narrow" w:hAnsi="Arial Narrow" w:cs="Arial"/>
          <w:bCs/>
          <w:sz w:val="18"/>
          <w:szCs w:val="18"/>
        </w:rPr>
        <w:t>-01</w:t>
      </w:r>
    </w:p>
    <w:p w:rsidR="00D974ED" w:rsidRPr="005148B2"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sidR="00CA78E6">
        <w:rPr>
          <w:rFonts w:ascii="Arial Narrow" w:hAnsi="Arial Narrow" w:cs="Arial"/>
          <w:iCs/>
          <w:sz w:val="18"/>
          <w:szCs w:val="18"/>
        </w:rPr>
        <w:t>María Trinidad Gil Zuleta</w:t>
      </w:r>
    </w:p>
    <w:p w:rsidR="00D974ED" w:rsidRPr="00150432" w:rsidRDefault="00D974ED" w:rsidP="00D974ED">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00CA78E6">
        <w:rPr>
          <w:rFonts w:ascii="Arial Narrow" w:hAnsi="Arial Narrow" w:cs="Arial"/>
          <w:bCs/>
          <w:sz w:val="18"/>
          <w:szCs w:val="18"/>
        </w:rPr>
        <w:t>Colpensiones y Luz Mery Mejía Gómez</w:t>
      </w:r>
    </w:p>
    <w:p w:rsidR="00D974ED" w:rsidRPr="00150432" w:rsidRDefault="00D974ED" w:rsidP="00D974ED">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sidR="00CA78E6">
        <w:rPr>
          <w:rFonts w:ascii="Arial Narrow" w:hAnsi="Arial Narrow" w:cs="Arial"/>
          <w:sz w:val="18"/>
          <w:szCs w:val="18"/>
        </w:rPr>
        <w:t>Tercero</w:t>
      </w:r>
      <w:r>
        <w:rPr>
          <w:rFonts w:ascii="Arial Narrow" w:hAnsi="Arial Narrow" w:cs="Arial"/>
          <w:sz w:val="18"/>
          <w:szCs w:val="18"/>
        </w:rPr>
        <w:t xml:space="preserve"> </w:t>
      </w:r>
      <w:r w:rsidRPr="00150432">
        <w:rPr>
          <w:rFonts w:ascii="Arial Narrow" w:hAnsi="Arial Narrow" w:cs="Arial"/>
          <w:sz w:val="18"/>
          <w:szCs w:val="18"/>
        </w:rPr>
        <w:t xml:space="preserve">Laboral del Circuito de Pereira </w:t>
      </w:r>
    </w:p>
    <w:p w:rsidR="00D974ED" w:rsidRDefault="00D974ED" w:rsidP="00D974ED">
      <w:pPr>
        <w:tabs>
          <w:tab w:val="left" w:pos="2127"/>
        </w:tabs>
        <w:jc w:val="both"/>
        <w:rPr>
          <w:rFonts w:ascii="Arial Narrow" w:hAnsi="Arial Narrow" w:cs="Arial"/>
          <w:bCs/>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757099" w:rsidRPr="00757099" w:rsidRDefault="00757099" w:rsidP="00D974ED">
      <w:pPr>
        <w:tabs>
          <w:tab w:val="left" w:pos="2127"/>
        </w:tabs>
        <w:jc w:val="both"/>
        <w:rPr>
          <w:rFonts w:ascii="Arial Narrow" w:hAnsi="Arial Narrow" w:cs="Arial"/>
          <w:sz w:val="10"/>
          <w:szCs w:val="10"/>
        </w:rPr>
      </w:pPr>
    </w:p>
    <w:p w:rsidR="00D974ED" w:rsidRPr="00437F87" w:rsidRDefault="00757099" w:rsidP="00D974ED">
      <w:pPr>
        <w:pStyle w:val="Sansinterligne"/>
        <w:ind w:left="2124" w:hanging="2124"/>
        <w:jc w:val="both"/>
        <w:rPr>
          <w:rFonts w:ascii="Arial Narrow" w:hAnsi="Arial Narrow" w:cs="Tahoma"/>
          <w:i/>
          <w:sz w:val="18"/>
          <w:szCs w:val="18"/>
          <w:shd w:val="clear" w:color="auto" w:fill="FFFF00"/>
        </w:rPr>
      </w:pPr>
      <w:r w:rsidRPr="00150432">
        <w:rPr>
          <w:rFonts w:ascii="Arial Narrow" w:hAnsi="Arial Narrow" w:cs="Arial"/>
          <w:b/>
          <w:bCs/>
          <w:sz w:val="18"/>
          <w:szCs w:val="18"/>
        </w:rPr>
        <w:t>TEMA</w:t>
      </w:r>
      <w:r>
        <w:rPr>
          <w:rFonts w:ascii="Arial Narrow" w:hAnsi="Arial Narrow" w:cs="Arial"/>
          <w:bCs/>
          <w:sz w:val="18"/>
          <w:szCs w:val="18"/>
        </w:rPr>
        <w:t xml:space="preserve">: </w:t>
      </w:r>
      <w:r>
        <w:rPr>
          <w:rFonts w:ascii="Arial Narrow" w:hAnsi="Arial Narrow" w:cs="Arial"/>
          <w:bCs/>
          <w:sz w:val="18"/>
          <w:szCs w:val="18"/>
        </w:rPr>
        <w:tab/>
      </w:r>
      <w:r>
        <w:rPr>
          <w:rFonts w:ascii="Arial Narrow" w:hAnsi="Arial Narrow" w:cs="Arial"/>
          <w:b/>
          <w:bCs/>
          <w:sz w:val="18"/>
          <w:szCs w:val="18"/>
        </w:rPr>
        <w:t>DEBERES DEL JUEZ COMO DIRECTOR DEL PROCESO</w:t>
      </w:r>
      <w:r w:rsidR="00437F87" w:rsidRPr="00437F87">
        <w:rPr>
          <w:rFonts w:ascii="Arial Narrow" w:hAnsi="Arial Narrow" w:cs="Arial"/>
          <w:bCs/>
          <w:sz w:val="18"/>
          <w:szCs w:val="18"/>
        </w:rPr>
        <w:t xml:space="preserve">. </w:t>
      </w:r>
      <w:r w:rsidR="00437F87">
        <w:rPr>
          <w:rFonts w:ascii="Arial Narrow" w:hAnsi="Arial Narrow" w:cs="Arial"/>
          <w:bCs/>
          <w:sz w:val="18"/>
          <w:szCs w:val="18"/>
        </w:rPr>
        <w:t>[</w:t>
      </w:r>
      <w:r>
        <w:rPr>
          <w:rFonts w:ascii="Arial Narrow" w:hAnsi="Arial Narrow" w:cs="Arial"/>
          <w:bCs/>
          <w:sz w:val="18"/>
          <w:szCs w:val="18"/>
        </w:rPr>
        <w:t>E</w:t>
      </w:r>
      <w:r w:rsidR="00437F87">
        <w:rPr>
          <w:rFonts w:ascii="Arial Narrow" w:hAnsi="Arial Narrow" w:cs="Arial"/>
          <w:bCs/>
          <w:sz w:val="18"/>
          <w:szCs w:val="18"/>
        </w:rPr>
        <w:t>]</w:t>
      </w:r>
      <w:r w:rsidR="00437F87" w:rsidRPr="00437F87">
        <w:rPr>
          <w:rFonts w:ascii="Arial Narrow" w:hAnsi="Arial Narrow" w:cs="Arial"/>
          <w:bCs/>
          <w:sz w:val="18"/>
          <w:szCs w:val="18"/>
        </w:rPr>
        <w:t xml:space="preserve">s deber del Juez Laboral agotar todos y cada uno de los medios </w:t>
      </w:r>
      <w:proofErr w:type="spellStart"/>
      <w:r w:rsidR="00437F87" w:rsidRPr="00437F87">
        <w:rPr>
          <w:rFonts w:ascii="Arial Narrow" w:hAnsi="Arial Narrow" w:cs="Arial"/>
          <w:bCs/>
          <w:sz w:val="18"/>
          <w:szCs w:val="18"/>
        </w:rPr>
        <w:t>conque</w:t>
      </w:r>
      <w:proofErr w:type="spellEnd"/>
      <w:r w:rsidR="00437F87" w:rsidRPr="00437F87">
        <w:rPr>
          <w:rFonts w:ascii="Arial Narrow" w:hAnsi="Arial Narrow" w:cs="Arial"/>
          <w:bCs/>
          <w:sz w:val="18"/>
          <w:szCs w:val="18"/>
        </w:rPr>
        <w:t xml:space="preserve"> cuenta para lograr la comparecencia de las partes, el equilibrio de las mismas y el respeto de los derechos fundamentales de las partes, como lo indica el canon 48 del CPLSS, mandato que no puede dejarse desprovisto de eficacia o pasarse por alto, sino que debe tomarse como una obligación del juzgador.</w:t>
      </w:r>
    </w:p>
    <w:p w:rsidR="00D974ED" w:rsidRPr="00716352" w:rsidRDefault="00D974ED" w:rsidP="00D974ED">
      <w:pPr>
        <w:pStyle w:val="Textoindependiente32"/>
        <w:spacing w:line="240" w:lineRule="auto"/>
        <w:rPr>
          <w:rFonts w:ascii="Arial Narrow" w:hAnsi="Arial Narrow" w:cs="Tahoma"/>
          <w:color w:val="FF0000"/>
          <w:sz w:val="18"/>
          <w:szCs w:val="18"/>
        </w:rPr>
      </w:pPr>
    </w:p>
    <w:p w:rsidR="00D974ED" w:rsidRPr="00716352" w:rsidRDefault="00D974ED" w:rsidP="00D974ED">
      <w:pPr>
        <w:pStyle w:val="Sansinterligne"/>
        <w:rPr>
          <w:color w:val="FF0000"/>
        </w:rPr>
      </w:pPr>
    </w:p>
    <w:p w:rsidR="00D974ED" w:rsidRPr="00FE4D11" w:rsidRDefault="00FE4D11" w:rsidP="00D974ED">
      <w:pPr>
        <w:spacing w:line="360" w:lineRule="auto"/>
        <w:ind w:firstLine="708"/>
        <w:jc w:val="both"/>
        <w:rPr>
          <w:rFonts w:ascii="Arial Narrow" w:hAnsi="Arial Narrow" w:cs="Arial"/>
          <w:b/>
          <w:i/>
          <w:sz w:val="28"/>
          <w:szCs w:val="28"/>
        </w:rPr>
      </w:pPr>
      <w:r w:rsidRPr="00FE4D11">
        <w:rPr>
          <w:rFonts w:ascii="Arial Narrow" w:hAnsi="Arial Narrow" w:cs="Arial"/>
          <w:b/>
          <w:i/>
          <w:sz w:val="28"/>
          <w:szCs w:val="28"/>
        </w:rPr>
        <w:t>OBJETO</w:t>
      </w:r>
    </w:p>
    <w:p w:rsidR="00D974ED" w:rsidRPr="0010719B" w:rsidRDefault="00D974ED" w:rsidP="00D974ED">
      <w:pPr>
        <w:pStyle w:val="Sansinterligne"/>
      </w:pPr>
    </w:p>
    <w:p w:rsidR="004630E9" w:rsidRDefault="004630E9" w:rsidP="00D974ED">
      <w:pPr>
        <w:spacing w:line="360" w:lineRule="auto"/>
        <w:ind w:firstLine="709"/>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Sería del caso entrar a estudiar </w:t>
      </w:r>
      <w:r w:rsidR="00CA78E6">
        <w:rPr>
          <w:rFonts w:ascii="Arial Narrow" w:eastAsia="Calibri" w:hAnsi="Arial Narrow" w:cs="Arial"/>
          <w:sz w:val="28"/>
          <w:szCs w:val="28"/>
          <w:lang w:val="es-CO" w:eastAsia="en-US"/>
        </w:rPr>
        <w:t>e</w:t>
      </w:r>
      <w:r>
        <w:rPr>
          <w:rFonts w:ascii="Arial Narrow" w:eastAsia="Calibri" w:hAnsi="Arial Narrow" w:cs="Arial"/>
          <w:sz w:val="28"/>
          <w:szCs w:val="28"/>
          <w:lang w:val="es-CO" w:eastAsia="en-US"/>
        </w:rPr>
        <w:t xml:space="preserve">n el presente asunto, el </w:t>
      </w:r>
      <w:r w:rsidR="00CA78E6">
        <w:rPr>
          <w:rFonts w:ascii="Arial Narrow" w:eastAsia="Calibri" w:hAnsi="Arial Narrow" w:cs="Arial"/>
          <w:sz w:val="28"/>
          <w:szCs w:val="28"/>
          <w:lang w:val="es-CO" w:eastAsia="en-US"/>
        </w:rPr>
        <w:t xml:space="preserve">grado jurisdiccional de consulta de la </w:t>
      </w:r>
      <w:r>
        <w:rPr>
          <w:rFonts w:ascii="Arial Narrow" w:eastAsia="Calibri" w:hAnsi="Arial Narrow" w:cs="Arial"/>
          <w:sz w:val="28"/>
          <w:szCs w:val="28"/>
          <w:lang w:val="es-CO" w:eastAsia="en-US"/>
        </w:rPr>
        <w:t xml:space="preserve">sentencia dictada por el Juzgado </w:t>
      </w:r>
      <w:r w:rsidR="00CA78E6">
        <w:rPr>
          <w:rFonts w:ascii="Arial Narrow" w:eastAsia="Calibri" w:hAnsi="Arial Narrow" w:cs="Arial"/>
          <w:sz w:val="28"/>
          <w:szCs w:val="28"/>
          <w:lang w:val="es-CO" w:eastAsia="en-US"/>
        </w:rPr>
        <w:t>Tercero</w:t>
      </w:r>
      <w:r>
        <w:rPr>
          <w:rFonts w:ascii="Arial Narrow" w:eastAsia="Calibri" w:hAnsi="Arial Narrow" w:cs="Arial"/>
          <w:sz w:val="28"/>
          <w:szCs w:val="28"/>
          <w:lang w:val="es-CO" w:eastAsia="en-US"/>
        </w:rPr>
        <w:t xml:space="preserve"> Laboral del Circuito de Pereira el </w:t>
      </w:r>
      <w:r w:rsidR="00CA78E6">
        <w:rPr>
          <w:rFonts w:ascii="Arial Narrow" w:eastAsia="Calibri" w:hAnsi="Arial Narrow" w:cs="Arial"/>
          <w:sz w:val="28"/>
          <w:szCs w:val="28"/>
          <w:lang w:val="es-CO" w:eastAsia="en-US"/>
        </w:rPr>
        <w:t>27</w:t>
      </w:r>
      <w:r>
        <w:rPr>
          <w:rFonts w:ascii="Arial Narrow" w:eastAsia="Calibri" w:hAnsi="Arial Narrow" w:cs="Arial"/>
          <w:sz w:val="28"/>
          <w:szCs w:val="28"/>
          <w:lang w:val="es-CO" w:eastAsia="en-US"/>
        </w:rPr>
        <w:t xml:space="preserve"> de </w:t>
      </w:r>
      <w:r w:rsidR="00CA78E6">
        <w:rPr>
          <w:rFonts w:ascii="Arial Narrow" w:eastAsia="Calibri" w:hAnsi="Arial Narrow" w:cs="Arial"/>
          <w:sz w:val="28"/>
          <w:szCs w:val="28"/>
          <w:lang w:val="es-CO" w:eastAsia="en-US"/>
        </w:rPr>
        <w:t>abril</w:t>
      </w:r>
      <w:r>
        <w:rPr>
          <w:rFonts w:ascii="Arial Narrow" w:eastAsia="Calibri" w:hAnsi="Arial Narrow" w:cs="Arial"/>
          <w:sz w:val="28"/>
          <w:szCs w:val="28"/>
          <w:lang w:val="es-CO" w:eastAsia="en-US"/>
        </w:rPr>
        <w:t xml:space="preserve"> del año anterior, sino fuera porque encuentra esta </w:t>
      </w:r>
      <w:r w:rsidR="00CA78E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ala que existe una nulidad </w:t>
      </w:r>
      <w:proofErr w:type="spellStart"/>
      <w:r>
        <w:rPr>
          <w:rFonts w:ascii="Arial Narrow" w:eastAsia="Calibri" w:hAnsi="Arial Narrow" w:cs="Arial"/>
          <w:sz w:val="28"/>
          <w:szCs w:val="28"/>
          <w:lang w:val="es-CO" w:eastAsia="en-US"/>
        </w:rPr>
        <w:t>insaneable</w:t>
      </w:r>
      <w:proofErr w:type="spellEnd"/>
      <w:r>
        <w:rPr>
          <w:rFonts w:ascii="Arial Narrow" w:eastAsia="Calibri" w:hAnsi="Arial Narrow" w:cs="Arial"/>
          <w:sz w:val="28"/>
          <w:szCs w:val="28"/>
          <w:lang w:val="es-CO" w:eastAsia="en-US"/>
        </w:rPr>
        <w:t xml:space="preserve"> en el presente asunto.</w:t>
      </w:r>
    </w:p>
    <w:p w:rsidR="00D974ED" w:rsidRPr="00432996" w:rsidRDefault="00D974ED" w:rsidP="008D1201">
      <w:pPr>
        <w:pStyle w:val="Sansinterligne"/>
        <w:spacing w:line="276" w:lineRule="auto"/>
        <w:rPr>
          <w:lang w:val="es-CO"/>
        </w:rPr>
      </w:pPr>
    </w:p>
    <w:p w:rsidR="00D974ED" w:rsidRPr="00FE4D11" w:rsidRDefault="00432996" w:rsidP="00FE4D11">
      <w:pPr>
        <w:shd w:val="clear" w:color="auto" w:fill="FFFFFF"/>
        <w:spacing w:line="360" w:lineRule="auto"/>
        <w:ind w:firstLine="709"/>
        <w:jc w:val="both"/>
        <w:rPr>
          <w:rFonts w:ascii="Arial Narrow" w:hAnsi="Arial Narrow" w:cs="Tahoma"/>
          <w:b/>
          <w:bCs/>
          <w:i/>
          <w:color w:val="000000"/>
          <w:sz w:val="28"/>
          <w:szCs w:val="28"/>
          <w:lang w:val="es-ES"/>
        </w:rPr>
      </w:pPr>
      <w:r w:rsidRPr="00FE4D11">
        <w:rPr>
          <w:rFonts w:ascii="Arial Narrow" w:hAnsi="Arial Narrow" w:cs="Tahoma"/>
          <w:b/>
          <w:bCs/>
          <w:i/>
          <w:color w:val="000000"/>
          <w:sz w:val="28"/>
          <w:szCs w:val="28"/>
          <w:lang w:val="es-ES"/>
        </w:rPr>
        <w:t>ANTECEDENTES Y CONSIDERACIONES</w:t>
      </w:r>
    </w:p>
    <w:p w:rsidR="00D974ED" w:rsidRPr="00D974ED" w:rsidRDefault="00D974ED" w:rsidP="00D974ED">
      <w:pPr>
        <w:pStyle w:val="Sansinterligne"/>
      </w:pPr>
    </w:p>
    <w:p w:rsidR="00EE1052" w:rsidRDefault="004630E9"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P</w:t>
      </w:r>
      <w:r w:rsidR="00CA78E6">
        <w:rPr>
          <w:rFonts w:ascii="Arial Narrow" w:hAnsi="Arial Narrow" w:cs="Tahoma"/>
          <w:bCs/>
          <w:iCs/>
          <w:sz w:val="28"/>
          <w:szCs w:val="28"/>
        </w:rPr>
        <w:t>ersigue la demandante la declaratoria de ser beneficiaria de la pensión de sobrevivientes generada con el deceso del señor Luis Alberto Gómez Serna</w:t>
      </w:r>
      <w:r w:rsidR="00EE1052">
        <w:rPr>
          <w:rFonts w:ascii="Arial Narrow" w:hAnsi="Arial Narrow" w:cs="Tahoma"/>
          <w:bCs/>
          <w:iCs/>
          <w:sz w:val="28"/>
          <w:szCs w:val="28"/>
        </w:rPr>
        <w:t xml:space="preserve">, prestación que fue reconocida inicialmente a la señora Luz Mery Mejía de </w:t>
      </w:r>
      <w:r w:rsidR="00437F87">
        <w:rPr>
          <w:rFonts w:ascii="Arial Narrow" w:hAnsi="Arial Narrow" w:cs="Tahoma"/>
          <w:bCs/>
          <w:iCs/>
          <w:sz w:val="28"/>
          <w:szCs w:val="28"/>
        </w:rPr>
        <w:t>Gómez</w:t>
      </w:r>
      <w:r w:rsidR="00EE1052">
        <w:rPr>
          <w:rFonts w:ascii="Arial Narrow" w:hAnsi="Arial Narrow" w:cs="Tahoma"/>
          <w:bCs/>
          <w:iCs/>
          <w:sz w:val="28"/>
          <w:szCs w:val="28"/>
        </w:rPr>
        <w:t>, por lo que la demanda se dirige contra Colpensiones y ésta.</w:t>
      </w:r>
    </w:p>
    <w:p w:rsidR="00EE1052" w:rsidRDefault="00EE1052" w:rsidP="00D974ED">
      <w:pPr>
        <w:spacing w:line="360" w:lineRule="auto"/>
        <w:ind w:firstLine="709"/>
        <w:jc w:val="both"/>
        <w:rPr>
          <w:rFonts w:ascii="Arial Narrow" w:hAnsi="Arial Narrow" w:cs="Tahoma"/>
          <w:bCs/>
          <w:iCs/>
          <w:sz w:val="28"/>
          <w:szCs w:val="28"/>
        </w:rPr>
      </w:pPr>
    </w:p>
    <w:p w:rsidR="00EE1052" w:rsidRDefault="00EE1052"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En el curso del proceso se intentó la notificación a la demandada Mejía de Gómez a una dirección que suministró la Nueva </w:t>
      </w:r>
      <w:proofErr w:type="spellStart"/>
      <w:r>
        <w:rPr>
          <w:rFonts w:ascii="Arial Narrow" w:hAnsi="Arial Narrow" w:cs="Tahoma"/>
          <w:bCs/>
          <w:iCs/>
          <w:sz w:val="28"/>
          <w:szCs w:val="28"/>
        </w:rPr>
        <w:t>EPS</w:t>
      </w:r>
      <w:proofErr w:type="spellEnd"/>
      <w:r>
        <w:rPr>
          <w:rFonts w:ascii="Arial Narrow" w:hAnsi="Arial Narrow" w:cs="Tahoma"/>
          <w:bCs/>
          <w:iCs/>
          <w:sz w:val="28"/>
          <w:szCs w:val="28"/>
        </w:rPr>
        <w:t xml:space="preserve"> –</w:t>
      </w:r>
      <w:proofErr w:type="spellStart"/>
      <w:r>
        <w:rPr>
          <w:rFonts w:ascii="Arial Narrow" w:hAnsi="Arial Narrow" w:cs="Tahoma"/>
          <w:bCs/>
          <w:iCs/>
          <w:sz w:val="28"/>
          <w:szCs w:val="28"/>
        </w:rPr>
        <w:t>fl</w:t>
      </w:r>
      <w:proofErr w:type="spellEnd"/>
      <w:r>
        <w:rPr>
          <w:rFonts w:ascii="Arial Narrow" w:hAnsi="Arial Narrow" w:cs="Tahoma"/>
          <w:bCs/>
          <w:iCs/>
          <w:sz w:val="28"/>
          <w:szCs w:val="28"/>
        </w:rPr>
        <w:t>. 35- y ante la imposibilidad de contactarla, previa petición de la parte actora, se dispuso su vinculación al proceso a través de curador Ad-</w:t>
      </w:r>
      <w:proofErr w:type="spellStart"/>
      <w:r>
        <w:rPr>
          <w:rFonts w:ascii="Arial Narrow" w:hAnsi="Arial Narrow" w:cs="Tahoma"/>
          <w:bCs/>
          <w:iCs/>
          <w:sz w:val="28"/>
          <w:szCs w:val="28"/>
        </w:rPr>
        <w:t>litem</w:t>
      </w:r>
      <w:proofErr w:type="spellEnd"/>
      <w:r>
        <w:rPr>
          <w:rFonts w:ascii="Arial Narrow" w:hAnsi="Arial Narrow" w:cs="Tahoma"/>
          <w:bCs/>
          <w:iCs/>
          <w:sz w:val="28"/>
          <w:szCs w:val="28"/>
        </w:rPr>
        <w:t xml:space="preserve"> y su emplazamiento –</w:t>
      </w:r>
      <w:proofErr w:type="spellStart"/>
      <w:r>
        <w:rPr>
          <w:rFonts w:ascii="Arial Narrow" w:hAnsi="Arial Narrow" w:cs="Tahoma"/>
          <w:bCs/>
          <w:iCs/>
          <w:sz w:val="28"/>
          <w:szCs w:val="28"/>
        </w:rPr>
        <w:t>fl</w:t>
      </w:r>
      <w:proofErr w:type="spellEnd"/>
      <w:r>
        <w:rPr>
          <w:rFonts w:ascii="Arial Narrow" w:hAnsi="Arial Narrow" w:cs="Tahoma"/>
          <w:bCs/>
          <w:iCs/>
          <w:sz w:val="28"/>
          <w:szCs w:val="28"/>
        </w:rPr>
        <w:t>. 87-.</w:t>
      </w:r>
    </w:p>
    <w:p w:rsidR="00EE1052" w:rsidRDefault="00EE1052" w:rsidP="00D974ED">
      <w:pPr>
        <w:spacing w:line="360" w:lineRule="auto"/>
        <w:ind w:firstLine="709"/>
        <w:jc w:val="both"/>
        <w:rPr>
          <w:rFonts w:ascii="Arial Narrow" w:hAnsi="Arial Narrow" w:cs="Tahoma"/>
          <w:bCs/>
          <w:iCs/>
          <w:sz w:val="28"/>
          <w:szCs w:val="28"/>
        </w:rPr>
      </w:pPr>
    </w:p>
    <w:p w:rsidR="00C3660A" w:rsidRDefault="00C3660A"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No obstante lo anterior, se observa a folio 123 que adicional a la dirección suministrada por la Nueva EPS S.A., se cuenta con un número de teléfono celular de la demandada, frente al cual no se tiene constancia alguna de que se hubiere contactado para efectos de verificar si este extremo podía comparecer al proceso. </w:t>
      </w:r>
    </w:p>
    <w:p w:rsidR="00C3660A" w:rsidRDefault="00C3660A" w:rsidP="00D974ED">
      <w:pPr>
        <w:spacing w:line="360" w:lineRule="auto"/>
        <w:ind w:firstLine="709"/>
        <w:jc w:val="both"/>
        <w:rPr>
          <w:rFonts w:ascii="Arial Narrow" w:hAnsi="Arial Narrow" w:cs="Tahoma"/>
          <w:bCs/>
          <w:iCs/>
          <w:sz w:val="28"/>
          <w:szCs w:val="28"/>
        </w:rPr>
      </w:pPr>
    </w:p>
    <w:p w:rsidR="0068792B" w:rsidRDefault="00C3660A" w:rsidP="00D974ED">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En este caso, se observa que si bien se intentó la citación conforme lo manda la normatividad adjetiva, es deber del Juez Laboral agotar todos y cada uno de los medios con</w:t>
      </w:r>
      <w:r w:rsidR="001B4129">
        <w:rPr>
          <w:rFonts w:ascii="Arial Narrow" w:hAnsi="Arial Narrow" w:cs="Tahoma"/>
          <w:bCs/>
          <w:iCs/>
          <w:sz w:val="28"/>
          <w:szCs w:val="28"/>
        </w:rPr>
        <w:t xml:space="preserve"> </w:t>
      </w:r>
      <w:r>
        <w:rPr>
          <w:rFonts w:ascii="Arial Narrow" w:hAnsi="Arial Narrow" w:cs="Tahoma"/>
          <w:bCs/>
          <w:iCs/>
          <w:sz w:val="28"/>
          <w:szCs w:val="28"/>
        </w:rPr>
        <w:t xml:space="preserve">que cuenta para lograr la comparecencia de las partes, el equilibrio de las </w:t>
      </w:r>
      <w:r>
        <w:rPr>
          <w:rFonts w:ascii="Arial Narrow" w:hAnsi="Arial Narrow" w:cs="Tahoma"/>
          <w:bCs/>
          <w:iCs/>
          <w:sz w:val="28"/>
          <w:szCs w:val="28"/>
        </w:rPr>
        <w:lastRenderedPageBreak/>
        <w:t>mismas y el respeto de</w:t>
      </w:r>
      <w:r w:rsidR="0068792B">
        <w:rPr>
          <w:rFonts w:ascii="Arial Narrow" w:hAnsi="Arial Narrow" w:cs="Tahoma"/>
          <w:bCs/>
          <w:iCs/>
          <w:sz w:val="28"/>
          <w:szCs w:val="28"/>
        </w:rPr>
        <w:t xml:space="preserve"> los derechos fundamentales de las partes, como lo indica el canon 48 del CPLSS, mandato que no puede dejarse desprovisto de eficacia o pasarse por alto, sino que debe tomarse como una obligación del juzgador.</w:t>
      </w:r>
    </w:p>
    <w:p w:rsidR="0068792B" w:rsidRDefault="0068792B" w:rsidP="00D974ED">
      <w:pPr>
        <w:spacing w:line="360" w:lineRule="auto"/>
        <w:ind w:firstLine="709"/>
        <w:jc w:val="both"/>
        <w:rPr>
          <w:rFonts w:ascii="Arial Narrow" w:hAnsi="Arial Narrow" w:cs="Tahoma"/>
          <w:bCs/>
          <w:iCs/>
          <w:sz w:val="28"/>
          <w:szCs w:val="28"/>
        </w:rPr>
      </w:pPr>
    </w:p>
    <w:p w:rsidR="000542E0" w:rsidRDefault="0068792B" w:rsidP="00E309F9">
      <w:pPr>
        <w:spacing w:line="360" w:lineRule="auto"/>
        <w:ind w:firstLine="709"/>
        <w:jc w:val="both"/>
        <w:rPr>
          <w:rFonts w:ascii="Arial Narrow" w:hAnsi="Arial Narrow" w:cs="Tahoma"/>
          <w:bCs/>
          <w:iCs/>
          <w:sz w:val="28"/>
          <w:szCs w:val="28"/>
          <w:lang w:val="es-CO"/>
        </w:rPr>
      </w:pPr>
      <w:r>
        <w:rPr>
          <w:rFonts w:ascii="Arial Narrow" w:hAnsi="Arial Narrow" w:cs="Tahoma"/>
          <w:bCs/>
          <w:iCs/>
          <w:sz w:val="28"/>
          <w:szCs w:val="28"/>
          <w:lang w:val="es-CO"/>
        </w:rPr>
        <w:t xml:space="preserve">Por lo tanto, se tendrá por indebidamente notificado el auto admisorio de la demanda a la señora Luz Mery Mejía de Gómez, lo que configura la nulidad de la actuación, conforme al canon 133 </w:t>
      </w:r>
      <w:proofErr w:type="spellStart"/>
      <w:r>
        <w:rPr>
          <w:rFonts w:ascii="Arial Narrow" w:hAnsi="Arial Narrow" w:cs="Tahoma"/>
          <w:bCs/>
          <w:iCs/>
          <w:sz w:val="28"/>
          <w:szCs w:val="28"/>
          <w:lang w:val="es-CO"/>
        </w:rPr>
        <w:t>num</w:t>
      </w:r>
      <w:proofErr w:type="spellEnd"/>
      <w:r>
        <w:rPr>
          <w:rFonts w:ascii="Arial Narrow" w:hAnsi="Arial Narrow" w:cs="Tahoma"/>
          <w:bCs/>
          <w:iCs/>
          <w:sz w:val="28"/>
          <w:szCs w:val="28"/>
          <w:lang w:val="es-CO"/>
        </w:rPr>
        <w:t>. 8º del CGP</w:t>
      </w:r>
      <w:r w:rsidR="000542E0">
        <w:rPr>
          <w:rFonts w:ascii="Arial Narrow" w:hAnsi="Arial Narrow" w:cs="Tahoma"/>
          <w:bCs/>
          <w:iCs/>
          <w:sz w:val="28"/>
          <w:szCs w:val="28"/>
          <w:lang w:val="es-CO"/>
        </w:rPr>
        <w:t>.</w:t>
      </w:r>
      <w:r w:rsidR="00273FCD">
        <w:rPr>
          <w:rFonts w:ascii="Arial Narrow" w:hAnsi="Arial Narrow" w:cs="Tahoma"/>
          <w:bCs/>
          <w:iCs/>
          <w:sz w:val="28"/>
          <w:szCs w:val="28"/>
          <w:lang w:val="es-CO"/>
        </w:rPr>
        <w:t xml:space="preserve"> </w:t>
      </w:r>
      <w:r w:rsidR="000542E0">
        <w:rPr>
          <w:rFonts w:ascii="Arial Narrow" w:hAnsi="Arial Narrow" w:cs="Tahoma"/>
          <w:bCs/>
          <w:iCs/>
          <w:sz w:val="28"/>
          <w:szCs w:val="28"/>
        </w:rPr>
        <w:t xml:space="preserve">Corolario de lo dicho, </w:t>
      </w:r>
      <w:r w:rsidR="00432996">
        <w:rPr>
          <w:rFonts w:ascii="Arial Narrow" w:hAnsi="Arial Narrow" w:cs="Tahoma"/>
          <w:bCs/>
          <w:iCs/>
          <w:sz w:val="28"/>
          <w:szCs w:val="28"/>
        </w:rPr>
        <w:t>el trámite adelantado en la primera instancia</w:t>
      </w:r>
      <w:r w:rsidR="000542E0">
        <w:rPr>
          <w:rFonts w:ascii="Arial Narrow" w:hAnsi="Arial Narrow" w:cs="Tahoma"/>
          <w:bCs/>
          <w:iCs/>
          <w:sz w:val="28"/>
          <w:szCs w:val="28"/>
        </w:rPr>
        <w:t xml:space="preserve"> </w:t>
      </w:r>
      <w:r w:rsidR="00432996">
        <w:rPr>
          <w:rFonts w:ascii="Arial Narrow" w:hAnsi="Arial Narrow" w:cs="Tahoma"/>
          <w:bCs/>
          <w:iCs/>
          <w:sz w:val="28"/>
          <w:szCs w:val="28"/>
        </w:rPr>
        <w:t>–necesariamente- deberá anularse, a partir de</w:t>
      </w:r>
      <w:r w:rsidR="009C5A4A">
        <w:rPr>
          <w:rFonts w:ascii="Arial Narrow" w:hAnsi="Arial Narrow" w:cs="Tahoma"/>
          <w:bCs/>
          <w:iCs/>
          <w:sz w:val="28"/>
          <w:szCs w:val="28"/>
        </w:rPr>
        <w:t xml:space="preserve"> la providencia </w:t>
      </w:r>
      <w:r w:rsidR="00432996">
        <w:rPr>
          <w:rFonts w:ascii="Arial Narrow" w:hAnsi="Arial Narrow" w:cs="Tahoma"/>
          <w:bCs/>
          <w:iCs/>
          <w:sz w:val="28"/>
          <w:szCs w:val="28"/>
        </w:rPr>
        <w:t xml:space="preserve"> </w:t>
      </w:r>
      <w:r w:rsidR="009C5A4A">
        <w:rPr>
          <w:rFonts w:ascii="Arial Narrow" w:hAnsi="Arial Narrow" w:cs="Tahoma"/>
          <w:bCs/>
          <w:iCs/>
          <w:sz w:val="28"/>
          <w:szCs w:val="28"/>
        </w:rPr>
        <w:t xml:space="preserve">que </w:t>
      </w:r>
      <w:r w:rsidR="00432996">
        <w:rPr>
          <w:rFonts w:ascii="Arial Narrow" w:hAnsi="Arial Narrow" w:cs="Tahoma"/>
          <w:bCs/>
          <w:iCs/>
          <w:sz w:val="28"/>
          <w:szCs w:val="28"/>
        </w:rPr>
        <w:t xml:space="preserve">convocó a las partes a la audiencia de que trata el artículo </w:t>
      </w:r>
      <w:r w:rsidR="009C5A4A">
        <w:rPr>
          <w:rFonts w:ascii="Arial Narrow" w:hAnsi="Arial Narrow" w:cs="Tahoma"/>
          <w:bCs/>
          <w:iCs/>
          <w:sz w:val="28"/>
          <w:szCs w:val="28"/>
        </w:rPr>
        <w:t>80</w:t>
      </w:r>
      <w:r w:rsidR="00432996">
        <w:rPr>
          <w:rFonts w:ascii="Arial Narrow" w:hAnsi="Arial Narrow" w:cs="Tahoma"/>
          <w:bCs/>
          <w:iCs/>
          <w:sz w:val="28"/>
          <w:szCs w:val="28"/>
        </w:rPr>
        <w:t xml:space="preserve"> del CPTSS, para en su lugar, </w:t>
      </w:r>
      <w:r w:rsidR="00FE4D11">
        <w:rPr>
          <w:rFonts w:ascii="Arial Narrow" w:hAnsi="Arial Narrow" w:cs="Tahoma"/>
          <w:bCs/>
          <w:iCs/>
          <w:sz w:val="28"/>
          <w:szCs w:val="28"/>
        </w:rPr>
        <w:t>la a-quo</w:t>
      </w:r>
      <w:r w:rsidR="000542E0">
        <w:rPr>
          <w:rFonts w:ascii="Arial Narrow" w:hAnsi="Arial Narrow" w:cs="Tahoma"/>
          <w:bCs/>
          <w:iCs/>
          <w:sz w:val="28"/>
          <w:szCs w:val="28"/>
        </w:rPr>
        <w:t xml:space="preserve"> disponga reintentar </w:t>
      </w:r>
      <w:r w:rsidR="000542E0">
        <w:rPr>
          <w:rFonts w:ascii="Arial Narrow" w:hAnsi="Arial Narrow" w:cs="Tahoma"/>
          <w:bCs/>
          <w:iCs/>
          <w:sz w:val="28"/>
          <w:szCs w:val="28"/>
          <w:lang w:val="es-CO"/>
        </w:rPr>
        <w:t>la comparecencia para notificación personal</w:t>
      </w:r>
      <w:r w:rsidR="00437F87">
        <w:rPr>
          <w:rFonts w:ascii="Arial Narrow" w:hAnsi="Arial Narrow" w:cs="Tahoma"/>
          <w:bCs/>
          <w:iCs/>
          <w:sz w:val="28"/>
          <w:szCs w:val="28"/>
          <w:lang w:val="es-CO"/>
        </w:rPr>
        <w:t xml:space="preserve"> de la codemandada Mejía de Gómez</w:t>
      </w:r>
      <w:r w:rsidR="000542E0">
        <w:rPr>
          <w:rFonts w:ascii="Arial Narrow" w:hAnsi="Arial Narrow" w:cs="Tahoma"/>
          <w:bCs/>
          <w:iCs/>
          <w:sz w:val="28"/>
          <w:szCs w:val="28"/>
          <w:lang w:val="es-CO"/>
        </w:rPr>
        <w:t>, acudiendo a la comunicación telefónica y a cualquier otro medio idóneo con que cuente.</w:t>
      </w:r>
    </w:p>
    <w:p w:rsidR="00D974ED" w:rsidRPr="00273FCD" w:rsidRDefault="00D974ED" w:rsidP="009D08B0">
      <w:pPr>
        <w:pStyle w:val="Sansinterligne"/>
        <w:rPr>
          <w:lang w:val="es-CO"/>
        </w:rPr>
      </w:pPr>
    </w:p>
    <w:p w:rsidR="00D974ED" w:rsidRPr="00C605CD" w:rsidRDefault="00D974ED" w:rsidP="00D974ED">
      <w:pPr>
        <w:pStyle w:val="Corpsdetex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D974ED" w:rsidRPr="004B439F" w:rsidRDefault="00D974ED" w:rsidP="00D974ED">
      <w:pPr>
        <w:pStyle w:val="Sansinterligne"/>
      </w:pPr>
    </w:p>
    <w:p w:rsidR="00D974ED" w:rsidRDefault="00D974ED" w:rsidP="00D974ED">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9D08B0" w:rsidRPr="009D08B0" w:rsidRDefault="009D08B0" w:rsidP="009D08B0">
      <w:pPr>
        <w:pStyle w:val="Sansinterligne"/>
      </w:pPr>
    </w:p>
    <w:p w:rsidR="00D974ED" w:rsidRDefault="00D974ED" w:rsidP="00D974ED">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D974ED" w:rsidRPr="00382614" w:rsidRDefault="00D974ED" w:rsidP="00D974ED">
      <w:pPr>
        <w:pStyle w:val="Sansinterligne"/>
      </w:pPr>
    </w:p>
    <w:p w:rsidR="00D974ED" w:rsidRPr="00312C2D" w:rsidRDefault="00D974ED" w:rsidP="009D08B0">
      <w:pPr>
        <w:numPr>
          <w:ilvl w:val="0"/>
          <w:numId w:val="2"/>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w:t>
      </w:r>
      <w:r w:rsidR="00FE4D11">
        <w:rPr>
          <w:rFonts w:ascii="Arial Narrow" w:hAnsi="Arial Narrow" w:cs="Tahoma"/>
          <w:sz w:val="28"/>
          <w:szCs w:val="28"/>
          <w:lang w:val="es-CO"/>
        </w:rPr>
        <w:t>del 1</w:t>
      </w:r>
      <w:r w:rsidR="000542E0">
        <w:rPr>
          <w:rFonts w:ascii="Arial Narrow" w:hAnsi="Arial Narrow" w:cs="Tahoma"/>
          <w:sz w:val="28"/>
          <w:szCs w:val="28"/>
          <w:lang w:val="es-CO"/>
        </w:rPr>
        <w:t>3</w:t>
      </w:r>
      <w:r w:rsidR="00FE4D11">
        <w:rPr>
          <w:rFonts w:ascii="Arial Narrow" w:hAnsi="Arial Narrow" w:cs="Tahoma"/>
          <w:sz w:val="28"/>
          <w:szCs w:val="28"/>
          <w:lang w:val="es-CO"/>
        </w:rPr>
        <w:t xml:space="preserve"> de ma</w:t>
      </w:r>
      <w:r w:rsidR="000542E0">
        <w:rPr>
          <w:rFonts w:ascii="Arial Narrow" w:hAnsi="Arial Narrow" w:cs="Tahoma"/>
          <w:sz w:val="28"/>
          <w:szCs w:val="28"/>
          <w:lang w:val="es-CO"/>
        </w:rPr>
        <w:t>y</w:t>
      </w:r>
      <w:r w:rsidR="00FE4D11">
        <w:rPr>
          <w:rFonts w:ascii="Arial Narrow" w:hAnsi="Arial Narrow" w:cs="Tahoma"/>
          <w:sz w:val="28"/>
          <w:szCs w:val="28"/>
          <w:lang w:val="es-CO"/>
        </w:rPr>
        <w:t xml:space="preserve">o de 2016, dictado por el suscrito ponente, </w:t>
      </w:r>
      <w:r>
        <w:rPr>
          <w:rFonts w:ascii="Arial Narrow" w:hAnsi="Arial Narrow" w:cs="Tahoma"/>
          <w:sz w:val="28"/>
          <w:szCs w:val="28"/>
          <w:lang w:val="es-CO"/>
        </w:rPr>
        <w:t xml:space="preserve">por medio cual se admitió el </w:t>
      </w:r>
      <w:r w:rsidR="000542E0">
        <w:rPr>
          <w:rFonts w:ascii="Arial Narrow" w:hAnsi="Arial Narrow" w:cs="Tahoma"/>
          <w:sz w:val="28"/>
          <w:szCs w:val="28"/>
          <w:lang w:val="es-CO"/>
        </w:rPr>
        <w:t>grado jurisdiccional de consulta ordenado</w:t>
      </w:r>
      <w:r>
        <w:rPr>
          <w:rFonts w:ascii="Arial Narrow" w:hAnsi="Arial Narrow" w:cs="Tahoma"/>
          <w:sz w:val="28"/>
          <w:szCs w:val="28"/>
          <w:lang w:val="es-CO"/>
        </w:rPr>
        <w:t xml:space="preserve">. </w:t>
      </w:r>
    </w:p>
    <w:p w:rsidR="00D974ED" w:rsidRPr="00FE4D11" w:rsidRDefault="00D974ED" w:rsidP="009D08B0">
      <w:pPr>
        <w:pStyle w:val="Sansinterligne"/>
        <w:ind w:firstLine="360"/>
        <w:rPr>
          <w:lang w:val="es-ES"/>
        </w:rPr>
      </w:pPr>
    </w:p>
    <w:p w:rsidR="00FE4D11" w:rsidRPr="00FE4D11" w:rsidRDefault="00D974ED" w:rsidP="00795550">
      <w:pPr>
        <w:pStyle w:val="Paragraphedeliste"/>
        <w:numPr>
          <w:ilvl w:val="0"/>
          <w:numId w:val="2"/>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sidR="00AB7C96">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w:t>
      </w:r>
      <w:r w:rsidR="009C5A4A">
        <w:rPr>
          <w:rFonts w:ascii="Arial Narrow" w:hAnsi="Arial Narrow" w:cs="Tahoma"/>
          <w:sz w:val="28"/>
          <w:szCs w:val="28"/>
        </w:rPr>
        <w:t>de trámite y juzgamiento</w:t>
      </w:r>
      <w:r w:rsidR="00795550">
        <w:rPr>
          <w:rFonts w:ascii="Arial Narrow" w:hAnsi="Arial Narrow" w:cs="Tahoma"/>
          <w:sz w:val="28"/>
          <w:szCs w:val="28"/>
          <w:lang w:val="es-CO"/>
        </w:rPr>
        <w:t xml:space="preserve">, para que </w:t>
      </w:r>
      <w:r w:rsidR="004A701A" w:rsidRPr="00795550">
        <w:rPr>
          <w:rFonts w:ascii="Arial Narrow" w:hAnsi="Arial Narrow"/>
          <w:sz w:val="28"/>
          <w:szCs w:val="28"/>
          <w:lang w:val="es-ES"/>
        </w:rPr>
        <w:t xml:space="preserve">la jueza de conocimiento </w:t>
      </w:r>
      <w:r w:rsidR="000542E0">
        <w:rPr>
          <w:rFonts w:ascii="Arial Narrow" w:hAnsi="Arial Narrow"/>
          <w:sz w:val="28"/>
          <w:szCs w:val="28"/>
          <w:lang w:val="es-ES"/>
        </w:rPr>
        <w:t xml:space="preserve">intente la comparecencia de la demandada Luz Mery Mejía de Gómez para que se surta la notificación personal, </w:t>
      </w:r>
      <w:r w:rsidR="00437F87">
        <w:rPr>
          <w:rFonts w:ascii="Arial Narrow" w:hAnsi="Arial Narrow" w:cs="Tahoma"/>
          <w:bCs/>
          <w:iCs/>
          <w:sz w:val="28"/>
          <w:szCs w:val="28"/>
          <w:lang w:val="es-CO"/>
        </w:rPr>
        <w:t>acudiendo a la comunicación telefónica y a cualquier otro medio idóneo con que cuente</w:t>
      </w:r>
      <w:r w:rsidR="00FE4D11">
        <w:rPr>
          <w:rFonts w:ascii="Arial Narrow" w:hAnsi="Arial Narrow"/>
          <w:sz w:val="28"/>
          <w:szCs w:val="28"/>
          <w:lang w:val="es-ES"/>
        </w:rPr>
        <w:t>, conforme a los postulados señalados en las consideraciones, advirtiendo que mantiene validez las pruebas practicadas</w:t>
      </w:r>
      <w:r w:rsidR="00437F87">
        <w:rPr>
          <w:rFonts w:ascii="Arial Narrow" w:hAnsi="Arial Narrow"/>
          <w:sz w:val="28"/>
          <w:szCs w:val="28"/>
          <w:lang w:val="es-ES"/>
        </w:rPr>
        <w:t>.</w:t>
      </w:r>
      <w:r w:rsidR="00FE4D11">
        <w:rPr>
          <w:rFonts w:ascii="Arial Narrow" w:hAnsi="Arial Narrow"/>
          <w:sz w:val="28"/>
          <w:szCs w:val="28"/>
          <w:lang w:val="es-ES"/>
        </w:rPr>
        <w:t xml:space="preserve"> </w:t>
      </w:r>
    </w:p>
    <w:p w:rsidR="00D974ED" w:rsidRPr="009D08B0" w:rsidRDefault="00D974ED" w:rsidP="009D08B0">
      <w:pPr>
        <w:pStyle w:val="Sansinterligne"/>
      </w:pPr>
    </w:p>
    <w:p w:rsidR="00D974ED" w:rsidRPr="00993D8D" w:rsidRDefault="00D974ED" w:rsidP="009D08B0">
      <w:pPr>
        <w:numPr>
          <w:ilvl w:val="0"/>
          <w:numId w:val="2"/>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D974ED" w:rsidRPr="00172C80" w:rsidRDefault="00D974ED" w:rsidP="00D974ED">
      <w:pPr>
        <w:pStyle w:val="Sansinterligne"/>
      </w:pPr>
    </w:p>
    <w:p w:rsidR="00D974ED" w:rsidRPr="00172C80" w:rsidRDefault="00D974ED" w:rsidP="00D974ED">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D974ED"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p>
    <w:p w:rsidR="00D974ED" w:rsidRPr="00172C80" w:rsidRDefault="00D974ED" w:rsidP="00D974ED">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02215F" w:rsidRPr="00DF0BFA" w:rsidRDefault="00D974ED" w:rsidP="00273FCD">
      <w:pPr>
        <w:ind w:firstLine="900"/>
        <w:jc w:val="center"/>
        <w:rPr>
          <w:color w:val="FF0000"/>
        </w:rPr>
      </w:pPr>
      <w:r w:rsidRPr="00172C80">
        <w:rPr>
          <w:rFonts w:ascii="Arial Narrow" w:hAnsi="Arial Narrow" w:cs="Microsoft Sans Serif"/>
          <w:bCs/>
          <w:iCs/>
          <w:sz w:val="28"/>
          <w:szCs w:val="28"/>
          <w:lang w:val="es-ES"/>
        </w:rPr>
        <w:t>Magistrado</w:t>
      </w:r>
      <w:bookmarkStart w:id="0" w:name="_GoBack"/>
      <w:bookmarkEnd w:id="0"/>
    </w:p>
    <w:sectPr w:rsidR="0002215F" w:rsidRPr="00DF0BFA" w:rsidSect="00E309F9">
      <w:headerReference w:type="even" r:id="rId8"/>
      <w:headerReference w:type="default" r:id="rId9"/>
      <w:footerReference w:type="even" r:id="rId10"/>
      <w:footerReference w:type="default" r:id="rId11"/>
      <w:headerReference w:type="first" r:id="rId12"/>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4A6" w:rsidRDefault="000F04A6" w:rsidP="00D974ED">
      <w:r>
        <w:separator/>
      </w:r>
    </w:p>
  </w:endnote>
  <w:endnote w:type="continuationSeparator" w:id="0">
    <w:p w:rsidR="000F04A6" w:rsidRDefault="000F04A6" w:rsidP="00D9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rsidP="00E309F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07511"/>
      <w:docPartObj>
        <w:docPartGallery w:val="Page Numbers (Bottom of Page)"/>
        <w:docPartUnique/>
      </w:docPartObj>
    </w:sdtPr>
    <w:sdtEndPr/>
    <w:sdtContent>
      <w:p w:rsidR="00E309F9" w:rsidRDefault="00C457F7">
        <w:pPr>
          <w:pStyle w:val="Pieddepage"/>
          <w:jc w:val="center"/>
        </w:pPr>
        <w:r>
          <w:fldChar w:fldCharType="begin"/>
        </w:r>
        <w:r>
          <w:instrText>PAGE   \* MERGEFORMAT</w:instrText>
        </w:r>
        <w:r>
          <w:fldChar w:fldCharType="separate"/>
        </w:r>
        <w:r w:rsidR="00757099" w:rsidRPr="00757099">
          <w:rPr>
            <w:noProof/>
            <w:lang w:val="es-ES"/>
          </w:rPr>
          <w:t>2</w:t>
        </w:r>
        <w:r>
          <w:rPr>
            <w:noProof/>
            <w:lang w:val="es-ES"/>
          </w:rPr>
          <w:fldChar w:fldCharType="end"/>
        </w:r>
      </w:p>
    </w:sdtContent>
  </w:sdt>
  <w:p w:rsidR="00E309F9" w:rsidRDefault="00E309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4A6" w:rsidRDefault="000F04A6" w:rsidP="00D974ED">
      <w:r>
        <w:separator/>
      </w:r>
    </w:p>
  </w:footnote>
  <w:footnote w:type="continuationSeparator" w:id="0">
    <w:p w:rsidR="000F04A6" w:rsidRDefault="000F04A6" w:rsidP="00D97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309F9" w:rsidRDefault="00E309F9">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Default="00E309F9" w:rsidP="00E309F9">
    <w:pPr>
      <w:pStyle w:val="En-tte"/>
      <w:framePr w:wrap="around" w:vAnchor="text" w:hAnchor="margin" w:xAlign="right" w:y="1"/>
      <w:rPr>
        <w:rStyle w:val="Numrodepage"/>
      </w:rPr>
    </w:pPr>
  </w:p>
  <w:p w:rsidR="00E309F9" w:rsidRPr="00D058DE" w:rsidRDefault="00E309F9" w:rsidP="00E309F9">
    <w:pPr>
      <w:pStyle w:val="Titre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sidR="00CA78E6">
      <w:rPr>
        <w:rFonts w:ascii="Arial Narrow" w:hAnsi="Arial Narrow" w:cs="Arial"/>
        <w:bCs/>
        <w:sz w:val="16"/>
        <w:szCs w:val="16"/>
      </w:rPr>
      <w:t>3</w:t>
    </w:r>
    <w:r>
      <w:rPr>
        <w:rFonts w:ascii="Arial Narrow" w:hAnsi="Arial Narrow" w:cs="Arial"/>
        <w:bCs/>
        <w:sz w:val="16"/>
        <w:szCs w:val="16"/>
      </w:rPr>
      <w:t>-201</w:t>
    </w:r>
    <w:r w:rsidR="00CA78E6">
      <w:rPr>
        <w:rFonts w:ascii="Arial Narrow" w:hAnsi="Arial Narrow" w:cs="Arial"/>
        <w:bCs/>
        <w:sz w:val="16"/>
        <w:szCs w:val="16"/>
      </w:rPr>
      <w:t>5</w:t>
    </w:r>
    <w:r>
      <w:rPr>
        <w:rFonts w:ascii="Arial Narrow" w:hAnsi="Arial Narrow" w:cs="Arial"/>
        <w:bCs/>
        <w:sz w:val="16"/>
        <w:szCs w:val="16"/>
      </w:rPr>
      <w:t>-00</w:t>
    </w:r>
    <w:r w:rsidR="00CA78E6">
      <w:rPr>
        <w:rFonts w:ascii="Arial Narrow" w:hAnsi="Arial Narrow" w:cs="Arial"/>
        <w:bCs/>
        <w:sz w:val="16"/>
        <w:szCs w:val="16"/>
      </w:rPr>
      <w:t>324</w:t>
    </w:r>
    <w:r>
      <w:rPr>
        <w:rFonts w:ascii="Arial Narrow" w:hAnsi="Arial Narrow" w:cs="Arial"/>
        <w:bCs/>
        <w:sz w:val="16"/>
        <w:szCs w:val="16"/>
      </w:rPr>
      <w:t>-01</w:t>
    </w:r>
  </w:p>
  <w:p w:rsidR="00E309F9" w:rsidRPr="00D058DE" w:rsidRDefault="00E309F9" w:rsidP="00E309F9">
    <w:pPr>
      <w:pStyle w:val="Pieddepage"/>
      <w:framePr w:wrap="auto" w:vAnchor="page" w:hAnchor="page" w:x="1699" w:y="1126"/>
      <w:ind w:right="360"/>
    </w:pPr>
  </w:p>
  <w:p w:rsidR="00E309F9" w:rsidRPr="00D058DE" w:rsidRDefault="00CA78E6" w:rsidP="00E309F9">
    <w:pPr>
      <w:rPr>
        <w:rFonts w:ascii="Arial Narrow" w:hAnsi="Arial Narrow" w:cs="Arial"/>
        <w:sz w:val="16"/>
        <w:szCs w:val="16"/>
        <w:lang w:val="es-ES"/>
      </w:rPr>
    </w:pPr>
    <w:r>
      <w:rPr>
        <w:rFonts w:ascii="Arial Narrow" w:hAnsi="Arial Narrow" w:cs="Arial"/>
        <w:sz w:val="16"/>
        <w:szCs w:val="16"/>
        <w:lang w:val="es-ES"/>
      </w:rPr>
      <w:t>María Trinidad Gil Zuleta vs. Colpensiones y Luz Mery Mejía Gómez</w:t>
    </w:r>
    <w:r w:rsidR="004630E9">
      <w:rPr>
        <w:rFonts w:ascii="Arial Narrow" w:hAnsi="Arial Narrow" w:cs="Arial"/>
        <w:sz w:val="16"/>
        <w:szCs w:val="16"/>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9F9" w:rsidRPr="006258A8" w:rsidRDefault="00E309F9" w:rsidP="00E309F9">
    <w:pPr>
      <w:pStyle w:val="En-tte"/>
      <w:ind w:right="-59"/>
      <w:rPr>
        <w:rFonts w:ascii="Arial" w:hAnsi="Arial" w:cs="Arial"/>
        <w:i/>
      </w:rPr>
    </w:pPr>
    <w:r w:rsidRPr="006258A8">
      <w:rPr>
        <w:rFonts w:ascii="Arial" w:hAnsi="Arial" w:cs="Arial"/>
        <w:i/>
      </w:rPr>
      <w:t>Radicación No. 66001-31-05-002-2010-00758-01</w:t>
    </w:r>
  </w:p>
  <w:p w:rsidR="00E309F9" w:rsidRPr="007D6B28" w:rsidRDefault="00E309F9"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8B803DA"/>
    <w:multiLevelType w:val="multilevel"/>
    <w:tmpl w:val="2AD0B800"/>
    <w:lvl w:ilvl="0">
      <w:start w:val="1"/>
      <w:numFmt w:val="upperRoman"/>
      <w:lvlText w:val="%1."/>
      <w:lvlJc w:val="left"/>
      <w:pPr>
        <w:ind w:left="1429" w:hanging="720"/>
      </w:pPr>
      <w:rPr>
        <w:rFonts w:hint="default"/>
      </w:rPr>
    </w:lvl>
    <w:lvl w:ilvl="1">
      <w:start w:val="2"/>
      <w:numFmt w:val="decimal"/>
      <w:isLgl/>
      <w:lvlText w:val="%1.%2"/>
      <w:lvlJc w:val="left"/>
      <w:pPr>
        <w:ind w:left="1099" w:hanging="390"/>
      </w:pPr>
      <w:rPr>
        <w:rFonts w:hint="default"/>
        <w:b/>
        <w:i/>
      </w:rPr>
    </w:lvl>
    <w:lvl w:ilvl="2">
      <w:start w:val="1"/>
      <w:numFmt w:val="decimal"/>
      <w:isLgl/>
      <w:lvlText w:val="%1.%2.%3"/>
      <w:lvlJc w:val="left"/>
      <w:pPr>
        <w:ind w:left="1429" w:hanging="720"/>
      </w:pPr>
      <w:rPr>
        <w:rFonts w:hint="default"/>
        <w:b/>
        <w:i/>
      </w:rPr>
    </w:lvl>
    <w:lvl w:ilvl="3">
      <w:start w:val="1"/>
      <w:numFmt w:val="decimal"/>
      <w:isLgl/>
      <w:lvlText w:val="%1.%2.%3.%4"/>
      <w:lvlJc w:val="left"/>
      <w:pPr>
        <w:ind w:left="1429" w:hanging="720"/>
      </w:pPr>
      <w:rPr>
        <w:rFonts w:hint="default"/>
        <w:b/>
        <w:i/>
      </w:rPr>
    </w:lvl>
    <w:lvl w:ilvl="4">
      <w:start w:val="1"/>
      <w:numFmt w:val="decimal"/>
      <w:isLgl/>
      <w:lvlText w:val="%1.%2.%3.%4.%5"/>
      <w:lvlJc w:val="left"/>
      <w:pPr>
        <w:ind w:left="1789" w:hanging="1080"/>
      </w:pPr>
      <w:rPr>
        <w:rFonts w:hint="default"/>
        <w:b/>
        <w:i/>
      </w:rPr>
    </w:lvl>
    <w:lvl w:ilvl="5">
      <w:start w:val="1"/>
      <w:numFmt w:val="decimal"/>
      <w:isLgl/>
      <w:lvlText w:val="%1.%2.%3.%4.%5.%6"/>
      <w:lvlJc w:val="left"/>
      <w:pPr>
        <w:ind w:left="2149" w:hanging="1440"/>
      </w:pPr>
      <w:rPr>
        <w:rFonts w:hint="default"/>
        <w:b/>
        <w:i/>
      </w:rPr>
    </w:lvl>
    <w:lvl w:ilvl="6">
      <w:start w:val="1"/>
      <w:numFmt w:val="decimal"/>
      <w:isLgl/>
      <w:lvlText w:val="%1.%2.%3.%4.%5.%6.%7"/>
      <w:lvlJc w:val="left"/>
      <w:pPr>
        <w:ind w:left="2149" w:hanging="1440"/>
      </w:pPr>
      <w:rPr>
        <w:rFonts w:hint="default"/>
        <w:b/>
        <w:i/>
      </w:rPr>
    </w:lvl>
    <w:lvl w:ilvl="7">
      <w:start w:val="1"/>
      <w:numFmt w:val="decimal"/>
      <w:isLgl/>
      <w:lvlText w:val="%1.%2.%3.%4.%5.%6.%7.%8"/>
      <w:lvlJc w:val="left"/>
      <w:pPr>
        <w:ind w:left="2509" w:hanging="1800"/>
      </w:pPr>
      <w:rPr>
        <w:rFonts w:hint="default"/>
        <w:b/>
        <w:i/>
      </w:rPr>
    </w:lvl>
    <w:lvl w:ilvl="8">
      <w:start w:val="1"/>
      <w:numFmt w:val="decimal"/>
      <w:isLgl/>
      <w:lvlText w:val="%1.%2.%3.%4.%5.%6.%7.%8.%9"/>
      <w:lvlJc w:val="left"/>
      <w:pPr>
        <w:ind w:left="2509" w:hanging="1800"/>
      </w:pPr>
      <w:rPr>
        <w:rFonts w:hint="default"/>
        <w:b/>
        <w:i/>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4ED"/>
    <w:rsid w:val="0002215F"/>
    <w:rsid w:val="000542E0"/>
    <w:rsid w:val="000D75DE"/>
    <w:rsid w:val="000E45B1"/>
    <w:rsid w:val="000F04A6"/>
    <w:rsid w:val="0013794D"/>
    <w:rsid w:val="00195893"/>
    <w:rsid w:val="001B4129"/>
    <w:rsid w:val="00221EF1"/>
    <w:rsid w:val="002323F5"/>
    <w:rsid w:val="00273FCD"/>
    <w:rsid w:val="00421482"/>
    <w:rsid w:val="00432996"/>
    <w:rsid w:val="00434A0E"/>
    <w:rsid w:val="00437F87"/>
    <w:rsid w:val="00441C9C"/>
    <w:rsid w:val="004630E9"/>
    <w:rsid w:val="004A0C0D"/>
    <w:rsid w:val="004A701A"/>
    <w:rsid w:val="005148B2"/>
    <w:rsid w:val="005D5759"/>
    <w:rsid w:val="005E1219"/>
    <w:rsid w:val="0068792B"/>
    <w:rsid w:val="006E213D"/>
    <w:rsid w:val="00702B29"/>
    <w:rsid w:val="00757099"/>
    <w:rsid w:val="007735FD"/>
    <w:rsid w:val="00795550"/>
    <w:rsid w:val="008D1201"/>
    <w:rsid w:val="008D4D9E"/>
    <w:rsid w:val="008E450D"/>
    <w:rsid w:val="00952249"/>
    <w:rsid w:val="009B2181"/>
    <w:rsid w:val="009C5A4A"/>
    <w:rsid w:val="009D08B0"/>
    <w:rsid w:val="00AB7C96"/>
    <w:rsid w:val="00B3342A"/>
    <w:rsid w:val="00BB72E5"/>
    <w:rsid w:val="00C3660A"/>
    <w:rsid w:val="00C457F7"/>
    <w:rsid w:val="00CA78E6"/>
    <w:rsid w:val="00D974ED"/>
    <w:rsid w:val="00DF0BFA"/>
    <w:rsid w:val="00DF59AA"/>
    <w:rsid w:val="00E309F9"/>
    <w:rsid w:val="00E54701"/>
    <w:rsid w:val="00EC703D"/>
    <w:rsid w:val="00EE1052"/>
    <w:rsid w:val="00F6403D"/>
    <w:rsid w:val="00FD06AF"/>
    <w:rsid w:val="00FE4D11"/>
    <w:rsid w:val="00FE67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Titre2">
    <w:name w:val="heading 2"/>
    <w:basedOn w:val="Normal"/>
    <w:next w:val="Normal"/>
    <w:link w:val="Titre2Car"/>
    <w:qFormat/>
    <w:rsid w:val="00D974ED"/>
    <w:pPr>
      <w:keepNext/>
      <w:widowControl w:val="0"/>
      <w:outlineLvl w:val="1"/>
    </w:pPr>
    <w:rPr>
      <w:rFonts w:ascii="Bookman Old Style" w:hAnsi="Bookman Old Style"/>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974ED"/>
    <w:rPr>
      <w:rFonts w:ascii="Bookman Old Style" w:eastAsia="Times New Roman" w:hAnsi="Bookman Old Style" w:cs="Times New Roman"/>
      <w:sz w:val="28"/>
      <w:szCs w:val="20"/>
      <w:lang w:val="es-ES_tradnl" w:eastAsia="es-ES"/>
    </w:rPr>
  </w:style>
  <w:style w:type="paragraph" w:styleId="En-tte">
    <w:name w:val="header"/>
    <w:basedOn w:val="Normal"/>
    <w:link w:val="En-tteCar"/>
    <w:rsid w:val="00D974ED"/>
    <w:pPr>
      <w:tabs>
        <w:tab w:val="center" w:pos="4252"/>
        <w:tab w:val="right" w:pos="8504"/>
      </w:tabs>
    </w:pPr>
    <w:rPr>
      <w:sz w:val="20"/>
    </w:rPr>
  </w:style>
  <w:style w:type="character" w:customStyle="1" w:styleId="En-tteCar">
    <w:name w:val="En-tête Car"/>
    <w:basedOn w:val="Policepardfaut"/>
    <w:link w:val="En-tte"/>
    <w:rsid w:val="00D974ED"/>
    <w:rPr>
      <w:rFonts w:ascii="Times New Roman" w:eastAsia="Times New Roman" w:hAnsi="Times New Roman" w:cs="Times New Roman"/>
      <w:sz w:val="20"/>
      <w:szCs w:val="20"/>
      <w:lang w:val="es-ES_tradnl" w:eastAsia="es-ES"/>
    </w:rPr>
  </w:style>
  <w:style w:type="character" w:styleId="Numrodepage">
    <w:name w:val="page number"/>
    <w:basedOn w:val="Policepardfaut"/>
    <w:rsid w:val="00D974ED"/>
  </w:style>
  <w:style w:type="paragraph" w:styleId="Pieddepage">
    <w:name w:val="footer"/>
    <w:basedOn w:val="Normal"/>
    <w:link w:val="PieddepageCar"/>
    <w:uiPriority w:val="99"/>
    <w:rsid w:val="00D974ED"/>
    <w:pPr>
      <w:tabs>
        <w:tab w:val="center" w:pos="4419"/>
        <w:tab w:val="right" w:pos="8838"/>
      </w:tabs>
    </w:pPr>
    <w:rPr>
      <w:sz w:val="20"/>
    </w:rPr>
  </w:style>
  <w:style w:type="character" w:customStyle="1" w:styleId="PieddepageCar">
    <w:name w:val="Pied de page Car"/>
    <w:basedOn w:val="Policepardfaut"/>
    <w:link w:val="Pieddepage"/>
    <w:uiPriority w:val="99"/>
    <w:rsid w:val="00D974ED"/>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D974ED"/>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D974ED"/>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D974ED"/>
    <w:pPr>
      <w:ind w:left="720"/>
      <w:contextualSpacing/>
    </w:pPr>
  </w:style>
  <w:style w:type="paragraph" w:customStyle="1" w:styleId="Textoindependiente32">
    <w:name w:val="Texto independiente 32"/>
    <w:basedOn w:val="Normal"/>
    <w:rsid w:val="00D974ED"/>
    <w:pPr>
      <w:spacing w:line="360" w:lineRule="auto"/>
      <w:jc w:val="both"/>
    </w:pPr>
    <w:rPr>
      <w:rFonts w:ascii="Arial" w:hAnsi="Arial"/>
    </w:rPr>
  </w:style>
  <w:style w:type="character" w:customStyle="1" w:styleId="CorpsdetexteCar">
    <w:name w:val="Corps de texte Car"/>
    <w:link w:val="Corpsdetexte"/>
    <w:locked/>
    <w:rsid w:val="00D974ED"/>
    <w:rPr>
      <w:rFonts w:ascii="Arial" w:hAnsi="Arial" w:cs="Arial"/>
      <w:sz w:val="24"/>
      <w:lang w:val="es-ES_tradnl" w:eastAsia="es-ES"/>
    </w:rPr>
  </w:style>
  <w:style w:type="paragraph" w:styleId="Corpsdetexte">
    <w:name w:val="Body Text"/>
    <w:basedOn w:val="Normal"/>
    <w:link w:val="CorpsdetexteCar"/>
    <w:rsid w:val="00D974ED"/>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D974ED"/>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5148B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8B2"/>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653</Words>
  <Characters>3597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Malucimedina</cp:lastModifiedBy>
  <cp:revision>7</cp:revision>
  <cp:lastPrinted>2017-04-19T16:58:00Z</cp:lastPrinted>
  <dcterms:created xsi:type="dcterms:W3CDTF">2017-04-19T14:00:00Z</dcterms:created>
  <dcterms:modified xsi:type="dcterms:W3CDTF">2017-06-24T02:44:00Z</dcterms:modified>
</cp:coreProperties>
</file>