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5E" w:rsidRPr="00A817A6" w:rsidRDefault="002F695E" w:rsidP="002F695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rsidR="002F695E" w:rsidRDefault="002F695E" w:rsidP="002F2145">
      <w:pPr>
        <w:pStyle w:val="En-tte"/>
        <w:spacing w:line="360" w:lineRule="auto"/>
        <w:ind w:right="-7"/>
        <w:jc w:val="center"/>
        <w:rPr>
          <w:rFonts w:ascii="Arial Narrow" w:hAnsi="Arial Narrow"/>
          <w:b/>
          <w:sz w:val="28"/>
          <w:szCs w:val="28"/>
          <w:lang w:val="es-CO"/>
        </w:rPr>
      </w:pP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9" o:title=""/>
          </v:shape>
          <o:OLEObject Type="Embed" ProgID="PBrush" ShapeID="_x0000_i1025" DrawAspect="Content" ObjectID="_1566330615" r:id="rId10"/>
        </w:objec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tte"/>
        <w:ind w:right="-7"/>
        <w:rPr>
          <w:rFonts w:ascii="Tahoma" w:hAnsi="Tahoma" w:cs="Tahoma"/>
          <w:b/>
          <w:i/>
          <w:sz w:val="29"/>
          <w:szCs w:val="29"/>
          <w:highlight w:val="cyan"/>
        </w:rPr>
      </w:pPr>
    </w:p>
    <w:p w:rsidR="002F695E" w:rsidRDefault="002F695E" w:rsidP="002F695E">
      <w:pPr>
        <w:jc w:val="both"/>
        <w:rPr>
          <w:rFonts w:ascii="Arial Narrow" w:hAnsi="Arial Narrow" w:cs="Tahoma"/>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Sentencia de </w:t>
      </w:r>
      <w:r>
        <w:rPr>
          <w:rFonts w:ascii="Arial Narrow" w:hAnsi="Arial Narrow" w:cs="Tahoma"/>
          <w:bCs/>
          <w:sz w:val="18"/>
          <w:szCs w:val="18"/>
        </w:rPr>
        <w:t xml:space="preserve">Primera Instancia </w:t>
      </w:r>
      <w:r>
        <w:rPr>
          <w:rFonts w:ascii="Arial Narrow" w:hAnsi="Arial Narrow" w:cs="Tahoma"/>
          <w:bCs/>
          <w:sz w:val="18"/>
          <w:szCs w:val="18"/>
        </w:rPr>
        <w:t>– 28 de junio de 2017</w:t>
      </w:r>
    </w:p>
    <w:p w:rsidR="002F695E" w:rsidRPr="00AF7EA4" w:rsidRDefault="002F695E" w:rsidP="002F695E">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Acción de Tutela – Niega el amparo solicitado</w:t>
      </w:r>
      <w:bookmarkStart w:id="0" w:name="_GoBack"/>
      <w:bookmarkEnd w:id="0"/>
    </w:p>
    <w:p w:rsidR="002F2145" w:rsidRPr="002F2145" w:rsidRDefault="002F2145" w:rsidP="002F2145">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FA36C8">
        <w:rPr>
          <w:rFonts w:ascii="Arial Narrow" w:hAnsi="Arial Narrow" w:cs="Tahoma"/>
          <w:bCs/>
          <w:sz w:val="18"/>
          <w:szCs w:val="18"/>
        </w:rPr>
        <w:t>7</w:t>
      </w:r>
      <w:r w:rsidRPr="002F2145">
        <w:rPr>
          <w:rFonts w:ascii="Arial Narrow" w:hAnsi="Arial Narrow" w:cs="Tahoma"/>
          <w:bCs/>
          <w:sz w:val="18"/>
          <w:szCs w:val="18"/>
        </w:rPr>
        <w:t>-00</w:t>
      </w:r>
      <w:r w:rsidR="00FA36C8">
        <w:rPr>
          <w:rFonts w:ascii="Arial Narrow" w:hAnsi="Arial Narrow" w:cs="Tahoma"/>
          <w:bCs/>
          <w:sz w:val="18"/>
          <w:szCs w:val="18"/>
        </w:rPr>
        <w:t>0</w:t>
      </w:r>
      <w:r w:rsidR="00FC5890">
        <w:rPr>
          <w:rFonts w:ascii="Arial Narrow" w:hAnsi="Arial Narrow" w:cs="Tahoma"/>
          <w:bCs/>
          <w:sz w:val="18"/>
          <w:szCs w:val="18"/>
        </w:rPr>
        <w:t>95</w:t>
      </w:r>
      <w:r w:rsidRPr="002F2145">
        <w:rPr>
          <w:rFonts w:ascii="Arial Narrow" w:hAnsi="Arial Narrow" w:cs="Tahoma"/>
          <w:bCs/>
          <w:sz w:val="18"/>
          <w:szCs w:val="18"/>
        </w:rPr>
        <w:t>-00</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proofErr w:type="spellStart"/>
      <w:r w:rsidR="00FC5890">
        <w:rPr>
          <w:rFonts w:ascii="Arial Narrow" w:hAnsi="Arial Narrow" w:cs="Tahoma"/>
          <w:sz w:val="18"/>
          <w:szCs w:val="18"/>
        </w:rPr>
        <w:t>Maria</w:t>
      </w:r>
      <w:proofErr w:type="spellEnd"/>
      <w:r w:rsidR="00FC5890">
        <w:rPr>
          <w:rFonts w:ascii="Arial Narrow" w:hAnsi="Arial Narrow" w:cs="Tahoma"/>
          <w:sz w:val="18"/>
          <w:szCs w:val="18"/>
        </w:rPr>
        <w:t xml:space="preserve"> </w:t>
      </w:r>
      <w:proofErr w:type="spellStart"/>
      <w:r w:rsidR="00FC5890">
        <w:rPr>
          <w:rFonts w:ascii="Arial Narrow" w:hAnsi="Arial Narrow" w:cs="Tahoma"/>
          <w:sz w:val="18"/>
          <w:szCs w:val="18"/>
        </w:rPr>
        <w:t>Rismilia</w:t>
      </w:r>
      <w:proofErr w:type="spellEnd"/>
      <w:r w:rsidR="00FC5890">
        <w:rPr>
          <w:rFonts w:ascii="Arial Narrow" w:hAnsi="Arial Narrow" w:cs="Tahoma"/>
          <w:sz w:val="18"/>
          <w:szCs w:val="18"/>
        </w:rPr>
        <w:t xml:space="preserve"> Espinosa Herràn</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 xml:space="preserve">Ministerio de </w:t>
      </w:r>
      <w:r w:rsidR="00EE081E">
        <w:rPr>
          <w:rFonts w:ascii="Arial Narrow" w:hAnsi="Arial Narrow" w:cs="Tahoma"/>
          <w:sz w:val="18"/>
          <w:szCs w:val="18"/>
        </w:rPr>
        <w:t>Educación</w:t>
      </w:r>
      <w:r w:rsidR="00F46053">
        <w:rPr>
          <w:rFonts w:ascii="Arial Narrow" w:hAnsi="Arial Narrow" w:cs="Tahoma"/>
          <w:sz w:val="18"/>
          <w:szCs w:val="18"/>
        </w:rPr>
        <w:t xml:space="preserve"> y la</w:t>
      </w:r>
      <w:r w:rsidR="00D90480">
        <w:rPr>
          <w:rFonts w:ascii="Arial Narrow" w:hAnsi="Arial Narrow" w:cs="Tahoma"/>
          <w:sz w:val="18"/>
          <w:szCs w:val="18"/>
        </w:rPr>
        <w:t xml:space="preserve"> </w:t>
      </w:r>
      <w:r w:rsidR="009B5AE9">
        <w:rPr>
          <w:rFonts w:ascii="Arial Narrow" w:hAnsi="Arial Narrow" w:cs="Tahoma"/>
          <w:sz w:val="18"/>
          <w:szCs w:val="18"/>
        </w:rPr>
        <w:t>Unión Temporal Magisterio Región 4</w:t>
      </w:r>
      <w:r w:rsidR="00F46053">
        <w:rPr>
          <w:rFonts w:ascii="Arial Narrow" w:hAnsi="Arial Narrow" w:cs="Tahoma"/>
          <w:sz w:val="18"/>
          <w:szCs w:val="18"/>
        </w:rPr>
        <w:t>.</w:t>
      </w:r>
      <w:r w:rsidR="009B5AE9">
        <w:rPr>
          <w:rFonts w:ascii="Arial Narrow" w:hAnsi="Arial Narrow" w:cs="Tahoma"/>
          <w:sz w:val="18"/>
          <w:szCs w:val="18"/>
        </w:rPr>
        <w:t xml:space="preserve"> </w:t>
      </w:r>
    </w:p>
    <w:p w:rsidR="002F695E" w:rsidRPr="00AF7EA4" w:rsidRDefault="002F695E" w:rsidP="002F2145">
      <w:pPr>
        <w:jc w:val="both"/>
        <w:rPr>
          <w:rFonts w:ascii="Arial Narrow" w:hAnsi="Arial Narrow" w:cs="Tahoma"/>
          <w:b/>
          <w:bCs/>
          <w:sz w:val="18"/>
          <w:szCs w:val="18"/>
        </w:rPr>
      </w:pPr>
    </w:p>
    <w:p w:rsidR="002F2145" w:rsidRPr="00EE081E" w:rsidRDefault="002F2145" w:rsidP="00EE081E">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EE081E">
        <w:rPr>
          <w:rFonts w:ascii="Arial Narrow" w:hAnsi="Arial Narrow" w:cs="Tahoma"/>
          <w:b/>
          <w:bCs/>
          <w:i/>
          <w:sz w:val="18"/>
          <w:szCs w:val="18"/>
        </w:rPr>
        <w:t xml:space="preserve">Derecho a la salud. Carácter fundamental. </w:t>
      </w:r>
      <w:r w:rsidR="00EE081E" w:rsidRPr="00EE081E">
        <w:rPr>
          <w:rFonts w:ascii="Arial Narrow" w:hAnsi="Arial Narrow" w:cs="Tahoma"/>
          <w:bCs/>
          <w:i/>
          <w:sz w:val="18"/>
          <w:szCs w:val="18"/>
        </w:rPr>
        <w:t>El derecho a la salud, contemplado en el canon 49 de la Carta Política, es sin duda un derecho fundamental, enarbolado como tal, en un principio, por la conexidad intima que ostenta con otros derechos esenciales, como el de la vida . Posteriormente, la jurisprudencia constitucional fue llevando al aludido derecho a tener un carácter fundamental autónomo, primeramente en algunos casos especiales y, posteriormente, mediante la Sentencia T-760 de 2008, cuando se desarrolló de manera total el carácter de fundamental de esta garantía, el cual se ratificó posteriormente mediante la Ley 1751 de 2015 (art. 2º). Lo anterior confluye, necesariamente, en que la acción de tutela es el mecanismo idóneo para proteger el derecho a la salud, cuando quiera que el Estado o las entidades habilitadas por éste para prestar el servicio, se niegan a hacerlo en la manera adecuada y atendiendo los principios que lo orientan o desconocen los derechos que tienen los usuarios del sistema –Art. 10 L.1751 de 2015-.</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9B5AE9">
        <w:rPr>
          <w:rFonts w:ascii="Arial Narrow" w:hAnsi="Arial Narrow" w:cs="Tahoma"/>
          <w:sz w:val="28"/>
          <w:szCs w:val="28"/>
        </w:rPr>
        <w:t>veintiocho</w:t>
      </w:r>
      <w:r>
        <w:rPr>
          <w:rFonts w:ascii="Arial Narrow" w:hAnsi="Arial Narrow" w:cs="Tahoma"/>
          <w:sz w:val="28"/>
          <w:szCs w:val="28"/>
        </w:rPr>
        <w:t xml:space="preserve"> </w:t>
      </w:r>
      <w:r w:rsidRPr="00AF7EA4">
        <w:rPr>
          <w:rFonts w:ascii="Arial Narrow" w:hAnsi="Arial Narrow" w:cs="Tahoma"/>
          <w:sz w:val="28"/>
          <w:szCs w:val="28"/>
        </w:rPr>
        <w:t>(</w:t>
      </w:r>
      <w:r w:rsidR="009B5AE9">
        <w:rPr>
          <w:rFonts w:ascii="Arial Narrow" w:hAnsi="Arial Narrow" w:cs="Tahoma"/>
          <w:sz w:val="28"/>
          <w:szCs w:val="28"/>
        </w:rPr>
        <w:t>28</w:t>
      </w:r>
      <w:r w:rsidRPr="00AF7EA4">
        <w:rPr>
          <w:rFonts w:ascii="Arial Narrow" w:hAnsi="Arial Narrow" w:cs="Tahoma"/>
          <w:sz w:val="28"/>
          <w:szCs w:val="28"/>
        </w:rPr>
        <w:t xml:space="preserve">) de </w:t>
      </w:r>
      <w:r w:rsidR="004D1894">
        <w:rPr>
          <w:rFonts w:ascii="Arial Narrow" w:hAnsi="Arial Narrow" w:cs="Tahoma"/>
          <w:sz w:val="28"/>
          <w:szCs w:val="28"/>
        </w:rPr>
        <w:t>junio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itre3"/>
        <w:jc w:val="left"/>
        <w:rPr>
          <w:rFonts w:ascii="Arial Narrow" w:hAnsi="Arial Narrow" w:cs="Tahoma"/>
          <w:sz w:val="28"/>
          <w:szCs w:val="28"/>
        </w:rPr>
      </w:pPr>
      <w:r>
        <w:rPr>
          <w:rFonts w:ascii="Arial Narrow" w:hAnsi="Arial Narrow" w:cs="Tahoma"/>
          <w:sz w:val="28"/>
          <w:szCs w:val="28"/>
        </w:rPr>
        <w:t xml:space="preserve">Acta número ___ del </w:t>
      </w:r>
      <w:r w:rsidR="009B5AE9">
        <w:rPr>
          <w:rFonts w:ascii="Arial Narrow" w:hAnsi="Arial Narrow" w:cs="Tahoma"/>
          <w:sz w:val="28"/>
          <w:szCs w:val="28"/>
        </w:rPr>
        <w:t>28</w:t>
      </w:r>
      <w:r>
        <w:rPr>
          <w:rFonts w:ascii="Arial Narrow" w:hAnsi="Arial Narrow" w:cs="Tahoma"/>
          <w:sz w:val="28"/>
          <w:szCs w:val="28"/>
        </w:rPr>
        <w:t xml:space="preserve"> de </w:t>
      </w:r>
      <w:r w:rsidR="004D1894">
        <w:rPr>
          <w:rFonts w:ascii="Arial Narrow" w:hAnsi="Arial Narrow" w:cs="Tahoma"/>
          <w:sz w:val="28"/>
          <w:szCs w:val="28"/>
        </w:rPr>
        <w:t>junio</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5C3E20" w:rsidRDefault="002F2145" w:rsidP="002F2145">
      <w:pPr>
        <w:spacing w:line="360" w:lineRule="auto"/>
        <w:jc w:val="both"/>
        <w:rPr>
          <w:rFonts w:ascii="Arial Narrow" w:hAnsi="Arial Narrow" w:cs="Tahoma"/>
          <w:b/>
          <w:i/>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4D373B">
        <w:rPr>
          <w:rFonts w:ascii="Arial Narrow" w:hAnsi="Arial Narrow" w:cs="Tahoma"/>
          <w:sz w:val="28"/>
          <w:szCs w:val="28"/>
        </w:rPr>
        <w:t>la</w:t>
      </w:r>
      <w:r w:rsidRPr="00AF7EA4">
        <w:rPr>
          <w:rFonts w:ascii="Arial Narrow" w:hAnsi="Arial Narrow" w:cs="Tahoma"/>
          <w:sz w:val="28"/>
          <w:szCs w:val="28"/>
        </w:rPr>
        <w:t xml:space="preserve"> señor</w:t>
      </w:r>
      <w:r w:rsidR="004D373B">
        <w:rPr>
          <w:rFonts w:ascii="Arial Narrow" w:hAnsi="Arial Narrow" w:cs="Tahoma"/>
          <w:sz w:val="28"/>
          <w:szCs w:val="28"/>
        </w:rPr>
        <w:t>a</w:t>
      </w:r>
      <w:r>
        <w:rPr>
          <w:rFonts w:ascii="Arial Narrow" w:hAnsi="Arial Narrow" w:cs="Tahoma"/>
          <w:sz w:val="28"/>
          <w:szCs w:val="28"/>
        </w:rPr>
        <w:t xml:space="preserve"> </w:t>
      </w:r>
      <w:r w:rsidR="009B5AE9">
        <w:rPr>
          <w:rFonts w:ascii="Arial Narrow" w:hAnsi="Arial Narrow" w:cs="Tahoma"/>
          <w:b/>
          <w:i/>
          <w:sz w:val="28"/>
          <w:szCs w:val="28"/>
        </w:rPr>
        <w:t>María Rismilia Espinosa Herrán</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90480" w:rsidRPr="00D90480">
        <w:rPr>
          <w:rFonts w:ascii="Arial Narrow" w:hAnsi="Arial Narrow" w:cs="Tahoma"/>
          <w:b/>
          <w:i/>
          <w:sz w:val="28"/>
          <w:szCs w:val="28"/>
        </w:rPr>
        <w:t xml:space="preserve">Ministerio de </w:t>
      </w:r>
      <w:r w:rsidR="009B5AE9">
        <w:rPr>
          <w:rFonts w:ascii="Arial Narrow" w:hAnsi="Arial Narrow" w:cs="Tahoma"/>
          <w:b/>
          <w:i/>
          <w:sz w:val="28"/>
          <w:szCs w:val="28"/>
        </w:rPr>
        <w:t>Educación</w:t>
      </w:r>
      <w:r w:rsidR="00F46053">
        <w:rPr>
          <w:rFonts w:ascii="Arial Narrow" w:hAnsi="Arial Narrow" w:cs="Tahoma"/>
          <w:b/>
          <w:i/>
          <w:sz w:val="28"/>
          <w:szCs w:val="28"/>
        </w:rPr>
        <w:t xml:space="preserve"> y la </w:t>
      </w:r>
      <w:r w:rsidR="009B5AE9">
        <w:rPr>
          <w:rFonts w:ascii="Arial Narrow" w:hAnsi="Arial Narrow" w:cs="Tahoma"/>
          <w:b/>
          <w:i/>
          <w:sz w:val="28"/>
          <w:szCs w:val="28"/>
        </w:rPr>
        <w:t>Unión Temporal Magisterio Región 4</w:t>
      </w:r>
      <w:r w:rsidR="00D90480" w:rsidRPr="00D90480">
        <w:rPr>
          <w:rFonts w:ascii="Arial Narrow" w:hAnsi="Arial Narrow" w:cs="Tahoma"/>
          <w:b/>
          <w:i/>
          <w:sz w:val="28"/>
          <w:szCs w:val="28"/>
        </w:rPr>
        <w:t xml:space="preserve">, </w:t>
      </w:r>
      <w:r w:rsidRPr="00AF7EA4">
        <w:rPr>
          <w:rFonts w:ascii="Arial Narrow" w:hAnsi="Arial Narrow" w:cs="Tahoma"/>
          <w:sz w:val="28"/>
          <w:szCs w:val="28"/>
        </w:rPr>
        <w:t>por la presunta violación de sus derechos fundamentales a la</w:t>
      </w:r>
      <w:r w:rsidR="00F46053">
        <w:rPr>
          <w:rFonts w:ascii="Arial Narrow" w:hAnsi="Arial Narrow" w:cs="Tahoma"/>
          <w:sz w:val="28"/>
          <w:szCs w:val="28"/>
        </w:rPr>
        <w:t xml:space="preserve"> dignidad humana, la seguridad social y el derecho a la salud en conexión con la vida.</w:t>
      </w:r>
      <w:r w:rsidR="00C77637">
        <w:rPr>
          <w:rFonts w:ascii="Arial Narrow" w:hAnsi="Arial Narrow" w:cs="Tahoma"/>
          <w:sz w:val="28"/>
          <w:szCs w:val="28"/>
        </w:rPr>
        <w:t xml:space="preserve"> </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itre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ansinterligne"/>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F46053" w:rsidRDefault="00CD4302" w:rsidP="002F2145">
      <w:pPr>
        <w:pStyle w:val="Corpsdetexte2"/>
        <w:rPr>
          <w:rFonts w:ascii="Arial Narrow" w:hAnsi="Arial Narrow" w:cs="Tahoma"/>
          <w:sz w:val="28"/>
          <w:szCs w:val="28"/>
        </w:rPr>
      </w:pPr>
      <w:r>
        <w:rPr>
          <w:rFonts w:ascii="Arial Narrow" w:hAnsi="Arial Narrow" w:cs="Tahoma"/>
          <w:sz w:val="28"/>
          <w:szCs w:val="28"/>
        </w:rPr>
        <w:t>Se trata de</w:t>
      </w:r>
      <w:r w:rsidR="004D373B">
        <w:rPr>
          <w:rFonts w:ascii="Arial Narrow" w:hAnsi="Arial Narrow" w:cs="Tahoma"/>
          <w:sz w:val="28"/>
          <w:szCs w:val="28"/>
        </w:rPr>
        <w:t xml:space="preserve"> </w:t>
      </w:r>
      <w:r>
        <w:rPr>
          <w:rFonts w:ascii="Arial Narrow" w:hAnsi="Arial Narrow" w:cs="Tahoma"/>
          <w:sz w:val="28"/>
          <w:szCs w:val="28"/>
        </w:rPr>
        <w:t>l</w:t>
      </w:r>
      <w:r w:rsidR="004D373B">
        <w:rPr>
          <w:rFonts w:ascii="Arial Narrow" w:hAnsi="Arial Narrow" w:cs="Tahoma"/>
          <w:sz w:val="28"/>
          <w:szCs w:val="28"/>
        </w:rPr>
        <w:t xml:space="preserve">a </w:t>
      </w:r>
      <w:r>
        <w:rPr>
          <w:rFonts w:ascii="Arial Narrow" w:hAnsi="Arial Narrow" w:cs="Tahoma"/>
          <w:sz w:val="28"/>
          <w:szCs w:val="28"/>
        </w:rPr>
        <w:t>señor</w:t>
      </w:r>
      <w:r w:rsidR="004D373B">
        <w:rPr>
          <w:rFonts w:ascii="Arial Narrow" w:hAnsi="Arial Narrow" w:cs="Tahoma"/>
          <w:sz w:val="28"/>
          <w:szCs w:val="28"/>
        </w:rPr>
        <w:t>a</w:t>
      </w:r>
      <w:r>
        <w:rPr>
          <w:rFonts w:ascii="Arial Narrow" w:hAnsi="Arial Narrow" w:cs="Tahoma"/>
          <w:sz w:val="28"/>
          <w:szCs w:val="28"/>
        </w:rPr>
        <w:t xml:space="preserve"> </w:t>
      </w:r>
      <w:r w:rsidR="00F46053">
        <w:rPr>
          <w:rFonts w:ascii="Arial Narrow" w:hAnsi="Arial Narrow" w:cs="Tahoma"/>
          <w:sz w:val="28"/>
          <w:szCs w:val="28"/>
        </w:rPr>
        <w:t>María Rismilia Espinosa Herrán, quien se identifica con la c.c. No. 28.529.480 de Ibagué, quien actúa en su propio nombre y representación.</w:t>
      </w:r>
    </w:p>
    <w:p w:rsidR="002F2145" w:rsidRPr="00AF7EA4" w:rsidRDefault="002F2145" w:rsidP="00E20C51">
      <w:pPr>
        <w:pStyle w:val="Sansinterligne"/>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5C3E20" w:rsidRDefault="005C3E20" w:rsidP="00F46053">
      <w:pPr>
        <w:pStyle w:val="Paragraphedeliste"/>
        <w:numPr>
          <w:ilvl w:val="0"/>
          <w:numId w:val="6"/>
        </w:numPr>
        <w:spacing w:line="360" w:lineRule="auto"/>
        <w:jc w:val="both"/>
        <w:rPr>
          <w:rFonts w:ascii="Arial Narrow" w:hAnsi="Arial Narrow" w:cs="Tahoma"/>
          <w:sz w:val="28"/>
          <w:szCs w:val="28"/>
        </w:rPr>
      </w:pPr>
      <w:r w:rsidRPr="00CC4164">
        <w:rPr>
          <w:rFonts w:ascii="Arial Narrow" w:hAnsi="Arial Narrow" w:cs="Tahoma"/>
          <w:sz w:val="28"/>
          <w:szCs w:val="28"/>
        </w:rPr>
        <w:lastRenderedPageBreak/>
        <w:t xml:space="preserve">Ministerio de </w:t>
      </w:r>
      <w:r w:rsidR="00F46053">
        <w:rPr>
          <w:rFonts w:ascii="Arial Narrow" w:hAnsi="Arial Narrow" w:cs="Tahoma"/>
          <w:sz w:val="28"/>
          <w:szCs w:val="28"/>
        </w:rPr>
        <w:t>Educación</w:t>
      </w:r>
      <w:r w:rsidRPr="00CC4164">
        <w:rPr>
          <w:rFonts w:ascii="Arial Narrow" w:hAnsi="Arial Narrow" w:cs="Tahoma"/>
          <w:sz w:val="28"/>
          <w:szCs w:val="28"/>
        </w:rPr>
        <w:t xml:space="preserve">, representado por </w:t>
      </w:r>
      <w:r w:rsidR="00F46053">
        <w:rPr>
          <w:rFonts w:ascii="Arial Narrow" w:hAnsi="Arial Narrow" w:cs="Tahoma"/>
          <w:sz w:val="28"/>
          <w:szCs w:val="28"/>
        </w:rPr>
        <w:t>la</w:t>
      </w:r>
      <w:r w:rsidRPr="00CC4164">
        <w:rPr>
          <w:rFonts w:ascii="Arial Narrow" w:hAnsi="Arial Narrow" w:cs="Tahoma"/>
          <w:sz w:val="28"/>
          <w:szCs w:val="28"/>
        </w:rPr>
        <w:t xml:space="preserve"> titular de la cartera, Dr</w:t>
      </w:r>
      <w:r w:rsidR="00F46053">
        <w:rPr>
          <w:rFonts w:ascii="Arial Narrow" w:hAnsi="Arial Narrow" w:cs="Tahoma"/>
          <w:sz w:val="28"/>
          <w:szCs w:val="28"/>
        </w:rPr>
        <w:t>a</w:t>
      </w:r>
      <w:r w:rsidRPr="00CC4164">
        <w:rPr>
          <w:rFonts w:ascii="Arial Narrow" w:hAnsi="Arial Narrow" w:cs="Tahoma"/>
          <w:sz w:val="28"/>
          <w:szCs w:val="28"/>
        </w:rPr>
        <w:t xml:space="preserve">. </w:t>
      </w:r>
      <w:r w:rsidR="00F46053">
        <w:rPr>
          <w:rFonts w:ascii="Arial Narrow" w:hAnsi="Arial Narrow" w:cs="Tahoma"/>
          <w:sz w:val="28"/>
          <w:szCs w:val="28"/>
        </w:rPr>
        <w:t>Yaneth Giha</w:t>
      </w:r>
      <w:r w:rsidRPr="00CC4164">
        <w:rPr>
          <w:rFonts w:ascii="Arial Narrow" w:hAnsi="Arial Narrow" w:cs="Tahoma"/>
          <w:sz w:val="28"/>
          <w:szCs w:val="28"/>
        </w:rPr>
        <w:t>.</w:t>
      </w:r>
    </w:p>
    <w:p w:rsidR="00F46053" w:rsidRDefault="00F46053" w:rsidP="00F46053">
      <w:pPr>
        <w:pStyle w:val="Paragraphedeliste"/>
        <w:numPr>
          <w:ilvl w:val="0"/>
          <w:numId w:val="6"/>
        </w:numPr>
        <w:spacing w:line="360" w:lineRule="auto"/>
        <w:jc w:val="both"/>
        <w:rPr>
          <w:rFonts w:ascii="Arial Narrow" w:hAnsi="Arial Narrow" w:cs="Tahoma"/>
          <w:sz w:val="28"/>
          <w:szCs w:val="28"/>
        </w:rPr>
      </w:pPr>
      <w:r>
        <w:rPr>
          <w:rFonts w:ascii="Arial Narrow" w:hAnsi="Arial Narrow" w:cs="Tahoma"/>
          <w:sz w:val="28"/>
          <w:szCs w:val="28"/>
        </w:rPr>
        <w:t>Unión Temporal Magisterio Región 4, conformada Cosmitet Ltda. representada por su director Alejandro López Mogoyón y la Fundación Médico Preventiva para el Bienestar Social S.A., representado por su directora Martha Granados.</w:t>
      </w:r>
    </w:p>
    <w:p w:rsidR="002F2145" w:rsidRPr="00AF7EA4" w:rsidRDefault="002F2145" w:rsidP="00FA36C8">
      <w:pPr>
        <w:pStyle w:val="Paragraphedeliste"/>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682511" w:rsidRDefault="00F46053"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la demandante que cuenta con 74 años  de edad, que es pensionado del magisterio por sus servicios como docente con lo que sufraga apenas sus gastos personales, que uno de sus hijos lo </w:t>
      </w:r>
      <w:r w:rsidR="00E12C4E">
        <w:rPr>
          <w:rFonts w:ascii="Arial Narrow" w:hAnsi="Arial Narrow" w:cs="Tahoma"/>
          <w:b w:val="0"/>
          <w:szCs w:val="28"/>
        </w:rPr>
        <w:t>vinculó</w:t>
      </w:r>
      <w:r>
        <w:rPr>
          <w:rFonts w:ascii="Arial Narrow" w:hAnsi="Arial Narrow" w:cs="Tahoma"/>
          <w:b w:val="0"/>
          <w:szCs w:val="28"/>
        </w:rPr>
        <w:t xml:space="preserve"> al servicio de medicina prepagada de Colsanitas, que accede a los servicios de salud </w:t>
      </w:r>
      <w:r w:rsidR="00E12C4E">
        <w:rPr>
          <w:rFonts w:ascii="Arial Narrow" w:hAnsi="Arial Narrow" w:cs="Tahoma"/>
          <w:b w:val="0"/>
          <w:szCs w:val="28"/>
        </w:rPr>
        <w:t>prestados a los docentes a través de la Unión</w:t>
      </w:r>
      <w:r w:rsidR="0023765A">
        <w:rPr>
          <w:rFonts w:ascii="Arial Narrow" w:hAnsi="Arial Narrow" w:cs="Tahoma"/>
          <w:b w:val="0"/>
          <w:szCs w:val="28"/>
        </w:rPr>
        <w:t xml:space="preserve"> Temporal Magisterio Regió</w:t>
      </w:r>
      <w:r w:rsidR="00E12C4E">
        <w:rPr>
          <w:rFonts w:ascii="Arial Narrow" w:hAnsi="Arial Narrow" w:cs="Tahoma"/>
          <w:b w:val="0"/>
          <w:szCs w:val="28"/>
        </w:rPr>
        <w:t>n 4 de la cual forma parte Cosmitet Ltda</w:t>
      </w:r>
      <w:r w:rsidR="00344EA5">
        <w:rPr>
          <w:rFonts w:ascii="Arial Narrow" w:hAnsi="Arial Narrow" w:cs="Tahoma"/>
          <w:b w:val="0"/>
          <w:szCs w:val="28"/>
        </w:rPr>
        <w:t xml:space="preserve">., que padece de dolores fuertes en las piernas, la columna y cadera, que </w:t>
      </w:r>
      <w:r w:rsidR="0023765A">
        <w:rPr>
          <w:rFonts w:ascii="Arial Narrow" w:hAnsi="Arial Narrow" w:cs="Tahoma"/>
          <w:b w:val="0"/>
          <w:szCs w:val="28"/>
        </w:rPr>
        <w:t>asistió</w:t>
      </w:r>
      <w:r w:rsidR="00344EA5">
        <w:rPr>
          <w:rFonts w:ascii="Arial Narrow" w:hAnsi="Arial Narrow" w:cs="Tahoma"/>
          <w:b w:val="0"/>
          <w:szCs w:val="28"/>
        </w:rPr>
        <w:t xml:space="preserve"> a citas m</w:t>
      </w:r>
      <w:r w:rsidR="0023765A">
        <w:rPr>
          <w:rFonts w:ascii="Arial Narrow" w:hAnsi="Arial Narrow" w:cs="Tahoma"/>
          <w:b w:val="0"/>
          <w:szCs w:val="28"/>
        </w:rPr>
        <w:t>é</w:t>
      </w:r>
      <w:r w:rsidR="00344EA5">
        <w:rPr>
          <w:rFonts w:ascii="Arial Narrow" w:hAnsi="Arial Narrow" w:cs="Tahoma"/>
          <w:b w:val="0"/>
          <w:szCs w:val="28"/>
        </w:rPr>
        <w:t>dicas en Cos</w:t>
      </w:r>
      <w:r w:rsidR="0023765A">
        <w:rPr>
          <w:rFonts w:ascii="Arial Narrow" w:hAnsi="Arial Narrow" w:cs="Tahoma"/>
          <w:b w:val="0"/>
          <w:szCs w:val="28"/>
        </w:rPr>
        <w:t>m</w:t>
      </w:r>
      <w:r w:rsidR="00344EA5">
        <w:rPr>
          <w:rFonts w:ascii="Arial Narrow" w:hAnsi="Arial Narrow" w:cs="Tahoma"/>
          <w:b w:val="0"/>
          <w:szCs w:val="28"/>
        </w:rPr>
        <w:t>itet</w:t>
      </w:r>
      <w:r w:rsidR="0023765A">
        <w:rPr>
          <w:rFonts w:ascii="Arial Narrow" w:hAnsi="Arial Narrow" w:cs="Tahoma"/>
          <w:b w:val="0"/>
          <w:szCs w:val="28"/>
        </w:rPr>
        <w:t xml:space="preserve">, que a mediados del año 2016 encontraron la causa de la dolencia y dispusieron la realización de una cirugía, que el médico tratante le informó las consecuencias de una mala cirugía, que habló con varios pacientes  que estaban realizando el mismo tratamiento y que le comentaron de que no tenían un manejo responsable en la enfermedad, que la cirugía era practicada por otro médico, que acudió a la medicina prepagada donde le informaron que cubrían todos los costos de la cirugía, salvo el material de osteosíntesis, que por ello solicitó a Cosmitet el suministro de tal material, que recibió una respuesta negativa de la entidad, quien informó que si no se realizaba con los médicos </w:t>
      </w:r>
      <w:r w:rsidR="00682511">
        <w:rPr>
          <w:rFonts w:ascii="Arial Narrow" w:hAnsi="Arial Narrow" w:cs="Tahoma"/>
          <w:b w:val="0"/>
          <w:szCs w:val="28"/>
        </w:rPr>
        <w:t xml:space="preserve">propios y en sus </w:t>
      </w:r>
      <w:r w:rsidR="00EE081E">
        <w:rPr>
          <w:rFonts w:ascii="Arial Narrow" w:hAnsi="Arial Narrow" w:cs="Tahoma"/>
          <w:b w:val="0"/>
          <w:szCs w:val="28"/>
        </w:rPr>
        <w:t>instalaciones</w:t>
      </w:r>
      <w:r w:rsidR="00682511">
        <w:rPr>
          <w:rFonts w:ascii="Arial Narrow" w:hAnsi="Arial Narrow" w:cs="Tahoma"/>
          <w:b w:val="0"/>
          <w:szCs w:val="28"/>
        </w:rPr>
        <w:t>, no era posible suministrar tal material.</w:t>
      </w:r>
    </w:p>
    <w:p w:rsidR="009E3D8C" w:rsidRDefault="009E3D8C" w:rsidP="002F2145">
      <w:pPr>
        <w:pStyle w:val="Textoindependiente21"/>
        <w:ind w:firstLine="851"/>
        <w:rPr>
          <w:rFonts w:ascii="Arial Narrow" w:hAnsi="Arial Narrow" w:cs="Tahoma"/>
          <w:b w:val="0"/>
          <w:szCs w:val="28"/>
        </w:rPr>
      </w:pPr>
    </w:p>
    <w:p w:rsidR="00682511" w:rsidRDefault="00045A69"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lo anterior, pretende que se le tutelen los derechos fundamentales </w:t>
      </w:r>
      <w:r w:rsidR="00682511">
        <w:rPr>
          <w:rFonts w:ascii="Arial Narrow" w:hAnsi="Arial Narrow" w:cs="Tahoma"/>
          <w:b w:val="0"/>
          <w:szCs w:val="28"/>
        </w:rPr>
        <w:t xml:space="preserve">mencionados </w:t>
      </w:r>
      <w:r>
        <w:rPr>
          <w:rFonts w:ascii="Arial Narrow" w:hAnsi="Arial Narrow" w:cs="Tahoma"/>
          <w:b w:val="0"/>
          <w:szCs w:val="28"/>
        </w:rPr>
        <w:t xml:space="preserve">y se disponga </w:t>
      </w:r>
      <w:r w:rsidR="00682511">
        <w:rPr>
          <w:rFonts w:ascii="Arial Narrow" w:hAnsi="Arial Narrow" w:cs="Tahoma"/>
          <w:b w:val="0"/>
          <w:szCs w:val="28"/>
        </w:rPr>
        <w:t>la entrega del material de osteosíntesis.</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682511" w:rsidRDefault="009E3D8C" w:rsidP="00C771A1">
      <w:pPr>
        <w:pStyle w:val="Textoindependiente21"/>
        <w:ind w:firstLine="851"/>
        <w:rPr>
          <w:rFonts w:ascii="Arial Narrow" w:hAnsi="Arial Narrow" w:cs="Tahoma"/>
          <w:b w:val="0"/>
          <w:szCs w:val="28"/>
        </w:rPr>
      </w:pPr>
      <w:r>
        <w:rPr>
          <w:rFonts w:ascii="Arial Narrow" w:hAnsi="Arial Narrow" w:cs="Tahoma"/>
          <w:b w:val="0"/>
          <w:szCs w:val="28"/>
        </w:rPr>
        <w:t xml:space="preserve">Debidamente notificadas las entidades accionadas, </w:t>
      </w:r>
      <w:r w:rsidR="00682511">
        <w:rPr>
          <w:rFonts w:ascii="Arial Narrow" w:hAnsi="Arial Narrow" w:cs="Tahoma"/>
          <w:b w:val="0"/>
          <w:szCs w:val="28"/>
        </w:rPr>
        <w:t>se pronunciaron en los siguientes términos:</w:t>
      </w:r>
    </w:p>
    <w:p w:rsidR="00682511" w:rsidRDefault="00682511" w:rsidP="00C771A1">
      <w:pPr>
        <w:pStyle w:val="Textoindependiente21"/>
        <w:ind w:firstLine="851"/>
        <w:rPr>
          <w:rFonts w:ascii="Arial Narrow" w:hAnsi="Arial Narrow" w:cs="Tahoma"/>
          <w:b w:val="0"/>
          <w:szCs w:val="28"/>
        </w:rPr>
      </w:pPr>
    </w:p>
    <w:p w:rsidR="00682511" w:rsidRDefault="00682511" w:rsidP="00682511">
      <w:pPr>
        <w:pStyle w:val="Textoindependiente21"/>
        <w:numPr>
          <w:ilvl w:val="0"/>
          <w:numId w:val="6"/>
        </w:numPr>
        <w:rPr>
          <w:rFonts w:ascii="Arial Narrow" w:hAnsi="Arial Narrow" w:cs="Tahoma"/>
          <w:b w:val="0"/>
          <w:szCs w:val="28"/>
        </w:rPr>
      </w:pPr>
      <w:r>
        <w:rPr>
          <w:rFonts w:ascii="Arial Narrow" w:hAnsi="Arial Narrow" w:cs="Tahoma"/>
          <w:b w:val="0"/>
          <w:szCs w:val="28"/>
        </w:rPr>
        <w:lastRenderedPageBreak/>
        <w:t>El Ministerio de Educación indica que ninguna responsabilidad tiene en la atención del sistema de salud de los docentes, pues el mismo es contratado por la Fiduprevisora S.A.</w:t>
      </w:r>
    </w:p>
    <w:p w:rsidR="00682511" w:rsidRDefault="00682511" w:rsidP="00682511">
      <w:pPr>
        <w:pStyle w:val="Textoindependiente21"/>
        <w:numPr>
          <w:ilvl w:val="0"/>
          <w:numId w:val="6"/>
        </w:numPr>
        <w:rPr>
          <w:rFonts w:ascii="Arial Narrow" w:hAnsi="Arial Narrow" w:cs="Tahoma"/>
          <w:b w:val="0"/>
          <w:szCs w:val="28"/>
        </w:rPr>
      </w:pPr>
      <w:r>
        <w:rPr>
          <w:rFonts w:ascii="Arial Narrow" w:hAnsi="Arial Narrow" w:cs="Tahoma"/>
          <w:b w:val="0"/>
          <w:szCs w:val="28"/>
        </w:rPr>
        <w:t>Cosmitet por su parte allegó respuesta, indicando que la entidad ha estado presta a cumplir con los requerimientos de salud de la demandante y para la realización de la cirugía dispuesta por los galenos, se le han dado todas las autorizaciones correspondientes, por lo que no existe ninguna negación del servicio.</w:t>
      </w:r>
    </w:p>
    <w:p w:rsidR="009E3D8C" w:rsidRDefault="009E3D8C"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9E3D8C" w:rsidRDefault="009E3D8C"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083410">
        <w:rPr>
          <w:rFonts w:ascii="Arial Narrow" w:hAnsi="Arial Narrow" w:cs="Tahoma"/>
          <w:bCs/>
          <w:i/>
          <w:color w:val="000000"/>
          <w:spacing w:val="-2"/>
          <w:sz w:val="28"/>
          <w:szCs w:val="28"/>
        </w:rPr>
        <w:t xml:space="preserve">Se ha violado </w:t>
      </w:r>
      <w:r w:rsidR="001B007B">
        <w:rPr>
          <w:rFonts w:ascii="Arial Narrow" w:hAnsi="Arial Narrow" w:cs="Tahoma"/>
          <w:bCs/>
          <w:i/>
          <w:color w:val="000000"/>
          <w:spacing w:val="-2"/>
          <w:sz w:val="28"/>
          <w:szCs w:val="28"/>
        </w:rPr>
        <w:t xml:space="preserve">el </w:t>
      </w:r>
      <w:r w:rsidR="00083410">
        <w:rPr>
          <w:rFonts w:ascii="Arial Narrow" w:hAnsi="Arial Narrow" w:cs="Tahoma"/>
          <w:bCs/>
          <w:i/>
          <w:color w:val="000000"/>
          <w:spacing w:val="-2"/>
          <w:sz w:val="28"/>
          <w:szCs w:val="28"/>
        </w:rPr>
        <w:t xml:space="preserve">derecho fundamental </w:t>
      </w:r>
      <w:r w:rsidR="001B007B">
        <w:rPr>
          <w:rFonts w:ascii="Arial Narrow" w:hAnsi="Arial Narrow" w:cs="Tahoma"/>
          <w:bCs/>
          <w:i/>
          <w:color w:val="000000"/>
          <w:spacing w:val="-2"/>
          <w:sz w:val="28"/>
          <w:szCs w:val="28"/>
        </w:rPr>
        <w:t xml:space="preserve">a la salud </w:t>
      </w:r>
      <w:r w:rsidR="00386D87">
        <w:rPr>
          <w:rFonts w:ascii="Arial Narrow" w:hAnsi="Arial Narrow" w:cs="Tahoma"/>
          <w:bCs/>
          <w:i/>
          <w:color w:val="000000"/>
          <w:spacing w:val="-2"/>
          <w:sz w:val="28"/>
          <w:szCs w:val="28"/>
        </w:rPr>
        <w:t xml:space="preserve">y a la vida digna </w:t>
      </w:r>
      <w:r w:rsidR="001B007B">
        <w:rPr>
          <w:rFonts w:ascii="Arial Narrow" w:hAnsi="Arial Narrow" w:cs="Tahoma"/>
          <w:bCs/>
          <w:i/>
          <w:color w:val="000000"/>
          <w:spacing w:val="-2"/>
          <w:sz w:val="28"/>
          <w:szCs w:val="28"/>
        </w:rPr>
        <w:t>de</w:t>
      </w:r>
      <w:r w:rsidR="00682511">
        <w:rPr>
          <w:rFonts w:ascii="Arial Narrow" w:hAnsi="Arial Narrow" w:cs="Tahoma"/>
          <w:bCs/>
          <w:i/>
          <w:color w:val="000000"/>
          <w:spacing w:val="-2"/>
          <w:sz w:val="28"/>
          <w:szCs w:val="28"/>
        </w:rPr>
        <w:t xml:space="preserve"> </w:t>
      </w:r>
      <w:r w:rsidR="001B007B">
        <w:rPr>
          <w:rFonts w:ascii="Arial Narrow" w:hAnsi="Arial Narrow" w:cs="Tahoma"/>
          <w:bCs/>
          <w:i/>
          <w:color w:val="000000"/>
          <w:spacing w:val="-2"/>
          <w:sz w:val="28"/>
          <w:szCs w:val="28"/>
        </w:rPr>
        <w:t>l</w:t>
      </w:r>
      <w:r w:rsidR="00682511">
        <w:rPr>
          <w:rFonts w:ascii="Arial Narrow" w:hAnsi="Arial Narrow" w:cs="Tahoma"/>
          <w:bCs/>
          <w:i/>
          <w:color w:val="000000"/>
          <w:spacing w:val="-2"/>
          <w:sz w:val="28"/>
          <w:szCs w:val="28"/>
        </w:rPr>
        <w:t>a</w:t>
      </w:r>
      <w:r w:rsidR="00871E8F">
        <w:rPr>
          <w:rFonts w:ascii="Arial Narrow" w:hAnsi="Arial Narrow" w:cs="Tahoma"/>
          <w:bCs/>
          <w:i/>
          <w:color w:val="000000"/>
          <w:spacing w:val="-2"/>
          <w:sz w:val="28"/>
          <w:szCs w:val="28"/>
        </w:rPr>
        <w:t xml:space="preserve"> </w:t>
      </w:r>
      <w:r w:rsidR="00682511">
        <w:rPr>
          <w:rFonts w:ascii="Arial Narrow" w:hAnsi="Arial Narrow" w:cs="Tahoma"/>
          <w:bCs/>
          <w:i/>
          <w:color w:val="000000"/>
          <w:spacing w:val="-2"/>
          <w:sz w:val="28"/>
          <w:szCs w:val="28"/>
        </w:rPr>
        <w:t xml:space="preserve">señora </w:t>
      </w:r>
      <w:r w:rsidR="0038298E">
        <w:rPr>
          <w:rFonts w:ascii="Arial Narrow" w:hAnsi="Arial Narrow" w:cs="Tahoma"/>
          <w:bCs/>
          <w:i/>
          <w:color w:val="000000"/>
          <w:spacing w:val="-2"/>
          <w:sz w:val="28"/>
          <w:szCs w:val="28"/>
        </w:rPr>
        <w:t>María Rismilia Espinosa Herrán</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28625D" w:rsidRDefault="0038298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El derecho a la salud, contemplado en el canon 49 de la Carta Politica, es sin duda un derecho fundamental, enarbolado como tal, en un principio, por la conexidad intima que ostenta con otros derechos esenciales, como el de la vida . Posteriormente, la jurisprudencia constitucional fue llevando al aludido derecho a tener un carácter fundamental autónomo, primeramente en algunos casos especiales y, posteriormente, mediante la Sentencia T-760 de 2008, cuando se desarrolló de manera total el carácter de fundamental de esta garantía, el cual se ratificó posteriormente mediante la Ley 1751 de 2015</w:t>
      </w:r>
      <w:r w:rsidR="0028625D">
        <w:rPr>
          <w:rFonts w:ascii="Arial Narrow" w:hAnsi="Arial Narrow" w:cs="Arial"/>
          <w:iCs/>
          <w:sz w:val="28"/>
          <w:szCs w:val="28"/>
        </w:rPr>
        <w:t xml:space="preserve"> (art. 2º).</w:t>
      </w:r>
    </w:p>
    <w:p w:rsidR="0028625D" w:rsidRDefault="0028625D" w:rsidP="002F2145">
      <w:pPr>
        <w:spacing w:line="360" w:lineRule="auto"/>
        <w:ind w:firstLine="993"/>
        <w:jc w:val="both"/>
        <w:rPr>
          <w:rFonts w:ascii="Arial Narrow" w:hAnsi="Arial Narrow" w:cs="Arial"/>
          <w:iCs/>
          <w:sz w:val="28"/>
          <w:szCs w:val="28"/>
        </w:rPr>
      </w:pPr>
    </w:p>
    <w:p w:rsidR="0028625D" w:rsidRDefault="0028625D"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Lo anterior confluye, necesariamente, en que la acción de tutela es el mecanismo idóneo para proteger el derecho a la salud, cuando quiera que el Estado o las entidades habilitadas por éste para prestar el servicio, se niegan a hacerlo en la manera adecuada y atendiendo los principios que lo orientan</w:t>
      </w:r>
      <w:r w:rsidR="007F56D7">
        <w:rPr>
          <w:rFonts w:ascii="Arial Narrow" w:hAnsi="Arial Narrow" w:cs="Arial"/>
          <w:iCs/>
          <w:sz w:val="28"/>
          <w:szCs w:val="28"/>
        </w:rPr>
        <w:t xml:space="preserve"> o desconocen los derechos que tienen los usuarios del sistema –Art. 10 L.1751 de 2015-</w:t>
      </w:r>
      <w:r>
        <w:rPr>
          <w:rFonts w:ascii="Arial Narrow" w:hAnsi="Arial Narrow" w:cs="Arial"/>
          <w:iCs/>
          <w:sz w:val="28"/>
          <w:szCs w:val="28"/>
        </w:rPr>
        <w:t>.</w:t>
      </w:r>
      <w:r w:rsidR="007F56D7">
        <w:rPr>
          <w:rFonts w:ascii="Arial Narrow" w:hAnsi="Arial Narrow" w:cs="Arial"/>
          <w:iCs/>
          <w:sz w:val="28"/>
          <w:szCs w:val="28"/>
        </w:rPr>
        <w:t xml:space="preserve"> </w:t>
      </w:r>
    </w:p>
    <w:p w:rsidR="007F56D7" w:rsidRDefault="007F56D7" w:rsidP="002F2145">
      <w:pPr>
        <w:spacing w:line="360" w:lineRule="auto"/>
        <w:ind w:firstLine="993"/>
        <w:jc w:val="both"/>
        <w:rPr>
          <w:rFonts w:ascii="Arial Narrow" w:hAnsi="Arial Narrow" w:cs="Arial"/>
          <w:iCs/>
          <w:sz w:val="28"/>
          <w:szCs w:val="28"/>
        </w:rPr>
      </w:pPr>
    </w:p>
    <w:p w:rsidR="00A4638C" w:rsidRDefault="0028625D"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Pero, para que la </w:t>
      </w:r>
      <w:r w:rsidR="00A4638C">
        <w:rPr>
          <w:rFonts w:ascii="Arial Narrow" w:hAnsi="Arial Narrow" w:cs="Arial"/>
          <w:iCs/>
          <w:sz w:val="28"/>
          <w:szCs w:val="28"/>
        </w:rPr>
        <w:t>acción de tutela proceda y sirva de medio de protección del derecho fundamental a la salud o cualquiera otro, es indispensable que se constate que efectivamente existe una violación, amenaza o vulneración del mismo. Así lo ha dicho la Honorable Corte Constitucional, en múltiples pronunciamientos, siendo pertinente citar uno de ellos:</w:t>
      </w:r>
    </w:p>
    <w:p w:rsidR="00A4638C" w:rsidRDefault="00A4638C" w:rsidP="002F2145">
      <w:pPr>
        <w:spacing w:line="360" w:lineRule="auto"/>
        <w:ind w:firstLine="993"/>
        <w:jc w:val="both"/>
        <w:rPr>
          <w:rFonts w:ascii="Arial Narrow" w:hAnsi="Arial Narrow" w:cs="Arial"/>
          <w:iCs/>
          <w:sz w:val="28"/>
          <w:szCs w:val="28"/>
        </w:rPr>
      </w:pPr>
    </w:p>
    <w:p w:rsidR="00A4638C" w:rsidRDefault="00A4638C" w:rsidP="002F2145">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A4638C">
        <w:rPr>
          <w:rFonts w:ascii="Arial Narrow" w:hAnsi="Arial Narrow" w:cs="Arial"/>
          <w:i/>
          <w:iCs/>
          <w:sz w:val="28"/>
          <w:szCs w:val="28"/>
        </w:rPr>
        <w:t>El objeto de la acción de tutela es la protección efectiva, inmediata, concreta y subsidiaria de los derechos fundamentales, “cuando quiera que éstos resulten vulnerados o amenazados por la acción o la omisión de cualquier autoridad  pública o de los particulares”. Así pues, se desprende que el mecanismo de amparo constitucional se torna improcedente, entre otras causas, cuando no existe una actuación u omisión del agente accionado a la que se le pueda endilgar la supuesta amenaza o vulneración de las garantías fundamentales en cuestión</w:t>
      </w:r>
      <w:r>
        <w:rPr>
          <w:rFonts w:ascii="Arial Narrow" w:hAnsi="Arial Narrow" w:cs="Arial"/>
          <w:i/>
          <w:iCs/>
          <w:sz w:val="28"/>
          <w:szCs w:val="28"/>
        </w:rPr>
        <w:t>” (sentencia T-130/14)</w:t>
      </w:r>
      <w:r w:rsidRPr="00A4638C">
        <w:rPr>
          <w:rFonts w:ascii="Arial Narrow" w:hAnsi="Arial Narrow" w:cs="Arial"/>
          <w:i/>
          <w:iCs/>
          <w:sz w:val="28"/>
          <w:szCs w:val="28"/>
        </w:rPr>
        <w:t>.</w:t>
      </w:r>
    </w:p>
    <w:p w:rsidR="00A4638C" w:rsidRDefault="00A4638C" w:rsidP="002F2145">
      <w:pPr>
        <w:spacing w:line="360" w:lineRule="auto"/>
        <w:ind w:firstLine="993"/>
        <w:jc w:val="both"/>
        <w:rPr>
          <w:rFonts w:ascii="Arial Narrow" w:hAnsi="Arial Narrow" w:cs="Arial"/>
          <w:i/>
          <w:iCs/>
          <w:sz w:val="28"/>
          <w:szCs w:val="28"/>
        </w:rPr>
      </w:pPr>
    </w:p>
    <w:p w:rsidR="007F56D7" w:rsidRDefault="007F56D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Y dígase de una vez que en el caso puntual no se ha gestado violación a la garantía fundamental de la demandante, pues la misma accionante admite que Cosmitet le ha estado garantizando la atención en salud e, incluso, ya dispuso lo necesario para realizar la cirugía que ella requiere según los criterios médicos, pero aduciendo razones personales, puntualmente temor a un mal procedimiento, ha optado por realizarse la cirugía a través del sistema prepagado de salud al cual se encuentra afiliado, requiriendo de la entidad accionada el material de osteosíntesis necesario para la cirugía, a lo que la entidad se ha negado, pues considera válidamente que dicho material únicamente se puede suministrar cuando la intervención se adelante por esa institución, en sus instalaciones y por sus profesionales, lo que se repite, ya fue debidamente autorizado.</w:t>
      </w:r>
    </w:p>
    <w:p w:rsidR="007F56D7" w:rsidRDefault="007F56D7" w:rsidP="002F2145">
      <w:pPr>
        <w:spacing w:line="360" w:lineRule="auto"/>
        <w:ind w:firstLine="993"/>
        <w:jc w:val="both"/>
        <w:rPr>
          <w:rFonts w:ascii="Arial Narrow" w:hAnsi="Arial Narrow" w:cs="Arial"/>
          <w:iCs/>
          <w:sz w:val="28"/>
          <w:szCs w:val="28"/>
        </w:rPr>
      </w:pPr>
    </w:p>
    <w:p w:rsidR="00EE081E" w:rsidRDefault="007F56D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realidad no hay una negación del servicio de salud, porque la entidad accionada no </w:t>
      </w:r>
      <w:r w:rsidR="00EE081E">
        <w:rPr>
          <w:rFonts w:ascii="Arial Narrow" w:hAnsi="Arial Narrow" w:cs="Arial"/>
          <w:iCs/>
          <w:sz w:val="28"/>
          <w:szCs w:val="28"/>
        </w:rPr>
        <w:t xml:space="preserve">le </w:t>
      </w:r>
      <w:r>
        <w:rPr>
          <w:rFonts w:ascii="Arial Narrow" w:hAnsi="Arial Narrow" w:cs="Arial"/>
          <w:iCs/>
          <w:sz w:val="28"/>
          <w:szCs w:val="28"/>
        </w:rPr>
        <w:t xml:space="preserve">ha negado </w:t>
      </w:r>
      <w:r w:rsidR="00EE081E">
        <w:rPr>
          <w:rFonts w:ascii="Arial Narrow" w:hAnsi="Arial Narrow" w:cs="Arial"/>
          <w:iCs/>
          <w:sz w:val="28"/>
          <w:szCs w:val="28"/>
        </w:rPr>
        <w:t xml:space="preserve">la atención requerida por </w:t>
      </w:r>
      <w:r>
        <w:rPr>
          <w:rFonts w:ascii="Arial Narrow" w:hAnsi="Arial Narrow" w:cs="Arial"/>
          <w:iCs/>
          <w:sz w:val="28"/>
          <w:szCs w:val="28"/>
        </w:rPr>
        <w:t>la actora, antes bien diagnosticó y ratificó la patología sufrida y dispuso lo necesario para tratarla, pero ha sido la misma accionante la que se ha mostrado renuente a que dicha entidad la atienda, renuencia que en este asunto carece de sustento válido, pues</w:t>
      </w:r>
      <w:r w:rsidR="00EE081E">
        <w:rPr>
          <w:rFonts w:ascii="Arial Narrow" w:hAnsi="Arial Narrow" w:cs="Arial"/>
          <w:iCs/>
          <w:sz w:val="28"/>
          <w:szCs w:val="28"/>
        </w:rPr>
        <w:t xml:space="preserve"> ninguna base </w:t>
      </w:r>
      <w:r w:rsidR="00EE081E">
        <w:rPr>
          <w:rFonts w:ascii="Arial Narrow" w:hAnsi="Arial Narrow" w:cs="Arial"/>
          <w:iCs/>
          <w:sz w:val="28"/>
          <w:szCs w:val="28"/>
        </w:rPr>
        <w:lastRenderedPageBreak/>
        <w:t>probatoria se aportó  sobre una mala praxis reiterada de esa entidad de salud en asuntos similares, que podría justificar la objeción propuesta por la demandante</w:t>
      </w:r>
      <w:r>
        <w:rPr>
          <w:rFonts w:ascii="Arial Narrow" w:hAnsi="Arial Narrow" w:cs="Arial"/>
          <w:iCs/>
          <w:sz w:val="28"/>
          <w:szCs w:val="28"/>
        </w:rPr>
        <w:t xml:space="preserve"> </w:t>
      </w:r>
      <w:r w:rsidR="00EE081E">
        <w:rPr>
          <w:rFonts w:ascii="Arial Narrow" w:hAnsi="Arial Narrow" w:cs="Arial"/>
          <w:iCs/>
          <w:sz w:val="28"/>
          <w:szCs w:val="28"/>
        </w:rPr>
        <w:t>en tutela. Por ello, se observa que ninguna vulneración existe por parte de las entidades accionadas a los derechos fundamentales enunciados en el escrito de tutela o a algún otro del que sea titular la señora Espinosa Herrán, razón por la cual se deberá negar el amparo solicitado.</w:t>
      </w:r>
    </w:p>
    <w:p w:rsidR="008D0272" w:rsidRDefault="008D0272" w:rsidP="008D0272">
      <w:pPr>
        <w:pStyle w:val="Sansinterligne"/>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ebrut"/>
        <w:ind w:firstLine="1440"/>
        <w:jc w:val="both"/>
        <w:rPr>
          <w:rFonts w:ascii="Arial Narrow" w:hAnsi="Arial Narrow" w:cs="Arial"/>
          <w:b/>
          <w:color w:val="000000"/>
          <w:spacing w:val="-2"/>
          <w:sz w:val="28"/>
          <w:szCs w:val="28"/>
        </w:rPr>
      </w:pPr>
    </w:p>
    <w:p w:rsidR="00EE081E" w:rsidRDefault="00DE0DCC" w:rsidP="00DE0DCC">
      <w:pPr>
        <w:pStyle w:val="Textebrut"/>
        <w:spacing w:line="360" w:lineRule="auto"/>
        <w:ind w:firstLine="900"/>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EE081E">
        <w:rPr>
          <w:rFonts w:ascii="Arial Narrow" w:eastAsia="SimSun" w:hAnsi="Arial Narrow" w:cs="Arial"/>
          <w:b/>
          <w:i/>
          <w:sz w:val="28"/>
          <w:szCs w:val="28"/>
        </w:rPr>
        <w:t xml:space="preserve">Negar </w:t>
      </w:r>
      <w:r w:rsidR="00EE081E">
        <w:rPr>
          <w:rFonts w:ascii="Arial Narrow" w:eastAsia="SimSun" w:hAnsi="Arial Narrow" w:cs="Arial"/>
          <w:sz w:val="28"/>
          <w:szCs w:val="28"/>
        </w:rPr>
        <w:t>la acción de tutela propuesta por la señora María Rismilia Espinosa Herrán, conforme a lo dicho.</w:t>
      </w:r>
    </w:p>
    <w:p w:rsidR="00DE0DCC" w:rsidRPr="00AF7EA4" w:rsidRDefault="00DE0DCC" w:rsidP="00DE0DCC">
      <w:pPr>
        <w:pStyle w:val="Textebrut"/>
        <w:spacing w:line="360" w:lineRule="auto"/>
        <w:ind w:firstLine="900"/>
        <w:jc w:val="both"/>
        <w:rPr>
          <w:rFonts w:ascii="Arial Narrow" w:eastAsia="SimSun" w:hAnsi="Arial Narrow" w:cs="Arial"/>
          <w:sz w:val="28"/>
          <w:szCs w:val="28"/>
          <w:lang w:val="es-ES_tradnl"/>
        </w:rPr>
      </w:pPr>
    </w:p>
    <w:p w:rsidR="00DE0DCC" w:rsidRDefault="00DE0DCC" w:rsidP="00EE081E">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rPr>
      </w:pPr>
      <w:r>
        <w:rPr>
          <w:rFonts w:ascii="Arial Narrow" w:eastAsia="SimSun" w:hAnsi="Arial Narrow" w:cs="Arial"/>
          <w:b/>
          <w:i/>
          <w:sz w:val="28"/>
          <w:szCs w:val="28"/>
          <w:lang w:val="es-ES_tradnl"/>
        </w:rPr>
        <w:tab/>
      </w:r>
      <w:r w:rsidRPr="008D0272">
        <w:rPr>
          <w:rFonts w:ascii="Arial Narrow" w:eastAsia="SimSun" w:hAnsi="Arial Narrow" w:cs="Arial"/>
          <w:b/>
          <w:i/>
          <w:sz w:val="28"/>
          <w:szCs w:val="28"/>
          <w:lang w:val="es-ES_tradnl"/>
        </w:rPr>
        <w:t>2º.</w:t>
      </w:r>
      <w:r w:rsidR="00EE081E">
        <w:rPr>
          <w:rFonts w:ascii="Arial Narrow" w:hAnsi="Arial Narrow"/>
          <w:color w:val="2D2D2D"/>
          <w:sz w:val="28"/>
          <w:szCs w:val="28"/>
          <w:bdr w:val="none" w:sz="0" w:space="0" w:color="auto" w:frame="1"/>
          <w:shd w:val="clear" w:color="auto" w:fill="FFFFFF"/>
        </w:rPr>
        <w:t xml:space="preserve"> </w:t>
      </w:r>
      <w:r w:rsidR="00EE081E" w:rsidRPr="00AF7EA4">
        <w:rPr>
          <w:rFonts w:ascii="Arial Narrow" w:eastAsia="SimSun" w:hAnsi="Arial Narrow" w:cs="Arial"/>
          <w:b/>
          <w:i/>
          <w:sz w:val="28"/>
          <w:szCs w:val="28"/>
          <w:lang w:val="es-ES_tradnl"/>
        </w:rPr>
        <w:t>Notificar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DE0DCC" w:rsidRDefault="00DE0DCC" w:rsidP="00DE0DCC">
      <w:pPr>
        <w:spacing w:line="360" w:lineRule="auto"/>
        <w:ind w:firstLine="993"/>
        <w:jc w:val="both"/>
        <w:rPr>
          <w:rFonts w:ascii="Arial Narrow" w:hAnsi="Arial Narrow"/>
          <w:sz w:val="28"/>
          <w:szCs w:val="28"/>
        </w:rPr>
      </w:pPr>
      <w:r w:rsidRPr="00AF7EA4">
        <w:rPr>
          <w:rFonts w:ascii="Arial Narrow" w:eastAsia="SimSun" w:hAnsi="Arial Narrow" w:cs="Arial"/>
          <w:b/>
          <w:i/>
          <w:sz w:val="28"/>
          <w:szCs w:val="28"/>
          <w:lang w:val="es-ES_tradnl"/>
        </w:rPr>
        <w:t>3º.</w:t>
      </w:r>
      <w:r w:rsidR="00EE081E" w:rsidRPr="00EE081E">
        <w:rPr>
          <w:rFonts w:ascii="Arial Narrow" w:eastAsia="SimSun" w:hAnsi="Arial Narrow" w:cs="Arial"/>
          <w:b/>
          <w:i/>
          <w:sz w:val="28"/>
          <w:szCs w:val="28"/>
          <w:lang w:val="es-ES_tradnl"/>
        </w:rPr>
        <w:t xml:space="preserve"> </w:t>
      </w:r>
      <w:r w:rsidR="00EE081E" w:rsidRPr="00AF7EA4">
        <w:rPr>
          <w:rFonts w:ascii="Arial Narrow" w:eastAsia="SimSun" w:hAnsi="Arial Narrow" w:cs="Arial"/>
          <w:b/>
          <w:i/>
          <w:sz w:val="28"/>
          <w:szCs w:val="28"/>
          <w:lang w:val="es-ES_tradnl"/>
        </w:rPr>
        <w:t>Disponer,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EE081E" w:rsidRPr="00AF7EA4">
          <w:rPr>
            <w:rFonts w:ascii="Arial Narrow" w:eastAsia="SimSun" w:hAnsi="Arial Narrow" w:cs="Arial"/>
            <w:sz w:val="28"/>
            <w:szCs w:val="28"/>
            <w:lang w:val="es-ES_tradnl"/>
          </w:rPr>
          <w:t>la Honorable Corte</w:t>
        </w:r>
      </w:smartTag>
      <w:r w:rsidR="00EE081E"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1"/>
      <w:headerReference w:type="default" r:id="rId12"/>
      <w:footerReference w:type="even" r:id="rId13"/>
      <w:footerReference w:type="default" r:id="rId14"/>
      <w:headerReference w:type="first" r:id="rId15"/>
      <w:footerReference w:type="first" r:id="rId16"/>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9A6" w:rsidRDefault="008709A6" w:rsidP="002F2145">
      <w:r>
        <w:separator/>
      </w:r>
    </w:p>
  </w:endnote>
  <w:endnote w:type="continuationSeparator" w:id="0">
    <w:p w:rsidR="008709A6" w:rsidRDefault="008709A6"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rsidP="005346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66C1D" w:rsidRDefault="008709A6" w:rsidP="0053469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8709A6" w:rsidP="0053469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16" w:rsidRDefault="00197403">
    <w:pPr>
      <w:pStyle w:val="Pieddepage"/>
      <w:jc w:val="right"/>
    </w:pPr>
    <w:r>
      <w:fldChar w:fldCharType="begin"/>
    </w:r>
    <w:r>
      <w:instrText>PAGE   \* MERGEFORMAT</w:instrText>
    </w:r>
    <w:r>
      <w:fldChar w:fldCharType="separate"/>
    </w:r>
    <w:r w:rsidR="002F695E">
      <w:rPr>
        <w:noProof/>
      </w:rPr>
      <w:t>1</w:t>
    </w:r>
    <w:r>
      <w:fldChar w:fldCharType="end"/>
    </w:r>
  </w:p>
  <w:p w:rsidR="00CD2D16" w:rsidRDefault="008709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9A6" w:rsidRDefault="008709A6" w:rsidP="002F2145">
      <w:r>
        <w:separator/>
      </w:r>
    </w:p>
  </w:footnote>
  <w:footnote w:type="continuationSeparator" w:id="0">
    <w:p w:rsidR="008709A6" w:rsidRDefault="008709A6"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66C1D" w:rsidRDefault="008709A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1E" w:rsidRPr="002F2145" w:rsidRDefault="00EE081E" w:rsidP="00EE081E">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095</w:t>
    </w:r>
    <w:r w:rsidRPr="002F2145">
      <w:rPr>
        <w:rFonts w:ascii="Arial Narrow" w:hAnsi="Arial Narrow" w:cs="Arial"/>
        <w:bCs/>
        <w:iCs/>
        <w:lang w:eastAsia="es-MX"/>
      </w:rPr>
      <w:t>-00</w:t>
    </w:r>
    <w:r w:rsidRPr="002F2145">
      <w:rPr>
        <w:rFonts w:ascii="Arial Narrow" w:hAnsi="Arial Narrow" w:cs="Arial"/>
        <w:bCs/>
        <w:iCs/>
        <w:lang w:eastAsia="es-MX"/>
      </w:rPr>
      <w:tab/>
    </w:r>
  </w:p>
  <w:p w:rsidR="00EE081E" w:rsidRPr="002F2145" w:rsidRDefault="00EE081E" w:rsidP="00EE081E">
    <w:pPr>
      <w:rPr>
        <w:rFonts w:ascii="Arial Narrow" w:hAnsi="Arial Narrow"/>
      </w:rPr>
    </w:pPr>
    <w:proofErr w:type="spellStart"/>
    <w:r>
      <w:rPr>
        <w:rFonts w:ascii="Arial Narrow" w:hAnsi="Arial Narrow"/>
      </w:rPr>
      <w:t>Maria</w:t>
    </w:r>
    <w:proofErr w:type="spellEnd"/>
    <w:r>
      <w:rPr>
        <w:rFonts w:ascii="Arial Narrow" w:hAnsi="Arial Narrow"/>
      </w:rPr>
      <w:t xml:space="preserve"> </w:t>
    </w:r>
    <w:proofErr w:type="spellStart"/>
    <w:r>
      <w:rPr>
        <w:rFonts w:ascii="Arial Narrow" w:hAnsi="Arial Narrow"/>
      </w:rPr>
      <w:t>Rismilia</w:t>
    </w:r>
    <w:proofErr w:type="spellEnd"/>
    <w:r>
      <w:rPr>
        <w:rFonts w:ascii="Arial Narrow" w:hAnsi="Arial Narrow"/>
      </w:rPr>
      <w:t xml:space="preserve"> Espinosa Herrán vs. Ministerio de Educación y otros</w:t>
    </w:r>
  </w:p>
  <w:p w:rsidR="005A239E" w:rsidRPr="00EE081E" w:rsidRDefault="005A239E" w:rsidP="00EE081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FA36C8">
      <w:rPr>
        <w:rFonts w:ascii="Arial Narrow" w:hAnsi="Arial Narrow" w:cs="Arial"/>
        <w:bCs/>
        <w:iCs/>
        <w:lang w:eastAsia="es-MX"/>
      </w:rPr>
      <w:t>7</w:t>
    </w:r>
    <w:r w:rsidRPr="002F2145">
      <w:rPr>
        <w:rFonts w:ascii="Arial Narrow" w:hAnsi="Arial Narrow" w:cs="Arial"/>
        <w:bCs/>
        <w:iCs/>
        <w:lang w:eastAsia="es-MX"/>
      </w:rPr>
      <w:t>-00</w:t>
    </w:r>
    <w:r w:rsidR="00FA36C8">
      <w:rPr>
        <w:rFonts w:ascii="Arial Narrow" w:hAnsi="Arial Narrow" w:cs="Arial"/>
        <w:bCs/>
        <w:iCs/>
        <w:lang w:eastAsia="es-MX"/>
      </w:rPr>
      <w:t>0</w:t>
    </w:r>
    <w:r w:rsidR="00FC5890">
      <w:rPr>
        <w:rFonts w:ascii="Arial Narrow" w:hAnsi="Arial Narrow" w:cs="Arial"/>
        <w:bCs/>
        <w:iCs/>
        <w:lang w:eastAsia="es-MX"/>
      </w:rPr>
      <w:t>95</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FC5890" w:rsidP="008F2146">
    <w:pPr>
      <w:rPr>
        <w:rFonts w:ascii="Arial Narrow" w:hAnsi="Arial Narrow"/>
      </w:rPr>
    </w:pPr>
    <w:proofErr w:type="spellStart"/>
    <w:r>
      <w:rPr>
        <w:rFonts w:ascii="Arial Narrow" w:hAnsi="Arial Narrow"/>
      </w:rPr>
      <w:t>Maria</w:t>
    </w:r>
    <w:proofErr w:type="spellEnd"/>
    <w:r>
      <w:rPr>
        <w:rFonts w:ascii="Arial Narrow" w:hAnsi="Arial Narrow"/>
      </w:rPr>
      <w:t xml:space="preserve"> </w:t>
    </w:r>
    <w:proofErr w:type="spellStart"/>
    <w:r>
      <w:rPr>
        <w:rFonts w:ascii="Arial Narrow" w:hAnsi="Arial Narrow"/>
      </w:rPr>
      <w:t>Rismilia</w:t>
    </w:r>
    <w:proofErr w:type="spellEnd"/>
    <w:r>
      <w:rPr>
        <w:rFonts w:ascii="Arial Narrow" w:hAnsi="Arial Narrow"/>
      </w:rPr>
      <w:t xml:space="preserve"> Espinosa Herrán</w:t>
    </w:r>
    <w:r w:rsidR="00D90480">
      <w:rPr>
        <w:rFonts w:ascii="Arial Narrow" w:hAnsi="Arial Narrow"/>
      </w:rPr>
      <w:t xml:space="preserve"> vs. </w:t>
    </w:r>
    <w:r>
      <w:rPr>
        <w:rFonts w:ascii="Arial Narrow" w:hAnsi="Arial Narrow"/>
      </w:rPr>
      <w:t>Ministerio de Educación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40A35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0F03EA8"/>
    <w:multiLevelType w:val="hybridMultilevel"/>
    <w:tmpl w:val="AE6846F6"/>
    <w:lvl w:ilvl="0" w:tplc="A7AC193E">
      <w:start w:val="2"/>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5"/>
    <w:rsid w:val="00023F97"/>
    <w:rsid w:val="00045A69"/>
    <w:rsid w:val="0004677C"/>
    <w:rsid w:val="00076475"/>
    <w:rsid w:val="00080EA6"/>
    <w:rsid w:val="00083410"/>
    <w:rsid w:val="000A361C"/>
    <w:rsid w:val="000A3959"/>
    <w:rsid w:val="000B0005"/>
    <w:rsid w:val="000B7AC2"/>
    <w:rsid w:val="000E3B56"/>
    <w:rsid w:val="000E5245"/>
    <w:rsid w:val="000F045A"/>
    <w:rsid w:val="00104370"/>
    <w:rsid w:val="00125594"/>
    <w:rsid w:val="00140F9F"/>
    <w:rsid w:val="00145CD8"/>
    <w:rsid w:val="001549EF"/>
    <w:rsid w:val="00157112"/>
    <w:rsid w:val="0017312B"/>
    <w:rsid w:val="00197403"/>
    <w:rsid w:val="001B007B"/>
    <w:rsid w:val="001B5C33"/>
    <w:rsid w:val="001C5609"/>
    <w:rsid w:val="001F6FDB"/>
    <w:rsid w:val="00202E92"/>
    <w:rsid w:val="002333D5"/>
    <w:rsid w:val="00236ABB"/>
    <w:rsid w:val="0023765A"/>
    <w:rsid w:val="00242C4F"/>
    <w:rsid w:val="002478A7"/>
    <w:rsid w:val="002619AD"/>
    <w:rsid w:val="00271A8E"/>
    <w:rsid w:val="00277D24"/>
    <w:rsid w:val="00280F2D"/>
    <w:rsid w:val="0028625D"/>
    <w:rsid w:val="00294CBB"/>
    <w:rsid w:val="002C21E8"/>
    <w:rsid w:val="002E5258"/>
    <w:rsid w:val="002E61DE"/>
    <w:rsid w:val="002F0BEE"/>
    <w:rsid w:val="002F2145"/>
    <w:rsid w:val="002F695E"/>
    <w:rsid w:val="003074DD"/>
    <w:rsid w:val="00315499"/>
    <w:rsid w:val="00344EA5"/>
    <w:rsid w:val="0035181C"/>
    <w:rsid w:val="00353C14"/>
    <w:rsid w:val="00355572"/>
    <w:rsid w:val="00355E96"/>
    <w:rsid w:val="00367810"/>
    <w:rsid w:val="0038298E"/>
    <w:rsid w:val="00386D87"/>
    <w:rsid w:val="003A2630"/>
    <w:rsid w:val="003B1CEB"/>
    <w:rsid w:val="003C20DC"/>
    <w:rsid w:val="003C7B60"/>
    <w:rsid w:val="003C7D1E"/>
    <w:rsid w:val="003D7C99"/>
    <w:rsid w:val="003E5CC0"/>
    <w:rsid w:val="003F1CD5"/>
    <w:rsid w:val="00412260"/>
    <w:rsid w:val="00427B5F"/>
    <w:rsid w:val="00427F59"/>
    <w:rsid w:val="00457C2C"/>
    <w:rsid w:val="00466AC1"/>
    <w:rsid w:val="004754E6"/>
    <w:rsid w:val="004D1894"/>
    <w:rsid w:val="004D373B"/>
    <w:rsid w:val="004F5F4F"/>
    <w:rsid w:val="00512983"/>
    <w:rsid w:val="005134F8"/>
    <w:rsid w:val="005412FC"/>
    <w:rsid w:val="005524CA"/>
    <w:rsid w:val="0057197A"/>
    <w:rsid w:val="005725BC"/>
    <w:rsid w:val="00585025"/>
    <w:rsid w:val="0058532A"/>
    <w:rsid w:val="00587F1C"/>
    <w:rsid w:val="005A1814"/>
    <w:rsid w:val="005A239E"/>
    <w:rsid w:val="005B3C5B"/>
    <w:rsid w:val="005C1704"/>
    <w:rsid w:val="005C3E20"/>
    <w:rsid w:val="005C7E20"/>
    <w:rsid w:val="005E3F8D"/>
    <w:rsid w:val="005E7E92"/>
    <w:rsid w:val="005F077C"/>
    <w:rsid w:val="00624956"/>
    <w:rsid w:val="0062617D"/>
    <w:rsid w:val="006317ED"/>
    <w:rsid w:val="00634BB2"/>
    <w:rsid w:val="00666D8B"/>
    <w:rsid w:val="00682511"/>
    <w:rsid w:val="006B26C6"/>
    <w:rsid w:val="006B302F"/>
    <w:rsid w:val="006D3199"/>
    <w:rsid w:val="006E7895"/>
    <w:rsid w:val="006F16BD"/>
    <w:rsid w:val="0070108F"/>
    <w:rsid w:val="00721D1E"/>
    <w:rsid w:val="00730342"/>
    <w:rsid w:val="00731863"/>
    <w:rsid w:val="007507AF"/>
    <w:rsid w:val="00751D6D"/>
    <w:rsid w:val="00764677"/>
    <w:rsid w:val="007A7B3D"/>
    <w:rsid w:val="007B6605"/>
    <w:rsid w:val="007B78A9"/>
    <w:rsid w:val="007C0A79"/>
    <w:rsid w:val="007C2EC0"/>
    <w:rsid w:val="007E2E3A"/>
    <w:rsid w:val="007E401F"/>
    <w:rsid w:val="007F097C"/>
    <w:rsid w:val="007F56D7"/>
    <w:rsid w:val="00807F11"/>
    <w:rsid w:val="008169E7"/>
    <w:rsid w:val="00845F40"/>
    <w:rsid w:val="00867C9D"/>
    <w:rsid w:val="008709A6"/>
    <w:rsid w:val="00871E8F"/>
    <w:rsid w:val="00873073"/>
    <w:rsid w:val="00882C20"/>
    <w:rsid w:val="008A7D74"/>
    <w:rsid w:val="008C054C"/>
    <w:rsid w:val="008C73F2"/>
    <w:rsid w:val="008D0272"/>
    <w:rsid w:val="008E5EF7"/>
    <w:rsid w:val="009116F3"/>
    <w:rsid w:val="009214FE"/>
    <w:rsid w:val="00974EF6"/>
    <w:rsid w:val="009B35F9"/>
    <w:rsid w:val="009B3FE8"/>
    <w:rsid w:val="009B5AE9"/>
    <w:rsid w:val="009E3D8C"/>
    <w:rsid w:val="00A105E2"/>
    <w:rsid w:val="00A25DA1"/>
    <w:rsid w:val="00A4638C"/>
    <w:rsid w:val="00A769E3"/>
    <w:rsid w:val="00AA796E"/>
    <w:rsid w:val="00AA7B37"/>
    <w:rsid w:val="00AF0395"/>
    <w:rsid w:val="00AF1622"/>
    <w:rsid w:val="00AF3F2F"/>
    <w:rsid w:val="00B04CF9"/>
    <w:rsid w:val="00B1015D"/>
    <w:rsid w:val="00B2165A"/>
    <w:rsid w:val="00B22D93"/>
    <w:rsid w:val="00B61E0A"/>
    <w:rsid w:val="00B81A1A"/>
    <w:rsid w:val="00B82F9B"/>
    <w:rsid w:val="00BA3F3D"/>
    <w:rsid w:val="00BA4229"/>
    <w:rsid w:val="00BB61B9"/>
    <w:rsid w:val="00BC3BAA"/>
    <w:rsid w:val="00BD3863"/>
    <w:rsid w:val="00BE6B9A"/>
    <w:rsid w:val="00C075FF"/>
    <w:rsid w:val="00C20D8A"/>
    <w:rsid w:val="00C219E2"/>
    <w:rsid w:val="00C236EC"/>
    <w:rsid w:val="00C27958"/>
    <w:rsid w:val="00C500C8"/>
    <w:rsid w:val="00C5039D"/>
    <w:rsid w:val="00C65529"/>
    <w:rsid w:val="00C73AD4"/>
    <w:rsid w:val="00C75B39"/>
    <w:rsid w:val="00C771A1"/>
    <w:rsid w:val="00C77637"/>
    <w:rsid w:val="00CA6BDD"/>
    <w:rsid w:val="00CC1B1D"/>
    <w:rsid w:val="00CC4164"/>
    <w:rsid w:val="00CC42E6"/>
    <w:rsid w:val="00CD4302"/>
    <w:rsid w:val="00CD4A03"/>
    <w:rsid w:val="00CD625B"/>
    <w:rsid w:val="00CF52F4"/>
    <w:rsid w:val="00CF5E21"/>
    <w:rsid w:val="00D02C07"/>
    <w:rsid w:val="00D06FCC"/>
    <w:rsid w:val="00D0721A"/>
    <w:rsid w:val="00D10A5E"/>
    <w:rsid w:val="00D557E5"/>
    <w:rsid w:val="00D63D72"/>
    <w:rsid w:val="00D66406"/>
    <w:rsid w:val="00D70361"/>
    <w:rsid w:val="00D81C29"/>
    <w:rsid w:val="00D90480"/>
    <w:rsid w:val="00D96529"/>
    <w:rsid w:val="00DB6078"/>
    <w:rsid w:val="00DE0DCC"/>
    <w:rsid w:val="00DE60B0"/>
    <w:rsid w:val="00DE73B4"/>
    <w:rsid w:val="00DF6C61"/>
    <w:rsid w:val="00E04692"/>
    <w:rsid w:val="00E12C4E"/>
    <w:rsid w:val="00E20C51"/>
    <w:rsid w:val="00E55CF6"/>
    <w:rsid w:val="00E753AC"/>
    <w:rsid w:val="00E77366"/>
    <w:rsid w:val="00E84590"/>
    <w:rsid w:val="00E8646B"/>
    <w:rsid w:val="00E948DF"/>
    <w:rsid w:val="00EB0A84"/>
    <w:rsid w:val="00EB4CF3"/>
    <w:rsid w:val="00ED01D6"/>
    <w:rsid w:val="00EE081E"/>
    <w:rsid w:val="00EF261B"/>
    <w:rsid w:val="00F22680"/>
    <w:rsid w:val="00F30CB2"/>
    <w:rsid w:val="00F32B04"/>
    <w:rsid w:val="00F46053"/>
    <w:rsid w:val="00F54646"/>
    <w:rsid w:val="00F57658"/>
    <w:rsid w:val="00F760E5"/>
    <w:rsid w:val="00F90857"/>
    <w:rsid w:val="00F90DC3"/>
    <w:rsid w:val="00FA36C8"/>
    <w:rsid w:val="00FC5890"/>
    <w:rsid w:val="00FD7FD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1E"/>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5">
    <w:name w:val="heading 5"/>
    <w:basedOn w:val="Normal"/>
    <w:next w:val="Normal"/>
    <w:link w:val="Titre5Car"/>
    <w:uiPriority w:val="9"/>
    <w:unhideWhenUsed/>
    <w:qFormat/>
    <w:rsid w:val="007E2E3A"/>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 w:type="character" w:customStyle="1" w:styleId="Titre5Car">
    <w:name w:val="Titre 5 Car"/>
    <w:basedOn w:val="Policepardfaut"/>
    <w:link w:val="Titre5"/>
    <w:uiPriority w:val="9"/>
    <w:rsid w:val="007E2E3A"/>
    <w:rPr>
      <w:rFonts w:asciiTheme="majorHAnsi" w:eastAsiaTheme="majorEastAsia" w:hAnsiTheme="majorHAnsi" w:cstheme="majorBidi"/>
      <w:color w:val="2E74B5" w:themeColor="accent1" w:themeShade="BF"/>
      <w:sz w:val="20"/>
      <w:szCs w:val="20"/>
      <w:lang w:eastAsia="es-ES"/>
    </w:rPr>
  </w:style>
  <w:style w:type="paragraph" w:styleId="Listepuces">
    <w:name w:val="List Bullet"/>
    <w:basedOn w:val="Normal"/>
    <w:uiPriority w:val="99"/>
    <w:unhideWhenUsed/>
    <w:rsid w:val="007E2E3A"/>
    <w:pPr>
      <w:numPr>
        <w:numId w:val="5"/>
      </w:numPr>
      <w:contextualSpacing/>
    </w:pPr>
  </w:style>
  <w:style w:type="paragraph" w:styleId="Corpsdetexte">
    <w:name w:val="Body Text"/>
    <w:basedOn w:val="Normal"/>
    <w:link w:val="CorpsdetexteCar"/>
    <w:uiPriority w:val="99"/>
    <w:unhideWhenUsed/>
    <w:rsid w:val="007E2E3A"/>
    <w:pPr>
      <w:spacing w:after="120"/>
    </w:pPr>
  </w:style>
  <w:style w:type="character" w:customStyle="1" w:styleId="CorpsdetexteCar">
    <w:name w:val="Corps de texte Car"/>
    <w:basedOn w:val="Policepardfaut"/>
    <w:link w:val="Corpsdetexte"/>
    <w:uiPriority w:val="99"/>
    <w:rsid w:val="007E2E3A"/>
    <w:rPr>
      <w:rFonts w:ascii="Times New Roman" w:eastAsia="Times New Roman" w:hAnsi="Times New Roman" w:cs="Times New Roman"/>
      <w:sz w:val="20"/>
      <w:szCs w:val="20"/>
      <w:lang w:eastAsia="es-ES"/>
    </w:rPr>
  </w:style>
  <w:style w:type="paragraph" w:styleId="Retrait1religne">
    <w:name w:val="Body Text First Indent"/>
    <w:basedOn w:val="Corpsdetexte"/>
    <w:link w:val="Retrait1religneCar"/>
    <w:uiPriority w:val="99"/>
    <w:unhideWhenUsed/>
    <w:rsid w:val="007E2E3A"/>
    <w:pPr>
      <w:spacing w:after="0"/>
      <w:ind w:firstLine="360"/>
    </w:pPr>
  </w:style>
  <w:style w:type="character" w:customStyle="1" w:styleId="Retrait1religneCar">
    <w:name w:val="Retrait 1re ligne Car"/>
    <w:basedOn w:val="CorpsdetexteCar"/>
    <w:link w:val="Retrait1religne"/>
    <w:uiPriority w:val="99"/>
    <w:rsid w:val="007E2E3A"/>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1E"/>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5">
    <w:name w:val="heading 5"/>
    <w:basedOn w:val="Normal"/>
    <w:next w:val="Normal"/>
    <w:link w:val="Titre5Car"/>
    <w:uiPriority w:val="9"/>
    <w:unhideWhenUsed/>
    <w:qFormat/>
    <w:rsid w:val="007E2E3A"/>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 w:type="character" w:customStyle="1" w:styleId="Titre5Car">
    <w:name w:val="Titre 5 Car"/>
    <w:basedOn w:val="Policepardfaut"/>
    <w:link w:val="Titre5"/>
    <w:uiPriority w:val="9"/>
    <w:rsid w:val="007E2E3A"/>
    <w:rPr>
      <w:rFonts w:asciiTheme="majorHAnsi" w:eastAsiaTheme="majorEastAsia" w:hAnsiTheme="majorHAnsi" w:cstheme="majorBidi"/>
      <w:color w:val="2E74B5" w:themeColor="accent1" w:themeShade="BF"/>
      <w:sz w:val="20"/>
      <w:szCs w:val="20"/>
      <w:lang w:eastAsia="es-ES"/>
    </w:rPr>
  </w:style>
  <w:style w:type="paragraph" w:styleId="Listepuces">
    <w:name w:val="List Bullet"/>
    <w:basedOn w:val="Normal"/>
    <w:uiPriority w:val="99"/>
    <w:unhideWhenUsed/>
    <w:rsid w:val="007E2E3A"/>
    <w:pPr>
      <w:numPr>
        <w:numId w:val="5"/>
      </w:numPr>
      <w:contextualSpacing/>
    </w:pPr>
  </w:style>
  <w:style w:type="paragraph" w:styleId="Corpsdetexte">
    <w:name w:val="Body Text"/>
    <w:basedOn w:val="Normal"/>
    <w:link w:val="CorpsdetexteCar"/>
    <w:uiPriority w:val="99"/>
    <w:unhideWhenUsed/>
    <w:rsid w:val="007E2E3A"/>
    <w:pPr>
      <w:spacing w:after="120"/>
    </w:pPr>
  </w:style>
  <w:style w:type="character" w:customStyle="1" w:styleId="CorpsdetexteCar">
    <w:name w:val="Corps de texte Car"/>
    <w:basedOn w:val="Policepardfaut"/>
    <w:link w:val="Corpsdetexte"/>
    <w:uiPriority w:val="99"/>
    <w:rsid w:val="007E2E3A"/>
    <w:rPr>
      <w:rFonts w:ascii="Times New Roman" w:eastAsia="Times New Roman" w:hAnsi="Times New Roman" w:cs="Times New Roman"/>
      <w:sz w:val="20"/>
      <w:szCs w:val="20"/>
      <w:lang w:eastAsia="es-ES"/>
    </w:rPr>
  </w:style>
  <w:style w:type="paragraph" w:styleId="Retrait1religne">
    <w:name w:val="Body Text First Indent"/>
    <w:basedOn w:val="Corpsdetexte"/>
    <w:link w:val="Retrait1religneCar"/>
    <w:uiPriority w:val="99"/>
    <w:unhideWhenUsed/>
    <w:rsid w:val="007E2E3A"/>
    <w:pPr>
      <w:spacing w:after="0"/>
      <w:ind w:firstLine="360"/>
    </w:pPr>
  </w:style>
  <w:style w:type="character" w:customStyle="1" w:styleId="Retrait1religneCar">
    <w:name w:val="Retrait 1re ligne Car"/>
    <w:basedOn w:val="CorpsdetexteCar"/>
    <w:link w:val="Retrait1religne"/>
    <w:uiPriority w:val="99"/>
    <w:rsid w:val="007E2E3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4A02-BC18-4537-AF8D-1FAB3144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1480</Words>
  <Characters>8144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5</cp:revision>
  <cp:lastPrinted>2017-06-27T16:38:00Z</cp:lastPrinted>
  <dcterms:created xsi:type="dcterms:W3CDTF">2017-06-27T13:55:00Z</dcterms:created>
  <dcterms:modified xsi:type="dcterms:W3CDTF">2017-09-07T21:03:00Z</dcterms:modified>
</cp:coreProperties>
</file>