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369" w:rsidRPr="00A817A6" w:rsidRDefault="004D1369" w:rsidP="004D1369">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 decisión debe ser verificado en</w:t>
      </w:r>
      <w:r>
        <w:rPr>
          <w:rFonts w:asciiTheme="minorHAnsi" w:hAnsiTheme="minorHAnsi" w:cstheme="minorHAnsi"/>
          <w:color w:val="FF0000"/>
          <w:sz w:val="16"/>
          <w:szCs w:val="16"/>
          <w:lang w:val="es-CO" w:eastAsia="fr-FR"/>
        </w:rPr>
        <w:t xml:space="preserve"> </w:t>
      </w:r>
      <w:r w:rsidRPr="00A817A6">
        <w:rPr>
          <w:rFonts w:asciiTheme="minorHAnsi" w:hAnsiTheme="minorHAnsi" w:cstheme="minorHAnsi"/>
          <w:color w:val="FF0000"/>
          <w:sz w:val="16"/>
          <w:szCs w:val="16"/>
          <w:lang w:val="es-CO" w:eastAsia="fr-FR"/>
        </w:rPr>
        <w:t>la Secretaría de esta Sala.</w:t>
      </w:r>
      <w:r w:rsidRPr="00A817A6">
        <w:rPr>
          <w:rFonts w:asciiTheme="minorHAnsi" w:hAnsiTheme="minorHAnsi" w:cstheme="minorHAnsi"/>
          <w:color w:val="222222"/>
          <w:sz w:val="16"/>
          <w:szCs w:val="16"/>
          <w:lang w:val="es-CO" w:eastAsia="fr-FR"/>
        </w:rPr>
        <w:t> </w:t>
      </w:r>
    </w:p>
    <w:p w:rsidR="004D1369" w:rsidRDefault="004D1369" w:rsidP="006D4AA7">
      <w:pPr>
        <w:tabs>
          <w:tab w:val="center" w:pos="4419"/>
          <w:tab w:val="right" w:pos="8838"/>
        </w:tabs>
        <w:spacing w:line="360" w:lineRule="auto"/>
        <w:ind w:right="-7"/>
        <w:jc w:val="center"/>
        <w:rPr>
          <w:rFonts w:ascii="Arial Narrow" w:hAnsi="Arial Narrow"/>
          <w:b/>
          <w:i/>
          <w:sz w:val="28"/>
          <w:szCs w:val="28"/>
          <w:lang w:val="es-CO" w:eastAsia="x-none"/>
        </w:rPr>
      </w:pPr>
    </w:p>
    <w:p w:rsidR="006D4AA7" w:rsidRPr="00706D8C" w:rsidRDefault="006D4AA7" w:rsidP="006D4AA7">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sz w:val="28"/>
          <w:szCs w:val="28"/>
          <w:lang w:val="x-none" w:eastAsia="x-none"/>
        </w:rPr>
        <w:t xml:space="preserve">TRIBUNAL SUPERIOR DEL </w:t>
      </w:r>
      <w:proofErr w:type="spellStart"/>
      <w:r w:rsidRPr="00706D8C">
        <w:rPr>
          <w:rFonts w:ascii="Arial Narrow" w:hAnsi="Arial Narrow"/>
          <w:b/>
          <w:i/>
          <w:sz w:val="28"/>
          <w:szCs w:val="28"/>
          <w:lang w:val="x-none" w:eastAsia="x-none"/>
        </w:rPr>
        <w:t>DISTRITO</w:t>
      </w:r>
      <w:proofErr w:type="spellEnd"/>
    </w:p>
    <w:p w:rsidR="006D4AA7" w:rsidRPr="00706D8C" w:rsidRDefault="006D4AA7" w:rsidP="006D4AA7">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noProof/>
          <w:spacing w:val="-3"/>
          <w:sz w:val="28"/>
          <w:szCs w:val="28"/>
          <w:lang w:val="fr-FR" w:eastAsia="fr-FR"/>
        </w:rPr>
        <w:drawing>
          <wp:inline distT="0" distB="0" distL="0" distR="0" wp14:anchorId="3AD6EBA3" wp14:editId="621A8FF3">
            <wp:extent cx="655320"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320" cy="688975"/>
                    </a:xfrm>
                    <a:prstGeom prst="rect">
                      <a:avLst/>
                    </a:prstGeom>
                    <a:noFill/>
                    <a:ln>
                      <a:noFill/>
                    </a:ln>
                  </pic:spPr>
                </pic:pic>
              </a:graphicData>
            </a:graphic>
          </wp:inline>
        </w:drawing>
      </w:r>
    </w:p>
    <w:p w:rsidR="006D4AA7" w:rsidRPr="00706D8C" w:rsidRDefault="006D4AA7" w:rsidP="006D4AA7">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b/>
          <w:i/>
          <w:sz w:val="28"/>
          <w:szCs w:val="28"/>
          <w:lang w:val="x-none" w:eastAsia="x-none"/>
        </w:rPr>
        <w:t>PEREIRA RISARALDA</w:t>
      </w:r>
    </w:p>
    <w:p w:rsidR="006D4AA7" w:rsidRPr="00706D8C" w:rsidRDefault="006D4AA7" w:rsidP="006D4AA7">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cs="Tahoma"/>
          <w:b/>
          <w:i/>
          <w:sz w:val="28"/>
          <w:szCs w:val="28"/>
          <w:lang w:val="es-CO"/>
        </w:rPr>
        <w:t>MAGISTRADO PONENTE: FRANCISCO JAVIER TAMAYO TABARES</w:t>
      </w:r>
    </w:p>
    <w:p w:rsidR="006D4AA7" w:rsidRPr="00706D8C" w:rsidRDefault="006D4AA7" w:rsidP="006D4AA7">
      <w:pPr>
        <w:tabs>
          <w:tab w:val="center" w:pos="4419"/>
          <w:tab w:val="right" w:pos="8838"/>
        </w:tabs>
        <w:ind w:right="-7"/>
        <w:rPr>
          <w:rFonts w:ascii="Arial Narrow" w:hAnsi="Arial Narrow" w:cs="Tahoma"/>
          <w:i/>
          <w:sz w:val="28"/>
          <w:szCs w:val="28"/>
          <w:lang w:val="x-none" w:eastAsia="x-none"/>
        </w:rPr>
      </w:pPr>
    </w:p>
    <w:p w:rsidR="004D1369" w:rsidRDefault="004D1369" w:rsidP="004D1369">
      <w:pPr>
        <w:tabs>
          <w:tab w:val="center" w:pos="3119"/>
        </w:tabs>
        <w:jc w:val="both"/>
        <w:rPr>
          <w:rFonts w:ascii="Arial Narrow" w:hAnsi="Arial Narrow" w:cs="Tahoma"/>
          <w:bCs/>
          <w:sz w:val="18"/>
          <w:szCs w:val="18"/>
          <w:lang w:val="es-CO"/>
        </w:rPr>
      </w:pPr>
      <w:r w:rsidRPr="00D17337">
        <w:rPr>
          <w:rFonts w:ascii="Arial Narrow" w:hAnsi="Arial Narrow" w:cs="Tahoma"/>
          <w:sz w:val="18"/>
          <w:szCs w:val="18"/>
          <w:lang w:val="es-CO"/>
        </w:rPr>
        <w:t xml:space="preserve">Providencia:                             </w:t>
      </w:r>
      <w:r>
        <w:rPr>
          <w:rFonts w:ascii="Arial Narrow" w:hAnsi="Arial Narrow" w:cs="Tahoma"/>
          <w:sz w:val="18"/>
          <w:szCs w:val="18"/>
          <w:lang w:val="es-CO"/>
        </w:rPr>
        <w:t xml:space="preserve">Sentencia de </w:t>
      </w:r>
      <w:r w:rsidRPr="00D17337">
        <w:rPr>
          <w:rFonts w:ascii="Arial Narrow" w:hAnsi="Arial Narrow" w:cs="Tahoma"/>
          <w:bCs/>
          <w:sz w:val="18"/>
          <w:szCs w:val="18"/>
          <w:lang w:val="es-CO"/>
        </w:rPr>
        <w:t>Segunda Instancia</w:t>
      </w:r>
      <w:r>
        <w:rPr>
          <w:rFonts w:ascii="Arial Narrow" w:hAnsi="Arial Narrow" w:cs="Tahoma"/>
          <w:bCs/>
          <w:sz w:val="18"/>
          <w:szCs w:val="18"/>
          <w:lang w:val="es-CO"/>
        </w:rPr>
        <w:t xml:space="preserve"> – 14 de junio de 2017</w:t>
      </w:r>
    </w:p>
    <w:p w:rsidR="004D1369" w:rsidRPr="00D17337" w:rsidRDefault="004D1369" w:rsidP="004D1369">
      <w:pPr>
        <w:tabs>
          <w:tab w:val="center" w:pos="0"/>
        </w:tabs>
        <w:jc w:val="both"/>
        <w:rPr>
          <w:rFonts w:ascii="Arial Narrow" w:hAnsi="Arial Narrow" w:cs="Tahoma"/>
          <w:sz w:val="18"/>
          <w:szCs w:val="18"/>
          <w:lang w:val="es-CO"/>
        </w:rPr>
      </w:pPr>
      <w:r w:rsidRPr="00D17337">
        <w:rPr>
          <w:rFonts w:ascii="Arial Narrow" w:hAnsi="Arial Narrow" w:cs="Tahoma"/>
          <w:sz w:val="18"/>
          <w:szCs w:val="18"/>
          <w:lang w:val="es-CO"/>
        </w:rPr>
        <w:t>Proceso:</w:t>
      </w:r>
      <w:r w:rsidRPr="00D17337">
        <w:rPr>
          <w:rFonts w:ascii="Arial Narrow" w:hAnsi="Arial Narrow" w:cs="Tahoma"/>
          <w:sz w:val="18"/>
          <w:szCs w:val="18"/>
          <w:lang w:val="es-CO"/>
        </w:rPr>
        <w:tab/>
      </w:r>
      <w:r w:rsidRPr="00D17337">
        <w:rPr>
          <w:rFonts w:ascii="Arial Narrow" w:hAnsi="Arial Narrow" w:cs="Tahoma"/>
          <w:sz w:val="18"/>
          <w:szCs w:val="18"/>
          <w:lang w:val="es-CO"/>
        </w:rPr>
        <w:tab/>
      </w:r>
      <w:r w:rsidRPr="00D17337">
        <w:rPr>
          <w:rFonts w:ascii="Arial Narrow" w:hAnsi="Arial Narrow" w:cs="Tahoma"/>
          <w:sz w:val="18"/>
          <w:szCs w:val="18"/>
          <w:lang w:val="es-CO"/>
        </w:rPr>
        <w:tab/>
        <w:t xml:space="preserve">Acción de Tutela </w:t>
      </w:r>
      <w:r>
        <w:rPr>
          <w:rFonts w:ascii="Arial Narrow" w:hAnsi="Arial Narrow" w:cs="Tahoma"/>
          <w:sz w:val="18"/>
          <w:szCs w:val="18"/>
          <w:lang w:val="es-CO"/>
        </w:rPr>
        <w:t>– Confirma parcialmente el amparo concedido</w:t>
      </w:r>
      <w:bookmarkStart w:id="0" w:name="_GoBack"/>
      <w:bookmarkEnd w:id="0"/>
    </w:p>
    <w:p w:rsidR="006D4AA7" w:rsidRPr="00D17337" w:rsidRDefault="006D4AA7" w:rsidP="006D4AA7">
      <w:pPr>
        <w:tabs>
          <w:tab w:val="center" w:pos="3119"/>
          <w:tab w:val="right" w:pos="8838"/>
        </w:tabs>
        <w:ind w:right="-7"/>
        <w:rPr>
          <w:rFonts w:ascii="Arial Narrow" w:hAnsi="Arial Narrow"/>
          <w:bCs/>
          <w:sz w:val="18"/>
          <w:szCs w:val="18"/>
          <w:lang w:val="x-none" w:eastAsia="x-none"/>
        </w:rPr>
      </w:pPr>
      <w:proofErr w:type="spellStart"/>
      <w:r w:rsidRPr="00D17337">
        <w:rPr>
          <w:rFonts w:ascii="Arial Narrow" w:hAnsi="Arial Narrow" w:cs="Tahoma"/>
          <w:sz w:val="18"/>
          <w:szCs w:val="18"/>
          <w:lang w:val="x-none" w:eastAsia="x-none"/>
        </w:rPr>
        <w:t>Radicación</w:t>
      </w:r>
      <w:proofErr w:type="spellEnd"/>
      <w:r w:rsidRPr="00D17337">
        <w:rPr>
          <w:rFonts w:ascii="Arial Narrow" w:hAnsi="Arial Narrow" w:cs="Tahoma"/>
          <w:sz w:val="18"/>
          <w:szCs w:val="18"/>
          <w:lang w:val="x-none" w:eastAsia="x-none"/>
        </w:rPr>
        <w:t xml:space="preserve"> </w:t>
      </w:r>
      <w:proofErr w:type="spellStart"/>
      <w:r w:rsidRPr="00D17337">
        <w:rPr>
          <w:rFonts w:ascii="Arial Narrow" w:hAnsi="Arial Narrow" w:cs="Tahoma"/>
          <w:sz w:val="18"/>
          <w:szCs w:val="18"/>
          <w:lang w:val="x-none" w:eastAsia="x-none"/>
        </w:rPr>
        <w:t>Nro</w:t>
      </w:r>
      <w:proofErr w:type="spellEnd"/>
      <w:r w:rsidRPr="00D17337">
        <w:rPr>
          <w:rFonts w:ascii="Arial Narrow" w:hAnsi="Arial Narrow" w:cs="Tahoma"/>
          <w:sz w:val="18"/>
          <w:szCs w:val="18"/>
          <w:lang w:eastAsia="x-none"/>
        </w:rPr>
        <w:t>.:</w:t>
      </w:r>
      <w:r w:rsidRPr="00D17337">
        <w:rPr>
          <w:rFonts w:ascii="Arial Narrow" w:hAnsi="Arial Narrow" w:cs="Tahoma"/>
          <w:sz w:val="18"/>
          <w:szCs w:val="18"/>
          <w:lang w:eastAsia="x-none"/>
        </w:rPr>
        <w:tab/>
        <w:t xml:space="preserve">      </w:t>
      </w:r>
      <w:r w:rsidRPr="00D17337">
        <w:rPr>
          <w:rFonts w:ascii="Arial Narrow" w:hAnsi="Arial Narrow"/>
          <w:bCs/>
          <w:sz w:val="18"/>
          <w:szCs w:val="18"/>
          <w:lang w:eastAsia="x-none"/>
        </w:rPr>
        <w:t>66001-31-05-005-2017-00203-01</w:t>
      </w:r>
    </w:p>
    <w:p w:rsidR="006D4AA7" w:rsidRPr="00D17337" w:rsidRDefault="00C807E7" w:rsidP="006D4AA7">
      <w:pPr>
        <w:tabs>
          <w:tab w:val="center" w:pos="3119"/>
        </w:tabs>
        <w:jc w:val="both"/>
        <w:rPr>
          <w:rFonts w:ascii="Arial Narrow" w:hAnsi="Arial Narrow" w:cs="Tahoma"/>
          <w:sz w:val="18"/>
          <w:szCs w:val="18"/>
          <w:lang w:val="es-CO"/>
        </w:rPr>
      </w:pPr>
      <w:r>
        <w:rPr>
          <w:rFonts w:ascii="Arial Narrow" w:hAnsi="Arial Narrow" w:cs="Tahoma"/>
          <w:sz w:val="18"/>
          <w:szCs w:val="18"/>
          <w:lang w:val="es-CO"/>
        </w:rPr>
        <w:t xml:space="preserve">Accionante:                             </w:t>
      </w:r>
      <w:proofErr w:type="spellStart"/>
      <w:r w:rsidR="006D4AA7" w:rsidRPr="00D17337">
        <w:rPr>
          <w:rFonts w:ascii="Arial Narrow" w:hAnsi="Arial Narrow" w:cs="Tahoma"/>
          <w:sz w:val="18"/>
          <w:szCs w:val="18"/>
          <w:lang w:val="es-CO"/>
        </w:rPr>
        <w:t>Jhon</w:t>
      </w:r>
      <w:proofErr w:type="spellEnd"/>
      <w:r w:rsidR="006D4AA7" w:rsidRPr="00D17337">
        <w:rPr>
          <w:rFonts w:ascii="Arial Narrow" w:hAnsi="Arial Narrow" w:cs="Tahoma"/>
          <w:sz w:val="18"/>
          <w:szCs w:val="18"/>
          <w:lang w:val="es-CO"/>
        </w:rPr>
        <w:t xml:space="preserve"> Jairo Asprilla Mosquera </w:t>
      </w:r>
    </w:p>
    <w:p w:rsidR="006D4AA7" w:rsidRPr="00D17337" w:rsidRDefault="006D4AA7" w:rsidP="006D4AA7">
      <w:pPr>
        <w:tabs>
          <w:tab w:val="center" w:pos="3119"/>
        </w:tabs>
        <w:jc w:val="both"/>
        <w:rPr>
          <w:rFonts w:ascii="Arial Narrow" w:hAnsi="Arial Narrow" w:cs="Arial"/>
          <w:sz w:val="18"/>
          <w:szCs w:val="18"/>
        </w:rPr>
      </w:pPr>
      <w:r w:rsidRPr="00D17337">
        <w:rPr>
          <w:rFonts w:ascii="Arial Narrow" w:hAnsi="Arial Narrow" w:cs="Tahoma"/>
          <w:sz w:val="18"/>
          <w:szCs w:val="18"/>
          <w:lang w:val="es-CO"/>
        </w:rPr>
        <w:t xml:space="preserve"> Accionado:                             </w:t>
      </w:r>
      <w:proofErr w:type="spellStart"/>
      <w:r w:rsidRPr="00D17337">
        <w:rPr>
          <w:rFonts w:ascii="Arial Narrow" w:hAnsi="Arial Narrow" w:cs="Arial"/>
          <w:sz w:val="18"/>
          <w:szCs w:val="18"/>
        </w:rPr>
        <w:t>ARL</w:t>
      </w:r>
      <w:proofErr w:type="spellEnd"/>
      <w:r w:rsidRPr="00D17337">
        <w:rPr>
          <w:rFonts w:ascii="Arial Narrow" w:hAnsi="Arial Narrow" w:cs="Arial"/>
          <w:sz w:val="18"/>
          <w:szCs w:val="18"/>
        </w:rPr>
        <w:t xml:space="preserve"> Positiva y otro</w:t>
      </w:r>
    </w:p>
    <w:p w:rsidR="006D4AA7" w:rsidRPr="00D17337" w:rsidRDefault="006D4AA7" w:rsidP="006D4AA7">
      <w:pPr>
        <w:tabs>
          <w:tab w:val="center" w:pos="3119"/>
        </w:tabs>
        <w:jc w:val="both"/>
        <w:rPr>
          <w:rFonts w:ascii="Arial Narrow" w:hAnsi="Arial Narrow" w:cs="Tahoma"/>
          <w:sz w:val="18"/>
          <w:szCs w:val="18"/>
          <w:lang w:val="es-CO"/>
        </w:rPr>
      </w:pPr>
      <w:r w:rsidRPr="00D17337">
        <w:rPr>
          <w:rFonts w:ascii="Arial Narrow" w:hAnsi="Arial Narrow" w:cs="Tahoma"/>
          <w:sz w:val="18"/>
          <w:szCs w:val="18"/>
          <w:lang w:val="es-CO"/>
        </w:rPr>
        <w:t>Juzgado de Origen:</w:t>
      </w:r>
      <w:r w:rsidRPr="00D17337">
        <w:rPr>
          <w:rFonts w:ascii="Arial Narrow" w:hAnsi="Arial Narrow" w:cs="Tahoma"/>
          <w:sz w:val="18"/>
          <w:szCs w:val="18"/>
          <w:lang w:val="es-CO"/>
        </w:rPr>
        <w:tab/>
        <w:t xml:space="preserve">                   Juzgado Quinto Laboral del Circuito de Pereira </w:t>
      </w:r>
    </w:p>
    <w:p w:rsidR="004D1369" w:rsidRPr="00D17337" w:rsidRDefault="004D1369" w:rsidP="006D4AA7">
      <w:pPr>
        <w:tabs>
          <w:tab w:val="center" w:pos="3119"/>
        </w:tabs>
        <w:jc w:val="both"/>
        <w:rPr>
          <w:rFonts w:ascii="Arial Narrow" w:hAnsi="Arial Narrow" w:cs="Tahoma"/>
          <w:bCs/>
          <w:sz w:val="18"/>
          <w:szCs w:val="18"/>
          <w:lang w:val="es-CO"/>
        </w:rPr>
      </w:pPr>
    </w:p>
    <w:p w:rsidR="00C807E7" w:rsidRDefault="006D4AA7" w:rsidP="00C807E7">
      <w:pPr>
        <w:pStyle w:val="Sansinterligne"/>
        <w:jc w:val="both"/>
        <w:rPr>
          <w:rFonts w:ascii="Arial Narrow" w:hAnsi="Arial Narrow" w:cs="Arial"/>
          <w:sz w:val="18"/>
          <w:szCs w:val="18"/>
        </w:rPr>
      </w:pPr>
      <w:r w:rsidRPr="004F2821">
        <w:rPr>
          <w:rFonts w:ascii="Arial Narrow" w:hAnsi="Arial Narrow" w:cs="Tahoma"/>
          <w:bCs/>
          <w:sz w:val="18"/>
          <w:szCs w:val="18"/>
          <w:lang w:val="es-CO"/>
        </w:rPr>
        <w:t>Tema</w:t>
      </w:r>
      <w:r w:rsidRPr="004F2821">
        <w:rPr>
          <w:rFonts w:ascii="Arial Narrow" w:hAnsi="Arial Narrow" w:cs="Tahoma"/>
          <w:b/>
          <w:bCs/>
          <w:sz w:val="18"/>
          <w:szCs w:val="18"/>
          <w:lang w:val="es-CO"/>
        </w:rPr>
        <w:t xml:space="preserve"> </w:t>
      </w:r>
      <w:r w:rsidRPr="004F2821">
        <w:rPr>
          <w:rFonts w:ascii="Arial Narrow" w:hAnsi="Arial Narrow" w:cs="Tahoma"/>
          <w:bCs/>
          <w:sz w:val="18"/>
          <w:szCs w:val="18"/>
          <w:lang w:val="es-CO"/>
        </w:rPr>
        <w:t xml:space="preserve">      </w:t>
      </w:r>
      <w:r w:rsidR="004F2821" w:rsidRPr="004F2821">
        <w:rPr>
          <w:rFonts w:ascii="Arial Narrow" w:hAnsi="Arial Narrow" w:cs="Tahoma"/>
          <w:bCs/>
          <w:sz w:val="18"/>
          <w:szCs w:val="18"/>
          <w:lang w:val="es-CO"/>
        </w:rPr>
        <w:t xml:space="preserve">                                   </w:t>
      </w:r>
      <w:r w:rsidR="004F2821" w:rsidRPr="004F2821">
        <w:rPr>
          <w:rFonts w:ascii="Arial Narrow" w:hAnsi="Arial Narrow" w:cs="Tahoma"/>
          <w:b/>
          <w:bCs/>
          <w:sz w:val="18"/>
          <w:szCs w:val="18"/>
          <w:lang w:val="es-CO"/>
        </w:rPr>
        <w:t>Del dictamen de pérdida de capacidad laboral</w:t>
      </w:r>
      <w:r w:rsidR="004F2821" w:rsidRPr="004F2821">
        <w:rPr>
          <w:rFonts w:ascii="Arial Narrow" w:hAnsi="Arial Narrow" w:cs="Tahoma"/>
          <w:bCs/>
          <w:sz w:val="18"/>
          <w:szCs w:val="18"/>
          <w:lang w:val="es-CO"/>
        </w:rPr>
        <w:t xml:space="preserve">: </w:t>
      </w:r>
      <w:r w:rsidR="004F2821" w:rsidRPr="004F2821">
        <w:rPr>
          <w:rFonts w:ascii="Arial Narrow" w:hAnsi="Arial Narrow"/>
          <w:sz w:val="18"/>
          <w:szCs w:val="18"/>
          <w:lang w:val="es-CO"/>
        </w:rPr>
        <w:t xml:space="preserve">Los </w:t>
      </w:r>
      <w:r w:rsidR="004F2821" w:rsidRPr="004F2821">
        <w:rPr>
          <w:rFonts w:ascii="Arial Narrow" w:hAnsi="Arial Narrow" w:cs="Arial"/>
          <w:sz w:val="18"/>
          <w:szCs w:val="18"/>
        </w:rPr>
        <w:t xml:space="preserve">dictámenes de pérdida de capacidad laboral </w:t>
      </w:r>
    </w:p>
    <w:p w:rsidR="004F2821" w:rsidRPr="004F2821" w:rsidRDefault="004F2821" w:rsidP="00C807E7">
      <w:pPr>
        <w:pStyle w:val="Sansinterligne"/>
        <w:ind w:left="2124"/>
        <w:jc w:val="both"/>
        <w:rPr>
          <w:rFonts w:ascii="Arial Narrow" w:hAnsi="Arial Narrow"/>
          <w:i/>
          <w:sz w:val="18"/>
          <w:szCs w:val="18"/>
        </w:rPr>
      </w:pPr>
      <w:proofErr w:type="gramStart"/>
      <w:r w:rsidRPr="004F2821">
        <w:rPr>
          <w:rFonts w:ascii="Arial Narrow" w:hAnsi="Arial Narrow" w:cs="Arial"/>
          <w:sz w:val="18"/>
          <w:szCs w:val="18"/>
        </w:rPr>
        <w:t>que</w:t>
      </w:r>
      <w:proofErr w:type="gramEnd"/>
      <w:r w:rsidRPr="004F2821">
        <w:rPr>
          <w:rFonts w:ascii="Arial Narrow" w:hAnsi="Arial Narrow" w:cs="Arial"/>
          <w:sz w:val="18"/>
          <w:szCs w:val="18"/>
        </w:rPr>
        <w:t xml:space="preserve"> emiten las entidades calificadoras, tienen relevancia en el acceso al derecho de la seguridad social, pues dependiendo el grado de pérdida de capacidad laboral, el origen y la fecha de estructuración que dictaminen, los afiliados tienen la posibilidad de acceder a un grupo determinado de prestaciones asistenciales o económicas, que según el tipo de evento o situación, están a cargo de las entidades que componen el sistema general de seguridad social. </w:t>
      </w:r>
      <w:r w:rsidRPr="004F2821">
        <w:rPr>
          <w:rFonts w:ascii="Arial Narrow" w:hAnsi="Arial Narrow" w:cs="Arial"/>
          <w:b/>
          <w:sz w:val="18"/>
          <w:szCs w:val="18"/>
        </w:rPr>
        <w:t>Obligación de cancelar gastos que se requieran para el transporte de un afiliado</w:t>
      </w:r>
      <w:r>
        <w:rPr>
          <w:rFonts w:ascii="Arial Narrow" w:hAnsi="Arial Narrow" w:cs="Arial"/>
          <w:b/>
          <w:sz w:val="18"/>
          <w:szCs w:val="18"/>
        </w:rPr>
        <w:t xml:space="preserve"> para valoración médica ante las Juntas</w:t>
      </w:r>
      <w:r w:rsidRPr="004F2821">
        <w:rPr>
          <w:rFonts w:ascii="Arial Narrow" w:hAnsi="Arial Narrow" w:cs="Arial"/>
          <w:b/>
          <w:sz w:val="18"/>
          <w:szCs w:val="18"/>
        </w:rPr>
        <w:t>:</w:t>
      </w:r>
      <w:r w:rsidRPr="004F2821">
        <w:rPr>
          <w:rFonts w:ascii="Arial Narrow" w:hAnsi="Arial Narrow" w:cs="Arial"/>
          <w:sz w:val="18"/>
          <w:szCs w:val="18"/>
        </w:rPr>
        <w:t xml:space="preserve"> al tenor de lo dispuesto en el </w:t>
      </w:r>
      <w:r w:rsidRPr="004F2821">
        <w:rPr>
          <w:rFonts w:ascii="Arial Narrow" w:hAnsi="Arial Narrow"/>
          <w:sz w:val="18"/>
          <w:szCs w:val="18"/>
        </w:rPr>
        <w:t>artículo 34 del Decreto 1352 de 2013, “</w:t>
      </w:r>
      <w:r w:rsidRPr="004F2821">
        <w:rPr>
          <w:rFonts w:ascii="Arial Narrow" w:hAnsi="Arial Narrow"/>
          <w:i/>
          <w:sz w:val="18"/>
          <w:szCs w:val="18"/>
        </w:rPr>
        <w:t xml:space="preserve">Todos los gastos que se requieran para el traslado de los integrantes de la junta de conformidad con el presente decreto, del afiliado, pensionado por invalidez o beneficiario objeto de dictamen, así como de su acompañante, dentro o fuera de la ciudad de conformidad con el concepto médico, estarán a cargo de la Entidad Administradora de Riesgos Laborales, Administradora del Sistema General de Pensiones, el empleador correspondiente, de esta manera: </w:t>
      </w:r>
      <w:r w:rsidR="00C807E7">
        <w:rPr>
          <w:rFonts w:ascii="Arial Narrow" w:hAnsi="Arial Narrow"/>
          <w:i/>
          <w:sz w:val="18"/>
          <w:szCs w:val="18"/>
        </w:rPr>
        <w:t xml:space="preserve"> </w:t>
      </w:r>
      <w:r w:rsidRPr="004F2821">
        <w:rPr>
          <w:rFonts w:ascii="Arial Narrow" w:hAnsi="Arial Narrow"/>
          <w:i/>
          <w:sz w:val="18"/>
          <w:szCs w:val="18"/>
        </w:rPr>
        <w:t xml:space="preserve">a. Por la Administradora de Riesgos Laborales, la Administradora del Sistema General de Pensiones, de acuerdo si la calificación </w:t>
      </w:r>
      <w:r w:rsidRPr="004F2821">
        <w:rPr>
          <w:rFonts w:ascii="Arial Narrow" w:hAnsi="Arial Narrow"/>
          <w:b/>
          <w:i/>
          <w:sz w:val="18"/>
          <w:szCs w:val="18"/>
        </w:rPr>
        <w:t>en primera oportunidad</w:t>
      </w:r>
      <w:r w:rsidRPr="004F2821">
        <w:rPr>
          <w:rFonts w:ascii="Arial Narrow" w:hAnsi="Arial Narrow"/>
          <w:i/>
          <w:sz w:val="18"/>
          <w:szCs w:val="18"/>
        </w:rPr>
        <w:t xml:space="preserve"> fue de origen común o laboral. </w:t>
      </w:r>
    </w:p>
    <w:p w:rsidR="004F2821" w:rsidRPr="004F2821" w:rsidRDefault="004F2821" w:rsidP="008708D7">
      <w:pPr>
        <w:pStyle w:val="Sansinterligne"/>
      </w:pPr>
    </w:p>
    <w:p w:rsidR="006D4AA7" w:rsidRDefault="006D4AA7" w:rsidP="008708D7">
      <w:pPr>
        <w:pStyle w:val="Sansinterligne"/>
      </w:pPr>
    </w:p>
    <w:p w:rsidR="006D4AA7" w:rsidRPr="004C7DB7" w:rsidRDefault="006D4AA7" w:rsidP="00B57F49">
      <w:pPr>
        <w:spacing w:line="276" w:lineRule="auto"/>
        <w:jc w:val="both"/>
        <w:rPr>
          <w:rFonts w:ascii="Arial Narrow" w:hAnsi="Arial Narrow" w:cs="Tahoma"/>
          <w:sz w:val="28"/>
          <w:szCs w:val="28"/>
          <w:lang w:val="es-CO"/>
        </w:rPr>
      </w:pPr>
      <w:r w:rsidRPr="004C7DB7">
        <w:rPr>
          <w:rFonts w:ascii="Arial Narrow" w:hAnsi="Arial Narrow" w:cs="Tahoma"/>
          <w:sz w:val="28"/>
          <w:szCs w:val="28"/>
          <w:lang w:val="es-CO"/>
        </w:rPr>
        <w:t>Pereira,</w:t>
      </w:r>
      <w:r>
        <w:rPr>
          <w:rFonts w:ascii="Arial Narrow" w:hAnsi="Arial Narrow" w:cs="Tahoma"/>
          <w:sz w:val="28"/>
          <w:szCs w:val="28"/>
          <w:lang w:val="es-CO"/>
        </w:rPr>
        <w:t xml:space="preserve"> catorce de junio de dos mil diecisiete.</w:t>
      </w:r>
    </w:p>
    <w:p w:rsidR="006D4AA7" w:rsidRPr="004C7DB7" w:rsidRDefault="006D4AA7" w:rsidP="00B57F49">
      <w:pPr>
        <w:spacing w:line="276" w:lineRule="auto"/>
        <w:rPr>
          <w:rFonts w:ascii="Arial Narrow" w:hAnsi="Arial Narrow" w:cs="Tahoma"/>
          <w:sz w:val="28"/>
          <w:szCs w:val="28"/>
          <w:lang w:val="es-CO"/>
        </w:rPr>
      </w:pPr>
      <w:r w:rsidRPr="004C7DB7">
        <w:rPr>
          <w:rFonts w:ascii="Arial Narrow" w:hAnsi="Arial Narrow" w:cs="Tahoma"/>
          <w:sz w:val="28"/>
          <w:szCs w:val="28"/>
          <w:lang w:val="es-CO"/>
        </w:rPr>
        <w:t xml:space="preserve">Acta número </w:t>
      </w:r>
      <w:r>
        <w:rPr>
          <w:rFonts w:ascii="Arial Narrow" w:hAnsi="Arial Narrow" w:cs="Tahoma"/>
          <w:sz w:val="28"/>
          <w:szCs w:val="28"/>
          <w:lang w:val="es-CO"/>
        </w:rPr>
        <w:t>____</w:t>
      </w:r>
      <w:r w:rsidRPr="004C7DB7">
        <w:rPr>
          <w:rFonts w:ascii="Arial Narrow" w:hAnsi="Arial Narrow" w:cs="Tahoma"/>
          <w:sz w:val="28"/>
          <w:szCs w:val="28"/>
          <w:lang w:val="es-CO"/>
        </w:rPr>
        <w:t xml:space="preserve"> </w:t>
      </w:r>
      <w:r>
        <w:rPr>
          <w:rFonts w:ascii="Arial Narrow" w:hAnsi="Arial Narrow" w:cs="Tahoma"/>
          <w:sz w:val="28"/>
          <w:szCs w:val="28"/>
          <w:lang w:val="es-CO"/>
        </w:rPr>
        <w:t>14 de junio de 2017</w:t>
      </w:r>
      <w:r w:rsidRPr="004C7DB7">
        <w:rPr>
          <w:rFonts w:ascii="Arial Narrow" w:hAnsi="Arial Narrow" w:cs="Tahoma"/>
          <w:sz w:val="28"/>
          <w:szCs w:val="28"/>
          <w:lang w:val="es-CO"/>
        </w:rPr>
        <w:t>.</w:t>
      </w:r>
    </w:p>
    <w:p w:rsidR="006D4AA7" w:rsidRPr="004C7DB7" w:rsidRDefault="006D4AA7" w:rsidP="00B57F49">
      <w:pPr>
        <w:spacing w:line="276" w:lineRule="auto"/>
        <w:jc w:val="center"/>
        <w:rPr>
          <w:rFonts w:ascii="Arial Narrow" w:hAnsi="Arial Narrow" w:cs="Tahoma"/>
          <w:sz w:val="28"/>
          <w:szCs w:val="28"/>
          <w:lang w:val="es-CO"/>
        </w:rPr>
      </w:pPr>
    </w:p>
    <w:p w:rsidR="006D4AA7" w:rsidRPr="004C7DB7" w:rsidRDefault="006D4AA7" w:rsidP="006D4AA7">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Procede la Sala de Decisión Laboral de este Tribunal a res</w:t>
      </w:r>
      <w:r>
        <w:rPr>
          <w:rFonts w:ascii="Arial Narrow" w:hAnsi="Arial Narrow" w:cs="Tahoma"/>
          <w:sz w:val="28"/>
          <w:szCs w:val="28"/>
        </w:rPr>
        <w:t xml:space="preserve">olver la impugnación del fallo </w:t>
      </w:r>
      <w:r w:rsidRPr="004C7DB7">
        <w:rPr>
          <w:rFonts w:ascii="Arial Narrow" w:hAnsi="Arial Narrow" w:cs="Tahoma"/>
          <w:sz w:val="28"/>
          <w:szCs w:val="28"/>
        </w:rPr>
        <w:t>contra la sentencia dictada por el Juzgado</w:t>
      </w:r>
      <w:r>
        <w:rPr>
          <w:rFonts w:ascii="Arial Narrow" w:hAnsi="Arial Narrow" w:cs="Tahoma"/>
          <w:sz w:val="28"/>
          <w:szCs w:val="28"/>
        </w:rPr>
        <w:t xml:space="preserve"> </w:t>
      </w:r>
      <w:r w:rsidR="009B7475">
        <w:rPr>
          <w:rFonts w:ascii="Arial Narrow" w:hAnsi="Arial Narrow" w:cs="Tahoma"/>
          <w:sz w:val="28"/>
          <w:szCs w:val="28"/>
        </w:rPr>
        <w:t xml:space="preserve">Quinto </w:t>
      </w:r>
      <w:r>
        <w:rPr>
          <w:rFonts w:ascii="Arial Narrow" w:hAnsi="Arial Narrow" w:cs="Tahoma"/>
          <w:sz w:val="28"/>
          <w:szCs w:val="28"/>
        </w:rPr>
        <w:t xml:space="preserve">Laboral del Circuito de </w:t>
      </w:r>
      <w:r w:rsidR="009B7475">
        <w:rPr>
          <w:rFonts w:ascii="Arial Narrow" w:hAnsi="Arial Narrow" w:cs="Tahoma"/>
          <w:sz w:val="28"/>
          <w:szCs w:val="28"/>
        </w:rPr>
        <w:t>Pereira el 12 de mayo</w:t>
      </w:r>
      <w:r>
        <w:rPr>
          <w:rFonts w:ascii="Arial Narrow" w:hAnsi="Arial Narrow" w:cs="Tahoma"/>
          <w:sz w:val="28"/>
          <w:szCs w:val="28"/>
        </w:rPr>
        <w:t xml:space="preserve"> del año que corre</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proofErr w:type="spellStart"/>
      <w:r w:rsidR="009B7475">
        <w:rPr>
          <w:rFonts w:ascii="Arial Narrow" w:hAnsi="Arial Narrow" w:cs="Tahoma"/>
          <w:b/>
          <w:i/>
          <w:sz w:val="28"/>
          <w:szCs w:val="28"/>
        </w:rPr>
        <w:t>Jhon</w:t>
      </w:r>
      <w:proofErr w:type="spellEnd"/>
      <w:r w:rsidR="009B7475">
        <w:rPr>
          <w:rFonts w:ascii="Arial Narrow" w:hAnsi="Arial Narrow" w:cs="Tahoma"/>
          <w:b/>
          <w:i/>
          <w:sz w:val="28"/>
          <w:szCs w:val="28"/>
        </w:rPr>
        <w:t xml:space="preserve"> Jairo Asprilla Mosquera </w:t>
      </w:r>
      <w:r w:rsidRPr="004C7DB7">
        <w:rPr>
          <w:rFonts w:ascii="Arial Narrow" w:hAnsi="Arial Narrow" w:cs="Tahoma"/>
          <w:sz w:val="28"/>
          <w:szCs w:val="28"/>
        </w:rPr>
        <w:t>en contra de</w:t>
      </w:r>
      <w:r>
        <w:rPr>
          <w:rFonts w:ascii="Arial Narrow" w:hAnsi="Arial Narrow" w:cs="Tahoma"/>
          <w:sz w:val="28"/>
          <w:szCs w:val="28"/>
        </w:rPr>
        <w:t xml:space="preserve"> la </w:t>
      </w:r>
      <w:proofErr w:type="spellStart"/>
      <w:r w:rsidR="009B7475" w:rsidRPr="009B7475">
        <w:rPr>
          <w:rFonts w:ascii="Arial Narrow" w:hAnsi="Arial Narrow" w:cs="Tahoma"/>
          <w:b/>
          <w:i/>
          <w:sz w:val="28"/>
          <w:szCs w:val="28"/>
        </w:rPr>
        <w:t>ARL</w:t>
      </w:r>
      <w:proofErr w:type="spellEnd"/>
      <w:r w:rsidR="009B7475" w:rsidRPr="009B7475">
        <w:rPr>
          <w:rFonts w:ascii="Arial Narrow" w:hAnsi="Arial Narrow" w:cs="Tahoma"/>
          <w:b/>
          <w:i/>
          <w:sz w:val="28"/>
          <w:szCs w:val="28"/>
        </w:rPr>
        <w:t xml:space="preserve"> positiva </w:t>
      </w:r>
      <w:r w:rsidR="000906E0" w:rsidRPr="009B7475">
        <w:rPr>
          <w:rFonts w:ascii="Arial Narrow" w:hAnsi="Arial Narrow" w:cs="Tahoma"/>
          <w:b/>
          <w:i/>
          <w:sz w:val="28"/>
          <w:szCs w:val="28"/>
        </w:rPr>
        <w:t>Compañía</w:t>
      </w:r>
      <w:r w:rsidR="009B7475" w:rsidRPr="009B7475">
        <w:rPr>
          <w:rFonts w:ascii="Arial Narrow" w:hAnsi="Arial Narrow" w:cs="Tahoma"/>
          <w:b/>
          <w:i/>
          <w:sz w:val="28"/>
          <w:szCs w:val="28"/>
        </w:rPr>
        <w:t xml:space="preserve"> de Seguros </w:t>
      </w:r>
      <w:r w:rsidR="009B7475">
        <w:rPr>
          <w:rFonts w:ascii="Arial Narrow" w:hAnsi="Arial Narrow" w:cs="Tahoma"/>
          <w:sz w:val="28"/>
          <w:szCs w:val="28"/>
        </w:rPr>
        <w:t xml:space="preserve">y, la </w:t>
      </w:r>
      <w:r w:rsidR="009B7475" w:rsidRPr="009B7475">
        <w:rPr>
          <w:rFonts w:ascii="Arial Narrow" w:hAnsi="Arial Narrow" w:cs="Tahoma"/>
          <w:b/>
          <w:i/>
          <w:sz w:val="28"/>
          <w:szCs w:val="28"/>
        </w:rPr>
        <w:t xml:space="preserve">AFP </w:t>
      </w:r>
      <w:r w:rsidR="009B7475">
        <w:rPr>
          <w:rFonts w:ascii="Arial Narrow" w:hAnsi="Arial Narrow" w:cs="Tahoma"/>
          <w:b/>
          <w:i/>
          <w:sz w:val="28"/>
          <w:szCs w:val="28"/>
        </w:rPr>
        <w:t>Porvenir S.A</w:t>
      </w:r>
      <w:r>
        <w:rPr>
          <w:rFonts w:ascii="Arial Narrow" w:hAnsi="Arial Narrow" w:cs="Tahoma"/>
          <w:b/>
          <w:i/>
          <w:sz w:val="28"/>
          <w:szCs w:val="28"/>
        </w:rPr>
        <w:t>.,</w:t>
      </w:r>
      <w:r w:rsidRPr="004C7DB7">
        <w:rPr>
          <w:rFonts w:ascii="Arial Narrow" w:hAnsi="Arial Narrow" w:cs="Tahoma"/>
          <w:sz w:val="28"/>
          <w:szCs w:val="28"/>
        </w:rPr>
        <w:t xml:space="preserve"> </w:t>
      </w:r>
      <w:r w:rsidR="009B7475">
        <w:rPr>
          <w:rFonts w:ascii="Arial Narrow" w:hAnsi="Arial Narrow" w:cs="Tahoma"/>
          <w:sz w:val="28"/>
          <w:szCs w:val="28"/>
        </w:rPr>
        <w:t xml:space="preserve">en calidad de vinculada, </w:t>
      </w:r>
      <w:r w:rsidRPr="004C7DB7">
        <w:rPr>
          <w:rFonts w:ascii="Arial Narrow" w:hAnsi="Arial Narrow" w:cs="Tahoma"/>
          <w:sz w:val="28"/>
          <w:szCs w:val="28"/>
        </w:rPr>
        <w:t>por la violación de su</w:t>
      </w:r>
      <w:r w:rsidR="00D855AA">
        <w:rPr>
          <w:rFonts w:ascii="Arial Narrow" w:hAnsi="Arial Narrow" w:cs="Tahoma"/>
          <w:sz w:val="28"/>
          <w:szCs w:val="28"/>
        </w:rPr>
        <w:t>s derechos fundamentales a la seguridad social y salud</w:t>
      </w:r>
      <w:r>
        <w:rPr>
          <w:rFonts w:ascii="Arial Narrow" w:hAnsi="Arial Narrow" w:cs="Tahoma"/>
          <w:sz w:val="28"/>
          <w:szCs w:val="28"/>
        </w:rPr>
        <w:t>.</w:t>
      </w:r>
    </w:p>
    <w:p w:rsidR="006D4AA7" w:rsidRPr="004C7DB7" w:rsidRDefault="006D4AA7" w:rsidP="00B57F49">
      <w:pPr>
        <w:pStyle w:val="Sansinterligne"/>
      </w:pPr>
    </w:p>
    <w:p w:rsidR="006D4AA7" w:rsidRDefault="006D4AA7" w:rsidP="006D4AA7">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El proyecto presentado por el ponente, fue aprobado y corresponde a la siguiente, </w:t>
      </w:r>
    </w:p>
    <w:p w:rsidR="006D4AA7" w:rsidRPr="00601FBD" w:rsidRDefault="006D4AA7" w:rsidP="006D4AA7">
      <w:pPr>
        <w:spacing w:line="360" w:lineRule="auto"/>
        <w:jc w:val="center"/>
        <w:rPr>
          <w:rFonts w:ascii="Arial Narrow" w:hAnsi="Arial Narrow" w:cs="Tahoma"/>
          <w:b/>
          <w:bCs/>
          <w:i/>
          <w:sz w:val="28"/>
          <w:szCs w:val="28"/>
          <w:lang w:val="es-CO"/>
        </w:rPr>
      </w:pPr>
      <w:r w:rsidRPr="00601FBD">
        <w:rPr>
          <w:rFonts w:ascii="Arial Narrow" w:hAnsi="Arial Narrow" w:cs="Tahoma"/>
          <w:bCs/>
          <w:i/>
          <w:sz w:val="28"/>
          <w:szCs w:val="28"/>
          <w:lang w:val="es-CO"/>
        </w:rPr>
        <w:t>I-</w:t>
      </w:r>
      <w:r w:rsidRPr="00601FBD">
        <w:rPr>
          <w:rFonts w:ascii="Arial Narrow" w:hAnsi="Arial Narrow" w:cs="Tahoma"/>
          <w:b/>
          <w:bCs/>
          <w:i/>
          <w:sz w:val="28"/>
          <w:szCs w:val="28"/>
          <w:lang w:val="es-CO"/>
        </w:rPr>
        <w:t xml:space="preserve"> SENTENCIA.</w:t>
      </w:r>
    </w:p>
    <w:p w:rsidR="006D4AA7" w:rsidRPr="004C7DB7" w:rsidRDefault="006D4AA7" w:rsidP="00B57F49">
      <w:pPr>
        <w:pStyle w:val="Sansinterligne"/>
        <w:rPr>
          <w:lang w:val="es-CO"/>
        </w:rPr>
      </w:pPr>
    </w:p>
    <w:p w:rsidR="006D4AA7" w:rsidRDefault="006D4AA7" w:rsidP="006D4AA7">
      <w:pPr>
        <w:spacing w:line="360" w:lineRule="auto"/>
        <w:ind w:firstLine="851"/>
        <w:jc w:val="both"/>
        <w:rPr>
          <w:rFonts w:ascii="Arial Narrow" w:hAnsi="Arial Narrow" w:cs="Tahoma"/>
          <w:b/>
          <w:bCs/>
          <w:i/>
          <w:iCs/>
          <w:sz w:val="28"/>
          <w:szCs w:val="28"/>
        </w:rPr>
      </w:pPr>
      <w:r w:rsidRPr="0056435D">
        <w:rPr>
          <w:rFonts w:ascii="Arial Narrow" w:hAnsi="Arial Narrow" w:cs="Tahoma"/>
          <w:b/>
          <w:bCs/>
          <w:i/>
          <w:iCs/>
          <w:sz w:val="28"/>
          <w:szCs w:val="28"/>
        </w:rPr>
        <w:t>1. Hechos jurídicamente relevantes.</w:t>
      </w:r>
    </w:p>
    <w:p w:rsidR="006D4AA7" w:rsidRPr="00B57F49" w:rsidRDefault="006D4AA7" w:rsidP="00B57F49">
      <w:pPr>
        <w:pStyle w:val="Sansinterligne"/>
      </w:pPr>
    </w:p>
    <w:p w:rsidR="003D1866" w:rsidRDefault="006D4AA7" w:rsidP="006D4AA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 xml:space="preserve">Se relata en el escrito de tutela que </w:t>
      </w:r>
      <w:r w:rsidR="00D855AA">
        <w:rPr>
          <w:rFonts w:ascii="Arial Narrow" w:hAnsi="Arial Narrow" w:cs="Tahoma"/>
          <w:spacing w:val="-3"/>
          <w:sz w:val="28"/>
          <w:szCs w:val="28"/>
        </w:rPr>
        <w:t>el accionante sufrió un accidente laboral el 6 de julio de 2016; que mediante dictamen No. 100014929-372</w:t>
      </w:r>
      <w:r w:rsidR="00582D29">
        <w:rPr>
          <w:rFonts w:ascii="Arial Narrow" w:hAnsi="Arial Narrow" w:cs="Tahoma"/>
          <w:spacing w:val="-3"/>
          <w:sz w:val="28"/>
          <w:szCs w:val="28"/>
        </w:rPr>
        <w:t>,</w:t>
      </w:r>
      <w:r w:rsidR="00D855AA">
        <w:rPr>
          <w:rFonts w:ascii="Arial Narrow" w:hAnsi="Arial Narrow" w:cs="Tahoma"/>
          <w:spacing w:val="-3"/>
          <w:sz w:val="28"/>
          <w:szCs w:val="28"/>
        </w:rPr>
        <w:t xml:space="preserve"> la Junta Regional de Calificación de Invalidez, determinó </w:t>
      </w:r>
      <w:r w:rsidR="00582D29">
        <w:rPr>
          <w:rFonts w:ascii="Arial Narrow" w:hAnsi="Arial Narrow" w:cs="Tahoma"/>
          <w:spacing w:val="-3"/>
          <w:sz w:val="28"/>
          <w:szCs w:val="28"/>
        </w:rPr>
        <w:t xml:space="preserve">que </w:t>
      </w:r>
      <w:r w:rsidR="00D855AA">
        <w:rPr>
          <w:rFonts w:ascii="Arial Narrow" w:hAnsi="Arial Narrow" w:cs="Tahoma"/>
          <w:spacing w:val="-3"/>
          <w:sz w:val="28"/>
          <w:szCs w:val="28"/>
        </w:rPr>
        <w:t xml:space="preserve">las patologías de </w:t>
      </w:r>
      <w:r w:rsidR="00582D29">
        <w:rPr>
          <w:rFonts w:ascii="Arial Narrow" w:hAnsi="Arial Narrow" w:cs="Tahoma"/>
          <w:spacing w:val="-3"/>
          <w:sz w:val="28"/>
          <w:szCs w:val="28"/>
        </w:rPr>
        <w:t>“</w:t>
      </w:r>
      <w:r w:rsidR="00D855AA">
        <w:rPr>
          <w:rFonts w:ascii="Arial Narrow" w:hAnsi="Arial Narrow" w:cs="Tahoma"/>
          <w:spacing w:val="-3"/>
          <w:sz w:val="28"/>
          <w:szCs w:val="28"/>
        </w:rPr>
        <w:t>atrofia y desgaste muscula</w:t>
      </w:r>
      <w:r w:rsidR="00582D29">
        <w:rPr>
          <w:rFonts w:ascii="Arial Narrow" w:hAnsi="Arial Narrow" w:cs="Tahoma"/>
          <w:spacing w:val="-3"/>
          <w:sz w:val="28"/>
          <w:szCs w:val="28"/>
        </w:rPr>
        <w:t xml:space="preserve">r, contractura muscular de espalda, trastorno de disco lumbar y otros con </w:t>
      </w:r>
      <w:proofErr w:type="spellStart"/>
      <w:r w:rsidR="00582D29">
        <w:rPr>
          <w:rFonts w:ascii="Arial Narrow" w:hAnsi="Arial Narrow" w:cs="Tahoma"/>
          <w:spacing w:val="-3"/>
          <w:sz w:val="28"/>
          <w:szCs w:val="28"/>
        </w:rPr>
        <w:t>radiculopatía</w:t>
      </w:r>
      <w:proofErr w:type="spellEnd"/>
      <w:r w:rsidR="00582D29">
        <w:rPr>
          <w:rFonts w:ascii="Arial Narrow" w:hAnsi="Arial Narrow" w:cs="Tahoma"/>
          <w:spacing w:val="-3"/>
          <w:sz w:val="28"/>
          <w:szCs w:val="28"/>
        </w:rPr>
        <w:t xml:space="preserve"> y </w:t>
      </w:r>
      <w:proofErr w:type="spellStart"/>
      <w:r w:rsidR="00582D29">
        <w:rPr>
          <w:rFonts w:ascii="Arial Narrow" w:hAnsi="Arial Narrow" w:cs="Tahoma"/>
          <w:spacing w:val="-3"/>
          <w:sz w:val="28"/>
          <w:szCs w:val="28"/>
        </w:rPr>
        <w:t>discopatía</w:t>
      </w:r>
      <w:proofErr w:type="spellEnd"/>
      <w:r w:rsidR="00582D29">
        <w:rPr>
          <w:rFonts w:ascii="Arial Narrow" w:hAnsi="Arial Narrow" w:cs="Tahoma"/>
          <w:spacing w:val="-3"/>
          <w:sz w:val="28"/>
          <w:szCs w:val="28"/>
        </w:rPr>
        <w:t xml:space="preserve"> degenerativa en </w:t>
      </w:r>
      <w:proofErr w:type="spellStart"/>
      <w:r w:rsidR="00582D29">
        <w:rPr>
          <w:rFonts w:ascii="Arial Narrow" w:hAnsi="Arial Narrow" w:cs="Tahoma"/>
          <w:spacing w:val="-3"/>
          <w:sz w:val="28"/>
          <w:szCs w:val="28"/>
        </w:rPr>
        <w:t>L4-L5</w:t>
      </w:r>
      <w:proofErr w:type="spellEnd"/>
      <w:r w:rsidR="00582D29">
        <w:rPr>
          <w:rFonts w:ascii="Arial Narrow" w:hAnsi="Arial Narrow" w:cs="Tahoma"/>
          <w:spacing w:val="-3"/>
          <w:sz w:val="28"/>
          <w:szCs w:val="28"/>
        </w:rPr>
        <w:t xml:space="preserve"> con fisura del anillo fibroso en la región</w:t>
      </w:r>
      <w:r w:rsidR="006E4C2D">
        <w:rPr>
          <w:rFonts w:ascii="Arial Narrow" w:hAnsi="Arial Narrow" w:cs="Tahoma"/>
          <w:spacing w:val="-3"/>
          <w:sz w:val="28"/>
          <w:szCs w:val="28"/>
        </w:rPr>
        <w:t xml:space="preserve"> </w:t>
      </w:r>
      <w:proofErr w:type="spellStart"/>
      <w:r w:rsidR="006E4C2D">
        <w:rPr>
          <w:rFonts w:ascii="Arial Narrow" w:hAnsi="Arial Narrow" w:cs="Tahoma"/>
          <w:spacing w:val="-3"/>
          <w:sz w:val="28"/>
          <w:szCs w:val="28"/>
        </w:rPr>
        <w:t>p</w:t>
      </w:r>
      <w:r w:rsidR="00582D29">
        <w:rPr>
          <w:rFonts w:ascii="Arial Narrow" w:hAnsi="Arial Narrow" w:cs="Tahoma"/>
          <w:spacing w:val="-3"/>
          <w:sz w:val="28"/>
          <w:szCs w:val="28"/>
        </w:rPr>
        <w:t>aramediana</w:t>
      </w:r>
      <w:proofErr w:type="spellEnd"/>
      <w:r w:rsidR="00582D29">
        <w:rPr>
          <w:rFonts w:ascii="Arial Narrow" w:hAnsi="Arial Narrow" w:cs="Tahoma"/>
          <w:spacing w:val="-3"/>
          <w:sz w:val="28"/>
          <w:szCs w:val="28"/>
        </w:rPr>
        <w:t xml:space="preserve"> izquierda”, eran de origen laboral; que contra dicho concepto, la accionada interpuso el recurso de apelación</w:t>
      </w:r>
      <w:r w:rsidR="00AA4251">
        <w:rPr>
          <w:rFonts w:ascii="Arial Narrow" w:hAnsi="Arial Narrow" w:cs="Tahoma"/>
          <w:spacing w:val="-3"/>
          <w:sz w:val="28"/>
          <w:szCs w:val="28"/>
        </w:rPr>
        <w:t xml:space="preserve"> para ante la Junta Nacional de Calificación de Invalidez; que mediante comunicado No. 10014929, </w:t>
      </w:r>
      <w:r w:rsidR="00906E38">
        <w:rPr>
          <w:rFonts w:ascii="Arial Narrow" w:hAnsi="Arial Narrow" w:cs="Tahoma"/>
          <w:spacing w:val="-3"/>
          <w:sz w:val="28"/>
          <w:szCs w:val="28"/>
        </w:rPr>
        <w:t xml:space="preserve">fue citado por el organismo calificador </w:t>
      </w:r>
      <w:r w:rsidR="00AA4251">
        <w:rPr>
          <w:rFonts w:ascii="Arial Narrow" w:hAnsi="Arial Narrow" w:cs="Tahoma"/>
          <w:spacing w:val="-3"/>
          <w:sz w:val="28"/>
          <w:szCs w:val="28"/>
        </w:rPr>
        <w:t xml:space="preserve">para el día 18 de mayo </w:t>
      </w:r>
      <w:r w:rsidR="003D1866">
        <w:rPr>
          <w:rFonts w:ascii="Arial Narrow" w:hAnsi="Arial Narrow" w:cs="Tahoma"/>
          <w:spacing w:val="-3"/>
          <w:sz w:val="28"/>
          <w:szCs w:val="28"/>
        </w:rPr>
        <w:t>hogaño en la ciudad de Bogotá</w:t>
      </w:r>
      <w:r w:rsidR="00AA4251">
        <w:rPr>
          <w:rFonts w:ascii="Arial Narrow" w:hAnsi="Arial Narrow" w:cs="Tahoma"/>
          <w:spacing w:val="-3"/>
          <w:sz w:val="28"/>
          <w:szCs w:val="28"/>
        </w:rPr>
        <w:t xml:space="preserve">, con el fin de llevar a cabo la valoración de pérdida de capacidad laboral, razón por la que </w:t>
      </w:r>
      <w:r w:rsidR="003D1866">
        <w:rPr>
          <w:rFonts w:ascii="Arial Narrow" w:hAnsi="Arial Narrow" w:cs="Tahoma"/>
          <w:spacing w:val="-3"/>
          <w:sz w:val="28"/>
          <w:szCs w:val="28"/>
        </w:rPr>
        <w:t xml:space="preserve">el 12 de abril le solicitó por escrito a la </w:t>
      </w:r>
      <w:proofErr w:type="spellStart"/>
      <w:r w:rsidR="003D1866">
        <w:rPr>
          <w:rFonts w:ascii="Arial Narrow" w:hAnsi="Arial Narrow" w:cs="Tahoma"/>
          <w:spacing w:val="-3"/>
          <w:sz w:val="28"/>
          <w:szCs w:val="28"/>
        </w:rPr>
        <w:t>ARL</w:t>
      </w:r>
      <w:proofErr w:type="spellEnd"/>
      <w:r w:rsidR="003D1866">
        <w:rPr>
          <w:rFonts w:ascii="Arial Narrow" w:hAnsi="Arial Narrow" w:cs="Tahoma"/>
          <w:spacing w:val="-3"/>
          <w:sz w:val="28"/>
          <w:szCs w:val="28"/>
        </w:rPr>
        <w:t xml:space="preserve"> Positiva, el reconocimiento </w:t>
      </w:r>
      <w:r w:rsidR="00437A83">
        <w:rPr>
          <w:rFonts w:ascii="Arial Narrow" w:hAnsi="Arial Narrow" w:cs="Tahoma"/>
          <w:spacing w:val="-3"/>
          <w:sz w:val="28"/>
          <w:szCs w:val="28"/>
        </w:rPr>
        <w:t xml:space="preserve">y pago </w:t>
      </w:r>
      <w:r w:rsidR="00906E38">
        <w:rPr>
          <w:rFonts w:ascii="Arial Narrow" w:hAnsi="Arial Narrow" w:cs="Tahoma"/>
          <w:spacing w:val="-3"/>
          <w:sz w:val="28"/>
          <w:szCs w:val="28"/>
        </w:rPr>
        <w:t xml:space="preserve">de </w:t>
      </w:r>
      <w:r w:rsidR="003D1866">
        <w:rPr>
          <w:rFonts w:ascii="Arial Narrow" w:hAnsi="Arial Narrow" w:cs="Tahoma"/>
          <w:spacing w:val="-3"/>
          <w:sz w:val="28"/>
          <w:szCs w:val="28"/>
        </w:rPr>
        <w:t>los viáticos</w:t>
      </w:r>
      <w:r w:rsidR="00906E38">
        <w:rPr>
          <w:rFonts w:ascii="Arial Narrow" w:hAnsi="Arial Narrow" w:cs="Tahoma"/>
          <w:spacing w:val="-3"/>
          <w:sz w:val="28"/>
          <w:szCs w:val="28"/>
        </w:rPr>
        <w:t xml:space="preserve"> para</w:t>
      </w:r>
      <w:r w:rsidR="00437A83">
        <w:rPr>
          <w:rFonts w:ascii="Arial Narrow" w:hAnsi="Arial Narrow" w:cs="Tahoma"/>
          <w:spacing w:val="-3"/>
          <w:sz w:val="28"/>
          <w:szCs w:val="28"/>
        </w:rPr>
        <w:t xml:space="preserve"> </w:t>
      </w:r>
      <w:r w:rsidR="00906E38">
        <w:rPr>
          <w:rFonts w:ascii="Arial Narrow" w:hAnsi="Arial Narrow" w:cs="Tahoma"/>
          <w:spacing w:val="-3"/>
          <w:sz w:val="28"/>
          <w:szCs w:val="28"/>
        </w:rPr>
        <w:t>su traslado</w:t>
      </w:r>
      <w:r w:rsidR="00437A83">
        <w:rPr>
          <w:rFonts w:ascii="Arial Narrow" w:hAnsi="Arial Narrow" w:cs="Tahoma"/>
          <w:spacing w:val="-3"/>
          <w:sz w:val="28"/>
          <w:szCs w:val="28"/>
        </w:rPr>
        <w:t xml:space="preserve"> y el de un acompañante, pues requiere de la ayuda de</w:t>
      </w:r>
      <w:r w:rsidR="00F55B91">
        <w:rPr>
          <w:rFonts w:ascii="Arial Narrow" w:hAnsi="Arial Narrow" w:cs="Tahoma"/>
          <w:spacing w:val="-3"/>
          <w:sz w:val="28"/>
          <w:szCs w:val="28"/>
        </w:rPr>
        <w:t xml:space="preserve"> alguien para</w:t>
      </w:r>
      <w:r w:rsidR="00437A83">
        <w:rPr>
          <w:rFonts w:ascii="Arial Narrow" w:hAnsi="Arial Narrow" w:cs="Tahoma"/>
          <w:spacing w:val="-3"/>
          <w:sz w:val="28"/>
          <w:szCs w:val="28"/>
        </w:rPr>
        <w:t xml:space="preserve"> des</w:t>
      </w:r>
      <w:r w:rsidR="00F55B91">
        <w:rPr>
          <w:rFonts w:ascii="Arial Narrow" w:hAnsi="Arial Narrow" w:cs="Tahoma"/>
          <w:spacing w:val="-3"/>
          <w:sz w:val="28"/>
          <w:szCs w:val="28"/>
        </w:rPr>
        <w:t>plazarse</w:t>
      </w:r>
      <w:r w:rsidR="003D1866">
        <w:rPr>
          <w:rFonts w:ascii="Arial Narrow" w:hAnsi="Arial Narrow" w:cs="Tahoma"/>
          <w:spacing w:val="-3"/>
          <w:sz w:val="28"/>
          <w:szCs w:val="28"/>
        </w:rPr>
        <w:t xml:space="preserve">, sin embargo, </w:t>
      </w:r>
      <w:r w:rsidR="008F3DBB">
        <w:rPr>
          <w:rFonts w:ascii="Arial Narrow" w:hAnsi="Arial Narrow" w:cs="Tahoma"/>
          <w:spacing w:val="-3"/>
          <w:sz w:val="28"/>
          <w:szCs w:val="28"/>
        </w:rPr>
        <w:t xml:space="preserve">le informaron </w:t>
      </w:r>
      <w:r w:rsidR="00906E38">
        <w:rPr>
          <w:rFonts w:ascii="Arial Narrow" w:hAnsi="Arial Narrow" w:cs="Tahoma"/>
          <w:spacing w:val="-3"/>
          <w:sz w:val="28"/>
          <w:szCs w:val="28"/>
        </w:rPr>
        <w:t>que era el fondo de pensiones quien debía asumir</w:t>
      </w:r>
      <w:r w:rsidR="0010570B">
        <w:rPr>
          <w:rFonts w:ascii="Arial Narrow" w:hAnsi="Arial Narrow" w:cs="Tahoma"/>
          <w:spacing w:val="-3"/>
          <w:sz w:val="28"/>
          <w:szCs w:val="28"/>
        </w:rPr>
        <w:t xml:space="preserve"> el pago </w:t>
      </w:r>
      <w:r w:rsidR="00906E38">
        <w:rPr>
          <w:rFonts w:ascii="Arial Narrow" w:hAnsi="Arial Narrow" w:cs="Tahoma"/>
          <w:spacing w:val="-3"/>
          <w:sz w:val="28"/>
          <w:szCs w:val="28"/>
        </w:rPr>
        <w:t xml:space="preserve">porque las enfermedades eran de origen común. </w:t>
      </w:r>
    </w:p>
    <w:p w:rsidR="003D1866" w:rsidRPr="0026782C" w:rsidRDefault="003D1866" w:rsidP="0026782C">
      <w:pPr>
        <w:pStyle w:val="Sansinterligne"/>
      </w:pPr>
    </w:p>
    <w:p w:rsidR="00D855AA" w:rsidRDefault="00582D29" w:rsidP="006D4AA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 xml:space="preserve">Indica que </w:t>
      </w:r>
      <w:r w:rsidR="0010570B">
        <w:rPr>
          <w:rFonts w:ascii="Arial Narrow" w:hAnsi="Arial Narrow" w:cs="Tahoma"/>
          <w:spacing w:val="-3"/>
          <w:sz w:val="28"/>
          <w:szCs w:val="28"/>
        </w:rPr>
        <w:t xml:space="preserve">el 3 de mayo de 2017 radicó ante la AFP Porvenir S.A. la solicitud de viáticos, </w:t>
      </w:r>
      <w:r w:rsidR="0007507B">
        <w:rPr>
          <w:rFonts w:ascii="Arial Narrow" w:hAnsi="Arial Narrow" w:cs="Tahoma"/>
          <w:spacing w:val="-3"/>
          <w:sz w:val="28"/>
          <w:szCs w:val="28"/>
        </w:rPr>
        <w:t>empero, le informaron que sólo hasta el 26 de mayo recibiría respuesta</w:t>
      </w:r>
      <w:r w:rsidR="00DA3E25">
        <w:rPr>
          <w:rFonts w:ascii="Arial Narrow" w:hAnsi="Arial Narrow" w:cs="Tahoma"/>
          <w:spacing w:val="-3"/>
          <w:sz w:val="28"/>
          <w:szCs w:val="28"/>
        </w:rPr>
        <w:t>, es decir, extemporáneamente. Por último, indica que no está en capacidad de asumir el pago de dichos viáticos, pues se encuentra incapacitado y el dinero que recibe apenas le alcanza para el sostenimiento diario de él y su familia.</w:t>
      </w:r>
    </w:p>
    <w:p w:rsidR="0007507B" w:rsidRDefault="0007507B" w:rsidP="0026782C">
      <w:pPr>
        <w:pStyle w:val="Sansinterligne"/>
      </w:pPr>
    </w:p>
    <w:p w:rsidR="006D4AA7" w:rsidRDefault="0026782C" w:rsidP="00BD75C8">
      <w:pPr>
        <w:spacing w:line="360" w:lineRule="auto"/>
        <w:ind w:firstLine="708"/>
        <w:jc w:val="both"/>
        <w:rPr>
          <w:rFonts w:ascii="Arial Narrow" w:hAnsi="Arial Narrow" w:cs="Tahoma"/>
          <w:spacing w:val="-3"/>
          <w:sz w:val="28"/>
          <w:szCs w:val="28"/>
        </w:rPr>
      </w:pPr>
      <w:r>
        <w:rPr>
          <w:rFonts w:ascii="Arial Narrow" w:hAnsi="Arial Narrow" w:cs="Tahoma"/>
          <w:spacing w:val="-3"/>
          <w:sz w:val="28"/>
          <w:szCs w:val="28"/>
        </w:rPr>
        <w:t xml:space="preserve">Por lo expuesto, pide </w:t>
      </w:r>
      <w:r w:rsidR="006D4AA7">
        <w:rPr>
          <w:rFonts w:ascii="Arial Narrow" w:hAnsi="Arial Narrow" w:cs="Tahoma"/>
          <w:spacing w:val="-3"/>
          <w:sz w:val="28"/>
          <w:szCs w:val="28"/>
        </w:rPr>
        <w:t xml:space="preserve">que se tutelen sus derechos fundamentales </w:t>
      </w:r>
      <w:r w:rsidR="00BD75C8">
        <w:rPr>
          <w:rFonts w:ascii="Arial Narrow" w:hAnsi="Arial Narrow" w:cs="Tahoma"/>
          <w:spacing w:val="-3"/>
          <w:sz w:val="28"/>
          <w:szCs w:val="28"/>
        </w:rPr>
        <w:t>invocados la</w:t>
      </w:r>
      <w:r w:rsidR="006D4AA7">
        <w:rPr>
          <w:rFonts w:ascii="Arial Narrow" w:hAnsi="Arial Narrow" w:cs="Tahoma"/>
          <w:spacing w:val="-3"/>
          <w:sz w:val="28"/>
          <w:szCs w:val="28"/>
        </w:rPr>
        <w:t xml:space="preserve"> salud y se ordene a</w:t>
      </w:r>
      <w:r w:rsidR="00BD75C8">
        <w:rPr>
          <w:rFonts w:ascii="Arial Narrow" w:hAnsi="Arial Narrow" w:cs="Tahoma"/>
          <w:spacing w:val="-3"/>
          <w:sz w:val="28"/>
          <w:szCs w:val="28"/>
        </w:rPr>
        <w:t xml:space="preserve"> la </w:t>
      </w:r>
      <w:proofErr w:type="spellStart"/>
      <w:r w:rsidR="00BD75C8">
        <w:rPr>
          <w:rFonts w:ascii="Arial Narrow" w:hAnsi="Arial Narrow" w:cs="Tahoma"/>
          <w:spacing w:val="-3"/>
          <w:sz w:val="28"/>
          <w:szCs w:val="28"/>
        </w:rPr>
        <w:t>ARL</w:t>
      </w:r>
      <w:proofErr w:type="spellEnd"/>
      <w:r w:rsidR="00BD75C8">
        <w:rPr>
          <w:rFonts w:ascii="Arial Narrow" w:hAnsi="Arial Narrow" w:cs="Tahoma"/>
          <w:spacing w:val="-3"/>
          <w:sz w:val="28"/>
          <w:szCs w:val="28"/>
        </w:rPr>
        <w:t xml:space="preserve"> Positiva autorizar los viáticos aéreos para él y un acompañante, para asistir a la cita de valoración de pérdida de capacidad laboral anta la Junta Nacional de Calificación de Invalidez en la ciudad de Bogotá. </w:t>
      </w:r>
    </w:p>
    <w:p w:rsidR="006D4AA7" w:rsidRDefault="006D4AA7" w:rsidP="00B57F49">
      <w:pPr>
        <w:pStyle w:val="Sansinterligne"/>
        <w:spacing w:line="276" w:lineRule="auto"/>
      </w:pPr>
    </w:p>
    <w:p w:rsidR="006D4AA7" w:rsidRPr="0056435D" w:rsidRDefault="006D4AA7" w:rsidP="006D4AA7">
      <w:pPr>
        <w:spacing w:line="360" w:lineRule="auto"/>
        <w:ind w:firstLine="851"/>
        <w:jc w:val="both"/>
        <w:rPr>
          <w:rFonts w:ascii="Arial Narrow" w:hAnsi="Arial Narrow" w:cs="Tahoma"/>
          <w:b/>
          <w:i/>
          <w:sz w:val="28"/>
          <w:szCs w:val="28"/>
        </w:rPr>
      </w:pPr>
      <w:r w:rsidRPr="0056435D">
        <w:rPr>
          <w:rFonts w:ascii="Arial Narrow" w:hAnsi="Arial Narrow" w:cs="Tahoma"/>
          <w:b/>
          <w:i/>
          <w:sz w:val="28"/>
          <w:szCs w:val="28"/>
        </w:rPr>
        <w:t>2. Actuación procesal.</w:t>
      </w:r>
    </w:p>
    <w:p w:rsidR="006D4AA7" w:rsidRPr="004C7DB7" w:rsidRDefault="006D4AA7" w:rsidP="006D4AA7">
      <w:pPr>
        <w:pStyle w:val="Sansinterligne"/>
      </w:pPr>
    </w:p>
    <w:p w:rsidR="006D4AA7" w:rsidRDefault="006D4AA7" w:rsidP="006D4AA7">
      <w:pPr>
        <w:spacing w:line="360" w:lineRule="auto"/>
        <w:ind w:firstLine="851"/>
        <w:jc w:val="both"/>
        <w:rPr>
          <w:rFonts w:ascii="Arial Narrow" w:hAnsi="Arial Narrow" w:cs="Tahoma"/>
          <w:sz w:val="28"/>
          <w:szCs w:val="28"/>
          <w:lang w:val="es-ES_tradnl"/>
        </w:rPr>
      </w:pPr>
      <w:r>
        <w:rPr>
          <w:rFonts w:ascii="Arial Narrow" w:hAnsi="Arial Narrow" w:cs="Tahoma"/>
          <w:sz w:val="28"/>
          <w:szCs w:val="28"/>
          <w:lang w:val="es-ES_tradnl"/>
        </w:rPr>
        <w:t xml:space="preserve">Admitida la tutela, se dio traslado al ente accionado y se vinculó a la </w:t>
      </w:r>
      <w:r w:rsidR="00BD75C8">
        <w:rPr>
          <w:rFonts w:ascii="Arial Narrow" w:hAnsi="Arial Narrow" w:cs="Tahoma"/>
          <w:sz w:val="28"/>
          <w:szCs w:val="28"/>
          <w:lang w:val="es-ES_tradnl"/>
        </w:rPr>
        <w:t>AFP Porvenir S.A. Ambas entidades allegaron escrito de contestación</w:t>
      </w:r>
      <w:r>
        <w:rPr>
          <w:rFonts w:ascii="Arial Narrow" w:hAnsi="Arial Narrow" w:cs="Tahoma"/>
          <w:sz w:val="28"/>
          <w:szCs w:val="28"/>
          <w:lang w:val="es-ES_tradnl"/>
        </w:rPr>
        <w:t>.</w:t>
      </w:r>
    </w:p>
    <w:p w:rsidR="00BD75C8" w:rsidRDefault="00BD75C8" w:rsidP="0012476F">
      <w:pPr>
        <w:pStyle w:val="Sansinterligne"/>
        <w:rPr>
          <w:lang w:val="es-ES_tradnl"/>
        </w:rPr>
      </w:pPr>
    </w:p>
    <w:p w:rsidR="006D4AA7" w:rsidRDefault="00BD75C8" w:rsidP="004F6481">
      <w:pPr>
        <w:spacing w:line="360" w:lineRule="auto"/>
        <w:ind w:firstLine="708"/>
        <w:jc w:val="both"/>
        <w:rPr>
          <w:rFonts w:ascii="Arial Narrow" w:hAnsi="Arial Narrow" w:cs="Tahoma"/>
          <w:sz w:val="28"/>
          <w:szCs w:val="28"/>
          <w:lang w:val="es-ES_tradnl"/>
        </w:rPr>
      </w:pPr>
      <w:r>
        <w:rPr>
          <w:rFonts w:ascii="Arial Narrow" w:hAnsi="Arial Narrow" w:cs="Tahoma"/>
          <w:sz w:val="28"/>
          <w:szCs w:val="28"/>
          <w:lang w:val="es-ES_tradnl"/>
        </w:rPr>
        <w:t xml:space="preserve">Porvenir S.A. indicó que </w:t>
      </w:r>
      <w:r w:rsidR="0012476F">
        <w:rPr>
          <w:rFonts w:ascii="Arial Narrow" w:hAnsi="Arial Narrow" w:cs="Tahoma"/>
          <w:sz w:val="28"/>
          <w:szCs w:val="28"/>
          <w:lang w:val="es-ES_tradnl"/>
        </w:rPr>
        <w:t xml:space="preserve">al haber sido la </w:t>
      </w:r>
      <w:proofErr w:type="spellStart"/>
      <w:r w:rsidR="0012476F">
        <w:rPr>
          <w:rFonts w:ascii="Arial Narrow" w:hAnsi="Arial Narrow" w:cs="Tahoma"/>
          <w:sz w:val="28"/>
          <w:szCs w:val="28"/>
          <w:lang w:val="es-ES_tradnl"/>
        </w:rPr>
        <w:t>ARL</w:t>
      </w:r>
      <w:proofErr w:type="spellEnd"/>
      <w:r w:rsidR="0012476F">
        <w:rPr>
          <w:rFonts w:ascii="Arial Narrow" w:hAnsi="Arial Narrow" w:cs="Tahoma"/>
          <w:sz w:val="28"/>
          <w:szCs w:val="28"/>
          <w:lang w:val="es-ES_tradnl"/>
        </w:rPr>
        <w:t xml:space="preserve"> accionada quien calificó en primera oportunidad la pérdida de capacidad laboral del accionante, es la llamada a efectuar el pago de los viáticos solicitados, de conformidad con lo establecido en el </w:t>
      </w:r>
      <w:r w:rsidR="0012476F">
        <w:rPr>
          <w:rFonts w:ascii="Arial Narrow" w:hAnsi="Arial Narrow" w:cs="Tahoma"/>
          <w:sz w:val="28"/>
          <w:szCs w:val="28"/>
          <w:lang w:val="es-ES_tradnl"/>
        </w:rPr>
        <w:lastRenderedPageBreak/>
        <w:t xml:space="preserve">artículo 34 del Decreto 1352 de 2013. </w:t>
      </w:r>
      <w:r w:rsidR="004F6481">
        <w:rPr>
          <w:rFonts w:ascii="Arial Narrow" w:hAnsi="Arial Narrow" w:cs="Tahoma"/>
          <w:sz w:val="28"/>
          <w:szCs w:val="28"/>
          <w:lang w:val="es-ES_tradnl"/>
        </w:rPr>
        <w:t>De otra parte, adujo que el accionante no ha radicado ante la entidad la documentación exigida para iniciar el trámite de calificación, de modo que, no puede alegar su propia culpa a su favor. En su defensa, propuso la falta de legitimaci</w:t>
      </w:r>
      <w:r w:rsidR="005A4469">
        <w:rPr>
          <w:rFonts w:ascii="Arial Narrow" w:hAnsi="Arial Narrow" w:cs="Tahoma"/>
          <w:sz w:val="28"/>
          <w:szCs w:val="28"/>
          <w:lang w:val="es-ES_tradnl"/>
        </w:rPr>
        <w:t>ón por pasiva</w:t>
      </w:r>
      <w:r w:rsidR="004F6481">
        <w:rPr>
          <w:rFonts w:ascii="Arial Narrow" w:hAnsi="Arial Narrow" w:cs="Tahoma"/>
          <w:sz w:val="28"/>
          <w:szCs w:val="28"/>
          <w:lang w:val="es-ES_tradnl"/>
        </w:rPr>
        <w:t xml:space="preserve">, no vulneración de derechos fundamentales, hecho exclusivo de un tercero, desconocimiento del carácter subsidiario de la acción de tutela, </w:t>
      </w:r>
      <w:r w:rsidR="005A4469">
        <w:rPr>
          <w:rFonts w:ascii="Arial Narrow" w:hAnsi="Arial Narrow" w:cs="Tahoma"/>
          <w:sz w:val="28"/>
          <w:szCs w:val="28"/>
          <w:lang w:val="es-ES_tradnl"/>
        </w:rPr>
        <w:t>entre otros.</w:t>
      </w:r>
    </w:p>
    <w:p w:rsidR="004F6481" w:rsidRPr="00B57F49" w:rsidRDefault="004F6481" w:rsidP="00B57F49">
      <w:pPr>
        <w:pStyle w:val="Sansinterligne"/>
      </w:pPr>
    </w:p>
    <w:p w:rsidR="00DB12F0" w:rsidRDefault="005A4469" w:rsidP="00DB12F0">
      <w:pPr>
        <w:spacing w:line="360" w:lineRule="auto"/>
        <w:ind w:firstLine="708"/>
        <w:jc w:val="both"/>
        <w:rPr>
          <w:rFonts w:ascii="Arial Narrow" w:hAnsi="Arial Narrow" w:cs="Tahoma"/>
          <w:sz w:val="28"/>
          <w:szCs w:val="28"/>
          <w:lang w:val="es-ES_tradnl"/>
        </w:rPr>
      </w:pPr>
      <w:r>
        <w:rPr>
          <w:rFonts w:ascii="Arial Narrow" w:hAnsi="Arial Narrow" w:cs="Tahoma"/>
          <w:sz w:val="28"/>
          <w:szCs w:val="28"/>
          <w:lang w:val="es-ES_tradnl"/>
        </w:rPr>
        <w:t xml:space="preserve">Por su parte, </w:t>
      </w:r>
      <w:r w:rsidR="00DB12F0">
        <w:rPr>
          <w:rFonts w:ascii="Arial Narrow" w:hAnsi="Arial Narrow" w:cs="Tahoma"/>
          <w:sz w:val="28"/>
          <w:szCs w:val="28"/>
          <w:lang w:val="es-ES_tradnl"/>
        </w:rPr>
        <w:t xml:space="preserve">la </w:t>
      </w:r>
      <w:proofErr w:type="spellStart"/>
      <w:r w:rsidR="00DB12F0">
        <w:rPr>
          <w:rFonts w:ascii="Arial Narrow" w:hAnsi="Arial Narrow" w:cs="Tahoma"/>
          <w:sz w:val="28"/>
          <w:szCs w:val="28"/>
          <w:lang w:val="es-ES_tradnl"/>
        </w:rPr>
        <w:t>ARL</w:t>
      </w:r>
      <w:proofErr w:type="spellEnd"/>
      <w:r w:rsidR="00DB12F0">
        <w:rPr>
          <w:rFonts w:ascii="Arial Narrow" w:hAnsi="Arial Narrow" w:cs="Tahoma"/>
          <w:sz w:val="28"/>
          <w:szCs w:val="28"/>
          <w:lang w:val="es-ES_tradnl"/>
        </w:rPr>
        <w:t xml:space="preserve"> Positiva indicó que el accionante fue calificado </w:t>
      </w:r>
      <w:r w:rsidR="00395876">
        <w:rPr>
          <w:rFonts w:ascii="Arial Narrow" w:hAnsi="Arial Narrow" w:cs="Tahoma"/>
          <w:sz w:val="28"/>
          <w:szCs w:val="28"/>
          <w:lang w:val="es-ES_tradnl"/>
        </w:rPr>
        <w:t xml:space="preserve">en primera oportunidad </w:t>
      </w:r>
      <w:r w:rsidR="00DB12F0">
        <w:rPr>
          <w:rFonts w:ascii="Arial Narrow" w:hAnsi="Arial Narrow" w:cs="Tahoma"/>
          <w:sz w:val="28"/>
          <w:szCs w:val="28"/>
          <w:lang w:val="es-ES_tradnl"/>
        </w:rPr>
        <w:t>por la entidad</w:t>
      </w:r>
      <w:r w:rsidR="00395876">
        <w:rPr>
          <w:rFonts w:ascii="Arial Narrow" w:hAnsi="Arial Narrow" w:cs="Tahoma"/>
          <w:sz w:val="28"/>
          <w:szCs w:val="28"/>
          <w:lang w:val="es-ES_tradnl"/>
        </w:rPr>
        <w:t>, s</w:t>
      </w:r>
      <w:r w:rsidR="00DB12F0">
        <w:rPr>
          <w:rFonts w:ascii="Arial Narrow" w:hAnsi="Arial Narrow" w:cs="Tahoma"/>
          <w:sz w:val="28"/>
          <w:szCs w:val="28"/>
          <w:lang w:val="es-ES_tradnl"/>
        </w:rPr>
        <w:t xml:space="preserve">egún consta en el dictamen No. 1368880 del 8 de agosto de 2016, determinando que la patología de contractura muscular era de origen laboral, y la de </w:t>
      </w:r>
      <w:proofErr w:type="spellStart"/>
      <w:r w:rsidR="00DB12F0">
        <w:rPr>
          <w:rFonts w:ascii="Arial Narrow" w:hAnsi="Arial Narrow" w:cs="Tahoma"/>
          <w:sz w:val="28"/>
          <w:szCs w:val="28"/>
          <w:lang w:val="es-ES_tradnl"/>
        </w:rPr>
        <w:t>discopatía</w:t>
      </w:r>
      <w:proofErr w:type="spellEnd"/>
      <w:r w:rsidR="00DB12F0">
        <w:rPr>
          <w:rFonts w:ascii="Arial Narrow" w:hAnsi="Arial Narrow" w:cs="Tahoma"/>
          <w:sz w:val="28"/>
          <w:szCs w:val="28"/>
          <w:lang w:val="es-ES_tradnl"/>
        </w:rPr>
        <w:t xml:space="preserve"> degenerativa </w:t>
      </w:r>
      <w:proofErr w:type="spellStart"/>
      <w:r w:rsidR="00DB12F0">
        <w:rPr>
          <w:rFonts w:ascii="Arial Narrow" w:hAnsi="Arial Narrow" w:cs="Tahoma"/>
          <w:sz w:val="28"/>
          <w:szCs w:val="28"/>
          <w:lang w:val="es-ES_tradnl"/>
        </w:rPr>
        <w:t>L4</w:t>
      </w:r>
      <w:proofErr w:type="spellEnd"/>
      <w:r w:rsidR="00DB12F0">
        <w:rPr>
          <w:rFonts w:ascii="Arial Narrow" w:hAnsi="Arial Narrow" w:cs="Tahoma"/>
          <w:sz w:val="28"/>
          <w:szCs w:val="28"/>
          <w:lang w:val="es-ES_tradnl"/>
        </w:rPr>
        <w:t xml:space="preserve">- L con fisura de anillo fibroso en la región </w:t>
      </w:r>
      <w:proofErr w:type="spellStart"/>
      <w:r w:rsidR="00DB12F0">
        <w:rPr>
          <w:rFonts w:ascii="Arial Narrow" w:hAnsi="Arial Narrow" w:cs="Tahoma"/>
          <w:sz w:val="28"/>
          <w:szCs w:val="28"/>
          <w:lang w:val="es-ES_tradnl"/>
        </w:rPr>
        <w:t>paramediana</w:t>
      </w:r>
      <w:proofErr w:type="spellEnd"/>
      <w:r w:rsidR="00DB12F0">
        <w:rPr>
          <w:rFonts w:ascii="Arial Narrow" w:hAnsi="Arial Narrow" w:cs="Tahoma"/>
          <w:sz w:val="28"/>
          <w:szCs w:val="28"/>
          <w:lang w:val="es-ES_tradnl"/>
        </w:rPr>
        <w:t xml:space="preserve"> izquierda, era de origen común</w:t>
      </w:r>
      <w:r w:rsidR="00C82026">
        <w:rPr>
          <w:rFonts w:ascii="Arial Narrow" w:hAnsi="Arial Narrow" w:cs="Tahoma"/>
          <w:sz w:val="28"/>
          <w:szCs w:val="28"/>
          <w:lang w:val="es-ES_tradnl"/>
        </w:rPr>
        <w:t>, es decir, no der</w:t>
      </w:r>
      <w:r w:rsidR="002F319F">
        <w:rPr>
          <w:rFonts w:ascii="Arial Narrow" w:hAnsi="Arial Narrow" w:cs="Tahoma"/>
          <w:sz w:val="28"/>
          <w:szCs w:val="28"/>
          <w:lang w:val="es-ES_tradnl"/>
        </w:rPr>
        <w:t>ivados del accidente de trabajo, razón por la que es a la AFP Porvenir a quien le corresponde garantizar el traslado para la valoraci</w:t>
      </w:r>
      <w:r w:rsidR="00395876">
        <w:rPr>
          <w:rFonts w:ascii="Arial Narrow" w:hAnsi="Arial Narrow" w:cs="Tahoma"/>
          <w:sz w:val="28"/>
          <w:szCs w:val="28"/>
          <w:lang w:val="es-ES_tradnl"/>
        </w:rPr>
        <w:t xml:space="preserve">ón del actor. Por lo expuesto, solicita que se declare improcedente la acción y se ordene su desvinculación. </w:t>
      </w:r>
    </w:p>
    <w:p w:rsidR="00DB12F0" w:rsidRDefault="00DB12F0" w:rsidP="00B57F49">
      <w:pPr>
        <w:pStyle w:val="Sansinterligne"/>
        <w:spacing w:line="360" w:lineRule="auto"/>
        <w:rPr>
          <w:lang w:val="es-ES_tradnl"/>
        </w:rPr>
      </w:pPr>
    </w:p>
    <w:p w:rsidR="006D4AA7" w:rsidRPr="0056435D" w:rsidRDefault="006D4AA7" w:rsidP="00DB12F0">
      <w:pPr>
        <w:spacing w:line="360" w:lineRule="auto"/>
        <w:ind w:firstLine="708"/>
        <w:jc w:val="both"/>
        <w:rPr>
          <w:rFonts w:ascii="Arial Narrow" w:hAnsi="Arial Narrow" w:cs="Tahoma"/>
          <w:b/>
          <w:i/>
          <w:sz w:val="28"/>
          <w:szCs w:val="28"/>
        </w:rPr>
      </w:pPr>
      <w:r>
        <w:rPr>
          <w:rFonts w:ascii="Arial Narrow" w:hAnsi="Arial Narrow" w:cs="Tahoma"/>
          <w:b/>
          <w:i/>
          <w:sz w:val="28"/>
          <w:szCs w:val="28"/>
        </w:rPr>
        <w:t>3</w:t>
      </w:r>
      <w:r w:rsidRPr="0056435D">
        <w:rPr>
          <w:rFonts w:ascii="Arial Narrow" w:hAnsi="Arial Narrow" w:cs="Tahoma"/>
          <w:b/>
          <w:i/>
          <w:sz w:val="28"/>
          <w:szCs w:val="28"/>
        </w:rPr>
        <w:t>. Sentencia de primera instancia.</w:t>
      </w:r>
    </w:p>
    <w:p w:rsidR="006D4AA7" w:rsidRPr="004C7DB7" w:rsidRDefault="006D4AA7" w:rsidP="006D4AA7">
      <w:pPr>
        <w:pStyle w:val="Sansinterligne"/>
      </w:pPr>
    </w:p>
    <w:p w:rsidR="00DD0CFB" w:rsidRDefault="00CF717E" w:rsidP="006D4AA7">
      <w:pPr>
        <w:spacing w:line="360" w:lineRule="auto"/>
        <w:ind w:firstLine="851"/>
        <w:jc w:val="both"/>
        <w:rPr>
          <w:rFonts w:ascii="Arial Narrow" w:hAnsi="Arial Narrow" w:cs="Tahoma"/>
          <w:sz w:val="28"/>
          <w:szCs w:val="28"/>
        </w:rPr>
      </w:pPr>
      <w:r>
        <w:rPr>
          <w:rFonts w:ascii="Arial Narrow" w:hAnsi="Arial Narrow" w:cs="Tahoma"/>
          <w:sz w:val="28"/>
          <w:szCs w:val="28"/>
        </w:rPr>
        <w:t>La sentenciadora de primer grado mediante fallo del 12 de mayo último, tutel</w:t>
      </w:r>
      <w:r w:rsidR="00E53647">
        <w:rPr>
          <w:rFonts w:ascii="Arial Narrow" w:hAnsi="Arial Narrow" w:cs="Tahoma"/>
          <w:sz w:val="28"/>
          <w:szCs w:val="28"/>
        </w:rPr>
        <w:t xml:space="preserve">ó los derechos fundamentales a la salud y el debido proceso del accionante, y ordenó a la </w:t>
      </w:r>
      <w:proofErr w:type="spellStart"/>
      <w:r w:rsidR="00E53647">
        <w:rPr>
          <w:rFonts w:ascii="Arial Narrow" w:hAnsi="Arial Narrow" w:cs="Tahoma"/>
          <w:sz w:val="28"/>
          <w:szCs w:val="28"/>
        </w:rPr>
        <w:t>ARL</w:t>
      </w:r>
      <w:proofErr w:type="spellEnd"/>
      <w:r w:rsidR="00E53647">
        <w:rPr>
          <w:rFonts w:ascii="Arial Narrow" w:hAnsi="Arial Narrow" w:cs="Tahoma"/>
          <w:sz w:val="28"/>
          <w:szCs w:val="28"/>
        </w:rPr>
        <w:t xml:space="preserve"> Positiva Compañía de Seguros, </w:t>
      </w:r>
      <w:r w:rsidR="000906E0">
        <w:rPr>
          <w:rFonts w:ascii="Arial Narrow" w:hAnsi="Arial Narrow" w:cs="Tahoma"/>
          <w:sz w:val="28"/>
          <w:szCs w:val="28"/>
        </w:rPr>
        <w:t xml:space="preserve">a través de su representante legal, que en el término de cuatro (4) horas siguientes a la notificación de la decisión, procediera a ordenar y entregar los viáticos aéreos </w:t>
      </w:r>
      <w:r w:rsidR="00441312">
        <w:rPr>
          <w:rFonts w:ascii="Arial Narrow" w:hAnsi="Arial Narrow" w:cs="Tahoma"/>
          <w:sz w:val="28"/>
          <w:szCs w:val="28"/>
        </w:rPr>
        <w:t>a</w:t>
      </w:r>
      <w:r w:rsidR="000906E0">
        <w:rPr>
          <w:rFonts w:ascii="Arial Narrow" w:hAnsi="Arial Narrow" w:cs="Tahoma"/>
          <w:sz w:val="28"/>
          <w:szCs w:val="28"/>
        </w:rPr>
        <w:t xml:space="preserve">l accionante y un acompañante hacia la ciudad de Bogotá, a fin de que se practique la valoración médica ante la Junta Nacional de Calificación de Invalidez el día 18 </w:t>
      </w:r>
      <w:r w:rsidR="00767F04">
        <w:rPr>
          <w:rFonts w:ascii="Arial Narrow" w:hAnsi="Arial Narrow" w:cs="Tahoma"/>
          <w:sz w:val="28"/>
          <w:szCs w:val="28"/>
        </w:rPr>
        <w:t xml:space="preserve">de mayo de 2017 a las 11:30 a.m. </w:t>
      </w:r>
    </w:p>
    <w:p w:rsidR="00DD0CFB" w:rsidRDefault="00DD0CFB" w:rsidP="00DD0CFB">
      <w:pPr>
        <w:pStyle w:val="Sansinterligne"/>
      </w:pPr>
    </w:p>
    <w:p w:rsidR="00CF717E" w:rsidRDefault="00767F04" w:rsidP="006D4AA7">
      <w:pPr>
        <w:spacing w:line="360" w:lineRule="auto"/>
        <w:ind w:firstLine="851"/>
        <w:jc w:val="both"/>
        <w:rPr>
          <w:rFonts w:ascii="Arial Narrow" w:hAnsi="Arial Narrow" w:cs="Tahoma"/>
          <w:sz w:val="28"/>
          <w:szCs w:val="28"/>
        </w:rPr>
      </w:pPr>
      <w:r>
        <w:rPr>
          <w:rFonts w:ascii="Arial Narrow" w:hAnsi="Arial Narrow" w:cs="Tahoma"/>
          <w:sz w:val="28"/>
          <w:szCs w:val="28"/>
        </w:rPr>
        <w:t xml:space="preserve">Para arribar a tal determinación, trajo a colación </w:t>
      </w:r>
      <w:r w:rsidR="00C65AB1">
        <w:rPr>
          <w:rFonts w:ascii="Arial Narrow" w:hAnsi="Arial Narrow" w:cs="Tahoma"/>
          <w:sz w:val="28"/>
          <w:szCs w:val="28"/>
        </w:rPr>
        <w:t xml:space="preserve">el </w:t>
      </w:r>
      <w:proofErr w:type="spellStart"/>
      <w:r w:rsidR="00C65AB1">
        <w:rPr>
          <w:rFonts w:ascii="Arial Narrow" w:hAnsi="Arial Narrow" w:cs="Tahoma"/>
          <w:sz w:val="28"/>
          <w:szCs w:val="28"/>
        </w:rPr>
        <w:t>prgf.2º</w:t>
      </w:r>
      <w:proofErr w:type="spellEnd"/>
      <w:r w:rsidR="00C65AB1">
        <w:rPr>
          <w:rFonts w:ascii="Arial Narrow" w:hAnsi="Arial Narrow" w:cs="Tahoma"/>
          <w:sz w:val="28"/>
          <w:szCs w:val="28"/>
        </w:rPr>
        <w:t xml:space="preserve"> del artículo 1 º de la Ley 776 de 2002 y el artículo 34 del Decreto 1352 de 2013</w:t>
      </w:r>
      <w:r w:rsidR="00DD0CFB">
        <w:rPr>
          <w:rFonts w:ascii="Arial Narrow" w:hAnsi="Arial Narrow" w:cs="Tahoma"/>
          <w:sz w:val="28"/>
          <w:szCs w:val="28"/>
        </w:rPr>
        <w:t xml:space="preserve">, </w:t>
      </w:r>
      <w:r w:rsidR="00C65AB1">
        <w:rPr>
          <w:rFonts w:ascii="Arial Narrow" w:hAnsi="Arial Narrow" w:cs="Tahoma"/>
          <w:sz w:val="28"/>
          <w:szCs w:val="28"/>
        </w:rPr>
        <w:t xml:space="preserve">para concluir que la </w:t>
      </w:r>
      <w:proofErr w:type="spellStart"/>
      <w:r w:rsidR="00C65AB1">
        <w:rPr>
          <w:rFonts w:ascii="Arial Narrow" w:hAnsi="Arial Narrow" w:cs="Tahoma"/>
          <w:sz w:val="28"/>
          <w:szCs w:val="28"/>
        </w:rPr>
        <w:t>ARL</w:t>
      </w:r>
      <w:proofErr w:type="spellEnd"/>
      <w:r w:rsidR="00C65AB1">
        <w:rPr>
          <w:rFonts w:ascii="Arial Narrow" w:hAnsi="Arial Narrow" w:cs="Tahoma"/>
          <w:sz w:val="28"/>
          <w:szCs w:val="28"/>
        </w:rPr>
        <w:t xml:space="preserve"> accionada estaba obligada al pago de los viáticos del peticionario, </w:t>
      </w:r>
      <w:r w:rsidR="00875783">
        <w:rPr>
          <w:rFonts w:ascii="Arial Narrow" w:hAnsi="Arial Narrow" w:cs="Tahoma"/>
          <w:sz w:val="28"/>
          <w:szCs w:val="28"/>
        </w:rPr>
        <w:t xml:space="preserve">toda vez que el dictamen de la Junta de Calificación de invalidez de Risaralda, </w:t>
      </w:r>
      <w:r w:rsidR="0043136A">
        <w:rPr>
          <w:rFonts w:ascii="Arial Narrow" w:hAnsi="Arial Narrow" w:cs="Tahoma"/>
          <w:sz w:val="28"/>
          <w:szCs w:val="28"/>
        </w:rPr>
        <w:t>q</w:t>
      </w:r>
      <w:r w:rsidR="00556537">
        <w:rPr>
          <w:rFonts w:ascii="Arial Narrow" w:hAnsi="Arial Narrow" w:cs="Tahoma"/>
          <w:sz w:val="28"/>
          <w:szCs w:val="28"/>
        </w:rPr>
        <w:t xml:space="preserve">ue determinó como profesional </w:t>
      </w:r>
      <w:r w:rsidR="0043136A">
        <w:rPr>
          <w:rFonts w:ascii="Arial Narrow" w:hAnsi="Arial Narrow" w:cs="Tahoma"/>
          <w:sz w:val="28"/>
          <w:szCs w:val="28"/>
        </w:rPr>
        <w:t xml:space="preserve">el origen de las patologías, debe presumirse acertado hasta que la Junta Nacional no resuelva la apelación propuesta por </w:t>
      </w:r>
      <w:r w:rsidR="00875783">
        <w:rPr>
          <w:rFonts w:ascii="Arial Narrow" w:hAnsi="Arial Narrow" w:cs="Tahoma"/>
          <w:sz w:val="28"/>
          <w:szCs w:val="28"/>
        </w:rPr>
        <w:t>la administradora de riesgos laborales</w:t>
      </w:r>
      <w:r w:rsidR="0043136A">
        <w:rPr>
          <w:rFonts w:ascii="Arial Narrow" w:hAnsi="Arial Narrow" w:cs="Tahoma"/>
          <w:sz w:val="28"/>
          <w:szCs w:val="28"/>
        </w:rPr>
        <w:t>, y determine lo contrario.</w:t>
      </w:r>
      <w:r w:rsidR="00875783">
        <w:rPr>
          <w:rFonts w:ascii="Arial Narrow" w:hAnsi="Arial Narrow" w:cs="Tahoma"/>
          <w:sz w:val="28"/>
          <w:szCs w:val="28"/>
        </w:rPr>
        <w:t xml:space="preserve"> </w:t>
      </w:r>
    </w:p>
    <w:p w:rsidR="006D4AA7" w:rsidRDefault="006D4AA7" w:rsidP="00B57F49">
      <w:pPr>
        <w:pStyle w:val="Sansinterligne"/>
        <w:spacing w:line="276" w:lineRule="auto"/>
      </w:pPr>
    </w:p>
    <w:p w:rsidR="006D4AA7" w:rsidRDefault="006D4AA7" w:rsidP="006D4AA7">
      <w:pPr>
        <w:spacing w:line="360" w:lineRule="auto"/>
        <w:ind w:firstLine="851"/>
        <w:jc w:val="both"/>
        <w:rPr>
          <w:rFonts w:ascii="Arial Narrow" w:hAnsi="Arial Narrow" w:cs="Tahoma"/>
          <w:b/>
          <w:i/>
          <w:sz w:val="28"/>
          <w:szCs w:val="28"/>
        </w:rPr>
      </w:pPr>
      <w:r>
        <w:rPr>
          <w:rFonts w:ascii="Arial Narrow" w:hAnsi="Arial Narrow" w:cs="Tahoma"/>
          <w:b/>
          <w:i/>
          <w:sz w:val="28"/>
          <w:szCs w:val="28"/>
        </w:rPr>
        <w:lastRenderedPageBreak/>
        <w:t>4</w:t>
      </w:r>
      <w:r w:rsidRPr="0056435D">
        <w:rPr>
          <w:rFonts w:ascii="Arial Narrow" w:hAnsi="Arial Narrow" w:cs="Tahoma"/>
          <w:b/>
          <w:i/>
          <w:sz w:val="28"/>
          <w:szCs w:val="28"/>
        </w:rPr>
        <w:t xml:space="preserve">. Impugnación. </w:t>
      </w:r>
    </w:p>
    <w:p w:rsidR="006D4AA7" w:rsidRDefault="006D4AA7" w:rsidP="006D4AA7">
      <w:pPr>
        <w:pStyle w:val="Sansinterligne"/>
      </w:pPr>
    </w:p>
    <w:p w:rsidR="00556537" w:rsidRDefault="006D4AA7" w:rsidP="006D4AA7">
      <w:pPr>
        <w:spacing w:line="360" w:lineRule="auto"/>
        <w:ind w:firstLine="851"/>
        <w:jc w:val="both"/>
        <w:rPr>
          <w:rFonts w:ascii="Arial Narrow" w:hAnsi="Arial Narrow" w:cs="Tahoma"/>
          <w:sz w:val="28"/>
          <w:szCs w:val="28"/>
        </w:rPr>
      </w:pPr>
      <w:r>
        <w:rPr>
          <w:rFonts w:ascii="Arial Narrow" w:hAnsi="Arial Narrow" w:cs="Tahoma"/>
          <w:sz w:val="28"/>
          <w:szCs w:val="28"/>
        </w:rPr>
        <w:t xml:space="preserve">La </w:t>
      </w:r>
      <w:proofErr w:type="spellStart"/>
      <w:r w:rsidR="009A4037">
        <w:rPr>
          <w:rFonts w:ascii="Arial Narrow" w:hAnsi="Arial Narrow" w:cs="Tahoma"/>
          <w:sz w:val="28"/>
          <w:szCs w:val="28"/>
        </w:rPr>
        <w:t>ARL</w:t>
      </w:r>
      <w:proofErr w:type="spellEnd"/>
      <w:r w:rsidR="009A4037">
        <w:rPr>
          <w:rFonts w:ascii="Arial Narrow" w:hAnsi="Arial Narrow" w:cs="Tahoma"/>
          <w:sz w:val="28"/>
          <w:szCs w:val="28"/>
        </w:rPr>
        <w:t xml:space="preserve"> Positiva S.A. </w:t>
      </w:r>
      <w:r>
        <w:rPr>
          <w:rFonts w:ascii="Arial Narrow" w:hAnsi="Arial Narrow" w:cs="Tahoma"/>
          <w:sz w:val="28"/>
          <w:szCs w:val="28"/>
        </w:rPr>
        <w:t>impu</w:t>
      </w:r>
      <w:r w:rsidR="00556537">
        <w:rPr>
          <w:rFonts w:ascii="Arial Narrow" w:hAnsi="Arial Narrow" w:cs="Tahoma"/>
          <w:sz w:val="28"/>
          <w:szCs w:val="28"/>
        </w:rPr>
        <w:t xml:space="preserve">gnó la decisión, estimando que la norma es clara en establecer que la entidad obligada al pago de los gastos del traslado </w:t>
      </w:r>
      <w:r w:rsidR="0057741F">
        <w:rPr>
          <w:rFonts w:ascii="Arial Narrow" w:hAnsi="Arial Narrow" w:cs="Tahoma"/>
          <w:sz w:val="28"/>
          <w:szCs w:val="28"/>
        </w:rPr>
        <w:t xml:space="preserve">depende de </w:t>
      </w:r>
      <w:r w:rsidR="00556537">
        <w:rPr>
          <w:rFonts w:ascii="Arial Narrow" w:hAnsi="Arial Narrow" w:cs="Tahoma"/>
          <w:sz w:val="28"/>
          <w:szCs w:val="28"/>
        </w:rPr>
        <w:t>si la calificación fue de origen laboral o común</w:t>
      </w:r>
      <w:r w:rsidR="0057741F">
        <w:rPr>
          <w:rFonts w:ascii="Arial Narrow" w:hAnsi="Arial Narrow" w:cs="Tahoma"/>
          <w:sz w:val="28"/>
          <w:szCs w:val="28"/>
        </w:rPr>
        <w:t xml:space="preserve">, y en este caso, las patologías de </w:t>
      </w:r>
      <w:proofErr w:type="spellStart"/>
      <w:r w:rsidR="006E4C2D">
        <w:rPr>
          <w:rFonts w:ascii="Arial Narrow" w:hAnsi="Arial Narrow" w:cs="Tahoma"/>
          <w:sz w:val="28"/>
          <w:szCs w:val="28"/>
        </w:rPr>
        <w:t>Discopatía</w:t>
      </w:r>
      <w:proofErr w:type="spellEnd"/>
      <w:r w:rsidR="006E4C2D">
        <w:rPr>
          <w:rFonts w:ascii="Arial Narrow" w:hAnsi="Arial Narrow" w:cs="Tahoma"/>
          <w:sz w:val="28"/>
          <w:szCs w:val="28"/>
        </w:rPr>
        <w:t xml:space="preserve"> degenerativa </w:t>
      </w:r>
      <w:proofErr w:type="spellStart"/>
      <w:r w:rsidR="006E4C2D">
        <w:rPr>
          <w:rFonts w:ascii="Arial Narrow" w:hAnsi="Arial Narrow" w:cs="Tahoma"/>
          <w:sz w:val="28"/>
          <w:szCs w:val="28"/>
        </w:rPr>
        <w:t>L4-L5</w:t>
      </w:r>
      <w:proofErr w:type="spellEnd"/>
      <w:r w:rsidR="006E4C2D">
        <w:rPr>
          <w:rFonts w:ascii="Arial Narrow" w:hAnsi="Arial Narrow" w:cs="Tahoma"/>
          <w:sz w:val="28"/>
          <w:szCs w:val="28"/>
        </w:rPr>
        <w:t xml:space="preserve"> con fisura del anillo en región </w:t>
      </w:r>
      <w:proofErr w:type="spellStart"/>
      <w:r w:rsidR="006E4C2D">
        <w:rPr>
          <w:rFonts w:ascii="Arial Narrow" w:hAnsi="Arial Narrow" w:cs="Tahoma"/>
          <w:sz w:val="28"/>
          <w:szCs w:val="28"/>
        </w:rPr>
        <w:t>paramediana</w:t>
      </w:r>
      <w:proofErr w:type="spellEnd"/>
      <w:r w:rsidR="006E4C2D">
        <w:rPr>
          <w:rFonts w:ascii="Arial Narrow" w:hAnsi="Arial Narrow" w:cs="Tahoma"/>
          <w:sz w:val="28"/>
          <w:szCs w:val="28"/>
        </w:rPr>
        <w:t xml:space="preserve"> izquierda, son de origen común, razón por la que los requerimientos objeto de tutela deben ser atendidos por la AFP y la </w:t>
      </w:r>
      <w:proofErr w:type="spellStart"/>
      <w:r w:rsidR="006E4C2D">
        <w:rPr>
          <w:rFonts w:ascii="Arial Narrow" w:hAnsi="Arial Narrow" w:cs="Tahoma"/>
          <w:sz w:val="28"/>
          <w:szCs w:val="28"/>
        </w:rPr>
        <w:t>EPS</w:t>
      </w:r>
      <w:proofErr w:type="spellEnd"/>
      <w:r w:rsidR="006E4C2D">
        <w:rPr>
          <w:rFonts w:ascii="Arial Narrow" w:hAnsi="Arial Narrow" w:cs="Tahoma"/>
          <w:sz w:val="28"/>
          <w:szCs w:val="28"/>
        </w:rPr>
        <w:t xml:space="preserve">. </w:t>
      </w:r>
    </w:p>
    <w:p w:rsidR="00B57F49" w:rsidRDefault="00B57F49" w:rsidP="00B57F49">
      <w:pPr>
        <w:pStyle w:val="Sansinterligne"/>
      </w:pPr>
    </w:p>
    <w:p w:rsidR="006D4AA7" w:rsidRPr="00601FBD" w:rsidRDefault="006D4AA7" w:rsidP="006D4AA7">
      <w:pPr>
        <w:spacing w:line="360" w:lineRule="auto"/>
        <w:ind w:firstLine="851"/>
        <w:jc w:val="center"/>
        <w:rPr>
          <w:rFonts w:ascii="Arial Narrow" w:hAnsi="Arial Narrow" w:cs="Tahoma"/>
          <w:b/>
          <w:bCs/>
          <w:i/>
          <w:sz w:val="28"/>
          <w:szCs w:val="28"/>
        </w:rPr>
      </w:pPr>
      <w:r w:rsidRPr="00601FBD">
        <w:rPr>
          <w:rFonts w:ascii="Arial Narrow" w:hAnsi="Arial Narrow" w:cs="Tahoma"/>
          <w:bCs/>
          <w:i/>
          <w:sz w:val="28"/>
          <w:szCs w:val="28"/>
        </w:rPr>
        <w:t>II-</w:t>
      </w:r>
      <w:r w:rsidRPr="00601FBD">
        <w:rPr>
          <w:rFonts w:ascii="Arial Narrow" w:hAnsi="Arial Narrow" w:cs="Tahoma"/>
          <w:b/>
          <w:bCs/>
          <w:i/>
          <w:sz w:val="28"/>
          <w:szCs w:val="28"/>
        </w:rPr>
        <w:t xml:space="preserve"> CONSIDERACIONES.</w:t>
      </w:r>
    </w:p>
    <w:p w:rsidR="006D4AA7" w:rsidRPr="003318FF" w:rsidRDefault="006D4AA7" w:rsidP="006D4AA7">
      <w:pPr>
        <w:spacing w:line="360" w:lineRule="auto"/>
        <w:ind w:firstLine="851"/>
        <w:jc w:val="both"/>
        <w:rPr>
          <w:rFonts w:ascii="Arial Narrow" w:hAnsi="Arial Narrow" w:cs="Tahoma"/>
          <w:b/>
          <w:bCs/>
          <w:i/>
          <w:sz w:val="28"/>
          <w:szCs w:val="28"/>
        </w:rPr>
      </w:pPr>
      <w:r w:rsidRPr="003318FF">
        <w:rPr>
          <w:rFonts w:ascii="Arial Narrow" w:hAnsi="Arial Narrow" w:cs="Tahoma"/>
          <w:b/>
          <w:bCs/>
          <w:i/>
          <w:sz w:val="28"/>
          <w:szCs w:val="28"/>
        </w:rPr>
        <w:t>1. Competencia.</w:t>
      </w:r>
    </w:p>
    <w:p w:rsidR="006D4AA7" w:rsidRPr="00B57F49" w:rsidRDefault="006D4AA7" w:rsidP="00B57F49">
      <w:pPr>
        <w:pStyle w:val="Sansinterligne"/>
      </w:pPr>
    </w:p>
    <w:p w:rsidR="006D4AA7" w:rsidRPr="003318FF" w:rsidRDefault="006D4AA7" w:rsidP="006D4AA7">
      <w:pPr>
        <w:spacing w:line="360" w:lineRule="auto"/>
        <w:ind w:firstLine="851"/>
        <w:jc w:val="both"/>
        <w:rPr>
          <w:rFonts w:ascii="Arial Narrow" w:hAnsi="Arial Narrow" w:cs="Tahoma"/>
          <w:sz w:val="28"/>
          <w:szCs w:val="28"/>
        </w:rPr>
      </w:pPr>
      <w:r w:rsidRPr="003318FF">
        <w:rPr>
          <w:rFonts w:ascii="Arial Narrow" w:hAnsi="Arial Narrow" w:cs="Tahoma"/>
          <w:sz w:val="28"/>
          <w:szCs w:val="28"/>
        </w:rPr>
        <w:t>Esta Colegiatura es competente para resolver la impugnación presentada por la parte accionada, en virtud de los factores funcional y territorial.</w:t>
      </w:r>
    </w:p>
    <w:p w:rsidR="006D4AA7" w:rsidRPr="003318FF" w:rsidRDefault="006D4AA7" w:rsidP="006D4AA7">
      <w:pPr>
        <w:ind w:firstLine="851"/>
        <w:jc w:val="both"/>
        <w:rPr>
          <w:rFonts w:ascii="Arial Narrow" w:hAnsi="Arial Narrow" w:cs="Tahoma"/>
          <w:sz w:val="28"/>
          <w:szCs w:val="28"/>
        </w:rPr>
      </w:pPr>
    </w:p>
    <w:p w:rsidR="006D4AA7" w:rsidRPr="003318FF" w:rsidRDefault="006D4AA7" w:rsidP="006D4AA7">
      <w:pPr>
        <w:spacing w:line="360" w:lineRule="auto"/>
        <w:ind w:firstLine="851"/>
        <w:jc w:val="both"/>
        <w:rPr>
          <w:rFonts w:ascii="Arial Narrow" w:hAnsi="Arial Narrow" w:cs="Tahoma"/>
          <w:sz w:val="28"/>
          <w:szCs w:val="28"/>
        </w:rPr>
      </w:pPr>
      <w:r w:rsidRPr="003318FF">
        <w:rPr>
          <w:rFonts w:ascii="Arial Narrow" w:hAnsi="Arial Narrow" w:cs="Arial"/>
          <w:b/>
          <w:i/>
          <w:color w:val="000000"/>
          <w:spacing w:val="-2"/>
          <w:sz w:val="28"/>
          <w:szCs w:val="28"/>
        </w:rPr>
        <w:t>2. Problema Jurídico</w:t>
      </w:r>
    </w:p>
    <w:p w:rsidR="006D4AA7" w:rsidRPr="003318FF" w:rsidRDefault="006D4AA7" w:rsidP="00B57F49">
      <w:pPr>
        <w:pStyle w:val="Sansinterligne"/>
      </w:pPr>
    </w:p>
    <w:p w:rsidR="000E0870" w:rsidRPr="00B57F49" w:rsidRDefault="000E0870" w:rsidP="00B57F49">
      <w:pPr>
        <w:ind w:firstLine="851"/>
        <w:jc w:val="both"/>
        <w:rPr>
          <w:rFonts w:ascii="Arial Narrow" w:hAnsi="Arial Narrow" w:cs="Arial"/>
          <w:i/>
          <w:color w:val="000000"/>
          <w:spacing w:val="-2"/>
          <w:sz w:val="26"/>
          <w:szCs w:val="26"/>
        </w:rPr>
      </w:pPr>
      <w:r w:rsidRPr="00B57F49">
        <w:rPr>
          <w:rFonts w:ascii="Arial Narrow" w:hAnsi="Arial Narrow" w:cs="Arial"/>
          <w:i/>
          <w:color w:val="000000"/>
          <w:spacing w:val="-2"/>
          <w:sz w:val="26"/>
          <w:szCs w:val="26"/>
        </w:rPr>
        <w:t>¿Cuál de las entidades accionadas es la encargada de sufragar los gastos de transporte del accionante y un acompañante con destino a la ciudad de Bogotá, a efectos de cumplir la cita de valoración médica ante la Junta Nacional de Calificación de Invalidez?</w:t>
      </w:r>
    </w:p>
    <w:p w:rsidR="006D4AA7" w:rsidRPr="003318FF" w:rsidRDefault="006D4AA7" w:rsidP="00B57F49">
      <w:pPr>
        <w:spacing w:line="360" w:lineRule="auto"/>
        <w:jc w:val="both"/>
        <w:rPr>
          <w:rFonts w:ascii="Arial Narrow" w:hAnsi="Arial Narrow" w:cs="Arial"/>
          <w:i/>
          <w:color w:val="000000"/>
          <w:spacing w:val="-2"/>
          <w:sz w:val="28"/>
          <w:szCs w:val="28"/>
        </w:rPr>
      </w:pPr>
    </w:p>
    <w:p w:rsidR="006D4AA7" w:rsidRDefault="006D4AA7" w:rsidP="006D4AA7">
      <w:pPr>
        <w:spacing w:line="360" w:lineRule="auto"/>
        <w:ind w:firstLine="851"/>
        <w:jc w:val="both"/>
        <w:rPr>
          <w:rFonts w:ascii="Arial Narrow" w:hAnsi="Arial Narrow" w:cs="Arial"/>
          <w:b/>
          <w:i/>
          <w:sz w:val="28"/>
          <w:szCs w:val="28"/>
        </w:rPr>
      </w:pPr>
      <w:r w:rsidRPr="003318FF">
        <w:rPr>
          <w:rFonts w:ascii="Arial Narrow" w:hAnsi="Arial Narrow" w:cs="Arial"/>
          <w:b/>
          <w:i/>
          <w:sz w:val="28"/>
          <w:szCs w:val="28"/>
        </w:rPr>
        <w:t>3. Desarrol</w:t>
      </w:r>
      <w:r w:rsidR="00EB3E55">
        <w:rPr>
          <w:rFonts w:ascii="Arial Narrow" w:hAnsi="Arial Narrow" w:cs="Arial"/>
          <w:b/>
          <w:i/>
          <w:sz w:val="28"/>
          <w:szCs w:val="28"/>
        </w:rPr>
        <w:t>lo de la problemática planteada</w:t>
      </w:r>
    </w:p>
    <w:p w:rsidR="00EB3E55" w:rsidRDefault="00EB3E55" w:rsidP="00B57F49">
      <w:pPr>
        <w:pStyle w:val="Sansinterligne"/>
      </w:pPr>
    </w:p>
    <w:p w:rsidR="00EB3E55" w:rsidRPr="003318FF" w:rsidRDefault="00EB3E55" w:rsidP="006D4AA7">
      <w:pPr>
        <w:spacing w:line="360" w:lineRule="auto"/>
        <w:ind w:firstLine="851"/>
        <w:jc w:val="both"/>
        <w:rPr>
          <w:rFonts w:ascii="Arial Narrow" w:hAnsi="Arial Narrow" w:cs="Arial"/>
          <w:i/>
          <w:color w:val="000000"/>
          <w:spacing w:val="-2"/>
          <w:sz w:val="28"/>
          <w:szCs w:val="28"/>
        </w:rPr>
      </w:pPr>
      <w:r>
        <w:rPr>
          <w:rFonts w:ascii="Arial Narrow" w:hAnsi="Arial Narrow" w:cs="Arial"/>
          <w:b/>
          <w:i/>
          <w:sz w:val="28"/>
          <w:szCs w:val="28"/>
        </w:rPr>
        <w:t>3.1 Del derecho a la salud</w:t>
      </w:r>
    </w:p>
    <w:p w:rsidR="006D4AA7" w:rsidRDefault="006D4AA7" w:rsidP="008D080A">
      <w:pPr>
        <w:pStyle w:val="Sansinterligne"/>
      </w:pPr>
    </w:p>
    <w:p w:rsidR="006D4AA7" w:rsidRDefault="006D4AA7" w:rsidP="006D4AA7">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b/>
          <w:i/>
          <w:color w:val="000000"/>
          <w:spacing w:val="-2"/>
          <w:sz w:val="28"/>
          <w:szCs w:val="28"/>
        </w:rPr>
        <w:tab/>
      </w:r>
      <w:r>
        <w:rPr>
          <w:rFonts w:ascii="Arial Narrow" w:hAnsi="Arial Narrow" w:cs="Tahoma"/>
          <w:color w:val="000000"/>
          <w:spacing w:val="-2"/>
          <w:sz w:val="28"/>
          <w:szCs w:val="28"/>
        </w:rPr>
        <w:t xml:space="preserve">El derecho a la salud ha sido elevado a rango de fundamental, no solo en virtud de la Ley 1751 de 2015, sino de incontables pronunciamientos de la Corte Constitucional, siendo el más relevante el contenido en la sentencia T-760 de 2008, que decantó de manera clara su </w:t>
      </w:r>
      <w:proofErr w:type="spellStart"/>
      <w:r>
        <w:rPr>
          <w:rFonts w:ascii="Arial Narrow" w:hAnsi="Arial Narrow" w:cs="Tahoma"/>
          <w:color w:val="000000"/>
          <w:spacing w:val="-2"/>
          <w:sz w:val="28"/>
          <w:szCs w:val="28"/>
        </w:rPr>
        <w:t>fundamentalidad</w:t>
      </w:r>
      <w:proofErr w:type="spellEnd"/>
      <w:r>
        <w:rPr>
          <w:rFonts w:ascii="Arial Narrow" w:hAnsi="Arial Narrow" w:cs="Tahoma"/>
          <w:color w:val="000000"/>
          <w:spacing w:val="-2"/>
          <w:sz w:val="28"/>
          <w:szCs w:val="28"/>
        </w:rPr>
        <w:t xml:space="preserve">, partiendo de que el mismo protege múltiples ámbitos en la vida del ser humano y que es un presupuesto esencial </w:t>
      </w:r>
      <w:proofErr w:type="spellStart"/>
      <w:r>
        <w:rPr>
          <w:rFonts w:ascii="Arial Narrow" w:hAnsi="Arial Narrow" w:cs="Tahoma"/>
          <w:color w:val="000000"/>
          <w:spacing w:val="-2"/>
          <w:sz w:val="28"/>
          <w:szCs w:val="28"/>
        </w:rPr>
        <w:t>e</w:t>
      </w:r>
      <w:proofErr w:type="spellEnd"/>
      <w:r>
        <w:rPr>
          <w:rFonts w:ascii="Arial Narrow" w:hAnsi="Arial Narrow" w:cs="Tahoma"/>
          <w:color w:val="000000"/>
          <w:spacing w:val="-2"/>
          <w:sz w:val="28"/>
          <w:szCs w:val="28"/>
        </w:rPr>
        <w:t xml:space="preserve"> inherente para que materializar el principio de dignidad humana que sustenta la Constitución de 1991.</w:t>
      </w:r>
    </w:p>
    <w:p w:rsidR="006D4AA7" w:rsidRDefault="006D4AA7" w:rsidP="001D60CA">
      <w:pPr>
        <w:pStyle w:val="Sansinterligne"/>
      </w:pPr>
    </w:p>
    <w:p w:rsidR="006D4AA7" w:rsidRDefault="006D4AA7" w:rsidP="006D4AA7">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Tal derecho implica una serie de garantías que van desde la ubicación en uno de los campos de cobertura del sistema (régimen contributivo, subsidiado o personas vinculadas) hasta la atención integral de los servicios </w:t>
      </w:r>
      <w:r w:rsidR="00776980">
        <w:rPr>
          <w:rFonts w:ascii="Arial Narrow" w:hAnsi="Arial Narrow" w:cs="Tahoma"/>
          <w:color w:val="000000"/>
          <w:spacing w:val="-2"/>
          <w:sz w:val="28"/>
          <w:szCs w:val="28"/>
        </w:rPr>
        <w:t xml:space="preserve">de salud </w:t>
      </w:r>
      <w:r>
        <w:rPr>
          <w:rFonts w:ascii="Arial Narrow" w:hAnsi="Arial Narrow" w:cs="Tahoma"/>
          <w:color w:val="000000"/>
          <w:spacing w:val="-2"/>
          <w:sz w:val="28"/>
          <w:szCs w:val="28"/>
        </w:rPr>
        <w:t xml:space="preserve">que sean indispensables para recuperarla, mejorarla u optimizarla. </w:t>
      </w:r>
    </w:p>
    <w:p w:rsidR="00776980" w:rsidRDefault="00776980" w:rsidP="00B57F49">
      <w:pPr>
        <w:pStyle w:val="Sansinterligne"/>
        <w:spacing w:line="360" w:lineRule="auto"/>
      </w:pPr>
    </w:p>
    <w:p w:rsidR="00776980" w:rsidRPr="00EB3E55" w:rsidRDefault="00EB3E55" w:rsidP="00776980">
      <w:pPr>
        <w:pStyle w:val="Sansinterligne"/>
        <w:ind w:firstLine="708"/>
        <w:rPr>
          <w:rFonts w:ascii="Arial Narrow" w:hAnsi="Arial Narrow"/>
          <w:b/>
          <w:sz w:val="28"/>
          <w:szCs w:val="28"/>
        </w:rPr>
      </w:pPr>
      <w:r>
        <w:rPr>
          <w:rFonts w:ascii="Arial Narrow" w:hAnsi="Arial Narrow"/>
          <w:b/>
          <w:sz w:val="28"/>
          <w:szCs w:val="28"/>
        </w:rPr>
        <w:t xml:space="preserve">3.2 </w:t>
      </w:r>
      <w:r w:rsidR="00776980" w:rsidRPr="00EB3E55">
        <w:rPr>
          <w:rFonts w:ascii="Arial Narrow" w:hAnsi="Arial Narrow"/>
          <w:b/>
          <w:sz w:val="28"/>
          <w:szCs w:val="28"/>
        </w:rPr>
        <w:t xml:space="preserve">De la calificación de pérdida de capacidad laboral </w:t>
      </w:r>
    </w:p>
    <w:p w:rsidR="00776980" w:rsidRPr="008D080A" w:rsidRDefault="00776980" w:rsidP="008D080A">
      <w:pPr>
        <w:pStyle w:val="Sansinterligne"/>
      </w:pPr>
    </w:p>
    <w:p w:rsidR="00776980" w:rsidRPr="008D080A" w:rsidRDefault="00776980" w:rsidP="008D080A">
      <w:pPr>
        <w:pStyle w:val="Sansinterligne"/>
      </w:pPr>
    </w:p>
    <w:p w:rsidR="00776980" w:rsidRDefault="001415EF" w:rsidP="001415EF">
      <w:pPr>
        <w:pStyle w:val="Sansinterligne"/>
        <w:spacing w:line="360" w:lineRule="auto"/>
        <w:ind w:firstLine="708"/>
        <w:jc w:val="both"/>
        <w:rPr>
          <w:rFonts w:ascii="Arial Narrow" w:hAnsi="Arial Narrow" w:cs="Arial"/>
          <w:sz w:val="28"/>
          <w:szCs w:val="28"/>
        </w:rPr>
      </w:pPr>
      <w:r>
        <w:rPr>
          <w:rFonts w:ascii="Arial Narrow" w:hAnsi="Arial Narrow"/>
          <w:sz w:val="28"/>
          <w:szCs w:val="28"/>
          <w:lang w:val="es-CO"/>
        </w:rPr>
        <w:t>Lo</w:t>
      </w:r>
      <w:r w:rsidR="00776980" w:rsidRPr="00A82784">
        <w:rPr>
          <w:rFonts w:ascii="Arial Narrow" w:hAnsi="Arial Narrow"/>
          <w:sz w:val="28"/>
          <w:szCs w:val="28"/>
          <w:lang w:val="es-CO"/>
        </w:rPr>
        <w:t xml:space="preserve">s </w:t>
      </w:r>
      <w:r>
        <w:rPr>
          <w:rFonts w:ascii="Arial Narrow" w:hAnsi="Arial Narrow" w:cs="Arial"/>
          <w:sz w:val="28"/>
          <w:szCs w:val="28"/>
        </w:rPr>
        <w:t xml:space="preserve">dictámenes </w:t>
      </w:r>
      <w:r w:rsidR="00476908">
        <w:rPr>
          <w:rFonts w:ascii="Arial Narrow" w:hAnsi="Arial Narrow" w:cs="Arial"/>
          <w:sz w:val="28"/>
          <w:szCs w:val="28"/>
        </w:rPr>
        <w:t xml:space="preserve">de </w:t>
      </w:r>
      <w:r>
        <w:rPr>
          <w:rFonts w:ascii="Arial Narrow" w:hAnsi="Arial Narrow" w:cs="Arial"/>
          <w:sz w:val="28"/>
          <w:szCs w:val="28"/>
        </w:rPr>
        <w:t>pérdida de capacidad labora</w:t>
      </w:r>
      <w:r w:rsidR="00476908">
        <w:rPr>
          <w:rFonts w:ascii="Arial Narrow" w:hAnsi="Arial Narrow" w:cs="Arial"/>
          <w:sz w:val="28"/>
          <w:szCs w:val="28"/>
        </w:rPr>
        <w:t>l que emiten las entidades calificadoras</w:t>
      </w:r>
      <w:r>
        <w:rPr>
          <w:rFonts w:ascii="Arial Narrow" w:hAnsi="Arial Narrow" w:cs="Arial"/>
          <w:sz w:val="28"/>
          <w:szCs w:val="28"/>
        </w:rPr>
        <w:t xml:space="preserve">, tienen </w:t>
      </w:r>
      <w:r w:rsidR="00776980" w:rsidRPr="00A82784">
        <w:rPr>
          <w:rFonts w:ascii="Arial Narrow" w:hAnsi="Arial Narrow" w:cs="Arial"/>
          <w:sz w:val="28"/>
          <w:szCs w:val="28"/>
        </w:rPr>
        <w:t>relevancia en el acceso al derecho de la seguridad social, pues dependiendo el grado de pérdida de capacidad laboral, el origen y la fecha de estructuración que dictaminen, los afiliados tienen la posibilidad de acceder a un gr</w:t>
      </w:r>
      <w:r>
        <w:rPr>
          <w:rFonts w:ascii="Arial Narrow" w:hAnsi="Arial Narrow" w:cs="Arial"/>
          <w:sz w:val="28"/>
          <w:szCs w:val="28"/>
        </w:rPr>
        <w:t xml:space="preserve">upo determinado de prestaciones asistenciales o económicas, que </w:t>
      </w:r>
      <w:r w:rsidR="00476908">
        <w:rPr>
          <w:rFonts w:ascii="Arial Narrow" w:hAnsi="Arial Narrow" w:cs="Arial"/>
          <w:sz w:val="28"/>
          <w:szCs w:val="28"/>
        </w:rPr>
        <w:t xml:space="preserve">según el tipo de evento o situación, </w:t>
      </w:r>
      <w:r w:rsidR="00A959FB">
        <w:rPr>
          <w:rFonts w:ascii="Arial Narrow" w:hAnsi="Arial Narrow" w:cs="Arial"/>
          <w:sz w:val="28"/>
          <w:szCs w:val="28"/>
        </w:rPr>
        <w:t>están</w:t>
      </w:r>
      <w:r w:rsidR="005465C4">
        <w:rPr>
          <w:rFonts w:ascii="Arial Narrow" w:hAnsi="Arial Narrow" w:cs="Arial"/>
          <w:sz w:val="28"/>
          <w:szCs w:val="28"/>
        </w:rPr>
        <w:t xml:space="preserve"> </w:t>
      </w:r>
      <w:r>
        <w:rPr>
          <w:rFonts w:ascii="Arial Narrow" w:hAnsi="Arial Narrow" w:cs="Arial"/>
          <w:sz w:val="28"/>
          <w:szCs w:val="28"/>
        </w:rPr>
        <w:t xml:space="preserve">a cargo de las entidades </w:t>
      </w:r>
      <w:r w:rsidR="00CF4675">
        <w:rPr>
          <w:rFonts w:ascii="Arial Narrow" w:hAnsi="Arial Narrow" w:cs="Arial"/>
          <w:sz w:val="28"/>
          <w:szCs w:val="28"/>
        </w:rPr>
        <w:t xml:space="preserve">que componen </w:t>
      </w:r>
      <w:r>
        <w:rPr>
          <w:rFonts w:ascii="Arial Narrow" w:hAnsi="Arial Narrow" w:cs="Arial"/>
          <w:sz w:val="28"/>
          <w:szCs w:val="28"/>
        </w:rPr>
        <w:t>el siste</w:t>
      </w:r>
      <w:r w:rsidR="00CF4675">
        <w:rPr>
          <w:rFonts w:ascii="Arial Narrow" w:hAnsi="Arial Narrow" w:cs="Arial"/>
          <w:sz w:val="28"/>
          <w:szCs w:val="28"/>
        </w:rPr>
        <w:t>ma gen</w:t>
      </w:r>
      <w:r w:rsidR="00476908">
        <w:rPr>
          <w:rFonts w:ascii="Arial Narrow" w:hAnsi="Arial Narrow" w:cs="Arial"/>
          <w:sz w:val="28"/>
          <w:szCs w:val="28"/>
        </w:rPr>
        <w:t>eral de seguridad social</w:t>
      </w:r>
      <w:r w:rsidR="00EB3E55">
        <w:rPr>
          <w:rFonts w:ascii="Arial Narrow" w:hAnsi="Arial Narrow" w:cs="Arial"/>
          <w:sz w:val="28"/>
          <w:szCs w:val="28"/>
        </w:rPr>
        <w:t xml:space="preserve">. </w:t>
      </w:r>
    </w:p>
    <w:p w:rsidR="000E0870" w:rsidRPr="00B57F49" w:rsidRDefault="000E0870" w:rsidP="00B57F49">
      <w:pPr>
        <w:pStyle w:val="Sansinterligne"/>
      </w:pPr>
    </w:p>
    <w:p w:rsidR="00880362" w:rsidRDefault="00776980" w:rsidP="00776980">
      <w:pPr>
        <w:shd w:val="clear" w:color="auto" w:fill="FFFFFF"/>
        <w:spacing w:line="360" w:lineRule="auto"/>
        <w:ind w:firstLine="708"/>
        <w:jc w:val="both"/>
        <w:textAlignment w:val="baseline"/>
        <w:rPr>
          <w:rFonts w:ascii="Arial Narrow" w:hAnsi="Arial Narrow"/>
          <w:sz w:val="28"/>
          <w:szCs w:val="28"/>
          <w:bdr w:val="none" w:sz="0" w:space="0" w:color="auto" w:frame="1"/>
        </w:rPr>
      </w:pPr>
      <w:r w:rsidRPr="00776980">
        <w:rPr>
          <w:rFonts w:ascii="Arial Narrow" w:hAnsi="Arial Narrow"/>
          <w:sz w:val="28"/>
          <w:szCs w:val="28"/>
          <w:bdr w:val="none" w:sz="0" w:space="0" w:color="auto" w:frame="1"/>
        </w:rPr>
        <w:t>En ese contexto, la calificación de la pérdida de capacidad laboral, a través de los procedimientos previstos en la ley, es determinante para establecer las prestaciones a las que puede acceder una persona</w:t>
      </w:r>
      <w:r w:rsidR="006D2002">
        <w:rPr>
          <w:rFonts w:ascii="Arial Narrow" w:hAnsi="Arial Narrow"/>
          <w:sz w:val="28"/>
          <w:szCs w:val="28"/>
          <w:bdr w:val="none" w:sz="0" w:space="0" w:color="auto" w:frame="1"/>
        </w:rPr>
        <w:t>, de modo que</w:t>
      </w:r>
      <w:r w:rsidR="008D080A">
        <w:rPr>
          <w:rFonts w:ascii="Arial Narrow" w:hAnsi="Arial Narrow"/>
          <w:sz w:val="28"/>
          <w:szCs w:val="28"/>
          <w:bdr w:val="none" w:sz="0" w:space="0" w:color="auto" w:frame="1"/>
        </w:rPr>
        <w:t xml:space="preserve">, </w:t>
      </w:r>
      <w:r w:rsidR="00BA41E4">
        <w:rPr>
          <w:rFonts w:ascii="Arial Narrow" w:hAnsi="Arial Narrow"/>
          <w:sz w:val="28"/>
          <w:szCs w:val="28"/>
          <w:bdr w:val="none" w:sz="0" w:space="0" w:color="auto" w:frame="1"/>
        </w:rPr>
        <w:t xml:space="preserve">se deben </w:t>
      </w:r>
      <w:r w:rsidR="008D080A">
        <w:rPr>
          <w:rFonts w:ascii="Arial Narrow" w:hAnsi="Arial Narrow"/>
          <w:sz w:val="28"/>
          <w:szCs w:val="28"/>
          <w:bdr w:val="none" w:sz="0" w:space="0" w:color="auto" w:frame="1"/>
        </w:rPr>
        <w:t>atender los c</w:t>
      </w:r>
      <w:r w:rsidR="006D2002">
        <w:rPr>
          <w:rFonts w:ascii="Arial Narrow" w:hAnsi="Arial Narrow"/>
          <w:sz w:val="28"/>
          <w:szCs w:val="28"/>
          <w:bdr w:val="none" w:sz="0" w:space="0" w:color="auto" w:frame="1"/>
        </w:rPr>
        <w:t xml:space="preserve">riterios técnicos e historias clínicas y valoraciones médicas y científicas a que haya lugar, al tenor de lo preceptuado en el </w:t>
      </w:r>
      <w:r w:rsidR="006D2002" w:rsidRPr="00A82784">
        <w:rPr>
          <w:rFonts w:ascii="Arial Narrow" w:hAnsi="Arial Narrow"/>
          <w:sz w:val="28"/>
          <w:szCs w:val="28"/>
        </w:rPr>
        <w:t>núm. 5º del ar</w:t>
      </w:r>
      <w:r w:rsidR="006D2002">
        <w:rPr>
          <w:rFonts w:ascii="Arial Narrow" w:hAnsi="Arial Narrow"/>
          <w:sz w:val="28"/>
          <w:szCs w:val="28"/>
        </w:rPr>
        <w:t>tículo 13 del Dto. 2463 de 2001.</w:t>
      </w:r>
    </w:p>
    <w:p w:rsidR="00844CEA" w:rsidRPr="00B57F49" w:rsidRDefault="00776980" w:rsidP="00B57F49">
      <w:pPr>
        <w:pStyle w:val="Sansinterligne"/>
      </w:pPr>
      <w:r w:rsidRPr="00776980">
        <w:rPr>
          <w:bdr w:val="none" w:sz="0" w:space="0" w:color="auto" w:frame="1"/>
        </w:rPr>
        <w:t> </w:t>
      </w:r>
    </w:p>
    <w:p w:rsidR="00386B45" w:rsidRDefault="00AB1275" w:rsidP="008F2B35">
      <w:pPr>
        <w:pStyle w:val="Sansinterligne"/>
        <w:spacing w:line="360" w:lineRule="auto"/>
        <w:ind w:firstLine="708"/>
        <w:jc w:val="both"/>
        <w:rPr>
          <w:rFonts w:ascii="Arial Narrow" w:hAnsi="Arial Narrow"/>
          <w:sz w:val="28"/>
          <w:szCs w:val="28"/>
        </w:rPr>
      </w:pPr>
      <w:r>
        <w:rPr>
          <w:rFonts w:ascii="Arial Narrow" w:hAnsi="Arial Narrow"/>
          <w:sz w:val="28"/>
          <w:szCs w:val="28"/>
        </w:rPr>
        <w:t>De otra parte, e</w:t>
      </w:r>
      <w:r w:rsidR="00D33743">
        <w:rPr>
          <w:rFonts w:ascii="Arial Narrow" w:hAnsi="Arial Narrow"/>
          <w:sz w:val="28"/>
          <w:szCs w:val="28"/>
        </w:rPr>
        <w:t xml:space="preserve">n </w:t>
      </w:r>
      <w:r w:rsidR="00EB3E55">
        <w:rPr>
          <w:rFonts w:ascii="Arial Narrow" w:hAnsi="Arial Narrow"/>
          <w:sz w:val="28"/>
          <w:szCs w:val="28"/>
        </w:rPr>
        <w:t xml:space="preserve">tratándose del pago </w:t>
      </w:r>
      <w:r w:rsidR="00386B45">
        <w:rPr>
          <w:rFonts w:ascii="Arial Narrow" w:hAnsi="Arial Narrow"/>
          <w:sz w:val="28"/>
          <w:szCs w:val="28"/>
        </w:rPr>
        <w:t xml:space="preserve">de gastos de traslado, valoraciones por especialistas y exámenes complementarios, el artículo 34 del Decreto 1352 de 2013, dispone </w:t>
      </w:r>
      <w:r w:rsidR="00D33743">
        <w:rPr>
          <w:rFonts w:ascii="Arial Narrow" w:hAnsi="Arial Narrow"/>
          <w:sz w:val="28"/>
          <w:szCs w:val="28"/>
        </w:rPr>
        <w:t>lo siguiente</w:t>
      </w:r>
      <w:r w:rsidR="00386B45">
        <w:rPr>
          <w:rFonts w:ascii="Arial Narrow" w:hAnsi="Arial Narrow"/>
          <w:sz w:val="28"/>
          <w:szCs w:val="28"/>
        </w:rPr>
        <w:t>:</w:t>
      </w:r>
    </w:p>
    <w:p w:rsidR="00386B45" w:rsidRPr="004845D7" w:rsidRDefault="00386B45" w:rsidP="004845D7">
      <w:pPr>
        <w:pStyle w:val="Sansinterligne"/>
      </w:pPr>
    </w:p>
    <w:p w:rsidR="00EB3E55" w:rsidRPr="00386B45" w:rsidRDefault="00386B45" w:rsidP="00AB1275">
      <w:pPr>
        <w:pStyle w:val="Sansinterligne"/>
        <w:ind w:firstLine="708"/>
        <w:jc w:val="both"/>
        <w:rPr>
          <w:rFonts w:ascii="Arial Narrow" w:hAnsi="Arial Narrow"/>
          <w:i/>
          <w:sz w:val="28"/>
          <w:szCs w:val="28"/>
        </w:rPr>
      </w:pPr>
      <w:r w:rsidRPr="00386B45">
        <w:rPr>
          <w:rFonts w:ascii="Arial Narrow" w:hAnsi="Arial Narrow"/>
          <w:i/>
          <w:sz w:val="28"/>
          <w:szCs w:val="28"/>
        </w:rPr>
        <w:t xml:space="preserve">“Todos los gastos que se requieran para el traslado de los integrantes de la junta de conformidad con el presente decreto, del afiliado, pensionado por invalidez o beneficiario objeto de dictamen, así como de su acompañante, dentro o fuera de la ciudad de conformidad con el concepto médico, estarán a cargo de la Entidad Administradora de Riesgos Laborales, Administradora del Sistema General de Pensiones, el empleador correspondiente, de esta manera: </w:t>
      </w:r>
    </w:p>
    <w:p w:rsidR="006D4AA7" w:rsidRPr="0011544A" w:rsidRDefault="006D4AA7" w:rsidP="00AB1275">
      <w:pPr>
        <w:pStyle w:val="Sansinterligne"/>
      </w:pPr>
    </w:p>
    <w:p w:rsidR="0011544A" w:rsidRPr="0011544A" w:rsidRDefault="0011544A" w:rsidP="00AB1275">
      <w:pPr>
        <w:tabs>
          <w:tab w:val="left" w:pos="-720"/>
        </w:tabs>
        <w:suppressAutoHyphens/>
        <w:ind w:right="-7" w:firstLine="709"/>
        <w:jc w:val="both"/>
        <w:rPr>
          <w:rFonts w:ascii="Arial Narrow" w:hAnsi="Arial Narrow"/>
          <w:i/>
          <w:sz w:val="28"/>
          <w:szCs w:val="28"/>
        </w:rPr>
      </w:pPr>
      <w:r w:rsidRPr="0011544A">
        <w:rPr>
          <w:rFonts w:ascii="Arial Narrow" w:hAnsi="Arial Narrow"/>
          <w:i/>
          <w:sz w:val="28"/>
          <w:szCs w:val="28"/>
        </w:rPr>
        <w:t xml:space="preserve">a. Por la Administradora de Riesgos Laborales, la Administradora del Sistema General de Pensiones, de acuerdo si la calificación </w:t>
      </w:r>
      <w:r w:rsidRPr="0011544A">
        <w:rPr>
          <w:rFonts w:ascii="Arial Narrow" w:hAnsi="Arial Narrow"/>
          <w:b/>
          <w:i/>
          <w:sz w:val="28"/>
          <w:szCs w:val="28"/>
        </w:rPr>
        <w:t>en primera oportunidad</w:t>
      </w:r>
      <w:r w:rsidRPr="0011544A">
        <w:rPr>
          <w:rFonts w:ascii="Arial Narrow" w:hAnsi="Arial Narrow"/>
          <w:i/>
          <w:sz w:val="28"/>
          <w:szCs w:val="28"/>
        </w:rPr>
        <w:t xml:space="preserve"> fue de origen común o laboral. </w:t>
      </w:r>
    </w:p>
    <w:p w:rsidR="0011544A" w:rsidRPr="0011544A" w:rsidRDefault="0011544A" w:rsidP="00AB1275">
      <w:pPr>
        <w:tabs>
          <w:tab w:val="left" w:pos="-720"/>
        </w:tabs>
        <w:suppressAutoHyphens/>
        <w:ind w:right="-7" w:firstLine="709"/>
        <w:jc w:val="both"/>
        <w:rPr>
          <w:rFonts w:ascii="Arial Narrow" w:hAnsi="Arial Narrow"/>
          <w:i/>
          <w:sz w:val="28"/>
          <w:szCs w:val="28"/>
        </w:rPr>
      </w:pPr>
    </w:p>
    <w:p w:rsidR="0011544A" w:rsidRPr="0011544A" w:rsidRDefault="0011544A" w:rsidP="00AB1275">
      <w:pPr>
        <w:tabs>
          <w:tab w:val="left" w:pos="-720"/>
        </w:tabs>
        <w:suppressAutoHyphens/>
        <w:ind w:right="-7" w:firstLine="709"/>
        <w:jc w:val="both"/>
        <w:rPr>
          <w:rFonts w:ascii="Arial Narrow" w:hAnsi="Arial Narrow"/>
          <w:i/>
          <w:sz w:val="28"/>
          <w:szCs w:val="28"/>
        </w:rPr>
      </w:pPr>
      <w:r w:rsidRPr="0011544A">
        <w:rPr>
          <w:rFonts w:ascii="Arial Narrow" w:hAnsi="Arial Narrow"/>
          <w:i/>
          <w:sz w:val="28"/>
          <w:szCs w:val="28"/>
        </w:rPr>
        <w:t xml:space="preserve">b. Por el paciente, en el evento que solicite la revisión de la pensión de invalidez cuando ésta haya sido suspendida según lo previsto en el artículo 44 de la Ley 100 de 1993 o las normas que las modifique, adicionen o sustituyan. </w:t>
      </w:r>
    </w:p>
    <w:p w:rsidR="0011544A" w:rsidRPr="0011544A" w:rsidRDefault="0011544A" w:rsidP="00AB1275">
      <w:pPr>
        <w:pStyle w:val="Sansinterligne"/>
      </w:pPr>
    </w:p>
    <w:p w:rsidR="0011544A" w:rsidRPr="0011544A" w:rsidRDefault="0011544A" w:rsidP="00AB1275">
      <w:pPr>
        <w:tabs>
          <w:tab w:val="left" w:pos="-720"/>
        </w:tabs>
        <w:suppressAutoHyphens/>
        <w:ind w:right="-7" w:firstLine="709"/>
        <w:jc w:val="both"/>
        <w:rPr>
          <w:rFonts w:ascii="Arial Narrow" w:hAnsi="Arial Narrow"/>
          <w:i/>
          <w:sz w:val="28"/>
          <w:szCs w:val="28"/>
        </w:rPr>
      </w:pPr>
      <w:r w:rsidRPr="0011544A">
        <w:rPr>
          <w:rFonts w:ascii="Arial Narrow" w:hAnsi="Arial Narrow"/>
          <w:i/>
          <w:sz w:val="28"/>
          <w:szCs w:val="28"/>
        </w:rPr>
        <w:t xml:space="preserve">c. El empleador cuando llegue a las Juntas de Calificación de Invalidez a través del inspector de trabajo. </w:t>
      </w:r>
    </w:p>
    <w:p w:rsidR="0011544A" w:rsidRPr="0011544A" w:rsidRDefault="0011544A" w:rsidP="00AB1275">
      <w:pPr>
        <w:tabs>
          <w:tab w:val="left" w:pos="-720"/>
        </w:tabs>
        <w:suppressAutoHyphens/>
        <w:ind w:right="-7" w:firstLine="709"/>
        <w:jc w:val="both"/>
        <w:rPr>
          <w:rFonts w:ascii="Arial Narrow" w:hAnsi="Arial Narrow"/>
          <w:i/>
          <w:sz w:val="28"/>
          <w:szCs w:val="28"/>
        </w:rPr>
      </w:pPr>
    </w:p>
    <w:p w:rsidR="00EA16C8" w:rsidRDefault="0011544A" w:rsidP="00AB1275">
      <w:pPr>
        <w:tabs>
          <w:tab w:val="left" w:pos="-720"/>
        </w:tabs>
        <w:suppressAutoHyphens/>
        <w:ind w:right="-7" w:firstLine="709"/>
        <w:jc w:val="both"/>
        <w:rPr>
          <w:rFonts w:ascii="Arial Narrow" w:hAnsi="Arial Narrow"/>
          <w:i/>
          <w:sz w:val="28"/>
          <w:szCs w:val="28"/>
        </w:rPr>
      </w:pPr>
      <w:r w:rsidRPr="0011544A">
        <w:rPr>
          <w:rFonts w:ascii="Arial Narrow" w:hAnsi="Arial Narrow"/>
          <w:i/>
          <w:sz w:val="28"/>
          <w:szCs w:val="28"/>
        </w:rPr>
        <w:lastRenderedPageBreak/>
        <w:t>PARÁGRAFO 1. Los medios de transporte seleccionados para el traslado deberán ser los adecuados al estado de salud de la persona a calificar y no podrán afectar la dignidad humana.</w:t>
      </w:r>
      <w:r w:rsidR="00296F23">
        <w:rPr>
          <w:rFonts w:ascii="Arial Narrow" w:hAnsi="Arial Narrow"/>
          <w:i/>
          <w:sz w:val="28"/>
          <w:szCs w:val="28"/>
        </w:rPr>
        <w:t>”</w:t>
      </w:r>
    </w:p>
    <w:p w:rsidR="00087D1E" w:rsidRDefault="00087D1E" w:rsidP="00B57F49">
      <w:pPr>
        <w:pStyle w:val="Sansinterligne"/>
      </w:pPr>
    </w:p>
    <w:p w:rsidR="00653C17" w:rsidRPr="00B57F49" w:rsidRDefault="00653C17" w:rsidP="00B57F49">
      <w:pPr>
        <w:pStyle w:val="Sansinterligne"/>
      </w:pPr>
    </w:p>
    <w:p w:rsidR="00AB1275" w:rsidRDefault="00E070C0" w:rsidP="00AB1275">
      <w:pPr>
        <w:pStyle w:val="Sansinterligne"/>
        <w:spacing w:line="360" w:lineRule="auto"/>
        <w:ind w:firstLine="708"/>
        <w:jc w:val="both"/>
        <w:rPr>
          <w:rFonts w:ascii="Arial Narrow" w:hAnsi="Arial Narrow"/>
          <w:sz w:val="28"/>
          <w:szCs w:val="28"/>
        </w:rPr>
      </w:pPr>
      <w:r>
        <w:rPr>
          <w:rFonts w:ascii="Arial Narrow" w:hAnsi="Arial Narrow"/>
          <w:sz w:val="28"/>
          <w:szCs w:val="28"/>
        </w:rPr>
        <w:t xml:space="preserve">Al tenor del </w:t>
      </w:r>
      <w:r w:rsidR="00AB1275" w:rsidRPr="008F2B35">
        <w:rPr>
          <w:rFonts w:ascii="Arial Narrow" w:hAnsi="Arial Narrow"/>
          <w:sz w:val="28"/>
          <w:szCs w:val="28"/>
        </w:rPr>
        <w:t xml:space="preserve">artículo 41 de la Ley 100/93, </w:t>
      </w:r>
      <w:r w:rsidR="00AB1275">
        <w:rPr>
          <w:rFonts w:ascii="Arial Narrow" w:hAnsi="Arial Narrow"/>
          <w:sz w:val="28"/>
          <w:szCs w:val="28"/>
        </w:rPr>
        <w:t>modificado por el artículo 52 de la Ley 962 de 2005,</w:t>
      </w:r>
      <w:r w:rsidR="00792DAC">
        <w:rPr>
          <w:rFonts w:ascii="Arial Narrow" w:hAnsi="Arial Narrow"/>
          <w:sz w:val="28"/>
          <w:szCs w:val="28"/>
        </w:rPr>
        <w:t xml:space="preserve"> </w:t>
      </w:r>
      <w:r w:rsidR="00AB1275">
        <w:rPr>
          <w:rFonts w:ascii="Arial Narrow" w:hAnsi="Arial Narrow"/>
          <w:sz w:val="28"/>
          <w:szCs w:val="28"/>
        </w:rPr>
        <w:t xml:space="preserve">las entidades competentes para determinar </w:t>
      </w:r>
      <w:r w:rsidR="00AB1275" w:rsidRPr="00037BD3">
        <w:rPr>
          <w:rFonts w:ascii="Arial Narrow" w:hAnsi="Arial Narrow"/>
          <w:sz w:val="28"/>
          <w:szCs w:val="28"/>
        </w:rPr>
        <w:t>en una primera oportunidad la pérdida de capacidad laboral y calificar el grado o porcentaje de incapacidad, el origen de las contingencias y la fecha de su estructuración</w:t>
      </w:r>
      <w:r w:rsidR="00AB1275">
        <w:rPr>
          <w:rFonts w:ascii="Arial Narrow" w:hAnsi="Arial Narrow"/>
          <w:sz w:val="28"/>
          <w:szCs w:val="28"/>
        </w:rPr>
        <w:t xml:space="preserve"> son: (i) el antiguo </w:t>
      </w:r>
      <w:proofErr w:type="spellStart"/>
      <w:r w:rsidR="00AB1275">
        <w:rPr>
          <w:rFonts w:ascii="Arial Narrow" w:hAnsi="Arial Narrow"/>
          <w:sz w:val="28"/>
          <w:szCs w:val="28"/>
        </w:rPr>
        <w:t>ISS</w:t>
      </w:r>
      <w:proofErr w:type="spellEnd"/>
      <w:r w:rsidR="00AB1275">
        <w:rPr>
          <w:rFonts w:ascii="Arial Narrow" w:hAnsi="Arial Narrow"/>
          <w:sz w:val="28"/>
          <w:szCs w:val="28"/>
        </w:rPr>
        <w:t xml:space="preserve"> hoy Administradora Colombiana de Pensiones </w:t>
      </w:r>
      <w:proofErr w:type="spellStart"/>
      <w:r w:rsidR="00AB1275">
        <w:rPr>
          <w:rFonts w:ascii="Arial Narrow" w:hAnsi="Arial Narrow"/>
          <w:sz w:val="28"/>
          <w:szCs w:val="28"/>
        </w:rPr>
        <w:t>Colpensiones</w:t>
      </w:r>
      <w:proofErr w:type="spellEnd"/>
      <w:r w:rsidR="00AB1275">
        <w:rPr>
          <w:rFonts w:ascii="Arial Narrow" w:hAnsi="Arial Narrow"/>
          <w:sz w:val="28"/>
          <w:szCs w:val="28"/>
        </w:rPr>
        <w:t xml:space="preserve">, (ii) las Administradoras de Riesgos Laborales, (iii) las compañías que asuman los riesgos de invalidez y muerte y, (iv) las entidades promotoras de salud. </w:t>
      </w:r>
    </w:p>
    <w:p w:rsidR="004845D7" w:rsidRDefault="004845D7" w:rsidP="00AB1275">
      <w:pPr>
        <w:pStyle w:val="Sansinterligne"/>
      </w:pPr>
    </w:p>
    <w:p w:rsidR="00AB1275" w:rsidRDefault="00AB1275" w:rsidP="00AB1275">
      <w:pPr>
        <w:pStyle w:val="Sansinterligne"/>
        <w:spacing w:line="360" w:lineRule="auto"/>
        <w:ind w:firstLine="708"/>
        <w:jc w:val="both"/>
        <w:rPr>
          <w:rFonts w:ascii="Arial Narrow" w:hAnsi="Arial Narrow"/>
          <w:sz w:val="28"/>
          <w:szCs w:val="28"/>
        </w:rPr>
      </w:pPr>
      <w:r>
        <w:rPr>
          <w:rFonts w:ascii="Arial Narrow" w:hAnsi="Arial Narrow"/>
          <w:sz w:val="28"/>
          <w:szCs w:val="28"/>
        </w:rPr>
        <w:t>En caso de presentarse inconformidad respecto a algunos de los factores que componen la calificación de pérdida de capacidad laboral, el interesado puede controvertir la valoración médica, haciendo la respectiva manifestación y exponiendo los motivos de su desacuerdo, lo cual será resuelto por la Junta de Calificación respectiva del orden regional respectiva, cuya decisión será apelable ante la Junta Nacional de Calificación de Invalidez.</w:t>
      </w:r>
    </w:p>
    <w:p w:rsidR="00AB1275" w:rsidRPr="00EB3E55" w:rsidRDefault="00AB1275" w:rsidP="00AB1275">
      <w:pPr>
        <w:pStyle w:val="Sansinterligne"/>
      </w:pPr>
    </w:p>
    <w:p w:rsidR="00AB1275" w:rsidRDefault="00AB1275" w:rsidP="00AB1275">
      <w:pPr>
        <w:pStyle w:val="Sansinterligne"/>
        <w:spacing w:line="360" w:lineRule="auto"/>
        <w:ind w:firstLine="708"/>
        <w:jc w:val="both"/>
        <w:rPr>
          <w:rFonts w:ascii="Arial Narrow" w:hAnsi="Arial Narrow"/>
          <w:sz w:val="28"/>
          <w:szCs w:val="28"/>
        </w:rPr>
      </w:pPr>
      <w:r>
        <w:rPr>
          <w:rFonts w:ascii="Arial Narrow" w:hAnsi="Arial Narrow"/>
          <w:sz w:val="28"/>
          <w:szCs w:val="28"/>
        </w:rPr>
        <w:t>Ahora bien, el inciso 7º ibídem, adicionado por el art</w:t>
      </w:r>
      <w:r w:rsidR="008E6799">
        <w:rPr>
          <w:rFonts w:ascii="Arial Narrow" w:hAnsi="Arial Narrow"/>
          <w:sz w:val="28"/>
          <w:szCs w:val="28"/>
        </w:rPr>
        <w:t xml:space="preserve">. </w:t>
      </w:r>
      <w:r>
        <w:rPr>
          <w:rFonts w:ascii="Arial Narrow" w:hAnsi="Arial Narrow"/>
          <w:sz w:val="28"/>
          <w:szCs w:val="28"/>
        </w:rPr>
        <w:t>18 de la Ley 1562 de 2012, estableció que sin perjuicio de lo establecido en ese artículo, respecto de la calificación en primera oportunidad, corresponde a las Juntas Regionales calificar en primera instancia la pérdida de capacidad laboral, el estado de invalidez y determinar su origen.</w:t>
      </w:r>
    </w:p>
    <w:p w:rsidR="00792DAC" w:rsidRPr="00792DAC" w:rsidRDefault="00792DAC" w:rsidP="00792DAC">
      <w:pPr>
        <w:pStyle w:val="Sansinterligne"/>
      </w:pPr>
    </w:p>
    <w:p w:rsidR="00792DAC" w:rsidRPr="00AB1275" w:rsidRDefault="00792DAC" w:rsidP="00792DAC">
      <w:pPr>
        <w:tabs>
          <w:tab w:val="left" w:pos="-720"/>
        </w:tabs>
        <w:suppressAutoHyphens/>
        <w:spacing w:line="360" w:lineRule="auto"/>
        <w:ind w:right="-7" w:firstLine="709"/>
        <w:jc w:val="both"/>
        <w:rPr>
          <w:rFonts w:ascii="Arial Narrow" w:hAnsi="Arial Narrow"/>
          <w:sz w:val="28"/>
          <w:szCs w:val="28"/>
        </w:rPr>
      </w:pPr>
      <w:r w:rsidRPr="00792DAC">
        <w:rPr>
          <w:rFonts w:ascii="Arial Narrow" w:hAnsi="Arial Narrow"/>
          <w:sz w:val="28"/>
          <w:szCs w:val="28"/>
        </w:rPr>
        <w:t xml:space="preserve">De las disposiciones normativas </w:t>
      </w:r>
      <w:r w:rsidR="00E070C0">
        <w:rPr>
          <w:rFonts w:ascii="Arial Narrow" w:hAnsi="Arial Narrow"/>
          <w:sz w:val="28"/>
          <w:szCs w:val="28"/>
        </w:rPr>
        <w:t xml:space="preserve">antes </w:t>
      </w:r>
      <w:r w:rsidRPr="00792DAC">
        <w:rPr>
          <w:rFonts w:ascii="Arial Narrow" w:hAnsi="Arial Narrow"/>
          <w:sz w:val="28"/>
          <w:szCs w:val="28"/>
        </w:rPr>
        <w:t>citadas</w:t>
      </w:r>
      <w:r>
        <w:rPr>
          <w:rFonts w:ascii="Arial Narrow" w:hAnsi="Arial Narrow"/>
          <w:sz w:val="28"/>
          <w:szCs w:val="28"/>
        </w:rPr>
        <w:t xml:space="preserve">, </w:t>
      </w:r>
      <w:r w:rsidRPr="00792DAC">
        <w:rPr>
          <w:rFonts w:ascii="Arial Narrow" w:hAnsi="Arial Narrow"/>
          <w:sz w:val="28"/>
          <w:szCs w:val="28"/>
        </w:rPr>
        <w:t>se colige que</w:t>
      </w:r>
      <w:r w:rsidR="00E070C0">
        <w:rPr>
          <w:rFonts w:ascii="Arial Narrow" w:hAnsi="Arial Narrow"/>
          <w:sz w:val="28"/>
          <w:szCs w:val="28"/>
        </w:rPr>
        <w:t xml:space="preserve"> es </w:t>
      </w:r>
      <w:r w:rsidRPr="00792DAC">
        <w:rPr>
          <w:rFonts w:ascii="Arial Narrow" w:hAnsi="Arial Narrow"/>
          <w:sz w:val="28"/>
          <w:szCs w:val="28"/>
        </w:rPr>
        <w:t xml:space="preserve">el origen de las contingencias determinadas </w:t>
      </w:r>
      <w:r w:rsidRPr="00840D32">
        <w:rPr>
          <w:rFonts w:ascii="Arial Narrow" w:hAnsi="Arial Narrow"/>
          <w:b/>
          <w:sz w:val="28"/>
          <w:szCs w:val="28"/>
        </w:rPr>
        <w:t>en una primera oportunidad</w:t>
      </w:r>
      <w:r w:rsidRPr="00792DAC">
        <w:rPr>
          <w:rFonts w:ascii="Arial Narrow" w:hAnsi="Arial Narrow"/>
          <w:sz w:val="28"/>
          <w:szCs w:val="28"/>
        </w:rPr>
        <w:t>, el factor determinante para atribuirle a las entidades que componen los dos regímenes establecidos para hacer frente a la situación</w:t>
      </w:r>
      <w:r w:rsidRPr="00AB1275">
        <w:rPr>
          <w:rFonts w:ascii="Arial Narrow" w:hAnsi="Arial Narrow"/>
          <w:sz w:val="28"/>
          <w:szCs w:val="28"/>
        </w:rPr>
        <w:t xml:space="preserve"> de invalidez, la obligación de asumir y pagar los gastos que se requieran para el traslado de un afiliado, pensionado, entre otros.</w:t>
      </w:r>
    </w:p>
    <w:p w:rsidR="00792DAC" w:rsidRPr="00E070C0" w:rsidRDefault="00792DAC" w:rsidP="00E070C0">
      <w:pPr>
        <w:pStyle w:val="Sansinterligne"/>
      </w:pPr>
    </w:p>
    <w:p w:rsidR="00AB07BB" w:rsidRDefault="00296F23" w:rsidP="008F2B35">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Pues bien, en el caso puntual, </w:t>
      </w:r>
      <w:r w:rsidR="00A630DF">
        <w:rPr>
          <w:rFonts w:ascii="Arial Narrow" w:hAnsi="Arial Narrow" w:cs="Tahoma"/>
          <w:color w:val="000000"/>
          <w:spacing w:val="-2"/>
          <w:sz w:val="28"/>
          <w:szCs w:val="28"/>
        </w:rPr>
        <w:t xml:space="preserve">no se discute que el accionante fue citado por la Junta Nacional de Calificación de Invalidez, para el día 18 de mayo del año en curso, a las 11:30 a.m. en la ciudad de Bogotá, a fin de </w:t>
      </w:r>
      <w:r w:rsidR="00AB07BB">
        <w:rPr>
          <w:rFonts w:ascii="Arial Narrow" w:hAnsi="Arial Narrow" w:cs="Tahoma"/>
          <w:color w:val="000000"/>
          <w:spacing w:val="-2"/>
          <w:sz w:val="28"/>
          <w:szCs w:val="28"/>
        </w:rPr>
        <w:t>practicarle</w:t>
      </w:r>
      <w:r w:rsidR="00A630DF">
        <w:rPr>
          <w:rFonts w:ascii="Arial Narrow" w:hAnsi="Arial Narrow" w:cs="Tahoma"/>
          <w:color w:val="000000"/>
          <w:spacing w:val="-2"/>
          <w:sz w:val="28"/>
          <w:szCs w:val="28"/>
        </w:rPr>
        <w:t xml:space="preserve"> la valoración m</w:t>
      </w:r>
      <w:r w:rsidR="00F81A0C">
        <w:rPr>
          <w:rFonts w:ascii="Arial Narrow" w:hAnsi="Arial Narrow" w:cs="Tahoma"/>
          <w:color w:val="000000"/>
          <w:spacing w:val="-2"/>
          <w:sz w:val="28"/>
          <w:szCs w:val="28"/>
        </w:rPr>
        <w:t>édica correspondiente, misma que en efecto</w:t>
      </w:r>
      <w:r w:rsidR="006E5F72">
        <w:rPr>
          <w:rFonts w:ascii="Arial Narrow" w:hAnsi="Arial Narrow" w:cs="Tahoma"/>
          <w:color w:val="000000"/>
          <w:spacing w:val="-2"/>
          <w:sz w:val="28"/>
          <w:szCs w:val="28"/>
        </w:rPr>
        <w:t xml:space="preserve">, se practicó </w:t>
      </w:r>
      <w:r w:rsidR="005121AA">
        <w:rPr>
          <w:rFonts w:ascii="Arial Narrow" w:hAnsi="Arial Narrow" w:cs="Tahoma"/>
          <w:color w:val="000000"/>
          <w:spacing w:val="-2"/>
          <w:sz w:val="28"/>
          <w:szCs w:val="28"/>
        </w:rPr>
        <w:t xml:space="preserve">dado </w:t>
      </w:r>
      <w:r w:rsidR="00F81A0C">
        <w:rPr>
          <w:rFonts w:ascii="Arial Narrow" w:hAnsi="Arial Narrow" w:cs="Tahoma"/>
          <w:color w:val="000000"/>
          <w:spacing w:val="-2"/>
          <w:sz w:val="28"/>
          <w:szCs w:val="28"/>
        </w:rPr>
        <w:t>que</w:t>
      </w:r>
      <w:r w:rsidR="00AB1275">
        <w:rPr>
          <w:rFonts w:ascii="Arial Narrow" w:hAnsi="Arial Narrow" w:cs="Tahoma"/>
          <w:color w:val="000000"/>
          <w:spacing w:val="-2"/>
          <w:sz w:val="28"/>
          <w:szCs w:val="28"/>
        </w:rPr>
        <w:t xml:space="preserve"> según informó el </w:t>
      </w:r>
      <w:r w:rsidR="00AB1275">
        <w:rPr>
          <w:rFonts w:ascii="Arial Narrow" w:hAnsi="Arial Narrow" w:cs="Tahoma"/>
          <w:color w:val="000000"/>
          <w:spacing w:val="-2"/>
          <w:sz w:val="28"/>
          <w:szCs w:val="28"/>
        </w:rPr>
        <w:lastRenderedPageBreak/>
        <w:t xml:space="preserve">accionante vía telefónica, </w:t>
      </w:r>
      <w:r w:rsidR="00AB07BB">
        <w:rPr>
          <w:rFonts w:ascii="Arial Narrow" w:hAnsi="Arial Narrow" w:cs="Tahoma"/>
          <w:color w:val="000000"/>
          <w:spacing w:val="-2"/>
          <w:sz w:val="28"/>
          <w:szCs w:val="28"/>
        </w:rPr>
        <w:t xml:space="preserve">la </w:t>
      </w:r>
      <w:proofErr w:type="spellStart"/>
      <w:r w:rsidR="00AB07BB">
        <w:rPr>
          <w:rFonts w:ascii="Arial Narrow" w:hAnsi="Arial Narrow" w:cs="Tahoma"/>
          <w:color w:val="000000"/>
          <w:spacing w:val="-2"/>
          <w:sz w:val="28"/>
          <w:szCs w:val="28"/>
        </w:rPr>
        <w:t>ARL</w:t>
      </w:r>
      <w:proofErr w:type="spellEnd"/>
      <w:r w:rsidR="00AB07BB">
        <w:rPr>
          <w:rFonts w:ascii="Arial Narrow" w:hAnsi="Arial Narrow" w:cs="Tahoma"/>
          <w:color w:val="000000"/>
          <w:spacing w:val="-2"/>
          <w:sz w:val="28"/>
          <w:szCs w:val="28"/>
        </w:rPr>
        <w:t xml:space="preserve"> Positiva </w:t>
      </w:r>
      <w:r w:rsidR="006E5F72">
        <w:rPr>
          <w:rFonts w:ascii="Arial Narrow" w:hAnsi="Arial Narrow" w:cs="Tahoma"/>
          <w:color w:val="000000"/>
          <w:spacing w:val="-2"/>
          <w:sz w:val="28"/>
          <w:szCs w:val="28"/>
        </w:rPr>
        <w:t>Compañía</w:t>
      </w:r>
      <w:r w:rsidR="00AB07BB">
        <w:rPr>
          <w:rFonts w:ascii="Arial Narrow" w:hAnsi="Arial Narrow" w:cs="Tahoma"/>
          <w:color w:val="000000"/>
          <w:spacing w:val="-2"/>
          <w:sz w:val="28"/>
          <w:szCs w:val="28"/>
        </w:rPr>
        <w:t xml:space="preserve"> de Seguros</w:t>
      </w:r>
      <w:r w:rsidR="006E5F72">
        <w:rPr>
          <w:rFonts w:ascii="Arial Narrow" w:hAnsi="Arial Narrow" w:cs="Tahoma"/>
          <w:color w:val="000000"/>
          <w:spacing w:val="-2"/>
          <w:sz w:val="28"/>
          <w:szCs w:val="28"/>
        </w:rPr>
        <w:t xml:space="preserve"> S.A. asumió </w:t>
      </w:r>
      <w:r w:rsidR="00AB07BB">
        <w:rPr>
          <w:rFonts w:ascii="Arial Narrow" w:hAnsi="Arial Narrow" w:cs="Tahoma"/>
          <w:color w:val="000000"/>
          <w:spacing w:val="-2"/>
          <w:sz w:val="28"/>
          <w:szCs w:val="28"/>
        </w:rPr>
        <w:t>los gastos de transporte de</w:t>
      </w:r>
      <w:r w:rsidR="00AB1275">
        <w:rPr>
          <w:rFonts w:ascii="Arial Narrow" w:hAnsi="Arial Narrow" w:cs="Tahoma"/>
          <w:color w:val="000000"/>
          <w:spacing w:val="-2"/>
          <w:sz w:val="28"/>
          <w:szCs w:val="28"/>
        </w:rPr>
        <w:t xml:space="preserve"> él y de su acompañante.</w:t>
      </w:r>
    </w:p>
    <w:p w:rsidR="00C81674" w:rsidRPr="00C46BA1" w:rsidRDefault="00C81674" w:rsidP="00C46BA1">
      <w:pPr>
        <w:pStyle w:val="Sansinterligne"/>
      </w:pPr>
    </w:p>
    <w:p w:rsidR="00C31959" w:rsidRDefault="00F81A0C" w:rsidP="008F2B35">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Corresponde entonces a la Sala determinar </w:t>
      </w:r>
      <w:r w:rsidR="006E5F72">
        <w:rPr>
          <w:rFonts w:ascii="Arial Narrow" w:hAnsi="Arial Narrow" w:cs="Tahoma"/>
          <w:color w:val="000000"/>
          <w:spacing w:val="-2"/>
          <w:sz w:val="28"/>
          <w:szCs w:val="28"/>
        </w:rPr>
        <w:t xml:space="preserve">si </w:t>
      </w:r>
      <w:r w:rsidR="00AA22D8">
        <w:rPr>
          <w:rFonts w:ascii="Arial Narrow" w:hAnsi="Arial Narrow" w:cs="Tahoma"/>
          <w:color w:val="000000"/>
          <w:spacing w:val="-2"/>
          <w:sz w:val="28"/>
          <w:szCs w:val="28"/>
        </w:rPr>
        <w:t xml:space="preserve">en realidad era </w:t>
      </w:r>
      <w:r w:rsidR="006E5F72">
        <w:rPr>
          <w:rFonts w:ascii="Arial Narrow" w:hAnsi="Arial Narrow" w:cs="Tahoma"/>
          <w:color w:val="000000"/>
          <w:spacing w:val="-2"/>
          <w:sz w:val="28"/>
          <w:szCs w:val="28"/>
        </w:rPr>
        <w:t xml:space="preserve">la </w:t>
      </w:r>
      <w:proofErr w:type="spellStart"/>
      <w:r w:rsidR="006E5F72">
        <w:rPr>
          <w:rFonts w:ascii="Arial Narrow" w:hAnsi="Arial Narrow" w:cs="Tahoma"/>
          <w:color w:val="000000"/>
          <w:spacing w:val="-2"/>
          <w:sz w:val="28"/>
          <w:szCs w:val="28"/>
        </w:rPr>
        <w:t>ARL</w:t>
      </w:r>
      <w:proofErr w:type="spellEnd"/>
      <w:r w:rsidR="006E5F72">
        <w:rPr>
          <w:rFonts w:ascii="Arial Narrow" w:hAnsi="Arial Narrow" w:cs="Tahoma"/>
          <w:color w:val="000000"/>
          <w:spacing w:val="-2"/>
          <w:sz w:val="28"/>
          <w:szCs w:val="28"/>
        </w:rPr>
        <w:t xml:space="preserve"> accionada </w:t>
      </w:r>
      <w:r>
        <w:rPr>
          <w:rFonts w:ascii="Arial Narrow" w:hAnsi="Arial Narrow" w:cs="Tahoma"/>
          <w:color w:val="000000"/>
          <w:spacing w:val="-2"/>
          <w:sz w:val="28"/>
          <w:szCs w:val="28"/>
        </w:rPr>
        <w:t>la llamada a garantizar el pago de dich</w:t>
      </w:r>
      <w:r w:rsidR="00C31959">
        <w:rPr>
          <w:rFonts w:ascii="Arial Narrow" w:hAnsi="Arial Narrow" w:cs="Tahoma"/>
          <w:color w:val="000000"/>
          <w:spacing w:val="-2"/>
          <w:sz w:val="28"/>
          <w:szCs w:val="28"/>
        </w:rPr>
        <w:t xml:space="preserve">os gastos </w:t>
      </w:r>
      <w:r w:rsidR="005121AA">
        <w:rPr>
          <w:rFonts w:ascii="Arial Narrow" w:hAnsi="Arial Narrow" w:cs="Tahoma"/>
          <w:color w:val="000000"/>
          <w:spacing w:val="-2"/>
          <w:sz w:val="28"/>
          <w:szCs w:val="28"/>
        </w:rPr>
        <w:t>de</w:t>
      </w:r>
      <w:r w:rsidR="00C31959">
        <w:rPr>
          <w:rFonts w:ascii="Arial Narrow" w:hAnsi="Arial Narrow" w:cs="Tahoma"/>
          <w:color w:val="000000"/>
          <w:spacing w:val="-2"/>
          <w:sz w:val="28"/>
          <w:szCs w:val="28"/>
        </w:rPr>
        <w:t xml:space="preserve"> traslado</w:t>
      </w:r>
      <w:r w:rsidR="00134C4A">
        <w:rPr>
          <w:rFonts w:ascii="Arial Narrow" w:hAnsi="Arial Narrow" w:cs="Tahoma"/>
          <w:color w:val="000000"/>
          <w:spacing w:val="-2"/>
          <w:sz w:val="28"/>
          <w:szCs w:val="28"/>
        </w:rPr>
        <w:t xml:space="preserve">, tal como </w:t>
      </w:r>
      <w:r w:rsidR="006E5F72">
        <w:rPr>
          <w:rFonts w:ascii="Arial Narrow" w:hAnsi="Arial Narrow" w:cs="Tahoma"/>
          <w:color w:val="000000"/>
          <w:spacing w:val="-2"/>
          <w:sz w:val="28"/>
          <w:szCs w:val="28"/>
        </w:rPr>
        <w:t xml:space="preserve">lo determinó la primera instancia, o </w:t>
      </w:r>
      <w:r w:rsidR="00134C4A">
        <w:rPr>
          <w:rFonts w:ascii="Arial Narrow" w:hAnsi="Arial Narrow" w:cs="Tahoma"/>
          <w:color w:val="000000"/>
          <w:spacing w:val="-2"/>
          <w:sz w:val="28"/>
          <w:szCs w:val="28"/>
        </w:rPr>
        <w:t xml:space="preserve">si </w:t>
      </w:r>
      <w:r w:rsidR="006E5F72">
        <w:rPr>
          <w:rFonts w:ascii="Arial Narrow" w:hAnsi="Arial Narrow" w:cs="Tahoma"/>
          <w:color w:val="000000"/>
          <w:spacing w:val="-2"/>
          <w:sz w:val="28"/>
          <w:szCs w:val="28"/>
        </w:rPr>
        <w:t>en su defecto, si le correspond</w:t>
      </w:r>
      <w:r w:rsidR="00134C4A">
        <w:rPr>
          <w:rFonts w:ascii="Arial Narrow" w:hAnsi="Arial Narrow" w:cs="Tahoma"/>
          <w:color w:val="000000"/>
          <w:spacing w:val="-2"/>
          <w:sz w:val="28"/>
          <w:szCs w:val="28"/>
        </w:rPr>
        <w:t xml:space="preserve">ía a la AFP Porvenir, </w:t>
      </w:r>
      <w:r w:rsidR="006E5F72">
        <w:rPr>
          <w:rFonts w:ascii="Arial Narrow" w:hAnsi="Arial Narrow" w:cs="Tahoma"/>
          <w:color w:val="000000"/>
          <w:spacing w:val="-2"/>
          <w:sz w:val="28"/>
          <w:szCs w:val="28"/>
        </w:rPr>
        <w:t>como lo alega la impugnante.</w:t>
      </w:r>
    </w:p>
    <w:p w:rsidR="00C31959" w:rsidRPr="00C46BA1" w:rsidRDefault="00C31959" w:rsidP="00C46BA1">
      <w:pPr>
        <w:pStyle w:val="Sansinterligne"/>
      </w:pPr>
    </w:p>
    <w:p w:rsidR="004A3B82" w:rsidRDefault="005121AA" w:rsidP="008F2B35">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En ese orden,</w:t>
      </w:r>
      <w:r w:rsidR="00EB7E63">
        <w:rPr>
          <w:rFonts w:ascii="Arial Narrow" w:hAnsi="Arial Narrow" w:cs="Tahoma"/>
          <w:color w:val="000000"/>
          <w:spacing w:val="-2"/>
          <w:sz w:val="28"/>
          <w:szCs w:val="28"/>
        </w:rPr>
        <w:t xml:space="preserve"> </w:t>
      </w:r>
      <w:r w:rsidR="00AA22D8">
        <w:rPr>
          <w:rFonts w:ascii="Arial Narrow" w:hAnsi="Arial Narrow" w:cs="Tahoma"/>
          <w:color w:val="000000"/>
          <w:spacing w:val="-2"/>
          <w:sz w:val="28"/>
          <w:szCs w:val="28"/>
        </w:rPr>
        <w:t xml:space="preserve">conforme las pruebas documentales allegadas a la actuación, </w:t>
      </w:r>
      <w:r w:rsidR="00EB7E63">
        <w:rPr>
          <w:rFonts w:ascii="Arial Narrow" w:hAnsi="Arial Narrow" w:cs="Tahoma"/>
          <w:color w:val="000000"/>
          <w:spacing w:val="-2"/>
          <w:sz w:val="28"/>
          <w:szCs w:val="28"/>
        </w:rPr>
        <w:t xml:space="preserve">se tiene que el estado de pérdida de capacidad laboral </w:t>
      </w:r>
      <w:r w:rsidR="00C46BA1">
        <w:rPr>
          <w:rFonts w:ascii="Arial Narrow" w:hAnsi="Arial Narrow" w:cs="Tahoma"/>
          <w:color w:val="000000"/>
          <w:spacing w:val="-2"/>
          <w:sz w:val="28"/>
          <w:szCs w:val="28"/>
        </w:rPr>
        <w:t>del accionante</w:t>
      </w:r>
      <w:r w:rsidR="00EB7E63">
        <w:rPr>
          <w:rFonts w:ascii="Arial Narrow" w:hAnsi="Arial Narrow" w:cs="Tahoma"/>
          <w:color w:val="000000"/>
          <w:spacing w:val="-2"/>
          <w:sz w:val="28"/>
          <w:szCs w:val="28"/>
        </w:rPr>
        <w:t xml:space="preserve"> fue calificado </w:t>
      </w:r>
      <w:r w:rsidR="00EB7E63" w:rsidRPr="00E070C0">
        <w:rPr>
          <w:rFonts w:ascii="Arial Narrow" w:hAnsi="Arial Narrow" w:cs="Tahoma"/>
          <w:spacing w:val="-2"/>
          <w:sz w:val="28"/>
          <w:szCs w:val="28"/>
        </w:rPr>
        <w:t xml:space="preserve">en una primera oportunidad </w:t>
      </w:r>
      <w:r w:rsidR="00EB7E63" w:rsidRPr="00E070C0">
        <w:rPr>
          <w:rFonts w:ascii="Arial Narrow" w:hAnsi="Arial Narrow" w:cs="Tahoma"/>
          <w:color w:val="000000"/>
          <w:spacing w:val="-2"/>
          <w:sz w:val="28"/>
          <w:szCs w:val="28"/>
        </w:rPr>
        <w:t xml:space="preserve">por la </w:t>
      </w:r>
      <w:proofErr w:type="spellStart"/>
      <w:r w:rsidR="00EB7E63" w:rsidRPr="00E070C0">
        <w:rPr>
          <w:rFonts w:ascii="Arial Narrow" w:hAnsi="Arial Narrow" w:cs="Tahoma"/>
          <w:color w:val="000000"/>
          <w:spacing w:val="-2"/>
          <w:sz w:val="28"/>
          <w:szCs w:val="28"/>
        </w:rPr>
        <w:t>ARL</w:t>
      </w:r>
      <w:proofErr w:type="spellEnd"/>
      <w:r w:rsidR="00EB7E63" w:rsidRPr="00E070C0">
        <w:rPr>
          <w:rFonts w:ascii="Arial Narrow" w:hAnsi="Arial Narrow" w:cs="Tahoma"/>
          <w:color w:val="000000"/>
          <w:spacing w:val="-2"/>
          <w:sz w:val="28"/>
          <w:szCs w:val="28"/>
        </w:rPr>
        <w:t xml:space="preserve"> Positiva </w:t>
      </w:r>
      <w:r w:rsidR="004A3B82" w:rsidRPr="00E070C0">
        <w:rPr>
          <w:rFonts w:ascii="Arial Narrow" w:hAnsi="Arial Narrow" w:cs="Tahoma"/>
          <w:color w:val="000000"/>
          <w:spacing w:val="-2"/>
          <w:sz w:val="28"/>
          <w:szCs w:val="28"/>
        </w:rPr>
        <w:t>Compañía</w:t>
      </w:r>
      <w:r w:rsidR="00EB7E63" w:rsidRPr="00E070C0">
        <w:rPr>
          <w:rFonts w:ascii="Arial Narrow" w:hAnsi="Arial Narrow" w:cs="Tahoma"/>
          <w:color w:val="000000"/>
          <w:spacing w:val="-2"/>
          <w:sz w:val="28"/>
          <w:szCs w:val="28"/>
        </w:rPr>
        <w:t xml:space="preserve"> d</w:t>
      </w:r>
      <w:r w:rsidR="00EB7E63">
        <w:rPr>
          <w:rFonts w:ascii="Arial Narrow" w:hAnsi="Arial Narrow" w:cs="Tahoma"/>
          <w:color w:val="000000"/>
          <w:spacing w:val="-2"/>
          <w:sz w:val="28"/>
          <w:szCs w:val="28"/>
        </w:rPr>
        <w:t xml:space="preserve">e Seguros </w:t>
      </w:r>
      <w:proofErr w:type="spellStart"/>
      <w:r w:rsidR="00EB7E63">
        <w:rPr>
          <w:rFonts w:ascii="Arial Narrow" w:hAnsi="Arial Narrow" w:cs="Tahoma"/>
          <w:color w:val="000000"/>
          <w:spacing w:val="-2"/>
          <w:sz w:val="28"/>
          <w:szCs w:val="28"/>
        </w:rPr>
        <w:t>S.A</w:t>
      </w:r>
      <w:proofErr w:type="spellEnd"/>
      <w:r w:rsidR="00EB7E63">
        <w:rPr>
          <w:rFonts w:ascii="Arial Narrow" w:hAnsi="Arial Narrow" w:cs="Tahoma"/>
          <w:color w:val="000000"/>
          <w:spacing w:val="-2"/>
          <w:sz w:val="28"/>
          <w:szCs w:val="28"/>
        </w:rPr>
        <w:t xml:space="preserve">, quien </w:t>
      </w:r>
      <w:r w:rsidR="00087D1E">
        <w:rPr>
          <w:rFonts w:ascii="Arial Narrow" w:hAnsi="Arial Narrow" w:cs="Tahoma"/>
          <w:color w:val="000000"/>
          <w:spacing w:val="-2"/>
          <w:sz w:val="28"/>
          <w:szCs w:val="28"/>
        </w:rPr>
        <w:t xml:space="preserve">a través del formulario de </w:t>
      </w:r>
      <w:r w:rsidR="00EB7E63">
        <w:rPr>
          <w:rFonts w:ascii="Arial Narrow" w:hAnsi="Arial Narrow" w:cs="Tahoma"/>
          <w:color w:val="000000"/>
          <w:spacing w:val="-2"/>
          <w:sz w:val="28"/>
          <w:szCs w:val="28"/>
        </w:rPr>
        <w:t xml:space="preserve">dictaminó que el origen </w:t>
      </w:r>
      <w:r w:rsidR="004A3B82">
        <w:rPr>
          <w:rFonts w:ascii="Arial Narrow" w:hAnsi="Arial Narrow" w:cs="Tahoma"/>
          <w:color w:val="000000"/>
          <w:spacing w:val="-2"/>
          <w:sz w:val="28"/>
          <w:szCs w:val="28"/>
        </w:rPr>
        <w:t xml:space="preserve">de las contingencias era mixta, pues sobre el diagnóstico de </w:t>
      </w:r>
      <w:r w:rsidR="00C46BA1">
        <w:rPr>
          <w:rFonts w:ascii="Arial Narrow" w:hAnsi="Arial Narrow" w:cs="Tahoma"/>
          <w:color w:val="000000"/>
          <w:spacing w:val="-2"/>
          <w:sz w:val="28"/>
          <w:szCs w:val="28"/>
        </w:rPr>
        <w:t>“</w:t>
      </w:r>
      <w:proofErr w:type="spellStart"/>
      <w:r w:rsidR="004A3B82">
        <w:rPr>
          <w:rFonts w:ascii="Arial Narrow" w:hAnsi="Arial Narrow" w:cs="Tahoma"/>
          <w:color w:val="000000"/>
          <w:spacing w:val="-2"/>
          <w:sz w:val="28"/>
          <w:szCs w:val="28"/>
        </w:rPr>
        <w:t>M625</w:t>
      </w:r>
      <w:proofErr w:type="spellEnd"/>
      <w:r w:rsidR="004A3B82">
        <w:rPr>
          <w:rFonts w:ascii="Arial Narrow" w:hAnsi="Arial Narrow" w:cs="Tahoma"/>
          <w:color w:val="000000"/>
          <w:spacing w:val="-2"/>
          <w:sz w:val="28"/>
          <w:szCs w:val="28"/>
        </w:rPr>
        <w:t>-Contractura Muscular Espalda</w:t>
      </w:r>
      <w:r w:rsidR="00C46BA1">
        <w:rPr>
          <w:rFonts w:ascii="Arial Narrow" w:hAnsi="Arial Narrow" w:cs="Tahoma"/>
          <w:color w:val="000000"/>
          <w:spacing w:val="-2"/>
          <w:sz w:val="28"/>
          <w:szCs w:val="28"/>
        </w:rPr>
        <w:t>”</w:t>
      </w:r>
      <w:r w:rsidR="004A3B82">
        <w:rPr>
          <w:rFonts w:ascii="Arial Narrow" w:hAnsi="Arial Narrow" w:cs="Tahoma"/>
          <w:color w:val="000000"/>
          <w:spacing w:val="-2"/>
          <w:sz w:val="28"/>
          <w:szCs w:val="28"/>
        </w:rPr>
        <w:t xml:space="preserve">, determinó que era </w:t>
      </w:r>
      <w:r w:rsidR="00C46BA1">
        <w:rPr>
          <w:rFonts w:ascii="Arial Narrow" w:hAnsi="Arial Narrow" w:cs="Tahoma"/>
          <w:color w:val="000000"/>
          <w:spacing w:val="-2"/>
          <w:sz w:val="28"/>
          <w:szCs w:val="28"/>
        </w:rPr>
        <w:t>de origen laboral, en tanto que</w:t>
      </w:r>
      <w:r w:rsidR="004A3B82">
        <w:rPr>
          <w:rFonts w:ascii="Arial Narrow" w:hAnsi="Arial Narrow" w:cs="Tahoma"/>
          <w:color w:val="000000"/>
          <w:spacing w:val="-2"/>
          <w:sz w:val="28"/>
          <w:szCs w:val="28"/>
        </w:rPr>
        <w:t xml:space="preserve"> las relacionadas con </w:t>
      </w:r>
      <w:r w:rsidR="00C46BA1">
        <w:rPr>
          <w:rFonts w:ascii="Arial Narrow" w:hAnsi="Arial Narrow" w:cs="Tahoma"/>
          <w:color w:val="000000"/>
          <w:spacing w:val="-2"/>
          <w:sz w:val="28"/>
          <w:szCs w:val="28"/>
        </w:rPr>
        <w:t>“</w:t>
      </w:r>
      <w:proofErr w:type="spellStart"/>
      <w:r w:rsidR="00904B9B">
        <w:rPr>
          <w:rFonts w:ascii="Arial Narrow" w:hAnsi="Arial Narrow" w:cs="Tahoma"/>
          <w:color w:val="000000"/>
          <w:spacing w:val="-2"/>
          <w:sz w:val="28"/>
          <w:szCs w:val="28"/>
        </w:rPr>
        <w:t>M511</w:t>
      </w:r>
      <w:proofErr w:type="spellEnd"/>
      <w:r w:rsidR="00904B9B">
        <w:rPr>
          <w:rFonts w:ascii="Arial Narrow" w:hAnsi="Arial Narrow" w:cs="Tahoma"/>
          <w:color w:val="000000"/>
          <w:spacing w:val="-2"/>
          <w:sz w:val="28"/>
          <w:szCs w:val="28"/>
        </w:rPr>
        <w:t xml:space="preserve"> </w:t>
      </w:r>
      <w:proofErr w:type="spellStart"/>
      <w:r w:rsidR="00904B9B">
        <w:rPr>
          <w:rFonts w:ascii="Arial Narrow" w:hAnsi="Arial Narrow" w:cs="Tahoma"/>
          <w:color w:val="000000"/>
          <w:spacing w:val="-2"/>
          <w:sz w:val="28"/>
          <w:szCs w:val="28"/>
        </w:rPr>
        <w:t>Discopatía</w:t>
      </w:r>
      <w:proofErr w:type="spellEnd"/>
      <w:r w:rsidR="00904B9B">
        <w:rPr>
          <w:rFonts w:ascii="Arial Narrow" w:hAnsi="Arial Narrow" w:cs="Tahoma"/>
          <w:color w:val="000000"/>
          <w:spacing w:val="-2"/>
          <w:sz w:val="28"/>
          <w:szCs w:val="28"/>
        </w:rPr>
        <w:t xml:space="preserve"> Degenerativa </w:t>
      </w:r>
      <w:proofErr w:type="spellStart"/>
      <w:r w:rsidR="00904B9B">
        <w:rPr>
          <w:rFonts w:ascii="Arial Narrow" w:hAnsi="Arial Narrow" w:cs="Tahoma"/>
          <w:color w:val="000000"/>
          <w:spacing w:val="-2"/>
          <w:sz w:val="28"/>
          <w:szCs w:val="28"/>
        </w:rPr>
        <w:t>L4-L5</w:t>
      </w:r>
      <w:proofErr w:type="spellEnd"/>
      <w:r w:rsidR="00904B9B">
        <w:rPr>
          <w:rFonts w:ascii="Arial Narrow" w:hAnsi="Arial Narrow" w:cs="Tahoma"/>
          <w:color w:val="000000"/>
          <w:spacing w:val="-2"/>
          <w:sz w:val="28"/>
          <w:szCs w:val="28"/>
        </w:rPr>
        <w:t xml:space="preserve"> con fisura del anillo fibroso en región </w:t>
      </w:r>
      <w:proofErr w:type="spellStart"/>
      <w:r w:rsidR="00904B9B">
        <w:rPr>
          <w:rFonts w:ascii="Arial Narrow" w:hAnsi="Arial Narrow" w:cs="Tahoma"/>
          <w:color w:val="000000"/>
          <w:spacing w:val="-2"/>
          <w:sz w:val="28"/>
          <w:szCs w:val="28"/>
        </w:rPr>
        <w:t>paramediana</w:t>
      </w:r>
      <w:proofErr w:type="spellEnd"/>
      <w:r w:rsidR="00904B9B">
        <w:rPr>
          <w:rFonts w:ascii="Arial Narrow" w:hAnsi="Arial Narrow" w:cs="Tahoma"/>
          <w:color w:val="000000"/>
          <w:spacing w:val="-2"/>
          <w:sz w:val="28"/>
          <w:szCs w:val="28"/>
        </w:rPr>
        <w:t xml:space="preserve"> izquierda</w:t>
      </w:r>
      <w:r w:rsidR="00C46BA1">
        <w:rPr>
          <w:rFonts w:ascii="Arial Narrow" w:hAnsi="Arial Narrow" w:cs="Tahoma"/>
          <w:color w:val="000000"/>
          <w:spacing w:val="-2"/>
          <w:sz w:val="28"/>
          <w:szCs w:val="28"/>
        </w:rPr>
        <w:t>”</w:t>
      </w:r>
      <w:r w:rsidR="00904B9B">
        <w:rPr>
          <w:rFonts w:ascii="Arial Narrow" w:hAnsi="Arial Narrow" w:cs="Tahoma"/>
          <w:color w:val="000000"/>
          <w:spacing w:val="-2"/>
          <w:sz w:val="28"/>
          <w:szCs w:val="28"/>
        </w:rPr>
        <w:t>, era de origen común</w:t>
      </w:r>
      <w:r w:rsidR="008132B5">
        <w:rPr>
          <w:rFonts w:ascii="Arial Narrow" w:hAnsi="Arial Narrow" w:cs="Tahoma"/>
          <w:color w:val="000000"/>
          <w:spacing w:val="-2"/>
          <w:sz w:val="28"/>
          <w:szCs w:val="28"/>
        </w:rPr>
        <w:t>, tal como se colige del documento visible a folio 72 y ss.</w:t>
      </w:r>
    </w:p>
    <w:p w:rsidR="004A3B82" w:rsidRDefault="004A3B82" w:rsidP="00717BA3">
      <w:pPr>
        <w:pStyle w:val="Sansinterligne"/>
      </w:pPr>
    </w:p>
    <w:p w:rsidR="00EA16C8" w:rsidRPr="008F2B35" w:rsidRDefault="004E1313" w:rsidP="008F2B35">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De modo que, con arreglo </w:t>
      </w:r>
      <w:r w:rsidR="00E50422">
        <w:rPr>
          <w:rFonts w:ascii="Arial Narrow" w:hAnsi="Arial Narrow" w:cs="Tahoma"/>
          <w:color w:val="000000"/>
          <w:spacing w:val="-2"/>
          <w:sz w:val="28"/>
          <w:szCs w:val="28"/>
        </w:rPr>
        <w:t>al artículo 34</w:t>
      </w:r>
      <w:r w:rsidR="00E50422">
        <w:rPr>
          <w:rFonts w:ascii="Arial Narrow" w:hAnsi="Arial Narrow"/>
          <w:sz w:val="28"/>
          <w:szCs w:val="28"/>
        </w:rPr>
        <w:t xml:space="preserve"> del Decreto 1352 de 2013, </w:t>
      </w:r>
      <w:r w:rsidR="00717BA3">
        <w:rPr>
          <w:rFonts w:ascii="Arial Narrow" w:hAnsi="Arial Narrow"/>
          <w:sz w:val="28"/>
          <w:szCs w:val="28"/>
        </w:rPr>
        <w:t xml:space="preserve">el pago de </w:t>
      </w:r>
      <w:r w:rsidR="00C46BA1">
        <w:rPr>
          <w:rFonts w:ascii="Arial Narrow" w:hAnsi="Arial Narrow"/>
          <w:sz w:val="28"/>
          <w:szCs w:val="28"/>
        </w:rPr>
        <w:t xml:space="preserve">los gastos requeridos para el traslado del </w:t>
      </w:r>
      <w:r w:rsidR="004B3A77">
        <w:rPr>
          <w:rFonts w:ascii="Arial Narrow" w:hAnsi="Arial Narrow"/>
          <w:sz w:val="28"/>
          <w:szCs w:val="28"/>
        </w:rPr>
        <w:t>accionante y su acompañante</w:t>
      </w:r>
      <w:r w:rsidR="00E070C0">
        <w:rPr>
          <w:rFonts w:ascii="Arial Narrow" w:hAnsi="Arial Narrow"/>
          <w:sz w:val="28"/>
          <w:szCs w:val="28"/>
        </w:rPr>
        <w:t xml:space="preserve"> a la valoración médica en la ciudad de Bogotá</w:t>
      </w:r>
      <w:r w:rsidR="004B3A77">
        <w:rPr>
          <w:rFonts w:ascii="Arial Narrow" w:hAnsi="Arial Narrow"/>
          <w:sz w:val="28"/>
          <w:szCs w:val="28"/>
        </w:rPr>
        <w:t xml:space="preserve">, </w:t>
      </w:r>
      <w:r w:rsidR="00E070C0">
        <w:rPr>
          <w:rFonts w:ascii="Arial Narrow" w:hAnsi="Arial Narrow"/>
          <w:sz w:val="28"/>
          <w:szCs w:val="28"/>
        </w:rPr>
        <w:t xml:space="preserve">estaba a cargo no sólo de </w:t>
      </w:r>
      <w:r w:rsidR="004B3A77">
        <w:rPr>
          <w:rFonts w:ascii="Arial Narrow" w:hAnsi="Arial Narrow"/>
          <w:sz w:val="28"/>
          <w:szCs w:val="28"/>
        </w:rPr>
        <w:t>la Admini</w:t>
      </w:r>
      <w:r>
        <w:rPr>
          <w:rFonts w:ascii="Arial Narrow" w:hAnsi="Arial Narrow"/>
          <w:sz w:val="28"/>
          <w:szCs w:val="28"/>
        </w:rPr>
        <w:t>stradora de Riesgos Labora</w:t>
      </w:r>
      <w:r w:rsidR="00E070C0">
        <w:rPr>
          <w:rFonts w:ascii="Arial Narrow" w:hAnsi="Arial Narrow"/>
          <w:sz w:val="28"/>
          <w:szCs w:val="28"/>
        </w:rPr>
        <w:t xml:space="preserve">les Positiva, sino también </w:t>
      </w:r>
      <w:r>
        <w:rPr>
          <w:rFonts w:ascii="Arial Narrow" w:hAnsi="Arial Narrow"/>
          <w:sz w:val="28"/>
          <w:szCs w:val="28"/>
        </w:rPr>
        <w:t>como la Admini</w:t>
      </w:r>
      <w:r w:rsidR="00E070C0">
        <w:rPr>
          <w:rFonts w:ascii="Arial Narrow" w:hAnsi="Arial Narrow"/>
          <w:sz w:val="28"/>
          <w:szCs w:val="28"/>
        </w:rPr>
        <w:t>stradora del Fondo de Pensiones Porvenir S.A.</w:t>
      </w:r>
      <w:r>
        <w:rPr>
          <w:rFonts w:ascii="Arial Narrow" w:hAnsi="Arial Narrow"/>
          <w:sz w:val="28"/>
          <w:szCs w:val="28"/>
        </w:rPr>
        <w:t xml:space="preserve"> en</w:t>
      </w:r>
      <w:r w:rsidR="008132B5">
        <w:rPr>
          <w:rFonts w:ascii="Arial Narrow" w:hAnsi="Arial Narrow"/>
          <w:sz w:val="28"/>
          <w:szCs w:val="28"/>
        </w:rPr>
        <w:t xml:space="preserve"> igual p</w:t>
      </w:r>
      <w:r>
        <w:rPr>
          <w:rFonts w:ascii="Arial Narrow" w:hAnsi="Arial Narrow"/>
          <w:sz w:val="28"/>
          <w:szCs w:val="28"/>
        </w:rPr>
        <w:t>roporción.</w:t>
      </w:r>
    </w:p>
    <w:p w:rsidR="000C3BA3" w:rsidRDefault="000C3BA3" w:rsidP="00345E20">
      <w:pPr>
        <w:pStyle w:val="Sansinterligne"/>
      </w:pPr>
    </w:p>
    <w:p w:rsidR="0089632A" w:rsidRDefault="00E070C0" w:rsidP="006D4AA7">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Así las cosas, se</w:t>
      </w:r>
      <w:r w:rsidR="009659DA">
        <w:rPr>
          <w:rFonts w:ascii="Arial Narrow" w:hAnsi="Arial Narrow" w:cs="Tahoma"/>
          <w:color w:val="000000"/>
          <w:spacing w:val="-2"/>
          <w:sz w:val="28"/>
          <w:szCs w:val="28"/>
        </w:rPr>
        <w:t xml:space="preserve"> revocará el ordinal 3º de la sentencia impugnada, que dispuso desvincular a la AFP Porvenir S.A</w:t>
      </w:r>
      <w:r w:rsidR="00C33AF1">
        <w:rPr>
          <w:rFonts w:ascii="Arial Narrow" w:hAnsi="Arial Narrow" w:cs="Tahoma"/>
          <w:color w:val="000000"/>
          <w:spacing w:val="-2"/>
          <w:sz w:val="28"/>
          <w:szCs w:val="28"/>
        </w:rPr>
        <w:t>.</w:t>
      </w:r>
      <w:r w:rsidR="0089632A">
        <w:rPr>
          <w:rFonts w:ascii="Arial Narrow" w:hAnsi="Arial Narrow" w:cs="Tahoma"/>
          <w:color w:val="000000"/>
          <w:spacing w:val="-2"/>
          <w:sz w:val="28"/>
          <w:szCs w:val="28"/>
        </w:rPr>
        <w:t xml:space="preserve"> de la presente acción constitucional, para en su lugar, adicionar el ordinal 2º,</w:t>
      </w:r>
      <w:r w:rsidR="004D2F6B">
        <w:rPr>
          <w:rFonts w:ascii="Arial Narrow" w:hAnsi="Arial Narrow" w:cs="Tahoma"/>
          <w:color w:val="000000"/>
          <w:spacing w:val="-2"/>
          <w:sz w:val="28"/>
          <w:szCs w:val="28"/>
        </w:rPr>
        <w:t xml:space="preserve"> </w:t>
      </w:r>
      <w:r w:rsidR="00B8597D">
        <w:rPr>
          <w:rFonts w:ascii="Arial Narrow" w:hAnsi="Arial Narrow" w:cs="Tahoma"/>
          <w:color w:val="000000"/>
          <w:spacing w:val="-2"/>
          <w:sz w:val="28"/>
          <w:szCs w:val="28"/>
        </w:rPr>
        <w:t xml:space="preserve">en el sentido de ordenar </w:t>
      </w:r>
      <w:r w:rsidR="004D2F6B">
        <w:rPr>
          <w:rFonts w:ascii="Arial Narrow" w:hAnsi="Arial Narrow" w:cs="Tahoma"/>
          <w:color w:val="000000"/>
          <w:spacing w:val="-2"/>
          <w:sz w:val="28"/>
          <w:szCs w:val="28"/>
        </w:rPr>
        <w:t xml:space="preserve">a dicha entidad que concurra, junto con la </w:t>
      </w:r>
      <w:proofErr w:type="spellStart"/>
      <w:r w:rsidR="004D2F6B">
        <w:rPr>
          <w:rFonts w:ascii="Arial Narrow" w:hAnsi="Arial Narrow" w:cs="Tahoma"/>
          <w:color w:val="000000"/>
          <w:spacing w:val="-2"/>
          <w:sz w:val="28"/>
          <w:szCs w:val="28"/>
        </w:rPr>
        <w:t>ARL</w:t>
      </w:r>
      <w:proofErr w:type="spellEnd"/>
      <w:r w:rsidR="004D2F6B">
        <w:rPr>
          <w:rFonts w:ascii="Arial Narrow" w:hAnsi="Arial Narrow" w:cs="Tahoma"/>
          <w:color w:val="000000"/>
          <w:spacing w:val="-2"/>
          <w:sz w:val="28"/>
          <w:szCs w:val="28"/>
        </w:rPr>
        <w:t xml:space="preserve"> Posi</w:t>
      </w:r>
      <w:r w:rsidR="00B8597D">
        <w:rPr>
          <w:rFonts w:ascii="Arial Narrow" w:hAnsi="Arial Narrow" w:cs="Tahoma"/>
          <w:color w:val="000000"/>
          <w:spacing w:val="-2"/>
          <w:sz w:val="28"/>
          <w:szCs w:val="28"/>
        </w:rPr>
        <w:t xml:space="preserve">tiva Compañía de Seguros S.A., en el </w:t>
      </w:r>
      <w:r w:rsidR="004D2F6B">
        <w:rPr>
          <w:rFonts w:ascii="Arial Narrow" w:hAnsi="Arial Narrow" w:cs="Tahoma"/>
          <w:color w:val="000000"/>
          <w:spacing w:val="-2"/>
          <w:sz w:val="28"/>
          <w:szCs w:val="28"/>
        </w:rPr>
        <w:t>pago de los gastos de traslado del accionante y su acompañante a la ciudad de Bogot</w:t>
      </w:r>
      <w:r w:rsidR="00C14931">
        <w:rPr>
          <w:rFonts w:ascii="Arial Narrow" w:hAnsi="Arial Narrow" w:cs="Tahoma"/>
          <w:color w:val="000000"/>
          <w:spacing w:val="-2"/>
          <w:sz w:val="28"/>
          <w:szCs w:val="28"/>
        </w:rPr>
        <w:t>á, en partes iguales.</w:t>
      </w:r>
    </w:p>
    <w:p w:rsidR="006D4AA7" w:rsidRPr="00C81F2E" w:rsidRDefault="006D4AA7" w:rsidP="00C81F2E">
      <w:pPr>
        <w:pStyle w:val="Sansinterligne"/>
      </w:pPr>
      <w:r>
        <w:t xml:space="preserve">   </w:t>
      </w:r>
    </w:p>
    <w:p w:rsidR="006D4AA7" w:rsidRPr="00074CDE" w:rsidRDefault="006D4AA7" w:rsidP="006D4AA7">
      <w:pPr>
        <w:pStyle w:val="Prrafodelista1"/>
        <w:spacing w:line="360" w:lineRule="auto"/>
        <w:ind w:left="0" w:firstLine="851"/>
        <w:jc w:val="both"/>
        <w:rPr>
          <w:rFonts w:ascii="Arial Narrow" w:hAnsi="Arial Narrow"/>
          <w:sz w:val="28"/>
          <w:szCs w:val="28"/>
        </w:rPr>
      </w:pPr>
      <w:r w:rsidRPr="00074CDE">
        <w:rPr>
          <w:rFonts w:ascii="Arial Narrow" w:hAnsi="Arial Narrow"/>
          <w:sz w:val="28"/>
          <w:szCs w:val="28"/>
        </w:rPr>
        <w:t>En mérito de lo expuesto,</w:t>
      </w:r>
      <w:r w:rsidRPr="00074CDE">
        <w:rPr>
          <w:rFonts w:ascii="Arial Narrow" w:hAnsi="Arial Narrow"/>
          <w:b/>
          <w:sz w:val="28"/>
          <w:szCs w:val="28"/>
        </w:rPr>
        <w:t xml:space="preserve"> </w:t>
      </w:r>
      <w:r w:rsidRPr="00074CDE">
        <w:rPr>
          <w:rFonts w:ascii="Arial Narrow" w:hAnsi="Arial Narrow"/>
          <w:b/>
          <w:i/>
          <w:sz w:val="28"/>
          <w:szCs w:val="28"/>
        </w:rPr>
        <w:t>el Tribunal Superior del Distrito Judicial de Pereira - Risaralda, Sala Laboral,</w:t>
      </w:r>
      <w:r w:rsidRPr="00074CDE">
        <w:rPr>
          <w:rFonts w:ascii="Arial Narrow" w:hAnsi="Arial Narrow"/>
          <w:b/>
          <w:sz w:val="28"/>
          <w:szCs w:val="28"/>
        </w:rPr>
        <w:t xml:space="preserve"> </w:t>
      </w:r>
      <w:r w:rsidRPr="00074CDE">
        <w:rPr>
          <w:rFonts w:ascii="Arial Narrow" w:hAnsi="Arial Narrow"/>
          <w:sz w:val="28"/>
          <w:szCs w:val="28"/>
        </w:rPr>
        <w:t>administrando justicia en nombre del pueblo y por mandato de la Constitución,</w:t>
      </w:r>
    </w:p>
    <w:p w:rsidR="006D4AA7" w:rsidRPr="00074CDE" w:rsidRDefault="006D4AA7" w:rsidP="00C81F2E">
      <w:pPr>
        <w:pStyle w:val="Sansinterligne"/>
      </w:pPr>
    </w:p>
    <w:p w:rsidR="006D4AA7" w:rsidRPr="00074CDE" w:rsidRDefault="006D4AA7" w:rsidP="006D4AA7">
      <w:pPr>
        <w:jc w:val="center"/>
        <w:rPr>
          <w:rFonts w:ascii="Arial Narrow" w:hAnsi="Arial Narrow" w:cs="Arial"/>
          <w:b/>
          <w:i/>
          <w:sz w:val="28"/>
          <w:szCs w:val="28"/>
        </w:rPr>
      </w:pPr>
      <w:r w:rsidRPr="00074CDE">
        <w:rPr>
          <w:rFonts w:ascii="Arial Narrow" w:hAnsi="Arial Narrow" w:cs="Arial"/>
          <w:b/>
          <w:i/>
          <w:sz w:val="28"/>
          <w:szCs w:val="28"/>
        </w:rPr>
        <w:t>FALLA</w:t>
      </w:r>
    </w:p>
    <w:p w:rsidR="006D4AA7" w:rsidRPr="00074CDE" w:rsidRDefault="006D4AA7" w:rsidP="006D4AA7">
      <w:pPr>
        <w:jc w:val="center"/>
        <w:rPr>
          <w:rFonts w:ascii="Arial Narrow" w:hAnsi="Arial Narrow" w:cs="Arial"/>
          <w:b/>
          <w:i/>
          <w:sz w:val="28"/>
          <w:szCs w:val="28"/>
        </w:rPr>
      </w:pPr>
    </w:p>
    <w:p w:rsidR="008D6729" w:rsidRDefault="006D4AA7" w:rsidP="006D4AA7">
      <w:pPr>
        <w:spacing w:line="360" w:lineRule="auto"/>
        <w:ind w:firstLine="900"/>
        <w:jc w:val="both"/>
        <w:rPr>
          <w:rFonts w:ascii="Arial Narrow" w:hAnsi="Arial Narrow" w:cs="Arial"/>
          <w:color w:val="000000"/>
          <w:spacing w:val="-2"/>
          <w:sz w:val="28"/>
          <w:szCs w:val="28"/>
        </w:rPr>
      </w:pPr>
      <w:r w:rsidRPr="00074CDE">
        <w:rPr>
          <w:rFonts w:ascii="Arial Narrow" w:hAnsi="Arial Narrow" w:cs="Arial"/>
          <w:b/>
          <w:i/>
          <w:sz w:val="28"/>
          <w:szCs w:val="28"/>
        </w:rPr>
        <w:lastRenderedPageBreak/>
        <w:t xml:space="preserve">1º. </w:t>
      </w:r>
      <w:r w:rsidR="008D6729">
        <w:rPr>
          <w:rFonts w:ascii="Arial Narrow" w:hAnsi="Arial Narrow" w:cs="Arial"/>
          <w:b/>
          <w:i/>
          <w:sz w:val="28"/>
          <w:szCs w:val="28"/>
        </w:rPr>
        <w:t xml:space="preserve">Revocar </w:t>
      </w:r>
      <w:r w:rsidR="008D6729" w:rsidRPr="008D6729">
        <w:rPr>
          <w:rFonts w:ascii="Arial Narrow" w:hAnsi="Arial Narrow" w:cs="Arial"/>
          <w:sz w:val="28"/>
          <w:szCs w:val="28"/>
        </w:rPr>
        <w:t>el ordinal 3º</w:t>
      </w:r>
      <w:r w:rsidRPr="00074CDE">
        <w:rPr>
          <w:rFonts w:ascii="Arial Narrow" w:hAnsi="Arial Narrow" w:cs="Arial"/>
          <w:b/>
          <w:i/>
          <w:color w:val="000000"/>
          <w:spacing w:val="-2"/>
          <w:sz w:val="28"/>
          <w:szCs w:val="28"/>
        </w:rPr>
        <w:t xml:space="preserve"> </w:t>
      </w:r>
      <w:r w:rsidRPr="00EF4B89">
        <w:rPr>
          <w:rFonts w:ascii="Arial Narrow" w:hAnsi="Arial Narrow" w:cs="Arial"/>
          <w:color w:val="000000"/>
          <w:spacing w:val="-2"/>
          <w:sz w:val="28"/>
          <w:szCs w:val="28"/>
        </w:rPr>
        <w:t xml:space="preserve">el fallo impugnado, proferido el </w:t>
      </w:r>
      <w:r w:rsidR="008D6729">
        <w:rPr>
          <w:rFonts w:ascii="Arial Narrow" w:hAnsi="Arial Narrow" w:cs="Arial"/>
          <w:color w:val="000000"/>
          <w:spacing w:val="-2"/>
          <w:sz w:val="28"/>
          <w:szCs w:val="28"/>
        </w:rPr>
        <w:t xml:space="preserve">12 de mayo de </w:t>
      </w:r>
      <w:proofErr w:type="spellStart"/>
      <w:r w:rsidR="008D6729">
        <w:rPr>
          <w:rFonts w:ascii="Arial Narrow" w:hAnsi="Arial Narrow" w:cs="Arial"/>
          <w:color w:val="000000"/>
          <w:spacing w:val="-2"/>
          <w:sz w:val="28"/>
          <w:szCs w:val="28"/>
        </w:rPr>
        <w:t>2017por</w:t>
      </w:r>
      <w:proofErr w:type="spellEnd"/>
      <w:r w:rsidR="008D6729">
        <w:rPr>
          <w:rFonts w:ascii="Arial Narrow" w:hAnsi="Arial Narrow" w:cs="Arial"/>
          <w:color w:val="000000"/>
          <w:spacing w:val="-2"/>
          <w:sz w:val="28"/>
          <w:szCs w:val="28"/>
        </w:rPr>
        <w:t xml:space="preserve"> el Juzgado Quinto L</w:t>
      </w:r>
      <w:r w:rsidRPr="00EF4B89">
        <w:rPr>
          <w:rFonts w:ascii="Arial Narrow" w:hAnsi="Arial Narrow" w:cs="Arial"/>
          <w:color w:val="000000"/>
          <w:spacing w:val="-2"/>
          <w:sz w:val="28"/>
          <w:szCs w:val="28"/>
        </w:rPr>
        <w:t xml:space="preserve">aboral del Circuito </w:t>
      </w:r>
      <w:r w:rsidR="008D6729">
        <w:rPr>
          <w:rFonts w:ascii="Arial Narrow" w:hAnsi="Arial Narrow" w:cs="Arial"/>
          <w:color w:val="000000"/>
          <w:spacing w:val="-2"/>
          <w:sz w:val="28"/>
          <w:szCs w:val="28"/>
        </w:rPr>
        <w:t>de Pereira, y en su lugar</w:t>
      </w:r>
      <w:r w:rsidR="004F2821">
        <w:rPr>
          <w:rFonts w:ascii="Arial Narrow" w:hAnsi="Arial Narrow" w:cs="Arial"/>
          <w:color w:val="000000"/>
          <w:spacing w:val="-2"/>
          <w:sz w:val="28"/>
          <w:szCs w:val="28"/>
        </w:rPr>
        <w:t>:</w:t>
      </w:r>
    </w:p>
    <w:p w:rsidR="008D6729" w:rsidRDefault="008D6729" w:rsidP="00C81F2E">
      <w:pPr>
        <w:pStyle w:val="Sansinterligne"/>
      </w:pPr>
    </w:p>
    <w:p w:rsidR="00C81F2E" w:rsidRDefault="008D6729" w:rsidP="00C81F2E">
      <w:pPr>
        <w:tabs>
          <w:tab w:val="left" w:pos="-720"/>
        </w:tabs>
        <w:suppressAutoHyphens/>
        <w:spacing w:line="360" w:lineRule="auto"/>
        <w:ind w:right="-7" w:firstLine="709"/>
        <w:jc w:val="both"/>
        <w:rPr>
          <w:rFonts w:ascii="Arial Narrow" w:hAnsi="Arial Narrow" w:cs="Tahoma"/>
          <w:color w:val="000000"/>
          <w:spacing w:val="-2"/>
          <w:sz w:val="28"/>
          <w:szCs w:val="28"/>
        </w:rPr>
      </w:pPr>
      <w:r w:rsidRPr="00463218">
        <w:rPr>
          <w:rFonts w:ascii="Arial Narrow" w:hAnsi="Arial Narrow" w:cs="Tahoma"/>
          <w:b/>
          <w:i/>
          <w:sz w:val="28"/>
          <w:szCs w:val="28"/>
        </w:rPr>
        <w:t>Adiciona</w:t>
      </w:r>
      <w:r>
        <w:rPr>
          <w:rFonts w:ascii="Arial Narrow" w:hAnsi="Arial Narrow" w:cs="Tahoma"/>
          <w:sz w:val="28"/>
          <w:szCs w:val="28"/>
        </w:rPr>
        <w:t xml:space="preserve"> el ordinal 2º de la sentencia, en el sentido de </w:t>
      </w:r>
      <w:r w:rsidR="00C81F2E">
        <w:rPr>
          <w:rFonts w:ascii="Arial Narrow" w:hAnsi="Arial Narrow" w:cs="Tahoma"/>
          <w:sz w:val="28"/>
          <w:szCs w:val="28"/>
        </w:rPr>
        <w:t xml:space="preserve">ordenar </w:t>
      </w:r>
      <w:r>
        <w:rPr>
          <w:rFonts w:ascii="Arial Narrow" w:hAnsi="Arial Narrow" w:cs="Tahoma"/>
          <w:sz w:val="28"/>
          <w:szCs w:val="28"/>
        </w:rPr>
        <w:t>la AFP Porvenir S.A.</w:t>
      </w:r>
      <w:r w:rsidR="00C36FFF">
        <w:rPr>
          <w:rFonts w:ascii="Arial Narrow" w:hAnsi="Arial Narrow" w:cs="Tahoma"/>
          <w:sz w:val="28"/>
          <w:szCs w:val="28"/>
        </w:rPr>
        <w:t>,</w:t>
      </w:r>
      <w:r>
        <w:rPr>
          <w:rFonts w:ascii="Arial Narrow" w:hAnsi="Arial Narrow" w:cs="Tahoma"/>
          <w:sz w:val="28"/>
          <w:szCs w:val="28"/>
        </w:rPr>
        <w:t xml:space="preserve"> </w:t>
      </w:r>
      <w:r w:rsidR="00C81F2E">
        <w:rPr>
          <w:rFonts w:ascii="Arial Narrow" w:hAnsi="Arial Narrow" w:cs="Tahoma"/>
          <w:sz w:val="28"/>
          <w:szCs w:val="28"/>
        </w:rPr>
        <w:t xml:space="preserve">a través de su representante legal, Diana María </w:t>
      </w:r>
      <w:proofErr w:type="spellStart"/>
      <w:r w:rsidR="00C81F2E">
        <w:rPr>
          <w:rFonts w:ascii="Arial Narrow" w:hAnsi="Arial Narrow" w:cs="Tahoma"/>
          <w:sz w:val="28"/>
          <w:szCs w:val="28"/>
        </w:rPr>
        <w:t>Cubides</w:t>
      </w:r>
      <w:proofErr w:type="spellEnd"/>
      <w:r w:rsidR="00C81F2E">
        <w:rPr>
          <w:rFonts w:ascii="Arial Narrow" w:hAnsi="Arial Narrow" w:cs="Tahoma"/>
          <w:sz w:val="28"/>
          <w:szCs w:val="28"/>
        </w:rPr>
        <w:t xml:space="preserve"> o quien haga sus veces, </w:t>
      </w:r>
      <w:r w:rsidR="00C81F2E">
        <w:rPr>
          <w:rFonts w:ascii="Arial Narrow" w:hAnsi="Arial Narrow" w:cs="Tahoma"/>
          <w:color w:val="000000"/>
          <w:spacing w:val="-2"/>
          <w:sz w:val="28"/>
          <w:szCs w:val="28"/>
        </w:rPr>
        <w:t xml:space="preserve">que concurra, junto con la </w:t>
      </w:r>
      <w:proofErr w:type="spellStart"/>
      <w:r w:rsidR="00C81F2E">
        <w:rPr>
          <w:rFonts w:ascii="Arial Narrow" w:hAnsi="Arial Narrow" w:cs="Tahoma"/>
          <w:color w:val="000000"/>
          <w:spacing w:val="-2"/>
          <w:sz w:val="28"/>
          <w:szCs w:val="28"/>
        </w:rPr>
        <w:t>ARL</w:t>
      </w:r>
      <w:proofErr w:type="spellEnd"/>
      <w:r w:rsidR="00C81F2E">
        <w:rPr>
          <w:rFonts w:ascii="Arial Narrow" w:hAnsi="Arial Narrow" w:cs="Tahoma"/>
          <w:color w:val="000000"/>
          <w:spacing w:val="-2"/>
          <w:sz w:val="28"/>
          <w:szCs w:val="28"/>
        </w:rPr>
        <w:t xml:space="preserve"> Positiva Compañía de Seguros S.A.,</w:t>
      </w:r>
      <w:r w:rsidR="00C36FFF">
        <w:rPr>
          <w:rFonts w:ascii="Arial Narrow" w:hAnsi="Arial Narrow" w:cs="Tahoma"/>
          <w:color w:val="000000"/>
          <w:spacing w:val="-2"/>
          <w:sz w:val="28"/>
          <w:szCs w:val="28"/>
        </w:rPr>
        <w:t xml:space="preserve"> </w:t>
      </w:r>
      <w:r w:rsidR="00463218">
        <w:rPr>
          <w:rFonts w:ascii="Arial Narrow" w:hAnsi="Arial Narrow" w:cs="Tahoma"/>
          <w:color w:val="000000"/>
          <w:spacing w:val="-2"/>
          <w:sz w:val="28"/>
          <w:szCs w:val="28"/>
        </w:rPr>
        <w:t xml:space="preserve">al </w:t>
      </w:r>
      <w:r w:rsidR="00C81F2E">
        <w:rPr>
          <w:rFonts w:ascii="Arial Narrow" w:hAnsi="Arial Narrow" w:cs="Tahoma"/>
          <w:color w:val="000000"/>
          <w:spacing w:val="-2"/>
          <w:sz w:val="28"/>
          <w:szCs w:val="28"/>
        </w:rPr>
        <w:t xml:space="preserve">pago de los gastos de traslado del accionante y </w:t>
      </w:r>
      <w:r w:rsidR="00463218">
        <w:rPr>
          <w:rFonts w:ascii="Arial Narrow" w:hAnsi="Arial Narrow" w:cs="Tahoma"/>
          <w:color w:val="000000"/>
          <w:spacing w:val="-2"/>
          <w:sz w:val="28"/>
          <w:szCs w:val="28"/>
        </w:rPr>
        <w:t xml:space="preserve">de </w:t>
      </w:r>
      <w:r w:rsidR="00C81F2E">
        <w:rPr>
          <w:rFonts w:ascii="Arial Narrow" w:hAnsi="Arial Narrow" w:cs="Tahoma"/>
          <w:color w:val="000000"/>
          <w:spacing w:val="-2"/>
          <w:sz w:val="28"/>
          <w:szCs w:val="28"/>
        </w:rPr>
        <w:t>su acompañante a la ciudad de Bogotá,</w:t>
      </w:r>
      <w:r w:rsidR="00463218">
        <w:rPr>
          <w:rFonts w:ascii="Arial Narrow" w:hAnsi="Arial Narrow" w:cs="Tahoma"/>
          <w:color w:val="000000"/>
          <w:spacing w:val="-2"/>
          <w:sz w:val="28"/>
          <w:szCs w:val="28"/>
        </w:rPr>
        <w:t xml:space="preserve"> en partes iguales.</w:t>
      </w:r>
    </w:p>
    <w:p w:rsidR="006D4AA7" w:rsidRPr="00074CDE" w:rsidRDefault="006D4AA7" w:rsidP="006D4AA7">
      <w:pPr>
        <w:ind w:firstLine="900"/>
        <w:jc w:val="both"/>
        <w:rPr>
          <w:rFonts w:ascii="Arial Narrow" w:hAnsi="Arial Narrow" w:cs="Tahoma"/>
          <w:b/>
          <w:i/>
          <w:sz w:val="28"/>
          <w:szCs w:val="28"/>
        </w:rPr>
      </w:pPr>
    </w:p>
    <w:p w:rsidR="006D4AA7" w:rsidRPr="00477E9C" w:rsidRDefault="006D4AA7" w:rsidP="006D4AA7">
      <w:pPr>
        <w:spacing w:line="360" w:lineRule="auto"/>
        <w:ind w:firstLine="900"/>
        <w:jc w:val="both"/>
        <w:rPr>
          <w:rFonts w:ascii="Arial Narrow" w:hAnsi="Arial Narrow" w:cs="Arial"/>
          <w:sz w:val="28"/>
          <w:szCs w:val="28"/>
        </w:rPr>
      </w:pPr>
      <w:r w:rsidRPr="00074CDE">
        <w:rPr>
          <w:rFonts w:ascii="Arial Narrow" w:hAnsi="Arial Narrow" w:cs="Arial"/>
          <w:b/>
          <w:i/>
          <w:color w:val="000000"/>
          <w:spacing w:val="-2"/>
          <w:sz w:val="28"/>
          <w:szCs w:val="28"/>
        </w:rPr>
        <w:t>2.</w:t>
      </w:r>
      <w:r w:rsidRPr="00074CDE">
        <w:rPr>
          <w:rFonts w:ascii="Arial Narrow" w:hAnsi="Arial Narrow" w:cs="Arial"/>
          <w:b/>
          <w:i/>
          <w:sz w:val="28"/>
          <w:szCs w:val="28"/>
        </w:rPr>
        <w:t xml:space="preserve"> Notificar</w:t>
      </w:r>
      <w:r w:rsidRPr="00074CDE">
        <w:rPr>
          <w:rFonts w:ascii="Arial Narrow" w:hAnsi="Arial Narrow" w:cs="Arial"/>
          <w:i/>
          <w:sz w:val="28"/>
          <w:szCs w:val="28"/>
        </w:rPr>
        <w:t xml:space="preserve"> </w:t>
      </w:r>
      <w:r w:rsidRPr="00477E9C">
        <w:rPr>
          <w:rFonts w:ascii="Arial Narrow" w:hAnsi="Arial Narrow" w:cs="Arial"/>
          <w:sz w:val="28"/>
          <w:szCs w:val="28"/>
        </w:rPr>
        <w:t>la decisión por el medio más eficaz.</w:t>
      </w:r>
    </w:p>
    <w:p w:rsidR="006D4AA7" w:rsidRPr="00074CDE" w:rsidRDefault="006D4AA7" w:rsidP="006D4AA7">
      <w:pPr>
        <w:ind w:firstLine="900"/>
        <w:jc w:val="both"/>
        <w:rPr>
          <w:rFonts w:ascii="Arial Narrow" w:hAnsi="Arial Narrow" w:cs="Arial"/>
          <w:i/>
          <w:sz w:val="28"/>
          <w:szCs w:val="28"/>
        </w:rPr>
      </w:pPr>
    </w:p>
    <w:p w:rsidR="006D4AA7" w:rsidRPr="00477E9C" w:rsidRDefault="006D4AA7" w:rsidP="006D4AA7">
      <w:pPr>
        <w:suppressAutoHyphens/>
        <w:spacing w:line="360" w:lineRule="auto"/>
        <w:ind w:firstLine="900"/>
        <w:jc w:val="both"/>
        <w:rPr>
          <w:rFonts w:ascii="Arial Narrow" w:hAnsi="Arial Narrow" w:cs="Arial"/>
          <w:spacing w:val="-2"/>
          <w:sz w:val="28"/>
          <w:szCs w:val="28"/>
        </w:rPr>
      </w:pPr>
      <w:r w:rsidRPr="00074CDE">
        <w:rPr>
          <w:rFonts w:ascii="Arial Narrow" w:hAnsi="Arial Narrow" w:cs="Arial"/>
          <w:b/>
          <w:i/>
          <w:spacing w:val="-2"/>
          <w:sz w:val="28"/>
          <w:szCs w:val="28"/>
        </w:rPr>
        <w:t>3. Remitir</w:t>
      </w:r>
      <w:r w:rsidRPr="00074CDE">
        <w:rPr>
          <w:rFonts w:ascii="Arial Narrow" w:hAnsi="Arial Narrow" w:cs="Arial"/>
          <w:i/>
          <w:spacing w:val="-2"/>
          <w:sz w:val="28"/>
          <w:szCs w:val="28"/>
        </w:rPr>
        <w:t xml:space="preserve"> </w:t>
      </w:r>
      <w:r w:rsidRPr="00477E9C">
        <w:rPr>
          <w:rFonts w:ascii="Arial Narrow" w:hAnsi="Arial Narrow" w:cs="Arial"/>
          <w:spacing w:val="-2"/>
          <w:sz w:val="28"/>
          <w:szCs w:val="28"/>
        </w:rPr>
        <w:t>el expediente a la Corte Constitucional para su eventual revisión, conforme al artículo 31 del Decreto 2591 de 1991.</w:t>
      </w:r>
    </w:p>
    <w:p w:rsidR="006D4AA7" w:rsidRPr="00074CDE" w:rsidRDefault="006D4AA7" w:rsidP="006D4AA7">
      <w:pPr>
        <w:pStyle w:val="Prrafodelista1"/>
        <w:ind w:left="0" w:firstLine="851"/>
        <w:jc w:val="both"/>
        <w:rPr>
          <w:rFonts w:ascii="Arial Narrow" w:hAnsi="Arial Narrow"/>
          <w:b/>
          <w:i/>
          <w:sz w:val="28"/>
          <w:szCs w:val="28"/>
        </w:rPr>
      </w:pPr>
    </w:p>
    <w:p w:rsidR="006D4AA7" w:rsidRPr="00074CDE" w:rsidRDefault="006D4AA7" w:rsidP="006D4AA7">
      <w:pPr>
        <w:pStyle w:val="Prrafodelista1"/>
        <w:spacing w:line="360" w:lineRule="auto"/>
        <w:ind w:left="0" w:firstLine="851"/>
        <w:jc w:val="both"/>
        <w:rPr>
          <w:rFonts w:ascii="Arial Narrow" w:hAnsi="Arial Narrow"/>
          <w:b/>
          <w:i/>
          <w:sz w:val="28"/>
          <w:szCs w:val="28"/>
        </w:rPr>
      </w:pPr>
      <w:r w:rsidRPr="00074CDE">
        <w:rPr>
          <w:rFonts w:ascii="Arial Narrow" w:hAnsi="Arial Narrow"/>
          <w:b/>
          <w:i/>
          <w:sz w:val="28"/>
          <w:szCs w:val="28"/>
        </w:rPr>
        <w:t>CÓPIESE, NOTIFÍQUESE Y CÚMPLASE.</w:t>
      </w:r>
    </w:p>
    <w:p w:rsidR="006D4AA7" w:rsidRDefault="006D4AA7" w:rsidP="006D4AA7">
      <w:pPr>
        <w:spacing w:line="360" w:lineRule="auto"/>
        <w:ind w:firstLine="900"/>
        <w:jc w:val="both"/>
        <w:rPr>
          <w:rFonts w:ascii="Arial Narrow" w:hAnsi="Arial Narrow" w:cs="Arial"/>
          <w:sz w:val="28"/>
          <w:szCs w:val="28"/>
        </w:rPr>
      </w:pPr>
    </w:p>
    <w:p w:rsidR="008E6799" w:rsidRDefault="008E6799" w:rsidP="006D4AA7">
      <w:pPr>
        <w:spacing w:line="360" w:lineRule="auto"/>
        <w:ind w:firstLine="900"/>
        <w:jc w:val="both"/>
        <w:rPr>
          <w:rFonts w:ascii="Arial Narrow" w:hAnsi="Arial Narrow" w:cs="Arial"/>
          <w:sz w:val="28"/>
          <w:szCs w:val="28"/>
        </w:rPr>
      </w:pPr>
    </w:p>
    <w:p w:rsidR="006D4AA7" w:rsidRPr="00074CDE" w:rsidRDefault="006D4AA7" w:rsidP="008E6799">
      <w:pPr>
        <w:ind w:firstLine="900"/>
        <w:jc w:val="both"/>
        <w:rPr>
          <w:rFonts w:ascii="Arial Narrow" w:hAnsi="Arial Narrow" w:cs="Arial"/>
          <w:sz w:val="28"/>
          <w:szCs w:val="28"/>
        </w:rPr>
      </w:pPr>
    </w:p>
    <w:p w:rsidR="006D4AA7" w:rsidRPr="00074CDE" w:rsidRDefault="006D4AA7" w:rsidP="008E6799">
      <w:pPr>
        <w:ind w:firstLine="900"/>
        <w:jc w:val="both"/>
        <w:rPr>
          <w:rFonts w:ascii="Arial Narrow" w:hAnsi="Arial Narrow" w:cs="Arial"/>
          <w:b/>
          <w:bCs/>
          <w:iCs/>
          <w:sz w:val="28"/>
          <w:szCs w:val="28"/>
        </w:rPr>
      </w:pPr>
      <w:r w:rsidRPr="00074CDE">
        <w:rPr>
          <w:rFonts w:ascii="Arial Narrow" w:hAnsi="Arial Narrow" w:cs="Arial"/>
          <w:sz w:val="28"/>
          <w:szCs w:val="28"/>
        </w:rPr>
        <w:tab/>
      </w:r>
      <w:r w:rsidRPr="00074CDE">
        <w:rPr>
          <w:rFonts w:ascii="Arial Narrow" w:hAnsi="Arial Narrow" w:cs="Arial"/>
          <w:sz w:val="28"/>
          <w:szCs w:val="28"/>
        </w:rPr>
        <w:tab/>
      </w:r>
      <w:r w:rsidRPr="00074CDE">
        <w:rPr>
          <w:rFonts w:ascii="Arial Narrow" w:hAnsi="Arial Narrow" w:cs="Arial"/>
          <w:b/>
          <w:bCs/>
          <w:iCs/>
          <w:sz w:val="28"/>
          <w:szCs w:val="28"/>
        </w:rPr>
        <w:t>FRANCISCO JAVIER TAMAYO TABARES</w:t>
      </w:r>
    </w:p>
    <w:p w:rsidR="006D4AA7" w:rsidRPr="00074CDE" w:rsidRDefault="006D4AA7" w:rsidP="008E6799">
      <w:pPr>
        <w:jc w:val="center"/>
        <w:rPr>
          <w:rFonts w:ascii="Arial Narrow" w:hAnsi="Arial Narrow" w:cs="Arial"/>
          <w:bCs/>
          <w:iCs/>
          <w:sz w:val="28"/>
          <w:szCs w:val="28"/>
        </w:rPr>
      </w:pPr>
      <w:r w:rsidRPr="00074CDE">
        <w:rPr>
          <w:rFonts w:ascii="Arial Narrow" w:hAnsi="Arial Narrow" w:cs="Arial"/>
          <w:bCs/>
          <w:iCs/>
          <w:sz w:val="28"/>
          <w:szCs w:val="28"/>
        </w:rPr>
        <w:t>Magistrado Ponente</w:t>
      </w:r>
    </w:p>
    <w:p w:rsidR="006D4AA7" w:rsidRDefault="006D4AA7" w:rsidP="008E6799">
      <w:pPr>
        <w:jc w:val="both"/>
        <w:rPr>
          <w:rFonts w:ascii="Arial Narrow" w:hAnsi="Arial Narrow" w:cs="Arial"/>
          <w:b/>
          <w:i/>
          <w:sz w:val="28"/>
          <w:szCs w:val="28"/>
        </w:rPr>
      </w:pPr>
    </w:p>
    <w:p w:rsidR="006D4AA7" w:rsidRDefault="006D4AA7" w:rsidP="008E6799">
      <w:pPr>
        <w:jc w:val="both"/>
        <w:rPr>
          <w:rFonts w:ascii="Arial Narrow" w:hAnsi="Arial Narrow" w:cs="Arial"/>
          <w:b/>
          <w:i/>
          <w:sz w:val="28"/>
          <w:szCs w:val="28"/>
        </w:rPr>
      </w:pPr>
    </w:p>
    <w:p w:rsidR="008E6799" w:rsidRDefault="008E6799" w:rsidP="008E6799">
      <w:pPr>
        <w:jc w:val="both"/>
        <w:rPr>
          <w:rFonts w:ascii="Arial Narrow" w:hAnsi="Arial Narrow" w:cs="Arial"/>
          <w:b/>
          <w:i/>
          <w:sz w:val="28"/>
          <w:szCs w:val="28"/>
        </w:rPr>
      </w:pPr>
    </w:p>
    <w:p w:rsidR="006D4AA7" w:rsidRPr="00074CDE" w:rsidRDefault="006D4AA7" w:rsidP="008E6799">
      <w:pPr>
        <w:tabs>
          <w:tab w:val="left" w:pos="6225"/>
          <w:tab w:val="left" w:pos="6750"/>
        </w:tabs>
        <w:jc w:val="both"/>
        <w:rPr>
          <w:rFonts w:ascii="Arial Narrow" w:hAnsi="Arial Narrow" w:cs="Arial"/>
          <w:b/>
          <w:i/>
          <w:sz w:val="28"/>
          <w:szCs w:val="28"/>
        </w:rPr>
      </w:pPr>
      <w:r>
        <w:rPr>
          <w:rFonts w:ascii="Arial Narrow" w:hAnsi="Arial Narrow" w:cs="Arial"/>
          <w:b/>
          <w:i/>
          <w:sz w:val="28"/>
          <w:szCs w:val="28"/>
        </w:rPr>
        <w:tab/>
      </w:r>
      <w:r>
        <w:rPr>
          <w:rFonts w:ascii="Arial Narrow" w:hAnsi="Arial Narrow" w:cs="Arial"/>
          <w:b/>
          <w:i/>
          <w:sz w:val="28"/>
          <w:szCs w:val="28"/>
        </w:rPr>
        <w:tab/>
      </w:r>
    </w:p>
    <w:p w:rsidR="006D4AA7" w:rsidRPr="00074CDE" w:rsidRDefault="006D4AA7" w:rsidP="008E6799">
      <w:pPr>
        <w:tabs>
          <w:tab w:val="left" w:pos="8647"/>
        </w:tabs>
        <w:jc w:val="both"/>
        <w:rPr>
          <w:rFonts w:ascii="Arial Narrow" w:hAnsi="Arial Narrow" w:cs="Arial"/>
          <w:b/>
          <w:bCs/>
          <w:iCs/>
          <w:sz w:val="28"/>
          <w:szCs w:val="28"/>
        </w:rPr>
      </w:pPr>
      <w:r>
        <w:rPr>
          <w:rFonts w:ascii="Arial Narrow" w:hAnsi="Arial Narrow" w:cs="Arial"/>
          <w:b/>
          <w:bCs/>
          <w:iCs/>
          <w:sz w:val="28"/>
          <w:szCs w:val="28"/>
        </w:rPr>
        <w:t xml:space="preserve">OLGA LUCIA HOYOS </w:t>
      </w:r>
      <w:proofErr w:type="spellStart"/>
      <w:r>
        <w:rPr>
          <w:rFonts w:ascii="Arial Narrow" w:hAnsi="Arial Narrow" w:cs="Arial"/>
          <w:b/>
          <w:bCs/>
          <w:iCs/>
          <w:sz w:val="28"/>
          <w:szCs w:val="28"/>
        </w:rPr>
        <w:t>SEPÙLVEDA</w:t>
      </w:r>
      <w:proofErr w:type="spellEnd"/>
      <w:r w:rsidRPr="00074CDE">
        <w:rPr>
          <w:rFonts w:ascii="Arial Narrow" w:hAnsi="Arial Narrow" w:cs="Arial"/>
          <w:b/>
          <w:bCs/>
          <w:iCs/>
          <w:sz w:val="28"/>
          <w:szCs w:val="28"/>
        </w:rPr>
        <w:t xml:space="preserve"> </w:t>
      </w:r>
      <w:r>
        <w:rPr>
          <w:rFonts w:ascii="Arial Narrow" w:hAnsi="Arial Narrow" w:cs="Arial"/>
          <w:b/>
          <w:bCs/>
          <w:iCs/>
          <w:sz w:val="28"/>
          <w:szCs w:val="28"/>
        </w:rPr>
        <w:t xml:space="preserve">           </w:t>
      </w:r>
      <w:r w:rsidRPr="00074CDE">
        <w:rPr>
          <w:rFonts w:ascii="Arial Narrow" w:hAnsi="Arial Narrow" w:cs="Arial"/>
          <w:b/>
          <w:bCs/>
          <w:iCs/>
          <w:sz w:val="28"/>
          <w:szCs w:val="28"/>
        </w:rPr>
        <w:t xml:space="preserve">ANA LUCÍA CAICEDO CALDERÓN                       </w:t>
      </w:r>
    </w:p>
    <w:p w:rsidR="006D4AA7" w:rsidRPr="00074CDE" w:rsidRDefault="006D4AA7" w:rsidP="008E6799">
      <w:pPr>
        <w:jc w:val="both"/>
        <w:rPr>
          <w:rFonts w:ascii="Arial Narrow" w:hAnsi="Arial Narrow" w:cs="Arial"/>
          <w:bCs/>
          <w:iCs/>
          <w:sz w:val="28"/>
          <w:szCs w:val="28"/>
        </w:rPr>
      </w:pPr>
      <w:r w:rsidRPr="00074CDE">
        <w:rPr>
          <w:rFonts w:ascii="Arial Narrow" w:hAnsi="Arial Narrow" w:cs="Arial"/>
          <w:bCs/>
          <w:iCs/>
          <w:sz w:val="28"/>
          <w:szCs w:val="28"/>
        </w:rPr>
        <w:tab/>
        <w:t xml:space="preserve">      </w:t>
      </w:r>
      <w:r>
        <w:rPr>
          <w:rFonts w:ascii="Arial Narrow" w:hAnsi="Arial Narrow" w:cs="Arial"/>
          <w:bCs/>
          <w:iCs/>
          <w:sz w:val="28"/>
          <w:szCs w:val="28"/>
        </w:rPr>
        <w:t xml:space="preserve"> </w:t>
      </w:r>
      <w:r w:rsidRPr="00074CDE">
        <w:rPr>
          <w:rFonts w:ascii="Arial Narrow" w:hAnsi="Arial Narrow" w:cs="Arial"/>
          <w:bCs/>
          <w:iCs/>
          <w:sz w:val="28"/>
          <w:szCs w:val="28"/>
        </w:rPr>
        <w:t>Magistrad</w:t>
      </w:r>
      <w:r>
        <w:rPr>
          <w:rFonts w:ascii="Arial Narrow" w:hAnsi="Arial Narrow" w:cs="Arial"/>
          <w:bCs/>
          <w:iCs/>
          <w:sz w:val="28"/>
          <w:szCs w:val="28"/>
        </w:rPr>
        <w:t>a</w:t>
      </w:r>
      <w:r w:rsidRPr="00AF32DA">
        <w:rPr>
          <w:rFonts w:ascii="Arial Narrow" w:hAnsi="Arial Narrow" w:cs="Arial"/>
          <w:bCs/>
          <w:iCs/>
          <w:sz w:val="28"/>
          <w:szCs w:val="28"/>
        </w:rPr>
        <w:t xml:space="preserve"> </w:t>
      </w:r>
      <w:r>
        <w:rPr>
          <w:rFonts w:ascii="Arial Narrow" w:hAnsi="Arial Narrow" w:cs="Arial"/>
          <w:bCs/>
          <w:iCs/>
          <w:sz w:val="28"/>
          <w:szCs w:val="28"/>
        </w:rPr>
        <w:tab/>
      </w:r>
      <w:r>
        <w:rPr>
          <w:rFonts w:ascii="Arial Narrow" w:hAnsi="Arial Narrow" w:cs="Arial"/>
          <w:bCs/>
          <w:iCs/>
          <w:sz w:val="28"/>
          <w:szCs w:val="28"/>
        </w:rPr>
        <w:tab/>
      </w:r>
      <w:r>
        <w:rPr>
          <w:rFonts w:ascii="Arial Narrow" w:hAnsi="Arial Narrow" w:cs="Arial"/>
          <w:bCs/>
          <w:iCs/>
          <w:sz w:val="28"/>
          <w:szCs w:val="28"/>
        </w:rPr>
        <w:tab/>
        <w:t xml:space="preserve">               </w:t>
      </w:r>
      <w:r>
        <w:rPr>
          <w:rFonts w:ascii="Arial Narrow" w:hAnsi="Arial Narrow" w:cs="Arial"/>
          <w:bCs/>
          <w:iCs/>
          <w:sz w:val="28"/>
          <w:szCs w:val="28"/>
        </w:rPr>
        <w:tab/>
        <w:t xml:space="preserve">     </w:t>
      </w:r>
      <w:proofErr w:type="spellStart"/>
      <w:r w:rsidRPr="00074CDE">
        <w:rPr>
          <w:rFonts w:ascii="Arial Narrow" w:hAnsi="Arial Narrow" w:cs="Arial"/>
          <w:bCs/>
          <w:iCs/>
          <w:sz w:val="28"/>
          <w:szCs w:val="28"/>
        </w:rPr>
        <w:t>Magistrada</w:t>
      </w:r>
      <w:proofErr w:type="spellEnd"/>
    </w:p>
    <w:p w:rsidR="006D4AA7" w:rsidRPr="00CF150C" w:rsidRDefault="006D4AA7" w:rsidP="008E6799">
      <w:pPr>
        <w:pStyle w:val="Paragraphedeliste"/>
        <w:ind w:left="709"/>
        <w:rPr>
          <w:rFonts w:ascii="Arial Narrow" w:hAnsi="Arial Narrow" w:cs="Arial"/>
          <w:bCs/>
          <w:iCs/>
          <w:sz w:val="28"/>
          <w:szCs w:val="28"/>
        </w:rPr>
      </w:pPr>
      <w:r>
        <w:rPr>
          <w:rFonts w:ascii="Arial Narrow" w:hAnsi="Arial Narrow" w:cs="Arial"/>
          <w:bCs/>
          <w:iCs/>
          <w:sz w:val="28"/>
          <w:szCs w:val="28"/>
        </w:rPr>
        <w:t xml:space="preserve"> </w:t>
      </w:r>
    </w:p>
    <w:p w:rsidR="006D4AA7" w:rsidRPr="00074CDE" w:rsidRDefault="006D4AA7" w:rsidP="008E6799">
      <w:pPr>
        <w:jc w:val="center"/>
        <w:rPr>
          <w:rFonts w:ascii="Arial Narrow" w:hAnsi="Arial Narrow" w:cs="Arial"/>
          <w:bCs/>
          <w:iCs/>
          <w:sz w:val="28"/>
          <w:szCs w:val="28"/>
        </w:rPr>
      </w:pPr>
    </w:p>
    <w:p w:rsidR="006D4AA7" w:rsidRDefault="006D4AA7" w:rsidP="008E6799">
      <w:pPr>
        <w:pStyle w:val="Sansinterligne"/>
      </w:pPr>
    </w:p>
    <w:p w:rsidR="006D4AA7" w:rsidRPr="00074CDE" w:rsidRDefault="006D4AA7" w:rsidP="008E6799">
      <w:pPr>
        <w:jc w:val="center"/>
        <w:rPr>
          <w:rFonts w:ascii="Arial Narrow" w:hAnsi="Arial Narrow" w:cs="Arial"/>
          <w:bCs/>
          <w:iCs/>
          <w:sz w:val="28"/>
          <w:szCs w:val="28"/>
        </w:rPr>
      </w:pPr>
    </w:p>
    <w:p w:rsidR="006D4AA7" w:rsidRPr="00074CDE" w:rsidRDefault="006D4AA7" w:rsidP="008E6799">
      <w:pPr>
        <w:jc w:val="center"/>
        <w:rPr>
          <w:rFonts w:ascii="Arial Narrow" w:hAnsi="Arial Narrow" w:cs="Arial"/>
          <w:b/>
          <w:bCs/>
          <w:iCs/>
          <w:sz w:val="28"/>
          <w:szCs w:val="28"/>
        </w:rPr>
      </w:pPr>
      <w:r>
        <w:rPr>
          <w:rFonts w:ascii="Arial Narrow" w:hAnsi="Arial Narrow" w:cs="Arial"/>
          <w:b/>
          <w:bCs/>
          <w:iCs/>
          <w:sz w:val="28"/>
          <w:szCs w:val="28"/>
        </w:rPr>
        <w:t>Alonso Gaviria Ocampo</w:t>
      </w:r>
    </w:p>
    <w:p w:rsidR="006D4AA7" w:rsidRPr="00B3756A" w:rsidRDefault="006D4AA7" w:rsidP="008E6799">
      <w:pPr>
        <w:jc w:val="center"/>
      </w:pPr>
      <w:r w:rsidRPr="00074CDE">
        <w:rPr>
          <w:rFonts w:ascii="Arial Narrow" w:hAnsi="Arial Narrow" w:cs="Arial"/>
          <w:iCs/>
          <w:sz w:val="28"/>
          <w:szCs w:val="28"/>
        </w:rPr>
        <w:t>Secretari</w:t>
      </w:r>
      <w:r>
        <w:rPr>
          <w:rFonts w:ascii="Arial Narrow" w:hAnsi="Arial Narrow" w:cs="Arial"/>
          <w:iCs/>
          <w:sz w:val="28"/>
          <w:szCs w:val="28"/>
        </w:rPr>
        <w:t>o</w:t>
      </w:r>
    </w:p>
    <w:p w:rsidR="006D4AA7" w:rsidRDefault="006D4AA7" w:rsidP="008E6799"/>
    <w:p w:rsidR="00C35CA1" w:rsidRDefault="00C35CA1" w:rsidP="008E6799"/>
    <w:sectPr w:rsidR="00C35CA1" w:rsidSect="00B57F49">
      <w:headerReference w:type="even" r:id="rId8"/>
      <w:headerReference w:type="default" r:id="rId9"/>
      <w:footerReference w:type="even" r:id="rId10"/>
      <w:footerReference w:type="default" r:id="rId11"/>
      <w:headerReference w:type="first" r:id="rId12"/>
      <w:footerReference w:type="first" r:id="rId13"/>
      <w:pgSz w:w="12242" w:h="18722" w:code="121"/>
      <w:pgMar w:top="1625" w:right="1701" w:bottom="1701"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D82" w:rsidRDefault="00813D82" w:rsidP="006D4AA7">
      <w:r>
        <w:separator/>
      </w:r>
    </w:p>
  </w:endnote>
  <w:endnote w:type="continuationSeparator" w:id="0">
    <w:p w:rsidR="00813D82" w:rsidRDefault="00813D82" w:rsidP="006D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37" w:rsidRDefault="009A4037" w:rsidP="00D855A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A4037" w:rsidRDefault="009A4037" w:rsidP="00D855A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750142"/>
      <w:docPartObj>
        <w:docPartGallery w:val="Page Numbers (Bottom of Page)"/>
        <w:docPartUnique/>
      </w:docPartObj>
    </w:sdtPr>
    <w:sdtEndPr/>
    <w:sdtContent>
      <w:p w:rsidR="009A4037" w:rsidRDefault="009A4037">
        <w:pPr>
          <w:pStyle w:val="Pieddepage"/>
          <w:jc w:val="center"/>
        </w:pPr>
        <w:r>
          <w:fldChar w:fldCharType="begin"/>
        </w:r>
        <w:r>
          <w:instrText>PAGE   \* MERGEFORMAT</w:instrText>
        </w:r>
        <w:r>
          <w:fldChar w:fldCharType="separate"/>
        </w:r>
        <w:r w:rsidR="004D1369">
          <w:rPr>
            <w:noProof/>
          </w:rPr>
          <w:t>1</w:t>
        </w:r>
        <w:r>
          <w:fldChar w:fldCharType="end"/>
        </w:r>
      </w:p>
    </w:sdtContent>
  </w:sdt>
  <w:p w:rsidR="009A4037" w:rsidRDefault="009A4037" w:rsidP="00D855AA">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254209"/>
      <w:docPartObj>
        <w:docPartGallery w:val="Page Numbers (Bottom of Page)"/>
        <w:docPartUnique/>
      </w:docPartObj>
    </w:sdtPr>
    <w:sdtEndPr/>
    <w:sdtContent>
      <w:p w:rsidR="009A4037" w:rsidRDefault="009A4037">
        <w:pPr>
          <w:pStyle w:val="Pieddepage"/>
          <w:jc w:val="center"/>
        </w:pPr>
        <w:r>
          <w:fldChar w:fldCharType="begin"/>
        </w:r>
        <w:r>
          <w:instrText>PAGE   \* MERGEFORMAT</w:instrText>
        </w:r>
        <w:r>
          <w:fldChar w:fldCharType="separate"/>
        </w:r>
        <w:r>
          <w:rPr>
            <w:noProof/>
          </w:rPr>
          <w:t>1</w:t>
        </w:r>
        <w:r>
          <w:fldChar w:fldCharType="end"/>
        </w:r>
      </w:p>
    </w:sdtContent>
  </w:sdt>
  <w:p w:rsidR="009A4037" w:rsidRDefault="009A40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D82" w:rsidRDefault="00813D82" w:rsidP="006D4AA7">
      <w:r>
        <w:separator/>
      </w:r>
    </w:p>
  </w:footnote>
  <w:footnote w:type="continuationSeparator" w:id="0">
    <w:p w:rsidR="00813D82" w:rsidRDefault="00813D82" w:rsidP="006D4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37" w:rsidRDefault="009A4037">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9A4037" w:rsidRDefault="009A4037">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37" w:rsidRPr="0010570B" w:rsidRDefault="009A4037" w:rsidP="00D855AA">
    <w:pPr>
      <w:widowControl w:val="0"/>
      <w:tabs>
        <w:tab w:val="center" w:pos="4419"/>
      </w:tabs>
      <w:autoSpaceDE w:val="0"/>
      <w:autoSpaceDN w:val="0"/>
      <w:adjustRightInd w:val="0"/>
      <w:rPr>
        <w:rFonts w:ascii="Arial Narrow" w:hAnsi="Arial Narrow" w:cs="Arial"/>
        <w:bCs/>
        <w:iCs/>
        <w:lang w:eastAsia="es-MX"/>
      </w:rPr>
    </w:pPr>
    <w:r w:rsidRPr="0010570B">
      <w:rPr>
        <w:rFonts w:ascii="Arial Narrow" w:hAnsi="Arial Narrow" w:cs="Arial"/>
        <w:lang w:val="es-MX" w:eastAsia="es-MX"/>
      </w:rPr>
      <w:t xml:space="preserve">Radicación No. </w:t>
    </w:r>
    <w:r w:rsidRPr="0010570B">
      <w:rPr>
        <w:rFonts w:ascii="Arial Narrow" w:hAnsi="Arial Narrow" w:cs="Arial"/>
        <w:bCs/>
        <w:iCs/>
        <w:lang w:eastAsia="es-MX"/>
      </w:rPr>
      <w:t>66</w:t>
    </w:r>
    <w:r>
      <w:rPr>
        <w:rFonts w:ascii="Arial Narrow" w:hAnsi="Arial Narrow" w:cs="Arial"/>
        <w:bCs/>
        <w:iCs/>
        <w:lang w:eastAsia="es-MX"/>
      </w:rPr>
      <w:t>001-31-05-005-2017-00203-01</w:t>
    </w:r>
    <w:r w:rsidRPr="0010570B">
      <w:rPr>
        <w:rFonts w:ascii="Arial Narrow" w:hAnsi="Arial Narrow" w:cs="Arial"/>
        <w:bCs/>
        <w:iCs/>
        <w:lang w:eastAsia="es-MX"/>
      </w:rPr>
      <w:tab/>
    </w:r>
  </w:p>
  <w:p w:rsidR="009A4037" w:rsidRPr="0010570B" w:rsidRDefault="009A4037" w:rsidP="00D855AA">
    <w:pPr>
      <w:widowControl w:val="0"/>
      <w:tabs>
        <w:tab w:val="center" w:pos="4419"/>
      </w:tabs>
      <w:autoSpaceDE w:val="0"/>
      <w:autoSpaceDN w:val="0"/>
      <w:adjustRightInd w:val="0"/>
      <w:rPr>
        <w:rFonts w:ascii="Arial Narrow" w:hAnsi="Arial Narrow" w:cs="Arial"/>
        <w:bCs/>
        <w:iCs/>
        <w:lang w:eastAsia="es-MX"/>
      </w:rPr>
    </w:pPr>
    <w:proofErr w:type="spellStart"/>
    <w:r>
      <w:rPr>
        <w:rFonts w:ascii="Arial Narrow" w:hAnsi="Arial Narrow" w:cs="Arial"/>
        <w:bCs/>
        <w:iCs/>
        <w:lang w:eastAsia="es-MX"/>
      </w:rPr>
      <w:t>Jhon</w:t>
    </w:r>
    <w:proofErr w:type="spellEnd"/>
    <w:r>
      <w:rPr>
        <w:rFonts w:ascii="Arial Narrow" w:hAnsi="Arial Narrow" w:cs="Arial"/>
        <w:bCs/>
        <w:iCs/>
        <w:lang w:eastAsia="es-MX"/>
      </w:rPr>
      <w:t xml:space="preserve"> Jairo Asprilla Mosquera </w:t>
    </w:r>
    <w:r w:rsidRPr="0010570B">
      <w:rPr>
        <w:rFonts w:ascii="Arial Narrow" w:hAnsi="Arial Narrow"/>
      </w:rPr>
      <w:t xml:space="preserve">vs </w:t>
    </w:r>
    <w:proofErr w:type="spellStart"/>
    <w:r>
      <w:rPr>
        <w:rFonts w:ascii="Arial Narrow" w:hAnsi="Arial Narrow"/>
      </w:rPr>
      <w:t>ARL</w:t>
    </w:r>
    <w:proofErr w:type="spellEnd"/>
    <w:r>
      <w:rPr>
        <w:rFonts w:ascii="Arial Narrow" w:hAnsi="Arial Narrow"/>
      </w:rPr>
      <w:t xml:space="preserve"> Positiva y o</w:t>
    </w:r>
    <w:r w:rsidRPr="0010570B">
      <w:rPr>
        <w:rFonts w:ascii="Arial Narrow" w:hAnsi="Arial Narrow"/>
      </w:rPr>
      <w:t>tra</w:t>
    </w:r>
  </w:p>
  <w:p w:rsidR="009A4037" w:rsidRPr="007C0988" w:rsidRDefault="009A4037" w:rsidP="00D855A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37" w:rsidRPr="006D4AA7" w:rsidRDefault="009A4037" w:rsidP="00D855AA">
    <w:pPr>
      <w:widowControl w:val="0"/>
      <w:tabs>
        <w:tab w:val="center" w:pos="4419"/>
      </w:tabs>
      <w:autoSpaceDE w:val="0"/>
      <w:autoSpaceDN w:val="0"/>
      <w:adjustRightInd w:val="0"/>
      <w:rPr>
        <w:rFonts w:ascii="Arial Narrow" w:hAnsi="Arial Narrow" w:cs="Arial"/>
        <w:bCs/>
        <w:iCs/>
        <w:lang w:eastAsia="es-MX"/>
      </w:rPr>
    </w:pPr>
    <w:r w:rsidRPr="006D4AA7">
      <w:rPr>
        <w:rFonts w:ascii="Arial Narrow" w:hAnsi="Arial Narrow" w:cs="Arial"/>
        <w:lang w:val="es-MX" w:eastAsia="es-MX"/>
      </w:rPr>
      <w:t xml:space="preserve">Radicación No. </w:t>
    </w:r>
    <w:r w:rsidRPr="006D4AA7">
      <w:rPr>
        <w:rFonts w:ascii="Arial Narrow" w:hAnsi="Arial Narrow" w:cs="Arial"/>
        <w:bCs/>
        <w:iCs/>
        <w:lang w:eastAsia="es-MX"/>
      </w:rPr>
      <w:t>66</w:t>
    </w:r>
    <w:r>
      <w:rPr>
        <w:rFonts w:ascii="Arial Narrow" w:hAnsi="Arial Narrow" w:cs="Arial"/>
        <w:bCs/>
        <w:iCs/>
        <w:lang w:eastAsia="es-MX"/>
      </w:rPr>
      <w:t>001-31-05-005-2017-00203-01</w:t>
    </w:r>
    <w:r w:rsidRPr="006D4AA7">
      <w:rPr>
        <w:rFonts w:ascii="Arial Narrow" w:hAnsi="Arial Narrow" w:cs="Arial"/>
        <w:bCs/>
        <w:iCs/>
        <w:lang w:eastAsia="es-MX"/>
      </w:rPr>
      <w:tab/>
    </w:r>
  </w:p>
  <w:p w:rsidR="009A4037" w:rsidRPr="006D4AA7" w:rsidRDefault="009A4037" w:rsidP="00D855AA">
    <w:pPr>
      <w:widowControl w:val="0"/>
      <w:tabs>
        <w:tab w:val="center" w:pos="4419"/>
      </w:tabs>
      <w:autoSpaceDE w:val="0"/>
      <w:autoSpaceDN w:val="0"/>
      <w:adjustRightInd w:val="0"/>
      <w:rPr>
        <w:rFonts w:ascii="Arial Narrow" w:hAnsi="Arial Narrow" w:cs="Arial"/>
        <w:bCs/>
        <w:iCs/>
        <w:lang w:eastAsia="es-MX"/>
      </w:rPr>
    </w:pPr>
    <w:proofErr w:type="spellStart"/>
    <w:r>
      <w:rPr>
        <w:rFonts w:ascii="Arial Narrow" w:hAnsi="Arial Narrow" w:cs="Arial"/>
        <w:bCs/>
        <w:iCs/>
        <w:lang w:eastAsia="es-MX"/>
      </w:rPr>
      <w:t>Jhon</w:t>
    </w:r>
    <w:proofErr w:type="spellEnd"/>
    <w:r>
      <w:rPr>
        <w:rFonts w:ascii="Arial Narrow" w:hAnsi="Arial Narrow" w:cs="Arial"/>
        <w:bCs/>
        <w:iCs/>
        <w:lang w:eastAsia="es-MX"/>
      </w:rPr>
      <w:t xml:space="preserve"> Jairo Asprilla Mosquera vs. </w:t>
    </w:r>
    <w:proofErr w:type="spellStart"/>
    <w:r>
      <w:rPr>
        <w:rFonts w:ascii="Arial Narrow" w:hAnsi="Arial Narrow" w:cs="Arial"/>
        <w:bCs/>
        <w:iCs/>
        <w:lang w:eastAsia="es-MX"/>
      </w:rPr>
      <w:t>ARL</w:t>
    </w:r>
    <w:proofErr w:type="spellEnd"/>
    <w:r>
      <w:rPr>
        <w:rFonts w:ascii="Arial Narrow" w:hAnsi="Arial Narrow" w:cs="Arial"/>
        <w:bCs/>
        <w:iCs/>
        <w:lang w:eastAsia="es-MX"/>
      </w:rPr>
      <w:t xml:space="preserve"> Positiva y otra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A7"/>
    <w:rsid w:val="00017507"/>
    <w:rsid w:val="00037BD3"/>
    <w:rsid w:val="000449CD"/>
    <w:rsid w:val="00071C0E"/>
    <w:rsid w:val="0007507B"/>
    <w:rsid w:val="00087D1E"/>
    <w:rsid w:val="000906E0"/>
    <w:rsid w:val="000B7BC1"/>
    <w:rsid w:val="000C22B3"/>
    <w:rsid w:val="000C3BA3"/>
    <w:rsid w:val="000E0870"/>
    <w:rsid w:val="0010570B"/>
    <w:rsid w:val="0011544A"/>
    <w:rsid w:val="0012476F"/>
    <w:rsid w:val="00134C4A"/>
    <w:rsid w:val="001375DE"/>
    <w:rsid w:val="001415EF"/>
    <w:rsid w:val="00150932"/>
    <w:rsid w:val="001747F4"/>
    <w:rsid w:val="00180E1C"/>
    <w:rsid w:val="001D60CA"/>
    <w:rsid w:val="00205488"/>
    <w:rsid w:val="0026782C"/>
    <w:rsid w:val="00296F23"/>
    <w:rsid w:val="002C6931"/>
    <w:rsid w:val="002E4E7E"/>
    <w:rsid w:val="002F319F"/>
    <w:rsid w:val="00345E20"/>
    <w:rsid w:val="00386B45"/>
    <w:rsid w:val="00395876"/>
    <w:rsid w:val="003B5576"/>
    <w:rsid w:val="003D1866"/>
    <w:rsid w:val="0043136A"/>
    <w:rsid w:val="00437A83"/>
    <w:rsid w:val="00441312"/>
    <w:rsid w:val="00463218"/>
    <w:rsid w:val="00476908"/>
    <w:rsid w:val="00477E9C"/>
    <w:rsid w:val="004845D7"/>
    <w:rsid w:val="004A3B82"/>
    <w:rsid w:val="004B3A77"/>
    <w:rsid w:val="004D1369"/>
    <w:rsid w:val="004D2F6B"/>
    <w:rsid w:val="004E1313"/>
    <w:rsid w:val="004F2821"/>
    <w:rsid w:val="004F6481"/>
    <w:rsid w:val="005121AA"/>
    <w:rsid w:val="005465C4"/>
    <w:rsid w:val="00556537"/>
    <w:rsid w:val="00575A6F"/>
    <w:rsid w:val="0057741F"/>
    <w:rsid w:val="00582D29"/>
    <w:rsid w:val="005A0DD6"/>
    <w:rsid w:val="005A4469"/>
    <w:rsid w:val="005F7C8B"/>
    <w:rsid w:val="00640FB7"/>
    <w:rsid w:val="00653C17"/>
    <w:rsid w:val="006D2002"/>
    <w:rsid w:val="006D4AA7"/>
    <w:rsid w:val="006E4C2D"/>
    <w:rsid w:val="006E5F72"/>
    <w:rsid w:val="00706CFE"/>
    <w:rsid w:val="0071208B"/>
    <w:rsid w:val="00717BA3"/>
    <w:rsid w:val="00721C0F"/>
    <w:rsid w:val="00767F04"/>
    <w:rsid w:val="00776980"/>
    <w:rsid w:val="00792DAC"/>
    <w:rsid w:val="008132B5"/>
    <w:rsid w:val="00813D82"/>
    <w:rsid w:val="00840D32"/>
    <w:rsid w:val="00844CEA"/>
    <w:rsid w:val="008708D7"/>
    <w:rsid w:val="00874166"/>
    <w:rsid w:val="00875783"/>
    <w:rsid w:val="00880362"/>
    <w:rsid w:val="0089632A"/>
    <w:rsid w:val="008D080A"/>
    <w:rsid w:val="008D6729"/>
    <w:rsid w:val="008E6799"/>
    <w:rsid w:val="008F2B35"/>
    <w:rsid w:val="008F3DBB"/>
    <w:rsid w:val="00904B9B"/>
    <w:rsid w:val="00906E38"/>
    <w:rsid w:val="009659DA"/>
    <w:rsid w:val="009A4037"/>
    <w:rsid w:val="009A45DB"/>
    <w:rsid w:val="009B7475"/>
    <w:rsid w:val="00A17896"/>
    <w:rsid w:val="00A252AD"/>
    <w:rsid w:val="00A278AA"/>
    <w:rsid w:val="00A630DF"/>
    <w:rsid w:val="00A959FB"/>
    <w:rsid w:val="00AA22D8"/>
    <w:rsid w:val="00AA4251"/>
    <w:rsid w:val="00AB07BB"/>
    <w:rsid w:val="00AB1275"/>
    <w:rsid w:val="00B16B50"/>
    <w:rsid w:val="00B22A33"/>
    <w:rsid w:val="00B5291A"/>
    <w:rsid w:val="00B57F49"/>
    <w:rsid w:val="00B7320A"/>
    <w:rsid w:val="00B74763"/>
    <w:rsid w:val="00B8597D"/>
    <w:rsid w:val="00BA41E4"/>
    <w:rsid w:val="00BC060C"/>
    <w:rsid w:val="00BD75C8"/>
    <w:rsid w:val="00BE7032"/>
    <w:rsid w:val="00C14931"/>
    <w:rsid w:val="00C31959"/>
    <w:rsid w:val="00C33AF1"/>
    <w:rsid w:val="00C35CA1"/>
    <w:rsid w:val="00C36FFF"/>
    <w:rsid w:val="00C414DC"/>
    <w:rsid w:val="00C46BA1"/>
    <w:rsid w:val="00C65AB1"/>
    <w:rsid w:val="00C807E7"/>
    <w:rsid w:val="00C81674"/>
    <w:rsid w:val="00C81F2E"/>
    <w:rsid w:val="00C82026"/>
    <w:rsid w:val="00CC405D"/>
    <w:rsid w:val="00CF4675"/>
    <w:rsid w:val="00CF717E"/>
    <w:rsid w:val="00D023F4"/>
    <w:rsid w:val="00D17337"/>
    <w:rsid w:val="00D33743"/>
    <w:rsid w:val="00D855AA"/>
    <w:rsid w:val="00DA3E25"/>
    <w:rsid w:val="00DB12F0"/>
    <w:rsid w:val="00DC2FE4"/>
    <w:rsid w:val="00DD0CFB"/>
    <w:rsid w:val="00E070C0"/>
    <w:rsid w:val="00E24F60"/>
    <w:rsid w:val="00E50422"/>
    <w:rsid w:val="00E53647"/>
    <w:rsid w:val="00EA16C8"/>
    <w:rsid w:val="00EB3E55"/>
    <w:rsid w:val="00EB79F5"/>
    <w:rsid w:val="00EB7E63"/>
    <w:rsid w:val="00EC72C4"/>
    <w:rsid w:val="00EE0B9D"/>
    <w:rsid w:val="00F064C7"/>
    <w:rsid w:val="00F55B91"/>
    <w:rsid w:val="00F81A0C"/>
    <w:rsid w:val="00FC43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AA7"/>
    <w:pPr>
      <w:spacing w:after="0" w:line="240" w:lineRule="auto"/>
    </w:pPr>
    <w:rPr>
      <w:rFonts w:ascii="Times New Roman" w:eastAsia="Times New Roman" w:hAnsi="Times New Roman" w:cs="Times New Roman"/>
      <w:sz w:val="20"/>
      <w:szCs w:val="20"/>
      <w:lang w:eastAsia="es-ES"/>
    </w:rPr>
  </w:style>
  <w:style w:type="paragraph" w:styleId="Titre1">
    <w:name w:val="heading 1"/>
    <w:basedOn w:val="Normal"/>
    <w:next w:val="Normal"/>
    <w:link w:val="Titre1Car"/>
    <w:uiPriority w:val="9"/>
    <w:qFormat/>
    <w:rsid w:val="00134C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34C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134C4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134C4A"/>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134C4A"/>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D4AA7"/>
    <w:pPr>
      <w:tabs>
        <w:tab w:val="center" w:pos="4252"/>
        <w:tab w:val="right" w:pos="8504"/>
      </w:tabs>
    </w:pPr>
  </w:style>
  <w:style w:type="character" w:customStyle="1" w:styleId="En-tteCar">
    <w:name w:val="En-tête Car"/>
    <w:basedOn w:val="Policepardfaut"/>
    <w:link w:val="En-tte"/>
    <w:uiPriority w:val="99"/>
    <w:rsid w:val="006D4AA7"/>
    <w:rPr>
      <w:rFonts w:ascii="Times New Roman" w:eastAsia="Times New Roman" w:hAnsi="Times New Roman" w:cs="Times New Roman"/>
      <w:sz w:val="20"/>
      <w:szCs w:val="20"/>
      <w:lang w:eastAsia="es-ES"/>
    </w:rPr>
  </w:style>
  <w:style w:type="character" w:styleId="Numrodepage">
    <w:name w:val="page number"/>
    <w:basedOn w:val="Policepardfaut"/>
    <w:rsid w:val="006D4AA7"/>
  </w:style>
  <w:style w:type="paragraph" w:styleId="Pieddepage">
    <w:name w:val="footer"/>
    <w:basedOn w:val="Normal"/>
    <w:link w:val="PieddepageCar"/>
    <w:uiPriority w:val="99"/>
    <w:rsid w:val="006D4AA7"/>
    <w:pPr>
      <w:tabs>
        <w:tab w:val="center" w:pos="4252"/>
        <w:tab w:val="right" w:pos="8504"/>
      </w:tabs>
    </w:pPr>
  </w:style>
  <w:style w:type="character" w:customStyle="1" w:styleId="PieddepageCar">
    <w:name w:val="Pied de page Car"/>
    <w:basedOn w:val="Policepardfaut"/>
    <w:link w:val="Pieddepage"/>
    <w:uiPriority w:val="99"/>
    <w:rsid w:val="006D4AA7"/>
    <w:rPr>
      <w:rFonts w:ascii="Times New Roman" w:eastAsia="Times New Roman" w:hAnsi="Times New Roman" w:cs="Times New Roman"/>
      <w:sz w:val="20"/>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texto de nota al pie,Footnote Text"/>
    <w:basedOn w:val="Normal"/>
    <w:link w:val="NotedebasdepageCar"/>
    <w:uiPriority w:val="99"/>
    <w:rsid w:val="006D4AA7"/>
  </w:style>
  <w:style w:type="character" w:customStyle="1" w:styleId="TextonotapieCar">
    <w:name w:val="Texto nota pie Car"/>
    <w:basedOn w:val="Policepardfaut"/>
    <w:uiPriority w:val="99"/>
    <w:semiHidden/>
    <w:rsid w:val="006D4AA7"/>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
    <w:uiPriority w:val="99"/>
    <w:rsid w:val="006D4AA7"/>
    <w:rPr>
      <w:vertAlign w:val="superscript"/>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Footnote Text Car"/>
    <w:link w:val="Notedebasdepage"/>
    <w:uiPriority w:val="99"/>
    <w:rsid w:val="006D4AA7"/>
    <w:rPr>
      <w:rFonts w:ascii="Times New Roman" w:eastAsia="Times New Roman" w:hAnsi="Times New Roman" w:cs="Times New Roman"/>
      <w:sz w:val="20"/>
      <w:szCs w:val="20"/>
      <w:lang w:eastAsia="es-ES"/>
    </w:rPr>
  </w:style>
  <w:style w:type="paragraph" w:customStyle="1" w:styleId="Prrafodelista1">
    <w:name w:val="Párrafo de lista1"/>
    <w:basedOn w:val="Normal"/>
    <w:rsid w:val="006D4AA7"/>
    <w:pPr>
      <w:ind w:left="720"/>
      <w:contextualSpacing/>
    </w:pPr>
  </w:style>
  <w:style w:type="paragraph" w:styleId="Sansinterligne">
    <w:name w:val="No Spacing"/>
    <w:uiPriority w:val="1"/>
    <w:qFormat/>
    <w:rsid w:val="006D4AA7"/>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6D4AA7"/>
    <w:pPr>
      <w:ind w:left="720"/>
      <w:contextualSpacing/>
    </w:pPr>
  </w:style>
  <w:style w:type="character" w:styleId="Lienhypertexte">
    <w:name w:val="Hyperlink"/>
    <w:basedOn w:val="Policepardfaut"/>
    <w:uiPriority w:val="99"/>
    <w:semiHidden/>
    <w:unhideWhenUsed/>
    <w:rsid w:val="00776980"/>
    <w:rPr>
      <w:color w:val="0000FF"/>
      <w:u w:val="single"/>
    </w:rPr>
  </w:style>
  <w:style w:type="character" w:customStyle="1" w:styleId="apple-converted-space">
    <w:name w:val="apple-converted-space"/>
    <w:basedOn w:val="Policepardfaut"/>
    <w:rsid w:val="00776980"/>
  </w:style>
  <w:style w:type="character" w:customStyle="1" w:styleId="Titre1Car">
    <w:name w:val="Titre 1 Car"/>
    <w:basedOn w:val="Policepardfaut"/>
    <w:link w:val="Titre1"/>
    <w:uiPriority w:val="9"/>
    <w:rsid w:val="00134C4A"/>
    <w:rPr>
      <w:rFonts w:asciiTheme="majorHAnsi" w:eastAsiaTheme="majorEastAsia" w:hAnsiTheme="majorHAnsi" w:cstheme="majorBidi"/>
      <w:color w:val="2E74B5" w:themeColor="accent1" w:themeShade="BF"/>
      <w:sz w:val="32"/>
      <w:szCs w:val="32"/>
      <w:lang w:eastAsia="es-ES"/>
    </w:rPr>
  </w:style>
  <w:style w:type="character" w:customStyle="1" w:styleId="Titre2Car">
    <w:name w:val="Titre 2 Car"/>
    <w:basedOn w:val="Policepardfaut"/>
    <w:link w:val="Titre2"/>
    <w:uiPriority w:val="9"/>
    <w:rsid w:val="00134C4A"/>
    <w:rPr>
      <w:rFonts w:asciiTheme="majorHAnsi" w:eastAsiaTheme="majorEastAsia" w:hAnsiTheme="majorHAnsi" w:cstheme="majorBidi"/>
      <w:color w:val="2E74B5" w:themeColor="accent1" w:themeShade="BF"/>
      <w:sz w:val="26"/>
      <w:szCs w:val="26"/>
      <w:lang w:eastAsia="es-ES"/>
    </w:rPr>
  </w:style>
  <w:style w:type="character" w:customStyle="1" w:styleId="Titre3Car">
    <w:name w:val="Titre 3 Car"/>
    <w:basedOn w:val="Policepardfaut"/>
    <w:link w:val="Titre3"/>
    <w:uiPriority w:val="9"/>
    <w:rsid w:val="00134C4A"/>
    <w:rPr>
      <w:rFonts w:asciiTheme="majorHAnsi" w:eastAsiaTheme="majorEastAsia" w:hAnsiTheme="majorHAnsi" w:cstheme="majorBidi"/>
      <w:color w:val="1F4D78" w:themeColor="accent1" w:themeShade="7F"/>
      <w:sz w:val="24"/>
      <w:szCs w:val="24"/>
      <w:lang w:eastAsia="es-ES"/>
    </w:rPr>
  </w:style>
  <w:style w:type="character" w:customStyle="1" w:styleId="Titre4Car">
    <w:name w:val="Titre 4 Car"/>
    <w:basedOn w:val="Policepardfaut"/>
    <w:link w:val="Titre4"/>
    <w:uiPriority w:val="9"/>
    <w:rsid w:val="00134C4A"/>
    <w:rPr>
      <w:rFonts w:asciiTheme="majorHAnsi" w:eastAsiaTheme="majorEastAsia" w:hAnsiTheme="majorHAnsi" w:cstheme="majorBidi"/>
      <w:i/>
      <w:iCs/>
      <w:color w:val="2E74B5" w:themeColor="accent1" w:themeShade="BF"/>
      <w:sz w:val="20"/>
      <w:szCs w:val="20"/>
      <w:lang w:eastAsia="es-ES"/>
    </w:rPr>
  </w:style>
  <w:style w:type="character" w:customStyle="1" w:styleId="Titre5Car">
    <w:name w:val="Titre 5 Car"/>
    <w:basedOn w:val="Policepardfaut"/>
    <w:link w:val="Titre5"/>
    <w:uiPriority w:val="9"/>
    <w:rsid w:val="00134C4A"/>
    <w:rPr>
      <w:rFonts w:asciiTheme="majorHAnsi" w:eastAsiaTheme="majorEastAsia" w:hAnsiTheme="majorHAnsi" w:cstheme="majorBidi"/>
      <w:color w:val="2E74B5" w:themeColor="accent1" w:themeShade="BF"/>
      <w:sz w:val="20"/>
      <w:szCs w:val="20"/>
      <w:lang w:eastAsia="es-ES"/>
    </w:rPr>
  </w:style>
  <w:style w:type="paragraph" w:styleId="Liste2">
    <w:name w:val="List 2"/>
    <w:basedOn w:val="Normal"/>
    <w:uiPriority w:val="99"/>
    <w:unhideWhenUsed/>
    <w:rsid w:val="00134C4A"/>
    <w:pPr>
      <w:ind w:left="566" w:hanging="283"/>
      <w:contextualSpacing/>
    </w:pPr>
  </w:style>
  <w:style w:type="paragraph" w:styleId="Corpsdetexte">
    <w:name w:val="Body Text"/>
    <w:basedOn w:val="Normal"/>
    <w:link w:val="CorpsdetexteCar"/>
    <w:uiPriority w:val="99"/>
    <w:unhideWhenUsed/>
    <w:rsid w:val="00134C4A"/>
    <w:pPr>
      <w:spacing w:after="120"/>
    </w:pPr>
  </w:style>
  <w:style w:type="character" w:customStyle="1" w:styleId="CorpsdetexteCar">
    <w:name w:val="Corps de texte Car"/>
    <w:basedOn w:val="Policepardfaut"/>
    <w:link w:val="Corpsdetexte"/>
    <w:uiPriority w:val="99"/>
    <w:rsid w:val="00134C4A"/>
    <w:rPr>
      <w:rFonts w:ascii="Times New Roman" w:eastAsia="Times New Roman" w:hAnsi="Times New Roman" w:cs="Times New Roman"/>
      <w:sz w:val="20"/>
      <w:szCs w:val="20"/>
      <w:lang w:eastAsia="es-ES"/>
    </w:rPr>
  </w:style>
  <w:style w:type="paragraph" w:styleId="Retrait1religne">
    <w:name w:val="Body Text First Indent"/>
    <w:basedOn w:val="Corpsdetexte"/>
    <w:link w:val="Retrait1religneCar"/>
    <w:uiPriority w:val="99"/>
    <w:unhideWhenUsed/>
    <w:rsid w:val="00134C4A"/>
    <w:pPr>
      <w:spacing w:after="0"/>
      <w:ind w:firstLine="360"/>
    </w:pPr>
  </w:style>
  <w:style w:type="character" w:customStyle="1" w:styleId="Retrait1religneCar">
    <w:name w:val="Retrait 1re ligne Car"/>
    <w:basedOn w:val="CorpsdetexteCar"/>
    <w:link w:val="Retrait1religne"/>
    <w:uiPriority w:val="99"/>
    <w:rsid w:val="00134C4A"/>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4D1369"/>
    <w:rPr>
      <w:rFonts w:ascii="Tahoma" w:hAnsi="Tahoma" w:cs="Tahoma"/>
      <w:sz w:val="16"/>
      <w:szCs w:val="16"/>
    </w:rPr>
  </w:style>
  <w:style w:type="character" w:customStyle="1" w:styleId="TextedebullesCar">
    <w:name w:val="Texte de bulles Car"/>
    <w:basedOn w:val="Policepardfaut"/>
    <w:link w:val="Textedebulles"/>
    <w:uiPriority w:val="99"/>
    <w:semiHidden/>
    <w:rsid w:val="004D1369"/>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AA7"/>
    <w:pPr>
      <w:spacing w:after="0" w:line="240" w:lineRule="auto"/>
    </w:pPr>
    <w:rPr>
      <w:rFonts w:ascii="Times New Roman" w:eastAsia="Times New Roman" w:hAnsi="Times New Roman" w:cs="Times New Roman"/>
      <w:sz w:val="20"/>
      <w:szCs w:val="20"/>
      <w:lang w:eastAsia="es-ES"/>
    </w:rPr>
  </w:style>
  <w:style w:type="paragraph" w:styleId="Titre1">
    <w:name w:val="heading 1"/>
    <w:basedOn w:val="Normal"/>
    <w:next w:val="Normal"/>
    <w:link w:val="Titre1Car"/>
    <w:uiPriority w:val="9"/>
    <w:qFormat/>
    <w:rsid w:val="00134C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34C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134C4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134C4A"/>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134C4A"/>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D4AA7"/>
    <w:pPr>
      <w:tabs>
        <w:tab w:val="center" w:pos="4252"/>
        <w:tab w:val="right" w:pos="8504"/>
      </w:tabs>
    </w:pPr>
  </w:style>
  <w:style w:type="character" w:customStyle="1" w:styleId="En-tteCar">
    <w:name w:val="En-tête Car"/>
    <w:basedOn w:val="Policepardfaut"/>
    <w:link w:val="En-tte"/>
    <w:uiPriority w:val="99"/>
    <w:rsid w:val="006D4AA7"/>
    <w:rPr>
      <w:rFonts w:ascii="Times New Roman" w:eastAsia="Times New Roman" w:hAnsi="Times New Roman" w:cs="Times New Roman"/>
      <w:sz w:val="20"/>
      <w:szCs w:val="20"/>
      <w:lang w:eastAsia="es-ES"/>
    </w:rPr>
  </w:style>
  <w:style w:type="character" w:styleId="Numrodepage">
    <w:name w:val="page number"/>
    <w:basedOn w:val="Policepardfaut"/>
    <w:rsid w:val="006D4AA7"/>
  </w:style>
  <w:style w:type="paragraph" w:styleId="Pieddepage">
    <w:name w:val="footer"/>
    <w:basedOn w:val="Normal"/>
    <w:link w:val="PieddepageCar"/>
    <w:uiPriority w:val="99"/>
    <w:rsid w:val="006D4AA7"/>
    <w:pPr>
      <w:tabs>
        <w:tab w:val="center" w:pos="4252"/>
        <w:tab w:val="right" w:pos="8504"/>
      </w:tabs>
    </w:pPr>
  </w:style>
  <w:style w:type="character" w:customStyle="1" w:styleId="PieddepageCar">
    <w:name w:val="Pied de page Car"/>
    <w:basedOn w:val="Policepardfaut"/>
    <w:link w:val="Pieddepage"/>
    <w:uiPriority w:val="99"/>
    <w:rsid w:val="006D4AA7"/>
    <w:rPr>
      <w:rFonts w:ascii="Times New Roman" w:eastAsia="Times New Roman" w:hAnsi="Times New Roman" w:cs="Times New Roman"/>
      <w:sz w:val="20"/>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texto de nota al pie,Footnote Text"/>
    <w:basedOn w:val="Normal"/>
    <w:link w:val="NotedebasdepageCar"/>
    <w:uiPriority w:val="99"/>
    <w:rsid w:val="006D4AA7"/>
  </w:style>
  <w:style w:type="character" w:customStyle="1" w:styleId="TextonotapieCar">
    <w:name w:val="Texto nota pie Car"/>
    <w:basedOn w:val="Policepardfaut"/>
    <w:uiPriority w:val="99"/>
    <w:semiHidden/>
    <w:rsid w:val="006D4AA7"/>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
    <w:uiPriority w:val="99"/>
    <w:rsid w:val="006D4AA7"/>
    <w:rPr>
      <w:vertAlign w:val="superscript"/>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Footnote Text Car"/>
    <w:link w:val="Notedebasdepage"/>
    <w:uiPriority w:val="99"/>
    <w:rsid w:val="006D4AA7"/>
    <w:rPr>
      <w:rFonts w:ascii="Times New Roman" w:eastAsia="Times New Roman" w:hAnsi="Times New Roman" w:cs="Times New Roman"/>
      <w:sz w:val="20"/>
      <w:szCs w:val="20"/>
      <w:lang w:eastAsia="es-ES"/>
    </w:rPr>
  </w:style>
  <w:style w:type="paragraph" w:customStyle="1" w:styleId="Prrafodelista1">
    <w:name w:val="Párrafo de lista1"/>
    <w:basedOn w:val="Normal"/>
    <w:rsid w:val="006D4AA7"/>
    <w:pPr>
      <w:ind w:left="720"/>
      <w:contextualSpacing/>
    </w:pPr>
  </w:style>
  <w:style w:type="paragraph" w:styleId="Sansinterligne">
    <w:name w:val="No Spacing"/>
    <w:uiPriority w:val="1"/>
    <w:qFormat/>
    <w:rsid w:val="006D4AA7"/>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6D4AA7"/>
    <w:pPr>
      <w:ind w:left="720"/>
      <w:contextualSpacing/>
    </w:pPr>
  </w:style>
  <w:style w:type="character" w:styleId="Lienhypertexte">
    <w:name w:val="Hyperlink"/>
    <w:basedOn w:val="Policepardfaut"/>
    <w:uiPriority w:val="99"/>
    <w:semiHidden/>
    <w:unhideWhenUsed/>
    <w:rsid w:val="00776980"/>
    <w:rPr>
      <w:color w:val="0000FF"/>
      <w:u w:val="single"/>
    </w:rPr>
  </w:style>
  <w:style w:type="character" w:customStyle="1" w:styleId="apple-converted-space">
    <w:name w:val="apple-converted-space"/>
    <w:basedOn w:val="Policepardfaut"/>
    <w:rsid w:val="00776980"/>
  </w:style>
  <w:style w:type="character" w:customStyle="1" w:styleId="Titre1Car">
    <w:name w:val="Titre 1 Car"/>
    <w:basedOn w:val="Policepardfaut"/>
    <w:link w:val="Titre1"/>
    <w:uiPriority w:val="9"/>
    <w:rsid w:val="00134C4A"/>
    <w:rPr>
      <w:rFonts w:asciiTheme="majorHAnsi" w:eastAsiaTheme="majorEastAsia" w:hAnsiTheme="majorHAnsi" w:cstheme="majorBidi"/>
      <w:color w:val="2E74B5" w:themeColor="accent1" w:themeShade="BF"/>
      <w:sz w:val="32"/>
      <w:szCs w:val="32"/>
      <w:lang w:eastAsia="es-ES"/>
    </w:rPr>
  </w:style>
  <w:style w:type="character" w:customStyle="1" w:styleId="Titre2Car">
    <w:name w:val="Titre 2 Car"/>
    <w:basedOn w:val="Policepardfaut"/>
    <w:link w:val="Titre2"/>
    <w:uiPriority w:val="9"/>
    <w:rsid w:val="00134C4A"/>
    <w:rPr>
      <w:rFonts w:asciiTheme="majorHAnsi" w:eastAsiaTheme="majorEastAsia" w:hAnsiTheme="majorHAnsi" w:cstheme="majorBidi"/>
      <w:color w:val="2E74B5" w:themeColor="accent1" w:themeShade="BF"/>
      <w:sz w:val="26"/>
      <w:szCs w:val="26"/>
      <w:lang w:eastAsia="es-ES"/>
    </w:rPr>
  </w:style>
  <w:style w:type="character" w:customStyle="1" w:styleId="Titre3Car">
    <w:name w:val="Titre 3 Car"/>
    <w:basedOn w:val="Policepardfaut"/>
    <w:link w:val="Titre3"/>
    <w:uiPriority w:val="9"/>
    <w:rsid w:val="00134C4A"/>
    <w:rPr>
      <w:rFonts w:asciiTheme="majorHAnsi" w:eastAsiaTheme="majorEastAsia" w:hAnsiTheme="majorHAnsi" w:cstheme="majorBidi"/>
      <w:color w:val="1F4D78" w:themeColor="accent1" w:themeShade="7F"/>
      <w:sz w:val="24"/>
      <w:szCs w:val="24"/>
      <w:lang w:eastAsia="es-ES"/>
    </w:rPr>
  </w:style>
  <w:style w:type="character" w:customStyle="1" w:styleId="Titre4Car">
    <w:name w:val="Titre 4 Car"/>
    <w:basedOn w:val="Policepardfaut"/>
    <w:link w:val="Titre4"/>
    <w:uiPriority w:val="9"/>
    <w:rsid w:val="00134C4A"/>
    <w:rPr>
      <w:rFonts w:asciiTheme="majorHAnsi" w:eastAsiaTheme="majorEastAsia" w:hAnsiTheme="majorHAnsi" w:cstheme="majorBidi"/>
      <w:i/>
      <w:iCs/>
      <w:color w:val="2E74B5" w:themeColor="accent1" w:themeShade="BF"/>
      <w:sz w:val="20"/>
      <w:szCs w:val="20"/>
      <w:lang w:eastAsia="es-ES"/>
    </w:rPr>
  </w:style>
  <w:style w:type="character" w:customStyle="1" w:styleId="Titre5Car">
    <w:name w:val="Titre 5 Car"/>
    <w:basedOn w:val="Policepardfaut"/>
    <w:link w:val="Titre5"/>
    <w:uiPriority w:val="9"/>
    <w:rsid w:val="00134C4A"/>
    <w:rPr>
      <w:rFonts w:asciiTheme="majorHAnsi" w:eastAsiaTheme="majorEastAsia" w:hAnsiTheme="majorHAnsi" w:cstheme="majorBidi"/>
      <w:color w:val="2E74B5" w:themeColor="accent1" w:themeShade="BF"/>
      <w:sz w:val="20"/>
      <w:szCs w:val="20"/>
      <w:lang w:eastAsia="es-ES"/>
    </w:rPr>
  </w:style>
  <w:style w:type="paragraph" w:styleId="Liste2">
    <w:name w:val="List 2"/>
    <w:basedOn w:val="Normal"/>
    <w:uiPriority w:val="99"/>
    <w:unhideWhenUsed/>
    <w:rsid w:val="00134C4A"/>
    <w:pPr>
      <w:ind w:left="566" w:hanging="283"/>
      <w:contextualSpacing/>
    </w:pPr>
  </w:style>
  <w:style w:type="paragraph" w:styleId="Corpsdetexte">
    <w:name w:val="Body Text"/>
    <w:basedOn w:val="Normal"/>
    <w:link w:val="CorpsdetexteCar"/>
    <w:uiPriority w:val="99"/>
    <w:unhideWhenUsed/>
    <w:rsid w:val="00134C4A"/>
    <w:pPr>
      <w:spacing w:after="120"/>
    </w:pPr>
  </w:style>
  <w:style w:type="character" w:customStyle="1" w:styleId="CorpsdetexteCar">
    <w:name w:val="Corps de texte Car"/>
    <w:basedOn w:val="Policepardfaut"/>
    <w:link w:val="Corpsdetexte"/>
    <w:uiPriority w:val="99"/>
    <w:rsid w:val="00134C4A"/>
    <w:rPr>
      <w:rFonts w:ascii="Times New Roman" w:eastAsia="Times New Roman" w:hAnsi="Times New Roman" w:cs="Times New Roman"/>
      <w:sz w:val="20"/>
      <w:szCs w:val="20"/>
      <w:lang w:eastAsia="es-ES"/>
    </w:rPr>
  </w:style>
  <w:style w:type="paragraph" w:styleId="Retrait1religne">
    <w:name w:val="Body Text First Indent"/>
    <w:basedOn w:val="Corpsdetexte"/>
    <w:link w:val="Retrait1religneCar"/>
    <w:uiPriority w:val="99"/>
    <w:unhideWhenUsed/>
    <w:rsid w:val="00134C4A"/>
    <w:pPr>
      <w:spacing w:after="0"/>
      <w:ind w:firstLine="360"/>
    </w:pPr>
  </w:style>
  <w:style w:type="character" w:customStyle="1" w:styleId="Retrait1religneCar">
    <w:name w:val="Retrait 1re ligne Car"/>
    <w:basedOn w:val="CorpsdetexteCar"/>
    <w:link w:val="Retrait1religne"/>
    <w:uiPriority w:val="99"/>
    <w:rsid w:val="00134C4A"/>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4D1369"/>
    <w:rPr>
      <w:rFonts w:ascii="Tahoma" w:hAnsi="Tahoma" w:cs="Tahoma"/>
      <w:sz w:val="16"/>
      <w:szCs w:val="16"/>
    </w:rPr>
  </w:style>
  <w:style w:type="character" w:customStyle="1" w:styleId="TextedebullesCar">
    <w:name w:val="Texte de bulles Car"/>
    <w:basedOn w:val="Policepardfaut"/>
    <w:link w:val="Textedebulles"/>
    <w:uiPriority w:val="99"/>
    <w:semiHidden/>
    <w:rsid w:val="004D136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65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8</Pages>
  <Words>2545</Words>
  <Characters>13998</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87</cp:revision>
  <dcterms:created xsi:type="dcterms:W3CDTF">2017-06-14T12:22:00Z</dcterms:created>
  <dcterms:modified xsi:type="dcterms:W3CDTF">2017-09-07T21:10:00Z</dcterms:modified>
</cp:coreProperties>
</file>