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66" w:rsidRPr="00A817A6" w:rsidRDefault="00D41C66" w:rsidP="00D41C6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D41C66" w:rsidRPr="00D41C66" w:rsidRDefault="00D41C66" w:rsidP="00D41C66">
      <w:pPr>
        <w:jc w:val="both"/>
        <w:rPr>
          <w:rFonts w:ascii="Arial Narrow" w:hAnsi="Arial Narrow" w:cs="Arial"/>
          <w:bCs/>
          <w:i/>
          <w:iCs/>
          <w:sz w:val="16"/>
          <w:szCs w:val="16"/>
          <w:u w:val="single"/>
          <w:lang w:val="es-CO"/>
        </w:rPr>
      </w:pPr>
    </w:p>
    <w:p w:rsidR="004609D0" w:rsidRPr="002A742A" w:rsidRDefault="004609D0" w:rsidP="004609D0">
      <w:pPr>
        <w:spacing w:line="360" w:lineRule="auto"/>
        <w:jc w:val="both"/>
        <w:rPr>
          <w:rFonts w:ascii="Arial Narrow" w:hAnsi="Arial Narrow" w:cs="Arial"/>
          <w:bCs/>
          <w:i/>
          <w:iCs/>
          <w:sz w:val="36"/>
          <w:szCs w:val="36"/>
          <w:u w:val="single"/>
        </w:rPr>
      </w:pPr>
      <w:r w:rsidRPr="002A742A">
        <w:rPr>
          <w:rFonts w:ascii="Arial Narrow" w:hAnsi="Arial Narrow" w:cs="Arial"/>
          <w:bCs/>
          <w:i/>
          <w:iCs/>
          <w:sz w:val="36"/>
          <w:szCs w:val="36"/>
          <w:u w:val="single"/>
        </w:rPr>
        <w:t>ORALIDAD</w:t>
      </w:r>
    </w:p>
    <w:p w:rsidR="00EC6062" w:rsidRPr="00FE1CD7" w:rsidRDefault="004609D0" w:rsidP="004609D0">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w:t>
      </w:r>
      <w:r w:rsidRPr="00FE1CD7">
        <w:rPr>
          <w:rFonts w:ascii="Arial Narrow" w:hAnsi="Arial Narrow" w:cs="Arial"/>
          <w:sz w:val="18"/>
          <w:szCs w:val="18"/>
        </w:rPr>
        <w:t xml:space="preserve">, jueves </w:t>
      </w:r>
      <w:r w:rsidR="00D058BF" w:rsidRPr="00FE1CD7">
        <w:rPr>
          <w:rFonts w:ascii="Arial Narrow" w:hAnsi="Arial Narrow" w:cs="Arial"/>
          <w:sz w:val="18"/>
          <w:szCs w:val="18"/>
        </w:rPr>
        <w:t>1 de junio de 2017</w:t>
      </w:r>
    </w:p>
    <w:p w:rsidR="00D41C66" w:rsidRPr="001A3D6C" w:rsidRDefault="00D41C66" w:rsidP="00D41C66">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Confirma decisión del a quo que accedió a las pretensiones</w:t>
      </w:r>
      <w:bookmarkStart w:id="0" w:name="_GoBack"/>
      <w:bookmarkEnd w:id="0"/>
    </w:p>
    <w:p w:rsidR="004609D0" w:rsidRDefault="004609D0" w:rsidP="004609D0">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sidR="00650D1E">
        <w:rPr>
          <w:rFonts w:ascii="Arial Narrow" w:hAnsi="Arial Narrow" w:cs="Arial"/>
          <w:bCs/>
          <w:sz w:val="18"/>
          <w:szCs w:val="18"/>
        </w:rPr>
        <w:t>2</w:t>
      </w:r>
      <w:r>
        <w:rPr>
          <w:rFonts w:ascii="Arial Narrow" w:hAnsi="Arial Narrow" w:cs="Arial"/>
          <w:bCs/>
          <w:sz w:val="18"/>
          <w:szCs w:val="18"/>
        </w:rPr>
        <w:t>-201</w:t>
      </w:r>
      <w:r w:rsidR="00650D1E">
        <w:rPr>
          <w:rFonts w:ascii="Arial Narrow" w:hAnsi="Arial Narrow" w:cs="Arial"/>
          <w:bCs/>
          <w:sz w:val="18"/>
          <w:szCs w:val="18"/>
        </w:rPr>
        <w:t>5</w:t>
      </w:r>
      <w:r w:rsidR="00EC6062">
        <w:rPr>
          <w:rFonts w:ascii="Arial Narrow" w:hAnsi="Arial Narrow" w:cs="Arial"/>
          <w:bCs/>
          <w:sz w:val="18"/>
          <w:szCs w:val="18"/>
        </w:rPr>
        <w:t>-00</w:t>
      </w:r>
      <w:r w:rsidR="00650D1E">
        <w:rPr>
          <w:rFonts w:ascii="Arial Narrow" w:hAnsi="Arial Narrow" w:cs="Arial"/>
          <w:bCs/>
          <w:sz w:val="18"/>
          <w:szCs w:val="18"/>
        </w:rPr>
        <w:t>280</w:t>
      </w:r>
      <w:r w:rsidR="00EC6062">
        <w:rPr>
          <w:rFonts w:ascii="Arial Narrow" w:hAnsi="Arial Narrow" w:cs="Arial"/>
          <w:bCs/>
          <w:sz w:val="18"/>
          <w:szCs w:val="18"/>
        </w:rPr>
        <w:t>-01</w:t>
      </w:r>
    </w:p>
    <w:p w:rsidR="004609D0" w:rsidRPr="001A3D6C" w:rsidRDefault="004609D0" w:rsidP="004609D0">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650D1E">
        <w:rPr>
          <w:rFonts w:ascii="Arial Narrow" w:hAnsi="Arial Narrow" w:cs="Arial"/>
          <w:iCs/>
          <w:sz w:val="18"/>
          <w:szCs w:val="18"/>
        </w:rPr>
        <w:t xml:space="preserve">Beatriz Eugenia Buitrago </w:t>
      </w:r>
      <w:proofErr w:type="spellStart"/>
      <w:r w:rsidR="00650D1E">
        <w:rPr>
          <w:rFonts w:ascii="Arial Narrow" w:hAnsi="Arial Narrow" w:cs="Arial"/>
          <w:iCs/>
          <w:sz w:val="18"/>
          <w:szCs w:val="18"/>
        </w:rPr>
        <w:t>Aristizábal</w:t>
      </w:r>
      <w:proofErr w:type="spellEnd"/>
      <w:r w:rsidR="00650D1E">
        <w:rPr>
          <w:rFonts w:ascii="Arial Narrow" w:hAnsi="Arial Narrow" w:cs="Arial"/>
          <w:iCs/>
          <w:sz w:val="18"/>
          <w:szCs w:val="18"/>
        </w:rPr>
        <w:t xml:space="preserve"> </w:t>
      </w:r>
    </w:p>
    <w:p w:rsidR="004609D0" w:rsidRPr="002E0A65" w:rsidRDefault="004609D0" w:rsidP="004609D0">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4609D0" w:rsidRPr="002E0A65" w:rsidRDefault="004609D0" w:rsidP="004609D0">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sidR="00650D1E">
        <w:rPr>
          <w:rFonts w:ascii="Arial Narrow" w:hAnsi="Arial Narrow" w:cs="Arial"/>
          <w:sz w:val="18"/>
          <w:szCs w:val="18"/>
        </w:rPr>
        <w:t xml:space="preserve">Segundo </w:t>
      </w:r>
      <w:r w:rsidRPr="002E0A65">
        <w:rPr>
          <w:rFonts w:ascii="Arial Narrow" w:hAnsi="Arial Narrow" w:cs="Arial"/>
          <w:sz w:val="18"/>
          <w:szCs w:val="18"/>
        </w:rPr>
        <w:t>Laboral del Circuito de Pereira.</w:t>
      </w:r>
    </w:p>
    <w:p w:rsidR="004609D0" w:rsidRDefault="004609D0" w:rsidP="004609D0">
      <w:pPr>
        <w:jc w:val="both"/>
        <w:rPr>
          <w:rFonts w:ascii="Arial Narrow" w:hAnsi="Arial Narrow" w:cs="Arial"/>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D41C66" w:rsidRPr="002E0A65" w:rsidRDefault="00D41C66" w:rsidP="004609D0">
      <w:pPr>
        <w:jc w:val="both"/>
        <w:rPr>
          <w:rFonts w:ascii="Arial Narrow" w:hAnsi="Arial Narrow" w:cs="Arial"/>
          <w:b/>
          <w:iCs/>
          <w:sz w:val="18"/>
          <w:szCs w:val="18"/>
        </w:rPr>
      </w:pPr>
    </w:p>
    <w:p w:rsidR="00DD6370" w:rsidRPr="00DD6370" w:rsidRDefault="004609D0" w:rsidP="00DD6370">
      <w:pPr>
        <w:pStyle w:val="Sansinterligne"/>
        <w:ind w:left="2124" w:hanging="2124"/>
        <w:jc w:val="both"/>
        <w:rPr>
          <w:rFonts w:cs="Arial"/>
          <w:i/>
          <w:sz w:val="30"/>
          <w:szCs w:val="30"/>
          <w:lang w:val="es-ES"/>
        </w:rPr>
      </w:pPr>
      <w:r w:rsidRPr="00DD6370">
        <w:rPr>
          <w:rFonts w:ascii="Arial Narrow" w:hAnsi="Arial Narrow" w:cs="Arial"/>
          <w:b/>
          <w:sz w:val="18"/>
          <w:szCs w:val="18"/>
        </w:rPr>
        <w:t xml:space="preserve">Tema a tratar: </w:t>
      </w:r>
      <w:r w:rsidRPr="00DD6370">
        <w:rPr>
          <w:rFonts w:ascii="Arial Narrow" w:hAnsi="Arial Narrow" w:cs="Arial"/>
          <w:b/>
          <w:sz w:val="18"/>
          <w:szCs w:val="18"/>
        </w:rPr>
        <w:tab/>
      </w:r>
      <w:r w:rsidR="006018A0" w:rsidRPr="00DD6370">
        <w:rPr>
          <w:rFonts w:ascii="Arial Narrow" w:hAnsi="Arial Narrow"/>
          <w:b/>
          <w:sz w:val="18"/>
          <w:szCs w:val="18"/>
        </w:rPr>
        <w:t xml:space="preserve">Prescripción. Reclamación administrativa. </w:t>
      </w:r>
      <w:r w:rsidR="006018A0" w:rsidRPr="00DD6370">
        <w:rPr>
          <w:rFonts w:ascii="Arial Narrow" w:hAnsi="Arial Narrow"/>
          <w:sz w:val="18"/>
          <w:szCs w:val="18"/>
        </w:rPr>
        <w:t>Las normas citadas, en concordancia con la providencia colacionada, permiten colegir a esta Sala que la prescripción de las mesadas pensionales se debe contabilizar así: (i) si el afiliado solicita el reconocimiento de la pensión y el Fondo de Pensiones supera el término legal para pronunciarse y aquel opta por demandar, se entenderá que optó por el agotamiento de la reclamación administrativa en aplicación del silencio administrativo negativo y  la interrupción de la prescripción se contará conforme a los lineamientos de los cánones 488 y 151 del CST y del CPTSS respectivamente y (ii) si el afiliado solicita el reconocimiento de la pensión y el Fondo de Pensiones no se pronuncia en el término de ley y el afiliado opta por esperar el pronunciamiento de fondo, el término de prescripción estará suspendido hasta tanto se pronuncie la entidad demandada y se le notifique al afiliado.</w:t>
      </w:r>
      <w:r w:rsidR="00DD6370" w:rsidRPr="00DD6370">
        <w:rPr>
          <w:rFonts w:ascii="Arial Narrow" w:hAnsi="Arial Narrow" w:cs="Arial"/>
          <w:sz w:val="18"/>
          <w:szCs w:val="18"/>
          <w:lang w:val="es-ES"/>
        </w:rPr>
        <w:t xml:space="preserve"> En el caso de autos, el término de prescripción quedó suspendido indefinidamente al estar pendiente el agotamiento de la reclamación administrativa del 14 abril de 2010.</w:t>
      </w:r>
    </w:p>
    <w:p w:rsidR="00DD6370" w:rsidRPr="00650D1E" w:rsidRDefault="00DD6370" w:rsidP="00DD6370">
      <w:pPr>
        <w:pStyle w:val="Corpsdetexte"/>
        <w:spacing w:line="360" w:lineRule="auto"/>
        <w:ind w:left="2124" w:right="51" w:hanging="2124"/>
        <w:jc w:val="both"/>
        <w:rPr>
          <w:rFonts w:ascii="Arial Narrow" w:hAnsi="Arial Narrow" w:cs="Arial"/>
          <w:color w:val="FF0000"/>
          <w:spacing w:val="-3"/>
          <w:sz w:val="18"/>
          <w:szCs w:val="18"/>
        </w:rPr>
      </w:pPr>
    </w:p>
    <w:p w:rsidR="004609D0" w:rsidRPr="002A742A" w:rsidRDefault="004609D0" w:rsidP="004609D0">
      <w:pPr>
        <w:spacing w:line="360" w:lineRule="auto"/>
        <w:ind w:firstLine="840"/>
        <w:rPr>
          <w:rFonts w:ascii="Arial Narrow" w:hAnsi="Arial Narrow" w:cs="Arial"/>
          <w:sz w:val="28"/>
          <w:szCs w:val="28"/>
        </w:rPr>
      </w:pPr>
      <w:r w:rsidRPr="002A742A">
        <w:rPr>
          <w:rFonts w:ascii="Arial Narrow" w:hAnsi="Arial Narrow" w:cs="Arial"/>
          <w:sz w:val="28"/>
          <w:szCs w:val="28"/>
          <w:u w:val="single"/>
        </w:rPr>
        <w:t>AUDIENCIA PÚBLICA</w:t>
      </w:r>
      <w:r w:rsidRPr="002A742A">
        <w:rPr>
          <w:rFonts w:ascii="Arial Narrow" w:hAnsi="Arial Narrow" w:cs="Arial"/>
          <w:sz w:val="28"/>
          <w:szCs w:val="28"/>
        </w:rPr>
        <w:t>:</w:t>
      </w:r>
    </w:p>
    <w:p w:rsidR="004609D0" w:rsidRPr="002E0A65" w:rsidRDefault="004609D0" w:rsidP="004609D0">
      <w:pPr>
        <w:pStyle w:val="Sansinterligne"/>
      </w:pPr>
    </w:p>
    <w:p w:rsidR="004609D0" w:rsidRPr="00F51071" w:rsidRDefault="001212BE" w:rsidP="004609D0">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004609D0" w:rsidRPr="008105C9">
        <w:rPr>
          <w:rFonts w:ascii="Arial Narrow" w:eastAsia="Calibri" w:hAnsi="Arial Narrow" w:cs="Arial"/>
          <w:sz w:val="28"/>
          <w:szCs w:val="28"/>
          <w:lang w:val="es-CO" w:eastAsia="en-US"/>
        </w:rPr>
        <w:t>n Pereira,</w:t>
      </w:r>
      <w:r w:rsidR="005234EF">
        <w:rPr>
          <w:rFonts w:ascii="Arial Narrow" w:eastAsia="Calibri" w:hAnsi="Arial Narrow" w:cs="Arial"/>
          <w:sz w:val="28"/>
          <w:szCs w:val="28"/>
          <w:lang w:val="es-CO" w:eastAsia="en-US"/>
        </w:rPr>
        <w:t xml:space="preserve"> hoy</w:t>
      </w:r>
      <w:r>
        <w:rPr>
          <w:rFonts w:ascii="Arial Narrow" w:eastAsia="Calibri" w:hAnsi="Arial Narrow" w:cs="Arial"/>
          <w:sz w:val="28"/>
          <w:szCs w:val="28"/>
          <w:lang w:val="es-CO" w:eastAsia="en-US"/>
        </w:rPr>
        <w:t xml:space="preserve"> </w:t>
      </w:r>
      <w:r w:rsidR="005234EF">
        <w:rPr>
          <w:rFonts w:ascii="Arial Narrow" w:eastAsia="Calibri" w:hAnsi="Arial Narrow" w:cs="Arial"/>
          <w:sz w:val="28"/>
          <w:szCs w:val="28"/>
          <w:lang w:val="es-CO" w:eastAsia="en-US"/>
        </w:rPr>
        <w:t xml:space="preserve">primero </w:t>
      </w:r>
      <w:r w:rsidR="004609D0">
        <w:rPr>
          <w:rFonts w:ascii="Arial Narrow" w:eastAsia="Calibri" w:hAnsi="Arial Narrow" w:cs="Arial"/>
          <w:sz w:val="28"/>
          <w:szCs w:val="28"/>
          <w:lang w:val="es-CO" w:eastAsia="en-US"/>
        </w:rPr>
        <w:t>(</w:t>
      </w:r>
      <w:r w:rsidR="00650D1E">
        <w:rPr>
          <w:rFonts w:ascii="Arial Narrow" w:eastAsia="Calibri" w:hAnsi="Arial Narrow" w:cs="Arial"/>
          <w:sz w:val="28"/>
          <w:szCs w:val="28"/>
          <w:lang w:val="es-CO" w:eastAsia="en-US"/>
        </w:rPr>
        <w:t>01</w:t>
      </w:r>
      <w:r w:rsidR="004609D0">
        <w:rPr>
          <w:rFonts w:ascii="Arial Narrow" w:eastAsia="Calibri" w:hAnsi="Arial Narrow" w:cs="Arial"/>
          <w:sz w:val="28"/>
          <w:szCs w:val="28"/>
          <w:lang w:val="es-CO" w:eastAsia="en-US"/>
        </w:rPr>
        <w:t xml:space="preserve">) </w:t>
      </w:r>
      <w:r w:rsidR="004609D0" w:rsidRPr="008105C9">
        <w:rPr>
          <w:rFonts w:ascii="Arial Narrow" w:eastAsia="Calibri" w:hAnsi="Arial Narrow" w:cs="Arial"/>
          <w:sz w:val="28"/>
          <w:szCs w:val="28"/>
          <w:lang w:val="es-CO" w:eastAsia="en-US"/>
        </w:rPr>
        <w:t xml:space="preserve">de </w:t>
      </w:r>
      <w:r w:rsidR="00650D1E">
        <w:rPr>
          <w:rFonts w:ascii="Arial Narrow" w:eastAsia="Calibri" w:hAnsi="Arial Narrow" w:cs="Arial"/>
          <w:sz w:val="28"/>
          <w:szCs w:val="28"/>
          <w:lang w:val="es-CO" w:eastAsia="en-US"/>
        </w:rPr>
        <w:t>junio</w:t>
      </w:r>
      <w:r w:rsidR="00EC6062">
        <w:rPr>
          <w:rFonts w:ascii="Arial Narrow" w:eastAsia="Calibri" w:hAnsi="Arial Narrow" w:cs="Arial"/>
          <w:sz w:val="28"/>
          <w:szCs w:val="28"/>
          <w:lang w:val="es-CO" w:eastAsia="en-US"/>
        </w:rPr>
        <w:t xml:space="preserve"> de d</w:t>
      </w:r>
      <w:r w:rsidR="004609D0" w:rsidRPr="008105C9">
        <w:rPr>
          <w:rFonts w:ascii="Arial Narrow" w:eastAsia="Calibri" w:hAnsi="Arial Narrow" w:cs="Arial"/>
          <w:sz w:val="28"/>
          <w:szCs w:val="28"/>
          <w:lang w:val="es-CO" w:eastAsia="en-US"/>
        </w:rPr>
        <w:t xml:space="preserve">os mil </w:t>
      </w:r>
      <w:r w:rsidR="00EC6062" w:rsidRPr="008105C9">
        <w:rPr>
          <w:rFonts w:ascii="Arial Narrow" w:eastAsia="Calibri" w:hAnsi="Arial Narrow" w:cs="Arial"/>
          <w:sz w:val="28"/>
          <w:szCs w:val="28"/>
          <w:lang w:val="es-CO" w:eastAsia="en-US"/>
        </w:rPr>
        <w:t>die</w:t>
      </w:r>
      <w:r w:rsidR="00EC6062">
        <w:rPr>
          <w:rFonts w:ascii="Arial Narrow" w:eastAsia="Calibri" w:hAnsi="Arial Narrow" w:cs="Arial"/>
          <w:sz w:val="28"/>
          <w:szCs w:val="28"/>
          <w:lang w:val="es-CO" w:eastAsia="en-US"/>
        </w:rPr>
        <w:t xml:space="preserve">cisiete </w:t>
      </w:r>
      <w:r w:rsidR="004609D0" w:rsidRPr="008105C9">
        <w:rPr>
          <w:rFonts w:ascii="Arial Narrow" w:eastAsia="Calibri" w:hAnsi="Arial Narrow" w:cs="Arial"/>
          <w:sz w:val="28"/>
          <w:szCs w:val="28"/>
          <w:lang w:val="es-CO" w:eastAsia="en-US"/>
        </w:rPr>
        <w:t>(201</w:t>
      </w:r>
      <w:r w:rsidR="00EC6062">
        <w:rPr>
          <w:rFonts w:ascii="Arial Narrow" w:eastAsia="Calibri" w:hAnsi="Arial Narrow" w:cs="Arial"/>
          <w:sz w:val="28"/>
          <w:szCs w:val="28"/>
          <w:lang w:val="es-CO" w:eastAsia="en-US"/>
        </w:rPr>
        <w:t>7</w:t>
      </w:r>
      <w:r w:rsidR="004609D0" w:rsidRPr="008105C9">
        <w:rPr>
          <w:rFonts w:ascii="Arial Narrow" w:eastAsia="Calibri" w:hAnsi="Arial Narrow" w:cs="Arial"/>
          <w:sz w:val="28"/>
          <w:szCs w:val="28"/>
          <w:lang w:val="es-CO" w:eastAsia="en-US"/>
        </w:rPr>
        <w:t xml:space="preserve">), siendo las </w:t>
      </w:r>
      <w:r w:rsidR="00453F2E">
        <w:rPr>
          <w:rFonts w:ascii="Arial Narrow" w:eastAsia="Calibri" w:hAnsi="Arial Narrow" w:cs="Arial"/>
          <w:sz w:val="28"/>
          <w:szCs w:val="28"/>
          <w:lang w:val="es-CO" w:eastAsia="en-US"/>
        </w:rPr>
        <w:t>nueve</w:t>
      </w:r>
      <w:r w:rsidR="00EC6062">
        <w:rPr>
          <w:rFonts w:ascii="Arial Narrow" w:eastAsia="Calibri" w:hAnsi="Arial Narrow" w:cs="Arial"/>
          <w:sz w:val="28"/>
          <w:szCs w:val="28"/>
          <w:lang w:val="es-CO" w:eastAsia="en-US"/>
        </w:rPr>
        <w:t xml:space="preserve"> </w:t>
      </w:r>
      <w:r w:rsidR="004609D0">
        <w:rPr>
          <w:rFonts w:ascii="Arial Narrow" w:eastAsia="Calibri" w:hAnsi="Arial Narrow" w:cs="Arial"/>
          <w:sz w:val="28"/>
          <w:szCs w:val="28"/>
          <w:lang w:val="es-CO" w:eastAsia="en-US"/>
        </w:rPr>
        <w:t>d</w:t>
      </w:r>
      <w:r w:rsidR="004609D0" w:rsidRPr="008105C9">
        <w:rPr>
          <w:rFonts w:ascii="Arial Narrow" w:eastAsia="Calibri" w:hAnsi="Arial Narrow" w:cs="Arial"/>
          <w:sz w:val="28"/>
          <w:szCs w:val="28"/>
          <w:lang w:val="es-CO" w:eastAsia="en-US"/>
        </w:rPr>
        <w:t>e la mañana (</w:t>
      </w:r>
      <w:r w:rsidR="00453F2E">
        <w:rPr>
          <w:rFonts w:ascii="Arial Narrow" w:eastAsia="Calibri" w:hAnsi="Arial Narrow" w:cs="Arial"/>
          <w:sz w:val="28"/>
          <w:szCs w:val="28"/>
          <w:lang w:val="es-CO" w:eastAsia="en-US"/>
        </w:rPr>
        <w:t>09:00</w:t>
      </w:r>
      <w:r w:rsidR="004609D0">
        <w:rPr>
          <w:rFonts w:ascii="Arial Narrow" w:eastAsia="Calibri" w:hAnsi="Arial Narrow" w:cs="Arial"/>
          <w:sz w:val="28"/>
          <w:szCs w:val="28"/>
          <w:lang w:val="es-CO" w:eastAsia="en-US"/>
        </w:rPr>
        <w:t xml:space="preserve"> </w:t>
      </w:r>
      <w:r w:rsidR="004609D0" w:rsidRPr="008105C9">
        <w:rPr>
          <w:rFonts w:ascii="Arial Narrow" w:eastAsia="Calibri" w:hAnsi="Arial Narrow" w:cs="Arial"/>
          <w:sz w:val="28"/>
          <w:szCs w:val="28"/>
          <w:lang w:val="es-CO" w:eastAsia="en-US"/>
        </w:rPr>
        <w:t xml:space="preserve">a.m.), </w:t>
      </w:r>
      <w:r w:rsidR="004609D0" w:rsidRPr="008105C9">
        <w:rPr>
          <w:rFonts w:ascii="Arial Narrow" w:hAnsi="Arial Narrow" w:cs="Tahoma"/>
          <w:bCs/>
          <w:color w:val="000000"/>
          <w:sz w:val="28"/>
          <w:szCs w:val="28"/>
          <w:lang w:eastAsia="es-CO"/>
        </w:rPr>
        <w:t xml:space="preserve">reunidos en la Sala de </w:t>
      </w:r>
      <w:r w:rsidR="004609D0" w:rsidRPr="005234EF">
        <w:rPr>
          <w:rFonts w:ascii="Arial Narrow" w:hAnsi="Arial Narrow" w:cs="Tahoma"/>
          <w:bCs/>
          <w:sz w:val="28"/>
          <w:szCs w:val="28"/>
          <w:lang w:eastAsia="es-CO"/>
        </w:rPr>
        <w:t xml:space="preserve">Audiencia las magistradas y </w:t>
      </w:r>
      <w:r w:rsidR="004609D0">
        <w:rPr>
          <w:rFonts w:ascii="Arial Narrow" w:hAnsi="Arial Narrow" w:cs="Tahoma"/>
          <w:bCs/>
          <w:color w:val="000000"/>
          <w:sz w:val="28"/>
          <w:szCs w:val="28"/>
          <w:lang w:eastAsia="es-CO"/>
        </w:rPr>
        <w:t xml:space="preserve">el suscrito magistrado </w:t>
      </w:r>
      <w:r w:rsidR="004609D0"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4609D0">
        <w:rPr>
          <w:rFonts w:ascii="Arial Narrow" w:hAnsi="Arial Narrow" w:cs="Tahoma"/>
          <w:bCs/>
          <w:color w:val="000000"/>
          <w:sz w:val="28"/>
          <w:szCs w:val="28"/>
          <w:lang w:eastAsia="es-CO"/>
        </w:rPr>
        <w:t xml:space="preserve">grado jurisdiccional de consulta frente a </w:t>
      </w:r>
      <w:r w:rsidR="004609D0" w:rsidRPr="008105C9">
        <w:rPr>
          <w:rFonts w:ascii="Arial Narrow" w:hAnsi="Arial Narrow" w:cs="Arial"/>
          <w:sz w:val="28"/>
          <w:szCs w:val="28"/>
        </w:rPr>
        <w:t xml:space="preserve">la sentencia proferida </w:t>
      </w:r>
      <w:r w:rsidR="004609D0" w:rsidRPr="00453F2E">
        <w:rPr>
          <w:rFonts w:ascii="Arial Narrow" w:hAnsi="Arial Narrow" w:cs="Arial"/>
          <w:sz w:val="28"/>
          <w:szCs w:val="28"/>
        </w:rPr>
        <w:t xml:space="preserve">el </w:t>
      </w:r>
      <w:r w:rsidR="00453F2E" w:rsidRPr="00453F2E">
        <w:rPr>
          <w:rFonts w:ascii="Arial Narrow" w:hAnsi="Arial Narrow" w:cs="Arial"/>
          <w:sz w:val="28"/>
          <w:szCs w:val="28"/>
        </w:rPr>
        <w:t>03 de junio de 2016</w:t>
      </w:r>
      <w:r w:rsidR="00EC6062" w:rsidRPr="00453F2E">
        <w:rPr>
          <w:rFonts w:ascii="Arial Narrow" w:hAnsi="Arial Narrow" w:cs="Arial"/>
          <w:sz w:val="28"/>
          <w:szCs w:val="28"/>
        </w:rPr>
        <w:t xml:space="preserve"> </w:t>
      </w:r>
      <w:r w:rsidR="004609D0" w:rsidRPr="008105C9">
        <w:rPr>
          <w:rFonts w:ascii="Arial Narrow" w:hAnsi="Arial Narrow" w:cs="Arial"/>
          <w:sz w:val="28"/>
          <w:szCs w:val="28"/>
        </w:rPr>
        <w:t xml:space="preserve">por el Juzgado </w:t>
      </w:r>
      <w:r w:rsidR="00453F2E">
        <w:rPr>
          <w:rFonts w:ascii="Arial Narrow" w:hAnsi="Arial Narrow" w:cs="Arial"/>
          <w:sz w:val="28"/>
          <w:szCs w:val="28"/>
        </w:rPr>
        <w:t>Segundo</w:t>
      </w:r>
      <w:r>
        <w:rPr>
          <w:rFonts w:ascii="Arial Narrow" w:hAnsi="Arial Narrow" w:cs="Arial"/>
          <w:sz w:val="28"/>
          <w:szCs w:val="28"/>
        </w:rPr>
        <w:t xml:space="preserve"> </w:t>
      </w:r>
      <w:r w:rsidR="004609D0" w:rsidRPr="008105C9">
        <w:rPr>
          <w:rFonts w:ascii="Arial Narrow" w:hAnsi="Arial Narrow" w:cs="Arial"/>
          <w:sz w:val="28"/>
          <w:szCs w:val="28"/>
        </w:rPr>
        <w:t xml:space="preserve">Laboral del Circuito de Pereira, dentro del proceso ordinario laboral promovido por </w:t>
      </w:r>
      <w:r w:rsidR="00453F2E">
        <w:rPr>
          <w:rFonts w:ascii="Arial Narrow" w:hAnsi="Arial Narrow" w:cs="Arial"/>
          <w:i/>
          <w:sz w:val="28"/>
          <w:szCs w:val="28"/>
        </w:rPr>
        <w:t xml:space="preserve">Beatriz Eugenia Buitrago </w:t>
      </w:r>
      <w:proofErr w:type="spellStart"/>
      <w:r w:rsidR="00453F2E">
        <w:rPr>
          <w:rFonts w:ascii="Arial Narrow" w:hAnsi="Arial Narrow" w:cs="Arial"/>
          <w:i/>
          <w:sz w:val="28"/>
          <w:szCs w:val="28"/>
        </w:rPr>
        <w:t>Aristizábal</w:t>
      </w:r>
      <w:proofErr w:type="spellEnd"/>
      <w:r w:rsidR="000413E2">
        <w:rPr>
          <w:rFonts w:ascii="Arial Narrow" w:hAnsi="Arial Narrow" w:cs="Arial"/>
          <w:sz w:val="28"/>
          <w:szCs w:val="28"/>
        </w:rPr>
        <w:t xml:space="preserve"> </w:t>
      </w:r>
      <w:r w:rsidR="004609D0" w:rsidRPr="00F51071">
        <w:rPr>
          <w:rFonts w:ascii="Arial Narrow" w:hAnsi="Arial Narrow" w:cs="Arial"/>
          <w:sz w:val="28"/>
          <w:szCs w:val="28"/>
        </w:rPr>
        <w:t xml:space="preserve">contra la </w:t>
      </w:r>
      <w:r w:rsidR="004609D0" w:rsidRPr="00F51071">
        <w:rPr>
          <w:rFonts w:ascii="Arial Narrow" w:hAnsi="Arial Narrow" w:cs="Arial"/>
          <w:i/>
          <w:sz w:val="28"/>
          <w:szCs w:val="28"/>
        </w:rPr>
        <w:t xml:space="preserve">Administradora Colombiana de Pensiones </w:t>
      </w:r>
      <w:proofErr w:type="spellStart"/>
      <w:r w:rsidR="004609D0" w:rsidRPr="00F51071">
        <w:rPr>
          <w:rFonts w:ascii="Arial Narrow" w:hAnsi="Arial Narrow" w:cs="Arial"/>
          <w:i/>
          <w:sz w:val="28"/>
          <w:szCs w:val="28"/>
        </w:rPr>
        <w:t>Colpensiones</w:t>
      </w:r>
      <w:proofErr w:type="spellEnd"/>
      <w:r w:rsidR="004609D0" w:rsidRPr="00F51071">
        <w:rPr>
          <w:rFonts w:ascii="Arial Narrow" w:hAnsi="Arial Narrow" w:cs="Arial"/>
          <w:i/>
          <w:sz w:val="28"/>
          <w:szCs w:val="28"/>
        </w:rPr>
        <w:t xml:space="preserve">. </w:t>
      </w:r>
    </w:p>
    <w:p w:rsidR="004609D0" w:rsidRPr="00573CF7" w:rsidRDefault="004609D0" w:rsidP="00573CF7">
      <w:pPr>
        <w:pStyle w:val="Sansinterligne"/>
      </w:pPr>
    </w:p>
    <w:p w:rsidR="00085561" w:rsidRPr="001E679A" w:rsidRDefault="00085561" w:rsidP="00085561">
      <w:pPr>
        <w:shd w:val="clear" w:color="auto" w:fill="FFFFFF"/>
        <w:spacing w:line="360" w:lineRule="atLeast"/>
        <w:ind w:firstLine="708"/>
        <w:jc w:val="both"/>
        <w:rPr>
          <w:rFonts w:ascii="Arial Narrow" w:hAnsi="Arial Narrow" w:cs="Tahoma"/>
          <w:bCs/>
          <w:color w:val="000000"/>
          <w:sz w:val="28"/>
          <w:szCs w:val="28"/>
          <w:lang w:eastAsia="es-CO"/>
        </w:rPr>
      </w:pPr>
      <w:r w:rsidRPr="001E679A">
        <w:rPr>
          <w:rFonts w:ascii="Arial Narrow" w:hAnsi="Arial Narrow" w:cs="Tahoma"/>
          <w:bCs/>
          <w:color w:val="000000"/>
          <w:sz w:val="28"/>
          <w:szCs w:val="28"/>
          <w:lang w:eastAsia="es-CO"/>
        </w:rPr>
        <w:t>IDENTIFICACIÓN DE LOS PRESENTES:</w:t>
      </w:r>
    </w:p>
    <w:p w:rsidR="00573CF7" w:rsidRDefault="00573CF7" w:rsidP="00573CF7">
      <w:pPr>
        <w:pStyle w:val="Sansinterligne"/>
      </w:pPr>
    </w:p>
    <w:p w:rsidR="00085561" w:rsidRPr="001E679A" w:rsidRDefault="00085561" w:rsidP="00085561">
      <w:pPr>
        <w:spacing w:line="360" w:lineRule="auto"/>
        <w:ind w:firstLine="851"/>
        <w:rPr>
          <w:rFonts w:ascii="Arial Narrow" w:hAnsi="Arial Narrow" w:cs="Tahoma"/>
          <w:sz w:val="28"/>
          <w:szCs w:val="28"/>
        </w:rPr>
      </w:pPr>
      <w:r w:rsidRPr="001E679A">
        <w:rPr>
          <w:rFonts w:ascii="Arial Narrow" w:hAnsi="Arial Narrow" w:cs="Tahoma"/>
          <w:i/>
          <w:sz w:val="28"/>
          <w:szCs w:val="28"/>
        </w:rPr>
        <w:t>INTRODUCCIÓN</w:t>
      </w:r>
    </w:p>
    <w:p w:rsidR="004609D0" w:rsidRPr="00573CF7" w:rsidRDefault="004609D0" w:rsidP="00573CF7">
      <w:pPr>
        <w:pStyle w:val="Sansinterligne"/>
      </w:pPr>
    </w:p>
    <w:p w:rsidR="00D51EF4" w:rsidRDefault="000413E2" w:rsidP="00FE50FD">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w:t>
      </w:r>
      <w:r w:rsidR="00FE50FD">
        <w:rPr>
          <w:rFonts w:ascii="Arial Narrow" w:hAnsi="Arial Narrow" w:cs="Tahoma"/>
          <w:sz w:val="28"/>
          <w:szCs w:val="28"/>
        </w:rPr>
        <w:t>la</w:t>
      </w:r>
      <w:r>
        <w:rPr>
          <w:rFonts w:ascii="Arial Narrow" w:hAnsi="Arial Narrow" w:cs="Tahoma"/>
          <w:sz w:val="28"/>
          <w:szCs w:val="28"/>
        </w:rPr>
        <w:t xml:space="preserve"> demandante </w:t>
      </w:r>
      <w:r w:rsidR="004609D0" w:rsidRPr="008105C9">
        <w:rPr>
          <w:rFonts w:ascii="Arial Narrow" w:hAnsi="Arial Narrow" w:cs="Tahoma"/>
          <w:sz w:val="28"/>
          <w:szCs w:val="28"/>
        </w:rPr>
        <w:t>que</w:t>
      </w:r>
      <w:r w:rsidR="004609D0">
        <w:rPr>
          <w:rFonts w:ascii="Arial Narrow" w:hAnsi="Arial Narrow" w:cs="Tahoma"/>
          <w:sz w:val="28"/>
          <w:szCs w:val="28"/>
        </w:rPr>
        <w:t xml:space="preserve"> </w:t>
      </w:r>
      <w:r w:rsidR="00780B31">
        <w:rPr>
          <w:rFonts w:ascii="Arial Narrow" w:hAnsi="Arial Narrow" w:cs="Tahoma"/>
          <w:sz w:val="28"/>
          <w:szCs w:val="28"/>
        </w:rPr>
        <w:t xml:space="preserve">se declare que </w:t>
      </w:r>
      <w:r w:rsidR="00D51EF4">
        <w:rPr>
          <w:rFonts w:ascii="Arial Narrow" w:hAnsi="Arial Narrow" w:cs="Tahoma"/>
          <w:sz w:val="28"/>
          <w:szCs w:val="28"/>
        </w:rPr>
        <w:t>le asiste el derecho al reconocimiento y pago de la pensi</w:t>
      </w:r>
      <w:r w:rsidR="005234EF">
        <w:rPr>
          <w:rFonts w:ascii="Arial Narrow" w:hAnsi="Arial Narrow" w:cs="Tahoma"/>
          <w:sz w:val="28"/>
          <w:szCs w:val="28"/>
        </w:rPr>
        <w:t>ón de v</w:t>
      </w:r>
      <w:r w:rsidR="00D51EF4">
        <w:rPr>
          <w:rFonts w:ascii="Arial Narrow" w:hAnsi="Arial Narrow" w:cs="Tahoma"/>
          <w:sz w:val="28"/>
          <w:szCs w:val="28"/>
        </w:rPr>
        <w:t xml:space="preserve">ejez </w:t>
      </w:r>
      <w:r w:rsidR="00FE50FD">
        <w:rPr>
          <w:rFonts w:ascii="Arial Narrow" w:hAnsi="Arial Narrow" w:cs="Tahoma"/>
          <w:sz w:val="28"/>
          <w:szCs w:val="28"/>
        </w:rPr>
        <w:t xml:space="preserve">a partir del día 1 de septiembre de 2010, </w:t>
      </w:r>
      <w:r w:rsidR="00D058BF">
        <w:rPr>
          <w:rFonts w:ascii="Arial Narrow" w:hAnsi="Arial Narrow" w:cs="Tahoma"/>
          <w:sz w:val="28"/>
          <w:szCs w:val="28"/>
        </w:rPr>
        <w:t xml:space="preserve">junto con </w:t>
      </w:r>
      <w:r w:rsidR="00FE50FD">
        <w:rPr>
          <w:rFonts w:ascii="Arial Narrow" w:hAnsi="Arial Narrow" w:cs="Tahoma"/>
          <w:sz w:val="28"/>
          <w:szCs w:val="28"/>
        </w:rPr>
        <w:t>el retroactivo, los intereses de mora de que trata el artículo 141 de la Ley 100/93 y las costas del proceso</w:t>
      </w:r>
      <w:r w:rsidR="005234EF">
        <w:rPr>
          <w:rFonts w:ascii="Arial Narrow" w:hAnsi="Arial Narrow" w:cs="Tahoma"/>
          <w:sz w:val="28"/>
          <w:szCs w:val="28"/>
        </w:rPr>
        <w:t>.</w:t>
      </w:r>
    </w:p>
    <w:p w:rsidR="004609D0" w:rsidRPr="00573CF7" w:rsidRDefault="004609D0" w:rsidP="00573CF7">
      <w:pPr>
        <w:pStyle w:val="Sansinterligne"/>
      </w:pPr>
    </w:p>
    <w:p w:rsidR="00B90833" w:rsidRDefault="004609D0" w:rsidP="00FB2BE4">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sidR="00D058BF">
        <w:rPr>
          <w:rFonts w:ascii="Arial Narrow" w:hAnsi="Arial Narrow" w:cs="Tahoma"/>
          <w:color w:val="000000"/>
          <w:sz w:val="28"/>
          <w:szCs w:val="28"/>
          <w:lang w:eastAsia="es-CO"/>
        </w:rPr>
        <w:t>one</w:t>
      </w:r>
      <w:r w:rsidR="008B4369">
        <w:rPr>
          <w:rFonts w:ascii="Arial Narrow" w:hAnsi="Arial Narrow" w:cs="Tahoma"/>
          <w:color w:val="000000"/>
          <w:sz w:val="28"/>
          <w:szCs w:val="28"/>
          <w:lang w:eastAsia="es-CO"/>
        </w:rPr>
        <w:t xml:space="preserve"> que nació el </w:t>
      </w:r>
      <w:r w:rsidR="00B90833">
        <w:rPr>
          <w:rFonts w:ascii="Arial Narrow" w:hAnsi="Arial Narrow" w:cs="Tahoma"/>
          <w:color w:val="000000"/>
          <w:sz w:val="28"/>
          <w:szCs w:val="28"/>
          <w:lang w:eastAsia="es-CO"/>
        </w:rPr>
        <w:t>2</w:t>
      </w:r>
      <w:r w:rsidR="008B4369">
        <w:rPr>
          <w:rFonts w:ascii="Arial Narrow" w:hAnsi="Arial Narrow" w:cs="Tahoma"/>
          <w:color w:val="000000"/>
          <w:sz w:val="28"/>
          <w:szCs w:val="28"/>
          <w:lang w:eastAsia="es-CO"/>
        </w:rPr>
        <w:t xml:space="preserve">9 de </w:t>
      </w:r>
      <w:r w:rsidR="00B90833">
        <w:rPr>
          <w:rFonts w:ascii="Arial Narrow" w:hAnsi="Arial Narrow" w:cs="Tahoma"/>
          <w:color w:val="000000"/>
          <w:sz w:val="28"/>
          <w:szCs w:val="28"/>
          <w:lang w:eastAsia="es-CO"/>
        </w:rPr>
        <w:t>junio</w:t>
      </w:r>
      <w:r w:rsidR="008B4369">
        <w:rPr>
          <w:rFonts w:ascii="Arial Narrow" w:hAnsi="Arial Narrow" w:cs="Tahoma"/>
          <w:color w:val="000000"/>
          <w:sz w:val="28"/>
          <w:szCs w:val="28"/>
          <w:lang w:eastAsia="es-CO"/>
        </w:rPr>
        <w:t xml:space="preserve"> de </w:t>
      </w:r>
      <w:r w:rsidR="00B90833">
        <w:rPr>
          <w:rFonts w:ascii="Arial Narrow" w:hAnsi="Arial Narrow" w:cs="Tahoma"/>
          <w:color w:val="000000"/>
          <w:sz w:val="28"/>
          <w:szCs w:val="28"/>
          <w:lang w:eastAsia="es-CO"/>
        </w:rPr>
        <w:t>1947</w:t>
      </w:r>
      <w:r w:rsidR="008B4369">
        <w:rPr>
          <w:rFonts w:ascii="Arial Narrow" w:hAnsi="Arial Narrow" w:cs="Tahoma"/>
          <w:color w:val="000000"/>
          <w:sz w:val="28"/>
          <w:szCs w:val="28"/>
          <w:lang w:eastAsia="es-CO"/>
        </w:rPr>
        <w:t xml:space="preserve">; que sufragó </w:t>
      </w:r>
      <w:r w:rsidR="005234EF">
        <w:rPr>
          <w:rFonts w:ascii="Arial Narrow" w:hAnsi="Arial Narrow" w:cs="Tahoma"/>
          <w:color w:val="000000"/>
          <w:sz w:val="28"/>
          <w:szCs w:val="28"/>
          <w:lang w:eastAsia="es-CO"/>
        </w:rPr>
        <w:t>1073,</w:t>
      </w:r>
      <w:r w:rsidR="005234EF" w:rsidRPr="00D058BF">
        <w:rPr>
          <w:rFonts w:ascii="Arial Narrow" w:hAnsi="Arial Narrow" w:cs="Tahoma"/>
          <w:color w:val="000000"/>
          <w:sz w:val="20"/>
          <w:lang w:eastAsia="es-CO"/>
        </w:rPr>
        <w:t>72</w:t>
      </w:r>
      <w:r w:rsidR="008B4369" w:rsidRPr="00D058BF">
        <w:rPr>
          <w:rFonts w:ascii="Arial Narrow" w:hAnsi="Arial Narrow" w:cs="Tahoma"/>
          <w:color w:val="000000"/>
          <w:sz w:val="20"/>
          <w:lang w:eastAsia="es-CO"/>
        </w:rPr>
        <w:t xml:space="preserve"> </w:t>
      </w:r>
      <w:r w:rsidR="008B4369">
        <w:rPr>
          <w:rFonts w:ascii="Arial Narrow" w:hAnsi="Arial Narrow" w:cs="Tahoma"/>
          <w:color w:val="000000"/>
          <w:sz w:val="28"/>
          <w:szCs w:val="28"/>
          <w:lang w:eastAsia="es-CO"/>
        </w:rPr>
        <w:t>semanas al régimen de prima media</w:t>
      </w:r>
      <w:r w:rsidR="005243CB">
        <w:rPr>
          <w:rFonts w:ascii="Arial Narrow" w:hAnsi="Arial Narrow" w:cs="Tahoma"/>
          <w:color w:val="000000"/>
          <w:sz w:val="28"/>
          <w:szCs w:val="28"/>
          <w:lang w:eastAsia="es-CO"/>
        </w:rPr>
        <w:t>, sin embargo</w:t>
      </w:r>
      <w:r w:rsidR="00D058BF">
        <w:rPr>
          <w:rFonts w:ascii="Arial Narrow" w:hAnsi="Arial Narrow" w:cs="Tahoma"/>
          <w:color w:val="000000"/>
          <w:sz w:val="28"/>
          <w:szCs w:val="28"/>
          <w:lang w:eastAsia="es-CO"/>
        </w:rPr>
        <w:t xml:space="preserve">, </w:t>
      </w:r>
      <w:r w:rsidR="00DE7576">
        <w:rPr>
          <w:rFonts w:ascii="Arial Narrow" w:hAnsi="Arial Narrow" w:cs="Tahoma"/>
          <w:color w:val="000000"/>
          <w:sz w:val="28"/>
          <w:szCs w:val="28"/>
          <w:lang w:eastAsia="es-CO"/>
        </w:rPr>
        <w:t xml:space="preserve">en </w:t>
      </w:r>
      <w:r w:rsidR="005243CB">
        <w:rPr>
          <w:rFonts w:ascii="Arial Narrow" w:hAnsi="Arial Narrow" w:cs="Tahoma"/>
          <w:color w:val="000000"/>
          <w:sz w:val="28"/>
          <w:szCs w:val="28"/>
          <w:lang w:eastAsia="es-CO"/>
        </w:rPr>
        <w:t xml:space="preserve">su historia </w:t>
      </w:r>
      <w:r w:rsidR="008B4369">
        <w:rPr>
          <w:rFonts w:ascii="Arial Narrow" w:hAnsi="Arial Narrow" w:cs="Tahoma"/>
          <w:color w:val="000000"/>
          <w:sz w:val="28"/>
          <w:szCs w:val="28"/>
          <w:lang w:eastAsia="es-CO"/>
        </w:rPr>
        <w:t xml:space="preserve">laboral </w:t>
      </w:r>
      <w:r w:rsidR="00B90833">
        <w:rPr>
          <w:rFonts w:ascii="Arial Narrow" w:hAnsi="Arial Narrow" w:cs="Tahoma"/>
          <w:color w:val="000000"/>
          <w:sz w:val="28"/>
          <w:szCs w:val="28"/>
          <w:lang w:eastAsia="es-CO"/>
        </w:rPr>
        <w:t xml:space="preserve">no </w:t>
      </w:r>
      <w:r w:rsidR="005234EF">
        <w:rPr>
          <w:rFonts w:ascii="Arial Narrow" w:hAnsi="Arial Narrow" w:cs="Tahoma"/>
          <w:color w:val="000000"/>
          <w:sz w:val="28"/>
          <w:szCs w:val="28"/>
          <w:lang w:eastAsia="es-CO"/>
        </w:rPr>
        <w:t>registr</w:t>
      </w:r>
      <w:r w:rsidR="00DE7576">
        <w:rPr>
          <w:rFonts w:ascii="Arial Narrow" w:hAnsi="Arial Narrow" w:cs="Tahoma"/>
          <w:color w:val="000000"/>
          <w:sz w:val="28"/>
          <w:szCs w:val="28"/>
          <w:lang w:eastAsia="es-CO"/>
        </w:rPr>
        <w:t xml:space="preserve">an </w:t>
      </w:r>
      <w:r w:rsidR="00B90833">
        <w:rPr>
          <w:rFonts w:ascii="Arial Narrow" w:hAnsi="Arial Narrow" w:cs="Tahoma"/>
          <w:color w:val="000000"/>
          <w:sz w:val="28"/>
          <w:szCs w:val="28"/>
          <w:lang w:eastAsia="es-CO"/>
        </w:rPr>
        <w:t>las</w:t>
      </w:r>
      <w:r w:rsidR="008B4369">
        <w:rPr>
          <w:rFonts w:ascii="Arial Narrow" w:hAnsi="Arial Narrow" w:cs="Tahoma"/>
          <w:color w:val="000000"/>
          <w:sz w:val="28"/>
          <w:szCs w:val="28"/>
          <w:lang w:eastAsia="es-CO"/>
        </w:rPr>
        <w:t xml:space="preserve"> semanas</w:t>
      </w:r>
      <w:r w:rsidR="00B90833">
        <w:rPr>
          <w:rFonts w:ascii="Arial Narrow" w:hAnsi="Arial Narrow" w:cs="Tahoma"/>
          <w:color w:val="000000"/>
          <w:sz w:val="28"/>
          <w:szCs w:val="28"/>
          <w:lang w:eastAsia="es-CO"/>
        </w:rPr>
        <w:t xml:space="preserve"> cotizadas al SENA</w:t>
      </w:r>
      <w:r w:rsidR="008B4369">
        <w:rPr>
          <w:rFonts w:ascii="Arial Narrow" w:hAnsi="Arial Narrow" w:cs="Tahoma"/>
          <w:color w:val="000000"/>
          <w:sz w:val="28"/>
          <w:szCs w:val="28"/>
          <w:lang w:eastAsia="es-CO"/>
        </w:rPr>
        <w:t>,</w:t>
      </w:r>
      <w:r w:rsidR="005234EF">
        <w:rPr>
          <w:rFonts w:ascii="Arial Narrow" w:hAnsi="Arial Narrow" w:cs="Tahoma"/>
          <w:color w:val="000000"/>
          <w:sz w:val="28"/>
          <w:szCs w:val="28"/>
          <w:lang w:eastAsia="es-CO"/>
        </w:rPr>
        <w:t xml:space="preserve"> por no haber sido</w:t>
      </w:r>
      <w:r w:rsidR="00D058BF">
        <w:rPr>
          <w:rFonts w:ascii="Arial Narrow" w:hAnsi="Arial Narrow" w:cs="Tahoma"/>
          <w:color w:val="000000"/>
          <w:sz w:val="28"/>
          <w:szCs w:val="28"/>
          <w:lang w:eastAsia="es-CO"/>
        </w:rPr>
        <w:t xml:space="preserve"> </w:t>
      </w:r>
      <w:r w:rsidR="00D058BF">
        <w:rPr>
          <w:rFonts w:ascii="Arial Narrow" w:hAnsi="Arial Narrow" w:cs="Tahoma"/>
          <w:color w:val="000000"/>
          <w:sz w:val="28"/>
          <w:szCs w:val="28"/>
          <w:lang w:eastAsia="es-CO"/>
        </w:rPr>
        <w:lastRenderedPageBreak/>
        <w:t>debidamente  reportadas</w:t>
      </w:r>
      <w:r w:rsidR="00DE7576">
        <w:rPr>
          <w:rFonts w:ascii="Arial Narrow" w:hAnsi="Arial Narrow" w:cs="Tahoma"/>
          <w:color w:val="000000"/>
          <w:sz w:val="28"/>
          <w:szCs w:val="28"/>
          <w:lang w:eastAsia="es-CO"/>
        </w:rPr>
        <w:t xml:space="preserve"> a la entidad</w:t>
      </w:r>
      <w:r w:rsidR="005234EF">
        <w:rPr>
          <w:rFonts w:ascii="Arial Narrow" w:hAnsi="Arial Narrow" w:cs="Tahoma"/>
          <w:color w:val="000000"/>
          <w:sz w:val="28"/>
          <w:szCs w:val="28"/>
          <w:lang w:eastAsia="es-CO"/>
        </w:rPr>
        <w:t>. Indica que</w:t>
      </w:r>
      <w:r w:rsidR="00B90833">
        <w:rPr>
          <w:rFonts w:ascii="Arial Narrow" w:hAnsi="Arial Narrow" w:cs="Tahoma"/>
          <w:color w:val="000000"/>
          <w:sz w:val="28"/>
          <w:szCs w:val="28"/>
          <w:lang w:eastAsia="es-CO"/>
        </w:rPr>
        <w:t xml:space="preserve"> presentó la solicitud </w:t>
      </w:r>
      <w:r w:rsidR="00D058BF">
        <w:rPr>
          <w:rFonts w:ascii="Arial Narrow" w:hAnsi="Arial Narrow" w:cs="Tahoma"/>
          <w:color w:val="000000"/>
          <w:sz w:val="28"/>
          <w:szCs w:val="28"/>
          <w:lang w:eastAsia="es-CO"/>
        </w:rPr>
        <w:t xml:space="preserve">de pensión </w:t>
      </w:r>
      <w:r w:rsidR="00B90833">
        <w:rPr>
          <w:rFonts w:ascii="Arial Narrow" w:hAnsi="Arial Narrow" w:cs="Tahoma"/>
          <w:color w:val="000000"/>
          <w:sz w:val="28"/>
          <w:szCs w:val="28"/>
          <w:lang w:eastAsia="es-CO"/>
        </w:rPr>
        <w:t xml:space="preserve">ante en el antiguo ISS, </w:t>
      </w:r>
      <w:r w:rsidR="00DE7576">
        <w:rPr>
          <w:rFonts w:ascii="Arial Narrow" w:hAnsi="Arial Narrow" w:cs="Tahoma"/>
          <w:color w:val="000000"/>
          <w:sz w:val="28"/>
          <w:szCs w:val="28"/>
          <w:lang w:eastAsia="es-CO"/>
        </w:rPr>
        <w:t>si</w:t>
      </w:r>
      <w:r w:rsidR="00C56F57">
        <w:rPr>
          <w:rFonts w:ascii="Arial Narrow" w:hAnsi="Arial Narrow" w:cs="Tahoma"/>
          <w:color w:val="000000"/>
          <w:sz w:val="28"/>
          <w:szCs w:val="28"/>
          <w:lang w:eastAsia="es-CO"/>
        </w:rPr>
        <w:t xml:space="preserve">éndole negada a través de la </w:t>
      </w:r>
      <w:r w:rsidR="00D058BF">
        <w:rPr>
          <w:rFonts w:ascii="Arial Narrow" w:hAnsi="Arial Narrow" w:cs="Tahoma"/>
          <w:color w:val="000000"/>
          <w:sz w:val="28"/>
          <w:szCs w:val="28"/>
          <w:lang w:eastAsia="es-CO"/>
        </w:rPr>
        <w:t>R</w:t>
      </w:r>
      <w:r w:rsidR="002003CE">
        <w:rPr>
          <w:rFonts w:ascii="Arial Narrow" w:hAnsi="Arial Narrow" w:cs="Tahoma"/>
          <w:color w:val="000000"/>
          <w:sz w:val="28"/>
          <w:szCs w:val="28"/>
          <w:lang w:eastAsia="es-CO"/>
        </w:rPr>
        <w:t>esolución 4538 de 2010,</w:t>
      </w:r>
      <w:r w:rsidR="00C56F57">
        <w:rPr>
          <w:rFonts w:ascii="Arial Narrow" w:hAnsi="Arial Narrow" w:cs="Tahoma"/>
          <w:color w:val="000000"/>
          <w:sz w:val="28"/>
          <w:szCs w:val="28"/>
          <w:lang w:eastAsia="es-CO"/>
        </w:rPr>
        <w:t xml:space="preserve"> por no cumplir con la densidad de semanas requeridas; que</w:t>
      </w:r>
      <w:r w:rsidR="00DE7576">
        <w:rPr>
          <w:rFonts w:ascii="Arial Narrow" w:hAnsi="Arial Narrow" w:cs="Tahoma"/>
          <w:color w:val="000000"/>
          <w:sz w:val="28"/>
          <w:szCs w:val="28"/>
          <w:lang w:eastAsia="es-CO"/>
        </w:rPr>
        <w:t xml:space="preserve"> contra la decisión </w:t>
      </w:r>
      <w:r w:rsidR="005234EF">
        <w:rPr>
          <w:rFonts w:ascii="Arial Narrow" w:hAnsi="Arial Narrow" w:cs="Tahoma"/>
          <w:color w:val="000000"/>
          <w:sz w:val="28"/>
          <w:szCs w:val="28"/>
          <w:lang w:eastAsia="es-CO"/>
        </w:rPr>
        <w:t xml:space="preserve">interpuso los </w:t>
      </w:r>
      <w:r w:rsidR="00C56F57">
        <w:rPr>
          <w:rFonts w:ascii="Arial Narrow" w:hAnsi="Arial Narrow" w:cs="Tahoma"/>
          <w:color w:val="000000"/>
          <w:sz w:val="28"/>
          <w:szCs w:val="28"/>
          <w:lang w:eastAsia="es-CO"/>
        </w:rPr>
        <w:t>r</w:t>
      </w:r>
      <w:r w:rsidR="002003CE">
        <w:rPr>
          <w:rFonts w:ascii="Arial Narrow" w:hAnsi="Arial Narrow" w:cs="Tahoma"/>
          <w:color w:val="000000"/>
          <w:sz w:val="28"/>
          <w:szCs w:val="28"/>
          <w:lang w:eastAsia="es-CO"/>
        </w:rPr>
        <w:t xml:space="preserve">ecursos </w:t>
      </w:r>
      <w:r w:rsidR="005234EF">
        <w:rPr>
          <w:rFonts w:ascii="Arial Narrow" w:hAnsi="Arial Narrow" w:cs="Tahoma"/>
          <w:color w:val="000000"/>
          <w:sz w:val="28"/>
          <w:szCs w:val="28"/>
          <w:lang w:eastAsia="es-CO"/>
        </w:rPr>
        <w:t>de r</w:t>
      </w:r>
      <w:r w:rsidR="00F41549">
        <w:rPr>
          <w:rFonts w:ascii="Arial Narrow" w:hAnsi="Arial Narrow" w:cs="Tahoma"/>
          <w:color w:val="000000"/>
          <w:sz w:val="28"/>
          <w:szCs w:val="28"/>
          <w:lang w:eastAsia="es-CO"/>
        </w:rPr>
        <w:t xml:space="preserve">eposición y </w:t>
      </w:r>
      <w:r w:rsidR="005234EF">
        <w:rPr>
          <w:rFonts w:ascii="Arial Narrow" w:hAnsi="Arial Narrow" w:cs="Tahoma"/>
          <w:color w:val="000000"/>
          <w:sz w:val="28"/>
          <w:szCs w:val="28"/>
          <w:lang w:eastAsia="es-CO"/>
        </w:rPr>
        <w:t xml:space="preserve">en </w:t>
      </w:r>
      <w:r w:rsidR="00F41549">
        <w:rPr>
          <w:rFonts w:ascii="Arial Narrow" w:hAnsi="Arial Narrow" w:cs="Tahoma"/>
          <w:color w:val="000000"/>
          <w:sz w:val="28"/>
          <w:szCs w:val="28"/>
          <w:lang w:eastAsia="es-CO"/>
        </w:rPr>
        <w:t>subsidio el de apelación</w:t>
      </w:r>
      <w:r w:rsidR="005234EF">
        <w:rPr>
          <w:rFonts w:ascii="Arial Narrow" w:hAnsi="Arial Narrow" w:cs="Tahoma"/>
          <w:color w:val="000000"/>
          <w:sz w:val="28"/>
          <w:szCs w:val="28"/>
          <w:lang w:eastAsia="es-CO"/>
        </w:rPr>
        <w:t xml:space="preserve">, el </w:t>
      </w:r>
      <w:r w:rsidR="00F41549">
        <w:rPr>
          <w:rFonts w:ascii="Arial Narrow" w:hAnsi="Arial Narrow" w:cs="Tahoma"/>
          <w:color w:val="000000"/>
          <w:sz w:val="28"/>
          <w:szCs w:val="28"/>
          <w:lang w:eastAsia="es-CO"/>
        </w:rPr>
        <w:t>10 de noviembre de 2014</w:t>
      </w:r>
      <w:r w:rsidR="00DE7576">
        <w:rPr>
          <w:rFonts w:ascii="Arial Narrow" w:hAnsi="Arial Narrow" w:cs="Tahoma"/>
          <w:color w:val="000000"/>
          <w:sz w:val="28"/>
          <w:szCs w:val="28"/>
          <w:lang w:eastAsia="es-CO"/>
        </w:rPr>
        <w:t xml:space="preserve">, sin que </w:t>
      </w:r>
      <w:r w:rsidR="005234EF">
        <w:rPr>
          <w:rFonts w:ascii="Arial Narrow" w:hAnsi="Arial Narrow" w:cs="Tahoma"/>
          <w:color w:val="000000"/>
          <w:sz w:val="28"/>
          <w:szCs w:val="28"/>
          <w:lang w:eastAsia="es-CO"/>
        </w:rPr>
        <w:t xml:space="preserve">a </w:t>
      </w:r>
      <w:r w:rsidR="00F41549">
        <w:rPr>
          <w:rFonts w:ascii="Arial Narrow" w:hAnsi="Arial Narrow" w:cs="Tahoma"/>
          <w:color w:val="000000"/>
          <w:sz w:val="28"/>
          <w:szCs w:val="28"/>
          <w:lang w:eastAsia="es-CO"/>
        </w:rPr>
        <w:t xml:space="preserve">la fecha de presentación </w:t>
      </w:r>
      <w:r w:rsidR="005234EF">
        <w:rPr>
          <w:rFonts w:ascii="Arial Narrow" w:hAnsi="Arial Narrow" w:cs="Tahoma"/>
          <w:color w:val="000000"/>
          <w:sz w:val="28"/>
          <w:szCs w:val="28"/>
          <w:lang w:eastAsia="es-CO"/>
        </w:rPr>
        <w:t>de esta demanda, h</w:t>
      </w:r>
      <w:r w:rsidR="00DE7576">
        <w:rPr>
          <w:rFonts w:ascii="Arial Narrow" w:hAnsi="Arial Narrow" w:cs="Tahoma"/>
          <w:color w:val="000000"/>
          <w:sz w:val="28"/>
          <w:szCs w:val="28"/>
          <w:lang w:eastAsia="es-CO"/>
        </w:rPr>
        <w:t xml:space="preserve">ubieren </w:t>
      </w:r>
      <w:r w:rsidR="005234EF">
        <w:rPr>
          <w:rFonts w:ascii="Arial Narrow" w:hAnsi="Arial Narrow" w:cs="Tahoma"/>
          <w:color w:val="000000"/>
          <w:sz w:val="28"/>
          <w:szCs w:val="28"/>
          <w:lang w:eastAsia="es-CO"/>
        </w:rPr>
        <w:t>sido resueltos.</w:t>
      </w:r>
    </w:p>
    <w:p w:rsidR="00DD6370" w:rsidRDefault="00DD6370" w:rsidP="00DD6370">
      <w:pPr>
        <w:pStyle w:val="Sansinterligne"/>
      </w:pPr>
    </w:p>
    <w:p w:rsidR="002003CE" w:rsidRDefault="005234EF" w:rsidP="00573CF7">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Refiere que </w:t>
      </w:r>
      <w:r w:rsidR="002003CE">
        <w:rPr>
          <w:rFonts w:ascii="Arial Narrow" w:hAnsi="Arial Narrow" w:cs="Tahoma"/>
          <w:color w:val="000000"/>
          <w:sz w:val="28"/>
          <w:szCs w:val="28"/>
          <w:lang w:eastAsia="es-CO"/>
        </w:rPr>
        <w:t xml:space="preserve">inició un Proceso Laboral de Primera Instancia que se </w:t>
      </w:r>
      <w:r w:rsidR="007C58F7">
        <w:rPr>
          <w:rFonts w:ascii="Arial Narrow" w:hAnsi="Arial Narrow" w:cs="Tahoma"/>
          <w:color w:val="000000"/>
          <w:sz w:val="28"/>
          <w:szCs w:val="28"/>
          <w:lang w:eastAsia="es-CO"/>
        </w:rPr>
        <w:t>tramitó en el Juzgado Tercero Laboral del Circuito de Pereira bajo el rad</w:t>
      </w:r>
      <w:r w:rsidR="003A25A9">
        <w:rPr>
          <w:rFonts w:ascii="Arial Narrow" w:hAnsi="Arial Narrow" w:cs="Tahoma"/>
          <w:color w:val="000000"/>
          <w:sz w:val="28"/>
          <w:szCs w:val="28"/>
          <w:lang w:eastAsia="es-CO"/>
        </w:rPr>
        <w:t>icado No.</w:t>
      </w:r>
      <w:r w:rsidR="007C58F7">
        <w:rPr>
          <w:rFonts w:ascii="Arial Narrow" w:hAnsi="Arial Narrow" w:cs="Tahoma"/>
          <w:color w:val="000000"/>
          <w:sz w:val="28"/>
          <w:szCs w:val="28"/>
          <w:lang w:eastAsia="es-CO"/>
        </w:rPr>
        <w:t xml:space="preserve"> 2009-00316, </w:t>
      </w:r>
      <w:r w:rsidR="003A25A9">
        <w:rPr>
          <w:rFonts w:ascii="Arial Narrow" w:hAnsi="Arial Narrow" w:cs="Tahoma"/>
          <w:color w:val="000000"/>
          <w:sz w:val="28"/>
          <w:szCs w:val="28"/>
          <w:lang w:eastAsia="es-CO"/>
        </w:rPr>
        <w:t xml:space="preserve">confirmado en </w:t>
      </w:r>
      <w:r w:rsidR="007C58F7">
        <w:rPr>
          <w:rFonts w:ascii="Arial Narrow" w:hAnsi="Arial Narrow" w:cs="Tahoma"/>
          <w:color w:val="000000"/>
          <w:sz w:val="28"/>
          <w:szCs w:val="28"/>
          <w:lang w:eastAsia="es-CO"/>
        </w:rPr>
        <w:t xml:space="preserve">segunda instancia </w:t>
      </w:r>
      <w:r w:rsidR="003A25A9">
        <w:rPr>
          <w:rFonts w:ascii="Arial Narrow" w:hAnsi="Arial Narrow" w:cs="Tahoma"/>
          <w:color w:val="000000"/>
          <w:sz w:val="28"/>
          <w:szCs w:val="28"/>
          <w:lang w:eastAsia="es-CO"/>
        </w:rPr>
        <w:t xml:space="preserve">por este Tribunal, el cual resolvió declarar </w:t>
      </w:r>
      <w:r w:rsidR="00DE7576">
        <w:rPr>
          <w:rFonts w:ascii="Arial Narrow" w:hAnsi="Arial Narrow" w:cs="Tahoma"/>
          <w:color w:val="000000"/>
          <w:sz w:val="28"/>
          <w:szCs w:val="28"/>
          <w:lang w:eastAsia="es-CO"/>
        </w:rPr>
        <w:t xml:space="preserve">su calidad de </w:t>
      </w:r>
      <w:r w:rsidR="007C58F7">
        <w:rPr>
          <w:rFonts w:ascii="Arial Narrow" w:hAnsi="Arial Narrow" w:cs="Tahoma"/>
          <w:color w:val="000000"/>
          <w:sz w:val="28"/>
          <w:szCs w:val="28"/>
          <w:lang w:eastAsia="es-CO"/>
        </w:rPr>
        <w:t>beneficiaria del régimen de transición establecido en el artículo 36 de la ley 100 de 1993 y que los aportes realizados por el Sena deben ser computados para el reconocimiento y pago de la pensi</w:t>
      </w:r>
      <w:r w:rsidR="00F41549">
        <w:rPr>
          <w:rFonts w:ascii="Arial Narrow" w:hAnsi="Arial Narrow" w:cs="Tahoma"/>
          <w:color w:val="000000"/>
          <w:sz w:val="28"/>
          <w:szCs w:val="28"/>
          <w:lang w:eastAsia="es-CO"/>
        </w:rPr>
        <w:t>ón de vejez.</w:t>
      </w:r>
    </w:p>
    <w:p w:rsidR="004609D0" w:rsidRPr="00573CF7" w:rsidRDefault="004609D0" w:rsidP="00573CF7">
      <w:pPr>
        <w:pStyle w:val="Sansinterligne"/>
      </w:pPr>
    </w:p>
    <w:p w:rsidR="004609D0" w:rsidRDefault="001E0BC4" w:rsidP="004609D0">
      <w:pPr>
        <w:spacing w:line="360" w:lineRule="auto"/>
        <w:ind w:firstLine="708"/>
        <w:jc w:val="both"/>
        <w:rPr>
          <w:rFonts w:ascii="Arial Narrow" w:hAnsi="Arial Narrow" w:cs="Arial"/>
          <w:sz w:val="28"/>
          <w:szCs w:val="28"/>
        </w:rPr>
      </w:pPr>
      <w:r>
        <w:rPr>
          <w:rFonts w:ascii="Arial Narrow" w:hAnsi="Arial Narrow" w:cs="Arial"/>
          <w:sz w:val="28"/>
          <w:szCs w:val="28"/>
        </w:rPr>
        <w:t xml:space="preserve">En respuesta a la demanda, </w:t>
      </w:r>
      <w:proofErr w:type="spellStart"/>
      <w:r w:rsidR="004609D0" w:rsidRPr="009868D1">
        <w:rPr>
          <w:rFonts w:ascii="Arial Narrow" w:hAnsi="Arial Narrow" w:cs="Arial"/>
          <w:sz w:val="28"/>
          <w:szCs w:val="28"/>
        </w:rPr>
        <w:t>Colpensiones</w:t>
      </w:r>
      <w:proofErr w:type="spellEnd"/>
      <w:r w:rsidR="004609D0">
        <w:rPr>
          <w:rFonts w:ascii="Arial Narrow" w:hAnsi="Arial Narrow" w:cs="Arial"/>
          <w:b/>
          <w:sz w:val="28"/>
          <w:szCs w:val="28"/>
        </w:rPr>
        <w:t xml:space="preserve"> </w:t>
      </w:r>
      <w:r w:rsidR="004609D0">
        <w:rPr>
          <w:rFonts w:ascii="Arial Narrow" w:hAnsi="Arial Narrow" w:cs="Arial"/>
          <w:sz w:val="28"/>
          <w:szCs w:val="28"/>
        </w:rPr>
        <w:t>se opuso a las pretensiones, arguy</w:t>
      </w:r>
      <w:r w:rsidR="00D4096E">
        <w:rPr>
          <w:rFonts w:ascii="Arial Narrow" w:hAnsi="Arial Narrow" w:cs="Arial"/>
          <w:sz w:val="28"/>
          <w:szCs w:val="28"/>
        </w:rPr>
        <w:t xml:space="preserve">endo que </w:t>
      </w:r>
      <w:r w:rsidR="00DE7576">
        <w:rPr>
          <w:rFonts w:ascii="Arial Narrow" w:hAnsi="Arial Narrow" w:cs="Arial"/>
          <w:sz w:val="28"/>
          <w:szCs w:val="28"/>
        </w:rPr>
        <w:t xml:space="preserve">la </w:t>
      </w:r>
      <w:r w:rsidR="00D4096E">
        <w:rPr>
          <w:rFonts w:ascii="Arial Narrow" w:hAnsi="Arial Narrow" w:cs="Arial"/>
          <w:sz w:val="28"/>
          <w:szCs w:val="28"/>
        </w:rPr>
        <w:t xml:space="preserve">demandante </w:t>
      </w:r>
      <w:r w:rsidR="00F07CAB">
        <w:rPr>
          <w:rFonts w:ascii="Arial Narrow" w:hAnsi="Arial Narrow" w:cs="Arial"/>
          <w:sz w:val="28"/>
          <w:szCs w:val="28"/>
        </w:rPr>
        <w:t xml:space="preserve">debe acreditar el cumplimiento de los requisitos legales para hacerse acreedora del derecho a la pensión de vejez que reclama.  </w:t>
      </w:r>
      <w:r w:rsidR="00E57179">
        <w:rPr>
          <w:rFonts w:ascii="Arial Narrow" w:hAnsi="Arial Narrow" w:cs="Arial"/>
          <w:sz w:val="28"/>
          <w:szCs w:val="28"/>
        </w:rPr>
        <w:t>En su defe</w:t>
      </w:r>
      <w:r w:rsidR="0077608B">
        <w:rPr>
          <w:rFonts w:ascii="Arial Narrow" w:hAnsi="Arial Narrow" w:cs="Arial"/>
          <w:sz w:val="28"/>
          <w:szCs w:val="28"/>
        </w:rPr>
        <w:t>nsa, propuso como excepciones las de “Inexistenc</w:t>
      </w:r>
      <w:r w:rsidR="00F707F8">
        <w:rPr>
          <w:rFonts w:ascii="Arial Narrow" w:hAnsi="Arial Narrow" w:cs="Arial"/>
          <w:sz w:val="28"/>
          <w:szCs w:val="28"/>
        </w:rPr>
        <w:t>ia de</w:t>
      </w:r>
      <w:r w:rsidR="00F07CAB">
        <w:rPr>
          <w:rFonts w:ascii="Arial Narrow" w:hAnsi="Arial Narrow" w:cs="Arial"/>
          <w:sz w:val="28"/>
          <w:szCs w:val="28"/>
        </w:rPr>
        <w:t>l derecho”, “I</w:t>
      </w:r>
      <w:r w:rsidR="00F707F8">
        <w:rPr>
          <w:rFonts w:ascii="Arial Narrow" w:hAnsi="Arial Narrow" w:cs="Arial"/>
          <w:sz w:val="28"/>
          <w:szCs w:val="28"/>
        </w:rPr>
        <w:t>mprocedencia del reconocimiento de intereses moratorios”</w:t>
      </w:r>
      <w:r w:rsidR="00F07CAB">
        <w:rPr>
          <w:rFonts w:ascii="Arial Narrow" w:hAnsi="Arial Narrow" w:cs="Arial"/>
          <w:sz w:val="28"/>
          <w:szCs w:val="28"/>
        </w:rPr>
        <w:t xml:space="preserve">, “Buena fe” y “Prescripción”. </w:t>
      </w:r>
    </w:p>
    <w:p w:rsidR="00374692" w:rsidRDefault="00374692" w:rsidP="00374692">
      <w:pPr>
        <w:pStyle w:val="Sansinterligne"/>
      </w:pPr>
    </w:p>
    <w:p w:rsidR="00201F1C" w:rsidRDefault="00374692" w:rsidP="00201F1C">
      <w:pPr>
        <w:spacing w:line="360" w:lineRule="auto"/>
        <w:ind w:firstLine="708"/>
        <w:jc w:val="both"/>
        <w:rPr>
          <w:rFonts w:ascii="Arial Narrow" w:hAnsi="Arial Narrow" w:cs="Arial"/>
          <w:sz w:val="28"/>
          <w:szCs w:val="28"/>
        </w:rPr>
      </w:pPr>
      <w:r>
        <w:rPr>
          <w:rFonts w:ascii="Arial Narrow" w:hAnsi="Arial Narrow" w:cs="Arial"/>
          <w:sz w:val="28"/>
          <w:szCs w:val="28"/>
        </w:rPr>
        <w:t>Dentro del trámite del proceso, la</w:t>
      </w:r>
      <w:r w:rsidR="00A239B4">
        <w:rPr>
          <w:rFonts w:ascii="Arial Narrow" w:hAnsi="Arial Narrow" w:cs="Arial"/>
          <w:sz w:val="28"/>
          <w:szCs w:val="28"/>
        </w:rPr>
        <w:t xml:space="preserve"> vocera judicial de la demandante </w:t>
      </w:r>
      <w:r>
        <w:rPr>
          <w:rFonts w:ascii="Arial Narrow" w:hAnsi="Arial Narrow" w:cs="Arial"/>
          <w:sz w:val="28"/>
          <w:szCs w:val="28"/>
        </w:rPr>
        <w:t xml:space="preserve">allegó al Juzgado, copia de la Resolución </w:t>
      </w:r>
      <w:r w:rsidR="00D400C1">
        <w:rPr>
          <w:rFonts w:ascii="Arial Narrow" w:hAnsi="Arial Narrow" w:cs="Arial"/>
          <w:sz w:val="28"/>
          <w:szCs w:val="28"/>
        </w:rPr>
        <w:t xml:space="preserve">No. 76400 del 29 de diciembre de 2015, expedida por la entidad demandada, </w:t>
      </w:r>
      <w:r w:rsidR="00A239B4">
        <w:rPr>
          <w:rFonts w:ascii="Arial Narrow" w:hAnsi="Arial Narrow" w:cs="Arial"/>
          <w:sz w:val="28"/>
          <w:szCs w:val="28"/>
        </w:rPr>
        <w:t xml:space="preserve">a través </w:t>
      </w:r>
      <w:r w:rsidR="00201F1C">
        <w:rPr>
          <w:rFonts w:ascii="Arial Narrow" w:hAnsi="Arial Narrow" w:cs="Arial"/>
          <w:sz w:val="28"/>
          <w:szCs w:val="28"/>
        </w:rPr>
        <w:t xml:space="preserve">de la cual </w:t>
      </w:r>
      <w:r w:rsidR="00A239B4">
        <w:rPr>
          <w:rFonts w:ascii="Arial Narrow" w:hAnsi="Arial Narrow" w:cs="Arial"/>
          <w:sz w:val="28"/>
          <w:szCs w:val="28"/>
        </w:rPr>
        <w:t xml:space="preserve">ordena el </w:t>
      </w:r>
      <w:r w:rsidR="00D400C1">
        <w:rPr>
          <w:rFonts w:ascii="Arial Narrow" w:hAnsi="Arial Narrow" w:cs="Arial"/>
          <w:sz w:val="28"/>
          <w:szCs w:val="28"/>
        </w:rPr>
        <w:t>reconocimiento y pago de la pensi</w:t>
      </w:r>
      <w:r w:rsidR="00A239B4">
        <w:rPr>
          <w:rFonts w:ascii="Arial Narrow" w:hAnsi="Arial Narrow" w:cs="Arial"/>
          <w:sz w:val="28"/>
          <w:szCs w:val="28"/>
        </w:rPr>
        <w:t>ón de vejez</w:t>
      </w:r>
      <w:r w:rsidR="00D400C1">
        <w:rPr>
          <w:rFonts w:ascii="Arial Narrow" w:hAnsi="Arial Narrow" w:cs="Arial"/>
          <w:sz w:val="28"/>
          <w:szCs w:val="28"/>
        </w:rPr>
        <w:t xml:space="preserve"> </w:t>
      </w:r>
      <w:r w:rsidR="00201F1C">
        <w:rPr>
          <w:rFonts w:ascii="Arial Narrow" w:hAnsi="Arial Narrow" w:cs="Arial"/>
          <w:sz w:val="28"/>
          <w:szCs w:val="28"/>
        </w:rPr>
        <w:t xml:space="preserve">en favor de la actora, </w:t>
      </w:r>
      <w:r w:rsidR="00D400C1">
        <w:rPr>
          <w:rFonts w:ascii="Arial Narrow" w:hAnsi="Arial Narrow" w:cs="Arial"/>
          <w:sz w:val="28"/>
          <w:szCs w:val="28"/>
        </w:rPr>
        <w:t>a partir del 2 de mayo de 2011</w:t>
      </w:r>
      <w:r w:rsidR="00A239B4">
        <w:rPr>
          <w:rFonts w:ascii="Arial Narrow" w:hAnsi="Arial Narrow" w:cs="Arial"/>
          <w:sz w:val="28"/>
          <w:szCs w:val="28"/>
        </w:rPr>
        <w:t xml:space="preserve">. No obstante, </w:t>
      </w:r>
      <w:r w:rsidR="006018A0">
        <w:rPr>
          <w:rFonts w:ascii="Arial Narrow" w:hAnsi="Arial Narrow" w:cs="Arial"/>
          <w:sz w:val="28"/>
          <w:szCs w:val="28"/>
        </w:rPr>
        <w:t>el litigio continuó respecto a la fecha de disfrute pensional y los intereses moratorios peticionados.</w:t>
      </w:r>
    </w:p>
    <w:p w:rsidR="00201F1C" w:rsidRDefault="00201F1C" w:rsidP="00201F1C">
      <w:pPr>
        <w:spacing w:line="360" w:lineRule="auto"/>
        <w:ind w:firstLine="708"/>
        <w:jc w:val="both"/>
        <w:rPr>
          <w:rFonts w:ascii="Arial Narrow" w:hAnsi="Arial Narrow" w:cs="Arial"/>
          <w:sz w:val="28"/>
          <w:szCs w:val="28"/>
        </w:rPr>
      </w:pPr>
    </w:p>
    <w:p w:rsidR="00D4096E" w:rsidRDefault="00D4096E" w:rsidP="00201F1C">
      <w:pPr>
        <w:spacing w:line="360" w:lineRule="auto"/>
        <w:ind w:firstLine="708"/>
        <w:jc w:val="both"/>
        <w:rPr>
          <w:rFonts w:ascii="Arial Narrow" w:hAnsi="Arial Narrow" w:cs="Arial"/>
          <w:sz w:val="28"/>
          <w:szCs w:val="28"/>
        </w:rPr>
      </w:pPr>
      <w:r w:rsidRPr="00FB2BE4">
        <w:rPr>
          <w:rFonts w:ascii="Arial Narrow" w:hAnsi="Arial Narrow" w:cs="Arial"/>
          <w:sz w:val="28"/>
          <w:szCs w:val="28"/>
        </w:rPr>
        <w:t>SENTENCIA DEL JUZGADO</w:t>
      </w:r>
    </w:p>
    <w:p w:rsidR="004C4BEE" w:rsidRPr="00DD6370" w:rsidRDefault="004C4BEE" w:rsidP="00DD6370">
      <w:pPr>
        <w:pStyle w:val="Sansinterligne"/>
      </w:pPr>
    </w:p>
    <w:p w:rsidR="00B20158" w:rsidRDefault="004C4BEE" w:rsidP="004C4BEE">
      <w:pPr>
        <w:spacing w:line="360" w:lineRule="auto"/>
        <w:ind w:firstLine="708"/>
        <w:jc w:val="both"/>
        <w:rPr>
          <w:rFonts w:ascii="Arial Narrow" w:hAnsi="Arial Narrow" w:cs="Arial"/>
          <w:sz w:val="28"/>
          <w:szCs w:val="28"/>
        </w:rPr>
      </w:pPr>
      <w:r w:rsidRPr="004C4BEE">
        <w:rPr>
          <w:rFonts w:ascii="Arial Narrow" w:hAnsi="Arial Narrow" w:cs="Arial"/>
          <w:sz w:val="28"/>
          <w:szCs w:val="28"/>
        </w:rPr>
        <w:t>El Juzgado de conocimiento mediante fallo del 03 de junio de 2016</w:t>
      </w:r>
      <w:r w:rsidR="007221EC">
        <w:rPr>
          <w:rFonts w:ascii="Arial Narrow" w:hAnsi="Arial Narrow" w:cs="Arial"/>
          <w:sz w:val="28"/>
          <w:szCs w:val="28"/>
        </w:rPr>
        <w:t xml:space="preserve">, declaró que la demandante es beneficiaria del régimen de transición </w:t>
      </w:r>
      <w:r w:rsidR="00B20158">
        <w:rPr>
          <w:rFonts w:ascii="Arial Narrow" w:hAnsi="Arial Narrow" w:cs="Arial"/>
          <w:sz w:val="28"/>
          <w:szCs w:val="28"/>
        </w:rPr>
        <w:t>d</w:t>
      </w:r>
      <w:r w:rsidR="007221EC">
        <w:rPr>
          <w:rFonts w:ascii="Arial Narrow" w:hAnsi="Arial Narrow" w:cs="Arial"/>
          <w:sz w:val="28"/>
          <w:szCs w:val="28"/>
        </w:rPr>
        <w:t>el artículo 36 de la Ley 100</w:t>
      </w:r>
      <w:r w:rsidR="00B20158">
        <w:rPr>
          <w:rFonts w:ascii="Arial Narrow" w:hAnsi="Arial Narrow" w:cs="Arial"/>
          <w:sz w:val="28"/>
          <w:szCs w:val="28"/>
        </w:rPr>
        <w:t xml:space="preserve">/93, </w:t>
      </w:r>
      <w:r w:rsidR="00F07CAB">
        <w:rPr>
          <w:rFonts w:ascii="Arial Narrow" w:hAnsi="Arial Narrow" w:cs="Arial"/>
          <w:sz w:val="28"/>
          <w:szCs w:val="28"/>
        </w:rPr>
        <w:t xml:space="preserve">y por ende, </w:t>
      </w:r>
      <w:r w:rsidR="007221EC">
        <w:rPr>
          <w:rFonts w:ascii="Arial Narrow" w:hAnsi="Arial Narrow" w:cs="Arial"/>
          <w:sz w:val="28"/>
          <w:szCs w:val="28"/>
        </w:rPr>
        <w:t xml:space="preserve">deben aplicársele las disposiciones </w:t>
      </w:r>
      <w:r w:rsidR="00836ABE">
        <w:rPr>
          <w:rFonts w:ascii="Arial Narrow" w:hAnsi="Arial Narrow" w:cs="Arial"/>
          <w:sz w:val="28"/>
          <w:szCs w:val="28"/>
        </w:rPr>
        <w:t xml:space="preserve">contenidas en </w:t>
      </w:r>
      <w:r w:rsidR="007221EC">
        <w:rPr>
          <w:rFonts w:ascii="Arial Narrow" w:hAnsi="Arial Narrow" w:cs="Arial"/>
          <w:sz w:val="28"/>
          <w:szCs w:val="28"/>
        </w:rPr>
        <w:t>la Ley 71</w:t>
      </w:r>
      <w:r w:rsidR="00B20158">
        <w:rPr>
          <w:rFonts w:ascii="Arial Narrow" w:hAnsi="Arial Narrow" w:cs="Arial"/>
          <w:sz w:val="28"/>
          <w:szCs w:val="28"/>
        </w:rPr>
        <w:t>/88</w:t>
      </w:r>
      <w:r w:rsidR="007221EC">
        <w:rPr>
          <w:rFonts w:ascii="Arial Narrow" w:hAnsi="Arial Narrow" w:cs="Arial"/>
          <w:sz w:val="28"/>
          <w:szCs w:val="28"/>
        </w:rPr>
        <w:t xml:space="preserve">, </w:t>
      </w:r>
      <w:r w:rsidR="00836ABE">
        <w:rPr>
          <w:rFonts w:ascii="Arial Narrow" w:hAnsi="Arial Narrow" w:cs="Arial"/>
          <w:sz w:val="28"/>
          <w:szCs w:val="28"/>
        </w:rPr>
        <w:t xml:space="preserve">tal como lo efectuó la entidad demandada a través de la </w:t>
      </w:r>
      <w:r w:rsidR="007221EC">
        <w:rPr>
          <w:rFonts w:ascii="Arial Narrow" w:hAnsi="Arial Narrow" w:cs="Arial"/>
          <w:sz w:val="28"/>
          <w:szCs w:val="28"/>
        </w:rPr>
        <w:t xml:space="preserve">Resolución VPB 76400 de </w:t>
      </w:r>
      <w:r w:rsidR="00836ABE">
        <w:rPr>
          <w:rFonts w:ascii="Arial Narrow" w:hAnsi="Arial Narrow" w:cs="Arial"/>
          <w:sz w:val="28"/>
          <w:szCs w:val="28"/>
        </w:rPr>
        <w:t>2015</w:t>
      </w:r>
      <w:r w:rsidR="007221EC">
        <w:rPr>
          <w:rFonts w:ascii="Arial Narrow" w:hAnsi="Arial Narrow" w:cs="Arial"/>
          <w:sz w:val="28"/>
          <w:szCs w:val="28"/>
        </w:rPr>
        <w:t xml:space="preserve">. En consecuencia, condenó </w:t>
      </w:r>
      <w:r w:rsidR="00F07CAB">
        <w:rPr>
          <w:rFonts w:ascii="Arial Narrow" w:hAnsi="Arial Narrow" w:cs="Arial"/>
          <w:sz w:val="28"/>
          <w:szCs w:val="28"/>
        </w:rPr>
        <w:t xml:space="preserve">a </w:t>
      </w:r>
      <w:proofErr w:type="spellStart"/>
      <w:r w:rsidR="00836ABE">
        <w:rPr>
          <w:rFonts w:ascii="Arial Narrow" w:hAnsi="Arial Narrow" w:cs="Arial"/>
          <w:sz w:val="28"/>
          <w:szCs w:val="28"/>
        </w:rPr>
        <w:t>Colpensiones</w:t>
      </w:r>
      <w:proofErr w:type="spellEnd"/>
      <w:r w:rsidR="00836ABE">
        <w:rPr>
          <w:rFonts w:ascii="Arial Narrow" w:hAnsi="Arial Narrow" w:cs="Arial"/>
          <w:sz w:val="28"/>
          <w:szCs w:val="28"/>
        </w:rPr>
        <w:t xml:space="preserve"> </w:t>
      </w:r>
      <w:r w:rsidR="00B52415">
        <w:rPr>
          <w:rFonts w:ascii="Arial Narrow" w:hAnsi="Arial Narrow" w:cs="Arial"/>
          <w:sz w:val="28"/>
          <w:szCs w:val="28"/>
        </w:rPr>
        <w:t>al pago de la pensión</w:t>
      </w:r>
      <w:r w:rsidR="00665A21">
        <w:rPr>
          <w:rFonts w:ascii="Arial Narrow" w:hAnsi="Arial Narrow" w:cs="Arial"/>
          <w:sz w:val="28"/>
          <w:szCs w:val="28"/>
        </w:rPr>
        <w:t xml:space="preserve"> de vejez </w:t>
      </w:r>
      <w:r w:rsidR="007221EC">
        <w:rPr>
          <w:rFonts w:ascii="Arial Narrow" w:hAnsi="Arial Narrow" w:cs="Arial"/>
          <w:sz w:val="28"/>
          <w:szCs w:val="28"/>
        </w:rPr>
        <w:t xml:space="preserve">a partir del 2 de mayo de 2011, al considerar </w:t>
      </w:r>
      <w:r w:rsidR="00B20158">
        <w:rPr>
          <w:rFonts w:ascii="Arial Narrow" w:hAnsi="Arial Narrow" w:cs="Arial"/>
          <w:sz w:val="28"/>
          <w:szCs w:val="28"/>
        </w:rPr>
        <w:t xml:space="preserve">respecto de las mesadas causadas con antelación, </w:t>
      </w:r>
      <w:r w:rsidR="00B52415">
        <w:rPr>
          <w:rFonts w:ascii="Arial Narrow" w:hAnsi="Arial Narrow" w:cs="Arial"/>
          <w:sz w:val="28"/>
          <w:szCs w:val="28"/>
        </w:rPr>
        <w:t xml:space="preserve">que </w:t>
      </w:r>
      <w:r w:rsidR="00B20158">
        <w:rPr>
          <w:rFonts w:ascii="Arial Narrow" w:hAnsi="Arial Narrow" w:cs="Arial"/>
          <w:sz w:val="28"/>
          <w:szCs w:val="28"/>
        </w:rPr>
        <w:t>operó el fenómeno extintivo de la prescripción, pues s</w:t>
      </w:r>
      <w:r w:rsidR="00CA4907">
        <w:rPr>
          <w:rFonts w:ascii="Arial Narrow" w:hAnsi="Arial Narrow" w:cs="Arial"/>
          <w:sz w:val="28"/>
          <w:szCs w:val="28"/>
        </w:rPr>
        <w:t xml:space="preserve">i bien la demandante causó </w:t>
      </w:r>
      <w:r w:rsidR="00B52415">
        <w:rPr>
          <w:rFonts w:ascii="Arial Narrow" w:hAnsi="Arial Narrow" w:cs="Arial"/>
          <w:sz w:val="28"/>
          <w:szCs w:val="28"/>
        </w:rPr>
        <w:lastRenderedPageBreak/>
        <w:t xml:space="preserve">el derecho </w:t>
      </w:r>
      <w:r w:rsidR="00CA4907">
        <w:rPr>
          <w:rFonts w:ascii="Arial Narrow" w:hAnsi="Arial Narrow" w:cs="Arial"/>
          <w:sz w:val="28"/>
          <w:szCs w:val="28"/>
        </w:rPr>
        <w:t>desde el 2010, presentó la reclamación administrativa el 14 de abr</w:t>
      </w:r>
      <w:r w:rsidR="00573CF7">
        <w:rPr>
          <w:rFonts w:ascii="Arial Narrow" w:hAnsi="Arial Narrow" w:cs="Arial"/>
          <w:sz w:val="28"/>
          <w:szCs w:val="28"/>
        </w:rPr>
        <w:t xml:space="preserve">il de 2010 y la demanda sólo </w:t>
      </w:r>
      <w:r w:rsidR="00B20158">
        <w:rPr>
          <w:rFonts w:ascii="Arial Narrow" w:hAnsi="Arial Narrow" w:cs="Arial"/>
          <w:sz w:val="28"/>
          <w:szCs w:val="28"/>
        </w:rPr>
        <w:t>fue instaurada el 10 de mayo de 2014</w:t>
      </w:r>
      <w:r w:rsidR="00B52415">
        <w:rPr>
          <w:rFonts w:ascii="Arial Narrow" w:hAnsi="Arial Narrow" w:cs="Arial"/>
          <w:sz w:val="28"/>
          <w:szCs w:val="28"/>
        </w:rPr>
        <w:t>. C</w:t>
      </w:r>
      <w:r w:rsidR="00F07CAB">
        <w:rPr>
          <w:rFonts w:ascii="Arial Narrow" w:hAnsi="Arial Narrow" w:cs="Arial"/>
          <w:sz w:val="28"/>
          <w:szCs w:val="28"/>
        </w:rPr>
        <w:t>oncluyó que el pago del retroactivo pensional era improcedente, por cuanto l</w:t>
      </w:r>
      <w:r w:rsidR="00B20158">
        <w:rPr>
          <w:rFonts w:ascii="Arial Narrow" w:hAnsi="Arial Narrow" w:cs="Arial"/>
          <w:sz w:val="28"/>
          <w:szCs w:val="28"/>
        </w:rPr>
        <w:t xml:space="preserve">a entidad de seguridad social efectuó el </w:t>
      </w:r>
      <w:r w:rsidR="00B238C7">
        <w:rPr>
          <w:rFonts w:ascii="Arial Narrow" w:hAnsi="Arial Narrow" w:cs="Arial"/>
          <w:sz w:val="28"/>
          <w:szCs w:val="28"/>
        </w:rPr>
        <w:t xml:space="preserve">reconocimiento </w:t>
      </w:r>
      <w:r w:rsidR="00573CF7">
        <w:rPr>
          <w:rFonts w:ascii="Arial Narrow" w:hAnsi="Arial Narrow" w:cs="Arial"/>
          <w:sz w:val="28"/>
          <w:szCs w:val="28"/>
        </w:rPr>
        <w:t xml:space="preserve">de la pensión </w:t>
      </w:r>
      <w:r w:rsidR="00B20158">
        <w:rPr>
          <w:rFonts w:ascii="Arial Narrow" w:hAnsi="Arial Narrow" w:cs="Arial"/>
          <w:sz w:val="28"/>
          <w:szCs w:val="28"/>
        </w:rPr>
        <w:t xml:space="preserve">a partir del 2 de mayo de 2011. </w:t>
      </w:r>
    </w:p>
    <w:p w:rsidR="00B20158" w:rsidRDefault="00B20158" w:rsidP="00B52415">
      <w:pPr>
        <w:pStyle w:val="Sansinterligne"/>
      </w:pPr>
    </w:p>
    <w:p w:rsidR="001B0FC2" w:rsidRDefault="00B20158" w:rsidP="00B238C7">
      <w:pPr>
        <w:spacing w:line="360" w:lineRule="auto"/>
        <w:ind w:firstLine="708"/>
        <w:jc w:val="both"/>
        <w:rPr>
          <w:rFonts w:ascii="Arial Narrow" w:hAnsi="Arial Narrow" w:cs="Arial"/>
          <w:sz w:val="28"/>
          <w:szCs w:val="28"/>
        </w:rPr>
      </w:pPr>
      <w:r>
        <w:rPr>
          <w:rFonts w:ascii="Arial Narrow" w:hAnsi="Arial Narrow" w:cs="Arial"/>
          <w:sz w:val="28"/>
          <w:szCs w:val="28"/>
        </w:rPr>
        <w:t xml:space="preserve">Absolvió del pago de los intereses de mora, al considerar que </w:t>
      </w:r>
      <w:r w:rsidR="00B52415">
        <w:rPr>
          <w:rFonts w:ascii="Arial Narrow" w:hAnsi="Arial Narrow" w:cs="Arial"/>
          <w:sz w:val="28"/>
          <w:szCs w:val="28"/>
        </w:rPr>
        <w:t xml:space="preserve">no hay lugar a los mismos </w:t>
      </w:r>
      <w:r w:rsidR="00B238C7">
        <w:rPr>
          <w:rFonts w:ascii="Arial Narrow" w:hAnsi="Arial Narrow" w:cs="Arial"/>
          <w:sz w:val="28"/>
          <w:szCs w:val="28"/>
        </w:rPr>
        <w:t xml:space="preserve">cuanto la prestación </w:t>
      </w:r>
      <w:r w:rsidR="00573CF7">
        <w:rPr>
          <w:rFonts w:ascii="Arial Narrow" w:hAnsi="Arial Narrow" w:cs="Arial"/>
          <w:sz w:val="28"/>
          <w:szCs w:val="28"/>
        </w:rPr>
        <w:t>se reconoce</w:t>
      </w:r>
      <w:r w:rsidR="00B238C7">
        <w:rPr>
          <w:rFonts w:ascii="Arial Narrow" w:hAnsi="Arial Narrow" w:cs="Arial"/>
          <w:sz w:val="28"/>
          <w:szCs w:val="28"/>
        </w:rPr>
        <w:t xml:space="preserve"> con fundamento en la Ley </w:t>
      </w:r>
      <w:r w:rsidR="002E3B78">
        <w:rPr>
          <w:rFonts w:ascii="Arial Narrow" w:hAnsi="Arial Narrow" w:cs="Arial"/>
          <w:sz w:val="28"/>
          <w:szCs w:val="28"/>
        </w:rPr>
        <w:t xml:space="preserve">71 </w:t>
      </w:r>
      <w:r w:rsidR="00B238C7">
        <w:rPr>
          <w:rFonts w:ascii="Arial Narrow" w:hAnsi="Arial Narrow" w:cs="Arial"/>
          <w:sz w:val="28"/>
          <w:szCs w:val="28"/>
        </w:rPr>
        <w:t>de 1988.</w:t>
      </w:r>
    </w:p>
    <w:p w:rsidR="001B0FC2" w:rsidRDefault="001B0FC2" w:rsidP="00573CF7">
      <w:pPr>
        <w:pStyle w:val="Sansinterligne"/>
        <w:spacing w:line="276" w:lineRule="auto"/>
      </w:pPr>
    </w:p>
    <w:p w:rsidR="00085561" w:rsidRPr="00FB2BE4" w:rsidRDefault="00085561" w:rsidP="00FB2BE4">
      <w:pPr>
        <w:pStyle w:val="Paragraphedeliste"/>
        <w:numPr>
          <w:ilvl w:val="0"/>
          <w:numId w:val="4"/>
        </w:numPr>
        <w:spacing w:line="360" w:lineRule="auto"/>
        <w:jc w:val="both"/>
        <w:rPr>
          <w:rFonts w:ascii="Arial Narrow" w:hAnsi="Arial Narrow" w:cs="Arial"/>
          <w:sz w:val="28"/>
          <w:szCs w:val="28"/>
        </w:rPr>
      </w:pPr>
      <w:r w:rsidRPr="00FB2BE4">
        <w:rPr>
          <w:rFonts w:ascii="Arial Narrow" w:hAnsi="Arial Narrow" w:cs="Arial"/>
          <w:sz w:val="28"/>
          <w:szCs w:val="28"/>
        </w:rPr>
        <w:t>CONSULTA</w:t>
      </w:r>
    </w:p>
    <w:p w:rsidR="004609D0" w:rsidRPr="00573CF7" w:rsidRDefault="004609D0" w:rsidP="00573CF7">
      <w:pPr>
        <w:pStyle w:val="Sansinterligne"/>
      </w:pPr>
    </w:p>
    <w:p w:rsidR="004609D0" w:rsidRDefault="004609D0" w:rsidP="004609D0">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B2BE4" w:rsidRPr="00E16963" w:rsidRDefault="00FB2BE4" w:rsidP="00FB2BE4">
      <w:pPr>
        <w:pStyle w:val="Retraitcorpsdetexte"/>
        <w:ind w:left="0" w:firstLine="851"/>
        <w:rPr>
          <w:rFonts w:ascii="Arial Narrow" w:hAnsi="Arial Narrow" w:cs="Tahoma"/>
          <w:sz w:val="28"/>
          <w:szCs w:val="28"/>
        </w:rPr>
      </w:pPr>
      <w:r w:rsidRPr="00E16963">
        <w:rPr>
          <w:rFonts w:ascii="Arial Narrow" w:hAnsi="Arial Narrow" w:cs="Tahoma"/>
          <w:sz w:val="28"/>
          <w:szCs w:val="28"/>
        </w:rPr>
        <w:t>Problema jurídico.</w:t>
      </w:r>
    </w:p>
    <w:p w:rsidR="00FB2BE4" w:rsidRPr="00753AE0" w:rsidRDefault="00FB2BE4" w:rsidP="00FB2BE4">
      <w:pPr>
        <w:pStyle w:val="Sansinterligne"/>
      </w:pPr>
      <w:r>
        <w:tab/>
      </w:r>
    </w:p>
    <w:p w:rsidR="00D13B47" w:rsidRDefault="004609D0" w:rsidP="00D13B4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r w:rsidR="00D13B47">
        <w:rPr>
          <w:rFonts w:ascii="Arial Narrow" w:hAnsi="Arial Narrow" w:cs="Tahoma"/>
          <w:color w:val="000000"/>
          <w:sz w:val="28"/>
          <w:szCs w:val="28"/>
          <w:lang w:eastAsia="es-CO"/>
        </w:rPr>
        <w:t xml:space="preserve">    </w:t>
      </w:r>
    </w:p>
    <w:p w:rsidR="00D13B47" w:rsidRPr="00DD6370" w:rsidRDefault="00D13B47" w:rsidP="00DD6370">
      <w:pPr>
        <w:pStyle w:val="Sansinterligne"/>
      </w:pPr>
    </w:p>
    <w:p w:rsidR="00291FC0" w:rsidRPr="00DD6370" w:rsidRDefault="00291FC0" w:rsidP="00291FC0">
      <w:pPr>
        <w:tabs>
          <w:tab w:val="left" w:pos="0"/>
          <w:tab w:val="left" w:pos="8647"/>
        </w:tabs>
        <w:suppressAutoHyphens/>
        <w:ind w:firstLine="900"/>
        <w:jc w:val="both"/>
        <w:rPr>
          <w:rFonts w:ascii="Arial Narrow" w:hAnsi="Arial Narrow" w:cs="Tahoma"/>
          <w:i/>
          <w:sz w:val="28"/>
          <w:szCs w:val="28"/>
        </w:rPr>
      </w:pPr>
      <w:r w:rsidRPr="00DD6370">
        <w:rPr>
          <w:rFonts w:ascii="Arial Narrow" w:hAnsi="Arial Narrow" w:cs="Tahoma"/>
          <w:i/>
          <w:sz w:val="28"/>
          <w:szCs w:val="28"/>
        </w:rPr>
        <w:t>¿A partir de qué fecha tiene la demandante derecho a la pensión de vejez que le fue reconocida por la entidad de seguridad social?</w:t>
      </w:r>
    </w:p>
    <w:p w:rsidR="00291FC0" w:rsidRPr="00DD6370" w:rsidRDefault="00291FC0" w:rsidP="00DD6370">
      <w:pPr>
        <w:pStyle w:val="Sansinterligne"/>
      </w:pPr>
    </w:p>
    <w:p w:rsidR="00DD6370" w:rsidRPr="00DD6370" w:rsidRDefault="00DD6370" w:rsidP="00DD6370">
      <w:pPr>
        <w:pStyle w:val="Sansinterligne"/>
      </w:pPr>
    </w:p>
    <w:p w:rsidR="00FB2BE4" w:rsidRPr="00D13B47" w:rsidRDefault="00CC2A8E" w:rsidP="00291FC0">
      <w:pPr>
        <w:pStyle w:val="Sansinterligne"/>
        <w:ind w:firstLine="708"/>
        <w:rPr>
          <w:rFonts w:ascii="Arial Narrow" w:hAnsi="Arial Narrow" w:cs="Tahoma"/>
          <w:sz w:val="28"/>
          <w:szCs w:val="28"/>
        </w:rPr>
      </w:pPr>
      <w:r w:rsidRPr="00D13B47">
        <w:rPr>
          <w:rFonts w:ascii="Arial Narrow" w:hAnsi="Arial Narrow" w:cs="Tahoma"/>
          <w:color w:val="000000"/>
          <w:sz w:val="28"/>
          <w:szCs w:val="28"/>
          <w:lang w:eastAsia="es-CO"/>
        </w:rPr>
        <w:t xml:space="preserve"> </w:t>
      </w:r>
      <w:r w:rsidR="00FB2BE4" w:rsidRPr="00D13B47">
        <w:rPr>
          <w:rFonts w:ascii="Arial Narrow" w:hAnsi="Arial Narrow" w:cs="Tahoma"/>
          <w:i/>
          <w:sz w:val="28"/>
          <w:szCs w:val="28"/>
        </w:rPr>
        <w:t>Alegatos en esta instancia</w:t>
      </w:r>
      <w:r w:rsidR="00FB2BE4" w:rsidRPr="00D13B47">
        <w:rPr>
          <w:rFonts w:ascii="Arial Narrow" w:hAnsi="Arial Narrow" w:cs="Tahoma"/>
          <w:sz w:val="28"/>
          <w:szCs w:val="28"/>
        </w:rPr>
        <w:t>:</w:t>
      </w:r>
    </w:p>
    <w:p w:rsidR="00FB2BE4" w:rsidRPr="000A11F9" w:rsidRDefault="00FB2BE4" w:rsidP="000A11F9">
      <w:pPr>
        <w:pStyle w:val="Sansinterligne"/>
      </w:pPr>
    </w:p>
    <w:p w:rsidR="00FB2BE4" w:rsidRPr="00D07EA4" w:rsidRDefault="00FB2BE4" w:rsidP="00FB2BE4">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la Colegiatura, de respuesta al problema jurídico planteado, con el propósito de desatar </w:t>
      </w:r>
      <w:r>
        <w:rPr>
          <w:rFonts w:ascii="Arial Narrow" w:hAnsi="Arial Narrow" w:cs="Tahoma"/>
          <w:sz w:val="28"/>
          <w:szCs w:val="28"/>
        </w:rPr>
        <w:t>la consulta</w:t>
      </w:r>
      <w:r w:rsidRPr="00D07EA4">
        <w:rPr>
          <w:rFonts w:ascii="Arial Narrow" w:hAnsi="Arial Narrow" w:cs="Tahoma"/>
          <w:sz w:val="28"/>
          <w:szCs w:val="28"/>
        </w:rPr>
        <w:t xml:space="preserve">, se corre traslado por el término de 8 minutos para alegar, a cada uno de los voceros judiciales de las partes asistentes a </w:t>
      </w:r>
      <w:r>
        <w:rPr>
          <w:rFonts w:ascii="Arial Narrow" w:hAnsi="Arial Narrow" w:cs="Tahoma"/>
          <w:sz w:val="28"/>
          <w:szCs w:val="28"/>
        </w:rPr>
        <w:t xml:space="preserve">la audiencia, empezando por la demandante. </w:t>
      </w:r>
      <w:r w:rsidRPr="00D07EA4">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0D562C" w:rsidRPr="00D13B47" w:rsidRDefault="000D562C" w:rsidP="00DD6370">
      <w:pPr>
        <w:spacing w:line="360" w:lineRule="auto"/>
        <w:jc w:val="center"/>
        <w:rPr>
          <w:rFonts w:ascii="Arial Narrow" w:hAnsi="Arial Narrow"/>
          <w:sz w:val="28"/>
          <w:szCs w:val="28"/>
        </w:rPr>
      </w:pPr>
    </w:p>
    <w:p w:rsidR="00291FC0" w:rsidRPr="004E301C" w:rsidRDefault="00D13B47" w:rsidP="001B1E40">
      <w:pPr>
        <w:pStyle w:val="Textoindependiente33"/>
        <w:numPr>
          <w:ilvl w:val="0"/>
          <w:numId w:val="4"/>
        </w:numPr>
      </w:pPr>
      <w:r w:rsidRPr="004E301C">
        <w:rPr>
          <w:rFonts w:ascii="Arial Narrow" w:hAnsi="Arial Narrow" w:cs="Tahoma"/>
          <w:bCs/>
          <w:i/>
          <w:iCs/>
          <w:sz w:val="28"/>
          <w:szCs w:val="28"/>
        </w:rPr>
        <w:t>CONSIDERACIONES</w:t>
      </w:r>
    </w:p>
    <w:p w:rsidR="004E301C" w:rsidRDefault="004E301C" w:rsidP="004E301C">
      <w:pPr>
        <w:pStyle w:val="Sansinterligne"/>
      </w:pPr>
    </w:p>
    <w:p w:rsidR="004E301C" w:rsidRDefault="004E301C" w:rsidP="002D7633">
      <w:pPr>
        <w:pStyle w:val="Textoindependiente33"/>
        <w:ind w:firstLine="708"/>
        <w:rPr>
          <w:rFonts w:ascii="Arial Narrow" w:hAnsi="Arial Narrow" w:cs="Arial"/>
          <w:spacing w:val="-3"/>
          <w:sz w:val="28"/>
          <w:szCs w:val="28"/>
        </w:rPr>
      </w:pPr>
      <w:r w:rsidRPr="004E301C">
        <w:rPr>
          <w:rFonts w:ascii="Arial Narrow" w:hAnsi="Arial Narrow" w:cs="Tahoma"/>
          <w:bCs/>
          <w:iCs/>
          <w:sz w:val="28"/>
          <w:szCs w:val="28"/>
        </w:rPr>
        <w:t xml:space="preserve">No es objeto de controversia en esta contienda que </w:t>
      </w:r>
      <w:r w:rsidRPr="004E301C">
        <w:rPr>
          <w:rFonts w:ascii="Arial Narrow" w:hAnsi="Arial Narrow" w:cs="Arial"/>
          <w:spacing w:val="-3"/>
          <w:sz w:val="28"/>
          <w:szCs w:val="28"/>
        </w:rPr>
        <w:t xml:space="preserve">través de la Resolución VPB 76400 de 2015, la entidad accionada emitió su voluntad favorable a la gracia pensional </w:t>
      </w:r>
      <w:r>
        <w:rPr>
          <w:rFonts w:ascii="Arial Narrow" w:hAnsi="Arial Narrow" w:cs="Arial"/>
          <w:spacing w:val="-3"/>
          <w:sz w:val="28"/>
          <w:szCs w:val="28"/>
        </w:rPr>
        <w:t xml:space="preserve">de </w:t>
      </w:r>
      <w:r w:rsidRPr="004E301C">
        <w:rPr>
          <w:rFonts w:ascii="Arial Narrow" w:hAnsi="Arial Narrow" w:cs="Arial"/>
          <w:spacing w:val="-3"/>
          <w:sz w:val="28"/>
          <w:szCs w:val="28"/>
        </w:rPr>
        <w:t>la demandante, expresando que el disfrute operaba partir del 2º de mayo de 2011,</w:t>
      </w:r>
      <w:r>
        <w:rPr>
          <w:rFonts w:ascii="Arial Narrow" w:hAnsi="Arial Narrow" w:cs="Arial"/>
          <w:spacing w:val="-3"/>
          <w:sz w:val="28"/>
          <w:szCs w:val="28"/>
        </w:rPr>
        <w:t xml:space="preserve"> en cuantía de $886.899 para esa anualidad, basándose en un IBL de </w:t>
      </w:r>
      <w:r>
        <w:rPr>
          <w:rFonts w:ascii="Arial Narrow" w:hAnsi="Arial Narrow" w:cs="Arial"/>
          <w:spacing w:val="-3"/>
          <w:sz w:val="28"/>
          <w:szCs w:val="28"/>
        </w:rPr>
        <w:lastRenderedPageBreak/>
        <w:t xml:space="preserve">$1’182.533 al cual aplicó una tasa de remplazo del 75%, de conformidad con el artículo 7º de la Ley 71 de 1988, (ver fl.118). </w:t>
      </w:r>
    </w:p>
    <w:p w:rsidR="00F3345F" w:rsidRDefault="00F3345F" w:rsidP="00293CE6">
      <w:pPr>
        <w:pStyle w:val="Sansinterligne"/>
      </w:pPr>
    </w:p>
    <w:p w:rsidR="00F3345F" w:rsidRDefault="00F3345F" w:rsidP="002D7633">
      <w:pPr>
        <w:pStyle w:val="Textoindependiente33"/>
        <w:ind w:firstLine="567"/>
        <w:rPr>
          <w:rFonts w:ascii="Arial Narrow" w:hAnsi="Arial Narrow" w:cs="Arial"/>
          <w:spacing w:val="-3"/>
          <w:sz w:val="28"/>
          <w:szCs w:val="28"/>
        </w:rPr>
      </w:pPr>
      <w:r>
        <w:rPr>
          <w:rFonts w:ascii="Arial Narrow" w:hAnsi="Arial Narrow" w:cs="Arial"/>
          <w:spacing w:val="-3"/>
          <w:sz w:val="28"/>
          <w:szCs w:val="28"/>
        </w:rPr>
        <w:t xml:space="preserve">Corresponde a la Sala verificar si la fecha de disfrute </w:t>
      </w:r>
      <w:r w:rsidR="00293CE6">
        <w:rPr>
          <w:rFonts w:ascii="Arial Narrow" w:hAnsi="Arial Narrow" w:cs="Arial"/>
          <w:spacing w:val="-3"/>
          <w:sz w:val="28"/>
          <w:szCs w:val="28"/>
        </w:rPr>
        <w:t>de la pensión reconocida por la entidad</w:t>
      </w:r>
      <w:r w:rsidR="00464988">
        <w:rPr>
          <w:rFonts w:ascii="Arial Narrow" w:hAnsi="Arial Narrow" w:cs="Arial"/>
          <w:spacing w:val="-3"/>
          <w:sz w:val="28"/>
          <w:szCs w:val="28"/>
        </w:rPr>
        <w:t xml:space="preserve"> demandada</w:t>
      </w:r>
      <w:r w:rsidR="00293CE6">
        <w:rPr>
          <w:rFonts w:ascii="Arial Narrow" w:hAnsi="Arial Narrow" w:cs="Arial"/>
          <w:spacing w:val="-3"/>
          <w:sz w:val="28"/>
          <w:szCs w:val="28"/>
        </w:rPr>
        <w:t>, se acompasa o no a los lineamientos legales y jurisprudenciales que en torno a es</w:t>
      </w:r>
      <w:r w:rsidR="008A58FC">
        <w:rPr>
          <w:rFonts w:ascii="Arial Narrow" w:hAnsi="Arial Narrow" w:cs="Arial"/>
          <w:spacing w:val="-3"/>
          <w:sz w:val="28"/>
          <w:szCs w:val="28"/>
        </w:rPr>
        <w:t>t</w:t>
      </w:r>
      <w:r w:rsidR="00293CE6">
        <w:rPr>
          <w:rFonts w:ascii="Arial Narrow" w:hAnsi="Arial Narrow" w:cs="Arial"/>
          <w:spacing w:val="-3"/>
          <w:sz w:val="28"/>
          <w:szCs w:val="28"/>
        </w:rPr>
        <w:t xml:space="preserve">e tema </w:t>
      </w:r>
      <w:r w:rsidR="00464988">
        <w:rPr>
          <w:rFonts w:ascii="Arial Narrow" w:hAnsi="Arial Narrow" w:cs="Arial"/>
          <w:spacing w:val="-3"/>
          <w:sz w:val="28"/>
          <w:szCs w:val="28"/>
        </w:rPr>
        <w:t>se han suscitado</w:t>
      </w:r>
      <w:r w:rsidR="00293CE6">
        <w:rPr>
          <w:rFonts w:ascii="Arial Narrow" w:hAnsi="Arial Narrow" w:cs="Arial"/>
          <w:spacing w:val="-3"/>
          <w:sz w:val="28"/>
          <w:szCs w:val="28"/>
        </w:rPr>
        <w:t>.</w:t>
      </w:r>
    </w:p>
    <w:p w:rsidR="00DD6370" w:rsidRPr="004E301C" w:rsidRDefault="00DD6370" w:rsidP="00DD6370">
      <w:pPr>
        <w:pStyle w:val="Sansinterligne"/>
      </w:pPr>
    </w:p>
    <w:p w:rsidR="00AB761E" w:rsidRPr="00464988" w:rsidRDefault="00EB0F64" w:rsidP="00464988">
      <w:pPr>
        <w:pStyle w:val="Sansinterligne"/>
        <w:spacing w:line="360" w:lineRule="auto"/>
        <w:ind w:firstLine="567"/>
        <w:jc w:val="both"/>
        <w:rPr>
          <w:rFonts w:ascii="Arial Narrow" w:hAnsi="Arial Narrow"/>
          <w:sz w:val="28"/>
          <w:szCs w:val="28"/>
        </w:rPr>
      </w:pPr>
      <w:r>
        <w:rPr>
          <w:rFonts w:ascii="Arial Narrow" w:hAnsi="Arial Narrow" w:cs="Arial"/>
          <w:spacing w:val="-3"/>
          <w:sz w:val="28"/>
          <w:szCs w:val="28"/>
        </w:rPr>
        <w:t>C</w:t>
      </w:r>
      <w:r w:rsidR="00AB761E">
        <w:rPr>
          <w:rFonts w:ascii="Arial Narrow" w:hAnsi="Arial Narrow" w:cs="Arial"/>
          <w:spacing w:val="-3"/>
          <w:sz w:val="28"/>
          <w:szCs w:val="28"/>
        </w:rPr>
        <w:t xml:space="preserve">omo es sabido, </w:t>
      </w:r>
      <w:r w:rsidR="00AB761E" w:rsidRPr="00DE15CA">
        <w:rPr>
          <w:rFonts w:ascii="Arial Narrow" w:hAnsi="Arial Narrow"/>
          <w:sz w:val="28"/>
          <w:szCs w:val="28"/>
        </w:rPr>
        <w:t>el derecho a la pensión de vejez se causa a partir del momento en que confluyen en su titular, dos requisitos: edad mínima y densidad de cot</w:t>
      </w:r>
      <w:r w:rsidR="00AB761E">
        <w:rPr>
          <w:rFonts w:ascii="Arial Narrow" w:hAnsi="Arial Narrow"/>
          <w:sz w:val="28"/>
          <w:szCs w:val="28"/>
        </w:rPr>
        <w:t xml:space="preserve">izaciones o tiempo de servicio, al paso que el disfrute, </w:t>
      </w:r>
      <w:r w:rsidR="00AB761E" w:rsidRPr="00DE15CA">
        <w:rPr>
          <w:rFonts w:ascii="Arial Narrow" w:hAnsi="Arial Narrow"/>
          <w:sz w:val="28"/>
          <w:szCs w:val="28"/>
        </w:rPr>
        <w:t xml:space="preserve">conforme con los  artículos 13 y 35 del acuerdo 049 de 1990, incorporado en la Ley 100 de 1993, en virtud de las previsiones del inciso 2º del artículo 31, </w:t>
      </w:r>
      <w:r w:rsidR="00AB761E">
        <w:rPr>
          <w:rFonts w:ascii="Arial Narrow" w:hAnsi="Arial Narrow"/>
          <w:sz w:val="28"/>
          <w:szCs w:val="28"/>
        </w:rPr>
        <w:t xml:space="preserve"> exige, luego de la </w:t>
      </w:r>
      <w:proofErr w:type="spellStart"/>
      <w:r w:rsidR="00AB761E">
        <w:rPr>
          <w:rFonts w:ascii="Arial Narrow" w:hAnsi="Arial Narrow"/>
          <w:sz w:val="28"/>
          <w:szCs w:val="28"/>
        </w:rPr>
        <w:t>causación</w:t>
      </w:r>
      <w:proofErr w:type="spellEnd"/>
      <w:r w:rsidR="00AB761E">
        <w:rPr>
          <w:rFonts w:ascii="Arial Narrow" w:hAnsi="Arial Narrow"/>
          <w:sz w:val="28"/>
          <w:szCs w:val="28"/>
        </w:rPr>
        <w:t>,  la  des</w:t>
      </w:r>
      <w:r w:rsidR="00AB761E" w:rsidRPr="00DE15CA">
        <w:rPr>
          <w:rFonts w:ascii="Arial Narrow" w:hAnsi="Arial Narrow"/>
          <w:sz w:val="28"/>
          <w:szCs w:val="28"/>
        </w:rPr>
        <w:t xml:space="preserve">afiliación del sistema pensional </w:t>
      </w:r>
      <w:r w:rsidR="00AB761E" w:rsidRPr="00DE15CA">
        <w:rPr>
          <w:rFonts w:ascii="Arial Narrow" w:hAnsi="Arial Narrow"/>
          <w:i/>
          <w:sz w:val="28"/>
          <w:szCs w:val="28"/>
        </w:rPr>
        <w:t xml:space="preserve">“para que se pueda entrar a disfrutar de la misma”. </w:t>
      </w:r>
    </w:p>
    <w:p w:rsidR="00EF675A" w:rsidRDefault="00EF675A" w:rsidP="00DD6370">
      <w:pPr>
        <w:pStyle w:val="Sansinterligne"/>
      </w:pPr>
    </w:p>
    <w:p w:rsidR="00464988" w:rsidRPr="0096530C" w:rsidRDefault="002D7633" w:rsidP="00464988">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Por su parte,</w:t>
      </w:r>
      <w:r w:rsidR="00464988">
        <w:rPr>
          <w:rFonts w:ascii="Arial Narrow" w:hAnsi="Arial Narrow" w:cs="Arial"/>
          <w:sz w:val="28"/>
          <w:szCs w:val="28"/>
          <w:lang w:val="es-ES"/>
        </w:rPr>
        <w:t xml:space="preserve"> el órgano de cierre de esta especialidad laboral, en pronunciamientos recientes, ha acudido a otras alternativas hermenéuticas para dar solución a aquellos casos que presentan situaciones relevantes de las cuales se deriva la voluntad del afiliado de no seguir cotizando al sistema. Así por ejemplo h</w:t>
      </w:r>
      <w:r w:rsidR="00464988" w:rsidRPr="0096530C">
        <w:rPr>
          <w:rFonts w:ascii="Arial Narrow" w:hAnsi="Arial Narrow" w:cs="Arial"/>
          <w:sz w:val="28"/>
          <w:szCs w:val="28"/>
          <w:lang w:val="es-ES"/>
        </w:rPr>
        <w:t xml:space="preserve">a reconocido que </w:t>
      </w:r>
      <w:r w:rsidR="00464988">
        <w:rPr>
          <w:rFonts w:ascii="Arial Narrow" w:hAnsi="Arial Narrow" w:cs="Arial"/>
          <w:sz w:val="28"/>
          <w:szCs w:val="28"/>
          <w:lang w:val="es-ES"/>
        </w:rPr>
        <w:t xml:space="preserve">la </w:t>
      </w:r>
      <w:r w:rsidR="00464988"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00464988"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00464988" w:rsidRPr="0096530C">
        <w:rPr>
          <w:rFonts w:ascii="Arial Narrow" w:hAnsi="Arial Narrow" w:cs="Arial"/>
          <w:sz w:val="28"/>
          <w:szCs w:val="28"/>
          <w:lang w:val="es-ES"/>
        </w:rPr>
        <w:t>” (sentencia SL 5603, de 6 de abril 2016).</w:t>
      </w:r>
    </w:p>
    <w:p w:rsidR="00AB761E" w:rsidRDefault="00AB761E" w:rsidP="00464988">
      <w:pPr>
        <w:pStyle w:val="Sansinterligne"/>
      </w:pPr>
    </w:p>
    <w:p w:rsidR="00464988" w:rsidRDefault="00464988" w:rsidP="00464988">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464988" w:rsidRDefault="00464988" w:rsidP="00464988">
      <w:pPr>
        <w:pStyle w:val="Sansinterligne"/>
      </w:pPr>
    </w:p>
    <w:p w:rsidR="00464988" w:rsidRDefault="00464988" w:rsidP="00464988">
      <w:pPr>
        <w:autoSpaceDE w:val="0"/>
        <w:autoSpaceDN w:val="0"/>
        <w:adjustRightInd w:val="0"/>
        <w:spacing w:line="360" w:lineRule="auto"/>
        <w:ind w:firstLine="708"/>
        <w:jc w:val="both"/>
        <w:rPr>
          <w:rFonts w:ascii="Arial Narrow" w:hAnsi="Arial Narrow" w:cs="Arial"/>
          <w:sz w:val="28"/>
          <w:szCs w:val="28"/>
          <w:lang w:val="es-ES"/>
        </w:rPr>
      </w:pPr>
      <w:r w:rsidRPr="00EC0A2D">
        <w:rPr>
          <w:rFonts w:ascii="Arial Narrow" w:hAnsi="Arial Narrow" w:cs="Arial"/>
          <w:sz w:val="28"/>
          <w:szCs w:val="28"/>
          <w:lang w:val="es-ES"/>
        </w:rPr>
        <w:t>En síntesis, la desafiliación al sistema pensional, generalmente, debe ser comunicada por el empleador, pero también puede inferirse de actos externos e inequívocos del afiliado, tales como el cese en las cotizaciones por haber cumplido los requisitos para acceder</w:t>
      </w:r>
      <w:r>
        <w:rPr>
          <w:rFonts w:ascii="Arial Narrow" w:hAnsi="Arial Narrow" w:cs="Arial"/>
          <w:sz w:val="28"/>
          <w:szCs w:val="28"/>
          <w:lang w:val="es-ES"/>
        </w:rPr>
        <w:t xml:space="preserve"> al derecho, o </w:t>
      </w:r>
      <w:r w:rsidRPr="00EC0A2D">
        <w:rPr>
          <w:rFonts w:ascii="Arial Narrow" w:hAnsi="Arial Narrow" w:cs="Arial"/>
          <w:sz w:val="28"/>
          <w:szCs w:val="28"/>
          <w:lang w:val="es-ES"/>
        </w:rPr>
        <w:t xml:space="preserve">la reclamación de la pensión.   </w:t>
      </w:r>
      <w:r w:rsidRPr="00C63031">
        <w:rPr>
          <w:rFonts w:ascii="Arial Narrow" w:hAnsi="Arial Narrow"/>
          <w:sz w:val="28"/>
          <w:szCs w:val="28"/>
        </w:rPr>
        <w:t xml:space="preserve">Así pues, </w:t>
      </w:r>
      <w:r w:rsidRPr="00C63031">
        <w:rPr>
          <w:rFonts w:ascii="Arial Narrow" w:hAnsi="Arial Narrow"/>
          <w:sz w:val="28"/>
          <w:szCs w:val="28"/>
        </w:rPr>
        <w:lastRenderedPageBreak/>
        <w:t xml:space="preserve">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podrá empezar a disfrutar de la pensión de vejez, al configurarse así la desafiliación contenida en el artíc</w:t>
      </w:r>
      <w:r>
        <w:rPr>
          <w:rFonts w:ascii="Arial Narrow" w:hAnsi="Arial Narrow" w:cs="Arial"/>
          <w:sz w:val="28"/>
          <w:szCs w:val="28"/>
          <w:lang w:val="es-ES"/>
        </w:rPr>
        <w:t>ulo 13 del Acuerdo 049 de 1990.</w:t>
      </w:r>
    </w:p>
    <w:p w:rsidR="00464988" w:rsidRDefault="00464988" w:rsidP="00464988">
      <w:pPr>
        <w:pStyle w:val="Sansinterligne"/>
        <w:rPr>
          <w:lang w:val="es-ES"/>
        </w:rPr>
      </w:pPr>
    </w:p>
    <w:p w:rsidR="00464988" w:rsidRPr="00B94C67" w:rsidRDefault="00464988" w:rsidP="00464988">
      <w:pPr>
        <w:spacing w:line="360" w:lineRule="auto"/>
        <w:ind w:firstLine="709"/>
        <w:jc w:val="both"/>
        <w:rPr>
          <w:rFonts w:ascii="Arial Narrow" w:hAnsi="Arial Narrow"/>
          <w:sz w:val="28"/>
          <w:szCs w:val="28"/>
        </w:rPr>
      </w:pPr>
      <w:r>
        <w:rPr>
          <w:rFonts w:ascii="Arial Narrow" w:hAnsi="Arial Narrow"/>
          <w:sz w:val="28"/>
          <w:szCs w:val="28"/>
        </w:rPr>
        <w:t xml:space="preserve">En el sub-lite, la demandante </w:t>
      </w:r>
      <w:r w:rsidR="002D7633">
        <w:rPr>
          <w:rFonts w:ascii="Arial Narrow" w:hAnsi="Arial Narrow"/>
          <w:sz w:val="28"/>
          <w:szCs w:val="28"/>
        </w:rPr>
        <w:t xml:space="preserve">causó el derecho a la pensión de vejez, el 30 de marzo de 2010, tal </w:t>
      </w:r>
      <w:r w:rsidR="00A33835">
        <w:rPr>
          <w:rFonts w:ascii="Arial Narrow" w:hAnsi="Arial Narrow"/>
          <w:sz w:val="28"/>
          <w:szCs w:val="28"/>
        </w:rPr>
        <w:t>c</w:t>
      </w:r>
      <w:r w:rsidR="00D508F1">
        <w:rPr>
          <w:rFonts w:ascii="Arial Narrow" w:hAnsi="Arial Narrow"/>
          <w:sz w:val="28"/>
          <w:szCs w:val="28"/>
        </w:rPr>
        <w:t xml:space="preserve">omo </w:t>
      </w:r>
      <w:r w:rsidR="002D7633">
        <w:rPr>
          <w:rFonts w:ascii="Arial Narrow" w:hAnsi="Arial Narrow"/>
          <w:sz w:val="28"/>
          <w:szCs w:val="28"/>
        </w:rPr>
        <w:t xml:space="preserve">se colige del acto administrativo que </w:t>
      </w:r>
      <w:r w:rsidR="00D508F1">
        <w:rPr>
          <w:rFonts w:ascii="Arial Narrow" w:hAnsi="Arial Narrow"/>
          <w:sz w:val="28"/>
          <w:szCs w:val="28"/>
        </w:rPr>
        <w:t xml:space="preserve">le </w:t>
      </w:r>
      <w:r w:rsidR="002D7633">
        <w:rPr>
          <w:rFonts w:ascii="Arial Narrow" w:hAnsi="Arial Narrow"/>
          <w:sz w:val="28"/>
          <w:szCs w:val="28"/>
        </w:rPr>
        <w:t xml:space="preserve">reconoció el derecho y de la certificación expedida por la Secretaría Técnica del Comité de Conciliación y Defensa Judicial de la entidad, visible a folios </w:t>
      </w:r>
      <w:r w:rsidR="00A33835">
        <w:rPr>
          <w:rFonts w:ascii="Arial Narrow" w:hAnsi="Arial Narrow"/>
          <w:sz w:val="28"/>
          <w:szCs w:val="28"/>
        </w:rPr>
        <w:t>116 y 109, en su orden</w:t>
      </w:r>
      <w:r w:rsidRPr="00B94C67">
        <w:rPr>
          <w:rFonts w:ascii="Arial Narrow" w:hAnsi="Arial Narrow"/>
          <w:sz w:val="28"/>
          <w:szCs w:val="28"/>
        </w:rPr>
        <w:t>. Igualmente, se tiene certeza que sufragó un total de 1.</w:t>
      </w:r>
      <w:r w:rsidR="00A33835">
        <w:rPr>
          <w:rFonts w:ascii="Arial Narrow" w:hAnsi="Arial Narrow"/>
          <w:sz w:val="28"/>
          <w:szCs w:val="28"/>
        </w:rPr>
        <w:t>050 semanas hasta el 31 de agosto de 2010, calenda para la cual cesó en sus cotizaciones, amén de que había presentado la solicitud de pensión ante el antiguo ISS, el 14 de abril de 2010</w:t>
      </w:r>
      <w:r w:rsidR="0068132D">
        <w:rPr>
          <w:rFonts w:ascii="Arial Narrow" w:hAnsi="Arial Narrow"/>
          <w:sz w:val="28"/>
          <w:szCs w:val="28"/>
        </w:rPr>
        <w:t xml:space="preserve"> (ver fl.133). </w:t>
      </w:r>
    </w:p>
    <w:p w:rsidR="00464988" w:rsidRDefault="00464988" w:rsidP="00464988">
      <w:pPr>
        <w:pStyle w:val="Sansinterligne"/>
      </w:pPr>
    </w:p>
    <w:p w:rsidR="00464988" w:rsidRPr="0076598E" w:rsidRDefault="00464988" w:rsidP="00464988">
      <w:pPr>
        <w:spacing w:line="360" w:lineRule="auto"/>
        <w:ind w:firstLine="709"/>
        <w:jc w:val="both"/>
        <w:rPr>
          <w:rFonts w:ascii="Arial Narrow" w:hAnsi="Arial Narrow"/>
          <w:sz w:val="28"/>
          <w:szCs w:val="28"/>
        </w:rPr>
      </w:pPr>
      <w:r w:rsidRPr="0076598E">
        <w:rPr>
          <w:rFonts w:ascii="Arial Narrow" w:hAnsi="Arial Narrow"/>
          <w:sz w:val="28"/>
          <w:szCs w:val="28"/>
        </w:rPr>
        <w:t>Bajo tal escenario, son dos los factores que permiten inferir que la demandante tenía la intención de no seguir afiliada al sistema pensional, uno, la cesación de las cotizaciones, y el otro, la solicitud pensional ante la entidad, de modo que</w:t>
      </w:r>
      <w:r w:rsidR="00774AFA">
        <w:rPr>
          <w:rFonts w:ascii="Arial Narrow" w:hAnsi="Arial Narrow"/>
          <w:sz w:val="28"/>
          <w:szCs w:val="28"/>
        </w:rPr>
        <w:t>,</w:t>
      </w:r>
      <w:r w:rsidRPr="0076598E">
        <w:rPr>
          <w:rFonts w:ascii="Arial Narrow" w:hAnsi="Arial Narrow"/>
          <w:sz w:val="28"/>
          <w:szCs w:val="28"/>
        </w:rPr>
        <w:t xml:space="preserve"> la desafiliación definitiva para efectos pensionales ope</w:t>
      </w:r>
      <w:r w:rsidR="0068132D" w:rsidRPr="0076598E">
        <w:rPr>
          <w:rFonts w:ascii="Arial Narrow" w:hAnsi="Arial Narrow"/>
          <w:sz w:val="28"/>
          <w:szCs w:val="28"/>
        </w:rPr>
        <w:t>raba a partir del 1º de septiembre de 2010</w:t>
      </w:r>
      <w:r w:rsidRPr="0076598E">
        <w:rPr>
          <w:rFonts w:ascii="Arial Narrow" w:hAnsi="Arial Narrow"/>
          <w:sz w:val="28"/>
          <w:szCs w:val="28"/>
        </w:rPr>
        <w:t xml:space="preserve">, </w:t>
      </w:r>
      <w:r w:rsidR="0076598E" w:rsidRPr="0076598E">
        <w:rPr>
          <w:rFonts w:ascii="Arial Narrow" w:hAnsi="Arial Narrow" w:cs="Arial"/>
          <w:sz w:val="28"/>
          <w:szCs w:val="28"/>
          <w:lang w:val="es-ES"/>
        </w:rPr>
        <w:t>data para la cual ya tenía cumplidas las cotizaciones exigidas por la norma y había cesado de cotizar</w:t>
      </w:r>
      <w:r w:rsidRPr="0076598E">
        <w:rPr>
          <w:rFonts w:ascii="Arial Narrow" w:hAnsi="Arial Narrow"/>
          <w:sz w:val="28"/>
          <w:szCs w:val="28"/>
        </w:rPr>
        <w:t xml:space="preserve">, por lo que desde ese momento podía comenzar a disfrutar del derecho. </w:t>
      </w:r>
    </w:p>
    <w:p w:rsidR="008A58FC" w:rsidRPr="0076598E" w:rsidRDefault="008A58FC" w:rsidP="0076598E">
      <w:pPr>
        <w:pStyle w:val="Sansinterligne"/>
      </w:pPr>
    </w:p>
    <w:p w:rsidR="0076598E" w:rsidRPr="0076598E" w:rsidRDefault="0076598E" w:rsidP="0076598E">
      <w:pPr>
        <w:autoSpaceDE w:val="0"/>
        <w:autoSpaceDN w:val="0"/>
        <w:adjustRightInd w:val="0"/>
        <w:spacing w:line="360" w:lineRule="auto"/>
        <w:ind w:firstLine="851"/>
        <w:jc w:val="both"/>
        <w:rPr>
          <w:rFonts w:ascii="Arial Narrow" w:hAnsi="Arial Narrow" w:cs="Arial"/>
          <w:sz w:val="28"/>
          <w:szCs w:val="28"/>
          <w:lang w:val="es-ES"/>
        </w:rPr>
      </w:pPr>
      <w:r w:rsidRPr="0076598E">
        <w:rPr>
          <w:rFonts w:ascii="Arial Narrow" w:hAnsi="Arial Narrow" w:cs="Arial"/>
          <w:sz w:val="28"/>
          <w:szCs w:val="28"/>
          <w:lang w:val="es-ES"/>
        </w:rPr>
        <w:t>En cuanto al tema de la prescripción, ha de decirse que los artículos 488 del CST y el 151 del CPTSS, establecen que las acciones derivadas de los derechos sociales regulados por esas normas, prescriben en el lapso de tres años una vez son exigibles.</w:t>
      </w:r>
    </w:p>
    <w:p w:rsidR="0076598E" w:rsidRPr="0076598E" w:rsidRDefault="0076598E" w:rsidP="0076598E">
      <w:pPr>
        <w:pStyle w:val="Sansinterligne"/>
        <w:rPr>
          <w:lang w:val="es-ES"/>
        </w:rPr>
      </w:pPr>
    </w:p>
    <w:p w:rsidR="0076598E" w:rsidRPr="00C47267" w:rsidRDefault="0076598E" w:rsidP="0076598E">
      <w:pPr>
        <w:autoSpaceDE w:val="0"/>
        <w:autoSpaceDN w:val="0"/>
        <w:adjustRightInd w:val="0"/>
        <w:spacing w:line="360" w:lineRule="auto"/>
        <w:ind w:firstLine="851"/>
        <w:jc w:val="both"/>
        <w:rPr>
          <w:rFonts w:ascii="Arial Narrow" w:hAnsi="Arial Narrow" w:cs="Arial"/>
          <w:sz w:val="28"/>
          <w:szCs w:val="28"/>
          <w:lang w:val="es-ES"/>
        </w:rPr>
      </w:pPr>
      <w:r w:rsidRPr="00C47267">
        <w:rPr>
          <w:rFonts w:ascii="Arial Narrow" w:hAnsi="Arial Narrow" w:cs="Arial"/>
          <w:sz w:val="28"/>
          <w:szCs w:val="28"/>
          <w:lang w:val="es-ES"/>
        </w:rPr>
        <w:t>Por su parte, el artículo 6º de la Codificación Adjetiva Laboral y de la Seguridad Social</w:t>
      </w:r>
      <w:r w:rsidR="006D4F17" w:rsidRPr="00C47267">
        <w:rPr>
          <w:rFonts w:ascii="Arial Narrow" w:hAnsi="Arial Narrow" w:cs="Arial"/>
          <w:sz w:val="28"/>
          <w:szCs w:val="28"/>
          <w:lang w:val="es-ES"/>
        </w:rPr>
        <w:t xml:space="preserve">, </w:t>
      </w:r>
      <w:r w:rsidRPr="00C47267">
        <w:rPr>
          <w:rFonts w:ascii="Arial Narrow" w:hAnsi="Arial Narrow" w:cs="Arial"/>
          <w:sz w:val="28"/>
          <w:szCs w:val="28"/>
          <w:lang w:val="es-ES"/>
        </w:rPr>
        <w:t xml:space="preserve">establece </w:t>
      </w:r>
      <w:r w:rsidR="00770790" w:rsidRPr="00C47267">
        <w:rPr>
          <w:rFonts w:ascii="Arial Narrow" w:hAnsi="Arial Narrow" w:cs="Arial"/>
          <w:sz w:val="28"/>
          <w:szCs w:val="28"/>
          <w:lang w:val="es-ES"/>
        </w:rPr>
        <w:t xml:space="preserve">que previamente a la iniciación de un litigio frente a cualquier entidad pública, debe surtirse la </w:t>
      </w:r>
      <w:r w:rsidRPr="00C47267">
        <w:rPr>
          <w:rFonts w:ascii="Arial Narrow" w:hAnsi="Arial Narrow" w:cs="Arial"/>
          <w:sz w:val="28"/>
          <w:szCs w:val="28"/>
          <w:lang w:val="es-ES"/>
        </w:rPr>
        <w:t xml:space="preserve">reclamación administrativa </w:t>
      </w:r>
      <w:r w:rsidR="00770790" w:rsidRPr="00C47267">
        <w:rPr>
          <w:rFonts w:ascii="Arial Narrow" w:hAnsi="Arial Narrow" w:cs="Arial"/>
          <w:sz w:val="28"/>
          <w:szCs w:val="28"/>
          <w:lang w:val="es-ES"/>
        </w:rPr>
        <w:t>como requisito de procedibilidad</w:t>
      </w:r>
      <w:r w:rsidRPr="00C47267">
        <w:rPr>
          <w:rFonts w:ascii="Arial Narrow" w:hAnsi="Arial Narrow" w:cs="Arial"/>
          <w:sz w:val="28"/>
          <w:szCs w:val="28"/>
          <w:lang w:val="es-ES"/>
        </w:rPr>
        <w:t xml:space="preserve">. Indica la parte final </w:t>
      </w:r>
      <w:r w:rsidR="00770790" w:rsidRPr="00C47267">
        <w:rPr>
          <w:rFonts w:ascii="Arial Narrow" w:hAnsi="Arial Narrow" w:cs="Arial"/>
          <w:sz w:val="28"/>
          <w:szCs w:val="28"/>
          <w:lang w:val="es-ES"/>
        </w:rPr>
        <w:t>del primer inciso de esta norma, que la reclamación</w:t>
      </w:r>
      <w:r w:rsidRPr="00C47267">
        <w:rPr>
          <w:rFonts w:ascii="Arial Narrow" w:hAnsi="Arial Narrow" w:cs="Arial"/>
          <w:sz w:val="28"/>
          <w:szCs w:val="28"/>
          <w:lang w:val="es-ES"/>
        </w:rPr>
        <w:t xml:space="preserve">: </w:t>
      </w:r>
      <w:r w:rsidRPr="00C47267">
        <w:rPr>
          <w:rFonts w:ascii="Arial Narrow" w:hAnsi="Arial Narrow" w:cs="Arial"/>
          <w:i/>
          <w:sz w:val="28"/>
          <w:szCs w:val="28"/>
          <w:lang w:val="es-ES"/>
        </w:rPr>
        <w:t xml:space="preserve">“se agota cuando se haya decidido o cuando transcurrido un mes desde su presentación no ha sido resuelta” </w:t>
      </w:r>
      <w:r w:rsidRPr="00C47267">
        <w:rPr>
          <w:rFonts w:ascii="Arial Narrow" w:hAnsi="Arial Narrow" w:cs="Arial"/>
          <w:sz w:val="28"/>
          <w:szCs w:val="28"/>
          <w:lang w:val="es-ES"/>
        </w:rPr>
        <w:t xml:space="preserve">y frente a la prescripción, indica en su inciso 2º que: </w:t>
      </w:r>
      <w:r w:rsidRPr="00C47267">
        <w:rPr>
          <w:rFonts w:ascii="Arial Narrow" w:hAnsi="Arial Narrow" w:cs="Arial"/>
          <w:i/>
          <w:sz w:val="28"/>
          <w:szCs w:val="28"/>
          <w:lang w:val="es-ES"/>
        </w:rPr>
        <w:t>“mientras esté pendiente el agotamiento de la reclamación administrativa se suspende el término de prescripción de la respectiva acción”</w:t>
      </w:r>
      <w:r w:rsidRPr="00C47267">
        <w:rPr>
          <w:rFonts w:ascii="Arial Narrow" w:hAnsi="Arial Narrow" w:cs="Arial"/>
          <w:sz w:val="28"/>
          <w:szCs w:val="28"/>
          <w:lang w:val="es-ES"/>
        </w:rPr>
        <w:t>.</w:t>
      </w:r>
    </w:p>
    <w:p w:rsidR="0076598E" w:rsidRPr="00DD6370" w:rsidRDefault="0076598E" w:rsidP="00DD6370">
      <w:pPr>
        <w:pStyle w:val="Sansinterligne"/>
      </w:pPr>
    </w:p>
    <w:p w:rsidR="00770790" w:rsidRPr="008728D3" w:rsidRDefault="00770790" w:rsidP="00770790">
      <w:pPr>
        <w:autoSpaceDE w:val="0"/>
        <w:autoSpaceDN w:val="0"/>
        <w:adjustRightInd w:val="0"/>
        <w:spacing w:line="360" w:lineRule="auto"/>
        <w:ind w:firstLine="851"/>
        <w:jc w:val="both"/>
        <w:rPr>
          <w:rFonts w:ascii="Arial Narrow" w:hAnsi="Arial Narrow" w:cs="Arial"/>
          <w:sz w:val="28"/>
          <w:szCs w:val="28"/>
          <w:lang w:val="es-ES"/>
        </w:rPr>
      </w:pPr>
      <w:r w:rsidRPr="008728D3">
        <w:rPr>
          <w:rFonts w:ascii="Arial Narrow" w:hAnsi="Arial Narrow" w:cs="Arial"/>
          <w:sz w:val="28"/>
          <w:szCs w:val="28"/>
          <w:lang w:val="es-ES"/>
        </w:rPr>
        <w:lastRenderedPageBreak/>
        <w:t xml:space="preserve">Esta norma, fue analizada en sede de constitucionalidad, por la Corte Constitucional en sentencia C-792 de 2006, declarándose condicionalmente exequible la parte final del primer inciso, bajo el entendido de que </w:t>
      </w:r>
      <w:r w:rsidR="008728D3">
        <w:rPr>
          <w:rFonts w:ascii="Arial Narrow" w:hAnsi="Arial Narrow" w:cs="Arial"/>
          <w:i/>
          <w:sz w:val="28"/>
          <w:szCs w:val="28"/>
          <w:lang w:val="es-ES"/>
        </w:rPr>
        <w:t>“se entiende</w:t>
      </w:r>
      <w:r w:rsidRPr="008728D3">
        <w:rPr>
          <w:rFonts w:ascii="Arial Narrow" w:hAnsi="Arial Narrow" w:cs="Arial"/>
          <w:i/>
          <w:sz w:val="28"/>
          <w:szCs w:val="28"/>
          <w:lang w:val="es-ES"/>
        </w:rPr>
        <w:t xml:space="preserve"> que el agotamiento de la vía gubernativa por virtud del silencio administrativo negativo allí previsto, </w:t>
      </w:r>
      <w:r w:rsidRPr="008728D3">
        <w:rPr>
          <w:rFonts w:ascii="Arial Narrow" w:hAnsi="Arial Narrow" w:cs="Arial"/>
          <w:b/>
          <w:i/>
          <w:sz w:val="28"/>
          <w:szCs w:val="28"/>
          <w:lang w:val="es-ES"/>
        </w:rPr>
        <w:t>es potestativo del administrado en cuyo beneficio se ha establecido tal figura, pero si éste opta por esperar una respuesta formal y expresa de la Administración, la suspensión del término de prescripción de la respectiva acción se extenderá por el tiempo que tome ésta en responder”</w:t>
      </w:r>
      <w:r w:rsidRPr="008728D3">
        <w:rPr>
          <w:rFonts w:ascii="Arial Narrow" w:hAnsi="Arial Narrow" w:cs="Arial"/>
          <w:sz w:val="28"/>
          <w:szCs w:val="28"/>
          <w:lang w:val="es-ES"/>
        </w:rPr>
        <w:t>.</w:t>
      </w:r>
    </w:p>
    <w:p w:rsidR="00F3095C" w:rsidRPr="00DD6370" w:rsidRDefault="00F3095C" w:rsidP="00DD6370">
      <w:pPr>
        <w:pStyle w:val="Sansinterligne"/>
      </w:pPr>
    </w:p>
    <w:p w:rsidR="00F3095C" w:rsidRDefault="00F3095C" w:rsidP="00F3095C">
      <w:pPr>
        <w:autoSpaceDE w:val="0"/>
        <w:autoSpaceDN w:val="0"/>
        <w:adjustRightInd w:val="0"/>
        <w:spacing w:line="360" w:lineRule="auto"/>
        <w:ind w:firstLine="851"/>
        <w:jc w:val="both"/>
        <w:rPr>
          <w:rFonts w:ascii="Arial Narrow" w:hAnsi="Arial Narrow" w:cs="Arial"/>
          <w:sz w:val="28"/>
          <w:szCs w:val="28"/>
          <w:lang w:val="es-ES"/>
        </w:rPr>
      </w:pPr>
      <w:r w:rsidRPr="00C47267">
        <w:rPr>
          <w:rFonts w:ascii="Arial Narrow" w:hAnsi="Arial Narrow" w:cs="Arial"/>
          <w:sz w:val="28"/>
          <w:szCs w:val="28"/>
          <w:lang w:val="es-ES"/>
        </w:rPr>
        <w:t>Las normas citadas, en concordancia con la providencia colacionada, permiten colegir a esta Sala que la prescripción de las mesadas pensionales se debe contabilizar así: (i) si el afiliado solicita el reconocimiento de la pensión y el Fondo de Pensiones supera el término legal para pronunciarse y aquel opta por demandar, se entenderá que optó por el agotamiento de la reclamación administrativa en aplicación del silencio administrativo negativo y la interrupción de la prescripción se contará conforme a los lineamientos de los cánones 488 y 151 del CST y del CPTSS respectivamente y (ii) si el afiliado solicita el reconocimiento de la pensión y el Fondo de Pensiones no se pronuncia en el término de ley y el afiliado opta por esperar el pronunciamiento de fondo, el término de prescripción estará suspendido hasta tanto se pronuncie la entidad demandada y se le notifique al afiliado.</w:t>
      </w:r>
    </w:p>
    <w:p w:rsidR="00FB521E" w:rsidRDefault="00FB521E" w:rsidP="00FB521E">
      <w:pPr>
        <w:pStyle w:val="Sansinterligne"/>
        <w:rPr>
          <w:lang w:val="es-ES"/>
        </w:rPr>
      </w:pPr>
    </w:p>
    <w:p w:rsidR="006171D0" w:rsidRDefault="006171D0" w:rsidP="006171D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Ahora, si se omite el acto de notificación de las decisiones que emite la entidad de seguridad social, la consecuencia es que la decisión no produce ningún efecto ni obliga al afiliado, de modo que, no puede iniciar en término de prescripción en contra</w:t>
      </w:r>
      <w:r w:rsidR="00A40CE2">
        <w:rPr>
          <w:rFonts w:ascii="Arial Narrow" w:hAnsi="Arial Narrow" w:cs="Arial"/>
          <w:sz w:val="28"/>
          <w:szCs w:val="28"/>
          <w:lang w:val="es-ES"/>
        </w:rPr>
        <w:t xml:space="preserve"> de éste </w:t>
      </w:r>
      <w:r>
        <w:rPr>
          <w:rFonts w:ascii="Arial Narrow" w:hAnsi="Arial Narrow" w:cs="Arial"/>
          <w:sz w:val="28"/>
          <w:szCs w:val="28"/>
          <w:lang w:val="es-ES"/>
        </w:rPr>
        <w:t xml:space="preserve">y en favor de la entidad, hasta tanto no se surta la notificación en debida forma. </w:t>
      </w:r>
      <w:r w:rsidR="00A40CE2">
        <w:rPr>
          <w:rFonts w:ascii="Arial Narrow" w:hAnsi="Arial Narrow" w:cs="Arial"/>
          <w:sz w:val="28"/>
          <w:szCs w:val="28"/>
          <w:lang w:val="es-ES"/>
        </w:rPr>
        <w:t>Así lo ha establecido en reiteradas oportunidades el órgano de cierre de esta especialidad laboral</w:t>
      </w:r>
      <w:r w:rsidR="00E91902">
        <w:rPr>
          <w:rFonts w:ascii="Arial Narrow" w:hAnsi="Arial Narrow" w:cs="Arial"/>
          <w:sz w:val="28"/>
          <w:szCs w:val="28"/>
          <w:lang w:val="es-ES"/>
        </w:rPr>
        <w:t>, entre otras, sentencia S</w:t>
      </w:r>
      <w:r w:rsidR="00A40CE2">
        <w:rPr>
          <w:rFonts w:ascii="Arial Narrow" w:hAnsi="Arial Narrow" w:cs="Arial"/>
          <w:sz w:val="28"/>
          <w:szCs w:val="28"/>
          <w:lang w:val="es-ES"/>
        </w:rPr>
        <w:t xml:space="preserve">L 12148 del 2014, </w:t>
      </w:r>
      <w:proofErr w:type="gramStart"/>
      <w:r w:rsidR="00DD5804">
        <w:rPr>
          <w:rFonts w:ascii="Arial Narrow" w:hAnsi="Arial Narrow" w:cs="Arial"/>
          <w:sz w:val="28"/>
          <w:szCs w:val="28"/>
          <w:lang w:val="es-ES"/>
        </w:rPr>
        <w:t>radicado</w:t>
      </w:r>
      <w:proofErr w:type="gramEnd"/>
      <w:r w:rsidR="00DD5804">
        <w:rPr>
          <w:rFonts w:ascii="Arial Narrow" w:hAnsi="Arial Narrow" w:cs="Arial"/>
          <w:sz w:val="28"/>
          <w:szCs w:val="28"/>
          <w:lang w:val="es-ES"/>
        </w:rPr>
        <w:t xml:space="preserve"> No. </w:t>
      </w:r>
      <w:r w:rsidR="00A40CE2">
        <w:rPr>
          <w:rFonts w:ascii="Arial Narrow" w:hAnsi="Arial Narrow" w:cs="Arial"/>
          <w:sz w:val="28"/>
          <w:szCs w:val="28"/>
          <w:lang w:val="es-ES"/>
        </w:rPr>
        <w:t>43692.</w:t>
      </w:r>
    </w:p>
    <w:p w:rsidR="006171D0" w:rsidRDefault="006171D0" w:rsidP="00DD5804">
      <w:pPr>
        <w:pStyle w:val="Sansinterligne"/>
        <w:rPr>
          <w:lang w:val="es-ES"/>
        </w:rPr>
      </w:pPr>
    </w:p>
    <w:p w:rsidR="00A76CBF" w:rsidRDefault="006171D0" w:rsidP="006171D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Acorde con lo expuesto, en el caso de autos la excepción de prescripción  estaba llamada </w:t>
      </w:r>
      <w:r w:rsidR="00B30D9E">
        <w:rPr>
          <w:rFonts w:ascii="Arial Narrow" w:hAnsi="Arial Narrow" w:cs="Arial"/>
          <w:sz w:val="28"/>
          <w:szCs w:val="28"/>
          <w:lang w:val="es-ES"/>
        </w:rPr>
        <w:t>al fracaso</w:t>
      </w:r>
      <w:r>
        <w:rPr>
          <w:rFonts w:ascii="Arial Narrow" w:hAnsi="Arial Narrow" w:cs="Arial"/>
          <w:sz w:val="28"/>
          <w:szCs w:val="28"/>
          <w:lang w:val="es-ES"/>
        </w:rPr>
        <w:t xml:space="preserve">, </w:t>
      </w:r>
      <w:r w:rsidR="00B30D9E">
        <w:rPr>
          <w:rFonts w:ascii="Arial Narrow" w:hAnsi="Arial Narrow" w:cs="Arial"/>
          <w:sz w:val="28"/>
          <w:szCs w:val="28"/>
          <w:lang w:val="es-ES"/>
        </w:rPr>
        <w:t xml:space="preserve">en la medida en que </w:t>
      </w:r>
      <w:r>
        <w:rPr>
          <w:rFonts w:ascii="Arial Narrow" w:hAnsi="Arial Narrow" w:cs="Arial"/>
          <w:sz w:val="28"/>
          <w:szCs w:val="28"/>
          <w:lang w:val="es-ES"/>
        </w:rPr>
        <w:t xml:space="preserve">la reclamación administrativa </w:t>
      </w:r>
      <w:r w:rsidR="00CF2B3E">
        <w:rPr>
          <w:rFonts w:ascii="Arial Narrow" w:hAnsi="Arial Narrow" w:cs="Arial"/>
          <w:sz w:val="28"/>
          <w:szCs w:val="28"/>
          <w:lang w:val="es-ES"/>
        </w:rPr>
        <w:t xml:space="preserve">presentada </w:t>
      </w:r>
      <w:r>
        <w:rPr>
          <w:rFonts w:ascii="Arial Narrow" w:hAnsi="Arial Narrow" w:cs="Arial"/>
          <w:sz w:val="28"/>
          <w:szCs w:val="28"/>
          <w:lang w:val="es-ES"/>
        </w:rPr>
        <w:t xml:space="preserve">el 14 abril de 2010, </w:t>
      </w:r>
      <w:r w:rsidR="00CF2B3E">
        <w:rPr>
          <w:rFonts w:ascii="Arial Narrow" w:hAnsi="Arial Narrow" w:cs="Arial"/>
          <w:sz w:val="28"/>
          <w:szCs w:val="28"/>
          <w:lang w:val="es-ES"/>
        </w:rPr>
        <w:t xml:space="preserve">suspendió </w:t>
      </w:r>
      <w:r w:rsidR="002A4609">
        <w:rPr>
          <w:rFonts w:ascii="Arial Narrow" w:hAnsi="Arial Narrow" w:cs="Arial"/>
          <w:sz w:val="28"/>
          <w:szCs w:val="28"/>
          <w:lang w:val="es-ES"/>
        </w:rPr>
        <w:t xml:space="preserve">el término </w:t>
      </w:r>
      <w:r w:rsidR="00FB27CD">
        <w:rPr>
          <w:rFonts w:ascii="Arial Narrow" w:hAnsi="Arial Narrow" w:cs="Arial"/>
          <w:sz w:val="28"/>
          <w:szCs w:val="28"/>
          <w:lang w:val="es-ES"/>
        </w:rPr>
        <w:t xml:space="preserve">prescriptivo </w:t>
      </w:r>
      <w:r w:rsidR="002A4609">
        <w:rPr>
          <w:rFonts w:ascii="Arial Narrow" w:hAnsi="Arial Narrow" w:cs="Arial"/>
          <w:sz w:val="28"/>
          <w:szCs w:val="28"/>
          <w:lang w:val="es-ES"/>
        </w:rPr>
        <w:t>de</w:t>
      </w:r>
      <w:r>
        <w:rPr>
          <w:rFonts w:ascii="Arial Narrow" w:hAnsi="Arial Narrow" w:cs="Arial"/>
          <w:sz w:val="28"/>
          <w:szCs w:val="28"/>
          <w:lang w:val="es-ES"/>
        </w:rPr>
        <w:t xml:space="preserve"> manera indefinida</w:t>
      </w:r>
      <w:r w:rsidR="00DD5804">
        <w:rPr>
          <w:rFonts w:ascii="Arial Narrow" w:hAnsi="Arial Narrow" w:cs="Arial"/>
          <w:sz w:val="28"/>
          <w:szCs w:val="28"/>
          <w:lang w:val="es-ES"/>
        </w:rPr>
        <w:t xml:space="preserve">, </w:t>
      </w:r>
      <w:r w:rsidR="002A3684">
        <w:rPr>
          <w:rFonts w:ascii="Arial Narrow" w:hAnsi="Arial Narrow" w:cs="Arial"/>
          <w:sz w:val="28"/>
          <w:szCs w:val="28"/>
          <w:lang w:val="es-ES"/>
        </w:rPr>
        <w:t xml:space="preserve">pues </w:t>
      </w:r>
      <w:r w:rsidR="00667BD8">
        <w:rPr>
          <w:rFonts w:ascii="Arial Narrow" w:hAnsi="Arial Narrow" w:cs="Arial"/>
          <w:sz w:val="28"/>
          <w:szCs w:val="28"/>
          <w:lang w:val="es-ES"/>
        </w:rPr>
        <w:t>n</w:t>
      </w:r>
      <w:r w:rsidR="00940F8A">
        <w:rPr>
          <w:rFonts w:ascii="Arial Narrow" w:hAnsi="Arial Narrow" w:cs="Arial"/>
          <w:sz w:val="28"/>
          <w:szCs w:val="28"/>
          <w:lang w:val="es-ES"/>
        </w:rPr>
        <w:t xml:space="preserve">o milita </w:t>
      </w:r>
      <w:r w:rsidR="00DD20DF">
        <w:rPr>
          <w:rFonts w:ascii="Arial Narrow" w:hAnsi="Arial Narrow" w:cs="Arial"/>
          <w:sz w:val="28"/>
          <w:szCs w:val="28"/>
          <w:lang w:val="es-ES"/>
        </w:rPr>
        <w:t xml:space="preserve">en </w:t>
      </w:r>
      <w:r w:rsidR="00940F8A">
        <w:rPr>
          <w:rFonts w:ascii="Arial Narrow" w:hAnsi="Arial Narrow" w:cs="Arial"/>
          <w:sz w:val="28"/>
          <w:szCs w:val="28"/>
          <w:lang w:val="es-ES"/>
        </w:rPr>
        <w:t xml:space="preserve">el plenario </w:t>
      </w:r>
      <w:r w:rsidR="002A3684">
        <w:rPr>
          <w:rFonts w:ascii="Arial Narrow" w:hAnsi="Arial Narrow" w:cs="Arial"/>
          <w:sz w:val="28"/>
          <w:szCs w:val="28"/>
          <w:lang w:val="es-ES"/>
        </w:rPr>
        <w:t xml:space="preserve">ningún </w:t>
      </w:r>
      <w:r w:rsidR="00DD20DF">
        <w:rPr>
          <w:rFonts w:ascii="Arial Narrow" w:hAnsi="Arial Narrow" w:cs="Arial"/>
          <w:sz w:val="28"/>
          <w:szCs w:val="28"/>
          <w:lang w:val="es-ES"/>
        </w:rPr>
        <w:t xml:space="preserve">elemento de prueba </w:t>
      </w:r>
      <w:r w:rsidR="00667BD8">
        <w:rPr>
          <w:rFonts w:ascii="Arial Narrow" w:hAnsi="Arial Narrow" w:cs="Arial"/>
          <w:sz w:val="28"/>
          <w:szCs w:val="28"/>
          <w:lang w:val="es-ES"/>
        </w:rPr>
        <w:t xml:space="preserve">que acredite que la entidad administradora del régimen </w:t>
      </w:r>
      <w:r w:rsidR="002A3684">
        <w:rPr>
          <w:rFonts w:ascii="Arial Narrow" w:hAnsi="Arial Narrow" w:cs="Arial"/>
          <w:sz w:val="28"/>
          <w:szCs w:val="28"/>
          <w:lang w:val="es-ES"/>
        </w:rPr>
        <w:t>de prima media de aquel entonces,</w:t>
      </w:r>
      <w:r w:rsidR="00667BD8">
        <w:rPr>
          <w:rFonts w:ascii="Arial Narrow" w:hAnsi="Arial Narrow" w:cs="Arial"/>
          <w:sz w:val="28"/>
          <w:szCs w:val="28"/>
          <w:lang w:val="es-ES"/>
        </w:rPr>
        <w:t xml:space="preserve"> resolvió e</w:t>
      </w:r>
      <w:r w:rsidR="00940F8A">
        <w:rPr>
          <w:rFonts w:ascii="Arial Narrow" w:hAnsi="Arial Narrow" w:cs="Arial"/>
          <w:sz w:val="28"/>
          <w:szCs w:val="28"/>
          <w:lang w:val="es-ES"/>
        </w:rPr>
        <w:t xml:space="preserve">l </w:t>
      </w:r>
      <w:r w:rsidR="00CF2B3E">
        <w:rPr>
          <w:rFonts w:ascii="Arial Narrow" w:hAnsi="Arial Narrow" w:cs="Arial"/>
          <w:sz w:val="28"/>
          <w:szCs w:val="28"/>
          <w:lang w:val="es-ES"/>
        </w:rPr>
        <w:lastRenderedPageBreak/>
        <w:t xml:space="preserve">recurso de apelación </w:t>
      </w:r>
      <w:r w:rsidR="00940F8A">
        <w:rPr>
          <w:rFonts w:ascii="Arial Narrow" w:hAnsi="Arial Narrow" w:cs="Arial"/>
          <w:sz w:val="28"/>
          <w:szCs w:val="28"/>
          <w:lang w:val="es-ES"/>
        </w:rPr>
        <w:t xml:space="preserve">interpuesto por la parte interesada contra la Resolución No. 4538 de 2010, </w:t>
      </w:r>
      <w:r w:rsidR="00B30D9E">
        <w:rPr>
          <w:rFonts w:ascii="Arial Narrow" w:hAnsi="Arial Narrow" w:cs="Arial"/>
          <w:sz w:val="28"/>
          <w:szCs w:val="28"/>
          <w:lang w:val="es-ES"/>
        </w:rPr>
        <w:t xml:space="preserve">el cual </w:t>
      </w:r>
      <w:r w:rsidR="00940F8A">
        <w:rPr>
          <w:rFonts w:ascii="Arial Narrow" w:hAnsi="Arial Narrow" w:cs="Arial"/>
          <w:sz w:val="28"/>
          <w:szCs w:val="28"/>
          <w:lang w:val="es-ES"/>
        </w:rPr>
        <w:t xml:space="preserve">fue debidamente </w:t>
      </w:r>
      <w:r w:rsidR="00FB27CD">
        <w:rPr>
          <w:rFonts w:ascii="Arial Narrow" w:hAnsi="Arial Narrow" w:cs="Arial"/>
          <w:sz w:val="28"/>
          <w:szCs w:val="28"/>
          <w:lang w:val="es-ES"/>
        </w:rPr>
        <w:t xml:space="preserve">concedido para ante el Gerente Seccional del </w:t>
      </w:r>
      <w:proofErr w:type="spellStart"/>
      <w:r w:rsidR="00FB27CD">
        <w:rPr>
          <w:rFonts w:ascii="Arial Narrow" w:hAnsi="Arial Narrow" w:cs="Arial"/>
          <w:sz w:val="28"/>
          <w:szCs w:val="28"/>
          <w:lang w:val="es-ES"/>
        </w:rPr>
        <w:t>Iss</w:t>
      </w:r>
      <w:proofErr w:type="spellEnd"/>
      <w:r w:rsidR="00FB27CD">
        <w:rPr>
          <w:rFonts w:ascii="Arial Narrow" w:hAnsi="Arial Narrow" w:cs="Arial"/>
          <w:sz w:val="28"/>
          <w:szCs w:val="28"/>
          <w:lang w:val="es-ES"/>
        </w:rPr>
        <w:t xml:space="preserve"> en Risaralda, </w:t>
      </w:r>
      <w:r w:rsidR="00B30D9E">
        <w:rPr>
          <w:rFonts w:ascii="Arial Narrow" w:hAnsi="Arial Narrow" w:cs="Arial"/>
          <w:sz w:val="28"/>
          <w:szCs w:val="28"/>
          <w:lang w:val="es-ES"/>
        </w:rPr>
        <w:t xml:space="preserve">tal como se colige </w:t>
      </w:r>
      <w:r w:rsidR="00940F8A">
        <w:rPr>
          <w:rFonts w:ascii="Arial Narrow" w:hAnsi="Arial Narrow" w:cs="Arial"/>
          <w:sz w:val="28"/>
          <w:szCs w:val="28"/>
          <w:lang w:val="es-ES"/>
        </w:rPr>
        <w:t xml:space="preserve">del documento </w:t>
      </w:r>
      <w:r w:rsidR="00B30D9E">
        <w:rPr>
          <w:rFonts w:ascii="Arial Narrow" w:hAnsi="Arial Narrow" w:cs="Arial"/>
          <w:sz w:val="28"/>
          <w:szCs w:val="28"/>
          <w:lang w:val="es-ES"/>
        </w:rPr>
        <w:t xml:space="preserve">visible </w:t>
      </w:r>
      <w:r w:rsidR="00940F8A">
        <w:rPr>
          <w:rFonts w:ascii="Arial Narrow" w:hAnsi="Arial Narrow" w:cs="Arial"/>
          <w:sz w:val="28"/>
          <w:szCs w:val="28"/>
          <w:lang w:val="es-ES"/>
        </w:rPr>
        <w:t xml:space="preserve">a </w:t>
      </w:r>
      <w:r w:rsidR="00CF2B3E">
        <w:rPr>
          <w:rFonts w:ascii="Arial Narrow" w:hAnsi="Arial Narrow" w:cs="Arial"/>
          <w:sz w:val="28"/>
          <w:szCs w:val="28"/>
          <w:lang w:val="es-ES"/>
        </w:rPr>
        <w:t xml:space="preserve">folio </w:t>
      </w:r>
      <w:r w:rsidR="008A3E9C">
        <w:rPr>
          <w:rFonts w:ascii="Arial Narrow" w:hAnsi="Arial Narrow" w:cs="Arial"/>
          <w:sz w:val="28"/>
          <w:szCs w:val="28"/>
          <w:lang w:val="es-ES"/>
        </w:rPr>
        <w:t>13</w:t>
      </w:r>
      <w:r w:rsidR="00B91D00">
        <w:rPr>
          <w:rFonts w:ascii="Arial Narrow" w:hAnsi="Arial Narrow" w:cs="Arial"/>
          <w:sz w:val="28"/>
          <w:szCs w:val="28"/>
          <w:lang w:val="es-ES"/>
        </w:rPr>
        <w:t>6</w:t>
      </w:r>
      <w:r w:rsidR="00940F8A">
        <w:rPr>
          <w:rFonts w:ascii="Arial Narrow" w:hAnsi="Arial Narrow" w:cs="Arial"/>
          <w:sz w:val="28"/>
          <w:szCs w:val="28"/>
          <w:lang w:val="es-ES"/>
        </w:rPr>
        <w:t xml:space="preserve">. </w:t>
      </w:r>
    </w:p>
    <w:p w:rsidR="002A4609" w:rsidRPr="00206DC0" w:rsidRDefault="00A76CBF" w:rsidP="0053525C">
      <w:pPr>
        <w:autoSpaceDE w:val="0"/>
        <w:autoSpaceDN w:val="0"/>
        <w:adjustRightInd w:val="0"/>
        <w:spacing w:line="360" w:lineRule="auto"/>
        <w:ind w:firstLine="851"/>
        <w:jc w:val="both"/>
        <w:rPr>
          <w:rFonts w:ascii="Arial Narrow" w:hAnsi="Arial Narrow" w:cs="Estrangelo Edessa"/>
          <w:sz w:val="28"/>
          <w:szCs w:val="28"/>
        </w:rPr>
      </w:pPr>
      <w:r>
        <w:rPr>
          <w:rFonts w:ascii="Arial Narrow" w:hAnsi="Arial Narrow" w:cs="Arial"/>
          <w:sz w:val="28"/>
          <w:szCs w:val="28"/>
          <w:lang w:val="es-ES"/>
        </w:rPr>
        <w:t xml:space="preserve">En ese orden, se equivocó la sentenciadora de primer grado al aplicar la prescripción a partir del 2 de mayo de 2011, </w:t>
      </w:r>
      <w:r w:rsidR="00DD20DF">
        <w:rPr>
          <w:rFonts w:ascii="Arial Narrow" w:hAnsi="Arial Narrow" w:cs="Arial"/>
          <w:sz w:val="28"/>
          <w:szCs w:val="28"/>
          <w:lang w:val="es-ES"/>
        </w:rPr>
        <w:t xml:space="preserve">tomando en cuenta la segunda reclamación administrativa presentada ese mismo día y mes del 2014, pues como quedó visto, </w:t>
      </w:r>
      <w:r w:rsidR="00940F8A">
        <w:rPr>
          <w:rFonts w:ascii="Arial Narrow" w:hAnsi="Arial Narrow" w:cs="Arial"/>
          <w:sz w:val="28"/>
          <w:szCs w:val="28"/>
          <w:lang w:val="es-ES"/>
        </w:rPr>
        <w:t xml:space="preserve">el término de prescripción quedó suspendido </w:t>
      </w:r>
      <w:r w:rsidR="0053525C">
        <w:rPr>
          <w:rFonts w:ascii="Arial Narrow" w:hAnsi="Arial Narrow" w:cs="Arial"/>
          <w:sz w:val="28"/>
          <w:szCs w:val="28"/>
          <w:lang w:val="es-ES"/>
        </w:rPr>
        <w:t>indefinidamente al estar</w:t>
      </w:r>
      <w:r w:rsidR="00940F8A">
        <w:rPr>
          <w:rFonts w:ascii="Arial Narrow" w:hAnsi="Arial Narrow" w:cs="Arial"/>
          <w:sz w:val="28"/>
          <w:szCs w:val="28"/>
          <w:lang w:val="es-ES"/>
        </w:rPr>
        <w:t xml:space="preserve"> pendiente el agotamiento de la reclamación </w:t>
      </w:r>
      <w:r w:rsidR="0053525C">
        <w:rPr>
          <w:rFonts w:ascii="Arial Narrow" w:hAnsi="Arial Narrow" w:cs="Arial"/>
          <w:sz w:val="28"/>
          <w:szCs w:val="28"/>
          <w:lang w:val="es-ES"/>
        </w:rPr>
        <w:t>administrativa del 14 abril de 2010.</w:t>
      </w:r>
    </w:p>
    <w:p w:rsidR="006171D0" w:rsidRDefault="006171D0" w:rsidP="008C248A">
      <w:pPr>
        <w:pStyle w:val="Sansinterligne"/>
        <w:rPr>
          <w:lang w:val="es-ES"/>
        </w:rPr>
      </w:pPr>
    </w:p>
    <w:p w:rsidR="0068132D" w:rsidRDefault="0068132D" w:rsidP="0068132D">
      <w:pPr>
        <w:spacing w:line="360" w:lineRule="auto"/>
        <w:ind w:firstLine="709"/>
        <w:jc w:val="both"/>
        <w:rPr>
          <w:rFonts w:ascii="Arial Narrow" w:hAnsi="Arial Narrow"/>
          <w:sz w:val="28"/>
          <w:szCs w:val="28"/>
        </w:rPr>
      </w:pPr>
      <w:r>
        <w:rPr>
          <w:rFonts w:ascii="Arial Narrow" w:hAnsi="Arial Narrow"/>
          <w:sz w:val="28"/>
          <w:szCs w:val="28"/>
        </w:rPr>
        <w:t xml:space="preserve">No obstante, </w:t>
      </w:r>
      <w:r w:rsidR="0064316C">
        <w:rPr>
          <w:rFonts w:ascii="Arial Narrow" w:hAnsi="Arial Narrow"/>
          <w:sz w:val="28"/>
          <w:szCs w:val="28"/>
        </w:rPr>
        <w:t>teniendo en cuenta que</w:t>
      </w:r>
      <w:r>
        <w:rPr>
          <w:rFonts w:ascii="Arial Narrow" w:hAnsi="Arial Narrow"/>
          <w:sz w:val="28"/>
          <w:szCs w:val="28"/>
        </w:rPr>
        <w:t xml:space="preserve"> la parte interesada no presentó inconformidad alguna</w:t>
      </w:r>
      <w:r w:rsidR="0064316C">
        <w:rPr>
          <w:rFonts w:ascii="Arial Narrow" w:hAnsi="Arial Narrow"/>
          <w:sz w:val="28"/>
          <w:szCs w:val="28"/>
        </w:rPr>
        <w:t xml:space="preserve"> frente a este punto, y que la </w:t>
      </w:r>
      <w:r>
        <w:rPr>
          <w:rFonts w:ascii="Arial Narrow" w:hAnsi="Arial Narrow"/>
          <w:sz w:val="28"/>
          <w:szCs w:val="28"/>
        </w:rPr>
        <w:t xml:space="preserve">sentencia </w:t>
      </w:r>
      <w:r w:rsidR="007E73C1">
        <w:rPr>
          <w:rFonts w:ascii="Arial Narrow" w:hAnsi="Arial Narrow"/>
          <w:sz w:val="28"/>
          <w:szCs w:val="28"/>
        </w:rPr>
        <w:t xml:space="preserve">se </w:t>
      </w:r>
      <w:r>
        <w:rPr>
          <w:rFonts w:ascii="Arial Narrow" w:hAnsi="Arial Narrow"/>
          <w:sz w:val="28"/>
          <w:szCs w:val="28"/>
        </w:rPr>
        <w:t xml:space="preserve">analiza en virtud del grado de consulta en favor de la entidad demandada, </w:t>
      </w:r>
      <w:r w:rsidR="0064316C">
        <w:rPr>
          <w:rFonts w:ascii="Arial Narrow" w:hAnsi="Arial Narrow"/>
          <w:sz w:val="28"/>
          <w:szCs w:val="28"/>
        </w:rPr>
        <w:t xml:space="preserve">inmodificable se torna la decisión </w:t>
      </w:r>
      <w:r>
        <w:rPr>
          <w:rFonts w:ascii="Arial Narrow" w:hAnsi="Arial Narrow"/>
          <w:sz w:val="28"/>
          <w:szCs w:val="28"/>
        </w:rPr>
        <w:t xml:space="preserve">de primer grado. </w:t>
      </w:r>
    </w:p>
    <w:p w:rsidR="00DD6370" w:rsidRDefault="00DD6370" w:rsidP="00DD6370">
      <w:pPr>
        <w:pStyle w:val="Sansinterligne"/>
      </w:pPr>
    </w:p>
    <w:p w:rsidR="00464988" w:rsidRDefault="0064316C" w:rsidP="00D05990">
      <w:pPr>
        <w:pStyle w:val="Textoindependiente33"/>
        <w:ind w:firstLine="708"/>
        <w:rPr>
          <w:rFonts w:ascii="Arial Narrow" w:hAnsi="Arial Narrow" w:cs="Arial"/>
          <w:spacing w:val="-3"/>
          <w:sz w:val="28"/>
          <w:szCs w:val="28"/>
        </w:rPr>
      </w:pPr>
      <w:r>
        <w:rPr>
          <w:rFonts w:ascii="Arial Narrow" w:hAnsi="Arial Narrow" w:cs="Arial"/>
          <w:spacing w:val="-3"/>
          <w:sz w:val="28"/>
          <w:szCs w:val="28"/>
        </w:rPr>
        <w:t>Por consiguiente, forzos</w:t>
      </w:r>
      <w:r w:rsidR="00D05990">
        <w:rPr>
          <w:rFonts w:ascii="Arial Narrow" w:hAnsi="Arial Narrow" w:cs="Arial"/>
          <w:spacing w:val="-3"/>
          <w:sz w:val="28"/>
          <w:szCs w:val="28"/>
        </w:rPr>
        <w:t>a</w:t>
      </w:r>
      <w:r>
        <w:rPr>
          <w:rFonts w:ascii="Arial Narrow" w:hAnsi="Arial Narrow" w:cs="Arial"/>
          <w:spacing w:val="-3"/>
          <w:sz w:val="28"/>
          <w:szCs w:val="28"/>
        </w:rPr>
        <w:t xml:space="preserve"> resulta su confirmación. </w:t>
      </w:r>
    </w:p>
    <w:p w:rsidR="00637705" w:rsidRPr="00CF5F93" w:rsidRDefault="00637705" w:rsidP="00CF5F93">
      <w:pPr>
        <w:pStyle w:val="Sansinterligne"/>
      </w:pPr>
    </w:p>
    <w:p w:rsidR="00D13B47" w:rsidRDefault="00CF5F93" w:rsidP="00D13B47">
      <w:pPr>
        <w:spacing w:line="360" w:lineRule="auto"/>
        <w:ind w:firstLine="708"/>
        <w:jc w:val="both"/>
        <w:rPr>
          <w:rFonts w:ascii="Arial Narrow" w:hAnsi="Arial Narrow"/>
          <w:sz w:val="28"/>
          <w:szCs w:val="28"/>
        </w:rPr>
      </w:pPr>
      <w:r>
        <w:rPr>
          <w:rFonts w:ascii="Arial Narrow" w:hAnsi="Arial Narrow"/>
          <w:sz w:val="28"/>
          <w:szCs w:val="28"/>
        </w:rPr>
        <w:t>Sin costas en este grado.</w:t>
      </w:r>
    </w:p>
    <w:p w:rsidR="00193282" w:rsidRPr="00AA6BC4" w:rsidRDefault="00193282" w:rsidP="00193282">
      <w:pPr>
        <w:pStyle w:val="Sansinterligne"/>
      </w:pPr>
    </w:p>
    <w:p w:rsidR="00CF5F93" w:rsidRPr="004A44C7" w:rsidRDefault="00CF5F93" w:rsidP="00CF5F93">
      <w:pPr>
        <w:pStyle w:val="Prrafodelista1"/>
        <w:spacing w:after="0" w:line="360" w:lineRule="auto"/>
        <w:ind w:left="0" w:firstLine="708"/>
        <w:jc w:val="both"/>
        <w:rPr>
          <w:rFonts w:ascii="Arial Narrow" w:hAnsi="Arial Narrow" w:cs="Arial Narrow"/>
          <w:b/>
          <w:i/>
          <w:sz w:val="28"/>
          <w:szCs w:val="28"/>
        </w:rPr>
      </w:pPr>
      <w:r w:rsidRPr="004A44C7">
        <w:rPr>
          <w:rFonts w:ascii="Arial Narrow" w:hAnsi="Arial Narrow" w:cs="Arial Narrow"/>
          <w:sz w:val="28"/>
          <w:szCs w:val="28"/>
        </w:rPr>
        <w:t>En mérito de lo expuesto, el Tribunal Superior del Distrito Judicial de Pereira - Risaralda, Sala Laboral, administrando justicia en nombre de la República y por autoridad de la ley,</w:t>
      </w:r>
    </w:p>
    <w:p w:rsidR="00CF5F93" w:rsidRPr="00957F27" w:rsidRDefault="00CF5F93" w:rsidP="00CF5F93">
      <w:pPr>
        <w:pStyle w:val="Sansinterligne"/>
      </w:pPr>
    </w:p>
    <w:p w:rsidR="00CF5F93" w:rsidRPr="00193282" w:rsidRDefault="00CF5F93" w:rsidP="00CF5F93">
      <w:pPr>
        <w:spacing w:line="360" w:lineRule="auto"/>
        <w:jc w:val="center"/>
        <w:rPr>
          <w:rFonts w:ascii="Arial Narrow" w:hAnsi="Arial Narrow" w:cs="Arial Narrow"/>
          <w:i/>
          <w:sz w:val="28"/>
          <w:szCs w:val="28"/>
        </w:rPr>
      </w:pPr>
      <w:r w:rsidRPr="00193282">
        <w:rPr>
          <w:rFonts w:ascii="Arial Narrow" w:hAnsi="Arial Narrow" w:cs="Arial Narrow"/>
          <w:i/>
          <w:sz w:val="28"/>
          <w:szCs w:val="28"/>
        </w:rPr>
        <w:t>FALLA</w:t>
      </w:r>
    </w:p>
    <w:p w:rsidR="00CF5F93" w:rsidRPr="00DD6370" w:rsidRDefault="00CF5F93" w:rsidP="00DD6370">
      <w:pPr>
        <w:pStyle w:val="Sansinterligne"/>
      </w:pPr>
    </w:p>
    <w:p w:rsidR="00CF5F93" w:rsidRPr="00D05990" w:rsidRDefault="00D05990" w:rsidP="00D05990">
      <w:pPr>
        <w:pStyle w:val="Paragraphedeliste"/>
        <w:numPr>
          <w:ilvl w:val="0"/>
          <w:numId w:val="5"/>
        </w:numPr>
        <w:spacing w:line="360" w:lineRule="auto"/>
        <w:ind w:left="0" w:firstLine="708"/>
        <w:contextualSpacing/>
        <w:jc w:val="both"/>
      </w:pPr>
      <w:r>
        <w:rPr>
          <w:rFonts w:ascii="Arial Narrow" w:hAnsi="Arial Narrow" w:cs="Arial"/>
          <w:i/>
          <w:spacing w:val="-2"/>
          <w:sz w:val="28"/>
          <w:szCs w:val="28"/>
        </w:rPr>
        <w:t xml:space="preserve">Confirma </w:t>
      </w:r>
      <w:r w:rsidRPr="00D05990">
        <w:rPr>
          <w:rFonts w:ascii="Arial Narrow" w:hAnsi="Arial Narrow" w:cs="Arial"/>
          <w:spacing w:val="-2"/>
          <w:sz w:val="28"/>
          <w:szCs w:val="28"/>
        </w:rPr>
        <w:t xml:space="preserve">la sentencia proferida el 3 de junio de 2016 </w:t>
      </w:r>
      <w:r w:rsidR="00CF5F93" w:rsidRPr="00D05990">
        <w:rPr>
          <w:rFonts w:ascii="Arial Narrow" w:hAnsi="Arial Narrow" w:cs="Arial"/>
          <w:sz w:val="28"/>
          <w:szCs w:val="28"/>
        </w:rPr>
        <w:t>por</w:t>
      </w:r>
      <w:r w:rsidR="00CF5F93" w:rsidRPr="002C658B">
        <w:rPr>
          <w:rFonts w:ascii="Arial Narrow" w:hAnsi="Arial Narrow" w:cs="Arial"/>
          <w:sz w:val="28"/>
          <w:szCs w:val="28"/>
        </w:rPr>
        <w:t xml:space="preserve"> el Juzgado </w:t>
      </w:r>
      <w:r>
        <w:rPr>
          <w:rFonts w:ascii="Arial Narrow" w:hAnsi="Arial Narrow" w:cs="Arial"/>
          <w:sz w:val="28"/>
          <w:szCs w:val="28"/>
        </w:rPr>
        <w:t xml:space="preserve">Segundo </w:t>
      </w:r>
      <w:r w:rsidR="00CF5F93" w:rsidRPr="002C658B">
        <w:rPr>
          <w:rFonts w:ascii="Arial Narrow" w:hAnsi="Arial Narrow" w:cs="Arial"/>
          <w:sz w:val="28"/>
          <w:szCs w:val="28"/>
        </w:rPr>
        <w:t xml:space="preserve">Laboral del Circuito de Pereira, dentro del proceso </w:t>
      </w:r>
      <w:r>
        <w:rPr>
          <w:rFonts w:ascii="Arial Narrow" w:hAnsi="Arial Narrow" w:cs="Arial"/>
          <w:sz w:val="28"/>
          <w:szCs w:val="28"/>
        </w:rPr>
        <w:t xml:space="preserve">ordinario laboral de la referencia. </w:t>
      </w:r>
    </w:p>
    <w:p w:rsidR="00D05990" w:rsidRPr="0090196D" w:rsidRDefault="00D05990" w:rsidP="00DD6370">
      <w:pPr>
        <w:pStyle w:val="Sansinterligne"/>
      </w:pPr>
    </w:p>
    <w:p w:rsidR="00CF5F93" w:rsidRPr="00F14659" w:rsidRDefault="00CF5F93" w:rsidP="00CF5F93">
      <w:pPr>
        <w:pStyle w:val="Textoindependiente31"/>
        <w:widowControl/>
        <w:numPr>
          <w:ilvl w:val="0"/>
          <w:numId w:val="5"/>
        </w:numPr>
        <w:suppressAutoHyphens w:val="0"/>
        <w:rPr>
          <w:rFonts w:ascii="Arial Narrow" w:hAnsi="Arial Narrow"/>
          <w:iCs/>
          <w:kern w:val="28"/>
          <w:szCs w:val="28"/>
        </w:rPr>
      </w:pPr>
      <w:r w:rsidRPr="00F14659">
        <w:rPr>
          <w:rFonts w:ascii="Arial Narrow" w:hAnsi="Arial Narrow"/>
          <w:iCs/>
          <w:kern w:val="28"/>
          <w:szCs w:val="28"/>
        </w:rPr>
        <w:t xml:space="preserve">Sin costas en esta instancia. </w:t>
      </w:r>
    </w:p>
    <w:p w:rsidR="00CF5F93" w:rsidRPr="0090196D" w:rsidRDefault="00CF5F93" w:rsidP="0090196D">
      <w:pPr>
        <w:pStyle w:val="Sansinterligne"/>
      </w:pPr>
    </w:p>
    <w:p w:rsidR="00CF5F93" w:rsidRPr="004A44C7" w:rsidRDefault="00CF5F93" w:rsidP="00CF5F93">
      <w:pPr>
        <w:spacing w:line="360" w:lineRule="auto"/>
        <w:ind w:firstLine="709"/>
        <w:jc w:val="both"/>
        <w:rPr>
          <w:rFonts w:ascii="Arial Narrow" w:hAnsi="Arial Narrow" w:cs="Arial Narrow"/>
          <w:bCs/>
          <w:iCs/>
          <w:sz w:val="28"/>
          <w:szCs w:val="28"/>
          <w:lang w:val="es-ES"/>
        </w:rPr>
      </w:pPr>
      <w:r w:rsidRPr="004A44C7">
        <w:rPr>
          <w:rFonts w:ascii="Arial Narrow" w:hAnsi="Arial Narrow" w:cs="Arial Narrow"/>
          <w:bCs/>
          <w:iCs/>
          <w:sz w:val="28"/>
          <w:szCs w:val="28"/>
          <w:lang w:val="es-ES"/>
        </w:rPr>
        <w:t>La anterior decisión queda notificada en estrados.</w:t>
      </w:r>
    </w:p>
    <w:p w:rsidR="00CF5F93" w:rsidRPr="00AF0635" w:rsidRDefault="00CF5F93" w:rsidP="00CF5F93">
      <w:pPr>
        <w:pStyle w:val="Sansinterligne"/>
      </w:pPr>
    </w:p>
    <w:p w:rsidR="00CF5F93" w:rsidRDefault="00CF5F93" w:rsidP="00CF5F93">
      <w:pPr>
        <w:ind w:firstLine="900"/>
        <w:jc w:val="center"/>
        <w:rPr>
          <w:rFonts w:ascii="Arial Narrow" w:hAnsi="Arial Narrow" w:cs="Arial Narrow"/>
          <w:b/>
          <w:bCs/>
          <w:iCs/>
          <w:sz w:val="28"/>
          <w:szCs w:val="28"/>
          <w:lang w:val="es-ES"/>
        </w:rPr>
      </w:pPr>
    </w:p>
    <w:p w:rsidR="0090196D" w:rsidRPr="004A44C7" w:rsidRDefault="0090196D" w:rsidP="00CF5F93">
      <w:pPr>
        <w:ind w:firstLine="900"/>
        <w:jc w:val="center"/>
        <w:rPr>
          <w:rFonts w:ascii="Arial Narrow" w:hAnsi="Arial Narrow" w:cs="Arial Narrow"/>
          <w:b/>
          <w:bCs/>
          <w:iCs/>
          <w:sz w:val="28"/>
          <w:szCs w:val="28"/>
          <w:lang w:val="es-ES"/>
        </w:rPr>
      </w:pPr>
    </w:p>
    <w:p w:rsidR="00CF5F93" w:rsidRPr="00300E14" w:rsidRDefault="00CF5F93" w:rsidP="00CF5F93">
      <w:pPr>
        <w:ind w:firstLine="900"/>
        <w:jc w:val="center"/>
        <w:rPr>
          <w:rFonts w:ascii="Arial Narrow" w:hAnsi="Arial Narrow" w:cs="Arial Narrow"/>
          <w:bCs/>
          <w:iCs/>
          <w:sz w:val="28"/>
          <w:szCs w:val="28"/>
          <w:lang w:val="es-ES"/>
        </w:rPr>
      </w:pPr>
      <w:r w:rsidRPr="00300E14">
        <w:rPr>
          <w:rFonts w:ascii="Arial Narrow" w:hAnsi="Arial Narrow" w:cs="Arial Narrow"/>
          <w:bCs/>
          <w:iCs/>
          <w:sz w:val="28"/>
          <w:szCs w:val="28"/>
          <w:lang w:val="es-ES"/>
        </w:rPr>
        <w:t>FRANCISCO JAVIER TAMAYO TABARES</w:t>
      </w:r>
    </w:p>
    <w:p w:rsidR="00CF5F93" w:rsidRPr="00300E14" w:rsidRDefault="00CF5F93" w:rsidP="00CF5F93">
      <w:pPr>
        <w:ind w:firstLine="900"/>
        <w:jc w:val="center"/>
        <w:rPr>
          <w:rFonts w:ascii="Arial Narrow" w:hAnsi="Arial Narrow" w:cs="Arial Narrow"/>
          <w:sz w:val="28"/>
          <w:szCs w:val="28"/>
          <w:lang w:val="es-ES"/>
        </w:rPr>
      </w:pPr>
      <w:r w:rsidRPr="00300E14">
        <w:rPr>
          <w:rFonts w:ascii="Arial Narrow" w:hAnsi="Arial Narrow" w:cs="Arial Narrow"/>
          <w:bCs/>
          <w:iCs/>
          <w:sz w:val="28"/>
          <w:szCs w:val="28"/>
          <w:lang w:val="es-ES"/>
        </w:rPr>
        <w:t xml:space="preserve">Magistrado Ponente </w:t>
      </w:r>
    </w:p>
    <w:p w:rsidR="00CF5F93" w:rsidRPr="00300E14" w:rsidRDefault="00CF5F93" w:rsidP="00CF5F93">
      <w:pPr>
        <w:spacing w:line="360" w:lineRule="auto"/>
        <w:ind w:firstLine="900"/>
        <w:jc w:val="both"/>
        <w:rPr>
          <w:rFonts w:ascii="Arial Narrow" w:hAnsi="Arial Narrow" w:cs="Arial Narrow"/>
          <w:sz w:val="28"/>
          <w:szCs w:val="28"/>
          <w:lang w:val="es-ES"/>
        </w:rPr>
      </w:pPr>
    </w:p>
    <w:p w:rsidR="00CF5F93" w:rsidRDefault="00CF5F93" w:rsidP="00CF5F93">
      <w:pPr>
        <w:pStyle w:val="Sansinterligne"/>
      </w:pPr>
    </w:p>
    <w:p w:rsidR="00D05990" w:rsidRPr="00300E14" w:rsidRDefault="00D05990" w:rsidP="00CF5F93">
      <w:pPr>
        <w:pStyle w:val="Sansinterligne"/>
      </w:pPr>
    </w:p>
    <w:p w:rsidR="00CF5F93" w:rsidRPr="00300E14" w:rsidRDefault="00CF5F93" w:rsidP="00CF5F93">
      <w:pPr>
        <w:ind w:firstLine="900"/>
        <w:jc w:val="both"/>
        <w:rPr>
          <w:rFonts w:ascii="Arial Narrow" w:hAnsi="Arial Narrow" w:cs="Arial Narrow"/>
          <w:sz w:val="28"/>
          <w:szCs w:val="28"/>
          <w:lang w:val="es-ES"/>
        </w:rPr>
      </w:pPr>
    </w:p>
    <w:p w:rsidR="00CF5F93" w:rsidRPr="00300E14" w:rsidRDefault="00CF5F93" w:rsidP="00CF5F93">
      <w:pPr>
        <w:jc w:val="both"/>
        <w:rPr>
          <w:rFonts w:ascii="Arial Narrow" w:hAnsi="Arial Narrow" w:cs="Arial Narrow"/>
          <w:sz w:val="28"/>
          <w:szCs w:val="28"/>
          <w:lang w:val="es-ES"/>
        </w:rPr>
      </w:pPr>
      <w:r w:rsidRPr="00300E14">
        <w:rPr>
          <w:rFonts w:ascii="Arial Narrow" w:hAnsi="Arial Narrow" w:cs="Arial Narrow"/>
          <w:bCs/>
          <w:iCs/>
          <w:sz w:val="28"/>
          <w:szCs w:val="28"/>
          <w:lang w:val="es-ES"/>
        </w:rPr>
        <w:t xml:space="preserve">ANA LUCÍA CAICEDO CALDERÓN                     </w:t>
      </w:r>
      <w:r w:rsidR="00E87F25" w:rsidRPr="00300E14">
        <w:rPr>
          <w:rFonts w:ascii="Arial Narrow" w:hAnsi="Arial Narrow" w:cs="Arial Narrow"/>
          <w:bCs/>
          <w:iCs/>
          <w:sz w:val="28"/>
          <w:szCs w:val="28"/>
          <w:lang w:val="es-ES"/>
        </w:rPr>
        <w:t>OLGA LUCÍA HOYOS SEPÚLVEDA</w:t>
      </w:r>
      <w:r w:rsidRPr="00300E14">
        <w:rPr>
          <w:rFonts w:ascii="Arial Narrow" w:hAnsi="Arial Narrow" w:cs="Arial Narrow"/>
          <w:bCs/>
          <w:iCs/>
          <w:sz w:val="28"/>
          <w:szCs w:val="28"/>
          <w:lang w:val="es-ES"/>
        </w:rPr>
        <w:t xml:space="preserve"> </w:t>
      </w:r>
      <w:r w:rsidRPr="00300E14">
        <w:rPr>
          <w:rFonts w:ascii="Arial Narrow" w:hAnsi="Arial Narrow" w:cs="Arial Narrow"/>
          <w:sz w:val="28"/>
          <w:szCs w:val="28"/>
          <w:lang w:val="es-ES"/>
        </w:rPr>
        <w:t xml:space="preserve"> </w:t>
      </w:r>
    </w:p>
    <w:p w:rsidR="00CF5F93" w:rsidRDefault="00CF5F93" w:rsidP="00CF5F93">
      <w:pPr>
        <w:ind w:left="192" w:firstLine="708"/>
        <w:jc w:val="both"/>
        <w:rPr>
          <w:rFonts w:ascii="Arial Narrow" w:hAnsi="Arial Narrow" w:cs="Arial Narrow"/>
          <w:sz w:val="28"/>
          <w:szCs w:val="28"/>
          <w:lang w:val="es-ES"/>
        </w:rPr>
      </w:pPr>
      <w:r w:rsidRPr="00300E14">
        <w:rPr>
          <w:rFonts w:ascii="Arial Narrow" w:hAnsi="Arial Narrow" w:cs="Arial Narrow"/>
          <w:sz w:val="28"/>
          <w:szCs w:val="28"/>
          <w:lang w:val="es-ES"/>
        </w:rPr>
        <w:t xml:space="preserve">      Magistrada                                                                </w:t>
      </w:r>
      <w:proofErr w:type="spellStart"/>
      <w:r w:rsidR="00E87F25" w:rsidRPr="00300E14">
        <w:rPr>
          <w:rFonts w:ascii="Arial Narrow" w:hAnsi="Arial Narrow" w:cs="Arial Narrow"/>
          <w:sz w:val="28"/>
          <w:szCs w:val="28"/>
          <w:lang w:val="es-ES"/>
        </w:rPr>
        <w:t>Magistrada</w:t>
      </w:r>
      <w:proofErr w:type="spellEnd"/>
    </w:p>
    <w:p w:rsidR="00FE1CD7" w:rsidRPr="00FE1CD7" w:rsidRDefault="00FE1CD7" w:rsidP="00FE1CD7">
      <w:pPr>
        <w:pStyle w:val="Paragraphedeliste"/>
        <w:numPr>
          <w:ilvl w:val="0"/>
          <w:numId w:val="6"/>
        </w:numPr>
        <w:ind w:left="6521"/>
        <w:jc w:val="both"/>
        <w:rPr>
          <w:rFonts w:ascii="Arial Narrow" w:eastAsia="Arial Narrow" w:hAnsi="Arial Narrow" w:cs="Arial Narrow"/>
          <w:bCs/>
          <w:iCs/>
          <w:sz w:val="28"/>
          <w:szCs w:val="28"/>
          <w:lang w:val="es-ES"/>
        </w:rPr>
      </w:pPr>
      <w:r>
        <w:rPr>
          <w:rFonts w:ascii="Arial Narrow" w:eastAsia="Arial Narrow" w:hAnsi="Arial Narrow" w:cs="Arial Narrow"/>
          <w:bCs/>
          <w:iCs/>
          <w:sz w:val="28"/>
          <w:szCs w:val="28"/>
          <w:lang w:val="es-ES"/>
        </w:rPr>
        <w:t>Aclara voto-</w:t>
      </w:r>
    </w:p>
    <w:p w:rsidR="00CF0582" w:rsidRPr="00300E14" w:rsidRDefault="00CF5F93" w:rsidP="00DD6370">
      <w:pPr>
        <w:spacing w:line="360" w:lineRule="auto"/>
        <w:ind w:firstLine="900"/>
        <w:jc w:val="both"/>
        <w:rPr>
          <w:rFonts w:ascii="Arial Narrow" w:hAnsi="Arial Narrow" w:cs="Arial Narrow"/>
          <w:iCs/>
          <w:sz w:val="28"/>
          <w:szCs w:val="28"/>
          <w:lang w:val="es-ES"/>
        </w:rPr>
      </w:pPr>
      <w:r w:rsidRPr="00300E14">
        <w:rPr>
          <w:rFonts w:ascii="Arial Narrow" w:eastAsia="Arial Narrow" w:hAnsi="Arial Narrow" w:cs="Arial Narrow"/>
          <w:bCs/>
          <w:iCs/>
          <w:sz w:val="28"/>
          <w:szCs w:val="28"/>
          <w:lang w:val="es-ES"/>
        </w:rPr>
        <w:t xml:space="preserve">                                               </w:t>
      </w:r>
    </w:p>
    <w:sectPr w:rsidR="00CF0582" w:rsidRPr="00300E14" w:rsidSect="004609D0">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1B" w:rsidRDefault="00D72A1B" w:rsidP="004609D0">
      <w:r>
        <w:separator/>
      </w:r>
    </w:p>
  </w:endnote>
  <w:endnote w:type="continuationSeparator" w:id="0">
    <w:p w:rsidR="00D72A1B" w:rsidRDefault="00D72A1B" w:rsidP="004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D3" w:rsidRDefault="008728D3"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728D3" w:rsidRDefault="008728D3"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D3" w:rsidRDefault="008728D3"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41C66">
      <w:rPr>
        <w:rStyle w:val="Numrodepage"/>
        <w:noProof/>
      </w:rPr>
      <w:t>1</w:t>
    </w:r>
    <w:r>
      <w:rPr>
        <w:rStyle w:val="Numrodepage"/>
      </w:rPr>
      <w:fldChar w:fldCharType="end"/>
    </w:r>
  </w:p>
  <w:p w:rsidR="008728D3" w:rsidRDefault="008728D3"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1B" w:rsidRDefault="00D72A1B" w:rsidP="004609D0">
      <w:r>
        <w:separator/>
      </w:r>
    </w:p>
  </w:footnote>
  <w:footnote w:type="continuationSeparator" w:id="0">
    <w:p w:rsidR="00D72A1B" w:rsidRDefault="00D72A1B" w:rsidP="0046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D3" w:rsidRDefault="008728D3"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2-2015-00280-01</w:t>
    </w:r>
  </w:p>
  <w:p w:rsidR="008728D3" w:rsidRPr="0015409B" w:rsidRDefault="008728D3" w:rsidP="004609D0">
    <w:pPr>
      <w:jc w:val="both"/>
      <w:rPr>
        <w:rFonts w:ascii="Arial Narrow" w:hAnsi="Arial Narrow"/>
        <w:sz w:val="18"/>
        <w:szCs w:val="18"/>
        <w:lang w:val="es-ES"/>
      </w:rPr>
    </w:pPr>
    <w:r>
      <w:rPr>
        <w:rFonts w:ascii="Arial Narrow" w:hAnsi="Arial Narrow" w:cs="Arial"/>
        <w:bCs/>
        <w:sz w:val="18"/>
        <w:szCs w:val="18"/>
      </w:rPr>
      <w:t xml:space="preserve">Beatriz Eugenia Buitrago </w:t>
    </w:r>
    <w:proofErr w:type="spellStart"/>
    <w:r>
      <w:rPr>
        <w:rFonts w:ascii="Arial Narrow" w:hAnsi="Arial Narrow" w:cs="Arial"/>
        <w:bCs/>
        <w:sz w:val="18"/>
        <w:szCs w:val="18"/>
      </w:rPr>
      <w:t>Aristizábal</w:t>
    </w:r>
    <w:proofErr w:type="spellEnd"/>
    <w:r>
      <w:rPr>
        <w:rFonts w:ascii="Arial Narrow" w:hAnsi="Arial Narrow" w:cs="Arial"/>
        <w:bCs/>
        <w:sz w:val="18"/>
        <w:szCs w:val="18"/>
      </w:rPr>
      <w:t xml:space="preserve"> v</w:t>
    </w:r>
    <w:r w:rsidRPr="0015409B">
      <w:rPr>
        <w:rFonts w:ascii="Arial Narrow" w:hAnsi="Arial Narrow" w:cs="Arial"/>
        <w:bCs/>
        <w:sz w:val="18"/>
        <w:szCs w:val="18"/>
        <w:lang w:val="es-ES"/>
      </w:rPr>
      <w:t xml:space="preserve">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540BE"/>
    <w:multiLevelType w:val="hybridMultilevel"/>
    <w:tmpl w:val="FC887488"/>
    <w:lvl w:ilvl="0" w:tplc="AB0A2976">
      <w:numFmt w:val="bullet"/>
      <w:lvlText w:val="-"/>
      <w:lvlJc w:val="left"/>
      <w:pPr>
        <w:ind w:left="1260" w:hanging="360"/>
      </w:pPr>
      <w:rPr>
        <w:rFonts w:ascii="Arial Narrow" w:eastAsia="Times New Roman" w:hAnsi="Arial Narrow" w:cs="Arial Narrow"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
    <w:nsid w:val="345D1B4C"/>
    <w:multiLevelType w:val="hybridMultilevel"/>
    <w:tmpl w:val="69E011B4"/>
    <w:lvl w:ilvl="0" w:tplc="186659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751BE"/>
    <w:multiLevelType w:val="hybridMultilevel"/>
    <w:tmpl w:val="528664D0"/>
    <w:lvl w:ilvl="0" w:tplc="AA10C5E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B27FE1"/>
    <w:multiLevelType w:val="hybridMultilevel"/>
    <w:tmpl w:val="2C96BC42"/>
    <w:lvl w:ilvl="0" w:tplc="A8F8B3F2">
      <w:start w:val="1"/>
      <w:numFmt w:val="decimal"/>
      <w:lvlText w:val="%1."/>
      <w:lvlJc w:val="left"/>
      <w:pPr>
        <w:ind w:left="1068" w:hanging="360"/>
      </w:pPr>
      <w:rPr>
        <w:rFonts w:ascii="Arial Narrow" w:eastAsia="SimSun" w:hAnsi="Arial Narrow" w:cs="Arial" w:hint="default"/>
        <w:b w:val="0"/>
        <w:i/>
        <w:sz w:val="28"/>
        <w:szCs w:val="28"/>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0"/>
    <w:rsid w:val="000413E2"/>
    <w:rsid w:val="00052FB4"/>
    <w:rsid w:val="00076C44"/>
    <w:rsid w:val="00085561"/>
    <w:rsid w:val="00087F99"/>
    <w:rsid w:val="0009087F"/>
    <w:rsid w:val="000A11F9"/>
    <w:rsid w:val="000B06BC"/>
    <w:rsid w:val="000B7D88"/>
    <w:rsid w:val="000D562C"/>
    <w:rsid w:val="000F10F6"/>
    <w:rsid w:val="00106F56"/>
    <w:rsid w:val="00107AB3"/>
    <w:rsid w:val="001212BE"/>
    <w:rsid w:val="00144D39"/>
    <w:rsid w:val="0014509D"/>
    <w:rsid w:val="0017261A"/>
    <w:rsid w:val="00193282"/>
    <w:rsid w:val="0019336F"/>
    <w:rsid w:val="00193F61"/>
    <w:rsid w:val="001941CE"/>
    <w:rsid w:val="001A28F7"/>
    <w:rsid w:val="001A2ED9"/>
    <w:rsid w:val="001B0FC2"/>
    <w:rsid w:val="001B1E40"/>
    <w:rsid w:val="001B6AF6"/>
    <w:rsid w:val="001D5035"/>
    <w:rsid w:val="001E0BC4"/>
    <w:rsid w:val="001E32E1"/>
    <w:rsid w:val="001F49C7"/>
    <w:rsid w:val="002003CE"/>
    <w:rsid w:val="00201F1C"/>
    <w:rsid w:val="00206DC0"/>
    <w:rsid w:val="002143F5"/>
    <w:rsid w:val="00216A2B"/>
    <w:rsid w:val="00291FC0"/>
    <w:rsid w:val="00293CE6"/>
    <w:rsid w:val="002A3684"/>
    <w:rsid w:val="002A4609"/>
    <w:rsid w:val="002A742A"/>
    <w:rsid w:val="002B7D4C"/>
    <w:rsid w:val="002C658B"/>
    <w:rsid w:val="002D7633"/>
    <w:rsid w:val="002E3B78"/>
    <w:rsid w:val="002E5B3A"/>
    <w:rsid w:val="00300E14"/>
    <w:rsid w:val="003255C0"/>
    <w:rsid w:val="0033139D"/>
    <w:rsid w:val="00351DDD"/>
    <w:rsid w:val="00374692"/>
    <w:rsid w:val="003943A7"/>
    <w:rsid w:val="003A25A9"/>
    <w:rsid w:val="003B7042"/>
    <w:rsid w:val="003B7316"/>
    <w:rsid w:val="003C5ECF"/>
    <w:rsid w:val="003D0425"/>
    <w:rsid w:val="003D07E5"/>
    <w:rsid w:val="003E22D7"/>
    <w:rsid w:val="00402A12"/>
    <w:rsid w:val="0042015F"/>
    <w:rsid w:val="00421883"/>
    <w:rsid w:val="00424C22"/>
    <w:rsid w:val="00426E3F"/>
    <w:rsid w:val="00453F2E"/>
    <w:rsid w:val="004609D0"/>
    <w:rsid w:val="00464988"/>
    <w:rsid w:val="0048738F"/>
    <w:rsid w:val="00494BDB"/>
    <w:rsid w:val="004A5502"/>
    <w:rsid w:val="004A6CB4"/>
    <w:rsid w:val="004A7FE9"/>
    <w:rsid w:val="004B1959"/>
    <w:rsid w:val="004C4BEE"/>
    <w:rsid w:val="004C6432"/>
    <w:rsid w:val="004E301C"/>
    <w:rsid w:val="005234EF"/>
    <w:rsid w:val="005243CB"/>
    <w:rsid w:val="0053525C"/>
    <w:rsid w:val="0054502C"/>
    <w:rsid w:val="00564FBD"/>
    <w:rsid w:val="00573CF7"/>
    <w:rsid w:val="005A5A86"/>
    <w:rsid w:val="005B1F0B"/>
    <w:rsid w:val="005C12B9"/>
    <w:rsid w:val="005C5CAD"/>
    <w:rsid w:val="005C7D8A"/>
    <w:rsid w:val="005E2D53"/>
    <w:rsid w:val="005E6318"/>
    <w:rsid w:val="006018A0"/>
    <w:rsid w:val="006078F9"/>
    <w:rsid w:val="006167F1"/>
    <w:rsid w:val="006171D0"/>
    <w:rsid w:val="00623E3E"/>
    <w:rsid w:val="0063131A"/>
    <w:rsid w:val="00635CBB"/>
    <w:rsid w:val="006369E3"/>
    <w:rsid w:val="00637705"/>
    <w:rsid w:val="0064316C"/>
    <w:rsid w:val="00646BAD"/>
    <w:rsid w:val="00650A51"/>
    <w:rsid w:val="00650D1E"/>
    <w:rsid w:val="00657A07"/>
    <w:rsid w:val="00665A21"/>
    <w:rsid w:val="00667BD8"/>
    <w:rsid w:val="00670D64"/>
    <w:rsid w:val="00674425"/>
    <w:rsid w:val="0068132D"/>
    <w:rsid w:val="006842A6"/>
    <w:rsid w:val="00685508"/>
    <w:rsid w:val="006A5EB9"/>
    <w:rsid w:val="006D4F17"/>
    <w:rsid w:val="006D5E49"/>
    <w:rsid w:val="006D7E8A"/>
    <w:rsid w:val="0070370C"/>
    <w:rsid w:val="00721C51"/>
    <w:rsid w:val="007221EC"/>
    <w:rsid w:val="00724620"/>
    <w:rsid w:val="00725382"/>
    <w:rsid w:val="00725FBF"/>
    <w:rsid w:val="00735C38"/>
    <w:rsid w:val="00742BAE"/>
    <w:rsid w:val="0074541A"/>
    <w:rsid w:val="0076598E"/>
    <w:rsid w:val="00770790"/>
    <w:rsid w:val="00774AFA"/>
    <w:rsid w:val="0077608B"/>
    <w:rsid w:val="0077780D"/>
    <w:rsid w:val="007803A2"/>
    <w:rsid w:val="00780B31"/>
    <w:rsid w:val="00786A7A"/>
    <w:rsid w:val="007C58F7"/>
    <w:rsid w:val="007E48D7"/>
    <w:rsid w:val="007E73C1"/>
    <w:rsid w:val="00801A67"/>
    <w:rsid w:val="00802B9E"/>
    <w:rsid w:val="008110EE"/>
    <w:rsid w:val="00815A4F"/>
    <w:rsid w:val="00817A16"/>
    <w:rsid w:val="008217DA"/>
    <w:rsid w:val="00836ABE"/>
    <w:rsid w:val="008728D3"/>
    <w:rsid w:val="008736F2"/>
    <w:rsid w:val="008A3E9C"/>
    <w:rsid w:val="008A58FC"/>
    <w:rsid w:val="008B4369"/>
    <w:rsid w:val="008C248A"/>
    <w:rsid w:val="008C4A7C"/>
    <w:rsid w:val="008E7F50"/>
    <w:rsid w:val="0090196D"/>
    <w:rsid w:val="00906DB0"/>
    <w:rsid w:val="00935C9A"/>
    <w:rsid w:val="00940F8A"/>
    <w:rsid w:val="00950FD2"/>
    <w:rsid w:val="00965640"/>
    <w:rsid w:val="0097109E"/>
    <w:rsid w:val="00993219"/>
    <w:rsid w:val="009A49E6"/>
    <w:rsid w:val="009C16AA"/>
    <w:rsid w:val="00A00216"/>
    <w:rsid w:val="00A04608"/>
    <w:rsid w:val="00A140E9"/>
    <w:rsid w:val="00A239B4"/>
    <w:rsid w:val="00A25CF3"/>
    <w:rsid w:val="00A33835"/>
    <w:rsid w:val="00A3775F"/>
    <w:rsid w:val="00A37931"/>
    <w:rsid w:val="00A40CE2"/>
    <w:rsid w:val="00A54AC5"/>
    <w:rsid w:val="00A76CBF"/>
    <w:rsid w:val="00A87A4F"/>
    <w:rsid w:val="00AB761E"/>
    <w:rsid w:val="00AC7DE4"/>
    <w:rsid w:val="00AD227E"/>
    <w:rsid w:val="00AD23C1"/>
    <w:rsid w:val="00AE070C"/>
    <w:rsid w:val="00AE437B"/>
    <w:rsid w:val="00AE5598"/>
    <w:rsid w:val="00B104ED"/>
    <w:rsid w:val="00B138D5"/>
    <w:rsid w:val="00B20158"/>
    <w:rsid w:val="00B238C7"/>
    <w:rsid w:val="00B30D9E"/>
    <w:rsid w:val="00B52415"/>
    <w:rsid w:val="00B90833"/>
    <w:rsid w:val="00B90975"/>
    <w:rsid w:val="00B91D00"/>
    <w:rsid w:val="00BE6011"/>
    <w:rsid w:val="00BE7032"/>
    <w:rsid w:val="00C1213A"/>
    <w:rsid w:val="00C12B4D"/>
    <w:rsid w:val="00C131FA"/>
    <w:rsid w:val="00C35CA1"/>
    <w:rsid w:val="00C47267"/>
    <w:rsid w:val="00C51C9C"/>
    <w:rsid w:val="00C52CDB"/>
    <w:rsid w:val="00C56F57"/>
    <w:rsid w:val="00C82DCC"/>
    <w:rsid w:val="00C847EF"/>
    <w:rsid w:val="00C84A42"/>
    <w:rsid w:val="00CA4907"/>
    <w:rsid w:val="00CA6968"/>
    <w:rsid w:val="00CC0C4C"/>
    <w:rsid w:val="00CC17F7"/>
    <w:rsid w:val="00CC2209"/>
    <w:rsid w:val="00CC2A8E"/>
    <w:rsid w:val="00CD26BB"/>
    <w:rsid w:val="00CD6B70"/>
    <w:rsid w:val="00CE6D7F"/>
    <w:rsid w:val="00CF0582"/>
    <w:rsid w:val="00CF2B3E"/>
    <w:rsid w:val="00CF5F93"/>
    <w:rsid w:val="00D058BF"/>
    <w:rsid w:val="00D05990"/>
    <w:rsid w:val="00D10E5E"/>
    <w:rsid w:val="00D1202E"/>
    <w:rsid w:val="00D13B47"/>
    <w:rsid w:val="00D400C1"/>
    <w:rsid w:val="00D4096E"/>
    <w:rsid w:val="00D41C66"/>
    <w:rsid w:val="00D508F1"/>
    <w:rsid w:val="00D51EF4"/>
    <w:rsid w:val="00D53127"/>
    <w:rsid w:val="00D55A9C"/>
    <w:rsid w:val="00D72A1B"/>
    <w:rsid w:val="00D76142"/>
    <w:rsid w:val="00DA5486"/>
    <w:rsid w:val="00DC583B"/>
    <w:rsid w:val="00DC5CB7"/>
    <w:rsid w:val="00DD0C84"/>
    <w:rsid w:val="00DD1386"/>
    <w:rsid w:val="00DD20DF"/>
    <w:rsid w:val="00DD5804"/>
    <w:rsid w:val="00DD6370"/>
    <w:rsid w:val="00DE0738"/>
    <w:rsid w:val="00DE7576"/>
    <w:rsid w:val="00DF5D25"/>
    <w:rsid w:val="00E0276F"/>
    <w:rsid w:val="00E16963"/>
    <w:rsid w:val="00E308FA"/>
    <w:rsid w:val="00E57179"/>
    <w:rsid w:val="00E61667"/>
    <w:rsid w:val="00E654A8"/>
    <w:rsid w:val="00E67DF8"/>
    <w:rsid w:val="00E82A47"/>
    <w:rsid w:val="00E87A10"/>
    <w:rsid w:val="00E87F25"/>
    <w:rsid w:val="00E91902"/>
    <w:rsid w:val="00E935A5"/>
    <w:rsid w:val="00E959C0"/>
    <w:rsid w:val="00E97DB2"/>
    <w:rsid w:val="00EA59DA"/>
    <w:rsid w:val="00EB0F64"/>
    <w:rsid w:val="00EB27F1"/>
    <w:rsid w:val="00EC6062"/>
    <w:rsid w:val="00ED0F86"/>
    <w:rsid w:val="00ED7B85"/>
    <w:rsid w:val="00ED7E05"/>
    <w:rsid w:val="00EF0815"/>
    <w:rsid w:val="00EF4B7C"/>
    <w:rsid w:val="00EF675A"/>
    <w:rsid w:val="00F07CAB"/>
    <w:rsid w:val="00F3095C"/>
    <w:rsid w:val="00F3345F"/>
    <w:rsid w:val="00F348B5"/>
    <w:rsid w:val="00F41549"/>
    <w:rsid w:val="00F707F8"/>
    <w:rsid w:val="00F80347"/>
    <w:rsid w:val="00F96CF7"/>
    <w:rsid w:val="00FB27CD"/>
    <w:rsid w:val="00FB2BE4"/>
    <w:rsid w:val="00FB521E"/>
    <w:rsid w:val="00FD3C21"/>
    <w:rsid w:val="00FE1CD7"/>
    <w:rsid w:val="00FE5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609D0"/>
    <w:pPr>
      <w:tabs>
        <w:tab w:val="center" w:pos="4252"/>
        <w:tab w:val="right" w:pos="8504"/>
      </w:tabs>
    </w:pPr>
  </w:style>
  <w:style w:type="character" w:customStyle="1" w:styleId="PieddepageCar">
    <w:name w:val="Pied de page Car"/>
    <w:basedOn w:val="Policepardfaut"/>
    <w:link w:val="Pieddepage"/>
    <w:rsid w:val="004609D0"/>
    <w:rPr>
      <w:rFonts w:ascii="Times New Roman" w:eastAsia="Times New Roman" w:hAnsi="Times New Roman" w:cs="Times New Roman"/>
      <w:sz w:val="24"/>
      <w:szCs w:val="20"/>
      <w:lang w:val="es-ES_tradnl" w:eastAsia="es-ES"/>
    </w:rPr>
  </w:style>
  <w:style w:type="character" w:styleId="Numrodepage">
    <w:name w:val="page number"/>
    <w:basedOn w:val="Policepardfaut"/>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4609D0"/>
    <w:pPr>
      <w:ind w:left="708"/>
    </w:pPr>
  </w:style>
  <w:style w:type="paragraph" w:styleId="Sansinterligne">
    <w:name w:val="No Spacing"/>
    <w:uiPriority w:val="1"/>
    <w:qFormat/>
    <w:rsid w:val="004609D0"/>
    <w:pPr>
      <w:spacing w:after="0" w:line="240" w:lineRule="auto"/>
    </w:pPr>
    <w:rPr>
      <w:lang w:val="es-ES_tradnl"/>
    </w:rPr>
  </w:style>
  <w:style w:type="paragraph" w:styleId="Corpsdetexte">
    <w:name w:val="Body Text"/>
    <w:basedOn w:val="Normal"/>
    <w:link w:val="CorpsdetexteCar"/>
    <w:uiPriority w:val="99"/>
    <w:unhideWhenUsed/>
    <w:rsid w:val="004609D0"/>
    <w:pPr>
      <w:spacing w:after="120"/>
    </w:pPr>
  </w:style>
  <w:style w:type="character" w:customStyle="1" w:styleId="CorpsdetexteCar">
    <w:name w:val="Corps de texte Car"/>
    <w:basedOn w:val="Policepardfaut"/>
    <w:link w:val="Corpsdetex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4609D0"/>
    <w:pPr>
      <w:tabs>
        <w:tab w:val="center" w:pos="4252"/>
        <w:tab w:val="right" w:pos="8504"/>
      </w:tabs>
    </w:pPr>
  </w:style>
  <w:style w:type="character" w:customStyle="1" w:styleId="En-tteCar">
    <w:name w:val="En-tête Car"/>
    <w:basedOn w:val="Policepardfaut"/>
    <w:link w:val="En-tte"/>
    <w:uiPriority w:val="99"/>
    <w:rsid w:val="004609D0"/>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B2BE4"/>
    <w:pPr>
      <w:spacing w:after="120"/>
      <w:ind w:left="283"/>
    </w:pPr>
  </w:style>
  <w:style w:type="character" w:customStyle="1" w:styleId="RetraitcorpsdetexteCar">
    <w:name w:val="Retrait corps de texte Car"/>
    <w:basedOn w:val="Policepardfaut"/>
    <w:link w:val="Retraitcorpsdetexte"/>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 w:type="paragraph" w:customStyle="1" w:styleId="Textoindependiente34">
    <w:name w:val="Texto independiente 34"/>
    <w:basedOn w:val="Normal"/>
    <w:rsid w:val="001B1E40"/>
    <w:pPr>
      <w:widowControl w:val="0"/>
      <w:suppressAutoHyphens/>
      <w:spacing w:line="360" w:lineRule="auto"/>
      <w:jc w:val="both"/>
    </w:pPr>
    <w:rPr>
      <w:rFonts w:ascii="Arial" w:eastAsia="SimSun" w:hAnsi="Arial" w:cs="Arial"/>
      <w:kern w:val="2"/>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609D0"/>
    <w:pPr>
      <w:tabs>
        <w:tab w:val="center" w:pos="4252"/>
        <w:tab w:val="right" w:pos="8504"/>
      </w:tabs>
    </w:pPr>
  </w:style>
  <w:style w:type="character" w:customStyle="1" w:styleId="PieddepageCar">
    <w:name w:val="Pied de page Car"/>
    <w:basedOn w:val="Policepardfaut"/>
    <w:link w:val="Pieddepage"/>
    <w:rsid w:val="004609D0"/>
    <w:rPr>
      <w:rFonts w:ascii="Times New Roman" w:eastAsia="Times New Roman" w:hAnsi="Times New Roman" w:cs="Times New Roman"/>
      <w:sz w:val="24"/>
      <w:szCs w:val="20"/>
      <w:lang w:val="es-ES_tradnl" w:eastAsia="es-ES"/>
    </w:rPr>
  </w:style>
  <w:style w:type="character" w:styleId="Numrodepage">
    <w:name w:val="page number"/>
    <w:basedOn w:val="Policepardfaut"/>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4609D0"/>
    <w:pPr>
      <w:ind w:left="708"/>
    </w:pPr>
  </w:style>
  <w:style w:type="paragraph" w:styleId="Sansinterligne">
    <w:name w:val="No Spacing"/>
    <w:uiPriority w:val="1"/>
    <w:qFormat/>
    <w:rsid w:val="004609D0"/>
    <w:pPr>
      <w:spacing w:after="0" w:line="240" w:lineRule="auto"/>
    </w:pPr>
    <w:rPr>
      <w:lang w:val="es-ES_tradnl"/>
    </w:rPr>
  </w:style>
  <w:style w:type="paragraph" w:styleId="Corpsdetexte">
    <w:name w:val="Body Text"/>
    <w:basedOn w:val="Normal"/>
    <w:link w:val="CorpsdetexteCar"/>
    <w:uiPriority w:val="99"/>
    <w:unhideWhenUsed/>
    <w:rsid w:val="004609D0"/>
    <w:pPr>
      <w:spacing w:after="120"/>
    </w:pPr>
  </w:style>
  <w:style w:type="character" w:customStyle="1" w:styleId="CorpsdetexteCar">
    <w:name w:val="Corps de texte Car"/>
    <w:basedOn w:val="Policepardfaut"/>
    <w:link w:val="Corpsdetex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4609D0"/>
    <w:pPr>
      <w:tabs>
        <w:tab w:val="center" w:pos="4252"/>
        <w:tab w:val="right" w:pos="8504"/>
      </w:tabs>
    </w:pPr>
  </w:style>
  <w:style w:type="character" w:customStyle="1" w:styleId="En-tteCar">
    <w:name w:val="En-tête Car"/>
    <w:basedOn w:val="Policepardfaut"/>
    <w:link w:val="En-tte"/>
    <w:uiPriority w:val="99"/>
    <w:rsid w:val="004609D0"/>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B2BE4"/>
    <w:pPr>
      <w:spacing w:after="120"/>
      <w:ind w:left="283"/>
    </w:pPr>
  </w:style>
  <w:style w:type="character" w:customStyle="1" w:styleId="RetraitcorpsdetexteCar">
    <w:name w:val="Retrait corps de texte Car"/>
    <w:basedOn w:val="Policepardfaut"/>
    <w:link w:val="Retraitcorpsdetexte"/>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 w:type="paragraph" w:customStyle="1" w:styleId="Textoindependiente34">
    <w:name w:val="Texto independiente 34"/>
    <w:basedOn w:val="Normal"/>
    <w:rsid w:val="001B1E40"/>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5345">
      <w:bodyDiv w:val="1"/>
      <w:marLeft w:val="0"/>
      <w:marRight w:val="0"/>
      <w:marTop w:val="0"/>
      <w:marBottom w:val="0"/>
      <w:divBdr>
        <w:top w:val="none" w:sz="0" w:space="0" w:color="auto"/>
        <w:left w:val="none" w:sz="0" w:space="0" w:color="auto"/>
        <w:bottom w:val="none" w:sz="0" w:space="0" w:color="auto"/>
        <w:right w:val="none" w:sz="0" w:space="0" w:color="auto"/>
      </w:divBdr>
    </w:div>
    <w:div w:id="1208645803">
      <w:bodyDiv w:val="1"/>
      <w:marLeft w:val="0"/>
      <w:marRight w:val="0"/>
      <w:marTop w:val="0"/>
      <w:marBottom w:val="0"/>
      <w:divBdr>
        <w:top w:val="none" w:sz="0" w:space="0" w:color="auto"/>
        <w:left w:val="none" w:sz="0" w:space="0" w:color="auto"/>
        <w:bottom w:val="none" w:sz="0" w:space="0" w:color="auto"/>
        <w:right w:val="none" w:sz="0" w:space="0" w:color="auto"/>
      </w:divBdr>
    </w:div>
    <w:div w:id="1407537373">
      <w:bodyDiv w:val="1"/>
      <w:marLeft w:val="0"/>
      <w:marRight w:val="0"/>
      <w:marTop w:val="0"/>
      <w:marBottom w:val="0"/>
      <w:divBdr>
        <w:top w:val="none" w:sz="0" w:space="0" w:color="auto"/>
        <w:left w:val="none" w:sz="0" w:space="0" w:color="auto"/>
        <w:bottom w:val="none" w:sz="0" w:space="0" w:color="auto"/>
        <w:right w:val="none" w:sz="0" w:space="0" w:color="auto"/>
      </w:divBdr>
    </w:div>
    <w:div w:id="1494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44</cp:revision>
  <dcterms:created xsi:type="dcterms:W3CDTF">2017-05-18T16:28:00Z</dcterms:created>
  <dcterms:modified xsi:type="dcterms:W3CDTF">2017-09-07T20:46:00Z</dcterms:modified>
</cp:coreProperties>
</file>