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E6" w:rsidRPr="00A817A6" w:rsidRDefault="008375E6" w:rsidP="008375E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8375E6" w:rsidRPr="008375E6" w:rsidRDefault="008375E6" w:rsidP="00382E31">
      <w:pPr>
        <w:spacing w:line="360" w:lineRule="auto"/>
        <w:jc w:val="center"/>
        <w:rPr>
          <w:rFonts w:ascii="Arial Narrow" w:hAnsi="Arial Narrow" w:cs="Arial"/>
          <w:b/>
          <w:sz w:val="28"/>
          <w:szCs w:val="28"/>
          <w:lang w:val="es-CO"/>
        </w:rPr>
      </w:pPr>
    </w:p>
    <w:p w:rsidR="00382E31" w:rsidRPr="00FA3764" w:rsidRDefault="00382E31" w:rsidP="00382E31">
      <w:pPr>
        <w:spacing w:line="360"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382E31" w:rsidRPr="00FA3764" w:rsidRDefault="00382E31" w:rsidP="00382E31">
      <w:pPr>
        <w:tabs>
          <w:tab w:val="left" w:pos="3060"/>
        </w:tabs>
        <w:spacing w:line="360" w:lineRule="auto"/>
        <w:jc w:val="center"/>
        <w:rPr>
          <w:rFonts w:ascii="Arial Narrow" w:hAnsi="Arial Narrow" w:cs="Arial"/>
          <w:b/>
          <w:sz w:val="28"/>
          <w:szCs w:val="28"/>
        </w:rPr>
      </w:pPr>
      <w:r w:rsidRPr="00FA3764">
        <w:rPr>
          <w:rFonts w:ascii="Arial Narrow" w:hAnsi="Arial Narrow" w:cs="Arial"/>
          <w:b/>
          <w:noProof/>
          <w:sz w:val="28"/>
          <w:szCs w:val="28"/>
          <w:lang w:val="fr-FR" w:eastAsia="fr-FR"/>
        </w:rPr>
        <w:drawing>
          <wp:inline distT="0" distB="0" distL="0" distR="0" wp14:anchorId="41B445A3" wp14:editId="3BE054E8">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382E31" w:rsidRPr="00FA3764" w:rsidRDefault="00382E31" w:rsidP="00382E31">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 xml:space="preserve">SALA </w:t>
      </w:r>
      <w:r>
        <w:rPr>
          <w:rFonts w:ascii="Arial Narrow" w:hAnsi="Arial Narrow" w:cs="Arial"/>
          <w:b/>
          <w:bCs/>
          <w:kern w:val="32"/>
          <w:sz w:val="28"/>
          <w:szCs w:val="28"/>
        </w:rPr>
        <w:t>DE</w:t>
      </w:r>
      <w:r w:rsidRPr="00FA3764">
        <w:rPr>
          <w:rFonts w:ascii="Arial Narrow" w:hAnsi="Arial Narrow" w:cs="Arial"/>
          <w:b/>
          <w:bCs/>
          <w:kern w:val="32"/>
          <w:sz w:val="28"/>
          <w:szCs w:val="28"/>
        </w:rPr>
        <w:t xml:space="preserve"> DECISIÓN LABORAL</w:t>
      </w:r>
    </w:p>
    <w:p w:rsidR="00382E31" w:rsidRDefault="00382E31" w:rsidP="00382E31">
      <w:pPr>
        <w:spacing w:line="360" w:lineRule="auto"/>
        <w:jc w:val="both"/>
        <w:rPr>
          <w:rFonts w:ascii="Arial Narrow" w:hAnsi="Arial Narrow" w:cs="Arial"/>
          <w:b/>
          <w:i/>
          <w:sz w:val="18"/>
          <w:szCs w:val="18"/>
        </w:rPr>
      </w:pPr>
    </w:p>
    <w:p w:rsidR="00936560" w:rsidRPr="00DF0421" w:rsidRDefault="00936560" w:rsidP="00936560">
      <w:pPr>
        <w:jc w:val="both"/>
        <w:rPr>
          <w:rFonts w:ascii="Arial Narrow" w:hAnsi="Arial Narrow" w:cs="Arial"/>
          <w:sz w:val="18"/>
          <w:szCs w:val="18"/>
        </w:rPr>
      </w:pPr>
      <w:r w:rsidRPr="00DF0421">
        <w:rPr>
          <w:rFonts w:ascii="Arial Narrow" w:hAnsi="Arial Narrow" w:cs="Arial"/>
          <w:b/>
          <w:sz w:val="18"/>
          <w:szCs w:val="18"/>
        </w:rPr>
        <w:t>Providencia</w:t>
      </w:r>
      <w:r w:rsidRPr="00DF0421">
        <w:rPr>
          <w:rFonts w:ascii="Arial Narrow" w:hAnsi="Arial Narrow" w:cs="Arial"/>
          <w:sz w:val="18"/>
          <w:szCs w:val="18"/>
        </w:rPr>
        <w:t>:</w:t>
      </w:r>
      <w:r w:rsidRPr="00DF0421">
        <w:rPr>
          <w:rFonts w:ascii="Arial Narrow" w:hAnsi="Arial Narrow" w:cs="Arial"/>
          <w:b/>
          <w:sz w:val="18"/>
          <w:szCs w:val="18"/>
        </w:rPr>
        <w:t xml:space="preserve"> </w:t>
      </w:r>
      <w:r w:rsidRPr="00DF0421">
        <w:rPr>
          <w:rFonts w:ascii="Arial Narrow" w:hAnsi="Arial Narrow" w:cs="Arial"/>
          <w:sz w:val="18"/>
          <w:szCs w:val="18"/>
        </w:rPr>
        <w:tab/>
      </w:r>
      <w:r w:rsidRPr="00DF0421">
        <w:rPr>
          <w:rFonts w:ascii="Arial Narrow" w:hAnsi="Arial Narrow" w:cs="Arial"/>
          <w:sz w:val="18"/>
          <w:szCs w:val="18"/>
        </w:rPr>
        <w:tab/>
        <w:t>Sentencia de Segunda Instancia, Jueves 29 de junio de 2017</w:t>
      </w:r>
    </w:p>
    <w:p w:rsidR="008375E6" w:rsidRPr="00DF0421" w:rsidRDefault="008375E6" w:rsidP="008375E6">
      <w:pPr>
        <w:jc w:val="both"/>
        <w:rPr>
          <w:rFonts w:ascii="Arial Narrow" w:hAnsi="Arial Narrow" w:cs="Arial"/>
          <w:iCs/>
          <w:sz w:val="18"/>
          <w:szCs w:val="18"/>
        </w:rPr>
      </w:pPr>
      <w:r w:rsidRPr="00DF0421">
        <w:rPr>
          <w:rFonts w:ascii="Arial Narrow" w:hAnsi="Arial Narrow" w:cs="Arial"/>
          <w:b/>
          <w:bCs/>
          <w:iCs/>
          <w:sz w:val="18"/>
          <w:szCs w:val="18"/>
        </w:rPr>
        <w:t>Proceso</w:t>
      </w:r>
      <w:r w:rsidRPr="00DF0421">
        <w:rPr>
          <w:rFonts w:ascii="Arial Narrow" w:hAnsi="Arial Narrow" w:cs="Arial"/>
          <w:bCs/>
          <w:iCs/>
          <w:sz w:val="18"/>
          <w:szCs w:val="18"/>
        </w:rPr>
        <w:t>:</w:t>
      </w:r>
      <w:r w:rsidRPr="00DF0421">
        <w:rPr>
          <w:rFonts w:ascii="Arial Narrow" w:hAnsi="Arial Narrow" w:cs="Arial"/>
          <w:iCs/>
          <w:sz w:val="18"/>
          <w:szCs w:val="18"/>
        </w:rPr>
        <w:t xml:space="preserve"> </w:t>
      </w:r>
      <w:r w:rsidRPr="00DF0421">
        <w:rPr>
          <w:rFonts w:ascii="Arial Narrow" w:hAnsi="Arial Narrow" w:cs="Arial"/>
          <w:b/>
          <w:iCs/>
          <w:sz w:val="18"/>
          <w:szCs w:val="18"/>
        </w:rPr>
        <w:tab/>
      </w:r>
      <w:r w:rsidRPr="00DF0421">
        <w:rPr>
          <w:rFonts w:ascii="Arial Narrow" w:hAnsi="Arial Narrow" w:cs="Arial"/>
          <w:b/>
          <w:iCs/>
          <w:sz w:val="18"/>
          <w:szCs w:val="18"/>
        </w:rPr>
        <w:tab/>
      </w:r>
      <w:r>
        <w:rPr>
          <w:rFonts w:ascii="Arial Narrow" w:hAnsi="Arial Narrow" w:cs="Arial"/>
          <w:b/>
          <w:iCs/>
          <w:sz w:val="18"/>
          <w:szCs w:val="18"/>
        </w:rPr>
        <w:tab/>
      </w:r>
      <w:r w:rsidRPr="00DF0421">
        <w:rPr>
          <w:rFonts w:ascii="Arial Narrow" w:hAnsi="Arial Narrow" w:cs="Arial"/>
          <w:iCs/>
          <w:sz w:val="18"/>
          <w:szCs w:val="18"/>
        </w:rPr>
        <w:t>Ordinario Laboral</w:t>
      </w:r>
      <w:r>
        <w:rPr>
          <w:rFonts w:ascii="Arial Narrow" w:hAnsi="Arial Narrow" w:cs="Arial"/>
          <w:iCs/>
          <w:sz w:val="18"/>
          <w:szCs w:val="18"/>
        </w:rPr>
        <w:t xml:space="preserve"> – Revoca parcialmente decisión del a quo que accedió a las pretensiones</w:t>
      </w:r>
      <w:bookmarkStart w:id="0" w:name="_GoBack"/>
      <w:bookmarkEnd w:id="0"/>
    </w:p>
    <w:p w:rsidR="00936560" w:rsidRPr="00DF0421" w:rsidRDefault="00936560" w:rsidP="00936560">
      <w:pPr>
        <w:jc w:val="both"/>
        <w:rPr>
          <w:rFonts w:ascii="Arial Narrow" w:hAnsi="Arial Narrow" w:cs="Arial"/>
          <w:bCs/>
          <w:sz w:val="18"/>
          <w:szCs w:val="18"/>
        </w:rPr>
      </w:pPr>
      <w:r w:rsidRPr="00DF0421">
        <w:rPr>
          <w:rFonts w:ascii="Arial Narrow" w:hAnsi="Arial Narrow" w:cs="Arial"/>
          <w:b/>
          <w:bCs/>
          <w:sz w:val="18"/>
          <w:szCs w:val="18"/>
        </w:rPr>
        <w:t>Radicación No</w:t>
      </w:r>
      <w:r w:rsidRPr="00DF0421">
        <w:rPr>
          <w:rFonts w:ascii="Arial Narrow" w:hAnsi="Arial Narrow" w:cs="Arial"/>
          <w:bCs/>
          <w:sz w:val="18"/>
          <w:szCs w:val="18"/>
        </w:rPr>
        <w:t>:</w:t>
      </w:r>
      <w:r w:rsidRPr="00DF0421">
        <w:rPr>
          <w:rFonts w:ascii="Arial Narrow" w:hAnsi="Arial Narrow" w:cs="Arial"/>
          <w:b/>
          <w:bCs/>
          <w:sz w:val="18"/>
          <w:szCs w:val="18"/>
        </w:rPr>
        <w:t xml:space="preserve"> </w:t>
      </w:r>
      <w:r w:rsidRPr="00DF0421">
        <w:rPr>
          <w:rFonts w:ascii="Arial Narrow" w:hAnsi="Arial Narrow" w:cs="Arial"/>
          <w:b/>
          <w:bCs/>
          <w:sz w:val="18"/>
          <w:szCs w:val="18"/>
        </w:rPr>
        <w:tab/>
        <w:t xml:space="preserve">      </w:t>
      </w:r>
      <w:r w:rsidRPr="00DF0421">
        <w:rPr>
          <w:rFonts w:ascii="Arial Narrow" w:hAnsi="Arial Narrow" w:cs="Arial"/>
          <w:b/>
          <w:bCs/>
          <w:sz w:val="18"/>
          <w:szCs w:val="18"/>
        </w:rPr>
        <w:tab/>
      </w:r>
      <w:r w:rsidRPr="00DF0421">
        <w:rPr>
          <w:rFonts w:ascii="Arial Narrow" w:hAnsi="Arial Narrow" w:cs="Arial"/>
          <w:bCs/>
          <w:sz w:val="18"/>
          <w:szCs w:val="18"/>
        </w:rPr>
        <w:t xml:space="preserve">66001-31-05-001-2015-00290-01 </w:t>
      </w:r>
    </w:p>
    <w:p w:rsidR="00936560" w:rsidRPr="00DF0421" w:rsidRDefault="00936560" w:rsidP="00936560">
      <w:pPr>
        <w:ind w:firstLine="6"/>
        <w:jc w:val="both"/>
        <w:rPr>
          <w:rFonts w:ascii="Arial Narrow" w:hAnsi="Arial Narrow" w:cs="Arial"/>
          <w:iCs/>
          <w:sz w:val="18"/>
          <w:szCs w:val="18"/>
        </w:rPr>
      </w:pPr>
      <w:r w:rsidRPr="00DF0421">
        <w:rPr>
          <w:rFonts w:ascii="Arial Narrow" w:hAnsi="Arial Narrow" w:cs="Arial"/>
          <w:b/>
          <w:iCs/>
          <w:sz w:val="18"/>
          <w:szCs w:val="18"/>
        </w:rPr>
        <w:t>Demandante</w:t>
      </w:r>
      <w:r w:rsidRPr="00DF0421">
        <w:rPr>
          <w:rFonts w:ascii="Arial Narrow" w:hAnsi="Arial Narrow" w:cs="Arial"/>
          <w:iCs/>
          <w:sz w:val="18"/>
          <w:szCs w:val="18"/>
        </w:rPr>
        <w:t xml:space="preserve">:     </w:t>
      </w:r>
      <w:r w:rsidRPr="00DF0421">
        <w:rPr>
          <w:rFonts w:ascii="Arial Narrow" w:hAnsi="Arial Narrow" w:cs="Arial"/>
          <w:iCs/>
          <w:sz w:val="18"/>
          <w:szCs w:val="18"/>
        </w:rPr>
        <w:tab/>
      </w:r>
      <w:r w:rsidRPr="00DF0421">
        <w:rPr>
          <w:rFonts w:ascii="Arial Narrow" w:hAnsi="Arial Narrow" w:cs="Arial"/>
          <w:iCs/>
          <w:sz w:val="18"/>
          <w:szCs w:val="18"/>
        </w:rPr>
        <w:tab/>
        <w:t xml:space="preserve">Claudia Patricia Mejía Duque y Wendy </w:t>
      </w:r>
      <w:proofErr w:type="spellStart"/>
      <w:r w:rsidRPr="00DF0421">
        <w:rPr>
          <w:rFonts w:ascii="Arial Narrow" w:hAnsi="Arial Narrow" w:cs="Arial"/>
          <w:iCs/>
          <w:sz w:val="18"/>
          <w:szCs w:val="18"/>
        </w:rPr>
        <w:t>Dayana</w:t>
      </w:r>
      <w:proofErr w:type="spellEnd"/>
      <w:r w:rsidRPr="00DF0421">
        <w:rPr>
          <w:rFonts w:ascii="Arial Narrow" w:hAnsi="Arial Narrow" w:cs="Arial"/>
          <w:iCs/>
          <w:sz w:val="18"/>
          <w:szCs w:val="18"/>
        </w:rPr>
        <w:t xml:space="preserve"> Quintero Mejía </w:t>
      </w:r>
    </w:p>
    <w:p w:rsidR="00936560" w:rsidRPr="00DF0421" w:rsidRDefault="00936560" w:rsidP="00936560">
      <w:pPr>
        <w:ind w:firstLine="6"/>
        <w:jc w:val="both"/>
        <w:rPr>
          <w:rFonts w:ascii="Arial Narrow" w:hAnsi="Arial Narrow" w:cs="Arial"/>
          <w:bCs/>
          <w:sz w:val="18"/>
          <w:szCs w:val="18"/>
        </w:rPr>
      </w:pPr>
      <w:r w:rsidRPr="00DF0421">
        <w:rPr>
          <w:rFonts w:ascii="Arial Narrow" w:hAnsi="Arial Narrow" w:cs="Arial"/>
          <w:b/>
          <w:bCs/>
          <w:sz w:val="18"/>
          <w:szCs w:val="18"/>
        </w:rPr>
        <w:t>Demandado:</w:t>
      </w:r>
      <w:r w:rsidRPr="00DF0421">
        <w:rPr>
          <w:rFonts w:ascii="Arial Narrow" w:hAnsi="Arial Narrow" w:cs="Arial"/>
          <w:bCs/>
          <w:sz w:val="18"/>
          <w:szCs w:val="18"/>
        </w:rPr>
        <w:t xml:space="preserve">            </w:t>
      </w:r>
      <w:r w:rsidRPr="00DF0421">
        <w:rPr>
          <w:rFonts w:ascii="Arial Narrow" w:hAnsi="Arial Narrow" w:cs="Arial"/>
          <w:bCs/>
          <w:sz w:val="18"/>
          <w:szCs w:val="18"/>
        </w:rPr>
        <w:tab/>
      </w:r>
      <w:r w:rsidR="00DF0421">
        <w:rPr>
          <w:rFonts w:ascii="Arial Narrow" w:hAnsi="Arial Narrow" w:cs="Arial"/>
          <w:bCs/>
          <w:sz w:val="18"/>
          <w:szCs w:val="18"/>
        </w:rPr>
        <w:tab/>
      </w:r>
      <w:r w:rsidRPr="00DF0421">
        <w:rPr>
          <w:rFonts w:ascii="Arial Narrow" w:hAnsi="Arial Narrow" w:cs="Arial"/>
          <w:bCs/>
          <w:sz w:val="18"/>
          <w:szCs w:val="18"/>
        </w:rPr>
        <w:t xml:space="preserve">Protección Pensiones y Cesantías y otra </w:t>
      </w:r>
    </w:p>
    <w:p w:rsidR="00936560" w:rsidRPr="00DF0421" w:rsidRDefault="00936560" w:rsidP="00936560">
      <w:pPr>
        <w:jc w:val="both"/>
        <w:rPr>
          <w:rFonts w:ascii="Arial Narrow" w:hAnsi="Arial Narrow" w:cs="Arial"/>
          <w:sz w:val="18"/>
          <w:szCs w:val="18"/>
        </w:rPr>
      </w:pPr>
      <w:r w:rsidRPr="00DF0421">
        <w:rPr>
          <w:rFonts w:ascii="Arial Narrow" w:hAnsi="Arial Narrow" w:cs="Arial"/>
          <w:b/>
          <w:sz w:val="18"/>
          <w:szCs w:val="18"/>
        </w:rPr>
        <w:t>Juzgado de origen</w:t>
      </w:r>
      <w:r w:rsidRPr="00DF0421">
        <w:rPr>
          <w:rFonts w:ascii="Arial Narrow" w:hAnsi="Arial Narrow" w:cs="Arial"/>
          <w:sz w:val="18"/>
          <w:szCs w:val="18"/>
        </w:rPr>
        <w:t xml:space="preserve">:     </w:t>
      </w:r>
      <w:r w:rsidRPr="00DF0421">
        <w:rPr>
          <w:rFonts w:ascii="Arial Narrow" w:hAnsi="Arial Narrow" w:cs="Arial"/>
          <w:sz w:val="18"/>
          <w:szCs w:val="18"/>
        </w:rPr>
        <w:tab/>
        <w:t>Primero Laboral del Circuito</w:t>
      </w:r>
    </w:p>
    <w:p w:rsidR="008375E6" w:rsidRDefault="00936560" w:rsidP="00936560">
      <w:pPr>
        <w:jc w:val="both"/>
        <w:rPr>
          <w:rFonts w:ascii="Arial Narrow" w:hAnsi="Arial Narrow" w:cs="Arial"/>
          <w:iCs/>
          <w:sz w:val="18"/>
          <w:szCs w:val="18"/>
        </w:rPr>
      </w:pPr>
      <w:r w:rsidRPr="00DF0421">
        <w:rPr>
          <w:rFonts w:ascii="Arial Narrow" w:hAnsi="Arial Narrow" w:cs="Arial"/>
          <w:b/>
          <w:iCs/>
          <w:sz w:val="18"/>
          <w:szCs w:val="18"/>
        </w:rPr>
        <w:t xml:space="preserve">Magistrado Ponente:     </w:t>
      </w:r>
      <w:r w:rsidRPr="00DF0421">
        <w:rPr>
          <w:rFonts w:ascii="Arial Narrow" w:hAnsi="Arial Narrow" w:cs="Arial"/>
          <w:b/>
          <w:iCs/>
          <w:sz w:val="18"/>
          <w:szCs w:val="18"/>
        </w:rPr>
        <w:tab/>
      </w:r>
      <w:r w:rsidRPr="00DF0421">
        <w:rPr>
          <w:rFonts w:ascii="Arial Narrow" w:hAnsi="Arial Narrow" w:cs="Arial"/>
          <w:iCs/>
          <w:sz w:val="18"/>
          <w:szCs w:val="18"/>
        </w:rPr>
        <w:t>Francisco Javier Tamayo Tabares</w:t>
      </w:r>
    </w:p>
    <w:p w:rsidR="00936560" w:rsidRPr="00DF0421" w:rsidRDefault="00936560" w:rsidP="00936560">
      <w:pPr>
        <w:jc w:val="both"/>
        <w:rPr>
          <w:rFonts w:ascii="Arial Narrow" w:hAnsi="Arial Narrow" w:cs="Arial"/>
          <w:iCs/>
          <w:sz w:val="18"/>
          <w:szCs w:val="18"/>
        </w:rPr>
      </w:pPr>
      <w:r w:rsidRPr="00DF0421">
        <w:rPr>
          <w:rFonts w:ascii="Arial Narrow" w:hAnsi="Arial Narrow" w:cs="Arial"/>
          <w:iCs/>
          <w:sz w:val="18"/>
          <w:szCs w:val="18"/>
        </w:rPr>
        <w:t>.</w:t>
      </w:r>
    </w:p>
    <w:p w:rsidR="00DF0421" w:rsidRPr="00DF0421" w:rsidRDefault="00936560" w:rsidP="00DF0421">
      <w:pPr>
        <w:pStyle w:val="Corpsdetexte"/>
        <w:ind w:left="2124" w:hanging="2124"/>
        <w:rPr>
          <w:rFonts w:ascii="Arial Narrow" w:hAnsi="Arial Narrow"/>
          <w:sz w:val="18"/>
          <w:szCs w:val="18"/>
          <w:lang w:eastAsia="en-US"/>
        </w:rPr>
      </w:pPr>
      <w:r w:rsidRPr="00DF0421">
        <w:rPr>
          <w:rFonts w:ascii="Arial Narrow" w:hAnsi="Arial Narrow"/>
          <w:b/>
          <w:iCs/>
          <w:sz w:val="18"/>
          <w:szCs w:val="18"/>
        </w:rPr>
        <w:t>Tema:</w:t>
      </w:r>
      <w:r w:rsidRPr="00DF0421">
        <w:rPr>
          <w:rFonts w:ascii="Arial Narrow" w:hAnsi="Arial Narrow"/>
          <w:b/>
          <w:iCs/>
          <w:sz w:val="18"/>
          <w:szCs w:val="18"/>
        </w:rPr>
        <w:tab/>
      </w:r>
      <w:r w:rsidR="00DF0421" w:rsidRPr="00DF0421">
        <w:rPr>
          <w:rFonts w:ascii="Arial Narrow" w:hAnsi="Arial Narrow"/>
          <w:b/>
          <w:iCs/>
          <w:sz w:val="18"/>
          <w:szCs w:val="18"/>
        </w:rPr>
        <w:t xml:space="preserve">Libre formación del convencimiento: </w:t>
      </w:r>
      <w:r w:rsidR="00DF0421" w:rsidRPr="00DF0421">
        <w:rPr>
          <w:rFonts w:ascii="Arial Narrow" w:hAnsi="Arial Narrow"/>
          <w:iCs/>
          <w:sz w:val="18"/>
          <w:szCs w:val="18"/>
        </w:rPr>
        <w:t xml:space="preserve">el artículo 61 del CPT SS establece que el juez no estará sujeto a la tarifa legal de prueba y por lo tanto formará libremente su convencimiento, inspirándose en los principios científicos que informan la crítica de la prueba y atendiendo las circunstancias relevantes del pleito y la conducta procesal observada por las partes. </w:t>
      </w:r>
      <w:r w:rsidR="00DF0421" w:rsidRPr="00DF0421">
        <w:rPr>
          <w:rFonts w:ascii="Arial Narrow" w:hAnsi="Arial Narrow"/>
          <w:b/>
          <w:sz w:val="18"/>
          <w:szCs w:val="18"/>
          <w:lang w:val="es-ES"/>
        </w:rPr>
        <w:t>Costas procesales</w:t>
      </w:r>
      <w:r w:rsidR="00DF0421" w:rsidRPr="00DF0421">
        <w:rPr>
          <w:rFonts w:ascii="Arial Narrow" w:hAnsi="Arial Narrow"/>
          <w:sz w:val="18"/>
          <w:szCs w:val="18"/>
          <w:lang w:val="es-ES"/>
        </w:rPr>
        <w:t xml:space="preserve">: </w:t>
      </w:r>
      <w:r w:rsidR="00DF0421" w:rsidRPr="00DF0421">
        <w:rPr>
          <w:rFonts w:ascii="Arial Narrow" w:hAnsi="Arial Narrow"/>
          <w:sz w:val="18"/>
          <w:szCs w:val="18"/>
        </w:rPr>
        <w:t xml:space="preserve">las costas corresponden a la carga económica que debe afrontar la parte vencida en el proceso. Cuando se pronuncie una condena parcial por costas, en los términos del ordinal 5º del artículo 365 del CGP, todos los gastos del proceso, se verán afectados por el porcentaje que se establezca en la providencia que los imponga, así, si se señala que las costas son a favor de una parte en un porcentaje determinado, a los valores liquidados como gastos del proceso se les debe aplicar ese porcentaje. </w:t>
      </w:r>
    </w:p>
    <w:p w:rsidR="00936560" w:rsidRPr="00DF0421" w:rsidRDefault="00936560" w:rsidP="00DF0421">
      <w:pPr>
        <w:ind w:left="2124" w:hanging="2124"/>
        <w:jc w:val="both"/>
        <w:rPr>
          <w:sz w:val="18"/>
          <w:szCs w:val="18"/>
        </w:rPr>
      </w:pPr>
    </w:p>
    <w:p w:rsidR="00936560" w:rsidRPr="00C5292A" w:rsidRDefault="00936560" w:rsidP="00F76E67">
      <w:pPr>
        <w:pStyle w:val="Sansinterligne"/>
      </w:pPr>
      <w:r w:rsidRPr="00BD51DF">
        <w:t xml:space="preserve">      </w:t>
      </w:r>
    </w:p>
    <w:p w:rsidR="00936560" w:rsidRPr="00D30FA7" w:rsidRDefault="00936560" w:rsidP="00936560">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36560" w:rsidRPr="00F76E67" w:rsidRDefault="00936560" w:rsidP="00F76E67">
      <w:pPr>
        <w:pStyle w:val="Sansinterligne"/>
      </w:pPr>
    </w:p>
    <w:p w:rsidR="00936560" w:rsidRDefault="00936560" w:rsidP="00936560">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veintinueve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29</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junio</w:t>
      </w:r>
      <w:r w:rsidRPr="00D30FA7">
        <w:rPr>
          <w:rFonts w:ascii="Arial Narrow" w:eastAsia="Calibri" w:hAnsi="Arial Narrow" w:cs="Arial"/>
          <w:sz w:val="28"/>
          <w:szCs w:val="28"/>
          <w:lang w:val="es-CO" w:eastAsia="en-US"/>
        </w:rPr>
        <w:t xml:space="preserve"> de dos mil </w:t>
      </w:r>
      <w:r>
        <w:rPr>
          <w:rFonts w:ascii="Arial Narrow" w:eastAsia="Calibri" w:hAnsi="Arial Narrow" w:cs="Arial"/>
          <w:sz w:val="28"/>
          <w:szCs w:val="28"/>
          <w:lang w:val="es-CO" w:eastAsia="en-US"/>
        </w:rPr>
        <w:t>diecisiete</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Tercera de Decisión </w:t>
      </w:r>
      <w:r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interpuesto por la apoderada judicial de la sociedad demandada contra la sentencia del 22 de julio de 2016 dictada por el Juzgado Primero  Laboral del Circuito de Pereira, </w:t>
      </w:r>
      <w:r w:rsidRPr="00D30FA7">
        <w:rPr>
          <w:rFonts w:ascii="Arial Narrow" w:hAnsi="Arial Narrow" w:cs="Arial"/>
          <w:sz w:val="28"/>
          <w:szCs w:val="28"/>
        </w:rPr>
        <w:t xml:space="preserve">dentro del proceso ordinario laboral promovido </w:t>
      </w:r>
      <w:r w:rsidRPr="0058465D">
        <w:rPr>
          <w:rFonts w:ascii="Arial Narrow" w:hAnsi="Arial Narrow" w:cs="Arial"/>
          <w:sz w:val="28"/>
          <w:szCs w:val="28"/>
        </w:rPr>
        <w:t xml:space="preserve">por </w:t>
      </w:r>
      <w:r w:rsidRPr="00936560">
        <w:rPr>
          <w:rFonts w:ascii="Arial Narrow" w:hAnsi="Arial Narrow" w:cs="Arial"/>
          <w:b/>
          <w:i/>
          <w:sz w:val="28"/>
          <w:szCs w:val="28"/>
        </w:rPr>
        <w:t>Claudia Patricia Mejía Duque</w:t>
      </w:r>
      <w:r>
        <w:rPr>
          <w:rFonts w:ascii="Arial Narrow" w:hAnsi="Arial Narrow" w:cs="Arial"/>
          <w:b/>
          <w:sz w:val="28"/>
          <w:szCs w:val="28"/>
        </w:rPr>
        <w:t xml:space="preserve"> </w:t>
      </w:r>
      <w:r w:rsidRPr="00936560">
        <w:rPr>
          <w:rFonts w:ascii="Arial Narrow" w:hAnsi="Arial Narrow" w:cs="Arial"/>
          <w:sz w:val="28"/>
          <w:szCs w:val="28"/>
        </w:rPr>
        <w:t>y</w:t>
      </w:r>
      <w:r>
        <w:rPr>
          <w:rFonts w:ascii="Arial Narrow" w:hAnsi="Arial Narrow" w:cs="Arial"/>
          <w:b/>
          <w:sz w:val="28"/>
          <w:szCs w:val="28"/>
        </w:rPr>
        <w:t xml:space="preserve"> </w:t>
      </w:r>
      <w:r>
        <w:rPr>
          <w:rFonts w:ascii="Arial Narrow" w:hAnsi="Arial Narrow" w:cs="Arial"/>
          <w:sz w:val="28"/>
          <w:szCs w:val="28"/>
        </w:rPr>
        <w:t xml:space="preserve">la joven </w:t>
      </w:r>
      <w:r w:rsidRPr="00936560">
        <w:rPr>
          <w:rFonts w:ascii="Arial Narrow" w:hAnsi="Arial Narrow" w:cs="Arial"/>
          <w:b/>
          <w:i/>
          <w:sz w:val="28"/>
          <w:szCs w:val="28"/>
        </w:rPr>
        <w:t xml:space="preserve">Wendy </w:t>
      </w:r>
      <w:proofErr w:type="spellStart"/>
      <w:r w:rsidRPr="00936560">
        <w:rPr>
          <w:rFonts w:ascii="Arial Narrow" w:hAnsi="Arial Narrow" w:cs="Arial"/>
          <w:b/>
          <w:i/>
          <w:sz w:val="28"/>
          <w:szCs w:val="28"/>
        </w:rPr>
        <w:t>Dayana</w:t>
      </w:r>
      <w:proofErr w:type="spellEnd"/>
      <w:r w:rsidRPr="00936560">
        <w:rPr>
          <w:rFonts w:ascii="Arial Narrow" w:hAnsi="Arial Narrow" w:cs="Arial"/>
          <w:b/>
          <w:i/>
          <w:sz w:val="28"/>
          <w:szCs w:val="28"/>
        </w:rPr>
        <w:t xml:space="preserve"> Quintero Mejía</w:t>
      </w:r>
      <w:r>
        <w:rPr>
          <w:rFonts w:ascii="Arial Narrow" w:hAnsi="Arial Narrow" w:cs="Arial"/>
          <w:b/>
          <w:sz w:val="28"/>
          <w:szCs w:val="28"/>
        </w:rPr>
        <w:t xml:space="preserve"> </w:t>
      </w:r>
      <w:r w:rsidRPr="00D30FA7">
        <w:rPr>
          <w:rFonts w:ascii="Arial Narrow" w:hAnsi="Arial Narrow" w:cs="Arial"/>
          <w:sz w:val="28"/>
          <w:szCs w:val="28"/>
        </w:rPr>
        <w:t xml:space="preserve">contra </w:t>
      </w:r>
      <w:r w:rsidRPr="00E3653E">
        <w:rPr>
          <w:rFonts w:ascii="Arial Narrow" w:hAnsi="Arial Narrow" w:cs="Arial"/>
          <w:sz w:val="28"/>
          <w:szCs w:val="28"/>
        </w:rPr>
        <w:t xml:space="preserve">la </w:t>
      </w:r>
      <w:r>
        <w:rPr>
          <w:rFonts w:ascii="Arial Narrow" w:hAnsi="Arial Narrow" w:cs="Arial"/>
          <w:b/>
          <w:i/>
          <w:sz w:val="28"/>
          <w:szCs w:val="28"/>
        </w:rPr>
        <w:t>Administradora de Fondo de Pensiones y Cesantías Protección</w:t>
      </w:r>
      <w:r>
        <w:rPr>
          <w:rFonts w:ascii="Arial Narrow" w:hAnsi="Arial Narrow" w:cs="Arial"/>
          <w:i/>
          <w:sz w:val="28"/>
          <w:szCs w:val="28"/>
        </w:rPr>
        <w:t xml:space="preserve">, </w:t>
      </w:r>
      <w:r>
        <w:rPr>
          <w:rFonts w:ascii="Arial Narrow" w:hAnsi="Arial Narrow" w:cs="Arial"/>
          <w:sz w:val="28"/>
          <w:szCs w:val="28"/>
        </w:rPr>
        <w:t xml:space="preserve">y en el que se vinculó en calidad de litisconsorte necesaria a la señora </w:t>
      </w:r>
      <w:r>
        <w:rPr>
          <w:rFonts w:ascii="Arial Narrow" w:hAnsi="Arial Narrow" w:cs="Arial"/>
          <w:b/>
          <w:i/>
          <w:sz w:val="28"/>
          <w:szCs w:val="28"/>
        </w:rPr>
        <w:t xml:space="preserve">Luz Elena López </w:t>
      </w:r>
      <w:proofErr w:type="spellStart"/>
      <w:r>
        <w:rPr>
          <w:rFonts w:ascii="Arial Narrow" w:hAnsi="Arial Narrow" w:cs="Arial"/>
          <w:b/>
          <w:i/>
          <w:sz w:val="28"/>
          <w:szCs w:val="28"/>
        </w:rPr>
        <w:t>Alzáte</w:t>
      </w:r>
      <w:proofErr w:type="spellEnd"/>
      <w:r>
        <w:rPr>
          <w:rFonts w:ascii="Arial Narrow" w:hAnsi="Arial Narrow" w:cs="Arial"/>
          <w:b/>
          <w:i/>
          <w:sz w:val="28"/>
          <w:szCs w:val="28"/>
        </w:rPr>
        <w:t xml:space="preserve">. </w:t>
      </w:r>
    </w:p>
    <w:p w:rsidR="00100612" w:rsidRDefault="00100612" w:rsidP="00640802">
      <w:pPr>
        <w:pStyle w:val="Sansinterligne"/>
      </w:pPr>
    </w:p>
    <w:p w:rsidR="00936560" w:rsidRPr="00100612" w:rsidRDefault="00936560" w:rsidP="00936560">
      <w:pPr>
        <w:spacing w:line="360" w:lineRule="auto"/>
        <w:ind w:firstLine="851"/>
        <w:rPr>
          <w:rFonts w:ascii="Arial Narrow" w:hAnsi="Arial Narrow" w:cs="Tahoma"/>
          <w:b/>
          <w:i/>
          <w:sz w:val="28"/>
          <w:szCs w:val="28"/>
        </w:rPr>
      </w:pPr>
      <w:r w:rsidRPr="00100612">
        <w:rPr>
          <w:rFonts w:ascii="Arial Narrow" w:hAnsi="Arial Narrow" w:cs="Tahoma"/>
          <w:b/>
          <w:i/>
          <w:sz w:val="28"/>
          <w:szCs w:val="28"/>
        </w:rPr>
        <w:t>I. ANTECEDENTES.</w:t>
      </w:r>
    </w:p>
    <w:p w:rsidR="00936560" w:rsidRPr="00100612" w:rsidRDefault="00936560" w:rsidP="00100612">
      <w:pPr>
        <w:pStyle w:val="Sansinterligne"/>
      </w:pPr>
    </w:p>
    <w:p w:rsidR="009E7D54" w:rsidRPr="00100612" w:rsidRDefault="00936560" w:rsidP="00936560">
      <w:pPr>
        <w:shd w:val="clear" w:color="auto" w:fill="FFFFFF"/>
        <w:spacing w:line="360" w:lineRule="auto"/>
        <w:ind w:firstLine="851"/>
        <w:jc w:val="both"/>
        <w:rPr>
          <w:rFonts w:ascii="Arial Narrow" w:hAnsi="Arial Narrow" w:cs="Tahoma"/>
          <w:sz w:val="28"/>
          <w:szCs w:val="28"/>
        </w:rPr>
      </w:pPr>
      <w:r w:rsidRPr="00100612">
        <w:rPr>
          <w:rFonts w:ascii="Arial Narrow" w:hAnsi="Arial Narrow" w:cs="Tahoma"/>
          <w:sz w:val="28"/>
          <w:szCs w:val="28"/>
        </w:rPr>
        <w:lastRenderedPageBreak/>
        <w:t>Pretende</w:t>
      </w:r>
      <w:r w:rsidR="009E7D54" w:rsidRPr="00100612">
        <w:rPr>
          <w:rFonts w:ascii="Arial Narrow" w:hAnsi="Arial Narrow" w:cs="Tahoma"/>
          <w:sz w:val="28"/>
          <w:szCs w:val="28"/>
        </w:rPr>
        <w:t xml:space="preserve">n las demandantes que se les declare como beneficiarias de la pensión de sobrevivientes generada con ocasión de deceso del señor Didier José Quintero García, en calidad de compañera permanente e hija, y como consecuencia de ello, se condene a la AFP Protección S.A. a reconocer y pagar dicha prestación a partir del 24 de junio de 2014, en la proporción correspondiente, junto con </w:t>
      </w:r>
      <w:r w:rsidR="00E53915" w:rsidRPr="00100612">
        <w:rPr>
          <w:rFonts w:ascii="Arial Narrow" w:hAnsi="Arial Narrow" w:cs="Tahoma"/>
          <w:sz w:val="28"/>
          <w:szCs w:val="28"/>
        </w:rPr>
        <w:t>el retroactivo, la indexación de las condenas y las costas del proceso.</w:t>
      </w:r>
    </w:p>
    <w:p w:rsidR="00E53915" w:rsidRPr="00640802" w:rsidRDefault="00E53915" w:rsidP="00640802">
      <w:pPr>
        <w:pStyle w:val="Sansinterligne"/>
      </w:pPr>
    </w:p>
    <w:p w:rsidR="0035232C" w:rsidRPr="00100612" w:rsidRDefault="00E53915" w:rsidP="00E53915">
      <w:pPr>
        <w:shd w:val="clear" w:color="auto" w:fill="FFFFFF"/>
        <w:spacing w:line="360" w:lineRule="auto"/>
        <w:jc w:val="both"/>
        <w:rPr>
          <w:rFonts w:ascii="Arial Narrow" w:hAnsi="Arial Narrow" w:cs="Tahoma"/>
          <w:sz w:val="28"/>
          <w:szCs w:val="28"/>
        </w:rPr>
      </w:pPr>
      <w:r w:rsidRPr="00100612">
        <w:rPr>
          <w:rFonts w:ascii="Arial Narrow" w:hAnsi="Arial Narrow" w:cs="Tahoma"/>
          <w:sz w:val="28"/>
          <w:szCs w:val="28"/>
        </w:rPr>
        <w:tab/>
        <w:t xml:space="preserve">Como fundamento a sus pedimentos, relatan que el señor Didier José Quintero García falleció el 24 de junio de 2014; que aquel contrajo matrimonio con la señora Luz Elena López, </w:t>
      </w:r>
      <w:r w:rsidR="004C6213" w:rsidRPr="00100612">
        <w:rPr>
          <w:rFonts w:ascii="Arial Narrow" w:hAnsi="Arial Narrow" w:cs="Tahoma"/>
          <w:sz w:val="28"/>
          <w:szCs w:val="28"/>
        </w:rPr>
        <w:t>y procrearon a</w:t>
      </w:r>
      <w:r w:rsidRPr="00100612">
        <w:rPr>
          <w:rFonts w:ascii="Arial Narrow" w:hAnsi="Arial Narrow" w:cs="Tahoma"/>
          <w:sz w:val="28"/>
          <w:szCs w:val="28"/>
        </w:rPr>
        <w:t xml:space="preserve"> Carlos Adrián Quintero</w:t>
      </w:r>
      <w:r w:rsidR="004C6213" w:rsidRPr="00100612">
        <w:rPr>
          <w:rFonts w:ascii="Arial Narrow" w:hAnsi="Arial Narrow" w:cs="Tahoma"/>
          <w:sz w:val="28"/>
          <w:szCs w:val="28"/>
        </w:rPr>
        <w:t>, quien en la actualidad tiene 33 años de edad</w:t>
      </w:r>
      <w:r w:rsidRPr="00100612">
        <w:rPr>
          <w:rFonts w:ascii="Arial Narrow" w:hAnsi="Arial Narrow" w:cs="Tahoma"/>
          <w:sz w:val="28"/>
          <w:szCs w:val="28"/>
        </w:rPr>
        <w:t>; que la convivencia entre los cónyuges perdur</w:t>
      </w:r>
      <w:r w:rsidR="00AF144A" w:rsidRPr="00100612">
        <w:rPr>
          <w:rFonts w:ascii="Arial Narrow" w:hAnsi="Arial Narrow" w:cs="Tahoma"/>
          <w:sz w:val="28"/>
          <w:szCs w:val="28"/>
        </w:rPr>
        <w:t>ó por espacio de tres años</w:t>
      </w:r>
      <w:r w:rsidR="004C6213" w:rsidRPr="00100612">
        <w:rPr>
          <w:rFonts w:ascii="Arial Narrow" w:hAnsi="Arial Narrow" w:cs="Tahoma"/>
          <w:sz w:val="28"/>
          <w:szCs w:val="28"/>
        </w:rPr>
        <w:t>; que al poco tiempo el causante inició convivencia con la señora Yolanda López, la cual perduró por 12 años, es decir, hasta el año</w:t>
      </w:r>
      <w:r w:rsidR="00AF144A" w:rsidRPr="00100612">
        <w:rPr>
          <w:rFonts w:ascii="Arial Narrow" w:hAnsi="Arial Narrow" w:cs="Tahoma"/>
          <w:sz w:val="28"/>
          <w:szCs w:val="28"/>
        </w:rPr>
        <w:t>1995</w:t>
      </w:r>
      <w:r w:rsidR="004C6213" w:rsidRPr="00100612">
        <w:rPr>
          <w:rFonts w:ascii="Arial Narrow" w:hAnsi="Arial Narrow" w:cs="Tahoma"/>
          <w:sz w:val="28"/>
          <w:szCs w:val="28"/>
        </w:rPr>
        <w:t xml:space="preserve">; que de esta unión marital se procreó a </w:t>
      </w:r>
      <w:proofErr w:type="spellStart"/>
      <w:r w:rsidR="004C6213" w:rsidRPr="00100612">
        <w:rPr>
          <w:rFonts w:ascii="Arial Narrow" w:hAnsi="Arial Narrow" w:cs="Tahoma"/>
          <w:sz w:val="28"/>
          <w:szCs w:val="28"/>
        </w:rPr>
        <w:t>Maryury</w:t>
      </w:r>
      <w:proofErr w:type="spellEnd"/>
      <w:r w:rsidR="004C6213" w:rsidRPr="00100612">
        <w:rPr>
          <w:rFonts w:ascii="Arial Narrow" w:hAnsi="Arial Narrow" w:cs="Tahoma"/>
          <w:sz w:val="28"/>
          <w:szCs w:val="28"/>
        </w:rPr>
        <w:t xml:space="preserve"> Quintero López, quien actualmente </w:t>
      </w:r>
      <w:r w:rsidR="008327AC" w:rsidRPr="00100612">
        <w:rPr>
          <w:rFonts w:ascii="Arial Narrow" w:hAnsi="Arial Narrow" w:cs="Tahoma"/>
          <w:sz w:val="28"/>
          <w:szCs w:val="28"/>
        </w:rPr>
        <w:t xml:space="preserve">cuenta con 25 años de edad; que aquella tiene otro hijo, Kevin López, de quien se desconoce quién es su padre; </w:t>
      </w:r>
      <w:r w:rsidR="004C6213" w:rsidRPr="00100612">
        <w:rPr>
          <w:rFonts w:ascii="Arial Narrow" w:hAnsi="Arial Narrow" w:cs="Tahoma"/>
          <w:sz w:val="28"/>
          <w:szCs w:val="28"/>
        </w:rPr>
        <w:t xml:space="preserve"> que una vez terminada la relación sentimental con la señora Yolanda López, el señor Didier Jos</w:t>
      </w:r>
      <w:r w:rsidR="00AF144A" w:rsidRPr="00100612">
        <w:rPr>
          <w:rFonts w:ascii="Arial Narrow" w:hAnsi="Arial Narrow" w:cs="Tahoma"/>
          <w:sz w:val="28"/>
          <w:szCs w:val="28"/>
        </w:rPr>
        <w:t>é Quintero convivió con la demandante, Claudia Patricia Mejía Duque, durante 20 años continuos hasta la fecha del deceso de aquel</w:t>
      </w:r>
      <w:r w:rsidR="00711577" w:rsidRPr="00100612">
        <w:rPr>
          <w:rFonts w:ascii="Arial Narrow" w:hAnsi="Arial Narrow" w:cs="Tahoma"/>
          <w:sz w:val="28"/>
          <w:szCs w:val="28"/>
        </w:rPr>
        <w:t xml:space="preserve">; </w:t>
      </w:r>
      <w:r w:rsidR="00AF144A" w:rsidRPr="00100612">
        <w:rPr>
          <w:rFonts w:ascii="Arial Narrow" w:hAnsi="Arial Narrow" w:cs="Tahoma"/>
          <w:sz w:val="28"/>
          <w:szCs w:val="28"/>
        </w:rPr>
        <w:t xml:space="preserve">que producto de dicha unión procrearon a Wendy </w:t>
      </w:r>
      <w:proofErr w:type="spellStart"/>
      <w:r w:rsidR="00AF144A" w:rsidRPr="00100612">
        <w:rPr>
          <w:rFonts w:ascii="Arial Narrow" w:hAnsi="Arial Narrow" w:cs="Tahoma"/>
          <w:sz w:val="28"/>
          <w:szCs w:val="28"/>
        </w:rPr>
        <w:t>Dayana</w:t>
      </w:r>
      <w:proofErr w:type="spellEnd"/>
      <w:r w:rsidR="00AF144A" w:rsidRPr="00100612">
        <w:rPr>
          <w:rFonts w:ascii="Arial Narrow" w:hAnsi="Arial Narrow" w:cs="Tahoma"/>
          <w:sz w:val="28"/>
          <w:szCs w:val="28"/>
        </w:rPr>
        <w:t xml:space="preserve"> Quintero Mejía, quien cuenta </w:t>
      </w:r>
      <w:r w:rsidR="00711577" w:rsidRPr="00100612">
        <w:rPr>
          <w:rFonts w:ascii="Arial Narrow" w:hAnsi="Arial Narrow" w:cs="Tahoma"/>
          <w:sz w:val="28"/>
          <w:szCs w:val="28"/>
        </w:rPr>
        <w:t xml:space="preserve">con 17 años de edad; que </w:t>
      </w:r>
      <w:r w:rsidR="00AF144A" w:rsidRPr="00100612">
        <w:rPr>
          <w:rFonts w:ascii="Arial Narrow" w:hAnsi="Arial Narrow" w:cs="Tahoma"/>
          <w:sz w:val="28"/>
          <w:szCs w:val="28"/>
        </w:rPr>
        <w:t xml:space="preserve">presentaron ante el fondo privado </w:t>
      </w:r>
      <w:r w:rsidR="00711577" w:rsidRPr="00100612">
        <w:rPr>
          <w:rFonts w:ascii="Arial Narrow" w:hAnsi="Arial Narrow" w:cs="Tahoma"/>
          <w:sz w:val="28"/>
          <w:szCs w:val="28"/>
        </w:rPr>
        <w:t xml:space="preserve">acá accionado, </w:t>
      </w:r>
      <w:r w:rsidR="00AF144A" w:rsidRPr="00100612">
        <w:rPr>
          <w:rFonts w:ascii="Arial Narrow" w:hAnsi="Arial Narrow" w:cs="Tahoma"/>
          <w:sz w:val="28"/>
          <w:szCs w:val="28"/>
        </w:rPr>
        <w:t>la solicitud de reconocimiento de la pensión de sobrevivientes, sin embargo, ésta guardó silencio, por lo que fue necesario acudir a la acción de tutela para la protección</w:t>
      </w:r>
      <w:r w:rsidR="0035232C" w:rsidRPr="00100612">
        <w:rPr>
          <w:rFonts w:ascii="Arial Narrow" w:hAnsi="Arial Narrow" w:cs="Tahoma"/>
          <w:sz w:val="28"/>
          <w:szCs w:val="28"/>
        </w:rPr>
        <w:t xml:space="preserve"> de sus derechos fundamentales. </w:t>
      </w:r>
    </w:p>
    <w:p w:rsidR="0035232C" w:rsidRPr="00100612" w:rsidRDefault="0035232C" w:rsidP="00100612">
      <w:pPr>
        <w:pStyle w:val="Sansinterligne"/>
      </w:pPr>
    </w:p>
    <w:p w:rsidR="00E53915" w:rsidRPr="00100612" w:rsidRDefault="0035232C" w:rsidP="0035232C">
      <w:pPr>
        <w:shd w:val="clear" w:color="auto" w:fill="FFFFFF"/>
        <w:spacing w:line="360" w:lineRule="auto"/>
        <w:ind w:firstLine="708"/>
        <w:jc w:val="both"/>
        <w:rPr>
          <w:rFonts w:ascii="Arial Narrow" w:hAnsi="Arial Narrow" w:cs="Tahoma"/>
          <w:sz w:val="28"/>
          <w:szCs w:val="28"/>
        </w:rPr>
      </w:pPr>
      <w:r w:rsidRPr="00100612">
        <w:rPr>
          <w:rFonts w:ascii="Arial Narrow" w:hAnsi="Arial Narrow" w:cs="Tahoma"/>
          <w:sz w:val="28"/>
          <w:szCs w:val="28"/>
        </w:rPr>
        <w:t xml:space="preserve">Indican </w:t>
      </w:r>
      <w:r w:rsidR="00AF144A" w:rsidRPr="00100612">
        <w:rPr>
          <w:rFonts w:ascii="Arial Narrow" w:hAnsi="Arial Narrow" w:cs="Tahoma"/>
          <w:sz w:val="28"/>
          <w:szCs w:val="28"/>
        </w:rPr>
        <w:t xml:space="preserve">que </w:t>
      </w:r>
      <w:r w:rsidR="00711577" w:rsidRPr="00100612">
        <w:rPr>
          <w:rFonts w:ascii="Arial Narrow" w:hAnsi="Arial Narrow" w:cs="Tahoma"/>
          <w:sz w:val="28"/>
          <w:szCs w:val="28"/>
        </w:rPr>
        <w:t xml:space="preserve">Protección S.A. le reconoció a Wendy </w:t>
      </w:r>
      <w:proofErr w:type="spellStart"/>
      <w:r w:rsidR="00711577" w:rsidRPr="00100612">
        <w:rPr>
          <w:rFonts w:ascii="Arial Narrow" w:hAnsi="Arial Narrow" w:cs="Tahoma"/>
          <w:sz w:val="28"/>
          <w:szCs w:val="28"/>
        </w:rPr>
        <w:t>Dayana</w:t>
      </w:r>
      <w:proofErr w:type="spellEnd"/>
      <w:r w:rsidR="00711577" w:rsidRPr="00100612">
        <w:rPr>
          <w:rFonts w:ascii="Arial Narrow" w:hAnsi="Arial Narrow" w:cs="Tahoma"/>
          <w:sz w:val="28"/>
          <w:szCs w:val="28"/>
        </w:rPr>
        <w:t xml:space="preserve"> Quintero Mejía, el 25%</w:t>
      </w:r>
      <w:r w:rsidRPr="00100612">
        <w:rPr>
          <w:rFonts w:ascii="Arial Narrow" w:hAnsi="Arial Narrow" w:cs="Tahoma"/>
          <w:sz w:val="28"/>
          <w:szCs w:val="28"/>
        </w:rPr>
        <w:t xml:space="preserve"> de la mesada pensional, dejando en reserva el otro 25 %, por considerar que le correspondía “</w:t>
      </w:r>
      <w:r w:rsidRPr="00100612">
        <w:rPr>
          <w:rFonts w:ascii="Arial Narrow" w:hAnsi="Arial Narrow" w:cs="Tahoma"/>
          <w:i/>
          <w:sz w:val="28"/>
          <w:szCs w:val="28"/>
        </w:rPr>
        <w:t>a un hijo del afiliado fallecido, razón por la que una vez radique la solicitud se procederá a realizar el análisis correspondiente para determinar si le asiste derecho a la pensión de sobrevivencia para acreditar la calidad de beneficiario</w:t>
      </w:r>
      <w:r w:rsidRPr="00100612">
        <w:rPr>
          <w:rFonts w:ascii="Arial Narrow" w:hAnsi="Arial Narrow" w:cs="Tahoma"/>
          <w:sz w:val="28"/>
          <w:szCs w:val="28"/>
        </w:rPr>
        <w:t>”; que la entidad</w:t>
      </w:r>
      <w:r w:rsidR="00382E31" w:rsidRPr="00100612">
        <w:rPr>
          <w:rFonts w:ascii="Arial Narrow" w:hAnsi="Arial Narrow" w:cs="Tahoma"/>
          <w:sz w:val="28"/>
          <w:szCs w:val="28"/>
        </w:rPr>
        <w:t xml:space="preserve"> le negó el derecho </w:t>
      </w:r>
      <w:r w:rsidR="00C000AA" w:rsidRPr="00100612">
        <w:rPr>
          <w:rFonts w:ascii="Arial Narrow" w:hAnsi="Arial Narrow" w:cs="Tahoma"/>
          <w:sz w:val="28"/>
          <w:szCs w:val="28"/>
        </w:rPr>
        <w:t xml:space="preserve">a la señora Claudia Patricia Mejía Duque, aduciendo que </w:t>
      </w:r>
      <w:r w:rsidR="00711577" w:rsidRPr="00100612">
        <w:rPr>
          <w:rFonts w:ascii="Arial Narrow" w:hAnsi="Arial Narrow" w:cs="Tahoma"/>
          <w:sz w:val="28"/>
          <w:szCs w:val="28"/>
        </w:rPr>
        <w:t>la esposa del causante, Luz Elena López Alzate había presentado solicitud de pensi</w:t>
      </w:r>
      <w:r w:rsidR="00C000AA" w:rsidRPr="00100612">
        <w:rPr>
          <w:rFonts w:ascii="Arial Narrow" w:hAnsi="Arial Narrow" w:cs="Tahoma"/>
          <w:sz w:val="28"/>
          <w:szCs w:val="28"/>
        </w:rPr>
        <w:t xml:space="preserve">ón, </w:t>
      </w:r>
      <w:r w:rsidR="00382E31" w:rsidRPr="00100612">
        <w:rPr>
          <w:rFonts w:ascii="Arial Narrow" w:hAnsi="Arial Narrow" w:cs="Tahoma"/>
          <w:sz w:val="28"/>
          <w:szCs w:val="28"/>
        </w:rPr>
        <w:t>por lo que debía dejar e</w:t>
      </w:r>
      <w:r w:rsidR="00C000AA" w:rsidRPr="00100612">
        <w:rPr>
          <w:rFonts w:ascii="Arial Narrow" w:hAnsi="Arial Narrow" w:cs="Tahoma"/>
          <w:sz w:val="28"/>
          <w:szCs w:val="28"/>
        </w:rPr>
        <w:t xml:space="preserve">n reserva el </w:t>
      </w:r>
      <w:r w:rsidRPr="00100612">
        <w:rPr>
          <w:rFonts w:ascii="Arial Narrow" w:hAnsi="Arial Narrow" w:cs="Tahoma"/>
          <w:sz w:val="28"/>
          <w:szCs w:val="28"/>
        </w:rPr>
        <w:t xml:space="preserve">otro </w:t>
      </w:r>
      <w:r w:rsidR="00382E31" w:rsidRPr="00100612">
        <w:rPr>
          <w:rFonts w:ascii="Arial Narrow" w:hAnsi="Arial Narrow" w:cs="Tahoma"/>
          <w:sz w:val="28"/>
          <w:szCs w:val="28"/>
        </w:rPr>
        <w:t xml:space="preserve">50 % de la prestación para efectos </w:t>
      </w:r>
      <w:r w:rsidR="00382E31" w:rsidRPr="00100612">
        <w:rPr>
          <w:rFonts w:ascii="Arial Narrow" w:hAnsi="Arial Narrow" w:cs="Tahoma"/>
          <w:sz w:val="28"/>
          <w:szCs w:val="28"/>
        </w:rPr>
        <w:lastRenderedPageBreak/>
        <w:t xml:space="preserve">de que fuese la </w:t>
      </w:r>
      <w:r w:rsidR="00C000AA" w:rsidRPr="00100612">
        <w:rPr>
          <w:rFonts w:ascii="Arial Narrow" w:hAnsi="Arial Narrow" w:cs="Tahoma"/>
          <w:sz w:val="28"/>
          <w:szCs w:val="28"/>
        </w:rPr>
        <w:t xml:space="preserve">justicia ordinaria </w:t>
      </w:r>
      <w:r w:rsidR="00382E31" w:rsidRPr="00100612">
        <w:rPr>
          <w:rFonts w:ascii="Arial Narrow" w:hAnsi="Arial Narrow" w:cs="Tahoma"/>
          <w:sz w:val="28"/>
          <w:szCs w:val="28"/>
        </w:rPr>
        <w:t xml:space="preserve">la que </w:t>
      </w:r>
      <w:r w:rsidR="00C000AA" w:rsidRPr="00100612">
        <w:rPr>
          <w:rFonts w:ascii="Arial Narrow" w:hAnsi="Arial Narrow" w:cs="Tahoma"/>
          <w:sz w:val="28"/>
          <w:szCs w:val="28"/>
        </w:rPr>
        <w:t>dirimiera la controversia</w:t>
      </w:r>
      <w:r w:rsidRPr="00100612">
        <w:rPr>
          <w:rFonts w:ascii="Arial Narrow" w:hAnsi="Arial Narrow" w:cs="Tahoma"/>
          <w:sz w:val="28"/>
          <w:szCs w:val="28"/>
        </w:rPr>
        <w:t xml:space="preserve"> suscitada entre la cónyuge y la compañera permanente.</w:t>
      </w:r>
    </w:p>
    <w:p w:rsidR="00382E31" w:rsidRPr="00100612" w:rsidRDefault="00382E31" w:rsidP="00100612">
      <w:pPr>
        <w:pStyle w:val="Sansinterligne"/>
      </w:pPr>
    </w:p>
    <w:p w:rsidR="0035232C" w:rsidRPr="00100612" w:rsidRDefault="00382E31" w:rsidP="0035232C">
      <w:pPr>
        <w:shd w:val="clear" w:color="auto" w:fill="FFFFFF"/>
        <w:spacing w:line="360" w:lineRule="auto"/>
        <w:ind w:firstLine="708"/>
        <w:jc w:val="both"/>
        <w:rPr>
          <w:rFonts w:ascii="Arial Narrow" w:hAnsi="Arial Narrow" w:cs="Tahoma"/>
          <w:sz w:val="28"/>
          <w:szCs w:val="28"/>
        </w:rPr>
      </w:pPr>
      <w:r w:rsidRPr="00100612">
        <w:rPr>
          <w:rFonts w:ascii="Arial Narrow" w:hAnsi="Arial Narrow" w:cs="Tahoma"/>
          <w:sz w:val="28"/>
          <w:szCs w:val="28"/>
        </w:rPr>
        <w:t>Indican q</w:t>
      </w:r>
      <w:r w:rsidR="0035232C" w:rsidRPr="00100612">
        <w:rPr>
          <w:rFonts w:ascii="Arial Narrow" w:hAnsi="Arial Narrow" w:cs="Tahoma"/>
          <w:sz w:val="28"/>
          <w:szCs w:val="28"/>
        </w:rPr>
        <w:t>ue la entidad demandada efectuó la publicación del edicto en un diario de amplia circulación,</w:t>
      </w:r>
      <w:r w:rsidR="008327AC" w:rsidRPr="00100612">
        <w:rPr>
          <w:rFonts w:ascii="Arial Narrow" w:hAnsi="Arial Narrow" w:cs="Tahoma"/>
          <w:sz w:val="28"/>
          <w:szCs w:val="28"/>
        </w:rPr>
        <w:t xml:space="preserve"> según el oficio del 23 de febrero de 2015, </w:t>
      </w:r>
      <w:r w:rsidR="0035232C" w:rsidRPr="00100612">
        <w:rPr>
          <w:rFonts w:ascii="Arial Narrow" w:hAnsi="Arial Narrow" w:cs="Tahoma"/>
          <w:sz w:val="28"/>
          <w:szCs w:val="28"/>
        </w:rPr>
        <w:t>sin qu</w:t>
      </w:r>
      <w:r w:rsidRPr="00100612">
        <w:rPr>
          <w:rFonts w:ascii="Arial Narrow" w:hAnsi="Arial Narrow" w:cs="Tahoma"/>
          <w:sz w:val="28"/>
          <w:szCs w:val="28"/>
        </w:rPr>
        <w:t xml:space="preserve">e transcurrido el término legal, </w:t>
      </w:r>
      <w:r w:rsidR="0035232C" w:rsidRPr="00100612">
        <w:rPr>
          <w:rFonts w:ascii="Arial Narrow" w:hAnsi="Arial Narrow" w:cs="Tahoma"/>
          <w:sz w:val="28"/>
          <w:szCs w:val="28"/>
        </w:rPr>
        <w:t>se hubiesen hecho presenten otros posibles beneficiarios con derecho a la pensión.</w:t>
      </w:r>
    </w:p>
    <w:p w:rsidR="00936560" w:rsidRPr="00640802" w:rsidRDefault="00936560" w:rsidP="00640802">
      <w:pPr>
        <w:pStyle w:val="Sansinterligne"/>
      </w:pPr>
    </w:p>
    <w:p w:rsidR="00936560" w:rsidRPr="00100612" w:rsidRDefault="00936560" w:rsidP="008327AC">
      <w:pPr>
        <w:shd w:val="clear" w:color="auto" w:fill="FFFFFF"/>
        <w:spacing w:line="360" w:lineRule="auto"/>
        <w:ind w:firstLine="851"/>
        <w:jc w:val="both"/>
        <w:rPr>
          <w:rFonts w:ascii="Arial Narrow" w:hAnsi="Arial Narrow" w:cs="Tahoma"/>
          <w:sz w:val="28"/>
          <w:szCs w:val="28"/>
        </w:rPr>
      </w:pPr>
      <w:r w:rsidRPr="00100612">
        <w:rPr>
          <w:rFonts w:ascii="Arial Narrow" w:hAnsi="Arial Narrow" w:cs="Tahoma"/>
          <w:sz w:val="28"/>
          <w:szCs w:val="28"/>
        </w:rPr>
        <w:t xml:space="preserve">Admitida la demanda, se dio traslado a la entidad demandada, la cual arrimó contestación por </w:t>
      </w:r>
      <w:r w:rsidR="00043A69" w:rsidRPr="00100612">
        <w:rPr>
          <w:rFonts w:ascii="Arial Narrow" w:hAnsi="Arial Narrow" w:cs="Tahoma"/>
          <w:sz w:val="28"/>
          <w:szCs w:val="28"/>
        </w:rPr>
        <w:t xml:space="preserve">intermedio de portavoz judicial, </w:t>
      </w:r>
      <w:r w:rsidRPr="00100612">
        <w:rPr>
          <w:rFonts w:ascii="Arial Narrow" w:hAnsi="Arial Narrow" w:cs="Tahoma"/>
          <w:sz w:val="28"/>
          <w:szCs w:val="28"/>
        </w:rPr>
        <w:t xml:space="preserve">en la que se pronunció frente a los hechos de la demanda, aceptando la data de fallecimiento del señor </w:t>
      </w:r>
      <w:r w:rsidR="008327AC" w:rsidRPr="00100612">
        <w:rPr>
          <w:rFonts w:ascii="Arial Narrow" w:hAnsi="Arial Narrow" w:cs="Tahoma"/>
          <w:sz w:val="28"/>
          <w:szCs w:val="28"/>
        </w:rPr>
        <w:t>Quintero García</w:t>
      </w:r>
      <w:r w:rsidRPr="00100612">
        <w:rPr>
          <w:rFonts w:ascii="Arial Narrow" w:hAnsi="Arial Narrow" w:cs="Tahoma"/>
          <w:sz w:val="28"/>
          <w:szCs w:val="28"/>
        </w:rPr>
        <w:t xml:space="preserve">, </w:t>
      </w:r>
      <w:r w:rsidR="008327AC" w:rsidRPr="00100612">
        <w:rPr>
          <w:rFonts w:ascii="Arial Narrow" w:hAnsi="Arial Narrow" w:cs="Tahoma"/>
          <w:sz w:val="28"/>
          <w:szCs w:val="28"/>
        </w:rPr>
        <w:t xml:space="preserve">la calidad de hija del afiliado de la joven Wendy </w:t>
      </w:r>
      <w:proofErr w:type="spellStart"/>
      <w:r w:rsidR="008327AC" w:rsidRPr="00100612">
        <w:rPr>
          <w:rFonts w:ascii="Arial Narrow" w:hAnsi="Arial Narrow" w:cs="Tahoma"/>
          <w:sz w:val="28"/>
          <w:szCs w:val="28"/>
        </w:rPr>
        <w:t>Dayana</w:t>
      </w:r>
      <w:proofErr w:type="spellEnd"/>
      <w:r w:rsidR="008327AC" w:rsidRPr="00100612">
        <w:rPr>
          <w:rFonts w:ascii="Arial Narrow" w:hAnsi="Arial Narrow" w:cs="Tahoma"/>
          <w:sz w:val="28"/>
          <w:szCs w:val="28"/>
        </w:rPr>
        <w:t xml:space="preserve">, la interposición de la acción de tutela, la respuesta a la solicitud presentada por las demandantes y la decisión de dejar en suspenso parte de la mesada pensional. </w:t>
      </w:r>
      <w:r w:rsidRPr="00100612">
        <w:rPr>
          <w:rFonts w:ascii="Arial Narrow" w:hAnsi="Arial Narrow" w:cs="Tahoma"/>
          <w:sz w:val="28"/>
          <w:szCs w:val="28"/>
        </w:rPr>
        <w:t>Frente a los restantes indica que no le constan o que no son ciertos. Se opone a las pretensiones de la demanda y formula como excepciones de mérito las de “Inexistencia de la obligación demandada</w:t>
      </w:r>
      <w:r w:rsidR="008327AC" w:rsidRPr="00100612">
        <w:rPr>
          <w:rFonts w:ascii="Arial Narrow" w:hAnsi="Arial Narrow" w:cs="Tahoma"/>
          <w:sz w:val="28"/>
          <w:szCs w:val="28"/>
        </w:rPr>
        <w:t xml:space="preserve"> por inexistencia de causa jurídica</w:t>
      </w:r>
      <w:r w:rsidRPr="00100612">
        <w:rPr>
          <w:rFonts w:ascii="Arial Narrow" w:hAnsi="Arial Narrow" w:cs="Tahoma"/>
          <w:sz w:val="28"/>
          <w:szCs w:val="28"/>
        </w:rPr>
        <w:t>”, “</w:t>
      </w:r>
      <w:r w:rsidR="008327AC" w:rsidRPr="00100612">
        <w:rPr>
          <w:rFonts w:ascii="Arial Narrow" w:hAnsi="Arial Narrow" w:cs="Tahoma"/>
          <w:sz w:val="28"/>
          <w:szCs w:val="28"/>
        </w:rPr>
        <w:t>Ausencia de prueba del requisito de convivencia”, “Pensión de sobrevivientes en calidad de hijos del causante”</w:t>
      </w:r>
      <w:r w:rsidR="00BD2F3B" w:rsidRPr="00100612">
        <w:rPr>
          <w:rFonts w:ascii="Arial Narrow" w:hAnsi="Arial Narrow" w:cs="Tahoma"/>
          <w:sz w:val="28"/>
          <w:szCs w:val="28"/>
        </w:rPr>
        <w:t xml:space="preserve"> y “Prescripción”. </w:t>
      </w:r>
    </w:p>
    <w:p w:rsidR="00936560" w:rsidRPr="00640802" w:rsidRDefault="00936560" w:rsidP="00640802">
      <w:pPr>
        <w:pStyle w:val="Sansinterligne"/>
      </w:pPr>
    </w:p>
    <w:p w:rsidR="00936560" w:rsidRPr="00100612" w:rsidRDefault="00936560" w:rsidP="00895EB4">
      <w:pPr>
        <w:shd w:val="clear" w:color="auto" w:fill="FFFFFF"/>
        <w:spacing w:line="360" w:lineRule="auto"/>
        <w:ind w:firstLine="851"/>
        <w:jc w:val="both"/>
        <w:rPr>
          <w:rFonts w:ascii="Arial Narrow" w:hAnsi="Arial Narrow" w:cs="Tahoma"/>
          <w:sz w:val="28"/>
          <w:szCs w:val="28"/>
        </w:rPr>
      </w:pPr>
      <w:r w:rsidRPr="00100612">
        <w:rPr>
          <w:rFonts w:ascii="Arial Narrow" w:hAnsi="Arial Narrow" w:cs="Tahoma"/>
          <w:sz w:val="28"/>
          <w:szCs w:val="28"/>
        </w:rPr>
        <w:t xml:space="preserve">La señora </w:t>
      </w:r>
      <w:r w:rsidR="00BD2F3B" w:rsidRPr="00100612">
        <w:rPr>
          <w:rFonts w:ascii="Arial Narrow" w:hAnsi="Arial Narrow" w:cs="Tahoma"/>
          <w:sz w:val="28"/>
          <w:szCs w:val="28"/>
        </w:rPr>
        <w:t xml:space="preserve">Luz Elena López Alzate, por intermedio de procurador judicial allegó respuesta, indicando frente a los hechos que es cierto lo relativo a la calenda de fallecimiento del causante, </w:t>
      </w:r>
      <w:r w:rsidR="006F25BF" w:rsidRPr="00100612">
        <w:rPr>
          <w:rFonts w:ascii="Arial Narrow" w:hAnsi="Arial Narrow" w:cs="Tahoma"/>
          <w:sz w:val="28"/>
          <w:szCs w:val="28"/>
        </w:rPr>
        <w:t>el vínculo</w:t>
      </w:r>
      <w:r w:rsidR="00752EEB" w:rsidRPr="00100612">
        <w:rPr>
          <w:rFonts w:ascii="Arial Narrow" w:hAnsi="Arial Narrow" w:cs="Tahoma"/>
          <w:sz w:val="28"/>
          <w:szCs w:val="28"/>
        </w:rPr>
        <w:t xml:space="preserve"> matrimonial, </w:t>
      </w:r>
      <w:r w:rsidR="006F25BF" w:rsidRPr="00100612">
        <w:rPr>
          <w:rFonts w:ascii="Arial Narrow" w:hAnsi="Arial Narrow" w:cs="Tahoma"/>
          <w:sz w:val="28"/>
          <w:szCs w:val="28"/>
        </w:rPr>
        <w:t xml:space="preserve">la procreación de un hijo, aclarando que </w:t>
      </w:r>
      <w:r w:rsidR="00752EEB" w:rsidRPr="00100612">
        <w:rPr>
          <w:rFonts w:ascii="Arial Narrow" w:hAnsi="Arial Narrow" w:cs="Tahoma"/>
          <w:sz w:val="28"/>
          <w:szCs w:val="28"/>
        </w:rPr>
        <w:t xml:space="preserve">convivieron tres años antes del matrimonio y, la reclamación de la pensión en calidad de cónyuge. </w:t>
      </w:r>
      <w:r w:rsidR="00895EB4" w:rsidRPr="00100612">
        <w:rPr>
          <w:rFonts w:ascii="Arial Narrow" w:hAnsi="Arial Narrow" w:cs="Tahoma"/>
          <w:sz w:val="28"/>
          <w:szCs w:val="28"/>
        </w:rPr>
        <w:t xml:space="preserve">Negó los </w:t>
      </w:r>
      <w:r w:rsidRPr="00100612">
        <w:rPr>
          <w:rFonts w:ascii="Arial Narrow" w:hAnsi="Arial Narrow" w:cs="Tahoma"/>
          <w:sz w:val="28"/>
          <w:szCs w:val="28"/>
        </w:rPr>
        <w:t>restantes</w:t>
      </w:r>
      <w:r w:rsidR="00895EB4" w:rsidRPr="00100612">
        <w:rPr>
          <w:rFonts w:ascii="Arial Narrow" w:hAnsi="Arial Narrow" w:cs="Tahoma"/>
          <w:sz w:val="28"/>
          <w:szCs w:val="28"/>
        </w:rPr>
        <w:t xml:space="preserve"> o adujo no constarle</w:t>
      </w:r>
      <w:r w:rsidRPr="00100612">
        <w:rPr>
          <w:rFonts w:ascii="Arial Narrow" w:hAnsi="Arial Narrow" w:cs="Tahoma"/>
          <w:sz w:val="28"/>
          <w:szCs w:val="28"/>
        </w:rPr>
        <w:t>. Se op</w:t>
      </w:r>
      <w:r w:rsidR="00895EB4" w:rsidRPr="00100612">
        <w:rPr>
          <w:rFonts w:ascii="Arial Narrow" w:hAnsi="Arial Narrow" w:cs="Tahoma"/>
          <w:sz w:val="28"/>
          <w:szCs w:val="28"/>
        </w:rPr>
        <w:t xml:space="preserve">uso </w:t>
      </w:r>
      <w:r w:rsidRPr="00100612">
        <w:rPr>
          <w:rFonts w:ascii="Arial Narrow" w:hAnsi="Arial Narrow" w:cs="Tahoma"/>
          <w:sz w:val="28"/>
          <w:szCs w:val="28"/>
        </w:rPr>
        <w:t>a</w:t>
      </w:r>
      <w:r w:rsidR="000D46AC" w:rsidRPr="00100612">
        <w:rPr>
          <w:rFonts w:ascii="Arial Narrow" w:hAnsi="Arial Narrow" w:cs="Tahoma"/>
          <w:sz w:val="28"/>
          <w:szCs w:val="28"/>
        </w:rPr>
        <w:t xml:space="preserve"> las pretensiones de la demanda, siempre que pretendan desconocer su derecho a la pensión de sobrevivientes en forma proporcional, en calidad de cónyuge del afiliado fallecido. En su defensa, </w:t>
      </w:r>
      <w:r w:rsidRPr="00100612">
        <w:rPr>
          <w:rFonts w:ascii="Arial Narrow" w:hAnsi="Arial Narrow" w:cs="Tahoma"/>
          <w:sz w:val="28"/>
          <w:szCs w:val="28"/>
        </w:rPr>
        <w:t>excepcionó “</w:t>
      </w:r>
      <w:r w:rsidR="00813B88" w:rsidRPr="00100612">
        <w:rPr>
          <w:rFonts w:ascii="Arial Narrow" w:hAnsi="Arial Narrow" w:cs="Tahoma"/>
          <w:sz w:val="28"/>
          <w:szCs w:val="28"/>
        </w:rPr>
        <w:t>Compatibilidad de la pensión de sobrevivientes”</w:t>
      </w:r>
      <w:r w:rsidR="000F1676" w:rsidRPr="00100612">
        <w:rPr>
          <w:rFonts w:ascii="Arial Narrow" w:hAnsi="Arial Narrow" w:cs="Tahoma"/>
          <w:sz w:val="28"/>
          <w:szCs w:val="28"/>
        </w:rPr>
        <w:t>.</w:t>
      </w:r>
    </w:p>
    <w:p w:rsidR="00936560" w:rsidRPr="00100612" w:rsidRDefault="00936560" w:rsidP="00100612">
      <w:pPr>
        <w:pStyle w:val="Sansinterligne"/>
        <w:spacing w:line="360" w:lineRule="auto"/>
        <w:rPr>
          <w:rFonts w:ascii="Arial Narrow" w:hAnsi="Arial Narrow"/>
          <w:sz w:val="28"/>
          <w:szCs w:val="28"/>
        </w:rPr>
      </w:pPr>
    </w:p>
    <w:p w:rsidR="00936560" w:rsidRPr="00100612" w:rsidRDefault="00936560" w:rsidP="00936560">
      <w:pPr>
        <w:spacing w:line="360" w:lineRule="auto"/>
        <w:ind w:firstLine="900"/>
        <w:jc w:val="both"/>
        <w:rPr>
          <w:rFonts w:ascii="Arial Narrow" w:hAnsi="Arial Narrow" w:cs="Tahoma"/>
          <w:b/>
          <w:i/>
          <w:iCs/>
          <w:sz w:val="28"/>
          <w:szCs w:val="28"/>
        </w:rPr>
      </w:pPr>
      <w:r w:rsidRPr="00100612">
        <w:rPr>
          <w:rFonts w:ascii="Arial Narrow" w:hAnsi="Arial Narrow" w:cs="Tahoma"/>
          <w:sz w:val="28"/>
          <w:szCs w:val="28"/>
        </w:rPr>
        <w:t xml:space="preserve">  </w:t>
      </w:r>
      <w:r w:rsidRPr="00100612">
        <w:rPr>
          <w:rFonts w:ascii="Arial Narrow" w:hAnsi="Arial Narrow" w:cs="Tahoma"/>
          <w:b/>
          <w:i/>
          <w:sz w:val="28"/>
          <w:szCs w:val="28"/>
        </w:rPr>
        <w:t>II.</w:t>
      </w:r>
      <w:r w:rsidRPr="00100612">
        <w:rPr>
          <w:rFonts w:ascii="Arial Narrow" w:hAnsi="Arial Narrow" w:cs="Tahoma"/>
          <w:i/>
          <w:sz w:val="28"/>
          <w:szCs w:val="28"/>
        </w:rPr>
        <w:t xml:space="preserve"> </w:t>
      </w:r>
      <w:r w:rsidRPr="00100612">
        <w:rPr>
          <w:rFonts w:ascii="Arial Narrow" w:hAnsi="Arial Narrow" w:cs="Tahoma"/>
          <w:b/>
          <w:i/>
          <w:iCs/>
          <w:sz w:val="28"/>
          <w:szCs w:val="28"/>
        </w:rPr>
        <w:t>SENTENCIA DEL JUZGADO</w:t>
      </w:r>
    </w:p>
    <w:p w:rsidR="00936560" w:rsidRPr="00640802" w:rsidRDefault="00936560" w:rsidP="00640802">
      <w:pPr>
        <w:pStyle w:val="Sansinterligne"/>
      </w:pPr>
    </w:p>
    <w:p w:rsidR="000D46AC" w:rsidRPr="00100612" w:rsidRDefault="00936560" w:rsidP="00936560">
      <w:pPr>
        <w:spacing w:line="360" w:lineRule="auto"/>
        <w:ind w:firstLine="900"/>
        <w:jc w:val="both"/>
        <w:rPr>
          <w:rFonts w:ascii="Arial Narrow" w:hAnsi="Arial Narrow" w:cs="Tahoma"/>
          <w:sz w:val="28"/>
          <w:szCs w:val="28"/>
        </w:rPr>
      </w:pPr>
      <w:r w:rsidRPr="00100612">
        <w:rPr>
          <w:rFonts w:ascii="Arial Narrow" w:hAnsi="Arial Narrow" w:cs="Tahoma"/>
          <w:sz w:val="28"/>
          <w:szCs w:val="28"/>
        </w:rPr>
        <w:t xml:space="preserve">La falladora de primera instancia </w:t>
      </w:r>
      <w:r w:rsidR="000D46AC" w:rsidRPr="00100612">
        <w:rPr>
          <w:rFonts w:ascii="Arial Narrow" w:hAnsi="Arial Narrow" w:cs="Tahoma"/>
          <w:sz w:val="28"/>
          <w:szCs w:val="28"/>
        </w:rPr>
        <w:t xml:space="preserve">mediante providencia del 22 de julio de 2016, declaró que la joven Wendy </w:t>
      </w:r>
      <w:proofErr w:type="spellStart"/>
      <w:r w:rsidR="000D46AC" w:rsidRPr="00100612">
        <w:rPr>
          <w:rFonts w:ascii="Arial Narrow" w:hAnsi="Arial Narrow" w:cs="Tahoma"/>
          <w:sz w:val="28"/>
          <w:szCs w:val="28"/>
        </w:rPr>
        <w:t>Dayana</w:t>
      </w:r>
      <w:proofErr w:type="spellEnd"/>
      <w:r w:rsidR="000D46AC" w:rsidRPr="00100612">
        <w:rPr>
          <w:rFonts w:ascii="Arial Narrow" w:hAnsi="Arial Narrow" w:cs="Tahoma"/>
          <w:sz w:val="28"/>
          <w:szCs w:val="28"/>
        </w:rPr>
        <w:t xml:space="preserve"> Quintero Mejía, en condición de hija del causante tiene derecho al 50 % de la pensión de sobrevivientes, a partir del fallecimiento de éste y hasta cuando acredite el cumplimiento de los requisitos </w:t>
      </w:r>
      <w:r w:rsidR="000D46AC" w:rsidRPr="00100612">
        <w:rPr>
          <w:rFonts w:ascii="Arial Narrow" w:hAnsi="Arial Narrow" w:cs="Tahoma"/>
          <w:sz w:val="28"/>
          <w:szCs w:val="28"/>
        </w:rPr>
        <w:lastRenderedPageBreak/>
        <w:t xml:space="preserve">establecidos en el literal c) del artículo 47 de la Ley 100/93, modificado por el 13 de la Ley 797 de 2003, </w:t>
      </w:r>
      <w:r w:rsidR="00253871" w:rsidRPr="00100612">
        <w:rPr>
          <w:rFonts w:ascii="Arial Narrow" w:hAnsi="Arial Narrow" w:cs="Tahoma"/>
          <w:sz w:val="28"/>
          <w:szCs w:val="28"/>
        </w:rPr>
        <w:t>en razón a que ningún otra persona en calidad de descendiente del causante se presentó a reclamar la prestación</w:t>
      </w:r>
      <w:r w:rsidR="000D46AC" w:rsidRPr="00100612">
        <w:rPr>
          <w:rFonts w:ascii="Arial Narrow" w:hAnsi="Arial Narrow" w:cs="Tahoma"/>
          <w:sz w:val="28"/>
          <w:szCs w:val="28"/>
        </w:rPr>
        <w:t xml:space="preserve"> </w:t>
      </w:r>
      <w:r w:rsidR="00317AB2" w:rsidRPr="00100612">
        <w:rPr>
          <w:rFonts w:ascii="Arial Narrow" w:hAnsi="Arial Narrow" w:cs="Tahoma"/>
          <w:sz w:val="28"/>
          <w:szCs w:val="28"/>
        </w:rPr>
        <w:t xml:space="preserve">pensional. </w:t>
      </w:r>
    </w:p>
    <w:p w:rsidR="00382E31" w:rsidRPr="00640802" w:rsidRDefault="00382E31" w:rsidP="00640802">
      <w:pPr>
        <w:pStyle w:val="Sansinterligne"/>
      </w:pPr>
    </w:p>
    <w:p w:rsidR="004D5838" w:rsidRPr="00100612" w:rsidRDefault="00317AB2" w:rsidP="00987220">
      <w:pPr>
        <w:spacing w:line="360" w:lineRule="auto"/>
        <w:ind w:firstLine="900"/>
        <w:jc w:val="both"/>
        <w:rPr>
          <w:rFonts w:ascii="Arial Narrow" w:hAnsi="Arial Narrow" w:cs="Tahoma"/>
          <w:sz w:val="28"/>
          <w:szCs w:val="28"/>
        </w:rPr>
      </w:pPr>
      <w:r w:rsidRPr="00100612">
        <w:rPr>
          <w:rFonts w:ascii="Arial Narrow" w:hAnsi="Arial Narrow" w:cs="Tahoma"/>
          <w:sz w:val="28"/>
          <w:szCs w:val="28"/>
        </w:rPr>
        <w:t>En cuanto a la cónyuge</w:t>
      </w:r>
      <w:r w:rsidR="005737D2" w:rsidRPr="00100612">
        <w:rPr>
          <w:rFonts w:ascii="Arial Narrow" w:hAnsi="Arial Narrow" w:cs="Tahoma"/>
          <w:sz w:val="28"/>
          <w:szCs w:val="28"/>
        </w:rPr>
        <w:t xml:space="preserve"> y la compañera permanente, </w:t>
      </w:r>
      <w:r w:rsidRPr="00100612">
        <w:rPr>
          <w:rFonts w:ascii="Arial Narrow" w:hAnsi="Arial Narrow" w:cs="Tahoma"/>
          <w:sz w:val="28"/>
          <w:szCs w:val="28"/>
        </w:rPr>
        <w:t>estimó con base en las pruebas testimoniales escuchadas en la diligencia, que</w:t>
      </w:r>
      <w:r w:rsidR="005737D2" w:rsidRPr="00100612">
        <w:rPr>
          <w:rFonts w:ascii="Arial Narrow" w:hAnsi="Arial Narrow" w:cs="Tahoma"/>
          <w:sz w:val="28"/>
          <w:szCs w:val="28"/>
        </w:rPr>
        <w:t xml:space="preserve"> ambas </w:t>
      </w:r>
      <w:r w:rsidR="00987220" w:rsidRPr="00100612">
        <w:rPr>
          <w:rFonts w:ascii="Arial Narrow" w:hAnsi="Arial Narrow" w:cs="Tahoma"/>
          <w:sz w:val="28"/>
          <w:szCs w:val="28"/>
        </w:rPr>
        <w:t xml:space="preserve">acreditaron </w:t>
      </w:r>
      <w:r w:rsidRPr="00100612">
        <w:rPr>
          <w:rFonts w:ascii="Arial Narrow" w:hAnsi="Arial Narrow" w:cs="Tahoma"/>
          <w:sz w:val="28"/>
          <w:szCs w:val="28"/>
        </w:rPr>
        <w:t>la calid</w:t>
      </w:r>
      <w:r w:rsidR="00987220" w:rsidRPr="00100612">
        <w:rPr>
          <w:rFonts w:ascii="Arial Narrow" w:hAnsi="Arial Narrow" w:cs="Tahoma"/>
          <w:sz w:val="28"/>
          <w:szCs w:val="28"/>
        </w:rPr>
        <w:t xml:space="preserve">ad de beneficiarias de la pensión de sobrevivientes, por lo que </w:t>
      </w:r>
      <w:r w:rsidR="005737D2" w:rsidRPr="00100612">
        <w:rPr>
          <w:rFonts w:ascii="Arial Narrow" w:hAnsi="Arial Narrow" w:cs="Tahoma"/>
          <w:sz w:val="28"/>
          <w:szCs w:val="28"/>
        </w:rPr>
        <w:t>distribuyó el 50 % restante del derecho, en un 24.47 % para la primera, y 72.</w:t>
      </w:r>
      <w:r w:rsidR="00987220" w:rsidRPr="00100612">
        <w:rPr>
          <w:rFonts w:ascii="Arial Narrow" w:hAnsi="Arial Narrow" w:cs="Tahoma"/>
          <w:sz w:val="28"/>
          <w:szCs w:val="28"/>
        </w:rPr>
        <w:t xml:space="preserve">53 % para la segunda, por haber demostrado la convivencia con el causante por un lapso aproximado de 7 y 20 años, en su orden. </w:t>
      </w:r>
    </w:p>
    <w:p w:rsidR="00987220" w:rsidRPr="00640802" w:rsidRDefault="00987220" w:rsidP="00640802">
      <w:pPr>
        <w:pStyle w:val="Sansinterligne"/>
      </w:pPr>
    </w:p>
    <w:p w:rsidR="005737D2" w:rsidRPr="00100612" w:rsidRDefault="00470616" w:rsidP="00936560">
      <w:pPr>
        <w:spacing w:line="360" w:lineRule="auto"/>
        <w:ind w:firstLine="900"/>
        <w:jc w:val="both"/>
        <w:rPr>
          <w:rFonts w:ascii="Arial Narrow" w:hAnsi="Arial Narrow" w:cs="Tahoma"/>
          <w:sz w:val="28"/>
          <w:szCs w:val="28"/>
        </w:rPr>
      </w:pPr>
      <w:r w:rsidRPr="00100612">
        <w:rPr>
          <w:rFonts w:ascii="Arial Narrow" w:hAnsi="Arial Narrow" w:cs="Tahoma"/>
          <w:sz w:val="28"/>
          <w:szCs w:val="28"/>
        </w:rPr>
        <w:t>En consecuencia, conden</w:t>
      </w:r>
      <w:r w:rsidR="00BB3244" w:rsidRPr="00100612">
        <w:rPr>
          <w:rFonts w:ascii="Arial Narrow" w:hAnsi="Arial Narrow" w:cs="Tahoma"/>
          <w:sz w:val="28"/>
          <w:szCs w:val="28"/>
        </w:rPr>
        <w:t xml:space="preserve">ó a la AFP accionada a cancelar </w:t>
      </w:r>
      <w:r w:rsidR="00F609A0" w:rsidRPr="00100612">
        <w:rPr>
          <w:rFonts w:ascii="Arial Narrow" w:hAnsi="Arial Narrow" w:cs="Tahoma"/>
          <w:sz w:val="28"/>
          <w:szCs w:val="28"/>
        </w:rPr>
        <w:t>a</w:t>
      </w:r>
      <w:r w:rsidR="0018428A" w:rsidRPr="00100612">
        <w:rPr>
          <w:rFonts w:ascii="Arial Narrow" w:hAnsi="Arial Narrow" w:cs="Tahoma"/>
          <w:sz w:val="28"/>
          <w:szCs w:val="28"/>
        </w:rPr>
        <w:t xml:space="preserve"> favor de la hija </w:t>
      </w:r>
      <w:r w:rsidR="00F609A0" w:rsidRPr="00100612">
        <w:rPr>
          <w:rFonts w:ascii="Arial Narrow" w:hAnsi="Arial Narrow" w:cs="Tahoma"/>
          <w:sz w:val="28"/>
          <w:szCs w:val="28"/>
        </w:rPr>
        <w:t xml:space="preserve">beneficiada </w:t>
      </w:r>
      <w:r w:rsidR="0018428A" w:rsidRPr="00100612">
        <w:rPr>
          <w:rFonts w:ascii="Arial Narrow" w:hAnsi="Arial Narrow" w:cs="Tahoma"/>
          <w:sz w:val="28"/>
          <w:szCs w:val="28"/>
        </w:rPr>
        <w:t>la suma de $</w:t>
      </w:r>
      <w:r w:rsidR="00BB3244" w:rsidRPr="00100612">
        <w:rPr>
          <w:rFonts w:ascii="Arial Narrow" w:hAnsi="Arial Narrow" w:cs="Tahoma"/>
          <w:sz w:val="28"/>
          <w:szCs w:val="28"/>
        </w:rPr>
        <w:t xml:space="preserve">2`213.644; </w:t>
      </w:r>
      <w:r w:rsidR="00F609A0" w:rsidRPr="00100612">
        <w:rPr>
          <w:rFonts w:ascii="Arial Narrow" w:hAnsi="Arial Narrow" w:cs="Tahoma"/>
          <w:sz w:val="28"/>
          <w:szCs w:val="28"/>
        </w:rPr>
        <w:t>a</w:t>
      </w:r>
      <w:r w:rsidR="00BB3244" w:rsidRPr="00100612">
        <w:rPr>
          <w:rFonts w:ascii="Arial Narrow" w:hAnsi="Arial Narrow" w:cs="Tahoma"/>
          <w:sz w:val="28"/>
          <w:szCs w:val="28"/>
        </w:rPr>
        <w:t xml:space="preserve"> la señora Claudia Patricia Mejía Duque $6`335.113 y, </w:t>
      </w:r>
      <w:r w:rsidR="00F609A0" w:rsidRPr="00100612">
        <w:rPr>
          <w:rFonts w:ascii="Arial Narrow" w:hAnsi="Arial Narrow" w:cs="Tahoma"/>
          <w:sz w:val="28"/>
          <w:szCs w:val="28"/>
        </w:rPr>
        <w:t>a</w:t>
      </w:r>
      <w:r w:rsidR="00BB3244" w:rsidRPr="00100612">
        <w:rPr>
          <w:rFonts w:ascii="Arial Narrow" w:hAnsi="Arial Narrow" w:cs="Tahoma"/>
          <w:sz w:val="28"/>
          <w:szCs w:val="28"/>
        </w:rPr>
        <w:t xml:space="preserve"> Luz Elena López $2`399.363, </w:t>
      </w:r>
      <w:r w:rsidR="0018428A" w:rsidRPr="00100612">
        <w:rPr>
          <w:rFonts w:ascii="Arial Narrow" w:hAnsi="Arial Narrow" w:cs="Tahoma"/>
          <w:sz w:val="28"/>
          <w:szCs w:val="28"/>
        </w:rPr>
        <w:t xml:space="preserve">a título de retroactivo pensional, </w:t>
      </w:r>
      <w:r w:rsidR="00BB3244" w:rsidRPr="00100612">
        <w:rPr>
          <w:rFonts w:ascii="Arial Narrow" w:hAnsi="Arial Narrow" w:cs="Tahoma"/>
          <w:sz w:val="28"/>
          <w:szCs w:val="28"/>
        </w:rPr>
        <w:t xml:space="preserve">con la respectiva indexación al momento de su pago. Así mismo, </w:t>
      </w:r>
      <w:r w:rsidR="00C51842" w:rsidRPr="00100612">
        <w:rPr>
          <w:rFonts w:ascii="Arial Narrow" w:hAnsi="Arial Narrow" w:cs="Tahoma"/>
          <w:sz w:val="28"/>
          <w:szCs w:val="28"/>
        </w:rPr>
        <w:t xml:space="preserve">autorizó a la entidad demandada a </w:t>
      </w:r>
      <w:r w:rsidR="00BB3244" w:rsidRPr="00100612">
        <w:rPr>
          <w:rFonts w:ascii="Arial Narrow" w:hAnsi="Arial Narrow" w:cs="Tahoma"/>
          <w:sz w:val="28"/>
          <w:szCs w:val="28"/>
        </w:rPr>
        <w:t xml:space="preserve">descontar de las sumas reconocidas, el 12% con destino al Sistema de Seguridad Social en salud, </w:t>
      </w:r>
      <w:r w:rsidR="00C51842" w:rsidRPr="00100612">
        <w:rPr>
          <w:rFonts w:ascii="Arial Narrow" w:hAnsi="Arial Narrow" w:cs="Tahoma"/>
          <w:sz w:val="28"/>
          <w:szCs w:val="28"/>
        </w:rPr>
        <w:t xml:space="preserve">y </w:t>
      </w:r>
      <w:r w:rsidR="0018428A" w:rsidRPr="00100612">
        <w:rPr>
          <w:rFonts w:ascii="Arial Narrow" w:hAnsi="Arial Narrow" w:cs="Tahoma"/>
          <w:sz w:val="28"/>
          <w:szCs w:val="28"/>
        </w:rPr>
        <w:t xml:space="preserve">la condenó en costas en favor de Wendy </w:t>
      </w:r>
      <w:proofErr w:type="spellStart"/>
      <w:r w:rsidR="0018428A" w:rsidRPr="00100612">
        <w:rPr>
          <w:rFonts w:ascii="Arial Narrow" w:hAnsi="Arial Narrow" w:cs="Tahoma"/>
          <w:sz w:val="28"/>
          <w:szCs w:val="28"/>
        </w:rPr>
        <w:t>Dayana</w:t>
      </w:r>
      <w:proofErr w:type="spellEnd"/>
      <w:r w:rsidR="0018428A" w:rsidRPr="00100612">
        <w:rPr>
          <w:rFonts w:ascii="Arial Narrow" w:hAnsi="Arial Narrow" w:cs="Tahoma"/>
          <w:sz w:val="28"/>
          <w:szCs w:val="28"/>
        </w:rPr>
        <w:t xml:space="preserve">. </w:t>
      </w:r>
    </w:p>
    <w:p w:rsidR="00C51842" w:rsidRPr="00100612" w:rsidRDefault="00C51842" w:rsidP="00640802">
      <w:pPr>
        <w:pStyle w:val="Sansinterligne"/>
        <w:spacing w:line="360" w:lineRule="auto"/>
      </w:pPr>
    </w:p>
    <w:p w:rsidR="00936560" w:rsidRPr="00100612" w:rsidRDefault="00936560" w:rsidP="00936560">
      <w:pPr>
        <w:spacing w:line="360" w:lineRule="auto"/>
        <w:ind w:firstLine="900"/>
        <w:jc w:val="both"/>
        <w:rPr>
          <w:rFonts w:ascii="Arial Narrow" w:hAnsi="Arial Narrow" w:cs="Tahoma"/>
          <w:b/>
          <w:i/>
          <w:color w:val="FF0000"/>
          <w:sz w:val="28"/>
          <w:szCs w:val="28"/>
          <w:lang w:eastAsia="es-CO"/>
        </w:rPr>
      </w:pPr>
      <w:r w:rsidRPr="00100612">
        <w:rPr>
          <w:rFonts w:ascii="Arial Narrow" w:hAnsi="Arial Narrow" w:cs="Tahoma"/>
          <w:b/>
          <w:i/>
          <w:sz w:val="28"/>
          <w:szCs w:val="28"/>
          <w:lang w:eastAsia="es-CO"/>
        </w:rPr>
        <w:t>III. APELACIÓN</w:t>
      </w:r>
    </w:p>
    <w:p w:rsidR="00936560" w:rsidRPr="00100612" w:rsidRDefault="00936560" w:rsidP="00100612">
      <w:pPr>
        <w:pStyle w:val="Sansinterligne"/>
      </w:pPr>
    </w:p>
    <w:p w:rsidR="00F609A0" w:rsidRPr="00100612" w:rsidRDefault="00F609A0" w:rsidP="00936560">
      <w:pPr>
        <w:shd w:val="clear" w:color="auto" w:fill="FFFFFF"/>
        <w:spacing w:line="360" w:lineRule="auto"/>
        <w:ind w:firstLine="851"/>
        <w:jc w:val="both"/>
        <w:rPr>
          <w:rFonts w:ascii="Arial Narrow" w:hAnsi="Arial Narrow" w:cs="Tahoma"/>
          <w:iCs/>
          <w:color w:val="000000"/>
          <w:sz w:val="28"/>
          <w:szCs w:val="28"/>
          <w:lang w:eastAsia="es-CO"/>
        </w:rPr>
      </w:pPr>
      <w:r w:rsidRPr="00100612">
        <w:rPr>
          <w:rFonts w:ascii="Arial Narrow" w:hAnsi="Arial Narrow" w:cs="Tahoma"/>
          <w:iCs/>
          <w:color w:val="000000"/>
          <w:sz w:val="28"/>
          <w:szCs w:val="28"/>
          <w:lang w:eastAsia="es-CO"/>
        </w:rPr>
        <w:t xml:space="preserve">La apoderada judicial de la entidad demandada interpuso el recurso de apelación, argumentando que de las pruebas testimoniales traídas al proceso por la compañera y </w:t>
      </w:r>
      <w:proofErr w:type="gramStart"/>
      <w:r w:rsidRPr="00100612">
        <w:rPr>
          <w:rFonts w:ascii="Arial Narrow" w:hAnsi="Arial Narrow" w:cs="Tahoma"/>
          <w:iCs/>
          <w:color w:val="000000"/>
          <w:sz w:val="28"/>
          <w:szCs w:val="28"/>
          <w:lang w:eastAsia="es-CO"/>
        </w:rPr>
        <w:t>la</w:t>
      </w:r>
      <w:proofErr w:type="gramEnd"/>
      <w:r w:rsidRPr="00100612">
        <w:rPr>
          <w:rFonts w:ascii="Arial Narrow" w:hAnsi="Arial Narrow" w:cs="Tahoma"/>
          <w:iCs/>
          <w:color w:val="000000"/>
          <w:sz w:val="28"/>
          <w:szCs w:val="28"/>
          <w:lang w:eastAsia="es-CO"/>
        </w:rPr>
        <w:t xml:space="preserve"> cónyuge del causante, no es posible derivar la calidad de beneficiarias de la prestación, pues no dan fe de la convivencia r</w:t>
      </w:r>
      <w:r w:rsidR="003E3842" w:rsidRPr="00100612">
        <w:rPr>
          <w:rFonts w:ascii="Arial Narrow" w:hAnsi="Arial Narrow" w:cs="Tahoma"/>
          <w:iCs/>
          <w:color w:val="000000"/>
          <w:sz w:val="28"/>
          <w:szCs w:val="28"/>
          <w:lang w:eastAsia="es-CO"/>
        </w:rPr>
        <w:t xml:space="preserve">eal y efectiva con el causante. Por ende </w:t>
      </w:r>
      <w:r w:rsidRPr="00100612">
        <w:rPr>
          <w:rFonts w:ascii="Arial Narrow" w:hAnsi="Arial Narrow" w:cs="Tahoma"/>
          <w:iCs/>
          <w:color w:val="000000"/>
          <w:sz w:val="28"/>
          <w:szCs w:val="28"/>
          <w:lang w:eastAsia="es-CO"/>
        </w:rPr>
        <w:t xml:space="preserve">solicita </w:t>
      </w:r>
      <w:r w:rsidR="003E3842" w:rsidRPr="00100612">
        <w:rPr>
          <w:rFonts w:ascii="Arial Narrow" w:hAnsi="Arial Narrow" w:cs="Tahoma"/>
          <w:iCs/>
          <w:color w:val="000000"/>
          <w:sz w:val="28"/>
          <w:szCs w:val="28"/>
          <w:lang w:eastAsia="es-CO"/>
        </w:rPr>
        <w:t xml:space="preserve">que </w:t>
      </w:r>
      <w:r w:rsidRPr="00100612">
        <w:rPr>
          <w:rFonts w:ascii="Arial Narrow" w:hAnsi="Arial Narrow" w:cs="Tahoma"/>
          <w:iCs/>
          <w:color w:val="000000"/>
          <w:sz w:val="28"/>
          <w:szCs w:val="28"/>
          <w:lang w:eastAsia="es-CO"/>
        </w:rPr>
        <w:t xml:space="preserve">se haga una valoración adecuada </w:t>
      </w:r>
      <w:r w:rsidR="003E3842" w:rsidRPr="00100612">
        <w:rPr>
          <w:rFonts w:ascii="Arial Narrow" w:hAnsi="Arial Narrow" w:cs="Tahoma"/>
          <w:iCs/>
          <w:color w:val="000000"/>
          <w:sz w:val="28"/>
          <w:szCs w:val="28"/>
          <w:lang w:eastAsia="es-CO"/>
        </w:rPr>
        <w:t>los elementos de prueba, y se concluya que ninguna de las reclamantes tiene derecho a la pensión</w:t>
      </w:r>
      <w:r w:rsidRPr="00100612">
        <w:rPr>
          <w:rFonts w:ascii="Arial Narrow" w:hAnsi="Arial Narrow" w:cs="Tahoma"/>
          <w:iCs/>
          <w:color w:val="000000"/>
          <w:sz w:val="28"/>
          <w:szCs w:val="28"/>
          <w:lang w:eastAsia="es-CO"/>
        </w:rPr>
        <w:t xml:space="preserve"> de sobrevivientes</w:t>
      </w:r>
      <w:r w:rsidR="003E3842" w:rsidRPr="00100612">
        <w:rPr>
          <w:rFonts w:ascii="Arial Narrow" w:hAnsi="Arial Narrow" w:cs="Tahoma"/>
          <w:iCs/>
          <w:color w:val="000000"/>
          <w:sz w:val="28"/>
          <w:szCs w:val="28"/>
          <w:lang w:eastAsia="es-CO"/>
        </w:rPr>
        <w:t xml:space="preserve">. Solicita además, se le absuelva de la condena en costas procesales, por cuanto su decisión de dejar en reserva el 25 % de la prestación, se debió a la existencia de otra hija del causante, </w:t>
      </w:r>
      <w:proofErr w:type="spellStart"/>
      <w:r w:rsidR="003E3842" w:rsidRPr="00100612">
        <w:rPr>
          <w:rFonts w:ascii="Arial Narrow" w:hAnsi="Arial Narrow" w:cs="Tahoma"/>
          <w:iCs/>
          <w:color w:val="000000"/>
          <w:sz w:val="28"/>
          <w:szCs w:val="28"/>
          <w:lang w:eastAsia="es-CO"/>
        </w:rPr>
        <w:t>Maryuri</w:t>
      </w:r>
      <w:proofErr w:type="spellEnd"/>
      <w:r w:rsidR="003E3842" w:rsidRPr="00100612">
        <w:rPr>
          <w:rFonts w:ascii="Arial Narrow" w:hAnsi="Arial Narrow" w:cs="Tahoma"/>
          <w:iCs/>
          <w:color w:val="000000"/>
          <w:sz w:val="28"/>
          <w:szCs w:val="28"/>
          <w:lang w:eastAsia="es-CO"/>
        </w:rPr>
        <w:t xml:space="preserve"> Quintero López. </w:t>
      </w:r>
    </w:p>
    <w:p w:rsidR="00F609A0" w:rsidRPr="00100612" w:rsidRDefault="00F609A0" w:rsidP="00EC1BAE">
      <w:pPr>
        <w:pStyle w:val="Sansinterligne"/>
        <w:spacing w:line="276" w:lineRule="auto"/>
        <w:rPr>
          <w:lang w:eastAsia="es-CO"/>
        </w:rPr>
      </w:pPr>
    </w:p>
    <w:p w:rsidR="00936560" w:rsidRPr="00100612" w:rsidRDefault="00936560" w:rsidP="00936560">
      <w:pPr>
        <w:tabs>
          <w:tab w:val="left" w:pos="0"/>
          <w:tab w:val="left" w:pos="8647"/>
        </w:tabs>
        <w:suppressAutoHyphens/>
        <w:spacing w:line="360" w:lineRule="auto"/>
        <w:ind w:firstLine="900"/>
        <w:jc w:val="both"/>
        <w:rPr>
          <w:rFonts w:ascii="Arial Narrow" w:hAnsi="Arial Narrow" w:cs="Tahoma"/>
          <w:sz w:val="28"/>
          <w:szCs w:val="28"/>
        </w:rPr>
      </w:pPr>
      <w:r w:rsidRPr="00100612">
        <w:rPr>
          <w:rFonts w:ascii="Arial Narrow" w:hAnsi="Arial Narrow" w:cs="Tahoma"/>
          <w:b/>
          <w:i/>
          <w:sz w:val="28"/>
          <w:szCs w:val="28"/>
        </w:rPr>
        <w:t>IV. ALEGATOS EN ESTA INSTANCIA</w:t>
      </w:r>
      <w:r w:rsidRPr="00100612">
        <w:rPr>
          <w:rFonts w:ascii="Arial Narrow" w:hAnsi="Arial Narrow" w:cs="Tahoma"/>
          <w:sz w:val="28"/>
          <w:szCs w:val="28"/>
        </w:rPr>
        <w:t>:</w:t>
      </w:r>
    </w:p>
    <w:p w:rsidR="00936560" w:rsidRPr="00100612" w:rsidRDefault="00936560" w:rsidP="00F76E67">
      <w:pPr>
        <w:pStyle w:val="Sansinterligne"/>
        <w:rPr>
          <w:rFonts w:ascii="Arial Narrow" w:hAnsi="Arial Narrow"/>
          <w:sz w:val="28"/>
          <w:szCs w:val="28"/>
        </w:rPr>
      </w:pPr>
    </w:p>
    <w:p w:rsidR="00372CB1" w:rsidRPr="00100612" w:rsidRDefault="00372CB1" w:rsidP="00382E31">
      <w:pPr>
        <w:pStyle w:val="Sansinterligne"/>
        <w:spacing w:line="360" w:lineRule="auto"/>
        <w:ind w:firstLine="708"/>
        <w:jc w:val="both"/>
        <w:rPr>
          <w:rFonts w:ascii="Arial Narrow" w:hAnsi="Arial Narrow"/>
          <w:sz w:val="28"/>
          <w:szCs w:val="28"/>
        </w:rPr>
      </w:pPr>
      <w:r w:rsidRPr="00100612">
        <w:rPr>
          <w:rFonts w:ascii="Arial Narrow" w:hAnsi="Arial Narrow"/>
          <w:sz w:val="28"/>
          <w:szCs w:val="28"/>
        </w:rPr>
        <w:t xml:space="preserve">En este estado de la diligencia y antes de que la Colegiatura, proceda a decidir lo de su competencia, se corre traslado por el término de 8 minutos, a cada uno de los </w:t>
      </w:r>
      <w:r w:rsidRPr="00100612">
        <w:rPr>
          <w:rFonts w:ascii="Arial Narrow" w:hAnsi="Arial Narrow"/>
          <w:sz w:val="28"/>
          <w:szCs w:val="28"/>
        </w:rPr>
        <w:lastRenderedPageBreak/>
        <w:t xml:space="preserve">voceros judiciales de las partes asistentes a la audiencia, empezando por la parte </w:t>
      </w:r>
      <w:r w:rsidR="009A4EC2" w:rsidRPr="00100612">
        <w:rPr>
          <w:rFonts w:ascii="Arial Narrow" w:hAnsi="Arial Narrow"/>
          <w:sz w:val="28"/>
          <w:szCs w:val="28"/>
        </w:rPr>
        <w:t>recurrente</w:t>
      </w:r>
      <w:r w:rsidRPr="00100612">
        <w:rPr>
          <w:rFonts w:ascii="Arial Narrow" w:hAnsi="Arial Narrow"/>
          <w:sz w:val="28"/>
          <w:szCs w:val="28"/>
        </w:rPr>
        <w:t xml:space="preserve"> (art. </w:t>
      </w:r>
      <w:smartTag w:uri="urn:schemas-microsoft-com:office:smarttags" w:element="metricconverter">
        <w:smartTagPr>
          <w:attr w:name="ProductID" w:val="66 A"/>
        </w:smartTagPr>
        <w:r w:rsidRPr="00100612">
          <w:rPr>
            <w:rFonts w:ascii="Arial Narrow" w:hAnsi="Arial Narrow"/>
            <w:sz w:val="28"/>
            <w:szCs w:val="28"/>
          </w:rPr>
          <w:t>66 A</w:t>
        </w:r>
      </w:smartTag>
      <w:r w:rsidR="00382E31" w:rsidRPr="00100612">
        <w:rPr>
          <w:rFonts w:ascii="Arial Narrow" w:hAnsi="Arial Narrow"/>
          <w:sz w:val="28"/>
          <w:szCs w:val="28"/>
        </w:rPr>
        <w:t xml:space="preserve"> CPLSS.).</w:t>
      </w:r>
      <w:r w:rsidR="00461374" w:rsidRPr="00100612">
        <w:rPr>
          <w:rFonts w:ascii="Arial Narrow" w:hAnsi="Arial Narrow"/>
          <w:sz w:val="28"/>
          <w:szCs w:val="28"/>
        </w:rPr>
        <w:t xml:space="preserve"> </w:t>
      </w:r>
      <w:r w:rsidRPr="00100612">
        <w:rPr>
          <w:rFonts w:ascii="Arial Narrow" w:hAnsi="Arial Narrow"/>
          <w:sz w:val="28"/>
          <w:szCs w:val="28"/>
        </w:rPr>
        <w:t>Escuchadas las anteriores intervenciones que en síntesis reflejan los puntos debatidos por los integrantes de la Sala, se procede a decidir lo que corresponda, previas las siguientes:</w:t>
      </w:r>
    </w:p>
    <w:p w:rsidR="00936560" w:rsidRPr="00100612" w:rsidRDefault="00936560" w:rsidP="00936560">
      <w:pPr>
        <w:shd w:val="clear" w:color="auto" w:fill="FFFFFF"/>
        <w:spacing w:line="360" w:lineRule="auto"/>
        <w:ind w:firstLine="851"/>
        <w:jc w:val="both"/>
        <w:rPr>
          <w:rFonts w:ascii="Arial Narrow" w:hAnsi="Arial Narrow" w:cs="Tahoma"/>
          <w:b/>
          <w:i/>
          <w:iCs/>
          <w:color w:val="000000"/>
          <w:sz w:val="28"/>
          <w:szCs w:val="28"/>
          <w:lang w:val="es-MX" w:eastAsia="es-CO"/>
        </w:rPr>
      </w:pPr>
      <w:r w:rsidRPr="00100612">
        <w:rPr>
          <w:rFonts w:ascii="Arial Narrow" w:hAnsi="Arial Narrow" w:cs="Tahoma"/>
          <w:b/>
          <w:i/>
          <w:iCs/>
          <w:color w:val="000000"/>
          <w:sz w:val="28"/>
          <w:szCs w:val="28"/>
          <w:lang w:val="es-MX" w:eastAsia="es-CO"/>
        </w:rPr>
        <w:t>V. CONSIDERACIONES</w:t>
      </w:r>
    </w:p>
    <w:p w:rsidR="00936560" w:rsidRPr="00100612" w:rsidRDefault="00936560" w:rsidP="00F76E67">
      <w:pPr>
        <w:pStyle w:val="Sansinterligne"/>
        <w:rPr>
          <w:rFonts w:ascii="Arial Narrow" w:hAnsi="Arial Narrow"/>
          <w:sz w:val="28"/>
          <w:szCs w:val="28"/>
        </w:rPr>
      </w:pPr>
    </w:p>
    <w:p w:rsidR="00936560" w:rsidRPr="00100612" w:rsidRDefault="00936560" w:rsidP="00936560">
      <w:pPr>
        <w:shd w:val="clear" w:color="auto" w:fill="FFFFFF"/>
        <w:tabs>
          <w:tab w:val="left" w:pos="5197"/>
        </w:tabs>
        <w:spacing w:line="360" w:lineRule="auto"/>
        <w:ind w:firstLine="851"/>
        <w:jc w:val="both"/>
        <w:rPr>
          <w:rFonts w:ascii="Arial Narrow" w:hAnsi="Arial Narrow" w:cs="Tahoma"/>
          <w:b/>
          <w:i/>
          <w:sz w:val="28"/>
          <w:szCs w:val="28"/>
        </w:rPr>
      </w:pPr>
      <w:r w:rsidRPr="00100612">
        <w:rPr>
          <w:rFonts w:ascii="Arial Narrow" w:hAnsi="Arial Narrow" w:cs="Tahoma"/>
          <w:b/>
          <w:i/>
          <w:sz w:val="28"/>
          <w:szCs w:val="28"/>
        </w:rPr>
        <w:t>Del problema jurídico.</w:t>
      </w:r>
    </w:p>
    <w:p w:rsidR="00936560" w:rsidRPr="00100612" w:rsidRDefault="00936560" w:rsidP="00100612">
      <w:pPr>
        <w:pStyle w:val="Sansinterligne"/>
      </w:pPr>
    </w:p>
    <w:p w:rsidR="00936560" w:rsidRPr="00100612" w:rsidRDefault="00936560" w:rsidP="0093656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100612">
        <w:rPr>
          <w:rFonts w:ascii="Arial Narrow" w:hAnsi="Arial Narrow" w:cs="Tahoma"/>
          <w:color w:val="000000"/>
          <w:sz w:val="28"/>
          <w:szCs w:val="28"/>
          <w:lang w:eastAsia="es-CO"/>
        </w:rPr>
        <w:t>Para resolver la alzada propuesta y la consulta frente al fallo, la Sala se plantea el siguiente interrogante:</w:t>
      </w:r>
    </w:p>
    <w:p w:rsidR="00936560" w:rsidRPr="00100612" w:rsidRDefault="00936560" w:rsidP="00100612">
      <w:pPr>
        <w:pStyle w:val="Sansinterligne"/>
      </w:pPr>
    </w:p>
    <w:p w:rsidR="00936560" w:rsidRPr="00100612" w:rsidRDefault="00936560" w:rsidP="00640802">
      <w:pPr>
        <w:shd w:val="clear" w:color="auto" w:fill="FFFFFF"/>
        <w:tabs>
          <w:tab w:val="left" w:pos="5197"/>
        </w:tabs>
        <w:ind w:firstLine="851"/>
        <w:jc w:val="both"/>
        <w:rPr>
          <w:rFonts w:ascii="Arial Narrow" w:hAnsi="Arial Narrow" w:cs="Tahoma"/>
          <w:i/>
          <w:color w:val="000000"/>
          <w:sz w:val="28"/>
          <w:szCs w:val="28"/>
          <w:lang w:eastAsia="es-CO"/>
        </w:rPr>
      </w:pPr>
      <w:r w:rsidRPr="00100612">
        <w:rPr>
          <w:rFonts w:ascii="Arial Narrow" w:hAnsi="Arial Narrow" w:cs="Tahoma"/>
          <w:i/>
          <w:color w:val="000000"/>
          <w:sz w:val="28"/>
          <w:szCs w:val="28"/>
          <w:lang w:eastAsia="es-CO"/>
        </w:rPr>
        <w:t>¿Acredit</w:t>
      </w:r>
      <w:r w:rsidR="009A4EC2" w:rsidRPr="00100612">
        <w:rPr>
          <w:rFonts w:ascii="Arial Narrow" w:hAnsi="Arial Narrow" w:cs="Tahoma"/>
          <w:i/>
          <w:color w:val="000000"/>
          <w:sz w:val="28"/>
          <w:szCs w:val="28"/>
          <w:lang w:eastAsia="es-CO"/>
        </w:rPr>
        <w:t>aron las señoras Claudia Patricia Mejía Duque</w:t>
      </w:r>
      <w:r w:rsidR="00E07B13" w:rsidRPr="00100612">
        <w:rPr>
          <w:rFonts w:ascii="Arial Narrow" w:hAnsi="Arial Narrow" w:cs="Tahoma"/>
          <w:i/>
          <w:color w:val="000000"/>
          <w:sz w:val="28"/>
          <w:szCs w:val="28"/>
          <w:lang w:eastAsia="es-CO"/>
        </w:rPr>
        <w:t xml:space="preserve"> y Luz Elena López Alzate la </w:t>
      </w:r>
      <w:r w:rsidRPr="00100612">
        <w:rPr>
          <w:rFonts w:ascii="Arial Narrow" w:hAnsi="Arial Narrow" w:cs="Tahoma"/>
          <w:i/>
          <w:color w:val="000000"/>
          <w:sz w:val="28"/>
          <w:szCs w:val="28"/>
          <w:lang w:eastAsia="es-CO"/>
        </w:rPr>
        <w:t>calidad de beneficiaria</w:t>
      </w:r>
      <w:r w:rsidR="00E07B13" w:rsidRPr="00100612">
        <w:rPr>
          <w:rFonts w:ascii="Arial Narrow" w:hAnsi="Arial Narrow" w:cs="Tahoma"/>
          <w:i/>
          <w:color w:val="000000"/>
          <w:sz w:val="28"/>
          <w:szCs w:val="28"/>
          <w:lang w:eastAsia="es-CO"/>
        </w:rPr>
        <w:t>s</w:t>
      </w:r>
      <w:r w:rsidRPr="00100612">
        <w:rPr>
          <w:rFonts w:ascii="Arial Narrow" w:hAnsi="Arial Narrow" w:cs="Tahoma"/>
          <w:i/>
          <w:color w:val="000000"/>
          <w:sz w:val="28"/>
          <w:szCs w:val="28"/>
          <w:lang w:eastAsia="es-CO"/>
        </w:rPr>
        <w:t xml:space="preserve"> de la pensión de sobrevivientes c</w:t>
      </w:r>
      <w:r w:rsidR="00E07B13" w:rsidRPr="00100612">
        <w:rPr>
          <w:rFonts w:ascii="Arial Narrow" w:hAnsi="Arial Narrow" w:cs="Tahoma"/>
          <w:i/>
          <w:color w:val="000000"/>
          <w:sz w:val="28"/>
          <w:szCs w:val="28"/>
          <w:lang w:eastAsia="es-CO"/>
        </w:rPr>
        <w:t>ausada con el deceso del señor Didier José Quintero García</w:t>
      </w:r>
      <w:r w:rsidRPr="00100612">
        <w:rPr>
          <w:rFonts w:ascii="Arial Narrow" w:hAnsi="Arial Narrow" w:cs="Tahoma"/>
          <w:i/>
          <w:color w:val="000000"/>
          <w:sz w:val="28"/>
          <w:szCs w:val="28"/>
          <w:lang w:eastAsia="es-CO"/>
        </w:rPr>
        <w:t>?</w:t>
      </w:r>
    </w:p>
    <w:p w:rsidR="00936560" w:rsidRPr="00100612" w:rsidRDefault="00936560" w:rsidP="00100612">
      <w:pPr>
        <w:pStyle w:val="Sansinterligne"/>
        <w:spacing w:line="360" w:lineRule="auto"/>
        <w:rPr>
          <w:rFonts w:ascii="Arial Narrow" w:hAnsi="Arial Narrow"/>
          <w:sz w:val="28"/>
          <w:szCs w:val="28"/>
          <w:lang w:eastAsia="es-CO"/>
        </w:rPr>
      </w:pPr>
    </w:p>
    <w:p w:rsidR="00936560" w:rsidRDefault="00936560" w:rsidP="00936560">
      <w:pPr>
        <w:pStyle w:val="Sansinterligne"/>
        <w:spacing w:line="360" w:lineRule="auto"/>
        <w:ind w:firstLine="708"/>
        <w:jc w:val="both"/>
        <w:rPr>
          <w:rFonts w:ascii="Arial Narrow" w:hAnsi="Arial Narrow"/>
          <w:b/>
          <w:i/>
          <w:sz w:val="28"/>
          <w:szCs w:val="28"/>
          <w:lang w:eastAsia="en-US"/>
        </w:rPr>
      </w:pPr>
      <w:r w:rsidRPr="00100612">
        <w:rPr>
          <w:rFonts w:ascii="Arial Narrow" w:hAnsi="Arial Narrow"/>
          <w:b/>
          <w:i/>
          <w:sz w:val="28"/>
          <w:szCs w:val="28"/>
          <w:lang w:eastAsia="en-US"/>
        </w:rPr>
        <w:t>Desenvolvimiento de la problemática planteada</w:t>
      </w:r>
    </w:p>
    <w:p w:rsidR="00F05A9C" w:rsidRPr="00640802" w:rsidRDefault="00F05A9C" w:rsidP="00640802">
      <w:pPr>
        <w:pStyle w:val="Sansinterligne"/>
      </w:pPr>
    </w:p>
    <w:p w:rsidR="00096C59" w:rsidRDefault="00096C59" w:rsidP="00096C5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empezar, </w:t>
      </w:r>
      <w:r w:rsidR="00640802">
        <w:rPr>
          <w:rFonts w:ascii="Arial Narrow" w:hAnsi="Arial Narrow" w:cs="Arial"/>
          <w:sz w:val="28"/>
          <w:szCs w:val="28"/>
          <w:lang w:val="es-ES"/>
        </w:rPr>
        <w:t xml:space="preserve">debe </w:t>
      </w:r>
      <w:r>
        <w:rPr>
          <w:rFonts w:ascii="Arial Narrow" w:hAnsi="Arial Narrow" w:cs="Arial"/>
          <w:sz w:val="28"/>
          <w:szCs w:val="28"/>
          <w:lang w:val="es-ES"/>
        </w:rPr>
        <w:t>decirse que la calidad de beneficiario de la prestación de sobrevivientes, se encuentra regulada por la norma que está vigente al momento del deceso del pensionado o del afiliado, que para el caso puntual no es otra diferente a la Ley 100 de 1993 en su artículo 47, el cual fue modificado por la regla 13 de la Ley 797 de 2003.</w:t>
      </w:r>
    </w:p>
    <w:p w:rsidR="00096C59" w:rsidRPr="00640802" w:rsidRDefault="00096C59" w:rsidP="00640802">
      <w:pPr>
        <w:pStyle w:val="Sansinterligne"/>
      </w:pPr>
    </w:p>
    <w:p w:rsidR="00096C59" w:rsidRDefault="00096C59" w:rsidP="00096C5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F05A9C" w:rsidRDefault="00F05A9C" w:rsidP="00F05A9C">
      <w:pPr>
        <w:pStyle w:val="Sansinterligne"/>
        <w:rPr>
          <w:lang w:val="es-ES"/>
        </w:rPr>
      </w:pPr>
    </w:p>
    <w:p w:rsidR="001E1107" w:rsidRDefault="00F05A9C" w:rsidP="001E110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Pr>
          <w:rFonts w:ascii="Arial Narrow" w:hAnsi="Arial Narrow" w:cs="Arial"/>
          <w:sz w:val="28"/>
          <w:szCs w:val="28"/>
          <w:lang w:val="es-ES"/>
        </w:rPr>
        <w:t>lit.</w:t>
      </w:r>
      <w:proofErr w:type="spellEnd"/>
      <w:r>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w:t>
      </w:r>
      <w:r>
        <w:rPr>
          <w:rFonts w:ascii="Arial Narrow" w:hAnsi="Arial Narrow" w:cs="Arial"/>
          <w:sz w:val="28"/>
          <w:szCs w:val="28"/>
          <w:lang w:val="es-ES"/>
        </w:rPr>
        <w:lastRenderedPageBreak/>
        <w:t xml:space="preserve">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w:t>
      </w:r>
      <w:r w:rsidRPr="002F61F3">
        <w:rPr>
          <w:rFonts w:ascii="Arial Narrow" w:hAnsi="Arial Narrow" w:cs="Arial"/>
          <w:sz w:val="28"/>
          <w:szCs w:val="28"/>
          <w:lang w:val="es-ES"/>
        </w:rPr>
        <w:t>pensión en proporción al tiempo de convivencia y el rest</w:t>
      </w:r>
      <w:r w:rsidR="001E1107" w:rsidRPr="002F61F3">
        <w:rPr>
          <w:rFonts w:ascii="Arial Narrow" w:hAnsi="Arial Narrow" w:cs="Arial"/>
          <w:sz w:val="28"/>
          <w:szCs w:val="28"/>
          <w:lang w:val="es-ES"/>
        </w:rPr>
        <w:t xml:space="preserve">o le corresponderá al cónyuge, </w:t>
      </w:r>
      <w:r w:rsidR="00F01D65" w:rsidRPr="002F61F3">
        <w:rPr>
          <w:rFonts w:ascii="Arial Narrow" w:hAnsi="Arial Narrow" w:cs="Arial"/>
          <w:sz w:val="28"/>
          <w:szCs w:val="28"/>
          <w:lang w:val="es-ES"/>
        </w:rPr>
        <w:t>siempre y cuando demuestre que hubo convivencia mínimo por un término de cinco años en cualquier tiempo y que</w:t>
      </w:r>
      <w:r w:rsidR="001E1107" w:rsidRPr="002F61F3">
        <w:rPr>
          <w:rFonts w:ascii="Arial Narrow" w:hAnsi="Arial Narrow" w:cs="Arial"/>
          <w:sz w:val="28"/>
          <w:szCs w:val="28"/>
          <w:lang w:val="es-ES"/>
        </w:rPr>
        <w:t xml:space="preserve"> </w:t>
      </w:r>
      <w:r w:rsidR="001E1107" w:rsidRPr="002F61F3">
        <w:rPr>
          <w:rFonts w:ascii="Arial Narrow" w:hAnsi="Arial Narrow" w:cs="Arial"/>
          <w:i/>
          <w:sz w:val="28"/>
          <w:szCs w:val="28"/>
          <w:lang w:val="es-ES"/>
        </w:rPr>
        <w:t>“se hace acreedor a la protección, en cuanto, tras la separación de hecho, efectivamente siguió haciendo parte de la familia del pensionado o afiliado fallecido,  y, por esta razón</w:t>
      </w:r>
      <w:r w:rsidR="001E1107" w:rsidRPr="00A92F58">
        <w:rPr>
          <w:rFonts w:ascii="Arial Narrow" w:hAnsi="Arial Narrow" w:cs="Arial"/>
          <w:i/>
          <w:sz w:val="28"/>
          <w:szCs w:val="28"/>
          <w:lang w:val="es-ES"/>
        </w:rPr>
        <w:t>, su partida definitiva le ha generado esa carencia económica, moral o afectiva, que es la que busca atender la seguridad social y que justifica su intervención”.</w:t>
      </w:r>
      <w:r w:rsidR="001E1107">
        <w:rPr>
          <w:rFonts w:ascii="Arial Narrow" w:hAnsi="Arial Narrow" w:cs="Arial"/>
          <w:sz w:val="28"/>
          <w:szCs w:val="28"/>
          <w:lang w:val="es-ES"/>
        </w:rPr>
        <w:t xml:space="preserve"> (Sentencia SL 16949</w:t>
      </w:r>
      <w:r w:rsidR="00A033B7">
        <w:rPr>
          <w:rFonts w:ascii="Arial Narrow" w:hAnsi="Arial Narrow" w:cs="Arial"/>
          <w:sz w:val="28"/>
          <w:szCs w:val="28"/>
          <w:lang w:val="es-ES"/>
        </w:rPr>
        <w:t xml:space="preserve"> de 2016</w:t>
      </w:r>
      <w:r w:rsidR="001E1107">
        <w:rPr>
          <w:rFonts w:ascii="Arial Narrow" w:hAnsi="Arial Narrow" w:cs="Arial"/>
          <w:sz w:val="28"/>
          <w:szCs w:val="28"/>
          <w:lang w:val="es-ES"/>
        </w:rPr>
        <w:t xml:space="preserve">). </w:t>
      </w:r>
    </w:p>
    <w:p w:rsidR="00F05A9C" w:rsidRPr="00F05A9C" w:rsidRDefault="00F05A9C" w:rsidP="00F05A9C">
      <w:pPr>
        <w:pStyle w:val="Sansinterligne"/>
      </w:pPr>
    </w:p>
    <w:p w:rsidR="002F61F3" w:rsidRDefault="002F61F3" w:rsidP="002F61F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w:t>
      </w:r>
      <w:r w:rsidR="00411EA3">
        <w:rPr>
          <w:rFonts w:ascii="Arial Narrow" w:hAnsi="Arial Narrow" w:cs="Arial"/>
          <w:sz w:val="28"/>
          <w:szCs w:val="28"/>
          <w:lang w:val="es-ES"/>
        </w:rPr>
        <w:t xml:space="preserve">de que </w:t>
      </w:r>
      <w:r>
        <w:rPr>
          <w:rFonts w:ascii="Arial Narrow" w:hAnsi="Arial Narrow" w:cs="Arial"/>
          <w:sz w:val="28"/>
          <w:szCs w:val="28"/>
          <w:lang w:val="es-ES"/>
        </w:rPr>
        <w:t>permanezca el ánimo de colaboración</w:t>
      </w:r>
      <w:r w:rsidR="00410C6D">
        <w:rPr>
          <w:rFonts w:ascii="Arial Narrow" w:hAnsi="Arial Narrow" w:cs="Arial"/>
          <w:sz w:val="28"/>
          <w:szCs w:val="28"/>
          <w:lang w:val="es-ES"/>
        </w:rPr>
        <w:t xml:space="preserve"> económica</w:t>
      </w:r>
      <w:r w:rsidR="00411EA3">
        <w:rPr>
          <w:rFonts w:ascii="Arial Narrow" w:hAnsi="Arial Narrow" w:cs="Arial"/>
          <w:sz w:val="28"/>
          <w:szCs w:val="28"/>
          <w:lang w:val="es-ES"/>
        </w:rPr>
        <w:t>, acompañamiento espiritual</w:t>
      </w:r>
      <w:r>
        <w:rPr>
          <w:rFonts w:ascii="Arial Narrow" w:hAnsi="Arial Narrow" w:cs="Arial"/>
          <w:sz w:val="28"/>
          <w:szCs w:val="28"/>
          <w:lang w:val="es-ES"/>
        </w:rPr>
        <w:t xml:space="preserve"> y </w:t>
      </w:r>
      <w:r w:rsidR="00411EA3">
        <w:rPr>
          <w:rFonts w:ascii="Arial Narrow" w:hAnsi="Arial Narrow" w:cs="Arial"/>
          <w:sz w:val="28"/>
          <w:szCs w:val="28"/>
          <w:lang w:val="es-ES"/>
        </w:rPr>
        <w:t xml:space="preserve">auxilio mutuo </w:t>
      </w:r>
      <w:r>
        <w:rPr>
          <w:rFonts w:ascii="Arial Narrow" w:hAnsi="Arial Narrow" w:cs="Arial"/>
          <w:sz w:val="28"/>
          <w:szCs w:val="28"/>
          <w:lang w:val="es-ES"/>
        </w:rPr>
        <w:t xml:space="preserve">entre </w:t>
      </w:r>
      <w:r w:rsidR="00410C6D">
        <w:rPr>
          <w:rFonts w:ascii="Arial Narrow" w:hAnsi="Arial Narrow" w:cs="Arial"/>
          <w:sz w:val="28"/>
          <w:szCs w:val="28"/>
          <w:lang w:val="es-ES"/>
        </w:rPr>
        <w:t>los có</w:t>
      </w:r>
      <w:r w:rsidR="00CE5AA2">
        <w:rPr>
          <w:rFonts w:ascii="Arial Narrow" w:hAnsi="Arial Narrow" w:cs="Arial"/>
          <w:sz w:val="28"/>
          <w:szCs w:val="28"/>
          <w:lang w:val="es-ES"/>
        </w:rPr>
        <w:t>nyuges.</w:t>
      </w:r>
    </w:p>
    <w:p w:rsidR="002F61F3" w:rsidRPr="00F05A9C" w:rsidRDefault="002F61F3" w:rsidP="00F062D7">
      <w:pPr>
        <w:pStyle w:val="Sansinterligne"/>
        <w:rPr>
          <w:lang w:val="es-ES"/>
        </w:rPr>
      </w:pPr>
    </w:p>
    <w:p w:rsidR="00CE5AA2" w:rsidRDefault="00F062D7" w:rsidP="00CE5AA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w:t>
      </w:r>
    </w:p>
    <w:p w:rsidR="00CE5AA2" w:rsidRDefault="00CE5AA2" w:rsidP="00CE5AA2">
      <w:pPr>
        <w:pStyle w:val="Sansinterligne"/>
        <w:rPr>
          <w:lang w:val="es-ES"/>
        </w:rPr>
      </w:pPr>
    </w:p>
    <w:p w:rsidR="00F062D7" w:rsidRDefault="00CE5AA2" w:rsidP="00F062D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w:t>
      </w:r>
      <w:r w:rsidR="00F062D7">
        <w:rPr>
          <w:rFonts w:ascii="Arial Narrow" w:hAnsi="Arial Narrow" w:cs="Arial"/>
          <w:sz w:val="28"/>
          <w:szCs w:val="28"/>
          <w:lang w:val="es-ES"/>
        </w:rPr>
        <w:t xml:space="preserve">uando se alegue solamente convivencia de hecho, el lapso mínimo de </w:t>
      </w:r>
      <w:r w:rsidR="00170F7A">
        <w:rPr>
          <w:rFonts w:ascii="Arial Narrow" w:hAnsi="Arial Narrow" w:cs="Arial"/>
          <w:sz w:val="28"/>
          <w:szCs w:val="28"/>
          <w:lang w:val="es-ES"/>
        </w:rPr>
        <w:t xml:space="preserve">cinco años de </w:t>
      </w:r>
      <w:r w:rsidR="00F062D7">
        <w:rPr>
          <w:rFonts w:ascii="Arial Narrow" w:hAnsi="Arial Narrow" w:cs="Arial"/>
          <w:sz w:val="28"/>
          <w:szCs w:val="28"/>
          <w:lang w:val="es-ES"/>
        </w:rPr>
        <w:t xml:space="preserve">convivencia exigido por el legislador, debe ser satisfecho en el tiempo </w:t>
      </w:r>
      <w:r w:rsidR="00F062D7">
        <w:rPr>
          <w:rFonts w:ascii="Arial Narrow" w:hAnsi="Arial Narrow" w:cs="Arial"/>
          <w:sz w:val="28"/>
          <w:szCs w:val="28"/>
          <w:lang w:val="es-ES"/>
        </w:rPr>
        <w:lastRenderedPageBreak/>
        <w:t>inmediatamente anterior al deceso del afiliado o pensionado, y para el evento en que la convivencia la alegue el esposo separado de hecho, pero con vínculo matrimonial no disuelto, los cinco años correrán en cualquier tiempo, siempre que se den las circunstancias antes anotadas, esto es la permanencia d</w:t>
      </w:r>
      <w:r w:rsidR="004C55BF">
        <w:rPr>
          <w:rFonts w:ascii="Arial Narrow" w:hAnsi="Arial Narrow" w:cs="Arial"/>
          <w:sz w:val="28"/>
          <w:szCs w:val="28"/>
          <w:lang w:val="es-ES"/>
        </w:rPr>
        <w:t>e lazos de solidaridad</w:t>
      </w:r>
      <w:r>
        <w:rPr>
          <w:rFonts w:ascii="Arial Narrow" w:hAnsi="Arial Narrow" w:cs="Arial"/>
          <w:sz w:val="28"/>
          <w:szCs w:val="28"/>
          <w:lang w:val="es-ES"/>
        </w:rPr>
        <w:t xml:space="preserve">, acompañamiento espiritual y/o ayuda </w:t>
      </w:r>
      <w:r w:rsidR="004C55BF">
        <w:rPr>
          <w:rFonts w:ascii="Arial Narrow" w:hAnsi="Arial Narrow" w:cs="Arial"/>
          <w:sz w:val="28"/>
          <w:szCs w:val="28"/>
          <w:lang w:val="es-ES"/>
        </w:rPr>
        <w:t>mutua.</w:t>
      </w:r>
    </w:p>
    <w:p w:rsidR="00F05A9C" w:rsidRPr="00F96E21" w:rsidRDefault="00F05A9C" w:rsidP="00F96E21">
      <w:pPr>
        <w:pStyle w:val="Sansinterligne"/>
      </w:pPr>
    </w:p>
    <w:p w:rsidR="000357B9" w:rsidRDefault="000357B9" w:rsidP="000357B9">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 valoración probatoria, es indispensable recordar que al tenor del canon 61 del CPTSS, el Juez cuenta con la libertad de fijarle el alcance a los medios probatorios que fueron legal y oportunamente allegados al infolio, siempre que el actor no exija determinada solemnidad y encontrando como único limite la sana crítica y la razonabilidad que debe tener la valoración.</w:t>
      </w:r>
    </w:p>
    <w:p w:rsidR="00CC1AE7" w:rsidRPr="00EC1BAE" w:rsidRDefault="00CC1AE7" w:rsidP="00EC1BAE">
      <w:pPr>
        <w:pStyle w:val="Sansinterligne"/>
      </w:pPr>
    </w:p>
    <w:p w:rsidR="00A05DD7" w:rsidRPr="00100612" w:rsidRDefault="000357B9" w:rsidP="00936560">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el</w:t>
      </w:r>
      <w:r w:rsidR="005A349C" w:rsidRPr="00100612">
        <w:rPr>
          <w:rFonts w:ascii="Arial Narrow" w:hAnsi="Arial Narrow"/>
          <w:sz w:val="28"/>
          <w:szCs w:val="28"/>
          <w:lang w:eastAsia="en-US"/>
        </w:rPr>
        <w:t xml:space="preserve"> descontento de la recurrente, estriba, básicamente</w:t>
      </w:r>
      <w:r w:rsidR="00A05DD7" w:rsidRPr="00100612">
        <w:rPr>
          <w:rFonts w:ascii="Arial Narrow" w:hAnsi="Arial Narrow"/>
          <w:sz w:val="28"/>
          <w:szCs w:val="28"/>
          <w:lang w:eastAsia="en-US"/>
        </w:rPr>
        <w:t xml:space="preserve">, </w:t>
      </w:r>
      <w:r w:rsidR="005A349C" w:rsidRPr="00100612">
        <w:rPr>
          <w:rFonts w:ascii="Arial Narrow" w:hAnsi="Arial Narrow"/>
          <w:sz w:val="28"/>
          <w:szCs w:val="28"/>
          <w:lang w:eastAsia="en-US"/>
        </w:rPr>
        <w:t>en que la sentenciadora de primer grado se equivocó en la valoración de las pruebas testimoniales</w:t>
      </w:r>
      <w:r w:rsidR="00D909C6" w:rsidRPr="00100612">
        <w:rPr>
          <w:rFonts w:ascii="Arial Narrow" w:hAnsi="Arial Narrow"/>
          <w:sz w:val="28"/>
          <w:szCs w:val="28"/>
          <w:lang w:eastAsia="en-US"/>
        </w:rPr>
        <w:t xml:space="preserve">, pues a su juicio, las mismas no acreditan la </w:t>
      </w:r>
      <w:r w:rsidR="00FF68A3" w:rsidRPr="00100612">
        <w:rPr>
          <w:rFonts w:ascii="Arial Narrow" w:hAnsi="Arial Narrow"/>
          <w:sz w:val="28"/>
          <w:szCs w:val="28"/>
          <w:lang w:eastAsia="en-US"/>
        </w:rPr>
        <w:t xml:space="preserve">convivencia exigida con el causante, tanto </w:t>
      </w:r>
      <w:r w:rsidR="00537EF4">
        <w:rPr>
          <w:rFonts w:ascii="Arial Narrow" w:hAnsi="Arial Narrow"/>
          <w:sz w:val="28"/>
          <w:szCs w:val="28"/>
          <w:lang w:eastAsia="en-US"/>
        </w:rPr>
        <w:t xml:space="preserve">con </w:t>
      </w:r>
      <w:r w:rsidR="00FF68A3" w:rsidRPr="00100612">
        <w:rPr>
          <w:rFonts w:ascii="Arial Narrow" w:hAnsi="Arial Narrow"/>
          <w:sz w:val="28"/>
          <w:szCs w:val="28"/>
          <w:lang w:eastAsia="en-US"/>
        </w:rPr>
        <w:t xml:space="preserve">la </w:t>
      </w:r>
      <w:r w:rsidR="00170328" w:rsidRPr="00100612">
        <w:rPr>
          <w:rFonts w:ascii="Arial Narrow" w:hAnsi="Arial Narrow"/>
          <w:sz w:val="28"/>
          <w:szCs w:val="28"/>
          <w:lang w:eastAsia="en-US"/>
        </w:rPr>
        <w:t>cónyuge</w:t>
      </w:r>
      <w:r w:rsidR="00FF68A3" w:rsidRPr="00100612">
        <w:rPr>
          <w:rFonts w:ascii="Arial Narrow" w:hAnsi="Arial Narrow"/>
          <w:sz w:val="28"/>
          <w:szCs w:val="28"/>
          <w:lang w:eastAsia="en-US"/>
        </w:rPr>
        <w:t xml:space="preserve"> como </w:t>
      </w:r>
      <w:r w:rsidR="00537EF4">
        <w:rPr>
          <w:rFonts w:ascii="Arial Narrow" w:hAnsi="Arial Narrow"/>
          <w:sz w:val="28"/>
          <w:szCs w:val="28"/>
          <w:lang w:eastAsia="en-US"/>
        </w:rPr>
        <w:t xml:space="preserve">con </w:t>
      </w:r>
      <w:r w:rsidR="00FF68A3" w:rsidRPr="00100612">
        <w:rPr>
          <w:rFonts w:ascii="Arial Narrow" w:hAnsi="Arial Narrow"/>
          <w:sz w:val="28"/>
          <w:szCs w:val="28"/>
          <w:lang w:eastAsia="en-US"/>
        </w:rPr>
        <w:t>la c</w:t>
      </w:r>
      <w:r w:rsidR="00170328" w:rsidRPr="00100612">
        <w:rPr>
          <w:rFonts w:ascii="Arial Narrow" w:hAnsi="Arial Narrow"/>
          <w:sz w:val="28"/>
          <w:szCs w:val="28"/>
          <w:lang w:eastAsia="en-US"/>
        </w:rPr>
        <w:t>ompa</w:t>
      </w:r>
      <w:r w:rsidR="00FF68A3" w:rsidRPr="00100612">
        <w:rPr>
          <w:rFonts w:ascii="Arial Narrow" w:hAnsi="Arial Narrow"/>
          <w:sz w:val="28"/>
          <w:szCs w:val="28"/>
          <w:lang w:eastAsia="en-US"/>
        </w:rPr>
        <w:t xml:space="preserve">ñera permanente. </w:t>
      </w:r>
      <w:r>
        <w:rPr>
          <w:rFonts w:ascii="Arial Narrow" w:hAnsi="Arial Narrow"/>
          <w:sz w:val="28"/>
          <w:szCs w:val="28"/>
          <w:lang w:eastAsia="en-US"/>
        </w:rPr>
        <w:t xml:space="preserve">Reprocha además, la </w:t>
      </w:r>
      <w:r w:rsidR="00D909C6" w:rsidRPr="00100612">
        <w:rPr>
          <w:rFonts w:ascii="Arial Narrow" w:hAnsi="Arial Narrow"/>
          <w:sz w:val="28"/>
          <w:szCs w:val="28"/>
          <w:lang w:eastAsia="en-US"/>
        </w:rPr>
        <w:t xml:space="preserve">condena en costas procesales en favor de la joven Wendy </w:t>
      </w:r>
      <w:proofErr w:type="spellStart"/>
      <w:r w:rsidR="00D909C6" w:rsidRPr="00100612">
        <w:rPr>
          <w:rFonts w:ascii="Arial Narrow" w:hAnsi="Arial Narrow"/>
          <w:sz w:val="28"/>
          <w:szCs w:val="28"/>
          <w:lang w:eastAsia="en-US"/>
        </w:rPr>
        <w:t>Dayana</w:t>
      </w:r>
      <w:proofErr w:type="spellEnd"/>
      <w:r w:rsidR="00D909C6" w:rsidRPr="00100612">
        <w:rPr>
          <w:rFonts w:ascii="Arial Narrow" w:hAnsi="Arial Narrow"/>
          <w:sz w:val="28"/>
          <w:szCs w:val="28"/>
          <w:lang w:eastAsia="en-US"/>
        </w:rPr>
        <w:t xml:space="preserve">, </w:t>
      </w:r>
      <w:r w:rsidR="009979F9" w:rsidRPr="00100612">
        <w:rPr>
          <w:rFonts w:ascii="Arial Narrow" w:hAnsi="Arial Narrow"/>
          <w:sz w:val="28"/>
          <w:szCs w:val="28"/>
          <w:lang w:eastAsia="en-US"/>
        </w:rPr>
        <w:t>al considerar razonada su de</w:t>
      </w:r>
      <w:r w:rsidR="00D909C6" w:rsidRPr="00100612">
        <w:rPr>
          <w:rFonts w:ascii="Arial Narrow" w:hAnsi="Arial Narrow"/>
          <w:sz w:val="28"/>
          <w:szCs w:val="28"/>
          <w:lang w:eastAsia="en-US"/>
        </w:rPr>
        <w:t xml:space="preserve">cisión de dejar en suspenso el 25 % </w:t>
      </w:r>
      <w:r w:rsidR="009979F9" w:rsidRPr="00100612">
        <w:rPr>
          <w:rFonts w:ascii="Arial Narrow" w:hAnsi="Arial Narrow"/>
          <w:sz w:val="28"/>
          <w:szCs w:val="28"/>
          <w:lang w:eastAsia="en-US"/>
        </w:rPr>
        <w:t>del beneficio pensional.</w:t>
      </w:r>
    </w:p>
    <w:p w:rsidR="007801B6" w:rsidRPr="005243FB" w:rsidRDefault="007801B6" w:rsidP="005243FB">
      <w:pPr>
        <w:pStyle w:val="Sansinterligne"/>
      </w:pPr>
    </w:p>
    <w:p w:rsidR="00896D3A" w:rsidRDefault="007801B6" w:rsidP="00936560">
      <w:pPr>
        <w:pStyle w:val="Sansinterligne"/>
        <w:spacing w:line="360" w:lineRule="auto"/>
        <w:ind w:firstLine="708"/>
        <w:jc w:val="both"/>
        <w:rPr>
          <w:rFonts w:ascii="Arial Narrow" w:hAnsi="Arial Narrow"/>
          <w:sz w:val="28"/>
          <w:szCs w:val="28"/>
          <w:lang w:eastAsia="en-US"/>
        </w:rPr>
      </w:pPr>
      <w:r w:rsidRPr="00100612">
        <w:rPr>
          <w:rFonts w:ascii="Arial Narrow" w:hAnsi="Arial Narrow"/>
          <w:sz w:val="28"/>
          <w:szCs w:val="28"/>
          <w:lang w:eastAsia="en-US"/>
        </w:rPr>
        <w:t>Pues bien, d</w:t>
      </w:r>
      <w:r w:rsidR="007C5EBA">
        <w:rPr>
          <w:rFonts w:ascii="Arial Narrow" w:hAnsi="Arial Narrow"/>
          <w:sz w:val="28"/>
          <w:szCs w:val="28"/>
          <w:lang w:eastAsia="en-US"/>
        </w:rPr>
        <w:t xml:space="preserve">elimitado el meollo del asunto </w:t>
      </w:r>
      <w:r w:rsidR="003429F2" w:rsidRPr="00100612">
        <w:rPr>
          <w:rFonts w:ascii="Arial Narrow" w:hAnsi="Arial Narrow"/>
          <w:sz w:val="28"/>
          <w:szCs w:val="28"/>
          <w:lang w:eastAsia="en-US"/>
        </w:rPr>
        <w:t>procede</w:t>
      </w:r>
      <w:r w:rsidR="00537EF4">
        <w:rPr>
          <w:rFonts w:ascii="Arial Narrow" w:hAnsi="Arial Narrow"/>
          <w:sz w:val="28"/>
          <w:szCs w:val="28"/>
          <w:lang w:eastAsia="en-US"/>
        </w:rPr>
        <w:t xml:space="preserve">rá la </w:t>
      </w:r>
      <w:r w:rsidR="003429F2" w:rsidRPr="00100612">
        <w:rPr>
          <w:rFonts w:ascii="Arial Narrow" w:hAnsi="Arial Narrow"/>
          <w:sz w:val="28"/>
          <w:szCs w:val="28"/>
          <w:lang w:eastAsia="en-US"/>
        </w:rPr>
        <w:t xml:space="preserve">Sala </w:t>
      </w:r>
      <w:r w:rsidRPr="00100612">
        <w:rPr>
          <w:rFonts w:ascii="Arial Narrow" w:hAnsi="Arial Narrow"/>
          <w:sz w:val="28"/>
          <w:szCs w:val="28"/>
          <w:lang w:eastAsia="en-US"/>
        </w:rPr>
        <w:t xml:space="preserve">a </w:t>
      </w:r>
      <w:r w:rsidR="00537EF4">
        <w:rPr>
          <w:rFonts w:ascii="Arial Narrow" w:hAnsi="Arial Narrow"/>
          <w:sz w:val="28"/>
          <w:szCs w:val="28"/>
          <w:lang w:eastAsia="en-US"/>
        </w:rPr>
        <w:t xml:space="preserve">hacer un análisis de la prueba testimonial traída al proceso, en aras de acreditar </w:t>
      </w:r>
      <w:r w:rsidR="007C5EBA">
        <w:rPr>
          <w:rFonts w:ascii="Arial Narrow" w:hAnsi="Arial Narrow"/>
          <w:sz w:val="28"/>
          <w:szCs w:val="28"/>
          <w:lang w:eastAsia="en-US"/>
        </w:rPr>
        <w:t xml:space="preserve">si las demandantes acreditan la calidad de beneficiarias de la pensión de sobrevivientes. A instancias de la señora </w:t>
      </w:r>
      <w:r w:rsidR="00896D3A" w:rsidRPr="00100612">
        <w:rPr>
          <w:rFonts w:ascii="Arial Narrow" w:hAnsi="Arial Narrow"/>
          <w:sz w:val="28"/>
          <w:szCs w:val="28"/>
          <w:lang w:eastAsia="en-US"/>
        </w:rPr>
        <w:t xml:space="preserve">Claudia Patricia Mejía Duque, </w:t>
      </w:r>
      <w:r w:rsidR="007C5EBA">
        <w:rPr>
          <w:rFonts w:ascii="Arial Narrow" w:hAnsi="Arial Narrow"/>
          <w:sz w:val="28"/>
          <w:szCs w:val="28"/>
          <w:lang w:eastAsia="en-US"/>
        </w:rPr>
        <w:t>concurrieron a declarar los señores Julio Cesar D</w:t>
      </w:r>
      <w:r w:rsidR="005243FB">
        <w:rPr>
          <w:rFonts w:ascii="Arial Narrow" w:hAnsi="Arial Narrow"/>
          <w:sz w:val="28"/>
          <w:szCs w:val="28"/>
          <w:lang w:eastAsia="en-US"/>
        </w:rPr>
        <w:t>íaz y</w:t>
      </w:r>
      <w:r w:rsidR="007C5EBA">
        <w:rPr>
          <w:rFonts w:ascii="Arial Narrow" w:hAnsi="Arial Narrow"/>
          <w:sz w:val="28"/>
          <w:szCs w:val="28"/>
          <w:lang w:eastAsia="en-US"/>
        </w:rPr>
        <w:t xml:space="preserve"> Hernando Antonio González </w:t>
      </w:r>
      <w:r w:rsidR="005243FB">
        <w:rPr>
          <w:rFonts w:ascii="Arial Narrow" w:hAnsi="Arial Narrow"/>
          <w:sz w:val="28"/>
          <w:szCs w:val="28"/>
          <w:lang w:eastAsia="en-US"/>
        </w:rPr>
        <w:t xml:space="preserve">Rodríguez. </w:t>
      </w:r>
      <w:r w:rsidR="007C5EBA">
        <w:rPr>
          <w:rFonts w:ascii="Arial Narrow" w:hAnsi="Arial Narrow"/>
          <w:sz w:val="28"/>
          <w:szCs w:val="28"/>
          <w:lang w:eastAsia="en-US"/>
        </w:rPr>
        <w:t xml:space="preserve"> </w:t>
      </w:r>
    </w:p>
    <w:p w:rsidR="009D561F" w:rsidRPr="009D561F" w:rsidRDefault="009D561F" w:rsidP="009D561F">
      <w:pPr>
        <w:pStyle w:val="Sansinterligne"/>
      </w:pPr>
    </w:p>
    <w:p w:rsidR="00900E4E" w:rsidRPr="00100612" w:rsidRDefault="005243FB" w:rsidP="00936560">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primero, </w:t>
      </w:r>
      <w:r w:rsidR="00661785" w:rsidRPr="00100612">
        <w:rPr>
          <w:rFonts w:ascii="Arial Narrow" w:hAnsi="Arial Narrow"/>
          <w:sz w:val="28"/>
          <w:szCs w:val="28"/>
          <w:lang w:eastAsia="en-US"/>
        </w:rPr>
        <w:t xml:space="preserve">relata </w:t>
      </w:r>
      <w:r w:rsidR="00F75396" w:rsidRPr="00100612">
        <w:rPr>
          <w:rFonts w:ascii="Arial Narrow" w:hAnsi="Arial Narrow"/>
          <w:sz w:val="28"/>
          <w:szCs w:val="28"/>
          <w:lang w:eastAsia="en-US"/>
        </w:rPr>
        <w:t xml:space="preserve">que conoció a la </w:t>
      </w:r>
      <w:r w:rsidR="009F06B4" w:rsidRPr="00100612">
        <w:rPr>
          <w:rFonts w:ascii="Arial Narrow" w:hAnsi="Arial Narrow"/>
          <w:sz w:val="28"/>
          <w:szCs w:val="28"/>
          <w:lang w:eastAsia="en-US"/>
        </w:rPr>
        <w:t>demandante hace 20 años haciend</w:t>
      </w:r>
      <w:r w:rsidR="00661785" w:rsidRPr="00100612">
        <w:rPr>
          <w:rFonts w:ascii="Arial Narrow" w:hAnsi="Arial Narrow"/>
          <w:sz w:val="28"/>
          <w:szCs w:val="28"/>
          <w:lang w:eastAsia="en-US"/>
        </w:rPr>
        <w:t xml:space="preserve">o vida marital con el causante; </w:t>
      </w:r>
      <w:r w:rsidR="00F75396" w:rsidRPr="00100612">
        <w:rPr>
          <w:rFonts w:ascii="Arial Narrow" w:hAnsi="Arial Narrow"/>
          <w:sz w:val="28"/>
          <w:szCs w:val="28"/>
          <w:lang w:eastAsia="en-US"/>
        </w:rPr>
        <w:t xml:space="preserve">que la convivencia entre la pareja perduró hasta la fecha del deceso del señor Didier José Quintero Mejía, </w:t>
      </w:r>
      <w:r w:rsidR="00900E4E" w:rsidRPr="00100612">
        <w:rPr>
          <w:rFonts w:ascii="Arial Narrow" w:hAnsi="Arial Narrow"/>
          <w:sz w:val="28"/>
          <w:szCs w:val="28"/>
          <w:lang w:eastAsia="en-US"/>
        </w:rPr>
        <w:t xml:space="preserve">pues nunca tuvo noticia de separación entre ellos y, que los </w:t>
      </w:r>
      <w:r w:rsidR="00F75396" w:rsidRPr="00100612">
        <w:rPr>
          <w:rFonts w:ascii="Arial Narrow" w:hAnsi="Arial Narrow"/>
          <w:sz w:val="28"/>
          <w:szCs w:val="28"/>
          <w:lang w:eastAsia="en-US"/>
        </w:rPr>
        <w:t xml:space="preserve">visitaba constantemente en su casa de habitación cada cuatro o cinco meses, </w:t>
      </w:r>
      <w:r w:rsidR="00900E4E" w:rsidRPr="00100612">
        <w:rPr>
          <w:rFonts w:ascii="Arial Narrow" w:hAnsi="Arial Narrow"/>
          <w:sz w:val="28"/>
          <w:szCs w:val="28"/>
          <w:lang w:eastAsia="en-US"/>
        </w:rPr>
        <w:t>sin embargo, le resta credibilidad a sus dichos, el hecho de que no recordara ninguno de los sitio</w:t>
      </w:r>
      <w:r w:rsidR="00903447" w:rsidRPr="00100612">
        <w:rPr>
          <w:rFonts w:ascii="Arial Narrow" w:hAnsi="Arial Narrow"/>
          <w:sz w:val="28"/>
          <w:szCs w:val="28"/>
          <w:lang w:eastAsia="en-US"/>
        </w:rPr>
        <w:t>s donde dice haberlos visitado,</w:t>
      </w:r>
      <w:r w:rsidR="00900E4E" w:rsidRPr="00100612">
        <w:rPr>
          <w:rFonts w:ascii="Arial Narrow" w:hAnsi="Arial Narrow"/>
          <w:sz w:val="28"/>
          <w:szCs w:val="28"/>
          <w:lang w:eastAsia="en-US"/>
        </w:rPr>
        <w:t xml:space="preserve"> que se contradijera a lo largo de la narraci</w:t>
      </w:r>
      <w:r w:rsidR="00903447" w:rsidRPr="00100612">
        <w:rPr>
          <w:rFonts w:ascii="Arial Narrow" w:hAnsi="Arial Narrow"/>
          <w:sz w:val="28"/>
          <w:szCs w:val="28"/>
          <w:lang w:eastAsia="en-US"/>
        </w:rPr>
        <w:t xml:space="preserve">ón y evadiera respuestas,  indicando que </w:t>
      </w:r>
      <w:r w:rsidR="00F76E67" w:rsidRPr="00100612">
        <w:rPr>
          <w:rFonts w:ascii="Arial Narrow" w:hAnsi="Arial Narrow"/>
          <w:sz w:val="28"/>
          <w:szCs w:val="28"/>
          <w:lang w:eastAsia="en-US"/>
        </w:rPr>
        <w:t>era la pareja quien lo visitaba a él y que se los encontraba en la calle</w:t>
      </w:r>
      <w:r w:rsidR="00900E4E" w:rsidRPr="00100612">
        <w:rPr>
          <w:rFonts w:ascii="Arial Narrow" w:hAnsi="Arial Narrow"/>
          <w:sz w:val="28"/>
          <w:szCs w:val="28"/>
          <w:lang w:eastAsia="en-US"/>
        </w:rPr>
        <w:t xml:space="preserve">. </w:t>
      </w:r>
    </w:p>
    <w:p w:rsidR="00900E4E" w:rsidRPr="005243FB" w:rsidRDefault="00900E4E" w:rsidP="005243FB">
      <w:pPr>
        <w:pStyle w:val="Sansinterligne"/>
      </w:pPr>
    </w:p>
    <w:p w:rsidR="00896D3A" w:rsidRPr="00100612" w:rsidRDefault="00900E4E" w:rsidP="009851AE">
      <w:pPr>
        <w:pStyle w:val="Sansinterligne"/>
        <w:spacing w:line="360" w:lineRule="auto"/>
        <w:ind w:firstLine="708"/>
        <w:jc w:val="both"/>
        <w:rPr>
          <w:rFonts w:ascii="Arial Narrow" w:hAnsi="Arial Narrow"/>
          <w:sz w:val="28"/>
          <w:szCs w:val="28"/>
          <w:lang w:eastAsia="en-US"/>
        </w:rPr>
      </w:pPr>
      <w:r w:rsidRPr="00100612">
        <w:rPr>
          <w:rFonts w:ascii="Arial Narrow" w:hAnsi="Arial Narrow"/>
          <w:sz w:val="28"/>
          <w:szCs w:val="28"/>
          <w:lang w:eastAsia="en-US"/>
        </w:rPr>
        <w:t>A lo dicho se suma</w:t>
      </w:r>
      <w:r w:rsidR="008B1CF2" w:rsidRPr="00100612">
        <w:rPr>
          <w:rFonts w:ascii="Arial Narrow" w:hAnsi="Arial Narrow"/>
          <w:sz w:val="28"/>
          <w:szCs w:val="28"/>
          <w:lang w:eastAsia="en-US"/>
        </w:rPr>
        <w:t>,</w:t>
      </w:r>
      <w:r w:rsidRPr="00100612">
        <w:rPr>
          <w:rFonts w:ascii="Arial Narrow" w:hAnsi="Arial Narrow"/>
          <w:sz w:val="28"/>
          <w:szCs w:val="28"/>
          <w:lang w:eastAsia="en-US"/>
        </w:rPr>
        <w:t xml:space="preserve"> que</w:t>
      </w:r>
      <w:r w:rsidR="00111D00" w:rsidRPr="00100612">
        <w:rPr>
          <w:rFonts w:ascii="Arial Narrow" w:hAnsi="Arial Narrow"/>
          <w:sz w:val="28"/>
          <w:szCs w:val="28"/>
          <w:lang w:eastAsia="en-US"/>
        </w:rPr>
        <w:t xml:space="preserve"> </w:t>
      </w:r>
      <w:r w:rsidR="009E32F3" w:rsidRPr="00100612">
        <w:rPr>
          <w:rFonts w:ascii="Arial Narrow" w:hAnsi="Arial Narrow"/>
          <w:sz w:val="28"/>
          <w:szCs w:val="28"/>
          <w:lang w:eastAsia="en-US"/>
        </w:rPr>
        <w:t>el conocimiento acerca de</w:t>
      </w:r>
      <w:r w:rsidR="00903447" w:rsidRPr="00100612">
        <w:rPr>
          <w:rFonts w:ascii="Arial Narrow" w:hAnsi="Arial Narrow"/>
          <w:sz w:val="28"/>
          <w:szCs w:val="28"/>
          <w:lang w:eastAsia="en-US"/>
        </w:rPr>
        <w:t xml:space="preserve"> la convivencia </w:t>
      </w:r>
      <w:r w:rsidR="009E32F3" w:rsidRPr="00100612">
        <w:rPr>
          <w:rFonts w:ascii="Arial Narrow" w:hAnsi="Arial Narrow"/>
          <w:sz w:val="28"/>
          <w:szCs w:val="28"/>
          <w:lang w:eastAsia="en-US"/>
        </w:rPr>
        <w:t xml:space="preserve">entre </w:t>
      </w:r>
      <w:r w:rsidR="00903447" w:rsidRPr="00100612">
        <w:rPr>
          <w:rFonts w:ascii="Arial Narrow" w:hAnsi="Arial Narrow"/>
          <w:sz w:val="28"/>
          <w:szCs w:val="28"/>
          <w:lang w:eastAsia="en-US"/>
        </w:rPr>
        <w:t>la pareja</w:t>
      </w:r>
      <w:r w:rsidR="009E32F3" w:rsidRPr="00100612">
        <w:rPr>
          <w:rFonts w:ascii="Arial Narrow" w:hAnsi="Arial Narrow"/>
          <w:sz w:val="28"/>
          <w:szCs w:val="28"/>
          <w:lang w:eastAsia="en-US"/>
        </w:rPr>
        <w:t xml:space="preserve"> hasta </w:t>
      </w:r>
      <w:r w:rsidR="00111D00" w:rsidRPr="00100612">
        <w:rPr>
          <w:rFonts w:ascii="Arial Narrow" w:hAnsi="Arial Narrow"/>
          <w:sz w:val="28"/>
          <w:szCs w:val="28"/>
          <w:lang w:eastAsia="en-US"/>
        </w:rPr>
        <w:t>el deceso del asegurado, la situación de enfermedad de éste</w:t>
      </w:r>
      <w:r w:rsidR="009E32F3" w:rsidRPr="00100612">
        <w:rPr>
          <w:rFonts w:ascii="Arial Narrow" w:hAnsi="Arial Narrow"/>
          <w:sz w:val="28"/>
          <w:szCs w:val="28"/>
          <w:lang w:eastAsia="en-US"/>
        </w:rPr>
        <w:t xml:space="preserve">, entre otros aspectos, </w:t>
      </w:r>
      <w:r w:rsidR="00111D00" w:rsidRPr="00100612">
        <w:rPr>
          <w:rFonts w:ascii="Arial Narrow" w:hAnsi="Arial Narrow"/>
          <w:sz w:val="28"/>
          <w:szCs w:val="28"/>
          <w:lang w:eastAsia="en-US"/>
        </w:rPr>
        <w:t xml:space="preserve">lo obtuvo </w:t>
      </w:r>
      <w:r w:rsidR="00527E94" w:rsidRPr="00100612">
        <w:rPr>
          <w:rFonts w:ascii="Arial Narrow" w:hAnsi="Arial Narrow"/>
          <w:sz w:val="28"/>
          <w:szCs w:val="28"/>
          <w:lang w:eastAsia="en-US"/>
        </w:rPr>
        <w:t xml:space="preserve">porque su esposa </w:t>
      </w:r>
      <w:r w:rsidR="0063496F" w:rsidRPr="00100612">
        <w:rPr>
          <w:rFonts w:ascii="Arial Narrow" w:hAnsi="Arial Narrow"/>
          <w:sz w:val="28"/>
          <w:szCs w:val="28"/>
          <w:lang w:eastAsia="en-US"/>
        </w:rPr>
        <w:t>se lo cont</w:t>
      </w:r>
      <w:r w:rsidR="00527E94" w:rsidRPr="00100612">
        <w:rPr>
          <w:rFonts w:ascii="Arial Narrow" w:hAnsi="Arial Narrow"/>
          <w:sz w:val="28"/>
          <w:szCs w:val="28"/>
          <w:lang w:eastAsia="en-US"/>
        </w:rPr>
        <w:t>ó, y no</w:t>
      </w:r>
      <w:r w:rsidR="00111D00" w:rsidRPr="00100612">
        <w:rPr>
          <w:rFonts w:ascii="Arial Narrow" w:hAnsi="Arial Narrow"/>
          <w:sz w:val="28"/>
          <w:szCs w:val="28"/>
          <w:lang w:eastAsia="en-US"/>
        </w:rPr>
        <w:t xml:space="preserve"> porque hubiera presenciado de manera directa</w:t>
      </w:r>
      <w:r w:rsidR="0058627D" w:rsidRPr="00100612">
        <w:rPr>
          <w:rFonts w:ascii="Arial Narrow" w:hAnsi="Arial Narrow"/>
          <w:sz w:val="28"/>
          <w:szCs w:val="28"/>
          <w:lang w:eastAsia="en-US"/>
        </w:rPr>
        <w:t xml:space="preserve"> los hechos</w:t>
      </w:r>
      <w:r w:rsidR="00111D00" w:rsidRPr="00100612">
        <w:rPr>
          <w:rFonts w:ascii="Arial Narrow" w:hAnsi="Arial Narrow"/>
          <w:sz w:val="28"/>
          <w:szCs w:val="28"/>
          <w:lang w:eastAsia="en-US"/>
        </w:rPr>
        <w:t xml:space="preserve">, situación </w:t>
      </w:r>
      <w:r w:rsidR="009851AE" w:rsidRPr="00100612">
        <w:rPr>
          <w:rFonts w:ascii="Arial Narrow" w:hAnsi="Arial Narrow"/>
          <w:sz w:val="28"/>
          <w:szCs w:val="28"/>
          <w:lang w:eastAsia="en-US"/>
        </w:rPr>
        <w:t xml:space="preserve">ésta </w:t>
      </w:r>
      <w:r w:rsidR="00111D00" w:rsidRPr="00100612">
        <w:rPr>
          <w:rFonts w:ascii="Arial Narrow" w:hAnsi="Arial Narrow"/>
          <w:sz w:val="28"/>
          <w:szCs w:val="28"/>
          <w:lang w:eastAsia="en-US"/>
        </w:rPr>
        <w:t>que lo convierte en un testigo de oídas</w:t>
      </w:r>
      <w:r w:rsidR="002C48EC" w:rsidRPr="00100612">
        <w:rPr>
          <w:rFonts w:ascii="Arial Narrow" w:hAnsi="Arial Narrow"/>
          <w:sz w:val="28"/>
          <w:szCs w:val="28"/>
          <w:lang w:eastAsia="en-US"/>
        </w:rPr>
        <w:t xml:space="preserve"> que no ofrece </w:t>
      </w:r>
      <w:r w:rsidR="00614604" w:rsidRPr="00100612">
        <w:rPr>
          <w:rFonts w:ascii="Arial Narrow" w:hAnsi="Arial Narrow"/>
          <w:sz w:val="28"/>
          <w:szCs w:val="28"/>
          <w:lang w:eastAsia="en-US"/>
        </w:rPr>
        <w:t xml:space="preserve">la </w:t>
      </w:r>
      <w:r w:rsidR="002C48EC" w:rsidRPr="00100612">
        <w:rPr>
          <w:rFonts w:ascii="Arial Narrow" w:hAnsi="Arial Narrow"/>
          <w:sz w:val="28"/>
          <w:szCs w:val="28"/>
          <w:lang w:eastAsia="en-US"/>
        </w:rPr>
        <w:t xml:space="preserve">convicción </w:t>
      </w:r>
      <w:r w:rsidR="00614604" w:rsidRPr="00100612">
        <w:rPr>
          <w:rFonts w:ascii="Arial Narrow" w:hAnsi="Arial Narrow"/>
          <w:sz w:val="28"/>
          <w:szCs w:val="28"/>
          <w:lang w:eastAsia="en-US"/>
        </w:rPr>
        <w:t>suficiente de</w:t>
      </w:r>
      <w:r w:rsidR="008B1CF2" w:rsidRPr="00100612">
        <w:rPr>
          <w:rFonts w:ascii="Arial Narrow" w:hAnsi="Arial Narrow"/>
          <w:sz w:val="28"/>
          <w:szCs w:val="28"/>
          <w:lang w:eastAsia="en-US"/>
        </w:rPr>
        <w:t xml:space="preserve"> certeza en su </w:t>
      </w:r>
      <w:r w:rsidR="009851AE" w:rsidRPr="00100612">
        <w:rPr>
          <w:rFonts w:ascii="Arial Narrow" w:hAnsi="Arial Narrow"/>
          <w:sz w:val="28"/>
          <w:szCs w:val="28"/>
          <w:lang w:eastAsia="en-US"/>
        </w:rPr>
        <w:t>relato.</w:t>
      </w:r>
    </w:p>
    <w:p w:rsidR="00614604" w:rsidRPr="005243FB" w:rsidRDefault="00614604" w:rsidP="005243FB">
      <w:pPr>
        <w:pStyle w:val="Sansinterligne"/>
      </w:pPr>
    </w:p>
    <w:p w:rsidR="004F48BC" w:rsidRPr="00100612" w:rsidRDefault="008B1CF2" w:rsidP="004F48BC">
      <w:pPr>
        <w:pStyle w:val="Sansinterligne"/>
        <w:spacing w:line="360" w:lineRule="auto"/>
        <w:ind w:firstLine="708"/>
        <w:jc w:val="both"/>
        <w:rPr>
          <w:rFonts w:ascii="Arial Narrow" w:hAnsi="Arial Narrow"/>
          <w:sz w:val="28"/>
          <w:szCs w:val="28"/>
          <w:lang w:eastAsia="en-US"/>
        </w:rPr>
      </w:pPr>
      <w:r w:rsidRPr="00100612">
        <w:rPr>
          <w:rFonts w:ascii="Arial Narrow" w:hAnsi="Arial Narrow"/>
          <w:sz w:val="28"/>
          <w:szCs w:val="28"/>
          <w:lang w:eastAsia="en-US"/>
        </w:rPr>
        <w:t>Por su parte, el</w:t>
      </w:r>
      <w:r w:rsidR="00614604" w:rsidRPr="00100612">
        <w:rPr>
          <w:rFonts w:ascii="Arial Narrow" w:hAnsi="Arial Narrow"/>
          <w:sz w:val="28"/>
          <w:szCs w:val="28"/>
          <w:lang w:eastAsia="en-US"/>
        </w:rPr>
        <w:t xml:space="preserve"> señor Hernando Antonio </w:t>
      </w:r>
      <w:r w:rsidRPr="00100612">
        <w:rPr>
          <w:rFonts w:ascii="Arial Narrow" w:hAnsi="Arial Narrow"/>
          <w:sz w:val="28"/>
          <w:szCs w:val="28"/>
          <w:lang w:eastAsia="en-US"/>
        </w:rPr>
        <w:t>González</w:t>
      </w:r>
      <w:r w:rsidR="00614604" w:rsidRPr="00100612">
        <w:rPr>
          <w:rFonts w:ascii="Arial Narrow" w:hAnsi="Arial Narrow"/>
          <w:sz w:val="28"/>
          <w:szCs w:val="28"/>
          <w:lang w:eastAsia="en-US"/>
        </w:rPr>
        <w:t xml:space="preserve"> Rodríguez</w:t>
      </w:r>
      <w:r w:rsidR="0024232A" w:rsidRPr="00100612">
        <w:rPr>
          <w:rFonts w:ascii="Arial Narrow" w:hAnsi="Arial Narrow"/>
          <w:sz w:val="28"/>
          <w:szCs w:val="28"/>
          <w:lang w:eastAsia="en-US"/>
        </w:rPr>
        <w:t xml:space="preserve">, </w:t>
      </w:r>
      <w:r w:rsidR="002D07F1" w:rsidRPr="00100612">
        <w:rPr>
          <w:rFonts w:ascii="Arial Narrow" w:hAnsi="Arial Narrow"/>
          <w:sz w:val="28"/>
          <w:szCs w:val="28"/>
          <w:lang w:eastAsia="en-US"/>
        </w:rPr>
        <w:t>no es un testigo que pueda dar fe de la convivencia entre la demandante</w:t>
      </w:r>
      <w:r w:rsidR="00EC2B44" w:rsidRPr="00100612">
        <w:rPr>
          <w:rFonts w:ascii="Arial Narrow" w:hAnsi="Arial Narrow"/>
          <w:sz w:val="28"/>
          <w:szCs w:val="28"/>
          <w:lang w:eastAsia="en-US"/>
        </w:rPr>
        <w:t xml:space="preserve"> </w:t>
      </w:r>
      <w:r w:rsidR="002A7D77" w:rsidRPr="00100612">
        <w:rPr>
          <w:rFonts w:ascii="Arial Narrow" w:hAnsi="Arial Narrow"/>
          <w:sz w:val="28"/>
          <w:szCs w:val="28"/>
          <w:lang w:eastAsia="en-US"/>
        </w:rPr>
        <w:t xml:space="preserve">y el causante </w:t>
      </w:r>
      <w:r w:rsidR="002D07F1" w:rsidRPr="00100612">
        <w:rPr>
          <w:rFonts w:ascii="Arial Narrow" w:hAnsi="Arial Narrow"/>
          <w:sz w:val="28"/>
          <w:szCs w:val="28"/>
          <w:lang w:eastAsia="en-US"/>
        </w:rPr>
        <w:t>durante los últimos cinco años anteriores al dec</w:t>
      </w:r>
      <w:r w:rsidR="009851AE" w:rsidRPr="00100612">
        <w:rPr>
          <w:rFonts w:ascii="Arial Narrow" w:hAnsi="Arial Narrow"/>
          <w:sz w:val="28"/>
          <w:szCs w:val="28"/>
          <w:lang w:eastAsia="en-US"/>
        </w:rPr>
        <w:t xml:space="preserve">eso, pues </w:t>
      </w:r>
      <w:r w:rsidR="00EC2B44" w:rsidRPr="00100612">
        <w:rPr>
          <w:rFonts w:ascii="Arial Narrow" w:hAnsi="Arial Narrow"/>
          <w:sz w:val="28"/>
          <w:szCs w:val="28"/>
          <w:lang w:eastAsia="en-US"/>
        </w:rPr>
        <w:t xml:space="preserve">pese a que </w:t>
      </w:r>
      <w:r w:rsidR="004F48BC" w:rsidRPr="00100612">
        <w:rPr>
          <w:rFonts w:ascii="Arial Narrow" w:hAnsi="Arial Narrow"/>
          <w:sz w:val="28"/>
          <w:szCs w:val="28"/>
          <w:lang w:eastAsia="en-US"/>
        </w:rPr>
        <w:t xml:space="preserve">aduce tener conocimiento de que la pareja </w:t>
      </w:r>
      <w:r w:rsidR="00D40BBD" w:rsidRPr="00100612">
        <w:rPr>
          <w:rFonts w:ascii="Arial Narrow" w:hAnsi="Arial Narrow"/>
          <w:sz w:val="28"/>
          <w:szCs w:val="28"/>
          <w:lang w:eastAsia="en-US"/>
        </w:rPr>
        <w:t xml:space="preserve">convivió </w:t>
      </w:r>
      <w:r w:rsidR="002A7D77" w:rsidRPr="00100612">
        <w:rPr>
          <w:rFonts w:ascii="Arial Narrow" w:hAnsi="Arial Narrow"/>
          <w:sz w:val="28"/>
          <w:szCs w:val="28"/>
          <w:lang w:eastAsia="en-US"/>
        </w:rPr>
        <w:t>por más d</w:t>
      </w:r>
      <w:r w:rsidR="00D40BBD" w:rsidRPr="00100612">
        <w:rPr>
          <w:rFonts w:ascii="Arial Narrow" w:hAnsi="Arial Narrow"/>
          <w:sz w:val="28"/>
          <w:szCs w:val="28"/>
          <w:lang w:eastAsia="en-US"/>
        </w:rPr>
        <w:t xml:space="preserve">e </w:t>
      </w:r>
      <w:r w:rsidR="009851AE" w:rsidRPr="00100612">
        <w:rPr>
          <w:rFonts w:ascii="Arial Narrow" w:hAnsi="Arial Narrow"/>
          <w:sz w:val="28"/>
          <w:szCs w:val="28"/>
          <w:lang w:eastAsia="en-US"/>
        </w:rPr>
        <w:t xml:space="preserve">20 años, </w:t>
      </w:r>
      <w:r w:rsidR="00EC2B44" w:rsidRPr="00100612">
        <w:rPr>
          <w:rFonts w:ascii="Arial Narrow" w:hAnsi="Arial Narrow"/>
          <w:sz w:val="28"/>
          <w:szCs w:val="28"/>
          <w:lang w:eastAsia="en-US"/>
        </w:rPr>
        <w:t xml:space="preserve">lo cierto es </w:t>
      </w:r>
      <w:r w:rsidR="002D0137" w:rsidRPr="00100612">
        <w:rPr>
          <w:rFonts w:ascii="Arial Narrow" w:hAnsi="Arial Narrow"/>
          <w:sz w:val="28"/>
          <w:szCs w:val="28"/>
          <w:lang w:eastAsia="en-US"/>
        </w:rPr>
        <w:t>qu</w:t>
      </w:r>
      <w:r w:rsidR="003F3841" w:rsidRPr="00100612">
        <w:rPr>
          <w:rFonts w:ascii="Arial Narrow" w:hAnsi="Arial Narrow"/>
          <w:sz w:val="28"/>
          <w:szCs w:val="28"/>
          <w:lang w:eastAsia="en-US"/>
        </w:rPr>
        <w:t>e</w:t>
      </w:r>
      <w:r w:rsidR="00D40BBD" w:rsidRPr="00100612">
        <w:rPr>
          <w:rFonts w:ascii="Arial Narrow" w:hAnsi="Arial Narrow"/>
          <w:sz w:val="28"/>
          <w:szCs w:val="28"/>
          <w:lang w:eastAsia="en-US"/>
        </w:rPr>
        <w:t xml:space="preserve"> </w:t>
      </w:r>
      <w:r w:rsidR="003F3841" w:rsidRPr="00100612">
        <w:rPr>
          <w:rFonts w:ascii="Arial Narrow" w:hAnsi="Arial Narrow"/>
          <w:sz w:val="28"/>
          <w:szCs w:val="28"/>
          <w:lang w:eastAsia="en-US"/>
        </w:rPr>
        <w:t xml:space="preserve">estuvo domiciliado </w:t>
      </w:r>
      <w:r w:rsidR="009851AE" w:rsidRPr="00100612">
        <w:rPr>
          <w:rFonts w:ascii="Arial Narrow" w:hAnsi="Arial Narrow"/>
          <w:sz w:val="28"/>
          <w:szCs w:val="28"/>
          <w:lang w:eastAsia="en-US"/>
        </w:rPr>
        <w:t>en la ciudad de Bogot</w:t>
      </w:r>
      <w:r w:rsidR="002D0137" w:rsidRPr="00100612">
        <w:rPr>
          <w:rFonts w:ascii="Arial Narrow" w:hAnsi="Arial Narrow"/>
          <w:sz w:val="28"/>
          <w:szCs w:val="28"/>
          <w:lang w:eastAsia="en-US"/>
        </w:rPr>
        <w:t>á</w:t>
      </w:r>
      <w:r w:rsidR="004614D9" w:rsidRPr="00100612">
        <w:rPr>
          <w:rFonts w:ascii="Arial Narrow" w:hAnsi="Arial Narrow"/>
          <w:sz w:val="28"/>
          <w:szCs w:val="28"/>
          <w:lang w:eastAsia="en-US"/>
        </w:rPr>
        <w:t xml:space="preserve"> </w:t>
      </w:r>
      <w:r w:rsidR="00D40BBD" w:rsidRPr="00100612">
        <w:rPr>
          <w:rFonts w:ascii="Arial Narrow" w:hAnsi="Arial Narrow"/>
          <w:sz w:val="28"/>
          <w:szCs w:val="28"/>
          <w:lang w:eastAsia="en-US"/>
        </w:rPr>
        <w:t xml:space="preserve">por más </w:t>
      </w:r>
      <w:r w:rsidR="003F3841" w:rsidRPr="00100612">
        <w:rPr>
          <w:rFonts w:ascii="Arial Narrow" w:hAnsi="Arial Narrow"/>
          <w:sz w:val="28"/>
          <w:szCs w:val="28"/>
          <w:lang w:eastAsia="en-US"/>
        </w:rPr>
        <w:t>10 años</w:t>
      </w:r>
      <w:r w:rsidR="002D0137" w:rsidRPr="00100612">
        <w:rPr>
          <w:rFonts w:ascii="Arial Narrow" w:hAnsi="Arial Narrow"/>
          <w:sz w:val="28"/>
          <w:szCs w:val="28"/>
          <w:lang w:eastAsia="en-US"/>
        </w:rPr>
        <w:t xml:space="preserve">, y </w:t>
      </w:r>
      <w:r w:rsidR="009851AE" w:rsidRPr="00100612">
        <w:rPr>
          <w:rFonts w:ascii="Arial Narrow" w:hAnsi="Arial Narrow"/>
          <w:sz w:val="28"/>
          <w:szCs w:val="28"/>
          <w:lang w:eastAsia="en-US"/>
        </w:rPr>
        <w:t>apenas regresó</w:t>
      </w:r>
      <w:r w:rsidR="004614D9" w:rsidRPr="00100612">
        <w:rPr>
          <w:rFonts w:ascii="Arial Narrow" w:hAnsi="Arial Narrow"/>
          <w:sz w:val="28"/>
          <w:szCs w:val="28"/>
          <w:lang w:eastAsia="en-US"/>
        </w:rPr>
        <w:t xml:space="preserve"> a Pereira</w:t>
      </w:r>
      <w:r w:rsidR="009851AE" w:rsidRPr="00100612">
        <w:rPr>
          <w:rFonts w:ascii="Arial Narrow" w:hAnsi="Arial Narrow"/>
          <w:sz w:val="28"/>
          <w:szCs w:val="28"/>
          <w:lang w:eastAsia="en-US"/>
        </w:rPr>
        <w:t xml:space="preserve"> en diciembre de</w:t>
      </w:r>
      <w:r w:rsidR="00A860BA" w:rsidRPr="00100612">
        <w:rPr>
          <w:rFonts w:ascii="Arial Narrow" w:hAnsi="Arial Narrow"/>
          <w:sz w:val="28"/>
          <w:szCs w:val="28"/>
          <w:lang w:eastAsia="en-US"/>
        </w:rPr>
        <w:t xml:space="preserve"> 2015, es decir, tiempo después</w:t>
      </w:r>
      <w:r w:rsidR="00D40BBD" w:rsidRPr="00100612">
        <w:rPr>
          <w:rFonts w:ascii="Arial Narrow" w:hAnsi="Arial Narrow"/>
          <w:sz w:val="28"/>
          <w:szCs w:val="28"/>
          <w:lang w:eastAsia="en-US"/>
        </w:rPr>
        <w:t xml:space="preserve"> de</w:t>
      </w:r>
      <w:r w:rsidR="004F48BC" w:rsidRPr="00100612">
        <w:rPr>
          <w:rFonts w:ascii="Arial Narrow" w:hAnsi="Arial Narrow"/>
          <w:sz w:val="28"/>
          <w:szCs w:val="28"/>
          <w:lang w:eastAsia="en-US"/>
        </w:rPr>
        <w:t>l deceso del causante</w:t>
      </w:r>
      <w:r w:rsidR="002A7D77" w:rsidRPr="00100612">
        <w:rPr>
          <w:rFonts w:ascii="Arial Narrow" w:hAnsi="Arial Narrow"/>
          <w:sz w:val="28"/>
          <w:szCs w:val="28"/>
          <w:lang w:eastAsia="en-US"/>
        </w:rPr>
        <w:t xml:space="preserve">. Adicionalmente, </w:t>
      </w:r>
      <w:r w:rsidR="004F48BC" w:rsidRPr="00100612">
        <w:rPr>
          <w:rFonts w:ascii="Arial Narrow" w:hAnsi="Arial Narrow"/>
          <w:sz w:val="28"/>
          <w:szCs w:val="28"/>
          <w:lang w:eastAsia="en-US"/>
        </w:rPr>
        <w:t xml:space="preserve">su testimonio se limita a expresiones que denotan la posibilidad de que no hubiese existido separación entre la pareja, pero sin que lo </w:t>
      </w:r>
      <w:r w:rsidR="00925745" w:rsidRPr="00100612">
        <w:rPr>
          <w:rFonts w:ascii="Arial Narrow" w:hAnsi="Arial Narrow"/>
          <w:sz w:val="28"/>
          <w:szCs w:val="28"/>
          <w:lang w:eastAsia="en-US"/>
        </w:rPr>
        <w:t xml:space="preserve">pueda afirmar </w:t>
      </w:r>
      <w:r w:rsidR="004F48BC" w:rsidRPr="00100612">
        <w:rPr>
          <w:rFonts w:ascii="Arial Narrow" w:hAnsi="Arial Narrow"/>
          <w:sz w:val="28"/>
          <w:szCs w:val="28"/>
          <w:lang w:eastAsia="en-US"/>
        </w:rPr>
        <w:t xml:space="preserve">con total certeza, pues </w:t>
      </w:r>
      <w:r w:rsidR="002A7D77" w:rsidRPr="00100612">
        <w:rPr>
          <w:rFonts w:ascii="Arial Narrow" w:hAnsi="Arial Narrow"/>
          <w:sz w:val="28"/>
          <w:szCs w:val="28"/>
          <w:lang w:eastAsia="en-US"/>
        </w:rPr>
        <w:t xml:space="preserve">no </w:t>
      </w:r>
      <w:r w:rsidR="0064098A" w:rsidRPr="00100612">
        <w:rPr>
          <w:rFonts w:ascii="Arial Narrow" w:hAnsi="Arial Narrow"/>
          <w:sz w:val="28"/>
          <w:szCs w:val="28"/>
          <w:lang w:eastAsia="en-US"/>
        </w:rPr>
        <w:t xml:space="preserve">lo pudo </w:t>
      </w:r>
      <w:r w:rsidR="0064098A" w:rsidRPr="00100612">
        <w:rPr>
          <w:rFonts w:ascii="Arial Narrow" w:hAnsi="Arial Narrow" w:cs="Arial"/>
          <w:sz w:val="28"/>
          <w:szCs w:val="28"/>
          <w:lang w:val="es-ES"/>
        </w:rPr>
        <w:t>percibir por sí mismo</w:t>
      </w:r>
      <w:r w:rsidR="00AA258F" w:rsidRPr="00100612">
        <w:rPr>
          <w:rFonts w:ascii="Arial Narrow" w:hAnsi="Arial Narrow" w:cs="Arial"/>
          <w:sz w:val="28"/>
          <w:szCs w:val="28"/>
          <w:lang w:val="es-ES"/>
        </w:rPr>
        <w:t xml:space="preserve">, por lo menos durante el tramo enunciado. </w:t>
      </w:r>
    </w:p>
    <w:p w:rsidR="00750E76" w:rsidRPr="001363C9" w:rsidRDefault="00750E76" w:rsidP="001363C9">
      <w:pPr>
        <w:pStyle w:val="Sansinterligne"/>
      </w:pPr>
    </w:p>
    <w:p w:rsidR="00DE07AC" w:rsidRPr="00100612" w:rsidRDefault="004F48BC" w:rsidP="00750E76">
      <w:pPr>
        <w:pStyle w:val="Sansinterligne"/>
        <w:spacing w:line="360" w:lineRule="auto"/>
        <w:ind w:firstLine="708"/>
        <w:jc w:val="both"/>
        <w:rPr>
          <w:rFonts w:ascii="Arial Narrow" w:hAnsi="Arial Narrow"/>
          <w:sz w:val="28"/>
          <w:szCs w:val="28"/>
          <w:lang w:eastAsia="en-US"/>
        </w:rPr>
      </w:pPr>
      <w:r w:rsidRPr="00100612">
        <w:rPr>
          <w:rFonts w:ascii="Arial Narrow" w:hAnsi="Arial Narrow"/>
          <w:sz w:val="28"/>
          <w:szCs w:val="28"/>
          <w:lang w:eastAsia="en-US"/>
        </w:rPr>
        <w:t xml:space="preserve">En cuanto a que </w:t>
      </w:r>
      <w:r w:rsidR="00DE07AC" w:rsidRPr="00100612">
        <w:rPr>
          <w:rFonts w:ascii="Arial Narrow" w:hAnsi="Arial Narrow"/>
          <w:sz w:val="28"/>
          <w:szCs w:val="28"/>
          <w:lang w:eastAsia="en-US"/>
        </w:rPr>
        <w:t>cada tres o cuatro meses que</w:t>
      </w:r>
      <w:r w:rsidR="00A779A7" w:rsidRPr="00100612">
        <w:rPr>
          <w:rFonts w:ascii="Arial Narrow" w:hAnsi="Arial Narrow"/>
          <w:sz w:val="28"/>
          <w:szCs w:val="28"/>
          <w:lang w:eastAsia="en-US"/>
        </w:rPr>
        <w:t xml:space="preserve"> viajaba a visitar a sus hijas </w:t>
      </w:r>
      <w:r w:rsidR="00DE07AC" w:rsidRPr="00100612">
        <w:rPr>
          <w:rFonts w:ascii="Arial Narrow" w:hAnsi="Arial Narrow"/>
          <w:sz w:val="28"/>
          <w:szCs w:val="28"/>
          <w:lang w:eastAsia="en-US"/>
        </w:rPr>
        <w:t xml:space="preserve">se veía </w:t>
      </w:r>
      <w:r w:rsidR="00355EFE" w:rsidRPr="00100612">
        <w:rPr>
          <w:rFonts w:ascii="Arial Narrow" w:hAnsi="Arial Narrow"/>
          <w:sz w:val="28"/>
          <w:szCs w:val="28"/>
          <w:lang w:eastAsia="en-US"/>
        </w:rPr>
        <w:t xml:space="preserve">con </w:t>
      </w:r>
      <w:r w:rsidR="00750E76" w:rsidRPr="00100612">
        <w:rPr>
          <w:rFonts w:ascii="Arial Narrow" w:hAnsi="Arial Narrow"/>
          <w:sz w:val="28"/>
          <w:szCs w:val="28"/>
          <w:lang w:eastAsia="en-US"/>
        </w:rPr>
        <w:t>la demandante</w:t>
      </w:r>
      <w:r w:rsidR="0043544B" w:rsidRPr="00100612">
        <w:rPr>
          <w:rFonts w:ascii="Arial Narrow" w:hAnsi="Arial Narrow"/>
          <w:sz w:val="28"/>
          <w:szCs w:val="28"/>
          <w:lang w:eastAsia="en-US"/>
        </w:rPr>
        <w:t xml:space="preserve"> y se comunicaba constantemente con ella a través de las redes sociales</w:t>
      </w:r>
      <w:r w:rsidR="00242F8A" w:rsidRPr="00100612">
        <w:rPr>
          <w:rFonts w:ascii="Arial Narrow" w:hAnsi="Arial Narrow"/>
          <w:sz w:val="28"/>
          <w:szCs w:val="28"/>
          <w:lang w:eastAsia="en-US"/>
        </w:rPr>
        <w:t>,</w:t>
      </w:r>
      <w:r w:rsidR="0043544B" w:rsidRPr="00100612">
        <w:rPr>
          <w:rFonts w:ascii="Arial Narrow" w:hAnsi="Arial Narrow"/>
          <w:sz w:val="28"/>
          <w:szCs w:val="28"/>
          <w:lang w:eastAsia="en-US"/>
        </w:rPr>
        <w:t xml:space="preserve"> </w:t>
      </w:r>
      <w:r w:rsidR="00D0367F" w:rsidRPr="00100612">
        <w:rPr>
          <w:rFonts w:ascii="Arial Narrow" w:hAnsi="Arial Narrow"/>
          <w:sz w:val="28"/>
          <w:szCs w:val="28"/>
          <w:lang w:eastAsia="en-US"/>
        </w:rPr>
        <w:t xml:space="preserve">ello </w:t>
      </w:r>
      <w:r w:rsidRPr="00100612">
        <w:rPr>
          <w:rFonts w:ascii="Arial Narrow" w:hAnsi="Arial Narrow"/>
          <w:sz w:val="28"/>
          <w:szCs w:val="28"/>
          <w:lang w:eastAsia="en-US"/>
        </w:rPr>
        <w:t xml:space="preserve">tampoco es </w:t>
      </w:r>
      <w:r w:rsidR="00D0367F" w:rsidRPr="00100612">
        <w:rPr>
          <w:rFonts w:ascii="Arial Narrow" w:hAnsi="Arial Narrow"/>
          <w:sz w:val="28"/>
          <w:szCs w:val="28"/>
          <w:lang w:eastAsia="en-US"/>
        </w:rPr>
        <w:t>prueba de la convivencia entre la pareja</w:t>
      </w:r>
      <w:r w:rsidR="00355EFE" w:rsidRPr="00100612">
        <w:rPr>
          <w:rFonts w:ascii="Arial Narrow" w:hAnsi="Arial Narrow"/>
          <w:sz w:val="28"/>
          <w:szCs w:val="28"/>
          <w:lang w:eastAsia="en-US"/>
        </w:rPr>
        <w:t xml:space="preserve">, sino más bien de la estrecha relación de amistad que mantenía con la </w:t>
      </w:r>
      <w:r w:rsidR="00A779A7" w:rsidRPr="00100612">
        <w:rPr>
          <w:rFonts w:ascii="Arial Narrow" w:hAnsi="Arial Narrow"/>
          <w:sz w:val="28"/>
          <w:szCs w:val="28"/>
          <w:lang w:eastAsia="en-US"/>
        </w:rPr>
        <w:t xml:space="preserve">promotora de este litigio. </w:t>
      </w:r>
      <w:r w:rsidR="00DE07AC" w:rsidRPr="00100612">
        <w:rPr>
          <w:rFonts w:ascii="Arial Narrow" w:hAnsi="Arial Narrow"/>
          <w:sz w:val="28"/>
          <w:szCs w:val="28"/>
          <w:lang w:eastAsia="en-US"/>
        </w:rPr>
        <w:t xml:space="preserve"> </w:t>
      </w:r>
    </w:p>
    <w:p w:rsidR="00DE07AC" w:rsidRPr="005243FB" w:rsidRDefault="00DE07AC" w:rsidP="005243FB">
      <w:pPr>
        <w:pStyle w:val="Sansinterligne"/>
      </w:pPr>
    </w:p>
    <w:p w:rsidR="00BC3ED9" w:rsidRPr="00100612" w:rsidRDefault="001363C9" w:rsidP="00B3709A">
      <w:pPr>
        <w:spacing w:line="360" w:lineRule="auto"/>
        <w:ind w:firstLine="708"/>
        <w:jc w:val="both"/>
        <w:rPr>
          <w:rFonts w:ascii="Arial Narrow" w:hAnsi="Arial Narrow"/>
          <w:sz w:val="28"/>
          <w:szCs w:val="28"/>
          <w:lang w:eastAsia="en-US"/>
        </w:rPr>
      </w:pPr>
      <w:r>
        <w:rPr>
          <w:rFonts w:ascii="Arial Narrow" w:hAnsi="Arial Narrow" w:cs="Arial"/>
          <w:sz w:val="28"/>
          <w:szCs w:val="28"/>
          <w:lang w:val="es-ES"/>
        </w:rPr>
        <w:t xml:space="preserve">Hasta lo acá analizado, </w:t>
      </w:r>
      <w:r w:rsidR="00B3709A" w:rsidRPr="00100612">
        <w:rPr>
          <w:rFonts w:ascii="Arial Narrow" w:hAnsi="Arial Narrow" w:cs="Arial"/>
          <w:sz w:val="28"/>
          <w:szCs w:val="28"/>
          <w:lang w:val="es-ES"/>
        </w:rPr>
        <w:t>c</w:t>
      </w:r>
      <w:r w:rsidR="008539EE" w:rsidRPr="00100612">
        <w:rPr>
          <w:rFonts w:ascii="Arial Narrow" w:hAnsi="Arial Narrow" w:cs="Arial"/>
          <w:sz w:val="28"/>
          <w:szCs w:val="28"/>
          <w:lang w:val="es-ES"/>
        </w:rPr>
        <w:t xml:space="preserve">on </w:t>
      </w:r>
      <w:r w:rsidR="00B13463" w:rsidRPr="00100612">
        <w:rPr>
          <w:rFonts w:ascii="Arial Narrow" w:hAnsi="Arial Narrow" w:cs="Arial"/>
          <w:sz w:val="28"/>
          <w:szCs w:val="28"/>
          <w:lang w:val="es-ES"/>
        </w:rPr>
        <w:t>los</w:t>
      </w:r>
      <w:r w:rsidR="008539EE" w:rsidRPr="00100612">
        <w:rPr>
          <w:rFonts w:ascii="Arial Narrow" w:hAnsi="Arial Narrow" w:cs="Arial"/>
          <w:sz w:val="28"/>
          <w:szCs w:val="28"/>
          <w:lang w:val="es-ES"/>
        </w:rPr>
        <w:t xml:space="preserve"> elementos de prueba enlistados </w:t>
      </w:r>
      <w:r>
        <w:rPr>
          <w:rFonts w:ascii="Arial Narrow" w:hAnsi="Arial Narrow" w:cs="Arial"/>
          <w:sz w:val="28"/>
          <w:szCs w:val="28"/>
          <w:lang w:val="es-ES"/>
        </w:rPr>
        <w:t xml:space="preserve">se tiene que </w:t>
      </w:r>
      <w:r w:rsidR="008539EE" w:rsidRPr="00100612">
        <w:rPr>
          <w:rFonts w:ascii="Arial Narrow" w:hAnsi="Arial Narrow" w:cs="Arial"/>
          <w:sz w:val="28"/>
          <w:szCs w:val="28"/>
          <w:lang w:val="es-ES"/>
        </w:rPr>
        <w:t xml:space="preserve">no es posible </w:t>
      </w:r>
      <w:r w:rsidR="00AC2EEF" w:rsidRPr="00100612">
        <w:rPr>
          <w:rFonts w:ascii="Arial Narrow" w:hAnsi="Arial Narrow" w:cs="Arial"/>
          <w:sz w:val="28"/>
          <w:szCs w:val="28"/>
          <w:lang w:val="es-ES"/>
        </w:rPr>
        <w:t>dar por satisfecha l</w:t>
      </w:r>
      <w:r w:rsidR="00B13463" w:rsidRPr="00100612">
        <w:rPr>
          <w:rFonts w:ascii="Arial Narrow" w:hAnsi="Arial Narrow" w:cs="Arial"/>
          <w:sz w:val="28"/>
          <w:szCs w:val="28"/>
          <w:lang w:val="es-ES"/>
        </w:rPr>
        <w:t xml:space="preserve">a convivencia </w:t>
      </w:r>
      <w:r w:rsidR="00FA2C7F" w:rsidRPr="00100612">
        <w:rPr>
          <w:rFonts w:ascii="Arial Narrow" w:hAnsi="Arial Narrow" w:cs="Arial"/>
          <w:sz w:val="28"/>
          <w:szCs w:val="28"/>
          <w:lang w:val="es-ES"/>
        </w:rPr>
        <w:t xml:space="preserve">entre la </w:t>
      </w:r>
      <w:r w:rsidR="00B13463" w:rsidRPr="00100612">
        <w:rPr>
          <w:rFonts w:ascii="Arial Narrow" w:hAnsi="Arial Narrow" w:cs="Arial"/>
          <w:sz w:val="28"/>
          <w:szCs w:val="28"/>
          <w:lang w:val="es-ES"/>
        </w:rPr>
        <w:t xml:space="preserve">demandante </w:t>
      </w:r>
      <w:r w:rsidR="00FA2C7F" w:rsidRPr="00100612">
        <w:rPr>
          <w:rFonts w:ascii="Arial Narrow" w:hAnsi="Arial Narrow" w:cs="Arial"/>
          <w:sz w:val="28"/>
          <w:szCs w:val="28"/>
          <w:lang w:val="es-ES"/>
        </w:rPr>
        <w:t>y</w:t>
      </w:r>
      <w:r w:rsidR="00B13463" w:rsidRPr="00100612">
        <w:rPr>
          <w:rFonts w:ascii="Arial Narrow" w:hAnsi="Arial Narrow" w:cs="Arial"/>
          <w:sz w:val="28"/>
          <w:szCs w:val="28"/>
          <w:lang w:val="es-ES"/>
        </w:rPr>
        <w:t xml:space="preserve"> el causante, a lo menos, d</w:t>
      </w:r>
      <w:r w:rsidR="008539EE" w:rsidRPr="00100612">
        <w:rPr>
          <w:rFonts w:ascii="Arial Narrow" w:hAnsi="Arial Narrow" w:cs="Arial"/>
          <w:sz w:val="28"/>
          <w:szCs w:val="28"/>
          <w:lang w:val="es-ES"/>
        </w:rPr>
        <w:t xml:space="preserve">urante </w:t>
      </w:r>
      <w:r w:rsidR="00B13463" w:rsidRPr="00100612">
        <w:rPr>
          <w:rFonts w:ascii="Arial Narrow" w:hAnsi="Arial Narrow" w:cs="Arial"/>
          <w:sz w:val="28"/>
          <w:szCs w:val="28"/>
          <w:lang w:val="es-ES"/>
        </w:rPr>
        <w:t xml:space="preserve">los cinco años que antecedieron el deceso, lapso que </w:t>
      </w:r>
      <w:r w:rsidR="00956954" w:rsidRPr="00100612">
        <w:rPr>
          <w:rFonts w:ascii="Arial Narrow" w:hAnsi="Arial Narrow" w:cs="Arial"/>
          <w:sz w:val="28"/>
          <w:szCs w:val="28"/>
          <w:lang w:val="es-ES"/>
        </w:rPr>
        <w:t>precisamente, para el caso de una compañera permanente, es el que</w:t>
      </w:r>
      <w:r w:rsidR="00843380" w:rsidRPr="00100612">
        <w:rPr>
          <w:rFonts w:ascii="Arial Narrow" w:hAnsi="Arial Narrow" w:cs="Arial"/>
          <w:sz w:val="28"/>
          <w:szCs w:val="28"/>
          <w:lang w:val="es-ES"/>
        </w:rPr>
        <w:t xml:space="preserve"> se</w:t>
      </w:r>
      <w:r w:rsidR="00956954" w:rsidRPr="00100612">
        <w:rPr>
          <w:rFonts w:ascii="Arial Narrow" w:hAnsi="Arial Narrow" w:cs="Arial"/>
          <w:sz w:val="28"/>
          <w:szCs w:val="28"/>
          <w:lang w:val="es-ES"/>
        </w:rPr>
        <w:t xml:space="preserve"> debe acreditar como convivencia</w:t>
      </w:r>
      <w:r w:rsidR="00B3709A" w:rsidRPr="00100612">
        <w:rPr>
          <w:rFonts w:ascii="Arial Narrow" w:hAnsi="Arial Narrow" w:cs="Arial"/>
          <w:sz w:val="28"/>
          <w:szCs w:val="28"/>
          <w:lang w:val="es-ES"/>
        </w:rPr>
        <w:t xml:space="preserve">, pues se insiste, </w:t>
      </w:r>
      <w:r w:rsidR="00BC3ED9" w:rsidRPr="00100612">
        <w:rPr>
          <w:rFonts w:ascii="Arial Narrow" w:hAnsi="Arial Narrow" w:cs="Arial"/>
          <w:sz w:val="28"/>
          <w:szCs w:val="28"/>
          <w:lang w:val="es-ES"/>
        </w:rPr>
        <w:t xml:space="preserve">los declarantes no fueron testigos </w:t>
      </w:r>
      <w:r w:rsidR="00AC2EEF" w:rsidRPr="00100612">
        <w:rPr>
          <w:rFonts w:ascii="Arial Narrow" w:hAnsi="Arial Narrow" w:cs="Arial"/>
          <w:sz w:val="28"/>
          <w:szCs w:val="28"/>
          <w:lang w:val="es-ES"/>
        </w:rPr>
        <w:t>presenciales y directos de los hechos</w:t>
      </w:r>
      <w:r w:rsidR="00BC3ED9" w:rsidRPr="00100612">
        <w:rPr>
          <w:rFonts w:ascii="Arial Narrow" w:hAnsi="Arial Narrow" w:cs="Arial"/>
          <w:sz w:val="28"/>
          <w:szCs w:val="28"/>
          <w:lang w:val="es-ES"/>
        </w:rPr>
        <w:t xml:space="preserve">, </w:t>
      </w:r>
      <w:r w:rsidR="00BC3ED9" w:rsidRPr="00100612">
        <w:rPr>
          <w:rFonts w:ascii="Arial Narrow" w:hAnsi="Arial Narrow"/>
          <w:sz w:val="28"/>
          <w:szCs w:val="28"/>
          <w:lang w:eastAsia="en-US"/>
        </w:rPr>
        <w:t xml:space="preserve">sino que sus dichos provienen de </w:t>
      </w:r>
      <w:r w:rsidR="00B3709A" w:rsidRPr="00100612">
        <w:rPr>
          <w:rFonts w:ascii="Arial Narrow" w:hAnsi="Arial Narrow"/>
          <w:sz w:val="28"/>
          <w:szCs w:val="28"/>
          <w:lang w:eastAsia="en-US"/>
        </w:rPr>
        <w:t>comentarios de la propia interesada o de terceros</w:t>
      </w:r>
      <w:r w:rsidR="006427CF" w:rsidRPr="00100612">
        <w:rPr>
          <w:rFonts w:ascii="Arial Narrow" w:hAnsi="Arial Narrow"/>
          <w:sz w:val="28"/>
          <w:szCs w:val="28"/>
          <w:lang w:eastAsia="en-US"/>
        </w:rPr>
        <w:t xml:space="preserve">. </w:t>
      </w:r>
    </w:p>
    <w:p w:rsidR="00BC3ED9" w:rsidRPr="001363C9" w:rsidRDefault="00BC3ED9" w:rsidP="001363C9">
      <w:pPr>
        <w:pStyle w:val="Sansinterligne"/>
      </w:pPr>
    </w:p>
    <w:p w:rsidR="001C6E66" w:rsidRDefault="00B13463" w:rsidP="009A729C">
      <w:pPr>
        <w:spacing w:line="360" w:lineRule="auto"/>
        <w:ind w:firstLine="708"/>
        <w:jc w:val="both"/>
        <w:rPr>
          <w:rFonts w:ascii="Arial Narrow" w:hAnsi="Arial Narrow" w:cs="Arial"/>
          <w:sz w:val="28"/>
          <w:szCs w:val="28"/>
          <w:lang w:val="es-ES"/>
        </w:rPr>
      </w:pPr>
      <w:r w:rsidRPr="00100612">
        <w:rPr>
          <w:rFonts w:ascii="Arial Narrow" w:hAnsi="Arial Narrow" w:cs="Arial"/>
          <w:sz w:val="28"/>
          <w:szCs w:val="28"/>
          <w:lang w:val="es-ES"/>
        </w:rPr>
        <w:t xml:space="preserve">No </w:t>
      </w:r>
      <w:r w:rsidR="00FA2C7F" w:rsidRPr="00100612">
        <w:rPr>
          <w:rFonts w:ascii="Arial Narrow" w:hAnsi="Arial Narrow" w:cs="Arial"/>
          <w:sz w:val="28"/>
          <w:szCs w:val="28"/>
          <w:lang w:val="es-ES"/>
        </w:rPr>
        <w:t>obstante</w:t>
      </w:r>
      <w:r w:rsidR="004913CC" w:rsidRPr="00100612">
        <w:rPr>
          <w:rFonts w:ascii="Arial Narrow" w:hAnsi="Arial Narrow" w:cs="Arial"/>
          <w:sz w:val="28"/>
          <w:szCs w:val="28"/>
          <w:lang w:val="es-ES"/>
        </w:rPr>
        <w:t xml:space="preserve"> lo anterior, </w:t>
      </w:r>
      <w:r w:rsidR="00BC3ED9" w:rsidRPr="00100612">
        <w:rPr>
          <w:rFonts w:ascii="Arial Narrow" w:hAnsi="Arial Narrow" w:cs="Arial"/>
          <w:sz w:val="28"/>
          <w:szCs w:val="28"/>
          <w:lang w:val="es-ES"/>
        </w:rPr>
        <w:t xml:space="preserve">del interrogatorio que se le formuló a la </w:t>
      </w:r>
      <w:r w:rsidR="000D364D" w:rsidRPr="00100612">
        <w:rPr>
          <w:rFonts w:ascii="Arial Narrow" w:hAnsi="Arial Narrow" w:cs="Arial"/>
          <w:sz w:val="28"/>
          <w:szCs w:val="28"/>
          <w:lang w:val="es-ES"/>
        </w:rPr>
        <w:t xml:space="preserve">señora Luz Elena López Alzate, </w:t>
      </w:r>
      <w:r w:rsidR="001363C9">
        <w:rPr>
          <w:rFonts w:ascii="Arial Narrow" w:hAnsi="Arial Narrow" w:cs="Arial"/>
          <w:sz w:val="28"/>
          <w:szCs w:val="28"/>
          <w:lang w:val="es-ES"/>
        </w:rPr>
        <w:t xml:space="preserve">se desprende, </w:t>
      </w:r>
      <w:r w:rsidR="00BC3ED9" w:rsidRPr="00100612">
        <w:rPr>
          <w:rFonts w:ascii="Arial Narrow" w:hAnsi="Arial Narrow" w:cs="Arial"/>
          <w:sz w:val="28"/>
          <w:szCs w:val="28"/>
          <w:lang w:val="es-ES"/>
        </w:rPr>
        <w:t>objetivamente</w:t>
      </w:r>
      <w:r w:rsidR="001363C9">
        <w:rPr>
          <w:rFonts w:ascii="Arial Narrow" w:hAnsi="Arial Narrow" w:cs="Arial"/>
          <w:sz w:val="28"/>
          <w:szCs w:val="28"/>
          <w:lang w:val="es-ES"/>
        </w:rPr>
        <w:t xml:space="preserve">, </w:t>
      </w:r>
      <w:r w:rsidR="00BC3ED9" w:rsidRPr="00100612">
        <w:rPr>
          <w:rFonts w:ascii="Arial Narrow" w:hAnsi="Arial Narrow" w:cs="Arial"/>
          <w:sz w:val="28"/>
          <w:szCs w:val="28"/>
          <w:lang w:val="es-ES"/>
        </w:rPr>
        <w:t>la confesión de la convivencia</w:t>
      </w:r>
      <w:r w:rsidR="005E3DEA" w:rsidRPr="00100612">
        <w:rPr>
          <w:rFonts w:ascii="Arial Narrow" w:hAnsi="Arial Narrow" w:cs="Arial"/>
          <w:sz w:val="28"/>
          <w:szCs w:val="28"/>
          <w:lang w:val="es-ES"/>
        </w:rPr>
        <w:t xml:space="preserve"> en mención</w:t>
      </w:r>
      <w:r w:rsidR="00BC3ED9" w:rsidRPr="00100612">
        <w:rPr>
          <w:rFonts w:ascii="Arial Narrow" w:hAnsi="Arial Narrow" w:cs="Arial"/>
          <w:sz w:val="28"/>
          <w:szCs w:val="28"/>
          <w:lang w:val="es-ES"/>
        </w:rPr>
        <w:t xml:space="preserve">, en </w:t>
      </w:r>
      <w:r w:rsidR="009A729C" w:rsidRPr="00100612">
        <w:rPr>
          <w:rFonts w:ascii="Arial Narrow" w:hAnsi="Arial Narrow" w:cs="Arial"/>
          <w:sz w:val="28"/>
          <w:szCs w:val="28"/>
          <w:lang w:val="es-ES"/>
        </w:rPr>
        <w:t xml:space="preserve">la medida en que su declaración </w:t>
      </w:r>
      <w:r w:rsidR="005E3DEA" w:rsidRPr="00100612">
        <w:rPr>
          <w:rFonts w:ascii="Arial Narrow" w:hAnsi="Arial Narrow" w:cs="Arial"/>
          <w:sz w:val="28"/>
          <w:szCs w:val="28"/>
          <w:lang w:val="es-ES"/>
        </w:rPr>
        <w:t>vers</w:t>
      </w:r>
      <w:r w:rsidR="000F7A3B" w:rsidRPr="00100612">
        <w:rPr>
          <w:rFonts w:ascii="Arial Narrow" w:hAnsi="Arial Narrow" w:cs="Arial"/>
          <w:sz w:val="28"/>
          <w:szCs w:val="28"/>
          <w:lang w:val="es-ES"/>
        </w:rPr>
        <w:t>ó</w:t>
      </w:r>
      <w:r w:rsidR="005E3DEA" w:rsidRPr="00100612">
        <w:rPr>
          <w:rFonts w:ascii="Arial Narrow" w:hAnsi="Arial Narrow" w:cs="Arial"/>
          <w:sz w:val="28"/>
          <w:szCs w:val="28"/>
          <w:lang w:val="es-ES"/>
        </w:rPr>
        <w:t xml:space="preserve"> sobre hechos que favorecieron </w:t>
      </w:r>
      <w:r w:rsidR="009063FE" w:rsidRPr="00100612">
        <w:rPr>
          <w:rFonts w:ascii="Arial Narrow" w:hAnsi="Arial Narrow" w:cs="Arial"/>
          <w:sz w:val="28"/>
          <w:szCs w:val="28"/>
          <w:lang w:val="es-ES"/>
        </w:rPr>
        <w:t xml:space="preserve">a </w:t>
      </w:r>
      <w:r w:rsidR="000F7A3B" w:rsidRPr="00100612">
        <w:rPr>
          <w:rFonts w:ascii="Arial Narrow" w:hAnsi="Arial Narrow" w:cs="Arial"/>
          <w:sz w:val="28"/>
          <w:szCs w:val="28"/>
          <w:lang w:val="es-ES"/>
        </w:rPr>
        <w:t>la contraparte</w:t>
      </w:r>
      <w:r w:rsidR="009A729C" w:rsidRPr="00100612">
        <w:rPr>
          <w:rFonts w:ascii="Arial Narrow" w:hAnsi="Arial Narrow" w:cs="Arial"/>
          <w:sz w:val="28"/>
          <w:szCs w:val="28"/>
          <w:lang w:val="es-ES"/>
        </w:rPr>
        <w:t xml:space="preserve"> y perjudic</w:t>
      </w:r>
      <w:r w:rsidR="005E3DEA" w:rsidRPr="00100612">
        <w:rPr>
          <w:rFonts w:ascii="Arial Narrow" w:hAnsi="Arial Narrow" w:cs="Arial"/>
          <w:sz w:val="28"/>
          <w:szCs w:val="28"/>
          <w:lang w:val="es-ES"/>
        </w:rPr>
        <w:t xml:space="preserve">aron a </w:t>
      </w:r>
      <w:r w:rsidR="009A729C" w:rsidRPr="00100612">
        <w:rPr>
          <w:rFonts w:ascii="Arial Narrow" w:hAnsi="Arial Narrow" w:cs="Arial"/>
          <w:sz w:val="28"/>
          <w:szCs w:val="28"/>
          <w:lang w:val="es-ES"/>
        </w:rPr>
        <w:t xml:space="preserve">la absolvente, </w:t>
      </w:r>
      <w:r w:rsidR="00131228" w:rsidRPr="00100612">
        <w:rPr>
          <w:rFonts w:ascii="Arial Narrow" w:hAnsi="Arial Narrow" w:cs="Arial"/>
          <w:sz w:val="28"/>
          <w:szCs w:val="28"/>
          <w:lang w:val="es-ES"/>
        </w:rPr>
        <w:t xml:space="preserve">en tanto que, aceptó </w:t>
      </w:r>
      <w:r w:rsidR="005E3DEA" w:rsidRPr="00100612">
        <w:rPr>
          <w:rFonts w:ascii="Arial Narrow" w:hAnsi="Arial Narrow" w:cs="Arial"/>
          <w:sz w:val="28"/>
          <w:szCs w:val="28"/>
          <w:lang w:val="es-ES"/>
        </w:rPr>
        <w:t xml:space="preserve">que su esposo </w:t>
      </w:r>
      <w:r w:rsidR="005E3DEA" w:rsidRPr="00100612">
        <w:rPr>
          <w:rFonts w:ascii="Arial Narrow" w:hAnsi="Arial Narrow" w:cs="Arial"/>
          <w:sz w:val="28"/>
          <w:szCs w:val="28"/>
          <w:lang w:val="es-ES"/>
        </w:rPr>
        <w:lastRenderedPageBreak/>
        <w:t xml:space="preserve">convivió con la señora </w:t>
      </w:r>
      <w:r w:rsidR="000D364D" w:rsidRPr="00100612">
        <w:rPr>
          <w:rFonts w:ascii="Arial Narrow" w:hAnsi="Arial Narrow" w:cs="Arial"/>
          <w:sz w:val="28"/>
          <w:szCs w:val="28"/>
          <w:lang w:val="es-ES"/>
        </w:rPr>
        <w:t>Claudia Patricia Mej</w:t>
      </w:r>
      <w:r w:rsidR="00246186" w:rsidRPr="00100612">
        <w:rPr>
          <w:rFonts w:ascii="Arial Narrow" w:hAnsi="Arial Narrow" w:cs="Arial"/>
          <w:sz w:val="28"/>
          <w:szCs w:val="28"/>
          <w:lang w:val="es-ES"/>
        </w:rPr>
        <w:t xml:space="preserve">ía Duque, desde el año 96 </w:t>
      </w:r>
      <w:r w:rsidR="000F7A3B" w:rsidRPr="00100612">
        <w:rPr>
          <w:rFonts w:ascii="Arial Narrow" w:hAnsi="Arial Narrow" w:cs="Arial"/>
          <w:sz w:val="28"/>
          <w:szCs w:val="28"/>
          <w:lang w:val="es-ES"/>
        </w:rPr>
        <w:t>hasta el momento de</w:t>
      </w:r>
      <w:r w:rsidR="00131228" w:rsidRPr="00100612">
        <w:rPr>
          <w:rFonts w:ascii="Arial Narrow" w:hAnsi="Arial Narrow" w:cs="Arial"/>
          <w:sz w:val="28"/>
          <w:szCs w:val="28"/>
          <w:lang w:val="es-ES"/>
        </w:rPr>
        <w:t>l deceso</w:t>
      </w:r>
      <w:r w:rsidR="000F7A3B" w:rsidRPr="00100612">
        <w:rPr>
          <w:rFonts w:ascii="Arial Narrow" w:hAnsi="Arial Narrow" w:cs="Arial"/>
          <w:sz w:val="28"/>
          <w:szCs w:val="28"/>
          <w:lang w:val="es-ES"/>
        </w:rPr>
        <w:t>.</w:t>
      </w:r>
    </w:p>
    <w:p w:rsidR="00BA281E" w:rsidRPr="00640802" w:rsidRDefault="00BA281E" w:rsidP="00640802">
      <w:pPr>
        <w:pStyle w:val="Sansinterligne"/>
      </w:pPr>
    </w:p>
    <w:p w:rsidR="00BA281E" w:rsidRPr="00100612" w:rsidRDefault="00BA281E" w:rsidP="00BA281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anterior, se corrobora además con los </w:t>
      </w:r>
      <w:r w:rsidRPr="00100612">
        <w:rPr>
          <w:rFonts w:ascii="Arial Narrow" w:hAnsi="Arial Narrow" w:cs="Arial"/>
          <w:sz w:val="28"/>
          <w:szCs w:val="28"/>
          <w:lang w:val="es-ES"/>
        </w:rPr>
        <w:t>dichos de la testigo Luz Mery Quintero García, hermana del causante, quien pese haber sido convocada a instancias de la cónyuge supérstite, dio cuenta que su hermano convivió al menos durante los cinco años anteriores a su deceso, con la señora Claudia Patricia,</w:t>
      </w:r>
      <w:r w:rsidR="00865E32">
        <w:rPr>
          <w:rFonts w:ascii="Arial Narrow" w:hAnsi="Arial Narrow" w:cs="Arial"/>
          <w:sz w:val="28"/>
          <w:szCs w:val="28"/>
          <w:lang w:val="es-ES"/>
        </w:rPr>
        <w:t xml:space="preserve"> </w:t>
      </w:r>
      <w:r w:rsidRPr="00100612">
        <w:rPr>
          <w:rFonts w:ascii="Arial Narrow" w:hAnsi="Arial Narrow" w:cs="Arial"/>
          <w:sz w:val="28"/>
          <w:szCs w:val="28"/>
          <w:lang w:val="es-ES"/>
        </w:rPr>
        <w:t xml:space="preserve">que procrearon a Wendy </w:t>
      </w:r>
      <w:proofErr w:type="spellStart"/>
      <w:r w:rsidRPr="00100612">
        <w:rPr>
          <w:rFonts w:ascii="Arial Narrow" w:hAnsi="Arial Narrow" w:cs="Arial"/>
          <w:sz w:val="28"/>
          <w:szCs w:val="28"/>
          <w:lang w:val="es-ES"/>
        </w:rPr>
        <w:t>Dayana</w:t>
      </w:r>
      <w:proofErr w:type="spellEnd"/>
      <w:r w:rsidR="00865E32">
        <w:rPr>
          <w:rFonts w:ascii="Arial Narrow" w:hAnsi="Arial Narrow" w:cs="Arial"/>
          <w:sz w:val="28"/>
          <w:szCs w:val="28"/>
          <w:lang w:val="es-ES"/>
        </w:rPr>
        <w:t xml:space="preserve"> y </w:t>
      </w:r>
      <w:r w:rsidRPr="00100612">
        <w:rPr>
          <w:rFonts w:ascii="Arial Narrow" w:hAnsi="Arial Narrow" w:cs="Arial"/>
          <w:sz w:val="28"/>
          <w:szCs w:val="28"/>
          <w:lang w:val="es-ES"/>
        </w:rPr>
        <w:t>que tenían una buena relación</w:t>
      </w:r>
      <w:r w:rsidR="00F45D57">
        <w:rPr>
          <w:rFonts w:ascii="Arial Narrow" w:hAnsi="Arial Narrow" w:cs="Arial"/>
          <w:sz w:val="28"/>
          <w:szCs w:val="28"/>
          <w:lang w:val="es-ES"/>
        </w:rPr>
        <w:t xml:space="preserve"> de pareja, pero desconociendo si</w:t>
      </w:r>
      <w:r w:rsidR="00865E32">
        <w:rPr>
          <w:rFonts w:ascii="Arial Narrow" w:hAnsi="Arial Narrow" w:cs="Arial"/>
          <w:sz w:val="28"/>
          <w:szCs w:val="28"/>
          <w:lang w:val="es-ES"/>
        </w:rPr>
        <w:t xml:space="preserve"> en algún momento medio separación entre ellos.</w:t>
      </w:r>
    </w:p>
    <w:p w:rsidR="009A729C" w:rsidRPr="004D6F07" w:rsidRDefault="009A729C" w:rsidP="004D6F07">
      <w:pPr>
        <w:pStyle w:val="Sansinterligne"/>
      </w:pPr>
    </w:p>
    <w:p w:rsidR="001E25FA" w:rsidRPr="00100612" w:rsidRDefault="006C6EC3" w:rsidP="00FD7B3A">
      <w:pPr>
        <w:spacing w:line="360" w:lineRule="auto"/>
        <w:ind w:firstLine="851"/>
        <w:jc w:val="both"/>
        <w:rPr>
          <w:rFonts w:ascii="Arial Narrow" w:hAnsi="Arial Narrow" w:cs="Arial"/>
          <w:sz w:val="28"/>
          <w:szCs w:val="28"/>
          <w:lang w:val="es-ES"/>
        </w:rPr>
      </w:pPr>
      <w:r w:rsidRPr="00100612">
        <w:rPr>
          <w:rFonts w:ascii="Arial Narrow" w:hAnsi="Arial Narrow" w:cs="Arial"/>
          <w:sz w:val="28"/>
          <w:szCs w:val="28"/>
          <w:lang w:val="es-ES"/>
        </w:rPr>
        <w:t xml:space="preserve">De suerte que, </w:t>
      </w:r>
      <w:r w:rsidR="002B29B8">
        <w:rPr>
          <w:rFonts w:ascii="Arial Narrow" w:hAnsi="Arial Narrow" w:cs="Arial"/>
          <w:sz w:val="28"/>
          <w:szCs w:val="28"/>
          <w:lang w:val="es-ES"/>
        </w:rPr>
        <w:t xml:space="preserve">lo anterior es suficiente para concluir que acertó la a-quo al declarar que </w:t>
      </w:r>
      <w:r w:rsidR="00E13C6B">
        <w:rPr>
          <w:rFonts w:ascii="Arial Narrow" w:hAnsi="Arial Narrow" w:cs="Arial"/>
          <w:sz w:val="28"/>
          <w:szCs w:val="28"/>
          <w:lang w:val="es-ES"/>
        </w:rPr>
        <w:t xml:space="preserve">a la </w:t>
      </w:r>
      <w:r w:rsidR="00A67939" w:rsidRPr="00100612">
        <w:rPr>
          <w:rFonts w:ascii="Arial Narrow" w:hAnsi="Arial Narrow" w:cs="Arial"/>
          <w:sz w:val="28"/>
          <w:szCs w:val="28"/>
          <w:lang w:val="es-ES"/>
        </w:rPr>
        <w:t xml:space="preserve">demandante le asiste el derecho a </w:t>
      </w:r>
      <w:r w:rsidR="00D41366" w:rsidRPr="00100612">
        <w:rPr>
          <w:rFonts w:ascii="Arial Narrow" w:hAnsi="Arial Narrow" w:cs="Arial"/>
          <w:sz w:val="28"/>
          <w:szCs w:val="28"/>
          <w:lang w:val="es-ES"/>
        </w:rPr>
        <w:t xml:space="preserve">la pensión de sobrevivientes generada con el deceso del señor Didier José Quintero García, </w:t>
      </w:r>
      <w:r w:rsidR="00E13C6B">
        <w:rPr>
          <w:rFonts w:ascii="Arial Narrow" w:hAnsi="Arial Narrow" w:cs="Arial"/>
          <w:sz w:val="28"/>
          <w:szCs w:val="28"/>
          <w:lang w:val="es-ES"/>
        </w:rPr>
        <w:t>en su calidad de compañera permanente.</w:t>
      </w:r>
    </w:p>
    <w:p w:rsidR="00FD7B3A" w:rsidRPr="00EC55D9" w:rsidRDefault="00FD7B3A" w:rsidP="00EC55D9">
      <w:pPr>
        <w:pStyle w:val="Sansinterligne"/>
      </w:pPr>
    </w:p>
    <w:p w:rsidR="00A14C3B" w:rsidRDefault="00CF7BB4" w:rsidP="00A14C3B">
      <w:pPr>
        <w:spacing w:line="360" w:lineRule="auto"/>
        <w:ind w:firstLine="708"/>
        <w:jc w:val="both"/>
        <w:rPr>
          <w:rFonts w:ascii="Arial Narrow" w:hAnsi="Arial Narrow" w:cs="Arial"/>
          <w:sz w:val="28"/>
          <w:szCs w:val="28"/>
          <w:lang w:val="es-ES"/>
        </w:rPr>
      </w:pPr>
      <w:r w:rsidRPr="00100612">
        <w:rPr>
          <w:rFonts w:ascii="Arial Narrow" w:hAnsi="Arial Narrow" w:cs="Arial"/>
          <w:sz w:val="28"/>
          <w:szCs w:val="28"/>
          <w:lang w:val="es-ES"/>
        </w:rPr>
        <w:t>R</w:t>
      </w:r>
      <w:r w:rsidR="00704E00" w:rsidRPr="00100612">
        <w:rPr>
          <w:rFonts w:ascii="Arial Narrow" w:hAnsi="Arial Narrow" w:cs="Arial"/>
          <w:sz w:val="28"/>
          <w:szCs w:val="28"/>
          <w:lang w:val="es-ES"/>
        </w:rPr>
        <w:t xml:space="preserve">especto de la otra arista, </w:t>
      </w:r>
      <w:r w:rsidR="00CC2C9C">
        <w:rPr>
          <w:rFonts w:ascii="Arial Narrow" w:hAnsi="Arial Narrow" w:cs="Arial"/>
          <w:sz w:val="28"/>
          <w:szCs w:val="28"/>
          <w:lang w:val="es-ES"/>
        </w:rPr>
        <w:t xml:space="preserve">esto es, de la </w:t>
      </w:r>
      <w:r w:rsidR="00F45D57">
        <w:rPr>
          <w:rFonts w:ascii="Arial Narrow" w:hAnsi="Arial Narrow" w:cs="Arial"/>
          <w:sz w:val="28"/>
          <w:szCs w:val="28"/>
          <w:lang w:val="es-ES"/>
        </w:rPr>
        <w:t>cónyuge</w:t>
      </w:r>
      <w:r w:rsidR="00CC2C9C">
        <w:rPr>
          <w:rFonts w:ascii="Arial Narrow" w:hAnsi="Arial Narrow" w:cs="Arial"/>
          <w:sz w:val="28"/>
          <w:szCs w:val="28"/>
          <w:lang w:val="es-ES"/>
        </w:rPr>
        <w:t xml:space="preserve"> supérstite</w:t>
      </w:r>
      <w:r w:rsidR="002B29B8">
        <w:rPr>
          <w:rFonts w:ascii="Arial Narrow" w:hAnsi="Arial Narrow" w:cs="Arial"/>
          <w:sz w:val="28"/>
          <w:szCs w:val="28"/>
          <w:lang w:val="es-ES"/>
        </w:rPr>
        <w:t xml:space="preserve"> del causante</w:t>
      </w:r>
      <w:r w:rsidR="00CC2C9C">
        <w:rPr>
          <w:rFonts w:ascii="Arial Narrow" w:hAnsi="Arial Narrow" w:cs="Arial"/>
          <w:sz w:val="28"/>
          <w:szCs w:val="28"/>
          <w:lang w:val="es-ES"/>
        </w:rPr>
        <w:t>,</w:t>
      </w:r>
      <w:r w:rsidR="002B29B8">
        <w:rPr>
          <w:rFonts w:ascii="Arial Narrow" w:hAnsi="Arial Narrow" w:cs="Arial"/>
          <w:sz w:val="28"/>
          <w:szCs w:val="28"/>
          <w:lang w:val="es-ES"/>
        </w:rPr>
        <w:t xml:space="preserve"> l</w:t>
      </w:r>
      <w:r w:rsidR="00704E00" w:rsidRPr="00100612">
        <w:rPr>
          <w:rFonts w:ascii="Arial Narrow" w:hAnsi="Arial Narrow" w:cs="Arial"/>
          <w:sz w:val="28"/>
          <w:szCs w:val="28"/>
          <w:lang w:val="es-ES"/>
        </w:rPr>
        <w:t>a testigo</w:t>
      </w:r>
      <w:r w:rsidR="00CC2C9C">
        <w:rPr>
          <w:rFonts w:ascii="Arial Narrow" w:hAnsi="Arial Narrow" w:cs="Arial"/>
          <w:sz w:val="28"/>
          <w:szCs w:val="28"/>
          <w:lang w:val="es-ES"/>
        </w:rPr>
        <w:t xml:space="preserve"> </w:t>
      </w:r>
      <w:r w:rsidR="00CC2C9C" w:rsidRPr="00100612">
        <w:rPr>
          <w:rFonts w:ascii="Arial Narrow" w:hAnsi="Arial Narrow" w:cs="Arial"/>
          <w:sz w:val="28"/>
          <w:szCs w:val="28"/>
          <w:lang w:val="es-ES"/>
        </w:rPr>
        <w:t>Luz Mery Quintero García,</w:t>
      </w:r>
      <w:r w:rsidR="00704E00" w:rsidRPr="00100612">
        <w:rPr>
          <w:rFonts w:ascii="Arial Narrow" w:hAnsi="Arial Narrow" w:cs="Arial"/>
          <w:sz w:val="28"/>
          <w:szCs w:val="28"/>
          <w:lang w:val="es-ES"/>
        </w:rPr>
        <w:t xml:space="preserve"> indicó que desde muy joven su </w:t>
      </w:r>
      <w:r w:rsidR="00FD7B3A" w:rsidRPr="00100612">
        <w:rPr>
          <w:rFonts w:ascii="Arial Narrow" w:hAnsi="Arial Narrow" w:cs="Arial"/>
          <w:sz w:val="28"/>
          <w:szCs w:val="28"/>
          <w:lang w:val="es-ES"/>
        </w:rPr>
        <w:t>hermano</w:t>
      </w:r>
      <w:r w:rsidR="00671780" w:rsidRPr="00100612">
        <w:rPr>
          <w:rFonts w:ascii="Arial Narrow" w:hAnsi="Arial Narrow" w:cs="Arial"/>
          <w:sz w:val="28"/>
          <w:szCs w:val="28"/>
          <w:lang w:val="es-ES"/>
        </w:rPr>
        <w:t xml:space="preserve"> hizo vida marital con </w:t>
      </w:r>
      <w:r w:rsidR="00A14C3B" w:rsidRPr="00100612">
        <w:rPr>
          <w:rFonts w:ascii="Arial Narrow" w:hAnsi="Arial Narrow" w:cs="Arial"/>
          <w:sz w:val="28"/>
          <w:szCs w:val="28"/>
          <w:lang w:val="es-ES"/>
        </w:rPr>
        <w:t xml:space="preserve">Luz Elena López Álzate, que </w:t>
      </w:r>
      <w:r w:rsidR="00D1243F" w:rsidRPr="00100612">
        <w:rPr>
          <w:rFonts w:ascii="Arial Narrow" w:hAnsi="Arial Narrow" w:cs="Arial"/>
          <w:sz w:val="28"/>
          <w:szCs w:val="28"/>
          <w:lang w:val="es-ES"/>
        </w:rPr>
        <w:t xml:space="preserve">convivieron </w:t>
      </w:r>
      <w:r w:rsidR="0093276C" w:rsidRPr="00100612">
        <w:rPr>
          <w:rFonts w:ascii="Arial Narrow" w:hAnsi="Arial Narrow" w:cs="Arial"/>
          <w:sz w:val="28"/>
          <w:szCs w:val="28"/>
          <w:lang w:val="es-ES"/>
        </w:rPr>
        <w:t xml:space="preserve">en el barrio la Floresta </w:t>
      </w:r>
      <w:r w:rsidR="00DA328D" w:rsidRPr="00100612">
        <w:rPr>
          <w:rFonts w:ascii="Arial Narrow" w:hAnsi="Arial Narrow" w:cs="Arial"/>
          <w:sz w:val="28"/>
          <w:szCs w:val="28"/>
          <w:lang w:val="es-ES"/>
        </w:rPr>
        <w:t>uno o dos años</w:t>
      </w:r>
      <w:r w:rsidR="0093276C" w:rsidRPr="00100612">
        <w:rPr>
          <w:rFonts w:ascii="Arial Narrow" w:hAnsi="Arial Narrow" w:cs="Arial"/>
          <w:sz w:val="28"/>
          <w:szCs w:val="28"/>
          <w:lang w:val="es-ES"/>
        </w:rPr>
        <w:t xml:space="preserve"> antes casarse, </w:t>
      </w:r>
      <w:r w:rsidR="00704E00" w:rsidRPr="00100612">
        <w:rPr>
          <w:rFonts w:ascii="Arial Narrow" w:hAnsi="Arial Narrow" w:cs="Arial"/>
          <w:sz w:val="28"/>
          <w:szCs w:val="28"/>
          <w:lang w:val="es-ES"/>
        </w:rPr>
        <w:t>q</w:t>
      </w:r>
      <w:r w:rsidR="00A71F80" w:rsidRPr="00100612">
        <w:rPr>
          <w:rFonts w:ascii="Arial Narrow" w:hAnsi="Arial Narrow" w:cs="Arial"/>
          <w:sz w:val="28"/>
          <w:szCs w:val="28"/>
          <w:lang w:val="es-ES"/>
        </w:rPr>
        <w:t>ue durante dicho lapso procrearon a</w:t>
      </w:r>
      <w:r w:rsidR="00704E00" w:rsidRPr="00100612">
        <w:rPr>
          <w:rFonts w:ascii="Arial Narrow" w:hAnsi="Arial Narrow" w:cs="Arial"/>
          <w:sz w:val="28"/>
          <w:szCs w:val="28"/>
          <w:lang w:val="es-ES"/>
        </w:rPr>
        <w:t xml:space="preserve"> su sobrino</w:t>
      </w:r>
      <w:r w:rsidR="00A71F80" w:rsidRPr="00100612">
        <w:rPr>
          <w:rFonts w:ascii="Arial Narrow" w:hAnsi="Arial Narrow" w:cs="Arial"/>
          <w:sz w:val="28"/>
          <w:szCs w:val="28"/>
          <w:lang w:val="es-ES"/>
        </w:rPr>
        <w:t xml:space="preserve"> Adrián, quien para la época de las nupcias</w:t>
      </w:r>
      <w:r w:rsidR="00704E00" w:rsidRPr="00100612">
        <w:rPr>
          <w:rFonts w:ascii="Arial Narrow" w:hAnsi="Arial Narrow" w:cs="Arial"/>
          <w:sz w:val="28"/>
          <w:szCs w:val="28"/>
          <w:lang w:val="es-ES"/>
        </w:rPr>
        <w:t xml:space="preserve">, </w:t>
      </w:r>
      <w:r w:rsidR="002B29B8">
        <w:rPr>
          <w:rFonts w:ascii="Arial Narrow" w:hAnsi="Arial Narrow" w:cs="Arial"/>
          <w:sz w:val="28"/>
          <w:szCs w:val="28"/>
          <w:lang w:val="es-ES"/>
        </w:rPr>
        <w:t xml:space="preserve">ya caminaba; </w:t>
      </w:r>
      <w:r w:rsidR="001E1F88" w:rsidRPr="00100612">
        <w:rPr>
          <w:rFonts w:ascii="Arial Narrow" w:hAnsi="Arial Narrow" w:cs="Arial"/>
          <w:sz w:val="28"/>
          <w:szCs w:val="28"/>
          <w:lang w:val="es-ES"/>
        </w:rPr>
        <w:t xml:space="preserve">que </w:t>
      </w:r>
      <w:r w:rsidR="00A71F80" w:rsidRPr="00100612">
        <w:rPr>
          <w:rFonts w:ascii="Arial Narrow" w:hAnsi="Arial Narrow" w:cs="Arial"/>
          <w:sz w:val="28"/>
          <w:szCs w:val="28"/>
          <w:lang w:val="es-ES"/>
        </w:rPr>
        <w:t xml:space="preserve">la pareja convivió </w:t>
      </w:r>
      <w:r w:rsidR="00B10384" w:rsidRPr="00100612">
        <w:rPr>
          <w:rFonts w:ascii="Arial Narrow" w:hAnsi="Arial Narrow" w:cs="Arial"/>
          <w:sz w:val="28"/>
          <w:szCs w:val="28"/>
          <w:lang w:val="es-ES"/>
        </w:rPr>
        <w:t>de forma ininterrumpida</w:t>
      </w:r>
      <w:r w:rsidR="00BA00E3" w:rsidRPr="00100612">
        <w:rPr>
          <w:rFonts w:ascii="Arial Narrow" w:hAnsi="Arial Narrow" w:cs="Arial"/>
          <w:sz w:val="28"/>
          <w:szCs w:val="28"/>
          <w:lang w:val="es-ES"/>
        </w:rPr>
        <w:t xml:space="preserve">, en calidad de esposos, </w:t>
      </w:r>
      <w:r w:rsidR="00A71F80" w:rsidRPr="00100612">
        <w:rPr>
          <w:rFonts w:ascii="Arial Narrow" w:hAnsi="Arial Narrow" w:cs="Arial"/>
          <w:sz w:val="28"/>
          <w:szCs w:val="28"/>
          <w:lang w:val="es-ES"/>
        </w:rPr>
        <w:t>por un lapso a</w:t>
      </w:r>
      <w:r w:rsidR="001E1F88" w:rsidRPr="00100612">
        <w:rPr>
          <w:rFonts w:ascii="Arial Narrow" w:hAnsi="Arial Narrow" w:cs="Arial"/>
          <w:sz w:val="28"/>
          <w:szCs w:val="28"/>
          <w:lang w:val="es-ES"/>
        </w:rPr>
        <w:t xml:space="preserve">proximado de cinco o seis </w:t>
      </w:r>
      <w:r w:rsidR="001644E6" w:rsidRPr="00100612">
        <w:rPr>
          <w:rFonts w:ascii="Arial Narrow" w:hAnsi="Arial Narrow" w:cs="Arial"/>
          <w:sz w:val="28"/>
          <w:szCs w:val="28"/>
          <w:lang w:val="es-ES"/>
        </w:rPr>
        <w:t>años</w:t>
      </w:r>
      <w:r w:rsidR="0093276C" w:rsidRPr="00100612">
        <w:rPr>
          <w:rFonts w:ascii="Arial Narrow" w:hAnsi="Arial Narrow" w:cs="Arial"/>
          <w:sz w:val="28"/>
          <w:szCs w:val="28"/>
          <w:lang w:val="es-ES"/>
        </w:rPr>
        <w:t>,</w:t>
      </w:r>
      <w:r w:rsidR="00FB1E65" w:rsidRPr="00100612">
        <w:rPr>
          <w:rFonts w:ascii="Arial Narrow" w:hAnsi="Arial Narrow" w:cs="Arial"/>
          <w:sz w:val="28"/>
          <w:szCs w:val="28"/>
          <w:lang w:val="es-ES"/>
        </w:rPr>
        <w:t xml:space="preserve"> </w:t>
      </w:r>
      <w:r w:rsidR="001644E6" w:rsidRPr="00100612">
        <w:rPr>
          <w:rFonts w:ascii="Arial Narrow" w:hAnsi="Arial Narrow" w:cs="Arial"/>
          <w:sz w:val="28"/>
          <w:szCs w:val="28"/>
          <w:lang w:val="es-ES"/>
        </w:rPr>
        <w:t>al cabo de los cuale</w:t>
      </w:r>
      <w:r w:rsidR="00671780" w:rsidRPr="00100612">
        <w:rPr>
          <w:rFonts w:ascii="Arial Narrow" w:hAnsi="Arial Narrow" w:cs="Arial"/>
          <w:sz w:val="28"/>
          <w:szCs w:val="28"/>
          <w:lang w:val="es-ES"/>
        </w:rPr>
        <w:t>s</w:t>
      </w:r>
      <w:r w:rsidR="00FB1E65" w:rsidRPr="00100612">
        <w:rPr>
          <w:rFonts w:ascii="Arial Narrow" w:hAnsi="Arial Narrow" w:cs="Arial"/>
          <w:sz w:val="28"/>
          <w:szCs w:val="28"/>
          <w:lang w:val="es-ES"/>
        </w:rPr>
        <w:t xml:space="preserve"> decidi</w:t>
      </w:r>
      <w:r w:rsidR="00704E00" w:rsidRPr="00100612">
        <w:rPr>
          <w:rFonts w:ascii="Arial Narrow" w:hAnsi="Arial Narrow" w:cs="Arial"/>
          <w:sz w:val="28"/>
          <w:szCs w:val="28"/>
          <w:lang w:val="es-ES"/>
        </w:rPr>
        <w:t>eron separarse defini</w:t>
      </w:r>
      <w:r w:rsidR="00C248F3">
        <w:rPr>
          <w:rFonts w:ascii="Arial Narrow" w:hAnsi="Arial Narrow" w:cs="Arial"/>
          <w:sz w:val="28"/>
          <w:szCs w:val="28"/>
          <w:lang w:val="es-ES"/>
        </w:rPr>
        <w:t>tiva</w:t>
      </w:r>
      <w:r w:rsidR="00704E00" w:rsidRPr="00100612">
        <w:rPr>
          <w:rFonts w:ascii="Arial Narrow" w:hAnsi="Arial Narrow" w:cs="Arial"/>
          <w:sz w:val="28"/>
          <w:szCs w:val="28"/>
          <w:lang w:val="es-ES"/>
        </w:rPr>
        <w:t>,</w:t>
      </w:r>
      <w:r w:rsidR="00BA00E3" w:rsidRPr="00100612">
        <w:rPr>
          <w:rFonts w:ascii="Arial Narrow" w:hAnsi="Arial Narrow" w:cs="Arial"/>
          <w:sz w:val="28"/>
          <w:szCs w:val="28"/>
          <w:lang w:val="es-ES"/>
        </w:rPr>
        <w:t xml:space="preserve"> y que recuerda que su sobr</w:t>
      </w:r>
      <w:r w:rsidR="000658D3" w:rsidRPr="00100612">
        <w:rPr>
          <w:rFonts w:ascii="Arial Narrow" w:hAnsi="Arial Narrow" w:cs="Arial"/>
          <w:sz w:val="28"/>
          <w:szCs w:val="28"/>
          <w:lang w:val="es-ES"/>
        </w:rPr>
        <w:t xml:space="preserve">ino estaba empezando a estudiar </w:t>
      </w:r>
      <w:r w:rsidR="00AC7CC4" w:rsidRPr="00100612">
        <w:rPr>
          <w:rFonts w:ascii="Arial Narrow" w:hAnsi="Arial Narrow" w:cs="Arial"/>
          <w:sz w:val="28"/>
          <w:szCs w:val="28"/>
          <w:lang w:val="es-ES"/>
        </w:rPr>
        <w:t>cuando eso</w:t>
      </w:r>
      <w:r w:rsidR="000658D3" w:rsidRPr="00100612">
        <w:rPr>
          <w:rFonts w:ascii="Arial Narrow" w:hAnsi="Arial Narrow" w:cs="Arial"/>
          <w:sz w:val="28"/>
          <w:szCs w:val="28"/>
          <w:lang w:val="es-ES"/>
        </w:rPr>
        <w:t xml:space="preserve"> ocurrió.</w:t>
      </w:r>
    </w:p>
    <w:p w:rsidR="00FB1E65" w:rsidRPr="00EC55D9" w:rsidRDefault="00FB1E65" w:rsidP="00EC55D9">
      <w:pPr>
        <w:pStyle w:val="Sansinterligne"/>
      </w:pPr>
    </w:p>
    <w:p w:rsidR="00AD29DC" w:rsidRDefault="002E2378" w:rsidP="00890717">
      <w:pPr>
        <w:spacing w:line="360" w:lineRule="auto"/>
        <w:ind w:firstLine="851"/>
        <w:jc w:val="both"/>
        <w:rPr>
          <w:rFonts w:ascii="Arial Narrow" w:hAnsi="Arial Narrow" w:cs="Arial"/>
          <w:sz w:val="28"/>
          <w:szCs w:val="28"/>
          <w:lang w:val="es-ES"/>
        </w:rPr>
      </w:pPr>
      <w:r w:rsidRPr="00100612">
        <w:rPr>
          <w:rFonts w:ascii="Arial Narrow" w:hAnsi="Arial Narrow" w:cs="Arial"/>
          <w:sz w:val="28"/>
          <w:szCs w:val="28"/>
          <w:lang w:val="es-ES"/>
        </w:rPr>
        <w:t xml:space="preserve">Tal declarante goza de total credibilidad y veracidad, </w:t>
      </w:r>
      <w:r w:rsidR="00FB1E65" w:rsidRPr="00100612">
        <w:rPr>
          <w:rFonts w:ascii="Arial Narrow" w:hAnsi="Arial Narrow" w:cs="Arial"/>
          <w:sz w:val="28"/>
          <w:szCs w:val="28"/>
          <w:lang w:val="es-ES"/>
        </w:rPr>
        <w:t xml:space="preserve">pues </w:t>
      </w:r>
      <w:r w:rsidRPr="00100612">
        <w:rPr>
          <w:rFonts w:ascii="Arial Narrow" w:hAnsi="Arial Narrow" w:cs="Arial"/>
          <w:sz w:val="28"/>
          <w:szCs w:val="28"/>
          <w:lang w:val="es-ES"/>
        </w:rPr>
        <w:t xml:space="preserve">se observa que da una versión </w:t>
      </w:r>
      <w:r w:rsidR="00B87902" w:rsidRPr="00100612">
        <w:rPr>
          <w:rFonts w:ascii="Arial Narrow" w:hAnsi="Arial Narrow" w:cs="Arial"/>
          <w:sz w:val="28"/>
          <w:szCs w:val="28"/>
          <w:lang w:val="es-ES"/>
        </w:rPr>
        <w:t xml:space="preserve">clara, </w:t>
      </w:r>
      <w:r w:rsidRPr="00100612">
        <w:rPr>
          <w:rFonts w:ascii="Arial Narrow" w:hAnsi="Arial Narrow" w:cs="Arial"/>
          <w:sz w:val="28"/>
          <w:szCs w:val="28"/>
          <w:lang w:val="es-ES"/>
        </w:rPr>
        <w:t xml:space="preserve">conteste y espontánea de </w:t>
      </w:r>
      <w:r w:rsidR="00AA258F" w:rsidRPr="00100612">
        <w:rPr>
          <w:rFonts w:ascii="Arial Narrow" w:hAnsi="Arial Narrow" w:cs="Arial"/>
          <w:sz w:val="28"/>
          <w:szCs w:val="28"/>
          <w:lang w:val="es-ES"/>
        </w:rPr>
        <w:t xml:space="preserve">lo que pudo percibir por </w:t>
      </w:r>
      <w:r w:rsidR="00F133D0" w:rsidRPr="00100612">
        <w:rPr>
          <w:rFonts w:ascii="Arial Narrow" w:hAnsi="Arial Narrow" w:cs="Arial"/>
          <w:sz w:val="28"/>
          <w:szCs w:val="28"/>
          <w:lang w:val="es-ES"/>
        </w:rPr>
        <w:t>sí</w:t>
      </w:r>
      <w:r w:rsidR="009275CB" w:rsidRPr="00100612">
        <w:rPr>
          <w:rFonts w:ascii="Arial Narrow" w:hAnsi="Arial Narrow" w:cs="Arial"/>
          <w:sz w:val="28"/>
          <w:szCs w:val="28"/>
          <w:lang w:val="es-ES"/>
        </w:rPr>
        <w:t xml:space="preserve"> misma</w:t>
      </w:r>
      <w:r w:rsidR="00AA258F" w:rsidRPr="00100612">
        <w:rPr>
          <w:rFonts w:ascii="Arial Narrow" w:hAnsi="Arial Narrow" w:cs="Arial"/>
          <w:sz w:val="28"/>
          <w:szCs w:val="28"/>
          <w:lang w:val="es-ES"/>
        </w:rPr>
        <w:t xml:space="preserve">, </w:t>
      </w:r>
      <w:r w:rsidR="00F133D0" w:rsidRPr="00100612">
        <w:rPr>
          <w:rFonts w:ascii="Arial Narrow" w:hAnsi="Arial Narrow" w:cs="Arial"/>
          <w:sz w:val="28"/>
          <w:szCs w:val="28"/>
          <w:lang w:val="es-ES"/>
        </w:rPr>
        <w:t xml:space="preserve">sin que se observe </w:t>
      </w:r>
      <w:r w:rsidR="00B87902" w:rsidRPr="00100612">
        <w:rPr>
          <w:rFonts w:ascii="Arial Narrow" w:hAnsi="Arial Narrow" w:cs="Arial"/>
          <w:sz w:val="28"/>
          <w:szCs w:val="28"/>
          <w:lang w:val="es-ES"/>
        </w:rPr>
        <w:t xml:space="preserve">en ella </w:t>
      </w:r>
      <w:r w:rsidR="00F133D0" w:rsidRPr="00100612">
        <w:rPr>
          <w:rFonts w:ascii="Arial Narrow" w:hAnsi="Arial Narrow" w:cs="Arial"/>
          <w:sz w:val="28"/>
          <w:szCs w:val="28"/>
          <w:lang w:val="es-ES"/>
        </w:rPr>
        <w:t xml:space="preserve">el ánimo </w:t>
      </w:r>
      <w:r w:rsidR="000130EE" w:rsidRPr="00100612">
        <w:rPr>
          <w:rFonts w:ascii="Arial Narrow" w:hAnsi="Arial Narrow" w:cs="Arial"/>
          <w:sz w:val="28"/>
          <w:szCs w:val="28"/>
          <w:lang w:val="es-ES"/>
        </w:rPr>
        <w:t>o interés</w:t>
      </w:r>
      <w:r w:rsidR="00F133D0" w:rsidRPr="00100612">
        <w:rPr>
          <w:rFonts w:ascii="Arial Narrow" w:hAnsi="Arial Narrow" w:cs="Arial"/>
          <w:sz w:val="28"/>
          <w:szCs w:val="28"/>
          <w:lang w:val="es-ES"/>
        </w:rPr>
        <w:t xml:space="preserve"> por favorecer a alguna de las</w:t>
      </w:r>
      <w:r w:rsidR="000130EE" w:rsidRPr="00100612">
        <w:rPr>
          <w:rFonts w:ascii="Arial Narrow" w:hAnsi="Arial Narrow" w:cs="Arial"/>
          <w:sz w:val="28"/>
          <w:szCs w:val="28"/>
          <w:lang w:val="es-ES"/>
        </w:rPr>
        <w:t xml:space="preserve"> reclamantes</w:t>
      </w:r>
      <w:r w:rsidR="00046E67" w:rsidRPr="00100612">
        <w:rPr>
          <w:rFonts w:ascii="Arial Narrow" w:hAnsi="Arial Narrow" w:cs="Arial"/>
          <w:sz w:val="28"/>
          <w:szCs w:val="28"/>
          <w:lang w:val="es-ES"/>
        </w:rPr>
        <w:t xml:space="preserve">, </w:t>
      </w:r>
      <w:r w:rsidR="004D6F07">
        <w:rPr>
          <w:rFonts w:ascii="Arial Narrow" w:hAnsi="Arial Narrow" w:cs="Arial"/>
          <w:sz w:val="28"/>
          <w:szCs w:val="28"/>
          <w:lang w:val="es-ES"/>
        </w:rPr>
        <w:t xml:space="preserve">pues </w:t>
      </w:r>
      <w:r w:rsidR="00AD29DC" w:rsidRPr="00100612">
        <w:rPr>
          <w:rFonts w:ascii="Arial Narrow" w:hAnsi="Arial Narrow" w:cs="Arial"/>
          <w:sz w:val="28"/>
          <w:szCs w:val="28"/>
          <w:lang w:val="es-ES"/>
        </w:rPr>
        <w:t>h</w:t>
      </w:r>
      <w:r w:rsidR="000B1E45" w:rsidRPr="00100612">
        <w:rPr>
          <w:rFonts w:ascii="Arial Narrow" w:hAnsi="Arial Narrow" w:cs="Arial"/>
          <w:sz w:val="28"/>
          <w:szCs w:val="28"/>
          <w:lang w:val="es-ES"/>
        </w:rPr>
        <w:t>ace un relato coherente y verosímil de lo acontecido en la vida sentimental de su hermano</w:t>
      </w:r>
      <w:r w:rsidR="00AD29DC" w:rsidRPr="00100612">
        <w:rPr>
          <w:rFonts w:ascii="Arial Narrow" w:hAnsi="Arial Narrow" w:cs="Arial"/>
          <w:sz w:val="28"/>
          <w:szCs w:val="28"/>
          <w:lang w:val="es-ES"/>
        </w:rPr>
        <w:t xml:space="preserve">, aspecto que sin duda conocía dada la cercanía </w:t>
      </w:r>
      <w:r w:rsidR="001D4998" w:rsidRPr="00100612">
        <w:rPr>
          <w:rFonts w:ascii="Arial Narrow" w:hAnsi="Arial Narrow" w:cs="Arial"/>
          <w:sz w:val="28"/>
          <w:szCs w:val="28"/>
          <w:lang w:val="es-ES"/>
        </w:rPr>
        <w:t>y familiaridad</w:t>
      </w:r>
      <w:r w:rsidR="009275CB" w:rsidRPr="00100612">
        <w:rPr>
          <w:rFonts w:ascii="Arial Narrow" w:hAnsi="Arial Narrow" w:cs="Arial"/>
          <w:sz w:val="28"/>
          <w:szCs w:val="28"/>
          <w:lang w:val="es-ES"/>
        </w:rPr>
        <w:t xml:space="preserve"> con el causante.</w:t>
      </w:r>
    </w:p>
    <w:p w:rsidR="00915D47" w:rsidRDefault="00915D47" w:rsidP="00915D47">
      <w:pPr>
        <w:pStyle w:val="Sansinterligne"/>
        <w:rPr>
          <w:lang w:val="es-ES"/>
        </w:rPr>
      </w:pPr>
    </w:p>
    <w:p w:rsidR="00D74CFC" w:rsidRDefault="00915D47" w:rsidP="00915D47">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Militan también las declaraciones de </w:t>
      </w:r>
      <w:proofErr w:type="spellStart"/>
      <w:r>
        <w:rPr>
          <w:rFonts w:ascii="Arial Narrow" w:hAnsi="Arial Narrow" w:cs="Arial"/>
          <w:sz w:val="28"/>
          <w:szCs w:val="28"/>
          <w:lang w:val="es-ES"/>
        </w:rPr>
        <w:t>Dilan</w:t>
      </w:r>
      <w:proofErr w:type="spellEnd"/>
      <w:r>
        <w:rPr>
          <w:rFonts w:ascii="Arial Narrow" w:hAnsi="Arial Narrow" w:cs="Arial"/>
          <w:sz w:val="28"/>
          <w:szCs w:val="28"/>
          <w:lang w:val="es-ES"/>
        </w:rPr>
        <w:t xml:space="preserve"> del Pilar Echevarr</w:t>
      </w:r>
      <w:r w:rsidR="00146516">
        <w:rPr>
          <w:rFonts w:ascii="Arial Narrow" w:hAnsi="Arial Narrow" w:cs="Arial"/>
          <w:sz w:val="28"/>
          <w:szCs w:val="28"/>
          <w:lang w:val="es-ES"/>
        </w:rPr>
        <w:t>ía y Luz Marina Bustos</w:t>
      </w:r>
      <w:r w:rsidR="001D7F82">
        <w:rPr>
          <w:rFonts w:ascii="Arial Narrow" w:hAnsi="Arial Narrow" w:cs="Arial"/>
          <w:sz w:val="28"/>
          <w:szCs w:val="28"/>
          <w:lang w:val="es-ES"/>
        </w:rPr>
        <w:t>, quienes incurrieron en múltiples imprecisiones e incongruencias que le restan credibilidad a sus dichos</w:t>
      </w:r>
      <w:r w:rsidR="00146516">
        <w:rPr>
          <w:rFonts w:ascii="Arial Narrow" w:hAnsi="Arial Narrow" w:cs="Arial"/>
          <w:sz w:val="28"/>
          <w:szCs w:val="28"/>
          <w:lang w:val="es-ES"/>
        </w:rPr>
        <w:t xml:space="preserve">. </w:t>
      </w:r>
      <w:r w:rsidR="002E08C9">
        <w:rPr>
          <w:rFonts w:ascii="Arial Narrow" w:hAnsi="Arial Narrow" w:cs="Arial"/>
          <w:sz w:val="28"/>
          <w:szCs w:val="28"/>
          <w:lang w:val="es-ES"/>
        </w:rPr>
        <w:t xml:space="preserve">La </w:t>
      </w:r>
      <w:r w:rsidR="00146516">
        <w:rPr>
          <w:rFonts w:ascii="Arial Narrow" w:hAnsi="Arial Narrow" w:cs="Arial"/>
          <w:sz w:val="28"/>
          <w:szCs w:val="28"/>
          <w:lang w:val="es-ES"/>
        </w:rPr>
        <w:t>primera, relat</w:t>
      </w:r>
      <w:r w:rsidR="00F76DD7">
        <w:rPr>
          <w:rFonts w:ascii="Arial Narrow" w:hAnsi="Arial Narrow" w:cs="Arial"/>
          <w:sz w:val="28"/>
          <w:szCs w:val="28"/>
          <w:lang w:val="es-ES"/>
        </w:rPr>
        <w:t xml:space="preserve">ó que la señora Luz Elena convivió de </w:t>
      </w:r>
      <w:r w:rsidR="00F76DD7">
        <w:rPr>
          <w:rFonts w:ascii="Arial Narrow" w:hAnsi="Arial Narrow" w:cs="Arial"/>
          <w:sz w:val="28"/>
          <w:szCs w:val="28"/>
          <w:lang w:val="es-ES"/>
        </w:rPr>
        <w:lastRenderedPageBreak/>
        <w:t xml:space="preserve">hecho con el causante por un lapso de tres años y que después se casaron y convivieron por 7 años más; </w:t>
      </w:r>
      <w:r w:rsidR="00D74CFC">
        <w:rPr>
          <w:rFonts w:ascii="Arial Narrow" w:hAnsi="Arial Narrow" w:cs="Arial"/>
          <w:sz w:val="28"/>
          <w:szCs w:val="28"/>
          <w:lang w:val="es-ES"/>
        </w:rPr>
        <w:t>que conoció</w:t>
      </w:r>
      <w:r w:rsidR="00B866D1">
        <w:rPr>
          <w:rFonts w:ascii="Arial Narrow" w:hAnsi="Arial Narrow" w:cs="Arial"/>
          <w:sz w:val="28"/>
          <w:szCs w:val="28"/>
          <w:lang w:val="es-ES"/>
        </w:rPr>
        <w:t xml:space="preserve"> </w:t>
      </w:r>
      <w:r w:rsidR="0022317F">
        <w:rPr>
          <w:rFonts w:ascii="Arial Narrow" w:hAnsi="Arial Narrow" w:cs="Arial"/>
          <w:sz w:val="28"/>
          <w:szCs w:val="28"/>
          <w:lang w:val="es-ES"/>
        </w:rPr>
        <w:t>a la demandante de 16 o 17 años, cuando vivía con su mamá y con el causante</w:t>
      </w:r>
      <w:r w:rsidR="00E17363">
        <w:rPr>
          <w:rFonts w:ascii="Arial Narrow" w:hAnsi="Arial Narrow" w:cs="Arial"/>
          <w:sz w:val="28"/>
          <w:szCs w:val="28"/>
          <w:lang w:val="es-ES"/>
        </w:rPr>
        <w:t xml:space="preserve"> en el barrio la floresta,</w:t>
      </w:r>
      <w:r w:rsidR="007521EA">
        <w:rPr>
          <w:rFonts w:ascii="Arial Narrow" w:hAnsi="Arial Narrow" w:cs="Arial"/>
          <w:sz w:val="28"/>
          <w:szCs w:val="28"/>
          <w:lang w:val="es-ES"/>
        </w:rPr>
        <w:t xml:space="preserve"> y que allí los visitaba frecuentemente en la puerta de la casa, </w:t>
      </w:r>
      <w:r w:rsidR="00F76DD7">
        <w:rPr>
          <w:rFonts w:ascii="Arial Narrow" w:hAnsi="Arial Narrow" w:cs="Arial"/>
          <w:sz w:val="28"/>
          <w:szCs w:val="28"/>
          <w:lang w:val="es-ES"/>
        </w:rPr>
        <w:t xml:space="preserve">sin embargo, posteriormente </w:t>
      </w:r>
      <w:r w:rsidR="00063550">
        <w:rPr>
          <w:rFonts w:ascii="Arial Narrow" w:hAnsi="Arial Narrow" w:cs="Arial"/>
          <w:sz w:val="28"/>
          <w:szCs w:val="28"/>
          <w:lang w:val="es-ES"/>
        </w:rPr>
        <w:t xml:space="preserve">entra en contradicción al indicar que </w:t>
      </w:r>
      <w:r w:rsidR="00F76DD7">
        <w:rPr>
          <w:rFonts w:ascii="Arial Narrow" w:hAnsi="Arial Narrow" w:cs="Arial"/>
          <w:sz w:val="28"/>
          <w:szCs w:val="28"/>
          <w:lang w:val="es-ES"/>
        </w:rPr>
        <w:t xml:space="preserve">Didier José </w:t>
      </w:r>
      <w:r w:rsidR="00D74CFC">
        <w:rPr>
          <w:rFonts w:ascii="Arial Narrow" w:hAnsi="Arial Narrow" w:cs="Arial"/>
          <w:sz w:val="28"/>
          <w:szCs w:val="28"/>
          <w:lang w:val="es-ES"/>
        </w:rPr>
        <w:t xml:space="preserve">vivía </w:t>
      </w:r>
      <w:r w:rsidR="00063550">
        <w:rPr>
          <w:rFonts w:ascii="Arial Narrow" w:hAnsi="Arial Narrow" w:cs="Arial"/>
          <w:sz w:val="28"/>
          <w:szCs w:val="28"/>
          <w:lang w:val="es-ES"/>
        </w:rPr>
        <w:t xml:space="preserve">muy </w:t>
      </w:r>
      <w:r w:rsidR="00D74CFC">
        <w:rPr>
          <w:rFonts w:ascii="Arial Narrow" w:hAnsi="Arial Narrow" w:cs="Arial"/>
          <w:sz w:val="28"/>
          <w:szCs w:val="28"/>
          <w:lang w:val="es-ES"/>
        </w:rPr>
        <w:t>cerca de su novia</w:t>
      </w:r>
      <w:r w:rsidR="00063550">
        <w:rPr>
          <w:rFonts w:ascii="Arial Narrow" w:hAnsi="Arial Narrow" w:cs="Arial"/>
          <w:sz w:val="28"/>
          <w:szCs w:val="28"/>
          <w:lang w:val="es-ES"/>
        </w:rPr>
        <w:t xml:space="preserve"> y que tuvo conocimiento de la convivencia entre ellos porque la demandante se lo comentó</w:t>
      </w:r>
      <w:r w:rsidR="007521EA">
        <w:rPr>
          <w:rFonts w:ascii="Arial Narrow" w:hAnsi="Arial Narrow" w:cs="Arial"/>
          <w:sz w:val="28"/>
          <w:szCs w:val="28"/>
          <w:lang w:val="es-ES"/>
        </w:rPr>
        <w:t xml:space="preserve">. </w:t>
      </w:r>
      <w:r w:rsidR="004D1C54">
        <w:rPr>
          <w:rFonts w:ascii="Arial Narrow" w:hAnsi="Arial Narrow" w:cs="Arial"/>
          <w:sz w:val="28"/>
          <w:szCs w:val="28"/>
          <w:lang w:val="es-ES"/>
        </w:rPr>
        <w:t xml:space="preserve">Aunado a ello, afirmó que la pareja convivió en la casa de la mamá de la demandante, cuando lo cierto es que </w:t>
      </w:r>
      <w:r w:rsidR="00EC55D9">
        <w:rPr>
          <w:rFonts w:ascii="Arial Narrow" w:hAnsi="Arial Narrow" w:cs="Arial"/>
          <w:sz w:val="28"/>
          <w:szCs w:val="28"/>
          <w:lang w:val="es-ES"/>
        </w:rPr>
        <w:t xml:space="preserve">fue </w:t>
      </w:r>
      <w:r w:rsidR="004D1C54">
        <w:rPr>
          <w:rFonts w:ascii="Arial Narrow" w:hAnsi="Arial Narrow" w:cs="Arial"/>
          <w:sz w:val="28"/>
          <w:szCs w:val="28"/>
          <w:lang w:val="es-ES"/>
        </w:rPr>
        <w:t>ésta última quien narró que durante los tr</w:t>
      </w:r>
      <w:r w:rsidR="00E21D35">
        <w:rPr>
          <w:rFonts w:ascii="Arial Narrow" w:hAnsi="Arial Narrow" w:cs="Arial"/>
          <w:sz w:val="28"/>
          <w:szCs w:val="28"/>
          <w:lang w:val="es-ES"/>
        </w:rPr>
        <w:t>es primeros años de convivencia, viv</w:t>
      </w:r>
      <w:r w:rsidR="00EC55D9">
        <w:rPr>
          <w:rFonts w:ascii="Arial Narrow" w:hAnsi="Arial Narrow" w:cs="Arial"/>
          <w:sz w:val="28"/>
          <w:szCs w:val="28"/>
          <w:lang w:val="es-ES"/>
        </w:rPr>
        <w:t xml:space="preserve">ieron </w:t>
      </w:r>
      <w:r w:rsidR="00E21D35">
        <w:rPr>
          <w:rFonts w:ascii="Arial Narrow" w:hAnsi="Arial Narrow" w:cs="Arial"/>
          <w:sz w:val="28"/>
          <w:szCs w:val="28"/>
          <w:lang w:val="es-ES"/>
        </w:rPr>
        <w:t xml:space="preserve">con su suegra en una habitación. </w:t>
      </w:r>
    </w:p>
    <w:p w:rsidR="0031690F" w:rsidRPr="001B6D63" w:rsidRDefault="0031690F" w:rsidP="001B6D63">
      <w:pPr>
        <w:pStyle w:val="Sansinterligne"/>
      </w:pPr>
    </w:p>
    <w:p w:rsidR="00AE3A3C" w:rsidRDefault="00E21D35" w:rsidP="00915D47">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su parte, </w:t>
      </w:r>
      <w:r w:rsidR="0031690F">
        <w:rPr>
          <w:rFonts w:ascii="Arial Narrow" w:hAnsi="Arial Narrow" w:cs="Arial"/>
          <w:sz w:val="28"/>
          <w:szCs w:val="28"/>
          <w:lang w:val="es-ES"/>
        </w:rPr>
        <w:t xml:space="preserve">Luz </w:t>
      </w:r>
      <w:r w:rsidR="004F6A7C">
        <w:rPr>
          <w:rFonts w:ascii="Arial Narrow" w:hAnsi="Arial Narrow" w:cs="Arial"/>
          <w:sz w:val="28"/>
          <w:szCs w:val="28"/>
          <w:lang w:val="es-ES"/>
        </w:rPr>
        <w:t>Marina Bustos</w:t>
      </w:r>
      <w:r w:rsidR="0031690F">
        <w:rPr>
          <w:rFonts w:ascii="Arial Narrow" w:hAnsi="Arial Narrow" w:cs="Arial"/>
          <w:sz w:val="28"/>
          <w:szCs w:val="28"/>
          <w:lang w:val="es-ES"/>
        </w:rPr>
        <w:t xml:space="preserve"> sostuvo que </w:t>
      </w:r>
      <w:r w:rsidR="003959AD">
        <w:rPr>
          <w:rFonts w:ascii="Arial Narrow" w:hAnsi="Arial Narrow" w:cs="Arial"/>
          <w:sz w:val="28"/>
          <w:szCs w:val="28"/>
          <w:lang w:val="es-ES"/>
        </w:rPr>
        <w:t>trabajó con</w:t>
      </w:r>
      <w:r w:rsidR="004F6A7C">
        <w:rPr>
          <w:rFonts w:ascii="Arial Narrow" w:hAnsi="Arial Narrow" w:cs="Arial"/>
          <w:sz w:val="28"/>
          <w:szCs w:val="28"/>
          <w:lang w:val="es-ES"/>
        </w:rPr>
        <w:t xml:space="preserve"> la señora </w:t>
      </w:r>
      <w:r w:rsidR="004066C7">
        <w:rPr>
          <w:rFonts w:ascii="Arial Narrow" w:hAnsi="Arial Narrow" w:cs="Arial"/>
          <w:sz w:val="28"/>
          <w:szCs w:val="28"/>
          <w:lang w:val="es-ES"/>
        </w:rPr>
        <w:t>Luz Elena en una c</w:t>
      </w:r>
      <w:r w:rsidR="004F6A7C">
        <w:rPr>
          <w:rFonts w:ascii="Arial Narrow" w:hAnsi="Arial Narrow" w:cs="Arial"/>
          <w:sz w:val="28"/>
          <w:szCs w:val="28"/>
          <w:lang w:val="es-ES"/>
        </w:rPr>
        <w:t>asa de familia durante dos años</w:t>
      </w:r>
      <w:r w:rsidR="00433728">
        <w:rPr>
          <w:rFonts w:ascii="Arial Narrow" w:hAnsi="Arial Narrow" w:cs="Arial"/>
          <w:sz w:val="28"/>
          <w:szCs w:val="28"/>
          <w:lang w:val="es-ES"/>
        </w:rPr>
        <w:t>;</w:t>
      </w:r>
      <w:r w:rsidR="00285A9B">
        <w:rPr>
          <w:rFonts w:ascii="Arial Narrow" w:hAnsi="Arial Narrow" w:cs="Arial"/>
          <w:sz w:val="28"/>
          <w:szCs w:val="28"/>
          <w:lang w:val="es-ES"/>
        </w:rPr>
        <w:t xml:space="preserve"> al indagársele acerca de la fecha en que ello ocurrió, respondió que no recordaba porque era muy mala </w:t>
      </w:r>
      <w:r w:rsidR="003959AD">
        <w:rPr>
          <w:rFonts w:ascii="Arial Narrow" w:hAnsi="Arial Narrow" w:cs="Arial"/>
          <w:sz w:val="28"/>
          <w:szCs w:val="28"/>
          <w:lang w:val="es-ES"/>
        </w:rPr>
        <w:t xml:space="preserve">para las fechas, </w:t>
      </w:r>
      <w:r w:rsidR="00433728">
        <w:rPr>
          <w:rFonts w:ascii="Arial Narrow" w:hAnsi="Arial Narrow" w:cs="Arial"/>
          <w:sz w:val="28"/>
          <w:szCs w:val="28"/>
          <w:lang w:val="es-ES"/>
        </w:rPr>
        <w:t>sin embargo, l</w:t>
      </w:r>
      <w:r w:rsidR="00285A9B">
        <w:rPr>
          <w:rFonts w:ascii="Arial Narrow" w:hAnsi="Arial Narrow" w:cs="Arial"/>
          <w:sz w:val="28"/>
          <w:szCs w:val="28"/>
          <w:lang w:val="es-ES"/>
        </w:rPr>
        <w:t xml:space="preserve">lama la atención que </w:t>
      </w:r>
      <w:r w:rsidR="001B6D63">
        <w:rPr>
          <w:rFonts w:ascii="Arial Narrow" w:hAnsi="Arial Narrow" w:cs="Arial"/>
          <w:sz w:val="28"/>
          <w:szCs w:val="28"/>
          <w:lang w:val="es-ES"/>
        </w:rPr>
        <w:t xml:space="preserve">recordara </w:t>
      </w:r>
      <w:r w:rsidR="00285A9B">
        <w:rPr>
          <w:rFonts w:ascii="Arial Narrow" w:hAnsi="Arial Narrow" w:cs="Arial"/>
          <w:sz w:val="28"/>
          <w:szCs w:val="28"/>
          <w:lang w:val="es-ES"/>
        </w:rPr>
        <w:t xml:space="preserve">con exactitud que </w:t>
      </w:r>
      <w:r w:rsidR="003848B9">
        <w:rPr>
          <w:rFonts w:ascii="Arial Narrow" w:hAnsi="Arial Narrow" w:cs="Arial"/>
          <w:sz w:val="28"/>
          <w:szCs w:val="28"/>
          <w:lang w:val="es-ES"/>
        </w:rPr>
        <w:t xml:space="preserve">Luz Elena </w:t>
      </w:r>
      <w:r w:rsidR="003959AD">
        <w:rPr>
          <w:rFonts w:ascii="Arial Narrow" w:hAnsi="Arial Narrow" w:cs="Arial"/>
          <w:sz w:val="28"/>
          <w:szCs w:val="28"/>
          <w:lang w:val="es-ES"/>
        </w:rPr>
        <w:t>se conoci</w:t>
      </w:r>
      <w:r w:rsidR="00334F47">
        <w:rPr>
          <w:rFonts w:ascii="Arial Narrow" w:hAnsi="Arial Narrow" w:cs="Arial"/>
          <w:sz w:val="28"/>
          <w:szCs w:val="28"/>
          <w:lang w:val="es-ES"/>
        </w:rPr>
        <w:t xml:space="preserve">ó con Didier en el año 80, </w:t>
      </w:r>
      <w:r w:rsidR="003959AD">
        <w:rPr>
          <w:rFonts w:ascii="Arial Narrow" w:hAnsi="Arial Narrow" w:cs="Arial"/>
          <w:sz w:val="28"/>
          <w:szCs w:val="28"/>
          <w:lang w:val="es-ES"/>
        </w:rPr>
        <w:t xml:space="preserve">que </w:t>
      </w:r>
      <w:r w:rsidR="00E83AEA">
        <w:rPr>
          <w:rFonts w:ascii="Arial Narrow" w:hAnsi="Arial Narrow" w:cs="Arial"/>
          <w:sz w:val="28"/>
          <w:szCs w:val="28"/>
          <w:lang w:val="es-ES"/>
        </w:rPr>
        <w:t>luego se casaron en el 83</w:t>
      </w:r>
      <w:r w:rsidR="00334F47">
        <w:rPr>
          <w:rFonts w:ascii="Arial Narrow" w:hAnsi="Arial Narrow" w:cs="Arial"/>
          <w:sz w:val="28"/>
          <w:szCs w:val="28"/>
          <w:lang w:val="es-ES"/>
        </w:rPr>
        <w:t xml:space="preserve"> y </w:t>
      </w:r>
      <w:r w:rsidR="00093DE6">
        <w:rPr>
          <w:rFonts w:ascii="Arial Narrow" w:hAnsi="Arial Narrow" w:cs="Arial"/>
          <w:sz w:val="28"/>
          <w:szCs w:val="28"/>
          <w:lang w:val="es-ES"/>
        </w:rPr>
        <w:t xml:space="preserve">que </w:t>
      </w:r>
      <w:r w:rsidR="00334F47">
        <w:rPr>
          <w:rFonts w:ascii="Arial Narrow" w:hAnsi="Arial Narrow" w:cs="Arial"/>
          <w:sz w:val="28"/>
          <w:szCs w:val="28"/>
          <w:lang w:val="es-ES"/>
        </w:rPr>
        <w:t>se separaron en el 90</w:t>
      </w:r>
      <w:r w:rsidR="00E83AEA">
        <w:rPr>
          <w:rFonts w:ascii="Arial Narrow" w:hAnsi="Arial Narrow" w:cs="Arial"/>
          <w:sz w:val="28"/>
          <w:szCs w:val="28"/>
          <w:lang w:val="es-ES"/>
        </w:rPr>
        <w:t>. Adicionalmente, se observa que</w:t>
      </w:r>
      <w:r w:rsidR="00334F47">
        <w:rPr>
          <w:rFonts w:ascii="Arial Narrow" w:hAnsi="Arial Narrow" w:cs="Arial"/>
          <w:sz w:val="28"/>
          <w:szCs w:val="28"/>
          <w:lang w:val="es-ES"/>
        </w:rPr>
        <w:t xml:space="preserve"> su versión altera </w:t>
      </w:r>
      <w:r w:rsidR="00D3712A">
        <w:rPr>
          <w:rFonts w:ascii="Arial Narrow" w:hAnsi="Arial Narrow" w:cs="Arial"/>
          <w:sz w:val="28"/>
          <w:szCs w:val="28"/>
          <w:lang w:val="es-ES"/>
        </w:rPr>
        <w:t>l</w:t>
      </w:r>
      <w:r w:rsidR="00334F47">
        <w:rPr>
          <w:rFonts w:ascii="Arial Narrow" w:hAnsi="Arial Narrow" w:cs="Arial"/>
          <w:sz w:val="28"/>
          <w:szCs w:val="28"/>
          <w:lang w:val="es-ES"/>
        </w:rPr>
        <w:t>a realidad de los hechos, pues afirma que el hijo de la pareja nació después de que contrajeron matrimonio y que</w:t>
      </w:r>
      <w:r w:rsidR="00D3712A">
        <w:rPr>
          <w:rFonts w:ascii="Arial Narrow" w:hAnsi="Arial Narrow" w:cs="Arial"/>
          <w:sz w:val="28"/>
          <w:szCs w:val="28"/>
          <w:lang w:val="es-ES"/>
        </w:rPr>
        <w:t xml:space="preserve"> aquel </w:t>
      </w:r>
      <w:r w:rsidR="00334F47">
        <w:rPr>
          <w:rFonts w:ascii="Arial Narrow" w:hAnsi="Arial Narrow" w:cs="Arial"/>
          <w:sz w:val="28"/>
          <w:szCs w:val="28"/>
          <w:lang w:val="es-ES"/>
        </w:rPr>
        <w:t xml:space="preserve">tenía tres o cuatro años cuando </w:t>
      </w:r>
      <w:r w:rsidR="00D3712A">
        <w:rPr>
          <w:rFonts w:ascii="Arial Narrow" w:hAnsi="Arial Narrow" w:cs="Arial"/>
          <w:sz w:val="28"/>
          <w:szCs w:val="28"/>
          <w:lang w:val="es-ES"/>
        </w:rPr>
        <w:t xml:space="preserve">ellos decidieron separarse definitivamente, </w:t>
      </w:r>
      <w:r w:rsidR="00BA5EB9">
        <w:rPr>
          <w:rFonts w:ascii="Arial Narrow" w:hAnsi="Arial Narrow" w:cs="Arial"/>
          <w:sz w:val="28"/>
          <w:szCs w:val="28"/>
          <w:lang w:val="es-ES"/>
        </w:rPr>
        <w:t xml:space="preserve">versión que como quedó visto </w:t>
      </w:r>
      <w:r w:rsidR="00093DE6">
        <w:rPr>
          <w:rFonts w:ascii="Arial Narrow" w:hAnsi="Arial Narrow" w:cs="Arial"/>
          <w:sz w:val="28"/>
          <w:szCs w:val="28"/>
          <w:lang w:val="es-ES"/>
        </w:rPr>
        <w:t xml:space="preserve">contraría </w:t>
      </w:r>
      <w:r w:rsidR="00BA5EB9">
        <w:rPr>
          <w:rFonts w:ascii="Arial Narrow" w:hAnsi="Arial Narrow" w:cs="Arial"/>
          <w:sz w:val="28"/>
          <w:szCs w:val="28"/>
          <w:lang w:val="es-ES"/>
        </w:rPr>
        <w:t xml:space="preserve">los dichos de los demás </w:t>
      </w:r>
      <w:r w:rsidR="00306D35">
        <w:rPr>
          <w:rFonts w:ascii="Arial Narrow" w:hAnsi="Arial Narrow" w:cs="Arial"/>
          <w:sz w:val="28"/>
          <w:szCs w:val="28"/>
          <w:lang w:val="es-ES"/>
        </w:rPr>
        <w:t>deponentes</w:t>
      </w:r>
      <w:r w:rsidR="00BA5EB9">
        <w:rPr>
          <w:rFonts w:ascii="Arial Narrow" w:hAnsi="Arial Narrow" w:cs="Arial"/>
          <w:sz w:val="28"/>
          <w:szCs w:val="28"/>
          <w:lang w:val="es-ES"/>
        </w:rPr>
        <w:t xml:space="preserve"> y de la propia interesada.</w:t>
      </w:r>
    </w:p>
    <w:p w:rsidR="00AD29DC" w:rsidRPr="00352003" w:rsidRDefault="00AD29DC" w:rsidP="00352003">
      <w:pPr>
        <w:pStyle w:val="Sansinterligne"/>
      </w:pPr>
    </w:p>
    <w:p w:rsidR="00DC721D" w:rsidRPr="009D561F" w:rsidRDefault="00352003" w:rsidP="000F4DC6">
      <w:pPr>
        <w:spacing w:line="360" w:lineRule="auto"/>
        <w:ind w:firstLine="851"/>
        <w:jc w:val="both"/>
        <w:rPr>
          <w:rFonts w:ascii="Arial Narrow" w:hAnsi="Arial Narrow" w:cs="Arial"/>
          <w:i/>
          <w:color w:val="FF0000"/>
          <w:sz w:val="28"/>
          <w:szCs w:val="28"/>
          <w:lang w:val="es-ES"/>
        </w:rPr>
      </w:pPr>
      <w:r>
        <w:rPr>
          <w:rFonts w:ascii="Arial Narrow" w:hAnsi="Arial Narrow" w:cs="Arial"/>
          <w:sz w:val="28"/>
          <w:szCs w:val="28"/>
          <w:lang w:val="es-ES"/>
        </w:rPr>
        <w:t>De</w:t>
      </w:r>
      <w:r w:rsidR="00093DE6">
        <w:rPr>
          <w:rFonts w:ascii="Arial Narrow" w:hAnsi="Arial Narrow" w:cs="Arial"/>
          <w:sz w:val="28"/>
          <w:szCs w:val="28"/>
          <w:lang w:val="es-ES"/>
        </w:rPr>
        <w:t xml:space="preserve"> todo lo </w:t>
      </w:r>
      <w:r>
        <w:rPr>
          <w:rFonts w:ascii="Arial Narrow" w:hAnsi="Arial Narrow" w:cs="Arial"/>
          <w:sz w:val="28"/>
          <w:szCs w:val="28"/>
          <w:lang w:val="es-ES"/>
        </w:rPr>
        <w:t xml:space="preserve">anterior, se colige que si bien se torna acertado el alcance que la a-quo le fijó a la declaración de la señora Luz Mery Quintero García, hermana del causante, </w:t>
      </w:r>
      <w:r w:rsidR="00D8458E">
        <w:rPr>
          <w:rFonts w:ascii="Arial Narrow" w:hAnsi="Arial Narrow" w:cs="Arial"/>
          <w:sz w:val="28"/>
          <w:szCs w:val="28"/>
          <w:lang w:val="es-ES"/>
        </w:rPr>
        <w:t xml:space="preserve">para dar por acreditada la </w:t>
      </w:r>
      <w:r w:rsidR="00942239">
        <w:rPr>
          <w:rFonts w:ascii="Arial Narrow" w:hAnsi="Arial Narrow" w:cs="Arial"/>
          <w:sz w:val="28"/>
          <w:szCs w:val="28"/>
          <w:lang w:val="es-ES"/>
        </w:rPr>
        <w:t xml:space="preserve">vocación de </w:t>
      </w:r>
      <w:r w:rsidR="00D8458E">
        <w:rPr>
          <w:rFonts w:ascii="Arial Narrow" w:hAnsi="Arial Narrow" w:cs="Arial"/>
          <w:sz w:val="28"/>
          <w:szCs w:val="28"/>
          <w:lang w:val="es-ES"/>
        </w:rPr>
        <w:t xml:space="preserve">convivencia </w:t>
      </w:r>
      <w:r w:rsidR="00942239">
        <w:rPr>
          <w:rFonts w:ascii="Arial Narrow" w:hAnsi="Arial Narrow" w:cs="Arial"/>
          <w:sz w:val="28"/>
          <w:szCs w:val="28"/>
          <w:lang w:val="es-ES"/>
        </w:rPr>
        <w:t xml:space="preserve">y comunidad de vida </w:t>
      </w:r>
      <w:r w:rsidR="00093DE6">
        <w:rPr>
          <w:rFonts w:ascii="Arial Narrow" w:hAnsi="Arial Narrow" w:cs="Arial"/>
          <w:sz w:val="28"/>
          <w:szCs w:val="28"/>
          <w:lang w:val="es-ES"/>
        </w:rPr>
        <w:t xml:space="preserve">con el causante </w:t>
      </w:r>
      <w:r w:rsidR="00D8458E">
        <w:rPr>
          <w:rFonts w:ascii="Arial Narrow" w:hAnsi="Arial Narrow" w:cs="Arial"/>
          <w:sz w:val="28"/>
          <w:szCs w:val="28"/>
          <w:lang w:val="es-ES"/>
        </w:rPr>
        <w:t xml:space="preserve">por un lapso superior a cinco años en cualquier tiempo, </w:t>
      </w:r>
      <w:r w:rsidR="00372025">
        <w:rPr>
          <w:rFonts w:ascii="Arial Narrow" w:hAnsi="Arial Narrow" w:cs="Arial"/>
          <w:sz w:val="28"/>
          <w:szCs w:val="28"/>
          <w:lang w:val="es-ES"/>
        </w:rPr>
        <w:t xml:space="preserve">lo cierto es que del material probatorio recopilado </w:t>
      </w:r>
      <w:r w:rsidR="002D1DBE">
        <w:rPr>
          <w:rFonts w:ascii="Arial Narrow" w:hAnsi="Arial Narrow" w:cs="Arial"/>
          <w:sz w:val="28"/>
          <w:szCs w:val="28"/>
          <w:lang w:val="es-ES"/>
        </w:rPr>
        <w:t>en la actuación n</w:t>
      </w:r>
      <w:r w:rsidR="00372025">
        <w:rPr>
          <w:rFonts w:ascii="Arial Narrow" w:hAnsi="Arial Narrow" w:cs="Arial"/>
          <w:sz w:val="28"/>
          <w:szCs w:val="28"/>
          <w:lang w:val="es-ES"/>
        </w:rPr>
        <w:t xml:space="preserve">o </w:t>
      </w:r>
      <w:r w:rsidR="00CF0588">
        <w:rPr>
          <w:rFonts w:ascii="Arial Narrow" w:hAnsi="Arial Narrow" w:cs="Arial"/>
          <w:sz w:val="28"/>
          <w:szCs w:val="28"/>
          <w:lang w:val="es-ES"/>
        </w:rPr>
        <w:t xml:space="preserve">se deduce </w:t>
      </w:r>
      <w:r w:rsidR="00B04BDA">
        <w:rPr>
          <w:rFonts w:ascii="Arial Narrow" w:hAnsi="Arial Narrow" w:cs="Arial"/>
          <w:sz w:val="28"/>
          <w:szCs w:val="28"/>
          <w:lang w:val="es-ES"/>
        </w:rPr>
        <w:t xml:space="preserve">que los cónyuges </w:t>
      </w:r>
      <w:r w:rsidR="00CF0588">
        <w:rPr>
          <w:rFonts w:ascii="Arial Narrow" w:hAnsi="Arial Narrow" w:cs="Arial"/>
          <w:sz w:val="28"/>
          <w:szCs w:val="28"/>
          <w:lang w:val="es-ES"/>
        </w:rPr>
        <w:t xml:space="preserve">hubiesen mantenido </w:t>
      </w:r>
      <w:r w:rsidR="00B04BDA">
        <w:rPr>
          <w:rFonts w:ascii="Arial Narrow" w:hAnsi="Arial Narrow" w:cs="Arial"/>
          <w:sz w:val="28"/>
          <w:szCs w:val="28"/>
          <w:lang w:val="es-ES"/>
        </w:rPr>
        <w:t>vivo y actuante el vínculo jurídico, mediante el auxilio mutuo</w:t>
      </w:r>
      <w:r w:rsidR="00A033B7">
        <w:rPr>
          <w:rFonts w:ascii="Arial Narrow" w:hAnsi="Arial Narrow" w:cs="Arial"/>
          <w:sz w:val="28"/>
          <w:szCs w:val="28"/>
          <w:lang w:val="es-ES"/>
        </w:rPr>
        <w:t xml:space="preserve"> o la solidaridad</w:t>
      </w:r>
      <w:r w:rsidR="00B04BDA">
        <w:rPr>
          <w:rFonts w:ascii="Arial Narrow" w:hAnsi="Arial Narrow" w:cs="Arial"/>
          <w:sz w:val="28"/>
          <w:szCs w:val="28"/>
          <w:lang w:val="es-ES"/>
        </w:rPr>
        <w:t xml:space="preserve">, </w:t>
      </w:r>
      <w:r w:rsidR="00225B47">
        <w:rPr>
          <w:rFonts w:ascii="Arial Narrow" w:hAnsi="Arial Narrow" w:cs="Arial"/>
          <w:sz w:val="28"/>
          <w:szCs w:val="28"/>
          <w:lang w:val="es-ES"/>
        </w:rPr>
        <w:t>entendido</w:t>
      </w:r>
      <w:r w:rsidR="00EA7F60">
        <w:rPr>
          <w:rFonts w:ascii="Arial Narrow" w:hAnsi="Arial Narrow" w:cs="Arial"/>
          <w:sz w:val="28"/>
          <w:szCs w:val="28"/>
          <w:lang w:val="es-ES"/>
        </w:rPr>
        <w:t xml:space="preserve"> </w:t>
      </w:r>
      <w:r w:rsidR="00A033B7">
        <w:rPr>
          <w:rFonts w:ascii="Arial Narrow" w:hAnsi="Arial Narrow" w:cs="Arial"/>
          <w:sz w:val="28"/>
          <w:szCs w:val="28"/>
          <w:lang w:val="es-ES"/>
        </w:rPr>
        <w:t>en los términos d</w:t>
      </w:r>
      <w:r w:rsidR="00261A5D">
        <w:rPr>
          <w:rFonts w:ascii="Arial Narrow" w:hAnsi="Arial Narrow" w:cs="Arial"/>
          <w:sz w:val="28"/>
          <w:szCs w:val="28"/>
          <w:lang w:val="es-ES"/>
        </w:rPr>
        <w:t>el acomp</w:t>
      </w:r>
      <w:r w:rsidR="004D6F07">
        <w:rPr>
          <w:rFonts w:ascii="Arial Narrow" w:hAnsi="Arial Narrow" w:cs="Arial"/>
          <w:sz w:val="28"/>
          <w:szCs w:val="28"/>
          <w:lang w:val="es-ES"/>
        </w:rPr>
        <w:t xml:space="preserve">añamiento espiritual permanente y/o el </w:t>
      </w:r>
      <w:r w:rsidR="00261A5D">
        <w:rPr>
          <w:rFonts w:ascii="Arial Narrow" w:hAnsi="Arial Narrow" w:cs="Arial"/>
          <w:sz w:val="28"/>
          <w:szCs w:val="28"/>
          <w:lang w:val="es-ES"/>
        </w:rPr>
        <w:t>apoyo económico</w:t>
      </w:r>
      <w:r w:rsidR="00A033B7">
        <w:rPr>
          <w:rFonts w:ascii="Arial Narrow" w:hAnsi="Arial Narrow" w:cs="Arial"/>
          <w:sz w:val="28"/>
          <w:szCs w:val="28"/>
          <w:lang w:val="es-ES"/>
        </w:rPr>
        <w:t xml:space="preserve"> entre los cónyuges</w:t>
      </w:r>
      <w:r w:rsidR="009D561F">
        <w:rPr>
          <w:rFonts w:ascii="Arial Narrow" w:hAnsi="Arial Narrow" w:cs="Arial"/>
          <w:sz w:val="28"/>
          <w:szCs w:val="28"/>
          <w:lang w:val="es-ES"/>
        </w:rPr>
        <w:t>.</w:t>
      </w:r>
      <w:r w:rsidR="00261A5D">
        <w:rPr>
          <w:rFonts w:ascii="Arial Narrow" w:hAnsi="Arial Narrow" w:cs="Arial"/>
          <w:sz w:val="28"/>
          <w:szCs w:val="28"/>
          <w:lang w:val="es-ES"/>
        </w:rPr>
        <w:t xml:space="preserve"> </w:t>
      </w:r>
    </w:p>
    <w:p w:rsidR="00DC721D" w:rsidRDefault="00DC721D" w:rsidP="0061184C">
      <w:pPr>
        <w:pStyle w:val="Sansinterligne"/>
        <w:rPr>
          <w:lang w:val="es-ES"/>
        </w:rPr>
      </w:pPr>
    </w:p>
    <w:p w:rsidR="009D561F" w:rsidRPr="00C45D95" w:rsidRDefault="0061184C" w:rsidP="009D561F">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En ese orden, al haber quedado huérfano de prueba la presencia de ese vínculo dinámico y actuante de solidaridad y acompañamiento espiritual y económico entre los </w:t>
      </w:r>
      <w:r w:rsidRPr="002D1DBE">
        <w:rPr>
          <w:rFonts w:ascii="Arial Narrow" w:hAnsi="Arial Narrow" w:cs="Arial"/>
          <w:sz w:val="28"/>
          <w:szCs w:val="28"/>
          <w:lang w:val="es-ES"/>
        </w:rPr>
        <w:t>c</w:t>
      </w:r>
      <w:r w:rsidR="004977C3" w:rsidRPr="002D1DBE">
        <w:rPr>
          <w:rFonts w:ascii="Arial Narrow" w:hAnsi="Arial Narrow" w:cs="Arial"/>
          <w:sz w:val="28"/>
          <w:szCs w:val="28"/>
          <w:lang w:val="es-ES"/>
        </w:rPr>
        <w:t xml:space="preserve">ónyuges separados </w:t>
      </w:r>
      <w:r w:rsidRPr="002D1DBE">
        <w:rPr>
          <w:rFonts w:ascii="Arial Narrow" w:hAnsi="Arial Narrow" w:cs="Arial"/>
          <w:sz w:val="28"/>
          <w:szCs w:val="28"/>
          <w:lang w:val="es-ES"/>
        </w:rPr>
        <w:t xml:space="preserve">de hecho, </w:t>
      </w:r>
      <w:r w:rsidR="004977C3" w:rsidRPr="002D1DBE">
        <w:rPr>
          <w:rFonts w:ascii="Arial Narrow" w:hAnsi="Arial Narrow" w:cs="Arial"/>
          <w:sz w:val="28"/>
          <w:szCs w:val="28"/>
          <w:lang w:val="es-ES"/>
        </w:rPr>
        <w:t>la sola e</w:t>
      </w:r>
      <w:r w:rsidR="0072631A" w:rsidRPr="002D1DBE">
        <w:rPr>
          <w:rFonts w:ascii="Arial Narrow" w:hAnsi="Arial Narrow" w:cs="Arial"/>
          <w:sz w:val="28"/>
          <w:szCs w:val="28"/>
          <w:lang w:val="es-ES"/>
        </w:rPr>
        <w:t xml:space="preserve">xistencia del lazo matrimonial, no es </w:t>
      </w:r>
      <w:r w:rsidR="0072631A" w:rsidRPr="002D1DBE">
        <w:rPr>
          <w:rFonts w:ascii="Arial Narrow" w:hAnsi="Arial Narrow" w:cs="Arial"/>
          <w:sz w:val="28"/>
          <w:szCs w:val="28"/>
          <w:lang w:val="es-ES"/>
        </w:rPr>
        <w:lastRenderedPageBreak/>
        <w:t xml:space="preserve">suficiente para dispensar </w:t>
      </w:r>
      <w:r w:rsidR="00EA7F60">
        <w:rPr>
          <w:rFonts w:ascii="Arial Narrow" w:hAnsi="Arial Narrow" w:cs="Arial"/>
          <w:sz w:val="28"/>
          <w:szCs w:val="28"/>
          <w:lang w:val="es-ES"/>
        </w:rPr>
        <w:t>en favor de</w:t>
      </w:r>
      <w:r w:rsidR="0072631A" w:rsidRPr="002D1DBE">
        <w:rPr>
          <w:rFonts w:ascii="Arial Narrow" w:hAnsi="Arial Narrow" w:cs="Arial"/>
          <w:sz w:val="28"/>
          <w:szCs w:val="28"/>
          <w:lang w:val="es-ES"/>
        </w:rPr>
        <w:t xml:space="preserve"> la señora Luz Elena López Alzate, </w:t>
      </w:r>
      <w:r w:rsidR="002D1DBE" w:rsidRPr="002D1DBE">
        <w:rPr>
          <w:rFonts w:ascii="Arial Narrow" w:hAnsi="Arial Narrow" w:cs="Arial"/>
          <w:sz w:val="28"/>
          <w:szCs w:val="28"/>
          <w:lang w:val="es-ES"/>
        </w:rPr>
        <w:t xml:space="preserve">el reconocimiento del derecho pensional pretendido, pues se itera, debía inexorablemente demostrar que seguía haciendo parte de la familia del causante, y que por esta razón su muerte le </w:t>
      </w:r>
      <w:r w:rsidR="00A62B1A" w:rsidRPr="002D1DBE">
        <w:rPr>
          <w:rFonts w:ascii="Arial Narrow" w:hAnsi="Arial Narrow"/>
          <w:sz w:val="28"/>
          <w:szCs w:val="28"/>
        </w:rPr>
        <w:t xml:space="preserve">ha generado esa carencia </w:t>
      </w:r>
      <w:r w:rsidR="00A62B1A" w:rsidRPr="00C45D95">
        <w:rPr>
          <w:rFonts w:ascii="Arial Narrow" w:hAnsi="Arial Narrow"/>
          <w:sz w:val="28"/>
          <w:szCs w:val="28"/>
        </w:rPr>
        <w:t xml:space="preserve">económica, moral o afectiva, que es la que busca atender la seguridad social </w:t>
      </w:r>
      <w:r w:rsidR="009D561F" w:rsidRPr="00C45D95">
        <w:rPr>
          <w:rFonts w:ascii="Arial Narrow" w:hAnsi="Arial Narrow"/>
          <w:sz w:val="28"/>
          <w:szCs w:val="28"/>
        </w:rPr>
        <w:t xml:space="preserve">y que justifica su intervención, tal como lo ha explicado </w:t>
      </w:r>
      <w:r w:rsidR="009D561F" w:rsidRPr="00C45D95">
        <w:rPr>
          <w:rFonts w:ascii="Arial Narrow" w:hAnsi="Arial Narrow" w:cs="Arial"/>
          <w:sz w:val="28"/>
          <w:szCs w:val="28"/>
          <w:lang w:val="es-ES"/>
        </w:rPr>
        <w:t>ampliamente la Sala de Casación Laboral, entre otras, en sentencia SL 12442 de 2015,</w:t>
      </w:r>
      <w:r w:rsidR="001A0D72">
        <w:rPr>
          <w:rFonts w:ascii="Arial Narrow" w:hAnsi="Arial Narrow" w:cs="Arial"/>
          <w:sz w:val="28"/>
          <w:szCs w:val="28"/>
          <w:lang w:val="es-ES"/>
        </w:rPr>
        <w:t xml:space="preserve"> </w:t>
      </w:r>
      <w:r w:rsidR="009D561F" w:rsidRPr="00C45D95">
        <w:rPr>
          <w:rFonts w:ascii="Arial Narrow" w:hAnsi="Arial Narrow" w:cs="Arial"/>
          <w:sz w:val="28"/>
          <w:szCs w:val="28"/>
          <w:lang w:val="es-ES"/>
        </w:rPr>
        <w:t>radicado 41.173, al puntualizar que:</w:t>
      </w:r>
      <w:r w:rsidR="00C45D95" w:rsidRPr="00C45D95">
        <w:rPr>
          <w:rFonts w:ascii="Arial Narrow" w:hAnsi="Arial Narrow" w:cs="Arial"/>
          <w:sz w:val="28"/>
          <w:szCs w:val="28"/>
          <w:lang w:val="es-ES"/>
        </w:rPr>
        <w:t xml:space="preserve"> </w:t>
      </w:r>
      <w:r w:rsidR="009D561F" w:rsidRPr="00C45D95">
        <w:rPr>
          <w:rFonts w:ascii="Arial Narrow" w:hAnsi="Arial Narrow" w:cs="Arial"/>
          <w:sz w:val="28"/>
          <w:szCs w:val="28"/>
          <w:lang w:val="es-ES"/>
        </w:rPr>
        <w:t>“</w:t>
      </w:r>
      <w:r w:rsidR="009D561F" w:rsidRPr="00C45D95">
        <w:rPr>
          <w:rFonts w:ascii="Arial Narrow" w:hAnsi="Arial Narrow"/>
          <w:i/>
          <w:sz w:val="28"/>
          <w:szCs w:val="28"/>
        </w:rPr>
        <w:t>es obvio que el amparo que ha motivado, desde siglos atrás, estas que fueron una de las primeras manifestaciones de la seguridad social, es la protección del grupo familiar que en razón de la muerte de su esposo o padre, o hijo, hubiesen perdido su apoyo y sostén cotidiano, pero no para quien esa muerte no es causa de necesidad, por tratarse de la titularidad formal de cónyuge vaciada de asistencia mutua.”</w:t>
      </w:r>
    </w:p>
    <w:p w:rsidR="009D561F" w:rsidRPr="00640802" w:rsidRDefault="009D561F" w:rsidP="003C15F8">
      <w:pPr>
        <w:pStyle w:val="Sansinterligne"/>
      </w:pPr>
    </w:p>
    <w:p w:rsidR="00A06A8D" w:rsidRPr="007E122A" w:rsidRDefault="00365D5E" w:rsidP="007E122A">
      <w:pPr>
        <w:spacing w:line="360" w:lineRule="auto"/>
        <w:ind w:firstLine="851"/>
        <w:jc w:val="both"/>
        <w:rPr>
          <w:rFonts w:ascii="Arial Narrow" w:hAnsi="Arial Narrow" w:cs="Arial"/>
          <w:sz w:val="28"/>
          <w:szCs w:val="28"/>
        </w:rPr>
      </w:pPr>
      <w:r>
        <w:rPr>
          <w:rFonts w:ascii="Arial Narrow" w:hAnsi="Arial Narrow" w:cs="Arial"/>
          <w:sz w:val="28"/>
          <w:szCs w:val="28"/>
          <w:lang w:val="es-ES"/>
        </w:rPr>
        <w:t xml:space="preserve">Por consiguiente, </w:t>
      </w:r>
      <w:r w:rsidR="00D468E4" w:rsidRPr="00100612">
        <w:rPr>
          <w:rFonts w:ascii="Arial Narrow" w:hAnsi="Arial Narrow" w:cs="Arial"/>
          <w:sz w:val="28"/>
          <w:szCs w:val="28"/>
        </w:rPr>
        <w:t xml:space="preserve">prospera la crítica de la entidad recurrente en este puntual </w:t>
      </w:r>
      <w:r w:rsidR="00D468E4">
        <w:rPr>
          <w:rFonts w:ascii="Arial Narrow" w:hAnsi="Arial Narrow" w:cs="Arial"/>
          <w:sz w:val="28"/>
          <w:szCs w:val="28"/>
        </w:rPr>
        <w:t xml:space="preserve">aspecto, por lo que </w:t>
      </w:r>
      <w:r w:rsidR="00755439">
        <w:rPr>
          <w:rFonts w:ascii="Arial Narrow" w:hAnsi="Arial Narrow" w:cs="Arial"/>
          <w:sz w:val="28"/>
          <w:szCs w:val="28"/>
        </w:rPr>
        <w:t xml:space="preserve">habrán de revocarse </w:t>
      </w:r>
      <w:r w:rsidR="00D468E4">
        <w:rPr>
          <w:rFonts w:ascii="Arial Narrow" w:hAnsi="Arial Narrow" w:cs="Arial"/>
          <w:sz w:val="28"/>
          <w:szCs w:val="28"/>
        </w:rPr>
        <w:t xml:space="preserve">parcialmente </w:t>
      </w:r>
      <w:r w:rsidR="00B9125B">
        <w:rPr>
          <w:rFonts w:ascii="Arial Narrow" w:hAnsi="Arial Narrow" w:cs="Arial"/>
          <w:sz w:val="28"/>
          <w:szCs w:val="28"/>
        </w:rPr>
        <w:t xml:space="preserve">los ordinales </w:t>
      </w:r>
      <w:r w:rsidR="00D468E4">
        <w:rPr>
          <w:rFonts w:ascii="Arial Narrow" w:hAnsi="Arial Narrow" w:cs="Arial"/>
          <w:sz w:val="28"/>
          <w:szCs w:val="28"/>
        </w:rPr>
        <w:t xml:space="preserve">2º, 3º y 5º de la sentencia apelada, en el sentido de </w:t>
      </w:r>
      <w:r w:rsidR="00B9125B">
        <w:rPr>
          <w:rFonts w:ascii="Arial Narrow" w:hAnsi="Arial Narrow" w:cs="Arial"/>
          <w:sz w:val="28"/>
          <w:szCs w:val="28"/>
        </w:rPr>
        <w:t xml:space="preserve">otorgar el 50 % del beneficio pensional a la señora </w:t>
      </w:r>
      <w:r>
        <w:rPr>
          <w:rFonts w:ascii="Arial Narrow" w:hAnsi="Arial Narrow" w:cs="Arial"/>
          <w:sz w:val="28"/>
          <w:szCs w:val="28"/>
          <w:lang w:val="es-ES"/>
        </w:rPr>
        <w:t>Claudia Patricia Mej</w:t>
      </w:r>
      <w:r w:rsidR="00B9125B">
        <w:rPr>
          <w:rFonts w:ascii="Arial Narrow" w:hAnsi="Arial Narrow" w:cs="Arial"/>
          <w:sz w:val="28"/>
          <w:szCs w:val="28"/>
          <w:lang w:val="es-ES"/>
        </w:rPr>
        <w:t>ía Duque, en su calidad de compañera pe</w:t>
      </w:r>
      <w:r w:rsidR="002617AC">
        <w:rPr>
          <w:rFonts w:ascii="Arial Narrow" w:hAnsi="Arial Narrow" w:cs="Arial"/>
          <w:sz w:val="28"/>
          <w:szCs w:val="28"/>
          <w:lang w:val="es-ES"/>
        </w:rPr>
        <w:t xml:space="preserve">rmanente del afiliado fallecido. </w:t>
      </w:r>
      <w:r w:rsidR="00755439">
        <w:rPr>
          <w:rFonts w:ascii="Arial Narrow" w:hAnsi="Arial Narrow" w:cs="Arial"/>
          <w:sz w:val="28"/>
          <w:szCs w:val="28"/>
          <w:lang w:val="es-ES"/>
        </w:rPr>
        <w:t xml:space="preserve">Y adicionarla </w:t>
      </w:r>
      <w:r w:rsidR="002617AC">
        <w:rPr>
          <w:rFonts w:ascii="Arial Narrow" w:hAnsi="Arial Narrow" w:cs="Arial"/>
          <w:sz w:val="28"/>
          <w:szCs w:val="28"/>
          <w:lang w:val="es-ES"/>
        </w:rPr>
        <w:t xml:space="preserve">para negar las pretensiones de </w:t>
      </w:r>
      <w:r w:rsidR="00B26E34">
        <w:rPr>
          <w:rFonts w:ascii="Arial Narrow" w:hAnsi="Arial Narrow" w:cs="Arial"/>
          <w:sz w:val="28"/>
          <w:szCs w:val="28"/>
          <w:lang w:val="es-ES"/>
        </w:rPr>
        <w:t>la litisconsorte Luz Elena L</w:t>
      </w:r>
      <w:r w:rsidR="007E122A">
        <w:rPr>
          <w:rFonts w:ascii="Arial Narrow" w:hAnsi="Arial Narrow" w:cs="Arial"/>
          <w:sz w:val="28"/>
          <w:szCs w:val="28"/>
          <w:lang w:val="es-ES"/>
        </w:rPr>
        <w:t>ópez Alzate.</w:t>
      </w:r>
    </w:p>
    <w:p w:rsidR="000F4DC6" w:rsidRPr="003D0CC3" w:rsidRDefault="000F4DC6" w:rsidP="003D0CC3">
      <w:pPr>
        <w:pStyle w:val="Sansinterligne"/>
      </w:pPr>
    </w:p>
    <w:p w:rsidR="000F4DC6" w:rsidRPr="00100612" w:rsidRDefault="000F4DC6" w:rsidP="007B7FB4">
      <w:pPr>
        <w:spacing w:line="360" w:lineRule="auto"/>
        <w:ind w:firstLine="851"/>
        <w:jc w:val="both"/>
        <w:rPr>
          <w:rFonts w:ascii="Arial Narrow" w:hAnsi="Arial Narrow" w:cs="Arial"/>
          <w:sz w:val="28"/>
          <w:szCs w:val="28"/>
        </w:rPr>
      </w:pPr>
      <w:r w:rsidRPr="00100612">
        <w:rPr>
          <w:rFonts w:ascii="Arial Narrow" w:hAnsi="Arial Narrow" w:cs="Arial"/>
          <w:sz w:val="28"/>
          <w:szCs w:val="28"/>
        </w:rPr>
        <w:t xml:space="preserve">En cuanto a la </w:t>
      </w:r>
      <w:r w:rsidR="00E57D7C" w:rsidRPr="00100612">
        <w:rPr>
          <w:rFonts w:ascii="Arial Narrow" w:hAnsi="Arial Narrow" w:cs="Arial"/>
          <w:sz w:val="28"/>
          <w:szCs w:val="28"/>
        </w:rPr>
        <w:t xml:space="preserve">inconformidad por </w:t>
      </w:r>
      <w:r w:rsidR="009B63E3" w:rsidRPr="00100612">
        <w:rPr>
          <w:rFonts w:ascii="Arial Narrow" w:hAnsi="Arial Narrow" w:cs="Arial"/>
          <w:sz w:val="28"/>
          <w:szCs w:val="28"/>
        </w:rPr>
        <w:t>la condena en costas</w:t>
      </w:r>
      <w:r w:rsidR="00AE2C63" w:rsidRPr="00100612">
        <w:rPr>
          <w:rFonts w:ascii="Arial Narrow" w:hAnsi="Arial Narrow" w:cs="Arial"/>
          <w:sz w:val="28"/>
          <w:szCs w:val="28"/>
        </w:rPr>
        <w:t xml:space="preserve"> procesales a </w:t>
      </w:r>
      <w:r w:rsidR="00804B77" w:rsidRPr="00100612">
        <w:rPr>
          <w:rFonts w:ascii="Arial Narrow" w:hAnsi="Arial Narrow" w:cs="Arial"/>
          <w:sz w:val="28"/>
          <w:szCs w:val="28"/>
        </w:rPr>
        <w:t xml:space="preserve">favor de la joven Wendy </w:t>
      </w:r>
      <w:proofErr w:type="spellStart"/>
      <w:r w:rsidR="00804B77" w:rsidRPr="00100612">
        <w:rPr>
          <w:rFonts w:ascii="Arial Narrow" w:hAnsi="Arial Narrow" w:cs="Arial"/>
          <w:sz w:val="28"/>
          <w:szCs w:val="28"/>
        </w:rPr>
        <w:t>Dayana</w:t>
      </w:r>
      <w:proofErr w:type="spellEnd"/>
      <w:r w:rsidR="00804B77" w:rsidRPr="00100612">
        <w:rPr>
          <w:rFonts w:ascii="Arial Narrow" w:hAnsi="Arial Narrow" w:cs="Arial"/>
          <w:sz w:val="28"/>
          <w:szCs w:val="28"/>
        </w:rPr>
        <w:t xml:space="preserve">, </w:t>
      </w:r>
      <w:r w:rsidR="00E57D7C" w:rsidRPr="00100612">
        <w:rPr>
          <w:rFonts w:ascii="Arial Narrow" w:hAnsi="Arial Narrow" w:cs="Arial"/>
          <w:sz w:val="28"/>
          <w:szCs w:val="28"/>
        </w:rPr>
        <w:t xml:space="preserve">aduce la </w:t>
      </w:r>
      <w:r w:rsidR="008B405D" w:rsidRPr="00100612">
        <w:rPr>
          <w:rFonts w:ascii="Arial Narrow" w:hAnsi="Arial Narrow" w:cs="Arial"/>
          <w:sz w:val="28"/>
          <w:szCs w:val="28"/>
        </w:rPr>
        <w:t>entidad recurrente que consideró razonable la decisión de dejar en suspenso o reserva el 25 % del beneficio pensional, en razón a que existía otro hijo con derecho a la pensi</w:t>
      </w:r>
      <w:r w:rsidR="00D91DBF" w:rsidRPr="00100612">
        <w:rPr>
          <w:rFonts w:ascii="Arial Narrow" w:hAnsi="Arial Narrow" w:cs="Arial"/>
          <w:sz w:val="28"/>
          <w:szCs w:val="28"/>
        </w:rPr>
        <w:t>ón de s</w:t>
      </w:r>
      <w:r w:rsidR="00646B54" w:rsidRPr="00100612">
        <w:rPr>
          <w:rFonts w:ascii="Arial Narrow" w:hAnsi="Arial Narrow" w:cs="Arial"/>
          <w:sz w:val="28"/>
          <w:szCs w:val="28"/>
        </w:rPr>
        <w:t>obrevivientes y quedó a la espera de que radicara la solicitud.</w:t>
      </w:r>
    </w:p>
    <w:p w:rsidR="002F03F4" w:rsidRPr="00100612" w:rsidRDefault="002F03F4" w:rsidP="00100EC9">
      <w:pPr>
        <w:pStyle w:val="Sansinterligne"/>
        <w:rPr>
          <w:rFonts w:ascii="Arial Narrow" w:hAnsi="Arial Narrow"/>
          <w:sz w:val="28"/>
          <w:szCs w:val="28"/>
        </w:rPr>
      </w:pPr>
    </w:p>
    <w:p w:rsidR="00DC6141" w:rsidRPr="00100612" w:rsidRDefault="00780AA5" w:rsidP="00392B53">
      <w:pPr>
        <w:spacing w:line="360" w:lineRule="auto"/>
        <w:ind w:firstLine="851"/>
        <w:jc w:val="both"/>
        <w:rPr>
          <w:rFonts w:ascii="Arial Narrow" w:hAnsi="Arial Narrow" w:cs="Arial"/>
          <w:sz w:val="28"/>
          <w:szCs w:val="28"/>
        </w:rPr>
      </w:pPr>
      <w:r w:rsidRPr="00100612">
        <w:rPr>
          <w:rFonts w:ascii="Arial Narrow" w:hAnsi="Arial Narrow" w:cs="Arial"/>
          <w:sz w:val="28"/>
          <w:szCs w:val="28"/>
        </w:rPr>
        <w:t xml:space="preserve">Para resolver, es preciso indicar que si bien ha sido posición reiterada de esta Sala de Decisión, en acopio de los pronunciamientos del órgano de cierre de esta especialidad, el indicar que cuando se presente controversia entre los beneficiarios de la pensión, las entidades administradoras deben suspender el trámite hasta tanto se decida judicialmente a qué persona o personas corresponde el derecho debatido, lo cierto es que tal argumento no </w:t>
      </w:r>
      <w:r w:rsidR="00501E50" w:rsidRPr="00100612">
        <w:rPr>
          <w:rFonts w:ascii="Arial Narrow" w:hAnsi="Arial Narrow" w:cs="Arial"/>
          <w:sz w:val="28"/>
          <w:szCs w:val="28"/>
        </w:rPr>
        <w:t>es de recibo en este asunto</w:t>
      </w:r>
      <w:r w:rsidR="00DC6141" w:rsidRPr="00100612">
        <w:rPr>
          <w:rFonts w:ascii="Arial Narrow" w:hAnsi="Arial Narrow" w:cs="Arial"/>
          <w:sz w:val="28"/>
          <w:szCs w:val="28"/>
        </w:rPr>
        <w:t xml:space="preserve"> por las siguientes razones</w:t>
      </w:r>
      <w:r w:rsidR="00501E50" w:rsidRPr="00100612">
        <w:rPr>
          <w:rFonts w:ascii="Arial Narrow" w:hAnsi="Arial Narrow" w:cs="Arial"/>
          <w:sz w:val="28"/>
          <w:szCs w:val="28"/>
        </w:rPr>
        <w:t xml:space="preserve">: </w:t>
      </w:r>
    </w:p>
    <w:p w:rsidR="00DC6141" w:rsidRPr="003D0CC3" w:rsidRDefault="00DC6141" w:rsidP="003D0CC3">
      <w:pPr>
        <w:pStyle w:val="Sansinterligne"/>
      </w:pPr>
    </w:p>
    <w:p w:rsidR="00DC6141" w:rsidRPr="00100612" w:rsidRDefault="00501E50" w:rsidP="00392B53">
      <w:pPr>
        <w:spacing w:line="360" w:lineRule="auto"/>
        <w:ind w:firstLine="851"/>
        <w:jc w:val="both"/>
        <w:rPr>
          <w:rFonts w:ascii="Arial Narrow" w:hAnsi="Arial Narrow" w:cs="Arial"/>
          <w:sz w:val="28"/>
          <w:szCs w:val="28"/>
        </w:rPr>
      </w:pPr>
      <w:r w:rsidRPr="00100612">
        <w:rPr>
          <w:rFonts w:ascii="Arial Narrow" w:hAnsi="Arial Narrow" w:cs="Arial"/>
          <w:sz w:val="28"/>
          <w:szCs w:val="28"/>
        </w:rPr>
        <w:lastRenderedPageBreak/>
        <w:t>(i) p</w:t>
      </w:r>
      <w:r w:rsidR="008A7B98" w:rsidRPr="00100612">
        <w:rPr>
          <w:rFonts w:ascii="Arial Narrow" w:hAnsi="Arial Narrow" w:cs="Arial"/>
          <w:sz w:val="28"/>
          <w:szCs w:val="28"/>
        </w:rPr>
        <w:t xml:space="preserve">orque </w:t>
      </w:r>
      <w:r w:rsidR="006D4E3C" w:rsidRPr="00100612">
        <w:rPr>
          <w:rFonts w:ascii="Arial Narrow" w:hAnsi="Arial Narrow" w:cs="Arial"/>
          <w:sz w:val="28"/>
          <w:szCs w:val="28"/>
        </w:rPr>
        <w:t xml:space="preserve">al revisar </w:t>
      </w:r>
      <w:r w:rsidR="003C45F9" w:rsidRPr="00100612">
        <w:rPr>
          <w:rFonts w:ascii="Arial Narrow" w:hAnsi="Arial Narrow" w:cs="Arial"/>
          <w:sz w:val="28"/>
          <w:szCs w:val="28"/>
        </w:rPr>
        <w:t>todo el compendio probatorio allegado al proceso se observa que ninguna otra persona en calidad de descendiente del causante, se presentó a</w:t>
      </w:r>
      <w:r w:rsidR="000766F4" w:rsidRPr="00100612">
        <w:rPr>
          <w:rFonts w:ascii="Arial Narrow" w:hAnsi="Arial Narrow" w:cs="Arial"/>
          <w:sz w:val="28"/>
          <w:szCs w:val="28"/>
        </w:rPr>
        <w:t xml:space="preserve"> reclamar el derecho pensional</w:t>
      </w:r>
      <w:r w:rsidRPr="00100612">
        <w:rPr>
          <w:rFonts w:ascii="Arial Narrow" w:hAnsi="Arial Narrow" w:cs="Arial"/>
          <w:sz w:val="28"/>
          <w:szCs w:val="28"/>
        </w:rPr>
        <w:t xml:space="preserve"> y tampoco milita constancia o registro de que </w:t>
      </w:r>
      <w:r w:rsidR="00B659C7" w:rsidRPr="00100612">
        <w:rPr>
          <w:rFonts w:ascii="Arial Narrow" w:hAnsi="Arial Narrow" w:cs="Arial"/>
          <w:sz w:val="28"/>
          <w:szCs w:val="28"/>
        </w:rPr>
        <w:t>los</w:t>
      </w:r>
      <w:r w:rsidRPr="00100612">
        <w:rPr>
          <w:rFonts w:ascii="Arial Narrow" w:hAnsi="Arial Narrow" w:cs="Arial"/>
          <w:sz w:val="28"/>
          <w:szCs w:val="28"/>
        </w:rPr>
        <w:t xml:space="preserve"> reclamantes hubiesen hecho mención de la existencia de otro hijo con derecho</w:t>
      </w:r>
      <w:r w:rsidR="003C45F9" w:rsidRPr="00100612">
        <w:rPr>
          <w:rFonts w:ascii="Arial Narrow" w:hAnsi="Arial Narrow" w:cs="Arial"/>
          <w:sz w:val="28"/>
          <w:szCs w:val="28"/>
        </w:rPr>
        <w:t xml:space="preserve">; </w:t>
      </w:r>
    </w:p>
    <w:p w:rsidR="00DC6141" w:rsidRPr="003D0CC3" w:rsidRDefault="00DC6141" w:rsidP="003D0CC3">
      <w:pPr>
        <w:pStyle w:val="Sansinterligne"/>
      </w:pPr>
    </w:p>
    <w:p w:rsidR="00DC6141" w:rsidRPr="00100612" w:rsidRDefault="00501E50" w:rsidP="00392B53">
      <w:pPr>
        <w:spacing w:line="360" w:lineRule="auto"/>
        <w:ind w:firstLine="851"/>
        <w:jc w:val="both"/>
        <w:rPr>
          <w:rFonts w:ascii="Arial Narrow" w:hAnsi="Arial Narrow" w:cs="Arial"/>
          <w:sz w:val="28"/>
          <w:szCs w:val="28"/>
        </w:rPr>
      </w:pPr>
      <w:r w:rsidRPr="00100612">
        <w:rPr>
          <w:rFonts w:ascii="Arial Narrow" w:hAnsi="Arial Narrow" w:cs="Arial"/>
          <w:sz w:val="28"/>
          <w:szCs w:val="28"/>
        </w:rPr>
        <w:t>(ii) p</w:t>
      </w:r>
      <w:r w:rsidR="00666B49" w:rsidRPr="00100612">
        <w:rPr>
          <w:rFonts w:ascii="Arial Narrow" w:hAnsi="Arial Narrow" w:cs="Arial"/>
          <w:sz w:val="28"/>
          <w:szCs w:val="28"/>
        </w:rPr>
        <w:t xml:space="preserve">orque </w:t>
      </w:r>
      <w:r w:rsidR="00225689" w:rsidRPr="00100612">
        <w:rPr>
          <w:rFonts w:ascii="Arial Narrow" w:hAnsi="Arial Narrow" w:cs="Arial"/>
          <w:sz w:val="28"/>
          <w:szCs w:val="28"/>
        </w:rPr>
        <w:t>Adrián, el hijo del causante, tenía más de 30 años a l</w:t>
      </w:r>
      <w:r w:rsidR="000766F4" w:rsidRPr="00100612">
        <w:rPr>
          <w:rFonts w:ascii="Arial Narrow" w:hAnsi="Arial Narrow" w:cs="Arial"/>
          <w:sz w:val="28"/>
          <w:szCs w:val="28"/>
        </w:rPr>
        <w:t xml:space="preserve">a fecha del </w:t>
      </w:r>
      <w:r w:rsidR="002A483C" w:rsidRPr="00100612">
        <w:rPr>
          <w:rFonts w:ascii="Arial Narrow" w:hAnsi="Arial Narrow" w:cs="Arial"/>
          <w:sz w:val="28"/>
          <w:szCs w:val="28"/>
        </w:rPr>
        <w:t xml:space="preserve">deceso de su padre, </w:t>
      </w:r>
      <w:r w:rsidRPr="00100612">
        <w:rPr>
          <w:rFonts w:ascii="Arial Narrow" w:hAnsi="Arial Narrow" w:cs="Arial"/>
          <w:sz w:val="28"/>
          <w:szCs w:val="28"/>
        </w:rPr>
        <w:t>y,</w:t>
      </w:r>
    </w:p>
    <w:p w:rsidR="00DC6141" w:rsidRPr="003D0CC3" w:rsidRDefault="00DC6141" w:rsidP="003D0CC3">
      <w:pPr>
        <w:pStyle w:val="Sansinterligne"/>
      </w:pPr>
    </w:p>
    <w:p w:rsidR="00392B53" w:rsidRDefault="00501E50" w:rsidP="00392B53">
      <w:pPr>
        <w:spacing w:line="360" w:lineRule="auto"/>
        <w:ind w:firstLine="851"/>
        <w:jc w:val="both"/>
        <w:rPr>
          <w:rFonts w:ascii="Arial Narrow" w:hAnsi="Arial Narrow"/>
          <w:sz w:val="28"/>
          <w:szCs w:val="28"/>
          <w:lang w:eastAsia="en-US"/>
        </w:rPr>
      </w:pPr>
      <w:r w:rsidRPr="00100612">
        <w:rPr>
          <w:rFonts w:ascii="Arial Narrow" w:hAnsi="Arial Narrow" w:cs="Arial"/>
          <w:sz w:val="28"/>
          <w:szCs w:val="28"/>
        </w:rPr>
        <w:t xml:space="preserve"> (iii) </w:t>
      </w:r>
      <w:r w:rsidR="00B76CDD" w:rsidRPr="00100612">
        <w:rPr>
          <w:rFonts w:ascii="Arial Narrow" w:hAnsi="Arial Narrow" w:cs="Arial"/>
          <w:sz w:val="28"/>
          <w:szCs w:val="28"/>
        </w:rPr>
        <w:t xml:space="preserve">porque </w:t>
      </w:r>
      <w:r w:rsidR="00DC6141" w:rsidRPr="00100612">
        <w:rPr>
          <w:rFonts w:ascii="Arial Narrow" w:hAnsi="Arial Narrow" w:cs="Arial"/>
          <w:sz w:val="28"/>
          <w:szCs w:val="28"/>
        </w:rPr>
        <w:t>s</w:t>
      </w:r>
      <w:r w:rsidRPr="00100612">
        <w:rPr>
          <w:rFonts w:ascii="Arial Narrow" w:hAnsi="Arial Narrow" w:cs="Arial"/>
          <w:sz w:val="28"/>
          <w:szCs w:val="28"/>
        </w:rPr>
        <w:t xml:space="preserve">i bien </w:t>
      </w:r>
      <w:r w:rsidR="00076253" w:rsidRPr="00100612">
        <w:rPr>
          <w:rFonts w:ascii="Arial Narrow" w:hAnsi="Arial Narrow" w:cs="Arial"/>
          <w:sz w:val="28"/>
          <w:szCs w:val="28"/>
        </w:rPr>
        <w:t xml:space="preserve">en la prueba </w:t>
      </w:r>
      <w:r w:rsidR="00B659C7" w:rsidRPr="00100612">
        <w:rPr>
          <w:rFonts w:ascii="Arial Narrow" w:hAnsi="Arial Narrow" w:cs="Arial"/>
          <w:sz w:val="28"/>
          <w:szCs w:val="28"/>
        </w:rPr>
        <w:t xml:space="preserve">testimonial </w:t>
      </w:r>
      <w:r w:rsidR="00076253" w:rsidRPr="00100612">
        <w:rPr>
          <w:rFonts w:ascii="Arial Narrow" w:hAnsi="Arial Narrow" w:cs="Arial"/>
          <w:sz w:val="28"/>
          <w:szCs w:val="28"/>
        </w:rPr>
        <w:t xml:space="preserve">se alude a </w:t>
      </w:r>
      <w:r w:rsidR="00B659C7" w:rsidRPr="00100612">
        <w:rPr>
          <w:rFonts w:ascii="Arial Narrow" w:hAnsi="Arial Narrow" w:cs="Arial"/>
          <w:sz w:val="28"/>
          <w:szCs w:val="28"/>
        </w:rPr>
        <w:t xml:space="preserve">que </w:t>
      </w:r>
      <w:proofErr w:type="spellStart"/>
      <w:r w:rsidR="00855454" w:rsidRPr="00100612">
        <w:rPr>
          <w:rFonts w:ascii="Arial Narrow" w:hAnsi="Arial Narrow" w:cs="Arial"/>
          <w:sz w:val="28"/>
          <w:szCs w:val="28"/>
        </w:rPr>
        <w:t>Maryury</w:t>
      </w:r>
      <w:proofErr w:type="spellEnd"/>
      <w:r w:rsidR="00855454" w:rsidRPr="00100612">
        <w:rPr>
          <w:rFonts w:ascii="Arial Narrow" w:hAnsi="Arial Narrow" w:cs="Arial"/>
          <w:sz w:val="28"/>
          <w:szCs w:val="28"/>
        </w:rPr>
        <w:t xml:space="preserve"> </w:t>
      </w:r>
      <w:r w:rsidR="00B03E02" w:rsidRPr="00100612">
        <w:rPr>
          <w:rFonts w:ascii="Arial Narrow" w:hAnsi="Arial Narrow" w:cs="Arial"/>
          <w:sz w:val="28"/>
          <w:szCs w:val="28"/>
        </w:rPr>
        <w:t xml:space="preserve">Quintero </w:t>
      </w:r>
      <w:r w:rsidR="00855454" w:rsidRPr="00100612">
        <w:rPr>
          <w:rFonts w:ascii="Arial Narrow" w:hAnsi="Arial Narrow" w:cs="Arial"/>
          <w:sz w:val="28"/>
          <w:szCs w:val="28"/>
        </w:rPr>
        <w:t>L</w:t>
      </w:r>
      <w:r w:rsidR="00B76CDD" w:rsidRPr="00100612">
        <w:rPr>
          <w:rFonts w:ascii="Arial Narrow" w:hAnsi="Arial Narrow" w:cs="Arial"/>
          <w:sz w:val="28"/>
          <w:szCs w:val="28"/>
        </w:rPr>
        <w:t xml:space="preserve">ópez, mayor de edad, </w:t>
      </w:r>
      <w:r w:rsidR="00B659C7" w:rsidRPr="00100612">
        <w:rPr>
          <w:rFonts w:ascii="Arial Narrow" w:hAnsi="Arial Narrow" w:cs="Arial"/>
          <w:sz w:val="28"/>
          <w:szCs w:val="28"/>
        </w:rPr>
        <w:t xml:space="preserve">es también </w:t>
      </w:r>
      <w:r w:rsidR="00076253" w:rsidRPr="00100612">
        <w:rPr>
          <w:rFonts w:ascii="Arial Narrow" w:hAnsi="Arial Narrow" w:cs="Arial"/>
          <w:sz w:val="28"/>
          <w:szCs w:val="28"/>
        </w:rPr>
        <w:t xml:space="preserve">hija del causante, </w:t>
      </w:r>
      <w:r w:rsidR="00392B53" w:rsidRPr="00100612">
        <w:rPr>
          <w:rFonts w:ascii="Arial Narrow" w:hAnsi="Arial Narrow" w:cs="Arial"/>
          <w:sz w:val="28"/>
          <w:szCs w:val="28"/>
        </w:rPr>
        <w:t>lo cierto e</w:t>
      </w:r>
      <w:r w:rsidR="00DC6141" w:rsidRPr="00100612">
        <w:rPr>
          <w:rFonts w:ascii="Arial Narrow" w:hAnsi="Arial Narrow" w:cs="Arial"/>
          <w:sz w:val="28"/>
          <w:szCs w:val="28"/>
        </w:rPr>
        <w:t>s que en caso de tener eventualmente</w:t>
      </w:r>
      <w:r w:rsidR="00B76CDD" w:rsidRPr="00100612">
        <w:rPr>
          <w:rFonts w:ascii="Arial Narrow" w:hAnsi="Arial Narrow" w:cs="Arial"/>
          <w:sz w:val="28"/>
          <w:szCs w:val="28"/>
        </w:rPr>
        <w:t xml:space="preserve"> el </w:t>
      </w:r>
      <w:r w:rsidR="00392B53" w:rsidRPr="00100612">
        <w:rPr>
          <w:rFonts w:ascii="Arial Narrow" w:hAnsi="Arial Narrow" w:cs="Arial"/>
          <w:sz w:val="28"/>
          <w:szCs w:val="28"/>
        </w:rPr>
        <w:t>derecho a reclamar, podrá ventilar sus pretensiones a través de otra acción judicial, pues en t</w:t>
      </w:r>
      <w:r w:rsidR="00392B53" w:rsidRPr="00100612">
        <w:rPr>
          <w:rFonts w:ascii="Arial Narrow" w:hAnsi="Arial Narrow"/>
          <w:sz w:val="28"/>
          <w:szCs w:val="28"/>
          <w:lang w:eastAsia="en-US"/>
        </w:rPr>
        <w:t>ratándose de controversias suscitadas en torno al derecho a una pensión de sobrevivientes, cada reclamante tiene interés propio, excluyente entre sí, frente a la titularidad de la gracia pensional.</w:t>
      </w:r>
    </w:p>
    <w:p w:rsidR="00100612" w:rsidRPr="003D0CC3" w:rsidRDefault="00100612" w:rsidP="003D0CC3">
      <w:pPr>
        <w:pStyle w:val="Sansinterligne"/>
      </w:pPr>
    </w:p>
    <w:p w:rsidR="008350C1" w:rsidRPr="00100612" w:rsidRDefault="008350C1" w:rsidP="00257C67">
      <w:pPr>
        <w:spacing w:line="360" w:lineRule="auto"/>
        <w:ind w:firstLine="708"/>
        <w:jc w:val="both"/>
        <w:rPr>
          <w:rFonts w:ascii="Arial Narrow" w:hAnsi="Arial Narrow" w:cs="Arial"/>
          <w:sz w:val="28"/>
          <w:szCs w:val="28"/>
        </w:rPr>
      </w:pPr>
      <w:r w:rsidRPr="00100612">
        <w:rPr>
          <w:rFonts w:ascii="Arial Narrow" w:hAnsi="Arial Narrow"/>
          <w:sz w:val="28"/>
          <w:szCs w:val="28"/>
        </w:rPr>
        <w:t xml:space="preserve">En ese orden, teniendo en cuenta que la condena en costas corresponde a la carga económica que debe afrontar la parte vencida en el proceso, </w:t>
      </w:r>
      <w:r w:rsidR="00FA0467" w:rsidRPr="00100612">
        <w:rPr>
          <w:rFonts w:ascii="Arial Narrow" w:hAnsi="Arial Narrow"/>
          <w:sz w:val="28"/>
          <w:szCs w:val="28"/>
        </w:rPr>
        <w:t xml:space="preserve">que </w:t>
      </w:r>
      <w:r w:rsidR="00EA5994" w:rsidRPr="00100612">
        <w:rPr>
          <w:rFonts w:ascii="Arial Narrow" w:hAnsi="Arial Narrow"/>
          <w:sz w:val="28"/>
          <w:szCs w:val="28"/>
        </w:rPr>
        <w:t xml:space="preserve">abarca el concepto de gastos judiciales hechos por la parte beneficiada con la condena, </w:t>
      </w:r>
      <w:r w:rsidR="005C7D89" w:rsidRPr="00100612">
        <w:rPr>
          <w:rFonts w:ascii="Arial Narrow" w:hAnsi="Arial Narrow"/>
          <w:sz w:val="28"/>
          <w:szCs w:val="28"/>
        </w:rPr>
        <w:t xml:space="preserve">la decisión de la a-quo </w:t>
      </w:r>
      <w:r w:rsidR="00B77641" w:rsidRPr="00100612">
        <w:rPr>
          <w:rFonts w:ascii="Arial Narrow" w:hAnsi="Arial Narrow"/>
          <w:sz w:val="28"/>
          <w:szCs w:val="28"/>
        </w:rPr>
        <w:t xml:space="preserve">de condenar en costas a la recurrente es </w:t>
      </w:r>
      <w:r w:rsidR="005C7D89" w:rsidRPr="00100612">
        <w:rPr>
          <w:rFonts w:ascii="Arial Narrow" w:hAnsi="Arial Narrow" w:cs="Arial"/>
          <w:sz w:val="28"/>
          <w:szCs w:val="28"/>
        </w:rPr>
        <w:t xml:space="preserve">razonable y ajustada a derecho, en tanto que, las pretensiones de la joven Wendy </w:t>
      </w:r>
      <w:proofErr w:type="spellStart"/>
      <w:r w:rsidR="005C7D89" w:rsidRPr="00100612">
        <w:rPr>
          <w:rFonts w:ascii="Arial Narrow" w:hAnsi="Arial Narrow" w:cs="Arial"/>
          <w:sz w:val="28"/>
          <w:szCs w:val="28"/>
        </w:rPr>
        <w:t>Dayana</w:t>
      </w:r>
      <w:proofErr w:type="spellEnd"/>
      <w:r w:rsidR="005C7D89" w:rsidRPr="00100612">
        <w:rPr>
          <w:rFonts w:ascii="Arial Narrow" w:hAnsi="Arial Narrow" w:cs="Arial"/>
          <w:sz w:val="28"/>
          <w:szCs w:val="28"/>
        </w:rPr>
        <w:t>, encaminadas a obtener el 50 % de la prestaci</w:t>
      </w:r>
      <w:r w:rsidR="001668C2" w:rsidRPr="00100612">
        <w:rPr>
          <w:rFonts w:ascii="Arial Narrow" w:hAnsi="Arial Narrow" w:cs="Arial"/>
          <w:sz w:val="28"/>
          <w:szCs w:val="28"/>
        </w:rPr>
        <w:t>ón, el retroactivo y su correspondiente indexación</w:t>
      </w:r>
      <w:r w:rsidR="003A50D7" w:rsidRPr="00100612">
        <w:rPr>
          <w:rFonts w:ascii="Arial Narrow" w:hAnsi="Arial Narrow" w:cs="Arial"/>
          <w:sz w:val="28"/>
          <w:szCs w:val="28"/>
        </w:rPr>
        <w:t>,</w:t>
      </w:r>
      <w:r w:rsidR="005C7D89" w:rsidRPr="00100612">
        <w:rPr>
          <w:rFonts w:ascii="Arial Narrow" w:hAnsi="Arial Narrow" w:cs="Arial"/>
          <w:sz w:val="28"/>
          <w:szCs w:val="28"/>
        </w:rPr>
        <w:t xml:space="preserve"> fueron </w:t>
      </w:r>
      <w:r w:rsidR="00FA0467" w:rsidRPr="00100612">
        <w:rPr>
          <w:rFonts w:ascii="Arial Narrow" w:hAnsi="Arial Narrow" w:cs="Arial"/>
          <w:sz w:val="28"/>
          <w:szCs w:val="28"/>
        </w:rPr>
        <w:t>acogidas en su totalidad.</w:t>
      </w:r>
    </w:p>
    <w:p w:rsidR="008B405D" w:rsidRPr="00100612" w:rsidRDefault="008B405D" w:rsidP="008B405D">
      <w:pPr>
        <w:pStyle w:val="Sansinterligne"/>
        <w:rPr>
          <w:rFonts w:ascii="Arial Narrow" w:hAnsi="Arial Narrow"/>
          <w:sz w:val="28"/>
          <w:szCs w:val="28"/>
        </w:rPr>
      </w:pPr>
    </w:p>
    <w:p w:rsidR="007801B6" w:rsidRPr="00100612" w:rsidRDefault="00C81630" w:rsidP="00936560">
      <w:pPr>
        <w:pStyle w:val="Sansinterligne"/>
        <w:spacing w:line="360" w:lineRule="auto"/>
        <w:ind w:firstLine="708"/>
        <w:jc w:val="both"/>
        <w:rPr>
          <w:rFonts w:ascii="Arial Narrow" w:hAnsi="Arial Narrow"/>
          <w:sz w:val="28"/>
          <w:szCs w:val="28"/>
          <w:lang w:eastAsia="en-US"/>
        </w:rPr>
      </w:pPr>
      <w:r w:rsidRPr="00100612">
        <w:rPr>
          <w:rFonts w:ascii="Arial Narrow" w:hAnsi="Arial Narrow"/>
          <w:sz w:val="28"/>
          <w:szCs w:val="28"/>
          <w:lang w:eastAsia="en-US"/>
        </w:rPr>
        <w:t xml:space="preserve">Por ende, </w:t>
      </w:r>
      <w:r w:rsidR="007E122A">
        <w:rPr>
          <w:rFonts w:ascii="Arial Narrow" w:hAnsi="Arial Narrow"/>
          <w:sz w:val="28"/>
          <w:szCs w:val="28"/>
          <w:lang w:eastAsia="en-US"/>
        </w:rPr>
        <w:t xml:space="preserve">no </w:t>
      </w:r>
      <w:r w:rsidRPr="00100612">
        <w:rPr>
          <w:rFonts w:ascii="Arial Narrow" w:hAnsi="Arial Narrow"/>
          <w:sz w:val="28"/>
          <w:szCs w:val="28"/>
          <w:lang w:eastAsia="en-US"/>
        </w:rPr>
        <w:t>sale ava</w:t>
      </w:r>
      <w:r w:rsidR="007E122A">
        <w:rPr>
          <w:rFonts w:ascii="Arial Narrow" w:hAnsi="Arial Narrow"/>
          <w:sz w:val="28"/>
          <w:szCs w:val="28"/>
          <w:lang w:eastAsia="en-US"/>
        </w:rPr>
        <w:t xml:space="preserve">nte este punto de la apelación. </w:t>
      </w:r>
    </w:p>
    <w:p w:rsidR="00C81630" w:rsidRPr="00100612" w:rsidRDefault="00C81630" w:rsidP="00C81630">
      <w:pPr>
        <w:pStyle w:val="Sansinterligne"/>
        <w:rPr>
          <w:rFonts w:ascii="Arial Narrow" w:hAnsi="Arial Narrow"/>
          <w:sz w:val="28"/>
          <w:szCs w:val="28"/>
        </w:rPr>
      </w:pPr>
    </w:p>
    <w:p w:rsidR="00B2152F" w:rsidRDefault="007E122A" w:rsidP="00936560">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 dada la prosperidad parcial del recurso</w:t>
      </w:r>
      <w:r w:rsidR="00C81630" w:rsidRPr="00100612">
        <w:rPr>
          <w:rFonts w:ascii="Arial Narrow" w:hAnsi="Arial Narrow"/>
          <w:sz w:val="28"/>
          <w:szCs w:val="28"/>
          <w:lang w:eastAsia="en-US"/>
        </w:rPr>
        <w:t xml:space="preserve">. </w:t>
      </w:r>
      <w:r w:rsidR="00A83BFE">
        <w:rPr>
          <w:rFonts w:ascii="Arial Narrow" w:hAnsi="Arial Narrow"/>
          <w:sz w:val="28"/>
          <w:szCs w:val="28"/>
          <w:lang w:eastAsia="en-US"/>
        </w:rPr>
        <w:t>Las de primer grado</w:t>
      </w:r>
      <w:r w:rsidR="00000EDE">
        <w:rPr>
          <w:rFonts w:ascii="Arial Narrow" w:hAnsi="Arial Narrow"/>
          <w:sz w:val="28"/>
          <w:szCs w:val="28"/>
          <w:lang w:eastAsia="en-US"/>
        </w:rPr>
        <w:t xml:space="preserve">, sin perjuicio de las impuestas por la a-quo, </w:t>
      </w:r>
      <w:r w:rsidR="00D6694E">
        <w:rPr>
          <w:rFonts w:ascii="Arial Narrow" w:hAnsi="Arial Narrow"/>
          <w:sz w:val="28"/>
          <w:szCs w:val="28"/>
          <w:lang w:eastAsia="en-US"/>
        </w:rPr>
        <w:t xml:space="preserve">correrán </w:t>
      </w:r>
      <w:r w:rsidR="00000EDE">
        <w:rPr>
          <w:rFonts w:ascii="Arial Narrow" w:hAnsi="Arial Narrow"/>
          <w:sz w:val="28"/>
          <w:szCs w:val="28"/>
          <w:lang w:eastAsia="en-US"/>
        </w:rPr>
        <w:t>además a</w:t>
      </w:r>
      <w:r w:rsidR="00896861">
        <w:rPr>
          <w:rFonts w:ascii="Arial Narrow" w:hAnsi="Arial Narrow"/>
          <w:sz w:val="28"/>
          <w:szCs w:val="28"/>
          <w:lang w:eastAsia="en-US"/>
        </w:rPr>
        <w:t xml:space="preserve"> cargo de la demandada Luz Elena López Alzate, y a favor de </w:t>
      </w:r>
      <w:r w:rsidR="00000EDE">
        <w:rPr>
          <w:rFonts w:ascii="Arial Narrow" w:hAnsi="Arial Narrow"/>
          <w:sz w:val="28"/>
          <w:szCs w:val="28"/>
          <w:lang w:eastAsia="en-US"/>
        </w:rPr>
        <w:t>la AFP Protección S.A.</w:t>
      </w:r>
    </w:p>
    <w:p w:rsidR="00CC1AE7" w:rsidRPr="00100612" w:rsidRDefault="00CC1AE7" w:rsidP="00C81630">
      <w:pPr>
        <w:pStyle w:val="Sansinterligne"/>
        <w:rPr>
          <w:rFonts w:ascii="Arial Narrow" w:hAnsi="Arial Narrow"/>
          <w:sz w:val="28"/>
          <w:szCs w:val="28"/>
        </w:rPr>
      </w:pPr>
    </w:p>
    <w:p w:rsidR="00936560" w:rsidRPr="00100612" w:rsidRDefault="00936560" w:rsidP="00936560">
      <w:pPr>
        <w:pStyle w:val="Prrafodelista1"/>
        <w:spacing w:after="0" w:line="360" w:lineRule="auto"/>
        <w:ind w:left="0" w:firstLine="900"/>
        <w:jc w:val="both"/>
        <w:rPr>
          <w:rFonts w:ascii="Arial Narrow" w:hAnsi="Arial Narrow"/>
          <w:sz w:val="28"/>
          <w:szCs w:val="28"/>
        </w:rPr>
      </w:pPr>
      <w:r w:rsidRPr="00100612">
        <w:rPr>
          <w:rFonts w:ascii="Arial Narrow" w:hAnsi="Arial Narrow"/>
          <w:sz w:val="28"/>
          <w:szCs w:val="28"/>
        </w:rPr>
        <w:t xml:space="preserve">En mérito de lo expuesto, el </w:t>
      </w:r>
      <w:r w:rsidRPr="00100612">
        <w:rPr>
          <w:rFonts w:ascii="Arial Narrow" w:hAnsi="Arial Narrow"/>
          <w:b/>
          <w:i/>
          <w:sz w:val="28"/>
          <w:szCs w:val="28"/>
        </w:rPr>
        <w:t>H. Tribunal Superior del Distrito Judicial de Pereira - Risaralda, Sala Laboral,</w:t>
      </w:r>
      <w:r w:rsidRPr="00100612">
        <w:rPr>
          <w:rFonts w:ascii="Arial Narrow" w:hAnsi="Arial Narrow"/>
          <w:sz w:val="28"/>
          <w:szCs w:val="28"/>
        </w:rPr>
        <w:t xml:space="preserve"> administrando justicia en nombre de la República y por autoridad de la ley,</w:t>
      </w:r>
    </w:p>
    <w:p w:rsidR="00936560" w:rsidRPr="00100612" w:rsidRDefault="00936560" w:rsidP="00936560">
      <w:pPr>
        <w:spacing w:line="360" w:lineRule="auto"/>
        <w:jc w:val="center"/>
        <w:rPr>
          <w:rFonts w:ascii="Arial Narrow" w:hAnsi="Arial Narrow" w:cs="Arial"/>
          <w:b/>
          <w:i/>
          <w:sz w:val="28"/>
          <w:szCs w:val="28"/>
        </w:rPr>
      </w:pPr>
      <w:r w:rsidRPr="00100612">
        <w:rPr>
          <w:rFonts w:ascii="Arial Narrow" w:hAnsi="Arial Narrow" w:cs="Arial"/>
          <w:b/>
          <w:i/>
          <w:sz w:val="28"/>
          <w:szCs w:val="28"/>
        </w:rPr>
        <w:t>FALLA</w:t>
      </w:r>
    </w:p>
    <w:p w:rsidR="00936560" w:rsidRPr="00100612" w:rsidRDefault="00936560" w:rsidP="00936560">
      <w:pPr>
        <w:pStyle w:val="Sansinterligne"/>
        <w:rPr>
          <w:rFonts w:ascii="Arial Narrow" w:hAnsi="Arial Narrow"/>
          <w:sz w:val="28"/>
          <w:szCs w:val="28"/>
        </w:rPr>
      </w:pPr>
    </w:p>
    <w:p w:rsidR="00936560" w:rsidRDefault="007E122A" w:rsidP="00810F9D">
      <w:pPr>
        <w:pStyle w:val="Paragraphedeliste"/>
        <w:numPr>
          <w:ilvl w:val="0"/>
          <w:numId w:val="1"/>
        </w:numPr>
        <w:spacing w:line="360" w:lineRule="auto"/>
        <w:ind w:left="0" w:firstLine="993"/>
        <w:jc w:val="both"/>
        <w:rPr>
          <w:rFonts w:ascii="Arial Narrow" w:hAnsi="Arial Narrow" w:cs="Arial"/>
          <w:spacing w:val="-2"/>
          <w:sz w:val="28"/>
          <w:szCs w:val="28"/>
        </w:rPr>
      </w:pPr>
      <w:r>
        <w:rPr>
          <w:rFonts w:ascii="Arial Narrow" w:hAnsi="Arial Narrow" w:cs="Arial"/>
          <w:b/>
          <w:i/>
          <w:spacing w:val="-2"/>
          <w:sz w:val="28"/>
          <w:szCs w:val="28"/>
        </w:rPr>
        <w:t xml:space="preserve">Revoca </w:t>
      </w:r>
      <w:r w:rsidRPr="00810F9D">
        <w:rPr>
          <w:rFonts w:ascii="Arial Narrow" w:hAnsi="Arial Narrow" w:cs="Arial"/>
          <w:spacing w:val="-2"/>
          <w:sz w:val="28"/>
          <w:szCs w:val="28"/>
        </w:rPr>
        <w:t xml:space="preserve">parcialmente </w:t>
      </w:r>
      <w:r w:rsidR="00810F9D">
        <w:rPr>
          <w:rFonts w:ascii="Arial Narrow" w:hAnsi="Arial Narrow" w:cs="Arial"/>
          <w:spacing w:val="-2"/>
          <w:sz w:val="28"/>
          <w:szCs w:val="28"/>
        </w:rPr>
        <w:t xml:space="preserve">el ordinal 2º </w:t>
      </w:r>
      <w:r w:rsidRPr="00810F9D">
        <w:rPr>
          <w:rFonts w:ascii="Arial Narrow" w:hAnsi="Arial Narrow" w:cs="Arial"/>
          <w:spacing w:val="-2"/>
          <w:sz w:val="28"/>
          <w:szCs w:val="28"/>
        </w:rPr>
        <w:t xml:space="preserve">de </w:t>
      </w:r>
      <w:r w:rsidR="00936560" w:rsidRPr="00810F9D">
        <w:rPr>
          <w:rFonts w:ascii="Arial Narrow" w:hAnsi="Arial Narrow" w:cs="Arial"/>
          <w:spacing w:val="-2"/>
          <w:sz w:val="28"/>
          <w:szCs w:val="28"/>
        </w:rPr>
        <w:t>la sentencia</w:t>
      </w:r>
      <w:r w:rsidR="00936560" w:rsidRPr="00100612">
        <w:rPr>
          <w:rFonts w:ascii="Arial Narrow" w:hAnsi="Arial Narrow" w:cs="Arial"/>
          <w:spacing w:val="-2"/>
          <w:sz w:val="28"/>
          <w:szCs w:val="28"/>
        </w:rPr>
        <w:t xml:space="preserve"> del </w:t>
      </w:r>
      <w:r w:rsidR="00C81630" w:rsidRPr="00100612">
        <w:rPr>
          <w:rFonts w:ascii="Arial Narrow" w:hAnsi="Arial Narrow" w:cs="Arial"/>
          <w:spacing w:val="-2"/>
          <w:sz w:val="28"/>
          <w:szCs w:val="28"/>
        </w:rPr>
        <w:t xml:space="preserve">22 de julio de </w:t>
      </w:r>
      <w:r w:rsidR="00936560" w:rsidRPr="00100612">
        <w:rPr>
          <w:rFonts w:ascii="Arial Narrow" w:hAnsi="Arial Narrow" w:cs="Arial"/>
          <w:spacing w:val="-2"/>
          <w:sz w:val="28"/>
          <w:szCs w:val="28"/>
        </w:rPr>
        <w:t xml:space="preserve">2016 proferida por el Juzgado </w:t>
      </w:r>
      <w:r w:rsidR="00C81630" w:rsidRPr="00100612">
        <w:rPr>
          <w:rFonts w:ascii="Arial Narrow" w:hAnsi="Arial Narrow" w:cs="Arial"/>
          <w:spacing w:val="-2"/>
          <w:sz w:val="28"/>
          <w:szCs w:val="28"/>
        </w:rPr>
        <w:t xml:space="preserve">Primero </w:t>
      </w:r>
      <w:r w:rsidR="00810F9D">
        <w:rPr>
          <w:rFonts w:ascii="Arial Narrow" w:hAnsi="Arial Narrow" w:cs="Arial"/>
          <w:spacing w:val="-2"/>
          <w:sz w:val="28"/>
          <w:szCs w:val="28"/>
        </w:rPr>
        <w:t xml:space="preserve">Laboral del Circuito de Pereira, </w:t>
      </w:r>
      <w:r w:rsidR="003660A5">
        <w:rPr>
          <w:rFonts w:ascii="Arial Narrow" w:hAnsi="Arial Narrow" w:cs="Arial"/>
          <w:spacing w:val="-2"/>
          <w:sz w:val="28"/>
          <w:szCs w:val="28"/>
        </w:rPr>
        <w:t>para en su lugar, d</w:t>
      </w:r>
      <w:r w:rsidR="00810F9D">
        <w:rPr>
          <w:rFonts w:ascii="Arial Narrow" w:hAnsi="Arial Narrow" w:cs="Arial"/>
          <w:spacing w:val="-2"/>
          <w:sz w:val="28"/>
          <w:szCs w:val="28"/>
        </w:rPr>
        <w:t xml:space="preserve">eclarar que la señora Claudia Patricia Mejía Duque es beneficiaria de la pensión de sobrevivientes generada con ocasión del deceso del señor Didier José Quintero García, en su condición de compañera permanente. </w:t>
      </w:r>
    </w:p>
    <w:p w:rsidR="00810F9D" w:rsidRDefault="00810F9D" w:rsidP="00C366C5">
      <w:pPr>
        <w:pStyle w:val="Sansinterligne"/>
      </w:pPr>
    </w:p>
    <w:p w:rsidR="00810F9D" w:rsidRDefault="00810F9D" w:rsidP="00C366C5">
      <w:pPr>
        <w:pStyle w:val="Paragraphedeliste"/>
        <w:numPr>
          <w:ilvl w:val="0"/>
          <w:numId w:val="1"/>
        </w:numPr>
        <w:spacing w:line="360" w:lineRule="auto"/>
        <w:ind w:left="0" w:firstLine="851"/>
        <w:jc w:val="both"/>
        <w:rPr>
          <w:rFonts w:ascii="Arial Narrow" w:hAnsi="Arial Narrow" w:cs="Arial"/>
          <w:spacing w:val="-2"/>
          <w:sz w:val="28"/>
          <w:szCs w:val="28"/>
        </w:rPr>
      </w:pPr>
      <w:r>
        <w:rPr>
          <w:rFonts w:ascii="Arial Narrow" w:hAnsi="Arial Narrow" w:cs="Arial"/>
          <w:b/>
          <w:i/>
          <w:spacing w:val="-2"/>
          <w:sz w:val="28"/>
          <w:szCs w:val="28"/>
        </w:rPr>
        <w:t xml:space="preserve">Revoca </w:t>
      </w:r>
      <w:r w:rsidRPr="00C366C5">
        <w:rPr>
          <w:rFonts w:ascii="Arial Narrow" w:hAnsi="Arial Narrow" w:cs="Arial"/>
          <w:spacing w:val="-2"/>
          <w:sz w:val="28"/>
          <w:szCs w:val="28"/>
        </w:rPr>
        <w:t xml:space="preserve">parcialmente el ordinal 3º y 4º de la sentencia apelada, </w:t>
      </w:r>
      <w:r w:rsidR="00BC7075">
        <w:rPr>
          <w:rFonts w:ascii="Arial Narrow" w:hAnsi="Arial Narrow" w:cs="Arial"/>
          <w:spacing w:val="-2"/>
          <w:sz w:val="28"/>
          <w:szCs w:val="28"/>
        </w:rPr>
        <w:t xml:space="preserve">para en su lugar, indicar que el </w:t>
      </w:r>
      <w:r w:rsidR="003660A5" w:rsidRPr="00C366C5">
        <w:rPr>
          <w:rFonts w:ascii="Arial Narrow" w:hAnsi="Arial Narrow" w:cs="Arial"/>
          <w:spacing w:val="-2"/>
          <w:sz w:val="28"/>
          <w:szCs w:val="28"/>
        </w:rPr>
        <w:t xml:space="preserve">50 % </w:t>
      </w:r>
      <w:r w:rsidR="00BC7075">
        <w:rPr>
          <w:rFonts w:ascii="Arial Narrow" w:hAnsi="Arial Narrow" w:cs="Arial"/>
          <w:spacing w:val="-2"/>
          <w:sz w:val="28"/>
          <w:szCs w:val="28"/>
        </w:rPr>
        <w:t xml:space="preserve">restante del beneficio pensional, junto con el retroactivo </w:t>
      </w:r>
      <w:r w:rsidR="00D279CA">
        <w:rPr>
          <w:rFonts w:ascii="Arial Narrow" w:hAnsi="Arial Narrow" w:cs="Arial"/>
          <w:spacing w:val="-2"/>
          <w:sz w:val="28"/>
          <w:szCs w:val="28"/>
        </w:rPr>
        <w:t xml:space="preserve">debidamente indexado </w:t>
      </w:r>
      <w:r w:rsidR="00BC7075">
        <w:rPr>
          <w:rFonts w:ascii="Arial Narrow" w:hAnsi="Arial Narrow" w:cs="Arial"/>
          <w:spacing w:val="-2"/>
          <w:sz w:val="28"/>
          <w:szCs w:val="28"/>
        </w:rPr>
        <w:t xml:space="preserve">que se genere hasta la fecha de inclusión en nómina de pensionados, debe ser reconocido en favor de la </w:t>
      </w:r>
      <w:r w:rsidR="003660A5" w:rsidRPr="00C366C5">
        <w:rPr>
          <w:rFonts w:ascii="Arial Narrow" w:hAnsi="Arial Narrow" w:cs="Arial"/>
          <w:spacing w:val="-2"/>
          <w:sz w:val="28"/>
          <w:szCs w:val="28"/>
        </w:rPr>
        <w:t>señora Claudia Patricia Mejía Duque.</w:t>
      </w:r>
    </w:p>
    <w:p w:rsidR="00D279CA" w:rsidRPr="00D279CA" w:rsidRDefault="00D279CA" w:rsidP="00D279CA">
      <w:pPr>
        <w:pStyle w:val="Paragraphedeliste"/>
        <w:rPr>
          <w:rFonts w:ascii="Arial Narrow" w:hAnsi="Arial Narrow" w:cs="Arial"/>
          <w:spacing w:val="-2"/>
          <w:sz w:val="28"/>
          <w:szCs w:val="28"/>
        </w:rPr>
      </w:pPr>
    </w:p>
    <w:p w:rsidR="00D279CA" w:rsidRPr="00C366C5" w:rsidRDefault="00D279CA" w:rsidP="00C366C5">
      <w:pPr>
        <w:pStyle w:val="Paragraphedeliste"/>
        <w:numPr>
          <w:ilvl w:val="0"/>
          <w:numId w:val="1"/>
        </w:numPr>
        <w:spacing w:line="360" w:lineRule="auto"/>
        <w:ind w:left="0" w:firstLine="851"/>
        <w:jc w:val="both"/>
        <w:rPr>
          <w:rFonts w:ascii="Arial Narrow" w:hAnsi="Arial Narrow" w:cs="Arial"/>
          <w:spacing w:val="-2"/>
          <w:sz w:val="28"/>
          <w:szCs w:val="28"/>
        </w:rPr>
      </w:pPr>
      <w:r w:rsidRPr="00D279CA">
        <w:rPr>
          <w:rFonts w:ascii="Arial Narrow" w:hAnsi="Arial Narrow" w:cs="Arial"/>
          <w:b/>
          <w:i/>
          <w:spacing w:val="-2"/>
          <w:sz w:val="28"/>
          <w:szCs w:val="28"/>
        </w:rPr>
        <w:t>Adicionar</w:t>
      </w:r>
      <w:r>
        <w:rPr>
          <w:rFonts w:ascii="Arial Narrow" w:hAnsi="Arial Narrow" w:cs="Arial"/>
          <w:spacing w:val="-2"/>
          <w:sz w:val="28"/>
          <w:szCs w:val="28"/>
        </w:rPr>
        <w:t xml:space="preserve"> la providencia en el sentido de </w:t>
      </w:r>
      <w:r w:rsidRPr="00D279CA">
        <w:rPr>
          <w:rFonts w:ascii="Arial Narrow" w:hAnsi="Arial Narrow" w:cs="Arial"/>
          <w:b/>
          <w:spacing w:val="-2"/>
          <w:sz w:val="28"/>
          <w:szCs w:val="28"/>
        </w:rPr>
        <w:t>Negar</w:t>
      </w:r>
      <w:r>
        <w:rPr>
          <w:rFonts w:ascii="Arial Narrow" w:hAnsi="Arial Narrow" w:cs="Arial"/>
          <w:spacing w:val="-2"/>
          <w:sz w:val="28"/>
          <w:szCs w:val="28"/>
        </w:rPr>
        <w:t xml:space="preserve"> las pretensiones de la señora Luz Elena López Alzate. </w:t>
      </w:r>
    </w:p>
    <w:p w:rsidR="00936560" w:rsidRPr="00100612" w:rsidRDefault="00936560" w:rsidP="00C81630">
      <w:pPr>
        <w:pStyle w:val="Sansinterligne"/>
        <w:rPr>
          <w:rFonts w:ascii="Arial Narrow" w:hAnsi="Arial Narrow"/>
          <w:sz w:val="28"/>
          <w:szCs w:val="28"/>
        </w:rPr>
      </w:pPr>
      <w:r w:rsidRPr="00100612">
        <w:rPr>
          <w:rFonts w:ascii="Arial Narrow" w:hAnsi="Arial Narrow"/>
          <w:sz w:val="28"/>
          <w:szCs w:val="28"/>
        </w:rPr>
        <w:t xml:space="preserve"> </w:t>
      </w:r>
    </w:p>
    <w:p w:rsidR="00000EDE" w:rsidRDefault="00D279CA" w:rsidP="00000EDE">
      <w:pPr>
        <w:pStyle w:val="Sansinterligne"/>
        <w:spacing w:line="360" w:lineRule="auto"/>
        <w:ind w:firstLine="708"/>
        <w:jc w:val="both"/>
        <w:rPr>
          <w:rFonts w:ascii="Arial Narrow" w:hAnsi="Arial Narrow"/>
          <w:sz w:val="28"/>
          <w:szCs w:val="28"/>
          <w:lang w:eastAsia="en-US"/>
        </w:rPr>
      </w:pPr>
      <w:r>
        <w:rPr>
          <w:rFonts w:ascii="Arial Narrow" w:hAnsi="Arial Narrow" w:cs="Arial"/>
          <w:b/>
          <w:sz w:val="28"/>
          <w:szCs w:val="28"/>
        </w:rPr>
        <w:t>4</w:t>
      </w:r>
      <w:r w:rsidR="00936560" w:rsidRPr="00100612">
        <w:rPr>
          <w:rFonts w:ascii="Arial Narrow" w:hAnsi="Arial Narrow" w:cs="Arial"/>
          <w:sz w:val="28"/>
          <w:szCs w:val="28"/>
        </w:rPr>
        <w:t xml:space="preserve">. </w:t>
      </w:r>
      <w:r>
        <w:rPr>
          <w:rFonts w:ascii="Arial Narrow" w:hAnsi="Arial Narrow" w:cs="Arial"/>
          <w:sz w:val="28"/>
          <w:szCs w:val="28"/>
        </w:rPr>
        <w:t xml:space="preserve">Sin costas en esta instancia dada la prosperidad parcial del recurso. </w:t>
      </w:r>
      <w:r w:rsidR="00000EDE">
        <w:rPr>
          <w:rFonts w:ascii="Arial Narrow" w:hAnsi="Arial Narrow"/>
          <w:sz w:val="28"/>
          <w:szCs w:val="28"/>
          <w:lang w:eastAsia="en-US"/>
        </w:rPr>
        <w:t>Las de primer grado, sin perjuicio de las impuestas por la a-quo, correrán además a cargo de la demandada Luz Elena López Alzate, y a favor de la AFP Protección S.A.</w:t>
      </w:r>
    </w:p>
    <w:p w:rsidR="00936560" w:rsidRPr="00100612" w:rsidRDefault="00936560" w:rsidP="00936560">
      <w:pPr>
        <w:spacing w:line="360" w:lineRule="auto"/>
        <w:ind w:firstLine="851"/>
        <w:jc w:val="both"/>
        <w:rPr>
          <w:rFonts w:ascii="Arial Narrow" w:hAnsi="Arial Narrow" w:cs="Arial"/>
          <w:sz w:val="28"/>
          <w:szCs w:val="28"/>
        </w:rPr>
      </w:pPr>
    </w:p>
    <w:p w:rsidR="00936560" w:rsidRPr="00100612" w:rsidRDefault="00936560" w:rsidP="00936560">
      <w:pPr>
        <w:spacing w:line="360" w:lineRule="auto"/>
        <w:ind w:firstLine="900"/>
        <w:jc w:val="both"/>
        <w:rPr>
          <w:rFonts w:ascii="Arial Narrow" w:hAnsi="Arial Narrow" w:cs="Microsoft Sans Serif"/>
          <w:b/>
          <w:bCs/>
          <w:i/>
          <w:iCs/>
          <w:sz w:val="28"/>
          <w:szCs w:val="28"/>
          <w:lang w:val="es-ES"/>
        </w:rPr>
      </w:pPr>
      <w:r w:rsidRPr="00100612">
        <w:rPr>
          <w:rFonts w:ascii="Arial Narrow" w:hAnsi="Arial Narrow" w:cs="Microsoft Sans Serif"/>
          <w:b/>
          <w:bCs/>
          <w:i/>
          <w:iCs/>
          <w:sz w:val="28"/>
          <w:szCs w:val="28"/>
          <w:lang w:val="es-ES"/>
        </w:rPr>
        <w:t>NOTIFÍQUESE, CÚMPLASE Y DEVUÉLVASE.</w:t>
      </w:r>
    </w:p>
    <w:p w:rsidR="00936560" w:rsidRPr="00100612" w:rsidRDefault="00936560" w:rsidP="00936560">
      <w:pPr>
        <w:pStyle w:val="Sansinterligne"/>
        <w:rPr>
          <w:rFonts w:ascii="Arial Narrow" w:hAnsi="Arial Narrow"/>
          <w:sz w:val="28"/>
          <w:szCs w:val="28"/>
          <w:lang w:val="es-ES"/>
        </w:rPr>
      </w:pPr>
    </w:p>
    <w:p w:rsidR="00936560" w:rsidRPr="00100612" w:rsidRDefault="00936560" w:rsidP="00936560">
      <w:pPr>
        <w:spacing w:line="360" w:lineRule="auto"/>
        <w:ind w:firstLine="900"/>
        <w:jc w:val="both"/>
        <w:rPr>
          <w:rFonts w:ascii="Arial Narrow" w:hAnsi="Arial Narrow" w:cs="Microsoft Sans Serif"/>
          <w:bCs/>
          <w:iCs/>
          <w:sz w:val="28"/>
          <w:szCs w:val="28"/>
          <w:lang w:val="es-ES"/>
        </w:rPr>
      </w:pPr>
      <w:r w:rsidRPr="00100612">
        <w:rPr>
          <w:rFonts w:ascii="Arial Narrow" w:hAnsi="Arial Narrow" w:cs="Microsoft Sans Serif"/>
          <w:bCs/>
          <w:iCs/>
          <w:sz w:val="28"/>
          <w:szCs w:val="28"/>
          <w:lang w:val="es-ES"/>
        </w:rPr>
        <w:t>La anterior decisión queda notificada en estrados.</w:t>
      </w:r>
    </w:p>
    <w:p w:rsidR="00936560" w:rsidRPr="00100612" w:rsidRDefault="00936560" w:rsidP="00936560">
      <w:pPr>
        <w:pStyle w:val="Sansinterligne"/>
        <w:rPr>
          <w:rFonts w:ascii="Arial Narrow" w:hAnsi="Arial Narrow"/>
          <w:sz w:val="28"/>
          <w:szCs w:val="28"/>
          <w:lang w:val="es-ES"/>
        </w:rPr>
      </w:pPr>
    </w:p>
    <w:p w:rsidR="00936560" w:rsidRPr="00100612" w:rsidRDefault="00936560" w:rsidP="00936560">
      <w:pPr>
        <w:ind w:firstLine="900"/>
        <w:jc w:val="center"/>
        <w:rPr>
          <w:rFonts w:ascii="Arial Narrow" w:hAnsi="Arial Narrow" w:cs="Microsoft Sans Serif"/>
          <w:b/>
          <w:bCs/>
          <w:iCs/>
          <w:sz w:val="28"/>
          <w:szCs w:val="28"/>
          <w:lang w:val="es-ES"/>
        </w:rPr>
      </w:pPr>
    </w:p>
    <w:p w:rsidR="00936560" w:rsidRPr="00100612" w:rsidRDefault="00936560" w:rsidP="00936560">
      <w:pPr>
        <w:ind w:firstLine="900"/>
        <w:jc w:val="center"/>
        <w:rPr>
          <w:rFonts w:ascii="Arial Narrow" w:hAnsi="Arial Narrow" w:cs="Microsoft Sans Serif"/>
          <w:b/>
          <w:bCs/>
          <w:iCs/>
          <w:sz w:val="28"/>
          <w:szCs w:val="28"/>
          <w:lang w:val="es-ES"/>
        </w:rPr>
      </w:pPr>
    </w:p>
    <w:p w:rsidR="00936560" w:rsidRPr="00100612" w:rsidRDefault="00936560" w:rsidP="00936560">
      <w:pPr>
        <w:ind w:firstLine="900"/>
        <w:jc w:val="center"/>
        <w:rPr>
          <w:rFonts w:ascii="Arial Narrow" w:hAnsi="Arial Narrow" w:cs="Microsoft Sans Serif"/>
          <w:b/>
          <w:bCs/>
          <w:iCs/>
          <w:sz w:val="28"/>
          <w:szCs w:val="28"/>
          <w:lang w:val="es-ES"/>
        </w:rPr>
      </w:pPr>
      <w:r w:rsidRPr="00100612">
        <w:rPr>
          <w:rFonts w:ascii="Arial Narrow" w:hAnsi="Arial Narrow" w:cs="Microsoft Sans Serif"/>
          <w:b/>
          <w:bCs/>
          <w:iCs/>
          <w:sz w:val="28"/>
          <w:szCs w:val="28"/>
          <w:lang w:val="es-ES"/>
        </w:rPr>
        <w:t>FRANCISCO JAVIER TAMAYO TABARES</w:t>
      </w:r>
    </w:p>
    <w:p w:rsidR="00936560" w:rsidRPr="00100612" w:rsidRDefault="00936560" w:rsidP="00936560">
      <w:pPr>
        <w:ind w:firstLine="900"/>
        <w:jc w:val="center"/>
        <w:rPr>
          <w:rFonts w:ascii="Arial Narrow" w:hAnsi="Arial Narrow" w:cs="Microsoft Sans Serif"/>
          <w:bCs/>
          <w:iCs/>
          <w:sz w:val="28"/>
          <w:szCs w:val="28"/>
          <w:lang w:val="es-ES"/>
        </w:rPr>
      </w:pPr>
      <w:r w:rsidRPr="00100612">
        <w:rPr>
          <w:rFonts w:ascii="Arial Narrow" w:hAnsi="Arial Narrow" w:cs="Microsoft Sans Serif"/>
          <w:bCs/>
          <w:iCs/>
          <w:sz w:val="28"/>
          <w:szCs w:val="28"/>
          <w:lang w:val="es-ES"/>
        </w:rPr>
        <w:t>Magistrado Ponente</w:t>
      </w:r>
    </w:p>
    <w:p w:rsidR="00936560" w:rsidRPr="00100612" w:rsidRDefault="00936560" w:rsidP="00936560">
      <w:pPr>
        <w:ind w:firstLine="900"/>
        <w:jc w:val="both"/>
        <w:rPr>
          <w:rFonts w:ascii="Arial Narrow" w:hAnsi="Arial Narrow" w:cs="Microsoft Sans Serif"/>
          <w:b/>
          <w:sz w:val="28"/>
          <w:szCs w:val="28"/>
          <w:lang w:val="es-ES"/>
        </w:rPr>
      </w:pPr>
    </w:p>
    <w:p w:rsidR="00936560" w:rsidRPr="00100612" w:rsidRDefault="00936560" w:rsidP="00936560">
      <w:pPr>
        <w:pStyle w:val="Sansinterligne"/>
        <w:rPr>
          <w:rFonts w:ascii="Arial Narrow" w:hAnsi="Arial Narrow"/>
          <w:sz w:val="28"/>
          <w:szCs w:val="28"/>
          <w:lang w:val="es-ES"/>
        </w:rPr>
      </w:pPr>
    </w:p>
    <w:p w:rsidR="00936560" w:rsidRPr="00100612" w:rsidRDefault="00936560" w:rsidP="00936560">
      <w:pPr>
        <w:spacing w:line="360" w:lineRule="auto"/>
        <w:jc w:val="both"/>
        <w:rPr>
          <w:rFonts w:ascii="Arial Narrow" w:hAnsi="Arial Narrow" w:cs="Microsoft Sans Serif"/>
          <w:b/>
          <w:bCs/>
          <w:iCs/>
          <w:sz w:val="28"/>
          <w:szCs w:val="28"/>
          <w:lang w:val="es-ES"/>
        </w:rPr>
      </w:pPr>
    </w:p>
    <w:p w:rsidR="00936560" w:rsidRPr="00100612" w:rsidRDefault="00936560" w:rsidP="00936560">
      <w:pPr>
        <w:jc w:val="both"/>
        <w:rPr>
          <w:rFonts w:ascii="Arial Narrow" w:hAnsi="Arial Narrow" w:cs="Microsoft Sans Serif"/>
          <w:b/>
          <w:bCs/>
          <w:iCs/>
          <w:sz w:val="28"/>
          <w:szCs w:val="28"/>
          <w:lang w:val="es-ES"/>
        </w:rPr>
      </w:pPr>
    </w:p>
    <w:p w:rsidR="00936560" w:rsidRPr="00100612" w:rsidRDefault="00936560" w:rsidP="00936560">
      <w:pPr>
        <w:jc w:val="both"/>
        <w:rPr>
          <w:rFonts w:ascii="Arial Narrow" w:hAnsi="Arial Narrow" w:cs="Microsoft Sans Serif"/>
          <w:b/>
          <w:bCs/>
          <w:iCs/>
          <w:sz w:val="28"/>
          <w:szCs w:val="28"/>
          <w:lang w:val="es-ES"/>
        </w:rPr>
      </w:pPr>
      <w:r w:rsidRPr="00100612">
        <w:rPr>
          <w:rFonts w:ascii="Arial Narrow" w:hAnsi="Arial Narrow" w:cs="Microsoft Sans Serif"/>
          <w:b/>
          <w:bCs/>
          <w:iCs/>
          <w:sz w:val="28"/>
          <w:szCs w:val="28"/>
          <w:lang w:val="es-ES"/>
        </w:rPr>
        <w:t xml:space="preserve">OLGA LUCIA HOYOS SEPÚLVEDA  </w:t>
      </w:r>
      <w:r w:rsidRPr="00100612">
        <w:rPr>
          <w:rFonts w:ascii="Arial Narrow" w:hAnsi="Arial Narrow" w:cs="Microsoft Sans Serif"/>
          <w:b/>
          <w:bCs/>
          <w:iCs/>
          <w:sz w:val="28"/>
          <w:szCs w:val="28"/>
          <w:lang w:val="es-ES"/>
        </w:rPr>
        <w:tab/>
      </w:r>
      <w:r w:rsidRPr="00100612">
        <w:rPr>
          <w:rFonts w:ascii="Arial Narrow" w:hAnsi="Arial Narrow" w:cs="Microsoft Sans Serif"/>
          <w:b/>
          <w:bCs/>
          <w:iCs/>
          <w:sz w:val="28"/>
          <w:szCs w:val="28"/>
          <w:lang w:val="es-ES"/>
        </w:rPr>
        <w:tab/>
        <w:t xml:space="preserve"> ANA LUCIA CAICEDO CALDERON                  </w:t>
      </w:r>
    </w:p>
    <w:p w:rsidR="00936560" w:rsidRPr="00100612" w:rsidRDefault="00936560" w:rsidP="00936560">
      <w:pPr>
        <w:jc w:val="both"/>
        <w:rPr>
          <w:rFonts w:ascii="Arial Narrow" w:hAnsi="Arial Narrow" w:cs="Microsoft Sans Serif"/>
          <w:bCs/>
          <w:iCs/>
          <w:sz w:val="28"/>
          <w:szCs w:val="28"/>
          <w:lang w:val="es-ES"/>
        </w:rPr>
      </w:pPr>
      <w:r w:rsidRPr="00100612">
        <w:rPr>
          <w:rFonts w:ascii="Arial Narrow" w:hAnsi="Arial Narrow" w:cs="Microsoft Sans Serif"/>
          <w:b/>
          <w:bCs/>
          <w:iCs/>
          <w:sz w:val="28"/>
          <w:szCs w:val="28"/>
          <w:lang w:val="es-ES"/>
        </w:rPr>
        <w:t xml:space="preserve">    </w:t>
      </w:r>
      <w:r w:rsidRPr="00100612">
        <w:rPr>
          <w:rFonts w:ascii="Arial Narrow" w:hAnsi="Arial Narrow" w:cs="Microsoft Sans Serif"/>
          <w:bCs/>
          <w:iCs/>
          <w:sz w:val="28"/>
          <w:szCs w:val="28"/>
          <w:lang w:val="es-ES"/>
        </w:rPr>
        <w:t xml:space="preserve">              Magistrada                                                                  </w:t>
      </w:r>
      <w:proofErr w:type="spellStart"/>
      <w:r w:rsidRPr="00100612">
        <w:rPr>
          <w:rFonts w:ascii="Arial Narrow" w:hAnsi="Arial Narrow" w:cs="Microsoft Sans Serif"/>
          <w:bCs/>
          <w:iCs/>
          <w:sz w:val="28"/>
          <w:szCs w:val="28"/>
          <w:lang w:val="es-ES"/>
        </w:rPr>
        <w:t>Magistrada</w:t>
      </w:r>
      <w:proofErr w:type="spellEnd"/>
      <w:r w:rsidRPr="00100612">
        <w:rPr>
          <w:rFonts w:ascii="Arial Narrow" w:hAnsi="Arial Narrow" w:cs="Microsoft Sans Serif"/>
          <w:bCs/>
          <w:iCs/>
          <w:sz w:val="28"/>
          <w:szCs w:val="28"/>
          <w:lang w:val="es-ES"/>
        </w:rPr>
        <w:t xml:space="preserve"> </w:t>
      </w:r>
    </w:p>
    <w:p w:rsidR="00336379" w:rsidRPr="00100612" w:rsidRDefault="00336379">
      <w:pPr>
        <w:rPr>
          <w:rFonts w:ascii="Arial Narrow" w:hAnsi="Arial Narrow"/>
          <w:sz w:val="28"/>
          <w:szCs w:val="28"/>
          <w:lang w:val="es-ES"/>
        </w:rPr>
      </w:pPr>
    </w:p>
    <w:sectPr w:rsidR="00336379" w:rsidRPr="00100612"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54" w:rsidRDefault="00161854" w:rsidP="00936560">
      <w:r>
        <w:separator/>
      </w:r>
    </w:p>
  </w:endnote>
  <w:endnote w:type="continuationSeparator" w:id="0">
    <w:p w:rsidR="00161854" w:rsidRDefault="00161854" w:rsidP="009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29389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7EC8" w:rsidRDefault="00161854"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29389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375E6">
      <w:rPr>
        <w:rStyle w:val="Numrodepage"/>
        <w:noProof/>
      </w:rPr>
      <w:t>1</w:t>
    </w:r>
    <w:r>
      <w:rPr>
        <w:rStyle w:val="Numrodepage"/>
      </w:rPr>
      <w:fldChar w:fldCharType="end"/>
    </w:r>
  </w:p>
  <w:p w:rsidR="00707EC8" w:rsidRDefault="00161854"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54" w:rsidRDefault="00161854" w:rsidP="00936560">
      <w:r>
        <w:separator/>
      </w:r>
    </w:p>
  </w:footnote>
  <w:footnote w:type="continuationSeparator" w:id="0">
    <w:p w:rsidR="00161854" w:rsidRDefault="00161854" w:rsidP="0093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Pr="009E7D54" w:rsidRDefault="00293898" w:rsidP="00FB2365">
    <w:pPr>
      <w:jc w:val="both"/>
      <w:rPr>
        <w:rFonts w:ascii="Arial Narrow" w:hAnsi="Arial Narrow" w:cs="Arial"/>
        <w:bCs/>
        <w:sz w:val="16"/>
        <w:szCs w:val="16"/>
      </w:rPr>
    </w:pPr>
    <w:r w:rsidRPr="009E7D54">
      <w:rPr>
        <w:rFonts w:ascii="Arial Narrow" w:hAnsi="Arial Narrow" w:cs="Arial"/>
        <w:bCs/>
        <w:sz w:val="16"/>
        <w:szCs w:val="16"/>
      </w:rPr>
      <w:t>Radicación No: 66001</w:t>
    </w:r>
    <w:r w:rsidR="00936560" w:rsidRPr="009E7D54">
      <w:rPr>
        <w:rFonts w:ascii="Arial Narrow" w:hAnsi="Arial Narrow" w:cs="Arial"/>
        <w:bCs/>
        <w:sz w:val="16"/>
        <w:szCs w:val="16"/>
      </w:rPr>
      <w:t>-</w:t>
    </w:r>
    <w:r w:rsidRPr="009E7D54">
      <w:rPr>
        <w:rFonts w:ascii="Arial Narrow" w:hAnsi="Arial Narrow" w:cs="Arial"/>
        <w:bCs/>
        <w:sz w:val="16"/>
        <w:szCs w:val="16"/>
      </w:rPr>
      <w:t>31</w:t>
    </w:r>
    <w:r w:rsidR="00936560" w:rsidRPr="009E7D54">
      <w:rPr>
        <w:rFonts w:ascii="Arial Narrow" w:hAnsi="Arial Narrow" w:cs="Arial"/>
        <w:bCs/>
        <w:sz w:val="16"/>
        <w:szCs w:val="16"/>
      </w:rPr>
      <w:t>-</w:t>
    </w:r>
    <w:r w:rsidRPr="009E7D54">
      <w:rPr>
        <w:rFonts w:ascii="Arial Narrow" w:hAnsi="Arial Narrow" w:cs="Arial"/>
        <w:bCs/>
        <w:sz w:val="16"/>
        <w:szCs w:val="16"/>
      </w:rPr>
      <w:t>05</w:t>
    </w:r>
    <w:r w:rsidR="00936560" w:rsidRPr="009E7D54">
      <w:rPr>
        <w:rFonts w:ascii="Arial Narrow" w:hAnsi="Arial Narrow" w:cs="Arial"/>
        <w:bCs/>
        <w:sz w:val="16"/>
        <w:szCs w:val="16"/>
      </w:rPr>
      <w:t>-</w:t>
    </w:r>
    <w:r w:rsidRPr="009E7D54">
      <w:rPr>
        <w:rFonts w:ascii="Arial Narrow" w:hAnsi="Arial Narrow" w:cs="Arial"/>
        <w:bCs/>
        <w:sz w:val="16"/>
        <w:szCs w:val="16"/>
      </w:rPr>
      <w:t>00</w:t>
    </w:r>
    <w:r w:rsidR="00936560" w:rsidRPr="009E7D54">
      <w:rPr>
        <w:rFonts w:ascii="Arial Narrow" w:hAnsi="Arial Narrow" w:cs="Arial"/>
        <w:bCs/>
        <w:sz w:val="16"/>
        <w:szCs w:val="16"/>
      </w:rPr>
      <w:t>1-2015-00290-01</w:t>
    </w:r>
    <w:r w:rsidRPr="009E7D54">
      <w:rPr>
        <w:rFonts w:ascii="Arial Narrow" w:hAnsi="Arial Narrow" w:cs="Arial"/>
        <w:bCs/>
        <w:sz w:val="16"/>
        <w:szCs w:val="16"/>
      </w:rPr>
      <w:t xml:space="preserve">. </w:t>
    </w:r>
  </w:p>
  <w:p w:rsidR="00707EC8" w:rsidRPr="009E7D54" w:rsidRDefault="00936560" w:rsidP="00936560">
    <w:pPr>
      <w:jc w:val="both"/>
      <w:rPr>
        <w:rFonts w:ascii="Arial Narrow" w:hAnsi="Arial Narrow"/>
        <w:lang w:val="es-CO"/>
      </w:rPr>
    </w:pPr>
    <w:r w:rsidRPr="009E7D54">
      <w:rPr>
        <w:rFonts w:ascii="Arial Narrow" w:hAnsi="Arial Narrow" w:cs="Arial"/>
        <w:bCs/>
        <w:sz w:val="16"/>
        <w:szCs w:val="16"/>
      </w:rPr>
      <w:t xml:space="preserve">Claudia Patricia Mejía Duque y de Wendy </w:t>
    </w:r>
    <w:proofErr w:type="spellStart"/>
    <w:r w:rsidRPr="009E7D54">
      <w:rPr>
        <w:rFonts w:ascii="Arial Narrow" w:hAnsi="Arial Narrow" w:cs="Arial"/>
        <w:bCs/>
        <w:sz w:val="16"/>
        <w:szCs w:val="16"/>
      </w:rPr>
      <w:t>Dayana</w:t>
    </w:r>
    <w:proofErr w:type="spellEnd"/>
    <w:r w:rsidRPr="009E7D54">
      <w:rPr>
        <w:rFonts w:ascii="Arial Narrow" w:hAnsi="Arial Narrow" w:cs="Arial"/>
        <w:bCs/>
        <w:sz w:val="16"/>
        <w:szCs w:val="16"/>
      </w:rPr>
      <w:t xml:space="preserve"> Quintero Mejía vs Protección Pensiones y Cesantías y otra.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46AF6"/>
    <w:multiLevelType w:val="hybridMultilevel"/>
    <w:tmpl w:val="F44826DC"/>
    <w:lvl w:ilvl="0" w:tplc="60D64900">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60"/>
    <w:rsid w:val="00000EDE"/>
    <w:rsid w:val="000130EE"/>
    <w:rsid w:val="00024EC7"/>
    <w:rsid w:val="000357B9"/>
    <w:rsid w:val="00043A69"/>
    <w:rsid w:val="00046E67"/>
    <w:rsid w:val="00056A43"/>
    <w:rsid w:val="000571D3"/>
    <w:rsid w:val="00063550"/>
    <w:rsid w:val="000658D3"/>
    <w:rsid w:val="000714C9"/>
    <w:rsid w:val="00076253"/>
    <w:rsid w:val="000766F4"/>
    <w:rsid w:val="00092A25"/>
    <w:rsid w:val="00093DE6"/>
    <w:rsid w:val="00096C59"/>
    <w:rsid w:val="000B1E45"/>
    <w:rsid w:val="000D364D"/>
    <w:rsid w:val="000D46AC"/>
    <w:rsid w:val="000F1676"/>
    <w:rsid w:val="000F4DC6"/>
    <w:rsid w:val="000F7A3B"/>
    <w:rsid w:val="000F7E19"/>
    <w:rsid w:val="00100612"/>
    <w:rsid w:val="00100EC9"/>
    <w:rsid w:val="00105E0F"/>
    <w:rsid w:val="00111D00"/>
    <w:rsid w:val="00131228"/>
    <w:rsid w:val="00132290"/>
    <w:rsid w:val="001363C9"/>
    <w:rsid w:val="00146516"/>
    <w:rsid w:val="00161854"/>
    <w:rsid w:val="001644E6"/>
    <w:rsid w:val="001668C2"/>
    <w:rsid w:val="00170328"/>
    <w:rsid w:val="00170F7A"/>
    <w:rsid w:val="0018428A"/>
    <w:rsid w:val="001843F8"/>
    <w:rsid w:val="00192B6E"/>
    <w:rsid w:val="001A0D72"/>
    <w:rsid w:val="001B6D63"/>
    <w:rsid w:val="001C6E66"/>
    <w:rsid w:val="001C78DA"/>
    <w:rsid w:val="001C7C8B"/>
    <w:rsid w:val="001D41E2"/>
    <w:rsid w:val="001D4998"/>
    <w:rsid w:val="001D7F82"/>
    <w:rsid w:val="001E0696"/>
    <w:rsid w:val="001E1107"/>
    <w:rsid w:val="001E1F88"/>
    <w:rsid w:val="001E25FA"/>
    <w:rsid w:val="001E2845"/>
    <w:rsid w:val="00205A41"/>
    <w:rsid w:val="0022317F"/>
    <w:rsid w:val="00225689"/>
    <w:rsid w:val="00225B47"/>
    <w:rsid w:val="00226607"/>
    <w:rsid w:val="0024232A"/>
    <w:rsid w:val="00242F8A"/>
    <w:rsid w:val="00246186"/>
    <w:rsid w:val="00247167"/>
    <w:rsid w:val="00247DF2"/>
    <w:rsid w:val="00253871"/>
    <w:rsid w:val="00253AAA"/>
    <w:rsid w:val="00257C67"/>
    <w:rsid w:val="002617AC"/>
    <w:rsid w:val="00261A5D"/>
    <w:rsid w:val="00275023"/>
    <w:rsid w:val="00285A9B"/>
    <w:rsid w:val="00293898"/>
    <w:rsid w:val="002A483C"/>
    <w:rsid w:val="002A7D77"/>
    <w:rsid w:val="002B29B8"/>
    <w:rsid w:val="002B6CA8"/>
    <w:rsid w:val="002C4355"/>
    <w:rsid w:val="002C48EC"/>
    <w:rsid w:val="002D0137"/>
    <w:rsid w:val="002D07F1"/>
    <w:rsid w:val="002D1DBE"/>
    <w:rsid w:val="002D7741"/>
    <w:rsid w:val="002E08C9"/>
    <w:rsid w:val="002E2378"/>
    <w:rsid w:val="002F03F4"/>
    <w:rsid w:val="002F1425"/>
    <w:rsid w:val="002F61F3"/>
    <w:rsid w:val="00302375"/>
    <w:rsid w:val="00306D35"/>
    <w:rsid w:val="0031690F"/>
    <w:rsid w:val="00317AB2"/>
    <w:rsid w:val="00334F47"/>
    <w:rsid w:val="00336379"/>
    <w:rsid w:val="003429F2"/>
    <w:rsid w:val="00352003"/>
    <w:rsid w:val="0035232C"/>
    <w:rsid w:val="00355EFE"/>
    <w:rsid w:val="00365D5E"/>
    <w:rsid w:val="003660A5"/>
    <w:rsid w:val="00372025"/>
    <w:rsid w:val="00372CB1"/>
    <w:rsid w:val="00382E31"/>
    <w:rsid w:val="003848B9"/>
    <w:rsid w:val="00392B53"/>
    <w:rsid w:val="003959AD"/>
    <w:rsid w:val="003A3D30"/>
    <w:rsid w:val="003A50D7"/>
    <w:rsid w:val="003C07F7"/>
    <w:rsid w:val="003C15F8"/>
    <w:rsid w:val="003C45F9"/>
    <w:rsid w:val="003D0CC3"/>
    <w:rsid w:val="003D5353"/>
    <w:rsid w:val="003E3842"/>
    <w:rsid w:val="003F3841"/>
    <w:rsid w:val="003F549D"/>
    <w:rsid w:val="004066C7"/>
    <w:rsid w:val="00410C6D"/>
    <w:rsid w:val="00411EA3"/>
    <w:rsid w:val="004134D8"/>
    <w:rsid w:val="00433728"/>
    <w:rsid w:val="0043544B"/>
    <w:rsid w:val="00461374"/>
    <w:rsid w:val="004614D9"/>
    <w:rsid w:val="00470616"/>
    <w:rsid w:val="00476DA1"/>
    <w:rsid w:val="0048183D"/>
    <w:rsid w:val="004913CC"/>
    <w:rsid w:val="004977C3"/>
    <w:rsid w:val="004C55BF"/>
    <w:rsid w:val="004C6213"/>
    <w:rsid w:val="004D1C54"/>
    <w:rsid w:val="004D5838"/>
    <w:rsid w:val="004D6F07"/>
    <w:rsid w:val="004F48BC"/>
    <w:rsid w:val="004F6A7C"/>
    <w:rsid w:val="00501E50"/>
    <w:rsid w:val="005243FB"/>
    <w:rsid w:val="00527E94"/>
    <w:rsid w:val="00534546"/>
    <w:rsid w:val="00537EF4"/>
    <w:rsid w:val="00555941"/>
    <w:rsid w:val="00573158"/>
    <w:rsid w:val="00573277"/>
    <w:rsid w:val="005737D2"/>
    <w:rsid w:val="00574BA2"/>
    <w:rsid w:val="0058627D"/>
    <w:rsid w:val="00591606"/>
    <w:rsid w:val="005A349C"/>
    <w:rsid w:val="005C7D89"/>
    <w:rsid w:val="005D11CE"/>
    <w:rsid w:val="005E2B4F"/>
    <w:rsid w:val="005E3DEA"/>
    <w:rsid w:val="005F16D7"/>
    <w:rsid w:val="005F34E2"/>
    <w:rsid w:val="0061184C"/>
    <w:rsid w:val="00611FB0"/>
    <w:rsid w:val="00614604"/>
    <w:rsid w:val="00622255"/>
    <w:rsid w:val="00625107"/>
    <w:rsid w:val="0063496F"/>
    <w:rsid w:val="00640802"/>
    <w:rsid w:val="0064098A"/>
    <w:rsid w:val="006427CF"/>
    <w:rsid w:val="00646B54"/>
    <w:rsid w:val="0065132F"/>
    <w:rsid w:val="00661785"/>
    <w:rsid w:val="00661AF0"/>
    <w:rsid w:val="00666B49"/>
    <w:rsid w:val="00671780"/>
    <w:rsid w:val="006C57BE"/>
    <w:rsid w:val="006C6EC3"/>
    <w:rsid w:val="006D4E3C"/>
    <w:rsid w:val="006F25BF"/>
    <w:rsid w:val="00704E00"/>
    <w:rsid w:val="00710564"/>
    <w:rsid w:val="00711577"/>
    <w:rsid w:val="0072631A"/>
    <w:rsid w:val="00750E76"/>
    <w:rsid w:val="007521EA"/>
    <w:rsid w:val="00752EEB"/>
    <w:rsid w:val="00755439"/>
    <w:rsid w:val="0076039A"/>
    <w:rsid w:val="007801B6"/>
    <w:rsid w:val="00780AA5"/>
    <w:rsid w:val="007B0BD1"/>
    <w:rsid w:val="007B7FB4"/>
    <w:rsid w:val="007C5EBA"/>
    <w:rsid w:val="007E122A"/>
    <w:rsid w:val="00804B77"/>
    <w:rsid w:val="00810F9D"/>
    <w:rsid w:val="00813B88"/>
    <w:rsid w:val="00822F84"/>
    <w:rsid w:val="0083103A"/>
    <w:rsid w:val="008327AC"/>
    <w:rsid w:val="008350C1"/>
    <w:rsid w:val="008375E6"/>
    <w:rsid w:val="00843380"/>
    <w:rsid w:val="008539EE"/>
    <w:rsid w:val="00855454"/>
    <w:rsid w:val="00865E32"/>
    <w:rsid w:val="00890717"/>
    <w:rsid w:val="00895EB4"/>
    <w:rsid w:val="00896861"/>
    <w:rsid w:val="00896D3A"/>
    <w:rsid w:val="008A42D1"/>
    <w:rsid w:val="008A5519"/>
    <w:rsid w:val="008A7B98"/>
    <w:rsid w:val="008B1CF2"/>
    <w:rsid w:val="008B405D"/>
    <w:rsid w:val="008B6148"/>
    <w:rsid w:val="008C3E7D"/>
    <w:rsid w:val="008F0309"/>
    <w:rsid w:val="00900E4E"/>
    <w:rsid w:val="00903447"/>
    <w:rsid w:val="009063FE"/>
    <w:rsid w:val="00914A44"/>
    <w:rsid w:val="00915D47"/>
    <w:rsid w:val="0092182D"/>
    <w:rsid w:val="00922A50"/>
    <w:rsid w:val="00925745"/>
    <w:rsid w:val="009275CB"/>
    <w:rsid w:val="0093276C"/>
    <w:rsid w:val="00936560"/>
    <w:rsid w:val="00937152"/>
    <w:rsid w:val="0094160E"/>
    <w:rsid w:val="00942239"/>
    <w:rsid w:val="00956954"/>
    <w:rsid w:val="00957F33"/>
    <w:rsid w:val="009851AE"/>
    <w:rsid w:val="00985830"/>
    <w:rsid w:val="00987220"/>
    <w:rsid w:val="00995340"/>
    <w:rsid w:val="009979F9"/>
    <w:rsid w:val="009A4EC2"/>
    <w:rsid w:val="009A729C"/>
    <w:rsid w:val="009B63E3"/>
    <w:rsid w:val="009D561F"/>
    <w:rsid w:val="009E32F3"/>
    <w:rsid w:val="009E7D54"/>
    <w:rsid w:val="009F06B4"/>
    <w:rsid w:val="00A033B7"/>
    <w:rsid w:val="00A05DD7"/>
    <w:rsid w:val="00A06A8D"/>
    <w:rsid w:val="00A14C3B"/>
    <w:rsid w:val="00A22C77"/>
    <w:rsid w:val="00A26236"/>
    <w:rsid w:val="00A359D2"/>
    <w:rsid w:val="00A6278F"/>
    <w:rsid w:val="00A62B1A"/>
    <w:rsid w:val="00A6516A"/>
    <w:rsid w:val="00A67939"/>
    <w:rsid w:val="00A71F80"/>
    <w:rsid w:val="00A779A7"/>
    <w:rsid w:val="00A83BFE"/>
    <w:rsid w:val="00A860BA"/>
    <w:rsid w:val="00A972A4"/>
    <w:rsid w:val="00AA06BC"/>
    <w:rsid w:val="00AA258F"/>
    <w:rsid w:val="00AC2EEF"/>
    <w:rsid w:val="00AC7CC4"/>
    <w:rsid w:val="00AD29DC"/>
    <w:rsid w:val="00AE1364"/>
    <w:rsid w:val="00AE2C63"/>
    <w:rsid w:val="00AE3A3C"/>
    <w:rsid w:val="00AE4F90"/>
    <w:rsid w:val="00AF144A"/>
    <w:rsid w:val="00AF4045"/>
    <w:rsid w:val="00B03E02"/>
    <w:rsid w:val="00B04BDA"/>
    <w:rsid w:val="00B10384"/>
    <w:rsid w:val="00B13463"/>
    <w:rsid w:val="00B2152F"/>
    <w:rsid w:val="00B26E34"/>
    <w:rsid w:val="00B3709A"/>
    <w:rsid w:val="00B5012B"/>
    <w:rsid w:val="00B659C7"/>
    <w:rsid w:val="00B76CDD"/>
    <w:rsid w:val="00B77641"/>
    <w:rsid w:val="00B801E0"/>
    <w:rsid w:val="00B866D1"/>
    <w:rsid w:val="00B87902"/>
    <w:rsid w:val="00B9125B"/>
    <w:rsid w:val="00BA00E3"/>
    <w:rsid w:val="00BA281A"/>
    <w:rsid w:val="00BA281E"/>
    <w:rsid w:val="00BA5EB9"/>
    <w:rsid w:val="00BB3244"/>
    <w:rsid w:val="00BC34F4"/>
    <w:rsid w:val="00BC3ED9"/>
    <w:rsid w:val="00BC7075"/>
    <w:rsid w:val="00BD2F3B"/>
    <w:rsid w:val="00BE6CB7"/>
    <w:rsid w:val="00BF65CA"/>
    <w:rsid w:val="00C000AA"/>
    <w:rsid w:val="00C248F3"/>
    <w:rsid w:val="00C366C5"/>
    <w:rsid w:val="00C45D95"/>
    <w:rsid w:val="00C51842"/>
    <w:rsid w:val="00C62537"/>
    <w:rsid w:val="00C62D00"/>
    <w:rsid w:val="00C67C4B"/>
    <w:rsid w:val="00C81630"/>
    <w:rsid w:val="00C827CF"/>
    <w:rsid w:val="00CB0ED4"/>
    <w:rsid w:val="00CC1AE7"/>
    <w:rsid w:val="00CC2C9C"/>
    <w:rsid w:val="00CD5D76"/>
    <w:rsid w:val="00CD638B"/>
    <w:rsid w:val="00CE5AA2"/>
    <w:rsid w:val="00CF0588"/>
    <w:rsid w:val="00CF09FD"/>
    <w:rsid w:val="00CF7BB4"/>
    <w:rsid w:val="00D0367F"/>
    <w:rsid w:val="00D1243F"/>
    <w:rsid w:val="00D15F73"/>
    <w:rsid w:val="00D279CA"/>
    <w:rsid w:val="00D3712A"/>
    <w:rsid w:val="00D40BBD"/>
    <w:rsid w:val="00D41366"/>
    <w:rsid w:val="00D468E4"/>
    <w:rsid w:val="00D6694E"/>
    <w:rsid w:val="00D74CFC"/>
    <w:rsid w:val="00D8458E"/>
    <w:rsid w:val="00D909C6"/>
    <w:rsid w:val="00D91DBF"/>
    <w:rsid w:val="00DA1052"/>
    <w:rsid w:val="00DA328D"/>
    <w:rsid w:val="00DA5836"/>
    <w:rsid w:val="00DB02B7"/>
    <w:rsid w:val="00DB7881"/>
    <w:rsid w:val="00DC6141"/>
    <w:rsid w:val="00DC721D"/>
    <w:rsid w:val="00DD1C2B"/>
    <w:rsid w:val="00DD1D2F"/>
    <w:rsid w:val="00DD5038"/>
    <w:rsid w:val="00DE07AC"/>
    <w:rsid w:val="00DF0421"/>
    <w:rsid w:val="00E07041"/>
    <w:rsid w:val="00E07B13"/>
    <w:rsid w:val="00E100EE"/>
    <w:rsid w:val="00E13C6B"/>
    <w:rsid w:val="00E17363"/>
    <w:rsid w:val="00E21D35"/>
    <w:rsid w:val="00E3653E"/>
    <w:rsid w:val="00E453B2"/>
    <w:rsid w:val="00E512D0"/>
    <w:rsid w:val="00E53915"/>
    <w:rsid w:val="00E57D7C"/>
    <w:rsid w:val="00E6223B"/>
    <w:rsid w:val="00E62936"/>
    <w:rsid w:val="00E70A4A"/>
    <w:rsid w:val="00E83AEA"/>
    <w:rsid w:val="00EA5994"/>
    <w:rsid w:val="00EA7F60"/>
    <w:rsid w:val="00EC1BAE"/>
    <w:rsid w:val="00EC2B44"/>
    <w:rsid w:val="00EC55D9"/>
    <w:rsid w:val="00F01D65"/>
    <w:rsid w:val="00F05A9C"/>
    <w:rsid w:val="00F062D7"/>
    <w:rsid w:val="00F133D0"/>
    <w:rsid w:val="00F45D57"/>
    <w:rsid w:val="00F609A0"/>
    <w:rsid w:val="00F61268"/>
    <w:rsid w:val="00F75396"/>
    <w:rsid w:val="00F76DD7"/>
    <w:rsid w:val="00F76E67"/>
    <w:rsid w:val="00F92584"/>
    <w:rsid w:val="00F9396E"/>
    <w:rsid w:val="00F96E21"/>
    <w:rsid w:val="00FA0467"/>
    <w:rsid w:val="00FA2C7F"/>
    <w:rsid w:val="00FA4A26"/>
    <w:rsid w:val="00FB1E65"/>
    <w:rsid w:val="00FC633C"/>
    <w:rsid w:val="00FD7B3A"/>
    <w:rsid w:val="00FE7813"/>
    <w:rsid w:val="00FF6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6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36560"/>
    <w:pPr>
      <w:tabs>
        <w:tab w:val="center" w:pos="4252"/>
        <w:tab w:val="right" w:pos="8504"/>
      </w:tabs>
    </w:pPr>
  </w:style>
  <w:style w:type="character" w:customStyle="1" w:styleId="PieddepageCar">
    <w:name w:val="Pied de page Car"/>
    <w:basedOn w:val="Policepardfaut"/>
    <w:link w:val="Pieddepage"/>
    <w:rsid w:val="00936560"/>
    <w:rPr>
      <w:rFonts w:ascii="Times New Roman" w:eastAsia="Times New Roman" w:hAnsi="Times New Roman" w:cs="Times New Roman"/>
      <w:sz w:val="24"/>
      <w:szCs w:val="20"/>
      <w:lang w:val="es-ES_tradnl" w:eastAsia="es-ES"/>
    </w:rPr>
  </w:style>
  <w:style w:type="character" w:styleId="Numrodepage">
    <w:name w:val="page number"/>
    <w:basedOn w:val="Policepardfaut"/>
    <w:rsid w:val="00936560"/>
  </w:style>
  <w:style w:type="paragraph" w:styleId="En-tte">
    <w:name w:val="header"/>
    <w:basedOn w:val="Normal"/>
    <w:link w:val="En-tteCar"/>
    <w:rsid w:val="00936560"/>
    <w:pPr>
      <w:tabs>
        <w:tab w:val="center" w:pos="4252"/>
        <w:tab w:val="right" w:pos="8504"/>
      </w:tabs>
    </w:pPr>
  </w:style>
  <w:style w:type="character" w:customStyle="1" w:styleId="En-tteCar">
    <w:name w:val="En-tête Car"/>
    <w:basedOn w:val="Policepardfaut"/>
    <w:link w:val="En-tte"/>
    <w:rsid w:val="0093656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3656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936560"/>
    <w:pPr>
      <w:ind w:left="708"/>
    </w:pPr>
  </w:style>
  <w:style w:type="paragraph" w:styleId="Sansinterligne">
    <w:name w:val="No Spacing"/>
    <w:uiPriority w:val="1"/>
    <w:qFormat/>
    <w:rsid w:val="00936560"/>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semiHidden/>
    <w:rsid w:val="00BA281A"/>
    <w:rPr>
      <w:sz w:val="20"/>
    </w:rPr>
  </w:style>
  <w:style w:type="character" w:customStyle="1" w:styleId="NotedebasdepageCar">
    <w:name w:val="Note de bas de page Car"/>
    <w:basedOn w:val="Policepardfaut"/>
    <w:link w:val="Notedebasdepage"/>
    <w:semiHidden/>
    <w:rsid w:val="00BA281A"/>
    <w:rPr>
      <w:rFonts w:ascii="Times New Roman" w:eastAsia="Times New Roman" w:hAnsi="Times New Roman" w:cs="Times New Roman"/>
      <w:sz w:val="20"/>
      <w:szCs w:val="20"/>
      <w:lang w:val="es-ES_tradnl" w:eastAsia="es-ES"/>
    </w:rPr>
  </w:style>
  <w:style w:type="character" w:styleId="Appelnotedebasdep">
    <w:name w:val="footnote reference"/>
    <w:semiHidden/>
    <w:rsid w:val="00BA281A"/>
    <w:rPr>
      <w:vertAlign w:val="superscript"/>
    </w:rPr>
  </w:style>
  <w:style w:type="paragraph" w:customStyle="1" w:styleId="Textoindependiente21">
    <w:name w:val="Texto independiente 21"/>
    <w:basedOn w:val="Normal"/>
    <w:rsid w:val="005F34E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Corpsdetexte">
    <w:name w:val="Body Text"/>
    <w:basedOn w:val="Normal"/>
    <w:link w:val="CorpsdetexteCar"/>
    <w:rsid w:val="00CF09FD"/>
    <w:pPr>
      <w:jc w:val="both"/>
    </w:pPr>
    <w:rPr>
      <w:rFonts w:ascii="Arial" w:eastAsiaTheme="minorHAnsi" w:hAnsi="Arial" w:cs="Arial"/>
      <w:szCs w:val="22"/>
    </w:rPr>
  </w:style>
  <w:style w:type="character" w:customStyle="1" w:styleId="TextoindependienteCar">
    <w:name w:val="Texto independiente Car"/>
    <w:basedOn w:val="Policepardfaut"/>
    <w:uiPriority w:val="99"/>
    <w:semiHidden/>
    <w:rsid w:val="00CF09FD"/>
    <w:rPr>
      <w:rFonts w:ascii="Times New Roman" w:eastAsia="Times New Roman" w:hAnsi="Times New Roman" w:cs="Times New Roman"/>
      <w:sz w:val="24"/>
      <w:szCs w:val="20"/>
      <w:lang w:val="es-ES_tradnl" w:eastAsia="es-ES"/>
    </w:rPr>
  </w:style>
  <w:style w:type="character" w:customStyle="1" w:styleId="CorpsdetexteCar">
    <w:name w:val="Corps de texte Car"/>
    <w:basedOn w:val="Policepardfaut"/>
    <w:link w:val="Corpsdetexte"/>
    <w:rsid w:val="00CF09FD"/>
    <w:rPr>
      <w:rFonts w:ascii="Arial" w:hAnsi="Arial" w:cs="Arial"/>
      <w:sz w:val="24"/>
      <w:lang w:val="es-ES_tradnl" w:eastAsia="es-ES"/>
    </w:rPr>
  </w:style>
  <w:style w:type="paragraph" w:customStyle="1" w:styleId="Textoindependiente32">
    <w:name w:val="Texto independiente 32"/>
    <w:basedOn w:val="Normal"/>
    <w:rsid w:val="00257C67"/>
    <w:pPr>
      <w:spacing w:line="360" w:lineRule="auto"/>
      <w:jc w:val="both"/>
    </w:pPr>
    <w:rPr>
      <w:rFonts w:ascii="Arial" w:hAnsi="Arial"/>
    </w:rPr>
  </w:style>
  <w:style w:type="paragraph" w:styleId="Textedebulles">
    <w:name w:val="Balloon Text"/>
    <w:basedOn w:val="Normal"/>
    <w:link w:val="TextedebullesCar"/>
    <w:uiPriority w:val="99"/>
    <w:semiHidden/>
    <w:unhideWhenUsed/>
    <w:rsid w:val="008375E6"/>
    <w:rPr>
      <w:rFonts w:ascii="Tahoma" w:hAnsi="Tahoma" w:cs="Tahoma"/>
      <w:sz w:val="16"/>
      <w:szCs w:val="16"/>
    </w:rPr>
  </w:style>
  <w:style w:type="character" w:customStyle="1" w:styleId="TextedebullesCar">
    <w:name w:val="Texte de bulles Car"/>
    <w:basedOn w:val="Policepardfaut"/>
    <w:link w:val="Textedebulles"/>
    <w:uiPriority w:val="99"/>
    <w:semiHidden/>
    <w:rsid w:val="008375E6"/>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6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36560"/>
    <w:pPr>
      <w:tabs>
        <w:tab w:val="center" w:pos="4252"/>
        <w:tab w:val="right" w:pos="8504"/>
      </w:tabs>
    </w:pPr>
  </w:style>
  <w:style w:type="character" w:customStyle="1" w:styleId="PieddepageCar">
    <w:name w:val="Pied de page Car"/>
    <w:basedOn w:val="Policepardfaut"/>
    <w:link w:val="Pieddepage"/>
    <w:rsid w:val="00936560"/>
    <w:rPr>
      <w:rFonts w:ascii="Times New Roman" w:eastAsia="Times New Roman" w:hAnsi="Times New Roman" w:cs="Times New Roman"/>
      <w:sz w:val="24"/>
      <w:szCs w:val="20"/>
      <w:lang w:val="es-ES_tradnl" w:eastAsia="es-ES"/>
    </w:rPr>
  </w:style>
  <w:style w:type="character" w:styleId="Numrodepage">
    <w:name w:val="page number"/>
    <w:basedOn w:val="Policepardfaut"/>
    <w:rsid w:val="00936560"/>
  </w:style>
  <w:style w:type="paragraph" w:styleId="En-tte">
    <w:name w:val="header"/>
    <w:basedOn w:val="Normal"/>
    <w:link w:val="En-tteCar"/>
    <w:rsid w:val="00936560"/>
    <w:pPr>
      <w:tabs>
        <w:tab w:val="center" w:pos="4252"/>
        <w:tab w:val="right" w:pos="8504"/>
      </w:tabs>
    </w:pPr>
  </w:style>
  <w:style w:type="character" w:customStyle="1" w:styleId="En-tteCar">
    <w:name w:val="En-tête Car"/>
    <w:basedOn w:val="Policepardfaut"/>
    <w:link w:val="En-tte"/>
    <w:rsid w:val="0093656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36560"/>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936560"/>
    <w:pPr>
      <w:ind w:left="708"/>
    </w:pPr>
  </w:style>
  <w:style w:type="paragraph" w:styleId="Sansinterligne">
    <w:name w:val="No Spacing"/>
    <w:uiPriority w:val="1"/>
    <w:qFormat/>
    <w:rsid w:val="00936560"/>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semiHidden/>
    <w:rsid w:val="00BA281A"/>
    <w:rPr>
      <w:sz w:val="20"/>
    </w:rPr>
  </w:style>
  <w:style w:type="character" w:customStyle="1" w:styleId="NotedebasdepageCar">
    <w:name w:val="Note de bas de page Car"/>
    <w:basedOn w:val="Policepardfaut"/>
    <w:link w:val="Notedebasdepage"/>
    <w:semiHidden/>
    <w:rsid w:val="00BA281A"/>
    <w:rPr>
      <w:rFonts w:ascii="Times New Roman" w:eastAsia="Times New Roman" w:hAnsi="Times New Roman" w:cs="Times New Roman"/>
      <w:sz w:val="20"/>
      <w:szCs w:val="20"/>
      <w:lang w:val="es-ES_tradnl" w:eastAsia="es-ES"/>
    </w:rPr>
  </w:style>
  <w:style w:type="character" w:styleId="Appelnotedebasdep">
    <w:name w:val="footnote reference"/>
    <w:semiHidden/>
    <w:rsid w:val="00BA281A"/>
    <w:rPr>
      <w:vertAlign w:val="superscript"/>
    </w:rPr>
  </w:style>
  <w:style w:type="paragraph" w:customStyle="1" w:styleId="Textoindependiente21">
    <w:name w:val="Texto independiente 21"/>
    <w:basedOn w:val="Normal"/>
    <w:rsid w:val="005F34E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Corpsdetexte">
    <w:name w:val="Body Text"/>
    <w:basedOn w:val="Normal"/>
    <w:link w:val="CorpsdetexteCar"/>
    <w:rsid w:val="00CF09FD"/>
    <w:pPr>
      <w:jc w:val="both"/>
    </w:pPr>
    <w:rPr>
      <w:rFonts w:ascii="Arial" w:eastAsiaTheme="minorHAnsi" w:hAnsi="Arial" w:cs="Arial"/>
      <w:szCs w:val="22"/>
    </w:rPr>
  </w:style>
  <w:style w:type="character" w:customStyle="1" w:styleId="TextoindependienteCar">
    <w:name w:val="Texto independiente Car"/>
    <w:basedOn w:val="Policepardfaut"/>
    <w:uiPriority w:val="99"/>
    <w:semiHidden/>
    <w:rsid w:val="00CF09FD"/>
    <w:rPr>
      <w:rFonts w:ascii="Times New Roman" w:eastAsia="Times New Roman" w:hAnsi="Times New Roman" w:cs="Times New Roman"/>
      <w:sz w:val="24"/>
      <w:szCs w:val="20"/>
      <w:lang w:val="es-ES_tradnl" w:eastAsia="es-ES"/>
    </w:rPr>
  </w:style>
  <w:style w:type="character" w:customStyle="1" w:styleId="CorpsdetexteCar">
    <w:name w:val="Corps de texte Car"/>
    <w:basedOn w:val="Policepardfaut"/>
    <w:link w:val="Corpsdetexte"/>
    <w:rsid w:val="00CF09FD"/>
    <w:rPr>
      <w:rFonts w:ascii="Arial" w:hAnsi="Arial" w:cs="Arial"/>
      <w:sz w:val="24"/>
      <w:lang w:val="es-ES_tradnl" w:eastAsia="es-ES"/>
    </w:rPr>
  </w:style>
  <w:style w:type="paragraph" w:customStyle="1" w:styleId="Textoindependiente32">
    <w:name w:val="Texto independiente 32"/>
    <w:basedOn w:val="Normal"/>
    <w:rsid w:val="00257C67"/>
    <w:pPr>
      <w:spacing w:line="360" w:lineRule="auto"/>
      <w:jc w:val="both"/>
    </w:pPr>
    <w:rPr>
      <w:rFonts w:ascii="Arial" w:hAnsi="Arial"/>
    </w:rPr>
  </w:style>
  <w:style w:type="paragraph" w:styleId="Textedebulles">
    <w:name w:val="Balloon Text"/>
    <w:basedOn w:val="Normal"/>
    <w:link w:val="TextedebullesCar"/>
    <w:uiPriority w:val="99"/>
    <w:semiHidden/>
    <w:unhideWhenUsed/>
    <w:rsid w:val="008375E6"/>
    <w:rPr>
      <w:rFonts w:ascii="Tahoma" w:hAnsi="Tahoma" w:cs="Tahoma"/>
      <w:sz w:val="16"/>
      <w:szCs w:val="16"/>
    </w:rPr>
  </w:style>
  <w:style w:type="character" w:customStyle="1" w:styleId="TextedebullesCar">
    <w:name w:val="Texte de bulles Car"/>
    <w:basedOn w:val="Policepardfaut"/>
    <w:link w:val="Textedebulles"/>
    <w:uiPriority w:val="99"/>
    <w:semiHidden/>
    <w:rsid w:val="008375E6"/>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13</Pages>
  <Words>4310</Words>
  <Characters>23706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Malucimedina</cp:lastModifiedBy>
  <cp:revision>216</cp:revision>
  <dcterms:created xsi:type="dcterms:W3CDTF">2017-06-20T13:16:00Z</dcterms:created>
  <dcterms:modified xsi:type="dcterms:W3CDTF">2017-09-07T20:47:00Z</dcterms:modified>
</cp:coreProperties>
</file>