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66" w:rsidRPr="00A817A6" w:rsidRDefault="002C4866" w:rsidP="002C4866">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el audio que reposa en</w:t>
      </w:r>
      <w:r w:rsidRPr="00A817A6">
        <w:rPr>
          <w:rFonts w:asciiTheme="minorHAnsi" w:hAnsiTheme="minorHAnsi" w:cstheme="minorHAnsi"/>
          <w:color w:val="FF0000"/>
          <w:sz w:val="16"/>
          <w:szCs w:val="16"/>
          <w:lang w:val="es-CO" w:eastAsia="fr-FR"/>
        </w:rPr>
        <w:t xml:space="preserve"> la Secretaría de esta Sala.</w:t>
      </w:r>
      <w:r w:rsidRPr="00A817A6">
        <w:rPr>
          <w:rFonts w:asciiTheme="minorHAnsi" w:hAnsiTheme="minorHAnsi" w:cstheme="minorHAnsi"/>
          <w:color w:val="222222"/>
          <w:sz w:val="16"/>
          <w:szCs w:val="16"/>
          <w:lang w:val="es-CO" w:eastAsia="fr-FR"/>
        </w:rPr>
        <w:t> </w:t>
      </w:r>
    </w:p>
    <w:p w:rsidR="002C4866" w:rsidRPr="002C4866" w:rsidRDefault="002C4866" w:rsidP="002C4866">
      <w:pPr>
        <w:jc w:val="both"/>
        <w:rPr>
          <w:rFonts w:ascii="Arial Narrow" w:hAnsi="Arial Narrow" w:cs="Arial"/>
          <w:bCs/>
          <w:i/>
          <w:iCs/>
          <w:sz w:val="16"/>
          <w:szCs w:val="16"/>
          <w:u w:val="single"/>
          <w:lang w:val="es-CO"/>
        </w:rPr>
      </w:pPr>
    </w:p>
    <w:p w:rsidR="004609D0" w:rsidRPr="002A742A" w:rsidRDefault="004609D0" w:rsidP="004609D0">
      <w:pPr>
        <w:spacing w:line="360" w:lineRule="auto"/>
        <w:jc w:val="both"/>
        <w:rPr>
          <w:rFonts w:ascii="Arial Narrow" w:hAnsi="Arial Narrow" w:cs="Arial"/>
          <w:bCs/>
          <w:i/>
          <w:iCs/>
          <w:sz w:val="36"/>
          <w:szCs w:val="36"/>
          <w:u w:val="single"/>
        </w:rPr>
      </w:pPr>
      <w:r w:rsidRPr="002A742A">
        <w:rPr>
          <w:rFonts w:ascii="Arial Narrow" w:hAnsi="Arial Narrow" w:cs="Arial"/>
          <w:bCs/>
          <w:i/>
          <w:iCs/>
          <w:sz w:val="36"/>
          <w:szCs w:val="36"/>
          <w:u w:val="single"/>
        </w:rPr>
        <w:t>ORALIDAD</w:t>
      </w:r>
      <w:r w:rsidR="00533971">
        <w:rPr>
          <w:rFonts w:ascii="Arial Narrow" w:hAnsi="Arial Narrow" w:cs="Arial"/>
          <w:bCs/>
          <w:i/>
          <w:iCs/>
          <w:sz w:val="36"/>
          <w:szCs w:val="36"/>
          <w:u w:val="single"/>
        </w:rPr>
        <w:t xml:space="preserve">    </w:t>
      </w:r>
    </w:p>
    <w:p w:rsidR="00EC6062" w:rsidRPr="00051788" w:rsidRDefault="004609D0" w:rsidP="004609D0">
      <w:pPr>
        <w:jc w:val="both"/>
        <w:rPr>
          <w:rFonts w:ascii="Arial Narrow" w:hAnsi="Arial Narrow" w:cs="Arial"/>
          <w:sz w:val="18"/>
          <w:szCs w:val="18"/>
        </w:rPr>
      </w:pPr>
      <w:r w:rsidRPr="001A3D6C">
        <w:rPr>
          <w:rFonts w:ascii="Arial Narrow" w:hAnsi="Arial Narrow" w:cs="Arial"/>
          <w:b/>
          <w:sz w:val="18"/>
          <w:szCs w:val="18"/>
        </w:rPr>
        <w:t>Providencia</w:t>
      </w:r>
      <w:r w:rsidRPr="001A3D6C">
        <w:rPr>
          <w:rFonts w:ascii="Arial Narrow" w:hAnsi="Arial Narrow" w:cs="Arial"/>
          <w:sz w:val="18"/>
          <w:szCs w:val="18"/>
        </w:rPr>
        <w:t>:</w:t>
      </w:r>
      <w:r w:rsidRPr="001A3D6C">
        <w:rPr>
          <w:rFonts w:ascii="Arial Narrow" w:hAnsi="Arial Narrow" w:cs="Arial"/>
          <w:sz w:val="18"/>
          <w:szCs w:val="18"/>
        </w:rPr>
        <w:tab/>
      </w:r>
      <w:r w:rsidRPr="001A3D6C">
        <w:rPr>
          <w:rFonts w:ascii="Arial Narrow" w:hAnsi="Arial Narrow" w:cs="Arial"/>
          <w:sz w:val="18"/>
          <w:szCs w:val="18"/>
        </w:rPr>
        <w:tab/>
        <w:t xml:space="preserve">Sentencia de </w:t>
      </w:r>
      <w:r w:rsidRPr="00051788">
        <w:rPr>
          <w:rFonts w:ascii="Arial Narrow" w:hAnsi="Arial Narrow" w:cs="Arial"/>
          <w:sz w:val="18"/>
          <w:szCs w:val="18"/>
        </w:rPr>
        <w:t xml:space="preserve">Segunda Instancia, jueves </w:t>
      </w:r>
      <w:r w:rsidR="00051788" w:rsidRPr="00051788">
        <w:rPr>
          <w:rFonts w:ascii="Arial Narrow" w:hAnsi="Arial Narrow" w:cs="Arial"/>
          <w:sz w:val="18"/>
          <w:szCs w:val="18"/>
        </w:rPr>
        <w:t xml:space="preserve">29 de junio de </w:t>
      </w:r>
      <w:r w:rsidR="003A1D05" w:rsidRPr="00051788">
        <w:rPr>
          <w:rFonts w:ascii="Arial Narrow" w:hAnsi="Arial Narrow" w:cs="Arial"/>
          <w:sz w:val="18"/>
          <w:szCs w:val="18"/>
        </w:rPr>
        <w:t>2017</w:t>
      </w:r>
    </w:p>
    <w:p w:rsidR="002C4866" w:rsidRPr="001A3D6C" w:rsidRDefault="002C4866" w:rsidP="002C4866">
      <w:pPr>
        <w:jc w:val="both"/>
        <w:rPr>
          <w:rFonts w:ascii="Arial Narrow" w:hAnsi="Arial Narrow" w:cs="Arial"/>
          <w:iCs/>
          <w:sz w:val="18"/>
          <w:szCs w:val="18"/>
        </w:rPr>
      </w:pPr>
      <w:r w:rsidRPr="001A3D6C">
        <w:rPr>
          <w:rFonts w:ascii="Arial Narrow" w:hAnsi="Arial Narrow" w:cs="Arial"/>
          <w:b/>
          <w:bCs/>
          <w:iCs/>
          <w:sz w:val="18"/>
          <w:szCs w:val="18"/>
        </w:rPr>
        <w:t>Proceso</w:t>
      </w:r>
      <w:r w:rsidRPr="001A3D6C">
        <w:rPr>
          <w:rFonts w:ascii="Arial Narrow" w:hAnsi="Arial Narrow" w:cs="Arial"/>
          <w:bCs/>
          <w:iCs/>
          <w:sz w:val="18"/>
          <w:szCs w:val="18"/>
        </w:rPr>
        <w:t>:</w:t>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iCs/>
          <w:sz w:val="18"/>
          <w:szCs w:val="18"/>
        </w:rPr>
        <w:t>Ordinario Laboral</w:t>
      </w:r>
      <w:r>
        <w:rPr>
          <w:rFonts w:ascii="Arial Narrow" w:hAnsi="Arial Narrow" w:cs="Arial"/>
          <w:iCs/>
          <w:sz w:val="18"/>
          <w:szCs w:val="18"/>
        </w:rPr>
        <w:t xml:space="preserve"> – Revoca decisión del a quo y accede a las pretensiones</w:t>
      </w:r>
    </w:p>
    <w:p w:rsidR="004609D0" w:rsidRDefault="004609D0" w:rsidP="004609D0">
      <w:pPr>
        <w:jc w:val="both"/>
        <w:rPr>
          <w:rFonts w:ascii="Arial Narrow" w:hAnsi="Arial Narrow" w:cs="Arial"/>
          <w:bCs/>
          <w:sz w:val="18"/>
          <w:szCs w:val="18"/>
        </w:rPr>
      </w:pPr>
      <w:r w:rsidRPr="001A3D6C">
        <w:rPr>
          <w:rFonts w:ascii="Arial Narrow" w:hAnsi="Arial Narrow" w:cs="Arial"/>
          <w:b/>
          <w:bCs/>
          <w:sz w:val="18"/>
          <w:szCs w:val="18"/>
        </w:rPr>
        <w:t>Radicación No</w:t>
      </w:r>
      <w:r w:rsidRPr="001A3D6C">
        <w:rPr>
          <w:rFonts w:ascii="Arial Narrow" w:hAnsi="Arial Narrow" w:cs="Arial"/>
          <w:bCs/>
          <w:sz w:val="18"/>
          <w:szCs w:val="18"/>
        </w:rPr>
        <w:t>:</w:t>
      </w:r>
      <w:r w:rsidRPr="001A3D6C">
        <w:rPr>
          <w:rFonts w:ascii="Arial Narrow" w:hAnsi="Arial Narrow" w:cs="Arial"/>
          <w:b/>
          <w:bCs/>
          <w:sz w:val="18"/>
          <w:szCs w:val="18"/>
        </w:rPr>
        <w:tab/>
      </w:r>
      <w:r w:rsidRPr="001A3D6C">
        <w:rPr>
          <w:rFonts w:ascii="Arial Narrow" w:hAnsi="Arial Narrow" w:cs="Arial"/>
          <w:b/>
          <w:bCs/>
          <w:sz w:val="18"/>
          <w:szCs w:val="18"/>
        </w:rPr>
        <w:tab/>
      </w:r>
      <w:r w:rsidRPr="001A3D6C">
        <w:rPr>
          <w:rFonts w:ascii="Arial Narrow" w:hAnsi="Arial Narrow" w:cs="Arial"/>
          <w:bCs/>
          <w:sz w:val="18"/>
          <w:szCs w:val="18"/>
        </w:rPr>
        <w:t>66001-31-05-00</w:t>
      </w:r>
      <w:r w:rsidR="00650D1E">
        <w:rPr>
          <w:rFonts w:ascii="Arial Narrow" w:hAnsi="Arial Narrow" w:cs="Arial"/>
          <w:bCs/>
          <w:sz w:val="18"/>
          <w:szCs w:val="18"/>
        </w:rPr>
        <w:t>2</w:t>
      </w:r>
      <w:r>
        <w:rPr>
          <w:rFonts w:ascii="Arial Narrow" w:hAnsi="Arial Narrow" w:cs="Arial"/>
          <w:bCs/>
          <w:sz w:val="18"/>
          <w:szCs w:val="18"/>
        </w:rPr>
        <w:t>-201</w:t>
      </w:r>
      <w:r w:rsidR="007D5A71">
        <w:rPr>
          <w:rFonts w:ascii="Arial Narrow" w:hAnsi="Arial Narrow" w:cs="Arial"/>
          <w:bCs/>
          <w:sz w:val="18"/>
          <w:szCs w:val="18"/>
        </w:rPr>
        <w:t>4</w:t>
      </w:r>
      <w:r w:rsidR="00EC6062">
        <w:rPr>
          <w:rFonts w:ascii="Arial Narrow" w:hAnsi="Arial Narrow" w:cs="Arial"/>
          <w:bCs/>
          <w:sz w:val="18"/>
          <w:szCs w:val="18"/>
        </w:rPr>
        <w:t>-00</w:t>
      </w:r>
      <w:r w:rsidR="007D5A71">
        <w:rPr>
          <w:rFonts w:ascii="Arial Narrow" w:hAnsi="Arial Narrow" w:cs="Arial"/>
          <w:bCs/>
          <w:sz w:val="18"/>
          <w:szCs w:val="18"/>
        </w:rPr>
        <w:t>584</w:t>
      </w:r>
      <w:r w:rsidR="00EC6062">
        <w:rPr>
          <w:rFonts w:ascii="Arial Narrow" w:hAnsi="Arial Narrow" w:cs="Arial"/>
          <w:bCs/>
          <w:sz w:val="18"/>
          <w:szCs w:val="18"/>
        </w:rPr>
        <w:t>-01</w:t>
      </w:r>
    </w:p>
    <w:p w:rsidR="004609D0" w:rsidRPr="001A3D6C" w:rsidRDefault="004609D0" w:rsidP="004609D0">
      <w:pPr>
        <w:ind w:firstLine="6"/>
        <w:jc w:val="both"/>
        <w:rPr>
          <w:rFonts w:ascii="Arial Narrow" w:hAnsi="Arial Narrow" w:cs="Arial"/>
          <w:iCs/>
          <w:sz w:val="18"/>
          <w:szCs w:val="18"/>
        </w:rPr>
      </w:pPr>
      <w:r w:rsidRPr="001A3D6C">
        <w:rPr>
          <w:rFonts w:ascii="Arial Narrow" w:hAnsi="Arial Narrow" w:cs="Arial"/>
          <w:b/>
          <w:iCs/>
          <w:sz w:val="18"/>
          <w:szCs w:val="18"/>
        </w:rPr>
        <w:t>Demandante</w:t>
      </w:r>
      <w:r w:rsidRPr="001A3D6C">
        <w:rPr>
          <w:rFonts w:ascii="Arial Narrow" w:hAnsi="Arial Narrow" w:cs="Arial"/>
          <w:iCs/>
          <w:sz w:val="18"/>
          <w:szCs w:val="18"/>
        </w:rPr>
        <w:t xml:space="preserve">:     </w:t>
      </w:r>
      <w:r w:rsidRPr="001A3D6C">
        <w:rPr>
          <w:rFonts w:ascii="Arial Narrow" w:hAnsi="Arial Narrow" w:cs="Arial"/>
          <w:iCs/>
          <w:sz w:val="18"/>
          <w:szCs w:val="18"/>
        </w:rPr>
        <w:tab/>
      </w:r>
      <w:r w:rsidRPr="001A3D6C">
        <w:rPr>
          <w:rFonts w:ascii="Arial Narrow" w:hAnsi="Arial Narrow" w:cs="Arial"/>
          <w:iCs/>
          <w:sz w:val="18"/>
          <w:szCs w:val="18"/>
        </w:rPr>
        <w:tab/>
      </w:r>
      <w:r w:rsidR="007D5A71">
        <w:rPr>
          <w:rFonts w:ascii="Arial Narrow" w:hAnsi="Arial Narrow" w:cs="Arial"/>
          <w:iCs/>
          <w:sz w:val="18"/>
          <w:szCs w:val="18"/>
        </w:rPr>
        <w:t xml:space="preserve">Octavio Osorio López  </w:t>
      </w:r>
      <w:r w:rsidR="00650D1E">
        <w:rPr>
          <w:rFonts w:ascii="Arial Narrow" w:hAnsi="Arial Narrow" w:cs="Arial"/>
          <w:iCs/>
          <w:sz w:val="18"/>
          <w:szCs w:val="18"/>
        </w:rPr>
        <w:t xml:space="preserve"> </w:t>
      </w:r>
    </w:p>
    <w:p w:rsidR="004609D0" w:rsidRPr="002E0A65" w:rsidRDefault="004609D0" w:rsidP="004609D0">
      <w:pPr>
        <w:ind w:firstLine="6"/>
        <w:jc w:val="both"/>
        <w:rPr>
          <w:rFonts w:ascii="Arial Narrow" w:hAnsi="Arial Narrow" w:cs="Arial"/>
          <w:bCs/>
          <w:sz w:val="18"/>
          <w:szCs w:val="18"/>
        </w:rPr>
      </w:pPr>
      <w:r w:rsidRPr="001A3D6C">
        <w:rPr>
          <w:rFonts w:ascii="Arial Narrow" w:hAnsi="Arial Narrow" w:cs="Arial"/>
          <w:b/>
          <w:bCs/>
          <w:sz w:val="18"/>
          <w:szCs w:val="18"/>
        </w:rPr>
        <w:t>Demandado:</w:t>
      </w:r>
      <w:r w:rsidRPr="001A3D6C">
        <w:rPr>
          <w:rFonts w:ascii="Arial Narrow" w:hAnsi="Arial Narrow" w:cs="Arial"/>
          <w:bCs/>
          <w:sz w:val="18"/>
          <w:szCs w:val="18"/>
        </w:rPr>
        <w:tab/>
      </w:r>
      <w:r w:rsidRPr="001A3D6C">
        <w:rPr>
          <w:rFonts w:ascii="Arial Narrow" w:hAnsi="Arial Narrow" w:cs="Arial"/>
          <w:bCs/>
          <w:sz w:val="18"/>
          <w:szCs w:val="18"/>
        </w:rPr>
        <w:tab/>
      </w:r>
      <w:proofErr w:type="spellStart"/>
      <w:r w:rsidRPr="001A3D6C">
        <w:rPr>
          <w:rFonts w:ascii="Arial Narrow" w:hAnsi="Arial Narrow" w:cs="Arial"/>
          <w:bCs/>
          <w:sz w:val="18"/>
          <w:szCs w:val="18"/>
        </w:rPr>
        <w:t>Colpensiones</w:t>
      </w:r>
      <w:proofErr w:type="spellEnd"/>
    </w:p>
    <w:p w:rsidR="004609D0" w:rsidRPr="002E0A65" w:rsidRDefault="004609D0" w:rsidP="004609D0">
      <w:pPr>
        <w:jc w:val="both"/>
        <w:rPr>
          <w:rFonts w:ascii="Arial Narrow" w:hAnsi="Arial Narrow" w:cs="Arial"/>
          <w:sz w:val="18"/>
          <w:szCs w:val="18"/>
        </w:rPr>
      </w:pPr>
      <w:r w:rsidRPr="002E0A65">
        <w:rPr>
          <w:rFonts w:ascii="Arial Narrow" w:hAnsi="Arial Narrow" w:cs="Arial"/>
          <w:b/>
          <w:sz w:val="18"/>
          <w:szCs w:val="18"/>
        </w:rPr>
        <w:t>Juzgado de origen</w:t>
      </w:r>
      <w:r w:rsidRPr="002E0A65">
        <w:rPr>
          <w:rFonts w:ascii="Arial Narrow" w:hAnsi="Arial Narrow" w:cs="Arial"/>
          <w:sz w:val="18"/>
          <w:szCs w:val="18"/>
        </w:rPr>
        <w:t xml:space="preserve">:   </w:t>
      </w:r>
      <w:r w:rsidRPr="002E0A65">
        <w:rPr>
          <w:rFonts w:ascii="Arial Narrow" w:hAnsi="Arial Narrow" w:cs="Arial"/>
          <w:sz w:val="18"/>
          <w:szCs w:val="18"/>
        </w:rPr>
        <w:tab/>
      </w:r>
      <w:r w:rsidR="00650D1E">
        <w:rPr>
          <w:rFonts w:ascii="Arial Narrow" w:hAnsi="Arial Narrow" w:cs="Arial"/>
          <w:sz w:val="18"/>
          <w:szCs w:val="18"/>
        </w:rPr>
        <w:t xml:space="preserve">Segundo </w:t>
      </w:r>
      <w:r w:rsidRPr="002E0A65">
        <w:rPr>
          <w:rFonts w:ascii="Arial Narrow" w:hAnsi="Arial Narrow" w:cs="Arial"/>
          <w:sz w:val="18"/>
          <w:szCs w:val="18"/>
        </w:rPr>
        <w:t>Laboral del Circuito de Pereira.</w:t>
      </w:r>
    </w:p>
    <w:p w:rsidR="004609D0" w:rsidRDefault="004609D0" w:rsidP="004609D0">
      <w:pPr>
        <w:jc w:val="both"/>
        <w:rPr>
          <w:rFonts w:ascii="Arial Narrow" w:hAnsi="Arial Narrow" w:cs="Arial"/>
          <w:iCs/>
          <w:sz w:val="18"/>
          <w:szCs w:val="18"/>
        </w:rPr>
      </w:pPr>
      <w:r w:rsidRPr="002E0A65">
        <w:rPr>
          <w:rFonts w:ascii="Arial Narrow" w:hAnsi="Arial Narrow" w:cs="Arial"/>
          <w:b/>
          <w:iCs/>
          <w:sz w:val="18"/>
          <w:szCs w:val="18"/>
        </w:rPr>
        <w:t xml:space="preserve">Magistrado Ponente:     </w:t>
      </w:r>
      <w:r w:rsidRPr="002E0A65">
        <w:rPr>
          <w:rFonts w:ascii="Arial Narrow" w:hAnsi="Arial Narrow" w:cs="Arial"/>
          <w:b/>
          <w:iCs/>
          <w:sz w:val="18"/>
          <w:szCs w:val="18"/>
        </w:rPr>
        <w:tab/>
      </w:r>
      <w:r w:rsidRPr="002E0A65">
        <w:rPr>
          <w:rFonts w:ascii="Arial Narrow" w:hAnsi="Arial Narrow" w:cs="Arial"/>
          <w:iCs/>
          <w:sz w:val="18"/>
          <w:szCs w:val="18"/>
        </w:rPr>
        <w:t>Francisco Javier Tamayo Tabares.</w:t>
      </w:r>
    </w:p>
    <w:p w:rsidR="002C4866" w:rsidRPr="002E0A65" w:rsidRDefault="002C4866" w:rsidP="004609D0">
      <w:pPr>
        <w:jc w:val="both"/>
        <w:rPr>
          <w:rFonts w:ascii="Arial Narrow" w:hAnsi="Arial Narrow" w:cs="Arial"/>
          <w:b/>
          <w:iCs/>
          <w:sz w:val="18"/>
          <w:szCs w:val="18"/>
        </w:rPr>
      </w:pPr>
      <w:bookmarkStart w:id="0" w:name="_GoBack"/>
      <w:bookmarkEnd w:id="0"/>
    </w:p>
    <w:p w:rsidR="00866951" w:rsidRPr="00866951" w:rsidRDefault="004609D0" w:rsidP="00866951">
      <w:pPr>
        <w:autoSpaceDE w:val="0"/>
        <w:autoSpaceDN w:val="0"/>
        <w:adjustRightInd w:val="0"/>
        <w:ind w:left="2127" w:hanging="2127"/>
        <w:jc w:val="both"/>
        <w:rPr>
          <w:rFonts w:ascii="Arial Narrow" w:hAnsi="Arial Narrow" w:cs="Tahoma"/>
          <w:bCs/>
          <w:i/>
          <w:sz w:val="18"/>
          <w:szCs w:val="18"/>
        </w:rPr>
      </w:pPr>
      <w:r w:rsidRPr="002E0A65">
        <w:rPr>
          <w:rFonts w:ascii="Arial Narrow" w:hAnsi="Arial Narrow" w:cs="Arial"/>
          <w:b/>
          <w:bCs/>
          <w:sz w:val="18"/>
          <w:szCs w:val="18"/>
        </w:rPr>
        <w:t xml:space="preserve">Tema a tratar: </w:t>
      </w:r>
      <w:r w:rsidRPr="002E0A65">
        <w:rPr>
          <w:rFonts w:ascii="Arial Narrow" w:hAnsi="Arial Narrow" w:cs="Arial"/>
          <w:b/>
          <w:bCs/>
          <w:sz w:val="18"/>
          <w:szCs w:val="18"/>
        </w:rPr>
        <w:tab/>
      </w:r>
      <w:r w:rsidR="00866951" w:rsidRPr="00866951">
        <w:rPr>
          <w:rFonts w:ascii="Arial Narrow" w:hAnsi="Arial Narrow" w:cs="Arial"/>
          <w:b/>
          <w:bCs/>
          <w:sz w:val="18"/>
          <w:szCs w:val="18"/>
        </w:rPr>
        <w:t xml:space="preserve">Principio procesal </w:t>
      </w:r>
      <w:proofErr w:type="spellStart"/>
      <w:r w:rsidR="00866951" w:rsidRPr="00866951">
        <w:rPr>
          <w:rFonts w:ascii="Arial Narrow" w:hAnsi="Arial Narrow" w:cs="Arial"/>
          <w:b/>
          <w:bCs/>
          <w:sz w:val="18"/>
          <w:szCs w:val="18"/>
        </w:rPr>
        <w:t>iura</w:t>
      </w:r>
      <w:proofErr w:type="spellEnd"/>
      <w:r w:rsidR="00866951" w:rsidRPr="00866951">
        <w:rPr>
          <w:rFonts w:ascii="Arial Narrow" w:hAnsi="Arial Narrow" w:cs="Arial"/>
          <w:b/>
          <w:bCs/>
          <w:sz w:val="18"/>
          <w:szCs w:val="18"/>
        </w:rPr>
        <w:t xml:space="preserve"> </w:t>
      </w:r>
      <w:proofErr w:type="spellStart"/>
      <w:r w:rsidR="00866951" w:rsidRPr="00866951">
        <w:rPr>
          <w:rFonts w:ascii="Arial Narrow" w:hAnsi="Arial Narrow" w:cs="Arial"/>
          <w:b/>
          <w:bCs/>
          <w:sz w:val="18"/>
          <w:szCs w:val="18"/>
        </w:rPr>
        <w:t>novit</w:t>
      </w:r>
      <w:proofErr w:type="spellEnd"/>
      <w:r w:rsidR="00866951" w:rsidRPr="00866951">
        <w:rPr>
          <w:rFonts w:ascii="Arial Narrow" w:hAnsi="Arial Narrow" w:cs="Arial"/>
          <w:b/>
          <w:bCs/>
          <w:sz w:val="18"/>
          <w:szCs w:val="18"/>
        </w:rPr>
        <w:t xml:space="preserve"> curia: </w:t>
      </w:r>
      <w:r w:rsidR="00866951" w:rsidRPr="00866951">
        <w:rPr>
          <w:rFonts w:ascii="Arial Narrow" w:hAnsi="Arial Narrow"/>
          <w:sz w:val="18"/>
          <w:szCs w:val="18"/>
          <w:lang w:eastAsia="es-CO"/>
        </w:rPr>
        <w:t xml:space="preserve">aplicación del principio jurídico de derecho procesal </w:t>
      </w:r>
      <w:proofErr w:type="spellStart"/>
      <w:r w:rsidR="00866951" w:rsidRPr="00866951">
        <w:rPr>
          <w:rFonts w:ascii="Arial Narrow" w:hAnsi="Arial Narrow"/>
          <w:sz w:val="18"/>
          <w:szCs w:val="18"/>
          <w:lang w:eastAsia="es-CO"/>
        </w:rPr>
        <w:t>iura</w:t>
      </w:r>
      <w:proofErr w:type="spellEnd"/>
      <w:r w:rsidR="00866951" w:rsidRPr="00866951">
        <w:rPr>
          <w:rFonts w:ascii="Arial Narrow" w:hAnsi="Arial Narrow"/>
          <w:sz w:val="18"/>
          <w:szCs w:val="18"/>
          <w:lang w:eastAsia="es-CO"/>
        </w:rPr>
        <w:t xml:space="preserve"> </w:t>
      </w:r>
      <w:proofErr w:type="spellStart"/>
      <w:r w:rsidR="00866951" w:rsidRPr="00866951">
        <w:rPr>
          <w:rFonts w:ascii="Arial Narrow" w:hAnsi="Arial Narrow"/>
          <w:sz w:val="18"/>
          <w:szCs w:val="18"/>
          <w:lang w:eastAsia="es-CO"/>
        </w:rPr>
        <w:t>novit</w:t>
      </w:r>
      <w:proofErr w:type="spellEnd"/>
      <w:r w:rsidR="00866951" w:rsidRPr="00866951">
        <w:rPr>
          <w:rFonts w:ascii="Arial Narrow" w:hAnsi="Arial Narrow"/>
          <w:sz w:val="18"/>
          <w:szCs w:val="18"/>
          <w:lang w:eastAsia="es-CO"/>
        </w:rPr>
        <w:t xml:space="preserve"> curia, según el cual el juez es servidor de la ley y su fiel intérprete, no es necesario que las partes invoquen una norma, pues el juez está obligado a someterse a los hechos probados y decidir de acuerdo a las normas legales, aun cuando las partes hayan invocado una norma distinta para fundar el derecho que reclaman</w:t>
      </w:r>
      <w:r w:rsidR="00866951" w:rsidRPr="00866951">
        <w:rPr>
          <w:rFonts w:ascii="Arial Narrow" w:hAnsi="Arial Narrow" w:cs="Arial"/>
          <w:b/>
          <w:bCs/>
          <w:i/>
          <w:sz w:val="18"/>
          <w:szCs w:val="18"/>
        </w:rPr>
        <w:t xml:space="preserve"> </w:t>
      </w:r>
      <w:r w:rsidR="00866951" w:rsidRPr="00866951">
        <w:rPr>
          <w:rFonts w:ascii="Arial Narrow" w:hAnsi="Arial Narrow" w:cs="Arial"/>
          <w:b/>
          <w:bCs/>
          <w:sz w:val="18"/>
          <w:szCs w:val="18"/>
        </w:rPr>
        <w:t>Pensión de jubilación por aportes. Tiempo de servicios y equivalencia en semanas.</w:t>
      </w:r>
      <w:r w:rsidR="00866951" w:rsidRPr="00866951">
        <w:rPr>
          <w:rFonts w:ascii="Arial Narrow" w:hAnsi="Arial Narrow" w:cs="Arial"/>
          <w:b/>
          <w:bCs/>
          <w:i/>
          <w:sz w:val="18"/>
          <w:szCs w:val="18"/>
        </w:rPr>
        <w:t xml:space="preserve"> </w:t>
      </w:r>
      <w:r w:rsidR="00866951" w:rsidRPr="00866951">
        <w:rPr>
          <w:rFonts w:ascii="Arial Narrow" w:hAnsi="Arial Narrow" w:cs="Arial"/>
          <w:bCs/>
          <w:sz w:val="18"/>
          <w:szCs w:val="18"/>
        </w:rPr>
        <w:t>Se trató esta de la primera norma que autorizó, para efectos pensionales, la acumulación de tiempos tanto del sector público como del sector privado, exigiendo un total de 20 años entre ambos, lapso que matemáticamente equivale a 1.028,57 semanas, por lo que en principio, este sería el total de semanas que, para acceder a la pensión de jubilación por aportes, debería alcanzar el afiliado. Sin embargo, la mayoría de esta Sala ha considerado que, por razones de equidad, dicho lapso debe equipararse a las 1.000 semanas que exigen los regímenes pensionales, tales como el Acuerdo 049 de 1990 y la versión original de la Ley 100 de 1993. Ha dicho esta Colegiatura</w:t>
      </w:r>
      <w:r w:rsidR="00866951" w:rsidRPr="00866951">
        <w:rPr>
          <w:rFonts w:ascii="Arial Narrow" w:hAnsi="Arial Narrow" w:cs="Arial"/>
          <w:bCs/>
          <w:i/>
          <w:sz w:val="18"/>
          <w:szCs w:val="18"/>
        </w:rPr>
        <w:t xml:space="preserve">: “Frente a los pedidos del demandante, debe advertirse que efectivamente, desde la sentencia del 10 de septiembre de 2013, proferida dentro del proceso radicado bajo el número abreviado 2012-00400-01 y ante la nueva composición de esta Colegiatura, se retomó el precedente expuesto en la providencia del 27 de mayo de 2011, según el cual, debía entenderse que el requisito de los 20 años de aportes para acceder a la pensión consagrada en la Ley 71 de 1988, por razones de equidad, equivalen a 1.000 semanas </w:t>
      </w:r>
      <w:proofErr w:type="spellStart"/>
      <w:r w:rsidR="00866951" w:rsidRPr="00866951">
        <w:rPr>
          <w:rFonts w:ascii="Arial Narrow" w:hAnsi="Arial Narrow" w:cs="Arial"/>
          <w:bCs/>
          <w:i/>
          <w:sz w:val="18"/>
          <w:szCs w:val="18"/>
        </w:rPr>
        <w:t>semanas</w:t>
      </w:r>
      <w:proofErr w:type="spellEnd"/>
      <w:r w:rsidR="00866951" w:rsidRPr="00866951">
        <w:rPr>
          <w:rFonts w:ascii="Arial Narrow" w:hAnsi="Arial Narrow" w:cs="Arial"/>
          <w:bCs/>
          <w:i/>
          <w:sz w:val="18"/>
          <w:szCs w:val="18"/>
        </w:rPr>
        <w:t xml:space="preserve"> de aportes acumulados en una o varias de las entidades de previsión social y en la Administradora Colombiana de Pensiones </w:t>
      </w:r>
      <w:proofErr w:type="spellStart"/>
      <w:r w:rsidR="00866951" w:rsidRPr="00866951">
        <w:rPr>
          <w:rFonts w:ascii="Arial Narrow" w:hAnsi="Arial Narrow" w:cs="Arial"/>
          <w:bCs/>
          <w:i/>
          <w:sz w:val="18"/>
          <w:szCs w:val="18"/>
        </w:rPr>
        <w:t>Colpensiones</w:t>
      </w:r>
      <w:proofErr w:type="spellEnd"/>
      <w:r w:rsidR="00866951" w:rsidRPr="00866951">
        <w:rPr>
          <w:rFonts w:ascii="Arial Narrow" w:hAnsi="Arial Narrow" w:cs="Arial"/>
          <w:bCs/>
          <w:i/>
          <w:sz w:val="18"/>
          <w:szCs w:val="18"/>
        </w:rPr>
        <w:t xml:space="preserve">, que es el mismo número de cotizaciones exigidos en el Acuerdo 049 de 1990 y en la Ley 100 de 1993, </w:t>
      </w:r>
      <w:proofErr w:type="gramStart"/>
      <w:r w:rsidR="00866951" w:rsidRPr="00866951">
        <w:rPr>
          <w:rFonts w:ascii="Arial Narrow" w:hAnsi="Arial Narrow" w:cs="Arial"/>
          <w:bCs/>
          <w:i/>
          <w:sz w:val="18"/>
          <w:szCs w:val="18"/>
        </w:rPr>
        <w:t>original</w:t>
      </w:r>
      <w:proofErr w:type="gramEnd"/>
      <w:r w:rsidR="00866951" w:rsidRPr="00866951">
        <w:rPr>
          <w:rFonts w:ascii="Arial Narrow" w:hAnsi="Arial Narrow" w:cs="Arial"/>
          <w:bCs/>
          <w:i/>
          <w:sz w:val="18"/>
          <w:szCs w:val="18"/>
        </w:rPr>
        <w:t xml:space="preserve"> y, no las 1.028,57 que se contabilizan matemáticamente. Además, dicha es la tendencia en la seguridad social de unificar los ciclos laborales o cotizados, sin que necesariamente coincidan con el total de días del calendario. Es así que las normas asumen que 1.000 semanas, equivalen a 20 años, 500, a 10 años, 750 a 15 años, etc., por lo que resultaría discriminatorio, que para los beneficiarios de la Ley 71 de 1988, no se tuviera en cuenta esta misma pauta, para contabilizar sus años de servicios, en equivalencia a aportes” (Sentencia del 09 de abril de 2015. Rad. 2013-00356-01)</w:t>
      </w:r>
      <w:r w:rsidR="00866951" w:rsidRPr="00866951">
        <w:rPr>
          <w:rFonts w:ascii="Arial Narrow" w:hAnsi="Arial Narrow" w:cs="Arial"/>
          <w:b/>
          <w:bCs/>
          <w:i/>
          <w:sz w:val="18"/>
          <w:szCs w:val="18"/>
        </w:rPr>
        <w:t>.</w:t>
      </w:r>
    </w:p>
    <w:p w:rsidR="004609D0" w:rsidRPr="00866951" w:rsidRDefault="004609D0" w:rsidP="00866951">
      <w:pPr>
        <w:pStyle w:val="Corpsdetexte"/>
        <w:spacing w:line="360" w:lineRule="auto"/>
        <w:ind w:left="2124" w:right="51" w:hanging="2124"/>
        <w:jc w:val="both"/>
        <w:rPr>
          <w:rFonts w:ascii="Arial Narrow" w:hAnsi="Arial Narrow" w:cs="Arial"/>
          <w:color w:val="FF0000"/>
          <w:spacing w:val="-3"/>
          <w:sz w:val="18"/>
          <w:szCs w:val="18"/>
        </w:rPr>
      </w:pPr>
    </w:p>
    <w:p w:rsidR="004609D0" w:rsidRPr="00B86CCD" w:rsidRDefault="004609D0" w:rsidP="004609D0">
      <w:pPr>
        <w:spacing w:line="360" w:lineRule="auto"/>
        <w:ind w:firstLine="840"/>
        <w:rPr>
          <w:rFonts w:ascii="Arial Narrow" w:hAnsi="Arial Narrow" w:cs="Arial"/>
          <w:b/>
          <w:sz w:val="28"/>
          <w:szCs w:val="28"/>
        </w:rPr>
      </w:pPr>
      <w:r w:rsidRPr="00B86CCD">
        <w:rPr>
          <w:rFonts w:ascii="Arial Narrow" w:hAnsi="Arial Narrow" w:cs="Arial"/>
          <w:b/>
          <w:sz w:val="28"/>
          <w:szCs w:val="28"/>
          <w:u w:val="single"/>
        </w:rPr>
        <w:t>AUDIENCIA PÚBLICA</w:t>
      </w:r>
      <w:r w:rsidRPr="00B86CCD">
        <w:rPr>
          <w:rFonts w:ascii="Arial Narrow" w:hAnsi="Arial Narrow" w:cs="Arial"/>
          <w:b/>
          <w:sz w:val="28"/>
          <w:szCs w:val="28"/>
        </w:rPr>
        <w:t>:</w:t>
      </w:r>
    </w:p>
    <w:p w:rsidR="004609D0" w:rsidRPr="00866951" w:rsidRDefault="004609D0" w:rsidP="004609D0">
      <w:pPr>
        <w:pStyle w:val="Sansinterligne"/>
      </w:pPr>
    </w:p>
    <w:p w:rsidR="004609D0" w:rsidRPr="00F51071" w:rsidRDefault="001212BE" w:rsidP="004609D0">
      <w:pPr>
        <w:spacing w:line="360" w:lineRule="auto"/>
        <w:ind w:firstLine="851"/>
        <w:jc w:val="both"/>
        <w:rPr>
          <w:rFonts w:ascii="Arial Narrow" w:hAnsi="Arial Narrow" w:cs="Arial"/>
          <w:i/>
          <w:sz w:val="28"/>
          <w:szCs w:val="28"/>
        </w:rPr>
      </w:pPr>
      <w:r w:rsidRPr="00866951">
        <w:rPr>
          <w:rFonts w:ascii="Arial Narrow" w:eastAsia="Calibri" w:hAnsi="Arial Narrow" w:cs="Arial"/>
          <w:sz w:val="28"/>
          <w:szCs w:val="28"/>
          <w:lang w:val="es-CO" w:eastAsia="en-US"/>
        </w:rPr>
        <w:t>E</w:t>
      </w:r>
      <w:r w:rsidR="004609D0" w:rsidRPr="00866951">
        <w:rPr>
          <w:rFonts w:ascii="Arial Narrow" w:eastAsia="Calibri" w:hAnsi="Arial Narrow" w:cs="Arial"/>
          <w:sz w:val="28"/>
          <w:szCs w:val="28"/>
          <w:lang w:val="es-CO" w:eastAsia="en-US"/>
        </w:rPr>
        <w:t>n Pereira,</w:t>
      </w:r>
      <w:r w:rsidR="005234EF" w:rsidRPr="00866951">
        <w:rPr>
          <w:rFonts w:ascii="Arial Narrow" w:eastAsia="Calibri" w:hAnsi="Arial Narrow" w:cs="Arial"/>
          <w:sz w:val="28"/>
          <w:szCs w:val="28"/>
          <w:lang w:val="es-CO" w:eastAsia="en-US"/>
        </w:rPr>
        <w:t xml:space="preserve"> hoy</w:t>
      </w:r>
      <w:r w:rsidRPr="00866951">
        <w:rPr>
          <w:rFonts w:ascii="Arial Narrow" w:eastAsia="Calibri" w:hAnsi="Arial Narrow" w:cs="Arial"/>
          <w:sz w:val="28"/>
          <w:szCs w:val="28"/>
          <w:lang w:val="es-CO" w:eastAsia="en-US"/>
        </w:rPr>
        <w:t xml:space="preserve"> </w:t>
      </w:r>
      <w:r w:rsidR="00051788" w:rsidRPr="00866951">
        <w:rPr>
          <w:rFonts w:ascii="Arial Narrow" w:eastAsia="Calibri" w:hAnsi="Arial Narrow" w:cs="Arial"/>
          <w:sz w:val="28"/>
          <w:szCs w:val="28"/>
          <w:lang w:val="es-CO" w:eastAsia="en-US"/>
        </w:rPr>
        <w:t>veintinueve (29</w:t>
      </w:r>
      <w:r w:rsidR="004609D0" w:rsidRPr="00866951">
        <w:rPr>
          <w:rFonts w:ascii="Arial Narrow" w:eastAsia="Calibri" w:hAnsi="Arial Narrow" w:cs="Arial"/>
          <w:sz w:val="28"/>
          <w:szCs w:val="28"/>
          <w:lang w:val="es-CO" w:eastAsia="en-US"/>
        </w:rPr>
        <w:t xml:space="preserve">) de </w:t>
      </w:r>
      <w:r w:rsidR="00650D1E" w:rsidRPr="00866951">
        <w:rPr>
          <w:rFonts w:ascii="Arial Narrow" w:eastAsia="Calibri" w:hAnsi="Arial Narrow" w:cs="Arial"/>
          <w:sz w:val="28"/>
          <w:szCs w:val="28"/>
          <w:lang w:val="es-CO" w:eastAsia="en-US"/>
        </w:rPr>
        <w:t>junio</w:t>
      </w:r>
      <w:r w:rsidR="00EC6062" w:rsidRPr="00866951">
        <w:rPr>
          <w:rFonts w:ascii="Arial Narrow" w:eastAsia="Calibri" w:hAnsi="Arial Narrow" w:cs="Arial"/>
          <w:sz w:val="28"/>
          <w:szCs w:val="28"/>
          <w:lang w:val="es-CO" w:eastAsia="en-US"/>
        </w:rPr>
        <w:t xml:space="preserve"> de d</w:t>
      </w:r>
      <w:r w:rsidR="004609D0" w:rsidRPr="00866951">
        <w:rPr>
          <w:rFonts w:ascii="Arial Narrow" w:eastAsia="Calibri" w:hAnsi="Arial Narrow" w:cs="Arial"/>
          <w:sz w:val="28"/>
          <w:szCs w:val="28"/>
          <w:lang w:val="es-CO" w:eastAsia="en-US"/>
        </w:rPr>
        <w:t xml:space="preserve">os mil </w:t>
      </w:r>
      <w:r w:rsidR="00EC6062" w:rsidRPr="00866951">
        <w:rPr>
          <w:rFonts w:ascii="Arial Narrow" w:eastAsia="Calibri" w:hAnsi="Arial Narrow" w:cs="Arial"/>
          <w:sz w:val="28"/>
          <w:szCs w:val="28"/>
          <w:lang w:val="es-CO" w:eastAsia="en-US"/>
        </w:rPr>
        <w:t xml:space="preserve">diecisiete </w:t>
      </w:r>
      <w:r w:rsidR="004609D0" w:rsidRPr="00866951">
        <w:rPr>
          <w:rFonts w:ascii="Arial Narrow" w:eastAsia="Calibri" w:hAnsi="Arial Narrow" w:cs="Arial"/>
          <w:sz w:val="28"/>
          <w:szCs w:val="28"/>
          <w:lang w:val="es-CO" w:eastAsia="en-US"/>
        </w:rPr>
        <w:t>(201</w:t>
      </w:r>
      <w:r w:rsidR="00EC6062" w:rsidRPr="00866951">
        <w:rPr>
          <w:rFonts w:ascii="Arial Narrow" w:eastAsia="Calibri" w:hAnsi="Arial Narrow" w:cs="Arial"/>
          <w:sz w:val="28"/>
          <w:szCs w:val="28"/>
          <w:lang w:val="es-CO" w:eastAsia="en-US"/>
        </w:rPr>
        <w:t>7</w:t>
      </w:r>
      <w:r w:rsidR="004609D0" w:rsidRPr="00866951">
        <w:rPr>
          <w:rFonts w:ascii="Arial Narrow" w:eastAsia="Calibri" w:hAnsi="Arial Narrow" w:cs="Arial"/>
          <w:sz w:val="28"/>
          <w:szCs w:val="28"/>
          <w:lang w:val="es-CO" w:eastAsia="en-US"/>
        </w:rPr>
        <w:t xml:space="preserve">), siendo las </w:t>
      </w:r>
      <w:r w:rsidR="00051788" w:rsidRPr="00866951">
        <w:rPr>
          <w:rFonts w:ascii="Arial Narrow" w:eastAsia="Calibri" w:hAnsi="Arial Narrow" w:cs="Arial"/>
          <w:sz w:val="28"/>
          <w:szCs w:val="28"/>
          <w:lang w:val="es-CO" w:eastAsia="en-US"/>
        </w:rPr>
        <w:t>once y quince de la mañana (11:15 a.m.)</w:t>
      </w:r>
      <w:r w:rsidR="004609D0" w:rsidRPr="00866951">
        <w:rPr>
          <w:rFonts w:ascii="Arial Narrow" w:eastAsia="Calibri" w:hAnsi="Arial Narrow" w:cs="Arial"/>
          <w:sz w:val="28"/>
          <w:szCs w:val="28"/>
          <w:lang w:val="es-CO" w:eastAsia="en-US"/>
        </w:rPr>
        <w:t xml:space="preserve">, </w:t>
      </w:r>
      <w:r w:rsidR="004609D0" w:rsidRPr="00866951">
        <w:rPr>
          <w:rFonts w:ascii="Arial Narrow" w:hAnsi="Arial Narrow" w:cs="Tahoma"/>
          <w:bCs/>
          <w:sz w:val="28"/>
          <w:szCs w:val="28"/>
          <w:lang w:eastAsia="es-CO"/>
        </w:rPr>
        <w:t xml:space="preserve">reunidos en la Sala de Audiencia las magistradas y el suscrito magistrado de la Sala </w:t>
      </w:r>
      <w:r w:rsidR="004609D0" w:rsidRPr="008105C9">
        <w:rPr>
          <w:rFonts w:ascii="Arial Narrow" w:hAnsi="Arial Narrow" w:cs="Tahoma"/>
          <w:bCs/>
          <w:color w:val="000000"/>
          <w:sz w:val="28"/>
          <w:szCs w:val="28"/>
          <w:lang w:eastAsia="es-CO"/>
        </w:rPr>
        <w:t xml:space="preserve">Laboral del Tribunal Superior de Pereira, el ponente declara abierto el acto, que tiene por objeto resolver el </w:t>
      </w:r>
      <w:r w:rsidR="007D5A71">
        <w:rPr>
          <w:rFonts w:ascii="Arial Narrow" w:hAnsi="Arial Narrow" w:cs="Tahoma"/>
          <w:bCs/>
          <w:color w:val="000000"/>
          <w:sz w:val="28"/>
          <w:szCs w:val="28"/>
          <w:lang w:eastAsia="es-CO"/>
        </w:rPr>
        <w:t>recurso</w:t>
      </w:r>
      <w:r w:rsidR="004609D0">
        <w:rPr>
          <w:rFonts w:ascii="Arial Narrow" w:hAnsi="Arial Narrow" w:cs="Tahoma"/>
          <w:bCs/>
          <w:color w:val="000000"/>
          <w:sz w:val="28"/>
          <w:szCs w:val="28"/>
          <w:lang w:eastAsia="es-CO"/>
        </w:rPr>
        <w:t xml:space="preserve"> de </w:t>
      </w:r>
      <w:r w:rsidR="007D5A71">
        <w:rPr>
          <w:rFonts w:ascii="Arial Narrow" w:hAnsi="Arial Narrow" w:cs="Tahoma"/>
          <w:bCs/>
          <w:color w:val="000000"/>
          <w:sz w:val="28"/>
          <w:szCs w:val="28"/>
          <w:lang w:eastAsia="es-CO"/>
        </w:rPr>
        <w:t xml:space="preserve">apelación </w:t>
      </w:r>
      <w:r w:rsidR="004609D0">
        <w:rPr>
          <w:rFonts w:ascii="Arial Narrow" w:hAnsi="Arial Narrow" w:cs="Tahoma"/>
          <w:bCs/>
          <w:color w:val="000000"/>
          <w:sz w:val="28"/>
          <w:szCs w:val="28"/>
          <w:lang w:eastAsia="es-CO"/>
        </w:rPr>
        <w:t xml:space="preserve">frente a </w:t>
      </w:r>
      <w:r w:rsidR="004609D0" w:rsidRPr="008105C9">
        <w:rPr>
          <w:rFonts w:ascii="Arial Narrow" w:hAnsi="Arial Narrow" w:cs="Arial"/>
          <w:sz w:val="28"/>
          <w:szCs w:val="28"/>
        </w:rPr>
        <w:t xml:space="preserve">la sentencia proferida </w:t>
      </w:r>
      <w:r w:rsidR="004609D0" w:rsidRPr="00453F2E">
        <w:rPr>
          <w:rFonts w:ascii="Arial Narrow" w:hAnsi="Arial Narrow" w:cs="Arial"/>
          <w:sz w:val="28"/>
          <w:szCs w:val="28"/>
        </w:rPr>
        <w:t xml:space="preserve">el </w:t>
      </w:r>
      <w:r w:rsidR="00453F2E" w:rsidRPr="00453F2E">
        <w:rPr>
          <w:rFonts w:ascii="Arial Narrow" w:hAnsi="Arial Narrow" w:cs="Arial"/>
          <w:sz w:val="28"/>
          <w:szCs w:val="28"/>
        </w:rPr>
        <w:t>03 de junio de 2016</w:t>
      </w:r>
      <w:r w:rsidR="00EC6062" w:rsidRPr="00453F2E">
        <w:rPr>
          <w:rFonts w:ascii="Arial Narrow" w:hAnsi="Arial Narrow" w:cs="Arial"/>
          <w:sz w:val="28"/>
          <w:szCs w:val="28"/>
        </w:rPr>
        <w:t xml:space="preserve"> </w:t>
      </w:r>
      <w:r w:rsidR="004609D0" w:rsidRPr="008105C9">
        <w:rPr>
          <w:rFonts w:ascii="Arial Narrow" w:hAnsi="Arial Narrow" w:cs="Arial"/>
          <w:sz w:val="28"/>
          <w:szCs w:val="28"/>
        </w:rPr>
        <w:t xml:space="preserve">por el Juzgado </w:t>
      </w:r>
      <w:r w:rsidR="00453F2E">
        <w:rPr>
          <w:rFonts w:ascii="Arial Narrow" w:hAnsi="Arial Narrow" w:cs="Arial"/>
          <w:sz w:val="28"/>
          <w:szCs w:val="28"/>
        </w:rPr>
        <w:t>Segundo</w:t>
      </w:r>
      <w:r>
        <w:rPr>
          <w:rFonts w:ascii="Arial Narrow" w:hAnsi="Arial Narrow" w:cs="Arial"/>
          <w:sz w:val="28"/>
          <w:szCs w:val="28"/>
        </w:rPr>
        <w:t xml:space="preserve"> </w:t>
      </w:r>
      <w:r w:rsidR="004609D0" w:rsidRPr="008105C9">
        <w:rPr>
          <w:rFonts w:ascii="Arial Narrow" w:hAnsi="Arial Narrow" w:cs="Arial"/>
          <w:sz w:val="28"/>
          <w:szCs w:val="28"/>
        </w:rPr>
        <w:t xml:space="preserve">Laboral del Circuito de Pereira, dentro del proceso ordinario laboral promovido por </w:t>
      </w:r>
      <w:r w:rsidR="007D5A71">
        <w:rPr>
          <w:rFonts w:ascii="Arial Narrow" w:hAnsi="Arial Narrow" w:cs="Arial"/>
          <w:i/>
          <w:sz w:val="28"/>
          <w:szCs w:val="28"/>
        </w:rPr>
        <w:t xml:space="preserve">Octavio Osorio López </w:t>
      </w:r>
      <w:r w:rsidR="000413E2">
        <w:rPr>
          <w:rFonts w:ascii="Arial Narrow" w:hAnsi="Arial Narrow" w:cs="Arial"/>
          <w:sz w:val="28"/>
          <w:szCs w:val="28"/>
        </w:rPr>
        <w:t xml:space="preserve"> </w:t>
      </w:r>
      <w:r w:rsidR="004609D0" w:rsidRPr="00F51071">
        <w:rPr>
          <w:rFonts w:ascii="Arial Narrow" w:hAnsi="Arial Narrow" w:cs="Arial"/>
          <w:sz w:val="28"/>
          <w:szCs w:val="28"/>
        </w:rPr>
        <w:t xml:space="preserve">contra la </w:t>
      </w:r>
      <w:r w:rsidR="004609D0" w:rsidRPr="00F51071">
        <w:rPr>
          <w:rFonts w:ascii="Arial Narrow" w:hAnsi="Arial Narrow" w:cs="Arial"/>
          <w:i/>
          <w:sz w:val="28"/>
          <w:szCs w:val="28"/>
        </w:rPr>
        <w:t xml:space="preserve">Administradora Colombiana de Pensiones </w:t>
      </w:r>
      <w:proofErr w:type="spellStart"/>
      <w:r w:rsidR="004609D0" w:rsidRPr="00F51071">
        <w:rPr>
          <w:rFonts w:ascii="Arial Narrow" w:hAnsi="Arial Narrow" w:cs="Arial"/>
          <w:i/>
          <w:sz w:val="28"/>
          <w:szCs w:val="28"/>
        </w:rPr>
        <w:t>Colpensiones</w:t>
      </w:r>
      <w:proofErr w:type="spellEnd"/>
      <w:r w:rsidR="004609D0" w:rsidRPr="00F51071">
        <w:rPr>
          <w:rFonts w:ascii="Arial Narrow" w:hAnsi="Arial Narrow" w:cs="Arial"/>
          <w:i/>
          <w:sz w:val="28"/>
          <w:szCs w:val="28"/>
        </w:rPr>
        <w:t xml:space="preserve">. </w:t>
      </w:r>
    </w:p>
    <w:p w:rsidR="004609D0" w:rsidRPr="00837C04" w:rsidRDefault="004609D0" w:rsidP="000413E2">
      <w:pPr>
        <w:pStyle w:val="Sansinterligne"/>
        <w:spacing w:line="276" w:lineRule="auto"/>
      </w:pPr>
    </w:p>
    <w:p w:rsidR="00085561" w:rsidRPr="00B86CCD" w:rsidRDefault="00085561" w:rsidP="00085561">
      <w:pPr>
        <w:shd w:val="clear" w:color="auto" w:fill="FFFFFF"/>
        <w:spacing w:line="360" w:lineRule="atLeast"/>
        <w:ind w:firstLine="708"/>
        <w:jc w:val="both"/>
        <w:rPr>
          <w:rFonts w:ascii="Arial Narrow" w:hAnsi="Arial Narrow" w:cs="Tahoma"/>
          <w:b/>
          <w:bCs/>
          <w:color w:val="000000"/>
          <w:sz w:val="28"/>
          <w:szCs w:val="28"/>
          <w:lang w:eastAsia="es-CO"/>
        </w:rPr>
      </w:pPr>
      <w:r w:rsidRPr="00B86CCD">
        <w:rPr>
          <w:rFonts w:ascii="Arial Narrow" w:hAnsi="Arial Narrow" w:cs="Tahoma"/>
          <w:b/>
          <w:bCs/>
          <w:color w:val="000000"/>
          <w:sz w:val="28"/>
          <w:szCs w:val="28"/>
          <w:lang w:eastAsia="es-CO"/>
        </w:rPr>
        <w:t>IDENTIFICACIÓN DE LOS PRESENTES:</w:t>
      </w:r>
    </w:p>
    <w:p w:rsidR="00085561" w:rsidRPr="00B86CCD" w:rsidRDefault="00085561" w:rsidP="00085561">
      <w:pPr>
        <w:shd w:val="clear" w:color="auto" w:fill="FFFFFF"/>
        <w:spacing w:line="360" w:lineRule="atLeast"/>
        <w:jc w:val="both"/>
        <w:rPr>
          <w:rFonts w:ascii="Arial Narrow" w:hAnsi="Arial Narrow" w:cs="Tahoma"/>
          <w:b/>
          <w:bCs/>
          <w:color w:val="000000"/>
          <w:sz w:val="28"/>
          <w:szCs w:val="28"/>
          <w:lang w:eastAsia="es-CO"/>
        </w:rPr>
      </w:pPr>
    </w:p>
    <w:p w:rsidR="00085561" w:rsidRPr="00B86CCD" w:rsidRDefault="00085561" w:rsidP="009F0469">
      <w:pPr>
        <w:pStyle w:val="Paragraphedeliste"/>
        <w:numPr>
          <w:ilvl w:val="0"/>
          <w:numId w:val="6"/>
        </w:numPr>
        <w:spacing w:line="360" w:lineRule="auto"/>
        <w:rPr>
          <w:rFonts w:ascii="Arial Narrow" w:hAnsi="Arial Narrow" w:cs="Tahoma"/>
          <w:b/>
          <w:sz w:val="28"/>
          <w:szCs w:val="28"/>
        </w:rPr>
      </w:pPr>
      <w:r w:rsidRPr="00B86CCD">
        <w:rPr>
          <w:rFonts w:ascii="Arial Narrow" w:hAnsi="Arial Narrow" w:cs="Tahoma"/>
          <w:b/>
          <w:i/>
          <w:sz w:val="28"/>
          <w:szCs w:val="28"/>
        </w:rPr>
        <w:t>INTRODUCCIÓN</w:t>
      </w:r>
    </w:p>
    <w:p w:rsidR="004609D0" w:rsidRPr="000413E2" w:rsidRDefault="004609D0" w:rsidP="000413E2">
      <w:pPr>
        <w:pStyle w:val="Sansinterligne"/>
      </w:pPr>
    </w:p>
    <w:p w:rsidR="00B7630D" w:rsidRDefault="000413E2" w:rsidP="00FE50FD">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 xml:space="preserve">Pretende </w:t>
      </w:r>
      <w:r w:rsidR="007D5A71">
        <w:rPr>
          <w:rFonts w:ascii="Arial Narrow" w:hAnsi="Arial Narrow" w:cs="Tahoma"/>
          <w:sz w:val="28"/>
          <w:szCs w:val="28"/>
        </w:rPr>
        <w:t>el</w:t>
      </w:r>
      <w:r>
        <w:rPr>
          <w:rFonts w:ascii="Arial Narrow" w:hAnsi="Arial Narrow" w:cs="Tahoma"/>
          <w:sz w:val="28"/>
          <w:szCs w:val="28"/>
        </w:rPr>
        <w:t xml:space="preserve"> demandante </w:t>
      </w:r>
      <w:r w:rsidR="004609D0" w:rsidRPr="008105C9">
        <w:rPr>
          <w:rFonts w:ascii="Arial Narrow" w:hAnsi="Arial Narrow" w:cs="Tahoma"/>
          <w:sz w:val="28"/>
          <w:szCs w:val="28"/>
        </w:rPr>
        <w:t>que</w:t>
      </w:r>
      <w:r w:rsidR="004609D0">
        <w:rPr>
          <w:rFonts w:ascii="Arial Narrow" w:hAnsi="Arial Narrow" w:cs="Tahoma"/>
          <w:sz w:val="28"/>
          <w:szCs w:val="28"/>
        </w:rPr>
        <w:t xml:space="preserve"> </w:t>
      </w:r>
      <w:r w:rsidR="00780B31">
        <w:rPr>
          <w:rFonts w:ascii="Arial Narrow" w:hAnsi="Arial Narrow" w:cs="Tahoma"/>
          <w:sz w:val="28"/>
          <w:szCs w:val="28"/>
        </w:rPr>
        <w:t xml:space="preserve">se declare </w:t>
      </w:r>
      <w:r w:rsidR="00B7630D">
        <w:rPr>
          <w:rFonts w:ascii="Arial Narrow" w:hAnsi="Arial Narrow" w:cs="Tahoma"/>
          <w:sz w:val="28"/>
          <w:szCs w:val="28"/>
        </w:rPr>
        <w:t>que es beneficiario del régimen de transición que consagra el artículo 36 de la Ley 100/93, y por ende, tiene derecho al reconocimiento y pago de la pensión de vejez con fundamento en el artículo 12 del Acuerdo 049 de 1990, a partir del 13 de agosto de 2004; a la devolución de los aportes cancelados con posterioridad a esa calenda; al pago de los intereses de mora de que trata el artículo 141 de la Ley 100/93</w:t>
      </w:r>
      <w:r w:rsidR="0096387E">
        <w:rPr>
          <w:rFonts w:ascii="Arial Narrow" w:hAnsi="Arial Narrow" w:cs="Tahoma"/>
          <w:sz w:val="28"/>
          <w:szCs w:val="28"/>
        </w:rPr>
        <w:t xml:space="preserve">, a la indexación de las condenas y a las costas </w:t>
      </w:r>
      <w:r w:rsidR="00B7630D">
        <w:rPr>
          <w:rFonts w:ascii="Arial Narrow" w:hAnsi="Arial Narrow" w:cs="Tahoma"/>
          <w:sz w:val="28"/>
          <w:szCs w:val="28"/>
        </w:rPr>
        <w:t xml:space="preserve"> del proceso. </w:t>
      </w:r>
    </w:p>
    <w:p w:rsidR="00B45E41" w:rsidRDefault="00B45E41" w:rsidP="00B7630D">
      <w:pPr>
        <w:pStyle w:val="Sansinterligne"/>
      </w:pPr>
    </w:p>
    <w:p w:rsidR="006D0724" w:rsidRDefault="004609D0" w:rsidP="009E2FD1">
      <w:pPr>
        <w:shd w:val="clear" w:color="auto" w:fill="FFFFFF"/>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Como fundamento a sus pedimentos exp</w:t>
      </w:r>
      <w:r w:rsidR="008B4369">
        <w:rPr>
          <w:rFonts w:ascii="Arial Narrow" w:hAnsi="Arial Narrow" w:cs="Tahoma"/>
          <w:color w:val="000000"/>
          <w:sz w:val="28"/>
          <w:szCs w:val="28"/>
          <w:lang w:eastAsia="es-CO"/>
        </w:rPr>
        <w:t xml:space="preserve">uso que nació el </w:t>
      </w:r>
      <w:r w:rsidR="00B45E41">
        <w:rPr>
          <w:rFonts w:ascii="Arial Narrow" w:hAnsi="Arial Narrow" w:cs="Tahoma"/>
          <w:color w:val="000000"/>
          <w:sz w:val="28"/>
          <w:szCs w:val="28"/>
          <w:lang w:eastAsia="es-CO"/>
        </w:rPr>
        <w:t>13</w:t>
      </w:r>
      <w:r w:rsidR="008B4369">
        <w:rPr>
          <w:rFonts w:ascii="Arial Narrow" w:hAnsi="Arial Narrow" w:cs="Tahoma"/>
          <w:color w:val="000000"/>
          <w:sz w:val="28"/>
          <w:szCs w:val="28"/>
          <w:lang w:eastAsia="es-CO"/>
        </w:rPr>
        <w:t xml:space="preserve"> de </w:t>
      </w:r>
      <w:r w:rsidR="00B45E41">
        <w:rPr>
          <w:rFonts w:ascii="Arial Narrow" w:hAnsi="Arial Narrow" w:cs="Tahoma"/>
          <w:color w:val="000000"/>
          <w:sz w:val="28"/>
          <w:szCs w:val="28"/>
          <w:lang w:eastAsia="es-CO"/>
        </w:rPr>
        <w:t xml:space="preserve">agosto </w:t>
      </w:r>
      <w:r w:rsidR="008B4369">
        <w:rPr>
          <w:rFonts w:ascii="Arial Narrow" w:hAnsi="Arial Narrow" w:cs="Tahoma"/>
          <w:color w:val="000000"/>
          <w:sz w:val="28"/>
          <w:szCs w:val="28"/>
          <w:lang w:eastAsia="es-CO"/>
        </w:rPr>
        <w:t xml:space="preserve">de </w:t>
      </w:r>
      <w:r w:rsidR="00B90833">
        <w:rPr>
          <w:rFonts w:ascii="Arial Narrow" w:hAnsi="Arial Narrow" w:cs="Tahoma"/>
          <w:color w:val="000000"/>
          <w:sz w:val="28"/>
          <w:szCs w:val="28"/>
          <w:lang w:eastAsia="es-CO"/>
        </w:rPr>
        <w:t>194</w:t>
      </w:r>
      <w:r w:rsidR="00B45E41">
        <w:rPr>
          <w:rFonts w:ascii="Arial Narrow" w:hAnsi="Arial Narrow" w:cs="Tahoma"/>
          <w:color w:val="000000"/>
          <w:sz w:val="28"/>
          <w:szCs w:val="28"/>
          <w:lang w:eastAsia="es-CO"/>
        </w:rPr>
        <w:t>4</w:t>
      </w:r>
      <w:r w:rsidR="008B4369">
        <w:rPr>
          <w:rFonts w:ascii="Arial Narrow" w:hAnsi="Arial Narrow" w:cs="Tahoma"/>
          <w:color w:val="000000"/>
          <w:sz w:val="28"/>
          <w:szCs w:val="28"/>
          <w:lang w:eastAsia="es-CO"/>
        </w:rPr>
        <w:t xml:space="preserve">; </w:t>
      </w:r>
      <w:r w:rsidR="0096387E">
        <w:rPr>
          <w:rFonts w:ascii="Arial Narrow" w:hAnsi="Arial Narrow" w:cs="Tahoma"/>
          <w:color w:val="000000"/>
          <w:sz w:val="28"/>
          <w:szCs w:val="28"/>
          <w:lang w:eastAsia="es-CO"/>
        </w:rPr>
        <w:t xml:space="preserve">que </w:t>
      </w:r>
      <w:r w:rsidR="0096387E">
        <w:rPr>
          <w:rFonts w:ascii="Arial Narrow" w:hAnsi="Arial Narrow" w:cs="Tahoma"/>
          <w:sz w:val="28"/>
          <w:szCs w:val="28"/>
          <w:lang w:eastAsia="es-CO"/>
        </w:rPr>
        <w:t>el</w:t>
      </w:r>
      <w:r w:rsidR="00984DCA" w:rsidRPr="00A87373">
        <w:rPr>
          <w:rFonts w:ascii="Arial Narrow" w:hAnsi="Arial Narrow" w:cs="Tahoma"/>
          <w:sz w:val="28"/>
          <w:szCs w:val="28"/>
          <w:lang w:eastAsia="es-CO"/>
        </w:rPr>
        <w:t xml:space="preserve"> </w:t>
      </w:r>
      <w:r w:rsidR="0096387E">
        <w:rPr>
          <w:rFonts w:ascii="Arial Narrow" w:hAnsi="Arial Narrow" w:cs="Tahoma"/>
          <w:color w:val="000000"/>
          <w:sz w:val="28"/>
          <w:szCs w:val="28"/>
          <w:lang w:eastAsia="es-CO"/>
        </w:rPr>
        <w:t xml:space="preserve">30 de mayo de 2008 presentó la solicitud de pensión ante el </w:t>
      </w:r>
      <w:proofErr w:type="spellStart"/>
      <w:r w:rsidR="0096387E">
        <w:rPr>
          <w:rFonts w:ascii="Arial Narrow" w:hAnsi="Arial Narrow" w:cs="Tahoma"/>
          <w:color w:val="000000"/>
          <w:sz w:val="28"/>
          <w:szCs w:val="28"/>
          <w:lang w:eastAsia="es-CO"/>
        </w:rPr>
        <w:t>ISS</w:t>
      </w:r>
      <w:proofErr w:type="spellEnd"/>
      <w:r w:rsidR="0096387E">
        <w:rPr>
          <w:rFonts w:ascii="Arial Narrow" w:hAnsi="Arial Narrow" w:cs="Tahoma"/>
          <w:color w:val="000000"/>
          <w:sz w:val="28"/>
          <w:szCs w:val="28"/>
          <w:lang w:eastAsia="es-CO"/>
        </w:rPr>
        <w:t xml:space="preserve">, la cual le fue negada, reconociendo en su lugar la indemnización </w:t>
      </w:r>
      <w:r w:rsidR="002210A7">
        <w:rPr>
          <w:rFonts w:ascii="Arial Narrow" w:hAnsi="Arial Narrow" w:cs="Tahoma"/>
          <w:color w:val="000000"/>
          <w:sz w:val="28"/>
          <w:szCs w:val="28"/>
          <w:lang w:eastAsia="es-CO"/>
        </w:rPr>
        <w:t xml:space="preserve">sustitutiva; </w:t>
      </w:r>
      <w:r w:rsidR="0096387E">
        <w:rPr>
          <w:rFonts w:ascii="Arial Narrow" w:hAnsi="Arial Narrow" w:cs="Tahoma"/>
          <w:color w:val="000000"/>
          <w:sz w:val="28"/>
          <w:szCs w:val="28"/>
          <w:lang w:eastAsia="es-CO"/>
        </w:rPr>
        <w:t xml:space="preserve">que conforme a la </w:t>
      </w:r>
      <w:r w:rsidR="00D2185A">
        <w:rPr>
          <w:rFonts w:ascii="Arial Narrow" w:hAnsi="Arial Narrow" w:cs="Tahoma"/>
          <w:color w:val="000000"/>
          <w:sz w:val="28"/>
          <w:szCs w:val="28"/>
          <w:lang w:eastAsia="es-CO"/>
        </w:rPr>
        <w:t>historia laboral expedida por el</w:t>
      </w:r>
      <w:r w:rsidR="0096387E">
        <w:rPr>
          <w:rFonts w:ascii="Arial Narrow" w:hAnsi="Arial Narrow" w:cs="Tahoma"/>
          <w:color w:val="000000"/>
          <w:sz w:val="28"/>
          <w:szCs w:val="28"/>
          <w:lang w:eastAsia="es-CO"/>
        </w:rPr>
        <w:t xml:space="preserve"> </w:t>
      </w:r>
      <w:proofErr w:type="spellStart"/>
      <w:r w:rsidR="0096387E">
        <w:rPr>
          <w:rFonts w:ascii="Arial Narrow" w:hAnsi="Arial Narrow" w:cs="Tahoma"/>
          <w:color w:val="000000"/>
          <w:sz w:val="28"/>
          <w:szCs w:val="28"/>
          <w:lang w:eastAsia="es-CO"/>
        </w:rPr>
        <w:t>ISS</w:t>
      </w:r>
      <w:proofErr w:type="spellEnd"/>
      <w:r w:rsidR="00D2185A">
        <w:rPr>
          <w:rFonts w:ascii="Arial Narrow" w:hAnsi="Arial Narrow" w:cs="Tahoma"/>
          <w:color w:val="000000"/>
          <w:sz w:val="28"/>
          <w:szCs w:val="28"/>
          <w:lang w:eastAsia="es-CO"/>
        </w:rPr>
        <w:t xml:space="preserve">, </w:t>
      </w:r>
      <w:r w:rsidR="0096387E">
        <w:rPr>
          <w:rFonts w:ascii="Arial Narrow" w:hAnsi="Arial Narrow" w:cs="Tahoma"/>
          <w:color w:val="000000"/>
          <w:sz w:val="28"/>
          <w:szCs w:val="28"/>
          <w:lang w:eastAsia="es-CO"/>
        </w:rPr>
        <w:t xml:space="preserve">su </w:t>
      </w:r>
      <w:r w:rsidR="00D2185A">
        <w:rPr>
          <w:rFonts w:ascii="Arial Narrow" w:hAnsi="Arial Narrow" w:cs="Tahoma"/>
          <w:color w:val="000000"/>
          <w:sz w:val="28"/>
          <w:szCs w:val="28"/>
          <w:lang w:eastAsia="es-CO"/>
        </w:rPr>
        <w:t xml:space="preserve">empleador </w:t>
      </w:r>
      <w:r w:rsidR="0096387E">
        <w:rPr>
          <w:rFonts w:ascii="Arial Narrow" w:hAnsi="Arial Narrow" w:cs="Tahoma"/>
          <w:color w:val="000000"/>
          <w:sz w:val="28"/>
          <w:szCs w:val="28"/>
          <w:lang w:eastAsia="es-CO"/>
        </w:rPr>
        <w:t>“</w:t>
      </w:r>
      <w:r w:rsidR="00D2185A">
        <w:rPr>
          <w:rFonts w:ascii="Arial Narrow" w:hAnsi="Arial Narrow" w:cs="Tahoma"/>
          <w:color w:val="000000"/>
          <w:sz w:val="28"/>
          <w:szCs w:val="28"/>
          <w:lang w:eastAsia="es-CO"/>
        </w:rPr>
        <w:t>Parqueadero San Mateo</w:t>
      </w:r>
      <w:r w:rsidR="0096387E">
        <w:rPr>
          <w:rFonts w:ascii="Arial Narrow" w:hAnsi="Arial Narrow" w:cs="Tahoma"/>
          <w:color w:val="000000"/>
          <w:sz w:val="28"/>
          <w:szCs w:val="28"/>
          <w:lang w:eastAsia="es-CO"/>
        </w:rPr>
        <w:t>”</w:t>
      </w:r>
      <w:r w:rsidR="00A55D5D">
        <w:rPr>
          <w:rFonts w:ascii="Arial Narrow" w:hAnsi="Arial Narrow" w:cs="Tahoma"/>
          <w:color w:val="000000"/>
          <w:sz w:val="28"/>
          <w:szCs w:val="28"/>
          <w:lang w:eastAsia="es-CO"/>
        </w:rPr>
        <w:t xml:space="preserve">, presenta deuda por el no </w:t>
      </w:r>
      <w:r w:rsidR="0096387E">
        <w:rPr>
          <w:rFonts w:ascii="Arial Narrow" w:hAnsi="Arial Narrow" w:cs="Tahoma"/>
          <w:color w:val="000000"/>
          <w:sz w:val="28"/>
          <w:szCs w:val="28"/>
          <w:lang w:eastAsia="es-CO"/>
        </w:rPr>
        <w:t>p</w:t>
      </w:r>
      <w:r w:rsidR="00A55D5D">
        <w:rPr>
          <w:rFonts w:ascii="Arial Narrow" w:hAnsi="Arial Narrow" w:cs="Tahoma"/>
          <w:color w:val="000000"/>
          <w:sz w:val="28"/>
          <w:szCs w:val="28"/>
          <w:lang w:eastAsia="es-CO"/>
        </w:rPr>
        <w:t>ago de 214.29 semanas</w:t>
      </w:r>
      <w:r w:rsidR="002210A7">
        <w:rPr>
          <w:rFonts w:ascii="Arial Narrow" w:hAnsi="Arial Narrow" w:cs="Tahoma"/>
          <w:color w:val="000000"/>
          <w:sz w:val="28"/>
          <w:szCs w:val="28"/>
          <w:lang w:eastAsia="es-CO"/>
        </w:rPr>
        <w:t xml:space="preserve"> de aportes, no obstante, </w:t>
      </w:r>
      <w:r w:rsidR="00A55D5D">
        <w:rPr>
          <w:rFonts w:ascii="Arial Narrow" w:hAnsi="Arial Narrow" w:cs="Tahoma"/>
          <w:color w:val="000000"/>
          <w:sz w:val="28"/>
          <w:szCs w:val="28"/>
          <w:lang w:eastAsia="es-CO"/>
        </w:rPr>
        <w:t>la entidad</w:t>
      </w:r>
      <w:r w:rsidR="002210A7">
        <w:rPr>
          <w:rFonts w:ascii="Arial Narrow" w:hAnsi="Arial Narrow" w:cs="Tahoma"/>
          <w:color w:val="000000"/>
          <w:sz w:val="28"/>
          <w:szCs w:val="28"/>
          <w:lang w:eastAsia="es-CO"/>
        </w:rPr>
        <w:t xml:space="preserve"> de seguridad social </w:t>
      </w:r>
      <w:r w:rsidR="00A55D5D">
        <w:rPr>
          <w:rFonts w:ascii="Arial Narrow" w:hAnsi="Arial Narrow" w:cs="Tahoma"/>
          <w:color w:val="000000"/>
          <w:sz w:val="28"/>
          <w:szCs w:val="28"/>
          <w:lang w:eastAsia="es-CO"/>
        </w:rPr>
        <w:t xml:space="preserve">no ha adelantado las acciones de cobro respectivas. </w:t>
      </w:r>
      <w:r w:rsidR="002210A7">
        <w:rPr>
          <w:rFonts w:ascii="Arial Narrow" w:hAnsi="Arial Narrow" w:cs="Tahoma"/>
          <w:color w:val="000000"/>
          <w:sz w:val="28"/>
          <w:szCs w:val="28"/>
          <w:lang w:eastAsia="es-CO"/>
        </w:rPr>
        <w:t xml:space="preserve">Indica </w:t>
      </w:r>
      <w:r w:rsidR="00A55D5D">
        <w:rPr>
          <w:rFonts w:ascii="Arial Narrow" w:hAnsi="Arial Narrow" w:cs="Tahoma"/>
          <w:color w:val="000000"/>
          <w:sz w:val="28"/>
          <w:szCs w:val="28"/>
          <w:lang w:eastAsia="es-CO"/>
        </w:rPr>
        <w:t>que cotizó un total de 1.167 semanas en toda su vida laboral, de las cuales 540.44 lo fueron dentro de los 20 años anteriores al cumplimiento de la edad mínima, es decir, entre el 13 de agosto de 1984 y ese mismo día y mes del 2004</w:t>
      </w:r>
      <w:r w:rsidR="002210A7">
        <w:rPr>
          <w:rFonts w:ascii="Arial Narrow" w:hAnsi="Arial Narrow" w:cs="Tahoma"/>
          <w:color w:val="000000"/>
          <w:sz w:val="28"/>
          <w:szCs w:val="28"/>
          <w:lang w:eastAsia="es-CO"/>
        </w:rPr>
        <w:t xml:space="preserve">; que </w:t>
      </w:r>
      <w:r w:rsidR="00A305F0">
        <w:rPr>
          <w:rFonts w:ascii="Arial Narrow" w:hAnsi="Arial Narrow" w:cs="Tahoma"/>
          <w:color w:val="000000"/>
          <w:sz w:val="28"/>
          <w:szCs w:val="28"/>
          <w:lang w:eastAsia="es-CO"/>
        </w:rPr>
        <w:t>el 16 de octubre de 2013 presentó nuevamente la solicitud de pensi</w:t>
      </w:r>
      <w:r w:rsidR="002210A7">
        <w:rPr>
          <w:rFonts w:ascii="Arial Narrow" w:hAnsi="Arial Narrow" w:cs="Tahoma"/>
          <w:color w:val="000000"/>
          <w:sz w:val="28"/>
          <w:szCs w:val="28"/>
          <w:lang w:eastAsia="es-CO"/>
        </w:rPr>
        <w:t xml:space="preserve">ón, empero, </w:t>
      </w:r>
      <w:r w:rsidR="00B65B88">
        <w:rPr>
          <w:rFonts w:ascii="Arial Narrow" w:hAnsi="Arial Narrow" w:cs="Tahoma"/>
          <w:color w:val="000000"/>
          <w:sz w:val="28"/>
          <w:szCs w:val="28"/>
          <w:lang w:eastAsia="es-CO"/>
        </w:rPr>
        <w:t xml:space="preserve">le fue negada a través de la Resolución </w:t>
      </w:r>
      <w:proofErr w:type="spellStart"/>
      <w:r w:rsidR="00B65B88">
        <w:rPr>
          <w:rFonts w:ascii="Arial Narrow" w:hAnsi="Arial Narrow" w:cs="Tahoma"/>
          <w:color w:val="000000"/>
          <w:sz w:val="28"/>
          <w:szCs w:val="28"/>
          <w:lang w:eastAsia="es-CO"/>
        </w:rPr>
        <w:t>GNR</w:t>
      </w:r>
      <w:proofErr w:type="spellEnd"/>
      <w:r w:rsidR="00B65B88">
        <w:rPr>
          <w:rFonts w:ascii="Arial Narrow" w:hAnsi="Arial Narrow" w:cs="Tahoma"/>
          <w:color w:val="000000"/>
          <w:sz w:val="28"/>
          <w:szCs w:val="28"/>
          <w:lang w:eastAsia="es-CO"/>
        </w:rPr>
        <w:t xml:space="preserve"> 117962 de 2014, </w:t>
      </w:r>
      <w:r w:rsidR="002210A7">
        <w:rPr>
          <w:rFonts w:ascii="Arial Narrow" w:hAnsi="Arial Narrow" w:cs="Tahoma"/>
          <w:color w:val="000000"/>
          <w:sz w:val="28"/>
          <w:szCs w:val="28"/>
          <w:lang w:eastAsia="es-CO"/>
        </w:rPr>
        <w:t xml:space="preserve">con el argumento de no acreditar la densidad de semanas necesarias; que </w:t>
      </w:r>
      <w:r w:rsidR="009E2FD1">
        <w:rPr>
          <w:rFonts w:ascii="Arial Narrow" w:hAnsi="Arial Narrow" w:cs="Tahoma"/>
          <w:color w:val="000000"/>
          <w:sz w:val="28"/>
          <w:szCs w:val="28"/>
          <w:lang w:eastAsia="es-CO"/>
        </w:rPr>
        <w:t xml:space="preserve">contra dicha decisión </w:t>
      </w:r>
      <w:r w:rsidR="002210A7">
        <w:rPr>
          <w:rFonts w:ascii="Arial Narrow" w:hAnsi="Arial Narrow" w:cs="Tahoma"/>
          <w:color w:val="000000"/>
          <w:sz w:val="28"/>
          <w:szCs w:val="28"/>
          <w:lang w:eastAsia="es-CO"/>
        </w:rPr>
        <w:t xml:space="preserve">interpuso </w:t>
      </w:r>
      <w:r w:rsidR="009E2FD1">
        <w:rPr>
          <w:rFonts w:ascii="Arial Narrow" w:hAnsi="Arial Narrow" w:cs="Tahoma"/>
          <w:color w:val="000000"/>
          <w:sz w:val="28"/>
          <w:szCs w:val="28"/>
          <w:lang w:eastAsia="es-CO"/>
        </w:rPr>
        <w:t xml:space="preserve">los recursos de ley, sin que a la fecha hayan sido resueltos. </w:t>
      </w:r>
    </w:p>
    <w:p w:rsidR="00B45E41" w:rsidRDefault="00B45E41" w:rsidP="00051788">
      <w:pPr>
        <w:pStyle w:val="Sansinterligne"/>
      </w:pPr>
    </w:p>
    <w:p w:rsidR="00B45E41" w:rsidRDefault="009E2FD1" w:rsidP="00FB2BE4">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La Administradora Colombiana de Pensiones allegó respuesta, en la que se opuso a la prosperidad de las pretensiones, </w:t>
      </w:r>
      <w:r w:rsidR="00254C13">
        <w:rPr>
          <w:rFonts w:ascii="Arial Narrow" w:hAnsi="Arial Narrow" w:cs="Tahoma"/>
          <w:color w:val="000000"/>
          <w:sz w:val="28"/>
          <w:szCs w:val="28"/>
          <w:lang w:eastAsia="es-CO"/>
        </w:rPr>
        <w:t xml:space="preserve">arguyendo que </w:t>
      </w:r>
      <w:r>
        <w:rPr>
          <w:rFonts w:ascii="Arial Narrow" w:hAnsi="Arial Narrow" w:cs="Tahoma"/>
          <w:color w:val="000000"/>
          <w:sz w:val="28"/>
          <w:szCs w:val="28"/>
          <w:lang w:eastAsia="es-CO"/>
        </w:rPr>
        <w:t xml:space="preserve">el demandante no cumple con el lleno de los requisitos legales para hacerse acreedor de la pensión de vejez que reclama. </w:t>
      </w:r>
      <w:r w:rsidR="00254C13">
        <w:rPr>
          <w:rFonts w:ascii="Arial Narrow" w:hAnsi="Arial Narrow" w:cs="Tahoma"/>
          <w:color w:val="000000"/>
          <w:sz w:val="28"/>
          <w:szCs w:val="28"/>
          <w:lang w:eastAsia="es-CO"/>
        </w:rPr>
        <w:t>En su defensa, propuso la excepción de prescripción.</w:t>
      </w:r>
    </w:p>
    <w:p w:rsidR="00D4096E" w:rsidRPr="002406EE" w:rsidRDefault="00D4096E" w:rsidP="002406EE">
      <w:pPr>
        <w:pStyle w:val="Sansinterligne"/>
        <w:spacing w:line="360" w:lineRule="auto"/>
      </w:pPr>
    </w:p>
    <w:p w:rsidR="00D4096E" w:rsidRPr="00B86CCD" w:rsidRDefault="00D4096E" w:rsidP="009F0469">
      <w:pPr>
        <w:pStyle w:val="Paragraphedeliste"/>
        <w:numPr>
          <w:ilvl w:val="0"/>
          <w:numId w:val="6"/>
        </w:numPr>
        <w:spacing w:line="360" w:lineRule="auto"/>
        <w:jc w:val="both"/>
        <w:rPr>
          <w:rFonts w:ascii="Arial Narrow" w:hAnsi="Arial Narrow" w:cs="Arial"/>
          <w:b/>
          <w:sz w:val="28"/>
          <w:szCs w:val="28"/>
        </w:rPr>
      </w:pPr>
      <w:r w:rsidRPr="00B86CCD">
        <w:rPr>
          <w:rFonts w:ascii="Arial Narrow" w:hAnsi="Arial Narrow" w:cs="Arial"/>
          <w:b/>
          <w:sz w:val="28"/>
          <w:szCs w:val="28"/>
        </w:rPr>
        <w:t>SENTENCIA DEL JUZGADO</w:t>
      </w:r>
    </w:p>
    <w:p w:rsidR="004C4BEE" w:rsidRPr="00AC3C9D" w:rsidRDefault="004C4BEE" w:rsidP="00AC3C9D">
      <w:pPr>
        <w:pStyle w:val="Sansinterligne"/>
      </w:pPr>
    </w:p>
    <w:p w:rsidR="00F63235" w:rsidRDefault="00F63235" w:rsidP="00F63235">
      <w:pPr>
        <w:pStyle w:val="Sansinterligne"/>
        <w:spacing w:line="360" w:lineRule="auto"/>
        <w:ind w:firstLine="708"/>
        <w:jc w:val="both"/>
        <w:rPr>
          <w:rFonts w:ascii="Arial Narrow" w:hAnsi="Arial Narrow"/>
          <w:sz w:val="28"/>
          <w:szCs w:val="28"/>
        </w:rPr>
      </w:pPr>
      <w:r w:rsidRPr="00F63235">
        <w:rPr>
          <w:rFonts w:ascii="Arial Narrow" w:hAnsi="Arial Narrow"/>
          <w:sz w:val="28"/>
          <w:szCs w:val="28"/>
        </w:rPr>
        <w:t>El Ju</w:t>
      </w:r>
      <w:r>
        <w:rPr>
          <w:rFonts w:ascii="Arial Narrow" w:hAnsi="Arial Narrow"/>
          <w:sz w:val="28"/>
          <w:szCs w:val="28"/>
        </w:rPr>
        <w:t xml:space="preserve">zgado Segundo Laboral del Circuito de esta ciudad, mediante sentencia del 3 de junio de 2016, absolvió a la entidad demandada de todas las pretensiones invocadas en su contra y condenó al demandante al pago de las costas procesales. </w:t>
      </w:r>
    </w:p>
    <w:p w:rsidR="00F63235" w:rsidRPr="00FC1175" w:rsidRDefault="00F63235" w:rsidP="00FC1175">
      <w:pPr>
        <w:pStyle w:val="Sansinterligne"/>
      </w:pPr>
    </w:p>
    <w:p w:rsidR="00F63235" w:rsidRDefault="00F63235" w:rsidP="001862B9">
      <w:pPr>
        <w:pStyle w:val="Sansinterligne"/>
        <w:spacing w:line="360" w:lineRule="auto"/>
        <w:ind w:firstLine="708"/>
        <w:jc w:val="both"/>
        <w:rPr>
          <w:rFonts w:ascii="Arial Narrow" w:hAnsi="Arial Narrow"/>
          <w:sz w:val="28"/>
          <w:szCs w:val="28"/>
        </w:rPr>
      </w:pPr>
      <w:r>
        <w:rPr>
          <w:rFonts w:ascii="Arial Narrow" w:hAnsi="Arial Narrow"/>
          <w:sz w:val="28"/>
          <w:szCs w:val="28"/>
        </w:rPr>
        <w:t xml:space="preserve">En sustento de su decisión, consideró la a-quo que si bien el demandante </w:t>
      </w:r>
      <w:r w:rsidR="00BB4C56">
        <w:rPr>
          <w:rFonts w:ascii="Arial Narrow" w:hAnsi="Arial Narrow"/>
          <w:sz w:val="28"/>
          <w:szCs w:val="28"/>
        </w:rPr>
        <w:t xml:space="preserve">es </w:t>
      </w:r>
      <w:r>
        <w:rPr>
          <w:rFonts w:ascii="Arial Narrow" w:hAnsi="Arial Narrow"/>
          <w:sz w:val="28"/>
          <w:szCs w:val="28"/>
        </w:rPr>
        <w:t>beneficiario del régimen de transición que consagra el artículo 36 de la Ley 100/93,</w:t>
      </w:r>
      <w:r w:rsidR="001862B9">
        <w:rPr>
          <w:rFonts w:ascii="Arial Narrow" w:hAnsi="Arial Narrow"/>
          <w:sz w:val="28"/>
          <w:szCs w:val="28"/>
        </w:rPr>
        <w:t xml:space="preserve"> </w:t>
      </w:r>
      <w:r w:rsidR="001862B9">
        <w:rPr>
          <w:rFonts w:ascii="Arial Narrow" w:hAnsi="Arial Narrow"/>
          <w:sz w:val="28"/>
          <w:szCs w:val="28"/>
        </w:rPr>
        <w:lastRenderedPageBreak/>
        <w:t xml:space="preserve">por tener más de 40 años de edad </w:t>
      </w:r>
      <w:r>
        <w:rPr>
          <w:rFonts w:ascii="Arial Narrow" w:hAnsi="Arial Narrow"/>
          <w:sz w:val="28"/>
          <w:szCs w:val="28"/>
        </w:rPr>
        <w:t xml:space="preserve">al 1º de abril de 1994, </w:t>
      </w:r>
      <w:r w:rsidR="001862B9">
        <w:rPr>
          <w:rFonts w:ascii="Arial Narrow" w:hAnsi="Arial Narrow"/>
          <w:sz w:val="28"/>
          <w:szCs w:val="28"/>
        </w:rPr>
        <w:t>n</w:t>
      </w:r>
      <w:r>
        <w:rPr>
          <w:rFonts w:ascii="Arial Narrow" w:hAnsi="Arial Narrow"/>
          <w:sz w:val="28"/>
          <w:szCs w:val="28"/>
        </w:rPr>
        <w:t>o satisfiz</w:t>
      </w:r>
      <w:r w:rsidR="001862B9">
        <w:rPr>
          <w:rFonts w:ascii="Arial Narrow" w:hAnsi="Arial Narrow"/>
          <w:sz w:val="28"/>
          <w:szCs w:val="28"/>
        </w:rPr>
        <w:t>o la densidad de semanas</w:t>
      </w:r>
      <w:r>
        <w:rPr>
          <w:rFonts w:ascii="Arial Narrow" w:hAnsi="Arial Narrow"/>
          <w:sz w:val="28"/>
          <w:szCs w:val="28"/>
        </w:rPr>
        <w:t xml:space="preserve"> exigidas en e</w:t>
      </w:r>
      <w:r w:rsidR="001862B9">
        <w:rPr>
          <w:rFonts w:ascii="Arial Narrow" w:hAnsi="Arial Narrow"/>
          <w:sz w:val="28"/>
          <w:szCs w:val="28"/>
        </w:rPr>
        <w:t xml:space="preserve">l Acuerdo 049 de 1990, </w:t>
      </w:r>
      <w:r>
        <w:rPr>
          <w:rFonts w:ascii="Arial Narrow" w:hAnsi="Arial Narrow"/>
          <w:sz w:val="28"/>
          <w:szCs w:val="28"/>
        </w:rPr>
        <w:t>para hacerse acreedor de la pensi</w:t>
      </w:r>
      <w:r w:rsidR="001862B9">
        <w:rPr>
          <w:rFonts w:ascii="Arial Narrow" w:hAnsi="Arial Narrow"/>
          <w:sz w:val="28"/>
          <w:szCs w:val="28"/>
        </w:rPr>
        <w:t xml:space="preserve">ón de vejez que reclama, pues no acreditó tener 1.000 semanas en cualquier tiempo y sólo reporta 473 dentro de los últimos 20 años anteriores al cumplimiento de la edad mínima. </w:t>
      </w:r>
    </w:p>
    <w:p w:rsidR="002E1B97" w:rsidRDefault="002E1B97" w:rsidP="001862B9">
      <w:pPr>
        <w:pStyle w:val="Sansinterligne"/>
        <w:spacing w:line="360" w:lineRule="auto"/>
        <w:ind w:firstLine="708"/>
        <w:jc w:val="both"/>
        <w:rPr>
          <w:rFonts w:ascii="Arial Narrow" w:hAnsi="Arial Narrow"/>
          <w:sz w:val="28"/>
          <w:szCs w:val="28"/>
        </w:rPr>
      </w:pPr>
      <w:r>
        <w:rPr>
          <w:rFonts w:ascii="Arial Narrow" w:hAnsi="Arial Narrow"/>
          <w:sz w:val="28"/>
          <w:szCs w:val="28"/>
        </w:rPr>
        <w:t>Respecto de la mora patronal</w:t>
      </w:r>
      <w:r w:rsidR="00804781">
        <w:rPr>
          <w:rFonts w:ascii="Arial Narrow" w:hAnsi="Arial Narrow"/>
          <w:sz w:val="28"/>
          <w:szCs w:val="28"/>
        </w:rPr>
        <w:t xml:space="preserve"> alegada</w:t>
      </w:r>
      <w:r>
        <w:rPr>
          <w:rFonts w:ascii="Arial Narrow" w:hAnsi="Arial Narrow"/>
          <w:sz w:val="28"/>
          <w:szCs w:val="28"/>
        </w:rPr>
        <w:t>,</w:t>
      </w:r>
      <w:r w:rsidR="00804781">
        <w:rPr>
          <w:rFonts w:ascii="Arial Narrow" w:hAnsi="Arial Narrow"/>
          <w:sz w:val="28"/>
          <w:szCs w:val="28"/>
        </w:rPr>
        <w:t xml:space="preserve"> estimó luego </w:t>
      </w:r>
      <w:r>
        <w:rPr>
          <w:rFonts w:ascii="Arial Narrow" w:hAnsi="Arial Narrow"/>
          <w:sz w:val="28"/>
          <w:szCs w:val="28"/>
        </w:rPr>
        <w:t xml:space="preserve">de hacer acopio de </w:t>
      </w:r>
      <w:r w:rsidR="002924DF">
        <w:rPr>
          <w:rFonts w:ascii="Arial Narrow" w:hAnsi="Arial Narrow"/>
          <w:sz w:val="28"/>
          <w:szCs w:val="28"/>
        </w:rPr>
        <w:t>algunos</w:t>
      </w:r>
      <w:r>
        <w:rPr>
          <w:rFonts w:ascii="Arial Narrow" w:hAnsi="Arial Narrow"/>
          <w:sz w:val="28"/>
          <w:szCs w:val="28"/>
        </w:rPr>
        <w:t xml:space="preserve"> </w:t>
      </w:r>
      <w:r w:rsidR="00804781">
        <w:rPr>
          <w:rFonts w:ascii="Arial Narrow" w:hAnsi="Arial Narrow"/>
          <w:sz w:val="28"/>
          <w:szCs w:val="28"/>
        </w:rPr>
        <w:t xml:space="preserve">pronunciamientos de esta Sala, </w:t>
      </w:r>
      <w:r>
        <w:rPr>
          <w:rFonts w:ascii="Arial Narrow" w:hAnsi="Arial Narrow"/>
          <w:sz w:val="28"/>
          <w:szCs w:val="28"/>
        </w:rPr>
        <w:t xml:space="preserve">que el promotor del litigio no cumplió con la carga de la prueba de acreditar que efectivamente la relación laboral con el empleador “Parqueadero San Mateo”, subsistió hasta </w:t>
      </w:r>
      <w:r w:rsidR="005B22B9">
        <w:rPr>
          <w:rFonts w:ascii="Arial Narrow" w:hAnsi="Arial Narrow"/>
          <w:sz w:val="28"/>
          <w:szCs w:val="28"/>
        </w:rPr>
        <w:t>el año 1999, pues</w:t>
      </w:r>
      <w:r w:rsidR="009D13A2">
        <w:rPr>
          <w:rFonts w:ascii="Arial Narrow" w:hAnsi="Arial Narrow"/>
          <w:sz w:val="28"/>
          <w:szCs w:val="28"/>
        </w:rPr>
        <w:t xml:space="preserve"> de</w:t>
      </w:r>
      <w:r w:rsidR="005B22B9">
        <w:rPr>
          <w:rFonts w:ascii="Arial Narrow" w:hAnsi="Arial Narrow"/>
          <w:sz w:val="28"/>
          <w:szCs w:val="28"/>
        </w:rPr>
        <w:t xml:space="preserve"> </w:t>
      </w:r>
      <w:r w:rsidR="009D13A2">
        <w:rPr>
          <w:rFonts w:ascii="Arial Narrow" w:hAnsi="Arial Narrow"/>
          <w:sz w:val="28"/>
          <w:szCs w:val="28"/>
        </w:rPr>
        <w:t xml:space="preserve">la </w:t>
      </w:r>
      <w:r w:rsidR="002924DF">
        <w:rPr>
          <w:rFonts w:ascii="Arial Narrow" w:hAnsi="Arial Narrow"/>
          <w:sz w:val="28"/>
          <w:szCs w:val="28"/>
        </w:rPr>
        <w:t xml:space="preserve">historia laboral válida </w:t>
      </w:r>
      <w:r w:rsidR="005B22B9">
        <w:rPr>
          <w:rFonts w:ascii="Arial Narrow" w:hAnsi="Arial Narrow"/>
          <w:sz w:val="28"/>
          <w:szCs w:val="28"/>
        </w:rPr>
        <w:t>para prestaciones económicas</w:t>
      </w:r>
      <w:r w:rsidR="002924DF">
        <w:rPr>
          <w:rFonts w:ascii="Arial Narrow" w:hAnsi="Arial Narrow"/>
          <w:sz w:val="28"/>
          <w:szCs w:val="28"/>
        </w:rPr>
        <w:t xml:space="preserve">, </w:t>
      </w:r>
      <w:r w:rsidR="009D13A2">
        <w:rPr>
          <w:rFonts w:ascii="Arial Narrow" w:hAnsi="Arial Narrow"/>
          <w:sz w:val="28"/>
          <w:szCs w:val="28"/>
        </w:rPr>
        <w:t xml:space="preserve">se colige la novedad de existencia de otro empleador dentro del interregno alegado, </w:t>
      </w:r>
      <w:r w:rsidR="005C11DE">
        <w:rPr>
          <w:rFonts w:ascii="Arial Narrow" w:hAnsi="Arial Narrow"/>
          <w:sz w:val="28"/>
          <w:szCs w:val="28"/>
        </w:rPr>
        <w:t xml:space="preserve">concluyendo que le </w:t>
      </w:r>
      <w:r w:rsidR="009D13A2">
        <w:rPr>
          <w:rFonts w:ascii="Arial Narrow" w:hAnsi="Arial Narrow"/>
          <w:sz w:val="28"/>
          <w:szCs w:val="28"/>
        </w:rPr>
        <w:t>era imposible especular si en realidad existió mora, omisión de retiro o coexistencia de c</w:t>
      </w:r>
      <w:r w:rsidR="005C11DE">
        <w:rPr>
          <w:rFonts w:ascii="Arial Narrow" w:hAnsi="Arial Narrow"/>
          <w:sz w:val="28"/>
          <w:szCs w:val="28"/>
        </w:rPr>
        <w:t>ontratos laborales.</w:t>
      </w:r>
    </w:p>
    <w:p w:rsidR="00804781" w:rsidRDefault="00804781" w:rsidP="001862B9">
      <w:pPr>
        <w:pStyle w:val="Sansinterligne"/>
        <w:spacing w:line="360" w:lineRule="auto"/>
        <w:ind w:firstLine="708"/>
        <w:jc w:val="both"/>
        <w:rPr>
          <w:rFonts w:ascii="Arial Narrow" w:hAnsi="Arial Narrow"/>
          <w:sz w:val="28"/>
          <w:szCs w:val="28"/>
        </w:rPr>
      </w:pPr>
    </w:p>
    <w:p w:rsidR="002E1B97" w:rsidRPr="00B86CCD" w:rsidRDefault="009F0469" w:rsidP="009F0469">
      <w:pPr>
        <w:pStyle w:val="Sansinterligne"/>
        <w:numPr>
          <w:ilvl w:val="0"/>
          <w:numId w:val="6"/>
        </w:numPr>
        <w:spacing w:line="360" w:lineRule="auto"/>
        <w:jc w:val="both"/>
        <w:rPr>
          <w:rFonts w:ascii="Arial Narrow" w:hAnsi="Arial Narrow"/>
          <w:b/>
          <w:sz w:val="28"/>
          <w:szCs w:val="28"/>
        </w:rPr>
      </w:pPr>
      <w:r w:rsidRPr="00B86CCD">
        <w:rPr>
          <w:rFonts w:ascii="Arial Narrow" w:hAnsi="Arial Narrow"/>
          <w:b/>
          <w:sz w:val="28"/>
          <w:szCs w:val="28"/>
        </w:rPr>
        <w:t>RECURSO DE APELACIÓN</w:t>
      </w:r>
    </w:p>
    <w:p w:rsidR="009F0469" w:rsidRPr="009F0469" w:rsidRDefault="009F0469" w:rsidP="009F0469">
      <w:pPr>
        <w:pStyle w:val="Sansinterligne"/>
      </w:pPr>
    </w:p>
    <w:p w:rsidR="00973353" w:rsidRDefault="009F0469" w:rsidP="009F0469">
      <w:pPr>
        <w:pStyle w:val="Sansinterligne"/>
        <w:spacing w:line="360" w:lineRule="auto"/>
        <w:ind w:firstLine="708"/>
        <w:jc w:val="both"/>
        <w:rPr>
          <w:rFonts w:ascii="Arial Narrow" w:hAnsi="Arial Narrow"/>
          <w:sz w:val="28"/>
          <w:szCs w:val="28"/>
        </w:rPr>
      </w:pPr>
      <w:r>
        <w:rPr>
          <w:rFonts w:ascii="Arial Narrow" w:hAnsi="Arial Narrow"/>
          <w:sz w:val="28"/>
          <w:szCs w:val="28"/>
        </w:rPr>
        <w:t>Contra la decisión se alzó la vocera judicial del demandante, en orden a que se revoque la decisión y en su lugar se acceda</w:t>
      </w:r>
      <w:r w:rsidR="00272C01">
        <w:rPr>
          <w:rFonts w:ascii="Arial Narrow" w:hAnsi="Arial Narrow"/>
          <w:sz w:val="28"/>
          <w:szCs w:val="28"/>
        </w:rPr>
        <w:t>n</w:t>
      </w:r>
      <w:r>
        <w:rPr>
          <w:rFonts w:ascii="Arial Narrow" w:hAnsi="Arial Narrow"/>
          <w:sz w:val="28"/>
          <w:szCs w:val="28"/>
        </w:rPr>
        <w:t xml:space="preserve"> a todas y cada una de las pretensiones. Para el efecto, centr</w:t>
      </w:r>
      <w:r w:rsidR="00296833">
        <w:rPr>
          <w:rFonts w:ascii="Arial Narrow" w:hAnsi="Arial Narrow"/>
          <w:sz w:val="28"/>
          <w:szCs w:val="28"/>
        </w:rPr>
        <w:t>ó su inconformidad en</w:t>
      </w:r>
      <w:r w:rsidR="00F61144">
        <w:rPr>
          <w:rFonts w:ascii="Arial Narrow" w:hAnsi="Arial Narrow"/>
          <w:sz w:val="28"/>
          <w:szCs w:val="28"/>
        </w:rPr>
        <w:t xml:space="preserve"> la no declaratoria de </w:t>
      </w:r>
      <w:r w:rsidR="00296833">
        <w:rPr>
          <w:rFonts w:ascii="Arial Narrow" w:hAnsi="Arial Narrow"/>
          <w:sz w:val="28"/>
          <w:szCs w:val="28"/>
        </w:rPr>
        <w:t>mora</w:t>
      </w:r>
      <w:r w:rsidR="00F61144">
        <w:rPr>
          <w:rFonts w:ascii="Arial Narrow" w:hAnsi="Arial Narrow"/>
          <w:sz w:val="28"/>
          <w:szCs w:val="28"/>
        </w:rPr>
        <w:t xml:space="preserve"> patronal del </w:t>
      </w:r>
      <w:r w:rsidR="00296833">
        <w:rPr>
          <w:rFonts w:ascii="Arial Narrow" w:hAnsi="Arial Narrow"/>
          <w:sz w:val="28"/>
          <w:szCs w:val="28"/>
        </w:rPr>
        <w:t>“Parqueadero San Mateo”,</w:t>
      </w:r>
      <w:r w:rsidR="00272C01">
        <w:rPr>
          <w:rFonts w:ascii="Arial Narrow" w:hAnsi="Arial Narrow"/>
          <w:sz w:val="28"/>
          <w:szCs w:val="28"/>
        </w:rPr>
        <w:t xml:space="preserve"> en el pago de aportes a seguridad social</w:t>
      </w:r>
      <w:r w:rsidR="00973353">
        <w:rPr>
          <w:rFonts w:ascii="Arial Narrow" w:hAnsi="Arial Narrow"/>
          <w:sz w:val="28"/>
          <w:szCs w:val="28"/>
        </w:rPr>
        <w:t>,</w:t>
      </w:r>
      <w:r w:rsidR="00CE6386">
        <w:rPr>
          <w:rFonts w:ascii="Arial Narrow" w:hAnsi="Arial Narrow"/>
          <w:sz w:val="28"/>
          <w:szCs w:val="28"/>
        </w:rPr>
        <w:t xml:space="preserve"> </w:t>
      </w:r>
      <w:r w:rsidR="00F61144">
        <w:rPr>
          <w:rFonts w:ascii="Arial Narrow" w:hAnsi="Arial Narrow"/>
          <w:sz w:val="28"/>
          <w:szCs w:val="28"/>
        </w:rPr>
        <w:t>pues aduce que no ha</w:t>
      </w:r>
      <w:r w:rsidR="00973353">
        <w:rPr>
          <w:rFonts w:ascii="Arial Narrow" w:hAnsi="Arial Narrow"/>
          <w:sz w:val="28"/>
          <w:szCs w:val="28"/>
        </w:rPr>
        <w:t xml:space="preserve"> sido objeto de cobro coactivo por parte de la entidad, y por ende, no </w:t>
      </w:r>
      <w:r w:rsidR="00272C01">
        <w:rPr>
          <w:rFonts w:ascii="Arial Narrow" w:hAnsi="Arial Narrow"/>
          <w:sz w:val="28"/>
          <w:szCs w:val="28"/>
        </w:rPr>
        <w:t xml:space="preserve">puede </w:t>
      </w:r>
      <w:r w:rsidR="00CE6386">
        <w:rPr>
          <w:rFonts w:ascii="Arial Narrow" w:hAnsi="Arial Narrow"/>
          <w:sz w:val="28"/>
          <w:szCs w:val="28"/>
        </w:rPr>
        <w:t xml:space="preserve">cargársele </w:t>
      </w:r>
      <w:r w:rsidR="00272C01">
        <w:rPr>
          <w:rFonts w:ascii="Arial Narrow" w:hAnsi="Arial Narrow"/>
          <w:sz w:val="28"/>
          <w:szCs w:val="28"/>
        </w:rPr>
        <w:t>al afiliado</w:t>
      </w:r>
      <w:r w:rsidR="00CE6386">
        <w:rPr>
          <w:rFonts w:ascii="Arial Narrow" w:hAnsi="Arial Narrow"/>
          <w:sz w:val="28"/>
          <w:szCs w:val="28"/>
        </w:rPr>
        <w:t xml:space="preserve">. </w:t>
      </w:r>
      <w:r w:rsidR="004170F7">
        <w:rPr>
          <w:rFonts w:ascii="Arial Narrow" w:hAnsi="Arial Narrow"/>
          <w:sz w:val="28"/>
          <w:szCs w:val="28"/>
        </w:rPr>
        <w:t xml:space="preserve">Asevera que no pudo aportar pruebas documentales y que las testimoniales solicitadas en la demanda no fueron tenidas en cuenta por la a-quo. </w:t>
      </w:r>
    </w:p>
    <w:p w:rsidR="00B857EF" w:rsidRPr="00B86CCD" w:rsidRDefault="00B857EF" w:rsidP="00B86CCD">
      <w:pPr>
        <w:pStyle w:val="Sansinterligne"/>
        <w:spacing w:line="276" w:lineRule="auto"/>
      </w:pPr>
    </w:p>
    <w:p w:rsidR="00FB2BE4" w:rsidRPr="00B86CCD" w:rsidRDefault="00FB2BE4" w:rsidP="00B86CCD">
      <w:pPr>
        <w:pStyle w:val="Retraitcorpsdetexte"/>
        <w:ind w:left="143" w:firstLine="708"/>
        <w:rPr>
          <w:rFonts w:ascii="Arial Narrow" w:hAnsi="Arial Narrow" w:cs="Tahoma"/>
          <w:b/>
          <w:sz w:val="28"/>
          <w:szCs w:val="28"/>
        </w:rPr>
      </w:pPr>
      <w:r w:rsidRPr="00B86CCD">
        <w:rPr>
          <w:rFonts w:ascii="Arial Narrow" w:hAnsi="Arial Narrow" w:cs="Tahoma"/>
          <w:b/>
          <w:sz w:val="28"/>
          <w:szCs w:val="28"/>
        </w:rPr>
        <w:t>Problema jurídico.</w:t>
      </w:r>
    </w:p>
    <w:p w:rsidR="00FB2BE4" w:rsidRPr="00753AE0" w:rsidRDefault="00FB2BE4" w:rsidP="00FB2BE4">
      <w:pPr>
        <w:pStyle w:val="Sansinterligne"/>
      </w:pPr>
      <w:r>
        <w:tab/>
      </w:r>
    </w:p>
    <w:p w:rsidR="00D13B47" w:rsidRPr="00866951" w:rsidRDefault="004609D0" w:rsidP="00D13B47">
      <w:pPr>
        <w:shd w:val="clear" w:color="auto" w:fill="FFFFFF"/>
        <w:tabs>
          <w:tab w:val="left" w:pos="5197"/>
        </w:tabs>
        <w:spacing w:line="360" w:lineRule="auto"/>
        <w:ind w:firstLine="851"/>
        <w:jc w:val="both"/>
        <w:rPr>
          <w:rFonts w:ascii="Arial Narrow" w:hAnsi="Arial Narrow" w:cs="Tahoma"/>
          <w:sz w:val="28"/>
          <w:szCs w:val="28"/>
          <w:lang w:eastAsia="es-CO"/>
        </w:rPr>
      </w:pPr>
      <w:r w:rsidRPr="008105C9">
        <w:rPr>
          <w:rFonts w:ascii="Arial Narrow" w:hAnsi="Arial Narrow" w:cs="Tahoma"/>
          <w:color w:val="000000"/>
          <w:sz w:val="28"/>
          <w:szCs w:val="28"/>
          <w:lang w:eastAsia="es-CO"/>
        </w:rPr>
        <w:t xml:space="preserve">Visto el recuento anterior, la Sala formula el problema jurídico en los siguientes </w:t>
      </w:r>
      <w:r w:rsidRPr="00866951">
        <w:rPr>
          <w:rFonts w:ascii="Arial Narrow" w:hAnsi="Arial Narrow" w:cs="Tahoma"/>
          <w:sz w:val="28"/>
          <w:szCs w:val="28"/>
          <w:lang w:eastAsia="es-CO"/>
        </w:rPr>
        <w:t>términos:</w:t>
      </w:r>
      <w:r w:rsidR="00D13B47" w:rsidRPr="00866951">
        <w:rPr>
          <w:rFonts w:ascii="Arial Narrow" w:hAnsi="Arial Narrow" w:cs="Tahoma"/>
          <w:sz w:val="28"/>
          <w:szCs w:val="28"/>
          <w:lang w:eastAsia="es-CO"/>
        </w:rPr>
        <w:t xml:space="preserve">    </w:t>
      </w:r>
    </w:p>
    <w:p w:rsidR="00C165C9" w:rsidRPr="00866951" w:rsidRDefault="00C165C9" w:rsidP="00866951">
      <w:pPr>
        <w:shd w:val="clear" w:color="auto" w:fill="FFFFFF"/>
        <w:ind w:left="708" w:firstLine="143"/>
        <w:jc w:val="both"/>
        <w:rPr>
          <w:rFonts w:ascii="Arial Narrow" w:hAnsi="Arial Narrow" w:cs="Tahoma"/>
          <w:i/>
          <w:sz w:val="28"/>
          <w:szCs w:val="28"/>
          <w:lang w:eastAsia="es-CO"/>
        </w:rPr>
      </w:pPr>
      <w:r w:rsidRPr="00866951">
        <w:rPr>
          <w:rFonts w:ascii="Arial Narrow" w:hAnsi="Arial Narrow" w:cs="Tahoma"/>
          <w:i/>
          <w:sz w:val="28"/>
          <w:szCs w:val="28"/>
          <w:lang w:eastAsia="es-CO"/>
        </w:rPr>
        <w:t>¿Puede el operador judicial determinar los efectos jurídicos de las situaciones que se demuestran en el curso del proceso?</w:t>
      </w:r>
    </w:p>
    <w:p w:rsidR="00D13B47" w:rsidRPr="00B86CCD" w:rsidRDefault="00D13B47" w:rsidP="00866951">
      <w:pPr>
        <w:pStyle w:val="Sansinterligne"/>
      </w:pPr>
    </w:p>
    <w:p w:rsidR="00185734" w:rsidRPr="00B86CCD" w:rsidRDefault="00FB2BE4" w:rsidP="00866951">
      <w:pPr>
        <w:shd w:val="clear" w:color="auto" w:fill="FFFFFF"/>
        <w:tabs>
          <w:tab w:val="left" w:pos="5197"/>
        </w:tabs>
        <w:ind w:firstLine="851"/>
        <w:jc w:val="both"/>
        <w:rPr>
          <w:rFonts w:ascii="Arial Narrow" w:hAnsi="Arial Narrow" w:cs="Tahoma"/>
          <w:bCs/>
          <w:i/>
          <w:iCs/>
          <w:sz w:val="28"/>
          <w:szCs w:val="28"/>
        </w:rPr>
      </w:pPr>
      <w:r w:rsidRPr="00B86CCD">
        <w:rPr>
          <w:rFonts w:ascii="Arial Narrow" w:hAnsi="Arial Narrow" w:cs="Tahoma"/>
          <w:bCs/>
          <w:i/>
          <w:iCs/>
          <w:sz w:val="28"/>
          <w:szCs w:val="28"/>
        </w:rPr>
        <w:t>¿</w:t>
      </w:r>
      <w:r w:rsidR="00185734" w:rsidRPr="00B86CCD">
        <w:rPr>
          <w:rFonts w:ascii="Arial Narrow" w:hAnsi="Arial Narrow" w:cs="Tahoma"/>
          <w:bCs/>
          <w:i/>
          <w:iCs/>
          <w:sz w:val="28"/>
          <w:szCs w:val="28"/>
        </w:rPr>
        <w:t>Existió la mora patronal</w:t>
      </w:r>
      <w:r w:rsidR="00F61144" w:rsidRPr="00B86CCD">
        <w:rPr>
          <w:rFonts w:ascii="Arial Narrow" w:hAnsi="Arial Narrow" w:cs="Tahoma"/>
          <w:bCs/>
          <w:i/>
          <w:iCs/>
          <w:sz w:val="28"/>
          <w:szCs w:val="28"/>
        </w:rPr>
        <w:t xml:space="preserve"> </w:t>
      </w:r>
      <w:r w:rsidR="00185734" w:rsidRPr="00B86CCD">
        <w:rPr>
          <w:rFonts w:ascii="Arial Narrow" w:hAnsi="Arial Narrow" w:cs="Tahoma"/>
          <w:bCs/>
          <w:i/>
          <w:iCs/>
          <w:sz w:val="28"/>
          <w:szCs w:val="28"/>
        </w:rPr>
        <w:t>alegada por el actor?</w:t>
      </w:r>
    </w:p>
    <w:p w:rsidR="00185734" w:rsidRPr="00C165C9" w:rsidRDefault="00185734" w:rsidP="00866951">
      <w:pPr>
        <w:pStyle w:val="Sansinterligne"/>
      </w:pPr>
    </w:p>
    <w:p w:rsidR="009A49E6" w:rsidRPr="00B86CCD" w:rsidRDefault="00185734" w:rsidP="00866951">
      <w:pPr>
        <w:shd w:val="clear" w:color="auto" w:fill="FFFFFF"/>
        <w:tabs>
          <w:tab w:val="left" w:pos="5197"/>
        </w:tabs>
        <w:ind w:firstLine="851"/>
        <w:jc w:val="both"/>
        <w:rPr>
          <w:rFonts w:ascii="Arial Narrow" w:hAnsi="Arial Narrow" w:cs="Tahoma"/>
          <w:bCs/>
          <w:i/>
          <w:iCs/>
          <w:sz w:val="28"/>
          <w:szCs w:val="28"/>
        </w:rPr>
      </w:pPr>
      <w:r w:rsidRPr="00B86CCD">
        <w:rPr>
          <w:rFonts w:ascii="Arial Narrow" w:hAnsi="Arial Narrow" w:cs="Tahoma"/>
          <w:bCs/>
          <w:i/>
          <w:iCs/>
          <w:sz w:val="28"/>
          <w:szCs w:val="28"/>
        </w:rPr>
        <w:t xml:space="preserve">¿Tiene el demandante derecho a la pensión de vejez que reclama? </w:t>
      </w:r>
      <w:r w:rsidR="00FB2BE4" w:rsidRPr="00B86CCD">
        <w:rPr>
          <w:rFonts w:ascii="Arial Narrow" w:hAnsi="Arial Narrow" w:cs="Tahoma"/>
          <w:bCs/>
          <w:i/>
          <w:iCs/>
          <w:sz w:val="28"/>
          <w:szCs w:val="28"/>
        </w:rPr>
        <w:t xml:space="preserve"> </w:t>
      </w:r>
    </w:p>
    <w:p w:rsidR="00FB2BE4" w:rsidRPr="00FB2BE4" w:rsidRDefault="00FB2BE4" w:rsidP="00D13B47">
      <w:pPr>
        <w:pStyle w:val="Sansinterligne"/>
        <w:spacing w:line="360" w:lineRule="auto"/>
      </w:pPr>
    </w:p>
    <w:p w:rsidR="00FB2BE4" w:rsidRPr="00B86CCD" w:rsidRDefault="00CC2A8E" w:rsidP="00FB2BE4">
      <w:pPr>
        <w:tabs>
          <w:tab w:val="left" w:pos="0"/>
          <w:tab w:val="left" w:pos="8647"/>
        </w:tabs>
        <w:suppressAutoHyphens/>
        <w:spacing w:line="360" w:lineRule="auto"/>
        <w:ind w:firstLine="900"/>
        <w:jc w:val="both"/>
        <w:rPr>
          <w:rFonts w:ascii="Arial Narrow" w:hAnsi="Arial Narrow" w:cs="Tahoma"/>
          <w:b/>
          <w:sz w:val="28"/>
          <w:szCs w:val="28"/>
        </w:rPr>
      </w:pPr>
      <w:r w:rsidRPr="00B86CCD">
        <w:rPr>
          <w:rFonts w:ascii="Arial Narrow" w:hAnsi="Arial Narrow" w:cs="Tahoma"/>
          <w:b/>
          <w:color w:val="000000"/>
          <w:sz w:val="28"/>
          <w:szCs w:val="28"/>
          <w:lang w:eastAsia="es-CO"/>
        </w:rPr>
        <w:t xml:space="preserve"> </w:t>
      </w:r>
      <w:r w:rsidR="00FB2BE4" w:rsidRPr="00B86CCD">
        <w:rPr>
          <w:rFonts w:ascii="Arial Narrow" w:hAnsi="Arial Narrow" w:cs="Tahoma"/>
          <w:b/>
          <w:i/>
          <w:sz w:val="28"/>
          <w:szCs w:val="28"/>
        </w:rPr>
        <w:t>Alegatos en esta instancia</w:t>
      </w:r>
      <w:r w:rsidR="00FB2BE4" w:rsidRPr="00B86CCD">
        <w:rPr>
          <w:rFonts w:ascii="Arial Narrow" w:hAnsi="Arial Narrow" w:cs="Tahoma"/>
          <w:b/>
          <w:sz w:val="28"/>
          <w:szCs w:val="28"/>
        </w:rPr>
        <w:t>:</w:t>
      </w:r>
    </w:p>
    <w:p w:rsidR="00FB2BE4" w:rsidRPr="003759B0" w:rsidRDefault="00FB2BE4" w:rsidP="003759B0">
      <w:pPr>
        <w:pStyle w:val="Sansinterligne"/>
      </w:pPr>
    </w:p>
    <w:p w:rsidR="00FB2BE4" w:rsidRDefault="00FB2BE4" w:rsidP="00FB2BE4">
      <w:pPr>
        <w:spacing w:line="360" w:lineRule="auto"/>
        <w:ind w:firstLine="851"/>
        <w:jc w:val="both"/>
        <w:rPr>
          <w:rFonts w:ascii="Arial Narrow" w:hAnsi="Arial Narrow" w:cs="Tahoma"/>
          <w:sz w:val="28"/>
          <w:szCs w:val="28"/>
        </w:rPr>
      </w:pPr>
      <w:r w:rsidRPr="00D07EA4">
        <w:rPr>
          <w:rFonts w:ascii="Arial Narrow" w:hAnsi="Arial Narrow" w:cs="Tahoma"/>
          <w:sz w:val="28"/>
          <w:szCs w:val="28"/>
        </w:rPr>
        <w:lastRenderedPageBreak/>
        <w:t xml:space="preserve">En este estado de la diligencia y antes de que la Colegiatura, de respuesta al problema </w:t>
      </w:r>
      <w:r w:rsidRPr="00926BBF">
        <w:rPr>
          <w:rFonts w:ascii="Arial Narrow" w:hAnsi="Arial Narrow" w:cs="Tahoma"/>
          <w:sz w:val="28"/>
          <w:szCs w:val="28"/>
        </w:rPr>
        <w:t>jurídico planteado, con el propósito de desatar</w:t>
      </w:r>
      <w:r w:rsidR="00F61144" w:rsidRPr="00926BBF">
        <w:rPr>
          <w:rFonts w:ascii="Arial Narrow" w:hAnsi="Arial Narrow" w:cs="Tahoma"/>
          <w:sz w:val="28"/>
          <w:szCs w:val="28"/>
        </w:rPr>
        <w:t xml:space="preserve"> la apelación, </w:t>
      </w:r>
      <w:r w:rsidRPr="00926BBF">
        <w:rPr>
          <w:rFonts w:ascii="Arial Narrow" w:hAnsi="Arial Narrow" w:cs="Tahoma"/>
          <w:sz w:val="28"/>
          <w:szCs w:val="28"/>
        </w:rPr>
        <w:t xml:space="preserve">se corre traslado por el término de 8 minutos para alegar, a cada uno de los voceros judiciales de las partes asistentes a la audiencia, empezando por </w:t>
      </w:r>
      <w:r w:rsidR="00F61144" w:rsidRPr="00926BBF">
        <w:rPr>
          <w:rFonts w:ascii="Arial Narrow" w:hAnsi="Arial Narrow" w:cs="Tahoma"/>
          <w:sz w:val="28"/>
          <w:szCs w:val="28"/>
        </w:rPr>
        <w:t>el recurrente</w:t>
      </w:r>
      <w:r w:rsidRPr="00926BBF">
        <w:rPr>
          <w:rFonts w:ascii="Arial Narrow" w:hAnsi="Arial Narrow" w:cs="Tahoma"/>
          <w:sz w:val="28"/>
          <w:szCs w:val="28"/>
        </w:rPr>
        <w:t xml:space="preserve">. Escuchadas las anteriores intervenciones que en síntesis reflejan los mismos puntos debatidos por los integrantes de la Sala, se procede a decidir de fondo, previa las siguientes: </w:t>
      </w:r>
    </w:p>
    <w:p w:rsidR="00B86CCD" w:rsidRDefault="00B86CCD" w:rsidP="00B86CCD">
      <w:pPr>
        <w:pStyle w:val="Textoindependiente33"/>
        <w:numPr>
          <w:ilvl w:val="0"/>
          <w:numId w:val="6"/>
        </w:numPr>
        <w:rPr>
          <w:rFonts w:ascii="Arial Narrow" w:hAnsi="Arial Narrow" w:cs="Tahoma"/>
          <w:b/>
          <w:bCs/>
          <w:i/>
          <w:iCs/>
          <w:sz w:val="28"/>
          <w:szCs w:val="28"/>
        </w:rPr>
      </w:pPr>
      <w:r w:rsidRPr="00F4176B">
        <w:rPr>
          <w:rFonts w:ascii="Arial Narrow" w:hAnsi="Arial Narrow" w:cs="Tahoma"/>
          <w:b/>
          <w:bCs/>
          <w:i/>
          <w:iCs/>
          <w:sz w:val="28"/>
          <w:szCs w:val="28"/>
        </w:rPr>
        <w:t>CONSIDERACIONES</w:t>
      </w:r>
    </w:p>
    <w:p w:rsidR="005F084D" w:rsidRPr="005F084D" w:rsidRDefault="005F084D" w:rsidP="005F084D">
      <w:pPr>
        <w:pStyle w:val="Sansinterligne"/>
      </w:pPr>
    </w:p>
    <w:p w:rsidR="005F084D" w:rsidRPr="0006758F" w:rsidRDefault="005F084D" w:rsidP="005F084D">
      <w:pPr>
        <w:pStyle w:val="Sansinterligne"/>
        <w:spacing w:line="360" w:lineRule="auto"/>
        <w:ind w:firstLine="708"/>
        <w:jc w:val="both"/>
        <w:rPr>
          <w:rFonts w:ascii="Arial Narrow" w:hAnsi="Arial Narrow" w:cs="Arial"/>
          <w:sz w:val="28"/>
          <w:szCs w:val="28"/>
          <w:lang w:val="es-ES"/>
        </w:rPr>
      </w:pPr>
      <w:r w:rsidRPr="0006758F">
        <w:rPr>
          <w:rFonts w:ascii="Arial Narrow" w:hAnsi="Arial Narrow" w:cs="Arial"/>
          <w:sz w:val="28"/>
          <w:szCs w:val="28"/>
          <w:lang w:val="es-ES"/>
        </w:rPr>
        <w:t xml:space="preserve">Con el advenimiento de la Ley 100 de 1993 y con miras a proteger expectativas legítimas, el legislador estableció un régimen de transición, en virtud del cual, se mantenían vigentes para ciertos grupos, los presupuestos para pensionarse del régimen anterior. </w:t>
      </w:r>
      <w:r w:rsidRPr="0006758F">
        <w:rPr>
          <w:rFonts w:ascii="Arial Narrow" w:hAnsi="Arial Narrow"/>
          <w:sz w:val="28"/>
          <w:szCs w:val="28"/>
        </w:rPr>
        <w:t xml:space="preserve">Es así como el artículo 36 de la citada disposición, estableció dos formas de acceder al régimen de transición, previendo que para quienes al 1º de abril de 1994, entrada en vigencia del sistema general de pensiones, tuvieran 40 </w:t>
      </w:r>
      <w:proofErr w:type="spellStart"/>
      <w:r w:rsidRPr="0006758F">
        <w:rPr>
          <w:rFonts w:ascii="Arial Narrow" w:hAnsi="Arial Narrow"/>
          <w:sz w:val="28"/>
          <w:szCs w:val="28"/>
        </w:rPr>
        <w:t>ó</w:t>
      </w:r>
      <w:proofErr w:type="spellEnd"/>
      <w:r w:rsidRPr="0006758F">
        <w:rPr>
          <w:rFonts w:ascii="Arial Narrow" w:hAnsi="Arial Narrow"/>
          <w:sz w:val="28"/>
          <w:szCs w:val="28"/>
        </w:rPr>
        <w:t xml:space="preserve"> más años de edad en el caso de los hombres o 35 años o más en el caso de las mujeres; o 15 </w:t>
      </w:r>
      <w:proofErr w:type="spellStart"/>
      <w:r w:rsidRPr="0006758F">
        <w:rPr>
          <w:rFonts w:ascii="Arial Narrow" w:hAnsi="Arial Narrow"/>
          <w:sz w:val="28"/>
          <w:szCs w:val="28"/>
        </w:rPr>
        <w:t>ó</w:t>
      </w:r>
      <w:proofErr w:type="spellEnd"/>
      <w:r w:rsidRPr="0006758F">
        <w:rPr>
          <w:rFonts w:ascii="Arial Narrow" w:hAnsi="Arial Narrow"/>
          <w:sz w:val="28"/>
          <w:szCs w:val="28"/>
        </w:rPr>
        <w:t xml:space="preserve"> más años de servicios cotizados, podrían alcanzar la pensión de vejez o de jubilación con los requisitos de edad, tiempo de servicios y monto, del régimen que se les venía aplicando con anterioridad a esa fecha.</w:t>
      </w:r>
    </w:p>
    <w:p w:rsidR="005F084D" w:rsidRPr="00AD63B6" w:rsidRDefault="005F084D" w:rsidP="00AD63B6">
      <w:pPr>
        <w:pStyle w:val="Sansinterligne"/>
      </w:pPr>
    </w:p>
    <w:p w:rsidR="005F084D" w:rsidRPr="0006758F" w:rsidRDefault="005F084D" w:rsidP="005F084D">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el caso del</w:t>
      </w:r>
      <w:r w:rsidRPr="0006758F">
        <w:rPr>
          <w:rFonts w:ascii="Arial Narrow" w:hAnsi="Arial Narrow" w:cs="Arial"/>
          <w:sz w:val="28"/>
          <w:szCs w:val="28"/>
          <w:lang w:val="es-ES"/>
        </w:rPr>
        <w:t xml:space="preserve"> demandante, se tiene que </w:t>
      </w:r>
      <w:r>
        <w:rPr>
          <w:rFonts w:ascii="Arial Narrow" w:hAnsi="Arial Narrow" w:cs="Arial"/>
          <w:sz w:val="28"/>
          <w:szCs w:val="28"/>
          <w:lang w:val="es-ES"/>
        </w:rPr>
        <w:t xml:space="preserve">tal como lo declaró la a-quo, </w:t>
      </w:r>
      <w:r w:rsidRPr="0006758F">
        <w:rPr>
          <w:rFonts w:ascii="Arial Narrow" w:hAnsi="Arial Narrow" w:cs="Arial"/>
          <w:sz w:val="28"/>
          <w:szCs w:val="28"/>
          <w:lang w:val="es-ES"/>
        </w:rPr>
        <w:t>es beneficiari</w:t>
      </w:r>
      <w:r>
        <w:rPr>
          <w:rFonts w:ascii="Arial Narrow" w:hAnsi="Arial Narrow" w:cs="Arial"/>
          <w:sz w:val="28"/>
          <w:szCs w:val="28"/>
          <w:lang w:val="es-ES"/>
        </w:rPr>
        <w:t>o</w:t>
      </w:r>
      <w:r w:rsidRPr="0006758F">
        <w:rPr>
          <w:rFonts w:ascii="Arial Narrow" w:hAnsi="Arial Narrow" w:cs="Arial"/>
          <w:sz w:val="28"/>
          <w:szCs w:val="28"/>
          <w:lang w:val="es-ES"/>
        </w:rPr>
        <w:t xml:space="preserve"> del régimen de transición contenido en el artículo 36 de la Ley 100 de 1993, pues al momento de entrada en vi</w:t>
      </w:r>
      <w:r>
        <w:rPr>
          <w:rFonts w:ascii="Arial Narrow" w:hAnsi="Arial Narrow" w:cs="Arial"/>
          <w:sz w:val="28"/>
          <w:szCs w:val="28"/>
          <w:lang w:val="es-ES"/>
        </w:rPr>
        <w:t>gencia de esta ley contaba con 4</w:t>
      </w:r>
      <w:r w:rsidRPr="0006758F">
        <w:rPr>
          <w:rFonts w:ascii="Arial Narrow" w:hAnsi="Arial Narrow" w:cs="Arial"/>
          <w:sz w:val="28"/>
          <w:szCs w:val="28"/>
          <w:lang w:val="es-ES"/>
        </w:rPr>
        <w:t>9 años de edad, tal como se constata con el registro civil de nacimiento obrante a folio 1</w:t>
      </w:r>
      <w:r>
        <w:rPr>
          <w:rFonts w:ascii="Arial Narrow" w:hAnsi="Arial Narrow" w:cs="Arial"/>
          <w:sz w:val="28"/>
          <w:szCs w:val="28"/>
          <w:lang w:val="es-ES"/>
        </w:rPr>
        <w:t>8</w:t>
      </w:r>
      <w:r w:rsidRPr="0006758F">
        <w:rPr>
          <w:rFonts w:ascii="Arial Narrow" w:hAnsi="Arial Narrow" w:cs="Arial"/>
          <w:sz w:val="28"/>
          <w:szCs w:val="28"/>
          <w:lang w:val="es-ES"/>
        </w:rPr>
        <w:t xml:space="preserve">, que da cuenta que nació el </w:t>
      </w:r>
      <w:r>
        <w:rPr>
          <w:rFonts w:ascii="Arial Narrow" w:hAnsi="Arial Narrow" w:cs="Arial"/>
          <w:sz w:val="28"/>
          <w:szCs w:val="28"/>
          <w:lang w:val="es-ES"/>
        </w:rPr>
        <w:t>13 de agosto de 1944.</w:t>
      </w:r>
    </w:p>
    <w:p w:rsidR="005F084D" w:rsidRPr="00AD63B6" w:rsidRDefault="005F084D" w:rsidP="00AD63B6">
      <w:pPr>
        <w:pStyle w:val="Sansinterligne"/>
      </w:pPr>
    </w:p>
    <w:p w:rsidR="005F084D" w:rsidRPr="0006758F" w:rsidRDefault="005F084D" w:rsidP="005F084D">
      <w:pPr>
        <w:autoSpaceDE w:val="0"/>
        <w:autoSpaceDN w:val="0"/>
        <w:adjustRightInd w:val="0"/>
        <w:spacing w:line="360" w:lineRule="auto"/>
        <w:ind w:firstLine="851"/>
        <w:jc w:val="both"/>
        <w:rPr>
          <w:rFonts w:ascii="Arial Narrow" w:hAnsi="Arial Narrow" w:cs="Arial"/>
          <w:sz w:val="28"/>
          <w:szCs w:val="28"/>
          <w:lang w:val="es-ES"/>
        </w:rPr>
      </w:pPr>
      <w:r w:rsidRPr="0006758F">
        <w:rPr>
          <w:rFonts w:ascii="Arial Narrow" w:hAnsi="Arial Narrow" w:cs="Arial"/>
          <w:sz w:val="28"/>
          <w:szCs w:val="28"/>
          <w:lang w:val="es-ES"/>
        </w:rPr>
        <w:t>Verificada p</w:t>
      </w:r>
      <w:r w:rsidR="006C1800">
        <w:rPr>
          <w:rFonts w:ascii="Arial Narrow" w:hAnsi="Arial Narrow" w:cs="Arial"/>
          <w:sz w:val="28"/>
          <w:szCs w:val="28"/>
          <w:lang w:val="es-ES"/>
        </w:rPr>
        <w:t xml:space="preserve">ues, su calidad de beneficiario </w:t>
      </w:r>
      <w:r w:rsidRPr="0006758F">
        <w:rPr>
          <w:rFonts w:ascii="Arial Narrow" w:hAnsi="Arial Narrow" w:cs="Arial"/>
          <w:sz w:val="28"/>
          <w:szCs w:val="28"/>
          <w:lang w:val="es-ES"/>
        </w:rPr>
        <w:t xml:space="preserve">del régimen de transición, la cual no muta bajo la vigencia del Acto Legislativo 01 de 2005, pues el cumplimiento de la edad se dio antes del 31 de julio de 2010, siendo por tanto innecesario entrar a verificar si se dan los presupuestos contenidos en el parágrafo 4º transitorio de ese acto modificatorio de la Carta Política, paso obligado es determinar la normatividad aplicable a su situación pensional, que no es otra que </w:t>
      </w:r>
      <w:r w:rsidR="006C1800">
        <w:rPr>
          <w:rFonts w:ascii="Arial Narrow" w:hAnsi="Arial Narrow" w:cs="Arial"/>
          <w:sz w:val="28"/>
          <w:szCs w:val="28"/>
          <w:lang w:val="es-ES"/>
        </w:rPr>
        <w:t>la Ley 71 de 1988</w:t>
      </w:r>
      <w:r w:rsidRPr="0006758F">
        <w:rPr>
          <w:rFonts w:ascii="Arial Narrow" w:hAnsi="Arial Narrow" w:cs="Arial"/>
          <w:sz w:val="28"/>
          <w:szCs w:val="28"/>
          <w:lang w:val="es-ES"/>
        </w:rPr>
        <w:t xml:space="preserve">, amén que </w:t>
      </w:r>
      <w:r w:rsidR="00FE4DFD">
        <w:rPr>
          <w:rFonts w:ascii="Arial Narrow" w:hAnsi="Arial Narrow" w:cs="Arial"/>
          <w:sz w:val="28"/>
          <w:szCs w:val="28"/>
          <w:lang w:val="es-ES"/>
        </w:rPr>
        <w:t xml:space="preserve">conforme a </w:t>
      </w:r>
      <w:r w:rsidR="006C1800">
        <w:rPr>
          <w:rFonts w:ascii="Arial Narrow" w:hAnsi="Arial Narrow" w:cs="Arial"/>
          <w:sz w:val="28"/>
          <w:szCs w:val="28"/>
          <w:lang w:val="es-ES"/>
        </w:rPr>
        <w:t xml:space="preserve">las pruebas documentales allegadas al plenario, </w:t>
      </w:r>
      <w:r w:rsidR="00FE4DFD">
        <w:rPr>
          <w:rFonts w:ascii="Arial Narrow" w:hAnsi="Arial Narrow" w:cs="Arial"/>
          <w:sz w:val="28"/>
          <w:szCs w:val="28"/>
          <w:lang w:val="es-ES"/>
        </w:rPr>
        <w:t xml:space="preserve">el afiliado </w:t>
      </w:r>
      <w:r w:rsidR="006C1800">
        <w:rPr>
          <w:rFonts w:ascii="Arial Narrow" w:hAnsi="Arial Narrow" w:cs="Arial"/>
          <w:sz w:val="28"/>
          <w:szCs w:val="28"/>
          <w:lang w:val="es-ES"/>
        </w:rPr>
        <w:t xml:space="preserve">efectuó cotizaciones </w:t>
      </w:r>
      <w:r w:rsidR="00FE4DFD">
        <w:rPr>
          <w:rFonts w:ascii="Arial Narrow" w:hAnsi="Arial Narrow" w:cs="Arial"/>
          <w:sz w:val="28"/>
          <w:szCs w:val="28"/>
          <w:lang w:val="es-ES"/>
        </w:rPr>
        <w:t xml:space="preserve">tanto al </w:t>
      </w:r>
      <w:r w:rsidR="006C1800">
        <w:rPr>
          <w:rFonts w:ascii="Arial Narrow" w:hAnsi="Arial Narrow" w:cs="Arial"/>
          <w:sz w:val="28"/>
          <w:szCs w:val="28"/>
          <w:lang w:val="es-ES"/>
        </w:rPr>
        <w:t>sector público</w:t>
      </w:r>
      <w:r w:rsidR="00FE4DFD">
        <w:rPr>
          <w:rFonts w:ascii="Arial Narrow" w:hAnsi="Arial Narrow" w:cs="Arial"/>
          <w:sz w:val="28"/>
          <w:szCs w:val="28"/>
          <w:lang w:val="es-ES"/>
        </w:rPr>
        <w:t xml:space="preserve"> como al </w:t>
      </w:r>
      <w:r w:rsidR="006C1800">
        <w:rPr>
          <w:rFonts w:ascii="Arial Narrow" w:hAnsi="Arial Narrow" w:cs="Arial"/>
          <w:sz w:val="28"/>
          <w:szCs w:val="28"/>
          <w:lang w:val="es-ES"/>
        </w:rPr>
        <w:t xml:space="preserve">privado. </w:t>
      </w:r>
    </w:p>
    <w:p w:rsidR="005F084D" w:rsidRPr="00AD63B6" w:rsidRDefault="005F084D" w:rsidP="00AD63B6">
      <w:pPr>
        <w:pStyle w:val="Sansinterligne"/>
      </w:pPr>
    </w:p>
    <w:p w:rsidR="007F3D9A" w:rsidRDefault="00FE4DFD" w:rsidP="00A61547">
      <w:pPr>
        <w:pStyle w:val="Textoindependiente33"/>
        <w:ind w:firstLine="708"/>
        <w:rPr>
          <w:rFonts w:ascii="Arial Narrow" w:hAnsi="Arial Narrow"/>
          <w:sz w:val="28"/>
          <w:szCs w:val="28"/>
        </w:rPr>
      </w:pPr>
      <w:r w:rsidRPr="00FE4DFD">
        <w:rPr>
          <w:rFonts w:ascii="Arial Narrow" w:hAnsi="Arial Narrow" w:cs="Tahoma"/>
          <w:bCs/>
          <w:iCs/>
          <w:sz w:val="28"/>
          <w:szCs w:val="28"/>
        </w:rPr>
        <w:lastRenderedPageBreak/>
        <w:t xml:space="preserve">En este punto, </w:t>
      </w:r>
      <w:r>
        <w:rPr>
          <w:rFonts w:ascii="Arial Narrow" w:hAnsi="Arial Narrow" w:cs="Tahoma"/>
          <w:bCs/>
          <w:iCs/>
          <w:sz w:val="28"/>
          <w:szCs w:val="28"/>
        </w:rPr>
        <w:t>vale advertir que s</w:t>
      </w:r>
      <w:r w:rsidRPr="00FE4DFD">
        <w:rPr>
          <w:rFonts w:ascii="Arial Narrow" w:hAnsi="Arial Narrow" w:cs="Tahoma"/>
          <w:bCs/>
          <w:iCs/>
          <w:sz w:val="28"/>
          <w:szCs w:val="28"/>
        </w:rPr>
        <w:t>i bien</w:t>
      </w:r>
      <w:r>
        <w:rPr>
          <w:rFonts w:ascii="Arial Narrow" w:hAnsi="Arial Narrow" w:cs="Tahoma"/>
          <w:bCs/>
          <w:iCs/>
          <w:sz w:val="28"/>
          <w:szCs w:val="28"/>
        </w:rPr>
        <w:t xml:space="preserve"> e</w:t>
      </w:r>
      <w:r w:rsidR="00935F1E">
        <w:rPr>
          <w:rFonts w:ascii="Arial Narrow" w:hAnsi="Arial Narrow" w:cs="Tahoma"/>
          <w:bCs/>
          <w:iCs/>
          <w:sz w:val="28"/>
          <w:szCs w:val="28"/>
        </w:rPr>
        <w:t>n la demanda se solicitó</w:t>
      </w:r>
      <w:r>
        <w:rPr>
          <w:rFonts w:ascii="Arial Narrow" w:hAnsi="Arial Narrow" w:cs="Tahoma"/>
          <w:bCs/>
          <w:iCs/>
          <w:sz w:val="28"/>
          <w:szCs w:val="28"/>
        </w:rPr>
        <w:t xml:space="preserve"> el reconocimiento de la gracia pensional con base en los postulados del Acuerdo 049 de 1990, aprobado por el Decreto 758 del mismo año, </w:t>
      </w:r>
      <w:r w:rsidR="00D16719">
        <w:rPr>
          <w:rFonts w:ascii="Arial Narrow" w:hAnsi="Arial Narrow" w:cs="Tahoma"/>
          <w:bCs/>
          <w:iCs/>
          <w:sz w:val="28"/>
          <w:szCs w:val="28"/>
        </w:rPr>
        <w:t>lo cierto es que</w:t>
      </w:r>
      <w:r w:rsidR="00A61547">
        <w:rPr>
          <w:rFonts w:ascii="Arial Narrow" w:hAnsi="Arial Narrow" w:cs="Tahoma"/>
          <w:bCs/>
          <w:iCs/>
          <w:sz w:val="28"/>
          <w:szCs w:val="28"/>
        </w:rPr>
        <w:t xml:space="preserve"> a la luz de </w:t>
      </w:r>
      <w:r w:rsidR="00A61547" w:rsidRPr="005504EC">
        <w:rPr>
          <w:rFonts w:ascii="Arial Narrow" w:hAnsi="Arial Narrow"/>
          <w:sz w:val="28"/>
          <w:szCs w:val="28"/>
        </w:rPr>
        <w:t>la Constitución y la Ley</w:t>
      </w:r>
      <w:r w:rsidR="00A61547">
        <w:rPr>
          <w:rFonts w:ascii="Arial Narrow" w:hAnsi="Arial Narrow"/>
          <w:sz w:val="28"/>
          <w:szCs w:val="28"/>
        </w:rPr>
        <w:t xml:space="preserve"> (artículos 229 y 230 </w:t>
      </w:r>
      <w:proofErr w:type="spellStart"/>
      <w:r w:rsidR="00A61547">
        <w:rPr>
          <w:rFonts w:ascii="Arial Narrow" w:hAnsi="Arial Narrow"/>
          <w:sz w:val="28"/>
          <w:szCs w:val="28"/>
        </w:rPr>
        <w:t>C.N</w:t>
      </w:r>
      <w:proofErr w:type="spellEnd"/>
      <w:r w:rsidR="00A61547">
        <w:rPr>
          <w:rFonts w:ascii="Arial Narrow" w:hAnsi="Arial Narrow"/>
          <w:sz w:val="28"/>
          <w:szCs w:val="28"/>
        </w:rPr>
        <w:t xml:space="preserve"> y artículo 2º de la Ley 270 de 1996)</w:t>
      </w:r>
      <w:r w:rsidR="00A61547">
        <w:rPr>
          <w:rStyle w:val="Appelnotedebasdep"/>
          <w:rFonts w:ascii="Arial Narrow" w:hAnsi="Arial Narrow"/>
          <w:sz w:val="28"/>
          <w:szCs w:val="28"/>
        </w:rPr>
        <w:footnoteReference w:id="1"/>
      </w:r>
      <w:r w:rsidR="00A61547" w:rsidRPr="005504EC">
        <w:rPr>
          <w:rFonts w:ascii="Arial Narrow" w:hAnsi="Arial Narrow"/>
          <w:sz w:val="28"/>
          <w:szCs w:val="28"/>
        </w:rPr>
        <w:t xml:space="preserve">, los jueces se encuentran </w:t>
      </w:r>
      <w:r w:rsidR="00A61547">
        <w:rPr>
          <w:rFonts w:ascii="Arial Narrow" w:hAnsi="Arial Narrow"/>
          <w:sz w:val="28"/>
          <w:szCs w:val="28"/>
        </w:rPr>
        <w:t xml:space="preserve">revestidos </w:t>
      </w:r>
      <w:r w:rsidR="00A61547" w:rsidRPr="005504EC">
        <w:rPr>
          <w:rFonts w:ascii="Arial Narrow" w:hAnsi="Arial Narrow"/>
          <w:sz w:val="28"/>
          <w:szCs w:val="28"/>
        </w:rPr>
        <w:t>de la facultad de interpretar la demanda y calificar jurídicamente</w:t>
      </w:r>
      <w:r w:rsidR="00A61547">
        <w:rPr>
          <w:rFonts w:ascii="Arial Narrow" w:hAnsi="Arial Narrow"/>
          <w:sz w:val="28"/>
          <w:szCs w:val="28"/>
        </w:rPr>
        <w:t xml:space="preserve"> </w:t>
      </w:r>
      <w:r w:rsidR="00A61547" w:rsidRPr="005504EC">
        <w:rPr>
          <w:rFonts w:ascii="Arial Narrow" w:hAnsi="Arial Narrow"/>
          <w:sz w:val="28"/>
          <w:szCs w:val="28"/>
        </w:rPr>
        <w:t>los hechos debatidos en el proceso</w:t>
      </w:r>
      <w:r w:rsidR="00A61547">
        <w:rPr>
          <w:rFonts w:ascii="Arial Narrow" w:hAnsi="Arial Narrow"/>
          <w:sz w:val="28"/>
          <w:szCs w:val="28"/>
        </w:rPr>
        <w:t xml:space="preserve">, </w:t>
      </w:r>
      <w:r w:rsidR="007F3D9A">
        <w:rPr>
          <w:rFonts w:ascii="Arial Narrow" w:hAnsi="Arial Narrow"/>
          <w:sz w:val="28"/>
          <w:szCs w:val="28"/>
        </w:rPr>
        <w:t xml:space="preserve">de modo que, </w:t>
      </w:r>
      <w:r w:rsidR="007F3D9A" w:rsidRPr="003441CD">
        <w:rPr>
          <w:rFonts w:ascii="Arial Narrow" w:hAnsi="Arial Narrow" w:cs="Arial"/>
          <w:bCs/>
          <w:sz w:val="28"/>
          <w:szCs w:val="28"/>
          <w:lang w:val="es-ES"/>
        </w:rPr>
        <w:t xml:space="preserve">puede determinar los efectos jurídicos de las situaciones y derechos que se demuestren en el curso del proceso, sin que ello afecte el principio de congruencia sobre los hechos de la demanda y su contestación, siempre que no se </w:t>
      </w:r>
      <w:r w:rsidR="007F3D9A">
        <w:rPr>
          <w:rFonts w:ascii="Arial Narrow" w:hAnsi="Arial Narrow" w:cs="Arial"/>
          <w:bCs/>
          <w:sz w:val="28"/>
          <w:szCs w:val="28"/>
          <w:lang w:val="es-ES"/>
        </w:rPr>
        <w:t xml:space="preserve">modifique la causa </w:t>
      </w:r>
      <w:proofErr w:type="spellStart"/>
      <w:r w:rsidR="007F3D9A">
        <w:rPr>
          <w:rFonts w:ascii="Arial Narrow" w:hAnsi="Arial Narrow" w:cs="Arial"/>
          <w:bCs/>
          <w:sz w:val="28"/>
          <w:szCs w:val="28"/>
          <w:lang w:val="es-ES"/>
        </w:rPr>
        <w:t>petendi</w:t>
      </w:r>
      <w:proofErr w:type="spellEnd"/>
      <w:r w:rsidR="007F3D9A">
        <w:rPr>
          <w:rFonts w:ascii="Arial Narrow" w:hAnsi="Arial Narrow" w:cs="Arial"/>
          <w:bCs/>
          <w:sz w:val="28"/>
          <w:szCs w:val="28"/>
          <w:lang w:val="es-ES"/>
        </w:rPr>
        <w:t>.</w:t>
      </w:r>
    </w:p>
    <w:p w:rsidR="00866951" w:rsidRDefault="00866951" w:rsidP="00AD63B6">
      <w:pPr>
        <w:pStyle w:val="Sansinterligne"/>
      </w:pPr>
    </w:p>
    <w:p w:rsidR="007F3D9A" w:rsidRDefault="007F3D9A" w:rsidP="007F3D9A">
      <w:pPr>
        <w:pStyle w:val="Textoindependiente33"/>
        <w:ind w:firstLine="708"/>
        <w:rPr>
          <w:rFonts w:ascii="Arial Narrow" w:hAnsi="Arial Narrow"/>
          <w:color w:val="000000"/>
          <w:sz w:val="28"/>
          <w:szCs w:val="28"/>
          <w:lang w:eastAsia="es-CO"/>
        </w:rPr>
      </w:pPr>
      <w:r>
        <w:rPr>
          <w:rFonts w:ascii="Arial Narrow" w:hAnsi="Arial Narrow"/>
          <w:sz w:val="28"/>
          <w:szCs w:val="28"/>
        </w:rPr>
        <w:t xml:space="preserve">Lo anterior, en aplicación del principio procesal </w:t>
      </w:r>
      <w:proofErr w:type="spellStart"/>
      <w:r w:rsidR="00A61547" w:rsidRPr="005504EC">
        <w:rPr>
          <w:rFonts w:ascii="Arial Narrow" w:hAnsi="Arial Narrow"/>
          <w:sz w:val="28"/>
          <w:szCs w:val="28"/>
        </w:rPr>
        <w:t>iura</w:t>
      </w:r>
      <w:proofErr w:type="spellEnd"/>
      <w:r w:rsidR="00A61547" w:rsidRPr="005504EC">
        <w:rPr>
          <w:rFonts w:ascii="Arial Narrow" w:hAnsi="Arial Narrow"/>
          <w:sz w:val="28"/>
          <w:szCs w:val="28"/>
        </w:rPr>
        <w:t xml:space="preserve"> </w:t>
      </w:r>
      <w:proofErr w:type="spellStart"/>
      <w:r w:rsidR="00A61547" w:rsidRPr="005504EC">
        <w:rPr>
          <w:rFonts w:ascii="Arial Narrow" w:hAnsi="Arial Narrow"/>
          <w:sz w:val="28"/>
          <w:szCs w:val="28"/>
        </w:rPr>
        <w:t>novit</w:t>
      </w:r>
      <w:proofErr w:type="spellEnd"/>
      <w:r w:rsidR="00A61547" w:rsidRPr="005504EC">
        <w:rPr>
          <w:rFonts w:ascii="Arial Narrow" w:hAnsi="Arial Narrow"/>
          <w:sz w:val="28"/>
          <w:szCs w:val="28"/>
        </w:rPr>
        <w:t xml:space="preserve"> curia</w:t>
      </w:r>
      <w:r w:rsidR="00A61547">
        <w:rPr>
          <w:rFonts w:ascii="Arial Narrow" w:hAnsi="Arial Narrow"/>
          <w:sz w:val="28"/>
          <w:szCs w:val="28"/>
        </w:rPr>
        <w:t xml:space="preserve">, </w:t>
      </w:r>
      <w:r w:rsidR="00A61547" w:rsidRPr="003441CD">
        <w:rPr>
          <w:rFonts w:ascii="Arial Narrow" w:hAnsi="Arial Narrow"/>
          <w:color w:val="000000"/>
          <w:sz w:val="28"/>
          <w:szCs w:val="28"/>
          <w:lang w:eastAsia="es-CO"/>
        </w:rPr>
        <w:t>según el cual el juez es servidor</w:t>
      </w:r>
      <w:r w:rsidR="00A61547">
        <w:rPr>
          <w:rFonts w:ascii="Arial Narrow" w:hAnsi="Arial Narrow"/>
          <w:color w:val="000000"/>
          <w:sz w:val="28"/>
          <w:szCs w:val="28"/>
          <w:lang w:eastAsia="es-CO"/>
        </w:rPr>
        <w:t xml:space="preserve"> de la ley y su fiel intérprete. </w:t>
      </w:r>
    </w:p>
    <w:p w:rsidR="007F3D9A" w:rsidRPr="00AD63B6" w:rsidRDefault="007F3D9A" w:rsidP="00AD63B6">
      <w:pPr>
        <w:pStyle w:val="Sansinterligne"/>
      </w:pPr>
    </w:p>
    <w:p w:rsidR="00A61547" w:rsidRPr="007F3D9A" w:rsidRDefault="00A61547" w:rsidP="007F3D9A">
      <w:pPr>
        <w:pStyle w:val="Textoindependiente33"/>
        <w:ind w:firstLine="708"/>
        <w:rPr>
          <w:rFonts w:ascii="Arial Narrow" w:hAnsi="Arial Narrow"/>
          <w:sz w:val="28"/>
          <w:szCs w:val="28"/>
        </w:rPr>
      </w:pPr>
      <w:r>
        <w:rPr>
          <w:rFonts w:ascii="Arial Narrow" w:hAnsi="Arial Narrow"/>
          <w:color w:val="000000"/>
          <w:sz w:val="28"/>
          <w:szCs w:val="28"/>
          <w:lang w:eastAsia="es-CO"/>
        </w:rPr>
        <w:t xml:space="preserve">Ello significa que para la materialización del derecho a la justicia, no es necesario que las partes acierten al invocar la norma en que sustentan sus aspiraciones, pues el </w:t>
      </w:r>
      <w:r w:rsidRPr="003441CD">
        <w:rPr>
          <w:rFonts w:ascii="Arial Narrow" w:hAnsi="Arial Narrow"/>
          <w:color w:val="000000"/>
          <w:sz w:val="28"/>
          <w:szCs w:val="28"/>
          <w:lang w:eastAsia="es-CO"/>
        </w:rPr>
        <w:t>juez está obligado a someterse a los hechos probados y decidir de acuerdo</w:t>
      </w:r>
      <w:r>
        <w:rPr>
          <w:rFonts w:ascii="Arial Narrow" w:hAnsi="Arial Narrow"/>
          <w:color w:val="000000"/>
          <w:sz w:val="28"/>
          <w:szCs w:val="28"/>
          <w:lang w:eastAsia="es-CO"/>
        </w:rPr>
        <w:t xml:space="preserve"> con </w:t>
      </w:r>
      <w:r w:rsidRPr="003441CD">
        <w:rPr>
          <w:rFonts w:ascii="Arial Narrow" w:hAnsi="Arial Narrow"/>
          <w:color w:val="000000"/>
          <w:sz w:val="28"/>
          <w:szCs w:val="28"/>
          <w:lang w:eastAsia="es-CO"/>
        </w:rPr>
        <w:t>las normas legales</w:t>
      </w:r>
      <w:r>
        <w:rPr>
          <w:rFonts w:ascii="Arial Narrow" w:hAnsi="Arial Narrow"/>
          <w:color w:val="000000"/>
          <w:sz w:val="28"/>
          <w:szCs w:val="28"/>
          <w:lang w:eastAsia="es-CO"/>
        </w:rPr>
        <w:t xml:space="preserve"> adecuadas al caso, aun cuando los litigantes hayan traído u</w:t>
      </w:r>
      <w:r w:rsidRPr="003441CD">
        <w:rPr>
          <w:rFonts w:ascii="Arial Narrow" w:hAnsi="Arial Narrow"/>
          <w:color w:val="000000"/>
          <w:sz w:val="28"/>
          <w:szCs w:val="28"/>
          <w:lang w:eastAsia="es-CO"/>
        </w:rPr>
        <w:t xml:space="preserve">na norma distinta para fundar el derecho que reclaman. </w:t>
      </w:r>
    </w:p>
    <w:p w:rsidR="00A61547" w:rsidRPr="00D70FC7" w:rsidRDefault="00A61547" w:rsidP="00D70FC7">
      <w:pPr>
        <w:pStyle w:val="Sansinterligne"/>
      </w:pPr>
    </w:p>
    <w:p w:rsidR="00EB52F1" w:rsidRPr="00B57663" w:rsidRDefault="005E0653" w:rsidP="00B57663">
      <w:pPr>
        <w:pStyle w:val="Textoindependiente33"/>
        <w:ind w:firstLine="708"/>
        <w:rPr>
          <w:rFonts w:ascii="Arial Narrow" w:hAnsi="Arial Narrow" w:cs="Arial"/>
          <w:sz w:val="28"/>
          <w:szCs w:val="28"/>
        </w:rPr>
      </w:pPr>
      <w:r w:rsidRPr="00B57663">
        <w:rPr>
          <w:rFonts w:ascii="Arial Narrow" w:hAnsi="Arial Narrow"/>
          <w:sz w:val="28"/>
          <w:szCs w:val="28"/>
        </w:rPr>
        <w:t xml:space="preserve">Aclarado lo anterior, </w:t>
      </w:r>
      <w:r w:rsidR="00EB52F1" w:rsidRPr="00B57663">
        <w:rPr>
          <w:rFonts w:ascii="Arial Narrow" w:hAnsi="Arial Narrow"/>
          <w:sz w:val="28"/>
          <w:szCs w:val="28"/>
        </w:rPr>
        <w:t xml:space="preserve">se tiene que la Ley 71 de 1988, </w:t>
      </w:r>
      <w:r w:rsidR="00EB52F1" w:rsidRPr="00B57663">
        <w:rPr>
          <w:rFonts w:ascii="Arial Narrow" w:hAnsi="Arial Narrow" w:cs="Arial"/>
          <w:sz w:val="28"/>
          <w:szCs w:val="28"/>
        </w:rPr>
        <w:t>reglamentada por el Decreto 2709 de 19</w:t>
      </w:r>
      <w:r w:rsidR="00B57663" w:rsidRPr="00B57663">
        <w:rPr>
          <w:rFonts w:ascii="Arial Narrow" w:hAnsi="Arial Narrow" w:cs="Arial"/>
          <w:sz w:val="28"/>
          <w:szCs w:val="28"/>
        </w:rPr>
        <w:t>94, que en su artículo 1º, reza: “</w:t>
      </w:r>
      <w:r w:rsidR="00EB52F1" w:rsidRPr="00B57663">
        <w:rPr>
          <w:rFonts w:ascii="Arial Narrow" w:hAnsi="Arial Narrow" w:cs="Arial"/>
          <w:i/>
          <w:color w:val="000000"/>
          <w:sz w:val="28"/>
          <w:szCs w:val="28"/>
          <w:lang w:val="es-ES"/>
        </w:rPr>
        <w:t>Pensión de jubilación por aportes.</w:t>
      </w:r>
      <w:r w:rsidR="00B57663" w:rsidRPr="00B57663">
        <w:rPr>
          <w:rFonts w:ascii="Arial Narrow" w:hAnsi="Arial Narrow" w:cs="Arial"/>
          <w:i/>
          <w:color w:val="000000"/>
          <w:sz w:val="28"/>
          <w:szCs w:val="28"/>
          <w:lang w:val="es-ES"/>
        </w:rPr>
        <w:t xml:space="preserve"> </w:t>
      </w:r>
      <w:r w:rsidR="00EB52F1" w:rsidRPr="00B57663">
        <w:rPr>
          <w:rFonts w:ascii="Arial Narrow" w:hAnsi="Arial Narrow" w:cs="Arial"/>
          <w:i/>
          <w:color w:val="000000"/>
          <w:sz w:val="28"/>
          <w:szCs w:val="28"/>
          <w:lang w:val="es-ES"/>
        </w:rPr>
        <w:t xml:space="preserve">Tendrán derecho a la pensión de jubilación por aportes quienes al cumplir 60 años o más de </w:t>
      </w:r>
      <w:r w:rsidR="00B57663" w:rsidRPr="00B57663">
        <w:rPr>
          <w:rFonts w:ascii="Arial Narrow" w:hAnsi="Arial Narrow" w:cs="Arial"/>
          <w:i/>
          <w:color w:val="000000"/>
          <w:sz w:val="28"/>
          <w:szCs w:val="28"/>
          <w:lang w:val="es-ES"/>
        </w:rPr>
        <w:t>e</w:t>
      </w:r>
      <w:r w:rsidR="00EB52F1" w:rsidRPr="00B57663">
        <w:rPr>
          <w:rFonts w:ascii="Arial Narrow" w:hAnsi="Arial Narrow" w:cs="Arial"/>
          <w:i/>
          <w:color w:val="000000"/>
          <w:sz w:val="28"/>
          <w:szCs w:val="28"/>
          <w:lang w:val="es-ES"/>
        </w:rPr>
        <w:t xml:space="preserve">dad si es varón, o 55 años o más si se es mujer, acrediten en cualquier tiempo, 20 años o más de cotizaciones o aportes continuos o discontinuos en el Instituto de Seguros Sociales y  </w:t>
      </w:r>
      <w:r w:rsidR="00EB52F1" w:rsidRPr="00B57663">
        <w:rPr>
          <w:rFonts w:ascii="Arial Narrow" w:hAnsi="Arial Narrow" w:cs="Arial"/>
          <w:i/>
          <w:color w:val="000000"/>
          <w:sz w:val="28"/>
          <w:szCs w:val="28"/>
          <w:lang w:val="es-ES"/>
        </w:rPr>
        <w:tab/>
        <w:t>en una o varias de las entidades de previsión social del sector público”.</w:t>
      </w:r>
    </w:p>
    <w:p w:rsidR="00E54BED" w:rsidRDefault="00E54BED" w:rsidP="00E54BED">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sidRPr="00405335">
        <w:rPr>
          <w:rFonts w:ascii="Arial Narrow" w:hAnsi="Arial Narrow" w:cs="Arial"/>
          <w:color w:val="000000"/>
          <w:sz w:val="28"/>
          <w:szCs w:val="24"/>
          <w:lang w:val="es-ES"/>
        </w:rPr>
        <w:t>Se trat</w:t>
      </w:r>
      <w:r>
        <w:rPr>
          <w:rFonts w:ascii="Arial Narrow" w:hAnsi="Arial Narrow" w:cs="Arial"/>
          <w:color w:val="000000"/>
          <w:sz w:val="28"/>
          <w:szCs w:val="24"/>
          <w:lang w:val="es-ES"/>
        </w:rPr>
        <w:t>ó</w:t>
      </w:r>
      <w:r w:rsidR="00D70FC7">
        <w:rPr>
          <w:rFonts w:ascii="Arial Narrow" w:hAnsi="Arial Narrow" w:cs="Arial"/>
          <w:color w:val="000000"/>
          <w:sz w:val="28"/>
          <w:szCs w:val="24"/>
          <w:lang w:val="es-ES"/>
        </w:rPr>
        <w:t xml:space="preserve"> entonces</w:t>
      </w:r>
      <w:r>
        <w:rPr>
          <w:rFonts w:ascii="Arial Narrow" w:hAnsi="Arial Narrow" w:cs="Arial"/>
          <w:color w:val="000000"/>
          <w:sz w:val="28"/>
          <w:szCs w:val="24"/>
          <w:lang w:val="es-ES"/>
        </w:rPr>
        <w:t xml:space="preserve"> de la primera norma que autorizó, para efectos pensionales, la acumulación de tiempos tanto del sector público como del sector privado, exigiendo un total de 20 años entre ambos, lapso que matemáticamente equivale a 1.028,57 semanas, por lo que en principio, este sería el total de semanas que, para acceder a la pensión de jubilación por aportes, debería alcanzar el afiliado. Sin embargo, la </w:t>
      </w:r>
      <w:r>
        <w:rPr>
          <w:rFonts w:ascii="Arial Narrow" w:hAnsi="Arial Narrow" w:cs="Arial"/>
          <w:color w:val="000000"/>
          <w:sz w:val="28"/>
          <w:szCs w:val="24"/>
          <w:lang w:val="es-ES"/>
        </w:rPr>
        <w:lastRenderedPageBreak/>
        <w:t xml:space="preserve">mayoría de esta Sala </w:t>
      </w:r>
      <w:r w:rsidR="00D70FC7">
        <w:rPr>
          <w:rFonts w:ascii="Arial Narrow" w:hAnsi="Arial Narrow" w:cs="Arial"/>
          <w:color w:val="000000"/>
          <w:sz w:val="28"/>
          <w:szCs w:val="24"/>
          <w:lang w:val="es-ES"/>
        </w:rPr>
        <w:t xml:space="preserve">de Decisión No. 3, </w:t>
      </w:r>
      <w:r>
        <w:rPr>
          <w:rFonts w:ascii="Arial Narrow" w:hAnsi="Arial Narrow" w:cs="Arial"/>
          <w:color w:val="000000"/>
          <w:sz w:val="28"/>
          <w:szCs w:val="24"/>
          <w:lang w:val="es-ES"/>
        </w:rPr>
        <w:t>ha considerado que, por razones de equidad, dicho lapso debe equipararse a las 1.000 semanas que exigen los regímenes pensionales, tales como el Acuerdo 049 de 1990 y la versión original de la Ley 100 de 1993. Ha dicho esta Colegiatura:</w:t>
      </w:r>
    </w:p>
    <w:p w:rsidR="00D70FC7" w:rsidRDefault="00D70FC7" w:rsidP="009936EF">
      <w:pPr>
        <w:tabs>
          <w:tab w:val="left" w:pos="748"/>
        </w:tabs>
        <w:ind w:firstLine="851"/>
        <w:jc w:val="both"/>
        <w:rPr>
          <w:rFonts w:ascii="Arial Narrow" w:hAnsi="Arial Narrow" w:cs="Tahoma"/>
          <w:i/>
          <w:sz w:val="28"/>
          <w:szCs w:val="28"/>
          <w:lang w:val="es-ES"/>
        </w:rPr>
      </w:pPr>
      <w:r>
        <w:rPr>
          <w:rFonts w:ascii="Arial Narrow" w:hAnsi="Arial Narrow" w:cs="Tahoma"/>
          <w:i/>
          <w:sz w:val="28"/>
          <w:szCs w:val="28"/>
          <w:lang w:val="es-ES"/>
        </w:rPr>
        <w:t>“</w:t>
      </w:r>
      <w:r w:rsidRPr="00184D1C">
        <w:rPr>
          <w:rFonts w:ascii="Arial Narrow" w:hAnsi="Arial Narrow" w:cs="Tahoma"/>
          <w:i/>
          <w:sz w:val="28"/>
          <w:szCs w:val="28"/>
          <w:lang w:val="es-ES"/>
        </w:rPr>
        <w:t xml:space="preserve">Frente a los pedidos del demandante, debe advertirse que efectivamente, desde la sentencia del 10 de septiembre de 2013, proferida dentro del proceso radicado bajo el número abreviado 2012-00400-01 y ante la nueva composición de esta Colegiatura, se retomó el precedente expuesto en la providencia del 27 de mayo de 2011, según el cual, debía entenderse que el requisito de los 20 años de aportes para acceder a la pensión consagrada en la Ley 71 de 1988, por razones de equidad, equivalen a 1.000 semanas </w:t>
      </w:r>
      <w:r w:rsidRPr="00184D1C">
        <w:rPr>
          <w:rFonts w:ascii="Arial Narrow" w:hAnsi="Arial Narrow" w:cs="Tahoma"/>
          <w:i/>
          <w:sz w:val="28"/>
          <w:szCs w:val="28"/>
        </w:rPr>
        <w:t xml:space="preserve">semanas de aportes acumulados en una o varias de las entidades de previsión social y en la Administradora Colombiana de Pensiones </w:t>
      </w:r>
      <w:proofErr w:type="spellStart"/>
      <w:r w:rsidRPr="00184D1C">
        <w:rPr>
          <w:rFonts w:ascii="Arial Narrow" w:hAnsi="Arial Narrow" w:cs="Tahoma"/>
          <w:i/>
          <w:sz w:val="28"/>
          <w:szCs w:val="28"/>
        </w:rPr>
        <w:t>Colpensiones</w:t>
      </w:r>
      <w:proofErr w:type="spellEnd"/>
      <w:r w:rsidRPr="00184D1C">
        <w:rPr>
          <w:rFonts w:ascii="Arial Narrow" w:hAnsi="Arial Narrow" w:cs="Tahoma"/>
          <w:i/>
          <w:sz w:val="28"/>
          <w:szCs w:val="28"/>
        </w:rPr>
        <w:t>, q</w:t>
      </w:r>
      <w:proofErr w:type="spellStart"/>
      <w:r w:rsidRPr="00184D1C">
        <w:rPr>
          <w:rFonts w:ascii="Arial Narrow" w:hAnsi="Arial Narrow" w:cs="Tahoma"/>
          <w:i/>
          <w:sz w:val="28"/>
          <w:szCs w:val="28"/>
          <w:lang w:val="es-ES"/>
        </w:rPr>
        <w:t>ue</w:t>
      </w:r>
      <w:proofErr w:type="spellEnd"/>
      <w:r w:rsidRPr="00184D1C">
        <w:rPr>
          <w:rFonts w:ascii="Arial Narrow" w:hAnsi="Arial Narrow" w:cs="Tahoma"/>
          <w:i/>
          <w:sz w:val="28"/>
          <w:szCs w:val="28"/>
          <w:lang w:val="es-ES"/>
        </w:rPr>
        <w:t xml:space="preserve"> es el mismo número de cotizaciones exigidos en el Acuerdo 049 de 1990 y en la Ley 100 de 1993, original y, no las 1.028,57 que se contabilizan matemáticamente.</w:t>
      </w:r>
    </w:p>
    <w:p w:rsidR="00AD63B6" w:rsidRDefault="00AD63B6" w:rsidP="00AD63B6">
      <w:pPr>
        <w:tabs>
          <w:tab w:val="left" w:pos="748"/>
        </w:tabs>
        <w:jc w:val="both"/>
        <w:rPr>
          <w:rFonts w:ascii="Arial Narrow" w:hAnsi="Arial Narrow" w:cs="Tahoma"/>
          <w:i/>
          <w:sz w:val="28"/>
          <w:szCs w:val="28"/>
          <w:lang w:val="es-ES"/>
        </w:rPr>
      </w:pPr>
    </w:p>
    <w:p w:rsidR="00D70FC7" w:rsidRDefault="00AD63B6" w:rsidP="00AD63B6">
      <w:pPr>
        <w:tabs>
          <w:tab w:val="left" w:pos="748"/>
        </w:tabs>
        <w:jc w:val="both"/>
        <w:rPr>
          <w:rFonts w:ascii="Arial Narrow" w:hAnsi="Arial Narrow" w:cs="Tahoma"/>
          <w:i/>
          <w:sz w:val="28"/>
          <w:szCs w:val="28"/>
          <w:lang w:val="es-ES"/>
        </w:rPr>
      </w:pPr>
      <w:r>
        <w:rPr>
          <w:rFonts w:ascii="Arial Narrow" w:hAnsi="Arial Narrow" w:cs="Tahoma"/>
          <w:i/>
          <w:sz w:val="28"/>
          <w:szCs w:val="28"/>
          <w:lang w:val="es-ES"/>
        </w:rPr>
        <w:tab/>
      </w:r>
      <w:r w:rsidR="00D70FC7" w:rsidRPr="00184D1C">
        <w:rPr>
          <w:rFonts w:ascii="Arial Narrow" w:hAnsi="Arial Narrow" w:cs="Tahoma"/>
          <w:i/>
          <w:sz w:val="28"/>
          <w:szCs w:val="28"/>
          <w:lang w:val="es-ES"/>
        </w:rPr>
        <w:t>Además, dicha es la tendencia en la seguridad social de unificar los ciclos laborales o cotizados, sin que necesariamente coincidan con el total de días del calendario. Es así que las normas asumen que 1.000 semanas, equivalen a 20 años, 500, a 10 años, 750 a 15 años, etc., por lo que resultaría discriminatorio, que para los beneficiarios de la Ley 71 de 1988, no se tuviera en cuenta esta misma pauta, para contabilizar sus años de servicios, en equivalencia a aportes</w:t>
      </w:r>
      <w:r w:rsidR="00D70FC7">
        <w:rPr>
          <w:rFonts w:ascii="Arial Narrow" w:hAnsi="Arial Narrow" w:cs="Tahoma"/>
          <w:i/>
          <w:sz w:val="28"/>
          <w:szCs w:val="28"/>
          <w:lang w:val="es-ES"/>
        </w:rPr>
        <w:t>” (Sentencia del 09 de abril de 2015. Rad. 2013-00356-01)</w:t>
      </w:r>
      <w:r w:rsidR="00D70FC7" w:rsidRPr="00184D1C">
        <w:rPr>
          <w:rFonts w:ascii="Arial Narrow" w:hAnsi="Arial Narrow" w:cs="Tahoma"/>
          <w:i/>
          <w:sz w:val="28"/>
          <w:szCs w:val="28"/>
          <w:lang w:val="es-ES"/>
        </w:rPr>
        <w:t>.</w:t>
      </w:r>
    </w:p>
    <w:p w:rsidR="005717BE" w:rsidRPr="00383A99" w:rsidRDefault="005717BE" w:rsidP="00383A99">
      <w:pPr>
        <w:pStyle w:val="Sansinterligne"/>
      </w:pPr>
    </w:p>
    <w:p w:rsidR="00D70FC7" w:rsidRPr="00E661AA" w:rsidRDefault="00D70FC7" w:rsidP="00D70FC7">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Pr>
          <w:rFonts w:ascii="Arial Narrow" w:hAnsi="Arial Narrow" w:cs="Arial"/>
          <w:color w:val="000000"/>
          <w:sz w:val="28"/>
          <w:szCs w:val="24"/>
          <w:lang w:val="es-ES"/>
        </w:rPr>
        <w:t xml:space="preserve">Es así como, al tenor de esta interpretación, esta Sala </w:t>
      </w:r>
      <w:r w:rsidR="009936EF">
        <w:rPr>
          <w:rFonts w:ascii="Arial Narrow" w:hAnsi="Arial Narrow" w:cs="Arial"/>
          <w:color w:val="000000"/>
          <w:sz w:val="28"/>
          <w:szCs w:val="24"/>
          <w:lang w:val="es-ES"/>
        </w:rPr>
        <w:t xml:space="preserve">de Decisión </w:t>
      </w:r>
      <w:r>
        <w:rPr>
          <w:rFonts w:ascii="Arial Narrow" w:hAnsi="Arial Narrow" w:cs="Arial"/>
          <w:color w:val="000000"/>
          <w:sz w:val="28"/>
          <w:szCs w:val="24"/>
          <w:lang w:val="es-ES"/>
        </w:rPr>
        <w:t xml:space="preserve">ha entendido que la exigencia de 20 años, contenida en la Ley 71 de 1988, equivale a 1.000 semanas, como normalmente se ha exigido en los sistemas de pensiones. </w:t>
      </w:r>
    </w:p>
    <w:p w:rsidR="005B330A" w:rsidRDefault="005717BE" w:rsidP="005717BE">
      <w:pPr>
        <w:autoSpaceDE w:val="0"/>
        <w:autoSpaceDN w:val="0"/>
        <w:adjustRightInd w:val="0"/>
        <w:spacing w:line="360" w:lineRule="auto"/>
        <w:ind w:firstLine="708"/>
        <w:jc w:val="both"/>
        <w:rPr>
          <w:rFonts w:ascii="Arial Narrow" w:hAnsi="Arial Narrow" w:cs="Arial"/>
          <w:sz w:val="28"/>
          <w:szCs w:val="28"/>
          <w:lang w:val="es-ES"/>
        </w:rPr>
      </w:pPr>
      <w:r w:rsidRPr="005717BE">
        <w:rPr>
          <w:rFonts w:ascii="Arial Narrow" w:hAnsi="Arial Narrow" w:cs="Arial"/>
          <w:sz w:val="28"/>
          <w:szCs w:val="28"/>
          <w:lang w:val="es-ES"/>
        </w:rPr>
        <w:t xml:space="preserve">Analizando </w:t>
      </w:r>
      <w:r w:rsidR="00270C61">
        <w:rPr>
          <w:rFonts w:ascii="Arial Narrow" w:hAnsi="Arial Narrow" w:cs="Arial"/>
          <w:sz w:val="28"/>
          <w:szCs w:val="28"/>
          <w:lang w:val="es-ES"/>
        </w:rPr>
        <w:t>las</w:t>
      </w:r>
      <w:r w:rsidRPr="005717BE">
        <w:rPr>
          <w:rFonts w:ascii="Arial Narrow" w:hAnsi="Arial Narrow" w:cs="Arial"/>
          <w:sz w:val="28"/>
          <w:szCs w:val="28"/>
          <w:lang w:val="es-ES"/>
        </w:rPr>
        <w:t xml:space="preserve"> exigencias </w:t>
      </w:r>
      <w:r>
        <w:rPr>
          <w:rFonts w:ascii="Arial Narrow" w:hAnsi="Arial Narrow" w:cs="Arial"/>
          <w:sz w:val="28"/>
          <w:szCs w:val="28"/>
          <w:lang w:val="es-ES"/>
        </w:rPr>
        <w:t xml:space="preserve">de la norma </w:t>
      </w:r>
      <w:r w:rsidRPr="005717BE">
        <w:rPr>
          <w:rFonts w:ascii="Arial Narrow" w:hAnsi="Arial Narrow" w:cs="Arial"/>
          <w:sz w:val="28"/>
          <w:szCs w:val="28"/>
          <w:lang w:val="es-ES"/>
        </w:rPr>
        <w:t xml:space="preserve">en el caso puntual, se tiene que frente a la edad no hay duda de su cumplimiento, pues el señor </w:t>
      </w:r>
      <w:r>
        <w:rPr>
          <w:rFonts w:ascii="Arial Narrow" w:hAnsi="Arial Narrow" w:cs="Arial"/>
          <w:sz w:val="28"/>
          <w:szCs w:val="28"/>
          <w:lang w:val="es-ES"/>
        </w:rPr>
        <w:t xml:space="preserve">Octavio Osorio López </w:t>
      </w:r>
      <w:r w:rsidRPr="005717BE">
        <w:rPr>
          <w:rFonts w:ascii="Arial Narrow" w:hAnsi="Arial Narrow" w:cs="Arial"/>
          <w:sz w:val="28"/>
          <w:szCs w:val="28"/>
          <w:lang w:val="es-ES"/>
        </w:rPr>
        <w:t xml:space="preserve">alcanzó los 60 años </w:t>
      </w:r>
      <w:r>
        <w:rPr>
          <w:rFonts w:ascii="Arial Narrow" w:hAnsi="Arial Narrow" w:cs="Arial"/>
          <w:sz w:val="28"/>
          <w:szCs w:val="28"/>
          <w:lang w:val="es-ES"/>
        </w:rPr>
        <w:t>el 13 de agosto de 2004</w:t>
      </w:r>
      <w:r w:rsidRPr="005717BE">
        <w:rPr>
          <w:rFonts w:ascii="Arial Narrow" w:hAnsi="Arial Narrow" w:cs="Arial"/>
          <w:sz w:val="28"/>
          <w:szCs w:val="28"/>
          <w:lang w:val="es-ES"/>
        </w:rPr>
        <w:t>. Frente a las cotizaciones, estudiando la historia laboral aportada al infolio –</w:t>
      </w:r>
      <w:proofErr w:type="spellStart"/>
      <w:r w:rsidRPr="005717BE">
        <w:rPr>
          <w:rFonts w:ascii="Arial Narrow" w:hAnsi="Arial Narrow" w:cs="Arial"/>
          <w:sz w:val="28"/>
          <w:szCs w:val="28"/>
          <w:lang w:val="es-ES"/>
        </w:rPr>
        <w:t>fl</w:t>
      </w:r>
      <w:proofErr w:type="spellEnd"/>
      <w:r w:rsidRPr="005717BE">
        <w:rPr>
          <w:rFonts w:ascii="Arial Narrow" w:hAnsi="Arial Narrow" w:cs="Arial"/>
          <w:sz w:val="28"/>
          <w:szCs w:val="28"/>
          <w:lang w:val="es-ES"/>
        </w:rPr>
        <w:t xml:space="preserve">. </w:t>
      </w:r>
      <w:r>
        <w:rPr>
          <w:rFonts w:ascii="Arial Narrow" w:hAnsi="Arial Narrow" w:cs="Arial"/>
          <w:sz w:val="28"/>
          <w:szCs w:val="28"/>
          <w:lang w:val="es-ES"/>
        </w:rPr>
        <w:t xml:space="preserve">78 </w:t>
      </w:r>
      <w:proofErr w:type="spellStart"/>
      <w:r w:rsidRPr="005717BE">
        <w:rPr>
          <w:rFonts w:ascii="Arial Narrow" w:hAnsi="Arial Narrow" w:cs="Arial"/>
          <w:sz w:val="28"/>
          <w:szCs w:val="28"/>
          <w:lang w:val="es-ES"/>
        </w:rPr>
        <w:t>cdno</w:t>
      </w:r>
      <w:proofErr w:type="spellEnd"/>
      <w:r w:rsidRPr="005717BE">
        <w:rPr>
          <w:rFonts w:ascii="Arial Narrow" w:hAnsi="Arial Narrow" w:cs="Arial"/>
          <w:sz w:val="28"/>
          <w:szCs w:val="28"/>
          <w:lang w:val="es-ES"/>
        </w:rPr>
        <w:t xml:space="preserve">. </w:t>
      </w:r>
      <w:r w:rsidR="005B330A" w:rsidRPr="005717BE">
        <w:rPr>
          <w:rFonts w:ascii="Arial Narrow" w:hAnsi="Arial Narrow" w:cs="Arial"/>
          <w:sz w:val="28"/>
          <w:szCs w:val="28"/>
          <w:lang w:val="es-ES"/>
        </w:rPr>
        <w:t>Principal</w:t>
      </w:r>
      <w:r w:rsidRPr="005717BE">
        <w:rPr>
          <w:rFonts w:ascii="Arial Narrow" w:hAnsi="Arial Narrow" w:cs="Arial"/>
          <w:sz w:val="28"/>
          <w:szCs w:val="28"/>
          <w:lang w:val="es-ES"/>
        </w:rPr>
        <w:t xml:space="preserve"> -, </w:t>
      </w:r>
      <w:r w:rsidR="00270C61">
        <w:rPr>
          <w:rFonts w:ascii="Arial Narrow" w:hAnsi="Arial Narrow" w:cs="Arial"/>
          <w:sz w:val="28"/>
          <w:szCs w:val="28"/>
          <w:lang w:val="es-ES"/>
        </w:rPr>
        <w:t xml:space="preserve">se tiene que </w:t>
      </w:r>
      <w:r w:rsidRPr="005717BE">
        <w:rPr>
          <w:rFonts w:ascii="Arial Narrow" w:hAnsi="Arial Narrow" w:cs="Arial"/>
          <w:sz w:val="28"/>
          <w:szCs w:val="28"/>
          <w:lang w:val="es-ES"/>
        </w:rPr>
        <w:t xml:space="preserve">el actor cuenta con </w:t>
      </w:r>
      <w:r>
        <w:rPr>
          <w:rFonts w:ascii="Arial Narrow" w:hAnsi="Arial Narrow" w:cs="Arial"/>
          <w:sz w:val="28"/>
          <w:szCs w:val="28"/>
          <w:lang w:val="es-ES"/>
        </w:rPr>
        <w:t xml:space="preserve">545.43 semanas </w:t>
      </w:r>
      <w:r w:rsidR="005B330A">
        <w:rPr>
          <w:rFonts w:ascii="Arial Narrow" w:hAnsi="Arial Narrow" w:cs="Arial"/>
          <w:sz w:val="28"/>
          <w:szCs w:val="28"/>
          <w:lang w:val="es-ES"/>
        </w:rPr>
        <w:t xml:space="preserve">efectivamente </w:t>
      </w:r>
      <w:r>
        <w:rPr>
          <w:rFonts w:ascii="Arial Narrow" w:hAnsi="Arial Narrow" w:cs="Arial"/>
          <w:sz w:val="28"/>
          <w:szCs w:val="28"/>
          <w:lang w:val="es-ES"/>
        </w:rPr>
        <w:t>cotizadas al régimen de prima media</w:t>
      </w:r>
      <w:r w:rsidR="005B330A">
        <w:rPr>
          <w:rFonts w:ascii="Arial Narrow" w:hAnsi="Arial Narrow" w:cs="Arial"/>
          <w:sz w:val="28"/>
          <w:szCs w:val="28"/>
          <w:lang w:val="es-ES"/>
        </w:rPr>
        <w:t xml:space="preserve">. </w:t>
      </w:r>
      <w:r w:rsidR="00E02092">
        <w:rPr>
          <w:rFonts w:ascii="Arial Narrow" w:hAnsi="Arial Narrow" w:cs="Arial"/>
          <w:sz w:val="28"/>
          <w:szCs w:val="28"/>
          <w:lang w:val="es-ES"/>
        </w:rPr>
        <w:t>Sin embargo,</w:t>
      </w:r>
      <w:r w:rsidR="00970D60">
        <w:rPr>
          <w:rFonts w:ascii="Arial Narrow" w:hAnsi="Arial Narrow" w:cs="Arial"/>
          <w:sz w:val="28"/>
          <w:szCs w:val="28"/>
          <w:lang w:val="es-ES"/>
        </w:rPr>
        <w:t xml:space="preserve"> según el detalle de pagos, se informa por parte de la entidad demandada que los ciclos desde </w:t>
      </w:r>
      <w:r w:rsidR="00E02092">
        <w:rPr>
          <w:rFonts w:ascii="Arial Narrow" w:hAnsi="Arial Narrow" w:cs="Arial"/>
          <w:sz w:val="28"/>
          <w:szCs w:val="28"/>
          <w:lang w:val="es-ES"/>
        </w:rPr>
        <w:t xml:space="preserve">septiembre de 1995 </w:t>
      </w:r>
      <w:r w:rsidR="00970D60">
        <w:rPr>
          <w:rFonts w:ascii="Arial Narrow" w:hAnsi="Arial Narrow" w:cs="Arial"/>
          <w:sz w:val="28"/>
          <w:szCs w:val="28"/>
          <w:lang w:val="es-ES"/>
        </w:rPr>
        <w:t xml:space="preserve">hasta septiembre de 1999 a cargo del empleador </w:t>
      </w:r>
      <w:r w:rsidR="00692CC3">
        <w:rPr>
          <w:rFonts w:ascii="Arial Narrow" w:hAnsi="Arial Narrow" w:cs="Arial"/>
          <w:sz w:val="28"/>
          <w:szCs w:val="28"/>
          <w:lang w:val="es-ES"/>
        </w:rPr>
        <w:t>“Parqueadero San Mateo”, presenta deuda por no pago”, tal como lo alega el demandante en</w:t>
      </w:r>
      <w:r w:rsidR="007971E5">
        <w:rPr>
          <w:rFonts w:ascii="Arial Narrow" w:hAnsi="Arial Narrow" w:cs="Arial"/>
          <w:sz w:val="28"/>
          <w:szCs w:val="28"/>
          <w:lang w:val="es-ES"/>
        </w:rPr>
        <w:t xml:space="preserve"> el recurso de </w:t>
      </w:r>
      <w:r w:rsidR="00692CC3">
        <w:rPr>
          <w:rFonts w:ascii="Arial Narrow" w:hAnsi="Arial Narrow" w:cs="Arial"/>
          <w:sz w:val="28"/>
          <w:szCs w:val="28"/>
          <w:lang w:val="es-ES"/>
        </w:rPr>
        <w:t xml:space="preserve">alzada. </w:t>
      </w:r>
    </w:p>
    <w:p w:rsidR="006666DC" w:rsidRDefault="006666DC" w:rsidP="006666DC">
      <w:pPr>
        <w:pStyle w:val="Sansinterligne"/>
        <w:rPr>
          <w:lang w:val="es-ES"/>
        </w:rPr>
      </w:pPr>
    </w:p>
    <w:p w:rsidR="006666DC" w:rsidRPr="006666DC" w:rsidRDefault="006666DC" w:rsidP="006666DC">
      <w:pPr>
        <w:autoSpaceDE w:val="0"/>
        <w:autoSpaceDN w:val="0"/>
        <w:adjustRightInd w:val="0"/>
        <w:spacing w:line="360" w:lineRule="auto"/>
        <w:ind w:firstLine="851"/>
        <w:jc w:val="both"/>
        <w:rPr>
          <w:rFonts w:ascii="Arial Narrow" w:hAnsi="Arial Narrow" w:cs="Arial"/>
          <w:sz w:val="28"/>
          <w:szCs w:val="28"/>
          <w:lang w:val="es-ES"/>
        </w:rPr>
      </w:pPr>
      <w:r w:rsidRPr="006666DC">
        <w:rPr>
          <w:rFonts w:ascii="Arial Narrow" w:hAnsi="Arial Narrow" w:cs="Arial"/>
          <w:sz w:val="28"/>
          <w:szCs w:val="28"/>
          <w:lang w:val="es-ES"/>
        </w:rPr>
        <w:lastRenderedPageBreak/>
        <w:t>El tema de la mora patronal ha sido ampliamente estudiado y analizado por la jurisprudencia nacional, concluyéndose que el afiliado no puede ser el que cargue las ominosas consecuencias del no pago de su empleador, máxime cuando las entidades de la seguridad social cuentan con acciones de cobro para subvertir esta situación. Vale la pena traer a colación un reciente pronunciamiento que reitera la amplia jurisprudencia de la Corte Suprema de Justicia sobre el tema:</w:t>
      </w:r>
    </w:p>
    <w:p w:rsidR="006666DC" w:rsidRPr="006666DC" w:rsidRDefault="006666DC" w:rsidP="006666DC">
      <w:pPr>
        <w:pStyle w:val="Sansinterligne"/>
        <w:rPr>
          <w:lang w:val="es-ES"/>
        </w:rPr>
      </w:pPr>
    </w:p>
    <w:p w:rsidR="006666DC" w:rsidRPr="006666DC" w:rsidRDefault="006666DC" w:rsidP="006666DC">
      <w:pPr>
        <w:autoSpaceDE w:val="0"/>
        <w:autoSpaceDN w:val="0"/>
        <w:adjustRightInd w:val="0"/>
        <w:ind w:firstLine="851"/>
        <w:jc w:val="both"/>
        <w:rPr>
          <w:rFonts w:ascii="Arial Narrow" w:hAnsi="Arial Narrow" w:cs="Arial"/>
          <w:i/>
          <w:sz w:val="28"/>
          <w:szCs w:val="28"/>
          <w:lang w:val="es-ES"/>
        </w:rPr>
      </w:pPr>
      <w:r w:rsidRPr="006666DC">
        <w:rPr>
          <w:rFonts w:ascii="Arial Narrow" w:hAnsi="Arial Narrow" w:cs="Arial"/>
          <w:i/>
          <w:sz w:val="28"/>
          <w:szCs w:val="28"/>
          <w:lang w:val="es-ES"/>
        </w:rPr>
        <w:t>“Las reflexiones del censor han sido abordadas en múltiples oportunidades por esta Sala de la Corte, en decisiones en las que ha sostenido que la validez de las semanas cotizadas, por la mora del empleador en el pago del aporte, no puede ser cuestionada o desconocida por la respectiva entidad de seguridad social, cuando ni siquiera ha acreditado el adelantamiento de las acciones tendientes a gestionar su cobro.</w:t>
      </w:r>
    </w:p>
    <w:p w:rsidR="006666DC" w:rsidRPr="006666DC" w:rsidRDefault="006666DC" w:rsidP="006666DC">
      <w:pPr>
        <w:autoSpaceDE w:val="0"/>
        <w:autoSpaceDN w:val="0"/>
        <w:adjustRightInd w:val="0"/>
        <w:ind w:firstLine="851"/>
        <w:jc w:val="both"/>
        <w:rPr>
          <w:rFonts w:ascii="Arial Narrow" w:hAnsi="Arial Narrow" w:cs="Arial"/>
          <w:i/>
          <w:sz w:val="28"/>
          <w:szCs w:val="28"/>
          <w:lang w:val="es-ES"/>
        </w:rPr>
      </w:pPr>
    </w:p>
    <w:p w:rsidR="006666DC" w:rsidRPr="006666DC" w:rsidRDefault="006666DC" w:rsidP="006666DC">
      <w:pPr>
        <w:autoSpaceDE w:val="0"/>
        <w:autoSpaceDN w:val="0"/>
        <w:adjustRightInd w:val="0"/>
        <w:ind w:firstLine="851"/>
        <w:jc w:val="both"/>
        <w:rPr>
          <w:rFonts w:ascii="Arial Narrow" w:hAnsi="Arial Narrow" w:cs="Arial"/>
          <w:sz w:val="28"/>
          <w:szCs w:val="28"/>
          <w:lang w:val="es-ES"/>
        </w:rPr>
      </w:pPr>
      <w:r w:rsidRPr="006666DC">
        <w:rPr>
          <w:rFonts w:ascii="Arial Narrow" w:hAnsi="Arial Narrow" w:cs="Arial"/>
          <w:i/>
          <w:sz w:val="28"/>
          <w:szCs w:val="28"/>
          <w:lang w:val="es-ES"/>
        </w:rPr>
        <w:t xml:space="preserve">Así lo ha adoctrinado esta Sala de la Corte desde la sentencia CSJ </w:t>
      </w:r>
      <w:proofErr w:type="spellStart"/>
      <w:r w:rsidRPr="006666DC">
        <w:rPr>
          <w:rFonts w:ascii="Arial Narrow" w:hAnsi="Arial Narrow" w:cs="Arial"/>
          <w:i/>
          <w:sz w:val="28"/>
          <w:szCs w:val="28"/>
          <w:lang w:val="es-ES"/>
        </w:rPr>
        <w:t>SL</w:t>
      </w:r>
      <w:proofErr w:type="spellEnd"/>
      <w:r w:rsidRPr="006666DC">
        <w:rPr>
          <w:rFonts w:ascii="Arial Narrow" w:hAnsi="Arial Narrow" w:cs="Arial"/>
          <w:i/>
          <w:sz w:val="28"/>
          <w:szCs w:val="28"/>
          <w:lang w:val="es-ES"/>
        </w:rPr>
        <w:t xml:space="preserve">, 22 jul. 2008, rad. 34270, reiterada, entre otras, en las CSJ </w:t>
      </w:r>
      <w:proofErr w:type="spellStart"/>
      <w:r w:rsidRPr="006666DC">
        <w:rPr>
          <w:rFonts w:ascii="Arial Narrow" w:hAnsi="Arial Narrow" w:cs="Arial"/>
          <w:i/>
          <w:sz w:val="28"/>
          <w:szCs w:val="28"/>
          <w:lang w:val="es-ES"/>
        </w:rPr>
        <w:t>SL</w:t>
      </w:r>
      <w:proofErr w:type="spellEnd"/>
      <w:r w:rsidRPr="006666DC">
        <w:rPr>
          <w:rFonts w:ascii="Arial Narrow" w:hAnsi="Arial Narrow" w:cs="Arial"/>
          <w:i/>
          <w:sz w:val="28"/>
          <w:szCs w:val="28"/>
          <w:lang w:val="es-ES"/>
        </w:rPr>
        <w:t xml:space="preserve">, 17 </w:t>
      </w:r>
      <w:proofErr w:type="spellStart"/>
      <w:r w:rsidRPr="006666DC">
        <w:rPr>
          <w:rFonts w:ascii="Arial Narrow" w:hAnsi="Arial Narrow" w:cs="Arial"/>
          <w:i/>
          <w:sz w:val="28"/>
          <w:szCs w:val="28"/>
          <w:lang w:val="es-ES"/>
        </w:rPr>
        <w:t>may</w:t>
      </w:r>
      <w:proofErr w:type="spellEnd"/>
      <w:r w:rsidRPr="006666DC">
        <w:rPr>
          <w:rFonts w:ascii="Arial Narrow" w:hAnsi="Arial Narrow" w:cs="Arial"/>
          <w:i/>
          <w:sz w:val="28"/>
          <w:szCs w:val="28"/>
          <w:lang w:val="es-ES"/>
        </w:rPr>
        <w:t xml:space="preserve">. 2011, rad. 38622, CSJ </w:t>
      </w:r>
      <w:proofErr w:type="spellStart"/>
      <w:r w:rsidRPr="006666DC">
        <w:rPr>
          <w:rFonts w:ascii="Arial Narrow" w:hAnsi="Arial Narrow" w:cs="Arial"/>
          <w:i/>
          <w:sz w:val="28"/>
          <w:szCs w:val="28"/>
          <w:lang w:val="es-ES"/>
        </w:rPr>
        <w:t>SL</w:t>
      </w:r>
      <w:proofErr w:type="spellEnd"/>
      <w:r w:rsidRPr="006666DC">
        <w:rPr>
          <w:rFonts w:ascii="Arial Narrow" w:hAnsi="Arial Narrow" w:cs="Arial"/>
          <w:i/>
          <w:sz w:val="28"/>
          <w:szCs w:val="28"/>
          <w:lang w:val="es-ES"/>
        </w:rPr>
        <w:t xml:space="preserve">, 13 feb. 2013, rad. 43839, y CSJ </w:t>
      </w:r>
      <w:proofErr w:type="spellStart"/>
      <w:r w:rsidRPr="006666DC">
        <w:rPr>
          <w:rFonts w:ascii="Arial Narrow" w:hAnsi="Arial Narrow" w:cs="Arial"/>
          <w:i/>
          <w:sz w:val="28"/>
          <w:szCs w:val="28"/>
          <w:lang w:val="es-ES"/>
        </w:rPr>
        <w:t>SL</w:t>
      </w:r>
      <w:proofErr w:type="spellEnd"/>
      <w:r w:rsidRPr="006666DC">
        <w:rPr>
          <w:rFonts w:ascii="Arial Narrow" w:hAnsi="Arial Narrow" w:cs="Arial"/>
          <w:i/>
          <w:sz w:val="28"/>
          <w:szCs w:val="28"/>
          <w:lang w:val="es-ES"/>
        </w:rPr>
        <w:t xml:space="preserve">, 15 </w:t>
      </w:r>
      <w:proofErr w:type="spellStart"/>
      <w:r w:rsidRPr="006666DC">
        <w:rPr>
          <w:rFonts w:ascii="Arial Narrow" w:hAnsi="Arial Narrow" w:cs="Arial"/>
          <w:i/>
          <w:sz w:val="28"/>
          <w:szCs w:val="28"/>
          <w:lang w:val="es-ES"/>
        </w:rPr>
        <w:t>may</w:t>
      </w:r>
      <w:proofErr w:type="spellEnd"/>
      <w:r w:rsidRPr="006666DC">
        <w:rPr>
          <w:rFonts w:ascii="Arial Narrow" w:hAnsi="Arial Narrow" w:cs="Arial"/>
          <w:i/>
          <w:sz w:val="28"/>
          <w:szCs w:val="28"/>
          <w:lang w:val="es-ES"/>
        </w:rPr>
        <w:t>. 2013, rad. 41802, en la que se concluyó que «…las administradoras de pensiones y no el afiliado, tienen por ley la capacidad de promover acción judicial para el cobro de las cotizaciones, por lo tanto no se puede trasladar exclusivamente la responsabilidad de la mora en el pago de las cotizaciones a los empleadores, sino que previamente se  debe acreditar que las administradoras hayan adelantado el proceso de gestión de cobro, y si no lo han hecho la consecuencia debe ser el que se les imponga el pago de la prestación»”</w:t>
      </w:r>
      <w:r w:rsidRPr="006666DC">
        <w:rPr>
          <w:rStyle w:val="Appelnotedebasdep"/>
          <w:rFonts w:ascii="Arial Narrow" w:hAnsi="Arial Narrow"/>
          <w:i/>
          <w:sz w:val="28"/>
          <w:szCs w:val="28"/>
          <w:lang w:val="es-ES"/>
        </w:rPr>
        <w:footnoteReference w:id="2"/>
      </w:r>
    </w:p>
    <w:p w:rsidR="006666DC" w:rsidRPr="00AD63B6" w:rsidRDefault="006666DC" w:rsidP="00270E64">
      <w:pPr>
        <w:pStyle w:val="Sansinterligne"/>
        <w:spacing w:line="276" w:lineRule="auto"/>
      </w:pPr>
    </w:p>
    <w:p w:rsidR="006666DC" w:rsidRPr="006666DC" w:rsidRDefault="006666DC" w:rsidP="006666DC">
      <w:pPr>
        <w:autoSpaceDE w:val="0"/>
        <w:autoSpaceDN w:val="0"/>
        <w:adjustRightInd w:val="0"/>
        <w:spacing w:line="360" w:lineRule="auto"/>
        <w:ind w:firstLine="851"/>
        <w:jc w:val="both"/>
        <w:rPr>
          <w:rFonts w:ascii="Arial Narrow" w:hAnsi="Arial Narrow" w:cs="Arial"/>
          <w:sz w:val="28"/>
          <w:szCs w:val="28"/>
          <w:lang w:val="es-ES"/>
        </w:rPr>
      </w:pPr>
      <w:r w:rsidRPr="006666DC">
        <w:rPr>
          <w:rFonts w:ascii="Arial Narrow" w:hAnsi="Arial Narrow" w:cs="Arial"/>
          <w:sz w:val="28"/>
          <w:szCs w:val="28"/>
          <w:lang w:val="es-ES"/>
        </w:rPr>
        <w:t xml:space="preserve">Ahora, en aquellos casos en que un empleador ha sido cumplido con el pago de los aportes a seguridad social y de un momento a otro aparecen todos los reportes en 0, con deuda presunta, es necesario que exista una actividad probatoria adicional, consistente en buscar que efectivamente para esos períodos sí hubo relación laboral que generare la obligación de cotizar. </w:t>
      </w:r>
    </w:p>
    <w:p w:rsidR="005B330A" w:rsidRPr="00270E64" w:rsidRDefault="005B330A" w:rsidP="00270E64">
      <w:pPr>
        <w:pStyle w:val="Sansinterligne"/>
      </w:pPr>
    </w:p>
    <w:p w:rsidR="005B330A" w:rsidRDefault="007971E5" w:rsidP="007971E5">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Por ello, </w:t>
      </w:r>
      <w:r w:rsidR="006666DC">
        <w:rPr>
          <w:rFonts w:ascii="Arial Narrow" w:hAnsi="Arial Narrow" w:cs="Arial"/>
          <w:sz w:val="28"/>
          <w:szCs w:val="28"/>
          <w:lang w:val="es-ES"/>
        </w:rPr>
        <w:t xml:space="preserve">en el caso puntual, </w:t>
      </w:r>
      <w:r>
        <w:rPr>
          <w:rFonts w:ascii="Arial Narrow" w:hAnsi="Arial Narrow" w:cs="Arial"/>
          <w:sz w:val="28"/>
          <w:szCs w:val="28"/>
          <w:lang w:val="es-ES"/>
        </w:rPr>
        <w:t>e</w:t>
      </w:r>
      <w:r w:rsidR="00692CC3">
        <w:rPr>
          <w:rFonts w:ascii="Arial Narrow" w:hAnsi="Arial Narrow" w:cs="Arial"/>
          <w:sz w:val="28"/>
          <w:szCs w:val="28"/>
          <w:lang w:val="es-ES"/>
        </w:rPr>
        <w:t xml:space="preserve">n aras </w:t>
      </w:r>
      <w:r w:rsidR="0033182D">
        <w:rPr>
          <w:rFonts w:ascii="Arial Narrow" w:hAnsi="Arial Narrow" w:cs="Arial"/>
          <w:sz w:val="28"/>
          <w:szCs w:val="28"/>
          <w:lang w:val="es-ES"/>
        </w:rPr>
        <w:t xml:space="preserve">de esclarecer </w:t>
      </w:r>
      <w:r>
        <w:rPr>
          <w:rFonts w:ascii="Arial Narrow" w:hAnsi="Arial Narrow" w:cs="Arial"/>
          <w:sz w:val="28"/>
          <w:szCs w:val="28"/>
          <w:lang w:val="es-ES"/>
        </w:rPr>
        <w:t>ese punto,</w:t>
      </w:r>
      <w:r w:rsidR="00D77C58">
        <w:rPr>
          <w:rFonts w:ascii="Arial Narrow" w:hAnsi="Arial Narrow" w:cs="Arial"/>
          <w:sz w:val="28"/>
          <w:szCs w:val="28"/>
          <w:lang w:val="es-ES"/>
        </w:rPr>
        <w:t xml:space="preserve"> </w:t>
      </w:r>
      <w:r w:rsidR="00084588">
        <w:rPr>
          <w:rFonts w:ascii="Arial Narrow" w:hAnsi="Arial Narrow" w:cs="Arial"/>
          <w:sz w:val="28"/>
          <w:szCs w:val="28"/>
          <w:lang w:val="es-ES"/>
        </w:rPr>
        <w:t xml:space="preserve">la Sala </w:t>
      </w:r>
      <w:r>
        <w:rPr>
          <w:rFonts w:ascii="Arial Narrow" w:hAnsi="Arial Narrow" w:cs="Arial"/>
          <w:sz w:val="28"/>
          <w:szCs w:val="28"/>
          <w:lang w:val="es-ES"/>
        </w:rPr>
        <w:t>mediante proveído del 25 de mayo del año en curso,</w:t>
      </w:r>
      <w:r w:rsidR="00084588">
        <w:rPr>
          <w:rFonts w:ascii="Arial Narrow" w:hAnsi="Arial Narrow" w:cs="Arial"/>
          <w:sz w:val="28"/>
          <w:szCs w:val="28"/>
          <w:lang w:val="es-ES"/>
        </w:rPr>
        <w:t xml:space="preserve"> </w:t>
      </w:r>
      <w:r>
        <w:rPr>
          <w:rFonts w:ascii="Arial Narrow" w:hAnsi="Arial Narrow" w:cs="Arial"/>
          <w:sz w:val="28"/>
          <w:szCs w:val="28"/>
          <w:lang w:val="es-ES"/>
        </w:rPr>
        <w:t xml:space="preserve">requirió al señor Bernardo Alberto Hernández de Heredia, en su calidad de propietario del establecimiento de comercio en mención, para </w:t>
      </w:r>
      <w:r w:rsidR="00D77C58">
        <w:rPr>
          <w:rFonts w:ascii="Arial Narrow" w:hAnsi="Arial Narrow" w:cs="Arial"/>
          <w:sz w:val="28"/>
          <w:szCs w:val="28"/>
          <w:lang w:val="es-ES"/>
        </w:rPr>
        <w:t xml:space="preserve">que expidiera una certificación sobre la relación laboral que sostuvo con el demandante durante la época comprendida entre 1995 y 1999, en la cual detallara las fechas de inicio y terminación </w:t>
      </w:r>
      <w:r w:rsidR="00661EBE">
        <w:rPr>
          <w:rFonts w:ascii="Arial Narrow" w:hAnsi="Arial Narrow" w:cs="Arial"/>
          <w:sz w:val="28"/>
          <w:szCs w:val="28"/>
          <w:lang w:val="es-ES"/>
        </w:rPr>
        <w:t xml:space="preserve">de la misma; para lo cual el </w:t>
      </w:r>
      <w:r w:rsidR="00FA465C">
        <w:rPr>
          <w:rFonts w:ascii="Arial Narrow" w:hAnsi="Arial Narrow" w:cs="Arial"/>
          <w:sz w:val="28"/>
          <w:szCs w:val="28"/>
          <w:lang w:val="es-ES"/>
        </w:rPr>
        <w:t xml:space="preserve">día </w:t>
      </w:r>
      <w:r w:rsidR="00661EBE">
        <w:rPr>
          <w:rFonts w:ascii="Arial Narrow" w:hAnsi="Arial Narrow" w:cs="Arial"/>
          <w:sz w:val="28"/>
          <w:szCs w:val="28"/>
          <w:lang w:val="es-ES"/>
        </w:rPr>
        <w:t xml:space="preserve">13 de junio, </w:t>
      </w:r>
      <w:r w:rsidR="00756D0A">
        <w:rPr>
          <w:rFonts w:ascii="Arial Narrow" w:hAnsi="Arial Narrow" w:cs="Arial"/>
          <w:sz w:val="28"/>
          <w:szCs w:val="28"/>
          <w:lang w:val="es-ES"/>
        </w:rPr>
        <w:t xml:space="preserve">éste </w:t>
      </w:r>
      <w:r w:rsidR="00661EBE">
        <w:rPr>
          <w:rFonts w:ascii="Arial Narrow" w:hAnsi="Arial Narrow" w:cs="Arial"/>
          <w:sz w:val="28"/>
          <w:szCs w:val="28"/>
          <w:lang w:val="es-ES"/>
        </w:rPr>
        <w:t xml:space="preserve">allegó respuesta </w:t>
      </w:r>
      <w:r w:rsidR="00A71C45">
        <w:rPr>
          <w:rFonts w:ascii="Arial Narrow" w:hAnsi="Arial Narrow" w:cs="Arial"/>
          <w:sz w:val="28"/>
          <w:szCs w:val="28"/>
          <w:lang w:val="es-ES"/>
        </w:rPr>
        <w:t xml:space="preserve">indicando </w:t>
      </w:r>
      <w:r w:rsidR="00FA465C">
        <w:rPr>
          <w:rFonts w:ascii="Arial Narrow" w:hAnsi="Arial Narrow" w:cs="Arial"/>
          <w:sz w:val="28"/>
          <w:szCs w:val="28"/>
          <w:lang w:val="es-ES"/>
        </w:rPr>
        <w:t xml:space="preserve">que la </w:t>
      </w:r>
      <w:r w:rsidR="00661EBE">
        <w:rPr>
          <w:rFonts w:ascii="Arial Narrow" w:hAnsi="Arial Narrow" w:cs="Arial"/>
          <w:sz w:val="28"/>
          <w:szCs w:val="28"/>
          <w:lang w:val="es-ES"/>
        </w:rPr>
        <w:t xml:space="preserve">relación laboral tuvo como extremos el 10 de </w:t>
      </w:r>
      <w:r w:rsidR="00661EBE">
        <w:rPr>
          <w:rFonts w:ascii="Arial Narrow" w:hAnsi="Arial Narrow" w:cs="Arial"/>
          <w:sz w:val="28"/>
          <w:szCs w:val="28"/>
          <w:lang w:val="es-ES"/>
        </w:rPr>
        <w:lastRenderedPageBreak/>
        <w:t>octubre de 1994 hasta el 27 de julio de 1997, lapso durante el cual no efectuó aportes a pensi</w:t>
      </w:r>
      <w:r w:rsidR="00FA465C">
        <w:rPr>
          <w:rFonts w:ascii="Arial Narrow" w:hAnsi="Arial Narrow" w:cs="Arial"/>
          <w:sz w:val="28"/>
          <w:szCs w:val="28"/>
          <w:lang w:val="es-ES"/>
        </w:rPr>
        <w:t xml:space="preserve">ón. </w:t>
      </w:r>
    </w:p>
    <w:p w:rsidR="00F10D26" w:rsidRPr="002F1561" w:rsidRDefault="00F10D26" w:rsidP="002F1561">
      <w:pPr>
        <w:pStyle w:val="Sansinterligne"/>
      </w:pPr>
    </w:p>
    <w:p w:rsidR="00F10D26" w:rsidRDefault="00F10D26" w:rsidP="007971E5">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Aunado a lo anterior, </w:t>
      </w:r>
      <w:r w:rsidR="002743AF">
        <w:rPr>
          <w:rFonts w:ascii="Arial Narrow" w:hAnsi="Arial Narrow" w:cs="Arial"/>
          <w:sz w:val="28"/>
          <w:szCs w:val="28"/>
          <w:lang w:val="es-ES"/>
        </w:rPr>
        <w:t xml:space="preserve">de </w:t>
      </w:r>
      <w:r>
        <w:rPr>
          <w:rFonts w:ascii="Arial Narrow" w:hAnsi="Arial Narrow" w:cs="Arial"/>
          <w:sz w:val="28"/>
          <w:szCs w:val="28"/>
          <w:lang w:val="es-ES"/>
        </w:rPr>
        <w:t xml:space="preserve">la historia laboral allegada por la entidad </w:t>
      </w:r>
      <w:r w:rsidR="002F1561">
        <w:rPr>
          <w:rFonts w:ascii="Arial Narrow" w:hAnsi="Arial Narrow" w:cs="Arial"/>
          <w:sz w:val="28"/>
          <w:szCs w:val="28"/>
          <w:lang w:val="es-ES"/>
        </w:rPr>
        <w:t>se observa que durante</w:t>
      </w:r>
      <w:r>
        <w:rPr>
          <w:rFonts w:ascii="Arial Narrow" w:hAnsi="Arial Narrow" w:cs="Arial"/>
          <w:sz w:val="28"/>
          <w:szCs w:val="28"/>
          <w:lang w:val="es-ES"/>
        </w:rPr>
        <w:t xml:space="preserve"> el interregno certificado por el empleador moroso, </w:t>
      </w:r>
      <w:r w:rsidR="002743AF">
        <w:rPr>
          <w:rFonts w:ascii="Arial Narrow" w:hAnsi="Arial Narrow" w:cs="Arial"/>
          <w:sz w:val="28"/>
          <w:szCs w:val="28"/>
          <w:lang w:val="es-ES"/>
        </w:rPr>
        <w:t xml:space="preserve">no se registran afiliaciones con otros empleadores, </w:t>
      </w:r>
      <w:r w:rsidR="002F1561">
        <w:rPr>
          <w:rFonts w:ascii="Arial Narrow" w:hAnsi="Arial Narrow" w:cs="Arial"/>
          <w:sz w:val="28"/>
          <w:szCs w:val="28"/>
          <w:lang w:val="es-ES"/>
        </w:rPr>
        <w:t>lo cual permite a la Sala arribar a la conclusión de que en efecto, existi</w:t>
      </w:r>
      <w:r w:rsidR="00321713">
        <w:rPr>
          <w:rFonts w:ascii="Arial Narrow" w:hAnsi="Arial Narrow" w:cs="Arial"/>
          <w:sz w:val="28"/>
          <w:szCs w:val="28"/>
          <w:lang w:val="es-ES"/>
        </w:rPr>
        <w:t xml:space="preserve">ó mora </w:t>
      </w:r>
      <w:r w:rsidR="004E4B47">
        <w:rPr>
          <w:rFonts w:ascii="Arial Narrow" w:hAnsi="Arial Narrow" w:cs="Arial"/>
          <w:sz w:val="28"/>
          <w:szCs w:val="28"/>
          <w:lang w:val="es-ES"/>
        </w:rPr>
        <w:t xml:space="preserve">patronal </w:t>
      </w:r>
      <w:r w:rsidR="00321713">
        <w:rPr>
          <w:rFonts w:ascii="Arial Narrow" w:hAnsi="Arial Narrow" w:cs="Arial"/>
          <w:sz w:val="28"/>
          <w:szCs w:val="28"/>
          <w:lang w:val="es-ES"/>
        </w:rPr>
        <w:t>por parte del señor Bernardo Alberto Hernández de Heredia, en su calidad de propietario del establecimiento de comercio Parqueadero San Mateo.</w:t>
      </w:r>
    </w:p>
    <w:p w:rsidR="00756D0A" w:rsidRDefault="00756D0A" w:rsidP="00756D0A">
      <w:pPr>
        <w:pStyle w:val="Sansinterligne"/>
        <w:rPr>
          <w:lang w:val="es-ES"/>
        </w:rPr>
      </w:pPr>
    </w:p>
    <w:p w:rsidR="009936EF" w:rsidRDefault="006666DC" w:rsidP="00844246">
      <w:pPr>
        <w:pStyle w:val="Textoindependiente32"/>
        <w:ind w:right="51" w:firstLine="851"/>
        <w:rPr>
          <w:rFonts w:ascii="Arial Narrow" w:hAnsi="Arial Narrow" w:cs="Tahoma"/>
          <w:sz w:val="28"/>
          <w:szCs w:val="28"/>
        </w:rPr>
      </w:pPr>
      <w:r w:rsidRPr="00844246">
        <w:rPr>
          <w:rFonts w:ascii="Arial Narrow" w:hAnsi="Arial Narrow" w:cs="Tahoma"/>
          <w:sz w:val="28"/>
          <w:szCs w:val="28"/>
        </w:rPr>
        <w:t xml:space="preserve">Así </w:t>
      </w:r>
      <w:r w:rsidR="00F22CB4" w:rsidRPr="00844246">
        <w:rPr>
          <w:rFonts w:ascii="Arial Narrow" w:hAnsi="Arial Narrow" w:cs="Tahoma"/>
          <w:sz w:val="28"/>
          <w:szCs w:val="28"/>
        </w:rPr>
        <w:t>las cosas, teniendo en cue</w:t>
      </w:r>
      <w:r w:rsidRPr="00844246">
        <w:rPr>
          <w:rFonts w:ascii="Arial Narrow" w:hAnsi="Arial Narrow" w:cs="Tahoma"/>
          <w:sz w:val="28"/>
          <w:szCs w:val="28"/>
        </w:rPr>
        <w:t xml:space="preserve">nta que la afiliación al Sistema General de Pensiones con dicho empleador se dio el </w:t>
      </w:r>
      <w:r w:rsidR="00452E77" w:rsidRPr="00844246">
        <w:rPr>
          <w:rFonts w:ascii="Arial Narrow" w:hAnsi="Arial Narrow" w:cs="Tahoma"/>
          <w:sz w:val="28"/>
          <w:szCs w:val="28"/>
        </w:rPr>
        <w:t xml:space="preserve">1º de julio de 1995 y que </w:t>
      </w:r>
      <w:r w:rsidR="00321713">
        <w:rPr>
          <w:rFonts w:ascii="Arial Narrow" w:hAnsi="Arial Narrow" w:cs="Tahoma"/>
          <w:sz w:val="28"/>
          <w:szCs w:val="28"/>
        </w:rPr>
        <w:t xml:space="preserve">a partir de esa calenda sólo sufragó </w:t>
      </w:r>
      <w:r w:rsidR="00844246" w:rsidRPr="00844246">
        <w:rPr>
          <w:rFonts w:ascii="Arial Narrow" w:hAnsi="Arial Narrow" w:cs="Tahoma"/>
          <w:sz w:val="28"/>
          <w:szCs w:val="28"/>
        </w:rPr>
        <w:t>8 semanas de cotización</w:t>
      </w:r>
      <w:r w:rsidR="00F22CB4" w:rsidRPr="00844246">
        <w:rPr>
          <w:rFonts w:ascii="Arial Narrow" w:hAnsi="Arial Narrow" w:cs="Tahoma"/>
          <w:sz w:val="28"/>
          <w:szCs w:val="28"/>
        </w:rPr>
        <w:t>, hay lugar a adicionar 98.58 semanas al haber de aportes a pensi</w:t>
      </w:r>
      <w:r w:rsidR="00844246">
        <w:rPr>
          <w:rFonts w:ascii="Arial Narrow" w:hAnsi="Arial Narrow" w:cs="Tahoma"/>
          <w:sz w:val="28"/>
          <w:szCs w:val="28"/>
        </w:rPr>
        <w:t>ón</w:t>
      </w:r>
      <w:r w:rsidR="00F22CB4" w:rsidRPr="00844246">
        <w:rPr>
          <w:rFonts w:ascii="Arial Narrow" w:hAnsi="Arial Narrow" w:cs="Tahoma"/>
          <w:sz w:val="28"/>
          <w:szCs w:val="28"/>
        </w:rPr>
        <w:t>, que sumadas a las 545.43, arrojan un total de 644.01 semanas</w:t>
      </w:r>
      <w:r w:rsidR="00844246">
        <w:rPr>
          <w:rFonts w:ascii="Arial Narrow" w:hAnsi="Arial Narrow" w:cs="Tahoma"/>
          <w:sz w:val="28"/>
          <w:szCs w:val="28"/>
        </w:rPr>
        <w:t xml:space="preserve"> en el régimen de prima media.</w:t>
      </w:r>
    </w:p>
    <w:p w:rsidR="00AE7D61" w:rsidRDefault="00AE7D61" w:rsidP="00730BCD">
      <w:pPr>
        <w:pStyle w:val="Sansinterligne"/>
      </w:pPr>
    </w:p>
    <w:p w:rsidR="00383A99" w:rsidRDefault="00AE7D61" w:rsidP="00383A99">
      <w:pPr>
        <w:pStyle w:val="Textoindependiente32"/>
        <w:ind w:right="51" w:firstLine="851"/>
        <w:rPr>
          <w:rFonts w:ascii="Arial Narrow" w:hAnsi="Arial Narrow" w:cs="Tahoma"/>
          <w:sz w:val="28"/>
          <w:szCs w:val="28"/>
        </w:rPr>
      </w:pPr>
      <w:r>
        <w:rPr>
          <w:rFonts w:ascii="Arial Narrow" w:hAnsi="Arial Narrow" w:cs="Tahoma"/>
          <w:sz w:val="28"/>
          <w:szCs w:val="28"/>
        </w:rPr>
        <w:t xml:space="preserve">Ahora bien, conforme la certificación </w:t>
      </w:r>
      <w:r w:rsidR="00730BCD">
        <w:rPr>
          <w:rFonts w:ascii="Arial Narrow" w:hAnsi="Arial Narrow" w:cs="Tahoma"/>
          <w:sz w:val="28"/>
          <w:szCs w:val="28"/>
        </w:rPr>
        <w:t xml:space="preserve">de información </w:t>
      </w:r>
      <w:r>
        <w:rPr>
          <w:rFonts w:ascii="Arial Narrow" w:hAnsi="Arial Narrow" w:cs="Tahoma"/>
          <w:sz w:val="28"/>
          <w:szCs w:val="28"/>
        </w:rPr>
        <w:t xml:space="preserve">laboral </w:t>
      </w:r>
      <w:r w:rsidR="00730BCD">
        <w:rPr>
          <w:rFonts w:ascii="Arial Narrow" w:hAnsi="Arial Narrow" w:cs="Tahoma"/>
          <w:sz w:val="28"/>
          <w:szCs w:val="28"/>
        </w:rPr>
        <w:t xml:space="preserve">expedida por la Secretaría de Salud de la Gobernación de Risaralda, en los formatos 1 y 2 para la emisión de bonos pensionales, </w:t>
      </w:r>
      <w:r w:rsidR="009B677D">
        <w:rPr>
          <w:rFonts w:ascii="Arial Narrow" w:hAnsi="Arial Narrow" w:cs="Tahoma"/>
          <w:sz w:val="28"/>
          <w:szCs w:val="28"/>
        </w:rPr>
        <w:t xml:space="preserve">visible a </w:t>
      </w:r>
      <w:proofErr w:type="spellStart"/>
      <w:r w:rsidR="009B677D">
        <w:rPr>
          <w:rFonts w:ascii="Arial Narrow" w:hAnsi="Arial Narrow" w:cs="Tahoma"/>
          <w:sz w:val="28"/>
          <w:szCs w:val="28"/>
        </w:rPr>
        <w:t>f</w:t>
      </w:r>
      <w:r w:rsidR="007215A9">
        <w:rPr>
          <w:rFonts w:ascii="Arial Narrow" w:hAnsi="Arial Narrow" w:cs="Tahoma"/>
          <w:sz w:val="28"/>
          <w:szCs w:val="28"/>
        </w:rPr>
        <w:t>l</w:t>
      </w:r>
      <w:r w:rsidR="009B677D">
        <w:rPr>
          <w:rFonts w:ascii="Arial Narrow" w:hAnsi="Arial Narrow" w:cs="Tahoma"/>
          <w:sz w:val="28"/>
          <w:szCs w:val="28"/>
        </w:rPr>
        <w:t>s</w:t>
      </w:r>
      <w:proofErr w:type="spellEnd"/>
      <w:r w:rsidR="009B677D">
        <w:rPr>
          <w:rFonts w:ascii="Arial Narrow" w:hAnsi="Arial Narrow" w:cs="Tahoma"/>
          <w:sz w:val="28"/>
          <w:szCs w:val="28"/>
        </w:rPr>
        <w:t xml:space="preserve"> 39 y 40, se tiene que el actor </w:t>
      </w:r>
      <w:r w:rsidR="00444B24">
        <w:rPr>
          <w:rFonts w:ascii="Arial Narrow" w:hAnsi="Arial Narrow" w:cs="Tahoma"/>
          <w:sz w:val="28"/>
          <w:szCs w:val="28"/>
        </w:rPr>
        <w:t>cuenta con un tiempo servido en el sector público</w:t>
      </w:r>
      <w:r w:rsidR="00E0464D">
        <w:rPr>
          <w:rFonts w:ascii="Arial Narrow" w:hAnsi="Arial Narrow" w:cs="Tahoma"/>
          <w:sz w:val="28"/>
          <w:szCs w:val="28"/>
        </w:rPr>
        <w:t xml:space="preserve"> de 363.43 semanas entre el</w:t>
      </w:r>
      <w:r w:rsidR="00444B24">
        <w:rPr>
          <w:rFonts w:ascii="Arial Narrow" w:hAnsi="Arial Narrow" w:cs="Tahoma"/>
          <w:sz w:val="28"/>
          <w:szCs w:val="28"/>
        </w:rPr>
        <w:t xml:space="preserve"> </w:t>
      </w:r>
      <w:r w:rsidR="001015B4">
        <w:rPr>
          <w:rFonts w:ascii="Arial Narrow" w:hAnsi="Arial Narrow" w:cs="Tahoma"/>
          <w:sz w:val="28"/>
          <w:szCs w:val="28"/>
        </w:rPr>
        <w:t xml:space="preserve">14 de diciembre de 1981 y el 31 de diciembre de 1988, </w:t>
      </w:r>
      <w:r w:rsidR="00E0464D">
        <w:rPr>
          <w:rFonts w:ascii="Arial Narrow" w:hAnsi="Arial Narrow" w:cs="Tahoma"/>
          <w:sz w:val="28"/>
          <w:szCs w:val="28"/>
        </w:rPr>
        <w:t xml:space="preserve">con lo que completa un total de 1.007, 43 semanas, las cuales, conforme se analizó en párrafos atrás, </w:t>
      </w:r>
      <w:r w:rsidR="00383A99">
        <w:rPr>
          <w:rFonts w:ascii="Arial Narrow" w:hAnsi="Arial Narrow" w:cs="Tahoma"/>
          <w:sz w:val="28"/>
          <w:szCs w:val="28"/>
        </w:rPr>
        <w:t>resultan suficientes para obtener la pensión de jubilación por aportes.</w:t>
      </w:r>
    </w:p>
    <w:p w:rsidR="00AD63B6" w:rsidRDefault="00AD63B6" w:rsidP="00AD63B6">
      <w:pPr>
        <w:pStyle w:val="Sansinterligne"/>
      </w:pPr>
    </w:p>
    <w:p w:rsidR="00577007" w:rsidRDefault="00383A99" w:rsidP="00383A99">
      <w:pPr>
        <w:pStyle w:val="Textoindependiente32"/>
        <w:ind w:right="51" w:firstLine="851"/>
        <w:rPr>
          <w:rFonts w:ascii="Arial Narrow" w:hAnsi="Arial Narrow" w:cs="Tahoma"/>
          <w:sz w:val="28"/>
          <w:szCs w:val="28"/>
        </w:rPr>
      </w:pPr>
      <w:r>
        <w:rPr>
          <w:rFonts w:ascii="Arial Narrow" w:hAnsi="Arial Narrow" w:cs="Tahoma"/>
          <w:sz w:val="28"/>
          <w:szCs w:val="28"/>
        </w:rPr>
        <w:t>Tal prestación debe reconocerse desde el 01 de</w:t>
      </w:r>
      <w:r w:rsidR="00577007">
        <w:rPr>
          <w:rFonts w:ascii="Arial Narrow" w:hAnsi="Arial Narrow" w:cs="Tahoma"/>
          <w:sz w:val="28"/>
          <w:szCs w:val="28"/>
        </w:rPr>
        <w:t xml:space="preserve"> junio de 2008, atendiendo que </w:t>
      </w:r>
      <w:r w:rsidR="00015948">
        <w:rPr>
          <w:rFonts w:ascii="Arial Narrow" w:hAnsi="Arial Narrow" w:cs="Tahoma"/>
          <w:sz w:val="28"/>
          <w:szCs w:val="28"/>
        </w:rPr>
        <w:t xml:space="preserve">la última cotización del actor data del 31 de mayo de esa anualidad, y </w:t>
      </w:r>
      <w:r w:rsidR="00577007">
        <w:rPr>
          <w:rFonts w:ascii="Arial Narrow" w:hAnsi="Arial Narrow" w:cs="Tahoma"/>
          <w:sz w:val="28"/>
          <w:szCs w:val="28"/>
        </w:rPr>
        <w:t xml:space="preserve">que además, </w:t>
      </w:r>
      <w:r w:rsidR="00015948">
        <w:rPr>
          <w:rFonts w:ascii="Arial Narrow" w:hAnsi="Arial Narrow" w:cs="Tahoma"/>
          <w:sz w:val="28"/>
          <w:szCs w:val="28"/>
        </w:rPr>
        <w:t xml:space="preserve">presentó la solicitud de reconocimiento pensional </w:t>
      </w:r>
      <w:r w:rsidR="00577007">
        <w:rPr>
          <w:rFonts w:ascii="Arial Narrow" w:hAnsi="Arial Narrow" w:cs="Tahoma"/>
          <w:sz w:val="28"/>
          <w:szCs w:val="28"/>
        </w:rPr>
        <w:t xml:space="preserve">el </w:t>
      </w:r>
      <w:r w:rsidR="00015948">
        <w:rPr>
          <w:rFonts w:ascii="Arial Narrow" w:hAnsi="Arial Narrow" w:cs="Tahoma"/>
          <w:sz w:val="28"/>
          <w:szCs w:val="28"/>
        </w:rPr>
        <w:t xml:space="preserve">16 de octubre de 2013, </w:t>
      </w:r>
      <w:r w:rsidR="001D2361">
        <w:rPr>
          <w:rFonts w:ascii="Arial Narrow" w:hAnsi="Arial Narrow" w:cs="Tahoma"/>
          <w:sz w:val="28"/>
          <w:szCs w:val="28"/>
        </w:rPr>
        <w:t xml:space="preserve">ver </w:t>
      </w:r>
      <w:proofErr w:type="spellStart"/>
      <w:r w:rsidR="001D2361">
        <w:rPr>
          <w:rFonts w:ascii="Arial Narrow" w:hAnsi="Arial Narrow" w:cs="Tahoma"/>
          <w:sz w:val="28"/>
          <w:szCs w:val="28"/>
        </w:rPr>
        <w:t>f</w:t>
      </w:r>
      <w:r w:rsidR="00015948">
        <w:rPr>
          <w:rFonts w:ascii="Arial Narrow" w:hAnsi="Arial Narrow" w:cs="Tahoma"/>
          <w:sz w:val="28"/>
          <w:szCs w:val="28"/>
        </w:rPr>
        <w:t>l.168</w:t>
      </w:r>
      <w:proofErr w:type="spellEnd"/>
      <w:r w:rsidR="00015948">
        <w:rPr>
          <w:rFonts w:ascii="Arial Narrow" w:hAnsi="Arial Narrow" w:cs="Tahoma"/>
          <w:sz w:val="28"/>
          <w:szCs w:val="28"/>
        </w:rPr>
        <w:t>.</w:t>
      </w:r>
    </w:p>
    <w:p w:rsidR="00A6757C" w:rsidRDefault="00A6757C" w:rsidP="00E6355C">
      <w:pPr>
        <w:pStyle w:val="Sansinterligne"/>
      </w:pPr>
    </w:p>
    <w:p w:rsidR="00C13FFC" w:rsidRDefault="006F0356" w:rsidP="00C13FFC">
      <w:pPr>
        <w:pStyle w:val="Textoindependiente32"/>
        <w:ind w:right="51" w:firstLine="851"/>
        <w:rPr>
          <w:rFonts w:ascii="Arial Narrow" w:hAnsi="Arial Narrow"/>
          <w:sz w:val="28"/>
          <w:szCs w:val="28"/>
        </w:rPr>
      </w:pPr>
      <w:r>
        <w:rPr>
          <w:rFonts w:ascii="Arial Narrow" w:hAnsi="Arial Narrow" w:cs="Tahoma"/>
          <w:sz w:val="28"/>
          <w:szCs w:val="28"/>
        </w:rPr>
        <w:t xml:space="preserve">El valor de la mesada pensional, será de un salario mínimo legal mensual vigente, por cuanto </w:t>
      </w:r>
      <w:r w:rsidR="00987E83">
        <w:rPr>
          <w:rFonts w:ascii="Arial Narrow" w:hAnsi="Arial Narrow" w:cs="Tahoma"/>
          <w:sz w:val="28"/>
          <w:szCs w:val="28"/>
        </w:rPr>
        <w:t xml:space="preserve">el actor efectuó cotizaciones sobre esa base salarial </w:t>
      </w:r>
      <w:r>
        <w:rPr>
          <w:rFonts w:ascii="Arial Narrow" w:hAnsi="Arial Narrow" w:cs="Tahoma"/>
          <w:sz w:val="28"/>
          <w:szCs w:val="28"/>
        </w:rPr>
        <w:t xml:space="preserve">durante los últimos 10 años, amén de que así </w:t>
      </w:r>
      <w:r w:rsidR="00BB3A56">
        <w:rPr>
          <w:rFonts w:ascii="Arial Narrow" w:hAnsi="Arial Narrow" w:cs="Tahoma"/>
          <w:sz w:val="28"/>
          <w:szCs w:val="28"/>
        </w:rPr>
        <w:t xml:space="preserve">se infiere del </w:t>
      </w:r>
      <w:proofErr w:type="spellStart"/>
      <w:r w:rsidR="00BB3A56">
        <w:rPr>
          <w:rFonts w:ascii="Arial Narrow" w:hAnsi="Arial Narrow" w:cs="Tahoma"/>
          <w:sz w:val="28"/>
          <w:szCs w:val="28"/>
        </w:rPr>
        <w:t>petitum</w:t>
      </w:r>
      <w:proofErr w:type="spellEnd"/>
      <w:r w:rsidR="00BB3A56">
        <w:rPr>
          <w:rFonts w:ascii="Arial Narrow" w:hAnsi="Arial Narrow" w:cs="Tahoma"/>
          <w:sz w:val="28"/>
          <w:szCs w:val="28"/>
        </w:rPr>
        <w:t xml:space="preserve"> de</w:t>
      </w:r>
      <w:r w:rsidR="00987E83">
        <w:rPr>
          <w:rFonts w:ascii="Arial Narrow" w:hAnsi="Arial Narrow" w:cs="Tahoma"/>
          <w:sz w:val="28"/>
          <w:szCs w:val="28"/>
        </w:rPr>
        <w:t xml:space="preserve"> la </w:t>
      </w:r>
      <w:r>
        <w:rPr>
          <w:rFonts w:ascii="Arial Narrow" w:hAnsi="Arial Narrow" w:cs="Tahoma"/>
          <w:sz w:val="28"/>
          <w:szCs w:val="28"/>
        </w:rPr>
        <w:t xml:space="preserve">demanda. </w:t>
      </w:r>
      <w:r w:rsidR="00987E83">
        <w:rPr>
          <w:rFonts w:ascii="Arial Narrow" w:hAnsi="Arial Narrow" w:cs="Tahoma"/>
          <w:sz w:val="28"/>
          <w:szCs w:val="28"/>
        </w:rPr>
        <w:t>Se reconocerán 14 mesadas anuales, dado que en los t</w:t>
      </w:r>
      <w:r w:rsidR="00C13FFC">
        <w:rPr>
          <w:rFonts w:ascii="Arial Narrow" w:hAnsi="Arial Narrow" w:cs="Tahoma"/>
          <w:sz w:val="28"/>
          <w:szCs w:val="28"/>
        </w:rPr>
        <w:t xml:space="preserve">érminos del </w:t>
      </w:r>
      <w:proofErr w:type="spellStart"/>
      <w:r w:rsidR="00C13FFC">
        <w:rPr>
          <w:rFonts w:ascii="Arial Narrow" w:hAnsi="Arial Narrow" w:cs="Tahoma"/>
          <w:sz w:val="28"/>
          <w:szCs w:val="28"/>
        </w:rPr>
        <w:t>A.L</w:t>
      </w:r>
      <w:proofErr w:type="spellEnd"/>
      <w:r w:rsidR="00C13FFC">
        <w:rPr>
          <w:rFonts w:ascii="Arial Narrow" w:hAnsi="Arial Narrow" w:cs="Tahoma"/>
          <w:sz w:val="28"/>
          <w:szCs w:val="28"/>
        </w:rPr>
        <w:t xml:space="preserve">. 01 de 2005, la </w:t>
      </w:r>
      <w:proofErr w:type="spellStart"/>
      <w:r w:rsidR="00C13FFC">
        <w:rPr>
          <w:rFonts w:ascii="Arial Narrow" w:hAnsi="Arial Narrow" w:cs="Tahoma"/>
          <w:sz w:val="28"/>
          <w:szCs w:val="28"/>
        </w:rPr>
        <w:t>causaci</w:t>
      </w:r>
      <w:r w:rsidR="00822712">
        <w:rPr>
          <w:rFonts w:ascii="Arial Narrow" w:hAnsi="Arial Narrow" w:cs="Tahoma"/>
          <w:sz w:val="28"/>
          <w:szCs w:val="28"/>
        </w:rPr>
        <w:t>ón</w:t>
      </w:r>
      <w:proofErr w:type="spellEnd"/>
      <w:r w:rsidR="00C13FFC">
        <w:rPr>
          <w:rFonts w:ascii="Arial Narrow" w:hAnsi="Arial Narrow" w:cs="Tahoma"/>
          <w:sz w:val="28"/>
          <w:szCs w:val="28"/>
        </w:rPr>
        <w:t xml:space="preserve"> del derecho pensional ocurrió </w:t>
      </w:r>
      <w:r w:rsidR="00987E83">
        <w:rPr>
          <w:rFonts w:ascii="Arial Narrow" w:hAnsi="Arial Narrow" w:cs="Tahoma"/>
          <w:sz w:val="28"/>
          <w:szCs w:val="28"/>
        </w:rPr>
        <w:t xml:space="preserve">con antelación al 31 de julio </w:t>
      </w:r>
      <w:r w:rsidR="00C13FFC">
        <w:rPr>
          <w:rFonts w:ascii="Arial Narrow" w:hAnsi="Arial Narrow" w:cs="Tahoma"/>
          <w:sz w:val="28"/>
          <w:szCs w:val="28"/>
        </w:rPr>
        <w:t>de 2011.</w:t>
      </w:r>
    </w:p>
    <w:p w:rsidR="00987E83" w:rsidRPr="00245D5B" w:rsidRDefault="00987E83" w:rsidP="00245D5B">
      <w:pPr>
        <w:pStyle w:val="Sansinterligne"/>
      </w:pPr>
    </w:p>
    <w:p w:rsidR="0045279C" w:rsidRDefault="00090AD0" w:rsidP="0045279C">
      <w:pPr>
        <w:pStyle w:val="Sansinterligne"/>
        <w:spacing w:line="360" w:lineRule="auto"/>
        <w:ind w:firstLine="708"/>
        <w:jc w:val="both"/>
        <w:rPr>
          <w:rFonts w:ascii="Arial Narrow" w:hAnsi="Arial Narrow" w:cs="Arial Narrow"/>
          <w:sz w:val="28"/>
          <w:szCs w:val="28"/>
        </w:rPr>
      </w:pPr>
      <w:r>
        <w:rPr>
          <w:rFonts w:ascii="Arial Narrow" w:hAnsi="Arial Narrow"/>
          <w:sz w:val="28"/>
          <w:szCs w:val="28"/>
        </w:rPr>
        <w:lastRenderedPageBreak/>
        <w:t>Respecto de la excepción de prescripción prop</w:t>
      </w:r>
      <w:r w:rsidR="00822712">
        <w:rPr>
          <w:rFonts w:ascii="Arial Narrow" w:hAnsi="Arial Narrow"/>
          <w:sz w:val="28"/>
          <w:szCs w:val="28"/>
        </w:rPr>
        <w:t xml:space="preserve">uesta por la entidad demandada, </w:t>
      </w:r>
      <w:r w:rsidR="00727213">
        <w:rPr>
          <w:rFonts w:ascii="Arial Narrow" w:hAnsi="Arial Narrow" w:cs="Arial Narrow"/>
          <w:sz w:val="28"/>
          <w:szCs w:val="28"/>
        </w:rPr>
        <w:t xml:space="preserve">ésta </w:t>
      </w:r>
      <w:r w:rsidR="001D2361" w:rsidRPr="00166879">
        <w:rPr>
          <w:rFonts w:ascii="Arial Narrow" w:hAnsi="Arial Narrow" w:cs="Arial Narrow"/>
          <w:sz w:val="28"/>
          <w:szCs w:val="28"/>
        </w:rPr>
        <w:t xml:space="preserve">recae sobre las mesadas causadas con antelación al </w:t>
      </w:r>
      <w:r w:rsidR="0045279C">
        <w:rPr>
          <w:rFonts w:ascii="Arial Narrow" w:hAnsi="Arial Narrow" w:cs="Arial Narrow"/>
          <w:sz w:val="28"/>
          <w:szCs w:val="28"/>
        </w:rPr>
        <w:t>16 de octubre de 2010</w:t>
      </w:r>
      <w:r w:rsidR="001D2361" w:rsidRPr="00166879">
        <w:rPr>
          <w:rFonts w:ascii="Arial Narrow" w:hAnsi="Arial Narrow" w:cs="Arial Narrow"/>
          <w:sz w:val="28"/>
          <w:szCs w:val="28"/>
        </w:rPr>
        <w:t xml:space="preserve">, habida cuenta que </w:t>
      </w:r>
      <w:r w:rsidR="00AB26A1">
        <w:rPr>
          <w:rFonts w:ascii="Arial Narrow" w:hAnsi="Arial Narrow" w:cs="Arial Narrow"/>
          <w:sz w:val="28"/>
          <w:szCs w:val="28"/>
        </w:rPr>
        <w:t xml:space="preserve">la solicitud de reconocimiento pensional presentada por </w:t>
      </w:r>
      <w:r w:rsidR="001D2361" w:rsidRPr="00166879">
        <w:rPr>
          <w:rFonts w:ascii="Arial Narrow" w:hAnsi="Arial Narrow" w:cs="Arial Narrow"/>
          <w:sz w:val="28"/>
          <w:szCs w:val="28"/>
        </w:rPr>
        <w:t>el demandante</w:t>
      </w:r>
      <w:r w:rsidR="00727213">
        <w:rPr>
          <w:rFonts w:ascii="Arial Narrow" w:hAnsi="Arial Narrow" w:cs="Arial Narrow"/>
          <w:sz w:val="28"/>
          <w:szCs w:val="28"/>
        </w:rPr>
        <w:t xml:space="preserve"> ese mismo día y mes del año </w:t>
      </w:r>
      <w:r w:rsidR="00AB26A1">
        <w:rPr>
          <w:rFonts w:ascii="Arial Narrow" w:hAnsi="Arial Narrow" w:cs="Arial Narrow"/>
          <w:sz w:val="28"/>
          <w:szCs w:val="28"/>
        </w:rPr>
        <w:t xml:space="preserve">2013, </w:t>
      </w:r>
      <w:r w:rsidR="00727213">
        <w:rPr>
          <w:rFonts w:ascii="Arial Narrow" w:hAnsi="Arial Narrow" w:cs="Arial Narrow"/>
          <w:sz w:val="28"/>
          <w:szCs w:val="28"/>
        </w:rPr>
        <w:t>interrumpió e</w:t>
      </w:r>
      <w:r w:rsidR="00AB26A1">
        <w:rPr>
          <w:rFonts w:ascii="Arial Narrow" w:hAnsi="Arial Narrow" w:cs="Arial Narrow"/>
          <w:sz w:val="28"/>
          <w:szCs w:val="28"/>
        </w:rPr>
        <w:t xml:space="preserve">l término de prescripción, </w:t>
      </w:r>
      <w:r w:rsidR="0045279C">
        <w:rPr>
          <w:rFonts w:ascii="Arial Narrow" w:hAnsi="Arial Narrow" w:cs="Arial Narrow"/>
          <w:sz w:val="28"/>
          <w:szCs w:val="28"/>
        </w:rPr>
        <w:t xml:space="preserve">sin que en los términos del artículo 488 del </w:t>
      </w:r>
      <w:proofErr w:type="spellStart"/>
      <w:r w:rsidR="0045279C">
        <w:rPr>
          <w:rFonts w:ascii="Arial Narrow" w:hAnsi="Arial Narrow" w:cs="Arial Narrow"/>
          <w:sz w:val="28"/>
          <w:szCs w:val="28"/>
        </w:rPr>
        <w:t>C.S.T</w:t>
      </w:r>
      <w:proofErr w:type="spellEnd"/>
      <w:r w:rsidR="0045279C">
        <w:rPr>
          <w:rFonts w:ascii="Arial Narrow" w:hAnsi="Arial Narrow" w:cs="Arial Narrow"/>
          <w:sz w:val="28"/>
          <w:szCs w:val="28"/>
        </w:rPr>
        <w:t xml:space="preserve">. y 151 del </w:t>
      </w:r>
      <w:proofErr w:type="spellStart"/>
      <w:r w:rsidR="0045279C">
        <w:rPr>
          <w:rFonts w:ascii="Arial Narrow" w:hAnsi="Arial Narrow" w:cs="Arial Narrow"/>
          <w:sz w:val="28"/>
          <w:szCs w:val="28"/>
        </w:rPr>
        <w:t>C.P.T</w:t>
      </w:r>
      <w:proofErr w:type="spellEnd"/>
      <w:r w:rsidR="0045279C">
        <w:rPr>
          <w:rFonts w:ascii="Arial Narrow" w:hAnsi="Arial Narrow" w:cs="Arial Narrow"/>
          <w:sz w:val="28"/>
          <w:szCs w:val="28"/>
        </w:rPr>
        <w:t xml:space="preserve"> y S.S., hubiese</w:t>
      </w:r>
      <w:r w:rsidR="00727213">
        <w:rPr>
          <w:rFonts w:ascii="Arial Narrow" w:hAnsi="Arial Narrow" w:cs="Arial Narrow"/>
          <w:sz w:val="28"/>
          <w:szCs w:val="28"/>
        </w:rPr>
        <w:t xml:space="preserve"> transcurrido el término trienal para la interposición de la demanda, pues fue presentada </w:t>
      </w:r>
      <w:r w:rsidR="0045279C">
        <w:rPr>
          <w:rFonts w:ascii="Arial Narrow" w:hAnsi="Arial Narrow" w:cs="Arial Narrow"/>
          <w:sz w:val="28"/>
          <w:szCs w:val="28"/>
        </w:rPr>
        <w:t xml:space="preserve"> </w:t>
      </w:r>
      <w:r w:rsidR="00AB26A1">
        <w:rPr>
          <w:rFonts w:ascii="Arial Narrow" w:hAnsi="Arial Narrow" w:cs="Arial Narrow"/>
          <w:sz w:val="28"/>
          <w:szCs w:val="28"/>
        </w:rPr>
        <w:t xml:space="preserve">el 28 de octubre de 2014, según se observa a </w:t>
      </w:r>
      <w:proofErr w:type="spellStart"/>
      <w:r w:rsidR="00AB26A1">
        <w:rPr>
          <w:rFonts w:ascii="Arial Narrow" w:hAnsi="Arial Narrow" w:cs="Arial Narrow"/>
          <w:sz w:val="28"/>
          <w:szCs w:val="28"/>
        </w:rPr>
        <w:t>folio</w:t>
      </w:r>
      <w:r w:rsidR="00EB7DA8">
        <w:rPr>
          <w:rFonts w:ascii="Arial Narrow" w:hAnsi="Arial Narrow" w:cs="Arial Narrow"/>
          <w:sz w:val="28"/>
          <w:szCs w:val="28"/>
        </w:rPr>
        <w:t>15</w:t>
      </w:r>
      <w:proofErr w:type="spellEnd"/>
      <w:r w:rsidR="00EB7DA8">
        <w:rPr>
          <w:rFonts w:ascii="Arial Narrow" w:hAnsi="Arial Narrow" w:cs="Arial Narrow"/>
          <w:sz w:val="28"/>
          <w:szCs w:val="28"/>
        </w:rPr>
        <w:t>.</w:t>
      </w:r>
    </w:p>
    <w:p w:rsidR="00AB26A1" w:rsidRPr="00727213" w:rsidRDefault="00AB26A1" w:rsidP="00727213">
      <w:pPr>
        <w:pStyle w:val="Sansinterligne"/>
      </w:pPr>
    </w:p>
    <w:p w:rsidR="00727213" w:rsidRDefault="00727213" w:rsidP="00727213">
      <w:pPr>
        <w:pStyle w:val="Yo"/>
        <w:numPr>
          <w:ilvl w:val="0"/>
          <w:numId w:val="0"/>
        </w:numPr>
        <w:ind w:firstLine="720"/>
        <w:jc w:val="both"/>
        <w:rPr>
          <w:rFonts w:ascii="Arial Narrow" w:hAnsi="Arial Narrow"/>
          <w:b w:val="0"/>
        </w:rPr>
      </w:pPr>
      <w:r>
        <w:rPr>
          <w:rFonts w:ascii="Arial Narrow" w:hAnsi="Arial Narrow"/>
          <w:b w:val="0"/>
        </w:rPr>
        <w:t xml:space="preserve">En ese orden de ideas, el monto del retroactivo pensional causado entre el 16 de octubre de 2010 y el 31 de mayo de 2017, asciende </w:t>
      </w:r>
      <w:r w:rsidRPr="00C14F4E">
        <w:rPr>
          <w:rFonts w:ascii="Arial Narrow" w:hAnsi="Arial Narrow"/>
          <w:b w:val="0"/>
        </w:rPr>
        <w:t>a $</w:t>
      </w:r>
      <w:r w:rsidR="00103A5A">
        <w:rPr>
          <w:rFonts w:ascii="Arial Narrow" w:hAnsi="Arial Narrow"/>
          <w:b w:val="0"/>
        </w:rPr>
        <w:t>56`473.541</w:t>
      </w:r>
      <w:r w:rsidRPr="00C14F4E">
        <w:rPr>
          <w:rFonts w:ascii="Arial Narrow" w:hAnsi="Arial Narrow"/>
          <w:b w:val="0"/>
        </w:rPr>
        <w:t xml:space="preserve">, </w:t>
      </w:r>
      <w:r w:rsidR="00561C62">
        <w:rPr>
          <w:rFonts w:ascii="Arial Narrow" w:hAnsi="Arial Narrow"/>
          <w:b w:val="0"/>
        </w:rPr>
        <w:t xml:space="preserve">sin perjuicio de que se siga generando hasta su solución. Se pone </w:t>
      </w:r>
      <w:r>
        <w:rPr>
          <w:rFonts w:ascii="Arial Narrow" w:hAnsi="Arial Narrow"/>
          <w:b w:val="0"/>
        </w:rPr>
        <w:t xml:space="preserve">de presente a los asistentes </w:t>
      </w:r>
      <w:r w:rsidR="00561C62">
        <w:rPr>
          <w:rFonts w:ascii="Arial Narrow" w:hAnsi="Arial Narrow"/>
          <w:b w:val="0"/>
        </w:rPr>
        <w:t xml:space="preserve">el cuadro elaborado por la Sala, el cual </w:t>
      </w:r>
      <w:r>
        <w:rPr>
          <w:rFonts w:ascii="Arial Narrow" w:hAnsi="Arial Narrow"/>
          <w:b w:val="0"/>
        </w:rPr>
        <w:t xml:space="preserve">hará parte integrante del acta que se suscriba con ocasión de esta diligencia. </w:t>
      </w:r>
    </w:p>
    <w:p w:rsidR="00E46D6D" w:rsidRDefault="00E46D6D" w:rsidP="002A3917">
      <w:pPr>
        <w:pStyle w:val="Sansinterligne"/>
      </w:pPr>
    </w:p>
    <w:p w:rsidR="00E46D6D" w:rsidRPr="009E62B9" w:rsidRDefault="002A3917" w:rsidP="00E46D6D">
      <w:pPr>
        <w:spacing w:line="360" w:lineRule="auto"/>
        <w:ind w:firstLine="900"/>
        <w:jc w:val="both"/>
        <w:rPr>
          <w:rFonts w:ascii="Arial Narrow" w:hAnsi="Arial Narrow" w:cs="Tahoma"/>
          <w:sz w:val="28"/>
          <w:szCs w:val="28"/>
        </w:rPr>
      </w:pPr>
      <w:r>
        <w:rPr>
          <w:rFonts w:ascii="Arial Narrow" w:hAnsi="Arial Narrow" w:cs="Tahoma"/>
          <w:sz w:val="28"/>
          <w:szCs w:val="28"/>
        </w:rPr>
        <w:t xml:space="preserve">Se facultará </w:t>
      </w:r>
      <w:r w:rsidR="00E46D6D">
        <w:rPr>
          <w:rFonts w:ascii="Arial Narrow" w:hAnsi="Arial Narrow" w:cs="Tahoma"/>
          <w:sz w:val="28"/>
          <w:szCs w:val="28"/>
        </w:rPr>
        <w:t xml:space="preserve">a la entidad demandada para descontar de dicho rubro el valor de la indemnización sustitutiva reconocida mediante Resolución </w:t>
      </w:r>
      <w:r>
        <w:rPr>
          <w:rFonts w:ascii="Arial Narrow" w:hAnsi="Arial Narrow" w:cs="Tahoma"/>
          <w:sz w:val="28"/>
          <w:szCs w:val="28"/>
        </w:rPr>
        <w:t xml:space="preserve">No. 008089 de 2008, </w:t>
      </w:r>
      <w:r w:rsidR="00E46D6D">
        <w:rPr>
          <w:rFonts w:ascii="Arial Narrow" w:hAnsi="Arial Narrow" w:cs="Tahoma"/>
          <w:sz w:val="28"/>
          <w:szCs w:val="28"/>
        </w:rPr>
        <w:t xml:space="preserve">en caso en haber sido cobrada por su </w:t>
      </w:r>
      <w:r w:rsidR="00E46D6D" w:rsidRPr="009E62B9">
        <w:rPr>
          <w:rFonts w:ascii="Arial Narrow" w:hAnsi="Arial Narrow" w:cs="Tahoma"/>
          <w:sz w:val="28"/>
          <w:szCs w:val="28"/>
        </w:rPr>
        <w:t>beneficiari</w:t>
      </w:r>
      <w:r>
        <w:rPr>
          <w:rFonts w:ascii="Arial Narrow" w:hAnsi="Arial Narrow" w:cs="Tahoma"/>
          <w:sz w:val="28"/>
          <w:szCs w:val="28"/>
        </w:rPr>
        <w:t>o</w:t>
      </w:r>
      <w:r w:rsidR="00C60BD8">
        <w:rPr>
          <w:rFonts w:ascii="Arial Narrow" w:hAnsi="Arial Narrow" w:cs="Tahoma"/>
          <w:sz w:val="28"/>
          <w:szCs w:val="28"/>
        </w:rPr>
        <w:t>, debidamente indexada.</w:t>
      </w:r>
    </w:p>
    <w:p w:rsidR="00E46D6D" w:rsidRPr="002624FC" w:rsidRDefault="00E46D6D" w:rsidP="002624FC">
      <w:pPr>
        <w:pStyle w:val="Sansinterligne"/>
      </w:pPr>
    </w:p>
    <w:p w:rsidR="00561C62" w:rsidRDefault="00561C62" w:rsidP="00561C62">
      <w:pPr>
        <w:pStyle w:val="Textoindependiente32"/>
        <w:ind w:right="51" w:firstLine="851"/>
        <w:rPr>
          <w:rFonts w:ascii="Arial Narrow" w:hAnsi="Arial Narrow" w:cs="Tahoma"/>
          <w:sz w:val="28"/>
          <w:szCs w:val="28"/>
        </w:rPr>
      </w:pPr>
      <w:r>
        <w:rPr>
          <w:rFonts w:ascii="Arial Narrow" w:hAnsi="Arial Narrow" w:cs="Tahoma"/>
          <w:sz w:val="28"/>
          <w:szCs w:val="28"/>
        </w:rPr>
        <w:t>Frente al tema de los réditos moratorios peticionados, deberán negarse los mismos, amén que resultan improcedentes en aquellas pensiones que no se reconocen con sujeción total a la Ley 100 de 1993, así lo ha decantado suficientemente la Sala de Casación Laboral en varios pronunciamientos (</w:t>
      </w:r>
      <w:proofErr w:type="spellStart"/>
      <w:r>
        <w:rPr>
          <w:rFonts w:ascii="Arial Narrow" w:hAnsi="Arial Narrow" w:cs="Tahoma"/>
          <w:sz w:val="28"/>
          <w:szCs w:val="28"/>
        </w:rPr>
        <w:t>SL</w:t>
      </w:r>
      <w:proofErr w:type="spellEnd"/>
      <w:r>
        <w:rPr>
          <w:rFonts w:ascii="Arial Narrow" w:hAnsi="Arial Narrow" w:cs="Tahoma"/>
          <w:sz w:val="28"/>
          <w:szCs w:val="28"/>
        </w:rPr>
        <w:t xml:space="preserve"> 5890-2016, </w:t>
      </w:r>
      <w:proofErr w:type="spellStart"/>
      <w:r>
        <w:rPr>
          <w:rFonts w:ascii="Arial Narrow" w:hAnsi="Arial Narrow" w:cs="Tahoma"/>
          <w:sz w:val="28"/>
          <w:szCs w:val="28"/>
        </w:rPr>
        <w:t>SL</w:t>
      </w:r>
      <w:proofErr w:type="spellEnd"/>
      <w:r>
        <w:rPr>
          <w:rFonts w:ascii="Arial Narrow" w:hAnsi="Arial Narrow" w:cs="Tahoma"/>
          <w:sz w:val="28"/>
          <w:szCs w:val="28"/>
        </w:rPr>
        <w:t xml:space="preserve"> 13076-2014, entre otras).</w:t>
      </w:r>
    </w:p>
    <w:p w:rsidR="0045279C" w:rsidRPr="00561C62" w:rsidRDefault="0045279C" w:rsidP="00561C62">
      <w:pPr>
        <w:pStyle w:val="Sansinterligne"/>
      </w:pPr>
    </w:p>
    <w:p w:rsidR="002807A8" w:rsidRDefault="00561C62" w:rsidP="002807A8">
      <w:pPr>
        <w:pStyle w:val="Sansinterligne"/>
        <w:spacing w:line="360" w:lineRule="auto"/>
        <w:ind w:firstLine="567"/>
        <w:jc w:val="both"/>
        <w:rPr>
          <w:rFonts w:ascii="Arial Narrow" w:hAnsi="Arial Narrow"/>
          <w:iCs/>
          <w:sz w:val="28"/>
          <w:szCs w:val="28"/>
          <w:lang w:val="es-ES"/>
        </w:rPr>
      </w:pPr>
      <w:r>
        <w:rPr>
          <w:rFonts w:ascii="Arial Narrow" w:hAnsi="Arial Narrow" w:cs="Tahoma"/>
          <w:sz w:val="28"/>
          <w:szCs w:val="28"/>
        </w:rPr>
        <w:t>En lo que toca con la indexación, dígase que la misma se fundamenta en el hecho de la depreciación del poder adquisitivo de la moneda, el cual no lo puede sufrir el acreedor ante el retraso injustificado del deudor y debe corregirse.</w:t>
      </w:r>
      <w:r w:rsidR="00BD3BCF">
        <w:rPr>
          <w:rFonts w:ascii="Arial Narrow" w:hAnsi="Arial Narrow" w:cs="Tahoma"/>
          <w:sz w:val="28"/>
          <w:szCs w:val="28"/>
        </w:rPr>
        <w:t xml:space="preserve"> En ese orden, se accederá a la indexación de las mesadas</w:t>
      </w:r>
      <w:r w:rsidR="002807A8">
        <w:rPr>
          <w:rFonts w:ascii="Arial Narrow" w:hAnsi="Arial Narrow" w:cs="Tahoma"/>
          <w:sz w:val="28"/>
          <w:szCs w:val="28"/>
        </w:rPr>
        <w:t xml:space="preserve"> </w:t>
      </w:r>
      <w:r w:rsidR="002807A8">
        <w:rPr>
          <w:rFonts w:ascii="Arial Narrow" w:hAnsi="Arial Narrow"/>
          <w:iCs/>
          <w:sz w:val="28"/>
          <w:szCs w:val="28"/>
          <w:lang w:val="es-ES"/>
        </w:rPr>
        <w:t xml:space="preserve">desde su causación y hasta que se haga efectivo el pago total de la obligación, atendiendo la siguiente fórmula: </w:t>
      </w:r>
    </w:p>
    <w:p w:rsidR="002807A8" w:rsidRPr="009A2A6F" w:rsidRDefault="002807A8" w:rsidP="002807A8">
      <w:pPr>
        <w:pStyle w:val="Sansinterligne"/>
        <w:rPr>
          <w:szCs w:val="28"/>
        </w:rPr>
      </w:pPr>
    </w:p>
    <w:p w:rsidR="002807A8" w:rsidRDefault="002807A8" w:rsidP="002807A8">
      <w:pPr>
        <w:autoSpaceDE w:val="0"/>
        <w:autoSpaceDN w:val="0"/>
        <w:adjustRightInd w:val="0"/>
        <w:spacing w:line="360" w:lineRule="auto"/>
        <w:ind w:right="51" w:firstLine="426"/>
        <w:rPr>
          <w:rFonts w:ascii="Arial Narrow" w:hAnsi="Arial Narrow"/>
          <w:i/>
          <w:iCs/>
          <w:sz w:val="28"/>
          <w:szCs w:val="28"/>
          <w:bdr w:val="none" w:sz="0" w:space="0" w:color="auto" w:frame="1"/>
        </w:rPr>
      </w:pPr>
      <w:r>
        <w:rPr>
          <w:rFonts w:ascii="Arial Narrow" w:hAnsi="Arial Narrow"/>
          <w:i/>
          <w:iCs/>
          <w:sz w:val="28"/>
          <w:szCs w:val="28"/>
          <w:bdr w:val="none" w:sz="0" w:space="0" w:color="auto" w:frame="1"/>
        </w:rPr>
        <w:t xml:space="preserve">VA= </w:t>
      </w:r>
      <w:proofErr w:type="spellStart"/>
      <w:r>
        <w:rPr>
          <w:rFonts w:ascii="Arial Narrow" w:hAnsi="Arial Narrow"/>
          <w:i/>
          <w:iCs/>
          <w:sz w:val="28"/>
          <w:szCs w:val="28"/>
          <w:bdr w:val="none" w:sz="0" w:space="0" w:color="auto" w:frame="1"/>
        </w:rPr>
        <w:t>VH</w:t>
      </w:r>
      <w:proofErr w:type="spellEnd"/>
      <w:r>
        <w:rPr>
          <w:rFonts w:ascii="Arial Narrow" w:hAnsi="Arial Narrow"/>
          <w:i/>
          <w:iCs/>
          <w:sz w:val="28"/>
          <w:szCs w:val="28"/>
          <w:bdr w:val="none" w:sz="0" w:space="0" w:color="auto" w:frame="1"/>
        </w:rPr>
        <w:t xml:space="preserve"> x </w:t>
      </w:r>
      <w:proofErr w:type="spellStart"/>
      <w:r>
        <w:rPr>
          <w:rFonts w:ascii="Arial Narrow" w:hAnsi="Arial Narrow"/>
          <w:i/>
          <w:iCs/>
          <w:sz w:val="28"/>
          <w:szCs w:val="28"/>
          <w:bdr w:val="none" w:sz="0" w:space="0" w:color="auto" w:frame="1"/>
        </w:rPr>
        <w:t>IF</w:t>
      </w:r>
      <w:proofErr w:type="spellEnd"/>
      <w:r>
        <w:rPr>
          <w:rFonts w:ascii="Arial Narrow" w:hAnsi="Arial Narrow"/>
          <w:i/>
          <w:iCs/>
          <w:sz w:val="28"/>
          <w:szCs w:val="28"/>
          <w:bdr w:val="none" w:sz="0" w:space="0" w:color="auto" w:frame="1"/>
        </w:rPr>
        <w:t>/II</w:t>
      </w:r>
    </w:p>
    <w:p w:rsidR="002807A8" w:rsidRPr="00AB1B73" w:rsidRDefault="002807A8" w:rsidP="002807A8">
      <w:pPr>
        <w:pStyle w:val="Sansinterligne"/>
      </w:pPr>
    </w:p>
    <w:p w:rsidR="002807A8" w:rsidRDefault="002807A8" w:rsidP="002807A8">
      <w:pPr>
        <w:autoSpaceDE w:val="0"/>
        <w:autoSpaceDN w:val="0"/>
        <w:adjustRightInd w:val="0"/>
        <w:spacing w:line="360" w:lineRule="auto"/>
        <w:ind w:right="51" w:firstLine="426"/>
        <w:jc w:val="both"/>
        <w:rPr>
          <w:rFonts w:ascii="Arial Narrow" w:hAnsi="Arial Narrow"/>
          <w:iCs/>
          <w:sz w:val="28"/>
          <w:szCs w:val="28"/>
          <w:bdr w:val="none" w:sz="0" w:space="0" w:color="auto" w:frame="1"/>
        </w:rPr>
      </w:pPr>
      <w:r>
        <w:rPr>
          <w:rFonts w:ascii="Arial Narrow" w:hAnsi="Arial Narrow"/>
          <w:iCs/>
          <w:sz w:val="28"/>
          <w:szCs w:val="28"/>
          <w:bdr w:val="none" w:sz="0" w:space="0" w:color="auto" w:frame="1"/>
        </w:rPr>
        <w:t xml:space="preserve">Donde, VA es el valor actualizado; </w:t>
      </w:r>
    </w:p>
    <w:p w:rsidR="002807A8" w:rsidRPr="00236F19" w:rsidRDefault="002807A8" w:rsidP="002807A8">
      <w:pPr>
        <w:pStyle w:val="Sansinterligne"/>
      </w:pPr>
    </w:p>
    <w:p w:rsidR="002807A8" w:rsidRDefault="002807A8" w:rsidP="002807A8">
      <w:pPr>
        <w:autoSpaceDE w:val="0"/>
        <w:autoSpaceDN w:val="0"/>
        <w:adjustRightInd w:val="0"/>
        <w:spacing w:line="360" w:lineRule="auto"/>
        <w:ind w:right="51" w:firstLine="426"/>
        <w:jc w:val="both"/>
        <w:rPr>
          <w:rFonts w:ascii="Arial Narrow" w:hAnsi="Arial Narrow"/>
          <w:iCs/>
          <w:sz w:val="28"/>
          <w:szCs w:val="28"/>
          <w:bdr w:val="none" w:sz="0" w:space="0" w:color="auto" w:frame="1"/>
        </w:rPr>
      </w:pPr>
      <w:proofErr w:type="spellStart"/>
      <w:r>
        <w:rPr>
          <w:rFonts w:ascii="Arial Narrow" w:hAnsi="Arial Narrow"/>
          <w:iCs/>
          <w:sz w:val="28"/>
          <w:szCs w:val="28"/>
          <w:bdr w:val="none" w:sz="0" w:space="0" w:color="auto" w:frame="1"/>
        </w:rPr>
        <w:t>VH</w:t>
      </w:r>
      <w:proofErr w:type="spellEnd"/>
      <w:r>
        <w:rPr>
          <w:rFonts w:ascii="Arial Narrow" w:hAnsi="Arial Narrow"/>
          <w:iCs/>
          <w:sz w:val="28"/>
          <w:szCs w:val="28"/>
          <w:bdr w:val="none" w:sz="0" w:space="0" w:color="auto" w:frame="1"/>
        </w:rPr>
        <w:t xml:space="preserve">: es valor histórico, que corresponde a la mesada pensional causada mes a mes; </w:t>
      </w:r>
    </w:p>
    <w:p w:rsidR="002807A8" w:rsidRPr="00AB1B73" w:rsidRDefault="002807A8" w:rsidP="002807A8">
      <w:pPr>
        <w:pStyle w:val="Sansinterligne"/>
        <w:rPr>
          <w:bdr w:val="none" w:sz="0" w:space="0" w:color="auto" w:frame="1"/>
        </w:rPr>
      </w:pPr>
    </w:p>
    <w:p w:rsidR="002807A8" w:rsidRDefault="002807A8" w:rsidP="002807A8">
      <w:pPr>
        <w:autoSpaceDE w:val="0"/>
        <w:autoSpaceDN w:val="0"/>
        <w:adjustRightInd w:val="0"/>
        <w:spacing w:line="360" w:lineRule="auto"/>
        <w:ind w:right="51" w:firstLine="426"/>
        <w:jc w:val="both"/>
        <w:rPr>
          <w:rFonts w:ascii="Arial Narrow" w:hAnsi="Arial Narrow"/>
          <w:iCs/>
          <w:sz w:val="28"/>
          <w:szCs w:val="28"/>
          <w:bdr w:val="none" w:sz="0" w:space="0" w:color="auto" w:frame="1"/>
        </w:rPr>
      </w:pPr>
      <w:proofErr w:type="spellStart"/>
      <w:r>
        <w:rPr>
          <w:rFonts w:ascii="Arial Narrow" w:hAnsi="Arial Narrow"/>
          <w:iCs/>
          <w:sz w:val="28"/>
          <w:szCs w:val="28"/>
          <w:bdr w:val="none" w:sz="0" w:space="0" w:color="auto" w:frame="1"/>
        </w:rPr>
        <w:t>IF</w:t>
      </w:r>
      <w:proofErr w:type="spellEnd"/>
      <w:r>
        <w:rPr>
          <w:rFonts w:ascii="Arial Narrow" w:hAnsi="Arial Narrow"/>
          <w:iCs/>
          <w:sz w:val="28"/>
          <w:szCs w:val="28"/>
          <w:bdr w:val="none" w:sz="0" w:space="0" w:color="auto" w:frame="1"/>
        </w:rPr>
        <w:t xml:space="preserve">: es el valor del índice de precios al consumidor reportado por el </w:t>
      </w:r>
      <w:proofErr w:type="spellStart"/>
      <w:r>
        <w:rPr>
          <w:rFonts w:ascii="Arial Narrow" w:hAnsi="Arial Narrow"/>
          <w:iCs/>
          <w:sz w:val="28"/>
          <w:szCs w:val="28"/>
          <w:bdr w:val="none" w:sz="0" w:space="0" w:color="auto" w:frame="1"/>
        </w:rPr>
        <w:t>DANE</w:t>
      </w:r>
      <w:proofErr w:type="spellEnd"/>
      <w:r>
        <w:rPr>
          <w:rFonts w:ascii="Arial Narrow" w:hAnsi="Arial Narrow"/>
          <w:iCs/>
          <w:sz w:val="28"/>
          <w:szCs w:val="28"/>
          <w:bdr w:val="none" w:sz="0" w:space="0" w:color="auto" w:frame="1"/>
        </w:rPr>
        <w:t xml:space="preserve"> a la fecha del pago efectivo y </w:t>
      </w:r>
    </w:p>
    <w:p w:rsidR="002807A8" w:rsidRPr="00813E3E" w:rsidRDefault="002807A8" w:rsidP="002807A8">
      <w:pPr>
        <w:pStyle w:val="Sansinterligne"/>
      </w:pPr>
    </w:p>
    <w:p w:rsidR="002807A8" w:rsidRDefault="002807A8" w:rsidP="002807A8">
      <w:pPr>
        <w:autoSpaceDE w:val="0"/>
        <w:autoSpaceDN w:val="0"/>
        <w:adjustRightInd w:val="0"/>
        <w:spacing w:line="360" w:lineRule="auto"/>
        <w:ind w:right="51" w:firstLine="426"/>
        <w:jc w:val="both"/>
        <w:rPr>
          <w:rFonts w:ascii="Arial Narrow" w:hAnsi="Arial Narrow"/>
          <w:iCs/>
          <w:sz w:val="28"/>
          <w:szCs w:val="28"/>
          <w:bdr w:val="none" w:sz="0" w:space="0" w:color="auto" w:frame="1"/>
        </w:rPr>
      </w:pPr>
      <w:r w:rsidRPr="00D92C1B">
        <w:rPr>
          <w:rFonts w:ascii="Arial Narrow" w:hAnsi="Arial Narrow"/>
          <w:iCs/>
          <w:sz w:val="28"/>
          <w:szCs w:val="28"/>
          <w:bdr w:val="none" w:sz="0" w:space="0" w:color="auto" w:frame="1"/>
        </w:rPr>
        <w:t xml:space="preserve">II </w:t>
      </w:r>
      <w:r>
        <w:rPr>
          <w:rFonts w:ascii="Arial Narrow" w:hAnsi="Arial Narrow"/>
          <w:iCs/>
          <w:sz w:val="28"/>
          <w:szCs w:val="28"/>
          <w:bdr w:val="none" w:sz="0" w:space="0" w:color="auto" w:frame="1"/>
        </w:rPr>
        <w:t xml:space="preserve">es el valor del índice de precios al consumidor reportado por el </w:t>
      </w:r>
      <w:proofErr w:type="spellStart"/>
      <w:r>
        <w:rPr>
          <w:rFonts w:ascii="Arial Narrow" w:hAnsi="Arial Narrow"/>
          <w:iCs/>
          <w:sz w:val="28"/>
          <w:szCs w:val="28"/>
          <w:bdr w:val="none" w:sz="0" w:space="0" w:color="auto" w:frame="1"/>
        </w:rPr>
        <w:t>DANE</w:t>
      </w:r>
      <w:proofErr w:type="spellEnd"/>
      <w:r>
        <w:rPr>
          <w:rFonts w:ascii="Arial Narrow" w:hAnsi="Arial Narrow"/>
          <w:iCs/>
          <w:sz w:val="28"/>
          <w:szCs w:val="28"/>
          <w:bdr w:val="none" w:sz="0" w:space="0" w:color="auto" w:frame="1"/>
        </w:rPr>
        <w:t xml:space="preserve"> de la fecha de la respectiva mensualidad.</w:t>
      </w:r>
    </w:p>
    <w:p w:rsidR="002807A8" w:rsidRPr="009A2A6F" w:rsidRDefault="002807A8" w:rsidP="002807A8">
      <w:pPr>
        <w:pStyle w:val="Sansinterligne"/>
        <w:rPr>
          <w:szCs w:val="28"/>
        </w:rPr>
      </w:pPr>
    </w:p>
    <w:p w:rsidR="002807A8" w:rsidRDefault="002807A8" w:rsidP="002807A8">
      <w:pPr>
        <w:pStyle w:val="Corpsdetexte"/>
        <w:spacing w:line="360" w:lineRule="auto"/>
        <w:ind w:firstLine="426"/>
        <w:jc w:val="both"/>
        <w:rPr>
          <w:rFonts w:ascii="Arial Narrow" w:hAnsi="Arial Narrow"/>
          <w:sz w:val="28"/>
          <w:szCs w:val="28"/>
          <w:lang w:eastAsia="en-US"/>
        </w:rPr>
      </w:pPr>
      <w:r w:rsidRPr="00F42138">
        <w:rPr>
          <w:rFonts w:ascii="Arial Narrow" w:hAnsi="Arial Narrow"/>
          <w:sz w:val="28"/>
          <w:szCs w:val="28"/>
          <w:lang w:eastAsia="en-US"/>
        </w:rPr>
        <w:t xml:space="preserve">Así pues, la indexación de las condenas se logra tomando el valor de </w:t>
      </w:r>
      <w:r>
        <w:rPr>
          <w:rFonts w:ascii="Arial Narrow" w:hAnsi="Arial Narrow"/>
          <w:sz w:val="28"/>
          <w:szCs w:val="28"/>
          <w:lang w:eastAsia="en-US"/>
        </w:rPr>
        <w:t>cada una de las mesadas pensionales y aplicando</w:t>
      </w:r>
      <w:r w:rsidRPr="00F42138">
        <w:rPr>
          <w:rFonts w:ascii="Arial Narrow" w:hAnsi="Arial Narrow"/>
          <w:sz w:val="28"/>
          <w:szCs w:val="28"/>
          <w:lang w:eastAsia="en-US"/>
        </w:rPr>
        <w:t xml:space="preserve"> los IPC inicial y final certificados para cada ciclo o mensualidad por separado, tal como lo</w:t>
      </w:r>
      <w:r>
        <w:rPr>
          <w:rFonts w:ascii="Arial Narrow" w:hAnsi="Arial Narrow"/>
          <w:sz w:val="28"/>
          <w:szCs w:val="28"/>
          <w:lang w:eastAsia="en-US"/>
        </w:rPr>
        <w:t xml:space="preserve"> </w:t>
      </w:r>
      <w:r w:rsidRPr="00F42138">
        <w:rPr>
          <w:rFonts w:ascii="Arial Narrow" w:hAnsi="Arial Narrow"/>
          <w:sz w:val="28"/>
          <w:szCs w:val="28"/>
          <w:lang w:eastAsia="en-US"/>
        </w:rPr>
        <w:t>indicó el órgano de cierre de la especialidad laboral</w:t>
      </w:r>
      <w:r w:rsidR="00BD3BCF">
        <w:rPr>
          <w:rStyle w:val="Appelnotedebasdep"/>
          <w:rFonts w:ascii="Arial Narrow" w:hAnsi="Arial Narrow"/>
          <w:sz w:val="28"/>
          <w:szCs w:val="28"/>
          <w:lang w:eastAsia="en-US"/>
        </w:rPr>
        <w:footnoteReference w:id="3"/>
      </w:r>
      <w:r w:rsidR="00BD3BCF">
        <w:rPr>
          <w:rFonts w:ascii="Arial Narrow" w:hAnsi="Arial Narrow"/>
          <w:sz w:val="28"/>
          <w:szCs w:val="28"/>
          <w:lang w:eastAsia="en-US"/>
        </w:rPr>
        <w:t>.</w:t>
      </w:r>
    </w:p>
    <w:p w:rsidR="0004081B" w:rsidRPr="00AD63B6" w:rsidRDefault="0004081B" w:rsidP="00AD63B6">
      <w:pPr>
        <w:pStyle w:val="Sansinterligne"/>
      </w:pPr>
    </w:p>
    <w:p w:rsidR="0004081B" w:rsidRDefault="0004081B" w:rsidP="002807A8">
      <w:pPr>
        <w:pStyle w:val="Corpsdetexte"/>
        <w:spacing w:line="360" w:lineRule="auto"/>
        <w:ind w:firstLine="426"/>
        <w:jc w:val="both"/>
        <w:rPr>
          <w:rFonts w:ascii="Arial Narrow" w:hAnsi="Arial Narrow"/>
          <w:sz w:val="28"/>
          <w:szCs w:val="28"/>
          <w:lang w:eastAsia="en-US"/>
        </w:rPr>
      </w:pPr>
      <w:r>
        <w:rPr>
          <w:rFonts w:ascii="Arial Narrow" w:hAnsi="Arial Narrow"/>
          <w:sz w:val="28"/>
          <w:szCs w:val="28"/>
          <w:lang w:eastAsia="en-US"/>
        </w:rPr>
        <w:t>Por último, en cuanto a la petición en caminada a obtener la devolución de los aportes efectuados con posterioridad al 13 de agosto de 2004, no se accederá a ella, toda vez que para la consolidación del derecho pensional se tuvo en cuenta hasta la última cotización efectuada por el actor al sistema pensional.</w:t>
      </w:r>
    </w:p>
    <w:p w:rsidR="003D08E8" w:rsidRPr="00BB3A56" w:rsidRDefault="00561C62" w:rsidP="00BB3A56">
      <w:pPr>
        <w:pStyle w:val="Sansinterligne"/>
      </w:pPr>
      <w:r>
        <w:t xml:space="preserve"> </w:t>
      </w:r>
    </w:p>
    <w:p w:rsidR="008D2D29" w:rsidRPr="00D85737" w:rsidRDefault="008D2D29" w:rsidP="00AD0E80">
      <w:pPr>
        <w:spacing w:line="360" w:lineRule="auto"/>
        <w:ind w:right="28" w:firstLine="426"/>
        <w:jc w:val="both"/>
        <w:rPr>
          <w:rFonts w:ascii="Arial Narrow" w:hAnsi="Arial Narrow" w:cs="Tahoma"/>
          <w:kern w:val="1"/>
          <w:sz w:val="28"/>
          <w:szCs w:val="28"/>
        </w:rPr>
      </w:pPr>
      <w:r w:rsidRPr="00D85737">
        <w:rPr>
          <w:rFonts w:ascii="Arial Narrow" w:hAnsi="Arial Narrow" w:cs="Tahoma"/>
          <w:kern w:val="1"/>
          <w:sz w:val="28"/>
          <w:szCs w:val="28"/>
        </w:rPr>
        <w:t>Según las resultas del presente asunto, esta Sala, revocará la decisión objeto de impugna</w:t>
      </w:r>
      <w:r>
        <w:rPr>
          <w:rFonts w:ascii="Arial Narrow" w:hAnsi="Arial Narrow" w:cs="Tahoma"/>
          <w:kern w:val="1"/>
          <w:sz w:val="28"/>
          <w:szCs w:val="28"/>
        </w:rPr>
        <w:t xml:space="preserve">ción y en su lugar, ordenará a la entidad demandada, que </w:t>
      </w:r>
      <w:r w:rsidRPr="00D85737">
        <w:rPr>
          <w:rFonts w:ascii="Arial Narrow" w:hAnsi="Arial Narrow" w:cs="Tahoma"/>
          <w:kern w:val="1"/>
          <w:sz w:val="28"/>
          <w:szCs w:val="28"/>
        </w:rPr>
        <w:t>le conceda la gracia pensional al aquí demandante, en los términos anteriormente indicados.</w:t>
      </w:r>
    </w:p>
    <w:p w:rsidR="004E4535" w:rsidRDefault="004E4535" w:rsidP="00AD0E80">
      <w:pPr>
        <w:pStyle w:val="Sansinterligne"/>
      </w:pPr>
    </w:p>
    <w:p w:rsidR="008D2D29" w:rsidRDefault="008D2D29" w:rsidP="0004081B">
      <w:pPr>
        <w:pStyle w:val="Textoindependiente32"/>
        <w:ind w:right="51" w:firstLine="426"/>
        <w:rPr>
          <w:rFonts w:ascii="Arial Narrow" w:hAnsi="Arial Narrow" w:cs="Arial Narrow"/>
          <w:sz w:val="28"/>
          <w:szCs w:val="28"/>
        </w:rPr>
      </w:pPr>
      <w:r>
        <w:rPr>
          <w:rFonts w:ascii="Arial Narrow" w:hAnsi="Arial Narrow" w:cs="Tahoma"/>
          <w:sz w:val="28"/>
          <w:szCs w:val="28"/>
        </w:rPr>
        <w:t xml:space="preserve">Finalmente, en lo tocante a las costas procesales, las mismas son de rigor a la parte vencida, por lo que se impondrán a cargo de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y a favor del demandante.</w:t>
      </w:r>
    </w:p>
    <w:p w:rsidR="00193282" w:rsidRPr="00AA6BC4" w:rsidRDefault="00193282" w:rsidP="00193282">
      <w:pPr>
        <w:pStyle w:val="Sansinterligne"/>
      </w:pPr>
    </w:p>
    <w:p w:rsidR="00CF5F93" w:rsidRPr="004A44C7" w:rsidRDefault="00CF5F93" w:rsidP="00CF5F93">
      <w:pPr>
        <w:pStyle w:val="Prrafodelista1"/>
        <w:spacing w:after="0" w:line="360" w:lineRule="auto"/>
        <w:ind w:left="0" w:firstLine="708"/>
        <w:jc w:val="both"/>
        <w:rPr>
          <w:rFonts w:ascii="Arial Narrow" w:hAnsi="Arial Narrow" w:cs="Arial Narrow"/>
          <w:b/>
          <w:i/>
          <w:sz w:val="28"/>
          <w:szCs w:val="28"/>
        </w:rPr>
      </w:pPr>
      <w:r w:rsidRPr="004A44C7">
        <w:rPr>
          <w:rFonts w:ascii="Arial Narrow" w:hAnsi="Arial Narrow" w:cs="Arial Narrow"/>
          <w:sz w:val="28"/>
          <w:szCs w:val="28"/>
        </w:rPr>
        <w:t>En mérito de lo expuesto, el Tribunal Superior del Distrito Judicial de Pereira - Risaralda, Sala Laboral, administrando justicia en nombre de la República y por autoridad de la ley,</w:t>
      </w:r>
    </w:p>
    <w:p w:rsidR="00CF5F93" w:rsidRPr="00957F27" w:rsidRDefault="00CF5F93" w:rsidP="00CF5F93">
      <w:pPr>
        <w:pStyle w:val="Sansinterligne"/>
      </w:pPr>
    </w:p>
    <w:p w:rsidR="00CF5F93" w:rsidRPr="00193282" w:rsidRDefault="00CF5F93" w:rsidP="00CF5F93">
      <w:pPr>
        <w:spacing w:line="360" w:lineRule="auto"/>
        <w:jc w:val="center"/>
        <w:rPr>
          <w:rFonts w:ascii="Arial Narrow" w:hAnsi="Arial Narrow" w:cs="Arial Narrow"/>
          <w:i/>
          <w:sz w:val="28"/>
          <w:szCs w:val="28"/>
        </w:rPr>
      </w:pPr>
      <w:r w:rsidRPr="00193282">
        <w:rPr>
          <w:rFonts w:ascii="Arial Narrow" w:hAnsi="Arial Narrow" w:cs="Arial Narrow"/>
          <w:i/>
          <w:sz w:val="28"/>
          <w:szCs w:val="28"/>
        </w:rPr>
        <w:t>FALLA</w:t>
      </w:r>
    </w:p>
    <w:p w:rsidR="00CF5F93" w:rsidRPr="00193282" w:rsidRDefault="00CF5F93" w:rsidP="00CF5F93">
      <w:pPr>
        <w:pStyle w:val="Sansinterligne"/>
      </w:pPr>
    </w:p>
    <w:p w:rsidR="00BB3A56" w:rsidRPr="00BB3A56" w:rsidRDefault="00BB3A56" w:rsidP="00D509A4">
      <w:pPr>
        <w:numPr>
          <w:ilvl w:val="0"/>
          <w:numId w:val="9"/>
        </w:numPr>
        <w:spacing w:line="360" w:lineRule="auto"/>
        <w:ind w:left="0" w:firstLine="709"/>
        <w:jc w:val="both"/>
        <w:rPr>
          <w:rFonts w:ascii="Arial Narrow" w:hAnsi="Arial Narrow" w:cs="Arial"/>
          <w:bCs/>
          <w:iCs/>
          <w:sz w:val="28"/>
          <w:szCs w:val="28"/>
        </w:rPr>
      </w:pPr>
      <w:r w:rsidRPr="00BB3A56">
        <w:rPr>
          <w:rFonts w:ascii="Arial Narrow" w:hAnsi="Arial Narrow" w:cs="Arial"/>
          <w:i/>
          <w:spacing w:val="-2"/>
          <w:sz w:val="28"/>
          <w:szCs w:val="28"/>
        </w:rPr>
        <w:t xml:space="preserve">Revoca </w:t>
      </w:r>
      <w:r w:rsidRPr="00BB3A56">
        <w:rPr>
          <w:rFonts w:ascii="Arial Narrow" w:hAnsi="Arial Narrow" w:cs="Arial"/>
          <w:spacing w:val="-2"/>
          <w:sz w:val="28"/>
          <w:szCs w:val="28"/>
        </w:rPr>
        <w:t>l</w:t>
      </w:r>
      <w:r w:rsidRPr="00BB3A56">
        <w:rPr>
          <w:rFonts w:ascii="Arial Narrow" w:hAnsi="Arial Narrow" w:cs="Arial"/>
          <w:sz w:val="28"/>
          <w:szCs w:val="28"/>
        </w:rPr>
        <w:t xml:space="preserve">a sentencia proferida el </w:t>
      </w:r>
      <w:r>
        <w:rPr>
          <w:rFonts w:ascii="Arial Narrow" w:hAnsi="Arial Narrow" w:cs="Arial"/>
          <w:sz w:val="28"/>
          <w:szCs w:val="28"/>
        </w:rPr>
        <w:t>3 de junio de 2016</w:t>
      </w:r>
      <w:r w:rsidRPr="00BB3A56">
        <w:rPr>
          <w:rFonts w:ascii="Arial Narrow" w:hAnsi="Arial Narrow" w:cs="Arial"/>
          <w:sz w:val="28"/>
          <w:szCs w:val="28"/>
        </w:rPr>
        <w:t xml:space="preserve">, por el Juzgado </w:t>
      </w:r>
      <w:r>
        <w:rPr>
          <w:rFonts w:ascii="Arial Narrow" w:hAnsi="Arial Narrow" w:cs="Arial"/>
          <w:sz w:val="28"/>
          <w:szCs w:val="28"/>
        </w:rPr>
        <w:t xml:space="preserve">Segundo </w:t>
      </w:r>
      <w:r w:rsidRPr="00BB3A56">
        <w:rPr>
          <w:rFonts w:ascii="Arial Narrow" w:hAnsi="Arial Narrow" w:cs="Arial"/>
          <w:sz w:val="28"/>
          <w:szCs w:val="28"/>
        </w:rPr>
        <w:t xml:space="preserve">Laboral del Circuito de Pereira, dentro del proceso ordinario laboral iniciado por </w:t>
      </w:r>
      <w:r>
        <w:rPr>
          <w:rFonts w:ascii="Arial Narrow" w:hAnsi="Arial Narrow" w:cs="Arial"/>
          <w:i/>
          <w:iCs/>
          <w:sz w:val="28"/>
          <w:szCs w:val="28"/>
        </w:rPr>
        <w:t xml:space="preserve">Octavio Osorio López </w:t>
      </w:r>
      <w:r w:rsidRPr="00BB3A56">
        <w:rPr>
          <w:rFonts w:ascii="Arial Narrow" w:hAnsi="Arial Narrow" w:cs="Arial"/>
          <w:sz w:val="28"/>
          <w:szCs w:val="28"/>
        </w:rPr>
        <w:t xml:space="preserve">contra la </w:t>
      </w:r>
      <w:r w:rsidRPr="00BB3A56">
        <w:rPr>
          <w:rFonts w:ascii="Arial Narrow" w:hAnsi="Arial Narrow" w:cs="Arial"/>
          <w:i/>
          <w:sz w:val="28"/>
          <w:szCs w:val="28"/>
        </w:rPr>
        <w:t xml:space="preserve">Administradora Colombiana de Pensiones </w:t>
      </w:r>
      <w:proofErr w:type="spellStart"/>
      <w:r w:rsidRPr="00BB3A56">
        <w:rPr>
          <w:rFonts w:ascii="Arial Narrow" w:hAnsi="Arial Narrow" w:cs="Arial"/>
          <w:i/>
          <w:sz w:val="28"/>
          <w:szCs w:val="28"/>
        </w:rPr>
        <w:t>Colpensiones</w:t>
      </w:r>
      <w:proofErr w:type="spellEnd"/>
      <w:r w:rsidRPr="00BB3A56">
        <w:rPr>
          <w:rFonts w:ascii="Arial Narrow" w:hAnsi="Arial Narrow" w:cs="Arial"/>
          <w:bCs/>
          <w:i/>
          <w:iCs/>
          <w:sz w:val="28"/>
          <w:szCs w:val="28"/>
        </w:rPr>
        <w:t>.</w:t>
      </w:r>
    </w:p>
    <w:p w:rsidR="00BB3A56" w:rsidRPr="00BB3A56" w:rsidRDefault="00BB3A56" w:rsidP="00BB3A56">
      <w:pPr>
        <w:pStyle w:val="Sansinterligne"/>
      </w:pPr>
    </w:p>
    <w:p w:rsidR="00BB3A56" w:rsidRPr="00BB3A56" w:rsidRDefault="00BB3A56" w:rsidP="00D509A4">
      <w:pPr>
        <w:pStyle w:val="Textoindependiente31"/>
        <w:widowControl/>
        <w:numPr>
          <w:ilvl w:val="0"/>
          <w:numId w:val="9"/>
        </w:numPr>
        <w:suppressAutoHyphens w:val="0"/>
        <w:ind w:left="0" w:firstLine="709"/>
        <w:rPr>
          <w:rFonts w:ascii="Arial Narrow" w:hAnsi="Arial Narrow"/>
          <w:iCs/>
          <w:kern w:val="28"/>
          <w:szCs w:val="28"/>
        </w:rPr>
      </w:pPr>
      <w:r w:rsidRPr="00BB3A56">
        <w:rPr>
          <w:rFonts w:ascii="Arial Narrow" w:hAnsi="Arial Narrow"/>
          <w:i/>
          <w:spacing w:val="-2"/>
          <w:szCs w:val="28"/>
        </w:rPr>
        <w:t xml:space="preserve">Condena </w:t>
      </w:r>
      <w:r w:rsidRPr="00BB3A56">
        <w:rPr>
          <w:rFonts w:ascii="Arial Narrow" w:hAnsi="Arial Narrow"/>
          <w:spacing w:val="-2"/>
          <w:szCs w:val="28"/>
        </w:rPr>
        <w:t xml:space="preserve">a </w:t>
      </w:r>
      <w:r w:rsidRPr="00BB3A56">
        <w:rPr>
          <w:rFonts w:ascii="Arial Narrow" w:hAnsi="Arial Narrow"/>
          <w:szCs w:val="28"/>
        </w:rPr>
        <w:t xml:space="preserve">la </w:t>
      </w:r>
      <w:r w:rsidRPr="00BB3A56">
        <w:rPr>
          <w:rFonts w:ascii="Arial Narrow" w:hAnsi="Arial Narrow"/>
          <w:i/>
          <w:szCs w:val="28"/>
        </w:rPr>
        <w:t xml:space="preserve">Administradora Colombiana de Pensiones </w:t>
      </w:r>
      <w:proofErr w:type="spellStart"/>
      <w:r w:rsidRPr="00BB3A56">
        <w:rPr>
          <w:rFonts w:ascii="Arial Narrow" w:hAnsi="Arial Narrow"/>
          <w:i/>
          <w:szCs w:val="28"/>
        </w:rPr>
        <w:t>Colpensiones</w:t>
      </w:r>
      <w:proofErr w:type="spellEnd"/>
      <w:r w:rsidRPr="00BB3A56">
        <w:rPr>
          <w:rFonts w:ascii="Arial Narrow" w:hAnsi="Arial Narrow"/>
          <w:i/>
          <w:szCs w:val="28"/>
        </w:rPr>
        <w:t xml:space="preserve"> </w:t>
      </w:r>
      <w:r w:rsidRPr="00BB3A56">
        <w:rPr>
          <w:rFonts w:ascii="Arial Narrow" w:hAnsi="Arial Narrow"/>
          <w:spacing w:val="-2"/>
          <w:szCs w:val="28"/>
        </w:rPr>
        <w:t>a reconocer al señor</w:t>
      </w:r>
      <w:r w:rsidRPr="00BB3A56">
        <w:rPr>
          <w:rFonts w:ascii="Arial Narrow" w:hAnsi="Arial Narrow"/>
          <w:i/>
          <w:spacing w:val="-2"/>
          <w:szCs w:val="28"/>
        </w:rPr>
        <w:t xml:space="preserve"> </w:t>
      </w:r>
      <w:r>
        <w:rPr>
          <w:rFonts w:ascii="Arial Narrow" w:hAnsi="Arial Narrow"/>
          <w:i/>
          <w:iCs/>
          <w:szCs w:val="28"/>
        </w:rPr>
        <w:t>Octavio Osorio López</w:t>
      </w:r>
      <w:r w:rsidRPr="00BB3A56">
        <w:rPr>
          <w:rFonts w:ascii="Arial Narrow" w:hAnsi="Arial Narrow"/>
          <w:iCs/>
          <w:szCs w:val="28"/>
        </w:rPr>
        <w:t xml:space="preserve">, la pensión de jubilación por aportes, a partir del </w:t>
      </w:r>
      <w:r>
        <w:rPr>
          <w:rFonts w:ascii="Arial Narrow" w:hAnsi="Arial Narrow"/>
          <w:iCs/>
          <w:szCs w:val="28"/>
        </w:rPr>
        <w:t>1º de junio de 2008</w:t>
      </w:r>
      <w:r>
        <w:rPr>
          <w:rFonts w:ascii="Arial Narrow" w:hAnsi="Arial Narrow" w:cs="Tahoma"/>
          <w:szCs w:val="28"/>
          <w:lang w:val="es-ES"/>
        </w:rPr>
        <w:t>, en cuantía igual a un salario mínimo legal mensual vigente y, por catorce mesadas anuales.</w:t>
      </w:r>
    </w:p>
    <w:p w:rsidR="00BB3A56" w:rsidRDefault="00BB3A56" w:rsidP="00BB3A56">
      <w:pPr>
        <w:pStyle w:val="Paragraphedeliste"/>
        <w:rPr>
          <w:rFonts w:ascii="Arial Narrow" w:hAnsi="Arial Narrow"/>
          <w:iCs/>
          <w:kern w:val="28"/>
          <w:szCs w:val="28"/>
        </w:rPr>
      </w:pPr>
    </w:p>
    <w:p w:rsidR="00BB3A56" w:rsidRPr="002D6E78" w:rsidRDefault="00BB3A56" w:rsidP="00D509A4">
      <w:pPr>
        <w:pStyle w:val="Textoindependiente31"/>
        <w:widowControl/>
        <w:numPr>
          <w:ilvl w:val="0"/>
          <w:numId w:val="9"/>
        </w:numPr>
        <w:suppressAutoHyphens w:val="0"/>
        <w:ind w:left="0" w:firstLine="709"/>
        <w:rPr>
          <w:rFonts w:ascii="Arial Narrow" w:hAnsi="Arial Narrow"/>
          <w:iCs/>
          <w:kern w:val="28"/>
          <w:szCs w:val="28"/>
        </w:rPr>
      </w:pPr>
      <w:r w:rsidRPr="003E6D00">
        <w:rPr>
          <w:rFonts w:ascii="Arial Narrow" w:hAnsi="Arial Narrow"/>
          <w:i/>
          <w:spacing w:val="-2"/>
          <w:szCs w:val="28"/>
        </w:rPr>
        <w:t xml:space="preserve">Condenar </w:t>
      </w:r>
      <w:r w:rsidRPr="003E6D00">
        <w:rPr>
          <w:rFonts w:ascii="Arial Narrow" w:hAnsi="Arial Narrow"/>
          <w:spacing w:val="-2"/>
          <w:szCs w:val="28"/>
        </w:rPr>
        <w:t xml:space="preserve">a </w:t>
      </w:r>
      <w:r w:rsidRPr="003E6D00">
        <w:rPr>
          <w:rFonts w:ascii="Arial Narrow" w:hAnsi="Arial Narrow"/>
          <w:szCs w:val="28"/>
        </w:rPr>
        <w:t xml:space="preserve">la </w:t>
      </w:r>
      <w:r w:rsidRPr="003E6D00">
        <w:rPr>
          <w:rFonts w:ascii="Arial Narrow" w:hAnsi="Arial Narrow"/>
          <w:i/>
          <w:szCs w:val="28"/>
        </w:rPr>
        <w:t xml:space="preserve">Administradora Colombiana de Pensiones </w:t>
      </w:r>
      <w:proofErr w:type="spellStart"/>
      <w:r w:rsidRPr="003E6D00">
        <w:rPr>
          <w:rFonts w:ascii="Arial Narrow" w:hAnsi="Arial Narrow"/>
          <w:i/>
          <w:szCs w:val="28"/>
        </w:rPr>
        <w:t>Colpensiones</w:t>
      </w:r>
      <w:proofErr w:type="spellEnd"/>
      <w:r w:rsidRPr="003E6D00">
        <w:rPr>
          <w:rFonts w:ascii="Arial Narrow" w:hAnsi="Arial Narrow"/>
          <w:i/>
          <w:szCs w:val="28"/>
        </w:rPr>
        <w:t xml:space="preserve"> </w:t>
      </w:r>
      <w:r w:rsidRPr="003E6D00">
        <w:rPr>
          <w:rFonts w:ascii="Arial Narrow" w:hAnsi="Arial Narrow"/>
          <w:spacing w:val="-2"/>
          <w:szCs w:val="28"/>
        </w:rPr>
        <w:t>a pagar al señor</w:t>
      </w:r>
      <w:r w:rsidRPr="003E6D00">
        <w:rPr>
          <w:rFonts w:ascii="Arial Narrow" w:hAnsi="Arial Narrow"/>
          <w:i/>
          <w:spacing w:val="-2"/>
          <w:szCs w:val="28"/>
        </w:rPr>
        <w:t xml:space="preserve"> </w:t>
      </w:r>
      <w:r w:rsidRPr="003E6D00">
        <w:rPr>
          <w:rFonts w:ascii="Arial Narrow" w:hAnsi="Arial Narrow"/>
          <w:i/>
          <w:iCs/>
          <w:szCs w:val="28"/>
        </w:rPr>
        <w:t>Octavio Osorio López</w:t>
      </w:r>
      <w:r w:rsidRPr="003E6D00">
        <w:rPr>
          <w:rFonts w:ascii="Arial Narrow" w:hAnsi="Arial Narrow"/>
          <w:iCs/>
          <w:szCs w:val="28"/>
        </w:rPr>
        <w:t>, la suma de $</w:t>
      </w:r>
      <w:r w:rsidRPr="003E6D00">
        <w:rPr>
          <w:rFonts w:ascii="Arial Narrow" w:hAnsi="Arial Narrow"/>
        </w:rPr>
        <w:t xml:space="preserve">56`473.541 </w:t>
      </w:r>
      <w:r w:rsidRPr="003E6D00">
        <w:rPr>
          <w:rFonts w:ascii="Arial Narrow" w:hAnsi="Arial Narrow"/>
          <w:iCs/>
          <w:szCs w:val="28"/>
        </w:rPr>
        <w:t xml:space="preserve">por concepto de retroactivo causado entre el 16 de octubre de 2010 y hasta el 31 de mayo de 2017, sin perjuicio de que se siga </w:t>
      </w:r>
      <w:r w:rsidR="003E6D00" w:rsidRPr="003E6D00">
        <w:rPr>
          <w:rFonts w:ascii="Arial Narrow" w:hAnsi="Arial Narrow"/>
          <w:iCs/>
          <w:szCs w:val="28"/>
        </w:rPr>
        <w:t>generando</w:t>
      </w:r>
      <w:r w:rsidRPr="003E6D00">
        <w:rPr>
          <w:rFonts w:ascii="Arial Narrow" w:hAnsi="Arial Narrow"/>
          <w:iCs/>
          <w:szCs w:val="28"/>
        </w:rPr>
        <w:t xml:space="preserve"> hasta su soluci</w:t>
      </w:r>
      <w:r w:rsidR="003E6D00">
        <w:rPr>
          <w:rFonts w:ascii="Arial Narrow" w:hAnsi="Arial Narrow"/>
          <w:iCs/>
          <w:szCs w:val="28"/>
        </w:rPr>
        <w:t>ón.</w:t>
      </w:r>
    </w:p>
    <w:p w:rsidR="002D6E78" w:rsidRDefault="002D6E78" w:rsidP="002D6E78">
      <w:pPr>
        <w:pStyle w:val="Paragraphedeliste"/>
        <w:rPr>
          <w:rFonts w:ascii="Arial Narrow" w:hAnsi="Arial Narrow"/>
          <w:iCs/>
          <w:kern w:val="28"/>
          <w:szCs w:val="28"/>
        </w:rPr>
      </w:pPr>
    </w:p>
    <w:p w:rsidR="002D6E78" w:rsidRPr="00C85B81" w:rsidRDefault="002D6E78" w:rsidP="002D6E78">
      <w:pPr>
        <w:pStyle w:val="Paragraphedeliste"/>
        <w:numPr>
          <w:ilvl w:val="0"/>
          <w:numId w:val="9"/>
        </w:numPr>
        <w:spacing w:line="360" w:lineRule="auto"/>
        <w:ind w:left="0" w:firstLine="774"/>
        <w:contextualSpacing/>
        <w:jc w:val="both"/>
        <w:rPr>
          <w:sz w:val="28"/>
          <w:szCs w:val="28"/>
        </w:rPr>
      </w:pPr>
      <w:r w:rsidRPr="004D1FF5">
        <w:rPr>
          <w:rFonts w:ascii="Arial Narrow" w:hAnsi="Arial Narrow" w:cs="Arial"/>
          <w:i/>
          <w:sz w:val="28"/>
          <w:szCs w:val="28"/>
        </w:rPr>
        <w:t xml:space="preserve">Condena </w:t>
      </w:r>
      <w:r w:rsidRPr="004D1FF5">
        <w:rPr>
          <w:rFonts w:ascii="Arial Narrow" w:hAnsi="Arial Narrow" w:cs="Arial"/>
          <w:sz w:val="28"/>
          <w:szCs w:val="28"/>
        </w:rPr>
        <w:t>a la Administradora Colom</w:t>
      </w:r>
      <w:r>
        <w:rPr>
          <w:rFonts w:ascii="Arial Narrow" w:hAnsi="Arial Narrow" w:cs="Arial"/>
          <w:sz w:val="28"/>
          <w:szCs w:val="28"/>
        </w:rPr>
        <w:t xml:space="preserve">biana de Pensiones </w:t>
      </w:r>
      <w:proofErr w:type="spellStart"/>
      <w:r>
        <w:rPr>
          <w:rFonts w:ascii="Arial Narrow" w:hAnsi="Arial Narrow" w:cs="Arial"/>
          <w:sz w:val="28"/>
          <w:szCs w:val="28"/>
        </w:rPr>
        <w:t>Colpensiones</w:t>
      </w:r>
      <w:proofErr w:type="spellEnd"/>
      <w:r>
        <w:rPr>
          <w:rFonts w:ascii="Arial Narrow" w:hAnsi="Arial Narrow" w:cs="Arial"/>
          <w:sz w:val="28"/>
          <w:szCs w:val="28"/>
        </w:rPr>
        <w:t xml:space="preserve">, </w:t>
      </w:r>
      <w:r w:rsidRPr="004D1FF5">
        <w:rPr>
          <w:rFonts w:ascii="Arial Narrow" w:hAnsi="Arial Narrow" w:cs="Arial"/>
          <w:sz w:val="28"/>
          <w:szCs w:val="28"/>
        </w:rPr>
        <w:t>a</w:t>
      </w:r>
      <w:r>
        <w:rPr>
          <w:rFonts w:ascii="Arial Narrow" w:hAnsi="Arial Narrow" w:cs="Arial"/>
          <w:sz w:val="28"/>
          <w:szCs w:val="28"/>
        </w:rPr>
        <w:t xml:space="preserve"> indexar el valor reconocido en el numeral anterior, desde la fecha de causación de cada mesada, por separado, y hasta la fecha del pago total de la obligación, atendiendo para ello la fórmula establecida en la parte considerativa de este proveído.</w:t>
      </w:r>
    </w:p>
    <w:p w:rsidR="003E6D00" w:rsidRDefault="003E6D00" w:rsidP="003E6D00">
      <w:pPr>
        <w:pStyle w:val="Paragraphedeliste"/>
        <w:rPr>
          <w:rFonts w:ascii="Arial Narrow" w:hAnsi="Arial Narrow"/>
          <w:iCs/>
          <w:kern w:val="28"/>
          <w:szCs w:val="28"/>
        </w:rPr>
      </w:pPr>
    </w:p>
    <w:p w:rsidR="003E6D00" w:rsidRPr="003E6D00" w:rsidRDefault="003E6D00" w:rsidP="00D509A4">
      <w:pPr>
        <w:pStyle w:val="Textoindependiente31"/>
        <w:widowControl/>
        <w:numPr>
          <w:ilvl w:val="0"/>
          <w:numId w:val="9"/>
        </w:numPr>
        <w:suppressAutoHyphens w:val="0"/>
        <w:ind w:left="0" w:firstLine="709"/>
        <w:rPr>
          <w:rFonts w:ascii="Arial Narrow" w:hAnsi="Arial Narrow"/>
          <w:iCs/>
          <w:kern w:val="28"/>
          <w:szCs w:val="28"/>
        </w:rPr>
      </w:pPr>
      <w:r w:rsidRPr="003E6D00">
        <w:rPr>
          <w:rFonts w:ascii="Arial Narrow" w:hAnsi="Arial Narrow"/>
          <w:i/>
          <w:iCs/>
          <w:kern w:val="28"/>
          <w:szCs w:val="28"/>
        </w:rPr>
        <w:t>Autorizar</w:t>
      </w:r>
      <w:r>
        <w:rPr>
          <w:rFonts w:ascii="Arial Narrow" w:hAnsi="Arial Narrow"/>
          <w:iCs/>
          <w:kern w:val="28"/>
          <w:szCs w:val="28"/>
        </w:rPr>
        <w:t xml:space="preserve"> a la </w:t>
      </w:r>
      <w:r w:rsidRPr="003E6D00">
        <w:rPr>
          <w:rFonts w:ascii="Arial Narrow" w:hAnsi="Arial Narrow"/>
          <w:i/>
          <w:szCs w:val="28"/>
        </w:rPr>
        <w:t xml:space="preserve">Administradora Colombiana de Pensiones </w:t>
      </w:r>
      <w:proofErr w:type="spellStart"/>
      <w:r w:rsidRPr="003E6D00">
        <w:rPr>
          <w:rFonts w:ascii="Arial Narrow" w:hAnsi="Arial Narrow"/>
          <w:i/>
          <w:szCs w:val="28"/>
        </w:rPr>
        <w:t>Colpensiones</w:t>
      </w:r>
      <w:proofErr w:type="spellEnd"/>
      <w:r>
        <w:rPr>
          <w:rFonts w:ascii="Arial Narrow" w:hAnsi="Arial Narrow"/>
          <w:i/>
          <w:szCs w:val="28"/>
        </w:rPr>
        <w:t xml:space="preserve"> </w:t>
      </w:r>
      <w:r>
        <w:rPr>
          <w:rFonts w:ascii="Arial Narrow" w:hAnsi="Arial Narrow"/>
          <w:szCs w:val="28"/>
        </w:rPr>
        <w:t xml:space="preserve">a descontar </w:t>
      </w:r>
      <w:r w:rsidR="00D2621A">
        <w:rPr>
          <w:rFonts w:ascii="Arial Narrow" w:hAnsi="Arial Narrow"/>
          <w:szCs w:val="28"/>
        </w:rPr>
        <w:t xml:space="preserve">el </w:t>
      </w:r>
      <w:r w:rsidRPr="003E6D00">
        <w:rPr>
          <w:rFonts w:ascii="Arial Narrow" w:hAnsi="Arial Narrow" w:cs="Tahoma"/>
          <w:szCs w:val="28"/>
        </w:rPr>
        <w:t xml:space="preserve">valor de la indemnización sustitutiva reconocida mediante Resolución No. 008089 de 2008, </w:t>
      </w:r>
      <w:r>
        <w:rPr>
          <w:rFonts w:ascii="Arial Narrow" w:hAnsi="Arial Narrow" w:cs="Tahoma"/>
          <w:szCs w:val="28"/>
        </w:rPr>
        <w:t xml:space="preserve">al señor </w:t>
      </w:r>
      <w:r w:rsidRPr="003E6D00">
        <w:rPr>
          <w:rFonts w:ascii="Arial Narrow" w:hAnsi="Arial Narrow"/>
          <w:i/>
          <w:iCs/>
          <w:szCs w:val="28"/>
        </w:rPr>
        <w:t>Octavio Osorio López</w:t>
      </w:r>
      <w:r>
        <w:rPr>
          <w:rFonts w:ascii="Arial Narrow" w:hAnsi="Arial Narrow" w:cs="Tahoma"/>
          <w:szCs w:val="28"/>
        </w:rPr>
        <w:t xml:space="preserve">, </w:t>
      </w:r>
      <w:r w:rsidRPr="003E6D00">
        <w:rPr>
          <w:rFonts w:ascii="Arial Narrow" w:hAnsi="Arial Narrow" w:cs="Tahoma"/>
          <w:szCs w:val="28"/>
        </w:rPr>
        <w:t>en caso en haber s</w:t>
      </w:r>
      <w:r w:rsidR="00395D27">
        <w:rPr>
          <w:rFonts w:ascii="Arial Narrow" w:hAnsi="Arial Narrow" w:cs="Tahoma"/>
          <w:szCs w:val="28"/>
        </w:rPr>
        <w:t>ido cobrada por su beneficiario, debidamente indexada.</w:t>
      </w:r>
    </w:p>
    <w:p w:rsidR="003E6D00" w:rsidRDefault="003E6D00" w:rsidP="003E6D00">
      <w:pPr>
        <w:pStyle w:val="Paragraphedeliste"/>
        <w:rPr>
          <w:rFonts w:ascii="Arial Narrow" w:hAnsi="Arial Narrow"/>
          <w:iCs/>
          <w:kern w:val="28"/>
          <w:szCs w:val="28"/>
        </w:rPr>
      </w:pPr>
    </w:p>
    <w:p w:rsidR="00BB3A56" w:rsidRPr="00BB3A56" w:rsidRDefault="00BB3A56" w:rsidP="00BB3A56">
      <w:pPr>
        <w:pStyle w:val="Textoindependiente31"/>
        <w:rPr>
          <w:rFonts w:ascii="Arial Narrow" w:hAnsi="Arial Narrow"/>
          <w:iCs/>
          <w:kern w:val="28"/>
          <w:szCs w:val="28"/>
        </w:rPr>
      </w:pPr>
      <w:r w:rsidRPr="00BB3A56">
        <w:rPr>
          <w:rFonts w:ascii="Arial Narrow" w:hAnsi="Arial Narrow"/>
          <w:iCs/>
          <w:kern w:val="28"/>
          <w:szCs w:val="28"/>
        </w:rPr>
        <w:t xml:space="preserve"> </w:t>
      </w:r>
      <w:r w:rsidRPr="00BB3A56">
        <w:rPr>
          <w:rFonts w:ascii="Arial Narrow" w:hAnsi="Arial Narrow"/>
          <w:iCs/>
          <w:kern w:val="28"/>
          <w:szCs w:val="28"/>
        </w:rPr>
        <w:tab/>
      </w:r>
      <w:r w:rsidR="00395D27">
        <w:rPr>
          <w:rFonts w:ascii="Arial Narrow" w:hAnsi="Arial Narrow"/>
          <w:iCs/>
          <w:kern w:val="28"/>
          <w:szCs w:val="28"/>
        </w:rPr>
        <w:t>6</w:t>
      </w:r>
      <w:r w:rsidRPr="00BB3A56">
        <w:rPr>
          <w:rFonts w:ascii="Arial Narrow" w:hAnsi="Arial Narrow"/>
          <w:i/>
          <w:iCs/>
          <w:kern w:val="28"/>
          <w:szCs w:val="28"/>
        </w:rPr>
        <w:t xml:space="preserve">. Declarar </w:t>
      </w:r>
      <w:r w:rsidR="00AA5ACE">
        <w:rPr>
          <w:rFonts w:ascii="Arial Narrow" w:hAnsi="Arial Narrow"/>
          <w:iCs/>
          <w:kern w:val="28"/>
          <w:szCs w:val="28"/>
        </w:rPr>
        <w:t xml:space="preserve">probada la excepción de prescripción propuesta por </w:t>
      </w:r>
      <w:r w:rsidRPr="00BB3A56">
        <w:rPr>
          <w:rFonts w:ascii="Arial Narrow" w:hAnsi="Arial Narrow"/>
          <w:iCs/>
          <w:kern w:val="28"/>
          <w:szCs w:val="28"/>
        </w:rPr>
        <w:t xml:space="preserve">la </w:t>
      </w:r>
      <w:r w:rsidRPr="00BB3A56">
        <w:rPr>
          <w:rFonts w:ascii="Arial Narrow" w:hAnsi="Arial Narrow"/>
          <w:i/>
          <w:iCs/>
          <w:kern w:val="28"/>
          <w:szCs w:val="28"/>
        </w:rPr>
        <w:t xml:space="preserve">Administradora Colombiana de Pensiones </w:t>
      </w:r>
      <w:proofErr w:type="spellStart"/>
      <w:r w:rsidRPr="00BB3A56">
        <w:rPr>
          <w:rFonts w:ascii="Arial Narrow" w:hAnsi="Arial Narrow"/>
          <w:i/>
          <w:iCs/>
          <w:kern w:val="28"/>
          <w:szCs w:val="28"/>
        </w:rPr>
        <w:t>Colpensiones</w:t>
      </w:r>
      <w:proofErr w:type="spellEnd"/>
      <w:r w:rsidR="00AA5ACE">
        <w:rPr>
          <w:rFonts w:ascii="Arial Narrow" w:hAnsi="Arial Narrow"/>
          <w:iCs/>
          <w:kern w:val="28"/>
          <w:szCs w:val="28"/>
        </w:rPr>
        <w:t xml:space="preserve">, respecto de las mesadas causadas con antelación al 16 de octubre de 2010. </w:t>
      </w:r>
    </w:p>
    <w:p w:rsidR="00BB3A56" w:rsidRPr="00BB3A56" w:rsidRDefault="00BB3A56" w:rsidP="00D2621A">
      <w:pPr>
        <w:pStyle w:val="Sansinterligne"/>
        <w:spacing w:line="276" w:lineRule="auto"/>
      </w:pPr>
    </w:p>
    <w:p w:rsidR="00BB3A56" w:rsidRPr="00BB3A56" w:rsidRDefault="00BB3A56" w:rsidP="00BB3A56">
      <w:pPr>
        <w:pStyle w:val="Textoindependiente31"/>
        <w:rPr>
          <w:rFonts w:ascii="Arial Narrow" w:hAnsi="Arial Narrow"/>
          <w:spacing w:val="-2"/>
          <w:szCs w:val="28"/>
        </w:rPr>
      </w:pPr>
      <w:r w:rsidRPr="00BB3A56">
        <w:rPr>
          <w:rFonts w:ascii="Arial Narrow" w:hAnsi="Arial Narrow"/>
          <w:iCs/>
          <w:kern w:val="28"/>
          <w:szCs w:val="28"/>
        </w:rPr>
        <w:t xml:space="preserve"> </w:t>
      </w:r>
      <w:r w:rsidRPr="00BB3A56">
        <w:rPr>
          <w:rFonts w:ascii="Arial Narrow" w:hAnsi="Arial Narrow"/>
          <w:iCs/>
          <w:kern w:val="28"/>
          <w:szCs w:val="28"/>
        </w:rPr>
        <w:tab/>
      </w:r>
      <w:r w:rsidR="00395D27">
        <w:rPr>
          <w:rFonts w:ascii="Arial Narrow" w:hAnsi="Arial Narrow"/>
          <w:iCs/>
          <w:kern w:val="28"/>
          <w:szCs w:val="28"/>
        </w:rPr>
        <w:t>7</w:t>
      </w:r>
      <w:r w:rsidRPr="00BB3A56">
        <w:rPr>
          <w:rFonts w:ascii="Arial Narrow" w:hAnsi="Arial Narrow"/>
          <w:i/>
          <w:spacing w:val="-2"/>
          <w:szCs w:val="28"/>
        </w:rPr>
        <w:t>.</w:t>
      </w:r>
      <w:r w:rsidRPr="00BB3A56">
        <w:rPr>
          <w:rFonts w:ascii="Arial Narrow" w:hAnsi="Arial Narrow"/>
          <w:szCs w:val="28"/>
          <w:lang w:val="es-ES"/>
        </w:rPr>
        <w:t xml:space="preserve"> </w:t>
      </w:r>
      <w:r w:rsidRPr="00BB3A56">
        <w:rPr>
          <w:rFonts w:ascii="Arial Narrow" w:hAnsi="Arial Narrow"/>
          <w:i/>
          <w:spacing w:val="-2"/>
          <w:szCs w:val="28"/>
        </w:rPr>
        <w:t xml:space="preserve">Niega </w:t>
      </w:r>
      <w:r w:rsidRPr="00BB3A56">
        <w:rPr>
          <w:rFonts w:ascii="Arial Narrow" w:hAnsi="Arial Narrow"/>
          <w:spacing w:val="-2"/>
          <w:szCs w:val="28"/>
        </w:rPr>
        <w:t>las demás pretensiones de la demanda.</w:t>
      </w:r>
    </w:p>
    <w:p w:rsidR="00D2621A" w:rsidRDefault="00D2621A" w:rsidP="00D2621A">
      <w:pPr>
        <w:pStyle w:val="Sansinterligne"/>
      </w:pPr>
    </w:p>
    <w:p w:rsidR="00BB3A56" w:rsidRPr="00BB3A56" w:rsidRDefault="00BB3A56" w:rsidP="00BB3A56">
      <w:pPr>
        <w:pStyle w:val="Textoindependiente31"/>
        <w:rPr>
          <w:rFonts w:ascii="Arial Narrow" w:hAnsi="Arial Narrow"/>
          <w:i/>
          <w:spacing w:val="-2"/>
          <w:szCs w:val="28"/>
        </w:rPr>
      </w:pPr>
      <w:r w:rsidRPr="00BB3A56">
        <w:rPr>
          <w:rFonts w:ascii="Arial Narrow" w:hAnsi="Arial Narrow"/>
          <w:spacing w:val="-2"/>
          <w:szCs w:val="28"/>
        </w:rPr>
        <w:tab/>
      </w:r>
      <w:r w:rsidR="00395D27">
        <w:rPr>
          <w:rFonts w:ascii="Arial Narrow" w:hAnsi="Arial Narrow"/>
          <w:spacing w:val="-2"/>
          <w:szCs w:val="28"/>
        </w:rPr>
        <w:t>8</w:t>
      </w:r>
      <w:r w:rsidRPr="00BB3A56">
        <w:rPr>
          <w:rFonts w:ascii="Arial Narrow" w:hAnsi="Arial Narrow"/>
          <w:i/>
          <w:spacing w:val="-2"/>
          <w:szCs w:val="28"/>
        </w:rPr>
        <w:t xml:space="preserve">. Costas </w:t>
      </w:r>
      <w:r w:rsidRPr="00BB3A56">
        <w:rPr>
          <w:rFonts w:ascii="Arial Narrow" w:hAnsi="Arial Narrow"/>
          <w:spacing w:val="-2"/>
          <w:szCs w:val="28"/>
        </w:rPr>
        <w:t>en ambas instancias a cargo de la entidad demandada.</w:t>
      </w:r>
    </w:p>
    <w:p w:rsidR="00BB3A56" w:rsidRPr="00BB3A56" w:rsidRDefault="00BB3A56" w:rsidP="00FD4D94">
      <w:pPr>
        <w:pStyle w:val="Sansinterligne"/>
        <w:rPr>
          <w:lang w:val="es-ES"/>
        </w:rPr>
      </w:pPr>
    </w:p>
    <w:p w:rsidR="00CF5F93" w:rsidRPr="00BB3A56" w:rsidRDefault="00CF5F93" w:rsidP="00CF5F93">
      <w:pPr>
        <w:spacing w:line="360" w:lineRule="auto"/>
        <w:ind w:firstLine="709"/>
        <w:jc w:val="both"/>
        <w:rPr>
          <w:rFonts w:ascii="Arial Narrow" w:hAnsi="Arial Narrow" w:cs="Arial Narrow"/>
          <w:bCs/>
          <w:iCs/>
          <w:sz w:val="28"/>
          <w:szCs w:val="28"/>
          <w:lang w:val="es-ES"/>
        </w:rPr>
      </w:pPr>
      <w:r w:rsidRPr="00BB3A56">
        <w:rPr>
          <w:rFonts w:ascii="Arial Narrow" w:hAnsi="Arial Narrow" w:cs="Arial Narrow"/>
          <w:bCs/>
          <w:iCs/>
          <w:sz w:val="28"/>
          <w:szCs w:val="28"/>
          <w:lang w:val="es-ES"/>
        </w:rPr>
        <w:t>La anterior decisión queda notificada en estrados.</w:t>
      </w:r>
    </w:p>
    <w:p w:rsidR="00CF5F93" w:rsidRPr="00BB3A56" w:rsidRDefault="00CF5F93" w:rsidP="00CF5F93">
      <w:pPr>
        <w:pStyle w:val="Sansinterligne"/>
      </w:pPr>
    </w:p>
    <w:p w:rsidR="00CF5F93" w:rsidRDefault="00CF5F93" w:rsidP="00CF5F93">
      <w:pPr>
        <w:ind w:firstLine="900"/>
        <w:jc w:val="center"/>
        <w:rPr>
          <w:rFonts w:ascii="Arial Narrow" w:hAnsi="Arial Narrow" w:cs="Arial Narrow"/>
          <w:bCs/>
          <w:iCs/>
          <w:sz w:val="28"/>
          <w:szCs w:val="28"/>
          <w:lang w:val="es-ES"/>
        </w:rPr>
      </w:pPr>
    </w:p>
    <w:p w:rsidR="00D509A4" w:rsidRPr="00BB3A56" w:rsidRDefault="00D509A4" w:rsidP="00CF5F93">
      <w:pPr>
        <w:ind w:firstLine="900"/>
        <w:jc w:val="center"/>
        <w:rPr>
          <w:rFonts w:ascii="Arial Narrow" w:hAnsi="Arial Narrow" w:cs="Arial Narrow"/>
          <w:bCs/>
          <w:iCs/>
          <w:sz w:val="28"/>
          <w:szCs w:val="28"/>
          <w:lang w:val="es-ES"/>
        </w:rPr>
      </w:pPr>
    </w:p>
    <w:p w:rsidR="0090196D" w:rsidRPr="004A44C7" w:rsidRDefault="0090196D" w:rsidP="00CF5F93">
      <w:pPr>
        <w:ind w:firstLine="900"/>
        <w:jc w:val="center"/>
        <w:rPr>
          <w:rFonts w:ascii="Arial Narrow" w:hAnsi="Arial Narrow" w:cs="Arial Narrow"/>
          <w:b/>
          <w:bCs/>
          <w:iCs/>
          <w:sz w:val="28"/>
          <w:szCs w:val="28"/>
          <w:lang w:val="es-ES"/>
        </w:rPr>
      </w:pPr>
    </w:p>
    <w:p w:rsidR="00CF5F93" w:rsidRPr="00300E14" w:rsidRDefault="00CF5F93" w:rsidP="00CF5F93">
      <w:pPr>
        <w:ind w:firstLine="900"/>
        <w:jc w:val="center"/>
        <w:rPr>
          <w:rFonts w:ascii="Arial Narrow" w:hAnsi="Arial Narrow" w:cs="Arial Narrow"/>
          <w:bCs/>
          <w:iCs/>
          <w:sz w:val="28"/>
          <w:szCs w:val="28"/>
          <w:lang w:val="es-ES"/>
        </w:rPr>
      </w:pPr>
      <w:r w:rsidRPr="00300E14">
        <w:rPr>
          <w:rFonts w:ascii="Arial Narrow" w:hAnsi="Arial Narrow" w:cs="Arial Narrow"/>
          <w:bCs/>
          <w:iCs/>
          <w:sz w:val="28"/>
          <w:szCs w:val="28"/>
          <w:lang w:val="es-ES"/>
        </w:rPr>
        <w:t>FRANCISCO JAVIER TAMAYO TABARES</w:t>
      </w:r>
    </w:p>
    <w:p w:rsidR="00CF5F93" w:rsidRPr="00300E14" w:rsidRDefault="00CF5F93" w:rsidP="00CF5F93">
      <w:pPr>
        <w:ind w:firstLine="900"/>
        <w:jc w:val="center"/>
        <w:rPr>
          <w:rFonts w:ascii="Arial Narrow" w:hAnsi="Arial Narrow" w:cs="Arial Narrow"/>
          <w:sz w:val="28"/>
          <w:szCs w:val="28"/>
          <w:lang w:val="es-ES"/>
        </w:rPr>
      </w:pPr>
      <w:r w:rsidRPr="00300E14">
        <w:rPr>
          <w:rFonts w:ascii="Arial Narrow" w:hAnsi="Arial Narrow" w:cs="Arial Narrow"/>
          <w:bCs/>
          <w:iCs/>
          <w:sz w:val="28"/>
          <w:szCs w:val="28"/>
          <w:lang w:val="es-ES"/>
        </w:rPr>
        <w:t xml:space="preserve">Magistrado Ponente </w:t>
      </w:r>
    </w:p>
    <w:p w:rsidR="00CF5F93" w:rsidRPr="00300E14" w:rsidRDefault="00CF5F93" w:rsidP="00CF5F93">
      <w:pPr>
        <w:spacing w:line="360" w:lineRule="auto"/>
        <w:ind w:firstLine="900"/>
        <w:jc w:val="both"/>
        <w:rPr>
          <w:rFonts w:ascii="Arial Narrow" w:hAnsi="Arial Narrow" w:cs="Arial Narrow"/>
          <w:sz w:val="28"/>
          <w:szCs w:val="28"/>
          <w:lang w:val="es-ES"/>
        </w:rPr>
      </w:pPr>
    </w:p>
    <w:p w:rsidR="00CF5F93" w:rsidRPr="00300E14" w:rsidRDefault="00CF5F93" w:rsidP="00CF5F93">
      <w:pPr>
        <w:pStyle w:val="Sansinterligne"/>
      </w:pPr>
    </w:p>
    <w:p w:rsidR="00CF5F93" w:rsidRPr="00300E14" w:rsidRDefault="00CF5F93" w:rsidP="00CF5F93">
      <w:pPr>
        <w:ind w:firstLine="900"/>
        <w:jc w:val="both"/>
        <w:rPr>
          <w:rFonts w:ascii="Arial Narrow" w:hAnsi="Arial Narrow" w:cs="Arial Narrow"/>
          <w:sz w:val="28"/>
          <w:szCs w:val="28"/>
          <w:lang w:val="es-ES"/>
        </w:rPr>
      </w:pPr>
    </w:p>
    <w:p w:rsidR="00CF5F93" w:rsidRPr="00300E14" w:rsidRDefault="00CF5F93" w:rsidP="00CF5F93">
      <w:pPr>
        <w:jc w:val="both"/>
        <w:rPr>
          <w:rFonts w:ascii="Arial Narrow" w:hAnsi="Arial Narrow" w:cs="Arial Narrow"/>
          <w:sz w:val="28"/>
          <w:szCs w:val="28"/>
          <w:lang w:val="es-ES"/>
        </w:rPr>
      </w:pPr>
      <w:r w:rsidRPr="00300E14">
        <w:rPr>
          <w:rFonts w:ascii="Arial Narrow" w:hAnsi="Arial Narrow" w:cs="Arial Narrow"/>
          <w:bCs/>
          <w:iCs/>
          <w:sz w:val="28"/>
          <w:szCs w:val="28"/>
          <w:lang w:val="es-ES"/>
        </w:rPr>
        <w:lastRenderedPageBreak/>
        <w:t xml:space="preserve">ANA LUCÍA CAICEDO CALDERÓN                     </w:t>
      </w:r>
      <w:r w:rsidR="00E87F25" w:rsidRPr="00300E14">
        <w:rPr>
          <w:rFonts w:ascii="Arial Narrow" w:hAnsi="Arial Narrow" w:cs="Arial Narrow"/>
          <w:bCs/>
          <w:iCs/>
          <w:sz w:val="28"/>
          <w:szCs w:val="28"/>
          <w:lang w:val="es-ES"/>
        </w:rPr>
        <w:t>OLGA LUCÍA HOYOS SEPÚLVEDA</w:t>
      </w:r>
      <w:r w:rsidRPr="00300E14">
        <w:rPr>
          <w:rFonts w:ascii="Arial Narrow" w:hAnsi="Arial Narrow" w:cs="Arial Narrow"/>
          <w:bCs/>
          <w:iCs/>
          <w:sz w:val="28"/>
          <w:szCs w:val="28"/>
          <w:lang w:val="es-ES"/>
        </w:rPr>
        <w:t xml:space="preserve"> </w:t>
      </w:r>
      <w:r w:rsidRPr="00300E14">
        <w:rPr>
          <w:rFonts w:ascii="Arial Narrow" w:hAnsi="Arial Narrow" w:cs="Arial Narrow"/>
          <w:sz w:val="28"/>
          <w:szCs w:val="28"/>
          <w:lang w:val="es-ES"/>
        </w:rPr>
        <w:t xml:space="preserve"> </w:t>
      </w:r>
    </w:p>
    <w:p w:rsidR="00CF5F93" w:rsidRDefault="00CF5F93" w:rsidP="00CF5F93">
      <w:pPr>
        <w:ind w:left="192" w:firstLine="708"/>
        <w:jc w:val="both"/>
        <w:rPr>
          <w:rFonts w:ascii="Arial Narrow" w:hAnsi="Arial Narrow" w:cs="Arial Narrow"/>
          <w:sz w:val="28"/>
          <w:szCs w:val="28"/>
          <w:lang w:val="es-ES"/>
        </w:rPr>
      </w:pPr>
      <w:r w:rsidRPr="00300E14">
        <w:rPr>
          <w:rFonts w:ascii="Arial Narrow" w:hAnsi="Arial Narrow" w:cs="Arial Narrow"/>
          <w:sz w:val="28"/>
          <w:szCs w:val="28"/>
          <w:lang w:val="es-ES"/>
        </w:rPr>
        <w:t xml:space="preserve">      Magistrada                                                                </w:t>
      </w:r>
      <w:proofErr w:type="spellStart"/>
      <w:r w:rsidR="00E87F25" w:rsidRPr="00300E14">
        <w:rPr>
          <w:rFonts w:ascii="Arial Narrow" w:hAnsi="Arial Narrow" w:cs="Arial Narrow"/>
          <w:sz w:val="28"/>
          <w:szCs w:val="28"/>
          <w:lang w:val="es-ES"/>
        </w:rPr>
        <w:t>Magistrada</w:t>
      </w:r>
      <w:proofErr w:type="spellEnd"/>
    </w:p>
    <w:p w:rsidR="00060F45" w:rsidRPr="00300E14" w:rsidRDefault="00060F45" w:rsidP="00CF5F93">
      <w:pPr>
        <w:ind w:left="192" w:firstLine="708"/>
        <w:jc w:val="both"/>
        <w:rPr>
          <w:rFonts w:ascii="Arial Narrow" w:eastAsia="Arial Narrow" w:hAnsi="Arial Narrow" w:cs="Arial Narrow"/>
          <w:bCs/>
          <w:iCs/>
          <w:sz w:val="28"/>
          <w:szCs w:val="28"/>
          <w:lang w:val="es-ES"/>
        </w:rPr>
      </w:pPr>
      <w:r>
        <w:rPr>
          <w:rFonts w:ascii="Arial Narrow" w:hAnsi="Arial Narrow" w:cs="Arial Narrow"/>
          <w:sz w:val="28"/>
          <w:szCs w:val="28"/>
          <w:lang w:val="es-ES"/>
        </w:rPr>
        <w:tab/>
      </w:r>
      <w:r>
        <w:rPr>
          <w:rFonts w:ascii="Arial Narrow" w:hAnsi="Arial Narrow" w:cs="Arial Narrow"/>
          <w:sz w:val="28"/>
          <w:szCs w:val="28"/>
          <w:lang w:val="es-ES"/>
        </w:rPr>
        <w:tab/>
      </w:r>
      <w:r>
        <w:rPr>
          <w:rFonts w:ascii="Arial Narrow" w:hAnsi="Arial Narrow" w:cs="Arial Narrow"/>
          <w:sz w:val="28"/>
          <w:szCs w:val="28"/>
          <w:lang w:val="es-ES"/>
        </w:rPr>
        <w:tab/>
      </w:r>
      <w:r>
        <w:rPr>
          <w:rFonts w:ascii="Arial Narrow" w:hAnsi="Arial Narrow" w:cs="Arial Narrow"/>
          <w:sz w:val="28"/>
          <w:szCs w:val="28"/>
          <w:lang w:val="es-ES"/>
        </w:rPr>
        <w:tab/>
      </w:r>
      <w:r>
        <w:rPr>
          <w:rFonts w:ascii="Arial Narrow" w:hAnsi="Arial Narrow" w:cs="Arial Narrow"/>
          <w:sz w:val="28"/>
          <w:szCs w:val="28"/>
          <w:lang w:val="es-ES"/>
        </w:rPr>
        <w:tab/>
      </w:r>
      <w:r>
        <w:rPr>
          <w:rFonts w:ascii="Arial Narrow" w:hAnsi="Arial Narrow" w:cs="Arial Narrow"/>
          <w:sz w:val="28"/>
          <w:szCs w:val="28"/>
          <w:lang w:val="es-ES"/>
        </w:rPr>
        <w:tab/>
      </w:r>
      <w:r>
        <w:rPr>
          <w:rFonts w:ascii="Arial Narrow" w:hAnsi="Arial Narrow" w:cs="Arial Narrow"/>
          <w:sz w:val="28"/>
          <w:szCs w:val="28"/>
          <w:lang w:val="es-ES"/>
        </w:rPr>
        <w:tab/>
      </w:r>
      <w:r>
        <w:rPr>
          <w:rFonts w:ascii="Arial Narrow" w:hAnsi="Arial Narrow" w:cs="Arial Narrow"/>
          <w:sz w:val="28"/>
          <w:szCs w:val="28"/>
          <w:lang w:val="es-ES"/>
        </w:rPr>
        <w:tab/>
        <w:t xml:space="preserve">  -Salva voto-</w:t>
      </w:r>
    </w:p>
    <w:p w:rsidR="00CF5F93" w:rsidRPr="00300E14" w:rsidRDefault="00CF5F93" w:rsidP="00CF5F93">
      <w:pPr>
        <w:spacing w:line="360" w:lineRule="auto"/>
        <w:ind w:firstLine="900"/>
        <w:jc w:val="both"/>
        <w:rPr>
          <w:rFonts w:ascii="Arial Narrow" w:eastAsia="Arial Narrow" w:hAnsi="Arial Narrow" w:cs="Arial Narrow"/>
          <w:bCs/>
          <w:iCs/>
          <w:sz w:val="28"/>
          <w:szCs w:val="28"/>
          <w:lang w:val="es-ES"/>
        </w:rPr>
      </w:pPr>
      <w:r w:rsidRPr="00300E14">
        <w:rPr>
          <w:rFonts w:ascii="Arial Narrow" w:eastAsia="Arial Narrow" w:hAnsi="Arial Narrow" w:cs="Arial Narrow"/>
          <w:bCs/>
          <w:iCs/>
          <w:sz w:val="28"/>
          <w:szCs w:val="28"/>
          <w:lang w:val="es-ES"/>
        </w:rPr>
        <w:t xml:space="preserve">                                               </w:t>
      </w:r>
    </w:p>
    <w:p w:rsidR="002807A8" w:rsidRDefault="00CF5F93" w:rsidP="00CF5F93">
      <w:pPr>
        <w:pStyle w:val="Sansinterligne"/>
        <w:jc w:val="center"/>
        <w:rPr>
          <w:rFonts w:ascii="Arial Narrow" w:hAnsi="Arial Narrow" w:cs="Arial Narrow"/>
          <w:bCs/>
          <w:iCs/>
          <w:sz w:val="28"/>
          <w:szCs w:val="28"/>
          <w:lang w:val="es-ES"/>
        </w:rPr>
      </w:pPr>
      <w:r w:rsidRPr="00300E14">
        <w:rPr>
          <w:rFonts w:ascii="Arial Narrow" w:hAnsi="Arial Narrow" w:cs="Arial Narrow"/>
          <w:bCs/>
          <w:iCs/>
          <w:sz w:val="28"/>
          <w:szCs w:val="28"/>
          <w:lang w:val="es-ES"/>
        </w:rPr>
        <w:t xml:space="preserve">        </w:t>
      </w:r>
    </w:p>
    <w:p w:rsidR="002807A8" w:rsidRDefault="002807A8" w:rsidP="00CF5F93">
      <w:pPr>
        <w:pStyle w:val="Sansinterligne"/>
        <w:jc w:val="center"/>
        <w:rPr>
          <w:rFonts w:ascii="Arial Narrow" w:hAnsi="Arial Narrow" w:cs="Arial Narrow"/>
          <w:bCs/>
          <w:iCs/>
          <w:sz w:val="28"/>
          <w:szCs w:val="28"/>
          <w:lang w:val="es-ES"/>
        </w:rPr>
      </w:pPr>
    </w:p>
    <w:p w:rsidR="00CF5F93" w:rsidRPr="00300E14" w:rsidRDefault="00CF5F93" w:rsidP="00CF5F93">
      <w:pPr>
        <w:pStyle w:val="Sansinterligne"/>
        <w:jc w:val="center"/>
        <w:rPr>
          <w:rFonts w:ascii="Arial Narrow" w:hAnsi="Arial Narrow" w:cs="Arial Narrow"/>
          <w:iCs/>
          <w:sz w:val="28"/>
          <w:szCs w:val="28"/>
          <w:lang w:val="es-ES"/>
        </w:rPr>
      </w:pPr>
      <w:r w:rsidRPr="00300E14">
        <w:rPr>
          <w:rFonts w:ascii="Arial Narrow" w:hAnsi="Arial Narrow" w:cs="Arial Narrow"/>
          <w:bCs/>
          <w:iCs/>
          <w:sz w:val="28"/>
          <w:szCs w:val="28"/>
          <w:lang w:val="es-ES"/>
        </w:rPr>
        <w:t xml:space="preserve">     </w:t>
      </w:r>
      <w:r w:rsidR="00E87F25" w:rsidRPr="00300E14">
        <w:rPr>
          <w:rFonts w:ascii="Arial Narrow" w:hAnsi="Arial Narrow" w:cs="Arial Narrow"/>
          <w:bCs/>
          <w:iCs/>
          <w:sz w:val="28"/>
          <w:szCs w:val="28"/>
          <w:lang w:val="es-ES"/>
        </w:rPr>
        <w:t>ALONSO GAVIRIA OCAMPO</w:t>
      </w:r>
    </w:p>
    <w:p w:rsidR="00CF5F93" w:rsidRDefault="00E87F25" w:rsidP="00CF5F93">
      <w:pPr>
        <w:ind w:firstLine="900"/>
        <w:jc w:val="center"/>
        <w:rPr>
          <w:rFonts w:ascii="Arial Narrow" w:hAnsi="Arial Narrow" w:cs="Arial Narrow"/>
          <w:iCs/>
          <w:sz w:val="28"/>
          <w:szCs w:val="28"/>
          <w:lang w:val="es-ES"/>
        </w:rPr>
      </w:pPr>
      <w:r w:rsidRPr="00300E14">
        <w:rPr>
          <w:rFonts w:ascii="Arial Narrow" w:hAnsi="Arial Narrow" w:cs="Arial Narrow"/>
          <w:iCs/>
          <w:sz w:val="28"/>
          <w:szCs w:val="28"/>
          <w:lang w:val="es-ES"/>
        </w:rPr>
        <w:t>Secretario</w:t>
      </w:r>
    </w:p>
    <w:p w:rsidR="00CF0582" w:rsidRDefault="00CF0582" w:rsidP="00CF5F93">
      <w:pPr>
        <w:ind w:firstLine="900"/>
        <w:jc w:val="center"/>
        <w:rPr>
          <w:rFonts w:ascii="Arial Narrow" w:hAnsi="Arial Narrow" w:cs="Arial Narrow"/>
          <w:iCs/>
          <w:sz w:val="28"/>
          <w:szCs w:val="28"/>
          <w:lang w:val="es-ES"/>
        </w:rPr>
      </w:pPr>
    </w:p>
    <w:p w:rsidR="00CF0582" w:rsidRDefault="00CF0582" w:rsidP="00CF5F93">
      <w:pPr>
        <w:ind w:firstLine="900"/>
        <w:jc w:val="center"/>
        <w:rPr>
          <w:rFonts w:ascii="Arial Narrow" w:hAnsi="Arial Narrow" w:cs="Arial Narrow"/>
          <w:iCs/>
          <w:sz w:val="28"/>
          <w:szCs w:val="28"/>
          <w:lang w:val="es-ES"/>
        </w:rPr>
      </w:pPr>
    </w:p>
    <w:p w:rsidR="00CF0582" w:rsidRDefault="00CF0582" w:rsidP="00CF5F93">
      <w:pPr>
        <w:ind w:firstLine="900"/>
        <w:jc w:val="center"/>
        <w:rPr>
          <w:rFonts w:ascii="Arial Narrow" w:hAnsi="Arial Narrow" w:cs="Arial Narrow"/>
          <w:iCs/>
          <w:sz w:val="28"/>
          <w:szCs w:val="28"/>
          <w:lang w:val="es-ES"/>
        </w:rPr>
      </w:pPr>
    </w:p>
    <w:p w:rsidR="00CF0582" w:rsidRDefault="00CF0582" w:rsidP="00CF5F93">
      <w:pPr>
        <w:ind w:firstLine="900"/>
        <w:jc w:val="center"/>
        <w:rPr>
          <w:rFonts w:ascii="Arial Narrow" w:hAnsi="Arial Narrow" w:cs="Arial Narrow"/>
          <w:iCs/>
          <w:sz w:val="28"/>
          <w:szCs w:val="28"/>
          <w:lang w:val="es-ES"/>
        </w:rPr>
      </w:pPr>
    </w:p>
    <w:p w:rsidR="00CF0582" w:rsidRDefault="00CF0582" w:rsidP="00CF5F93">
      <w:pPr>
        <w:ind w:firstLine="900"/>
        <w:jc w:val="center"/>
        <w:rPr>
          <w:rFonts w:ascii="Arial Narrow" w:hAnsi="Arial Narrow" w:cs="Arial Narrow"/>
          <w:iCs/>
          <w:sz w:val="28"/>
          <w:szCs w:val="28"/>
          <w:lang w:val="es-ES"/>
        </w:rPr>
      </w:pPr>
    </w:p>
    <w:p w:rsidR="00CF0582" w:rsidRDefault="00CF0582" w:rsidP="00CF5F93">
      <w:pPr>
        <w:ind w:firstLine="900"/>
        <w:jc w:val="center"/>
        <w:rPr>
          <w:rFonts w:ascii="Arial Narrow" w:hAnsi="Arial Narrow" w:cs="Arial Narrow"/>
          <w:iCs/>
          <w:sz w:val="28"/>
          <w:szCs w:val="28"/>
          <w:lang w:val="es-ES"/>
        </w:rPr>
      </w:pPr>
    </w:p>
    <w:p w:rsidR="00FD4D94" w:rsidRDefault="00FD4D94" w:rsidP="00CF5F93">
      <w:pPr>
        <w:ind w:firstLine="900"/>
        <w:jc w:val="center"/>
        <w:rPr>
          <w:rFonts w:ascii="Arial Narrow" w:hAnsi="Arial Narrow" w:cs="Arial Narrow"/>
          <w:iCs/>
          <w:sz w:val="28"/>
          <w:szCs w:val="28"/>
          <w:lang w:val="es-ES"/>
        </w:rPr>
      </w:pPr>
    </w:p>
    <w:p w:rsidR="00FD4D94" w:rsidRDefault="00FD4D94" w:rsidP="00CF5F93">
      <w:pPr>
        <w:ind w:firstLine="900"/>
        <w:jc w:val="center"/>
        <w:rPr>
          <w:rFonts w:ascii="Arial Narrow" w:hAnsi="Arial Narrow" w:cs="Arial Narrow"/>
          <w:iCs/>
          <w:sz w:val="28"/>
          <w:szCs w:val="28"/>
          <w:lang w:val="es-ES"/>
        </w:rPr>
      </w:pPr>
    </w:p>
    <w:p w:rsidR="00FD4D94" w:rsidRDefault="00FD4D94" w:rsidP="00CF5F93">
      <w:pPr>
        <w:ind w:firstLine="900"/>
        <w:jc w:val="center"/>
        <w:rPr>
          <w:rFonts w:ascii="Arial Narrow" w:hAnsi="Arial Narrow" w:cs="Arial Narrow"/>
          <w:iCs/>
          <w:sz w:val="28"/>
          <w:szCs w:val="28"/>
          <w:lang w:val="es-ES"/>
        </w:rPr>
      </w:pPr>
    </w:p>
    <w:p w:rsidR="00FD4D94" w:rsidRDefault="00FD4D94" w:rsidP="00CF5F93">
      <w:pPr>
        <w:ind w:firstLine="900"/>
        <w:jc w:val="center"/>
        <w:rPr>
          <w:rFonts w:ascii="Arial Narrow" w:hAnsi="Arial Narrow" w:cs="Arial Narrow"/>
          <w:iCs/>
          <w:sz w:val="28"/>
          <w:szCs w:val="28"/>
          <w:lang w:val="es-ES"/>
        </w:rPr>
      </w:pPr>
    </w:p>
    <w:p w:rsidR="00FD4D94" w:rsidRDefault="00FD4D94" w:rsidP="00CF5F93">
      <w:pPr>
        <w:ind w:firstLine="900"/>
        <w:jc w:val="center"/>
        <w:rPr>
          <w:rFonts w:ascii="Arial Narrow" w:hAnsi="Arial Narrow" w:cs="Arial Narrow"/>
          <w:iCs/>
          <w:sz w:val="28"/>
          <w:szCs w:val="28"/>
          <w:lang w:val="es-ES"/>
        </w:rPr>
      </w:pPr>
    </w:p>
    <w:p w:rsidR="00FD4D94" w:rsidRDefault="00FD4D94" w:rsidP="00CF5F93">
      <w:pPr>
        <w:ind w:firstLine="900"/>
        <w:jc w:val="center"/>
        <w:rPr>
          <w:rFonts w:ascii="Arial Narrow" w:hAnsi="Arial Narrow" w:cs="Arial Narrow"/>
          <w:iCs/>
          <w:sz w:val="28"/>
          <w:szCs w:val="28"/>
          <w:lang w:val="es-ES"/>
        </w:rPr>
      </w:pPr>
    </w:p>
    <w:p w:rsidR="00FD4D94" w:rsidRDefault="00FD4D94" w:rsidP="00CF5F93">
      <w:pPr>
        <w:ind w:firstLine="900"/>
        <w:jc w:val="center"/>
        <w:rPr>
          <w:rFonts w:ascii="Arial Narrow" w:hAnsi="Arial Narrow" w:cs="Arial Narrow"/>
          <w:iCs/>
          <w:sz w:val="28"/>
          <w:szCs w:val="28"/>
          <w:lang w:val="es-ES"/>
        </w:rPr>
      </w:pPr>
    </w:p>
    <w:p w:rsidR="00FD4D94" w:rsidRDefault="00FD4D94" w:rsidP="00CF5F93">
      <w:pPr>
        <w:ind w:firstLine="900"/>
        <w:jc w:val="center"/>
        <w:rPr>
          <w:rFonts w:ascii="Arial Narrow" w:hAnsi="Arial Narrow" w:cs="Arial Narrow"/>
          <w:iCs/>
          <w:sz w:val="28"/>
          <w:szCs w:val="28"/>
          <w:lang w:val="es-ES"/>
        </w:rPr>
      </w:pPr>
    </w:p>
    <w:p w:rsidR="00FD4D94" w:rsidRDefault="00FD4D94" w:rsidP="00CF5F93">
      <w:pPr>
        <w:ind w:firstLine="900"/>
        <w:jc w:val="center"/>
        <w:rPr>
          <w:rFonts w:ascii="Arial Narrow" w:hAnsi="Arial Narrow" w:cs="Arial Narrow"/>
          <w:iCs/>
          <w:sz w:val="28"/>
          <w:szCs w:val="28"/>
          <w:lang w:val="es-ES"/>
        </w:rPr>
      </w:pPr>
    </w:p>
    <w:p w:rsidR="00FD4D94" w:rsidRDefault="00FD4D94" w:rsidP="00CF5F93">
      <w:pPr>
        <w:ind w:firstLine="900"/>
        <w:jc w:val="center"/>
        <w:rPr>
          <w:rFonts w:ascii="Arial Narrow" w:hAnsi="Arial Narrow" w:cs="Arial Narrow"/>
          <w:iCs/>
          <w:sz w:val="28"/>
          <w:szCs w:val="28"/>
          <w:lang w:val="es-ES"/>
        </w:rPr>
      </w:pPr>
    </w:p>
    <w:p w:rsidR="00CF5F93" w:rsidRDefault="007A0824" w:rsidP="00CF5F93">
      <w:pPr>
        <w:jc w:val="center"/>
        <w:rPr>
          <w:rFonts w:ascii="Arial Narrow" w:hAnsi="Arial Narrow"/>
          <w:sz w:val="28"/>
          <w:szCs w:val="28"/>
        </w:rPr>
      </w:pPr>
      <w:r>
        <w:rPr>
          <w:rFonts w:ascii="Arial Narrow" w:hAnsi="Arial Narrow"/>
          <w:sz w:val="28"/>
          <w:szCs w:val="28"/>
        </w:rPr>
        <w:t xml:space="preserve">ANEXO </w:t>
      </w:r>
    </w:p>
    <w:p w:rsidR="007A0824" w:rsidRDefault="007A0824" w:rsidP="00CF5F93">
      <w:pPr>
        <w:jc w:val="center"/>
        <w:rPr>
          <w:rFonts w:ascii="Arial Narrow" w:hAnsi="Arial Narrow"/>
          <w:sz w:val="28"/>
          <w:szCs w:val="28"/>
        </w:rPr>
      </w:pPr>
    </w:p>
    <w:tbl>
      <w:tblPr>
        <w:tblW w:w="5380" w:type="dxa"/>
        <w:tblInd w:w="1722" w:type="dxa"/>
        <w:tblCellMar>
          <w:left w:w="70" w:type="dxa"/>
          <w:right w:w="70" w:type="dxa"/>
        </w:tblCellMar>
        <w:tblLook w:val="04A0" w:firstRow="1" w:lastRow="0" w:firstColumn="1" w:lastColumn="0" w:noHBand="0" w:noVBand="1"/>
      </w:tblPr>
      <w:tblGrid>
        <w:gridCol w:w="1220"/>
        <w:gridCol w:w="1200"/>
        <w:gridCol w:w="1500"/>
        <w:gridCol w:w="1460"/>
      </w:tblGrid>
      <w:tr w:rsidR="007A0824" w:rsidRPr="007A0824" w:rsidTr="007A0824">
        <w:trPr>
          <w:trHeight w:val="51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b/>
                <w:bCs/>
                <w:color w:val="000000"/>
                <w:sz w:val="20"/>
                <w:lang w:val="es-ES"/>
              </w:rPr>
            </w:pPr>
            <w:r w:rsidRPr="007A0824">
              <w:rPr>
                <w:rFonts w:ascii="Arial Narrow" w:hAnsi="Arial Narrow"/>
                <w:b/>
                <w:bCs/>
                <w:color w:val="000000"/>
                <w:sz w:val="20"/>
                <w:lang w:val="es-ES"/>
              </w:rPr>
              <w:t xml:space="preserve">AÑO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b/>
                <w:bCs/>
                <w:color w:val="000000"/>
                <w:sz w:val="20"/>
                <w:lang w:val="es-ES"/>
              </w:rPr>
            </w:pPr>
            <w:r w:rsidRPr="007A0824">
              <w:rPr>
                <w:rFonts w:ascii="Arial Narrow" w:hAnsi="Arial Narrow"/>
                <w:b/>
                <w:bCs/>
                <w:color w:val="000000"/>
                <w:sz w:val="20"/>
                <w:lang w:val="es-ES"/>
              </w:rPr>
              <w:t xml:space="preserve">VALOR DE LA MESADA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b/>
                <w:bCs/>
                <w:color w:val="000000"/>
                <w:sz w:val="20"/>
                <w:lang w:val="es-ES"/>
              </w:rPr>
            </w:pPr>
            <w:r w:rsidRPr="007A0824">
              <w:rPr>
                <w:rFonts w:ascii="Arial Narrow" w:hAnsi="Arial Narrow"/>
                <w:b/>
                <w:bCs/>
                <w:color w:val="000000"/>
                <w:sz w:val="20"/>
                <w:lang w:val="es-ES"/>
              </w:rPr>
              <w:t>No. MESADAS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b/>
                <w:bCs/>
                <w:color w:val="000000"/>
                <w:sz w:val="20"/>
                <w:lang w:val="es-ES"/>
              </w:rPr>
            </w:pPr>
            <w:r w:rsidRPr="007A0824">
              <w:rPr>
                <w:rFonts w:ascii="Arial Narrow" w:hAnsi="Arial Narrow"/>
                <w:b/>
                <w:bCs/>
                <w:color w:val="000000"/>
                <w:sz w:val="20"/>
                <w:lang w:val="es-ES"/>
              </w:rPr>
              <w:t xml:space="preserve">TOTAL </w:t>
            </w:r>
          </w:p>
        </w:tc>
      </w:tr>
      <w:tr w:rsidR="007A0824" w:rsidRPr="007A0824" w:rsidTr="007A0824">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2010</w:t>
            </w:r>
          </w:p>
        </w:tc>
        <w:tc>
          <w:tcPr>
            <w:tcW w:w="1200" w:type="dxa"/>
            <w:tcBorders>
              <w:top w:val="nil"/>
              <w:left w:val="nil"/>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$515.000</w:t>
            </w:r>
          </w:p>
        </w:tc>
        <w:tc>
          <w:tcPr>
            <w:tcW w:w="1500" w:type="dxa"/>
            <w:tcBorders>
              <w:top w:val="nil"/>
              <w:left w:val="nil"/>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3,5</w:t>
            </w:r>
          </w:p>
        </w:tc>
        <w:tc>
          <w:tcPr>
            <w:tcW w:w="1460" w:type="dxa"/>
            <w:tcBorders>
              <w:top w:val="nil"/>
              <w:left w:val="nil"/>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$1.802.500</w:t>
            </w:r>
          </w:p>
        </w:tc>
      </w:tr>
      <w:tr w:rsidR="007A0824" w:rsidRPr="007A0824" w:rsidTr="007A0824">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2011</w:t>
            </w:r>
          </w:p>
        </w:tc>
        <w:tc>
          <w:tcPr>
            <w:tcW w:w="1200" w:type="dxa"/>
            <w:tcBorders>
              <w:top w:val="nil"/>
              <w:left w:val="nil"/>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$535.600</w:t>
            </w:r>
          </w:p>
        </w:tc>
        <w:tc>
          <w:tcPr>
            <w:tcW w:w="1500" w:type="dxa"/>
            <w:tcBorders>
              <w:top w:val="nil"/>
              <w:left w:val="nil"/>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14</w:t>
            </w:r>
          </w:p>
        </w:tc>
        <w:tc>
          <w:tcPr>
            <w:tcW w:w="1460" w:type="dxa"/>
            <w:tcBorders>
              <w:top w:val="nil"/>
              <w:left w:val="nil"/>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$7.498.400</w:t>
            </w:r>
          </w:p>
        </w:tc>
      </w:tr>
      <w:tr w:rsidR="007A0824" w:rsidRPr="007A0824" w:rsidTr="007A0824">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2012</w:t>
            </w:r>
          </w:p>
        </w:tc>
        <w:tc>
          <w:tcPr>
            <w:tcW w:w="1200" w:type="dxa"/>
            <w:tcBorders>
              <w:top w:val="nil"/>
              <w:left w:val="nil"/>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$566.700</w:t>
            </w:r>
          </w:p>
        </w:tc>
        <w:tc>
          <w:tcPr>
            <w:tcW w:w="1500" w:type="dxa"/>
            <w:tcBorders>
              <w:top w:val="nil"/>
              <w:left w:val="nil"/>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14</w:t>
            </w:r>
          </w:p>
        </w:tc>
        <w:tc>
          <w:tcPr>
            <w:tcW w:w="1460" w:type="dxa"/>
            <w:tcBorders>
              <w:top w:val="nil"/>
              <w:left w:val="nil"/>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$7.933.800</w:t>
            </w:r>
          </w:p>
        </w:tc>
      </w:tr>
      <w:tr w:rsidR="007A0824" w:rsidRPr="007A0824" w:rsidTr="007A0824">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2013</w:t>
            </w:r>
          </w:p>
        </w:tc>
        <w:tc>
          <w:tcPr>
            <w:tcW w:w="1200" w:type="dxa"/>
            <w:tcBorders>
              <w:top w:val="nil"/>
              <w:left w:val="nil"/>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$589.500</w:t>
            </w:r>
          </w:p>
        </w:tc>
        <w:tc>
          <w:tcPr>
            <w:tcW w:w="1500" w:type="dxa"/>
            <w:tcBorders>
              <w:top w:val="nil"/>
              <w:left w:val="nil"/>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14</w:t>
            </w:r>
          </w:p>
        </w:tc>
        <w:tc>
          <w:tcPr>
            <w:tcW w:w="1460" w:type="dxa"/>
            <w:tcBorders>
              <w:top w:val="nil"/>
              <w:left w:val="nil"/>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$8.253.000</w:t>
            </w:r>
          </w:p>
        </w:tc>
      </w:tr>
      <w:tr w:rsidR="007A0824" w:rsidRPr="007A0824" w:rsidTr="007A0824">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2014</w:t>
            </w:r>
          </w:p>
        </w:tc>
        <w:tc>
          <w:tcPr>
            <w:tcW w:w="1200" w:type="dxa"/>
            <w:tcBorders>
              <w:top w:val="nil"/>
              <w:left w:val="nil"/>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$616.000</w:t>
            </w:r>
          </w:p>
        </w:tc>
        <w:tc>
          <w:tcPr>
            <w:tcW w:w="1500" w:type="dxa"/>
            <w:tcBorders>
              <w:top w:val="nil"/>
              <w:left w:val="nil"/>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14</w:t>
            </w:r>
          </w:p>
        </w:tc>
        <w:tc>
          <w:tcPr>
            <w:tcW w:w="1460" w:type="dxa"/>
            <w:tcBorders>
              <w:top w:val="nil"/>
              <w:left w:val="nil"/>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$8.624.000</w:t>
            </w:r>
          </w:p>
        </w:tc>
      </w:tr>
      <w:tr w:rsidR="007A0824" w:rsidRPr="007A0824" w:rsidTr="007A0824">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2015</w:t>
            </w:r>
          </w:p>
        </w:tc>
        <w:tc>
          <w:tcPr>
            <w:tcW w:w="1200" w:type="dxa"/>
            <w:tcBorders>
              <w:top w:val="nil"/>
              <w:left w:val="nil"/>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$644.350</w:t>
            </w:r>
          </w:p>
        </w:tc>
        <w:tc>
          <w:tcPr>
            <w:tcW w:w="1500" w:type="dxa"/>
            <w:tcBorders>
              <w:top w:val="nil"/>
              <w:left w:val="nil"/>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14</w:t>
            </w:r>
          </w:p>
        </w:tc>
        <w:tc>
          <w:tcPr>
            <w:tcW w:w="1460" w:type="dxa"/>
            <w:tcBorders>
              <w:top w:val="nil"/>
              <w:left w:val="nil"/>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$9.020.900</w:t>
            </w:r>
          </w:p>
        </w:tc>
      </w:tr>
      <w:tr w:rsidR="007A0824" w:rsidRPr="007A0824" w:rsidTr="007A0824">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2016</w:t>
            </w:r>
          </w:p>
        </w:tc>
        <w:tc>
          <w:tcPr>
            <w:tcW w:w="1200" w:type="dxa"/>
            <w:tcBorders>
              <w:top w:val="nil"/>
              <w:left w:val="nil"/>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$689.454</w:t>
            </w:r>
          </w:p>
        </w:tc>
        <w:tc>
          <w:tcPr>
            <w:tcW w:w="1500" w:type="dxa"/>
            <w:tcBorders>
              <w:top w:val="nil"/>
              <w:left w:val="nil"/>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14</w:t>
            </w:r>
          </w:p>
        </w:tc>
        <w:tc>
          <w:tcPr>
            <w:tcW w:w="1460" w:type="dxa"/>
            <w:tcBorders>
              <w:top w:val="nil"/>
              <w:left w:val="nil"/>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$9.652.356</w:t>
            </w:r>
          </w:p>
        </w:tc>
      </w:tr>
      <w:tr w:rsidR="007A0824" w:rsidRPr="007A0824" w:rsidTr="007A0824">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2017</w:t>
            </w:r>
          </w:p>
        </w:tc>
        <w:tc>
          <w:tcPr>
            <w:tcW w:w="1200" w:type="dxa"/>
            <w:tcBorders>
              <w:top w:val="nil"/>
              <w:left w:val="nil"/>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$737.717</w:t>
            </w:r>
          </w:p>
        </w:tc>
        <w:tc>
          <w:tcPr>
            <w:tcW w:w="1500" w:type="dxa"/>
            <w:tcBorders>
              <w:top w:val="nil"/>
              <w:left w:val="nil"/>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5</w:t>
            </w:r>
          </w:p>
        </w:tc>
        <w:tc>
          <w:tcPr>
            <w:tcW w:w="1460" w:type="dxa"/>
            <w:tcBorders>
              <w:top w:val="nil"/>
              <w:left w:val="nil"/>
              <w:bottom w:val="single" w:sz="4" w:space="0" w:color="auto"/>
              <w:right w:val="single" w:sz="4" w:space="0" w:color="auto"/>
            </w:tcBorders>
            <w:shd w:val="clear" w:color="auto" w:fill="auto"/>
            <w:vAlign w:val="center"/>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$3.688.585</w:t>
            </w:r>
          </w:p>
        </w:tc>
      </w:tr>
      <w:tr w:rsidR="007A0824" w:rsidRPr="007A0824" w:rsidTr="007A0824">
        <w:trPr>
          <w:trHeight w:val="300"/>
        </w:trPr>
        <w:tc>
          <w:tcPr>
            <w:tcW w:w="39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0824" w:rsidRPr="007A0824" w:rsidRDefault="007A0824" w:rsidP="007A0824">
            <w:pPr>
              <w:jc w:val="center"/>
              <w:rPr>
                <w:rFonts w:ascii="Arial Narrow" w:hAnsi="Arial Narrow"/>
                <w:color w:val="000000"/>
                <w:sz w:val="20"/>
                <w:lang w:val="es-ES"/>
              </w:rPr>
            </w:pPr>
            <w:r w:rsidRPr="007A0824">
              <w:rPr>
                <w:rFonts w:ascii="Arial Narrow" w:hAnsi="Arial Narrow"/>
                <w:color w:val="000000"/>
                <w:sz w:val="20"/>
                <w:lang w:val="es-ES"/>
              </w:rPr>
              <w:t xml:space="preserve">TOTAL </w:t>
            </w:r>
          </w:p>
        </w:tc>
        <w:tc>
          <w:tcPr>
            <w:tcW w:w="1460" w:type="dxa"/>
            <w:tcBorders>
              <w:top w:val="nil"/>
              <w:left w:val="nil"/>
              <w:bottom w:val="single" w:sz="4" w:space="0" w:color="auto"/>
              <w:right w:val="single" w:sz="4" w:space="0" w:color="auto"/>
            </w:tcBorders>
            <w:shd w:val="clear" w:color="auto" w:fill="auto"/>
            <w:noWrap/>
            <w:vAlign w:val="bottom"/>
            <w:hideMark/>
          </w:tcPr>
          <w:p w:rsidR="007A0824" w:rsidRPr="007A0824" w:rsidRDefault="007A0824" w:rsidP="007A0824">
            <w:pPr>
              <w:jc w:val="center"/>
              <w:rPr>
                <w:rFonts w:ascii="Arial Narrow" w:hAnsi="Arial Narrow"/>
                <w:b/>
                <w:bCs/>
                <w:color w:val="000000"/>
                <w:sz w:val="20"/>
                <w:lang w:val="es-ES"/>
              </w:rPr>
            </w:pPr>
            <w:r w:rsidRPr="007A0824">
              <w:rPr>
                <w:rFonts w:ascii="Arial Narrow" w:hAnsi="Arial Narrow"/>
                <w:b/>
                <w:bCs/>
                <w:color w:val="000000"/>
                <w:sz w:val="20"/>
                <w:lang w:val="es-ES"/>
              </w:rPr>
              <w:t>$56.473.541</w:t>
            </w:r>
          </w:p>
        </w:tc>
      </w:tr>
    </w:tbl>
    <w:p w:rsidR="007A0824" w:rsidRPr="0090196D" w:rsidRDefault="007A0824" w:rsidP="00CF5F93">
      <w:pPr>
        <w:jc w:val="center"/>
        <w:rPr>
          <w:rFonts w:ascii="Arial Narrow" w:hAnsi="Arial Narrow"/>
          <w:sz w:val="28"/>
          <w:szCs w:val="28"/>
        </w:rPr>
      </w:pPr>
    </w:p>
    <w:sectPr w:rsidR="007A0824" w:rsidRPr="0090196D" w:rsidSect="004609D0">
      <w:headerReference w:type="default" r:id="rId9"/>
      <w:footerReference w:type="even" r:id="rId10"/>
      <w:footerReference w:type="default" r:id="rId11"/>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953" w:rsidRDefault="00FA4953" w:rsidP="004609D0">
      <w:r>
        <w:separator/>
      </w:r>
    </w:p>
  </w:endnote>
  <w:endnote w:type="continuationSeparator" w:id="0">
    <w:p w:rsidR="00FA4953" w:rsidRDefault="00FA4953" w:rsidP="0046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BE" w:rsidRDefault="005717BE" w:rsidP="004609D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717BE" w:rsidRDefault="005717BE" w:rsidP="004609D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BE" w:rsidRDefault="005717BE" w:rsidP="004609D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C4866">
      <w:rPr>
        <w:rStyle w:val="Numrodepage"/>
        <w:noProof/>
      </w:rPr>
      <w:t>1</w:t>
    </w:r>
    <w:r>
      <w:rPr>
        <w:rStyle w:val="Numrodepage"/>
      </w:rPr>
      <w:fldChar w:fldCharType="end"/>
    </w:r>
  </w:p>
  <w:p w:rsidR="005717BE" w:rsidRDefault="005717BE" w:rsidP="004609D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953" w:rsidRDefault="00FA4953" w:rsidP="004609D0">
      <w:r>
        <w:separator/>
      </w:r>
    </w:p>
  </w:footnote>
  <w:footnote w:type="continuationSeparator" w:id="0">
    <w:p w:rsidR="00FA4953" w:rsidRDefault="00FA4953" w:rsidP="004609D0">
      <w:r>
        <w:continuationSeparator/>
      </w:r>
    </w:p>
  </w:footnote>
  <w:footnote w:id="1">
    <w:p w:rsidR="005717BE" w:rsidRPr="00E76F89" w:rsidRDefault="005717BE" w:rsidP="00A61547">
      <w:pPr>
        <w:pStyle w:val="Sansinterligne"/>
        <w:jc w:val="both"/>
        <w:rPr>
          <w:rFonts w:ascii="Arial Narrow" w:hAnsi="Arial Narrow"/>
          <w:sz w:val="16"/>
          <w:szCs w:val="16"/>
        </w:rPr>
      </w:pPr>
      <w:r w:rsidRPr="00E76F89">
        <w:rPr>
          <w:rStyle w:val="Appelnotedebasdep"/>
          <w:rFonts w:ascii="Arial Narrow" w:hAnsi="Arial Narrow"/>
          <w:sz w:val="16"/>
          <w:szCs w:val="16"/>
        </w:rPr>
        <w:footnoteRef/>
      </w:r>
      <w:r w:rsidRPr="00E76F89">
        <w:rPr>
          <w:rFonts w:ascii="Arial Narrow" w:hAnsi="Arial Narrow"/>
          <w:sz w:val="16"/>
          <w:szCs w:val="16"/>
          <w:lang w:val="es-CO"/>
        </w:rPr>
        <w:t xml:space="preserve">Artículo 229 </w:t>
      </w:r>
      <w:proofErr w:type="spellStart"/>
      <w:r w:rsidRPr="00E76F89">
        <w:rPr>
          <w:rFonts w:ascii="Arial Narrow" w:hAnsi="Arial Narrow"/>
          <w:sz w:val="16"/>
          <w:szCs w:val="16"/>
          <w:lang w:val="es-CO"/>
        </w:rPr>
        <w:t>C.N</w:t>
      </w:r>
      <w:proofErr w:type="spellEnd"/>
      <w:r w:rsidRPr="00E76F89">
        <w:rPr>
          <w:rFonts w:ascii="Arial Narrow" w:hAnsi="Arial Narrow"/>
          <w:sz w:val="16"/>
          <w:szCs w:val="16"/>
          <w:lang w:val="es-CO"/>
        </w:rPr>
        <w:t xml:space="preserve">. </w:t>
      </w:r>
      <w:r w:rsidRPr="00E76F89">
        <w:rPr>
          <w:rFonts w:ascii="Arial Narrow" w:hAnsi="Arial Narrow"/>
          <w:sz w:val="16"/>
          <w:szCs w:val="16"/>
        </w:rPr>
        <w:t xml:space="preserve">Se garantiza el derecho de toda persona para acceder a la administración de justicia. La ley indicará en qué casos podrá hacerlo sin la representación de abogado. </w:t>
      </w:r>
    </w:p>
    <w:p w:rsidR="005717BE" w:rsidRPr="00E76F89" w:rsidRDefault="005717BE" w:rsidP="00A61547">
      <w:pPr>
        <w:pStyle w:val="Sansinterligne"/>
        <w:jc w:val="both"/>
        <w:rPr>
          <w:rFonts w:ascii="Arial Narrow" w:hAnsi="Arial Narrow"/>
          <w:sz w:val="16"/>
          <w:szCs w:val="16"/>
        </w:rPr>
      </w:pPr>
      <w:r w:rsidRPr="00E76F89">
        <w:rPr>
          <w:rFonts w:ascii="Arial Narrow" w:hAnsi="Arial Narrow"/>
          <w:bCs/>
          <w:sz w:val="16"/>
          <w:szCs w:val="16"/>
          <w:lang w:val="es-ES"/>
        </w:rPr>
        <w:t>Artículo  230</w:t>
      </w:r>
      <w:r w:rsidRPr="00E76F89">
        <w:rPr>
          <w:rFonts w:ascii="Arial Narrow" w:hAnsi="Arial Narrow"/>
          <w:bCs/>
          <w:sz w:val="16"/>
          <w:szCs w:val="16"/>
        </w:rPr>
        <w:t xml:space="preserve"> .</w:t>
      </w:r>
      <w:proofErr w:type="spellStart"/>
      <w:r w:rsidRPr="00E76F89">
        <w:rPr>
          <w:rFonts w:ascii="Arial Narrow" w:hAnsi="Arial Narrow"/>
          <w:bCs/>
          <w:sz w:val="16"/>
          <w:szCs w:val="16"/>
        </w:rPr>
        <w:t>C.N</w:t>
      </w:r>
      <w:proofErr w:type="spellEnd"/>
      <w:r w:rsidRPr="00E76F89">
        <w:rPr>
          <w:rFonts w:ascii="Arial Narrow" w:hAnsi="Arial Narrow"/>
          <w:bCs/>
          <w:sz w:val="16"/>
          <w:szCs w:val="16"/>
          <w:lang w:val="es-ES"/>
        </w:rPr>
        <w:t>. </w:t>
      </w:r>
      <w:r w:rsidRPr="00E76F89">
        <w:rPr>
          <w:rFonts w:ascii="Arial Narrow" w:hAnsi="Arial Narrow"/>
          <w:sz w:val="16"/>
          <w:szCs w:val="16"/>
          <w:lang w:val="es-ES"/>
        </w:rPr>
        <w:t>Los jueces, en sus providencias, sólo están sometidos al imperio de la ley.</w:t>
      </w:r>
    </w:p>
    <w:p w:rsidR="005717BE" w:rsidRPr="00E76F89" w:rsidRDefault="005717BE" w:rsidP="00A61547">
      <w:pPr>
        <w:pStyle w:val="Sansinterligne"/>
        <w:jc w:val="both"/>
        <w:rPr>
          <w:rFonts w:ascii="Arial Narrow" w:hAnsi="Arial Narrow"/>
          <w:sz w:val="16"/>
          <w:szCs w:val="16"/>
          <w:lang w:val="es-ES"/>
        </w:rPr>
      </w:pPr>
      <w:r w:rsidRPr="00E76F89">
        <w:rPr>
          <w:rFonts w:ascii="Arial Narrow" w:hAnsi="Arial Narrow"/>
          <w:sz w:val="16"/>
          <w:szCs w:val="16"/>
        </w:rPr>
        <w:t>Artículo 2º de la Ley 270 de 1996. El Estado garantiza el acceso de todos los asociados a la administración de justicia.</w:t>
      </w:r>
      <w:r w:rsidRPr="00E76F89">
        <w:rPr>
          <w:rStyle w:val="apple-converted-space"/>
          <w:rFonts w:ascii="Arial Narrow" w:hAnsi="Arial Narrow" w:cs="Arial"/>
          <w:sz w:val="16"/>
          <w:szCs w:val="16"/>
        </w:rPr>
        <w:t> </w:t>
      </w:r>
    </w:p>
    <w:p w:rsidR="005717BE" w:rsidRPr="00831B08" w:rsidRDefault="005717BE" w:rsidP="00A61547">
      <w:pPr>
        <w:pStyle w:val="Notedebasdepage"/>
        <w:rPr>
          <w:lang w:val="es-CO"/>
        </w:rPr>
      </w:pPr>
    </w:p>
  </w:footnote>
  <w:footnote w:id="2">
    <w:p w:rsidR="006666DC" w:rsidRPr="006F0356" w:rsidRDefault="006666DC" w:rsidP="006666DC">
      <w:pPr>
        <w:pStyle w:val="Notedebasdepage"/>
        <w:rPr>
          <w:rFonts w:ascii="Arial Narrow" w:hAnsi="Arial Narrow"/>
          <w:lang w:val="es-ES"/>
        </w:rPr>
      </w:pPr>
      <w:r w:rsidRPr="006F0356">
        <w:rPr>
          <w:rStyle w:val="Appelnotedebasdep"/>
          <w:rFonts w:ascii="Arial Narrow" w:hAnsi="Arial Narrow"/>
        </w:rPr>
        <w:footnoteRef/>
      </w:r>
      <w:r w:rsidRPr="006F0356">
        <w:rPr>
          <w:rFonts w:ascii="Arial Narrow" w:hAnsi="Arial Narrow"/>
        </w:rPr>
        <w:t xml:space="preserve"> </w:t>
      </w:r>
      <w:r w:rsidRPr="006F0356">
        <w:rPr>
          <w:rFonts w:ascii="Arial Narrow" w:hAnsi="Arial Narrow"/>
          <w:lang w:val="es-ES"/>
        </w:rPr>
        <w:t xml:space="preserve">Sentencia </w:t>
      </w:r>
      <w:proofErr w:type="spellStart"/>
      <w:r w:rsidRPr="006F0356">
        <w:rPr>
          <w:rFonts w:ascii="Arial Narrow" w:hAnsi="Arial Narrow"/>
          <w:lang w:val="es-ES"/>
        </w:rPr>
        <w:t>SL</w:t>
      </w:r>
      <w:proofErr w:type="spellEnd"/>
      <w:r w:rsidRPr="006F0356">
        <w:rPr>
          <w:rFonts w:ascii="Arial Narrow" w:hAnsi="Arial Narrow"/>
          <w:lang w:val="es-ES"/>
        </w:rPr>
        <w:t xml:space="preserve"> 2136 de 2016.</w:t>
      </w:r>
    </w:p>
  </w:footnote>
  <w:footnote w:id="3">
    <w:p w:rsidR="00BD3BCF" w:rsidRPr="00BD3BCF" w:rsidRDefault="00BD3BCF">
      <w:pPr>
        <w:pStyle w:val="Notedebasdepage"/>
        <w:rPr>
          <w:lang w:val="es-CO"/>
        </w:rPr>
      </w:pPr>
      <w:r>
        <w:rPr>
          <w:rStyle w:val="Appelnotedebasdep"/>
        </w:rPr>
        <w:footnoteRef/>
      </w:r>
      <w:r>
        <w:t xml:space="preserve"> </w:t>
      </w:r>
      <w:proofErr w:type="spellStart"/>
      <w:r w:rsidRPr="00BD3BCF">
        <w:rPr>
          <w:rFonts w:ascii="Arial Narrow" w:hAnsi="Arial Narrow"/>
          <w:lang w:eastAsia="en-US"/>
        </w:rPr>
        <w:t>SL</w:t>
      </w:r>
      <w:proofErr w:type="spellEnd"/>
      <w:r w:rsidRPr="00BD3BCF">
        <w:rPr>
          <w:rFonts w:ascii="Arial Narrow" w:hAnsi="Arial Narrow"/>
          <w:lang w:eastAsia="en-US"/>
        </w:rPr>
        <w:t xml:space="preserve"> 13268 de 2016, radicación No. 55278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BE" w:rsidRDefault="005717BE" w:rsidP="004609D0">
    <w:pPr>
      <w:jc w:val="both"/>
      <w:rPr>
        <w:rFonts w:ascii="Arial Narrow" w:hAnsi="Arial Narrow" w:cs="Arial"/>
        <w:bCs/>
        <w:sz w:val="18"/>
        <w:szCs w:val="18"/>
      </w:rPr>
    </w:pPr>
    <w:r w:rsidRPr="0015409B">
      <w:rPr>
        <w:rFonts w:ascii="Arial Narrow" w:hAnsi="Arial Narrow" w:cs="Arial"/>
        <w:bCs/>
        <w:sz w:val="18"/>
        <w:szCs w:val="18"/>
      </w:rPr>
      <w:t>Radicación No: 66001-31-05-00</w:t>
    </w:r>
    <w:r>
      <w:rPr>
        <w:rFonts w:ascii="Arial Narrow" w:hAnsi="Arial Narrow" w:cs="Arial"/>
        <w:bCs/>
        <w:sz w:val="18"/>
        <w:szCs w:val="18"/>
      </w:rPr>
      <w:t>2-2014-00584-01</w:t>
    </w:r>
  </w:p>
  <w:p w:rsidR="005717BE" w:rsidRPr="0015409B" w:rsidRDefault="005717BE" w:rsidP="004609D0">
    <w:pPr>
      <w:jc w:val="both"/>
      <w:rPr>
        <w:rFonts w:ascii="Arial Narrow" w:hAnsi="Arial Narrow"/>
        <w:sz w:val="18"/>
        <w:szCs w:val="18"/>
        <w:lang w:val="es-ES"/>
      </w:rPr>
    </w:pPr>
    <w:r>
      <w:rPr>
        <w:rFonts w:ascii="Arial Narrow" w:hAnsi="Arial Narrow" w:cs="Arial"/>
        <w:bCs/>
        <w:sz w:val="18"/>
        <w:szCs w:val="18"/>
      </w:rPr>
      <w:t xml:space="preserve">Octavio Osorio López </w:t>
    </w:r>
    <w:r w:rsidRPr="0015409B">
      <w:rPr>
        <w:rFonts w:ascii="Arial Narrow" w:hAnsi="Arial Narrow" w:cs="Arial"/>
        <w:bCs/>
        <w:sz w:val="18"/>
        <w:szCs w:val="18"/>
        <w:lang w:val="es-ES"/>
      </w:rPr>
      <w:t xml:space="preserve">vs </w:t>
    </w:r>
    <w:proofErr w:type="spellStart"/>
    <w:r w:rsidRPr="0015409B">
      <w:rPr>
        <w:rFonts w:ascii="Arial Narrow" w:hAnsi="Arial Narrow" w:cs="Arial"/>
        <w:bCs/>
        <w:sz w:val="18"/>
        <w:szCs w:val="18"/>
        <w:lang w:val="es-ES"/>
      </w:rPr>
      <w:t>Colpensiones</w:t>
    </w:r>
    <w:proofErr w:type="spellEnd"/>
    <w:r w:rsidRPr="0015409B">
      <w:rPr>
        <w:rFonts w:ascii="Arial Narrow" w:hAnsi="Arial Narrow" w:cs="Arial"/>
        <w:bCs/>
        <w:sz w:val="18"/>
        <w:szCs w:val="18"/>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401"/>
    <w:multiLevelType w:val="hybridMultilevel"/>
    <w:tmpl w:val="F47CDAA0"/>
    <w:lvl w:ilvl="0" w:tplc="A8A2F8EA">
      <w:start w:val="1"/>
      <w:numFmt w:val="decimal"/>
      <w:lvlText w:val="%1."/>
      <w:lvlJc w:val="left"/>
      <w:pPr>
        <w:ind w:left="720" w:hanging="360"/>
      </w:pPr>
      <w:rPr>
        <w:rFonts w:ascii="Arial Narrow" w:hAnsi="Arial Narrow" w:cs="Arial" w:hint="default"/>
        <w:b w:val="0"/>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C354AB"/>
    <w:multiLevelType w:val="hybridMultilevel"/>
    <w:tmpl w:val="71ECF446"/>
    <w:lvl w:ilvl="0" w:tplc="A21469F4">
      <w:start w:val="1"/>
      <w:numFmt w:val="decimal"/>
      <w:lvlText w:val="%1."/>
      <w:lvlJc w:val="left"/>
      <w:pPr>
        <w:ind w:left="6598" w:hanging="360"/>
      </w:pPr>
      <w:rPr>
        <w:rFonts w:ascii="Arial Narrow" w:hAnsi="Arial Narrow" w:hint="default"/>
        <w:b w:val="0"/>
        <w:i w:val="0"/>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EB904DF"/>
    <w:multiLevelType w:val="hybridMultilevel"/>
    <w:tmpl w:val="F162FDB0"/>
    <w:lvl w:ilvl="0" w:tplc="5F28EA6C">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nsid w:val="345D1B4C"/>
    <w:multiLevelType w:val="hybridMultilevel"/>
    <w:tmpl w:val="69E011B4"/>
    <w:lvl w:ilvl="0" w:tplc="186659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A751BE"/>
    <w:multiLevelType w:val="hybridMultilevel"/>
    <w:tmpl w:val="528664D0"/>
    <w:lvl w:ilvl="0" w:tplc="AA10C5E4">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0BE4EFC"/>
    <w:multiLevelType w:val="hybridMultilevel"/>
    <w:tmpl w:val="D6005752"/>
    <w:lvl w:ilvl="0" w:tplc="A8E49BA6">
      <w:start w:val="1"/>
      <w:numFmt w:val="upperRoman"/>
      <w:lvlText w:val="%1."/>
      <w:lvlJc w:val="left"/>
      <w:pPr>
        <w:ind w:left="1571" w:hanging="720"/>
      </w:pPr>
      <w:rPr>
        <w:rFonts w:hint="default"/>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
    <w:nsid w:val="5C4F14C2"/>
    <w:multiLevelType w:val="hybridMultilevel"/>
    <w:tmpl w:val="73E8227C"/>
    <w:lvl w:ilvl="0" w:tplc="61A43EC6">
      <w:start w:val="1"/>
      <w:numFmt w:val="upperRoman"/>
      <w:pStyle w:val="Yo"/>
      <w:lvlText w:val="%1."/>
      <w:lvlJc w:val="left"/>
      <w:pPr>
        <w:tabs>
          <w:tab w:val="num" w:pos="1080"/>
        </w:tabs>
        <w:ind w:left="1080" w:hanging="720"/>
      </w:pPr>
      <w:rPr>
        <w:rFonts w:hint="default"/>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1B27FE1"/>
    <w:multiLevelType w:val="hybridMultilevel"/>
    <w:tmpl w:val="2C96BC42"/>
    <w:lvl w:ilvl="0" w:tplc="A8F8B3F2">
      <w:start w:val="1"/>
      <w:numFmt w:val="decimal"/>
      <w:lvlText w:val="%1."/>
      <w:lvlJc w:val="left"/>
      <w:pPr>
        <w:ind w:left="1068" w:hanging="360"/>
      </w:pPr>
      <w:rPr>
        <w:rFonts w:ascii="Arial Narrow" w:eastAsia="SimSun" w:hAnsi="Arial Narrow" w:cs="Arial" w:hint="default"/>
        <w:b w:val="0"/>
        <w:i/>
        <w:sz w:val="28"/>
        <w:szCs w:val="28"/>
        <w:u w:val="non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8"/>
  </w:num>
  <w:num w:numId="2">
    <w:abstractNumId w:val="0"/>
  </w:num>
  <w:num w:numId="3">
    <w:abstractNumId w:val="4"/>
  </w:num>
  <w:num w:numId="4">
    <w:abstractNumId w:val="3"/>
  </w:num>
  <w:num w:numId="5">
    <w:abstractNumId w:val="7"/>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D0"/>
    <w:rsid w:val="00007D57"/>
    <w:rsid w:val="00015948"/>
    <w:rsid w:val="0004081B"/>
    <w:rsid w:val="000413E2"/>
    <w:rsid w:val="00051788"/>
    <w:rsid w:val="00052FB4"/>
    <w:rsid w:val="00060F45"/>
    <w:rsid w:val="00076C44"/>
    <w:rsid w:val="00084588"/>
    <w:rsid w:val="00085561"/>
    <w:rsid w:val="00087F99"/>
    <w:rsid w:val="0009087F"/>
    <w:rsid w:val="00090AD0"/>
    <w:rsid w:val="000B7D88"/>
    <w:rsid w:val="000D562C"/>
    <w:rsid w:val="000F10F6"/>
    <w:rsid w:val="001015B4"/>
    <w:rsid w:val="00103A5A"/>
    <w:rsid w:val="00106F56"/>
    <w:rsid w:val="00107AB3"/>
    <w:rsid w:val="001212BE"/>
    <w:rsid w:val="00144D39"/>
    <w:rsid w:val="0014509D"/>
    <w:rsid w:val="001468F4"/>
    <w:rsid w:val="0017261A"/>
    <w:rsid w:val="00185734"/>
    <w:rsid w:val="001862B9"/>
    <w:rsid w:val="00193282"/>
    <w:rsid w:val="0019336F"/>
    <w:rsid w:val="00193F61"/>
    <w:rsid w:val="001941CE"/>
    <w:rsid w:val="001A28F7"/>
    <w:rsid w:val="001A2ED9"/>
    <w:rsid w:val="001B0FC2"/>
    <w:rsid w:val="001B6AF6"/>
    <w:rsid w:val="001D2361"/>
    <w:rsid w:val="001D5035"/>
    <w:rsid w:val="001E0BC4"/>
    <w:rsid w:val="001E32E1"/>
    <w:rsid w:val="001E4381"/>
    <w:rsid w:val="001F49C7"/>
    <w:rsid w:val="002003CE"/>
    <w:rsid w:val="002143F5"/>
    <w:rsid w:val="00216A2B"/>
    <w:rsid w:val="002210A7"/>
    <w:rsid w:val="002406EE"/>
    <w:rsid w:val="00245D5B"/>
    <w:rsid w:val="00254C13"/>
    <w:rsid w:val="002624FC"/>
    <w:rsid w:val="00270C61"/>
    <w:rsid w:val="00270E64"/>
    <w:rsid w:val="00272C01"/>
    <w:rsid w:val="002743AF"/>
    <w:rsid w:val="002807A8"/>
    <w:rsid w:val="002924DF"/>
    <w:rsid w:val="00296833"/>
    <w:rsid w:val="002A3917"/>
    <w:rsid w:val="002A742A"/>
    <w:rsid w:val="002B7D4C"/>
    <w:rsid w:val="002C4866"/>
    <w:rsid w:val="002C658B"/>
    <w:rsid w:val="002D6E78"/>
    <w:rsid w:val="002E1B97"/>
    <w:rsid w:val="002E3B78"/>
    <w:rsid w:val="002F1561"/>
    <w:rsid w:val="00300E14"/>
    <w:rsid w:val="00321713"/>
    <w:rsid w:val="003255C0"/>
    <w:rsid w:val="0033139D"/>
    <w:rsid w:val="0033182D"/>
    <w:rsid w:val="00335217"/>
    <w:rsid w:val="00351DDD"/>
    <w:rsid w:val="00361751"/>
    <w:rsid w:val="003759B0"/>
    <w:rsid w:val="00383A99"/>
    <w:rsid w:val="00395D27"/>
    <w:rsid w:val="003A1D05"/>
    <w:rsid w:val="003A25A9"/>
    <w:rsid w:val="003B7042"/>
    <w:rsid w:val="003B7316"/>
    <w:rsid w:val="003C5ECF"/>
    <w:rsid w:val="003D0425"/>
    <w:rsid w:val="003D07E5"/>
    <w:rsid w:val="003D08E8"/>
    <w:rsid w:val="003E22D7"/>
    <w:rsid w:val="003E6D00"/>
    <w:rsid w:val="00402A12"/>
    <w:rsid w:val="004170F7"/>
    <w:rsid w:val="0041765D"/>
    <w:rsid w:val="0042015F"/>
    <w:rsid w:val="00421883"/>
    <w:rsid w:val="00423889"/>
    <w:rsid w:val="00424C22"/>
    <w:rsid w:val="00444B24"/>
    <w:rsid w:val="0045279C"/>
    <w:rsid w:val="00452E77"/>
    <w:rsid w:val="00453F2E"/>
    <w:rsid w:val="004609D0"/>
    <w:rsid w:val="00476F9A"/>
    <w:rsid w:val="0048738F"/>
    <w:rsid w:val="00494BDB"/>
    <w:rsid w:val="004A5502"/>
    <w:rsid w:val="004A6CB4"/>
    <w:rsid w:val="004A7FE9"/>
    <w:rsid w:val="004B1959"/>
    <w:rsid w:val="004C4BEE"/>
    <w:rsid w:val="004C6432"/>
    <w:rsid w:val="004C742C"/>
    <w:rsid w:val="004E4535"/>
    <w:rsid w:val="004E4B47"/>
    <w:rsid w:val="005234EF"/>
    <w:rsid w:val="005243CB"/>
    <w:rsid w:val="00533971"/>
    <w:rsid w:val="0054502C"/>
    <w:rsid w:val="00561C62"/>
    <w:rsid w:val="00564FBD"/>
    <w:rsid w:val="005717BE"/>
    <w:rsid w:val="00577007"/>
    <w:rsid w:val="005A5A86"/>
    <w:rsid w:val="005B0D77"/>
    <w:rsid w:val="005B22B9"/>
    <w:rsid w:val="005B2B0A"/>
    <w:rsid w:val="005B330A"/>
    <w:rsid w:val="005C11DE"/>
    <w:rsid w:val="005C5CAD"/>
    <w:rsid w:val="005C7D8A"/>
    <w:rsid w:val="005E0653"/>
    <w:rsid w:val="005E2D53"/>
    <w:rsid w:val="005E6318"/>
    <w:rsid w:val="005F084D"/>
    <w:rsid w:val="005F45C6"/>
    <w:rsid w:val="006166A1"/>
    <w:rsid w:val="006167F1"/>
    <w:rsid w:val="0063131A"/>
    <w:rsid w:val="00635CBB"/>
    <w:rsid w:val="006369E3"/>
    <w:rsid w:val="00637705"/>
    <w:rsid w:val="00646BAD"/>
    <w:rsid w:val="00650A51"/>
    <w:rsid w:val="00650D1E"/>
    <w:rsid w:val="00657A07"/>
    <w:rsid w:val="00661EBE"/>
    <w:rsid w:val="006666DC"/>
    <w:rsid w:val="00670D64"/>
    <w:rsid w:val="00674425"/>
    <w:rsid w:val="00685508"/>
    <w:rsid w:val="00692CC3"/>
    <w:rsid w:val="006C1800"/>
    <w:rsid w:val="006D0724"/>
    <w:rsid w:val="006D5E49"/>
    <w:rsid w:val="006D7E8A"/>
    <w:rsid w:val="006F0356"/>
    <w:rsid w:val="0070370C"/>
    <w:rsid w:val="007215A9"/>
    <w:rsid w:val="00721C51"/>
    <w:rsid w:val="007221EC"/>
    <w:rsid w:val="00724620"/>
    <w:rsid w:val="00725FBF"/>
    <w:rsid w:val="00727213"/>
    <w:rsid w:val="00730BCD"/>
    <w:rsid w:val="00735C38"/>
    <w:rsid w:val="0074541A"/>
    <w:rsid w:val="00756D0A"/>
    <w:rsid w:val="00775D81"/>
    <w:rsid w:val="0077608B"/>
    <w:rsid w:val="007803A2"/>
    <w:rsid w:val="00780B31"/>
    <w:rsid w:val="00783A73"/>
    <w:rsid w:val="007971E5"/>
    <w:rsid w:val="007A0824"/>
    <w:rsid w:val="007A53D1"/>
    <w:rsid w:val="007C58F7"/>
    <w:rsid w:val="007D490B"/>
    <w:rsid w:val="007D5A71"/>
    <w:rsid w:val="007E1DFD"/>
    <w:rsid w:val="007E48D7"/>
    <w:rsid w:val="007F3D9A"/>
    <w:rsid w:val="00801A67"/>
    <w:rsid w:val="00804781"/>
    <w:rsid w:val="008110EE"/>
    <w:rsid w:val="00815A4F"/>
    <w:rsid w:val="00817A16"/>
    <w:rsid w:val="008217DA"/>
    <w:rsid w:val="00822712"/>
    <w:rsid w:val="00844246"/>
    <w:rsid w:val="00852CF4"/>
    <w:rsid w:val="0085760D"/>
    <w:rsid w:val="00866951"/>
    <w:rsid w:val="00886E26"/>
    <w:rsid w:val="008A2190"/>
    <w:rsid w:val="008B4369"/>
    <w:rsid w:val="008C4A7C"/>
    <w:rsid w:val="008D2D29"/>
    <w:rsid w:val="008E7F50"/>
    <w:rsid w:val="0090196D"/>
    <w:rsid w:val="00906DB0"/>
    <w:rsid w:val="00926234"/>
    <w:rsid w:val="00926BBF"/>
    <w:rsid w:val="00935C9A"/>
    <w:rsid w:val="00935F1E"/>
    <w:rsid w:val="00950FD2"/>
    <w:rsid w:val="009611FC"/>
    <w:rsid w:val="0096387E"/>
    <w:rsid w:val="00965640"/>
    <w:rsid w:val="00970D60"/>
    <w:rsid w:val="00973353"/>
    <w:rsid w:val="00984DCA"/>
    <w:rsid w:val="00987E83"/>
    <w:rsid w:val="00993219"/>
    <w:rsid w:val="009936EF"/>
    <w:rsid w:val="00997265"/>
    <w:rsid w:val="009A49E6"/>
    <w:rsid w:val="009B677D"/>
    <w:rsid w:val="009C16AA"/>
    <w:rsid w:val="009D13A2"/>
    <w:rsid w:val="009E2FD1"/>
    <w:rsid w:val="009F0469"/>
    <w:rsid w:val="00A00216"/>
    <w:rsid w:val="00A04608"/>
    <w:rsid w:val="00A25CF3"/>
    <w:rsid w:val="00A305F0"/>
    <w:rsid w:val="00A3775F"/>
    <w:rsid w:val="00A37931"/>
    <w:rsid w:val="00A54AC5"/>
    <w:rsid w:val="00A55D5D"/>
    <w:rsid w:val="00A61547"/>
    <w:rsid w:val="00A6757C"/>
    <w:rsid w:val="00A71C45"/>
    <w:rsid w:val="00A87373"/>
    <w:rsid w:val="00A87A4F"/>
    <w:rsid w:val="00AA5ACE"/>
    <w:rsid w:val="00AB26A1"/>
    <w:rsid w:val="00AC3C9D"/>
    <w:rsid w:val="00AC7DE4"/>
    <w:rsid w:val="00AD0E80"/>
    <w:rsid w:val="00AD23C1"/>
    <w:rsid w:val="00AD63B6"/>
    <w:rsid w:val="00AE070C"/>
    <w:rsid w:val="00AE437B"/>
    <w:rsid w:val="00AE5598"/>
    <w:rsid w:val="00AE7D61"/>
    <w:rsid w:val="00B104ED"/>
    <w:rsid w:val="00B138D5"/>
    <w:rsid w:val="00B20158"/>
    <w:rsid w:val="00B238C7"/>
    <w:rsid w:val="00B45E41"/>
    <w:rsid w:val="00B5066E"/>
    <w:rsid w:val="00B52415"/>
    <w:rsid w:val="00B57663"/>
    <w:rsid w:val="00B65B88"/>
    <w:rsid w:val="00B7630D"/>
    <w:rsid w:val="00B857EF"/>
    <w:rsid w:val="00B86CCD"/>
    <w:rsid w:val="00B90833"/>
    <w:rsid w:val="00B90975"/>
    <w:rsid w:val="00BA3069"/>
    <w:rsid w:val="00BB3A56"/>
    <w:rsid w:val="00BB4C56"/>
    <w:rsid w:val="00BD3BCF"/>
    <w:rsid w:val="00BE6011"/>
    <w:rsid w:val="00BE7032"/>
    <w:rsid w:val="00BF1F8B"/>
    <w:rsid w:val="00C102AC"/>
    <w:rsid w:val="00C1213A"/>
    <w:rsid w:val="00C12B4D"/>
    <w:rsid w:val="00C131FA"/>
    <w:rsid w:val="00C13FFC"/>
    <w:rsid w:val="00C165C9"/>
    <w:rsid w:val="00C30148"/>
    <w:rsid w:val="00C35CA1"/>
    <w:rsid w:val="00C52CDB"/>
    <w:rsid w:val="00C60BD8"/>
    <w:rsid w:val="00C82DCC"/>
    <w:rsid w:val="00C847EF"/>
    <w:rsid w:val="00C84A42"/>
    <w:rsid w:val="00CA4907"/>
    <w:rsid w:val="00CA50A5"/>
    <w:rsid w:val="00CA6968"/>
    <w:rsid w:val="00CC0C4C"/>
    <w:rsid w:val="00CC17F7"/>
    <w:rsid w:val="00CC1AD6"/>
    <w:rsid w:val="00CC2209"/>
    <w:rsid w:val="00CC2A8E"/>
    <w:rsid w:val="00CD26BB"/>
    <w:rsid w:val="00CD6B70"/>
    <w:rsid w:val="00CE6386"/>
    <w:rsid w:val="00CE6D7F"/>
    <w:rsid w:val="00CF0582"/>
    <w:rsid w:val="00CF5F93"/>
    <w:rsid w:val="00D10E5E"/>
    <w:rsid w:val="00D1202E"/>
    <w:rsid w:val="00D13B47"/>
    <w:rsid w:val="00D16719"/>
    <w:rsid w:val="00D21479"/>
    <w:rsid w:val="00D2185A"/>
    <w:rsid w:val="00D2621A"/>
    <w:rsid w:val="00D4096E"/>
    <w:rsid w:val="00D42966"/>
    <w:rsid w:val="00D509A4"/>
    <w:rsid w:val="00D51EF4"/>
    <w:rsid w:val="00D53127"/>
    <w:rsid w:val="00D55A9C"/>
    <w:rsid w:val="00D636C6"/>
    <w:rsid w:val="00D70FC7"/>
    <w:rsid w:val="00D76142"/>
    <w:rsid w:val="00D77C58"/>
    <w:rsid w:val="00DA3A68"/>
    <w:rsid w:val="00DA5486"/>
    <w:rsid w:val="00DB0A7F"/>
    <w:rsid w:val="00DC0759"/>
    <w:rsid w:val="00DC583B"/>
    <w:rsid w:val="00DD0C84"/>
    <w:rsid w:val="00DD1386"/>
    <w:rsid w:val="00DE0738"/>
    <w:rsid w:val="00DF5D25"/>
    <w:rsid w:val="00E02092"/>
    <w:rsid w:val="00E0276F"/>
    <w:rsid w:val="00E0464D"/>
    <w:rsid w:val="00E16963"/>
    <w:rsid w:val="00E308FA"/>
    <w:rsid w:val="00E40E7C"/>
    <w:rsid w:val="00E46D6D"/>
    <w:rsid w:val="00E54BED"/>
    <w:rsid w:val="00E57179"/>
    <w:rsid w:val="00E61667"/>
    <w:rsid w:val="00E6355C"/>
    <w:rsid w:val="00E654A8"/>
    <w:rsid w:val="00E67DF8"/>
    <w:rsid w:val="00E82A47"/>
    <w:rsid w:val="00E87A10"/>
    <w:rsid w:val="00E87F25"/>
    <w:rsid w:val="00E935A5"/>
    <w:rsid w:val="00E959C0"/>
    <w:rsid w:val="00E97DB2"/>
    <w:rsid w:val="00EA56D1"/>
    <w:rsid w:val="00EB27F1"/>
    <w:rsid w:val="00EB52F1"/>
    <w:rsid w:val="00EB7DA8"/>
    <w:rsid w:val="00EC6062"/>
    <w:rsid w:val="00ED0F86"/>
    <w:rsid w:val="00ED7B85"/>
    <w:rsid w:val="00EF0815"/>
    <w:rsid w:val="00EF4B7C"/>
    <w:rsid w:val="00F073EE"/>
    <w:rsid w:val="00F10D26"/>
    <w:rsid w:val="00F22CB4"/>
    <w:rsid w:val="00F234DB"/>
    <w:rsid w:val="00F348B5"/>
    <w:rsid w:val="00F41549"/>
    <w:rsid w:val="00F4176B"/>
    <w:rsid w:val="00F61144"/>
    <w:rsid w:val="00F63235"/>
    <w:rsid w:val="00F707F8"/>
    <w:rsid w:val="00F80347"/>
    <w:rsid w:val="00F96CF7"/>
    <w:rsid w:val="00F97850"/>
    <w:rsid w:val="00FA465C"/>
    <w:rsid w:val="00FA4953"/>
    <w:rsid w:val="00FB2A3F"/>
    <w:rsid w:val="00FB2BE4"/>
    <w:rsid w:val="00FC1175"/>
    <w:rsid w:val="00FD3C21"/>
    <w:rsid w:val="00FD4D94"/>
    <w:rsid w:val="00FE4DFD"/>
    <w:rsid w:val="00FE50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D0"/>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72721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4609D0"/>
    <w:pPr>
      <w:tabs>
        <w:tab w:val="center" w:pos="4252"/>
        <w:tab w:val="right" w:pos="8504"/>
      </w:tabs>
    </w:pPr>
  </w:style>
  <w:style w:type="character" w:customStyle="1" w:styleId="PieddepageCar">
    <w:name w:val="Pied de page Car"/>
    <w:basedOn w:val="Policepardfaut"/>
    <w:link w:val="Pieddepage"/>
    <w:rsid w:val="004609D0"/>
    <w:rPr>
      <w:rFonts w:ascii="Times New Roman" w:eastAsia="Times New Roman" w:hAnsi="Times New Roman" w:cs="Times New Roman"/>
      <w:sz w:val="24"/>
      <w:szCs w:val="20"/>
      <w:lang w:val="es-ES_tradnl" w:eastAsia="es-ES"/>
    </w:rPr>
  </w:style>
  <w:style w:type="character" w:styleId="Numrodepage">
    <w:name w:val="page number"/>
    <w:basedOn w:val="Policepardfaut"/>
    <w:rsid w:val="004609D0"/>
  </w:style>
  <w:style w:type="paragraph" w:customStyle="1" w:styleId="Textoindependiente33">
    <w:name w:val="Texto independiente 33"/>
    <w:basedOn w:val="Normal"/>
    <w:rsid w:val="004609D0"/>
    <w:pPr>
      <w:spacing w:line="360" w:lineRule="auto"/>
      <w:jc w:val="both"/>
    </w:pPr>
    <w:rPr>
      <w:rFonts w:ascii="Arial" w:hAnsi="Arial"/>
    </w:rPr>
  </w:style>
  <w:style w:type="paragraph" w:customStyle="1" w:styleId="Prrafodelista1">
    <w:name w:val="Párrafo de lista1"/>
    <w:basedOn w:val="Normal"/>
    <w:rsid w:val="004609D0"/>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99"/>
    <w:qFormat/>
    <w:rsid w:val="004609D0"/>
    <w:pPr>
      <w:ind w:left="708"/>
    </w:pPr>
  </w:style>
  <w:style w:type="paragraph" w:styleId="Sansinterligne">
    <w:name w:val="No Spacing"/>
    <w:uiPriority w:val="1"/>
    <w:qFormat/>
    <w:rsid w:val="004609D0"/>
    <w:pPr>
      <w:spacing w:after="0" w:line="240" w:lineRule="auto"/>
    </w:pPr>
    <w:rPr>
      <w:lang w:val="es-ES_tradnl"/>
    </w:rPr>
  </w:style>
  <w:style w:type="paragraph" w:styleId="Corpsdetexte">
    <w:name w:val="Body Text"/>
    <w:basedOn w:val="Normal"/>
    <w:link w:val="CorpsdetexteCar"/>
    <w:uiPriority w:val="99"/>
    <w:unhideWhenUsed/>
    <w:rsid w:val="004609D0"/>
    <w:pPr>
      <w:spacing w:after="120"/>
    </w:pPr>
  </w:style>
  <w:style w:type="character" w:customStyle="1" w:styleId="CorpsdetexteCar">
    <w:name w:val="Corps de texte Car"/>
    <w:basedOn w:val="Policepardfaut"/>
    <w:link w:val="Corpsdetexte"/>
    <w:uiPriority w:val="99"/>
    <w:rsid w:val="004609D0"/>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4609D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En-tte">
    <w:name w:val="header"/>
    <w:basedOn w:val="Normal"/>
    <w:link w:val="En-tteCar"/>
    <w:uiPriority w:val="99"/>
    <w:unhideWhenUsed/>
    <w:rsid w:val="004609D0"/>
    <w:pPr>
      <w:tabs>
        <w:tab w:val="center" w:pos="4252"/>
        <w:tab w:val="right" w:pos="8504"/>
      </w:tabs>
    </w:pPr>
  </w:style>
  <w:style w:type="character" w:customStyle="1" w:styleId="En-tteCar">
    <w:name w:val="En-tête Car"/>
    <w:basedOn w:val="Policepardfaut"/>
    <w:link w:val="En-tte"/>
    <w:uiPriority w:val="99"/>
    <w:rsid w:val="004609D0"/>
    <w:rPr>
      <w:rFonts w:ascii="Times New Roman" w:eastAsia="Times New Roman" w:hAnsi="Times New Roman" w:cs="Times New Roman"/>
      <w:sz w:val="24"/>
      <w:szCs w:val="20"/>
      <w:lang w:val="es-ES_tradnl" w:eastAsia="es-ES"/>
    </w:rPr>
  </w:style>
  <w:style w:type="paragraph" w:styleId="Retraitcorpsdetexte">
    <w:name w:val="Body Text Indent"/>
    <w:basedOn w:val="Normal"/>
    <w:link w:val="RetraitcorpsdetexteCar"/>
    <w:uiPriority w:val="99"/>
    <w:unhideWhenUsed/>
    <w:rsid w:val="00FB2BE4"/>
    <w:pPr>
      <w:spacing w:after="120"/>
      <w:ind w:left="283"/>
    </w:pPr>
  </w:style>
  <w:style w:type="character" w:customStyle="1" w:styleId="RetraitcorpsdetexteCar">
    <w:name w:val="Retrait corps de texte Car"/>
    <w:basedOn w:val="Policepardfaut"/>
    <w:link w:val="Retraitcorpsdetexte"/>
    <w:uiPriority w:val="99"/>
    <w:rsid w:val="00FB2BE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D13B47"/>
    <w:pPr>
      <w:spacing w:line="360" w:lineRule="auto"/>
      <w:jc w:val="both"/>
    </w:pPr>
    <w:rPr>
      <w:rFonts w:ascii="Arial" w:hAnsi="Arial"/>
    </w:rPr>
  </w:style>
  <w:style w:type="paragraph" w:customStyle="1" w:styleId="Textoindependiente31">
    <w:name w:val="Texto independiente 31"/>
    <w:basedOn w:val="Normal"/>
    <w:rsid w:val="00CF5F93"/>
    <w:pPr>
      <w:widowControl w:val="0"/>
      <w:suppressAutoHyphens/>
      <w:spacing w:line="360" w:lineRule="auto"/>
      <w:jc w:val="both"/>
    </w:pPr>
    <w:rPr>
      <w:rFonts w:ascii="Arial" w:eastAsia="SimSun" w:hAnsi="Arial" w:cs="Arial"/>
      <w:kern w:val="1"/>
      <w:sz w:val="28"/>
      <w:szCs w:val="24"/>
      <w:lang w:val="es-CO" w:eastAsia="zh-CN" w:bidi="hi-IN"/>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NotedebasdepageCar"/>
    <w:semiHidden/>
    <w:unhideWhenUsed/>
    <w:rsid w:val="00D16719"/>
    <w:rPr>
      <w:sz w:val="20"/>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semiHidden/>
    <w:rsid w:val="00D16719"/>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semiHidden/>
    <w:unhideWhenUsed/>
    <w:rsid w:val="00D16719"/>
    <w:rPr>
      <w:vertAlign w:val="superscript"/>
    </w:rPr>
  </w:style>
  <w:style w:type="character" w:customStyle="1" w:styleId="apple-converted-space">
    <w:name w:val="apple-converted-space"/>
    <w:basedOn w:val="Policepardfaut"/>
    <w:rsid w:val="00D16719"/>
  </w:style>
  <w:style w:type="paragraph" w:customStyle="1" w:styleId="Textoindependiente34">
    <w:name w:val="Texto independiente 34"/>
    <w:basedOn w:val="Normal"/>
    <w:rsid w:val="001D2361"/>
    <w:pPr>
      <w:widowControl w:val="0"/>
      <w:suppressAutoHyphens/>
      <w:spacing w:line="360" w:lineRule="auto"/>
      <w:jc w:val="both"/>
    </w:pPr>
    <w:rPr>
      <w:rFonts w:ascii="Arial" w:eastAsia="SimSun" w:hAnsi="Arial" w:cs="Arial"/>
      <w:kern w:val="2"/>
      <w:szCs w:val="24"/>
      <w:lang w:val="es-CO" w:eastAsia="zh-CN" w:bidi="hi-IN"/>
    </w:rPr>
  </w:style>
  <w:style w:type="paragraph" w:customStyle="1" w:styleId="Yo">
    <w:name w:val="Yo"/>
    <w:basedOn w:val="Titre3"/>
    <w:rsid w:val="00727213"/>
    <w:pPr>
      <w:keepLines w:val="0"/>
      <w:widowControl w:val="0"/>
      <w:numPr>
        <w:numId w:val="8"/>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727213"/>
    <w:rPr>
      <w:rFonts w:asciiTheme="majorHAnsi" w:eastAsiaTheme="majorEastAsia" w:hAnsiTheme="majorHAnsi" w:cstheme="majorBidi"/>
      <w:color w:val="1F4D78" w:themeColor="accent1" w:themeShade="7F"/>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D0"/>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72721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4609D0"/>
    <w:pPr>
      <w:tabs>
        <w:tab w:val="center" w:pos="4252"/>
        <w:tab w:val="right" w:pos="8504"/>
      </w:tabs>
    </w:pPr>
  </w:style>
  <w:style w:type="character" w:customStyle="1" w:styleId="PieddepageCar">
    <w:name w:val="Pied de page Car"/>
    <w:basedOn w:val="Policepardfaut"/>
    <w:link w:val="Pieddepage"/>
    <w:rsid w:val="004609D0"/>
    <w:rPr>
      <w:rFonts w:ascii="Times New Roman" w:eastAsia="Times New Roman" w:hAnsi="Times New Roman" w:cs="Times New Roman"/>
      <w:sz w:val="24"/>
      <w:szCs w:val="20"/>
      <w:lang w:val="es-ES_tradnl" w:eastAsia="es-ES"/>
    </w:rPr>
  </w:style>
  <w:style w:type="character" w:styleId="Numrodepage">
    <w:name w:val="page number"/>
    <w:basedOn w:val="Policepardfaut"/>
    <w:rsid w:val="004609D0"/>
  </w:style>
  <w:style w:type="paragraph" w:customStyle="1" w:styleId="Textoindependiente33">
    <w:name w:val="Texto independiente 33"/>
    <w:basedOn w:val="Normal"/>
    <w:rsid w:val="004609D0"/>
    <w:pPr>
      <w:spacing w:line="360" w:lineRule="auto"/>
      <w:jc w:val="both"/>
    </w:pPr>
    <w:rPr>
      <w:rFonts w:ascii="Arial" w:hAnsi="Arial"/>
    </w:rPr>
  </w:style>
  <w:style w:type="paragraph" w:customStyle="1" w:styleId="Prrafodelista1">
    <w:name w:val="Párrafo de lista1"/>
    <w:basedOn w:val="Normal"/>
    <w:rsid w:val="004609D0"/>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99"/>
    <w:qFormat/>
    <w:rsid w:val="004609D0"/>
    <w:pPr>
      <w:ind w:left="708"/>
    </w:pPr>
  </w:style>
  <w:style w:type="paragraph" w:styleId="Sansinterligne">
    <w:name w:val="No Spacing"/>
    <w:uiPriority w:val="1"/>
    <w:qFormat/>
    <w:rsid w:val="004609D0"/>
    <w:pPr>
      <w:spacing w:after="0" w:line="240" w:lineRule="auto"/>
    </w:pPr>
    <w:rPr>
      <w:lang w:val="es-ES_tradnl"/>
    </w:rPr>
  </w:style>
  <w:style w:type="paragraph" w:styleId="Corpsdetexte">
    <w:name w:val="Body Text"/>
    <w:basedOn w:val="Normal"/>
    <w:link w:val="CorpsdetexteCar"/>
    <w:uiPriority w:val="99"/>
    <w:unhideWhenUsed/>
    <w:rsid w:val="004609D0"/>
    <w:pPr>
      <w:spacing w:after="120"/>
    </w:pPr>
  </w:style>
  <w:style w:type="character" w:customStyle="1" w:styleId="CorpsdetexteCar">
    <w:name w:val="Corps de texte Car"/>
    <w:basedOn w:val="Policepardfaut"/>
    <w:link w:val="Corpsdetexte"/>
    <w:uiPriority w:val="99"/>
    <w:rsid w:val="004609D0"/>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4609D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En-tte">
    <w:name w:val="header"/>
    <w:basedOn w:val="Normal"/>
    <w:link w:val="En-tteCar"/>
    <w:uiPriority w:val="99"/>
    <w:unhideWhenUsed/>
    <w:rsid w:val="004609D0"/>
    <w:pPr>
      <w:tabs>
        <w:tab w:val="center" w:pos="4252"/>
        <w:tab w:val="right" w:pos="8504"/>
      </w:tabs>
    </w:pPr>
  </w:style>
  <w:style w:type="character" w:customStyle="1" w:styleId="En-tteCar">
    <w:name w:val="En-tête Car"/>
    <w:basedOn w:val="Policepardfaut"/>
    <w:link w:val="En-tte"/>
    <w:uiPriority w:val="99"/>
    <w:rsid w:val="004609D0"/>
    <w:rPr>
      <w:rFonts w:ascii="Times New Roman" w:eastAsia="Times New Roman" w:hAnsi="Times New Roman" w:cs="Times New Roman"/>
      <w:sz w:val="24"/>
      <w:szCs w:val="20"/>
      <w:lang w:val="es-ES_tradnl" w:eastAsia="es-ES"/>
    </w:rPr>
  </w:style>
  <w:style w:type="paragraph" w:styleId="Retraitcorpsdetexte">
    <w:name w:val="Body Text Indent"/>
    <w:basedOn w:val="Normal"/>
    <w:link w:val="RetraitcorpsdetexteCar"/>
    <w:uiPriority w:val="99"/>
    <w:unhideWhenUsed/>
    <w:rsid w:val="00FB2BE4"/>
    <w:pPr>
      <w:spacing w:after="120"/>
      <w:ind w:left="283"/>
    </w:pPr>
  </w:style>
  <w:style w:type="character" w:customStyle="1" w:styleId="RetraitcorpsdetexteCar">
    <w:name w:val="Retrait corps de texte Car"/>
    <w:basedOn w:val="Policepardfaut"/>
    <w:link w:val="Retraitcorpsdetexte"/>
    <w:uiPriority w:val="99"/>
    <w:rsid w:val="00FB2BE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D13B47"/>
    <w:pPr>
      <w:spacing w:line="360" w:lineRule="auto"/>
      <w:jc w:val="both"/>
    </w:pPr>
    <w:rPr>
      <w:rFonts w:ascii="Arial" w:hAnsi="Arial"/>
    </w:rPr>
  </w:style>
  <w:style w:type="paragraph" w:customStyle="1" w:styleId="Textoindependiente31">
    <w:name w:val="Texto independiente 31"/>
    <w:basedOn w:val="Normal"/>
    <w:rsid w:val="00CF5F93"/>
    <w:pPr>
      <w:widowControl w:val="0"/>
      <w:suppressAutoHyphens/>
      <w:spacing w:line="360" w:lineRule="auto"/>
      <w:jc w:val="both"/>
    </w:pPr>
    <w:rPr>
      <w:rFonts w:ascii="Arial" w:eastAsia="SimSun" w:hAnsi="Arial" w:cs="Arial"/>
      <w:kern w:val="1"/>
      <w:sz w:val="28"/>
      <w:szCs w:val="24"/>
      <w:lang w:val="es-CO" w:eastAsia="zh-CN" w:bidi="hi-IN"/>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NotedebasdepageCar"/>
    <w:semiHidden/>
    <w:unhideWhenUsed/>
    <w:rsid w:val="00D16719"/>
    <w:rPr>
      <w:sz w:val="20"/>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semiHidden/>
    <w:rsid w:val="00D16719"/>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semiHidden/>
    <w:unhideWhenUsed/>
    <w:rsid w:val="00D16719"/>
    <w:rPr>
      <w:vertAlign w:val="superscript"/>
    </w:rPr>
  </w:style>
  <w:style w:type="character" w:customStyle="1" w:styleId="apple-converted-space">
    <w:name w:val="apple-converted-space"/>
    <w:basedOn w:val="Policepardfaut"/>
    <w:rsid w:val="00D16719"/>
  </w:style>
  <w:style w:type="paragraph" w:customStyle="1" w:styleId="Textoindependiente34">
    <w:name w:val="Texto independiente 34"/>
    <w:basedOn w:val="Normal"/>
    <w:rsid w:val="001D2361"/>
    <w:pPr>
      <w:widowControl w:val="0"/>
      <w:suppressAutoHyphens/>
      <w:spacing w:line="360" w:lineRule="auto"/>
      <w:jc w:val="both"/>
    </w:pPr>
    <w:rPr>
      <w:rFonts w:ascii="Arial" w:eastAsia="SimSun" w:hAnsi="Arial" w:cs="Arial"/>
      <w:kern w:val="2"/>
      <w:szCs w:val="24"/>
      <w:lang w:val="es-CO" w:eastAsia="zh-CN" w:bidi="hi-IN"/>
    </w:rPr>
  </w:style>
  <w:style w:type="paragraph" w:customStyle="1" w:styleId="Yo">
    <w:name w:val="Yo"/>
    <w:basedOn w:val="Titre3"/>
    <w:rsid w:val="00727213"/>
    <w:pPr>
      <w:keepLines w:val="0"/>
      <w:widowControl w:val="0"/>
      <w:numPr>
        <w:numId w:val="8"/>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727213"/>
    <w:rPr>
      <w:rFonts w:asciiTheme="majorHAnsi" w:eastAsiaTheme="majorEastAsia" w:hAnsiTheme="majorHAnsi" w:cstheme="majorBidi"/>
      <w:color w:val="1F4D78"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85345">
      <w:bodyDiv w:val="1"/>
      <w:marLeft w:val="0"/>
      <w:marRight w:val="0"/>
      <w:marTop w:val="0"/>
      <w:marBottom w:val="0"/>
      <w:divBdr>
        <w:top w:val="none" w:sz="0" w:space="0" w:color="auto"/>
        <w:left w:val="none" w:sz="0" w:space="0" w:color="auto"/>
        <w:bottom w:val="none" w:sz="0" w:space="0" w:color="auto"/>
        <w:right w:val="none" w:sz="0" w:space="0" w:color="auto"/>
      </w:divBdr>
    </w:div>
    <w:div w:id="1208645803">
      <w:bodyDiv w:val="1"/>
      <w:marLeft w:val="0"/>
      <w:marRight w:val="0"/>
      <w:marTop w:val="0"/>
      <w:marBottom w:val="0"/>
      <w:divBdr>
        <w:top w:val="none" w:sz="0" w:space="0" w:color="auto"/>
        <w:left w:val="none" w:sz="0" w:space="0" w:color="auto"/>
        <w:bottom w:val="none" w:sz="0" w:space="0" w:color="auto"/>
        <w:right w:val="none" w:sz="0" w:space="0" w:color="auto"/>
      </w:divBdr>
    </w:div>
    <w:div w:id="1407537373">
      <w:bodyDiv w:val="1"/>
      <w:marLeft w:val="0"/>
      <w:marRight w:val="0"/>
      <w:marTop w:val="0"/>
      <w:marBottom w:val="0"/>
      <w:divBdr>
        <w:top w:val="none" w:sz="0" w:space="0" w:color="auto"/>
        <w:left w:val="none" w:sz="0" w:space="0" w:color="auto"/>
        <w:bottom w:val="none" w:sz="0" w:space="0" w:color="auto"/>
        <w:right w:val="none" w:sz="0" w:space="0" w:color="auto"/>
      </w:divBdr>
    </w:div>
    <w:div w:id="1494951474">
      <w:bodyDiv w:val="1"/>
      <w:marLeft w:val="0"/>
      <w:marRight w:val="0"/>
      <w:marTop w:val="0"/>
      <w:marBottom w:val="0"/>
      <w:divBdr>
        <w:top w:val="none" w:sz="0" w:space="0" w:color="auto"/>
        <w:left w:val="none" w:sz="0" w:space="0" w:color="auto"/>
        <w:bottom w:val="none" w:sz="0" w:space="0" w:color="auto"/>
        <w:right w:val="none" w:sz="0" w:space="0" w:color="auto"/>
      </w:divBdr>
    </w:div>
    <w:div w:id="204566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F817A-E778-4964-932D-C061093F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3932</Words>
  <Characters>21627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18</cp:revision>
  <dcterms:created xsi:type="dcterms:W3CDTF">2017-06-22T18:29:00Z</dcterms:created>
  <dcterms:modified xsi:type="dcterms:W3CDTF">2017-09-07T20:36:00Z</dcterms:modified>
</cp:coreProperties>
</file>