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58" w:rsidRDefault="005B0A58" w:rsidP="005B0A58">
      <w:pPr>
        <w:pBdr>
          <w:top w:val="single" w:sz="4" w:space="1" w:color="auto"/>
          <w:left w:val="single" w:sz="4" w:space="4" w:color="auto"/>
          <w:bottom w:val="single" w:sz="4" w:space="1" w:color="auto"/>
          <w:right w:val="single" w:sz="4" w:space="4" w:color="auto"/>
        </w:pBdr>
        <w:jc w:val="center"/>
        <w:rPr>
          <w:rFonts w:ascii="Calibri" w:hAnsi="Calibri" w:cs="Calibri"/>
          <w:color w:val="FF0000"/>
          <w:sz w:val="16"/>
          <w:szCs w:val="16"/>
          <w:lang w:val="es-CO" w:eastAsia="fr-FR"/>
        </w:rPr>
      </w:pPr>
      <w:r w:rsidRPr="0068359C">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68359C">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68359C">
        <w:rPr>
          <w:rFonts w:ascii="Calibri" w:hAnsi="Calibri" w:cs="Calibri"/>
          <w:color w:val="FF0000"/>
          <w:sz w:val="16"/>
          <w:szCs w:val="16"/>
          <w:lang w:val="es-CO" w:eastAsia="fr-FR"/>
        </w:rPr>
        <w:t>El contenido total y fiel de la decisión debe ser verificado en la Secretaría de esta Sala.</w:t>
      </w:r>
    </w:p>
    <w:p w:rsidR="007F013B" w:rsidRPr="008D262A" w:rsidRDefault="008D262A" w:rsidP="00A0217D">
      <w:pPr>
        <w:tabs>
          <w:tab w:val="left" w:pos="2552"/>
        </w:tabs>
        <w:jc w:val="both"/>
        <w:rPr>
          <w:rFonts w:ascii="Arial Narrow" w:hAnsi="Arial Narrow" w:cs="Arial"/>
          <w:b/>
          <w:i/>
          <w:sz w:val="32"/>
          <w:szCs w:val="32"/>
          <w:u w:val="single"/>
        </w:rPr>
      </w:pPr>
      <w:bookmarkStart w:id="0" w:name="_GoBack"/>
      <w:bookmarkEnd w:id="0"/>
      <w:r w:rsidRPr="008D262A">
        <w:rPr>
          <w:rFonts w:ascii="Arial Narrow" w:hAnsi="Arial Narrow" w:cs="Arial"/>
          <w:b/>
          <w:i/>
          <w:sz w:val="32"/>
          <w:szCs w:val="32"/>
          <w:u w:val="single"/>
        </w:rPr>
        <w:t>ORALIDAD</w:t>
      </w:r>
    </w:p>
    <w:p w:rsidR="008D262A" w:rsidRPr="00FF558A" w:rsidRDefault="008D262A" w:rsidP="00A0217D">
      <w:pPr>
        <w:tabs>
          <w:tab w:val="left" w:pos="2552"/>
        </w:tabs>
        <w:jc w:val="both"/>
        <w:rPr>
          <w:rFonts w:ascii="Arial Narrow" w:hAnsi="Arial Narrow" w:cs="Arial"/>
          <w:b/>
          <w:i/>
          <w:sz w:val="18"/>
          <w:szCs w:val="18"/>
        </w:rPr>
      </w:pPr>
    </w:p>
    <w:p w:rsidR="007C3C88" w:rsidRPr="008D262A" w:rsidRDefault="007C3C88" w:rsidP="00A0217D">
      <w:pPr>
        <w:tabs>
          <w:tab w:val="left" w:pos="2552"/>
        </w:tabs>
        <w:jc w:val="both"/>
        <w:rPr>
          <w:rFonts w:ascii="Arial Narrow" w:hAnsi="Arial Narrow" w:cs="Arial"/>
          <w:sz w:val="18"/>
          <w:szCs w:val="18"/>
        </w:rPr>
      </w:pPr>
      <w:r w:rsidRPr="008D262A">
        <w:rPr>
          <w:rFonts w:ascii="Arial Narrow" w:hAnsi="Arial Narrow" w:cs="Arial"/>
          <w:b/>
          <w:sz w:val="18"/>
          <w:szCs w:val="18"/>
        </w:rPr>
        <w:t>Providencia</w:t>
      </w:r>
      <w:r w:rsidRPr="008D262A">
        <w:rPr>
          <w:rFonts w:ascii="Arial Narrow" w:hAnsi="Arial Narrow" w:cs="Arial"/>
          <w:sz w:val="18"/>
          <w:szCs w:val="18"/>
        </w:rPr>
        <w:t>:</w:t>
      </w:r>
      <w:r w:rsidRPr="008D262A">
        <w:rPr>
          <w:rFonts w:ascii="Arial Narrow" w:hAnsi="Arial Narrow" w:cs="Arial"/>
          <w:b/>
          <w:sz w:val="18"/>
          <w:szCs w:val="18"/>
        </w:rPr>
        <w:t xml:space="preserve"> </w:t>
      </w:r>
      <w:r w:rsidRPr="008D262A">
        <w:rPr>
          <w:rFonts w:ascii="Arial Narrow" w:hAnsi="Arial Narrow" w:cs="Arial"/>
          <w:sz w:val="18"/>
          <w:szCs w:val="18"/>
        </w:rPr>
        <w:tab/>
        <w:t xml:space="preserve">Auto de segunda instancia, </w:t>
      </w:r>
      <w:r w:rsidR="00D64335">
        <w:rPr>
          <w:rFonts w:ascii="Arial Narrow" w:hAnsi="Arial Narrow" w:cs="Arial"/>
          <w:sz w:val="18"/>
          <w:szCs w:val="18"/>
        </w:rPr>
        <w:t>lunes 2</w:t>
      </w:r>
      <w:r w:rsidR="006832BC">
        <w:rPr>
          <w:rFonts w:ascii="Arial Narrow" w:hAnsi="Arial Narrow" w:cs="Arial"/>
          <w:sz w:val="18"/>
          <w:szCs w:val="18"/>
        </w:rPr>
        <w:t>4</w:t>
      </w:r>
      <w:r w:rsidR="000A66F0">
        <w:rPr>
          <w:rFonts w:ascii="Arial Narrow" w:hAnsi="Arial Narrow" w:cs="Arial"/>
          <w:sz w:val="18"/>
          <w:szCs w:val="18"/>
        </w:rPr>
        <w:t xml:space="preserve"> </w:t>
      </w:r>
      <w:r w:rsidR="00CF39A0" w:rsidRPr="008D262A">
        <w:rPr>
          <w:rFonts w:ascii="Arial Narrow" w:hAnsi="Arial Narrow" w:cs="Arial"/>
          <w:sz w:val="18"/>
          <w:szCs w:val="18"/>
        </w:rPr>
        <w:t>de julio de 2017.</w:t>
      </w:r>
    </w:p>
    <w:p w:rsidR="007C3C88" w:rsidRPr="008D262A" w:rsidRDefault="007C3C88" w:rsidP="00A0217D">
      <w:pPr>
        <w:tabs>
          <w:tab w:val="left" w:pos="2552"/>
        </w:tabs>
        <w:jc w:val="both"/>
        <w:rPr>
          <w:rFonts w:ascii="Arial Narrow" w:hAnsi="Arial Narrow" w:cs="Arial"/>
          <w:bCs/>
          <w:iCs/>
          <w:sz w:val="18"/>
          <w:szCs w:val="18"/>
        </w:rPr>
      </w:pPr>
      <w:r w:rsidRPr="008D262A">
        <w:rPr>
          <w:rFonts w:ascii="Arial Narrow" w:hAnsi="Arial Narrow" w:cs="Arial"/>
          <w:b/>
          <w:bCs/>
          <w:sz w:val="18"/>
          <w:szCs w:val="18"/>
        </w:rPr>
        <w:t>Radicación No</w:t>
      </w:r>
      <w:r w:rsidRPr="008D262A">
        <w:rPr>
          <w:rFonts w:ascii="Arial Narrow" w:hAnsi="Arial Narrow" w:cs="Arial"/>
          <w:bCs/>
          <w:sz w:val="18"/>
          <w:szCs w:val="18"/>
        </w:rPr>
        <w:t>:</w:t>
      </w:r>
      <w:r w:rsidRPr="008D262A">
        <w:rPr>
          <w:rFonts w:ascii="Arial Narrow" w:hAnsi="Arial Narrow" w:cs="Arial"/>
          <w:b/>
          <w:bCs/>
          <w:sz w:val="18"/>
          <w:szCs w:val="18"/>
        </w:rPr>
        <w:t xml:space="preserve"> </w:t>
      </w:r>
      <w:r w:rsidRPr="008D262A">
        <w:rPr>
          <w:rFonts w:ascii="Arial Narrow" w:hAnsi="Arial Narrow" w:cs="Arial"/>
          <w:b/>
          <w:bCs/>
          <w:sz w:val="18"/>
          <w:szCs w:val="18"/>
        </w:rPr>
        <w:tab/>
      </w:r>
      <w:r w:rsidRPr="008D262A">
        <w:rPr>
          <w:rFonts w:ascii="Arial Narrow" w:hAnsi="Arial Narrow" w:cs="Arial"/>
          <w:bCs/>
          <w:sz w:val="18"/>
          <w:szCs w:val="18"/>
        </w:rPr>
        <w:t>66001-31-05-00</w:t>
      </w:r>
      <w:r w:rsidR="00CF39A0" w:rsidRPr="008D262A">
        <w:rPr>
          <w:rFonts w:ascii="Arial Narrow" w:hAnsi="Arial Narrow" w:cs="Arial"/>
          <w:bCs/>
          <w:sz w:val="18"/>
          <w:szCs w:val="18"/>
        </w:rPr>
        <w:t>5-2015-00282-01</w:t>
      </w:r>
    </w:p>
    <w:p w:rsidR="007C3C88" w:rsidRPr="008D262A" w:rsidRDefault="007C3C88" w:rsidP="00A0217D">
      <w:pPr>
        <w:tabs>
          <w:tab w:val="left" w:pos="2552"/>
        </w:tabs>
        <w:jc w:val="both"/>
        <w:rPr>
          <w:rFonts w:ascii="Arial Narrow" w:hAnsi="Arial Narrow" w:cs="Arial"/>
          <w:iCs/>
          <w:sz w:val="18"/>
          <w:szCs w:val="18"/>
        </w:rPr>
      </w:pPr>
      <w:r w:rsidRPr="008D262A">
        <w:rPr>
          <w:rFonts w:ascii="Arial Narrow" w:hAnsi="Arial Narrow" w:cs="Arial"/>
          <w:b/>
          <w:bCs/>
          <w:iCs/>
          <w:sz w:val="18"/>
          <w:szCs w:val="18"/>
        </w:rPr>
        <w:t>Proceso</w:t>
      </w:r>
      <w:r w:rsidRPr="008D262A">
        <w:rPr>
          <w:rFonts w:ascii="Arial Narrow" w:hAnsi="Arial Narrow" w:cs="Arial"/>
          <w:bCs/>
          <w:iCs/>
          <w:sz w:val="18"/>
          <w:szCs w:val="18"/>
        </w:rPr>
        <w:t>:</w:t>
      </w:r>
      <w:r w:rsidRPr="008D262A">
        <w:rPr>
          <w:rFonts w:ascii="Arial Narrow" w:hAnsi="Arial Narrow" w:cs="Arial"/>
          <w:iCs/>
          <w:sz w:val="18"/>
          <w:szCs w:val="18"/>
        </w:rPr>
        <w:t xml:space="preserve"> </w:t>
      </w:r>
      <w:r w:rsidRPr="008D262A">
        <w:rPr>
          <w:rFonts w:ascii="Arial Narrow" w:hAnsi="Arial Narrow" w:cs="Arial"/>
          <w:b/>
          <w:iCs/>
          <w:sz w:val="18"/>
          <w:szCs w:val="18"/>
        </w:rPr>
        <w:tab/>
      </w:r>
      <w:r w:rsidR="00CF39A0" w:rsidRPr="008D262A">
        <w:rPr>
          <w:rFonts w:ascii="Arial Narrow" w:hAnsi="Arial Narrow" w:cs="Arial"/>
          <w:iCs/>
          <w:sz w:val="18"/>
          <w:szCs w:val="18"/>
        </w:rPr>
        <w:t>Ordinario</w:t>
      </w:r>
      <w:r w:rsidR="00CF39A0" w:rsidRPr="008D262A">
        <w:rPr>
          <w:rFonts w:ascii="Arial Narrow" w:hAnsi="Arial Narrow" w:cs="Arial"/>
          <w:b/>
          <w:iCs/>
          <w:sz w:val="18"/>
          <w:szCs w:val="18"/>
        </w:rPr>
        <w:t xml:space="preserve"> </w:t>
      </w:r>
      <w:r w:rsidRPr="008D262A">
        <w:rPr>
          <w:rFonts w:ascii="Arial Narrow" w:hAnsi="Arial Narrow" w:cs="Arial"/>
          <w:iCs/>
          <w:sz w:val="18"/>
          <w:szCs w:val="18"/>
        </w:rPr>
        <w:t>Laboral.</w:t>
      </w:r>
    </w:p>
    <w:p w:rsidR="00CF39A0" w:rsidRPr="008D262A" w:rsidRDefault="007C3C88" w:rsidP="00CF39A0">
      <w:pPr>
        <w:tabs>
          <w:tab w:val="left" w:pos="2552"/>
        </w:tabs>
        <w:jc w:val="both"/>
        <w:rPr>
          <w:rFonts w:ascii="Arial Narrow" w:hAnsi="Arial Narrow" w:cs="Arial"/>
          <w:iCs/>
          <w:sz w:val="18"/>
          <w:szCs w:val="18"/>
        </w:rPr>
      </w:pPr>
      <w:r w:rsidRPr="008D262A">
        <w:rPr>
          <w:rFonts w:ascii="Arial Narrow" w:hAnsi="Arial Narrow" w:cs="Arial"/>
          <w:b/>
          <w:iCs/>
          <w:sz w:val="18"/>
          <w:szCs w:val="18"/>
        </w:rPr>
        <w:t>Demandante</w:t>
      </w:r>
      <w:r w:rsidRPr="008D262A">
        <w:rPr>
          <w:rFonts w:ascii="Arial Narrow" w:hAnsi="Arial Narrow" w:cs="Arial"/>
          <w:iCs/>
          <w:sz w:val="18"/>
          <w:szCs w:val="18"/>
        </w:rPr>
        <w:t>:</w:t>
      </w:r>
      <w:r w:rsidRPr="008D262A">
        <w:rPr>
          <w:rFonts w:ascii="Arial Narrow" w:hAnsi="Arial Narrow" w:cs="Arial"/>
          <w:iCs/>
          <w:sz w:val="18"/>
          <w:szCs w:val="18"/>
        </w:rPr>
        <w:tab/>
      </w:r>
      <w:r w:rsidR="00CF39A0" w:rsidRPr="008D262A">
        <w:rPr>
          <w:rFonts w:ascii="Arial Narrow" w:hAnsi="Arial Narrow" w:cs="Arial"/>
          <w:iCs/>
          <w:sz w:val="18"/>
          <w:szCs w:val="18"/>
        </w:rPr>
        <w:t xml:space="preserve">María Silvia Correa de Muñoz </w:t>
      </w:r>
    </w:p>
    <w:p w:rsidR="00CF39A0" w:rsidRPr="008D262A" w:rsidRDefault="007C3C88" w:rsidP="00CF39A0">
      <w:pPr>
        <w:tabs>
          <w:tab w:val="left" w:pos="2552"/>
        </w:tabs>
        <w:ind w:left="2550" w:hanging="2550"/>
        <w:jc w:val="both"/>
        <w:rPr>
          <w:rFonts w:ascii="Arial Narrow" w:hAnsi="Arial Narrow" w:cs="Arial"/>
          <w:bCs/>
          <w:sz w:val="18"/>
          <w:szCs w:val="18"/>
        </w:rPr>
      </w:pPr>
      <w:r w:rsidRPr="008D262A">
        <w:rPr>
          <w:rFonts w:ascii="Arial Narrow" w:hAnsi="Arial Narrow" w:cs="Arial"/>
          <w:b/>
          <w:bCs/>
          <w:sz w:val="18"/>
          <w:szCs w:val="18"/>
        </w:rPr>
        <w:t>Demandado:</w:t>
      </w:r>
      <w:r w:rsidRPr="008D262A">
        <w:rPr>
          <w:rFonts w:ascii="Arial Narrow" w:hAnsi="Arial Narrow" w:cs="Arial"/>
          <w:bCs/>
          <w:sz w:val="18"/>
          <w:szCs w:val="18"/>
        </w:rPr>
        <w:t xml:space="preserve">                               </w:t>
      </w:r>
      <w:r w:rsidRPr="008D262A">
        <w:rPr>
          <w:rFonts w:ascii="Arial Narrow" w:hAnsi="Arial Narrow" w:cs="Arial"/>
          <w:bCs/>
          <w:sz w:val="18"/>
          <w:szCs w:val="18"/>
        </w:rPr>
        <w:tab/>
      </w:r>
      <w:r w:rsidR="00CF39A0" w:rsidRPr="008D262A">
        <w:rPr>
          <w:rFonts w:ascii="Arial Narrow" w:hAnsi="Arial Narrow" w:cs="Arial"/>
          <w:bCs/>
          <w:sz w:val="18"/>
          <w:szCs w:val="18"/>
        </w:rPr>
        <w:t xml:space="preserve">Administradora Colombiana de Pensiones </w:t>
      </w:r>
      <w:proofErr w:type="spellStart"/>
      <w:r w:rsidR="00CF39A0" w:rsidRPr="008D262A">
        <w:rPr>
          <w:rFonts w:ascii="Arial Narrow" w:hAnsi="Arial Narrow" w:cs="Arial"/>
          <w:bCs/>
          <w:sz w:val="18"/>
          <w:szCs w:val="18"/>
        </w:rPr>
        <w:t>Colpensiones</w:t>
      </w:r>
      <w:proofErr w:type="spellEnd"/>
      <w:r w:rsidR="00CF39A0" w:rsidRPr="008D262A">
        <w:rPr>
          <w:rFonts w:ascii="Arial Narrow" w:hAnsi="Arial Narrow" w:cs="Arial"/>
          <w:bCs/>
          <w:sz w:val="18"/>
          <w:szCs w:val="18"/>
        </w:rPr>
        <w:t xml:space="preserve">, Fondo de Consolidación del Patrimonio Autónomo de Cartago y, María </w:t>
      </w:r>
      <w:proofErr w:type="spellStart"/>
      <w:r w:rsidR="00CF39A0" w:rsidRPr="008D262A">
        <w:rPr>
          <w:rFonts w:ascii="Arial Narrow" w:hAnsi="Arial Narrow" w:cs="Arial"/>
          <w:bCs/>
          <w:sz w:val="18"/>
          <w:szCs w:val="18"/>
        </w:rPr>
        <w:t>Fraysined</w:t>
      </w:r>
      <w:proofErr w:type="spellEnd"/>
      <w:r w:rsidR="00CF39A0" w:rsidRPr="008D262A">
        <w:rPr>
          <w:rFonts w:ascii="Arial Narrow" w:hAnsi="Arial Narrow" w:cs="Arial"/>
          <w:bCs/>
          <w:sz w:val="18"/>
          <w:szCs w:val="18"/>
        </w:rPr>
        <w:t xml:space="preserve"> Villegas Valencia </w:t>
      </w:r>
    </w:p>
    <w:p w:rsidR="007C3C88" w:rsidRPr="008D262A" w:rsidRDefault="007C3C88" w:rsidP="00A0217D">
      <w:pPr>
        <w:tabs>
          <w:tab w:val="left" w:pos="2552"/>
        </w:tabs>
        <w:jc w:val="both"/>
        <w:rPr>
          <w:rFonts w:ascii="Arial Narrow" w:hAnsi="Arial Narrow" w:cs="Arial"/>
          <w:sz w:val="18"/>
          <w:szCs w:val="18"/>
        </w:rPr>
      </w:pPr>
      <w:r w:rsidRPr="008D262A">
        <w:rPr>
          <w:rFonts w:ascii="Arial Narrow" w:hAnsi="Arial Narrow" w:cs="Arial"/>
          <w:b/>
          <w:sz w:val="18"/>
          <w:szCs w:val="18"/>
        </w:rPr>
        <w:t>Juzgado de origen</w:t>
      </w:r>
      <w:r w:rsidRPr="008D262A">
        <w:rPr>
          <w:rFonts w:ascii="Arial Narrow" w:hAnsi="Arial Narrow" w:cs="Arial"/>
          <w:sz w:val="18"/>
          <w:szCs w:val="18"/>
        </w:rPr>
        <w:t>:</w:t>
      </w:r>
      <w:r w:rsidRPr="008D262A">
        <w:rPr>
          <w:rFonts w:ascii="Arial Narrow" w:hAnsi="Arial Narrow" w:cs="Arial"/>
          <w:sz w:val="18"/>
          <w:szCs w:val="18"/>
        </w:rPr>
        <w:tab/>
      </w:r>
      <w:r w:rsidR="00092217" w:rsidRPr="008D262A">
        <w:rPr>
          <w:rFonts w:ascii="Arial Narrow" w:hAnsi="Arial Narrow" w:cs="Arial"/>
          <w:sz w:val="18"/>
          <w:szCs w:val="18"/>
        </w:rPr>
        <w:t xml:space="preserve">Quinto </w:t>
      </w:r>
      <w:r w:rsidRPr="008D262A">
        <w:rPr>
          <w:rFonts w:ascii="Arial Narrow" w:hAnsi="Arial Narrow" w:cs="Arial"/>
          <w:sz w:val="18"/>
          <w:szCs w:val="18"/>
        </w:rPr>
        <w:t>Laboral del Circuito</w:t>
      </w:r>
    </w:p>
    <w:p w:rsidR="007C3C88" w:rsidRPr="008D262A" w:rsidRDefault="007C3C88" w:rsidP="00A0217D">
      <w:pPr>
        <w:tabs>
          <w:tab w:val="left" w:pos="2552"/>
        </w:tabs>
        <w:ind w:left="2418" w:hanging="2418"/>
        <w:rPr>
          <w:rFonts w:ascii="Arial Narrow" w:hAnsi="Arial Narrow" w:cs="Arial"/>
          <w:iCs/>
          <w:sz w:val="18"/>
          <w:szCs w:val="18"/>
        </w:rPr>
      </w:pPr>
      <w:r w:rsidRPr="008D262A">
        <w:rPr>
          <w:rFonts w:ascii="Arial Narrow" w:hAnsi="Arial Narrow" w:cs="Arial"/>
          <w:b/>
          <w:iCs/>
          <w:sz w:val="18"/>
          <w:szCs w:val="18"/>
        </w:rPr>
        <w:t xml:space="preserve">Magistrado Ponente: </w:t>
      </w:r>
      <w:r w:rsidRPr="008D262A">
        <w:rPr>
          <w:rFonts w:ascii="Arial Narrow" w:hAnsi="Arial Narrow" w:cs="Arial"/>
          <w:b/>
          <w:iCs/>
          <w:sz w:val="18"/>
          <w:szCs w:val="18"/>
        </w:rPr>
        <w:tab/>
        <w:t xml:space="preserve"> </w:t>
      </w:r>
      <w:r w:rsidRPr="008D262A">
        <w:rPr>
          <w:rFonts w:ascii="Arial Narrow" w:hAnsi="Arial Narrow" w:cs="Arial"/>
          <w:b/>
          <w:iCs/>
          <w:sz w:val="18"/>
          <w:szCs w:val="18"/>
        </w:rPr>
        <w:tab/>
      </w:r>
      <w:r w:rsidRPr="008D262A">
        <w:rPr>
          <w:rFonts w:ascii="Arial Narrow" w:hAnsi="Arial Narrow" w:cs="Arial"/>
          <w:iCs/>
          <w:sz w:val="18"/>
          <w:szCs w:val="18"/>
        </w:rPr>
        <w:t>Francisco Javier Tamayo Tabares</w:t>
      </w:r>
    </w:p>
    <w:p w:rsidR="00993063" w:rsidRPr="008D262A" w:rsidRDefault="007C3C88" w:rsidP="00993063">
      <w:pPr>
        <w:pStyle w:val="Sinespaciado"/>
        <w:ind w:left="2552" w:hanging="2552"/>
        <w:jc w:val="both"/>
        <w:rPr>
          <w:rFonts w:ascii="Arial Narrow" w:hAnsi="Arial Narrow"/>
          <w:sz w:val="28"/>
          <w:szCs w:val="28"/>
        </w:rPr>
      </w:pPr>
      <w:r w:rsidRPr="008D262A">
        <w:rPr>
          <w:rFonts w:ascii="Arial Narrow" w:hAnsi="Arial Narrow"/>
          <w:b/>
          <w:sz w:val="18"/>
          <w:szCs w:val="18"/>
        </w:rPr>
        <w:t>Tema a tratar</w:t>
      </w:r>
      <w:r w:rsidRPr="008D262A">
        <w:rPr>
          <w:rFonts w:ascii="Arial Narrow" w:hAnsi="Arial Narrow"/>
          <w:sz w:val="18"/>
          <w:szCs w:val="18"/>
        </w:rPr>
        <w:t xml:space="preserve">:              </w:t>
      </w:r>
      <w:r w:rsidRPr="008D262A">
        <w:rPr>
          <w:rFonts w:ascii="Arial Narrow" w:hAnsi="Arial Narrow"/>
          <w:sz w:val="18"/>
          <w:szCs w:val="18"/>
        </w:rPr>
        <w:tab/>
      </w:r>
      <w:r w:rsidR="00F42B60" w:rsidRPr="008D262A">
        <w:rPr>
          <w:rFonts w:ascii="Arial Narrow" w:hAnsi="Arial Narrow"/>
          <w:b/>
          <w:sz w:val="18"/>
          <w:szCs w:val="18"/>
        </w:rPr>
        <w:t xml:space="preserve">De la figura de Intervención excluyente: </w:t>
      </w:r>
      <w:r w:rsidR="00993063" w:rsidRPr="008D262A">
        <w:rPr>
          <w:rFonts w:ascii="Arial Narrow" w:hAnsi="Arial Narrow"/>
          <w:sz w:val="18"/>
          <w:szCs w:val="18"/>
        </w:rPr>
        <w:t>el formalismo</w:t>
      </w:r>
      <w:r w:rsidR="00993063" w:rsidRPr="008D262A">
        <w:rPr>
          <w:rFonts w:ascii="Arial Narrow" w:hAnsi="Arial Narrow"/>
          <w:b/>
          <w:sz w:val="18"/>
          <w:szCs w:val="18"/>
        </w:rPr>
        <w:t xml:space="preserve"> </w:t>
      </w:r>
      <w:r w:rsidR="00993063" w:rsidRPr="008D262A">
        <w:rPr>
          <w:rFonts w:ascii="Arial Narrow" w:hAnsi="Arial Narrow"/>
          <w:sz w:val="18"/>
          <w:szCs w:val="18"/>
        </w:rPr>
        <w:t>que exige la presentación de la demanda excluyente (artículo 63 del C.G.P.), no puede ser el mejor remedio procesal para dar al traste con la aspiración la parte vinculada como litisconsorte de obtener el reconocimiento de su derecho a la sustitución pensional reclamada, pues según reciente posición de la Sala de Casación de la Corte Suprema de Justicia, en sentencia SL 18102 de 2016, en aquellos eventos en que uno de los beneficiarios a la pensión de sobrevivientes concurre al proceso y presenta sus propias pretensiones en la contestación de la demanda, existe obligación del Juzgador de pronunciarse sobre ellas, debiéndose tenerse como una intervención ad-</w:t>
      </w:r>
      <w:proofErr w:type="spellStart"/>
      <w:r w:rsidR="00993063" w:rsidRPr="008D262A">
        <w:rPr>
          <w:rFonts w:ascii="Arial Narrow" w:hAnsi="Arial Narrow"/>
          <w:sz w:val="18"/>
          <w:szCs w:val="18"/>
        </w:rPr>
        <w:t>excludendum</w:t>
      </w:r>
      <w:proofErr w:type="spellEnd"/>
      <w:r w:rsidR="00993063" w:rsidRPr="008D262A">
        <w:rPr>
          <w:rFonts w:ascii="Arial Narrow" w:hAnsi="Arial Narrow"/>
          <w:sz w:val="18"/>
          <w:szCs w:val="18"/>
        </w:rPr>
        <w:t>.</w:t>
      </w:r>
    </w:p>
    <w:p w:rsidR="007C3C88" w:rsidRPr="008D262A" w:rsidRDefault="007C3C88" w:rsidP="00A0217D">
      <w:pPr>
        <w:pStyle w:val="Ttulo"/>
        <w:tabs>
          <w:tab w:val="left" w:pos="2552"/>
        </w:tabs>
        <w:spacing w:line="240" w:lineRule="auto"/>
        <w:ind w:left="2552" w:hanging="2552"/>
        <w:jc w:val="both"/>
        <w:rPr>
          <w:b w:val="0"/>
          <w:sz w:val="18"/>
          <w:szCs w:val="18"/>
          <w:lang w:val="es-CO"/>
        </w:rPr>
      </w:pPr>
    </w:p>
    <w:p w:rsidR="007C3C88" w:rsidRPr="00FF558A" w:rsidRDefault="007C3C88" w:rsidP="008D262A">
      <w:pPr>
        <w:pStyle w:val="Sinespaciado"/>
      </w:pPr>
    </w:p>
    <w:p w:rsidR="00F0130F" w:rsidRPr="00FF558A" w:rsidRDefault="00ED5344" w:rsidP="007C3C88">
      <w:pPr>
        <w:spacing w:line="360" w:lineRule="auto"/>
        <w:ind w:firstLine="900"/>
        <w:jc w:val="both"/>
        <w:rPr>
          <w:rFonts w:ascii="Arial Narrow" w:hAnsi="Arial Narrow" w:cs="Arial"/>
          <w:sz w:val="28"/>
          <w:szCs w:val="28"/>
        </w:rPr>
      </w:pPr>
      <w:r>
        <w:rPr>
          <w:rFonts w:ascii="Arial Narrow" w:hAnsi="Arial Narrow" w:cs="Comic Sans MS"/>
          <w:sz w:val="28"/>
          <w:szCs w:val="28"/>
        </w:rPr>
        <w:t xml:space="preserve">En Pereira, hoy lunes veinticuatro (24) de </w:t>
      </w:r>
      <w:r w:rsidR="008D262A">
        <w:rPr>
          <w:rFonts w:ascii="Arial Narrow" w:hAnsi="Arial Narrow" w:cs="Comic Sans MS"/>
          <w:sz w:val="28"/>
          <w:szCs w:val="28"/>
        </w:rPr>
        <w:t>julio de</w:t>
      </w:r>
      <w:r>
        <w:rPr>
          <w:rFonts w:ascii="Arial Narrow" w:hAnsi="Arial Narrow" w:cs="Comic Sans MS"/>
          <w:sz w:val="28"/>
          <w:szCs w:val="28"/>
        </w:rPr>
        <w:t xml:space="preserve"> dos mil diecisiete (</w:t>
      </w:r>
      <w:r w:rsidR="008D262A">
        <w:rPr>
          <w:rFonts w:ascii="Arial Narrow" w:hAnsi="Arial Narrow" w:cs="Comic Sans MS"/>
          <w:sz w:val="28"/>
          <w:szCs w:val="28"/>
        </w:rPr>
        <w:t>2017</w:t>
      </w:r>
      <w:r>
        <w:rPr>
          <w:rFonts w:ascii="Arial Narrow" w:hAnsi="Arial Narrow" w:cs="Comic Sans MS"/>
          <w:sz w:val="28"/>
          <w:szCs w:val="28"/>
        </w:rPr>
        <w:t>)</w:t>
      </w:r>
      <w:r w:rsidR="008D262A">
        <w:rPr>
          <w:rFonts w:ascii="Arial Narrow" w:hAnsi="Arial Narrow" w:cs="Comic Sans MS"/>
          <w:sz w:val="28"/>
          <w:szCs w:val="28"/>
        </w:rPr>
        <w:t>, siendo las</w:t>
      </w:r>
      <w:r>
        <w:rPr>
          <w:rFonts w:ascii="Arial Narrow" w:hAnsi="Arial Narrow" w:cs="Comic Sans MS"/>
          <w:sz w:val="28"/>
          <w:szCs w:val="28"/>
        </w:rPr>
        <w:t xml:space="preserve"> diez y treinta de la mañana (10:30 a.m.), </w:t>
      </w:r>
      <w:r w:rsidR="00BE7A25">
        <w:rPr>
          <w:rFonts w:ascii="Arial Narrow" w:hAnsi="Arial Narrow" w:cs="Comic Sans MS"/>
          <w:sz w:val="28"/>
          <w:szCs w:val="28"/>
        </w:rPr>
        <w:t>l</w:t>
      </w:r>
      <w:r w:rsidR="007C3C88" w:rsidRPr="00FF558A">
        <w:rPr>
          <w:rFonts w:ascii="Arial Narrow" w:hAnsi="Arial Narrow" w:cs="Comic Sans MS"/>
          <w:sz w:val="28"/>
          <w:szCs w:val="28"/>
        </w:rPr>
        <w:t xml:space="preserve">a Sala de </w:t>
      </w:r>
      <w:r w:rsidR="007F013B" w:rsidRPr="00FF558A">
        <w:rPr>
          <w:rFonts w:ascii="Arial Narrow" w:hAnsi="Arial Narrow" w:cs="Comic Sans MS"/>
          <w:sz w:val="28"/>
          <w:szCs w:val="28"/>
        </w:rPr>
        <w:t xml:space="preserve">Decisión Laboral </w:t>
      </w:r>
      <w:r w:rsidR="007C3C88" w:rsidRPr="00FF558A">
        <w:rPr>
          <w:rFonts w:ascii="Arial Narrow" w:hAnsi="Arial Narrow" w:cs="Comic Sans MS"/>
          <w:sz w:val="28"/>
          <w:szCs w:val="28"/>
        </w:rPr>
        <w:t>No. 03</w:t>
      </w:r>
      <w:r w:rsidR="007F013B" w:rsidRPr="00FF558A">
        <w:rPr>
          <w:rFonts w:ascii="Arial Narrow" w:hAnsi="Arial Narrow" w:cs="Comic Sans MS"/>
          <w:sz w:val="28"/>
          <w:szCs w:val="28"/>
        </w:rPr>
        <w:t xml:space="preserve"> del Tribunal Superior de Pereira, </w:t>
      </w:r>
      <w:r w:rsidR="007C3C88" w:rsidRPr="00FF558A">
        <w:rPr>
          <w:rFonts w:ascii="Arial Narrow" w:hAnsi="Arial Narrow" w:cs="Comic Sans MS"/>
          <w:sz w:val="28"/>
          <w:szCs w:val="28"/>
        </w:rPr>
        <w:t>procede a desatar el recurso de apelación interpuesto por</w:t>
      </w:r>
      <w:r w:rsidR="007C3C88" w:rsidRPr="00FF558A">
        <w:rPr>
          <w:rFonts w:ascii="Arial Narrow" w:hAnsi="Arial Narrow" w:cs="Arial"/>
          <w:sz w:val="28"/>
          <w:szCs w:val="28"/>
        </w:rPr>
        <w:t xml:space="preserve"> el apoderado judicial de la </w:t>
      </w:r>
      <w:r w:rsidR="00092217" w:rsidRPr="00FF558A">
        <w:rPr>
          <w:rFonts w:ascii="Arial Narrow" w:hAnsi="Arial Narrow" w:cs="Arial"/>
          <w:sz w:val="28"/>
          <w:szCs w:val="28"/>
        </w:rPr>
        <w:t xml:space="preserve">demandante inicial contra el auto proferido el 28 de febrero del año en curso </w:t>
      </w:r>
      <w:r w:rsidR="007C3C88" w:rsidRPr="00FF558A">
        <w:rPr>
          <w:rFonts w:ascii="Arial Narrow" w:hAnsi="Arial Narrow" w:cs="Arial"/>
          <w:sz w:val="28"/>
          <w:szCs w:val="28"/>
        </w:rPr>
        <w:t xml:space="preserve">por el Juzgado </w:t>
      </w:r>
      <w:r w:rsidR="00092217" w:rsidRPr="00FF558A">
        <w:rPr>
          <w:rFonts w:ascii="Arial Narrow" w:hAnsi="Arial Narrow" w:cs="Arial"/>
          <w:sz w:val="28"/>
          <w:szCs w:val="28"/>
        </w:rPr>
        <w:t xml:space="preserve">Quinto </w:t>
      </w:r>
      <w:r w:rsidR="007C3C88" w:rsidRPr="00FF558A">
        <w:rPr>
          <w:rFonts w:ascii="Arial Narrow" w:hAnsi="Arial Narrow" w:cs="Arial"/>
          <w:sz w:val="28"/>
          <w:szCs w:val="28"/>
        </w:rPr>
        <w:t xml:space="preserve">Laboral del Circuito de Pereira, </w:t>
      </w:r>
      <w:r w:rsidR="00092217" w:rsidRPr="00FF558A">
        <w:rPr>
          <w:rFonts w:ascii="Arial Narrow" w:hAnsi="Arial Narrow" w:cs="Arial"/>
          <w:sz w:val="28"/>
          <w:szCs w:val="28"/>
        </w:rPr>
        <w:t xml:space="preserve">por medio del cual se negó la solicitud de nulidad que formuló dentro del </w:t>
      </w:r>
      <w:r w:rsidR="007C3C88" w:rsidRPr="00FF558A">
        <w:rPr>
          <w:rFonts w:ascii="Arial Narrow" w:hAnsi="Arial Narrow" w:cs="Arial"/>
          <w:sz w:val="28"/>
          <w:szCs w:val="28"/>
        </w:rPr>
        <w:t xml:space="preserve">proceso </w:t>
      </w:r>
      <w:r w:rsidR="00092217" w:rsidRPr="00FF558A">
        <w:rPr>
          <w:rFonts w:ascii="Arial Narrow" w:hAnsi="Arial Narrow" w:cs="Arial"/>
          <w:sz w:val="28"/>
          <w:szCs w:val="28"/>
        </w:rPr>
        <w:t xml:space="preserve">ordinario </w:t>
      </w:r>
      <w:r w:rsidR="007C3C88" w:rsidRPr="00FF558A">
        <w:rPr>
          <w:rFonts w:ascii="Arial Narrow" w:hAnsi="Arial Narrow" w:cs="Arial"/>
          <w:sz w:val="28"/>
          <w:szCs w:val="28"/>
        </w:rPr>
        <w:t xml:space="preserve">laboral promovido por </w:t>
      </w:r>
      <w:r w:rsidR="00092217" w:rsidRPr="00FF558A">
        <w:rPr>
          <w:rFonts w:ascii="Arial Narrow" w:hAnsi="Arial Narrow" w:cs="Arial"/>
          <w:b/>
          <w:i/>
          <w:sz w:val="28"/>
          <w:szCs w:val="28"/>
        </w:rPr>
        <w:t xml:space="preserve">María Silvia Correa de Muñoz </w:t>
      </w:r>
      <w:r w:rsidR="007F013B" w:rsidRPr="00FF558A">
        <w:rPr>
          <w:rFonts w:ascii="Arial Narrow" w:hAnsi="Arial Narrow" w:cs="Arial"/>
          <w:sz w:val="28"/>
          <w:szCs w:val="28"/>
        </w:rPr>
        <w:t xml:space="preserve">en contra de </w:t>
      </w:r>
      <w:proofErr w:type="spellStart"/>
      <w:r w:rsidR="00092217" w:rsidRPr="00FF558A">
        <w:rPr>
          <w:rFonts w:ascii="Arial Narrow" w:hAnsi="Arial Narrow" w:cs="Arial"/>
          <w:b/>
          <w:i/>
          <w:sz w:val="28"/>
          <w:szCs w:val="28"/>
        </w:rPr>
        <w:t>Colpensiones</w:t>
      </w:r>
      <w:proofErr w:type="spellEnd"/>
      <w:r w:rsidR="00092217" w:rsidRPr="00FF558A">
        <w:rPr>
          <w:rFonts w:ascii="Arial Narrow" w:hAnsi="Arial Narrow" w:cs="Arial"/>
          <w:b/>
          <w:i/>
          <w:sz w:val="28"/>
          <w:szCs w:val="28"/>
        </w:rPr>
        <w:t xml:space="preserve">, el </w:t>
      </w:r>
      <w:r w:rsidR="00F0130F" w:rsidRPr="00FF558A">
        <w:rPr>
          <w:rFonts w:ascii="Arial Narrow" w:hAnsi="Arial Narrow" w:cs="Arial"/>
          <w:b/>
          <w:i/>
          <w:sz w:val="28"/>
          <w:szCs w:val="28"/>
        </w:rPr>
        <w:t xml:space="preserve">Fondo </w:t>
      </w:r>
      <w:r w:rsidR="00092217" w:rsidRPr="00FF558A">
        <w:rPr>
          <w:rFonts w:ascii="Arial Narrow" w:hAnsi="Arial Narrow" w:cs="Arial"/>
          <w:b/>
          <w:i/>
          <w:sz w:val="28"/>
          <w:szCs w:val="28"/>
        </w:rPr>
        <w:t xml:space="preserve">de Consolidación del Patrimonio Autónomo de Cartago </w:t>
      </w:r>
      <w:r w:rsidR="00092217" w:rsidRPr="00FF558A">
        <w:rPr>
          <w:rFonts w:ascii="Arial Narrow" w:hAnsi="Arial Narrow" w:cs="Arial"/>
          <w:sz w:val="28"/>
          <w:szCs w:val="28"/>
        </w:rPr>
        <w:t xml:space="preserve">y </w:t>
      </w:r>
      <w:r w:rsidR="00F0130F" w:rsidRPr="00FF558A">
        <w:rPr>
          <w:rFonts w:ascii="Arial Narrow" w:hAnsi="Arial Narrow" w:cs="Arial"/>
          <w:sz w:val="28"/>
          <w:szCs w:val="28"/>
        </w:rPr>
        <w:t xml:space="preserve">de </w:t>
      </w:r>
      <w:r w:rsidR="00092217" w:rsidRPr="00FF558A">
        <w:rPr>
          <w:rFonts w:ascii="Arial Narrow" w:hAnsi="Arial Narrow" w:cs="Arial"/>
          <w:b/>
          <w:i/>
          <w:sz w:val="28"/>
          <w:szCs w:val="28"/>
        </w:rPr>
        <w:t xml:space="preserve">María </w:t>
      </w:r>
      <w:proofErr w:type="spellStart"/>
      <w:r w:rsidR="00092217" w:rsidRPr="00FF558A">
        <w:rPr>
          <w:rFonts w:ascii="Arial Narrow" w:hAnsi="Arial Narrow" w:cs="Arial"/>
          <w:b/>
          <w:i/>
          <w:sz w:val="28"/>
          <w:szCs w:val="28"/>
        </w:rPr>
        <w:t>Fraysined</w:t>
      </w:r>
      <w:proofErr w:type="spellEnd"/>
      <w:r w:rsidR="00092217" w:rsidRPr="00FF558A">
        <w:rPr>
          <w:rFonts w:ascii="Arial Narrow" w:hAnsi="Arial Narrow" w:cs="Arial"/>
          <w:b/>
          <w:i/>
          <w:sz w:val="28"/>
          <w:szCs w:val="28"/>
        </w:rPr>
        <w:t xml:space="preserve"> </w:t>
      </w:r>
      <w:r w:rsidR="00F0130F" w:rsidRPr="00FF558A">
        <w:rPr>
          <w:rFonts w:ascii="Arial Narrow" w:hAnsi="Arial Narrow" w:cs="Arial"/>
          <w:b/>
          <w:i/>
          <w:sz w:val="28"/>
          <w:szCs w:val="28"/>
        </w:rPr>
        <w:t xml:space="preserve">Villegas Valencia, </w:t>
      </w:r>
      <w:r w:rsidR="00E625E2" w:rsidRPr="00FF558A">
        <w:rPr>
          <w:rFonts w:ascii="Arial Narrow" w:hAnsi="Arial Narrow" w:cs="Arial"/>
          <w:sz w:val="28"/>
          <w:szCs w:val="28"/>
        </w:rPr>
        <w:t>como interviniente ad-</w:t>
      </w:r>
      <w:proofErr w:type="spellStart"/>
      <w:r w:rsidR="00E625E2" w:rsidRPr="00FF558A">
        <w:rPr>
          <w:rFonts w:ascii="Arial Narrow" w:hAnsi="Arial Narrow" w:cs="Arial"/>
          <w:sz w:val="28"/>
          <w:szCs w:val="28"/>
        </w:rPr>
        <w:t>excludendum</w:t>
      </w:r>
      <w:proofErr w:type="spellEnd"/>
      <w:r w:rsidR="00E625E2" w:rsidRPr="00FF558A">
        <w:rPr>
          <w:rFonts w:ascii="Arial Narrow" w:hAnsi="Arial Narrow" w:cs="Arial"/>
          <w:sz w:val="28"/>
          <w:szCs w:val="28"/>
        </w:rPr>
        <w:t>.</w:t>
      </w:r>
    </w:p>
    <w:p w:rsidR="00F0130F" w:rsidRPr="00FF558A" w:rsidRDefault="00F0130F" w:rsidP="00F71C94">
      <w:pPr>
        <w:pStyle w:val="Sinespaciado"/>
      </w:pPr>
    </w:p>
    <w:p w:rsidR="007C3C88" w:rsidRPr="00FF558A" w:rsidRDefault="007C3C88" w:rsidP="007C3C88">
      <w:pPr>
        <w:spacing w:line="360" w:lineRule="auto"/>
        <w:ind w:firstLine="900"/>
        <w:jc w:val="both"/>
        <w:rPr>
          <w:rFonts w:ascii="Arial Narrow" w:hAnsi="Arial Narrow" w:cs="Arial"/>
          <w:sz w:val="28"/>
          <w:szCs w:val="28"/>
        </w:rPr>
      </w:pPr>
      <w:r w:rsidRPr="00FF558A">
        <w:rPr>
          <w:rFonts w:ascii="Arial Narrow" w:hAnsi="Arial Narrow" w:cs="Arial"/>
          <w:sz w:val="28"/>
          <w:szCs w:val="28"/>
        </w:rPr>
        <w:t>Previamente se discutió y aprobó el proyecto elaborado por el Magistrado Ponente, el cual corresponde al siguiente,</w:t>
      </w:r>
    </w:p>
    <w:p w:rsidR="007C3C88" w:rsidRPr="00FF558A" w:rsidRDefault="007C3C88" w:rsidP="007F013B">
      <w:pPr>
        <w:pStyle w:val="Sinespaciado"/>
      </w:pPr>
    </w:p>
    <w:p w:rsidR="007C3C88" w:rsidRPr="00FF558A" w:rsidRDefault="007C3C88" w:rsidP="007C3C88">
      <w:pPr>
        <w:spacing w:line="360" w:lineRule="auto"/>
        <w:ind w:firstLine="900"/>
        <w:jc w:val="both"/>
        <w:rPr>
          <w:rFonts w:ascii="Arial Narrow" w:hAnsi="Arial Narrow" w:cs="Arial"/>
          <w:i/>
          <w:sz w:val="28"/>
          <w:szCs w:val="28"/>
        </w:rPr>
      </w:pPr>
      <w:r w:rsidRPr="00FF558A">
        <w:rPr>
          <w:rFonts w:ascii="Arial Narrow" w:hAnsi="Arial Narrow" w:cs="Arial"/>
          <w:i/>
          <w:sz w:val="28"/>
          <w:szCs w:val="28"/>
        </w:rPr>
        <w:t xml:space="preserve">I. </w:t>
      </w:r>
      <w:r w:rsidRPr="00FF558A">
        <w:rPr>
          <w:rFonts w:ascii="Arial Narrow" w:hAnsi="Arial Narrow" w:cs="Arial"/>
          <w:b/>
          <w:i/>
          <w:sz w:val="28"/>
          <w:szCs w:val="28"/>
        </w:rPr>
        <w:t>AUTO</w:t>
      </w:r>
      <w:r w:rsidRPr="00FF558A">
        <w:rPr>
          <w:rFonts w:ascii="Arial Narrow" w:hAnsi="Arial Narrow" w:cs="Arial"/>
          <w:i/>
          <w:sz w:val="28"/>
          <w:szCs w:val="28"/>
        </w:rPr>
        <w:t>:</w:t>
      </w:r>
    </w:p>
    <w:p w:rsidR="007C3C88" w:rsidRPr="00FF558A" w:rsidRDefault="007C3C88" w:rsidP="00F71C94">
      <w:pPr>
        <w:pStyle w:val="Sinespaciado"/>
      </w:pPr>
    </w:p>
    <w:p w:rsidR="0082281A" w:rsidRPr="00FF558A" w:rsidRDefault="007C3C88" w:rsidP="007C3C88">
      <w:pPr>
        <w:spacing w:line="360" w:lineRule="auto"/>
        <w:ind w:firstLine="900"/>
        <w:jc w:val="both"/>
        <w:rPr>
          <w:rFonts w:ascii="Arial Narrow" w:hAnsi="Arial Narrow" w:cs="Arial"/>
          <w:sz w:val="28"/>
          <w:szCs w:val="28"/>
        </w:rPr>
      </w:pPr>
      <w:r w:rsidRPr="00FF558A">
        <w:rPr>
          <w:rFonts w:ascii="Arial Narrow" w:hAnsi="Arial Narrow" w:cs="Arial"/>
          <w:sz w:val="28"/>
          <w:szCs w:val="28"/>
        </w:rPr>
        <w:t xml:space="preserve">La </w:t>
      </w:r>
      <w:r w:rsidR="006A038D" w:rsidRPr="00FF558A">
        <w:rPr>
          <w:rFonts w:ascii="Arial Narrow" w:hAnsi="Arial Narrow" w:cs="Arial"/>
          <w:sz w:val="28"/>
          <w:szCs w:val="28"/>
        </w:rPr>
        <w:t xml:space="preserve">señora </w:t>
      </w:r>
      <w:r w:rsidR="0082281A" w:rsidRPr="00FF558A">
        <w:rPr>
          <w:rFonts w:ascii="Arial Narrow" w:hAnsi="Arial Narrow" w:cs="Arial"/>
          <w:sz w:val="28"/>
          <w:szCs w:val="28"/>
        </w:rPr>
        <w:t xml:space="preserve">María Silvia Correa de Muñoz inició demanda ordinaria laboral </w:t>
      </w:r>
      <w:r w:rsidR="006A038D" w:rsidRPr="00FF558A">
        <w:rPr>
          <w:rFonts w:ascii="Arial Narrow" w:hAnsi="Arial Narrow" w:cs="Arial"/>
          <w:sz w:val="28"/>
          <w:szCs w:val="28"/>
        </w:rPr>
        <w:t>contra la Administradora Colombiana de Pensiones, el Fondo para la Consolidación del  Patrimonio Autónomo de Cartago</w:t>
      </w:r>
      <w:r w:rsidR="00CA3943" w:rsidRPr="00FF558A">
        <w:rPr>
          <w:rFonts w:ascii="Arial Narrow" w:hAnsi="Arial Narrow" w:cs="Arial"/>
          <w:b/>
          <w:sz w:val="28"/>
          <w:szCs w:val="28"/>
        </w:rPr>
        <w:t xml:space="preserve">, </w:t>
      </w:r>
      <w:r w:rsidR="00CA3943" w:rsidRPr="00FF558A">
        <w:rPr>
          <w:rFonts w:ascii="Arial Narrow" w:hAnsi="Arial Narrow" w:cs="Arial"/>
          <w:sz w:val="28"/>
          <w:szCs w:val="28"/>
        </w:rPr>
        <w:t xml:space="preserve">con el </w:t>
      </w:r>
      <w:r w:rsidR="0082281A" w:rsidRPr="00FF558A">
        <w:rPr>
          <w:rFonts w:ascii="Arial Narrow" w:hAnsi="Arial Narrow" w:cs="Arial"/>
          <w:sz w:val="28"/>
          <w:szCs w:val="28"/>
        </w:rPr>
        <w:t xml:space="preserve">propósito de que se declare que le asiste el derecho a </w:t>
      </w:r>
      <w:r w:rsidR="00B12D95" w:rsidRPr="00FF558A">
        <w:rPr>
          <w:rFonts w:ascii="Arial Narrow" w:hAnsi="Arial Narrow" w:cs="Arial"/>
          <w:sz w:val="28"/>
          <w:szCs w:val="28"/>
        </w:rPr>
        <w:t xml:space="preserve">la sustitución pensional generada con ocasión del fallecimiento de su compañero permanente Luis Gerardo López, y en consecuencia, </w:t>
      </w:r>
      <w:r w:rsidR="00CA3943" w:rsidRPr="00FF558A">
        <w:rPr>
          <w:rFonts w:ascii="Arial Narrow" w:hAnsi="Arial Narrow" w:cs="Arial"/>
          <w:sz w:val="28"/>
          <w:szCs w:val="28"/>
        </w:rPr>
        <w:t xml:space="preserve">se ordene a las entidades accionadas </w:t>
      </w:r>
      <w:r w:rsidR="00B12D95" w:rsidRPr="00FF558A">
        <w:rPr>
          <w:rFonts w:ascii="Arial Narrow" w:hAnsi="Arial Narrow" w:cs="Arial"/>
          <w:sz w:val="28"/>
          <w:szCs w:val="28"/>
        </w:rPr>
        <w:t xml:space="preserve">a pagar el 50 % de la gracia pensional a partir del 8 de agosto de 2013, junto con los intereses de mora de que trata el artículo 141 de la Ley 100/93, o en subsidio la indexación, más las costas del proceso. </w:t>
      </w:r>
    </w:p>
    <w:p w:rsidR="0082281A" w:rsidRPr="00FF558A" w:rsidRDefault="007F013B" w:rsidP="008D262A">
      <w:pPr>
        <w:pStyle w:val="Sinespaciado"/>
        <w:spacing w:line="276" w:lineRule="auto"/>
      </w:pPr>
      <w:r w:rsidRPr="00FF558A">
        <w:lastRenderedPageBreak/>
        <w:tab/>
      </w:r>
    </w:p>
    <w:p w:rsidR="00124481" w:rsidRPr="00FF558A" w:rsidRDefault="00B12D95" w:rsidP="00A511B1">
      <w:pPr>
        <w:spacing w:line="360" w:lineRule="auto"/>
        <w:ind w:firstLine="900"/>
        <w:jc w:val="both"/>
        <w:rPr>
          <w:rFonts w:ascii="Arial Narrow" w:hAnsi="Arial Narrow" w:cs="Arial"/>
          <w:sz w:val="28"/>
          <w:szCs w:val="28"/>
        </w:rPr>
      </w:pPr>
      <w:r w:rsidRPr="00FF558A">
        <w:rPr>
          <w:rFonts w:ascii="Arial Narrow" w:hAnsi="Arial Narrow" w:cs="Arial"/>
          <w:sz w:val="28"/>
          <w:szCs w:val="28"/>
        </w:rPr>
        <w:t>Las demandadas allegaron escrito de contestación dentro del término otor</w:t>
      </w:r>
      <w:r w:rsidR="00D53216" w:rsidRPr="00FF558A">
        <w:rPr>
          <w:rFonts w:ascii="Arial Narrow" w:hAnsi="Arial Narrow" w:cs="Arial"/>
          <w:sz w:val="28"/>
          <w:szCs w:val="28"/>
        </w:rPr>
        <w:t xml:space="preserve">gado para descorrer el traslado. </w:t>
      </w:r>
      <w:proofErr w:type="spellStart"/>
      <w:r w:rsidR="00124481" w:rsidRPr="00FF558A">
        <w:rPr>
          <w:rFonts w:ascii="Arial Narrow" w:hAnsi="Arial Narrow" w:cs="Arial"/>
          <w:sz w:val="28"/>
          <w:szCs w:val="28"/>
        </w:rPr>
        <w:t>Colpensiones</w:t>
      </w:r>
      <w:proofErr w:type="spellEnd"/>
      <w:r w:rsidR="00124481" w:rsidRPr="00FF558A">
        <w:rPr>
          <w:rFonts w:ascii="Arial Narrow" w:hAnsi="Arial Narrow" w:cs="Arial"/>
          <w:sz w:val="28"/>
          <w:szCs w:val="28"/>
        </w:rPr>
        <w:t xml:space="preserve"> invocó que se atiene a lo que resulte probado dentro del proceso, </w:t>
      </w:r>
      <w:r w:rsidR="006A038D" w:rsidRPr="00FF558A">
        <w:rPr>
          <w:rFonts w:ascii="Arial Narrow" w:hAnsi="Arial Narrow" w:cs="Arial"/>
          <w:sz w:val="28"/>
          <w:szCs w:val="28"/>
        </w:rPr>
        <w:t xml:space="preserve">y </w:t>
      </w:r>
      <w:r w:rsidR="00124481" w:rsidRPr="00FF558A">
        <w:rPr>
          <w:rFonts w:ascii="Arial Narrow" w:hAnsi="Arial Narrow" w:cs="Arial"/>
          <w:sz w:val="28"/>
          <w:szCs w:val="28"/>
        </w:rPr>
        <w:t xml:space="preserve">propuso como excepciones de fondo las de “Obligación del Sistema de Seguridad Social sin definir” y “Prescripción”. </w:t>
      </w:r>
    </w:p>
    <w:p w:rsidR="00124481" w:rsidRPr="00BE7A25" w:rsidRDefault="00124481" w:rsidP="00BE7A25">
      <w:pPr>
        <w:pStyle w:val="Sinespaciado"/>
      </w:pPr>
    </w:p>
    <w:p w:rsidR="00124481" w:rsidRPr="00FF558A" w:rsidRDefault="00E51B3E" w:rsidP="007C3C88">
      <w:pPr>
        <w:spacing w:line="360" w:lineRule="auto"/>
        <w:ind w:firstLine="900"/>
        <w:jc w:val="both"/>
        <w:rPr>
          <w:rFonts w:ascii="Arial Narrow" w:hAnsi="Arial Narrow" w:cs="Arial"/>
          <w:sz w:val="28"/>
          <w:szCs w:val="28"/>
        </w:rPr>
      </w:pPr>
      <w:r w:rsidRPr="00FF558A">
        <w:rPr>
          <w:rFonts w:ascii="Arial Narrow" w:hAnsi="Arial Narrow" w:cs="Arial"/>
          <w:sz w:val="28"/>
          <w:szCs w:val="28"/>
        </w:rPr>
        <w:t>E</w:t>
      </w:r>
      <w:r w:rsidR="006A038D" w:rsidRPr="00FF558A">
        <w:rPr>
          <w:rFonts w:ascii="Arial Narrow" w:hAnsi="Arial Narrow" w:cs="Arial"/>
          <w:sz w:val="28"/>
          <w:szCs w:val="28"/>
        </w:rPr>
        <w:t xml:space="preserve">l Fondo </w:t>
      </w:r>
      <w:r w:rsidRPr="00FF558A">
        <w:rPr>
          <w:rFonts w:ascii="Arial Narrow" w:hAnsi="Arial Narrow" w:cs="Arial"/>
          <w:sz w:val="28"/>
          <w:szCs w:val="28"/>
        </w:rPr>
        <w:t xml:space="preserve">accionado </w:t>
      </w:r>
      <w:r w:rsidR="006A038D" w:rsidRPr="00FF558A">
        <w:rPr>
          <w:rFonts w:ascii="Arial Narrow" w:hAnsi="Arial Narrow" w:cs="Arial"/>
          <w:sz w:val="28"/>
          <w:szCs w:val="28"/>
        </w:rPr>
        <w:t>se opuso a la prosperidad de l</w:t>
      </w:r>
      <w:r w:rsidR="00D53216" w:rsidRPr="00FF558A">
        <w:rPr>
          <w:rFonts w:ascii="Arial Narrow" w:hAnsi="Arial Narrow" w:cs="Arial"/>
          <w:sz w:val="28"/>
          <w:szCs w:val="28"/>
        </w:rPr>
        <w:t xml:space="preserve">as pretensiones, argumentando que no está obligada a reconocer los pedimentos de la parte actora. En su defensa, propuso como medios exceptivos los de “Cobro de lo no debido” e “Inexistencia de la Obligación demandada”. </w:t>
      </w:r>
    </w:p>
    <w:p w:rsidR="00D53216" w:rsidRPr="00BE7A25" w:rsidRDefault="00D53216" w:rsidP="00BE7A25">
      <w:pPr>
        <w:pStyle w:val="Sinespaciado"/>
      </w:pPr>
    </w:p>
    <w:p w:rsidR="00A511B1" w:rsidRPr="00FF558A" w:rsidRDefault="00A511B1" w:rsidP="00A511B1">
      <w:pPr>
        <w:spacing w:line="360" w:lineRule="auto"/>
        <w:ind w:firstLine="900"/>
        <w:jc w:val="both"/>
        <w:rPr>
          <w:rFonts w:ascii="Arial Narrow" w:hAnsi="Arial Narrow" w:cs="Arial"/>
          <w:sz w:val="28"/>
          <w:szCs w:val="28"/>
        </w:rPr>
      </w:pPr>
      <w:r w:rsidRPr="00FF558A">
        <w:rPr>
          <w:rFonts w:ascii="Arial Narrow" w:hAnsi="Arial Narrow"/>
          <w:sz w:val="28"/>
          <w:szCs w:val="28"/>
        </w:rPr>
        <w:t xml:space="preserve">Ante la solicitud elevada por el apoderado de la </w:t>
      </w:r>
      <w:r w:rsidR="00E51B3E" w:rsidRPr="00FF558A">
        <w:rPr>
          <w:rFonts w:ascii="Arial Narrow" w:hAnsi="Arial Narrow"/>
          <w:sz w:val="28"/>
          <w:szCs w:val="28"/>
        </w:rPr>
        <w:t xml:space="preserve">demandante </w:t>
      </w:r>
      <w:r w:rsidRPr="00FF558A">
        <w:rPr>
          <w:rFonts w:ascii="Arial Narrow" w:hAnsi="Arial Narrow"/>
          <w:sz w:val="28"/>
          <w:szCs w:val="28"/>
        </w:rPr>
        <w:t xml:space="preserve">–fl.97-, la jueza del conocimiento dispuso la vinculación de la señora </w:t>
      </w:r>
      <w:r w:rsidRPr="00FF558A">
        <w:rPr>
          <w:rFonts w:ascii="Arial Narrow" w:hAnsi="Arial Narrow" w:cs="Arial"/>
          <w:sz w:val="28"/>
          <w:szCs w:val="28"/>
        </w:rPr>
        <w:t xml:space="preserve">María </w:t>
      </w:r>
      <w:proofErr w:type="spellStart"/>
      <w:r w:rsidRPr="00FF558A">
        <w:rPr>
          <w:rFonts w:ascii="Arial Narrow" w:hAnsi="Arial Narrow" w:cs="Arial"/>
          <w:sz w:val="28"/>
          <w:szCs w:val="28"/>
        </w:rPr>
        <w:t>Fraysined</w:t>
      </w:r>
      <w:proofErr w:type="spellEnd"/>
      <w:r w:rsidRPr="00FF558A">
        <w:rPr>
          <w:rFonts w:ascii="Arial Narrow" w:hAnsi="Arial Narrow" w:cs="Arial"/>
          <w:sz w:val="28"/>
          <w:szCs w:val="28"/>
        </w:rPr>
        <w:t xml:space="preserve"> Villegas Valencia, quien contestó la demanda inicial</w:t>
      </w:r>
      <w:r w:rsidR="00E51B3E" w:rsidRPr="00FF558A">
        <w:rPr>
          <w:rFonts w:ascii="Arial Narrow" w:hAnsi="Arial Narrow" w:cs="Arial"/>
          <w:sz w:val="28"/>
          <w:szCs w:val="28"/>
        </w:rPr>
        <w:t xml:space="preserve"> oponiéndose a las pretensiones al considerar que es ella</w:t>
      </w:r>
      <w:r w:rsidR="009F7170" w:rsidRPr="00FF558A">
        <w:rPr>
          <w:rFonts w:ascii="Arial Narrow" w:hAnsi="Arial Narrow" w:cs="Arial"/>
          <w:sz w:val="28"/>
          <w:szCs w:val="28"/>
        </w:rPr>
        <w:t>, en calidad de compañera permanente, quien tiene derecho</w:t>
      </w:r>
      <w:r w:rsidR="00E51B3E" w:rsidRPr="00FF558A">
        <w:rPr>
          <w:rFonts w:ascii="Arial Narrow" w:hAnsi="Arial Narrow" w:cs="Arial"/>
          <w:sz w:val="28"/>
          <w:szCs w:val="28"/>
        </w:rPr>
        <w:t xml:space="preserve"> a la sustitución pensional reclamada, razón por la que </w:t>
      </w:r>
      <w:r w:rsidR="00592E23" w:rsidRPr="00FF558A">
        <w:rPr>
          <w:rFonts w:ascii="Arial Narrow" w:hAnsi="Arial Narrow" w:cs="Arial"/>
          <w:sz w:val="28"/>
          <w:szCs w:val="28"/>
        </w:rPr>
        <w:t xml:space="preserve">presentó sus propias </w:t>
      </w:r>
      <w:r w:rsidR="00796CAE" w:rsidRPr="00FF558A">
        <w:rPr>
          <w:rFonts w:ascii="Arial Narrow" w:hAnsi="Arial Narrow" w:cs="Arial"/>
          <w:sz w:val="28"/>
          <w:szCs w:val="28"/>
        </w:rPr>
        <w:t>pretensiones –</w:t>
      </w:r>
      <w:r w:rsidR="002D44AC" w:rsidRPr="00FF558A">
        <w:rPr>
          <w:rFonts w:ascii="Arial Narrow" w:hAnsi="Arial Narrow" w:cs="Arial"/>
          <w:sz w:val="28"/>
          <w:szCs w:val="28"/>
        </w:rPr>
        <w:t xml:space="preserve"> ver fl.</w:t>
      </w:r>
      <w:r w:rsidR="00E51B3E" w:rsidRPr="00FF558A">
        <w:rPr>
          <w:rFonts w:ascii="Arial Narrow" w:hAnsi="Arial Narrow" w:cs="Arial"/>
          <w:sz w:val="28"/>
          <w:szCs w:val="28"/>
        </w:rPr>
        <w:t>108.</w:t>
      </w:r>
    </w:p>
    <w:p w:rsidR="00E47C85" w:rsidRPr="00BE7A25" w:rsidRDefault="00E47C85" w:rsidP="00BE7A25">
      <w:pPr>
        <w:pStyle w:val="Sinespaciado"/>
      </w:pPr>
    </w:p>
    <w:p w:rsidR="00052A2C" w:rsidRPr="00FF558A" w:rsidRDefault="004523BD" w:rsidP="00A511B1">
      <w:pPr>
        <w:spacing w:line="360" w:lineRule="auto"/>
        <w:ind w:firstLine="900"/>
        <w:jc w:val="both"/>
        <w:rPr>
          <w:rFonts w:ascii="Arial Narrow" w:hAnsi="Arial Narrow" w:cs="Arial"/>
          <w:sz w:val="28"/>
          <w:szCs w:val="28"/>
        </w:rPr>
      </w:pPr>
      <w:r w:rsidRPr="00FF558A">
        <w:rPr>
          <w:rFonts w:ascii="Arial Narrow" w:hAnsi="Arial Narrow" w:cs="Arial"/>
          <w:sz w:val="28"/>
          <w:szCs w:val="28"/>
        </w:rPr>
        <w:t>E</w:t>
      </w:r>
      <w:r w:rsidR="00592E23" w:rsidRPr="00FF558A">
        <w:rPr>
          <w:rFonts w:ascii="Arial Narrow" w:hAnsi="Arial Narrow" w:cs="Arial"/>
          <w:sz w:val="28"/>
          <w:szCs w:val="28"/>
        </w:rPr>
        <w:t xml:space="preserve">l </w:t>
      </w:r>
      <w:r w:rsidR="00E47C85" w:rsidRPr="00FF558A">
        <w:rPr>
          <w:rFonts w:ascii="Arial Narrow" w:hAnsi="Arial Narrow" w:cs="Arial"/>
          <w:sz w:val="28"/>
          <w:szCs w:val="28"/>
        </w:rPr>
        <w:t>11 de marzo de 2016</w:t>
      </w:r>
      <w:r w:rsidRPr="00FF558A">
        <w:rPr>
          <w:rFonts w:ascii="Arial Narrow" w:hAnsi="Arial Narrow" w:cs="Arial"/>
          <w:sz w:val="28"/>
          <w:szCs w:val="28"/>
        </w:rPr>
        <w:t xml:space="preserve"> se llevó a cabo la audiencia del artículo 77 del Estatuto Adjetivo Laboral</w:t>
      </w:r>
      <w:r w:rsidR="00E47C85" w:rsidRPr="00FF558A">
        <w:rPr>
          <w:rFonts w:ascii="Arial Narrow" w:hAnsi="Arial Narrow" w:cs="Arial"/>
          <w:sz w:val="28"/>
          <w:szCs w:val="28"/>
        </w:rPr>
        <w:t xml:space="preserve">, </w:t>
      </w:r>
      <w:r w:rsidR="009F7170" w:rsidRPr="00FF558A">
        <w:rPr>
          <w:rFonts w:ascii="Arial Narrow" w:hAnsi="Arial Narrow" w:cs="Arial"/>
          <w:sz w:val="28"/>
          <w:szCs w:val="28"/>
        </w:rPr>
        <w:t xml:space="preserve">en la que se declaró fracasada la etapa de conciliación, se </w:t>
      </w:r>
      <w:r w:rsidR="00592E23" w:rsidRPr="00FF558A">
        <w:rPr>
          <w:rFonts w:ascii="Arial Narrow" w:hAnsi="Arial Narrow" w:cs="Arial"/>
          <w:sz w:val="28"/>
          <w:szCs w:val="28"/>
        </w:rPr>
        <w:t>agotaron las etapas de saneamiento, se fijó el litigio y</w:t>
      </w:r>
      <w:r w:rsidR="00796CAE" w:rsidRPr="00FF558A">
        <w:rPr>
          <w:rFonts w:ascii="Arial Narrow" w:hAnsi="Arial Narrow" w:cs="Arial"/>
          <w:sz w:val="28"/>
          <w:szCs w:val="28"/>
        </w:rPr>
        <w:t xml:space="preserve"> </w:t>
      </w:r>
      <w:r w:rsidRPr="00FF558A">
        <w:rPr>
          <w:rFonts w:ascii="Arial Narrow" w:hAnsi="Arial Narrow" w:cs="Arial"/>
          <w:sz w:val="28"/>
          <w:szCs w:val="28"/>
        </w:rPr>
        <w:t>decretaron las pruebas respectivas -</w:t>
      </w:r>
      <w:r w:rsidR="00592E23" w:rsidRPr="00FF558A">
        <w:rPr>
          <w:rFonts w:ascii="Arial Narrow" w:hAnsi="Arial Narrow" w:cs="Arial"/>
          <w:sz w:val="28"/>
          <w:szCs w:val="28"/>
        </w:rPr>
        <w:t>fl.</w:t>
      </w:r>
      <w:r w:rsidR="007038CC" w:rsidRPr="00FF558A">
        <w:rPr>
          <w:rFonts w:ascii="Arial Narrow" w:hAnsi="Arial Narrow" w:cs="Arial"/>
          <w:sz w:val="28"/>
          <w:szCs w:val="28"/>
        </w:rPr>
        <w:t>280.</w:t>
      </w:r>
    </w:p>
    <w:p w:rsidR="00796CAE" w:rsidRPr="00BE7A25" w:rsidRDefault="00796CAE" w:rsidP="00BE7A25">
      <w:pPr>
        <w:pStyle w:val="Sinespaciado"/>
      </w:pPr>
    </w:p>
    <w:p w:rsidR="00285FD0" w:rsidRDefault="00F6453A" w:rsidP="00A511B1">
      <w:pPr>
        <w:spacing w:line="360" w:lineRule="auto"/>
        <w:ind w:firstLine="900"/>
        <w:jc w:val="both"/>
        <w:rPr>
          <w:rFonts w:ascii="Arial Narrow" w:hAnsi="Arial Narrow" w:cs="Arial"/>
          <w:sz w:val="28"/>
          <w:szCs w:val="28"/>
        </w:rPr>
      </w:pPr>
      <w:r w:rsidRPr="00FF558A">
        <w:rPr>
          <w:rFonts w:ascii="Arial Narrow" w:hAnsi="Arial Narrow" w:cs="Arial"/>
          <w:sz w:val="28"/>
          <w:szCs w:val="28"/>
        </w:rPr>
        <w:t xml:space="preserve">El 7 de septiembre de 2016, la señora María </w:t>
      </w:r>
      <w:proofErr w:type="spellStart"/>
      <w:r w:rsidRPr="00FF558A">
        <w:rPr>
          <w:rFonts w:ascii="Arial Narrow" w:hAnsi="Arial Narrow" w:cs="Arial"/>
          <w:sz w:val="28"/>
          <w:szCs w:val="28"/>
        </w:rPr>
        <w:t>Fraysined</w:t>
      </w:r>
      <w:proofErr w:type="spellEnd"/>
      <w:r w:rsidRPr="00FF558A">
        <w:rPr>
          <w:rFonts w:ascii="Arial Narrow" w:hAnsi="Arial Narrow" w:cs="Arial"/>
          <w:sz w:val="28"/>
          <w:szCs w:val="28"/>
        </w:rPr>
        <w:t xml:space="preserve"> Villegas Valencia, presentó demanda de intervenci</w:t>
      </w:r>
      <w:r w:rsidR="00285FD0" w:rsidRPr="00FF558A">
        <w:rPr>
          <w:rFonts w:ascii="Arial Narrow" w:hAnsi="Arial Narrow" w:cs="Arial"/>
          <w:sz w:val="28"/>
          <w:szCs w:val="28"/>
        </w:rPr>
        <w:t>ón ad-</w:t>
      </w:r>
      <w:proofErr w:type="spellStart"/>
      <w:r w:rsidR="00285FD0" w:rsidRPr="00FF558A">
        <w:rPr>
          <w:rFonts w:ascii="Arial Narrow" w:hAnsi="Arial Narrow" w:cs="Arial"/>
          <w:sz w:val="28"/>
          <w:szCs w:val="28"/>
        </w:rPr>
        <w:t>excludendum</w:t>
      </w:r>
      <w:proofErr w:type="spellEnd"/>
      <w:r w:rsidR="00285FD0" w:rsidRPr="00FF558A">
        <w:rPr>
          <w:rFonts w:ascii="Arial Narrow" w:hAnsi="Arial Narrow" w:cs="Arial"/>
          <w:sz w:val="28"/>
          <w:szCs w:val="28"/>
        </w:rPr>
        <w:t xml:space="preserve">, para que </w:t>
      </w:r>
      <w:r w:rsidR="00691240" w:rsidRPr="00FF558A">
        <w:rPr>
          <w:rFonts w:ascii="Arial Narrow" w:hAnsi="Arial Narrow" w:cs="Arial"/>
          <w:sz w:val="28"/>
          <w:szCs w:val="28"/>
        </w:rPr>
        <w:t>las entidades demandadas le reconocieran y pagaran la</w:t>
      </w:r>
      <w:r w:rsidR="00285FD0" w:rsidRPr="00FF558A">
        <w:rPr>
          <w:rFonts w:ascii="Arial Narrow" w:hAnsi="Arial Narrow" w:cs="Arial"/>
          <w:sz w:val="28"/>
          <w:szCs w:val="28"/>
        </w:rPr>
        <w:t xml:space="preserve"> pensión de sobrevivientes, en su condición de compañera permanente</w:t>
      </w:r>
      <w:r w:rsidR="00796CAE" w:rsidRPr="00FF558A">
        <w:rPr>
          <w:rFonts w:ascii="Arial Narrow" w:hAnsi="Arial Narrow" w:cs="Arial"/>
          <w:sz w:val="28"/>
          <w:szCs w:val="28"/>
        </w:rPr>
        <w:t xml:space="preserve"> </w:t>
      </w:r>
      <w:r w:rsidR="00B13062" w:rsidRPr="00FF558A">
        <w:rPr>
          <w:rFonts w:ascii="Arial Narrow" w:hAnsi="Arial Narrow" w:cs="Arial"/>
          <w:sz w:val="28"/>
          <w:szCs w:val="28"/>
        </w:rPr>
        <w:t xml:space="preserve">y </w:t>
      </w:r>
      <w:r w:rsidR="00796CAE" w:rsidRPr="00FF558A">
        <w:rPr>
          <w:rFonts w:ascii="Arial Narrow" w:hAnsi="Arial Narrow" w:cs="Arial"/>
          <w:sz w:val="28"/>
          <w:szCs w:val="28"/>
        </w:rPr>
        <w:t xml:space="preserve">se condenara </w:t>
      </w:r>
      <w:r w:rsidR="00691240" w:rsidRPr="00FF558A">
        <w:rPr>
          <w:rFonts w:ascii="Arial Narrow" w:hAnsi="Arial Narrow" w:cs="Arial"/>
          <w:sz w:val="28"/>
          <w:szCs w:val="28"/>
        </w:rPr>
        <w:t>al pago de la indexación de las condenas o en subsidio</w:t>
      </w:r>
      <w:r w:rsidR="00796CAE" w:rsidRPr="00FF558A">
        <w:rPr>
          <w:rFonts w:ascii="Arial Narrow" w:hAnsi="Arial Narrow" w:cs="Arial"/>
          <w:sz w:val="28"/>
          <w:szCs w:val="28"/>
        </w:rPr>
        <w:t>,</w:t>
      </w:r>
      <w:r w:rsidR="00691240" w:rsidRPr="00FF558A">
        <w:rPr>
          <w:rFonts w:ascii="Arial Narrow" w:hAnsi="Arial Narrow" w:cs="Arial"/>
          <w:sz w:val="28"/>
          <w:szCs w:val="28"/>
        </w:rPr>
        <w:t xml:space="preserve"> a los intereses de mora,</w:t>
      </w:r>
      <w:r w:rsidR="00796CAE" w:rsidRPr="00FF558A">
        <w:rPr>
          <w:rFonts w:ascii="Arial Narrow" w:hAnsi="Arial Narrow" w:cs="Arial"/>
          <w:sz w:val="28"/>
          <w:szCs w:val="28"/>
        </w:rPr>
        <w:t xml:space="preserve"> </w:t>
      </w:r>
      <w:r w:rsidR="00691240" w:rsidRPr="00FF558A">
        <w:rPr>
          <w:rFonts w:ascii="Arial Narrow" w:hAnsi="Arial Narrow" w:cs="Arial"/>
          <w:sz w:val="28"/>
          <w:szCs w:val="28"/>
        </w:rPr>
        <w:t>más las costas del proceso (</w:t>
      </w:r>
      <w:r w:rsidR="001F6FA7" w:rsidRPr="00FF558A">
        <w:rPr>
          <w:rFonts w:ascii="Arial Narrow" w:hAnsi="Arial Narrow" w:cs="Arial"/>
          <w:sz w:val="28"/>
          <w:szCs w:val="28"/>
        </w:rPr>
        <w:t>fls.1 a 17, cdno.</w:t>
      </w:r>
      <w:r w:rsidR="006E6175" w:rsidRPr="00FF558A">
        <w:rPr>
          <w:rFonts w:ascii="Arial Narrow" w:hAnsi="Arial Narrow" w:cs="Arial"/>
          <w:sz w:val="28"/>
          <w:szCs w:val="28"/>
        </w:rPr>
        <w:t>2). La demanda fue admitida mediante</w:t>
      </w:r>
      <w:r w:rsidR="00B13062" w:rsidRPr="00FF558A">
        <w:rPr>
          <w:rFonts w:ascii="Arial Narrow" w:hAnsi="Arial Narrow" w:cs="Arial"/>
          <w:sz w:val="28"/>
          <w:szCs w:val="28"/>
        </w:rPr>
        <w:t xml:space="preserve"> providencia de</w:t>
      </w:r>
      <w:r w:rsidR="006E6175" w:rsidRPr="00FF558A">
        <w:rPr>
          <w:rFonts w:ascii="Arial Narrow" w:hAnsi="Arial Narrow" w:cs="Arial"/>
          <w:sz w:val="28"/>
          <w:szCs w:val="28"/>
        </w:rPr>
        <w:t>l 4 de octubre de 2016, (fl.74 ibídem) y contestada por el Fondo accionado y la demandante principal, según libelos visibles a folios 92 y 101.</w:t>
      </w:r>
      <w:r w:rsidR="00CA4DBE" w:rsidRPr="00FF558A">
        <w:rPr>
          <w:rFonts w:ascii="Arial Narrow" w:hAnsi="Arial Narrow" w:cs="Arial"/>
          <w:sz w:val="28"/>
          <w:szCs w:val="28"/>
        </w:rPr>
        <w:t xml:space="preserve"> </w:t>
      </w:r>
      <w:proofErr w:type="spellStart"/>
      <w:r w:rsidR="00B01B22" w:rsidRPr="00FF558A">
        <w:rPr>
          <w:rFonts w:ascii="Arial Narrow" w:hAnsi="Arial Narrow" w:cs="Arial"/>
          <w:sz w:val="28"/>
          <w:szCs w:val="28"/>
        </w:rPr>
        <w:t>Co</w:t>
      </w:r>
      <w:r w:rsidR="00796CAE" w:rsidRPr="00FF558A">
        <w:rPr>
          <w:rFonts w:ascii="Arial Narrow" w:hAnsi="Arial Narrow" w:cs="Arial"/>
          <w:sz w:val="28"/>
          <w:szCs w:val="28"/>
        </w:rPr>
        <w:t>lpensiones</w:t>
      </w:r>
      <w:proofErr w:type="spellEnd"/>
      <w:r w:rsidR="00796CAE" w:rsidRPr="00FF558A">
        <w:rPr>
          <w:rFonts w:ascii="Arial Narrow" w:hAnsi="Arial Narrow" w:cs="Arial"/>
          <w:sz w:val="28"/>
          <w:szCs w:val="28"/>
        </w:rPr>
        <w:t xml:space="preserve"> guardó silencio.</w:t>
      </w:r>
    </w:p>
    <w:p w:rsidR="00BE7A25" w:rsidRPr="00FF558A" w:rsidRDefault="00BE7A25" w:rsidP="00A511B1">
      <w:pPr>
        <w:spacing w:line="360" w:lineRule="auto"/>
        <w:ind w:firstLine="900"/>
        <w:jc w:val="both"/>
        <w:rPr>
          <w:rFonts w:ascii="Arial Narrow" w:hAnsi="Arial Narrow" w:cs="Arial"/>
          <w:sz w:val="28"/>
          <w:szCs w:val="28"/>
        </w:rPr>
      </w:pPr>
    </w:p>
    <w:p w:rsidR="00285FD0" w:rsidRPr="00FF558A" w:rsidRDefault="00B01B22" w:rsidP="00CA4DBE">
      <w:pPr>
        <w:spacing w:line="360" w:lineRule="auto"/>
        <w:ind w:firstLine="708"/>
        <w:jc w:val="both"/>
        <w:rPr>
          <w:rFonts w:ascii="Arial Narrow" w:hAnsi="Arial Narrow" w:cs="Arial"/>
          <w:sz w:val="28"/>
          <w:szCs w:val="28"/>
        </w:rPr>
      </w:pPr>
      <w:r w:rsidRPr="00FF558A">
        <w:rPr>
          <w:rFonts w:ascii="Arial Narrow" w:hAnsi="Arial Narrow" w:cs="Arial"/>
          <w:sz w:val="28"/>
          <w:szCs w:val="28"/>
        </w:rPr>
        <w:t xml:space="preserve">Por otro lado, </w:t>
      </w:r>
      <w:r w:rsidR="00CA4DBE" w:rsidRPr="00FF558A">
        <w:rPr>
          <w:rFonts w:ascii="Arial Narrow" w:hAnsi="Arial Narrow" w:cs="Arial"/>
          <w:sz w:val="28"/>
          <w:szCs w:val="28"/>
        </w:rPr>
        <w:t>e</w:t>
      </w:r>
      <w:r w:rsidR="006E6175" w:rsidRPr="00FF558A">
        <w:rPr>
          <w:rFonts w:ascii="Arial Narrow" w:hAnsi="Arial Narrow" w:cs="Arial"/>
          <w:sz w:val="28"/>
          <w:szCs w:val="28"/>
        </w:rPr>
        <w:t xml:space="preserve">l vocero judicial de la </w:t>
      </w:r>
      <w:r w:rsidRPr="00FF558A">
        <w:rPr>
          <w:rFonts w:ascii="Arial Narrow" w:hAnsi="Arial Narrow" w:cs="Arial"/>
          <w:sz w:val="28"/>
          <w:szCs w:val="28"/>
        </w:rPr>
        <w:t xml:space="preserve">demandante </w:t>
      </w:r>
      <w:r w:rsidR="002A6F81" w:rsidRPr="00FF558A">
        <w:rPr>
          <w:rFonts w:ascii="Arial Narrow" w:hAnsi="Arial Narrow" w:cs="Arial"/>
          <w:sz w:val="28"/>
          <w:szCs w:val="28"/>
        </w:rPr>
        <w:t>inicial p</w:t>
      </w:r>
      <w:r w:rsidR="00CA4DBE" w:rsidRPr="00FF558A">
        <w:rPr>
          <w:rFonts w:ascii="Arial Narrow" w:hAnsi="Arial Narrow" w:cs="Arial"/>
          <w:sz w:val="28"/>
          <w:szCs w:val="28"/>
        </w:rPr>
        <w:t xml:space="preserve">resentó recurso de reposición en subsidio de apelación contra el auto que admitió la demanda de </w:t>
      </w:r>
      <w:r w:rsidR="00003549" w:rsidRPr="00FF558A">
        <w:rPr>
          <w:rFonts w:ascii="Arial Narrow" w:hAnsi="Arial Narrow" w:cs="Arial"/>
          <w:sz w:val="28"/>
          <w:szCs w:val="28"/>
        </w:rPr>
        <w:t>la tercera ex</w:t>
      </w:r>
      <w:r w:rsidR="00CA4DBE" w:rsidRPr="00FF558A">
        <w:rPr>
          <w:rFonts w:ascii="Arial Narrow" w:hAnsi="Arial Narrow" w:cs="Arial"/>
          <w:sz w:val="28"/>
          <w:szCs w:val="28"/>
        </w:rPr>
        <w:t xml:space="preserve">cluyente, </w:t>
      </w:r>
      <w:r w:rsidR="002A6F81" w:rsidRPr="00FF558A">
        <w:rPr>
          <w:rFonts w:ascii="Arial Narrow" w:hAnsi="Arial Narrow" w:cs="Arial"/>
          <w:sz w:val="28"/>
          <w:szCs w:val="28"/>
        </w:rPr>
        <w:t xml:space="preserve">el cual fue rechazado </w:t>
      </w:r>
      <w:r w:rsidR="00CA4DBE" w:rsidRPr="00FF558A">
        <w:rPr>
          <w:rFonts w:ascii="Arial Narrow" w:hAnsi="Arial Narrow" w:cs="Arial"/>
          <w:sz w:val="28"/>
          <w:szCs w:val="28"/>
        </w:rPr>
        <w:t>por improcedente mediante</w:t>
      </w:r>
      <w:r w:rsidR="002A6F81" w:rsidRPr="00FF558A">
        <w:rPr>
          <w:rFonts w:ascii="Arial Narrow" w:hAnsi="Arial Narrow" w:cs="Arial"/>
          <w:sz w:val="28"/>
          <w:szCs w:val="28"/>
        </w:rPr>
        <w:t xml:space="preserve"> auto </w:t>
      </w:r>
      <w:r w:rsidR="00CA4DBE" w:rsidRPr="00FF558A">
        <w:rPr>
          <w:rFonts w:ascii="Arial Narrow" w:hAnsi="Arial Narrow" w:cs="Arial"/>
          <w:sz w:val="28"/>
          <w:szCs w:val="28"/>
        </w:rPr>
        <w:t>del 15 de diciembre de 2016 (ver fl.108).</w:t>
      </w:r>
    </w:p>
    <w:p w:rsidR="009E4385" w:rsidRPr="00FF558A" w:rsidRDefault="005F7464" w:rsidP="009E4385">
      <w:pPr>
        <w:spacing w:line="360" w:lineRule="auto"/>
        <w:ind w:firstLine="708"/>
        <w:jc w:val="both"/>
        <w:rPr>
          <w:rFonts w:ascii="Arial Narrow" w:hAnsi="Arial Narrow" w:cs="Arial"/>
          <w:sz w:val="28"/>
          <w:szCs w:val="28"/>
        </w:rPr>
      </w:pPr>
      <w:r w:rsidRPr="00FF558A">
        <w:rPr>
          <w:rFonts w:ascii="Arial Narrow" w:hAnsi="Arial Narrow" w:cs="Arial"/>
          <w:sz w:val="28"/>
          <w:szCs w:val="28"/>
        </w:rPr>
        <w:lastRenderedPageBreak/>
        <w:t>E</w:t>
      </w:r>
      <w:r w:rsidR="00311C67" w:rsidRPr="00FF558A">
        <w:rPr>
          <w:rFonts w:ascii="Arial Narrow" w:hAnsi="Arial Narrow" w:cs="Arial"/>
          <w:sz w:val="28"/>
          <w:szCs w:val="28"/>
        </w:rPr>
        <w:t xml:space="preserve">l día </w:t>
      </w:r>
      <w:r w:rsidR="00747129" w:rsidRPr="00FF558A">
        <w:rPr>
          <w:rFonts w:ascii="Arial Narrow" w:hAnsi="Arial Narrow" w:cs="Arial"/>
          <w:sz w:val="28"/>
          <w:szCs w:val="28"/>
        </w:rPr>
        <w:t>25</w:t>
      </w:r>
      <w:r w:rsidR="00B24BED" w:rsidRPr="00FF558A">
        <w:rPr>
          <w:rFonts w:ascii="Arial Narrow" w:hAnsi="Arial Narrow" w:cs="Arial"/>
          <w:sz w:val="28"/>
          <w:szCs w:val="28"/>
        </w:rPr>
        <w:t xml:space="preserve"> de</w:t>
      </w:r>
      <w:r w:rsidRPr="00FF558A">
        <w:rPr>
          <w:rFonts w:ascii="Arial Narrow" w:hAnsi="Arial Narrow" w:cs="Arial"/>
          <w:sz w:val="28"/>
          <w:szCs w:val="28"/>
        </w:rPr>
        <w:t xml:space="preserve"> febrero se llevó nuevamente </w:t>
      </w:r>
      <w:r w:rsidR="008F5168" w:rsidRPr="00FF558A">
        <w:rPr>
          <w:rFonts w:ascii="Arial Narrow" w:hAnsi="Arial Narrow" w:cs="Arial"/>
          <w:sz w:val="28"/>
          <w:szCs w:val="28"/>
        </w:rPr>
        <w:t xml:space="preserve">a cabo la audiencia del </w:t>
      </w:r>
      <w:r w:rsidRPr="00FF558A">
        <w:rPr>
          <w:rFonts w:ascii="Arial Narrow" w:hAnsi="Arial Narrow" w:cs="Arial"/>
          <w:sz w:val="28"/>
          <w:szCs w:val="28"/>
        </w:rPr>
        <w:t>ar</w:t>
      </w:r>
      <w:r w:rsidR="00B77C9F" w:rsidRPr="00FF558A">
        <w:rPr>
          <w:rFonts w:ascii="Arial Narrow" w:hAnsi="Arial Narrow" w:cs="Arial"/>
          <w:sz w:val="28"/>
          <w:szCs w:val="28"/>
        </w:rPr>
        <w:t xml:space="preserve">t. </w:t>
      </w:r>
      <w:r w:rsidR="008F5168" w:rsidRPr="00FF558A">
        <w:rPr>
          <w:rFonts w:ascii="Arial Narrow" w:hAnsi="Arial Narrow" w:cs="Arial"/>
          <w:sz w:val="28"/>
          <w:szCs w:val="28"/>
        </w:rPr>
        <w:t>77 del C</w:t>
      </w:r>
      <w:r w:rsidR="00B77C9F" w:rsidRPr="00FF558A">
        <w:rPr>
          <w:rFonts w:ascii="Arial Narrow" w:hAnsi="Arial Narrow" w:cs="Arial"/>
          <w:sz w:val="28"/>
          <w:szCs w:val="28"/>
        </w:rPr>
        <w:t xml:space="preserve">.P.L </w:t>
      </w:r>
      <w:r w:rsidR="004D7A46" w:rsidRPr="00FF558A">
        <w:rPr>
          <w:rFonts w:ascii="Arial Narrow" w:hAnsi="Arial Narrow" w:cs="Arial"/>
          <w:sz w:val="28"/>
          <w:szCs w:val="28"/>
        </w:rPr>
        <w:t xml:space="preserve">en la que al evacuarse la </w:t>
      </w:r>
      <w:r w:rsidRPr="00FF558A">
        <w:rPr>
          <w:rFonts w:ascii="Arial Narrow" w:hAnsi="Arial Narrow" w:cs="Arial"/>
          <w:sz w:val="28"/>
          <w:szCs w:val="28"/>
        </w:rPr>
        <w:t>etapa de saneamiento</w:t>
      </w:r>
      <w:r w:rsidR="00311C67" w:rsidRPr="00FF558A">
        <w:rPr>
          <w:rFonts w:ascii="Arial Narrow" w:hAnsi="Arial Narrow" w:cs="Arial"/>
          <w:sz w:val="28"/>
          <w:szCs w:val="28"/>
        </w:rPr>
        <w:t xml:space="preserve">, </w:t>
      </w:r>
      <w:r w:rsidR="00B77C9F" w:rsidRPr="00FF558A">
        <w:rPr>
          <w:rFonts w:ascii="Arial Narrow" w:hAnsi="Arial Narrow" w:cs="Arial"/>
          <w:sz w:val="28"/>
          <w:szCs w:val="28"/>
        </w:rPr>
        <w:t xml:space="preserve">el apoderado </w:t>
      </w:r>
      <w:r w:rsidR="00B24BED" w:rsidRPr="00FF558A">
        <w:rPr>
          <w:rFonts w:ascii="Arial Narrow" w:hAnsi="Arial Narrow" w:cs="Arial"/>
          <w:sz w:val="28"/>
          <w:szCs w:val="28"/>
        </w:rPr>
        <w:t xml:space="preserve">de la </w:t>
      </w:r>
      <w:r w:rsidR="00B77C9F" w:rsidRPr="00FF558A">
        <w:rPr>
          <w:rFonts w:ascii="Arial Narrow" w:hAnsi="Arial Narrow" w:cs="Arial"/>
          <w:sz w:val="28"/>
          <w:szCs w:val="28"/>
        </w:rPr>
        <w:t xml:space="preserve">actora </w:t>
      </w:r>
      <w:r w:rsidR="00B24BED" w:rsidRPr="00FF558A">
        <w:rPr>
          <w:rFonts w:ascii="Arial Narrow" w:hAnsi="Arial Narrow" w:cs="Arial"/>
          <w:sz w:val="28"/>
          <w:szCs w:val="28"/>
        </w:rPr>
        <w:t>present</w:t>
      </w:r>
      <w:r w:rsidR="00B77C9F" w:rsidRPr="00FF558A">
        <w:rPr>
          <w:rFonts w:ascii="Arial Narrow" w:hAnsi="Arial Narrow" w:cs="Arial"/>
          <w:sz w:val="28"/>
          <w:szCs w:val="28"/>
        </w:rPr>
        <w:t xml:space="preserve">ó solicitud de nulidad, </w:t>
      </w:r>
      <w:r w:rsidR="00B24BED" w:rsidRPr="00FF558A">
        <w:rPr>
          <w:rFonts w:ascii="Arial Narrow" w:hAnsi="Arial Narrow" w:cs="Arial"/>
          <w:sz w:val="28"/>
          <w:szCs w:val="28"/>
        </w:rPr>
        <w:t xml:space="preserve">al considerar </w:t>
      </w:r>
      <w:r w:rsidR="00AC2C30" w:rsidRPr="00FF558A">
        <w:rPr>
          <w:rFonts w:ascii="Arial Narrow" w:hAnsi="Arial Narrow" w:cs="Arial"/>
          <w:sz w:val="28"/>
          <w:szCs w:val="28"/>
        </w:rPr>
        <w:t xml:space="preserve">vulnerado el derecho fundamental al debido proceso de su representada, </w:t>
      </w:r>
      <w:r w:rsidR="00F37058" w:rsidRPr="00FF558A">
        <w:rPr>
          <w:rFonts w:ascii="Arial Narrow" w:hAnsi="Arial Narrow" w:cs="Arial"/>
          <w:sz w:val="28"/>
          <w:szCs w:val="28"/>
        </w:rPr>
        <w:t>por haber</w:t>
      </w:r>
      <w:r w:rsidR="00B77C9F" w:rsidRPr="00FF558A">
        <w:rPr>
          <w:rFonts w:ascii="Arial Narrow" w:hAnsi="Arial Narrow" w:cs="Arial"/>
          <w:sz w:val="28"/>
          <w:szCs w:val="28"/>
        </w:rPr>
        <w:t>se</w:t>
      </w:r>
      <w:r w:rsidR="00F37058" w:rsidRPr="00FF558A">
        <w:rPr>
          <w:rFonts w:ascii="Arial Narrow" w:hAnsi="Arial Narrow" w:cs="Arial"/>
          <w:sz w:val="28"/>
          <w:szCs w:val="28"/>
        </w:rPr>
        <w:t xml:space="preserve"> admitido la demanda </w:t>
      </w:r>
      <w:r w:rsidR="009E4385" w:rsidRPr="00FF558A">
        <w:rPr>
          <w:rFonts w:ascii="Arial Narrow" w:hAnsi="Arial Narrow" w:cs="Arial"/>
          <w:sz w:val="28"/>
          <w:szCs w:val="28"/>
        </w:rPr>
        <w:t>de</w:t>
      </w:r>
      <w:r w:rsidR="008F5168" w:rsidRPr="00FF558A">
        <w:rPr>
          <w:rFonts w:ascii="Arial Narrow" w:hAnsi="Arial Narrow" w:cs="Arial"/>
          <w:sz w:val="28"/>
          <w:szCs w:val="28"/>
        </w:rPr>
        <w:t xml:space="preserve"> l</w:t>
      </w:r>
      <w:r w:rsidR="00AC2C30" w:rsidRPr="00FF558A">
        <w:rPr>
          <w:rFonts w:ascii="Arial Narrow" w:hAnsi="Arial Narrow" w:cs="Arial"/>
          <w:sz w:val="28"/>
          <w:szCs w:val="28"/>
        </w:rPr>
        <w:t>a tercera excluyente</w:t>
      </w:r>
      <w:r w:rsidR="00F37058" w:rsidRPr="00FF558A">
        <w:rPr>
          <w:rFonts w:ascii="Arial Narrow" w:hAnsi="Arial Narrow" w:cs="Arial"/>
          <w:sz w:val="28"/>
          <w:szCs w:val="28"/>
        </w:rPr>
        <w:t xml:space="preserve"> </w:t>
      </w:r>
      <w:r w:rsidR="00652BC1" w:rsidRPr="00FF558A">
        <w:rPr>
          <w:rFonts w:ascii="Arial Narrow" w:hAnsi="Arial Narrow" w:cs="Arial"/>
          <w:sz w:val="28"/>
          <w:szCs w:val="28"/>
        </w:rPr>
        <w:t>por fuera del término señalado en el art</w:t>
      </w:r>
      <w:r w:rsidR="009E4385" w:rsidRPr="00FF558A">
        <w:rPr>
          <w:rFonts w:ascii="Arial Narrow" w:hAnsi="Arial Narrow" w:cs="Arial"/>
          <w:sz w:val="28"/>
          <w:szCs w:val="28"/>
        </w:rPr>
        <w:t xml:space="preserve">ículo 63 del C.G.P., echando mano de las normas del código de procedimiento civil </w:t>
      </w:r>
      <w:r w:rsidR="00840FE5" w:rsidRPr="00FF558A">
        <w:rPr>
          <w:rFonts w:ascii="Arial Narrow" w:hAnsi="Arial Narrow" w:cs="Arial"/>
          <w:sz w:val="28"/>
          <w:szCs w:val="28"/>
        </w:rPr>
        <w:t>a sabiendas de que</w:t>
      </w:r>
      <w:r w:rsidR="009E4385" w:rsidRPr="00FF558A">
        <w:rPr>
          <w:rFonts w:ascii="Arial Narrow" w:hAnsi="Arial Narrow" w:cs="Arial"/>
          <w:sz w:val="28"/>
          <w:szCs w:val="28"/>
        </w:rPr>
        <w:t xml:space="preserve"> </w:t>
      </w:r>
      <w:r w:rsidR="00840FE5" w:rsidRPr="00FF558A">
        <w:rPr>
          <w:rFonts w:ascii="Arial Narrow" w:hAnsi="Arial Narrow" w:cs="Arial"/>
          <w:sz w:val="28"/>
          <w:szCs w:val="28"/>
        </w:rPr>
        <w:t xml:space="preserve">éste </w:t>
      </w:r>
      <w:r w:rsidR="009E4385" w:rsidRPr="00FF558A">
        <w:rPr>
          <w:rFonts w:ascii="Arial Narrow" w:hAnsi="Arial Narrow" w:cs="Arial"/>
          <w:sz w:val="28"/>
          <w:szCs w:val="28"/>
        </w:rPr>
        <w:t xml:space="preserve">estaba derogado. </w:t>
      </w:r>
    </w:p>
    <w:p w:rsidR="009E4385" w:rsidRPr="00BE7A25" w:rsidRDefault="009E4385" w:rsidP="00BE7A25">
      <w:pPr>
        <w:pStyle w:val="Sinespaciado"/>
      </w:pPr>
    </w:p>
    <w:p w:rsidR="00840FE5" w:rsidRPr="00FF558A" w:rsidRDefault="009E4385" w:rsidP="00EE5EAD">
      <w:pPr>
        <w:spacing w:line="360" w:lineRule="auto"/>
        <w:ind w:firstLine="708"/>
        <w:jc w:val="both"/>
        <w:rPr>
          <w:rFonts w:ascii="Arial Narrow" w:hAnsi="Arial Narrow"/>
          <w:sz w:val="28"/>
          <w:szCs w:val="28"/>
          <w:lang w:val="es-CO"/>
        </w:rPr>
      </w:pPr>
      <w:r w:rsidRPr="00FF558A">
        <w:rPr>
          <w:rFonts w:ascii="Arial Narrow" w:hAnsi="Arial Narrow" w:cs="Arial"/>
          <w:sz w:val="28"/>
          <w:szCs w:val="28"/>
        </w:rPr>
        <w:t>La a-quo deneg</w:t>
      </w:r>
      <w:r w:rsidR="00E44061" w:rsidRPr="00FF558A">
        <w:rPr>
          <w:rFonts w:ascii="Arial Narrow" w:hAnsi="Arial Narrow" w:cs="Arial"/>
          <w:sz w:val="28"/>
          <w:szCs w:val="28"/>
        </w:rPr>
        <w:t xml:space="preserve">ó la solicitud, al estimar que </w:t>
      </w:r>
      <w:r w:rsidR="0064599A" w:rsidRPr="00FF558A">
        <w:rPr>
          <w:rFonts w:ascii="Arial Narrow" w:hAnsi="Arial Narrow" w:cs="Arial"/>
          <w:sz w:val="28"/>
          <w:szCs w:val="28"/>
        </w:rPr>
        <w:t xml:space="preserve">en </w:t>
      </w:r>
      <w:r w:rsidR="00783C30" w:rsidRPr="00FF558A">
        <w:rPr>
          <w:rFonts w:ascii="Arial Narrow" w:hAnsi="Arial Narrow" w:cs="Arial"/>
          <w:sz w:val="28"/>
          <w:szCs w:val="28"/>
        </w:rPr>
        <w:t xml:space="preserve">lo formal, </w:t>
      </w:r>
      <w:r w:rsidR="00840FE5" w:rsidRPr="00FF558A">
        <w:rPr>
          <w:rFonts w:ascii="Arial Narrow" w:hAnsi="Arial Narrow"/>
          <w:sz w:val="28"/>
          <w:szCs w:val="28"/>
          <w:lang w:val="es-CO"/>
        </w:rPr>
        <w:t>no cumple con los requisitos del artículo 135 C.G.P., aplicable por integración normativa del art</w:t>
      </w:r>
      <w:r w:rsidR="00966FF5" w:rsidRPr="00FF558A">
        <w:rPr>
          <w:rFonts w:ascii="Arial Narrow" w:hAnsi="Arial Narrow"/>
          <w:sz w:val="28"/>
          <w:szCs w:val="28"/>
          <w:lang w:val="es-CO"/>
        </w:rPr>
        <w:t xml:space="preserve">. </w:t>
      </w:r>
      <w:r w:rsidR="00840FE5" w:rsidRPr="00FF558A">
        <w:rPr>
          <w:rFonts w:ascii="Arial Narrow" w:hAnsi="Arial Narrow"/>
          <w:sz w:val="28"/>
          <w:szCs w:val="28"/>
          <w:lang w:val="es-CO"/>
        </w:rPr>
        <w:t xml:space="preserve">145 C.P.T, pues no invocó la causal en que </w:t>
      </w:r>
      <w:r w:rsidR="00A22BD1" w:rsidRPr="00FF558A">
        <w:rPr>
          <w:rFonts w:ascii="Arial Narrow" w:hAnsi="Arial Narrow"/>
          <w:sz w:val="28"/>
          <w:szCs w:val="28"/>
          <w:lang w:val="es-CO"/>
        </w:rPr>
        <w:t xml:space="preserve">se </w:t>
      </w:r>
      <w:r w:rsidR="00840FE5" w:rsidRPr="00FF558A">
        <w:rPr>
          <w:rFonts w:ascii="Arial Narrow" w:hAnsi="Arial Narrow"/>
          <w:sz w:val="28"/>
          <w:szCs w:val="28"/>
          <w:lang w:val="es-CO"/>
        </w:rPr>
        <w:t xml:space="preserve">sustenta la </w:t>
      </w:r>
      <w:r w:rsidR="008C2070" w:rsidRPr="00FF558A">
        <w:rPr>
          <w:rFonts w:ascii="Arial Narrow" w:hAnsi="Arial Narrow"/>
          <w:sz w:val="28"/>
          <w:szCs w:val="28"/>
          <w:lang w:val="es-CO"/>
        </w:rPr>
        <w:t xml:space="preserve">misma, por lo que la rechazó </w:t>
      </w:r>
      <w:r w:rsidR="0064599A" w:rsidRPr="00FF558A">
        <w:rPr>
          <w:rFonts w:ascii="Arial Narrow" w:hAnsi="Arial Narrow"/>
          <w:sz w:val="28"/>
          <w:szCs w:val="28"/>
          <w:lang w:val="es-CO"/>
        </w:rPr>
        <w:t xml:space="preserve">de plano. </w:t>
      </w:r>
      <w:r w:rsidR="00EE5EAD" w:rsidRPr="00FF558A">
        <w:rPr>
          <w:rFonts w:ascii="Arial Narrow" w:hAnsi="Arial Narrow"/>
          <w:sz w:val="28"/>
          <w:szCs w:val="28"/>
          <w:lang w:val="es-CO"/>
        </w:rPr>
        <w:t xml:space="preserve">En lo material consideró que: </w:t>
      </w:r>
      <w:r w:rsidR="0064599A" w:rsidRPr="00FF558A">
        <w:rPr>
          <w:rFonts w:ascii="Arial Narrow" w:hAnsi="Arial Narrow"/>
          <w:sz w:val="28"/>
          <w:szCs w:val="28"/>
          <w:lang w:val="es-CO"/>
        </w:rPr>
        <w:t>(i</w:t>
      </w:r>
      <w:r w:rsidR="00431602" w:rsidRPr="00FF558A">
        <w:rPr>
          <w:rFonts w:ascii="Arial Narrow" w:hAnsi="Arial Narrow"/>
          <w:sz w:val="28"/>
          <w:szCs w:val="28"/>
          <w:lang w:val="es-CO"/>
        </w:rPr>
        <w:t>)</w:t>
      </w:r>
      <w:r w:rsidR="00A12B38" w:rsidRPr="00FF558A">
        <w:rPr>
          <w:rFonts w:ascii="Arial Narrow" w:hAnsi="Arial Narrow"/>
          <w:sz w:val="28"/>
          <w:szCs w:val="28"/>
          <w:lang w:val="es-CO"/>
        </w:rPr>
        <w:t xml:space="preserve"> </w:t>
      </w:r>
      <w:r w:rsidR="00431602" w:rsidRPr="00FF558A">
        <w:rPr>
          <w:rFonts w:ascii="Arial Narrow" w:hAnsi="Arial Narrow"/>
          <w:sz w:val="28"/>
          <w:szCs w:val="28"/>
          <w:lang w:val="es-CO"/>
        </w:rPr>
        <w:t>la intervención ad-</w:t>
      </w:r>
      <w:proofErr w:type="spellStart"/>
      <w:r w:rsidR="00431602" w:rsidRPr="00FF558A">
        <w:rPr>
          <w:rFonts w:ascii="Arial Narrow" w:hAnsi="Arial Narrow"/>
          <w:sz w:val="28"/>
          <w:szCs w:val="28"/>
          <w:lang w:val="es-CO"/>
        </w:rPr>
        <w:t>excludendum</w:t>
      </w:r>
      <w:proofErr w:type="spellEnd"/>
      <w:r w:rsidR="00431602" w:rsidRPr="00FF558A">
        <w:rPr>
          <w:rFonts w:ascii="Arial Narrow" w:hAnsi="Arial Narrow"/>
          <w:sz w:val="28"/>
          <w:szCs w:val="28"/>
          <w:lang w:val="es-CO"/>
        </w:rPr>
        <w:t xml:space="preserve"> </w:t>
      </w:r>
      <w:r w:rsidR="00EE5EAD" w:rsidRPr="00FF558A">
        <w:rPr>
          <w:rFonts w:ascii="Arial Narrow" w:hAnsi="Arial Narrow"/>
          <w:sz w:val="28"/>
          <w:szCs w:val="28"/>
          <w:lang w:val="es-CO"/>
        </w:rPr>
        <w:t xml:space="preserve">procedía en razón a que tanto </w:t>
      </w:r>
      <w:r w:rsidR="00431602" w:rsidRPr="00FF558A">
        <w:rPr>
          <w:rFonts w:ascii="Arial Narrow" w:hAnsi="Arial Narrow"/>
          <w:sz w:val="28"/>
          <w:szCs w:val="28"/>
          <w:lang w:val="es-CO"/>
        </w:rPr>
        <w:t>en sede administrativa</w:t>
      </w:r>
      <w:r w:rsidR="00EE5EAD" w:rsidRPr="00FF558A">
        <w:rPr>
          <w:rFonts w:ascii="Arial Narrow" w:hAnsi="Arial Narrow"/>
          <w:sz w:val="28"/>
          <w:szCs w:val="28"/>
          <w:lang w:val="es-CO"/>
        </w:rPr>
        <w:t xml:space="preserve"> como judicial, </w:t>
      </w:r>
      <w:r w:rsidR="00431602" w:rsidRPr="00FF558A">
        <w:rPr>
          <w:rFonts w:ascii="Arial Narrow" w:hAnsi="Arial Narrow"/>
          <w:sz w:val="28"/>
          <w:szCs w:val="28"/>
          <w:lang w:val="es-CO"/>
        </w:rPr>
        <w:t xml:space="preserve">las demandantes </w:t>
      </w:r>
      <w:r w:rsidR="00A12B38" w:rsidRPr="00FF558A">
        <w:rPr>
          <w:rFonts w:ascii="Arial Narrow" w:hAnsi="Arial Narrow"/>
          <w:sz w:val="28"/>
          <w:szCs w:val="28"/>
          <w:lang w:val="es-CO"/>
        </w:rPr>
        <w:t xml:space="preserve">disputaron </w:t>
      </w:r>
      <w:r w:rsidR="00431602" w:rsidRPr="00FF558A">
        <w:rPr>
          <w:rFonts w:ascii="Arial Narrow" w:hAnsi="Arial Narrow"/>
          <w:sz w:val="28"/>
          <w:szCs w:val="28"/>
          <w:lang w:val="es-CO"/>
        </w:rPr>
        <w:t>la sustitución pensional del señor Luis Gerardo López; (ii)</w:t>
      </w:r>
      <w:r w:rsidR="00A12B38" w:rsidRPr="00FF558A">
        <w:rPr>
          <w:rFonts w:ascii="Arial Narrow" w:hAnsi="Arial Narrow"/>
          <w:sz w:val="28"/>
          <w:szCs w:val="28"/>
          <w:lang w:val="es-CO"/>
        </w:rPr>
        <w:t xml:space="preserve"> debía darse </w:t>
      </w:r>
      <w:r w:rsidR="00A22BD1" w:rsidRPr="00FF558A">
        <w:rPr>
          <w:rFonts w:ascii="Arial Narrow" w:hAnsi="Arial Narrow"/>
          <w:sz w:val="28"/>
          <w:szCs w:val="28"/>
          <w:lang w:val="es-CO"/>
        </w:rPr>
        <w:t>aplicación</w:t>
      </w:r>
      <w:r w:rsidR="00A12B38" w:rsidRPr="00FF558A">
        <w:rPr>
          <w:rFonts w:ascii="Arial Narrow" w:hAnsi="Arial Narrow"/>
          <w:sz w:val="28"/>
          <w:szCs w:val="28"/>
          <w:lang w:val="es-CO"/>
        </w:rPr>
        <w:t xml:space="preserve"> a</w:t>
      </w:r>
      <w:r w:rsidR="00A22BD1" w:rsidRPr="00FF558A">
        <w:rPr>
          <w:rFonts w:ascii="Arial Narrow" w:hAnsi="Arial Narrow"/>
          <w:sz w:val="28"/>
          <w:szCs w:val="28"/>
          <w:lang w:val="es-CO"/>
        </w:rPr>
        <w:t xml:space="preserve">l principio de economía procesal; (iii) </w:t>
      </w:r>
      <w:r w:rsidR="00A12B38" w:rsidRPr="00FF558A">
        <w:rPr>
          <w:rFonts w:ascii="Arial Narrow" w:hAnsi="Arial Narrow"/>
          <w:sz w:val="28"/>
          <w:szCs w:val="28"/>
          <w:lang w:val="es-CO"/>
        </w:rPr>
        <w:t>la d</w:t>
      </w:r>
      <w:r w:rsidR="00AB49BD" w:rsidRPr="00FF558A">
        <w:rPr>
          <w:rFonts w:ascii="Arial Narrow" w:hAnsi="Arial Narrow"/>
          <w:sz w:val="28"/>
          <w:szCs w:val="28"/>
          <w:lang w:val="es-CO"/>
        </w:rPr>
        <w:t xml:space="preserve">emanda </w:t>
      </w:r>
      <w:r w:rsidR="00A12B38" w:rsidRPr="00FF558A">
        <w:rPr>
          <w:rFonts w:ascii="Arial Narrow" w:hAnsi="Arial Narrow"/>
          <w:sz w:val="28"/>
          <w:szCs w:val="28"/>
          <w:lang w:val="es-CO"/>
        </w:rPr>
        <w:t>se presentó</w:t>
      </w:r>
      <w:r w:rsidR="00AB49BD" w:rsidRPr="00FF558A">
        <w:rPr>
          <w:rFonts w:ascii="Arial Narrow" w:hAnsi="Arial Narrow"/>
          <w:sz w:val="28"/>
          <w:szCs w:val="28"/>
          <w:lang w:val="es-CO"/>
        </w:rPr>
        <w:t xml:space="preserve"> el 29 de mayo de 2015, </w:t>
      </w:r>
      <w:r w:rsidR="00A12B38" w:rsidRPr="00FF558A">
        <w:rPr>
          <w:rFonts w:ascii="Arial Narrow" w:hAnsi="Arial Narrow"/>
          <w:sz w:val="28"/>
          <w:szCs w:val="28"/>
          <w:lang w:val="es-CO"/>
        </w:rPr>
        <w:t xml:space="preserve">y para esa calenda </w:t>
      </w:r>
      <w:r w:rsidR="00A22BD1" w:rsidRPr="00FF558A">
        <w:rPr>
          <w:rFonts w:ascii="Arial Narrow" w:hAnsi="Arial Narrow"/>
          <w:sz w:val="28"/>
          <w:szCs w:val="28"/>
          <w:lang w:val="es-CO"/>
        </w:rPr>
        <w:t>se encontraba v</w:t>
      </w:r>
      <w:r w:rsidR="00AB49BD" w:rsidRPr="00FF558A">
        <w:rPr>
          <w:rFonts w:ascii="Arial Narrow" w:hAnsi="Arial Narrow"/>
          <w:sz w:val="28"/>
          <w:szCs w:val="28"/>
          <w:lang w:val="es-CO"/>
        </w:rPr>
        <w:t>igente el C</w:t>
      </w:r>
      <w:r w:rsidR="00A12B38" w:rsidRPr="00FF558A">
        <w:rPr>
          <w:rFonts w:ascii="Arial Narrow" w:hAnsi="Arial Narrow"/>
          <w:sz w:val="28"/>
          <w:szCs w:val="28"/>
          <w:lang w:val="es-CO"/>
        </w:rPr>
        <w:t xml:space="preserve">ódigo de Procedimiento Civil, y además, el </w:t>
      </w:r>
      <w:r w:rsidR="0042371C" w:rsidRPr="00FF558A">
        <w:rPr>
          <w:rFonts w:ascii="Arial Narrow" w:hAnsi="Arial Narrow"/>
          <w:sz w:val="28"/>
          <w:szCs w:val="28"/>
          <w:lang w:val="es-CO"/>
        </w:rPr>
        <w:t xml:space="preserve">literal a) del </w:t>
      </w:r>
      <w:r w:rsidR="00A12B38" w:rsidRPr="00FF558A">
        <w:rPr>
          <w:rFonts w:ascii="Arial Narrow" w:hAnsi="Arial Narrow"/>
          <w:sz w:val="28"/>
          <w:szCs w:val="28"/>
          <w:lang w:val="es-CO"/>
        </w:rPr>
        <w:t>art</w:t>
      </w:r>
      <w:r w:rsidR="00966FF5" w:rsidRPr="00FF558A">
        <w:rPr>
          <w:rFonts w:ascii="Arial Narrow" w:hAnsi="Arial Narrow"/>
          <w:sz w:val="28"/>
          <w:szCs w:val="28"/>
          <w:lang w:val="es-CO"/>
        </w:rPr>
        <w:t xml:space="preserve">. </w:t>
      </w:r>
      <w:r w:rsidR="00A12B38" w:rsidRPr="00FF558A">
        <w:rPr>
          <w:rFonts w:ascii="Arial Narrow" w:hAnsi="Arial Narrow"/>
          <w:sz w:val="28"/>
          <w:szCs w:val="28"/>
          <w:lang w:val="es-CO"/>
        </w:rPr>
        <w:t xml:space="preserve">625 del C.G.P., </w:t>
      </w:r>
      <w:r w:rsidR="00EE5EAD" w:rsidRPr="00FF558A">
        <w:rPr>
          <w:rFonts w:ascii="Arial Narrow" w:hAnsi="Arial Narrow"/>
          <w:sz w:val="28"/>
          <w:szCs w:val="28"/>
          <w:lang w:val="es-CO"/>
        </w:rPr>
        <w:t xml:space="preserve">dispone que </w:t>
      </w:r>
      <w:r w:rsidR="00A12B38" w:rsidRPr="00FF558A">
        <w:rPr>
          <w:rFonts w:ascii="Arial Narrow" w:hAnsi="Arial Narrow"/>
          <w:sz w:val="28"/>
          <w:szCs w:val="28"/>
          <w:lang w:val="es-CO"/>
        </w:rPr>
        <w:t>siempre que a la entrada en vigencia d</w:t>
      </w:r>
      <w:r w:rsidR="0042371C" w:rsidRPr="00FF558A">
        <w:rPr>
          <w:rFonts w:ascii="Arial Narrow" w:hAnsi="Arial Narrow"/>
          <w:sz w:val="28"/>
          <w:szCs w:val="28"/>
          <w:lang w:val="es-CO"/>
        </w:rPr>
        <w:t>e esa norma, no se hubiera proferido auto que decrete las pruebas, se continuaría aplicando la legislación anterior</w:t>
      </w:r>
      <w:r w:rsidR="0006766E" w:rsidRPr="00FF558A">
        <w:rPr>
          <w:rFonts w:ascii="Arial Narrow" w:hAnsi="Arial Narrow"/>
          <w:sz w:val="28"/>
          <w:szCs w:val="28"/>
          <w:lang w:val="es-CO"/>
        </w:rPr>
        <w:t>, y (</w:t>
      </w:r>
      <w:r w:rsidR="00966FF5" w:rsidRPr="00FF558A">
        <w:rPr>
          <w:rFonts w:ascii="Arial Narrow" w:hAnsi="Arial Narrow"/>
          <w:sz w:val="28"/>
          <w:szCs w:val="28"/>
          <w:lang w:val="es-CO"/>
        </w:rPr>
        <w:t>i</w:t>
      </w:r>
      <w:r w:rsidR="0006766E" w:rsidRPr="00FF558A">
        <w:rPr>
          <w:rFonts w:ascii="Arial Narrow" w:hAnsi="Arial Narrow"/>
          <w:sz w:val="28"/>
          <w:szCs w:val="28"/>
          <w:lang w:val="es-CO"/>
        </w:rPr>
        <w:t xml:space="preserve">v) </w:t>
      </w:r>
      <w:r w:rsidR="003A1881" w:rsidRPr="00FF558A">
        <w:rPr>
          <w:rFonts w:ascii="Arial Narrow" w:hAnsi="Arial Narrow"/>
          <w:sz w:val="28"/>
          <w:szCs w:val="28"/>
          <w:lang w:val="es-CO"/>
        </w:rPr>
        <w:t xml:space="preserve">el caso de la tercera excluyente se acompasa a lo establecido por </w:t>
      </w:r>
      <w:r w:rsidR="00F71C94" w:rsidRPr="00FF558A">
        <w:rPr>
          <w:rFonts w:ascii="Arial Narrow" w:hAnsi="Arial Narrow"/>
          <w:sz w:val="28"/>
          <w:szCs w:val="28"/>
          <w:lang w:val="es-CO"/>
        </w:rPr>
        <w:t>el órgano de cierre superior</w:t>
      </w:r>
      <w:r w:rsidR="009542A0" w:rsidRPr="00FF558A">
        <w:rPr>
          <w:rFonts w:ascii="Arial Narrow" w:hAnsi="Arial Narrow"/>
          <w:sz w:val="28"/>
          <w:szCs w:val="28"/>
          <w:lang w:val="es-CO"/>
        </w:rPr>
        <w:t xml:space="preserve"> en sentencia S</w:t>
      </w:r>
      <w:r w:rsidR="003A1881" w:rsidRPr="00FF558A">
        <w:rPr>
          <w:rFonts w:ascii="Arial Narrow" w:hAnsi="Arial Narrow"/>
          <w:sz w:val="28"/>
          <w:szCs w:val="28"/>
          <w:lang w:val="es-CO"/>
        </w:rPr>
        <w:t xml:space="preserve">L18102 de 2016, </w:t>
      </w:r>
      <w:r w:rsidR="00EE5EAD" w:rsidRPr="00FF558A">
        <w:rPr>
          <w:rFonts w:ascii="Arial Narrow" w:hAnsi="Arial Narrow"/>
          <w:sz w:val="28"/>
          <w:szCs w:val="28"/>
          <w:lang w:val="es-CO"/>
        </w:rPr>
        <w:t>pues planteó s</w:t>
      </w:r>
      <w:r w:rsidR="009542A0" w:rsidRPr="00FF558A">
        <w:rPr>
          <w:rFonts w:ascii="Arial Narrow" w:hAnsi="Arial Narrow"/>
          <w:sz w:val="28"/>
          <w:szCs w:val="28"/>
          <w:lang w:val="es-CO"/>
        </w:rPr>
        <w:t xml:space="preserve">us propias pretensiones tendientes al reconocimiento de la sustitución </w:t>
      </w:r>
      <w:r w:rsidR="00EE5EAD" w:rsidRPr="00FF558A">
        <w:rPr>
          <w:rFonts w:ascii="Arial Narrow" w:hAnsi="Arial Narrow"/>
          <w:sz w:val="28"/>
          <w:szCs w:val="28"/>
          <w:lang w:val="es-CO"/>
        </w:rPr>
        <w:t xml:space="preserve">pensional, </w:t>
      </w:r>
      <w:r w:rsidR="009542A0" w:rsidRPr="00FF558A">
        <w:rPr>
          <w:rFonts w:ascii="Arial Narrow" w:hAnsi="Arial Narrow"/>
          <w:sz w:val="28"/>
          <w:szCs w:val="28"/>
          <w:lang w:val="es-CO"/>
        </w:rPr>
        <w:t xml:space="preserve">sin que tenga incidencia </w:t>
      </w:r>
      <w:r w:rsidR="00EE5EAD" w:rsidRPr="00FF558A">
        <w:rPr>
          <w:rFonts w:ascii="Arial Narrow" w:hAnsi="Arial Narrow"/>
          <w:sz w:val="28"/>
          <w:szCs w:val="28"/>
          <w:lang w:val="es-CO"/>
        </w:rPr>
        <w:t xml:space="preserve">que lo haya hecho </w:t>
      </w:r>
      <w:r w:rsidR="009542A0" w:rsidRPr="00FF558A">
        <w:rPr>
          <w:rFonts w:ascii="Arial Narrow" w:hAnsi="Arial Narrow"/>
          <w:sz w:val="28"/>
          <w:szCs w:val="28"/>
          <w:lang w:val="es-CO"/>
        </w:rPr>
        <w:t>en la contestación o en el escrito de intervención.</w:t>
      </w:r>
    </w:p>
    <w:p w:rsidR="00B53897" w:rsidRPr="00FF558A" w:rsidRDefault="00B53897" w:rsidP="00C0337D">
      <w:pPr>
        <w:pStyle w:val="Sinespaciado"/>
      </w:pPr>
    </w:p>
    <w:p w:rsidR="008200A7" w:rsidRPr="00FF558A" w:rsidRDefault="007C3C88" w:rsidP="007C3C88">
      <w:pPr>
        <w:spacing w:line="360" w:lineRule="auto"/>
        <w:ind w:firstLine="900"/>
        <w:jc w:val="both"/>
        <w:rPr>
          <w:rFonts w:ascii="Arial Narrow" w:hAnsi="Arial Narrow" w:cs="Arial"/>
          <w:sz w:val="28"/>
          <w:szCs w:val="28"/>
        </w:rPr>
      </w:pPr>
      <w:r w:rsidRPr="00FF558A">
        <w:rPr>
          <w:rFonts w:ascii="Arial Narrow" w:hAnsi="Arial Narrow" w:cs="Arial"/>
          <w:sz w:val="28"/>
          <w:szCs w:val="28"/>
        </w:rPr>
        <w:t xml:space="preserve">Tal decisión fue recurrida </w:t>
      </w:r>
      <w:r w:rsidR="00653DDF" w:rsidRPr="00FF558A">
        <w:rPr>
          <w:rFonts w:ascii="Arial Narrow" w:hAnsi="Arial Narrow" w:cs="Arial"/>
          <w:sz w:val="28"/>
          <w:szCs w:val="28"/>
        </w:rPr>
        <w:t xml:space="preserve">en apelación, por la parte demandante, </w:t>
      </w:r>
      <w:r w:rsidR="008200A7" w:rsidRPr="00FF558A">
        <w:rPr>
          <w:rFonts w:ascii="Arial Narrow" w:hAnsi="Arial Narrow" w:cs="Arial"/>
          <w:sz w:val="28"/>
          <w:szCs w:val="28"/>
        </w:rPr>
        <w:t xml:space="preserve">para lo cual se atuvo a </w:t>
      </w:r>
      <w:r w:rsidR="00966FF5" w:rsidRPr="00FF558A">
        <w:rPr>
          <w:rFonts w:ascii="Arial Narrow" w:hAnsi="Arial Narrow" w:cs="Arial"/>
          <w:sz w:val="28"/>
          <w:szCs w:val="28"/>
        </w:rPr>
        <w:t xml:space="preserve">los </w:t>
      </w:r>
      <w:r w:rsidR="008200A7" w:rsidRPr="00FF558A">
        <w:rPr>
          <w:rFonts w:ascii="Arial Narrow" w:hAnsi="Arial Narrow" w:cs="Arial"/>
          <w:sz w:val="28"/>
          <w:szCs w:val="28"/>
        </w:rPr>
        <w:t xml:space="preserve">argumentos presentados en la solicitud de nulidad. </w:t>
      </w:r>
    </w:p>
    <w:p w:rsidR="007C3C88" w:rsidRPr="00FF558A" w:rsidRDefault="007C3C88" w:rsidP="00BE7A25">
      <w:pPr>
        <w:pStyle w:val="Sinespaciado"/>
        <w:spacing w:line="360" w:lineRule="auto"/>
      </w:pPr>
    </w:p>
    <w:p w:rsidR="007C3C88" w:rsidRDefault="007C3C88" w:rsidP="007C3C88">
      <w:pPr>
        <w:spacing w:line="360" w:lineRule="auto"/>
        <w:ind w:left="1440" w:hanging="540"/>
        <w:rPr>
          <w:rFonts w:ascii="Arial Narrow" w:hAnsi="Arial Narrow" w:cs="Arial"/>
          <w:b/>
          <w:i/>
          <w:sz w:val="28"/>
          <w:szCs w:val="28"/>
        </w:rPr>
      </w:pPr>
      <w:r w:rsidRPr="00FF558A">
        <w:rPr>
          <w:rFonts w:ascii="Arial Narrow" w:hAnsi="Arial Narrow" w:cs="Arial"/>
          <w:i/>
          <w:sz w:val="28"/>
          <w:szCs w:val="28"/>
        </w:rPr>
        <w:t xml:space="preserve">II. </w:t>
      </w:r>
      <w:r w:rsidRPr="00FF558A">
        <w:rPr>
          <w:rFonts w:ascii="Arial Narrow" w:hAnsi="Arial Narrow" w:cs="Arial"/>
          <w:b/>
          <w:i/>
          <w:sz w:val="28"/>
          <w:szCs w:val="28"/>
        </w:rPr>
        <w:t>CONSIDERACIONES:</w:t>
      </w:r>
    </w:p>
    <w:p w:rsidR="00FC42C5" w:rsidRDefault="00FC42C5" w:rsidP="007C3C88">
      <w:pPr>
        <w:spacing w:line="360" w:lineRule="auto"/>
        <w:ind w:left="1440" w:hanging="540"/>
        <w:rPr>
          <w:rFonts w:ascii="Arial Narrow" w:hAnsi="Arial Narrow" w:cs="Arial"/>
          <w:b/>
          <w:i/>
          <w:sz w:val="28"/>
          <w:szCs w:val="28"/>
        </w:rPr>
      </w:pPr>
    </w:p>
    <w:p w:rsidR="00FC42C5" w:rsidRPr="00FF558A" w:rsidRDefault="00FC42C5" w:rsidP="007C3C88">
      <w:pPr>
        <w:spacing w:line="360" w:lineRule="auto"/>
        <w:ind w:left="1440" w:hanging="540"/>
        <w:rPr>
          <w:rFonts w:ascii="Arial Narrow" w:hAnsi="Arial Narrow" w:cs="Arial"/>
          <w:b/>
          <w:i/>
          <w:sz w:val="28"/>
          <w:szCs w:val="28"/>
        </w:rPr>
      </w:pPr>
      <w:r>
        <w:rPr>
          <w:rFonts w:ascii="Arial Narrow" w:hAnsi="Arial Narrow" w:cs="Arial"/>
          <w:b/>
          <w:i/>
          <w:sz w:val="28"/>
          <w:szCs w:val="28"/>
        </w:rPr>
        <w:t>Problema jurídico</w:t>
      </w:r>
    </w:p>
    <w:p w:rsidR="00F71C94" w:rsidRPr="00FF558A" w:rsidRDefault="00F71C94" w:rsidP="00F71C94">
      <w:pPr>
        <w:pStyle w:val="Sinespaciado"/>
      </w:pPr>
    </w:p>
    <w:p w:rsidR="007C3C88" w:rsidRPr="00FF558A" w:rsidRDefault="00F71C94" w:rsidP="00B77C9F">
      <w:pPr>
        <w:spacing w:line="276" w:lineRule="auto"/>
        <w:ind w:firstLine="708"/>
        <w:jc w:val="both"/>
        <w:rPr>
          <w:rFonts w:ascii="Arial Narrow" w:hAnsi="Arial Narrow" w:cs="Arial"/>
          <w:i/>
          <w:sz w:val="28"/>
          <w:szCs w:val="28"/>
        </w:rPr>
      </w:pPr>
      <w:r w:rsidRPr="00FF558A">
        <w:rPr>
          <w:rFonts w:ascii="Arial Narrow" w:hAnsi="Arial Narrow" w:cs="Arial"/>
          <w:i/>
          <w:sz w:val="28"/>
          <w:szCs w:val="28"/>
        </w:rPr>
        <w:t>El problema jurídico</w:t>
      </w:r>
      <w:r w:rsidR="00B77C9F" w:rsidRPr="00FF558A">
        <w:rPr>
          <w:rFonts w:ascii="Arial Narrow" w:hAnsi="Arial Narrow" w:cs="Arial"/>
          <w:i/>
          <w:sz w:val="28"/>
          <w:szCs w:val="28"/>
        </w:rPr>
        <w:t xml:space="preserve"> que plantea la Sala </w:t>
      </w:r>
      <w:r w:rsidRPr="00FF558A">
        <w:rPr>
          <w:rFonts w:ascii="Arial Narrow" w:hAnsi="Arial Narrow" w:cs="Arial"/>
          <w:i/>
          <w:sz w:val="28"/>
          <w:szCs w:val="28"/>
        </w:rPr>
        <w:t>consiste en determinar si es procedente la decla</w:t>
      </w:r>
      <w:r w:rsidR="00B77C9F" w:rsidRPr="00FF558A">
        <w:rPr>
          <w:rFonts w:ascii="Arial Narrow" w:hAnsi="Arial Narrow" w:cs="Arial"/>
          <w:i/>
          <w:sz w:val="28"/>
          <w:szCs w:val="28"/>
        </w:rPr>
        <w:t>ratoria de nulidad que peticionada por el apelante</w:t>
      </w:r>
      <w:r w:rsidRPr="00FF558A">
        <w:rPr>
          <w:rFonts w:ascii="Arial Narrow" w:hAnsi="Arial Narrow" w:cs="Arial"/>
          <w:i/>
          <w:sz w:val="28"/>
          <w:szCs w:val="28"/>
        </w:rPr>
        <w:t xml:space="preserve">, </w:t>
      </w:r>
      <w:r w:rsidR="00B77C9F" w:rsidRPr="00FF558A">
        <w:rPr>
          <w:rFonts w:ascii="Arial Narrow" w:hAnsi="Arial Narrow" w:cs="Arial"/>
          <w:i/>
          <w:sz w:val="28"/>
          <w:szCs w:val="28"/>
        </w:rPr>
        <w:t xml:space="preserve">por </w:t>
      </w:r>
      <w:r w:rsidRPr="00FF558A">
        <w:rPr>
          <w:rFonts w:ascii="Arial Narrow" w:hAnsi="Arial Narrow" w:cs="Arial"/>
          <w:i/>
          <w:sz w:val="28"/>
          <w:szCs w:val="28"/>
        </w:rPr>
        <w:t xml:space="preserve">haberse admitido la intervención excluyente de la señora María </w:t>
      </w:r>
      <w:proofErr w:type="spellStart"/>
      <w:r w:rsidRPr="00FF558A">
        <w:rPr>
          <w:rFonts w:ascii="Arial Narrow" w:hAnsi="Arial Narrow" w:cs="Arial"/>
          <w:i/>
          <w:sz w:val="28"/>
          <w:szCs w:val="28"/>
        </w:rPr>
        <w:t>Fraysined</w:t>
      </w:r>
      <w:proofErr w:type="spellEnd"/>
      <w:r w:rsidRPr="00FF558A">
        <w:rPr>
          <w:rFonts w:ascii="Arial Narrow" w:hAnsi="Arial Narrow" w:cs="Arial"/>
          <w:i/>
          <w:sz w:val="28"/>
          <w:szCs w:val="28"/>
        </w:rPr>
        <w:t xml:space="preserve"> Villegas Valencia. </w:t>
      </w:r>
    </w:p>
    <w:p w:rsidR="00BE7A25" w:rsidRDefault="00BE7A25" w:rsidP="007C3C88">
      <w:pPr>
        <w:spacing w:line="360" w:lineRule="auto"/>
        <w:ind w:left="900"/>
        <w:jc w:val="both"/>
        <w:rPr>
          <w:rFonts w:ascii="Arial Narrow" w:hAnsi="Arial Narrow" w:cs="Arial"/>
          <w:b/>
          <w:i/>
          <w:sz w:val="28"/>
          <w:szCs w:val="28"/>
          <w:lang w:val="es-ES_tradnl"/>
        </w:rPr>
      </w:pPr>
    </w:p>
    <w:p w:rsidR="007C3C88" w:rsidRPr="00FF558A" w:rsidRDefault="007C3C88" w:rsidP="007C3C88">
      <w:pPr>
        <w:spacing w:line="360" w:lineRule="auto"/>
        <w:ind w:left="900"/>
        <w:jc w:val="both"/>
        <w:rPr>
          <w:rFonts w:ascii="Arial Narrow" w:hAnsi="Arial Narrow" w:cs="Arial"/>
          <w:b/>
          <w:i/>
          <w:sz w:val="28"/>
          <w:szCs w:val="28"/>
          <w:lang w:val="es-ES_tradnl"/>
        </w:rPr>
      </w:pPr>
      <w:r w:rsidRPr="00FF558A">
        <w:rPr>
          <w:rFonts w:ascii="Arial Narrow" w:hAnsi="Arial Narrow" w:cs="Arial"/>
          <w:b/>
          <w:i/>
          <w:sz w:val="28"/>
          <w:szCs w:val="28"/>
          <w:lang w:val="es-ES_tradnl"/>
        </w:rPr>
        <w:lastRenderedPageBreak/>
        <w:t>Desenvolvimiento de la problemática planteada.</w:t>
      </w:r>
    </w:p>
    <w:p w:rsidR="007C3C88" w:rsidRPr="00FF558A" w:rsidRDefault="007C3C88" w:rsidP="00F82781">
      <w:pPr>
        <w:pStyle w:val="Sinespaciado"/>
      </w:pPr>
    </w:p>
    <w:p w:rsidR="00522944" w:rsidRPr="00FF558A" w:rsidRDefault="00611BF7" w:rsidP="00522944">
      <w:pPr>
        <w:spacing w:line="360" w:lineRule="auto"/>
        <w:ind w:firstLine="708"/>
        <w:jc w:val="both"/>
        <w:rPr>
          <w:rFonts w:ascii="Arial" w:hAnsi="Arial" w:cs="Arial"/>
        </w:rPr>
      </w:pPr>
      <w:r w:rsidRPr="00FF558A">
        <w:rPr>
          <w:rFonts w:ascii="Arial Narrow" w:hAnsi="Arial Narrow" w:cs="Arial"/>
          <w:sz w:val="28"/>
          <w:szCs w:val="28"/>
        </w:rPr>
        <w:t xml:space="preserve"> El artículo </w:t>
      </w:r>
      <w:r w:rsidR="00626495" w:rsidRPr="00FF558A">
        <w:rPr>
          <w:rFonts w:ascii="Arial Narrow" w:hAnsi="Arial Narrow" w:cs="Arial"/>
          <w:sz w:val="28"/>
          <w:szCs w:val="28"/>
        </w:rPr>
        <w:t xml:space="preserve">133 del C.G.P., aplicable en el procedimiento laboral por la integración </w:t>
      </w:r>
      <w:r w:rsidR="000E10A6" w:rsidRPr="00FF558A">
        <w:rPr>
          <w:rFonts w:ascii="Arial Narrow" w:hAnsi="Arial Narrow" w:cs="Arial"/>
          <w:sz w:val="28"/>
          <w:szCs w:val="28"/>
        </w:rPr>
        <w:t xml:space="preserve">normativa de que trata </w:t>
      </w:r>
      <w:r w:rsidR="00626495" w:rsidRPr="00FF558A">
        <w:rPr>
          <w:rFonts w:ascii="Arial Narrow" w:hAnsi="Arial Narrow" w:cs="Arial"/>
          <w:sz w:val="28"/>
          <w:szCs w:val="28"/>
        </w:rPr>
        <w:t>el art</w:t>
      </w:r>
      <w:r w:rsidR="00F82781" w:rsidRPr="00FF558A">
        <w:rPr>
          <w:rFonts w:ascii="Arial Narrow" w:hAnsi="Arial Narrow" w:cs="Arial"/>
          <w:sz w:val="28"/>
          <w:szCs w:val="28"/>
        </w:rPr>
        <w:t xml:space="preserve">ículo 145 del C.P.L., </w:t>
      </w:r>
      <w:r w:rsidR="00C0337D" w:rsidRPr="00FF558A">
        <w:rPr>
          <w:rFonts w:ascii="Arial Narrow" w:hAnsi="Arial Narrow" w:cs="Arial"/>
          <w:sz w:val="28"/>
          <w:szCs w:val="28"/>
        </w:rPr>
        <w:t xml:space="preserve">dispone </w:t>
      </w:r>
      <w:r w:rsidR="00522944" w:rsidRPr="00FF558A">
        <w:rPr>
          <w:rFonts w:ascii="Arial Narrow" w:hAnsi="Arial Narrow" w:cs="Arial"/>
          <w:sz w:val="28"/>
          <w:szCs w:val="28"/>
        </w:rPr>
        <w:t xml:space="preserve">en forma expresa </w:t>
      </w:r>
      <w:r w:rsidR="00C0337D" w:rsidRPr="00FF558A">
        <w:rPr>
          <w:rFonts w:ascii="Arial Narrow" w:hAnsi="Arial Narrow" w:cs="Arial"/>
          <w:sz w:val="28"/>
          <w:szCs w:val="28"/>
        </w:rPr>
        <w:t xml:space="preserve">cuáles son las causales </w:t>
      </w:r>
      <w:r w:rsidR="007262AE" w:rsidRPr="00FF558A">
        <w:rPr>
          <w:rFonts w:ascii="Arial Narrow" w:hAnsi="Arial Narrow" w:cs="Arial"/>
          <w:sz w:val="28"/>
          <w:szCs w:val="28"/>
        </w:rPr>
        <w:t xml:space="preserve">o vicios </w:t>
      </w:r>
      <w:r w:rsidR="00C0337D" w:rsidRPr="00FF558A">
        <w:rPr>
          <w:rFonts w:ascii="Arial Narrow" w:hAnsi="Arial Narrow" w:cs="Arial"/>
          <w:sz w:val="28"/>
          <w:szCs w:val="28"/>
        </w:rPr>
        <w:t>que anul</w:t>
      </w:r>
      <w:r w:rsidR="00522944" w:rsidRPr="00FF558A">
        <w:rPr>
          <w:rFonts w:ascii="Arial Narrow" w:hAnsi="Arial Narrow" w:cs="Arial"/>
          <w:sz w:val="28"/>
          <w:szCs w:val="28"/>
        </w:rPr>
        <w:t xml:space="preserve">an en todo o en parte el proceso, enlistando las siguientes: </w:t>
      </w:r>
    </w:p>
    <w:p w:rsidR="00522944" w:rsidRPr="00FF558A" w:rsidRDefault="00522944" w:rsidP="00522944">
      <w:pPr>
        <w:pStyle w:val="NormalWeb"/>
        <w:jc w:val="both"/>
        <w:rPr>
          <w:rFonts w:ascii="Arial Narrow" w:hAnsi="Arial Narrow" w:cs="Arial"/>
        </w:rPr>
      </w:pPr>
      <w:r w:rsidRPr="00FF558A">
        <w:rPr>
          <w:rFonts w:ascii="Arial Narrow" w:hAnsi="Arial Narrow" w:cs="Arial"/>
        </w:rPr>
        <w:t>1. Cuando el juez actúe en el proceso después de declarar la falta de jurisdicción o de competencia.</w:t>
      </w:r>
    </w:p>
    <w:p w:rsidR="00522944" w:rsidRPr="00FF558A" w:rsidRDefault="00522944" w:rsidP="00522944">
      <w:pPr>
        <w:pStyle w:val="NormalWeb"/>
        <w:jc w:val="both"/>
        <w:rPr>
          <w:rFonts w:ascii="Arial Narrow" w:hAnsi="Arial Narrow" w:cs="Arial"/>
        </w:rPr>
      </w:pPr>
      <w:r w:rsidRPr="00FF558A">
        <w:rPr>
          <w:rFonts w:ascii="Arial Narrow" w:hAnsi="Arial Narrow" w:cs="Arial"/>
        </w:rPr>
        <w:t>2. Cuando el juez procede contra providencia ejecutoriada del superior, revive un proceso legalmente concluido o pretermite íntegramente la respectiva instancia.</w:t>
      </w:r>
    </w:p>
    <w:p w:rsidR="00522944" w:rsidRPr="00FF558A" w:rsidRDefault="00522944" w:rsidP="00522944">
      <w:pPr>
        <w:pStyle w:val="NormalWeb"/>
        <w:jc w:val="both"/>
        <w:rPr>
          <w:rFonts w:ascii="Arial Narrow" w:hAnsi="Arial Narrow" w:cs="Arial"/>
        </w:rPr>
      </w:pPr>
      <w:r w:rsidRPr="00FF558A">
        <w:rPr>
          <w:rFonts w:ascii="Arial Narrow" w:hAnsi="Arial Narrow" w:cs="Arial"/>
        </w:rPr>
        <w:t>3. Cuando se adelanta después de ocurrida cualquiera de las causales legales de interrupción o de suspensión, o si, en estos casos, se reanuda antes de la oportunidad debida.</w:t>
      </w:r>
    </w:p>
    <w:p w:rsidR="00522944" w:rsidRPr="00FF558A" w:rsidRDefault="00522944" w:rsidP="00522944">
      <w:pPr>
        <w:pStyle w:val="NormalWeb"/>
        <w:jc w:val="both"/>
        <w:rPr>
          <w:rFonts w:ascii="Arial Narrow" w:hAnsi="Arial Narrow" w:cs="Arial"/>
        </w:rPr>
      </w:pPr>
      <w:r w:rsidRPr="00FF558A">
        <w:rPr>
          <w:rFonts w:ascii="Arial Narrow" w:hAnsi="Arial Narrow" w:cs="Arial"/>
        </w:rPr>
        <w:t>4. Cuando es indebida la representación de alguna de las partes, o cuando quien actúa como su apoderado judicial carece íntegramente de poder.</w:t>
      </w:r>
    </w:p>
    <w:p w:rsidR="00522944" w:rsidRPr="00FF558A" w:rsidRDefault="00522944" w:rsidP="00522944">
      <w:pPr>
        <w:pStyle w:val="NormalWeb"/>
        <w:jc w:val="both"/>
        <w:rPr>
          <w:rFonts w:ascii="Arial Narrow" w:hAnsi="Arial Narrow" w:cs="Arial"/>
        </w:rPr>
      </w:pPr>
      <w:r w:rsidRPr="00FF558A">
        <w:rPr>
          <w:rFonts w:ascii="Arial Narrow" w:hAnsi="Arial Narrow" w:cs="Arial"/>
        </w:rPr>
        <w:t>5. Cuando se omiten las oportunidades para solicitar, decretar o practicar pruebas, o cuando se omite la práctica de una prueba que de acuerdo con la ley sea obligatoria.</w:t>
      </w:r>
    </w:p>
    <w:p w:rsidR="00522944" w:rsidRPr="00FF558A" w:rsidRDefault="00522944" w:rsidP="00522944">
      <w:pPr>
        <w:pStyle w:val="NormalWeb"/>
        <w:jc w:val="both"/>
        <w:rPr>
          <w:rFonts w:ascii="Arial Narrow" w:hAnsi="Arial Narrow" w:cs="Arial"/>
        </w:rPr>
      </w:pPr>
      <w:r w:rsidRPr="00FF558A">
        <w:rPr>
          <w:rFonts w:ascii="Arial Narrow" w:hAnsi="Arial Narrow" w:cs="Arial"/>
        </w:rPr>
        <w:t>6. Cuando se omita la oportunidad para alegar de conclusión o para sustentar un recurso o descorrer su traslado.</w:t>
      </w:r>
    </w:p>
    <w:p w:rsidR="00522944" w:rsidRPr="00FF558A" w:rsidRDefault="00522944" w:rsidP="00522944">
      <w:pPr>
        <w:pStyle w:val="NormalWeb"/>
        <w:jc w:val="both"/>
        <w:rPr>
          <w:rFonts w:ascii="Arial Narrow" w:hAnsi="Arial Narrow" w:cs="Arial"/>
        </w:rPr>
      </w:pPr>
      <w:r w:rsidRPr="00FF558A">
        <w:rPr>
          <w:rFonts w:ascii="Arial Narrow" w:hAnsi="Arial Narrow" w:cs="Arial"/>
        </w:rPr>
        <w:t>7. Cuando la sentencia se profiera por un juez distinto del que escuchó los alegatos de conclusión o la sustentación del recurso de apelación.</w:t>
      </w:r>
    </w:p>
    <w:p w:rsidR="00522944" w:rsidRPr="00FF558A" w:rsidRDefault="00522944" w:rsidP="00522944">
      <w:pPr>
        <w:pStyle w:val="NormalWeb"/>
        <w:jc w:val="both"/>
        <w:rPr>
          <w:rFonts w:ascii="Arial Narrow" w:hAnsi="Arial Narrow" w:cs="Arial"/>
        </w:rPr>
      </w:pPr>
      <w:r w:rsidRPr="00FF558A">
        <w:rPr>
          <w:rFonts w:ascii="Arial Narrow" w:hAnsi="Arial Narrow" w:cs="Arial"/>
        </w:rPr>
        <w:t xml:space="preserve">8. Cuando no se practica en legal forma la notificación del auto </w:t>
      </w:r>
      <w:proofErr w:type="spellStart"/>
      <w:r w:rsidRPr="00FF558A">
        <w:rPr>
          <w:rFonts w:ascii="Arial Narrow" w:hAnsi="Arial Narrow" w:cs="Arial"/>
        </w:rPr>
        <w:t>admisorio</w:t>
      </w:r>
      <w:proofErr w:type="spellEnd"/>
      <w:r w:rsidRPr="00FF558A">
        <w:rPr>
          <w:rFonts w:ascii="Arial Narrow" w:hAnsi="Arial Narrow" w:cs="Arial"/>
        </w:rPr>
        <w:t xml:space="preserve"> de la demanda a personas determinadas, o el emplazamiento de las demás personas aunque sean indeterminadas, que deban ser citadas como partes, o de aquellas que deban suceder en el proceso a cualquiera de las partes, cuando la ley así lo ordena, o no se cita en debida forma al Ministerio Público o a cualquier otra persona o entidad que de acuerdo con la ley debió ser citado.</w:t>
      </w:r>
    </w:p>
    <w:p w:rsidR="00522944" w:rsidRPr="00FF558A" w:rsidRDefault="00522944" w:rsidP="00522944">
      <w:pPr>
        <w:pStyle w:val="NormalWeb"/>
        <w:jc w:val="both"/>
        <w:rPr>
          <w:rFonts w:ascii="Arial Narrow" w:hAnsi="Arial Narrow" w:cs="Arial"/>
        </w:rPr>
      </w:pPr>
      <w:r w:rsidRPr="00FF558A">
        <w:rPr>
          <w:rFonts w:ascii="Arial Narrow" w:hAnsi="Arial Narrow" w:cs="Arial"/>
        </w:rPr>
        <w:t xml:space="preserve">Cuando en el curso del proceso se advierta que se ha dejado de notificar una providencia distinta del auto </w:t>
      </w:r>
      <w:proofErr w:type="spellStart"/>
      <w:r w:rsidRPr="00FF558A">
        <w:rPr>
          <w:rFonts w:ascii="Arial Narrow" w:hAnsi="Arial Narrow" w:cs="Arial"/>
        </w:rPr>
        <w:t>admisorio</w:t>
      </w:r>
      <w:proofErr w:type="spellEnd"/>
      <w:r w:rsidRPr="00FF558A">
        <w:rPr>
          <w:rFonts w:ascii="Arial Narrow" w:hAnsi="Arial Narrow" w:cs="Arial"/>
        </w:rPr>
        <w:t xml:space="preserve"> de la demanda o del mandamiento de pago, el defecto se corregirá practicando la notificación omitida, pero será nula la actuación posterior que dependa de dicha providencia, salvo que se haya saneado en la forma establecida en este código.</w:t>
      </w:r>
    </w:p>
    <w:p w:rsidR="00211D4F" w:rsidRPr="00FF558A" w:rsidRDefault="00211D4F" w:rsidP="00211D4F">
      <w:pPr>
        <w:pStyle w:val="Sinespaciado"/>
      </w:pPr>
    </w:p>
    <w:p w:rsidR="00211D4F" w:rsidRPr="00FF558A" w:rsidRDefault="001703CE" w:rsidP="001703CE">
      <w:pPr>
        <w:spacing w:line="360" w:lineRule="auto"/>
        <w:ind w:firstLine="708"/>
        <w:jc w:val="both"/>
        <w:rPr>
          <w:rFonts w:ascii="Arial Narrow" w:hAnsi="Arial Narrow" w:cs="Arial"/>
          <w:sz w:val="28"/>
          <w:szCs w:val="28"/>
        </w:rPr>
      </w:pPr>
      <w:r w:rsidRPr="00FF558A">
        <w:rPr>
          <w:rFonts w:ascii="Arial Narrow" w:hAnsi="Arial Narrow"/>
          <w:sz w:val="28"/>
          <w:szCs w:val="28"/>
        </w:rPr>
        <w:t>Acorde con lo anterior, se concluye que</w:t>
      </w:r>
      <w:r w:rsidRPr="00FF558A">
        <w:rPr>
          <w:rFonts w:ascii="Arial Narrow" w:hAnsi="Arial Narrow"/>
          <w:sz w:val="28"/>
          <w:szCs w:val="28"/>
          <w:lang w:eastAsia="es-CO"/>
        </w:rPr>
        <w:t xml:space="preserve"> en atención a la especificidad y </w:t>
      </w:r>
      <w:proofErr w:type="spellStart"/>
      <w:r w:rsidRPr="00FF558A">
        <w:rPr>
          <w:rFonts w:ascii="Arial Narrow" w:hAnsi="Arial Narrow"/>
          <w:sz w:val="28"/>
          <w:szCs w:val="28"/>
          <w:lang w:eastAsia="es-CO"/>
        </w:rPr>
        <w:t>taxatividad</w:t>
      </w:r>
      <w:proofErr w:type="spellEnd"/>
      <w:r w:rsidRPr="00FF558A">
        <w:rPr>
          <w:rFonts w:ascii="Arial Narrow" w:hAnsi="Arial Narrow"/>
          <w:sz w:val="28"/>
          <w:szCs w:val="28"/>
          <w:lang w:eastAsia="es-CO"/>
        </w:rPr>
        <w:t xml:space="preserve"> que de las "nulidades procesales" se predica en el sistema legal colombiano, solamente bajo las hipótesis previstas expresamente, se puede dejar sin efecto o invalidar en todo o en parte la actuación que se hubiese proferido en una actuación. </w:t>
      </w:r>
    </w:p>
    <w:p w:rsidR="000B030E" w:rsidRPr="00FF558A" w:rsidRDefault="000B030E" w:rsidP="001703CE">
      <w:pPr>
        <w:pStyle w:val="Sinespaciado"/>
      </w:pPr>
    </w:p>
    <w:p w:rsidR="000B030E" w:rsidRPr="00FF558A" w:rsidRDefault="001703CE" w:rsidP="000B030E">
      <w:pPr>
        <w:spacing w:line="360" w:lineRule="auto"/>
        <w:ind w:firstLine="708"/>
        <w:jc w:val="both"/>
        <w:rPr>
          <w:rFonts w:ascii="Arial Narrow" w:hAnsi="Arial Narrow"/>
          <w:sz w:val="28"/>
          <w:szCs w:val="28"/>
        </w:rPr>
      </w:pPr>
      <w:r w:rsidRPr="00FF558A">
        <w:rPr>
          <w:rFonts w:ascii="Arial Narrow" w:hAnsi="Arial Narrow"/>
          <w:sz w:val="28"/>
          <w:szCs w:val="28"/>
          <w:lang w:eastAsia="es-CO"/>
        </w:rPr>
        <w:t>Ahora bien, fre</w:t>
      </w:r>
      <w:r w:rsidR="000B030E" w:rsidRPr="00FF558A">
        <w:rPr>
          <w:rFonts w:ascii="Arial Narrow" w:hAnsi="Arial Narrow"/>
          <w:sz w:val="28"/>
          <w:szCs w:val="28"/>
          <w:lang w:eastAsia="es-CO"/>
        </w:rPr>
        <w:t xml:space="preserve">nte a la nulidad que consagra el artículo 29 de la Constitución Política, es del caso advertir que dicho precepto corresponde en sí al reconocimiento del derecho al debido proceso como garantía de orden superior, que se materializa con </w:t>
      </w:r>
      <w:r w:rsidR="000B030E" w:rsidRPr="00FF558A">
        <w:rPr>
          <w:rFonts w:ascii="Arial Narrow" w:hAnsi="Arial Narrow"/>
          <w:sz w:val="28"/>
          <w:szCs w:val="28"/>
          <w:lang w:eastAsia="es-CO"/>
        </w:rPr>
        <w:lastRenderedPageBreak/>
        <w:t xml:space="preserve">el adecuado curso impartido a los conflictos que se someten al conocimiento de la administración de justicia, sin que </w:t>
      </w:r>
      <w:r w:rsidRPr="00FF558A">
        <w:rPr>
          <w:rFonts w:ascii="Arial Narrow" w:hAnsi="Arial Narrow"/>
          <w:sz w:val="28"/>
          <w:szCs w:val="28"/>
          <w:lang w:eastAsia="es-CO"/>
        </w:rPr>
        <w:t xml:space="preserve">la misma se establezca </w:t>
      </w:r>
      <w:r w:rsidR="000B030E" w:rsidRPr="00FF558A">
        <w:rPr>
          <w:rFonts w:ascii="Arial Narrow" w:hAnsi="Arial Narrow"/>
          <w:sz w:val="28"/>
          <w:szCs w:val="28"/>
          <w:lang w:eastAsia="es-CO"/>
        </w:rPr>
        <w:t xml:space="preserve">como una causal autónoma e independiente de las legales de nulidad procesal antes referidas, salvo por su inciso final que advierte sobre una causal, según la cual </w:t>
      </w:r>
      <w:r w:rsidR="00995530" w:rsidRPr="00FF558A">
        <w:rPr>
          <w:rFonts w:ascii="Arial Narrow" w:hAnsi="Arial Narrow"/>
          <w:sz w:val="28"/>
          <w:szCs w:val="28"/>
          <w:lang w:eastAsia="es-CO"/>
        </w:rPr>
        <w:t>“</w:t>
      </w:r>
      <w:r w:rsidR="00995530" w:rsidRPr="00FF558A">
        <w:rPr>
          <w:rFonts w:ascii="Arial Narrow" w:hAnsi="Arial Narrow"/>
          <w:i/>
          <w:sz w:val="28"/>
          <w:szCs w:val="28"/>
          <w:lang w:eastAsia="es-CO"/>
        </w:rPr>
        <w:t>es</w:t>
      </w:r>
      <w:r w:rsidR="00995530" w:rsidRPr="00FF558A">
        <w:rPr>
          <w:rFonts w:ascii="Arial Narrow" w:hAnsi="Arial Narrow"/>
          <w:i/>
          <w:sz w:val="28"/>
          <w:szCs w:val="28"/>
        </w:rPr>
        <w:t xml:space="preserve"> nula, de pleno derecho, la prueba obtenida con violación al debido proceso</w:t>
      </w:r>
      <w:r w:rsidR="00995530" w:rsidRPr="00FF558A">
        <w:rPr>
          <w:rFonts w:ascii="Arial Narrow" w:hAnsi="Arial Narrow"/>
          <w:sz w:val="28"/>
          <w:szCs w:val="28"/>
        </w:rPr>
        <w:t>”</w:t>
      </w:r>
      <w:r w:rsidR="00745AB1" w:rsidRPr="00FF558A">
        <w:rPr>
          <w:rFonts w:ascii="Arial Narrow" w:hAnsi="Arial Narrow"/>
          <w:sz w:val="28"/>
          <w:szCs w:val="28"/>
        </w:rPr>
        <w:t>, lo cual no es el caso que nos ocupa</w:t>
      </w:r>
      <w:r w:rsidR="00995530" w:rsidRPr="00FF558A">
        <w:rPr>
          <w:rFonts w:ascii="Arial Narrow" w:hAnsi="Arial Narrow"/>
          <w:sz w:val="28"/>
          <w:szCs w:val="28"/>
        </w:rPr>
        <w:t xml:space="preserve">. </w:t>
      </w:r>
    </w:p>
    <w:p w:rsidR="00995530" w:rsidRPr="00FF558A" w:rsidRDefault="00995530" w:rsidP="00995530">
      <w:pPr>
        <w:pStyle w:val="Sinespaciado"/>
      </w:pPr>
    </w:p>
    <w:p w:rsidR="00995530" w:rsidRPr="00FF558A" w:rsidRDefault="001703CE" w:rsidP="000B030E">
      <w:pPr>
        <w:spacing w:line="360" w:lineRule="auto"/>
        <w:ind w:firstLine="708"/>
        <w:jc w:val="both"/>
        <w:rPr>
          <w:rFonts w:ascii="Arial Narrow" w:hAnsi="Arial Narrow"/>
          <w:sz w:val="28"/>
          <w:szCs w:val="28"/>
        </w:rPr>
      </w:pPr>
      <w:r w:rsidRPr="00FF558A">
        <w:rPr>
          <w:rFonts w:ascii="Arial Narrow" w:hAnsi="Arial Narrow"/>
          <w:sz w:val="28"/>
          <w:szCs w:val="28"/>
        </w:rPr>
        <w:t xml:space="preserve">En ese orden de ideas, </w:t>
      </w:r>
      <w:r w:rsidR="00F7625D" w:rsidRPr="00FF558A">
        <w:rPr>
          <w:rFonts w:ascii="Arial Narrow" w:hAnsi="Arial Narrow"/>
          <w:sz w:val="28"/>
          <w:szCs w:val="28"/>
        </w:rPr>
        <w:t xml:space="preserve">se itera, </w:t>
      </w:r>
      <w:r w:rsidRPr="00FF558A">
        <w:rPr>
          <w:rFonts w:ascii="Arial Narrow" w:hAnsi="Arial Narrow"/>
          <w:sz w:val="28"/>
          <w:szCs w:val="28"/>
        </w:rPr>
        <w:t>en tratándose de nulidades</w:t>
      </w:r>
      <w:r w:rsidR="00CE38EC" w:rsidRPr="00FF558A">
        <w:rPr>
          <w:rFonts w:ascii="Arial Narrow" w:hAnsi="Arial Narrow"/>
          <w:sz w:val="28"/>
          <w:szCs w:val="28"/>
        </w:rPr>
        <w:t xml:space="preserve"> procesales, </w:t>
      </w:r>
      <w:r w:rsidR="00DF635D" w:rsidRPr="00FF558A">
        <w:rPr>
          <w:rFonts w:ascii="Arial Narrow" w:hAnsi="Arial Narrow"/>
          <w:sz w:val="28"/>
          <w:szCs w:val="28"/>
        </w:rPr>
        <w:t>éstas operan</w:t>
      </w:r>
      <w:r w:rsidR="00CE38EC" w:rsidRPr="00FF558A">
        <w:rPr>
          <w:rFonts w:ascii="Arial Narrow" w:hAnsi="Arial Narrow"/>
          <w:sz w:val="28"/>
          <w:szCs w:val="28"/>
        </w:rPr>
        <w:t xml:space="preserve"> únicamente en </w:t>
      </w:r>
      <w:r w:rsidRPr="00FF558A">
        <w:rPr>
          <w:rFonts w:ascii="Arial Narrow" w:hAnsi="Arial Narrow"/>
          <w:sz w:val="28"/>
          <w:szCs w:val="28"/>
        </w:rPr>
        <w:t xml:space="preserve">los eventos </w:t>
      </w:r>
      <w:r w:rsidR="00ED0F7F" w:rsidRPr="00FF558A">
        <w:rPr>
          <w:rFonts w:ascii="Arial Narrow" w:hAnsi="Arial Narrow"/>
          <w:sz w:val="28"/>
          <w:szCs w:val="28"/>
        </w:rPr>
        <w:t xml:space="preserve">previamente </w:t>
      </w:r>
      <w:r w:rsidRPr="00FF558A">
        <w:rPr>
          <w:rFonts w:ascii="Arial Narrow" w:hAnsi="Arial Narrow"/>
          <w:sz w:val="28"/>
          <w:szCs w:val="28"/>
        </w:rPr>
        <w:t xml:space="preserve">citados, sin que le sea dable al juzgador o a las partes, so pretexto de tener </w:t>
      </w:r>
      <w:r w:rsidR="009A6E5C" w:rsidRPr="00FF558A">
        <w:rPr>
          <w:rFonts w:ascii="Arial Narrow" w:hAnsi="Arial Narrow"/>
          <w:sz w:val="28"/>
          <w:szCs w:val="28"/>
        </w:rPr>
        <w:t>un mejor criteri</w:t>
      </w:r>
      <w:r w:rsidR="00CE38EC" w:rsidRPr="00FF558A">
        <w:rPr>
          <w:rFonts w:ascii="Arial Narrow" w:hAnsi="Arial Narrow"/>
          <w:sz w:val="28"/>
          <w:szCs w:val="28"/>
        </w:rPr>
        <w:t>o</w:t>
      </w:r>
      <w:r w:rsidR="00DF635D" w:rsidRPr="00FF558A">
        <w:rPr>
          <w:rFonts w:ascii="Arial Narrow" w:hAnsi="Arial Narrow"/>
          <w:sz w:val="28"/>
          <w:szCs w:val="28"/>
        </w:rPr>
        <w:t xml:space="preserve"> de la norma</w:t>
      </w:r>
      <w:r w:rsidR="009A6E5C" w:rsidRPr="00FF558A">
        <w:rPr>
          <w:rFonts w:ascii="Arial Narrow" w:hAnsi="Arial Narrow"/>
          <w:sz w:val="28"/>
          <w:szCs w:val="28"/>
        </w:rPr>
        <w:t xml:space="preserve">, hacer extensivas </w:t>
      </w:r>
      <w:r w:rsidR="00CE38EC" w:rsidRPr="00FF558A">
        <w:rPr>
          <w:rFonts w:ascii="Arial Narrow" w:hAnsi="Arial Narrow"/>
          <w:sz w:val="28"/>
          <w:szCs w:val="28"/>
        </w:rPr>
        <w:t>las causales previstas, a situaciones ajenas, como lo es, por ejemplo, la</w:t>
      </w:r>
      <w:r w:rsidR="0057212D" w:rsidRPr="00FF558A">
        <w:rPr>
          <w:rFonts w:ascii="Arial Narrow" w:hAnsi="Arial Narrow"/>
          <w:sz w:val="28"/>
          <w:szCs w:val="28"/>
        </w:rPr>
        <w:t xml:space="preserve"> vulneración al debido proceso por la </w:t>
      </w:r>
      <w:r w:rsidR="00ED0F7F" w:rsidRPr="00FF558A">
        <w:rPr>
          <w:rFonts w:ascii="Arial Narrow" w:hAnsi="Arial Narrow"/>
          <w:sz w:val="28"/>
          <w:szCs w:val="28"/>
        </w:rPr>
        <w:t xml:space="preserve">admisión de la demanda </w:t>
      </w:r>
      <w:r w:rsidR="0057212D" w:rsidRPr="00FF558A">
        <w:rPr>
          <w:rFonts w:ascii="Arial Narrow" w:hAnsi="Arial Narrow"/>
          <w:sz w:val="28"/>
          <w:szCs w:val="28"/>
        </w:rPr>
        <w:t xml:space="preserve">formulada por una </w:t>
      </w:r>
      <w:r w:rsidR="00ED0F7F" w:rsidRPr="00FF558A">
        <w:rPr>
          <w:rFonts w:ascii="Arial Narrow" w:hAnsi="Arial Narrow"/>
          <w:sz w:val="28"/>
          <w:szCs w:val="28"/>
        </w:rPr>
        <w:t xml:space="preserve">tercera excluyente, pues las mismas, como se dijo, son de carácter taxativo y no meramente enunciativo. </w:t>
      </w:r>
      <w:r w:rsidR="00CE38EC" w:rsidRPr="00FF558A">
        <w:rPr>
          <w:rFonts w:ascii="Arial Narrow" w:hAnsi="Arial Narrow"/>
          <w:sz w:val="28"/>
          <w:szCs w:val="28"/>
        </w:rPr>
        <w:t xml:space="preserve"> </w:t>
      </w:r>
      <w:r w:rsidR="00FB63FB" w:rsidRPr="00FF558A">
        <w:rPr>
          <w:rFonts w:ascii="Arial Narrow" w:hAnsi="Arial Narrow"/>
          <w:sz w:val="28"/>
          <w:szCs w:val="28"/>
        </w:rPr>
        <w:t>Por ende, no le asiste raz</w:t>
      </w:r>
      <w:r w:rsidR="003E261D" w:rsidRPr="00FF558A">
        <w:rPr>
          <w:rFonts w:ascii="Arial Narrow" w:hAnsi="Arial Narrow"/>
          <w:sz w:val="28"/>
          <w:szCs w:val="28"/>
        </w:rPr>
        <w:t>ón al recurrente en este punto.</w:t>
      </w:r>
    </w:p>
    <w:p w:rsidR="009A6E5C" w:rsidRPr="00FF558A" w:rsidRDefault="009A6E5C" w:rsidP="0078105F">
      <w:pPr>
        <w:pStyle w:val="Sinespaciado"/>
      </w:pPr>
    </w:p>
    <w:p w:rsidR="00494247" w:rsidRPr="00FF558A" w:rsidRDefault="00494247" w:rsidP="00695020">
      <w:pPr>
        <w:pStyle w:val="Sinespaciado"/>
        <w:spacing w:line="360" w:lineRule="auto"/>
        <w:ind w:firstLine="708"/>
        <w:jc w:val="both"/>
        <w:rPr>
          <w:rFonts w:ascii="Arial Narrow" w:hAnsi="Arial Narrow"/>
          <w:sz w:val="28"/>
          <w:szCs w:val="28"/>
        </w:rPr>
      </w:pPr>
      <w:r w:rsidRPr="00FF558A">
        <w:rPr>
          <w:rFonts w:ascii="Arial Narrow" w:hAnsi="Arial Narrow"/>
          <w:sz w:val="28"/>
          <w:szCs w:val="28"/>
        </w:rPr>
        <w:t>No obstante</w:t>
      </w:r>
      <w:r w:rsidR="00FA04AB" w:rsidRPr="00FF558A">
        <w:rPr>
          <w:rFonts w:ascii="Arial Narrow" w:hAnsi="Arial Narrow"/>
          <w:sz w:val="28"/>
          <w:szCs w:val="28"/>
        </w:rPr>
        <w:t xml:space="preserve"> lo anterior</w:t>
      </w:r>
      <w:r w:rsidRPr="00FF558A">
        <w:rPr>
          <w:rFonts w:ascii="Arial Narrow" w:hAnsi="Arial Narrow"/>
          <w:sz w:val="28"/>
          <w:szCs w:val="28"/>
        </w:rPr>
        <w:t xml:space="preserve">, la Sala al hacer el respectivo control oficioso de legalidad </w:t>
      </w:r>
      <w:r w:rsidR="00F45931" w:rsidRPr="00FF558A">
        <w:rPr>
          <w:rFonts w:ascii="Arial Narrow" w:hAnsi="Arial Narrow"/>
          <w:sz w:val="28"/>
          <w:szCs w:val="28"/>
        </w:rPr>
        <w:t xml:space="preserve">como mecanismo para resolver las irregularidades presentadas dentro del proceso, </w:t>
      </w:r>
      <w:r w:rsidRPr="00FF558A">
        <w:rPr>
          <w:rFonts w:ascii="Arial Narrow" w:hAnsi="Arial Narrow"/>
          <w:sz w:val="28"/>
          <w:szCs w:val="28"/>
        </w:rPr>
        <w:t>observa que</w:t>
      </w:r>
      <w:r w:rsidR="00F048A5" w:rsidRPr="00FF558A">
        <w:rPr>
          <w:rFonts w:ascii="Arial Narrow" w:hAnsi="Arial Narrow"/>
          <w:sz w:val="28"/>
          <w:szCs w:val="28"/>
        </w:rPr>
        <w:t xml:space="preserve"> en efecto</w:t>
      </w:r>
      <w:r w:rsidR="00EE598A" w:rsidRPr="00FF558A">
        <w:rPr>
          <w:rFonts w:ascii="Arial Narrow" w:hAnsi="Arial Narrow"/>
          <w:sz w:val="28"/>
          <w:szCs w:val="28"/>
        </w:rPr>
        <w:t xml:space="preserve"> </w:t>
      </w:r>
      <w:r w:rsidRPr="00FF558A">
        <w:rPr>
          <w:rFonts w:ascii="Arial Narrow" w:hAnsi="Arial Narrow"/>
          <w:sz w:val="28"/>
          <w:szCs w:val="28"/>
        </w:rPr>
        <w:t xml:space="preserve">la jueza se equivocó al </w:t>
      </w:r>
      <w:r w:rsidR="00115363" w:rsidRPr="00FF558A">
        <w:rPr>
          <w:rFonts w:ascii="Arial Narrow" w:hAnsi="Arial Narrow"/>
          <w:sz w:val="28"/>
          <w:szCs w:val="28"/>
        </w:rPr>
        <w:t>invocar las normas del Código de Procedimiento Civil</w:t>
      </w:r>
      <w:r w:rsidR="00F048A5" w:rsidRPr="00FF558A">
        <w:rPr>
          <w:rFonts w:ascii="Arial Narrow" w:hAnsi="Arial Narrow"/>
          <w:sz w:val="28"/>
          <w:szCs w:val="28"/>
        </w:rPr>
        <w:t xml:space="preserve"> </w:t>
      </w:r>
      <w:r w:rsidR="00751AAD" w:rsidRPr="00FF558A">
        <w:rPr>
          <w:rFonts w:ascii="Arial Narrow" w:hAnsi="Arial Narrow"/>
          <w:sz w:val="28"/>
          <w:szCs w:val="28"/>
        </w:rPr>
        <w:t xml:space="preserve">para admitir la </w:t>
      </w:r>
      <w:r w:rsidRPr="00FF558A">
        <w:rPr>
          <w:rFonts w:ascii="Arial Narrow" w:hAnsi="Arial Narrow"/>
          <w:sz w:val="28"/>
          <w:szCs w:val="28"/>
        </w:rPr>
        <w:t xml:space="preserve">demanda de intervención excluyente </w:t>
      </w:r>
      <w:r w:rsidR="00751AAD" w:rsidRPr="00FF558A">
        <w:rPr>
          <w:rFonts w:ascii="Arial Narrow" w:hAnsi="Arial Narrow"/>
          <w:sz w:val="28"/>
          <w:szCs w:val="28"/>
        </w:rPr>
        <w:t xml:space="preserve">formulada por </w:t>
      </w:r>
      <w:r w:rsidRPr="00FF558A">
        <w:rPr>
          <w:rFonts w:ascii="Arial Narrow" w:hAnsi="Arial Narrow"/>
          <w:sz w:val="28"/>
          <w:szCs w:val="28"/>
        </w:rPr>
        <w:t>la señora María</w:t>
      </w:r>
      <w:r w:rsidRPr="00FF558A">
        <w:rPr>
          <w:rFonts w:ascii="Arial Narrow" w:hAnsi="Arial Narrow" w:cs="Arial"/>
          <w:sz w:val="28"/>
          <w:szCs w:val="28"/>
        </w:rPr>
        <w:t xml:space="preserve"> </w:t>
      </w:r>
      <w:proofErr w:type="spellStart"/>
      <w:r w:rsidRPr="00FF558A">
        <w:rPr>
          <w:rFonts w:ascii="Arial Narrow" w:hAnsi="Arial Narrow" w:cs="Arial"/>
          <w:sz w:val="28"/>
          <w:szCs w:val="28"/>
        </w:rPr>
        <w:t>Fraysined</w:t>
      </w:r>
      <w:proofErr w:type="spellEnd"/>
      <w:r w:rsidRPr="00FF558A">
        <w:rPr>
          <w:rFonts w:ascii="Arial Narrow" w:hAnsi="Arial Narrow" w:cs="Arial"/>
          <w:sz w:val="28"/>
          <w:szCs w:val="28"/>
        </w:rPr>
        <w:t xml:space="preserve"> Villegas Valencia</w:t>
      </w:r>
      <w:r w:rsidRPr="00FF558A">
        <w:rPr>
          <w:rFonts w:ascii="Arial Narrow" w:hAnsi="Arial Narrow"/>
          <w:sz w:val="28"/>
          <w:szCs w:val="28"/>
        </w:rPr>
        <w:t xml:space="preserve">, </w:t>
      </w:r>
      <w:r w:rsidR="00D55119" w:rsidRPr="00FF558A">
        <w:rPr>
          <w:rFonts w:ascii="Arial Narrow" w:hAnsi="Arial Narrow"/>
          <w:sz w:val="28"/>
          <w:szCs w:val="28"/>
        </w:rPr>
        <w:t xml:space="preserve"> </w:t>
      </w:r>
      <w:r w:rsidRPr="00FF558A">
        <w:rPr>
          <w:rFonts w:ascii="Arial Narrow" w:hAnsi="Arial Narrow"/>
          <w:sz w:val="28"/>
          <w:szCs w:val="28"/>
        </w:rPr>
        <w:t xml:space="preserve">pues a la luz de lo </w:t>
      </w:r>
      <w:r w:rsidR="00C17B5B" w:rsidRPr="00FF558A">
        <w:rPr>
          <w:rFonts w:ascii="Arial Narrow" w:hAnsi="Arial Narrow"/>
          <w:sz w:val="28"/>
          <w:szCs w:val="28"/>
        </w:rPr>
        <w:t>estatuido</w:t>
      </w:r>
      <w:r w:rsidRPr="00FF558A">
        <w:rPr>
          <w:rFonts w:ascii="Arial Narrow" w:hAnsi="Arial Narrow"/>
          <w:sz w:val="28"/>
          <w:szCs w:val="28"/>
        </w:rPr>
        <w:t xml:space="preserve"> en el artículo </w:t>
      </w:r>
      <w:r w:rsidR="00C17B5B" w:rsidRPr="00FF558A">
        <w:rPr>
          <w:rFonts w:ascii="Arial Narrow" w:hAnsi="Arial Narrow"/>
          <w:sz w:val="28"/>
          <w:szCs w:val="28"/>
        </w:rPr>
        <w:t xml:space="preserve">40 de la Ley 153 de 1887, </w:t>
      </w:r>
      <w:r w:rsidR="00C17B5B" w:rsidRPr="00FF558A">
        <w:rPr>
          <w:rFonts w:ascii="Arial Narrow" w:hAnsi="Arial Narrow"/>
          <w:i/>
          <w:sz w:val="28"/>
          <w:szCs w:val="28"/>
        </w:rPr>
        <w:t xml:space="preserve">“las normas concernientes a la sustanciación y </w:t>
      </w:r>
      <w:r w:rsidR="00D55119" w:rsidRPr="00FF558A">
        <w:rPr>
          <w:rFonts w:ascii="Arial Narrow" w:hAnsi="Arial Narrow"/>
          <w:i/>
          <w:sz w:val="28"/>
          <w:szCs w:val="28"/>
        </w:rPr>
        <w:t>ritualidad</w:t>
      </w:r>
      <w:r w:rsidR="00C17B5B" w:rsidRPr="00FF558A">
        <w:rPr>
          <w:rFonts w:ascii="Arial Narrow" w:hAnsi="Arial Narrow"/>
          <w:i/>
          <w:sz w:val="28"/>
          <w:szCs w:val="28"/>
        </w:rPr>
        <w:t xml:space="preserve"> de los juicios prevalecen sobre las anteriores desde el momento </w:t>
      </w:r>
      <w:r w:rsidR="00D55119" w:rsidRPr="00FF558A">
        <w:rPr>
          <w:rFonts w:ascii="Arial Narrow" w:hAnsi="Arial Narrow"/>
          <w:i/>
          <w:sz w:val="28"/>
          <w:szCs w:val="28"/>
        </w:rPr>
        <w:t>en que deben empezar a regir</w:t>
      </w:r>
      <w:r w:rsidR="00D55119" w:rsidRPr="00FF558A">
        <w:rPr>
          <w:rFonts w:ascii="Arial Narrow" w:hAnsi="Arial Narrow"/>
          <w:sz w:val="28"/>
          <w:szCs w:val="28"/>
        </w:rPr>
        <w:t xml:space="preserve">”, salvo la excepción consagrada en su inciso 2º, según el cual, </w:t>
      </w:r>
      <w:r w:rsidR="00115363" w:rsidRPr="00FF558A">
        <w:rPr>
          <w:rFonts w:ascii="Arial Narrow" w:hAnsi="Arial Narrow"/>
          <w:sz w:val="28"/>
          <w:szCs w:val="28"/>
        </w:rPr>
        <w:t>“</w:t>
      </w:r>
      <w:r w:rsidR="00D55119" w:rsidRPr="00FF558A">
        <w:rPr>
          <w:rFonts w:ascii="Arial Narrow" w:hAnsi="Arial Narrow"/>
          <w:i/>
          <w:sz w:val="28"/>
          <w:szCs w:val="28"/>
        </w:rPr>
        <w:t>los rec</w:t>
      </w:r>
      <w:r w:rsidR="00941A3F" w:rsidRPr="00FF558A">
        <w:rPr>
          <w:rFonts w:ascii="Arial Narrow" w:hAnsi="Arial Narrow"/>
          <w:i/>
          <w:sz w:val="28"/>
          <w:szCs w:val="28"/>
        </w:rPr>
        <w:t>ursos interpuestos, la práctica</w:t>
      </w:r>
      <w:r w:rsidR="00D55119" w:rsidRPr="00FF558A">
        <w:rPr>
          <w:rFonts w:ascii="Arial Narrow" w:hAnsi="Arial Narrow"/>
          <w:i/>
          <w:sz w:val="28"/>
          <w:szCs w:val="28"/>
        </w:rPr>
        <w:t xml:space="preserve"> de pruebas decretadas, las audiencias convocadas y las diligencias iniciadas, en los términos que hubieren comenzado a correr, los incidentes en curso y las notificaciones que se estén surtiendo,</w:t>
      </w:r>
      <w:r w:rsidR="00115363" w:rsidRPr="00FF558A">
        <w:rPr>
          <w:rFonts w:ascii="Arial Narrow" w:hAnsi="Arial Narrow"/>
          <w:i/>
          <w:sz w:val="28"/>
          <w:szCs w:val="28"/>
        </w:rPr>
        <w:t xml:space="preserve"> se regirán por las leyes vigentes cuando se interpusieron los recursos, se decretaron las pruebas, se iniciaron las audiencias o las diligencias, empezaron a correr los términos, (…)</w:t>
      </w:r>
      <w:r w:rsidR="00115363" w:rsidRPr="00FF558A">
        <w:rPr>
          <w:rFonts w:ascii="Arial Narrow" w:hAnsi="Arial Narrow"/>
          <w:sz w:val="28"/>
          <w:szCs w:val="28"/>
        </w:rPr>
        <w:t xml:space="preserve">”. </w:t>
      </w:r>
    </w:p>
    <w:p w:rsidR="00115363" w:rsidRPr="00FF558A" w:rsidRDefault="00115363" w:rsidP="003E611A">
      <w:pPr>
        <w:pStyle w:val="Sinespaciado"/>
      </w:pPr>
    </w:p>
    <w:p w:rsidR="00310B4F" w:rsidRPr="00FF558A" w:rsidRDefault="00751AAD" w:rsidP="00695020">
      <w:pPr>
        <w:pStyle w:val="Sinespaciado"/>
        <w:spacing w:line="360" w:lineRule="auto"/>
        <w:ind w:firstLine="708"/>
        <w:jc w:val="both"/>
        <w:rPr>
          <w:rFonts w:ascii="Arial Narrow" w:hAnsi="Arial Narrow"/>
          <w:sz w:val="28"/>
          <w:szCs w:val="28"/>
        </w:rPr>
      </w:pPr>
      <w:r w:rsidRPr="00FF558A">
        <w:rPr>
          <w:rFonts w:ascii="Arial Narrow" w:hAnsi="Arial Narrow"/>
          <w:sz w:val="28"/>
          <w:szCs w:val="28"/>
        </w:rPr>
        <w:t xml:space="preserve">Lo precedente, permite concluir que al haber entrado en vigencia el Código General del Proceso, íntegramente, en todos los distritos judiciales del país el 1º de enero de 2016, </w:t>
      </w:r>
      <w:r w:rsidR="00310B4F" w:rsidRPr="00FF558A">
        <w:rPr>
          <w:rFonts w:ascii="Arial Narrow" w:hAnsi="Arial Narrow"/>
          <w:sz w:val="28"/>
          <w:szCs w:val="28"/>
        </w:rPr>
        <w:t xml:space="preserve">conforme al </w:t>
      </w:r>
      <w:r w:rsidR="00896876" w:rsidRPr="00FF558A">
        <w:rPr>
          <w:rFonts w:ascii="Arial Narrow" w:hAnsi="Arial Narrow"/>
          <w:sz w:val="28"/>
          <w:szCs w:val="28"/>
        </w:rPr>
        <w:t xml:space="preserve">Acuerdo PSA15-10392 de </w:t>
      </w:r>
      <w:r w:rsidR="003E611A" w:rsidRPr="00FF558A">
        <w:rPr>
          <w:rFonts w:ascii="Arial Narrow" w:hAnsi="Arial Narrow"/>
          <w:sz w:val="28"/>
          <w:szCs w:val="28"/>
        </w:rPr>
        <w:t xml:space="preserve">2015 de la Sala Administrativa del Consejo Superior de la Judicatura, </w:t>
      </w:r>
      <w:r w:rsidR="00A67360" w:rsidRPr="00FF558A">
        <w:rPr>
          <w:rFonts w:ascii="Arial Narrow" w:hAnsi="Arial Narrow"/>
          <w:sz w:val="28"/>
          <w:szCs w:val="28"/>
        </w:rPr>
        <w:t xml:space="preserve">era esa </w:t>
      </w:r>
      <w:r w:rsidR="00451B57" w:rsidRPr="00FF558A">
        <w:rPr>
          <w:rFonts w:ascii="Arial Narrow" w:hAnsi="Arial Narrow"/>
          <w:sz w:val="28"/>
          <w:szCs w:val="28"/>
        </w:rPr>
        <w:t xml:space="preserve">norma y no </w:t>
      </w:r>
      <w:r w:rsidR="00A67360" w:rsidRPr="00FF558A">
        <w:rPr>
          <w:rFonts w:ascii="Arial Narrow" w:hAnsi="Arial Narrow"/>
          <w:sz w:val="28"/>
          <w:szCs w:val="28"/>
        </w:rPr>
        <w:t xml:space="preserve">la </w:t>
      </w:r>
      <w:r w:rsidR="00451B57" w:rsidRPr="00FF558A">
        <w:rPr>
          <w:rFonts w:ascii="Arial Narrow" w:hAnsi="Arial Narrow"/>
          <w:sz w:val="28"/>
          <w:szCs w:val="28"/>
        </w:rPr>
        <w:t xml:space="preserve">anterior (CPC), la </w:t>
      </w:r>
      <w:r w:rsidR="00B1061D" w:rsidRPr="00FF558A">
        <w:rPr>
          <w:rFonts w:ascii="Arial Narrow" w:hAnsi="Arial Narrow"/>
          <w:sz w:val="28"/>
          <w:szCs w:val="28"/>
        </w:rPr>
        <w:t xml:space="preserve">que regía como </w:t>
      </w:r>
      <w:r w:rsidR="00EB58E3" w:rsidRPr="00FF558A">
        <w:rPr>
          <w:rFonts w:ascii="Arial Narrow" w:hAnsi="Arial Narrow"/>
          <w:sz w:val="28"/>
          <w:szCs w:val="28"/>
        </w:rPr>
        <w:t xml:space="preserve">residual </w:t>
      </w:r>
      <w:r w:rsidR="00A67360" w:rsidRPr="00FF558A">
        <w:rPr>
          <w:rFonts w:ascii="Arial Narrow" w:hAnsi="Arial Narrow"/>
          <w:sz w:val="28"/>
          <w:szCs w:val="28"/>
        </w:rPr>
        <w:t xml:space="preserve">las actuaciones que se dieran en el curso del proceso a partir de </w:t>
      </w:r>
      <w:r w:rsidR="00A67360" w:rsidRPr="00FF558A">
        <w:rPr>
          <w:rFonts w:ascii="Arial Narrow" w:hAnsi="Arial Narrow"/>
          <w:sz w:val="28"/>
          <w:szCs w:val="28"/>
        </w:rPr>
        <w:lastRenderedPageBreak/>
        <w:t xml:space="preserve">su entrada vigencia, </w:t>
      </w:r>
      <w:r w:rsidR="00CB5E10" w:rsidRPr="00FF558A">
        <w:rPr>
          <w:rFonts w:ascii="Arial Narrow" w:hAnsi="Arial Narrow"/>
          <w:sz w:val="28"/>
          <w:szCs w:val="28"/>
        </w:rPr>
        <w:t>siempre que</w:t>
      </w:r>
      <w:r w:rsidR="00310B4F" w:rsidRPr="00FF558A">
        <w:rPr>
          <w:rFonts w:ascii="Arial Narrow" w:hAnsi="Arial Narrow"/>
          <w:sz w:val="28"/>
          <w:szCs w:val="28"/>
        </w:rPr>
        <w:t>, e</w:t>
      </w:r>
      <w:r w:rsidR="00CB5E10" w:rsidRPr="00FF558A">
        <w:rPr>
          <w:rFonts w:ascii="Arial Narrow" w:hAnsi="Arial Narrow"/>
          <w:sz w:val="28"/>
          <w:szCs w:val="28"/>
        </w:rPr>
        <w:t xml:space="preserve">n el Estatuto Procedimental Laboral no se encontrara una </w:t>
      </w:r>
      <w:r w:rsidR="009B1E7B" w:rsidRPr="00FF558A">
        <w:rPr>
          <w:rFonts w:ascii="Arial Narrow" w:hAnsi="Arial Narrow"/>
          <w:sz w:val="28"/>
          <w:szCs w:val="28"/>
        </w:rPr>
        <w:t xml:space="preserve">regla </w:t>
      </w:r>
      <w:r w:rsidR="00CB5E10" w:rsidRPr="00FF558A">
        <w:rPr>
          <w:rFonts w:ascii="Arial Narrow" w:hAnsi="Arial Narrow"/>
          <w:sz w:val="28"/>
          <w:szCs w:val="28"/>
        </w:rPr>
        <w:t>o figura adaptable</w:t>
      </w:r>
      <w:r w:rsidR="00310B4F" w:rsidRPr="00FF558A">
        <w:rPr>
          <w:rFonts w:ascii="Arial Narrow" w:hAnsi="Arial Narrow"/>
          <w:sz w:val="28"/>
          <w:szCs w:val="28"/>
        </w:rPr>
        <w:t xml:space="preserve"> a las instituciones del proceso laboral</w:t>
      </w:r>
      <w:r w:rsidR="00CB5E10" w:rsidRPr="00FF558A">
        <w:rPr>
          <w:rFonts w:ascii="Arial Narrow" w:hAnsi="Arial Narrow"/>
          <w:sz w:val="28"/>
          <w:szCs w:val="28"/>
        </w:rPr>
        <w:t>, al tenor de lo establecido en el artículo 145 del CPTSS</w:t>
      </w:r>
      <w:r w:rsidR="009B1E7B" w:rsidRPr="00FF558A">
        <w:rPr>
          <w:rFonts w:ascii="Arial Narrow" w:hAnsi="Arial Narrow"/>
          <w:sz w:val="28"/>
          <w:szCs w:val="28"/>
        </w:rPr>
        <w:t>;</w:t>
      </w:r>
      <w:r w:rsidR="00CB5E10" w:rsidRPr="00FF558A">
        <w:rPr>
          <w:rFonts w:ascii="Arial Narrow" w:hAnsi="Arial Narrow"/>
          <w:sz w:val="28"/>
          <w:szCs w:val="28"/>
        </w:rPr>
        <w:t xml:space="preserve"> </w:t>
      </w:r>
      <w:r w:rsidR="00B928CE" w:rsidRPr="00FF558A">
        <w:rPr>
          <w:rFonts w:ascii="Arial Narrow" w:hAnsi="Arial Narrow"/>
          <w:sz w:val="28"/>
          <w:szCs w:val="28"/>
        </w:rPr>
        <w:t xml:space="preserve">salvo que mediara una de las excepciones </w:t>
      </w:r>
      <w:r w:rsidR="00310B4F" w:rsidRPr="00FF558A">
        <w:rPr>
          <w:rFonts w:ascii="Arial Narrow" w:hAnsi="Arial Narrow"/>
          <w:sz w:val="28"/>
          <w:szCs w:val="28"/>
        </w:rPr>
        <w:t xml:space="preserve">que consagra el Inc. 2º de la Ley 153 de 1887 para la aplicación de la legislación anterior, lo cual </w:t>
      </w:r>
      <w:r w:rsidR="00EE598A" w:rsidRPr="00FF558A">
        <w:rPr>
          <w:rFonts w:ascii="Arial Narrow" w:hAnsi="Arial Narrow"/>
          <w:sz w:val="28"/>
          <w:szCs w:val="28"/>
        </w:rPr>
        <w:t xml:space="preserve">no es </w:t>
      </w:r>
      <w:r w:rsidR="00B1061D" w:rsidRPr="00FF558A">
        <w:rPr>
          <w:rFonts w:ascii="Arial Narrow" w:hAnsi="Arial Narrow"/>
          <w:sz w:val="28"/>
          <w:szCs w:val="28"/>
        </w:rPr>
        <w:t xml:space="preserve">predicable en este asunto, </w:t>
      </w:r>
      <w:r w:rsidR="00EE598A" w:rsidRPr="00FF558A">
        <w:rPr>
          <w:rFonts w:ascii="Arial Narrow" w:hAnsi="Arial Narrow"/>
          <w:sz w:val="28"/>
          <w:szCs w:val="28"/>
        </w:rPr>
        <w:t xml:space="preserve">puesto que </w:t>
      </w:r>
      <w:r w:rsidR="00B1061D" w:rsidRPr="00FF558A">
        <w:rPr>
          <w:rFonts w:ascii="Arial Narrow" w:hAnsi="Arial Narrow"/>
          <w:sz w:val="28"/>
          <w:szCs w:val="28"/>
        </w:rPr>
        <w:t>no existían recursos</w:t>
      </w:r>
      <w:r w:rsidR="00F426E9" w:rsidRPr="00FF558A">
        <w:rPr>
          <w:rFonts w:ascii="Arial Narrow" w:hAnsi="Arial Narrow"/>
          <w:sz w:val="28"/>
          <w:szCs w:val="28"/>
        </w:rPr>
        <w:t xml:space="preserve"> interpuestos, incidentes en curso </w:t>
      </w:r>
      <w:r w:rsidR="00EE598A" w:rsidRPr="00FF558A">
        <w:rPr>
          <w:rFonts w:ascii="Arial Narrow" w:hAnsi="Arial Narrow"/>
          <w:sz w:val="28"/>
          <w:szCs w:val="28"/>
        </w:rPr>
        <w:t xml:space="preserve">pendientes por resolver, amén de que </w:t>
      </w:r>
      <w:r w:rsidR="00F426E9" w:rsidRPr="00FF558A">
        <w:rPr>
          <w:rFonts w:ascii="Arial Narrow" w:hAnsi="Arial Narrow"/>
          <w:sz w:val="28"/>
          <w:szCs w:val="28"/>
        </w:rPr>
        <w:t xml:space="preserve">la </w:t>
      </w:r>
      <w:r w:rsidR="00B1061D" w:rsidRPr="00FF558A">
        <w:rPr>
          <w:rFonts w:ascii="Arial Narrow" w:hAnsi="Arial Narrow"/>
          <w:sz w:val="28"/>
          <w:szCs w:val="28"/>
        </w:rPr>
        <w:t xml:space="preserve">audiencia del artículo 77 CPTSS, </w:t>
      </w:r>
      <w:r w:rsidR="00F426E9" w:rsidRPr="00FF558A">
        <w:rPr>
          <w:rFonts w:ascii="Arial Narrow" w:hAnsi="Arial Narrow"/>
          <w:sz w:val="28"/>
          <w:szCs w:val="28"/>
        </w:rPr>
        <w:t>sólo se llevó a cabo en</w:t>
      </w:r>
      <w:r w:rsidR="00EE598A" w:rsidRPr="00FF558A">
        <w:rPr>
          <w:rFonts w:ascii="Arial Narrow" w:hAnsi="Arial Narrow"/>
          <w:sz w:val="28"/>
          <w:szCs w:val="28"/>
        </w:rPr>
        <w:t xml:space="preserve"> el mes de </w:t>
      </w:r>
      <w:r w:rsidR="00F426E9" w:rsidRPr="00FF558A">
        <w:rPr>
          <w:rFonts w:ascii="Arial Narrow" w:hAnsi="Arial Narrow"/>
          <w:sz w:val="28"/>
          <w:szCs w:val="28"/>
        </w:rPr>
        <w:t xml:space="preserve">marzo de 2016. </w:t>
      </w:r>
    </w:p>
    <w:p w:rsidR="00EE598A" w:rsidRPr="00FF558A" w:rsidRDefault="00EE598A" w:rsidP="00F10CE8">
      <w:pPr>
        <w:pStyle w:val="Sinespaciado"/>
      </w:pPr>
    </w:p>
    <w:p w:rsidR="00CB3F1B" w:rsidRDefault="00EE598A" w:rsidP="00CB3F1B">
      <w:pPr>
        <w:pStyle w:val="Sinespaciado"/>
        <w:spacing w:line="360" w:lineRule="auto"/>
        <w:ind w:firstLine="708"/>
        <w:jc w:val="both"/>
        <w:rPr>
          <w:rFonts w:ascii="Arial Narrow" w:hAnsi="Arial Narrow"/>
          <w:sz w:val="28"/>
          <w:szCs w:val="28"/>
        </w:rPr>
      </w:pPr>
      <w:r w:rsidRPr="00FF558A">
        <w:rPr>
          <w:rFonts w:ascii="Arial Narrow" w:hAnsi="Arial Narrow"/>
          <w:sz w:val="28"/>
          <w:szCs w:val="28"/>
        </w:rPr>
        <w:t xml:space="preserve">Así las cosas, si bien en virtud de todo lo </w:t>
      </w:r>
      <w:r w:rsidR="00A14B56" w:rsidRPr="00FF558A">
        <w:rPr>
          <w:rFonts w:ascii="Arial Narrow" w:hAnsi="Arial Narrow"/>
          <w:sz w:val="28"/>
          <w:szCs w:val="28"/>
        </w:rPr>
        <w:t>asentado, resulta palmario que la demanda excluyente</w:t>
      </w:r>
      <w:r w:rsidR="00D21ECA" w:rsidRPr="00FF558A">
        <w:rPr>
          <w:rFonts w:ascii="Arial Narrow" w:hAnsi="Arial Narrow"/>
          <w:sz w:val="28"/>
          <w:szCs w:val="28"/>
        </w:rPr>
        <w:t xml:space="preserve"> de la señora María</w:t>
      </w:r>
      <w:r w:rsidR="00D21ECA" w:rsidRPr="00FF558A">
        <w:rPr>
          <w:rFonts w:ascii="Arial Narrow" w:hAnsi="Arial Narrow" w:cs="Arial"/>
          <w:sz w:val="28"/>
          <w:szCs w:val="28"/>
        </w:rPr>
        <w:t xml:space="preserve"> </w:t>
      </w:r>
      <w:proofErr w:type="spellStart"/>
      <w:r w:rsidR="00D21ECA" w:rsidRPr="00FF558A">
        <w:rPr>
          <w:rFonts w:ascii="Arial Narrow" w:hAnsi="Arial Narrow" w:cs="Arial"/>
          <w:sz w:val="28"/>
          <w:szCs w:val="28"/>
        </w:rPr>
        <w:t>Fraysined</w:t>
      </w:r>
      <w:proofErr w:type="spellEnd"/>
      <w:r w:rsidR="00D21ECA" w:rsidRPr="00FF558A">
        <w:rPr>
          <w:rFonts w:ascii="Arial Narrow" w:hAnsi="Arial Narrow" w:cs="Arial"/>
          <w:sz w:val="28"/>
          <w:szCs w:val="28"/>
        </w:rPr>
        <w:t xml:space="preserve"> Villegas Valencia</w:t>
      </w:r>
      <w:r w:rsidR="00A14B56" w:rsidRPr="00FF558A">
        <w:rPr>
          <w:rFonts w:ascii="Arial Narrow" w:hAnsi="Arial Narrow"/>
          <w:sz w:val="28"/>
          <w:szCs w:val="28"/>
        </w:rPr>
        <w:t xml:space="preserve"> </w:t>
      </w:r>
      <w:r w:rsidR="00CC57AD">
        <w:rPr>
          <w:rFonts w:ascii="Arial Narrow" w:hAnsi="Arial Narrow"/>
          <w:sz w:val="28"/>
          <w:szCs w:val="28"/>
        </w:rPr>
        <w:t xml:space="preserve">fue presentada por fuera de los términos establecidos en el artículo 63 </w:t>
      </w:r>
      <w:r w:rsidR="00132880" w:rsidRPr="00FF558A">
        <w:rPr>
          <w:rFonts w:ascii="Arial Narrow" w:hAnsi="Arial Narrow"/>
          <w:sz w:val="28"/>
          <w:szCs w:val="28"/>
        </w:rPr>
        <w:t>del C.G.P.,</w:t>
      </w:r>
      <w:r w:rsidR="00970AA5" w:rsidRPr="00FF558A">
        <w:rPr>
          <w:rFonts w:ascii="Arial Narrow" w:hAnsi="Arial Narrow"/>
          <w:sz w:val="28"/>
          <w:szCs w:val="28"/>
        </w:rPr>
        <w:t xml:space="preserve"> </w:t>
      </w:r>
      <w:r w:rsidR="00CC57AD">
        <w:rPr>
          <w:rFonts w:ascii="Arial Narrow" w:hAnsi="Arial Narrow"/>
          <w:sz w:val="28"/>
          <w:szCs w:val="28"/>
        </w:rPr>
        <w:t xml:space="preserve">pues fue radicada el 7 de septiembre </w:t>
      </w:r>
      <w:r w:rsidR="006A3E31">
        <w:rPr>
          <w:rFonts w:ascii="Arial Narrow" w:hAnsi="Arial Narrow"/>
          <w:sz w:val="28"/>
          <w:szCs w:val="28"/>
        </w:rPr>
        <w:t>de 2016, e</w:t>
      </w:r>
      <w:r w:rsidR="00CB3F1B">
        <w:rPr>
          <w:rFonts w:ascii="Arial Narrow" w:hAnsi="Arial Narrow"/>
          <w:sz w:val="28"/>
          <w:szCs w:val="28"/>
        </w:rPr>
        <w:t>sto es</w:t>
      </w:r>
      <w:r w:rsidR="006A3E31">
        <w:rPr>
          <w:rFonts w:ascii="Arial Narrow" w:hAnsi="Arial Narrow"/>
          <w:sz w:val="28"/>
          <w:szCs w:val="28"/>
        </w:rPr>
        <w:t>, con posterioridad a la celebración de la audiencia de que trata el art</w:t>
      </w:r>
      <w:r w:rsidR="00CB3F1B">
        <w:rPr>
          <w:rFonts w:ascii="Arial Narrow" w:hAnsi="Arial Narrow"/>
          <w:sz w:val="28"/>
          <w:szCs w:val="28"/>
        </w:rPr>
        <w:t xml:space="preserve">ículo 77 del CPT SS, </w:t>
      </w:r>
      <w:r w:rsidR="00E71414">
        <w:rPr>
          <w:rFonts w:ascii="Arial Narrow" w:hAnsi="Arial Narrow"/>
          <w:sz w:val="28"/>
          <w:szCs w:val="28"/>
        </w:rPr>
        <w:t xml:space="preserve">lo cierto es que </w:t>
      </w:r>
      <w:r w:rsidR="00F33A48">
        <w:rPr>
          <w:rFonts w:ascii="Arial Narrow" w:hAnsi="Arial Narrow"/>
          <w:sz w:val="28"/>
          <w:szCs w:val="28"/>
        </w:rPr>
        <w:t>ese</w:t>
      </w:r>
      <w:r w:rsidR="00E71414">
        <w:rPr>
          <w:rFonts w:ascii="Arial Narrow" w:hAnsi="Arial Narrow"/>
          <w:sz w:val="28"/>
          <w:szCs w:val="28"/>
        </w:rPr>
        <w:t xml:space="preserve"> </w:t>
      </w:r>
      <w:r w:rsidR="00F33A48">
        <w:rPr>
          <w:rFonts w:ascii="Arial Narrow" w:hAnsi="Arial Narrow"/>
          <w:sz w:val="28"/>
          <w:szCs w:val="28"/>
        </w:rPr>
        <w:t>formalismo</w:t>
      </w:r>
      <w:r w:rsidR="00E71414">
        <w:rPr>
          <w:rFonts w:ascii="Arial Narrow" w:hAnsi="Arial Narrow"/>
          <w:sz w:val="28"/>
          <w:szCs w:val="28"/>
        </w:rPr>
        <w:t xml:space="preserve"> </w:t>
      </w:r>
      <w:r w:rsidR="008C282F">
        <w:rPr>
          <w:rFonts w:ascii="Arial Narrow" w:hAnsi="Arial Narrow"/>
          <w:sz w:val="28"/>
          <w:szCs w:val="28"/>
        </w:rPr>
        <w:t xml:space="preserve">que exige la presentación de la demanda excluyente, </w:t>
      </w:r>
      <w:r w:rsidR="00E71414">
        <w:rPr>
          <w:rFonts w:ascii="Arial Narrow" w:hAnsi="Arial Narrow"/>
          <w:sz w:val="28"/>
          <w:szCs w:val="28"/>
        </w:rPr>
        <w:t xml:space="preserve">no puede ser el mejor remedio procesal </w:t>
      </w:r>
      <w:r w:rsidR="00CB3F1B">
        <w:rPr>
          <w:rFonts w:ascii="Arial Narrow" w:hAnsi="Arial Narrow"/>
          <w:sz w:val="28"/>
          <w:szCs w:val="28"/>
        </w:rPr>
        <w:t xml:space="preserve">para dar al traste con </w:t>
      </w:r>
      <w:r w:rsidR="00F33A48">
        <w:rPr>
          <w:rFonts w:ascii="Arial Narrow" w:hAnsi="Arial Narrow"/>
          <w:sz w:val="28"/>
          <w:szCs w:val="28"/>
        </w:rPr>
        <w:t xml:space="preserve">la </w:t>
      </w:r>
      <w:r w:rsidR="00CB3F1B">
        <w:rPr>
          <w:rFonts w:ascii="Arial Narrow" w:hAnsi="Arial Narrow"/>
          <w:sz w:val="28"/>
          <w:szCs w:val="28"/>
        </w:rPr>
        <w:t>aspiración</w:t>
      </w:r>
      <w:r w:rsidR="00F33A48">
        <w:rPr>
          <w:rFonts w:ascii="Arial Narrow" w:hAnsi="Arial Narrow"/>
          <w:sz w:val="28"/>
          <w:szCs w:val="28"/>
        </w:rPr>
        <w:t xml:space="preserve"> la parte vinculada como litisconsorte </w:t>
      </w:r>
      <w:r w:rsidR="008C282F">
        <w:rPr>
          <w:rFonts w:ascii="Arial Narrow" w:hAnsi="Arial Narrow"/>
          <w:sz w:val="28"/>
          <w:szCs w:val="28"/>
        </w:rPr>
        <w:t xml:space="preserve">de </w:t>
      </w:r>
      <w:r w:rsidR="003138D6">
        <w:rPr>
          <w:rFonts w:ascii="Arial Narrow" w:hAnsi="Arial Narrow"/>
          <w:sz w:val="28"/>
          <w:szCs w:val="28"/>
        </w:rPr>
        <w:t xml:space="preserve">obtener el reconocimiento de </w:t>
      </w:r>
      <w:r w:rsidR="008C282F">
        <w:rPr>
          <w:rFonts w:ascii="Arial Narrow" w:hAnsi="Arial Narrow"/>
          <w:sz w:val="28"/>
          <w:szCs w:val="28"/>
        </w:rPr>
        <w:t xml:space="preserve">su derecho a la </w:t>
      </w:r>
      <w:r w:rsidR="007308A0">
        <w:rPr>
          <w:rFonts w:ascii="Arial Narrow" w:hAnsi="Arial Narrow"/>
          <w:sz w:val="28"/>
          <w:szCs w:val="28"/>
        </w:rPr>
        <w:t>sustitución pensional</w:t>
      </w:r>
      <w:r w:rsidR="003138D6">
        <w:rPr>
          <w:rFonts w:ascii="Arial Narrow" w:hAnsi="Arial Narrow"/>
          <w:sz w:val="28"/>
          <w:szCs w:val="28"/>
        </w:rPr>
        <w:t xml:space="preserve"> reclamada</w:t>
      </w:r>
      <w:r w:rsidR="000461D2">
        <w:rPr>
          <w:rFonts w:ascii="Arial Narrow" w:hAnsi="Arial Narrow"/>
          <w:sz w:val="28"/>
          <w:szCs w:val="28"/>
        </w:rPr>
        <w:t xml:space="preserve">, </w:t>
      </w:r>
      <w:r w:rsidR="00CB3F1B">
        <w:rPr>
          <w:rFonts w:ascii="Arial Narrow" w:hAnsi="Arial Narrow"/>
          <w:sz w:val="28"/>
          <w:szCs w:val="28"/>
        </w:rPr>
        <w:t xml:space="preserve">pues según reciente </w:t>
      </w:r>
      <w:r w:rsidR="00CB3F1B" w:rsidRPr="00FF558A">
        <w:rPr>
          <w:rFonts w:ascii="Arial Narrow" w:hAnsi="Arial Narrow"/>
          <w:sz w:val="28"/>
          <w:szCs w:val="28"/>
        </w:rPr>
        <w:t>posición de la Sala de Casación de la Corte Suprema de Justicia, en sentencia SL 18102 de 2016,</w:t>
      </w:r>
      <w:r w:rsidR="00CB3F1B">
        <w:rPr>
          <w:rFonts w:ascii="Arial Narrow" w:hAnsi="Arial Narrow"/>
          <w:sz w:val="28"/>
          <w:szCs w:val="28"/>
        </w:rPr>
        <w:t xml:space="preserve"> en aquellos </w:t>
      </w:r>
      <w:r w:rsidR="00CB3F1B" w:rsidRPr="00397CE6">
        <w:rPr>
          <w:rFonts w:ascii="Arial Narrow" w:hAnsi="Arial Narrow"/>
          <w:sz w:val="28"/>
          <w:szCs w:val="28"/>
        </w:rPr>
        <w:t>eventos en que uno de los beneficiarios a la pe</w:t>
      </w:r>
      <w:r w:rsidR="00CB3F1B">
        <w:rPr>
          <w:rFonts w:ascii="Arial Narrow" w:hAnsi="Arial Narrow"/>
          <w:sz w:val="28"/>
          <w:szCs w:val="28"/>
        </w:rPr>
        <w:t>nsión de sobrevivientes concurre</w:t>
      </w:r>
      <w:r w:rsidR="00CB3F1B" w:rsidRPr="00397CE6">
        <w:rPr>
          <w:rFonts w:ascii="Arial Narrow" w:hAnsi="Arial Narrow"/>
          <w:sz w:val="28"/>
          <w:szCs w:val="28"/>
        </w:rPr>
        <w:t xml:space="preserve"> al proceso y presenta </w:t>
      </w:r>
      <w:r w:rsidR="00CB3F1B">
        <w:rPr>
          <w:rFonts w:ascii="Arial Narrow" w:hAnsi="Arial Narrow"/>
          <w:sz w:val="28"/>
          <w:szCs w:val="28"/>
        </w:rPr>
        <w:t xml:space="preserve">sus propias </w:t>
      </w:r>
      <w:r w:rsidR="00CB3F1B" w:rsidRPr="00397CE6">
        <w:rPr>
          <w:rFonts w:ascii="Arial Narrow" w:hAnsi="Arial Narrow"/>
          <w:sz w:val="28"/>
          <w:szCs w:val="28"/>
        </w:rPr>
        <w:t>pretensiones en la contestación de la demanda, existe obligación del Juzgador de pronunciarse sobre ellas</w:t>
      </w:r>
      <w:r w:rsidR="00CB3F1B">
        <w:rPr>
          <w:rFonts w:ascii="Arial Narrow" w:hAnsi="Arial Narrow"/>
          <w:sz w:val="28"/>
          <w:szCs w:val="28"/>
        </w:rPr>
        <w:t xml:space="preserve">, debiéndose </w:t>
      </w:r>
      <w:r w:rsidR="003138D6">
        <w:rPr>
          <w:rFonts w:ascii="Arial Narrow" w:hAnsi="Arial Narrow"/>
          <w:sz w:val="28"/>
          <w:szCs w:val="28"/>
        </w:rPr>
        <w:t xml:space="preserve">tenerse </w:t>
      </w:r>
      <w:r w:rsidR="00CB3F1B">
        <w:rPr>
          <w:rFonts w:ascii="Arial Narrow" w:hAnsi="Arial Narrow"/>
          <w:sz w:val="28"/>
          <w:szCs w:val="28"/>
        </w:rPr>
        <w:t>como</w:t>
      </w:r>
      <w:r w:rsidR="000461D2">
        <w:rPr>
          <w:rFonts w:ascii="Arial Narrow" w:hAnsi="Arial Narrow"/>
          <w:sz w:val="28"/>
          <w:szCs w:val="28"/>
        </w:rPr>
        <w:t xml:space="preserve"> una </w:t>
      </w:r>
      <w:r w:rsidR="003138D6">
        <w:rPr>
          <w:rFonts w:ascii="Arial Narrow" w:hAnsi="Arial Narrow"/>
          <w:sz w:val="28"/>
          <w:szCs w:val="28"/>
        </w:rPr>
        <w:t xml:space="preserve">intervención </w:t>
      </w:r>
      <w:r w:rsidR="00CB3F1B">
        <w:rPr>
          <w:rFonts w:ascii="Arial Narrow" w:hAnsi="Arial Narrow"/>
          <w:sz w:val="28"/>
          <w:szCs w:val="28"/>
        </w:rPr>
        <w:t>ad-</w:t>
      </w:r>
      <w:proofErr w:type="spellStart"/>
      <w:r w:rsidR="00CB3F1B">
        <w:rPr>
          <w:rFonts w:ascii="Arial Narrow" w:hAnsi="Arial Narrow"/>
          <w:sz w:val="28"/>
          <w:szCs w:val="28"/>
        </w:rPr>
        <w:t>excludendum</w:t>
      </w:r>
      <w:proofErr w:type="spellEnd"/>
      <w:r w:rsidR="00CB3F1B">
        <w:rPr>
          <w:rFonts w:ascii="Arial Narrow" w:hAnsi="Arial Narrow"/>
          <w:sz w:val="28"/>
          <w:szCs w:val="28"/>
        </w:rPr>
        <w:t>.</w:t>
      </w:r>
    </w:p>
    <w:p w:rsidR="00E71414" w:rsidRPr="005B5329" w:rsidRDefault="00E71414" w:rsidP="005B5329">
      <w:pPr>
        <w:pStyle w:val="Sinespaciado"/>
      </w:pPr>
    </w:p>
    <w:p w:rsidR="00A70FC3" w:rsidRDefault="00A70FC3" w:rsidP="001B6E75">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Así las cosas, teniendo en cuenta que la señora </w:t>
      </w:r>
      <w:r w:rsidRPr="00FF558A">
        <w:rPr>
          <w:rFonts w:ascii="Arial Narrow" w:hAnsi="Arial Narrow"/>
          <w:sz w:val="28"/>
          <w:szCs w:val="28"/>
        </w:rPr>
        <w:t>María</w:t>
      </w:r>
      <w:r w:rsidRPr="00FF558A">
        <w:rPr>
          <w:rFonts w:ascii="Arial Narrow" w:hAnsi="Arial Narrow" w:cs="Arial"/>
          <w:sz w:val="28"/>
          <w:szCs w:val="28"/>
        </w:rPr>
        <w:t xml:space="preserve"> </w:t>
      </w:r>
      <w:proofErr w:type="spellStart"/>
      <w:r w:rsidRPr="00FF558A">
        <w:rPr>
          <w:rFonts w:ascii="Arial Narrow" w:hAnsi="Arial Narrow" w:cs="Arial"/>
          <w:sz w:val="28"/>
          <w:szCs w:val="28"/>
        </w:rPr>
        <w:t>Fraysined</w:t>
      </w:r>
      <w:proofErr w:type="spellEnd"/>
      <w:r w:rsidRPr="00FF558A">
        <w:rPr>
          <w:rFonts w:ascii="Arial Narrow" w:hAnsi="Arial Narrow" w:cs="Arial"/>
          <w:sz w:val="28"/>
          <w:szCs w:val="28"/>
        </w:rPr>
        <w:t xml:space="preserve"> Villegas Valencia</w:t>
      </w:r>
      <w:r>
        <w:rPr>
          <w:rFonts w:ascii="Arial Narrow" w:hAnsi="Arial Narrow" w:cs="Arial"/>
          <w:sz w:val="28"/>
          <w:szCs w:val="28"/>
        </w:rPr>
        <w:t xml:space="preserve">, fue clara en pretender para sí el derecho </w:t>
      </w:r>
      <w:r w:rsidR="003138D6">
        <w:rPr>
          <w:rFonts w:ascii="Arial Narrow" w:hAnsi="Arial Narrow" w:cs="Arial"/>
          <w:sz w:val="28"/>
          <w:szCs w:val="28"/>
        </w:rPr>
        <w:t>controvertido</w:t>
      </w:r>
      <w:r w:rsidR="00A2729B">
        <w:rPr>
          <w:rFonts w:ascii="Arial Narrow" w:hAnsi="Arial Narrow" w:cs="Arial"/>
          <w:sz w:val="28"/>
          <w:szCs w:val="28"/>
        </w:rPr>
        <w:t xml:space="preserve"> </w:t>
      </w:r>
      <w:r w:rsidR="009B4BF6">
        <w:rPr>
          <w:rFonts w:ascii="Arial Narrow" w:hAnsi="Arial Narrow" w:cs="Arial"/>
          <w:sz w:val="28"/>
          <w:szCs w:val="28"/>
        </w:rPr>
        <w:t xml:space="preserve">por considerar que tenía mejor </w:t>
      </w:r>
      <w:r w:rsidR="00A2729B">
        <w:rPr>
          <w:rFonts w:ascii="Arial Narrow" w:hAnsi="Arial Narrow" w:cs="Arial"/>
          <w:sz w:val="28"/>
          <w:szCs w:val="28"/>
        </w:rPr>
        <w:t xml:space="preserve">derecho que la demandante principal, </w:t>
      </w:r>
      <w:r w:rsidR="009B4BF6">
        <w:rPr>
          <w:rFonts w:ascii="Arial Narrow" w:hAnsi="Arial Narrow" w:cs="Arial"/>
          <w:sz w:val="28"/>
          <w:szCs w:val="28"/>
        </w:rPr>
        <w:t>que propuso excepciones y pidió las pruebas pertinentes para acreditar su</w:t>
      </w:r>
      <w:r w:rsidR="005B5329">
        <w:rPr>
          <w:rFonts w:ascii="Arial Narrow" w:hAnsi="Arial Narrow" w:cs="Arial"/>
          <w:sz w:val="28"/>
          <w:szCs w:val="28"/>
        </w:rPr>
        <w:t>s aspiraciones</w:t>
      </w:r>
      <w:r w:rsidR="009B4BF6">
        <w:rPr>
          <w:rFonts w:ascii="Arial Narrow" w:hAnsi="Arial Narrow" w:cs="Arial"/>
          <w:sz w:val="28"/>
          <w:szCs w:val="28"/>
        </w:rPr>
        <w:t xml:space="preserve">, </w:t>
      </w:r>
      <w:r w:rsidR="005B5329">
        <w:rPr>
          <w:rFonts w:ascii="Arial Narrow" w:hAnsi="Arial Narrow" w:cs="Arial"/>
          <w:sz w:val="28"/>
          <w:szCs w:val="28"/>
        </w:rPr>
        <w:t xml:space="preserve">la Sala concluye que </w:t>
      </w:r>
      <w:r w:rsidR="00A2729B">
        <w:rPr>
          <w:rFonts w:ascii="Arial Narrow" w:hAnsi="Arial Narrow" w:cs="Arial"/>
          <w:sz w:val="28"/>
          <w:szCs w:val="28"/>
        </w:rPr>
        <w:t xml:space="preserve">no </w:t>
      </w:r>
      <w:r w:rsidR="00CD12A4">
        <w:rPr>
          <w:rFonts w:ascii="Arial Narrow" w:hAnsi="Arial Narrow" w:cs="Arial"/>
          <w:sz w:val="28"/>
          <w:szCs w:val="28"/>
        </w:rPr>
        <w:t xml:space="preserve">se equivocó </w:t>
      </w:r>
      <w:r w:rsidR="00A2729B">
        <w:rPr>
          <w:rFonts w:ascii="Arial Narrow" w:hAnsi="Arial Narrow" w:cs="Arial"/>
          <w:sz w:val="28"/>
          <w:szCs w:val="28"/>
        </w:rPr>
        <w:t xml:space="preserve">la jueza de primer grado </w:t>
      </w:r>
      <w:r w:rsidR="00CD12A4">
        <w:rPr>
          <w:rFonts w:ascii="Arial Narrow" w:hAnsi="Arial Narrow" w:cs="Arial"/>
          <w:sz w:val="28"/>
          <w:szCs w:val="28"/>
        </w:rPr>
        <w:t xml:space="preserve">al </w:t>
      </w:r>
      <w:r w:rsidR="005B5329">
        <w:rPr>
          <w:rFonts w:ascii="Arial Narrow" w:hAnsi="Arial Narrow" w:cs="Arial"/>
          <w:sz w:val="28"/>
          <w:szCs w:val="28"/>
        </w:rPr>
        <w:t xml:space="preserve">otorgarle la calidad de </w:t>
      </w:r>
      <w:r w:rsidR="00A2729B">
        <w:rPr>
          <w:rFonts w:ascii="Arial Narrow" w:hAnsi="Arial Narrow" w:cs="Arial"/>
          <w:sz w:val="28"/>
          <w:szCs w:val="28"/>
        </w:rPr>
        <w:t>interviniente ad-</w:t>
      </w:r>
      <w:proofErr w:type="spellStart"/>
      <w:r w:rsidR="00A2729B">
        <w:rPr>
          <w:rFonts w:ascii="Arial Narrow" w:hAnsi="Arial Narrow" w:cs="Arial"/>
          <w:sz w:val="28"/>
          <w:szCs w:val="28"/>
        </w:rPr>
        <w:t>excluendum</w:t>
      </w:r>
      <w:proofErr w:type="spellEnd"/>
      <w:r w:rsidR="00A2729B">
        <w:rPr>
          <w:rFonts w:ascii="Arial Narrow" w:hAnsi="Arial Narrow" w:cs="Arial"/>
          <w:sz w:val="28"/>
          <w:szCs w:val="28"/>
        </w:rPr>
        <w:t>, en los términos señalados precedentemente.</w:t>
      </w:r>
    </w:p>
    <w:p w:rsidR="004C4185" w:rsidRPr="005B5329" w:rsidRDefault="004C4185" w:rsidP="00236E70">
      <w:pPr>
        <w:pStyle w:val="Sinespaciado"/>
        <w:spacing w:line="360" w:lineRule="auto"/>
      </w:pPr>
    </w:p>
    <w:p w:rsidR="000441B2" w:rsidRPr="00236E70" w:rsidRDefault="00CD12A4" w:rsidP="00236E70">
      <w:pPr>
        <w:pStyle w:val="Sinespaciado"/>
        <w:spacing w:line="360" w:lineRule="auto"/>
        <w:ind w:firstLine="708"/>
        <w:jc w:val="both"/>
        <w:rPr>
          <w:rFonts w:ascii="Arial Narrow" w:hAnsi="Arial Narrow"/>
          <w:sz w:val="28"/>
          <w:szCs w:val="28"/>
        </w:rPr>
      </w:pPr>
      <w:r w:rsidRPr="00236E70">
        <w:rPr>
          <w:rFonts w:ascii="Arial Narrow" w:hAnsi="Arial Narrow"/>
          <w:sz w:val="28"/>
          <w:szCs w:val="28"/>
        </w:rPr>
        <w:t xml:space="preserve">Por consiguiente, </w:t>
      </w:r>
      <w:r w:rsidR="00236E70">
        <w:rPr>
          <w:rFonts w:ascii="Arial Narrow" w:hAnsi="Arial Narrow"/>
          <w:sz w:val="28"/>
          <w:szCs w:val="28"/>
        </w:rPr>
        <w:t xml:space="preserve">se confirmará </w:t>
      </w:r>
      <w:r w:rsidRPr="00236E70">
        <w:rPr>
          <w:rFonts w:ascii="Arial Narrow" w:hAnsi="Arial Narrow"/>
          <w:sz w:val="28"/>
          <w:szCs w:val="28"/>
        </w:rPr>
        <w:t xml:space="preserve">la decisión apelada, </w:t>
      </w:r>
      <w:r w:rsidR="00236E70">
        <w:rPr>
          <w:rFonts w:ascii="Arial Narrow" w:hAnsi="Arial Narrow"/>
          <w:sz w:val="28"/>
          <w:szCs w:val="28"/>
        </w:rPr>
        <w:t xml:space="preserve">que </w:t>
      </w:r>
      <w:r w:rsidRPr="00236E70">
        <w:rPr>
          <w:rFonts w:ascii="Arial Narrow" w:hAnsi="Arial Narrow"/>
          <w:sz w:val="28"/>
          <w:szCs w:val="28"/>
        </w:rPr>
        <w:t xml:space="preserve">negó </w:t>
      </w:r>
      <w:r w:rsidR="00E60C11" w:rsidRPr="00236E70">
        <w:rPr>
          <w:rFonts w:ascii="Arial Narrow" w:hAnsi="Arial Narrow"/>
          <w:sz w:val="28"/>
          <w:szCs w:val="28"/>
        </w:rPr>
        <w:t>la solicitud de nulidad formulada</w:t>
      </w:r>
      <w:r w:rsidR="00B31EB1" w:rsidRPr="00236E70">
        <w:rPr>
          <w:rFonts w:ascii="Arial Narrow" w:hAnsi="Arial Narrow"/>
          <w:sz w:val="28"/>
          <w:szCs w:val="28"/>
        </w:rPr>
        <w:t xml:space="preserve">. </w:t>
      </w:r>
    </w:p>
    <w:p w:rsidR="00236E70" w:rsidRPr="00236E70" w:rsidRDefault="00236E70" w:rsidP="00236E70">
      <w:pPr>
        <w:pStyle w:val="Sinespaciado"/>
      </w:pPr>
    </w:p>
    <w:p w:rsidR="00B31EB1" w:rsidRPr="00FF558A" w:rsidRDefault="00B31EB1" w:rsidP="00695020">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Costas </w:t>
      </w:r>
      <w:r w:rsidR="00236E70">
        <w:rPr>
          <w:rFonts w:ascii="Arial Narrow" w:hAnsi="Arial Narrow"/>
          <w:sz w:val="28"/>
          <w:szCs w:val="28"/>
        </w:rPr>
        <w:t>en esta instancia a cargo de la parte r</w:t>
      </w:r>
      <w:r>
        <w:rPr>
          <w:rFonts w:ascii="Arial Narrow" w:hAnsi="Arial Narrow"/>
          <w:sz w:val="28"/>
          <w:szCs w:val="28"/>
        </w:rPr>
        <w:t>ecurrente.</w:t>
      </w:r>
    </w:p>
    <w:p w:rsidR="0078105F" w:rsidRPr="00236E70" w:rsidRDefault="0078105F" w:rsidP="0013051C">
      <w:pPr>
        <w:pStyle w:val="Textoindependiente"/>
        <w:ind w:firstLine="708"/>
        <w:rPr>
          <w:rFonts w:ascii="Arial Narrow" w:hAnsi="Arial Narrow" w:cs="Arial"/>
          <w:sz w:val="28"/>
          <w:szCs w:val="28"/>
        </w:rPr>
      </w:pPr>
      <w:r w:rsidRPr="00236E70">
        <w:rPr>
          <w:rFonts w:ascii="Arial Narrow" w:hAnsi="Arial Narrow" w:cs="Arial"/>
          <w:sz w:val="28"/>
          <w:szCs w:val="28"/>
        </w:rPr>
        <w:lastRenderedPageBreak/>
        <w:t xml:space="preserve">En mérito de lo expuesto, la </w:t>
      </w:r>
      <w:r w:rsidRPr="00236E70">
        <w:rPr>
          <w:rFonts w:ascii="Arial Narrow" w:hAnsi="Arial Narrow" w:cs="Arial"/>
          <w:b/>
          <w:bCs/>
          <w:sz w:val="28"/>
          <w:szCs w:val="28"/>
        </w:rPr>
        <w:t>Sala</w:t>
      </w:r>
      <w:r w:rsidR="0013051C">
        <w:rPr>
          <w:rFonts w:ascii="Arial Narrow" w:hAnsi="Arial Narrow" w:cs="Arial"/>
          <w:b/>
          <w:bCs/>
          <w:sz w:val="28"/>
          <w:szCs w:val="28"/>
        </w:rPr>
        <w:t xml:space="preserve"> de Decisión </w:t>
      </w:r>
      <w:r w:rsidRPr="00236E70">
        <w:rPr>
          <w:rFonts w:ascii="Arial Narrow" w:hAnsi="Arial Narrow" w:cs="Arial"/>
          <w:b/>
          <w:bCs/>
          <w:sz w:val="28"/>
          <w:szCs w:val="28"/>
        </w:rPr>
        <w:t>Laboral</w:t>
      </w:r>
      <w:r w:rsidR="0013051C">
        <w:rPr>
          <w:rFonts w:ascii="Arial Narrow" w:hAnsi="Arial Narrow" w:cs="Arial"/>
          <w:b/>
          <w:bCs/>
          <w:sz w:val="28"/>
          <w:szCs w:val="28"/>
        </w:rPr>
        <w:t xml:space="preserve"> No. 3 </w:t>
      </w:r>
      <w:r w:rsidRPr="00236E70">
        <w:rPr>
          <w:rFonts w:ascii="Arial Narrow" w:hAnsi="Arial Narrow" w:cs="Arial"/>
          <w:b/>
          <w:bCs/>
          <w:sz w:val="28"/>
          <w:szCs w:val="28"/>
        </w:rPr>
        <w:t>del Tribunal Superior del Distrito Judicial de Pereira</w:t>
      </w:r>
      <w:r w:rsidRPr="00236E70">
        <w:rPr>
          <w:rFonts w:ascii="Arial Narrow" w:hAnsi="Arial Narrow" w:cs="Arial"/>
          <w:sz w:val="28"/>
          <w:szCs w:val="28"/>
        </w:rPr>
        <w:t>,</w:t>
      </w:r>
    </w:p>
    <w:p w:rsidR="0078105F" w:rsidRPr="00236E70" w:rsidRDefault="0078105F" w:rsidP="0078105F">
      <w:pPr>
        <w:pStyle w:val="Textoindependiente"/>
        <w:jc w:val="center"/>
        <w:rPr>
          <w:rFonts w:ascii="Arial Narrow" w:hAnsi="Arial Narrow" w:cs="Arial"/>
          <w:b/>
          <w:sz w:val="28"/>
          <w:szCs w:val="28"/>
        </w:rPr>
      </w:pPr>
    </w:p>
    <w:p w:rsidR="0078105F" w:rsidRPr="00236E70" w:rsidRDefault="0078105F" w:rsidP="0078105F">
      <w:pPr>
        <w:pStyle w:val="Textoindependiente"/>
        <w:jc w:val="center"/>
        <w:rPr>
          <w:rFonts w:ascii="Arial Narrow" w:hAnsi="Arial Narrow" w:cs="Arial"/>
          <w:b/>
          <w:sz w:val="28"/>
          <w:szCs w:val="28"/>
        </w:rPr>
      </w:pPr>
      <w:r w:rsidRPr="00236E70">
        <w:rPr>
          <w:rFonts w:ascii="Arial Narrow" w:hAnsi="Arial Narrow" w:cs="Arial"/>
          <w:b/>
          <w:sz w:val="28"/>
          <w:szCs w:val="28"/>
        </w:rPr>
        <w:t>RESUELVE</w:t>
      </w:r>
    </w:p>
    <w:p w:rsidR="0078105F" w:rsidRPr="0005377E" w:rsidRDefault="0078105F" w:rsidP="0005377E">
      <w:pPr>
        <w:pStyle w:val="Sinespaciado"/>
      </w:pPr>
    </w:p>
    <w:p w:rsidR="00C21538" w:rsidRPr="0005377E" w:rsidRDefault="00C21538" w:rsidP="00C21538">
      <w:pPr>
        <w:pStyle w:val="Prrafodelista"/>
        <w:widowControl w:val="0"/>
        <w:numPr>
          <w:ilvl w:val="0"/>
          <w:numId w:val="3"/>
        </w:numPr>
        <w:autoSpaceDE w:val="0"/>
        <w:autoSpaceDN w:val="0"/>
        <w:adjustRightInd w:val="0"/>
        <w:spacing w:line="360" w:lineRule="auto"/>
        <w:jc w:val="both"/>
        <w:rPr>
          <w:rFonts w:ascii="Arial Narrow" w:hAnsi="Arial Narrow" w:cs="Arial"/>
          <w:sz w:val="28"/>
          <w:szCs w:val="28"/>
          <w:lang w:val="es-CO"/>
        </w:rPr>
      </w:pPr>
      <w:r w:rsidRPr="0005377E">
        <w:rPr>
          <w:rFonts w:ascii="Arial Narrow" w:hAnsi="Arial Narrow" w:cs="Arial"/>
          <w:b/>
          <w:i/>
          <w:sz w:val="28"/>
          <w:szCs w:val="28"/>
          <w:lang w:val="es-CO"/>
        </w:rPr>
        <w:t>C</w:t>
      </w:r>
      <w:r w:rsidR="0013051C" w:rsidRPr="0005377E">
        <w:rPr>
          <w:rFonts w:ascii="Arial Narrow" w:hAnsi="Arial Narrow" w:cs="Arial"/>
          <w:b/>
          <w:i/>
          <w:sz w:val="28"/>
          <w:szCs w:val="28"/>
          <w:lang w:val="es-CO"/>
        </w:rPr>
        <w:t>onfirmar</w:t>
      </w:r>
      <w:r w:rsidR="0013051C" w:rsidRPr="0005377E">
        <w:rPr>
          <w:rFonts w:ascii="Arial Narrow" w:hAnsi="Arial Narrow" w:cs="Arial"/>
          <w:sz w:val="28"/>
          <w:szCs w:val="28"/>
          <w:lang w:val="es-CO"/>
        </w:rPr>
        <w:t xml:space="preserve"> el auto </w:t>
      </w:r>
      <w:r w:rsidRPr="0005377E">
        <w:rPr>
          <w:rFonts w:ascii="Arial Narrow" w:hAnsi="Arial Narrow" w:cs="Arial"/>
          <w:sz w:val="28"/>
          <w:szCs w:val="28"/>
          <w:lang w:val="es-CO"/>
        </w:rPr>
        <w:t xml:space="preserve">proferido el 28 de febrero de 2017 por el Juzgado Quinto Laboral del Circuito de Pereira, dentro del proceso de la referencia. </w:t>
      </w:r>
    </w:p>
    <w:p w:rsidR="00C21538" w:rsidRPr="0005377E" w:rsidRDefault="00C21538" w:rsidP="00C21538">
      <w:pPr>
        <w:pStyle w:val="Sinespaciado"/>
        <w:rPr>
          <w:lang w:val="es-CO"/>
        </w:rPr>
      </w:pPr>
    </w:p>
    <w:p w:rsidR="0078105F" w:rsidRPr="0005377E" w:rsidRDefault="00C21538" w:rsidP="0005377E">
      <w:pPr>
        <w:widowControl w:val="0"/>
        <w:autoSpaceDE w:val="0"/>
        <w:autoSpaceDN w:val="0"/>
        <w:adjustRightInd w:val="0"/>
        <w:spacing w:line="360" w:lineRule="auto"/>
        <w:ind w:firstLine="360"/>
        <w:jc w:val="both"/>
        <w:rPr>
          <w:rFonts w:ascii="Arial Narrow" w:hAnsi="Arial Narrow" w:cs="Arial"/>
          <w:sz w:val="28"/>
          <w:szCs w:val="28"/>
          <w:lang w:val="es-CO"/>
        </w:rPr>
      </w:pPr>
      <w:r w:rsidRPr="0005377E">
        <w:rPr>
          <w:rFonts w:ascii="Arial Narrow" w:hAnsi="Arial Narrow" w:cs="Arial"/>
          <w:sz w:val="28"/>
          <w:szCs w:val="28"/>
          <w:lang w:val="es-CO"/>
        </w:rPr>
        <w:t xml:space="preserve">2. Costas en esta instancia a cargo de la recurrente. </w:t>
      </w:r>
    </w:p>
    <w:p w:rsidR="00C21538" w:rsidRPr="003F7D57" w:rsidRDefault="00C21538" w:rsidP="00C21538">
      <w:pPr>
        <w:pStyle w:val="Sinespaciado"/>
        <w:rPr>
          <w:lang w:val="es-CO"/>
        </w:rPr>
      </w:pPr>
    </w:p>
    <w:p w:rsidR="00C21538" w:rsidRPr="003F7D57" w:rsidRDefault="00C21538" w:rsidP="00C21538">
      <w:pPr>
        <w:spacing w:line="360" w:lineRule="auto"/>
        <w:ind w:firstLine="900"/>
        <w:jc w:val="both"/>
        <w:rPr>
          <w:rFonts w:ascii="Arial Narrow" w:hAnsi="Arial Narrow" w:cs="Tahoma"/>
          <w:b/>
          <w:bCs/>
          <w:iCs/>
          <w:sz w:val="28"/>
          <w:szCs w:val="28"/>
          <w:u w:val="single"/>
          <w:lang w:val="es-CO"/>
        </w:rPr>
      </w:pPr>
      <w:r w:rsidRPr="003F7D57">
        <w:rPr>
          <w:rFonts w:ascii="Arial Narrow" w:hAnsi="Arial Narrow" w:cs="Tahoma"/>
          <w:bCs/>
          <w:iCs/>
          <w:sz w:val="28"/>
          <w:szCs w:val="28"/>
          <w:lang w:val="es-CO"/>
        </w:rPr>
        <w:t xml:space="preserve">La anterior decisión queda notificada en </w:t>
      </w:r>
      <w:r w:rsidRPr="003F7D57">
        <w:rPr>
          <w:rFonts w:ascii="Arial Narrow" w:hAnsi="Arial Narrow" w:cs="Tahoma"/>
          <w:b/>
          <w:bCs/>
          <w:iCs/>
          <w:sz w:val="28"/>
          <w:szCs w:val="28"/>
          <w:u w:val="single"/>
          <w:lang w:val="es-CO"/>
        </w:rPr>
        <w:t>estrados.</w:t>
      </w:r>
    </w:p>
    <w:p w:rsidR="00C21538" w:rsidRPr="003F7D57" w:rsidRDefault="00C21538" w:rsidP="0005377E">
      <w:pPr>
        <w:pStyle w:val="Sinespaciado"/>
        <w:rPr>
          <w:lang w:val="es-CO"/>
        </w:rPr>
      </w:pPr>
    </w:p>
    <w:p w:rsidR="00C21538" w:rsidRPr="00C21538" w:rsidRDefault="00C21538" w:rsidP="00C21538">
      <w:pPr>
        <w:spacing w:line="360" w:lineRule="auto"/>
        <w:ind w:firstLine="900"/>
        <w:jc w:val="both"/>
        <w:rPr>
          <w:rFonts w:ascii="Arial Narrow" w:hAnsi="Arial Narrow" w:cs="Tahoma"/>
          <w:bCs/>
          <w:i/>
          <w:iCs/>
          <w:sz w:val="28"/>
          <w:szCs w:val="28"/>
        </w:rPr>
      </w:pPr>
      <w:r w:rsidRPr="00C21538">
        <w:rPr>
          <w:rFonts w:ascii="Arial Narrow" w:hAnsi="Arial Narrow" w:cs="Tahoma"/>
          <w:b/>
          <w:bCs/>
          <w:i/>
          <w:iCs/>
          <w:sz w:val="28"/>
          <w:szCs w:val="28"/>
        </w:rPr>
        <w:t>CUMPLASE Y DEVUELVASE AL JUZGADO DE ORIGEN</w:t>
      </w:r>
    </w:p>
    <w:p w:rsidR="00C21538" w:rsidRPr="00A35084" w:rsidRDefault="00C21538" w:rsidP="0005377E">
      <w:pPr>
        <w:pStyle w:val="Sinespaciado"/>
      </w:pPr>
    </w:p>
    <w:p w:rsidR="00C21538" w:rsidRPr="00A35084" w:rsidRDefault="00C21538" w:rsidP="00C21538">
      <w:pPr>
        <w:spacing w:line="360" w:lineRule="auto"/>
        <w:ind w:firstLine="900"/>
        <w:jc w:val="both"/>
        <w:rPr>
          <w:rFonts w:ascii="Arial Narrow" w:hAnsi="Arial Narrow" w:cs="Tahoma"/>
          <w:bCs/>
          <w:iCs/>
          <w:sz w:val="28"/>
          <w:szCs w:val="28"/>
        </w:rPr>
      </w:pPr>
      <w:r>
        <w:rPr>
          <w:rFonts w:ascii="Arial Narrow" w:hAnsi="Arial Narrow" w:cs="Tahoma"/>
          <w:bCs/>
          <w:iCs/>
          <w:sz w:val="28"/>
          <w:szCs w:val="28"/>
        </w:rPr>
        <w:t>El Magistrado Ponente</w:t>
      </w:r>
      <w:r w:rsidRPr="00A35084">
        <w:rPr>
          <w:rFonts w:ascii="Arial Narrow" w:hAnsi="Arial Narrow" w:cs="Tahoma"/>
          <w:bCs/>
          <w:iCs/>
          <w:sz w:val="28"/>
          <w:szCs w:val="28"/>
        </w:rPr>
        <w:t>,</w:t>
      </w:r>
    </w:p>
    <w:p w:rsidR="00C21538" w:rsidRPr="00A35084" w:rsidRDefault="00C21538" w:rsidP="00C21538">
      <w:pPr>
        <w:tabs>
          <w:tab w:val="center" w:pos="4420"/>
          <w:tab w:val="left" w:pos="7815"/>
        </w:tabs>
        <w:spacing w:line="360" w:lineRule="auto"/>
        <w:rPr>
          <w:rFonts w:ascii="Arial Narrow" w:hAnsi="Arial Narrow" w:cs="Tahoma"/>
          <w:b/>
          <w:bCs/>
          <w:iCs/>
          <w:sz w:val="28"/>
          <w:szCs w:val="28"/>
        </w:rPr>
      </w:pPr>
      <w:r w:rsidRPr="00A35084">
        <w:rPr>
          <w:rFonts w:ascii="Arial Narrow" w:hAnsi="Arial Narrow" w:cs="Tahoma"/>
          <w:b/>
          <w:bCs/>
          <w:iCs/>
          <w:sz w:val="28"/>
          <w:szCs w:val="28"/>
        </w:rPr>
        <w:tab/>
      </w:r>
    </w:p>
    <w:p w:rsidR="00C21538" w:rsidRPr="00A35084" w:rsidRDefault="00C21538" w:rsidP="00C21538">
      <w:pPr>
        <w:tabs>
          <w:tab w:val="center" w:pos="4420"/>
          <w:tab w:val="left" w:pos="7815"/>
        </w:tabs>
        <w:spacing w:line="360" w:lineRule="auto"/>
        <w:rPr>
          <w:rFonts w:ascii="Arial Narrow" w:hAnsi="Arial Narrow" w:cs="Tahoma"/>
          <w:b/>
          <w:bCs/>
          <w:iCs/>
          <w:sz w:val="28"/>
          <w:szCs w:val="28"/>
        </w:rPr>
      </w:pPr>
    </w:p>
    <w:p w:rsidR="00C21538" w:rsidRDefault="00C21538" w:rsidP="00C21538">
      <w:pPr>
        <w:tabs>
          <w:tab w:val="center" w:pos="4420"/>
          <w:tab w:val="left" w:pos="7815"/>
        </w:tabs>
        <w:spacing w:line="360" w:lineRule="auto"/>
        <w:jc w:val="center"/>
        <w:rPr>
          <w:rFonts w:ascii="Arial Narrow" w:hAnsi="Arial Narrow" w:cs="Tahoma"/>
          <w:b/>
          <w:bCs/>
          <w:iCs/>
          <w:sz w:val="28"/>
          <w:szCs w:val="28"/>
        </w:rPr>
      </w:pPr>
      <w:r w:rsidRPr="00A35084">
        <w:rPr>
          <w:rFonts w:ascii="Arial Narrow" w:hAnsi="Arial Narrow" w:cs="Tahoma"/>
          <w:b/>
          <w:bCs/>
          <w:iCs/>
          <w:sz w:val="28"/>
          <w:szCs w:val="28"/>
        </w:rPr>
        <w:t>FRANCISCO JAVIER TAMAYO TABARES</w:t>
      </w:r>
    </w:p>
    <w:p w:rsidR="00C21538" w:rsidRDefault="00C21538" w:rsidP="00C21538">
      <w:pPr>
        <w:tabs>
          <w:tab w:val="center" w:pos="4420"/>
          <w:tab w:val="left" w:pos="7815"/>
        </w:tabs>
        <w:spacing w:line="360" w:lineRule="auto"/>
        <w:jc w:val="center"/>
        <w:rPr>
          <w:rFonts w:ascii="Arial Narrow" w:hAnsi="Arial Narrow" w:cs="Tahoma"/>
          <w:b/>
          <w:bCs/>
          <w:iCs/>
          <w:sz w:val="28"/>
          <w:szCs w:val="28"/>
        </w:rPr>
      </w:pPr>
    </w:p>
    <w:p w:rsidR="00D64335" w:rsidRDefault="00D64335" w:rsidP="00C21538">
      <w:pPr>
        <w:tabs>
          <w:tab w:val="center" w:pos="4420"/>
          <w:tab w:val="left" w:pos="7815"/>
        </w:tabs>
        <w:spacing w:line="360" w:lineRule="auto"/>
        <w:jc w:val="center"/>
        <w:rPr>
          <w:rFonts w:ascii="Arial Narrow" w:hAnsi="Arial Narrow" w:cs="Tahoma"/>
          <w:b/>
          <w:bCs/>
          <w:iCs/>
          <w:sz w:val="28"/>
          <w:szCs w:val="28"/>
        </w:rPr>
      </w:pPr>
    </w:p>
    <w:p w:rsidR="00D64335" w:rsidRDefault="00D64335" w:rsidP="00D64335">
      <w:pPr>
        <w:tabs>
          <w:tab w:val="center" w:pos="1701"/>
          <w:tab w:val="left" w:pos="7815"/>
        </w:tabs>
        <w:spacing w:line="360" w:lineRule="auto"/>
        <w:rPr>
          <w:rFonts w:ascii="Arial Narrow" w:hAnsi="Arial Narrow" w:cs="Tahoma"/>
          <w:bCs/>
          <w:iCs/>
          <w:sz w:val="28"/>
          <w:szCs w:val="28"/>
        </w:rPr>
      </w:pPr>
      <w:r>
        <w:rPr>
          <w:rFonts w:ascii="Arial Narrow" w:hAnsi="Arial Narrow" w:cs="Tahoma"/>
          <w:bCs/>
          <w:iCs/>
          <w:sz w:val="28"/>
          <w:szCs w:val="28"/>
        </w:rPr>
        <w:tab/>
        <w:t>Las Magistradas</w:t>
      </w:r>
    </w:p>
    <w:p w:rsidR="00D64335" w:rsidRDefault="00D64335" w:rsidP="00D64335">
      <w:pPr>
        <w:tabs>
          <w:tab w:val="center" w:pos="4420"/>
          <w:tab w:val="left" w:pos="7815"/>
        </w:tabs>
        <w:spacing w:line="360" w:lineRule="auto"/>
        <w:rPr>
          <w:rFonts w:ascii="Arial Narrow" w:hAnsi="Arial Narrow" w:cs="Tahoma"/>
          <w:bCs/>
          <w:iCs/>
          <w:sz w:val="28"/>
          <w:szCs w:val="28"/>
        </w:rPr>
      </w:pPr>
    </w:p>
    <w:p w:rsidR="00D64335" w:rsidRDefault="00D64335" w:rsidP="00D64335">
      <w:pPr>
        <w:tabs>
          <w:tab w:val="center" w:pos="4420"/>
          <w:tab w:val="left" w:pos="7815"/>
        </w:tabs>
        <w:spacing w:line="360" w:lineRule="auto"/>
        <w:rPr>
          <w:rFonts w:ascii="Arial Narrow" w:hAnsi="Arial Narrow" w:cs="Tahoma"/>
          <w:bCs/>
          <w:iCs/>
          <w:sz w:val="28"/>
          <w:szCs w:val="28"/>
        </w:rPr>
      </w:pPr>
    </w:p>
    <w:p w:rsidR="00D64335" w:rsidRPr="00D64335" w:rsidRDefault="00D64335" w:rsidP="00D64335">
      <w:pPr>
        <w:tabs>
          <w:tab w:val="center" w:pos="4420"/>
          <w:tab w:val="left" w:pos="7815"/>
        </w:tabs>
        <w:spacing w:line="360" w:lineRule="auto"/>
        <w:rPr>
          <w:rFonts w:ascii="Arial Narrow" w:hAnsi="Arial Narrow" w:cs="Tahoma"/>
          <w:b/>
          <w:bCs/>
          <w:iCs/>
          <w:sz w:val="28"/>
          <w:szCs w:val="28"/>
        </w:rPr>
      </w:pPr>
      <w:r w:rsidRPr="00D64335">
        <w:rPr>
          <w:rFonts w:ascii="Arial Narrow" w:hAnsi="Arial Narrow" w:cs="Tahoma"/>
          <w:b/>
          <w:bCs/>
          <w:iCs/>
          <w:sz w:val="28"/>
          <w:szCs w:val="28"/>
        </w:rPr>
        <w:t xml:space="preserve">ANA LUCIA CAICEDO CALDERÓN </w:t>
      </w:r>
      <w:r w:rsidRPr="00D64335">
        <w:rPr>
          <w:rFonts w:ascii="Arial Narrow" w:hAnsi="Arial Narrow" w:cs="Tahoma"/>
          <w:b/>
          <w:bCs/>
          <w:iCs/>
          <w:sz w:val="28"/>
          <w:szCs w:val="28"/>
        </w:rPr>
        <w:tab/>
        <w:t xml:space="preserve">             OLGA LUCÍA HOYOS SEPÚLVEDA </w:t>
      </w:r>
    </w:p>
    <w:p w:rsidR="007262AE" w:rsidRPr="00D64335" w:rsidRDefault="007262AE" w:rsidP="00626495">
      <w:pPr>
        <w:spacing w:line="360" w:lineRule="auto"/>
        <w:jc w:val="both"/>
        <w:rPr>
          <w:rFonts w:ascii="Arial" w:hAnsi="Arial" w:cs="Arial"/>
          <w:b/>
        </w:rPr>
      </w:pPr>
    </w:p>
    <w:sectPr w:rsidR="007262AE" w:rsidRPr="00D64335" w:rsidSect="00FE4564">
      <w:headerReference w:type="default" r:id="rId7"/>
      <w:footerReference w:type="even" r:id="rId8"/>
      <w:footerReference w:type="default" r:id="rId9"/>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995" w:rsidRDefault="00662995" w:rsidP="007C3C88">
      <w:r>
        <w:separator/>
      </w:r>
    </w:p>
  </w:endnote>
  <w:endnote w:type="continuationSeparator" w:id="0">
    <w:p w:rsidR="00662995" w:rsidRDefault="00662995" w:rsidP="007C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4E" w:rsidRDefault="00BE2D8A" w:rsidP="004B664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B664E" w:rsidRDefault="005B0A58" w:rsidP="004B664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4E" w:rsidRDefault="00BE2D8A" w:rsidP="004B664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B0A58">
      <w:rPr>
        <w:rStyle w:val="Nmerodepgina"/>
        <w:noProof/>
      </w:rPr>
      <w:t>7</w:t>
    </w:r>
    <w:r>
      <w:rPr>
        <w:rStyle w:val="Nmerodepgina"/>
      </w:rPr>
      <w:fldChar w:fldCharType="end"/>
    </w:r>
  </w:p>
  <w:p w:rsidR="004B664E" w:rsidRDefault="005B0A58" w:rsidP="004B664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995" w:rsidRDefault="00662995" w:rsidP="007C3C88">
      <w:r>
        <w:separator/>
      </w:r>
    </w:p>
  </w:footnote>
  <w:footnote w:type="continuationSeparator" w:id="0">
    <w:p w:rsidR="00662995" w:rsidRDefault="00662995" w:rsidP="007C3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C88" w:rsidRPr="00C5124C" w:rsidRDefault="00BE2D8A" w:rsidP="004B664E">
    <w:pPr>
      <w:jc w:val="both"/>
      <w:rPr>
        <w:rFonts w:ascii="Arial Narrow" w:hAnsi="Arial Narrow" w:cs="Arial"/>
        <w:bCs/>
        <w:sz w:val="18"/>
        <w:szCs w:val="18"/>
      </w:rPr>
    </w:pPr>
    <w:r w:rsidRPr="00C5124C">
      <w:rPr>
        <w:rFonts w:ascii="Arial Narrow" w:hAnsi="Arial Narrow" w:cs="Arial"/>
        <w:bCs/>
        <w:sz w:val="18"/>
        <w:szCs w:val="18"/>
      </w:rPr>
      <w:t>Radicación No: 66001-31-05-00</w:t>
    </w:r>
    <w:r w:rsidR="007C3C88" w:rsidRPr="00C5124C">
      <w:rPr>
        <w:rFonts w:ascii="Arial Narrow" w:hAnsi="Arial Narrow" w:cs="Arial"/>
        <w:bCs/>
        <w:sz w:val="18"/>
        <w:szCs w:val="18"/>
      </w:rPr>
      <w:t>5-2015-00</w:t>
    </w:r>
    <w:r w:rsidR="000B2BA6" w:rsidRPr="00C5124C">
      <w:rPr>
        <w:rFonts w:ascii="Arial Narrow" w:hAnsi="Arial Narrow" w:cs="Arial"/>
        <w:bCs/>
        <w:sz w:val="18"/>
        <w:szCs w:val="18"/>
      </w:rPr>
      <w:t>282-01</w:t>
    </w:r>
  </w:p>
  <w:p w:rsidR="004B664E" w:rsidRPr="00C5124C" w:rsidRDefault="00A0217D" w:rsidP="004B664E">
    <w:pPr>
      <w:jc w:val="both"/>
      <w:rPr>
        <w:rFonts w:ascii="Arial Narrow" w:hAnsi="Arial Narrow" w:cs="Arial"/>
        <w:bCs/>
        <w:sz w:val="18"/>
        <w:szCs w:val="18"/>
      </w:rPr>
    </w:pPr>
    <w:r w:rsidRPr="00C5124C">
      <w:rPr>
        <w:rFonts w:ascii="Arial Narrow" w:hAnsi="Arial Narrow" w:cs="Arial"/>
        <w:bCs/>
        <w:sz w:val="18"/>
        <w:szCs w:val="18"/>
      </w:rPr>
      <w:t xml:space="preserve">María Silvia Correa de Muñoz </w:t>
    </w:r>
    <w:r w:rsidR="00BE2D8A" w:rsidRPr="00C5124C">
      <w:rPr>
        <w:rFonts w:ascii="Arial Narrow" w:hAnsi="Arial Narrow" w:cs="Arial"/>
        <w:bCs/>
        <w:sz w:val="18"/>
        <w:szCs w:val="18"/>
      </w:rPr>
      <w:t xml:space="preserve">vs </w:t>
    </w:r>
    <w:proofErr w:type="spellStart"/>
    <w:r w:rsidR="00CF39A0" w:rsidRPr="00C5124C">
      <w:rPr>
        <w:rFonts w:ascii="Arial Narrow" w:hAnsi="Arial Narrow" w:cs="Arial"/>
        <w:bCs/>
        <w:sz w:val="18"/>
        <w:szCs w:val="18"/>
      </w:rPr>
      <w:t>Colpensiones</w:t>
    </w:r>
    <w:proofErr w:type="spellEnd"/>
    <w:r w:rsidR="00CF39A0" w:rsidRPr="00C5124C">
      <w:rPr>
        <w:rFonts w:ascii="Arial Narrow" w:hAnsi="Arial Narrow" w:cs="Arial"/>
        <w:bCs/>
        <w:sz w:val="18"/>
        <w:szCs w:val="18"/>
      </w:rPr>
      <w:t xml:space="preserve"> y otro</w:t>
    </w:r>
    <w:r w:rsidRPr="00C5124C">
      <w:rPr>
        <w:rFonts w:ascii="Arial Narrow" w:hAnsi="Arial Narrow" w:cs="Arial"/>
        <w:bCs/>
        <w:sz w:val="18"/>
        <w:szCs w:val="18"/>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E443E"/>
    <w:multiLevelType w:val="hybridMultilevel"/>
    <w:tmpl w:val="DAAA3DD6"/>
    <w:lvl w:ilvl="0" w:tplc="42F8ACAC">
      <w:start w:val="1"/>
      <w:numFmt w:val="decimal"/>
      <w:lvlText w:val="%1."/>
      <w:lvlJc w:val="left"/>
      <w:pPr>
        <w:ind w:left="1211" w:hanging="360"/>
      </w:pPr>
      <w:rPr>
        <w:rFonts w:cs="Tahoma"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15:restartNumberingAfterBreak="0">
    <w:nsid w:val="37F26F2E"/>
    <w:multiLevelType w:val="hybridMultilevel"/>
    <w:tmpl w:val="A8A8C9B6"/>
    <w:lvl w:ilvl="0" w:tplc="096E2E32">
      <w:start w:val="1"/>
      <w:numFmt w:val="decimal"/>
      <w:lvlText w:val="%1-"/>
      <w:lvlJc w:val="left"/>
      <w:pPr>
        <w:ind w:left="720" w:hanging="360"/>
      </w:pPr>
      <w:rPr>
        <w:rFonts w:hint="default"/>
        <w:b/>
      </w:rPr>
    </w:lvl>
    <w:lvl w:ilvl="1" w:tplc="EC30A496">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23B10BE"/>
    <w:multiLevelType w:val="hybridMultilevel"/>
    <w:tmpl w:val="AF54E0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C88"/>
    <w:rsid w:val="00003549"/>
    <w:rsid w:val="000441B2"/>
    <w:rsid w:val="000461D2"/>
    <w:rsid w:val="00052A2C"/>
    <w:rsid w:val="0005377E"/>
    <w:rsid w:val="000652A3"/>
    <w:rsid w:val="0006766E"/>
    <w:rsid w:val="00092217"/>
    <w:rsid w:val="000A66F0"/>
    <w:rsid w:val="000B030E"/>
    <w:rsid w:val="000B2BA6"/>
    <w:rsid w:val="000C458B"/>
    <w:rsid w:val="000D7BCC"/>
    <w:rsid w:val="000E10A6"/>
    <w:rsid w:val="000F2475"/>
    <w:rsid w:val="00115363"/>
    <w:rsid w:val="00120907"/>
    <w:rsid w:val="00124481"/>
    <w:rsid w:val="00126FD0"/>
    <w:rsid w:val="0013051C"/>
    <w:rsid w:val="00132880"/>
    <w:rsid w:val="001460ED"/>
    <w:rsid w:val="001703CE"/>
    <w:rsid w:val="00182C6E"/>
    <w:rsid w:val="001902A2"/>
    <w:rsid w:val="001B6E75"/>
    <w:rsid w:val="001C560A"/>
    <w:rsid w:val="001D7C8D"/>
    <w:rsid w:val="001F6FA7"/>
    <w:rsid w:val="00211D4F"/>
    <w:rsid w:val="00236E70"/>
    <w:rsid w:val="002434C6"/>
    <w:rsid w:val="00256BC9"/>
    <w:rsid w:val="00261E2D"/>
    <w:rsid w:val="0027539C"/>
    <w:rsid w:val="00285FD0"/>
    <w:rsid w:val="002A6F81"/>
    <w:rsid w:val="002C4502"/>
    <w:rsid w:val="002D44AC"/>
    <w:rsid w:val="00310B4F"/>
    <w:rsid w:val="00311C67"/>
    <w:rsid w:val="003138D6"/>
    <w:rsid w:val="003430E3"/>
    <w:rsid w:val="00351820"/>
    <w:rsid w:val="0035778D"/>
    <w:rsid w:val="0039222A"/>
    <w:rsid w:val="00397CE6"/>
    <w:rsid w:val="003A1881"/>
    <w:rsid w:val="003A2299"/>
    <w:rsid w:val="003B0726"/>
    <w:rsid w:val="003E261D"/>
    <w:rsid w:val="003E5513"/>
    <w:rsid w:val="003E611A"/>
    <w:rsid w:val="003F25EA"/>
    <w:rsid w:val="003F7D57"/>
    <w:rsid w:val="0042371C"/>
    <w:rsid w:val="00431602"/>
    <w:rsid w:val="004458DE"/>
    <w:rsid w:val="004476DC"/>
    <w:rsid w:val="00451B57"/>
    <w:rsid w:val="004523BD"/>
    <w:rsid w:val="004930A8"/>
    <w:rsid w:val="00494247"/>
    <w:rsid w:val="004C4185"/>
    <w:rsid w:val="004C5D40"/>
    <w:rsid w:val="004D7A46"/>
    <w:rsid w:val="004E34E2"/>
    <w:rsid w:val="00522944"/>
    <w:rsid w:val="00533F62"/>
    <w:rsid w:val="005623A2"/>
    <w:rsid w:val="0057212D"/>
    <w:rsid w:val="005727EA"/>
    <w:rsid w:val="00592E23"/>
    <w:rsid w:val="00594D08"/>
    <w:rsid w:val="005B0A58"/>
    <w:rsid w:val="005B5329"/>
    <w:rsid w:val="005F15B2"/>
    <w:rsid w:val="005F7464"/>
    <w:rsid w:val="00611BF7"/>
    <w:rsid w:val="00611D4A"/>
    <w:rsid w:val="00626495"/>
    <w:rsid w:val="006446BF"/>
    <w:rsid w:val="00644E2E"/>
    <w:rsid w:val="0064599A"/>
    <w:rsid w:val="00652BC1"/>
    <w:rsid w:val="00653DDF"/>
    <w:rsid w:val="00662995"/>
    <w:rsid w:val="0067762A"/>
    <w:rsid w:val="006832BC"/>
    <w:rsid w:val="006847B1"/>
    <w:rsid w:val="00691240"/>
    <w:rsid w:val="00694136"/>
    <w:rsid w:val="00695020"/>
    <w:rsid w:val="0069537E"/>
    <w:rsid w:val="006A038D"/>
    <w:rsid w:val="006A3E31"/>
    <w:rsid w:val="006D29F6"/>
    <w:rsid w:val="006E1863"/>
    <w:rsid w:val="006E2E3E"/>
    <w:rsid w:val="006E6175"/>
    <w:rsid w:val="007038CC"/>
    <w:rsid w:val="007262AE"/>
    <w:rsid w:val="007308A0"/>
    <w:rsid w:val="00745AB1"/>
    <w:rsid w:val="00747129"/>
    <w:rsid w:val="00751AAD"/>
    <w:rsid w:val="007567AF"/>
    <w:rsid w:val="00777D8B"/>
    <w:rsid w:val="0078105F"/>
    <w:rsid w:val="00783C30"/>
    <w:rsid w:val="00783CD7"/>
    <w:rsid w:val="007866A7"/>
    <w:rsid w:val="007959D5"/>
    <w:rsid w:val="00796CAE"/>
    <w:rsid w:val="007971A1"/>
    <w:rsid w:val="007C3C88"/>
    <w:rsid w:val="007F013B"/>
    <w:rsid w:val="007F3983"/>
    <w:rsid w:val="008200A7"/>
    <w:rsid w:val="0082281A"/>
    <w:rsid w:val="00831349"/>
    <w:rsid w:val="00840FE5"/>
    <w:rsid w:val="008548FB"/>
    <w:rsid w:val="00896876"/>
    <w:rsid w:val="008C2070"/>
    <w:rsid w:val="008C282F"/>
    <w:rsid w:val="008C5262"/>
    <w:rsid w:val="008D262A"/>
    <w:rsid w:val="008E449F"/>
    <w:rsid w:val="008F5168"/>
    <w:rsid w:val="009361FA"/>
    <w:rsid w:val="00941A3F"/>
    <w:rsid w:val="009542A0"/>
    <w:rsid w:val="00966FF5"/>
    <w:rsid w:val="00970AA5"/>
    <w:rsid w:val="00991213"/>
    <w:rsid w:val="00993063"/>
    <w:rsid w:val="00995530"/>
    <w:rsid w:val="009A28A3"/>
    <w:rsid w:val="009A6E5C"/>
    <w:rsid w:val="009B1E7B"/>
    <w:rsid w:val="009B4BF6"/>
    <w:rsid w:val="009D1CD0"/>
    <w:rsid w:val="009E4385"/>
    <w:rsid w:val="009F7170"/>
    <w:rsid w:val="00A0217D"/>
    <w:rsid w:val="00A12B38"/>
    <w:rsid w:val="00A14B56"/>
    <w:rsid w:val="00A22BD1"/>
    <w:rsid w:val="00A2729B"/>
    <w:rsid w:val="00A4162E"/>
    <w:rsid w:val="00A4425E"/>
    <w:rsid w:val="00A511B1"/>
    <w:rsid w:val="00A67360"/>
    <w:rsid w:val="00A70FC3"/>
    <w:rsid w:val="00A77DE6"/>
    <w:rsid w:val="00AB49BD"/>
    <w:rsid w:val="00AC2C30"/>
    <w:rsid w:val="00B01B22"/>
    <w:rsid w:val="00B1061D"/>
    <w:rsid w:val="00B12D95"/>
    <w:rsid w:val="00B13062"/>
    <w:rsid w:val="00B24BED"/>
    <w:rsid w:val="00B31EB1"/>
    <w:rsid w:val="00B33C89"/>
    <w:rsid w:val="00B50FD6"/>
    <w:rsid w:val="00B53897"/>
    <w:rsid w:val="00B57E90"/>
    <w:rsid w:val="00B77C9F"/>
    <w:rsid w:val="00B928CE"/>
    <w:rsid w:val="00BB31CE"/>
    <w:rsid w:val="00BD045C"/>
    <w:rsid w:val="00BE2D8A"/>
    <w:rsid w:val="00BE7032"/>
    <w:rsid w:val="00BE7A25"/>
    <w:rsid w:val="00C0337D"/>
    <w:rsid w:val="00C17B5B"/>
    <w:rsid w:val="00C21538"/>
    <w:rsid w:val="00C3244A"/>
    <w:rsid w:val="00C35CA1"/>
    <w:rsid w:val="00C5124C"/>
    <w:rsid w:val="00C655C4"/>
    <w:rsid w:val="00C7363D"/>
    <w:rsid w:val="00C867AA"/>
    <w:rsid w:val="00CA3943"/>
    <w:rsid w:val="00CA4DBE"/>
    <w:rsid w:val="00CA587D"/>
    <w:rsid w:val="00CA7FC0"/>
    <w:rsid w:val="00CB3F1B"/>
    <w:rsid w:val="00CB5E10"/>
    <w:rsid w:val="00CC57AD"/>
    <w:rsid w:val="00CD12A4"/>
    <w:rsid w:val="00CE38EC"/>
    <w:rsid w:val="00CF39A0"/>
    <w:rsid w:val="00D059D4"/>
    <w:rsid w:val="00D21ECA"/>
    <w:rsid w:val="00D53216"/>
    <w:rsid w:val="00D55119"/>
    <w:rsid w:val="00D61402"/>
    <w:rsid w:val="00D64335"/>
    <w:rsid w:val="00D832E1"/>
    <w:rsid w:val="00DF635D"/>
    <w:rsid w:val="00E43DE9"/>
    <w:rsid w:val="00E44061"/>
    <w:rsid w:val="00E47C85"/>
    <w:rsid w:val="00E50E86"/>
    <w:rsid w:val="00E51B3E"/>
    <w:rsid w:val="00E55028"/>
    <w:rsid w:val="00E60C11"/>
    <w:rsid w:val="00E625E2"/>
    <w:rsid w:val="00E71414"/>
    <w:rsid w:val="00E72A0A"/>
    <w:rsid w:val="00E856E2"/>
    <w:rsid w:val="00EB30D6"/>
    <w:rsid w:val="00EB58E3"/>
    <w:rsid w:val="00ED0F7F"/>
    <w:rsid w:val="00ED5344"/>
    <w:rsid w:val="00EE25AC"/>
    <w:rsid w:val="00EE598A"/>
    <w:rsid w:val="00EE5EAD"/>
    <w:rsid w:val="00EF266E"/>
    <w:rsid w:val="00F0130F"/>
    <w:rsid w:val="00F048A5"/>
    <w:rsid w:val="00F10CE8"/>
    <w:rsid w:val="00F16DF3"/>
    <w:rsid w:val="00F33A48"/>
    <w:rsid w:val="00F37058"/>
    <w:rsid w:val="00F426E9"/>
    <w:rsid w:val="00F42B60"/>
    <w:rsid w:val="00F45931"/>
    <w:rsid w:val="00F6453A"/>
    <w:rsid w:val="00F64BEE"/>
    <w:rsid w:val="00F71C94"/>
    <w:rsid w:val="00F7625D"/>
    <w:rsid w:val="00F76B7C"/>
    <w:rsid w:val="00F82781"/>
    <w:rsid w:val="00F93BBD"/>
    <w:rsid w:val="00FA04AB"/>
    <w:rsid w:val="00FB2FCD"/>
    <w:rsid w:val="00FB63FB"/>
    <w:rsid w:val="00FC42C5"/>
    <w:rsid w:val="00FC59B7"/>
    <w:rsid w:val="00FF55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61523-F4C3-4608-B651-CBA0927D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8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Car">
    <w:name w:val="Título Car"/>
    <w:link w:val="Ttulo"/>
    <w:locked/>
    <w:rsid w:val="007C3C88"/>
    <w:rPr>
      <w:rFonts w:ascii="Arial" w:hAnsi="Arial" w:cs="Arial"/>
      <w:b/>
      <w:sz w:val="24"/>
      <w:szCs w:val="24"/>
      <w:lang w:eastAsia="es-ES"/>
    </w:rPr>
  </w:style>
  <w:style w:type="paragraph" w:customStyle="1" w:styleId="Ttulo">
    <w:name w:val="Título"/>
    <w:basedOn w:val="Normal"/>
    <w:link w:val="TtuloCar"/>
    <w:qFormat/>
    <w:rsid w:val="007C3C88"/>
    <w:pPr>
      <w:widowControl w:val="0"/>
      <w:autoSpaceDE w:val="0"/>
      <w:autoSpaceDN w:val="0"/>
      <w:adjustRightInd w:val="0"/>
      <w:spacing w:line="360" w:lineRule="auto"/>
      <w:jc w:val="center"/>
    </w:pPr>
    <w:rPr>
      <w:rFonts w:ascii="Arial" w:eastAsiaTheme="minorHAnsi" w:hAnsi="Arial" w:cs="Arial"/>
      <w:b/>
    </w:rPr>
  </w:style>
  <w:style w:type="paragraph" w:styleId="Piedepgina">
    <w:name w:val="footer"/>
    <w:basedOn w:val="Normal"/>
    <w:link w:val="PiedepginaCar"/>
    <w:rsid w:val="007C3C88"/>
    <w:pPr>
      <w:tabs>
        <w:tab w:val="center" w:pos="4252"/>
        <w:tab w:val="right" w:pos="8504"/>
      </w:tabs>
    </w:pPr>
  </w:style>
  <w:style w:type="character" w:customStyle="1" w:styleId="PiedepginaCar">
    <w:name w:val="Pie de página Car"/>
    <w:basedOn w:val="Fuentedeprrafopredeter"/>
    <w:link w:val="Piedepgina"/>
    <w:rsid w:val="007C3C88"/>
    <w:rPr>
      <w:rFonts w:ascii="Times New Roman" w:eastAsia="Times New Roman" w:hAnsi="Times New Roman" w:cs="Times New Roman"/>
      <w:sz w:val="24"/>
      <w:szCs w:val="24"/>
      <w:lang w:eastAsia="es-ES"/>
    </w:rPr>
  </w:style>
  <w:style w:type="character" w:styleId="Nmerodepgina">
    <w:name w:val="page number"/>
    <w:basedOn w:val="Fuentedeprrafopredeter"/>
    <w:rsid w:val="007C3C88"/>
  </w:style>
  <w:style w:type="paragraph" w:customStyle="1" w:styleId="Prrafodelista1">
    <w:name w:val="Párrafo de lista1"/>
    <w:basedOn w:val="Normal"/>
    <w:rsid w:val="007C3C88"/>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7C3C88"/>
    <w:pPr>
      <w:ind w:left="720"/>
      <w:contextualSpacing/>
    </w:pPr>
    <w:rPr>
      <w:lang w:val="en-US" w:eastAsia="en-US"/>
    </w:rPr>
  </w:style>
  <w:style w:type="paragraph" w:styleId="Encabezado">
    <w:name w:val="header"/>
    <w:basedOn w:val="Normal"/>
    <w:link w:val="EncabezadoCar"/>
    <w:uiPriority w:val="99"/>
    <w:unhideWhenUsed/>
    <w:rsid w:val="007C3C88"/>
    <w:pPr>
      <w:tabs>
        <w:tab w:val="center" w:pos="4252"/>
        <w:tab w:val="right" w:pos="8504"/>
      </w:tabs>
    </w:pPr>
  </w:style>
  <w:style w:type="character" w:customStyle="1" w:styleId="EncabezadoCar">
    <w:name w:val="Encabezado Car"/>
    <w:basedOn w:val="Fuentedeprrafopredeter"/>
    <w:link w:val="Encabezado"/>
    <w:uiPriority w:val="99"/>
    <w:rsid w:val="007C3C88"/>
    <w:rPr>
      <w:rFonts w:ascii="Times New Roman" w:eastAsia="Times New Roman" w:hAnsi="Times New Roman" w:cs="Times New Roman"/>
      <w:sz w:val="24"/>
      <w:szCs w:val="24"/>
      <w:lang w:eastAsia="es-ES"/>
    </w:rPr>
  </w:style>
  <w:style w:type="paragraph" w:styleId="Sinespaciado">
    <w:name w:val="No Spacing"/>
    <w:uiPriority w:val="1"/>
    <w:qFormat/>
    <w:rsid w:val="00F0130F"/>
    <w:pPr>
      <w:spacing w:after="0"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626495"/>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626495"/>
    <w:rPr>
      <w:rFonts w:ascii="Arial" w:eastAsia="Times New Roman" w:hAnsi="Arial" w:cs="Times New Roman"/>
      <w:sz w:val="26"/>
      <w:szCs w:val="20"/>
      <w:lang w:val="es-ES_tradnl" w:eastAsia="es-ES"/>
    </w:rPr>
  </w:style>
  <w:style w:type="paragraph" w:styleId="NormalWeb">
    <w:name w:val="Normal (Web)"/>
    <w:basedOn w:val="Normal"/>
    <w:uiPriority w:val="99"/>
    <w:unhideWhenUsed/>
    <w:rsid w:val="008548FB"/>
    <w:pPr>
      <w:spacing w:before="100" w:beforeAutospacing="1" w:after="100" w:afterAutospacing="1"/>
    </w:pPr>
  </w:style>
  <w:style w:type="paragraph" w:customStyle="1" w:styleId="Textoindependiente21">
    <w:name w:val="Texto independiente 21"/>
    <w:basedOn w:val="Normal"/>
    <w:rsid w:val="0078105F"/>
    <w:pPr>
      <w:spacing w:line="360" w:lineRule="auto"/>
      <w:jc w:val="both"/>
    </w:pPr>
    <w:rPr>
      <w:rFonts w:ascii="Arial" w:hAnsi="Arial"/>
      <w:b/>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0971">
      <w:bodyDiv w:val="1"/>
      <w:marLeft w:val="0"/>
      <w:marRight w:val="0"/>
      <w:marTop w:val="0"/>
      <w:marBottom w:val="0"/>
      <w:divBdr>
        <w:top w:val="none" w:sz="0" w:space="0" w:color="auto"/>
        <w:left w:val="none" w:sz="0" w:space="0" w:color="auto"/>
        <w:bottom w:val="none" w:sz="0" w:space="0" w:color="auto"/>
        <w:right w:val="none" w:sz="0" w:space="0" w:color="auto"/>
      </w:divBdr>
    </w:div>
    <w:div w:id="130593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653</TotalTime>
  <Pages>7</Pages>
  <Words>2350</Words>
  <Characters>12925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Perseo</cp:lastModifiedBy>
  <cp:revision>145</cp:revision>
  <dcterms:created xsi:type="dcterms:W3CDTF">2017-07-10T22:01:00Z</dcterms:created>
  <dcterms:modified xsi:type="dcterms:W3CDTF">2017-09-02T17:16:00Z</dcterms:modified>
</cp:coreProperties>
</file>