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FA" w:rsidRDefault="006E00FA" w:rsidP="006E00FA">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6E00FA" w:rsidRDefault="006E00FA" w:rsidP="00644C28">
      <w:pPr>
        <w:pStyle w:val="Encabezado"/>
        <w:spacing w:line="360" w:lineRule="auto"/>
        <w:ind w:right="-7"/>
        <w:jc w:val="center"/>
        <w:rPr>
          <w:rFonts w:ascii="Arial Narrow" w:hAnsi="Arial Narrow"/>
          <w:b/>
          <w:sz w:val="28"/>
          <w:szCs w:val="28"/>
        </w:rPr>
      </w:pPr>
      <w:bookmarkStart w:id="0" w:name="_GoBack"/>
      <w:bookmarkEnd w:id="0"/>
    </w:p>
    <w:p w:rsidR="00644C28" w:rsidRPr="00AF7EA4" w:rsidRDefault="00644C28" w:rsidP="00644C28">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644C28" w:rsidRPr="00AF7EA4" w:rsidRDefault="00644C28" w:rsidP="00644C28">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5860023" r:id="rId9"/>
        </w:object>
      </w:r>
    </w:p>
    <w:p w:rsidR="00644C28" w:rsidRPr="00AF7EA4" w:rsidRDefault="00644C28" w:rsidP="00644C28">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644C28" w:rsidRPr="00AF7EA4" w:rsidRDefault="00644C28" w:rsidP="00644C28">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644C28" w:rsidRDefault="00644C28" w:rsidP="00644C28">
      <w:pPr>
        <w:pStyle w:val="Encabezado"/>
        <w:ind w:right="-7"/>
        <w:rPr>
          <w:rFonts w:ascii="Tahoma" w:hAnsi="Tahoma" w:cs="Tahoma"/>
          <w:b/>
          <w:i/>
          <w:sz w:val="29"/>
          <w:szCs w:val="29"/>
          <w:highlight w:val="cyan"/>
        </w:rPr>
      </w:pPr>
    </w:p>
    <w:p w:rsidR="00644C28" w:rsidRPr="002F2145" w:rsidRDefault="00644C28" w:rsidP="00644C28">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Pr>
          <w:rFonts w:ascii="Arial Narrow" w:hAnsi="Arial Narrow" w:cs="Tahoma"/>
          <w:bCs/>
          <w:sz w:val="18"/>
          <w:szCs w:val="18"/>
        </w:rPr>
        <w:t>7-00103-00</w:t>
      </w:r>
    </w:p>
    <w:p w:rsidR="00644C28" w:rsidRPr="00AF7EA4" w:rsidRDefault="00644C28" w:rsidP="00644C28">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644C28" w:rsidRPr="00AF7EA4" w:rsidRDefault="00644C28" w:rsidP="00644C28">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William Esteban Obando Osorio en representación de Juan Pablo Castro Giraldo</w:t>
      </w:r>
    </w:p>
    <w:p w:rsidR="00644C28" w:rsidRPr="00AF7EA4" w:rsidRDefault="00644C28" w:rsidP="00644C28">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Pr>
          <w:rFonts w:ascii="Arial Narrow" w:hAnsi="Arial Narrow" w:cs="Tahoma"/>
          <w:sz w:val="18"/>
          <w:szCs w:val="18"/>
        </w:rPr>
        <w:t xml:space="preserve">Ministerio de Defensa, Ejército Nacional – Batallón de Caballería Mecanizada No. 18.  </w:t>
      </w:r>
    </w:p>
    <w:p w:rsidR="00644C28" w:rsidRPr="00AF7EA4" w:rsidRDefault="00644C28" w:rsidP="00644C28">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9650C1" w:rsidRPr="009650C1" w:rsidRDefault="00644C28" w:rsidP="009650C1">
      <w:pPr>
        <w:spacing w:after="150"/>
        <w:ind w:left="2124" w:hanging="2124"/>
        <w:jc w:val="both"/>
        <w:rPr>
          <w:rFonts w:ascii="Arial Narrow" w:hAnsi="Arial Narrow"/>
          <w:sz w:val="18"/>
          <w:szCs w:val="18"/>
          <w:lang w:eastAsia="es-CO"/>
        </w:rPr>
      </w:pPr>
      <w:r w:rsidRPr="009650C1">
        <w:rPr>
          <w:rFonts w:ascii="Arial Narrow" w:hAnsi="Arial Narrow" w:cs="Tahoma"/>
          <w:bCs/>
          <w:i/>
          <w:sz w:val="18"/>
          <w:szCs w:val="18"/>
        </w:rPr>
        <w:t>Tema:</w:t>
      </w:r>
      <w:r w:rsidRPr="009650C1">
        <w:rPr>
          <w:rFonts w:ascii="Arial Narrow" w:hAnsi="Arial Narrow" w:cs="Tahoma"/>
          <w:bCs/>
          <w:i/>
          <w:sz w:val="18"/>
          <w:szCs w:val="18"/>
        </w:rPr>
        <w:tab/>
      </w:r>
      <w:r w:rsidR="002D345D" w:rsidRPr="009650C1">
        <w:rPr>
          <w:rFonts w:ascii="Arial Narrow" w:hAnsi="Arial Narrow" w:cs="Tahoma"/>
          <w:b/>
          <w:bCs/>
          <w:sz w:val="18"/>
          <w:szCs w:val="18"/>
        </w:rPr>
        <w:t xml:space="preserve">Derecho </w:t>
      </w:r>
      <w:r w:rsidR="009650C1" w:rsidRPr="009650C1">
        <w:rPr>
          <w:rFonts w:ascii="Arial Narrow" w:hAnsi="Arial Narrow" w:cs="Tahoma"/>
          <w:b/>
          <w:bCs/>
          <w:sz w:val="18"/>
          <w:szCs w:val="18"/>
        </w:rPr>
        <w:t>a objetar por razones de conciencia</w:t>
      </w:r>
      <w:r w:rsidR="002D345D" w:rsidRPr="009650C1">
        <w:rPr>
          <w:rFonts w:ascii="Arial Narrow" w:hAnsi="Arial Narrow" w:cs="Tahoma"/>
          <w:b/>
          <w:bCs/>
          <w:sz w:val="18"/>
          <w:szCs w:val="18"/>
        </w:rPr>
        <w:t xml:space="preserve"> la prestación del servicio militar obligatorio: </w:t>
      </w:r>
      <w:r w:rsidR="009650C1" w:rsidRPr="009650C1">
        <w:rPr>
          <w:rFonts w:ascii="Arial Narrow" w:hAnsi="Arial Narrow"/>
          <w:sz w:val="18"/>
          <w:szCs w:val="18"/>
          <w:lang w:eastAsia="es-CO"/>
        </w:rPr>
        <w:t>Como se ve, el legislador no incluyó la objeción de conciencia dentro de las exenciones para la prestación del servicio militar obligatorio, no obstante la jurisprudencia del órgano de cierre constitucional</w:t>
      </w:r>
      <w:r w:rsidR="009650C1" w:rsidRPr="009650C1">
        <w:rPr>
          <w:rStyle w:val="Refdenotaalpie"/>
          <w:rFonts w:ascii="Arial Narrow" w:hAnsi="Arial Narrow"/>
          <w:sz w:val="18"/>
          <w:szCs w:val="18"/>
          <w:lang w:eastAsia="es-CO"/>
        </w:rPr>
        <w:footnoteReference w:id="1"/>
      </w:r>
      <w:r w:rsidR="009650C1" w:rsidRPr="009650C1">
        <w:rPr>
          <w:rFonts w:ascii="Arial Narrow" w:hAnsi="Arial Narrow"/>
          <w:sz w:val="18"/>
          <w:szCs w:val="18"/>
          <w:lang w:eastAsia="es-CO"/>
        </w:rPr>
        <w:t xml:space="preserve"> ha sido pacífica al indicar que ésta se encuentra intrínsecamente relacionada con el derecho a la libertad de conciencia (Artículo 18 Superior), por lo que ha sido reconocida como derecho fundamental subjetivo y de aplicación inmediata, pues nace de la prerrogativa según la cual nadie será obligado a actuar contra sus convicciones. En ese orden ha de entenderse que aplica de manera directa de la Carta Política y que en tal medida el derecho puede hacerse valer por la vía de la acción de tutela. </w:t>
      </w:r>
      <w:r w:rsidR="009650C1" w:rsidRPr="009650C1">
        <w:rPr>
          <w:rFonts w:ascii="Arial Narrow" w:hAnsi="Arial Narrow"/>
          <w:sz w:val="18"/>
          <w:szCs w:val="18"/>
          <w:bdr w:val="none" w:sz="0" w:space="0" w:color="auto" w:frame="1"/>
          <w:shd w:val="clear" w:color="auto" w:fill="FFFFFF"/>
          <w:lang w:val="es-CO"/>
        </w:rPr>
        <w:t>Frente a lo anterior, esa alta Corporación también resaltó que no cualquier razón o motivo puede dar lugar a la objeción de conciencia frente a la prestación del servicio militar, pues sólo son objeto de protección aquellas convicciones o creencias que definen y condicionan la actuación de la persona, su comportamiento externo o su obrar.  En ese sentido adujo que “</w:t>
      </w:r>
      <w:r w:rsidR="009650C1" w:rsidRPr="009650C1">
        <w:rPr>
          <w:rFonts w:ascii="Arial Narrow" w:hAnsi="Arial Narrow"/>
          <w:iCs/>
          <w:sz w:val="18"/>
          <w:szCs w:val="18"/>
          <w:bdr w:val="none" w:sz="0" w:space="0" w:color="auto" w:frame="1"/>
        </w:rPr>
        <w:t xml:space="preserve">No puede tratarse de convicciones o de creencias que tan sólo estén en el fuero interno y vivan allí, que no transciendan a la acción. En tal sentido, si una convicción o una creencia han permanecido en el fuero interno durante algún tiempo, al llegar el momento de prestar el servicio militar obligatorio, tal convicción o creencia puede seguir limitada a ese ámbito interno. No existe en tal caso, en principio, un deber constitucional de garantizar el derecho a no ser obligado a actuar en contra de su conciencia”. </w:t>
      </w:r>
      <w:r w:rsidR="009650C1" w:rsidRPr="009650C1">
        <w:rPr>
          <w:rFonts w:ascii="Arial Narrow" w:hAnsi="Arial Narrow"/>
          <w:sz w:val="18"/>
          <w:szCs w:val="18"/>
          <w:bdr w:val="none" w:sz="0" w:space="0" w:color="auto" w:frame="1"/>
        </w:rPr>
        <w:t>En razón de ello, las convicciones o creencias que se invoquen, además de tener manifestaciones externas que se puedan probar, deben ser profundas, fijas y sinceras</w:t>
      </w:r>
    </w:p>
    <w:p w:rsidR="009650C1" w:rsidRPr="009650C1" w:rsidRDefault="009650C1" w:rsidP="009650C1">
      <w:pPr>
        <w:pStyle w:val="Sinespaciado"/>
      </w:pPr>
    </w:p>
    <w:p w:rsidR="00644C28" w:rsidRPr="00AF7EA4" w:rsidRDefault="00644C28" w:rsidP="00644C28">
      <w:pPr>
        <w:spacing w:line="360" w:lineRule="auto"/>
        <w:rPr>
          <w:rFonts w:ascii="Arial Narrow" w:hAnsi="Arial Narrow" w:cs="Tahoma"/>
          <w:sz w:val="28"/>
          <w:szCs w:val="28"/>
        </w:rPr>
      </w:pPr>
      <w:r w:rsidRPr="00AF7EA4">
        <w:rPr>
          <w:rFonts w:ascii="Arial Narrow" w:hAnsi="Arial Narrow" w:cs="Tahoma"/>
          <w:sz w:val="28"/>
          <w:szCs w:val="28"/>
        </w:rPr>
        <w:t>Pereira,</w:t>
      </w:r>
      <w:r>
        <w:rPr>
          <w:rFonts w:ascii="Arial Narrow" w:hAnsi="Arial Narrow" w:cs="Tahoma"/>
          <w:sz w:val="28"/>
          <w:szCs w:val="28"/>
        </w:rPr>
        <w:t xml:space="preserve"> </w:t>
      </w:r>
      <w:r w:rsidR="009650C1">
        <w:rPr>
          <w:rFonts w:ascii="Arial Narrow" w:hAnsi="Arial Narrow" w:cs="Tahoma"/>
          <w:sz w:val="28"/>
          <w:szCs w:val="28"/>
        </w:rPr>
        <w:t xml:space="preserve">diez </w:t>
      </w:r>
      <w:r w:rsidRPr="00AF7EA4">
        <w:rPr>
          <w:rFonts w:ascii="Arial Narrow" w:hAnsi="Arial Narrow" w:cs="Tahoma"/>
          <w:sz w:val="28"/>
          <w:szCs w:val="28"/>
        </w:rPr>
        <w:t>(</w:t>
      </w:r>
      <w:r w:rsidR="009650C1">
        <w:rPr>
          <w:rFonts w:ascii="Arial Narrow" w:hAnsi="Arial Narrow" w:cs="Tahoma"/>
          <w:sz w:val="28"/>
          <w:szCs w:val="28"/>
        </w:rPr>
        <w:t>10</w:t>
      </w:r>
      <w:r>
        <w:rPr>
          <w:rFonts w:ascii="Arial Narrow" w:hAnsi="Arial Narrow" w:cs="Tahoma"/>
          <w:sz w:val="28"/>
          <w:szCs w:val="28"/>
        </w:rPr>
        <w:t>)</w:t>
      </w:r>
      <w:r w:rsidRPr="00AF7EA4">
        <w:rPr>
          <w:rFonts w:ascii="Arial Narrow" w:hAnsi="Arial Narrow" w:cs="Tahoma"/>
          <w:sz w:val="28"/>
          <w:szCs w:val="28"/>
        </w:rPr>
        <w:t xml:space="preserve"> de </w:t>
      </w:r>
      <w:r>
        <w:rPr>
          <w:rFonts w:ascii="Arial Narrow" w:hAnsi="Arial Narrow" w:cs="Tahoma"/>
          <w:sz w:val="28"/>
          <w:szCs w:val="28"/>
        </w:rPr>
        <w:t xml:space="preserve">julio de dos mil diecisiete </w:t>
      </w:r>
      <w:r w:rsidRPr="00AF7EA4">
        <w:rPr>
          <w:rFonts w:ascii="Arial Narrow" w:hAnsi="Arial Narrow" w:cs="Tahoma"/>
          <w:sz w:val="28"/>
          <w:szCs w:val="28"/>
        </w:rPr>
        <w:t>(201</w:t>
      </w:r>
      <w:r>
        <w:rPr>
          <w:rFonts w:ascii="Arial Narrow" w:hAnsi="Arial Narrow" w:cs="Tahoma"/>
          <w:sz w:val="28"/>
          <w:szCs w:val="28"/>
        </w:rPr>
        <w:t>7</w:t>
      </w:r>
      <w:r w:rsidRPr="00AF7EA4">
        <w:rPr>
          <w:rFonts w:ascii="Arial Narrow" w:hAnsi="Arial Narrow" w:cs="Tahoma"/>
          <w:sz w:val="28"/>
          <w:szCs w:val="28"/>
        </w:rPr>
        <w:t>).</w:t>
      </w:r>
    </w:p>
    <w:p w:rsidR="00644C28" w:rsidRPr="00AF7EA4" w:rsidRDefault="00644C28" w:rsidP="00644C28">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9650C1">
        <w:rPr>
          <w:rFonts w:ascii="Arial Narrow" w:hAnsi="Arial Narrow" w:cs="Tahoma"/>
          <w:sz w:val="28"/>
          <w:szCs w:val="28"/>
        </w:rPr>
        <w:t>10</w:t>
      </w:r>
      <w:r>
        <w:rPr>
          <w:rFonts w:ascii="Arial Narrow" w:hAnsi="Arial Narrow" w:cs="Tahoma"/>
          <w:sz w:val="28"/>
          <w:szCs w:val="28"/>
        </w:rPr>
        <w:t xml:space="preserve"> de julio de 2017</w:t>
      </w:r>
      <w:r w:rsidRPr="00AF7EA4">
        <w:rPr>
          <w:rFonts w:ascii="Arial Narrow" w:hAnsi="Arial Narrow" w:cs="Tahoma"/>
          <w:sz w:val="28"/>
          <w:szCs w:val="28"/>
        </w:rPr>
        <w:t>.</w:t>
      </w:r>
    </w:p>
    <w:p w:rsidR="00644C28" w:rsidRDefault="00644C28" w:rsidP="009650C1">
      <w:pPr>
        <w:pStyle w:val="Sinespaciado"/>
        <w:spacing w:line="276" w:lineRule="auto"/>
      </w:pPr>
    </w:p>
    <w:p w:rsidR="00FF60CB" w:rsidRDefault="00644C28" w:rsidP="00644C28">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FF60CB">
        <w:rPr>
          <w:rFonts w:ascii="Arial Narrow" w:hAnsi="Arial Narrow" w:cs="Tahoma"/>
          <w:sz w:val="28"/>
          <w:szCs w:val="28"/>
        </w:rPr>
        <w:t xml:space="preserve">el Personero Municipal de Dosquebradas William Esteban Obando Osorio en representación del joven Juan Pablo Castro Giraldo, contra el Ministerio de Defensa, Ejército Nacional – Batallón de Caballería Mecanizada No.18 de Saravena, Arauca, por la presunta violación de sus derechos fundamentales al debido proceso, trabajo, educación y derecho de petición. </w:t>
      </w:r>
    </w:p>
    <w:p w:rsidR="00644C28" w:rsidRPr="00AF7EA4" w:rsidRDefault="00644C28" w:rsidP="00644C28">
      <w:pPr>
        <w:jc w:val="both"/>
        <w:rPr>
          <w:rFonts w:ascii="Arial Narrow" w:hAnsi="Arial Narrow" w:cs="Tahoma"/>
          <w:i/>
          <w:sz w:val="28"/>
          <w:szCs w:val="28"/>
        </w:rPr>
      </w:pPr>
    </w:p>
    <w:p w:rsidR="00644C28" w:rsidRPr="00AF7EA4" w:rsidRDefault="00644C28" w:rsidP="00644C28">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644C28" w:rsidRPr="00AF7EA4" w:rsidRDefault="00644C28" w:rsidP="00644C28">
      <w:pPr>
        <w:pStyle w:val="Sinespaciado"/>
      </w:pPr>
    </w:p>
    <w:p w:rsidR="00644C28" w:rsidRDefault="00644C28" w:rsidP="00644C28">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644C28" w:rsidRDefault="00644C28" w:rsidP="009650C1">
      <w:pPr>
        <w:pStyle w:val="Textoindependiente2"/>
        <w:rPr>
          <w:rFonts w:ascii="Arial Narrow" w:hAnsi="Arial Narrow" w:cs="Tahoma"/>
          <w:sz w:val="28"/>
          <w:szCs w:val="28"/>
        </w:rPr>
      </w:pPr>
      <w:r>
        <w:rPr>
          <w:rFonts w:ascii="Arial Narrow" w:hAnsi="Arial Narrow" w:cs="Tahoma"/>
          <w:sz w:val="28"/>
          <w:szCs w:val="28"/>
        </w:rPr>
        <w:lastRenderedPageBreak/>
        <w:t>Se trata de</w:t>
      </w:r>
      <w:r w:rsidR="001732DC">
        <w:rPr>
          <w:rFonts w:ascii="Arial Narrow" w:hAnsi="Arial Narrow" w:cs="Tahoma"/>
          <w:sz w:val="28"/>
          <w:szCs w:val="28"/>
        </w:rPr>
        <w:t xml:space="preserve">l </w:t>
      </w:r>
      <w:r w:rsidR="00B319E8">
        <w:rPr>
          <w:rFonts w:ascii="Arial Narrow" w:hAnsi="Arial Narrow" w:cs="Tahoma"/>
          <w:sz w:val="28"/>
          <w:szCs w:val="28"/>
        </w:rPr>
        <w:t xml:space="preserve">Dr. William Esteban Obando Osorio, Personero Delegado en Derecho de Petición, Medio Ambiente y Servicios Públicos de Dosquebradas, identificado con   C.C. No. 1.088.282.010 expedida en Pereira, </w:t>
      </w:r>
      <w:r>
        <w:rPr>
          <w:rFonts w:ascii="Arial Narrow" w:hAnsi="Arial Narrow" w:cs="Tahoma"/>
          <w:sz w:val="28"/>
          <w:szCs w:val="28"/>
        </w:rPr>
        <w:t>quien actúa en</w:t>
      </w:r>
      <w:r w:rsidR="00B319E8">
        <w:rPr>
          <w:rFonts w:ascii="Arial Narrow" w:hAnsi="Arial Narrow" w:cs="Tahoma"/>
          <w:sz w:val="28"/>
          <w:szCs w:val="28"/>
        </w:rPr>
        <w:t xml:space="preserve"> representación del joven Juan Pablo Castro Giraldo, identificado con C.C. No. 1.008.031.245.</w:t>
      </w:r>
    </w:p>
    <w:p w:rsidR="008F2BCC" w:rsidRDefault="008F2BCC" w:rsidP="00B319E8">
      <w:pPr>
        <w:pStyle w:val="Textoindependiente2"/>
        <w:ind w:firstLine="360"/>
        <w:rPr>
          <w:rFonts w:ascii="Arial Narrow" w:hAnsi="Arial Narrow" w:cs="Tahoma"/>
          <w:sz w:val="28"/>
          <w:szCs w:val="28"/>
        </w:rPr>
      </w:pPr>
    </w:p>
    <w:p w:rsidR="00644C28" w:rsidRPr="00AF7EA4" w:rsidRDefault="00644C28" w:rsidP="00644C28">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r w:rsidR="00B319E8">
        <w:rPr>
          <w:rFonts w:ascii="Arial Narrow" w:hAnsi="Arial Narrow" w:cs="Tahoma"/>
          <w:b/>
          <w:bCs/>
          <w:i/>
          <w:sz w:val="28"/>
          <w:szCs w:val="28"/>
        </w:rPr>
        <w:t>S</w:t>
      </w:r>
      <w:r w:rsidRPr="00AF7EA4">
        <w:rPr>
          <w:rFonts w:ascii="Arial Narrow" w:hAnsi="Arial Narrow" w:cs="Tahoma"/>
          <w:b/>
          <w:bCs/>
          <w:i/>
          <w:sz w:val="28"/>
          <w:szCs w:val="28"/>
        </w:rPr>
        <w:t>:</w:t>
      </w:r>
    </w:p>
    <w:p w:rsidR="00B319E8" w:rsidRDefault="00644C28" w:rsidP="00644C28">
      <w:pPr>
        <w:pStyle w:val="Prrafodelista"/>
        <w:numPr>
          <w:ilvl w:val="0"/>
          <w:numId w:val="2"/>
        </w:numPr>
        <w:spacing w:line="360" w:lineRule="auto"/>
        <w:jc w:val="both"/>
        <w:rPr>
          <w:rFonts w:ascii="Arial Narrow" w:hAnsi="Arial Narrow" w:cs="Tahoma"/>
          <w:sz w:val="28"/>
          <w:szCs w:val="28"/>
        </w:rPr>
      </w:pPr>
      <w:r w:rsidRPr="00CC4164">
        <w:rPr>
          <w:rFonts w:ascii="Arial Narrow" w:hAnsi="Arial Narrow" w:cs="Tahoma"/>
          <w:sz w:val="28"/>
          <w:szCs w:val="28"/>
        </w:rPr>
        <w:t>Ministerio de</w:t>
      </w:r>
      <w:r w:rsidR="00B319E8">
        <w:rPr>
          <w:rFonts w:ascii="Arial Narrow" w:hAnsi="Arial Narrow" w:cs="Tahoma"/>
          <w:sz w:val="28"/>
          <w:szCs w:val="28"/>
        </w:rPr>
        <w:t xml:space="preserve"> Defensa, representado por el titular de la Cartera, Dr. </w:t>
      </w:r>
      <w:r w:rsidR="002C752E">
        <w:rPr>
          <w:rFonts w:ascii="Arial Narrow" w:hAnsi="Arial Narrow" w:cs="Tahoma"/>
          <w:sz w:val="28"/>
          <w:szCs w:val="28"/>
        </w:rPr>
        <w:t xml:space="preserve">Luis Carlos Villegas Echeverri. </w:t>
      </w:r>
    </w:p>
    <w:p w:rsidR="002C752E" w:rsidRDefault="002C752E" w:rsidP="00644C28">
      <w:pPr>
        <w:pStyle w:val="Prrafodelista"/>
        <w:numPr>
          <w:ilvl w:val="0"/>
          <w:numId w:val="2"/>
        </w:numPr>
        <w:spacing w:line="360" w:lineRule="auto"/>
        <w:jc w:val="both"/>
        <w:rPr>
          <w:rFonts w:ascii="Arial Narrow" w:hAnsi="Arial Narrow" w:cs="Tahoma"/>
          <w:sz w:val="28"/>
          <w:szCs w:val="28"/>
        </w:rPr>
      </w:pPr>
      <w:r>
        <w:rPr>
          <w:rFonts w:ascii="Arial Narrow" w:hAnsi="Arial Narrow" w:cs="Tahoma"/>
          <w:sz w:val="28"/>
          <w:szCs w:val="28"/>
        </w:rPr>
        <w:t xml:space="preserve">Ejército Nacional de Colombia, representado por el Comandante General Alberto José Mejía Ferrero o quien haga sus veces. </w:t>
      </w:r>
    </w:p>
    <w:p w:rsidR="002C752E" w:rsidRPr="00C1392B" w:rsidRDefault="002C752E" w:rsidP="00644C28">
      <w:pPr>
        <w:pStyle w:val="Prrafodelista"/>
        <w:numPr>
          <w:ilvl w:val="0"/>
          <w:numId w:val="2"/>
        </w:numPr>
        <w:spacing w:line="360" w:lineRule="auto"/>
        <w:jc w:val="both"/>
        <w:rPr>
          <w:rFonts w:ascii="Arial Narrow" w:hAnsi="Arial Narrow" w:cs="Tahoma"/>
          <w:color w:val="FF0000"/>
          <w:sz w:val="28"/>
          <w:szCs w:val="28"/>
        </w:rPr>
      </w:pPr>
      <w:r>
        <w:rPr>
          <w:rFonts w:ascii="Arial Narrow" w:hAnsi="Arial Narrow" w:cs="Tahoma"/>
          <w:sz w:val="28"/>
          <w:szCs w:val="28"/>
        </w:rPr>
        <w:t xml:space="preserve">Batallón </w:t>
      </w:r>
      <w:r w:rsidR="00CF3100">
        <w:rPr>
          <w:rFonts w:ascii="Arial Narrow" w:hAnsi="Arial Narrow" w:cs="Tahoma"/>
          <w:sz w:val="28"/>
          <w:szCs w:val="28"/>
        </w:rPr>
        <w:t xml:space="preserve">de Caballería Mecanizada No. </w:t>
      </w:r>
      <w:r w:rsidR="00CF3100" w:rsidRPr="007A2E77">
        <w:rPr>
          <w:rFonts w:ascii="Arial Narrow" w:hAnsi="Arial Narrow" w:cs="Tahoma"/>
          <w:sz w:val="28"/>
          <w:szCs w:val="28"/>
        </w:rPr>
        <w:t xml:space="preserve">18 de Saravena, Arauca, en cabeza del </w:t>
      </w:r>
      <w:r w:rsidR="007A2E77" w:rsidRPr="007A2E77">
        <w:rPr>
          <w:rFonts w:ascii="Arial Narrow" w:hAnsi="Arial Narrow" w:cs="Tahoma"/>
          <w:sz w:val="28"/>
          <w:szCs w:val="28"/>
        </w:rPr>
        <w:t xml:space="preserve">Teniente Coronel Javier David Pérez Durán </w:t>
      </w:r>
      <w:r w:rsidR="00CF3100" w:rsidRPr="007A2E77">
        <w:rPr>
          <w:rFonts w:ascii="Arial Narrow" w:hAnsi="Arial Narrow" w:cs="Tahoma"/>
          <w:sz w:val="28"/>
          <w:szCs w:val="28"/>
        </w:rPr>
        <w:t xml:space="preserve">o quien haga sus veces. </w:t>
      </w:r>
    </w:p>
    <w:p w:rsidR="00B319E8" w:rsidRPr="009650C1" w:rsidRDefault="00B319E8" w:rsidP="009650C1">
      <w:pPr>
        <w:pStyle w:val="Sinespaciado"/>
      </w:pPr>
    </w:p>
    <w:p w:rsidR="009650C1" w:rsidRPr="009650C1" w:rsidRDefault="009650C1" w:rsidP="009650C1">
      <w:pPr>
        <w:pStyle w:val="Sinespaciado"/>
      </w:pPr>
    </w:p>
    <w:p w:rsidR="00644C28" w:rsidRPr="00AF7EA4" w:rsidRDefault="00644C28" w:rsidP="00644C28">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644C28" w:rsidRPr="006F5CD5" w:rsidRDefault="00644C28" w:rsidP="006F5CD5">
      <w:pPr>
        <w:pStyle w:val="Sinespaciado"/>
      </w:pPr>
    </w:p>
    <w:p w:rsidR="00180E84" w:rsidRDefault="00180E84" w:rsidP="00644C28">
      <w:pPr>
        <w:pStyle w:val="Textoindependiente21"/>
        <w:ind w:firstLine="851"/>
        <w:rPr>
          <w:rFonts w:ascii="Arial Narrow" w:hAnsi="Arial Narrow" w:cs="Tahoma"/>
          <w:b w:val="0"/>
          <w:szCs w:val="28"/>
        </w:rPr>
      </w:pPr>
      <w:r w:rsidRPr="00180E84">
        <w:rPr>
          <w:rFonts w:ascii="Arial Narrow" w:hAnsi="Arial Narrow"/>
          <w:b w:val="0"/>
          <w:spacing w:val="-2"/>
        </w:rPr>
        <w:t>Lo sustancial de la información que se aporta por el agente oficioso</w:t>
      </w:r>
      <w:r>
        <w:rPr>
          <w:rFonts w:ascii="Arial Narrow" w:hAnsi="Arial Narrow"/>
          <w:b w:val="0"/>
          <w:spacing w:val="-2"/>
        </w:rPr>
        <w:t xml:space="preserve"> de</w:t>
      </w:r>
      <w:r>
        <w:rPr>
          <w:rFonts w:ascii="Arial Narrow" w:hAnsi="Arial Narrow" w:cs="Tahoma"/>
          <w:b w:val="0"/>
          <w:szCs w:val="28"/>
        </w:rPr>
        <w:t xml:space="preserve">l joven Juan Pablo Castro Giraldo, se contrae básicamente a que éste se encuentra prestando el servicio militar obligatorio en el Batallón de Caballería Mecanizada No. 18, de Saravena, Arauca; que </w:t>
      </w:r>
      <w:r w:rsidR="00613B10">
        <w:rPr>
          <w:rFonts w:ascii="Arial Narrow" w:hAnsi="Arial Narrow" w:cs="Tahoma"/>
          <w:b w:val="0"/>
          <w:szCs w:val="28"/>
        </w:rPr>
        <w:t xml:space="preserve">ha sido </w:t>
      </w:r>
      <w:r>
        <w:rPr>
          <w:rFonts w:ascii="Arial Narrow" w:hAnsi="Arial Narrow" w:cs="Tahoma"/>
          <w:b w:val="0"/>
          <w:szCs w:val="28"/>
        </w:rPr>
        <w:t>miembro de la iglesia Escuela Bíblica Interamericana Mi Redentor</w:t>
      </w:r>
      <w:r w:rsidR="00613B10">
        <w:rPr>
          <w:rFonts w:ascii="Arial Narrow" w:hAnsi="Arial Narrow" w:cs="Tahoma"/>
          <w:b w:val="0"/>
          <w:szCs w:val="28"/>
        </w:rPr>
        <w:t xml:space="preserve"> con sede en Dosquebradas, desde su infancia y hasta la fecha; que </w:t>
      </w:r>
      <w:r w:rsidR="007A2E77">
        <w:rPr>
          <w:rFonts w:ascii="Arial Narrow" w:hAnsi="Arial Narrow" w:cs="Tahoma"/>
          <w:b w:val="0"/>
          <w:szCs w:val="28"/>
        </w:rPr>
        <w:t xml:space="preserve">actualmente </w:t>
      </w:r>
      <w:r w:rsidR="00613B10">
        <w:rPr>
          <w:rFonts w:ascii="Arial Narrow" w:hAnsi="Arial Narrow" w:cs="Tahoma"/>
          <w:b w:val="0"/>
          <w:szCs w:val="28"/>
        </w:rPr>
        <w:t>tiene una relación sentimental con la joven Ximena Morales Cuellar, quien cuenta c</w:t>
      </w:r>
      <w:r w:rsidR="007A2E77">
        <w:rPr>
          <w:rFonts w:ascii="Arial Narrow" w:hAnsi="Arial Narrow" w:cs="Tahoma"/>
          <w:b w:val="0"/>
          <w:szCs w:val="28"/>
        </w:rPr>
        <w:t xml:space="preserve">on 23 semanas de embarazo y no posee </w:t>
      </w:r>
      <w:r w:rsidR="00613B10">
        <w:rPr>
          <w:rFonts w:ascii="Arial Narrow" w:hAnsi="Arial Narrow" w:cs="Tahoma"/>
          <w:b w:val="0"/>
          <w:szCs w:val="28"/>
        </w:rPr>
        <w:t>los recursos suficientes para su subsistencia</w:t>
      </w:r>
      <w:r w:rsidR="007A2E77">
        <w:rPr>
          <w:rFonts w:ascii="Arial Narrow" w:hAnsi="Arial Narrow" w:cs="Tahoma"/>
          <w:b w:val="0"/>
          <w:szCs w:val="28"/>
        </w:rPr>
        <w:t xml:space="preserve"> y el del bebe. Por último, que e</w:t>
      </w:r>
      <w:r w:rsidR="00613B10">
        <w:rPr>
          <w:rFonts w:ascii="Arial Narrow" w:hAnsi="Arial Narrow" w:cs="Tahoma"/>
          <w:b w:val="0"/>
          <w:szCs w:val="28"/>
        </w:rPr>
        <w:t>l 22 de mayo d</w:t>
      </w:r>
      <w:r w:rsidR="007A2E77">
        <w:rPr>
          <w:rFonts w:ascii="Arial Narrow" w:hAnsi="Arial Narrow" w:cs="Tahoma"/>
          <w:b w:val="0"/>
          <w:szCs w:val="28"/>
        </w:rPr>
        <w:t>el año en curso solicitó su</w:t>
      </w:r>
      <w:r w:rsidR="00643177">
        <w:rPr>
          <w:rFonts w:ascii="Arial Narrow" w:hAnsi="Arial Narrow" w:cs="Tahoma"/>
          <w:b w:val="0"/>
          <w:szCs w:val="28"/>
        </w:rPr>
        <w:t xml:space="preserve"> el desacuartelamiento, con el fin de velar por su novia y </w:t>
      </w:r>
      <w:r w:rsidR="007A2E77">
        <w:rPr>
          <w:rFonts w:ascii="Arial Narrow" w:hAnsi="Arial Narrow" w:cs="Tahoma"/>
          <w:b w:val="0"/>
          <w:szCs w:val="28"/>
        </w:rPr>
        <w:t xml:space="preserve">el </w:t>
      </w:r>
      <w:r w:rsidR="00643177">
        <w:rPr>
          <w:rFonts w:ascii="Arial Narrow" w:hAnsi="Arial Narrow" w:cs="Tahoma"/>
          <w:b w:val="0"/>
          <w:szCs w:val="28"/>
        </w:rPr>
        <w:t xml:space="preserve">hijo que está por nacer, sin </w:t>
      </w:r>
      <w:r w:rsidR="007A2E77">
        <w:rPr>
          <w:rFonts w:ascii="Arial Narrow" w:hAnsi="Arial Narrow" w:cs="Tahoma"/>
          <w:b w:val="0"/>
          <w:szCs w:val="28"/>
        </w:rPr>
        <w:t>que a la f</w:t>
      </w:r>
      <w:r w:rsidR="00643177">
        <w:rPr>
          <w:rFonts w:ascii="Arial Narrow" w:hAnsi="Arial Narrow" w:cs="Tahoma"/>
          <w:b w:val="0"/>
          <w:szCs w:val="28"/>
        </w:rPr>
        <w:t xml:space="preserve">echa </w:t>
      </w:r>
      <w:r w:rsidR="007A2E77">
        <w:rPr>
          <w:rFonts w:ascii="Arial Narrow" w:hAnsi="Arial Narrow" w:cs="Tahoma"/>
          <w:b w:val="0"/>
          <w:szCs w:val="28"/>
        </w:rPr>
        <w:t xml:space="preserve">haya </w:t>
      </w:r>
      <w:r w:rsidR="00643177">
        <w:rPr>
          <w:rFonts w:ascii="Arial Narrow" w:hAnsi="Arial Narrow" w:cs="Tahoma"/>
          <w:b w:val="0"/>
          <w:szCs w:val="28"/>
        </w:rPr>
        <w:t>obtenido respuesta</w:t>
      </w:r>
      <w:r w:rsidR="00AC099E">
        <w:rPr>
          <w:rFonts w:ascii="Arial Narrow" w:hAnsi="Arial Narrow" w:cs="Tahoma"/>
          <w:b w:val="0"/>
          <w:szCs w:val="28"/>
        </w:rPr>
        <w:t xml:space="preserve">. </w:t>
      </w:r>
    </w:p>
    <w:p w:rsidR="00180E84" w:rsidRDefault="00180E84" w:rsidP="00431225">
      <w:pPr>
        <w:pStyle w:val="Sinespaciado"/>
      </w:pPr>
    </w:p>
    <w:p w:rsidR="00644C28" w:rsidRDefault="00AC099E" w:rsidP="00933014">
      <w:pPr>
        <w:pStyle w:val="Textoindependiente21"/>
        <w:ind w:firstLine="851"/>
        <w:rPr>
          <w:rFonts w:ascii="Arial Narrow" w:hAnsi="Arial Narrow" w:cs="Tahoma"/>
          <w:b w:val="0"/>
          <w:szCs w:val="28"/>
        </w:rPr>
      </w:pPr>
      <w:r>
        <w:rPr>
          <w:rFonts w:ascii="Arial Narrow" w:hAnsi="Arial Narrow" w:cs="Tahoma"/>
          <w:b w:val="0"/>
          <w:szCs w:val="28"/>
        </w:rPr>
        <w:t xml:space="preserve">Por lo anterior, </w:t>
      </w:r>
      <w:r w:rsidR="00431225">
        <w:rPr>
          <w:rFonts w:ascii="Arial Narrow" w:hAnsi="Arial Narrow" w:cs="Tahoma"/>
          <w:b w:val="0"/>
          <w:szCs w:val="28"/>
        </w:rPr>
        <w:t xml:space="preserve">solicita que se amparen los derechos fundamentales invocados como vulnerados y se ordene al Batallón de Caballería Mecanizada No. 18, el desacuartelamiento </w:t>
      </w:r>
      <w:r w:rsidR="00933014">
        <w:rPr>
          <w:rFonts w:ascii="Arial Narrow" w:hAnsi="Arial Narrow" w:cs="Tahoma"/>
          <w:b w:val="0"/>
          <w:szCs w:val="28"/>
        </w:rPr>
        <w:t xml:space="preserve">inmediato del conscripto. </w:t>
      </w:r>
    </w:p>
    <w:p w:rsidR="00644C28" w:rsidRDefault="00644C28" w:rsidP="00933014">
      <w:pPr>
        <w:pStyle w:val="Textoindependiente21"/>
        <w:ind w:firstLine="851"/>
        <w:rPr>
          <w:rFonts w:ascii="Arial Narrow" w:hAnsi="Arial Narrow" w:cs="Tahoma"/>
          <w:b w:val="0"/>
          <w:szCs w:val="28"/>
        </w:rPr>
      </w:pPr>
    </w:p>
    <w:p w:rsidR="00644C28" w:rsidRDefault="00644C28" w:rsidP="00644C28">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644C28" w:rsidRPr="006F5CD5" w:rsidRDefault="00644C28" w:rsidP="006F5CD5">
      <w:pPr>
        <w:pStyle w:val="Sinespaciado"/>
      </w:pPr>
    </w:p>
    <w:p w:rsidR="00E12F22" w:rsidRDefault="00644C28" w:rsidP="00644C28">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Admitida la tutela, </w:t>
      </w:r>
      <w:r w:rsidR="00933014">
        <w:rPr>
          <w:rFonts w:ascii="Arial Narrow" w:hAnsi="Arial Narrow" w:cs="Tahoma"/>
          <w:b w:val="0"/>
          <w:szCs w:val="28"/>
        </w:rPr>
        <w:t xml:space="preserve">el Comandante del Batallón de Caballería Mecanizado No. 18, allegó respuesta en la que indicó que no existe vulneración de los derechos fundamentales del </w:t>
      </w:r>
      <w:r w:rsidR="009F50FF">
        <w:rPr>
          <w:rFonts w:ascii="Arial Narrow" w:hAnsi="Arial Narrow" w:cs="Tahoma"/>
          <w:b w:val="0"/>
          <w:szCs w:val="28"/>
        </w:rPr>
        <w:t>j</w:t>
      </w:r>
      <w:r w:rsidR="00933014">
        <w:rPr>
          <w:rFonts w:ascii="Arial Narrow" w:hAnsi="Arial Narrow" w:cs="Tahoma"/>
          <w:b w:val="0"/>
          <w:szCs w:val="28"/>
        </w:rPr>
        <w:t>oven Castro Giraldo, pues el proceder de la institución encuentra</w:t>
      </w:r>
      <w:r w:rsidR="009F50FF">
        <w:rPr>
          <w:rFonts w:ascii="Arial Narrow" w:hAnsi="Arial Narrow" w:cs="Tahoma"/>
          <w:b w:val="0"/>
          <w:szCs w:val="28"/>
        </w:rPr>
        <w:t xml:space="preserve"> pleno </w:t>
      </w:r>
      <w:r w:rsidR="00933014">
        <w:rPr>
          <w:rFonts w:ascii="Arial Narrow" w:hAnsi="Arial Narrow" w:cs="Tahoma"/>
          <w:b w:val="0"/>
          <w:szCs w:val="28"/>
        </w:rPr>
        <w:t xml:space="preserve">respaldo en un mandato constitucional </w:t>
      </w:r>
      <w:r w:rsidR="00E12F22">
        <w:rPr>
          <w:rFonts w:ascii="Arial Narrow" w:hAnsi="Arial Narrow" w:cs="Tahoma"/>
          <w:b w:val="0"/>
          <w:szCs w:val="28"/>
        </w:rPr>
        <w:t xml:space="preserve">que obliga a la </w:t>
      </w:r>
      <w:r w:rsidR="00933014">
        <w:rPr>
          <w:rFonts w:ascii="Arial Narrow" w:hAnsi="Arial Narrow" w:cs="Tahoma"/>
          <w:b w:val="0"/>
          <w:szCs w:val="28"/>
        </w:rPr>
        <w:t>prestación de</w:t>
      </w:r>
      <w:r w:rsidR="001D0B41">
        <w:rPr>
          <w:rFonts w:ascii="Arial Narrow" w:hAnsi="Arial Narrow" w:cs="Tahoma"/>
          <w:b w:val="0"/>
          <w:szCs w:val="28"/>
        </w:rPr>
        <w:t xml:space="preserve">l servicio militar obligatorio, </w:t>
      </w:r>
      <w:r w:rsidR="009F50FF">
        <w:rPr>
          <w:rFonts w:ascii="Arial Narrow" w:hAnsi="Arial Narrow" w:cs="Tahoma"/>
          <w:b w:val="0"/>
          <w:szCs w:val="28"/>
        </w:rPr>
        <w:t>conforme</w:t>
      </w:r>
      <w:r w:rsidR="00E12F22">
        <w:rPr>
          <w:rFonts w:ascii="Arial Narrow" w:hAnsi="Arial Narrow" w:cs="Tahoma"/>
          <w:b w:val="0"/>
          <w:szCs w:val="28"/>
        </w:rPr>
        <w:t xml:space="preserve"> los a</w:t>
      </w:r>
      <w:r w:rsidR="001D0B41">
        <w:rPr>
          <w:rFonts w:ascii="Arial Narrow" w:hAnsi="Arial Narrow" w:cs="Tahoma"/>
          <w:b w:val="0"/>
          <w:szCs w:val="28"/>
        </w:rPr>
        <w:t xml:space="preserve">rtículos 216 y 217 Superior y, 10 de la Ley 48 de 1993.  </w:t>
      </w:r>
      <w:r w:rsidR="0077008B">
        <w:rPr>
          <w:rFonts w:ascii="Arial Narrow" w:hAnsi="Arial Narrow" w:cs="Tahoma"/>
          <w:b w:val="0"/>
          <w:szCs w:val="28"/>
        </w:rPr>
        <w:t xml:space="preserve">De otra parte, aduce que dio respuesta al derecho de petición el accionante, mediante oficio radicado No. 3126 del 9 de junio del corrientes, </w:t>
      </w:r>
      <w:r w:rsidR="009F50FF">
        <w:rPr>
          <w:rFonts w:ascii="Arial Narrow" w:hAnsi="Arial Narrow" w:cs="Tahoma"/>
          <w:b w:val="0"/>
          <w:szCs w:val="28"/>
        </w:rPr>
        <w:t>en la que si bien no se acede a la solicitud del peticionario</w:t>
      </w:r>
      <w:r w:rsidR="003351BD">
        <w:rPr>
          <w:rFonts w:ascii="Arial Narrow" w:hAnsi="Arial Narrow" w:cs="Tahoma"/>
          <w:b w:val="0"/>
          <w:szCs w:val="28"/>
        </w:rPr>
        <w:t>,</w:t>
      </w:r>
      <w:r w:rsidR="009F50FF">
        <w:rPr>
          <w:rFonts w:ascii="Arial Narrow" w:hAnsi="Arial Narrow" w:cs="Tahoma"/>
          <w:b w:val="0"/>
          <w:szCs w:val="28"/>
        </w:rPr>
        <w:t xml:space="preserve"> se</w:t>
      </w:r>
      <w:r w:rsidR="003351BD">
        <w:rPr>
          <w:rFonts w:ascii="Arial Narrow" w:hAnsi="Arial Narrow" w:cs="Tahoma"/>
          <w:b w:val="0"/>
          <w:szCs w:val="28"/>
        </w:rPr>
        <w:t xml:space="preserve"> </w:t>
      </w:r>
      <w:r w:rsidR="009F50FF">
        <w:rPr>
          <w:rFonts w:ascii="Arial Narrow" w:hAnsi="Arial Narrow" w:cs="Tahoma"/>
          <w:b w:val="0"/>
          <w:szCs w:val="28"/>
        </w:rPr>
        <w:t xml:space="preserve">le brinda </w:t>
      </w:r>
      <w:r w:rsidR="0077008B">
        <w:rPr>
          <w:rFonts w:ascii="Arial Narrow" w:hAnsi="Arial Narrow" w:cs="Tahoma"/>
          <w:b w:val="0"/>
          <w:szCs w:val="28"/>
        </w:rPr>
        <w:t>el término de un mes para</w:t>
      </w:r>
      <w:r w:rsidR="009F50FF">
        <w:rPr>
          <w:rFonts w:ascii="Arial Narrow" w:hAnsi="Arial Narrow" w:cs="Tahoma"/>
          <w:b w:val="0"/>
          <w:szCs w:val="28"/>
        </w:rPr>
        <w:t xml:space="preserve"> que allegue la documentación respectiva que acredite el cumplimiento de </w:t>
      </w:r>
      <w:r w:rsidR="0077008B">
        <w:rPr>
          <w:rFonts w:ascii="Arial Narrow" w:hAnsi="Arial Narrow" w:cs="Tahoma"/>
          <w:b w:val="0"/>
          <w:szCs w:val="28"/>
        </w:rPr>
        <w:t>alguna de las exenciones para la p</w:t>
      </w:r>
      <w:r w:rsidR="009F50FF">
        <w:rPr>
          <w:rFonts w:ascii="Arial Narrow" w:hAnsi="Arial Narrow" w:cs="Tahoma"/>
          <w:b w:val="0"/>
          <w:szCs w:val="28"/>
        </w:rPr>
        <w:t>restación del servicio militar.</w:t>
      </w:r>
    </w:p>
    <w:p w:rsidR="00E12F22" w:rsidRDefault="00E12F22" w:rsidP="009650C1">
      <w:pPr>
        <w:pStyle w:val="Sinespaciado"/>
        <w:spacing w:line="360" w:lineRule="auto"/>
      </w:pPr>
    </w:p>
    <w:p w:rsidR="00644C28" w:rsidRPr="00F32B04" w:rsidRDefault="00644C28" w:rsidP="00644C28">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644C28" w:rsidRPr="006F5CD5" w:rsidRDefault="00644C28" w:rsidP="006F5CD5">
      <w:pPr>
        <w:pStyle w:val="Sinespaciado"/>
      </w:pPr>
    </w:p>
    <w:p w:rsidR="00644C28" w:rsidRPr="00AF7EA4" w:rsidRDefault="006E47EE" w:rsidP="00644C28">
      <w:pPr>
        <w:tabs>
          <w:tab w:val="left" w:pos="-720"/>
        </w:tabs>
        <w:suppressAutoHyphens/>
        <w:spacing w:line="360" w:lineRule="auto"/>
        <w:ind w:left="851" w:right="-7"/>
        <w:jc w:val="both"/>
        <w:rPr>
          <w:rFonts w:ascii="Arial Narrow" w:hAnsi="Arial Narrow" w:cs="Tahoma"/>
          <w:b/>
          <w:bCs/>
          <w:i/>
          <w:color w:val="000000"/>
          <w:spacing w:val="-2"/>
          <w:sz w:val="28"/>
          <w:szCs w:val="28"/>
        </w:rPr>
      </w:pPr>
      <w:r>
        <w:rPr>
          <w:rFonts w:ascii="Arial Narrow" w:hAnsi="Arial Narrow" w:cs="Tahoma"/>
          <w:b/>
          <w:bCs/>
          <w:i/>
          <w:color w:val="000000"/>
          <w:spacing w:val="-2"/>
          <w:sz w:val="28"/>
          <w:szCs w:val="28"/>
        </w:rPr>
        <w:t xml:space="preserve">3.1 </w:t>
      </w:r>
      <w:r w:rsidR="00644C28" w:rsidRPr="00AF7EA4">
        <w:rPr>
          <w:rFonts w:ascii="Arial Narrow" w:hAnsi="Arial Narrow" w:cs="Tahoma"/>
          <w:b/>
          <w:bCs/>
          <w:i/>
          <w:color w:val="000000"/>
          <w:spacing w:val="-2"/>
          <w:sz w:val="28"/>
          <w:szCs w:val="28"/>
        </w:rPr>
        <w:t>Problema jurídico a resolver.</w:t>
      </w:r>
    </w:p>
    <w:p w:rsidR="00D76BF1" w:rsidRPr="006F5CD5" w:rsidRDefault="00D76BF1" w:rsidP="006F5CD5">
      <w:pPr>
        <w:pStyle w:val="Sinespaciado"/>
      </w:pPr>
    </w:p>
    <w:p w:rsidR="0096283C" w:rsidRPr="006F5CD5" w:rsidRDefault="00D76BF1" w:rsidP="006F5CD5">
      <w:pPr>
        <w:tabs>
          <w:tab w:val="left" w:pos="-720"/>
        </w:tabs>
        <w:suppressAutoHyphens/>
        <w:ind w:right="-7" w:firstLine="851"/>
        <w:jc w:val="both"/>
        <w:rPr>
          <w:rFonts w:ascii="Arial Narrow" w:hAnsi="Arial Narrow" w:cs="Tahoma"/>
          <w:bCs/>
          <w:i/>
          <w:color w:val="000000"/>
          <w:spacing w:val="-2"/>
          <w:sz w:val="28"/>
          <w:szCs w:val="28"/>
        </w:rPr>
      </w:pPr>
      <w:r w:rsidRPr="006F5CD5">
        <w:rPr>
          <w:rFonts w:ascii="Arial Narrow" w:hAnsi="Arial Narrow" w:cs="Tahoma"/>
          <w:bCs/>
          <w:i/>
          <w:color w:val="000000"/>
          <w:spacing w:val="-2"/>
          <w:sz w:val="28"/>
          <w:szCs w:val="28"/>
        </w:rPr>
        <w:t>¿</w:t>
      </w:r>
      <w:r w:rsidR="00BB2C3B" w:rsidRPr="006F5CD5">
        <w:rPr>
          <w:rFonts w:ascii="Arial Narrow" w:hAnsi="Arial Narrow" w:cs="Tahoma"/>
          <w:bCs/>
          <w:i/>
          <w:color w:val="000000"/>
          <w:spacing w:val="-2"/>
          <w:sz w:val="28"/>
          <w:szCs w:val="28"/>
        </w:rPr>
        <w:t>Probó el joven Juan Pablo Giraldo tener objeción de conciencia que le impida cumplir con la obligación de prestar su servicio militar?</w:t>
      </w:r>
    </w:p>
    <w:p w:rsidR="0096283C" w:rsidRPr="006F5CD5" w:rsidRDefault="0096283C" w:rsidP="006F5CD5">
      <w:pPr>
        <w:pStyle w:val="Sinespaciado"/>
        <w:rPr>
          <w:sz w:val="28"/>
          <w:szCs w:val="28"/>
        </w:rPr>
      </w:pPr>
    </w:p>
    <w:p w:rsidR="00BB2C3B" w:rsidRPr="006F5CD5" w:rsidRDefault="00BB2C3B" w:rsidP="006F5CD5">
      <w:pPr>
        <w:tabs>
          <w:tab w:val="left" w:pos="-720"/>
        </w:tabs>
        <w:suppressAutoHyphens/>
        <w:ind w:right="-7" w:firstLine="851"/>
        <w:jc w:val="both"/>
        <w:rPr>
          <w:rFonts w:ascii="Arial Narrow" w:hAnsi="Arial Narrow" w:cs="Tahoma"/>
          <w:bCs/>
          <w:i/>
          <w:color w:val="000000"/>
          <w:spacing w:val="-2"/>
          <w:sz w:val="28"/>
          <w:szCs w:val="28"/>
        </w:rPr>
      </w:pPr>
      <w:r w:rsidRPr="006F5CD5">
        <w:rPr>
          <w:rFonts w:ascii="Arial Narrow" w:hAnsi="Arial Narrow" w:cs="Tahoma"/>
          <w:bCs/>
          <w:i/>
          <w:color w:val="000000"/>
          <w:spacing w:val="-2"/>
          <w:sz w:val="28"/>
          <w:szCs w:val="28"/>
        </w:rPr>
        <w:t xml:space="preserve">¿Vulneraron las entidades accionadas </w:t>
      </w:r>
      <w:r w:rsidR="004012DC">
        <w:rPr>
          <w:rFonts w:ascii="Arial Narrow" w:hAnsi="Arial Narrow" w:cs="Tahoma"/>
          <w:bCs/>
          <w:i/>
          <w:color w:val="000000"/>
          <w:spacing w:val="-2"/>
          <w:sz w:val="28"/>
          <w:szCs w:val="28"/>
        </w:rPr>
        <w:t xml:space="preserve">los derechos fundamentales al </w:t>
      </w:r>
      <w:r w:rsidRPr="006F5CD5">
        <w:rPr>
          <w:rFonts w:ascii="Arial Narrow" w:hAnsi="Arial Narrow" w:cs="Tahoma"/>
          <w:bCs/>
          <w:i/>
          <w:color w:val="000000"/>
          <w:spacing w:val="-2"/>
          <w:sz w:val="28"/>
          <w:szCs w:val="28"/>
        </w:rPr>
        <w:t>debido proceso</w:t>
      </w:r>
      <w:r w:rsidR="004012DC">
        <w:rPr>
          <w:rFonts w:ascii="Arial Narrow" w:hAnsi="Arial Narrow" w:cs="Tahoma"/>
          <w:bCs/>
          <w:i/>
          <w:color w:val="000000"/>
          <w:spacing w:val="-2"/>
          <w:sz w:val="28"/>
          <w:szCs w:val="28"/>
        </w:rPr>
        <w:t xml:space="preserve">, igualdad y/o libertad de conciencia </w:t>
      </w:r>
      <w:r w:rsidRPr="006F5CD5">
        <w:rPr>
          <w:rFonts w:ascii="Arial Narrow" w:hAnsi="Arial Narrow" w:cs="Tahoma"/>
          <w:bCs/>
          <w:i/>
          <w:color w:val="000000"/>
          <w:spacing w:val="-2"/>
          <w:sz w:val="28"/>
          <w:szCs w:val="28"/>
        </w:rPr>
        <w:t>del Joven Juan Pablo Castro Giraldo al reclutarlo para la prestación de ese servicio obligatorio?</w:t>
      </w:r>
    </w:p>
    <w:p w:rsidR="00BB2C3B" w:rsidRPr="006F5CD5" w:rsidRDefault="00BB2C3B" w:rsidP="006F5CD5">
      <w:pPr>
        <w:pStyle w:val="Sinespaciado"/>
        <w:rPr>
          <w:sz w:val="28"/>
          <w:szCs w:val="28"/>
        </w:rPr>
      </w:pPr>
    </w:p>
    <w:p w:rsidR="00BB2C3B" w:rsidRPr="006F5CD5" w:rsidRDefault="00BB2C3B" w:rsidP="006F5CD5">
      <w:pPr>
        <w:tabs>
          <w:tab w:val="left" w:pos="-720"/>
        </w:tabs>
        <w:suppressAutoHyphens/>
        <w:ind w:right="-7" w:firstLine="851"/>
        <w:jc w:val="both"/>
        <w:rPr>
          <w:rFonts w:ascii="Arial Narrow" w:hAnsi="Arial Narrow" w:cs="Tahoma"/>
          <w:bCs/>
          <w:i/>
          <w:color w:val="000000"/>
          <w:spacing w:val="-2"/>
          <w:sz w:val="28"/>
          <w:szCs w:val="28"/>
        </w:rPr>
      </w:pPr>
      <w:r w:rsidRPr="006F5CD5">
        <w:rPr>
          <w:rFonts w:ascii="Arial Narrow" w:hAnsi="Arial Narrow" w:cs="Tahoma"/>
          <w:bCs/>
          <w:i/>
          <w:color w:val="000000"/>
          <w:spacing w:val="-2"/>
          <w:sz w:val="28"/>
          <w:szCs w:val="28"/>
        </w:rPr>
        <w:t>¿</w:t>
      </w:r>
      <w:r w:rsidR="00566554" w:rsidRPr="006F5CD5">
        <w:rPr>
          <w:rFonts w:ascii="Arial Narrow" w:hAnsi="Arial Narrow" w:cs="Tahoma"/>
          <w:bCs/>
          <w:i/>
          <w:color w:val="000000"/>
          <w:spacing w:val="-2"/>
          <w:sz w:val="28"/>
          <w:szCs w:val="28"/>
        </w:rPr>
        <w:t xml:space="preserve">Se vulneró </w:t>
      </w:r>
      <w:r w:rsidRPr="006F5CD5">
        <w:rPr>
          <w:rFonts w:ascii="Arial Narrow" w:hAnsi="Arial Narrow" w:cs="Tahoma"/>
          <w:bCs/>
          <w:i/>
          <w:color w:val="000000"/>
          <w:spacing w:val="-2"/>
          <w:sz w:val="28"/>
          <w:szCs w:val="28"/>
        </w:rPr>
        <w:t>el derecho fundamental de petición del agenciado?</w:t>
      </w:r>
    </w:p>
    <w:p w:rsidR="00BB2C3B" w:rsidRDefault="00BB2C3B" w:rsidP="006F5CD5">
      <w:pPr>
        <w:pStyle w:val="Sinespaciado"/>
      </w:pPr>
    </w:p>
    <w:p w:rsidR="00BB2C3B" w:rsidRPr="00AF7EA4" w:rsidRDefault="00BB2C3B" w:rsidP="009650C1">
      <w:pPr>
        <w:pStyle w:val="Sinespaciado"/>
        <w:spacing w:line="276" w:lineRule="auto"/>
      </w:pPr>
    </w:p>
    <w:p w:rsidR="00644C28" w:rsidRDefault="006E47EE" w:rsidP="00644C28">
      <w:pPr>
        <w:spacing w:line="360" w:lineRule="auto"/>
        <w:ind w:firstLine="900"/>
        <w:jc w:val="both"/>
        <w:rPr>
          <w:rFonts w:ascii="Arial Narrow" w:hAnsi="Arial Narrow" w:cs="Arial"/>
          <w:b/>
          <w:i/>
          <w:sz w:val="28"/>
          <w:szCs w:val="28"/>
        </w:rPr>
      </w:pPr>
      <w:r>
        <w:rPr>
          <w:rFonts w:ascii="Arial Narrow" w:hAnsi="Arial Narrow" w:cs="Arial"/>
          <w:b/>
          <w:i/>
          <w:sz w:val="28"/>
          <w:szCs w:val="28"/>
        </w:rPr>
        <w:t xml:space="preserve">3.2 </w:t>
      </w:r>
      <w:r w:rsidR="00644C28" w:rsidRPr="00AF7EA4">
        <w:rPr>
          <w:rFonts w:ascii="Arial Narrow" w:hAnsi="Arial Narrow" w:cs="Arial"/>
          <w:b/>
          <w:i/>
          <w:sz w:val="28"/>
          <w:szCs w:val="28"/>
        </w:rPr>
        <w:t>Desarrollo de la problemática planteada</w:t>
      </w:r>
    </w:p>
    <w:p w:rsidR="00644C28" w:rsidRPr="006E47EE" w:rsidRDefault="00644C28" w:rsidP="006E47EE">
      <w:pPr>
        <w:pStyle w:val="Sinespaciado"/>
      </w:pPr>
    </w:p>
    <w:p w:rsidR="006E47EE" w:rsidRPr="006E47EE" w:rsidRDefault="006E47EE" w:rsidP="006E47EE">
      <w:pPr>
        <w:spacing w:line="360" w:lineRule="auto"/>
        <w:ind w:right="191" w:firstLine="426"/>
        <w:jc w:val="both"/>
        <w:rPr>
          <w:rFonts w:ascii="Arial Narrow" w:hAnsi="Arial Narrow" w:cs="Tahoma"/>
          <w:sz w:val="28"/>
          <w:szCs w:val="28"/>
        </w:rPr>
      </w:pPr>
      <w:r w:rsidRPr="006E47EE">
        <w:rPr>
          <w:rFonts w:ascii="Arial Narrow" w:hAnsi="Arial Narrow" w:cs="Arial"/>
          <w:sz w:val="28"/>
          <w:szCs w:val="28"/>
        </w:rPr>
        <w:t>Sea lo primero ad</w:t>
      </w:r>
      <w:r>
        <w:rPr>
          <w:rFonts w:ascii="Arial Narrow" w:hAnsi="Arial Narrow" w:cs="Arial"/>
          <w:sz w:val="28"/>
          <w:szCs w:val="28"/>
        </w:rPr>
        <w:t xml:space="preserve">vertir que la acción de tutela </w:t>
      </w:r>
      <w:r w:rsidRPr="006E47EE">
        <w:rPr>
          <w:rFonts w:ascii="Arial Narrow" w:hAnsi="Arial Narrow" w:cs="Arial"/>
          <w:sz w:val="28"/>
          <w:szCs w:val="28"/>
        </w:rPr>
        <w:t xml:space="preserve">se consagró en la </w:t>
      </w:r>
      <w:r>
        <w:rPr>
          <w:rFonts w:ascii="Arial Narrow" w:hAnsi="Arial Narrow" w:cs="Arial"/>
          <w:sz w:val="28"/>
          <w:szCs w:val="28"/>
        </w:rPr>
        <w:t xml:space="preserve">Carta </w:t>
      </w:r>
      <w:r w:rsidRPr="006E47EE">
        <w:rPr>
          <w:rFonts w:ascii="Arial Narrow" w:hAnsi="Arial Narrow" w:cs="Arial"/>
          <w:sz w:val="28"/>
          <w:szCs w:val="28"/>
        </w:rPr>
        <w:t xml:space="preserve">Política para proteger de forma pronta, tempestiva y eficaz las prerrogativas esenciales de las personas, cuando fueren ignoradas o amenazadas por acción u omisión de cualquier autoridad pública. </w:t>
      </w:r>
      <w:r>
        <w:rPr>
          <w:rFonts w:ascii="Arial Narrow" w:hAnsi="Arial Narrow" w:cs="Tahoma"/>
          <w:sz w:val="28"/>
          <w:szCs w:val="28"/>
        </w:rPr>
        <w:t>Este instrumento de defensa só</w:t>
      </w:r>
      <w:r w:rsidRPr="006E47EE">
        <w:rPr>
          <w:rFonts w:ascii="Arial Narrow" w:hAnsi="Arial Narrow" w:cs="Tahoma"/>
          <w:sz w:val="28"/>
          <w:szCs w:val="28"/>
        </w:rPr>
        <w:t xml:space="preserve">lo procede cuando el afectado no disponga de otro medio de defensa judicial; salvo que se utilice como mecanismo transitorio para evitar un perjuicio irremediable. Lo cual, confiere a esta acción una naturaleza </w:t>
      </w:r>
      <w:r w:rsidRPr="006E47EE">
        <w:rPr>
          <w:rFonts w:ascii="Arial Narrow" w:hAnsi="Arial Narrow" w:cs="Tahoma"/>
          <w:i/>
          <w:sz w:val="28"/>
          <w:szCs w:val="28"/>
        </w:rPr>
        <w:t>residual y subsidiaria</w:t>
      </w:r>
      <w:r w:rsidRPr="006E47EE">
        <w:rPr>
          <w:rFonts w:ascii="Arial Narrow" w:hAnsi="Arial Narrow" w:cs="Tahoma"/>
          <w:b/>
          <w:sz w:val="28"/>
          <w:szCs w:val="28"/>
        </w:rPr>
        <w:t xml:space="preserve">, </w:t>
      </w:r>
      <w:r w:rsidRPr="006E47EE">
        <w:rPr>
          <w:rFonts w:ascii="Arial Narrow" w:hAnsi="Arial Narrow" w:cs="Tahoma"/>
          <w:sz w:val="28"/>
          <w:szCs w:val="28"/>
        </w:rPr>
        <w:t>evitando a toda costa el paralelismo procesal.</w:t>
      </w:r>
    </w:p>
    <w:p w:rsidR="0095512B" w:rsidRPr="006E47EE" w:rsidRDefault="0095512B" w:rsidP="009650C1">
      <w:pPr>
        <w:pStyle w:val="Sinespaciado"/>
        <w:spacing w:line="480" w:lineRule="auto"/>
      </w:pPr>
    </w:p>
    <w:p w:rsidR="006E47EE" w:rsidRPr="006E47EE" w:rsidRDefault="006E47EE" w:rsidP="006E47EE">
      <w:pPr>
        <w:spacing w:line="360" w:lineRule="auto"/>
        <w:ind w:left="426" w:right="191" w:firstLine="425"/>
        <w:jc w:val="both"/>
        <w:rPr>
          <w:rFonts w:ascii="Arial Narrow" w:hAnsi="Arial Narrow" w:cs="Tahoma"/>
          <w:b/>
          <w:i/>
          <w:sz w:val="28"/>
          <w:szCs w:val="28"/>
        </w:rPr>
      </w:pPr>
      <w:r>
        <w:rPr>
          <w:rFonts w:ascii="Arial Narrow" w:hAnsi="Arial Narrow" w:cs="Tahoma"/>
          <w:b/>
          <w:i/>
          <w:sz w:val="28"/>
          <w:szCs w:val="28"/>
        </w:rPr>
        <w:t>3.2.</w:t>
      </w:r>
      <w:r w:rsidRPr="006E47EE">
        <w:rPr>
          <w:rFonts w:ascii="Arial Narrow" w:hAnsi="Arial Narrow" w:cs="Tahoma"/>
          <w:b/>
          <w:i/>
          <w:sz w:val="28"/>
          <w:szCs w:val="28"/>
        </w:rPr>
        <w:t xml:space="preserve">1 </w:t>
      </w:r>
      <w:r w:rsidR="005C4567">
        <w:rPr>
          <w:rFonts w:ascii="Arial Narrow" w:hAnsi="Arial Narrow" w:cs="Tahoma"/>
          <w:b/>
          <w:i/>
          <w:sz w:val="28"/>
          <w:szCs w:val="28"/>
        </w:rPr>
        <w:t>De l</w:t>
      </w:r>
      <w:r w:rsidRPr="006E47EE">
        <w:rPr>
          <w:rFonts w:ascii="Arial Narrow" w:hAnsi="Arial Narrow" w:cs="Tahoma"/>
          <w:b/>
          <w:i/>
          <w:sz w:val="28"/>
          <w:szCs w:val="28"/>
        </w:rPr>
        <w:t xml:space="preserve">a prestación del servicio militar obligatorio </w:t>
      </w:r>
    </w:p>
    <w:p w:rsidR="006E47EE" w:rsidRPr="009650C1" w:rsidRDefault="006E47EE" w:rsidP="009650C1">
      <w:pPr>
        <w:pStyle w:val="Sinespaciado"/>
      </w:pPr>
    </w:p>
    <w:p w:rsidR="006E47EE" w:rsidRDefault="006E47EE" w:rsidP="006E47EE">
      <w:pPr>
        <w:spacing w:after="150" w:line="360" w:lineRule="auto"/>
        <w:ind w:firstLine="426"/>
        <w:jc w:val="both"/>
        <w:rPr>
          <w:rFonts w:ascii="Arial Narrow" w:hAnsi="Arial Narrow"/>
          <w:sz w:val="28"/>
          <w:szCs w:val="28"/>
          <w:lang w:eastAsia="es-CO"/>
        </w:rPr>
      </w:pPr>
      <w:r w:rsidRPr="006E47EE">
        <w:rPr>
          <w:rFonts w:ascii="Arial Narrow" w:hAnsi="Arial Narrow"/>
          <w:sz w:val="28"/>
          <w:szCs w:val="28"/>
          <w:lang w:eastAsia="es-CO"/>
        </w:rPr>
        <w:lastRenderedPageBreak/>
        <w:t>Corresponde a las Fuerzas Militares, integradas por el Ejército Nacional, la Armada y la Fuerza Aérea, así como a la Policía Nacional, atender los fines esenciales</w:t>
      </w:r>
      <w:r w:rsidR="0087414E">
        <w:rPr>
          <w:rFonts w:ascii="Arial Narrow" w:hAnsi="Arial Narrow"/>
          <w:sz w:val="28"/>
          <w:szCs w:val="28"/>
          <w:lang w:eastAsia="es-CO"/>
        </w:rPr>
        <w:t xml:space="preserve"> del Estado Social de Derecho, </w:t>
      </w:r>
      <w:r w:rsidRPr="006E47EE">
        <w:rPr>
          <w:rFonts w:ascii="Arial Narrow" w:hAnsi="Arial Narrow"/>
          <w:sz w:val="28"/>
          <w:szCs w:val="28"/>
          <w:lang w:eastAsia="es-CO"/>
        </w:rPr>
        <w:t>entre los que se encuentran la defensa de la independencia nacional, la soberanía territorial, el aseguramiento de la convivencia pacífica y de un orden justo, en torno al artículo 2º de la Carta Magna, en concordancia con los artículos 217 y 218 ibídem.</w:t>
      </w:r>
    </w:p>
    <w:p w:rsidR="006F5CD5" w:rsidRPr="009650C1" w:rsidRDefault="006F5CD5" w:rsidP="009650C1">
      <w:pPr>
        <w:pStyle w:val="Sinespaciado"/>
      </w:pPr>
    </w:p>
    <w:p w:rsidR="006E47EE" w:rsidRPr="006E47EE" w:rsidRDefault="006E47EE" w:rsidP="006E47EE">
      <w:pPr>
        <w:spacing w:after="150" w:line="360" w:lineRule="auto"/>
        <w:ind w:firstLine="426"/>
        <w:jc w:val="both"/>
        <w:rPr>
          <w:rFonts w:ascii="Arial Narrow" w:hAnsi="Arial Narrow"/>
          <w:sz w:val="28"/>
          <w:szCs w:val="28"/>
          <w:lang w:eastAsia="es-CO"/>
        </w:rPr>
      </w:pPr>
      <w:r w:rsidRPr="006E47EE">
        <w:rPr>
          <w:rFonts w:ascii="Arial Narrow" w:hAnsi="Arial Narrow" w:cs="Tahoma"/>
          <w:sz w:val="28"/>
          <w:szCs w:val="28"/>
        </w:rPr>
        <w:t xml:space="preserve">De lo anterior, se deriva la obligación de todo colombiano </w:t>
      </w:r>
      <w:r w:rsidRPr="006E47EE">
        <w:rPr>
          <w:rFonts w:ascii="Arial Narrow" w:hAnsi="Arial Narrow"/>
          <w:sz w:val="28"/>
          <w:szCs w:val="28"/>
          <w:lang w:eastAsia="es-CO"/>
        </w:rPr>
        <w:t xml:space="preserve">de tomar las armas cuando la necesidad pública lo exija, apoyar a las autoridades democráticas legítimamente constituidas para mantener la independencia y la integridad nacionales, defender y difundir los derechos humanos como fundamento de la convivencia pacífica y propender al logro y mantenimiento de la paz, constituido bajo un precepto de responsabilidad social que se conserva entre la sociedad civil y el Estado. </w:t>
      </w:r>
    </w:p>
    <w:p w:rsidR="006F5CD5" w:rsidRDefault="00E549DB" w:rsidP="00E549DB">
      <w:pPr>
        <w:pStyle w:val="Sinespaciado"/>
      </w:pPr>
      <w:r>
        <w:tab/>
      </w:r>
    </w:p>
    <w:p w:rsidR="002B7AEA" w:rsidRDefault="006E47EE" w:rsidP="00A30519">
      <w:pPr>
        <w:spacing w:after="150" w:line="360" w:lineRule="auto"/>
        <w:ind w:firstLine="426"/>
        <w:jc w:val="both"/>
        <w:rPr>
          <w:rFonts w:ascii="Arial Narrow" w:hAnsi="Arial Narrow"/>
          <w:sz w:val="28"/>
          <w:szCs w:val="28"/>
          <w:lang w:eastAsia="es-CO"/>
        </w:rPr>
      </w:pPr>
      <w:r w:rsidRPr="006E47EE">
        <w:rPr>
          <w:rFonts w:ascii="Arial Narrow" w:hAnsi="Arial Narrow" w:cs="Tahoma"/>
          <w:sz w:val="28"/>
          <w:szCs w:val="28"/>
        </w:rPr>
        <w:t xml:space="preserve">El servicio militar obligatorio está reglamentado en </w:t>
      </w:r>
      <w:r w:rsidRPr="006E47EE">
        <w:rPr>
          <w:rFonts w:ascii="Arial Narrow" w:hAnsi="Arial Narrow"/>
          <w:sz w:val="28"/>
          <w:szCs w:val="28"/>
          <w:lang w:eastAsia="es-CO"/>
        </w:rPr>
        <w:t>la Ley 48 de 1993, que señala las modalidades en que puede atenderse la obligación de la prestación, así como las distintas etapas que deben surtirse a efectos de lograr la def</w:t>
      </w:r>
      <w:r w:rsidR="002B7AEA">
        <w:rPr>
          <w:rFonts w:ascii="Arial Narrow" w:hAnsi="Arial Narrow"/>
          <w:sz w:val="28"/>
          <w:szCs w:val="28"/>
          <w:lang w:eastAsia="es-CO"/>
        </w:rPr>
        <w:t>inición de la situación militar</w:t>
      </w:r>
      <w:r w:rsidRPr="006E47EE">
        <w:rPr>
          <w:rFonts w:ascii="Arial Narrow" w:hAnsi="Arial Narrow"/>
          <w:sz w:val="28"/>
          <w:szCs w:val="28"/>
          <w:lang w:eastAsia="es-CO"/>
        </w:rPr>
        <w:t xml:space="preserve">. </w:t>
      </w:r>
      <w:r w:rsidR="00495643">
        <w:rPr>
          <w:rFonts w:ascii="Arial Narrow" w:hAnsi="Arial Narrow"/>
          <w:sz w:val="28"/>
          <w:szCs w:val="28"/>
          <w:lang w:eastAsia="es-CO"/>
        </w:rPr>
        <w:t xml:space="preserve">El artículo </w:t>
      </w:r>
      <w:r w:rsidR="008416B2">
        <w:rPr>
          <w:rFonts w:ascii="Arial Narrow" w:hAnsi="Arial Narrow"/>
          <w:sz w:val="28"/>
          <w:szCs w:val="28"/>
          <w:lang w:eastAsia="es-CO"/>
        </w:rPr>
        <w:t xml:space="preserve">28 </w:t>
      </w:r>
      <w:r w:rsidR="003D402B">
        <w:rPr>
          <w:rFonts w:ascii="Arial Narrow" w:hAnsi="Arial Narrow"/>
          <w:sz w:val="28"/>
          <w:szCs w:val="28"/>
          <w:lang w:eastAsia="es-CO"/>
        </w:rPr>
        <w:t>ibídem, regula</w:t>
      </w:r>
      <w:r w:rsidR="008416B2">
        <w:rPr>
          <w:rFonts w:ascii="Arial Narrow" w:hAnsi="Arial Narrow"/>
          <w:sz w:val="28"/>
          <w:szCs w:val="28"/>
          <w:lang w:eastAsia="es-CO"/>
        </w:rPr>
        <w:t xml:space="preserve"> </w:t>
      </w:r>
      <w:r w:rsidR="003D402B">
        <w:rPr>
          <w:rFonts w:ascii="Arial Narrow" w:hAnsi="Arial Narrow"/>
          <w:sz w:val="28"/>
          <w:szCs w:val="28"/>
          <w:lang w:eastAsia="es-CO"/>
        </w:rPr>
        <w:t>taxativamente las causales de exoneración para la prestación de</w:t>
      </w:r>
      <w:r w:rsidR="002B7AEA">
        <w:rPr>
          <w:rFonts w:ascii="Arial Narrow" w:hAnsi="Arial Narrow"/>
          <w:sz w:val="28"/>
          <w:szCs w:val="28"/>
          <w:lang w:eastAsia="es-CO"/>
        </w:rPr>
        <w:t xml:space="preserve"> ese </w:t>
      </w:r>
      <w:r w:rsidR="003D402B">
        <w:rPr>
          <w:rFonts w:ascii="Arial Narrow" w:hAnsi="Arial Narrow"/>
          <w:sz w:val="28"/>
          <w:szCs w:val="28"/>
          <w:lang w:eastAsia="es-CO"/>
        </w:rPr>
        <w:t xml:space="preserve">servicio militar </w:t>
      </w:r>
      <w:r w:rsidR="00A30519">
        <w:rPr>
          <w:rFonts w:ascii="Arial Narrow" w:hAnsi="Arial Narrow"/>
          <w:sz w:val="28"/>
          <w:szCs w:val="28"/>
          <w:lang w:eastAsia="es-CO"/>
        </w:rPr>
        <w:t>en tiempos de paz, en</w:t>
      </w:r>
      <w:r w:rsidR="008416B2">
        <w:rPr>
          <w:rFonts w:ascii="Arial Narrow" w:hAnsi="Arial Narrow"/>
          <w:sz w:val="28"/>
          <w:szCs w:val="28"/>
          <w:lang w:eastAsia="es-CO"/>
        </w:rPr>
        <w:t xml:space="preserve"> los siguientes términos</w:t>
      </w:r>
      <w:r w:rsidR="00A30519">
        <w:rPr>
          <w:rFonts w:ascii="Arial Narrow" w:hAnsi="Arial Narrow"/>
          <w:sz w:val="28"/>
          <w:szCs w:val="28"/>
          <w:lang w:eastAsia="es-CO"/>
        </w:rPr>
        <w:t xml:space="preserve">: </w:t>
      </w:r>
    </w:p>
    <w:p w:rsidR="006F5CD5" w:rsidRPr="00E549DB" w:rsidRDefault="006F5CD5" w:rsidP="00E549DB">
      <w:pPr>
        <w:pStyle w:val="Sinespaciado"/>
      </w:pPr>
    </w:p>
    <w:p w:rsidR="008416B2" w:rsidRPr="007739D3" w:rsidRDefault="00A30519" w:rsidP="002B7AEA">
      <w:pPr>
        <w:pStyle w:val="Sinespaciado"/>
        <w:jc w:val="both"/>
        <w:rPr>
          <w:rFonts w:ascii="Arial Narrow" w:hAnsi="Arial Narrow"/>
          <w:i/>
          <w:sz w:val="26"/>
          <w:szCs w:val="26"/>
          <w:shd w:val="clear" w:color="auto" w:fill="FFFFFF"/>
        </w:rPr>
      </w:pPr>
      <w:r w:rsidRPr="007739D3">
        <w:rPr>
          <w:rFonts w:ascii="Arial Narrow" w:hAnsi="Arial Narrow"/>
          <w:b/>
          <w:bCs/>
          <w:i/>
          <w:sz w:val="26"/>
          <w:szCs w:val="26"/>
          <w:shd w:val="clear" w:color="auto" w:fill="FFFFFF"/>
        </w:rPr>
        <w:t>“</w:t>
      </w:r>
      <w:r w:rsidR="008416B2" w:rsidRPr="007739D3">
        <w:rPr>
          <w:rFonts w:ascii="Arial Narrow" w:hAnsi="Arial Narrow"/>
          <w:b/>
          <w:bCs/>
          <w:i/>
          <w:sz w:val="26"/>
          <w:szCs w:val="26"/>
          <w:shd w:val="clear" w:color="auto" w:fill="FFFFFF"/>
        </w:rPr>
        <w:t>ARTICULO 28</w:t>
      </w:r>
      <w:r w:rsidR="008416B2" w:rsidRPr="007739D3">
        <w:rPr>
          <w:rFonts w:ascii="Arial Narrow" w:hAnsi="Arial Narrow"/>
          <w:i/>
          <w:sz w:val="26"/>
          <w:szCs w:val="26"/>
          <w:shd w:val="clear" w:color="auto" w:fill="FFFFFF"/>
        </w:rPr>
        <w:t>. Exención en tiempo de paz. Están exentos del servicio militar en tiempo de paz, con la obligación de inscribirse y pagar cuota de compensación militar:</w:t>
      </w:r>
    </w:p>
    <w:p w:rsidR="00A30519" w:rsidRPr="007739D3" w:rsidRDefault="00A30519" w:rsidP="007739D3">
      <w:pPr>
        <w:pStyle w:val="Sinespaciado"/>
      </w:pPr>
    </w:p>
    <w:p w:rsidR="008416B2" w:rsidRPr="007739D3" w:rsidRDefault="008416B2" w:rsidP="006F5CD5">
      <w:pPr>
        <w:pStyle w:val="Sinespaciado"/>
        <w:numPr>
          <w:ilvl w:val="0"/>
          <w:numId w:val="3"/>
        </w:numPr>
        <w:ind w:left="426"/>
        <w:jc w:val="both"/>
        <w:rPr>
          <w:rFonts w:ascii="Arial Narrow" w:hAnsi="Arial Narrow"/>
          <w:i/>
          <w:sz w:val="26"/>
          <w:szCs w:val="26"/>
          <w:shd w:val="clear" w:color="auto" w:fill="FFFFFF"/>
        </w:rPr>
      </w:pPr>
      <w:r w:rsidRPr="00683F1C">
        <w:rPr>
          <w:rFonts w:ascii="Arial Narrow" w:hAnsi="Arial Narrow"/>
          <w:b/>
          <w:i/>
          <w:sz w:val="26"/>
          <w:szCs w:val="26"/>
          <w:shd w:val="clear" w:color="auto" w:fill="FFFFFF"/>
        </w:rPr>
        <w:t>Los clérigos y religiosos de acuerdo a los convenios concordatarios vigentes. Así mismo los similares jerárquicos de otras religiones o iglesias, dedicados permanentemente a su culto</w:t>
      </w:r>
      <w:r w:rsidRPr="007739D3">
        <w:rPr>
          <w:rFonts w:ascii="Arial Narrow" w:hAnsi="Arial Narrow"/>
          <w:i/>
          <w:sz w:val="26"/>
          <w:szCs w:val="26"/>
          <w:shd w:val="clear" w:color="auto" w:fill="FFFFFF"/>
        </w:rPr>
        <w:t>;</w:t>
      </w:r>
    </w:p>
    <w:p w:rsidR="00A30519" w:rsidRPr="007739D3" w:rsidRDefault="00A30519" w:rsidP="007739D3">
      <w:pPr>
        <w:pStyle w:val="Sinespaciado"/>
      </w:pPr>
    </w:p>
    <w:p w:rsidR="008416B2" w:rsidRPr="007739D3" w:rsidRDefault="008416B2" w:rsidP="006F5CD5">
      <w:pPr>
        <w:pStyle w:val="Sinespaciado"/>
        <w:numPr>
          <w:ilvl w:val="0"/>
          <w:numId w:val="3"/>
        </w:numPr>
        <w:ind w:left="426"/>
        <w:jc w:val="both"/>
        <w:rPr>
          <w:rFonts w:ascii="Arial Narrow" w:hAnsi="Arial Narrow"/>
          <w:i/>
          <w:sz w:val="26"/>
          <w:szCs w:val="26"/>
          <w:shd w:val="clear" w:color="auto" w:fill="FFFFFF"/>
        </w:rPr>
      </w:pPr>
      <w:r w:rsidRPr="007739D3">
        <w:rPr>
          <w:rFonts w:ascii="Arial Narrow" w:hAnsi="Arial Narrow"/>
          <w:i/>
          <w:sz w:val="26"/>
          <w:szCs w:val="26"/>
          <w:shd w:val="clear" w:color="auto" w:fill="FFFFFF"/>
        </w:rPr>
        <w:t>Los que hubieren sido condenados a penas que tengan como accesorias la pérdida de los derechos políticos mientras no obtengan su rehabilitación</w:t>
      </w:r>
    </w:p>
    <w:p w:rsidR="00A30519" w:rsidRPr="007739D3" w:rsidRDefault="00A30519" w:rsidP="007739D3">
      <w:pPr>
        <w:pStyle w:val="Sinespaciado"/>
      </w:pPr>
    </w:p>
    <w:p w:rsidR="008416B2" w:rsidRPr="007739D3" w:rsidRDefault="008416B2" w:rsidP="006F5CD5">
      <w:pPr>
        <w:pStyle w:val="Sinespaciado"/>
        <w:numPr>
          <w:ilvl w:val="0"/>
          <w:numId w:val="3"/>
        </w:numPr>
        <w:ind w:left="426"/>
        <w:jc w:val="both"/>
        <w:rPr>
          <w:rFonts w:ascii="Arial Narrow" w:hAnsi="Arial Narrow"/>
          <w:i/>
          <w:sz w:val="26"/>
          <w:szCs w:val="26"/>
        </w:rPr>
      </w:pPr>
      <w:r w:rsidRPr="007739D3">
        <w:rPr>
          <w:rFonts w:ascii="Arial Narrow" w:hAnsi="Arial Narrow"/>
          <w:i/>
          <w:sz w:val="26"/>
          <w:szCs w:val="26"/>
        </w:rPr>
        <w:t>El hijo único hombre o mujer, </w:t>
      </w:r>
      <w:r w:rsidRPr="007739D3">
        <w:rPr>
          <w:rFonts w:ascii="Arial Narrow" w:hAnsi="Arial Narrow"/>
          <w:i/>
          <w:sz w:val="26"/>
          <w:szCs w:val="26"/>
          <w:u w:val="single"/>
        </w:rPr>
        <w:t>de matrimonio o de unión permanente, de mujer viuda, divorciada separada o madre soltera</w:t>
      </w:r>
      <w:r w:rsidRPr="007739D3">
        <w:rPr>
          <w:rFonts w:ascii="Arial Narrow" w:hAnsi="Arial Narrow"/>
          <w:i/>
          <w:sz w:val="26"/>
          <w:szCs w:val="26"/>
        </w:rPr>
        <w:t>; Texto</w:t>
      </w:r>
      <w:r w:rsidRPr="007739D3">
        <w:rPr>
          <w:rStyle w:val="Textoennegrita"/>
          <w:rFonts w:ascii="Arial Narrow" w:hAnsi="Arial Narrow" w:cs="Arial"/>
          <w:i/>
          <w:color w:val="000000"/>
          <w:sz w:val="26"/>
          <w:szCs w:val="26"/>
        </w:rPr>
        <w:t xml:space="preserve"> </w:t>
      </w:r>
      <w:r w:rsidRPr="007739D3">
        <w:rPr>
          <w:rStyle w:val="Textoennegrita"/>
          <w:rFonts w:ascii="Arial Narrow" w:hAnsi="Arial Narrow" w:cs="Arial"/>
          <w:b w:val="0"/>
          <w:i/>
          <w:color w:val="000000"/>
          <w:sz w:val="26"/>
          <w:szCs w:val="26"/>
        </w:rPr>
        <w:t>subrayado declarado INEXEQUIBLE por la Corte Constitucional mediante Sentencia </w:t>
      </w:r>
      <w:hyperlink r:id="rId10" w:anchor="0" w:history="1">
        <w:r w:rsidRPr="007739D3">
          <w:rPr>
            <w:rStyle w:val="Hipervnculo"/>
            <w:rFonts w:ascii="Arial Narrow" w:hAnsi="Arial Narrow" w:cs="Arial"/>
            <w:i/>
            <w:sz w:val="26"/>
            <w:szCs w:val="26"/>
          </w:rPr>
          <w:t>C-755</w:t>
        </w:r>
      </w:hyperlink>
      <w:r w:rsidRPr="007739D3">
        <w:rPr>
          <w:rStyle w:val="Textoennegrita"/>
          <w:rFonts w:ascii="Arial Narrow" w:hAnsi="Arial Narrow" w:cs="Arial"/>
          <w:b w:val="0"/>
          <w:i/>
          <w:color w:val="000000"/>
          <w:sz w:val="26"/>
          <w:szCs w:val="26"/>
        </w:rPr>
        <w:t> de 2008</w:t>
      </w:r>
      <w:r w:rsidRPr="007739D3">
        <w:rPr>
          <w:rFonts w:ascii="Arial Narrow" w:hAnsi="Arial Narrow"/>
          <w:i/>
          <w:sz w:val="26"/>
          <w:szCs w:val="26"/>
        </w:rPr>
        <w:t>.</w:t>
      </w:r>
    </w:p>
    <w:p w:rsidR="00A30519" w:rsidRPr="007739D3" w:rsidRDefault="00A30519" w:rsidP="007739D3">
      <w:pPr>
        <w:pStyle w:val="Sinespaciado"/>
        <w:rPr>
          <w:i/>
        </w:rPr>
      </w:pPr>
    </w:p>
    <w:p w:rsidR="008416B2" w:rsidRPr="007739D3" w:rsidRDefault="008416B2" w:rsidP="006F5CD5">
      <w:pPr>
        <w:pStyle w:val="Sinespaciado"/>
        <w:numPr>
          <w:ilvl w:val="0"/>
          <w:numId w:val="3"/>
        </w:numPr>
        <w:ind w:left="426"/>
        <w:jc w:val="both"/>
        <w:rPr>
          <w:rFonts w:ascii="Arial Narrow" w:hAnsi="Arial Narrow"/>
          <w:i/>
          <w:sz w:val="26"/>
          <w:szCs w:val="26"/>
          <w:shd w:val="clear" w:color="auto" w:fill="FFFFFF"/>
        </w:rPr>
      </w:pPr>
      <w:r w:rsidRPr="007739D3">
        <w:rPr>
          <w:rFonts w:ascii="Arial Narrow" w:hAnsi="Arial Narrow"/>
          <w:i/>
          <w:sz w:val="26"/>
          <w:szCs w:val="26"/>
          <w:shd w:val="clear" w:color="auto" w:fill="FFFFFF"/>
        </w:rPr>
        <w:t>El huérfano de padre o madre que atienda con su trabajo a la subsistencia de sus hermanos incapaces de ganarse el sustento;</w:t>
      </w:r>
    </w:p>
    <w:p w:rsidR="00A30519" w:rsidRPr="007739D3" w:rsidRDefault="00A30519" w:rsidP="007739D3">
      <w:pPr>
        <w:pStyle w:val="Sinespaciado"/>
      </w:pPr>
    </w:p>
    <w:p w:rsidR="008416B2" w:rsidRPr="007739D3" w:rsidRDefault="008416B2" w:rsidP="006F5CD5">
      <w:pPr>
        <w:pStyle w:val="Sinespaciado"/>
        <w:numPr>
          <w:ilvl w:val="0"/>
          <w:numId w:val="3"/>
        </w:numPr>
        <w:ind w:left="426"/>
        <w:jc w:val="both"/>
        <w:rPr>
          <w:rFonts w:ascii="Arial Narrow" w:hAnsi="Arial Narrow"/>
          <w:i/>
          <w:sz w:val="26"/>
          <w:szCs w:val="26"/>
          <w:shd w:val="clear" w:color="auto" w:fill="FFFFFF"/>
        </w:rPr>
      </w:pPr>
      <w:r w:rsidRPr="007739D3">
        <w:rPr>
          <w:rFonts w:ascii="Arial Narrow" w:hAnsi="Arial Narrow"/>
          <w:i/>
          <w:sz w:val="26"/>
          <w:szCs w:val="26"/>
          <w:shd w:val="clear" w:color="auto" w:fill="FFFFFF"/>
        </w:rPr>
        <w:t>El hijo de padres incapacitados para trabajar o mayores de 60 años, cuando éstos carezcan de renta, pensión o medios de subsistencia siempre que dicho hijo vele por ellos;</w:t>
      </w:r>
    </w:p>
    <w:p w:rsidR="00A30519" w:rsidRPr="007739D3" w:rsidRDefault="00A30519" w:rsidP="007739D3">
      <w:pPr>
        <w:pStyle w:val="Sinespaciado"/>
        <w:rPr>
          <w:shd w:val="clear" w:color="auto" w:fill="FFFFFF"/>
        </w:rPr>
      </w:pPr>
    </w:p>
    <w:p w:rsidR="008416B2" w:rsidRPr="007739D3" w:rsidRDefault="008416B2" w:rsidP="006F5CD5">
      <w:pPr>
        <w:pStyle w:val="Sinespaciado"/>
        <w:numPr>
          <w:ilvl w:val="0"/>
          <w:numId w:val="3"/>
        </w:numPr>
        <w:ind w:left="426"/>
        <w:jc w:val="both"/>
        <w:rPr>
          <w:rFonts w:ascii="Arial Narrow" w:hAnsi="Arial Narrow"/>
          <w:i/>
          <w:sz w:val="26"/>
          <w:szCs w:val="26"/>
          <w:shd w:val="clear" w:color="auto" w:fill="FFFFFF"/>
        </w:rPr>
      </w:pPr>
      <w:r w:rsidRPr="007739D3">
        <w:rPr>
          <w:rFonts w:ascii="Arial Narrow" w:hAnsi="Arial Narrow"/>
          <w:i/>
          <w:sz w:val="26"/>
          <w:szCs w:val="26"/>
          <w:shd w:val="clear" w:color="auto" w:fill="FFFFFF"/>
        </w:rPr>
        <w:lastRenderedPageBreak/>
        <w:t>El hermano o hijo de quien haya muerto o adquirido una inhabilidad absoluta y permanente en combate, en actos del servicio o como consecuencia del mismo, durante la prestación del servicio militar obligatorio, a menos, que siendo apto, voluntariamente quiera prestarlo;</w:t>
      </w:r>
    </w:p>
    <w:p w:rsidR="00A30519" w:rsidRPr="007739D3" w:rsidRDefault="00A30519" w:rsidP="007739D3">
      <w:pPr>
        <w:pStyle w:val="Sinespaciado"/>
        <w:rPr>
          <w:shd w:val="clear" w:color="auto" w:fill="FFFFFF"/>
        </w:rPr>
      </w:pPr>
    </w:p>
    <w:p w:rsidR="008416B2" w:rsidRPr="001010B6" w:rsidRDefault="008416B2" w:rsidP="006F5CD5">
      <w:pPr>
        <w:pStyle w:val="Sinespaciado"/>
        <w:numPr>
          <w:ilvl w:val="0"/>
          <w:numId w:val="3"/>
        </w:numPr>
        <w:ind w:left="426"/>
        <w:jc w:val="both"/>
        <w:rPr>
          <w:rFonts w:ascii="Arial Narrow" w:hAnsi="Arial Narrow"/>
          <w:b/>
          <w:i/>
          <w:sz w:val="26"/>
          <w:szCs w:val="26"/>
        </w:rPr>
      </w:pPr>
      <w:r w:rsidRPr="001010B6">
        <w:rPr>
          <w:rFonts w:ascii="Arial Narrow" w:hAnsi="Arial Narrow"/>
          <w:b/>
          <w:i/>
          <w:sz w:val="26"/>
          <w:szCs w:val="26"/>
        </w:rPr>
        <w:t>Los casados que hagan vida conyugal; </w:t>
      </w:r>
      <w:r w:rsidRPr="001010B6">
        <w:rPr>
          <w:rStyle w:val="Textoennegrita"/>
          <w:rFonts w:ascii="Arial Narrow" w:hAnsi="Arial Narrow" w:cs="Arial"/>
          <w:b w:val="0"/>
          <w:i/>
          <w:color w:val="000000"/>
          <w:sz w:val="26"/>
          <w:szCs w:val="26"/>
        </w:rPr>
        <w:t>Literal declarado EXEQUIBLE por la Corte Constitucional mediante Sentencia </w:t>
      </w:r>
      <w:hyperlink r:id="rId11" w:anchor="0" w:history="1">
        <w:r w:rsidRPr="001010B6">
          <w:rPr>
            <w:rStyle w:val="Hipervnculo"/>
            <w:rFonts w:ascii="Arial Narrow" w:hAnsi="Arial Narrow" w:cs="Arial"/>
            <w:b/>
            <w:i/>
            <w:sz w:val="26"/>
            <w:szCs w:val="26"/>
          </w:rPr>
          <w:t>C-755</w:t>
        </w:r>
      </w:hyperlink>
      <w:r w:rsidRPr="001010B6">
        <w:rPr>
          <w:rStyle w:val="Textoennegrita"/>
          <w:rFonts w:ascii="Arial Narrow" w:hAnsi="Arial Narrow" w:cs="Arial"/>
          <w:b w:val="0"/>
          <w:i/>
          <w:color w:val="000000"/>
          <w:sz w:val="26"/>
          <w:szCs w:val="26"/>
        </w:rPr>
        <w:t> de 2008, en el entendido de que la exención allí establecida se extiende a quienes convivan en unión permanente, de acuerdo con la ley</w:t>
      </w:r>
      <w:r w:rsidRPr="001010B6">
        <w:rPr>
          <w:rFonts w:ascii="Arial Narrow" w:hAnsi="Arial Narrow"/>
          <w:b/>
          <w:i/>
          <w:sz w:val="26"/>
          <w:szCs w:val="26"/>
        </w:rPr>
        <w:t>.</w:t>
      </w:r>
    </w:p>
    <w:p w:rsidR="00A30519" w:rsidRPr="007739D3" w:rsidRDefault="00A30519" w:rsidP="007739D3">
      <w:pPr>
        <w:pStyle w:val="Sinespaciado"/>
      </w:pPr>
    </w:p>
    <w:p w:rsidR="008416B2" w:rsidRPr="007739D3" w:rsidRDefault="008416B2" w:rsidP="006F5CD5">
      <w:pPr>
        <w:pStyle w:val="Sinespaciado"/>
        <w:numPr>
          <w:ilvl w:val="0"/>
          <w:numId w:val="3"/>
        </w:numPr>
        <w:ind w:left="426"/>
        <w:jc w:val="both"/>
        <w:rPr>
          <w:rFonts w:ascii="Arial Narrow" w:hAnsi="Arial Narrow"/>
          <w:i/>
          <w:sz w:val="26"/>
          <w:szCs w:val="26"/>
          <w:shd w:val="clear" w:color="auto" w:fill="FFFFFF"/>
        </w:rPr>
      </w:pPr>
      <w:r w:rsidRPr="007739D3">
        <w:rPr>
          <w:rFonts w:ascii="Arial Narrow" w:hAnsi="Arial Narrow"/>
          <w:i/>
          <w:sz w:val="26"/>
          <w:szCs w:val="26"/>
          <w:shd w:val="clear" w:color="auto" w:fill="FFFFFF"/>
        </w:rPr>
        <w:t>Los inhábiles relativos y permanentes;</w:t>
      </w:r>
    </w:p>
    <w:p w:rsidR="00A30519" w:rsidRPr="007739D3" w:rsidRDefault="00A30519" w:rsidP="007739D3">
      <w:pPr>
        <w:pStyle w:val="Sinespaciado"/>
        <w:rPr>
          <w:shd w:val="clear" w:color="auto" w:fill="FFFFFF"/>
        </w:rPr>
      </w:pPr>
    </w:p>
    <w:p w:rsidR="008416B2" w:rsidRPr="007739D3" w:rsidRDefault="008416B2" w:rsidP="006F5CD5">
      <w:pPr>
        <w:pStyle w:val="Sinespaciado"/>
        <w:numPr>
          <w:ilvl w:val="0"/>
          <w:numId w:val="3"/>
        </w:numPr>
        <w:ind w:left="426"/>
        <w:jc w:val="both"/>
        <w:rPr>
          <w:rFonts w:ascii="Arial Narrow" w:hAnsi="Arial Narrow"/>
          <w:i/>
          <w:sz w:val="26"/>
          <w:szCs w:val="26"/>
          <w:shd w:val="clear" w:color="auto" w:fill="FFFFFF"/>
        </w:rPr>
      </w:pPr>
      <w:r w:rsidRPr="007739D3">
        <w:rPr>
          <w:rFonts w:ascii="Arial Narrow" w:hAnsi="Arial Narrow"/>
          <w:i/>
          <w:sz w:val="26"/>
          <w:szCs w:val="26"/>
          <w:shd w:val="clear" w:color="auto" w:fill="FFFFFF"/>
        </w:rPr>
        <w:t>Los hijos de oficiales, suboficiales, agentes y civiles de la Fuerza Pública que hayan fallecido o adquirido una inhabilidad absoluta y permanente en combate o en actos del servicio y por causas inherentes al mismo, a menos que siendo aptos, voluntariamente quieran prestarlo.</w:t>
      </w:r>
      <w:r w:rsidR="00245DF0" w:rsidRPr="007739D3">
        <w:rPr>
          <w:rFonts w:ascii="Arial Narrow" w:hAnsi="Arial Narrow"/>
          <w:i/>
          <w:sz w:val="26"/>
          <w:szCs w:val="26"/>
          <w:shd w:val="clear" w:color="auto" w:fill="FFFFFF"/>
        </w:rPr>
        <w:t>”</w:t>
      </w:r>
    </w:p>
    <w:p w:rsidR="00A30519" w:rsidRDefault="00A30519" w:rsidP="00E549DB">
      <w:pPr>
        <w:pStyle w:val="Sinespaciado"/>
        <w:rPr>
          <w:shd w:val="clear" w:color="auto" w:fill="FFFFFF"/>
        </w:rPr>
      </w:pPr>
    </w:p>
    <w:p w:rsidR="00A30519" w:rsidRPr="00473F80" w:rsidRDefault="00A30519" w:rsidP="00473F80">
      <w:pPr>
        <w:pStyle w:val="Sinespaciado"/>
      </w:pPr>
    </w:p>
    <w:p w:rsidR="00245DF0" w:rsidRDefault="00D545E5" w:rsidP="006E47EE">
      <w:pPr>
        <w:spacing w:after="150" w:line="360" w:lineRule="auto"/>
        <w:ind w:firstLine="708"/>
        <w:jc w:val="both"/>
        <w:rPr>
          <w:rFonts w:ascii="Arial Narrow" w:hAnsi="Arial Narrow"/>
          <w:sz w:val="28"/>
          <w:szCs w:val="28"/>
          <w:lang w:eastAsia="es-CO"/>
        </w:rPr>
      </w:pPr>
      <w:r>
        <w:rPr>
          <w:rFonts w:ascii="Arial Narrow" w:hAnsi="Arial Narrow"/>
          <w:sz w:val="28"/>
          <w:szCs w:val="28"/>
          <w:lang w:eastAsia="es-CO"/>
        </w:rPr>
        <w:t>Como se ve, el legislador no incluyó la objeción de conciencia dentro de las exenciones para la prestación del servicio militar obligatorio, no obstante la</w:t>
      </w:r>
      <w:r w:rsidR="00245DF0">
        <w:rPr>
          <w:rFonts w:ascii="Arial Narrow" w:hAnsi="Arial Narrow"/>
          <w:sz w:val="28"/>
          <w:szCs w:val="28"/>
          <w:lang w:eastAsia="es-CO"/>
        </w:rPr>
        <w:t xml:space="preserve"> jurisprudencia del órgano de cierre constitucional</w:t>
      </w:r>
      <w:r w:rsidR="007C65CE">
        <w:rPr>
          <w:rStyle w:val="Refdenotaalpie"/>
          <w:rFonts w:ascii="Arial Narrow" w:hAnsi="Arial Narrow"/>
          <w:sz w:val="28"/>
          <w:szCs w:val="28"/>
          <w:lang w:eastAsia="es-CO"/>
        </w:rPr>
        <w:footnoteReference w:id="2"/>
      </w:r>
      <w:r w:rsidR="00245DF0">
        <w:rPr>
          <w:rFonts w:ascii="Arial Narrow" w:hAnsi="Arial Narrow"/>
          <w:sz w:val="28"/>
          <w:szCs w:val="28"/>
          <w:lang w:eastAsia="es-CO"/>
        </w:rPr>
        <w:t xml:space="preserve"> ha sido pacífica al indicar que </w:t>
      </w:r>
      <w:r w:rsidR="006C4F36">
        <w:rPr>
          <w:rFonts w:ascii="Arial Narrow" w:hAnsi="Arial Narrow"/>
          <w:sz w:val="28"/>
          <w:szCs w:val="28"/>
          <w:lang w:eastAsia="es-CO"/>
        </w:rPr>
        <w:t xml:space="preserve">ésta </w:t>
      </w:r>
      <w:r w:rsidR="00DD3025">
        <w:rPr>
          <w:rFonts w:ascii="Arial Narrow" w:hAnsi="Arial Narrow"/>
          <w:sz w:val="28"/>
          <w:szCs w:val="28"/>
          <w:lang w:eastAsia="es-CO"/>
        </w:rPr>
        <w:t xml:space="preserve">se encuentra intrínsecamente </w:t>
      </w:r>
      <w:r w:rsidR="006C4F36">
        <w:rPr>
          <w:rFonts w:ascii="Arial Narrow" w:hAnsi="Arial Narrow"/>
          <w:sz w:val="28"/>
          <w:szCs w:val="28"/>
          <w:lang w:eastAsia="es-CO"/>
        </w:rPr>
        <w:t>relacionada</w:t>
      </w:r>
      <w:r w:rsidR="00DD3025">
        <w:rPr>
          <w:rFonts w:ascii="Arial Narrow" w:hAnsi="Arial Narrow"/>
          <w:sz w:val="28"/>
          <w:szCs w:val="28"/>
          <w:lang w:eastAsia="es-CO"/>
        </w:rPr>
        <w:t xml:space="preserve"> con el derecho a la libertad de conciencia</w:t>
      </w:r>
      <w:r w:rsidR="007B6C23">
        <w:rPr>
          <w:rFonts w:ascii="Arial Narrow" w:hAnsi="Arial Narrow"/>
          <w:sz w:val="28"/>
          <w:szCs w:val="28"/>
          <w:lang w:eastAsia="es-CO"/>
        </w:rPr>
        <w:t xml:space="preserve"> (Artículo 18 Superior)</w:t>
      </w:r>
      <w:r w:rsidR="00DD3025">
        <w:rPr>
          <w:rFonts w:ascii="Arial Narrow" w:hAnsi="Arial Narrow"/>
          <w:sz w:val="28"/>
          <w:szCs w:val="28"/>
          <w:lang w:eastAsia="es-CO"/>
        </w:rPr>
        <w:t>, por lo que ha sido recon</w:t>
      </w:r>
      <w:r w:rsidR="006C4F36">
        <w:rPr>
          <w:rFonts w:ascii="Arial Narrow" w:hAnsi="Arial Narrow"/>
          <w:sz w:val="28"/>
          <w:szCs w:val="28"/>
          <w:lang w:eastAsia="es-CO"/>
        </w:rPr>
        <w:t xml:space="preserve">ocida como </w:t>
      </w:r>
      <w:r w:rsidR="0039651B">
        <w:rPr>
          <w:rFonts w:ascii="Arial Narrow" w:hAnsi="Arial Narrow"/>
          <w:sz w:val="28"/>
          <w:szCs w:val="28"/>
          <w:lang w:eastAsia="es-CO"/>
        </w:rPr>
        <w:t>derecho fundamental</w:t>
      </w:r>
      <w:r w:rsidR="0026414A">
        <w:rPr>
          <w:rFonts w:ascii="Arial Narrow" w:hAnsi="Arial Narrow"/>
          <w:sz w:val="28"/>
          <w:szCs w:val="28"/>
          <w:lang w:eastAsia="es-CO"/>
        </w:rPr>
        <w:t xml:space="preserve"> subjetivo y de aplicación inmediata</w:t>
      </w:r>
      <w:r w:rsidR="0039651B">
        <w:rPr>
          <w:rFonts w:ascii="Arial Narrow" w:hAnsi="Arial Narrow"/>
          <w:sz w:val="28"/>
          <w:szCs w:val="28"/>
          <w:lang w:eastAsia="es-CO"/>
        </w:rPr>
        <w:t xml:space="preserve">, </w:t>
      </w:r>
      <w:r w:rsidR="005D7683">
        <w:rPr>
          <w:rFonts w:ascii="Arial Narrow" w:hAnsi="Arial Narrow"/>
          <w:sz w:val="28"/>
          <w:szCs w:val="28"/>
          <w:lang w:eastAsia="es-CO"/>
        </w:rPr>
        <w:t xml:space="preserve">pues nace de la </w:t>
      </w:r>
      <w:r w:rsidR="0039651B">
        <w:rPr>
          <w:rFonts w:ascii="Arial Narrow" w:hAnsi="Arial Narrow"/>
          <w:sz w:val="28"/>
          <w:szCs w:val="28"/>
          <w:lang w:eastAsia="es-CO"/>
        </w:rPr>
        <w:t xml:space="preserve">prerrogativa según la cual nadie </w:t>
      </w:r>
      <w:r w:rsidR="00BF1DDA">
        <w:rPr>
          <w:rFonts w:ascii="Arial Narrow" w:hAnsi="Arial Narrow"/>
          <w:sz w:val="28"/>
          <w:szCs w:val="28"/>
          <w:lang w:eastAsia="es-CO"/>
        </w:rPr>
        <w:t>será obligado a actuar contra sus convicciones</w:t>
      </w:r>
      <w:r w:rsidR="0039651B">
        <w:rPr>
          <w:rFonts w:ascii="Arial Narrow" w:hAnsi="Arial Narrow"/>
          <w:sz w:val="28"/>
          <w:szCs w:val="28"/>
          <w:lang w:eastAsia="es-CO"/>
        </w:rPr>
        <w:t xml:space="preserve">. </w:t>
      </w:r>
      <w:r>
        <w:rPr>
          <w:rFonts w:ascii="Arial Narrow" w:hAnsi="Arial Narrow"/>
          <w:sz w:val="28"/>
          <w:szCs w:val="28"/>
          <w:lang w:eastAsia="es-CO"/>
        </w:rPr>
        <w:t xml:space="preserve">En ese orden </w:t>
      </w:r>
      <w:r w:rsidR="000170A9">
        <w:rPr>
          <w:rFonts w:ascii="Arial Narrow" w:hAnsi="Arial Narrow"/>
          <w:sz w:val="28"/>
          <w:szCs w:val="28"/>
          <w:lang w:eastAsia="es-CO"/>
        </w:rPr>
        <w:t>ha de entenderse que aplica de manera directa de la Carta Política y</w:t>
      </w:r>
      <w:r w:rsidR="004E38D4">
        <w:rPr>
          <w:rFonts w:ascii="Arial Narrow" w:hAnsi="Arial Narrow"/>
          <w:sz w:val="28"/>
          <w:szCs w:val="28"/>
          <w:lang w:eastAsia="es-CO"/>
        </w:rPr>
        <w:t xml:space="preserve"> que</w:t>
      </w:r>
      <w:r w:rsidR="000170A9">
        <w:rPr>
          <w:rFonts w:ascii="Arial Narrow" w:hAnsi="Arial Narrow"/>
          <w:sz w:val="28"/>
          <w:szCs w:val="28"/>
          <w:lang w:eastAsia="es-CO"/>
        </w:rPr>
        <w:t xml:space="preserve"> en tal medida el derecho puede hacerse valer por la vía de la acción de tutela. </w:t>
      </w:r>
    </w:p>
    <w:p w:rsidR="00FF3134" w:rsidRPr="0095512B" w:rsidRDefault="00FF3134" w:rsidP="0095512B">
      <w:pPr>
        <w:pStyle w:val="Sinespaciado"/>
      </w:pPr>
    </w:p>
    <w:p w:rsidR="00E549DB" w:rsidRDefault="000170A9" w:rsidP="00E549DB">
      <w:pPr>
        <w:spacing w:after="150" w:line="360" w:lineRule="auto"/>
        <w:ind w:firstLine="708"/>
        <w:jc w:val="both"/>
        <w:rPr>
          <w:rFonts w:ascii="Arial Narrow" w:hAnsi="Arial Narrow"/>
          <w:i/>
          <w:iCs/>
          <w:sz w:val="28"/>
          <w:szCs w:val="28"/>
          <w:bdr w:val="none" w:sz="0" w:space="0" w:color="auto" w:frame="1"/>
        </w:rPr>
      </w:pPr>
      <w:r>
        <w:rPr>
          <w:rFonts w:ascii="Arial Narrow" w:hAnsi="Arial Narrow"/>
          <w:sz w:val="28"/>
          <w:szCs w:val="28"/>
          <w:bdr w:val="none" w:sz="0" w:space="0" w:color="auto" w:frame="1"/>
          <w:shd w:val="clear" w:color="auto" w:fill="FFFFFF"/>
          <w:lang w:val="es-CO"/>
        </w:rPr>
        <w:t>Frente a lo anterior, esa alta Corporación también resaltó</w:t>
      </w:r>
      <w:r w:rsidRPr="000170A9">
        <w:rPr>
          <w:rFonts w:ascii="Arial Narrow" w:hAnsi="Arial Narrow"/>
          <w:sz w:val="28"/>
          <w:szCs w:val="28"/>
          <w:bdr w:val="none" w:sz="0" w:space="0" w:color="auto" w:frame="1"/>
          <w:shd w:val="clear" w:color="auto" w:fill="FFFFFF"/>
          <w:lang w:val="es-CO"/>
        </w:rPr>
        <w:t xml:space="preserve"> qu</w:t>
      </w:r>
      <w:r w:rsidR="004E38D4">
        <w:rPr>
          <w:rFonts w:ascii="Arial Narrow" w:hAnsi="Arial Narrow"/>
          <w:sz w:val="28"/>
          <w:szCs w:val="28"/>
          <w:bdr w:val="none" w:sz="0" w:space="0" w:color="auto" w:frame="1"/>
          <w:shd w:val="clear" w:color="auto" w:fill="FFFFFF"/>
          <w:lang w:val="es-CO"/>
        </w:rPr>
        <w:t xml:space="preserve">e no cualquier razón o motivo puede </w:t>
      </w:r>
      <w:r w:rsidRPr="000170A9">
        <w:rPr>
          <w:rFonts w:ascii="Arial Narrow" w:hAnsi="Arial Narrow"/>
          <w:sz w:val="28"/>
          <w:szCs w:val="28"/>
          <w:bdr w:val="none" w:sz="0" w:space="0" w:color="auto" w:frame="1"/>
          <w:shd w:val="clear" w:color="auto" w:fill="FFFFFF"/>
          <w:lang w:val="es-CO"/>
        </w:rPr>
        <w:t>dar lugar a la objeción de conciencia frente a la prestació</w:t>
      </w:r>
      <w:r w:rsidR="004E38D4">
        <w:rPr>
          <w:rFonts w:ascii="Arial Narrow" w:hAnsi="Arial Narrow"/>
          <w:sz w:val="28"/>
          <w:szCs w:val="28"/>
          <w:bdr w:val="none" w:sz="0" w:space="0" w:color="auto" w:frame="1"/>
          <w:shd w:val="clear" w:color="auto" w:fill="FFFFFF"/>
          <w:lang w:val="es-CO"/>
        </w:rPr>
        <w:t xml:space="preserve">n del servicio militar, </w:t>
      </w:r>
      <w:r w:rsidR="0074756E">
        <w:rPr>
          <w:rFonts w:ascii="Arial Narrow" w:hAnsi="Arial Narrow"/>
          <w:sz w:val="28"/>
          <w:szCs w:val="28"/>
          <w:bdr w:val="none" w:sz="0" w:space="0" w:color="auto" w:frame="1"/>
          <w:shd w:val="clear" w:color="auto" w:fill="FFFFFF"/>
          <w:lang w:val="es-CO"/>
        </w:rPr>
        <w:t>pues só</w:t>
      </w:r>
      <w:r w:rsidR="004E38D4">
        <w:rPr>
          <w:rFonts w:ascii="Arial Narrow" w:hAnsi="Arial Narrow"/>
          <w:sz w:val="28"/>
          <w:szCs w:val="28"/>
          <w:bdr w:val="none" w:sz="0" w:space="0" w:color="auto" w:frame="1"/>
          <w:shd w:val="clear" w:color="auto" w:fill="FFFFFF"/>
          <w:lang w:val="es-CO"/>
        </w:rPr>
        <w:t xml:space="preserve">lo son objeto de protección aquellas convicciones o creencias que definen y condicionan la actuación de la persona, su comportamiento externo o su obrar. </w:t>
      </w:r>
      <w:r w:rsidRPr="000170A9">
        <w:rPr>
          <w:rFonts w:ascii="Arial Narrow" w:hAnsi="Arial Narrow"/>
          <w:sz w:val="28"/>
          <w:szCs w:val="28"/>
          <w:bdr w:val="none" w:sz="0" w:space="0" w:color="auto" w:frame="1"/>
          <w:shd w:val="clear" w:color="auto" w:fill="FFFFFF"/>
          <w:lang w:val="es-CO"/>
        </w:rPr>
        <w:t xml:space="preserve"> </w:t>
      </w:r>
      <w:r w:rsidR="004E38D4">
        <w:rPr>
          <w:rFonts w:ascii="Arial Narrow" w:hAnsi="Arial Narrow"/>
          <w:sz w:val="28"/>
          <w:szCs w:val="28"/>
          <w:bdr w:val="none" w:sz="0" w:space="0" w:color="auto" w:frame="1"/>
          <w:shd w:val="clear" w:color="auto" w:fill="FFFFFF"/>
          <w:lang w:val="es-CO"/>
        </w:rPr>
        <w:t>En ese sentido adujo que “</w:t>
      </w:r>
      <w:r w:rsidRPr="000170A9">
        <w:rPr>
          <w:rFonts w:ascii="Arial Narrow" w:hAnsi="Arial Narrow"/>
          <w:i/>
          <w:iCs/>
          <w:sz w:val="28"/>
          <w:szCs w:val="28"/>
          <w:bdr w:val="none" w:sz="0" w:space="0" w:color="auto" w:frame="1"/>
        </w:rPr>
        <w:t>No puede tratarse de convicciones o de creencias que tan sólo estén en el fuero interno y vivan allí, que no transciendan a la acción. En tal sentido, si una convicción o una creencia han permanecido en el fuero interno durante algún tiempo, al llegar el momento de prestar el servicio militar obligatorio, tal convicción o creencia puede seguir limitada a ese ámbito interno. No existe en tal caso, en principio, un deber constitucional de garantizar el derecho a no ser obligado a ac</w:t>
      </w:r>
      <w:r w:rsidR="00E549DB">
        <w:rPr>
          <w:rFonts w:ascii="Arial Narrow" w:hAnsi="Arial Narrow"/>
          <w:i/>
          <w:iCs/>
          <w:sz w:val="28"/>
          <w:szCs w:val="28"/>
          <w:bdr w:val="none" w:sz="0" w:space="0" w:color="auto" w:frame="1"/>
        </w:rPr>
        <w:t>tuar en contra de su conciencia”.</w:t>
      </w:r>
    </w:p>
    <w:p w:rsidR="00E549DB" w:rsidRPr="008F2BCC" w:rsidRDefault="00E549DB" w:rsidP="008F2BCC">
      <w:pPr>
        <w:pStyle w:val="Sinespaciado"/>
      </w:pPr>
    </w:p>
    <w:p w:rsidR="00FF3134" w:rsidRDefault="0074756E" w:rsidP="00E6705F">
      <w:pPr>
        <w:spacing w:after="150"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lastRenderedPageBreak/>
        <w:t xml:space="preserve">En ese orden, la citada providencia determinó que el </w:t>
      </w:r>
      <w:r w:rsidR="00EC306C" w:rsidRPr="00EC306C">
        <w:rPr>
          <w:rFonts w:ascii="Arial Narrow" w:hAnsi="Arial Narrow"/>
          <w:sz w:val="28"/>
          <w:szCs w:val="28"/>
          <w:shd w:val="clear" w:color="auto" w:fill="FFFFFF"/>
        </w:rPr>
        <w:t>objetor de conciencia tiene la mínima obligación de demostrar las manifestaciones externas de sus c</w:t>
      </w:r>
      <w:r>
        <w:rPr>
          <w:rFonts w:ascii="Arial Narrow" w:hAnsi="Arial Narrow"/>
          <w:sz w:val="28"/>
          <w:szCs w:val="28"/>
          <w:shd w:val="clear" w:color="auto" w:fill="FFFFFF"/>
        </w:rPr>
        <w:t xml:space="preserve">onvicciones y de sus creencias, </w:t>
      </w:r>
      <w:r w:rsidR="00C02738">
        <w:rPr>
          <w:rFonts w:ascii="Arial Narrow" w:hAnsi="Arial Narrow"/>
          <w:sz w:val="28"/>
          <w:szCs w:val="28"/>
          <w:shd w:val="clear" w:color="auto" w:fill="FFFFFF"/>
        </w:rPr>
        <w:t xml:space="preserve">y de acreditar que éstas han limitado o condicionado su forma </w:t>
      </w:r>
      <w:r w:rsidR="00E6705F">
        <w:rPr>
          <w:rFonts w:ascii="Arial Narrow" w:hAnsi="Arial Narrow"/>
          <w:sz w:val="28"/>
          <w:szCs w:val="28"/>
          <w:shd w:val="clear" w:color="auto" w:fill="FFFFFF"/>
        </w:rPr>
        <w:t>de actuar</w:t>
      </w:r>
      <w:r w:rsidR="00C02738">
        <w:rPr>
          <w:rFonts w:ascii="Arial Narrow" w:hAnsi="Arial Narrow"/>
          <w:sz w:val="28"/>
          <w:szCs w:val="28"/>
          <w:shd w:val="clear" w:color="auto" w:fill="FFFFFF"/>
        </w:rPr>
        <w:t>, a tal punto que la prestación del servicio militar implicaría</w:t>
      </w:r>
      <w:r w:rsidR="00E6705F">
        <w:rPr>
          <w:rFonts w:ascii="Arial Narrow" w:hAnsi="Arial Narrow"/>
          <w:sz w:val="28"/>
          <w:szCs w:val="28"/>
          <w:shd w:val="clear" w:color="auto" w:fill="FFFFFF"/>
        </w:rPr>
        <w:t xml:space="preserve"> actuar en contra de las mismas. </w:t>
      </w:r>
    </w:p>
    <w:p w:rsidR="004E38D4" w:rsidRPr="0074756E" w:rsidRDefault="004E38D4" w:rsidP="0074756E">
      <w:pPr>
        <w:pStyle w:val="Sinespaciado"/>
      </w:pPr>
    </w:p>
    <w:p w:rsidR="004E38D4" w:rsidRPr="004E38D4" w:rsidRDefault="004E38D4" w:rsidP="0074756E">
      <w:pPr>
        <w:shd w:val="clear" w:color="auto" w:fill="FFFFFF"/>
        <w:spacing w:line="360" w:lineRule="auto"/>
        <w:ind w:right="49" w:firstLine="708"/>
        <w:jc w:val="both"/>
        <w:textAlignment w:val="baseline"/>
        <w:rPr>
          <w:rFonts w:ascii="Arial Narrow" w:hAnsi="Arial Narrow"/>
          <w:sz w:val="24"/>
          <w:szCs w:val="24"/>
        </w:rPr>
      </w:pPr>
      <w:r w:rsidRPr="004E38D4">
        <w:rPr>
          <w:rFonts w:ascii="Arial Narrow" w:hAnsi="Arial Narrow"/>
          <w:sz w:val="28"/>
          <w:szCs w:val="28"/>
          <w:bdr w:val="none" w:sz="0" w:space="0" w:color="auto" w:frame="1"/>
        </w:rPr>
        <w:t>En razón de ello, las convicciones o creencias que se invoquen, además de tener manifestaciones externas que se puedan probar, deben ser profundas, fijas y sinceras. Sobre el cont</w:t>
      </w:r>
      <w:r w:rsidR="00E6705F" w:rsidRPr="005C4567">
        <w:rPr>
          <w:rFonts w:ascii="Arial Narrow" w:hAnsi="Arial Narrow"/>
          <w:sz w:val="28"/>
          <w:szCs w:val="28"/>
          <w:bdr w:val="none" w:sz="0" w:space="0" w:color="auto" w:frame="1"/>
        </w:rPr>
        <w:t>enido de cada una de ellas dijo la Corte:</w:t>
      </w:r>
    </w:p>
    <w:p w:rsidR="004E38D4" w:rsidRPr="004E38D4" w:rsidRDefault="004E38D4" w:rsidP="003006A0">
      <w:pPr>
        <w:pStyle w:val="Sinespaciado"/>
        <w:spacing w:line="360" w:lineRule="auto"/>
        <w:rPr>
          <w:sz w:val="24"/>
          <w:szCs w:val="24"/>
        </w:rPr>
      </w:pPr>
      <w:r w:rsidRPr="004E38D4">
        <w:rPr>
          <w:bdr w:val="none" w:sz="0" w:space="0" w:color="auto" w:frame="1"/>
        </w:rPr>
        <w:t> </w:t>
      </w:r>
    </w:p>
    <w:p w:rsidR="004E38D4" w:rsidRPr="00DB6B5E" w:rsidRDefault="004E38D4" w:rsidP="005C4567">
      <w:pPr>
        <w:pStyle w:val="Prrafodelista"/>
        <w:numPr>
          <w:ilvl w:val="0"/>
          <w:numId w:val="4"/>
        </w:numPr>
        <w:shd w:val="clear" w:color="auto" w:fill="FFFFFF"/>
        <w:ind w:right="49"/>
        <w:jc w:val="both"/>
        <w:textAlignment w:val="baseline"/>
        <w:rPr>
          <w:rFonts w:ascii="Arial Narrow" w:hAnsi="Arial Narrow"/>
          <w:i/>
          <w:sz w:val="24"/>
          <w:szCs w:val="24"/>
        </w:rPr>
      </w:pPr>
      <w:r w:rsidRPr="00DB6B5E">
        <w:rPr>
          <w:rFonts w:ascii="Arial Narrow" w:hAnsi="Arial Narrow"/>
          <w:i/>
          <w:sz w:val="28"/>
          <w:szCs w:val="28"/>
          <w:bdr w:val="none" w:sz="0" w:space="0" w:color="auto" w:frame="1"/>
        </w:rPr>
        <w:t>Que sean </w:t>
      </w:r>
      <w:r w:rsidRPr="00DB6B5E">
        <w:rPr>
          <w:rFonts w:ascii="Arial Narrow" w:hAnsi="Arial Narrow"/>
          <w:i/>
          <w:sz w:val="28"/>
          <w:szCs w:val="28"/>
          <w:u w:val="single"/>
          <w:bdr w:val="none" w:sz="0" w:space="0" w:color="auto" w:frame="1"/>
        </w:rPr>
        <w:t>profundas</w:t>
      </w:r>
      <w:r w:rsidRPr="00DB6B5E">
        <w:rPr>
          <w:rFonts w:ascii="Arial Narrow" w:hAnsi="Arial Narrow"/>
          <w:i/>
          <w:sz w:val="28"/>
          <w:szCs w:val="28"/>
          <w:bdr w:val="none" w:sz="0" w:space="0" w:color="auto" w:frame="1"/>
        </w:rPr>
        <w:t> implica que no son una convicción o una creencia personal superficial, sino que afecta de manera integral su vida y su forma de ser, así como la totalidad de sus decisiones y apreciaciones. Tiene que tratarse de convicciones o creencias que formen parte de su forma de vida y que condicionen su actuar de manera integral.</w:t>
      </w:r>
    </w:p>
    <w:p w:rsidR="004E38D4" w:rsidRPr="004E38D4" w:rsidRDefault="004E38D4" w:rsidP="004E38D4">
      <w:pPr>
        <w:shd w:val="clear" w:color="auto" w:fill="FFFFFF"/>
        <w:ind w:left="284" w:right="49"/>
        <w:jc w:val="both"/>
        <w:textAlignment w:val="baseline"/>
        <w:rPr>
          <w:rFonts w:ascii="Arial Narrow" w:hAnsi="Arial Narrow"/>
          <w:i/>
          <w:sz w:val="24"/>
          <w:szCs w:val="24"/>
        </w:rPr>
      </w:pPr>
      <w:r w:rsidRPr="004E38D4">
        <w:rPr>
          <w:rFonts w:ascii="Arial Narrow" w:hAnsi="Arial Narrow"/>
          <w:i/>
          <w:sz w:val="28"/>
          <w:szCs w:val="28"/>
          <w:bdr w:val="none" w:sz="0" w:space="0" w:color="auto" w:frame="1"/>
        </w:rPr>
        <w:t> </w:t>
      </w:r>
    </w:p>
    <w:p w:rsidR="004E38D4" w:rsidRPr="00DB6B5E" w:rsidRDefault="004E38D4" w:rsidP="005C4567">
      <w:pPr>
        <w:pStyle w:val="Prrafodelista"/>
        <w:numPr>
          <w:ilvl w:val="0"/>
          <w:numId w:val="4"/>
        </w:numPr>
        <w:shd w:val="clear" w:color="auto" w:fill="FFFFFF"/>
        <w:ind w:right="49"/>
        <w:jc w:val="both"/>
        <w:textAlignment w:val="baseline"/>
        <w:rPr>
          <w:rFonts w:ascii="Arial Narrow" w:hAnsi="Arial Narrow"/>
          <w:i/>
          <w:sz w:val="24"/>
          <w:szCs w:val="24"/>
        </w:rPr>
      </w:pPr>
      <w:r w:rsidRPr="00DB6B5E">
        <w:rPr>
          <w:rFonts w:ascii="Arial Narrow" w:hAnsi="Arial Narrow"/>
          <w:i/>
          <w:sz w:val="28"/>
          <w:szCs w:val="28"/>
          <w:bdr w:val="none" w:sz="0" w:space="0" w:color="auto" w:frame="1"/>
        </w:rPr>
        <w:t>Que sean </w:t>
      </w:r>
      <w:r w:rsidRPr="00DB6B5E">
        <w:rPr>
          <w:rFonts w:ascii="Arial Narrow" w:hAnsi="Arial Narrow"/>
          <w:i/>
          <w:sz w:val="28"/>
          <w:szCs w:val="28"/>
          <w:u w:val="single"/>
          <w:bdr w:val="none" w:sz="0" w:space="0" w:color="auto" w:frame="1"/>
        </w:rPr>
        <w:t>fijas</w:t>
      </w:r>
      <w:r w:rsidRPr="00DB6B5E">
        <w:rPr>
          <w:rFonts w:ascii="Arial Narrow" w:hAnsi="Arial Narrow"/>
          <w:i/>
          <w:sz w:val="28"/>
          <w:szCs w:val="28"/>
          <w:bdr w:val="none" w:sz="0" w:space="0" w:color="auto" w:frame="1"/>
        </w:rPr>
        <w:t>, implica que no son móviles, que no se trata de convicciones o creencias que pueden ser modificadas fácil o rápidamente. Creencias o convicciones que tan sólo hace poco tiempo se alega tener.</w:t>
      </w:r>
    </w:p>
    <w:p w:rsidR="004E38D4" w:rsidRPr="00DB6B5E" w:rsidRDefault="004E38D4" w:rsidP="004E38D4">
      <w:pPr>
        <w:shd w:val="clear" w:color="auto" w:fill="FFFFFF"/>
        <w:ind w:left="284" w:right="49"/>
        <w:jc w:val="both"/>
        <w:textAlignment w:val="baseline"/>
        <w:rPr>
          <w:rFonts w:ascii="Arial Narrow" w:hAnsi="Arial Narrow"/>
          <w:i/>
          <w:sz w:val="28"/>
          <w:szCs w:val="28"/>
          <w:bdr w:val="none" w:sz="0" w:space="0" w:color="auto" w:frame="1"/>
        </w:rPr>
      </w:pPr>
    </w:p>
    <w:p w:rsidR="004E38D4" w:rsidRPr="00DB6B5E" w:rsidRDefault="004E38D4" w:rsidP="005C4567">
      <w:pPr>
        <w:pStyle w:val="Prrafodelista"/>
        <w:numPr>
          <w:ilvl w:val="0"/>
          <w:numId w:val="4"/>
        </w:numPr>
        <w:shd w:val="clear" w:color="auto" w:fill="FFFFFF"/>
        <w:ind w:right="49"/>
        <w:jc w:val="both"/>
        <w:textAlignment w:val="baseline"/>
        <w:rPr>
          <w:rFonts w:ascii="Arial Narrow" w:hAnsi="Arial Narrow"/>
          <w:i/>
          <w:sz w:val="24"/>
          <w:szCs w:val="24"/>
        </w:rPr>
      </w:pPr>
      <w:r w:rsidRPr="00DB6B5E">
        <w:rPr>
          <w:rFonts w:ascii="Arial Narrow" w:hAnsi="Arial Narrow"/>
          <w:i/>
          <w:sz w:val="28"/>
          <w:szCs w:val="28"/>
          <w:bdr w:val="none" w:sz="0" w:space="0" w:color="auto" w:frame="1"/>
        </w:rPr>
        <w:t>Finalmente, que sean </w:t>
      </w:r>
      <w:r w:rsidRPr="00DB6B5E">
        <w:rPr>
          <w:rFonts w:ascii="Arial Narrow" w:hAnsi="Arial Narrow"/>
          <w:i/>
          <w:sz w:val="28"/>
          <w:szCs w:val="28"/>
          <w:u w:val="single"/>
          <w:bdr w:val="none" w:sz="0" w:space="0" w:color="auto" w:frame="1"/>
        </w:rPr>
        <w:t>sinceras</w:t>
      </w:r>
      <w:r w:rsidRPr="00DB6B5E">
        <w:rPr>
          <w:rFonts w:ascii="Arial Narrow" w:hAnsi="Arial Narrow"/>
          <w:i/>
          <w:sz w:val="28"/>
          <w:szCs w:val="28"/>
          <w:bdr w:val="none" w:sz="0" w:space="0" w:color="auto" w:frame="1"/>
        </w:rPr>
        <w:t> implica que son honestas, que no son falsas, acomodaticias o estratégicas. En tal caso, por ejemplo, el comportamiento violento de un joven en riñas escolares puede ser una forma legítima de desvirtuar la supuesta sinceridad, si ésta realmente no existe.</w:t>
      </w:r>
    </w:p>
    <w:p w:rsidR="00781704" w:rsidRDefault="00781704" w:rsidP="001010B6">
      <w:pPr>
        <w:pStyle w:val="Sinespaciado"/>
        <w:spacing w:line="360" w:lineRule="auto"/>
      </w:pPr>
    </w:p>
    <w:p w:rsidR="00DD1363" w:rsidRPr="003006A0" w:rsidRDefault="00DD1363" w:rsidP="003006A0">
      <w:pPr>
        <w:pStyle w:val="Sinespaciado"/>
      </w:pPr>
    </w:p>
    <w:p w:rsidR="009F6FA2" w:rsidRPr="00464343" w:rsidRDefault="00DD1363" w:rsidP="003561B2">
      <w:pPr>
        <w:pStyle w:val="Sinespaciado"/>
        <w:spacing w:line="360" w:lineRule="auto"/>
        <w:ind w:firstLine="480"/>
        <w:jc w:val="both"/>
        <w:rPr>
          <w:rFonts w:ascii="Arial Narrow" w:hAnsi="Arial Narrow"/>
          <w:sz w:val="28"/>
          <w:szCs w:val="28"/>
          <w:bdr w:val="none" w:sz="0" w:space="0" w:color="auto" w:frame="1"/>
        </w:rPr>
      </w:pPr>
      <w:r w:rsidRPr="000A00ED">
        <w:rPr>
          <w:rFonts w:ascii="Arial Narrow" w:hAnsi="Arial Narrow"/>
          <w:sz w:val="28"/>
          <w:szCs w:val="28"/>
        </w:rPr>
        <w:t xml:space="preserve">De otra parte, en cuanto a la exención </w:t>
      </w:r>
      <w:r w:rsidR="001010B6" w:rsidRPr="000A00ED">
        <w:rPr>
          <w:rFonts w:ascii="Arial Narrow" w:hAnsi="Arial Narrow"/>
          <w:sz w:val="28"/>
          <w:szCs w:val="28"/>
        </w:rPr>
        <w:t>del servicio militar</w:t>
      </w:r>
      <w:r w:rsidR="002B21B4" w:rsidRPr="000A00ED">
        <w:rPr>
          <w:rFonts w:ascii="Arial Narrow" w:hAnsi="Arial Narrow"/>
          <w:sz w:val="28"/>
          <w:szCs w:val="28"/>
        </w:rPr>
        <w:t xml:space="preserve"> obligatorio que prevé </w:t>
      </w:r>
      <w:r w:rsidR="003561B2" w:rsidRPr="000A00ED">
        <w:rPr>
          <w:rFonts w:ascii="Arial Narrow" w:hAnsi="Arial Narrow"/>
          <w:sz w:val="28"/>
          <w:szCs w:val="28"/>
        </w:rPr>
        <w:t xml:space="preserve">el literal g) del artículo 48 de la Ley 48 de 1993, </w:t>
      </w:r>
      <w:r w:rsidR="00142DD6" w:rsidRPr="000A00ED">
        <w:rPr>
          <w:rFonts w:ascii="Arial Narrow" w:hAnsi="Arial Narrow"/>
          <w:sz w:val="28"/>
          <w:szCs w:val="28"/>
        </w:rPr>
        <w:t>la Corte Constitucional</w:t>
      </w:r>
      <w:r w:rsidR="00DB4B17">
        <w:rPr>
          <w:rStyle w:val="Refdenotaalpie"/>
          <w:rFonts w:ascii="Arial Narrow" w:hAnsi="Arial Narrow"/>
          <w:sz w:val="28"/>
          <w:szCs w:val="28"/>
        </w:rPr>
        <w:footnoteReference w:id="3"/>
      </w:r>
      <w:r w:rsidR="00142DD6" w:rsidRPr="000A00ED">
        <w:rPr>
          <w:rFonts w:ascii="Arial Narrow" w:hAnsi="Arial Narrow"/>
          <w:sz w:val="28"/>
          <w:szCs w:val="28"/>
        </w:rPr>
        <w:t xml:space="preserve"> ha </w:t>
      </w:r>
      <w:r w:rsidR="003561B2" w:rsidRPr="000A00ED">
        <w:rPr>
          <w:rFonts w:ascii="Arial Narrow" w:hAnsi="Arial Narrow"/>
          <w:sz w:val="28"/>
          <w:szCs w:val="28"/>
        </w:rPr>
        <w:t xml:space="preserve">establecido que procede </w:t>
      </w:r>
      <w:r w:rsidR="00464343">
        <w:rPr>
          <w:rFonts w:ascii="Arial Narrow" w:hAnsi="Arial Narrow"/>
          <w:sz w:val="28"/>
          <w:szCs w:val="28"/>
        </w:rPr>
        <w:t>en los siguientes casos</w:t>
      </w:r>
      <w:r w:rsidR="003561B2" w:rsidRPr="000A00ED">
        <w:rPr>
          <w:rFonts w:ascii="Arial Narrow" w:hAnsi="Arial Narrow"/>
          <w:sz w:val="28"/>
          <w:szCs w:val="28"/>
        </w:rPr>
        <w:t>:</w:t>
      </w:r>
      <w:r w:rsidR="002B21B4" w:rsidRPr="000A00ED">
        <w:rPr>
          <w:rFonts w:ascii="Arial Narrow" w:hAnsi="Arial Narrow"/>
          <w:sz w:val="28"/>
          <w:szCs w:val="28"/>
        </w:rPr>
        <w:t xml:space="preserve"> (i) </w:t>
      </w:r>
      <w:r w:rsidR="003561B2" w:rsidRPr="000A00ED">
        <w:rPr>
          <w:rFonts w:ascii="Arial Narrow" w:hAnsi="Arial Narrow"/>
          <w:sz w:val="28"/>
          <w:szCs w:val="28"/>
        </w:rPr>
        <w:t xml:space="preserve">los casados que hagan vida conyugal, (ii) quienes convivan </w:t>
      </w:r>
      <w:r w:rsidR="002B21B4" w:rsidRPr="002B21B4">
        <w:rPr>
          <w:rFonts w:ascii="Arial Narrow" w:hAnsi="Arial Narrow"/>
          <w:sz w:val="28"/>
          <w:szCs w:val="28"/>
          <w:bdr w:val="none" w:sz="0" w:space="0" w:color="auto" w:frame="1"/>
        </w:rPr>
        <w:t>en unión de hecho y no hayan declarado su unión marital tal y como dispone el artículo 4º de la Ley 54 de 1990, modificado por el artículo 2º de la Ley 97</w:t>
      </w:r>
      <w:r w:rsidR="00464343" w:rsidRPr="00464343">
        <w:rPr>
          <w:rFonts w:ascii="Arial Narrow" w:hAnsi="Arial Narrow"/>
          <w:sz w:val="28"/>
          <w:szCs w:val="28"/>
          <w:bdr w:val="none" w:sz="0" w:space="0" w:color="auto" w:frame="1"/>
        </w:rPr>
        <w:t>9 de 2005, y también, (i</w:t>
      </w:r>
      <w:r w:rsidR="002B21B4" w:rsidRPr="002B21B4">
        <w:rPr>
          <w:rFonts w:ascii="Arial Narrow" w:hAnsi="Arial Narrow"/>
          <w:sz w:val="28"/>
          <w:szCs w:val="28"/>
          <w:bdr w:val="none" w:sz="0" w:space="0" w:color="auto" w:frame="1"/>
        </w:rPr>
        <w:t>ii) quienes sí han declarado la existencia de su unión marital de hecho confo</w:t>
      </w:r>
      <w:r w:rsidR="009F6FA2" w:rsidRPr="00464343">
        <w:rPr>
          <w:rFonts w:ascii="Arial Narrow" w:hAnsi="Arial Narrow"/>
          <w:sz w:val="28"/>
          <w:szCs w:val="28"/>
          <w:bdr w:val="none" w:sz="0" w:space="0" w:color="auto" w:frame="1"/>
        </w:rPr>
        <w:t>rme a las exigencias legales.</w:t>
      </w:r>
    </w:p>
    <w:p w:rsidR="009F6FA2" w:rsidRPr="00464343" w:rsidRDefault="009F6FA2" w:rsidP="009F6FA2">
      <w:pPr>
        <w:pStyle w:val="Sinespaciado"/>
      </w:pPr>
    </w:p>
    <w:p w:rsidR="009F6FA2" w:rsidRPr="00BA5E33" w:rsidRDefault="00464343" w:rsidP="009F6FA2">
      <w:pPr>
        <w:shd w:val="clear" w:color="auto" w:fill="FFFFFF"/>
        <w:spacing w:line="360" w:lineRule="auto"/>
        <w:ind w:right="-48" w:firstLine="480"/>
        <w:jc w:val="both"/>
        <w:textAlignment w:val="baseline"/>
        <w:rPr>
          <w:rFonts w:ascii="Arial Narrow" w:hAnsi="Arial Narrow"/>
        </w:rPr>
      </w:pPr>
      <w:r>
        <w:rPr>
          <w:rFonts w:ascii="Arial Narrow" w:hAnsi="Arial Narrow"/>
          <w:sz w:val="28"/>
          <w:szCs w:val="28"/>
          <w:bdr w:val="none" w:sz="0" w:space="0" w:color="auto" w:frame="1"/>
        </w:rPr>
        <w:t xml:space="preserve">Adicionó que en caso de que la unión </w:t>
      </w:r>
      <w:r w:rsidR="000A00ED" w:rsidRPr="009F6FA2">
        <w:rPr>
          <w:rFonts w:ascii="Arial Narrow" w:hAnsi="Arial Narrow"/>
          <w:sz w:val="28"/>
          <w:szCs w:val="28"/>
          <w:bdr w:val="none" w:sz="0" w:space="0" w:color="auto" w:frame="1"/>
        </w:rPr>
        <w:t xml:space="preserve">de hecho no haya sido declarada, pero tenga o no hijos con el conscripto o esté o no en estado de gravidez, se deberá </w:t>
      </w:r>
      <w:r w:rsidR="009F6FA2" w:rsidRPr="009F6FA2">
        <w:rPr>
          <w:rFonts w:ascii="Arial Narrow" w:hAnsi="Arial Narrow"/>
          <w:sz w:val="28"/>
          <w:szCs w:val="28"/>
          <w:bdr w:val="none" w:sz="0" w:space="0" w:color="auto" w:frame="1"/>
        </w:rPr>
        <w:t>acreditar</w:t>
      </w:r>
      <w:r>
        <w:rPr>
          <w:rFonts w:ascii="Arial Narrow" w:hAnsi="Arial Narrow"/>
          <w:sz w:val="28"/>
          <w:szCs w:val="28"/>
          <w:bdr w:val="none" w:sz="0" w:space="0" w:color="auto" w:frame="1"/>
        </w:rPr>
        <w:t xml:space="preserve"> además: </w:t>
      </w:r>
      <w:r w:rsidR="009F6FA2" w:rsidRPr="009F6FA2">
        <w:rPr>
          <w:rFonts w:ascii="Arial Narrow" w:hAnsi="Arial Narrow"/>
          <w:sz w:val="28"/>
          <w:szCs w:val="28"/>
          <w:bdr w:val="none" w:sz="0" w:space="0" w:color="auto" w:frame="1"/>
        </w:rPr>
        <w:t xml:space="preserve">(i) la unión de hecho; (ii) las razones </w:t>
      </w:r>
      <w:r w:rsidR="009F6FA2" w:rsidRPr="00576F81">
        <w:rPr>
          <w:rFonts w:ascii="Arial Narrow" w:hAnsi="Arial Narrow"/>
          <w:sz w:val="28"/>
          <w:szCs w:val="28"/>
          <w:bdr w:val="none" w:sz="0" w:space="0" w:color="auto" w:frame="1"/>
        </w:rPr>
        <w:t xml:space="preserve">por las cuales sus derechos se encuentran </w:t>
      </w:r>
      <w:r w:rsidR="009F6FA2" w:rsidRPr="00576F81">
        <w:rPr>
          <w:rFonts w:ascii="Arial Narrow" w:hAnsi="Arial Narrow"/>
          <w:sz w:val="28"/>
          <w:szCs w:val="28"/>
          <w:bdr w:val="none" w:sz="0" w:space="0" w:color="auto" w:frame="1"/>
        </w:rPr>
        <w:lastRenderedPageBreak/>
        <w:t xml:space="preserve">amenazados o vulnerados en razón del acuartelamiento para la prestación del servicio militar obligatorio y, (iii) </w:t>
      </w:r>
      <w:r w:rsidR="00576F81" w:rsidRPr="00576F81">
        <w:rPr>
          <w:rFonts w:ascii="Arial Narrow" w:hAnsi="Arial Narrow"/>
          <w:sz w:val="28"/>
          <w:szCs w:val="28"/>
          <w:bdr w:val="none" w:sz="0" w:space="0" w:color="auto" w:frame="1"/>
        </w:rPr>
        <w:t>e</w:t>
      </w:r>
      <w:r w:rsidR="009F6FA2" w:rsidRPr="00BA5E33">
        <w:rPr>
          <w:rFonts w:ascii="Arial Narrow" w:hAnsi="Arial Narrow"/>
          <w:sz w:val="28"/>
          <w:szCs w:val="28"/>
          <w:bdr w:val="none" w:sz="0" w:space="0" w:color="auto" w:frame="1"/>
        </w:rPr>
        <w:t>l reconocimiento que el soldado haga de la paternidad de los hijos nacidos o que se encu</w:t>
      </w:r>
      <w:r w:rsidR="00576F81" w:rsidRPr="00576F81">
        <w:rPr>
          <w:rFonts w:ascii="Arial Narrow" w:hAnsi="Arial Narrow"/>
          <w:sz w:val="28"/>
          <w:szCs w:val="28"/>
          <w:bdr w:val="none" w:sz="0" w:space="0" w:color="auto" w:frame="1"/>
        </w:rPr>
        <w:t>entran por nacer.</w:t>
      </w:r>
    </w:p>
    <w:p w:rsidR="006E47EE" w:rsidRPr="006E47EE" w:rsidRDefault="005C4567" w:rsidP="005C4567">
      <w:pPr>
        <w:spacing w:line="360" w:lineRule="auto"/>
        <w:ind w:right="191" w:firstLine="480"/>
        <w:jc w:val="both"/>
        <w:rPr>
          <w:rFonts w:ascii="Arial Narrow" w:hAnsi="Arial Narrow"/>
          <w:b/>
          <w:i/>
          <w:sz w:val="28"/>
          <w:szCs w:val="28"/>
          <w:lang w:eastAsia="es-CO"/>
        </w:rPr>
      </w:pPr>
      <w:r>
        <w:rPr>
          <w:rFonts w:ascii="Arial Narrow" w:hAnsi="Arial Narrow"/>
          <w:b/>
          <w:i/>
          <w:sz w:val="28"/>
          <w:szCs w:val="28"/>
          <w:lang w:eastAsia="es-CO"/>
        </w:rPr>
        <w:t>3.</w:t>
      </w:r>
      <w:r w:rsidR="006E47EE" w:rsidRPr="006E47EE">
        <w:rPr>
          <w:rFonts w:ascii="Arial Narrow" w:hAnsi="Arial Narrow"/>
          <w:b/>
          <w:i/>
          <w:sz w:val="28"/>
          <w:szCs w:val="28"/>
          <w:lang w:eastAsia="es-CO"/>
        </w:rPr>
        <w:t xml:space="preserve">2.2   Del debido proceso administrativo: </w:t>
      </w:r>
    </w:p>
    <w:p w:rsidR="006E47EE" w:rsidRPr="00E549DB" w:rsidRDefault="006E47EE" w:rsidP="00E549DB">
      <w:pPr>
        <w:pStyle w:val="Sinespaciado"/>
      </w:pPr>
    </w:p>
    <w:p w:rsidR="006E47EE" w:rsidRPr="006E47EE" w:rsidRDefault="006E47EE" w:rsidP="006E47EE">
      <w:pPr>
        <w:spacing w:line="360" w:lineRule="auto"/>
        <w:ind w:firstLine="708"/>
        <w:jc w:val="both"/>
        <w:rPr>
          <w:rFonts w:ascii="Arial Narrow" w:hAnsi="Arial Narrow" w:cs="Arial"/>
          <w:iCs/>
          <w:sz w:val="28"/>
          <w:szCs w:val="28"/>
        </w:rPr>
      </w:pPr>
      <w:r w:rsidRPr="006E47EE">
        <w:rPr>
          <w:rFonts w:ascii="Arial Narrow" w:hAnsi="Arial Narrow" w:cs="Tahoma"/>
          <w:b/>
          <w:sz w:val="28"/>
          <w:szCs w:val="28"/>
        </w:rPr>
        <w:t xml:space="preserve"> </w:t>
      </w:r>
      <w:r w:rsidRPr="006E47EE">
        <w:rPr>
          <w:rFonts w:ascii="Arial Narrow" w:hAnsi="Arial Narrow" w:cs="Arial"/>
          <w:iCs/>
          <w:sz w:val="28"/>
          <w:szCs w:val="28"/>
        </w:rPr>
        <w:t>El debido proceso administrativo tiene raigambre constitucional, pues se encuentra consagrado en el artículo 29 superior, y se constituye en el deber de la administración de vigilar porque al administrado se le respeten las garantías previas y posteriores, entendidas las primeras como el mínimo respecto a los derechos en el trámite de expedición y ejecución de cualquier acto o procedimiento administrativo; en tanto que las garantías posteriores, se refieren a la posibilidad de recurrir cualquier decisión de la administración o de acudir ante la jurisdicción contencioso administrativa. Según lo ha dispuesto la Corte Constitucional, las características del debido proceso administrativo son las siguientes:</w:t>
      </w:r>
    </w:p>
    <w:p w:rsidR="006E47EE" w:rsidRPr="00E549DB" w:rsidRDefault="006E47EE" w:rsidP="00E549DB">
      <w:pPr>
        <w:pStyle w:val="Sinespaciado"/>
      </w:pPr>
    </w:p>
    <w:p w:rsidR="006E47EE" w:rsidRPr="006E47EE" w:rsidRDefault="006E47EE" w:rsidP="006E47EE">
      <w:pPr>
        <w:spacing w:line="276" w:lineRule="auto"/>
        <w:ind w:left="567" w:right="709"/>
        <w:jc w:val="both"/>
        <w:rPr>
          <w:rFonts w:ascii="Arial Narrow" w:hAnsi="Arial Narrow"/>
          <w:i/>
          <w:sz w:val="28"/>
          <w:szCs w:val="28"/>
        </w:rPr>
      </w:pPr>
      <w:r w:rsidRPr="006E47EE">
        <w:rPr>
          <w:rFonts w:ascii="Arial Narrow" w:hAnsi="Arial Narrow"/>
          <w:i/>
          <w:sz w:val="28"/>
          <w:szCs w:val="28"/>
        </w:rPr>
        <w:t>“(i) el derecho al debido proceso administrativo es de rango constitucional, porque se encuentra consagrado en el artículo 29 superior; (ii) este derecho involucra principios y garantías como el principio de legalidad, el de competencia, el de publicidad, y los derechos de defensa, contradicción y controversia probatoria, así como el derecho de impugnación; (iii) por lo tanto, el derecho al debido proceso administrativo no existe solamente para impugnar una decisión de la Administración, sino que se extiende durante toda la actuación administrativa que se surte para expedirla y posteriormente en el momento de su comunicación e impugnación, y (iv) el debido proceso administrativo debe responder no sólo a las garantías estrictamente procesales, sino también a la efectividad de los principios que informan el ejercicio de la función pública, como lo son los de igualdad, moralidad, eficacia, economía, celeridad, imparcialidad y publicidad</w:t>
      </w:r>
      <w:r w:rsidRPr="006E47EE">
        <w:rPr>
          <w:rStyle w:val="Ancladenotaalpie"/>
          <w:rFonts w:ascii="Arial Narrow" w:hAnsi="Arial Narrow"/>
          <w:i/>
          <w:sz w:val="28"/>
          <w:szCs w:val="28"/>
        </w:rPr>
        <w:footnoteReference w:id="4"/>
      </w:r>
      <w:r w:rsidRPr="006E47EE">
        <w:rPr>
          <w:rFonts w:ascii="Arial Narrow" w:hAnsi="Arial Narrow"/>
          <w:i/>
          <w:sz w:val="28"/>
          <w:szCs w:val="28"/>
        </w:rPr>
        <w:t>".</w:t>
      </w:r>
    </w:p>
    <w:p w:rsidR="006E47EE" w:rsidRPr="006E47EE" w:rsidRDefault="006E47EE" w:rsidP="006E47EE">
      <w:pPr>
        <w:tabs>
          <w:tab w:val="left" w:pos="1701"/>
        </w:tabs>
        <w:spacing w:line="360" w:lineRule="auto"/>
        <w:jc w:val="both"/>
        <w:rPr>
          <w:rFonts w:ascii="Arial Narrow" w:hAnsi="Arial Narrow" w:cs="Arial"/>
          <w:sz w:val="28"/>
          <w:szCs w:val="28"/>
        </w:rPr>
      </w:pPr>
    </w:p>
    <w:p w:rsidR="006E47EE" w:rsidRPr="00E549DB" w:rsidRDefault="00E549DB" w:rsidP="00E549DB">
      <w:pPr>
        <w:pStyle w:val="Prrafodelista"/>
        <w:numPr>
          <w:ilvl w:val="2"/>
          <w:numId w:val="4"/>
        </w:numPr>
        <w:spacing w:line="360" w:lineRule="auto"/>
        <w:jc w:val="both"/>
        <w:rPr>
          <w:rFonts w:ascii="Arial Narrow" w:hAnsi="Arial Narrow" w:cs="Arial"/>
          <w:b/>
          <w:sz w:val="28"/>
          <w:szCs w:val="28"/>
        </w:rPr>
      </w:pPr>
      <w:r w:rsidRPr="00E549DB">
        <w:rPr>
          <w:rFonts w:ascii="Arial Narrow" w:hAnsi="Arial Narrow" w:cs="Arial"/>
          <w:b/>
          <w:sz w:val="28"/>
          <w:szCs w:val="28"/>
        </w:rPr>
        <w:t>Del derecho de petición</w:t>
      </w:r>
    </w:p>
    <w:p w:rsidR="00E549DB" w:rsidRPr="00E549DB" w:rsidRDefault="00E549DB" w:rsidP="00E549DB">
      <w:pPr>
        <w:pStyle w:val="Sinespaciado"/>
      </w:pPr>
    </w:p>
    <w:p w:rsidR="00E549DB" w:rsidRDefault="00E549DB" w:rsidP="00E549D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549DB" w:rsidRDefault="00E549DB" w:rsidP="00E549DB">
      <w:pPr>
        <w:pStyle w:val="Sinespaciado"/>
        <w:spacing w:line="276" w:lineRule="auto"/>
      </w:pPr>
    </w:p>
    <w:p w:rsidR="00E549DB" w:rsidRDefault="00E549DB" w:rsidP="00E549D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E549DB" w:rsidRDefault="00E549DB" w:rsidP="00E549DB">
      <w:pPr>
        <w:pStyle w:val="Sinespaciado"/>
      </w:pPr>
    </w:p>
    <w:p w:rsidR="00E549DB" w:rsidRDefault="00E549DB" w:rsidP="00E549D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E549DB" w:rsidRDefault="00E549DB" w:rsidP="00E549DB">
      <w:pPr>
        <w:pStyle w:val="Sinespaciado"/>
      </w:pPr>
    </w:p>
    <w:p w:rsidR="00E549DB" w:rsidRDefault="00E549DB" w:rsidP="00E549D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término con que cuentan las entidades para resolver las peticiones que se les formulen, el mismo se encuentra contenido en el artículo 14 del CPACA, norma que fue sustituida por la Ley Estatutaria 1755 de 2015. </w:t>
      </w:r>
    </w:p>
    <w:p w:rsidR="00644C28" w:rsidRPr="006E47EE" w:rsidRDefault="00644C28" w:rsidP="003006A0">
      <w:pPr>
        <w:pStyle w:val="Sinespaciado"/>
        <w:spacing w:line="360" w:lineRule="auto"/>
      </w:pPr>
    </w:p>
    <w:p w:rsidR="00644C28" w:rsidRDefault="00E549DB" w:rsidP="00E549DB">
      <w:pPr>
        <w:spacing w:line="360" w:lineRule="auto"/>
        <w:ind w:firstLine="708"/>
        <w:jc w:val="both"/>
        <w:rPr>
          <w:rFonts w:ascii="Arial Narrow" w:hAnsi="Arial Narrow" w:cs="Arial"/>
          <w:b/>
          <w:iCs/>
          <w:sz w:val="28"/>
          <w:szCs w:val="28"/>
        </w:rPr>
      </w:pPr>
      <w:r w:rsidRPr="00E549DB">
        <w:rPr>
          <w:rFonts w:ascii="Arial Narrow" w:hAnsi="Arial Narrow" w:cs="Arial"/>
          <w:b/>
          <w:iCs/>
          <w:sz w:val="28"/>
          <w:szCs w:val="28"/>
        </w:rPr>
        <w:t xml:space="preserve">3.2.4. Caso Concreto </w:t>
      </w:r>
    </w:p>
    <w:p w:rsidR="00E549DB" w:rsidRPr="00756A75" w:rsidRDefault="00E549DB" w:rsidP="00756A75">
      <w:pPr>
        <w:pStyle w:val="Sinespaciado"/>
      </w:pPr>
    </w:p>
    <w:p w:rsidR="00CD39E4" w:rsidRDefault="00601D02" w:rsidP="00B378F8">
      <w:pPr>
        <w:pStyle w:val="Sinespaciado"/>
        <w:spacing w:line="360" w:lineRule="auto"/>
        <w:jc w:val="both"/>
        <w:rPr>
          <w:rFonts w:ascii="Arial Narrow" w:hAnsi="Arial Narrow"/>
          <w:sz w:val="28"/>
          <w:szCs w:val="28"/>
        </w:rPr>
      </w:pPr>
      <w:r w:rsidRPr="00601D02">
        <w:tab/>
      </w:r>
      <w:r w:rsidRPr="00B378F8">
        <w:rPr>
          <w:rFonts w:ascii="Arial Narrow" w:hAnsi="Arial Narrow"/>
          <w:sz w:val="28"/>
          <w:szCs w:val="28"/>
        </w:rPr>
        <w:t>En el c</w:t>
      </w:r>
      <w:r w:rsidR="00FA5FFF" w:rsidRPr="00B378F8">
        <w:rPr>
          <w:rFonts w:ascii="Arial Narrow" w:hAnsi="Arial Narrow"/>
          <w:sz w:val="28"/>
          <w:szCs w:val="28"/>
        </w:rPr>
        <w:t xml:space="preserve">aso bajo estudio, el accionante a través de agente oficioso solicita la protección de sus derechos fundamentales al debido proceso, trabajo, educación y </w:t>
      </w:r>
      <w:r w:rsidR="008020F7" w:rsidRPr="00B378F8">
        <w:rPr>
          <w:rFonts w:ascii="Arial Narrow" w:hAnsi="Arial Narrow"/>
          <w:sz w:val="28"/>
          <w:szCs w:val="28"/>
        </w:rPr>
        <w:t>petición</w:t>
      </w:r>
      <w:r w:rsidR="008020F7">
        <w:rPr>
          <w:rFonts w:ascii="Arial Narrow" w:hAnsi="Arial Narrow"/>
          <w:sz w:val="28"/>
          <w:szCs w:val="28"/>
        </w:rPr>
        <w:t xml:space="preserve">, </w:t>
      </w:r>
      <w:r w:rsidR="00CD39E4">
        <w:rPr>
          <w:rFonts w:ascii="Arial Narrow" w:hAnsi="Arial Narrow"/>
          <w:sz w:val="28"/>
          <w:szCs w:val="28"/>
        </w:rPr>
        <w:t xml:space="preserve">los cuales considera </w:t>
      </w:r>
      <w:r w:rsidR="008020F7">
        <w:rPr>
          <w:rFonts w:ascii="Arial Narrow" w:hAnsi="Arial Narrow"/>
          <w:sz w:val="28"/>
          <w:szCs w:val="28"/>
        </w:rPr>
        <w:t>vulnerad</w:t>
      </w:r>
      <w:r w:rsidR="00CD39E4">
        <w:rPr>
          <w:rFonts w:ascii="Arial Narrow" w:hAnsi="Arial Narrow"/>
          <w:sz w:val="28"/>
          <w:szCs w:val="28"/>
        </w:rPr>
        <w:t>os por las entidades accionadas, e</w:t>
      </w:r>
      <w:r w:rsidR="008020F7">
        <w:rPr>
          <w:rFonts w:ascii="Arial Narrow" w:hAnsi="Arial Narrow"/>
          <w:sz w:val="28"/>
          <w:szCs w:val="28"/>
        </w:rPr>
        <w:t xml:space="preserve">n razón a que </w:t>
      </w:r>
      <w:r w:rsidR="009D5162">
        <w:rPr>
          <w:rFonts w:ascii="Arial Narrow" w:hAnsi="Arial Narrow"/>
          <w:sz w:val="28"/>
          <w:szCs w:val="28"/>
        </w:rPr>
        <w:t xml:space="preserve">éstas </w:t>
      </w:r>
      <w:r w:rsidR="00CD39E4">
        <w:rPr>
          <w:rFonts w:ascii="Arial Narrow" w:hAnsi="Arial Narrow"/>
          <w:sz w:val="28"/>
          <w:szCs w:val="28"/>
        </w:rPr>
        <w:t xml:space="preserve">no </w:t>
      </w:r>
      <w:r w:rsidR="00DD1363">
        <w:rPr>
          <w:rFonts w:ascii="Arial Narrow" w:hAnsi="Arial Narrow"/>
          <w:sz w:val="28"/>
          <w:szCs w:val="28"/>
        </w:rPr>
        <w:t xml:space="preserve">han dado </w:t>
      </w:r>
      <w:r w:rsidR="00CD39E4">
        <w:rPr>
          <w:rFonts w:ascii="Arial Narrow" w:hAnsi="Arial Narrow"/>
          <w:sz w:val="28"/>
          <w:szCs w:val="28"/>
        </w:rPr>
        <w:t xml:space="preserve">respuesta a </w:t>
      </w:r>
      <w:r w:rsidR="00275DFF">
        <w:rPr>
          <w:rFonts w:ascii="Arial Narrow" w:hAnsi="Arial Narrow"/>
          <w:sz w:val="28"/>
          <w:szCs w:val="28"/>
        </w:rPr>
        <w:t xml:space="preserve">la petición </w:t>
      </w:r>
      <w:r w:rsidR="00CD39E4">
        <w:rPr>
          <w:rFonts w:ascii="Arial Narrow" w:hAnsi="Arial Narrow"/>
          <w:sz w:val="28"/>
          <w:szCs w:val="28"/>
        </w:rPr>
        <w:t>del 22</w:t>
      </w:r>
      <w:r w:rsidR="00B5107F">
        <w:rPr>
          <w:rFonts w:ascii="Arial Narrow" w:hAnsi="Arial Narrow"/>
          <w:sz w:val="28"/>
          <w:szCs w:val="28"/>
        </w:rPr>
        <w:t xml:space="preserve"> de mayo de los corrientes, </w:t>
      </w:r>
      <w:r w:rsidR="009D5162">
        <w:rPr>
          <w:rFonts w:ascii="Arial Narrow" w:hAnsi="Arial Narrow"/>
          <w:sz w:val="28"/>
          <w:szCs w:val="28"/>
        </w:rPr>
        <w:t xml:space="preserve">en el cual </w:t>
      </w:r>
      <w:r w:rsidR="00B1605D">
        <w:rPr>
          <w:rFonts w:ascii="Arial Narrow" w:hAnsi="Arial Narrow"/>
          <w:sz w:val="28"/>
          <w:szCs w:val="28"/>
        </w:rPr>
        <w:t>solicita</w:t>
      </w:r>
      <w:r w:rsidR="00CD39E4">
        <w:rPr>
          <w:rFonts w:ascii="Arial Narrow" w:hAnsi="Arial Narrow"/>
          <w:sz w:val="28"/>
          <w:szCs w:val="28"/>
        </w:rPr>
        <w:t xml:space="preserve"> </w:t>
      </w:r>
      <w:r w:rsidR="009D5162">
        <w:rPr>
          <w:rFonts w:ascii="Arial Narrow" w:hAnsi="Arial Narrow"/>
          <w:sz w:val="28"/>
          <w:szCs w:val="28"/>
        </w:rPr>
        <w:t xml:space="preserve">su </w:t>
      </w:r>
      <w:r w:rsidR="00CD39E4">
        <w:rPr>
          <w:rFonts w:ascii="Arial Narrow" w:hAnsi="Arial Narrow"/>
          <w:sz w:val="28"/>
          <w:szCs w:val="28"/>
        </w:rPr>
        <w:t>desacuartelamiento para la prestación del servicio militar obligatorio,</w:t>
      </w:r>
      <w:r w:rsidR="009D5162">
        <w:rPr>
          <w:rFonts w:ascii="Arial Narrow" w:hAnsi="Arial Narrow"/>
          <w:sz w:val="28"/>
          <w:szCs w:val="28"/>
        </w:rPr>
        <w:t xml:space="preserve"> primero, por ser miembro </w:t>
      </w:r>
      <w:r w:rsidR="00DD1363">
        <w:rPr>
          <w:rFonts w:ascii="Arial Narrow" w:hAnsi="Arial Narrow"/>
          <w:sz w:val="28"/>
          <w:szCs w:val="28"/>
        </w:rPr>
        <w:t xml:space="preserve">de la iglesia Escuela Bíblica Interamericana Mi Redentor desde su infancia y, </w:t>
      </w:r>
      <w:r w:rsidR="009D5162">
        <w:rPr>
          <w:rFonts w:ascii="Arial Narrow" w:hAnsi="Arial Narrow"/>
          <w:sz w:val="28"/>
          <w:szCs w:val="28"/>
        </w:rPr>
        <w:t xml:space="preserve">segundo, por </w:t>
      </w:r>
      <w:r w:rsidR="00801FFB">
        <w:rPr>
          <w:rFonts w:ascii="Arial Narrow" w:hAnsi="Arial Narrow"/>
          <w:sz w:val="28"/>
          <w:szCs w:val="28"/>
        </w:rPr>
        <w:t>estar su</w:t>
      </w:r>
      <w:r w:rsidR="00DD1363">
        <w:rPr>
          <w:rFonts w:ascii="Arial Narrow" w:hAnsi="Arial Narrow"/>
          <w:sz w:val="28"/>
          <w:szCs w:val="28"/>
        </w:rPr>
        <w:t xml:space="preserve"> novia Ximena Morales Cuellar </w:t>
      </w:r>
      <w:r w:rsidR="00525AE1">
        <w:rPr>
          <w:rFonts w:ascii="Arial Narrow" w:hAnsi="Arial Narrow"/>
          <w:sz w:val="28"/>
          <w:szCs w:val="28"/>
        </w:rPr>
        <w:t>es estado de gravidez, sin tener los gastos para solventar su subsistencia.</w:t>
      </w:r>
      <w:r w:rsidR="00DD1363">
        <w:rPr>
          <w:rFonts w:ascii="Arial Narrow" w:hAnsi="Arial Narrow"/>
          <w:sz w:val="28"/>
          <w:szCs w:val="28"/>
        </w:rPr>
        <w:t xml:space="preserve"> </w:t>
      </w:r>
    </w:p>
    <w:p w:rsidR="009F0837" w:rsidRDefault="009F0837" w:rsidP="003006A0">
      <w:pPr>
        <w:pStyle w:val="Sinespaciado"/>
      </w:pPr>
    </w:p>
    <w:p w:rsidR="00DC7485" w:rsidRDefault="009F0837" w:rsidP="008303BB">
      <w:pPr>
        <w:pStyle w:val="Sinespaciado"/>
        <w:spacing w:line="360" w:lineRule="auto"/>
        <w:ind w:firstLine="708"/>
        <w:jc w:val="both"/>
        <w:rPr>
          <w:rFonts w:ascii="Arial Narrow" w:hAnsi="Arial Narrow"/>
          <w:sz w:val="28"/>
          <w:szCs w:val="28"/>
        </w:rPr>
      </w:pPr>
      <w:r w:rsidRPr="00272BC7">
        <w:rPr>
          <w:rFonts w:ascii="Arial Narrow" w:hAnsi="Arial Narrow"/>
          <w:sz w:val="28"/>
          <w:szCs w:val="28"/>
        </w:rPr>
        <w:t>Para los fines del</w:t>
      </w:r>
      <w:r>
        <w:rPr>
          <w:rFonts w:ascii="Arial Narrow" w:hAnsi="Arial Narrow"/>
          <w:sz w:val="28"/>
          <w:szCs w:val="28"/>
        </w:rPr>
        <w:t xml:space="preserve"> proceso</w:t>
      </w:r>
      <w:r w:rsidRPr="00272BC7">
        <w:rPr>
          <w:rFonts w:ascii="Arial Narrow" w:hAnsi="Arial Narrow"/>
          <w:sz w:val="28"/>
          <w:szCs w:val="28"/>
        </w:rPr>
        <w:t>, interesa resaltar los supuestos fácticos indiscutidos y que sirven de base a la decisión que se adopta. Ellos son:</w:t>
      </w:r>
      <w:r w:rsidR="00DC7485">
        <w:rPr>
          <w:rFonts w:ascii="Arial Narrow" w:hAnsi="Arial Narrow"/>
          <w:sz w:val="28"/>
          <w:szCs w:val="28"/>
        </w:rPr>
        <w:t xml:space="preserve"> (i</w:t>
      </w:r>
      <w:r>
        <w:rPr>
          <w:rFonts w:ascii="Arial Narrow" w:hAnsi="Arial Narrow"/>
          <w:sz w:val="28"/>
          <w:szCs w:val="28"/>
        </w:rPr>
        <w:t xml:space="preserve">) que el joven </w:t>
      </w:r>
      <w:r w:rsidR="004D5C6F">
        <w:rPr>
          <w:rFonts w:ascii="Arial Narrow" w:hAnsi="Arial Narrow"/>
          <w:sz w:val="28"/>
          <w:szCs w:val="28"/>
        </w:rPr>
        <w:t xml:space="preserve">Juan Pablo Castro Giraldo fue reclutado para la prestación del servicio militar obligatorio </w:t>
      </w:r>
      <w:r w:rsidR="000E4553">
        <w:rPr>
          <w:rFonts w:ascii="Arial Narrow" w:hAnsi="Arial Narrow"/>
          <w:sz w:val="28"/>
          <w:szCs w:val="28"/>
        </w:rPr>
        <w:t>en el Batallón d</w:t>
      </w:r>
      <w:r w:rsidR="00DC7485">
        <w:rPr>
          <w:rFonts w:ascii="Arial Narrow" w:hAnsi="Arial Narrow"/>
          <w:sz w:val="28"/>
          <w:szCs w:val="28"/>
        </w:rPr>
        <w:t xml:space="preserve">e Caballería Mecanizada No. 18 </w:t>
      </w:r>
      <w:r w:rsidR="000E4553">
        <w:rPr>
          <w:rFonts w:ascii="Arial Narrow" w:hAnsi="Arial Narrow"/>
          <w:sz w:val="28"/>
          <w:szCs w:val="28"/>
        </w:rPr>
        <w:t xml:space="preserve">de Saravena- Arauca; (ii) </w:t>
      </w:r>
      <w:r w:rsidR="00275DFF">
        <w:rPr>
          <w:rFonts w:ascii="Arial Narrow" w:hAnsi="Arial Narrow"/>
          <w:sz w:val="28"/>
          <w:szCs w:val="28"/>
        </w:rPr>
        <w:t>que es miembro activo de la</w:t>
      </w:r>
      <w:r w:rsidR="0064780E">
        <w:rPr>
          <w:rFonts w:ascii="Arial Narrow" w:hAnsi="Arial Narrow"/>
          <w:sz w:val="28"/>
          <w:szCs w:val="28"/>
        </w:rPr>
        <w:t xml:space="preserve"> “Escuela Bíblica Interamericana</w:t>
      </w:r>
      <w:r w:rsidR="00275DFF">
        <w:rPr>
          <w:rFonts w:ascii="Arial Narrow" w:hAnsi="Arial Narrow"/>
          <w:sz w:val="28"/>
          <w:szCs w:val="28"/>
        </w:rPr>
        <w:t xml:space="preserve"> Mi Redentor, Sede Dosquebradas, </w:t>
      </w:r>
      <w:r w:rsidR="00DC7485">
        <w:rPr>
          <w:rFonts w:ascii="Arial Narrow" w:hAnsi="Arial Narrow"/>
          <w:sz w:val="28"/>
          <w:szCs w:val="28"/>
        </w:rPr>
        <w:t xml:space="preserve">según </w:t>
      </w:r>
      <w:r w:rsidR="00275DFF">
        <w:rPr>
          <w:rFonts w:ascii="Arial Narrow" w:hAnsi="Arial Narrow"/>
          <w:sz w:val="28"/>
          <w:szCs w:val="28"/>
        </w:rPr>
        <w:lastRenderedPageBreak/>
        <w:t xml:space="preserve">se colige de la certificación expedida por el señor Hoover Eduardo Calvo Flórez, Pastor de </w:t>
      </w:r>
      <w:r w:rsidR="008303BB">
        <w:rPr>
          <w:rFonts w:ascii="Arial Narrow" w:hAnsi="Arial Narrow"/>
          <w:sz w:val="28"/>
          <w:szCs w:val="28"/>
        </w:rPr>
        <w:t xml:space="preserve">dicha </w:t>
      </w:r>
      <w:r w:rsidR="00275DFF">
        <w:rPr>
          <w:rFonts w:ascii="Arial Narrow" w:hAnsi="Arial Narrow"/>
          <w:sz w:val="28"/>
          <w:szCs w:val="28"/>
        </w:rPr>
        <w:t>Iglesia –ver fl.</w:t>
      </w:r>
      <w:r w:rsidR="00DC7485">
        <w:rPr>
          <w:rFonts w:ascii="Arial Narrow" w:hAnsi="Arial Narrow"/>
          <w:sz w:val="28"/>
          <w:szCs w:val="28"/>
        </w:rPr>
        <w:t xml:space="preserve">8-; </w:t>
      </w:r>
      <w:r w:rsidR="00275DFF">
        <w:rPr>
          <w:rFonts w:ascii="Arial Narrow" w:hAnsi="Arial Narrow"/>
          <w:sz w:val="28"/>
          <w:szCs w:val="28"/>
        </w:rPr>
        <w:t xml:space="preserve">(iii) que </w:t>
      </w:r>
      <w:r w:rsidR="000F322A">
        <w:rPr>
          <w:rFonts w:ascii="Arial Narrow" w:hAnsi="Arial Narrow"/>
          <w:sz w:val="28"/>
          <w:szCs w:val="28"/>
        </w:rPr>
        <w:t xml:space="preserve">Ximena Morales Cuellar se encuentra </w:t>
      </w:r>
      <w:r w:rsidR="0095512B">
        <w:rPr>
          <w:rFonts w:ascii="Arial Narrow" w:hAnsi="Arial Narrow"/>
          <w:sz w:val="28"/>
          <w:szCs w:val="28"/>
        </w:rPr>
        <w:t>en estado de gestación, según</w:t>
      </w:r>
      <w:r w:rsidR="000F322A">
        <w:rPr>
          <w:rFonts w:ascii="Arial Narrow" w:hAnsi="Arial Narrow"/>
          <w:sz w:val="28"/>
          <w:szCs w:val="28"/>
        </w:rPr>
        <w:t xml:space="preserve"> copia del control y las ecografías prenatales obrantes a folios </w:t>
      </w:r>
      <w:r w:rsidR="001728A3">
        <w:rPr>
          <w:rFonts w:ascii="Arial Narrow" w:hAnsi="Arial Narrow"/>
          <w:sz w:val="28"/>
          <w:szCs w:val="28"/>
        </w:rPr>
        <w:t>9 y 10; y (iv) que</w:t>
      </w:r>
      <w:r w:rsidR="008303BB">
        <w:rPr>
          <w:rFonts w:ascii="Arial Narrow" w:hAnsi="Arial Narrow"/>
          <w:sz w:val="28"/>
          <w:szCs w:val="28"/>
        </w:rPr>
        <w:t xml:space="preserve"> el 22 de mayo del año en curso el agenciado a </w:t>
      </w:r>
      <w:r w:rsidR="0095512B">
        <w:rPr>
          <w:rFonts w:ascii="Arial Narrow" w:hAnsi="Arial Narrow"/>
          <w:sz w:val="28"/>
          <w:szCs w:val="28"/>
        </w:rPr>
        <w:t xml:space="preserve">través de la Personería de Dosquebradas, </w:t>
      </w:r>
      <w:r w:rsidR="008303BB">
        <w:rPr>
          <w:rFonts w:ascii="Arial Narrow" w:hAnsi="Arial Narrow"/>
          <w:sz w:val="28"/>
          <w:szCs w:val="28"/>
        </w:rPr>
        <w:t xml:space="preserve">presentó </w:t>
      </w:r>
      <w:r w:rsidR="0095512B">
        <w:rPr>
          <w:rFonts w:ascii="Arial Narrow" w:hAnsi="Arial Narrow"/>
          <w:sz w:val="28"/>
          <w:szCs w:val="28"/>
        </w:rPr>
        <w:t>solicitud de desacuartelamiento</w:t>
      </w:r>
      <w:r w:rsidR="00E27008">
        <w:rPr>
          <w:rFonts w:ascii="Arial Narrow" w:hAnsi="Arial Narrow"/>
          <w:sz w:val="28"/>
          <w:szCs w:val="28"/>
        </w:rPr>
        <w:t xml:space="preserve"> ante al batallón accionado</w:t>
      </w:r>
      <w:r w:rsidR="008303BB">
        <w:rPr>
          <w:rFonts w:ascii="Arial Narrow" w:hAnsi="Arial Narrow"/>
          <w:sz w:val="28"/>
          <w:szCs w:val="28"/>
        </w:rPr>
        <w:t xml:space="preserve">, alegando </w:t>
      </w:r>
      <w:r w:rsidR="00E27008">
        <w:rPr>
          <w:rFonts w:ascii="Arial Narrow" w:hAnsi="Arial Narrow"/>
          <w:sz w:val="28"/>
          <w:szCs w:val="28"/>
        </w:rPr>
        <w:t xml:space="preserve">la </w:t>
      </w:r>
      <w:r w:rsidR="0095512B">
        <w:rPr>
          <w:rFonts w:ascii="Arial Narrow" w:hAnsi="Arial Narrow"/>
          <w:sz w:val="28"/>
          <w:szCs w:val="28"/>
        </w:rPr>
        <w:t>objeción de conciencia y el estado de gestación de su novia, co</w:t>
      </w:r>
      <w:r w:rsidR="008303BB">
        <w:rPr>
          <w:rFonts w:ascii="Arial Narrow" w:hAnsi="Arial Narrow"/>
          <w:sz w:val="28"/>
          <w:szCs w:val="28"/>
        </w:rPr>
        <w:t>mo causales para exonerarse de la prestación del servicio militar obligatorio –ver fl.</w:t>
      </w:r>
      <w:r w:rsidR="00E27008">
        <w:rPr>
          <w:rFonts w:ascii="Arial Narrow" w:hAnsi="Arial Narrow"/>
          <w:sz w:val="28"/>
          <w:szCs w:val="28"/>
        </w:rPr>
        <w:t>5 y 6-.</w:t>
      </w:r>
      <w:r w:rsidR="008303BB">
        <w:rPr>
          <w:rFonts w:ascii="Arial Narrow" w:hAnsi="Arial Narrow"/>
          <w:sz w:val="28"/>
          <w:szCs w:val="28"/>
        </w:rPr>
        <w:t xml:space="preserve">  </w:t>
      </w:r>
    </w:p>
    <w:p w:rsidR="00DC7485" w:rsidRPr="003006A0" w:rsidRDefault="00DC7485" w:rsidP="003006A0">
      <w:pPr>
        <w:pStyle w:val="Sinespaciado"/>
      </w:pPr>
    </w:p>
    <w:p w:rsidR="00740318" w:rsidRDefault="0078165A" w:rsidP="006E0345">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Conforme a las pruebas arrimadas al plenario y las consideraciones realizadas precedentemente, </w:t>
      </w:r>
      <w:r w:rsidR="00032FD0">
        <w:rPr>
          <w:rFonts w:ascii="Arial Narrow" w:hAnsi="Arial Narrow"/>
          <w:sz w:val="28"/>
          <w:szCs w:val="28"/>
        </w:rPr>
        <w:t xml:space="preserve">la Sala </w:t>
      </w:r>
      <w:r w:rsidR="00D4246C">
        <w:rPr>
          <w:rFonts w:ascii="Arial Narrow" w:hAnsi="Arial Narrow"/>
          <w:sz w:val="28"/>
          <w:szCs w:val="28"/>
        </w:rPr>
        <w:t xml:space="preserve">advierte que </w:t>
      </w:r>
      <w:r w:rsidR="00032FD0">
        <w:rPr>
          <w:rFonts w:ascii="Arial Narrow" w:hAnsi="Arial Narrow"/>
          <w:sz w:val="28"/>
          <w:szCs w:val="28"/>
        </w:rPr>
        <w:t>si bie</w:t>
      </w:r>
      <w:r w:rsidR="00D4246C">
        <w:rPr>
          <w:rFonts w:ascii="Arial Narrow" w:hAnsi="Arial Narrow"/>
          <w:sz w:val="28"/>
          <w:szCs w:val="28"/>
        </w:rPr>
        <w:t xml:space="preserve">n el accionante </w:t>
      </w:r>
      <w:r w:rsidR="000C7DBB">
        <w:rPr>
          <w:rFonts w:ascii="Arial Narrow" w:hAnsi="Arial Narrow"/>
          <w:sz w:val="28"/>
          <w:szCs w:val="28"/>
        </w:rPr>
        <w:t xml:space="preserve">objetó su deber de </w:t>
      </w:r>
      <w:r w:rsidR="00D4246C">
        <w:rPr>
          <w:rFonts w:ascii="Arial Narrow" w:hAnsi="Arial Narrow"/>
          <w:sz w:val="28"/>
          <w:szCs w:val="28"/>
        </w:rPr>
        <w:t>prestar el servicio militar obligatorio</w:t>
      </w:r>
      <w:r w:rsidR="00195299">
        <w:rPr>
          <w:rFonts w:ascii="Arial Narrow" w:hAnsi="Arial Narrow"/>
          <w:sz w:val="28"/>
          <w:szCs w:val="28"/>
        </w:rPr>
        <w:t xml:space="preserve">, </w:t>
      </w:r>
      <w:r w:rsidR="00773CEE">
        <w:rPr>
          <w:rFonts w:ascii="Arial Narrow" w:hAnsi="Arial Narrow"/>
          <w:sz w:val="28"/>
          <w:szCs w:val="28"/>
        </w:rPr>
        <w:t>lo cierto es que dentro de s</w:t>
      </w:r>
      <w:r w:rsidR="002762A6">
        <w:rPr>
          <w:rFonts w:ascii="Arial Narrow" w:hAnsi="Arial Narrow"/>
          <w:sz w:val="28"/>
          <w:szCs w:val="28"/>
        </w:rPr>
        <w:t xml:space="preserve">u solicitud no hizo ningún despliegue analítico </w:t>
      </w:r>
      <w:r w:rsidR="00C322F0">
        <w:rPr>
          <w:rFonts w:ascii="Arial Narrow" w:hAnsi="Arial Narrow"/>
          <w:sz w:val="28"/>
          <w:szCs w:val="28"/>
        </w:rPr>
        <w:t xml:space="preserve">y expositivo </w:t>
      </w:r>
      <w:r w:rsidR="000C7DBB">
        <w:rPr>
          <w:rFonts w:ascii="Arial Narrow" w:hAnsi="Arial Narrow"/>
          <w:sz w:val="28"/>
          <w:szCs w:val="28"/>
        </w:rPr>
        <w:t xml:space="preserve">de las </w:t>
      </w:r>
      <w:r w:rsidR="009F6A1E">
        <w:rPr>
          <w:rFonts w:ascii="Arial Narrow" w:hAnsi="Arial Narrow"/>
          <w:sz w:val="28"/>
          <w:szCs w:val="28"/>
        </w:rPr>
        <w:t xml:space="preserve">creencias y/o convicciones </w:t>
      </w:r>
      <w:r w:rsidR="000C7DBB">
        <w:rPr>
          <w:rFonts w:ascii="Arial Narrow" w:hAnsi="Arial Narrow"/>
          <w:sz w:val="28"/>
          <w:szCs w:val="28"/>
        </w:rPr>
        <w:t xml:space="preserve">que </w:t>
      </w:r>
      <w:r w:rsidR="009F6A1E">
        <w:rPr>
          <w:rFonts w:ascii="Arial Narrow" w:hAnsi="Arial Narrow"/>
          <w:sz w:val="28"/>
          <w:szCs w:val="28"/>
        </w:rPr>
        <w:t xml:space="preserve">le </w:t>
      </w:r>
      <w:r w:rsidR="00740318">
        <w:rPr>
          <w:rFonts w:ascii="Arial Narrow" w:hAnsi="Arial Narrow"/>
          <w:sz w:val="28"/>
          <w:szCs w:val="28"/>
        </w:rPr>
        <w:t xml:space="preserve">impedían </w:t>
      </w:r>
      <w:r w:rsidR="009F6A1E">
        <w:rPr>
          <w:rFonts w:ascii="Arial Narrow" w:hAnsi="Arial Narrow"/>
          <w:sz w:val="28"/>
          <w:szCs w:val="28"/>
        </w:rPr>
        <w:t xml:space="preserve">ejercer </w:t>
      </w:r>
      <w:r w:rsidR="00773CEE">
        <w:rPr>
          <w:rFonts w:ascii="Arial Narrow" w:hAnsi="Arial Narrow"/>
          <w:sz w:val="28"/>
          <w:szCs w:val="28"/>
        </w:rPr>
        <w:t xml:space="preserve">los </w:t>
      </w:r>
      <w:r w:rsidR="009F6A1E">
        <w:rPr>
          <w:rFonts w:ascii="Arial Narrow" w:hAnsi="Arial Narrow"/>
          <w:sz w:val="28"/>
          <w:szCs w:val="28"/>
        </w:rPr>
        <w:t>act</w:t>
      </w:r>
      <w:r w:rsidR="00C322F0">
        <w:rPr>
          <w:rFonts w:ascii="Arial Narrow" w:hAnsi="Arial Narrow"/>
          <w:sz w:val="28"/>
          <w:szCs w:val="28"/>
        </w:rPr>
        <w:t>os</w:t>
      </w:r>
      <w:r w:rsidR="009F6A1E">
        <w:rPr>
          <w:rFonts w:ascii="Arial Narrow" w:hAnsi="Arial Narrow"/>
          <w:sz w:val="28"/>
          <w:szCs w:val="28"/>
        </w:rPr>
        <w:t xml:space="preserve"> propios </w:t>
      </w:r>
      <w:r w:rsidR="002762A6">
        <w:rPr>
          <w:rFonts w:ascii="Arial Narrow" w:hAnsi="Arial Narrow"/>
          <w:sz w:val="28"/>
          <w:szCs w:val="28"/>
        </w:rPr>
        <w:t>del servicio</w:t>
      </w:r>
      <w:r w:rsidR="0077008C">
        <w:rPr>
          <w:rFonts w:ascii="Arial Narrow" w:hAnsi="Arial Narrow"/>
          <w:sz w:val="28"/>
          <w:szCs w:val="28"/>
        </w:rPr>
        <w:t xml:space="preserve">, </w:t>
      </w:r>
      <w:r w:rsidR="004252B3">
        <w:rPr>
          <w:rFonts w:ascii="Arial Narrow" w:hAnsi="Arial Narrow"/>
          <w:sz w:val="28"/>
          <w:szCs w:val="28"/>
        </w:rPr>
        <w:t>tales como empuñar armas o desarrollar actos de violencia, verbigracia</w:t>
      </w:r>
      <w:r w:rsidR="0068273D">
        <w:rPr>
          <w:rFonts w:ascii="Arial Narrow" w:hAnsi="Arial Narrow"/>
          <w:sz w:val="28"/>
          <w:szCs w:val="28"/>
        </w:rPr>
        <w:t xml:space="preserve">; </w:t>
      </w:r>
      <w:r>
        <w:rPr>
          <w:rFonts w:ascii="Arial Narrow" w:hAnsi="Arial Narrow"/>
          <w:sz w:val="28"/>
          <w:szCs w:val="28"/>
        </w:rPr>
        <w:t>sin que sea dable en este tipo de asuntos</w:t>
      </w:r>
      <w:r w:rsidR="00AB1D50">
        <w:rPr>
          <w:rFonts w:ascii="Arial Narrow" w:hAnsi="Arial Narrow"/>
          <w:sz w:val="28"/>
          <w:szCs w:val="28"/>
        </w:rPr>
        <w:t xml:space="preserve">, </w:t>
      </w:r>
      <w:r w:rsidR="007868E1">
        <w:rPr>
          <w:rFonts w:ascii="Arial Narrow" w:hAnsi="Arial Narrow"/>
          <w:sz w:val="28"/>
          <w:szCs w:val="28"/>
        </w:rPr>
        <w:t xml:space="preserve">hacer </w:t>
      </w:r>
      <w:r w:rsidR="008E51F5">
        <w:rPr>
          <w:rFonts w:ascii="Arial Narrow" w:hAnsi="Arial Narrow"/>
          <w:sz w:val="28"/>
          <w:szCs w:val="28"/>
        </w:rPr>
        <w:t xml:space="preserve">presunciones </w:t>
      </w:r>
      <w:r w:rsidR="007B322F">
        <w:rPr>
          <w:rFonts w:ascii="Arial Narrow" w:hAnsi="Arial Narrow"/>
          <w:sz w:val="28"/>
          <w:szCs w:val="28"/>
        </w:rPr>
        <w:t>a</w:t>
      </w:r>
      <w:r w:rsidR="007868E1">
        <w:rPr>
          <w:rFonts w:ascii="Arial Narrow" w:hAnsi="Arial Narrow"/>
          <w:sz w:val="28"/>
          <w:szCs w:val="28"/>
        </w:rPr>
        <w:t xml:space="preserve">l respecto, </w:t>
      </w:r>
      <w:r w:rsidR="0041551D">
        <w:rPr>
          <w:rFonts w:ascii="Arial Narrow" w:hAnsi="Arial Narrow"/>
          <w:sz w:val="28"/>
          <w:szCs w:val="28"/>
        </w:rPr>
        <w:t xml:space="preserve">pues </w:t>
      </w:r>
      <w:r w:rsidR="00543491">
        <w:rPr>
          <w:rFonts w:ascii="Arial Narrow" w:hAnsi="Arial Narrow"/>
          <w:sz w:val="28"/>
          <w:szCs w:val="28"/>
        </w:rPr>
        <w:t xml:space="preserve">se trata </w:t>
      </w:r>
      <w:r w:rsidR="00844C7B">
        <w:rPr>
          <w:rFonts w:ascii="Arial Narrow" w:hAnsi="Arial Narrow"/>
          <w:sz w:val="28"/>
          <w:szCs w:val="28"/>
        </w:rPr>
        <w:t xml:space="preserve">de convicciones propias de la persona, que afectan su vida integral y condicionan su manera de actuar, </w:t>
      </w:r>
      <w:r w:rsidR="006F1E26">
        <w:rPr>
          <w:rFonts w:ascii="Arial Narrow" w:hAnsi="Arial Narrow"/>
          <w:sz w:val="28"/>
          <w:szCs w:val="28"/>
        </w:rPr>
        <w:t>por lo</w:t>
      </w:r>
      <w:r w:rsidR="008E51F5">
        <w:rPr>
          <w:rFonts w:ascii="Arial Narrow" w:hAnsi="Arial Narrow"/>
          <w:sz w:val="28"/>
          <w:szCs w:val="28"/>
        </w:rPr>
        <w:t xml:space="preserve"> que deben ser invocadas </w:t>
      </w:r>
      <w:r w:rsidR="00C75D4D">
        <w:rPr>
          <w:rFonts w:ascii="Arial Narrow" w:hAnsi="Arial Narrow"/>
          <w:sz w:val="28"/>
          <w:szCs w:val="28"/>
        </w:rPr>
        <w:t xml:space="preserve">de manera exclusiva </w:t>
      </w:r>
      <w:r w:rsidR="008E51F5">
        <w:rPr>
          <w:rFonts w:ascii="Arial Narrow" w:hAnsi="Arial Narrow"/>
          <w:sz w:val="28"/>
          <w:szCs w:val="28"/>
        </w:rPr>
        <w:t xml:space="preserve">por el </w:t>
      </w:r>
      <w:r w:rsidR="006F1E26">
        <w:rPr>
          <w:rFonts w:ascii="Arial Narrow" w:hAnsi="Arial Narrow"/>
          <w:sz w:val="28"/>
          <w:szCs w:val="28"/>
        </w:rPr>
        <w:t>objetor</w:t>
      </w:r>
      <w:r w:rsidR="00305BB4">
        <w:rPr>
          <w:rFonts w:ascii="Arial Narrow" w:hAnsi="Arial Narrow"/>
          <w:sz w:val="28"/>
          <w:szCs w:val="28"/>
        </w:rPr>
        <w:t xml:space="preserve">, en los términos enseñados por el </w:t>
      </w:r>
      <w:r w:rsidR="00543491">
        <w:rPr>
          <w:rFonts w:ascii="Arial Narrow" w:hAnsi="Arial Narrow"/>
          <w:sz w:val="28"/>
          <w:szCs w:val="28"/>
        </w:rPr>
        <w:t xml:space="preserve">órgano </w:t>
      </w:r>
      <w:r w:rsidR="006F1E26">
        <w:rPr>
          <w:rFonts w:ascii="Arial Narrow" w:hAnsi="Arial Narrow"/>
          <w:sz w:val="28"/>
          <w:szCs w:val="28"/>
        </w:rPr>
        <w:t>de cierre constitucional, es</w:t>
      </w:r>
      <w:r w:rsidR="009231BC">
        <w:rPr>
          <w:rFonts w:ascii="Arial Narrow" w:hAnsi="Arial Narrow"/>
          <w:sz w:val="28"/>
          <w:szCs w:val="28"/>
        </w:rPr>
        <w:t xml:space="preserve"> decir</w:t>
      </w:r>
      <w:r w:rsidR="006F1E26">
        <w:rPr>
          <w:rFonts w:ascii="Arial Narrow" w:hAnsi="Arial Narrow"/>
          <w:sz w:val="28"/>
          <w:szCs w:val="28"/>
        </w:rPr>
        <w:t xml:space="preserve">, que sean </w:t>
      </w:r>
      <w:r w:rsidR="0068273D">
        <w:rPr>
          <w:rFonts w:ascii="Arial Narrow" w:hAnsi="Arial Narrow"/>
          <w:sz w:val="28"/>
          <w:szCs w:val="28"/>
        </w:rPr>
        <w:t>profundas, fijas y sinceras,</w:t>
      </w:r>
      <w:r w:rsidR="006F1E26">
        <w:rPr>
          <w:rFonts w:ascii="Arial Narrow" w:hAnsi="Arial Narrow"/>
          <w:sz w:val="28"/>
          <w:szCs w:val="28"/>
        </w:rPr>
        <w:t xml:space="preserve"> y además, </w:t>
      </w:r>
      <w:r w:rsidR="0068273D">
        <w:rPr>
          <w:rFonts w:ascii="Arial Narrow" w:hAnsi="Arial Narrow"/>
          <w:sz w:val="28"/>
          <w:szCs w:val="28"/>
        </w:rPr>
        <w:t>que trascienda</w:t>
      </w:r>
      <w:r w:rsidR="005275CA">
        <w:rPr>
          <w:rFonts w:ascii="Arial Narrow" w:hAnsi="Arial Narrow"/>
          <w:sz w:val="28"/>
          <w:szCs w:val="28"/>
        </w:rPr>
        <w:t>n</w:t>
      </w:r>
      <w:r w:rsidR="00543491">
        <w:rPr>
          <w:rFonts w:ascii="Arial Narrow" w:hAnsi="Arial Narrow"/>
          <w:sz w:val="28"/>
          <w:szCs w:val="28"/>
        </w:rPr>
        <w:t xml:space="preserve"> </w:t>
      </w:r>
      <w:r w:rsidR="000E0E62">
        <w:rPr>
          <w:rFonts w:ascii="Arial Narrow" w:hAnsi="Arial Narrow"/>
          <w:sz w:val="28"/>
          <w:szCs w:val="28"/>
        </w:rPr>
        <w:t>al fuero</w:t>
      </w:r>
      <w:r w:rsidR="006F1E26">
        <w:rPr>
          <w:rFonts w:ascii="Arial Narrow" w:hAnsi="Arial Narrow"/>
          <w:sz w:val="28"/>
          <w:szCs w:val="28"/>
        </w:rPr>
        <w:t xml:space="preserve"> externo de la persona, so pena de </w:t>
      </w:r>
      <w:r w:rsidR="000D4108">
        <w:rPr>
          <w:rFonts w:ascii="Arial Narrow" w:hAnsi="Arial Narrow"/>
          <w:sz w:val="28"/>
          <w:szCs w:val="28"/>
        </w:rPr>
        <w:t xml:space="preserve">dar al traste con su </w:t>
      </w:r>
      <w:r w:rsidR="00E42E5E">
        <w:rPr>
          <w:rFonts w:ascii="Arial Narrow" w:hAnsi="Arial Narrow"/>
          <w:sz w:val="28"/>
          <w:szCs w:val="28"/>
        </w:rPr>
        <w:t xml:space="preserve">aspiración de </w:t>
      </w:r>
      <w:r w:rsidR="00C75D4D">
        <w:rPr>
          <w:rFonts w:ascii="Arial Narrow" w:hAnsi="Arial Narrow"/>
          <w:sz w:val="28"/>
          <w:szCs w:val="28"/>
        </w:rPr>
        <w:t xml:space="preserve">exención </w:t>
      </w:r>
      <w:r w:rsidR="005B4FBB">
        <w:rPr>
          <w:rFonts w:ascii="Arial Narrow" w:hAnsi="Arial Narrow"/>
          <w:sz w:val="28"/>
          <w:szCs w:val="28"/>
        </w:rPr>
        <w:t>del c</w:t>
      </w:r>
      <w:r w:rsidR="006E0345">
        <w:rPr>
          <w:rFonts w:ascii="Arial Narrow" w:hAnsi="Arial Narrow"/>
          <w:sz w:val="28"/>
          <w:szCs w:val="28"/>
        </w:rPr>
        <w:t>umplimiento de ese deber legal</w:t>
      </w:r>
      <w:r w:rsidR="000D4108">
        <w:rPr>
          <w:rFonts w:ascii="Arial Narrow" w:hAnsi="Arial Narrow"/>
          <w:sz w:val="28"/>
          <w:szCs w:val="28"/>
        </w:rPr>
        <w:t>.</w:t>
      </w:r>
    </w:p>
    <w:p w:rsidR="002D7F89" w:rsidRPr="0041551D" w:rsidRDefault="002D7F89" w:rsidP="003006A0">
      <w:pPr>
        <w:pStyle w:val="Sinespaciado"/>
        <w:spacing w:line="360" w:lineRule="auto"/>
      </w:pPr>
    </w:p>
    <w:p w:rsidR="0041551D" w:rsidRDefault="0041551D" w:rsidP="004557EE">
      <w:pPr>
        <w:pStyle w:val="Sinespaciado"/>
        <w:spacing w:line="360" w:lineRule="auto"/>
        <w:ind w:firstLine="708"/>
        <w:jc w:val="both"/>
        <w:rPr>
          <w:rFonts w:ascii="Arial Narrow" w:hAnsi="Arial Narrow"/>
          <w:sz w:val="28"/>
          <w:szCs w:val="28"/>
        </w:rPr>
      </w:pPr>
      <w:r>
        <w:rPr>
          <w:rFonts w:ascii="Arial Narrow" w:hAnsi="Arial Narrow"/>
          <w:sz w:val="28"/>
          <w:szCs w:val="28"/>
        </w:rPr>
        <w:t>Adicional</w:t>
      </w:r>
      <w:r w:rsidR="009231BC">
        <w:rPr>
          <w:rFonts w:ascii="Arial Narrow" w:hAnsi="Arial Narrow"/>
          <w:sz w:val="28"/>
          <w:szCs w:val="28"/>
        </w:rPr>
        <w:t xml:space="preserve">mente, es preciso indicar que el </w:t>
      </w:r>
      <w:r>
        <w:rPr>
          <w:rFonts w:ascii="Arial Narrow" w:hAnsi="Arial Narrow"/>
          <w:sz w:val="28"/>
          <w:szCs w:val="28"/>
        </w:rPr>
        <w:t xml:space="preserve">hecho de pertenecer </w:t>
      </w:r>
      <w:r w:rsidR="00487889">
        <w:rPr>
          <w:rFonts w:ascii="Arial Narrow" w:hAnsi="Arial Narrow"/>
          <w:sz w:val="28"/>
          <w:szCs w:val="28"/>
        </w:rPr>
        <w:t>h</w:t>
      </w:r>
      <w:r>
        <w:rPr>
          <w:rFonts w:ascii="Arial Narrow" w:hAnsi="Arial Narrow"/>
          <w:sz w:val="28"/>
          <w:szCs w:val="28"/>
        </w:rPr>
        <w:t>a determinad</w:t>
      </w:r>
      <w:r w:rsidR="0078570C">
        <w:rPr>
          <w:rFonts w:ascii="Arial Narrow" w:hAnsi="Arial Narrow"/>
          <w:sz w:val="28"/>
          <w:szCs w:val="28"/>
        </w:rPr>
        <w:t>o cre</w:t>
      </w:r>
      <w:r w:rsidR="00487889">
        <w:rPr>
          <w:rFonts w:ascii="Arial Narrow" w:hAnsi="Arial Narrow"/>
          <w:sz w:val="28"/>
          <w:szCs w:val="28"/>
        </w:rPr>
        <w:t>do</w:t>
      </w:r>
      <w:r w:rsidR="0078570C">
        <w:rPr>
          <w:rFonts w:ascii="Arial Narrow" w:hAnsi="Arial Narrow"/>
          <w:sz w:val="28"/>
          <w:szCs w:val="28"/>
        </w:rPr>
        <w:t xml:space="preserve"> </w:t>
      </w:r>
      <w:r>
        <w:rPr>
          <w:rFonts w:ascii="Arial Narrow" w:hAnsi="Arial Narrow"/>
          <w:sz w:val="28"/>
          <w:szCs w:val="28"/>
        </w:rPr>
        <w:t>religi</w:t>
      </w:r>
      <w:r w:rsidR="0078570C">
        <w:rPr>
          <w:rFonts w:ascii="Arial Narrow" w:hAnsi="Arial Narrow"/>
          <w:sz w:val="28"/>
          <w:szCs w:val="28"/>
        </w:rPr>
        <w:t>oso o corriente ideológica, no sugiere en todos los casos que</w:t>
      </w:r>
      <w:r w:rsidR="00487889">
        <w:rPr>
          <w:rFonts w:ascii="Arial Narrow" w:hAnsi="Arial Narrow"/>
          <w:sz w:val="28"/>
          <w:szCs w:val="28"/>
        </w:rPr>
        <w:t xml:space="preserve"> la</w:t>
      </w:r>
      <w:r w:rsidR="009231BC">
        <w:rPr>
          <w:rFonts w:ascii="Arial Narrow" w:hAnsi="Arial Narrow"/>
          <w:sz w:val="28"/>
          <w:szCs w:val="28"/>
        </w:rPr>
        <w:t xml:space="preserve"> conciencia de esa persona e</w:t>
      </w:r>
      <w:r w:rsidR="005E5D40">
        <w:rPr>
          <w:rFonts w:ascii="Arial Narrow" w:hAnsi="Arial Narrow"/>
          <w:sz w:val="28"/>
          <w:szCs w:val="28"/>
        </w:rPr>
        <w:t>sté determinada de cierta forma</w:t>
      </w:r>
      <w:r w:rsidR="002F31F9">
        <w:rPr>
          <w:rFonts w:ascii="Arial Narrow" w:hAnsi="Arial Narrow"/>
          <w:sz w:val="28"/>
          <w:szCs w:val="28"/>
        </w:rPr>
        <w:t>, pues no puede confundirse la libertad de conciencia con el derecho a la libertad religiosa</w:t>
      </w:r>
      <w:r w:rsidR="00823200">
        <w:rPr>
          <w:rFonts w:ascii="Arial Narrow" w:hAnsi="Arial Narrow"/>
          <w:sz w:val="28"/>
          <w:szCs w:val="28"/>
        </w:rPr>
        <w:t xml:space="preserve"> o de culto</w:t>
      </w:r>
      <w:r w:rsidR="002F31F9">
        <w:rPr>
          <w:rFonts w:ascii="Arial Narrow" w:hAnsi="Arial Narrow"/>
          <w:sz w:val="28"/>
          <w:szCs w:val="28"/>
        </w:rPr>
        <w:t xml:space="preserve">, </w:t>
      </w:r>
      <w:r w:rsidR="00EB55AF">
        <w:rPr>
          <w:rFonts w:ascii="Arial Narrow" w:hAnsi="Arial Narrow"/>
          <w:sz w:val="28"/>
          <w:szCs w:val="28"/>
        </w:rPr>
        <w:t xml:space="preserve">en la medida en que </w:t>
      </w:r>
      <w:r w:rsidR="002F31F9">
        <w:rPr>
          <w:rFonts w:ascii="Arial Narrow" w:hAnsi="Arial Narrow"/>
          <w:sz w:val="28"/>
          <w:szCs w:val="28"/>
        </w:rPr>
        <w:t xml:space="preserve">no hace falta estar inscrito en una religión o sistema ideológico, político, filosófico determinado para emitir juicios en torno a lo que es o no correcto, </w:t>
      </w:r>
      <w:r w:rsidR="004557EE">
        <w:rPr>
          <w:rFonts w:ascii="Arial Narrow" w:hAnsi="Arial Narrow"/>
          <w:sz w:val="28"/>
          <w:szCs w:val="28"/>
        </w:rPr>
        <w:t>pues personas ateas bien puede también hacerlo.</w:t>
      </w:r>
    </w:p>
    <w:p w:rsidR="007868E1" w:rsidRPr="003006A0" w:rsidRDefault="007868E1" w:rsidP="003006A0">
      <w:pPr>
        <w:pStyle w:val="Sinespaciado"/>
        <w:spacing w:line="360" w:lineRule="auto"/>
      </w:pPr>
    </w:p>
    <w:p w:rsidR="007868E1" w:rsidRDefault="007C1E07" w:rsidP="004252B3">
      <w:pPr>
        <w:spacing w:after="150"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w:t>
      </w:r>
      <w:r w:rsidR="00EB55AF">
        <w:rPr>
          <w:rFonts w:ascii="Arial Narrow" w:hAnsi="Arial Narrow"/>
          <w:sz w:val="28"/>
          <w:szCs w:val="28"/>
          <w:shd w:val="clear" w:color="auto" w:fill="FFFFFF"/>
        </w:rPr>
        <w:t>cuanto a la exención</w:t>
      </w:r>
      <w:r w:rsidR="001A1E23">
        <w:rPr>
          <w:rFonts w:ascii="Arial Narrow" w:hAnsi="Arial Narrow"/>
          <w:sz w:val="28"/>
          <w:szCs w:val="28"/>
          <w:shd w:val="clear" w:color="auto" w:fill="FFFFFF"/>
        </w:rPr>
        <w:t xml:space="preserve"> de incorporación a las filas </w:t>
      </w:r>
      <w:r>
        <w:rPr>
          <w:rFonts w:ascii="Arial Narrow" w:hAnsi="Arial Narrow"/>
          <w:sz w:val="28"/>
          <w:szCs w:val="28"/>
          <w:shd w:val="clear" w:color="auto" w:fill="FFFFFF"/>
        </w:rPr>
        <w:t xml:space="preserve">en razón </w:t>
      </w:r>
      <w:r w:rsidR="005931CE">
        <w:rPr>
          <w:rFonts w:ascii="Arial Narrow" w:hAnsi="Arial Narrow"/>
          <w:sz w:val="28"/>
          <w:szCs w:val="28"/>
          <w:shd w:val="clear" w:color="auto" w:fill="FFFFFF"/>
        </w:rPr>
        <w:t>del estado</w:t>
      </w:r>
      <w:r w:rsidR="00F11B33">
        <w:rPr>
          <w:rFonts w:ascii="Arial Narrow" w:hAnsi="Arial Narrow"/>
          <w:sz w:val="28"/>
          <w:szCs w:val="28"/>
          <w:shd w:val="clear" w:color="auto" w:fill="FFFFFF"/>
        </w:rPr>
        <w:t xml:space="preserve"> de gestación</w:t>
      </w:r>
      <w:r w:rsidR="00EB55AF">
        <w:rPr>
          <w:rFonts w:ascii="Arial Narrow" w:hAnsi="Arial Narrow"/>
          <w:sz w:val="28"/>
          <w:szCs w:val="28"/>
          <w:shd w:val="clear" w:color="auto" w:fill="FFFFFF"/>
        </w:rPr>
        <w:t xml:space="preserve"> de </w:t>
      </w:r>
      <w:r w:rsidR="00EB55AF">
        <w:rPr>
          <w:rFonts w:ascii="Arial Narrow" w:hAnsi="Arial Narrow"/>
          <w:sz w:val="28"/>
          <w:szCs w:val="28"/>
        </w:rPr>
        <w:t>Ximena Morales Cuellar</w:t>
      </w:r>
      <w:r w:rsidR="00A6784E">
        <w:rPr>
          <w:rFonts w:ascii="Arial Narrow" w:hAnsi="Arial Narrow"/>
          <w:sz w:val="28"/>
          <w:szCs w:val="28"/>
          <w:shd w:val="clear" w:color="auto" w:fill="FFFFFF"/>
        </w:rPr>
        <w:t xml:space="preserve">, </w:t>
      </w:r>
      <w:r w:rsidR="001A1E23">
        <w:rPr>
          <w:rFonts w:ascii="Arial Narrow" w:hAnsi="Arial Narrow"/>
          <w:sz w:val="28"/>
          <w:szCs w:val="28"/>
          <w:shd w:val="clear" w:color="auto" w:fill="FFFFFF"/>
        </w:rPr>
        <w:t>la Sala dirá que tampoco accederá a la protección</w:t>
      </w:r>
      <w:r>
        <w:rPr>
          <w:rFonts w:ascii="Arial Narrow" w:hAnsi="Arial Narrow"/>
          <w:sz w:val="28"/>
          <w:szCs w:val="28"/>
          <w:shd w:val="clear" w:color="auto" w:fill="FFFFFF"/>
        </w:rPr>
        <w:t xml:space="preserve"> solicitada</w:t>
      </w:r>
      <w:r w:rsidR="001A1E23">
        <w:rPr>
          <w:rFonts w:ascii="Arial Narrow" w:hAnsi="Arial Narrow"/>
          <w:sz w:val="28"/>
          <w:szCs w:val="28"/>
          <w:shd w:val="clear" w:color="auto" w:fill="FFFFFF"/>
        </w:rPr>
        <w:t xml:space="preserve">, </w:t>
      </w:r>
      <w:r w:rsidR="005931CE">
        <w:rPr>
          <w:rFonts w:ascii="Arial Narrow" w:hAnsi="Arial Narrow"/>
          <w:sz w:val="28"/>
          <w:szCs w:val="28"/>
          <w:shd w:val="clear" w:color="auto" w:fill="FFFFFF"/>
        </w:rPr>
        <w:t xml:space="preserve">en </w:t>
      </w:r>
      <w:r>
        <w:rPr>
          <w:rFonts w:ascii="Arial Narrow" w:hAnsi="Arial Narrow"/>
          <w:sz w:val="28"/>
          <w:szCs w:val="28"/>
          <w:shd w:val="clear" w:color="auto" w:fill="FFFFFF"/>
        </w:rPr>
        <w:t xml:space="preserve">la medida en que </w:t>
      </w:r>
      <w:r w:rsidR="005931CE">
        <w:rPr>
          <w:rFonts w:ascii="Arial Narrow" w:hAnsi="Arial Narrow"/>
          <w:sz w:val="28"/>
          <w:szCs w:val="28"/>
          <w:shd w:val="clear" w:color="auto" w:fill="FFFFFF"/>
        </w:rPr>
        <w:t xml:space="preserve">no se acreditó que el conscripto hiciera vida </w:t>
      </w:r>
      <w:r w:rsidR="005931CE">
        <w:rPr>
          <w:rFonts w:ascii="Arial Narrow" w:hAnsi="Arial Narrow"/>
          <w:sz w:val="28"/>
          <w:szCs w:val="28"/>
          <w:shd w:val="clear" w:color="auto" w:fill="FFFFFF"/>
        </w:rPr>
        <w:lastRenderedPageBreak/>
        <w:t xml:space="preserve">conyugal o marital con aquella, </w:t>
      </w:r>
      <w:r w:rsidR="00C27EFB">
        <w:rPr>
          <w:rFonts w:ascii="Arial Narrow" w:hAnsi="Arial Narrow"/>
          <w:sz w:val="28"/>
          <w:szCs w:val="28"/>
          <w:shd w:val="clear" w:color="auto" w:fill="FFFFFF"/>
        </w:rPr>
        <w:t xml:space="preserve">y menos, que hubiera reconocido la paternidad del hijo que </w:t>
      </w:r>
      <w:r w:rsidR="001B6963">
        <w:rPr>
          <w:rFonts w:ascii="Arial Narrow" w:hAnsi="Arial Narrow"/>
          <w:sz w:val="28"/>
          <w:szCs w:val="28"/>
          <w:shd w:val="clear" w:color="auto" w:fill="FFFFFF"/>
        </w:rPr>
        <w:t>está por</w:t>
      </w:r>
      <w:r w:rsidR="00C27EFB">
        <w:rPr>
          <w:rFonts w:ascii="Arial Narrow" w:hAnsi="Arial Narrow"/>
          <w:sz w:val="28"/>
          <w:szCs w:val="28"/>
          <w:shd w:val="clear" w:color="auto" w:fill="FFFFFF"/>
        </w:rPr>
        <w:t xml:space="preserve"> nacer, en los términos señalados por la </w:t>
      </w:r>
      <w:r w:rsidR="003006A0">
        <w:rPr>
          <w:rFonts w:ascii="Arial Narrow" w:hAnsi="Arial Narrow"/>
          <w:sz w:val="28"/>
          <w:szCs w:val="28"/>
          <w:shd w:val="clear" w:color="auto" w:fill="FFFFFF"/>
        </w:rPr>
        <w:t>Corte Constitucional</w:t>
      </w:r>
      <w:r w:rsidR="003006A0">
        <w:rPr>
          <w:rStyle w:val="Refdenotaalpie"/>
          <w:rFonts w:ascii="Arial Narrow" w:hAnsi="Arial Narrow"/>
          <w:sz w:val="28"/>
          <w:szCs w:val="28"/>
          <w:shd w:val="clear" w:color="auto" w:fill="FFFFFF"/>
        </w:rPr>
        <w:footnoteReference w:id="5"/>
      </w:r>
    </w:p>
    <w:p w:rsidR="00D974D0" w:rsidRDefault="008274D1" w:rsidP="008C6B59">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w:t>
      </w:r>
      <w:r w:rsidR="007B4592">
        <w:rPr>
          <w:rFonts w:ascii="Arial Narrow" w:hAnsi="Arial Narrow"/>
          <w:sz w:val="28"/>
          <w:szCs w:val="28"/>
        </w:rPr>
        <w:t xml:space="preserve">último, </w:t>
      </w:r>
      <w:r w:rsidR="00CF1161">
        <w:rPr>
          <w:rFonts w:ascii="Arial Narrow" w:hAnsi="Arial Narrow"/>
          <w:sz w:val="28"/>
          <w:szCs w:val="28"/>
        </w:rPr>
        <w:t>frente a la vulneración al derecho de petición</w:t>
      </w:r>
      <w:r w:rsidR="001E262A">
        <w:rPr>
          <w:rFonts w:ascii="Arial Narrow" w:hAnsi="Arial Narrow"/>
          <w:sz w:val="28"/>
          <w:szCs w:val="28"/>
        </w:rPr>
        <w:t xml:space="preserve"> </w:t>
      </w:r>
      <w:r w:rsidR="00BA4DCC">
        <w:rPr>
          <w:rFonts w:ascii="Arial Narrow" w:hAnsi="Arial Narrow"/>
          <w:sz w:val="28"/>
          <w:szCs w:val="28"/>
        </w:rPr>
        <w:t>presentado por el accionante a través de agente oficioso el</w:t>
      </w:r>
      <w:r w:rsidR="00DD066A">
        <w:rPr>
          <w:rFonts w:ascii="Arial Narrow" w:hAnsi="Arial Narrow"/>
          <w:sz w:val="28"/>
          <w:szCs w:val="28"/>
        </w:rPr>
        <w:t xml:space="preserve"> día </w:t>
      </w:r>
      <w:r w:rsidR="00BA4DCC">
        <w:rPr>
          <w:rFonts w:ascii="Arial Narrow" w:hAnsi="Arial Narrow"/>
          <w:sz w:val="28"/>
          <w:szCs w:val="28"/>
        </w:rPr>
        <w:t xml:space="preserve"> 22 de mayo último, </w:t>
      </w:r>
      <w:r w:rsidR="00CF1161">
        <w:rPr>
          <w:rFonts w:ascii="Arial Narrow" w:hAnsi="Arial Narrow"/>
          <w:sz w:val="28"/>
          <w:szCs w:val="28"/>
        </w:rPr>
        <w:t xml:space="preserve">se dirá que si bien la entidad accionada alega </w:t>
      </w:r>
      <w:r w:rsidR="001E262A">
        <w:rPr>
          <w:rFonts w:ascii="Arial Narrow" w:hAnsi="Arial Narrow"/>
          <w:sz w:val="28"/>
          <w:szCs w:val="28"/>
        </w:rPr>
        <w:t>haber dado respuesta de fondo mediante oficio No. 3126 del 9 de junio de los corrientes, y mediant</w:t>
      </w:r>
      <w:r w:rsidR="00BA4DCC">
        <w:rPr>
          <w:rFonts w:ascii="Arial Narrow" w:hAnsi="Arial Narrow"/>
          <w:sz w:val="28"/>
          <w:szCs w:val="28"/>
        </w:rPr>
        <w:t xml:space="preserve">e correo físico el 12 de junio pasado, </w:t>
      </w:r>
      <w:r w:rsidR="00D974D0">
        <w:rPr>
          <w:rFonts w:ascii="Arial Narrow" w:hAnsi="Arial Narrow"/>
          <w:sz w:val="28"/>
          <w:szCs w:val="28"/>
        </w:rPr>
        <w:t>informándole</w:t>
      </w:r>
      <w:r w:rsidR="00D4599E">
        <w:rPr>
          <w:rFonts w:ascii="Arial Narrow" w:hAnsi="Arial Narrow"/>
          <w:sz w:val="28"/>
          <w:szCs w:val="28"/>
        </w:rPr>
        <w:t xml:space="preserve"> al </w:t>
      </w:r>
      <w:r w:rsidR="00DD066A">
        <w:rPr>
          <w:rFonts w:ascii="Arial Narrow" w:hAnsi="Arial Narrow"/>
          <w:sz w:val="28"/>
          <w:szCs w:val="28"/>
        </w:rPr>
        <w:t xml:space="preserve">peticionario </w:t>
      </w:r>
      <w:r w:rsidR="00BA4DCC">
        <w:rPr>
          <w:rFonts w:ascii="Arial Narrow" w:hAnsi="Arial Narrow"/>
          <w:sz w:val="28"/>
          <w:szCs w:val="28"/>
        </w:rPr>
        <w:t xml:space="preserve">que cuenta con el término de un mes para allegar la documentación </w:t>
      </w:r>
      <w:r w:rsidR="004B5902">
        <w:rPr>
          <w:rFonts w:ascii="Arial Narrow" w:hAnsi="Arial Narrow"/>
          <w:sz w:val="28"/>
          <w:szCs w:val="28"/>
        </w:rPr>
        <w:t xml:space="preserve">respectiva que </w:t>
      </w:r>
      <w:r w:rsidR="00D4599E">
        <w:rPr>
          <w:rFonts w:ascii="Arial Narrow" w:hAnsi="Arial Narrow"/>
          <w:sz w:val="28"/>
          <w:szCs w:val="28"/>
        </w:rPr>
        <w:t>acredite</w:t>
      </w:r>
      <w:r w:rsidR="00DD066A">
        <w:rPr>
          <w:rFonts w:ascii="Arial Narrow" w:hAnsi="Arial Narrow"/>
          <w:sz w:val="28"/>
          <w:szCs w:val="28"/>
        </w:rPr>
        <w:t xml:space="preserve"> e</w:t>
      </w:r>
      <w:r w:rsidR="004B5902">
        <w:rPr>
          <w:rFonts w:ascii="Arial Narrow" w:hAnsi="Arial Narrow"/>
          <w:sz w:val="28"/>
          <w:szCs w:val="28"/>
        </w:rPr>
        <w:t>l cumplimiento de una de las exenciones para realizar el servicio milita</w:t>
      </w:r>
      <w:r w:rsidR="00D974D0">
        <w:rPr>
          <w:rFonts w:ascii="Arial Narrow" w:hAnsi="Arial Narrow"/>
          <w:sz w:val="28"/>
          <w:szCs w:val="28"/>
        </w:rPr>
        <w:t xml:space="preserve">r obligatorio; </w:t>
      </w:r>
      <w:r w:rsidR="004B5902">
        <w:rPr>
          <w:rFonts w:ascii="Arial Narrow" w:hAnsi="Arial Narrow"/>
          <w:sz w:val="28"/>
          <w:szCs w:val="28"/>
        </w:rPr>
        <w:t xml:space="preserve">lo cierto es que </w:t>
      </w:r>
      <w:r w:rsidR="005E65A6">
        <w:rPr>
          <w:rFonts w:ascii="Arial Narrow" w:hAnsi="Arial Narrow"/>
          <w:sz w:val="28"/>
          <w:szCs w:val="28"/>
        </w:rPr>
        <w:t xml:space="preserve">no obra </w:t>
      </w:r>
      <w:r w:rsidR="00DD066A">
        <w:rPr>
          <w:rFonts w:ascii="Arial Narrow" w:hAnsi="Arial Narrow"/>
          <w:sz w:val="28"/>
          <w:szCs w:val="28"/>
        </w:rPr>
        <w:t xml:space="preserve">dentro del plenario </w:t>
      </w:r>
      <w:r w:rsidR="007E4F88">
        <w:rPr>
          <w:rFonts w:ascii="Arial Narrow" w:hAnsi="Arial Narrow"/>
          <w:sz w:val="28"/>
          <w:szCs w:val="28"/>
        </w:rPr>
        <w:t>la constancia de que el aludido escrito de respuesta haya sido puesto en conocimiento del peticionario o su agente oficioso</w:t>
      </w:r>
      <w:r w:rsidR="00DD066A">
        <w:rPr>
          <w:rFonts w:ascii="Arial Narrow" w:hAnsi="Arial Narrow"/>
          <w:sz w:val="28"/>
          <w:szCs w:val="28"/>
        </w:rPr>
        <w:t xml:space="preserve">, </w:t>
      </w:r>
      <w:r w:rsidR="007E4F88">
        <w:rPr>
          <w:rFonts w:ascii="Arial Narrow" w:hAnsi="Arial Narrow"/>
          <w:sz w:val="28"/>
          <w:szCs w:val="28"/>
        </w:rPr>
        <w:t xml:space="preserve">pues </w:t>
      </w:r>
      <w:r w:rsidR="00DD066A">
        <w:rPr>
          <w:rFonts w:ascii="Arial Narrow" w:hAnsi="Arial Narrow"/>
          <w:sz w:val="28"/>
          <w:szCs w:val="28"/>
        </w:rPr>
        <w:t xml:space="preserve">pese a los múltiples requerimientos que por vía telefónica realizó </w:t>
      </w:r>
      <w:r w:rsidR="00D4599E">
        <w:rPr>
          <w:rFonts w:ascii="Arial Narrow" w:hAnsi="Arial Narrow"/>
          <w:sz w:val="28"/>
          <w:szCs w:val="28"/>
        </w:rPr>
        <w:t>el Despacho del Magistrado S</w:t>
      </w:r>
      <w:r w:rsidR="00DD066A">
        <w:rPr>
          <w:rFonts w:ascii="Arial Narrow" w:hAnsi="Arial Narrow"/>
          <w:sz w:val="28"/>
          <w:szCs w:val="28"/>
        </w:rPr>
        <w:t>ustanciador</w:t>
      </w:r>
      <w:r w:rsidR="00D974D0">
        <w:rPr>
          <w:rFonts w:ascii="Arial Narrow" w:hAnsi="Arial Narrow"/>
          <w:sz w:val="28"/>
          <w:szCs w:val="28"/>
        </w:rPr>
        <w:t xml:space="preserve"> a la unidad castrense accionada</w:t>
      </w:r>
      <w:r w:rsidR="00DD066A">
        <w:rPr>
          <w:rFonts w:ascii="Arial Narrow" w:hAnsi="Arial Narrow"/>
          <w:sz w:val="28"/>
          <w:szCs w:val="28"/>
        </w:rPr>
        <w:t xml:space="preserve">, </w:t>
      </w:r>
      <w:r w:rsidR="007E4F88">
        <w:rPr>
          <w:rFonts w:ascii="Arial Narrow" w:hAnsi="Arial Narrow"/>
          <w:sz w:val="28"/>
          <w:szCs w:val="28"/>
        </w:rPr>
        <w:t xml:space="preserve">ésta ningún documento allegó.  </w:t>
      </w:r>
    </w:p>
    <w:p w:rsidR="007E4F88" w:rsidRPr="007E4F88" w:rsidRDefault="007E4F88" w:rsidP="007E4F88">
      <w:pPr>
        <w:pStyle w:val="Sinespaciado"/>
        <w:spacing w:line="360" w:lineRule="auto"/>
      </w:pPr>
    </w:p>
    <w:p w:rsidR="007E17D9" w:rsidRDefault="007E4F88" w:rsidP="007E17D9">
      <w:pPr>
        <w:pStyle w:val="Sinespaciado"/>
        <w:spacing w:line="360" w:lineRule="auto"/>
        <w:ind w:firstLine="708"/>
        <w:jc w:val="both"/>
        <w:rPr>
          <w:rFonts w:ascii="Arial Narrow" w:hAnsi="Arial Narrow"/>
          <w:sz w:val="28"/>
          <w:szCs w:val="28"/>
        </w:rPr>
      </w:pPr>
      <w:r>
        <w:rPr>
          <w:rFonts w:ascii="Arial Narrow" w:hAnsi="Arial Narrow" w:cs="Arial"/>
          <w:iCs/>
          <w:sz w:val="28"/>
          <w:szCs w:val="28"/>
        </w:rPr>
        <w:t xml:space="preserve">Por consiguiente, </w:t>
      </w:r>
      <w:r w:rsidR="007E17D9">
        <w:rPr>
          <w:rFonts w:ascii="Arial Narrow" w:hAnsi="Arial Narrow" w:cs="Arial"/>
          <w:iCs/>
          <w:sz w:val="28"/>
          <w:szCs w:val="28"/>
        </w:rPr>
        <w:t xml:space="preserve">se tutelará el </w:t>
      </w:r>
      <w:r>
        <w:rPr>
          <w:rFonts w:ascii="Arial Narrow" w:hAnsi="Arial Narrow" w:cs="Arial"/>
          <w:iCs/>
          <w:sz w:val="28"/>
          <w:szCs w:val="28"/>
        </w:rPr>
        <w:t xml:space="preserve">derecho fundamental afectado, </w:t>
      </w:r>
      <w:r w:rsidR="007E17D9">
        <w:rPr>
          <w:rFonts w:ascii="Arial Narrow" w:hAnsi="Arial Narrow" w:cs="Arial"/>
          <w:iCs/>
          <w:sz w:val="28"/>
          <w:szCs w:val="28"/>
        </w:rPr>
        <w:t xml:space="preserve">y en consecuencia, se ordenará al Teniente Coronel Javier David Pérez Duran, en calidad de Comandante del Grupo de Caballería Mecanizado No. 18 de Saravena, Arauca, que en el término improrrogable de dos (2) días siguientes a la notificación de este proveído, proceda a notificar en debida forma la respuesta a la petición en mención. </w:t>
      </w:r>
    </w:p>
    <w:p w:rsidR="007E4F88" w:rsidRPr="003006A0" w:rsidRDefault="007E4F88" w:rsidP="003006A0">
      <w:pPr>
        <w:pStyle w:val="Sinespaciado"/>
      </w:pPr>
    </w:p>
    <w:p w:rsidR="00644C28" w:rsidRPr="006E47EE" w:rsidRDefault="00644C28" w:rsidP="00644C28">
      <w:pPr>
        <w:pStyle w:val="Prrafodelista1"/>
        <w:spacing w:line="360" w:lineRule="auto"/>
        <w:ind w:left="0" w:firstLine="993"/>
        <w:jc w:val="both"/>
        <w:rPr>
          <w:rFonts w:ascii="Arial Narrow" w:hAnsi="Arial Narrow"/>
          <w:sz w:val="28"/>
          <w:szCs w:val="28"/>
        </w:rPr>
      </w:pPr>
      <w:r w:rsidRPr="006E47EE">
        <w:rPr>
          <w:rFonts w:ascii="Arial Narrow" w:hAnsi="Arial Narrow"/>
          <w:sz w:val="28"/>
          <w:szCs w:val="28"/>
        </w:rPr>
        <w:t>En mérito de lo expuesto</w:t>
      </w:r>
      <w:r w:rsidRPr="006E47EE">
        <w:rPr>
          <w:rFonts w:ascii="Arial Narrow" w:hAnsi="Arial Narrow"/>
          <w:b/>
          <w:i/>
          <w:sz w:val="28"/>
          <w:szCs w:val="28"/>
        </w:rPr>
        <w:t>, el Tribunal Superior del Distrito Judicial de Pereira - Risaralda, Sala Laboral,</w:t>
      </w:r>
      <w:r w:rsidRPr="006E47EE">
        <w:rPr>
          <w:rFonts w:ascii="Arial Narrow" w:hAnsi="Arial Narrow"/>
          <w:sz w:val="28"/>
          <w:szCs w:val="28"/>
        </w:rPr>
        <w:t xml:space="preserve"> administrando justicia en nombre del pueblo y por mandato de la Constitución,</w:t>
      </w:r>
      <w:r w:rsidRPr="006E47EE">
        <w:rPr>
          <w:rFonts w:ascii="Arial Narrow" w:hAnsi="Arial Narrow"/>
          <w:sz w:val="28"/>
          <w:szCs w:val="28"/>
        </w:rPr>
        <w:tab/>
      </w:r>
    </w:p>
    <w:p w:rsidR="000477D1" w:rsidRDefault="000477D1" w:rsidP="000477D1">
      <w:pPr>
        <w:pStyle w:val="Sinespaciado"/>
      </w:pPr>
    </w:p>
    <w:p w:rsidR="00644C28" w:rsidRPr="006E47EE" w:rsidRDefault="00644C28" w:rsidP="00644C28">
      <w:pPr>
        <w:spacing w:line="360" w:lineRule="auto"/>
        <w:jc w:val="center"/>
        <w:rPr>
          <w:rFonts w:ascii="Arial Narrow" w:hAnsi="Arial Narrow" w:cs="Arial"/>
          <w:b/>
          <w:i/>
          <w:sz w:val="28"/>
          <w:szCs w:val="28"/>
        </w:rPr>
      </w:pPr>
      <w:r w:rsidRPr="006E47EE">
        <w:rPr>
          <w:rFonts w:ascii="Arial Narrow" w:hAnsi="Arial Narrow" w:cs="Arial"/>
          <w:b/>
          <w:i/>
          <w:sz w:val="28"/>
          <w:szCs w:val="28"/>
        </w:rPr>
        <w:t>RESUELVE</w:t>
      </w:r>
    </w:p>
    <w:p w:rsidR="00644C28" w:rsidRPr="006E47EE" w:rsidRDefault="00644C28" w:rsidP="003006A0">
      <w:pPr>
        <w:pStyle w:val="Sinespaciado"/>
        <w:spacing w:line="360" w:lineRule="auto"/>
      </w:pPr>
    </w:p>
    <w:p w:rsidR="00644C28" w:rsidRDefault="00644C28" w:rsidP="000477D1">
      <w:pPr>
        <w:pStyle w:val="Textosinformato"/>
        <w:spacing w:line="360" w:lineRule="auto"/>
        <w:ind w:firstLine="709"/>
        <w:jc w:val="both"/>
        <w:rPr>
          <w:rFonts w:ascii="Arial Narrow" w:hAnsi="Arial Narrow" w:cs="Tahoma"/>
          <w:sz w:val="28"/>
          <w:szCs w:val="28"/>
        </w:rPr>
      </w:pPr>
      <w:r w:rsidRPr="006E47EE">
        <w:rPr>
          <w:rFonts w:ascii="Arial Narrow" w:hAnsi="Arial Narrow" w:cs="Arial"/>
          <w:b/>
          <w:color w:val="000000"/>
          <w:spacing w:val="-2"/>
          <w:sz w:val="28"/>
          <w:szCs w:val="28"/>
        </w:rPr>
        <w:t xml:space="preserve">1º. </w:t>
      </w:r>
      <w:r w:rsidRPr="006E47EE">
        <w:rPr>
          <w:rFonts w:ascii="Arial Narrow" w:eastAsia="SimSun" w:hAnsi="Arial Narrow" w:cs="Arial"/>
          <w:b/>
          <w:i/>
          <w:sz w:val="28"/>
          <w:szCs w:val="28"/>
        </w:rPr>
        <w:t xml:space="preserve">Tutelar </w:t>
      </w:r>
      <w:r w:rsidRPr="006E47EE">
        <w:rPr>
          <w:rFonts w:ascii="Arial Narrow" w:eastAsia="SimSun" w:hAnsi="Arial Narrow" w:cs="Arial"/>
          <w:sz w:val="28"/>
          <w:szCs w:val="28"/>
        </w:rPr>
        <w:t xml:space="preserve">el derecho fundamental </w:t>
      </w:r>
      <w:r w:rsidR="009B2BE5">
        <w:rPr>
          <w:rFonts w:ascii="Arial Narrow" w:eastAsia="SimSun" w:hAnsi="Arial Narrow" w:cs="Arial"/>
          <w:sz w:val="28"/>
          <w:szCs w:val="28"/>
        </w:rPr>
        <w:t xml:space="preserve">de petición del joven Juan Pablo Castro Giraldo, representado por el </w:t>
      </w:r>
      <w:r w:rsidR="000477D1">
        <w:rPr>
          <w:rFonts w:ascii="Arial Narrow" w:hAnsi="Arial Narrow" w:cs="Tahoma"/>
          <w:sz w:val="28"/>
          <w:szCs w:val="28"/>
        </w:rPr>
        <w:t>Dr. William Esteban Obando Osorio, Personero Delegado en Derecho de Petición, Medio Ambiente y Servicios Públicos de Dosquebradas.</w:t>
      </w:r>
    </w:p>
    <w:p w:rsidR="000477D1" w:rsidRPr="006E47EE" w:rsidRDefault="000477D1" w:rsidP="000477D1">
      <w:pPr>
        <w:pStyle w:val="Sinespaciado"/>
        <w:spacing w:line="360" w:lineRule="auto"/>
        <w:rPr>
          <w:rFonts w:eastAsia="SimSun"/>
          <w:lang w:val="es-ES_tradnl"/>
        </w:rPr>
      </w:pPr>
    </w:p>
    <w:p w:rsidR="000477D1" w:rsidRDefault="00644C28" w:rsidP="000477D1">
      <w:pPr>
        <w:pStyle w:val="Sinespaciado"/>
        <w:spacing w:line="360" w:lineRule="auto"/>
        <w:ind w:firstLine="708"/>
        <w:jc w:val="both"/>
        <w:rPr>
          <w:rFonts w:ascii="Arial Narrow" w:hAnsi="Arial Narrow" w:cs="Arial"/>
          <w:iCs/>
          <w:sz w:val="28"/>
          <w:szCs w:val="28"/>
        </w:rPr>
      </w:pPr>
      <w:r w:rsidRPr="000477D1">
        <w:rPr>
          <w:rFonts w:ascii="Arial Narrow" w:eastAsia="SimSun" w:hAnsi="Arial Narrow" w:cs="Arial"/>
          <w:b/>
          <w:i/>
          <w:sz w:val="28"/>
          <w:szCs w:val="28"/>
          <w:lang w:val="es-ES_tradnl"/>
        </w:rPr>
        <w:lastRenderedPageBreak/>
        <w:t xml:space="preserve">2º. </w:t>
      </w:r>
      <w:r w:rsidR="000477D1" w:rsidRPr="000477D1">
        <w:rPr>
          <w:rFonts w:ascii="Arial Narrow" w:hAnsi="Arial Narrow" w:cs="Arial"/>
          <w:b/>
          <w:i/>
          <w:iCs/>
          <w:sz w:val="28"/>
          <w:szCs w:val="28"/>
        </w:rPr>
        <w:t>Ordenar</w:t>
      </w:r>
      <w:r w:rsidR="000477D1">
        <w:rPr>
          <w:rFonts w:ascii="Arial Narrow" w:hAnsi="Arial Narrow" w:cs="Arial"/>
          <w:iCs/>
          <w:sz w:val="28"/>
          <w:szCs w:val="28"/>
        </w:rPr>
        <w:t xml:space="preserve"> al Teniente Coronel Javier David Pérez Duran, en calidad de Comandante del Grupo de Caballería Mecanizado No. 18 de Saravena, Arauca, que en el término improrrogable de dos (2) días siguientes a la notificación de este proveído, proceda a notificar en debida forma la respuesta a la petición presentada por el accionante el 22 de mayo de los corrientes. </w:t>
      </w:r>
    </w:p>
    <w:p w:rsidR="000477D1" w:rsidRPr="000477D1" w:rsidRDefault="000477D1" w:rsidP="000477D1">
      <w:pPr>
        <w:pStyle w:val="Sinespaciado"/>
        <w:spacing w:line="360" w:lineRule="auto"/>
      </w:pPr>
    </w:p>
    <w:p w:rsidR="000477D1" w:rsidRPr="000477D1" w:rsidRDefault="000477D1" w:rsidP="000477D1">
      <w:pPr>
        <w:pStyle w:val="Sinespaciado"/>
        <w:spacing w:line="360" w:lineRule="auto"/>
        <w:ind w:firstLine="709"/>
        <w:jc w:val="both"/>
        <w:rPr>
          <w:rFonts w:ascii="Arial Narrow" w:hAnsi="Arial Narrow" w:cs="Arial"/>
          <w:b/>
          <w:i/>
          <w:iCs/>
          <w:sz w:val="28"/>
          <w:szCs w:val="28"/>
        </w:rPr>
      </w:pPr>
      <w:r w:rsidRPr="000477D1">
        <w:rPr>
          <w:rFonts w:ascii="Arial Narrow" w:hAnsi="Arial Narrow" w:cs="Arial"/>
          <w:b/>
          <w:i/>
          <w:iCs/>
          <w:sz w:val="28"/>
          <w:szCs w:val="28"/>
        </w:rPr>
        <w:t xml:space="preserve">3º. Negar </w:t>
      </w:r>
      <w:r w:rsidRPr="000477D1">
        <w:rPr>
          <w:rFonts w:ascii="Arial Narrow" w:hAnsi="Arial Narrow" w:cs="Arial"/>
          <w:iCs/>
          <w:sz w:val="28"/>
          <w:szCs w:val="28"/>
        </w:rPr>
        <w:t>la protección de los demás derechos fundamentales invocados</w:t>
      </w:r>
      <w:r>
        <w:rPr>
          <w:rFonts w:ascii="Arial Narrow" w:hAnsi="Arial Narrow" w:cs="Arial"/>
          <w:b/>
          <w:i/>
          <w:iCs/>
          <w:sz w:val="28"/>
          <w:szCs w:val="28"/>
        </w:rPr>
        <w:t>.</w:t>
      </w:r>
    </w:p>
    <w:p w:rsidR="00644C28" w:rsidRPr="006E47EE" w:rsidRDefault="00644C28" w:rsidP="000477D1">
      <w:pPr>
        <w:pStyle w:val="Sinespaciado"/>
        <w:rPr>
          <w:rFonts w:eastAsia="SimSun"/>
          <w:lang w:val="es-ES_tradnl"/>
        </w:rPr>
      </w:pPr>
    </w:p>
    <w:p w:rsidR="00644C28" w:rsidRPr="00AF7EA4" w:rsidRDefault="00644C28" w:rsidP="003006A0">
      <w:pPr>
        <w:spacing w:line="360" w:lineRule="auto"/>
        <w:ind w:firstLine="709"/>
        <w:jc w:val="both"/>
        <w:rPr>
          <w:rFonts w:ascii="Arial Narrow" w:eastAsia="SimSun" w:hAnsi="Arial Narrow" w:cs="Arial"/>
          <w:b/>
          <w:i/>
          <w:sz w:val="28"/>
          <w:szCs w:val="28"/>
          <w:lang w:val="es-ES_tradnl"/>
        </w:rPr>
      </w:pPr>
      <w:r>
        <w:rPr>
          <w:rFonts w:ascii="Arial Narrow" w:hAnsi="Arial Narrow" w:cs="Arial"/>
          <w:b/>
          <w:sz w:val="28"/>
          <w:szCs w:val="28"/>
        </w:rPr>
        <w:t>4</w:t>
      </w:r>
      <w:r w:rsidRPr="00AF7EA4">
        <w:rPr>
          <w:rFonts w:ascii="Arial Narrow" w:hAnsi="Arial Narrow" w:cs="Arial"/>
          <w:b/>
          <w:sz w:val="28"/>
          <w:szCs w:val="28"/>
        </w:rPr>
        <w:t xml:space="preserve">º. </w:t>
      </w:r>
      <w:r w:rsidRPr="00AF7EA4">
        <w:rPr>
          <w:rFonts w:ascii="Arial Narrow" w:eastAsia="SimSun" w:hAnsi="Arial Narrow" w:cs="Arial"/>
          <w:b/>
          <w:i/>
          <w:sz w:val="28"/>
          <w:szCs w:val="28"/>
          <w:lang w:val="es-ES_tradnl"/>
        </w:rPr>
        <w:t>Notificar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644C28" w:rsidRPr="00AF7EA4" w:rsidRDefault="00644C28" w:rsidP="00644C28">
      <w:pPr>
        <w:pStyle w:val="Textosinformato"/>
        <w:ind w:firstLine="900"/>
        <w:jc w:val="both"/>
        <w:rPr>
          <w:rFonts w:ascii="Arial Narrow" w:eastAsia="SimSun" w:hAnsi="Arial Narrow" w:cs="Arial"/>
          <w:b/>
          <w:i/>
          <w:sz w:val="28"/>
          <w:szCs w:val="28"/>
          <w:lang w:val="es-ES_tradnl"/>
        </w:rPr>
      </w:pPr>
    </w:p>
    <w:p w:rsidR="00644C28" w:rsidRPr="00AF7EA4" w:rsidRDefault="00644C28" w:rsidP="003006A0">
      <w:pPr>
        <w:pStyle w:val="Textosinformato"/>
        <w:spacing w:line="360" w:lineRule="auto"/>
        <w:ind w:firstLine="709"/>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5</w:t>
      </w:r>
      <w:r w:rsidRPr="00AF7EA4">
        <w:rPr>
          <w:rFonts w:ascii="Arial Narrow" w:eastAsia="SimSun" w:hAnsi="Arial Narrow" w:cs="Arial"/>
          <w:b/>
          <w:i/>
          <w:sz w:val="28"/>
          <w:szCs w:val="28"/>
          <w:lang w:val="es-ES_tradnl"/>
        </w:rPr>
        <w:t>º. Disponer,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AF7EA4">
          <w:rPr>
            <w:rFonts w:ascii="Arial Narrow" w:eastAsia="SimSun" w:hAnsi="Arial Narrow" w:cs="Arial"/>
            <w:sz w:val="28"/>
            <w:szCs w:val="28"/>
            <w:lang w:val="es-ES_tradnl"/>
          </w:rPr>
          <w:t>la Honorable Corte</w:t>
        </w:r>
      </w:smartTag>
      <w:r w:rsidRPr="00AF7EA4">
        <w:rPr>
          <w:rFonts w:ascii="Arial Narrow" w:eastAsia="SimSun" w:hAnsi="Arial Narrow" w:cs="Arial"/>
          <w:sz w:val="28"/>
          <w:szCs w:val="28"/>
          <w:lang w:val="es-ES_tradnl"/>
        </w:rPr>
        <w:t xml:space="preserve"> Constitucional para su eventual revisión.</w:t>
      </w:r>
    </w:p>
    <w:p w:rsidR="00644C28" w:rsidRPr="00AF7EA4" w:rsidRDefault="00644C28" w:rsidP="00644C28">
      <w:pPr>
        <w:tabs>
          <w:tab w:val="left" w:pos="-720"/>
        </w:tabs>
        <w:suppressAutoHyphens/>
        <w:ind w:right="-7"/>
        <w:jc w:val="both"/>
        <w:rPr>
          <w:rFonts w:ascii="Arial Narrow" w:hAnsi="Arial Narrow" w:cs="Tahoma"/>
          <w:color w:val="000000"/>
          <w:spacing w:val="-2"/>
          <w:sz w:val="28"/>
          <w:szCs w:val="28"/>
        </w:rPr>
      </w:pPr>
    </w:p>
    <w:p w:rsidR="00644C28" w:rsidRPr="00AF7EA4" w:rsidRDefault="00644C28" w:rsidP="00644C28">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644C28" w:rsidRDefault="00644C28" w:rsidP="00644C28">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644C28" w:rsidRDefault="00644C28" w:rsidP="00644C28">
      <w:pPr>
        <w:jc w:val="center"/>
        <w:rPr>
          <w:rFonts w:ascii="Arial Narrow" w:hAnsi="Arial Narrow" w:cs="Tahoma"/>
          <w:b/>
          <w:bCs/>
          <w:iCs/>
          <w:sz w:val="28"/>
          <w:szCs w:val="28"/>
        </w:rPr>
      </w:pPr>
    </w:p>
    <w:p w:rsidR="000477D1" w:rsidRPr="00B9093C" w:rsidRDefault="000477D1" w:rsidP="00644C28">
      <w:pPr>
        <w:jc w:val="center"/>
        <w:rPr>
          <w:rFonts w:ascii="Arial Narrow" w:hAnsi="Arial Narrow" w:cs="Tahoma"/>
          <w:b/>
          <w:bCs/>
          <w:iCs/>
          <w:sz w:val="28"/>
          <w:szCs w:val="28"/>
        </w:rPr>
      </w:pPr>
    </w:p>
    <w:p w:rsidR="00644C28" w:rsidRPr="00B9093C" w:rsidRDefault="00644C28" w:rsidP="00644C28">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644C28" w:rsidRPr="00B9093C" w:rsidRDefault="00644C28" w:rsidP="00644C28">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644C28" w:rsidRDefault="00644C28" w:rsidP="00644C28">
      <w:pPr>
        <w:jc w:val="both"/>
        <w:rPr>
          <w:rFonts w:ascii="Arial Narrow" w:hAnsi="Arial Narrow" w:cs="Tahoma"/>
          <w:sz w:val="28"/>
          <w:szCs w:val="28"/>
        </w:rPr>
      </w:pPr>
    </w:p>
    <w:p w:rsidR="00644C28" w:rsidRDefault="00644C28" w:rsidP="00644C28">
      <w:pPr>
        <w:jc w:val="both"/>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    </w:t>
      </w:r>
    </w:p>
    <w:p w:rsidR="000477D1" w:rsidRDefault="000477D1" w:rsidP="00644C28">
      <w:pPr>
        <w:jc w:val="both"/>
        <w:rPr>
          <w:rFonts w:ascii="Arial Narrow" w:hAnsi="Arial Narrow" w:cs="Tahoma"/>
          <w:sz w:val="28"/>
          <w:szCs w:val="28"/>
        </w:rPr>
      </w:pPr>
    </w:p>
    <w:p w:rsidR="000477D1" w:rsidRPr="00B9093C" w:rsidRDefault="000477D1" w:rsidP="00644C28">
      <w:pPr>
        <w:jc w:val="both"/>
        <w:rPr>
          <w:rFonts w:ascii="Arial Narrow" w:hAnsi="Arial Narrow" w:cs="Tahoma"/>
          <w:b/>
          <w:sz w:val="28"/>
          <w:szCs w:val="28"/>
        </w:rPr>
      </w:pPr>
    </w:p>
    <w:p w:rsidR="00644C28" w:rsidRPr="00B9093C" w:rsidRDefault="00644C28" w:rsidP="00644C28">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p>
    <w:p w:rsidR="00644C28" w:rsidRPr="00B9093C" w:rsidRDefault="00644C28" w:rsidP="00644C28">
      <w:pPr>
        <w:jc w:val="both"/>
        <w:rPr>
          <w:rFonts w:ascii="Arial Narrow" w:hAnsi="Arial Narrow" w:cs="Tahoma"/>
          <w:sz w:val="28"/>
          <w:szCs w:val="28"/>
        </w:rPr>
      </w:pPr>
      <w:r w:rsidRPr="00B9093C">
        <w:rPr>
          <w:rFonts w:ascii="Arial Narrow" w:hAnsi="Arial Narrow" w:cs="Tahoma"/>
          <w:sz w:val="28"/>
          <w:szCs w:val="28"/>
        </w:rPr>
        <w:t xml:space="preserve">                   Magistrad</w:t>
      </w:r>
      <w:r>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Magistrada</w:t>
      </w:r>
    </w:p>
    <w:p w:rsidR="00644C28" w:rsidRDefault="00644C28" w:rsidP="00644C28">
      <w:pPr>
        <w:jc w:val="center"/>
        <w:rPr>
          <w:rFonts w:ascii="Arial Narrow" w:hAnsi="Arial Narrow" w:cs="Tahoma"/>
          <w:bCs/>
          <w:iCs/>
          <w:sz w:val="28"/>
          <w:szCs w:val="28"/>
        </w:rPr>
      </w:pPr>
    </w:p>
    <w:p w:rsidR="000477D1" w:rsidRDefault="000477D1" w:rsidP="00644C28">
      <w:pPr>
        <w:jc w:val="center"/>
        <w:rPr>
          <w:rFonts w:ascii="Arial Narrow" w:hAnsi="Arial Narrow" w:cs="Tahoma"/>
          <w:bCs/>
          <w:iCs/>
          <w:sz w:val="28"/>
          <w:szCs w:val="28"/>
        </w:rPr>
      </w:pPr>
    </w:p>
    <w:p w:rsidR="00644C28" w:rsidRDefault="00644C28" w:rsidP="00644C28">
      <w:pPr>
        <w:jc w:val="center"/>
        <w:rPr>
          <w:rFonts w:ascii="Arial Narrow" w:hAnsi="Arial Narrow" w:cs="Tahoma"/>
          <w:b/>
          <w:bCs/>
          <w:iCs/>
          <w:sz w:val="28"/>
          <w:szCs w:val="28"/>
        </w:rPr>
      </w:pPr>
    </w:p>
    <w:p w:rsidR="00644C28" w:rsidRPr="00B9093C" w:rsidRDefault="00644C28" w:rsidP="00644C28">
      <w:pPr>
        <w:jc w:val="center"/>
        <w:rPr>
          <w:rFonts w:ascii="Arial Narrow" w:hAnsi="Arial Narrow" w:cs="Tahoma"/>
          <w:b/>
          <w:bCs/>
          <w:iCs/>
          <w:sz w:val="28"/>
          <w:szCs w:val="28"/>
        </w:rPr>
      </w:pPr>
      <w:r>
        <w:rPr>
          <w:rFonts w:ascii="Arial Narrow" w:hAnsi="Arial Narrow" w:cs="Tahoma"/>
          <w:b/>
          <w:bCs/>
          <w:iCs/>
          <w:sz w:val="28"/>
          <w:szCs w:val="28"/>
        </w:rPr>
        <w:t>Alonso Gaviria Ocampo</w:t>
      </w:r>
    </w:p>
    <w:p w:rsidR="00644C28" w:rsidRDefault="00644C28" w:rsidP="00644C28">
      <w:pPr>
        <w:jc w:val="center"/>
      </w:pPr>
      <w:r w:rsidRPr="00B9093C">
        <w:rPr>
          <w:rFonts w:ascii="Arial Narrow" w:hAnsi="Arial Narrow" w:cs="Tahoma"/>
          <w:iCs/>
          <w:sz w:val="28"/>
          <w:szCs w:val="28"/>
        </w:rPr>
        <w:t>Secretari</w:t>
      </w:r>
      <w:r>
        <w:rPr>
          <w:rFonts w:ascii="Arial Narrow" w:hAnsi="Arial Narrow" w:cs="Tahoma"/>
          <w:iCs/>
          <w:sz w:val="28"/>
          <w:szCs w:val="28"/>
        </w:rPr>
        <w:t>o</w:t>
      </w:r>
    </w:p>
    <w:p w:rsidR="00C35CA1" w:rsidRDefault="00C35CA1"/>
    <w:sectPr w:rsidR="00C35CA1" w:rsidSect="009650C1">
      <w:headerReference w:type="even" r:id="rId12"/>
      <w:headerReference w:type="default" r:id="rId13"/>
      <w:footerReference w:type="even" r:id="rId14"/>
      <w:footerReference w:type="default" r:id="rId15"/>
      <w:headerReference w:type="first" r:id="rId16"/>
      <w:footerReference w:type="first" r:id="rId17"/>
      <w:pgSz w:w="12242" w:h="18722" w:code="14"/>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FE" w:rsidRDefault="00410BFE" w:rsidP="00644C28">
      <w:r>
        <w:separator/>
      </w:r>
    </w:p>
  </w:endnote>
  <w:endnote w:type="continuationSeparator" w:id="0">
    <w:p w:rsidR="00410BFE" w:rsidRDefault="00410BFE" w:rsidP="0064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2754A"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6E00FA"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E00FA"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2754A">
    <w:pPr>
      <w:pStyle w:val="Piedepgina"/>
      <w:jc w:val="right"/>
    </w:pPr>
    <w:r>
      <w:fldChar w:fldCharType="begin"/>
    </w:r>
    <w:r>
      <w:instrText>PAGE   \* MERGEFORMAT</w:instrText>
    </w:r>
    <w:r>
      <w:fldChar w:fldCharType="separate"/>
    </w:r>
    <w:r w:rsidR="00644C28">
      <w:rPr>
        <w:noProof/>
      </w:rPr>
      <w:t>1</w:t>
    </w:r>
    <w:r>
      <w:fldChar w:fldCharType="end"/>
    </w:r>
  </w:p>
  <w:p w:rsidR="00CD2D16" w:rsidRDefault="006E00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FE" w:rsidRDefault="00410BFE" w:rsidP="00644C28">
      <w:r>
        <w:separator/>
      </w:r>
    </w:p>
  </w:footnote>
  <w:footnote w:type="continuationSeparator" w:id="0">
    <w:p w:rsidR="00410BFE" w:rsidRDefault="00410BFE" w:rsidP="00644C28">
      <w:r>
        <w:continuationSeparator/>
      </w:r>
    </w:p>
  </w:footnote>
  <w:footnote w:id="1">
    <w:p w:rsidR="009650C1" w:rsidRPr="007C65CE" w:rsidRDefault="009650C1" w:rsidP="009650C1">
      <w:pPr>
        <w:pStyle w:val="Textonotapie"/>
        <w:rPr>
          <w:rFonts w:ascii="Arial Narrow" w:hAnsi="Arial Narrow"/>
          <w:lang w:val="es-CO"/>
        </w:rPr>
      </w:pPr>
      <w:r w:rsidRPr="007C65CE">
        <w:rPr>
          <w:rStyle w:val="Refdenotaalpie"/>
          <w:rFonts w:ascii="Arial Narrow" w:hAnsi="Arial Narrow"/>
        </w:rPr>
        <w:footnoteRef/>
      </w:r>
      <w:r w:rsidRPr="007C65CE">
        <w:rPr>
          <w:rFonts w:ascii="Arial Narrow" w:hAnsi="Arial Narrow"/>
        </w:rPr>
        <w:t xml:space="preserve"> </w:t>
      </w:r>
      <w:r w:rsidRPr="007C65CE">
        <w:rPr>
          <w:rFonts w:ascii="Arial Narrow" w:hAnsi="Arial Narrow"/>
          <w:lang w:val="es-CO"/>
        </w:rPr>
        <w:t xml:space="preserve">Sentencia SU 108 de 2016, Corte Constitucional </w:t>
      </w:r>
    </w:p>
  </w:footnote>
  <w:footnote w:id="2">
    <w:p w:rsidR="007C65CE" w:rsidRPr="007C65CE" w:rsidRDefault="007C65CE">
      <w:pPr>
        <w:pStyle w:val="Textonotapie"/>
        <w:rPr>
          <w:rFonts w:ascii="Arial Narrow" w:hAnsi="Arial Narrow"/>
          <w:lang w:val="es-CO"/>
        </w:rPr>
      </w:pPr>
      <w:r w:rsidRPr="007C65CE">
        <w:rPr>
          <w:rStyle w:val="Refdenotaalpie"/>
          <w:rFonts w:ascii="Arial Narrow" w:hAnsi="Arial Narrow"/>
        </w:rPr>
        <w:footnoteRef/>
      </w:r>
      <w:r w:rsidRPr="007C65CE">
        <w:rPr>
          <w:rFonts w:ascii="Arial Narrow" w:hAnsi="Arial Narrow"/>
        </w:rPr>
        <w:t xml:space="preserve"> </w:t>
      </w:r>
      <w:r w:rsidRPr="007C65CE">
        <w:rPr>
          <w:rFonts w:ascii="Arial Narrow" w:hAnsi="Arial Narrow"/>
          <w:lang w:val="es-CO"/>
        </w:rPr>
        <w:t xml:space="preserve">Sentencia SU 108 de 2016, Corte Constitucional </w:t>
      </w:r>
    </w:p>
  </w:footnote>
  <w:footnote w:id="3">
    <w:p w:rsidR="00DB4B17" w:rsidRPr="00DB4B17" w:rsidRDefault="00DB4B17">
      <w:pPr>
        <w:pStyle w:val="Textonotapie"/>
        <w:rPr>
          <w:lang w:val="es-CO"/>
        </w:rPr>
      </w:pPr>
      <w:r>
        <w:rPr>
          <w:rStyle w:val="Refdenotaalpie"/>
        </w:rPr>
        <w:footnoteRef/>
      </w:r>
      <w:r>
        <w:t xml:space="preserve"> </w:t>
      </w:r>
      <w:r w:rsidRPr="00DB4B17">
        <w:rPr>
          <w:rFonts w:ascii="Arial Narrow" w:hAnsi="Arial Narrow"/>
          <w:lang w:val="es-CO"/>
        </w:rPr>
        <w:t>Sentencia T 682 de 2013, Corte Constitucional</w:t>
      </w:r>
    </w:p>
  </w:footnote>
  <w:footnote w:id="4">
    <w:p w:rsidR="006E47EE" w:rsidRPr="00601D02" w:rsidRDefault="006E47EE" w:rsidP="006E47EE">
      <w:pPr>
        <w:pStyle w:val="Notaalpie"/>
        <w:rPr>
          <w:rFonts w:ascii="Arial Narrow" w:hAnsi="Arial Narrow"/>
        </w:rPr>
      </w:pPr>
      <w:r w:rsidRPr="00601D02">
        <w:rPr>
          <w:rStyle w:val="Refdenotaalpie"/>
          <w:rFonts w:ascii="Arial Narrow" w:hAnsi="Arial Narrow"/>
        </w:rPr>
        <w:footnoteRef/>
      </w:r>
      <w:r w:rsidRPr="00601D02">
        <w:rPr>
          <w:rStyle w:val="Refdenotaalpie"/>
          <w:rFonts w:ascii="Arial Narrow" w:hAnsi="Arial Narrow"/>
        </w:rPr>
        <w:tab/>
      </w:r>
      <w:r w:rsidRPr="00601D02">
        <w:rPr>
          <w:rFonts w:ascii="Arial Narrow" w:hAnsi="Arial Narrow"/>
        </w:rPr>
        <w:t xml:space="preserve"> </w:t>
      </w:r>
      <w:bookmarkStart w:id="1" w:name="_ftn6"/>
      <w:bookmarkEnd w:id="1"/>
      <w:r w:rsidRPr="00601D02">
        <w:rPr>
          <w:rFonts w:ascii="Arial Narrow" w:hAnsi="Arial Narrow"/>
        </w:rPr>
        <w:t xml:space="preserve">Sentencia T-465 de 2009. </w:t>
      </w:r>
      <w:r w:rsidRPr="00601D02">
        <w:rPr>
          <w:rFonts w:ascii="Arial Narrow" w:hAnsi="Arial Narrow"/>
          <w:lang w:val="pt-BR"/>
        </w:rPr>
        <w:t xml:space="preserve">M.P. Jorge </w:t>
      </w:r>
      <w:proofErr w:type="spellStart"/>
      <w:r w:rsidRPr="00601D02">
        <w:rPr>
          <w:rFonts w:ascii="Arial Narrow" w:hAnsi="Arial Narrow"/>
          <w:lang w:val="pt-BR"/>
        </w:rPr>
        <w:t>Ignacio</w:t>
      </w:r>
      <w:proofErr w:type="spellEnd"/>
      <w:r w:rsidRPr="00601D02">
        <w:rPr>
          <w:rFonts w:ascii="Arial Narrow" w:hAnsi="Arial Narrow"/>
          <w:lang w:val="pt-BR"/>
        </w:rPr>
        <w:t xml:space="preserve"> </w:t>
      </w:r>
      <w:proofErr w:type="spellStart"/>
      <w:r w:rsidRPr="00601D02">
        <w:rPr>
          <w:rFonts w:ascii="Arial Narrow" w:hAnsi="Arial Narrow"/>
          <w:lang w:val="pt-BR"/>
        </w:rPr>
        <w:t>Pretelt</w:t>
      </w:r>
      <w:proofErr w:type="spellEnd"/>
      <w:r w:rsidRPr="00601D02">
        <w:rPr>
          <w:rFonts w:ascii="Arial Narrow" w:hAnsi="Arial Narrow"/>
          <w:lang w:val="pt-BR"/>
        </w:rPr>
        <w:t xml:space="preserve"> </w:t>
      </w:r>
      <w:proofErr w:type="spellStart"/>
      <w:r w:rsidRPr="00601D02">
        <w:rPr>
          <w:rFonts w:ascii="Arial Narrow" w:hAnsi="Arial Narrow"/>
          <w:lang w:val="pt-BR"/>
        </w:rPr>
        <w:t>Chaljub</w:t>
      </w:r>
      <w:proofErr w:type="spellEnd"/>
    </w:p>
  </w:footnote>
  <w:footnote w:id="5">
    <w:p w:rsidR="003006A0" w:rsidRPr="007C65CE" w:rsidRDefault="003006A0" w:rsidP="003006A0">
      <w:pPr>
        <w:pStyle w:val="Textonotapie"/>
        <w:rPr>
          <w:rFonts w:ascii="Arial Narrow" w:hAnsi="Arial Narrow"/>
          <w:lang w:val="es-CO"/>
        </w:rPr>
      </w:pPr>
      <w:r>
        <w:rPr>
          <w:rStyle w:val="Refdenotaalpie"/>
        </w:rPr>
        <w:footnoteRef/>
      </w:r>
      <w:r w:rsidR="00372AD5">
        <w:rPr>
          <w:rFonts w:ascii="Arial Narrow" w:hAnsi="Arial Narrow"/>
          <w:lang w:val="es-CO"/>
        </w:rPr>
        <w:t xml:space="preserve"> </w:t>
      </w:r>
      <w:r w:rsidRPr="007C65CE">
        <w:rPr>
          <w:rFonts w:ascii="Arial Narrow" w:hAnsi="Arial Narrow"/>
          <w:lang w:val="es-CO"/>
        </w:rPr>
        <w:t>Sentencia</w:t>
      </w:r>
      <w:r w:rsidR="00372AD5">
        <w:rPr>
          <w:rFonts w:ascii="Arial Narrow" w:hAnsi="Arial Narrow"/>
          <w:lang w:val="es-CO"/>
        </w:rPr>
        <w:t xml:space="preserve"> T 682 de 2013, Corte Constitucional.</w:t>
      </w:r>
    </w:p>
    <w:p w:rsidR="003006A0" w:rsidRPr="003006A0" w:rsidRDefault="003006A0">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275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6E00F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89" w:rsidRPr="002F2145" w:rsidRDefault="0012754A" w:rsidP="00E32489">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644C28">
      <w:rPr>
        <w:rFonts w:ascii="Arial Narrow" w:hAnsi="Arial Narrow" w:cs="Arial"/>
        <w:bCs/>
        <w:iCs/>
        <w:lang w:eastAsia="es-MX"/>
      </w:rPr>
      <w:t>7-00103-00</w:t>
    </w:r>
    <w:r w:rsidRPr="002F2145">
      <w:rPr>
        <w:rFonts w:ascii="Arial Narrow" w:hAnsi="Arial Narrow" w:cs="Arial"/>
        <w:bCs/>
        <w:iCs/>
        <w:lang w:eastAsia="es-MX"/>
      </w:rPr>
      <w:tab/>
    </w:r>
  </w:p>
  <w:p w:rsidR="00E32489" w:rsidRPr="002F2145" w:rsidRDefault="00644C28" w:rsidP="00E32489">
    <w:pPr>
      <w:rPr>
        <w:rFonts w:ascii="Arial Narrow" w:hAnsi="Arial Narrow"/>
      </w:rPr>
    </w:pPr>
    <w:r>
      <w:rPr>
        <w:rFonts w:ascii="Arial Narrow" w:hAnsi="Arial Narrow"/>
      </w:rPr>
      <w:t xml:space="preserve">William Esteban Obando Osorio en calidad de representante de Juan Pablo Castro Giraldo </w:t>
    </w:r>
    <w:r w:rsidR="0012754A">
      <w:rPr>
        <w:rFonts w:ascii="Arial Narrow" w:hAnsi="Arial Narrow"/>
      </w:rPr>
      <w:t xml:space="preserve">vs. </w:t>
    </w:r>
    <w:r>
      <w:rPr>
        <w:rFonts w:ascii="Arial Narrow" w:hAnsi="Arial Narrow"/>
      </w:rPr>
      <w:t xml:space="preserve">Ministerio de Defensa y otros </w:t>
    </w:r>
  </w:p>
  <w:p w:rsidR="005A239E" w:rsidRPr="00E32489" w:rsidRDefault="006E00FA" w:rsidP="00E324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2754A"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137</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12754A" w:rsidP="008F2146">
    <w:pPr>
      <w:rPr>
        <w:rFonts w:ascii="Arial Narrow" w:hAnsi="Arial Narrow"/>
      </w:rPr>
    </w:pPr>
    <w:proofErr w:type="spellStart"/>
    <w:r>
      <w:rPr>
        <w:rFonts w:ascii="Arial Narrow" w:hAnsi="Arial Narrow"/>
      </w:rPr>
      <w:t>Cleotilde</w:t>
    </w:r>
    <w:proofErr w:type="spellEnd"/>
    <w:r>
      <w:rPr>
        <w:rFonts w:ascii="Arial Narrow" w:hAnsi="Arial Narrow"/>
      </w:rPr>
      <w:t xml:space="preserve"> Ramírez Quintero vs. Departamento para la Prosperidad Social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79B0"/>
    <w:multiLevelType w:val="multilevel"/>
    <w:tmpl w:val="1C487398"/>
    <w:lvl w:ilvl="0">
      <w:start w:val="1"/>
      <w:numFmt w:val="decimal"/>
      <w:lvlText w:val="%1."/>
      <w:lvlJc w:val="left"/>
      <w:pPr>
        <w:ind w:left="480" w:hanging="360"/>
      </w:pPr>
      <w:rPr>
        <w:rFonts w:hint="default"/>
        <w:sz w:val="28"/>
      </w:rPr>
    </w:lvl>
    <w:lvl w:ilvl="1">
      <w:start w:val="2"/>
      <w:numFmt w:val="decimal"/>
      <w:isLgl/>
      <w:lvlText w:val="%1.%2"/>
      <w:lvlJc w:val="left"/>
      <w:pPr>
        <w:ind w:left="1141" w:hanging="585"/>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740" w:hanging="144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972" w:hanging="1800"/>
      </w:pPr>
      <w:rPr>
        <w:rFonts w:hint="default"/>
      </w:rPr>
    </w:lvl>
    <w:lvl w:ilvl="8">
      <w:start w:val="1"/>
      <w:numFmt w:val="decimal"/>
      <w:isLgl/>
      <w:lvlText w:val="%1.%2.%3.%4.%5.%6.%7.%8.%9"/>
      <w:lvlJc w:val="left"/>
      <w:pPr>
        <w:ind w:left="5408" w:hanging="1800"/>
      </w:pPr>
      <w:rPr>
        <w:rFonts w:hint="default"/>
      </w:rPr>
    </w:lvl>
  </w:abstractNum>
  <w:abstractNum w:abstractNumId="1" w15:restartNumberingAfterBreak="0">
    <w:nsid w:val="38E85F57"/>
    <w:multiLevelType w:val="multilevel"/>
    <w:tmpl w:val="1C487398"/>
    <w:lvl w:ilvl="0">
      <w:start w:val="1"/>
      <w:numFmt w:val="decimal"/>
      <w:lvlText w:val="%1."/>
      <w:lvlJc w:val="left"/>
      <w:pPr>
        <w:ind w:left="480" w:hanging="360"/>
      </w:pPr>
      <w:rPr>
        <w:rFonts w:hint="default"/>
        <w:sz w:val="28"/>
      </w:rPr>
    </w:lvl>
    <w:lvl w:ilvl="1">
      <w:start w:val="2"/>
      <w:numFmt w:val="decimal"/>
      <w:isLgl/>
      <w:lvlText w:val="%1.%2"/>
      <w:lvlJc w:val="left"/>
      <w:pPr>
        <w:ind w:left="1141" w:hanging="585"/>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740" w:hanging="144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972" w:hanging="1800"/>
      </w:pPr>
      <w:rPr>
        <w:rFonts w:hint="default"/>
      </w:rPr>
    </w:lvl>
    <w:lvl w:ilvl="8">
      <w:start w:val="1"/>
      <w:numFmt w:val="decimal"/>
      <w:isLgl/>
      <w:lvlText w:val="%1.%2.%3.%4.%5.%6.%7.%8.%9"/>
      <w:lvlJc w:val="left"/>
      <w:pPr>
        <w:ind w:left="5408" w:hanging="1800"/>
      </w:pPr>
      <w:rPr>
        <w:rFonts w:hint="default"/>
      </w:rPr>
    </w:lvl>
  </w:abstractNum>
  <w:abstractNum w:abstractNumId="2" w15:restartNumberingAfterBreak="0">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0A4245"/>
    <w:multiLevelType w:val="hybridMultilevel"/>
    <w:tmpl w:val="A224C982"/>
    <w:lvl w:ilvl="0" w:tplc="36F82A5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28"/>
    <w:rsid w:val="000170A9"/>
    <w:rsid w:val="00032FD0"/>
    <w:rsid w:val="000477D1"/>
    <w:rsid w:val="00065183"/>
    <w:rsid w:val="000A00ED"/>
    <w:rsid w:val="000A0F59"/>
    <w:rsid w:val="000A2CC6"/>
    <w:rsid w:val="000C6FD6"/>
    <w:rsid w:val="000C7DBB"/>
    <w:rsid w:val="000D4108"/>
    <w:rsid w:val="000E0E62"/>
    <w:rsid w:val="000E4553"/>
    <w:rsid w:val="000F322A"/>
    <w:rsid w:val="001010B6"/>
    <w:rsid w:val="001056CB"/>
    <w:rsid w:val="0012754A"/>
    <w:rsid w:val="001424BC"/>
    <w:rsid w:val="00142DD6"/>
    <w:rsid w:val="001728A3"/>
    <w:rsid w:val="001732DC"/>
    <w:rsid w:val="0017662D"/>
    <w:rsid w:val="00180E84"/>
    <w:rsid w:val="00195299"/>
    <w:rsid w:val="001A1E23"/>
    <w:rsid w:val="001B6963"/>
    <w:rsid w:val="001D0B41"/>
    <w:rsid w:val="001E262A"/>
    <w:rsid w:val="00245DF0"/>
    <w:rsid w:val="00257136"/>
    <w:rsid w:val="0026414A"/>
    <w:rsid w:val="0026697E"/>
    <w:rsid w:val="00275DFF"/>
    <w:rsid w:val="002762A6"/>
    <w:rsid w:val="002B21B4"/>
    <w:rsid w:val="002B7AEA"/>
    <w:rsid w:val="002C752E"/>
    <w:rsid w:val="002D345D"/>
    <w:rsid w:val="002D7F89"/>
    <w:rsid w:val="002F31F9"/>
    <w:rsid w:val="002F3D68"/>
    <w:rsid w:val="003006A0"/>
    <w:rsid w:val="00305BB4"/>
    <w:rsid w:val="003351BD"/>
    <w:rsid w:val="003561B2"/>
    <w:rsid w:val="00372AD5"/>
    <w:rsid w:val="0039651B"/>
    <w:rsid w:val="003B2188"/>
    <w:rsid w:val="003D402B"/>
    <w:rsid w:val="003F3308"/>
    <w:rsid w:val="004012DC"/>
    <w:rsid w:val="00410BFE"/>
    <w:rsid w:val="0041551D"/>
    <w:rsid w:val="004252B3"/>
    <w:rsid w:val="00431225"/>
    <w:rsid w:val="004557EE"/>
    <w:rsid w:val="00463A6C"/>
    <w:rsid w:val="00464343"/>
    <w:rsid w:val="00473F80"/>
    <w:rsid w:val="004773C6"/>
    <w:rsid w:val="00487889"/>
    <w:rsid w:val="00495643"/>
    <w:rsid w:val="004B5902"/>
    <w:rsid w:val="004D49DA"/>
    <w:rsid w:val="004D5C6F"/>
    <w:rsid w:val="004E38D4"/>
    <w:rsid w:val="00525AE1"/>
    <w:rsid w:val="005275CA"/>
    <w:rsid w:val="00543491"/>
    <w:rsid w:val="00546661"/>
    <w:rsid w:val="00566554"/>
    <w:rsid w:val="00576F81"/>
    <w:rsid w:val="005931CE"/>
    <w:rsid w:val="005A759D"/>
    <w:rsid w:val="005B4FBB"/>
    <w:rsid w:val="005C0F3A"/>
    <w:rsid w:val="005C4567"/>
    <w:rsid w:val="005D623A"/>
    <w:rsid w:val="005D7683"/>
    <w:rsid w:val="005E5D40"/>
    <w:rsid w:val="005E65A6"/>
    <w:rsid w:val="00601D02"/>
    <w:rsid w:val="00613B10"/>
    <w:rsid w:val="00621732"/>
    <w:rsid w:val="00643177"/>
    <w:rsid w:val="00644C28"/>
    <w:rsid w:val="0064780E"/>
    <w:rsid w:val="006655EA"/>
    <w:rsid w:val="0068273D"/>
    <w:rsid w:val="00683F1C"/>
    <w:rsid w:val="006B38E9"/>
    <w:rsid w:val="006B461A"/>
    <w:rsid w:val="006C4F36"/>
    <w:rsid w:val="006E00FA"/>
    <w:rsid w:val="006E0345"/>
    <w:rsid w:val="006E47EE"/>
    <w:rsid w:val="006F1E26"/>
    <w:rsid w:val="006F5CD5"/>
    <w:rsid w:val="00700190"/>
    <w:rsid w:val="00740318"/>
    <w:rsid w:val="0074756E"/>
    <w:rsid w:val="00751EC3"/>
    <w:rsid w:val="00756A75"/>
    <w:rsid w:val="0077008B"/>
    <w:rsid w:val="0077008C"/>
    <w:rsid w:val="007739D3"/>
    <w:rsid w:val="00773CEE"/>
    <w:rsid w:val="0078165A"/>
    <w:rsid w:val="00781704"/>
    <w:rsid w:val="00782627"/>
    <w:rsid w:val="0078570C"/>
    <w:rsid w:val="007868E1"/>
    <w:rsid w:val="007A2E77"/>
    <w:rsid w:val="007B322F"/>
    <w:rsid w:val="007B4592"/>
    <w:rsid w:val="007B6C23"/>
    <w:rsid w:val="007C1E07"/>
    <w:rsid w:val="007C65CE"/>
    <w:rsid w:val="007E17D9"/>
    <w:rsid w:val="007E4F88"/>
    <w:rsid w:val="00801FFB"/>
    <w:rsid w:val="008020F7"/>
    <w:rsid w:val="008055F3"/>
    <w:rsid w:val="008206EA"/>
    <w:rsid w:val="00823200"/>
    <w:rsid w:val="008274D1"/>
    <w:rsid w:val="008303BB"/>
    <w:rsid w:val="00833F1A"/>
    <w:rsid w:val="0083489B"/>
    <w:rsid w:val="008416B2"/>
    <w:rsid w:val="00844C7B"/>
    <w:rsid w:val="0087217B"/>
    <w:rsid w:val="0087414E"/>
    <w:rsid w:val="008C6B59"/>
    <w:rsid w:val="008E51F5"/>
    <w:rsid w:val="008F212D"/>
    <w:rsid w:val="008F2BCC"/>
    <w:rsid w:val="008F464D"/>
    <w:rsid w:val="009231BC"/>
    <w:rsid w:val="00933014"/>
    <w:rsid w:val="009404A0"/>
    <w:rsid w:val="0095512B"/>
    <w:rsid w:val="0096283C"/>
    <w:rsid w:val="009650C1"/>
    <w:rsid w:val="0099540E"/>
    <w:rsid w:val="009B2BE5"/>
    <w:rsid w:val="009B2D0B"/>
    <w:rsid w:val="009D5162"/>
    <w:rsid w:val="009E3AFC"/>
    <w:rsid w:val="009F0837"/>
    <w:rsid w:val="009F25FF"/>
    <w:rsid w:val="009F50FF"/>
    <w:rsid w:val="009F6A1E"/>
    <w:rsid w:val="009F6FA2"/>
    <w:rsid w:val="00A02614"/>
    <w:rsid w:val="00A13D82"/>
    <w:rsid w:val="00A30519"/>
    <w:rsid w:val="00A417F4"/>
    <w:rsid w:val="00A630C9"/>
    <w:rsid w:val="00A6784E"/>
    <w:rsid w:val="00A909C2"/>
    <w:rsid w:val="00A977FB"/>
    <w:rsid w:val="00AB1D50"/>
    <w:rsid w:val="00AC099E"/>
    <w:rsid w:val="00B1605D"/>
    <w:rsid w:val="00B319E8"/>
    <w:rsid w:val="00B378F8"/>
    <w:rsid w:val="00B5107F"/>
    <w:rsid w:val="00B5590F"/>
    <w:rsid w:val="00BA4DCC"/>
    <w:rsid w:val="00BA5E33"/>
    <w:rsid w:val="00BB2C3B"/>
    <w:rsid w:val="00BE4605"/>
    <w:rsid w:val="00BE7032"/>
    <w:rsid w:val="00BF1DDA"/>
    <w:rsid w:val="00C02738"/>
    <w:rsid w:val="00C1392B"/>
    <w:rsid w:val="00C26697"/>
    <w:rsid w:val="00C27EFB"/>
    <w:rsid w:val="00C322F0"/>
    <w:rsid w:val="00C35CA1"/>
    <w:rsid w:val="00C56830"/>
    <w:rsid w:val="00C75D4D"/>
    <w:rsid w:val="00C94175"/>
    <w:rsid w:val="00CC74A8"/>
    <w:rsid w:val="00CD39E4"/>
    <w:rsid w:val="00CF1161"/>
    <w:rsid w:val="00CF3100"/>
    <w:rsid w:val="00D3672B"/>
    <w:rsid w:val="00D4246C"/>
    <w:rsid w:val="00D4599E"/>
    <w:rsid w:val="00D545E5"/>
    <w:rsid w:val="00D76BF1"/>
    <w:rsid w:val="00D974D0"/>
    <w:rsid w:val="00DB4B17"/>
    <w:rsid w:val="00DB6B5E"/>
    <w:rsid w:val="00DC7485"/>
    <w:rsid w:val="00DD066A"/>
    <w:rsid w:val="00DD1363"/>
    <w:rsid w:val="00DD3025"/>
    <w:rsid w:val="00E020B6"/>
    <w:rsid w:val="00E07BC5"/>
    <w:rsid w:val="00E12F22"/>
    <w:rsid w:val="00E27008"/>
    <w:rsid w:val="00E42E5E"/>
    <w:rsid w:val="00E549DB"/>
    <w:rsid w:val="00E646E4"/>
    <w:rsid w:val="00E6705F"/>
    <w:rsid w:val="00EB55AF"/>
    <w:rsid w:val="00EC306C"/>
    <w:rsid w:val="00ED53C1"/>
    <w:rsid w:val="00F11B33"/>
    <w:rsid w:val="00F3125F"/>
    <w:rsid w:val="00FA2275"/>
    <w:rsid w:val="00FA5FFF"/>
    <w:rsid w:val="00FB092B"/>
    <w:rsid w:val="00FB4A11"/>
    <w:rsid w:val="00FB78FE"/>
    <w:rsid w:val="00FE0201"/>
    <w:rsid w:val="00FF3134"/>
    <w:rsid w:val="00FF6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689E47E0-914B-4555-B525-3B4405C2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28"/>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644C28"/>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644C28"/>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44C28"/>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644C28"/>
    <w:rPr>
      <w:rFonts w:ascii="Verdana" w:eastAsia="Times New Roman" w:hAnsi="Verdana" w:cs="Times New Roman"/>
      <w:b/>
      <w:bCs/>
      <w:sz w:val="24"/>
      <w:szCs w:val="20"/>
      <w:lang w:eastAsia="es-ES"/>
    </w:rPr>
  </w:style>
  <w:style w:type="paragraph" w:styleId="Encabezado">
    <w:name w:val="header"/>
    <w:basedOn w:val="Normal"/>
    <w:link w:val="EncabezadoCar"/>
    <w:uiPriority w:val="99"/>
    <w:rsid w:val="00644C28"/>
    <w:pPr>
      <w:tabs>
        <w:tab w:val="center" w:pos="4252"/>
        <w:tab w:val="right" w:pos="8504"/>
      </w:tabs>
    </w:pPr>
  </w:style>
  <w:style w:type="character" w:customStyle="1" w:styleId="EncabezadoCar">
    <w:name w:val="Encabezado Car"/>
    <w:basedOn w:val="Fuentedeprrafopredeter"/>
    <w:link w:val="Encabezado"/>
    <w:uiPriority w:val="99"/>
    <w:rsid w:val="00644C28"/>
    <w:rPr>
      <w:rFonts w:ascii="Times New Roman" w:eastAsia="Times New Roman" w:hAnsi="Times New Roman" w:cs="Times New Roman"/>
      <w:sz w:val="20"/>
      <w:szCs w:val="20"/>
      <w:lang w:eastAsia="es-ES"/>
    </w:rPr>
  </w:style>
  <w:style w:type="character" w:styleId="Nmerodepgina">
    <w:name w:val="page number"/>
    <w:basedOn w:val="Fuentedeprrafopredeter"/>
    <w:rsid w:val="00644C28"/>
  </w:style>
  <w:style w:type="paragraph" w:styleId="Piedepgina">
    <w:name w:val="footer"/>
    <w:basedOn w:val="Normal"/>
    <w:link w:val="PiedepginaCar"/>
    <w:uiPriority w:val="99"/>
    <w:rsid w:val="00644C28"/>
    <w:pPr>
      <w:tabs>
        <w:tab w:val="center" w:pos="4252"/>
        <w:tab w:val="right" w:pos="8504"/>
      </w:tabs>
    </w:pPr>
  </w:style>
  <w:style w:type="character" w:customStyle="1" w:styleId="PiedepginaCar">
    <w:name w:val="Pie de página Car"/>
    <w:basedOn w:val="Fuentedeprrafopredeter"/>
    <w:link w:val="Piedepgina"/>
    <w:uiPriority w:val="99"/>
    <w:rsid w:val="00644C2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644C28"/>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644C28"/>
    <w:rPr>
      <w:rFonts w:ascii="Verdana" w:eastAsia="Times New Roman" w:hAnsi="Verdana" w:cs="Times New Roman"/>
      <w:sz w:val="24"/>
      <w:szCs w:val="20"/>
      <w:lang w:eastAsia="es-ES"/>
    </w:rPr>
  </w:style>
  <w:style w:type="paragraph" w:customStyle="1" w:styleId="Textoindependiente21">
    <w:name w:val="Texto independiente 21"/>
    <w:basedOn w:val="Normal"/>
    <w:rsid w:val="00644C28"/>
    <w:pPr>
      <w:spacing w:line="360" w:lineRule="auto"/>
      <w:jc w:val="both"/>
    </w:pPr>
    <w:rPr>
      <w:rFonts w:ascii="Arial" w:hAnsi="Arial"/>
      <w:b/>
      <w:sz w:val="28"/>
      <w:lang w:val="es-ES_tradnl"/>
    </w:rPr>
  </w:style>
  <w:style w:type="paragraph" w:styleId="Textosinformato">
    <w:name w:val="Plain Text"/>
    <w:basedOn w:val="Normal"/>
    <w:link w:val="TextosinformatoCar"/>
    <w:rsid w:val="00644C28"/>
    <w:pPr>
      <w:autoSpaceDE w:val="0"/>
      <w:autoSpaceDN w:val="0"/>
    </w:pPr>
    <w:rPr>
      <w:rFonts w:ascii="Courier New" w:hAnsi="Courier New"/>
    </w:rPr>
  </w:style>
  <w:style w:type="character" w:customStyle="1" w:styleId="TextosinformatoCar">
    <w:name w:val="Texto sin formato Car"/>
    <w:basedOn w:val="Fuentedeprrafopredeter"/>
    <w:link w:val="Textosinformato"/>
    <w:rsid w:val="00644C28"/>
    <w:rPr>
      <w:rFonts w:ascii="Courier New" w:eastAsia="Times New Roman" w:hAnsi="Courier New" w:cs="Times New Roman"/>
      <w:sz w:val="20"/>
      <w:szCs w:val="20"/>
      <w:lang w:eastAsia="es-ES"/>
    </w:rPr>
  </w:style>
  <w:style w:type="paragraph" w:customStyle="1" w:styleId="Prrafodelista1">
    <w:name w:val="Párrafo de lista1"/>
    <w:basedOn w:val="Normal"/>
    <w:rsid w:val="00644C28"/>
    <w:pPr>
      <w:ind w:left="720"/>
      <w:contextualSpacing/>
    </w:pPr>
  </w:style>
  <w:style w:type="paragraph" w:styleId="Prrafodelista">
    <w:name w:val="List Paragraph"/>
    <w:basedOn w:val="Normal"/>
    <w:uiPriority w:val="34"/>
    <w:qFormat/>
    <w:rsid w:val="00644C28"/>
    <w:pPr>
      <w:ind w:left="720"/>
      <w:contextualSpacing/>
    </w:pPr>
  </w:style>
  <w:style w:type="paragraph" w:styleId="Sinespaciado">
    <w:name w:val="No Spacing"/>
    <w:uiPriority w:val="1"/>
    <w:qFormat/>
    <w:rsid w:val="00644C28"/>
    <w:pPr>
      <w:spacing w:after="0" w:line="240" w:lineRule="auto"/>
    </w:pPr>
    <w:rPr>
      <w:rFonts w:ascii="Times New Roman" w:eastAsia="Times New Roman" w:hAnsi="Times New Roman" w:cs="Times New Roman"/>
      <w:sz w:val="20"/>
      <w:szCs w:val="20"/>
      <w:lang w:eastAsia="es-ES"/>
    </w:rPr>
  </w:style>
  <w:style w:type="character" w:styleId="Refdenotaalpie">
    <w:name w:val="footnote reference"/>
    <w:uiPriority w:val="99"/>
    <w:rsid w:val="006E47EE"/>
    <w:rPr>
      <w:vertAlign w:val="superscript"/>
    </w:rPr>
  </w:style>
  <w:style w:type="character" w:customStyle="1" w:styleId="Ancladenotaalpie">
    <w:name w:val="Ancla de nota al pie"/>
    <w:rsid w:val="006E47EE"/>
    <w:rPr>
      <w:vertAlign w:val="superscript"/>
    </w:rPr>
  </w:style>
  <w:style w:type="paragraph" w:customStyle="1" w:styleId="Notaalpie">
    <w:name w:val="Nota al pie"/>
    <w:basedOn w:val="Normal"/>
    <w:rsid w:val="006E47EE"/>
    <w:pPr>
      <w:widowControl w:val="0"/>
      <w:suppressAutoHyphens/>
    </w:pPr>
    <w:rPr>
      <w:rFonts w:ascii="Liberation Serif" w:eastAsia="SimSun" w:hAnsi="Liberation Serif" w:cs="Mangal"/>
      <w:sz w:val="24"/>
      <w:szCs w:val="24"/>
      <w:lang w:val="es-ES_tradnl" w:eastAsia="zh-CN" w:bidi="hi-IN"/>
    </w:rPr>
  </w:style>
  <w:style w:type="paragraph" w:styleId="NormalWeb">
    <w:name w:val="Normal (Web)"/>
    <w:basedOn w:val="Normal"/>
    <w:uiPriority w:val="99"/>
    <w:semiHidden/>
    <w:unhideWhenUsed/>
    <w:rsid w:val="008416B2"/>
    <w:pPr>
      <w:spacing w:before="100" w:beforeAutospacing="1" w:after="100" w:afterAutospacing="1"/>
    </w:pPr>
    <w:rPr>
      <w:sz w:val="24"/>
      <w:szCs w:val="24"/>
    </w:rPr>
  </w:style>
  <w:style w:type="character" w:styleId="Textoennegrita">
    <w:name w:val="Strong"/>
    <w:basedOn w:val="Fuentedeprrafopredeter"/>
    <w:uiPriority w:val="22"/>
    <w:qFormat/>
    <w:rsid w:val="008416B2"/>
    <w:rPr>
      <w:b/>
      <w:bCs/>
    </w:rPr>
  </w:style>
  <w:style w:type="character" w:styleId="Hipervnculo">
    <w:name w:val="Hyperlink"/>
    <w:basedOn w:val="Fuentedeprrafopredeter"/>
    <w:uiPriority w:val="99"/>
    <w:semiHidden/>
    <w:unhideWhenUsed/>
    <w:rsid w:val="008416B2"/>
    <w:rPr>
      <w:color w:val="0000FF"/>
      <w:u w:val="single"/>
    </w:rPr>
  </w:style>
  <w:style w:type="paragraph" w:styleId="Textonotapie">
    <w:name w:val="footnote text"/>
    <w:basedOn w:val="Normal"/>
    <w:link w:val="TextonotapieCar"/>
    <w:uiPriority w:val="99"/>
    <w:semiHidden/>
    <w:unhideWhenUsed/>
    <w:rsid w:val="007C65CE"/>
  </w:style>
  <w:style w:type="character" w:customStyle="1" w:styleId="TextonotapieCar">
    <w:name w:val="Texto nota pie Car"/>
    <w:basedOn w:val="Fuentedeprrafopredeter"/>
    <w:link w:val="Textonotapie"/>
    <w:uiPriority w:val="99"/>
    <w:semiHidden/>
    <w:rsid w:val="007C65CE"/>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E020B6"/>
    <w:pPr>
      <w:spacing w:after="120"/>
    </w:pPr>
  </w:style>
  <w:style w:type="character" w:customStyle="1" w:styleId="TextoindependienteCar">
    <w:name w:val="Texto independiente Car"/>
    <w:basedOn w:val="Fuentedeprrafopredeter"/>
    <w:link w:val="Textoindependiente"/>
    <w:uiPriority w:val="99"/>
    <w:semiHidden/>
    <w:rsid w:val="00E020B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8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88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714">
      <w:bodyDiv w:val="1"/>
      <w:marLeft w:val="0"/>
      <w:marRight w:val="0"/>
      <w:marTop w:val="0"/>
      <w:marBottom w:val="0"/>
      <w:divBdr>
        <w:top w:val="none" w:sz="0" w:space="0" w:color="auto"/>
        <w:left w:val="none" w:sz="0" w:space="0" w:color="auto"/>
        <w:bottom w:val="none" w:sz="0" w:space="0" w:color="auto"/>
        <w:right w:val="none" w:sz="0" w:space="0" w:color="auto"/>
      </w:divBdr>
    </w:div>
    <w:div w:id="565266221">
      <w:bodyDiv w:val="1"/>
      <w:marLeft w:val="0"/>
      <w:marRight w:val="0"/>
      <w:marTop w:val="0"/>
      <w:marBottom w:val="0"/>
      <w:divBdr>
        <w:top w:val="none" w:sz="0" w:space="0" w:color="auto"/>
        <w:left w:val="none" w:sz="0" w:space="0" w:color="auto"/>
        <w:bottom w:val="none" w:sz="0" w:space="0" w:color="auto"/>
        <w:right w:val="none" w:sz="0" w:space="0" w:color="auto"/>
      </w:divBdr>
    </w:div>
    <w:div w:id="707998054">
      <w:bodyDiv w:val="1"/>
      <w:marLeft w:val="0"/>
      <w:marRight w:val="0"/>
      <w:marTop w:val="0"/>
      <w:marBottom w:val="0"/>
      <w:divBdr>
        <w:top w:val="none" w:sz="0" w:space="0" w:color="auto"/>
        <w:left w:val="none" w:sz="0" w:space="0" w:color="auto"/>
        <w:bottom w:val="none" w:sz="0" w:space="0" w:color="auto"/>
        <w:right w:val="none" w:sz="0" w:space="0" w:color="auto"/>
      </w:divBdr>
    </w:div>
    <w:div w:id="1193420580">
      <w:bodyDiv w:val="1"/>
      <w:marLeft w:val="0"/>
      <w:marRight w:val="0"/>
      <w:marTop w:val="0"/>
      <w:marBottom w:val="0"/>
      <w:divBdr>
        <w:top w:val="none" w:sz="0" w:space="0" w:color="auto"/>
        <w:left w:val="none" w:sz="0" w:space="0" w:color="auto"/>
        <w:bottom w:val="none" w:sz="0" w:space="0" w:color="auto"/>
        <w:right w:val="none" w:sz="0" w:space="0" w:color="auto"/>
      </w:divBdr>
    </w:div>
    <w:div w:id="1277181084">
      <w:bodyDiv w:val="1"/>
      <w:marLeft w:val="0"/>
      <w:marRight w:val="0"/>
      <w:marTop w:val="0"/>
      <w:marBottom w:val="0"/>
      <w:divBdr>
        <w:top w:val="none" w:sz="0" w:space="0" w:color="auto"/>
        <w:left w:val="none" w:sz="0" w:space="0" w:color="auto"/>
        <w:bottom w:val="none" w:sz="0" w:space="0" w:color="auto"/>
        <w:right w:val="none" w:sz="0" w:space="0" w:color="auto"/>
      </w:divBdr>
    </w:div>
    <w:div w:id="1335457073">
      <w:bodyDiv w:val="1"/>
      <w:marLeft w:val="0"/>
      <w:marRight w:val="0"/>
      <w:marTop w:val="0"/>
      <w:marBottom w:val="0"/>
      <w:divBdr>
        <w:top w:val="none" w:sz="0" w:space="0" w:color="auto"/>
        <w:left w:val="none" w:sz="0" w:space="0" w:color="auto"/>
        <w:bottom w:val="none" w:sz="0" w:space="0" w:color="auto"/>
        <w:right w:val="none" w:sz="0" w:space="0" w:color="auto"/>
      </w:divBdr>
    </w:div>
    <w:div w:id="1495756261">
      <w:bodyDiv w:val="1"/>
      <w:marLeft w:val="0"/>
      <w:marRight w:val="0"/>
      <w:marTop w:val="0"/>
      <w:marBottom w:val="0"/>
      <w:divBdr>
        <w:top w:val="none" w:sz="0" w:space="0" w:color="auto"/>
        <w:left w:val="none" w:sz="0" w:space="0" w:color="auto"/>
        <w:bottom w:val="none" w:sz="0" w:space="0" w:color="auto"/>
        <w:right w:val="none" w:sz="0" w:space="0" w:color="auto"/>
      </w:divBdr>
    </w:div>
    <w:div w:id="1577472734">
      <w:bodyDiv w:val="1"/>
      <w:marLeft w:val="0"/>
      <w:marRight w:val="0"/>
      <w:marTop w:val="0"/>
      <w:marBottom w:val="0"/>
      <w:divBdr>
        <w:top w:val="none" w:sz="0" w:space="0" w:color="auto"/>
        <w:left w:val="none" w:sz="0" w:space="0" w:color="auto"/>
        <w:bottom w:val="none" w:sz="0" w:space="0" w:color="auto"/>
        <w:right w:val="none" w:sz="0" w:space="0" w:color="auto"/>
      </w:divBdr>
    </w:div>
    <w:div w:id="1738938122">
      <w:bodyDiv w:val="1"/>
      <w:marLeft w:val="0"/>
      <w:marRight w:val="0"/>
      <w:marTop w:val="0"/>
      <w:marBottom w:val="0"/>
      <w:divBdr>
        <w:top w:val="none" w:sz="0" w:space="0" w:color="auto"/>
        <w:left w:val="none" w:sz="0" w:space="0" w:color="auto"/>
        <w:bottom w:val="none" w:sz="0" w:space="0" w:color="auto"/>
        <w:right w:val="none" w:sz="0" w:space="0" w:color="auto"/>
      </w:divBdr>
    </w:div>
    <w:div w:id="1755587302">
      <w:bodyDiv w:val="1"/>
      <w:marLeft w:val="0"/>
      <w:marRight w:val="0"/>
      <w:marTop w:val="0"/>
      <w:marBottom w:val="0"/>
      <w:divBdr>
        <w:top w:val="none" w:sz="0" w:space="0" w:color="auto"/>
        <w:left w:val="none" w:sz="0" w:space="0" w:color="auto"/>
        <w:bottom w:val="none" w:sz="0" w:space="0" w:color="auto"/>
        <w:right w:val="none" w:sz="0" w:space="0" w:color="auto"/>
      </w:divBdr>
    </w:div>
    <w:div w:id="1949000511">
      <w:bodyDiv w:val="1"/>
      <w:marLeft w:val="0"/>
      <w:marRight w:val="0"/>
      <w:marTop w:val="0"/>
      <w:marBottom w:val="0"/>
      <w:divBdr>
        <w:top w:val="none" w:sz="0" w:space="0" w:color="auto"/>
        <w:left w:val="none" w:sz="0" w:space="0" w:color="auto"/>
        <w:bottom w:val="none" w:sz="0" w:space="0" w:color="auto"/>
        <w:right w:val="none" w:sz="0" w:space="0" w:color="auto"/>
      </w:divBdr>
    </w:div>
    <w:div w:id="20486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349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caldiabogota.gov.co/sisjur/normas/Norma1.jsp?i=3349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2671-3166-4227-B8BA-B2CDB1DD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11</Pages>
  <Words>3675</Words>
  <Characters>20215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129</cp:revision>
  <cp:lastPrinted>2017-07-10T15:36:00Z</cp:lastPrinted>
  <dcterms:created xsi:type="dcterms:W3CDTF">2017-07-06T19:59:00Z</dcterms:created>
  <dcterms:modified xsi:type="dcterms:W3CDTF">2017-09-02T17:20:00Z</dcterms:modified>
</cp:coreProperties>
</file>