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9A9" w:rsidRPr="00A817A6" w:rsidRDefault="001A09A9" w:rsidP="001A09A9">
      <w:pPr>
        <w:pBdr>
          <w:top w:val="single" w:sz="4" w:space="1" w:color="auto"/>
          <w:left w:val="single" w:sz="4" w:space="4" w:color="auto"/>
          <w:bottom w:val="single" w:sz="4" w:space="1" w:color="auto"/>
          <w:right w:val="single" w:sz="4" w:space="4" w:color="auto"/>
        </w:pBdr>
        <w:shd w:val="clear" w:color="auto" w:fill="FFFFFF"/>
        <w:jc w:val="center"/>
        <w:rPr>
          <w:rFonts w:asciiTheme="minorHAnsi" w:hAnsiTheme="minorHAnsi" w:cstheme="minorHAnsi"/>
          <w:color w:val="222222"/>
          <w:sz w:val="16"/>
          <w:szCs w:val="16"/>
          <w:lang w:val="es-CO" w:eastAsia="fr-FR"/>
        </w:rPr>
      </w:pPr>
      <w:r w:rsidRPr="00A817A6">
        <w:rPr>
          <w:rFonts w:asciiTheme="minorHAnsi" w:hAnsiTheme="minorHAnsi" w:cstheme="minorHAnsi"/>
          <w:color w:val="FF0000"/>
          <w:sz w:val="16"/>
          <w:szCs w:val="16"/>
          <w:lang w:val="es-CO" w:eastAsia="fr-FR"/>
        </w:rPr>
        <w:t>El siguiente es el documento presentado por el Magistrado Ponente que sirvió de base para proferir la providencia dentro del presente proceso. El contenido total y fiel de la decisión debe ser ver</w:t>
      </w:r>
      <w:r>
        <w:rPr>
          <w:rFonts w:asciiTheme="minorHAnsi" w:hAnsiTheme="minorHAnsi" w:cstheme="minorHAnsi"/>
          <w:color w:val="FF0000"/>
          <w:sz w:val="16"/>
          <w:szCs w:val="16"/>
          <w:lang w:val="es-CO" w:eastAsia="fr-FR"/>
        </w:rPr>
        <w:t>ificado en la Secretaría de la respectiva</w:t>
      </w:r>
      <w:r w:rsidRPr="00A817A6">
        <w:rPr>
          <w:rFonts w:asciiTheme="minorHAnsi" w:hAnsiTheme="minorHAnsi" w:cstheme="minorHAnsi"/>
          <w:color w:val="FF0000"/>
          <w:sz w:val="16"/>
          <w:szCs w:val="16"/>
          <w:lang w:val="es-CO" w:eastAsia="fr-FR"/>
        </w:rPr>
        <w:t xml:space="preserve"> Sala.</w:t>
      </w:r>
      <w:r w:rsidRPr="00A817A6">
        <w:rPr>
          <w:rFonts w:asciiTheme="minorHAnsi" w:hAnsiTheme="minorHAnsi" w:cstheme="minorHAnsi"/>
          <w:color w:val="222222"/>
          <w:sz w:val="16"/>
          <w:szCs w:val="16"/>
          <w:lang w:val="es-CO" w:eastAsia="fr-FR"/>
        </w:rPr>
        <w:t> </w:t>
      </w:r>
    </w:p>
    <w:p w:rsidR="001A09A9" w:rsidRPr="009275F8" w:rsidRDefault="001A09A9" w:rsidP="001A09A9">
      <w:pPr>
        <w:pStyle w:val="Sinespaciado"/>
        <w:rPr>
          <w:rFonts w:asciiTheme="minorHAnsi" w:hAnsiTheme="minorHAnsi"/>
          <w:sz w:val="18"/>
          <w:szCs w:val="18"/>
        </w:rPr>
      </w:pPr>
    </w:p>
    <w:p w:rsidR="000928C2" w:rsidRPr="00402979" w:rsidRDefault="000928C2" w:rsidP="000928C2">
      <w:pPr>
        <w:spacing w:line="360" w:lineRule="auto"/>
        <w:jc w:val="both"/>
        <w:rPr>
          <w:rFonts w:ascii="Arial Narrow" w:hAnsi="Arial Narrow" w:cs="Arial"/>
          <w:b/>
          <w:bCs/>
          <w:i/>
          <w:iCs/>
          <w:sz w:val="36"/>
          <w:szCs w:val="36"/>
          <w:u w:val="single"/>
        </w:rPr>
      </w:pPr>
      <w:bookmarkStart w:id="0" w:name="_GoBack"/>
      <w:bookmarkEnd w:id="0"/>
      <w:r w:rsidRPr="00402979">
        <w:rPr>
          <w:rFonts w:ascii="Arial Narrow" w:hAnsi="Arial Narrow" w:cs="Arial"/>
          <w:b/>
          <w:bCs/>
          <w:i/>
          <w:iCs/>
          <w:sz w:val="36"/>
          <w:szCs w:val="36"/>
          <w:u w:val="single"/>
        </w:rPr>
        <w:t>ORALIDAD</w:t>
      </w:r>
    </w:p>
    <w:p w:rsidR="000928C2" w:rsidRPr="000928C2" w:rsidRDefault="000928C2" w:rsidP="000928C2">
      <w:pPr>
        <w:jc w:val="both"/>
        <w:rPr>
          <w:rFonts w:ascii="Arial Narrow" w:hAnsi="Arial Narrow" w:cs="Arial"/>
          <w:b/>
          <w:i/>
          <w:sz w:val="18"/>
          <w:szCs w:val="18"/>
        </w:rPr>
      </w:pPr>
    </w:p>
    <w:p w:rsidR="000928C2" w:rsidRPr="00424320" w:rsidRDefault="000928C2" w:rsidP="000928C2">
      <w:pPr>
        <w:jc w:val="both"/>
        <w:rPr>
          <w:rFonts w:ascii="Arial Narrow" w:hAnsi="Arial Narrow" w:cs="Arial"/>
          <w:sz w:val="18"/>
          <w:szCs w:val="18"/>
        </w:rPr>
      </w:pPr>
      <w:r w:rsidRPr="00424320">
        <w:rPr>
          <w:rFonts w:ascii="Arial Narrow" w:hAnsi="Arial Narrow" w:cs="Arial"/>
          <w:b/>
          <w:sz w:val="18"/>
          <w:szCs w:val="18"/>
        </w:rPr>
        <w:t>Providencia</w:t>
      </w:r>
      <w:r w:rsidRPr="00424320">
        <w:rPr>
          <w:rFonts w:ascii="Arial Narrow" w:hAnsi="Arial Narrow" w:cs="Arial"/>
          <w:sz w:val="18"/>
          <w:szCs w:val="18"/>
        </w:rPr>
        <w:t>:</w:t>
      </w:r>
      <w:r w:rsidRPr="00424320">
        <w:rPr>
          <w:rFonts w:ascii="Arial Narrow" w:hAnsi="Arial Narrow" w:cs="Arial"/>
          <w:b/>
          <w:sz w:val="18"/>
          <w:szCs w:val="18"/>
        </w:rPr>
        <w:t xml:space="preserve"> </w:t>
      </w:r>
      <w:r w:rsidRPr="00424320">
        <w:rPr>
          <w:rFonts w:ascii="Arial Narrow" w:hAnsi="Arial Narrow" w:cs="Arial"/>
          <w:sz w:val="18"/>
          <w:szCs w:val="18"/>
        </w:rPr>
        <w:tab/>
      </w:r>
      <w:r w:rsidRPr="00424320">
        <w:rPr>
          <w:rFonts w:ascii="Arial Narrow" w:hAnsi="Arial Narrow" w:cs="Arial"/>
          <w:sz w:val="18"/>
          <w:szCs w:val="18"/>
        </w:rPr>
        <w:tab/>
        <w:t xml:space="preserve">   Sentencia de Segunda Instancia, jueves </w:t>
      </w:r>
      <w:r w:rsidR="00705883">
        <w:rPr>
          <w:rFonts w:ascii="Arial Narrow" w:hAnsi="Arial Narrow" w:cs="Arial"/>
          <w:sz w:val="18"/>
          <w:szCs w:val="18"/>
        </w:rPr>
        <w:t xml:space="preserve">3 de agosto de </w:t>
      </w:r>
      <w:r w:rsidRPr="00424320">
        <w:rPr>
          <w:rFonts w:ascii="Arial Narrow" w:hAnsi="Arial Narrow" w:cs="Arial"/>
          <w:sz w:val="18"/>
          <w:szCs w:val="18"/>
        </w:rPr>
        <w:t xml:space="preserve"> 2017.</w:t>
      </w:r>
    </w:p>
    <w:p w:rsidR="000928C2" w:rsidRPr="00424320" w:rsidRDefault="000928C2" w:rsidP="000928C2">
      <w:pPr>
        <w:jc w:val="both"/>
        <w:rPr>
          <w:rFonts w:ascii="Arial Narrow" w:hAnsi="Arial Narrow" w:cs="Arial"/>
          <w:bCs/>
          <w:iCs/>
          <w:sz w:val="18"/>
          <w:szCs w:val="18"/>
        </w:rPr>
      </w:pPr>
      <w:r w:rsidRPr="00424320">
        <w:rPr>
          <w:rFonts w:ascii="Arial Narrow" w:hAnsi="Arial Narrow" w:cs="Arial"/>
          <w:b/>
          <w:bCs/>
          <w:sz w:val="18"/>
          <w:szCs w:val="18"/>
        </w:rPr>
        <w:t>Radicación No</w:t>
      </w:r>
      <w:r w:rsidRPr="00424320">
        <w:rPr>
          <w:rFonts w:ascii="Arial Narrow" w:hAnsi="Arial Narrow" w:cs="Arial"/>
          <w:bCs/>
          <w:sz w:val="18"/>
          <w:szCs w:val="18"/>
        </w:rPr>
        <w:t>:</w:t>
      </w:r>
      <w:r w:rsidRPr="00424320">
        <w:rPr>
          <w:rFonts w:ascii="Arial Narrow" w:hAnsi="Arial Narrow" w:cs="Arial"/>
          <w:b/>
          <w:bCs/>
          <w:sz w:val="18"/>
          <w:szCs w:val="18"/>
        </w:rPr>
        <w:t xml:space="preserve"> </w:t>
      </w:r>
      <w:r w:rsidRPr="00424320">
        <w:rPr>
          <w:rFonts w:ascii="Arial Narrow" w:hAnsi="Arial Narrow" w:cs="Arial"/>
          <w:b/>
          <w:bCs/>
          <w:sz w:val="18"/>
          <w:szCs w:val="18"/>
        </w:rPr>
        <w:tab/>
        <w:t xml:space="preserve">                    </w:t>
      </w:r>
      <w:r w:rsidRPr="00424320">
        <w:rPr>
          <w:rFonts w:ascii="Arial Narrow" w:hAnsi="Arial Narrow" w:cs="Arial"/>
          <w:bCs/>
          <w:sz w:val="18"/>
          <w:szCs w:val="18"/>
        </w:rPr>
        <w:t>66001-31-05-002-2015-00332-01</w:t>
      </w:r>
    </w:p>
    <w:p w:rsidR="000928C2" w:rsidRPr="00424320" w:rsidRDefault="000928C2" w:rsidP="000928C2">
      <w:pPr>
        <w:jc w:val="both"/>
        <w:rPr>
          <w:rFonts w:ascii="Arial Narrow" w:hAnsi="Arial Narrow" w:cs="Arial"/>
          <w:iCs/>
          <w:sz w:val="18"/>
          <w:szCs w:val="18"/>
        </w:rPr>
      </w:pPr>
      <w:r w:rsidRPr="00424320">
        <w:rPr>
          <w:rFonts w:ascii="Arial Narrow" w:hAnsi="Arial Narrow" w:cs="Arial"/>
          <w:b/>
          <w:bCs/>
          <w:iCs/>
          <w:sz w:val="18"/>
          <w:szCs w:val="18"/>
        </w:rPr>
        <w:t>Proceso</w:t>
      </w:r>
      <w:r w:rsidRPr="00424320">
        <w:rPr>
          <w:rFonts w:ascii="Arial Narrow" w:hAnsi="Arial Narrow" w:cs="Arial"/>
          <w:bCs/>
          <w:iCs/>
          <w:sz w:val="18"/>
          <w:szCs w:val="18"/>
        </w:rPr>
        <w:t>:</w:t>
      </w:r>
      <w:r w:rsidRPr="00424320">
        <w:rPr>
          <w:rFonts w:ascii="Arial Narrow" w:hAnsi="Arial Narrow" w:cs="Arial"/>
          <w:iCs/>
          <w:sz w:val="18"/>
          <w:szCs w:val="18"/>
        </w:rPr>
        <w:t xml:space="preserve"> </w:t>
      </w:r>
      <w:r w:rsidRPr="00424320">
        <w:rPr>
          <w:rFonts w:ascii="Arial Narrow" w:hAnsi="Arial Narrow" w:cs="Arial"/>
          <w:b/>
          <w:iCs/>
          <w:sz w:val="18"/>
          <w:szCs w:val="18"/>
        </w:rPr>
        <w:tab/>
      </w:r>
      <w:r w:rsidRPr="00424320">
        <w:rPr>
          <w:rFonts w:ascii="Arial Narrow" w:hAnsi="Arial Narrow" w:cs="Arial"/>
          <w:iCs/>
          <w:sz w:val="18"/>
          <w:szCs w:val="18"/>
        </w:rPr>
        <w:tab/>
      </w:r>
      <w:r w:rsidRPr="00424320">
        <w:rPr>
          <w:rFonts w:ascii="Arial Narrow" w:hAnsi="Arial Narrow" w:cs="Arial"/>
          <w:iCs/>
          <w:sz w:val="18"/>
          <w:szCs w:val="18"/>
        </w:rPr>
        <w:tab/>
        <w:t xml:space="preserve">   Ordinario Laboral.</w:t>
      </w:r>
    </w:p>
    <w:p w:rsidR="000928C2" w:rsidRPr="00424320" w:rsidRDefault="000928C2" w:rsidP="000928C2">
      <w:pPr>
        <w:ind w:left="2262" w:hanging="2262"/>
        <w:jc w:val="both"/>
        <w:rPr>
          <w:rFonts w:ascii="Arial Narrow" w:hAnsi="Arial Narrow" w:cs="Arial"/>
          <w:bCs/>
          <w:sz w:val="18"/>
          <w:szCs w:val="18"/>
        </w:rPr>
      </w:pPr>
      <w:r w:rsidRPr="00424320">
        <w:rPr>
          <w:rFonts w:ascii="Arial Narrow" w:hAnsi="Arial Narrow" w:cs="Arial"/>
          <w:b/>
          <w:iCs/>
          <w:sz w:val="18"/>
          <w:szCs w:val="18"/>
        </w:rPr>
        <w:t>Demandante</w:t>
      </w:r>
      <w:r w:rsidRPr="00424320">
        <w:rPr>
          <w:rFonts w:ascii="Arial Narrow" w:hAnsi="Arial Narrow" w:cs="Arial"/>
          <w:iCs/>
          <w:sz w:val="18"/>
          <w:szCs w:val="18"/>
        </w:rPr>
        <w:t xml:space="preserve">:               </w:t>
      </w:r>
      <w:r w:rsidRPr="00424320">
        <w:rPr>
          <w:rFonts w:ascii="Arial Narrow" w:hAnsi="Arial Narrow" w:cs="Arial"/>
          <w:iCs/>
          <w:sz w:val="18"/>
          <w:szCs w:val="18"/>
        </w:rPr>
        <w:tab/>
        <w:t xml:space="preserve">Martha Lucía Arbeláez Cardona  </w:t>
      </w:r>
    </w:p>
    <w:p w:rsidR="000928C2" w:rsidRPr="00424320" w:rsidRDefault="000928C2" w:rsidP="000928C2">
      <w:pPr>
        <w:ind w:left="2262" w:hanging="2262"/>
        <w:jc w:val="both"/>
        <w:rPr>
          <w:rFonts w:ascii="Arial Narrow" w:hAnsi="Arial Narrow" w:cs="Arial"/>
          <w:bCs/>
          <w:sz w:val="18"/>
          <w:szCs w:val="18"/>
        </w:rPr>
      </w:pPr>
      <w:r w:rsidRPr="00424320">
        <w:rPr>
          <w:rFonts w:ascii="Arial Narrow" w:hAnsi="Arial Narrow" w:cs="Arial"/>
          <w:b/>
          <w:bCs/>
          <w:sz w:val="18"/>
          <w:szCs w:val="18"/>
        </w:rPr>
        <w:t>Demandado:</w:t>
      </w:r>
      <w:r w:rsidRPr="00424320">
        <w:rPr>
          <w:rFonts w:ascii="Arial Narrow" w:hAnsi="Arial Narrow" w:cs="Arial"/>
          <w:bCs/>
          <w:sz w:val="18"/>
          <w:szCs w:val="18"/>
        </w:rPr>
        <w:t xml:space="preserve">                     </w:t>
      </w:r>
      <w:r w:rsidRPr="00424320">
        <w:rPr>
          <w:rFonts w:ascii="Arial Narrow" w:hAnsi="Arial Narrow" w:cs="Arial"/>
          <w:bCs/>
          <w:sz w:val="18"/>
          <w:szCs w:val="18"/>
        </w:rPr>
        <w:tab/>
      </w:r>
      <w:proofErr w:type="spellStart"/>
      <w:r w:rsidRPr="00424320">
        <w:rPr>
          <w:rFonts w:ascii="Arial Narrow" w:hAnsi="Arial Narrow" w:cs="Arial"/>
          <w:bCs/>
          <w:sz w:val="18"/>
          <w:szCs w:val="18"/>
        </w:rPr>
        <w:t>Colpensiones</w:t>
      </w:r>
      <w:proofErr w:type="spellEnd"/>
      <w:r w:rsidRPr="00424320">
        <w:rPr>
          <w:rFonts w:ascii="Arial Narrow" w:hAnsi="Arial Narrow" w:cs="Arial"/>
          <w:bCs/>
          <w:sz w:val="18"/>
          <w:szCs w:val="18"/>
        </w:rPr>
        <w:t xml:space="preserve"> </w:t>
      </w:r>
    </w:p>
    <w:p w:rsidR="000928C2" w:rsidRPr="00424320" w:rsidRDefault="000928C2" w:rsidP="000928C2">
      <w:pPr>
        <w:ind w:left="2340" w:hanging="2340"/>
        <w:jc w:val="both"/>
        <w:rPr>
          <w:rFonts w:ascii="Arial Narrow" w:hAnsi="Arial Narrow" w:cs="Arial"/>
          <w:sz w:val="18"/>
          <w:szCs w:val="18"/>
        </w:rPr>
      </w:pPr>
      <w:r w:rsidRPr="00424320">
        <w:rPr>
          <w:rFonts w:ascii="Arial Narrow" w:hAnsi="Arial Narrow" w:cs="Arial"/>
          <w:b/>
          <w:sz w:val="18"/>
          <w:szCs w:val="18"/>
        </w:rPr>
        <w:t>Juzgado de origen</w:t>
      </w:r>
      <w:r w:rsidRPr="00424320">
        <w:rPr>
          <w:rFonts w:ascii="Arial Narrow" w:hAnsi="Arial Narrow" w:cs="Arial"/>
          <w:sz w:val="18"/>
          <w:szCs w:val="18"/>
        </w:rPr>
        <w:t>:                      Segundo Laboral del Circuito de Pereira.</w:t>
      </w:r>
    </w:p>
    <w:p w:rsidR="000928C2" w:rsidRPr="00424320" w:rsidRDefault="000928C2" w:rsidP="000928C2">
      <w:pPr>
        <w:jc w:val="both"/>
        <w:rPr>
          <w:rFonts w:ascii="Arial Narrow" w:hAnsi="Arial Narrow" w:cs="Arial"/>
          <w:b/>
          <w:iCs/>
          <w:sz w:val="18"/>
          <w:szCs w:val="18"/>
        </w:rPr>
      </w:pPr>
      <w:r w:rsidRPr="00424320">
        <w:rPr>
          <w:rFonts w:ascii="Arial Narrow" w:hAnsi="Arial Narrow" w:cs="Arial"/>
          <w:b/>
          <w:iCs/>
          <w:sz w:val="18"/>
          <w:szCs w:val="18"/>
        </w:rPr>
        <w:t xml:space="preserve">Magistrado Ponente:                   </w:t>
      </w:r>
      <w:r w:rsidRPr="00424320">
        <w:rPr>
          <w:rFonts w:ascii="Arial Narrow" w:hAnsi="Arial Narrow" w:cs="Arial"/>
          <w:iCs/>
          <w:sz w:val="18"/>
          <w:szCs w:val="18"/>
        </w:rPr>
        <w:t>Francisco Javier Tamayo Tabares.</w:t>
      </w:r>
    </w:p>
    <w:p w:rsidR="00BA6D17" w:rsidRPr="00C53A3E" w:rsidRDefault="000928C2" w:rsidP="00BA6D17">
      <w:pPr>
        <w:ind w:left="2268" w:hanging="2268"/>
        <w:jc w:val="both"/>
        <w:rPr>
          <w:rFonts w:ascii="Arial Narrow" w:hAnsi="Arial Narrow" w:cs="Arial"/>
          <w:sz w:val="28"/>
          <w:szCs w:val="28"/>
          <w:lang w:val="es-ES"/>
        </w:rPr>
      </w:pPr>
      <w:r w:rsidRPr="00424320">
        <w:rPr>
          <w:rFonts w:ascii="Arial Narrow" w:hAnsi="Arial Narrow" w:cs="Arial"/>
          <w:b/>
          <w:bCs/>
          <w:sz w:val="18"/>
          <w:szCs w:val="18"/>
        </w:rPr>
        <w:t xml:space="preserve">Tema a tratar: </w:t>
      </w:r>
      <w:r w:rsidRPr="00424320">
        <w:rPr>
          <w:rFonts w:ascii="Arial Narrow" w:hAnsi="Arial Narrow" w:cs="Arial"/>
          <w:b/>
          <w:bCs/>
          <w:sz w:val="18"/>
          <w:szCs w:val="18"/>
        </w:rPr>
        <w:tab/>
      </w:r>
      <w:r w:rsidR="00BA6D17" w:rsidRPr="00C53A3E">
        <w:rPr>
          <w:rFonts w:ascii="Arial Narrow" w:hAnsi="Arial Narrow" w:cs="Tahoma"/>
          <w:b/>
          <w:bCs/>
          <w:sz w:val="18"/>
          <w:szCs w:val="18"/>
        </w:rPr>
        <w:t xml:space="preserve">Pensión de sobrevivientes. Convivencia mínima. Hipótesis contempladas por el legislador. </w:t>
      </w:r>
      <w:r w:rsidR="00BA6D17" w:rsidRPr="00C53A3E">
        <w:rPr>
          <w:rFonts w:ascii="Arial Narrow" w:hAnsi="Arial Narrow" w:cs="Tahoma"/>
          <w:bCs/>
          <w:sz w:val="18"/>
          <w:szCs w:val="18"/>
        </w:rPr>
        <w:t xml:space="preserve">Ya en cuanto a la calidad de beneficiarias de la pensión de sobrevivientes o sustitución pensional, que alegan las enfrentadas en el litigio, debe partirse indefectiblemente por la normatividad que regula el caso, que no es otra diferente a la Ley 100 de 1993 en su artículo 47, el cual fue modificado por la regla 13 de la Ley 797 de 2003. Los literales a y b de dicha norma regulan la vocación de beneficiario que tiene el cónyuge o el compañero permanente, la cual está supeditada a que se evidencie que hubo una convivencia de –mínimo- los cinco años que antecedieron al deceso del afiliado o del pensionado. Contempló el legislador varias hipótesis fácticas que se pueden dar, ajustadas a la realidad social y que regulan casos de convivencia simultanea o de la existencia de varios beneficiarios de la prestación: (i) cuando existan dos o más compañeros permanentes con vocación de beneficiarios, la pensión se repartirá entre ellos, a prorrata del tiempo de convivencia (inc. 2 </w:t>
      </w:r>
      <w:proofErr w:type="spellStart"/>
      <w:r w:rsidR="00BA6D17" w:rsidRPr="00C53A3E">
        <w:rPr>
          <w:rFonts w:ascii="Arial Narrow" w:hAnsi="Arial Narrow" w:cs="Tahoma"/>
          <w:bCs/>
          <w:sz w:val="18"/>
          <w:szCs w:val="18"/>
        </w:rPr>
        <w:t>lit.</w:t>
      </w:r>
      <w:proofErr w:type="spellEnd"/>
      <w:r w:rsidR="00BA6D17" w:rsidRPr="00C53A3E">
        <w:rPr>
          <w:rFonts w:ascii="Arial Narrow" w:hAnsi="Arial Narrow" w:cs="Tahoma"/>
          <w:bCs/>
          <w:sz w:val="18"/>
          <w:szCs w:val="18"/>
        </w:rPr>
        <w:t xml:space="preserve"> b); (ii) cuando exista convivencia simultánea de un cónyuge y un compañero permanente, según el texto legal, la pensión se otorgaría al cónyuge, sin embargo, tal consecuencia jurídica fue revisada por la Corte Constitucional en sentencia C-1035 de 2008, encontrándose que no puede excluirse al compañero permanente que acredite haber tenido convivencia con el causante en el mismo tiempo, razón por la cual la consecuencia es que se divida la pensión en proporción al tiempo convivido; (iii) finalmente, se contempla la posibilidad de que no exista convivencia simultánea, que el vínculo marital se haya roto de hecho y que la sociedad conyugal no se hubiere disuelto y, </w:t>
      </w:r>
      <w:r w:rsidR="00BA6D17" w:rsidRPr="00C53A3E">
        <w:rPr>
          <w:rFonts w:ascii="Arial Narrow" w:hAnsi="Arial Narrow" w:cs="Arial"/>
          <w:sz w:val="18"/>
          <w:szCs w:val="18"/>
          <w:lang w:val="es-ES"/>
        </w:rPr>
        <w:t xml:space="preserve">además, exista una convivencia del afiliado o pensionado con otro compañero permanente, caso en el cual le corresponderá a éste una parte de la pensión en proporción al tiempo de convivencia y el resto le corresponderá al cónyuge, siempre y cuando demuestre que hubo convivencia mínimo por un término de cinco años en cualquier tiempo y que </w:t>
      </w:r>
      <w:r w:rsidR="00BA6D17" w:rsidRPr="00C53A3E">
        <w:rPr>
          <w:rFonts w:ascii="Arial Narrow" w:hAnsi="Arial Narrow" w:cs="Arial"/>
          <w:i/>
          <w:sz w:val="18"/>
          <w:szCs w:val="18"/>
          <w:lang w:val="es-ES"/>
        </w:rPr>
        <w:t>“se hace acreedor a la protección, en cuanto, tras la separación de hecho, efectivamente siguió haciendo parte de la familia del pensionado o afiliado fallecido,  y, por esta razón, su partida definitiva le ha generado esa carencia económica, moral o afectiva, que es la que busca atender la seguridad social y que justifica su intervención”.</w:t>
      </w:r>
      <w:r w:rsidR="00BA6D17" w:rsidRPr="00C53A3E">
        <w:rPr>
          <w:rFonts w:ascii="Arial Narrow" w:hAnsi="Arial Narrow" w:cs="Arial"/>
          <w:sz w:val="18"/>
          <w:szCs w:val="18"/>
          <w:lang w:val="es-ES"/>
        </w:rPr>
        <w:t xml:space="preserve"> (Sentencia </w:t>
      </w:r>
      <w:proofErr w:type="spellStart"/>
      <w:r w:rsidR="00BA6D17" w:rsidRPr="00C53A3E">
        <w:rPr>
          <w:rFonts w:ascii="Arial Narrow" w:hAnsi="Arial Narrow" w:cs="Arial"/>
          <w:sz w:val="18"/>
          <w:szCs w:val="18"/>
          <w:lang w:val="es-ES"/>
        </w:rPr>
        <w:t>SL</w:t>
      </w:r>
      <w:proofErr w:type="spellEnd"/>
      <w:r w:rsidR="00BA6D17" w:rsidRPr="00C53A3E">
        <w:rPr>
          <w:rFonts w:ascii="Arial Narrow" w:hAnsi="Arial Narrow" w:cs="Arial"/>
          <w:sz w:val="18"/>
          <w:szCs w:val="18"/>
          <w:lang w:val="es-ES"/>
        </w:rPr>
        <w:t xml:space="preserve"> 16949 de 2016).</w:t>
      </w:r>
      <w:r w:rsidR="00BA6D17" w:rsidRPr="00C53A3E">
        <w:rPr>
          <w:rFonts w:ascii="Arial Narrow" w:hAnsi="Arial Narrow" w:cs="Arial"/>
          <w:sz w:val="28"/>
          <w:szCs w:val="28"/>
          <w:lang w:val="es-ES"/>
        </w:rPr>
        <w:t xml:space="preserve"> </w:t>
      </w:r>
    </w:p>
    <w:p w:rsidR="000928C2" w:rsidRPr="00424320" w:rsidRDefault="000928C2" w:rsidP="00BA6D17">
      <w:pPr>
        <w:ind w:left="2265" w:hanging="2265"/>
        <w:jc w:val="both"/>
        <w:rPr>
          <w:rFonts w:ascii="Arial Narrow" w:hAnsi="Arial Narrow" w:cs="Arial"/>
          <w:b/>
          <w:bCs/>
          <w:iCs/>
          <w:sz w:val="30"/>
          <w:szCs w:val="30"/>
        </w:rPr>
      </w:pPr>
      <w:r w:rsidRPr="00424320">
        <w:rPr>
          <w:rFonts w:ascii="Arial Narrow" w:hAnsi="Arial Narrow" w:cs="Arial"/>
          <w:b/>
          <w:bCs/>
          <w:iCs/>
          <w:sz w:val="22"/>
          <w:szCs w:val="22"/>
        </w:rPr>
        <w:t xml:space="preserve">       </w:t>
      </w:r>
    </w:p>
    <w:p w:rsidR="000928C2" w:rsidRPr="0089341F" w:rsidRDefault="000928C2" w:rsidP="000928C2">
      <w:pPr>
        <w:spacing w:line="360" w:lineRule="auto"/>
        <w:ind w:firstLine="840"/>
        <w:rPr>
          <w:rFonts w:ascii="Arial Narrow" w:hAnsi="Arial Narrow" w:cs="Arial"/>
          <w:b/>
          <w:sz w:val="30"/>
          <w:szCs w:val="30"/>
        </w:rPr>
      </w:pPr>
      <w:r w:rsidRPr="0089341F">
        <w:rPr>
          <w:rFonts w:ascii="Arial Narrow" w:hAnsi="Arial Narrow" w:cs="Arial"/>
          <w:b/>
          <w:sz w:val="30"/>
          <w:szCs w:val="30"/>
          <w:u w:val="single"/>
        </w:rPr>
        <w:t>AUDIENCIA PÚBLICA</w:t>
      </w:r>
      <w:r w:rsidRPr="0089341F">
        <w:rPr>
          <w:rFonts w:ascii="Arial Narrow" w:hAnsi="Arial Narrow" w:cs="Arial"/>
          <w:b/>
          <w:sz w:val="30"/>
          <w:szCs w:val="30"/>
        </w:rPr>
        <w:t>:</w:t>
      </w:r>
    </w:p>
    <w:p w:rsidR="000928C2" w:rsidRPr="005F1F00" w:rsidRDefault="000928C2" w:rsidP="005F1F00">
      <w:pPr>
        <w:pStyle w:val="Sinespaciado"/>
      </w:pPr>
    </w:p>
    <w:p w:rsidR="000928C2" w:rsidRPr="00BA6D17" w:rsidRDefault="000928C2" w:rsidP="000928C2">
      <w:pPr>
        <w:spacing w:line="360" w:lineRule="auto"/>
        <w:ind w:firstLine="851"/>
        <w:jc w:val="both"/>
        <w:rPr>
          <w:rFonts w:ascii="Arial Narrow" w:hAnsi="Arial Narrow" w:cs="Arial"/>
          <w:b/>
          <w:bCs/>
          <w:iCs/>
          <w:sz w:val="28"/>
          <w:szCs w:val="28"/>
        </w:rPr>
      </w:pPr>
      <w:r w:rsidRPr="00BA6D17">
        <w:rPr>
          <w:rFonts w:ascii="Arial Narrow" w:eastAsia="Calibri" w:hAnsi="Arial Narrow" w:cs="Arial"/>
          <w:sz w:val="28"/>
          <w:szCs w:val="28"/>
          <w:lang w:val="es-CO" w:eastAsia="en-US"/>
        </w:rPr>
        <w:t>En Pereira,</w:t>
      </w:r>
      <w:r w:rsidR="00525443" w:rsidRPr="00BA6D17">
        <w:rPr>
          <w:rFonts w:ascii="Arial Narrow" w:eastAsia="Calibri" w:hAnsi="Arial Narrow" w:cs="Arial"/>
          <w:sz w:val="28"/>
          <w:szCs w:val="28"/>
          <w:lang w:val="es-CO" w:eastAsia="en-US"/>
        </w:rPr>
        <w:t xml:space="preserve"> hoy</w:t>
      </w:r>
      <w:r w:rsidR="00705883">
        <w:rPr>
          <w:rFonts w:ascii="Arial Narrow" w:eastAsia="Calibri" w:hAnsi="Arial Narrow" w:cs="Arial"/>
          <w:sz w:val="28"/>
          <w:szCs w:val="28"/>
          <w:lang w:val="es-CO" w:eastAsia="en-US"/>
        </w:rPr>
        <w:t xml:space="preserve"> tres </w:t>
      </w:r>
      <w:r w:rsidR="00424320" w:rsidRPr="00BA6D17">
        <w:rPr>
          <w:rFonts w:ascii="Arial Narrow" w:eastAsia="Calibri" w:hAnsi="Arial Narrow" w:cs="Arial"/>
          <w:sz w:val="28"/>
          <w:szCs w:val="28"/>
          <w:lang w:val="es-CO" w:eastAsia="en-US"/>
        </w:rPr>
        <w:t>(</w:t>
      </w:r>
      <w:r w:rsidR="00705883">
        <w:rPr>
          <w:rFonts w:ascii="Arial Narrow" w:eastAsia="Calibri" w:hAnsi="Arial Narrow" w:cs="Arial"/>
          <w:sz w:val="28"/>
          <w:szCs w:val="28"/>
          <w:lang w:val="es-CO" w:eastAsia="en-US"/>
        </w:rPr>
        <w:t>3</w:t>
      </w:r>
      <w:r w:rsidR="00424320" w:rsidRPr="00BA6D17">
        <w:rPr>
          <w:rFonts w:ascii="Arial Narrow" w:eastAsia="Calibri" w:hAnsi="Arial Narrow" w:cs="Arial"/>
          <w:sz w:val="28"/>
          <w:szCs w:val="28"/>
          <w:lang w:val="es-CO" w:eastAsia="en-US"/>
        </w:rPr>
        <w:t>)</w:t>
      </w:r>
      <w:r w:rsidR="00705883">
        <w:rPr>
          <w:rFonts w:ascii="Arial Narrow" w:eastAsia="Calibri" w:hAnsi="Arial Narrow" w:cs="Arial"/>
          <w:sz w:val="28"/>
          <w:szCs w:val="28"/>
          <w:lang w:val="es-CO" w:eastAsia="en-US"/>
        </w:rPr>
        <w:t xml:space="preserve"> de agosto de </w:t>
      </w:r>
      <w:r w:rsidRPr="00BA6D17">
        <w:rPr>
          <w:rFonts w:ascii="Arial Narrow" w:eastAsia="Calibri" w:hAnsi="Arial Narrow" w:cs="Arial"/>
          <w:sz w:val="28"/>
          <w:szCs w:val="28"/>
          <w:lang w:val="es-CO" w:eastAsia="en-US"/>
        </w:rPr>
        <w:t>dos mil diecisiete  (2017), siendo las</w:t>
      </w:r>
      <w:r w:rsidR="00525443" w:rsidRPr="00BA6D17">
        <w:rPr>
          <w:rFonts w:ascii="Arial Narrow" w:eastAsia="Calibri" w:hAnsi="Arial Narrow" w:cs="Arial"/>
          <w:sz w:val="28"/>
          <w:szCs w:val="28"/>
          <w:lang w:val="es-CO" w:eastAsia="en-US"/>
        </w:rPr>
        <w:t xml:space="preserve"> </w:t>
      </w:r>
      <w:r w:rsidR="00705883">
        <w:rPr>
          <w:rFonts w:ascii="Arial Narrow" w:eastAsia="Calibri" w:hAnsi="Arial Narrow" w:cs="Arial"/>
          <w:sz w:val="28"/>
          <w:szCs w:val="28"/>
          <w:lang w:val="es-CO" w:eastAsia="en-US"/>
        </w:rPr>
        <w:t xml:space="preserve">               </w:t>
      </w:r>
      <w:r w:rsidR="00525443" w:rsidRPr="00BA6D17">
        <w:rPr>
          <w:rFonts w:ascii="Arial Narrow" w:eastAsia="Calibri" w:hAnsi="Arial Narrow" w:cs="Arial"/>
          <w:sz w:val="28"/>
          <w:szCs w:val="28"/>
          <w:lang w:val="es-CO" w:eastAsia="en-US"/>
        </w:rPr>
        <w:t xml:space="preserve">(              </w:t>
      </w:r>
      <w:r w:rsidRPr="00BA6D17">
        <w:rPr>
          <w:rFonts w:ascii="Arial Narrow" w:eastAsia="Calibri" w:hAnsi="Arial Narrow" w:cs="Arial"/>
          <w:sz w:val="28"/>
          <w:szCs w:val="28"/>
          <w:lang w:val="es-CO" w:eastAsia="en-US"/>
        </w:rPr>
        <w:t xml:space="preserve">), </w:t>
      </w:r>
      <w:r w:rsidRPr="00BA6D17">
        <w:rPr>
          <w:rFonts w:ascii="Arial Narrow" w:hAnsi="Arial Narrow" w:cs="Tahoma"/>
          <w:bCs/>
          <w:color w:val="000000"/>
          <w:sz w:val="28"/>
          <w:szCs w:val="28"/>
          <w:lang w:eastAsia="es-CO"/>
        </w:rPr>
        <w:t xml:space="preserve">reunidos en la Sala de Audiencia las magistradas y el suscrito magistrado de la Sala Laboral del Tribunal Superior de Pereira,  el ponente declara abierto el acto, que tiene por objeto resolver el recurso de apelación, interpuesto </w:t>
      </w:r>
      <w:r w:rsidR="00424320" w:rsidRPr="00BA6D17">
        <w:rPr>
          <w:rFonts w:ascii="Arial Narrow" w:eastAsia="Calibri" w:hAnsi="Arial Narrow" w:cs="Arial"/>
          <w:sz w:val="28"/>
          <w:szCs w:val="28"/>
          <w:lang w:val="es-CO" w:eastAsia="en-US"/>
        </w:rPr>
        <w:t xml:space="preserve">por el apoderado judicial de la </w:t>
      </w:r>
      <w:r w:rsidRPr="00BA6D17">
        <w:rPr>
          <w:rFonts w:ascii="Arial Narrow" w:eastAsia="Calibri" w:hAnsi="Arial Narrow" w:cs="Arial"/>
          <w:sz w:val="28"/>
          <w:szCs w:val="28"/>
          <w:lang w:val="es-CO" w:eastAsia="en-US"/>
        </w:rPr>
        <w:t xml:space="preserve">demandante, contra </w:t>
      </w:r>
      <w:r w:rsidRPr="00BA6D17">
        <w:rPr>
          <w:rFonts w:ascii="Arial Narrow" w:hAnsi="Arial Narrow" w:cs="Arial"/>
          <w:sz w:val="28"/>
          <w:szCs w:val="28"/>
        </w:rPr>
        <w:t xml:space="preserve">la sentencia proferida el </w:t>
      </w:r>
      <w:r w:rsidR="0022383F" w:rsidRPr="00BA6D17">
        <w:rPr>
          <w:rFonts w:ascii="Arial Narrow" w:hAnsi="Arial Narrow" w:cs="Arial"/>
          <w:sz w:val="28"/>
          <w:szCs w:val="28"/>
        </w:rPr>
        <w:t xml:space="preserve">10 de mayo de 2016 </w:t>
      </w:r>
      <w:r w:rsidRPr="00BA6D17">
        <w:rPr>
          <w:rFonts w:ascii="Arial Narrow" w:hAnsi="Arial Narrow" w:cs="Arial"/>
          <w:sz w:val="28"/>
          <w:szCs w:val="28"/>
        </w:rPr>
        <w:t>por el Juzgado</w:t>
      </w:r>
      <w:r w:rsidR="0022383F" w:rsidRPr="00BA6D17">
        <w:rPr>
          <w:rFonts w:ascii="Arial Narrow" w:hAnsi="Arial Narrow" w:cs="Arial"/>
          <w:sz w:val="28"/>
          <w:szCs w:val="28"/>
        </w:rPr>
        <w:t xml:space="preserve"> Segundo Laboral del Circuito de </w:t>
      </w:r>
      <w:r w:rsidRPr="00BA6D17">
        <w:rPr>
          <w:rFonts w:ascii="Arial Narrow" w:hAnsi="Arial Narrow" w:cs="Arial"/>
          <w:sz w:val="28"/>
          <w:szCs w:val="28"/>
        </w:rPr>
        <w:t xml:space="preserve">Pereira, dentro del proceso ordinario laboral promovido por </w:t>
      </w:r>
      <w:r w:rsidR="0022383F" w:rsidRPr="00BA6D17">
        <w:rPr>
          <w:rFonts w:ascii="Arial Narrow" w:hAnsi="Arial Narrow" w:cs="Arial"/>
          <w:b/>
          <w:iCs/>
          <w:sz w:val="28"/>
          <w:szCs w:val="28"/>
        </w:rPr>
        <w:t xml:space="preserve">Martha Lucia Arbeláez Cardona </w:t>
      </w:r>
      <w:r w:rsidR="002C0118" w:rsidRPr="00BA6D17">
        <w:rPr>
          <w:rFonts w:ascii="Arial Narrow" w:hAnsi="Arial Narrow" w:cs="Arial"/>
          <w:iCs/>
          <w:sz w:val="28"/>
          <w:szCs w:val="28"/>
        </w:rPr>
        <w:t xml:space="preserve">en </w:t>
      </w:r>
      <w:r w:rsidRPr="00BA6D17">
        <w:rPr>
          <w:rFonts w:ascii="Arial Narrow" w:hAnsi="Arial Narrow" w:cs="Arial"/>
          <w:sz w:val="28"/>
          <w:szCs w:val="28"/>
        </w:rPr>
        <w:t xml:space="preserve">contra </w:t>
      </w:r>
      <w:r w:rsidR="002C0118" w:rsidRPr="00BA6D17">
        <w:rPr>
          <w:rFonts w:ascii="Arial Narrow" w:hAnsi="Arial Narrow" w:cs="Arial"/>
          <w:sz w:val="28"/>
          <w:szCs w:val="28"/>
        </w:rPr>
        <w:t xml:space="preserve">de </w:t>
      </w:r>
      <w:proofErr w:type="spellStart"/>
      <w:r w:rsidRPr="00BA6D17">
        <w:rPr>
          <w:rFonts w:ascii="Arial Narrow" w:hAnsi="Arial Narrow" w:cs="Arial"/>
          <w:b/>
          <w:sz w:val="28"/>
          <w:szCs w:val="28"/>
        </w:rPr>
        <w:t>Colpensiones</w:t>
      </w:r>
      <w:proofErr w:type="spellEnd"/>
      <w:r w:rsidR="0022383F" w:rsidRPr="00BA6D17">
        <w:rPr>
          <w:rFonts w:ascii="Arial Narrow" w:hAnsi="Arial Narrow" w:cs="Arial"/>
          <w:bCs/>
          <w:iCs/>
          <w:sz w:val="28"/>
          <w:szCs w:val="28"/>
        </w:rPr>
        <w:t xml:space="preserve"> y </w:t>
      </w:r>
      <w:r w:rsidR="002C0118" w:rsidRPr="00BA6D17">
        <w:rPr>
          <w:rFonts w:ascii="Arial Narrow" w:hAnsi="Arial Narrow" w:cs="Arial"/>
          <w:bCs/>
          <w:iCs/>
          <w:sz w:val="28"/>
          <w:szCs w:val="28"/>
        </w:rPr>
        <w:t xml:space="preserve">de </w:t>
      </w:r>
      <w:r w:rsidR="0022383F" w:rsidRPr="00BA6D17">
        <w:rPr>
          <w:rFonts w:ascii="Arial Narrow" w:hAnsi="Arial Narrow" w:cs="Arial"/>
          <w:bCs/>
          <w:iCs/>
          <w:sz w:val="28"/>
          <w:szCs w:val="28"/>
        </w:rPr>
        <w:t xml:space="preserve">la señora </w:t>
      </w:r>
      <w:r w:rsidR="0022383F" w:rsidRPr="00BA6D17">
        <w:rPr>
          <w:rFonts w:ascii="Arial Narrow" w:hAnsi="Arial Narrow" w:cs="Arial"/>
          <w:b/>
          <w:bCs/>
          <w:iCs/>
          <w:sz w:val="28"/>
          <w:szCs w:val="28"/>
        </w:rPr>
        <w:t xml:space="preserve">Blanca Luz </w:t>
      </w:r>
      <w:proofErr w:type="spellStart"/>
      <w:r w:rsidR="0022383F" w:rsidRPr="00BA6D17">
        <w:rPr>
          <w:rFonts w:ascii="Arial Narrow" w:hAnsi="Arial Narrow" w:cs="Arial"/>
          <w:b/>
          <w:bCs/>
          <w:iCs/>
          <w:sz w:val="28"/>
          <w:szCs w:val="28"/>
        </w:rPr>
        <w:t>Quinchía</w:t>
      </w:r>
      <w:proofErr w:type="spellEnd"/>
      <w:r w:rsidR="0022383F" w:rsidRPr="00BA6D17">
        <w:rPr>
          <w:rFonts w:ascii="Arial Narrow" w:hAnsi="Arial Narrow" w:cs="Arial"/>
          <w:b/>
          <w:bCs/>
          <w:iCs/>
          <w:sz w:val="28"/>
          <w:szCs w:val="28"/>
        </w:rPr>
        <w:t xml:space="preserve"> </w:t>
      </w:r>
      <w:proofErr w:type="spellStart"/>
      <w:r w:rsidR="0022383F" w:rsidRPr="00BA6D17">
        <w:rPr>
          <w:rFonts w:ascii="Arial Narrow" w:hAnsi="Arial Narrow" w:cs="Arial"/>
          <w:b/>
          <w:bCs/>
          <w:iCs/>
          <w:sz w:val="28"/>
          <w:szCs w:val="28"/>
        </w:rPr>
        <w:t>Abello</w:t>
      </w:r>
      <w:proofErr w:type="spellEnd"/>
      <w:r w:rsidR="0022383F" w:rsidRPr="00BA6D17">
        <w:rPr>
          <w:rFonts w:ascii="Arial Narrow" w:hAnsi="Arial Narrow" w:cs="Arial"/>
          <w:b/>
          <w:bCs/>
          <w:iCs/>
          <w:sz w:val="28"/>
          <w:szCs w:val="28"/>
        </w:rPr>
        <w:t xml:space="preserve">. </w:t>
      </w:r>
    </w:p>
    <w:p w:rsidR="000928C2" w:rsidRPr="00BA6D17" w:rsidRDefault="000928C2" w:rsidP="00525443">
      <w:pPr>
        <w:pStyle w:val="Sinespaciado"/>
        <w:rPr>
          <w:rFonts w:ascii="Arial Narrow" w:hAnsi="Arial Narrow"/>
          <w:sz w:val="28"/>
          <w:szCs w:val="28"/>
        </w:rPr>
      </w:pPr>
    </w:p>
    <w:p w:rsidR="000928C2" w:rsidRPr="00BA6D17" w:rsidRDefault="0022383F" w:rsidP="00525443">
      <w:pPr>
        <w:shd w:val="clear" w:color="auto" w:fill="FFFFFF"/>
        <w:spacing w:line="360" w:lineRule="atLeast"/>
        <w:ind w:firstLine="360"/>
        <w:jc w:val="both"/>
        <w:rPr>
          <w:rFonts w:ascii="Arial Narrow" w:hAnsi="Arial Narrow" w:cs="Tahoma"/>
          <w:b/>
          <w:bCs/>
          <w:color w:val="000000"/>
          <w:sz w:val="28"/>
          <w:szCs w:val="28"/>
          <w:lang w:eastAsia="es-CO"/>
        </w:rPr>
      </w:pPr>
      <w:r w:rsidRPr="00BA6D17">
        <w:rPr>
          <w:rFonts w:ascii="Arial Narrow" w:hAnsi="Arial Narrow" w:cs="Tahoma"/>
          <w:b/>
          <w:bCs/>
          <w:color w:val="000000"/>
          <w:sz w:val="28"/>
          <w:szCs w:val="28"/>
          <w:lang w:eastAsia="es-CO"/>
        </w:rPr>
        <w:t>IDENTIFICACIÓN DE LOS PRESENTES</w:t>
      </w:r>
    </w:p>
    <w:p w:rsidR="0022383F" w:rsidRPr="00BA6D17" w:rsidRDefault="0022383F" w:rsidP="0022383F">
      <w:pPr>
        <w:pStyle w:val="Sinespaciado"/>
        <w:rPr>
          <w:rFonts w:ascii="Arial Narrow" w:hAnsi="Arial Narrow"/>
          <w:sz w:val="28"/>
          <w:szCs w:val="28"/>
          <w:lang w:eastAsia="es-CO"/>
        </w:rPr>
      </w:pPr>
    </w:p>
    <w:p w:rsidR="0022383F" w:rsidRPr="00BA6D17" w:rsidRDefault="0022383F" w:rsidP="0022383F">
      <w:pPr>
        <w:pStyle w:val="Prrafodelista"/>
        <w:numPr>
          <w:ilvl w:val="0"/>
          <w:numId w:val="1"/>
        </w:numPr>
        <w:shd w:val="clear" w:color="auto" w:fill="FFFFFF"/>
        <w:spacing w:line="360" w:lineRule="atLeast"/>
        <w:jc w:val="both"/>
        <w:rPr>
          <w:rFonts w:ascii="Arial Narrow" w:hAnsi="Arial Narrow" w:cs="Tahoma"/>
          <w:b/>
          <w:bCs/>
          <w:i/>
          <w:color w:val="000000"/>
          <w:sz w:val="28"/>
          <w:szCs w:val="28"/>
          <w:lang w:eastAsia="es-CO"/>
        </w:rPr>
      </w:pPr>
      <w:r w:rsidRPr="00BA6D17">
        <w:rPr>
          <w:rFonts w:ascii="Arial Narrow" w:hAnsi="Arial Narrow" w:cs="Tahoma"/>
          <w:b/>
          <w:bCs/>
          <w:i/>
          <w:color w:val="000000"/>
          <w:sz w:val="28"/>
          <w:szCs w:val="28"/>
          <w:lang w:eastAsia="es-CO"/>
        </w:rPr>
        <w:t>INTRODUCCIÓN</w:t>
      </w:r>
    </w:p>
    <w:p w:rsidR="000928C2" w:rsidRPr="00BA6D17" w:rsidRDefault="000928C2" w:rsidP="005F1F00">
      <w:pPr>
        <w:pStyle w:val="Sinespaciado"/>
        <w:rPr>
          <w:rFonts w:ascii="Arial Narrow" w:hAnsi="Arial Narrow"/>
          <w:sz w:val="28"/>
          <w:szCs w:val="28"/>
          <w:lang w:eastAsia="es-CO"/>
        </w:rPr>
      </w:pPr>
    </w:p>
    <w:p w:rsidR="004D050F" w:rsidRPr="00BA6D17" w:rsidRDefault="004D050F" w:rsidP="0022383F">
      <w:pPr>
        <w:spacing w:line="360" w:lineRule="auto"/>
        <w:ind w:firstLine="900"/>
        <w:jc w:val="both"/>
        <w:rPr>
          <w:rFonts w:ascii="Arial Narrow" w:hAnsi="Arial Narrow" w:cs="Tahoma"/>
          <w:sz w:val="28"/>
          <w:szCs w:val="28"/>
        </w:rPr>
      </w:pPr>
      <w:r w:rsidRPr="00BA6D17">
        <w:rPr>
          <w:rFonts w:ascii="Arial Narrow" w:hAnsi="Arial Narrow" w:cs="Tahoma"/>
          <w:sz w:val="28"/>
          <w:szCs w:val="28"/>
        </w:rPr>
        <w:lastRenderedPageBreak/>
        <w:t>L</w:t>
      </w:r>
      <w:r w:rsidR="0022383F" w:rsidRPr="00BA6D17">
        <w:rPr>
          <w:rFonts w:ascii="Arial Narrow" w:hAnsi="Arial Narrow" w:cs="Tahoma"/>
          <w:sz w:val="28"/>
          <w:szCs w:val="28"/>
        </w:rPr>
        <w:t xml:space="preserve">a demandante pide que se </w:t>
      </w:r>
      <w:r w:rsidRPr="00BA6D17">
        <w:rPr>
          <w:rFonts w:ascii="Arial Narrow" w:hAnsi="Arial Narrow" w:cs="Tahoma"/>
          <w:sz w:val="28"/>
          <w:szCs w:val="28"/>
        </w:rPr>
        <w:t>declare que</w:t>
      </w:r>
      <w:r w:rsidR="00637F3C" w:rsidRPr="00BA6D17">
        <w:rPr>
          <w:rFonts w:ascii="Arial Narrow" w:hAnsi="Arial Narrow" w:cs="Tahoma"/>
          <w:sz w:val="28"/>
          <w:szCs w:val="28"/>
        </w:rPr>
        <w:t xml:space="preserve"> tiene derecho al 5</w:t>
      </w:r>
      <w:r w:rsidRPr="00BA6D17">
        <w:rPr>
          <w:rFonts w:ascii="Arial Narrow" w:hAnsi="Arial Narrow" w:cs="Tahoma"/>
          <w:sz w:val="28"/>
          <w:szCs w:val="28"/>
        </w:rPr>
        <w:t xml:space="preserve">0 % de la pensión de sobrevivientes generada con ocasión del fallecimiento de su compañero permanente, Norberto Ramírez Duque, </w:t>
      </w:r>
      <w:r w:rsidR="00637F3C" w:rsidRPr="00BA6D17">
        <w:rPr>
          <w:rFonts w:ascii="Arial Narrow" w:hAnsi="Arial Narrow" w:cs="Tahoma"/>
          <w:sz w:val="28"/>
          <w:szCs w:val="28"/>
        </w:rPr>
        <w:t xml:space="preserve">y por </w:t>
      </w:r>
      <w:r w:rsidR="00381EB9" w:rsidRPr="00BA6D17">
        <w:rPr>
          <w:rFonts w:ascii="Arial Narrow" w:hAnsi="Arial Narrow" w:cs="Tahoma"/>
          <w:sz w:val="28"/>
          <w:szCs w:val="28"/>
        </w:rPr>
        <w:t>consiguiente</w:t>
      </w:r>
      <w:r w:rsidR="00637F3C" w:rsidRPr="00BA6D17">
        <w:rPr>
          <w:rFonts w:ascii="Arial Narrow" w:hAnsi="Arial Narrow" w:cs="Tahoma"/>
          <w:sz w:val="28"/>
          <w:szCs w:val="28"/>
        </w:rPr>
        <w:t>, se condene a la entidad convocada a juicio, a reconocer</w:t>
      </w:r>
      <w:r w:rsidR="00381EB9" w:rsidRPr="00BA6D17">
        <w:rPr>
          <w:rFonts w:ascii="Arial Narrow" w:hAnsi="Arial Narrow" w:cs="Tahoma"/>
          <w:sz w:val="28"/>
          <w:szCs w:val="28"/>
        </w:rPr>
        <w:t xml:space="preserve">le y pagarle </w:t>
      </w:r>
      <w:r w:rsidR="00637F3C" w:rsidRPr="00BA6D17">
        <w:rPr>
          <w:rFonts w:ascii="Arial Narrow" w:hAnsi="Arial Narrow" w:cs="Tahoma"/>
          <w:sz w:val="28"/>
          <w:szCs w:val="28"/>
        </w:rPr>
        <w:t xml:space="preserve">dicha prestación a partir del 6 de junio de 2005, junto con los intereses moratorios, la indexación de las mesadas insolutas hasta el día anterior en que la entidad incurrió en mora, </w:t>
      </w:r>
      <w:r w:rsidR="002C0118" w:rsidRPr="00BA6D17">
        <w:rPr>
          <w:rFonts w:ascii="Arial Narrow" w:hAnsi="Arial Narrow" w:cs="Tahoma"/>
          <w:sz w:val="28"/>
          <w:szCs w:val="28"/>
        </w:rPr>
        <w:t xml:space="preserve">y </w:t>
      </w:r>
      <w:r w:rsidR="00637F3C" w:rsidRPr="00BA6D17">
        <w:rPr>
          <w:rFonts w:ascii="Arial Narrow" w:hAnsi="Arial Narrow" w:cs="Tahoma"/>
          <w:sz w:val="28"/>
          <w:szCs w:val="28"/>
        </w:rPr>
        <w:t xml:space="preserve">las costas del proceso. </w:t>
      </w:r>
    </w:p>
    <w:p w:rsidR="00637F3C" w:rsidRPr="00BA6D17" w:rsidRDefault="00637F3C" w:rsidP="00BA6D17">
      <w:pPr>
        <w:pStyle w:val="Sinespaciado"/>
      </w:pPr>
    </w:p>
    <w:p w:rsidR="00852219" w:rsidRPr="00BA6D17" w:rsidRDefault="00637F3C" w:rsidP="0022383F">
      <w:pPr>
        <w:spacing w:line="360" w:lineRule="auto"/>
        <w:ind w:firstLine="900"/>
        <w:jc w:val="both"/>
        <w:rPr>
          <w:rFonts w:ascii="Arial Narrow" w:hAnsi="Arial Narrow" w:cs="Tahoma"/>
          <w:sz w:val="28"/>
          <w:szCs w:val="28"/>
        </w:rPr>
      </w:pPr>
      <w:r w:rsidRPr="00BA6D17">
        <w:rPr>
          <w:rFonts w:ascii="Arial Narrow" w:hAnsi="Arial Narrow" w:cs="Tahoma"/>
          <w:sz w:val="28"/>
          <w:szCs w:val="28"/>
        </w:rPr>
        <w:t>Sus p</w:t>
      </w:r>
      <w:r w:rsidR="00EF1F44" w:rsidRPr="00BA6D17">
        <w:rPr>
          <w:rFonts w:ascii="Arial Narrow" w:hAnsi="Arial Narrow" w:cs="Tahoma"/>
          <w:sz w:val="28"/>
          <w:szCs w:val="28"/>
        </w:rPr>
        <w:t>eticio</w:t>
      </w:r>
      <w:r w:rsidR="00E421C1" w:rsidRPr="00BA6D17">
        <w:rPr>
          <w:rFonts w:ascii="Arial Narrow" w:hAnsi="Arial Narrow" w:cs="Tahoma"/>
          <w:sz w:val="28"/>
          <w:szCs w:val="28"/>
        </w:rPr>
        <w:t xml:space="preserve">nes se fundamentan en que </w:t>
      </w:r>
      <w:r w:rsidR="00FF4C73" w:rsidRPr="00BA6D17">
        <w:rPr>
          <w:rFonts w:ascii="Arial Narrow" w:hAnsi="Arial Narrow" w:cs="Tahoma"/>
          <w:sz w:val="28"/>
          <w:szCs w:val="28"/>
        </w:rPr>
        <w:t xml:space="preserve">en </w:t>
      </w:r>
      <w:r w:rsidR="00E421C1" w:rsidRPr="00BA6D17">
        <w:rPr>
          <w:rFonts w:ascii="Arial Narrow" w:hAnsi="Arial Narrow" w:cs="Tahoma"/>
          <w:sz w:val="28"/>
          <w:szCs w:val="28"/>
        </w:rPr>
        <w:t xml:space="preserve">el </w:t>
      </w:r>
      <w:r w:rsidR="00EF1F44" w:rsidRPr="00BA6D17">
        <w:rPr>
          <w:rFonts w:ascii="Arial Narrow" w:hAnsi="Arial Narrow" w:cs="Tahoma"/>
          <w:sz w:val="28"/>
          <w:szCs w:val="28"/>
        </w:rPr>
        <w:t>año 1984</w:t>
      </w:r>
      <w:r w:rsidR="00FF4C73" w:rsidRPr="00BA6D17">
        <w:rPr>
          <w:rFonts w:ascii="Arial Narrow" w:hAnsi="Arial Narrow" w:cs="Tahoma"/>
          <w:sz w:val="28"/>
          <w:szCs w:val="28"/>
        </w:rPr>
        <w:t xml:space="preserve"> inició </w:t>
      </w:r>
      <w:r w:rsidR="00E421C1" w:rsidRPr="00BA6D17">
        <w:rPr>
          <w:rFonts w:ascii="Arial Narrow" w:hAnsi="Arial Narrow" w:cs="Tahoma"/>
          <w:sz w:val="28"/>
          <w:szCs w:val="28"/>
        </w:rPr>
        <w:t xml:space="preserve">una relación marital </w:t>
      </w:r>
      <w:r w:rsidR="00EF1F44" w:rsidRPr="00BA6D17">
        <w:rPr>
          <w:rFonts w:ascii="Arial Narrow" w:hAnsi="Arial Narrow" w:cs="Tahoma"/>
          <w:sz w:val="28"/>
          <w:szCs w:val="28"/>
        </w:rPr>
        <w:t xml:space="preserve">de hecho con el señor </w:t>
      </w:r>
      <w:proofErr w:type="spellStart"/>
      <w:r w:rsidR="00EF1F44" w:rsidRPr="00BA6D17">
        <w:rPr>
          <w:rFonts w:ascii="Arial Narrow" w:hAnsi="Arial Narrow" w:cs="Tahoma"/>
          <w:sz w:val="28"/>
          <w:szCs w:val="28"/>
        </w:rPr>
        <w:t>Nolberto</w:t>
      </w:r>
      <w:proofErr w:type="spellEnd"/>
      <w:r w:rsidR="00EF1F44" w:rsidRPr="00BA6D17">
        <w:rPr>
          <w:rFonts w:ascii="Arial Narrow" w:hAnsi="Arial Narrow" w:cs="Tahoma"/>
          <w:sz w:val="28"/>
          <w:szCs w:val="28"/>
        </w:rPr>
        <w:t xml:space="preserve"> </w:t>
      </w:r>
      <w:r w:rsidR="00381EB9" w:rsidRPr="00BA6D17">
        <w:rPr>
          <w:rFonts w:ascii="Arial Narrow" w:hAnsi="Arial Narrow" w:cs="Tahoma"/>
          <w:sz w:val="28"/>
          <w:szCs w:val="28"/>
        </w:rPr>
        <w:t>Ramírez</w:t>
      </w:r>
      <w:r w:rsidR="00EF1F44" w:rsidRPr="00BA6D17">
        <w:rPr>
          <w:rFonts w:ascii="Arial Narrow" w:hAnsi="Arial Narrow" w:cs="Tahoma"/>
          <w:sz w:val="28"/>
          <w:szCs w:val="28"/>
        </w:rPr>
        <w:t xml:space="preserve"> Duque, calenda para la cual éste tenía vigente su vínculo matrimonial con Blanca Luz </w:t>
      </w:r>
      <w:proofErr w:type="spellStart"/>
      <w:r w:rsidR="00DE61BE" w:rsidRPr="00BA6D17">
        <w:rPr>
          <w:rFonts w:ascii="Arial Narrow" w:hAnsi="Arial Narrow" w:cs="Tahoma"/>
          <w:sz w:val="28"/>
          <w:szCs w:val="28"/>
        </w:rPr>
        <w:t>Quinchía</w:t>
      </w:r>
      <w:proofErr w:type="spellEnd"/>
      <w:r w:rsidR="00DE61BE" w:rsidRPr="00BA6D17">
        <w:rPr>
          <w:rFonts w:ascii="Arial Narrow" w:hAnsi="Arial Narrow" w:cs="Tahoma"/>
          <w:sz w:val="28"/>
          <w:szCs w:val="28"/>
        </w:rPr>
        <w:t xml:space="preserve"> </w:t>
      </w:r>
      <w:proofErr w:type="spellStart"/>
      <w:r w:rsidR="00DE61BE" w:rsidRPr="00BA6D17">
        <w:rPr>
          <w:rFonts w:ascii="Arial Narrow" w:hAnsi="Arial Narrow" w:cs="Tahoma"/>
          <w:sz w:val="28"/>
          <w:szCs w:val="28"/>
        </w:rPr>
        <w:t>Abello</w:t>
      </w:r>
      <w:proofErr w:type="spellEnd"/>
      <w:r w:rsidR="00852219" w:rsidRPr="00BA6D17">
        <w:rPr>
          <w:rFonts w:ascii="Arial Narrow" w:hAnsi="Arial Narrow" w:cs="Tahoma"/>
          <w:sz w:val="28"/>
          <w:szCs w:val="28"/>
        </w:rPr>
        <w:t>; que aquel convivió en forma simultánea con ambas, pues con su esposa</w:t>
      </w:r>
      <w:r w:rsidR="00E421C1" w:rsidRPr="00BA6D17">
        <w:rPr>
          <w:rFonts w:ascii="Arial Narrow" w:hAnsi="Arial Narrow" w:cs="Tahoma"/>
          <w:sz w:val="28"/>
          <w:szCs w:val="28"/>
        </w:rPr>
        <w:t xml:space="preserve"> convivía </w:t>
      </w:r>
      <w:r w:rsidR="001D2267" w:rsidRPr="00BA6D17">
        <w:rPr>
          <w:rFonts w:ascii="Arial Narrow" w:hAnsi="Arial Narrow" w:cs="Tahoma"/>
          <w:sz w:val="28"/>
          <w:szCs w:val="28"/>
        </w:rPr>
        <w:t>de lunes a jueves y, con ella, de viernes a domingo</w:t>
      </w:r>
      <w:r w:rsidR="00DE61BE" w:rsidRPr="00BA6D17">
        <w:rPr>
          <w:rFonts w:ascii="Arial Narrow" w:hAnsi="Arial Narrow" w:cs="Tahoma"/>
          <w:sz w:val="28"/>
          <w:szCs w:val="28"/>
        </w:rPr>
        <w:t>; que dependió</w:t>
      </w:r>
      <w:r w:rsidR="00381EB9" w:rsidRPr="00BA6D17">
        <w:rPr>
          <w:rFonts w:ascii="Arial Narrow" w:hAnsi="Arial Narrow" w:cs="Tahoma"/>
          <w:sz w:val="28"/>
          <w:szCs w:val="28"/>
        </w:rPr>
        <w:t xml:space="preserve"> económicamente de su compañero, </w:t>
      </w:r>
      <w:r w:rsidR="00DE61BE" w:rsidRPr="00BA6D17">
        <w:rPr>
          <w:rFonts w:ascii="Arial Narrow" w:hAnsi="Arial Narrow" w:cs="Tahoma"/>
          <w:sz w:val="28"/>
          <w:szCs w:val="28"/>
        </w:rPr>
        <w:t>pues era quien le proveía los alimentos, el vestido y la vivienda</w:t>
      </w:r>
      <w:r w:rsidR="001D2267" w:rsidRPr="00BA6D17">
        <w:rPr>
          <w:rFonts w:ascii="Arial Narrow" w:hAnsi="Arial Narrow" w:cs="Tahoma"/>
          <w:sz w:val="28"/>
          <w:szCs w:val="28"/>
        </w:rPr>
        <w:t xml:space="preserve">; que producto de </w:t>
      </w:r>
      <w:r w:rsidR="00FF4C73" w:rsidRPr="00BA6D17">
        <w:rPr>
          <w:rFonts w:ascii="Arial Narrow" w:hAnsi="Arial Narrow" w:cs="Tahoma"/>
          <w:sz w:val="28"/>
          <w:szCs w:val="28"/>
        </w:rPr>
        <w:t>la</w:t>
      </w:r>
      <w:r w:rsidR="001D2267" w:rsidRPr="00BA6D17">
        <w:rPr>
          <w:rFonts w:ascii="Arial Narrow" w:hAnsi="Arial Narrow" w:cs="Tahoma"/>
          <w:sz w:val="28"/>
          <w:szCs w:val="28"/>
        </w:rPr>
        <w:t xml:space="preserve"> unión marital nació Julieth Fernanda Ramírez Arbeláez</w:t>
      </w:r>
      <w:r w:rsidR="00852219" w:rsidRPr="00BA6D17">
        <w:rPr>
          <w:rFonts w:ascii="Arial Narrow" w:hAnsi="Arial Narrow" w:cs="Tahoma"/>
          <w:sz w:val="28"/>
          <w:szCs w:val="28"/>
        </w:rPr>
        <w:t xml:space="preserve"> el 30 de marzo de 1986</w:t>
      </w:r>
      <w:r w:rsidR="00FF4C73" w:rsidRPr="00BA6D17">
        <w:rPr>
          <w:rFonts w:ascii="Arial Narrow" w:hAnsi="Arial Narrow" w:cs="Tahoma"/>
          <w:sz w:val="28"/>
          <w:szCs w:val="28"/>
        </w:rPr>
        <w:t xml:space="preserve"> y que la convivencia se mantuvo en forma ininterrumpida hasta la fecha del deceso del afiliado, perdurando por más de 25 años.</w:t>
      </w:r>
    </w:p>
    <w:p w:rsidR="00852219" w:rsidRPr="00BA6D17" w:rsidRDefault="00852219" w:rsidP="00BA6D17">
      <w:pPr>
        <w:pStyle w:val="Sinespaciado"/>
      </w:pPr>
    </w:p>
    <w:p w:rsidR="00852219" w:rsidRPr="00BA6D17" w:rsidRDefault="0091041A" w:rsidP="00A659B9">
      <w:pPr>
        <w:spacing w:line="360" w:lineRule="auto"/>
        <w:ind w:firstLine="900"/>
        <w:jc w:val="both"/>
        <w:rPr>
          <w:rFonts w:ascii="Arial Narrow" w:hAnsi="Arial Narrow" w:cs="Tahoma"/>
          <w:sz w:val="28"/>
          <w:szCs w:val="28"/>
        </w:rPr>
      </w:pPr>
      <w:r w:rsidRPr="00BA6D17">
        <w:rPr>
          <w:rFonts w:ascii="Arial Narrow" w:hAnsi="Arial Narrow" w:cs="Tahoma"/>
          <w:sz w:val="28"/>
          <w:szCs w:val="28"/>
        </w:rPr>
        <w:t xml:space="preserve">Indica que </w:t>
      </w:r>
      <w:r w:rsidR="004A6D5D" w:rsidRPr="00BA6D17">
        <w:rPr>
          <w:rFonts w:ascii="Arial Narrow" w:hAnsi="Arial Narrow" w:cs="Tahoma"/>
          <w:sz w:val="28"/>
          <w:szCs w:val="28"/>
        </w:rPr>
        <w:t xml:space="preserve">el afiliado </w:t>
      </w:r>
      <w:r w:rsidRPr="00BA6D17">
        <w:rPr>
          <w:rFonts w:ascii="Arial Narrow" w:hAnsi="Arial Narrow" w:cs="Tahoma"/>
          <w:sz w:val="28"/>
          <w:szCs w:val="28"/>
        </w:rPr>
        <w:t>laboró como conductor de bus en la Cooperativa de Transportes San Fernando, desde el 3 de marzo de 2001 hasta el 5 de junio de 2005, lapso durante el cual era ella quien le suministraba el desayuno y el almuerzo en los pa</w:t>
      </w:r>
      <w:r w:rsidR="00A659B9" w:rsidRPr="00BA6D17">
        <w:rPr>
          <w:rFonts w:ascii="Arial Narrow" w:hAnsi="Arial Narrow" w:cs="Tahoma"/>
          <w:sz w:val="28"/>
          <w:szCs w:val="28"/>
        </w:rPr>
        <w:t>raderos de las rutas que</w:t>
      </w:r>
      <w:r w:rsidR="00423EDF" w:rsidRPr="00BA6D17">
        <w:rPr>
          <w:rFonts w:ascii="Arial Narrow" w:hAnsi="Arial Narrow" w:cs="Tahoma"/>
          <w:sz w:val="28"/>
          <w:szCs w:val="28"/>
        </w:rPr>
        <w:t xml:space="preserve"> debía cubrir; </w:t>
      </w:r>
      <w:r w:rsidR="004A6D5D" w:rsidRPr="00BA6D17">
        <w:rPr>
          <w:rFonts w:ascii="Arial Narrow" w:hAnsi="Arial Narrow" w:cs="Tahoma"/>
          <w:sz w:val="28"/>
          <w:szCs w:val="28"/>
        </w:rPr>
        <w:t xml:space="preserve">que el 29 de mayo de 1999 suscribió un contrato de suministro de servicios </w:t>
      </w:r>
      <w:r w:rsidR="00A715BD" w:rsidRPr="00BA6D17">
        <w:rPr>
          <w:rFonts w:ascii="Arial Narrow" w:hAnsi="Arial Narrow" w:cs="Tahoma"/>
          <w:sz w:val="28"/>
          <w:szCs w:val="28"/>
        </w:rPr>
        <w:t xml:space="preserve">funerarios con la Ofrenda S.A. y que el causante </w:t>
      </w:r>
      <w:r w:rsidR="004A6D5D" w:rsidRPr="00BA6D17">
        <w:rPr>
          <w:rFonts w:ascii="Arial Narrow" w:hAnsi="Arial Narrow" w:cs="Tahoma"/>
          <w:sz w:val="28"/>
          <w:szCs w:val="28"/>
        </w:rPr>
        <w:t>se afilió en c</w:t>
      </w:r>
      <w:r w:rsidR="00F63947" w:rsidRPr="00BA6D17">
        <w:rPr>
          <w:rFonts w:ascii="Arial Narrow" w:hAnsi="Arial Narrow" w:cs="Tahoma"/>
          <w:sz w:val="28"/>
          <w:szCs w:val="28"/>
        </w:rPr>
        <w:t xml:space="preserve">alidad de compañero permanente. </w:t>
      </w:r>
      <w:r w:rsidR="00A659B9" w:rsidRPr="00BA6D17">
        <w:rPr>
          <w:rFonts w:ascii="Arial Narrow" w:hAnsi="Arial Narrow" w:cs="Tahoma"/>
          <w:sz w:val="28"/>
          <w:szCs w:val="28"/>
        </w:rPr>
        <w:t xml:space="preserve">Por último, </w:t>
      </w:r>
      <w:r w:rsidR="00F63947" w:rsidRPr="00BA6D17">
        <w:rPr>
          <w:rFonts w:ascii="Arial Narrow" w:hAnsi="Arial Narrow" w:cs="Tahoma"/>
          <w:sz w:val="28"/>
          <w:szCs w:val="28"/>
        </w:rPr>
        <w:t xml:space="preserve">informa que </w:t>
      </w:r>
      <w:r w:rsidR="00271FAF" w:rsidRPr="00BA6D17">
        <w:rPr>
          <w:rFonts w:ascii="Arial Narrow" w:hAnsi="Arial Narrow" w:cs="Tahoma"/>
          <w:sz w:val="28"/>
          <w:szCs w:val="28"/>
        </w:rPr>
        <w:t xml:space="preserve">en dos ocasiones </w:t>
      </w:r>
      <w:r w:rsidR="00F63947" w:rsidRPr="00BA6D17">
        <w:rPr>
          <w:rFonts w:ascii="Arial Narrow" w:hAnsi="Arial Narrow" w:cs="Tahoma"/>
          <w:sz w:val="28"/>
          <w:szCs w:val="28"/>
        </w:rPr>
        <w:t xml:space="preserve">solicitó </w:t>
      </w:r>
      <w:r w:rsidR="00271FAF" w:rsidRPr="00BA6D17">
        <w:rPr>
          <w:rFonts w:ascii="Arial Narrow" w:hAnsi="Arial Narrow" w:cs="Tahoma"/>
          <w:sz w:val="28"/>
          <w:szCs w:val="28"/>
        </w:rPr>
        <w:t xml:space="preserve">ante el antiguo </w:t>
      </w:r>
      <w:proofErr w:type="spellStart"/>
      <w:r w:rsidR="00271FAF" w:rsidRPr="00BA6D17">
        <w:rPr>
          <w:rFonts w:ascii="Arial Narrow" w:hAnsi="Arial Narrow" w:cs="Tahoma"/>
          <w:sz w:val="28"/>
          <w:szCs w:val="28"/>
        </w:rPr>
        <w:t>ISS</w:t>
      </w:r>
      <w:proofErr w:type="spellEnd"/>
      <w:r w:rsidR="00271FAF" w:rsidRPr="00BA6D17">
        <w:rPr>
          <w:rFonts w:ascii="Arial Narrow" w:hAnsi="Arial Narrow" w:cs="Tahoma"/>
          <w:sz w:val="28"/>
          <w:szCs w:val="28"/>
        </w:rPr>
        <w:t xml:space="preserve"> el </w:t>
      </w:r>
      <w:r w:rsidR="00F63947" w:rsidRPr="00BA6D17">
        <w:rPr>
          <w:rFonts w:ascii="Arial Narrow" w:hAnsi="Arial Narrow" w:cs="Tahoma"/>
          <w:sz w:val="28"/>
          <w:szCs w:val="28"/>
        </w:rPr>
        <w:t xml:space="preserve">reconocimiento de la pensión acá reclamada, </w:t>
      </w:r>
      <w:r w:rsidR="00A659B9" w:rsidRPr="00BA6D17">
        <w:rPr>
          <w:rFonts w:ascii="Arial Narrow" w:hAnsi="Arial Narrow" w:cs="Tahoma"/>
          <w:sz w:val="28"/>
          <w:szCs w:val="28"/>
        </w:rPr>
        <w:t>empero,</w:t>
      </w:r>
      <w:r w:rsidR="00271FAF" w:rsidRPr="00BA6D17">
        <w:rPr>
          <w:rFonts w:ascii="Arial Narrow" w:hAnsi="Arial Narrow" w:cs="Tahoma"/>
          <w:sz w:val="28"/>
          <w:szCs w:val="28"/>
        </w:rPr>
        <w:t xml:space="preserve"> le fue negada con el argumento de que </w:t>
      </w:r>
      <w:r w:rsidR="00F63947" w:rsidRPr="00BA6D17">
        <w:rPr>
          <w:rFonts w:ascii="Arial Narrow" w:hAnsi="Arial Narrow" w:cs="Tahoma"/>
          <w:sz w:val="28"/>
          <w:szCs w:val="28"/>
        </w:rPr>
        <w:t xml:space="preserve">la misma le había sido otorgada a </w:t>
      </w:r>
      <w:proofErr w:type="spellStart"/>
      <w:r w:rsidR="00F63947" w:rsidRPr="00BA6D17">
        <w:rPr>
          <w:rFonts w:ascii="Arial Narrow" w:hAnsi="Arial Narrow" w:cs="Tahoma"/>
          <w:sz w:val="28"/>
          <w:szCs w:val="28"/>
        </w:rPr>
        <w:t>l</w:t>
      </w:r>
      <w:r w:rsidR="00BC586A">
        <w:rPr>
          <w:rFonts w:ascii="Arial Narrow" w:hAnsi="Arial Narrow" w:cs="Tahoma"/>
          <w:sz w:val="28"/>
          <w:szCs w:val="28"/>
        </w:rPr>
        <w:t>conyuge</w:t>
      </w:r>
      <w:proofErr w:type="spellEnd"/>
      <w:r w:rsidR="00BC586A">
        <w:rPr>
          <w:rFonts w:ascii="Arial Narrow" w:hAnsi="Arial Narrow" w:cs="Tahoma"/>
          <w:sz w:val="28"/>
          <w:szCs w:val="28"/>
        </w:rPr>
        <w:t xml:space="preserve"> supérstite del causante</w:t>
      </w:r>
      <w:r w:rsidR="00271FAF" w:rsidRPr="00BA6D17">
        <w:rPr>
          <w:rFonts w:ascii="Arial Narrow" w:hAnsi="Arial Narrow" w:cs="Tahoma"/>
          <w:sz w:val="28"/>
          <w:szCs w:val="28"/>
        </w:rPr>
        <w:t>.</w:t>
      </w:r>
    </w:p>
    <w:p w:rsidR="00271FAF" w:rsidRPr="00BA6D17" w:rsidRDefault="00271FAF" w:rsidP="00BA6D17">
      <w:pPr>
        <w:pStyle w:val="Sinespaciado"/>
      </w:pPr>
    </w:p>
    <w:p w:rsidR="0022383F" w:rsidRPr="00BA6D17" w:rsidRDefault="00271FAF" w:rsidP="0022383F">
      <w:pPr>
        <w:spacing w:line="360" w:lineRule="auto"/>
        <w:ind w:firstLine="900"/>
        <w:jc w:val="both"/>
        <w:rPr>
          <w:rFonts w:ascii="Arial Narrow" w:hAnsi="Arial Narrow" w:cs="Tahoma"/>
          <w:sz w:val="28"/>
          <w:szCs w:val="28"/>
        </w:rPr>
      </w:pPr>
      <w:r w:rsidRPr="00BA6D17">
        <w:rPr>
          <w:rFonts w:ascii="Arial Narrow" w:hAnsi="Arial Narrow" w:cs="Tahoma"/>
          <w:sz w:val="28"/>
          <w:szCs w:val="28"/>
        </w:rPr>
        <w:t xml:space="preserve">La Administradora Colombiana de Pensiones </w:t>
      </w:r>
      <w:proofErr w:type="spellStart"/>
      <w:r w:rsidRPr="00BA6D17">
        <w:rPr>
          <w:rFonts w:ascii="Arial Narrow" w:hAnsi="Arial Narrow" w:cs="Tahoma"/>
          <w:sz w:val="28"/>
          <w:szCs w:val="28"/>
        </w:rPr>
        <w:t>Colpensiones</w:t>
      </w:r>
      <w:proofErr w:type="spellEnd"/>
      <w:r w:rsidRPr="00BA6D17">
        <w:rPr>
          <w:rFonts w:ascii="Arial Narrow" w:hAnsi="Arial Narrow" w:cs="Tahoma"/>
          <w:sz w:val="28"/>
          <w:szCs w:val="28"/>
        </w:rPr>
        <w:t xml:space="preserve"> allegó respuesta </w:t>
      </w:r>
      <w:r w:rsidR="00AD6180" w:rsidRPr="00BA6D17">
        <w:rPr>
          <w:rFonts w:ascii="Arial Narrow" w:hAnsi="Arial Narrow" w:cs="Tahoma"/>
          <w:sz w:val="28"/>
          <w:szCs w:val="28"/>
        </w:rPr>
        <w:t xml:space="preserve">al libelo introductorio, oponiéndose </w:t>
      </w:r>
      <w:r w:rsidR="00140D93" w:rsidRPr="00BA6D17">
        <w:rPr>
          <w:rFonts w:ascii="Arial Narrow" w:hAnsi="Arial Narrow" w:cs="Tahoma"/>
          <w:sz w:val="28"/>
          <w:szCs w:val="28"/>
        </w:rPr>
        <w:t xml:space="preserve">al despacho favorable de las </w:t>
      </w:r>
      <w:r w:rsidR="00AD6180" w:rsidRPr="00BA6D17">
        <w:rPr>
          <w:rFonts w:ascii="Arial Narrow" w:hAnsi="Arial Narrow" w:cs="Tahoma"/>
          <w:sz w:val="28"/>
          <w:szCs w:val="28"/>
        </w:rPr>
        <w:t>pretensiones</w:t>
      </w:r>
      <w:r w:rsidR="00140D93" w:rsidRPr="00BA6D17">
        <w:rPr>
          <w:rFonts w:ascii="Arial Narrow" w:hAnsi="Arial Narrow" w:cs="Tahoma"/>
          <w:sz w:val="28"/>
          <w:szCs w:val="28"/>
        </w:rPr>
        <w:t xml:space="preserve"> </w:t>
      </w:r>
      <w:r w:rsidR="00667DC2" w:rsidRPr="00BA6D17">
        <w:rPr>
          <w:rFonts w:ascii="Arial Narrow" w:hAnsi="Arial Narrow" w:cs="Tahoma"/>
          <w:sz w:val="28"/>
          <w:szCs w:val="28"/>
        </w:rPr>
        <w:t xml:space="preserve">y formulando como excepciones de fondo las de “Cobro de lo no debido”, “Buena fe”, y “Prescripción”. </w:t>
      </w:r>
    </w:p>
    <w:p w:rsidR="0022383F" w:rsidRPr="00BA6D17" w:rsidRDefault="0022383F" w:rsidP="00BA6D17">
      <w:pPr>
        <w:pStyle w:val="Sinespaciado"/>
      </w:pPr>
    </w:p>
    <w:p w:rsidR="000928C2" w:rsidRPr="00BA6D17" w:rsidRDefault="00667DC2" w:rsidP="001437BE">
      <w:pPr>
        <w:shd w:val="clear" w:color="auto" w:fill="FFFFFF"/>
        <w:spacing w:line="360" w:lineRule="auto"/>
        <w:jc w:val="both"/>
        <w:rPr>
          <w:rFonts w:ascii="Arial Narrow" w:hAnsi="Arial Narrow" w:cs="Tahoma"/>
          <w:bCs/>
          <w:color w:val="000000"/>
          <w:sz w:val="28"/>
          <w:szCs w:val="28"/>
          <w:lang w:eastAsia="es-CO"/>
        </w:rPr>
      </w:pPr>
      <w:r w:rsidRPr="00BA6D17">
        <w:rPr>
          <w:rFonts w:ascii="Arial Narrow" w:hAnsi="Arial Narrow" w:cs="Tahoma"/>
          <w:bCs/>
          <w:color w:val="000000"/>
          <w:sz w:val="28"/>
          <w:szCs w:val="28"/>
          <w:lang w:eastAsia="es-CO"/>
        </w:rPr>
        <w:lastRenderedPageBreak/>
        <w:tab/>
        <w:t xml:space="preserve">Por su parte, la codemandada Blanca Luz </w:t>
      </w:r>
      <w:proofErr w:type="spellStart"/>
      <w:r w:rsidRPr="00BA6D17">
        <w:rPr>
          <w:rFonts w:ascii="Arial Narrow" w:hAnsi="Arial Narrow" w:cs="Tahoma"/>
          <w:bCs/>
          <w:color w:val="000000"/>
          <w:sz w:val="28"/>
          <w:szCs w:val="28"/>
          <w:lang w:eastAsia="es-CO"/>
        </w:rPr>
        <w:t>Q</w:t>
      </w:r>
      <w:r w:rsidR="00CD62F1" w:rsidRPr="00BA6D17">
        <w:rPr>
          <w:rFonts w:ascii="Arial Narrow" w:hAnsi="Arial Narrow" w:cs="Tahoma"/>
          <w:bCs/>
          <w:color w:val="000000"/>
          <w:sz w:val="28"/>
          <w:szCs w:val="28"/>
          <w:lang w:eastAsia="es-CO"/>
        </w:rPr>
        <w:t>u</w:t>
      </w:r>
      <w:r w:rsidRPr="00BA6D17">
        <w:rPr>
          <w:rFonts w:ascii="Arial Narrow" w:hAnsi="Arial Narrow" w:cs="Tahoma"/>
          <w:bCs/>
          <w:color w:val="000000"/>
          <w:sz w:val="28"/>
          <w:szCs w:val="28"/>
          <w:lang w:eastAsia="es-CO"/>
        </w:rPr>
        <w:t>inchia</w:t>
      </w:r>
      <w:proofErr w:type="spellEnd"/>
      <w:r w:rsidRPr="00BA6D17">
        <w:rPr>
          <w:rFonts w:ascii="Arial Narrow" w:hAnsi="Arial Narrow" w:cs="Tahoma"/>
          <w:bCs/>
          <w:color w:val="000000"/>
          <w:sz w:val="28"/>
          <w:szCs w:val="28"/>
          <w:lang w:eastAsia="es-CO"/>
        </w:rPr>
        <w:t xml:space="preserve"> </w:t>
      </w:r>
      <w:proofErr w:type="spellStart"/>
      <w:r w:rsidRPr="00BA6D17">
        <w:rPr>
          <w:rFonts w:ascii="Arial Narrow" w:hAnsi="Arial Narrow" w:cs="Tahoma"/>
          <w:bCs/>
          <w:color w:val="000000"/>
          <w:sz w:val="28"/>
          <w:szCs w:val="28"/>
          <w:lang w:eastAsia="es-CO"/>
        </w:rPr>
        <w:t>Abello</w:t>
      </w:r>
      <w:proofErr w:type="spellEnd"/>
      <w:r w:rsidRPr="00BA6D17">
        <w:rPr>
          <w:rFonts w:ascii="Arial Narrow" w:hAnsi="Arial Narrow" w:cs="Tahoma"/>
          <w:bCs/>
          <w:color w:val="000000"/>
          <w:sz w:val="28"/>
          <w:szCs w:val="28"/>
          <w:lang w:eastAsia="es-CO"/>
        </w:rPr>
        <w:t xml:space="preserve"> al dar respuesta, se opuso igualmente a la prosperidad de las peticiones</w:t>
      </w:r>
      <w:r w:rsidR="00CD62F1" w:rsidRPr="00BA6D17">
        <w:rPr>
          <w:rFonts w:ascii="Arial Narrow" w:hAnsi="Arial Narrow" w:cs="Tahoma"/>
          <w:bCs/>
          <w:color w:val="000000"/>
          <w:sz w:val="28"/>
          <w:szCs w:val="28"/>
          <w:lang w:eastAsia="es-CO"/>
        </w:rPr>
        <w:t xml:space="preserve">, aduciendo que los argumentos de la parte actora no se ajustan a la verdad, pues </w:t>
      </w:r>
      <w:r w:rsidR="00A659B9" w:rsidRPr="00BA6D17">
        <w:rPr>
          <w:rFonts w:ascii="Arial Narrow" w:hAnsi="Arial Narrow" w:cs="Tahoma"/>
          <w:bCs/>
          <w:color w:val="000000"/>
          <w:sz w:val="28"/>
          <w:szCs w:val="28"/>
          <w:lang w:eastAsia="es-CO"/>
        </w:rPr>
        <w:t xml:space="preserve">fue ella, en condición de cónyuge, </w:t>
      </w:r>
      <w:r w:rsidR="00BB5519" w:rsidRPr="00BA6D17">
        <w:rPr>
          <w:rFonts w:ascii="Arial Narrow" w:hAnsi="Arial Narrow" w:cs="Tahoma"/>
          <w:bCs/>
          <w:color w:val="000000"/>
          <w:sz w:val="28"/>
          <w:szCs w:val="28"/>
          <w:lang w:eastAsia="es-CO"/>
        </w:rPr>
        <w:t>la</w:t>
      </w:r>
      <w:r w:rsidR="00CD62F1" w:rsidRPr="00BA6D17">
        <w:rPr>
          <w:rFonts w:ascii="Arial Narrow" w:hAnsi="Arial Narrow" w:cs="Tahoma"/>
          <w:bCs/>
          <w:color w:val="000000"/>
          <w:sz w:val="28"/>
          <w:szCs w:val="28"/>
          <w:lang w:eastAsia="es-CO"/>
        </w:rPr>
        <w:t xml:space="preserve"> única que convivió con el causante </w:t>
      </w:r>
      <w:r w:rsidR="00A659B9" w:rsidRPr="00BA6D17">
        <w:rPr>
          <w:rFonts w:ascii="Arial Narrow" w:hAnsi="Arial Narrow" w:cs="Tahoma"/>
          <w:bCs/>
          <w:color w:val="000000"/>
          <w:sz w:val="28"/>
          <w:szCs w:val="28"/>
          <w:lang w:eastAsia="es-CO"/>
        </w:rPr>
        <w:t>desde la fecha en que contrajeron nupcias hasta el momento del deceso</w:t>
      </w:r>
      <w:r w:rsidR="00CD62F1" w:rsidRPr="00BA6D17">
        <w:rPr>
          <w:rFonts w:ascii="Arial Narrow" w:hAnsi="Arial Narrow" w:cs="Tahoma"/>
          <w:bCs/>
          <w:color w:val="000000"/>
          <w:sz w:val="28"/>
          <w:szCs w:val="28"/>
          <w:lang w:eastAsia="es-CO"/>
        </w:rPr>
        <w:t xml:space="preserve">. </w:t>
      </w:r>
      <w:r w:rsidR="001437BE" w:rsidRPr="00BA6D17">
        <w:rPr>
          <w:rFonts w:ascii="Arial Narrow" w:hAnsi="Arial Narrow" w:cs="Tahoma"/>
          <w:bCs/>
          <w:color w:val="000000"/>
          <w:sz w:val="28"/>
          <w:szCs w:val="28"/>
          <w:lang w:eastAsia="es-CO"/>
        </w:rPr>
        <w:t>En su defensa, propuso</w:t>
      </w:r>
      <w:r w:rsidR="00CD62F1" w:rsidRPr="00BA6D17">
        <w:rPr>
          <w:rFonts w:ascii="Arial Narrow" w:hAnsi="Arial Narrow" w:cs="Tahoma"/>
          <w:bCs/>
          <w:color w:val="000000"/>
          <w:sz w:val="28"/>
          <w:szCs w:val="28"/>
          <w:lang w:eastAsia="es-CO"/>
        </w:rPr>
        <w:t xml:space="preserve"> las excepciones </w:t>
      </w:r>
      <w:r w:rsidR="00A659B9" w:rsidRPr="00BA6D17">
        <w:rPr>
          <w:rFonts w:ascii="Arial Narrow" w:hAnsi="Arial Narrow" w:cs="Tahoma"/>
          <w:bCs/>
          <w:color w:val="000000"/>
          <w:sz w:val="28"/>
          <w:szCs w:val="28"/>
          <w:lang w:eastAsia="es-CO"/>
        </w:rPr>
        <w:t xml:space="preserve">las </w:t>
      </w:r>
      <w:r w:rsidR="00CD62F1" w:rsidRPr="00BA6D17">
        <w:rPr>
          <w:rFonts w:ascii="Arial Narrow" w:hAnsi="Arial Narrow" w:cs="Tahoma"/>
          <w:bCs/>
          <w:color w:val="000000"/>
          <w:sz w:val="28"/>
          <w:szCs w:val="28"/>
          <w:lang w:eastAsia="es-CO"/>
        </w:rPr>
        <w:t xml:space="preserve">de </w:t>
      </w:r>
      <w:r w:rsidR="00BB5519" w:rsidRPr="00BA6D17">
        <w:rPr>
          <w:rFonts w:ascii="Arial Narrow" w:hAnsi="Arial Narrow" w:cs="Tahoma"/>
          <w:bCs/>
          <w:color w:val="000000"/>
          <w:sz w:val="28"/>
          <w:szCs w:val="28"/>
          <w:lang w:eastAsia="es-CO"/>
        </w:rPr>
        <w:t xml:space="preserve">“Cobro de lo no debido”, “Inexistencia de la obligación”, “Buena fe” y “Prescripción”. </w:t>
      </w:r>
    </w:p>
    <w:p w:rsidR="000928C2" w:rsidRPr="00BA6D17" w:rsidRDefault="000928C2" w:rsidP="00BA6D17">
      <w:pPr>
        <w:pStyle w:val="Sinespaciado"/>
        <w:spacing w:line="360" w:lineRule="auto"/>
        <w:rPr>
          <w:rFonts w:ascii="Arial Narrow" w:hAnsi="Arial Narrow"/>
          <w:sz w:val="28"/>
          <w:szCs w:val="28"/>
          <w:lang w:eastAsia="es-CO"/>
        </w:rPr>
      </w:pPr>
    </w:p>
    <w:p w:rsidR="000928C2" w:rsidRPr="00BA6D17" w:rsidRDefault="00A27628" w:rsidP="00A27628">
      <w:pPr>
        <w:pStyle w:val="Prrafodelista"/>
        <w:numPr>
          <w:ilvl w:val="0"/>
          <w:numId w:val="1"/>
        </w:numPr>
        <w:shd w:val="clear" w:color="auto" w:fill="FFFFFF"/>
        <w:spacing w:line="360" w:lineRule="auto"/>
        <w:jc w:val="both"/>
        <w:rPr>
          <w:rFonts w:ascii="Arial Narrow" w:hAnsi="Arial Narrow" w:cs="Tahoma"/>
          <w:b/>
          <w:color w:val="000000"/>
          <w:sz w:val="28"/>
          <w:szCs w:val="28"/>
          <w:lang w:eastAsia="es-CO"/>
        </w:rPr>
      </w:pPr>
      <w:r w:rsidRPr="00BA6D17">
        <w:rPr>
          <w:rFonts w:ascii="Arial Narrow" w:hAnsi="Arial Narrow" w:cs="Tahoma"/>
          <w:b/>
          <w:i/>
          <w:color w:val="000000"/>
          <w:sz w:val="28"/>
          <w:szCs w:val="28"/>
          <w:lang w:eastAsia="es-CO"/>
        </w:rPr>
        <w:t>SENTENCIA DEL JUZGADO</w:t>
      </w:r>
    </w:p>
    <w:p w:rsidR="00A27628" w:rsidRPr="00BA6D17" w:rsidRDefault="00A27628" w:rsidP="00BA6D17">
      <w:pPr>
        <w:pStyle w:val="Sinespaciado"/>
      </w:pPr>
    </w:p>
    <w:p w:rsidR="00421EF2" w:rsidRPr="00BA6D17" w:rsidRDefault="000928C2" w:rsidP="000928C2">
      <w:pPr>
        <w:shd w:val="clear" w:color="auto" w:fill="FFFFFF"/>
        <w:spacing w:line="360" w:lineRule="auto"/>
        <w:ind w:firstLine="708"/>
        <w:jc w:val="both"/>
        <w:rPr>
          <w:rFonts w:ascii="Arial Narrow" w:hAnsi="Arial Narrow" w:cs="Tahoma"/>
          <w:color w:val="000000"/>
          <w:sz w:val="28"/>
          <w:szCs w:val="28"/>
          <w:lang w:eastAsia="es-CO"/>
        </w:rPr>
      </w:pPr>
      <w:r w:rsidRPr="00BA6D17">
        <w:rPr>
          <w:rFonts w:ascii="Arial Narrow" w:hAnsi="Arial Narrow" w:cs="Tahoma"/>
          <w:color w:val="000000"/>
          <w:sz w:val="28"/>
          <w:szCs w:val="28"/>
          <w:lang w:eastAsia="es-CO"/>
        </w:rPr>
        <w:t>E</w:t>
      </w:r>
      <w:r w:rsidR="00421EF2" w:rsidRPr="00BA6D17">
        <w:rPr>
          <w:rFonts w:ascii="Arial Narrow" w:hAnsi="Arial Narrow" w:cs="Tahoma"/>
          <w:color w:val="000000"/>
          <w:sz w:val="28"/>
          <w:szCs w:val="28"/>
          <w:lang w:eastAsia="es-CO"/>
        </w:rPr>
        <w:t xml:space="preserve">l Juzgado de conocimiento </w:t>
      </w:r>
      <w:r w:rsidR="00DC1749" w:rsidRPr="00BA6D17">
        <w:rPr>
          <w:rFonts w:ascii="Arial Narrow" w:hAnsi="Arial Narrow" w:cs="Tahoma"/>
          <w:color w:val="000000"/>
          <w:sz w:val="28"/>
          <w:szCs w:val="28"/>
          <w:lang w:eastAsia="es-CO"/>
        </w:rPr>
        <w:t>profirió fallo el 10 de mayo de 2016, en el que absolvió a las codemandadas de las pretensiones formuladas en su contra</w:t>
      </w:r>
      <w:r w:rsidR="00A659B9" w:rsidRPr="00BA6D17">
        <w:rPr>
          <w:rFonts w:ascii="Arial Narrow" w:hAnsi="Arial Narrow" w:cs="Tahoma"/>
          <w:color w:val="000000"/>
          <w:sz w:val="28"/>
          <w:szCs w:val="28"/>
          <w:lang w:eastAsia="es-CO"/>
        </w:rPr>
        <w:t>. De</w:t>
      </w:r>
      <w:r w:rsidR="00DC1749" w:rsidRPr="00BA6D17">
        <w:rPr>
          <w:rFonts w:ascii="Arial Narrow" w:hAnsi="Arial Narrow" w:cs="Tahoma"/>
          <w:color w:val="000000"/>
          <w:sz w:val="28"/>
          <w:szCs w:val="28"/>
          <w:lang w:eastAsia="es-CO"/>
        </w:rPr>
        <w:t>claró pr</w:t>
      </w:r>
      <w:r w:rsidR="00C139D1">
        <w:rPr>
          <w:rFonts w:ascii="Arial Narrow" w:hAnsi="Arial Narrow" w:cs="Tahoma"/>
          <w:color w:val="000000"/>
          <w:sz w:val="28"/>
          <w:szCs w:val="28"/>
          <w:lang w:eastAsia="es-CO"/>
        </w:rPr>
        <w:t>ó</w:t>
      </w:r>
      <w:r w:rsidR="00DC1749" w:rsidRPr="00BA6D17">
        <w:rPr>
          <w:rFonts w:ascii="Arial Narrow" w:hAnsi="Arial Narrow" w:cs="Tahoma"/>
          <w:color w:val="000000"/>
          <w:sz w:val="28"/>
          <w:szCs w:val="28"/>
          <w:lang w:eastAsia="es-CO"/>
        </w:rPr>
        <w:t xml:space="preserve">spera la tacha presentada respecto del testimonio de </w:t>
      </w:r>
      <w:proofErr w:type="spellStart"/>
      <w:r w:rsidR="00DC1749" w:rsidRPr="00BA6D17">
        <w:rPr>
          <w:rFonts w:ascii="Arial Narrow" w:hAnsi="Arial Narrow" w:cs="Tahoma"/>
          <w:color w:val="000000"/>
          <w:sz w:val="28"/>
          <w:szCs w:val="28"/>
          <w:lang w:eastAsia="es-CO"/>
        </w:rPr>
        <w:t>Yulieth</w:t>
      </w:r>
      <w:proofErr w:type="spellEnd"/>
      <w:r w:rsidR="00DC1749" w:rsidRPr="00BA6D17">
        <w:rPr>
          <w:rFonts w:ascii="Arial Narrow" w:hAnsi="Arial Narrow" w:cs="Tahoma"/>
          <w:color w:val="000000"/>
          <w:sz w:val="28"/>
          <w:szCs w:val="28"/>
          <w:lang w:eastAsia="es-CO"/>
        </w:rPr>
        <w:t xml:space="preserve"> Fernanda Ramírez Arbeláez</w:t>
      </w:r>
      <w:r w:rsidR="00825313" w:rsidRPr="00BA6D17">
        <w:rPr>
          <w:rFonts w:ascii="Arial Narrow" w:hAnsi="Arial Narrow" w:cs="Tahoma"/>
          <w:color w:val="000000"/>
          <w:sz w:val="28"/>
          <w:szCs w:val="28"/>
          <w:lang w:eastAsia="es-CO"/>
        </w:rPr>
        <w:t xml:space="preserve">, </w:t>
      </w:r>
      <w:r w:rsidR="00C139D1">
        <w:rPr>
          <w:rFonts w:ascii="Arial Narrow" w:hAnsi="Arial Narrow" w:cs="Tahoma"/>
          <w:color w:val="000000"/>
          <w:sz w:val="28"/>
          <w:szCs w:val="28"/>
          <w:lang w:eastAsia="es-CO"/>
        </w:rPr>
        <w:t xml:space="preserve">e imprósperas </w:t>
      </w:r>
      <w:r w:rsidR="00A659B9" w:rsidRPr="00BA6D17">
        <w:rPr>
          <w:rFonts w:ascii="Arial Narrow" w:hAnsi="Arial Narrow" w:cs="Tahoma"/>
          <w:color w:val="000000"/>
          <w:sz w:val="28"/>
          <w:szCs w:val="28"/>
          <w:lang w:eastAsia="es-CO"/>
        </w:rPr>
        <w:t>las</w:t>
      </w:r>
      <w:r w:rsidR="00825313" w:rsidRPr="00BA6D17">
        <w:rPr>
          <w:rFonts w:ascii="Arial Narrow" w:hAnsi="Arial Narrow" w:cs="Tahoma"/>
          <w:color w:val="000000"/>
          <w:sz w:val="28"/>
          <w:szCs w:val="28"/>
          <w:lang w:eastAsia="es-CO"/>
        </w:rPr>
        <w:t xml:space="preserve"> demás</w:t>
      </w:r>
      <w:r w:rsidR="00A659B9" w:rsidRPr="00BA6D17">
        <w:rPr>
          <w:rFonts w:ascii="Arial Narrow" w:hAnsi="Arial Narrow" w:cs="Tahoma"/>
          <w:color w:val="000000"/>
          <w:sz w:val="28"/>
          <w:szCs w:val="28"/>
          <w:lang w:eastAsia="es-CO"/>
        </w:rPr>
        <w:t xml:space="preserve">. Condenó en costas a la </w:t>
      </w:r>
      <w:r w:rsidR="00C139D1">
        <w:rPr>
          <w:rFonts w:ascii="Arial Narrow" w:hAnsi="Arial Narrow" w:cs="Tahoma"/>
          <w:color w:val="000000"/>
          <w:sz w:val="28"/>
          <w:szCs w:val="28"/>
          <w:lang w:eastAsia="es-CO"/>
        </w:rPr>
        <w:t xml:space="preserve">demandante </w:t>
      </w:r>
      <w:r w:rsidR="00A659B9" w:rsidRPr="00BA6D17">
        <w:rPr>
          <w:rFonts w:ascii="Arial Narrow" w:hAnsi="Arial Narrow" w:cs="Tahoma"/>
          <w:color w:val="000000"/>
          <w:sz w:val="28"/>
          <w:szCs w:val="28"/>
          <w:lang w:eastAsia="es-CO"/>
        </w:rPr>
        <w:t>en un 100 %</w:t>
      </w:r>
      <w:r w:rsidR="00421EF2" w:rsidRPr="00BA6D17">
        <w:rPr>
          <w:rFonts w:ascii="Arial Narrow" w:hAnsi="Arial Narrow" w:cs="Tahoma"/>
          <w:color w:val="000000"/>
          <w:sz w:val="28"/>
          <w:szCs w:val="28"/>
          <w:lang w:eastAsia="es-CO"/>
        </w:rPr>
        <w:t xml:space="preserve">. </w:t>
      </w:r>
    </w:p>
    <w:p w:rsidR="00A659B9" w:rsidRPr="00BA6D17" w:rsidRDefault="00A659B9" w:rsidP="00BA6D17">
      <w:pPr>
        <w:pStyle w:val="Sinespaciado"/>
      </w:pPr>
    </w:p>
    <w:p w:rsidR="00615AAC" w:rsidRPr="00BA6D17" w:rsidRDefault="001479F6" w:rsidP="000928C2">
      <w:pPr>
        <w:shd w:val="clear" w:color="auto" w:fill="FFFFFF"/>
        <w:spacing w:line="360" w:lineRule="auto"/>
        <w:ind w:firstLine="708"/>
        <w:jc w:val="both"/>
        <w:rPr>
          <w:rFonts w:ascii="Arial Narrow" w:hAnsi="Arial Narrow" w:cs="Tahoma"/>
          <w:color w:val="000000"/>
          <w:sz w:val="28"/>
          <w:szCs w:val="28"/>
          <w:lang w:eastAsia="es-CO"/>
        </w:rPr>
      </w:pPr>
      <w:r w:rsidRPr="00BA6D17">
        <w:rPr>
          <w:rFonts w:ascii="Arial Narrow" w:hAnsi="Arial Narrow" w:cs="Tahoma"/>
          <w:color w:val="000000"/>
          <w:sz w:val="28"/>
          <w:szCs w:val="28"/>
          <w:lang w:eastAsia="es-CO"/>
        </w:rPr>
        <w:t>En la motiva</w:t>
      </w:r>
      <w:r w:rsidR="007C29A6" w:rsidRPr="00BA6D17">
        <w:rPr>
          <w:rFonts w:ascii="Arial Narrow" w:hAnsi="Arial Narrow" w:cs="Tahoma"/>
          <w:color w:val="000000"/>
          <w:sz w:val="28"/>
          <w:szCs w:val="28"/>
          <w:lang w:eastAsia="es-CO"/>
        </w:rPr>
        <w:t xml:space="preserve">, la sentenciadora de primer grado </w:t>
      </w:r>
      <w:r w:rsidR="00AD2328" w:rsidRPr="00BA6D17">
        <w:rPr>
          <w:rFonts w:ascii="Arial Narrow" w:hAnsi="Arial Narrow" w:cs="Tahoma"/>
          <w:color w:val="000000"/>
          <w:sz w:val="28"/>
          <w:szCs w:val="28"/>
          <w:lang w:eastAsia="es-CO"/>
        </w:rPr>
        <w:t xml:space="preserve">luego de realizar un análisis de las pruebas testimoniales allegadas al proceso, estimó que </w:t>
      </w:r>
      <w:r w:rsidR="00842128" w:rsidRPr="00BA6D17">
        <w:rPr>
          <w:rFonts w:ascii="Arial Narrow" w:hAnsi="Arial Narrow" w:cs="Tahoma"/>
          <w:color w:val="000000"/>
          <w:sz w:val="28"/>
          <w:szCs w:val="28"/>
          <w:lang w:eastAsia="es-CO"/>
        </w:rPr>
        <w:t xml:space="preserve">las traídas </w:t>
      </w:r>
      <w:r w:rsidR="00AD2328" w:rsidRPr="00BA6D17">
        <w:rPr>
          <w:rFonts w:ascii="Arial Narrow" w:hAnsi="Arial Narrow" w:cs="Tahoma"/>
          <w:color w:val="000000"/>
          <w:sz w:val="28"/>
          <w:szCs w:val="28"/>
          <w:lang w:eastAsia="es-CO"/>
        </w:rPr>
        <w:t>a instancias de la parte actora no ofrecen credibilidad,</w:t>
      </w:r>
      <w:r w:rsidRPr="00BA6D17">
        <w:rPr>
          <w:rFonts w:ascii="Arial Narrow" w:hAnsi="Arial Narrow" w:cs="Tahoma"/>
          <w:color w:val="000000"/>
          <w:sz w:val="28"/>
          <w:szCs w:val="28"/>
          <w:lang w:eastAsia="es-CO"/>
        </w:rPr>
        <w:t xml:space="preserve"> </w:t>
      </w:r>
      <w:r w:rsidR="001D7BCB">
        <w:rPr>
          <w:rFonts w:ascii="Arial Narrow" w:hAnsi="Arial Narrow" w:cs="Tahoma"/>
          <w:color w:val="000000"/>
          <w:sz w:val="28"/>
          <w:szCs w:val="28"/>
          <w:lang w:eastAsia="es-CO"/>
        </w:rPr>
        <w:t xml:space="preserve">dadas las múltiples imprecisiones </w:t>
      </w:r>
      <w:r w:rsidRPr="00BA6D17">
        <w:rPr>
          <w:rFonts w:ascii="Arial Narrow" w:hAnsi="Arial Narrow" w:cs="Tahoma"/>
          <w:color w:val="000000"/>
          <w:sz w:val="28"/>
          <w:szCs w:val="28"/>
          <w:lang w:eastAsia="es-CO"/>
        </w:rPr>
        <w:t xml:space="preserve">e inexactitudes en las que incurren. </w:t>
      </w:r>
      <w:r w:rsidR="00AD2328" w:rsidRPr="00BA6D17">
        <w:rPr>
          <w:rFonts w:ascii="Arial Narrow" w:hAnsi="Arial Narrow" w:cs="Tahoma"/>
          <w:color w:val="000000"/>
          <w:sz w:val="28"/>
          <w:szCs w:val="28"/>
          <w:lang w:eastAsia="es-CO"/>
        </w:rPr>
        <w:t xml:space="preserve"> </w:t>
      </w:r>
      <w:r w:rsidR="00FB13EF" w:rsidRPr="00BA6D17">
        <w:rPr>
          <w:rFonts w:ascii="Arial Narrow" w:hAnsi="Arial Narrow" w:cs="Tahoma"/>
          <w:color w:val="000000"/>
          <w:sz w:val="28"/>
          <w:szCs w:val="28"/>
          <w:lang w:eastAsia="es-CO"/>
        </w:rPr>
        <w:t xml:space="preserve">Puso de presente </w:t>
      </w:r>
      <w:r w:rsidR="00AD2328" w:rsidRPr="00BA6D17">
        <w:rPr>
          <w:rFonts w:ascii="Arial Narrow" w:hAnsi="Arial Narrow" w:cs="Tahoma"/>
          <w:color w:val="000000"/>
          <w:sz w:val="28"/>
          <w:szCs w:val="28"/>
          <w:lang w:eastAsia="es-CO"/>
        </w:rPr>
        <w:t xml:space="preserve">que si bien </w:t>
      </w:r>
      <w:r w:rsidR="00C917B5" w:rsidRPr="00BA6D17">
        <w:rPr>
          <w:rFonts w:ascii="Arial Narrow" w:hAnsi="Arial Narrow" w:cs="Tahoma"/>
          <w:color w:val="000000"/>
          <w:sz w:val="28"/>
          <w:szCs w:val="28"/>
          <w:lang w:eastAsia="es-CO"/>
        </w:rPr>
        <w:t xml:space="preserve">de </w:t>
      </w:r>
      <w:r w:rsidR="003458F4" w:rsidRPr="00BA6D17">
        <w:rPr>
          <w:rFonts w:ascii="Arial Narrow" w:hAnsi="Arial Narrow" w:cs="Tahoma"/>
          <w:color w:val="000000"/>
          <w:sz w:val="28"/>
          <w:szCs w:val="28"/>
          <w:lang w:eastAsia="es-CO"/>
        </w:rPr>
        <w:t xml:space="preserve">tales </w:t>
      </w:r>
      <w:r w:rsidR="000239FF" w:rsidRPr="00BA6D17">
        <w:rPr>
          <w:rFonts w:ascii="Arial Narrow" w:hAnsi="Arial Narrow" w:cs="Tahoma"/>
          <w:color w:val="000000"/>
          <w:sz w:val="28"/>
          <w:szCs w:val="28"/>
          <w:lang w:eastAsia="es-CO"/>
        </w:rPr>
        <w:t xml:space="preserve">versiones </w:t>
      </w:r>
      <w:r w:rsidR="00C917B5" w:rsidRPr="00BA6D17">
        <w:rPr>
          <w:rFonts w:ascii="Arial Narrow" w:hAnsi="Arial Narrow" w:cs="Tahoma"/>
          <w:color w:val="000000"/>
          <w:sz w:val="28"/>
          <w:szCs w:val="28"/>
          <w:lang w:eastAsia="es-CO"/>
        </w:rPr>
        <w:t>se desprende q</w:t>
      </w:r>
      <w:r w:rsidR="00AD2328" w:rsidRPr="00BA6D17">
        <w:rPr>
          <w:rFonts w:ascii="Arial Narrow" w:hAnsi="Arial Narrow" w:cs="Tahoma"/>
          <w:color w:val="000000"/>
          <w:sz w:val="28"/>
          <w:szCs w:val="28"/>
          <w:lang w:eastAsia="es-CO"/>
        </w:rPr>
        <w:t xml:space="preserve">ue </w:t>
      </w:r>
      <w:r w:rsidRPr="00BA6D17">
        <w:rPr>
          <w:rFonts w:ascii="Arial Narrow" w:hAnsi="Arial Narrow" w:cs="Tahoma"/>
          <w:color w:val="000000"/>
          <w:sz w:val="28"/>
          <w:szCs w:val="28"/>
          <w:lang w:eastAsia="es-CO"/>
        </w:rPr>
        <w:t xml:space="preserve">entre </w:t>
      </w:r>
      <w:r w:rsidR="00AD2328" w:rsidRPr="00BA6D17">
        <w:rPr>
          <w:rFonts w:ascii="Arial Narrow" w:hAnsi="Arial Narrow" w:cs="Tahoma"/>
          <w:color w:val="000000"/>
          <w:sz w:val="28"/>
          <w:szCs w:val="28"/>
          <w:lang w:eastAsia="es-CO"/>
        </w:rPr>
        <w:t xml:space="preserve">la actora y el causante </w:t>
      </w:r>
      <w:r w:rsidRPr="00BA6D17">
        <w:rPr>
          <w:rFonts w:ascii="Arial Narrow" w:hAnsi="Arial Narrow" w:cs="Tahoma"/>
          <w:color w:val="000000"/>
          <w:sz w:val="28"/>
          <w:szCs w:val="28"/>
          <w:lang w:eastAsia="es-CO"/>
        </w:rPr>
        <w:t xml:space="preserve">pudo </w:t>
      </w:r>
      <w:r w:rsidR="00C917B5" w:rsidRPr="00BA6D17">
        <w:rPr>
          <w:rFonts w:ascii="Arial Narrow" w:hAnsi="Arial Narrow" w:cs="Tahoma"/>
          <w:color w:val="000000"/>
          <w:sz w:val="28"/>
          <w:szCs w:val="28"/>
          <w:lang w:eastAsia="es-CO"/>
        </w:rPr>
        <w:t xml:space="preserve">haber </w:t>
      </w:r>
      <w:r w:rsidRPr="00BA6D17">
        <w:rPr>
          <w:rFonts w:ascii="Arial Narrow" w:hAnsi="Arial Narrow" w:cs="Tahoma"/>
          <w:color w:val="000000"/>
          <w:sz w:val="28"/>
          <w:szCs w:val="28"/>
          <w:lang w:eastAsia="es-CO"/>
        </w:rPr>
        <w:t xml:space="preserve">existido </w:t>
      </w:r>
      <w:r w:rsidR="001D7BCB">
        <w:rPr>
          <w:rFonts w:ascii="Arial Narrow" w:hAnsi="Arial Narrow" w:cs="Tahoma"/>
          <w:color w:val="000000"/>
          <w:sz w:val="28"/>
          <w:szCs w:val="28"/>
          <w:lang w:eastAsia="es-CO"/>
        </w:rPr>
        <w:t xml:space="preserve">vida marital </w:t>
      </w:r>
      <w:r w:rsidRPr="00BA6D17">
        <w:rPr>
          <w:rFonts w:ascii="Arial Narrow" w:hAnsi="Arial Narrow" w:cs="Tahoma"/>
          <w:color w:val="000000"/>
          <w:sz w:val="28"/>
          <w:szCs w:val="28"/>
          <w:lang w:eastAsia="es-CO"/>
        </w:rPr>
        <w:t>e</w:t>
      </w:r>
      <w:r w:rsidR="00AD2328" w:rsidRPr="00BA6D17">
        <w:rPr>
          <w:rFonts w:ascii="Arial Narrow" w:hAnsi="Arial Narrow" w:cs="Tahoma"/>
          <w:color w:val="000000"/>
          <w:sz w:val="28"/>
          <w:szCs w:val="28"/>
          <w:lang w:eastAsia="es-CO"/>
        </w:rPr>
        <w:t xml:space="preserve">n algún </w:t>
      </w:r>
      <w:r w:rsidR="003458F4" w:rsidRPr="00BA6D17">
        <w:rPr>
          <w:rFonts w:ascii="Arial Narrow" w:hAnsi="Arial Narrow" w:cs="Tahoma"/>
          <w:color w:val="000000"/>
          <w:sz w:val="28"/>
          <w:szCs w:val="28"/>
          <w:lang w:eastAsia="es-CO"/>
        </w:rPr>
        <w:t>tramo de</w:t>
      </w:r>
      <w:r w:rsidR="001D7BCB">
        <w:rPr>
          <w:rFonts w:ascii="Arial Narrow" w:hAnsi="Arial Narrow" w:cs="Tahoma"/>
          <w:color w:val="000000"/>
          <w:sz w:val="28"/>
          <w:szCs w:val="28"/>
          <w:lang w:eastAsia="es-CO"/>
        </w:rPr>
        <w:t xml:space="preserve"> sus vidas</w:t>
      </w:r>
      <w:r w:rsidR="00AD2328" w:rsidRPr="00BA6D17">
        <w:rPr>
          <w:rFonts w:ascii="Arial Narrow" w:hAnsi="Arial Narrow" w:cs="Tahoma"/>
          <w:color w:val="000000"/>
          <w:sz w:val="28"/>
          <w:szCs w:val="28"/>
          <w:lang w:eastAsia="es-CO"/>
        </w:rPr>
        <w:t xml:space="preserve">, </w:t>
      </w:r>
      <w:r w:rsidR="001D7BCB">
        <w:rPr>
          <w:rFonts w:ascii="Arial Narrow" w:hAnsi="Arial Narrow" w:cs="Tahoma"/>
          <w:color w:val="000000"/>
          <w:sz w:val="28"/>
          <w:szCs w:val="28"/>
          <w:lang w:eastAsia="es-CO"/>
        </w:rPr>
        <w:t>no se acreditó que hubiera sido d</w:t>
      </w:r>
      <w:r w:rsidR="003458F4" w:rsidRPr="00BA6D17">
        <w:rPr>
          <w:rFonts w:ascii="Arial Narrow" w:hAnsi="Arial Narrow" w:cs="Tahoma"/>
          <w:color w:val="000000"/>
          <w:sz w:val="28"/>
          <w:szCs w:val="28"/>
          <w:lang w:eastAsia="es-CO"/>
        </w:rPr>
        <w:t xml:space="preserve">entro de los cinco años anteriores al del deceso del asegurado, sino en la época de </w:t>
      </w:r>
      <w:r w:rsidR="00260A05" w:rsidRPr="00BA6D17">
        <w:rPr>
          <w:rFonts w:ascii="Arial Narrow" w:hAnsi="Arial Narrow" w:cs="Tahoma"/>
          <w:color w:val="000000"/>
          <w:sz w:val="28"/>
          <w:szCs w:val="28"/>
          <w:lang w:eastAsia="es-CO"/>
        </w:rPr>
        <w:t xml:space="preserve">niñez de la hija </w:t>
      </w:r>
      <w:r w:rsidR="001D7BCB">
        <w:rPr>
          <w:rFonts w:ascii="Arial Narrow" w:hAnsi="Arial Narrow" w:cs="Tahoma"/>
          <w:color w:val="000000"/>
          <w:sz w:val="28"/>
          <w:szCs w:val="28"/>
          <w:lang w:eastAsia="es-CO"/>
        </w:rPr>
        <w:t xml:space="preserve">en común, </w:t>
      </w:r>
      <w:proofErr w:type="spellStart"/>
      <w:r w:rsidR="001D7BCB" w:rsidRPr="00BA6D17">
        <w:rPr>
          <w:rFonts w:ascii="Arial Narrow" w:hAnsi="Arial Narrow" w:cs="Tahoma"/>
          <w:color w:val="000000"/>
          <w:sz w:val="28"/>
          <w:szCs w:val="28"/>
          <w:lang w:eastAsia="es-CO"/>
        </w:rPr>
        <w:t>Yulieth</w:t>
      </w:r>
      <w:proofErr w:type="spellEnd"/>
      <w:r w:rsidR="001D7BCB" w:rsidRPr="00BA6D17">
        <w:rPr>
          <w:rFonts w:ascii="Arial Narrow" w:hAnsi="Arial Narrow" w:cs="Tahoma"/>
          <w:color w:val="000000"/>
          <w:sz w:val="28"/>
          <w:szCs w:val="28"/>
          <w:lang w:eastAsia="es-CO"/>
        </w:rPr>
        <w:t xml:space="preserve"> Fernanda Ramírez Arbeláez</w:t>
      </w:r>
      <w:r w:rsidR="003458F4" w:rsidRPr="00BA6D17">
        <w:rPr>
          <w:rFonts w:ascii="Arial Narrow" w:hAnsi="Arial Narrow" w:cs="Tahoma"/>
          <w:color w:val="000000"/>
          <w:sz w:val="28"/>
          <w:szCs w:val="28"/>
          <w:lang w:eastAsia="es-CO"/>
        </w:rPr>
        <w:t>.</w:t>
      </w:r>
      <w:r w:rsidR="00842128" w:rsidRPr="00BA6D17">
        <w:rPr>
          <w:rFonts w:ascii="Arial Narrow" w:hAnsi="Arial Narrow" w:cs="Tahoma"/>
          <w:color w:val="000000"/>
          <w:sz w:val="28"/>
          <w:szCs w:val="28"/>
          <w:lang w:eastAsia="es-CO"/>
        </w:rPr>
        <w:t xml:space="preserve"> </w:t>
      </w:r>
    </w:p>
    <w:p w:rsidR="00615AAC" w:rsidRPr="00C309F6" w:rsidRDefault="00615AAC" w:rsidP="00C309F6">
      <w:pPr>
        <w:pStyle w:val="Sinespaciado"/>
      </w:pPr>
    </w:p>
    <w:p w:rsidR="00615AAC" w:rsidRPr="00BA6D17" w:rsidRDefault="00615AAC" w:rsidP="00615AAC">
      <w:pPr>
        <w:shd w:val="clear" w:color="auto" w:fill="FFFFFF"/>
        <w:spacing w:line="360" w:lineRule="auto"/>
        <w:ind w:firstLine="708"/>
        <w:jc w:val="both"/>
        <w:rPr>
          <w:rFonts w:ascii="Arial Narrow" w:hAnsi="Arial Narrow" w:cs="Tahoma"/>
          <w:sz w:val="28"/>
          <w:szCs w:val="28"/>
          <w:lang w:eastAsia="es-CO"/>
        </w:rPr>
      </w:pPr>
      <w:r w:rsidRPr="00BA6D17">
        <w:rPr>
          <w:rFonts w:ascii="Arial Narrow" w:hAnsi="Arial Narrow" w:cs="Tahoma"/>
          <w:color w:val="000000"/>
          <w:sz w:val="28"/>
          <w:szCs w:val="28"/>
          <w:lang w:eastAsia="es-CO"/>
        </w:rPr>
        <w:t>En cuanto a la tacha</w:t>
      </w:r>
      <w:r w:rsidR="001D7BCB">
        <w:rPr>
          <w:rFonts w:ascii="Arial Narrow" w:hAnsi="Arial Narrow" w:cs="Tahoma"/>
          <w:color w:val="000000"/>
          <w:sz w:val="28"/>
          <w:szCs w:val="28"/>
          <w:lang w:eastAsia="es-CO"/>
        </w:rPr>
        <w:t xml:space="preserve"> respecto de ésta, </w:t>
      </w:r>
      <w:r w:rsidRPr="00BA6D17">
        <w:rPr>
          <w:rFonts w:ascii="Arial Narrow" w:hAnsi="Arial Narrow" w:cs="Tahoma"/>
          <w:color w:val="000000"/>
          <w:sz w:val="28"/>
          <w:szCs w:val="28"/>
          <w:lang w:eastAsia="es-CO"/>
        </w:rPr>
        <w:t xml:space="preserve">estimó que </w:t>
      </w:r>
      <w:r w:rsidR="001D7BCB">
        <w:rPr>
          <w:rFonts w:ascii="Arial Narrow" w:hAnsi="Arial Narrow" w:cs="Tahoma"/>
          <w:sz w:val="28"/>
          <w:szCs w:val="28"/>
          <w:lang w:eastAsia="es-CO"/>
        </w:rPr>
        <w:t xml:space="preserve">su versión </w:t>
      </w:r>
      <w:r w:rsidRPr="00BA6D17">
        <w:rPr>
          <w:rFonts w:ascii="Arial Narrow" w:hAnsi="Arial Narrow" w:cs="Tahoma"/>
          <w:sz w:val="28"/>
          <w:szCs w:val="28"/>
          <w:lang w:eastAsia="es-CO"/>
        </w:rPr>
        <w:t xml:space="preserve">deja en evidencia que la relación de la demandante con el causante era </w:t>
      </w:r>
      <w:r w:rsidR="00C309F6">
        <w:rPr>
          <w:rFonts w:ascii="Arial Narrow" w:hAnsi="Arial Narrow" w:cs="Tahoma"/>
          <w:sz w:val="28"/>
          <w:szCs w:val="28"/>
          <w:lang w:eastAsia="es-CO"/>
        </w:rPr>
        <w:t xml:space="preserve">meramente circunstancial, </w:t>
      </w:r>
      <w:r w:rsidRPr="00BA6D17">
        <w:rPr>
          <w:rFonts w:ascii="Arial Narrow" w:hAnsi="Arial Narrow" w:cs="Tahoma"/>
          <w:sz w:val="28"/>
          <w:szCs w:val="28"/>
          <w:lang w:eastAsia="es-CO"/>
        </w:rPr>
        <w:t>derivada del he</w:t>
      </w:r>
      <w:r w:rsidR="00C309F6">
        <w:rPr>
          <w:rFonts w:ascii="Arial Narrow" w:hAnsi="Arial Narrow" w:cs="Tahoma"/>
          <w:sz w:val="28"/>
          <w:szCs w:val="28"/>
          <w:lang w:eastAsia="es-CO"/>
        </w:rPr>
        <w:t xml:space="preserve">cho de haber procreado una hija, </w:t>
      </w:r>
      <w:r w:rsidR="00BC72EE">
        <w:rPr>
          <w:rFonts w:ascii="Arial Narrow" w:hAnsi="Arial Narrow" w:cs="Tahoma"/>
          <w:sz w:val="28"/>
          <w:szCs w:val="28"/>
          <w:lang w:eastAsia="es-CO"/>
        </w:rPr>
        <w:t xml:space="preserve">más de no una unión marital. </w:t>
      </w:r>
      <w:r w:rsidR="00C309F6">
        <w:rPr>
          <w:rFonts w:ascii="Arial Narrow" w:hAnsi="Arial Narrow" w:cs="Tahoma"/>
          <w:sz w:val="28"/>
          <w:szCs w:val="28"/>
          <w:lang w:eastAsia="es-CO"/>
        </w:rPr>
        <w:t xml:space="preserve"> </w:t>
      </w:r>
    </w:p>
    <w:p w:rsidR="000928C2" w:rsidRPr="00BA6D17" w:rsidRDefault="000928C2" w:rsidP="005F1F00">
      <w:pPr>
        <w:pStyle w:val="Sinespaciado"/>
        <w:spacing w:line="276" w:lineRule="auto"/>
        <w:rPr>
          <w:rFonts w:ascii="Arial Narrow" w:hAnsi="Arial Narrow"/>
          <w:sz w:val="28"/>
          <w:szCs w:val="28"/>
          <w:lang w:eastAsia="es-CO"/>
        </w:rPr>
      </w:pPr>
    </w:p>
    <w:p w:rsidR="000928C2" w:rsidRPr="00BA6D17" w:rsidRDefault="000928C2" w:rsidP="00825313">
      <w:pPr>
        <w:pStyle w:val="Prrafodelista"/>
        <w:numPr>
          <w:ilvl w:val="0"/>
          <w:numId w:val="1"/>
        </w:numPr>
        <w:shd w:val="clear" w:color="auto" w:fill="FFFFFF"/>
        <w:spacing w:line="360" w:lineRule="auto"/>
        <w:jc w:val="both"/>
        <w:rPr>
          <w:rFonts w:ascii="Arial Narrow" w:hAnsi="Arial Narrow" w:cs="Tahoma"/>
          <w:b/>
          <w:i/>
          <w:color w:val="000000"/>
          <w:sz w:val="28"/>
          <w:szCs w:val="28"/>
          <w:lang w:eastAsia="es-CO"/>
        </w:rPr>
      </w:pPr>
      <w:r w:rsidRPr="00BA6D17">
        <w:rPr>
          <w:rFonts w:ascii="Arial Narrow" w:hAnsi="Arial Narrow" w:cs="Tahoma"/>
          <w:b/>
          <w:i/>
          <w:color w:val="000000"/>
          <w:sz w:val="28"/>
          <w:szCs w:val="28"/>
          <w:lang w:eastAsia="es-CO"/>
        </w:rPr>
        <w:t>APELACIÓN</w:t>
      </w:r>
    </w:p>
    <w:p w:rsidR="000928C2" w:rsidRPr="00BA6D17" w:rsidRDefault="000928C2" w:rsidP="00BA6D17">
      <w:pPr>
        <w:pStyle w:val="Sinespaciado"/>
      </w:pPr>
    </w:p>
    <w:p w:rsidR="00FE7FD8" w:rsidRPr="00BA6D17" w:rsidRDefault="00786D37" w:rsidP="000928C2">
      <w:pPr>
        <w:shd w:val="clear" w:color="auto" w:fill="FFFFFF"/>
        <w:spacing w:line="360" w:lineRule="auto"/>
        <w:ind w:firstLine="708"/>
        <w:jc w:val="both"/>
        <w:rPr>
          <w:rFonts w:ascii="Arial Narrow" w:hAnsi="Arial Narrow" w:cs="Tahoma"/>
          <w:color w:val="000000"/>
          <w:sz w:val="28"/>
          <w:szCs w:val="28"/>
          <w:lang w:eastAsia="es-CO"/>
        </w:rPr>
      </w:pPr>
      <w:r w:rsidRPr="00BA6D17">
        <w:rPr>
          <w:rFonts w:ascii="Arial Narrow" w:hAnsi="Arial Narrow" w:cs="Tahoma"/>
          <w:color w:val="000000"/>
          <w:sz w:val="28"/>
          <w:szCs w:val="28"/>
          <w:lang w:eastAsia="es-CO"/>
        </w:rPr>
        <w:t xml:space="preserve">El vocero judicial de </w:t>
      </w:r>
      <w:r w:rsidR="003B5ED0" w:rsidRPr="00BA6D17">
        <w:rPr>
          <w:rFonts w:ascii="Arial Narrow" w:hAnsi="Arial Narrow" w:cs="Tahoma"/>
          <w:color w:val="000000"/>
          <w:sz w:val="28"/>
          <w:szCs w:val="28"/>
          <w:lang w:eastAsia="es-CO"/>
        </w:rPr>
        <w:t>la d</w:t>
      </w:r>
      <w:r w:rsidRPr="00BA6D17">
        <w:rPr>
          <w:rFonts w:ascii="Arial Narrow" w:hAnsi="Arial Narrow" w:cs="Tahoma"/>
          <w:color w:val="000000"/>
          <w:sz w:val="28"/>
          <w:szCs w:val="28"/>
          <w:lang w:eastAsia="es-CO"/>
        </w:rPr>
        <w:t xml:space="preserve">emandante se alzó contra la decisión, en orden a que se revoque </w:t>
      </w:r>
      <w:r w:rsidR="00A92FB7">
        <w:rPr>
          <w:rFonts w:ascii="Arial Narrow" w:hAnsi="Arial Narrow" w:cs="Tahoma"/>
          <w:color w:val="000000"/>
          <w:sz w:val="28"/>
          <w:szCs w:val="28"/>
          <w:lang w:eastAsia="es-CO"/>
        </w:rPr>
        <w:t xml:space="preserve">y en su lugar </w:t>
      </w:r>
      <w:r w:rsidR="00433B35" w:rsidRPr="00BA6D17">
        <w:rPr>
          <w:rFonts w:ascii="Arial Narrow" w:hAnsi="Arial Narrow" w:cs="Tahoma"/>
          <w:color w:val="000000"/>
          <w:sz w:val="28"/>
          <w:szCs w:val="28"/>
          <w:lang w:eastAsia="es-CO"/>
        </w:rPr>
        <w:t xml:space="preserve">se acceda a las pretensiones. Sustentó </w:t>
      </w:r>
      <w:r w:rsidR="005F1F00" w:rsidRPr="00BA6D17">
        <w:rPr>
          <w:rFonts w:ascii="Arial Narrow" w:hAnsi="Arial Narrow" w:cs="Tahoma"/>
          <w:color w:val="000000"/>
          <w:sz w:val="28"/>
          <w:szCs w:val="28"/>
          <w:lang w:eastAsia="es-CO"/>
        </w:rPr>
        <w:t xml:space="preserve">el recurso, indicando </w:t>
      </w:r>
      <w:r w:rsidR="000E0F26" w:rsidRPr="00BA6D17">
        <w:rPr>
          <w:rFonts w:ascii="Arial Narrow" w:hAnsi="Arial Narrow" w:cs="Tahoma"/>
          <w:color w:val="000000"/>
          <w:sz w:val="28"/>
          <w:szCs w:val="28"/>
          <w:lang w:eastAsia="es-CO"/>
        </w:rPr>
        <w:t xml:space="preserve">que </w:t>
      </w:r>
      <w:r w:rsidR="00FE7FD8" w:rsidRPr="00BA6D17">
        <w:rPr>
          <w:rFonts w:ascii="Arial Narrow" w:hAnsi="Arial Narrow" w:cs="Tahoma"/>
          <w:color w:val="000000"/>
          <w:sz w:val="28"/>
          <w:szCs w:val="28"/>
          <w:lang w:eastAsia="es-CO"/>
        </w:rPr>
        <w:t xml:space="preserve">la </w:t>
      </w:r>
      <w:r w:rsidR="005F1F00" w:rsidRPr="00BA6D17">
        <w:rPr>
          <w:rFonts w:ascii="Arial Narrow" w:hAnsi="Arial Narrow" w:cs="Tahoma"/>
          <w:color w:val="000000"/>
          <w:sz w:val="28"/>
          <w:szCs w:val="28"/>
          <w:lang w:eastAsia="es-CO"/>
        </w:rPr>
        <w:t xml:space="preserve">a-quo </w:t>
      </w:r>
      <w:r w:rsidR="0046600C" w:rsidRPr="00BA6D17">
        <w:rPr>
          <w:rFonts w:ascii="Arial Narrow" w:hAnsi="Arial Narrow" w:cs="Tahoma"/>
          <w:color w:val="000000"/>
          <w:sz w:val="28"/>
          <w:szCs w:val="28"/>
          <w:lang w:eastAsia="es-CO"/>
        </w:rPr>
        <w:t>no valoró adecuadamente</w:t>
      </w:r>
      <w:r w:rsidR="003176B6" w:rsidRPr="00BA6D17">
        <w:rPr>
          <w:rFonts w:ascii="Arial Narrow" w:hAnsi="Arial Narrow" w:cs="Tahoma"/>
          <w:color w:val="000000"/>
          <w:sz w:val="28"/>
          <w:szCs w:val="28"/>
          <w:lang w:eastAsia="es-CO"/>
        </w:rPr>
        <w:t xml:space="preserve"> </w:t>
      </w:r>
      <w:r w:rsidR="0046600C" w:rsidRPr="00BA6D17">
        <w:rPr>
          <w:rFonts w:ascii="Arial Narrow" w:hAnsi="Arial Narrow" w:cs="Tahoma"/>
          <w:color w:val="000000"/>
          <w:sz w:val="28"/>
          <w:szCs w:val="28"/>
          <w:lang w:eastAsia="es-CO"/>
        </w:rPr>
        <w:t>los testigos</w:t>
      </w:r>
      <w:r w:rsidR="005F3CC4" w:rsidRPr="00BA6D17">
        <w:rPr>
          <w:rFonts w:ascii="Arial Narrow" w:hAnsi="Arial Narrow" w:cs="Tahoma"/>
          <w:color w:val="000000"/>
          <w:sz w:val="28"/>
          <w:szCs w:val="28"/>
          <w:lang w:eastAsia="es-CO"/>
        </w:rPr>
        <w:t xml:space="preserve"> </w:t>
      </w:r>
      <w:r w:rsidR="005F1F00" w:rsidRPr="00BA6D17">
        <w:rPr>
          <w:rFonts w:ascii="Arial Narrow" w:hAnsi="Arial Narrow" w:cs="Tahoma"/>
          <w:color w:val="000000"/>
          <w:sz w:val="28"/>
          <w:szCs w:val="28"/>
          <w:lang w:eastAsia="es-CO"/>
        </w:rPr>
        <w:t xml:space="preserve">citados </w:t>
      </w:r>
      <w:r w:rsidR="005F3CC4" w:rsidRPr="00BA6D17">
        <w:rPr>
          <w:rFonts w:ascii="Arial Narrow" w:hAnsi="Arial Narrow" w:cs="Tahoma"/>
          <w:color w:val="000000"/>
          <w:sz w:val="28"/>
          <w:szCs w:val="28"/>
          <w:lang w:eastAsia="es-CO"/>
        </w:rPr>
        <w:t>a instancias suyas</w:t>
      </w:r>
      <w:r w:rsidR="0046600C" w:rsidRPr="00BA6D17">
        <w:rPr>
          <w:rFonts w:ascii="Arial Narrow" w:hAnsi="Arial Narrow" w:cs="Tahoma"/>
          <w:color w:val="000000"/>
          <w:sz w:val="28"/>
          <w:szCs w:val="28"/>
          <w:lang w:eastAsia="es-CO"/>
        </w:rPr>
        <w:t xml:space="preserve">, </w:t>
      </w:r>
      <w:r w:rsidR="00445250" w:rsidRPr="00BA6D17">
        <w:rPr>
          <w:rFonts w:ascii="Arial Narrow" w:hAnsi="Arial Narrow" w:cs="Tahoma"/>
          <w:color w:val="000000"/>
          <w:sz w:val="28"/>
          <w:szCs w:val="28"/>
          <w:lang w:eastAsia="es-CO"/>
        </w:rPr>
        <w:t xml:space="preserve">pues </w:t>
      </w:r>
      <w:r w:rsidR="00A92FB7">
        <w:rPr>
          <w:rFonts w:ascii="Arial Narrow" w:hAnsi="Arial Narrow" w:cs="Tahoma"/>
          <w:color w:val="000000"/>
          <w:sz w:val="28"/>
          <w:szCs w:val="28"/>
          <w:lang w:eastAsia="es-CO"/>
        </w:rPr>
        <w:t xml:space="preserve">considera que éstos </w:t>
      </w:r>
      <w:r w:rsidR="003176B6" w:rsidRPr="00BA6D17">
        <w:rPr>
          <w:rFonts w:ascii="Arial Narrow" w:hAnsi="Arial Narrow" w:cs="Tahoma"/>
          <w:color w:val="000000"/>
          <w:sz w:val="28"/>
          <w:szCs w:val="28"/>
          <w:lang w:eastAsia="es-CO"/>
        </w:rPr>
        <w:t>f</w:t>
      </w:r>
      <w:r w:rsidR="009A74C5" w:rsidRPr="00BA6D17">
        <w:rPr>
          <w:rFonts w:ascii="Arial Narrow" w:hAnsi="Arial Narrow" w:cs="Tahoma"/>
          <w:color w:val="000000"/>
          <w:sz w:val="28"/>
          <w:szCs w:val="28"/>
          <w:lang w:eastAsia="es-CO"/>
        </w:rPr>
        <w:t xml:space="preserve">ueron contundentes </w:t>
      </w:r>
      <w:r w:rsidR="005F1F00" w:rsidRPr="00BA6D17">
        <w:rPr>
          <w:rFonts w:ascii="Arial Narrow" w:hAnsi="Arial Narrow" w:cs="Tahoma"/>
          <w:color w:val="000000"/>
          <w:sz w:val="28"/>
          <w:szCs w:val="28"/>
          <w:lang w:eastAsia="es-CO"/>
        </w:rPr>
        <w:t xml:space="preserve">y precisos al señalar la </w:t>
      </w:r>
      <w:r w:rsidR="009A74C5" w:rsidRPr="00BA6D17">
        <w:rPr>
          <w:rFonts w:ascii="Arial Narrow" w:hAnsi="Arial Narrow" w:cs="Tahoma"/>
          <w:color w:val="000000"/>
          <w:sz w:val="28"/>
          <w:szCs w:val="28"/>
          <w:lang w:eastAsia="es-CO"/>
        </w:rPr>
        <w:t xml:space="preserve">época </w:t>
      </w:r>
      <w:r w:rsidR="005F3CC4" w:rsidRPr="00BA6D17">
        <w:rPr>
          <w:rFonts w:ascii="Arial Narrow" w:hAnsi="Arial Narrow" w:cs="Tahoma"/>
          <w:color w:val="000000"/>
          <w:sz w:val="28"/>
          <w:szCs w:val="28"/>
          <w:lang w:eastAsia="es-CO"/>
        </w:rPr>
        <w:t xml:space="preserve">de </w:t>
      </w:r>
      <w:r w:rsidR="009A74C5" w:rsidRPr="00BA6D17">
        <w:rPr>
          <w:rFonts w:ascii="Arial Narrow" w:hAnsi="Arial Narrow" w:cs="Tahoma"/>
          <w:color w:val="000000"/>
          <w:sz w:val="28"/>
          <w:szCs w:val="28"/>
          <w:lang w:eastAsia="es-CO"/>
        </w:rPr>
        <w:t xml:space="preserve">convivencia </w:t>
      </w:r>
      <w:r w:rsidR="009A0C6C" w:rsidRPr="00BA6D17">
        <w:rPr>
          <w:rFonts w:ascii="Arial Narrow" w:hAnsi="Arial Narrow" w:cs="Tahoma"/>
          <w:color w:val="000000"/>
          <w:sz w:val="28"/>
          <w:szCs w:val="28"/>
          <w:lang w:eastAsia="es-CO"/>
        </w:rPr>
        <w:lastRenderedPageBreak/>
        <w:t xml:space="preserve">de </w:t>
      </w:r>
      <w:r w:rsidR="005F3CC4" w:rsidRPr="00BA6D17">
        <w:rPr>
          <w:rFonts w:ascii="Arial Narrow" w:hAnsi="Arial Narrow" w:cs="Tahoma"/>
          <w:color w:val="000000"/>
          <w:sz w:val="28"/>
          <w:szCs w:val="28"/>
          <w:lang w:eastAsia="es-CO"/>
        </w:rPr>
        <w:t xml:space="preserve">la pareja, </w:t>
      </w:r>
      <w:r w:rsidR="005F3CC4" w:rsidRPr="00BA6D17">
        <w:rPr>
          <w:rFonts w:ascii="Arial Narrow" w:hAnsi="Arial Narrow" w:cs="Tahoma"/>
          <w:sz w:val="28"/>
          <w:szCs w:val="28"/>
          <w:lang w:eastAsia="es-CO"/>
        </w:rPr>
        <w:t>el ánimo de permanencia y estabilidad</w:t>
      </w:r>
      <w:r w:rsidR="00682A09" w:rsidRPr="00BA6D17">
        <w:rPr>
          <w:rFonts w:ascii="Arial Narrow" w:hAnsi="Arial Narrow" w:cs="Tahoma"/>
          <w:sz w:val="28"/>
          <w:szCs w:val="28"/>
          <w:lang w:eastAsia="es-CO"/>
        </w:rPr>
        <w:t xml:space="preserve"> de ésta</w:t>
      </w:r>
      <w:r w:rsidR="005F3CC4" w:rsidRPr="00BA6D17">
        <w:rPr>
          <w:rFonts w:ascii="Arial Narrow" w:hAnsi="Arial Narrow" w:cs="Tahoma"/>
          <w:sz w:val="28"/>
          <w:szCs w:val="28"/>
          <w:lang w:eastAsia="es-CO"/>
        </w:rPr>
        <w:t>, el afecto y apoyo que se predicaban, y el sentido de pertenencia y reconocimiento ante la sociedad</w:t>
      </w:r>
      <w:r w:rsidR="003176B6" w:rsidRPr="00BA6D17">
        <w:rPr>
          <w:rFonts w:ascii="Arial Narrow" w:hAnsi="Arial Narrow" w:cs="Tahoma"/>
          <w:sz w:val="28"/>
          <w:szCs w:val="28"/>
          <w:lang w:eastAsia="es-CO"/>
        </w:rPr>
        <w:t>.</w:t>
      </w:r>
      <w:r w:rsidR="00F17E3B" w:rsidRPr="00BA6D17">
        <w:rPr>
          <w:rFonts w:ascii="Arial Narrow" w:hAnsi="Arial Narrow" w:cs="Tahoma"/>
          <w:sz w:val="28"/>
          <w:szCs w:val="28"/>
          <w:lang w:eastAsia="es-CO"/>
        </w:rPr>
        <w:t xml:space="preserve"> </w:t>
      </w:r>
      <w:r w:rsidR="00445250" w:rsidRPr="00BA6D17">
        <w:rPr>
          <w:rFonts w:ascii="Arial Narrow" w:hAnsi="Arial Narrow" w:cs="Tahoma"/>
          <w:sz w:val="28"/>
          <w:szCs w:val="28"/>
          <w:lang w:eastAsia="es-CO"/>
        </w:rPr>
        <w:t>A</w:t>
      </w:r>
      <w:r w:rsidR="00514854" w:rsidRPr="00BA6D17">
        <w:rPr>
          <w:rFonts w:ascii="Arial Narrow" w:hAnsi="Arial Narrow" w:cs="Tahoma"/>
          <w:sz w:val="28"/>
          <w:szCs w:val="28"/>
          <w:lang w:eastAsia="es-CO"/>
        </w:rPr>
        <w:t>cusó la se</w:t>
      </w:r>
      <w:r w:rsidR="00445250" w:rsidRPr="00BA6D17">
        <w:rPr>
          <w:rFonts w:ascii="Arial Narrow" w:hAnsi="Arial Narrow" w:cs="Tahoma"/>
          <w:sz w:val="28"/>
          <w:szCs w:val="28"/>
          <w:lang w:eastAsia="es-CO"/>
        </w:rPr>
        <w:t xml:space="preserve">ntencia de haber inadvertido </w:t>
      </w:r>
      <w:r w:rsidR="002B5B5B" w:rsidRPr="00BA6D17">
        <w:rPr>
          <w:rFonts w:ascii="Arial Narrow" w:hAnsi="Arial Narrow" w:cs="Tahoma"/>
          <w:sz w:val="28"/>
          <w:szCs w:val="28"/>
          <w:lang w:eastAsia="es-CO"/>
        </w:rPr>
        <w:t xml:space="preserve">los dichos de los </w:t>
      </w:r>
      <w:r w:rsidR="00445250" w:rsidRPr="00BA6D17">
        <w:rPr>
          <w:rFonts w:ascii="Arial Narrow" w:hAnsi="Arial Narrow" w:cs="Tahoma"/>
          <w:sz w:val="28"/>
          <w:szCs w:val="28"/>
          <w:lang w:eastAsia="es-CO"/>
        </w:rPr>
        <w:t>declarantes</w:t>
      </w:r>
      <w:r w:rsidR="002B5B5B" w:rsidRPr="00BA6D17">
        <w:rPr>
          <w:rFonts w:ascii="Arial Narrow" w:hAnsi="Arial Narrow" w:cs="Tahoma"/>
          <w:sz w:val="28"/>
          <w:szCs w:val="28"/>
          <w:lang w:eastAsia="es-CO"/>
        </w:rPr>
        <w:t>, en el sentido de que el causante no d</w:t>
      </w:r>
      <w:r w:rsidR="00A92FB7">
        <w:rPr>
          <w:rFonts w:ascii="Arial Narrow" w:hAnsi="Arial Narrow" w:cs="Tahoma"/>
          <w:sz w:val="28"/>
          <w:szCs w:val="28"/>
          <w:lang w:eastAsia="es-CO"/>
        </w:rPr>
        <w:t>ormía todos los días en su casa</w:t>
      </w:r>
      <w:r w:rsidR="002B5B5B" w:rsidRPr="00BA6D17">
        <w:rPr>
          <w:rFonts w:ascii="Arial Narrow" w:hAnsi="Arial Narrow" w:cs="Tahoma"/>
          <w:sz w:val="28"/>
          <w:szCs w:val="28"/>
          <w:lang w:eastAsia="es-CO"/>
        </w:rPr>
        <w:t xml:space="preserve">. </w:t>
      </w:r>
      <w:r w:rsidR="00445250" w:rsidRPr="00BA6D17">
        <w:rPr>
          <w:rFonts w:ascii="Arial Narrow" w:hAnsi="Arial Narrow" w:cs="Tahoma"/>
          <w:sz w:val="28"/>
          <w:szCs w:val="28"/>
          <w:lang w:eastAsia="es-CO"/>
        </w:rPr>
        <w:t xml:space="preserve">Por último, consideró que la demandante es una persona de especial protección, y que por ende, las pruebas deben ser analizadas con perspectiva de género. </w:t>
      </w:r>
    </w:p>
    <w:p w:rsidR="00CF497C" w:rsidRPr="00BA6D17" w:rsidRDefault="00CF497C" w:rsidP="0065150E">
      <w:pPr>
        <w:pStyle w:val="Sinespaciado"/>
        <w:spacing w:line="276" w:lineRule="auto"/>
        <w:rPr>
          <w:rFonts w:ascii="Arial Narrow" w:hAnsi="Arial Narrow"/>
          <w:sz w:val="28"/>
          <w:szCs w:val="28"/>
        </w:rPr>
      </w:pPr>
    </w:p>
    <w:p w:rsidR="00B86A98" w:rsidRPr="00BA6D17" w:rsidRDefault="00CF497C" w:rsidP="00CF497C">
      <w:pPr>
        <w:tabs>
          <w:tab w:val="left" w:pos="0"/>
          <w:tab w:val="left" w:pos="8647"/>
        </w:tabs>
        <w:suppressAutoHyphens/>
        <w:spacing w:line="360" w:lineRule="auto"/>
        <w:ind w:firstLine="900"/>
        <w:jc w:val="both"/>
        <w:rPr>
          <w:rFonts w:ascii="Arial Narrow" w:hAnsi="Arial Narrow" w:cs="Tahoma"/>
          <w:b/>
          <w:i/>
          <w:sz w:val="28"/>
          <w:szCs w:val="28"/>
        </w:rPr>
      </w:pPr>
      <w:r w:rsidRPr="00BA6D17">
        <w:rPr>
          <w:rFonts w:ascii="Arial Narrow" w:hAnsi="Arial Narrow" w:cs="Tahoma"/>
          <w:b/>
          <w:i/>
          <w:sz w:val="28"/>
          <w:szCs w:val="28"/>
        </w:rPr>
        <w:t>Alegatos en esta instancia</w:t>
      </w:r>
    </w:p>
    <w:p w:rsidR="00CF497C" w:rsidRPr="00BA6D17" w:rsidRDefault="00CF497C" w:rsidP="00BA6D17">
      <w:pPr>
        <w:pStyle w:val="Sinespaciado"/>
      </w:pPr>
    </w:p>
    <w:p w:rsidR="00B86A98" w:rsidRPr="00BA6D17" w:rsidRDefault="00B86A98" w:rsidP="002D4D45">
      <w:pPr>
        <w:pStyle w:val="Sinespaciado"/>
        <w:spacing w:line="360" w:lineRule="auto"/>
        <w:ind w:firstLine="708"/>
        <w:jc w:val="both"/>
        <w:rPr>
          <w:rFonts w:ascii="Arial Narrow" w:hAnsi="Arial Narrow"/>
          <w:sz w:val="28"/>
          <w:szCs w:val="28"/>
        </w:rPr>
      </w:pPr>
      <w:r w:rsidRPr="00BA6D17">
        <w:rPr>
          <w:rFonts w:ascii="Arial Narrow" w:hAnsi="Arial Narrow"/>
          <w:sz w:val="28"/>
          <w:szCs w:val="28"/>
        </w:rPr>
        <w:t xml:space="preserve">En este estado de la diligencia y antes de que la Colegiatura, </w:t>
      </w:r>
      <w:r w:rsidR="0065150E" w:rsidRPr="00BA6D17">
        <w:rPr>
          <w:rFonts w:ascii="Arial Narrow" w:hAnsi="Arial Narrow"/>
          <w:sz w:val="28"/>
          <w:szCs w:val="28"/>
        </w:rPr>
        <w:t xml:space="preserve">proceda a decidir </w:t>
      </w:r>
      <w:r w:rsidRPr="00BA6D17">
        <w:rPr>
          <w:rFonts w:ascii="Arial Narrow" w:hAnsi="Arial Narrow"/>
          <w:sz w:val="28"/>
          <w:szCs w:val="28"/>
        </w:rPr>
        <w:t xml:space="preserve">lo de su competencia, se corre traslado por el término de 8 minutos, a cada uno de los voceros judiciales de las partes asistentes a la audiencia, empezando por la parte demandante (art. </w:t>
      </w:r>
      <w:smartTag w:uri="urn:schemas-microsoft-com:office:smarttags" w:element="metricconverter">
        <w:smartTagPr>
          <w:attr w:name="ProductID" w:val="66 A"/>
        </w:smartTagPr>
        <w:r w:rsidRPr="00BA6D17">
          <w:rPr>
            <w:rFonts w:ascii="Arial Narrow" w:hAnsi="Arial Narrow"/>
            <w:sz w:val="28"/>
            <w:szCs w:val="28"/>
          </w:rPr>
          <w:t>66 A</w:t>
        </w:r>
      </w:smartTag>
      <w:r w:rsidRPr="00BA6D17">
        <w:rPr>
          <w:rFonts w:ascii="Arial Narrow" w:hAnsi="Arial Narrow"/>
          <w:sz w:val="28"/>
          <w:szCs w:val="28"/>
        </w:rPr>
        <w:t xml:space="preserve"> </w:t>
      </w:r>
      <w:proofErr w:type="spellStart"/>
      <w:r w:rsidRPr="00BA6D17">
        <w:rPr>
          <w:rFonts w:ascii="Arial Narrow" w:hAnsi="Arial Narrow"/>
          <w:sz w:val="28"/>
          <w:szCs w:val="28"/>
        </w:rPr>
        <w:t>CPLSS</w:t>
      </w:r>
      <w:proofErr w:type="spellEnd"/>
      <w:r w:rsidRPr="00BA6D17">
        <w:rPr>
          <w:rFonts w:ascii="Arial Narrow" w:hAnsi="Arial Narrow"/>
          <w:sz w:val="28"/>
          <w:szCs w:val="28"/>
        </w:rPr>
        <w:t>.).</w:t>
      </w:r>
      <w:r w:rsidR="002D4D45" w:rsidRPr="00BA6D17">
        <w:rPr>
          <w:rFonts w:ascii="Arial Narrow" w:hAnsi="Arial Narrow"/>
          <w:sz w:val="28"/>
          <w:szCs w:val="28"/>
        </w:rPr>
        <w:t xml:space="preserve"> </w:t>
      </w:r>
      <w:r w:rsidRPr="00BA6D17">
        <w:rPr>
          <w:rFonts w:ascii="Arial Narrow" w:hAnsi="Arial Narrow"/>
          <w:sz w:val="28"/>
          <w:szCs w:val="28"/>
        </w:rPr>
        <w:t>Escuchadas las anteriores intervenciones que en síntesis reflejan los puntos debatidos por los integrantes de la Sala, se procede a decidir lo que corresponda, previas las siguientes:</w:t>
      </w:r>
    </w:p>
    <w:p w:rsidR="0065150E" w:rsidRPr="00BA6D17" w:rsidRDefault="0065150E" w:rsidP="00B86A98">
      <w:pPr>
        <w:pStyle w:val="Sinespaciado"/>
        <w:spacing w:line="360" w:lineRule="auto"/>
        <w:ind w:firstLine="708"/>
        <w:jc w:val="both"/>
        <w:rPr>
          <w:rFonts w:ascii="Arial Narrow" w:hAnsi="Arial Narrow"/>
          <w:sz w:val="28"/>
          <w:szCs w:val="28"/>
        </w:rPr>
      </w:pPr>
    </w:p>
    <w:p w:rsidR="0065150E" w:rsidRPr="00BA6D17" w:rsidRDefault="0065150E" w:rsidP="0065150E">
      <w:pPr>
        <w:spacing w:line="360" w:lineRule="auto"/>
        <w:ind w:left="1418" w:hanging="578"/>
        <w:jc w:val="both"/>
        <w:rPr>
          <w:rFonts w:ascii="Arial Narrow" w:hAnsi="Arial Narrow" w:cs="Tahoma"/>
          <w:b/>
          <w:i/>
          <w:sz w:val="28"/>
          <w:szCs w:val="28"/>
        </w:rPr>
      </w:pPr>
      <w:r w:rsidRPr="00BA6D17">
        <w:rPr>
          <w:rFonts w:ascii="Arial Narrow" w:hAnsi="Arial Narrow" w:cs="Tahoma"/>
          <w:b/>
          <w:i/>
          <w:sz w:val="28"/>
          <w:szCs w:val="28"/>
        </w:rPr>
        <w:t>IV. CONSIDERACIONES</w:t>
      </w:r>
    </w:p>
    <w:p w:rsidR="0065150E" w:rsidRPr="00BA6D17" w:rsidRDefault="00BA6D17" w:rsidP="00BA6D17">
      <w:pPr>
        <w:pStyle w:val="Sinespaciado"/>
      </w:pPr>
      <w:r>
        <w:tab/>
      </w:r>
    </w:p>
    <w:p w:rsidR="000928C2" w:rsidRPr="00BA6D17" w:rsidRDefault="000928C2" w:rsidP="00715F24">
      <w:pPr>
        <w:pStyle w:val="Prrafodelista"/>
        <w:numPr>
          <w:ilvl w:val="0"/>
          <w:numId w:val="2"/>
        </w:numPr>
        <w:autoSpaceDE w:val="0"/>
        <w:autoSpaceDN w:val="0"/>
        <w:adjustRightInd w:val="0"/>
        <w:spacing w:line="360" w:lineRule="auto"/>
        <w:jc w:val="both"/>
        <w:rPr>
          <w:rFonts w:ascii="Arial Narrow" w:hAnsi="Arial Narrow" w:cs="Tahoma"/>
          <w:b/>
          <w:i/>
          <w:sz w:val="28"/>
          <w:szCs w:val="28"/>
        </w:rPr>
      </w:pPr>
      <w:r w:rsidRPr="00BA6D17">
        <w:rPr>
          <w:rFonts w:ascii="Arial Narrow" w:hAnsi="Arial Narrow" w:cs="Tahoma"/>
          <w:b/>
          <w:i/>
          <w:sz w:val="28"/>
          <w:szCs w:val="28"/>
        </w:rPr>
        <w:t>Del problema jurídico.</w:t>
      </w:r>
    </w:p>
    <w:p w:rsidR="000928C2" w:rsidRPr="00BA6D17" w:rsidRDefault="000928C2" w:rsidP="007F03CA">
      <w:pPr>
        <w:pStyle w:val="Sinespaciado"/>
        <w:rPr>
          <w:rFonts w:ascii="Arial Narrow" w:hAnsi="Arial Narrow"/>
          <w:sz w:val="28"/>
          <w:szCs w:val="28"/>
        </w:rPr>
      </w:pPr>
    </w:p>
    <w:p w:rsidR="0065150E" w:rsidRPr="00BA6D17" w:rsidRDefault="00715F24" w:rsidP="00715F24">
      <w:pPr>
        <w:tabs>
          <w:tab w:val="left" w:pos="0"/>
          <w:tab w:val="left" w:pos="8647"/>
        </w:tabs>
        <w:suppressAutoHyphens/>
        <w:ind w:firstLine="900"/>
        <w:jc w:val="both"/>
        <w:rPr>
          <w:rFonts w:ascii="Arial Narrow" w:hAnsi="Arial Narrow" w:cs="Tahoma"/>
          <w:i/>
          <w:color w:val="000000"/>
          <w:sz w:val="28"/>
          <w:szCs w:val="28"/>
          <w:lang w:eastAsia="es-CO"/>
        </w:rPr>
      </w:pPr>
      <w:r w:rsidRPr="00BA6D17">
        <w:rPr>
          <w:rFonts w:ascii="Arial Narrow" w:hAnsi="Arial Narrow" w:cs="Tahoma"/>
          <w:i/>
          <w:color w:val="000000"/>
          <w:sz w:val="28"/>
          <w:szCs w:val="28"/>
          <w:lang w:eastAsia="es-CO"/>
        </w:rPr>
        <w:t>¿Acreditó</w:t>
      </w:r>
      <w:r w:rsidR="0065150E" w:rsidRPr="00BA6D17">
        <w:rPr>
          <w:rFonts w:ascii="Arial Narrow" w:hAnsi="Arial Narrow" w:cs="Tahoma"/>
          <w:i/>
          <w:color w:val="000000"/>
          <w:sz w:val="28"/>
          <w:szCs w:val="28"/>
          <w:lang w:eastAsia="es-CO"/>
        </w:rPr>
        <w:t xml:space="preserve"> la demandante la convivencia exigida por la ley para ser tenida en cuenta como beneficiaria de la pensión de sobrevivientes generada con ocasión del fallecimiento del señor Norberto Ramírez Duque?</w:t>
      </w:r>
    </w:p>
    <w:p w:rsidR="003A6FEF" w:rsidRPr="00BA6D17" w:rsidRDefault="003A6FEF" w:rsidP="00715F24">
      <w:pPr>
        <w:autoSpaceDE w:val="0"/>
        <w:autoSpaceDN w:val="0"/>
        <w:adjustRightInd w:val="0"/>
        <w:spacing w:line="360" w:lineRule="auto"/>
        <w:ind w:firstLine="840"/>
        <w:jc w:val="both"/>
        <w:rPr>
          <w:rFonts w:ascii="Arial Narrow" w:hAnsi="Arial Narrow" w:cs="Tahoma"/>
          <w:i/>
          <w:sz w:val="28"/>
          <w:szCs w:val="28"/>
        </w:rPr>
      </w:pPr>
    </w:p>
    <w:p w:rsidR="000928C2" w:rsidRPr="00BA6D17" w:rsidRDefault="000928C2" w:rsidP="00FF1113">
      <w:pPr>
        <w:pStyle w:val="Prrafodelista"/>
        <w:numPr>
          <w:ilvl w:val="0"/>
          <w:numId w:val="2"/>
        </w:numPr>
        <w:autoSpaceDE w:val="0"/>
        <w:autoSpaceDN w:val="0"/>
        <w:adjustRightInd w:val="0"/>
        <w:spacing w:line="360" w:lineRule="auto"/>
        <w:jc w:val="both"/>
        <w:rPr>
          <w:rFonts w:ascii="Arial Narrow" w:hAnsi="Arial Narrow" w:cs="Arial"/>
          <w:b/>
          <w:i/>
          <w:sz w:val="28"/>
          <w:szCs w:val="28"/>
        </w:rPr>
      </w:pPr>
      <w:r w:rsidRPr="00BA6D17">
        <w:rPr>
          <w:rFonts w:ascii="Arial Narrow" w:hAnsi="Arial Narrow" w:cs="Arial"/>
          <w:b/>
          <w:i/>
          <w:sz w:val="28"/>
          <w:szCs w:val="28"/>
        </w:rPr>
        <w:t>Desarrollo de la problemática planteada.</w:t>
      </w:r>
    </w:p>
    <w:p w:rsidR="00FF1113" w:rsidRPr="00BA6D17" w:rsidRDefault="00FF1113" w:rsidP="00BA6D17">
      <w:pPr>
        <w:pStyle w:val="Sinespaciado"/>
      </w:pPr>
    </w:p>
    <w:p w:rsidR="00FF1113" w:rsidRPr="00BA6D17" w:rsidRDefault="00FF1113" w:rsidP="00D71FCF">
      <w:pPr>
        <w:autoSpaceDE w:val="0"/>
        <w:autoSpaceDN w:val="0"/>
        <w:adjustRightInd w:val="0"/>
        <w:spacing w:line="360" w:lineRule="auto"/>
        <w:ind w:firstLine="708"/>
        <w:jc w:val="both"/>
        <w:rPr>
          <w:rFonts w:ascii="Arial Narrow" w:hAnsi="Arial Narrow" w:cs="Arial"/>
          <w:sz w:val="28"/>
          <w:szCs w:val="28"/>
        </w:rPr>
      </w:pPr>
      <w:r w:rsidRPr="00BA6D17">
        <w:rPr>
          <w:rFonts w:ascii="Arial Narrow" w:hAnsi="Arial Narrow" w:cs="Arial"/>
          <w:sz w:val="28"/>
          <w:szCs w:val="28"/>
        </w:rPr>
        <w:t xml:space="preserve">Para </w:t>
      </w:r>
      <w:r w:rsidR="00D83726" w:rsidRPr="00BA6D17">
        <w:rPr>
          <w:rFonts w:ascii="Arial Narrow" w:hAnsi="Arial Narrow" w:cs="Arial"/>
          <w:sz w:val="28"/>
          <w:szCs w:val="28"/>
        </w:rPr>
        <w:t xml:space="preserve">empezar, se tiene que es un hecho irrefutable </w:t>
      </w:r>
      <w:r w:rsidR="00BA25EC" w:rsidRPr="00BA6D17">
        <w:rPr>
          <w:rFonts w:ascii="Arial Narrow" w:hAnsi="Arial Narrow" w:cs="Arial"/>
          <w:sz w:val="28"/>
          <w:szCs w:val="28"/>
        </w:rPr>
        <w:t xml:space="preserve">que </w:t>
      </w:r>
      <w:r w:rsidR="00EC0713" w:rsidRPr="00BA6D17">
        <w:rPr>
          <w:rFonts w:ascii="Arial Narrow" w:hAnsi="Arial Narrow" w:cs="Arial"/>
          <w:sz w:val="28"/>
          <w:szCs w:val="28"/>
        </w:rPr>
        <w:t xml:space="preserve">el señor </w:t>
      </w:r>
      <w:r w:rsidRPr="00BA6D17">
        <w:rPr>
          <w:rFonts w:ascii="Arial Narrow" w:hAnsi="Arial Narrow" w:cs="Arial"/>
          <w:sz w:val="28"/>
          <w:szCs w:val="28"/>
        </w:rPr>
        <w:t xml:space="preserve">Norberto </w:t>
      </w:r>
      <w:r w:rsidR="005844FC" w:rsidRPr="00BA6D17">
        <w:rPr>
          <w:rFonts w:ascii="Arial Narrow" w:hAnsi="Arial Narrow" w:cs="Arial"/>
          <w:sz w:val="28"/>
          <w:szCs w:val="28"/>
        </w:rPr>
        <w:t>Ramírez</w:t>
      </w:r>
      <w:r w:rsidRPr="00BA6D17">
        <w:rPr>
          <w:rFonts w:ascii="Arial Narrow" w:hAnsi="Arial Narrow" w:cs="Arial"/>
          <w:sz w:val="28"/>
          <w:szCs w:val="28"/>
        </w:rPr>
        <w:t xml:space="preserve"> Duque dejó causado el derecho</w:t>
      </w:r>
      <w:r w:rsidR="00BA25EC" w:rsidRPr="00BA6D17">
        <w:rPr>
          <w:rFonts w:ascii="Arial Narrow" w:hAnsi="Arial Narrow" w:cs="Arial"/>
          <w:sz w:val="28"/>
          <w:szCs w:val="28"/>
        </w:rPr>
        <w:t xml:space="preserve"> </w:t>
      </w:r>
      <w:r w:rsidR="00D71FCF" w:rsidRPr="00BA6D17">
        <w:rPr>
          <w:rFonts w:ascii="Arial Narrow" w:hAnsi="Arial Narrow" w:cs="Arial"/>
          <w:sz w:val="28"/>
          <w:szCs w:val="28"/>
        </w:rPr>
        <w:t xml:space="preserve">para </w:t>
      </w:r>
      <w:r w:rsidRPr="00BA6D17">
        <w:rPr>
          <w:rFonts w:ascii="Arial Narrow" w:hAnsi="Arial Narrow" w:cs="Arial"/>
          <w:sz w:val="28"/>
          <w:szCs w:val="28"/>
        </w:rPr>
        <w:t>que sus posibles beneficiarios accedieran a la pensi</w:t>
      </w:r>
      <w:r w:rsidR="005844FC" w:rsidRPr="00BA6D17">
        <w:rPr>
          <w:rFonts w:ascii="Arial Narrow" w:hAnsi="Arial Narrow" w:cs="Arial"/>
          <w:sz w:val="28"/>
          <w:szCs w:val="28"/>
        </w:rPr>
        <w:t xml:space="preserve">ón de sobrevivientes, pues </w:t>
      </w:r>
      <w:proofErr w:type="spellStart"/>
      <w:r w:rsidR="00D71FCF" w:rsidRPr="00BA6D17">
        <w:rPr>
          <w:rFonts w:ascii="Arial Narrow" w:hAnsi="Arial Narrow" w:cs="Arial"/>
          <w:sz w:val="28"/>
          <w:szCs w:val="28"/>
        </w:rPr>
        <w:t>Colpensiones</w:t>
      </w:r>
      <w:proofErr w:type="spellEnd"/>
      <w:r w:rsidR="00D71FCF" w:rsidRPr="00BA6D17">
        <w:rPr>
          <w:rFonts w:ascii="Arial Narrow" w:hAnsi="Arial Narrow" w:cs="Arial"/>
          <w:sz w:val="28"/>
          <w:szCs w:val="28"/>
        </w:rPr>
        <w:t xml:space="preserve"> a través de la Resolución 001592 de 2007, </w:t>
      </w:r>
      <w:r w:rsidR="00B34ED6" w:rsidRPr="00BA6D17">
        <w:rPr>
          <w:rFonts w:ascii="Arial Narrow" w:hAnsi="Arial Narrow" w:cs="Arial"/>
          <w:sz w:val="28"/>
          <w:szCs w:val="28"/>
        </w:rPr>
        <w:t xml:space="preserve">efectuó el reconocimiento en favor de la </w:t>
      </w:r>
      <w:r w:rsidR="00D71FCF" w:rsidRPr="00BA6D17">
        <w:rPr>
          <w:rFonts w:ascii="Arial Narrow" w:hAnsi="Arial Narrow" w:cs="Arial"/>
          <w:sz w:val="28"/>
          <w:szCs w:val="28"/>
        </w:rPr>
        <w:t xml:space="preserve">señora Blanca Luz </w:t>
      </w:r>
      <w:proofErr w:type="spellStart"/>
      <w:r w:rsidR="00D71FCF" w:rsidRPr="00BA6D17">
        <w:rPr>
          <w:rFonts w:ascii="Arial Narrow" w:hAnsi="Arial Narrow" w:cs="Arial"/>
          <w:sz w:val="28"/>
          <w:szCs w:val="28"/>
        </w:rPr>
        <w:t>Quinchía</w:t>
      </w:r>
      <w:proofErr w:type="spellEnd"/>
      <w:r w:rsidR="00D71FCF" w:rsidRPr="00BA6D17">
        <w:rPr>
          <w:rFonts w:ascii="Arial Narrow" w:hAnsi="Arial Narrow" w:cs="Arial"/>
          <w:sz w:val="28"/>
          <w:szCs w:val="28"/>
        </w:rPr>
        <w:t xml:space="preserve"> </w:t>
      </w:r>
      <w:proofErr w:type="spellStart"/>
      <w:r w:rsidR="00D71FCF" w:rsidRPr="00BA6D17">
        <w:rPr>
          <w:rFonts w:ascii="Arial Narrow" w:hAnsi="Arial Narrow" w:cs="Arial"/>
          <w:sz w:val="28"/>
          <w:szCs w:val="28"/>
        </w:rPr>
        <w:t>Abello</w:t>
      </w:r>
      <w:proofErr w:type="spellEnd"/>
      <w:r w:rsidR="00D71FCF" w:rsidRPr="00BA6D17">
        <w:rPr>
          <w:rFonts w:ascii="Arial Narrow" w:hAnsi="Arial Narrow" w:cs="Arial"/>
          <w:sz w:val="28"/>
          <w:szCs w:val="28"/>
        </w:rPr>
        <w:t xml:space="preserve">, </w:t>
      </w:r>
      <w:r w:rsidR="003514AB">
        <w:rPr>
          <w:rFonts w:ascii="Arial Narrow" w:hAnsi="Arial Narrow" w:cs="Arial"/>
          <w:sz w:val="28"/>
          <w:szCs w:val="28"/>
        </w:rPr>
        <w:t>en calidad de cónyuge supérstite de aquel</w:t>
      </w:r>
      <w:r w:rsidR="00D71FCF" w:rsidRPr="00BA6D17">
        <w:rPr>
          <w:rFonts w:ascii="Arial Narrow" w:hAnsi="Arial Narrow" w:cs="Arial"/>
          <w:sz w:val="28"/>
          <w:szCs w:val="28"/>
        </w:rPr>
        <w:t xml:space="preserve">. </w:t>
      </w:r>
    </w:p>
    <w:p w:rsidR="00FF1113" w:rsidRPr="00BA6D17" w:rsidRDefault="00FF1113" w:rsidP="007F03CA">
      <w:pPr>
        <w:pStyle w:val="Sinespaciado"/>
        <w:rPr>
          <w:rFonts w:ascii="Arial Narrow" w:hAnsi="Arial Narrow"/>
          <w:sz w:val="28"/>
          <w:szCs w:val="28"/>
        </w:rPr>
      </w:pPr>
    </w:p>
    <w:p w:rsidR="000928C2" w:rsidRPr="00BA6D17" w:rsidRDefault="00410BC9" w:rsidP="00BA25EC">
      <w:pPr>
        <w:shd w:val="clear" w:color="auto" w:fill="FFFFFF"/>
        <w:spacing w:line="360" w:lineRule="auto"/>
        <w:ind w:firstLine="708"/>
        <w:jc w:val="both"/>
        <w:rPr>
          <w:rFonts w:ascii="Arial Narrow" w:hAnsi="Arial Narrow" w:cs="Tahoma"/>
          <w:color w:val="000000"/>
          <w:sz w:val="28"/>
          <w:szCs w:val="28"/>
          <w:lang w:eastAsia="es-CO"/>
        </w:rPr>
      </w:pPr>
      <w:r w:rsidRPr="00BA6D17">
        <w:rPr>
          <w:rFonts w:ascii="Arial Narrow" w:hAnsi="Arial Narrow" w:cs="Arial"/>
          <w:sz w:val="28"/>
          <w:szCs w:val="28"/>
        </w:rPr>
        <w:t>E</w:t>
      </w:r>
      <w:r w:rsidR="00D83726" w:rsidRPr="00BA6D17">
        <w:rPr>
          <w:rFonts w:ascii="Arial Narrow" w:hAnsi="Arial Narrow" w:cs="Arial"/>
          <w:sz w:val="28"/>
          <w:szCs w:val="28"/>
        </w:rPr>
        <w:t xml:space="preserve">n cuanto a la calidad de beneficiaria de la pensión de sobrevivientes que alega la demandante, debe partirse indefectiblemente por la normatividad que regula el caso, </w:t>
      </w:r>
      <w:r w:rsidR="00D83726" w:rsidRPr="00BA6D17">
        <w:rPr>
          <w:rFonts w:ascii="Arial Narrow" w:hAnsi="Arial Narrow" w:cs="Arial"/>
          <w:sz w:val="28"/>
          <w:szCs w:val="28"/>
        </w:rPr>
        <w:lastRenderedPageBreak/>
        <w:t xml:space="preserve">que no es otra que el artículo 13 de la Ley 797 de 2003, que modificó el canon 47 de la Ley 100/93. </w:t>
      </w:r>
    </w:p>
    <w:p w:rsidR="00D83726" w:rsidRPr="00BA6D17" w:rsidRDefault="00D83726" w:rsidP="007F03CA">
      <w:pPr>
        <w:pStyle w:val="Sinespaciado"/>
        <w:rPr>
          <w:rFonts w:ascii="Arial Narrow" w:hAnsi="Arial Narrow"/>
          <w:sz w:val="28"/>
          <w:szCs w:val="28"/>
        </w:rPr>
      </w:pPr>
    </w:p>
    <w:p w:rsidR="004A1283" w:rsidRPr="00BA6D17" w:rsidRDefault="004A1283" w:rsidP="004A1283">
      <w:pPr>
        <w:spacing w:line="360" w:lineRule="auto"/>
        <w:ind w:firstLine="851"/>
        <w:jc w:val="both"/>
        <w:rPr>
          <w:rFonts w:ascii="Arial Narrow" w:hAnsi="Arial Narrow" w:cs="Arial"/>
          <w:sz w:val="28"/>
          <w:szCs w:val="28"/>
          <w:lang w:val="es-ES"/>
        </w:rPr>
      </w:pPr>
      <w:r w:rsidRPr="00BA6D17">
        <w:rPr>
          <w:rFonts w:ascii="Arial Narrow" w:hAnsi="Arial Narrow" w:cs="Arial"/>
          <w:sz w:val="28"/>
          <w:szCs w:val="28"/>
          <w:lang w:val="es-ES"/>
        </w:rPr>
        <w:t>Los literales a y b de dicha norma regulan la vocación de beneficiario que tiene la cónyuge o la compañero permanente, la cual está supeditada a que se evidencie que hubo</w:t>
      </w:r>
      <w:r w:rsidR="00B55D72">
        <w:rPr>
          <w:rFonts w:ascii="Arial Narrow" w:hAnsi="Arial Narrow" w:cs="Arial"/>
          <w:sz w:val="28"/>
          <w:szCs w:val="28"/>
          <w:lang w:val="es-ES"/>
        </w:rPr>
        <w:t xml:space="preserve"> una convivencia de –mínimo- </w:t>
      </w:r>
      <w:r w:rsidRPr="00BA6D17">
        <w:rPr>
          <w:rFonts w:ascii="Arial Narrow" w:hAnsi="Arial Narrow" w:cs="Arial"/>
          <w:sz w:val="28"/>
          <w:szCs w:val="28"/>
          <w:lang w:val="es-ES"/>
        </w:rPr>
        <w:t>cinco años que antecedieron al deceso del afiliado o del pensionado.</w:t>
      </w:r>
    </w:p>
    <w:p w:rsidR="004A1283" w:rsidRPr="00BA6D17" w:rsidRDefault="004A1283" w:rsidP="007F03CA">
      <w:pPr>
        <w:pStyle w:val="Sinespaciado"/>
        <w:rPr>
          <w:rFonts w:ascii="Arial Narrow" w:hAnsi="Arial Narrow"/>
          <w:sz w:val="28"/>
          <w:szCs w:val="28"/>
        </w:rPr>
      </w:pPr>
    </w:p>
    <w:p w:rsidR="002671D1" w:rsidRPr="00BA6D17" w:rsidRDefault="002671D1" w:rsidP="002671D1">
      <w:pPr>
        <w:spacing w:line="360" w:lineRule="auto"/>
        <w:ind w:firstLine="851"/>
        <w:jc w:val="both"/>
        <w:rPr>
          <w:rFonts w:ascii="Arial Narrow" w:hAnsi="Arial Narrow" w:cs="Arial"/>
          <w:sz w:val="28"/>
          <w:szCs w:val="28"/>
          <w:lang w:val="es-ES"/>
        </w:rPr>
      </w:pPr>
      <w:r w:rsidRPr="00BA6D17">
        <w:rPr>
          <w:rFonts w:ascii="Arial Narrow" w:hAnsi="Arial Narrow" w:cs="Arial"/>
          <w:sz w:val="28"/>
          <w:szCs w:val="28"/>
          <w:lang w:val="es-ES"/>
        </w:rPr>
        <w:t xml:space="preserve">Contempló el legislador varias hipótesis fácticas que se pueden dar, ajustadas a la realidad social y que regulan casos de convivencia simultanea o de la existencia de varios beneficiarios de la prestación: </w:t>
      </w:r>
    </w:p>
    <w:p w:rsidR="002671D1" w:rsidRPr="00BA6D17" w:rsidRDefault="002671D1" w:rsidP="00BA6D17">
      <w:pPr>
        <w:pStyle w:val="Sinespaciado"/>
      </w:pPr>
    </w:p>
    <w:p w:rsidR="002671D1" w:rsidRPr="00BA6D17" w:rsidRDefault="002671D1" w:rsidP="002671D1">
      <w:pPr>
        <w:pStyle w:val="Prrafodelista"/>
        <w:numPr>
          <w:ilvl w:val="0"/>
          <w:numId w:val="3"/>
        </w:numPr>
        <w:spacing w:line="360" w:lineRule="auto"/>
        <w:ind w:left="709"/>
        <w:jc w:val="both"/>
        <w:rPr>
          <w:rFonts w:ascii="Arial Narrow" w:hAnsi="Arial Narrow" w:cs="Arial"/>
          <w:sz w:val="28"/>
          <w:szCs w:val="28"/>
          <w:lang w:val="es-ES"/>
        </w:rPr>
      </w:pPr>
      <w:r w:rsidRPr="00BA6D17">
        <w:rPr>
          <w:rFonts w:ascii="Arial Narrow" w:hAnsi="Arial Narrow" w:cs="Arial"/>
          <w:sz w:val="28"/>
          <w:szCs w:val="28"/>
          <w:lang w:val="es-ES"/>
        </w:rPr>
        <w:t xml:space="preserve">cuando existan dos o más compañeros permanentes con vocación de beneficiarios, la pensión se repartirá entre ellos, a prorrata del tiempo de convivencia (inc. 2 </w:t>
      </w:r>
      <w:proofErr w:type="spellStart"/>
      <w:r w:rsidRPr="00BA6D17">
        <w:rPr>
          <w:rFonts w:ascii="Arial Narrow" w:hAnsi="Arial Narrow" w:cs="Arial"/>
          <w:sz w:val="28"/>
          <w:szCs w:val="28"/>
          <w:lang w:val="es-ES"/>
        </w:rPr>
        <w:t>lit.</w:t>
      </w:r>
      <w:proofErr w:type="spellEnd"/>
      <w:r w:rsidRPr="00BA6D17">
        <w:rPr>
          <w:rFonts w:ascii="Arial Narrow" w:hAnsi="Arial Narrow" w:cs="Arial"/>
          <w:sz w:val="28"/>
          <w:szCs w:val="28"/>
          <w:lang w:val="es-ES"/>
        </w:rPr>
        <w:t xml:space="preserve"> b); </w:t>
      </w:r>
    </w:p>
    <w:p w:rsidR="002671D1" w:rsidRPr="00BA6D17" w:rsidRDefault="002671D1" w:rsidP="00BA6D17">
      <w:pPr>
        <w:pStyle w:val="Sinespaciado"/>
      </w:pPr>
    </w:p>
    <w:p w:rsidR="002671D1" w:rsidRPr="00BA6D17" w:rsidRDefault="002671D1" w:rsidP="002671D1">
      <w:pPr>
        <w:pStyle w:val="Prrafodelista"/>
        <w:numPr>
          <w:ilvl w:val="0"/>
          <w:numId w:val="3"/>
        </w:numPr>
        <w:spacing w:line="360" w:lineRule="auto"/>
        <w:ind w:left="709"/>
        <w:jc w:val="both"/>
        <w:rPr>
          <w:rFonts w:ascii="Arial Narrow" w:hAnsi="Arial Narrow" w:cs="Arial"/>
          <w:sz w:val="28"/>
          <w:szCs w:val="28"/>
          <w:lang w:val="es-ES"/>
        </w:rPr>
      </w:pPr>
      <w:r w:rsidRPr="00BA6D17">
        <w:rPr>
          <w:rFonts w:ascii="Arial Narrow" w:hAnsi="Arial Narrow" w:cs="Arial"/>
          <w:sz w:val="28"/>
          <w:szCs w:val="28"/>
          <w:lang w:val="es-ES"/>
        </w:rPr>
        <w:t xml:space="preserve">cuando exista convivencia simultánea de un cónyuge y un compañero permanente, según el texto legal, la pensión se otorgaría al cónyuge, sin embargo, tal consecuencia jurídica fue revisada por la Corte Constitucional en sentencia C-1035 de 2008, encontrándose que no puede excluirse al compañero permanente que acredite haber tenido convivencia con el causante en el mismo tiempo, razón por la cual la consecuencia es que se divida la pensión en proporción al tiempo convivido; </w:t>
      </w:r>
    </w:p>
    <w:p w:rsidR="002671D1" w:rsidRPr="00BA6D17" w:rsidRDefault="002671D1" w:rsidP="00BA6D17">
      <w:pPr>
        <w:pStyle w:val="Sinespaciado"/>
      </w:pPr>
    </w:p>
    <w:p w:rsidR="002671D1" w:rsidRPr="00BA6D17" w:rsidRDefault="002671D1" w:rsidP="002671D1">
      <w:pPr>
        <w:pStyle w:val="Prrafodelista"/>
        <w:numPr>
          <w:ilvl w:val="0"/>
          <w:numId w:val="3"/>
        </w:numPr>
        <w:spacing w:line="360" w:lineRule="auto"/>
        <w:ind w:left="709"/>
        <w:jc w:val="both"/>
        <w:rPr>
          <w:rFonts w:ascii="Arial Narrow" w:hAnsi="Arial Narrow" w:cs="Arial"/>
          <w:sz w:val="28"/>
          <w:szCs w:val="28"/>
          <w:lang w:val="es-ES"/>
        </w:rPr>
      </w:pPr>
      <w:r w:rsidRPr="00BA6D17">
        <w:rPr>
          <w:rFonts w:ascii="Arial Narrow" w:hAnsi="Arial Narrow" w:cs="Arial"/>
          <w:sz w:val="28"/>
          <w:szCs w:val="28"/>
          <w:lang w:val="es-ES"/>
        </w:rPr>
        <w:t xml:space="preserve">finalmente, se contempla la posibilidad de que no exista convivencia simultánea, que el vínculo marital se haya roto de hecho y que la sociedad conyugal no se hubiere disuelto y, además, exista una convivencia del afiliado o pensionado con otro compañero permanente, caso en el cual le corresponderá a éste una parte de la pensión en proporción al tiempo de convivencia y el resto le corresponderá al cónyuge, siempre y cuando demuestre que hubo convivencia mínimo por un término de cinco años en cualquier tiempo y que </w:t>
      </w:r>
      <w:r w:rsidRPr="00BA6D17">
        <w:rPr>
          <w:rFonts w:ascii="Arial Narrow" w:hAnsi="Arial Narrow" w:cs="Arial"/>
          <w:i/>
          <w:sz w:val="28"/>
          <w:szCs w:val="28"/>
          <w:lang w:val="es-ES"/>
        </w:rPr>
        <w:t xml:space="preserve">“se hace acreedor a la protección, en cuanto, tras la separación de hecho, efectivamente siguió haciendo parte de la familia del pensionado o afiliado fallecido,  y, por esta razón, </w:t>
      </w:r>
      <w:r w:rsidRPr="00BA6D17">
        <w:rPr>
          <w:rFonts w:ascii="Arial Narrow" w:hAnsi="Arial Narrow" w:cs="Arial"/>
          <w:i/>
          <w:sz w:val="28"/>
          <w:szCs w:val="28"/>
          <w:lang w:val="es-ES"/>
        </w:rPr>
        <w:lastRenderedPageBreak/>
        <w:t>su partida definitiva le ha generado esa carencia económica, moral o afectiva, que es la que busca atender la seguridad social y que justifica su intervención”.</w:t>
      </w:r>
      <w:r w:rsidRPr="00BA6D17">
        <w:rPr>
          <w:rFonts w:ascii="Arial Narrow" w:hAnsi="Arial Narrow" w:cs="Arial"/>
          <w:sz w:val="28"/>
          <w:szCs w:val="28"/>
          <w:lang w:val="es-ES"/>
        </w:rPr>
        <w:t xml:space="preserve"> (Sentencia </w:t>
      </w:r>
      <w:proofErr w:type="spellStart"/>
      <w:r w:rsidRPr="00BA6D17">
        <w:rPr>
          <w:rFonts w:ascii="Arial Narrow" w:hAnsi="Arial Narrow" w:cs="Arial"/>
          <w:sz w:val="28"/>
          <w:szCs w:val="28"/>
          <w:lang w:val="es-ES"/>
        </w:rPr>
        <w:t>SL</w:t>
      </w:r>
      <w:proofErr w:type="spellEnd"/>
      <w:r w:rsidRPr="00BA6D17">
        <w:rPr>
          <w:rFonts w:ascii="Arial Narrow" w:hAnsi="Arial Narrow" w:cs="Arial"/>
          <w:sz w:val="28"/>
          <w:szCs w:val="28"/>
          <w:lang w:val="es-ES"/>
        </w:rPr>
        <w:t xml:space="preserve"> 16949 de 2016). </w:t>
      </w:r>
    </w:p>
    <w:p w:rsidR="002671D1" w:rsidRPr="00BA6D17" w:rsidRDefault="002671D1" w:rsidP="002671D1">
      <w:pPr>
        <w:spacing w:line="360" w:lineRule="auto"/>
        <w:ind w:firstLine="851"/>
        <w:jc w:val="both"/>
        <w:rPr>
          <w:rFonts w:ascii="Arial Narrow" w:hAnsi="Arial Narrow" w:cs="Arial"/>
          <w:sz w:val="28"/>
          <w:szCs w:val="28"/>
          <w:lang w:val="es-ES"/>
        </w:rPr>
      </w:pPr>
      <w:r w:rsidRPr="00BA6D17">
        <w:rPr>
          <w:rFonts w:ascii="Arial Narrow" w:hAnsi="Arial Narrow" w:cs="Arial"/>
          <w:sz w:val="28"/>
          <w:szCs w:val="28"/>
          <w:lang w:val="es-ES"/>
        </w:rPr>
        <w:t>De todas estas hipótesis, lo que se extracta es que la pensión de sobrevivientes, premia de manera destacada la convivencia con el causante, entendiéndose ésta como la voluntad o el ánimo de la pareja de permanecer juntos, de ayudarse mutuamente, de compartir sus vidas y de conformar una familia o, en caso de separación de facto, de que permanezca el ánimo de colaboración económica, acompañamiento espiritual y auxilio mutuo entre los cónyuges.</w:t>
      </w:r>
    </w:p>
    <w:p w:rsidR="006C5B7F" w:rsidRPr="00BA6D17" w:rsidRDefault="006C5B7F" w:rsidP="00BA6D17">
      <w:pPr>
        <w:pStyle w:val="Sinespaciado"/>
        <w:rPr>
          <w:lang w:val="es-ES"/>
        </w:rPr>
      </w:pPr>
    </w:p>
    <w:p w:rsidR="002671D1" w:rsidRPr="00BA6D17" w:rsidRDefault="002671D1" w:rsidP="006C5B7F">
      <w:pPr>
        <w:spacing w:line="360" w:lineRule="auto"/>
        <w:ind w:firstLine="851"/>
        <w:jc w:val="both"/>
        <w:rPr>
          <w:rFonts w:ascii="Arial Narrow" w:hAnsi="Arial Narrow" w:cs="Arial"/>
          <w:sz w:val="28"/>
          <w:szCs w:val="28"/>
          <w:lang w:val="es-ES"/>
        </w:rPr>
      </w:pPr>
      <w:r w:rsidRPr="00BA6D17">
        <w:rPr>
          <w:rFonts w:ascii="Arial Narrow" w:hAnsi="Arial Narrow" w:cs="Arial"/>
          <w:sz w:val="28"/>
          <w:szCs w:val="28"/>
          <w:lang w:val="es-ES"/>
        </w:rPr>
        <w:t>Por eso, la labor que debe desplegar quien alegue tener la vocación de</w:t>
      </w:r>
      <w:r w:rsidR="00656CB3" w:rsidRPr="00BA6D17">
        <w:rPr>
          <w:rFonts w:ascii="Arial Narrow" w:hAnsi="Arial Narrow" w:cs="Arial"/>
          <w:sz w:val="28"/>
          <w:szCs w:val="28"/>
          <w:lang w:val="es-ES"/>
        </w:rPr>
        <w:t xml:space="preserve"> beneficiaria a la sustitución pensional o pensión de sobrevivientes </w:t>
      </w:r>
      <w:r w:rsidRPr="00BA6D17">
        <w:rPr>
          <w:rFonts w:ascii="Arial Narrow" w:hAnsi="Arial Narrow" w:cs="Arial"/>
          <w:sz w:val="28"/>
          <w:szCs w:val="28"/>
          <w:lang w:val="es-ES"/>
        </w:rPr>
        <w:t>en calidad de compañero permanente, no es otra que la de demostrar de manera clara que convivió con el afiliado o pensionado, de manera ininterrumpida, po</w:t>
      </w:r>
      <w:r w:rsidR="00656CB3" w:rsidRPr="00BA6D17">
        <w:rPr>
          <w:rFonts w:ascii="Arial Narrow" w:hAnsi="Arial Narrow" w:cs="Arial"/>
          <w:sz w:val="28"/>
          <w:szCs w:val="28"/>
          <w:lang w:val="es-ES"/>
        </w:rPr>
        <w:t xml:space="preserve">r el lapso mínimo de cinco años inmediatamente anteriores al deceso. </w:t>
      </w:r>
    </w:p>
    <w:p w:rsidR="00114F3C" w:rsidRPr="00BA6D17" w:rsidRDefault="00114F3C" w:rsidP="00BA6D17">
      <w:pPr>
        <w:pStyle w:val="Sinespaciado"/>
      </w:pPr>
    </w:p>
    <w:p w:rsidR="00F61BCB" w:rsidRPr="00BA6D17" w:rsidRDefault="00114F3C" w:rsidP="00114F3C">
      <w:pPr>
        <w:pStyle w:val="Sinespaciado"/>
        <w:spacing w:line="360" w:lineRule="auto"/>
        <w:ind w:firstLine="708"/>
        <w:jc w:val="both"/>
        <w:rPr>
          <w:rFonts w:ascii="Arial Narrow" w:hAnsi="Arial Narrow"/>
          <w:sz w:val="28"/>
          <w:szCs w:val="28"/>
          <w:lang w:eastAsia="en-US"/>
        </w:rPr>
      </w:pPr>
      <w:r w:rsidRPr="00BA6D17">
        <w:rPr>
          <w:rFonts w:ascii="Arial Narrow" w:hAnsi="Arial Narrow"/>
          <w:sz w:val="28"/>
          <w:szCs w:val="28"/>
          <w:lang w:eastAsia="en-US"/>
        </w:rPr>
        <w:t xml:space="preserve">En cuanto a la valoración probatoria, es indispensable recordar que al tenor del canon 61 del </w:t>
      </w:r>
      <w:proofErr w:type="spellStart"/>
      <w:r w:rsidRPr="00BA6D17">
        <w:rPr>
          <w:rFonts w:ascii="Arial Narrow" w:hAnsi="Arial Narrow"/>
          <w:sz w:val="28"/>
          <w:szCs w:val="28"/>
          <w:lang w:eastAsia="en-US"/>
        </w:rPr>
        <w:t>CPTSS</w:t>
      </w:r>
      <w:proofErr w:type="spellEnd"/>
      <w:r w:rsidRPr="00BA6D17">
        <w:rPr>
          <w:rFonts w:ascii="Arial Narrow" w:hAnsi="Arial Narrow"/>
          <w:sz w:val="28"/>
          <w:szCs w:val="28"/>
          <w:lang w:eastAsia="en-US"/>
        </w:rPr>
        <w:t>, el Juez cuenta con la libertad de fijarle el alcance a los medios probatorios que fueron legal y oportunamente allegados al infolio, siempre que no exija determinada solemnidad y encontrando como único limite la sana crítica y la razonabilid</w:t>
      </w:r>
      <w:r w:rsidR="00232192" w:rsidRPr="00BA6D17">
        <w:rPr>
          <w:rFonts w:ascii="Arial Narrow" w:hAnsi="Arial Narrow"/>
          <w:sz w:val="28"/>
          <w:szCs w:val="28"/>
          <w:lang w:eastAsia="en-US"/>
        </w:rPr>
        <w:t xml:space="preserve">ad que debe tener la valoración. </w:t>
      </w:r>
    </w:p>
    <w:p w:rsidR="00F61BCB" w:rsidRPr="00BA6D17" w:rsidRDefault="00F61BCB" w:rsidP="00BA6D17">
      <w:pPr>
        <w:pStyle w:val="Sinespaciado"/>
      </w:pPr>
    </w:p>
    <w:p w:rsidR="00206C6F" w:rsidRPr="00BA6D17" w:rsidRDefault="006075FC" w:rsidP="00114F3C">
      <w:pPr>
        <w:pStyle w:val="Sinespaciado"/>
        <w:spacing w:line="360" w:lineRule="auto"/>
        <w:ind w:firstLine="708"/>
        <w:jc w:val="both"/>
        <w:rPr>
          <w:rFonts w:ascii="Arial Narrow" w:hAnsi="Arial Narrow"/>
          <w:sz w:val="28"/>
          <w:szCs w:val="28"/>
          <w:lang w:eastAsia="en-US"/>
        </w:rPr>
      </w:pPr>
      <w:r w:rsidRPr="00BA6D17">
        <w:rPr>
          <w:rFonts w:ascii="Arial Narrow" w:hAnsi="Arial Narrow"/>
          <w:sz w:val="28"/>
          <w:szCs w:val="28"/>
          <w:lang w:eastAsia="en-US"/>
        </w:rPr>
        <w:t>Aunado a ello, esta Sala de Decisión</w:t>
      </w:r>
      <w:r w:rsidR="001B1A8C" w:rsidRPr="00BA6D17">
        <w:rPr>
          <w:rFonts w:ascii="Arial Narrow" w:hAnsi="Arial Narrow"/>
          <w:sz w:val="28"/>
          <w:szCs w:val="28"/>
          <w:lang w:eastAsia="en-US"/>
        </w:rPr>
        <w:t xml:space="preserve"> ha insistido </w:t>
      </w:r>
      <w:r w:rsidRPr="00BA6D17">
        <w:rPr>
          <w:rFonts w:ascii="Arial Narrow" w:hAnsi="Arial Narrow"/>
          <w:sz w:val="28"/>
          <w:szCs w:val="28"/>
          <w:lang w:eastAsia="en-US"/>
        </w:rPr>
        <w:t xml:space="preserve">en la necesidad </w:t>
      </w:r>
      <w:r w:rsidR="009B7EA8" w:rsidRPr="00BA6D17">
        <w:rPr>
          <w:rFonts w:ascii="Arial Narrow" w:hAnsi="Arial Narrow"/>
          <w:sz w:val="28"/>
          <w:szCs w:val="28"/>
          <w:lang w:eastAsia="en-US"/>
        </w:rPr>
        <w:t xml:space="preserve">de </w:t>
      </w:r>
      <w:r w:rsidRPr="00BA6D17">
        <w:rPr>
          <w:rFonts w:ascii="Arial Narrow" w:hAnsi="Arial Narrow"/>
          <w:sz w:val="28"/>
          <w:szCs w:val="28"/>
          <w:lang w:eastAsia="en-US"/>
        </w:rPr>
        <w:t xml:space="preserve">que los operadores judiciales </w:t>
      </w:r>
      <w:r w:rsidR="00206C6F" w:rsidRPr="00BA6D17">
        <w:rPr>
          <w:rFonts w:ascii="Arial Narrow" w:hAnsi="Arial Narrow"/>
          <w:sz w:val="28"/>
          <w:szCs w:val="28"/>
          <w:lang w:eastAsia="en-US"/>
        </w:rPr>
        <w:t>al momento de efectuar la correspondiente valoraci</w:t>
      </w:r>
      <w:r w:rsidR="004B5795" w:rsidRPr="00BA6D17">
        <w:rPr>
          <w:rFonts w:ascii="Arial Narrow" w:hAnsi="Arial Narrow"/>
          <w:sz w:val="28"/>
          <w:szCs w:val="28"/>
          <w:lang w:eastAsia="en-US"/>
        </w:rPr>
        <w:t>ón d</w:t>
      </w:r>
      <w:r w:rsidR="00E15393" w:rsidRPr="00BA6D17">
        <w:rPr>
          <w:rFonts w:ascii="Arial Narrow" w:hAnsi="Arial Narrow"/>
          <w:sz w:val="28"/>
          <w:szCs w:val="28"/>
          <w:lang w:eastAsia="en-US"/>
        </w:rPr>
        <w:t>el material probatorio</w:t>
      </w:r>
      <w:r w:rsidR="00206C6F" w:rsidRPr="00BA6D17">
        <w:rPr>
          <w:rFonts w:ascii="Arial Narrow" w:hAnsi="Arial Narrow"/>
          <w:sz w:val="28"/>
          <w:szCs w:val="28"/>
          <w:lang w:eastAsia="en-US"/>
        </w:rPr>
        <w:t xml:space="preserve">, </w:t>
      </w:r>
      <w:r w:rsidR="00C9768F" w:rsidRPr="00BA6D17">
        <w:rPr>
          <w:rFonts w:ascii="Arial Narrow" w:hAnsi="Arial Narrow"/>
          <w:sz w:val="28"/>
          <w:szCs w:val="28"/>
          <w:lang w:eastAsia="en-US"/>
        </w:rPr>
        <w:t xml:space="preserve">tengan en cuenta </w:t>
      </w:r>
      <w:r w:rsidR="00206C6F" w:rsidRPr="00BA6D17">
        <w:rPr>
          <w:rFonts w:ascii="Arial Narrow" w:hAnsi="Arial Narrow"/>
          <w:sz w:val="28"/>
          <w:szCs w:val="28"/>
          <w:lang w:eastAsia="en-US"/>
        </w:rPr>
        <w:t>el contexto social, econ</w:t>
      </w:r>
      <w:r w:rsidR="00C9768F" w:rsidRPr="00BA6D17">
        <w:rPr>
          <w:rFonts w:ascii="Arial Narrow" w:hAnsi="Arial Narrow"/>
          <w:sz w:val="28"/>
          <w:szCs w:val="28"/>
          <w:lang w:eastAsia="en-US"/>
        </w:rPr>
        <w:t xml:space="preserve">ómico, cultural de las personas que se presentan </w:t>
      </w:r>
      <w:r w:rsidR="003B2B16" w:rsidRPr="00BA6D17">
        <w:rPr>
          <w:rFonts w:ascii="Arial Narrow" w:hAnsi="Arial Narrow"/>
          <w:sz w:val="28"/>
          <w:szCs w:val="28"/>
          <w:lang w:eastAsia="en-US"/>
        </w:rPr>
        <w:t xml:space="preserve">ante la justicia ordinaria </w:t>
      </w:r>
      <w:r w:rsidR="00C9768F" w:rsidRPr="00BA6D17">
        <w:rPr>
          <w:rFonts w:ascii="Arial Narrow" w:hAnsi="Arial Narrow"/>
          <w:sz w:val="28"/>
          <w:szCs w:val="28"/>
          <w:lang w:eastAsia="en-US"/>
        </w:rPr>
        <w:t>a reclamar</w:t>
      </w:r>
      <w:r w:rsidR="00F61BCB" w:rsidRPr="00BA6D17">
        <w:rPr>
          <w:rFonts w:ascii="Arial Narrow" w:hAnsi="Arial Narrow"/>
          <w:sz w:val="28"/>
          <w:szCs w:val="28"/>
          <w:lang w:eastAsia="en-US"/>
        </w:rPr>
        <w:t xml:space="preserve"> </w:t>
      </w:r>
      <w:r w:rsidR="00E15393" w:rsidRPr="00BA6D17">
        <w:rPr>
          <w:rFonts w:ascii="Arial Narrow" w:hAnsi="Arial Narrow"/>
          <w:sz w:val="28"/>
          <w:szCs w:val="28"/>
          <w:lang w:eastAsia="en-US"/>
        </w:rPr>
        <w:t xml:space="preserve">los </w:t>
      </w:r>
      <w:r w:rsidR="00F61BCB" w:rsidRPr="00BA6D17">
        <w:rPr>
          <w:rFonts w:ascii="Arial Narrow" w:hAnsi="Arial Narrow"/>
          <w:sz w:val="28"/>
          <w:szCs w:val="28"/>
          <w:lang w:eastAsia="en-US"/>
        </w:rPr>
        <w:t xml:space="preserve">derechos </w:t>
      </w:r>
      <w:r w:rsidR="003B2B16" w:rsidRPr="00BA6D17">
        <w:rPr>
          <w:rFonts w:ascii="Arial Narrow" w:hAnsi="Arial Narrow"/>
          <w:sz w:val="28"/>
          <w:szCs w:val="28"/>
          <w:lang w:eastAsia="en-US"/>
        </w:rPr>
        <w:t xml:space="preserve">laborales </w:t>
      </w:r>
      <w:r w:rsidR="00F61BCB" w:rsidRPr="00BA6D17">
        <w:rPr>
          <w:rFonts w:ascii="Arial Narrow" w:hAnsi="Arial Narrow"/>
          <w:sz w:val="28"/>
          <w:szCs w:val="28"/>
          <w:lang w:eastAsia="en-US"/>
        </w:rPr>
        <w:t>o de</w:t>
      </w:r>
      <w:r w:rsidR="00133838" w:rsidRPr="00BA6D17">
        <w:rPr>
          <w:rFonts w:ascii="Arial Narrow" w:hAnsi="Arial Narrow"/>
          <w:sz w:val="28"/>
          <w:szCs w:val="28"/>
          <w:lang w:eastAsia="en-US"/>
        </w:rPr>
        <w:t xml:space="preserve"> la </w:t>
      </w:r>
      <w:r w:rsidR="00F61BCB" w:rsidRPr="00BA6D17">
        <w:rPr>
          <w:rFonts w:ascii="Arial Narrow" w:hAnsi="Arial Narrow"/>
          <w:sz w:val="28"/>
          <w:szCs w:val="28"/>
          <w:lang w:eastAsia="en-US"/>
        </w:rPr>
        <w:t>seguridad social</w:t>
      </w:r>
      <w:r w:rsidR="006D27EF" w:rsidRPr="00BA6D17">
        <w:rPr>
          <w:rFonts w:ascii="Arial Narrow" w:hAnsi="Arial Narrow"/>
          <w:sz w:val="28"/>
          <w:szCs w:val="28"/>
          <w:lang w:eastAsia="en-US"/>
        </w:rPr>
        <w:t xml:space="preserve"> </w:t>
      </w:r>
      <w:r w:rsidR="00955705" w:rsidRPr="00BA6D17">
        <w:rPr>
          <w:rFonts w:ascii="Arial Narrow" w:hAnsi="Arial Narrow"/>
          <w:sz w:val="28"/>
          <w:szCs w:val="28"/>
          <w:lang w:eastAsia="en-US"/>
        </w:rPr>
        <w:t xml:space="preserve">a </w:t>
      </w:r>
      <w:r w:rsidR="00E15393" w:rsidRPr="00BA6D17">
        <w:rPr>
          <w:rFonts w:ascii="Arial Narrow" w:hAnsi="Arial Narrow"/>
          <w:sz w:val="28"/>
          <w:szCs w:val="28"/>
          <w:lang w:eastAsia="en-US"/>
        </w:rPr>
        <w:t xml:space="preserve">que </w:t>
      </w:r>
      <w:r w:rsidR="00133838" w:rsidRPr="00BA6D17">
        <w:rPr>
          <w:rFonts w:ascii="Arial Narrow" w:hAnsi="Arial Narrow"/>
          <w:sz w:val="28"/>
          <w:szCs w:val="28"/>
          <w:lang w:eastAsia="en-US"/>
        </w:rPr>
        <w:t xml:space="preserve">consideran </w:t>
      </w:r>
      <w:r w:rsidR="006D27EF" w:rsidRPr="00BA6D17">
        <w:rPr>
          <w:rFonts w:ascii="Arial Narrow" w:hAnsi="Arial Narrow"/>
          <w:sz w:val="28"/>
          <w:szCs w:val="28"/>
          <w:lang w:eastAsia="en-US"/>
        </w:rPr>
        <w:t xml:space="preserve">tienen </w:t>
      </w:r>
      <w:r w:rsidR="00133838" w:rsidRPr="00BA6D17">
        <w:rPr>
          <w:rFonts w:ascii="Arial Narrow" w:hAnsi="Arial Narrow"/>
          <w:sz w:val="28"/>
          <w:szCs w:val="28"/>
          <w:lang w:eastAsia="en-US"/>
        </w:rPr>
        <w:t>derecho</w:t>
      </w:r>
      <w:r w:rsidR="00E15393" w:rsidRPr="00BA6D17">
        <w:rPr>
          <w:rFonts w:ascii="Arial Narrow" w:hAnsi="Arial Narrow"/>
          <w:sz w:val="28"/>
          <w:szCs w:val="28"/>
          <w:lang w:eastAsia="en-US"/>
        </w:rPr>
        <w:t xml:space="preserve">, </w:t>
      </w:r>
      <w:r w:rsidR="00F61BCB" w:rsidRPr="00BA6D17">
        <w:rPr>
          <w:rFonts w:ascii="Arial Narrow" w:hAnsi="Arial Narrow"/>
          <w:sz w:val="28"/>
          <w:szCs w:val="28"/>
          <w:lang w:eastAsia="en-US"/>
        </w:rPr>
        <w:t xml:space="preserve"> </w:t>
      </w:r>
      <w:r w:rsidR="00C9768F" w:rsidRPr="00BA6D17">
        <w:rPr>
          <w:rFonts w:ascii="Arial Narrow" w:hAnsi="Arial Narrow"/>
          <w:sz w:val="28"/>
          <w:szCs w:val="28"/>
          <w:lang w:eastAsia="en-US"/>
        </w:rPr>
        <w:t xml:space="preserve">para que desde una perspectiva de género, </w:t>
      </w:r>
      <w:r w:rsidR="00F61BCB" w:rsidRPr="00BA6D17">
        <w:rPr>
          <w:rFonts w:ascii="Arial Narrow" w:hAnsi="Arial Narrow"/>
          <w:sz w:val="28"/>
          <w:szCs w:val="28"/>
          <w:lang w:eastAsia="en-US"/>
        </w:rPr>
        <w:t xml:space="preserve">empleen la flexibilización </w:t>
      </w:r>
      <w:r w:rsidR="00C9768F" w:rsidRPr="00BA6D17">
        <w:rPr>
          <w:rFonts w:ascii="Arial Narrow" w:hAnsi="Arial Narrow"/>
          <w:sz w:val="28"/>
          <w:szCs w:val="28"/>
          <w:lang w:eastAsia="en-US"/>
        </w:rPr>
        <w:t xml:space="preserve">de los medios de prueba y amplíen la aplicación de los criterios de interpretación diferenciados cuando </w:t>
      </w:r>
      <w:r w:rsidR="004B5795" w:rsidRPr="00BA6D17">
        <w:rPr>
          <w:rFonts w:ascii="Arial Narrow" w:hAnsi="Arial Narrow"/>
          <w:sz w:val="28"/>
          <w:szCs w:val="28"/>
          <w:lang w:eastAsia="en-US"/>
        </w:rPr>
        <w:t>sea que</w:t>
      </w:r>
      <w:r w:rsidR="00B8571D" w:rsidRPr="00BA6D17">
        <w:rPr>
          <w:rFonts w:ascii="Arial Narrow" w:hAnsi="Arial Narrow"/>
          <w:sz w:val="28"/>
          <w:szCs w:val="28"/>
          <w:lang w:eastAsia="en-US"/>
        </w:rPr>
        <w:t xml:space="preserve">, como se ha visto </w:t>
      </w:r>
      <w:r w:rsidR="00164F85" w:rsidRPr="00BA6D17">
        <w:rPr>
          <w:rFonts w:ascii="Arial Narrow" w:hAnsi="Arial Narrow"/>
          <w:sz w:val="28"/>
          <w:szCs w:val="28"/>
          <w:lang w:eastAsia="en-US"/>
        </w:rPr>
        <w:t>en varios casos</w:t>
      </w:r>
      <w:r w:rsidR="00B8571D" w:rsidRPr="00BA6D17">
        <w:rPr>
          <w:rFonts w:ascii="Arial Narrow" w:hAnsi="Arial Narrow"/>
          <w:sz w:val="28"/>
          <w:szCs w:val="28"/>
          <w:lang w:eastAsia="en-US"/>
        </w:rPr>
        <w:t xml:space="preserve">, </w:t>
      </w:r>
      <w:r w:rsidR="00C9768F" w:rsidRPr="00BA6D17">
        <w:rPr>
          <w:rFonts w:ascii="Arial Narrow" w:hAnsi="Arial Narrow"/>
          <w:sz w:val="28"/>
          <w:szCs w:val="28"/>
          <w:lang w:eastAsia="en-US"/>
        </w:rPr>
        <w:t>los derechos de las muj</w:t>
      </w:r>
      <w:r w:rsidR="00F61BCB" w:rsidRPr="00BA6D17">
        <w:rPr>
          <w:rFonts w:ascii="Arial Narrow" w:hAnsi="Arial Narrow"/>
          <w:sz w:val="28"/>
          <w:szCs w:val="28"/>
          <w:lang w:eastAsia="en-US"/>
        </w:rPr>
        <w:t xml:space="preserve">eres se </w:t>
      </w:r>
      <w:r w:rsidR="000E0F65" w:rsidRPr="00BA6D17">
        <w:rPr>
          <w:rFonts w:ascii="Arial Narrow" w:hAnsi="Arial Narrow"/>
          <w:sz w:val="28"/>
          <w:szCs w:val="28"/>
          <w:lang w:eastAsia="en-US"/>
        </w:rPr>
        <w:t xml:space="preserve">vean </w:t>
      </w:r>
      <w:r w:rsidR="00F61BCB" w:rsidRPr="00BA6D17">
        <w:rPr>
          <w:rFonts w:ascii="Arial Narrow" w:hAnsi="Arial Narrow"/>
          <w:sz w:val="28"/>
          <w:szCs w:val="28"/>
          <w:lang w:eastAsia="en-US"/>
        </w:rPr>
        <w:t>conculcados, por razones de violencia o discriminación</w:t>
      </w:r>
      <w:r w:rsidR="006013CD" w:rsidRPr="00BA6D17">
        <w:rPr>
          <w:rFonts w:ascii="Arial Narrow" w:hAnsi="Arial Narrow"/>
          <w:sz w:val="28"/>
          <w:szCs w:val="28"/>
          <w:lang w:eastAsia="en-US"/>
        </w:rPr>
        <w:t xml:space="preserve"> física, sexual, doméstica, psicol</w:t>
      </w:r>
      <w:r w:rsidR="00B8571D" w:rsidRPr="00BA6D17">
        <w:rPr>
          <w:rFonts w:ascii="Arial Narrow" w:hAnsi="Arial Narrow"/>
          <w:sz w:val="28"/>
          <w:szCs w:val="28"/>
          <w:lang w:eastAsia="en-US"/>
        </w:rPr>
        <w:t>ógica, entre otras</w:t>
      </w:r>
      <w:r w:rsidR="00240B77" w:rsidRPr="00BA6D17">
        <w:rPr>
          <w:rFonts w:ascii="Arial Narrow" w:hAnsi="Arial Narrow"/>
          <w:sz w:val="28"/>
          <w:szCs w:val="28"/>
          <w:lang w:eastAsia="en-US"/>
        </w:rPr>
        <w:t>.</w:t>
      </w:r>
    </w:p>
    <w:p w:rsidR="000F1535" w:rsidRPr="00BA6D17" w:rsidRDefault="000F1535" w:rsidP="00BA6D17">
      <w:pPr>
        <w:pStyle w:val="Sinespaciado"/>
      </w:pPr>
    </w:p>
    <w:p w:rsidR="006169A4" w:rsidRPr="00BA6D17" w:rsidRDefault="00133838" w:rsidP="00447C17">
      <w:pPr>
        <w:pStyle w:val="Sinespaciado"/>
        <w:spacing w:line="360" w:lineRule="auto"/>
        <w:ind w:firstLine="708"/>
        <w:jc w:val="both"/>
        <w:rPr>
          <w:rFonts w:ascii="Arial Narrow" w:hAnsi="Arial Narrow"/>
          <w:sz w:val="28"/>
          <w:szCs w:val="28"/>
          <w:lang w:eastAsia="en-US"/>
        </w:rPr>
      </w:pPr>
      <w:r w:rsidRPr="00BA6D17">
        <w:rPr>
          <w:rFonts w:ascii="Arial Narrow" w:hAnsi="Arial Narrow"/>
          <w:sz w:val="28"/>
          <w:szCs w:val="28"/>
          <w:lang w:eastAsia="en-US"/>
        </w:rPr>
        <w:lastRenderedPageBreak/>
        <w:t>Lo anterior, sin el ánimo de que</w:t>
      </w:r>
      <w:r w:rsidR="003A385B" w:rsidRPr="00BA6D17">
        <w:rPr>
          <w:rFonts w:ascii="Arial Narrow" w:hAnsi="Arial Narrow"/>
          <w:sz w:val="28"/>
          <w:szCs w:val="28"/>
          <w:lang w:eastAsia="en-US"/>
        </w:rPr>
        <w:t xml:space="preserve"> </w:t>
      </w:r>
      <w:r w:rsidRPr="00BA6D17">
        <w:rPr>
          <w:rFonts w:ascii="Arial Narrow" w:hAnsi="Arial Narrow"/>
          <w:sz w:val="28"/>
          <w:szCs w:val="28"/>
          <w:lang w:eastAsia="en-US"/>
        </w:rPr>
        <w:t xml:space="preserve">se supla la carga </w:t>
      </w:r>
      <w:r w:rsidR="00EF4A8F" w:rsidRPr="00BA6D17">
        <w:rPr>
          <w:rFonts w:ascii="Arial Narrow" w:hAnsi="Arial Narrow"/>
          <w:sz w:val="28"/>
          <w:szCs w:val="28"/>
          <w:lang w:eastAsia="en-US"/>
        </w:rPr>
        <w:t>que debe</w:t>
      </w:r>
      <w:r w:rsidR="00B8571D" w:rsidRPr="00BA6D17">
        <w:rPr>
          <w:rFonts w:ascii="Arial Narrow" w:hAnsi="Arial Narrow"/>
          <w:sz w:val="28"/>
          <w:szCs w:val="28"/>
          <w:lang w:eastAsia="en-US"/>
        </w:rPr>
        <w:t xml:space="preserve">n </w:t>
      </w:r>
      <w:r w:rsidR="00EF4A8F" w:rsidRPr="00BA6D17">
        <w:rPr>
          <w:rFonts w:ascii="Arial Narrow" w:hAnsi="Arial Narrow"/>
          <w:sz w:val="28"/>
          <w:szCs w:val="28"/>
          <w:lang w:eastAsia="en-US"/>
        </w:rPr>
        <w:t xml:space="preserve">asumir cada una de las </w:t>
      </w:r>
      <w:r w:rsidRPr="00BA6D17">
        <w:rPr>
          <w:rFonts w:ascii="Arial Narrow" w:hAnsi="Arial Narrow"/>
          <w:sz w:val="28"/>
          <w:szCs w:val="28"/>
          <w:lang w:eastAsia="en-US"/>
        </w:rPr>
        <w:t>partes al momento de enfrentarse a un litigio</w:t>
      </w:r>
      <w:r w:rsidR="008448A3" w:rsidRPr="00BA6D17">
        <w:rPr>
          <w:rFonts w:ascii="Arial Narrow" w:hAnsi="Arial Narrow"/>
          <w:sz w:val="28"/>
          <w:szCs w:val="28"/>
          <w:lang w:eastAsia="en-US"/>
        </w:rPr>
        <w:t>,</w:t>
      </w:r>
      <w:r w:rsidR="00955705" w:rsidRPr="00BA6D17">
        <w:rPr>
          <w:rFonts w:ascii="Arial Narrow" w:hAnsi="Arial Narrow"/>
          <w:sz w:val="28"/>
          <w:szCs w:val="28"/>
          <w:lang w:eastAsia="en-US"/>
        </w:rPr>
        <w:t xml:space="preserve"> </w:t>
      </w:r>
      <w:r w:rsidR="001D31BC" w:rsidRPr="00BA6D17">
        <w:rPr>
          <w:rFonts w:ascii="Arial Narrow" w:hAnsi="Arial Narrow"/>
          <w:sz w:val="28"/>
          <w:szCs w:val="28"/>
          <w:lang w:eastAsia="en-US"/>
        </w:rPr>
        <w:t xml:space="preserve">que consiste </w:t>
      </w:r>
      <w:r w:rsidR="00421C1A" w:rsidRPr="00BA6D17">
        <w:rPr>
          <w:rFonts w:ascii="Arial Narrow" w:hAnsi="Arial Narrow"/>
          <w:sz w:val="28"/>
          <w:szCs w:val="28"/>
          <w:lang w:eastAsia="en-US"/>
        </w:rPr>
        <w:t xml:space="preserve">en probar </w:t>
      </w:r>
      <w:r w:rsidR="00B32BAE" w:rsidRPr="00BA6D17">
        <w:rPr>
          <w:rFonts w:ascii="Arial Narrow" w:hAnsi="Arial Narrow"/>
          <w:sz w:val="28"/>
          <w:szCs w:val="28"/>
          <w:lang w:eastAsia="en-US"/>
        </w:rPr>
        <w:t xml:space="preserve">los hechos que </w:t>
      </w:r>
      <w:r w:rsidR="001D31BC" w:rsidRPr="00BA6D17">
        <w:rPr>
          <w:rFonts w:ascii="Arial Narrow" w:hAnsi="Arial Narrow"/>
          <w:sz w:val="28"/>
          <w:szCs w:val="28"/>
          <w:lang w:eastAsia="en-US"/>
        </w:rPr>
        <w:t xml:space="preserve">se alegan </w:t>
      </w:r>
      <w:r w:rsidR="00B32BAE" w:rsidRPr="00BA6D17">
        <w:rPr>
          <w:rFonts w:ascii="Arial Narrow" w:hAnsi="Arial Narrow"/>
          <w:sz w:val="28"/>
          <w:szCs w:val="28"/>
          <w:lang w:eastAsia="en-US"/>
        </w:rPr>
        <w:t>como i</w:t>
      </w:r>
      <w:r w:rsidR="004951E5" w:rsidRPr="00BA6D17">
        <w:rPr>
          <w:rFonts w:ascii="Arial Narrow" w:hAnsi="Arial Narrow"/>
          <w:sz w:val="28"/>
          <w:szCs w:val="28"/>
          <w:lang w:eastAsia="en-US"/>
        </w:rPr>
        <w:t>mperativo del propio interés</w:t>
      </w:r>
      <w:r w:rsidR="000E0F65" w:rsidRPr="00BA6D17">
        <w:rPr>
          <w:rFonts w:ascii="Arial Narrow" w:hAnsi="Arial Narrow"/>
          <w:sz w:val="28"/>
          <w:szCs w:val="28"/>
          <w:lang w:eastAsia="en-US"/>
        </w:rPr>
        <w:t xml:space="preserve"> en el proceso</w:t>
      </w:r>
      <w:r w:rsidR="00421C1A" w:rsidRPr="00BA6D17">
        <w:rPr>
          <w:rFonts w:ascii="Arial Narrow" w:hAnsi="Arial Narrow"/>
          <w:sz w:val="28"/>
          <w:szCs w:val="28"/>
          <w:lang w:eastAsia="en-US"/>
        </w:rPr>
        <w:t xml:space="preserve">, </w:t>
      </w:r>
      <w:r w:rsidR="00EF4A8F" w:rsidRPr="00BA6D17">
        <w:rPr>
          <w:rFonts w:ascii="Arial Narrow" w:hAnsi="Arial Narrow"/>
          <w:sz w:val="28"/>
          <w:szCs w:val="28"/>
          <w:lang w:eastAsia="en-US"/>
        </w:rPr>
        <w:t xml:space="preserve">y </w:t>
      </w:r>
      <w:r w:rsidR="004951E5" w:rsidRPr="00BA6D17">
        <w:rPr>
          <w:rFonts w:ascii="Arial Narrow" w:hAnsi="Arial Narrow"/>
          <w:sz w:val="28"/>
          <w:szCs w:val="28"/>
          <w:lang w:eastAsia="en-US"/>
        </w:rPr>
        <w:t>que p</w:t>
      </w:r>
      <w:r w:rsidR="00421C1A" w:rsidRPr="00BA6D17">
        <w:rPr>
          <w:rFonts w:ascii="Arial Narrow" w:hAnsi="Arial Narrow"/>
          <w:sz w:val="28"/>
          <w:szCs w:val="28"/>
          <w:lang w:eastAsia="en-US"/>
        </w:rPr>
        <w:t>uede o no significar</w:t>
      </w:r>
      <w:r w:rsidR="008448A3" w:rsidRPr="00BA6D17">
        <w:rPr>
          <w:rFonts w:ascii="Arial Narrow" w:hAnsi="Arial Narrow"/>
          <w:sz w:val="28"/>
          <w:szCs w:val="28"/>
          <w:lang w:eastAsia="en-US"/>
        </w:rPr>
        <w:t xml:space="preserve">le </w:t>
      </w:r>
      <w:r w:rsidR="00B32BAE" w:rsidRPr="00BA6D17">
        <w:rPr>
          <w:rFonts w:ascii="Arial Narrow" w:hAnsi="Arial Narrow"/>
          <w:sz w:val="28"/>
          <w:szCs w:val="28"/>
          <w:lang w:eastAsia="en-US"/>
        </w:rPr>
        <w:t xml:space="preserve">el éxito </w:t>
      </w:r>
      <w:r w:rsidR="00955705" w:rsidRPr="00BA6D17">
        <w:rPr>
          <w:rFonts w:ascii="Arial Narrow" w:hAnsi="Arial Narrow"/>
          <w:sz w:val="28"/>
          <w:szCs w:val="28"/>
          <w:lang w:eastAsia="en-US"/>
        </w:rPr>
        <w:t xml:space="preserve">a sus </w:t>
      </w:r>
      <w:r w:rsidR="00B32BAE" w:rsidRPr="00BA6D17">
        <w:rPr>
          <w:rFonts w:ascii="Arial Narrow" w:hAnsi="Arial Narrow"/>
          <w:sz w:val="28"/>
          <w:szCs w:val="28"/>
          <w:lang w:eastAsia="en-US"/>
        </w:rPr>
        <w:t xml:space="preserve">pedimentos, </w:t>
      </w:r>
      <w:r w:rsidRPr="00BA6D17">
        <w:rPr>
          <w:rFonts w:ascii="Arial Narrow" w:hAnsi="Arial Narrow"/>
          <w:sz w:val="28"/>
          <w:szCs w:val="28"/>
          <w:lang w:eastAsia="en-US"/>
        </w:rPr>
        <w:t xml:space="preserve">pues en </w:t>
      </w:r>
      <w:r w:rsidR="00EF4A8F" w:rsidRPr="00BA6D17">
        <w:rPr>
          <w:rFonts w:ascii="Arial Narrow" w:hAnsi="Arial Narrow"/>
          <w:sz w:val="28"/>
          <w:szCs w:val="28"/>
          <w:lang w:eastAsia="en-US"/>
        </w:rPr>
        <w:t xml:space="preserve">últimas, </w:t>
      </w:r>
      <w:r w:rsidRPr="00BA6D17">
        <w:rPr>
          <w:rFonts w:ascii="Arial Narrow" w:hAnsi="Arial Narrow"/>
          <w:sz w:val="28"/>
          <w:szCs w:val="28"/>
          <w:lang w:eastAsia="en-US"/>
        </w:rPr>
        <w:t>el ju</w:t>
      </w:r>
      <w:r w:rsidR="00421C1A" w:rsidRPr="00BA6D17">
        <w:rPr>
          <w:rFonts w:ascii="Arial Narrow" w:hAnsi="Arial Narrow"/>
          <w:sz w:val="28"/>
          <w:szCs w:val="28"/>
          <w:lang w:eastAsia="en-US"/>
        </w:rPr>
        <w:t xml:space="preserve">ez </w:t>
      </w:r>
      <w:r w:rsidR="00EF4A8F" w:rsidRPr="00BA6D17">
        <w:rPr>
          <w:rFonts w:ascii="Arial Narrow" w:hAnsi="Arial Narrow"/>
          <w:sz w:val="28"/>
          <w:szCs w:val="28"/>
          <w:lang w:eastAsia="en-US"/>
        </w:rPr>
        <w:t xml:space="preserve">como dador de </w:t>
      </w:r>
      <w:r w:rsidR="0033340B" w:rsidRPr="00BA6D17">
        <w:rPr>
          <w:rFonts w:ascii="Arial Narrow" w:hAnsi="Arial Narrow"/>
          <w:sz w:val="28"/>
          <w:szCs w:val="28"/>
          <w:lang w:eastAsia="en-US"/>
        </w:rPr>
        <w:t>justicia</w:t>
      </w:r>
      <w:r w:rsidR="009F7820" w:rsidRPr="00BA6D17">
        <w:rPr>
          <w:rFonts w:ascii="Arial Narrow" w:hAnsi="Arial Narrow"/>
          <w:sz w:val="28"/>
          <w:szCs w:val="28"/>
          <w:lang w:eastAsia="en-US"/>
        </w:rPr>
        <w:t>,</w:t>
      </w:r>
      <w:r w:rsidR="0033340B" w:rsidRPr="00BA6D17">
        <w:rPr>
          <w:rFonts w:ascii="Arial Narrow" w:hAnsi="Arial Narrow"/>
          <w:sz w:val="28"/>
          <w:szCs w:val="28"/>
          <w:lang w:eastAsia="en-US"/>
        </w:rPr>
        <w:t xml:space="preserve"> </w:t>
      </w:r>
      <w:r w:rsidRPr="00BA6D17">
        <w:rPr>
          <w:rFonts w:ascii="Arial Narrow" w:hAnsi="Arial Narrow"/>
          <w:sz w:val="28"/>
          <w:szCs w:val="28"/>
          <w:lang w:eastAsia="en-US"/>
        </w:rPr>
        <w:t xml:space="preserve">debe ser respetuoso de las directrices y requisitos que define la ley para cada </w:t>
      </w:r>
      <w:r w:rsidR="00EF4A8F" w:rsidRPr="00BA6D17">
        <w:rPr>
          <w:rFonts w:ascii="Arial Narrow" w:hAnsi="Arial Narrow"/>
          <w:sz w:val="28"/>
          <w:szCs w:val="28"/>
          <w:lang w:eastAsia="en-US"/>
        </w:rPr>
        <w:t xml:space="preserve">caso en particular, </w:t>
      </w:r>
      <w:r w:rsidRPr="00BA6D17">
        <w:rPr>
          <w:rFonts w:ascii="Arial Narrow" w:hAnsi="Arial Narrow"/>
          <w:sz w:val="28"/>
          <w:szCs w:val="28"/>
          <w:lang w:eastAsia="en-US"/>
        </w:rPr>
        <w:t xml:space="preserve">verbigracia, en </w:t>
      </w:r>
      <w:r w:rsidR="006169A4" w:rsidRPr="00BA6D17">
        <w:rPr>
          <w:rFonts w:ascii="Arial Narrow" w:hAnsi="Arial Narrow"/>
          <w:sz w:val="28"/>
          <w:szCs w:val="28"/>
          <w:lang w:eastAsia="en-US"/>
        </w:rPr>
        <w:t>las</w:t>
      </w:r>
      <w:r w:rsidRPr="00BA6D17">
        <w:rPr>
          <w:rFonts w:ascii="Arial Narrow" w:hAnsi="Arial Narrow"/>
          <w:sz w:val="28"/>
          <w:szCs w:val="28"/>
          <w:lang w:eastAsia="en-US"/>
        </w:rPr>
        <w:t xml:space="preserve"> pensiones de sobrevivientes</w:t>
      </w:r>
      <w:r w:rsidR="00F23C21" w:rsidRPr="00BA6D17">
        <w:rPr>
          <w:rFonts w:ascii="Arial Narrow" w:hAnsi="Arial Narrow"/>
          <w:sz w:val="28"/>
          <w:szCs w:val="28"/>
          <w:lang w:eastAsia="en-US"/>
        </w:rPr>
        <w:t>,</w:t>
      </w:r>
      <w:r w:rsidR="006169A4" w:rsidRPr="00BA6D17">
        <w:rPr>
          <w:rFonts w:ascii="Arial Narrow" w:hAnsi="Arial Narrow"/>
          <w:sz w:val="28"/>
          <w:szCs w:val="28"/>
          <w:lang w:eastAsia="en-US"/>
        </w:rPr>
        <w:t xml:space="preserve"> </w:t>
      </w:r>
      <w:r w:rsidR="00864E57" w:rsidRPr="00BA6D17">
        <w:rPr>
          <w:rFonts w:ascii="Arial Narrow" w:hAnsi="Arial Narrow"/>
          <w:sz w:val="28"/>
          <w:szCs w:val="28"/>
          <w:lang w:eastAsia="en-US"/>
        </w:rPr>
        <w:t xml:space="preserve">de </w:t>
      </w:r>
      <w:r w:rsidR="00421C1A" w:rsidRPr="00BA6D17">
        <w:rPr>
          <w:rFonts w:ascii="Arial Narrow" w:hAnsi="Arial Narrow"/>
          <w:sz w:val="28"/>
          <w:szCs w:val="28"/>
          <w:lang w:eastAsia="en-US"/>
        </w:rPr>
        <w:t xml:space="preserve">que </w:t>
      </w:r>
      <w:r w:rsidR="009F5148">
        <w:rPr>
          <w:rFonts w:ascii="Arial Narrow" w:hAnsi="Arial Narrow"/>
          <w:sz w:val="28"/>
          <w:szCs w:val="28"/>
          <w:lang w:eastAsia="en-US"/>
        </w:rPr>
        <w:t xml:space="preserve">se </w:t>
      </w:r>
      <w:r w:rsidR="00164F85" w:rsidRPr="00BA6D17">
        <w:rPr>
          <w:rFonts w:ascii="Arial Narrow" w:hAnsi="Arial Narrow"/>
          <w:sz w:val="28"/>
          <w:szCs w:val="28"/>
          <w:lang w:eastAsia="en-US"/>
        </w:rPr>
        <w:t xml:space="preserve">acredite la </w:t>
      </w:r>
      <w:r w:rsidR="00B8571D" w:rsidRPr="00BA6D17">
        <w:rPr>
          <w:rFonts w:ascii="Arial Narrow" w:hAnsi="Arial Narrow"/>
          <w:sz w:val="28"/>
          <w:szCs w:val="28"/>
          <w:lang w:eastAsia="en-US"/>
        </w:rPr>
        <w:t>condición de beneficiari</w:t>
      </w:r>
      <w:r w:rsidR="00F23C21" w:rsidRPr="00BA6D17">
        <w:rPr>
          <w:rFonts w:ascii="Arial Narrow" w:hAnsi="Arial Narrow"/>
          <w:sz w:val="28"/>
          <w:szCs w:val="28"/>
          <w:lang w:eastAsia="en-US"/>
        </w:rPr>
        <w:t xml:space="preserve">o (a) </w:t>
      </w:r>
      <w:r w:rsidR="00B8571D" w:rsidRPr="00BA6D17">
        <w:rPr>
          <w:rFonts w:ascii="Arial Narrow" w:hAnsi="Arial Narrow"/>
          <w:sz w:val="28"/>
          <w:szCs w:val="28"/>
          <w:lang w:eastAsia="en-US"/>
        </w:rPr>
        <w:t>del causante</w:t>
      </w:r>
      <w:r w:rsidR="00E43A84" w:rsidRPr="00BA6D17">
        <w:rPr>
          <w:rFonts w:ascii="Arial Narrow" w:hAnsi="Arial Narrow"/>
          <w:sz w:val="28"/>
          <w:szCs w:val="28"/>
          <w:lang w:eastAsia="en-US"/>
        </w:rPr>
        <w:t>, por haber</w:t>
      </w:r>
      <w:r w:rsidR="00BE6438" w:rsidRPr="00BA6D17">
        <w:rPr>
          <w:rFonts w:ascii="Arial Narrow" w:hAnsi="Arial Narrow"/>
          <w:sz w:val="28"/>
          <w:szCs w:val="28"/>
          <w:lang w:eastAsia="en-US"/>
        </w:rPr>
        <w:t>se</w:t>
      </w:r>
      <w:r w:rsidR="00F23C21" w:rsidRPr="00BA6D17">
        <w:rPr>
          <w:rFonts w:ascii="Arial Narrow" w:hAnsi="Arial Narrow"/>
          <w:sz w:val="28"/>
          <w:szCs w:val="28"/>
          <w:lang w:eastAsia="en-US"/>
        </w:rPr>
        <w:t xml:space="preserve"> cumplido </w:t>
      </w:r>
      <w:r w:rsidR="00E43A84" w:rsidRPr="00BA6D17">
        <w:rPr>
          <w:rFonts w:ascii="Arial Narrow" w:hAnsi="Arial Narrow"/>
          <w:sz w:val="28"/>
          <w:szCs w:val="28"/>
          <w:lang w:eastAsia="en-US"/>
        </w:rPr>
        <w:t xml:space="preserve">el precepto ineludible que establece </w:t>
      </w:r>
      <w:r w:rsidR="00034EC9" w:rsidRPr="00BA6D17">
        <w:rPr>
          <w:rFonts w:ascii="Arial Narrow" w:hAnsi="Arial Narrow"/>
          <w:sz w:val="28"/>
          <w:szCs w:val="28"/>
          <w:lang w:eastAsia="en-US"/>
        </w:rPr>
        <w:t>como condición</w:t>
      </w:r>
      <w:r w:rsidR="009F5148">
        <w:rPr>
          <w:rFonts w:ascii="Arial Narrow" w:hAnsi="Arial Narrow"/>
          <w:sz w:val="28"/>
          <w:szCs w:val="28"/>
          <w:lang w:eastAsia="en-US"/>
        </w:rPr>
        <w:t xml:space="preserve">, </w:t>
      </w:r>
      <w:r w:rsidR="00160340" w:rsidRPr="00BA6D17">
        <w:rPr>
          <w:rFonts w:ascii="Arial Narrow" w:hAnsi="Arial Narrow"/>
          <w:sz w:val="28"/>
          <w:szCs w:val="28"/>
          <w:lang w:eastAsia="en-US"/>
        </w:rPr>
        <w:t xml:space="preserve">que </w:t>
      </w:r>
      <w:r w:rsidR="000E0F65" w:rsidRPr="00BA6D17">
        <w:rPr>
          <w:rFonts w:ascii="Arial Narrow" w:hAnsi="Arial Narrow"/>
          <w:sz w:val="28"/>
          <w:szCs w:val="28"/>
          <w:lang w:eastAsia="en-US"/>
        </w:rPr>
        <w:t xml:space="preserve">la </w:t>
      </w:r>
      <w:r w:rsidR="00E43A84" w:rsidRPr="00BA6D17">
        <w:rPr>
          <w:rFonts w:ascii="Arial Narrow" w:hAnsi="Arial Narrow"/>
          <w:sz w:val="28"/>
          <w:szCs w:val="28"/>
          <w:lang w:eastAsia="en-US"/>
        </w:rPr>
        <w:t>convivencia</w:t>
      </w:r>
      <w:r w:rsidR="006C7D87" w:rsidRPr="00BA6D17">
        <w:rPr>
          <w:rFonts w:ascii="Arial Narrow" w:hAnsi="Arial Narrow"/>
          <w:sz w:val="28"/>
          <w:szCs w:val="28"/>
          <w:lang w:eastAsia="en-US"/>
        </w:rPr>
        <w:t xml:space="preserve"> con el causante </w:t>
      </w:r>
      <w:r w:rsidR="00E43A84" w:rsidRPr="00BA6D17">
        <w:rPr>
          <w:rFonts w:ascii="Arial Narrow" w:hAnsi="Arial Narrow"/>
          <w:sz w:val="28"/>
          <w:szCs w:val="28"/>
          <w:lang w:eastAsia="en-US"/>
        </w:rPr>
        <w:t>haya sido como mínimo de cinco años an</w:t>
      </w:r>
      <w:r w:rsidR="003A385B" w:rsidRPr="00BA6D17">
        <w:rPr>
          <w:rFonts w:ascii="Arial Narrow" w:hAnsi="Arial Narrow"/>
          <w:sz w:val="28"/>
          <w:szCs w:val="28"/>
          <w:lang w:eastAsia="en-US"/>
        </w:rPr>
        <w:t>tes d</w:t>
      </w:r>
      <w:r w:rsidR="006C7D87" w:rsidRPr="00BA6D17">
        <w:rPr>
          <w:rFonts w:ascii="Arial Narrow" w:hAnsi="Arial Narrow"/>
          <w:sz w:val="28"/>
          <w:szCs w:val="28"/>
          <w:lang w:eastAsia="en-US"/>
        </w:rPr>
        <w:t>e su f</w:t>
      </w:r>
      <w:r w:rsidR="003A385B" w:rsidRPr="00BA6D17">
        <w:rPr>
          <w:rFonts w:ascii="Arial Narrow" w:hAnsi="Arial Narrow"/>
          <w:sz w:val="28"/>
          <w:szCs w:val="28"/>
          <w:lang w:eastAsia="en-US"/>
        </w:rPr>
        <w:t>allecimiento</w:t>
      </w:r>
      <w:r w:rsidR="006C7D87" w:rsidRPr="00BA6D17">
        <w:rPr>
          <w:rFonts w:ascii="Arial Narrow" w:hAnsi="Arial Narrow"/>
          <w:sz w:val="28"/>
          <w:szCs w:val="28"/>
          <w:lang w:eastAsia="en-US"/>
        </w:rPr>
        <w:t>,</w:t>
      </w:r>
      <w:r w:rsidR="00B8571D" w:rsidRPr="00BA6D17">
        <w:rPr>
          <w:rFonts w:ascii="Arial Narrow" w:hAnsi="Arial Narrow"/>
          <w:sz w:val="28"/>
          <w:szCs w:val="28"/>
          <w:lang w:eastAsia="en-US"/>
        </w:rPr>
        <w:t xml:space="preserve"> </w:t>
      </w:r>
      <w:r w:rsidR="00F23C21" w:rsidRPr="00BA6D17">
        <w:rPr>
          <w:rFonts w:ascii="Arial Narrow" w:hAnsi="Arial Narrow"/>
          <w:sz w:val="28"/>
          <w:szCs w:val="28"/>
          <w:lang w:eastAsia="en-US"/>
        </w:rPr>
        <w:t>requisito éste que se predica respecto de la c</w:t>
      </w:r>
      <w:r w:rsidR="00034EC9" w:rsidRPr="00BA6D17">
        <w:rPr>
          <w:rFonts w:ascii="Arial Narrow" w:hAnsi="Arial Narrow"/>
          <w:sz w:val="28"/>
          <w:szCs w:val="28"/>
          <w:lang w:eastAsia="en-US"/>
        </w:rPr>
        <w:t xml:space="preserve">ompañera o compañero permanente, </w:t>
      </w:r>
      <w:r w:rsidR="00FA4C19" w:rsidRPr="00BA6D17">
        <w:rPr>
          <w:rFonts w:ascii="Arial Narrow" w:hAnsi="Arial Narrow"/>
          <w:sz w:val="28"/>
          <w:szCs w:val="28"/>
          <w:lang w:eastAsia="en-US"/>
        </w:rPr>
        <w:t>por ser el término que el legislador ha considerado</w:t>
      </w:r>
      <w:r w:rsidR="009F5148">
        <w:rPr>
          <w:rFonts w:ascii="Arial Narrow" w:hAnsi="Arial Narrow"/>
          <w:sz w:val="28"/>
          <w:szCs w:val="28"/>
          <w:lang w:eastAsia="en-US"/>
        </w:rPr>
        <w:t xml:space="preserve"> </w:t>
      </w:r>
      <w:r w:rsidR="00FA4C19" w:rsidRPr="00BA6D17">
        <w:rPr>
          <w:rFonts w:ascii="Arial Narrow" w:hAnsi="Arial Narrow"/>
          <w:sz w:val="28"/>
          <w:szCs w:val="28"/>
          <w:lang w:eastAsia="en-US"/>
        </w:rPr>
        <w:t xml:space="preserve">es demostrativo de que la pareja es sólida y tiene vocación </w:t>
      </w:r>
      <w:r w:rsidR="00A84B6D">
        <w:rPr>
          <w:rFonts w:ascii="Arial Narrow" w:hAnsi="Arial Narrow"/>
          <w:sz w:val="28"/>
          <w:szCs w:val="28"/>
          <w:lang w:eastAsia="en-US"/>
        </w:rPr>
        <w:t xml:space="preserve">de permanencia </w:t>
      </w:r>
      <w:r w:rsidR="00B0391E" w:rsidRPr="00BA6D17">
        <w:rPr>
          <w:rFonts w:ascii="Arial Narrow" w:hAnsi="Arial Narrow"/>
          <w:sz w:val="28"/>
          <w:szCs w:val="28"/>
          <w:lang w:eastAsia="en-US"/>
        </w:rPr>
        <w:t>para dar o</w:t>
      </w:r>
      <w:r w:rsidR="00206D8E" w:rsidRPr="00BA6D17">
        <w:rPr>
          <w:rFonts w:ascii="Arial Narrow" w:hAnsi="Arial Narrow"/>
          <w:sz w:val="28"/>
          <w:szCs w:val="28"/>
          <w:lang w:eastAsia="en-US"/>
        </w:rPr>
        <w:t xml:space="preserve">rigen a la configuración del derecho pensional. </w:t>
      </w:r>
    </w:p>
    <w:p w:rsidR="003B1CA4" w:rsidRPr="00BA6D17" w:rsidRDefault="003B1CA4" w:rsidP="00BA6D17">
      <w:pPr>
        <w:pStyle w:val="Sinespaciado"/>
        <w:spacing w:line="360" w:lineRule="auto"/>
      </w:pPr>
    </w:p>
    <w:p w:rsidR="00B1290A" w:rsidRPr="00BA6D17" w:rsidRDefault="00114F3C" w:rsidP="00114F3C">
      <w:pPr>
        <w:pStyle w:val="Sinespaciado"/>
        <w:spacing w:line="360" w:lineRule="auto"/>
        <w:ind w:firstLine="708"/>
        <w:jc w:val="both"/>
        <w:rPr>
          <w:rFonts w:ascii="Arial Narrow" w:hAnsi="Arial Narrow"/>
          <w:sz w:val="28"/>
          <w:szCs w:val="28"/>
          <w:lang w:eastAsia="en-US"/>
        </w:rPr>
      </w:pPr>
      <w:r w:rsidRPr="00BA6D17">
        <w:rPr>
          <w:rFonts w:ascii="Arial Narrow" w:hAnsi="Arial Narrow"/>
          <w:sz w:val="28"/>
          <w:szCs w:val="28"/>
          <w:lang w:eastAsia="en-US"/>
        </w:rPr>
        <w:t xml:space="preserve">Partiendo entonces de lo dicho, se dirá que la valoración efectuada por la a-quo del compendio probatorio que integra este proceso se observa adecuado a lo que relataron los testigos </w:t>
      </w:r>
      <w:r w:rsidR="008C01D4">
        <w:rPr>
          <w:rFonts w:ascii="Arial Narrow" w:hAnsi="Arial Narrow"/>
          <w:sz w:val="28"/>
          <w:szCs w:val="28"/>
          <w:lang w:eastAsia="en-US"/>
        </w:rPr>
        <w:t>citados</w:t>
      </w:r>
      <w:r w:rsidR="00E63007" w:rsidRPr="00BA6D17">
        <w:rPr>
          <w:rFonts w:ascii="Arial Narrow" w:hAnsi="Arial Narrow"/>
          <w:sz w:val="28"/>
          <w:szCs w:val="28"/>
          <w:lang w:eastAsia="en-US"/>
        </w:rPr>
        <w:t xml:space="preserve">, </w:t>
      </w:r>
      <w:r w:rsidR="00B1290A" w:rsidRPr="00BA6D17">
        <w:rPr>
          <w:rFonts w:ascii="Arial Narrow" w:hAnsi="Arial Narrow"/>
          <w:sz w:val="28"/>
          <w:szCs w:val="28"/>
          <w:lang w:eastAsia="en-US"/>
        </w:rPr>
        <w:t xml:space="preserve">pues si bien ponen de presente que la demandante hizo vida marital con el causante en algún tramo de su vida, no permite arribar a la conclusión de que esa convivencia se mantuvo indemne durante los cinco ultimo años que antecedieron la vida del afiliado fallecido. Veamos: </w:t>
      </w:r>
    </w:p>
    <w:p w:rsidR="00114F3C" w:rsidRPr="00733CAF" w:rsidRDefault="00114F3C" w:rsidP="00733CAF">
      <w:pPr>
        <w:pStyle w:val="Sinespaciado"/>
      </w:pPr>
    </w:p>
    <w:p w:rsidR="00163731" w:rsidRDefault="00E63007" w:rsidP="006C5B7F">
      <w:pPr>
        <w:spacing w:line="360" w:lineRule="auto"/>
        <w:ind w:firstLine="851"/>
        <w:jc w:val="both"/>
        <w:rPr>
          <w:rFonts w:ascii="Arial Narrow" w:hAnsi="Arial Narrow" w:cs="Arial"/>
          <w:sz w:val="28"/>
          <w:szCs w:val="28"/>
          <w:lang w:val="es-ES"/>
        </w:rPr>
      </w:pPr>
      <w:r w:rsidRPr="00BA6D17">
        <w:rPr>
          <w:rFonts w:ascii="Arial Narrow" w:hAnsi="Arial Narrow" w:cs="Arial"/>
          <w:sz w:val="28"/>
          <w:szCs w:val="28"/>
          <w:lang w:val="es-ES"/>
        </w:rPr>
        <w:t xml:space="preserve">La señora Gloria Nidia López, sostuvo que </w:t>
      </w:r>
      <w:r w:rsidR="00B1290A" w:rsidRPr="00BA6D17">
        <w:rPr>
          <w:rFonts w:ascii="Arial Narrow" w:hAnsi="Arial Narrow" w:cs="Arial"/>
          <w:sz w:val="28"/>
          <w:szCs w:val="28"/>
          <w:lang w:val="es-ES"/>
        </w:rPr>
        <w:t xml:space="preserve">distinguió a la demandante desde el año 85 cuando </w:t>
      </w:r>
      <w:r w:rsidR="00DA2095" w:rsidRPr="00BA6D17">
        <w:rPr>
          <w:rFonts w:ascii="Arial Narrow" w:hAnsi="Arial Narrow" w:cs="Arial"/>
          <w:sz w:val="28"/>
          <w:szCs w:val="28"/>
          <w:lang w:val="es-ES"/>
        </w:rPr>
        <w:t xml:space="preserve">llegó </w:t>
      </w:r>
      <w:r w:rsidR="00833EB3">
        <w:rPr>
          <w:rFonts w:ascii="Arial Narrow" w:hAnsi="Arial Narrow" w:cs="Arial"/>
          <w:sz w:val="28"/>
          <w:szCs w:val="28"/>
          <w:lang w:val="es-ES"/>
        </w:rPr>
        <w:t>en compañía del</w:t>
      </w:r>
      <w:r w:rsidR="00EC3228">
        <w:rPr>
          <w:rFonts w:ascii="Arial Narrow" w:hAnsi="Arial Narrow" w:cs="Arial"/>
          <w:sz w:val="28"/>
          <w:szCs w:val="28"/>
          <w:lang w:val="es-ES"/>
        </w:rPr>
        <w:t xml:space="preserve"> señor </w:t>
      </w:r>
      <w:r w:rsidR="000A7610" w:rsidRPr="00BA6D17">
        <w:rPr>
          <w:rFonts w:ascii="Arial Narrow" w:hAnsi="Arial Narrow" w:cs="Arial"/>
          <w:sz w:val="28"/>
          <w:szCs w:val="28"/>
          <w:lang w:val="es-ES"/>
        </w:rPr>
        <w:t>Norberto Ramírez</w:t>
      </w:r>
      <w:r w:rsidR="00833EB3">
        <w:rPr>
          <w:rFonts w:ascii="Arial Narrow" w:hAnsi="Arial Narrow" w:cs="Arial"/>
          <w:sz w:val="28"/>
          <w:szCs w:val="28"/>
          <w:lang w:val="es-ES"/>
        </w:rPr>
        <w:t xml:space="preserve">, </w:t>
      </w:r>
      <w:r w:rsidR="003276EC">
        <w:rPr>
          <w:rFonts w:ascii="Arial Narrow" w:hAnsi="Arial Narrow" w:cs="Arial"/>
          <w:sz w:val="28"/>
          <w:szCs w:val="28"/>
          <w:lang w:val="es-ES"/>
        </w:rPr>
        <w:t xml:space="preserve">a su casa ubicada en el barrio Berlín, a </w:t>
      </w:r>
      <w:r w:rsidR="005F20F9">
        <w:rPr>
          <w:rFonts w:ascii="Arial Narrow" w:hAnsi="Arial Narrow" w:cs="Arial"/>
          <w:sz w:val="28"/>
          <w:szCs w:val="28"/>
          <w:lang w:val="es-ES"/>
        </w:rPr>
        <w:t>alquilar</w:t>
      </w:r>
      <w:r w:rsidR="003276EC">
        <w:rPr>
          <w:rFonts w:ascii="Arial Narrow" w:hAnsi="Arial Narrow" w:cs="Arial"/>
          <w:sz w:val="28"/>
          <w:szCs w:val="28"/>
          <w:lang w:val="es-ES"/>
        </w:rPr>
        <w:t xml:space="preserve"> una habitación; que</w:t>
      </w:r>
      <w:r w:rsidR="00833EB3">
        <w:rPr>
          <w:rFonts w:ascii="Arial Narrow" w:hAnsi="Arial Narrow" w:cs="Arial"/>
          <w:sz w:val="28"/>
          <w:szCs w:val="28"/>
          <w:lang w:val="es-ES"/>
        </w:rPr>
        <w:t xml:space="preserve"> la demandante tenía unos cuatro o cinco meses de embarazo y que </w:t>
      </w:r>
      <w:r w:rsidR="006F27CC" w:rsidRPr="00BA6D17">
        <w:rPr>
          <w:rFonts w:ascii="Arial Narrow" w:hAnsi="Arial Narrow" w:cs="Arial"/>
          <w:sz w:val="28"/>
          <w:szCs w:val="28"/>
          <w:lang w:val="es-ES"/>
        </w:rPr>
        <w:t xml:space="preserve">allí </w:t>
      </w:r>
      <w:r w:rsidR="00931FB1" w:rsidRPr="00BA6D17">
        <w:rPr>
          <w:rFonts w:ascii="Arial Narrow" w:hAnsi="Arial Narrow" w:cs="Arial"/>
          <w:sz w:val="28"/>
          <w:szCs w:val="28"/>
          <w:lang w:val="es-ES"/>
        </w:rPr>
        <w:t xml:space="preserve">la pareja convivió </w:t>
      </w:r>
      <w:r w:rsidR="00163731">
        <w:rPr>
          <w:rFonts w:ascii="Arial Narrow" w:hAnsi="Arial Narrow" w:cs="Arial"/>
          <w:sz w:val="28"/>
          <w:szCs w:val="28"/>
          <w:lang w:val="es-ES"/>
        </w:rPr>
        <w:t xml:space="preserve">por </w:t>
      </w:r>
      <w:r w:rsidR="00931FB1" w:rsidRPr="00BA6D17">
        <w:rPr>
          <w:rFonts w:ascii="Arial Narrow" w:hAnsi="Arial Narrow" w:cs="Arial"/>
          <w:sz w:val="28"/>
          <w:szCs w:val="28"/>
          <w:lang w:val="es-ES"/>
        </w:rPr>
        <w:t xml:space="preserve">unos cuantos meses; </w:t>
      </w:r>
      <w:r w:rsidR="00833EB3">
        <w:rPr>
          <w:rFonts w:ascii="Arial Narrow" w:hAnsi="Arial Narrow" w:cs="Arial"/>
          <w:sz w:val="28"/>
          <w:szCs w:val="28"/>
          <w:lang w:val="es-ES"/>
        </w:rPr>
        <w:t xml:space="preserve">indicó </w:t>
      </w:r>
      <w:r w:rsidR="00931FB1" w:rsidRPr="00BA6D17">
        <w:rPr>
          <w:rFonts w:ascii="Arial Narrow" w:hAnsi="Arial Narrow" w:cs="Arial"/>
          <w:sz w:val="28"/>
          <w:szCs w:val="28"/>
          <w:lang w:val="es-ES"/>
        </w:rPr>
        <w:t xml:space="preserve">que </w:t>
      </w:r>
      <w:r w:rsidR="000A7610" w:rsidRPr="00BA6D17">
        <w:rPr>
          <w:rFonts w:ascii="Arial Narrow" w:hAnsi="Arial Narrow" w:cs="Arial"/>
          <w:sz w:val="28"/>
          <w:szCs w:val="28"/>
          <w:lang w:val="es-ES"/>
        </w:rPr>
        <w:t xml:space="preserve">aunque el señor Norberto </w:t>
      </w:r>
      <w:r w:rsidR="00931FB1" w:rsidRPr="00BA6D17">
        <w:rPr>
          <w:rFonts w:ascii="Arial Narrow" w:hAnsi="Arial Narrow" w:cs="Arial"/>
          <w:sz w:val="28"/>
          <w:szCs w:val="28"/>
          <w:lang w:val="es-ES"/>
        </w:rPr>
        <w:t xml:space="preserve">no </w:t>
      </w:r>
      <w:r w:rsidR="006F27CC" w:rsidRPr="00BA6D17">
        <w:rPr>
          <w:rFonts w:ascii="Arial Narrow" w:hAnsi="Arial Narrow" w:cs="Arial"/>
          <w:sz w:val="28"/>
          <w:szCs w:val="28"/>
          <w:lang w:val="es-ES"/>
        </w:rPr>
        <w:t xml:space="preserve">iba a dormir todos </w:t>
      </w:r>
      <w:r w:rsidR="00931FB1" w:rsidRPr="00BA6D17">
        <w:rPr>
          <w:rFonts w:ascii="Arial Narrow" w:hAnsi="Arial Narrow" w:cs="Arial"/>
          <w:sz w:val="28"/>
          <w:szCs w:val="28"/>
          <w:lang w:val="es-ES"/>
        </w:rPr>
        <w:t xml:space="preserve">los días </w:t>
      </w:r>
      <w:r w:rsidR="000A7610" w:rsidRPr="00BA6D17">
        <w:rPr>
          <w:rFonts w:ascii="Arial Narrow" w:hAnsi="Arial Narrow" w:cs="Arial"/>
          <w:sz w:val="28"/>
          <w:szCs w:val="28"/>
          <w:lang w:val="es-ES"/>
        </w:rPr>
        <w:t xml:space="preserve">sí </w:t>
      </w:r>
      <w:r w:rsidR="00FA31ED" w:rsidRPr="00BA6D17">
        <w:rPr>
          <w:rFonts w:ascii="Arial Narrow" w:hAnsi="Arial Narrow" w:cs="Arial"/>
          <w:sz w:val="28"/>
          <w:szCs w:val="28"/>
          <w:lang w:val="es-ES"/>
        </w:rPr>
        <w:t xml:space="preserve">amanecía tres veces </w:t>
      </w:r>
      <w:r w:rsidR="00271118" w:rsidRPr="00BA6D17">
        <w:rPr>
          <w:rFonts w:ascii="Arial Narrow" w:hAnsi="Arial Narrow" w:cs="Arial"/>
          <w:sz w:val="28"/>
          <w:szCs w:val="28"/>
          <w:lang w:val="es-ES"/>
        </w:rPr>
        <w:t xml:space="preserve">por semana </w:t>
      </w:r>
      <w:r w:rsidR="00895308" w:rsidRPr="00BA6D17">
        <w:rPr>
          <w:rFonts w:ascii="Arial Narrow" w:hAnsi="Arial Narrow" w:cs="Arial"/>
          <w:sz w:val="28"/>
          <w:szCs w:val="28"/>
          <w:lang w:val="es-ES"/>
        </w:rPr>
        <w:t>o los fines de semana.</w:t>
      </w:r>
      <w:r w:rsidR="006F27CC" w:rsidRPr="00BA6D17">
        <w:rPr>
          <w:rFonts w:ascii="Arial Narrow" w:hAnsi="Arial Narrow" w:cs="Arial"/>
          <w:sz w:val="28"/>
          <w:szCs w:val="28"/>
          <w:lang w:val="es-ES"/>
        </w:rPr>
        <w:t xml:space="preserve"> </w:t>
      </w:r>
      <w:r w:rsidR="000A7610" w:rsidRPr="00BA6D17">
        <w:rPr>
          <w:rFonts w:ascii="Arial Narrow" w:hAnsi="Arial Narrow" w:cs="Arial"/>
          <w:sz w:val="28"/>
          <w:szCs w:val="28"/>
          <w:lang w:val="es-ES"/>
        </w:rPr>
        <w:t xml:space="preserve">Al preguntársele </w:t>
      </w:r>
      <w:r w:rsidR="00833EB3">
        <w:rPr>
          <w:rFonts w:ascii="Arial Narrow" w:hAnsi="Arial Narrow" w:cs="Arial"/>
          <w:sz w:val="28"/>
          <w:szCs w:val="28"/>
          <w:lang w:val="es-ES"/>
        </w:rPr>
        <w:t xml:space="preserve">acerca de </w:t>
      </w:r>
      <w:r w:rsidR="000A7610" w:rsidRPr="00BA6D17">
        <w:rPr>
          <w:rFonts w:ascii="Arial Narrow" w:hAnsi="Arial Narrow" w:cs="Arial"/>
          <w:sz w:val="28"/>
          <w:szCs w:val="28"/>
          <w:lang w:val="es-ES"/>
        </w:rPr>
        <w:t xml:space="preserve">si la demandante tenía hijos diferentes a </w:t>
      </w:r>
      <w:r w:rsidR="00833EB3">
        <w:rPr>
          <w:rFonts w:ascii="Arial Narrow" w:hAnsi="Arial Narrow" w:cs="Arial"/>
          <w:sz w:val="28"/>
          <w:szCs w:val="28"/>
          <w:lang w:val="es-ES"/>
        </w:rPr>
        <w:t xml:space="preserve">Julieth, </w:t>
      </w:r>
      <w:r w:rsidR="000A7610" w:rsidRPr="00BA6D17">
        <w:rPr>
          <w:rFonts w:ascii="Arial Narrow" w:hAnsi="Arial Narrow" w:cs="Arial"/>
          <w:sz w:val="28"/>
          <w:szCs w:val="28"/>
          <w:lang w:val="es-ES"/>
        </w:rPr>
        <w:t xml:space="preserve">hija </w:t>
      </w:r>
      <w:r w:rsidR="00833EB3">
        <w:rPr>
          <w:rFonts w:ascii="Arial Narrow" w:hAnsi="Arial Narrow" w:cs="Arial"/>
          <w:sz w:val="28"/>
          <w:szCs w:val="28"/>
          <w:lang w:val="es-ES"/>
        </w:rPr>
        <w:t xml:space="preserve">en </w:t>
      </w:r>
      <w:r w:rsidR="000A7610" w:rsidRPr="00BA6D17">
        <w:rPr>
          <w:rFonts w:ascii="Arial Narrow" w:hAnsi="Arial Narrow" w:cs="Arial"/>
          <w:sz w:val="28"/>
          <w:szCs w:val="28"/>
          <w:lang w:val="es-ES"/>
        </w:rPr>
        <w:t xml:space="preserve">común con el causante, </w:t>
      </w:r>
      <w:r w:rsidR="00163731">
        <w:rPr>
          <w:rFonts w:ascii="Arial Narrow" w:hAnsi="Arial Narrow" w:cs="Arial"/>
          <w:sz w:val="28"/>
          <w:szCs w:val="28"/>
          <w:lang w:val="es-ES"/>
        </w:rPr>
        <w:t>la declarante aseveró que no de manera rotunda, sin embargo, posteriormente</w:t>
      </w:r>
      <w:r w:rsidR="000A7610" w:rsidRPr="00BA6D17">
        <w:rPr>
          <w:rFonts w:ascii="Arial Narrow" w:hAnsi="Arial Narrow" w:cs="Arial"/>
          <w:sz w:val="28"/>
          <w:szCs w:val="28"/>
          <w:lang w:val="es-ES"/>
        </w:rPr>
        <w:t xml:space="preserve">, ante la insistencia del despacho, </w:t>
      </w:r>
      <w:r w:rsidR="00733CAF">
        <w:rPr>
          <w:rFonts w:ascii="Arial Narrow" w:hAnsi="Arial Narrow" w:cs="Arial"/>
          <w:sz w:val="28"/>
          <w:szCs w:val="28"/>
          <w:lang w:val="es-ES"/>
        </w:rPr>
        <w:t xml:space="preserve">luego de estar dubitativa y en silencio por un tiempo prolongado, </w:t>
      </w:r>
      <w:r w:rsidR="00163731">
        <w:rPr>
          <w:rFonts w:ascii="Arial Narrow" w:hAnsi="Arial Narrow" w:cs="Arial"/>
          <w:sz w:val="28"/>
          <w:szCs w:val="28"/>
          <w:lang w:val="es-ES"/>
        </w:rPr>
        <w:t>aceptó que en efecto la demandante sí tenía otro hijo mayor, producto de una relación anterior a la del causante, situación que de entrada deja entrever</w:t>
      </w:r>
      <w:r w:rsidR="009C2079">
        <w:rPr>
          <w:rFonts w:ascii="Arial Narrow" w:hAnsi="Arial Narrow" w:cs="Arial"/>
          <w:sz w:val="28"/>
          <w:szCs w:val="28"/>
          <w:lang w:val="es-ES"/>
        </w:rPr>
        <w:t xml:space="preserve"> su </w:t>
      </w:r>
      <w:r w:rsidR="00163731">
        <w:rPr>
          <w:rFonts w:ascii="Arial Narrow" w:hAnsi="Arial Narrow" w:cs="Arial"/>
          <w:sz w:val="28"/>
          <w:szCs w:val="28"/>
          <w:lang w:val="es-ES"/>
        </w:rPr>
        <w:t xml:space="preserve">intención </w:t>
      </w:r>
      <w:r w:rsidR="00733CAF">
        <w:rPr>
          <w:rFonts w:ascii="Arial Narrow" w:hAnsi="Arial Narrow" w:cs="Arial"/>
          <w:sz w:val="28"/>
          <w:szCs w:val="28"/>
          <w:lang w:val="es-ES"/>
        </w:rPr>
        <w:t xml:space="preserve">o el ánimo de favorecer los intereses </w:t>
      </w:r>
      <w:r w:rsidR="00733CAF">
        <w:rPr>
          <w:rFonts w:ascii="Arial Narrow" w:hAnsi="Arial Narrow" w:cs="Arial"/>
          <w:sz w:val="28"/>
          <w:szCs w:val="28"/>
          <w:lang w:val="es-ES"/>
        </w:rPr>
        <w:lastRenderedPageBreak/>
        <w:t xml:space="preserve">de la demandante, </w:t>
      </w:r>
      <w:r w:rsidR="009B7B52">
        <w:rPr>
          <w:rFonts w:ascii="Arial Narrow" w:hAnsi="Arial Narrow" w:cs="Arial"/>
          <w:sz w:val="28"/>
          <w:szCs w:val="28"/>
          <w:lang w:val="es-ES"/>
        </w:rPr>
        <w:t xml:space="preserve">al omitir </w:t>
      </w:r>
      <w:r w:rsidR="00733CAF">
        <w:rPr>
          <w:rFonts w:ascii="Arial Narrow" w:hAnsi="Arial Narrow" w:cs="Arial"/>
          <w:sz w:val="28"/>
          <w:szCs w:val="28"/>
          <w:lang w:val="es-ES"/>
        </w:rPr>
        <w:t xml:space="preserve">aspectos </w:t>
      </w:r>
      <w:r w:rsidR="00733CAF" w:rsidRPr="00BA6D17">
        <w:rPr>
          <w:rFonts w:ascii="Arial Narrow" w:hAnsi="Arial Narrow" w:cs="Arial"/>
          <w:sz w:val="28"/>
          <w:szCs w:val="28"/>
          <w:lang w:val="es-ES"/>
        </w:rPr>
        <w:t xml:space="preserve">que a su juicio, </w:t>
      </w:r>
      <w:r w:rsidR="009B7B52">
        <w:rPr>
          <w:rFonts w:ascii="Arial Narrow" w:hAnsi="Arial Narrow" w:cs="Arial"/>
          <w:sz w:val="28"/>
          <w:szCs w:val="28"/>
          <w:lang w:val="es-ES"/>
        </w:rPr>
        <w:t xml:space="preserve">quizá </w:t>
      </w:r>
      <w:r w:rsidR="00733CAF" w:rsidRPr="00BA6D17">
        <w:rPr>
          <w:rFonts w:ascii="Arial Narrow" w:hAnsi="Arial Narrow" w:cs="Arial"/>
          <w:sz w:val="28"/>
          <w:szCs w:val="28"/>
          <w:lang w:val="es-ES"/>
        </w:rPr>
        <w:t xml:space="preserve">podían reportarle algún </w:t>
      </w:r>
      <w:r w:rsidR="00733CAF">
        <w:rPr>
          <w:rFonts w:ascii="Arial Narrow" w:hAnsi="Arial Narrow" w:cs="Arial"/>
          <w:sz w:val="28"/>
          <w:szCs w:val="28"/>
          <w:lang w:val="es-ES"/>
        </w:rPr>
        <w:t xml:space="preserve">tipo de </w:t>
      </w:r>
      <w:r w:rsidR="00733CAF" w:rsidRPr="00BA6D17">
        <w:rPr>
          <w:rFonts w:ascii="Arial Narrow" w:hAnsi="Arial Narrow" w:cs="Arial"/>
          <w:sz w:val="28"/>
          <w:szCs w:val="28"/>
          <w:lang w:val="es-ES"/>
        </w:rPr>
        <w:t>perjuicio.</w:t>
      </w:r>
    </w:p>
    <w:p w:rsidR="00163731" w:rsidRDefault="009C2079" w:rsidP="009C2079">
      <w:pPr>
        <w:pStyle w:val="Sinespaciado"/>
        <w:rPr>
          <w:lang w:val="es-ES"/>
        </w:rPr>
      </w:pPr>
      <w:r>
        <w:rPr>
          <w:lang w:val="es-ES"/>
        </w:rPr>
        <w:t xml:space="preserve"> </w:t>
      </w:r>
    </w:p>
    <w:p w:rsidR="003F4667" w:rsidRPr="00BA6D17" w:rsidRDefault="009C2079" w:rsidP="00980A27">
      <w:pPr>
        <w:spacing w:line="360" w:lineRule="auto"/>
        <w:ind w:firstLine="851"/>
        <w:jc w:val="both"/>
        <w:rPr>
          <w:rFonts w:ascii="Arial Narrow" w:hAnsi="Arial Narrow" w:cs="Arial"/>
          <w:sz w:val="28"/>
          <w:szCs w:val="28"/>
          <w:lang w:val="es-ES"/>
        </w:rPr>
      </w:pPr>
      <w:r>
        <w:rPr>
          <w:rFonts w:ascii="Arial Narrow" w:hAnsi="Arial Narrow" w:cs="Arial"/>
          <w:sz w:val="28"/>
          <w:szCs w:val="28"/>
          <w:lang w:val="es-ES"/>
        </w:rPr>
        <w:t xml:space="preserve">También se observa que cuando se le preguntó quién daba el dinero para pagar el arrendo, indicó que </w:t>
      </w:r>
      <w:r w:rsidR="0084113E">
        <w:rPr>
          <w:rFonts w:ascii="Arial Narrow" w:hAnsi="Arial Narrow" w:cs="Arial"/>
          <w:sz w:val="28"/>
          <w:szCs w:val="28"/>
          <w:lang w:val="es-ES"/>
        </w:rPr>
        <w:t xml:space="preserve">ella </w:t>
      </w:r>
      <w:r>
        <w:rPr>
          <w:rFonts w:ascii="Arial Narrow" w:hAnsi="Arial Narrow" w:cs="Arial"/>
          <w:sz w:val="28"/>
          <w:szCs w:val="28"/>
          <w:lang w:val="es-ES"/>
        </w:rPr>
        <w:t xml:space="preserve">presumía que el causante porque la señora Martha Lucía no laboraba, sin embargo, de forma inexplicable luego aseveró que ella veía cuando </w:t>
      </w:r>
      <w:r w:rsidR="0084113E">
        <w:rPr>
          <w:rFonts w:ascii="Arial Narrow" w:hAnsi="Arial Narrow" w:cs="Arial"/>
          <w:sz w:val="28"/>
          <w:szCs w:val="28"/>
          <w:lang w:val="es-ES"/>
        </w:rPr>
        <w:t>él</w:t>
      </w:r>
      <w:r>
        <w:rPr>
          <w:rFonts w:ascii="Arial Narrow" w:hAnsi="Arial Narrow" w:cs="Arial"/>
          <w:sz w:val="28"/>
          <w:szCs w:val="28"/>
          <w:lang w:val="es-ES"/>
        </w:rPr>
        <w:t xml:space="preserve"> le entregaba el dinero a la demandante y le decía </w:t>
      </w:r>
      <w:r w:rsidR="00EE53DF" w:rsidRPr="00BA6D17">
        <w:rPr>
          <w:rFonts w:ascii="Arial Narrow" w:hAnsi="Arial Narrow" w:cs="Arial"/>
          <w:sz w:val="28"/>
          <w:szCs w:val="28"/>
          <w:lang w:val="es-ES"/>
        </w:rPr>
        <w:t>“</w:t>
      </w:r>
      <w:proofErr w:type="spellStart"/>
      <w:r w:rsidR="00EE53DF" w:rsidRPr="00BA6D17">
        <w:rPr>
          <w:rFonts w:ascii="Arial Narrow" w:hAnsi="Arial Narrow" w:cs="Arial"/>
          <w:i/>
          <w:sz w:val="28"/>
          <w:szCs w:val="28"/>
          <w:lang w:val="es-ES"/>
        </w:rPr>
        <w:t>mija</w:t>
      </w:r>
      <w:proofErr w:type="spellEnd"/>
      <w:r w:rsidR="00EE53DF" w:rsidRPr="00BA6D17">
        <w:rPr>
          <w:rFonts w:ascii="Arial Narrow" w:hAnsi="Arial Narrow" w:cs="Arial"/>
          <w:i/>
          <w:sz w:val="28"/>
          <w:szCs w:val="28"/>
          <w:lang w:val="es-ES"/>
        </w:rPr>
        <w:t xml:space="preserve"> mire para que pague el arrendo a doña Gloria</w:t>
      </w:r>
      <w:r w:rsidR="00EE53DF" w:rsidRPr="00BA6D17">
        <w:rPr>
          <w:rFonts w:ascii="Arial Narrow" w:hAnsi="Arial Narrow" w:cs="Arial"/>
          <w:sz w:val="28"/>
          <w:szCs w:val="28"/>
          <w:lang w:val="es-ES"/>
        </w:rPr>
        <w:t>”.</w:t>
      </w:r>
      <w:r w:rsidR="0084113E">
        <w:rPr>
          <w:rFonts w:ascii="Arial Narrow" w:hAnsi="Arial Narrow" w:cs="Arial"/>
          <w:sz w:val="28"/>
          <w:szCs w:val="28"/>
          <w:lang w:val="es-ES"/>
        </w:rPr>
        <w:t xml:space="preserve"> También entra en contradicción cuando afirma que la pareja hizo vida marital en Cartago durante algunos meses, pues fue la propia demandante la que aclaró en su intervención que la convivencia en ese municipio se dio por un lapso de ocho años. </w:t>
      </w:r>
      <w:r w:rsidR="00176B88" w:rsidRPr="00BA6D17">
        <w:rPr>
          <w:rFonts w:ascii="Arial Narrow" w:hAnsi="Arial Narrow" w:cs="Arial"/>
          <w:sz w:val="28"/>
          <w:szCs w:val="28"/>
          <w:lang w:val="es-ES"/>
        </w:rPr>
        <w:t xml:space="preserve">Tampoco ofrece </w:t>
      </w:r>
      <w:r w:rsidR="00DE6FC3" w:rsidRPr="00BA6D17">
        <w:rPr>
          <w:rFonts w:ascii="Arial Narrow" w:hAnsi="Arial Narrow" w:cs="Arial"/>
          <w:sz w:val="28"/>
          <w:szCs w:val="28"/>
          <w:lang w:val="es-ES"/>
        </w:rPr>
        <w:t xml:space="preserve">convicción </w:t>
      </w:r>
      <w:r w:rsidR="009F658C" w:rsidRPr="00BA6D17">
        <w:rPr>
          <w:rFonts w:ascii="Arial Narrow" w:hAnsi="Arial Narrow" w:cs="Arial"/>
          <w:sz w:val="28"/>
          <w:szCs w:val="28"/>
          <w:lang w:val="es-ES"/>
        </w:rPr>
        <w:t xml:space="preserve">en cuanto afirma </w:t>
      </w:r>
      <w:r w:rsidR="00176B88" w:rsidRPr="00BA6D17">
        <w:rPr>
          <w:rFonts w:ascii="Arial Narrow" w:hAnsi="Arial Narrow" w:cs="Arial"/>
          <w:sz w:val="28"/>
          <w:szCs w:val="28"/>
          <w:lang w:val="es-ES"/>
        </w:rPr>
        <w:t>que l</w:t>
      </w:r>
      <w:r w:rsidR="009F658C" w:rsidRPr="00BA6D17">
        <w:rPr>
          <w:rFonts w:ascii="Arial Narrow" w:hAnsi="Arial Narrow" w:cs="Arial"/>
          <w:sz w:val="28"/>
          <w:szCs w:val="28"/>
          <w:lang w:val="es-ES"/>
        </w:rPr>
        <w:t>e consta que l</w:t>
      </w:r>
      <w:r w:rsidR="00176B88" w:rsidRPr="00BA6D17">
        <w:rPr>
          <w:rFonts w:ascii="Arial Narrow" w:hAnsi="Arial Narrow" w:cs="Arial"/>
          <w:sz w:val="28"/>
          <w:szCs w:val="28"/>
          <w:lang w:val="es-ES"/>
        </w:rPr>
        <w:t xml:space="preserve">a pareja </w:t>
      </w:r>
      <w:r w:rsidR="009F658C" w:rsidRPr="00BA6D17">
        <w:rPr>
          <w:rFonts w:ascii="Arial Narrow" w:hAnsi="Arial Narrow" w:cs="Arial"/>
          <w:sz w:val="28"/>
          <w:szCs w:val="28"/>
          <w:lang w:val="es-ES"/>
        </w:rPr>
        <w:t xml:space="preserve">tuvo una convivencia </w:t>
      </w:r>
      <w:r w:rsidR="00176B88" w:rsidRPr="00BA6D17">
        <w:rPr>
          <w:rFonts w:ascii="Arial Narrow" w:hAnsi="Arial Narrow" w:cs="Arial"/>
          <w:sz w:val="28"/>
          <w:szCs w:val="28"/>
          <w:lang w:val="es-ES"/>
        </w:rPr>
        <w:t>conti</w:t>
      </w:r>
      <w:r w:rsidR="009F658C" w:rsidRPr="00BA6D17">
        <w:rPr>
          <w:rFonts w:ascii="Arial Narrow" w:hAnsi="Arial Narrow" w:cs="Arial"/>
          <w:sz w:val="28"/>
          <w:szCs w:val="28"/>
          <w:lang w:val="es-ES"/>
        </w:rPr>
        <w:t xml:space="preserve">nua e ininterrumpida desde el momento en que los </w:t>
      </w:r>
      <w:r w:rsidR="00176B88" w:rsidRPr="00BA6D17">
        <w:rPr>
          <w:rFonts w:ascii="Arial Narrow" w:hAnsi="Arial Narrow" w:cs="Arial"/>
          <w:sz w:val="28"/>
          <w:szCs w:val="28"/>
          <w:lang w:val="es-ES"/>
        </w:rPr>
        <w:t xml:space="preserve">conoció y hasta la fecha del deceso del señor Norberto Ramírez, pues </w:t>
      </w:r>
      <w:r w:rsidR="00746A31" w:rsidRPr="00BA6D17">
        <w:rPr>
          <w:rFonts w:ascii="Arial Narrow" w:hAnsi="Arial Narrow" w:cs="Arial"/>
          <w:sz w:val="28"/>
          <w:szCs w:val="28"/>
          <w:lang w:val="es-ES"/>
        </w:rPr>
        <w:t xml:space="preserve">resulta ilógico </w:t>
      </w:r>
      <w:r w:rsidR="00A615CD" w:rsidRPr="00BA6D17">
        <w:rPr>
          <w:rFonts w:ascii="Arial Narrow" w:hAnsi="Arial Narrow" w:cs="Arial"/>
          <w:sz w:val="28"/>
          <w:szCs w:val="28"/>
          <w:lang w:val="es-ES"/>
        </w:rPr>
        <w:t xml:space="preserve">que pueda dar fe de ello a sabiendas de que perdió contacto con la </w:t>
      </w:r>
      <w:r w:rsidR="00746A31" w:rsidRPr="00BA6D17">
        <w:rPr>
          <w:rFonts w:ascii="Arial Narrow" w:hAnsi="Arial Narrow" w:cs="Arial"/>
          <w:sz w:val="28"/>
          <w:szCs w:val="28"/>
          <w:lang w:val="es-ES"/>
        </w:rPr>
        <w:t xml:space="preserve">pareja </w:t>
      </w:r>
      <w:r w:rsidR="00A615CD" w:rsidRPr="00BA6D17">
        <w:rPr>
          <w:rFonts w:ascii="Arial Narrow" w:hAnsi="Arial Narrow" w:cs="Arial"/>
          <w:sz w:val="28"/>
          <w:szCs w:val="28"/>
          <w:lang w:val="es-ES"/>
        </w:rPr>
        <w:t xml:space="preserve">durante </w:t>
      </w:r>
      <w:r w:rsidR="00E96E5B" w:rsidRPr="00BA6D17">
        <w:rPr>
          <w:rFonts w:ascii="Arial Narrow" w:hAnsi="Arial Narrow" w:cs="Arial"/>
          <w:sz w:val="28"/>
          <w:szCs w:val="28"/>
          <w:lang w:val="es-ES"/>
        </w:rPr>
        <w:t xml:space="preserve">más de ocho años, incluso, </w:t>
      </w:r>
      <w:r w:rsidR="00A615CD" w:rsidRPr="00BA6D17">
        <w:rPr>
          <w:rFonts w:ascii="Arial Narrow" w:hAnsi="Arial Narrow" w:cs="Arial"/>
          <w:sz w:val="28"/>
          <w:szCs w:val="28"/>
          <w:lang w:val="es-ES"/>
        </w:rPr>
        <w:t xml:space="preserve">desde el momento </w:t>
      </w:r>
      <w:r w:rsidR="00E96E5B" w:rsidRPr="00BA6D17">
        <w:rPr>
          <w:rFonts w:ascii="Arial Narrow" w:hAnsi="Arial Narrow" w:cs="Arial"/>
          <w:sz w:val="28"/>
          <w:szCs w:val="28"/>
          <w:lang w:val="es-ES"/>
        </w:rPr>
        <w:t xml:space="preserve">mismo </w:t>
      </w:r>
      <w:r w:rsidR="00EE53DF" w:rsidRPr="00BA6D17">
        <w:rPr>
          <w:rFonts w:ascii="Arial Narrow" w:hAnsi="Arial Narrow" w:cs="Arial"/>
          <w:sz w:val="28"/>
          <w:szCs w:val="28"/>
          <w:lang w:val="es-ES"/>
        </w:rPr>
        <w:t>en</w:t>
      </w:r>
      <w:r w:rsidR="00354DEF" w:rsidRPr="00BA6D17">
        <w:rPr>
          <w:rFonts w:ascii="Arial Narrow" w:hAnsi="Arial Narrow" w:cs="Arial"/>
          <w:sz w:val="28"/>
          <w:szCs w:val="28"/>
          <w:lang w:val="es-ES"/>
        </w:rPr>
        <w:t xml:space="preserve"> </w:t>
      </w:r>
      <w:r w:rsidR="00E96E5B" w:rsidRPr="00BA6D17">
        <w:rPr>
          <w:rFonts w:ascii="Arial Narrow" w:hAnsi="Arial Narrow" w:cs="Arial"/>
          <w:sz w:val="28"/>
          <w:szCs w:val="28"/>
          <w:lang w:val="es-ES"/>
        </w:rPr>
        <w:t>que se fueron de su casa de habitaci</w:t>
      </w:r>
      <w:r w:rsidR="00A63D37" w:rsidRPr="00BA6D17">
        <w:rPr>
          <w:rFonts w:ascii="Arial Narrow" w:hAnsi="Arial Narrow" w:cs="Arial"/>
          <w:sz w:val="28"/>
          <w:szCs w:val="28"/>
          <w:lang w:val="es-ES"/>
        </w:rPr>
        <w:t>ón,</w:t>
      </w:r>
      <w:r w:rsidR="00EE53DF" w:rsidRPr="00BA6D17">
        <w:rPr>
          <w:rFonts w:ascii="Arial Narrow" w:hAnsi="Arial Narrow" w:cs="Arial"/>
          <w:sz w:val="28"/>
          <w:szCs w:val="28"/>
          <w:lang w:val="es-ES"/>
        </w:rPr>
        <w:t xml:space="preserve"> </w:t>
      </w:r>
      <w:r w:rsidR="00FD58EF">
        <w:rPr>
          <w:rFonts w:ascii="Arial Narrow" w:hAnsi="Arial Narrow" w:cs="Arial"/>
          <w:sz w:val="28"/>
          <w:szCs w:val="28"/>
          <w:lang w:val="es-ES"/>
        </w:rPr>
        <w:t>como ella misma lo afirma.</w:t>
      </w:r>
    </w:p>
    <w:p w:rsidR="00303EC4" w:rsidRPr="00BA6D17" w:rsidRDefault="00303EC4" w:rsidP="00060A84">
      <w:pPr>
        <w:pStyle w:val="Sinespaciado"/>
        <w:rPr>
          <w:rFonts w:ascii="Arial Narrow" w:hAnsi="Arial Narrow"/>
          <w:sz w:val="28"/>
          <w:szCs w:val="28"/>
          <w:lang w:val="es-ES"/>
        </w:rPr>
      </w:pPr>
    </w:p>
    <w:p w:rsidR="00581EC6" w:rsidRPr="00BA6D17" w:rsidRDefault="00EE53DF" w:rsidP="00590E7B">
      <w:pPr>
        <w:spacing w:line="360" w:lineRule="auto"/>
        <w:ind w:firstLine="851"/>
        <w:jc w:val="both"/>
        <w:rPr>
          <w:rFonts w:ascii="Arial Narrow" w:hAnsi="Arial Narrow" w:cs="Arial"/>
          <w:sz w:val="28"/>
          <w:szCs w:val="28"/>
          <w:lang w:val="es-ES"/>
        </w:rPr>
      </w:pPr>
      <w:r w:rsidRPr="00BA6D17">
        <w:rPr>
          <w:rFonts w:ascii="Arial Narrow" w:hAnsi="Arial Narrow" w:cs="Arial"/>
          <w:sz w:val="28"/>
          <w:szCs w:val="28"/>
          <w:lang w:val="es-ES"/>
        </w:rPr>
        <w:t xml:space="preserve">La señora Luz Elena Gallo Zuleta, </w:t>
      </w:r>
      <w:r w:rsidR="002E747C" w:rsidRPr="00BA6D17">
        <w:rPr>
          <w:rFonts w:ascii="Arial Narrow" w:hAnsi="Arial Narrow" w:cs="Arial"/>
          <w:sz w:val="28"/>
          <w:szCs w:val="28"/>
          <w:lang w:val="es-ES"/>
        </w:rPr>
        <w:t xml:space="preserve">indicó que </w:t>
      </w:r>
      <w:r w:rsidR="007959C5" w:rsidRPr="00BA6D17">
        <w:rPr>
          <w:rFonts w:ascii="Arial Narrow" w:hAnsi="Arial Narrow" w:cs="Arial"/>
          <w:sz w:val="28"/>
          <w:szCs w:val="28"/>
          <w:lang w:val="es-ES"/>
        </w:rPr>
        <w:t xml:space="preserve">la demandante y el causante fueron sus inquilinos </w:t>
      </w:r>
      <w:r w:rsidR="002E747C" w:rsidRPr="00BA6D17">
        <w:rPr>
          <w:rFonts w:ascii="Arial Narrow" w:hAnsi="Arial Narrow" w:cs="Arial"/>
          <w:sz w:val="28"/>
          <w:szCs w:val="28"/>
          <w:lang w:val="es-ES"/>
        </w:rPr>
        <w:t>en dos momentos</w:t>
      </w:r>
      <w:r w:rsidR="004E479B">
        <w:rPr>
          <w:rFonts w:ascii="Arial Narrow" w:hAnsi="Arial Narrow" w:cs="Arial"/>
          <w:sz w:val="28"/>
          <w:szCs w:val="28"/>
          <w:lang w:val="es-ES"/>
        </w:rPr>
        <w:t>, primero, cuando Julieth</w:t>
      </w:r>
      <w:r w:rsidR="00875F2D" w:rsidRPr="00BA6D17">
        <w:rPr>
          <w:rFonts w:ascii="Arial Narrow" w:hAnsi="Arial Narrow" w:cs="Arial"/>
          <w:sz w:val="28"/>
          <w:szCs w:val="28"/>
          <w:lang w:val="es-ES"/>
        </w:rPr>
        <w:t xml:space="preserve"> tenía 9 años de edad, y la segunda, cuando </w:t>
      </w:r>
      <w:r w:rsidR="00096F93">
        <w:rPr>
          <w:rFonts w:ascii="Arial Narrow" w:hAnsi="Arial Narrow" w:cs="Arial"/>
          <w:sz w:val="28"/>
          <w:szCs w:val="28"/>
          <w:lang w:val="es-ES"/>
        </w:rPr>
        <w:t xml:space="preserve">ésta cumplió </w:t>
      </w:r>
      <w:r w:rsidR="00875F2D" w:rsidRPr="00BA6D17">
        <w:rPr>
          <w:rFonts w:ascii="Arial Narrow" w:hAnsi="Arial Narrow" w:cs="Arial"/>
          <w:sz w:val="28"/>
          <w:szCs w:val="28"/>
          <w:lang w:val="es-ES"/>
        </w:rPr>
        <w:t>quince años</w:t>
      </w:r>
      <w:r w:rsidR="00096F93">
        <w:rPr>
          <w:rFonts w:ascii="Arial Narrow" w:hAnsi="Arial Narrow" w:cs="Arial"/>
          <w:sz w:val="28"/>
          <w:szCs w:val="28"/>
          <w:lang w:val="es-ES"/>
        </w:rPr>
        <w:t xml:space="preserve"> de edad</w:t>
      </w:r>
      <w:r w:rsidR="00875F2D" w:rsidRPr="00BA6D17">
        <w:rPr>
          <w:rFonts w:ascii="Arial Narrow" w:hAnsi="Arial Narrow" w:cs="Arial"/>
          <w:sz w:val="28"/>
          <w:szCs w:val="28"/>
          <w:lang w:val="es-ES"/>
        </w:rPr>
        <w:t xml:space="preserve">, </w:t>
      </w:r>
      <w:r w:rsidR="000B500A">
        <w:rPr>
          <w:rFonts w:ascii="Arial Narrow" w:hAnsi="Arial Narrow" w:cs="Arial"/>
          <w:sz w:val="28"/>
          <w:szCs w:val="28"/>
          <w:lang w:val="es-ES"/>
        </w:rPr>
        <w:t>situación que nos remonta a</w:t>
      </w:r>
      <w:r w:rsidR="00875F2D" w:rsidRPr="00BA6D17">
        <w:rPr>
          <w:rFonts w:ascii="Arial Narrow" w:hAnsi="Arial Narrow" w:cs="Arial"/>
          <w:sz w:val="28"/>
          <w:szCs w:val="28"/>
          <w:lang w:val="es-ES"/>
        </w:rPr>
        <w:t xml:space="preserve"> los años 95 </w:t>
      </w:r>
      <w:r w:rsidR="0089302D" w:rsidRPr="00BA6D17">
        <w:rPr>
          <w:rFonts w:ascii="Arial Narrow" w:hAnsi="Arial Narrow" w:cs="Arial"/>
          <w:sz w:val="28"/>
          <w:szCs w:val="28"/>
          <w:lang w:val="es-ES"/>
        </w:rPr>
        <w:t xml:space="preserve">y </w:t>
      </w:r>
      <w:r w:rsidR="00875F2D" w:rsidRPr="00BA6D17">
        <w:rPr>
          <w:rFonts w:ascii="Arial Narrow" w:hAnsi="Arial Narrow" w:cs="Arial"/>
          <w:sz w:val="28"/>
          <w:szCs w:val="28"/>
          <w:lang w:val="es-ES"/>
        </w:rPr>
        <w:t>2001</w:t>
      </w:r>
      <w:r w:rsidR="0089302D" w:rsidRPr="00BA6D17">
        <w:rPr>
          <w:rFonts w:ascii="Arial Narrow" w:hAnsi="Arial Narrow" w:cs="Arial"/>
          <w:sz w:val="28"/>
          <w:szCs w:val="28"/>
          <w:lang w:val="es-ES"/>
        </w:rPr>
        <w:t>,</w:t>
      </w:r>
      <w:r w:rsidR="000C7855" w:rsidRPr="00BA6D17">
        <w:rPr>
          <w:rFonts w:ascii="Arial Narrow" w:hAnsi="Arial Narrow" w:cs="Arial"/>
          <w:sz w:val="28"/>
          <w:szCs w:val="28"/>
          <w:lang w:val="es-ES"/>
        </w:rPr>
        <w:t xml:space="preserve"> </w:t>
      </w:r>
      <w:r w:rsidR="00F2081A" w:rsidRPr="00BA6D17">
        <w:rPr>
          <w:rFonts w:ascii="Arial Narrow" w:hAnsi="Arial Narrow" w:cs="Arial"/>
          <w:sz w:val="28"/>
          <w:szCs w:val="28"/>
          <w:lang w:val="es-ES"/>
        </w:rPr>
        <w:t>en su orden</w:t>
      </w:r>
      <w:r w:rsidR="0089302D" w:rsidRPr="00BA6D17">
        <w:rPr>
          <w:rFonts w:ascii="Arial Narrow" w:hAnsi="Arial Narrow" w:cs="Arial"/>
          <w:sz w:val="28"/>
          <w:szCs w:val="28"/>
          <w:lang w:val="es-ES"/>
        </w:rPr>
        <w:t xml:space="preserve">. </w:t>
      </w:r>
      <w:r w:rsidR="007959C5" w:rsidRPr="00BA6D17">
        <w:rPr>
          <w:rFonts w:ascii="Arial Narrow" w:hAnsi="Arial Narrow" w:cs="Arial"/>
          <w:sz w:val="28"/>
          <w:szCs w:val="28"/>
          <w:lang w:val="es-ES"/>
        </w:rPr>
        <w:t xml:space="preserve">Relató que el señor Norberto Ramírez </w:t>
      </w:r>
      <w:r w:rsidR="002B2E6E" w:rsidRPr="00BA6D17">
        <w:rPr>
          <w:rFonts w:ascii="Arial Narrow" w:hAnsi="Arial Narrow" w:cs="Arial"/>
          <w:sz w:val="28"/>
          <w:szCs w:val="28"/>
          <w:lang w:val="es-ES"/>
        </w:rPr>
        <w:t xml:space="preserve">iba a dormir </w:t>
      </w:r>
      <w:r w:rsidR="007959C5" w:rsidRPr="00BA6D17">
        <w:rPr>
          <w:rFonts w:ascii="Arial Narrow" w:hAnsi="Arial Narrow" w:cs="Arial"/>
          <w:sz w:val="28"/>
          <w:szCs w:val="28"/>
          <w:lang w:val="es-ES"/>
        </w:rPr>
        <w:t>a la casa</w:t>
      </w:r>
      <w:r w:rsidR="002B2E6E" w:rsidRPr="00BA6D17">
        <w:rPr>
          <w:rFonts w:ascii="Arial Narrow" w:hAnsi="Arial Narrow" w:cs="Arial"/>
          <w:sz w:val="28"/>
          <w:szCs w:val="28"/>
          <w:lang w:val="es-ES"/>
        </w:rPr>
        <w:t xml:space="preserve">, pues lo veía varias veces los fines de semana </w:t>
      </w:r>
      <w:r w:rsidR="007959C5" w:rsidRPr="00BA6D17">
        <w:rPr>
          <w:rFonts w:ascii="Arial Narrow" w:hAnsi="Arial Narrow" w:cs="Arial"/>
          <w:sz w:val="28"/>
          <w:szCs w:val="28"/>
          <w:lang w:val="es-ES"/>
        </w:rPr>
        <w:t xml:space="preserve">y otras </w:t>
      </w:r>
      <w:r w:rsidR="002B2E6E" w:rsidRPr="00BA6D17">
        <w:rPr>
          <w:rFonts w:ascii="Arial Narrow" w:hAnsi="Arial Narrow" w:cs="Arial"/>
          <w:sz w:val="28"/>
          <w:szCs w:val="28"/>
          <w:lang w:val="es-ES"/>
        </w:rPr>
        <w:t>en la noche; que la demandante tenía otro hijo</w:t>
      </w:r>
      <w:r w:rsidR="007959C5" w:rsidRPr="00BA6D17">
        <w:rPr>
          <w:rFonts w:ascii="Arial Narrow" w:hAnsi="Arial Narrow" w:cs="Arial"/>
          <w:sz w:val="28"/>
          <w:szCs w:val="28"/>
          <w:lang w:val="es-ES"/>
        </w:rPr>
        <w:t>,</w:t>
      </w:r>
      <w:r w:rsidR="00900238" w:rsidRPr="00BA6D17">
        <w:rPr>
          <w:rFonts w:ascii="Arial Narrow" w:hAnsi="Arial Narrow" w:cs="Arial"/>
          <w:sz w:val="28"/>
          <w:szCs w:val="28"/>
          <w:lang w:val="es-ES"/>
        </w:rPr>
        <w:t xml:space="preserve"> </w:t>
      </w:r>
      <w:r w:rsidR="00366C8B">
        <w:rPr>
          <w:rFonts w:ascii="Arial Narrow" w:hAnsi="Arial Narrow" w:cs="Arial"/>
          <w:sz w:val="28"/>
          <w:szCs w:val="28"/>
          <w:lang w:val="es-ES"/>
        </w:rPr>
        <w:t xml:space="preserve">que era menor que </w:t>
      </w:r>
      <w:r w:rsidR="007959C5" w:rsidRPr="00BA6D17">
        <w:rPr>
          <w:rFonts w:ascii="Arial Narrow" w:hAnsi="Arial Narrow" w:cs="Arial"/>
          <w:sz w:val="28"/>
          <w:szCs w:val="28"/>
          <w:lang w:val="es-ES"/>
        </w:rPr>
        <w:t>Julieth,</w:t>
      </w:r>
      <w:r w:rsidR="00A84B6D">
        <w:rPr>
          <w:rFonts w:ascii="Arial Narrow" w:hAnsi="Arial Narrow" w:cs="Arial"/>
          <w:sz w:val="28"/>
          <w:szCs w:val="28"/>
          <w:lang w:val="es-ES"/>
        </w:rPr>
        <w:t xml:space="preserve"> cuando lo cierto es que en el proceso quedó a</w:t>
      </w:r>
      <w:r w:rsidR="00900238" w:rsidRPr="00BA6D17">
        <w:rPr>
          <w:rFonts w:ascii="Arial Narrow" w:hAnsi="Arial Narrow" w:cs="Arial"/>
          <w:sz w:val="28"/>
          <w:szCs w:val="28"/>
          <w:lang w:val="es-ES"/>
        </w:rPr>
        <w:t xml:space="preserve">creditado </w:t>
      </w:r>
      <w:r w:rsidR="00366C8B">
        <w:rPr>
          <w:rFonts w:ascii="Arial Narrow" w:hAnsi="Arial Narrow" w:cs="Arial"/>
          <w:sz w:val="28"/>
          <w:szCs w:val="28"/>
          <w:lang w:val="es-ES"/>
        </w:rPr>
        <w:t xml:space="preserve">que aquel era </w:t>
      </w:r>
      <w:r w:rsidR="0093105E" w:rsidRPr="00BA6D17">
        <w:rPr>
          <w:rFonts w:ascii="Arial Narrow" w:hAnsi="Arial Narrow" w:cs="Arial"/>
          <w:sz w:val="28"/>
          <w:szCs w:val="28"/>
          <w:lang w:val="es-ES"/>
        </w:rPr>
        <w:t>uno o dos años mayor</w:t>
      </w:r>
      <w:r w:rsidR="004E479B">
        <w:rPr>
          <w:rFonts w:ascii="Arial Narrow" w:hAnsi="Arial Narrow" w:cs="Arial"/>
          <w:sz w:val="28"/>
          <w:szCs w:val="28"/>
          <w:lang w:val="es-ES"/>
        </w:rPr>
        <w:t xml:space="preserve"> que aquella. Indicó </w:t>
      </w:r>
      <w:r w:rsidR="00900238" w:rsidRPr="00BA6D17">
        <w:rPr>
          <w:rFonts w:ascii="Arial Narrow" w:hAnsi="Arial Narrow" w:cs="Arial"/>
          <w:sz w:val="28"/>
          <w:szCs w:val="28"/>
          <w:lang w:val="es-ES"/>
        </w:rPr>
        <w:t xml:space="preserve">que </w:t>
      </w:r>
      <w:r w:rsidR="00D40DA0" w:rsidRPr="00BA6D17">
        <w:rPr>
          <w:rFonts w:ascii="Arial Narrow" w:hAnsi="Arial Narrow" w:cs="Arial"/>
          <w:sz w:val="28"/>
          <w:szCs w:val="28"/>
          <w:lang w:val="es-ES"/>
        </w:rPr>
        <w:t xml:space="preserve">en dos o tres ocasiones </w:t>
      </w:r>
      <w:r w:rsidR="00C509F3" w:rsidRPr="00BA6D17">
        <w:rPr>
          <w:rFonts w:ascii="Arial Narrow" w:hAnsi="Arial Narrow" w:cs="Arial"/>
          <w:sz w:val="28"/>
          <w:szCs w:val="28"/>
          <w:lang w:val="es-ES"/>
        </w:rPr>
        <w:t xml:space="preserve">acompañó a la demandante a llevarle </w:t>
      </w:r>
      <w:r w:rsidR="006E51C7" w:rsidRPr="00BA6D17">
        <w:rPr>
          <w:rFonts w:ascii="Arial Narrow" w:hAnsi="Arial Narrow" w:cs="Arial"/>
          <w:sz w:val="28"/>
          <w:szCs w:val="28"/>
          <w:lang w:val="es-ES"/>
        </w:rPr>
        <w:t xml:space="preserve">el desayuno o el almuerzo al causante </w:t>
      </w:r>
      <w:r w:rsidR="00C509F3" w:rsidRPr="00BA6D17">
        <w:rPr>
          <w:rFonts w:ascii="Arial Narrow" w:hAnsi="Arial Narrow" w:cs="Arial"/>
          <w:sz w:val="28"/>
          <w:szCs w:val="28"/>
          <w:lang w:val="es-ES"/>
        </w:rPr>
        <w:t>al paradero</w:t>
      </w:r>
      <w:r w:rsidR="00D40DA0" w:rsidRPr="00BA6D17">
        <w:rPr>
          <w:rFonts w:ascii="Arial Narrow" w:hAnsi="Arial Narrow" w:cs="Arial"/>
          <w:sz w:val="28"/>
          <w:szCs w:val="28"/>
          <w:lang w:val="es-ES"/>
        </w:rPr>
        <w:t xml:space="preserve"> </w:t>
      </w:r>
      <w:r w:rsidR="00C509F3" w:rsidRPr="00BA6D17">
        <w:rPr>
          <w:rFonts w:ascii="Arial Narrow" w:hAnsi="Arial Narrow" w:cs="Arial"/>
          <w:sz w:val="28"/>
          <w:szCs w:val="28"/>
          <w:lang w:val="es-ES"/>
        </w:rPr>
        <w:t xml:space="preserve">de buses, </w:t>
      </w:r>
      <w:r w:rsidR="006E51C7" w:rsidRPr="00BA6D17">
        <w:rPr>
          <w:rFonts w:ascii="Arial Narrow" w:hAnsi="Arial Narrow" w:cs="Arial"/>
          <w:sz w:val="28"/>
          <w:szCs w:val="28"/>
          <w:lang w:val="es-ES"/>
        </w:rPr>
        <w:t xml:space="preserve">y </w:t>
      </w:r>
      <w:r w:rsidR="00D35128" w:rsidRPr="00BA6D17">
        <w:rPr>
          <w:rFonts w:ascii="Arial Narrow" w:hAnsi="Arial Narrow" w:cs="Arial"/>
          <w:sz w:val="28"/>
          <w:szCs w:val="28"/>
          <w:lang w:val="es-ES"/>
        </w:rPr>
        <w:t xml:space="preserve">que </w:t>
      </w:r>
      <w:r w:rsidR="00780E57" w:rsidRPr="00BA6D17">
        <w:rPr>
          <w:rFonts w:ascii="Arial Narrow" w:hAnsi="Arial Narrow" w:cs="Arial"/>
          <w:sz w:val="28"/>
          <w:szCs w:val="28"/>
          <w:lang w:val="es-ES"/>
        </w:rPr>
        <w:t>ve</w:t>
      </w:r>
      <w:r w:rsidR="006E51C7" w:rsidRPr="00BA6D17">
        <w:rPr>
          <w:rFonts w:ascii="Arial Narrow" w:hAnsi="Arial Narrow" w:cs="Arial"/>
          <w:sz w:val="28"/>
          <w:szCs w:val="28"/>
          <w:lang w:val="es-ES"/>
        </w:rPr>
        <w:t xml:space="preserve">ía cuando </w:t>
      </w:r>
      <w:r w:rsidR="00D35128" w:rsidRPr="00BA6D17">
        <w:rPr>
          <w:rFonts w:ascii="Arial Narrow" w:hAnsi="Arial Narrow" w:cs="Arial"/>
          <w:sz w:val="28"/>
          <w:szCs w:val="28"/>
          <w:lang w:val="es-ES"/>
        </w:rPr>
        <w:t xml:space="preserve">éste </w:t>
      </w:r>
      <w:r w:rsidR="006E51C7" w:rsidRPr="00BA6D17">
        <w:rPr>
          <w:rFonts w:ascii="Arial Narrow" w:hAnsi="Arial Narrow" w:cs="Arial"/>
          <w:sz w:val="28"/>
          <w:szCs w:val="28"/>
          <w:lang w:val="es-ES"/>
        </w:rPr>
        <w:t>le pasaba dinero</w:t>
      </w:r>
      <w:r w:rsidR="00780E57" w:rsidRPr="00BA6D17">
        <w:rPr>
          <w:rFonts w:ascii="Arial Narrow" w:hAnsi="Arial Narrow" w:cs="Arial"/>
          <w:sz w:val="28"/>
          <w:szCs w:val="28"/>
          <w:lang w:val="es-ES"/>
        </w:rPr>
        <w:t xml:space="preserve">; </w:t>
      </w:r>
      <w:r w:rsidR="00A56A9F" w:rsidRPr="00BA6D17">
        <w:rPr>
          <w:rFonts w:ascii="Arial Narrow" w:hAnsi="Arial Narrow" w:cs="Arial"/>
          <w:sz w:val="28"/>
          <w:szCs w:val="28"/>
          <w:lang w:val="es-ES"/>
        </w:rPr>
        <w:t xml:space="preserve">que </w:t>
      </w:r>
      <w:r w:rsidR="000622D5" w:rsidRPr="00BA6D17">
        <w:rPr>
          <w:rFonts w:ascii="Arial Narrow" w:hAnsi="Arial Narrow" w:cs="Arial"/>
          <w:sz w:val="28"/>
          <w:szCs w:val="28"/>
          <w:lang w:val="es-ES"/>
        </w:rPr>
        <w:t xml:space="preserve">perdió contacto con la pareja luego de que salió de su casa, </w:t>
      </w:r>
      <w:r w:rsidR="00D35128" w:rsidRPr="00BA6D17">
        <w:rPr>
          <w:rFonts w:ascii="Arial Narrow" w:hAnsi="Arial Narrow" w:cs="Arial"/>
          <w:sz w:val="28"/>
          <w:szCs w:val="28"/>
          <w:lang w:val="es-ES"/>
        </w:rPr>
        <w:t xml:space="preserve">y que </w:t>
      </w:r>
      <w:r w:rsidR="003F7482" w:rsidRPr="00BA6D17">
        <w:rPr>
          <w:rFonts w:ascii="Arial Narrow" w:hAnsi="Arial Narrow" w:cs="Arial"/>
          <w:sz w:val="28"/>
          <w:szCs w:val="28"/>
          <w:lang w:val="es-ES"/>
        </w:rPr>
        <w:t>la última vez que la visitó fue cuando el señor Ramírez falleció.</w:t>
      </w:r>
      <w:r w:rsidR="00D35128" w:rsidRPr="00BA6D17">
        <w:rPr>
          <w:rFonts w:ascii="Arial Narrow" w:hAnsi="Arial Narrow" w:cs="Arial"/>
          <w:sz w:val="28"/>
          <w:szCs w:val="28"/>
          <w:lang w:val="es-ES"/>
        </w:rPr>
        <w:t xml:space="preserve"> </w:t>
      </w:r>
      <w:r w:rsidR="00824040" w:rsidRPr="00BA6D17">
        <w:rPr>
          <w:rFonts w:ascii="Arial Narrow" w:hAnsi="Arial Narrow" w:cs="Arial"/>
          <w:sz w:val="28"/>
          <w:szCs w:val="28"/>
          <w:lang w:val="es-ES"/>
        </w:rPr>
        <w:t xml:space="preserve">De esta versión, </w:t>
      </w:r>
      <w:r w:rsidR="00986A1D" w:rsidRPr="00BA6D17">
        <w:rPr>
          <w:rFonts w:ascii="Arial Narrow" w:hAnsi="Arial Narrow" w:cs="Arial"/>
          <w:sz w:val="28"/>
          <w:szCs w:val="28"/>
          <w:lang w:val="es-ES"/>
        </w:rPr>
        <w:t xml:space="preserve">que </w:t>
      </w:r>
      <w:r w:rsidR="00FA776C" w:rsidRPr="00BA6D17">
        <w:rPr>
          <w:rFonts w:ascii="Arial Narrow" w:hAnsi="Arial Narrow" w:cs="Arial"/>
          <w:sz w:val="28"/>
          <w:szCs w:val="28"/>
          <w:lang w:val="es-ES"/>
        </w:rPr>
        <w:t xml:space="preserve">entre otras cosas </w:t>
      </w:r>
      <w:r w:rsidR="00044AD5" w:rsidRPr="00BA6D17">
        <w:rPr>
          <w:rFonts w:ascii="Arial Narrow" w:hAnsi="Arial Narrow" w:cs="Arial"/>
          <w:sz w:val="28"/>
          <w:szCs w:val="28"/>
          <w:lang w:val="es-ES"/>
        </w:rPr>
        <w:t>se</w:t>
      </w:r>
      <w:r w:rsidR="00986A1D" w:rsidRPr="00BA6D17">
        <w:rPr>
          <w:rFonts w:ascii="Arial Narrow" w:hAnsi="Arial Narrow" w:cs="Arial"/>
          <w:sz w:val="28"/>
          <w:szCs w:val="28"/>
          <w:lang w:val="es-ES"/>
        </w:rPr>
        <w:t xml:space="preserve"> considera fue </w:t>
      </w:r>
      <w:r w:rsidR="00621826" w:rsidRPr="00BA6D17">
        <w:rPr>
          <w:rFonts w:ascii="Arial Narrow" w:hAnsi="Arial Narrow" w:cs="Arial"/>
          <w:sz w:val="28"/>
          <w:szCs w:val="28"/>
          <w:lang w:val="es-ES"/>
        </w:rPr>
        <w:t>p</w:t>
      </w:r>
      <w:r w:rsidR="00824040" w:rsidRPr="00BA6D17">
        <w:rPr>
          <w:rFonts w:ascii="Arial Narrow" w:hAnsi="Arial Narrow" w:cs="Arial"/>
          <w:sz w:val="28"/>
          <w:szCs w:val="28"/>
          <w:lang w:val="es-ES"/>
        </w:rPr>
        <w:t>recisa</w:t>
      </w:r>
      <w:r w:rsidR="00FA776C" w:rsidRPr="00BA6D17">
        <w:rPr>
          <w:rFonts w:ascii="Arial Narrow" w:hAnsi="Arial Narrow" w:cs="Arial"/>
          <w:sz w:val="28"/>
          <w:szCs w:val="28"/>
          <w:lang w:val="es-ES"/>
        </w:rPr>
        <w:t xml:space="preserve">, clara </w:t>
      </w:r>
      <w:r w:rsidR="00824040" w:rsidRPr="00BA6D17">
        <w:rPr>
          <w:rFonts w:ascii="Arial Narrow" w:hAnsi="Arial Narrow" w:cs="Arial"/>
          <w:sz w:val="28"/>
          <w:szCs w:val="28"/>
          <w:lang w:val="es-ES"/>
        </w:rPr>
        <w:t>y espontánea</w:t>
      </w:r>
      <w:r w:rsidR="00621826" w:rsidRPr="00BA6D17">
        <w:rPr>
          <w:rFonts w:ascii="Arial Narrow" w:hAnsi="Arial Narrow" w:cs="Arial"/>
          <w:sz w:val="28"/>
          <w:szCs w:val="28"/>
          <w:lang w:val="es-ES"/>
        </w:rPr>
        <w:t xml:space="preserve">, </w:t>
      </w:r>
      <w:r w:rsidR="00986A1D" w:rsidRPr="00BA6D17">
        <w:rPr>
          <w:rFonts w:ascii="Arial Narrow" w:hAnsi="Arial Narrow" w:cs="Arial"/>
          <w:sz w:val="28"/>
          <w:szCs w:val="28"/>
          <w:lang w:val="es-ES"/>
        </w:rPr>
        <w:t>se ex</w:t>
      </w:r>
      <w:r w:rsidR="00044AD5" w:rsidRPr="00BA6D17">
        <w:rPr>
          <w:rFonts w:ascii="Arial Narrow" w:hAnsi="Arial Narrow" w:cs="Arial"/>
          <w:sz w:val="28"/>
          <w:szCs w:val="28"/>
          <w:lang w:val="es-ES"/>
        </w:rPr>
        <w:t xml:space="preserve">trae que </w:t>
      </w:r>
      <w:r w:rsidR="00590E7B" w:rsidRPr="00BA6D17">
        <w:rPr>
          <w:rFonts w:ascii="Arial Narrow" w:hAnsi="Arial Narrow" w:cs="Arial"/>
          <w:sz w:val="28"/>
          <w:szCs w:val="28"/>
          <w:lang w:val="es-ES"/>
        </w:rPr>
        <w:t>entre la pareja existió</w:t>
      </w:r>
      <w:r w:rsidR="00FF4E1F" w:rsidRPr="00BA6D17">
        <w:rPr>
          <w:rFonts w:ascii="Arial Narrow" w:hAnsi="Arial Narrow" w:cs="Arial"/>
          <w:sz w:val="28"/>
          <w:szCs w:val="28"/>
          <w:lang w:val="es-ES"/>
        </w:rPr>
        <w:t xml:space="preserve"> vida marital en los periodos aludidos por la declarante, </w:t>
      </w:r>
      <w:r w:rsidR="00581EC6" w:rsidRPr="00BA6D17">
        <w:rPr>
          <w:rFonts w:ascii="Arial Narrow" w:hAnsi="Arial Narrow" w:cs="Arial"/>
          <w:sz w:val="28"/>
          <w:szCs w:val="28"/>
          <w:lang w:val="es-ES"/>
        </w:rPr>
        <w:t xml:space="preserve">sin embrago, </w:t>
      </w:r>
      <w:r w:rsidR="00501C04" w:rsidRPr="00BA6D17">
        <w:rPr>
          <w:rFonts w:ascii="Arial Narrow" w:hAnsi="Arial Narrow" w:cs="Arial"/>
          <w:sz w:val="28"/>
          <w:szCs w:val="28"/>
          <w:lang w:val="es-ES"/>
        </w:rPr>
        <w:t xml:space="preserve">nada </w:t>
      </w:r>
      <w:r w:rsidR="004E479B">
        <w:rPr>
          <w:rFonts w:ascii="Arial Narrow" w:hAnsi="Arial Narrow" w:cs="Arial"/>
          <w:sz w:val="28"/>
          <w:szCs w:val="28"/>
          <w:lang w:val="es-ES"/>
        </w:rPr>
        <w:t>aporta</w:t>
      </w:r>
      <w:r w:rsidR="009B0F0F" w:rsidRPr="00BA6D17">
        <w:rPr>
          <w:rFonts w:ascii="Arial Narrow" w:hAnsi="Arial Narrow" w:cs="Arial"/>
          <w:sz w:val="28"/>
          <w:szCs w:val="28"/>
          <w:lang w:val="es-ES"/>
        </w:rPr>
        <w:t xml:space="preserve"> </w:t>
      </w:r>
      <w:r w:rsidR="00501C04" w:rsidRPr="00BA6D17">
        <w:rPr>
          <w:rFonts w:ascii="Arial Narrow" w:hAnsi="Arial Narrow" w:cs="Arial"/>
          <w:sz w:val="28"/>
          <w:szCs w:val="28"/>
          <w:lang w:val="es-ES"/>
        </w:rPr>
        <w:t xml:space="preserve">respecto a los </w:t>
      </w:r>
      <w:r w:rsidR="00581EC6" w:rsidRPr="00BA6D17">
        <w:rPr>
          <w:rFonts w:ascii="Arial Narrow" w:hAnsi="Arial Narrow" w:cs="Arial"/>
          <w:sz w:val="28"/>
          <w:szCs w:val="28"/>
          <w:lang w:val="es-ES"/>
        </w:rPr>
        <w:t>cinco años</w:t>
      </w:r>
      <w:r w:rsidR="00501C04" w:rsidRPr="00BA6D17">
        <w:rPr>
          <w:rFonts w:ascii="Arial Narrow" w:hAnsi="Arial Narrow" w:cs="Arial"/>
          <w:sz w:val="28"/>
          <w:szCs w:val="28"/>
          <w:lang w:val="es-ES"/>
        </w:rPr>
        <w:t xml:space="preserve"> anteriores al fallecimiento del causante. </w:t>
      </w:r>
    </w:p>
    <w:p w:rsidR="00986A1D" w:rsidRPr="00BA6D17" w:rsidRDefault="00986A1D" w:rsidP="00416CA4">
      <w:pPr>
        <w:pStyle w:val="Sinespaciado"/>
        <w:rPr>
          <w:rFonts w:ascii="Arial Narrow" w:hAnsi="Arial Narrow"/>
          <w:sz w:val="28"/>
          <w:szCs w:val="28"/>
          <w:lang w:val="es-ES"/>
        </w:rPr>
      </w:pPr>
    </w:p>
    <w:p w:rsidR="00FD7756" w:rsidRPr="00BA6D17" w:rsidRDefault="00EA07CB" w:rsidP="004B5D78">
      <w:pPr>
        <w:spacing w:line="360" w:lineRule="auto"/>
        <w:ind w:firstLine="708"/>
        <w:jc w:val="both"/>
        <w:rPr>
          <w:rFonts w:ascii="Arial Narrow" w:hAnsi="Arial Narrow" w:cs="Arial"/>
          <w:sz w:val="28"/>
          <w:szCs w:val="28"/>
        </w:rPr>
      </w:pPr>
      <w:r w:rsidRPr="00BA6D17">
        <w:rPr>
          <w:rFonts w:ascii="Arial Narrow" w:hAnsi="Arial Narrow" w:cs="Arial"/>
          <w:sz w:val="28"/>
          <w:szCs w:val="28"/>
          <w:lang w:val="es-ES"/>
        </w:rPr>
        <w:lastRenderedPageBreak/>
        <w:t xml:space="preserve">Respecto de la hija de la pareja, </w:t>
      </w:r>
      <w:proofErr w:type="spellStart"/>
      <w:r w:rsidR="00416CA4" w:rsidRPr="00BA6D17">
        <w:rPr>
          <w:rFonts w:ascii="Arial Narrow" w:hAnsi="Arial Narrow" w:cs="Arial"/>
          <w:sz w:val="28"/>
          <w:szCs w:val="28"/>
          <w:lang w:val="es-ES"/>
        </w:rPr>
        <w:t>Yulieth</w:t>
      </w:r>
      <w:proofErr w:type="spellEnd"/>
      <w:r w:rsidR="00416CA4" w:rsidRPr="00BA6D17">
        <w:rPr>
          <w:rFonts w:ascii="Arial Narrow" w:hAnsi="Arial Narrow" w:cs="Arial"/>
          <w:sz w:val="28"/>
          <w:szCs w:val="28"/>
          <w:lang w:val="es-ES"/>
        </w:rPr>
        <w:t xml:space="preserve"> Fernanda Ramírez Arbeláez,</w:t>
      </w:r>
      <w:r w:rsidR="00767901">
        <w:rPr>
          <w:rFonts w:ascii="Arial Narrow" w:hAnsi="Arial Narrow" w:cs="Arial"/>
          <w:sz w:val="28"/>
          <w:szCs w:val="28"/>
          <w:lang w:val="es-ES"/>
        </w:rPr>
        <w:t xml:space="preserve"> la Sala </w:t>
      </w:r>
      <w:r w:rsidR="00C41342">
        <w:rPr>
          <w:rFonts w:ascii="Arial Narrow" w:hAnsi="Arial Narrow" w:cs="Arial"/>
          <w:sz w:val="28"/>
          <w:szCs w:val="28"/>
          <w:lang w:val="es-ES"/>
        </w:rPr>
        <w:t xml:space="preserve"> observa que </w:t>
      </w:r>
      <w:r w:rsidR="008C3708" w:rsidRPr="00BA6D17">
        <w:rPr>
          <w:rFonts w:ascii="Arial Narrow" w:hAnsi="Arial Narrow" w:cs="Arial"/>
          <w:sz w:val="28"/>
          <w:szCs w:val="28"/>
          <w:lang w:val="es-ES"/>
        </w:rPr>
        <w:t xml:space="preserve">su </w:t>
      </w:r>
      <w:r w:rsidR="001532EA" w:rsidRPr="00BA6D17">
        <w:rPr>
          <w:rFonts w:ascii="Arial Narrow" w:hAnsi="Arial Narrow" w:cs="Arial"/>
          <w:sz w:val="28"/>
          <w:szCs w:val="28"/>
          <w:lang w:val="es-ES"/>
        </w:rPr>
        <w:t xml:space="preserve">intervención </w:t>
      </w:r>
      <w:r w:rsidR="00231197" w:rsidRPr="00BA6D17">
        <w:rPr>
          <w:rFonts w:ascii="Arial Narrow" w:hAnsi="Arial Narrow" w:cs="Arial"/>
          <w:sz w:val="28"/>
          <w:szCs w:val="28"/>
          <w:lang w:val="es-ES"/>
        </w:rPr>
        <w:t xml:space="preserve">se dedicó </w:t>
      </w:r>
      <w:r w:rsidR="001F202A" w:rsidRPr="00BA6D17">
        <w:rPr>
          <w:rFonts w:ascii="Arial Narrow" w:hAnsi="Arial Narrow" w:cs="Arial"/>
          <w:sz w:val="28"/>
          <w:szCs w:val="28"/>
          <w:lang w:val="es-ES"/>
        </w:rPr>
        <w:t xml:space="preserve">en </w:t>
      </w:r>
      <w:r w:rsidR="009444A3" w:rsidRPr="00BA6D17">
        <w:rPr>
          <w:rFonts w:ascii="Arial Narrow" w:hAnsi="Arial Narrow" w:cs="Arial"/>
          <w:sz w:val="28"/>
          <w:szCs w:val="28"/>
          <w:lang w:val="es-ES"/>
        </w:rPr>
        <w:t xml:space="preserve">gran parte </w:t>
      </w:r>
      <w:r w:rsidR="00231197" w:rsidRPr="00BA6D17">
        <w:rPr>
          <w:rFonts w:ascii="Arial Narrow" w:hAnsi="Arial Narrow" w:cs="Arial"/>
          <w:sz w:val="28"/>
          <w:szCs w:val="28"/>
          <w:lang w:val="es-ES"/>
        </w:rPr>
        <w:t xml:space="preserve">a describir </w:t>
      </w:r>
      <w:r w:rsidR="008C3708" w:rsidRPr="00BA6D17">
        <w:rPr>
          <w:rFonts w:ascii="Arial Narrow" w:hAnsi="Arial Narrow" w:cs="Arial"/>
          <w:sz w:val="28"/>
          <w:szCs w:val="28"/>
          <w:lang w:val="es-ES"/>
        </w:rPr>
        <w:t xml:space="preserve">la situación particular </w:t>
      </w:r>
      <w:r w:rsidR="00047303" w:rsidRPr="00BA6D17">
        <w:rPr>
          <w:rFonts w:ascii="Arial Narrow" w:hAnsi="Arial Narrow" w:cs="Arial"/>
          <w:sz w:val="28"/>
          <w:szCs w:val="28"/>
          <w:lang w:val="es-ES"/>
        </w:rPr>
        <w:t xml:space="preserve">y el lazo tan fuerte que existía </w:t>
      </w:r>
      <w:r w:rsidR="001532EA" w:rsidRPr="00BA6D17">
        <w:rPr>
          <w:rFonts w:ascii="Arial Narrow" w:hAnsi="Arial Narrow" w:cs="Arial"/>
          <w:sz w:val="28"/>
          <w:szCs w:val="28"/>
          <w:lang w:val="es-ES"/>
        </w:rPr>
        <w:t>entre ella y</w:t>
      </w:r>
      <w:r w:rsidR="008C3708" w:rsidRPr="00BA6D17">
        <w:rPr>
          <w:rFonts w:ascii="Arial Narrow" w:hAnsi="Arial Narrow" w:cs="Arial"/>
          <w:sz w:val="28"/>
          <w:szCs w:val="28"/>
          <w:lang w:val="es-ES"/>
        </w:rPr>
        <w:t xml:space="preserve"> su padre</w:t>
      </w:r>
      <w:r w:rsidR="00231197" w:rsidRPr="00BA6D17">
        <w:rPr>
          <w:rFonts w:ascii="Arial Narrow" w:hAnsi="Arial Narrow" w:cs="Arial"/>
          <w:sz w:val="28"/>
          <w:szCs w:val="28"/>
          <w:lang w:val="es-ES"/>
        </w:rPr>
        <w:t xml:space="preserve">, pues indicó en reiteradas </w:t>
      </w:r>
      <w:r w:rsidR="00FD03D3" w:rsidRPr="00BA6D17">
        <w:rPr>
          <w:rFonts w:ascii="Arial Narrow" w:hAnsi="Arial Narrow" w:cs="Arial"/>
          <w:sz w:val="28"/>
          <w:szCs w:val="28"/>
          <w:lang w:val="es-ES"/>
        </w:rPr>
        <w:t xml:space="preserve">ocasiones </w:t>
      </w:r>
      <w:r w:rsidR="00231197" w:rsidRPr="00BA6D17">
        <w:rPr>
          <w:rFonts w:ascii="Arial Narrow" w:hAnsi="Arial Narrow" w:cs="Arial"/>
          <w:sz w:val="28"/>
          <w:szCs w:val="28"/>
          <w:lang w:val="es-ES"/>
        </w:rPr>
        <w:t xml:space="preserve">que </w:t>
      </w:r>
      <w:r w:rsidR="008C3708" w:rsidRPr="00BA6D17">
        <w:rPr>
          <w:rFonts w:ascii="Arial Narrow" w:hAnsi="Arial Narrow" w:cs="Arial"/>
          <w:sz w:val="28"/>
          <w:szCs w:val="28"/>
          <w:lang w:val="es-ES"/>
        </w:rPr>
        <w:t xml:space="preserve">su papá siempre fue </w:t>
      </w:r>
      <w:r w:rsidR="00C41342">
        <w:rPr>
          <w:rFonts w:ascii="Arial Narrow" w:hAnsi="Arial Narrow" w:cs="Arial"/>
          <w:sz w:val="28"/>
          <w:szCs w:val="28"/>
          <w:lang w:val="es-ES"/>
        </w:rPr>
        <w:t xml:space="preserve">muy </w:t>
      </w:r>
      <w:r w:rsidR="008C3708" w:rsidRPr="00BA6D17">
        <w:rPr>
          <w:rFonts w:ascii="Arial Narrow" w:hAnsi="Arial Narrow" w:cs="Arial"/>
          <w:sz w:val="28"/>
          <w:szCs w:val="28"/>
          <w:lang w:val="es-ES"/>
        </w:rPr>
        <w:t xml:space="preserve">cariñoso </w:t>
      </w:r>
      <w:r w:rsidR="00C41342">
        <w:rPr>
          <w:rFonts w:ascii="Arial Narrow" w:hAnsi="Arial Narrow" w:cs="Arial"/>
          <w:sz w:val="28"/>
          <w:szCs w:val="28"/>
          <w:lang w:val="es-ES"/>
        </w:rPr>
        <w:t xml:space="preserve">y se preocupó por </w:t>
      </w:r>
      <w:r w:rsidR="008C3708" w:rsidRPr="00BA6D17">
        <w:rPr>
          <w:rFonts w:ascii="Arial Narrow" w:hAnsi="Arial Narrow" w:cs="Arial"/>
          <w:sz w:val="28"/>
          <w:szCs w:val="28"/>
          <w:lang w:val="es-ES"/>
        </w:rPr>
        <w:t xml:space="preserve">ella, </w:t>
      </w:r>
      <w:r w:rsidR="00B7725F">
        <w:rPr>
          <w:rFonts w:ascii="Arial Narrow" w:hAnsi="Arial Narrow" w:cs="Arial"/>
          <w:sz w:val="28"/>
          <w:szCs w:val="28"/>
          <w:lang w:val="es-ES"/>
        </w:rPr>
        <w:t xml:space="preserve"> que le pagó </w:t>
      </w:r>
      <w:r w:rsidR="00F0646B" w:rsidRPr="00BA6D17">
        <w:rPr>
          <w:rFonts w:ascii="Arial Narrow" w:hAnsi="Arial Narrow" w:cs="Arial"/>
          <w:sz w:val="28"/>
          <w:szCs w:val="28"/>
          <w:lang w:val="es-ES"/>
        </w:rPr>
        <w:t>sus estudios, el arriendo y la alimentación</w:t>
      </w:r>
      <w:r w:rsidR="00231197" w:rsidRPr="00BA6D17">
        <w:rPr>
          <w:rFonts w:ascii="Arial Narrow" w:hAnsi="Arial Narrow" w:cs="Arial"/>
          <w:sz w:val="28"/>
          <w:szCs w:val="28"/>
          <w:lang w:val="es-ES"/>
        </w:rPr>
        <w:t xml:space="preserve">, y que </w:t>
      </w:r>
      <w:r w:rsidR="001532EA" w:rsidRPr="00BA6D17">
        <w:rPr>
          <w:rFonts w:ascii="Arial Narrow" w:hAnsi="Arial Narrow" w:cs="Arial"/>
          <w:sz w:val="28"/>
          <w:szCs w:val="28"/>
          <w:lang w:val="es-ES"/>
        </w:rPr>
        <w:t>era un padre ejempla</w:t>
      </w:r>
      <w:r w:rsidR="00F0646B" w:rsidRPr="00BA6D17">
        <w:rPr>
          <w:rFonts w:ascii="Arial Narrow" w:hAnsi="Arial Narrow" w:cs="Arial"/>
          <w:sz w:val="28"/>
          <w:szCs w:val="28"/>
          <w:lang w:val="es-ES"/>
        </w:rPr>
        <w:t>r, pues nunca la desampar</w:t>
      </w:r>
      <w:r w:rsidR="00231197" w:rsidRPr="00BA6D17">
        <w:rPr>
          <w:rFonts w:ascii="Arial Narrow" w:hAnsi="Arial Narrow" w:cs="Arial"/>
          <w:sz w:val="28"/>
          <w:szCs w:val="28"/>
          <w:lang w:val="es-ES"/>
        </w:rPr>
        <w:t xml:space="preserve">ó; en cuanto a la convivencia </w:t>
      </w:r>
      <w:r w:rsidR="008D1AA7" w:rsidRPr="00BA6D17">
        <w:rPr>
          <w:rFonts w:ascii="Arial Narrow" w:hAnsi="Arial Narrow" w:cs="Arial"/>
          <w:sz w:val="28"/>
          <w:szCs w:val="28"/>
          <w:lang w:val="es-ES"/>
        </w:rPr>
        <w:t>que aduce existió</w:t>
      </w:r>
      <w:r w:rsidR="00C21273" w:rsidRPr="00BA6D17">
        <w:rPr>
          <w:rFonts w:ascii="Arial Narrow" w:hAnsi="Arial Narrow" w:cs="Arial"/>
          <w:sz w:val="28"/>
          <w:szCs w:val="28"/>
          <w:lang w:val="es-ES"/>
        </w:rPr>
        <w:t xml:space="preserve"> entre sus progenitores hasta la fecha del deceso de</w:t>
      </w:r>
      <w:r w:rsidR="003E318D">
        <w:rPr>
          <w:rFonts w:ascii="Arial Narrow" w:hAnsi="Arial Narrow" w:cs="Arial"/>
          <w:sz w:val="28"/>
          <w:szCs w:val="28"/>
          <w:lang w:val="es-ES"/>
        </w:rPr>
        <w:t>l afiliado</w:t>
      </w:r>
      <w:r w:rsidR="00C21273" w:rsidRPr="00BA6D17">
        <w:rPr>
          <w:rFonts w:ascii="Arial Narrow" w:hAnsi="Arial Narrow" w:cs="Arial"/>
          <w:sz w:val="28"/>
          <w:szCs w:val="28"/>
          <w:lang w:val="es-ES"/>
        </w:rPr>
        <w:t xml:space="preserve">, </w:t>
      </w:r>
      <w:r w:rsidR="00047303" w:rsidRPr="00BA6D17">
        <w:rPr>
          <w:rFonts w:ascii="Arial Narrow" w:hAnsi="Arial Narrow" w:cs="Arial"/>
          <w:sz w:val="28"/>
          <w:szCs w:val="28"/>
          <w:lang w:val="es-ES"/>
        </w:rPr>
        <w:t xml:space="preserve">la Sala </w:t>
      </w:r>
      <w:r w:rsidR="00610065" w:rsidRPr="00BA6D17">
        <w:rPr>
          <w:rFonts w:ascii="Arial Narrow" w:hAnsi="Arial Narrow" w:cs="Arial"/>
          <w:sz w:val="28"/>
          <w:szCs w:val="28"/>
          <w:lang w:val="es-ES"/>
        </w:rPr>
        <w:t xml:space="preserve">estima que sus declaraciones fueron parcializadas en razón a sus sentimientos </w:t>
      </w:r>
      <w:r w:rsidR="00024004" w:rsidRPr="00BA6D17">
        <w:rPr>
          <w:rFonts w:ascii="Arial Narrow" w:hAnsi="Arial Narrow" w:cs="Arial"/>
          <w:sz w:val="28"/>
          <w:szCs w:val="28"/>
          <w:lang w:val="es-ES"/>
        </w:rPr>
        <w:t>c</w:t>
      </w:r>
      <w:r w:rsidR="00610065" w:rsidRPr="00BA6D17">
        <w:rPr>
          <w:rFonts w:ascii="Arial Narrow" w:hAnsi="Arial Narrow" w:cs="Arial"/>
          <w:sz w:val="28"/>
          <w:szCs w:val="28"/>
          <w:lang w:val="es-ES"/>
        </w:rPr>
        <w:t>omo hija de la demandante</w:t>
      </w:r>
      <w:r w:rsidR="00024004" w:rsidRPr="00BA6D17">
        <w:rPr>
          <w:rFonts w:ascii="Arial Narrow" w:hAnsi="Arial Narrow" w:cs="Arial"/>
          <w:sz w:val="28"/>
          <w:szCs w:val="28"/>
          <w:lang w:val="es-ES"/>
        </w:rPr>
        <w:t>,</w:t>
      </w:r>
      <w:r w:rsidR="00610065" w:rsidRPr="00BA6D17">
        <w:rPr>
          <w:rFonts w:ascii="Arial Narrow" w:hAnsi="Arial Narrow" w:cs="Arial"/>
          <w:sz w:val="28"/>
          <w:szCs w:val="28"/>
          <w:lang w:val="es-ES"/>
        </w:rPr>
        <w:t xml:space="preserve"> en tanto que, </w:t>
      </w:r>
      <w:r w:rsidR="00844E33" w:rsidRPr="00BA6D17">
        <w:rPr>
          <w:rFonts w:ascii="Arial Narrow" w:hAnsi="Arial Narrow" w:cs="Arial"/>
          <w:sz w:val="28"/>
          <w:szCs w:val="28"/>
          <w:lang w:val="es-ES"/>
        </w:rPr>
        <w:t xml:space="preserve">afirmó </w:t>
      </w:r>
      <w:r w:rsidR="00B37DAC" w:rsidRPr="00BA6D17">
        <w:rPr>
          <w:rFonts w:ascii="Arial Narrow" w:hAnsi="Arial Narrow" w:cs="Arial"/>
          <w:sz w:val="28"/>
          <w:szCs w:val="28"/>
          <w:lang w:val="es-ES"/>
        </w:rPr>
        <w:t xml:space="preserve">que </w:t>
      </w:r>
      <w:r w:rsidR="0049246F" w:rsidRPr="00BA6D17">
        <w:rPr>
          <w:rFonts w:ascii="Arial Narrow" w:hAnsi="Arial Narrow" w:cs="Arial"/>
          <w:sz w:val="28"/>
          <w:szCs w:val="28"/>
          <w:lang w:val="es-ES"/>
        </w:rPr>
        <w:t>ella y su mamá fueron las anfitrionas del entierro de su padre porque la señora Blanca Luz nunca se presentó</w:t>
      </w:r>
      <w:r w:rsidR="002C4345">
        <w:rPr>
          <w:rFonts w:ascii="Arial Narrow" w:hAnsi="Arial Narrow" w:cs="Arial"/>
          <w:sz w:val="28"/>
          <w:szCs w:val="28"/>
          <w:lang w:val="es-ES"/>
        </w:rPr>
        <w:t xml:space="preserve">, </w:t>
      </w:r>
      <w:r w:rsidR="0049246F" w:rsidRPr="00BA6D17">
        <w:rPr>
          <w:rFonts w:ascii="Arial Narrow" w:hAnsi="Arial Narrow" w:cs="Arial"/>
          <w:sz w:val="28"/>
          <w:szCs w:val="28"/>
          <w:lang w:val="es-ES"/>
        </w:rPr>
        <w:t xml:space="preserve">cuando </w:t>
      </w:r>
      <w:r w:rsidR="002C4345">
        <w:rPr>
          <w:rFonts w:ascii="Arial Narrow" w:hAnsi="Arial Narrow" w:cs="Arial"/>
          <w:sz w:val="28"/>
          <w:szCs w:val="28"/>
          <w:lang w:val="es-ES"/>
        </w:rPr>
        <w:t xml:space="preserve">contrariamente, </w:t>
      </w:r>
      <w:r w:rsidR="0049246F" w:rsidRPr="00BA6D17">
        <w:rPr>
          <w:rFonts w:ascii="Arial Narrow" w:hAnsi="Arial Narrow" w:cs="Arial"/>
          <w:sz w:val="28"/>
          <w:szCs w:val="28"/>
          <w:lang w:val="es-ES"/>
        </w:rPr>
        <w:t>según la versión de los</w:t>
      </w:r>
      <w:r w:rsidR="002C4345">
        <w:rPr>
          <w:rFonts w:ascii="Arial Narrow" w:hAnsi="Arial Narrow" w:cs="Arial"/>
          <w:sz w:val="28"/>
          <w:szCs w:val="28"/>
          <w:lang w:val="es-ES"/>
        </w:rPr>
        <w:t xml:space="preserve"> demás</w:t>
      </w:r>
      <w:r w:rsidR="0049246F" w:rsidRPr="00BA6D17">
        <w:rPr>
          <w:rFonts w:ascii="Arial Narrow" w:hAnsi="Arial Narrow" w:cs="Arial"/>
          <w:sz w:val="28"/>
          <w:szCs w:val="28"/>
          <w:lang w:val="es-ES"/>
        </w:rPr>
        <w:t xml:space="preserve"> testigos </w:t>
      </w:r>
      <w:r w:rsidR="00A36546" w:rsidRPr="00BA6D17">
        <w:rPr>
          <w:rFonts w:ascii="Arial Narrow" w:hAnsi="Arial Narrow" w:cs="Arial"/>
          <w:sz w:val="28"/>
          <w:szCs w:val="28"/>
          <w:lang w:val="es-ES"/>
        </w:rPr>
        <w:t>ésta</w:t>
      </w:r>
      <w:r w:rsidR="0049246F" w:rsidRPr="00BA6D17">
        <w:rPr>
          <w:rFonts w:ascii="Arial Narrow" w:hAnsi="Arial Narrow" w:cs="Arial"/>
          <w:sz w:val="28"/>
          <w:szCs w:val="28"/>
          <w:lang w:val="es-ES"/>
        </w:rPr>
        <w:t xml:space="preserve"> </w:t>
      </w:r>
      <w:r w:rsidR="002C4345">
        <w:rPr>
          <w:rFonts w:ascii="Arial Narrow" w:hAnsi="Arial Narrow" w:cs="Arial"/>
          <w:sz w:val="28"/>
          <w:szCs w:val="28"/>
          <w:lang w:val="es-ES"/>
        </w:rPr>
        <w:t xml:space="preserve">sí </w:t>
      </w:r>
      <w:r w:rsidR="0049246F" w:rsidRPr="00BA6D17">
        <w:rPr>
          <w:rFonts w:ascii="Arial Narrow" w:hAnsi="Arial Narrow" w:cs="Arial"/>
          <w:sz w:val="28"/>
          <w:szCs w:val="28"/>
          <w:lang w:val="es-ES"/>
        </w:rPr>
        <w:t xml:space="preserve">estuvo presente; que </w:t>
      </w:r>
      <w:r w:rsidR="008F34D5" w:rsidRPr="00BA6D17">
        <w:rPr>
          <w:rFonts w:ascii="Arial Narrow" w:hAnsi="Arial Narrow" w:cs="Arial"/>
          <w:sz w:val="28"/>
          <w:szCs w:val="28"/>
          <w:lang w:val="es-ES"/>
        </w:rPr>
        <w:t>ante los ojos de todos lo</w:t>
      </w:r>
      <w:r w:rsidR="00AB3DB6" w:rsidRPr="00BA6D17">
        <w:rPr>
          <w:rFonts w:ascii="Arial Narrow" w:hAnsi="Arial Narrow" w:cs="Arial"/>
          <w:sz w:val="28"/>
          <w:szCs w:val="28"/>
          <w:lang w:val="es-ES"/>
        </w:rPr>
        <w:t xml:space="preserve">s </w:t>
      </w:r>
      <w:r w:rsidR="003E318D">
        <w:rPr>
          <w:rFonts w:ascii="Arial Narrow" w:hAnsi="Arial Narrow" w:cs="Arial"/>
          <w:sz w:val="28"/>
          <w:szCs w:val="28"/>
          <w:lang w:val="es-ES"/>
        </w:rPr>
        <w:t>conductores compañeros del señor Norberto Ramírez</w:t>
      </w:r>
      <w:r w:rsidR="00E14D56">
        <w:rPr>
          <w:rFonts w:ascii="Arial Narrow" w:hAnsi="Arial Narrow" w:cs="Arial"/>
          <w:sz w:val="28"/>
          <w:szCs w:val="28"/>
          <w:lang w:val="es-ES"/>
        </w:rPr>
        <w:t xml:space="preserve">, </w:t>
      </w:r>
      <w:r w:rsidR="00AB3DB6" w:rsidRPr="00BA6D17">
        <w:rPr>
          <w:rFonts w:ascii="Arial Narrow" w:hAnsi="Arial Narrow" w:cs="Arial"/>
          <w:sz w:val="28"/>
          <w:szCs w:val="28"/>
          <w:lang w:val="es-ES"/>
        </w:rPr>
        <w:t xml:space="preserve">su madre </w:t>
      </w:r>
      <w:r w:rsidR="00E14D56">
        <w:rPr>
          <w:rFonts w:ascii="Arial Narrow" w:hAnsi="Arial Narrow" w:cs="Arial"/>
          <w:sz w:val="28"/>
          <w:szCs w:val="28"/>
          <w:lang w:val="es-ES"/>
        </w:rPr>
        <w:t xml:space="preserve">era </w:t>
      </w:r>
      <w:r w:rsidR="00AB3DB6" w:rsidRPr="00BA6D17">
        <w:rPr>
          <w:rFonts w:ascii="Arial Narrow" w:hAnsi="Arial Narrow" w:cs="Arial"/>
          <w:sz w:val="28"/>
          <w:szCs w:val="28"/>
          <w:lang w:val="es-ES"/>
        </w:rPr>
        <w:t>com</w:t>
      </w:r>
      <w:r w:rsidR="00E14D56">
        <w:rPr>
          <w:rFonts w:ascii="Arial Narrow" w:hAnsi="Arial Narrow" w:cs="Arial"/>
          <w:sz w:val="28"/>
          <w:szCs w:val="28"/>
          <w:lang w:val="es-ES"/>
        </w:rPr>
        <w:t xml:space="preserve">o la esposa oficial de su papá; </w:t>
      </w:r>
      <w:r w:rsidR="002C4345">
        <w:rPr>
          <w:rFonts w:ascii="Arial Narrow" w:hAnsi="Arial Narrow" w:cs="Arial"/>
          <w:sz w:val="28"/>
          <w:szCs w:val="28"/>
          <w:lang w:val="es-ES"/>
        </w:rPr>
        <w:t xml:space="preserve">que </w:t>
      </w:r>
      <w:r w:rsidR="00C04697" w:rsidRPr="00BA6D17">
        <w:rPr>
          <w:rFonts w:ascii="Arial Narrow" w:hAnsi="Arial Narrow" w:cs="Arial"/>
          <w:sz w:val="28"/>
          <w:szCs w:val="28"/>
          <w:lang w:val="es-ES"/>
        </w:rPr>
        <w:t xml:space="preserve">éste ya no hacía vida marital con </w:t>
      </w:r>
      <w:r w:rsidR="004B5D78" w:rsidRPr="00BA6D17">
        <w:rPr>
          <w:rFonts w:ascii="Arial Narrow" w:hAnsi="Arial Narrow" w:cs="Arial"/>
          <w:sz w:val="28"/>
          <w:szCs w:val="28"/>
          <w:lang w:val="es-ES"/>
        </w:rPr>
        <w:t xml:space="preserve">Blanca Luz, porque </w:t>
      </w:r>
      <w:r w:rsidR="00C04697" w:rsidRPr="00BA6D17">
        <w:rPr>
          <w:rFonts w:ascii="Arial Narrow" w:hAnsi="Arial Narrow" w:cs="Arial"/>
          <w:sz w:val="28"/>
          <w:szCs w:val="28"/>
          <w:lang w:val="es-ES"/>
        </w:rPr>
        <w:t xml:space="preserve">dormían en camas separadas, </w:t>
      </w:r>
      <w:r w:rsidR="008F34D5" w:rsidRPr="00BA6D17">
        <w:rPr>
          <w:rFonts w:ascii="Arial Narrow" w:hAnsi="Arial Narrow" w:cs="Arial"/>
          <w:sz w:val="28"/>
          <w:szCs w:val="28"/>
          <w:lang w:val="es-ES"/>
        </w:rPr>
        <w:t>lo cual por obvias</w:t>
      </w:r>
      <w:r w:rsidR="007C2257" w:rsidRPr="00BA6D17">
        <w:rPr>
          <w:rFonts w:ascii="Arial Narrow" w:hAnsi="Arial Narrow" w:cs="Arial"/>
          <w:sz w:val="28"/>
          <w:szCs w:val="28"/>
          <w:lang w:val="es-ES"/>
        </w:rPr>
        <w:t xml:space="preserve"> razones son aspectos de los cuales </w:t>
      </w:r>
      <w:r w:rsidR="002C4345">
        <w:rPr>
          <w:rFonts w:ascii="Arial Narrow" w:hAnsi="Arial Narrow" w:cs="Arial"/>
          <w:sz w:val="28"/>
          <w:szCs w:val="28"/>
          <w:lang w:val="es-ES"/>
        </w:rPr>
        <w:t xml:space="preserve">no podía tener conocimiento ni constarle </w:t>
      </w:r>
      <w:r w:rsidR="001B565F" w:rsidRPr="00BA6D17">
        <w:rPr>
          <w:rFonts w:ascii="Arial Narrow" w:hAnsi="Arial Narrow" w:cs="Arial"/>
          <w:sz w:val="28"/>
          <w:szCs w:val="28"/>
          <w:lang w:val="es-ES"/>
        </w:rPr>
        <w:t>de manera directa</w:t>
      </w:r>
      <w:r w:rsidR="007C2257" w:rsidRPr="00BA6D17">
        <w:rPr>
          <w:rFonts w:ascii="Arial Narrow" w:hAnsi="Arial Narrow" w:cs="Arial"/>
          <w:sz w:val="28"/>
          <w:szCs w:val="28"/>
          <w:lang w:val="es-ES"/>
        </w:rPr>
        <w:t xml:space="preserve">, </w:t>
      </w:r>
      <w:r w:rsidR="00C30BDB" w:rsidRPr="00BA6D17">
        <w:rPr>
          <w:rFonts w:ascii="Arial Narrow" w:hAnsi="Arial Narrow" w:cs="Arial"/>
          <w:sz w:val="28"/>
          <w:szCs w:val="28"/>
          <w:lang w:val="es-ES"/>
        </w:rPr>
        <w:t>y</w:t>
      </w:r>
      <w:r w:rsidR="007C2257" w:rsidRPr="00BA6D17">
        <w:rPr>
          <w:rFonts w:ascii="Arial Narrow" w:hAnsi="Arial Narrow" w:cs="Arial"/>
          <w:sz w:val="28"/>
          <w:szCs w:val="28"/>
          <w:lang w:val="es-ES"/>
        </w:rPr>
        <w:t xml:space="preserve"> que más bien ponen en ent</w:t>
      </w:r>
      <w:r w:rsidR="00C30BDB" w:rsidRPr="00BA6D17">
        <w:rPr>
          <w:rFonts w:ascii="Arial Narrow" w:hAnsi="Arial Narrow" w:cs="Arial"/>
          <w:sz w:val="28"/>
          <w:szCs w:val="28"/>
          <w:lang w:val="es-ES"/>
        </w:rPr>
        <w:t xml:space="preserve">redicho </w:t>
      </w:r>
      <w:r w:rsidR="004B5D78" w:rsidRPr="00BA6D17">
        <w:rPr>
          <w:rFonts w:ascii="Arial Narrow" w:hAnsi="Arial Narrow" w:cs="Arial"/>
          <w:sz w:val="28"/>
          <w:szCs w:val="28"/>
        </w:rPr>
        <w:t xml:space="preserve">su credibilidad o imparcialidad </w:t>
      </w:r>
      <w:r w:rsidR="002C4345">
        <w:rPr>
          <w:rFonts w:ascii="Arial Narrow" w:hAnsi="Arial Narrow" w:cs="Arial"/>
          <w:sz w:val="28"/>
          <w:szCs w:val="28"/>
        </w:rPr>
        <w:t xml:space="preserve">con respecto a la </w:t>
      </w:r>
      <w:r w:rsidR="004B5D78" w:rsidRPr="00BA6D17">
        <w:rPr>
          <w:rFonts w:ascii="Arial Narrow" w:hAnsi="Arial Narrow" w:cs="Arial"/>
          <w:sz w:val="28"/>
          <w:szCs w:val="28"/>
        </w:rPr>
        <w:t>demandante.</w:t>
      </w:r>
      <w:r w:rsidR="008F34D5" w:rsidRPr="00BA6D17">
        <w:rPr>
          <w:rFonts w:ascii="Arial Narrow" w:hAnsi="Arial Narrow" w:cs="Arial"/>
          <w:sz w:val="28"/>
          <w:szCs w:val="28"/>
        </w:rPr>
        <w:t xml:space="preserve"> </w:t>
      </w:r>
    </w:p>
    <w:p w:rsidR="00FD7756" w:rsidRPr="00BA6D17" w:rsidRDefault="00FD7756" w:rsidP="00BA6D17">
      <w:pPr>
        <w:pStyle w:val="Sinespaciado"/>
      </w:pPr>
    </w:p>
    <w:p w:rsidR="004B5D78" w:rsidRPr="00BA6D17" w:rsidRDefault="008F34D5" w:rsidP="00767901">
      <w:pPr>
        <w:spacing w:line="360" w:lineRule="auto"/>
        <w:ind w:firstLine="708"/>
        <w:jc w:val="both"/>
        <w:rPr>
          <w:rFonts w:ascii="Arial Narrow" w:hAnsi="Arial Narrow" w:cs="Arial"/>
          <w:sz w:val="28"/>
          <w:szCs w:val="28"/>
        </w:rPr>
      </w:pPr>
      <w:r w:rsidRPr="00BA6D17">
        <w:rPr>
          <w:rFonts w:ascii="Arial Narrow" w:hAnsi="Arial Narrow" w:cs="Arial"/>
          <w:sz w:val="28"/>
          <w:szCs w:val="28"/>
        </w:rPr>
        <w:t>Aunado a ell</w:t>
      </w:r>
      <w:r w:rsidR="00FD7756" w:rsidRPr="00BA6D17">
        <w:rPr>
          <w:rFonts w:ascii="Arial Narrow" w:hAnsi="Arial Narrow" w:cs="Arial"/>
          <w:sz w:val="28"/>
          <w:szCs w:val="28"/>
        </w:rPr>
        <w:t>o</w:t>
      </w:r>
      <w:r w:rsidRPr="00BA6D17">
        <w:rPr>
          <w:rFonts w:ascii="Arial Narrow" w:hAnsi="Arial Narrow" w:cs="Arial"/>
          <w:sz w:val="28"/>
          <w:szCs w:val="28"/>
        </w:rPr>
        <w:t xml:space="preserve">, </w:t>
      </w:r>
      <w:r w:rsidR="005B6703">
        <w:rPr>
          <w:rFonts w:ascii="Arial Narrow" w:hAnsi="Arial Narrow" w:cs="Arial"/>
          <w:sz w:val="28"/>
          <w:szCs w:val="28"/>
        </w:rPr>
        <w:t xml:space="preserve">las afirmaciones que hizo respecto al señor Heriberto Ramírez, hijo del afiliado fallecido y la codemandada Blanca Luz, </w:t>
      </w:r>
      <w:r w:rsidR="00767901">
        <w:rPr>
          <w:rFonts w:ascii="Arial Narrow" w:hAnsi="Arial Narrow" w:cs="Arial"/>
          <w:sz w:val="28"/>
          <w:szCs w:val="28"/>
        </w:rPr>
        <w:t xml:space="preserve">en cuanto a que éste tenía </w:t>
      </w:r>
      <w:r w:rsidR="00B550D4">
        <w:rPr>
          <w:rFonts w:ascii="Arial Narrow" w:hAnsi="Arial Narrow" w:cs="Arial"/>
          <w:sz w:val="28"/>
          <w:szCs w:val="28"/>
        </w:rPr>
        <w:t xml:space="preserve">conocimiento de su </w:t>
      </w:r>
      <w:r w:rsidRPr="00BA6D17">
        <w:rPr>
          <w:rFonts w:ascii="Arial Narrow" w:hAnsi="Arial Narrow" w:cs="Arial"/>
          <w:sz w:val="28"/>
          <w:szCs w:val="28"/>
        </w:rPr>
        <w:t xml:space="preserve">existencia, </w:t>
      </w:r>
      <w:r w:rsidR="00C87B32" w:rsidRPr="00BA6D17">
        <w:rPr>
          <w:rFonts w:ascii="Arial Narrow" w:hAnsi="Arial Narrow" w:cs="Arial"/>
          <w:sz w:val="28"/>
          <w:szCs w:val="28"/>
        </w:rPr>
        <w:t>que le ayudaba a hacer tareas</w:t>
      </w:r>
      <w:r w:rsidR="007A7189" w:rsidRPr="00BA6D17">
        <w:rPr>
          <w:rFonts w:ascii="Arial Narrow" w:hAnsi="Arial Narrow" w:cs="Arial"/>
          <w:sz w:val="28"/>
          <w:szCs w:val="28"/>
        </w:rPr>
        <w:t xml:space="preserve"> cuando</w:t>
      </w:r>
      <w:r w:rsidR="00AF00BA" w:rsidRPr="00BA6D17">
        <w:rPr>
          <w:rFonts w:ascii="Arial Narrow" w:hAnsi="Arial Narrow" w:cs="Arial"/>
          <w:sz w:val="28"/>
          <w:szCs w:val="28"/>
        </w:rPr>
        <w:t xml:space="preserve"> era pequeña y l</w:t>
      </w:r>
      <w:r w:rsidR="007A7189" w:rsidRPr="00BA6D17">
        <w:rPr>
          <w:rFonts w:ascii="Arial Narrow" w:hAnsi="Arial Narrow" w:cs="Arial"/>
          <w:sz w:val="28"/>
          <w:szCs w:val="28"/>
        </w:rPr>
        <w:t>es colaboraba económicamente</w:t>
      </w:r>
      <w:r w:rsidR="00C87B32" w:rsidRPr="00BA6D17">
        <w:rPr>
          <w:rFonts w:ascii="Arial Narrow" w:hAnsi="Arial Narrow" w:cs="Arial"/>
          <w:sz w:val="28"/>
          <w:szCs w:val="28"/>
        </w:rPr>
        <w:t xml:space="preserve">, </w:t>
      </w:r>
      <w:r w:rsidR="00767901">
        <w:rPr>
          <w:rFonts w:ascii="Arial Narrow" w:hAnsi="Arial Narrow" w:cs="Arial"/>
          <w:sz w:val="28"/>
          <w:szCs w:val="28"/>
        </w:rPr>
        <w:t xml:space="preserve">fueron desmentidas por el propio </w:t>
      </w:r>
      <w:r w:rsidR="00741A56" w:rsidRPr="00BA6D17">
        <w:rPr>
          <w:rFonts w:ascii="Arial Narrow" w:hAnsi="Arial Narrow" w:cs="Arial"/>
          <w:sz w:val="28"/>
          <w:szCs w:val="28"/>
        </w:rPr>
        <w:t xml:space="preserve">Heriberto </w:t>
      </w:r>
      <w:r w:rsidR="00EF67E6" w:rsidRPr="00BA6D17">
        <w:rPr>
          <w:rFonts w:ascii="Arial Narrow" w:hAnsi="Arial Narrow" w:cs="Arial"/>
          <w:sz w:val="28"/>
          <w:szCs w:val="28"/>
        </w:rPr>
        <w:t>Ramírez</w:t>
      </w:r>
      <w:r w:rsidR="00767901">
        <w:rPr>
          <w:rFonts w:ascii="Arial Narrow" w:hAnsi="Arial Narrow" w:cs="Arial"/>
          <w:sz w:val="28"/>
          <w:szCs w:val="28"/>
        </w:rPr>
        <w:t xml:space="preserve"> al señalar que conoció </w:t>
      </w:r>
      <w:r w:rsidR="00881AEA" w:rsidRPr="00BA6D17">
        <w:rPr>
          <w:rFonts w:ascii="Arial Narrow" w:hAnsi="Arial Narrow" w:cs="Arial"/>
          <w:sz w:val="28"/>
          <w:szCs w:val="28"/>
        </w:rPr>
        <w:t xml:space="preserve">a Julieth prácticamente al momento de la muerte de su papá, cuando éste lo buscó </w:t>
      </w:r>
      <w:r w:rsidR="00EF67E6" w:rsidRPr="00BA6D17">
        <w:rPr>
          <w:rFonts w:ascii="Arial Narrow" w:hAnsi="Arial Narrow" w:cs="Arial"/>
          <w:sz w:val="28"/>
          <w:szCs w:val="28"/>
        </w:rPr>
        <w:t>unos meses antes,</w:t>
      </w:r>
      <w:r w:rsidR="00881AEA" w:rsidRPr="00BA6D17">
        <w:rPr>
          <w:rFonts w:ascii="Arial Narrow" w:hAnsi="Arial Narrow" w:cs="Arial"/>
          <w:sz w:val="28"/>
          <w:szCs w:val="28"/>
        </w:rPr>
        <w:t xml:space="preserve"> le contó que tenía un</w:t>
      </w:r>
      <w:r w:rsidR="00EF67E6" w:rsidRPr="00BA6D17">
        <w:rPr>
          <w:rFonts w:ascii="Arial Narrow" w:hAnsi="Arial Narrow" w:cs="Arial"/>
          <w:sz w:val="28"/>
          <w:szCs w:val="28"/>
        </w:rPr>
        <w:t xml:space="preserve">a hija extramatrimonial </w:t>
      </w:r>
      <w:r w:rsidR="00881AEA" w:rsidRPr="00BA6D17">
        <w:rPr>
          <w:rFonts w:ascii="Arial Narrow" w:hAnsi="Arial Narrow" w:cs="Arial"/>
          <w:sz w:val="28"/>
          <w:szCs w:val="28"/>
        </w:rPr>
        <w:t xml:space="preserve"> </w:t>
      </w:r>
      <w:r w:rsidR="00EF67E6" w:rsidRPr="00BA6D17">
        <w:rPr>
          <w:rFonts w:ascii="Arial Narrow" w:hAnsi="Arial Narrow" w:cs="Arial"/>
          <w:sz w:val="28"/>
          <w:szCs w:val="28"/>
        </w:rPr>
        <w:t xml:space="preserve">y </w:t>
      </w:r>
      <w:r w:rsidR="00881AEA" w:rsidRPr="00BA6D17">
        <w:rPr>
          <w:rFonts w:ascii="Arial Narrow" w:hAnsi="Arial Narrow" w:cs="Arial"/>
          <w:sz w:val="28"/>
          <w:szCs w:val="28"/>
        </w:rPr>
        <w:t xml:space="preserve">le pidió que le </w:t>
      </w:r>
      <w:r w:rsidR="007A7189" w:rsidRPr="00BA6D17">
        <w:rPr>
          <w:rFonts w:ascii="Arial Narrow" w:hAnsi="Arial Narrow" w:cs="Arial"/>
          <w:sz w:val="28"/>
          <w:szCs w:val="28"/>
        </w:rPr>
        <w:t xml:space="preserve">ayudara a ubicarla laboralmente, </w:t>
      </w:r>
      <w:r w:rsidR="00E8683A">
        <w:rPr>
          <w:rFonts w:ascii="Arial Narrow" w:hAnsi="Arial Narrow" w:cs="Arial"/>
          <w:sz w:val="28"/>
          <w:szCs w:val="28"/>
        </w:rPr>
        <w:t xml:space="preserve">pues </w:t>
      </w:r>
      <w:r w:rsidR="002423DD" w:rsidRPr="00BA6D17">
        <w:rPr>
          <w:rFonts w:ascii="Arial Narrow" w:hAnsi="Arial Narrow" w:cs="Arial"/>
          <w:sz w:val="28"/>
          <w:szCs w:val="28"/>
        </w:rPr>
        <w:t>antes jamás</w:t>
      </w:r>
      <w:r w:rsidR="007A7189" w:rsidRPr="00BA6D17">
        <w:rPr>
          <w:rFonts w:ascii="Arial Narrow" w:hAnsi="Arial Narrow" w:cs="Arial"/>
          <w:sz w:val="28"/>
          <w:szCs w:val="28"/>
        </w:rPr>
        <w:t xml:space="preserve"> tuvo conocimiento de que tuviera otra familia o pareja.</w:t>
      </w:r>
    </w:p>
    <w:p w:rsidR="008F34D5" w:rsidRPr="00BA6D17" w:rsidRDefault="008F34D5" w:rsidP="00BA6D17">
      <w:pPr>
        <w:pStyle w:val="Sinespaciado"/>
      </w:pPr>
    </w:p>
    <w:p w:rsidR="00761303" w:rsidRPr="00BA6D17" w:rsidRDefault="003E1AC6" w:rsidP="001B565F">
      <w:pPr>
        <w:spacing w:line="360" w:lineRule="auto"/>
        <w:ind w:firstLine="708"/>
        <w:jc w:val="both"/>
        <w:rPr>
          <w:rFonts w:ascii="Arial Narrow" w:hAnsi="Arial Narrow" w:cs="Arial"/>
          <w:sz w:val="28"/>
          <w:szCs w:val="28"/>
          <w:lang w:val="es-ES"/>
        </w:rPr>
      </w:pPr>
      <w:r w:rsidRPr="00BA6D17">
        <w:rPr>
          <w:rFonts w:ascii="Arial Narrow" w:hAnsi="Arial Narrow" w:cs="Arial"/>
          <w:sz w:val="28"/>
          <w:szCs w:val="28"/>
          <w:lang w:val="es-ES"/>
        </w:rPr>
        <w:t>En r</w:t>
      </w:r>
      <w:r w:rsidR="00406021" w:rsidRPr="00BA6D17">
        <w:rPr>
          <w:rFonts w:ascii="Arial Narrow" w:hAnsi="Arial Narrow" w:cs="Arial"/>
          <w:sz w:val="28"/>
          <w:szCs w:val="28"/>
          <w:lang w:val="es-ES"/>
        </w:rPr>
        <w:t xml:space="preserve">elación con </w:t>
      </w:r>
      <w:r w:rsidR="00615796" w:rsidRPr="00BA6D17">
        <w:rPr>
          <w:rFonts w:ascii="Arial Narrow" w:hAnsi="Arial Narrow" w:cs="Arial"/>
          <w:sz w:val="28"/>
          <w:szCs w:val="28"/>
          <w:lang w:val="es-ES"/>
        </w:rPr>
        <w:t>el testimonio de la señora Gloria Castro Carvajal</w:t>
      </w:r>
      <w:r w:rsidR="00646EEC" w:rsidRPr="00BA6D17">
        <w:rPr>
          <w:rFonts w:ascii="Arial Narrow" w:hAnsi="Arial Narrow" w:cs="Arial"/>
          <w:sz w:val="28"/>
          <w:szCs w:val="28"/>
          <w:lang w:val="es-ES"/>
        </w:rPr>
        <w:t xml:space="preserve">, </w:t>
      </w:r>
      <w:r w:rsidR="005B2AE8" w:rsidRPr="00BA6D17">
        <w:rPr>
          <w:rFonts w:ascii="Arial Narrow" w:hAnsi="Arial Narrow" w:cs="Arial"/>
          <w:sz w:val="28"/>
          <w:szCs w:val="28"/>
          <w:lang w:val="es-ES"/>
        </w:rPr>
        <w:t xml:space="preserve">indicó que la pareja vivió primero en la casa de su mamá, ubicada en la calle 69 bis No.26-22, cuando Julieth tenía </w:t>
      </w:r>
      <w:r w:rsidR="00F37F4F">
        <w:rPr>
          <w:rFonts w:ascii="Arial Narrow" w:hAnsi="Arial Narrow" w:cs="Arial"/>
          <w:sz w:val="28"/>
          <w:szCs w:val="28"/>
          <w:lang w:val="es-ES"/>
        </w:rPr>
        <w:t xml:space="preserve">alrededor de </w:t>
      </w:r>
      <w:r w:rsidR="005B2AE8" w:rsidRPr="00BA6D17">
        <w:rPr>
          <w:rFonts w:ascii="Arial Narrow" w:hAnsi="Arial Narrow" w:cs="Arial"/>
          <w:sz w:val="28"/>
          <w:szCs w:val="28"/>
          <w:lang w:val="es-ES"/>
        </w:rPr>
        <w:t xml:space="preserve">11 años de edad, es decir, en el año </w:t>
      </w:r>
      <w:r w:rsidR="00F37F4F">
        <w:rPr>
          <w:rFonts w:ascii="Arial Narrow" w:hAnsi="Arial Narrow" w:cs="Arial"/>
          <w:sz w:val="28"/>
          <w:szCs w:val="28"/>
          <w:lang w:val="es-ES"/>
        </w:rPr>
        <w:t>19</w:t>
      </w:r>
      <w:r w:rsidR="005B2AE8" w:rsidRPr="00BA6D17">
        <w:rPr>
          <w:rFonts w:ascii="Arial Narrow" w:hAnsi="Arial Narrow" w:cs="Arial"/>
          <w:sz w:val="28"/>
          <w:szCs w:val="28"/>
          <w:lang w:val="es-ES"/>
        </w:rPr>
        <w:t xml:space="preserve">97; que </w:t>
      </w:r>
      <w:r w:rsidR="00B6404B" w:rsidRPr="00BA6D17">
        <w:rPr>
          <w:rFonts w:ascii="Arial Narrow" w:hAnsi="Arial Narrow" w:cs="Arial"/>
          <w:sz w:val="28"/>
          <w:szCs w:val="28"/>
          <w:lang w:val="es-ES"/>
        </w:rPr>
        <w:t>ella y la demandante iban a llevarle al</w:t>
      </w:r>
      <w:r w:rsidR="00997C96" w:rsidRPr="00BA6D17">
        <w:rPr>
          <w:rFonts w:ascii="Arial Narrow" w:hAnsi="Arial Narrow" w:cs="Arial"/>
          <w:sz w:val="28"/>
          <w:szCs w:val="28"/>
          <w:lang w:val="es-ES"/>
        </w:rPr>
        <w:t xml:space="preserve"> señor Norberto e</w:t>
      </w:r>
      <w:r w:rsidR="005B2AE8" w:rsidRPr="00BA6D17">
        <w:rPr>
          <w:rFonts w:ascii="Arial Narrow" w:hAnsi="Arial Narrow" w:cs="Arial"/>
          <w:sz w:val="28"/>
          <w:szCs w:val="28"/>
          <w:lang w:val="es-ES"/>
        </w:rPr>
        <w:t>l desayuno y la comida,</w:t>
      </w:r>
      <w:r w:rsidR="00B6404B" w:rsidRPr="00BA6D17">
        <w:rPr>
          <w:rFonts w:ascii="Arial Narrow" w:hAnsi="Arial Narrow" w:cs="Arial"/>
          <w:sz w:val="28"/>
          <w:szCs w:val="28"/>
          <w:lang w:val="es-ES"/>
        </w:rPr>
        <w:t xml:space="preserve"> no obstante,</w:t>
      </w:r>
      <w:r w:rsidR="001B565F" w:rsidRPr="00BA6D17">
        <w:rPr>
          <w:rFonts w:ascii="Arial Narrow" w:hAnsi="Arial Narrow" w:cs="Arial"/>
          <w:sz w:val="28"/>
          <w:szCs w:val="28"/>
          <w:lang w:val="es-ES"/>
        </w:rPr>
        <w:t xml:space="preserve"> que </w:t>
      </w:r>
      <w:r w:rsidR="005B2AE8" w:rsidRPr="00BA6D17">
        <w:rPr>
          <w:rFonts w:ascii="Arial Narrow" w:hAnsi="Arial Narrow" w:cs="Arial"/>
          <w:sz w:val="28"/>
          <w:szCs w:val="28"/>
          <w:lang w:val="es-ES"/>
        </w:rPr>
        <w:t xml:space="preserve">la promotora </w:t>
      </w:r>
      <w:r w:rsidR="009927C2" w:rsidRPr="00BA6D17">
        <w:rPr>
          <w:rFonts w:ascii="Arial Narrow" w:hAnsi="Arial Narrow" w:cs="Arial"/>
          <w:sz w:val="28"/>
          <w:szCs w:val="28"/>
          <w:lang w:val="es-ES"/>
        </w:rPr>
        <w:t xml:space="preserve">del </w:t>
      </w:r>
      <w:r w:rsidR="00761303" w:rsidRPr="00BA6D17">
        <w:rPr>
          <w:rFonts w:ascii="Arial Narrow" w:hAnsi="Arial Narrow" w:cs="Arial"/>
          <w:sz w:val="28"/>
          <w:szCs w:val="28"/>
          <w:lang w:val="es-ES"/>
        </w:rPr>
        <w:t>litigio confes</w:t>
      </w:r>
      <w:r w:rsidR="00F462D5" w:rsidRPr="00BA6D17">
        <w:rPr>
          <w:rFonts w:ascii="Arial Narrow" w:hAnsi="Arial Narrow" w:cs="Arial"/>
          <w:sz w:val="28"/>
          <w:szCs w:val="28"/>
          <w:lang w:val="es-ES"/>
        </w:rPr>
        <w:t xml:space="preserve">ara </w:t>
      </w:r>
      <w:r w:rsidR="006402AD" w:rsidRPr="00BA6D17">
        <w:rPr>
          <w:rFonts w:ascii="Arial Narrow" w:hAnsi="Arial Narrow" w:cs="Arial"/>
          <w:sz w:val="28"/>
          <w:szCs w:val="28"/>
          <w:lang w:val="es-ES"/>
        </w:rPr>
        <w:t xml:space="preserve">en </w:t>
      </w:r>
      <w:r w:rsidR="005B2AE8" w:rsidRPr="00BA6D17">
        <w:rPr>
          <w:rFonts w:ascii="Arial Narrow" w:hAnsi="Arial Narrow" w:cs="Arial"/>
          <w:sz w:val="28"/>
          <w:szCs w:val="28"/>
          <w:lang w:val="es-ES"/>
        </w:rPr>
        <w:t xml:space="preserve">su </w:t>
      </w:r>
      <w:r w:rsidR="002B6689">
        <w:rPr>
          <w:rFonts w:ascii="Arial Narrow" w:hAnsi="Arial Narrow" w:cs="Arial"/>
          <w:sz w:val="28"/>
          <w:szCs w:val="28"/>
          <w:lang w:val="es-ES"/>
        </w:rPr>
        <w:t xml:space="preserve">intervención, </w:t>
      </w:r>
      <w:r w:rsidR="005B2AE8" w:rsidRPr="00BA6D17">
        <w:rPr>
          <w:rFonts w:ascii="Arial Narrow" w:hAnsi="Arial Narrow" w:cs="Arial"/>
          <w:sz w:val="28"/>
          <w:szCs w:val="28"/>
          <w:lang w:val="es-ES"/>
        </w:rPr>
        <w:t xml:space="preserve">que </w:t>
      </w:r>
      <w:r w:rsidR="00B6404B" w:rsidRPr="00BA6D17">
        <w:rPr>
          <w:rFonts w:ascii="Arial Narrow" w:hAnsi="Arial Narrow" w:cs="Arial"/>
          <w:sz w:val="28"/>
          <w:szCs w:val="28"/>
          <w:lang w:val="es-ES"/>
        </w:rPr>
        <w:t>nunca le lle</w:t>
      </w:r>
      <w:r w:rsidR="00997C96" w:rsidRPr="00BA6D17">
        <w:rPr>
          <w:rFonts w:ascii="Arial Narrow" w:hAnsi="Arial Narrow" w:cs="Arial"/>
          <w:sz w:val="28"/>
          <w:szCs w:val="28"/>
          <w:lang w:val="es-ES"/>
        </w:rPr>
        <w:t xml:space="preserve">vó </w:t>
      </w:r>
      <w:r w:rsidR="00500312" w:rsidRPr="00BA6D17">
        <w:rPr>
          <w:rFonts w:ascii="Arial Narrow" w:hAnsi="Arial Narrow" w:cs="Arial"/>
          <w:sz w:val="28"/>
          <w:szCs w:val="28"/>
          <w:lang w:val="es-ES"/>
        </w:rPr>
        <w:t xml:space="preserve">la </w:t>
      </w:r>
      <w:r w:rsidR="002B6689">
        <w:rPr>
          <w:rFonts w:ascii="Arial Narrow" w:hAnsi="Arial Narrow" w:cs="Arial"/>
          <w:sz w:val="28"/>
          <w:szCs w:val="28"/>
          <w:lang w:val="es-ES"/>
        </w:rPr>
        <w:t xml:space="preserve">última comida del día </w:t>
      </w:r>
      <w:r w:rsidR="009927C2" w:rsidRPr="00BA6D17">
        <w:rPr>
          <w:rFonts w:ascii="Arial Narrow" w:hAnsi="Arial Narrow" w:cs="Arial"/>
          <w:sz w:val="28"/>
          <w:szCs w:val="28"/>
          <w:lang w:val="es-ES"/>
        </w:rPr>
        <w:t>al causante</w:t>
      </w:r>
      <w:r w:rsidR="00E8683A">
        <w:rPr>
          <w:rFonts w:ascii="Arial Narrow" w:hAnsi="Arial Narrow" w:cs="Arial"/>
          <w:sz w:val="28"/>
          <w:szCs w:val="28"/>
          <w:lang w:val="es-ES"/>
        </w:rPr>
        <w:t xml:space="preserve">. Relató además </w:t>
      </w:r>
      <w:r w:rsidR="00F462D5" w:rsidRPr="00BA6D17">
        <w:rPr>
          <w:rFonts w:ascii="Arial Narrow" w:hAnsi="Arial Narrow" w:cs="Arial"/>
          <w:sz w:val="28"/>
          <w:szCs w:val="28"/>
          <w:lang w:val="es-ES"/>
        </w:rPr>
        <w:t xml:space="preserve">que </w:t>
      </w:r>
      <w:r w:rsidR="00997C96" w:rsidRPr="00BA6D17">
        <w:rPr>
          <w:rFonts w:ascii="Arial Narrow" w:hAnsi="Arial Narrow" w:cs="Arial"/>
          <w:sz w:val="28"/>
          <w:szCs w:val="28"/>
          <w:lang w:val="es-ES"/>
        </w:rPr>
        <w:t xml:space="preserve">tuvo contacto con la pareja y que veía que el </w:t>
      </w:r>
      <w:r w:rsidR="00997C96" w:rsidRPr="00BA6D17">
        <w:rPr>
          <w:rFonts w:ascii="Arial Narrow" w:hAnsi="Arial Narrow" w:cs="Arial"/>
          <w:sz w:val="28"/>
          <w:szCs w:val="28"/>
          <w:lang w:val="es-ES"/>
        </w:rPr>
        <w:lastRenderedPageBreak/>
        <w:t xml:space="preserve">causante iba todos los días </w:t>
      </w:r>
      <w:r w:rsidR="00500312" w:rsidRPr="00BA6D17">
        <w:rPr>
          <w:rFonts w:ascii="Arial Narrow" w:hAnsi="Arial Narrow" w:cs="Arial"/>
          <w:sz w:val="28"/>
          <w:szCs w:val="28"/>
          <w:lang w:val="es-ES"/>
        </w:rPr>
        <w:t xml:space="preserve">a visitar a la demandante y a su hija, </w:t>
      </w:r>
      <w:r w:rsidR="009927C2" w:rsidRPr="00BA6D17">
        <w:rPr>
          <w:rFonts w:ascii="Arial Narrow" w:hAnsi="Arial Narrow" w:cs="Arial"/>
          <w:sz w:val="28"/>
          <w:szCs w:val="28"/>
          <w:lang w:val="es-ES"/>
        </w:rPr>
        <w:t>sin embargo</w:t>
      </w:r>
      <w:r w:rsidR="00761303" w:rsidRPr="00BA6D17">
        <w:rPr>
          <w:rFonts w:ascii="Arial Narrow" w:hAnsi="Arial Narrow" w:cs="Arial"/>
          <w:sz w:val="28"/>
          <w:szCs w:val="28"/>
          <w:lang w:val="es-ES"/>
        </w:rPr>
        <w:t xml:space="preserve">, </w:t>
      </w:r>
      <w:r w:rsidR="00500312" w:rsidRPr="00BA6D17">
        <w:rPr>
          <w:rFonts w:ascii="Arial Narrow" w:hAnsi="Arial Narrow" w:cs="Arial"/>
          <w:sz w:val="28"/>
          <w:szCs w:val="28"/>
          <w:lang w:val="es-ES"/>
        </w:rPr>
        <w:t>posteriormente moduló su versión indicando que ello s</w:t>
      </w:r>
      <w:r w:rsidR="00E8660B" w:rsidRPr="00BA6D17">
        <w:rPr>
          <w:rFonts w:ascii="Arial Narrow" w:hAnsi="Arial Narrow" w:cs="Arial"/>
          <w:sz w:val="28"/>
          <w:szCs w:val="28"/>
          <w:lang w:val="es-ES"/>
        </w:rPr>
        <w:t>ól</w:t>
      </w:r>
      <w:r w:rsidR="00500312" w:rsidRPr="00BA6D17">
        <w:rPr>
          <w:rFonts w:ascii="Arial Narrow" w:hAnsi="Arial Narrow" w:cs="Arial"/>
          <w:sz w:val="28"/>
          <w:szCs w:val="28"/>
          <w:lang w:val="es-ES"/>
        </w:rPr>
        <w:t>o ocurría</w:t>
      </w:r>
      <w:r w:rsidR="00E8660B" w:rsidRPr="00BA6D17">
        <w:rPr>
          <w:rFonts w:ascii="Arial Narrow" w:hAnsi="Arial Narrow" w:cs="Arial"/>
          <w:sz w:val="28"/>
          <w:szCs w:val="28"/>
          <w:lang w:val="es-ES"/>
        </w:rPr>
        <w:t xml:space="preserve"> los fines de semana</w:t>
      </w:r>
      <w:r w:rsidR="00D15022" w:rsidRPr="00BA6D17">
        <w:rPr>
          <w:rFonts w:ascii="Arial Narrow" w:hAnsi="Arial Narrow" w:cs="Arial"/>
          <w:color w:val="FF0000"/>
          <w:sz w:val="28"/>
          <w:szCs w:val="28"/>
          <w:lang w:val="es-ES"/>
        </w:rPr>
        <w:t>.</w:t>
      </w:r>
      <w:r w:rsidR="00761303" w:rsidRPr="00BA6D17">
        <w:rPr>
          <w:rFonts w:ascii="Arial Narrow" w:hAnsi="Arial Narrow" w:cs="Arial"/>
          <w:color w:val="FF0000"/>
          <w:sz w:val="28"/>
          <w:szCs w:val="28"/>
          <w:lang w:val="es-ES"/>
        </w:rPr>
        <w:t xml:space="preserve"> </w:t>
      </w:r>
    </w:p>
    <w:p w:rsidR="00761303" w:rsidRPr="00BA6D17" w:rsidRDefault="00761303" w:rsidP="00BA6D17">
      <w:pPr>
        <w:pStyle w:val="Sinespaciado"/>
      </w:pPr>
    </w:p>
    <w:p w:rsidR="00C516BF" w:rsidRPr="00BA6D17" w:rsidRDefault="00E8683A" w:rsidP="001B565F">
      <w:pPr>
        <w:spacing w:line="360" w:lineRule="auto"/>
        <w:ind w:firstLine="708"/>
        <w:jc w:val="both"/>
        <w:rPr>
          <w:rFonts w:ascii="Arial Narrow" w:hAnsi="Arial Narrow" w:cs="Arial"/>
          <w:sz w:val="28"/>
          <w:szCs w:val="28"/>
          <w:lang w:val="es-ES"/>
        </w:rPr>
      </w:pPr>
      <w:r>
        <w:rPr>
          <w:rFonts w:ascii="Arial Narrow" w:hAnsi="Arial Narrow" w:cs="Arial"/>
          <w:sz w:val="28"/>
          <w:szCs w:val="28"/>
          <w:lang w:val="es-ES"/>
        </w:rPr>
        <w:t>Q</w:t>
      </w:r>
      <w:r w:rsidR="00761303" w:rsidRPr="00BA6D17">
        <w:rPr>
          <w:rFonts w:ascii="Arial Narrow" w:hAnsi="Arial Narrow" w:cs="Arial"/>
          <w:sz w:val="28"/>
          <w:szCs w:val="28"/>
          <w:lang w:val="es-ES"/>
        </w:rPr>
        <w:t xml:space="preserve">ue la </w:t>
      </w:r>
      <w:r w:rsidR="007B5E12" w:rsidRPr="00BA6D17">
        <w:rPr>
          <w:rFonts w:ascii="Arial Narrow" w:hAnsi="Arial Narrow" w:cs="Arial"/>
          <w:sz w:val="28"/>
          <w:szCs w:val="28"/>
          <w:lang w:val="es-ES"/>
        </w:rPr>
        <w:t xml:space="preserve">pareja convivió </w:t>
      </w:r>
      <w:r w:rsidR="00C516BF" w:rsidRPr="00BA6D17">
        <w:rPr>
          <w:rFonts w:ascii="Arial Narrow" w:hAnsi="Arial Narrow" w:cs="Arial"/>
          <w:sz w:val="28"/>
          <w:szCs w:val="28"/>
          <w:lang w:val="es-ES"/>
        </w:rPr>
        <w:t>también en</w:t>
      </w:r>
      <w:r w:rsidR="007B5E12" w:rsidRPr="00BA6D17">
        <w:rPr>
          <w:rFonts w:ascii="Arial Narrow" w:hAnsi="Arial Narrow" w:cs="Arial"/>
          <w:sz w:val="28"/>
          <w:szCs w:val="28"/>
          <w:lang w:val="es-ES"/>
        </w:rPr>
        <w:t xml:space="preserve"> la casa que ella les arrendó hace unos nueve años aproximadamente, calenda que si se tiene en cuenta se remonta al año 2007,</w:t>
      </w:r>
      <w:r w:rsidR="00C516BF" w:rsidRPr="00BA6D17">
        <w:rPr>
          <w:rFonts w:ascii="Arial Narrow" w:hAnsi="Arial Narrow" w:cs="Arial"/>
          <w:sz w:val="28"/>
          <w:szCs w:val="28"/>
          <w:lang w:val="es-ES"/>
        </w:rPr>
        <w:t xml:space="preserve"> </w:t>
      </w:r>
      <w:r w:rsidR="00343AF0" w:rsidRPr="00BA6D17">
        <w:rPr>
          <w:rFonts w:ascii="Arial Narrow" w:hAnsi="Arial Narrow" w:cs="Arial"/>
          <w:sz w:val="28"/>
          <w:szCs w:val="28"/>
          <w:lang w:val="es-ES"/>
        </w:rPr>
        <w:t xml:space="preserve">cuando el </w:t>
      </w:r>
      <w:r w:rsidR="00EE0012" w:rsidRPr="00BA6D17">
        <w:rPr>
          <w:rFonts w:ascii="Arial Narrow" w:hAnsi="Arial Narrow" w:cs="Arial"/>
          <w:sz w:val="28"/>
          <w:szCs w:val="28"/>
          <w:lang w:val="es-ES"/>
        </w:rPr>
        <w:t>Norberto Ramírez</w:t>
      </w:r>
      <w:r w:rsidR="00C516BF" w:rsidRPr="00BA6D17">
        <w:rPr>
          <w:rFonts w:ascii="Arial Narrow" w:hAnsi="Arial Narrow" w:cs="Arial"/>
          <w:sz w:val="28"/>
          <w:szCs w:val="28"/>
          <w:lang w:val="es-ES"/>
        </w:rPr>
        <w:t xml:space="preserve"> llevaba</w:t>
      </w:r>
      <w:r w:rsidR="00EE0012" w:rsidRPr="00BA6D17">
        <w:rPr>
          <w:rFonts w:ascii="Arial Narrow" w:hAnsi="Arial Narrow" w:cs="Arial"/>
          <w:sz w:val="28"/>
          <w:szCs w:val="28"/>
          <w:lang w:val="es-ES"/>
        </w:rPr>
        <w:t xml:space="preserve"> ya </w:t>
      </w:r>
      <w:r w:rsidR="00C516BF" w:rsidRPr="00BA6D17">
        <w:rPr>
          <w:rFonts w:ascii="Arial Narrow" w:hAnsi="Arial Narrow" w:cs="Arial"/>
          <w:sz w:val="28"/>
          <w:szCs w:val="28"/>
          <w:lang w:val="es-ES"/>
        </w:rPr>
        <w:t>dos años de fallecido.</w:t>
      </w:r>
      <w:r w:rsidR="00EE0012" w:rsidRPr="00BA6D17">
        <w:rPr>
          <w:rFonts w:ascii="Arial Narrow" w:hAnsi="Arial Narrow" w:cs="Arial"/>
          <w:sz w:val="28"/>
          <w:szCs w:val="28"/>
          <w:lang w:val="es-ES"/>
        </w:rPr>
        <w:t xml:space="preserve"> Por último, </w:t>
      </w:r>
      <w:r w:rsidR="00335DC5">
        <w:rPr>
          <w:rFonts w:ascii="Arial Narrow" w:hAnsi="Arial Narrow" w:cs="Arial"/>
          <w:sz w:val="28"/>
          <w:szCs w:val="28"/>
          <w:lang w:val="es-ES"/>
        </w:rPr>
        <w:t xml:space="preserve">llama la atención de la Sala que </w:t>
      </w:r>
      <w:r w:rsidR="002B6689">
        <w:rPr>
          <w:rFonts w:ascii="Arial Narrow" w:hAnsi="Arial Narrow" w:cs="Arial"/>
          <w:sz w:val="28"/>
          <w:szCs w:val="28"/>
          <w:lang w:val="es-ES"/>
        </w:rPr>
        <w:t xml:space="preserve">la testigo </w:t>
      </w:r>
      <w:r w:rsidR="00EE0012" w:rsidRPr="00BA6D17">
        <w:rPr>
          <w:rFonts w:ascii="Arial Narrow" w:hAnsi="Arial Narrow" w:cs="Arial"/>
          <w:sz w:val="28"/>
          <w:szCs w:val="28"/>
          <w:lang w:val="es-ES"/>
        </w:rPr>
        <w:t>recordara con tanta exactitud la fecha e</w:t>
      </w:r>
      <w:r w:rsidR="002B6689">
        <w:rPr>
          <w:rFonts w:ascii="Arial Narrow" w:hAnsi="Arial Narrow" w:cs="Arial"/>
          <w:sz w:val="28"/>
          <w:szCs w:val="28"/>
          <w:lang w:val="es-ES"/>
        </w:rPr>
        <w:t>n que se produjo el deceso del afiliado</w:t>
      </w:r>
      <w:r w:rsidR="00EE0012" w:rsidRPr="00BA6D17">
        <w:rPr>
          <w:rFonts w:ascii="Arial Narrow" w:hAnsi="Arial Narrow" w:cs="Arial"/>
          <w:sz w:val="28"/>
          <w:szCs w:val="28"/>
          <w:lang w:val="es-ES"/>
        </w:rPr>
        <w:t>, pero que sin embargo, no pudiese precisar la dirección de la casa que dice haberle arrendado a la pareja</w:t>
      </w:r>
      <w:r w:rsidR="000D15D6" w:rsidRPr="00BA6D17">
        <w:rPr>
          <w:rFonts w:ascii="Arial Narrow" w:hAnsi="Arial Narrow" w:cs="Arial"/>
          <w:sz w:val="28"/>
          <w:szCs w:val="28"/>
          <w:lang w:val="es-ES"/>
        </w:rPr>
        <w:t>, y donde</w:t>
      </w:r>
      <w:r w:rsidR="00343AF0" w:rsidRPr="00BA6D17">
        <w:rPr>
          <w:rFonts w:ascii="Arial Narrow" w:hAnsi="Arial Narrow" w:cs="Arial"/>
          <w:sz w:val="28"/>
          <w:szCs w:val="28"/>
          <w:lang w:val="es-ES"/>
        </w:rPr>
        <w:t xml:space="preserve"> según </w:t>
      </w:r>
      <w:r w:rsidR="000D15D6" w:rsidRPr="00BA6D17">
        <w:rPr>
          <w:rFonts w:ascii="Arial Narrow" w:hAnsi="Arial Narrow" w:cs="Arial"/>
          <w:sz w:val="28"/>
          <w:szCs w:val="28"/>
          <w:lang w:val="es-ES"/>
        </w:rPr>
        <w:t>ella</w:t>
      </w:r>
      <w:r w:rsidR="0093029C" w:rsidRPr="00BA6D17">
        <w:rPr>
          <w:rFonts w:ascii="Arial Narrow" w:hAnsi="Arial Narrow" w:cs="Arial"/>
          <w:sz w:val="28"/>
          <w:szCs w:val="28"/>
          <w:lang w:val="es-ES"/>
        </w:rPr>
        <w:t xml:space="preserve">, estuvo también domiciliada años más tarde. </w:t>
      </w:r>
    </w:p>
    <w:p w:rsidR="00C516BF" w:rsidRPr="000E620C" w:rsidRDefault="00C516BF" w:rsidP="000E620C">
      <w:pPr>
        <w:pStyle w:val="Sinespaciado"/>
      </w:pPr>
    </w:p>
    <w:p w:rsidR="004C2560" w:rsidRPr="00BA6D17" w:rsidRDefault="004C2560" w:rsidP="001B565F">
      <w:pPr>
        <w:spacing w:line="360" w:lineRule="auto"/>
        <w:ind w:firstLine="708"/>
        <w:jc w:val="both"/>
        <w:rPr>
          <w:rFonts w:ascii="Arial Narrow" w:hAnsi="Arial Narrow" w:cs="Arial"/>
          <w:sz w:val="28"/>
          <w:szCs w:val="28"/>
          <w:lang w:val="es-ES"/>
        </w:rPr>
      </w:pPr>
      <w:r w:rsidRPr="00BA6D17">
        <w:rPr>
          <w:rFonts w:ascii="Arial Narrow" w:hAnsi="Arial Narrow" w:cs="Arial"/>
          <w:sz w:val="28"/>
          <w:szCs w:val="28"/>
          <w:lang w:val="es-ES"/>
        </w:rPr>
        <w:t>Por último, en relación con el testimonio de Olga Lucía Monroy Vélez, la Sala no hará análisis alguno, p</w:t>
      </w:r>
      <w:r w:rsidR="00A50286" w:rsidRPr="00BA6D17">
        <w:rPr>
          <w:rFonts w:ascii="Arial Narrow" w:hAnsi="Arial Narrow" w:cs="Arial"/>
          <w:sz w:val="28"/>
          <w:szCs w:val="28"/>
          <w:lang w:val="es-ES"/>
        </w:rPr>
        <w:t>ues</w:t>
      </w:r>
      <w:r w:rsidR="00614E3B" w:rsidRPr="00BA6D17">
        <w:rPr>
          <w:rFonts w:ascii="Arial Narrow" w:hAnsi="Arial Narrow" w:cs="Arial"/>
          <w:sz w:val="28"/>
          <w:szCs w:val="28"/>
          <w:lang w:val="es-ES"/>
        </w:rPr>
        <w:t xml:space="preserve"> no aporta elementos nuevos que permitan dar por demostrada la convivencia</w:t>
      </w:r>
      <w:r w:rsidR="00FD390F" w:rsidRPr="00BA6D17">
        <w:rPr>
          <w:rFonts w:ascii="Arial Narrow" w:hAnsi="Arial Narrow" w:cs="Arial"/>
          <w:sz w:val="28"/>
          <w:szCs w:val="28"/>
          <w:lang w:val="es-ES"/>
        </w:rPr>
        <w:t xml:space="preserve"> en los términos exigidos </w:t>
      </w:r>
      <w:r w:rsidR="00614E3B" w:rsidRPr="00BA6D17">
        <w:rPr>
          <w:rFonts w:ascii="Arial Narrow" w:hAnsi="Arial Narrow" w:cs="Arial"/>
          <w:sz w:val="28"/>
          <w:szCs w:val="28"/>
          <w:lang w:val="es-ES"/>
        </w:rPr>
        <w:t>en la norma,</w:t>
      </w:r>
      <w:r w:rsidR="005748A1" w:rsidRPr="00BA6D17">
        <w:rPr>
          <w:rFonts w:ascii="Arial Narrow" w:hAnsi="Arial Narrow" w:cs="Arial"/>
          <w:sz w:val="28"/>
          <w:szCs w:val="28"/>
          <w:lang w:val="es-ES"/>
        </w:rPr>
        <w:t xml:space="preserve"> </w:t>
      </w:r>
      <w:r w:rsidR="00D56CA9" w:rsidRPr="00BA6D17">
        <w:rPr>
          <w:rFonts w:ascii="Arial Narrow" w:hAnsi="Arial Narrow" w:cs="Arial"/>
          <w:sz w:val="28"/>
          <w:szCs w:val="28"/>
          <w:lang w:val="es-ES"/>
        </w:rPr>
        <w:t xml:space="preserve">como quiera que su versión se </w:t>
      </w:r>
      <w:r w:rsidR="00BD6AB9" w:rsidRPr="00BA6D17">
        <w:rPr>
          <w:rFonts w:ascii="Arial Narrow" w:hAnsi="Arial Narrow" w:cs="Arial"/>
          <w:sz w:val="28"/>
          <w:szCs w:val="28"/>
          <w:lang w:val="es-ES"/>
        </w:rPr>
        <w:t xml:space="preserve">circunscribe a </w:t>
      </w:r>
      <w:r w:rsidR="00D56CA9" w:rsidRPr="00BA6D17">
        <w:rPr>
          <w:rFonts w:ascii="Arial Narrow" w:hAnsi="Arial Narrow" w:cs="Arial"/>
          <w:sz w:val="28"/>
          <w:szCs w:val="28"/>
          <w:lang w:val="es-ES"/>
        </w:rPr>
        <w:t>un periodo de tiempo a</w:t>
      </w:r>
      <w:r w:rsidR="00BD6AB9" w:rsidRPr="00BA6D17">
        <w:rPr>
          <w:rFonts w:ascii="Arial Narrow" w:hAnsi="Arial Narrow" w:cs="Arial"/>
          <w:sz w:val="28"/>
          <w:szCs w:val="28"/>
          <w:lang w:val="es-ES"/>
        </w:rPr>
        <w:t xml:space="preserve">nterior </w:t>
      </w:r>
      <w:r w:rsidR="00D56CA9" w:rsidRPr="00BA6D17">
        <w:rPr>
          <w:rFonts w:ascii="Arial Narrow" w:hAnsi="Arial Narrow" w:cs="Arial"/>
          <w:sz w:val="28"/>
          <w:szCs w:val="28"/>
          <w:lang w:val="es-ES"/>
        </w:rPr>
        <w:t>al año 2000</w:t>
      </w:r>
      <w:r w:rsidR="005748A1" w:rsidRPr="00BA6D17">
        <w:rPr>
          <w:rFonts w:ascii="Arial Narrow" w:hAnsi="Arial Narrow" w:cs="Arial"/>
          <w:sz w:val="28"/>
          <w:szCs w:val="28"/>
          <w:lang w:val="es-ES"/>
        </w:rPr>
        <w:t xml:space="preserve">, </w:t>
      </w:r>
      <w:r w:rsidR="00614E3B" w:rsidRPr="00BA6D17">
        <w:rPr>
          <w:rFonts w:ascii="Arial Narrow" w:hAnsi="Arial Narrow" w:cs="Arial"/>
          <w:sz w:val="28"/>
          <w:szCs w:val="28"/>
          <w:lang w:val="es-ES"/>
        </w:rPr>
        <w:t xml:space="preserve">amén de que </w:t>
      </w:r>
      <w:r w:rsidR="005748A1" w:rsidRPr="00BA6D17">
        <w:rPr>
          <w:rFonts w:ascii="Arial Narrow" w:hAnsi="Arial Narrow" w:cs="Arial"/>
          <w:sz w:val="28"/>
          <w:szCs w:val="28"/>
          <w:lang w:val="es-ES"/>
        </w:rPr>
        <w:t>incurre</w:t>
      </w:r>
      <w:r w:rsidR="00A50286" w:rsidRPr="00BA6D17">
        <w:rPr>
          <w:rFonts w:ascii="Arial Narrow" w:hAnsi="Arial Narrow" w:cs="Arial"/>
          <w:sz w:val="28"/>
          <w:szCs w:val="28"/>
          <w:lang w:val="es-ES"/>
        </w:rPr>
        <w:t xml:space="preserve"> en múltiples imprecisiones </w:t>
      </w:r>
      <w:r w:rsidR="00D56CA9" w:rsidRPr="00BA6D17">
        <w:rPr>
          <w:rFonts w:ascii="Arial Narrow" w:hAnsi="Arial Narrow" w:cs="Arial"/>
          <w:sz w:val="28"/>
          <w:szCs w:val="28"/>
          <w:lang w:val="es-ES"/>
        </w:rPr>
        <w:t xml:space="preserve">no sólo en </w:t>
      </w:r>
      <w:r w:rsidR="00A50286" w:rsidRPr="00BA6D17">
        <w:rPr>
          <w:rFonts w:ascii="Arial Narrow" w:hAnsi="Arial Narrow" w:cs="Arial"/>
          <w:sz w:val="28"/>
          <w:szCs w:val="28"/>
          <w:lang w:val="es-ES"/>
        </w:rPr>
        <w:t>las fech</w:t>
      </w:r>
      <w:r w:rsidR="00614E3B" w:rsidRPr="00BA6D17">
        <w:rPr>
          <w:rFonts w:ascii="Arial Narrow" w:hAnsi="Arial Narrow" w:cs="Arial"/>
          <w:sz w:val="28"/>
          <w:szCs w:val="28"/>
          <w:lang w:val="es-ES"/>
        </w:rPr>
        <w:t xml:space="preserve">as </w:t>
      </w:r>
      <w:r w:rsidR="00D56CA9" w:rsidRPr="00BA6D17">
        <w:rPr>
          <w:rFonts w:ascii="Arial Narrow" w:hAnsi="Arial Narrow" w:cs="Arial"/>
          <w:sz w:val="28"/>
          <w:szCs w:val="28"/>
          <w:lang w:val="es-ES"/>
        </w:rPr>
        <w:t xml:space="preserve">en que aduce haber conocido a la pareja, sino también en los espacios de tiempo de convivencia, al paso que acepta </w:t>
      </w:r>
      <w:r w:rsidR="00FD390F" w:rsidRPr="00BA6D17">
        <w:rPr>
          <w:rFonts w:ascii="Arial Narrow" w:hAnsi="Arial Narrow" w:cs="Arial"/>
          <w:sz w:val="28"/>
          <w:szCs w:val="28"/>
          <w:lang w:val="es-ES"/>
        </w:rPr>
        <w:t>no tener c</w:t>
      </w:r>
      <w:r w:rsidR="00FD339C" w:rsidRPr="00BA6D17">
        <w:rPr>
          <w:rFonts w:ascii="Arial Narrow" w:hAnsi="Arial Narrow" w:cs="Arial"/>
          <w:sz w:val="28"/>
          <w:szCs w:val="28"/>
          <w:lang w:val="es-ES"/>
        </w:rPr>
        <w:t>onocimiento del sitio donde</w:t>
      </w:r>
      <w:r w:rsidR="00F14E12" w:rsidRPr="00BA6D17">
        <w:rPr>
          <w:rFonts w:ascii="Arial Narrow" w:hAnsi="Arial Narrow" w:cs="Arial"/>
          <w:sz w:val="28"/>
          <w:szCs w:val="28"/>
          <w:lang w:val="es-ES"/>
        </w:rPr>
        <w:t xml:space="preserve"> la pareja </w:t>
      </w:r>
      <w:r w:rsidR="00FD339C" w:rsidRPr="00BA6D17">
        <w:rPr>
          <w:rFonts w:ascii="Arial Narrow" w:hAnsi="Arial Narrow" w:cs="Arial"/>
          <w:sz w:val="28"/>
          <w:szCs w:val="28"/>
          <w:lang w:val="es-ES"/>
        </w:rPr>
        <w:t>hacía vida marital</w:t>
      </w:r>
      <w:r w:rsidR="00F14E12" w:rsidRPr="00BA6D17">
        <w:rPr>
          <w:rFonts w:ascii="Arial Narrow" w:hAnsi="Arial Narrow" w:cs="Arial"/>
          <w:sz w:val="28"/>
          <w:szCs w:val="28"/>
          <w:lang w:val="es-ES"/>
        </w:rPr>
        <w:t xml:space="preserve"> al momento del deceso del</w:t>
      </w:r>
      <w:r w:rsidR="002B6689">
        <w:rPr>
          <w:rFonts w:ascii="Arial Narrow" w:hAnsi="Arial Narrow" w:cs="Arial"/>
          <w:sz w:val="28"/>
          <w:szCs w:val="28"/>
          <w:lang w:val="es-ES"/>
        </w:rPr>
        <w:t xml:space="preserve"> afiliado</w:t>
      </w:r>
      <w:r w:rsidR="00FD339C" w:rsidRPr="00BA6D17">
        <w:rPr>
          <w:rFonts w:ascii="Arial Narrow" w:hAnsi="Arial Narrow" w:cs="Arial"/>
          <w:sz w:val="28"/>
          <w:szCs w:val="28"/>
          <w:lang w:val="es-ES"/>
        </w:rPr>
        <w:t xml:space="preserve">, </w:t>
      </w:r>
      <w:r w:rsidR="002548FE" w:rsidRPr="00BA6D17">
        <w:rPr>
          <w:rFonts w:ascii="Arial Narrow" w:hAnsi="Arial Narrow" w:cs="Arial"/>
          <w:sz w:val="28"/>
          <w:szCs w:val="28"/>
          <w:lang w:val="es-ES"/>
        </w:rPr>
        <w:t>pues</w:t>
      </w:r>
      <w:r w:rsidR="00FD390F" w:rsidRPr="00BA6D17">
        <w:rPr>
          <w:rFonts w:ascii="Arial Narrow" w:hAnsi="Arial Narrow" w:cs="Arial"/>
          <w:sz w:val="28"/>
          <w:szCs w:val="28"/>
          <w:lang w:val="es-ES"/>
        </w:rPr>
        <w:t xml:space="preserve"> </w:t>
      </w:r>
      <w:r w:rsidR="002548FE" w:rsidRPr="00BA6D17">
        <w:rPr>
          <w:rFonts w:ascii="Arial Narrow" w:hAnsi="Arial Narrow" w:cs="Arial"/>
          <w:sz w:val="28"/>
          <w:szCs w:val="28"/>
          <w:lang w:val="es-ES"/>
        </w:rPr>
        <w:t>no los</w:t>
      </w:r>
      <w:r w:rsidR="00FD390F" w:rsidRPr="00BA6D17">
        <w:rPr>
          <w:rFonts w:ascii="Arial Narrow" w:hAnsi="Arial Narrow" w:cs="Arial"/>
          <w:sz w:val="28"/>
          <w:szCs w:val="28"/>
          <w:lang w:val="es-ES"/>
        </w:rPr>
        <w:t xml:space="preserve"> visitaba, </w:t>
      </w:r>
      <w:r w:rsidR="006E7FD4">
        <w:rPr>
          <w:rFonts w:ascii="Arial Narrow" w:hAnsi="Arial Narrow" w:cs="Arial"/>
          <w:sz w:val="28"/>
          <w:szCs w:val="28"/>
          <w:lang w:val="es-ES"/>
        </w:rPr>
        <w:t>ni</w:t>
      </w:r>
      <w:r w:rsidR="00FD390F" w:rsidRPr="00BA6D17">
        <w:rPr>
          <w:rFonts w:ascii="Arial Narrow" w:hAnsi="Arial Narrow" w:cs="Arial"/>
          <w:sz w:val="28"/>
          <w:szCs w:val="28"/>
          <w:lang w:val="es-ES"/>
        </w:rPr>
        <w:t xml:space="preserve"> conocía siquiera de la existencia </w:t>
      </w:r>
      <w:r w:rsidR="00F14E12" w:rsidRPr="00BA6D17">
        <w:rPr>
          <w:rFonts w:ascii="Arial Narrow" w:hAnsi="Arial Narrow" w:cs="Arial"/>
          <w:sz w:val="28"/>
          <w:szCs w:val="28"/>
          <w:lang w:val="es-ES"/>
        </w:rPr>
        <w:t xml:space="preserve">del otro hijo </w:t>
      </w:r>
      <w:r w:rsidR="00BD6AB9" w:rsidRPr="00BA6D17">
        <w:rPr>
          <w:rFonts w:ascii="Arial Narrow" w:hAnsi="Arial Narrow" w:cs="Arial"/>
          <w:sz w:val="28"/>
          <w:szCs w:val="28"/>
          <w:lang w:val="es-ES"/>
        </w:rPr>
        <w:t>de la demandante</w:t>
      </w:r>
      <w:r w:rsidR="00F14E12" w:rsidRPr="00BA6D17">
        <w:rPr>
          <w:rFonts w:ascii="Arial Narrow" w:hAnsi="Arial Narrow" w:cs="Arial"/>
          <w:sz w:val="28"/>
          <w:szCs w:val="28"/>
          <w:lang w:val="es-ES"/>
        </w:rPr>
        <w:t>.</w:t>
      </w:r>
      <w:r w:rsidR="00AF71C8">
        <w:rPr>
          <w:rFonts w:ascii="Arial Narrow" w:hAnsi="Arial Narrow" w:cs="Arial"/>
          <w:sz w:val="28"/>
          <w:szCs w:val="28"/>
          <w:lang w:val="es-ES"/>
        </w:rPr>
        <w:t xml:space="preserve"> </w:t>
      </w:r>
    </w:p>
    <w:p w:rsidR="002E64AC" w:rsidRPr="00BE7EC5" w:rsidRDefault="002E64AC" w:rsidP="00BE7EC5">
      <w:pPr>
        <w:pStyle w:val="Sinespaciado"/>
      </w:pPr>
    </w:p>
    <w:p w:rsidR="00A34A2C" w:rsidRDefault="005448EB" w:rsidP="008C5C10">
      <w:pPr>
        <w:spacing w:line="360" w:lineRule="auto"/>
        <w:ind w:firstLine="708"/>
        <w:jc w:val="both"/>
        <w:rPr>
          <w:rFonts w:ascii="Arial Narrow" w:hAnsi="Arial Narrow" w:cs="Arial"/>
          <w:sz w:val="28"/>
          <w:szCs w:val="28"/>
          <w:lang w:val="es-ES"/>
        </w:rPr>
      </w:pPr>
      <w:r w:rsidRPr="008C01D4">
        <w:rPr>
          <w:rFonts w:ascii="Arial Narrow" w:hAnsi="Arial Narrow" w:cs="Arial"/>
          <w:sz w:val="28"/>
          <w:szCs w:val="28"/>
          <w:lang w:val="es-ES"/>
        </w:rPr>
        <w:t xml:space="preserve">Así las cosas, </w:t>
      </w:r>
      <w:r w:rsidR="00A70948">
        <w:rPr>
          <w:rFonts w:ascii="Arial Narrow" w:hAnsi="Arial Narrow" w:cs="Arial"/>
          <w:sz w:val="28"/>
          <w:szCs w:val="28"/>
          <w:lang w:val="es-ES"/>
        </w:rPr>
        <w:t xml:space="preserve">con el </w:t>
      </w:r>
      <w:r w:rsidR="00572B50" w:rsidRPr="008C01D4">
        <w:rPr>
          <w:rFonts w:ascii="Arial Narrow" w:hAnsi="Arial Narrow" w:cs="Arial"/>
          <w:sz w:val="28"/>
          <w:szCs w:val="28"/>
          <w:lang w:val="es-ES"/>
        </w:rPr>
        <w:t>material probatorio que trajo la demandante al proceso</w:t>
      </w:r>
      <w:r w:rsidR="00A70948">
        <w:rPr>
          <w:rFonts w:ascii="Arial Narrow" w:hAnsi="Arial Narrow" w:cs="Arial"/>
          <w:sz w:val="28"/>
          <w:szCs w:val="28"/>
          <w:lang w:val="es-ES"/>
        </w:rPr>
        <w:t xml:space="preserve"> no es posible dar por acreditada la convivencia c</w:t>
      </w:r>
      <w:r w:rsidR="006775F8" w:rsidRPr="008C01D4">
        <w:rPr>
          <w:rFonts w:ascii="Arial Narrow" w:hAnsi="Arial Narrow" w:cs="Arial"/>
          <w:sz w:val="28"/>
          <w:szCs w:val="28"/>
          <w:lang w:val="es-ES"/>
        </w:rPr>
        <w:t xml:space="preserve">on el señor Norberto Ramírez </w:t>
      </w:r>
      <w:r w:rsidR="00572B50" w:rsidRPr="008C01D4">
        <w:rPr>
          <w:rFonts w:ascii="Arial Narrow" w:hAnsi="Arial Narrow" w:cs="Arial"/>
          <w:sz w:val="28"/>
          <w:szCs w:val="28"/>
          <w:lang w:val="es-ES"/>
        </w:rPr>
        <w:t>durante los últimos cinco años anteriores a</w:t>
      </w:r>
      <w:r w:rsidR="003C18AB">
        <w:rPr>
          <w:rFonts w:ascii="Arial Narrow" w:hAnsi="Arial Narrow" w:cs="Arial"/>
          <w:sz w:val="28"/>
          <w:szCs w:val="28"/>
          <w:lang w:val="es-ES"/>
        </w:rPr>
        <w:t xml:space="preserve"> su </w:t>
      </w:r>
      <w:r w:rsidR="00945E38" w:rsidRPr="008C01D4">
        <w:rPr>
          <w:rFonts w:ascii="Arial Narrow" w:hAnsi="Arial Narrow" w:cs="Arial"/>
          <w:sz w:val="28"/>
          <w:szCs w:val="28"/>
          <w:lang w:val="es-ES"/>
        </w:rPr>
        <w:t>ó</w:t>
      </w:r>
      <w:r w:rsidR="00572B50" w:rsidRPr="008C01D4">
        <w:rPr>
          <w:rFonts w:ascii="Arial Narrow" w:hAnsi="Arial Narrow" w:cs="Arial"/>
          <w:sz w:val="28"/>
          <w:szCs w:val="28"/>
          <w:lang w:val="es-ES"/>
        </w:rPr>
        <w:t>bito</w:t>
      </w:r>
      <w:r w:rsidR="008C01D4">
        <w:rPr>
          <w:rFonts w:ascii="Arial Narrow" w:hAnsi="Arial Narrow" w:cs="Arial"/>
          <w:sz w:val="28"/>
          <w:szCs w:val="28"/>
          <w:lang w:val="es-ES"/>
        </w:rPr>
        <w:t xml:space="preserve">, </w:t>
      </w:r>
      <w:r w:rsidR="00A34A2C">
        <w:rPr>
          <w:rFonts w:ascii="Arial Narrow" w:hAnsi="Arial Narrow" w:cs="Arial"/>
          <w:sz w:val="28"/>
          <w:szCs w:val="28"/>
          <w:lang w:val="es-ES"/>
        </w:rPr>
        <w:t xml:space="preserve">pues </w:t>
      </w:r>
      <w:r w:rsidR="00432203">
        <w:rPr>
          <w:rFonts w:ascii="Arial Narrow" w:hAnsi="Arial Narrow" w:cs="Arial"/>
          <w:sz w:val="28"/>
          <w:szCs w:val="28"/>
          <w:lang w:val="es-ES"/>
        </w:rPr>
        <w:t>lo</w:t>
      </w:r>
      <w:r w:rsidR="00A34A2C">
        <w:rPr>
          <w:rFonts w:ascii="Arial Narrow" w:hAnsi="Arial Narrow" w:cs="Arial"/>
          <w:sz w:val="28"/>
          <w:szCs w:val="28"/>
          <w:lang w:val="es-ES"/>
        </w:rPr>
        <w:t xml:space="preserve">s testigos </w:t>
      </w:r>
      <w:r w:rsidR="00A70948">
        <w:rPr>
          <w:rFonts w:ascii="Arial Narrow" w:hAnsi="Arial Narrow" w:cs="Arial"/>
          <w:sz w:val="28"/>
          <w:szCs w:val="28"/>
          <w:lang w:val="es-ES"/>
        </w:rPr>
        <w:t>dan pocos detalles al respecto, amén de que f</w:t>
      </w:r>
      <w:r w:rsidR="003C18AB">
        <w:rPr>
          <w:rFonts w:ascii="Arial Narrow" w:hAnsi="Arial Narrow" w:cs="Arial"/>
          <w:sz w:val="28"/>
          <w:szCs w:val="28"/>
          <w:lang w:val="es-ES"/>
        </w:rPr>
        <w:t>ueron poco convincentes al momento de exteriorizar la razón de sus dichos</w:t>
      </w:r>
      <w:r w:rsidR="00C93A2E">
        <w:rPr>
          <w:rFonts w:ascii="Arial Narrow" w:hAnsi="Arial Narrow" w:cs="Arial"/>
          <w:sz w:val="28"/>
          <w:szCs w:val="28"/>
          <w:lang w:val="es-ES"/>
        </w:rPr>
        <w:t xml:space="preserve">, </w:t>
      </w:r>
      <w:r w:rsidR="00703EA7" w:rsidRPr="00703EA7">
        <w:rPr>
          <w:rFonts w:ascii="Arial Narrow" w:hAnsi="Arial Narrow"/>
          <w:sz w:val="28"/>
          <w:szCs w:val="28"/>
        </w:rPr>
        <w:t>al ser contradictori</w:t>
      </w:r>
      <w:r w:rsidR="000E7E72">
        <w:rPr>
          <w:rFonts w:ascii="Arial Narrow" w:hAnsi="Arial Narrow"/>
          <w:sz w:val="28"/>
          <w:szCs w:val="28"/>
        </w:rPr>
        <w:t>o</w:t>
      </w:r>
      <w:r w:rsidR="00703EA7" w:rsidRPr="00703EA7">
        <w:rPr>
          <w:rFonts w:ascii="Arial Narrow" w:hAnsi="Arial Narrow"/>
          <w:sz w:val="28"/>
          <w:szCs w:val="28"/>
        </w:rPr>
        <w:t>s</w:t>
      </w:r>
      <w:r w:rsidR="00BE7EC5">
        <w:rPr>
          <w:rFonts w:ascii="Arial Narrow" w:hAnsi="Arial Narrow"/>
          <w:sz w:val="28"/>
          <w:szCs w:val="28"/>
        </w:rPr>
        <w:t>, dubitativos e</w:t>
      </w:r>
      <w:r w:rsidR="008C5C10">
        <w:rPr>
          <w:rFonts w:ascii="Arial Narrow" w:hAnsi="Arial Narrow"/>
          <w:sz w:val="28"/>
          <w:szCs w:val="28"/>
        </w:rPr>
        <w:t xml:space="preserve"> imprecisos, </w:t>
      </w:r>
      <w:r w:rsidR="008C5C10">
        <w:rPr>
          <w:rFonts w:ascii="Arial Narrow" w:hAnsi="Arial Narrow" w:cs="Arial"/>
          <w:sz w:val="28"/>
          <w:szCs w:val="28"/>
          <w:lang w:val="es-ES"/>
        </w:rPr>
        <w:t xml:space="preserve">por lo que </w:t>
      </w:r>
      <w:r w:rsidR="00A34A2C">
        <w:rPr>
          <w:rFonts w:ascii="Arial Narrow" w:hAnsi="Arial Narrow" w:cs="Arial"/>
          <w:sz w:val="28"/>
          <w:szCs w:val="28"/>
          <w:lang w:val="es-ES"/>
        </w:rPr>
        <w:t>flaco favor hacen a las pretensiones de esta interesada.</w:t>
      </w:r>
    </w:p>
    <w:p w:rsidR="00A34A2C" w:rsidRDefault="00A34A2C" w:rsidP="00BA6D36">
      <w:pPr>
        <w:pStyle w:val="Sinespaciado"/>
        <w:rPr>
          <w:lang w:val="es-ES"/>
        </w:rPr>
      </w:pPr>
    </w:p>
    <w:p w:rsidR="00ED2AAD" w:rsidRPr="00C674D0" w:rsidRDefault="0090771B" w:rsidP="00A24A37">
      <w:pPr>
        <w:spacing w:line="360" w:lineRule="auto"/>
        <w:ind w:firstLine="708"/>
        <w:jc w:val="both"/>
        <w:rPr>
          <w:rFonts w:ascii="Arial Narrow" w:hAnsi="Arial Narrow" w:cs="Arial"/>
          <w:sz w:val="28"/>
          <w:szCs w:val="28"/>
          <w:lang w:val="es-ES"/>
        </w:rPr>
      </w:pPr>
      <w:r w:rsidRPr="00C674D0">
        <w:rPr>
          <w:rFonts w:ascii="Arial Narrow" w:hAnsi="Arial Narrow" w:cs="Arial"/>
          <w:sz w:val="28"/>
          <w:szCs w:val="28"/>
          <w:lang w:val="es-ES"/>
        </w:rPr>
        <w:t>En cuanto a</w:t>
      </w:r>
      <w:r w:rsidR="004F607C" w:rsidRPr="00C674D0">
        <w:rPr>
          <w:rFonts w:ascii="Arial Narrow" w:hAnsi="Arial Narrow" w:cs="Arial"/>
          <w:sz w:val="28"/>
          <w:szCs w:val="28"/>
          <w:lang w:val="es-ES"/>
        </w:rPr>
        <w:t xml:space="preserve"> la pareja </w:t>
      </w:r>
      <w:r w:rsidR="00EA2C74" w:rsidRPr="00C674D0">
        <w:rPr>
          <w:rFonts w:ascii="Arial Narrow" w:hAnsi="Arial Narrow" w:cs="Arial"/>
          <w:sz w:val="28"/>
          <w:szCs w:val="28"/>
          <w:lang w:val="es-ES"/>
        </w:rPr>
        <w:t xml:space="preserve">Ramírez </w:t>
      </w:r>
      <w:r w:rsidR="004F607C" w:rsidRPr="00C674D0">
        <w:rPr>
          <w:rFonts w:ascii="Arial Narrow" w:hAnsi="Arial Narrow" w:cs="Arial"/>
          <w:sz w:val="28"/>
          <w:szCs w:val="28"/>
          <w:lang w:val="es-ES"/>
        </w:rPr>
        <w:t>–</w:t>
      </w:r>
      <w:proofErr w:type="spellStart"/>
      <w:r w:rsidR="00EA2C74" w:rsidRPr="00C674D0">
        <w:rPr>
          <w:rFonts w:ascii="Arial Narrow" w:hAnsi="Arial Narrow" w:cs="Arial"/>
          <w:sz w:val="28"/>
          <w:szCs w:val="28"/>
          <w:lang w:val="es-ES"/>
        </w:rPr>
        <w:t>Quinch</w:t>
      </w:r>
      <w:r w:rsidR="004F607C" w:rsidRPr="00C674D0">
        <w:rPr>
          <w:rFonts w:ascii="Arial Narrow" w:hAnsi="Arial Narrow" w:cs="Arial"/>
          <w:sz w:val="28"/>
          <w:szCs w:val="28"/>
          <w:lang w:val="es-ES"/>
        </w:rPr>
        <w:t>ía</w:t>
      </w:r>
      <w:proofErr w:type="spellEnd"/>
      <w:r w:rsidR="004F607C" w:rsidRPr="00C674D0">
        <w:rPr>
          <w:rFonts w:ascii="Arial Narrow" w:hAnsi="Arial Narrow" w:cs="Arial"/>
          <w:sz w:val="28"/>
          <w:szCs w:val="28"/>
          <w:lang w:val="es-ES"/>
        </w:rPr>
        <w:t xml:space="preserve">, se tiene que </w:t>
      </w:r>
      <w:r w:rsidR="00EA2C74" w:rsidRPr="00C674D0">
        <w:rPr>
          <w:rFonts w:ascii="Arial Narrow" w:hAnsi="Arial Narrow" w:cs="Arial"/>
          <w:sz w:val="28"/>
          <w:szCs w:val="28"/>
          <w:lang w:val="es-ES"/>
        </w:rPr>
        <w:t xml:space="preserve">contrajo matrimonio por rito católico el </w:t>
      </w:r>
      <w:r w:rsidR="004F607C" w:rsidRPr="00C674D0">
        <w:rPr>
          <w:rFonts w:ascii="Arial Narrow" w:hAnsi="Arial Narrow" w:cs="Arial"/>
          <w:sz w:val="28"/>
          <w:szCs w:val="28"/>
          <w:lang w:val="es-ES"/>
        </w:rPr>
        <w:t xml:space="preserve">27 de marzo de 1967, -fl.74-, que procrearon cinco hijos, todos mayores de edad, el </w:t>
      </w:r>
      <w:r w:rsidR="00413995" w:rsidRPr="00C674D0">
        <w:rPr>
          <w:rFonts w:ascii="Arial Narrow" w:hAnsi="Arial Narrow" w:cs="Arial"/>
          <w:sz w:val="28"/>
          <w:szCs w:val="28"/>
          <w:lang w:val="es-ES"/>
        </w:rPr>
        <w:t>último nacido el 27 de abril de 1979</w:t>
      </w:r>
      <w:r w:rsidR="00BA6D36" w:rsidRPr="00C674D0">
        <w:rPr>
          <w:rFonts w:ascii="Arial Narrow" w:hAnsi="Arial Narrow" w:cs="Arial"/>
          <w:sz w:val="28"/>
          <w:szCs w:val="28"/>
          <w:lang w:val="es-ES"/>
        </w:rPr>
        <w:t>- fl.80-</w:t>
      </w:r>
      <w:r w:rsidR="00413995" w:rsidRPr="00C674D0">
        <w:rPr>
          <w:rFonts w:ascii="Arial Narrow" w:hAnsi="Arial Narrow" w:cs="Arial"/>
          <w:sz w:val="28"/>
          <w:szCs w:val="28"/>
          <w:lang w:val="es-ES"/>
        </w:rPr>
        <w:t xml:space="preserve">, </w:t>
      </w:r>
      <w:r w:rsidR="004F607C" w:rsidRPr="00C674D0">
        <w:rPr>
          <w:rFonts w:ascii="Arial Narrow" w:hAnsi="Arial Narrow" w:cs="Arial"/>
          <w:sz w:val="28"/>
          <w:szCs w:val="28"/>
          <w:lang w:val="es-ES"/>
        </w:rPr>
        <w:t>y que el vínculo permaneció vigente hasta la muerte del</w:t>
      </w:r>
      <w:r w:rsidR="00645096" w:rsidRPr="00C674D0">
        <w:rPr>
          <w:rFonts w:ascii="Arial Narrow" w:hAnsi="Arial Narrow" w:cs="Arial"/>
          <w:sz w:val="28"/>
          <w:szCs w:val="28"/>
          <w:lang w:val="es-ES"/>
        </w:rPr>
        <w:t xml:space="preserve"> afiliado</w:t>
      </w:r>
      <w:r w:rsidR="004F607C" w:rsidRPr="00C674D0">
        <w:rPr>
          <w:rFonts w:ascii="Arial Narrow" w:hAnsi="Arial Narrow" w:cs="Arial"/>
          <w:sz w:val="28"/>
          <w:szCs w:val="28"/>
          <w:lang w:val="es-ES"/>
        </w:rPr>
        <w:t xml:space="preserve">, sin que hubiera existido disolución y liquidación de la sociedad conyugal. </w:t>
      </w:r>
    </w:p>
    <w:p w:rsidR="00ED2AAD" w:rsidRPr="00C674D0" w:rsidRDefault="00ED2AAD" w:rsidP="00ED2AAD">
      <w:pPr>
        <w:pStyle w:val="Sinespaciado"/>
        <w:rPr>
          <w:lang w:val="es-ES"/>
        </w:rPr>
      </w:pPr>
    </w:p>
    <w:p w:rsidR="00236650" w:rsidRDefault="00ED2AAD" w:rsidP="00A24A37">
      <w:pPr>
        <w:spacing w:line="360" w:lineRule="auto"/>
        <w:ind w:firstLine="708"/>
        <w:jc w:val="both"/>
        <w:rPr>
          <w:rFonts w:ascii="Arial Narrow" w:hAnsi="Arial Narrow" w:cs="Arial"/>
          <w:sz w:val="28"/>
          <w:szCs w:val="28"/>
          <w:lang w:val="es-ES"/>
        </w:rPr>
      </w:pPr>
      <w:r w:rsidRPr="00C674D0">
        <w:rPr>
          <w:rFonts w:ascii="Arial Narrow" w:hAnsi="Arial Narrow" w:cs="Arial"/>
          <w:sz w:val="28"/>
          <w:szCs w:val="28"/>
          <w:lang w:val="es-ES"/>
        </w:rPr>
        <w:t xml:space="preserve">Ya </w:t>
      </w:r>
      <w:r w:rsidR="004F607C" w:rsidRPr="00C674D0">
        <w:rPr>
          <w:rFonts w:ascii="Arial Narrow" w:hAnsi="Arial Narrow" w:cs="Arial"/>
          <w:sz w:val="28"/>
          <w:szCs w:val="28"/>
          <w:lang w:val="es-ES"/>
        </w:rPr>
        <w:t>en cuanto a la convivencia</w:t>
      </w:r>
      <w:r w:rsidR="00BA6D36" w:rsidRPr="00C674D0">
        <w:rPr>
          <w:rFonts w:ascii="Arial Narrow" w:hAnsi="Arial Narrow" w:cs="Arial"/>
          <w:sz w:val="28"/>
          <w:szCs w:val="28"/>
          <w:lang w:val="es-ES"/>
        </w:rPr>
        <w:t xml:space="preserve"> entre los esposos, </w:t>
      </w:r>
      <w:r w:rsidR="000E7E72" w:rsidRPr="00C674D0">
        <w:rPr>
          <w:rFonts w:ascii="Arial Narrow" w:hAnsi="Arial Narrow" w:cs="Arial"/>
          <w:sz w:val="28"/>
          <w:szCs w:val="28"/>
          <w:lang w:val="es-ES"/>
        </w:rPr>
        <w:t xml:space="preserve">los testigos </w:t>
      </w:r>
      <w:r w:rsidR="00484AF0" w:rsidRPr="00C674D0">
        <w:rPr>
          <w:rFonts w:ascii="Arial Narrow" w:hAnsi="Arial Narrow" w:cs="Arial"/>
          <w:sz w:val="28"/>
          <w:szCs w:val="28"/>
          <w:lang w:val="es-ES"/>
        </w:rPr>
        <w:t>María</w:t>
      </w:r>
      <w:r w:rsidR="007D4F85" w:rsidRPr="00C674D0">
        <w:rPr>
          <w:rFonts w:ascii="Arial Narrow" w:hAnsi="Arial Narrow" w:cs="Arial"/>
          <w:sz w:val="28"/>
          <w:szCs w:val="28"/>
          <w:lang w:val="es-ES"/>
        </w:rPr>
        <w:t xml:space="preserve"> del Pilar Zapata, Blanca Miriam </w:t>
      </w:r>
      <w:proofErr w:type="spellStart"/>
      <w:r w:rsidR="007D4F85" w:rsidRPr="00C674D0">
        <w:rPr>
          <w:rFonts w:ascii="Arial Narrow" w:hAnsi="Arial Narrow" w:cs="Arial"/>
          <w:sz w:val="28"/>
          <w:szCs w:val="28"/>
          <w:lang w:val="es-ES"/>
        </w:rPr>
        <w:t>Chalarca</w:t>
      </w:r>
      <w:proofErr w:type="spellEnd"/>
      <w:r w:rsidR="007D4F85" w:rsidRPr="00C674D0">
        <w:rPr>
          <w:rFonts w:ascii="Arial Narrow" w:hAnsi="Arial Narrow" w:cs="Arial"/>
          <w:sz w:val="28"/>
          <w:szCs w:val="28"/>
          <w:lang w:val="es-ES"/>
        </w:rPr>
        <w:t xml:space="preserve">, Yesid Fernando Loaiza y Heriberto Ramírez, </w:t>
      </w:r>
      <w:r w:rsidR="00091D52" w:rsidRPr="00C674D0">
        <w:rPr>
          <w:rFonts w:ascii="Arial Narrow" w:hAnsi="Arial Narrow" w:cs="Arial"/>
          <w:sz w:val="28"/>
          <w:szCs w:val="28"/>
          <w:lang w:val="es-ES"/>
        </w:rPr>
        <w:t xml:space="preserve">fueron claros y precisos al indicar </w:t>
      </w:r>
      <w:r w:rsidR="00F505FA" w:rsidRPr="00C674D0">
        <w:rPr>
          <w:rFonts w:ascii="Arial Narrow" w:hAnsi="Arial Narrow" w:cs="Arial"/>
          <w:sz w:val="28"/>
          <w:szCs w:val="28"/>
          <w:lang w:val="es-ES"/>
        </w:rPr>
        <w:t>de manera uniforme</w:t>
      </w:r>
      <w:r w:rsidR="00091D52" w:rsidRPr="00C674D0">
        <w:rPr>
          <w:rFonts w:ascii="Arial Narrow" w:hAnsi="Arial Narrow" w:cs="Arial"/>
          <w:sz w:val="28"/>
          <w:szCs w:val="28"/>
          <w:lang w:val="es-ES"/>
        </w:rPr>
        <w:t>, que la pareja nunca se separ</w:t>
      </w:r>
      <w:r w:rsidR="00BE7EC5">
        <w:rPr>
          <w:rFonts w:ascii="Arial Narrow" w:hAnsi="Arial Narrow" w:cs="Arial"/>
          <w:sz w:val="28"/>
          <w:szCs w:val="28"/>
          <w:lang w:val="es-ES"/>
        </w:rPr>
        <w:t xml:space="preserve">ó, que </w:t>
      </w:r>
      <w:r w:rsidR="00091D52" w:rsidRPr="00C674D0">
        <w:rPr>
          <w:rFonts w:ascii="Arial Narrow" w:hAnsi="Arial Narrow" w:cs="Arial"/>
          <w:sz w:val="28"/>
          <w:szCs w:val="28"/>
          <w:lang w:val="es-ES"/>
        </w:rPr>
        <w:t>convivió en forma ininterrumpida hasta el momento de</w:t>
      </w:r>
      <w:r w:rsidR="00F505FA" w:rsidRPr="00C674D0">
        <w:rPr>
          <w:rFonts w:ascii="Arial Narrow" w:hAnsi="Arial Narrow" w:cs="Arial"/>
          <w:sz w:val="28"/>
          <w:szCs w:val="28"/>
          <w:lang w:val="es-ES"/>
        </w:rPr>
        <w:t>l deceso del asegurado;</w:t>
      </w:r>
      <w:r w:rsidR="00091D52" w:rsidRPr="00C674D0">
        <w:rPr>
          <w:rFonts w:ascii="Arial Narrow" w:hAnsi="Arial Narrow" w:cs="Arial"/>
          <w:sz w:val="28"/>
          <w:szCs w:val="28"/>
          <w:lang w:val="es-ES"/>
        </w:rPr>
        <w:t xml:space="preserve"> que</w:t>
      </w:r>
      <w:r w:rsidR="0079021D">
        <w:rPr>
          <w:rFonts w:ascii="Arial Narrow" w:hAnsi="Arial Narrow" w:cs="Arial"/>
          <w:sz w:val="28"/>
          <w:szCs w:val="28"/>
          <w:lang w:val="es-ES"/>
        </w:rPr>
        <w:t xml:space="preserve"> éste era quien velaba por el sostenimiento del hogar, que </w:t>
      </w:r>
      <w:r w:rsidR="00091D52" w:rsidRPr="00C674D0">
        <w:rPr>
          <w:rFonts w:ascii="Arial Narrow" w:hAnsi="Arial Narrow" w:cs="Arial"/>
          <w:sz w:val="28"/>
          <w:szCs w:val="28"/>
          <w:lang w:val="es-ES"/>
        </w:rPr>
        <w:t xml:space="preserve">eran </w:t>
      </w:r>
      <w:r w:rsidR="008D5597">
        <w:rPr>
          <w:rFonts w:ascii="Arial Narrow" w:hAnsi="Arial Narrow" w:cs="Arial"/>
          <w:sz w:val="28"/>
          <w:szCs w:val="28"/>
          <w:lang w:val="es-ES"/>
        </w:rPr>
        <w:t xml:space="preserve">un matrimonio bien constituido, </w:t>
      </w:r>
      <w:r w:rsidR="00091D52" w:rsidRPr="00C674D0">
        <w:rPr>
          <w:rFonts w:ascii="Arial Narrow" w:hAnsi="Arial Narrow" w:cs="Arial"/>
          <w:sz w:val="28"/>
          <w:szCs w:val="28"/>
          <w:lang w:val="es-ES"/>
        </w:rPr>
        <w:t xml:space="preserve">que nunca </w:t>
      </w:r>
      <w:r w:rsidR="00BE7EC5">
        <w:rPr>
          <w:rFonts w:ascii="Arial Narrow" w:hAnsi="Arial Narrow" w:cs="Arial"/>
          <w:sz w:val="28"/>
          <w:szCs w:val="28"/>
          <w:lang w:val="es-ES"/>
        </w:rPr>
        <w:t xml:space="preserve">se </w:t>
      </w:r>
      <w:r w:rsidR="00091D52" w:rsidRPr="00C674D0">
        <w:rPr>
          <w:rFonts w:ascii="Arial Narrow" w:hAnsi="Arial Narrow" w:cs="Arial"/>
          <w:sz w:val="28"/>
          <w:szCs w:val="28"/>
          <w:lang w:val="es-ES"/>
        </w:rPr>
        <w:t>le</w:t>
      </w:r>
      <w:r w:rsidR="00484AF0">
        <w:rPr>
          <w:rFonts w:ascii="Arial Narrow" w:hAnsi="Arial Narrow" w:cs="Arial"/>
          <w:sz w:val="28"/>
          <w:szCs w:val="28"/>
          <w:lang w:val="es-ES"/>
        </w:rPr>
        <w:t>s</w:t>
      </w:r>
      <w:r w:rsidR="00091D52" w:rsidRPr="00C674D0">
        <w:rPr>
          <w:rFonts w:ascii="Arial Narrow" w:hAnsi="Arial Narrow" w:cs="Arial"/>
          <w:sz w:val="28"/>
          <w:szCs w:val="28"/>
          <w:lang w:val="es-ES"/>
        </w:rPr>
        <w:t xml:space="preserve"> conoci</w:t>
      </w:r>
      <w:r w:rsidR="00BE7EC5">
        <w:rPr>
          <w:rFonts w:ascii="Arial Narrow" w:hAnsi="Arial Narrow" w:cs="Arial"/>
          <w:sz w:val="28"/>
          <w:szCs w:val="28"/>
          <w:lang w:val="es-ES"/>
        </w:rPr>
        <w:t xml:space="preserve">ó </w:t>
      </w:r>
      <w:r w:rsidR="00F505FA" w:rsidRPr="00C674D0">
        <w:rPr>
          <w:rFonts w:ascii="Arial Narrow" w:hAnsi="Arial Narrow" w:cs="Arial"/>
          <w:sz w:val="28"/>
          <w:szCs w:val="28"/>
          <w:lang w:val="es-ES"/>
        </w:rPr>
        <w:t>otra familia o pareja distinta</w:t>
      </w:r>
      <w:r w:rsidR="008D5597">
        <w:rPr>
          <w:rFonts w:ascii="Arial Narrow" w:hAnsi="Arial Narrow" w:cs="Arial"/>
          <w:sz w:val="28"/>
          <w:szCs w:val="28"/>
          <w:lang w:val="es-ES"/>
        </w:rPr>
        <w:t xml:space="preserve">; y que la señora Blanca Luz era </w:t>
      </w:r>
      <w:r w:rsidR="0079021D">
        <w:rPr>
          <w:rFonts w:ascii="Arial Narrow" w:hAnsi="Arial Narrow" w:cs="Arial"/>
          <w:sz w:val="28"/>
          <w:szCs w:val="28"/>
          <w:lang w:val="es-ES"/>
        </w:rPr>
        <w:t xml:space="preserve">la </w:t>
      </w:r>
      <w:r w:rsidR="008D5597">
        <w:rPr>
          <w:rFonts w:ascii="Arial Narrow" w:hAnsi="Arial Narrow" w:cs="Arial"/>
          <w:sz w:val="28"/>
          <w:szCs w:val="28"/>
          <w:lang w:val="es-ES"/>
        </w:rPr>
        <w:t xml:space="preserve">beneficiaria </w:t>
      </w:r>
      <w:r w:rsidR="0079021D">
        <w:rPr>
          <w:rFonts w:ascii="Arial Narrow" w:hAnsi="Arial Narrow" w:cs="Arial"/>
          <w:sz w:val="28"/>
          <w:szCs w:val="28"/>
          <w:lang w:val="es-ES"/>
        </w:rPr>
        <w:t>en salud de su esposo.</w:t>
      </w:r>
      <w:r w:rsidR="00C539E6">
        <w:rPr>
          <w:rFonts w:ascii="Arial Narrow" w:hAnsi="Arial Narrow" w:cs="Arial"/>
          <w:sz w:val="28"/>
          <w:szCs w:val="28"/>
          <w:lang w:val="es-ES"/>
        </w:rPr>
        <w:t xml:space="preserve"> </w:t>
      </w:r>
    </w:p>
    <w:p w:rsidR="002D2EE3" w:rsidRDefault="002D2EE3" w:rsidP="00291EE2">
      <w:pPr>
        <w:pStyle w:val="Sinespaciado"/>
        <w:rPr>
          <w:lang w:val="es-ES"/>
        </w:rPr>
      </w:pPr>
    </w:p>
    <w:p w:rsidR="00484AF0" w:rsidRDefault="00C674D0" w:rsidP="00C674D0">
      <w:pPr>
        <w:spacing w:line="360" w:lineRule="auto"/>
        <w:ind w:firstLine="708"/>
        <w:jc w:val="both"/>
        <w:rPr>
          <w:rFonts w:ascii="Arial Narrow" w:hAnsi="Arial Narrow"/>
          <w:sz w:val="28"/>
          <w:szCs w:val="28"/>
        </w:rPr>
      </w:pPr>
      <w:r w:rsidRPr="00C674D0">
        <w:rPr>
          <w:rFonts w:ascii="Arial Narrow" w:hAnsi="Arial Narrow"/>
          <w:sz w:val="28"/>
          <w:szCs w:val="28"/>
        </w:rPr>
        <w:t xml:space="preserve">Lo anterior permite inferir que la </w:t>
      </w:r>
      <w:r w:rsidR="00484AF0">
        <w:rPr>
          <w:rFonts w:ascii="Arial Narrow" w:hAnsi="Arial Narrow"/>
          <w:sz w:val="28"/>
          <w:szCs w:val="28"/>
        </w:rPr>
        <w:t xml:space="preserve">codemandada Blanca Luz </w:t>
      </w:r>
      <w:proofErr w:type="spellStart"/>
      <w:r w:rsidR="00484AF0">
        <w:rPr>
          <w:rFonts w:ascii="Arial Narrow" w:hAnsi="Arial Narrow"/>
          <w:sz w:val="28"/>
          <w:szCs w:val="28"/>
        </w:rPr>
        <w:t>Quinchía</w:t>
      </w:r>
      <w:proofErr w:type="spellEnd"/>
      <w:r w:rsidR="00484AF0">
        <w:rPr>
          <w:rFonts w:ascii="Arial Narrow" w:hAnsi="Arial Narrow"/>
          <w:sz w:val="28"/>
          <w:szCs w:val="28"/>
        </w:rPr>
        <w:t xml:space="preserve"> </w:t>
      </w:r>
      <w:proofErr w:type="spellStart"/>
      <w:r w:rsidR="00484AF0">
        <w:rPr>
          <w:rFonts w:ascii="Arial Narrow" w:hAnsi="Arial Narrow"/>
          <w:sz w:val="28"/>
          <w:szCs w:val="28"/>
        </w:rPr>
        <w:t>Abello</w:t>
      </w:r>
      <w:proofErr w:type="spellEnd"/>
      <w:r w:rsidR="00484AF0">
        <w:rPr>
          <w:rFonts w:ascii="Arial Narrow" w:hAnsi="Arial Narrow"/>
          <w:sz w:val="28"/>
          <w:szCs w:val="28"/>
        </w:rPr>
        <w:t xml:space="preserve">, </w:t>
      </w:r>
      <w:r w:rsidRPr="00C674D0">
        <w:rPr>
          <w:rFonts w:ascii="Arial Narrow" w:hAnsi="Arial Narrow"/>
          <w:bCs/>
          <w:sz w:val="28"/>
          <w:szCs w:val="28"/>
          <w:lang w:val="es-CO"/>
        </w:rPr>
        <w:t xml:space="preserve">en calidad de cónyuge supérstite, es beneficiaria de la pensión de sobrevivientes con ocasión de la muerte de su esposo </w:t>
      </w:r>
      <w:r w:rsidR="00484AF0">
        <w:rPr>
          <w:rFonts w:ascii="Arial Narrow" w:hAnsi="Arial Narrow"/>
          <w:sz w:val="28"/>
          <w:szCs w:val="28"/>
        </w:rPr>
        <w:t xml:space="preserve">Norberto Ramírez Duque, tal como lo </w:t>
      </w:r>
      <w:r w:rsidR="004F22D8">
        <w:rPr>
          <w:rFonts w:ascii="Arial Narrow" w:hAnsi="Arial Narrow"/>
          <w:sz w:val="28"/>
          <w:szCs w:val="28"/>
        </w:rPr>
        <w:t xml:space="preserve">reconoció </w:t>
      </w:r>
      <w:r w:rsidR="00E50D2F">
        <w:rPr>
          <w:rFonts w:ascii="Arial Narrow" w:hAnsi="Arial Narrow"/>
          <w:sz w:val="28"/>
          <w:szCs w:val="28"/>
        </w:rPr>
        <w:t xml:space="preserve">el Instituto de Seguros Sociales a </w:t>
      </w:r>
      <w:r w:rsidR="004F22D8">
        <w:rPr>
          <w:rFonts w:ascii="Arial Narrow" w:hAnsi="Arial Narrow"/>
          <w:sz w:val="28"/>
          <w:szCs w:val="28"/>
        </w:rPr>
        <w:t xml:space="preserve">través de la Resolución </w:t>
      </w:r>
      <w:r w:rsidR="008F11E4">
        <w:rPr>
          <w:rFonts w:ascii="Arial Narrow" w:hAnsi="Arial Narrow"/>
          <w:sz w:val="28"/>
          <w:szCs w:val="28"/>
        </w:rPr>
        <w:t xml:space="preserve">1592 del 28 de febrero de 2007. </w:t>
      </w:r>
    </w:p>
    <w:p w:rsidR="00484AF0" w:rsidRPr="00552D87" w:rsidRDefault="00484AF0" w:rsidP="00E50D2F">
      <w:pPr>
        <w:pStyle w:val="Sinespaciado"/>
      </w:pPr>
    </w:p>
    <w:p w:rsidR="006D23B8" w:rsidRPr="00552D87" w:rsidRDefault="002A692E" w:rsidP="00552D87">
      <w:pPr>
        <w:spacing w:line="360" w:lineRule="auto"/>
        <w:ind w:firstLine="708"/>
        <w:jc w:val="both"/>
        <w:rPr>
          <w:rFonts w:ascii="Arial Narrow" w:hAnsi="Arial Narrow" w:cs="Arial"/>
          <w:sz w:val="28"/>
          <w:szCs w:val="28"/>
          <w:lang w:val="es-ES"/>
        </w:rPr>
      </w:pPr>
      <w:r w:rsidRPr="00552D87">
        <w:rPr>
          <w:rFonts w:ascii="Arial Narrow" w:hAnsi="Arial Narrow"/>
          <w:sz w:val="28"/>
          <w:szCs w:val="28"/>
        </w:rPr>
        <w:t xml:space="preserve">Por último, es del caso precisar que </w:t>
      </w:r>
      <w:r w:rsidR="00E50D2F" w:rsidRPr="00552D87">
        <w:rPr>
          <w:rFonts w:ascii="Arial Narrow" w:hAnsi="Arial Narrow"/>
          <w:sz w:val="28"/>
          <w:szCs w:val="28"/>
        </w:rPr>
        <w:t xml:space="preserve">no </w:t>
      </w:r>
      <w:r w:rsidR="006F5F7E" w:rsidRPr="00552D87">
        <w:rPr>
          <w:rFonts w:ascii="Arial Narrow" w:hAnsi="Arial Narrow"/>
          <w:sz w:val="28"/>
          <w:szCs w:val="28"/>
        </w:rPr>
        <w:t xml:space="preserve">se evidencian en este caso motivos de desigualdad o discriminación que ameriten la </w:t>
      </w:r>
      <w:r w:rsidR="00682D35" w:rsidRPr="00552D87">
        <w:rPr>
          <w:rFonts w:ascii="Arial Narrow" w:hAnsi="Arial Narrow"/>
          <w:sz w:val="28"/>
          <w:szCs w:val="28"/>
        </w:rPr>
        <w:t xml:space="preserve">aplicación </w:t>
      </w:r>
      <w:r w:rsidR="006F5F7E" w:rsidRPr="00552D87">
        <w:rPr>
          <w:rFonts w:ascii="Arial Narrow" w:hAnsi="Arial Narrow"/>
          <w:sz w:val="28"/>
          <w:szCs w:val="28"/>
        </w:rPr>
        <w:t>de criterios de perspectiva de género, pues las protagonistas de la controversia son mujeres</w:t>
      </w:r>
      <w:r w:rsidR="00F1506D">
        <w:rPr>
          <w:rFonts w:ascii="Arial Narrow" w:hAnsi="Arial Narrow"/>
          <w:sz w:val="28"/>
          <w:szCs w:val="28"/>
        </w:rPr>
        <w:t xml:space="preserve">, frente a las cuales </w:t>
      </w:r>
      <w:r w:rsidR="00993D8F" w:rsidRPr="00552D87">
        <w:rPr>
          <w:rFonts w:ascii="Arial Narrow" w:hAnsi="Arial Narrow"/>
          <w:sz w:val="28"/>
          <w:szCs w:val="28"/>
        </w:rPr>
        <w:t xml:space="preserve">- </w:t>
      </w:r>
      <w:r w:rsidR="004249F2" w:rsidRPr="00552D87">
        <w:rPr>
          <w:rFonts w:ascii="Arial Narrow" w:hAnsi="Arial Narrow"/>
          <w:sz w:val="28"/>
          <w:szCs w:val="28"/>
        </w:rPr>
        <w:t xml:space="preserve">cónyuge </w:t>
      </w:r>
      <w:r w:rsidR="00993D8F" w:rsidRPr="00552D87">
        <w:rPr>
          <w:rFonts w:ascii="Arial Narrow" w:hAnsi="Arial Narrow"/>
          <w:sz w:val="28"/>
          <w:szCs w:val="28"/>
        </w:rPr>
        <w:t xml:space="preserve">o </w:t>
      </w:r>
      <w:r w:rsidR="004249F2" w:rsidRPr="00552D87">
        <w:rPr>
          <w:rFonts w:ascii="Arial Narrow" w:hAnsi="Arial Narrow"/>
          <w:sz w:val="28"/>
          <w:szCs w:val="28"/>
        </w:rPr>
        <w:t xml:space="preserve">compañera permanente-  </w:t>
      </w:r>
      <w:r w:rsidR="00B42258" w:rsidRPr="00552D87">
        <w:rPr>
          <w:rFonts w:ascii="Arial Narrow" w:hAnsi="Arial Narrow"/>
          <w:sz w:val="28"/>
          <w:szCs w:val="28"/>
        </w:rPr>
        <w:t xml:space="preserve">la normatividad vigente </w:t>
      </w:r>
      <w:r w:rsidR="00682D35" w:rsidRPr="00552D87">
        <w:rPr>
          <w:rFonts w:ascii="Arial Narrow" w:hAnsi="Arial Narrow"/>
          <w:sz w:val="28"/>
          <w:szCs w:val="28"/>
        </w:rPr>
        <w:t xml:space="preserve">es respetuosa </w:t>
      </w:r>
      <w:r w:rsidR="00F81293" w:rsidRPr="00552D87">
        <w:rPr>
          <w:rFonts w:ascii="Arial Narrow" w:hAnsi="Arial Narrow"/>
          <w:sz w:val="28"/>
          <w:szCs w:val="28"/>
        </w:rPr>
        <w:t>al otorgarles</w:t>
      </w:r>
      <w:r w:rsidR="00B42258" w:rsidRPr="00552D87">
        <w:rPr>
          <w:rFonts w:ascii="Arial Narrow" w:hAnsi="Arial Narrow"/>
          <w:sz w:val="28"/>
          <w:szCs w:val="28"/>
        </w:rPr>
        <w:t xml:space="preserve"> </w:t>
      </w:r>
      <w:r w:rsidR="00976637">
        <w:rPr>
          <w:rFonts w:ascii="Arial Narrow" w:hAnsi="Arial Narrow"/>
          <w:sz w:val="28"/>
          <w:szCs w:val="28"/>
        </w:rPr>
        <w:t xml:space="preserve">igual valor </w:t>
      </w:r>
      <w:r w:rsidR="00682D35" w:rsidRPr="00552D87">
        <w:rPr>
          <w:rFonts w:ascii="Arial Narrow" w:hAnsi="Arial Narrow"/>
          <w:sz w:val="28"/>
          <w:szCs w:val="28"/>
        </w:rPr>
        <w:t xml:space="preserve">y oportunidad para acreditar </w:t>
      </w:r>
      <w:r w:rsidR="00F1506D">
        <w:rPr>
          <w:rFonts w:ascii="Arial Narrow" w:hAnsi="Arial Narrow"/>
          <w:sz w:val="28"/>
          <w:szCs w:val="28"/>
        </w:rPr>
        <w:t>el derecho que reclaman</w:t>
      </w:r>
      <w:r w:rsidR="00552D87" w:rsidRPr="00552D87">
        <w:rPr>
          <w:rFonts w:ascii="Arial Narrow" w:hAnsi="Arial Narrow"/>
          <w:sz w:val="28"/>
          <w:szCs w:val="28"/>
        </w:rPr>
        <w:t xml:space="preserve">, </w:t>
      </w:r>
      <w:r w:rsidR="00F1506D">
        <w:rPr>
          <w:rFonts w:ascii="Arial Narrow" w:hAnsi="Arial Narrow"/>
          <w:sz w:val="28"/>
          <w:szCs w:val="28"/>
        </w:rPr>
        <w:t xml:space="preserve">sin </w:t>
      </w:r>
      <w:r w:rsidR="00976637">
        <w:rPr>
          <w:rFonts w:ascii="Arial Narrow" w:hAnsi="Arial Narrow"/>
          <w:sz w:val="28"/>
          <w:szCs w:val="28"/>
        </w:rPr>
        <w:t xml:space="preserve">consideración de si </w:t>
      </w:r>
      <w:r w:rsidR="00F1506D">
        <w:rPr>
          <w:rFonts w:ascii="Arial Narrow" w:hAnsi="Arial Narrow"/>
          <w:sz w:val="28"/>
          <w:szCs w:val="28"/>
        </w:rPr>
        <w:t xml:space="preserve">la convivencia </w:t>
      </w:r>
      <w:r w:rsidR="00976637">
        <w:rPr>
          <w:rFonts w:ascii="Arial Narrow" w:hAnsi="Arial Narrow"/>
          <w:sz w:val="28"/>
          <w:szCs w:val="28"/>
        </w:rPr>
        <w:t xml:space="preserve">que se exige con el </w:t>
      </w:r>
      <w:r w:rsidR="00F1506D">
        <w:rPr>
          <w:rFonts w:ascii="Arial Narrow" w:hAnsi="Arial Narrow"/>
          <w:sz w:val="28"/>
          <w:szCs w:val="28"/>
        </w:rPr>
        <w:t xml:space="preserve">causante </w:t>
      </w:r>
      <w:r w:rsidR="00552D87" w:rsidRPr="00552D87">
        <w:rPr>
          <w:rFonts w:ascii="Arial Narrow" w:hAnsi="Arial Narrow"/>
          <w:sz w:val="28"/>
          <w:szCs w:val="28"/>
        </w:rPr>
        <w:t xml:space="preserve">se da en el marco de un </w:t>
      </w:r>
      <w:r w:rsidR="00A24A37" w:rsidRPr="00552D87">
        <w:rPr>
          <w:rFonts w:ascii="Arial Narrow" w:hAnsi="Arial Narrow" w:cs="Arial"/>
          <w:sz w:val="28"/>
          <w:szCs w:val="28"/>
          <w:lang w:val="es-ES"/>
        </w:rPr>
        <w:t>vínculo matrimonial o un vínculo natural.</w:t>
      </w:r>
    </w:p>
    <w:p w:rsidR="00BC28E2" w:rsidRPr="000E620C" w:rsidRDefault="00BC28E2" w:rsidP="000E620C">
      <w:pPr>
        <w:pStyle w:val="Sinespaciado"/>
      </w:pPr>
    </w:p>
    <w:p w:rsidR="000928C2" w:rsidRPr="00BA6D17" w:rsidRDefault="000928C2" w:rsidP="000E620C">
      <w:pPr>
        <w:shd w:val="clear" w:color="auto" w:fill="FFFFFF"/>
        <w:spacing w:line="360" w:lineRule="auto"/>
        <w:ind w:firstLine="708"/>
        <w:jc w:val="both"/>
        <w:rPr>
          <w:rFonts w:ascii="Arial Narrow" w:hAnsi="Arial Narrow" w:cs="Arial"/>
          <w:spacing w:val="-2"/>
          <w:sz w:val="28"/>
          <w:szCs w:val="28"/>
          <w:lang w:val="es-CO"/>
        </w:rPr>
      </w:pPr>
      <w:r w:rsidRPr="00BA6D17">
        <w:rPr>
          <w:rFonts w:ascii="Arial Narrow" w:hAnsi="Arial Narrow" w:cs="Arial"/>
          <w:spacing w:val="-2"/>
          <w:sz w:val="28"/>
          <w:szCs w:val="28"/>
          <w:lang w:val="es-CO"/>
        </w:rPr>
        <w:t>Por lo expuesto se confirmará la decisión apelada.</w:t>
      </w:r>
      <w:r w:rsidR="000E620C">
        <w:rPr>
          <w:rFonts w:ascii="Arial Narrow" w:hAnsi="Arial Narrow" w:cs="Arial"/>
          <w:spacing w:val="-2"/>
          <w:sz w:val="28"/>
          <w:szCs w:val="28"/>
          <w:lang w:val="es-CO"/>
        </w:rPr>
        <w:t xml:space="preserve"> </w:t>
      </w:r>
      <w:r w:rsidRPr="00BA6D17">
        <w:rPr>
          <w:rFonts w:ascii="Arial Narrow" w:hAnsi="Arial Narrow" w:cs="Arial"/>
          <w:spacing w:val="-2"/>
          <w:sz w:val="28"/>
          <w:szCs w:val="28"/>
          <w:lang w:val="es-CO"/>
        </w:rPr>
        <w:t>Cost</w:t>
      </w:r>
      <w:r w:rsidR="00BC28E2" w:rsidRPr="00BA6D17">
        <w:rPr>
          <w:rFonts w:ascii="Arial Narrow" w:hAnsi="Arial Narrow" w:cs="Arial"/>
          <w:spacing w:val="-2"/>
          <w:sz w:val="28"/>
          <w:szCs w:val="28"/>
          <w:lang w:val="es-CO"/>
        </w:rPr>
        <w:t>as en esta instancia a cago de la recurrente</w:t>
      </w:r>
      <w:r w:rsidRPr="00BA6D17">
        <w:rPr>
          <w:rFonts w:ascii="Arial Narrow" w:hAnsi="Arial Narrow" w:cs="Arial"/>
          <w:spacing w:val="-2"/>
          <w:sz w:val="28"/>
          <w:szCs w:val="28"/>
          <w:lang w:val="es-CO"/>
        </w:rPr>
        <w:t xml:space="preserve">. </w:t>
      </w:r>
    </w:p>
    <w:p w:rsidR="000E620C" w:rsidRDefault="000E620C" w:rsidP="000E620C">
      <w:pPr>
        <w:pStyle w:val="Sinespaciado"/>
      </w:pPr>
    </w:p>
    <w:p w:rsidR="000928C2" w:rsidRPr="00BA6D17" w:rsidRDefault="000928C2" w:rsidP="000928C2">
      <w:pPr>
        <w:spacing w:line="360" w:lineRule="auto"/>
        <w:ind w:firstLine="840"/>
        <w:jc w:val="both"/>
        <w:rPr>
          <w:rFonts w:ascii="Arial Narrow" w:hAnsi="Arial Narrow" w:cs="Arial"/>
          <w:sz w:val="28"/>
          <w:szCs w:val="28"/>
        </w:rPr>
      </w:pPr>
      <w:r w:rsidRPr="00BA6D17">
        <w:rPr>
          <w:rFonts w:ascii="Arial Narrow" w:hAnsi="Arial Narrow" w:cs="Arial"/>
          <w:sz w:val="28"/>
          <w:szCs w:val="28"/>
        </w:rPr>
        <w:t xml:space="preserve">En mérito de lo expuesto, la </w:t>
      </w:r>
      <w:r w:rsidRPr="00BA6D17">
        <w:rPr>
          <w:rFonts w:ascii="Arial Narrow" w:hAnsi="Arial Narrow" w:cs="Arial"/>
          <w:i/>
          <w:sz w:val="28"/>
          <w:szCs w:val="28"/>
        </w:rPr>
        <w:t>Sala Laboral del Tribunal Superior de Distrito Judicial de Pereira - Risaralda</w:t>
      </w:r>
      <w:r w:rsidRPr="00BA6D17">
        <w:rPr>
          <w:rFonts w:ascii="Arial Narrow" w:hAnsi="Arial Narrow" w:cs="Arial"/>
          <w:b/>
          <w:i/>
          <w:sz w:val="28"/>
          <w:szCs w:val="28"/>
        </w:rPr>
        <w:t>,</w:t>
      </w:r>
      <w:r w:rsidRPr="00BA6D17">
        <w:rPr>
          <w:rFonts w:ascii="Arial Narrow" w:hAnsi="Arial Narrow" w:cs="Arial"/>
          <w:sz w:val="28"/>
          <w:szCs w:val="28"/>
        </w:rPr>
        <w:t xml:space="preserve"> administrando justicia en nombre de la </w:t>
      </w:r>
      <w:r w:rsidR="000E620C" w:rsidRPr="00BA6D17">
        <w:rPr>
          <w:rFonts w:ascii="Arial Narrow" w:hAnsi="Arial Narrow" w:cs="Arial"/>
          <w:sz w:val="28"/>
          <w:szCs w:val="28"/>
        </w:rPr>
        <w:t>República y</w:t>
      </w:r>
      <w:r w:rsidRPr="00BA6D17">
        <w:rPr>
          <w:rFonts w:ascii="Arial Narrow" w:hAnsi="Arial Narrow" w:cs="Arial"/>
          <w:sz w:val="28"/>
          <w:szCs w:val="28"/>
        </w:rPr>
        <w:t xml:space="preserve"> por autoridad de la ley, </w:t>
      </w:r>
    </w:p>
    <w:p w:rsidR="000928C2" w:rsidRPr="00BA6D17" w:rsidRDefault="000928C2" w:rsidP="000928C2">
      <w:pPr>
        <w:spacing w:line="360" w:lineRule="auto"/>
        <w:jc w:val="center"/>
        <w:rPr>
          <w:rFonts w:ascii="Arial Narrow" w:hAnsi="Arial Narrow" w:cs="Arial"/>
          <w:b/>
          <w:i/>
          <w:sz w:val="28"/>
          <w:szCs w:val="28"/>
          <w:u w:val="single"/>
        </w:rPr>
      </w:pPr>
      <w:r w:rsidRPr="00BA6D17">
        <w:rPr>
          <w:rFonts w:ascii="Arial Narrow" w:hAnsi="Arial Narrow" w:cs="Arial"/>
          <w:b/>
          <w:sz w:val="28"/>
          <w:szCs w:val="28"/>
        </w:rPr>
        <w:t>RESUELVE</w:t>
      </w:r>
    </w:p>
    <w:p w:rsidR="000928C2" w:rsidRPr="000E620C" w:rsidRDefault="000928C2" w:rsidP="000E620C">
      <w:pPr>
        <w:pStyle w:val="Sinespaciado"/>
      </w:pPr>
    </w:p>
    <w:p w:rsidR="000928C2" w:rsidRDefault="000928C2" w:rsidP="000E620C">
      <w:pPr>
        <w:pStyle w:val="Textoindependiente31"/>
        <w:numPr>
          <w:ilvl w:val="0"/>
          <w:numId w:val="4"/>
        </w:numPr>
        <w:ind w:left="0" w:firstLine="840"/>
        <w:rPr>
          <w:rFonts w:ascii="Arial Narrow" w:hAnsi="Arial Narrow" w:cs="Arial"/>
          <w:b/>
          <w:szCs w:val="28"/>
        </w:rPr>
      </w:pPr>
      <w:r w:rsidRPr="00BA6D17">
        <w:rPr>
          <w:rFonts w:ascii="Arial Narrow" w:hAnsi="Arial Narrow" w:cs="Arial"/>
          <w:b/>
          <w:i/>
          <w:spacing w:val="-2"/>
          <w:szCs w:val="28"/>
        </w:rPr>
        <w:t xml:space="preserve">Confirmar </w:t>
      </w:r>
      <w:r w:rsidRPr="00BA6D17">
        <w:rPr>
          <w:rFonts w:ascii="Arial Narrow" w:hAnsi="Arial Narrow" w:cs="Arial"/>
          <w:szCs w:val="28"/>
        </w:rPr>
        <w:t xml:space="preserve">la sentencia proferida el </w:t>
      </w:r>
      <w:r w:rsidR="00BC28E2" w:rsidRPr="00BA6D17">
        <w:rPr>
          <w:rFonts w:ascii="Arial Narrow" w:hAnsi="Arial Narrow" w:cs="Arial"/>
          <w:szCs w:val="28"/>
        </w:rPr>
        <w:t>10 de mayo de 2016 p</w:t>
      </w:r>
      <w:r w:rsidRPr="00BA6D17">
        <w:rPr>
          <w:rFonts w:ascii="Arial Narrow" w:hAnsi="Arial Narrow" w:cs="Arial"/>
          <w:szCs w:val="28"/>
        </w:rPr>
        <w:t xml:space="preserve">or el Juzgado </w:t>
      </w:r>
      <w:r w:rsidR="00BC28E2" w:rsidRPr="00BA6D17">
        <w:rPr>
          <w:rFonts w:ascii="Arial Narrow" w:hAnsi="Arial Narrow" w:cs="Arial"/>
          <w:szCs w:val="28"/>
        </w:rPr>
        <w:t xml:space="preserve">Segundo </w:t>
      </w:r>
      <w:r w:rsidRPr="00BA6D17">
        <w:rPr>
          <w:rFonts w:ascii="Arial Narrow" w:hAnsi="Arial Narrow" w:cs="Arial"/>
          <w:szCs w:val="28"/>
        </w:rPr>
        <w:t xml:space="preserve">Laboral del Circuito de Pereira, dentro del proceso ordinario laboral promovido por </w:t>
      </w:r>
      <w:r w:rsidR="00BC28E2" w:rsidRPr="00BA6D17">
        <w:rPr>
          <w:rFonts w:ascii="Arial Narrow" w:hAnsi="Arial Narrow" w:cs="Arial"/>
          <w:b/>
          <w:iCs/>
          <w:szCs w:val="28"/>
        </w:rPr>
        <w:t xml:space="preserve">Martha Lucía Arbeláez Cardona </w:t>
      </w:r>
      <w:r w:rsidRPr="00BA6D17">
        <w:rPr>
          <w:rFonts w:ascii="Arial Narrow" w:hAnsi="Arial Narrow" w:cs="Arial"/>
          <w:szCs w:val="28"/>
        </w:rPr>
        <w:t>cont</w:t>
      </w:r>
      <w:r w:rsidR="00BC28E2" w:rsidRPr="00BA6D17">
        <w:rPr>
          <w:rFonts w:ascii="Arial Narrow" w:hAnsi="Arial Narrow" w:cs="Arial"/>
          <w:szCs w:val="28"/>
        </w:rPr>
        <w:t xml:space="preserve">ra </w:t>
      </w:r>
      <w:proofErr w:type="spellStart"/>
      <w:r w:rsidR="00BA6D17" w:rsidRPr="00BA6D17">
        <w:rPr>
          <w:rFonts w:ascii="Arial Narrow" w:hAnsi="Arial Narrow" w:cs="Arial"/>
          <w:b/>
          <w:szCs w:val="28"/>
        </w:rPr>
        <w:t>Colpensione</w:t>
      </w:r>
      <w:r w:rsidR="000E620C">
        <w:rPr>
          <w:rFonts w:ascii="Arial Narrow" w:hAnsi="Arial Narrow" w:cs="Arial"/>
          <w:b/>
          <w:szCs w:val="28"/>
        </w:rPr>
        <w:t>s</w:t>
      </w:r>
      <w:proofErr w:type="spellEnd"/>
      <w:r w:rsidR="000E620C">
        <w:rPr>
          <w:rFonts w:ascii="Arial Narrow" w:hAnsi="Arial Narrow" w:cs="Arial"/>
          <w:b/>
          <w:szCs w:val="28"/>
        </w:rPr>
        <w:t xml:space="preserve"> y, Blanca Luz </w:t>
      </w:r>
      <w:proofErr w:type="spellStart"/>
      <w:r w:rsidR="000E620C">
        <w:rPr>
          <w:rFonts w:ascii="Arial Narrow" w:hAnsi="Arial Narrow" w:cs="Arial"/>
          <w:b/>
          <w:szCs w:val="28"/>
        </w:rPr>
        <w:t>Quinchia</w:t>
      </w:r>
      <w:proofErr w:type="spellEnd"/>
      <w:r w:rsidR="000E620C">
        <w:rPr>
          <w:rFonts w:ascii="Arial Narrow" w:hAnsi="Arial Narrow" w:cs="Arial"/>
          <w:b/>
          <w:szCs w:val="28"/>
        </w:rPr>
        <w:t xml:space="preserve"> </w:t>
      </w:r>
      <w:proofErr w:type="spellStart"/>
      <w:r w:rsidR="000E620C">
        <w:rPr>
          <w:rFonts w:ascii="Arial Narrow" w:hAnsi="Arial Narrow" w:cs="Arial"/>
          <w:b/>
          <w:szCs w:val="28"/>
        </w:rPr>
        <w:t>Abello</w:t>
      </w:r>
      <w:proofErr w:type="spellEnd"/>
      <w:r w:rsidR="000E620C">
        <w:rPr>
          <w:rFonts w:ascii="Arial Narrow" w:hAnsi="Arial Narrow" w:cs="Arial"/>
          <w:b/>
          <w:szCs w:val="28"/>
        </w:rPr>
        <w:t xml:space="preserve">. </w:t>
      </w:r>
    </w:p>
    <w:p w:rsidR="000E620C" w:rsidRPr="000E620C" w:rsidRDefault="000E620C" w:rsidP="000E620C">
      <w:pPr>
        <w:pStyle w:val="Sinespaciado"/>
      </w:pPr>
    </w:p>
    <w:p w:rsidR="000E620C" w:rsidRPr="000E620C" w:rsidRDefault="000928C2" w:rsidP="000E620C">
      <w:pPr>
        <w:pStyle w:val="Prrafodelista"/>
        <w:widowControl w:val="0"/>
        <w:numPr>
          <w:ilvl w:val="0"/>
          <w:numId w:val="4"/>
        </w:numPr>
        <w:overflowPunct w:val="0"/>
        <w:adjustRightInd w:val="0"/>
        <w:spacing w:line="360" w:lineRule="auto"/>
        <w:jc w:val="both"/>
        <w:rPr>
          <w:rFonts w:ascii="Arial Narrow" w:hAnsi="Arial Narrow" w:cs="Arial"/>
          <w:spacing w:val="-2"/>
          <w:sz w:val="28"/>
          <w:szCs w:val="28"/>
          <w:lang w:val="es-CO"/>
        </w:rPr>
      </w:pPr>
      <w:r w:rsidRPr="000E620C">
        <w:rPr>
          <w:rFonts w:ascii="Arial Narrow" w:hAnsi="Arial Narrow" w:cs="Arial"/>
          <w:b/>
          <w:bCs/>
          <w:i/>
          <w:sz w:val="28"/>
          <w:szCs w:val="28"/>
        </w:rPr>
        <w:t>C</w:t>
      </w:r>
      <w:r w:rsidRPr="000E620C">
        <w:rPr>
          <w:rFonts w:ascii="Arial Narrow" w:hAnsi="Arial Narrow" w:cs="Arial"/>
          <w:b/>
          <w:i/>
          <w:sz w:val="28"/>
          <w:szCs w:val="28"/>
        </w:rPr>
        <w:t xml:space="preserve">ostas </w:t>
      </w:r>
      <w:r w:rsidRPr="000E620C">
        <w:rPr>
          <w:rFonts w:ascii="Arial Narrow" w:hAnsi="Arial Narrow" w:cs="Arial"/>
          <w:spacing w:val="-2"/>
          <w:sz w:val="28"/>
          <w:szCs w:val="28"/>
          <w:lang w:val="es-CO"/>
        </w:rPr>
        <w:t xml:space="preserve">en esta instancia </w:t>
      </w:r>
      <w:r w:rsidR="000E620C" w:rsidRPr="000E620C">
        <w:rPr>
          <w:rFonts w:ascii="Arial Narrow" w:hAnsi="Arial Narrow" w:cs="Arial"/>
          <w:spacing w:val="-2"/>
          <w:sz w:val="28"/>
          <w:szCs w:val="28"/>
          <w:lang w:val="es-CO"/>
        </w:rPr>
        <w:t>a cago de la recurrente.</w:t>
      </w:r>
    </w:p>
    <w:p w:rsidR="000928C2" w:rsidRPr="000E620C" w:rsidRDefault="000928C2" w:rsidP="000E620C">
      <w:pPr>
        <w:pStyle w:val="Sinespaciado"/>
        <w:rPr>
          <w:lang w:val="es-CO"/>
        </w:rPr>
      </w:pPr>
      <w:r w:rsidRPr="000E620C">
        <w:rPr>
          <w:lang w:val="es-CO"/>
        </w:rPr>
        <w:t xml:space="preserve"> </w:t>
      </w:r>
    </w:p>
    <w:p w:rsidR="000928C2" w:rsidRPr="00BA6D17" w:rsidRDefault="000928C2" w:rsidP="000928C2">
      <w:pPr>
        <w:spacing w:line="360" w:lineRule="auto"/>
        <w:ind w:firstLine="840"/>
        <w:jc w:val="both"/>
        <w:rPr>
          <w:rFonts w:ascii="Arial Narrow" w:hAnsi="Arial Narrow" w:cs="Arial"/>
          <w:b/>
          <w:bCs/>
          <w:i/>
          <w:iCs/>
          <w:sz w:val="28"/>
          <w:szCs w:val="28"/>
        </w:rPr>
      </w:pPr>
      <w:r w:rsidRPr="00BA6D17">
        <w:rPr>
          <w:rFonts w:ascii="Arial Narrow" w:hAnsi="Arial Narrow" w:cs="Arial"/>
          <w:b/>
          <w:bCs/>
          <w:i/>
          <w:iCs/>
          <w:sz w:val="28"/>
          <w:szCs w:val="28"/>
        </w:rPr>
        <w:t>NOTIFÍQUESE, CÚMPLASE Y DEVUÉLVASE.</w:t>
      </w:r>
    </w:p>
    <w:p w:rsidR="000928C2" w:rsidRPr="00BA6D17" w:rsidRDefault="000928C2" w:rsidP="000E620C">
      <w:pPr>
        <w:pStyle w:val="Sinespaciado"/>
      </w:pPr>
    </w:p>
    <w:p w:rsidR="000928C2" w:rsidRPr="00BA6D17" w:rsidRDefault="000928C2" w:rsidP="000928C2">
      <w:pPr>
        <w:spacing w:line="360" w:lineRule="auto"/>
        <w:ind w:firstLine="840"/>
        <w:jc w:val="both"/>
        <w:rPr>
          <w:rFonts w:ascii="Arial Narrow" w:hAnsi="Arial Narrow" w:cs="Arial"/>
          <w:i/>
          <w:sz w:val="28"/>
          <w:szCs w:val="28"/>
        </w:rPr>
      </w:pPr>
      <w:r w:rsidRPr="00BA6D17">
        <w:rPr>
          <w:rFonts w:ascii="Arial Narrow" w:hAnsi="Arial Narrow" w:cs="Arial"/>
          <w:sz w:val="28"/>
          <w:szCs w:val="28"/>
        </w:rPr>
        <w:t>Quedan las partes notificadas en</w:t>
      </w:r>
      <w:r w:rsidRPr="00BA6D17">
        <w:rPr>
          <w:rFonts w:ascii="Arial Narrow" w:hAnsi="Arial Narrow" w:cs="Arial"/>
          <w:i/>
          <w:sz w:val="28"/>
          <w:szCs w:val="28"/>
        </w:rPr>
        <w:t xml:space="preserve"> </w:t>
      </w:r>
      <w:r w:rsidRPr="00BA6D17">
        <w:rPr>
          <w:rFonts w:ascii="Arial Narrow" w:hAnsi="Arial Narrow" w:cs="Arial"/>
          <w:b/>
          <w:i/>
          <w:sz w:val="28"/>
          <w:szCs w:val="28"/>
        </w:rPr>
        <w:t>ESTRADOS.</w:t>
      </w:r>
    </w:p>
    <w:p w:rsidR="000928C2" w:rsidRPr="00BA6D17" w:rsidRDefault="000928C2" w:rsidP="000E620C">
      <w:pPr>
        <w:pStyle w:val="Sinespaciado"/>
      </w:pPr>
    </w:p>
    <w:p w:rsidR="000928C2" w:rsidRPr="00BA6D17" w:rsidRDefault="000928C2" w:rsidP="000928C2">
      <w:pPr>
        <w:spacing w:line="360" w:lineRule="auto"/>
        <w:ind w:firstLine="840"/>
        <w:jc w:val="both"/>
        <w:rPr>
          <w:rFonts w:ascii="Arial Narrow" w:hAnsi="Arial Narrow" w:cs="Arial"/>
          <w:i/>
          <w:sz w:val="28"/>
          <w:szCs w:val="28"/>
        </w:rPr>
      </w:pPr>
      <w:r w:rsidRPr="00BA6D17">
        <w:rPr>
          <w:rFonts w:ascii="Arial Narrow" w:hAnsi="Arial Narrow" w:cs="Arial"/>
          <w:sz w:val="28"/>
          <w:szCs w:val="28"/>
        </w:rPr>
        <w:t xml:space="preserve">No siendo otro el objeto de la presente diligencia, se termina y firma por quienes en ella intervinieron. </w:t>
      </w:r>
    </w:p>
    <w:p w:rsidR="000928C2" w:rsidRPr="00BA6D17" w:rsidRDefault="000928C2" w:rsidP="000928C2">
      <w:pPr>
        <w:spacing w:line="360" w:lineRule="auto"/>
        <w:jc w:val="center"/>
        <w:rPr>
          <w:rFonts w:ascii="Arial Narrow" w:hAnsi="Arial Narrow" w:cs="Arial"/>
          <w:b/>
          <w:bCs/>
          <w:i/>
          <w:iCs/>
          <w:sz w:val="28"/>
          <w:szCs w:val="28"/>
        </w:rPr>
      </w:pPr>
    </w:p>
    <w:p w:rsidR="00A46E3A" w:rsidRPr="000E620C" w:rsidRDefault="00A46E3A" w:rsidP="00A46E3A">
      <w:pPr>
        <w:spacing w:line="360" w:lineRule="auto"/>
        <w:rPr>
          <w:rFonts w:ascii="Arial Narrow" w:hAnsi="Arial Narrow" w:cs="Arial"/>
          <w:bCs/>
          <w:iCs/>
          <w:sz w:val="28"/>
          <w:szCs w:val="28"/>
        </w:rPr>
      </w:pPr>
      <w:r w:rsidRPr="000E620C">
        <w:rPr>
          <w:rFonts w:ascii="Arial Narrow" w:hAnsi="Arial Narrow" w:cs="Arial"/>
          <w:bCs/>
          <w:iCs/>
          <w:sz w:val="28"/>
          <w:szCs w:val="28"/>
        </w:rPr>
        <w:t xml:space="preserve">El Magistrado Ponente </w:t>
      </w:r>
    </w:p>
    <w:p w:rsidR="000928C2" w:rsidRPr="000E620C" w:rsidRDefault="000928C2" w:rsidP="000928C2">
      <w:pPr>
        <w:spacing w:line="360" w:lineRule="auto"/>
        <w:jc w:val="center"/>
        <w:rPr>
          <w:rFonts w:ascii="Arial Narrow" w:hAnsi="Arial Narrow" w:cs="Arial"/>
          <w:b/>
          <w:bCs/>
          <w:iCs/>
          <w:sz w:val="28"/>
          <w:szCs w:val="28"/>
        </w:rPr>
      </w:pPr>
    </w:p>
    <w:p w:rsidR="000928C2" w:rsidRPr="000E620C" w:rsidRDefault="000928C2" w:rsidP="000928C2">
      <w:pPr>
        <w:spacing w:line="360" w:lineRule="auto"/>
        <w:jc w:val="center"/>
        <w:rPr>
          <w:rFonts w:ascii="Arial Narrow" w:hAnsi="Arial Narrow" w:cs="Arial"/>
          <w:b/>
          <w:bCs/>
          <w:iCs/>
          <w:sz w:val="28"/>
          <w:szCs w:val="28"/>
        </w:rPr>
      </w:pPr>
      <w:r w:rsidRPr="000E620C">
        <w:rPr>
          <w:rFonts w:ascii="Arial Narrow" w:hAnsi="Arial Narrow" w:cs="Arial"/>
          <w:b/>
          <w:bCs/>
          <w:iCs/>
          <w:sz w:val="28"/>
          <w:szCs w:val="28"/>
        </w:rPr>
        <w:t>FRANCISCO JAVIER TAMAYO TABARES</w:t>
      </w:r>
    </w:p>
    <w:p w:rsidR="000928C2" w:rsidRPr="000E620C" w:rsidRDefault="000928C2" w:rsidP="000928C2">
      <w:pPr>
        <w:spacing w:line="360" w:lineRule="auto"/>
        <w:jc w:val="both"/>
        <w:rPr>
          <w:rFonts w:ascii="Arial Narrow" w:hAnsi="Arial Narrow" w:cs="Arial"/>
          <w:sz w:val="28"/>
          <w:szCs w:val="28"/>
        </w:rPr>
      </w:pPr>
    </w:p>
    <w:p w:rsidR="00A46E3A" w:rsidRPr="000E620C" w:rsidRDefault="00A46E3A" w:rsidP="000928C2">
      <w:pPr>
        <w:spacing w:line="360" w:lineRule="auto"/>
        <w:jc w:val="both"/>
        <w:rPr>
          <w:rFonts w:ascii="Arial Narrow" w:hAnsi="Arial Narrow" w:cs="Arial"/>
          <w:b/>
          <w:sz w:val="28"/>
          <w:szCs w:val="28"/>
        </w:rPr>
      </w:pPr>
      <w:r w:rsidRPr="000E620C">
        <w:rPr>
          <w:rFonts w:ascii="Arial Narrow" w:hAnsi="Arial Narrow" w:cs="Arial"/>
          <w:sz w:val="28"/>
          <w:szCs w:val="28"/>
        </w:rPr>
        <w:t xml:space="preserve">Las Magistradas </w:t>
      </w:r>
    </w:p>
    <w:p w:rsidR="000928C2" w:rsidRDefault="000928C2" w:rsidP="000928C2">
      <w:pPr>
        <w:spacing w:line="360" w:lineRule="auto"/>
        <w:jc w:val="both"/>
        <w:rPr>
          <w:rFonts w:ascii="Arial Narrow" w:hAnsi="Arial Narrow" w:cs="Arial"/>
          <w:b/>
          <w:sz w:val="28"/>
          <w:szCs w:val="28"/>
        </w:rPr>
      </w:pPr>
    </w:p>
    <w:p w:rsidR="000E620C" w:rsidRPr="000E620C" w:rsidRDefault="000E620C" w:rsidP="000928C2">
      <w:pPr>
        <w:spacing w:line="360" w:lineRule="auto"/>
        <w:jc w:val="both"/>
        <w:rPr>
          <w:rFonts w:ascii="Arial Narrow" w:hAnsi="Arial Narrow" w:cs="Arial"/>
          <w:b/>
          <w:sz w:val="28"/>
          <w:szCs w:val="28"/>
        </w:rPr>
      </w:pPr>
    </w:p>
    <w:p w:rsidR="000928C2" w:rsidRPr="000E620C" w:rsidRDefault="000928C2" w:rsidP="000928C2">
      <w:pPr>
        <w:tabs>
          <w:tab w:val="left" w:pos="8647"/>
        </w:tabs>
        <w:spacing w:line="360" w:lineRule="auto"/>
        <w:jc w:val="both"/>
        <w:rPr>
          <w:rFonts w:ascii="Arial Narrow" w:hAnsi="Arial Narrow" w:cs="Arial"/>
          <w:b/>
          <w:bCs/>
          <w:iCs/>
          <w:sz w:val="28"/>
          <w:szCs w:val="28"/>
        </w:rPr>
      </w:pPr>
      <w:r w:rsidRPr="000E620C">
        <w:rPr>
          <w:rFonts w:ascii="Arial Narrow" w:hAnsi="Arial Narrow" w:cs="Arial"/>
          <w:b/>
          <w:bCs/>
          <w:iCs/>
          <w:sz w:val="28"/>
          <w:szCs w:val="28"/>
        </w:rPr>
        <w:t xml:space="preserve">ANA LUCÍA CAICEDO CALDERÓN             </w:t>
      </w:r>
      <w:r w:rsidR="00A46E3A" w:rsidRPr="000E620C">
        <w:rPr>
          <w:rFonts w:ascii="Arial Narrow" w:hAnsi="Arial Narrow" w:cs="Arial"/>
          <w:b/>
          <w:bCs/>
          <w:iCs/>
          <w:sz w:val="28"/>
          <w:szCs w:val="28"/>
        </w:rPr>
        <w:t>OLGA LUCÍA HOYOS SEPÚLVEDA</w:t>
      </w:r>
    </w:p>
    <w:p w:rsidR="000928C2" w:rsidRPr="000E620C" w:rsidRDefault="000928C2" w:rsidP="000928C2">
      <w:pPr>
        <w:spacing w:line="360" w:lineRule="auto"/>
        <w:jc w:val="center"/>
        <w:rPr>
          <w:rFonts w:ascii="Arial Narrow" w:hAnsi="Arial Narrow" w:cs="Arial"/>
          <w:sz w:val="28"/>
          <w:szCs w:val="28"/>
        </w:rPr>
      </w:pPr>
    </w:p>
    <w:p w:rsidR="00C35CA1" w:rsidRPr="00BA6D17" w:rsidRDefault="00C35CA1" w:rsidP="00A46E3A">
      <w:pPr>
        <w:spacing w:line="360" w:lineRule="auto"/>
        <w:rPr>
          <w:rFonts w:ascii="Arial Narrow" w:hAnsi="Arial Narrow"/>
          <w:color w:val="FF0000"/>
          <w:sz w:val="28"/>
          <w:szCs w:val="28"/>
        </w:rPr>
      </w:pPr>
    </w:p>
    <w:sectPr w:rsidR="00C35CA1" w:rsidRPr="00BA6D17" w:rsidSect="00A27628">
      <w:headerReference w:type="default" r:id="rId8"/>
      <w:footerReference w:type="even" r:id="rId9"/>
      <w:footerReference w:type="default" r:id="rId10"/>
      <w:pgSz w:w="12242" w:h="18722" w:code="120"/>
      <w:pgMar w:top="1701" w:right="1701" w:bottom="184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50FB" w:rsidRDefault="003950FB" w:rsidP="000928C2">
      <w:r>
        <w:separator/>
      </w:r>
    </w:p>
  </w:endnote>
  <w:endnote w:type="continuationSeparator" w:id="0">
    <w:p w:rsidR="003950FB" w:rsidRDefault="003950FB" w:rsidP="00092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Roman 12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E3B" w:rsidRDefault="00614E3B" w:rsidP="00614E3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14E3B" w:rsidRDefault="00614E3B" w:rsidP="00614E3B">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E3B" w:rsidRDefault="00614E3B" w:rsidP="00614E3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1A09A9">
      <w:rPr>
        <w:rStyle w:val="Nmerodepgina"/>
        <w:noProof/>
      </w:rPr>
      <w:t>12</w:t>
    </w:r>
    <w:r>
      <w:rPr>
        <w:rStyle w:val="Nmerodepgina"/>
      </w:rPr>
      <w:fldChar w:fldCharType="end"/>
    </w:r>
  </w:p>
  <w:p w:rsidR="00614E3B" w:rsidRDefault="00614E3B" w:rsidP="00614E3B">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50FB" w:rsidRDefault="003950FB" w:rsidP="000928C2">
      <w:r>
        <w:separator/>
      </w:r>
    </w:p>
  </w:footnote>
  <w:footnote w:type="continuationSeparator" w:id="0">
    <w:p w:rsidR="003950FB" w:rsidRDefault="003950FB" w:rsidP="00092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4E3B" w:rsidRPr="00424320" w:rsidRDefault="00614E3B" w:rsidP="00614E3B">
    <w:pPr>
      <w:jc w:val="both"/>
      <w:rPr>
        <w:rFonts w:ascii="Arial Narrow" w:hAnsi="Arial Narrow" w:cs="Arial"/>
        <w:bCs/>
        <w:sz w:val="16"/>
        <w:szCs w:val="16"/>
      </w:rPr>
    </w:pPr>
    <w:r w:rsidRPr="00424320">
      <w:rPr>
        <w:rFonts w:ascii="Arial Narrow" w:hAnsi="Arial Narrow" w:cs="Arial"/>
        <w:bCs/>
        <w:sz w:val="16"/>
        <w:szCs w:val="16"/>
      </w:rPr>
      <w:t>Radicación No: 66001-31-05-002-2015-00332-01</w:t>
    </w:r>
  </w:p>
  <w:p w:rsidR="00614E3B" w:rsidRPr="00424320" w:rsidRDefault="00614E3B" w:rsidP="00614E3B">
    <w:pPr>
      <w:jc w:val="both"/>
      <w:rPr>
        <w:rFonts w:ascii="Arial Narrow" w:hAnsi="Arial Narrow" w:cs="Arial"/>
        <w:bCs/>
        <w:iCs/>
        <w:sz w:val="16"/>
        <w:szCs w:val="16"/>
      </w:rPr>
    </w:pPr>
    <w:r w:rsidRPr="00424320">
      <w:rPr>
        <w:rFonts w:ascii="Arial Narrow" w:hAnsi="Arial Narrow" w:cs="Arial"/>
        <w:bCs/>
        <w:sz w:val="16"/>
        <w:szCs w:val="16"/>
      </w:rPr>
      <w:t xml:space="preserve">Martha Lucía Arbeláez Cardona vs </w:t>
    </w:r>
    <w:proofErr w:type="spellStart"/>
    <w:r w:rsidRPr="00424320">
      <w:rPr>
        <w:rFonts w:ascii="Arial Narrow" w:hAnsi="Arial Narrow" w:cs="Arial"/>
        <w:bCs/>
        <w:sz w:val="16"/>
        <w:szCs w:val="16"/>
      </w:rPr>
      <w:t>Colpensiones</w:t>
    </w:r>
    <w:proofErr w:type="spellEnd"/>
    <w:r w:rsidRPr="00424320">
      <w:rPr>
        <w:rFonts w:ascii="Arial Narrow" w:hAnsi="Arial Narrow" w:cs="Arial"/>
        <w:bCs/>
        <w:sz w:val="16"/>
        <w:szCs w:val="16"/>
      </w:rPr>
      <w:t xml:space="preserve"> </w:t>
    </w:r>
  </w:p>
  <w:p w:rsidR="00614E3B" w:rsidRPr="00424320" w:rsidRDefault="00614E3B">
    <w:pPr>
      <w:pStyle w:val="Encabezado"/>
      <w:rPr>
        <w:rFonts w:ascii="Arial Narrow" w:hAnsi="Arial Narr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FF5BDC"/>
    <w:multiLevelType w:val="hybridMultilevel"/>
    <w:tmpl w:val="9158731A"/>
    <w:lvl w:ilvl="0" w:tplc="5D12E1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6E341D26"/>
    <w:multiLevelType w:val="hybridMultilevel"/>
    <w:tmpl w:val="21447272"/>
    <w:lvl w:ilvl="0" w:tplc="2D2EA2F6">
      <w:start w:val="1"/>
      <w:numFmt w:val="decimal"/>
      <w:lvlText w:val="%1."/>
      <w:lvlJc w:val="left"/>
      <w:pPr>
        <w:ind w:left="1200" w:hanging="360"/>
      </w:pPr>
      <w:rPr>
        <w:rFonts w:hint="default"/>
      </w:rPr>
    </w:lvl>
    <w:lvl w:ilvl="1" w:tplc="0C0A0019" w:tentative="1">
      <w:start w:val="1"/>
      <w:numFmt w:val="lowerLetter"/>
      <w:lvlText w:val="%2."/>
      <w:lvlJc w:val="left"/>
      <w:pPr>
        <w:ind w:left="1920" w:hanging="360"/>
      </w:pPr>
    </w:lvl>
    <w:lvl w:ilvl="2" w:tplc="0C0A001B" w:tentative="1">
      <w:start w:val="1"/>
      <w:numFmt w:val="lowerRoman"/>
      <w:lvlText w:val="%3."/>
      <w:lvlJc w:val="right"/>
      <w:pPr>
        <w:ind w:left="2640" w:hanging="180"/>
      </w:pPr>
    </w:lvl>
    <w:lvl w:ilvl="3" w:tplc="0C0A000F" w:tentative="1">
      <w:start w:val="1"/>
      <w:numFmt w:val="decimal"/>
      <w:lvlText w:val="%4."/>
      <w:lvlJc w:val="left"/>
      <w:pPr>
        <w:ind w:left="3360" w:hanging="360"/>
      </w:pPr>
    </w:lvl>
    <w:lvl w:ilvl="4" w:tplc="0C0A0019" w:tentative="1">
      <w:start w:val="1"/>
      <w:numFmt w:val="lowerLetter"/>
      <w:lvlText w:val="%5."/>
      <w:lvlJc w:val="left"/>
      <w:pPr>
        <w:ind w:left="4080" w:hanging="360"/>
      </w:pPr>
    </w:lvl>
    <w:lvl w:ilvl="5" w:tplc="0C0A001B" w:tentative="1">
      <w:start w:val="1"/>
      <w:numFmt w:val="lowerRoman"/>
      <w:lvlText w:val="%6."/>
      <w:lvlJc w:val="right"/>
      <w:pPr>
        <w:ind w:left="4800" w:hanging="180"/>
      </w:pPr>
    </w:lvl>
    <w:lvl w:ilvl="6" w:tplc="0C0A000F" w:tentative="1">
      <w:start w:val="1"/>
      <w:numFmt w:val="decimal"/>
      <w:lvlText w:val="%7."/>
      <w:lvlJc w:val="left"/>
      <w:pPr>
        <w:ind w:left="5520" w:hanging="360"/>
      </w:pPr>
    </w:lvl>
    <w:lvl w:ilvl="7" w:tplc="0C0A0019" w:tentative="1">
      <w:start w:val="1"/>
      <w:numFmt w:val="lowerLetter"/>
      <w:lvlText w:val="%8."/>
      <w:lvlJc w:val="left"/>
      <w:pPr>
        <w:ind w:left="6240" w:hanging="360"/>
      </w:pPr>
    </w:lvl>
    <w:lvl w:ilvl="8" w:tplc="0C0A001B" w:tentative="1">
      <w:start w:val="1"/>
      <w:numFmt w:val="lowerRoman"/>
      <w:lvlText w:val="%9."/>
      <w:lvlJc w:val="right"/>
      <w:pPr>
        <w:ind w:left="6960" w:hanging="180"/>
      </w:pPr>
    </w:lvl>
  </w:abstractNum>
  <w:abstractNum w:abstractNumId="2">
    <w:nsid w:val="79C83994"/>
    <w:multiLevelType w:val="hybridMultilevel"/>
    <w:tmpl w:val="8806E5EA"/>
    <w:lvl w:ilvl="0" w:tplc="9FFC36D8">
      <w:start w:val="1"/>
      <w:numFmt w:val="decimal"/>
      <w:lvlText w:val="%1."/>
      <w:lvlJc w:val="left"/>
      <w:pPr>
        <w:ind w:left="1200" w:hanging="360"/>
      </w:pPr>
      <w:rPr>
        <w:rFonts w:hint="default"/>
        <w:i/>
      </w:rPr>
    </w:lvl>
    <w:lvl w:ilvl="1" w:tplc="0C0A0019" w:tentative="1">
      <w:start w:val="1"/>
      <w:numFmt w:val="lowerLetter"/>
      <w:lvlText w:val="%2."/>
      <w:lvlJc w:val="left"/>
      <w:pPr>
        <w:ind w:left="1920" w:hanging="360"/>
      </w:pPr>
    </w:lvl>
    <w:lvl w:ilvl="2" w:tplc="0C0A001B" w:tentative="1">
      <w:start w:val="1"/>
      <w:numFmt w:val="lowerRoman"/>
      <w:lvlText w:val="%3."/>
      <w:lvlJc w:val="right"/>
      <w:pPr>
        <w:ind w:left="2640" w:hanging="180"/>
      </w:pPr>
    </w:lvl>
    <w:lvl w:ilvl="3" w:tplc="0C0A000F" w:tentative="1">
      <w:start w:val="1"/>
      <w:numFmt w:val="decimal"/>
      <w:lvlText w:val="%4."/>
      <w:lvlJc w:val="left"/>
      <w:pPr>
        <w:ind w:left="3360" w:hanging="360"/>
      </w:pPr>
    </w:lvl>
    <w:lvl w:ilvl="4" w:tplc="0C0A0019" w:tentative="1">
      <w:start w:val="1"/>
      <w:numFmt w:val="lowerLetter"/>
      <w:lvlText w:val="%5."/>
      <w:lvlJc w:val="left"/>
      <w:pPr>
        <w:ind w:left="4080" w:hanging="360"/>
      </w:pPr>
    </w:lvl>
    <w:lvl w:ilvl="5" w:tplc="0C0A001B" w:tentative="1">
      <w:start w:val="1"/>
      <w:numFmt w:val="lowerRoman"/>
      <w:lvlText w:val="%6."/>
      <w:lvlJc w:val="right"/>
      <w:pPr>
        <w:ind w:left="4800" w:hanging="180"/>
      </w:pPr>
    </w:lvl>
    <w:lvl w:ilvl="6" w:tplc="0C0A000F" w:tentative="1">
      <w:start w:val="1"/>
      <w:numFmt w:val="decimal"/>
      <w:lvlText w:val="%7."/>
      <w:lvlJc w:val="left"/>
      <w:pPr>
        <w:ind w:left="5520" w:hanging="360"/>
      </w:pPr>
    </w:lvl>
    <w:lvl w:ilvl="7" w:tplc="0C0A0019" w:tentative="1">
      <w:start w:val="1"/>
      <w:numFmt w:val="lowerLetter"/>
      <w:lvlText w:val="%8."/>
      <w:lvlJc w:val="left"/>
      <w:pPr>
        <w:ind w:left="6240" w:hanging="360"/>
      </w:pPr>
    </w:lvl>
    <w:lvl w:ilvl="8" w:tplc="0C0A001B" w:tentative="1">
      <w:start w:val="1"/>
      <w:numFmt w:val="lowerRoman"/>
      <w:lvlText w:val="%9."/>
      <w:lvlJc w:val="right"/>
      <w:pPr>
        <w:ind w:left="6960" w:hanging="180"/>
      </w:pPr>
    </w:lvl>
  </w:abstractNum>
  <w:abstractNum w:abstractNumId="3">
    <w:nsid w:val="7F5121BA"/>
    <w:multiLevelType w:val="hybridMultilevel"/>
    <w:tmpl w:val="F0B8591A"/>
    <w:lvl w:ilvl="0" w:tplc="A00A3134">
      <w:start w:val="1"/>
      <w:numFmt w:val="low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8C2"/>
    <w:rsid w:val="00003240"/>
    <w:rsid w:val="00004249"/>
    <w:rsid w:val="00014A69"/>
    <w:rsid w:val="000239FF"/>
    <w:rsid w:val="00024004"/>
    <w:rsid w:val="000334DC"/>
    <w:rsid w:val="00034EC9"/>
    <w:rsid w:val="00044AD5"/>
    <w:rsid w:val="00047303"/>
    <w:rsid w:val="00055264"/>
    <w:rsid w:val="00060155"/>
    <w:rsid w:val="00060A84"/>
    <w:rsid w:val="000622D5"/>
    <w:rsid w:val="000708D5"/>
    <w:rsid w:val="00091D52"/>
    <w:rsid w:val="000928C2"/>
    <w:rsid w:val="00096F93"/>
    <w:rsid w:val="000A7610"/>
    <w:rsid w:val="000B500A"/>
    <w:rsid w:val="000C7855"/>
    <w:rsid w:val="000D15D6"/>
    <w:rsid w:val="000D7955"/>
    <w:rsid w:val="000D7A9F"/>
    <w:rsid w:val="000E0F26"/>
    <w:rsid w:val="000E0F65"/>
    <w:rsid w:val="000E4F48"/>
    <w:rsid w:val="000E620C"/>
    <w:rsid w:val="000E75A3"/>
    <w:rsid w:val="000E7E72"/>
    <w:rsid w:val="000F1535"/>
    <w:rsid w:val="00101072"/>
    <w:rsid w:val="00114F3C"/>
    <w:rsid w:val="00133838"/>
    <w:rsid w:val="00140D93"/>
    <w:rsid w:val="001419DA"/>
    <w:rsid w:val="001437BE"/>
    <w:rsid w:val="001479F6"/>
    <w:rsid w:val="0015029D"/>
    <w:rsid w:val="0015190D"/>
    <w:rsid w:val="001532EA"/>
    <w:rsid w:val="0015474A"/>
    <w:rsid w:val="00160340"/>
    <w:rsid w:val="001616A2"/>
    <w:rsid w:val="00163731"/>
    <w:rsid w:val="00164F85"/>
    <w:rsid w:val="00176B88"/>
    <w:rsid w:val="00190A75"/>
    <w:rsid w:val="001910EB"/>
    <w:rsid w:val="00196221"/>
    <w:rsid w:val="001A09A9"/>
    <w:rsid w:val="001B1A8C"/>
    <w:rsid w:val="001B375B"/>
    <w:rsid w:val="001B565F"/>
    <w:rsid w:val="001C4CEF"/>
    <w:rsid w:val="001D2267"/>
    <w:rsid w:val="001D31BC"/>
    <w:rsid w:val="001D7BCB"/>
    <w:rsid w:val="001F0DBA"/>
    <w:rsid w:val="001F160B"/>
    <w:rsid w:val="001F202A"/>
    <w:rsid w:val="00206360"/>
    <w:rsid w:val="00206C6F"/>
    <w:rsid w:val="00206D8E"/>
    <w:rsid w:val="0022383F"/>
    <w:rsid w:val="00231197"/>
    <w:rsid w:val="00232192"/>
    <w:rsid w:val="00236650"/>
    <w:rsid w:val="00240B77"/>
    <w:rsid w:val="002423DD"/>
    <w:rsid w:val="002441CE"/>
    <w:rsid w:val="002548FE"/>
    <w:rsid w:val="00260A05"/>
    <w:rsid w:val="002671D1"/>
    <w:rsid w:val="00267466"/>
    <w:rsid w:val="00271118"/>
    <w:rsid w:val="00271FAF"/>
    <w:rsid w:val="00291EE2"/>
    <w:rsid w:val="002A2D74"/>
    <w:rsid w:val="002A692E"/>
    <w:rsid w:val="002B11F3"/>
    <w:rsid w:val="002B2E6E"/>
    <w:rsid w:val="002B537D"/>
    <w:rsid w:val="002B5B5B"/>
    <w:rsid w:val="002B6689"/>
    <w:rsid w:val="002C0118"/>
    <w:rsid w:val="002C4345"/>
    <w:rsid w:val="002C7889"/>
    <w:rsid w:val="002D2EE3"/>
    <w:rsid w:val="002D3408"/>
    <w:rsid w:val="002D4D45"/>
    <w:rsid w:val="002D6A15"/>
    <w:rsid w:val="002D75C2"/>
    <w:rsid w:val="002E64AC"/>
    <w:rsid w:val="002E747C"/>
    <w:rsid w:val="00303EC4"/>
    <w:rsid w:val="00316356"/>
    <w:rsid w:val="003176B6"/>
    <w:rsid w:val="003276EC"/>
    <w:rsid w:val="00327FB2"/>
    <w:rsid w:val="00332796"/>
    <w:rsid w:val="0033340B"/>
    <w:rsid w:val="00335558"/>
    <w:rsid w:val="00335DC5"/>
    <w:rsid w:val="003407F7"/>
    <w:rsid w:val="00343AF0"/>
    <w:rsid w:val="003458F4"/>
    <w:rsid w:val="003468E9"/>
    <w:rsid w:val="003514AB"/>
    <w:rsid w:val="00354DEF"/>
    <w:rsid w:val="00366C8B"/>
    <w:rsid w:val="00371480"/>
    <w:rsid w:val="00381EB9"/>
    <w:rsid w:val="003950FB"/>
    <w:rsid w:val="003A2759"/>
    <w:rsid w:val="003A385B"/>
    <w:rsid w:val="003A6FEF"/>
    <w:rsid w:val="003B1CA4"/>
    <w:rsid w:val="003B2B16"/>
    <w:rsid w:val="003B5ED0"/>
    <w:rsid w:val="003C18AB"/>
    <w:rsid w:val="003D0F0C"/>
    <w:rsid w:val="003D5784"/>
    <w:rsid w:val="003E1AC6"/>
    <w:rsid w:val="003E318D"/>
    <w:rsid w:val="003F4667"/>
    <w:rsid w:val="003F7482"/>
    <w:rsid w:val="00406021"/>
    <w:rsid w:val="00410BC9"/>
    <w:rsid w:val="00411441"/>
    <w:rsid w:val="00413995"/>
    <w:rsid w:val="00416CA4"/>
    <w:rsid w:val="00421C1A"/>
    <w:rsid w:val="00421EF2"/>
    <w:rsid w:val="00422575"/>
    <w:rsid w:val="004236F6"/>
    <w:rsid w:val="00423EDF"/>
    <w:rsid w:val="00424320"/>
    <w:rsid w:val="004249F2"/>
    <w:rsid w:val="00427AFA"/>
    <w:rsid w:val="00432203"/>
    <w:rsid w:val="00433B35"/>
    <w:rsid w:val="00433B48"/>
    <w:rsid w:val="00445250"/>
    <w:rsid w:val="00447C17"/>
    <w:rsid w:val="0046600C"/>
    <w:rsid w:val="00466F0C"/>
    <w:rsid w:val="00484AF0"/>
    <w:rsid w:val="0049246F"/>
    <w:rsid w:val="004951E5"/>
    <w:rsid w:val="004968D5"/>
    <w:rsid w:val="004A1283"/>
    <w:rsid w:val="004A2CEF"/>
    <w:rsid w:val="004A6D5D"/>
    <w:rsid w:val="004A781D"/>
    <w:rsid w:val="004B5795"/>
    <w:rsid w:val="004B5D78"/>
    <w:rsid w:val="004B66AA"/>
    <w:rsid w:val="004C1930"/>
    <w:rsid w:val="004C2560"/>
    <w:rsid w:val="004C50A7"/>
    <w:rsid w:val="004D050F"/>
    <w:rsid w:val="004E479B"/>
    <w:rsid w:val="004F22D8"/>
    <w:rsid w:val="004F607C"/>
    <w:rsid w:val="00500312"/>
    <w:rsid w:val="00501C04"/>
    <w:rsid w:val="005063C7"/>
    <w:rsid w:val="005125DE"/>
    <w:rsid w:val="00514854"/>
    <w:rsid w:val="00525443"/>
    <w:rsid w:val="005448EB"/>
    <w:rsid w:val="00552D87"/>
    <w:rsid w:val="005571D6"/>
    <w:rsid w:val="005613E8"/>
    <w:rsid w:val="00572B50"/>
    <w:rsid w:val="005748A1"/>
    <w:rsid w:val="00576C89"/>
    <w:rsid w:val="00581EC6"/>
    <w:rsid w:val="005844FC"/>
    <w:rsid w:val="00590E7B"/>
    <w:rsid w:val="00592BD3"/>
    <w:rsid w:val="005A1C23"/>
    <w:rsid w:val="005B2AE8"/>
    <w:rsid w:val="005B6703"/>
    <w:rsid w:val="005C6E05"/>
    <w:rsid w:val="005D7668"/>
    <w:rsid w:val="005F1F00"/>
    <w:rsid w:val="005F20F9"/>
    <w:rsid w:val="005F3CC4"/>
    <w:rsid w:val="006013CD"/>
    <w:rsid w:val="00607582"/>
    <w:rsid w:val="006075FC"/>
    <w:rsid w:val="00610065"/>
    <w:rsid w:val="00614E3B"/>
    <w:rsid w:val="00615796"/>
    <w:rsid w:val="00615AAC"/>
    <w:rsid w:val="006169A4"/>
    <w:rsid w:val="00621826"/>
    <w:rsid w:val="00637F3C"/>
    <w:rsid w:val="006402AD"/>
    <w:rsid w:val="00645096"/>
    <w:rsid w:val="00646EEC"/>
    <w:rsid w:val="0065150E"/>
    <w:rsid w:val="00656CB3"/>
    <w:rsid w:val="00667DC2"/>
    <w:rsid w:val="006775F8"/>
    <w:rsid w:val="006810BB"/>
    <w:rsid w:val="00682A09"/>
    <w:rsid w:val="00682D35"/>
    <w:rsid w:val="00697789"/>
    <w:rsid w:val="006A1B5B"/>
    <w:rsid w:val="006A7D9E"/>
    <w:rsid w:val="006C5B7F"/>
    <w:rsid w:val="006C7D87"/>
    <w:rsid w:val="006D23B8"/>
    <w:rsid w:val="006D27EF"/>
    <w:rsid w:val="006E26C1"/>
    <w:rsid w:val="006E51C7"/>
    <w:rsid w:val="006E6513"/>
    <w:rsid w:val="006E7FD4"/>
    <w:rsid w:val="006F27CC"/>
    <w:rsid w:val="006F5F7E"/>
    <w:rsid w:val="006F7CCD"/>
    <w:rsid w:val="00703EA7"/>
    <w:rsid w:val="00705883"/>
    <w:rsid w:val="00715F24"/>
    <w:rsid w:val="007177F2"/>
    <w:rsid w:val="00733CAF"/>
    <w:rsid w:val="00733FD5"/>
    <w:rsid w:val="00741A56"/>
    <w:rsid w:val="00746A31"/>
    <w:rsid w:val="00753F5E"/>
    <w:rsid w:val="00761303"/>
    <w:rsid w:val="007635FA"/>
    <w:rsid w:val="00765A04"/>
    <w:rsid w:val="00767901"/>
    <w:rsid w:val="00776D22"/>
    <w:rsid w:val="00780E57"/>
    <w:rsid w:val="00786D37"/>
    <w:rsid w:val="0079021D"/>
    <w:rsid w:val="00791ABB"/>
    <w:rsid w:val="007959C5"/>
    <w:rsid w:val="007963BA"/>
    <w:rsid w:val="007970CE"/>
    <w:rsid w:val="007976BC"/>
    <w:rsid w:val="007A0256"/>
    <w:rsid w:val="007A682C"/>
    <w:rsid w:val="007A7189"/>
    <w:rsid w:val="007B5E12"/>
    <w:rsid w:val="007C2257"/>
    <w:rsid w:val="007C29A6"/>
    <w:rsid w:val="007D155A"/>
    <w:rsid w:val="007D36EA"/>
    <w:rsid w:val="007D4F85"/>
    <w:rsid w:val="007E5046"/>
    <w:rsid w:val="007E581F"/>
    <w:rsid w:val="007F03CA"/>
    <w:rsid w:val="008128ED"/>
    <w:rsid w:val="00816F3C"/>
    <w:rsid w:val="00824040"/>
    <w:rsid w:val="00825313"/>
    <w:rsid w:val="008261D3"/>
    <w:rsid w:val="0082763D"/>
    <w:rsid w:val="00833EB3"/>
    <w:rsid w:val="0084113E"/>
    <w:rsid w:val="00842128"/>
    <w:rsid w:val="008448A3"/>
    <w:rsid w:val="00844E33"/>
    <w:rsid w:val="00852219"/>
    <w:rsid w:val="00860005"/>
    <w:rsid w:val="008644AD"/>
    <w:rsid w:val="00864E57"/>
    <w:rsid w:val="00875F2D"/>
    <w:rsid w:val="0088149E"/>
    <w:rsid w:val="00881AEA"/>
    <w:rsid w:val="00881AEB"/>
    <w:rsid w:val="0088643C"/>
    <w:rsid w:val="00891C14"/>
    <w:rsid w:val="0089302D"/>
    <w:rsid w:val="0089341F"/>
    <w:rsid w:val="00895308"/>
    <w:rsid w:val="008A1B46"/>
    <w:rsid w:val="008C01D4"/>
    <w:rsid w:val="008C3708"/>
    <w:rsid w:val="008C3A53"/>
    <w:rsid w:val="008C5C10"/>
    <w:rsid w:val="008D1AA7"/>
    <w:rsid w:val="008D5597"/>
    <w:rsid w:val="008D5771"/>
    <w:rsid w:val="008E1BE1"/>
    <w:rsid w:val="008E46E8"/>
    <w:rsid w:val="008E7FB6"/>
    <w:rsid w:val="008F093A"/>
    <w:rsid w:val="008F11E4"/>
    <w:rsid w:val="008F34D5"/>
    <w:rsid w:val="00900238"/>
    <w:rsid w:val="0090771B"/>
    <w:rsid w:val="0091041A"/>
    <w:rsid w:val="00922A03"/>
    <w:rsid w:val="00922C4F"/>
    <w:rsid w:val="009232E1"/>
    <w:rsid w:val="009252D2"/>
    <w:rsid w:val="0093029C"/>
    <w:rsid w:val="0093105E"/>
    <w:rsid w:val="009311F0"/>
    <w:rsid w:val="00931FB1"/>
    <w:rsid w:val="00936952"/>
    <w:rsid w:val="009444A3"/>
    <w:rsid w:val="00945E38"/>
    <w:rsid w:val="00955705"/>
    <w:rsid w:val="00967BD4"/>
    <w:rsid w:val="00976637"/>
    <w:rsid w:val="00980A27"/>
    <w:rsid w:val="00982603"/>
    <w:rsid w:val="00986A1D"/>
    <w:rsid w:val="009927C2"/>
    <w:rsid w:val="009928CF"/>
    <w:rsid w:val="00993D8F"/>
    <w:rsid w:val="00994A58"/>
    <w:rsid w:val="00996117"/>
    <w:rsid w:val="00997C96"/>
    <w:rsid w:val="00997F89"/>
    <w:rsid w:val="009A0C6C"/>
    <w:rsid w:val="009A74C5"/>
    <w:rsid w:val="009B0F0F"/>
    <w:rsid w:val="009B7B52"/>
    <w:rsid w:val="009B7EA8"/>
    <w:rsid w:val="009C2079"/>
    <w:rsid w:val="009D3CCA"/>
    <w:rsid w:val="009F5148"/>
    <w:rsid w:val="009F658C"/>
    <w:rsid w:val="009F7820"/>
    <w:rsid w:val="00A24A37"/>
    <w:rsid w:val="00A27628"/>
    <w:rsid w:val="00A34A2C"/>
    <w:rsid w:val="00A35A70"/>
    <w:rsid w:val="00A36546"/>
    <w:rsid w:val="00A46E3A"/>
    <w:rsid w:val="00A50286"/>
    <w:rsid w:val="00A53A03"/>
    <w:rsid w:val="00A547E8"/>
    <w:rsid w:val="00A56A9F"/>
    <w:rsid w:val="00A615CD"/>
    <w:rsid w:val="00A63D37"/>
    <w:rsid w:val="00A6462D"/>
    <w:rsid w:val="00A659B9"/>
    <w:rsid w:val="00A668E3"/>
    <w:rsid w:val="00A70948"/>
    <w:rsid w:val="00A715BD"/>
    <w:rsid w:val="00A802C8"/>
    <w:rsid w:val="00A84B6D"/>
    <w:rsid w:val="00A86725"/>
    <w:rsid w:val="00A92FB7"/>
    <w:rsid w:val="00A968E4"/>
    <w:rsid w:val="00AA044B"/>
    <w:rsid w:val="00AA1DB5"/>
    <w:rsid w:val="00AB1B33"/>
    <w:rsid w:val="00AB3DB6"/>
    <w:rsid w:val="00AD1D27"/>
    <w:rsid w:val="00AD2328"/>
    <w:rsid w:val="00AD6180"/>
    <w:rsid w:val="00AE4F83"/>
    <w:rsid w:val="00AF00BA"/>
    <w:rsid w:val="00AF2368"/>
    <w:rsid w:val="00AF71C8"/>
    <w:rsid w:val="00B0391E"/>
    <w:rsid w:val="00B1290A"/>
    <w:rsid w:val="00B173BA"/>
    <w:rsid w:val="00B32BAE"/>
    <w:rsid w:val="00B34ED6"/>
    <w:rsid w:val="00B37DAC"/>
    <w:rsid w:val="00B42258"/>
    <w:rsid w:val="00B550D4"/>
    <w:rsid w:val="00B55D72"/>
    <w:rsid w:val="00B6404B"/>
    <w:rsid w:val="00B65B7F"/>
    <w:rsid w:val="00B720B4"/>
    <w:rsid w:val="00B72E63"/>
    <w:rsid w:val="00B74153"/>
    <w:rsid w:val="00B7725F"/>
    <w:rsid w:val="00B8571D"/>
    <w:rsid w:val="00B86A98"/>
    <w:rsid w:val="00B926AB"/>
    <w:rsid w:val="00B9744F"/>
    <w:rsid w:val="00B97578"/>
    <w:rsid w:val="00BA25EC"/>
    <w:rsid w:val="00BA584B"/>
    <w:rsid w:val="00BA6D17"/>
    <w:rsid w:val="00BA6D36"/>
    <w:rsid w:val="00BB5519"/>
    <w:rsid w:val="00BB77C7"/>
    <w:rsid w:val="00BC28E2"/>
    <w:rsid w:val="00BC586A"/>
    <w:rsid w:val="00BC72EE"/>
    <w:rsid w:val="00BD5C49"/>
    <w:rsid w:val="00BD6AB9"/>
    <w:rsid w:val="00BE3BCF"/>
    <w:rsid w:val="00BE62EF"/>
    <w:rsid w:val="00BE6438"/>
    <w:rsid w:val="00BE7032"/>
    <w:rsid w:val="00BE7EC5"/>
    <w:rsid w:val="00BF091C"/>
    <w:rsid w:val="00C01C63"/>
    <w:rsid w:val="00C04697"/>
    <w:rsid w:val="00C11F48"/>
    <w:rsid w:val="00C139D1"/>
    <w:rsid w:val="00C21273"/>
    <w:rsid w:val="00C2742B"/>
    <w:rsid w:val="00C309F6"/>
    <w:rsid w:val="00C30BDB"/>
    <w:rsid w:val="00C35CA1"/>
    <w:rsid w:val="00C41342"/>
    <w:rsid w:val="00C509F3"/>
    <w:rsid w:val="00C516BF"/>
    <w:rsid w:val="00C539E6"/>
    <w:rsid w:val="00C64845"/>
    <w:rsid w:val="00C674D0"/>
    <w:rsid w:val="00C67646"/>
    <w:rsid w:val="00C839AC"/>
    <w:rsid w:val="00C87B32"/>
    <w:rsid w:val="00C917B5"/>
    <w:rsid w:val="00C93A2E"/>
    <w:rsid w:val="00C9768F"/>
    <w:rsid w:val="00CA5A84"/>
    <w:rsid w:val="00CD62F1"/>
    <w:rsid w:val="00CD68D2"/>
    <w:rsid w:val="00CE6AA1"/>
    <w:rsid w:val="00CF0B60"/>
    <w:rsid w:val="00CF1446"/>
    <w:rsid w:val="00CF497C"/>
    <w:rsid w:val="00D00C76"/>
    <w:rsid w:val="00D07DCC"/>
    <w:rsid w:val="00D12818"/>
    <w:rsid w:val="00D15022"/>
    <w:rsid w:val="00D16590"/>
    <w:rsid w:val="00D35128"/>
    <w:rsid w:val="00D40DA0"/>
    <w:rsid w:val="00D455C3"/>
    <w:rsid w:val="00D50323"/>
    <w:rsid w:val="00D56CA9"/>
    <w:rsid w:val="00D71FCF"/>
    <w:rsid w:val="00D8040B"/>
    <w:rsid w:val="00D8054F"/>
    <w:rsid w:val="00D83726"/>
    <w:rsid w:val="00DA2095"/>
    <w:rsid w:val="00DC1749"/>
    <w:rsid w:val="00DC232B"/>
    <w:rsid w:val="00DD7049"/>
    <w:rsid w:val="00DE19B8"/>
    <w:rsid w:val="00DE61BE"/>
    <w:rsid w:val="00DE6FC3"/>
    <w:rsid w:val="00DF277C"/>
    <w:rsid w:val="00DF4A74"/>
    <w:rsid w:val="00DF5193"/>
    <w:rsid w:val="00E14D56"/>
    <w:rsid w:val="00E15393"/>
    <w:rsid w:val="00E15F42"/>
    <w:rsid w:val="00E37BE5"/>
    <w:rsid w:val="00E421C1"/>
    <w:rsid w:val="00E43A84"/>
    <w:rsid w:val="00E47EF8"/>
    <w:rsid w:val="00E50D2F"/>
    <w:rsid w:val="00E5141A"/>
    <w:rsid w:val="00E55DBC"/>
    <w:rsid w:val="00E63007"/>
    <w:rsid w:val="00E74523"/>
    <w:rsid w:val="00E8660B"/>
    <w:rsid w:val="00E8683A"/>
    <w:rsid w:val="00E96E5B"/>
    <w:rsid w:val="00E97F70"/>
    <w:rsid w:val="00EA07CB"/>
    <w:rsid w:val="00EA2C74"/>
    <w:rsid w:val="00EB1F96"/>
    <w:rsid w:val="00EC0713"/>
    <w:rsid w:val="00EC3228"/>
    <w:rsid w:val="00ED0C89"/>
    <w:rsid w:val="00ED2AAD"/>
    <w:rsid w:val="00ED44F0"/>
    <w:rsid w:val="00EE0012"/>
    <w:rsid w:val="00EE2628"/>
    <w:rsid w:val="00EE47FF"/>
    <w:rsid w:val="00EE53DF"/>
    <w:rsid w:val="00EF1F44"/>
    <w:rsid w:val="00EF4A8F"/>
    <w:rsid w:val="00EF67E6"/>
    <w:rsid w:val="00EF7687"/>
    <w:rsid w:val="00F0646B"/>
    <w:rsid w:val="00F14E12"/>
    <w:rsid w:val="00F14F0A"/>
    <w:rsid w:val="00F1506D"/>
    <w:rsid w:val="00F152B9"/>
    <w:rsid w:val="00F15763"/>
    <w:rsid w:val="00F17E3B"/>
    <w:rsid w:val="00F2081A"/>
    <w:rsid w:val="00F23749"/>
    <w:rsid w:val="00F23C21"/>
    <w:rsid w:val="00F37F4F"/>
    <w:rsid w:val="00F462D5"/>
    <w:rsid w:val="00F505FA"/>
    <w:rsid w:val="00F524FC"/>
    <w:rsid w:val="00F52B11"/>
    <w:rsid w:val="00F61BCB"/>
    <w:rsid w:val="00F63947"/>
    <w:rsid w:val="00F64EAE"/>
    <w:rsid w:val="00F65A10"/>
    <w:rsid w:val="00F664A5"/>
    <w:rsid w:val="00F66B4C"/>
    <w:rsid w:val="00F74048"/>
    <w:rsid w:val="00F81293"/>
    <w:rsid w:val="00F8573B"/>
    <w:rsid w:val="00FA31ED"/>
    <w:rsid w:val="00FA4C19"/>
    <w:rsid w:val="00FA776C"/>
    <w:rsid w:val="00FB13EF"/>
    <w:rsid w:val="00FC0F7A"/>
    <w:rsid w:val="00FD03D3"/>
    <w:rsid w:val="00FD339C"/>
    <w:rsid w:val="00FD390F"/>
    <w:rsid w:val="00FD58EF"/>
    <w:rsid w:val="00FD7756"/>
    <w:rsid w:val="00FE7E4E"/>
    <w:rsid w:val="00FE7FD8"/>
    <w:rsid w:val="00FF1113"/>
    <w:rsid w:val="00FF11A2"/>
    <w:rsid w:val="00FF4C73"/>
    <w:rsid w:val="00FF4E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873DCC09-9F73-4785-B12E-70268FCA4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8C2"/>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PuestoCar1">
    <w:name w:val="Puesto Car1"/>
    <w:basedOn w:val="Fuentedeprrafopredeter"/>
    <w:link w:val="Puesto"/>
    <w:locked/>
    <w:rsid w:val="000928C2"/>
    <w:rPr>
      <w:rFonts w:ascii="Roman 12cpi" w:hAnsi="Roman 12cpi"/>
      <w:b/>
      <w:bCs/>
      <w:lang w:eastAsia="es-ES"/>
    </w:rPr>
  </w:style>
  <w:style w:type="paragraph" w:customStyle="1" w:styleId="a">
    <w:basedOn w:val="Normal"/>
    <w:next w:val="Puesto"/>
    <w:qFormat/>
    <w:rsid w:val="000928C2"/>
    <w:pPr>
      <w:widowControl w:val="0"/>
      <w:autoSpaceDE w:val="0"/>
      <w:autoSpaceDN w:val="0"/>
      <w:adjustRightInd w:val="0"/>
      <w:jc w:val="center"/>
    </w:pPr>
    <w:rPr>
      <w:rFonts w:ascii="Roman 12cpi" w:eastAsia="Calibri" w:hAnsi="Roman 12cpi"/>
      <w:b/>
      <w:bCs/>
      <w:sz w:val="22"/>
      <w:szCs w:val="22"/>
      <w:lang w:val="es-ES"/>
    </w:rPr>
  </w:style>
  <w:style w:type="character" w:customStyle="1" w:styleId="TextoindependienteCar">
    <w:name w:val="Texto independiente Car"/>
    <w:basedOn w:val="Fuentedeprrafopredeter"/>
    <w:link w:val="Textoindependiente"/>
    <w:locked/>
    <w:rsid w:val="000928C2"/>
    <w:rPr>
      <w:rFonts w:ascii="Arial" w:hAnsi="Arial" w:cs="Arial"/>
      <w:sz w:val="24"/>
      <w:lang w:val="es-ES_tradnl" w:eastAsia="es-ES"/>
    </w:rPr>
  </w:style>
  <w:style w:type="paragraph" w:styleId="Textoindependiente">
    <w:name w:val="Body Text"/>
    <w:basedOn w:val="Normal"/>
    <w:link w:val="TextoindependienteCar"/>
    <w:rsid w:val="000928C2"/>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0928C2"/>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0928C2"/>
    <w:pPr>
      <w:tabs>
        <w:tab w:val="center" w:pos="4252"/>
        <w:tab w:val="right" w:pos="8504"/>
      </w:tabs>
    </w:pPr>
  </w:style>
  <w:style w:type="character" w:customStyle="1" w:styleId="PiedepginaCar">
    <w:name w:val="Pie de página Car"/>
    <w:basedOn w:val="Fuentedeprrafopredeter"/>
    <w:link w:val="Piedepgina"/>
    <w:rsid w:val="000928C2"/>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0928C2"/>
  </w:style>
  <w:style w:type="paragraph" w:styleId="Encabezado">
    <w:name w:val="header"/>
    <w:basedOn w:val="Normal"/>
    <w:link w:val="EncabezadoCar"/>
    <w:rsid w:val="000928C2"/>
    <w:pPr>
      <w:tabs>
        <w:tab w:val="center" w:pos="4252"/>
        <w:tab w:val="right" w:pos="8504"/>
      </w:tabs>
    </w:pPr>
  </w:style>
  <w:style w:type="character" w:customStyle="1" w:styleId="EncabezadoCar">
    <w:name w:val="Encabezado Car"/>
    <w:basedOn w:val="Fuentedeprrafopredeter"/>
    <w:link w:val="Encabezado"/>
    <w:rsid w:val="000928C2"/>
    <w:rPr>
      <w:rFonts w:ascii="Times New Roman" w:eastAsia="Times New Roman" w:hAnsi="Times New Roman" w:cs="Times New Roman"/>
      <w:sz w:val="24"/>
      <w:szCs w:val="20"/>
      <w:lang w:val="es-ES_tradnl" w:eastAsia="es-ES"/>
    </w:rPr>
  </w:style>
  <w:style w:type="paragraph" w:customStyle="1" w:styleId="Textoindependiente21">
    <w:name w:val="Texto independiente 21"/>
    <w:basedOn w:val="Normal"/>
    <w:rsid w:val="000928C2"/>
    <w:pPr>
      <w:spacing w:line="360" w:lineRule="auto"/>
      <w:jc w:val="both"/>
    </w:pPr>
    <w:rPr>
      <w:rFonts w:ascii="Arial" w:hAnsi="Arial"/>
      <w:b/>
      <w:sz w:val="28"/>
    </w:rPr>
  </w:style>
  <w:style w:type="paragraph" w:customStyle="1" w:styleId="Textoindependiente31">
    <w:name w:val="Texto independiente 31"/>
    <w:basedOn w:val="Normal"/>
    <w:rsid w:val="000928C2"/>
    <w:pPr>
      <w:spacing w:line="360" w:lineRule="auto"/>
      <w:jc w:val="both"/>
    </w:pPr>
    <w:rPr>
      <w:rFonts w:ascii="Arial" w:hAnsi="Arial"/>
      <w:sz w:val="28"/>
    </w:rPr>
  </w:style>
  <w:style w:type="paragraph" w:styleId="Puesto">
    <w:name w:val="Title"/>
    <w:basedOn w:val="Normal"/>
    <w:next w:val="Normal"/>
    <w:link w:val="PuestoCar1"/>
    <w:qFormat/>
    <w:rsid w:val="000928C2"/>
    <w:pPr>
      <w:contextualSpacing/>
    </w:pPr>
    <w:rPr>
      <w:rFonts w:ascii="Roman 12cpi" w:eastAsiaTheme="minorHAnsi" w:hAnsi="Roman 12cpi" w:cstheme="minorBidi"/>
      <w:b/>
      <w:bCs/>
      <w:sz w:val="22"/>
      <w:szCs w:val="22"/>
      <w:lang w:val="es-ES"/>
    </w:rPr>
  </w:style>
  <w:style w:type="character" w:customStyle="1" w:styleId="PuestoCar">
    <w:name w:val="Puesto Car"/>
    <w:basedOn w:val="Fuentedeprrafopredeter"/>
    <w:uiPriority w:val="10"/>
    <w:rsid w:val="000928C2"/>
    <w:rPr>
      <w:rFonts w:asciiTheme="majorHAnsi" w:eastAsiaTheme="majorEastAsia" w:hAnsiTheme="majorHAnsi" w:cstheme="majorBidi"/>
      <w:spacing w:val="-10"/>
      <w:kern w:val="28"/>
      <w:sz w:val="56"/>
      <w:szCs w:val="56"/>
      <w:lang w:val="es-ES_tradnl" w:eastAsia="es-ES"/>
    </w:rPr>
  </w:style>
  <w:style w:type="paragraph" w:styleId="Sinespaciado">
    <w:name w:val="No Spacing"/>
    <w:link w:val="SinespaciadoCar"/>
    <w:uiPriority w:val="1"/>
    <w:qFormat/>
    <w:rsid w:val="000928C2"/>
    <w:pPr>
      <w:spacing w:after="0" w:line="240" w:lineRule="auto"/>
    </w:pPr>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22383F"/>
    <w:pPr>
      <w:ind w:left="720"/>
      <w:contextualSpacing/>
    </w:pPr>
  </w:style>
  <w:style w:type="character" w:styleId="Hipervnculo">
    <w:name w:val="Hyperlink"/>
    <w:basedOn w:val="Fuentedeprrafopredeter"/>
    <w:uiPriority w:val="99"/>
    <w:semiHidden/>
    <w:unhideWhenUsed/>
    <w:rsid w:val="00FA776C"/>
    <w:rPr>
      <w:color w:val="0000FF"/>
      <w:u w:val="single"/>
    </w:rPr>
  </w:style>
  <w:style w:type="character" w:customStyle="1" w:styleId="SinespaciadoCar">
    <w:name w:val="Sin espaciado Car"/>
    <w:link w:val="Sinespaciado"/>
    <w:uiPriority w:val="1"/>
    <w:locked/>
    <w:rsid w:val="001A09A9"/>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CC8E4A-D090-45F3-BF17-0D110E7CFD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3933</Words>
  <Characters>21632</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Henry Lora Rodriguez</cp:lastModifiedBy>
  <cp:revision>3</cp:revision>
  <dcterms:created xsi:type="dcterms:W3CDTF">2017-07-27T20:51:00Z</dcterms:created>
  <dcterms:modified xsi:type="dcterms:W3CDTF">2017-10-09T15:06:00Z</dcterms:modified>
</cp:coreProperties>
</file>