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33" w:rsidRPr="00A817A6" w:rsidRDefault="00B54333" w:rsidP="00B5433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B54333" w:rsidRPr="009275F8" w:rsidRDefault="00B54333" w:rsidP="00B54333">
      <w:pPr>
        <w:pStyle w:val="Sinespaciado"/>
        <w:rPr>
          <w:sz w:val="18"/>
          <w:szCs w:val="18"/>
        </w:rPr>
      </w:pPr>
    </w:p>
    <w:p w:rsidR="003209EF" w:rsidRDefault="003209EF" w:rsidP="003209EF">
      <w:pPr>
        <w:spacing w:line="360" w:lineRule="auto"/>
        <w:jc w:val="both"/>
        <w:rPr>
          <w:rFonts w:ascii="Arial Narrow" w:hAnsi="Arial Narrow" w:cs="Arial"/>
          <w:bCs/>
          <w:i/>
          <w:iCs/>
          <w:sz w:val="32"/>
          <w:szCs w:val="32"/>
          <w:u w:val="single"/>
        </w:rPr>
      </w:pPr>
      <w:bookmarkStart w:id="0" w:name="_GoBack"/>
      <w:bookmarkEnd w:id="0"/>
      <w:r w:rsidRPr="00AE68C8">
        <w:rPr>
          <w:rFonts w:ascii="Arial Narrow" w:hAnsi="Arial Narrow" w:cs="Arial"/>
          <w:bCs/>
          <w:i/>
          <w:iCs/>
          <w:sz w:val="32"/>
          <w:szCs w:val="32"/>
          <w:u w:val="single"/>
        </w:rPr>
        <w:t>ORALIDAD</w:t>
      </w:r>
    </w:p>
    <w:p w:rsidR="003209EF" w:rsidRPr="003209EF" w:rsidRDefault="003209EF" w:rsidP="003209EF">
      <w:pPr>
        <w:pStyle w:val="Sinespaciado"/>
      </w:pPr>
    </w:p>
    <w:p w:rsidR="003209EF" w:rsidRPr="001A3D6C" w:rsidRDefault="003209EF" w:rsidP="003209EF">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31 de agosto de 2017</w:t>
      </w:r>
      <w:r w:rsidRPr="001A3D6C">
        <w:rPr>
          <w:rFonts w:ascii="Arial Narrow" w:hAnsi="Arial Narrow" w:cs="Arial"/>
          <w:sz w:val="18"/>
          <w:szCs w:val="18"/>
        </w:rPr>
        <w:t>.</w:t>
      </w:r>
    </w:p>
    <w:p w:rsidR="003209EF" w:rsidRDefault="003209EF" w:rsidP="003209EF">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3-2016-00176-01</w:t>
      </w:r>
    </w:p>
    <w:p w:rsidR="003209EF" w:rsidRPr="001A3D6C" w:rsidRDefault="003209EF" w:rsidP="003209EF">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3209EF" w:rsidRPr="001A3D6C" w:rsidRDefault="003209EF" w:rsidP="003209EF">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Myriam Becerra Ocampo       </w:t>
      </w:r>
    </w:p>
    <w:p w:rsidR="003209EF" w:rsidRPr="002E0A65" w:rsidRDefault="003209EF" w:rsidP="003209EF">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t>Colpensiones</w:t>
      </w:r>
    </w:p>
    <w:p w:rsidR="003209EF" w:rsidRPr="00BD66F8" w:rsidRDefault="003209EF" w:rsidP="003209EF">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BD66F8">
        <w:rPr>
          <w:rFonts w:ascii="Arial Narrow" w:hAnsi="Arial Narrow" w:cs="Arial"/>
          <w:sz w:val="18"/>
          <w:szCs w:val="18"/>
        </w:rPr>
        <w:tab/>
      </w:r>
      <w:r>
        <w:rPr>
          <w:rFonts w:ascii="Arial Narrow" w:hAnsi="Arial Narrow" w:cs="Arial"/>
          <w:sz w:val="18"/>
          <w:szCs w:val="18"/>
        </w:rPr>
        <w:t xml:space="preserve">Tercero </w:t>
      </w:r>
      <w:r w:rsidRPr="00BD66F8">
        <w:rPr>
          <w:rFonts w:ascii="Arial Narrow" w:hAnsi="Arial Narrow" w:cs="Arial"/>
          <w:sz w:val="18"/>
          <w:szCs w:val="18"/>
        </w:rPr>
        <w:t>Laboral del Circuito de Pereira.</w:t>
      </w:r>
    </w:p>
    <w:p w:rsidR="003209EF" w:rsidRPr="00BD66F8" w:rsidRDefault="003209EF" w:rsidP="003209EF">
      <w:pPr>
        <w:jc w:val="both"/>
        <w:rPr>
          <w:rFonts w:ascii="Arial Narrow" w:hAnsi="Arial Narrow" w:cs="Arial"/>
          <w:b/>
          <w:iCs/>
          <w:sz w:val="18"/>
          <w:szCs w:val="18"/>
        </w:rPr>
      </w:pPr>
      <w:r w:rsidRPr="00BD66F8">
        <w:rPr>
          <w:rFonts w:ascii="Arial Narrow" w:hAnsi="Arial Narrow" w:cs="Arial"/>
          <w:b/>
          <w:iCs/>
          <w:sz w:val="18"/>
          <w:szCs w:val="18"/>
        </w:rPr>
        <w:t xml:space="preserve">Magistrado Ponente:     </w:t>
      </w:r>
      <w:r w:rsidRPr="00BD66F8">
        <w:rPr>
          <w:rFonts w:ascii="Arial Narrow" w:hAnsi="Arial Narrow" w:cs="Arial"/>
          <w:b/>
          <w:iCs/>
          <w:sz w:val="18"/>
          <w:szCs w:val="18"/>
        </w:rPr>
        <w:tab/>
      </w:r>
      <w:r w:rsidRPr="00BD66F8">
        <w:rPr>
          <w:rFonts w:ascii="Arial Narrow" w:hAnsi="Arial Narrow" w:cs="Arial"/>
          <w:iCs/>
          <w:sz w:val="18"/>
          <w:szCs w:val="18"/>
        </w:rPr>
        <w:t>Francisco Javier Tamayo Tabares.</w:t>
      </w:r>
    </w:p>
    <w:p w:rsidR="00657B14" w:rsidRDefault="003209EF" w:rsidP="00657B14">
      <w:pPr>
        <w:autoSpaceDE w:val="0"/>
        <w:autoSpaceDN w:val="0"/>
        <w:adjustRightInd w:val="0"/>
        <w:ind w:left="2124" w:hanging="2124"/>
        <w:jc w:val="both"/>
        <w:rPr>
          <w:rFonts w:ascii="Arial Narrow" w:hAnsi="Arial Narrow" w:cs="Arial"/>
          <w:sz w:val="18"/>
          <w:szCs w:val="18"/>
          <w:lang w:val="es-ES"/>
        </w:rPr>
      </w:pPr>
      <w:r w:rsidRPr="00BD66F8">
        <w:rPr>
          <w:rFonts w:ascii="Arial Narrow" w:hAnsi="Arial Narrow" w:cs="Arial"/>
          <w:b/>
          <w:bCs/>
          <w:sz w:val="18"/>
          <w:szCs w:val="18"/>
        </w:rPr>
        <w:t xml:space="preserve">Tema a tratar: </w:t>
      </w:r>
      <w:r w:rsidRPr="00BD66F8">
        <w:rPr>
          <w:rFonts w:ascii="Arial Narrow" w:hAnsi="Arial Narrow" w:cs="Arial"/>
          <w:b/>
          <w:bCs/>
          <w:sz w:val="16"/>
          <w:szCs w:val="16"/>
        </w:rPr>
        <w:tab/>
      </w:r>
      <w:r w:rsidR="00657B14" w:rsidRPr="002E5C14">
        <w:rPr>
          <w:rFonts w:ascii="Arial Narrow" w:hAnsi="Arial Narrow" w:cs="Arial"/>
          <w:b/>
          <w:bCs/>
          <w:sz w:val="16"/>
          <w:szCs w:val="16"/>
        </w:rPr>
        <w:t>R</w:t>
      </w:r>
      <w:r w:rsidR="00657B14" w:rsidRPr="002E5C14">
        <w:rPr>
          <w:rFonts w:ascii="Arial Narrow" w:hAnsi="Arial Narrow"/>
          <w:b/>
          <w:sz w:val="16"/>
          <w:szCs w:val="16"/>
        </w:rPr>
        <w:t xml:space="preserve">égimen de transición: </w:t>
      </w:r>
      <w:r w:rsidR="00657B14" w:rsidRPr="002E5C14">
        <w:rPr>
          <w:rFonts w:ascii="Arial Narrow" w:hAnsi="Arial Narrow"/>
          <w:sz w:val="16"/>
          <w:szCs w:val="16"/>
        </w:rPr>
        <w:t xml:space="preserve">artículo 36 de la Ley 100/93 estableció dos formas de acceder al régimen de transición, previendo que para quienes al 1º de abril de 1994, entrada en vigencia del sistema general de pensiones, tuvieran 40 ó más años de edad en el caso de los hombres o 35 años o más en el caso de las mujeres; o 15 ó más años de servicios cotizados, podrían alcanzar la pensión de vejez o de jubilación con los requisitos de edad, tiempo de servicios y monto, del régimen que se les venía aplicando con anterioridad a esa fecha. </w:t>
      </w:r>
      <w:r w:rsidR="00657B14" w:rsidRPr="002E5C14">
        <w:rPr>
          <w:rFonts w:ascii="Arial Narrow" w:hAnsi="Arial Narrow" w:cs="Arial"/>
          <w:sz w:val="18"/>
          <w:szCs w:val="18"/>
          <w:lang w:val="es-ES"/>
        </w:rPr>
        <w:t>Sin embargo, con posterioridad a dicha norma, se estableció una nueva transitoriedad, contenida en el Acto Legislativo 01 de 2005, mediante el cual se modificó el artículo 48 superior, el cual indicó que el régimen de transición se extendía hasta el 31 de julio de 2010 (parágrafo 4º transitorio), pero que aquellas personas que al momento de entrar a regir dicho acto modificatorio de la Constitución -29 de julio de 2005- contarán con 750 semanas, tendría el beneficio de la transición hasta el año 2014.</w:t>
      </w:r>
    </w:p>
    <w:p w:rsidR="00657B14" w:rsidRPr="002E5C14" w:rsidRDefault="00657B14" w:rsidP="00657B14">
      <w:pPr>
        <w:autoSpaceDE w:val="0"/>
        <w:autoSpaceDN w:val="0"/>
        <w:adjustRightInd w:val="0"/>
        <w:ind w:left="2124" w:hanging="2124"/>
        <w:jc w:val="both"/>
        <w:rPr>
          <w:rFonts w:ascii="Arial Narrow" w:hAnsi="Arial Narrow" w:cs="Arial"/>
          <w:sz w:val="18"/>
          <w:szCs w:val="18"/>
          <w:lang w:val="es-ES"/>
        </w:rPr>
      </w:pPr>
    </w:p>
    <w:p w:rsidR="003209EF" w:rsidRPr="00AE68C8" w:rsidRDefault="003209EF" w:rsidP="00657B14">
      <w:pPr>
        <w:pStyle w:val="Sinespaciado"/>
        <w:ind w:left="2124" w:hanging="2124"/>
        <w:jc w:val="both"/>
        <w:rPr>
          <w:rFonts w:ascii="Arial Narrow" w:hAnsi="Arial Narrow" w:cs="Arial"/>
          <w:sz w:val="28"/>
          <w:szCs w:val="28"/>
        </w:rPr>
      </w:pPr>
      <w:r w:rsidRPr="00AE68C8">
        <w:rPr>
          <w:rFonts w:ascii="Arial Narrow" w:hAnsi="Arial Narrow" w:cs="Arial"/>
          <w:sz w:val="28"/>
          <w:szCs w:val="28"/>
          <w:u w:val="single"/>
        </w:rPr>
        <w:t>AUDIENCIA PÚBLICA</w:t>
      </w:r>
      <w:r w:rsidRPr="00AE68C8">
        <w:rPr>
          <w:rFonts w:ascii="Arial Narrow" w:hAnsi="Arial Narrow" w:cs="Arial"/>
          <w:sz w:val="28"/>
          <w:szCs w:val="28"/>
        </w:rPr>
        <w:t>:</w:t>
      </w:r>
    </w:p>
    <w:p w:rsidR="003209EF" w:rsidRPr="002E0A65" w:rsidRDefault="003209EF" w:rsidP="003209EF">
      <w:pPr>
        <w:pStyle w:val="Sinespaciado"/>
      </w:pPr>
    </w:p>
    <w:p w:rsidR="003209EF" w:rsidRPr="00685EF6" w:rsidRDefault="003209EF" w:rsidP="003209EF">
      <w:pPr>
        <w:spacing w:line="360" w:lineRule="auto"/>
        <w:ind w:firstLine="851"/>
        <w:jc w:val="both"/>
        <w:rPr>
          <w:rFonts w:ascii="Arial Narrow" w:hAnsi="Arial Narrow" w:cs="Arial"/>
          <w:color w:val="FF0000"/>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 xml:space="preserve">n Pereira, a los </w:t>
      </w:r>
      <w:r>
        <w:rPr>
          <w:rFonts w:ascii="Arial Narrow" w:eastAsia="Calibri" w:hAnsi="Arial Narrow" w:cs="Arial"/>
          <w:sz w:val="28"/>
          <w:szCs w:val="28"/>
          <w:lang w:val="es-CO" w:eastAsia="en-US"/>
        </w:rPr>
        <w:t xml:space="preserve">treinta y un (31)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agosto de dos mil diecisiete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y treinta de </w:t>
      </w:r>
      <w:r w:rsidRPr="008105C9">
        <w:rPr>
          <w:rFonts w:ascii="Arial Narrow" w:eastAsia="Calibri" w:hAnsi="Arial Narrow" w:cs="Arial"/>
          <w:sz w:val="28"/>
          <w:szCs w:val="28"/>
          <w:lang w:val="es-CO" w:eastAsia="en-US"/>
        </w:rPr>
        <w:t>la mañana (</w:t>
      </w:r>
      <w:r>
        <w:rPr>
          <w:rFonts w:ascii="Arial Narrow" w:eastAsia="Calibri" w:hAnsi="Arial Narrow" w:cs="Arial"/>
          <w:sz w:val="28"/>
          <w:szCs w:val="28"/>
          <w:lang w:val="es-CO" w:eastAsia="en-US"/>
        </w:rPr>
        <w:t xml:space="preserve">10:30 </w:t>
      </w:r>
      <w:r w:rsidRPr="008105C9">
        <w:rPr>
          <w:rFonts w:ascii="Arial Narrow" w:eastAsia="Calibri" w:hAnsi="Arial Narrow" w:cs="Arial"/>
          <w:sz w:val="28"/>
          <w:szCs w:val="28"/>
          <w:lang w:val="es-CO" w:eastAsia="en-US"/>
        </w:rPr>
        <w:t xml:space="preserve">a.m.),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de Decisión </w:t>
      </w:r>
      <w:r w:rsidRPr="008105C9">
        <w:rPr>
          <w:rFonts w:ascii="Arial Narrow" w:hAnsi="Arial Narrow" w:cs="Tahoma"/>
          <w:bCs/>
          <w:color w:val="000000"/>
          <w:sz w:val="28"/>
          <w:szCs w:val="28"/>
          <w:lang w:eastAsia="es-CO"/>
        </w:rPr>
        <w:t>Laboral</w:t>
      </w:r>
      <w:r>
        <w:rPr>
          <w:rFonts w:ascii="Arial Narrow" w:hAnsi="Arial Narrow" w:cs="Tahoma"/>
          <w:bCs/>
          <w:color w:val="000000"/>
          <w:sz w:val="28"/>
          <w:szCs w:val="28"/>
          <w:lang w:eastAsia="es-CO"/>
        </w:rPr>
        <w:t xml:space="preserve"> No. 3</w:t>
      </w:r>
      <w:r w:rsidRPr="008105C9">
        <w:rPr>
          <w:rFonts w:ascii="Arial Narrow" w:hAnsi="Arial Narrow" w:cs="Tahoma"/>
          <w:bCs/>
          <w:color w:val="000000"/>
          <w:sz w:val="28"/>
          <w:szCs w:val="28"/>
          <w:lang w:eastAsia="es-CO"/>
        </w:rPr>
        <w:t xml:space="preserve">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w:t>
      </w:r>
      <w:r w:rsidRPr="008105C9">
        <w:rPr>
          <w:rFonts w:ascii="Arial Narrow" w:hAnsi="Arial Narrow" w:cs="Arial"/>
          <w:sz w:val="28"/>
          <w:szCs w:val="28"/>
        </w:rPr>
        <w:t>la sentencia proferida el</w:t>
      </w:r>
      <w:r>
        <w:rPr>
          <w:rFonts w:ascii="Arial Narrow" w:hAnsi="Arial Narrow" w:cs="Arial"/>
          <w:sz w:val="28"/>
          <w:szCs w:val="28"/>
        </w:rPr>
        <w:t xml:space="preserve"> 16 de septiembre de 2016</w:t>
      </w:r>
      <w:r w:rsidRPr="008105C9">
        <w:rPr>
          <w:rFonts w:ascii="Arial Narrow" w:hAnsi="Arial Narrow" w:cs="Arial"/>
          <w:sz w:val="28"/>
          <w:szCs w:val="28"/>
        </w:rPr>
        <w:t xml:space="preserve"> por el Juzgado </w:t>
      </w:r>
      <w:r>
        <w:rPr>
          <w:rFonts w:ascii="Arial Narrow" w:hAnsi="Arial Narrow" w:cs="Arial"/>
          <w:sz w:val="28"/>
          <w:szCs w:val="28"/>
        </w:rPr>
        <w:t xml:space="preserve">Tercero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i/>
          <w:iCs/>
          <w:sz w:val="28"/>
          <w:szCs w:val="28"/>
        </w:rPr>
        <w:t xml:space="preserve">Myriam Becerra Ocampo </w:t>
      </w:r>
      <w:r w:rsidRPr="00F51071">
        <w:rPr>
          <w:rFonts w:ascii="Arial Narrow" w:hAnsi="Arial Narrow" w:cs="Arial"/>
          <w:sz w:val="28"/>
          <w:szCs w:val="28"/>
        </w:rPr>
        <w:t xml:space="preserve">contra la </w:t>
      </w:r>
      <w:r w:rsidRPr="00F51071">
        <w:rPr>
          <w:rFonts w:ascii="Arial Narrow" w:hAnsi="Arial Narrow" w:cs="Arial"/>
          <w:i/>
          <w:sz w:val="28"/>
          <w:szCs w:val="28"/>
        </w:rPr>
        <w:t>Administradora Colomb</w:t>
      </w:r>
      <w:r>
        <w:rPr>
          <w:rFonts w:ascii="Arial Narrow" w:hAnsi="Arial Narrow" w:cs="Arial"/>
          <w:i/>
          <w:sz w:val="28"/>
          <w:szCs w:val="28"/>
        </w:rPr>
        <w:t>iana de Pensiones Colpensiones.</w:t>
      </w:r>
    </w:p>
    <w:p w:rsidR="003209EF" w:rsidRPr="00387B1B" w:rsidRDefault="003209EF" w:rsidP="003209EF">
      <w:pPr>
        <w:pStyle w:val="Sinespaciado"/>
        <w:rPr>
          <w:rFonts w:ascii="Arial Narrow" w:hAnsi="Arial Narrow"/>
          <w:sz w:val="28"/>
          <w:szCs w:val="28"/>
        </w:rPr>
      </w:pPr>
    </w:p>
    <w:p w:rsidR="003209EF" w:rsidRPr="00387B1B" w:rsidRDefault="003209EF" w:rsidP="003209EF">
      <w:pPr>
        <w:pStyle w:val="Sinespaciado"/>
        <w:ind w:left="143" w:firstLine="708"/>
        <w:rPr>
          <w:rFonts w:ascii="Arial Narrow" w:hAnsi="Arial Narrow"/>
          <w:sz w:val="28"/>
          <w:szCs w:val="28"/>
        </w:rPr>
      </w:pPr>
      <w:r w:rsidRPr="00387B1B">
        <w:rPr>
          <w:rFonts w:ascii="Arial Narrow" w:hAnsi="Arial Narrow"/>
          <w:sz w:val="28"/>
          <w:szCs w:val="28"/>
        </w:rPr>
        <w:t>IDENTIFICACIÓN DE LOS PRESENTES</w:t>
      </w:r>
    </w:p>
    <w:p w:rsidR="003209EF" w:rsidRPr="00837C04" w:rsidRDefault="003209EF" w:rsidP="003209EF">
      <w:pPr>
        <w:pStyle w:val="Sinespaciado"/>
      </w:pPr>
    </w:p>
    <w:p w:rsidR="003209EF" w:rsidRPr="00F51071" w:rsidRDefault="003209EF" w:rsidP="003209EF">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3209EF" w:rsidRPr="00C74063" w:rsidRDefault="003209EF" w:rsidP="003209EF">
      <w:pPr>
        <w:pStyle w:val="Sinespaciado"/>
      </w:pPr>
    </w:p>
    <w:p w:rsidR="003209EF" w:rsidRDefault="003209EF" w:rsidP="003209EF">
      <w:pPr>
        <w:spacing w:line="360" w:lineRule="auto"/>
        <w:ind w:firstLine="900"/>
        <w:jc w:val="both"/>
        <w:rPr>
          <w:rFonts w:ascii="Arial Narrow" w:hAnsi="Arial Narrow" w:cs="Tahoma"/>
          <w:sz w:val="28"/>
          <w:szCs w:val="28"/>
        </w:rPr>
      </w:pPr>
      <w:r>
        <w:rPr>
          <w:rFonts w:ascii="Arial Narrow" w:hAnsi="Arial Narrow" w:cs="Tahoma"/>
          <w:sz w:val="28"/>
          <w:szCs w:val="28"/>
        </w:rPr>
        <w:t>La demandante pretende que se declare que tiene derecho a la pensión de vejez</w:t>
      </w:r>
      <w:r w:rsidR="004614DE">
        <w:rPr>
          <w:rFonts w:ascii="Arial Narrow" w:hAnsi="Arial Narrow" w:cs="Tahoma"/>
          <w:sz w:val="28"/>
          <w:szCs w:val="28"/>
        </w:rPr>
        <w:t xml:space="preserve">, pro ser beneficiaria del </w:t>
      </w:r>
      <w:r w:rsidR="00E90336">
        <w:rPr>
          <w:rFonts w:ascii="Arial Narrow" w:hAnsi="Arial Narrow" w:cs="Tahoma"/>
          <w:sz w:val="28"/>
          <w:szCs w:val="28"/>
        </w:rPr>
        <w:t>régimen</w:t>
      </w:r>
      <w:r w:rsidR="004614DE">
        <w:rPr>
          <w:rFonts w:ascii="Arial Narrow" w:hAnsi="Arial Narrow" w:cs="Tahoma"/>
          <w:sz w:val="28"/>
          <w:szCs w:val="28"/>
        </w:rPr>
        <w:t xml:space="preserve"> de </w:t>
      </w:r>
      <w:r w:rsidR="00E90336">
        <w:rPr>
          <w:rFonts w:ascii="Arial Narrow" w:hAnsi="Arial Narrow" w:cs="Tahoma"/>
          <w:sz w:val="28"/>
          <w:szCs w:val="28"/>
        </w:rPr>
        <w:t>transición</w:t>
      </w:r>
      <w:r w:rsidR="004614DE">
        <w:rPr>
          <w:rFonts w:ascii="Arial Narrow" w:hAnsi="Arial Narrow" w:cs="Tahoma"/>
          <w:sz w:val="28"/>
          <w:szCs w:val="28"/>
        </w:rPr>
        <w:t xml:space="preserve"> consagrado en el art</w:t>
      </w:r>
      <w:r w:rsidR="00E90336">
        <w:rPr>
          <w:rFonts w:ascii="Arial Narrow" w:hAnsi="Arial Narrow" w:cs="Tahoma"/>
          <w:sz w:val="28"/>
          <w:szCs w:val="28"/>
        </w:rPr>
        <w:t xml:space="preserve">ículo 36 de la Ley 100 de 1993, y en consecuencia, pide que se condene a la entidad de seguridad social demandada al reconocimiento y pago de dicha prestación a partir del 31 de agosto de 2014, junto con los intereses moratorios de que trata el artículo 141 ibídem, más las costas del proceso. </w:t>
      </w:r>
    </w:p>
    <w:p w:rsidR="003209EF" w:rsidRPr="008105C9" w:rsidRDefault="003209EF" w:rsidP="003209EF">
      <w:pPr>
        <w:pStyle w:val="Sinespaciado"/>
      </w:pPr>
    </w:p>
    <w:p w:rsidR="003209EF" w:rsidRDefault="003209EF" w:rsidP="00974534">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w:t>
      </w:r>
      <w:r w:rsidR="00E90336">
        <w:rPr>
          <w:rFonts w:ascii="Arial Narrow" w:hAnsi="Arial Narrow" w:cs="Tahoma"/>
          <w:color w:val="000000"/>
          <w:sz w:val="28"/>
          <w:szCs w:val="28"/>
          <w:lang w:eastAsia="es-CO"/>
        </w:rPr>
        <w:t xml:space="preserve">damento a sus pedimentos expone que nació </w:t>
      </w:r>
      <w:r w:rsidR="000350FA">
        <w:rPr>
          <w:rFonts w:ascii="Arial Narrow" w:hAnsi="Arial Narrow" w:cs="Tahoma"/>
          <w:color w:val="000000"/>
          <w:sz w:val="28"/>
          <w:szCs w:val="28"/>
          <w:lang w:eastAsia="es-CO"/>
        </w:rPr>
        <w:t>el 15 de agosto de 1953, por lo que</w:t>
      </w:r>
      <w:r w:rsidR="00D84936">
        <w:rPr>
          <w:rFonts w:ascii="Arial Narrow" w:hAnsi="Arial Narrow" w:cs="Tahoma"/>
          <w:color w:val="000000"/>
          <w:sz w:val="28"/>
          <w:szCs w:val="28"/>
          <w:lang w:eastAsia="es-CO"/>
        </w:rPr>
        <w:t xml:space="preserve"> al 1º de abril de 1994 tenía más de 40 años de edad</w:t>
      </w:r>
      <w:r w:rsidR="000350FA">
        <w:rPr>
          <w:rFonts w:ascii="Arial Narrow" w:hAnsi="Arial Narrow" w:cs="Tahoma"/>
          <w:color w:val="000000"/>
          <w:sz w:val="28"/>
          <w:szCs w:val="28"/>
          <w:lang w:eastAsia="es-CO"/>
        </w:rPr>
        <w:t>; que</w:t>
      </w:r>
      <w:r w:rsidR="00D84936">
        <w:rPr>
          <w:rFonts w:ascii="Arial Narrow" w:hAnsi="Arial Narrow" w:cs="Tahoma"/>
          <w:color w:val="000000"/>
          <w:sz w:val="28"/>
          <w:szCs w:val="28"/>
          <w:lang w:eastAsia="es-CO"/>
        </w:rPr>
        <w:t xml:space="preserve"> siempre </w:t>
      </w:r>
      <w:r w:rsidR="00D84936">
        <w:rPr>
          <w:rFonts w:ascii="Arial Narrow" w:hAnsi="Arial Narrow" w:cs="Tahoma"/>
          <w:color w:val="000000"/>
          <w:sz w:val="28"/>
          <w:szCs w:val="28"/>
          <w:lang w:eastAsia="es-CO"/>
        </w:rPr>
        <w:lastRenderedPageBreak/>
        <w:t>estuvo afiliada al régimen de prima media con prestación definida;</w:t>
      </w:r>
      <w:r w:rsidR="000350FA">
        <w:rPr>
          <w:rFonts w:ascii="Arial Narrow" w:hAnsi="Arial Narrow" w:cs="Tahoma"/>
          <w:color w:val="000000"/>
          <w:sz w:val="28"/>
          <w:szCs w:val="28"/>
          <w:lang w:eastAsia="es-CO"/>
        </w:rPr>
        <w:t xml:space="preserve"> </w:t>
      </w:r>
      <w:r w:rsidR="00D84936">
        <w:rPr>
          <w:rFonts w:ascii="Arial Narrow" w:hAnsi="Arial Narrow" w:cs="Tahoma"/>
          <w:color w:val="000000"/>
          <w:sz w:val="28"/>
          <w:szCs w:val="28"/>
          <w:lang w:eastAsia="es-CO"/>
        </w:rPr>
        <w:t xml:space="preserve">que el 23 de diciembre de 2014 </w:t>
      </w:r>
      <w:r w:rsidR="000350FA">
        <w:rPr>
          <w:rFonts w:ascii="Arial Narrow" w:hAnsi="Arial Narrow" w:cs="Tahoma"/>
          <w:color w:val="000000"/>
          <w:sz w:val="28"/>
          <w:szCs w:val="28"/>
          <w:lang w:eastAsia="es-CO"/>
        </w:rPr>
        <w:t>presentó</w:t>
      </w:r>
      <w:r w:rsidR="00D84936">
        <w:rPr>
          <w:rFonts w:ascii="Arial Narrow" w:hAnsi="Arial Narrow" w:cs="Tahoma"/>
          <w:color w:val="000000"/>
          <w:sz w:val="28"/>
          <w:szCs w:val="28"/>
          <w:lang w:eastAsia="es-CO"/>
        </w:rPr>
        <w:t xml:space="preserve"> ante la entidad demandada</w:t>
      </w:r>
      <w:r w:rsidR="000350FA">
        <w:rPr>
          <w:rFonts w:ascii="Arial Narrow" w:hAnsi="Arial Narrow" w:cs="Tahoma"/>
          <w:color w:val="000000"/>
          <w:sz w:val="28"/>
          <w:szCs w:val="28"/>
          <w:lang w:eastAsia="es-CO"/>
        </w:rPr>
        <w:t xml:space="preserve"> la solicitud de pensión</w:t>
      </w:r>
      <w:r w:rsidR="00D84936">
        <w:rPr>
          <w:rFonts w:ascii="Arial Narrow" w:hAnsi="Arial Narrow" w:cs="Tahoma"/>
          <w:color w:val="000000"/>
          <w:sz w:val="28"/>
          <w:szCs w:val="28"/>
          <w:lang w:eastAsia="es-CO"/>
        </w:rPr>
        <w:t xml:space="preserve"> de vejez</w:t>
      </w:r>
      <w:r w:rsidR="000350FA">
        <w:rPr>
          <w:rFonts w:ascii="Arial Narrow" w:hAnsi="Arial Narrow" w:cs="Tahoma"/>
          <w:color w:val="000000"/>
          <w:sz w:val="28"/>
          <w:szCs w:val="28"/>
          <w:lang w:eastAsia="es-CO"/>
        </w:rPr>
        <w:t xml:space="preserve">, empero, le fue negada con el argumento de no contar con la densidad de semanas exigidas para el efecto; que su historia laboral refleja mora en el pago de aportes entre el 1º de enero y el 30 de septiembre de 1999; que </w:t>
      </w:r>
      <w:r w:rsidR="00D84936">
        <w:rPr>
          <w:rFonts w:ascii="Arial Narrow" w:hAnsi="Arial Narrow" w:cs="Tahoma"/>
          <w:color w:val="000000"/>
          <w:sz w:val="28"/>
          <w:szCs w:val="28"/>
          <w:lang w:eastAsia="es-CO"/>
        </w:rPr>
        <w:t xml:space="preserve">cotizó un total de </w:t>
      </w:r>
      <w:r w:rsidR="000350FA">
        <w:rPr>
          <w:rFonts w:ascii="Arial Narrow" w:hAnsi="Arial Narrow" w:cs="Tahoma"/>
          <w:color w:val="000000"/>
          <w:sz w:val="28"/>
          <w:szCs w:val="28"/>
          <w:lang w:eastAsia="es-CO"/>
        </w:rPr>
        <w:t>1.010,</w:t>
      </w:r>
      <w:r w:rsidR="000350FA" w:rsidRPr="000350FA">
        <w:rPr>
          <w:rFonts w:ascii="Arial Narrow" w:hAnsi="Arial Narrow" w:cs="Tahoma"/>
          <w:color w:val="000000"/>
          <w:sz w:val="20"/>
          <w:lang w:eastAsia="es-CO"/>
        </w:rPr>
        <w:t>86</w:t>
      </w:r>
      <w:r w:rsidR="000350FA">
        <w:rPr>
          <w:rFonts w:ascii="Arial Narrow" w:hAnsi="Arial Narrow" w:cs="Tahoma"/>
          <w:color w:val="000000"/>
          <w:sz w:val="20"/>
          <w:lang w:eastAsia="es-CO"/>
        </w:rPr>
        <w:t xml:space="preserve"> </w:t>
      </w:r>
      <w:r w:rsidR="000350FA" w:rsidRPr="000350FA">
        <w:rPr>
          <w:rFonts w:ascii="Arial Narrow" w:hAnsi="Arial Narrow" w:cs="Tahoma"/>
          <w:color w:val="000000"/>
          <w:sz w:val="28"/>
          <w:szCs w:val="28"/>
          <w:lang w:eastAsia="es-CO"/>
        </w:rPr>
        <w:t xml:space="preserve">semanas </w:t>
      </w:r>
      <w:r w:rsidR="00D84936">
        <w:rPr>
          <w:rFonts w:ascii="Arial Narrow" w:hAnsi="Arial Narrow" w:cs="Tahoma"/>
          <w:color w:val="000000"/>
          <w:sz w:val="28"/>
          <w:szCs w:val="28"/>
          <w:lang w:eastAsia="es-CO"/>
        </w:rPr>
        <w:t xml:space="preserve">de aportes al sistema en toda su vida laboral, de las cuales 788 lo fueron con antelación al 29 de julio de 2005; que </w:t>
      </w:r>
      <w:r w:rsidR="00627F60">
        <w:rPr>
          <w:rFonts w:ascii="Arial Narrow" w:hAnsi="Arial Narrow" w:cs="Tahoma"/>
          <w:color w:val="000000"/>
          <w:sz w:val="28"/>
          <w:szCs w:val="28"/>
          <w:lang w:eastAsia="es-CO"/>
        </w:rPr>
        <w:t>ante la información que le entregó Colpensiones, realizó cotizaciones a través del régimen subsidiado hasta el 31 de julio de 2015, muy a pesar de que cumplió los requisitos p</w:t>
      </w:r>
      <w:r w:rsidR="00D03F54">
        <w:rPr>
          <w:rFonts w:ascii="Arial Narrow" w:hAnsi="Arial Narrow" w:cs="Tahoma"/>
          <w:color w:val="000000"/>
          <w:sz w:val="28"/>
          <w:szCs w:val="28"/>
          <w:lang w:eastAsia="es-CO"/>
        </w:rPr>
        <w:t xml:space="preserve">ara pensión </w:t>
      </w:r>
      <w:r w:rsidR="00627F60">
        <w:rPr>
          <w:rFonts w:ascii="Arial Narrow" w:hAnsi="Arial Narrow" w:cs="Tahoma"/>
          <w:color w:val="000000"/>
          <w:sz w:val="28"/>
          <w:szCs w:val="28"/>
          <w:lang w:eastAsia="es-CO"/>
        </w:rPr>
        <w:t xml:space="preserve">desde </w:t>
      </w:r>
      <w:r w:rsidR="00D03F54">
        <w:rPr>
          <w:rFonts w:ascii="Arial Narrow" w:hAnsi="Arial Narrow" w:cs="Tahoma"/>
          <w:color w:val="000000"/>
          <w:sz w:val="28"/>
          <w:szCs w:val="28"/>
          <w:lang w:eastAsia="es-CO"/>
        </w:rPr>
        <w:t>el 2014</w:t>
      </w:r>
      <w:r w:rsidR="00627F60">
        <w:rPr>
          <w:rFonts w:ascii="Arial Narrow" w:hAnsi="Arial Narrow" w:cs="Tahoma"/>
          <w:color w:val="000000"/>
          <w:sz w:val="28"/>
          <w:szCs w:val="28"/>
          <w:lang w:eastAsia="es-CO"/>
        </w:rPr>
        <w:t xml:space="preserve">. </w:t>
      </w:r>
    </w:p>
    <w:p w:rsidR="00974534" w:rsidRPr="00974534" w:rsidRDefault="00974534" w:rsidP="00974534">
      <w:pPr>
        <w:pStyle w:val="Sinespaciado"/>
      </w:pPr>
    </w:p>
    <w:p w:rsidR="003209EF" w:rsidRDefault="003209EF" w:rsidP="003209EF">
      <w:pPr>
        <w:spacing w:line="360" w:lineRule="auto"/>
        <w:ind w:firstLine="708"/>
        <w:jc w:val="both"/>
        <w:rPr>
          <w:rFonts w:ascii="Arial Narrow" w:hAnsi="Arial Narrow" w:cs="Arial"/>
          <w:sz w:val="28"/>
          <w:szCs w:val="28"/>
        </w:rPr>
      </w:pPr>
      <w:r>
        <w:rPr>
          <w:rFonts w:ascii="Arial Narrow" w:hAnsi="Arial Narrow" w:cs="Arial"/>
          <w:sz w:val="28"/>
          <w:szCs w:val="28"/>
        </w:rPr>
        <w:t xml:space="preserve">Admitida la demanda se corrió traslado a </w:t>
      </w:r>
      <w:r w:rsidRPr="009868D1">
        <w:rPr>
          <w:rFonts w:ascii="Arial Narrow" w:hAnsi="Arial Narrow" w:cs="Arial"/>
          <w:sz w:val="28"/>
          <w:szCs w:val="28"/>
        </w:rPr>
        <w:t>Colpensiones</w:t>
      </w:r>
      <w:r>
        <w:rPr>
          <w:rFonts w:ascii="Arial Narrow" w:hAnsi="Arial Narrow" w:cs="Arial"/>
          <w:b/>
          <w:sz w:val="28"/>
          <w:szCs w:val="28"/>
        </w:rPr>
        <w:t xml:space="preserve">, </w:t>
      </w:r>
      <w:r w:rsidRPr="00881C80">
        <w:rPr>
          <w:rFonts w:ascii="Arial Narrow" w:hAnsi="Arial Narrow" w:cs="Arial"/>
          <w:sz w:val="28"/>
          <w:szCs w:val="28"/>
        </w:rPr>
        <w:t xml:space="preserve">quien dentro del término </w:t>
      </w:r>
      <w:r>
        <w:rPr>
          <w:rFonts w:ascii="Arial Narrow" w:hAnsi="Arial Narrow" w:cs="Arial"/>
          <w:sz w:val="28"/>
          <w:szCs w:val="28"/>
        </w:rPr>
        <w:t xml:space="preserve">oportuno </w:t>
      </w:r>
      <w:r w:rsidRPr="00881C80">
        <w:rPr>
          <w:rFonts w:ascii="Arial Narrow" w:hAnsi="Arial Narrow" w:cs="Arial"/>
          <w:sz w:val="28"/>
          <w:szCs w:val="28"/>
        </w:rPr>
        <w:t>allegó respuesta oponiéndose a la</w:t>
      </w:r>
      <w:r>
        <w:rPr>
          <w:rFonts w:ascii="Arial Narrow" w:hAnsi="Arial Narrow" w:cs="Arial"/>
          <w:sz w:val="28"/>
          <w:szCs w:val="28"/>
        </w:rPr>
        <w:t xml:space="preserve"> prosperidad de las </w:t>
      </w:r>
      <w:r w:rsidRPr="00881C80">
        <w:rPr>
          <w:rFonts w:ascii="Arial Narrow" w:hAnsi="Arial Narrow" w:cs="Arial"/>
          <w:sz w:val="28"/>
          <w:szCs w:val="28"/>
        </w:rPr>
        <w:t>pretensiones</w:t>
      </w:r>
      <w:r w:rsidR="007F2379">
        <w:rPr>
          <w:rFonts w:ascii="Arial Narrow" w:hAnsi="Arial Narrow" w:cs="Arial"/>
          <w:sz w:val="28"/>
          <w:szCs w:val="28"/>
        </w:rPr>
        <w:t xml:space="preserve"> de la demanda</w:t>
      </w:r>
      <w:r w:rsidRPr="00881C80">
        <w:rPr>
          <w:rFonts w:ascii="Arial Narrow" w:hAnsi="Arial Narrow" w:cs="Arial"/>
          <w:sz w:val="28"/>
          <w:szCs w:val="28"/>
        </w:rPr>
        <w:t>,</w:t>
      </w:r>
      <w:r>
        <w:rPr>
          <w:rFonts w:ascii="Arial Narrow" w:hAnsi="Arial Narrow" w:cs="Arial"/>
          <w:sz w:val="28"/>
          <w:szCs w:val="28"/>
        </w:rPr>
        <w:t xml:space="preserve"> </w:t>
      </w:r>
      <w:r w:rsidR="007F2379">
        <w:rPr>
          <w:rFonts w:ascii="Arial Narrow" w:hAnsi="Arial Narrow" w:cs="Arial"/>
          <w:sz w:val="28"/>
          <w:szCs w:val="28"/>
        </w:rPr>
        <w:t>por considerar que la demandante no es beneficiaria del régimen de transición y por ende la entidad no está en la obligación de reconocer y pagar le pensión que reclama.</w:t>
      </w:r>
      <w:r>
        <w:rPr>
          <w:rFonts w:ascii="Arial Narrow" w:hAnsi="Arial Narrow" w:cs="Arial"/>
          <w:sz w:val="28"/>
          <w:szCs w:val="28"/>
        </w:rPr>
        <w:t xml:space="preserve">. </w:t>
      </w:r>
      <w:r w:rsidRPr="00881C80">
        <w:rPr>
          <w:rFonts w:ascii="Arial Narrow" w:hAnsi="Arial Narrow" w:cs="Arial"/>
          <w:sz w:val="28"/>
          <w:szCs w:val="28"/>
        </w:rPr>
        <w:t>En su defensa, propuso como excepciones de fondo “Inexistencia de la obligación demandada”</w:t>
      </w:r>
      <w:r w:rsidR="007F2379">
        <w:rPr>
          <w:rFonts w:ascii="Arial Narrow" w:hAnsi="Arial Narrow" w:cs="Arial"/>
          <w:sz w:val="28"/>
          <w:szCs w:val="28"/>
        </w:rPr>
        <w:t xml:space="preserve">, “Prescripción” y “Buena fe”. </w:t>
      </w:r>
    </w:p>
    <w:p w:rsidR="003209EF" w:rsidRDefault="003209EF" w:rsidP="003209EF">
      <w:pPr>
        <w:pStyle w:val="Sinespaciado"/>
        <w:spacing w:line="360" w:lineRule="auto"/>
      </w:pPr>
    </w:p>
    <w:p w:rsidR="003209EF" w:rsidRPr="00881C80" w:rsidRDefault="003209EF" w:rsidP="003209EF">
      <w:pPr>
        <w:pStyle w:val="Prrafodelista"/>
        <w:numPr>
          <w:ilvl w:val="0"/>
          <w:numId w:val="1"/>
        </w:numPr>
        <w:spacing w:line="360" w:lineRule="auto"/>
        <w:jc w:val="both"/>
        <w:rPr>
          <w:rFonts w:ascii="Arial Narrow" w:hAnsi="Arial Narrow" w:cs="Arial"/>
          <w:i/>
          <w:sz w:val="28"/>
          <w:szCs w:val="28"/>
        </w:rPr>
      </w:pPr>
      <w:r>
        <w:rPr>
          <w:rFonts w:ascii="Arial Narrow" w:hAnsi="Arial Narrow" w:cs="Arial"/>
          <w:i/>
          <w:sz w:val="28"/>
          <w:szCs w:val="28"/>
        </w:rPr>
        <w:t>SENTENCIA</w:t>
      </w:r>
    </w:p>
    <w:p w:rsidR="003209EF" w:rsidRPr="007F2379" w:rsidRDefault="003209EF" w:rsidP="007F2379">
      <w:pPr>
        <w:pStyle w:val="Sinespaciado"/>
      </w:pPr>
    </w:p>
    <w:p w:rsidR="00E2739A" w:rsidRDefault="003209EF" w:rsidP="003209EF">
      <w:pPr>
        <w:spacing w:line="360" w:lineRule="auto"/>
        <w:ind w:firstLine="708"/>
        <w:jc w:val="both"/>
        <w:rPr>
          <w:rFonts w:ascii="Arial Narrow" w:hAnsi="Arial Narrow" w:cs="Arial"/>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puso fin a la primera instancia </w:t>
      </w:r>
      <w:r w:rsidRPr="00BE4D77">
        <w:rPr>
          <w:rFonts w:ascii="Arial Narrow" w:hAnsi="Arial Narrow" w:cs="Arial"/>
          <w:sz w:val="28"/>
          <w:szCs w:val="28"/>
        </w:rPr>
        <w:t xml:space="preserve">mediante fallo del </w:t>
      </w:r>
      <w:r w:rsidR="00182210">
        <w:rPr>
          <w:rFonts w:ascii="Arial Narrow" w:hAnsi="Arial Narrow" w:cs="Arial"/>
          <w:sz w:val="28"/>
          <w:szCs w:val="28"/>
        </w:rPr>
        <w:t>16 de septiembre de 2016, en el que condenó a Colpensiones a reconocer y pagar</w:t>
      </w:r>
      <w:r w:rsidR="00AD0586">
        <w:rPr>
          <w:rFonts w:ascii="Arial Narrow" w:hAnsi="Arial Narrow" w:cs="Arial"/>
          <w:sz w:val="28"/>
          <w:szCs w:val="28"/>
        </w:rPr>
        <w:t xml:space="preserve"> a la demandante </w:t>
      </w:r>
      <w:r w:rsidR="00182210">
        <w:rPr>
          <w:rFonts w:ascii="Arial Narrow" w:hAnsi="Arial Narrow" w:cs="Arial"/>
          <w:sz w:val="28"/>
          <w:szCs w:val="28"/>
        </w:rPr>
        <w:t>la pensi</w:t>
      </w:r>
      <w:r w:rsidR="00AD0586">
        <w:rPr>
          <w:rFonts w:ascii="Arial Narrow" w:hAnsi="Arial Narrow" w:cs="Arial"/>
          <w:sz w:val="28"/>
          <w:szCs w:val="28"/>
        </w:rPr>
        <w:t xml:space="preserve">ón de vejez, a partir del 1 de enero de 2016, en cuantía igual a un salario mínimo. Así mismo, condenó a la entidad demandada al pago de $5`515.640 a </w:t>
      </w:r>
      <w:r w:rsidR="00E2739A">
        <w:rPr>
          <w:rFonts w:ascii="Arial Narrow" w:hAnsi="Arial Narrow" w:cs="Arial"/>
          <w:sz w:val="28"/>
          <w:szCs w:val="28"/>
        </w:rPr>
        <w:t>título</w:t>
      </w:r>
      <w:r w:rsidR="00AD0586">
        <w:rPr>
          <w:rFonts w:ascii="Arial Narrow" w:hAnsi="Arial Narrow" w:cs="Arial"/>
          <w:sz w:val="28"/>
          <w:szCs w:val="28"/>
        </w:rPr>
        <w:t xml:space="preserve"> de retroactivo pensional causado hasta el 31 de agosto de 2016, junto con los intereses de mora </w:t>
      </w:r>
      <w:r w:rsidR="00E2739A">
        <w:rPr>
          <w:rFonts w:ascii="Arial Narrow" w:hAnsi="Arial Narrow" w:cs="Arial"/>
          <w:sz w:val="28"/>
          <w:szCs w:val="28"/>
        </w:rPr>
        <w:t>a partir de la ejecutoria de la sentencia y hasta el pago efectivo de la obligación. Declaró no probadas las excepciones de fondo</w:t>
      </w:r>
      <w:r w:rsidR="009B1928">
        <w:rPr>
          <w:rFonts w:ascii="Arial Narrow" w:hAnsi="Arial Narrow" w:cs="Arial"/>
          <w:sz w:val="28"/>
          <w:szCs w:val="28"/>
        </w:rPr>
        <w:t xml:space="preserve"> propuestas por la entidad; </w:t>
      </w:r>
      <w:r w:rsidR="00E2739A">
        <w:rPr>
          <w:rFonts w:ascii="Arial Narrow" w:hAnsi="Arial Narrow" w:cs="Arial"/>
          <w:sz w:val="28"/>
          <w:szCs w:val="28"/>
        </w:rPr>
        <w:t xml:space="preserve">la autorizó para </w:t>
      </w:r>
      <w:r w:rsidR="009B1928">
        <w:rPr>
          <w:rFonts w:ascii="Arial Narrow" w:hAnsi="Arial Narrow" w:cs="Arial"/>
          <w:sz w:val="28"/>
          <w:szCs w:val="28"/>
        </w:rPr>
        <w:t>descontar del retroactivo reconocido lo correspondiente al s</w:t>
      </w:r>
      <w:r w:rsidR="00E2739A">
        <w:rPr>
          <w:rFonts w:ascii="Arial Narrow" w:hAnsi="Arial Narrow" w:cs="Arial"/>
          <w:sz w:val="28"/>
          <w:szCs w:val="28"/>
        </w:rPr>
        <w:t xml:space="preserve">istema de </w:t>
      </w:r>
      <w:r w:rsidR="009B1928">
        <w:rPr>
          <w:rFonts w:ascii="Arial Narrow" w:hAnsi="Arial Narrow" w:cs="Arial"/>
          <w:sz w:val="28"/>
          <w:szCs w:val="28"/>
        </w:rPr>
        <w:t>salud y, condenó en costas a la parte vencida en juicio en un 100%</w:t>
      </w:r>
      <w:r w:rsidR="00E2739A">
        <w:rPr>
          <w:rFonts w:ascii="Arial Narrow" w:hAnsi="Arial Narrow" w:cs="Arial"/>
          <w:sz w:val="28"/>
          <w:szCs w:val="28"/>
        </w:rPr>
        <w:t xml:space="preserve">. </w:t>
      </w:r>
    </w:p>
    <w:p w:rsidR="003209EF" w:rsidRDefault="003209EF" w:rsidP="003209EF">
      <w:pPr>
        <w:pStyle w:val="Sinespaciado"/>
      </w:pPr>
    </w:p>
    <w:p w:rsidR="00C80912" w:rsidRDefault="003209EF" w:rsidP="003209EF">
      <w:pPr>
        <w:spacing w:line="360" w:lineRule="auto"/>
        <w:ind w:firstLine="708"/>
        <w:jc w:val="both"/>
        <w:rPr>
          <w:rFonts w:ascii="Arial Narrow" w:hAnsi="Arial Narrow" w:cs="Arial"/>
          <w:sz w:val="28"/>
          <w:szCs w:val="28"/>
        </w:rPr>
      </w:pPr>
      <w:r>
        <w:rPr>
          <w:rFonts w:ascii="Arial Narrow" w:hAnsi="Arial Narrow" w:cs="Arial"/>
          <w:sz w:val="28"/>
          <w:szCs w:val="28"/>
        </w:rPr>
        <w:t>P</w:t>
      </w:r>
      <w:r w:rsidR="00E2739A">
        <w:rPr>
          <w:rFonts w:ascii="Arial Narrow" w:hAnsi="Arial Narrow" w:cs="Arial"/>
          <w:sz w:val="28"/>
          <w:szCs w:val="28"/>
        </w:rPr>
        <w:t>ara arribar a tal determinación, la a-quo encontró que la demandante e</w:t>
      </w:r>
      <w:r w:rsidR="00C80912">
        <w:rPr>
          <w:rFonts w:ascii="Arial Narrow" w:hAnsi="Arial Narrow" w:cs="Arial"/>
          <w:sz w:val="28"/>
          <w:szCs w:val="28"/>
        </w:rPr>
        <w:t>s</w:t>
      </w:r>
      <w:r w:rsidR="00E2739A">
        <w:rPr>
          <w:rFonts w:ascii="Arial Narrow" w:hAnsi="Arial Narrow" w:cs="Arial"/>
          <w:sz w:val="28"/>
          <w:szCs w:val="28"/>
        </w:rPr>
        <w:t xml:space="preserve"> beneficiaria del régimen de transición </w:t>
      </w:r>
      <w:r w:rsidR="00C36B5C">
        <w:rPr>
          <w:rFonts w:ascii="Arial Narrow" w:hAnsi="Arial Narrow" w:cs="Arial"/>
          <w:sz w:val="28"/>
          <w:szCs w:val="28"/>
        </w:rPr>
        <w:t>estatuido en e</w:t>
      </w:r>
      <w:r w:rsidR="00E2739A">
        <w:rPr>
          <w:rFonts w:ascii="Arial Narrow" w:hAnsi="Arial Narrow" w:cs="Arial"/>
          <w:sz w:val="28"/>
          <w:szCs w:val="28"/>
        </w:rPr>
        <w:t xml:space="preserve">l artículo 36 de la Ley 100/93, pues al 1º de abril de 1994 contaba con </w:t>
      </w:r>
      <w:r w:rsidR="00C36B5C">
        <w:rPr>
          <w:rFonts w:ascii="Arial Narrow" w:hAnsi="Arial Narrow" w:cs="Arial"/>
          <w:sz w:val="28"/>
          <w:szCs w:val="28"/>
        </w:rPr>
        <w:t xml:space="preserve">más de 35 años de edad, </w:t>
      </w:r>
      <w:r w:rsidR="008542DF">
        <w:rPr>
          <w:rFonts w:ascii="Arial Narrow" w:hAnsi="Arial Narrow" w:cs="Arial"/>
          <w:sz w:val="28"/>
          <w:szCs w:val="28"/>
        </w:rPr>
        <w:t xml:space="preserve">y tenía más 750 semanas de aportes al sistema, </w:t>
      </w:r>
      <w:r w:rsidR="00C36B5C">
        <w:rPr>
          <w:rFonts w:ascii="Arial Narrow" w:hAnsi="Arial Narrow" w:cs="Arial"/>
          <w:sz w:val="28"/>
          <w:szCs w:val="28"/>
        </w:rPr>
        <w:t xml:space="preserve">siendo entonces la normatividad aplicable el Acuerdo 049 de </w:t>
      </w:r>
      <w:r w:rsidR="00C36B5C">
        <w:rPr>
          <w:rFonts w:ascii="Arial Narrow" w:hAnsi="Arial Narrow" w:cs="Arial"/>
          <w:sz w:val="28"/>
          <w:szCs w:val="28"/>
        </w:rPr>
        <w:lastRenderedPageBreak/>
        <w:t xml:space="preserve">1990, cuyos requisitos </w:t>
      </w:r>
      <w:r w:rsidR="009B1928">
        <w:rPr>
          <w:rFonts w:ascii="Arial Narrow" w:hAnsi="Arial Narrow" w:cs="Arial"/>
          <w:sz w:val="28"/>
          <w:szCs w:val="28"/>
        </w:rPr>
        <w:t xml:space="preserve">encontró </w:t>
      </w:r>
      <w:r w:rsidR="00C80912">
        <w:rPr>
          <w:rFonts w:ascii="Arial Narrow" w:hAnsi="Arial Narrow" w:cs="Arial"/>
          <w:sz w:val="28"/>
          <w:szCs w:val="28"/>
        </w:rPr>
        <w:t>satisfechos, pues la</w:t>
      </w:r>
      <w:r w:rsidR="00644D6C">
        <w:rPr>
          <w:rFonts w:ascii="Arial Narrow" w:hAnsi="Arial Narrow" w:cs="Arial"/>
          <w:sz w:val="28"/>
          <w:szCs w:val="28"/>
        </w:rPr>
        <w:t xml:space="preserve"> </w:t>
      </w:r>
      <w:r w:rsidR="000701A4">
        <w:rPr>
          <w:rFonts w:ascii="Arial Narrow" w:hAnsi="Arial Narrow" w:cs="Arial"/>
          <w:sz w:val="28"/>
          <w:szCs w:val="28"/>
        </w:rPr>
        <w:t>actora</w:t>
      </w:r>
      <w:r w:rsidR="00644D6C">
        <w:rPr>
          <w:rFonts w:ascii="Arial Narrow" w:hAnsi="Arial Narrow" w:cs="Arial"/>
          <w:sz w:val="28"/>
          <w:szCs w:val="28"/>
        </w:rPr>
        <w:t xml:space="preserve"> </w:t>
      </w:r>
      <w:r w:rsidR="00C80912">
        <w:rPr>
          <w:rFonts w:ascii="Arial Narrow" w:hAnsi="Arial Narrow" w:cs="Arial"/>
          <w:sz w:val="28"/>
          <w:szCs w:val="28"/>
        </w:rPr>
        <w:t xml:space="preserve">cumplió 55 años de edad </w:t>
      </w:r>
      <w:r w:rsidR="00644D6C">
        <w:rPr>
          <w:rFonts w:ascii="Arial Narrow" w:hAnsi="Arial Narrow" w:cs="Arial"/>
          <w:sz w:val="28"/>
          <w:szCs w:val="28"/>
        </w:rPr>
        <w:t xml:space="preserve">el 15 de agosto de 2008 y reunió </w:t>
      </w:r>
      <w:r w:rsidR="00C80912">
        <w:rPr>
          <w:rFonts w:ascii="Arial Narrow" w:hAnsi="Arial Narrow" w:cs="Arial"/>
          <w:sz w:val="28"/>
          <w:szCs w:val="28"/>
        </w:rPr>
        <w:t xml:space="preserve">más de </w:t>
      </w:r>
      <w:r w:rsidR="009B1928">
        <w:rPr>
          <w:rFonts w:ascii="Arial Narrow" w:hAnsi="Arial Narrow" w:cs="Arial"/>
          <w:sz w:val="28"/>
          <w:szCs w:val="28"/>
        </w:rPr>
        <w:t>1.000 semanas en toda su vida laboral.</w:t>
      </w:r>
    </w:p>
    <w:p w:rsidR="003209EF" w:rsidRDefault="003209EF" w:rsidP="003209EF">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3209EF" w:rsidRDefault="003209EF" w:rsidP="003209EF">
      <w:pPr>
        <w:pStyle w:val="Sinespaciado"/>
      </w:pPr>
    </w:p>
    <w:p w:rsidR="003209EF" w:rsidRDefault="003209EF" w:rsidP="003209EF">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3209EF" w:rsidRPr="00074EE3" w:rsidRDefault="003209EF" w:rsidP="003209EF">
      <w:pPr>
        <w:pStyle w:val="Sinespaciado"/>
      </w:pPr>
    </w:p>
    <w:p w:rsidR="003209EF" w:rsidRPr="00E10087" w:rsidRDefault="003209EF" w:rsidP="003209EF">
      <w:pPr>
        <w:shd w:val="clear" w:color="auto" w:fill="FFFFFF"/>
        <w:tabs>
          <w:tab w:val="left" w:pos="567"/>
        </w:tabs>
        <w:jc w:val="both"/>
        <w:rPr>
          <w:rFonts w:ascii="Arial Narrow" w:hAnsi="Arial Narrow" w:cs="Tahoma"/>
          <w:i/>
          <w:color w:val="000000"/>
          <w:sz w:val="28"/>
          <w:szCs w:val="28"/>
          <w:lang w:eastAsia="es-CO"/>
        </w:rPr>
      </w:pPr>
      <w:r>
        <w:rPr>
          <w:rFonts w:ascii="Arial Narrow" w:hAnsi="Arial Narrow" w:cs="Tahoma"/>
          <w:color w:val="000000"/>
          <w:sz w:val="28"/>
          <w:szCs w:val="28"/>
          <w:lang w:eastAsia="es-CO"/>
        </w:rPr>
        <w:tab/>
      </w:r>
      <w:r w:rsidRPr="00E10087">
        <w:rPr>
          <w:rFonts w:ascii="Arial Narrow" w:hAnsi="Arial Narrow" w:cs="Tahoma"/>
          <w:i/>
          <w:color w:val="000000"/>
          <w:sz w:val="28"/>
          <w:szCs w:val="28"/>
          <w:lang w:eastAsia="es-CO"/>
        </w:rPr>
        <w:t xml:space="preserve">¿Tiene el demandante derecho a obtener la pensión de vejez </w:t>
      </w:r>
      <w:r>
        <w:rPr>
          <w:rFonts w:ascii="Arial Narrow" w:hAnsi="Arial Narrow" w:cs="Tahoma"/>
          <w:i/>
          <w:color w:val="000000"/>
          <w:sz w:val="28"/>
          <w:szCs w:val="28"/>
          <w:lang w:eastAsia="es-CO"/>
        </w:rPr>
        <w:t xml:space="preserve">reclamada con </w:t>
      </w:r>
      <w:r w:rsidRPr="00E10087">
        <w:rPr>
          <w:rFonts w:ascii="Arial Narrow" w:hAnsi="Arial Narrow" w:cs="Tahoma"/>
          <w:i/>
          <w:color w:val="000000"/>
          <w:sz w:val="28"/>
          <w:szCs w:val="28"/>
          <w:lang w:eastAsia="es-CO"/>
        </w:rPr>
        <w:t>fundamento en el Acuerdo 049 de 1990, aprobado por el Decreto 758 del mismo año?</w:t>
      </w:r>
    </w:p>
    <w:p w:rsidR="003209EF" w:rsidRPr="00E10087" w:rsidRDefault="003209EF" w:rsidP="005529CD">
      <w:pPr>
        <w:pStyle w:val="Sinespaciado"/>
      </w:pPr>
    </w:p>
    <w:p w:rsidR="003209EF" w:rsidRPr="005529CD" w:rsidRDefault="003209EF" w:rsidP="005529CD">
      <w:pPr>
        <w:pStyle w:val="Sinespaciado"/>
      </w:pPr>
    </w:p>
    <w:p w:rsidR="003209EF" w:rsidRPr="00BA04D0" w:rsidRDefault="003209EF" w:rsidP="003209EF">
      <w:pPr>
        <w:tabs>
          <w:tab w:val="left" w:pos="0"/>
          <w:tab w:val="left" w:pos="8647"/>
        </w:tabs>
        <w:suppressAutoHyphens/>
        <w:spacing w:line="360" w:lineRule="auto"/>
        <w:ind w:firstLine="900"/>
        <w:jc w:val="both"/>
        <w:rPr>
          <w:rFonts w:ascii="Arial Narrow" w:hAnsi="Arial Narrow" w:cs="Tahoma"/>
          <w:sz w:val="28"/>
          <w:szCs w:val="28"/>
        </w:rPr>
      </w:pPr>
      <w:r w:rsidRPr="00BA04D0">
        <w:rPr>
          <w:rFonts w:ascii="Arial Narrow" w:hAnsi="Arial Narrow" w:cs="Tahoma"/>
          <w:i/>
          <w:sz w:val="28"/>
          <w:szCs w:val="28"/>
        </w:rPr>
        <w:t>Alegatos en esta instancia</w:t>
      </w:r>
      <w:r w:rsidRPr="00BA04D0">
        <w:rPr>
          <w:rFonts w:ascii="Arial Narrow" w:hAnsi="Arial Narrow" w:cs="Tahoma"/>
          <w:sz w:val="28"/>
          <w:szCs w:val="28"/>
        </w:rPr>
        <w:t>:</w:t>
      </w:r>
    </w:p>
    <w:p w:rsidR="003209EF" w:rsidRPr="001A603B" w:rsidRDefault="003209EF" w:rsidP="003209EF">
      <w:pPr>
        <w:pStyle w:val="Sinespaciado"/>
      </w:pPr>
    </w:p>
    <w:p w:rsidR="003209EF" w:rsidRPr="00BA04D0" w:rsidRDefault="003209EF" w:rsidP="003209EF">
      <w:pPr>
        <w:spacing w:line="360" w:lineRule="auto"/>
        <w:ind w:firstLine="851"/>
        <w:jc w:val="both"/>
        <w:rPr>
          <w:rFonts w:ascii="Arial Narrow" w:hAnsi="Arial Narrow" w:cs="Tahoma"/>
          <w:sz w:val="28"/>
          <w:szCs w:val="28"/>
        </w:rPr>
      </w:pPr>
      <w:r w:rsidRPr="00BA04D0">
        <w:rPr>
          <w:rFonts w:ascii="Arial Narrow" w:hAnsi="Arial Narrow" w:cs="Tahoma"/>
          <w:sz w:val="28"/>
          <w:szCs w:val="28"/>
        </w:rPr>
        <w:t xml:space="preserve">En este estado de la diligencia y antes de que la Colegiatura, de respuesta al problema jurídico planteado, con el propósito de desatar el grado jurisdiccional de consulta , se corre traslado por el término de 8 minutos para alegar, a cada uno de los voceros judiciales de las partes asistentes a la audiencia, empezando por la demandante. Escuchadas las anteriores intervenciones que en síntesis reflejan los mismos puntos debatidos por los integrantes de la Sala, se procede a decidir de fondo, previa las siguientes: </w:t>
      </w:r>
    </w:p>
    <w:p w:rsidR="003209EF" w:rsidRPr="00074EE3" w:rsidRDefault="003209EF" w:rsidP="003209EF">
      <w:pPr>
        <w:pStyle w:val="Sinespaciado"/>
        <w:spacing w:line="360" w:lineRule="auto"/>
      </w:pPr>
    </w:p>
    <w:p w:rsidR="003209EF" w:rsidRDefault="003209EF" w:rsidP="003209EF">
      <w:pPr>
        <w:pStyle w:val="Textoindependiente33"/>
        <w:numPr>
          <w:ilvl w:val="0"/>
          <w:numId w:val="1"/>
        </w:numPr>
        <w:rPr>
          <w:rFonts w:ascii="Arial Narrow" w:hAnsi="Arial Narrow" w:cs="Tahoma"/>
          <w:bCs/>
          <w:i/>
          <w:iCs/>
          <w:sz w:val="28"/>
          <w:szCs w:val="28"/>
        </w:rPr>
      </w:pPr>
      <w:r w:rsidRPr="00BA04D0">
        <w:rPr>
          <w:rFonts w:ascii="Arial Narrow" w:hAnsi="Arial Narrow" w:cs="Tahoma"/>
          <w:bCs/>
          <w:i/>
          <w:iCs/>
          <w:sz w:val="28"/>
          <w:szCs w:val="28"/>
        </w:rPr>
        <w:t>CONSIDERACIONES</w:t>
      </w:r>
    </w:p>
    <w:p w:rsidR="003209EF" w:rsidRPr="005E78EC" w:rsidRDefault="003209EF" w:rsidP="003209EF">
      <w:pPr>
        <w:pStyle w:val="Sinespaciado"/>
      </w:pPr>
    </w:p>
    <w:p w:rsidR="003209EF" w:rsidRDefault="003209EF" w:rsidP="003209EF">
      <w:pPr>
        <w:pStyle w:val="Sinespaciado"/>
        <w:spacing w:line="360" w:lineRule="auto"/>
        <w:ind w:firstLine="708"/>
        <w:jc w:val="both"/>
        <w:rPr>
          <w:rFonts w:ascii="Arial Narrow" w:hAnsi="Arial Narrow"/>
          <w:sz w:val="28"/>
          <w:szCs w:val="28"/>
        </w:rPr>
      </w:pPr>
      <w:r w:rsidRPr="0006758F">
        <w:rPr>
          <w:rFonts w:ascii="Arial Narrow" w:hAnsi="Arial Narrow" w:cs="Arial"/>
          <w:sz w:val="28"/>
          <w:szCs w:val="28"/>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w:t>
      </w:r>
      <w:r w:rsidRPr="0006758F">
        <w:rPr>
          <w:rFonts w:ascii="Arial Narrow" w:hAnsi="Arial Narrow"/>
          <w:sz w:val="28"/>
          <w:szCs w:val="28"/>
        </w:rPr>
        <w:t>Es así como el artículo 36 de la citada disposición, estableció dos formas de acceder al régimen de transición, previendo que para quienes al 1º de abril de 1994, entrada en vigencia del sistema general de pensiones, tuvieran 40 ó más años de edad en el caso de los hombres o 35 años o más en el caso de las mujeres; o 15 ó más años de servicios cotizados, podrían alcanzar la pensión de vejez o de jubilación con los requisitos de edad, tiempo de servicios y monto, del régimen que se les venía aplicando con anterioridad a esa fecha.</w:t>
      </w:r>
    </w:p>
    <w:p w:rsidR="00793DDC" w:rsidRPr="00235FB7" w:rsidRDefault="00793DDC" w:rsidP="00235FB7">
      <w:pPr>
        <w:pStyle w:val="Sinespaciado"/>
      </w:pPr>
    </w:p>
    <w:p w:rsidR="00910771" w:rsidRDefault="00910771" w:rsidP="00910771">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w:t>
      </w:r>
      <w:r w:rsidRPr="00A35084">
        <w:rPr>
          <w:rFonts w:ascii="Arial Narrow" w:hAnsi="Arial Narrow" w:cs="Arial"/>
          <w:sz w:val="28"/>
          <w:szCs w:val="28"/>
          <w:lang w:val="es-ES"/>
        </w:rPr>
        <w:t xml:space="preserve">on posterioridad a dicha norma, </w:t>
      </w:r>
      <w:r>
        <w:rPr>
          <w:rFonts w:ascii="Arial Narrow" w:hAnsi="Arial Narrow" w:cs="Arial"/>
          <w:sz w:val="28"/>
          <w:szCs w:val="28"/>
          <w:lang w:val="es-ES"/>
        </w:rPr>
        <w:t xml:space="preserve">se expidió el Acto Legislativo 01 de 2005, mediante el cual se adicionó el artículo 48 Superior, indicando en su parágrafo 4º transitorio que el régimen de transición se extendía hasta el 31 de julio de 2010, salvo para aquellas personas que al momento de entrar en vigor dicho acto modificatorio de la Constitución Política, contaran con 750 semanas o su equivalente en tiempo de servicios, caso en el cual los beneficios transicionales se extenderían hasta el 2014. </w:t>
      </w:r>
    </w:p>
    <w:p w:rsidR="00235FB7" w:rsidRPr="005F2D15" w:rsidRDefault="00235FB7" w:rsidP="005F2D15">
      <w:pPr>
        <w:pStyle w:val="Sinespaciado"/>
      </w:pPr>
    </w:p>
    <w:p w:rsidR="003209EF" w:rsidRDefault="003209EF" w:rsidP="003209EF">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 xml:space="preserve">En el caso </w:t>
      </w:r>
      <w:r>
        <w:rPr>
          <w:rFonts w:ascii="Arial Narrow" w:hAnsi="Arial Narrow" w:cs="Arial"/>
          <w:sz w:val="28"/>
          <w:szCs w:val="28"/>
          <w:lang w:val="es-ES"/>
        </w:rPr>
        <w:t xml:space="preserve">puntual, </w:t>
      </w:r>
      <w:r w:rsidR="00910771">
        <w:rPr>
          <w:rFonts w:ascii="Arial Narrow" w:hAnsi="Arial Narrow" w:cs="Arial"/>
          <w:sz w:val="28"/>
          <w:szCs w:val="28"/>
          <w:lang w:val="es-ES"/>
        </w:rPr>
        <w:t xml:space="preserve">no milita duda en cuanto a que la demandante es beneficiaria del régimen de transición del </w:t>
      </w:r>
      <w:r w:rsidRPr="0006758F">
        <w:rPr>
          <w:rFonts w:ascii="Arial Narrow" w:hAnsi="Arial Narrow" w:cs="Arial"/>
          <w:sz w:val="28"/>
          <w:szCs w:val="28"/>
          <w:lang w:val="es-ES"/>
        </w:rPr>
        <w:t xml:space="preserve">artículo 36 de la Ley 100 de 1993, </w:t>
      </w:r>
      <w:r>
        <w:rPr>
          <w:rFonts w:ascii="Arial Narrow" w:hAnsi="Arial Narrow" w:cs="Arial"/>
          <w:sz w:val="28"/>
          <w:szCs w:val="28"/>
          <w:lang w:val="es-ES"/>
        </w:rPr>
        <w:t xml:space="preserve">como quiera que </w:t>
      </w:r>
      <w:r w:rsidRPr="0006758F">
        <w:rPr>
          <w:rFonts w:ascii="Arial Narrow" w:hAnsi="Arial Narrow" w:cs="Arial"/>
          <w:sz w:val="28"/>
          <w:szCs w:val="28"/>
          <w:lang w:val="es-ES"/>
        </w:rPr>
        <w:t xml:space="preserve">al momento de </w:t>
      </w:r>
      <w:r w:rsidR="00910771">
        <w:rPr>
          <w:rFonts w:ascii="Arial Narrow" w:hAnsi="Arial Narrow" w:cs="Arial"/>
          <w:sz w:val="28"/>
          <w:szCs w:val="28"/>
          <w:lang w:val="es-ES"/>
        </w:rPr>
        <w:t>entrada en vigencia de esta Ley, no sólo contaba con 41 años de edad, pues nació el 15 de agosto de 1953 –ver fl.</w:t>
      </w:r>
      <w:r w:rsidR="005C482B">
        <w:rPr>
          <w:rFonts w:ascii="Arial Narrow" w:hAnsi="Arial Narrow" w:cs="Arial"/>
          <w:sz w:val="28"/>
          <w:szCs w:val="28"/>
          <w:lang w:val="es-ES"/>
        </w:rPr>
        <w:t xml:space="preserve">11-, sino que además contaba con más de 750 semanas de aportes al sistema pensional, tal como consta en la  historia laboral allegada por la entidad y que obra a folio 43 del expediente. </w:t>
      </w:r>
    </w:p>
    <w:p w:rsidR="003209EF" w:rsidRDefault="003209EF" w:rsidP="003209EF">
      <w:pPr>
        <w:pStyle w:val="Sinespaciado"/>
        <w:rPr>
          <w:lang w:val="es-ES"/>
        </w:rPr>
      </w:pPr>
    </w:p>
    <w:p w:rsidR="003209EF" w:rsidRPr="0006758F" w:rsidRDefault="005C482B" w:rsidP="003209EF">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Bajo tal escenario, </w:t>
      </w:r>
      <w:r w:rsidR="00797196">
        <w:rPr>
          <w:rFonts w:ascii="Arial Narrow" w:hAnsi="Arial Narrow" w:cs="Arial"/>
          <w:sz w:val="28"/>
          <w:szCs w:val="28"/>
          <w:lang w:val="es-ES"/>
        </w:rPr>
        <w:t xml:space="preserve">se tiene que la normatividad aplicable a la situación pensional de la actora, no es otra </w:t>
      </w:r>
      <w:r w:rsidR="003209EF" w:rsidRPr="0006758F">
        <w:rPr>
          <w:rFonts w:ascii="Arial Narrow" w:hAnsi="Arial Narrow" w:cs="Arial"/>
          <w:sz w:val="28"/>
          <w:szCs w:val="28"/>
          <w:lang w:val="es-ES"/>
        </w:rPr>
        <w:t xml:space="preserve">el Acuerdo 049 de 1990, </w:t>
      </w:r>
      <w:r w:rsidR="00797196">
        <w:rPr>
          <w:rFonts w:ascii="Arial Narrow" w:hAnsi="Arial Narrow" w:cs="Arial"/>
          <w:sz w:val="28"/>
          <w:szCs w:val="28"/>
          <w:lang w:val="es-ES"/>
        </w:rPr>
        <w:t xml:space="preserve">aprobado por el Decreto 758 del mismo año, pues aquella siempre prestó sus servicios en </w:t>
      </w:r>
      <w:r w:rsidR="003209EF" w:rsidRPr="0006758F">
        <w:rPr>
          <w:rFonts w:ascii="Arial Narrow" w:hAnsi="Arial Narrow" w:cs="Arial"/>
          <w:sz w:val="28"/>
          <w:szCs w:val="28"/>
          <w:lang w:val="es-ES"/>
        </w:rPr>
        <w:t xml:space="preserve">el sector privado. </w:t>
      </w:r>
    </w:p>
    <w:p w:rsidR="003209EF" w:rsidRPr="0025790A" w:rsidRDefault="003209EF" w:rsidP="0025790A">
      <w:pPr>
        <w:pStyle w:val="Sinespaciado"/>
      </w:pPr>
    </w:p>
    <w:p w:rsidR="003209EF" w:rsidRDefault="003209EF" w:rsidP="003209EF">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 xml:space="preserve">El artículo 12 de la norma en cuestión, establece los presupuestos para acceder a la pensión por vejez, puntualmente dos: (i) que en el caso de los </w:t>
      </w:r>
      <w:r w:rsidR="00603FF8">
        <w:rPr>
          <w:rFonts w:ascii="Arial Narrow" w:hAnsi="Arial Narrow" w:cs="Arial"/>
          <w:sz w:val="28"/>
          <w:szCs w:val="28"/>
          <w:lang w:val="es-ES"/>
        </w:rPr>
        <w:t>mujeres alcancen los 55</w:t>
      </w:r>
      <w:r w:rsidRPr="0006758F">
        <w:rPr>
          <w:rFonts w:ascii="Arial Narrow" w:hAnsi="Arial Narrow" w:cs="Arial"/>
          <w:sz w:val="28"/>
          <w:szCs w:val="28"/>
          <w:lang w:val="es-ES"/>
        </w:rPr>
        <w:t xml:space="preserve"> años de edad y (ii) que tengan 1.000 semanas cotizadas en cualquier tiempo o 500 semanas en los 20 años anteriores al cumplimiento de la edad.</w:t>
      </w:r>
    </w:p>
    <w:p w:rsidR="003209EF" w:rsidRPr="0025790A" w:rsidRDefault="003209EF" w:rsidP="0025790A">
      <w:pPr>
        <w:pStyle w:val="Sinespaciado"/>
      </w:pPr>
    </w:p>
    <w:p w:rsidR="003209EF" w:rsidRDefault="003209EF" w:rsidP="003209EF">
      <w:pPr>
        <w:autoSpaceDE w:val="0"/>
        <w:autoSpaceDN w:val="0"/>
        <w:adjustRightInd w:val="0"/>
        <w:spacing w:line="360" w:lineRule="auto"/>
        <w:ind w:firstLine="851"/>
        <w:jc w:val="both"/>
        <w:rPr>
          <w:rFonts w:ascii="Arial Narrow" w:hAnsi="Arial Narrow" w:cs="Arial"/>
          <w:sz w:val="28"/>
          <w:szCs w:val="28"/>
          <w:lang w:val="es-ES"/>
        </w:rPr>
      </w:pPr>
      <w:r w:rsidRPr="00C86AE2">
        <w:rPr>
          <w:rFonts w:ascii="Arial Narrow" w:hAnsi="Arial Narrow" w:cs="Arial"/>
          <w:sz w:val="28"/>
          <w:szCs w:val="28"/>
          <w:lang w:val="es-ES"/>
        </w:rPr>
        <w:t>En cuanto al requi</w:t>
      </w:r>
      <w:r>
        <w:rPr>
          <w:rFonts w:ascii="Arial Narrow" w:hAnsi="Arial Narrow" w:cs="Arial"/>
          <w:sz w:val="28"/>
          <w:szCs w:val="28"/>
          <w:lang w:val="es-ES"/>
        </w:rPr>
        <w:t xml:space="preserve">sito de la edad, </w:t>
      </w:r>
      <w:r w:rsidR="00603FF8">
        <w:rPr>
          <w:rFonts w:ascii="Arial Narrow" w:hAnsi="Arial Narrow" w:cs="Arial"/>
          <w:sz w:val="28"/>
          <w:szCs w:val="28"/>
          <w:lang w:val="es-ES"/>
        </w:rPr>
        <w:t xml:space="preserve">éste se reunió el 15 de agosto de 2008 cuando la demandante </w:t>
      </w:r>
      <w:r w:rsidRPr="00B53C6B">
        <w:rPr>
          <w:rFonts w:ascii="Arial Narrow" w:hAnsi="Arial Narrow" w:cs="Arial"/>
          <w:sz w:val="28"/>
          <w:szCs w:val="28"/>
          <w:lang w:val="es-ES"/>
        </w:rPr>
        <w:t>arribó a</w:t>
      </w:r>
      <w:r w:rsidR="0025790A">
        <w:rPr>
          <w:rFonts w:ascii="Arial Narrow" w:hAnsi="Arial Narrow" w:cs="Arial"/>
          <w:sz w:val="28"/>
          <w:szCs w:val="28"/>
          <w:lang w:val="es-ES"/>
        </w:rPr>
        <w:t xml:space="preserve"> 55</w:t>
      </w:r>
      <w:r w:rsidRPr="00B53C6B">
        <w:rPr>
          <w:rFonts w:ascii="Arial Narrow" w:hAnsi="Arial Narrow" w:cs="Arial"/>
          <w:sz w:val="28"/>
          <w:szCs w:val="28"/>
          <w:lang w:val="es-ES"/>
        </w:rPr>
        <w:t xml:space="preserve"> años de edad. </w:t>
      </w:r>
    </w:p>
    <w:p w:rsidR="003209EF" w:rsidRPr="005F2D15" w:rsidRDefault="003209EF" w:rsidP="005F2D15">
      <w:pPr>
        <w:pStyle w:val="Sinespaciado"/>
      </w:pPr>
    </w:p>
    <w:p w:rsidR="00603FF8" w:rsidRDefault="003209EF" w:rsidP="003209EF">
      <w:pPr>
        <w:autoSpaceDE w:val="0"/>
        <w:autoSpaceDN w:val="0"/>
        <w:adjustRightInd w:val="0"/>
        <w:spacing w:line="360" w:lineRule="auto"/>
        <w:ind w:firstLine="851"/>
        <w:jc w:val="both"/>
        <w:rPr>
          <w:rFonts w:ascii="Arial Narrow" w:hAnsi="Arial Narrow" w:cs="Arial"/>
          <w:sz w:val="28"/>
          <w:szCs w:val="28"/>
          <w:lang w:val="es-ES"/>
        </w:rPr>
      </w:pPr>
      <w:r w:rsidRPr="00B53C6B">
        <w:rPr>
          <w:rFonts w:ascii="Arial Narrow" w:hAnsi="Arial Narrow" w:cs="Arial"/>
          <w:sz w:val="28"/>
          <w:szCs w:val="28"/>
          <w:lang w:val="es-ES"/>
        </w:rPr>
        <w:t xml:space="preserve">Frente a las cotizaciones, según la historia laboral allegada por la entidad </w:t>
      </w:r>
      <w:r>
        <w:rPr>
          <w:rFonts w:ascii="Arial Narrow" w:hAnsi="Arial Narrow" w:cs="Arial"/>
          <w:sz w:val="28"/>
          <w:szCs w:val="28"/>
          <w:lang w:val="es-ES"/>
        </w:rPr>
        <w:t xml:space="preserve">y que </w:t>
      </w:r>
      <w:r w:rsidRPr="00B53C6B">
        <w:rPr>
          <w:rFonts w:ascii="Arial Narrow" w:hAnsi="Arial Narrow" w:cs="Arial"/>
          <w:sz w:val="28"/>
          <w:szCs w:val="28"/>
          <w:lang w:val="es-ES"/>
        </w:rPr>
        <w:t xml:space="preserve">a folio </w:t>
      </w:r>
      <w:r w:rsidR="0069149F">
        <w:rPr>
          <w:rFonts w:ascii="Arial Narrow" w:hAnsi="Arial Narrow" w:cs="Arial"/>
          <w:sz w:val="28"/>
          <w:szCs w:val="28"/>
          <w:lang w:val="es-ES"/>
        </w:rPr>
        <w:t>43</w:t>
      </w:r>
      <w:r>
        <w:rPr>
          <w:rFonts w:ascii="Arial Narrow" w:hAnsi="Arial Narrow" w:cs="Arial"/>
          <w:sz w:val="28"/>
          <w:szCs w:val="28"/>
          <w:lang w:val="es-ES"/>
        </w:rPr>
        <w:t xml:space="preserve">, </w:t>
      </w:r>
      <w:r w:rsidR="00603FF8">
        <w:rPr>
          <w:rFonts w:ascii="Arial Narrow" w:hAnsi="Arial Narrow" w:cs="Arial"/>
          <w:sz w:val="28"/>
          <w:szCs w:val="28"/>
          <w:lang w:val="es-ES"/>
        </w:rPr>
        <w:t xml:space="preserve">se tiene que </w:t>
      </w:r>
      <w:r w:rsidR="0069149F">
        <w:rPr>
          <w:rFonts w:ascii="Arial Narrow" w:hAnsi="Arial Narrow" w:cs="Arial"/>
          <w:sz w:val="28"/>
          <w:szCs w:val="28"/>
          <w:lang w:val="es-ES"/>
        </w:rPr>
        <w:t xml:space="preserve">la actora sufragó </w:t>
      </w:r>
      <w:r w:rsidR="0025790A">
        <w:rPr>
          <w:rFonts w:ascii="Arial Narrow" w:hAnsi="Arial Narrow" w:cs="Arial"/>
          <w:sz w:val="28"/>
          <w:szCs w:val="28"/>
          <w:lang w:val="es-ES"/>
        </w:rPr>
        <w:t xml:space="preserve">hasta el 31 de diciembre de 2014, fecha </w:t>
      </w:r>
      <w:r w:rsidR="006243B2">
        <w:rPr>
          <w:rFonts w:ascii="Arial Narrow" w:hAnsi="Arial Narrow" w:cs="Arial"/>
          <w:sz w:val="28"/>
          <w:szCs w:val="28"/>
          <w:lang w:val="es-ES"/>
        </w:rPr>
        <w:t xml:space="preserve">límite para la extensión del </w:t>
      </w:r>
      <w:r w:rsidR="0025790A">
        <w:rPr>
          <w:rFonts w:ascii="Arial Narrow" w:hAnsi="Arial Narrow" w:cs="Arial"/>
          <w:sz w:val="28"/>
          <w:szCs w:val="28"/>
          <w:lang w:val="es-ES"/>
        </w:rPr>
        <w:t xml:space="preserve">régimen de transición, un total de </w:t>
      </w:r>
      <w:r w:rsidR="006243B2">
        <w:rPr>
          <w:rFonts w:ascii="Arial Narrow" w:hAnsi="Arial Narrow" w:cs="Arial"/>
          <w:sz w:val="28"/>
          <w:szCs w:val="28"/>
          <w:lang w:val="es-ES"/>
        </w:rPr>
        <w:t xml:space="preserve">985.13 semanas, las cuales resultarían insuficientes para </w:t>
      </w:r>
      <w:r w:rsidR="00E8307B">
        <w:rPr>
          <w:rFonts w:ascii="Arial Narrow" w:hAnsi="Arial Narrow" w:cs="Arial"/>
          <w:sz w:val="28"/>
          <w:szCs w:val="28"/>
          <w:lang w:val="es-ES"/>
        </w:rPr>
        <w:t xml:space="preserve">consolidar </w:t>
      </w:r>
      <w:r w:rsidR="006243B2">
        <w:rPr>
          <w:rFonts w:ascii="Arial Narrow" w:hAnsi="Arial Narrow" w:cs="Arial"/>
          <w:sz w:val="28"/>
          <w:szCs w:val="28"/>
          <w:lang w:val="es-ES"/>
        </w:rPr>
        <w:t>el derecho pretendido.</w:t>
      </w:r>
      <w:r w:rsidR="0061100D">
        <w:rPr>
          <w:rFonts w:ascii="Arial Narrow" w:hAnsi="Arial Narrow" w:cs="Arial"/>
          <w:sz w:val="28"/>
          <w:szCs w:val="28"/>
          <w:lang w:val="es-ES"/>
        </w:rPr>
        <w:t xml:space="preserve"> </w:t>
      </w:r>
    </w:p>
    <w:p w:rsidR="0061100D" w:rsidRDefault="0061100D" w:rsidP="0061100D">
      <w:pPr>
        <w:pStyle w:val="Sinespaciado"/>
        <w:rPr>
          <w:lang w:val="es-ES"/>
        </w:rPr>
      </w:pPr>
    </w:p>
    <w:p w:rsidR="00603FF8" w:rsidRDefault="0061100D" w:rsidP="003209EF">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No obstante, del análisis pormenorizado del haz informativo </w:t>
      </w:r>
      <w:r w:rsidR="00657B1B">
        <w:rPr>
          <w:rFonts w:ascii="Arial Narrow" w:hAnsi="Arial Narrow" w:cs="Arial"/>
          <w:sz w:val="28"/>
          <w:szCs w:val="28"/>
          <w:lang w:val="es-ES"/>
        </w:rPr>
        <w:t xml:space="preserve">se observa </w:t>
      </w:r>
      <w:r>
        <w:rPr>
          <w:rFonts w:ascii="Arial Narrow" w:hAnsi="Arial Narrow" w:cs="Arial"/>
          <w:sz w:val="28"/>
          <w:szCs w:val="28"/>
          <w:lang w:val="es-ES"/>
        </w:rPr>
        <w:t xml:space="preserve"> que hay lugar a adicionar 21.</w:t>
      </w:r>
      <w:r w:rsidR="00407FB1">
        <w:rPr>
          <w:rFonts w:ascii="Arial Narrow" w:hAnsi="Arial Narrow" w:cs="Arial"/>
          <w:sz w:val="28"/>
          <w:szCs w:val="28"/>
          <w:lang w:val="es-ES"/>
        </w:rPr>
        <w:t>7</w:t>
      </w:r>
      <w:r w:rsidR="00AA1189">
        <w:rPr>
          <w:rFonts w:ascii="Arial Narrow" w:hAnsi="Arial Narrow" w:cs="Arial"/>
          <w:sz w:val="28"/>
          <w:szCs w:val="28"/>
          <w:lang w:val="es-ES"/>
        </w:rPr>
        <w:t>2</w:t>
      </w:r>
      <w:r>
        <w:rPr>
          <w:rFonts w:ascii="Arial Narrow" w:hAnsi="Arial Narrow" w:cs="Arial"/>
          <w:sz w:val="28"/>
          <w:szCs w:val="28"/>
          <w:lang w:val="es-ES"/>
        </w:rPr>
        <w:t xml:space="preserve"> semanas</w:t>
      </w:r>
      <w:r w:rsidR="00657B1B">
        <w:rPr>
          <w:rFonts w:ascii="Arial Narrow" w:hAnsi="Arial Narrow" w:cs="Arial"/>
          <w:sz w:val="28"/>
          <w:szCs w:val="28"/>
          <w:lang w:val="es-ES"/>
        </w:rPr>
        <w:t xml:space="preserve"> a</w:t>
      </w:r>
      <w:r w:rsidR="00407FB1">
        <w:rPr>
          <w:rFonts w:ascii="Arial Narrow" w:hAnsi="Arial Narrow" w:cs="Arial"/>
          <w:sz w:val="28"/>
          <w:szCs w:val="28"/>
          <w:lang w:val="es-ES"/>
        </w:rPr>
        <w:t>l haber de aportes</w:t>
      </w:r>
      <w:r>
        <w:rPr>
          <w:rFonts w:ascii="Arial Narrow" w:hAnsi="Arial Narrow" w:cs="Arial"/>
          <w:sz w:val="28"/>
          <w:szCs w:val="28"/>
          <w:lang w:val="es-ES"/>
        </w:rPr>
        <w:t>, por cuanto:</w:t>
      </w:r>
      <w:r w:rsidR="00AD2207">
        <w:rPr>
          <w:rFonts w:ascii="Arial Narrow" w:hAnsi="Arial Narrow" w:cs="Arial"/>
          <w:sz w:val="28"/>
          <w:szCs w:val="28"/>
          <w:lang w:val="es-ES"/>
        </w:rPr>
        <w:t xml:space="preserve"> (i) en el periodo de agosto a diciembre de </w:t>
      </w:r>
      <w:r w:rsidR="003369BC">
        <w:rPr>
          <w:rFonts w:ascii="Arial Narrow" w:hAnsi="Arial Narrow" w:cs="Arial"/>
          <w:sz w:val="28"/>
          <w:szCs w:val="28"/>
          <w:lang w:val="es-ES"/>
        </w:rPr>
        <w:t>1998</w:t>
      </w:r>
      <w:r w:rsidR="00AD2207">
        <w:rPr>
          <w:rFonts w:ascii="Arial Narrow" w:hAnsi="Arial Narrow" w:cs="Arial"/>
          <w:sz w:val="28"/>
          <w:szCs w:val="28"/>
          <w:lang w:val="es-ES"/>
        </w:rPr>
        <w:t xml:space="preserve"> se reportan 16.86 semanas, cuando debieron registrarse </w:t>
      </w:r>
      <w:r w:rsidR="00AD2207">
        <w:rPr>
          <w:rFonts w:ascii="Arial Narrow" w:hAnsi="Arial Narrow" w:cs="Arial"/>
          <w:sz w:val="28"/>
          <w:szCs w:val="28"/>
          <w:lang w:val="es-ES"/>
        </w:rPr>
        <w:lastRenderedPageBreak/>
        <w:t>21.42</w:t>
      </w:r>
      <w:r w:rsidR="003369BC">
        <w:rPr>
          <w:rFonts w:ascii="Arial Narrow" w:hAnsi="Arial Narrow" w:cs="Arial"/>
          <w:sz w:val="28"/>
          <w:szCs w:val="28"/>
          <w:lang w:val="es-ES"/>
        </w:rPr>
        <w:t>, existiendo entonces una diferencia de 4.56 semanas</w:t>
      </w:r>
      <w:r w:rsidR="000B56B6">
        <w:rPr>
          <w:rFonts w:ascii="Arial Narrow" w:hAnsi="Arial Narrow" w:cs="Arial"/>
          <w:sz w:val="28"/>
          <w:szCs w:val="28"/>
          <w:lang w:val="es-ES"/>
        </w:rPr>
        <w:t xml:space="preserve">, pues la mora presunta </w:t>
      </w:r>
      <w:r w:rsidR="005A1094">
        <w:rPr>
          <w:rFonts w:ascii="Arial Narrow" w:hAnsi="Arial Narrow" w:cs="Arial"/>
          <w:sz w:val="28"/>
          <w:szCs w:val="28"/>
          <w:lang w:val="es-ES"/>
        </w:rPr>
        <w:t xml:space="preserve">del empleador </w:t>
      </w:r>
      <w:r w:rsidR="000B56B6">
        <w:rPr>
          <w:rFonts w:ascii="Arial Narrow" w:hAnsi="Arial Narrow" w:cs="Arial"/>
          <w:sz w:val="28"/>
          <w:szCs w:val="28"/>
          <w:lang w:val="es-ES"/>
        </w:rPr>
        <w:t xml:space="preserve">en el pago </w:t>
      </w:r>
      <w:r w:rsidR="005A1094">
        <w:rPr>
          <w:rFonts w:ascii="Arial Narrow" w:hAnsi="Arial Narrow" w:cs="Arial"/>
          <w:sz w:val="28"/>
          <w:szCs w:val="28"/>
          <w:lang w:val="es-ES"/>
        </w:rPr>
        <w:t xml:space="preserve">de los ciclos de agosto y septiembre, </w:t>
      </w:r>
      <w:r w:rsidR="000B56B6">
        <w:rPr>
          <w:rFonts w:ascii="Arial Narrow" w:hAnsi="Arial Narrow" w:cs="Arial"/>
          <w:sz w:val="28"/>
          <w:szCs w:val="28"/>
          <w:lang w:val="es-ES"/>
        </w:rPr>
        <w:t>no puede ser imputada al afiliado como tantas veces lo ha predicado la jurisprudencia del órgano de cierre de esta especialidad laboral</w:t>
      </w:r>
      <w:r w:rsidR="00BD1636">
        <w:rPr>
          <w:rStyle w:val="Refdenotaalpie"/>
          <w:rFonts w:ascii="Arial Narrow" w:hAnsi="Arial Narrow" w:cs="Arial"/>
          <w:sz w:val="28"/>
          <w:szCs w:val="28"/>
          <w:lang w:val="es-ES"/>
        </w:rPr>
        <w:footnoteReference w:id="1"/>
      </w:r>
      <w:r w:rsidR="00BD1636">
        <w:rPr>
          <w:rFonts w:ascii="Arial Narrow" w:hAnsi="Arial Narrow" w:cs="Arial"/>
          <w:sz w:val="28"/>
          <w:szCs w:val="28"/>
          <w:lang w:val="es-ES"/>
        </w:rPr>
        <w:t xml:space="preserve">, pues las entidades de seguridad social cuentan con las acciones de cobro para combatir esa situación, </w:t>
      </w:r>
      <w:r w:rsidR="003369BC">
        <w:rPr>
          <w:rFonts w:ascii="Arial Narrow" w:hAnsi="Arial Narrow" w:cs="Arial"/>
          <w:sz w:val="28"/>
          <w:szCs w:val="28"/>
          <w:lang w:val="es-ES"/>
        </w:rPr>
        <w:t xml:space="preserve"> y </w:t>
      </w:r>
      <w:r w:rsidR="00AD2207">
        <w:rPr>
          <w:rFonts w:ascii="Arial Narrow" w:hAnsi="Arial Narrow" w:cs="Arial"/>
          <w:sz w:val="28"/>
          <w:szCs w:val="28"/>
          <w:lang w:val="es-ES"/>
        </w:rPr>
        <w:t>(ii) los ciclos de marzo, mayo, junio y julio de 1999,</w:t>
      </w:r>
      <w:r w:rsidR="00AA1189">
        <w:rPr>
          <w:rFonts w:ascii="Arial Narrow" w:hAnsi="Arial Narrow" w:cs="Arial"/>
          <w:sz w:val="28"/>
          <w:szCs w:val="28"/>
          <w:lang w:val="es-ES"/>
        </w:rPr>
        <w:t xml:space="preserve"> que equivalen a 17.14 semanas</w:t>
      </w:r>
      <w:r w:rsidR="00AD2207">
        <w:rPr>
          <w:rFonts w:ascii="Arial Narrow" w:hAnsi="Arial Narrow" w:cs="Arial"/>
          <w:sz w:val="28"/>
          <w:szCs w:val="28"/>
          <w:lang w:val="es-ES"/>
        </w:rPr>
        <w:t xml:space="preserve"> no fueron contabilizados, pese a que se registra </w:t>
      </w:r>
      <w:r w:rsidR="00AA1189">
        <w:rPr>
          <w:rFonts w:ascii="Arial Narrow" w:hAnsi="Arial Narrow" w:cs="Arial"/>
          <w:sz w:val="28"/>
          <w:szCs w:val="28"/>
          <w:lang w:val="es-ES"/>
        </w:rPr>
        <w:t>el respectivo pago de los aportes co</w:t>
      </w:r>
      <w:r w:rsidR="00AD2207">
        <w:rPr>
          <w:rFonts w:ascii="Arial Narrow" w:hAnsi="Arial Narrow" w:cs="Arial"/>
          <w:sz w:val="28"/>
          <w:szCs w:val="28"/>
          <w:lang w:val="es-ES"/>
        </w:rPr>
        <w:t xml:space="preserve">n cargo a la </w:t>
      </w:r>
      <w:r w:rsidR="00AA1189">
        <w:rPr>
          <w:rFonts w:ascii="Arial Narrow" w:hAnsi="Arial Narrow" w:cs="Arial"/>
          <w:sz w:val="28"/>
          <w:szCs w:val="28"/>
          <w:lang w:val="es-ES"/>
        </w:rPr>
        <w:t xml:space="preserve">empleadora Nancy Castro identificada con número patronal </w:t>
      </w:r>
      <w:r w:rsidR="00E8307B">
        <w:rPr>
          <w:rFonts w:ascii="Arial Narrow" w:hAnsi="Arial Narrow" w:cs="Arial"/>
          <w:sz w:val="28"/>
          <w:szCs w:val="28"/>
          <w:lang w:val="es-ES"/>
        </w:rPr>
        <w:t xml:space="preserve">31409121. </w:t>
      </w:r>
    </w:p>
    <w:p w:rsidR="004919C8" w:rsidRDefault="004919C8" w:rsidP="004919C8">
      <w:pPr>
        <w:pStyle w:val="Sinespaciado"/>
        <w:rPr>
          <w:lang w:val="es-ES"/>
        </w:rPr>
      </w:pPr>
    </w:p>
    <w:p w:rsidR="004919C8" w:rsidRDefault="004919C8" w:rsidP="004919C8">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ese orden, al sumar las 985.13 semanas que aparecen reportadas en la historia laboral al 31 de diciembre de 2014, con las 21.72 adicionales que no fueron computadas por la entidad, se obtiene un gran total de 1.006,</w:t>
      </w:r>
      <w:r w:rsidRPr="004919C8">
        <w:rPr>
          <w:rFonts w:ascii="Arial Narrow" w:hAnsi="Arial Narrow" w:cs="Arial"/>
          <w:sz w:val="18"/>
          <w:szCs w:val="18"/>
          <w:lang w:val="es-ES"/>
        </w:rPr>
        <w:t>85</w:t>
      </w:r>
      <w:r>
        <w:rPr>
          <w:rFonts w:ascii="Arial Narrow" w:hAnsi="Arial Narrow" w:cs="Arial"/>
          <w:sz w:val="28"/>
          <w:szCs w:val="28"/>
          <w:lang w:val="es-ES"/>
        </w:rPr>
        <w:t xml:space="preserve"> semanas, las cuales resultan suficientes para el otorgamiento de la pensión de vejez peticionada, en los términos del artíc</w:t>
      </w:r>
      <w:r w:rsidR="00A657EA">
        <w:rPr>
          <w:rFonts w:ascii="Arial Narrow" w:hAnsi="Arial Narrow" w:cs="Arial"/>
          <w:sz w:val="28"/>
          <w:szCs w:val="28"/>
          <w:lang w:val="es-ES"/>
        </w:rPr>
        <w:t>ulo 12 del Acuerdo 049 de 1990, tal como lo indicó la sentenciadora de primer grado.</w:t>
      </w:r>
    </w:p>
    <w:p w:rsidR="00577151" w:rsidRDefault="00577151" w:rsidP="00577151">
      <w:pPr>
        <w:pStyle w:val="Sinespaciado"/>
        <w:rPr>
          <w:lang w:val="es-ES"/>
        </w:rPr>
      </w:pPr>
    </w:p>
    <w:p w:rsidR="00577151" w:rsidRDefault="00577151" w:rsidP="00577151">
      <w:pPr>
        <w:autoSpaceDE w:val="0"/>
        <w:autoSpaceDN w:val="0"/>
        <w:adjustRightInd w:val="0"/>
        <w:spacing w:line="360" w:lineRule="auto"/>
        <w:ind w:firstLine="851"/>
        <w:jc w:val="both"/>
        <w:rPr>
          <w:rFonts w:ascii="Arial Narrow" w:hAnsi="Arial Narrow" w:cs="Tahoma"/>
          <w:sz w:val="28"/>
          <w:szCs w:val="28"/>
        </w:rPr>
      </w:pPr>
      <w:r w:rsidRPr="00D26E65">
        <w:rPr>
          <w:rFonts w:ascii="Arial Narrow" w:hAnsi="Arial Narrow" w:cs="Arial"/>
          <w:sz w:val="28"/>
          <w:szCs w:val="28"/>
          <w:lang w:val="es-ES"/>
        </w:rPr>
        <w:t xml:space="preserve">En </w:t>
      </w:r>
      <w:r>
        <w:rPr>
          <w:rFonts w:ascii="Arial Narrow" w:hAnsi="Arial Narrow" w:cs="Arial"/>
          <w:sz w:val="28"/>
          <w:szCs w:val="28"/>
          <w:lang w:val="es-ES"/>
        </w:rPr>
        <w:t>lo referente al disfrute pensional, es preciso indicar que pese a las distintas posiciones jurisprudenciales que se han fijado en torno al tema, el órgano de cierre de la especialidad laboral en reciente</w:t>
      </w:r>
      <w:r w:rsidR="00D709AF">
        <w:rPr>
          <w:rFonts w:ascii="Arial Narrow" w:hAnsi="Arial Narrow" w:cs="Arial"/>
          <w:sz w:val="28"/>
          <w:szCs w:val="28"/>
          <w:lang w:val="es-ES"/>
        </w:rPr>
        <w:t>s</w:t>
      </w:r>
      <w:r>
        <w:rPr>
          <w:rFonts w:ascii="Arial Narrow" w:hAnsi="Arial Narrow" w:cs="Arial"/>
          <w:sz w:val="28"/>
          <w:szCs w:val="28"/>
          <w:lang w:val="es-ES"/>
        </w:rPr>
        <w:t xml:space="preserve"> pronunciamiento</w:t>
      </w:r>
      <w:r w:rsidR="00D709AF">
        <w:rPr>
          <w:rFonts w:ascii="Arial Narrow" w:hAnsi="Arial Narrow" w:cs="Arial"/>
          <w:sz w:val="28"/>
          <w:szCs w:val="28"/>
          <w:lang w:val="es-ES"/>
        </w:rPr>
        <w:t>s</w:t>
      </w:r>
      <w:r w:rsidR="00D709AF">
        <w:rPr>
          <w:rStyle w:val="Refdenotaalpie"/>
          <w:rFonts w:ascii="Arial Narrow" w:hAnsi="Arial Narrow" w:cs="Arial"/>
          <w:sz w:val="28"/>
          <w:szCs w:val="28"/>
          <w:lang w:val="es-ES"/>
        </w:rPr>
        <w:footnoteReference w:id="2"/>
      </w:r>
      <w:r w:rsidR="00D709AF">
        <w:rPr>
          <w:rFonts w:ascii="Arial Narrow" w:hAnsi="Arial Narrow" w:cs="Arial"/>
          <w:sz w:val="28"/>
          <w:szCs w:val="28"/>
          <w:lang w:val="es-ES"/>
        </w:rPr>
        <w:t xml:space="preserve"> ha dejado sentado </w:t>
      </w:r>
      <w:r>
        <w:rPr>
          <w:rFonts w:ascii="Arial Narrow" w:hAnsi="Arial Narrow" w:cs="Arial"/>
          <w:sz w:val="28"/>
          <w:szCs w:val="28"/>
          <w:lang w:val="es-ES"/>
        </w:rPr>
        <w:t xml:space="preserve">que si bien el disfrute está condicionado a la desafiliación formal del sistema, al tenor de lo preceptuado en los artículos </w:t>
      </w:r>
      <w:r>
        <w:rPr>
          <w:rFonts w:ascii="Arial Narrow" w:hAnsi="Arial Narrow" w:cs="Tahoma"/>
          <w:sz w:val="28"/>
          <w:szCs w:val="28"/>
        </w:rPr>
        <w:t xml:space="preserve">13 y 35 del Acuerdo 049 de 1990, existen casos en los cuales se presentan situaciones relevantes que permiten deducir la voluntad del afiliado de no seguir cotizando. </w:t>
      </w:r>
    </w:p>
    <w:p w:rsidR="00577151" w:rsidRDefault="00577151" w:rsidP="00577151">
      <w:pPr>
        <w:pStyle w:val="Sinespaciado"/>
      </w:pPr>
    </w:p>
    <w:p w:rsidR="00577151" w:rsidRPr="0096530C" w:rsidRDefault="00577151" w:rsidP="00577151">
      <w:pPr>
        <w:pStyle w:val="Sinespaciado"/>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Así por ejemplo h</w:t>
      </w:r>
      <w:r w:rsidRPr="0096530C">
        <w:rPr>
          <w:rFonts w:ascii="Arial Narrow" w:hAnsi="Arial Narrow" w:cs="Arial"/>
          <w:sz w:val="28"/>
          <w:szCs w:val="28"/>
          <w:lang w:val="es-ES"/>
        </w:rPr>
        <w:t xml:space="preserve">a reconocido que </w:t>
      </w:r>
      <w:r>
        <w:rPr>
          <w:rFonts w:ascii="Arial Narrow" w:hAnsi="Arial Narrow" w:cs="Arial"/>
          <w:sz w:val="28"/>
          <w:szCs w:val="28"/>
          <w:lang w:val="es-ES"/>
        </w:rPr>
        <w:t xml:space="preserve">la </w:t>
      </w:r>
      <w:r w:rsidRPr="0096530C">
        <w:rPr>
          <w:rFonts w:ascii="Arial Narrow" w:hAnsi="Arial Narrow" w:cs="Arial"/>
          <w:sz w:val="28"/>
          <w:szCs w:val="28"/>
          <w:lang w:val="es-ES"/>
        </w:rPr>
        <w:t>desafiliación al sistema pensional, se puede presentar de manera excepcional ante la falta de reporte de dicha novedad, y se infiere de las circunstancias que rodean cada caso en particular, pues estas disposiciones (arts. 13 y 35 Ado. 049/1990), "</w:t>
      </w:r>
      <w:r w:rsidRPr="0096530C">
        <w:rPr>
          <w:rFonts w:ascii="Arial Narrow" w:hAnsi="Arial Narrow" w:cs="Arial"/>
          <w:i/>
          <w:sz w:val="28"/>
          <w:szCs w:val="28"/>
          <w:lang w:val="es-ES"/>
        </w:rPr>
        <w:t xml:space="preserve">admiten un entendimiento conforme al cual la voluntad del afiliado de no continuar afiliado al sistema, manifestada mediante </w:t>
      </w:r>
      <w:r w:rsidRPr="0096530C">
        <w:rPr>
          <w:rFonts w:ascii="Arial Narrow" w:hAnsi="Arial Narrow" w:cs="Arial"/>
          <w:i/>
          <w:sz w:val="28"/>
          <w:szCs w:val="28"/>
          <w:lang w:val="es-ES"/>
        </w:rPr>
        <w:lastRenderedPageBreak/>
        <w:t>actos externos, es un parámetro válido para establecer la fecha de inicio de disfrute de la pensión</w:t>
      </w:r>
      <w:r w:rsidRPr="0096530C">
        <w:rPr>
          <w:rFonts w:ascii="Arial Narrow" w:hAnsi="Arial Narrow" w:cs="Arial"/>
          <w:sz w:val="28"/>
          <w:szCs w:val="28"/>
          <w:lang w:val="es-ES"/>
        </w:rPr>
        <w:t>” (sentencia SL 5603, de 6 de abril 2016).</w:t>
      </w:r>
    </w:p>
    <w:p w:rsidR="00577151" w:rsidRPr="00074EE3" w:rsidRDefault="00577151" w:rsidP="00577151">
      <w:pPr>
        <w:pStyle w:val="Sinespaciado"/>
      </w:pPr>
    </w:p>
    <w:p w:rsidR="00577151" w:rsidRDefault="00577151" w:rsidP="00577151">
      <w:pPr>
        <w:autoSpaceDE w:val="0"/>
        <w:autoSpaceDN w:val="0"/>
        <w:adjustRightInd w:val="0"/>
        <w:spacing w:line="360" w:lineRule="auto"/>
        <w:ind w:firstLine="708"/>
        <w:jc w:val="both"/>
        <w:rPr>
          <w:rFonts w:ascii="Arial Narrow" w:hAnsi="Arial Narrow" w:cs="Arial"/>
          <w:sz w:val="28"/>
          <w:szCs w:val="28"/>
          <w:lang w:val="es-ES"/>
        </w:rPr>
      </w:pPr>
      <w:r w:rsidRPr="0096530C">
        <w:rPr>
          <w:rFonts w:ascii="Arial Narrow" w:hAnsi="Arial Narrow" w:cs="Arial"/>
          <w:sz w:val="28"/>
          <w:szCs w:val="28"/>
          <w:lang w:val="es-ES"/>
        </w:rPr>
        <w:t>De allí, entonces, que la ameritada jurisprudencia insiste que “</w:t>
      </w:r>
      <w:r w:rsidRPr="0096530C">
        <w:rPr>
          <w:rFonts w:ascii="Arial Narrow" w:hAnsi="Arial Narrow" w:cs="Arial"/>
          <w:i/>
          <w:sz w:val="28"/>
          <w:szCs w:val="28"/>
          <w:lang w:val="es-ES"/>
        </w:rPr>
        <w:t>dicha situación de desafiliación, puede ser igualmente cognoscible mediante otros actos exteriores e inequívocos, como lo puede ser la suspensión definitiva de los aportes o la manifestación expuesta en tal sentido</w:t>
      </w:r>
      <w:r w:rsidRPr="0096530C">
        <w:rPr>
          <w:rFonts w:ascii="Arial Narrow" w:hAnsi="Arial Narrow" w:cs="Arial"/>
          <w:sz w:val="28"/>
          <w:szCs w:val="28"/>
          <w:lang w:val="es-ES"/>
        </w:rPr>
        <w:t>”.</w:t>
      </w:r>
    </w:p>
    <w:p w:rsidR="00577151" w:rsidRDefault="00577151" w:rsidP="00577151">
      <w:pPr>
        <w:pStyle w:val="Sinespaciado"/>
        <w:rPr>
          <w:lang w:val="es-ES"/>
        </w:rPr>
      </w:pPr>
    </w:p>
    <w:p w:rsidR="00577151" w:rsidRDefault="00577151" w:rsidP="00577151">
      <w:pPr>
        <w:autoSpaceDE w:val="0"/>
        <w:autoSpaceDN w:val="0"/>
        <w:adjustRightInd w:val="0"/>
        <w:spacing w:line="360" w:lineRule="auto"/>
        <w:ind w:firstLine="708"/>
        <w:jc w:val="both"/>
        <w:rPr>
          <w:rFonts w:ascii="Arial Narrow" w:hAnsi="Arial Narrow" w:cs="Arial"/>
          <w:sz w:val="28"/>
          <w:szCs w:val="28"/>
          <w:lang w:val="es-ES"/>
        </w:rPr>
      </w:pPr>
      <w:r w:rsidRPr="00C63031">
        <w:rPr>
          <w:rFonts w:ascii="Arial Narrow" w:hAnsi="Arial Narrow"/>
          <w:sz w:val="28"/>
          <w:szCs w:val="28"/>
        </w:rPr>
        <w:t xml:space="preserve">Así pues, conforme a dicha postura, </w:t>
      </w:r>
      <w:r w:rsidRPr="00C63031">
        <w:rPr>
          <w:rFonts w:ascii="Arial Narrow" w:hAnsi="Arial Narrow" w:cs="Arial"/>
          <w:sz w:val="28"/>
          <w:szCs w:val="28"/>
          <w:lang w:val="es-ES"/>
        </w:rPr>
        <w:t xml:space="preserve">desde el momento en que reunidos ambos presupuestos (edad y densidad de aportes), </w:t>
      </w:r>
      <w:r>
        <w:rPr>
          <w:rFonts w:ascii="Arial Narrow" w:hAnsi="Arial Narrow" w:cs="Arial"/>
          <w:sz w:val="28"/>
          <w:szCs w:val="28"/>
          <w:lang w:val="es-ES"/>
        </w:rPr>
        <w:t>el afiliado denota su intención de dejar de c</w:t>
      </w:r>
      <w:r w:rsidRPr="00C63031">
        <w:rPr>
          <w:rFonts w:ascii="Arial Narrow" w:hAnsi="Arial Narrow" w:cs="Arial"/>
          <w:sz w:val="28"/>
          <w:szCs w:val="28"/>
          <w:lang w:val="es-ES"/>
        </w:rPr>
        <w:t>otizar al sistema, se podrá empezar a disfrutar de la pensión de vejez, al configurarse así la desafiliación contenida en el artíc</w:t>
      </w:r>
      <w:r>
        <w:rPr>
          <w:rFonts w:ascii="Arial Narrow" w:hAnsi="Arial Narrow" w:cs="Arial"/>
          <w:sz w:val="28"/>
          <w:szCs w:val="28"/>
          <w:lang w:val="es-ES"/>
        </w:rPr>
        <w:t>ulo 13 del Acuerdo 049 de 1990.</w:t>
      </w:r>
    </w:p>
    <w:p w:rsidR="00577151" w:rsidRDefault="00577151" w:rsidP="00D709AF">
      <w:pPr>
        <w:pStyle w:val="Sinespaciado"/>
        <w:rPr>
          <w:lang w:val="es-ES"/>
        </w:rPr>
      </w:pPr>
    </w:p>
    <w:p w:rsidR="00486245" w:rsidRPr="00486245" w:rsidRDefault="00D709AF" w:rsidP="00486245">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Acorde con lo anterior, la fecha del disfrute de la pensión, en el sub-lite, sería procedente a partir del 1º de enero de 2015, fecha en que la demandante además de haber reunido los requisitos de edad y densidad de semanas exigidas para acceder al derecho, presentó el 23 de diciembre de 2014 la solicitud de reconocimiento y pago de la pensión de vejez</w:t>
      </w:r>
      <w:r w:rsidR="00FD549B">
        <w:rPr>
          <w:rFonts w:ascii="Arial Narrow" w:hAnsi="Arial Narrow" w:cs="Arial"/>
          <w:sz w:val="28"/>
          <w:szCs w:val="28"/>
          <w:lang w:val="es-ES"/>
        </w:rPr>
        <w:t xml:space="preserve">, sin que tenga </w:t>
      </w:r>
      <w:r w:rsidR="00486245">
        <w:rPr>
          <w:rFonts w:ascii="Arial Narrow" w:hAnsi="Arial Narrow" w:cs="Arial"/>
          <w:sz w:val="28"/>
          <w:szCs w:val="28"/>
          <w:lang w:val="es-ES"/>
        </w:rPr>
        <w:t xml:space="preserve">incidencia </w:t>
      </w:r>
      <w:r w:rsidR="008611EB">
        <w:rPr>
          <w:rFonts w:ascii="Arial Narrow" w:hAnsi="Arial Narrow" w:cs="Arial"/>
          <w:sz w:val="28"/>
          <w:szCs w:val="28"/>
          <w:lang w:val="es-ES"/>
        </w:rPr>
        <w:t xml:space="preserve">alguna en este proceso, </w:t>
      </w:r>
      <w:r w:rsidR="00486245">
        <w:rPr>
          <w:rFonts w:ascii="Arial Narrow" w:hAnsi="Arial Narrow" w:cs="Arial"/>
          <w:sz w:val="28"/>
          <w:szCs w:val="28"/>
          <w:lang w:val="es-ES"/>
        </w:rPr>
        <w:t>el hecho de que la demandante hubiese efectuado cotizaciones hasta diciembre de 2015, pues lo hizo inducida por un error de la propia entidad demandada, quien mediante Resolución No 88777 de 2015, le indicó que no tenía la densidad de semanas necesarias para acceder al derecho deb</w:t>
      </w:r>
      <w:r w:rsidR="008611EB">
        <w:rPr>
          <w:rFonts w:ascii="Arial Narrow" w:hAnsi="Arial Narrow" w:cs="Arial"/>
          <w:sz w:val="28"/>
          <w:szCs w:val="28"/>
          <w:lang w:val="es-ES"/>
        </w:rPr>
        <w:t>iendo seguir cot</w:t>
      </w:r>
      <w:r w:rsidR="0042429C">
        <w:rPr>
          <w:rFonts w:ascii="Arial Narrow" w:hAnsi="Arial Narrow" w:cs="Arial"/>
          <w:sz w:val="28"/>
          <w:szCs w:val="28"/>
          <w:lang w:val="es-ES"/>
        </w:rPr>
        <w:t>izando, cuando lo cierto es que</w:t>
      </w:r>
      <w:r w:rsidR="008611EB">
        <w:rPr>
          <w:rFonts w:ascii="Arial Narrow" w:hAnsi="Arial Narrow" w:cs="Arial"/>
          <w:sz w:val="28"/>
          <w:szCs w:val="28"/>
          <w:lang w:val="es-ES"/>
        </w:rPr>
        <w:t xml:space="preserve"> </w:t>
      </w:r>
      <w:r w:rsidR="00486245">
        <w:rPr>
          <w:rFonts w:ascii="Arial Narrow" w:hAnsi="Arial Narrow" w:cs="Arial"/>
          <w:sz w:val="28"/>
          <w:szCs w:val="28"/>
          <w:lang w:val="es-ES"/>
        </w:rPr>
        <w:t xml:space="preserve">a la presentación de </w:t>
      </w:r>
      <w:r w:rsidR="008611EB">
        <w:rPr>
          <w:rFonts w:ascii="Arial Narrow" w:hAnsi="Arial Narrow" w:cs="Arial"/>
          <w:sz w:val="28"/>
          <w:szCs w:val="28"/>
        </w:rPr>
        <w:t xml:space="preserve">la solicitud pensional </w:t>
      </w:r>
      <w:r w:rsidR="00486245">
        <w:rPr>
          <w:rFonts w:ascii="Arial Narrow" w:hAnsi="Arial Narrow" w:cs="Arial"/>
          <w:sz w:val="28"/>
          <w:szCs w:val="28"/>
        </w:rPr>
        <w:t>ya reunía los requisitos exigidos</w:t>
      </w:r>
      <w:r w:rsidR="00C66D64">
        <w:rPr>
          <w:rFonts w:ascii="Arial Narrow" w:hAnsi="Arial Narrow" w:cs="Arial"/>
          <w:sz w:val="28"/>
          <w:szCs w:val="28"/>
        </w:rPr>
        <w:t xml:space="preserve"> para </w:t>
      </w:r>
      <w:r w:rsidR="00AF6B4B">
        <w:rPr>
          <w:rFonts w:ascii="Arial Narrow" w:hAnsi="Arial Narrow" w:cs="Arial"/>
          <w:sz w:val="28"/>
          <w:szCs w:val="28"/>
        </w:rPr>
        <w:t>ello</w:t>
      </w:r>
      <w:r w:rsidR="00486245">
        <w:rPr>
          <w:rFonts w:ascii="Arial Narrow" w:hAnsi="Arial Narrow" w:cs="Arial"/>
          <w:sz w:val="28"/>
          <w:szCs w:val="28"/>
        </w:rPr>
        <w:t xml:space="preserve">. </w:t>
      </w:r>
    </w:p>
    <w:p w:rsidR="00486245" w:rsidRPr="00AB1B73" w:rsidRDefault="00486245" w:rsidP="00486245">
      <w:pPr>
        <w:pStyle w:val="Sinespaciado"/>
        <w:rPr>
          <w:szCs w:val="28"/>
        </w:rPr>
      </w:pPr>
    </w:p>
    <w:p w:rsidR="00D709AF" w:rsidRDefault="00D709AF" w:rsidP="001C5AD3">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No obstante, en vista de que este punto no fue objeto de inconformidad por la parte actora, y que la sentencia </w:t>
      </w:r>
      <w:r w:rsidR="005F2D15">
        <w:rPr>
          <w:rFonts w:ascii="Arial Narrow" w:hAnsi="Arial Narrow" w:cs="Arial"/>
          <w:sz w:val="28"/>
          <w:szCs w:val="28"/>
          <w:lang w:val="es-ES"/>
        </w:rPr>
        <w:t>se analiza e</w:t>
      </w:r>
      <w:r>
        <w:rPr>
          <w:rFonts w:ascii="Arial Narrow" w:hAnsi="Arial Narrow" w:cs="Arial"/>
          <w:sz w:val="28"/>
          <w:szCs w:val="28"/>
          <w:lang w:val="es-ES"/>
        </w:rPr>
        <w:t>n virtud del grado jurisdiccional de consulta a favor de Colpensiones, se mantendrá incólume la decisión de primera instancia, que fijó el goce de la prestación pensional a partir del</w:t>
      </w:r>
      <w:r w:rsidR="001C5AD3">
        <w:rPr>
          <w:rFonts w:ascii="Arial Narrow" w:hAnsi="Arial Narrow" w:cs="Arial"/>
          <w:sz w:val="28"/>
          <w:szCs w:val="28"/>
          <w:lang w:val="es-ES"/>
        </w:rPr>
        <w:t xml:space="preserve"> 1º de enero de 2016. </w:t>
      </w:r>
    </w:p>
    <w:p w:rsidR="003209EF" w:rsidRDefault="003209EF" w:rsidP="003209EF">
      <w:pPr>
        <w:pStyle w:val="Sinespaciado"/>
        <w:rPr>
          <w:lang w:val="es-ES"/>
        </w:rPr>
      </w:pPr>
    </w:p>
    <w:p w:rsidR="001C5AD3" w:rsidRDefault="003209EF" w:rsidP="003209EF">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t xml:space="preserve">El monto de </w:t>
      </w:r>
      <w:r>
        <w:rPr>
          <w:rFonts w:ascii="Arial Narrow" w:hAnsi="Arial Narrow"/>
          <w:sz w:val="28"/>
          <w:szCs w:val="28"/>
        </w:rPr>
        <w:t xml:space="preserve">la </w:t>
      </w:r>
      <w:r w:rsidRPr="00992B61">
        <w:rPr>
          <w:rFonts w:ascii="Arial Narrow" w:hAnsi="Arial Narrow"/>
          <w:sz w:val="28"/>
          <w:szCs w:val="28"/>
        </w:rPr>
        <w:t xml:space="preserve">pensión </w:t>
      </w:r>
      <w:r>
        <w:rPr>
          <w:rFonts w:ascii="Arial Narrow" w:hAnsi="Arial Narrow"/>
          <w:sz w:val="28"/>
          <w:szCs w:val="28"/>
        </w:rPr>
        <w:t xml:space="preserve">será equivalente al </w:t>
      </w:r>
      <w:r w:rsidRPr="00992B61">
        <w:rPr>
          <w:rFonts w:ascii="Arial Narrow" w:hAnsi="Arial Narrow"/>
          <w:sz w:val="28"/>
          <w:szCs w:val="28"/>
        </w:rPr>
        <w:t>salari</w:t>
      </w:r>
      <w:r>
        <w:rPr>
          <w:rFonts w:ascii="Arial Narrow" w:hAnsi="Arial Narrow"/>
          <w:sz w:val="28"/>
          <w:szCs w:val="28"/>
        </w:rPr>
        <w:t>o mínimo legal mensual vigente, como quiera que</w:t>
      </w:r>
      <w:r w:rsidR="001C5AD3">
        <w:rPr>
          <w:rFonts w:ascii="Arial Narrow" w:hAnsi="Arial Narrow"/>
          <w:sz w:val="28"/>
          <w:szCs w:val="28"/>
        </w:rPr>
        <w:t xml:space="preserve"> la actora s</w:t>
      </w:r>
      <w:r>
        <w:rPr>
          <w:rFonts w:ascii="Arial Narrow" w:hAnsi="Arial Narrow"/>
          <w:sz w:val="28"/>
          <w:szCs w:val="28"/>
        </w:rPr>
        <w:t>iempre efectuó cotiz</w:t>
      </w:r>
      <w:r w:rsidR="001C5AD3">
        <w:rPr>
          <w:rFonts w:ascii="Arial Narrow" w:hAnsi="Arial Narrow"/>
          <w:sz w:val="28"/>
          <w:szCs w:val="28"/>
        </w:rPr>
        <w:t>aciones sobre esa base salarial, y por trece mesadas anuales</w:t>
      </w:r>
      <w:r w:rsidRPr="00992B61">
        <w:rPr>
          <w:rFonts w:ascii="Arial Narrow" w:hAnsi="Arial Narrow"/>
          <w:sz w:val="28"/>
          <w:szCs w:val="28"/>
        </w:rPr>
        <w:t>,</w:t>
      </w:r>
      <w:r>
        <w:rPr>
          <w:rFonts w:ascii="Arial Narrow" w:hAnsi="Arial Narrow"/>
          <w:sz w:val="28"/>
          <w:szCs w:val="28"/>
        </w:rPr>
        <w:t xml:space="preserve"> dado que el derecho pensional se causó </w:t>
      </w:r>
      <w:r w:rsidRPr="00992B61">
        <w:rPr>
          <w:rFonts w:ascii="Arial Narrow" w:hAnsi="Arial Narrow"/>
          <w:sz w:val="28"/>
          <w:szCs w:val="28"/>
        </w:rPr>
        <w:t xml:space="preserve">con </w:t>
      </w:r>
      <w:r w:rsidR="001C5AD3">
        <w:rPr>
          <w:rFonts w:ascii="Arial Narrow" w:hAnsi="Arial Narrow"/>
          <w:sz w:val="28"/>
          <w:szCs w:val="28"/>
        </w:rPr>
        <w:t xml:space="preserve">posterioridad </w:t>
      </w:r>
      <w:r>
        <w:rPr>
          <w:rFonts w:ascii="Arial Narrow" w:hAnsi="Arial Narrow"/>
          <w:sz w:val="28"/>
          <w:szCs w:val="28"/>
        </w:rPr>
        <w:t>al 31 de julio de 2011,</w:t>
      </w:r>
      <w:r w:rsidR="00AF6B4B">
        <w:rPr>
          <w:rFonts w:ascii="Arial Narrow" w:hAnsi="Arial Narrow"/>
          <w:sz w:val="28"/>
          <w:szCs w:val="28"/>
        </w:rPr>
        <w:t xml:space="preserve"> </w:t>
      </w:r>
      <w:r w:rsidR="00A76BB5">
        <w:rPr>
          <w:rFonts w:ascii="Arial Narrow" w:hAnsi="Arial Narrow"/>
          <w:sz w:val="28"/>
          <w:szCs w:val="28"/>
        </w:rPr>
        <w:t xml:space="preserve">conforme a los lineamientos </w:t>
      </w:r>
      <w:r w:rsidR="00AF6B4B">
        <w:rPr>
          <w:rFonts w:ascii="Arial Narrow" w:hAnsi="Arial Narrow"/>
          <w:sz w:val="28"/>
          <w:szCs w:val="28"/>
        </w:rPr>
        <w:t>del inciso 8º del artículo 1º del A.L. 01 de 2005.</w:t>
      </w:r>
    </w:p>
    <w:p w:rsidR="003209EF" w:rsidRDefault="003209EF" w:rsidP="003209EF">
      <w:pPr>
        <w:pStyle w:val="Sinespaciado"/>
        <w:spacing w:line="360" w:lineRule="auto"/>
        <w:ind w:firstLine="708"/>
        <w:jc w:val="both"/>
        <w:rPr>
          <w:rFonts w:ascii="Arial Narrow" w:hAnsi="Arial Narrow" w:cs="Arial"/>
          <w:color w:val="000000"/>
          <w:sz w:val="28"/>
          <w:szCs w:val="28"/>
        </w:rPr>
      </w:pPr>
      <w:r>
        <w:rPr>
          <w:rFonts w:ascii="Arial Narrow" w:hAnsi="Arial Narrow"/>
          <w:sz w:val="28"/>
          <w:szCs w:val="28"/>
        </w:rPr>
        <w:lastRenderedPageBreak/>
        <w:t>Así las cosas, el valor del retro</w:t>
      </w:r>
      <w:r w:rsidR="00FF50F5">
        <w:rPr>
          <w:rFonts w:ascii="Arial Narrow" w:hAnsi="Arial Narrow"/>
          <w:sz w:val="28"/>
          <w:szCs w:val="28"/>
        </w:rPr>
        <w:t xml:space="preserve">activo generado entre el 1° de julio de 2016 y el 31 </w:t>
      </w:r>
      <w:r>
        <w:rPr>
          <w:rFonts w:ascii="Arial Narrow" w:hAnsi="Arial Narrow"/>
          <w:sz w:val="28"/>
          <w:szCs w:val="28"/>
        </w:rPr>
        <w:t xml:space="preserve">julio de 2017, </w:t>
      </w:r>
      <w:r w:rsidR="00FF50F5">
        <w:rPr>
          <w:rFonts w:ascii="Arial Narrow" w:hAnsi="Arial Narrow"/>
          <w:sz w:val="28"/>
          <w:szCs w:val="28"/>
        </w:rPr>
        <w:t>es decir, actualizado a la emisión de esta sentencia, asciende a $</w:t>
      </w:r>
      <w:r w:rsidR="00312330">
        <w:rPr>
          <w:rFonts w:ascii="Arial Narrow" w:hAnsi="Arial Narrow"/>
          <w:sz w:val="28"/>
          <w:szCs w:val="28"/>
        </w:rPr>
        <w:t xml:space="preserve">14`126.921, </w:t>
      </w:r>
      <w:r>
        <w:rPr>
          <w:rFonts w:ascii="Arial Narrow" w:hAnsi="Arial Narrow"/>
          <w:sz w:val="28"/>
          <w:szCs w:val="28"/>
        </w:rPr>
        <w:t xml:space="preserve">conforme se ilustra en el cuadro </w:t>
      </w:r>
      <w:r>
        <w:rPr>
          <w:rFonts w:ascii="Arial Narrow" w:hAnsi="Arial Narrow" w:cs="Arial"/>
          <w:color w:val="000000"/>
          <w:sz w:val="28"/>
          <w:szCs w:val="28"/>
        </w:rPr>
        <w:t>que se pone de presente a los asistentes y que hará parte integrante del acta final que se suscriba con ocasión de esta</w:t>
      </w:r>
      <w:r w:rsidR="00FF50F5">
        <w:rPr>
          <w:rFonts w:ascii="Arial Narrow" w:hAnsi="Arial Narrow" w:cs="Arial"/>
          <w:color w:val="000000"/>
          <w:sz w:val="28"/>
          <w:szCs w:val="28"/>
        </w:rPr>
        <w:t xml:space="preserve"> diligencia.</w:t>
      </w:r>
    </w:p>
    <w:p w:rsidR="003209EF" w:rsidRPr="000038F4" w:rsidRDefault="003209EF" w:rsidP="003209EF">
      <w:pPr>
        <w:pStyle w:val="Sinespaciado"/>
      </w:pPr>
    </w:p>
    <w:p w:rsidR="003209EF" w:rsidRDefault="003209EF" w:rsidP="003209EF">
      <w:pPr>
        <w:spacing w:line="360" w:lineRule="auto"/>
        <w:ind w:firstLine="851"/>
        <w:jc w:val="both"/>
        <w:rPr>
          <w:rFonts w:ascii="Arial Narrow" w:hAnsi="Arial Narrow"/>
          <w:sz w:val="28"/>
          <w:szCs w:val="28"/>
        </w:rPr>
      </w:pPr>
      <w:r>
        <w:rPr>
          <w:rFonts w:ascii="Arial Narrow" w:hAnsi="Arial Narrow"/>
          <w:sz w:val="28"/>
          <w:szCs w:val="28"/>
        </w:rPr>
        <w:t xml:space="preserve">En cuanto a la </w:t>
      </w:r>
      <w:r w:rsidRPr="00166879">
        <w:rPr>
          <w:rFonts w:ascii="Arial Narrow" w:hAnsi="Arial Narrow"/>
          <w:sz w:val="28"/>
          <w:szCs w:val="28"/>
        </w:rPr>
        <w:t>excepción de prescripción</w:t>
      </w:r>
      <w:r>
        <w:rPr>
          <w:rFonts w:ascii="Arial Narrow" w:hAnsi="Arial Narrow"/>
          <w:sz w:val="28"/>
          <w:szCs w:val="28"/>
        </w:rPr>
        <w:t xml:space="preserve"> propuesta por la entidad, se dirá que </w:t>
      </w:r>
      <w:r w:rsidRPr="00166879">
        <w:rPr>
          <w:rFonts w:ascii="Arial Narrow" w:hAnsi="Arial Narrow"/>
          <w:sz w:val="28"/>
          <w:szCs w:val="28"/>
        </w:rPr>
        <w:t xml:space="preserve">no está llamada a prosperar, </w:t>
      </w:r>
      <w:r>
        <w:rPr>
          <w:rFonts w:ascii="Arial Narrow" w:hAnsi="Arial Narrow"/>
          <w:sz w:val="28"/>
          <w:szCs w:val="28"/>
        </w:rPr>
        <w:t xml:space="preserve">pues </w:t>
      </w:r>
      <w:r w:rsidRPr="00166879">
        <w:rPr>
          <w:rFonts w:ascii="Arial Narrow" w:hAnsi="Arial Narrow"/>
          <w:sz w:val="28"/>
          <w:szCs w:val="28"/>
        </w:rPr>
        <w:t>en los términos del artículo 151 del C.P.T y S.S. y artículo 488 del C.S.T., no transcu</w:t>
      </w:r>
      <w:r>
        <w:rPr>
          <w:rFonts w:ascii="Arial Narrow" w:hAnsi="Arial Narrow"/>
          <w:sz w:val="28"/>
          <w:szCs w:val="28"/>
        </w:rPr>
        <w:t>rrió el término trienal desde</w:t>
      </w:r>
      <w:r w:rsidR="00312330">
        <w:rPr>
          <w:rFonts w:ascii="Arial Narrow" w:hAnsi="Arial Narrow"/>
          <w:sz w:val="28"/>
          <w:szCs w:val="28"/>
        </w:rPr>
        <w:t xml:space="preserve"> el reconocimiento del derecho y la interposición de la demanda</w:t>
      </w:r>
      <w:r w:rsidRPr="00166879">
        <w:rPr>
          <w:rFonts w:ascii="Arial Narrow" w:hAnsi="Arial Narrow"/>
          <w:sz w:val="28"/>
          <w:szCs w:val="28"/>
        </w:rPr>
        <w:t xml:space="preserve">, </w:t>
      </w:r>
      <w:r>
        <w:rPr>
          <w:rFonts w:ascii="Arial Narrow" w:hAnsi="Arial Narrow"/>
          <w:sz w:val="28"/>
          <w:szCs w:val="28"/>
        </w:rPr>
        <w:t xml:space="preserve">que data del </w:t>
      </w:r>
      <w:r w:rsidR="00312330">
        <w:rPr>
          <w:rFonts w:ascii="Arial Narrow" w:hAnsi="Arial Narrow"/>
          <w:sz w:val="28"/>
          <w:szCs w:val="28"/>
        </w:rPr>
        <w:t xml:space="preserve">3 de mayo de 2016 </w:t>
      </w:r>
      <w:r>
        <w:rPr>
          <w:rFonts w:ascii="Arial Narrow" w:hAnsi="Arial Narrow"/>
          <w:sz w:val="28"/>
          <w:szCs w:val="28"/>
        </w:rPr>
        <w:t>(fl.</w:t>
      </w:r>
      <w:r w:rsidR="00312330">
        <w:rPr>
          <w:rFonts w:ascii="Arial Narrow" w:hAnsi="Arial Narrow"/>
          <w:sz w:val="28"/>
          <w:szCs w:val="28"/>
        </w:rPr>
        <w:t>9</w:t>
      </w:r>
      <w:r>
        <w:rPr>
          <w:rFonts w:ascii="Arial Narrow" w:hAnsi="Arial Narrow"/>
          <w:sz w:val="28"/>
          <w:szCs w:val="28"/>
        </w:rPr>
        <w:t>)</w:t>
      </w:r>
      <w:r w:rsidRPr="00166879">
        <w:rPr>
          <w:rFonts w:ascii="Arial Narrow" w:hAnsi="Arial Narrow"/>
          <w:sz w:val="28"/>
          <w:szCs w:val="28"/>
        </w:rPr>
        <w:t xml:space="preserve">. </w:t>
      </w:r>
    </w:p>
    <w:p w:rsidR="00923AC7" w:rsidRDefault="00923AC7" w:rsidP="00923AC7">
      <w:pPr>
        <w:pStyle w:val="Sinespaciado"/>
      </w:pPr>
    </w:p>
    <w:p w:rsidR="003209EF" w:rsidRDefault="003209EF" w:rsidP="003209EF">
      <w:pPr>
        <w:autoSpaceDE w:val="0"/>
        <w:autoSpaceDN w:val="0"/>
        <w:adjustRightInd w:val="0"/>
        <w:spacing w:line="360" w:lineRule="auto"/>
        <w:ind w:firstLine="851"/>
        <w:jc w:val="both"/>
        <w:rPr>
          <w:rFonts w:ascii="Arial Narrow" w:hAnsi="Arial Narrow" w:cs="Arial"/>
          <w:sz w:val="28"/>
          <w:szCs w:val="28"/>
          <w:lang w:val="es-ES"/>
        </w:rPr>
      </w:pPr>
      <w:r w:rsidRPr="00A70D08">
        <w:rPr>
          <w:rFonts w:ascii="Arial Narrow" w:hAnsi="Arial Narrow" w:cs="Arial"/>
          <w:sz w:val="28"/>
          <w:szCs w:val="28"/>
          <w:lang w:val="es-ES"/>
        </w:rPr>
        <w:t xml:space="preserve">Frente al tema de los intereses moratorios, el artículo 141 de la Ley 100 de 1993, dispone que: </w:t>
      </w:r>
      <w:r w:rsidRPr="00A70D08">
        <w:rPr>
          <w:rFonts w:ascii="Arial Narrow" w:hAnsi="Arial Narrow" w:cs="Arial"/>
          <w:i/>
          <w:sz w:val="28"/>
          <w:szCs w:val="28"/>
          <w:lang w:val="es-ES"/>
        </w:rPr>
        <w:t>“…en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Pr>
          <w:rFonts w:ascii="Arial Narrow" w:hAnsi="Arial Narrow" w:cs="Arial"/>
          <w:sz w:val="28"/>
          <w:szCs w:val="28"/>
          <w:lang w:val="es-ES"/>
        </w:rPr>
        <w:t xml:space="preserve">. </w:t>
      </w:r>
    </w:p>
    <w:p w:rsidR="003209EF" w:rsidRDefault="003209EF" w:rsidP="003209EF">
      <w:pPr>
        <w:pStyle w:val="Sinespaciado"/>
        <w:rPr>
          <w:lang w:val="es-ES"/>
        </w:rPr>
      </w:pPr>
    </w:p>
    <w:p w:rsidR="00D52D68" w:rsidRDefault="003209EF" w:rsidP="003209EF">
      <w:pPr>
        <w:autoSpaceDE w:val="0"/>
        <w:autoSpaceDN w:val="0"/>
        <w:adjustRightInd w:val="0"/>
        <w:spacing w:line="360" w:lineRule="auto"/>
        <w:ind w:firstLine="851"/>
        <w:jc w:val="both"/>
        <w:rPr>
          <w:rFonts w:ascii="Arial Narrow" w:hAnsi="Arial Narrow" w:cs="Arial Narrow"/>
          <w:iCs/>
          <w:sz w:val="28"/>
          <w:szCs w:val="28"/>
        </w:rPr>
      </w:pPr>
      <w:r>
        <w:rPr>
          <w:rFonts w:ascii="Arial Narrow" w:hAnsi="Arial Narrow" w:cs="Arial"/>
          <w:sz w:val="28"/>
          <w:szCs w:val="28"/>
          <w:lang w:val="es-ES"/>
        </w:rPr>
        <w:t xml:space="preserve">Conforme lo ha establecido el órgano de cierre de la especialidad laboral, tales réditos </w:t>
      </w:r>
      <w:r w:rsidRPr="00AD3022">
        <w:rPr>
          <w:rFonts w:ascii="Arial Narrow" w:hAnsi="Arial Narrow"/>
          <w:sz w:val="28"/>
          <w:szCs w:val="28"/>
        </w:rPr>
        <w:t xml:space="preserve">proceden </w:t>
      </w:r>
      <w:r>
        <w:rPr>
          <w:rFonts w:ascii="Arial Narrow" w:hAnsi="Arial Narrow"/>
          <w:sz w:val="28"/>
          <w:szCs w:val="28"/>
        </w:rPr>
        <w:t>a partir del día siguiente al vencimiento de los cuatro (4) meses que confiere el artículo 9º de la Ley 797 de 2003 para resolver la solicitud de reconocimiento pensional</w:t>
      </w:r>
      <w:r>
        <w:rPr>
          <w:rStyle w:val="Refdenotaalpie"/>
          <w:rFonts w:ascii="Arial Narrow" w:hAnsi="Arial Narrow"/>
          <w:sz w:val="28"/>
          <w:szCs w:val="28"/>
        </w:rPr>
        <w:footnoteReference w:id="3"/>
      </w:r>
      <w:r>
        <w:rPr>
          <w:rFonts w:ascii="Arial Narrow" w:hAnsi="Arial Narrow"/>
          <w:sz w:val="28"/>
          <w:szCs w:val="28"/>
        </w:rPr>
        <w:t xml:space="preserve">, de modo que en el caso puntual, </w:t>
      </w:r>
      <w:r w:rsidR="00923AC7">
        <w:rPr>
          <w:rFonts w:ascii="Arial Narrow" w:hAnsi="Arial Narrow"/>
          <w:sz w:val="28"/>
          <w:szCs w:val="28"/>
        </w:rPr>
        <w:t xml:space="preserve">era procedente </w:t>
      </w:r>
      <w:r w:rsidR="00A77D00">
        <w:rPr>
          <w:rFonts w:ascii="Arial Narrow" w:hAnsi="Arial Narrow"/>
          <w:sz w:val="28"/>
          <w:szCs w:val="28"/>
        </w:rPr>
        <w:t xml:space="preserve">ordenar </w:t>
      </w:r>
      <w:r w:rsidRPr="00163187">
        <w:rPr>
          <w:rFonts w:ascii="Arial Narrow" w:hAnsi="Arial Narrow" w:cs="Arial Narrow"/>
          <w:iCs/>
          <w:sz w:val="28"/>
          <w:szCs w:val="28"/>
        </w:rPr>
        <w:t xml:space="preserve">el pago de los intereses moratorios a partir del </w:t>
      </w:r>
      <w:r w:rsidR="00A77D00">
        <w:rPr>
          <w:rFonts w:ascii="Arial Narrow" w:hAnsi="Arial Narrow" w:cs="Arial Narrow"/>
          <w:iCs/>
          <w:sz w:val="28"/>
          <w:szCs w:val="28"/>
        </w:rPr>
        <w:t>23 de abril de 2015, pues la reclamación administrativa</w:t>
      </w:r>
      <w:r w:rsidR="00D52D68">
        <w:rPr>
          <w:rFonts w:ascii="Arial Narrow" w:hAnsi="Arial Narrow" w:cs="Arial Narrow"/>
          <w:iCs/>
          <w:sz w:val="28"/>
          <w:szCs w:val="28"/>
        </w:rPr>
        <w:t xml:space="preserve"> fue presentada ese día del mes de di</w:t>
      </w:r>
      <w:r w:rsidR="00A77D00">
        <w:rPr>
          <w:rFonts w:ascii="Arial Narrow" w:hAnsi="Arial Narrow" w:cs="Arial Narrow"/>
          <w:iCs/>
          <w:sz w:val="28"/>
          <w:szCs w:val="28"/>
        </w:rPr>
        <w:t xml:space="preserve">ciembre de 2014. </w:t>
      </w:r>
    </w:p>
    <w:p w:rsidR="00D52D68" w:rsidRDefault="00D52D68" w:rsidP="00D52D68">
      <w:pPr>
        <w:pStyle w:val="Sinespaciado"/>
      </w:pPr>
    </w:p>
    <w:p w:rsidR="00A77D00" w:rsidRDefault="00A77D00" w:rsidP="003209EF">
      <w:pPr>
        <w:autoSpaceDE w:val="0"/>
        <w:autoSpaceDN w:val="0"/>
        <w:adjustRightInd w:val="0"/>
        <w:spacing w:line="360" w:lineRule="auto"/>
        <w:ind w:firstLine="851"/>
        <w:jc w:val="both"/>
        <w:rPr>
          <w:rFonts w:ascii="Arial Narrow" w:hAnsi="Arial Narrow" w:cs="Arial Narrow"/>
          <w:iCs/>
          <w:sz w:val="28"/>
          <w:szCs w:val="28"/>
        </w:rPr>
      </w:pPr>
      <w:r>
        <w:rPr>
          <w:rFonts w:ascii="Arial Narrow" w:hAnsi="Arial Narrow" w:cs="Arial Narrow"/>
          <w:iCs/>
          <w:sz w:val="28"/>
          <w:szCs w:val="28"/>
        </w:rPr>
        <w:t>Sin embargo, en vista de que la jueza impuso tal condena a partir de la ejecutoria de la sentencia, y que</w:t>
      </w:r>
      <w:r w:rsidR="00D52D68">
        <w:rPr>
          <w:rFonts w:ascii="Arial Narrow" w:hAnsi="Arial Narrow" w:cs="Arial Narrow"/>
          <w:iCs/>
          <w:sz w:val="28"/>
          <w:szCs w:val="28"/>
        </w:rPr>
        <w:t xml:space="preserve"> la parte interesada no presentó inconformidad alguna, </w:t>
      </w:r>
      <w:r>
        <w:rPr>
          <w:rFonts w:ascii="Arial Narrow" w:hAnsi="Arial Narrow" w:cs="Arial Narrow"/>
          <w:iCs/>
          <w:sz w:val="28"/>
          <w:szCs w:val="28"/>
        </w:rPr>
        <w:t>no le es dable a esta Sala modificar en peor la condena de la entid</w:t>
      </w:r>
      <w:r w:rsidR="00D52D68">
        <w:rPr>
          <w:rFonts w:ascii="Arial Narrow" w:hAnsi="Arial Narrow" w:cs="Arial Narrow"/>
          <w:iCs/>
          <w:sz w:val="28"/>
          <w:szCs w:val="28"/>
        </w:rPr>
        <w:t xml:space="preserve">ad en favor de quien se surte el grado de </w:t>
      </w:r>
      <w:r>
        <w:rPr>
          <w:rFonts w:ascii="Arial Narrow" w:hAnsi="Arial Narrow" w:cs="Arial Narrow"/>
          <w:iCs/>
          <w:sz w:val="28"/>
          <w:szCs w:val="28"/>
        </w:rPr>
        <w:t xml:space="preserve">consulta, </w:t>
      </w:r>
      <w:r w:rsidR="00D52D68">
        <w:rPr>
          <w:rFonts w:ascii="Arial Narrow" w:hAnsi="Arial Narrow" w:cs="Arial Narrow"/>
          <w:iCs/>
          <w:sz w:val="28"/>
          <w:szCs w:val="28"/>
        </w:rPr>
        <w:t>motivo por el que se le impartirá aprobación</w:t>
      </w:r>
      <w:r>
        <w:rPr>
          <w:rFonts w:ascii="Arial Narrow" w:hAnsi="Arial Narrow" w:cs="Arial Narrow"/>
          <w:iCs/>
          <w:sz w:val="28"/>
          <w:szCs w:val="28"/>
        </w:rPr>
        <w:t>.</w:t>
      </w:r>
    </w:p>
    <w:p w:rsidR="003209EF" w:rsidRPr="005F2D15" w:rsidRDefault="003209EF" w:rsidP="005F2D15">
      <w:pPr>
        <w:pStyle w:val="Sinespaciado"/>
      </w:pPr>
    </w:p>
    <w:p w:rsidR="00D52D68" w:rsidRPr="00D52D68" w:rsidRDefault="00D52D68" w:rsidP="003209EF">
      <w:pPr>
        <w:pStyle w:val="Sinespaciado"/>
        <w:rPr>
          <w:rFonts w:ascii="Arial Narrow" w:hAnsi="Arial Narrow"/>
          <w:sz w:val="28"/>
          <w:szCs w:val="28"/>
        </w:rPr>
      </w:pPr>
      <w:r w:rsidRPr="00D52D68">
        <w:rPr>
          <w:rFonts w:ascii="Arial Narrow" w:hAnsi="Arial Narrow"/>
          <w:sz w:val="28"/>
          <w:szCs w:val="28"/>
        </w:rPr>
        <w:tab/>
        <w:t xml:space="preserve">En consecuencia, se confirmará íntegramente la decisión de primer grado. </w:t>
      </w:r>
    </w:p>
    <w:p w:rsidR="00D52D68" w:rsidRDefault="00D52D68" w:rsidP="003209EF">
      <w:pPr>
        <w:pStyle w:val="Sinespaciado"/>
      </w:pPr>
    </w:p>
    <w:p w:rsidR="003209EF" w:rsidRDefault="003209EF" w:rsidP="00D52D68">
      <w:pPr>
        <w:spacing w:line="360" w:lineRule="auto"/>
        <w:ind w:firstLine="708"/>
        <w:jc w:val="both"/>
        <w:rPr>
          <w:rFonts w:ascii="Arial Narrow" w:hAnsi="Arial Narrow"/>
          <w:sz w:val="28"/>
          <w:szCs w:val="28"/>
        </w:rPr>
      </w:pPr>
      <w:r>
        <w:rPr>
          <w:rFonts w:ascii="Arial Narrow" w:hAnsi="Arial Narrow"/>
          <w:sz w:val="28"/>
          <w:szCs w:val="28"/>
        </w:rPr>
        <w:t xml:space="preserve">Sin costas en esta instancia por haberse conocido en consulta. </w:t>
      </w:r>
    </w:p>
    <w:p w:rsidR="003209EF" w:rsidRPr="00CC2209" w:rsidRDefault="003209EF" w:rsidP="003209EF">
      <w:pPr>
        <w:pStyle w:val="Sinespaciado"/>
      </w:pPr>
    </w:p>
    <w:p w:rsidR="003209EF" w:rsidRPr="00EA0DFA" w:rsidRDefault="003209EF" w:rsidP="003209EF">
      <w:pPr>
        <w:pStyle w:val="Prrafodelista1"/>
        <w:spacing w:after="0" w:line="360" w:lineRule="auto"/>
        <w:ind w:left="0" w:firstLine="709"/>
        <w:jc w:val="both"/>
      </w:pPr>
      <w:r w:rsidRPr="008105C9">
        <w:rPr>
          <w:rFonts w:ascii="Arial Narrow" w:hAnsi="Arial Narrow"/>
          <w:sz w:val="28"/>
          <w:szCs w:val="28"/>
        </w:rPr>
        <w:lastRenderedPageBreak/>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3209EF" w:rsidRPr="00D10049" w:rsidRDefault="003209EF" w:rsidP="003209EF">
      <w:pPr>
        <w:pStyle w:val="Sinespaciado"/>
      </w:pPr>
    </w:p>
    <w:p w:rsidR="003209EF" w:rsidRPr="00117AB3" w:rsidRDefault="003209EF" w:rsidP="003209EF">
      <w:pPr>
        <w:spacing w:line="360" w:lineRule="auto"/>
        <w:jc w:val="center"/>
        <w:rPr>
          <w:rFonts w:ascii="Arial Narrow" w:hAnsi="Arial Narrow" w:cs="Arial"/>
          <w:i/>
          <w:sz w:val="28"/>
          <w:szCs w:val="28"/>
        </w:rPr>
      </w:pPr>
      <w:r w:rsidRPr="00117AB3">
        <w:rPr>
          <w:rFonts w:ascii="Arial Narrow" w:hAnsi="Arial Narrow" w:cs="Arial"/>
          <w:i/>
          <w:sz w:val="28"/>
          <w:szCs w:val="28"/>
        </w:rPr>
        <w:t>FALLA</w:t>
      </w:r>
    </w:p>
    <w:p w:rsidR="003209EF" w:rsidRPr="00D10049" w:rsidRDefault="003209EF" w:rsidP="003209EF">
      <w:pPr>
        <w:pStyle w:val="Sinespaciado"/>
      </w:pPr>
    </w:p>
    <w:p w:rsidR="003209EF" w:rsidRPr="005F2D15" w:rsidRDefault="00D52D68" w:rsidP="005F2D15">
      <w:pPr>
        <w:pStyle w:val="Prrafodelista"/>
        <w:numPr>
          <w:ilvl w:val="0"/>
          <w:numId w:val="2"/>
        </w:numPr>
        <w:autoSpaceDE w:val="0"/>
        <w:autoSpaceDN w:val="0"/>
        <w:adjustRightInd w:val="0"/>
        <w:spacing w:line="360" w:lineRule="auto"/>
        <w:jc w:val="both"/>
        <w:rPr>
          <w:rFonts w:ascii="Arial Narrow" w:hAnsi="Arial Narrow"/>
          <w:sz w:val="28"/>
          <w:szCs w:val="28"/>
        </w:rPr>
      </w:pPr>
      <w:r w:rsidRPr="005F2D15">
        <w:rPr>
          <w:rFonts w:ascii="Arial Narrow" w:hAnsi="Arial Narrow"/>
          <w:i/>
          <w:sz w:val="28"/>
          <w:szCs w:val="28"/>
        </w:rPr>
        <w:t xml:space="preserve">Confirmar </w:t>
      </w:r>
      <w:r w:rsidR="003209EF" w:rsidRPr="005F2D15">
        <w:rPr>
          <w:rFonts w:ascii="Arial Narrow" w:hAnsi="Arial Narrow"/>
          <w:sz w:val="28"/>
          <w:szCs w:val="28"/>
        </w:rPr>
        <w:t>la sentencia proferida el</w:t>
      </w:r>
      <w:r w:rsidRPr="005F2D15">
        <w:rPr>
          <w:rFonts w:ascii="Arial Narrow" w:hAnsi="Arial Narrow"/>
          <w:sz w:val="28"/>
          <w:szCs w:val="28"/>
        </w:rPr>
        <w:t xml:space="preserve"> </w:t>
      </w:r>
      <w:r w:rsidR="005F2D15" w:rsidRPr="005F2D15">
        <w:rPr>
          <w:rFonts w:ascii="Arial Narrow" w:hAnsi="Arial Narrow"/>
          <w:sz w:val="28"/>
          <w:szCs w:val="28"/>
        </w:rPr>
        <w:t xml:space="preserve">16 de septiembre de 2016 </w:t>
      </w:r>
      <w:r w:rsidR="003209EF" w:rsidRPr="005F2D15">
        <w:rPr>
          <w:rFonts w:ascii="Arial Narrow" w:hAnsi="Arial Narrow"/>
          <w:sz w:val="28"/>
          <w:szCs w:val="28"/>
        </w:rPr>
        <w:t xml:space="preserve">por el Juzgado </w:t>
      </w:r>
      <w:r w:rsidR="005F2D15" w:rsidRPr="005F2D15">
        <w:rPr>
          <w:rFonts w:ascii="Arial Narrow" w:hAnsi="Arial Narrow"/>
          <w:sz w:val="28"/>
          <w:szCs w:val="28"/>
        </w:rPr>
        <w:t xml:space="preserve">Tercero </w:t>
      </w:r>
      <w:r w:rsidR="003209EF" w:rsidRPr="005F2D15">
        <w:rPr>
          <w:rFonts w:ascii="Arial Narrow" w:hAnsi="Arial Narrow"/>
          <w:sz w:val="28"/>
          <w:szCs w:val="28"/>
        </w:rPr>
        <w:t>Laboral del Circuito de Pereira, dentr</w:t>
      </w:r>
      <w:r w:rsidR="005F2D15">
        <w:rPr>
          <w:rFonts w:ascii="Arial Narrow" w:hAnsi="Arial Narrow"/>
          <w:sz w:val="28"/>
          <w:szCs w:val="28"/>
        </w:rPr>
        <w:t xml:space="preserve">o del proceso de la referencia. </w:t>
      </w:r>
    </w:p>
    <w:p w:rsidR="003209EF" w:rsidRPr="00117AB3" w:rsidRDefault="003209EF" w:rsidP="003209EF">
      <w:pPr>
        <w:pStyle w:val="Sinespaciado"/>
      </w:pPr>
    </w:p>
    <w:p w:rsidR="003209EF" w:rsidRPr="00360851" w:rsidRDefault="003209EF" w:rsidP="003C0A2F">
      <w:pPr>
        <w:pStyle w:val="Prrafodelista"/>
        <w:numPr>
          <w:ilvl w:val="0"/>
          <w:numId w:val="2"/>
        </w:numPr>
        <w:autoSpaceDE w:val="0"/>
        <w:autoSpaceDN w:val="0"/>
        <w:adjustRightInd w:val="0"/>
        <w:spacing w:line="360" w:lineRule="auto"/>
        <w:jc w:val="both"/>
      </w:pPr>
      <w:r w:rsidRPr="005F2D15">
        <w:rPr>
          <w:rFonts w:ascii="Arial Narrow" w:hAnsi="Arial Narrow"/>
          <w:sz w:val="28"/>
          <w:szCs w:val="28"/>
        </w:rPr>
        <w:t xml:space="preserve">Sin costas en esta instancia. </w:t>
      </w:r>
    </w:p>
    <w:p w:rsidR="00360851" w:rsidRPr="00117AB3" w:rsidRDefault="00360851" w:rsidP="00360851">
      <w:pPr>
        <w:autoSpaceDE w:val="0"/>
        <w:autoSpaceDN w:val="0"/>
        <w:adjustRightInd w:val="0"/>
        <w:spacing w:line="360" w:lineRule="auto"/>
        <w:jc w:val="both"/>
      </w:pPr>
    </w:p>
    <w:p w:rsidR="003209EF" w:rsidRPr="00117AB3" w:rsidRDefault="003209EF" w:rsidP="003209EF">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3209EF" w:rsidRPr="00EA0DFA" w:rsidRDefault="003209EF" w:rsidP="003209EF">
      <w:pPr>
        <w:pStyle w:val="Sinespaciado"/>
      </w:pPr>
    </w:p>
    <w:p w:rsidR="003209EF" w:rsidRPr="00117AB3" w:rsidRDefault="003209EF" w:rsidP="003209EF">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3209EF" w:rsidRDefault="003209EF" w:rsidP="003209EF">
      <w:pPr>
        <w:spacing w:line="600" w:lineRule="auto"/>
        <w:ind w:firstLine="900"/>
        <w:jc w:val="both"/>
        <w:rPr>
          <w:rFonts w:ascii="Arial Narrow" w:hAnsi="Arial Narrow" w:cs="Microsoft Sans Serif"/>
          <w:bCs/>
          <w:iCs/>
          <w:sz w:val="28"/>
          <w:szCs w:val="28"/>
          <w:lang w:val="es-ES"/>
        </w:rPr>
      </w:pPr>
    </w:p>
    <w:p w:rsidR="003209EF" w:rsidRPr="00117AB3" w:rsidRDefault="003209EF" w:rsidP="003209EF">
      <w:pPr>
        <w:spacing w:line="600" w:lineRule="auto"/>
        <w:ind w:firstLine="900"/>
        <w:jc w:val="both"/>
        <w:rPr>
          <w:rFonts w:ascii="Arial Narrow" w:hAnsi="Arial Narrow" w:cs="Microsoft Sans Serif"/>
          <w:bCs/>
          <w:iCs/>
          <w:sz w:val="28"/>
          <w:szCs w:val="28"/>
          <w:lang w:val="es-ES"/>
        </w:rPr>
      </w:pPr>
    </w:p>
    <w:p w:rsidR="003209EF" w:rsidRPr="00117AB3" w:rsidRDefault="003209EF" w:rsidP="003209EF">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3209EF" w:rsidRPr="00117AB3" w:rsidRDefault="003209EF" w:rsidP="003209EF">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3209EF" w:rsidRPr="00117AB3" w:rsidRDefault="003209EF" w:rsidP="003209EF">
      <w:pPr>
        <w:jc w:val="both"/>
        <w:rPr>
          <w:rFonts w:ascii="Arial Narrow" w:hAnsi="Arial Narrow" w:cs="Microsoft Sans Serif"/>
          <w:bCs/>
          <w:iCs/>
          <w:sz w:val="28"/>
          <w:szCs w:val="28"/>
          <w:lang w:val="es-ES"/>
        </w:rPr>
      </w:pPr>
    </w:p>
    <w:p w:rsidR="003209EF" w:rsidRPr="00117AB3" w:rsidRDefault="003209EF" w:rsidP="003209EF">
      <w:pPr>
        <w:spacing w:line="276" w:lineRule="auto"/>
        <w:jc w:val="both"/>
        <w:rPr>
          <w:rFonts w:ascii="Arial Narrow" w:hAnsi="Arial Narrow" w:cs="Microsoft Sans Serif"/>
          <w:bCs/>
          <w:iCs/>
          <w:sz w:val="28"/>
          <w:szCs w:val="28"/>
          <w:lang w:val="es-ES"/>
        </w:rPr>
      </w:pPr>
    </w:p>
    <w:p w:rsidR="003209EF" w:rsidRDefault="003209EF" w:rsidP="003209EF">
      <w:pPr>
        <w:jc w:val="both"/>
        <w:rPr>
          <w:rFonts w:ascii="Arial Narrow" w:hAnsi="Arial Narrow" w:cs="Microsoft Sans Serif"/>
          <w:bCs/>
          <w:iCs/>
          <w:sz w:val="28"/>
          <w:szCs w:val="28"/>
          <w:lang w:val="es-ES"/>
        </w:rPr>
      </w:pPr>
    </w:p>
    <w:p w:rsidR="003209EF" w:rsidRPr="00117AB3" w:rsidRDefault="003209EF" w:rsidP="003209EF">
      <w:pPr>
        <w:jc w:val="both"/>
        <w:rPr>
          <w:rFonts w:ascii="Arial Narrow" w:hAnsi="Arial Narrow" w:cs="Microsoft Sans Serif"/>
          <w:bCs/>
          <w:iCs/>
          <w:sz w:val="28"/>
          <w:szCs w:val="28"/>
          <w:lang w:val="es-ES"/>
        </w:rPr>
      </w:pPr>
    </w:p>
    <w:p w:rsidR="003209EF" w:rsidRPr="00117AB3" w:rsidRDefault="003209EF" w:rsidP="003209EF">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Pr="00117AB3">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117AB3">
        <w:rPr>
          <w:rFonts w:ascii="Arial Narrow" w:hAnsi="Arial Narrow" w:cs="Microsoft Sans Serif"/>
          <w:bCs/>
          <w:iCs/>
          <w:sz w:val="28"/>
          <w:szCs w:val="28"/>
          <w:lang w:val="es-ES"/>
        </w:rPr>
        <w:t xml:space="preserve">ANA LUCÍA CAICEDO CALDERÓN                 </w:t>
      </w:r>
    </w:p>
    <w:p w:rsidR="003209EF" w:rsidRPr="00117AB3" w:rsidRDefault="003209EF" w:rsidP="003209EF">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t xml:space="preserve">                  </w:t>
      </w:r>
      <w:r>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Magistrada</w:t>
      </w: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r>
        <w:rPr>
          <w:rFonts w:ascii="Arial Narrow" w:hAnsi="Arial Narrow"/>
          <w:sz w:val="28"/>
          <w:szCs w:val="28"/>
        </w:rPr>
        <w:t>ALONSO GAVIRIA OCAMPO</w:t>
      </w:r>
    </w:p>
    <w:p w:rsidR="003209EF" w:rsidRDefault="003209EF" w:rsidP="003209EF">
      <w:pPr>
        <w:jc w:val="center"/>
        <w:rPr>
          <w:rFonts w:ascii="Arial Narrow" w:hAnsi="Arial Narrow"/>
          <w:sz w:val="28"/>
          <w:szCs w:val="28"/>
        </w:rPr>
      </w:pPr>
      <w:r>
        <w:rPr>
          <w:rFonts w:ascii="Arial Narrow" w:hAnsi="Arial Narrow"/>
          <w:sz w:val="28"/>
          <w:szCs w:val="28"/>
        </w:rPr>
        <w:t>Secretario</w:t>
      </w: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p>
    <w:p w:rsidR="00360851" w:rsidRDefault="00360851" w:rsidP="003209EF">
      <w:pPr>
        <w:jc w:val="center"/>
        <w:rPr>
          <w:rFonts w:ascii="Arial Narrow" w:hAnsi="Arial Narrow"/>
          <w:sz w:val="28"/>
          <w:szCs w:val="28"/>
        </w:rPr>
      </w:pPr>
    </w:p>
    <w:p w:rsidR="00360851" w:rsidRDefault="00360851" w:rsidP="003209EF">
      <w:pPr>
        <w:jc w:val="center"/>
        <w:rPr>
          <w:rFonts w:ascii="Arial Narrow" w:hAnsi="Arial Narrow"/>
          <w:sz w:val="28"/>
          <w:szCs w:val="28"/>
        </w:rPr>
      </w:pPr>
    </w:p>
    <w:p w:rsidR="00360851" w:rsidRDefault="00360851" w:rsidP="003209EF">
      <w:pPr>
        <w:jc w:val="center"/>
        <w:rPr>
          <w:rFonts w:ascii="Arial Narrow" w:hAnsi="Arial Narrow"/>
          <w:sz w:val="28"/>
          <w:szCs w:val="28"/>
        </w:rPr>
      </w:pPr>
    </w:p>
    <w:p w:rsidR="00360851" w:rsidRDefault="00360851" w:rsidP="003209EF">
      <w:pPr>
        <w:jc w:val="center"/>
        <w:rPr>
          <w:rFonts w:ascii="Arial Narrow" w:hAnsi="Arial Narrow"/>
          <w:sz w:val="28"/>
          <w:szCs w:val="28"/>
        </w:rPr>
      </w:pPr>
    </w:p>
    <w:p w:rsidR="00360851" w:rsidRDefault="00360851" w:rsidP="003209EF">
      <w:pPr>
        <w:jc w:val="center"/>
        <w:rPr>
          <w:rFonts w:ascii="Arial Narrow" w:hAnsi="Arial Narrow"/>
          <w:sz w:val="28"/>
          <w:szCs w:val="28"/>
        </w:rPr>
      </w:pPr>
    </w:p>
    <w:p w:rsidR="003209EF" w:rsidRDefault="003209EF" w:rsidP="003209EF">
      <w:pPr>
        <w:jc w:val="center"/>
        <w:rPr>
          <w:rFonts w:ascii="Arial Narrow" w:hAnsi="Arial Narrow"/>
          <w:sz w:val="28"/>
          <w:szCs w:val="28"/>
        </w:rPr>
      </w:pPr>
      <w:r>
        <w:rPr>
          <w:rFonts w:ascii="Arial Narrow" w:hAnsi="Arial Narrow"/>
          <w:sz w:val="28"/>
          <w:szCs w:val="28"/>
        </w:rPr>
        <w:t>ANEXO</w:t>
      </w:r>
    </w:p>
    <w:p w:rsidR="003209EF" w:rsidRDefault="003209EF" w:rsidP="003209EF">
      <w:pPr>
        <w:rPr>
          <w:rFonts w:ascii="Arial Narrow" w:hAnsi="Arial Narrow"/>
          <w:sz w:val="28"/>
          <w:szCs w:val="28"/>
        </w:rPr>
      </w:pPr>
    </w:p>
    <w:tbl>
      <w:tblPr>
        <w:tblW w:w="5380" w:type="dxa"/>
        <w:tblInd w:w="1555" w:type="dxa"/>
        <w:tblCellMar>
          <w:left w:w="70" w:type="dxa"/>
          <w:right w:w="70" w:type="dxa"/>
        </w:tblCellMar>
        <w:tblLook w:val="04A0" w:firstRow="1" w:lastRow="0" w:firstColumn="1" w:lastColumn="0" w:noHBand="0" w:noVBand="1"/>
      </w:tblPr>
      <w:tblGrid>
        <w:gridCol w:w="1220"/>
        <w:gridCol w:w="1200"/>
        <w:gridCol w:w="1500"/>
        <w:gridCol w:w="1460"/>
      </w:tblGrid>
      <w:tr w:rsidR="00360851" w:rsidRPr="00360851" w:rsidTr="00360851">
        <w:trPr>
          <w:trHeight w:val="51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851" w:rsidRPr="00360851" w:rsidRDefault="00360851" w:rsidP="00360851">
            <w:pPr>
              <w:jc w:val="center"/>
              <w:rPr>
                <w:rFonts w:ascii="Arial Narrow" w:hAnsi="Arial Narrow"/>
                <w:b/>
                <w:bCs/>
                <w:color w:val="000000"/>
                <w:sz w:val="20"/>
                <w:lang w:val="es-ES"/>
              </w:rPr>
            </w:pPr>
            <w:r w:rsidRPr="00360851">
              <w:rPr>
                <w:rFonts w:ascii="Arial Narrow" w:hAnsi="Arial Narrow"/>
                <w:b/>
                <w:bCs/>
                <w:color w:val="000000"/>
                <w:sz w:val="20"/>
                <w:lang w:val="es-ES"/>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60851" w:rsidRPr="00360851" w:rsidRDefault="00360851" w:rsidP="00360851">
            <w:pPr>
              <w:jc w:val="center"/>
              <w:rPr>
                <w:rFonts w:ascii="Arial Narrow" w:hAnsi="Arial Narrow"/>
                <w:b/>
                <w:bCs/>
                <w:color w:val="000000"/>
                <w:sz w:val="20"/>
                <w:lang w:val="es-ES"/>
              </w:rPr>
            </w:pPr>
            <w:r w:rsidRPr="00360851">
              <w:rPr>
                <w:rFonts w:ascii="Arial Narrow" w:hAnsi="Arial Narrow"/>
                <w:b/>
                <w:bCs/>
                <w:color w:val="000000"/>
                <w:sz w:val="20"/>
                <w:lang w:val="es-ES"/>
              </w:rPr>
              <w:t xml:space="preserve">VALOR DE LA MESADA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60851" w:rsidRPr="00360851" w:rsidRDefault="00360851" w:rsidP="00360851">
            <w:pPr>
              <w:jc w:val="center"/>
              <w:rPr>
                <w:rFonts w:ascii="Arial Narrow" w:hAnsi="Arial Narrow"/>
                <w:b/>
                <w:bCs/>
                <w:color w:val="000000"/>
                <w:sz w:val="20"/>
                <w:lang w:val="es-ES"/>
              </w:rPr>
            </w:pPr>
            <w:r w:rsidRPr="00360851">
              <w:rPr>
                <w:rFonts w:ascii="Arial Narrow" w:hAnsi="Arial Narrow"/>
                <w:b/>
                <w:bCs/>
                <w:color w:val="000000"/>
                <w:sz w:val="20"/>
                <w:lang w:val="es-ES"/>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60851" w:rsidRPr="00360851" w:rsidRDefault="00360851" w:rsidP="00360851">
            <w:pPr>
              <w:jc w:val="center"/>
              <w:rPr>
                <w:rFonts w:ascii="Arial Narrow" w:hAnsi="Arial Narrow"/>
                <w:b/>
                <w:bCs/>
                <w:color w:val="000000"/>
                <w:sz w:val="20"/>
                <w:lang w:val="es-ES"/>
              </w:rPr>
            </w:pPr>
            <w:r w:rsidRPr="00360851">
              <w:rPr>
                <w:rFonts w:ascii="Arial Narrow" w:hAnsi="Arial Narrow"/>
                <w:b/>
                <w:bCs/>
                <w:color w:val="000000"/>
                <w:sz w:val="20"/>
                <w:lang w:val="es-ES"/>
              </w:rPr>
              <w:t xml:space="preserve">TOTAL </w:t>
            </w:r>
          </w:p>
        </w:tc>
      </w:tr>
      <w:tr w:rsidR="00360851" w:rsidRPr="00360851" w:rsidTr="0036085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60851" w:rsidRPr="00360851" w:rsidRDefault="00360851" w:rsidP="00360851">
            <w:pPr>
              <w:jc w:val="center"/>
              <w:rPr>
                <w:rFonts w:ascii="Arial Narrow" w:hAnsi="Arial Narrow"/>
                <w:color w:val="000000"/>
                <w:sz w:val="20"/>
                <w:lang w:val="es-ES"/>
              </w:rPr>
            </w:pPr>
            <w:r w:rsidRPr="00360851">
              <w:rPr>
                <w:rFonts w:ascii="Arial Narrow" w:hAnsi="Arial Narrow"/>
                <w:color w:val="000000"/>
                <w:sz w:val="20"/>
                <w:lang w:val="es-ES"/>
              </w:rPr>
              <w:t>2016</w:t>
            </w:r>
          </w:p>
        </w:tc>
        <w:tc>
          <w:tcPr>
            <w:tcW w:w="1200" w:type="dxa"/>
            <w:tcBorders>
              <w:top w:val="nil"/>
              <w:left w:val="nil"/>
              <w:bottom w:val="single" w:sz="4" w:space="0" w:color="auto"/>
              <w:right w:val="single" w:sz="4" w:space="0" w:color="auto"/>
            </w:tcBorders>
            <w:shd w:val="clear" w:color="auto" w:fill="auto"/>
            <w:vAlign w:val="center"/>
            <w:hideMark/>
          </w:tcPr>
          <w:p w:rsidR="00360851" w:rsidRPr="00360851" w:rsidRDefault="00360851" w:rsidP="00360851">
            <w:pPr>
              <w:jc w:val="center"/>
              <w:rPr>
                <w:rFonts w:ascii="Arial Narrow" w:hAnsi="Arial Narrow"/>
                <w:color w:val="000000"/>
                <w:sz w:val="20"/>
                <w:lang w:val="es-ES"/>
              </w:rPr>
            </w:pPr>
            <w:r w:rsidRPr="00360851">
              <w:rPr>
                <w:rFonts w:ascii="Arial Narrow" w:hAnsi="Arial Narrow"/>
                <w:color w:val="000000"/>
                <w:sz w:val="20"/>
                <w:lang w:val="es-ES"/>
              </w:rPr>
              <w:t>$689.454</w:t>
            </w:r>
          </w:p>
        </w:tc>
        <w:tc>
          <w:tcPr>
            <w:tcW w:w="1500" w:type="dxa"/>
            <w:tcBorders>
              <w:top w:val="nil"/>
              <w:left w:val="nil"/>
              <w:bottom w:val="single" w:sz="4" w:space="0" w:color="auto"/>
              <w:right w:val="single" w:sz="4" w:space="0" w:color="auto"/>
            </w:tcBorders>
            <w:shd w:val="clear" w:color="auto" w:fill="auto"/>
            <w:vAlign w:val="center"/>
            <w:hideMark/>
          </w:tcPr>
          <w:p w:rsidR="00360851" w:rsidRPr="00360851" w:rsidRDefault="00360851" w:rsidP="00360851">
            <w:pPr>
              <w:jc w:val="center"/>
              <w:rPr>
                <w:rFonts w:ascii="Arial Narrow" w:hAnsi="Arial Narrow"/>
                <w:color w:val="000000"/>
                <w:sz w:val="20"/>
                <w:lang w:val="es-ES"/>
              </w:rPr>
            </w:pPr>
            <w:r w:rsidRPr="00360851">
              <w:rPr>
                <w:rFonts w:ascii="Arial Narrow" w:hAnsi="Arial Narrow"/>
                <w:color w:val="000000"/>
                <w:sz w:val="20"/>
                <w:lang w:val="es-ES"/>
              </w:rPr>
              <w:t>13</w:t>
            </w:r>
          </w:p>
        </w:tc>
        <w:tc>
          <w:tcPr>
            <w:tcW w:w="1460" w:type="dxa"/>
            <w:tcBorders>
              <w:top w:val="nil"/>
              <w:left w:val="nil"/>
              <w:bottom w:val="single" w:sz="4" w:space="0" w:color="auto"/>
              <w:right w:val="single" w:sz="4" w:space="0" w:color="auto"/>
            </w:tcBorders>
            <w:shd w:val="clear" w:color="auto" w:fill="auto"/>
            <w:vAlign w:val="center"/>
            <w:hideMark/>
          </w:tcPr>
          <w:p w:rsidR="00360851" w:rsidRPr="00360851" w:rsidRDefault="00360851" w:rsidP="00360851">
            <w:pPr>
              <w:jc w:val="center"/>
              <w:rPr>
                <w:rFonts w:ascii="Arial Narrow" w:hAnsi="Arial Narrow"/>
                <w:color w:val="000000"/>
                <w:sz w:val="20"/>
                <w:lang w:val="es-ES"/>
              </w:rPr>
            </w:pPr>
            <w:r w:rsidRPr="00360851">
              <w:rPr>
                <w:rFonts w:ascii="Arial Narrow" w:hAnsi="Arial Narrow"/>
                <w:color w:val="000000"/>
                <w:sz w:val="20"/>
                <w:lang w:val="es-ES"/>
              </w:rPr>
              <w:t>$8.962.902</w:t>
            </w:r>
          </w:p>
        </w:tc>
      </w:tr>
      <w:tr w:rsidR="00360851" w:rsidRPr="00360851" w:rsidTr="0036085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60851" w:rsidRPr="00360851" w:rsidRDefault="00360851" w:rsidP="00360851">
            <w:pPr>
              <w:jc w:val="center"/>
              <w:rPr>
                <w:rFonts w:ascii="Arial Narrow" w:hAnsi="Arial Narrow"/>
                <w:color w:val="000000"/>
                <w:sz w:val="20"/>
                <w:lang w:val="es-ES"/>
              </w:rPr>
            </w:pPr>
            <w:r w:rsidRPr="00360851">
              <w:rPr>
                <w:rFonts w:ascii="Arial Narrow" w:hAnsi="Arial Narrow"/>
                <w:color w:val="000000"/>
                <w:sz w:val="20"/>
                <w:lang w:val="es-ES"/>
              </w:rPr>
              <w:t>2017</w:t>
            </w:r>
          </w:p>
        </w:tc>
        <w:tc>
          <w:tcPr>
            <w:tcW w:w="1200" w:type="dxa"/>
            <w:tcBorders>
              <w:top w:val="nil"/>
              <w:left w:val="nil"/>
              <w:bottom w:val="single" w:sz="4" w:space="0" w:color="auto"/>
              <w:right w:val="single" w:sz="4" w:space="0" w:color="auto"/>
            </w:tcBorders>
            <w:shd w:val="clear" w:color="auto" w:fill="auto"/>
            <w:vAlign w:val="center"/>
            <w:hideMark/>
          </w:tcPr>
          <w:p w:rsidR="00360851" w:rsidRPr="00360851" w:rsidRDefault="00360851" w:rsidP="00360851">
            <w:pPr>
              <w:jc w:val="center"/>
              <w:rPr>
                <w:rFonts w:ascii="Arial Narrow" w:hAnsi="Arial Narrow"/>
                <w:color w:val="000000"/>
                <w:sz w:val="20"/>
                <w:lang w:val="es-ES"/>
              </w:rPr>
            </w:pPr>
            <w:r w:rsidRPr="00360851">
              <w:rPr>
                <w:rFonts w:ascii="Arial Narrow" w:hAnsi="Arial Narrow"/>
                <w:color w:val="000000"/>
                <w:sz w:val="20"/>
                <w:lang w:val="es-ES"/>
              </w:rPr>
              <w:t>$737.717</w:t>
            </w:r>
          </w:p>
        </w:tc>
        <w:tc>
          <w:tcPr>
            <w:tcW w:w="1500" w:type="dxa"/>
            <w:tcBorders>
              <w:top w:val="nil"/>
              <w:left w:val="nil"/>
              <w:bottom w:val="single" w:sz="4" w:space="0" w:color="auto"/>
              <w:right w:val="single" w:sz="4" w:space="0" w:color="auto"/>
            </w:tcBorders>
            <w:shd w:val="clear" w:color="auto" w:fill="auto"/>
            <w:vAlign w:val="center"/>
            <w:hideMark/>
          </w:tcPr>
          <w:p w:rsidR="00360851" w:rsidRPr="00360851" w:rsidRDefault="00360851" w:rsidP="00360851">
            <w:pPr>
              <w:jc w:val="center"/>
              <w:rPr>
                <w:rFonts w:ascii="Arial Narrow" w:hAnsi="Arial Narrow"/>
                <w:color w:val="000000"/>
                <w:sz w:val="20"/>
                <w:lang w:val="es-ES"/>
              </w:rPr>
            </w:pPr>
            <w:r w:rsidRPr="00360851">
              <w:rPr>
                <w:rFonts w:ascii="Arial Narrow" w:hAnsi="Arial Narrow"/>
                <w:color w:val="000000"/>
                <w:sz w:val="20"/>
                <w:lang w:val="es-ES"/>
              </w:rPr>
              <w:t>7</w:t>
            </w:r>
          </w:p>
        </w:tc>
        <w:tc>
          <w:tcPr>
            <w:tcW w:w="1460" w:type="dxa"/>
            <w:tcBorders>
              <w:top w:val="nil"/>
              <w:left w:val="nil"/>
              <w:bottom w:val="single" w:sz="4" w:space="0" w:color="auto"/>
              <w:right w:val="single" w:sz="4" w:space="0" w:color="auto"/>
            </w:tcBorders>
            <w:shd w:val="clear" w:color="auto" w:fill="auto"/>
            <w:vAlign w:val="center"/>
            <w:hideMark/>
          </w:tcPr>
          <w:p w:rsidR="00360851" w:rsidRPr="00360851" w:rsidRDefault="00360851" w:rsidP="00360851">
            <w:pPr>
              <w:jc w:val="center"/>
              <w:rPr>
                <w:rFonts w:ascii="Arial Narrow" w:hAnsi="Arial Narrow"/>
                <w:color w:val="000000"/>
                <w:sz w:val="20"/>
                <w:lang w:val="es-ES"/>
              </w:rPr>
            </w:pPr>
            <w:r w:rsidRPr="00360851">
              <w:rPr>
                <w:rFonts w:ascii="Arial Narrow" w:hAnsi="Arial Narrow"/>
                <w:color w:val="000000"/>
                <w:sz w:val="20"/>
                <w:lang w:val="es-ES"/>
              </w:rPr>
              <w:t>$5.164.019</w:t>
            </w:r>
          </w:p>
        </w:tc>
      </w:tr>
      <w:tr w:rsidR="00360851" w:rsidRPr="00360851" w:rsidTr="00360851">
        <w:trPr>
          <w:trHeight w:val="300"/>
        </w:trPr>
        <w:tc>
          <w:tcPr>
            <w:tcW w:w="39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0851" w:rsidRPr="00360851" w:rsidRDefault="00360851" w:rsidP="00360851">
            <w:pPr>
              <w:jc w:val="center"/>
              <w:rPr>
                <w:rFonts w:ascii="Arial Narrow" w:hAnsi="Arial Narrow"/>
                <w:color w:val="000000"/>
                <w:sz w:val="20"/>
                <w:lang w:val="es-ES"/>
              </w:rPr>
            </w:pPr>
            <w:r w:rsidRPr="00360851">
              <w:rPr>
                <w:rFonts w:ascii="Arial Narrow" w:hAnsi="Arial Narrow"/>
                <w:color w:val="000000"/>
                <w:sz w:val="20"/>
                <w:lang w:val="es-ES"/>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rsidR="00360851" w:rsidRPr="00360851" w:rsidRDefault="00360851" w:rsidP="00360851">
            <w:pPr>
              <w:jc w:val="center"/>
              <w:rPr>
                <w:rFonts w:ascii="Arial Narrow" w:hAnsi="Arial Narrow"/>
                <w:b/>
                <w:bCs/>
                <w:color w:val="000000"/>
                <w:sz w:val="20"/>
                <w:lang w:val="es-ES"/>
              </w:rPr>
            </w:pPr>
            <w:r w:rsidRPr="00360851">
              <w:rPr>
                <w:rFonts w:ascii="Arial Narrow" w:hAnsi="Arial Narrow"/>
                <w:b/>
                <w:bCs/>
                <w:color w:val="000000"/>
                <w:sz w:val="20"/>
                <w:lang w:val="es-ES"/>
              </w:rPr>
              <w:t>$14.126.921</w:t>
            </w:r>
          </w:p>
        </w:tc>
      </w:tr>
    </w:tbl>
    <w:p w:rsidR="003209EF" w:rsidRDefault="003209EF" w:rsidP="003209EF"/>
    <w:p w:rsidR="00C35CA1" w:rsidRDefault="00C35CA1"/>
    <w:sectPr w:rsidR="00C35CA1" w:rsidSect="00C31C22">
      <w:headerReference w:type="default" r:id="rId8"/>
      <w:footerReference w:type="even" r:id="rId9"/>
      <w:footerReference w:type="default" r:id="rId10"/>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D9" w:rsidRDefault="005417D9" w:rsidP="003209EF">
      <w:r>
        <w:separator/>
      </w:r>
    </w:p>
  </w:endnote>
  <w:endnote w:type="continuationSeparator" w:id="0">
    <w:p w:rsidR="005417D9" w:rsidRDefault="005417D9" w:rsidP="0032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985D6E"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DCC" w:rsidRDefault="005417D9" w:rsidP="004609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985D6E"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4333">
      <w:rPr>
        <w:rStyle w:val="Nmerodepgina"/>
        <w:noProof/>
      </w:rPr>
      <w:t>9</w:t>
    </w:r>
    <w:r>
      <w:rPr>
        <w:rStyle w:val="Nmerodepgina"/>
      </w:rPr>
      <w:fldChar w:fldCharType="end"/>
    </w:r>
  </w:p>
  <w:p w:rsidR="00C82DCC" w:rsidRDefault="005417D9" w:rsidP="004609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D9" w:rsidRDefault="005417D9" w:rsidP="003209EF">
      <w:r>
        <w:separator/>
      </w:r>
    </w:p>
  </w:footnote>
  <w:footnote w:type="continuationSeparator" w:id="0">
    <w:p w:rsidR="005417D9" w:rsidRDefault="005417D9" w:rsidP="003209EF">
      <w:r>
        <w:continuationSeparator/>
      </w:r>
    </w:p>
  </w:footnote>
  <w:footnote w:id="1">
    <w:p w:rsidR="00BD1636" w:rsidRPr="00BD1636" w:rsidRDefault="00BD1636">
      <w:pPr>
        <w:pStyle w:val="Textonotapie"/>
        <w:rPr>
          <w:lang w:val="es-CO"/>
        </w:rPr>
      </w:pPr>
      <w:r>
        <w:rPr>
          <w:rStyle w:val="Refdenotaalpie"/>
        </w:rPr>
        <w:footnoteRef/>
      </w:r>
      <w:r>
        <w:t xml:space="preserve"> </w:t>
      </w:r>
      <w:r w:rsidRPr="006F0356">
        <w:rPr>
          <w:rFonts w:ascii="Arial Narrow" w:hAnsi="Arial Narrow"/>
          <w:lang w:val="es-ES"/>
        </w:rPr>
        <w:t>Sentencia SL 2136 de 2016.</w:t>
      </w:r>
    </w:p>
  </w:footnote>
  <w:footnote w:id="2">
    <w:p w:rsidR="00D709AF" w:rsidRPr="00D709AF" w:rsidRDefault="00D709AF" w:rsidP="00D709AF">
      <w:pPr>
        <w:pStyle w:val="Sinespaciado"/>
        <w:spacing w:line="360" w:lineRule="auto"/>
        <w:jc w:val="both"/>
        <w:rPr>
          <w:rFonts w:ascii="Arial Narrow" w:hAnsi="Arial Narrow" w:cs="Arial"/>
          <w:sz w:val="18"/>
          <w:szCs w:val="18"/>
          <w:lang w:val="es-ES"/>
        </w:rPr>
      </w:pPr>
      <w:r w:rsidRPr="00D709AF">
        <w:rPr>
          <w:rStyle w:val="Refdenotaalpie"/>
          <w:rFonts w:ascii="Arial Narrow" w:hAnsi="Arial Narrow"/>
          <w:sz w:val="18"/>
          <w:szCs w:val="18"/>
        </w:rPr>
        <w:footnoteRef/>
      </w:r>
      <w:r w:rsidRPr="00D709AF">
        <w:rPr>
          <w:rFonts w:ascii="Arial Narrow" w:hAnsi="Arial Narrow"/>
          <w:sz w:val="18"/>
          <w:szCs w:val="18"/>
        </w:rPr>
        <w:t xml:space="preserve"> </w:t>
      </w:r>
      <w:r>
        <w:rPr>
          <w:rFonts w:ascii="Arial Narrow" w:hAnsi="Arial Narrow" w:cs="Arial"/>
          <w:sz w:val="18"/>
          <w:szCs w:val="18"/>
          <w:lang w:val="es-ES"/>
        </w:rPr>
        <w:t>S</w:t>
      </w:r>
      <w:r w:rsidRPr="00D709AF">
        <w:rPr>
          <w:rFonts w:ascii="Arial Narrow" w:hAnsi="Arial Narrow" w:cs="Arial"/>
          <w:sz w:val="18"/>
          <w:szCs w:val="18"/>
          <w:lang w:val="es-ES"/>
        </w:rPr>
        <w:t>entenc</w:t>
      </w:r>
      <w:r>
        <w:rPr>
          <w:rFonts w:ascii="Arial Narrow" w:hAnsi="Arial Narrow" w:cs="Arial"/>
          <w:sz w:val="18"/>
          <w:szCs w:val="18"/>
          <w:lang w:val="es-ES"/>
        </w:rPr>
        <w:t>ia SL 5603, de 6 de abril 2016</w:t>
      </w:r>
    </w:p>
    <w:p w:rsidR="00D709AF" w:rsidRPr="00D709AF" w:rsidRDefault="00D709AF">
      <w:pPr>
        <w:pStyle w:val="Textonotapie"/>
        <w:rPr>
          <w:lang w:val="es-CO"/>
        </w:rPr>
      </w:pPr>
    </w:p>
  </w:footnote>
  <w:footnote w:id="3">
    <w:p w:rsidR="003209EF" w:rsidRPr="00FF2B0C" w:rsidRDefault="003209EF" w:rsidP="003209EF">
      <w:pPr>
        <w:pStyle w:val="Textonotapie"/>
        <w:rPr>
          <w:rFonts w:ascii="Arial Narrow" w:hAnsi="Arial Narrow"/>
          <w:sz w:val="18"/>
          <w:szCs w:val="18"/>
        </w:rPr>
      </w:pPr>
      <w:r w:rsidRPr="00FF2B0C">
        <w:rPr>
          <w:rStyle w:val="Refdenotaalpie"/>
          <w:rFonts w:ascii="Arial Narrow" w:hAnsi="Arial Narrow"/>
          <w:sz w:val="18"/>
          <w:szCs w:val="18"/>
        </w:rPr>
        <w:footnoteRef/>
      </w:r>
      <w:r w:rsidRPr="00FF2B0C">
        <w:rPr>
          <w:rFonts w:ascii="Arial Narrow" w:hAnsi="Arial Narrow"/>
          <w:sz w:val="18"/>
          <w:szCs w:val="18"/>
        </w:rPr>
        <w:t xml:space="preserve"> Sentencia SL 4985 de 2017 Sala Laboral Corte Suprema de Justicia. </w:t>
      </w:r>
    </w:p>
    <w:p w:rsidR="003209EF" w:rsidRPr="00AD3022" w:rsidRDefault="003209EF" w:rsidP="003209EF">
      <w:pPr>
        <w:pStyle w:val="Textonotapie"/>
        <w:rPr>
          <w:lang w:val="es-CO"/>
        </w:rPr>
      </w:pPr>
      <w:r w:rsidRPr="00FF2B0C">
        <w:rPr>
          <w:rFonts w:ascii="Arial Narrow" w:hAnsi="Arial Narrow"/>
          <w:sz w:val="18"/>
          <w:szCs w:val="18"/>
        </w:rPr>
        <w:t xml:space="preserve">   </w:t>
      </w:r>
      <w:r w:rsidRPr="00FF2B0C">
        <w:rPr>
          <w:rFonts w:ascii="Arial Narrow" w:hAnsi="Arial Narrow"/>
          <w:sz w:val="18"/>
          <w:szCs w:val="18"/>
          <w:lang w:val="es-CO"/>
        </w:rPr>
        <w:t xml:space="preserve">Sentencia </w:t>
      </w:r>
      <w:r w:rsidRPr="00FF2B0C">
        <w:rPr>
          <w:rFonts w:ascii="Arial Narrow" w:hAnsi="Arial Narrow" w:cs="Arial"/>
          <w:sz w:val="18"/>
          <w:szCs w:val="18"/>
        </w:rPr>
        <w:t>N° 42826 del 16 de octubre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985D6E"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650196">
      <w:rPr>
        <w:rFonts w:ascii="Arial Narrow" w:hAnsi="Arial Narrow" w:cs="Arial"/>
        <w:bCs/>
        <w:sz w:val="18"/>
        <w:szCs w:val="18"/>
      </w:rPr>
      <w:t>3-2016-00176-01</w:t>
    </w:r>
  </w:p>
  <w:p w:rsidR="00C82DCC" w:rsidRPr="0015409B" w:rsidRDefault="00650196" w:rsidP="004609D0">
    <w:pPr>
      <w:jc w:val="both"/>
      <w:rPr>
        <w:rFonts w:ascii="Arial Narrow" w:hAnsi="Arial Narrow"/>
        <w:sz w:val="18"/>
        <w:szCs w:val="18"/>
        <w:lang w:val="es-ES"/>
      </w:rPr>
    </w:pPr>
    <w:r>
      <w:rPr>
        <w:rFonts w:ascii="Arial Narrow" w:hAnsi="Arial Narrow" w:cs="Arial"/>
        <w:bCs/>
        <w:sz w:val="18"/>
        <w:szCs w:val="18"/>
      </w:rPr>
      <w:t xml:space="preserve">Myriam Becerra Ocampo </w:t>
    </w:r>
    <w:r w:rsidR="00985D6E">
      <w:rPr>
        <w:rFonts w:ascii="Arial Narrow" w:hAnsi="Arial Narrow" w:cs="Arial"/>
        <w:bCs/>
        <w:sz w:val="18"/>
        <w:szCs w:val="18"/>
      </w:rPr>
      <w:t>v</w:t>
    </w:r>
    <w:r w:rsidR="00985D6E" w:rsidRPr="0015409B">
      <w:rPr>
        <w:rFonts w:ascii="Arial Narrow" w:hAnsi="Arial Narrow" w:cs="Arial"/>
        <w:bCs/>
        <w:sz w:val="18"/>
        <w:szCs w:val="18"/>
        <w:lang w:val="es-ES"/>
      </w:rPr>
      <w:t xml:space="preserve">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EF"/>
    <w:rsid w:val="000350FA"/>
    <w:rsid w:val="0004349A"/>
    <w:rsid w:val="000661BC"/>
    <w:rsid w:val="000701A4"/>
    <w:rsid w:val="00095917"/>
    <w:rsid w:val="000B56B6"/>
    <w:rsid w:val="00182210"/>
    <w:rsid w:val="001C5AD3"/>
    <w:rsid w:val="00223999"/>
    <w:rsid w:val="00235FB7"/>
    <w:rsid w:val="0025790A"/>
    <w:rsid w:val="00312330"/>
    <w:rsid w:val="003209EF"/>
    <w:rsid w:val="003369BC"/>
    <w:rsid w:val="00360851"/>
    <w:rsid w:val="00407FB1"/>
    <w:rsid w:val="0042429C"/>
    <w:rsid w:val="004507B1"/>
    <w:rsid w:val="004614DE"/>
    <w:rsid w:val="00486245"/>
    <w:rsid w:val="00486FB2"/>
    <w:rsid w:val="004919C8"/>
    <w:rsid w:val="005417D9"/>
    <w:rsid w:val="005529CD"/>
    <w:rsid w:val="00577151"/>
    <w:rsid w:val="005A1094"/>
    <w:rsid w:val="005C482B"/>
    <w:rsid w:val="005F2D15"/>
    <w:rsid w:val="00603FF8"/>
    <w:rsid w:val="0061100D"/>
    <w:rsid w:val="006243B2"/>
    <w:rsid w:val="00627F60"/>
    <w:rsid w:val="006318DD"/>
    <w:rsid w:val="00644D6C"/>
    <w:rsid w:val="00650196"/>
    <w:rsid w:val="00657B14"/>
    <w:rsid w:val="00657B1B"/>
    <w:rsid w:val="0069149F"/>
    <w:rsid w:val="00793DDC"/>
    <w:rsid w:val="00797196"/>
    <w:rsid w:val="007F2379"/>
    <w:rsid w:val="00801190"/>
    <w:rsid w:val="00836807"/>
    <w:rsid w:val="008542DF"/>
    <w:rsid w:val="008611EB"/>
    <w:rsid w:val="008E19E5"/>
    <w:rsid w:val="00910771"/>
    <w:rsid w:val="00923AC7"/>
    <w:rsid w:val="00974534"/>
    <w:rsid w:val="00985D6E"/>
    <w:rsid w:val="009B1928"/>
    <w:rsid w:val="009D7C27"/>
    <w:rsid w:val="00A657EA"/>
    <w:rsid w:val="00A76BB5"/>
    <w:rsid w:val="00A77D00"/>
    <w:rsid w:val="00AA1189"/>
    <w:rsid w:val="00AD0586"/>
    <w:rsid w:val="00AD2207"/>
    <w:rsid w:val="00AF6B4B"/>
    <w:rsid w:val="00B04EFD"/>
    <w:rsid w:val="00B313F9"/>
    <w:rsid w:val="00B54333"/>
    <w:rsid w:val="00BD1636"/>
    <w:rsid w:val="00BE7032"/>
    <w:rsid w:val="00C35CA1"/>
    <w:rsid w:val="00C36B5C"/>
    <w:rsid w:val="00C66D64"/>
    <w:rsid w:val="00C80912"/>
    <w:rsid w:val="00D03F54"/>
    <w:rsid w:val="00D52D68"/>
    <w:rsid w:val="00D709AF"/>
    <w:rsid w:val="00D84936"/>
    <w:rsid w:val="00E2739A"/>
    <w:rsid w:val="00E73AED"/>
    <w:rsid w:val="00E8307B"/>
    <w:rsid w:val="00E852CE"/>
    <w:rsid w:val="00E90336"/>
    <w:rsid w:val="00FD549B"/>
    <w:rsid w:val="00FF5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6C171-1330-471B-9EAC-EBF878E9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E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209EF"/>
    <w:pPr>
      <w:tabs>
        <w:tab w:val="center" w:pos="4252"/>
        <w:tab w:val="right" w:pos="8504"/>
      </w:tabs>
    </w:pPr>
  </w:style>
  <w:style w:type="character" w:customStyle="1" w:styleId="PiedepginaCar">
    <w:name w:val="Pie de página Car"/>
    <w:basedOn w:val="Fuentedeprrafopredeter"/>
    <w:link w:val="Piedepgina"/>
    <w:rsid w:val="003209E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209EF"/>
  </w:style>
  <w:style w:type="paragraph" w:customStyle="1" w:styleId="Textoindependiente33">
    <w:name w:val="Texto independiente 33"/>
    <w:basedOn w:val="Normal"/>
    <w:rsid w:val="003209EF"/>
    <w:pPr>
      <w:spacing w:line="360" w:lineRule="auto"/>
      <w:jc w:val="both"/>
    </w:pPr>
    <w:rPr>
      <w:rFonts w:ascii="Arial" w:hAnsi="Arial"/>
    </w:rPr>
  </w:style>
  <w:style w:type="paragraph" w:customStyle="1" w:styleId="Prrafodelista1">
    <w:name w:val="Párrafo de lista1"/>
    <w:basedOn w:val="Normal"/>
    <w:rsid w:val="003209EF"/>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3209EF"/>
    <w:pPr>
      <w:ind w:left="708"/>
    </w:pPr>
  </w:style>
  <w:style w:type="paragraph" w:styleId="Sinespaciado">
    <w:name w:val="No Spacing"/>
    <w:link w:val="SinespaciadoCar"/>
    <w:uiPriority w:val="1"/>
    <w:qFormat/>
    <w:rsid w:val="003209EF"/>
    <w:pPr>
      <w:spacing w:after="0" w:line="240" w:lineRule="auto"/>
    </w:pPr>
    <w:rPr>
      <w:lang w:val="es-ES_tradnl"/>
    </w:rPr>
  </w:style>
  <w:style w:type="paragraph" w:styleId="Textonotapie">
    <w:name w:val="footnote text"/>
    <w:basedOn w:val="Normal"/>
    <w:link w:val="TextonotapieCar"/>
    <w:uiPriority w:val="99"/>
    <w:semiHidden/>
    <w:unhideWhenUsed/>
    <w:rsid w:val="003209EF"/>
    <w:rPr>
      <w:sz w:val="20"/>
    </w:rPr>
  </w:style>
  <w:style w:type="character" w:customStyle="1" w:styleId="TextonotapieCar">
    <w:name w:val="Texto nota pie Car"/>
    <w:basedOn w:val="Fuentedeprrafopredeter"/>
    <w:link w:val="Textonotapie"/>
    <w:uiPriority w:val="99"/>
    <w:semiHidden/>
    <w:rsid w:val="003209EF"/>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3209EF"/>
    <w:rPr>
      <w:vertAlign w:val="superscript"/>
    </w:rPr>
  </w:style>
  <w:style w:type="character" w:customStyle="1" w:styleId="iaj">
    <w:name w:val="i_aj"/>
    <w:basedOn w:val="Fuentedeprrafopredeter"/>
    <w:rsid w:val="00E2739A"/>
  </w:style>
  <w:style w:type="character" w:styleId="Hipervnculo">
    <w:name w:val="Hyperlink"/>
    <w:basedOn w:val="Fuentedeprrafopredeter"/>
    <w:uiPriority w:val="99"/>
    <w:semiHidden/>
    <w:unhideWhenUsed/>
    <w:rsid w:val="00E2739A"/>
    <w:rPr>
      <w:color w:val="0000FF"/>
      <w:u w:val="single"/>
    </w:rPr>
  </w:style>
  <w:style w:type="paragraph" w:styleId="Encabezado">
    <w:name w:val="header"/>
    <w:basedOn w:val="Normal"/>
    <w:link w:val="EncabezadoCar"/>
    <w:uiPriority w:val="99"/>
    <w:unhideWhenUsed/>
    <w:rsid w:val="00650196"/>
    <w:pPr>
      <w:tabs>
        <w:tab w:val="center" w:pos="4252"/>
        <w:tab w:val="right" w:pos="8504"/>
      </w:tabs>
    </w:pPr>
  </w:style>
  <w:style w:type="character" w:customStyle="1" w:styleId="EncabezadoCar">
    <w:name w:val="Encabezado Car"/>
    <w:basedOn w:val="Fuentedeprrafopredeter"/>
    <w:link w:val="Encabezado"/>
    <w:uiPriority w:val="99"/>
    <w:rsid w:val="00650196"/>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B5433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2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11D8C-9496-480E-970F-5A658E5B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2553</Words>
  <Characters>14047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8</cp:revision>
  <dcterms:created xsi:type="dcterms:W3CDTF">2017-08-10T21:33:00Z</dcterms:created>
  <dcterms:modified xsi:type="dcterms:W3CDTF">2017-10-09T15:07:00Z</dcterms:modified>
</cp:coreProperties>
</file>