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C5" w:rsidRDefault="000C39C5" w:rsidP="000C39C5">
      <w:pPr>
        <w:spacing w:line="360" w:lineRule="auto"/>
        <w:jc w:val="both"/>
        <w:rPr>
          <w:rFonts w:ascii="Arial Narrow" w:hAnsi="Arial Narrow" w:cs="Arial"/>
          <w:bCs/>
          <w:i/>
          <w:iCs/>
          <w:sz w:val="32"/>
          <w:szCs w:val="32"/>
          <w:u w:val="single"/>
        </w:rPr>
      </w:pPr>
      <w:r w:rsidRPr="00AE68C8">
        <w:rPr>
          <w:rFonts w:ascii="Arial Narrow" w:hAnsi="Arial Narrow" w:cs="Arial"/>
          <w:bCs/>
          <w:i/>
          <w:iCs/>
          <w:sz w:val="32"/>
          <w:szCs w:val="32"/>
          <w:u w:val="single"/>
        </w:rPr>
        <w:t>ORALIDAD</w:t>
      </w:r>
    </w:p>
    <w:p w:rsidR="000C39C5" w:rsidRPr="003209EF" w:rsidRDefault="000C39C5" w:rsidP="000C39C5">
      <w:pPr>
        <w:pStyle w:val="Sinespaciado"/>
      </w:pPr>
    </w:p>
    <w:p w:rsidR="000C39C5" w:rsidRPr="001A3D6C" w:rsidRDefault="000C39C5" w:rsidP="000C39C5">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w:t>
      </w:r>
      <w:r w:rsidR="008F525E">
        <w:rPr>
          <w:rFonts w:ascii="Arial Narrow" w:hAnsi="Arial Narrow" w:cs="Arial"/>
          <w:sz w:val="18"/>
          <w:szCs w:val="18"/>
        </w:rPr>
        <w:t xml:space="preserve">14 de septiembre de </w:t>
      </w:r>
      <w:r>
        <w:rPr>
          <w:rFonts w:ascii="Arial Narrow" w:hAnsi="Arial Narrow" w:cs="Arial"/>
          <w:sz w:val="18"/>
          <w:szCs w:val="18"/>
        </w:rPr>
        <w:t>2017</w:t>
      </w:r>
      <w:r w:rsidRPr="001A3D6C">
        <w:rPr>
          <w:rFonts w:ascii="Arial Narrow" w:hAnsi="Arial Narrow" w:cs="Arial"/>
          <w:sz w:val="18"/>
          <w:szCs w:val="18"/>
        </w:rPr>
        <w:t>.</w:t>
      </w:r>
    </w:p>
    <w:p w:rsidR="000C39C5" w:rsidRDefault="000C39C5" w:rsidP="000C39C5">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sidR="008F525E">
        <w:rPr>
          <w:rFonts w:ascii="Arial Narrow" w:hAnsi="Arial Narrow" w:cs="Arial"/>
          <w:bCs/>
          <w:sz w:val="18"/>
          <w:szCs w:val="18"/>
        </w:rPr>
        <w:t>5-2016-00068-01</w:t>
      </w:r>
    </w:p>
    <w:p w:rsidR="000C39C5" w:rsidRPr="001A3D6C" w:rsidRDefault="000C39C5" w:rsidP="000C39C5">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0C39C5" w:rsidRPr="001A3D6C" w:rsidRDefault="000C39C5" w:rsidP="000C39C5">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8F525E">
        <w:rPr>
          <w:rFonts w:ascii="Arial Narrow" w:hAnsi="Arial Narrow" w:cs="Arial"/>
          <w:iCs/>
          <w:sz w:val="18"/>
          <w:szCs w:val="18"/>
        </w:rPr>
        <w:t xml:space="preserve">Héctor Jaime Becerra Moncada </w:t>
      </w:r>
      <w:r>
        <w:rPr>
          <w:rFonts w:ascii="Arial Narrow" w:hAnsi="Arial Narrow" w:cs="Arial"/>
          <w:iCs/>
          <w:sz w:val="18"/>
          <w:szCs w:val="18"/>
        </w:rPr>
        <w:t xml:space="preserve">      </w:t>
      </w:r>
    </w:p>
    <w:p w:rsidR="000C39C5" w:rsidRPr="002E0A65" w:rsidRDefault="000C39C5" w:rsidP="000C39C5">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0C39C5" w:rsidRPr="00BD66F8" w:rsidRDefault="000C39C5" w:rsidP="000C39C5">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BD66F8">
        <w:rPr>
          <w:rFonts w:ascii="Arial Narrow" w:hAnsi="Arial Narrow" w:cs="Arial"/>
          <w:sz w:val="18"/>
          <w:szCs w:val="18"/>
        </w:rPr>
        <w:tab/>
      </w:r>
      <w:r w:rsidR="004940D9">
        <w:rPr>
          <w:rFonts w:ascii="Arial Narrow" w:hAnsi="Arial Narrow" w:cs="Arial"/>
          <w:sz w:val="18"/>
          <w:szCs w:val="18"/>
        </w:rPr>
        <w:t xml:space="preserve">Quinto </w:t>
      </w:r>
      <w:r w:rsidRPr="00BD66F8">
        <w:rPr>
          <w:rFonts w:ascii="Arial Narrow" w:hAnsi="Arial Narrow" w:cs="Arial"/>
          <w:sz w:val="18"/>
          <w:szCs w:val="18"/>
        </w:rPr>
        <w:t>Laboral del Circuito de Pereira.</w:t>
      </w:r>
    </w:p>
    <w:p w:rsidR="000C39C5" w:rsidRPr="00BD66F8" w:rsidRDefault="000C39C5" w:rsidP="000C39C5">
      <w:pPr>
        <w:jc w:val="both"/>
        <w:rPr>
          <w:rFonts w:ascii="Arial Narrow" w:hAnsi="Arial Narrow" w:cs="Arial"/>
          <w:b/>
          <w:iCs/>
          <w:sz w:val="18"/>
          <w:szCs w:val="18"/>
        </w:rPr>
      </w:pPr>
      <w:r w:rsidRPr="00BD66F8">
        <w:rPr>
          <w:rFonts w:ascii="Arial Narrow" w:hAnsi="Arial Narrow" w:cs="Arial"/>
          <w:b/>
          <w:iCs/>
          <w:sz w:val="18"/>
          <w:szCs w:val="18"/>
        </w:rPr>
        <w:t xml:space="preserve">Magistrado Ponente:     </w:t>
      </w:r>
      <w:r w:rsidRPr="00BD66F8">
        <w:rPr>
          <w:rFonts w:ascii="Arial Narrow" w:hAnsi="Arial Narrow" w:cs="Arial"/>
          <w:b/>
          <w:iCs/>
          <w:sz w:val="18"/>
          <w:szCs w:val="18"/>
        </w:rPr>
        <w:tab/>
      </w:r>
      <w:r w:rsidRPr="00BD66F8">
        <w:rPr>
          <w:rFonts w:ascii="Arial Narrow" w:hAnsi="Arial Narrow" w:cs="Arial"/>
          <w:iCs/>
          <w:sz w:val="18"/>
          <w:szCs w:val="18"/>
        </w:rPr>
        <w:t>Francisco Javier Tamayo Tabares.</w:t>
      </w:r>
    </w:p>
    <w:p w:rsidR="000C39C5" w:rsidRDefault="000C39C5" w:rsidP="000C39C5">
      <w:pPr>
        <w:autoSpaceDE w:val="0"/>
        <w:autoSpaceDN w:val="0"/>
        <w:adjustRightInd w:val="0"/>
        <w:ind w:left="2124" w:hanging="2124"/>
        <w:jc w:val="both"/>
        <w:rPr>
          <w:rFonts w:ascii="Arial Narrow" w:hAnsi="Arial Narrow" w:cs="Arial"/>
          <w:sz w:val="18"/>
          <w:szCs w:val="18"/>
          <w:lang w:val="es-ES"/>
        </w:rPr>
      </w:pPr>
      <w:r w:rsidRPr="00BD66F8">
        <w:rPr>
          <w:rFonts w:ascii="Arial Narrow" w:hAnsi="Arial Narrow" w:cs="Arial"/>
          <w:b/>
          <w:bCs/>
          <w:sz w:val="18"/>
          <w:szCs w:val="18"/>
        </w:rPr>
        <w:t xml:space="preserve">Tema a tratar: </w:t>
      </w:r>
      <w:r w:rsidRPr="00BD66F8">
        <w:rPr>
          <w:rFonts w:ascii="Arial Narrow" w:hAnsi="Arial Narrow" w:cs="Arial"/>
          <w:b/>
          <w:bCs/>
          <w:sz w:val="16"/>
          <w:szCs w:val="16"/>
        </w:rPr>
        <w:tab/>
      </w:r>
      <w:r w:rsidR="00F1694D">
        <w:rPr>
          <w:rFonts w:ascii="Arial Narrow" w:hAnsi="Arial Narrow" w:cs="Arial"/>
          <w:b/>
          <w:bCs/>
          <w:sz w:val="16"/>
          <w:szCs w:val="16"/>
        </w:rPr>
        <w:t xml:space="preserve">Pensión de vejez – Niega -  No tiene </w:t>
      </w:r>
      <w:r w:rsidRPr="002636A0">
        <w:rPr>
          <w:rFonts w:ascii="Arial Narrow" w:hAnsi="Arial Narrow" w:cs="Arial"/>
          <w:b/>
          <w:bCs/>
          <w:sz w:val="16"/>
          <w:szCs w:val="16"/>
        </w:rPr>
        <w:t>R</w:t>
      </w:r>
      <w:r w:rsidRPr="002636A0">
        <w:rPr>
          <w:rFonts w:ascii="Arial Narrow" w:hAnsi="Arial Narrow"/>
          <w:b/>
          <w:sz w:val="16"/>
          <w:szCs w:val="16"/>
        </w:rPr>
        <w:t xml:space="preserve">égimen de transición: </w:t>
      </w:r>
      <w:r w:rsidRPr="002636A0">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w:t>
      </w:r>
      <w:proofErr w:type="spellStart"/>
      <w:r w:rsidRPr="002636A0">
        <w:rPr>
          <w:rFonts w:ascii="Arial Narrow" w:hAnsi="Arial Narrow"/>
          <w:sz w:val="16"/>
          <w:szCs w:val="16"/>
        </w:rPr>
        <w:t>ó</w:t>
      </w:r>
      <w:proofErr w:type="spellEnd"/>
      <w:r w:rsidRPr="002636A0">
        <w:rPr>
          <w:rFonts w:ascii="Arial Narrow" w:hAnsi="Arial Narrow"/>
          <w:sz w:val="16"/>
          <w:szCs w:val="16"/>
        </w:rPr>
        <w:t xml:space="preserve"> más años de edad en el caso de los hombres o 35 años o más en el caso de las mujeres; o 15 </w:t>
      </w:r>
      <w:proofErr w:type="spellStart"/>
      <w:r w:rsidRPr="002636A0">
        <w:rPr>
          <w:rFonts w:ascii="Arial Narrow" w:hAnsi="Arial Narrow"/>
          <w:sz w:val="16"/>
          <w:szCs w:val="16"/>
        </w:rPr>
        <w:t>ó</w:t>
      </w:r>
      <w:proofErr w:type="spellEnd"/>
      <w:r w:rsidRPr="002636A0">
        <w:rPr>
          <w:rFonts w:ascii="Arial Narrow" w:hAnsi="Arial Narrow"/>
          <w:sz w:val="16"/>
          <w:szCs w:val="16"/>
        </w:rPr>
        <w:t xml:space="preserve"> más años de servicios cotizados, podrían alcanzar la pensión de vejez o de jubilación con los requisitos de edad, tiempo de servicios y monto, del régimen que se les venía aplicando con anterioridad a esa fecha. </w:t>
      </w:r>
    </w:p>
    <w:p w:rsidR="002636A0" w:rsidRDefault="002636A0" w:rsidP="000C39C5">
      <w:pPr>
        <w:autoSpaceDE w:val="0"/>
        <w:autoSpaceDN w:val="0"/>
        <w:adjustRightInd w:val="0"/>
        <w:ind w:left="2124" w:hanging="2124"/>
        <w:jc w:val="both"/>
        <w:rPr>
          <w:rFonts w:ascii="Arial Narrow" w:hAnsi="Arial Narrow" w:cs="Arial"/>
          <w:color w:val="FF0000"/>
          <w:sz w:val="18"/>
          <w:szCs w:val="18"/>
          <w:lang w:val="es-ES"/>
        </w:rPr>
      </w:pPr>
    </w:p>
    <w:p w:rsidR="002636A0" w:rsidRPr="004940D9" w:rsidRDefault="002636A0" w:rsidP="000C39C5">
      <w:pPr>
        <w:autoSpaceDE w:val="0"/>
        <w:autoSpaceDN w:val="0"/>
        <w:adjustRightInd w:val="0"/>
        <w:ind w:left="2124" w:hanging="2124"/>
        <w:jc w:val="both"/>
        <w:rPr>
          <w:rFonts w:ascii="Arial Narrow" w:hAnsi="Arial Narrow" w:cs="Arial"/>
          <w:color w:val="FF0000"/>
          <w:sz w:val="18"/>
          <w:szCs w:val="18"/>
          <w:lang w:val="es-ES"/>
        </w:rPr>
      </w:pPr>
    </w:p>
    <w:p w:rsidR="000C39C5" w:rsidRDefault="000C39C5" w:rsidP="000C39C5">
      <w:pPr>
        <w:pStyle w:val="Sinespaciado"/>
        <w:ind w:left="2124" w:hanging="2124"/>
        <w:jc w:val="both"/>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2636A0" w:rsidRPr="002636A0" w:rsidRDefault="002636A0" w:rsidP="002636A0">
      <w:pPr>
        <w:pStyle w:val="Sinespaciado"/>
      </w:pPr>
    </w:p>
    <w:p w:rsidR="000C39C5" w:rsidRPr="002E0A65" w:rsidRDefault="000C39C5" w:rsidP="000C39C5">
      <w:pPr>
        <w:pStyle w:val="Sinespaciado"/>
      </w:pPr>
    </w:p>
    <w:p w:rsidR="000C39C5" w:rsidRPr="00685EF6" w:rsidRDefault="000C39C5" w:rsidP="000C39C5">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n Pereira, a los</w:t>
      </w:r>
      <w:r w:rsidR="004940D9">
        <w:rPr>
          <w:rFonts w:ascii="Arial Narrow" w:eastAsia="Calibri" w:hAnsi="Arial Narrow" w:cs="Arial"/>
          <w:sz w:val="28"/>
          <w:szCs w:val="28"/>
          <w:lang w:val="es-CO" w:eastAsia="en-US"/>
        </w:rPr>
        <w:t xml:space="preserve"> catorce </w:t>
      </w:r>
      <w:r>
        <w:rPr>
          <w:rFonts w:ascii="Arial Narrow" w:eastAsia="Calibri" w:hAnsi="Arial Narrow" w:cs="Arial"/>
          <w:sz w:val="28"/>
          <w:szCs w:val="28"/>
          <w:lang w:val="es-CO" w:eastAsia="en-US"/>
        </w:rPr>
        <w:t>(</w:t>
      </w:r>
      <w:r w:rsidR="004940D9">
        <w:rPr>
          <w:rFonts w:ascii="Arial Narrow" w:eastAsia="Calibri" w:hAnsi="Arial Narrow" w:cs="Arial"/>
          <w:sz w:val="28"/>
          <w:szCs w:val="28"/>
          <w:lang w:val="es-CO" w:eastAsia="en-US"/>
        </w:rPr>
        <w:t>14</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sidR="004940D9">
        <w:rPr>
          <w:rFonts w:ascii="Arial Narrow" w:eastAsia="Calibri" w:hAnsi="Arial Narrow" w:cs="Arial"/>
          <w:sz w:val="28"/>
          <w:szCs w:val="28"/>
          <w:lang w:val="es-CO" w:eastAsia="en-US"/>
        </w:rPr>
        <w:t xml:space="preserve">septiembre </w:t>
      </w:r>
      <w:r>
        <w:rPr>
          <w:rFonts w:ascii="Arial Narrow" w:eastAsia="Calibri" w:hAnsi="Arial Narrow" w:cs="Arial"/>
          <w:sz w:val="28"/>
          <w:szCs w:val="28"/>
          <w:lang w:val="es-CO" w:eastAsia="en-US"/>
        </w:rPr>
        <w:t>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940D9">
        <w:rPr>
          <w:rFonts w:ascii="Arial Narrow" w:eastAsia="Calibri" w:hAnsi="Arial Narrow" w:cs="Arial"/>
          <w:sz w:val="28"/>
          <w:szCs w:val="28"/>
          <w:lang w:val="es-CO" w:eastAsia="en-US"/>
        </w:rPr>
        <w:t xml:space="preserve">ocho y quince </w:t>
      </w:r>
      <w:r>
        <w:rPr>
          <w:rFonts w:ascii="Arial Narrow" w:eastAsia="Calibri" w:hAnsi="Arial Narrow" w:cs="Arial"/>
          <w:sz w:val="28"/>
          <w:szCs w:val="28"/>
          <w:lang w:val="es-CO" w:eastAsia="en-US"/>
        </w:rPr>
        <w:t xml:space="preserve">de </w:t>
      </w:r>
      <w:r w:rsidRPr="008105C9">
        <w:rPr>
          <w:rFonts w:ascii="Arial Narrow" w:eastAsia="Calibri" w:hAnsi="Arial Narrow" w:cs="Arial"/>
          <w:sz w:val="28"/>
          <w:szCs w:val="28"/>
          <w:lang w:val="es-CO" w:eastAsia="en-US"/>
        </w:rPr>
        <w:t>la mañana (</w:t>
      </w:r>
      <w:r w:rsidR="004940D9">
        <w:rPr>
          <w:rFonts w:ascii="Arial Narrow" w:eastAsia="Calibri" w:hAnsi="Arial Narrow" w:cs="Arial"/>
          <w:sz w:val="28"/>
          <w:szCs w:val="28"/>
          <w:lang w:val="es-CO" w:eastAsia="en-US"/>
        </w:rPr>
        <w:t xml:space="preserve">08:15 </w:t>
      </w:r>
      <w:bookmarkStart w:id="0" w:name="_GoBack"/>
      <w:bookmarkEnd w:id="0"/>
      <w:r w:rsidR="004940D9">
        <w:rPr>
          <w:rFonts w:ascii="Arial Narrow" w:eastAsia="Calibri" w:hAnsi="Arial Narrow" w:cs="Arial"/>
          <w:sz w:val="28"/>
          <w:szCs w:val="28"/>
          <w:lang w:val="es-CO" w:eastAsia="en-US"/>
        </w:rPr>
        <w:t>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de la Sala Laboral</w:t>
      </w:r>
      <w:r>
        <w:rPr>
          <w:rFonts w:ascii="Arial Narrow" w:hAnsi="Arial Narrow" w:cs="Tahoma"/>
          <w:bCs/>
          <w:color w:val="000000"/>
          <w:sz w:val="28"/>
          <w:szCs w:val="28"/>
          <w:lang w:eastAsia="es-CO"/>
        </w:rPr>
        <w:t xml:space="preserve"> No. 3</w:t>
      </w:r>
      <w:r w:rsidRPr="008105C9">
        <w:rPr>
          <w:rFonts w:ascii="Arial Narrow" w:hAnsi="Arial Narrow" w:cs="Tahoma"/>
          <w:bCs/>
          <w:color w:val="000000"/>
          <w:sz w:val="28"/>
          <w:szCs w:val="28"/>
          <w:lang w:eastAsia="es-CO"/>
        </w:rPr>
        <w:t xml:space="preserve">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w:t>
      </w:r>
      <w:r w:rsidR="004940D9">
        <w:rPr>
          <w:rFonts w:ascii="Arial Narrow" w:hAnsi="Arial Narrow" w:cs="Arial"/>
          <w:sz w:val="28"/>
          <w:szCs w:val="28"/>
        </w:rPr>
        <w:t>29 de septiembre de 2016</w:t>
      </w:r>
      <w:r w:rsidRPr="008105C9">
        <w:rPr>
          <w:rFonts w:ascii="Arial Narrow" w:hAnsi="Arial Narrow" w:cs="Arial"/>
          <w:sz w:val="28"/>
          <w:szCs w:val="28"/>
        </w:rPr>
        <w:t xml:space="preserve"> por el Juzgado </w:t>
      </w:r>
      <w:r w:rsidR="004940D9">
        <w:rPr>
          <w:rFonts w:ascii="Arial Narrow" w:hAnsi="Arial Narrow" w:cs="Arial"/>
          <w:sz w:val="28"/>
          <w:szCs w:val="28"/>
        </w:rPr>
        <w:t xml:space="preserve">Quinto </w:t>
      </w:r>
      <w:r w:rsidRPr="008105C9">
        <w:rPr>
          <w:rFonts w:ascii="Arial Narrow" w:hAnsi="Arial Narrow" w:cs="Arial"/>
          <w:sz w:val="28"/>
          <w:szCs w:val="28"/>
        </w:rPr>
        <w:t xml:space="preserve">Laboral del Circuito de Pereira, dentro del proceso ordinario laboral promovido por </w:t>
      </w:r>
      <w:r w:rsidR="004940D9">
        <w:rPr>
          <w:rFonts w:ascii="Arial Narrow" w:hAnsi="Arial Narrow" w:cs="Arial"/>
          <w:i/>
          <w:iCs/>
          <w:sz w:val="28"/>
          <w:szCs w:val="28"/>
        </w:rPr>
        <w:t xml:space="preserve">Héctor Jaime Becerra Moncada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 xml:space="preserve">iana de Pensiones </w:t>
      </w:r>
      <w:proofErr w:type="spellStart"/>
      <w:r>
        <w:rPr>
          <w:rFonts w:ascii="Arial Narrow" w:hAnsi="Arial Narrow" w:cs="Arial"/>
          <w:i/>
          <w:sz w:val="28"/>
          <w:szCs w:val="28"/>
        </w:rPr>
        <w:t>Colpensiones</w:t>
      </w:r>
      <w:proofErr w:type="spellEnd"/>
      <w:r>
        <w:rPr>
          <w:rFonts w:ascii="Arial Narrow" w:hAnsi="Arial Narrow" w:cs="Arial"/>
          <w:i/>
          <w:sz w:val="28"/>
          <w:szCs w:val="28"/>
        </w:rPr>
        <w:t>.</w:t>
      </w:r>
    </w:p>
    <w:p w:rsidR="000C39C5" w:rsidRPr="00387B1B" w:rsidRDefault="000C39C5" w:rsidP="000C39C5">
      <w:pPr>
        <w:pStyle w:val="Sinespaciado"/>
        <w:rPr>
          <w:rFonts w:ascii="Arial Narrow" w:hAnsi="Arial Narrow"/>
          <w:sz w:val="28"/>
          <w:szCs w:val="28"/>
        </w:rPr>
      </w:pPr>
    </w:p>
    <w:p w:rsidR="000C39C5" w:rsidRPr="00387B1B" w:rsidRDefault="000C39C5" w:rsidP="000C39C5">
      <w:pPr>
        <w:pStyle w:val="Sinespaciado"/>
        <w:ind w:left="143" w:firstLine="708"/>
        <w:rPr>
          <w:rFonts w:ascii="Arial Narrow" w:hAnsi="Arial Narrow"/>
          <w:sz w:val="28"/>
          <w:szCs w:val="28"/>
        </w:rPr>
      </w:pPr>
      <w:r w:rsidRPr="00387B1B">
        <w:rPr>
          <w:rFonts w:ascii="Arial Narrow" w:hAnsi="Arial Narrow"/>
          <w:sz w:val="28"/>
          <w:szCs w:val="28"/>
        </w:rPr>
        <w:t>IDENTIFICACIÓN DE LOS PRESENTES</w:t>
      </w:r>
    </w:p>
    <w:p w:rsidR="000C39C5" w:rsidRPr="00837C04" w:rsidRDefault="000C39C5" w:rsidP="000C39C5">
      <w:pPr>
        <w:pStyle w:val="Sinespaciado"/>
      </w:pPr>
    </w:p>
    <w:p w:rsidR="000C39C5" w:rsidRPr="00F51071" w:rsidRDefault="000C39C5" w:rsidP="000C39C5">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0C39C5" w:rsidRPr="00C74063" w:rsidRDefault="000C39C5" w:rsidP="000C39C5">
      <w:pPr>
        <w:pStyle w:val="Sinespaciado"/>
      </w:pPr>
    </w:p>
    <w:p w:rsidR="000C39C5" w:rsidRDefault="004940D9" w:rsidP="000C39C5">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w:t>
      </w:r>
      <w:r w:rsidR="000C39C5">
        <w:rPr>
          <w:rFonts w:ascii="Arial Narrow" w:hAnsi="Arial Narrow" w:cs="Tahoma"/>
          <w:sz w:val="28"/>
          <w:szCs w:val="28"/>
        </w:rPr>
        <w:t>demandante pretende que se declare que tiene derecho a la pensión de vejez</w:t>
      </w:r>
      <w:r>
        <w:rPr>
          <w:rFonts w:ascii="Arial Narrow" w:hAnsi="Arial Narrow" w:cs="Tahoma"/>
          <w:sz w:val="28"/>
          <w:szCs w:val="28"/>
        </w:rPr>
        <w:t xml:space="preserve"> con fundamento en el Acuerdo 049 de 1990, aprobado por el Dto. 758 del mismo año, aplicable por </w:t>
      </w:r>
      <w:r w:rsidR="000C39C5">
        <w:rPr>
          <w:rFonts w:ascii="Arial Narrow" w:hAnsi="Arial Narrow" w:cs="Tahoma"/>
          <w:sz w:val="28"/>
          <w:szCs w:val="28"/>
        </w:rPr>
        <w:t>ser beneficiari</w:t>
      </w:r>
      <w:r>
        <w:rPr>
          <w:rFonts w:ascii="Arial Narrow" w:hAnsi="Arial Narrow" w:cs="Tahoma"/>
          <w:sz w:val="28"/>
          <w:szCs w:val="28"/>
        </w:rPr>
        <w:t>o</w:t>
      </w:r>
      <w:r w:rsidR="000C39C5">
        <w:rPr>
          <w:rFonts w:ascii="Arial Narrow" w:hAnsi="Arial Narrow" w:cs="Tahoma"/>
          <w:sz w:val="28"/>
          <w:szCs w:val="28"/>
        </w:rPr>
        <w:t xml:space="preserve"> del régimen de transición consagrado en el art</w:t>
      </w:r>
      <w:r>
        <w:rPr>
          <w:rFonts w:ascii="Arial Narrow" w:hAnsi="Arial Narrow" w:cs="Tahoma"/>
          <w:sz w:val="28"/>
          <w:szCs w:val="28"/>
        </w:rPr>
        <w:t xml:space="preserve">ículo 36 de la Ley 100 de 1993. En </w:t>
      </w:r>
      <w:r w:rsidR="000C39C5">
        <w:rPr>
          <w:rFonts w:ascii="Arial Narrow" w:hAnsi="Arial Narrow" w:cs="Tahoma"/>
          <w:sz w:val="28"/>
          <w:szCs w:val="28"/>
        </w:rPr>
        <w:t>consecuencia,</w:t>
      </w:r>
      <w:r>
        <w:rPr>
          <w:rFonts w:ascii="Arial Narrow" w:hAnsi="Arial Narrow" w:cs="Tahoma"/>
          <w:sz w:val="28"/>
          <w:szCs w:val="28"/>
        </w:rPr>
        <w:t xml:space="preserve"> pide que </w:t>
      </w:r>
      <w:r w:rsidR="000C39C5">
        <w:rPr>
          <w:rFonts w:ascii="Arial Narrow" w:hAnsi="Arial Narrow" w:cs="Tahoma"/>
          <w:sz w:val="28"/>
          <w:szCs w:val="28"/>
        </w:rPr>
        <w:t xml:space="preserve">se condene a la entidad de seguridad social demandada al reconocimiento y pago de dicha prestación a partir del </w:t>
      </w:r>
      <w:r w:rsidR="0071313B">
        <w:rPr>
          <w:rFonts w:ascii="Arial Narrow" w:hAnsi="Arial Narrow" w:cs="Tahoma"/>
          <w:sz w:val="28"/>
          <w:szCs w:val="28"/>
        </w:rPr>
        <w:t xml:space="preserve">29 </w:t>
      </w:r>
      <w:r w:rsidR="000C39C5">
        <w:rPr>
          <w:rFonts w:ascii="Arial Narrow" w:hAnsi="Arial Narrow" w:cs="Tahoma"/>
          <w:sz w:val="28"/>
          <w:szCs w:val="28"/>
        </w:rPr>
        <w:t xml:space="preserve">de agosto de 2014, junto con los intereses moratorios de que trata el artículo 141 ibídem, más las costas del proceso. </w:t>
      </w:r>
    </w:p>
    <w:p w:rsidR="000C39C5" w:rsidRPr="00745C3F" w:rsidRDefault="000C39C5" w:rsidP="00745C3F">
      <w:pPr>
        <w:pStyle w:val="Sinespaciado"/>
      </w:pPr>
    </w:p>
    <w:p w:rsidR="005B3468" w:rsidRDefault="000C39C5" w:rsidP="005B3468">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w:t>
      </w:r>
      <w:r>
        <w:rPr>
          <w:rFonts w:ascii="Arial Narrow" w:hAnsi="Arial Narrow" w:cs="Tahoma"/>
          <w:color w:val="000000"/>
          <w:sz w:val="28"/>
          <w:szCs w:val="28"/>
          <w:lang w:eastAsia="es-CO"/>
        </w:rPr>
        <w:t>damento a sus pedimentos expone que</w:t>
      </w:r>
      <w:r w:rsidR="0071313B">
        <w:rPr>
          <w:rFonts w:ascii="Arial Narrow" w:hAnsi="Arial Narrow" w:cs="Tahoma"/>
          <w:color w:val="000000"/>
          <w:sz w:val="28"/>
          <w:szCs w:val="28"/>
          <w:lang w:eastAsia="es-CO"/>
        </w:rPr>
        <w:t xml:space="preserve"> nació el 29 de agosto de 1954; que el 20 de octubre de 2014 solicitó ante </w:t>
      </w:r>
      <w:proofErr w:type="spellStart"/>
      <w:r w:rsidR="0071313B">
        <w:rPr>
          <w:rFonts w:ascii="Arial Narrow" w:hAnsi="Arial Narrow" w:cs="Tahoma"/>
          <w:color w:val="000000"/>
          <w:sz w:val="28"/>
          <w:szCs w:val="28"/>
          <w:lang w:eastAsia="es-CO"/>
        </w:rPr>
        <w:t>Colpensiones</w:t>
      </w:r>
      <w:proofErr w:type="spellEnd"/>
      <w:r w:rsidR="0071313B">
        <w:rPr>
          <w:rFonts w:ascii="Arial Narrow" w:hAnsi="Arial Narrow" w:cs="Tahoma"/>
          <w:color w:val="000000"/>
          <w:sz w:val="28"/>
          <w:szCs w:val="28"/>
          <w:lang w:eastAsia="es-CO"/>
        </w:rPr>
        <w:t xml:space="preserve"> el reconocimiento y pago de la pensión de vejez, la cual fue negada a través de la Resolución GNR 443747 de </w:t>
      </w:r>
      <w:r w:rsidR="0071313B">
        <w:rPr>
          <w:rFonts w:ascii="Arial Narrow" w:hAnsi="Arial Narrow" w:cs="Tahoma"/>
          <w:color w:val="000000"/>
          <w:sz w:val="28"/>
          <w:szCs w:val="28"/>
          <w:lang w:eastAsia="es-CO"/>
        </w:rPr>
        <w:lastRenderedPageBreak/>
        <w:t>ese año; que contra dicha decisión interpuso los recursos de ley</w:t>
      </w:r>
      <w:r w:rsidR="00963E3A">
        <w:rPr>
          <w:rFonts w:ascii="Arial Narrow" w:hAnsi="Arial Narrow" w:cs="Tahoma"/>
          <w:color w:val="000000"/>
          <w:sz w:val="28"/>
          <w:szCs w:val="28"/>
          <w:lang w:eastAsia="es-CO"/>
        </w:rPr>
        <w:t xml:space="preserve">, los cuales resolvieron confirmar la negativa anterior. Indica que </w:t>
      </w:r>
      <w:r w:rsidR="0071313B">
        <w:rPr>
          <w:rFonts w:ascii="Arial Narrow" w:hAnsi="Arial Narrow" w:cs="Tahoma"/>
          <w:color w:val="000000"/>
          <w:sz w:val="28"/>
          <w:szCs w:val="28"/>
          <w:lang w:eastAsia="es-CO"/>
        </w:rPr>
        <w:t xml:space="preserve">el 11 de marzo de 2015 solicitó un nuevo estudio de su situación pensional, con corrección de su historia laboral, para efectos de que se tuvieran en cuenta </w:t>
      </w:r>
      <w:r w:rsidR="00BB069A">
        <w:rPr>
          <w:rFonts w:ascii="Arial Narrow" w:hAnsi="Arial Narrow" w:cs="Tahoma"/>
          <w:color w:val="000000"/>
          <w:sz w:val="28"/>
          <w:szCs w:val="28"/>
          <w:lang w:eastAsia="es-CO"/>
        </w:rPr>
        <w:t>las cotizaciones entre el 2 de agosto de 1982 al 30 de agosto de 1984, a cargo del empleador “Pérez y Echeverry Ltda.”; del 1º de octubre de 1998 hasta el 1º de noviembre de 1999, del  1º de noviembre al 31 de diciembre de 2000 y, del 1º de octubre hasta el 31 de octubre de 2004, con cargo al empleador “Corporación Club Rialto”</w:t>
      </w:r>
      <w:r w:rsidR="00963E3A">
        <w:rPr>
          <w:rFonts w:ascii="Arial Narrow" w:hAnsi="Arial Narrow" w:cs="Tahoma"/>
          <w:color w:val="000000"/>
          <w:sz w:val="28"/>
          <w:szCs w:val="28"/>
          <w:lang w:eastAsia="es-CO"/>
        </w:rPr>
        <w:t xml:space="preserve">, para un total de 183.57 semanas, empero, que </w:t>
      </w:r>
      <w:proofErr w:type="spellStart"/>
      <w:r w:rsidR="00963E3A">
        <w:rPr>
          <w:rFonts w:ascii="Arial Narrow" w:hAnsi="Arial Narrow" w:cs="Tahoma"/>
          <w:color w:val="000000"/>
          <w:sz w:val="28"/>
          <w:szCs w:val="28"/>
          <w:lang w:eastAsia="es-CO"/>
        </w:rPr>
        <w:t>Colpensiones</w:t>
      </w:r>
      <w:proofErr w:type="spellEnd"/>
      <w:r w:rsidR="00963E3A">
        <w:rPr>
          <w:rFonts w:ascii="Arial Narrow" w:hAnsi="Arial Narrow" w:cs="Tahoma"/>
          <w:color w:val="000000"/>
          <w:sz w:val="28"/>
          <w:szCs w:val="28"/>
          <w:lang w:eastAsia="es-CO"/>
        </w:rPr>
        <w:t xml:space="preserve"> no dio respuesta</w:t>
      </w:r>
      <w:r w:rsidR="005B3468">
        <w:rPr>
          <w:rFonts w:ascii="Arial Narrow" w:hAnsi="Arial Narrow" w:cs="Tahoma"/>
          <w:color w:val="000000"/>
          <w:sz w:val="28"/>
          <w:szCs w:val="28"/>
          <w:lang w:eastAsia="es-CO"/>
        </w:rPr>
        <w:t xml:space="preserve"> a su solicitud. Por último, indica </w:t>
      </w:r>
      <w:r w:rsidR="00963E3A">
        <w:rPr>
          <w:rFonts w:ascii="Arial Narrow" w:hAnsi="Arial Narrow" w:cs="Tahoma"/>
          <w:color w:val="000000"/>
          <w:sz w:val="28"/>
          <w:szCs w:val="28"/>
          <w:lang w:eastAsia="es-CO"/>
        </w:rPr>
        <w:t>que según reporte de semanas</w:t>
      </w:r>
      <w:r w:rsidR="00BE6E59">
        <w:rPr>
          <w:rFonts w:ascii="Arial Narrow" w:hAnsi="Arial Narrow" w:cs="Tahoma"/>
          <w:color w:val="000000"/>
          <w:sz w:val="28"/>
          <w:szCs w:val="28"/>
          <w:lang w:eastAsia="es-CO"/>
        </w:rPr>
        <w:t xml:space="preserve"> expedido por el ISS, acredita un total de 1.172,43 semanas de aportes, sin embargo, </w:t>
      </w:r>
      <w:proofErr w:type="spellStart"/>
      <w:r w:rsidR="00BE6E59">
        <w:rPr>
          <w:rFonts w:ascii="Arial Narrow" w:hAnsi="Arial Narrow" w:cs="Tahoma"/>
          <w:color w:val="000000"/>
          <w:sz w:val="28"/>
          <w:szCs w:val="28"/>
          <w:lang w:eastAsia="es-CO"/>
        </w:rPr>
        <w:t>Colpensiones</w:t>
      </w:r>
      <w:proofErr w:type="spellEnd"/>
      <w:r w:rsidR="00BE6E59">
        <w:rPr>
          <w:rFonts w:ascii="Arial Narrow" w:hAnsi="Arial Narrow" w:cs="Tahoma"/>
          <w:color w:val="000000"/>
          <w:sz w:val="28"/>
          <w:szCs w:val="28"/>
          <w:lang w:eastAsia="es-CO"/>
        </w:rPr>
        <w:t xml:space="preserve"> sólo le reconoce 1.059, hasta el mes de junio de 2008, sin tener en cuenta las </w:t>
      </w:r>
      <w:r w:rsidR="005B3468">
        <w:rPr>
          <w:rFonts w:ascii="Arial Narrow" w:hAnsi="Arial Narrow" w:cs="Tahoma"/>
          <w:color w:val="000000"/>
          <w:sz w:val="28"/>
          <w:szCs w:val="28"/>
          <w:lang w:eastAsia="es-CO"/>
        </w:rPr>
        <w:t xml:space="preserve">efectuadas </w:t>
      </w:r>
      <w:r w:rsidR="00BE6E59">
        <w:rPr>
          <w:rFonts w:ascii="Arial Narrow" w:hAnsi="Arial Narrow" w:cs="Tahoma"/>
          <w:color w:val="000000"/>
          <w:sz w:val="28"/>
          <w:szCs w:val="28"/>
          <w:lang w:eastAsia="es-CO"/>
        </w:rPr>
        <w:t xml:space="preserve">hasta el momento </w:t>
      </w:r>
      <w:r w:rsidR="005B3468">
        <w:rPr>
          <w:rFonts w:ascii="Arial Narrow" w:hAnsi="Arial Narrow" w:cs="Tahoma"/>
          <w:color w:val="000000"/>
          <w:sz w:val="28"/>
          <w:szCs w:val="28"/>
          <w:lang w:eastAsia="es-CO"/>
        </w:rPr>
        <w:t xml:space="preserve">de su arribo </w:t>
      </w:r>
      <w:r w:rsidR="00BE6E59">
        <w:rPr>
          <w:rFonts w:ascii="Arial Narrow" w:hAnsi="Arial Narrow" w:cs="Tahoma"/>
          <w:color w:val="000000"/>
          <w:sz w:val="28"/>
          <w:szCs w:val="28"/>
          <w:lang w:eastAsia="es-CO"/>
        </w:rPr>
        <w:t>a la edad mínima</w:t>
      </w:r>
      <w:r w:rsidR="005B3468">
        <w:rPr>
          <w:rFonts w:ascii="Arial Narrow" w:hAnsi="Arial Narrow" w:cs="Tahoma"/>
          <w:color w:val="000000"/>
          <w:sz w:val="28"/>
          <w:szCs w:val="28"/>
          <w:lang w:eastAsia="es-CO"/>
        </w:rPr>
        <w:t xml:space="preserve">. </w:t>
      </w:r>
    </w:p>
    <w:p w:rsidR="000C39C5" w:rsidRPr="00974534" w:rsidRDefault="000C39C5" w:rsidP="000C39C5">
      <w:pPr>
        <w:pStyle w:val="Sinespaciado"/>
      </w:pPr>
    </w:p>
    <w:p w:rsidR="000C39C5" w:rsidRDefault="000C39C5" w:rsidP="000C39C5">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 xml:space="preserve">quien dentro del término </w:t>
      </w:r>
      <w:r w:rsidR="005B3468">
        <w:rPr>
          <w:rFonts w:ascii="Arial Narrow" w:hAnsi="Arial Narrow" w:cs="Arial"/>
          <w:sz w:val="28"/>
          <w:szCs w:val="28"/>
        </w:rPr>
        <w:t xml:space="preserve">oportuno </w:t>
      </w:r>
      <w:r w:rsidRPr="00881C80">
        <w:rPr>
          <w:rFonts w:ascii="Arial Narrow" w:hAnsi="Arial Narrow" w:cs="Arial"/>
          <w:sz w:val="28"/>
          <w:szCs w:val="28"/>
        </w:rPr>
        <w:t xml:space="preserve">allegó respuesta oponiéndose a </w:t>
      </w:r>
      <w:r>
        <w:rPr>
          <w:rFonts w:ascii="Arial Narrow" w:hAnsi="Arial Narrow" w:cs="Arial"/>
          <w:sz w:val="28"/>
          <w:szCs w:val="28"/>
        </w:rPr>
        <w:t xml:space="preserve">las </w:t>
      </w:r>
      <w:r w:rsidRPr="00881C80">
        <w:rPr>
          <w:rFonts w:ascii="Arial Narrow" w:hAnsi="Arial Narrow" w:cs="Arial"/>
          <w:sz w:val="28"/>
          <w:szCs w:val="28"/>
        </w:rPr>
        <w:t>pretensiones,</w:t>
      </w:r>
      <w:r>
        <w:rPr>
          <w:rFonts w:ascii="Arial Narrow" w:hAnsi="Arial Narrow" w:cs="Arial"/>
          <w:sz w:val="28"/>
          <w:szCs w:val="28"/>
        </w:rPr>
        <w:t xml:space="preserve"> </w:t>
      </w:r>
      <w:r w:rsidR="005B3468">
        <w:rPr>
          <w:rFonts w:ascii="Arial Narrow" w:hAnsi="Arial Narrow" w:cs="Arial"/>
          <w:sz w:val="28"/>
          <w:szCs w:val="28"/>
        </w:rPr>
        <w:t xml:space="preserve">al considerar que el </w:t>
      </w:r>
      <w:r>
        <w:rPr>
          <w:rFonts w:ascii="Arial Narrow" w:hAnsi="Arial Narrow" w:cs="Arial"/>
          <w:sz w:val="28"/>
          <w:szCs w:val="28"/>
        </w:rPr>
        <w:t>demandante no es beneficiari</w:t>
      </w:r>
      <w:r w:rsidR="005B3468">
        <w:rPr>
          <w:rFonts w:ascii="Arial Narrow" w:hAnsi="Arial Narrow" w:cs="Arial"/>
          <w:sz w:val="28"/>
          <w:szCs w:val="28"/>
        </w:rPr>
        <w:t>o</w:t>
      </w:r>
      <w:r>
        <w:rPr>
          <w:rFonts w:ascii="Arial Narrow" w:hAnsi="Arial Narrow" w:cs="Arial"/>
          <w:sz w:val="28"/>
          <w:szCs w:val="28"/>
        </w:rPr>
        <w:t xml:space="preserve"> del régimen de transición </w:t>
      </w:r>
      <w:r w:rsidR="005B3468">
        <w:rPr>
          <w:rFonts w:ascii="Arial Narrow" w:hAnsi="Arial Narrow" w:cs="Arial"/>
          <w:sz w:val="28"/>
          <w:szCs w:val="28"/>
        </w:rPr>
        <w:t xml:space="preserve">del artículo 36 de la Ley 100/93, </w:t>
      </w:r>
      <w:r>
        <w:rPr>
          <w:rFonts w:ascii="Arial Narrow" w:hAnsi="Arial Narrow" w:cs="Arial"/>
          <w:sz w:val="28"/>
          <w:szCs w:val="28"/>
        </w:rPr>
        <w:t>y por ende</w:t>
      </w:r>
      <w:r w:rsidR="005B3468">
        <w:rPr>
          <w:rFonts w:ascii="Arial Narrow" w:hAnsi="Arial Narrow" w:cs="Arial"/>
          <w:sz w:val="28"/>
          <w:szCs w:val="28"/>
        </w:rPr>
        <w:t xml:space="preserve">, </w:t>
      </w:r>
      <w:r>
        <w:rPr>
          <w:rFonts w:ascii="Arial Narrow" w:hAnsi="Arial Narrow" w:cs="Arial"/>
          <w:sz w:val="28"/>
          <w:szCs w:val="28"/>
        </w:rPr>
        <w:t xml:space="preserve">la entidad no está en la obligación de reconocer y pagar le pensión que reclama. </w:t>
      </w:r>
      <w:r w:rsidRPr="00881C80">
        <w:rPr>
          <w:rFonts w:ascii="Arial Narrow" w:hAnsi="Arial Narrow" w:cs="Arial"/>
          <w:sz w:val="28"/>
          <w:szCs w:val="28"/>
        </w:rPr>
        <w:t>En su defensa, propuso como excepciones de fondo “Inexistencia de</w:t>
      </w:r>
      <w:r w:rsidR="00171215">
        <w:rPr>
          <w:rFonts w:ascii="Arial Narrow" w:hAnsi="Arial Narrow" w:cs="Arial"/>
          <w:sz w:val="28"/>
          <w:szCs w:val="28"/>
        </w:rPr>
        <w:t>l derecho”</w:t>
      </w:r>
      <w:r>
        <w:rPr>
          <w:rFonts w:ascii="Arial Narrow" w:hAnsi="Arial Narrow" w:cs="Arial"/>
          <w:sz w:val="28"/>
          <w:szCs w:val="28"/>
        </w:rPr>
        <w:t xml:space="preserve">, “Prescripción” y “Buena fe”. </w:t>
      </w:r>
    </w:p>
    <w:p w:rsidR="000C39C5" w:rsidRDefault="000C39C5" w:rsidP="000C39C5">
      <w:pPr>
        <w:pStyle w:val="Sinespaciado"/>
        <w:spacing w:line="360" w:lineRule="auto"/>
      </w:pPr>
    </w:p>
    <w:p w:rsidR="000C39C5" w:rsidRPr="00881C80" w:rsidRDefault="000C39C5" w:rsidP="000C39C5">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0C39C5" w:rsidRPr="007F2379" w:rsidRDefault="000C39C5" w:rsidP="000C39C5">
      <w:pPr>
        <w:pStyle w:val="Sinespaciado"/>
      </w:pPr>
    </w:p>
    <w:p w:rsidR="00144083" w:rsidRDefault="000C39C5" w:rsidP="000C39C5">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puso fin a la primera instancia </w:t>
      </w:r>
      <w:r w:rsidRPr="00BE4D77">
        <w:rPr>
          <w:rFonts w:ascii="Arial Narrow" w:hAnsi="Arial Narrow" w:cs="Arial"/>
          <w:sz w:val="28"/>
          <w:szCs w:val="28"/>
        </w:rPr>
        <w:t xml:space="preserve">mediante fallo del </w:t>
      </w:r>
      <w:r w:rsidR="00144083">
        <w:rPr>
          <w:rFonts w:ascii="Arial Narrow" w:hAnsi="Arial Narrow" w:cs="Arial"/>
          <w:sz w:val="28"/>
          <w:szCs w:val="28"/>
        </w:rPr>
        <w:t xml:space="preserve">29 de septiembre de </w:t>
      </w:r>
      <w:r>
        <w:rPr>
          <w:rFonts w:ascii="Arial Narrow" w:hAnsi="Arial Narrow" w:cs="Arial"/>
          <w:sz w:val="28"/>
          <w:szCs w:val="28"/>
        </w:rPr>
        <w:t xml:space="preserve">2016, en el que </w:t>
      </w:r>
      <w:r w:rsidR="00144083">
        <w:rPr>
          <w:rFonts w:ascii="Arial Narrow" w:hAnsi="Arial Narrow" w:cs="Arial"/>
          <w:sz w:val="28"/>
          <w:szCs w:val="28"/>
        </w:rPr>
        <w:t xml:space="preserve">negó las pretensiones, al encontrar que </w:t>
      </w:r>
      <w:r w:rsidR="00E23AF1">
        <w:rPr>
          <w:rFonts w:ascii="Arial Narrow" w:hAnsi="Arial Narrow" w:cs="Arial"/>
          <w:sz w:val="28"/>
          <w:szCs w:val="28"/>
        </w:rPr>
        <w:t>si bien existe mora en el pago de algunos aportes a pensi</w:t>
      </w:r>
      <w:r w:rsidR="00BD2B5B">
        <w:rPr>
          <w:rFonts w:ascii="Arial Narrow" w:hAnsi="Arial Narrow" w:cs="Arial"/>
          <w:sz w:val="28"/>
          <w:szCs w:val="28"/>
        </w:rPr>
        <w:t xml:space="preserve">ón, el </w:t>
      </w:r>
      <w:r w:rsidR="00CA08E0">
        <w:rPr>
          <w:rFonts w:ascii="Arial Narrow" w:hAnsi="Arial Narrow" w:cs="Arial"/>
          <w:sz w:val="28"/>
          <w:szCs w:val="28"/>
        </w:rPr>
        <w:t xml:space="preserve">demandante </w:t>
      </w:r>
      <w:r w:rsidR="00144083">
        <w:rPr>
          <w:rFonts w:ascii="Arial Narrow" w:hAnsi="Arial Narrow" w:cs="Arial"/>
          <w:sz w:val="28"/>
          <w:szCs w:val="28"/>
        </w:rPr>
        <w:t xml:space="preserve">no </w:t>
      </w:r>
      <w:r w:rsidR="00BD2B5B">
        <w:rPr>
          <w:rFonts w:ascii="Arial Narrow" w:hAnsi="Arial Narrow" w:cs="Arial"/>
          <w:sz w:val="28"/>
          <w:szCs w:val="28"/>
        </w:rPr>
        <w:t xml:space="preserve">acredita los requisitos legales para ser beneficiario </w:t>
      </w:r>
      <w:r w:rsidR="00144083">
        <w:rPr>
          <w:rFonts w:ascii="Arial Narrow" w:hAnsi="Arial Narrow" w:cs="Arial"/>
          <w:sz w:val="28"/>
          <w:szCs w:val="28"/>
        </w:rPr>
        <w:t>del régimen de transición consagrado en el artículo 36 de la Ley 100/93, p</w:t>
      </w:r>
      <w:r w:rsidR="00CA08E0">
        <w:rPr>
          <w:rFonts w:ascii="Arial Narrow" w:hAnsi="Arial Narrow" w:cs="Arial"/>
          <w:sz w:val="28"/>
          <w:szCs w:val="28"/>
        </w:rPr>
        <w:t xml:space="preserve">ues </w:t>
      </w:r>
      <w:r w:rsidR="00144083">
        <w:rPr>
          <w:rFonts w:ascii="Arial Narrow" w:hAnsi="Arial Narrow" w:cs="Arial"/>
          <w:sz w:val="28"/>
          <w:szCs w:val="28"/>
        </w:rPr>
        <w:t xml:space="preserve">a la entrada en vigencia de dicha norma, esto es, al 1º de abril de 1994 contaba apenas con 39 años de edad y, </w:t>
      </w:r>
      <w:r w:rsidR="00CA08E0">
        <w:rPr>
          <w:rFonts w:ascii="Arial Narrow" w:hAnsi="Arial Narrow" w:cs="Arial"/>
          <w:sz w:val="28"/>
          <w:szCs w:val="28"/>
        </w:rPr>
        <w:t xml:space="preserve">606.81 semanas de aportes al sistema pensional. </w:t>
      </w:r>
      <w:r w:rsidR="000A3747">
        <w:rPr>
          <w:rFonts w:ascii="Arial Narrow" w:hAnsi="Arial Narrow" w:cs="Arial"/>
          <w:sz w:val="28"/>
          <w:szCs w:val="28"/>
        </w:rPr>
        <w:t xml:space="preserve">De otra parte, indicó que el demandante tampoco acredita </w:t>
      </w:r>
      <w:r w:rsidR="00D76F01">
        <w:rPr>
          <w:rFonts w:ascii="Arial Narrow" w:hAnsi="Arial Narrow" w:cs="Arial"/>
          <w:sz w:val="28"/>
          <w:szCs w:val="28"/>
        </w:rPr>
        <w:t xml:space="preserve">la densidad de semanas exigida en </w:t>
      </w:r>
      <w:r w:rsidR="000A3747">
        <w:rPr>
          <w:rFonts w:ascii="Arial Narrow" w:hAnsi="Arial Narrow" w:cs="Arial"/>
          <w:sz w:val="28"/>
          <w:szCs w:val="28"/>
        </w:rPr>
        <w:t xml:space="preserve">la Ley 797 de 2003, para acceder al derecho pensional, pues si bien cumplió la edad mínima -62 años-, el 29 de agosto de 2014, lo cierto es que para esa calenda tenía 1246 semanas de aportes, requiriendo un mínimo de 1.300. </w:t>
      </w:r>
    </w:p>
    <w:p w:rsidR="000C39C5" w:rsidRDefault="000C39C5" w:rsidP="000C39C5">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Respecto del citado proveído se dispuso el grado jurisdiccional de consulta ante esta Sala y surtido como se encuentra el trámite procesal de la instancia, se procede a desatarlo.  </w:t>
      </w:r>
    </w:p>
    <w:p w:rsidR="000C39C5" w:rsidRDefault="000C39C5" w:rsidP="000C39C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CA08E0" w:rsidRPr="00764609" w:rsidRDefault="00CA08E0" w:rsidP="00764609">
      <w:pPr>
        <w:pStyle w:val="Sinespaciado"/>
      </w:pPr>
    </w:p>
    <w:p w:rsidR="00CA08E0" w:rsidRPr="00764609" w:rsidRDefault="00CA08E0" w:rsidP="00764609">
      <w:pPr>
        <w:shd w:val="clear" w:color="auto" w:fill="FFFFFF"/>
        <w:tabs>
          <w:tab w:val="left" w:pos="5197"/>
        </w:tabs>
        <w:ind w:firstLine="851"/>
        <w:jc w:val="both"/>
        <w:rPr>
          <w:rFonts w:ascii="Arial Narrow" w:hAnsi="Arial Narrow" w:cs="Tahoma"/>
          <w:i/>
          <w:color w:val="000000"/>
          <w:sz w:val="28"/>
          <w:szCs w:val="28"/>
          <w:lang w:eastAsia="es-CO"/>
        </w:rPr>
      </w:pPr>
      <w:r w:rsidRPr="00764609">
        <w:rPr>
          <w:rFonts w:ascii="Arial Narrow" w:hAnsi="Arial Narrow" w:cs="Tahoma"/>
          <w:i/>
          <w:color w:val="000000"/>
          <w:sz w:val="28"/>
          <w:szCs w:val="28"/>
          <w:lang w:eastAsia="es-CO"/>
        </w:rPr>
        <w:t>¿El demandante es beneficiario del régimen de transición contemplado en el artículo 36 de la Ley 100/93?</w:t>
      </w:r>
    </w:p>
    <w:p w:rsidR="000C39C5" w:rsidRPr="00764609" w:rsidRDefault="000C39C5" w:rsidP="00764609">
      <w:pPr>
        <w:pStyle w:val="Sinespaciado"/>
        <w:rPr>
          <w:i/>
        </w:rPr>
      </w:pPr>
    </w:p>
    <w:p w:rsidR="000C39C5" w:rsidRPr="00764609" w:rsidRDefault="000C39C5" w:rsidP="00764609">
      <w:pPr>
        <w:shd w:val="clear" w:color="auto" w:fill="FFFFFF"/>
        <w:tabs>
          <w:tab w:val="left" w:pos="567"/>
        </w:tabs>
        <w:jc w:val="both"/>
        <w:rPr>
          <w:rFonts w:ascii="Arial Narrow" w:hAnsi="Arial Narrow" w:cs="Tahoma"/>
          <w:i/>
          <w:color w:val="000000"/>
          <w:sz w:val="28"/>
          <w:szCs w:val="28"/>
          <w:lang w:eastAsia="es-CO"/>
        </w:rPr>
      </w:pPr>
      <w:r w:rsidRPr="00764609">
        <w:rPr>
          <w:rFonts w:ascii="Arial Narrow" w:hAnsi="Arial Narrow" w:cs="Tahoma"/>
          <w:i/>
          <w:color w:val="000000"/>
          <w:sz w:val="28"/>
          <w:szCs w:val="28"/>
          <w:lang w:eastAsia="es-CO"/>
        </w:rPr>
        <w:tab/>
        <w:t>¿Tiene derecho a obtener la pensión de vejez reclamada con fundamento en el Acuerdo 049 de 1990, aprobado por el Decreto 758 del mismo año?</w:t>
      </w:r>
    </w:p>
    <w:p w:rsidR="000C39C5" w:rsidRPr="00E10087" w:rsidRDefault="000C39C5" w:rsidP="000C39C5">
      <w:pPr>
        <w:pStyle w:val="Sinespaciado"/>
      </w:pPr>
    </w:p>
    <w:p w:rsidR="000C39C5" w:rsidRPr="005529CD" w:rsidRDefault="000C39C5" w:rsidP="000C39C5">
      <w:pPr>
        <w:pStyle w:val="Sinespaciado"/>
      </w:pPr>
    </w:p>
    <w:p w:rsidR="000C39C5" w:rsidRPr="00BA04D0" w:rsidRDefault="000C39C5" w:rsidP="000C39C5">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0C39C5" w:rsidRPr="001A603B" w:rsidRDefault="000C39C5" w:rsidP="000C39C5">
      <w:pPr>
        <w:pStyle w:val="Sinespaciado"/>
      </w:pPr>
    </w:p>
    <w:p w:rsidR="000C39C5" w:rsidRPr="00BA04D0" w:rsidRDefault="000C39C5" w:rsidP="000C39C5">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0C39C5" w:rsidRPr="00074EE3" w:rsidRDefault="000C39C5" w:rsidP="00764609">
      <w:pPr>
        <w:pStyle w:val="Sinespaciado"/>
        <w:spacing w:line="360" w:lineRule="auto"/>
      </w:pPr>
    </w:p>
    <w:p w:rsidR="000C39C5" w:rsidRDefault="000C39C5" w:rsidP="000C39C5">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0C39C5" w:rsidRPr="005E78EC" w:rsidRDefault="000C39C5" w:rsidP="000C39C5">
      <w:pPr>
        <w:pStyle w:val="Sinespaciado"/>
      </w:pPr>
    </w:p>
    <w:p w:rsidR="000C39C5" w:rsidRDefault="000C39C5" w:rsidP="000C39C5">
      <w:pPr>
        <w:pStyle w:val="Sinespaciado"/>
        <w:spacing w:line="360" w:lineRule="auto"/>
        <w:ind w:firstLine="708"/>
        <w:jc w:val="both"/>
        <w:rPr>
          <w:rFonts w:ascii="Arial Narrow" w:hAnsi="Arial Narrow"/>
          <w:sz w:val="28"/>
          <w:szCs w:val="28"/>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edad en el caso de los hombres o 35 años o más en el caso de las mujeres; o 15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626E25" w:rsidRDefault="00626E25" w:rsidP="000C39C5">
      <w:pPr>
        <w:pStyle w:val="Sinespaciado"/>
        <w:spacing w:line="360" w:lineRule="auto"/>
        <w:ind w:firstLine="708"/>
        <w:jc w:val="both"/>
        <w:rPr>
          <w:rFonts w:ascii="Arial Narrow" w:hAnsi="Arial Narrow"/>
          <w:sz w:val="28"/>
          <w:szCs w:val="28"/>
        </w:rPr>
      </w:pPr>
    </w:p>
    <w:p w:rsidR="00DF5933" w:rsidRDefault="00626E25" w:rsidP="00626E25">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lastRenderedPageBreak/>
        <w:t xml:space="preserve">En el </w:t>
      </w:r>
      <w:r>
        <w:rPr>
          <w:rFonts w:ascii="Arial Narrow" w:hAnsi="Arial Narrow" w:cs="Arial"/>
          <w:sz w:val="28"/>
          <w:szCs w:val="28"/>
          <w:lang w:val="es-ES"/>
        </w:rPr>
        <w:t>sub-lite, se tiene que el demandante no cumplió ninguno de los dos presupuestos –edad o tiempo de servicios- que trae la</w:t>
      </w:r>
      <w:r w:rsidR="00E55BCC">
        <w:rPr>
          <w:rFonts w:ascii="Arial Narrow" w:hAnsi="Arial Narrow" w:cs="Arial"/>
          <w:sz w:val="28"/>
          <w:szCs w:val="28"/>
          <w:lang w:val="es-ES"/>
        </w:rPr>
        <w:t xml:space="preserve"> citada </w:t>
      </w:r>
      <w:r w:rsidR="00745C3F">
        <w:rPr>
          <w:rFonts w:ascii="Arial Narrow" w:hAnsi="Arial Narrow" w:cs="Arial"/>
          <w:sz w:val="28"/>
          <w:szCs w:val="28"/>
          <w:lang w:val="es-ES"/>
        </w:rPr>
        <w:t>norma</w:t>
      </w:r>
      <w:r w:rsidR="00E55BCC">
        <w:rPr>
          <w:rFonts w:ascii="Arial Narrow" w:hAnsi="Arial Narrow" w:cs="Arial"/>
          <w:sz w:val="28"/>
          <w:szCs w:val="28"/>
          <w:lang w:val="es-ES"/>
        </w:rPr>
        <w:t xml:space="preserve"> p</w:t>
      </w:r>
      <w:r>
        <w:rPr>
          <w:rFonts w:ascii="Arial Narrow" w:hAnsi="Arial Narrow" w:cs="Arial"/>
          <w:sz w:val="28"/>
          <w:szCs w:val="28"/>
          <w:lang w:val="es-ES"/>
        </w:rPr>
        <w:t xml:space="preserve">ara hacerse acreedor de los beneficios del régimen de transición, </w:t>
      </w:r>
      <w:r w:rsidR="00E55BCC">
        <w:rPr>
          <w:rFonts w:ascii="Arial Narrow" w:hAnsi="Arial Narrow" w:cs="Arial"/>
          <w:sz w:val="28"/>
          <w:szCs w:val="28"/>
          <w:lang w:val="es-ES"/>
        </w:rPr>
        <w:t>pues</w:t>
      </w:r>
      <w:r w:rsidR="00745C3F">
        <w:rPr>
          <w:rFonts w:ascii="Arial Narrow" w:hAnsi="Arial Narrow" w:cs="Arial"/>
          <w:sz w:val="28"/>
          <w:szCs w:val="28"/>
          <w:lang w:val="es-ES"/>
        </w:rPr>
        <w:t xml:space="preserve">to que </w:t>
      </w:r>
      <w:r w:rsidR="00E55BCC">
        <w:rPr>
          <w:rFonts w:ascii="Arial Narrow" w:hAnsi="Arial Narrow" w:cs="Arial"/>
          <w:sz w:val="28"/>
          <w:szCs w:val="28"/>
          <w:lang w:val="es-ES"/>
        </w:rPr>
        <w:t xml:space="preserve">al momento de entrada en vigencia de dicha ley, </w:t>
      </w:r>
      <w:r w:rsidR="00745C3F">
        <w:rPr>
          <w:rFonts w:ascii="Arial Narrow" w:hAnsi="Arial Narrow" w:cs="Arial"/>
          <w:sz w:val="28"/>
          <w:szCs w:val="28"/>
          <w:lang w:val="es-ES"/>
        </w:rPr>
        <w:t xml:space="preserve">es decir, al 1º de abril de 1994, </w:t>
      </w:r>
      <w:r w:rsidR="007F4953">
        <w:rPr>
          <w:rFonts w:ascii="Arial Narrow" w:hAnsi="Arial Narrow" w:cs="Arial"/>
          <w:sz w:val="28"/>
          <w:szCs w:val="28"/>
          <w:lang w:val="es-ES"/>
        </w:rPr>
        <w:t xml:space="preserve">contaba con 39 años y 7 meses de edad, </w:t>
      </w:r>
      <w:r w:rsidR="00745C3F">
        <w:rPr>
          <w:rFonts w:ascii="Arial Narrow" w:hAnsi="Arial Narrow" w:cs="Arial"/>
          <w:sz w:val="28"/>
          <w:szCs w:val="28"/>
          <w:lang w:val="es-ES"/>
        </w:rPr>
        <w:t>como quiera que s</w:t>
      </w:r>
      <w:r w:rsidR="007F4953">
        <w:rPr>
          <w:rFonts w:ascii="Arial Narrow" w:hAnsi="Arial Narrow" w:cs="Arial"/>
          <w:sz w:val="28"/>
          <w:szCs w:val="28"/>
          <w:lang w:val="es-ES"/>
        </w:rPr>
        <w:t xml:space="preserve">u natalicio </w:t>
      </w:r>
      <w:r w:rsidR="00745C3F">
        <w:rPr>
          <w:rFonts w:ascii="Arial Narrow" w:hAnsi="Arial Narrow" w:cs="Arial"/>
          <w:sz w:val="28"/>
          <w:szCs w:val="28"/>
          <w:lang w:val="es-ES"/>
        </w:rPr>
        <w:t>es d</w:t>
      </w:r>
      <w:r w:rsidR="007F4953">
        <w:rPr>
          <w:rFonts w:ascii="Arial Narrow" w:hAnsi="Arial Narrow" w:cs="Arial"/>
          <w:sz w:val="28"/>
          <w:szCs w:val="28"/>
          <w:lang w:val="es-ES"/>
        </w:rPr>
        <w:t xml:space="preserve">el 29 de agosto de 1954, tal como consta del documento obrante a folio 25. </w:t>
      </w:r>
      <w:r w:rsidR="00745C3F">
        <w:rPr>
          <w:rFonts w:ascii="Arial Narrow" w:hAnsi="Arial Narrow" w:cs="Arial"/>
          <w:sz w:val="28"/>
          <w:szCs w:val="28"/>
          <w:lang w:val="es-ES"/>
        </w:rPr>
        <w:t xml:space="preserve">Igualmente, a esa calenda </w:t>
      </w:r>
      <w:r w:rsidR="007F4953">
        <w:rPr>
          <w:rFonts w:ascii="Arial Narrow" w:hAnsi="Arial Narrow" w:cs="Arial"/>
          <w:sz w:val="28"/>
          <w:szCs w:val="28"/>
          <w:lang w:val="es-ES"/>
        </w:rPr>
        <w:t xml:space="preserve">tenía </w:t>
      </w:r>
      <w:r w:rsidR="00E55BCC">
        <w:rPr>
          <w:rFonts w:ascii="Arial Narrow" w:hAnsi="Arial Narrow" w:cs="Arial"/>
          <w:sz w:val="28"/>
          <w:szCs w:val="28"/>
          <w:lang w:val="es-ES"/>
        </w:rPr>
        <w:t xml:space="preserve">606 </w:t>
      </w:r>
      <w:r w:rsidR="007F4953">
        <w:rPr>
          <w:rFonts w:ascii="Arial Narrow" w:hAnsi="Arial Narrow" w:cs="Arial"/>
          <w:sz w:val="28"/>
          <w:szCs w:val="28"/>
          <w:lang w:val="es-ES"/>
        </w:rPr>
        <w:t xml:space="preserve">semanas </w:t>
      </w:r>
      <w:r w:rsidR="00222A79">
        <w:rPr>
          <w:rFonts w:ascii="Arial Narrow" w:hAnsi="Arial Narrow" w:cs="Arial"/>
          <w:sz w:val="28"/>
          <w:szCs w:val="28"/>
          <w:lang w:val="es-ES"/>
        </w:rPr>
        <w:t>sufragadas</w:t>
      </w:r>
      <w:r w:rsidR="007F4953">
        <w:rPr>
          <w:rFonts w:ascii="Arial Narrow" w:hAnsi="Arial Narrow" w:cs="Arial"/>
          <w:sz w:val="28"/>
          <w:szCs w:val="28"/>
          <w:lang w:val="es-ES"/>
        </w:rPr>
        <w:t xml:space="preserve"> al sistema, </w:t>
      </w:r>
      <w:r w:rsidR="00745C3F">
        <w:rPr>
          <w:rFonts w:ascii="Arial Narrow" w:hAnsi="Arial Narrow" w:cs="Arial"/>
          <w:sz w:val="28"/>
          <w:szCs w:val="28"/>
          <w:lang w:val="es-ES"/>
        </w:rPr>
        <w:t xml:space="preserve">que equivalen a </w:t>
      </w:r>
      <w:r w:rsidR="00222A79">
        <w:rPr>
          <w:rFonts w:ascii="Arial Narrow" w:hAnsi="Arial Narrow" w:cs="Arial"/>
          <w:sz w:val="28"/>
          <w:szCs w:val="28"/>
          <w:lang w:val="es-ES"/>
        </w:rPr>
        <w:t xml:space="preserve">poco más de 11 años, según se colige de la </w:t>
      </w:r>
      <w:r w:rsidR="007F4953">
        <w:rPr>
          <w:rFonts w:ascii="Arial Narrow" w:hAnsi="Arial Narrow" w:cs="Arial"/>
          <w:sz w:val="28"/>
          <w:szCs w:val="28"/>
          <w:lang w:val="es-ES"/>
        </w:rPr>
        <w:t>historia laboral al</w:t>
      </w:r>
      <w:r w:rsidR="007F4C1D">
        <w:rPr>
          <w:rFonts w:ascii="Arial Narrow" w:hAnsi="Arial Narrow" w:cs="Arial"/>
          <w:sz w:val="28"/>
          <w:szCs w:val="28"/>
          <w:lang w:val="es-ES"/>
        </w:rPr>
        <w:t xml:space="preserve">legada por la entidad demandada, visible </w:t>
      </w:r>
      <w:r w:rsidR="007F4953">
        <w:rPr>
          <w:rFonts w:ascii="Arial Narrow" w:hAnsi="Arial Narrow" w:cs="Arial"/>
          <w:sz w:val="28"/>
          <w:szCs w:val="28"/>
          <w:lang w:val="es-ES"/>
        </w:rPr>
        <w:t xml:space="preserve">a folio 9 del </w:t>
      </w:r>
      <w:proofErr w:type="spellStart"/>
      <w:r w:rsidR="007F4953">
        <w:rPr>
          <w:rFonts w:ascii="Arial Narrow" w:hAnsi="Arial Narrow" w:cs="Arial"/>
          <w:sz w:val="28"/>
          <w:szCs w:val="28"/>
          <w:lang w:val="es-ES"/>
        </w:rPr>
        <w:t>cdno</w:t>
      </w:r>
      <w:proofErr w:type="spellEnd"/>
      <w:r w:rsidR="007F4953">
        <w:rPr>
          <w:rFonts w:ascii="Arial Narrow" w:hAnsi="Arial Narrow" w:cs="Arial"/>
          <w:sz w:val="28"/>
          <w:szCs w:val="28"/>
          <w:lang w:val="es-ES"/>
        </w:rPr>
        <w:t>. de 2º instancia,</w:t>
      </w:r>
      <w:r w:rsidR="00222A79">
        <w:rPr>
          <w:rFonts w:ascii="Arial Narrow" w:hAnsi="Arial Narrow" w:cs="Arial"/>
          <w:sz w:val="28"/>
          <w:szCs w:val="28"/>
          <w:lang w:val="es-ES"/>
        </w:rPr>
        <w:t xml:space="preserve"> la cual valga decir, incluyó </w:t>
      </w:r>
      <w:r w:rsidR="00DF5933">
        <w:rPr>
          <w:rFonts w:ascii="Arial Narrow" w:hAnsi="Arial Narrow" w:cs="Arial"/>
          <w:sz w:val="28"/>
          <w:szCs w:val="28"/>
          <w:lang w:val="es-ES"/>
        </w:rPr>
        <w:t xml:space="preserve">los periodos </w:t>
      </w:r>
      <w:r w:rsidR="0010120A">
        <w:rPr>
          <w:rFonts w:ascii="Arial Narrow" w:hAnsi="Arial Narrow" w:cs="Arial"/>
          <w:sz w:val="28"/>
          <w:szCs w:val="28"/>
          <w:lang w:val="es-ES"/>
        </w:rPr>
        <w:t>del 2 de octubre d</w:t>
      </w:r>
      <w:r w:rsidR="00222A79">
        <w:rPr>
          <w:rFonts w:ascii="Arial Narrow" w:hAnsi="Arial Narrow" w:cs="Arial"/>
          <w:sz w:val="28"/>
          <w:szCs w:val="28"/>
          <w:lang w:val="es-ES"/>
        </w:rPr>
        <w:t>e 1982 al 30 de agosto de 1984</w:t>
      </w:r>
      <w:r w:rsidR="008562BB">
        <w:rPr>
          <w:rFonts w:ascii="Arial Narrow" w:hAnsi="Arial Narrow" w:cs="Arial"/>
          <w:sz w:val="28"/>
          <w:szCs w:val="28"/>
          <w:lang w:val="es-ES"/>
        </w:rPr>
        <w:t xml:space="preserve">; del 1º de octubre de 1998 al </w:t>
      </w:r>
      <w:r w:rsidR="00222A79">
        <w:rPr>
          <w:rFonts w:ascii="Arial Narrow" w:hAnsi="Arial Narrow" w:cs="Arial"/>
          <w:sz w:val="28"/>
          <w:szCs w:val="28"/>
          <w:lang w:val="es-ES"/>
        </w:rPr>
        <w:t>31 de julio de 1999</w:t>
      </w:r>
      <w:r w:rsidR="00B739AF">
        <w:rPr>
          <w:rFonts w:ascii="Arial Narrow" w:hAnsi="Arial Narrow" w:cs="Arial"/>
          <w:sz w:val="28"/>
          <w:szCs w:val="28"/>
          <w:lang w:val="es-ES"/>
        </w:rPr>
        <w:t xml:space="preserve">; </w:t>
      </w:r>
      <w:r w:rsidR="00222A79">
        <w:rPr>
          <w:rFonts w:ascii="Arial Narrow" w:hAnsi="Arial Narrow" w:cs="Arial"/>
          <w:sz w:val="28"/>
          <w:szCs w:val="28"/>
          <w:lang w:val="es-ES"/>
        </w:rPr>
        <w:t xml:space="preserve">el ciclo de </w:t>
      </w:r>
      <w:r w:rsidR="00B739AF">
        <w:rPr>
          <w:rFonts w:ascii="Arial Narrow" w:hAnsi="Arial Narrow" w:cs="Arial"/>
          <w:sz w:val="28"/>
          <w:szCs w:val="28"/>
          <w:lang w:val="es-ES"/>
        </w:rPr>
        <w:t>octubre de 1999</w:t>
      </w:r>
      <w:r w:rsidR="00FC0233">
        <w:rPr>
          <w:rFonts w:ascii="Arial Narrow" w:hAnsi="Arial Narrow" w:cs="Arial"/>
          <w:sz w:val="28"/>
          <w:szCs w:val="28"/>
          <w:lang w:val="es-ES"/>
        </w:rPr>
        <w:t xml:space="preserve">, noviembre de 2000, y septiembre de 2005, reflejando un total de aportes en toda su vida laboral de 1.236 semanas. </w:t>
      </w:r>
      <w:r w:rsidR="00B739AF">
        <w:rPr>
          <w:rFonts w:ascii="Arial Narrow" w:hAnsi="Arial Narrow" w:cs="Arial"/>
          <w:sz w:val="28"/>
          <w:szCs w:val="28"/>
          <w:lang w:val="es-ES"/>
        </w:rPr>
        <w:t xml:space="preserve"> </w:t>
      </w:r>
    </w:p>
    <w:p w:rsidR="00B739AF" w:rsidRPr="0040687F" w:rsidRDefault="00B739AF" w:rsidP="0040687F">
      <w:pPr>
        <w:pStyle w:val="Sinespaciado"/>
      </w:pPr>
    </w:p>
    <w:p w:rsidR="00AA44A3" w:rsidRDefault="00720ED9" w:rsidP="00AA44A3">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Por lo tanto,</w:t>
      </w:r>
      <w:r w:rsidR="000E4E78">
        <w:rPr>
          <w:rFonts w:ascii="Arial Narrow" w:hAnsi="Arial Narrow" w:cs="Arial"/>
          <w:sz w:val="28"/>
          <w:szCs w:val="28"/>
          <w:lang w:val="es-ES"/>
        </w:rPr>
        <w:t xml:space="preserve"> </w:t>
      </w:r>
      <w:r w:rsidR="006243B3">
        <w:rPr>
          <w:rFonts w:ascii="Arial Narrow" w:hAnsi="Arial Narrow" w:cs="Arial"/>
          <w:sz w:val="28"/>
          <w:szCs w:val="28"/>
          <w:lang w:val="es-ES"/>
        </w:rPr>
        <w:t>al no ser el demandante beneficiario del régimen de transici</w:t>
      </w:r>
      <w:r w:rsidR="00AA44A3">
        <w:rPr>
          <w:rFonts w:ascii="Arial Narrow" w:hAnsi="Arial Narrow" w:cs="Arial"/>
          <w:sz w:val="28"/>
          <w:szCs w:val="28"/>
          <w:lang w:val="es-ES"/>
        </w:rPr>
        <w:t xml:space="preserve">ón consignado en el canon 36 de la Ley 100 de 1993, </w:t>
      </w:r>
      <w:r w:rsidR="006243B3">
        <w:rPr>
          <w:rFonts w:ascii="Arial Narrow" w:hAnsi="Arial Narrow" w:cs="Arial"/>
          <w:sz w:val="28"/>
          <w:szCs w:val="28"/>
          <w:lang w:val="es-ES"/>
        </w:rPr>
        <w:t xml:space="preserve">no es posible la aplicación del régimen anterior contenido en el Acuerdo 049 de 1990, como </w:t>
      </w:r>
      <w:r w:rsidR="00AA44A3">
        <w:rPr>
          <w:rFonts w:ascii="Arial Narrow" w:hAnsi="Arial Narrow" w:cs="Arial"/>
          <w:sz w:val="28"/>
          <w:szCs w:val="28"/>
          <w:lang w:val="es-ES"/>
        </w:rPr>
        <w:t>lo s</w:t>
      </w:r>
      <w:r w:rsidR="006243B3">
        <w:rPr>
          <w:rFonts w:ascii="Arial Narrow" w:hAnsi="Arial Narrow" w:cs="Arial"/>
          <w:sz w:val="28"/>
          <w:szCs w:val="28"/>
          <w:lang w:val="es-ES"/>
        </w:rPr>
        <w:t>olicita</w:t>
      </w:r>
      <w:r w:rsidR="00AA44A3">
        <w:rPr>
          <w:rFonts w:ascii="Arial Narrow" w:hAnsi="Arial Narrow" w:cs="Arial"/>
          <w:sz w:val="28"/>
          <w:szCs w:val="28"/>
          <w:lang w:val="es-ES"/>
        </w:rPr>
        <w:t xml:space="preserve"> en la demanda, quedando entonces inmerso </w:t>
      </w:r>
      <w:r w:rsidR="00AA44A3" w:rsidRPr="00A35084">
        <w:rPr>
          <w:rFonts w:ascii="Arial Narrow" w:hAnsi="Arial Narrow" w:cs="Arial"/>
          <w:sz w:val="28"/>
          <w:szCs w:val="28"/>
          <w:lang w:val="es-ES"/>
        </w:rPr>
        <w:t>en las reglas de l</w:t>
      </w:r>
      <w:r w:rsidR="00AA44A3">
        <w:rPr>
          <w:rFonts w:ascii="Arial Narrow" w:hAnsi="Arial Narrow" w:cs="Arial"/>
          <w:sz w:val="28"/>
          <w:szCs w:val="28"/>
          <w:lang w:val="es-ES"/>
        </w:rPr>
        <w:t xml:space="preserve">a Ley 100 de 1993, artículo 33, con sus respectivas modificaciones. </w:t>
      </w:r>
    </w:p>
    <w:p w:rsidR="00626E25" w:rsidRPr="00AA44A3" w:rsidRDefault="00626E25" w:rsidP="00AA44A3">
      <w:pPr>
        <w:pStyle w:val="Sinespaciado"/>
      </w:pPr>
    </w:p>
    <w:p w:rsidR="008104BD" w:rsidRDefault="00AA44A3" w:rsidP="00720ED9">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último, se </w:t>
      </w:r>
      <w:r w:rsidR="008104BD">
        <w:rPr>
          <w:rFonts w:ascii="Arial Narrow" w:hAnsi="Arial Narrow" w:cs="Arial"/>
          <w:sz w:val="28"/>
          <w:szCs w:val="28"/>
          <w:lang w:val="es-ES"/>
        </w:rPr>
        <w:t>dirá</w:t>
      </w:r>
      <w:r>
        <w:rPr>
          <w:rFonts w:ascii="Arial Narrow" w:hAnsi="Arial Narrow" w:cs="Arial"/>
          <w:sz w:val="28"/>
          <w:szCs w:val="28"/>
          <w:lang w:val="es-ES"/>
        </w:rPr>
        <w:t xml:space="preserve"> que el </w:t>
      </w:r>
      <w:r w:rsidR="00720ED9">
        <w:rPr>
          <w:rFonts w:ascii="Arial Narrow" w:hAnsi="Arial Narrow" w:cs="Arial"/>
          <w:sz w:val="28"/>
          <w:szCs w:val="28"/>
          <w:lang w:val="es-ES"/>
        </w:rPr>
        <w:t xml:space="preserve">demandante tampoco </w:t>
      </w:r>
      <w:r w:rsidR="003613DC">
        <w:rPr>
          <w:rFonts w:ascii="Arial Narrow" w:hAnsi="Arial Narrow" w:cs="Arial"/>
          <w:sz w:val="28"/>
          <w:szCs w:val="28"/>
          <w:lang w:val="es-ES"/>
        </w:rPr>
        <w:t>acredita</w:t>
      </w:r>
      <w:r w:rsidR="00720ED9">
        <w:rPr>
          <w:rFonts w:ascii="Arial Narrow" w:hAnsi="Arial Narrow" w:cs="Arial"/>
          <w:sz w:val="28"/>
          <w:szCs w:val="28"/>
          <w:lang w:val="es-ES"/>
        </w:rPr>
        <w:t xml:space="preserve"> </w:t>
      </w:r>
      <w:r w:rsidR="00D332D1">
        <w:rPr>
          <w:rFonts w:ascii="Arial Narrow" w:hAnsi="Arial Narrow" w:cs="Arial"/>
          <w:sz w:val="28"/>
          <w:szCs w:val="28"/>
          <w:lang w:val="es-ES"/>
        </w:rPr>
        <w:t xml:space="preserve">la densidad de semanas exigidas </w:t>
      </w:r>
      <w:r w:rsidR="00720ED9">
        <w:rPr>
          <w:rFonts w:ascii="Arial Narrow" w:hAnsi="Arial Narrow" w:cs="Arial"/>
          <w:sz w:val="28"/>
          <w:szCs w:val="28"/>
          <w:lang w:val="es-ES"/>
        </w:rPr>
        <w:t xml:space="preserve">en el artículo 9º de la Ley 797 de 2003, como quiera que para el </w:t>
      </w:r>
      <w:r w:rsidR="008104BD">
        <w:rPr>
          <w:rFonts w:ascii="Arial Narrow" w:hAnsi="Arial Narrow" w:cs="Arial"/>
          <w:sz w:val="28"/>
          <w:szCs w:val="28"/>
          <w:lang w:val="es-ES"/>
        </w:rPr>
        <w:t>29 de agosto de 2016, momento en que arribó a 62 a</w:t>
      </w:r>
      <w:r w:rsidR="00720ED9">
        <w:rPr>
          <w:rFonts w:ascii="Arial Narrow" w:hAnsi="Arial Narrow" w:cs="Arial"/>
          <w:sz w:val="28"/>
          <w:szCs w:val="28"/>
          <w:lang w:val="es-ES"/>
        </w:rPr>
        <w:t xml:space="preserve">ños de edad, la densidad </w:t>
      </w:r>
      <w:r w:rsidR="0040687F">
        <w:rPr>
          <w:rFonts w:ascii="Arial Narrow" w:hAnsi="Arial Narrow" w:cs="Arial"/>
          <w:sz w:val="28"/>
          <w:szCs w:val="28"/>
          <w:lang w:val="es-ES"/>
        </w:rPr>
        <w:t>requerida</w:t>
      </w:r>
      <w:r w:rsidR="00720ED9">
        <w:rPr>
          <w:rFonts w:ascii="Arial Narrow" w:hAnsi="Arial Narrow" w:cs="Arial"/>
          <w:sz w:val="28"/>
          <w:szCs w:val="28"/>
          <w:lang w:val="es-ES"/>
        </w:rPr>
        <w:t xml:space="preserve"> era </w:t>
      </w:r>
      <w:r w:rsidR="0040687F">
        <w:rPr>
          <w:rFonts w:ascii="Arial Narrow" w:hAnsi="Arial Narrow" w:cs="Arial"/>
          <w:sz w:val="28"/>
          <w:szCs w:val="28"/>
          <w:lang w:val="es-ES"/>
        </w:rPr>
        <w:t>de</w:t>
      </w:r>
      <w:r w:rsidR="00720ED9">
        <w:rPr>
          <w:rFonts w:ascii="Arial Narrow" w:hAnsi="Arial Narrow" w:cs="Arial"/>
          <w:sz w:val="28"/>
          <w:szCs w:val="28"/>
          <w:lang w:val="es-ES"/>
        </w:rPr>
        <w:t xml:space="preserve"> 1.</w:t>
      </w:r>
      <w:r w:rsidR="008104BD">
        <w:rPr>
          <w:rFonts w:ascii="Arial Narrow" w:hAnsi="Arial Narrow" w:cs="Arial"/>
          <w:sz w:val="28"/>
          <w:szCs w:val="28"/>
          <w:lang w:val="es-ES"/>
        </w:rPr>
        <w:t>300</w:t>
      </w:r>
      <w:r w:rsidR="00720ED9">
        <w:rPr>
          <w:rFonts w:ascii="Arial Narrow" w:hAnsi="Arial Narrow" w:cs="Arial"/>
          <w:sz w:val="28"/>
          <w:szCs w:val="28"/>
          <w:lang w:val="es-ES"/>
        </w:rPr>
        <w:t xml:space="preserve"> semanas</w:t>
      </w:r>
      <w:r w:rsidR="0040687F">
        <w:rPr>
          <w:rFonts w:ascii="Arial Narrow" w:hAnsi="Arial Narrow" w:cs="Arial"/>
          <w:sz w:val="28"/>
          <w:szCs w:val="28"/>
          <w:lang w:val="es-ES"/>
        </w:rPr>
        <w:t xml:space="preserve"> de aportes</w:t>
      </w:r>
      <w:r w:rsidR="00720ED9">
        <w:rPr>
          <w:rFonts w:ascii="Arial Narrow" w:hAnsi="Arial Narrow" w:cs="Arial"/>
          <w:sz w:val="28"/>
          <w:szCs w:val="28"/>
          <w:lang w:val="es-ES"/>
        </w:rPr>
        <w:t xml:space="preserve">, </w:t>
      </w:r>
      <w:r w:rsidR="00D332D1">
        <w:rPr>
          <w:rFonts w:ascii="Arial Narrow" w:hAnsi="Arial Narrow" w:cs="Arial"/>
          <w:sz w:val="28"/>
          <w:szCs w:val="28"/>
          <w:lang w:val="es-ES"/>
        </w:rPr>
        <w:t xml:space="preserve">no obstante, </w:t>
      </w:r>
      <w:r w:rsidR="0040687F">
        <w:rPr>
          <w:rFonts w:ascii="Arial Narrow" w:hAnsi="Arial Narrow" w:cs="Arial"/>
          <w:sz w:val="28"/>
          <w:szCs w:val="28"/>
          <w:lang w:val="es-ES"/>
        </w:rPr>
        <w:t xml:space="preserve">que </w:t>
      </w:r>
      <w:r w:rsidR="00D332D1">
        <w:rPr>
          <w:rFonts w:ascii="Arial Narrow" w:hAnsi="Arial Narrow" w:cs="Arial"/>
          <w:sz w:val="28"/>
          <w:szCs w:val="28"/>
          <w:lang w:val="es-ES"/>
        </w:rPr>
        <w:t>el actor</w:t>
      </w:r>
      <w:r w:rsidR="00720ED9">
        <w:rPr>
          <w:rFonts w:ascii="Arial Narrow" w:hAnsi="Arial Narrow" w:cs="Arial"/>
          <w:sz w:val="28"/>
          <w:szCs w:val="28"/>
          <w:lang w:val="es-ES"/>
        </w:rPr>
        <w:t xml:space="preserve"> para esa calenda </w:t>
      </w:r>
      <w:r w:rsidR="003613DC">
        <w:rPr>
          <w:rFonts w:ascii="Arial Narrow" w:hAnsi="Arial Narrow" w:cs="Arial"/>
          <w:sz w:val="28"/>
          <w:szCs w:val="28"/>
          <w:lang w:val="es-ES"/>
        </w:rPr>
        <w:t xml:space="preserve">sólo registra un total de </w:t>
      </w:r>
      <w:r w:rsidR="008104BD">
        <w:rPr>
          <w:rFonts w:ascii="Arial Narrow" w:hAnsi="Arial Narrow" w:cs="Arial"/>
          <w:sz w:val="28"/>
          <w:szCs w:val="28"/>
          <w:lang w:val="es-ES"/>
        </w:rPr>
        <w:t>1.236, 33</w:t>
      </w:r>
      <w:r w:rsidR="00D332D1">
        <w:rPr>
          <w:rFonts w:ascii="Arial Narrow" w:hAnsi="Arial Narrow" w:cs="Arial"/>
          <w:sz w:val="28"/>
          <w:szCs w:val="28"/>
          <w:lang w:val="es-ES"/>
        </w:rPr>
        <w:t xml:space="preserve">. </w:t>
      </w:r>
      <w:r w:rsidR="0040687F">
        <w:rPr>
          <w:rFonts w:ascii="Arial Narrow" w:hAnsi="Arial Narrow" w:cs="Arial"/>
          <w:sz w:val="28"/>
          <w:szCs w:val="28"/>
          <w:lang w:val="es-ES"/>
        </w:rPr>
        <w:t xml:space="preserve">Y </w:t>
      </w:r>
      <w:r w:rsidR="00D332D1">
        <w:rPr>
          <w:rFonts w:ascii="Arial Narrow" w:hAnsi="Arial Narrow" w:cs="Arial"/>
          <w:sz w:val="28"/>
          <w:szCs w:val="28"/>
          <w:lang w:val="es-ES"/>
        </w:rPr>
        <w:t xml:space="preserve">Ni aun computando los ciclos de agosto y septiembre de 1999, diciembre de 2000 y octubre de 20004, que aparecen en ceros en su historia laboral, el demandante arribaría al guarismo exigido. </w:t>
      </w:r>
    </w:p>
    <w:p w:rsidR="00626E25" w:rsidRPr="0040687F" w:rsidRDefault="00626E25" w:rsidP="0040687F">
      <w:pPr>
        <w:pStyle w:val="Sinespaciado"/>
      </w:pPr>
    </w:p>
    <w:p w:rsidR="0040687F" w:rsidRDefault="0040687F" w:rsidP="0040687F">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Así las cosas, </w:t>
      </w:r>
      <w:r>
        <w:rPr>
          <w:rFonts w:ascii="Arial Narrow" w:hAnsi="Arial Narrow" w:cs="Arial"/>
          <w:sz w:val="28"/>
          <w:szCs w:val="28"/>
          <w:lang w:val="es-ES"/>
        </w:rPr>
        <w:t xml:space="preserve">se confirmará íntegramente la decisión de primera instancia. </w:t>
      </w:r>
    </w:p>
    <w:p w:rsidR="0040687F" w:rsidRPr="0040687F" w:rsidRDefault="0040687F" w:rsidP="0040687F">
      <w:pPr>
        <w:pStyle w:val="Sinespaciado"/>
      </w:pPr>
    </w:p>
    <w:p w:rsidR="0040687F" w:rsidRDefault="0040687F" w:rsidP="000C39C5">
      <w:pPr>
        <w:pStyle w:val="Sinespaciado"/>
        <w:spacing w:line="360" w:lineRule="auto"/>
        <w:ind w:firstLine="708"/>
        <w:jc w:val="both"/>
        <w:rPr>
          <w:rFonts w:ascii="Arial Narrow" w:hAnsi="Arial Narrow"/>
          <w:sz w:val="28"/>
          <w:szCs w:val="28"/>
        </w:rPr>
      </w:pPr>
      <w:r>
        <w:rPr>
          <w:rFonts w:ascii="Arial Narrow" w:hAnsi="Arial Narrow"/>
          <w:sz w:val="28"/>
          <w:szCs w:val="28"/>
        </w:rPr>
        <w:t>Sin costas en esta instancia por tratarse del grado jurisdiccional de consulta.</w:t>
      </w:r>
    </w:p>
    <w:p w:rsidR="0040687F" w:rsidRPr="0040687F" w:rsidRDefault="0040687F" w:rsidP="0040687F">
      <w:pPr>
        <w:pStyle w:val="Sinespaciado"/>
      </w:pPr>
    </w:p>
    <w:p w:rsidR="000C39C5" w:rsidRPr="00EA0DFA" w:rsidRDefault="000C39C5" w:rsidP="000C39C5">
      <w:pPr>
        <w:pStyle w:val="Prrafodelista1"/>
        <w:spacing w:after="0" w:line="360" w:lineRule="auto"/>
        <w:ind w:left="0" w:firstLine="709"/>
        <w:jc w:val="both"/>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0C39C5" w:rsidRPr="00117AB3" w:rsidRDefault="000C39C5" w:rsidP="000C39C5">
      <w:pPr>
        <w:spacing w:line="360" w:lineRule="auto"/>
        <w:jc w:val="center"/>
        <w:rPr>
          <w:rFonts w:ascii="Arial Narrow" w:hAnsi="Arial Narrow" w:cs="Arial"/>
          <w:i/>
          <w:sz w:val="28"/>
          <w:szCs w:val="28"/>
        </w:rPr>
      </w:pPr>
      <w:r w:rsidRPr="00117AB3">
        <w:rPr>
          <w:rFonts w:ascii="Arial Narrow" w:hAnsi="Arial Narrow" w:cs="Arial"/>
          <w:i/>
          <w:sz w:val="28"/>
          <w:szCs w:val="28"/>
        </w:rPr>
        <w:lastRenderedPageBreak/>
        <w:t>FALLA</w:t>
      </w:r>
    </w:p>
    <w:p w:rsidR="000C39C5" w:rsidRPr="00D10049" w:rsidRDefault="000C39C5" w:rsidP="000C39C5">
      <w:pPr>
        <w:pStyle w:val="Sinespaciado"/>
      </w:pPr>
    </w:p>
    <w:p w:rsidR="000C39C5" w:rsidRPr="005F2D15" w:rsidRDefault="000C39C5" w:rsidP="000C39C5">
      <w:pPr>
        <w:pStyle w:val="Prrafodelista"/>
        <w:numPr>
          <w:ilvl w:val="0"/>
          <w:numId w:val="2"/>
        </w:numPr>
        <w:autoSpaceDE w:val="0"/>
        <w:autoSpaceDN w:val="0"/>
        <w:adjustRightInd w:val="0"/>
        <w:spacing w:line="360" w:lineRule="auto"/>
        <w:jc w:val="both"/>
        <w:rPr>
          <w:rFonts w:ascii="Arial Narrow" w:hAnsi="Arial Narrow"/>
          <w:sz w:val="28"/>
          <w:szCs w:val="28"/>
        </w:rPr>
      </w:pPr>
      <w:r w:rsidRPr="005F2D15">
        <w:rPr>
          <w:rFonts w:ascii="Arial Narrow" w:hAnsi="Arial Narrow"/>
          <w:i/>
          <w:sz w:val="28"/>
          <w:szCs w:val="28"/>
        </w:rPr>
        <w:t xml:space="preserve">Confirmar </w:t>
      </w:r>
      <w:r w:rsidRPr="005F2D15">
        <w:rPr>
          <w:rFonts w:ascii="Arial Narrow" w:hAnsi="Arial Narrow"/>
          <w:sz w:val="28"/>
          <w:szCs w:val="28"/>
        </w:rPr>
        <w:t xml:space="preserve">la sentencia proferida el </w:t>
      </w:r>
      <w:r w:rsidR="0040687F">
        <w:rPr>
          <w:rFonts w:ascii="Arial Narrow" w:hAnsi="Arial Narrow"/>
          <w:sz w:val="28"/>
          <w:szCs w:val="28"/>
        </w:rPr>
        <w:t xml:space="preserve">29 de septiembre de </w:t>
      </w:r>
      <w:r w:rsidRPr="005F2D15">
        <w:rPr>
          <w:rFonts w:ascii="Arial Narrow" w:hAnsi="Arial Narrow"/>
          <w:sz w:val="28"/>
          <w:szCs w:val="28"/>
        </w:rPr>
        <w:t xml:space="preserve">2016 por el Juzgado </w:t>
      </w:r>
      <w:r w:rsidR="0040687F">
        <w:rPr>
          <w:rFonts w:ascii="Arial Narrow" w:hAnsi="Arial Narrow"/>
          <w:sz w:val="28"/>
          <w:szCs w:val="28"/>
        </w:rPr>
        <w:t xml:space="preserve">Quinto </w:t>
      </w:r>
      <w:r w:rsidRPr="005F2D15">
        <w:rPr>
          <w:rFonts w:ascii="Arial Narrow" w:hAnsi="Arial Narrow"/>
          <w:sz w:val="28"/>
          <w:szCs w:val="28"/>
        </w:rPr>
        <w:t>Laboral del Circuito de Pereira, dentr</w:t>
      </w:r>
      <w:r>
        <w:rPr>
          <w:rFonts w:ascii="Arial Narrow" w:hAnsi="Arial Narrow"/>
          <w:sz w:val="28"/>
          <w:szCs w:val="28"/>
        </w:rPr>
        <w:t xml:space="preserve">o del proceso de la referencia. </w:t>
      </w:r>
    </w:p>
    <w:p w:rsidR="000C39C5" w:rsidRPr="00117AB3" w:rsidRDefault="000C39C5" w:rsidP="000C39C5">
      <w:pPr>
        <w:pStyle w:val="Sinespaciado"/>
      </w:pPr>
    </w:p>
    <w:p w:rsidR="000C39C5" w:rsidRPr="00360851" w:rsidRDefault="000C39C5" w:rsidP="000C39C5">
      <w:pPr>
        <w:pStyle w:val="Prrafodelista"/>
        <w:numPr>
          <w:ilvl w:val="0"/>
          <w:numId w:val="2"/>
        </w:numPr>
        <w:autoSpaceDE w:val="0"/>
        <w:autoSpaceDN w:val="0"/>
        <w:adjustRightInd w:val="0"/>
        <w:spacing w:line="360" w:lineRule="auto"/>
        <w:jc w:val="both"/>
      </w:pPr>
      <w:r w:rsidRPr="005F2D15">
        <w:rPr>
          <w:rFonts w:ascii="Arial Narrow" w:hAnsi="Arial Narrow"/>
          <w:sz w:val="28"/>
          <w:szCs w:val="28"/>
        </w:rPr>
        <w:t xml:space="preserve">Sin costas en esta instancia. </w:t>
      </w:r>
    </w:p>
    <w:p w:rsidR="000C39C5" w:rsidRPr="00117AB3" w:rsidRDefault="000C39C5" w:rsidP="000C39C5">
      <w:pPr>
        <w:autoSpaceDE w:val="0"/>
        <w:autoSpaceDN w:val="0"/>
        <w:adjustRightInd w:val="0"/>
        <w:spacing w:line="360" w:lineRule="auto"/>
        <w:jc w:val="both"/>
      </w:pPr>
    </w:p>
    <w:p w:rsidR="000C39C5" w:rsidRPr="00117AB3" w:rsidRDefault="000C39C5" w:rsidP="000C39C5">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0C39C5" w:rsidRPr="00EA0DFA" w:rsidRDefault="000C39C5" w:rsidP="000C39C5">
      <w:pPr>
        <w:pStyle w:val="Sinespaciado"/>
      </w:pPr>
    </w:p>
    <w:p w:rsidR="000C39C5" w:rsidRPr="00117AB3" w:rsidRDefault="000C39C5" w:rsidP="000C39C5">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0C39C5" w:rsidRDefault="000C39C5" w:rsidP="000C39C5">
      <w:pPr>
        <w:spacing w:line="600" w:lineRule="auto"/>
        <w:ind w:firstLine="900"/>
        <w:jc w:val="both"/>
        <w:rPr>
          <w:rFonts w:ascii="Arial Narrow" w:hAnsi="Arial Narrow" w:cs="Microsoft Sans Serif"/>
          <w:bCs/>
          <w:iCs/>
          <w:sz w:val="28"/>
          <w:szCs w:val="28"/>
          <w:lang w:val="es-ES"/>
        </w:rPr>
      </w:pPr>
    </w:p>
    <w:p w:rsidR="000C39C5" w:rsidRPr="00117AB3" w:rsidRDefault="000C39C5" w:rsidP="000C39C5">
      <w:pPr>
        <w:spacing w:line="600" w:lineRule="auto"/>
        <w:ind w:firstLine="900"/>
        <w:jc w:val="both"/>
        <w:rPr>
          <w:rFonts w:ascii="Arial Narrow" w:hAnsi="Arial Narrow" w:cs="Microsoft Sans Serif"/>
          <w:bCs/>
          <w:iCs/>
          <w:sz w:val="28"/>
          <w:szCs w:val="28"/>
          <w:lang w:val="es-ES"/>
        </w:rPr>
      </w:pPr>
    </w:p>
    <w:p w:rsidR="000C39C5" w:rsidRPr="00117AB3" w:rsidRDefault="000C39C5" w:rsidP="000C39C5">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0C39C5" w:rsidRPr="00117AB3" w:rsidRDefault="000C39C5" w:rsidP="000C39C5">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0C39C5" w:rsidRPr="00117AB3" w:rsidRDefault="000C39C5" w:rsidP="000C39C5">
      <w:pPr>
        <w:jc w:val="both"/>
        <w:rPr>
          <w:rFonts w:ascii="Arial Narrow" w:hAnsi="Arial Narrow" w:cs="Microsoft Sans Serif"/>
          <w:bCs/>
          <w:iCs/>
          <w:sz w:val="28"/>
          <w:szCs w:val="28"/>
          <w:lang w:val="es-ES"/>
        </w:rPr>
      </w:pPr>
    </w:p>
    <w:p w:rsidR="000C39C5" w:rsidRPr="00117AB3" w:rsidRDefault="000C39C5" w:rsidP="000C39C5">
      <w:pPr>
        <w:spacing w:line="276" w:lineRule="auto"/>
        <w:jc w:val="both"/>
        <w:rPr>
          <w:rFonts w:ascii="Arial Narrow" w:hAnsi="Arial Narrow" w:cs="Microsoft Sans Serif"/>
          <w:bCs/>
          <w:iCs/>
          <w:sz w:val="28"/>
          <w:szCs w:val="28"/>
          <w:lang w:val="es-ES"/>
        </w:rPr>
      </w:pPr>
    </w:p>
    <w:p w:rsidR="000C39C5" w:rsidRDefault="000C39C5" w:rsidP="000C39C5">
      <w:pPr>
        <w:jc w:val="both"/>
        <w:rPr>
          <w:rFonts w:ascii="Arial Narrow" w:hAnsi="Arial Narrow" w:cs="Microsoft Sans Serif"/>
          <w:bCs/>
          <w:iCs/>
          <w:sz w:val="28"/>
          <w:szCs w:val="28"/>
          <w:lang w:val="es-ES"/>
        </w:rPr>
      </w:pPr>
    </w:p>
    <w:p w:rsidR="000C39C5" w:rsidRPr="00117AB3" w:rsidRDefault="000C39C5" w:rsidP="000C39C5">
      <w:pPr>
        <w:jc w:val="both"/>
        <w:rPr>
          <w:rFonts w:ascii="Arial Narrow" w:hAnsi="Arial Narrow" w:cs="Microsoft Sans Serif"/>
          <w:bCs/>
          <w:iCs/>
          <w:sz w:val="28"/>
          <w:szCs w:val="28"/>
          <w:lang w:val="es-ES"/>
        </w:rPr>
      </w:pPr>
    </w:p>
    <w:p w:rsidR="000C39C5" w:rsidRPr="00117AB3" w:rsidRDefault="000C39C5" w:rsidP="000C39C5">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0C39C5" w:rsidRPr="00117AB3" w:rsidRDefault="000C39C5" w:rsidP="000C39C5">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Magistrada</w:t>
      </w: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r>
        <w:rPr>
          <w:rFonts w:ascii="Arial Narrow" w:hAnsi="Arial Narrow"/>
          <w:sz w:val="28"/>
          <w:szCs w:val="28"/>
        </w:rPr>
        <w:t>ALONSO GAVIRIA OCAMPO</w:t>
      </w:r>
    </w:p>
    <w:p w:rsidR="000C39C5" w:rsidRDefault="000C39C5" w:rsidP="000C39C5">
      <w:pPr>
        <w:jc w:val="center"/>
        <w:rPr>
          <w:rFonts w:ascii="Arial Narrow" w:hAnsi="Arial Narrow"/>
          <w:sz w:val="28"/>
          <w:szCs w:val="28"/>
        </w:rPr>
      </w:pPr>
      <w:r>
        <w:rPr>
          <w:rFonts w:ascii="Arial Narrow" w:hAnsi="Arial Narrow"/>
          <w:sz w:val="28"/>
          <w:szCs w:val="28"/>
        </w:rPr>
        <w:t>Secretario</w:t>
      </w: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p w:rsidR="000C39C5" w:rsidRDefault="000C39C5" w:rsidP="000C39C5">
      <w:pPr>
        <w:jc w:val="center"/>
        <w:rPr>
          <w:rFonts w:ascii="Arial Narrow" w:hAnsi="Arial Narrow"/>
          <w:sz w:val="28"/>
          <w:szCs w:val="28"/>
        </w:rPr>
      </w:pPr>
    </w:p>
    <w:sectPr w:rsidR="000C39C5" w:rsidSect="005342C6">
      <w:headerReference w:type="default" r:id="rId7"/>
      <w:footerReference w:type="even" r:id="rId8"/>
      <w:footerReference w:type="default" r:id="rId9"/>
      <w:pgSz w:w="12242" w:h="18722" w:code="14"/>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B0" w:rsidRDefault="007B26B0" w:rsidP="000C39C5">
      <w:r>
        <w:separator/>
      </w:r>
    </w:p>
  </w:endnote>
  <w:endnote w:type="continuationSeparator" w:id="0">
    <w:p w:rsidR="007B26B0" w:rsidRDefault="007B26B0" w:rsidP="000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7741C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7B26B0"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7741CE"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94D">
      <w:rPr>
        <w:rStyle w:val="Nmerodepgina"/>
        <w:noProof/>
      </w:rPr>
      <w:t>5</w:t>
    </w:r>
    <w:r>
      <w:rPr>
        <w:rStyle w:val="Nmerodepgina"/>
      </w:rPr>
      <w:fldChar w:fldCharType="end"/>
    </w:r>
  </w:p>
  <w:p w:rsidR="00C82DCC" w:rsidRDefault="007B26B0"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B0" w:rsidRDefault="007B26B0" w:rsidP="000C39C5">
      <w:r>
        <w:separator/>
      </w:r>
    </w:p>
  </w:footnote>
  <w:footnote w:type="continuationSeparator" w:id="0">
    <w:p w:rsidR="007B26B0" w:rsidRDefault="007B26B0" w:rsidP="000C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5E" w:rsidRDefault="007741CE"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0C39C5">
      <w:rPr>
        <w:rFonts w:ascii="Arial Narrow" w:hAnsi="Arial Narrow" w:cs="Arial"/>
        <w:bCs/>
        <w:sz w:val="18"/>
        <w:szCs w:val="18"/>
      </w:rPr>
      <w:t>5-2016-00068-01</w:t>
    </w:r>
  </w:p>
  <w:p w:rsidR="00C82DCC" w:rsidRPr="0015409B" w:rsidRDefault="008F525E" w:rsidP="004609D0">
    <w:pPr>
      <w:jc w:val="both"/>
      <w:rPr>
        <w:rFonts w:ascii="Arial Narrow" w:hAnsi="Arial Narrow"/>
        <w:sz w:val="18"/>
        <w:szCs w:val="18"/>
        <w:lang w:val="es-ES"/>
      </w:rPr>
    </w:pPr>
    <w:r>
      <w:rPr>
        <w:rFonts w:ascii="Arial Narrow" w:hAnsi="Arial Narrow" w:cs="Arial"/>
        <w:bCs/>
        <w:sz w:val="18"/>
        <w:szCs w:val="18"/>
      </w:rPr>
      <w:t>Héctor Jaime Becerra Moncada vs C</w:t>
    </w:r>
    <w:proofErr w:type="spellStart"/>
    <w:r w:rsidR="007741CE" w:rsidRPr="0015409B">
      <w:rPr>
        <w:rFonts w:ascii="Arial Narrow" w:hAnsi="Arial Narrow" w:cs="Arial"/>
        <w:bCs/>
        <w:sz w:val="18"/>
        <w:szCs w:val="18"/>
        <w:lang w:val="es-ES"/>
      </w:rPr>
      <w:t>olpensiones</w:t>
    </w:r>
    <w:proofErr w:type="spellEnd"/>
    <w:r w:rsidR="007741CE"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C5"/>
    <w:rsid w:val="000918BF"/>
    <w:rsid w:val="000A3747"/>
    <w:rsid w:val="000C39C5"/>
    <w:rsid w:val="000E4E78"/>
    <w:rsid w:val="0010120A"/>
    <w:rsid w:val="001417FE"/>
    <w:rsid w:val="00144083"/>
    <w:rsid w:val="00171215"/>
    <w:rsid w:val="00222A79"/>
    <w:rsid w:val="002636A0"/>
    <w:rsid w:val="00304C73"/>
    <w:rsid w:val="00322A63"/>
    <w:rsid w:val="00340714"/>
    <w:rsid w:val="003613DC"/>
    <w:rsid w:val="003A1BCF"/>
    <w:rsid w:val="0040687F"/>
    <w:rsid w:val="00460A4D"/>
    <w:rsid w:val="004940D9"/>
    <w:rsid w:val="005342C6"/>
    <w:rsid w:val="005B2858"/>
    <w:rsid w:val="005B3468"/>
    <w:rsid w:val="006243B3"/>
    <w:rsid w:val="00626E25"/>
    <w:rsid w:val="0071313B"/>
    <w:rsid w:val="00720ED9"/>
    <w:rsid w:val="00745C3F"/>
    <w:rsid w:val="00764609"/>
    <w:rsid w:val="007741CE"/>
    <w:rsid w:val="007A2E08"/>
    <w:rsid w:val="007B26B0"/>
    <w:rsid w:val="007F4953"/>
    <w:rsid w:val="007F4C1D"/>
    <w:rsid w:val="008104BD"/>
    <w:rsid w:val="008562BB"/>
    <w:rsid w:val="008F525E"/>
    <w:rsid w:val="00963E3A"/>
    <w:rsid w:val="00AA44A3"/>
    <w:rsid w:val="00B739AF"/>
    <w:rsid w:val="00BB069A"/>
    <w:rsid w:val="00BD2B5B"/>
    <w:rsid w:val="00BE6E59"/>
    <w:rsid w:val="00BE7032"/>
    <w:rsid w:val="00C35CA1"/>
    <w:rsid w:val="00C6310E"/>
    <w:rsid w:val="00CA08E0"/>
    <w:rsid w:val="00D332D1"/>
    <w:rsid w:val="00D76F01"/>
    <w:rsid w:val="00DF5933"/>
    <w:rsid w:val="00E15A06"/>
    <w:rsid w:val="00E23AF1"/>
    <w:rsid w:val="00E55BCC"/>
    <w:rsid w:val="00F1694D"/>
    <w:rsid w:val="00FB1BA8"/>
    <w:rsid w:val="00FC0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B1E1-59E9-4EAB-BF8E-3E172267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C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C39C5"/>
    <w:pPr>
      <w:tabs>
        <w:tab w:val="center" w:pos="4252"/>
        <w:tab w:val="right" w:pos="8504"/>
      </w:tabs>
    </w:pPr>
  </w:style>
  <w:style w:type="character" w:customStyle="1" w:styleId="PiedepginaCar">
    <w:name w:val="Pie de página Car"/>
    <w:basedOn w:val="Fuentedeprrafopredeter"/>
    <w:link w:val="Piedepgina"/>
    <w:rsid w:val="000C39C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C39C5"/>
  </w:style>
  <w:style w:type="paragraph" w:customStyle="1" w:styleId="Textoindependiente33">
    <w:name w:val="Texto independiente 33"/>
    <w:basedOn w:val="Normal"/>
    <w:rsid w:val="000C39C5"/>
    <w:pPr>
      <w:spacing w:line="360" w:lineRule="auto"/>
      <w:jc w:val="both"/>
    </w:pPr>
    <w:rPr>
      <w:rFonts w:ascii="Arial" w:hAnsi="Arial"/>
    </w:rPr>
  </w:style>
  <w:style w:type="paragraph" w:customStyle="1" w:styleId="Prrafodelista1">
    <w:name w:val="Párrafo de lista1"/>
    <w:basedOn w:val="Normal"/>
    <w:rsid w:val="000C39C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0C39C5"/>
    <w:pPr>
      <w:ind w:left="708"/>
    </w:pPr>
  </w:style>
  <w:style w:type="paragraph" w:styleId="Sinespaciado">
    <w:name w:val="No Spacing"/>
    <w:uiPriority w:val="1"/>
    <w:qFormat/>
    <w:rsid w:val="000C39C5"/>
    <w:pPr>
      <w:spacing w:after="0" w:line="240" w:lineRule="auto"/>
    </w:pPr>
    <w:rPr>
      <w:lang w:val="es-ES_tradnl"/>
    </w:rPr>
  </w:style>
  <w:style w:type="paragraph" w:styleId="Textonotapie">
    <w:name w:val="footnote text"/>
    <w:basedOn w:val="Normal"/>
    <w:link w:val="TextonotapieCar"/>
    <w:uiPriority w:val="99"/>
    <w:semiHidden/>
    <w:unhideWhenUsed/>
    <w:rsid w:val="000C39C5"/>
    <w:rPr>
      <w:sz w:val="20"/>
    </w:rPr>
  </w:style>
  <w:style w:type="character" w:customStyle="1" w:styleId="TextonotapieCar">
    <w:name w:val="Texto nota pie Car"/>
    <w:basedOn w:val="Fuentedeprrafopredeter"/>
    <w:link w:val="Textonotapie"/>
    <w:uiPriority w:val="99"/>
    <w:semiHidden/>
    <w:rsid w:val="000C39C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C39C5"/>
    <w:rPr>
      <w:vertAlign w:val="superscript"/>
    </w:rPr>
  </w:style>
  <w:style w:type="paragraph" w:styleId="Encabezado">
    <w:name w:val="header"/>
    <w:basedOn w:val="Normal"/>
    <w:link w:val="EncabezadoCar"/>
    <w:uiPriority w:val="99"/>
    <w:unhideWhenUsed/>
    <w:rsid w:val="000C39C5"/>
    <w:pPr>
      <w:tabs>
        <w:tab w:val="center" w:pos="4252"/>
        <w:tab w:val="right" w:pos="8504"/>
      </w:tabs>
    </w:pPr>
  </w:style>
  <w:style w:type="character" w:customStyle="1" w:styleId="EncabezadoCar">
    <w:name w:val="Encabezado Car"/>
    <w:basedOn w:val="Fuentedeprrafopredeter"/>
    <w:link w:val="Encabezado"/>
    <w:uiPriority w:val="99"/>
    <w:rsid w:val="000C39C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1438</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15</cp:revision>
  <dcterms:created xsi:type="dcterms:W3CDTF">2017-09-04T19:18:00Z</dcterms:created>
  <dcterms:modified xsi:type="dcterms:W3CDTF">2017-11-08T12:32:00Z</dcterms:modified>
</cp:coreProperties>
</file>