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00" w:rsidRPr="00C149B5" w:rsidRDefault="00712600" w:rsidP="00712600">
      <w:pPr>
        <w:jc w:val="both"/>
        <w:rPr>
          <w:rFonts w:ascii="Arial" w:hAnsi="Arial" w:cs="Arial"/>
          <w:sz w:val="22"/>
          <w:szCs w:val="28"/>
        </w:rPr>
      </w:pPr>
    </w:p>
    <w:p w:rsidR="00A51A28" w:rsidRPr="00A817A6" w:rsidRDefault="00A51A28" w:rsidP="00A5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</w:t>
      </w:r>
      <w:r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ificado en la Secretaría de la respectiva</w:t>
      </w: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 xml:space="preserve">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A51A28" w:rsidRPr="009275F8" w:rsidRDefault="00A51A28" w:rsidP="00A51A28">
      <w:pPr>
        <w:pStyle w:val="Sinespaciado"/>
        <w:rPr>
          <w:rFonts w:asciiTheme="minorHAnsi" w:hAnsiTheme="minorHAnsi"/>
          <w:sz w:val="18"/>
          <w:szCs w:val="18"/>
        </w:rPr>
      </w:pPr>
    </w:p>
    <w:p w:rsidR="00712600" w:rsidRDefault="00712600" w:rsidP="0071260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12600" w:rsidRPr="001408CA" w:rsidRDefault="00712600" w:rsidP="00712600">
      <w:pPr>
        <w:jc w:val="center"/>
        <w:rPr>
          <w:rFonts w:ascii="Arial Narrow" w:hAnsi="Arial Narrow" w:cs="Arial"/>
          <w:b/>
          <w:sz w:val="28"/>
          <w:szCs w:val="28"/>
        </w:rPr>
      </w:pPr>
      <w:r w:rsidRPr="001408CA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712600" w:rsidRPr="001408CA" w:rsidRDefault="00712600" w:rsidP="00712600">
      <w:pPr>
        <w:tabs>
          <w:tab w:val="left" w:pos="3060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 wp14:anchorId="6C323A90" wp14:editId="5DFD9189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CA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1408CA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712600" w:rsidRPr="001408CA" w:rsidRDefault="00712600" w:rsidP="00712600">
      <w:pPr>
        <w:keepNext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>
        <w:rPr>
          <w:rFonts w:ascii="Arial Narrow" w:hAnsi="Arial Narrow" w:cs="Arial"/>
          <w:b/>
          <w:bCs/>
          <w:kern w:val="32"/>
          <w:sz w:val="28"/>
          <w:szCs w:val="28"/>
        </w:rPr>
        <w:t>SALA</w:t>
      </w:r>
      <w:r w:rsidRPr="001408CA"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="004F5D08">
        <w:rPr>
          <w:rFonts w:ascii="Arial Narrow" w:hAnsi="Arial Narrow" w:cs="Arial"/>
          <w:b/>
          <w:bCs/>
          <w:kern w:val="32"/>
          <w:sz w:val="28"/>
          <w:szCs w:val="28"/>
        </w:rPr>
        <w:t xml:space="preserve">UNITARIA </w:t>
      </w:r>
      <w:r w:rsidRPr="001408CA">
        <w:rPr>
          <w:rFonts w:ascii="Arial Narrow" w:hAnsi="Arial Narrow" w:cs="Arial"/>
          <w:b/>
          <w:bCs/>
          <w:kern w:val="32"/>
          <w:sz w:val="28"/>
          <w:szCs w:val="28"/>
        </w:rPr>
        <w:t>DE DECISIÓN LABORAL</w:t>
      </w:r>
    </w:p>
    <w:p w:rsidR="00712600" w:rsidRPr="001408CA" w:rsidRDefault="00712600" w:rsidP="00712600">
      <w:pPr>
        <w:spacing w:line="360" w:lineRule="auto"/>
        <w:ind w:left="1440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712600" w:rsidRPr="001408CA" w:rsidRDefault="00712600" w:rsidP="00712600">
      <w:pPr>
        <w:jc w:val="center"/>
        <w:rPr>
          <w:rFonts w:ascii="Arial Narrow" w:hAnsi="Arial Narrow" w:cs="Arial"/>
          <w:sz w:val="28"/>
          <w:szCs w:val="28"/>
        </w:rPr>
      </w:pPr>
      <w:r w:rsidRPr="001408CA">
        <w:rPr>
          <w:rFonts w:ascii="Arial Narrow" w:hAnsi="Arial Narrow" w:cs="Arial"/>
          <w:sz w:val="28"/>
          <w:szCs w:val="28"/>
        </w:rPr>
        <w:t>Pereira,</w:t>
      </w:r>
      <w:r>
        <w:rPr>
          <w:rFonts w:ascii="Arial Narrow" w:hAnsi="Arial Narrow" w:cs="Arial"/>
          <w:sz w:val="28"/>
          <w:szCs w:val="28"/>
        </w:rPr>
        <w:t xml:space="preserve"> diecinueve </w:t>
      </w:r>
      <w:r w:rsidRPr="001408CA">
        <w:rPr>
          <w:rFonts w:ascii="Arial Narrow" w:hAnsi="Arial Narrow" w:cs="Arial"/>
          <w:sz w:val="28"/>
          <w:szCs w:val="28"/>
        </w:rPr>
        <w:t>(</w:t>
      </w:r>
      <w:r>
        <w:rPr>
          <w:rFonts w:ascii="Arial Narrow" w:hAnsi="Arial Narrow" w:cs="Arial"/>
          <w:sz w:val="28"/>
          <w:szCs w:val="28"/>
        </w:rPr>
        <w:t>19</w:t>
      </w:r>
      <w:r w:rsidRPr="001408CA">
        <w:rPr>
          <w:rFonts w:ascii="Arial Narrow" w:hAnsi="Arial Narrow" w:cs="Arial"/>
          <w:sz w:val="28"/>
          <w:szCs w:val="28"/>
        </w:rPr>
        <w:t xml:space="preserve">) de </w:t>
      </w:r>
      <w:r>
        <w:rPr>
          <w:rFonts w:ascii="Arial Narrow" w:hAnsi="Arial Narrow" w:cs="Arial"/>
          <w:sz w:val="28"/>
          <w:szCs w:val="28"/>
        </w:rPr>
        <w:t>octubre de d</w:t>
      </w:r>
      <w:r w:rsidRPr="001408CA">
        <w:rPr>
          <w:rFonts w:ascii="Arial Narrow" w:hAnsi="Arial Narrow" w:cs="Arial"/>
          <w:sz w:val="28"/>
          <w:szCs w:val="28"/>
        </w:rPr>
        <w:t xml:space="preserve">os mil </w:t>
      </w:r>
      <w:r>
        <w:rPr>
          <w:rFonts w:ascii="Arial Narrow" w:hAnsi="Arial Narrow" w:cs="Arial"/>
          <w:sz w:val="28"/>
          <w:szCs w:val="28"/>
        </w:rPr>
        <w:t xml:space="preserve">diecisiete </w:t>
      </w:r>
      <w:r w:rsidRPr="001408CA">
        <w:rPr>
          <w:rFonts w:ascii="Arial Narrow" w:hAnsi="Arial Narrow" w:cs="Arial"/>
          <w:sz w:val="28"/>
          <w:szCs w:val="28"/>
        </w:rPr>
        <w:t>(201</w:t>
      </w:r>
      <w:r w:rsidR="004F5D08">
        <w:rPr>
          <w:rFonts w:ascii="Arial Narrow" w:hAnsi="Arial Narrow" w:cs="Arial"/>
          <w:sz w:val="28"/>
          <w:szCs w:val="28"/>
        </w:rPr>
        <w:t>7</w:t>
      </w:r>
      <w:r w:rsidRPr="001408CA">
        <w:rPr>
          <w:rFonts w:ascii="Arial Narrow" w:hAnsi="Arial Narrow" w:cs="Arial"/>
          <w:sz w:val="28"/>
          <w:szCs w:val="28"/>
        </w:rPr>
        <w:t>)</w:t>
      </w:r>
    </w:p>
    <w:p w:rsidR="00712600" w:rsidRPr="001408CA" w:rsidRDefault="00712600" w:rsidP="00712600">
      <w:pPr>
        <w:pStyle w:val="Sinespaciado"/>
      </w:pPr>
    </w:p>
    <w:p w:rsidR="00712600" w:rsidRPr="00F030DD" w:rsidRDefault="00712600" w:rsidP="00F030DD">
      <w:pPr>
        <w:pStyle w:val="Sinespaciado"/>
      </w:pPr>
    </w:p>
    <w:p w:rsidR="00F030DD" w:rsidRDefault="001B634D" w:rsidP="00AC650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Atendiendo el escrito que </w:t>
      </w:r>
      <w:r w:rsidR="009370E0">
        <w:rPr>
          <w:rFonts w:ascii="Arial Narrow" w:hAnsi="Arial Narrow" w:cs="Arial"/>
          <w:sz w:val="28"/>
          <w:szCs w:val="28"/>
          <w:lang w:val="es-ES_tradnl"/>
        </w:rPr>
        <w:t xml:space="preserve">presentó 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el accionante, visible a folio </w:t>
      </w:r>
      <w:r w:rsidR="004F5D08">
        <w:rPr>
          <w:rFonts w:ascii="Arial Narrow" w:hAnsi="Arial Narrow" w:cs="Arial"/>
          <w:sz w:val="28"/>
          <w:szCs w:val="28"/>
          <w:lang w:val="es-ES_tradnl"/>
        </w:rPr>
        <w:t xml:space="preserve">antecede, </w:t>
      </w:r>
      <w:r>
        <w:rPr>
          <w:rFonts w:ascii="Arial Narrow" w:hAnsi="Arial Narrow" w:cs="Arial"/>
          <w:sz w:val="28"/>
          <w:szCs w:val="28"/>
          <w:lang w:val="es-ES_tradnl"/>
        </w:rPr>
        <w:t>ha de decirse que aún se observa incumplido el requerimiento</w:t>
      </w:r>
      <w:r w:rsidR="00AF1073">
        <w:rPr>
          <w:rFonts w:ascii="Arial Narrow" w:hAnsi="Arial Narrow" w:cs="Arial"/>
          <w:sz w:val="28"/>
          <w:szCs w:val="28"/>
          <w:lang w:val="es-ES_tradnl"/>
        </w:rPr>
        <w:t xml:space="preserve"> que a él le efectuó la Sala </w:t>
      </w:r>
      <w:r w:rsidR="00AC6507">
        <w:rPr>
          <w:rFonts w:ascii="Arial Narrow" w:hAnsi="Arial Narrow" w:cs="Arial"/>
          <w:sz w:val="28"/>
          <w:szCs w:val="28"/>
          <w:lang w:val="es-ES_tradnl"/>
        </w:rPr>
        <w:t>mediante proveídos del 21 de septiembre y 4 de octubre de 2017</w:t>
      </w:r>
      <w:r w:rsidR="009370E0">
        <w:rPr>
          <w:rFonts w:ascii="Arial Narrow" w:hAnsi="Arial Narrow" w:cs="Arial"/>
          <w:sz w:val="28"/>
          <w:szCs w:val="28"/>
          <w:lang w:val="es-ES_tradnl"/>
        </w:rPr>
        <w:t xml:space="preserve">, </w:t>
      </w:r>
      <w:r w:rsidR="00AF1073">
        <w:rPr>
          <w:rFonts w:ascii="Arial Narrow" w:hAnsi="Arial Narrow" w:cs="Arial"/>
          <w:sz w:val="28"/>
          <w:szCs w:val="28"/>
          <w:lang w:val="es-ES_tradnl"/>
        </w:rPr>
        <w:t>toda vez que no arrimó l</w:t>
      </w:r>
      <w:r w:rsidR="009370E0">
        <w:rPr>
          <w:rFonts w:ascii="Arial Narrow" w:hAnsi="Arial Narrow" w:cs="Arial"/>
          <w:sz w:val="28"/>
          <w:szCs w:val="28"/>
          <w:lang w:val="es-ES_tradnl"/>
        </w:rPr>
        <w:t xml:space="preserve">as pruebas que </w:t>
      </w:r>
      <w:r w:rsidR="00AC6507">
        <w:rPr>
          <w:rFonts w:ascii="Arial Narrow" w:hAnsi="Arial Narrow" w:cs="Arial"/>
          <w:sz w:val="28"/>
          <w:szCs w:val="28"/>
          <w:lang w:val="es-ES_tradnl"/>
        </w:rPr>
        <w:t>acredite</w:t>
      </w:r>
      <w:r w:rsidR="009370E0">
        <w:rPr>
          <w:rFonts w:ascii="Arial Narrow" w:hAnsi="Arial Narrow" w:cs="Arial"/>
          <w:sz w:val="28"/>
          <w:szCs w:val="28"/>
          <w:lang w:val="es-ES_tradnl"/>
        </w:rPr>
        <w:t>n la entrega de los documentos requeridos</w:t>
      </w:r>
      <w:bookmarkStart w:id="0" w:name="_GoBack"/>
      <w:bookmarkEnd w:id="0"/>
      <w:r w:rsidR="009370E0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F030DD">
        <w:rPr>
          <w:rFonts w:ascii="Arial Narrow" w:hAnsi="Arial Narrow" w:cs="Arial"/>
          <w:sz w:val="28"/>
          <w:szCs w:val="28"/>
          <w:lang w:val="es-ES_tradnl"/>
        </w:rPr>
        <w:t>por e</w:t>
      </w:r>
      <w:r w:rsidR="009370E0">
        <w:rPr>
          <w:rFonts w:ascii="Arial Narrow" w:hAnsi="Arial Narrow" w:cs="Arial"/>
          <w:sz w:val="28"/>
          <w:szCs w:val="28"/>
          <w:lang w:val="es-ES_tradnl"/>
        </w:rPr>
        <w:t xml:space="preserve">l Distrito Militar accionado para la liquidación de la cuota de compensación </w:t>
      </w:r>
      <w:r w:rsidR="00F030DD">
        <w:rPr>
          <w:rFonts w:ascii="Arial Narrow" w:hAnsi="Arial Narrow" w:cs="Arial"/>
          <w:sz w:val="28"/>
          <w:szCs w:val="28"/>
          <w:lang w:val="es-ES_tradnl"/>
        </w:rPr>
        <w:t xml:space="preserve">militar. </w:t>
      </w:r>
    </w:p>
    <w:p w:rsidR="00AC6507" w:rsidRPr="00AC6507" w:rsidRDefault="00AC6507" w:rsidP="00AC6507">
      <w:pPr>
        <w:pStyle w:val="Sinespaciado"/>
        <w:rPr>
          <w:lang w:val="es-ES_tradnl"/>
        </w:rPr>
      </w:pPr>
    </w:p>
    <w:p w:rsidR="009370E0" w:rsidRDefault="00F030DD" w:rsidP="00712600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Por tal motivo, tal cual se consignó en auto calendado el 4 de octubre de los corrientes, se dispone el archivo de las presentes diligencias. </w:t>
      </w:r>
    </w:p>
    <w:p w:rsidR="00712600" w:rsidRPr="00294CD1" w:rsidRDefault="00712600" w:rsidP="00AC6507">
      <w:pPr>
        <w:pStyle w:val="Sinespaciado"/>
        <w:rPr>
          <w:lang w:val="es-ES_tradnl"/>
        </w:rPr>
      </w:pPr>
    </w:p>
    <w:p w:rsidR="00712600" w:rsidRPr="00AC6507" w:rsidRDefault="00AC6507" w:rsidP="0071260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AC6507">
        <w:rPr>
          <w:rFonts w:ascii="Arial Narrow" w:hAnsi="Arial Narrow" w:cs="Arial"/>
          <w:sz w:val="28"/>
          <w:szCs w:val="28"/>
          <w:lang w:val="es-ES_tradnl"/>
        </w:rPr>
        <w:t>Notifíquese y Cúmplase</w:t>
      </w:r>
    </w:p>
    <w:p w:rsidR="00712600" w:rsidRDefault="00712600" w:rsidP="007126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712600" w:rsidRDefault="00712600" w:rsidP="007126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AC6507" w:rsidRDefault="00AC6507" w:rsidP="007126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712600" w:rsidRPr="00294CD1" w:rsidRDefault="00712600" w:rsidP="007126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FRANCISCO JAVIER TAMAYO TABARES</w:t>
      </w:r>
    </w:p>
    <w:p w:rsidR="00712600" w:rsidRDefault="00712600" w:rsidP="007126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Magistrado </w:t>
      </w:r>
    </w:p>
    <w:p w:rsidR="00712600" w:rsidRDefault="00712600" w:rsidP="00712600">
      <w:pPr>
        <w:pStyle w:val="Sinespaciado"/>
        <w:rPr>
          <w:lang w:val="es-ES_tradnl"/>
        </w:rPr>
      </w:pPr>
    </w:p>
    <w:p w:rsidR="00712600" w:rsidRPr="00294CD1" w:rsidRDefault="00712600" w:rsidP="007126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2600" w:rsidRPr="00294CD1" w:rsidRDefault="00712600" w:rsidP="007126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2600" w:rsidRDefault="00712600" w:rsidP="00712600"/>
    <w:p w:rsidR="00712600" w:rsidRDefault="00712600" w:rsidP="00712600">
      <w:pPr>
        <w:spacing w:line="360" w:lineRule="auto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C35CA1" w:rsidRDefault="00C35CA1"/>
    <w:sectPr w:rsidR="00C35CA1" w:rsidSect="00770532">
      <w:headerReference w:type="default" r:id="rId7"/>
      <w:footerReference w:type="default" r:id="rId8"/>
      <w:pgSz w:w="12242" w:h="18722" w:code="12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86" w:rsidRDefault="00F12486" w:rsidP="00712600">
      <w:r>
        <w:separator/>
      </w:r>
    </w:p>
  </w:endnote>
  <w:endnote w:type="continuationSeparator" w:id="0">
    <w:p w:rsidR="00F12486" w:rsidRDefault="00F12486" w:rsidP="0071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532454"/>
      <w:docPartObj>
        <w:docPartGallery w:val="Page Numbers (Bottom of Page)"/>
        <w:docPartUnique/>
      </w:docPartObj>
    </w:sdtPr>
    <w:sdtEndPr/>
    <w:sdtContent>
      <w:p w:rsidR="002744AC" w:rsidRDefault="00D177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A28">
          <w:rPr>
            <w:noProof/>
          </w:rPr>
          <w:t>1</w:t>
        </w:r>
        <w:r>
          <w:fldChar w:fldCharType="end"/>
        </w:r>
      </w:p>
    </w:sdtContent>
  </w:sdt>
  <w:p w:rsidR="002744AC" w:rsidRDefault="00F124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86" w:rsidRDefault="00F12486" w:rsidP="00712600">
      <w:r>
        <w:separator/>
      </w:r>
    </w:p>
  </w:footnote>
  <w:footnote w:type="continuationSeparator" w:id="0">
    <w:p w:rsidR="00F12486" w:rsidRDefault="00F12486" w:rsidP="0071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AC" w:rsidRDefault="00D1770E">
    <w:pPr>
      <w:pStyle w:val="Encabezado"/>
      <w:rPr>
        <w:rFonts w:ascii="Arial Narrow" w:hAnsi="Arial Narrow"/>
        <w:i/>
      </w:rPr>
    </w:pPr>
    <w:r>
      <w:rPr>
        <w:rFonts w:ascii="Arial Narrow" w:hAnsi="Arial Narrow"/>
        <w:i/>
      </w:rPr>
      <w:t>Radicado: 66001-22-05-000-201</w:t>
    </w:r>
    <w:r w:rsidR="00712600">
      <w:rPr>
        <w:rFonts w:ascii="Arial Narrow" w:hAnsi="Arial Narrow"/>
        <w:i/>
      </w:rPr>
      <w:t>7-00132-00</w:t>
    </w:r>
  </w:p>
  <w:p w:rsidR="002744AC" w:rsidRPr="002744AC" w:rsidRDefault="00712600">
    <w:pPr>
      <w:pStyle w:val="Encabezado"/>
      <w:rPr>
        <w:rFonts w:ascii="Arial Narrow" w:hAnsi="Arial Narrow"/>
        <w:i/>
      </w:rPr>
    </w:pPr>
    <w:proofErr w:type="spellStart"/>
    <w:r>
      <w:rPr>
        <w:rFonts w:ascii="Arial Narrow" w:hAnsi="Arial Narrow"/>
        <w:i/>
      </w:rPr>
      <w:t>Miltón</w:t>
    </w:r>
    <w:proofErr w:type="spellEnd"/>
    <w:r>
      <w:rPr>
        <w:rFonts w:ascii="Arial Narrow" w:hAnsi="Arial Narrow"/>
        <w:i/>
      </w:rPr>
      <w:t xml:space="preserve"> César Díaz Corrales vs </w:t>
    </w:r>
    <w:r w:rsidR="00D1770E">
      <w:rPr>
        <w:rFonts w:ascii="Arial Narrow" w:hAnsi="Arial Narrow"/>
        <w:i/>
      </w:rPr>
      <w:t>Distrito Militar No. 22</w:t>
    </w:r>
    <w:r>
      <w:rPr>
        <w:rFonts w:ascii="Arial Narrow" w:hAnsi="Arial Narrow"/>
        <w:i/>
      </w:rPr>
      <w:t xml:space="preserve"> de Pereira y otros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00"/>
    <w:rsid w:val="001417FE"/>
    <w:rsid w:val="001B634D"/>
    <w:rsid w:val="004F5D08"/>
    <w:rsid w:val="00712600"/>
    <w:rsid w:val="009370E0"/>
    <w:rsid w:val="00A51A28"/>
    <w:rsid w:val="00AC6507"/>
    <w:rsid w:val="00AF1073"/>
    <w:rsid w:val="00BE5938"/>
    <w:rsid w:val="00BE7032"/>
    <w:rsid w:val="00C35CA1"/>
    <w:rsid w:val="00D1770E"/>
    <w:rsid w:val="00F030DD"/>
    <w:rsid w:val="00F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842F39-2477-413C-8D9F-F1736A04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6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6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26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6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71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51A2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Henry Lora Rodriguez</cp:lastModifiedBy>
  <cp:revision>3</cp:revision>
  <dcterms:created xsi:type="dcterms:W3CDTF">2017-10-19T20:50:00Z</dcterms:created>
  <dcterms:modified xsi:type="dcterms:W3CDTF">2017-12-18T12:59:00Z</dcterms:modified>
</cp:coreProperties>
</file>