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28" w:rsidRPr="00A817A6" w:rsidRDefault="00846128" w:rsidP="0084612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846128" w:rsidRPr="009275F8" w:rsidRDefault="00846128" w:rsidP="00846128">
      <w:pPr>
        <w:pStyle w:val="Sinespaciado"/>
        <w:rPr>
          <w:rFonts w:asciiTheme="minorHAnsi" w:hAnsiTheme="minorHAnsi"/>
          <w:sz w:val="18"/>
          <w:szCs w:val="18"/>
        </w:rPr>
      </w:pP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bookmarkStart w:id="0" w:name="_GoBack"/>
      <w:bookmarkEnd w:id="0"/>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w:t>
      </w:r>
      <w:r w:rsidR="00F609EC">
        <w:rPr>
          <w:rFonts w:ascii="Arial Narrow" w:hAnsi="Arial Narrow" w:cs="Arial"/>
          <w:i/>
          <w:sz w:val="18"/>
          <w:szCs w:val="18"/>
        </w:rPr>
        <w:t>001</w:t>
      </w:r>
      <w:r w:rsidR="00192DBF">
        <w:rPr>
          <w:rFonts w:ascii="Arial Narrow" w:hAnsi="Arial Narrow" w:cs="Arial"/>
          <w:i/>
          <w:sz w:val="18"/>
          <w:szCs w:val="18"/>
        </w:rPr>
        <w:t>-31-05-00</w:t>
      </w:r>
      <w:r w:rsidR="00F609EC">
        <w:rPr>
          <w:rFonts w:ascii="Arial Narrow" w:hAnsi="Arial Narrow" w:cs="Arial"/>
          <w:i/>
          <w:sz w:val="18"/>
          <w:szCs w:val="18"/>
        </w:rPr>
        <w:t>5</w:t>
      </w:r>
      <w:r w:rsidR="00192DBF">
        <w:rPr>
          <w:rFonts w:ascii="Arial Narrow" w:hAnsi="Arial Narrow" w:cs="Arial"/>
          <w:i/>
          <w:sz w:val="18"/>
          <w:szCs w:val="18"/>
        </w:rPr>
        <w:t>-201</w:t>
      </w:r>
      <w:r w:rsidR="00F609EC">
        <w:rPr>
          <w:rFonts w:ascii="Arial Narrow" w:hAnsi="Arial Narrow" w:cs="Arial"/>
          <w:i/>
          <w:sz w:val="18"/>
          <w:szCs w:val="18"/>
        </w:rPr>
        <w:t>7</w:t>
      </w:r>
      <w:r w:rsidR="00192DBF">
        <w:rPr>
          <w:rFonts w:ascii="Arial Narrow" w:hAnsi="Arial Narrow" w:cs="Arial"/>
          <w:i/>
          <w:sz w:val="18"/>
          <w:szCs w:val="18"/>
        </w:rPr>
        <w:t>-00</w:t>
      </w:r>
      <w:r w:rsidR="00F609EC">
        <w:rPr>
          <w:rFonts w:ascii="Arial Narrow" w:hAnsi="Arial Narrow" w:cs="Arial"/>
          <w:i/>
          <w:sz w:val="18"/>
          <w:szCs w:val="18"/>
        </w:rPr>
        <w:t>118</w:t>
      </w:r>
      <w:r w:rsidR="00192DBF">
        <w:rPr>
          <w:rFonts w:ascii="Arial Narrow" w:hAnsi="Arial Narrow" w:cs="Arial"/>
          <w:i/>
          <w:sz w:val="18"/>
          <w:szCs w:val="18"/>
        </w:rPr>
        <w:t>-0</w:t>
      </w:r>
      <w:r w:rsidR="00754C4E">
        <w:rPr>
          <w:rFonts w:ascii="Arial Narrow" w:hAnsi="Arial Narrow" w:cs="Arial"/>
          <w:i/>
          <w:sz w:val="18"/>
          <w:szCs w:val="18"/>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F609EC">
        <w:rPr>
          <w:rFonts w:ascii="Arial Narrow" w:hAnsi="Arial Narrow" w:cs="Arial"/>
          <w:i/>
          <w:sz w:val="18"/>
          <w:szCs w:val="18"/>
        </w:rPr>
        <w:t>Carlos Hernán Sánchez</w:t>
      </w:r>
      <w:r w:rsidR="00661E65">
        <w:rPr>
          <w:rFonts w:ascii="Arial Narrow" w:hAnsi="Arial Narrow" w:cs="Arial"/>
          <w:i/>
          <w:sz w:val="18"/>
          <w:szCs w:val="18"/>
        </w:rPr>
        <w:t xml:space="preserve"> </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proofErr w:type="spellStart"/>
      <w:r w:rsidR="00F609EC">
        <w:rPr>
          <w:rFonts w:ascii="Arial Narrow" w:hAnsi="Arial Narrow" w:cs="Arial"/>
          <w:i/>
          <w:sz w:val="18"/>
          <w:szCs w:val="18"/>
          <w:lang w:val="es-CO"/>
        </w:rPr>
        <w:t>ARL</w:t>
      </w:r>
      <w:proofErr w:type="spellEnd"/>
      <w:r w:rsidR="00F609EC">
        <w:rPr>
          <w:rFonts w:ascii="Arial Narrow" w:hAnsi="Arial Narrow" w:cs="Arial"/>
          <w:i/>
          <w:sz w:val="18"/>
          <w:szCs w:val="18"/>
          <w:lang w:val="es-CO"/>
        </w:rPr>
        <w:t xml:space="preserve"> Positiva Compañía de Seguros</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F609EC">
        <w:rPr>
          <w:rFonts w:ascii="Arial Narrow" w:hAnsi="Arial Narrow" w:cs="Arial"/>
          <w:i/>
          <w:sz w:val="18"/>
          <w:szCs w:val="18"/>
        </w:rPr>
        <w:t xml:space="preserve">Quinto </w:t>
      </w:r>
      <w:r w:rsidR="00192DBF">
        <w:rPr>
          <w:rFonts w:ascii="Arial Narrow" w:hAnsi="Arial Narrow" w:cs="Arial"/>
          <w:i/>
          <w:sz w:val="18"/>
          <w:szCs w:val="18"/>
        </w:rPr>
        <w:t xml:space="preserve">Laboral del Circuito de </w:t>
      </w:r>
      <w:r w:rsidR="00F609EC">
        <w:rPr>
          <w:rFonts w:ascii="Arial Narrow" w:hAnsi="Arial Narrow" w:cs="Arial"/>
          <w:i/>
          <w:sz w:val="18"/>
          <w:szCs w:val="18"/>
        </w:rPr>
        <w:t>Pereira</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Pr="00BC00F6" w:rsidRDefault="0064053E" w:rsidP="0064053E">
      <w:pPr>
        <w:spacing w:line="276" w:lineRule="auto"/>
        <w:ind w:left="2835" w:hanging="2835"/>
        <w:jc w:val="both"/>
        <w:rPr>
          <w:rFonts w:ascii="Arial Narrow" w:hAnsi="Arial Narrow" w:cs="Tahoma"/>
          <w:i/>
          <w:spacing w:val="-2"/>
          <w:sz w:val="18"/>
          <w:szCs w:val="18"/>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00BC00F6">
        <w:rPr>
          <w:rFonts w:ascii="Arial Narrow" w:hAnsi="Arial Narrow" w:cs="Arial"/>
          <w:b/>
          <w:bCs/>
          <w:i/>
          <w:sz w:val="18"/>
          <w:szCs w:val="18"/>
        </w:rPr>
        <w:t xml:space="preserve">Incidente de desacato. Presupuestos. </w:t>
      </w:r>
      <w:r w:rsidR="00BC00F6" w:rsidRPr="00BC00F6">
        <w:rPr>
          <w:rFonts w:ascii="Arial Narrow" w:hAnsi="Arial Narrow" w:cs="Arial"/>
          <w:bCs/>
          <w:i/>
          <w:sz w:val="18"/>
          <w:szCs w:val="18"/>
        </w:rPr>
        <w:t>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la verificación de la notificación de que éste recibió la orden emitida en su contra, iv) constatación del plazo o condiciones otorgados y su vencimiento sin que se haya cumplido.</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F609EC">
        <w:rPr>
          <w:rFonts w:ascii="Arial Narrow" w:hAnsi="Arial Narrow" w:cs="Arial"/>
          <w:sz w:val="28"/>
          <w:szCs w:val="28"/>
        </w:rPr>
        <w:t>veintisiete</w:t>
      </w:r>
      <w:r w:rsidR="00661E65">
        <w:rPr>
          <w:rFonts w:ascii="Arial Narrow" w:hAnsi="Arial Narrow" w:cs="Arial"/>
          <w:sz w:val="28"/>
          <w:szCs w:val="28"/>
        </w:rPr>
        <w:t xml:space="preserve"> </w:t>
      </w:r>
      <w:r w:rsidRPr="00A67BBD">
        <w:rPr>
          <w:rFonts w:ascii="Arial Narrow" w:hAnsi="Arial Narrow" w:cs="Arial"/>
          <w:sz w:val="28"/>
          <w:szCs w:val="28"/>
        </w:rPr>
        <w:t>(</w:t>
      </w:r>
      <w:r w:rsidR="00F609EC">
        <w:rPr>
          <w:rFonts w:ascii="Arial Narrow" w:hAnsi="Arial Narrow" w:cs="Arial"/>
          <w:sz w:val="28"/>
          <w:szCs w:val="28"/>
        </w:rPr>
        <w:t>27</w:t>
      </w:r>
      <w:r w:rsidRPr="00A67BBD">
        <w:rPr>
          <w:rFonts w:ascii="Arial Narrow" w:hAnsi="Arial Narrow" w:cs="Arial"/>
          <w:sz w:val="28"/>
          <w:szCs w:val="28"/>
        </w:rPr>
        <w:t>) de</w:t>
      </w:r>
      <w:r>
        <w:rPr>
          <w:rFonts w:ascii="Arial Narrow" w:hAnsi="Arial Narrow" w:cs="Arial"/>
          <w:sz w:val="28"/>
          <w:szCs w:val="28"/>
        </w:rPr>
        <w:t xml:space="preserve"> </w:t>
      </w:r>
      <w:r w:rsidR="00F609EC">
        <w:rPr>
          <w:rFonts w:ascii="Arial Narrow" w:hAnsi="Arial Narrow" w:cs="Arial"/>
          <w:sz w:val="28"/>
          <w:szCs w:val="28"/>
        </w:rPr>
        <w:t>octubre</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192DBF">
        <w:rPr>
          <w:rFonts w:ascii="Arial Narrow" w:hAnsi="Arial Narrow" w:cs="Arial"/>
          <w:sz w:val="28"/>
          <w:szCs w:val="28"/>
        </w:rPr>
        <w:t>diecis</w:t>
      </w:r>
      <w:r w:rsidR="00661E65">
        <w:rPr>
          <w:rFonts w:ascii="Arial Narrow" w:hAnsi="Arial Narrow" w:cs="Arial"/>
          <w:sz w:val="28"/>
          <w:szCs w:val="28"/>
        </w:rPr>
        <w:t>iete (2017).</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F609EC">
        <w:rPr>
          <w:rFonts w:ascii="Arial Narrow" w:hAnsi="Arial Narrow" w:cs="Arial"/>
          <w:sz w:val="28"/>
          <w:szCs w:val="28"/>
        </w:rPr>
        <w:t>27</w:t>
      </w:r>
      <w:r>
        <w:rPr>
          <w:rFonts w:ascii="Arial Narrow" w:hAnsi="Arial Narrow" w:cs="Arial"/>
          <w:sz w:val="28"/>
          <w:szCs w:val="28"/>
        </w:rPr>
        <w:t xml:space="preserve"> de </w:t>
      </w:r>
      <w:r w:rsidR="00F609EC">
        <w:rPr>
          <w:rFonts w:ascii="Arial Narrow" w:hAnsi="Arial Narrow" w:cs="Arial"/>
          <w:sz w:val="28"/>
          <w:szCs w:val="28"/>
        </w:rPr>
        <w:t>octubre</w:t>
      </w:r>
      <w:r>
        <w:rPr>
          <w:rFonts w:ascii="Arial Narrow" w:hAnsi="Arial Narrow" w:cs="Arial"/>
          <w:sz w:val="28"/>
          <w:szCs w:val="28"/>
        </w:rPr>
        <w:t xml:space="preserve"> </w:t>
      </w:r>
      <w:r w:rsidRPr="00A67BBD">
        <w:rPr>
          <w:rFonts w:ascii="Arial Narrow" w:hAnsi="Arial Narrow" w:cs="Arial"/>
          <w:sz w:val="28"/>
          <w:szCs w:val="28"/>
        </w:rPr>
        <w:t>de 201</w:t>
      </w:r>
      <w:r w:rsidR="00661E65">
        <w:rPr>
          <w:rFonts w:ascii="Arial Narrow" w:hAnsi="Arial Narrow" w:cs="Arial"/>
          <w:sz w:val="28"/>
          <w:szCs w:val="28"/>
        </w:rPr>
        <w:t>7</w:t>
      </w:r>
    </w:p>
    <w:p w:rsidR="0064053E" w:rsidRPr="00A67BBD" w:rsidRDefault="0064053E" w:rsidP="0064053E">
      <w:pPr>
        <w:pStyle w:val="Sinespaciado"/>
        <w:rPr>
          <w:rFonts w:ascii="Arial Narrow" w:hAnsi="Arial Narrow"/>
          <w:sz w:val="28"/>
          <w:szCs w:val="28"/>
        </w:rPr>
      </w:pPr>
    </w:p>
    <w:p w:rsidR="0064053E" w:rsidRPr="00765F2C" w:rsidRDefault="0064053E" w:rsidP="0064053E">
      <w:pPr>
        <w:pStyle w:val="Textoindependiente"/>
        <w:spacing w:line="360" w:lineRule="auto"/>
        <w:ind w:firstLine="600"/>
        <w:jc w:val="both"/>
        <w:rPr>
          <w:rFonts w:ascii="Arial Narrow" w:hAnsi="Arial Narrow" w:cs="Arial"/>
          <w:b/>
          <w:i/>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F609EC">
        <w:rPr>
          <w:rFonts w:ascii="Arial Narrow" w:hAnsi="Arial Narrow" w:cs="Arial"/>
          <w:sz w:val="28"/>
          <w:szCs w:val="28"/>
          <w:lang w:val="es-ES"/>
        </w:rPr>
        <w:t xml:space="preserve">Quinto </w:t>
      </w:r>
      <w:r w:rsidR="00192DBF">
        <w:rPr>
          <w:rFonts w:ascii="Arial Narrow" w:hAnsi="Arial Narrow" w:cs="Arial"/>
          <w:sz w:val="28"/>
          <w:szCs w:val="28"/>
          <w:lang w:val="es-ES"/>
        </w:rPr>
        <w:t>Laboral</w:t>
      </w:r>
      <w:r w:rsidR="00AF3219">
        <w:rPr>
          <w:rFonts w:ascii="Arial Narrow" w:hAnsi="Arial Narrow" w:cs="Arial"/>
          <w:sz w:val="28"/>
          <w:szCs w:val="28"/>
          <w:lang w:val="es-ES"/>
        </w:rPr>
        <w:t xml:space="preserve"> del Circuito de </w:t>
      </w:r>
      <w:r w:rsidR="00192DBF">
        <w:rPr>
          <w:rFonts w:ascii="Arial Narrow" w:hAnsi="Arial Narrow" w:cs="Arial"/>
          <w:sz w:val="28"/>
          <w:szCs w:val="28"/>
          <w:lang w:val="es-ES"/>
        </w:rPr>
        <w:t>Pereira</w:t>
      </w:r>
      <w:r w:rsidRPr="00345D90">
        <w:rPr>
          <w:rFonts w:ascii="Arial Narrow" w:hAnsi="Arial Narrow" w:cs="Arial"/>
          <w:sz w:val="28"/>
          <w:szCs w:val="28"/>
        </w:rPr>
        <w:t>, el día</w:t>
      </w:r>
      <w:r>
        <w:rPr>
          <w:rFonts w:ascii="Arial Narrow" w:hAnsi="Arial Narrow" w:cs="Arial"/>
          <w:sz w:val="28"/>
          <w:szCs w:val="28"/>
          <w:lang w:val="es-ES"/>
        </w:rPr>
        <w:t xml:space="preserve"> </w:t>
      </w:r>
      <w:r w:rsidR="00765F2C">
        <w:rPr>
          <w:rFonts w:ascii="Arial Narrow" w:hAnsi="Arial Narrow" w:cs="Arial"/>
          <w:sz w:val="28"/>
          <w:szCs w:val="28"/>
          <w:lang w:val="es-ES"/>
        </w:rPr>
        <w:t>1</w:t>
      </w:r>
      <w:r w:rsidR="00F609EC">
        <w:rPr>
          <w:rFonts w:ascii="Arial Narrow" w:hAnsi="Arial Narrow" w:cs="Arial"/>
          <w:sz w:val="28"/>
          <w:szCs w:val="28"/>
          <w:lang w:val="es-ES"/>
        </w:rPr>
        <w:t>2</w:t>
      </w:r>
      <w:r>
        <w:rPr>
          <w:rFonts w:ascii="Arial Narrow" w:hAnsi="Arial Narrow" w:cs="Arial"/>
          <w:sz w:val="28"/>
          <w:szCs w:val="28"/>
          <w:lang w:val="es-ES"/>
        </w:rPr>
        <w:t xml:space="preserve"> de </w:t>
      </w:r>
      <w:r w:rsidR="00F609EC">
        <w:rPr>
          <w:rFonts w:ascii="Arial Narrow" w:hAnsi="Arial Narrow" w:cs="Arial"/>
          <w:sz w:val="28"/>
          <w:szCs w:val="28"/>
          <w:lang w:val="es-ES"/>
        </w:rPr>
        <w:t>octubre</w:t>
      </w:r>
      <w:r>
        <w:rPr>
          <w:rFonts w:ascii="Arial Narrow" w:hAnsi="Arial Narrow" w:cs="Arial"/>
          <w:sz w:val="28"/>
          <w:szCs w:val="28"/>
          <w:lang w:val="es-ES"/>
        </w:rPr>
        <w:t xml:space="preserve"> de 201</w:t>
      </w:r>
      <w:r w:rsidR="00765F2C">
        <w:rPr>
          <w:rFonts w:ascii="Arial Narrow" w:hAnsi="Arial Narrow" w:cs="Arial"/>
          <w:sz w:val="28"/>
          <w:szCs w:val="28"/>
          <w:lang w:val="es-ES"/>
        </w:rPr>
        <w:t>7</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F609EC">
        <w:rPr>
          <w:rFonts w:ascii="Arial Narrow" w:hAnsi="Arial Narrow" w:cs="Arial"/>
          <w:b/>
          <w:i/>
          <w:sz w:val="28"/>
          <w:szCs w:val="28"/>
          <w:lang w:val="es-ES"/>
        </w:rPr>
        <w:t>Carlos Hernán Sánchez</w:t>
      </w:r>
      <w:r w:rsidR="001F18E5">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proofErr w:type="spellStart"/>
      <w:r w:rsidR="00F609EC" w:rsidRPr="00F609EC">
        <w:rPr>
          <w:rFonts w:ascii="Arial Narrow" w:hAnsi="Arial Narrow" w:cs="Arial"/>
          <w:b/>
          <w:i/>
          <w:sz w:val="28"/>
          <w:szCs w:val="28"/>
          <w:lang w:val="es-CO"/>
        </w:rPr>
        <w:t>ARL</w:t>
      </w:r>
      <w:proofErr w:type="spellEnd"/>
      <w:r w:rsidR="00F609EC">
        <w:rPr>
          <w:rFonts w:ascii="Arial Narrow" w:hAnsi="Arial Narrow" w:cs="Arial"/>
          <w:sz w:val="28"/>
          <w:szCs w:val="28"/>
          <w:lang w:val="es-CO"/>
        </w:rPr>
        <w:t xml:space="preserve"> </w:t>
      </w:r>
      <w:r w:rsidR="00F609EC">
        <w:rPr>
          <w:rFonts w:ascii="Arial Narrow" w:hAnsi="Arial Narrow" w:cs="Arial"/>
          <w:b/>
          <w:i/>
          <w:sz w:val="28"/>
          <w:szCs w:val="28"/>
          <w:lang w:val="es-CO"/>
        </w:rPr>
        <w:t xml:space="preserve">Positiva Compañía de Seguros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C855AF"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r>
      <w:r w:rsidR="00765F2C">
        <w:rPr>
          <w:rFonts w:ascii="Arial Narrow" w:hAnsi="Arial Narrow" w:cs="Arial"/>
          <w:sz w:val="28"/>
          <w:szCs w:val="28"/>
        </w:rPr>
        <w:t>Mediante sentencia del 2</w:t>
      </w:r>
      <w:r w:rsidR="00F609EC">
        <w:rPr>
          <w:rFonts w:ascii="Arial Narrow" w:hAnsi="Arial Narrow" w:cs="Arial"/>
          <w:sz w:val="28"/>
          <w:szCs w:val="28"/>
        </w:rPr>
        <w:t>2</w:t>
      </w:r>
      <w:r w:rsidR="00765F2C">
        <w:rPr>
          <w:rFonts w:ascii="Arial Narrow" w:hAnsi="Arial Narrow" w:cs="Arial"/>
          <w:sz w:val="28"/>
          <w:szCs w:val="28"/>
        </w:rPr>
        <w:t xml:space="preserve"> de </w:t>
      </w:r>
      <w:r w:rsidR="00F609EC">
        <w:rPr>
          <w:rFonts w:ascii="Arial Narrow" w:hAnsi="Arial Narrow" w:cs="Arial"/>
          <w:sz w:val="28"/>
          <w:szCs w:val="28"/>
        </w:rPr>
        <w:t>marzo de este año</w:t>
      </w:r>
      <w:r w:rsidR="00765F2C">
        <w:rPr>
          <w:rFonts w:ascii="Arial Narrow" w:hAnsi="Arial Narrow" w:cs="Arial"/>
          <w:sz w:val="28"/>
          <w:szCs w:val="28"/>
        </w:rPr>
        <w:t xml:space="preserve">, el Juzgado a quo amparó </w:t>
      </w:r>
      <w:r w:rsidR="00F609EC">
        <w:rPr>
          <w:rFonts w:ascii="Arial Narrow" w:hAnsi="Arial Narrow" w:cs="Arial"/>
          <w:sz w:val="28"/>
          <w:szCs w:val="28"/>
        </w:rPr>
        <w:t>el</w:t>
      </w:r>
      <w:r w:rsidR="00765F2C">
        <w:rPr>
          <w:rFonts w:ascii="Arial Narrow" w:hAnsi="Arial Narrow" w:cs="Arial"/>
          <w:sz w:val="28"/>
          <w:szCs w:val="28"/>
        </w:rPr>
        <w:t xml:space="preserve"> derecho fundamental a la salud</w:t>
      </w:r>
      <w:r w:rsidR="00F609EC">
        <w:rPr>
          <w:rFonts w:ascii="Arial Narrow" w:hAnsi="Arial Narrow" w:cs="Arial"/>
          <w:sz w:val="28"/>
          <w:szCs w:val="28"/>
        </w:rPr>
        <w:t xml:space="preserve">, disponiendo que la Equidad Seguros de Vida remita la documentación que la </w:t>
      </w:r>
      <w:proofErr w:type="spellStart"/>
      <w:r w:rsidR="00F609EC">
        <w:rPr>
          <w:rFonts w:ascii="Arial Narrow" w:hAnsi="Arial Narrow" w:cs="Arial"/>
          <w:sz w:val="28"/>
          <w:szCs w:val="28"/>
        </w:rPr>
        <w:t>ARL</w:t>
      </w:r>
      <w:proofErr w:type="spellEnd"/>
      <w:r w:rsidR="00F609EC">
        <w:rPr>
          <w:rFonts w:ascii="Arial Narrow" w:hAnsi="Arial Narrow" w:cs="Arial"/>
          <w:sz w:val="28"/>
          <w:szCs w:val="28"/>
        </w:rPr>
        <w:t xml:space="preserve"> Positiva requiriera </w:t>
      </w:r>
      <w:r w:rsidR="006F73D3">
        <w:rPr>
          <w:rFonts w:ascii="Arial Narrow" w:hAnsi="Arial Narrow" w:cs="Arial"/>
          <w:sz w:val="28"/>
          <w:szCs w:val="28"/>
        </w:rPr>
        <w:t xml:space="preserve">para darle continuidad al proceso de rehabilitación, reconocimiento y pago de las prestaciones asistenciales y económicas a que haya lugar, debiendo esta entidad, una vez recibida tal documentación, dar inicio al </w:t>
      </w:r>
      <w:r w:rsidR="006F73D3">
        <w:rPr>
          <w:rFonts w:ascii="Arial Narrow" w:hAnsi="Arial Narrow" w:cs="Arial"/>
          <w:sz w:val="28"/>
          <w:szCs w:val="28"/>
        </w:rPr>
        <w:lastRenderedPageBreak/>
        <w:t xml:space="preserve">proceso de rehabilitación, así como poder brindar las prestaciones asistenciales y económicas </w:t>
      </w:r>
      <w:r w:rsidR="00C855AF">
        <w:rPr>
          <w:rFonts w:ascii="Arial Narrow" w:hAnsi="Arial Narrow" w:cs="Arial"/>
          <w:sz w:val="28"/>
          <w:szCs w:val="28"/>
        </w:rPr>
        <w:t xml:space="preserve"> a favor del accionante.</w:t>
      </w:r>
    </w:p>
    <w:p w:rsidR="00C855AF" w:rsidRDefault="00765F2C" w:rsidP="00765F2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Por medio de escrito suscrito por el </w:t>
      </w:r>
      <w:r w:rsidR="00C855AF">
        <w:rPr>
          <w:rFonts w:ascii="Arial Narrow" w:hAnsi="Arial Narrow" w:cs="Arial"/>
          <w:sz w:val="28"/>
          <w:szCs w:val="28"/>
        </w:rPr>
        <w:t xml:space="preserve">apoderado judicial del accionante, se informó el incumplimiento de la </w:t>
      </w:r>
      <w:proofErr w:type="spellStart"/>
      <w:r w:rsidR="00C855AF">
        <w:rPr>
          <w:rFonts w:ascii="Arial Narrow" w:hAnsi="Arial Narrow" w:cs="Arial"/>
          <w:sz w:val="28"/>
          <w:szCs w:val="28"/>
        </w:rPr>
        <w:t>ARL</w:t>
      </w:r>
      <w:proofErr w:type="spellEnd"/>
      <w:r w:rsidR="00C855AF">
        <w:rPr>
          <w:rFonts w:ascii="Arial Narrow" w:hAnsi="Arial Narrow" w:cs="Arial"/>
          <w:sz w:val="28"/>
          <w:szCs w:val="28"/>
        </w:rPr>
        <w:t xml:space="preserve"> accionada, puesto que no ha reconocido la prestación correspondiente.</w:t>
      </w:r>
    </w:p>
    <w:p w:rsidR="008973E9" w:rsidRDefault="008973E9" w:rsidP="0064053E">
      <w:pPr>
        <w:pStyle w:val="Sinespaciado"/>
        <w:spacing w:line="360" w:lineRule="auto"/>
        <w:jc w:val="both"/>
        <w:rPr>
          <w:rFonts w:ascii="Arial Narrow" w:hAnsi="Arial Narrow" w:cs="Arial"/>
          <w:sz w:val="28"/>
          <w:szCs w:val="28"/>
          <w:lang w:val="es-CO"/>
        </w:rPr>
      </w:pPr>
    </w:p>
    <w:p w:rsidR="00F62F11"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En consecuencia, se inició el respectivo trámite,</w:t>
      </w:r>
      <w:r w:rsidR="00B33EC7">
        <w:rPr>
          <w:rFonts w:ascii="Arial Narrow" w:hAnsi="Arial Narrow" w:cs="Arial"/>
          <w:sz w:val="28"/>
          <w:szCs w:val="28"/>
          <w:lang w:val="es-ES"/>
        </w:rPr>
        <w:t xml:space="preserve"> </w:t>
      </w:r>
      <w:proofErr w:type="spellStart"/>
      <w:r w:rsidR="00B33EC7">
        <w:rPr>
          <w:rFonts w:ascii="Arial Narrow" w:hAnsi="Arial Narrow" w:cs="Arial"/>
          <w:sz w:val="28"/>
          <w:szCs w:val="28"/>
          <w:lang w:val="es-ES"/>
        </w:rPr>
        <w:t>preincidental</w:t>
      </w:r>
      <w:proofErr w:type="spellEnd"/>
      <w:r w:rsidR="00B33EC7">
        <w:rPr>
          <w:rFonts w:ascii="Arial Narrow" w:hAnsi="Arial Narrow" w:cs="Arial"/>
          <w:sz w:val="28"/>
          <w:szCs w:val="28"/>
          <w:lang w:val="es-ES"/>
        </w:rPr>
        <w:t xml:space="preserve"> e incidental</w:t>
      </w:r>
      <w:r>
        <w:rPr>
          <w:rFonts w:ascii="Arial Narrow" w:hAnsi="Arial Narrow" w:cs="Arial"/>
          <w:sz w:val="28"/>
          <w:szCs w:val="28"/>
          <w:lang w:val="es-ES"/>
        </w:rPr>
        <w:t xml:space="preserve"> el cual culminó con la sanción pecuniaria de </w:t>
      </w:r>
      <w:r w:rsidR="00B33EC7">
        <w:rPr>
          <w:rFonts w:ascii="Arial Narrow" w:hAnsi="Arial Narrow" w:cs="Arial"/>
          <w:sz w:val="28"/>
          <w:szCs w:val="28"/>
          <w:lang w:val="es-ES"/>
        </w:rPr>
        <w:t>dos</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B33EC7">
        <w:rPr>
          <w:rFonts w:ascii="Arial Narrow" w:hAnsi="Arial Narrow" w:cs="Arial"/>
          <w:sz w:val="28"/>
          <w:szCs w:val="28"/>
          <w:lang w:val="es-ES"/>
        </w:rPr>
        <w:t>2</w:t>
      </w:r>
      <w:r>
        <w:rPr>
          <w:rFonts w:ascii="Arial Narrow" w:hAnsi="Arial Narrow" w:cs="Arial"/>
          <w:sz w:val="28"/>
          <w:szCs w:val="28"/>
          <w:lang w:val="es-ES"/>
        </w:rPr>
        <w:t xml:space="preserve">) </w:t>
      </w:r>
      <w:proofErr w:type="spellStart"/>
      <w:r>
        <w:rPr>
          <w:rFonts w:ascii="Arial Narrow" w:hAnsi="Arial Narrow" w:cs="Arial"/>
          <w:sz w:val="28"/>
          <w:szCs w:val="28"/>
          <w:lang w:val="es-ES"/>
        </w:rPr>
        <w:t>SMLMV</w:t>
      </w:r>
      <w:proofErr w:type="spellEnd"/>
      <w:r>
        <w:rPr>
          <w:rFonts w:ascii="Arial Narrow" w:hAnsi="Arial Narrow" w:cs="Arial"/>
          <w:sz w:val="28"/>
          <w:szCs w:val="28"/>
          <w:lang w:val="es-ES"/>
        </w:rPr>
        <w:t xml:space="preserve"> y privación de la libertad por </w:t>
      </w:r>
      <w:r w:rsidR="00B33EC7">
        <w:rPr>
          <w:rFonts w:ascii="Arial Narrow" w:hAnsi="Arial Narrow" w:cs="Arial"/>
          <w:sz w:val="28"/>
          <w:szCs w:val="28"/>
          <w:lang w:val="es-ES"/>
        </w:rPr>
        <w:t>dos</w:t>
      </w:r>
      <w:r>
        <w:rPr>
          <w:rFonts w:ascii="Arial Narrow" w:hAnsi="Arial Narrow" w:cs="Arial"/>
          <w:sz w:val="28"/>
          <w:szCs w:val="28"/>
          <w:lang w:val="es-ES"/>
        </w:rPr>
        <w:t xml:space="preserve"> (</w:t>
      </w:r>
      <w:r w:rsidR="00B33EC7">
        <w:rPr>
          <w:rFonts w:ascii="Arial Narrow" w:hAnsi="Arial Narrow" w:cs="Arial"/>
          <w:sz w:val="28"/>
          <w:szCs w:val="28"/>
          <w:lang w:val="es-ES"/>
        </w:rPr>
        <w:t>2</w:t>
      </w:r>
      <w:r>
        <w:rPr>
          <w:rFonts w:ascii="Arial Narrow" w:hAnsi="Arial Narrow" w:cs="Arial"/>
          <w:sz w:val="28"/>
          <w:szCs w:val="28"/>
          <w:lang w:val="es-ES"/>
        </w:rPr>
        <w:t>) día</w:t>
      </w:r>
      <w:r w:rsidR="00E062B7">
        <w:rPr>
          <w:rFonts w:ascii="Arial Narrow" w:hAnsi="Arial Narrow" w:cs="Arial"/>
          <w:sz w:val="28"/>
          <w:szCs w:val="28"/>
          <w:lang w:val="es-ES"/>
        </w:rPr>
        <w:t>s</w:t>
      </w:r>
      <w:r>
        <w:rPr>
          <w:rFonts w:ascii="Arial Narrow" w:hAnsi="Arial Narrow" w:cs="Arial"/>
          <w:sz w:val="28"/>
          <w:szCs w:val="28"/>
          <w:lang w:val="es-ES"/>
        </w:rPr>
        <w:t>, en contra de</w:t>
      </w:r>
      <w:r w:rsidR="003937AD">
        <w:rPr>
          <w:rFonts w:ascii="Arial Narrow" w:hAnsi="Arial Narrow" w:cs="Arial"/>
          <w:sz w:val="28"/>
          <w:szCs w:val="28"/>
          <w:lang w:val="es-ES"/>
        </w:rPr>
        <w:t xml:space="preserve">l Dr. Javier Builes Poveda, en calidad de Gerente </w:t>
      </w:r>
      <w:proofErr w:type="spellStart"/>
      <w:r w:rsidR="003937AD">
        <w:rPr>
          <w:rFonts w:ascii="Arial Narrow" w:hAnsi="Arial Narrow" w:cs="Arial"/>
          <w:sz w:val="28"/>
          <w:szCs w:val="28"/>
          <w:lang w:val="es-ES"/>
        </w:rPr>
        <w:t>Rergional</w:t>
      </w:r>
      <w:proofErr w:type="spellEnd"/>
      <w:r w:rsidR="003937AD">
        <w:rPr>
          <w:rFonts w:ascii="Arial Narrow" w:hAnsi="Arial Narrow" w:cs="Arial"/>
          <w:sz w:val="28"/>
          <w:szCs w:val="28"/>
          <w:lang w:val="es-ES"/>
        </w:rPr>
        <w:t xml:space="preserve"> de la </w:t>
      </w:r>
      <w:proofErr w:type="spellStart"/>
      <w:r w:rsidR="003937AD">
        <w:rPr>
          <w:rFonts w:ascii="Arial Narrow" w:hAnsi="Arial Narrow" w:cs="Arial"/>
          <w:sz w:val="28"/>
          <w:szCs w:val="28"/>
          <w:lang w:val="es-ES"/>
        </w:rPr>
        <w:t>ARL</w:t>
      </w:r>
      <w:proofErr w:type="spellEnd"/>
      <w:r w:rsidR="003937AD">
        <w:rPr>
          <w:rFonts w:ascii="Arial Narrow" w:hAnsi="Arial Narrow" w:cs="Arial"/>
          <w:sz w:val="28"/>
          <w:szCs w:val="28"/>
          <w:lang w:val="es-ES"/>
        </w:rPr>
        <w:t xml:space="preserve"> Positiva. </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Al revisar la constitucionalidad de la referida disposición legal, pregonó </w:t>
      </w:r>
      <w:proofErr w:type="gramStart"/>
      <w:r w:rsidRPr="00692DF9">
        <w:rPr>
          <w:rFonts w:ascii="Arial Narrow" w:hAnsi="Arial Narrow" w:cs="Arial"/>
          <w:sz w:val="28"/>
          <w:szCs w:val="28"/>
        </w:rPr>
        <w:t>la</w:t>
      </w:r>
      <w:proofErr w:type="gramEnd"/>
      <w:r w:rsidRPr="00692DF9">
        <w:rPr>
          <w:rFonts w:ascii="Arial Narrow" w:hAnsi="Arial Narrow" w:cs="Arial"/>
          <w:sz w:val="28"/>
          <w:szCs w:val="28"/>
        </w:rPr>
        <w:t xml:space="preserve"> H. Corte Constitucional:</w:t>
      </w:r>
    </w:p>
    <w:p w:rsidR="005E651D" w:rsidRPr="00692DF9" w:rsidRDefault="005E651D" w:rsidP="005E651D">
      <w:pPr>
        <w:pStyle w:val="Sinespaciado"/>
        <w:jc w:val="both"/>
        <w:rPr>
          <w:rFonts w:ascii="Arial Narrow" w:hAnsi="Arial Narrow" w:cs="Arial"/>
          <w:sz w:val="28"/>
          <w:szCs w:val="28"/>
        </w:rPr>
      </w:pPr>
    </w:p>
    <w:p w:rsidR="005E651D" w:rsidRPr="00F0344D" w:rsidRDefault="005E651D" w:rsidP="005E651D">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r>
      <w:proofErr w:type="spellStart"/>
      <w:r w:rsidRPr="00F0344D">
        <w:rPr>
          <w:rFonts w:ascii="Arial Narrow" w:hAnsi="Arial Narrow" w:cs="Arial"/>
          <w:i/>
        </w:rPr>
        <w:t>inexequibilidad</w:t>
      </w:r>
      <w:proofErr w:type="spellEnd"/>
      <w:r w:rsidRPr="00F0344D">
        <w:rPr>
          <w:rFonts w:ascii="Arial Narrow" w:hAnsi="Arial Narrow" w:cs="Arial"/>
          <w:i/>
        </w:rPr>
        <w:t xml:space="preserve">,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5E651D" w:rsidRPr="00F0344D" w:rsidRDefault="005E651D" w:rsidP="005E651D">
      <w:pPr>
        <w:pStyle w:val="Sinespaciado"/>
        <w:jc w:val="both"/>
        <w:rPr>
          <w:rFonts w:ascii="Arial Narrow" w:hAnsi="Arial Narrow" w:cs="Arial"/>
          <w:i/>
        </w:rPr>
      </w:pPr>
    </w:p>
    <w:p w:rsidR="005E651D" w:rsidRPr="00F0344D" w:rsidRDefault="005E651D" w:rsidP="005E651D">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5E651D" w:rsidRPr="00F0344D" w:rsidRDefault="005E651D" w:rsidP="005E651D">
      <w:pPr>
        <w:pStyle w:val="Sinespaciado"/>
        <w:jc w:val="both"/>
        <w:rPr>
          <w:rFonts w:ascii="Arial Narrow" w:hAnsi="Arial Narrow" w:cs="Arial"/>
          <w:i/>
          <w:lang w:val="es-ES_tradnl"/>
        </w:rPr>
      </w:pPr>
    </w:p>
    <w:p w:rsidR="005E651D" w:rsidRPr="00F0344D" w:rsidRDefault="005E651D" w:rsidP="005E651D">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5E651D" w:rsidRPr="00F0344D" w:rsidRDefault="005E651D" w:rsidP="005E651D">
      <w:pPr>
        <w:pStyle w:val="Sinespaciado"/>
        <w:spacing w:line="360" w:lineRule="auto"/>
        <w:jc w:val="both"/>
        <w:rPr>
          <w:rFonts w:ascii="Arial Narrow" w:hAnsi="Arial Narrow" w:cs="Arial"/>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5E651D" w:rsidRPr="00692DF9" w:rsidRDefault="005E651D" w:rsidP="005E651D">
      <w:pPr>
        <w:pStyle w:val="Sinespaciado"/>
        <w:jc w:val="both"/>
        <w:rPr>
          <w:rFonts w:ascii="Arial Narrow" w:hAnsi="Arial Narrow" w:cs="Arial"/>
          <w:sz w:val="28"/>
          <w:szCs w:val="28"/>
        </w:rPr>
      </w:pPr>
    </w:p>
    <w:p w:rsidR="005E651D" w:rsidRPr="00F0344D" w:rsidRDefault="005E651D" w:rsidP="005E651D">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IV- Ha de insistirse, en torno a este tópico apuntado</w:t>
      </w:r>
      <w:r w:rsidR="003937AD">
        <w:rPr>
          <w:rFonts w:ascii="Arial Narrow" w:hAnsi="Arial Narrow" w:cs="Arial"/>
          <w:sz w:val="28"/>
          <w:szCs w:val="28"/>
        </w:rPr>
        <w:t>,</w:t>
      </w:r>
      <w:r w:rsidRPr="00692DF9">
        <w:rPr>
          <w:rFonts w:ascii="Arial Narrow" w:hAnsi="Arial Narrow" w:cs="Arial"/>
          <w:sz w:val="28"/>
          <w:szCs w:val="28"/>
        </w:rPr>
        <w:t xml:space="preserve">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w:t>
      </w:r>
      <w:r w:rsidRPr="00692DF9">
        <w:rPr>
          <w:rFonts w:ascii="Arial Narrow" w:hAnsi="Arial Narrow" w:cs="Arial"/>
          <w:sz w:val="28"/>
          <w:szCs w:val="28"/>
        </w:rPr>
        <w:lastRenderedPageBreak/>
        <w:t xml:space="preserve">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5E651D" w:rsidRPr="005F1C46" w:rsidRDefault="005E651D" w:rsidP="005E651D">
      <w:pPr>
        <w:pStyle w:val="Sinespaciado"/>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5E651D" w:rsidRPr="005F1C46" w:rsidRDefault="005E651D" w:rsidP="005E651D">
      <w:pPr>
        <w:pStyle w:val="Sinespaciado"/>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Desde luego, que el juez de tutela mantendrá la competencia hasta que esté completamente restablecido el derecho o eliminadas las causas de la amenaza (art. 27 </w:t>
      </w:r>
      <w:proofErr w:type="spellStart"/>
      <w:r w:rsidRPr="00692DF9">
        <w:rPr>
          <w:rFonts w:ascii="Arial Narrow" w:hAnsi="Arial Narrow" w:cs="Arial"/>
          <w:sz w:val="28"/>
          <w:szCs w:val="28"/>
        </w:rPr>
        <w:t>dcto</w:t>
      </w:r>
      <w:proofErr w:type="spellEnd"/>
      <w:r w:rsidRPr="00692DF9">
        <w:rPr>
          <w:rFonts w:ascii="Arial Narrow" w:hAnsi="Arial Narrow" w:cs="Arial"/>
          <w:sz w:val="28"/>
          <w:szCs w:val="28"/>
        </w:rPr>
        <w:t>. 2591/91).</w:t>
      </w:r>
    </w:p>
    <w:p w:rsidR="005E651D" w:rsidRPr="005F1C46" w:rsidRDefault="005E651D" w:rsidP="005E651D">
      <w:pPr>
        <w:pStyle w:val="Sinespaciado"/>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5E651D" w:rsidRPr="005F1C46" w:rsidRDefault="005E651D" w:rsidP="005E651D">
      <w:pPr>
        <w:pStyle w:val="Sinespaciado"/>
      </w:pPr>
    </w:p>
    <w:p w:rsidR="00FF5472" w:rsidRDefault="005E651D" w:rsidP="005E651D">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Pr>
          <w:rFonts w:ascii="Arial Narrow" w:hAnsi="Arial Narrow" w:cs="Tahoma"/>
          <w:i/>
          <w:sz w:val="28"/>
          <w:szCs w:val="28"/>
        </w:rPr>
        <w:t xml:space="preserve"> </w:t>
      </w:r>
      <w:r w:rsidR="008C1FDE" w:rsidRPr="008C1FDE">
        <w:rPr>
          <w:rFonts w:ascii="Arial Narrow" w:hAnsi="Arial Narrow" w:cs="Tahoma"/>
          <w:sz w:val="28"/>
          <w:szCs w:val="28"/>
        </w:rPr>
        <w:t>en la sentencia de tutela, objeto de desacato, las ordenes emitidas en aquella f</w:t>
      </w:r>
      <w:r w:rsidR="008C1FDE">
        <w:rPr>
          <w:rFonts w:ascii="Arial Narrow" w:hAnsi="Arial Narrow" w:cs="Tahoma"/>
          <w:sz w:val="28"/>
          <w:szCs w:val="28"/>
        </w:rPr>
        <w:t>ueron dirigidas de manera abstracta, en contra del gerente regional, o quien haga sus veces, sin individualizar al citado funcionario</w:t>
      </w:r>
      <w:r w:rsidR="00FF5472">
        <w:rPr>
          <w:rFonts w:ascii="Arial Narrow" w:hAnsi="Arial Narrow" w:cs="Tahoma"/>
          <w:sz w:val="28"/>
          <w:szCs w:val="28"/>
        </w:rPr>
        <w:t xml:space="preserve">. Por lo anterior, era en el trámite </w:t>
      </w:r>
      <w:proofErr w:type="spellStart"/>
      <w:r w:rsidR="00FF5472">
        <w:rPr>
          <w:rFonts w:ascii="Arial Narrow" w:hAnsi="Arial Narrow" w:cs="Tahoma"/>
          <w:sz w:val="28"/>
          <w:szCs w:val="28"/>
        </w:rPr>
        <w:t>preincidental</w:t>
      </w:r>
      <w:proofErr w:type="spellEnd"/>
      <w:r w:rsidR="00FF5472">
        <w:rPr>
          <w:rFonts w:ascii="Arial Narrow" w:hAnsi="Arial Narrow" w:cs="Tahoma"/>
          <w:sz w:val="28"/>
          <w:szCs w:val="28"/>
        </w:rPr>
        <w:t xml:space="preserve"> contenido en el canon 27 del Decreto 2591 de 1991, que debía el Despacho individualizar a la persona obligada a cumplir la orden de tutela y vincularla al mismo. Ello, atendiendo que el desacato, como ya se dijo, se dirige contra una </w:t>
      </w:r>
      <w:r w:rsidR="00FF5472">
        <w:rPr>
          <w:rFonts w:ascii="Arial Narrow" w:hAnsi="Arial Narrow" w:cs="Tahoma"/>
          <w:sz w:val="28"/>
          <w:szCs w:val="28"/>
        </w:rPr>
        <w:lastRenderedPageBreak/>
        <w:t>persona determinada y analiza las circunstancias particulares que conllevaron el incumplimiento del fallo de tutela. Sin embargo, en el presente trámite se obvió esa individualización, como se observa en los requerimientos y notificaciones efectuadas               –</w:t>
      </w:r>
      <w:proofErr w:type="spellStart"/>
      <w:r w:rsidR="00FF5472">
        <w:rPr>
          <w:rFonts w:ascii="Arial Narrow" w:hAnsi="Arial Narrow" w:cs="Tahoma"/>
          <w:sz w:val="28"/>
          <w:szCs w:val="28"/>
        </w:rPr>
        <w:t>fls</w:t>
      </w:r>
      <w:proofErr w:type="spellEnd"/>
      <w:r w:rsidR="00FF5472">
        <w:rPr>
          <w:rFonts w:ascii="Arial Narrow" w:hAnsi="Arial Narrow" w:cs="Tahoma"/>
          <w:sz w:val="28"/>
          <w:szCs w:val="28"/>
        </w:rPr>
        <w:t>. 23 y 25- y solamente en el auto que impuso la sanción se determinó que era el señor Javier Builes Poveda el responsable, lo que claramente trasgrede el derecho fundamental al debido proceso del disciplinado.</w:t>
      </w:r>
    </w:p>
    <w:p w:rsidR="005E651D" w:rsidRDefault="005E651D" w:rsidP="005E651D">
      <w:pPr>
        <w:pStyle w:val="Sinespaciado"/>
        <w:rPr>
          <w:rFonts w:ascii="Arial Narrow" w:hAnsi="Arial Narrow" w:cs="Tahoma"/>
          <w:sz w:val="28"/>
          <w:szCs w:val="28"/>
        </w:rPr>
      </w:pPr>
    </w:p>
    <w:p w:rsidR="00FF5472" w:rsidRDefault="00FF5472" w:rsidP="00FF5472">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 xml:space="preserve">Por lo tanto, estima esta Sala que debe declararse la nulidad de la actuación surtida desde el trámite </w:t>
      </w:r>
      <w:proofErr w:type="spellStart"/>
      <w:r>
        <w:rPr>
          <w:rFonts w:ascii="Arial Narrow" w:hAnsi="Arial Narrow" w:cs="Tahoma"/>
          <w:sz w:val="28"/>
          <w:szCs w:val="28"/>
        </w:rPr>
        <w:t>preincidental</w:t>
      </w:r>
      <w:proofErr w:type="spellEnd"/>
      <w:r>
        <w:rPr>
          <w:rFonts w:ascii="Arial Narrow" w:hAnsi="Arial Narrow" w:cs="Tahoma"/>
          <w:sz w:val="28"/>
          <w:szCs w:val="28"/>
        </w:rPr>
        <w:t xml:space="preserve">, puntualmente desde el auto del 21 de septiembre de 2017, inclusive, para rehacer el mismo siguiendo las pautas señaladas en esta providencia, esto es, individualizando al disciplinado y requiriendo a su superior jerárquico como lo exige el artículo 27 del Decreto 2591 de 1991. </w:t>
      </w:r>
    </w:p>
    <w:p w:rsidR="00FF5472" w:rsidRPr="005F1C46" w:rsidRDefault="00FF5472" w:rsidP="00FF5472">
      <w:pPr>
        <w:pStyle w:val="Sinespaciado"/>
        <w:spacing w:line="360" w:lineRule="auto"/>
        <w:ind w:firstLine="709"/>
        <w:jc w:val="both"/>
      </w:pPr>
    </w:p>
    <w:p w:rsidR="005E651D" w:rsidRPr="009A3671" w:rsidRDefault="005E651D" w:rsidP="005E651D">
      <w:pPr>
        <w:pStyle w:val="Sinespaciado"/>
        <w:spacing w:line="360" w:lineRule="auto"/>
        <w:ind w:firstLine="709"/>
        <w:jc w:val="both"/>
        <w:rPr>
          <w:rFonts w:ascii="Arial Narrow" w:hAnsi="Arial Narrow" w:cs="Tahoma"/>
          <w:sz w:val="28"/>
          <w:szCs w:val="28"/>
        </w:rPr>
      </w:pPr>
      <w:r w:rsidRPr="009A3671">
        <w:rPr>
          <w:rFonts w:ascii="Arial Narrow" w:hAnsi="Arial Narrow" w:cs="Tahoma"/>
          <w:sz w:val="28"/>
          <w:szCs w:val="28"/>
        </w:rPr>
        <w:t>E</w:t>
      </w:r>
      <w:r w:rsidRPr="009A3671">
        <w:rPr>
          <w:rFonts w:ascii="Arial Narrow" w:hAnsi="Arial Narrow" w:cs="Arial"/>
          <w:sz w:val="28"/>
          <w:szCs w:val="28"/>
        </w:rPr>
        <w:t>n mérito de lo expuesto, la Sala Laboral del Tribunal Superior del Distrito Judicial de Pereira</w:t>
      </w:r>
      <w:r w:rsidRPr="009A3671">
        <w:rPr>
          <w:rFonts w:ascii="Arial Narrow" w:hAnsi="Arial Narrow" w:cs="Tahoma"/>
          <w:sz w:val="28"/>
          <w:szCs w:val="28"/>
        </w:rPr>
        <w:t xml:space="preserve">, </w:t>
      </w:r>
    </w:p>
    <w:p w:rsidR="005E651D" w:rsidRPr="005F1C46" w:rsidRDefault="005E651D" w:rsidP="005E651D">
      <w:pPr>
        <w:pStyle w:val="Sinespaciado"/>
      </w:pPr>
    </w:p>
    <w:p w:rsidR="005E651D" w:rsidRPr="009A3671" w:rsidRDefault="005E651D" w:rsidP="005E651D">
      <w:pPr>
        <w:pStyle w:val="Sinespaciado"/>
        <w:spacing w:line="360" w:lineRule="auto"/>
        <w:jc w:val="center"/>
        <w:rPr>
          <w:rFonts w:ascii="Arial Narrow" w:hAnsi="Arial Narrow" w:cs="Tahoma"/>
          <w:i/>
          <w:sz w:val="28"/>
          <w:szCs w:val="28"/>
        </w:rPr>
      </w:pPr>
      <w:r w:rsidRPr="009A3671">
        <w:rPr>
          <w:rFonts w:ascii="Arial Narrow" w:hAnsi="Arial Narrow" w:cs="Tahoma"/>
          <w:i/>
          <w:sz w:val="28"/>
          <w:szCs w:val="28"/>
        </w:rPr>
        <w:t>RESUELVE:</w:t>
      </w:r>
    </w:p>
    <w:p w:rsidR="005E651D" w:rsidRPr="009A3671" w:rsidRDefault="005E651D" w:rsidP="005E651D">
      <w:pPr>
        <w:pStyle w:val="Sinespaciado"/>
      </w:pPr>
    </w:p>
    <w:p w:rsidR="00FF5472" w:rsidRDefault="005E651D" w:rsidP="00FF5472">
      <w:pPr>
        <w:pStyle w:val="Sinespaciado"/>
        <w:spacing w:line="360" w:lineRule="auto"/>
        <w:ind w:firstLine="709"/>
        <w:jc w:val="both"/>
        <w:rPr>
          <w:rFonts w:ascii="Arial Narrow" w:hAnsi="Arial Narrow" w:cs="Tahoma"/>
          <w:sz w:val="28"/>
          <w:szCs w:val="28"/>
        </w:rPr>
      </w:pPr>
      <w:r w:rsidRPr="009A3671">
        <w:rPr>
          <w:rFonts w:ascii="Arial Narrow" w:hAnsi="Arial Narrow" w:cs="Tahoma"/>
          <w:i/>
          <w:sz w:val="28"/>
          <w:szCs w:val="28"/>
        </w:rPr>
        <w:tab/>
        <w:t xml:space="preserve">1º. </w:t>
      </w:r>
      <w:r w:rsidR="00725B21">
        <w:rPr>
          <w:rFonts w:ascii="Arial Narrow" w:hAnsi="Arial Narrow" w:cs="Tahoma"/>
          <w:i/>
          <w:sz w:val="28"/>
          <w:szCs w:val="28"/>
        </w:rPr>
        <w:t>Declarar la nulidad</w:t>
      </w:r>
      <w:r w:rsidR="003053B4">
        <w:rPr>
          <w:rFonts w:ascii="Arial Narrow" w:hAnsi="Arial Narrow" w:cs="Tahoma"/>
          <w:i/>
          <w:sz w:val="28"/>
          <w:szCs w:val="28"/>
        </w:rPr>
        <w:t xml:space="preserve"> </w:t>
      </w:r>
      <w:r w:rsidR="00725B21">
        <w:rPr>
          <w:rFonts w:ascii="Arial Narrow" w:hAnsi="Arial Narrow" w:cs="Tahoma"/>
          <w:sz w:val="28"/>
          <w:szCs w:val="28"/>
        </w:rPr>
        <w:t xml:space="preserve">de todo lo actuado en el trámite incidental y pre incidental, </w:t>
      </w:r>
      <w:r w:rsidR="00FF5472">
        <w:rPr>
          <w:rFonts w:ascii="Arial Narrow" w:hAnsi="Arial Narrow" w:cs="Tahoma"/>
          <w:sz w:val="28"/>
          <w:szCs w:val="28"/>
        </w:rPr>
        <w:t xml:space="preserve">puntualmente desde el auto del 21 de septiembre de 2017, inclusive, para rehacer el mismo siguiendo las pautas señaladas en esta providencia, esto es, individualizando al disciplinado y requiriendo a su superior jerárquico como lo exige el artículo 27 del Decreto 2591 de 1991. </w:t>
      </w:r>
    </w:p>
    <w:p w:rsidR="008C1FDE" w:rsidRDefault="008C1FDE" w:rsidP="005E651D">
      <w:pPr>
        <w:pStyle w:val="Sinespaciado"/>
        <w:spacing w:line="360" w:lineRule="auto"/>
        <w:ind w:firstLine="600"/>
        <w:jc w:val="both"/>
        <w:rPr>
          <w:rFonts w:ascii="Arial Narrow" w:hAnsi="Arial Narrow" w:cs="Tahoma"/>
          <w:sz w:val="28"/>
          <w:szCs w:val="28"/>
        </w:rPr>
      </w:pPr>
    </w:p>
    <w:p w:rsidR="005E651D" w:rsidRPr="001A4522" w:rsidRDefault="003053B4" w:rsidP="001A4522">
      <w:pPr>
        <w:pStyle w:val="Sinespaciado"/>
        <w:spacing w:line="360" w:lineRule="auto"/>
        <w:ind w:firstLine="600"/>
        <w:jc w:val="both"/>
        <w:rPr>
          <w:rFonts w:ascii="Arial Narrow" w:hAnsi="Arial Narrow" w:cs="Arial"/>
          <w:sz w:val="28"/>
          <w:szCs w:val="28"/>
        </w:rPr>
      </w:pPr>
      <w:r>
        <w:rPr>
          <w:rFonts w:ascii="Arial Narrow" w:hAnsi="Arial Narrow" w:cs="Tahoma"/>
          <w:sz w:val="28"/>
          <w:szCs w:val="28"/>
        </w:rPr>
        <w:t xml:space="preserve">2º </w:t>
      </w:r>
      <w:r w:rsidR="005E651D" w:rsidRPr="009A3671">
        <w:rPr>
          <w:rFonts w:ascii="Arial Narrow" w:hAnsi="Arial Narrow" w:cs="Tahoma"/>
          <w:i/>
          <w:sz w:val="28"/>
          <w:szCs w:val="28"/>
        </w:rPr>
        <w:t>Comunicar</w:t>
      </w:r>
      <w:r w:rsidR="005E651D" w:rsidRPr="009A3671">
        <w:rPr>
          <w:rFonts w:ascii="Arial Narrow" w:hAnsi="Arial Narrow" w:cs="Tahoma"/>
          <w:sz w:val="28"/>
          <w:szCs w:val="28"/>
        </w:rPr>
        <w:t xml:space="preserve"> a los interesados en la forma prevista por el artículo 32 del Decreto 2591 de 1991.</w:t>
      </w:r>
    </w:p>
    <w:p w:rsidR="005E651D" w:rsidRPr="005F1C46" w:rsidRDefault="005E651D" w:rsidP="001A4522">
      <w:pPr>
        <w:pStyle w:val="Sinespaciado"/>
        <w:spacing w:line="360" w:lineRule="auto"/>
        <w:jc w:val="both"/>
      </w:pPr>
      <w:r w:rsidRPr="009A3671">
        <w:rPr>
          <w:rFonts w:ascii="Arial Narrow" w:hAnsi="Arial Narrow" w:cs="Tahoma"/>
          <w:i/>
          <w:sz w:val="28"/>
          <w:szCs w:val="28"/>
        </w:rPr>
        <w:tab/>
      </w:r>
    </w:p>
    <w:p w:rsidR="005E651D" w:rsidRPr="009A3671" w:rsidRDefault="005E651D" w:rsidP="005E651D">
      <w:pPr>
        <w:pStyle w:val="Sinespaciado"/>
        <w:spacing w:line="360" w:lineRule="auto"/>
        <w:jc w:val="both"/>
        <w:rPr>
          <w:rFonts w:ascii="Arial Narrow" w:hAnsi="Arial Narrow" w:cs="Tahoma"/>
          <w:i/>
          <w:sz w:val="28"/>
          <w:szCs w:val="28"/>
        </w:rPr>
      </w:pPr>
      <w:r w:rsidRPr="009A3671">
        <w:rPr>
          <w:rFonts w:ascii="Arial Narrow" w:hAnsi="Arial Narrow" w:cs="Tahoma"/>
          <w:i/>
          <w:sz w:val="28"/>
          <w:szCs w:val="28"/>
        </w:rPr>
        <w:tab/>
        <w:t>Notifíquese y cúmplase.</w:t>
      </w:r>
    </w:p>
    <w:p w:rsidR="005E651D" w:rsidRDefault="005E651D" w:rsidP="005E651D">
      <w:pPr>
        <w:pStyle w:val="Sinespaciado"/>
        <w:jc w:val="center"/>
        <w:rPr>
          <w:rFonts w:ascii="Arial Narrow" w:hAnsi="Arial Narrow" w:cs="Arial"/>
          <w:sz w:val="28"/>
          <w:szCs w:val="28"/>
        </w:rPr>
      </w:pPr>
    </w:p>
    <w:p w:rsidR="005E651D" w:rsidRPr="009A3671" w:rsidRDefault="005E651D" w:rsidP="005E651D">
      <w:pPr>
        <w:pStyle w:val="Sinespaciado"/>
        <w:jc w:val="center"/>
        <w:rPr>
          <w:rFonts w:ascii="Arial Narrow" w:hAnsi="Arial Narrow" w:cs="Arial"/>
          <w:sz w:val="28"/>
          <w:szCs w:val="28"/>
        </w:rPr>
      </w:pPr>
    </w:p>
    <w:p w:rsidR="005E651D" w:rsidRPr="009A3671" w:rsidRDefault="005E651D" w:rsidP="005E651D">
      <w:pPr>
        <w:pStyle w:val="Sinespaciado"/>
        <w:jc w:val="center"/>
        <w:rPr>
          <w:rFonts w:ascii="Arial Narrow" w:hAnsi="Arial Narrow" w:cs="Arial"/>
          <w:sz w:val="28"/>
          <w:szCs w:val="28"/>
        </w:rPr>
      </w:pPr>
      <w:r w:rsidRPr="009A3671">
        <w:rPr>
          <w:rFonts w:ascii="Arial Narrow" w:hAnsi="Arial Narrow" w:cs="Arial"/>
          <w:sz w:val="28"/>
          <w:szCs w:val="28"/>
        </w:rPr>
        <w:t>FRANCISCO JAVIER TAMAYO TABARES</w:t>
      </w:r>
    </w:p>
    <w:p w:rsidR="005E651D" w:rsidRPr="009A3671" w:rsidRDefault="005E651D" w:rsidP="005E651D">
      <w:pPr>
        <w:pStyle w:val="Sinespaciado"/>
        <w:jc w:val="center"/>
        <w:rPr>
          <w:rFonts w:ascii="Arial Narrow" w:hAnsi="Arial Narrow" w:cs="Arial"/>
          <w:sz w:val="28"/>
          <w:szCs w:val="28"/>
        </w:rPr>
      </w:pPr>
      <w:r w:rsidRPr="009A3671">
        <w:rPr>
          <w:rFonts w:ascii="Arial Narrow" w:hAnsi="Arial Narrow" w:cs="Arial"/>
          <w:sz w:val="28"/>
          <w:szCs w:val="28"/>
        </w:rPr>
        <w:t>Magistrado Ponente</w:t>
      </w:r>
    </w:p>
    <w:p w:rsidR="005E651D" w:rsidRPr="009A3671" w:rsidRDefault="005E651D" w:rsidP="005E651D">
      <w:pPr>
        <w:pStyle w:val="Sinespaciado"/>
        <w:jc w:val="both"/>
        <w:rPr>
          <w:rFonts w:ascii="Arial Narrow" w:hAnsi="Arial Narrow" w:cs="Arial"/>
          <w:sz w:val="28"/>
          <w:szCs w:val="28"/>
        </w:rPr>
      </w:pPr>
    </w:p>
    <w:p w:rsidR="005E651D" w:rsidRPr="009A3671" w:rsidRDefault="005E651D" w:rsidP="005E651D">
      <w:pPr>
        <w:pStyle w:val="Sinespaciado"/>
        <w:jc w:val="both"/>
        <w:rPr>
          <w:rFonts w:ascii="Arial Narrow" w:hAnsi="Arial Narrow" w:cs="Arial"/>
          <w:sz w:val="28"/>
          <w:szCs w:val="28"/>
        </w:rPr>
      </w:pPr>
    </w:p>
    <w:p w:rsidR="005E651D" w:rsidRPr="009A3671" w:rsidRDefault="005E651D" w:rsidP="005E651D">
      <w:pPr>
        <w:pStyle w:val="Sinespaciado"/>
        <w:jc w:val="both"/>
        <w:rPr>
          <w:rFonts w:ascii="Arial Narrow" w:hAnsi="Arial Narrow" w:cs="Arial"/>
          <w:sz w:val="28"/>
          <w:szCs w:val="28"/>
        </w:rPr>
      </w:pPr>
    </w:p>
    <w:p w:rsidR="005E651D" w:rsidRPr="009A3671" w:rsidRDefault="005E651D" w:rsidP="005E651D">
      <w:pPr>
        <w:pStyle w:val="Sinespaciado"/>
        <w:jc w:val="both"/>
        <w:rPr>
          <w:rFonts w:ascii="Arial Narrow" w:hAnsi="Arial Narrow" w:cs="Arial"/>
          <w:sz w:val="28"/>
          <w:szCs w:val="28"/>
        </w:rPr>
      </w:pPr>
      <w:r w:rsidRPr="009A3671">
        <w:rPr>
          <w:rFonts w:ascii="Arial Narrow" w:hAnsi="Arial Narrow" w:cs="Arial"/>
          <w:sz w:val="28"/>
          <w:szCs w:val="28"/>
        </w:rPr>
        <w:t xml:space="preserve">ANA LUCIA CAICEDO CALDERÓN                         </w:t>
      </w:r>
      <w:r>
        <w:rPr>
          <w:rFonts w:ascii="Arial Narrow" w:hAnsi="Arial Narrow" w:cs="Arial"/>
          <w:sz w:val="28"/>
          <w:szCs w:val="28"/>
        </w:rPr>
        <w:t>OLGA LUCÍA HOYOS SEPÚLVEDA</w:t>
      </w:r>
    </w:p>
    <w:p w:rsidR="005E651D" w:rsidRPr="009A3671" w:rsidRDefault="005E651D" w:rsidP="005E651D">
      <w:pPr>
        <w:pStyle w:val="Sinespaciado"/>
        <w:jc w:val="both"/>
        <w:rPr>
          <w:rFonts w:ascii="Arial Narrow" w:hAnsi="Arial Narrow" w:cs="Arial"/>
          <w:sz w:val="28"/>
          <w:szCs w:val="28"/>
        </w:rPr>
      </w:pPr>
      <w:r w:rsidRPr="009A3671">
        <w:rPr>
          <w:rFonts w:ascii="Arial Narrow" w:hAnsi="Arial Narrow" w:cs="Arial"/>
          <w:sz w:val="28"/>
          <w:szCs w:val="28"/>
        </w:rPr>
        <w:t xml:space="preserve">                    Magistrada                                                       </w:t>
      </w:r>
      <w:r>
        <w:rPr>
          <w:rFonts w:ascii="Arial Narrow" w:hAnsi="Arial Narrow" w:cs="Arial"/>
          <w:sz w:val="28"/>
          <w:szCs w:val="28"/>
        </w:rPr>
        <w:t xml:space="preserve">          </w:t>
      </w:r>
      <w:proofErr w:type="spellStart"/>
      <w:r>
        <w:rPr>
          <w:rFonts w:ascii="Arial Narrow" w:hAnsi="Arial Narrow" w:cs="Arial"/>
          <w:sz w:val="28"/>
          <w:szCs w:val="28"/>
        </w:rPr>
        <w:t>Magistrada</w:t>
      </w:r>
      <w:proofErr w:type="spellEnd"/>
    </w:p>
    <w:p w:rsidR="005E651D" w:rsidRPr="009A3671" w:rsidRDefault="005E651D" w:rsidP="005E651D">
      <w:pPr>
        <w:pStyle w:val="Sinespaciado"/>
        <w:jc w:val="both"/>
        <w:rPr>
          <w:rFonts w:ascii="Arial Narrow" w:hAnsi="Arial Narrow" w:cs="Arial"/>
          <w:sz w:val="28"/>
          <w:szCs w:val="28"/>
        </w:rPr>
      </w:pPr>
    </w:p>
    <w:p w:rsidR="005E651D" w:rsidRPr="009A3671" w:rsidRDefault="005E651D" w:rsidP="005E651D">
      <w:pPr>
        <w:pStyle w:val="Sinespaciado"/>
        <w:jc w:val="both"/>
        <w:rPr>
          <w:rFonts w:ascii="Arial Narrow" w:hAnsi="Arial Narrow" w:cs="Arial"/>
          <w:sz w:val="28"/>
          <w:szCs w:val="28"/>
        </w:rPr>
      </w:pPr>
    </w:p>
    <w:p w:rsidR="005E651D" w:rsidRPr="009A3671" w:rsidRDefault="005E651D" w:rsidP="005E651D">
      <w:pPr>
        <w:pStyle w:val="Sinespaciado"/>
        <w:jc w:val="center"/>
        <w:rPr>
          <w:rFonts w:ascii="Arial Narrow" w:hAnsi="Arial Narrow" w:cs="Arial"/>
          <w:sz w:val="28"/>
          <w:szCs w:val="28"/>
        </w:rPr>
      </w:pPr>
      <w:r w:rsidRPr="009A3671">
        <w:rPr>
          <w:rFonts w:ascii="Arial Narrow" w:hAnsi="Arial Narrow" w:cs="Arial"/>
          <w:sz w:val="28"/>
          <w:szCs w:val="28"/>
        </w:rPr>
        <w:t xml:space="preserve">Alonso Gaviria Ocampo </w:t>
      </w:r>
    </w:p>
    <w:p w:rsidR="00CF5E21" w:rsidRDefault="005E651D" w:rsidP="008C1FDE">
      <w:pPr>
        <w:pStyle w:val="Sinespaciado"/>
        <w:jc w:val="center"/>
      </w:pPr>
      <w:r w:rsidRPr="009A3671">
        <w:rPr>
          <w:rFonts w:ascii="Arial Narrow" w:hAnsi="Arial Narrow" w:cs="Arial"/>
          <w:sz w:val="28"/>
          <w:szCs w:val="28"/>
        </w:rPr>
        <w:t>Secretario</w:t>
      </w:r>
    </w:p>
    <w:sectPr w:rsidR="00CF5E21"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8C" w:rsidRDefault="0017168C" w:rsidP="0064053E">
      <w:r>
        <w:separator/>
      </w:r>
    </w:p>
  </w:endnote>
  <w:endnote w:type="continuationSeparator" w:id="0">
    <w:p w:rsidR="0017168C" w:rsidRDefault="0017168C"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846128">
      <w:rPr>
        <w:rFonts w:ascii="Arial" w:hAnsi="Arial" w:cs="Arial"/>
        <w:noProof/>
        <w:sz w:val="16"/>
        <w:szCs w:val="16"/>
      </w:rPr>
      <w:t>6</w:t>
    </w:r>
    <w:r w:rsidRPr="00557A1C">
      <w:rPr>
        <w:rFonts w:ascii="Arial" w:hAnsi="Arial" w:cs="Arial"/>
        <w:sz w:val="16"/>
        <w:szCs w:val="16"/>
      </w:rPr>
      <w:fldChar w:fldCharType="end"/>
    </w:r>
  </w:p>
  <w:p w:rsidR="004D57AC" w:rsidRDefault="001716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8C" w:rsidRDefault="0017168C" w:rsidP="0064053E">
      <w:r>
        <w:separator/>
      </w:r>
    </w:p>
  </w:footnote>
  <w:footnote w:type="continuationSeparator" w:id="0">
    <w:p w:rsidR="0017168C" w:rsidRDefault="0017168C" w:rsidP="0064053E">
      <w:r>
        <w:continuationSeparator/>
      </w:r>
    </w:p>
  </w:footnote>
  <w:footnote w:id="1">
    <w:p w:rsidR="005E651D" w:rsidRPr="00E379EE" w:rsidRDefault="005E651D" w:rsidP="005E651D">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 xml:space="preserve">1996. </w:t>
        </w:r>
        <w:proofErr w:type="spellStart"/>
        <w:r w:rsidRPr="00E379EE">
          <w:rPr>
            <w:rFonts w:cs="Arial"/>
            <w:sz w:val="16"/>
            <w:szCs w:val="16"/>
          </w:rPr>
          <w:t>M</w:t>
        </w:r>
      </w:smartTag>
      <w:r w:rsidRPr="00E379EE">
        <w:rPr>
          <w:rFonts w:cs="Arial"/>
          <w:sz w:val="16"/>
          <w:szCs w:val="16"/>
        </w:rPr>
        <w:t>.P</w:t>
      </w:r>
      <w:proofErr w:type="spellEnd"/>
      <w:r w:rsidRPr="00E379EE">
        <w:rPr>
          <w:rFonts w:cs="Arial"/>
          <w:sz w:val="16"/>
          <w:szCs w:val="16"/>
        </w:rPr>
        <w:t xml:space="preserve">.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17168C"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6128">
      <w:rPr>
        <w:rStyle w:val="Nmerodepgina"/>
        <w:noProof/>
      </w:rPr>
      <w:t>6</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w:t>
    </w:r>
    <w:r w:rsidR="00F609EC">
      <w:rPr>
        <w:rFonts w:ascii="Arial Narrow" w:hAnsi="Arial Narrow" w:cs="Arial"/>
        <w:sz w:val="16"/>
        <w:szCs w:val="16"/>
        <w:lang w:val="es-ES"/>
      </w:rPr>
      <w:t>001</w:t>
    </w:r>
    <w:r w:rsidR="00AF3219">
      <w:rPr>
        <w:rFonts w:ascii="Arial Narrow" w:hAnsi="Arial Narrow" w:cs="Arial"/>
        <w:sz w:val="16"/>
        <w:szCs w:val="16"/>
        <w:lang w:val="es-ES"/>
      </w:rPr>
      <w:t>-31-</w:t>
    </w:r>
    <w:r w:rsidR="00192DBF">
      <w:rPr>
        <w:rFonts w:ascii="Arial Narrow" w:hAnsi="Arial Narrow" w:cs="Arial"/>
        <w:sz w:val="16"/>
        <w:szCs w:val="16"/>
        <w:lang w:val="es-ES"/>
      </w:rPr>
      <w:t>05-00</w:t>
    </w:r>
    <w:r w:rsidR="00F609EC">
      <w:rPr>
        <w:rFonts w:ascii="Arial Narrow" w:hAnsi="Arial Narrow" w:cs="Arial"/>
        <w:sz w:val="16"/>
        <w:szCs w:val="16"/>
        <w:lang w:val="es-ES"/>
      </w:rPr>
      <w:t>5</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F609EC">
      <w:rPr>
        <w:rFonts w:ascii="Arial Narrow" w:hAnsi="Arial Narrow" w:cs="Arial"/>
        <w:sz w:val="16"/>
        <w:szCs w:val="16"/>
        <w:lang w:val="es-ES"/>
      </w:rPr>
      <w:t>7</w:t>
    </w:r>
    <w:r w:rsidR="00AF3219">
      <w:rPr>
        <w:rFonts w:ascii="Arial Narrow" w:hAnsi="Arial Narrow" w:cs="Arial"/>
        <w:sz w:val="16"/>
        <w:szCs w:val="16"/>
        <w:lang w:val="es-ES"/>
      </w:rPr>
      <w:t>-00</w:t>
    </w:r>
    <w:r w:rsidR="00F609EC">
      <w:rPr>
        <w:rFonts w:ascii="Arial Narrow" w:hAnsi="Arial Narrow" w:cs="Arial"/>
        <w:sz w:val="16"/>
        <w:szCs w:val="16"/>
        <w:lang w:val="es-ES"/>
      </w:rPr>
      <w:t>118</w:t>
    </w:r>
    <w:r w:rsidR="00AF3219">
      <w:rPr>
        <w:rFonts w:ascii="Arial Narrow" w:hAnsi="Arial Narrow" w:cs="Arial"/>
        <w:sz w:val="16"/>
        <w:szCs w:val="16"/>
        <w:lang w:val="es-ES"/>
      </w:rPr>
      <w:t>-0</w:t>
    </w:r>
    <w:r w:rsidR="00F609EC">
      <w:rPr>
        <w:rFonts w:ascii="Arial Narrow" w:hAnsi="Arial Narrow" w:cs="Arial"/>
        <w:sz w:val="16"/>
        <w:szCs w:val="16"/>
        <w:lang w:val="es-ES"/>
      </w:rPr>
      <w:t>1</w:t>
    </w:r>
  </w:p>
  <w:p w:rsidR="004D57AC" w:rsidRPr="0064053E" w:rsidRDefault="00F609EC">
    <w:pPr>
      <w:pStyle w:val="Encabezado"/>
    </w:pPr>
    <w:r>
      <w:rPr>
        <w:rFonts w:ascii="Arial Narrow" w:hAnsi="Arial Narrow" w:cs="Arial"/>
        <w:sz w:val="16"/>
        <w:szCs w:val="16"/>
        <w:lang w:val="es-ES"/>
      </w:rPr>
      <w:t>Carlos Hernán Sánchez</w:t>
    </w:r>
    <w:r w:rsidR="00754C4E">
      <w:rPr>
        <w:rFonts w:ascii="Arial Narrow" w:hAnsi="Arial Narrow" w:cs="Arial"/>
        <w:sz w:val="16"/>
        <w:szCs w:val="16"/>
        <w:lang w:val="es-ES"/>
      </w:rPr>
      <w:t xml:space="preserve"> vs. </w:t>
    </w:r>
    <w:proofErr w:type="spellStart"/>
    <w:r>
      <w:rPr>
        <w:rFonts w:ascii="Arial Narrow" w:hAnsi="Arial Narrow" w:cs="Arial"/>
        <w:sz w:val="16"/>
        <w:szCs w:val="16"/>
        <w:lang w:val="es-ES"/>
      </w:rPr>
      <w:t>ARL</w:t>
    </w:r>
    <w:proofErr w:type="spellEnd"/>
    <w:r>
      <w:rPr>
        <w:rFonts w:ascii="Arial Narrow" w:hAnsi="Arial Narrow" w:cs="Arial"/>
        <w:sz w:val="16"/>
        <w:szCs w:val="16"/>
        <w:lang w:val="es-ES"/>
      </w:rPr>
      <w:t xml:space="preserve"> Positiva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152C5"/>
    <w:rsid w:val="00040042"/>
    <w:rsid w:val="0006580D"/>
    <w:rsid w:val="000B0B57"/>
    <w:rsid w:val="000D3D93"/>
    <w:rsid w:val="0017168C"/>
    <w:rsid w:val="0017310F"/>
    <w:rsid w:val="0017443D"/>
    <w:rsid w:val="00180CC5"/>
    <w:rsid w:val="00192DBF"/>
    <w:rsid w:val="001A4522"/>
    <w:rsid w:val="001E2B62"/>
    <w:rsid w:val="001F18E5"/>
    <w:rsid w:val="00225CA2"/>
    <w:rsid w:val="00290431"/>
    <w:rsid w:val="002A4DC0"/>
    <w:rsid w:val="002A774B"/>
    <w:rsid w:val="003053B4"/>
    <w:rsid w:val="00380C22"/>
    <w:rsid w:val="003937AD"/>
    <w:rsid w:val="003A2C36"/>
    <w:rsid w:val="003D4B51"/>
    <w:rsid w:val="004348CE"/>
    <w:rsid w:val="00470AF1"/>
    <w:rsid w:val="004773EF"/>
    <w:rsid w:val="00481174"/>
    <w:rsid w:val="00495EB0"/>
    <w:rsid w:val="004B6BE7"/>
    <w:rsid w:val="004C4674"/>
    <w:rsid w:val="004E323C"/>
    <w:rsid w:val="00524B98"/>
    <w:rsid w:val="005D5259"/>
    <w:rsid w:val="005E651D"/>
    <w:rsid w:val="0064053E"/>
    <w:rsid w:val="00661E65"/>
    <w:rsid w:val="00667292"/>
    <w:rsid w:val="006A6833"/>
    <w:rsid w:val="006D1BA7"/>
    <w:rsid w:val="006F73D3"/>
    <w:rsid w:val="006F78B7"/>
    <w:rsid w:val="00725B21"/>
    <w:rsid w:val="00736BCC"/>
    <w:rsid w:val="007406D8"/>
    <w:rsid w:val="00754C4E"/>
    <w:rsid w:val="00765F2C"/>
    <w:rsid w:val="00806C5B"/>
    <w:rsid w:val="00846128"/>
    <w:rsid w:val="00863996"/>
    <w:rsid w:val="008973E9"/>
    <w:rsid w:val="008C1FDE"/>
    <w:rsid w:val="008F6DC6"/>
    <w:rsid w:val="00950D5C"/>
    <w:rsid w:val="00957D6A"/>
    <w:rsid w:val="009A20D4"/>
    <w:rsid w:val="009B1740"/>
    <w:rsid w:val="009D5694"/>
    <w:rsid w:val="00A04D0A"/>
    <w:rsid w:val="00A37CA2"/>
    <w:rsid w:val="00A427BA"/>
    <w:rsid w:val="00A556F1"/>
    <w:rsid w:val="00AF1222"/>
    <w:rsid w:val="00AF3219"/>
    <w:rsid w:val="00B33EC7"/>
    <w:rsid w:val="00B340F0"/>
    <w:rsid w:val="00B5102C"/>
    <w:rsid w:val="00B5224E"/>
    <w:rsid w:val="00B810BC"/>
    <w:rsid w:val="00BA3F3D"/>
    <w:rsid w:val="00BA7090"/>
    <w:rsid w:val="00BC00F6"/>
    <w:rsid w:val="00C00B24"/>
    <w:rsid w:val="00C3799A"/>
    <w:rsid w:val="00C845F5"/>
    <w:rsid w:val="00C855AF"/>
    <w:rsid w:val="00CD6A6B"/>
    <w:rsid w:val="00CF5E21"/>
    <w:rsid w:val="00D850BA"/>
    <w:rsid w:val="00D968EF"/>
    <w:rsid w:val="00DB5AAE"/>
    <w:rsid w:val="00DD68B8"/>
    <w:rsid w:val="00E062B7"/>
    <w:rsid w:val="00EB274A"/>
    <w:rsid w:val="00ED5C97"/>
    <w:rsid w:val="00F10739"/>
    <w:rsid w:val="00F609EC"/>
    <w:rsid w:val="00F62F11"/>
    <w:rsid w:val="00FF5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link w:val="SinespaciadoCar"/>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84612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8873-C399-4DB3-832F-2DA7C1EB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1739</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10</cp:revision>
  <cp:lastPrinted>2017-10-30T13:19:00Z</cp:lastPrinted>
  <dcterms:created xsi:type="dcterms:W3CDTF">2017-10-27T12:13:00Z</dcterms:created>
  <dcterms:modified xsi:type="dcterms:W3CDTF">2017-12-18T14:21:00Z</dcterms:modified>
</cp:coreProperties>
</file>