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7E4" w:rsidRPr="00A817A6" w:rsidRDefault="00D137E4" w:rsidP="00D137E4">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r w:rsidRPr="00A817A6">
        <w:rPr>
          <w:rFonts w:asciiTheme="minorHAnsi" w:hAnsiTheme="minorHAnsi" w:cstheme="minorHAnsi"/>
          <w:color w:val="FF0000"/>
          <w:sz w:val="16"/>
          <w:szCs w:val="16"/>
          <w:lang w:val="es-CO" w:eastAsia="fr-FR"/>
        </w:rPr>
        <w:t>El siguiente es el documento presentado por el Magistrado Ponente que sirvió de base para proferir la providencia dentro del presente proceso. El contenido total y fiel de la decisión debe ser ver</w:t>
      </w:r>
      <w:r>
        <w:rPr>
          <w:rFonts w:asciiTheme="minorHAnsi" w:hAnsiTheme="minorHAnsi" w:cstheme="minorHAnsi"/>
          <w:color w:val="FF0000"/>
          <w:sz w:val="16"/>
          <w:szCs w:val="16"/>
          <w:lang w:val="es-CO" w:eastAsia="fr-FR"/>
        </w:rPr>
        <w:t>ificado en la Secretaría de la respectiva</w:t>
      </w:r>
      <w:r w:rsidRPr="00A817A6">
        <w:rPr>
          <w:rFonts w:asciiTheme="minorHAnsi" w:hAnsiTheme="minorHAnsi" w:cstheme="minorHAnsi"/>
          <w:color w:val="FF0000"/>
          <w:sz w:val="16"/>
          <w:szCs w:val="16"/>
          <w:lang w:val="es-CO" w:eastAsia="fr-FR"/>
        </w:rPr>
        <w:t xml:space="preserve"> Sala.</w:t>
      </w:r>
      <w:r w:rsidRPr="00A817A6">
        <w:rPr>
          <w:rFonts w:asciiTheme="minorHAnsi" w:hAnsiTheme="minorHAnsi" w:cstheme="minorHAnsi"/>
          <w:color w:val="222222"/>
          <w:sz w:val="16"/>
          <w:szCs w:val="16"/>
          <w:lang w:val="es-CO" w:eastAsia="fr-FR"/>
        </w:rPr>
        <w:t> </w:t>
      </w:r>
    </w:p>
    <w:p w:rsidR="00D137E4" w:rsidRPr="009275F8" w:rsidRDefault="00D137E4" w:rsidP="00D137E4">
      <w:pPr>
        <w:pStyle w:val="Sinespaciado"/>
        <w:rPr>
          <w:rFonts w:asciiTheme="minorHAnsi" w:hAnsiTheme="minorHAnsi"/>
          <w:sz w:val="18"/>
          <w:szCs w:val="18"/>
        </w:rPr>
      </w:pPr>
    </w:p>
    <w:p w:rsidR="00B9549A" w:rsidRPr="00B9549A" w:rsidRDefault="00B9549A" w:rsidP="00B9549A">
      <w:pPr>
        <w:jc w:val="both"/>
        <w:rPr>
          <w:rFonts w:ascii="Arial Narrow" w:hAnsi="Arial Narrow" w:cs="Arial"/>
          <w:sz w:val="20"/>
        </w:rPr>
      </w:pPr>
      <w:bookmarkStart w:id="0" w:name="_GoBack"/>
      <w:bookmarkEnd w:id="0"/>
      <w:r w:rsidRPr="00B9549A">
        <w:rPr>
          <w:rFonts w:ascii="Arial Narrow" w:hAnsi="Arial Narrow" w:cs="Arial"/>
          <w:b/>
          <w:sz w:val="20"/>
        </w:rPr>
        <w:t>Providencia</w:t>
      </w:r>
      <w:r w:rsidRPr="00B9549A">
        <w:rPr>
          <w:rFonts w:ascii="Arial Narrow" w:hAnsi="Arial Narrow" w:cs="Arial"/>
          <w:sz w:val="20"/>
        </w:rPr>
        <w:t>:</w:t>
      </w:r>
      <w:r w:rsidRPr="00B9549A">
        <w:rPr>
          <w:rFonts w:ascii="Arial Narrow" w:hAnsi="Arial Narrow" w:cs="Arial"/>
          <w:b/>
          <w:sz w:val="20"/>
        </w:rPr>
        <w:t xml:space="preserve"> </w:t>
      </w:r>
      <w:r w:rsidRPr="00B9549A">
        <w:rPr>
          <w:rFonts w:ascii="Arial Narrow" w:hAnsi="Arial Narrow" w:cs="Arial"/>
          <w:sz w:val="20"/>
        </w:rPr>
        <w:tab/>
      </w:r>
      <w:r w:rsidRPr="00B9549A">
        <w:rPr>
          <w:rFonts w:ascii="Arial Narrow" w:hAnsi="Arial Narrow" w:cs="Arial"/>
          <w:sz w:val="20"/>
        </w:rPr>
        <w:tab/>
        <w:t xml:space="preserve">Sentencia de Segunda Instancia, Jueves </w:t>
      </w:r>
      <w:r>
        <w:rPr>
          <w:rFonts w:ascii="Arial Narrow" w:hAnsi="Arial Narrow" w:cs="Arial"/>
          <w:sz w:val="20"/>
        </w:rPr>
        <w:t>12 de octubre de 2017</w:t>
      </w:r>
    </w:p>
    <w:p w:rsidR="00B9549A" w:rsidRPr="00B9549A" w:rsidRDefault="00B9549A" w:rsidP="00B9549A">
      <w:pPr>
        <w:jc w:val="both"/>
        <w:rPr>
          <w:rFonts w:ascii="Arial Narrow" w:hAnsi="Arial Narrow" w:cs="Arial"/>
          <w:bCs/>
          <w:sz w:val="20"/>
        </w:rPr>
      </w:pPr>
      <w:r w:rsidRPr="00B9549A">
        <w:rPr>
          <w:rFonts w:ascii="Arial Narrow" w:hAnsi="Arial Narrow" w:cs="Arial"/>
          <w:b/>
          <w:bCs/>
          <w:sz w:val="20"/>
        </w:rPr>
        <w:t>Radicación No</w:t>
      </w:r>
      <w:r w:rsidRPr="00B9549A">
        <w:rPr>
          <w:rFonts w:ascii="Arial Narrow" w:hAnsi="Arial Narrow" w:cs="Arial"/>
          <w:bCs/>
          <w:sz w:val="20"/>
        </w:rPr>
        <w:t>:</w:t>
      </w:r>
      <w:r w:rsidRPr="00B9549A">
        <w:rPr>
          <w:rFonts w:ascii="Arial Narrow" w:hAnsi="Arial Narrow" w:cs="Arial"/>
          <w:b/>
          <w:bCs/>
          <w:sz w:val="20"/>
        </w:rPr>
        <w:t xml:space="preserve"> </w:t>
      </w:r>
      <w:r w:rsidRPr="00B9549A">
        <w:rPr>
          <w:rFonts w:ascii="Arial Narrow" w:hAnsi="Arial Narrow" w:cs="Arial"/>
          <w:b/>
          <w:bCs/>
          <w:sz w:val="20"/>
        </w:rPr>
        <w:tab/>
        <w:t xml:space="preserve">      </w:t>
      </w:r>
      <w:r w:rsidRPr="00B9549A">
        <w:rPr>
          <w:rFonts w:ascii="Arial Narrow" w:hAnsi="Arial Narrow" w:cs="Arial"/>
          <w:b/>
          <w:bCs/>
          <w:sz w:val="20"/>
        </w:rPr>
        <w:tab/>
      </w:r>
      <w:r w:rsidRPr="00B9549A">
        <w:rPr>
          <w:rFonts w:ascii="Arial Narrow" w:hAnsi="Arial Narrow" w:cs="Arial"/>
          <w:bCs/>
          <w:sz w:val="20"/>
        </w:rPr>
        <w:t>66</w:t>
      </w:r>
      <w:r>
        <w:rPr>
          <w:rFonts w:ascii="Arial Narrow" w:hAnsi="Arial Narrow" w:cs="Arial"/>
          <w:bCs/>
          <w:sz w:val="20"/>
        </w:rPr>
        <w:t>001-31-05-005-2013-00577-01</w:t>
      </w:r>
    </w:p>
    <w:p w:rsidR="00B9549A" w:rsidRPr="00B9549A" w:rsidRDefault="00B9549A" w:rsidP="00B9549A">
      <w:pPr>
        <w:jc w:val="both"/>
        <w:rPr>
          <w:rFonts w:ascii="Arial Narrow" w:hAnsi="Arial Narrow" w:cs="Arial"/>
          <w:iCs/>
          <w:sz w:val="20"/>
        </w:rPr>
      </w:pPr>
      <w:r w:rsidRPr="00B9549A">
        <w:rPr>
          <w:rFonts w:ascii="Arial Narrow" w:hAnsi="Arial Narrow" w:cs="Arial"/>
          <w:b/>
          <w:bCs/>
          <w:iCs/>
          <w:sz w:val="20"/>
        </w:rPr>
        <w:t>Proceso</w:t>
      </w:r>
      <w:r w:rsidRPr="00B9549A">
        <w:rPr>
          <w:rFonts w:ascii="Arial Narrow" w:hAnsi="Arial Narrow" w:cs="Arial"/>
          <w:bCs/>
          <w:iCs/>
          <w:sz w:val="20"/>
        </w:rPr>
        <w:t>:</w:t>
      </w:r>
      <w:r w:rsidRPr="00B9549A">
        <w:rPr>
          <w:rFonts w:ascii="Arial Narrow" w:hAnsi="Arial Narrow" w:cs="Arial"/>
          <w:iCs/>
          <w:sz w:val="20"/>
        </w:rPr>
        <w:t xml:space="preserve"> </w:t>
      </w:r>
      <w:r w:rsidRPr="00B9549A">
        <w:rPr>
          <w:rFonts w:ascii="Arial Narrow" w:hAnsi="Arial Narrow" w:cs="Arial"/>
          <w:b/>
          <w:iCs/>
          <w:sz w:val="20"/>
        </w:rPr>
        <w:tab/>
      </w:r>
      <w:r w:rsidRPr="00B9549A">
        <w:rPr>
          <w:rFonts w:ascii="Arial Narrow" w:hAnsi="Arial Narrow" w:cs="Arial"/>
          <w:b/>
          <w:iCs/>
          <w:sz w:val="20"/>
        </w:rPr>
        <w:tab/>
      </w:r>
      <w:r w:rsidRPr="00B9549A">
        <w:rPr>
          <w:rFonts w:ascii="Arial Narrow" w:hAnsi="Arial Narrow" w:cs="Arial"/>
          <w:iCs/>
          <w:sz w:val="20"/>
        </w:rPr>
        <w:t>Ordinario Laboral</w:t>
      </w:r>
    </w:p>
    <w:p w:rsidR="00B9549A" w:rsidRPr="00B9549A" w:rsidRDefault="00B9549A" w:rsidP="00B9549A">
      <w:pPr>
        <w:ind w:firstLine="6"/>
        <w:jc w:val="both"/>
        <w:rPr>
          <w:rFonts w:ascii="Arial Narrow" w:hAnsi="Arial Narrow" w:cs="Arial"/>
          <w:iCs/>
          <w:sz w:val="20"/>
        </w:rPr>
      </w:pPr>
      <w:r w:rsidRPr="00B9549A">
        <w:rPr>
          <w:rFonts w:ascii="Arial Narrow" w:hAnsi="Arial Narrow" w:cs="Arial"/>
          <w:b/>
          <w:iCs/>
          <w:sz w:val="20"/>
        </w:rPr>
        <w:t>Demandante</w:t>
      </w:r>
      <w:r w:rsidRPr="00B9549A">
        <w:rPr>
          <w:rFonts w:ascii="Arial Narrow" w:hAnsi="Arial Narrow" w:cs="Arial"/>
          <w:iCs/>
          <w:sz w:val="20"/>
        </w:rPr>
        <w:t xml:space="preserve">:     </w:t>
      </w:r>
      <w:r w:rsidRPr="00B9549A">
        <w:rPr>
          <w:rFonts w:ascii="Arial Narrow" w:hAnsi="Arial Narrow" w:cs="Arial"/>
          <w:iCs/>
          <w:sz w:val="20"/>
        </w:rPr>
        <w:tab/>
      </w:r>
      <w:r w:rsidRPr="00B9549A">
        <w:rPr>
          <w:rFonts w:ascii="Arial Narrow" w:hAnsi="Arial Narrow" w:cs="Arial"/>
          <w:iCs/>
          <w:sz w:val="20"/>
        </w:rPr>
        <w:tab/>
      </w:r>
      <w:r>
        <w:rPr>
          <w:rFonts w:ascii="Arial Narrow" w:hAnsi="Arial Narrow" w:cs="Arial"/>
          <w:iCs/>
          <w:sz w:val="20"/>
        </w:rPr>
        <w:t xml:space="preserve">Rosa Amanda Gutiérrez López </w:t>
      </w:r>
    </w:p>
    <w:p w:rsidR="00B9549A" w:rsidRPr="00B9549A" w:rsidRDefault="00B9549A" w:rsidP="00B9549A">
      <w:pPr>
        <w:ind w:firstLine="6"/>
        <w:jc w:val="both"/>
        <w:rPr>
          <w:rFonts w:ascii="Arial Narrow" w:hAnsi="Arial Narrow" w:cs="Arial"/>
          <w:bCs/>
          <w:sz w:val="20"/>
        </w:rPr>
      </w:pPr>
      <w:r w:rsidRPr="00B9549A">
        <w:rPr>
          <w:rFonts w:ascii="Arial Narrow" w:hAnsi="Arial Narrow" w:cs="Arial"/>
          <w:b/>
          <w:bCs/>
          <w:sz w:val="20"/>
        </w:rPr>
        <w:t>Demandado:</w:t>
      </w:r>
      <w:r w:rsidRPr="00B9549A">
        <w:rPr>
          <w:rFonts w:ascii="Arial Narrow" w:hAnsi="Arial Narrow" w:cs="Arial"/>
          <w:bCs/>
          <w:sz w:val="20"/>
        </w:rPr>
        <w:t xml:space="preserve">            </w:t>
      </w:r>
      <w:r w:rsidRPr="00B9549A">
        <w:rPr>
          <w:rFonts w:ascii="Arial Narrow" w:hAnsi="Arial Narrow" w:cs="Arial"/>
          <w:bCs/>
          <w:sz w:val="20"/>
        </w:rPr>
        <w:tab/>
      </w:r>
      <w:r>
        <w:rPr>
          <w:rFonts w:ascii="Arial Narrow" w:hAnsi="Arial Narrow" w:cs="Arial"/>
          <w:bCs/>
          <w:sz w:val="20"/>
        </w:rPr>
        <w:t xml:space="preserve">Jairo </w:t>
      </w:r>
      <w:r w:rsidR="00CE659D">
        <w:rPr>
          <w:rFonts w:ascii="Arial Narrow" w:hAnsi="Arial Narrow" w:cs="Arial"/>
          <w:bCs/>
          <w:sz w:val="20"/>
        </w:rPr>
        <w:t>Loaiza Castrillón</w:t>
      </w:r>
    </w:p>
    <w:p w:rsidR="00B9549A" w:rsidRPr="00B9549A" w:rsidRDefault="00B9549A" w:rsidP="00B9549A">
      <w:pPr>
        <w:jc w:val="both"/>
        <w:rPr>
          <w:rFonts w:ascii="Arial Narrow" w:hAnsi="Arial Narrow" w:cs="Arial"/>
          <w:sz w:val="20"/>
        </w:rPr>
      </w:pPr>
      <w:r w:rsidRPr="00B9549A">
        <w:rPr>
          <w:rFonts w:ascii="Arial Narrow" w:hAnsi="Arial Narrow" w:cs="Arial"/>
          <w:b/>
          <w:sz w:val="20"/>
        </w:rPr>
        <w:t>Juzgado de origen</w:t>
      </w:r>
      <w:r w:rsidRPr="00B9549A">
        <w:rPr>
          <w:rFonts w:ascii="Arial Narrow" w:hAnsi="Arial Narrow" w:cs="Arial"/>
          <w:sz w:val="20"/>
        </w:rPr>
        <w:t xml:space="preserve">:     </w:t>
      </w:r>
      <w:r w:rsidRPr="00B9549A">
        <w:rPr>
          <w:rFonts w:ascii="Arial Narrow" w:hAnsi="Arial Narrow" w:cs="Arial"/>
          <w:sz w:val="20"/>
        </w:rPr>
        <w:tab/>
      </w:r>
      <w:r w:rsidR="00CE659D">
        <w:rPr>
          <w:rFonts w:ascii="Arial Narrow" w:hAnsi="Arial Narrow" w:cs="Arial"/>
          <w:sz w:val="20"/>
        </w:rPr>
        <w:t xml:space="preserve">Quinto Laboral del Circuito de Pereira </w:t>
      </w:r>
    </w:p>
    <w:p w:rsidR="00B9549A" w:rsidRPr="00B9549A" w:rsidRDefault="00B9549A" w:rsidP="00B9549A">
      <w:pPr>
        <w:jc w:val="both"/>
        <w:rPr>
          <w:rFonts w:ascii="Arial Narrow" w:hAnsi="Arial Narrow" w:cs="Arial"/>
          <w:b/>
          <w:iCs/>
          <w:sz w:val="20"/>
        </w:rPr>
      </w:pPr>
      <w:r w:rsidRPr="00B9549A">
        <w:rPr>
          <w:rFonts w:ascii="Arial Narrow" w:hAnsi="Arial Narrow" w:cs="Arial"/>
          <w:b/>
          <w:iCs/>
          <w:sz w:val="20"/>
        </w:rPr>
        <w:t xml:space="preserve">Magistrado Ponente:     </w:t>
      </w:r>
      <w:r w:rsidRPr="00B9549A">
        <w:rPr>
          <w:rFonts w:ascii="Arial Narrow" w:hAnsi="Arial Narrow" w:cs="Arial"/>
          <w:b/>
          <w:iCs/>
          <w:sz w:val="20"/>
        </w:rPr>
        <w:tab/>
      </w:r>
      <w:r w:rsidRPr="00B9549A">
        <w:rPr>
          <w:rFonts w:ascii="Arial Narrow" w:hAnsi="Arial Narrow" w:cs="Arial"/>
          <w:iCs/>
          <w:sz w:val="20"/>
        </w:rPr>
        <w:t>Francisco Javier Tamayo Tabares.</w:t>
      </w:r>
    </w:p>
    <w:p w:rsidR="00DF1EB4" w:rsidRDefault="00DF1EB4" w:rsidP="00DF1EB4">
      <w:pPr>
        <w:ind w:left="2127" w:hanging="2127"/>
        <w:jc w:val="both"/>
        <w:rPr>
          <w:rFonts w:ascii="Arial Narrow" w:hAnsi="Arial Narrow" w:cs="Tahoma"/>
          <w:sz w:val="20"/>
        </w:rPr>
      </w:pPr>
      <w:r>
        <w:rPr>
          <w:rFonts w:ascii="Arial Narrow" w:hAnsi="Arial Narrow" w:cs="Arial"/>
          <w:b/>
          <w:bCs/>
          <w:sz w:val="20"/>
        </w:rPr>
        <w:t xml:space="preserve">Tema a tratar: </w:t>
      </w:r>
      <w:r>
        <w:rPr>
          <w:rFonts w:ascii="Arial Narrow" w:hAnsi="Arial Narrow" w:cs="Arial"/>
          <w:b/>
          <w:bCs/>
          <w:sz w:val="20"/>
        </w:rPr>
        <w:tab/>
      </w:r>
      <w:r w:rsidRPr="00210C65">
        <w:rPr>
          <w:rFonts w:ascii="Arial Narrow" w:hAnsi="Arial Narrow" w:cs="Tahoma"/>
          <w:b/>
          <w:sz w:val="20"/>
        </w:rPr>
        <w:t xml:space="preserve">Contrato de trabajo – Prueba de los extremos: </w:t>
      </w:r>
      <w:r w:rsidRPr="00210C65">
        <w:rPr>
          <w:rFonts w:ascii="Arial Narrow" w:hAnsi="Arial Narrow" w:cs="Tahoma"/>
          <w:sz w:val="20"/>
        </w:rPr>
        <w:t xml:space="preserve">Si bien el artículo 24 del C.S.T., presume que toda relación de trabajo está regida por un contrato laboral, tal presunción no releva al trabajador de demostrar otros aspectos del contrato como sus extremos temporales, sin embargo, estos proceden por aproximación con arreglo a reiterada jurisprudencia. </w:t>
      </w:r>
      <w:r w:rsidRPr="00210C65">
        <w:rPr>
          <w:rFonts w:ascii="Arial Narrow" w:hAnsi="Arial Narrow" w:cs="Tahoma"/>
          <w:b/>
          <w:sz w:val="20"/>
        </w:rPr>
        <w:t>Enfoque diferencial por razones de género</w:t>
      </w:r>
      <w:r w:rsidRPr="00210C65">
        <w:rPr>
          <w:rFonts w:ascii="Arial Narrow" w:hAnsi="Arial Narrow" w:cs="Tahoma"/>
          <w:sz w:val="20"/>
        </w:rPr>
        <w:t xml:space="preserve">. Es menester, flexibilizar las reglas probatorias, en la medida en que como lo enseña el órgano Constitucional de cierre (sentencia T-967 entre otras), se trata de proteger a la mujer, no solo en caso de violencia física contra ésta, sino, también, cuando experimenta, en el trato laboral, algún tipo de discriminación. </w:t>
      </w:r>
    </w:p>
    <w:p w:rsidR="00DF1EB4" w:rsidRPr="00210C65" w:rsidRDefault="00DF1EB4" w:rsidP="00DF1EB4">
      <w:pPr>
        <w:ind w:left="2127" w:hanging="2127"/>
        <w:jc w:val="both"/>
        <w:rPr>
          <w:rFonts w:ascii="Arial Narrow" w:hAnsi="Arial Narrow" w:cs="Tahoma"/>
          <w:sz w:val="20"/>
        </w:rPr>
      </w:pPr>
    </w:p>
    <w:p w:rsidR="00B9549A" w:rsidRPr="007E3581" w:rsidRDefault="00B9549A" w:rsidP="00DF1EB4">
      <w:pPr>
        <w:autoSpaceDE w:val="0"/>
        <w:autoSpaceDN w:val="0"/>
        <w:adjustRightInd w:val="0"/>
        <w:ind w:left="2127" w:hanging="2127"/>
        <w:jc w:val="both"/>
      </w:pPr>
      <w:r w:rsidRPr="00BD51DF">
        <w:t xml:space="preserve">     </w:t>
      </w:r>
    </w:p>
    <w:p w:rsidR="00B9549A" w:rsidRPr="00D30FA7" w:rsidRDefault="00B9549A" w:rsidP="00B9549A">
      <w:pPr>
        <w:spacing w:line="360" w:lineRule="auto"/>
        <w:ind w:firstLine="840"/>
        <w:rPr>
          <w:rFonts w:ascii="Arial Narrow" w:hAnsi="Arial Narrow" w:cs="Arial"/>
          <w:b/>
          <w:sz w:val="28"/>
          <w:szCs w:val="28"/>
        </w:rPr>
      </w:pPr>
      <w:r w:rsidRPr="00D30FA7">
        <w:rPr>
          <w:rFonts w:ascii="Arial Narrow" w:hAnsi="Arial Narrow" w:cs="Arial"/>
          <w:b/>
          <w:sz w:val="28"/>
          <w:szCs w:val="28"/>
          <w:u w:val="single"/>
        </w:rPr>
        <w:t>AUDIENCIA PÚBLICA</w:t>
      </w:r>
      <w:r w:rsidRPr="00D30FA7">
        <w:rPr>
          <w:rFonts w:ascii="Arial Narrow" w:hAnsi="Arial Narrow" w:cs="Arial"/>
          <w:b/>
          <w:sz w:val="28"/>
          <w:szCs w:val="28"/>
        </w:rPr>
        <w:t>:</w:t>
      </w:r>
    </w:p>
    <w:p w:rsidR="00B9549A" w:rsidRPr="007E3581" w:rsidRDefault="00B9549A" w:rsidP="007E3581">
      <w:pPr>
        <w:pStyle w:val="Sinespaciado"/>
      </w:pPr>
    </w:p>
    <w:p w:rsidR="00B9549A" w:rsidRDefault="00B9549A" w:rsidP="00B9549A">
      <w:pPr>
        <w:spacing w:line="360" w:lineRule="auto"/>
        <w:ind w:firstLine="851"/>
        <w:jc w:val="both"/>
        <w:rPr>
          <w:rFonts w:ascii="Arial Narrow" w:hAnsi="Arial Narrow" w:cs="Arial"/>
          <w:sz w:val="28"/>
          <w:szCs w:val="28"/>
        </w:rPr>
      </w:pPr>
      <w:r>
        <w:rPr>
          <w:rFonts w:ascii="Arial Narrow" w:eastAsia="Calibri" w:hAnsi="Arial Narrow" w:cs="Arial"/>
          <w:sz w:val="28"/>
          <w:szCs w:val="28"/>
          <w:lang w:val="es-CO" w:eastAsia="en-US"/>
        </w:rPr>
        <w:t xml:space="preserve">En Pereira, a los </w:t>
      </w:r>
      <w:r w:rsidR="00CE659D">
        <w:rPr>
          <w:rFonts w:ascii="Arial Narrow" w:eastAsia="Calibri" w:hAnsi="Arial Narrow" w:cs="Arial"/>
          <w:sz w:val="28"/>
          <w:szCs w:val="28"/>
          <w:lang w:val="es-CO" w:eastAsia="en-US"/>
        </w:rPr>
        <w:t xml:space="preserve">doce (12) </w:t>
      </w:r>
      <w:r w:rsidRPr="00D30FA7">
        <w:rPr>
          <w:rFonts w:ascii="Arial Narrow" w:eastAsia="Calibri" w:hAnsi="Arial Narrow" w:cs="Arial"/>
          <w:sz w:val="28"/>
          <w:szCs w:val="28"/>
          <w:lang w:val="es-CO" w:eastAsia="en-US"/>
        </w:rPr>
        <w:t>día</w:t>
      </w:r>
      <w:r>
        <w:rPr>
          <w:rFonts w:ascii="Arial Narrow" w:eastAsia="Calibri" w:hAnsi="Arial Narrow" w:cs="Arial"/>
          <w:sz w:val="28"/>
          <w:szCs w:val="28"/>
          <w:lang w:val="es-CO" w:eastAsia="en-US"/>
        </w:rPr>
        <w:t>s</w:t>
      </w:r>
      <w:r w:rsidRPr="00D30FA7">
        <w:rPr>
          <w:rFonts w:ascii="Arial Narrow" w:eastAsia="Calibri" w:hAnsi="Arial Narrow" w:cs="Arial"/>
          <w:sz w:val="28"/>
          <w:szCs w:val="28"/>
          <w:lang w:val="es-CO" w:eastAsia="en-US"/>
        </w:rPr>
        <w:t xml:space="preserve"> del mes de</w:t>
      </w:r>
      <w:r>
        <w:rPr>
          <w:rFonts w:ascii="Arial Narrow" w:eastAsia="Calibri" w:hAnsi="Arial Narrow" w:cs="Arial"/>
          <w:sz w:val="28"/>
          <w:szCs w:val="28"/>
          <w:lang w:val="es-CO" w:eastAsia="en-US"/>
        </w:rPr>
        <w:t xml:space="preserve"> </w:t>
      </w:r>
      <w:r w:rsidR="00CE659D">
        <w:rPr>
          <w:rFonts w:ascii="Arial Narrow" w:eastAsia="Calibri" w:hAnsi="Arial Narrow" w:cs="Arial"/>
          <w:sz w:val="28"/>
          <w:szCs w:val="28"/>
          <w:lang w:val="es-CO" w:eastAsia="en-US"/>
        </w:rPr>
        <w:t xml:space="preserve">octubre </w:t>
      </w:r>
      <w:r w:rsidRPr="00D30FA7">
        <w:rPr>
          <w:rFonts w:ascii="Arial Narrow" w:eastAsia="Calibri" w:hAnsi="Arial Narrow" w:cs="Arial"/>
          <w:sz w:val="28"/>
          <w:szCs w:val="28"/>
          <w:lang w:val="es-CO" w:eastAsia="en-US"/>
        </w:rPr>
        <w:t xml:space="preserve">de dos mil </w:t>
      </w:r>
      <w:r>
        <w:rPr>
          <w:rFonts w:ascii="Arial Narrow" w:eastAsia="Calibri" w:hAnsi="Arial Narrow" w:cs="Arial"/>
          <w:sz w:val="28"/>
          <w:szCs w:val="28"/>
          <w:lang w:val="es-CO" w:eastAsia="en-US"/>
        </w:rPr>
        <w:t>dieci</w:t>
      </w:r>
      <w:r w:rsidR="00CE659D">
        <w:rPr>
          <w:rFonts w:ascii="Arial Narrow" w:eastAsia="Calibri" w:hAnsi="Arial Narrow" w:cs="Arial"/>
          <w:sz w:val="28"/>
          <w:szCs w:val="28"/>
          <w:lang w:val="es-CO" w:eastAsia="en-US"/>
        </w:rPr>
        <w:t xml:space="preserve">siete </w:t>
      </w:r>
      <w:r w:rsidRPr="00D30FA7">
        <w:rPr>
          <w:rFonts w:ascii="Arial Narrow" w:eastAsia="Calibri" w:hAnsi="Arial Narrow" w:cs="Arial"/>
          <w:sz w:val="28"/>
          <w:szCs w:val="28"/>
          <w:lang w:val="es-CO" w:eastAsia="en-US"/>
        </w:rPr>
        <w:t>(201</w:t>
      </w:r>
      <w:r w:rsidR="00CE659D">
        <w:rPr>
          <w:rFonts w:ascii="Arial Narrow" w:eastAsia="Calibri" w:hAnsi="Arial Narrow" w:cs="Arial"/>
          <w:sz w:val="28"/>
          <w:szCs w:val="28"/>
          <w:lang w:val="es-CO" w:eastAsia="en-US"/>
        </w:rPr>
        <w:t>7</w:t>
      </w:r>
      <w:r w:rsidRPr="00D30FA7">
        <w:rPr>
          <w:rFonts w:ascii="Arial Narrow" w:eastAsia="Calibri" w:hAnsi="Arial Narrow" w:cs="Arial"/>
          <w:sz w:val="28"/>
          <w:szCs w:val="28"/>
          <w:lang w:val="es-CO" w:eastAsia="en-US"/>
        </w:rPr>
        <w:t>), siendo la</w:t>
      </w:r>
      <w:r w:rsidR="00CE659D">
        <w:rPr>
          <w:rFonts w:ascii="Arial Narrow" w:eastAsia="Calibri" w:hAnsi="Arial Narrow" w:cs="Arial"/>
          <w:sz w:val="28"/>
          <w:szCs w:val="28"/>
          <w:lang w:val="es-CO" w:eastAsia="en-US"/>
        </w:rPr>
        <w:t xml:space="preserve">s siete y treinta de la mañana </w:t>
      </w:r>
      <w:r>
        <w:rPr>
          <w:rFonts w:ascii="Arial Narrow" w:eastAsia="Calibri" w:hAnsi="Arial Narrow" w:cs="Arial"/>
          <w:sz w:val="28"/>
          <w:szCs w:val="28"/>
          <w:lang w:val="es-CO" w:eastAsia="en-US"/>
        </w:rPr>
        <w:t xml:space="preserve"> </w:t>
      </w:r>
      <w:r w:rsidRPr="00D30FA7">
        <w:rPr>
          <w:rFonts w:ascii="Arial Narrow" w:eastAsia="Calibri" w:hAnsi="Arial Narrow" w:cs="Arial"/>
          <w:sz w:val="28"/>
          <w:szCs w:val="28"/>
          <w:lang w:val="es-CO" w:eastAsia="en-US"/>
        </w:rPr>
        <w:t>(</w:t>
      </w:r>
      <w:r>
        <w:rPr>
          <w:rFonts w:ascii="Arial Narrow" w:eastAsia="Calibri" w:hAnsi="Arial Narrow" w:cs="Arial"/>
          <w:sz w:val="28"/>
          <w:szCs w:val="28"/>
          <w:lang w:val="es-CO" w:eastAsia="en-US"/>
        </w:rPr>
        <w:t>0</w:t>
      </w:r>
      <w:r w:rsidR="003F05CD">
        <w:rPr>
          <w:rFonts w:ascii="Arial Narrow" w:eastAsia="Calibri" w:hAnsi="Arial Narrow" w:cs="Arial"/>
          <w:sz w:val="28"/>
          <w:szCs w:val="28"/>
          <w:lang w:val="es-CO" w:eastAsia="en-US"/>
        </w:rPr>
        <w:t>7</w:t>
      </w:r>
      <w:r w:rsidRPr="00D30FA7">
        <w:rPr>
          <w:rFonts w:ascii="Arial Narrow" w:eastAsia="Calibri" w:hAnsi="Arial Narrow" w:cs="Arial"/>
          <w:sz w:val="28"/>
          <w:szCs w:val="28"/>
          <w:lang w:val="es-CO" w:eastAsia="en-US"/>
        </w:rPr>
        <w:t>:</w:t>
      </w:r>
      <w:r>
        <w:rPr>
          <w:rFonts w:ascii="Arial Narrow" w:eastAsia="Calibri" w:hAnsi="Arial Narrow" w:cs="Arial"/>
          <w:sz w:val="28"/>
          <w:szCs w:val="28"/>
          <w:lang w:val="es-CO" w:eastAsia="en-US"/>
        </w:rPr>
        <w:t xml:space="preserve">30 </w:t>
      </w:r>
      <w:r w:rsidR="003F05CD">
        <w:rPr>
          <w:rFonts w:ascii="Arial Narrow" w:eastAsia="Calibri" w:hAnsi="Arial Narrow" w:cs="Arial"/>
          <w:sz w:val="28"/>
          <w:szCs w:val="28"/>
          <w:lang w:val="es-CO" w:eastAsia="en-US"/>
        </w:rPr>
        <w:t>a</w:t>
      </w:r>
      <w:r w:rsidRPr="00D30FA7">
        <w:rPr>
          <w:rFonts w:ascii="Arial Narrow" w:eastAsia="Calibri" w:hAnsi="Arial Narrow" w:cs="Arial"/>
          <w:sz w:val="28"/>
          <w:szCs w:val="28"/>
          <w:lang w:val="es-CO" w:eastAsia="en-US"/>
        </w:rPr>
        <w:t xml:space="preserve">.m.), </w:t>
      </w:r>
      <w:r w:rsidRPr="00D30FA7">
        <w:rPr>
          <w:rFonts w:ascii="Arial Narrow" w:hAnsi="Arial Narrow" w:cs="Tahoma"/>
          <w:bCs/>
          <w:color w:val="000000"/>
          <w:sz w:val="28"/>
          <w:szCs w:val="28"/>
          <w:lang w:eastAsia="es-CO"/>
        </w:rPr>
        <w:t xml:space="preserve">reunidos en la Sala de Audiencia </w:t>
      </w:r>
      <w:r w:rsidR="003F05CD">
        <w:rPr>
          <w:rFonts w:ascii="Arial Narrow" w:hAnsi="Arial Narrow" w:cs="Tahoma"/>
          <w:bCs/>
          <w:color w:val="000000"/>
          <w:sz w:val="28"/>
          <w:szCs w:val="28"/>
          <w:lang w:eastAsia="es-CO"/>
        </w:rPr>
        <w:t xml:space="preserve">las magistradas y el suscrito magistrado </w:t>
      </w:r>
      <w:r w:rsidRPr="00D30FA7">
        <w:rPr>
          <w:rFonts w:ascii="Arial Narrow" w:hAnsi="Arial Narrow" w:cs="Tahoma"/>
          <w:bCs/>
          <w:color w:val="000000"/>
          <w:sz w:val="28"/>
          <w:szCs w:val="28"/>
          <w:lang w:eastAsia="es-CO"/>
        </w:rPr>
        <w:t xml:space="preserve">de la Sala </w:t>
      </w:r>
      <w:r>
        <w:rPr>
          <w:rFonts w:ascii="Arial Narrow" w:hAnsi="Arial Narrow" w:cs="Tahoma"/>
          <w:bCs/>
          <w:color w:val="000000"/>
          <w:sz w:val="28"/>
          <w:szCs w:val="28"/>
          <w:lang w:eastAsia="es-CO"/>
        </w:rPr>
        <w:t xml:space="preserve">de Decisión </w:t>
      </w:r>
      <w:r w:rsidRPr="00D30FA7">
        <w:rPr>
          <w:rFonts w:ascii="Arial Narrow" w:hAnsi="Arial Narrow" w:cs="Tahoma"/>
          <w:bCs/>
          <w:color w:val="000000"/>
          <w:sz w:val="28"/>
          <w:szCs w:val="28"/>
          <w:lang w:eastAsia="es-CO"/>
        </w:rPr>
        <w:t xml:space="preserve">Laboral </w:t>
      </w:r>
      <w:r>
        <w:rPr>
          <w:rFonts w:ascii="Arial Narrow" w:hAnsi="Arial Narrow" w:cs="Tahoma"/>
          <w:bCs/>
          <w:color w:val="000000"/>
          <w:sz w:val="28"/>
          <w:szCs w:val="28"/>
          <w:lang w:eastAsia="es-CO"/>
        </w:rPr>
        <w:t xml:space="preserve">No. 03 </w:t>
      </w:r>
      <w:r w:rsidRPr="00D30FA7">
        <w:rPr>
          <w:rFonts w:ascii="Arial Narrow" w:hAnsi="Arial Narrow" w:cs="Tahoma"/>
          <w:bCs/>
          <w:color w:val="000000"/>
          <w:sz w:val="28"/>
          <w:szCs w:val="28"/>
          <w:lang w:eastAsia="es-CO"/>
        </w:rPr>
        <w:t xml:space="preserve">del Tribunal Superior de Pereira, el ponente declara abierto el acto, que tiene por objeto resolver </w:t>
      </w:r>
      <w:r>
        <w:rPr>
          <w:rFonts w:ascii="Arial Narrow" w:hAnsi="Arial Narrow" w:cs="Tahoma"/>
          <w:bCs/>
          <w:color w:val="000000"/>
          <w:sz w:val="28"/>
          <w:szCs w:val="28"/>
          <w:lang w:eastAsia="es-CO"/>
        </w:rPr>
        <w:t xml:space="preserve">el recurso de apelación propuesto por el portavoz judicial de </w:t>
      </w:r>
      <w:r w:rsidR="003F05CD">
        <w:rPr>
          <w:rFonts w:ascii="Arial Narrow" w:hAnsi="Arial Narrow" w:cs="Tahoma"/>
          <w:bCs/>
          <w:color w:val="000000"/>
          <w:sz w:val="28"/>
          <w:szCs w:val="28"/>
          <w:lang w:eastAsia="es-CO"/>
        </w:rPr>
        <w:t xml:space="preserve">demandante </w:t>
      </w:r>
      <w:r>
        <w:rPr>
          <w:rFonts w:ascii="Arial Narrow" w:hAnsi="Arial Narrow" w:cs="Tahoma"/>
          <w:bCs/>
          <w:color w:val="000000"/>
          <w:sz w:val="28"/>
          <w:szCs w:val="28"/>
          <w:lang w:eastAsia="es-CO"/>
        </w:rPr>
        <w:t xml:space="preserve"> </w:t>
      </w:r>
      <w:r w:rsidR="003F05CD">
        <w:rPr>
          <w:rFonts w:ascii="Arial Narrow" w:hAnsi="Arial Narrow" w:cs="Tahoma"/>
          <w:bCs/>
          <w:color w:val="000000"/>
          <w:sz w:val="28"/>
          <w:szCs w:val="28"/>
          <w:lang w:eastAsia="es-CO"/>
        </w:rPr>
        <w:t xml:space="preserve">en </w:t>
      </w:r>
      <w:r>
        <w:rPr>
          <w:rFonts w:ascii="Arial Narrow" w:hAnsi="Arial Narrow" w:cs="Tahoma"/>
          <w:bCs/>
          <w:color w:val="000000"/>
          <w:sz w:val="28"/>
          <w:szCs w:val="28"/>
          <w:lang w:eastAsia="es-CO"/>
        </w:rPr>
        <w:t xml:space="preserve">contra </w:t>
      </w:r>
      <w:r w:rsidR="003F05CD">
        <w:rPr>
          <w:rFonts w:ascii="Arial Narrow" w:hAnsi="Arial Narrow" w:cs="Tahoma"/>
          <w:bCs/>
          <w:color w:val="000000"/>
          <w:sz w:val="28"/>
          <w:szCs w:val="28"/>
          <w:lang w:eastAsia="es-CO"/>
        </w:rPr>
        <w:t xml:space="preserve">de </w:t>
      </w:r>
      <w:r>
        <w:rPr>
          <w:rFonts w:ascii="Arial Narrow" w:hAnsi="Arial Narrow" w:cs="Tahoma"/>
          <w:bCs/>
          <w:color w:val="000000"/>
          <w:sz w:val="28"/>
          <w:szCs w:val="28"/>
          <w:lang w:eastAsia="es-CO"/>
        </w:rPr>
        <w:t xml:space="preserve">la sentencia del </w:t>
      </w:r>
      <w:r w:rsidR="003F05CD">
        <w:rPr>
          <w:rFonts w:ascii="Arial Narrow" w:hAnsi="Arial Narrow" w:cs="Tahoma"/>
          <w:bCs/>
          <w:color w:val="000000"/>
          <w:sz w:val="28"/>
          <w:szCs w:val="28"/>
          <w:lang w:eastAsia="es-CO"/>
        </w:rPr>
        <w:t xml:space="preserve">10 de noviembre </w:t>
      </w:r>
      <w:r w:rsidR="008F3156">
        <w:rPr>
          <w:rFonts w:ascii="Arial Narrow" w:hAnsi="Arial Narrow" w:cs="Tahoma"/>
          <w:bCs/>
          <w:color w:val="000000"/>
          <w:sz w:val="28"/>
          <w:szCs w:val="28"/>
          <w:lang w:eastAsia="es-CO"/>
        </w:rPr>
        <w:t xml:space="preserve">de 2016 </w:t>
      </w:r>
      <w:r>
        <w:rPr>
          <w:rFonts w:ascii="Arial Narrow" w:hAnsi="Arial Narrow" w:cs="Tahoma"/>
          <w:bCs/>
          <w:color w:val="000000"/>
          <w:sz w:val="28"/>
          <w:szCs w:val="28"/>
          <w:lang w:eastAsia="es-CO"/>
        </w:rPr>
        <w:t xml:space="preserve">dictada por el Juzgado </w:t>
      </w:r>
      <w:r w:rsidR="008F3156">
        <w:rPr>
          <w:rFonts w:ascii="Arial Narrow" w:hAnsi="Arial Narrow" w:cs="Tahoma"/>
          <w:bCs/>
          <w:color w:val="000000"/>
          <w:sz w:val="28"/>
          <w:szCs w:val="28"/>
          <w:lang w:eastAsia="es-CO"/>
        </w:rPr>
        <w:t>Quinto Laboral d</w:t>
      </w:r>
      <w:r>
        <w:rPr>
          <w:rFonts w:ascii="Arial Narrow" w:hAnsi="Arial Narrow" w:cs="Tahoma"/>
          <w:bCs/>
          <w:color w:val="000000"/>
          <w:sz w:val="28"/>
          <w:szCs w:val="28"/>
          <w:lang w:eastAsia="es-CO"/>
        </w:rPr>
        <w:t xml:space="preserve">el Circuito de </w:t>
      </w:r>
      <w:r w:rsidR="008F3156">
        <w:rPr>
          <w:rFonts w:ascii="Arial Narrow" w:hAnsi="Arial Narrow" w:cs="Tahoma"/>
          <w:bCs/>
          <w:color w:val="000000"/>
          <w:sz w:val="28"/>
          <w:szCs w:val="28"/>
          <w:lang w:eastAsia="es-CO"/>
        </w:rPr>
        <w:t>Pereira</w:t>
      </w:r>
      <w:r>
        <w:rPr>
          <w:rFonts w:ascii="Arial Narrow" w:hAnsi="Arial Narrow" w:cs="Tahoma"/>
          <w:bCs/>
          <w:color w:val="000000"/>
          <w:sz w:val="28"/>
          <w:szCs w:val="28"/>
          <w:lang w:eastAsia="es-CO"/>
        </w:rPr>
        <w:t xml:space="preserve">, Risaralda, </w:t>
      </w:r>
      <w:r w:rsidRPr="00D30FA7">
        <w:rPr>
          <w:rFonts w:ascii="Arial Narrow" w:hAnsi="Arial Narrow" w:cs="Arial"/>
          <w:sz w:val="28"/>
          <w:szCs w:val="28"/>
        </w:rPr>
        <w:t>dentro del proceso ordinario laboral promovido por</w:t>
      </w:r>
      <w:r>
        <w:rPr>
          <w:rFonts w:ascii="Arial Narrow" w:hAnsi="Arial Narrow" w:cs="Arial"/>
          <w:sz w:val="28"/>
          <w:szCs w:val="28"/>
        </w:rPr>
        <w:t xml:space="preserve"> </w:t>
      </w:r>
      <w:r w:rsidR="008F3156">
        <w:rPr>
          <w:rFonts w:ascii="Arial Narrow" w:hAnsi="Arial Narrow" w:cs="Arial"/>
          <w:b/>
          <w:i/>
          <w:sz w:val="28"/>
          <w:szCs w:val="28"/>
        </w:rPr>
        <w:t xml:space="preserve">Rosa Amanda Gutiérrez López </w:t>
      </w:r>
      <w:r w:rsidRPr="00D30FA7">
        <w:rPr>
          <w:rFonts w:ascii="Arial Narrow" w:hAnsi="Arial Narrow" w:cs="Arial"/>
          <w:sz w:val="28"/>
          <w:szCs w:val="28"/>
        </w:rPr>
        <w:t xml:space="preserve">contra </w:t>
      </w:r>
      <w:r w:rsidR="008F3156" w:rsidRPr="008F3156">
        <w:rPr>
          <w:rFonts w:ascii="Arial Narrow" w:hAnsi="Arial Narrow" w:cs="Arial"/>
          <w:b/>
          <w:i/>
          <w:sz w:val="28"/>
          <w:szCs w:val="28"/>
        </w:rPr>
        <w:t>Jairo Loaiza Castrillón</w:t>
      </w:r>
      <w:r w:rsidR="008F3156">
        <w:rPr>
          <w:rFonts w:ascii="Arial Narrow" w:hAnsi="Arial Narrow" w:cs="Arial"/>
          <w:sz w:val="28"/>
          <w:szCs w:val="28"/>
        </w:rPr>
        <w:t xml:space="preserve">. </w:t>
      </w:r>
    </w:p>
    <w:p w:rsidR="008F3156" w:rsidRDefault="008F3156" w:rsidP="00B9549A">
      <w:pPr>
        <w:spacing w:line="360" w:lineRule="auto"/>
        <w:ind w:firstLine="851"/>
        <w:jc w:val="both"/>
        <w:rPr>
          <w:rFonts w:ascii="Arial Narrow" w:hAnsi="Arial Narrow" w:cs="Arial"/>
          <w:sz w:val="28"/>
          <w:szCs w:val="28"/>
        </w:rPr>
      </w:pPr>
    </w:p>
    <w:p w:rsidR="00B9549A" w:rsidRPr="00D30FA7" w:rsidRDefault="00B9549A" w:rsidP="00B9549A">
      <w:pPr>
        <w:spacing w:line="360" w:lineRule="auto"/>
        <w:ind w:firstLine="851"/>
        <w:rPr>
          <w:rFonts w:ascii="Arial Narrow" w:hAnsi="Arial Narrow" w:cs="Tahoma"/>
          <w:b/>
          <w:i/>
          <w:sz w:val="28"/>
          <w:szCs w:val="28"/>
        </w:rPr>
      </w:pPr>
      <w:r>
        <w:rPr>
          <w:rFonts w:ascii="Arial Narrow" w:hAnsi="Arial Narrow" w:cs="Tahoma"/>
          <w:b/>
          <w:i/>
          <w:sz w:val="28"/>
          <w:szCs w:val="28"/>
        </w:rPr>
        <w:t>I. ANTECEDENTES.</w:t>
      </w:r>
    </w:p>
    <w:p w:rsidR="00B9549A" w:rsidRPr="008D11A0" w:rsidRDefault="00B9549A" w:rsidP="008D11A0">
      <w:pPr>
        <w:pStyle w:val="Sinespaciado"/>
      </w:pPr>
    </w:p>
    <w:p w:rsidR="008F3156" w:rsidRDefault="008F3156" w:rsidP="00B9549A">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Pretende la demandante</w:t>
      </w:r>
      <w:r w:rsidR="00D65DFD">
        <w:rPr>
          <w:rFonts w:ascii="Arial Narrow" w:hAnsi="Arial Narrow" w:cs="Tahoma"/>
          <w:sz w:val="28"/>
          <w:szCs w:val="28"/>
        </w:rPr>
        <w:t xml:space="preserve"> por intermedio de apoderado judicial designado en amparo de pobreza, </w:t>
      </w:r>
      <w:r>
        <w:rPr>
          <w:rFonts w:ascii="Arial Narrow" w:hAnsi="Arial Narrow" w:cs="Tahoma"/>
          <w:sz w:val="28"/>
          <w:szCs w:val="28"/>
        </w:rPr>
        <w:t xml:space="preserve">que se declare que entre </w:t>
      </w:r>
      <w:r w:rsidR="0016374C">
        <w:rPr>
          <w:rFonts w:ascii="Arial Narrow" w:hAnsi="Arial Narrow" w:cs="Tahoma"/>
          <w:sz w:val="28"/>
          <w:szCs w:val="28"/>
        </w:rPr>
        <w:t>ella y</w:t>
      </w:r>
      <w:r>
        <w:rPr>
          <w:rFonts w:ascii="Arial Narrow" w:hAnsi="Arial Narrow" w:cs="Tahoma"/>
          <w:sz w:val="28"/>
          <w:szCs w:val="28"/>
        </w:rPr>
        <w:t xml:space="preserve"> </w:t>
      </w:r>
      <w:r w:rsidR="0016374C">
        <w:rPr>
          <w:rFonts w:ascii="Arial Narrow" w:hAnsi="Arial Narrow" w:cs="Tahoma"/>
          <w:sz w:val="28"/>
          <w:szCs w:val="28"/>
        </w:rPr>
        <w:t>el accionado existió un contrato de trabajo a término indefinido entre el 17 de mayo de 2002 y el 12 de octubre de 2010, y en consecuencia, se condene a su contraparte al pago de las cesantías, intereses a las mismas, salarios dejados de percibir durante el lapso referido, así como la indemnización moratoria de que trata el artículo 65 del C.S.T.</w:t>
      </w:r>
    </w:p>
    <w:p w:rsidR="00B9549A" w:rsidRPr="00DF1EB4" w:rsidRDefault="00B9549A" w:rsidP="00DF1EB4">
      <w:pPr>
        <w:pStyle w:val="Sinespaciado"/>
      </w:pPr>
    </w:p>
    <w:p w:rsidR="0016374C" w:rsidRDefault="0016374C" w:rsidP="00B9549A">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Como sustento fáctico a sus pretensiones expone que el demandado </w:t>
      </w:r>
      <w:r w:rsidR="00F16468">
        <w:rPr>
          <w:rFonts w:ascii="Arial Narrow" w:hAnsi="Arial Narrow" w:cs="Tahoma"/>
          <w:sz w:val="28"/>
          <w:szCs w:val="28"/>
        </w:rPr>
        <w:t xml:space="preserve">tuvo bajo su administración el establecimiento de comercio “la Barra Cubana”, ubicado en el barrio Cuba; que fue contrato verbalmente por aquel para desarrollar labores de aseo en dicho establecimiento, en una jornada que iba de 1 p.m. a 4 p.m. todos los días de </w:t>
      </w:r>
      <w:r w:rsidR="00F16468">
        <w:rPr>
          <w:rFonts w:ascii="Arial Narrow" w:hAnsi="Arial Narrow" w:cs="Tahoma"/>
          <w:sz w:val="28"/>
          <w:szCs w:val="28"/>
        </w:rPr>
        <w:lastRenderedPageBreak/>
        <w:t xml:space="preserve">la semana y, pactándose como salario quincenal la suma de $80.000; que la relación laboral se extendió hasta el 12 de octubre de 2010, calenda para la cual se le adeudaba la suma de $ 1`745.000 por salarios dejados de cancelar; que </w:t>
      </w:r>
      <w:r w:rsidR="00BE7E7A">
        <w:rPr>
          <w:rFonts w:ascii="Arial Narrow" w:hAnsi="Arial Narrow" w:cs="Tahoma"/>
          <w:sz w:val="28"/>
          <w:szCs w:val="28"/>
        </w:rPr>
        <w:t xml:space="preserve">el 18 de diciembre de 2012 se llevó a cabo audiencia de conciliación ante un Juez de Paz, en el que se acordó el pago de la suma antes referida en el mes de enero de 2013, junto con las prestaciones sociales adeudadas, sin embargo, a la fecha de presentación de la demanda no se ha dado cumplimiento </w:t>
      </w:r>
      <w:r w:rsidR="00D65DFD">
        <w:rPr>
          <w:rFonts w:ascii="Arial Narrow" w:hAnsi="Arial Narrow" w:cs="Tahoma"/>
          <w:sz w:val="28"/>
          <w:szCs w:val="28"/>
        </w:rPr>
        <w:t xml:space="preserve">a tal consenso. Por último, indica que el contrato de trabajo culminó de mutuo acuerdo. </w:t>
      </w:r>
    </w:p>
    <w:p w:rsidR="0016374C" w:rsidRPr="00DF1EB4" w:rsidRDefault="0016374C" w:rsidP="00DF1EB4">
      <w:pPr>
        <w:pStyle w:val="Sinespaciado"/>
      </w:pPr>
    </w:p>
    <w:p w:rsidR="00D65DFD" w:rsidRDefault="00E85C38" w:rsidP="00E85C38">
      <w:pPr>
        <w:spacing w:line="360" w:lineRule="auto"/>
        <w:ind w:firstLine="900"/>
        <w:jc w:val="both"/>
        <w:rPr>
          <w:rFonts w:ascii="Arial Narrow" w:hAnsi="Arial Narrow" w:cs="Tahoma"/>
          <w:sz w:val="28"/>
          <w:szCs w:val="28"/>
        </w:rPr>
      </w:pPr>
      <w:r>
        <w:rPr>
          <w:rFonts w:ascii="Arial Narrow" w:hAnsi="Arial Narrow" w:cs="Arial"/>
          <w:iCs/>
          <w:sz w:val="28"/>
          <w:szCs w:val="28"/>
        </w:rPr>
        <w:t xml:space="preserve">Admitida la demanda, tras intentarse vanamente la notificación personal del demandado, se realizó el respectivo emplazamiento conforme lo establece el artículo 29 del C.P.T.S.S. La curadora ad-litem que se designó para representar sus intereses, contestó la demanda, sin hacer pronunciamiento de fondo a los hechos y sin formular excepciones ni oposición a las pretensiones. </w:t>
      </w:r>
    </w:p>
    <w:p w:rsidR="00B9549A" w:rsidRPr="002C3B7B" w:rsidRDefault="00B9549A" w:rsidP="00E85C38">
      <w:pPr>
        <w:pStyle w:val="Sinespaciado"/>
        <w:spacing w:line="360" w:lineRule="auto"/>
      </w:pPr>
    </w:p>
    <w:p w:rsidR="00B9549A" w:rsidRDefault="00B9549A" w:rsidP="00B9549A">
      <w:pPr>
        <w:spacing w:line="360" w:lineRule="auto"/>
        <w:ind w:firstLine="900"/>
        <w:jc w:val="both"/>
        <w:rPr>
          <w:rFonts w:ascii="Arial Narrow" w:hAnsi="Arial Narrow" w:cs="Tahoma"/>
          <w:b/>
          <w:i/>
          <w:iCs/>
          <w:sz w:val="28"/>
          <w:szCs w:val="28"/>
        </w:rPr>
      </w:pPr>
      <w:r w:rsidRPr="0020361A">
        <w:rPr>
          <w:rFonts w:ascii="Arial Narrow" w:hAnsi="Arial Narrow" w:cs="Tahoma"/>
          <w:sz w:val="28"/>
          <w:szCs w:val="28"/>
        </w:rPr>
        <w:t xml:space="preserve">  </w:t>
      </w:r>
      <w:r w:rsidRPr="0020361A">
        <w:rPr>
          <w:rFonts w:ascii="Arial Narrow" w:hAnsi="Arial Narrow" w:cs="Tahoma"/>
          <w:b/>
          <w:i/>
          <w:sz w:val="28"/>
          <w:szCs w:val="28"/>
        </w:rPr>
        <w:t>II.</w:t>
      </w:r>
      <w:r w:rsidRPr="0020361A">
        <w:rPr>
          <w:rFonts w:ascii="Arial Narrow" w:hAnsi="Arial Narrow" w:cs="Tahoma"/>
          <w:i/>
          <w:sz w:val="28"/>
          <w:szCs w:val="28"/>
        </w:rPr>
        <w:t xml:space="preserve"> </w:t>
      </w:r>
      <w:r w:rsidRPr="0020361A">
        <w:rPr>
          <w:rFonts w:ascii="Arial Narrow" w:hAnsi="Arial Narrow" w:cs="Tahoma"/>
          <w:b/>
          <w:i/>
          <w:iCs/>
          <w:sz w:val="28"/>
          <w:szCs w:val="28"/>
        </w:rPr>
        <w:t>SENTENCIA DEL JUZGADO</w:t>
      </w:r>
    </w:p>
    <w:p w:rsidR="008D11A0" w:rsidRPr="00DF1EB4" w:rsidRDefault="008D11A0" w:rsidP="00DF1EB4">
      <w:pPr>
        <w:pStyle w:val="Sinespaciado"/>
      </w:pPr>
    </w:p>
    <w:p w:rsidR="000128A9" w:rsidRDefault="008D11A0" w:rsidP="00D04536">
      <w:pPr>
        <w:spacing w:line="360" w:lineRule="auto"/>
        <w:ind w:firstLine="900"/>
        <w:jc w:val="both"/>
        <w:rPr>
          <w:rFonts w:ascii="Arial Narrow" w:hAnsi="Arial Narrow" w:cs="Tahoma"/>
          <w:sz w:val="28"/>
          <w:szCs w:val="28"/>
        </w:rPr>
      </w:pPr>
      <w:r>
        <w:rPr>
          <w:rFonts w:ascii="Arial Narrow" w:hAnsi="Arial Narrow" w:cs="Tahoma"/>
          <w:sz w:val="28"/>
          <w:szCs w:val="28"/>
        </w:rPr>
        <w:t xml:space="preserve">La jueza del conocimiento absolvió al demandado de las pretensiones incoadas en su contra, al encontrar que ni las pruebas documentales ni testimoniales dan fe de que la señora Rosa Amanda Gutiérrez López </w:t>
      </w:r>
      <w:r w:rsidR="00D04536">
        <w:rPr>
          <w:rFonts w:ascii="Arial Narrow" w:hAnsi="Arial Narrow" w:cs="Tahoma"/>
          <w:sz w:val="28"/>
          <w:szCs w:val="28"/>
        </w:rPr>
        <w:t xml:space="preserve">hubiera prestado </w:t>
      </w:r>
      <w:r>
        <w:rPr>
          <w:rFonts w:ascii="Arial Narrow" w:hAnsi="Arial Narrow" w:cs="Tahoma"/>
          <w:sz w:val="28"/>
          <w:szCs w:val="28"/>
        </w:rPr>
        <w:t>sus servicios en favor del</w:t>
      </w:r>
      <w:r w:rsidR="00852F7F">
        <w:rPr>
          <w:rFonts w:ascii="Arial Narrow" w:hAnsi="Arial Narrow" w:cs="Tahoma"/>
          <w:sz w:val="28"/>
          <w:szCs w:val="28"/>
        </w:rPr>
        <w:t xml:space="preserve"> señor Jairo Loaiza Castrillón, pues del acta de conciliación </w:t>
      </w:r>
      <w:r w:rsidR="000128A9">
        <w:rPr>
          <w:rFonts w:ascii="Arial Narrow" w:hAnsi="Arial Narrow" w:cs="Tahoma"/>
          <w:sz w:val="28"/>
          <w:szCs w:val="28"/>
        </w:rPr>
        <w:t xml:space="preserve">aportada con la demanda, únicamente </w:t>
      </w:r>
      <w:r w:rsidR="00D04536">
        <w:rPr>
          <w:rFonts w:ascii="Arial Narrow" w:hAnsi="Arial Narrow" w:cs="Tahoma"/>
          <w:sz w:val="28"/>
          <w:szCs w:val="28"/>
        </w:rPr>
        <w:t xml:space="preserve">se infiere </w:t>
      </w:r>
      <w:r w:rsidR="00852F7F">
        <w:rPr>
          <w:rFonts w:ascii="Arial Narrow" w:hAnsi="Arial Narrow" w:cs="Tahoma"/>
          <w:sz w:val="28"/>
          <w:szCs w:val="28"/>
        </w:rPr>
        <w:t xml:space="preserve">que el demandado aceptó </w:t>
      </w:r>
      <w:r w:rsidR="00D04536">
        <w:rPr>
          <w:rFonts w:ascii="Arial Narrow" w:hAnsi="Arial Narrow" w:cs="Tahoma"/>
          <w:sz w:val="28"/>
          <w:szCs w:val="28"/>
        </w:rPr>
        <w:t xml:space="preserve">tener </w:t>
      </w:r>
      <w:r w:rsidR="00852F7F">
        <w:rPr>
          <w:rFonts w:ascii="Arial Narrow" w:hAnsi="Arial Narrow" w:cs="Tahoma"/>
          <w:sz w:val="28"/>
          <w:szCs w:val="28"/>
        </w:rPr>
        <w:t xml:space="preserve">una deuda con la demandante por valor de $1`745.000, sin que se indique </w:t>
      </w:r>
      <w:r w:rsidR="00D04536">
        <w:rPr>
          <w:rFonts w:ascii="Arial Narrow" w:hAnsi="Arial Narrow" w:cs="Tahoma"/>
          <w:sz w:val="28"/>
          <w:szCs w:val="28"/>
        </w:rPr>
        <w:t xml:space="preserve">en dicho documento </w:t>
      </w:r>
      <w:r w:rsidR="00852F7F">
        <w:rPr>
          <w:rFonts w:ascii="Arial Narrow" w:hAnsi="Arial Narrow" w:cs="Tahoma"/>
          <w:sz w:val="28"/>
          <w:szCs w:val="28"/>
        </w:rPr>
        <w:t xml:space="preserve">qué tipo de servicios se prestaron, bajo qué modalidad, y en qué términos. </w:t>
      </w:r>
    </w:p>
    <w:p w:rsidR="000128A9" w:rsidRPr="00DF1EB4" w:rsidRDefault="000128A9" w:rsidP="00DF1EB4">
      <w:pPr>
        <w:pStyle w:val="Sinespaciado"/>
      </w:pPr>
    </w:p>
    <w:p w:rsidR="008D11A0" w:rsidRDefault="00D04536" w:rsidP="00D04536">
      <w:pPr>
        <w:spacing w:line="360" w:lineRule="auto"/>
        <w:ind w:firstLine="900"/>
        <w:jc w:val="both"/>
        <w:rPr>
          <w:rFonts w:ascii="Arial Narrow" w:hAnsi="Arial Narrow" w:cs="Tahoma"/>
          <w:sz w:val="28"/>
          <w:szCs w:val="28"/>
        </w:rPr>
      </w:pPr>
      <w:r>
        <w:rPr>
          <w:rFonts w:ascii="Arial Narrow" w:hAnsi="Arial Narrow" w:cs="Tahoma"/>
          <w:sz w:val="28"/>
          <w:szCs w:val="28"/>
        </w:rPr>
        <w:t xml:space="preserve">De otra parte, calificó a los deponentes recibidos </w:t>
      </w:r>
      <w:r w:rsidR="000128A9">
        <w:rPr>
          <w:rFonts w:ascii="Arial Narrow" w:hAnsi="Arial Narrow" w:cs="Tahoma"/>
          <w:sz w:val="28"/>
          <w:szCs w:val="28"/>
        </w:rPr>
        <w:t xml:space="preserve">en la actuación </w:t>
      </w:r>
      <w:r>
        <w:rPr>
          <w:rFonts w:ascii="Arial Narrow" w:hAnsi="Arial Narrow" w:cs="Tahoma"/>
          <w:sz w:val="28"/>
          <w:szCs w:val="28"/>
        </w:rPr>
        <w:t xml:space="preserve">como testigos de oídas, </w:t>
      </w:r>
      <w:r w:rsidR="00121FDA">
        <w:rPr>
          <w:rFonts w:ascii="Arial Narrow" w:hAnsi="Arial Narrow" w:cs="Tahoma"/>
          <w:sz w:val="28"/>
          <w:szCs w:val="28"/>
        </w:rPr>
        <w:t xml:space="preserve">aduciendo que éstos no conocieron </w:t>
      </w:r>
      <w:r>
        <w:rPr>
          <w:rFonts w:ascii="Arial Narrow" w:hAnsi="Arial Narrow" w:cs="Tahoma"/>
          <w:sz w:val="28"/>
          <w:szCs w:val="28"/>
        </w:rPr>
        <w:t xml:space="preserve">de manera directa los hechos </w:t>
      </w:r>
      <w:r w:rsidR="00121FDA">
        <w:rPr>
          <w:rFonts w:ascii="Arial Narrow" w:hAnsi="Arial Narrow" w:cs="Tahoma"/>
          <w:sz w:val="28"/>
          <w:szCs w:val="28"/>
        </w:rPr>
        <w:t>y se limitaron a</w:t>
      </w:r>
      <w:r w:rsidR="000128A9">
        <w:rPr>
          <w:rFonts w:ascii="Arial Narrow" w:hAnsi="Arial Narrow" w:cs="Tahoma"/>
          <w:sz w:val="28"/>
          <w:szCs w:val="28"/>
        </w:rPr>
        <w:t xml:space="preserve"> </w:t>
      </w:r>
      <w:r>
        <w:rPr>
          <w:rFonts w:ascii="Arial Narrow" w:hAnsi="Arial Narrow" w:cs="Tahoma"/>
          <w:sz w:val="28"/>
          <w:szCs w:val="28"/>
        </w:rPr>
        <w:t>transmitir los conceptos que la demandante les hab</w:t>
      </w:r>
      <w:r w:rsidR="000128A9">
        <w:rPr>
          <w:rFonts w:ascii="Arial Narrow" w:hAnsi="Arial Narrow" w:cs="Tahoma"/>
          <w:sz w:val="28"/>
          <w:szCs w:val="28"/>
        </w:rPr>
        <w:t xml:space="preserve">ía comentado, o hacer o suposiciones de la relación laboral por </w:t>
      </w:r>
      <w:r>
        <w:rPr>
          <w:rFonts w:ascii="Arial Narrow" w:hAnsi="Arial Narrow" w:cs="Tahoma"/>
          <w:sz w:val="28"/>
          <w:szCs w:val="28"/>
        </w:rPr>
        <w:t xml:space="preserve">sus </w:t>
      </w:r>
      <w:r w:rsidR="00121FDA">
        <w:rPr>
          <w:rFonts w:ascii="Arial Narrow" w:hAnsi="Arial Narrow" w:cs="Tahoma"/>
          <w:sz w:val="28"/>
          <w:szCs w:val="28"/>
        </w:rPr>
        <w:t xml:space="preserve">particulares </w:t>
      </w:r>
      <w:r>
        <w:rPr>
          <w:rFonts w:ascii="Arial Narrow" w:hAnsi="Arial Narrow" w:cs="Tahoma"/>
          <w:sz w:val="28"/>
          <w:szCs w:val="28"/>
        </w:rPr>
        <w:t>situaciones</w:t>
      </w:r>
      <w:r w:rsidR="00121FDA">
        <w:rPr>
          <w:rFonts w:ascii="Arial Narrow" w:hAnsi="Arial Narrow" w:cs="Tahoma"/>
          <w:sz w:val="28"/>
          <w:szCs w:val="28"/>
        </w:rPr>
        <w:t xml:space="preserve"> o</w:t>
      </w:r>
      <w:r>
        <w:rPr>
          <w:rFonts w:ascii="Arial Narrow" w:hAnsi="Arial Narrow" w:cs="Tahoma"/>
          <w:sz w:val="28"/>
          <w:szCs w:val="28"/>
        </w:rPr>
        <w:t xml:space="preserve"> personales en el trabajo.  </w:t>
      </w:r>
    </w:p>
    <w:p w:rsidR="00DF1EB4" w:rsidRDefault="00DF1EB4" w:rsidP="00DF1EB4">
      <w:pPr>
        <w:pStyle w:val="Sinespaciado"/>
      </w:pPr>
    </w:p>
    <w:p w:rsidR="00B9549A" w:rsidRDefault="00B9549A" w:rsidP="00B9549A">
      <w:pPr>
        <w:spacing w:line="360" w:lineRule="auto"/>
        <w:ind w:firstLine="900"/>
        <w:jc w:val="both"/>
        <w:rPr>
          <w:rFonts w:ascii="Arial Narrow" w:hAnsi="Arial Narrow" w:cs="Tahoma"/>
          <w:b/>
          <w:i/>
          <w:sz w:val="28"/>
          <w:szCs w:val="28"/>
        </w:rPr>
      </w:pPr>
      <w:r>
        <w:rPr>
          <w:rFonts w:ascii="Arial Narrow" w:hAnsi="Arial Narrow" w:cs="Tahoma"/>
          <w:b/>
          <w:i/>
          <w:sz w:val="28"/>
          <w:szCs w:val="28"/>
        </w:rPr>
        <w:t>III. APELACIÓN.</w:t>
      </w:r>
    </w:p>
    <w:p w:rsidR="00B9549A" w:rsidRPr="00972341" w:rsidRDefault="00B9549A" w:rsidP="00972341">
      <w:pPr>
        <w:pStyle w:val="Sinespaciado"/>
      </w:pPr>
    </w:p>
    <w:p w:rsidR="00F66480" w:rsidRDefault="00B9549A" w:rsidP="00B9549A">
      <w:pPr>
        <w:spacing w:line="360" w:lineRule="auto"/>
        <w:ind w:firstLine="900"/>
        <w:jc w:val="both"/>
        <w:rPr>
          <w:rFonts w:ascii="Arial Narrow" w:hAnsi="Arial Narrow" w:cs="Tahoma"/>
          <w:sz w:val="28"/>
          <w:szCs w:val="28"/>
        </w:rPr>
      </w:pPr>
      <w:r>
        <w:rPr>
          <w:rFonts w:ascii="Arial Narrow" w:hAnsi="Arial Narrow" w:cs="Tahoma"/>
          <w:sz w:val="28"/>
          <w:szCs w:val="28"/>
        </w:rPr>
        <w:lastRenderedPageBreak/>
        <w:t xml:space="preserve">El portavoz judicial de la </w:t>
      </w:r>
      <w:r w:rsidR="00121FDA">
        <w:rPr>
          <w:rFonts w:ascii="Arial Narrow" w:hAnsi="Arial Narrow" w:cs="Tahoma"/>
          <w:sz w:val="28"/>
          <w:szCs w:val="28"/>
        </w:rPr>
        <w:t xml:space="preserve">demandante </w:t>
      </w:r>
      <w:r>
        <w:rPr>
          <w:rFonts w:ascii="Arial Narrow" w:hAnsi="Arial Narrow" w:cs="Tahoma"/>
          <w:sz w:val="28"/>
          <w:szCs w:val="28"/>
        </w:rPr>
        <w:t xml:space="preserve">interpuso </w:t>
      </w:r>
      <w:r w:rsidR="00996CA6">
        <w:rPr>
          <w:rFonts w:ascii="Arial Narrow" w:hAnsi="Arial Narrow" w:cs="Tahoma"/>
          <w:sz w:val="28"/>
          <w:szCs w:val="28"/>
        </w:rPr>
        <w:t>recurso de apelación, en orden a que se revoque la decisión y se acceda a las pretensiones de la demanda. Se mostró inconforme: (i) con la apreciación conjunta de las pruebas, pues a su juicio, estas demuestran la existencia de la relación de trabajo entre los contendientes, y (ii</w:t>
      </w:r>
      <w:r w:rsidR="003E3E83">
        <w:rPr>
          <w:rFonts w:ascii="Arial Narrow" w:hAnsi="Arial Narrow" w:cs="Tahoma"/>
          <w:sz w:val="28"/>
          <w:szCs w:val="28"/>
        </w:rPr>
        <w:t>) con la condena en costas, por estar la demandante representada en amparo de pobreza.</w:t>
      </w:r>
    </w:p>
    <w:p w:rsidR="00B9549A" w:rsidRDefault="00B9549A" w:rsidP="003E3E83">
      <w:pPr>
        <w:spacing w:line="360" w:lineRule="auto"/>
        <w:jc w:val="both"/>
        <w:rPr>
          <w:rFonts w:ascii="Arial Narrow" w:hAnsi="Arial Narrow" w:cs="Tahoma"/>
          <w:sz w:val="28"/>
          <w:szCs w:val="28"/>
        </w:rPr>
      </w:pPr>
    </w:p>
    <w:p w:rsidR="00B9549A" w:rsidRPr="006B4716" w:rsidRDefault="00B9549A" w:rsidP="00B9549A">
      <w:pPr>
        <w:tabs>
          <w:tab w:val="left" w:pos="0"/>
          <w:tab w:val="left" w:pos="8647"/>
        </w:tabs>
        <w:suppressAutoHyphens/>
        <w:spacing w:line="360" w:lineRule="auto"/>
        <w:ind w:firstLine="900"/>
        <w:jc w:val="both"/>
        <w:rPr>
          <w:rFonts w:ascii="Arial Narrow" w:hAnsi="Arial Narrow" w:cs="Tahoma"/>
          <w:sz w:val="28"/>
          <w:szCs w:val="28"/>
        </w:rPr>
      </w:pPr>
      <w:r>
        <w:rPr>
          <w:rFonts w:ascii="Arial Narrow" w:hAnsi="Arial Narrow" w:cs="Tahoma"/>
          <w:b/>
          <w:i/>
          <w:sz w:val="28"/>
          <w:szCs w:val="28"/>
        </w:rPr>
        <w:t xml:space="preserve">IV. </w:t>
      </w:r>
      <w:r w:rsidRPr="006B4716">
        <w:rPr>
          <w:rFonts w:ascii="Arial Narrow" w:hAnsi="Arial Narrow" w:cs="Tahoma"/>
          <w:b/>
          <w:i/>
          <w:sz w:val="28"/>
          <w:szCs w:val="28"/>
        </w:rPr>
        <w:t>ALEGATOS EN ESTA INSTANCIA</w:t>
      </w:r>
      <w:r w:rsidRPr="006B4716">
        <w:rPr>
          <w:rFonts w:ascii="Arial Narrow" w:hAnsi="Arial Narrow" w:cs="Tahoma"/>
          <w:sz w:val="28"/>
          <w:szCs w:val="28"/>
        </w:rPr>
        <w:t>:</w:t>
      </w:r>
    </w:p>
    <w:p w:rsidR="00B9549A" w:rsidRPr="00972341" w:rsidRDefault="00B9549A" w:rsidP="00972341">
      <w:pPr>
        <w:pStyle w:val="Sinespaciado"/>
      </w:pPr>
    </w:p>
    <w:p w:rsidR="003E3E83" w:rsidRDefault="003E3E83" w:rsidP="003E3E83">
      <w:pPr>
        <w:pStyle w:val="Sinespaciado"/>
        <w:spacing w:line="360" w:lineRule="auto"/>
        <w:ind w:firstLine="708"/>
        <w:jc w:val="both"/>
        <w:rPr>
          <w:rFonts w:ascii="Arial Narrow" w:hAnsi="Arial Narrow"/>
          <w:sz w:val="28"/>
          <w:szCs w:val="28"/>
        </w:rPr>
      </w:pPr>
      <w:r w:rsidRPr="006B4716">
        <w:rPr>
          <w:rFonts w:ascii="Arial Narrow" w:hAnsi="Arial Narrow"/>
          <w:sz w:val="28"/>
          <w:szCs w:val="28"/>
        </w:rPr>
        <w:t xml:space="preserve">En este estado de la diligencia y antes de que la Colegiatura, </w:t>
      </w:r>
      <w:r>
        <w:rPr>
          <w:rFonts w:ascii="Arial Narrow" w:hAnsi="Arial Narrow"/>
          <w:sz w:val="28"/>
          <w:szCs w:val="28"/>
        </w:rPr>
        <w:t xml:space="preserve">proceda a decidir lo de su competencia, </w:t>
      </w:r>
      <w:r w:rsidRPr="006B4716">
        <w:rPr>
          <w:rFonts w:ascii="Arial Narrow" w:hAnsi="Arial Narrow"/>
          <w:sz w:val="28"/>
          <w:szCs w:val="28"/>
        </w:rPr>
        <w:t xml:space="preserve">se corre traslado por el término </w:t>
      </w:r>
      <w:r w:rsidR="00972341">
        <w:rPr>
          <w:rFonts w:ascii="Arial Narrow" w:hAnsi="Arial Narrow"/>
          <w:sz w:val="28"/>
          <w:szCs w:val="28"/>
        </w:rPr>
        <w:t xml:space="preserve">de 8 minutos, a cada uno de los </w:t>
      </w:r>
      <w:r w:rsidRPr="006B4716">
        <w:rPr>
          <w:rFonts w:ascii="Arial Narrow" w:hAnsi="Arial Narrow"/>
          <w:sz w:val="28"/>
          <w:szCs w:val="28"/>
        </w:rPr>
        <w:t xml:space="preserve">voceros judiciales de las partes asistentes a la audiencia, empezando por la parte </w:t>
      </w:r>
      <w:r>
        <w:rPr>
          <w:rFonts w:ascii="Arial Narrow" w:hAnsi="Arial Narrow"/>
          <w:sz w:val="28"/>
          <w:szCs w:val="28"/>
        </w:rPr>
        <w:t>recurrente</w:t>
      </w:r>
      <w:r w:rsidRPr="006B4716">
        <w:rPr>
          <w:rFonts w:ascii="Arial Narrow" w:hAnsi="Arial Narrow"/>
          <w:sz w:val="28"/>
          <w:szCs w:val="28"/>
        </w:rPr>
        <w:t xml:space="preserve"> (art. </w:t>
      </w:r>
      <w:smartTag w:uri="urn:schemas-microsoft-com:office:smarttags" w:element="metricconverter">
        <w:smartTagPr>
          <w:attr w:name="ProductID" w:val="66 A"/>
        </w:smartTagPr>
        <w:r w:rsidRPr="006B4716">
          <w:rPr>
            <w:rFonts w:ascii="Arial Narrow" w:hAnsi="Arial Narrow"/>
            <w:sz w:val="28"/>
            <w:szCs w:val="28"/>
          </w:rPr>
          <w:t>66 A</w:t>
        </w:r>
      </w:smartTag>
      <w:r w:rsidRPr="006B4716">
        <w:rPr>
          <w:rFonts w:ascii="Arial Narrow" w:hAnsi="Arial Narrow"/>
          <w:sz w:val="28"/>
          <w:szCs w:val="28"/>
        </w:rPr>
        <w:t xml:space="preserve"> CPLSS.).</w:t>
      </w:r>
      <w:r>
        <w:rPr>
          <w:rFonts w:ascii="Arial Narrow" w:hAnsi="Arial Narrow"/>
          <w:sz w:val="28"/>
          <w:szCs w:val="28"/>
        </w:rPr>
        <w:t xml:space="preserve"> </w:t>
      </w:r>
      <w:r w:rsidRPr="006B4716">
        <w:rPr>
          <w:rFonts w:ascii="Arial Narrow" w:hAnsi="Arial Narrow"/>
          <w:sz w:val="28"/>
          <w:szCs w:val="28"/>
        </w:rPr>
        <w:t xml:space="preserve">Escuchadas las anteriores intervenciones que en síntesis reflejan los puntos debatidos por los integrantes de la Sala, se procede a decidir </w:t>
      </w:r>
      <w:r>
        <w:rPr>
          <w:rFonts w:ascii="Arial Narrow" w:hAnsi="Arial Narrow"/>
          <w:sz w:val="28"/>
          <w:szCs w:val="28"/>
        </w:rPr>
        <w:t>lo que corresponda, previas las siguientes:</w:t>
      </w:r>
    </w:p>
    <w:p w:rsidR="003E3E83" w:rsidRDefault="003E3E83" w:rsidP="003E3E83">
      <w:pPr>
        <w:pStyle w:val="Sinespaciado"/>
        <w:spacing w:line="360" w:lineRule="auto"/>
        <w:ind w:firstLine="708"/>
        <w:jc w:val="both"/>
        <w:rPr>
          <w:rFonts w:ascii="Arial Narrow" w:hAnsi="Arial Narrow"/>
          <w:sz w:val="28"/>
          <w:szCs w:val="28"/>
        </w:rPr>
      </w:pPr>
    </w:p>
    <w:p w:rsidR="00B9549A" w:rsidRPr="00CC6443" w:rsidRDefault="00B9549A" w:rsidP="00B9549A">
      <w:pPr>
        <w:shd w:val="clear" w:color="auto" w:fill="FFFFFF"/>
        <w:spacing w:line="360" w:lineRule="auto"/>
        <w:ind w:firstLine="851"/>
        <w:jc w:val="both"/>
        <w:rPr>
          <w:rFonts w:ascii="Arial Narrow" w:hAnsi="Arial Narrow" w:cs="Tahoma"/>
          <w:b/>
          <w:i/>
          <w:iCs/>
          <w:color w:val="000000"/>
          <w:sz w:val="28"/>
          <w:szCs w:val="28"/>
          <w:lang w:val="es-MX" w:eastAsia="es-CO"/>
        </w:rPr>
      </w:pPr>
      <w:r w:rsidRPr="00CC6443">
        <w:rPr>
          <w:rFonts w:ascii="Arial Narrow" w:hAnsi="Arial Narrow" w:cs="Tahoma"/>
          <w:b/>
          <w:i/>
          <w:iCs/>
          <w:color w:val="000000"/>
          <w:sz w:val="28"/>
          <w:szCs w:val="28"/>
          <w:lang w:val="es-MX" w:eastAsia="es-CO"/>
        </w:rPr>
        <w:t>V. CONSIDERACIONES</w:t>
      </w:r>
    </w:p>
    <w:p w:rsidR="00B9549A" w:rsidRPr="00083413" w:rsidRDefault="00B9549A" w:rsidP="00083413">
      <w:pPr>
        <w:pStyle w:val="Sinespaciado"/>
      </w:pPr>
    </w:p>
    <w:p w:rsidR="00B9549A" w:rsidRDefault="00B9549A" w:rsidP="00B9549A">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Son varios los problemas jurídicos que se deben resolver en virtud de la alzada, los cuales se concretan en los siguientes interrogantes:</w:t>
      </w:r>
    </w:p>
    <w:p w:rsidR="00AF23BC" w:rsidRPr="00083413" w:rsidRDefault="00AF23BC" w:rsidP="00083413">
      <w:pPr>
        <w:pStyle w:val="Sinespaciado"/>
        <w:rPr>
          <w:rFonts w:ascii="Arial Narrow" w:hAnsi="Arial Narrow"/>
          <w:sz w:val="26"/>
          <w:szCs w:val="26"/>
          <w:lang w:eastAsia="es-CO"/>
        </w:rPr>
      </w:pPr>
    </w:p>
    <w:p w:rsidR="00AF23BC" w:rsidRPr="00083413" w:rsidRDefault="00AF23BC" w:rsidP="00083413">
      <w:pPr>
        <w:pStyle w:val="Sinespaciado"/>
        <w:ind w:firstLine="708"/>
        <w:rPr>
          <w:rFonts w:ascii="Arial Narrow" w:hAnsi="Arial Narrow" w:cs="Tahoma"/>
          <w:i/>
          <w:color w:val="000000"/>
          <w:sz w:val="26"/>
          <w:szCs w:val="26"/>
          <w:lang w:eastAsia="es-CO"/>
        </w:rPr>
      </w:pPr>
      <w:r w:rsidRPr="00083413">
        <w:rPr>
          <w:rFonts w:ascii="Arial Narrow" w:hAnsi="Arial Narrow" w:cs="Tahoma"/>
          <w:i/>
          <w:color w:val="000000"/>
          <w:sz w:val="26"/>
          <w:szCs w:val="26"/>
          <w:lang w:eastAsia="es-CO"/>
        </w:rPr>
        <w:t xml:space="preserve">¿Se desprende del acopio probatorio obrante en el proceso la existencia de una relación laboral entre la señora Rosa Amanda Gutiérrez López y el señor Jairo Loaiza Castrillón? En caso positivo </w:t>
      </w:r>
    </w:p>
    <w:p w:rsidR="00AF23BC" w:rsidRPr="00083413" w:rsidRDefault="00AF23BC" w:rsidP="00083413">
      <w:pPr>
        <w:pStyle w:val="Sinespaciado"/>
      </w:pPr>
    </w:p>
    <w:p w:rsidR="00AF23BC" w:rsidRPr="00083413" w:rsidRDefault="00AF23BC" w:rsidP="00083413">
      <w:pPr>
        <w:pStyle w:val="Sinespaciado"/>
        <w:ind w:firstLine="708"/>
        <w:rPr>
          <w:rFonts w:ascii="Arial Narrow" w:hAnsi="Arial Narrow" w:cs="Tahoma"/>
          <w:i/>
          <w:color w:val="000000"/>
          <w:sz w:val="26"/>
          <w:szCs w:val="26"/>
          <w:lang w:eastAsia="es-CO"/>
        </w:rPr>
      </w:pPr>
      <w:r w:rsidRPr="00083413">
        <w:rPr>
          <w:rFonts w:ascii="Arial Narrow" w:hAnsi="Arial Narrow" w:cs="Tahoma"/>
          <w:i/>
          <w:color w:val="000000"/>
          <w:sz w:val="26"/>
          <w:szCs w:val="26"/>
          <w:lang w:eastAsia="es-CO"/>
        </w:rPr>
        <w:t>¿Se acreditaron los extremos temporales de dicha o dichas relaciones laborales?</w:t>
      </w:r>
    </w:p>
    <w:p w:rsidR="00AF23BC" w:rsidRPr="00083413" w:rsidRDefault="00AF23BC" w:rsidP="00083413">
      <w:pPr>
        <w:pStyle w:val="Sinespaciado"/>
      </w:pPr>
    </w:p>
    <w:p w:rsidR="00AF23BC" w:rsidRPr="00083413" w:rsidRDefault="00AF23BC" w:rsidP="00083413">
      <w:pPr>
        <w:pStyle w:val="Sinespaciado"/>
        <w:ind w:firstLine="708"/>
        <w:rPr>
          <w:rFonts w:ascii="Arial Narrow" w:hAnsi="Arial Narrow" w:cs="Tahoma"/>
          <w:i/>
          <w:color w:val="000000"/>
          <w:sz w:val="26"/>
          <w:szCs w:val="26"/>
          <w:lang w:eastAsia="es-CO"/>
        </w:rPr>
      </w:pPr>
      <w:r w:rsidRPr="00083413">
        <w:rPr>
          <w:rFonts w:ascii="Arial Narrow" w:hAnsi="Arial Narrow" w:cs="Tahoma"/>
          <w:i/>
          <w:color w:val="000000"/>
          <w:sz w:val="26"/>
          <w:szCs w:val="26"/>
          <w:lang w:eastAsia="es-CO"/>
        </w:rPr>
        <w:t>¿Existe prueba del pago de las acreencias laborales debidas a la señora Rosa Amanda Gutiérrez López?</w:t>
      </w:r>
    </w:p>
    <w:p w:rsidR="009E6038" w:rsidRDefault="009E6038" w:rsidP="00B9549A">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p>
    <w:p w:rsidR="00AF23BC" w:rsidRDefault="00AF23BC" w:rsidP="00AF23BC">
      <w:pPr>
        <w:pStyle w:val="Sinespaciado"/>
        <w:spacing w:line="360" w:lineRule="auto"/>
        <w:ind w:firstLine="708"/>
        <w:jc w:val="both"/>
        <w:rPr>
          <w:rFonts w:ascii="Arial Narrow" w:hAnsi="Arial Narrow"/>
          <w:b/>
          <w:i/>
          <w:sz w:val="28"/>
          <w:szCs w:val="28"/>
          <w:lang w:eastAsia="en-US"/>
        </w:rPr>
      </w:pPr>
      <w:r w:rsidRPr="006B4716">
        <w:rPr>
          <w:rFonts w:ascii="Arial Narrow" w:hAnsi="Arial Narrow"/>
          <w:b/>
          <w:i/>
          <w:sz w:val="28"/>
          <w:szCs w:val="28"/>
          <w:lang w:eastAsia="en-US"/>
        </w:rPr>
        <w:t>Desenvolvimiento de la problemática planteada</w:t>
      </w:r>
    </w:p>
    <w:p w:rsidR="00AF23BC" w:rsidRPr="00083413" w:rsidRDefault="00AF23BC" w:rsidP="00083413">
      <w:pPr>
        <w:pStyle w:val="Sinespaciado"/>
      </w:pPr>
    </w:p>
    <w:p w:rsidR="00AF23BC" w:rsidRDefault="00AF23BC" w:rsidP="00AF23BC">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Frente al inicial cuestionamiento, esto es si existió o no una relación laboral entre la señora Rosa Amanda Gutiérrez López y el señor Jairo Loaiza Castrillón, ha de decirse que el artículo 22 del Estatuto del Trabajo, define el contrato de trabajo como </w:t>
      </w:r>
      <w:r w:rsidR="00DF1EB4">
        <w:rPr>
          <w:rFonts w:ascii="Arial Narrow" w:hAnsi="Arial Narrow"/>
          <w:i/>
          <w:sz w:val="28"/>
          <w:szCs w:val="28"/>
          <w:lang w:eastAsia="en-US"/>
        </w:rPr>
        <w:t xml:space="preserve">“aquél por </w:t>
      </w:r>
      <w:r>
        <w:rPr>
          <w:rFonts w:ascii="Arial Narrow" w:hAnsi="Arial Narrow"/>
          <w:i/>
          <w:sz w:val="28"/>
          <w:szCs w:val="28"/>
          <w:lang w:eastAsia="en-US"/>
        </w:rPr>
        <w:t>el cual una persona natural se obliga a prestar un servicio personal a otra persona natural o jurídica, bajo la continuada dependencia o subordinación de la segunda y mediante remuneración”</w:t>
      </w:r>
      <w:r>
        <w:rPr>
          <w:rFonts w:ascii="Arial Narrow" w:hAnsi="Arial Narrow"/>
          <w:sz w:val="28"/>
          <w:szCs w:val="28"/>
          <w:lang w:eastAsia="en-US"/>
        </w:rPr>
        <w:t xml:space="preserve">. De esta definición se extraen los tres elementos esenciales </w:t>
      </w:r>
      <w:r>
        <w:rPr>
          <w:rFonts w:ascii="Arial Narrow" w:hAnsi="Arial Narrow"/>
          <w:sz w:val="28"/>
          <w:szCs w:val="28"/>
          <w:lang w:eastAsia="en-US"/>
        </w:rPr>
        <w:lastRenderedPageBreak/>
        <w:t>que identifican de manera especial al contrato de trabajo: (i) prestación personal de un servicio; (ii) continuada dependencia y subordinación que ejerce el beneficiario del servicio frente a quien lo presta y (iii) la remuneración del mismo. Estos elementos, reunidos en cualquier circunstancia, dan cuenta de la existencia de un contrato de trabajo, sin importar la denominación que se le dé al mismo, ello en virtud del principio de primacía de la realidad (art. 23 CST y art. 53 C.P.).</w:t>
      </w:r>
    </w:p>
    <w:p w:rsidR="00B9549A" w:rsidRPr="00DF1EB4" w:rsidRDefault="00B9549A" w:rsidP="00DF1EB4">
      <w:pPr>
        <w:pStyle w:val="Sinespaciado"/>
      </w:pPr>
    </w:p>
    <w:p w:rsidR="00F2426C" w:rsidRDefault="00F2426C" w:rsidP="00F2426C">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Probatoriamente hablando, incumbe a la parte que pretende la declaratoria de un contrato de trabajo demostrar la totalidad de los elementos que lo conforman. Mas sin embargo, como tal carga resulta excesiva, se dotó al trabajador de una presunción (art. 24 CST), en virtud de la cual, acreditada la prestación personal de un servicio a favor de una persona, se presumirá que tal relación se rige por un contrato de trabajo, invirtiendo los deberes probatorios, siendo ya, el presumido empleador, el encargado de desvirtuar tal</w:t>
      </w:r>
      <w:r w:rsidRPr="000E1757">
        <w:rPr>
          <w:rFonts w:ascii="Arial Narrow" w:hAnsi="Arial Narrow"/>
          <w:sz w:val="28"/>
          <w:szCs w:val="28"/>
          <w:lang w:eastAsia="en-US"/>
        </w:rPr>
        <w:t xml:space="preserve"> </w:t>
      </w:r>
      <w:r>
        <w:rPr>
          <w:rFonts w:ascii="Arial Narrow" w:hAnsi="Arial Narrow"/>
          <w:sz w:val="28"/>
          <w:szCs w:val="28"/>
          <w:lang w:eastAsia="en-US"/>
        </w:rPr>
        <w:t>suposición legal.</w:t>
      </w:r>
    </w:p>
    <w:p w:rsidR="00F2426C" w:rsidRPr="00DF1EB4" w:rsidRDefault="00F2426C" w:rsidP="00DF1EB4">
      <w:pPr>
        <w:pStyle w:val="Sinespaciado"/>
      </w:pPr>
    </w:p>
    <w:p w:rsidR="00F2426C" w:rsidRDefault="00F2426C" w:rsidP="00F2426C">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Sin embargo, no debe confundirse tal presunción con una liberación probatoria del trabajador, pues éste aún sigue ligado a sus deberes procesales de prueba, dado que tiene que llevarle al Juez los elementos necesarios para comprobar otros aspectos importantes de la relación, como por ejemplo, los mojones temporales en los cuales se desarrolló esa labor personal, la jornada suplementaria en la que se prestó el servicio, entre otros aspectos. Sobre el tema, es pertinente traer a colación un reciente pronunciamiento del órgano de cierre de la jurisdicción laboral, que recuerda los deberes probatorios que le asisten al trabajador:</w:t>
      </w:r>
    </w:p>
    <w:p w:rsidR="00F2426C" w:rsidRPr="007727F1" w:rsidRDefault="00F2426C" w:rsidP="007727F1">
      <w:pPr>
        <w:pStyle w:val="Sinespaciado"/>
      </w:pPr>
    </w:p>
    <w:p w:rsidR="00F2426C" w:rsidRPr="000E1757" w:rsidRDefault="00F2426C" w:rsidP="007727F1">
      <w:pPr>
        <w:pStyle w:val="Sinespaciado"/>
        <w:ind w:firstLine="708"/>
        <w:jc w:val="both"/>
        <w:rPr>
          <w:rFonts w:ascii="Arial Narrow" w:hAnsi="Arial Narrow"/>
          <w:i/>
          <w:sz w:val="28"/>
          <w:szCs w:val="28"/>
          <w:lang w:eastAsia="en-US"/>
        </w:rPr>
      </w:pPr>
      <w:r w:rsidRPr="000E1757">
        <w:rPr>
          <w:rFonts w:ascii="Arial Narrow" w:hAnsi="Arial Narrow"/>
          <w:i/>
          <w:sz w:val="28"/>
          <w:szCs w:val="28"/>
          <w:lang w:eastAsia="en-US"/>
        </w:rPr>
        <w:t>“En lo que corresponde al desatino jurídico que se le endilga en la acusación, relativo a la falta de tutela judicial que en criterio del recurrente se concretó porque el juzgador de segundo grado aun cuando determinó la existencia de una relación de carácter laboral no la declaró por no contar con uno de sus extremos, cabe indicar que la presunción contenida en el precepto 24 del Código Sustantivo del Trabajo no exime al trabajador de demostrar otros aspectos en los que funda sus reclamos, entre ellos, de manera principal los extremos en los cuales se desarrolló la labor.</w:t>
      </w:r>
    </w:p>
    <w:p w:rsidR="00F2426C" w:rsidRPr="000E1757" w:rsidRDefault="00F2426C" w:rsidP="007727F1">
      <w:pPr>
        <w:pStyle w:val="Sinespaciado"/>
        <w:ind w:firstLine="708"/>
        <w:jc w:val="both"/>
        <w:rPr>
          <w:rFonts w:ascii="Arial Narrow" w:hAnsi="Arial Narrow"/>
          <w:i/>
          <w:sz w:val="28"/>
          <w:szCs w:val="28"/>
          <w:lang w:eastAsia="en-US"/>
        </w:rPr>
      </w:pPr>
    </w:p>
    <w:p w:rsidR="00F2426C" w:rsidRDefault="00F2426C" w:rsidP="007727F1">
      <w:pPr>
        <w:pStyle w:val="Sinespaciado"/>
        <w:ind w:firstLine="708"/>
        <w:jc w:val="both"/>
        <w:rPr>
          <w:rFonts w:ascii="Arial Narrow" w:hAnsi="Arial Narrow"/>
          <w:i/>
          <w:sz w:val="28"/>
          <w:szCs w:val="28"/>
          <w:lang w:eastAsia="en-US"/>
        </w:rPr>
      </w:pPr>
      <w:r w:rsidRPr="000E1757">
        <w:rPr>
          <w:rFonts w:ascii="Arial Narrow" w:hAnsi="Arial Narrow"/>
          <w:i/>
          <w:sz w:val="28"/>
          <w:szCs w:val="28"/>
          <w:lang w:eastAsia="en-US"/>
        </w:rPr>
        <w:t xml:space="preserve">En efecto el principio universal de la carga de la prueba, por virtud del cual quien afirma un hecho debe probarlo, imponía al actor por lo menos dar cuenta real de un lapso en el que desarrolló la función, pero en el sub lite, según lo advertido por el juzgador de instancia, ello no aconteció, pues no pudo determinar siquiera una fecha aproximada hasta la cual rigió el vínculo, no solo porque encontró que los testimonios eran contradictorios, sino porque las pruebas documentales tampoco podían tenerse </w:t>
      </w:r>
      <w:r w:rsidRPr="000E1757">
        <w:rPr>
          <w:rFonts w:ascii="Arial Narrow" w:hAnsi="Arial Narrow"/>
          <w:i/>
          <w:sz w:val="28"/>
          <w:szCs w:val="28"/>
          <w:lang w:eastAsia="en-US"/>
        </w:rPr>
        <w:lastRenderedPageBreak/>
        <w:t>como referentes para encontrar la fecha en la que acabó la relación con la Sociedad demandada”</w:t>
      </w:r>
      <w:r w:rsidRPr="000E1757">
        <w:rPr>
          <w:rStyle w:val="Refdenotaalpie"/>
          <w:rFonts w:ascii="Arial Narrow" w:hAnsi="Arial Narrow"/>
          <w:i/>
          <w:sz w:val="28"/>
          <w:szCs w:val="28"/>
          <w:lang w:eastAsia="en-US"/>
        </w:rPr>
        <w:t xml:space="preserve"> </w:t>
      </w:r>
      <w:r>
        <w:rPr>
          <w:rStyle w:val="Refdenotaalpie"/>
          <w:rFonts w:ascii="Arial Narrow" w:hAnsi="Arial Narrow"/>
          <w:i/>
          <w:sz w:val="28"/>
          <w:szCs w:val="28"/>
          <w:lang w:eastAsia="en-US"/>
        </w:rPr>
        <w:footnoteReference w:id="1"/>
      </w:r>
      <w:r w:rsidRPr="000E1757">
        <w:rPr>
          <w:rFonts w:ascii="Arial Narrow" w:hAnsi="Arial Narrow"/>
          <w:i/>
          <w:sz w:val="28"/>
          <w:szCs w:val="28"/>
          <w:lang w:eastAsia="en-US"/>
        </w:rPr>
        <w:t>.</w:t>
      </w:r>
    </w:p>
    <w:p w:rsidR="00D2093B" w:rsidRDefault="00D2093B" w:rsidP="007A0EF8">
      <w:pPr>
        <w:pStyle w:val="Sinespaciado"/>
        <w:spacing w:line="360" w:lineRule="auto"/>
        <w:rPr>
          <w:lang w:val="es-CO" w:eastAsia="es-CO"/>
        </w:rPr>
      </w:pPr>
    </w:p>
    <w:p w:rsidR="00205F78" w:rsidRDefault="007973C1" w:rsidP="00B9549A">
      <w:pPr>
        <w:shd w:val="clear" w:color="auto" w:fill="FFFFFF"/>
        <w:tabs>
          <w:tab w:val="left" w:pos="5197"/>
        </w:tabs>
        <w:spacing w:line="360" w:lineRule="auto"/>
        <w:ind w:firstLine="851"/>
        <w:jc w:val="both"/>
        <w:rPr>
          <w:rFonts w:ascii="Arial Narrow" w:hAnsi="Arial Narrow" w:cs="Tahoma"/>
          <w:color w:val="000000"/>
          <w:sz w:val="28"/>
          <w:szCs w:val="28"/>
          <w:lang w:val="es-CO" w:eastAsia="es-CO"/>
        </w:rPr>
      </w:pPr>
      <w:r w:rsidRPr="002128F4">
        <w:rPr>
          <w:rFonts w:ascii="Arial Narrow" w:hAnsi="Arial Narrow" w:cs="Tahoma"/>
          <w:color w:val="000000"/>
          <w:sz w:val="28"/>
          <w:szCs w:val="28"/>
          <w:lang w:val="es-CO" w:eastAsia="es-CO"/>
        </w:rPr>
        <w:t xml:space="preserve">En el sub-lite, </w:t>
      </w:r>
      <w:r w:rsidR="00910AA2" w:rsidRPr="002128F4">
        <w:rPr>
          <w:rFonts w:ascii="Arial Narrow" w:hAnsi="Arial Narrow" w:cs="Tahoma"/>
          <w:color w:val="000000"/>
          <w:sz w:val="28"/>
          <w:szCs w:val="28"/>
          <w:lang w:val="es-CO" w:eastAsia="es-CO"/>
        </w:rPr>
        <w:t xml:space="preserve">milita a folio 11 y ss., copia </w:t>
      </w:r>
      <w:r w:rsidR="007A0EF8" w:rsidRPr="002128F4">
        <w:rPr>
          <w:rFonts w:ascii="Arial Narrow" w:hAnsi="Arial Narrow" w:cs="Tahoma"/>
          <w:color w:val="000000"/>
          <w:sz w:val="28"/>
          <w:szCs w:val="28"/>
          <w:lang w:val="es-CO" w:eastAsia="es-CO"/>
        </w:rPr>
        <w:t>d</w:t>
      </w:r>
      <w:r w:rsidRPr="002128F4">
        <w:rPr>
          <w:rFonts w:ascii="Arial Narrow" w:hAnsi="Arial Narrow" w:cs="Tahoma"/>
          <w:color w:val="000000"/>
          <w:sz w:val="28"/>
          <w:szCs w:val="28"/>
          <w:lang w:val="es-CO" w:eastAsia="es-CO"/>
        </w:rPr>
        <w:t xml:space="preserve">el Acta de </w:t>
      </w:r>
      <w:r w:rsidR="00DA43DF">
        <w:rPr>
          <w:rFonts w:ascii="Arial Narrow" w:hAnsi="Arial Narrow" w:cs="Tahoma"/>
          <w:color w:val="000000"/>
          <w:sz w:val="28"/>
          <w:szCs w:val="28"/>
          <w:lang w:val="es-CO" w:eastAsia="es-CO"/>
        </w:rPr>
        <w:t xml:space="preserve">Acuerdo Conciliatorio ante la Jurisdicción Especial de Paz </w:t>
      </w:r>
      <w:r w:rsidRPr="002128F4">
        <w:rPr>
          <w:rFonts w:ascii="Arial Narrow" w:hAnsi="Arial Narrow" w:cs="Tahoma"/>
          <w:color w:val="000000"/>
          <w:sz w:val="28"/>
          <w:szCs w:val="28"/>
          <w:lang w:val="es-CO" w:eastAsia="es-CO"/>
        </w:rPr>
        <w:t xml:space="preserve">suscrita </w:t>
      </w:r>
      <w:r w:rsidR="00652556">
        <w:rPr>
          <w:rFonts w:ascii="Arial Narrow" w:hAnsi="Arial Narrow" w:cs="Tahoma"/>
          <w:color w:val="000000"/>
          <w:sz w:val="28"/>
          <w:szCs w:val="28"/>
          <w:lang w:val="es-CO" w:eastAsia="es-CO"/>
        </w:rPr>
        <w:t xml:space="preserve">por los contendientes </w:t>
      </w:r>
      <w:r w:rsidR="00260F90">
        <w:rPr>
          <w:rFonts w:ascii="Arial Narrow" w:hAnsi="Arial Narrow" w:cs="Tahoma"/>
          <w:color w:val="000000"/>
          <w:sz w:val="28"/>
          <w:szCs w:val="28"/>
          <w:lang w:val="es-CO" w:eastAsia="es-CO"/>
        </w:rPr>
        <w:t>el 18 de diciembre de 2012</w:t>
      </w:r>
      <w:r w:rsidR="00DA43DF">
        <w:rPr>
          <w:rFonts w:ascii="Arial Narrow" w:hAnsi="Arial Narrow" w:cs="Tahoma"/>
          <w:color w:val="000000"/>
          <w:sz w:val="28"/>
          <w:szCs w:val="28"/>
          <w:lang w:val="es-CO" w:eastAsia="es-CO"/>
        </w:rPr>
        <w:t xml:space="preserve">, en la que se estableció </w:t>
      </w:r>
      <w:r w:rsidR="00170C1F">
        <w:rPr>
          <w:rFonts w:ascii="Arial Narrow" w:hAnsi="Arial Narrow" w:cs="Tahoma"/>
          <w:color w:val="000000"/>
          <w:sz w:val="28"/>
          <w:szCs w:val="28"/>
          <w:lang w:val="es-CO" w:eastAsia="es-CO"/>
        </w:rPr>
        <w:t xml:space="preserve">de manera expresa </w:t>
      </w:r>
      <w:r w:rsidR="00910AA2" w:rsidRPr="002128F4">
        <w:rPr>
          <w:rFonts w:ascii="Arial Narrow" w:hAnsi="Arial Narrow" w:cs="Tahoma"/>
          <w:color w:val="000000"/>
          <w:sz w:val="28"/>
          <w:szCs w:val="28"/>
          <w:lang w:val="es-CO" w:eastAsia="es-CO"/>
        </w:rPr>
        <w:t xml:space="preserve">(i) que la demandante trabajó haciendo </w:t>
      </w:r>
      <w:r w:rsidR="00170C1F">
        <w:rPr>
          <w:rFonts w:ascii="Arial Narrow" w:hAnsi="Arial Narrow" w:cs="Tahoma"/>
          <w:color w:val="000000"/>
          <w:sz w:val="28"/>
          <w:szCs w:val="28"/>
          <w:lang w:val="es-CO" w:eastAsia="es-CO"/>
        </w:rPr>
        <w:t xml:space="preserve">labores de aseo en el </w:t>
      </w:r>
      <w:r w:rsidR="00910AA2" w:rsidRPr="002128F4">
        <w:rPr>
          <w:rFonts w:ascii="Arial Narrow" w:hAnsi="Arial Narrow" w:cs="Tahoma"/>
          <w:color w:val="000000"/>
          <w:sz w:val="28"/>
          <w:szCs w:val="28"/>
          <w:lang w:val="es-CO" w:eastAsia="es-CO"/>
        </w:rPr>
        <w:t>negocio de propiedad del demandado</w:t>
      </w:r>
      <w:r w:rsidR="00C961F5" w:rsidRPr="002128F4">
        <w:rPr>
          <w:rFonts w:ascii="Arial Narrow" w:hAnsi="Arial Narrow" w:cs="Tahoma"/>
          <w:color w:val="000000"/>
          <w:sz w:val="28"/>
          <w:szCs w:val="28"/>
          <w:lang w:val="es-CO" w:eastAsia="es-CO"/>
        </w:rPr>
        <w:t xml:space="preserve">, </w:t>
      </w:r>
      <w:r w:rsidR="00910AA2" w:rsidRPr="002128F4">
        <w:rPr>
          <w:rFonts w:ascii="Arial Narrow" w:hAnsi="Arial Narrow" w:cs="Tahoma"/>
          <w:color w:val="000000"/>
          <w:sz w:val="28"/>
          <w:szCs w:val="28"/>
          <w:lang w:val="es-CO" w:eastAsia="es-CO"/>
        </w:rPr>
        <w:t>y que por tal servicio, reclama</w:t>
      </w:r>
      <w:r w:rsidR="000F793C" w:rsidRPr="002128F4">
        <w:rPr>
          <w:rFonts w:ascii="Arial Narrow" w:hAnsi="Arial Narrow" w:cs="Tahoma"/>
          <w:color w:val="000000"/>
          <w:sz w:val="28"/>
          <w:szCs w:val="28"/>
          <w:lang w:val="es-CO" w:eastAsia="es-CO"/>
        </w:rPr>
        <w:t xml:space="preserve">ba </w:t>
      </w:r>
      <w:r w:rsidR="00910AA2" w:rsidRPr="002128F4">
        <w:rPr>
          <w:rFonts w:ascii="Arial Narrow" w:hAnsi="Arial Narrow" w:cs="Tahoma"/>
          <w:color w:val="000000"/>
          <w:sz w:val="28"/>
          <w:szCs w:val="28"/>
          <w:lang w:val="es-CO" w:eastAsia="es-CO"/>
        </w:rPr>
        <w:t xml:space="preserve">el pago de la suma de </w:t>
      </w:r>
      <w:r w:rsidR="00C961F5" w:rsidRPr="002128F4">
        <w:rPr>
          <w:rFonts w:ascii="Arial Narrow" w:hAnsi="Arial Narrow" w:cs="Tahoma"/>
          <w:color w:val="000000"/>
          <w:sz w:val="28"/>
          <w:szCs w:val="28"/>
          <w:lang w:val="es-CO" w:eastAsia="es-CO"/>
        </w:rPr>
        <w:t>$ 1</w:t>
      </w:r>
      <w:r w:rsidR="00910AA2" w:rsidRPr="002128F4">
        <w:rPr>
          <w:rFonts w:ascii="Arial Narrow" w:hAnsi="Arial Narrow" w:cs="Tahoma"/>
          <w:color w:val="000000"/>
          <w:sz w:val="28"/>
          <w:szCs w:val="28"/>
          <w:lang w:val="es-CO" w:eastAsia="es-CO"/>
        </w:rPr>
        <w:t xml:space="preserve">`745.000, y (ii) que el demandado aceptó dicha deuda y se comprometió a saldarla en el mes de </w:t>
      </w:r>
      <w:r w:rsidR="00C961F5" w:rsidRPr="002128F4">
        <w:rPr>
          <w:rFonts w:ascii="Arial Narrow" w:hAnsi="Arial Narrow" w:cs="Tahoma"/>
          <w:color w:val="000000"/>
          <w:sz w:val="28"/>
          <w:szCs w:val="28"/>
          <w:lang w:val="es-CO" w:eastAsia="es-CO"/>
        </w:rPr>
        <w:t xml:space="preserve">enero de 2013. </w:t>
      </w:r>
    </w:p>
    <w:p w:rsidR="00DA43DF" w:rsidRDefault="00DA43DF" w:rsidP="00DA43DF">
      <w:pPr>
        <w:pStyle w:val="Sinespaciado"/>
        <w:rPr>
          <w:lang w:val="es-CO" w:eastAsia="es-CO"/>
        </w:rPr>
      </w:pPr>
    </w:p>
    <w:p w:rsidR="008D32FF" w:rsidRDefault="00DA43DF" w:rsidP="00652556">
      <w:pPr>
        <w:shd w:val="clear" w:color="auto" w:fill="FFFFFF"/>
        <w:tabs>
          <w:tab w:val="left" w:pos="5197"/>
        </w:tabs>
        <w:spacing w:line="360" w:lineRule="auto"/>
        <w:ind w:firstLine="851"/>
        <w:jc w:val="both"/>
        <w:rPr>
          <w:rFonts w:ascii="Arial Narrow" w:hAnsi="Arial Narrow"/>
          <w:sz w:val="28"/>
          <w:szCs w:val="28"/>
          <w:lang w:val="es-CO"/>
        </w:rPr>
      </w:pPr>
      <w:r>
        <w:rPr>
          <w:rFonts w:ascii="Arial Narrow" w:hAnsi="Arial Narrow" w:cs="Tahoma"/>
          <w:color w:val="000000"/>
          <w:sz w:val="28"/>
          <w:szCs w:val="28"/>
          <w:lang w:val="es-CO" w:eastAsia="es-CO"/>
        </w:rPr>
        <w:t xml:space="preserve">Aunado a ello, </w:t>
      </w:r>
      <w:r w:rsidR="00CF54B1">
        <w:rPr>
          <w:rFonts w:ascii="Arial Narrow" w:hAnsi="Arial Narrow" w:cs="Tahoma"/>
          <w:color w:val="000000"/>
          <w:sz w:val="28"/>
          <w:szCs w:val="28"/>
          <w:lang w:val="es-CO" w:eastAsia="es-CO"/>
        </w:rPr>
        <w:t xml:space="preserve">se escucharon </w:t>
      </w:r>
      <w:r w:rsidR="00652556">
        <w:rPr>
          <w:rFonts w:ascii="Arial Narrow" w:hAnsi="Arial Narrow" w:cs="Tahoma"/>
          <w:color w:val="000000"/>
          <w:sz w:val="28"/>
          <w:szCs w:val="28"/>
          <w:lang w:val="es-CO" w:eastAsia="es-CO"/>
        </w:rPr>
        <w:t xml:space="preserve">a instancias de la parte actora, </w:t>
      </w:r>
      <w:r>
        <w:rPr>
          <w:rFonts w:ascii="Arial Narrow" w:hAnsi="Arial Narrow" w:cs="Tahoma"/>
          <w:color w:val="000000"/>
          <w:sz w:val="28"/>
          <w:szCs w:val="28"/>
          <w:lang w:val="es-CO" w:eastAsia="es-CO"/>
        </w:rPr>
        <w:t xml:space="preserve">las declaraciones de </w:t>
      </w:r>
      <w:r>
        <w:rPr>
          <w:rFonts w:ascii="Arial Narrow" w:hAnsi="Arial Narrow"/>
          <w:sz w:val="28"/>
          <w:szCs w:val="28"/>
          <w:lang w:val="es-CO"/>
        </w:rPr>
        <w:t>Orlando Montoya Valencia y</w:t>
      </w:r>
      <w:r w:rsidRPr="00DA43DF">
        <w:rPr>
          <w:rFonts w:ascii="Arial Narrow" w:hAnsi="Arial Narrow"/>
          <w:sz w:val="28"/>
          <w:szCs w:val="28"/>
          <w:lang w:val="es-CO"/>
        </w:rPr>
        <w:t xml:space="preserve"> Leonardo Antonio Escudero</w:t>
      </w:r>
      <w:r w:rsidR="00CF54B1">
        <w:rPr>
          <w:rFonts w:ascii="Arial Narrow" w:hAnsi="Arial Narrow"/>
          <w:sz w:val="28"/>
          <w:szCs w:val="28"/>
          <w:lang w:val="es-CO"/>
        </w:rPr>
        <w:t xml:space="preserve">, quienes </w:t>
      </w:r>
      <w:r w:rsidR="00A8278C">
        <w:rPr>
          <w:rFonts w:ascii="Arial Narrow" w:hAnsi="Arial Narrow"/>
          <w:sz w:val="28"/>
          <w:szCs w:val="28"/>
          <w:lang w:val="es-CO"/>
        </w:rPr>
        <w:t xml:space="preserve">al unísono </w:t>
      </w:r>
      <w:r w:rsidR="00C423E7">
        <w:rPr>
          <w:rFonts w:ascii="Arial Narrow" w:hAnsi="Arial Narrow"/>
          <w:sz w:val="28"/>
          <w:szCs w:val="28"/>
          <w:lang w:val="es-CO"/>
        </w:rPr>
        <w:t xml:space="preserve">manifestaron que </w:t>
      </w:r>
      <w:r w:rsidR="00E01C95">
        <w:rPr>
          <w:rFonts w:ascii="Arial Narrow" w:hAnsi="Arial Narrow"/>
          <w:sz w:val="28"/>
          <w:szCs w:val="28"/>
          <w:lang w:val="es-CO"/>
        </w:rPr>
        <w:t xml:space="preserve">la demandante prestó sus servicios de </w:t>
      </w:r>
      <w:r w:rsidR="00332FA3">
        <w:rPr>
          <w:rFonts w:ascii="Arial Narrow" w:hAnsi="Arial Narrow"/>
          <w:sz w:val="28"/>
          <w:szCs w:val="28"/>
          <w:lang w:val="es-CO"/>
        </w:rPr>
        <w:t>limpieza y aseo e</w:t>
      </w:r>
      <w:r w:rsidR="00E01C95">
        <w:rPr>
          <w:rFonts w:ascii="Arial Narrow" w:hAnsi="Arial Narrow"/>
          <w:sz w:val="28"/>
          <w:szCs w:val="28"/>
          <w:lang w:val="es-CO"/>
        </w:rPr>
        <w:t xml:space="preserve">n el establecimiento de comercio </w:t>
      </w:r>
      <w:r w:rsidR="00BE3E07">
        <w:rPr>
          <w:rFonts w:ascii="Arial Narrow" w:hAnsi="Arial Narrow"/>
          <w:sz w:val="28"/>
          <w:szCs w:val="28"/>
          <w:lang w:val="es-CO"/>
        </w:rPr>
        <w:t xml:space="preserve">“La barra cubana”, </w:t>
      </w:r>
      <w:r w:rsidR="00E01C95">
        <w:rPr>
          <w:rFonts w:ascii="Arial Narrow" w:hAnsi="Arial Narrow"/>
          <w:sz w:val="28"/>
          <w:szCs w:val="28"/>
          <w:lang w:val="es-CO"/>
        </w:rPr>
        <w:t>de propiedad del dema</w:t>
      </w:r>
      <w:r w:rsidR="00BE3E07">
        <w:rPr>
          <w:rFonts w:ascii="Arial Narrow" w:hAnsi="Arial Narrow"/>
          <w:sz w:val="28"/>
          <w:szCs w:val="28"/>
          <w:lang w:val="es-CO"/>
        </w:rPr>
        <w:t xml:space="preserve">ndado, </w:t>
      </w:r>
      <w:r w:rsidR="0086519F">
        <w:rPr>
          <w:rFonts w:ascii="Arial Narrow" w:hAnsi="Arial Narrow"/>
          <w:sz w:val="28"/>
          <w:szCs w:val="28"/>
          <w:lang w:val="es-CO"/>
        </w:rPr>
        <w:t xml:space="preserve">ubicado </w:t>
      </w:r>
      <w:r w:rsidR="00BE3E07">
        <w:rPr>
          <w:rFonts w:ascii="Arial Narrow" w:hAnsi="Arial Narrow"/>
          <w:sz w:val="28"/>
          <w:szCs w:val="28"/>
          <w:lang w:val="es-CO"/>
        </w:rPr>
        <w:t xml:space="preserve">en el barrio Cuba de </w:t>
      </w:r>
      <w:r w:rsidR="00332FA3">
        <w:rPr>
          <w:rFonts w:ascii="Arial Narrow" w:hAnsi="Arial Narrow"/>
          <w:sz w:val="28"/>
          <w:szCs w:val="28"/>
          <w:lang w:val="es-CO"/>
        </w:rPr>
        <w:t xml:space="preserve">Pereira; que </w:t>
      </w:r>
      <w:r w:rsidR="00C423E7">
        <w:rPr>
          <w:rFonts w:ascii="Arial Narrow" w:hAnsi="Arial Narrow"/>
          <w:sz w:val="28"/>
          <w:szCs w:val="28"/>
          <w:lang w:val="es-CO"/>
        </w:rPr>
        <w:t xml:space="preserve">aquella </w:t>
      </w:r>
      <w:r w:rsidR="00332FA3">
        <w:rPr>
          <w:rFonts w:ascii="Arial Narrow" w:hAnsi="Arial Narrow"/>
          <w:sz w:val="28"/>
          <w:szCs w:val="28"/>
          <w:lang w:val="es-CO"/>
        </w:rPr>
        <w:t xml:space="preserve">laboró </w:t>
      </w:r>
      <w:r w:rsidR="00333616">
        <w:rPr>
          <w:rFonts w:ascii="Arial Narrow" w:hAnsi="Arial Narrow"/>
          <w:sz w:val="28"/>
          <w:szCs w:val="28"/>
          <w:lang w:val="es-CO"/>
        </w:rPr>
        <w:t xml:space="preserve">entre los años 2002 y 2010; </w:t>
      </w:r>
      <w:r w:rsidR="006B201C">
        <w:rPr>
          <w:rFonts w:ascii="Arial Narrow" w:hAnsi="Arial Narrow"/>
          <w:sz w:val="28"/>
          <w:szCs w:val="28"/>
          <w:lang w:val="es-CO"/>
        </w:rPr>
        <w:t xml:space="preserve">que pese </w:t>
      </w:r>
      <w:r w:rsidR="00C423E7">
        <w:rPr>
          <w:rFonts w:ascii="Arial Narrow" w:hAnsi="Arial Narrow"/>
          <w:sz w:val="28"/>
          <w:szCs w:val="28"/>
          <w:lang w:val="es-CO"/>
        </w:rPr>
        <w:t xml:space="preserve">a que nunca entraron al establecimiento de comercio, </w:t>
      </w:r>
      <w:r w:rsidR="00E64560">
        <w:rPr>
          <w:rFonts w:ascii="Arial Narrow" w:hAnsi="Arial Narrow"/>
          <w:sz w:val="28"/>
          <w:szCs w:val="28"/>
          <w:lang w:val="es-CO"/>
        </w:rPr>
        <w:t>sí pueden dar</w:t>
      </w:r>
      <w:r w:rsidR="0086519F">
        <w:rPr>
          <w:rFonts w:ascii="Arial Narrow" w:hAnsi="Arial Narrow"/>
          <w:sz w:val="28"/>
          <w:szCs w:val="28"/>
          <w:lang w:val="es-CO"/>
        </w:rPr>
        <w:t xml:space="preserve"> fe de que laboraba en el lugar, pues la veían pasar todos los días de una a cuatro de la tarde</w:t>
      </w:r>
      <w:r w:rsidR="008D32FF">
        <w:rPr>
          <w:rFonts w:ascii="Arial Narrow" w:hAnsi="Arial Narrow"/>
          <w:sz w:val="28"/>
          <w:szCs w:val="28"/>
          <w:lang w:val="es-CO"/>
        </w:rPr>
        <w:t xml:space="preserve">, </w:t>
      </w:r>
      <w:r w:rsidR="00FC6EDD">
        <w:rPr>
          <w:rFonts w:ascii="Arial Narrow" w:hAnsi="Arial Narrow"/>
          <w:sz w:val="28"/>
          <w:szCs w:val="28"/>
          <w:lang w:val="es-CO"/>
        </w:rPr>
        <w:t xml:space="preserve">el primero, porque residía </w:t>
      </w:r>
      <w:r w:rsidR="009E0E0F">
        <w:rPr>
          <w:rFonts w:ascii="Arial Narrow" w:hAnsi="Arial Narrow"/>
          <w:sz w:val="28"/>
          <w:szCs w:val="28"/>
          <w:lang w:val="es-CO"/>
        </w:rPr>
        <w:t>cerca del lugar</w:t>
      </w:r>
      <w:r w:rsidR="00FC6EDD">
        <w:rPr>
          <w:rFonts w:ascii="Arial Narrow" w:hAnsi="Arial Narrow"/>
          <w:sz w:val="28"/>
          <w:szCs w:val="28"/>
          <w:lang w:val="es-CO"/>
        </w:rPr>
        <w:t xml:space="preserve">, en el barrio la Independencia, </w:t>
      </w:r>
      <w:r w:rsidR="00664FF7">
        <w:rPr>
          <w:rFonts w:ascii="Arial Narrow" w:hAnsi="Arial Narrow"/>
          <w:sz w:val="28"/>
          <w:szCs w:val="28"/>
          <w:lang w:val="es-CO"/>
        </w:rPr>
        <w:t xml:space="preserve">cerca al </w:t>
      </w:r>
      <w:r w:rsidR="0046127F">
        <w:rPr>
          <w:rFonts w:ascii="Arial Narrow" w:hAnsi="Arial Narrow"/>
          <w:sz w:val="28"/>
          <w:szCs w:val="28"/>
          <w:lang w:val="es-CO"/>
        </w:rPr>
        <w:t xml:space="preserve">parque Megabús en Cuba, </w:t>
      </w:r>
      <w:r w:rsidR="009E0E0F">
        <w:rPr>
          <w:rFonts w:ascii="Arial Narrow" w:hAnsi="Arial Narrow"/>
          <w:sz w:val="28"/>
          <w:szCs w:val="28"/>
          <w:lang w:val="es-CO"/>
        </w:rPr>
        <w:t>y el otro</w:t>
      </w:r>
      <w:r w:rsidR="00FC6EDD">
        <w:rPr>
          <w:rFonts w:ascii="Arial Narrow" w:hAnsi="Arial Narrow"/>
          <w:sz w:val="28"/>
          <w:szCs w:val="28"/>
          <w:lang w:val="es-CO"/>
        </w:rPr>
        <w:t xml:space="preserve">, </w:t>
      </w:r>
      <w:r w:rsidR="009E0E0F">
        <w:rPr>
          <w:rFonts w:ascii="Arial Narrow" w:hAnsi="Arial Narrow"/>
          <w:sz w:val="28"/>
          <w:szCs w:val="28"/>
          <w:lang w:val="es-CO"/>
        </w:rPr>
        <w:t xml:space="preserve">porque laboraba </w:t>
      </w:r>
      <w:r w:rsidR="00FC6EDD">
        <w:rPr>
          <w:rFonts w:ascii="Arial Narrow" w:hAnsi="Arial Narrow"/>
          <w:sz w:val="28"/>
          <w:szCs w:val="28"/>
          <w:lang w:val="es-CO"/>
        </w:rPr>
        <w:t>a cinco cuadras del establecimiento de comercio.</w:t>
      </w:r>
    </w:p>
    <w:p w:rsidR="008D32FF" w:rsidRPr="00915C59" w:rsidRDefault="008D32FF" w:rsidP="00915C59">
      <w:pPr>
        <w:pStyle w:val="Sinespaciado"/>
      </w:pPr>
    </w:p>
    <w:p w:rsidR="00616106" w:rsidRDefault="00035300" w:rsidP="00616106">
      <w:pPr>
        <w:shd w:val="clear" w:color="auto" w:fill="FFFFFF"/>
        <w:tabs>
          <w:tab w:val="left" w:pos="5197"/>
        </w:tabs>
        <w:spacing w:line="360" w:lineRule="auto"/>
        <w:ind w:firstLine="851"/>
        <w:jc w:val="both"/>
        <w:rPr>
          <w:rFonts w:ascii="Arial Narrow" w:hAnsi="Arial Narrow"/>
          <w:sz w:val="28"/>
          <w:szCs w:val="28"/>
          <w:lang w:val="es-CO"/>
        </w:rPr>
      </w:pPr>
      <w:r>
        <w:rPr>
          <w:rFonts w:ascii="Arial Narrow" w:hAnsi="Arial Narrow"/>
          <w:sz w:val="28"/>
          <w:szCs w:val="28"/>
          <w:lang w:val="es-CO"/>
        </w:rPr>
        <w:t xml:space="preserve"> </w:t>
      </w:r>
      <w:r w:rsidR="006372B3">
        <w:rPr>
          <w:rFonts w:ascii="Arial Narrow" w:hAnsi="Arial Narrow"/>
          <w:sz w:val="28"/>
          <w:szCs w:val="28"/>
          <w:lang w:val="es-CO"/>
        </w:rPr>
        <w:t xml:space="preserve">Tales </w:t>
      </w:r>
      <w:r w:rsidR="008D32FF">
        <w:rPr>
          <w:rFonts w:ascii="Arial Narrow" w:hAnsi="Arial Narrow"/>
          <w:sz w:val="28"/>
          <w:szCs w:val="28"/>
          <w:lang w:val="es-CO"/>
        </w:rPr>
        <w:t xml:space="preserve">declarantes, </w:t>
      </w:r>
      <w:r w:rsidR="004C38D0">
        <w:rPr>
          <w:rFonts w:ascii="Arial Narrow" w:hAnsi="Arial Narrow"/>
          <w:sz w:val="28"/>
          <w:szCs w:val="28"/>
          <w:lang w:val="es-CO"/>
        </w:rPr>
        <w:t>si bie</w:t>
      </w:r>
      <w:r w:rsidR="00E87C14">
        <w:rPr>
          <w:rFonts w:ascii="Arial Narrow" w:hAnsi="Arial Narrow"/>
          <w:sz w:val="28"/>
          <w:szCs w:val="28"/>
          <w:lang w:val="es-CO"/>
        </w:rPr>
        <w:t xml:space="preserve">n es cierto </w:t>
      </w:r>
      <w:r w:rsidR="004C38D0">
        <w:rPr>
          <w:rFonts w:ascii="Arial Narrow" w:hAnsi="Arial Narrow"/>
          <w:sz w:val="28"/>
          <w:szCs w:val="28"/>
          <w:lang w:val="es-CO"/>
        </w:rPr>
        <w:t>no dan cuenta de las labores que la demandante realizaba al interior del establecimiento</w:t>
      </w:r>
      <w:r w:rsidR="00741802">
        <w:rPr>
          <w:rFonts w:ascii="Arial Narrow" w:hAnsi="Arial Narrow"/>
          <w:sz w:val="28"/>
          <w:szCs w:val="28"/>
          <w:lang w:val="es-CO"/>
        </w:rPr>
        <w:t xml:space="preserve"> de comercio,</w:t>
      </w:r>
      <w:r w:rsidR="00B6665B">
        <w:rPr>
          <w:rFonts w:ascii="Arial Narrow" w:hAnsi="Arial Narrow"/>
          <w:sz w:val="28"/>
          <w:szCs w:val="28"/>
          <w:lang w:val="es-CO"/>
        </w:rPr>
        <w:t xml:space="preserve"> pues </w:t>
      </w:r>
      <w:r w:rsidR="00E56150">
        <w:rPr>
          <w:rFonts w:ascii="Arial Narrow" w:hAnsi="Arial Narrow"/>
          <w:sz w:val="28"/>
          <w:szCs w:val="28"/>
          <w:lang w:val="es-CO"/>
        </w:rPr>
        <w:t xml:space="preserve">nunca </w:t>
      </w:r>
      <w:r w:rsidR="000727D1">
        <w:rPr>
          <w:rFonts w:ascii="Arial Narrow" w:hAnsi="Arial Narrow"/>
          <w:sz w:val="28"/>
          <w:szCs w:val="28"/>
          <w:lang w:val="es-CO"/>
        </w:rPr>
        <w:t xml:space="preserve">la vieron </w:t>
      </w:r>
      <w:r w:rsidR="001371A8">
        <w:rPr>
          <w:rFonts w:ascii="Arial Narrow" w:hAnsi="Arial Narrow"/>
          <w:sz w:val="28"/>
          <w:szCs w:val="28"/>
          <w:lang w:val="es-CO"/>
        </w:rPr>
        <w:t xml:space="preserve">personalmente </w:t>
      </w:r>
      <w:r w:rsidR="000727D1">
        <w:rPr>
          <w:rFonts w:ascii="Arial Narrow" w:hAnsi="Arial Narrow"/>
          <w:sz w:val="28"/>
          <w:szCs w:val="28"/>
          <w:lang w:val="es-CO"/>
        </w:rPr>
        <w:t xml:space="preserve">ejecutando </w:t>
      </w:r>
      <w:r w:rsidR="00915C59">
        <w:rPr>
          <w:rFonts w:ascii="Arial Narrow" w:hAnsi="Arial Narrow"/>
          <w:sz w:val="28"/>
          <w:szCs w:val="28"/>
          <w:lang w:val="es-CO"/>
        </w:rPr>
        <w:t>el servicio</w:t>
      </w:r>
      <w:r w:rsidR="00B6665B">
        <w:rPr>
          <w:rFonts w:ascii="Arial Narrow" w:hAnsi="Arial Narrow"/>
          <w:sz w:val="28"/>
          <w:szCs w:val="28"/>
          <w:lang w:val="es-CO"/>
        </w:rPr>
        <w:t xml:space="preserve">, </w:t>
      </w:r>
      <w:r w:rsidR="004F7F63">
        <w:rPr>
          <w:rFonts w:ascii="Arial Narrow" w:hAnsi="Arial Narrow"/>
          <w:sz w:val="28"/>
          <w:szCs w:val="28"/>
          <w:lang w:val="es-CO"/>
        </w:rPr>
        <w:t xml:space="preserve">también lo es que </w:t>
      </w:r>
      <w:r w:rsidR="00E87C14">
        <w:rPr>
          <w:rFonts w:ascii="Arial Narrow" w:hAnsi="Arial Narrow"/>
          <w:sz w:val="28"/>
          <w:szCs w:val="28"/>
          <w:lang w:val="es-CO"/>
        </w:rPr>
        <w:t xml:space="preserve">sí </w:t>
      </w:r>
      <w:r w:rsidR="004F7F63">
        <w:rPr>
          <w:rFonts w:ascii="Arial Narrow" w:hAnsi="Arial Narrow"/>
          <w:sz w:val="28"/>
          <w:szCs w:val="28"/>
          <w:lang w:val="es-CO"/>
        </w:rPr>
        <w:t xml:space="preserve">fueron testigos </w:t>
      </w:r>
      <w:r w:rsidR="006558A5">
        <w:rPr>
          <w:rFonts w:ascii="Arial Narrow" w:hAnsi="Arial Narrow"/>
          <w:sz w:val="28"/>
          <w:szCs w:val="28"/>
          <w:lang w:val="es-CO"/>
        </w:rPr>
        <w:t>de</w:t>
      </w:r>
      <w:r w:rsidR="0046127F">
        <w:rPr>
          <w:rFonts w:ascii="Arial Narrow" w:hAnsi="Arial Narrow"/>
          <w:sz w:val="28"/>
          <w:szCs w:val="28"/>
          <w:lang w:val="es-CO"/>
        </w:rPr>
        <w:t xml:space="preserve">l </w:t>
      </w:r>
      <w:r w:rsidR="006558A5">
        <w:rPr>
          <w:rFonts w:ascii="Arial Narrow" w:hAnsi="Arial Narrow"/>
          <w:sz w:val="28"/>
          <w:szCs w:val="28"/>
          <w:lang w:val="es-CO"/>
        </w:rPr>
        <w:t>acto p</w:t>
      </w:r>
      <w:r w:rsidR="00741802">
        <w:rPr>
          <w:rFonts w:ascii="Arial Narrow" w:hAnsi="Arial Narrow"/>
          <w:sz w:val="28"/>
          <w:szCs w:val="28"/>
          <w:lang w:val="es-CO"/>
        </w:rPr>
        <w:t>re y post trabajo</w:t>
      </w:r>
      <w:r w:rsidR="00F04812">
        <w:rPr>
          <w:rFonts w:ascii="Arial Narrow" w:hAnsi="Arial Narrow"/>
          <w:sz w:val="28"/>
          <w:szCs w:val="28"/>
          <w:lang w:val="es-CO"/>
        </w:rPr>
        <w:t xml:space="preserve"> de la demandante,</w:t>
      </w:r>
      <w:r w:rsidR="00A75B9D">
        <w:rPr>
          <w:rFonts w:ascii="Arial Narrow" w:hAnsi="Arial Narrow"/>
          <w:sz w:val="28"/>
          <w:szCs w:val="28"/>
          <w:lang w:val="es-CO"/>
        </w:rPr>
        <w:t xml:space="preserve"> </w:t>
      </w:r>
      <w:r w:rsidR="001371A8">
        <w:rPr>
          <w:rFonts w:ascii="Arial Narrow" w:hAnsi="Arial Narrow"/>
          <w:sz w:val="28"/>
          <w:szCs w:val="28"/>
          <w:lang w:val="es-CO"/>
        </w:rPr>
        <w:t xml:space="preserve">al reconocer con precisión que la </w:t>
      </w:r>
      <w:r w:rsidR="00A75B9D">
        <w:rPr>
          <w:rFonts w:ascii="Arial Narrow" w:hAnsi="Arial Narrow"/>
          <w:sz w:val="28"/>
          <w:szCs w:val="28"/>
          <w:lang w:val="es-CO"/>
        </w:rPr>
        <w:t xml:space="preserve">veían </w:t>
      </w:r>
      <w:r w:rsidR="00351857">
        <w:rPr>
          <w:rFonts w:ascii="Arial Narrow" w:hAnsi="Arial Narrow"/>
          <w:sz w:val="28"/>
          <w:szCs w:val="28"/>
          <w:lang w:val="es-CO"/>
        </w:rPr>
        <w:t>ir y venir</w:t>
      </w:r>
      <w:r w:rsidR="004F7F63">
        <w:rPr>
          <w:rFonts w:ascii="Arial Narrow" w:hAnsi="Arial Narrow"/>
          <w:sz w:val="28"/>
          <w:szCs w:val="28"/>
          <w:lang w:val="es-CO"/>
        </w:rPr>
        <w:t xml:space="preserve"> todos los d</w:t>
      </w:r>
      <w:r w:rsidR="00B831DE">
        <w:rPr>
          <w:rFonts w:ascii="Arial Narrow" w:hAnsi="Arial Narrow"/>
          <w:sz w:val="28"/>
          <w:szCs w:val="28"/>
          <w:lang w:val="es-CO"/>
        </w:rPr>
        <w:t>ías, a la hora de entrada y salida</w:t>
      </w:r>
      <w:r w:rsidR="00D802CD">
        <w:rPr>
          <w:rFonts w:ascii="Arial Narrow" w:hAnsi="Arial Narrow"/>
          <w:sz w:val="28"/>
          <w:szCs w:val="28"/>
          <w:lang w:val="es-CO"/>
        </w:rPr>
        <w:t xml:space="preserve"> en el </w:t>
      </w:r>
      <w:r w:rsidR="00B831DE">
        <w:rPr>
          <w:rFonts w:ascii="Arial Narrow" w:hAnsi="Arial Narrow"/>
          <w:sz w:val="28"/>
          <w:szCs w:val="28"/>
          <w:lang w:val="es-CO"/>
        </w:rPr>
        <w:t>cumplimiento de su</w:t>
      </w:r>
      <w:r w:rsidR="00D802CD">
        <w:rPr>
          <w:rFonts w:ascii="Arial Narrow" w:hAnsi="Arial Narrow"/>
          <w:sz w:val="28"/>
          <w:szCs w:val="28"/>
          <w:lang w:val="es-CO"/>
        </w:rPr>
        <w:t xml:space="preserve">s funciones. </w:t>
      </w:r>
      <w:r w:rsidR="00616106">
        <w:rPr>
          <w:rFonts w:ascii="Arial Narrow" w:hAnsi="Arial Narrow"/>
          <w:sz w:val="28"/>
          <w:szCs w:val="28"/>
          <w:lang w:val="es-CO"/>
        </w:rPr>
        <w:t>Adicionalmente, proporcionan información detallada acerca de la ubicación del lugar donde ello ocurría, el cual conocían por razones de vecindad o trabajo; del periodo de tiempo en que presenciaron el suceso y de la jornada que aquella deb</w:t>
      </w:r>
      <w:r w:rsidR="00F206FE">
        <w:rPr>
          <w:rFonts w:ascii="Arial Narrow" w:hAnsi="Arial Narrow"/>
          <w:sz w:val="28"/>
          <w:szCs w:val="28"/>
          <w:lang w:val="es-CO"/>
        </w:rPr>
        <w:t>ía cumplir.</w:t>
      </w:r>
    </w:p>
    <w:p w:rsidR="00F206FE" w:rsidRDefault="00F206FE" w:rsidP="008D1A99">
      <w:pPr>
        <w:pStyle w:val="Sinespaciado"/>
        <w:rPr>
          <w:lang w:val="es-CO"/>
        </w:rPr>
      </w:pPr>
    </w:p>
    <w:p w:rsidR="00055143" w:rsidRDefault="008D1A99" w:rsidP="00C05216">
      <w:pPr>
        <w:shd w:val="clear" w:color="auto" w:fill="FFFFFF"/>
        <w:tabs>
          <w:tab w:val="left" w:pos="5197"/>
        </w:tabs>
        <w:spacing w:line="360" w:lineRule="auto"/>
        <w:ind w:firstLine="851"/>
        <w:jc w:val="both"/>
        <w:rPr>
          <w:rFonts w:ascii="Arial Narrow" w:hAnsi="Arial Narrow" w:cs="Tahoma"/>
          <w:sz w:val="28"/>
          <w:szCs w:val="28"/>
        </w:rPr>
      </w:pPr>
      <w:r>
        <w:rPr>
          <w:rFonts w:ascii="Arial Narrow" w:hAnsi="Arial Narrow"/>
          <w:sz w:val="28"/>
          <w:szCs w:val="28"/>
          <w:lang w:val="es-CO"/>
        </w:rPr>
        <w:t xml:space="preserve">Aunado a lo anterior, </w:t>
      </w:r>
      <w:r w:rsidR="00712D3C">
        <w:rPr>
          <w:rFonts w:ascii="Arial Narrow" w:hAnsi="Arial Narrow"/>
          <w:sz w:val="28"/>
          <w:szCs w:val="28"/>
          <w:lang w:val="es-CO"/>
        </w:rPr>
        <w:t xml:space="preserve">no </w:t>
      </w:r>
      <w:r w:rsidR="00856753">
        <w:rPr>
          <w:rFonts w:ascii="Arial Narrow" w:hAnsi="Arial Narrow"/>
          <w:sz w:val="28"/>
          <w:szCs w:val="28"/>
          <w:lang w:val="es-CO"/>
        </w:rPr>
        <w:t xml:space="preserve">se puede perder </w:t>
      </w:r>
      <w:r>
        <w:rPr>
          <w:rFonts w:ascii="Arial Narrow" w:hAnsi="Arial Narrow"/>
          <w:sz w:val="28"/>
          <w:szCs w:val="28"/>
          <w:lang w:val="es-CO"/>
        </w:rPr>
        <w:t>de vista que las labores de aseo y limpieza</w:t>
      </w:r>
      <w:r w:rsidR="00856753">
        <w:rPr>
          <w:rFonts w:ascii="Arial Narrow" w:hAnsi="Arial Narrow"/>
          <w:sz w:val="28"/>
          <w:szCs w:val="28"/>
          <w:lang w:val="es-CO"/>
        </w:rPr>
        <w:t xml:space="preserve">, </w:t>
      </w:r>
      <w:r w:rsidR="00C05216">
        <w:rPr>
          <w:rFonts w:ascii="Arial Narrow" w:hAnsi="Arial Narrow"/>
          <w:sz w:val="28"/>
          <w:szCs w:val="28"/>
          <w:lang w:val="es-CO"/>
        </w:rPr>
        <w:t xml:space="preserve">por lo general, </w:t>
      </w:r>
      <w:r w:rsidR="00FB3AD4">
        <w:rPr>
          <w:rFonts w:ascii="Arial Narrow" w:hAnsi="Arial Narrow"/>
          <w:sz w:val="28"/>
          <w:szCs w:val="28"/>
          <w:lang w:val="es-CO"/>
        </w:rPr>
        <w:t xml:space="preserve">al ser trabajos silenciosos al interior de un lugar, carecen de testigos presenciales o </w:t>
      </w:r>
      <w:r w:rsidR="00856753">
        <w:rPr>
          <w:rFonts w:ascii="Arial Narrow" w:hAnsi="Arial Narrow"/>
          <w:sz w:val="28"/>
          <w:szCs w:val="28"/>
          <w:lang w:val="es-CO"/>
        </w:rPr>
        <w:t xml:space="preserve">directos, </w:t>
      </w:r>
      <w:r w:rsidR="00B429D4">
        <w:rPr>
          <w:rFonts w:ascii="Arial Narrow" w:hAnsi="Arial Narrow"/>
          <w:sz w:val="28"/>
          <w:szCs w:val="28"/>
          <w:lang w:val="es-CO"/>
        </w:rPr>
        <w:t xml:space="preserve">amén que se trata de labores que históricamente  </w:t>
      </w:r>
      <w:r w:rsidR="00856753">
        <w:rPr>
          <w:rFonts w:ascii="Arial Narrow" w:hAnsi="Arial Narrow"/>
          <w:sz w:val="28"/>
          <w:szCs w:val="28"/>
          <w:lang w:val="es-CO"/>
        </w:rPr>
        <w:t xml:space="preserve">han </w:t>
      </w:r>
      <w:r w:rsidR="00FB3AD4">
        <w:rPr>
          <w:rFonts w:ascii="Arial Narrow" w:hAnsi="Arial Narrow"/>
          <w:sz w:val="28"/>
          <w:szCs w:val="28"/>
          <w:lang w:val="es-CO"/>
        </w:rPr>
        <w:t>sido</w:t>
      </w:r>
      <w:r w:rsidR="00856753">
        <w:rPr>
          <w:rFonts w:ascii="Arial Narrow" w:hAnsi="Arial Narrow"/>
          <w:sz w:val="28"/>
          <w:szCs w:val="28"/>
          <w:lang w:val="es-CO"/>
        </w:rPr>
        <w:t xml:space="preserve"> </w:t>
      </w:r>
      <w:r w:rsidR="00712D3C">
        <w:rPr>
          <w:rFonts w:ascii="Arial Narrow" w:hAnsi="Arial Narrow"/>
          <w:sz w:val="28"/>
          <w:szCs w:val="28"/>
          <w:lang w:val="es-CO"/>
        </w:rPr>
        <w:t>s</w:t>
      </w:r>
      <w:r w:rsidR="00D802CD">
        <w:rPr>
          <w:rFonts w:ascii="Arial Narrow" w:hAnsi="Arial Narrow"/>
          <w:sz w:val="28"/>
          <w:szCs w:val="28"/>
          <w:lang w:val="es-CO"/>
        </w:rPr>
        <w:t>ubval</w:t>
      </w:r>
      <w:r w:rsidR="00FB3AD4">
        <w:rPr>
          <w:rFonts w:ascii="Arial Narrow" w:hAnsi="Arial Narrow"/>
          <w:sz w:val="28"/>
          <w:szCs w:val="28"/>
          <w:lang w:val="es-CO"/>
        </w:rPr>
        <w:t>oradas y discriminadas</w:t>
      </w:r>
      <w:r w:rsidR="00C05216">
        <w:rPr>
          <w:rFonts w:ascii="Arial Narrow" w:hAnsi="Arial Narrow"/>
          <w:sz w:val="28"/>
          <w:szCs w:val="28"/>
          <w:lang w:val="es-CO"/>
        </w:rPr>
        <w:t>, raz</w:t>
      </w:r>
      <w:r w:rsidR="00B429D4">
        <w:rPr>
          <w:rFonts w:ascii="Arial Narrow" w:hAnsi="Arial Narrow"/>
          <w:sz w:val="28"/>
          <w:szCs w:val="28"/>
          <w:lang w:val="es-CO"/>
        </w:rPr>
        <w:t xml:space="preserve">ones éstas que ameritan </w:t>
      </w:r>
      <w:r w:rsidR="00CB74D7">
        <w:rPr>
          <w:rFonts w:ascii="Arial Narrow" w:hAnsi="Arial Narrow"/>
          <w:sz w:val="28"/>
          <w:szCs w:val="28"/>
          <w:lang w:val="es-CO"/>
        </w:rPr>
        <w:t xml:space="preserve">que </w:t>
      </w:r>
      <w:r w:rsidR="00055143">
        <w:rPr>
          <w:rFonts w:ascii="Arial Narrow" w:hAnsi="Arial Narrow" w:cs="Tahoma"/>
          <w:sz w:val="28"/>
          <w:szCs w:val="28"/>
        </w:rPr>
        <w:t>la administraci</w:t>
      </w:r>
      <w:r w:rsidR="006C4661">
        <w:rPr>
          <w:rFonts w:ascii="Arial Narrow" w:hAnsi="Arial Narrow" w:cs="Tahoma"/>
          <w:sz w:val="28"/>
          <w:szCs w:val="28"/>
        </w:rPr>
        <w:t xml:space="preserve">ón </w:t>
      </w:r>
      <w:r w:rsidR="006C4661">
        <w:rPr>
          <w:rFonts w:ascii="Arial Narrow" w:hAnsi="Arial Narrow" w:cs="Tahoma"/>
          <w:sz w:val="28"/>
          <w:szCs w:val="28"/>
        </w:rPr>
        <w:lastRenderedPageBreak/>
        <w:t xml:space="preserve">de justicia, </w:t>
      </w:r>
      <w:r w:rsidR="00055143">
        <w:rPr>
          <w:rFonts w:ascii="Arial Narrow" w:hAnsi="Arial Narrow" w:cs="Tahoma"/>
          <w:sz w:val="28"/>
          <w:szCs w:val="28"/>
        </w:rPr>
        <w:t xml:space="preserve">en punto a </w:t>
      </w:r>
      <w:r w:rsidR="006C4661">
        <w:rPr>
          <w:rFonts w:ascii="Arial Narrow" w:hAnsi="Arial Narrow" w:cs="Tahoma"/>
          <w:sz w:val="28"/>
          <w:szCs w:val="28"/>
        </w:rPr>
        <w:t>la protección especial en favo</w:t>
      </w:r>
      <w:r w:rsidR="00683A6C">
        <w:rPr>
          <w:rFonts w:ascii="Arial Narrow" w:hAnsi="Arial Narrow" w:cs="Tahoma"/>
          <w:sz w:val="28"/>
          <w:szCs w:val="28"/>
        </w:rPr>
        <w:t>r de las mujeres discriminadas y</w:t>
      </w:r>
      <w:r w:rsidR="00856753">
        <w:rPr>
          <w:rFonts w:ascii="Arial Narrow" w:hAnsi="Arial Narrow" w:cs="Tahoma"/>
          <w:sz w:val="28"/>
          <w:szCs w:val="28"/>
        </w:rPr>
        <w:t xml:space="preserve"> </w:t>
      </w:r>
      <w:r w:rsidR="006C4661">
        <w:rPr>
          <w:rFonts w:ascii="Arial Narrow" w:hAnsi="Arial Narrow" w:cs="Tahoma"/>
          <w:sz w:val="28"/>
          <w:szCs w:val="28"/>
        </w:rPr>
        <w:t xml:space="preserve">en aplicación de </w:t>
      </w:r>
      <w:r w:rsidR="00055143">
        <w:rPr>
          <w:rFonts w:ascii="Arial Narrow" w:hAnsi="Arial Narrow" w:cs="Tahoma"/>
          <w:sz w:val="28"/>
          <w:szCs w:val="28"/>
        </w:rPr>
        <w:t xml:space="preserve">la perspectiva de género, flexibilice la </w:t>
      </w:r>
      <w:r w:rsidR="006C4661">
        <w:rPr>
          <w:rFonts w:ascii="Arial Narrow" w:hAnsi="Arial Narrow" w:cs="Tahoma"/>
          <w:sz w:val="28"/>
          <w:szCs w:val="28"/>
        </w:rPr>
        <w:t>valoración</w:t>
      </w:r>
      <w:r w:rsidR="00055143">
        <w:rPr>
          <w:rFonts w:ascii="Arial Narrow" w:hAnsi="Arial Narrow" w:cs="Tahoma"/>
          <w:sz w:val="28"/>
          <w:szCs w:val="28"/>
        </w:rPr>
        <w:t xml:space="preserve"> probatoria.</w:t>
      </w:r>
    </w:p>
    <w:p w:rsidR="00683A6C" w:rsidRDefault="00683A6C" w:rsidP="00683A6C">
      <w:pPr>
        <w:pStyle w:val="Sinespaciado"/>
      </w:pPr>
    </w:p>
    <w:p w:rsidR="00807461" w:rsidRDefault="00683A6C" w:rsidP="00C05216">
      <w:pPr>
        <w:shd w:val="clear" w:color="auto" w:fill="FFFFFF"/>
        <w:tabs>
          <w:tab w:val="left" w:pos="5197"/>
        </w:tabs>
        <w:spacing w:line="360" w:lineRule="auto"/>
        <w:ind w:firstLine="851"/>
        <w:jc w:val="both"/>
        <w:rPr>
          <w:rFonts w:ascii="Arial Narrow" w:hAnsi="Arial Narrow" w:cs="Tahoma"/>
          <w:sz w:val="28"/>
          <w:szCs w:val="28"/>
        </w:rPr>
      </w:pPr>
      <w:r>
        <w:rPr>
          <w:rFonts w:ascii="Arial Narrow" w:hAnsi="Arial Narrow" w:cs="Tahoma"/>
          <w:sz w:val="28"/>
          <w:szCs w:val="28"/>
        </w:rPr>
        <w:t xml:space="preserve">Por lo anterior, en este caso, es necesario valorar íntegramente todos los indicios </w:t>
      </w:r>
      <w:r w:rsidR="00CB74D7">
        <w:rPr>
          <w:rFonts w:ascii="Arial Narrow" w:hAnsi="Arial Narrow" w:cs="Tahoma"/>
          <w:sz w:val="28"/>
          <w:szCs w:val="28"/>
        </w:rPr>
        <w:t xml:space="preserve">relevantes </w:t>
      </w:r>
      <w:r>
        <w:rPr>
          <w:rFonts w:ascii="Arial Narrow" w:hAnsi="Arial Narrow" w:cs="Tahoma"/>
          <w:sz w:val="28"/>
          <w:szCs w:val="28"/>
        </w:rPr>
        <w:t>que apuntan a la efectiva prestación del servicio y las circunstancias en que la misma se dio, dando un mayor grado de credibilidad a los dos declarantes</w:t>
      </w:r>
      <w:r w:rsidR="00CB74D7">
        <w:rPr>
          <w:rFonts w:ascii="Arial Narrow" w:hAnsi="Arial Narrow" w:cs="Tahoma"/>
          <w:sz w:val="28"/>
          <w:szCs w:val="28"/>
        </w:rPr>
        <w:t xml:space="preserve"> que intervinieron en la actuación, </w:t>
      </w:r>
      <w:r w:rsidR="009B66FE">
        <w:rPr>
          <w:rFonts w:ascii="Arial Narrow" w:hAnsi="Arial Narrow" w:cs="Tahoma"/>
          <w:sz w:val="28"/>
          <w:szCs w:val="28"/>
        </w:rPr>
        <w:t>puesto que no</w:t>
      </w:r>
      <w:r w:rsidR="00CB74D7">
        <w:rPr>
          <w:rFonts w:ascii="Arial Narrow" w:hAnsi="Arial Narrow" w:cs="Tahoma"/>
          <w:sz w:val="28"/>
          <w:szCs w:val="28"/>
        </w:rPr>
        <w:t xml:space="preserve"> se trata de testigos </w:t>
      </w:r>
      <w:r w:rsidR="00B429D4">
        <w:rPr>
          <w:rFonts w:ascii="Arial Narrow" w:hAnsi="Arial Narrow" w:cs="Tahoma"/>
          <w:sz w:val="28"/>
          <w:szCs w:val="28"/>
        </w:rPr>
        <w:t xml:space="preserve">simplemente </w:t>
      </w:r>
      <w:r w:rsidR="00CB74D7">
        <w:rPr>
          <w:rFonts w:ascii="Arial Narrow" w:hAnsi="Arial Narrow" w:cs="Tahoma"/>
          <w:sz w:val="28"/>
          <w:szCs w:val="28"/>
        </w:rPr>
        <w:t>de oídas</w:t>
      </w:r>
      <w:r w:rsidR="00B429D4">
        <w:rPr>
          <w:rFonts w:ascii="Arial Narrow" w:hAnsi="Arial Narrow" w:cs="Tahoma"/>
          <w:sz w:val="28"/>
          <w:szCs w:val="28"/>
        </w:rPr>
        <w:t xml:space="preserve">, </w:t>
      </w:r>
      <w:r w:rsidR="00CB74D7">
        <w:rPr>
          <w:rFonts w:ascii="Arial Narrow" w:hAnsi="Arial Narrow" w:cs="Tahoma"/>
          <w:sz w:val="28"/>
          <w:szCs w:val="28"/>
        </w:rPr>
        <w:t>sino de testigos que presenciaron</w:t>
      </w:r>
      <w:r w:rsidR="00F82B1A">
        <w:rPr>
          <w:rFonts w:ascii="Arial Narrow" w:hAnsi="Arial Narrow" w:cs="Tahoma"/>
          <w:sz w:val="28"/>
          <w:szCs w:val="28"/>
        </w:rPr>
        <w:t xml:space="preserve"> de manera directa los sucesos y circunstancias </w:t>
      </w:r>
      <w:r w:rsidR="00BB5C32">
        <w:rPr>
          <w:rFonts w:ascii="Arial Narrow" w:hAnsi="Arial Narrow" w:cs="Tahoma"/>
          <w:sz w:val="28"/>
          <w:szCs w:val="28"/>
        </w:rPr>
        <w:t xml:space="preserve">antes </w:t>
      </w:r>
      <w:r w:rsidR="00F82B1A">
        <w:rPr>
          <w:rFonts w:ascii="Arial Narrow" w:hAnsi="Arial Narrow" w:cs="Tahoma"/>
          <w:sz w:val="28"/>
          <w:szCs w:val="28"/>
        </w:rPr>
        <w:t>descritas,</w:t>
      </w:r>
      <w:r w:rsidR="00B429D4">
        <w:rPr>
          <w:rFonts w:ascii="Arial Narrow" w:hAnsi="Arial Narrow" w:cs="Tahoma"/>
          <w:sz w:val="28"/>
          <w:szCs w:val="28"/>
        </w:rPr>
        <w:t xml:space="preserve"> </w:t>
      </w:r>
      <w:r w:rsidR="00BB5C32">
        <w:rPr>
          <w:rFonts w:ascii="Arial Narrow" w:hAnsi="Arial Narrow" w:cs="Tahoma"/>
          <w:sz w:val="28"/>
          <w:szCs w:val="28"/>
        </w:rPr>
        <w:t xml:space="preserve">con </w:t>
      </w:r>
      <w:r w:rsidR="002436AC">
        <w:rPr>
          <w:rFonts w:ascii="Arial Narrow" w:hAnsi="Arial Narrow" w:cs="Tahoma"/>
          <w:sz w:val="28"/>
          <w:szCs w:val="28"/>
        </w:rPr>
        <w:t xml:space="preserve">detalles que provienen de </w:t>
      </w:r>
      <w:r w:rsidR="00B429D4">
        <w:rPr>
          <w:rFonts w:ascii="Arial Narrow" w:hAnsi="Arial Narrow" w:cs="Tahoma"/>
          <w:sz w:val="28"/>
          <w:szCs w:val="28"/>
        </w:rPr>
        <w:t>su propia percepción</w:t>
      </w:r>
      <w:r w:rsidR="00BB5C32">
        <w:rPr>
          <w:rFonts w:ascii="Arial Narrow" w:hAnsi="Arial Narrow" w:cs="Tahoma"/>
          <w:sz w:val="28"/>
          <w:szCs w:val="28"/>
        </w:rPr>
        <w:t xml:space="preserve">, pues nadie les contó lo sucedido, sino que fueron </w:t>
      </w:r>
      <w:r w:rsidR="00003E38">
        <w:rPr>
          <w:rFonts w:ascii="Arial Narrow" w:hAnsi="Arial Narrow" w:cs="Tahoma"/>
          <w:sz w:val="28"/>
          <w:szCs w:val="28"/>
        </w:rPr>
        <w:t>ellos directamente quienes veían ir y venir a la demandante del negocio del demandado</w:t>
      </w:r>
      <w:r w:rsidR="00BB5C32">
        <w:rPr>
          <w:rFonts w:ascii="Arial Narrow" w:hAnsi="Arial Narrow" w:cs="Tahoma"/>
          <w:sz w:val="28"/>
          <w:szCs w:val="28"/>
        </w:rPr>
        <w:t xml:space="preserve">. </w:t>
      </w:r>
      <w:r w:rsidR="00807461">
        <w:rPr>
          <w:rFonts w:ascii="Arial Narrow" w:hAnsi="Arial Narrow" w:cs="Tahoma"/>
          <w:sz w:val="28"/>
          <w:szCs w:val="28"/>
        </w:rPr>
        <w:t>Así mismo, las coincidencias y exactitudes de las versiones</w:t>
      </w:r>
      <w:r w:rsidR="000246CC">
        <w:rPr>
          <w:rFonts w:ascii="Arial Narrow" w:hAnsi="Arial Narrow" w:cs="Tahoma"/>
          <w:sz w:val="28"/>
          <w:szCs w:val="28"/>
        </w:rPr>
        <w:t xml:space="preserve"> ofrecidas</w:t>
      </w:r>
      <w:r w:rsidR="00807461">
        <w:rPr>
          <w:rFonts w:ascii="Arial Narrow" w:hAnsi="Arial Narrow" w:cs="Tahoma"/>
          <w:sz w:val="28"/>
          <w:szCs w:val="28"/>
        </w:rPr>
        <w:t xml:space="preserve">, más que restarle credibilidad a los dichos, </w:t>
      </w:r>
      <w:r w:rsidR="007A6A9D">
        <w:rPr>
          <w:rFonts w:ascii="Arial Narrow" w:hAnsi="Arial Narrow" w:cs="Tahoma"/>
          <w:sz w:val="28"/>
          <w:szCs w:val="28"/>
        </w:rPr>
        <w:t xml:space="preserve">lo que permiten es </w:t>
      </w:r>
      <w:r w:rsidR="00807461">
        <w:rPr>
          <w:rFonts w:ascii="Arial Narrow" w:hAnsi="Arial Narrow" w:cs="Tahoma"/>
          <w:sz w:val="28"/>
          <w:szCs w:val="28"/>
        </w:rPr>
        <w:t xml:space="preserve">determinar </w:t>
      </w:r>
      <w:r w:rsidR="007A6A9D">
        <w:rPr>
          <w:rFonts w:ascii="Arial Narrow" w:hAnsi="Arial Narrow" w:cs="Tahoma"/>
          <w:sz w:val="28"/>
          <w:szCs w:val="28"/>
        </w:rPr>
        <w:t xml:space="preserve">su </w:t>
      </w:r>
      <w:r w:rsidR="00807461">
        <w:rPr>
          <w:rFonts w:ascii="Arial Narrow" w:hAnsi="Arial Narrow" w:cs="Tahoma"/>
          <w:sz w:val="28"/>
          <w:szCs w:val="28"/>
        </w:rPr>
        <w:t xml:space="preserve">eficacia demostrativa, </w:t>
      </w:r>
      <w:r w:rsidR="007A6A9D">
        <w:rPr>
          <w:rFonts w:ascii="Arial Narrow" w:hAnsi="Arial Narrow" w:cs="Tahoma"/>
          <w:sz w:val="28"/>
          <w:szCs w:val="28"/>
        </w:rPr>
        <w:t xml:space="preserve">la cual </w:t>
      </w:r>
      <w:r w:rsidR="00003E38">
        <w:rPr>
          <w:rFonts w:ascii="Arial Narrow" w:hAnsi="Arial Narrow" w:cs="Tahoma"/>
          <w:sz w:val="28"/>
          <w:szCs w:val="28"/>
        </w:rPr>
        <w:t xml:space="preserve">valga anotar, </w:t>
      </w:r>
      <w:r w:rsidR="00404B6D">
        <w:rPr>
          <w:rFonts w:ascii="Arial Narrow" w:hAnsi="Arial Narrow" w:cs="Tahoma"/>
          <w:sz w:val="28"/>
          <w:szCs w:val="28"/>
        </w:rPr>
        <w:t xml:space="preserve">contribuye a materializar lo </w:t>
      </w:r>
      <w:r w:rsidR="00C83AA0">
        <w:rPr>
          <w:rFonts w:ascii="Arial Narrow" w:hAnsi="Arial Narrow" w:cs="Tahoma"/>
          <w:sz w:val="28"/>
          <w:szCs w:val="28"/>
        </w:rPr>
        <w:t xml:space="preserve">consignado en </w:t>
      </w:r>
      <w:r w:rsidR="00807461">
        <w:rPr>
          <w:rFonts w:ascii="Arial Narrow" w:hAnsi="Arial Narrow" w:cs="Tahoma"/>
          <w:sz w:val="28"/>
          <w:szCs w:val="28"/>
        </w:rPr>
        <w:t xml:space="preserve">el </w:t>
      </w:r>
      <w:r w:rsidR="00E35DA2">
        <w:rPr>
          <w:rFonts w:ascii="Arial Narrow" w:hAnsi="Arial Narrow" w:cs="Tahoma"/>
          <w:sz w:val="28"/>
          <w:szCs w:val="28"/>
        </w:rPr>
        <w:t>acuerdo conciliatorio suscrito</w:t>
      </w:r>
      <w:r w:rsidR="00404B6D">
        <w:rPr>
          <w:rFonts w:ascii="Arial Narrow" w:hAnsi="Arial Narrow" w:cs="Tahoma"/>
          <w:sz w:val="28"/>
          <w:szCs w:val="28"/>
        </w:rPr>
        <w:t xml:space="preserve"> entre las partes.</w:t>
      </w:r>
    </w:p>
    <w:p w:rsidR="00055143" w:rsidRDefault="00055143" w:rsidP="00687413">
      <w:pPr>
        <w:pStyle w:val="Sinespaciado"/>
      </w:pPr>
    </w:p>
    <w:p w:rsidR="004A3F32" w:rsidRDefault="00687413" w:rsidP="00687413">
      <w:pPr>
        <w:shd w:val="clear" w:color="auto" w:fill="FFFFFF"/>
        <w:tabs>
          <w:tab w:val="left" w:pos="5197"/>
        </w:tabs>
        <w:spacing w:line="360" w:lineRule="auto"/>
        <w:ind w:firstLine="851"/>
        <w:jc w:val="both"/>
        <w:rPr>
          <w:rFonts w:ascii="Arial Narrow" w:hAnsi="Arial Narrow" w:cs="Tahoma"/>
          <w:sz w:val="28"/>
          <w:szCs w:val="28"/>
        </w:rPr>
      </w:pPr>
      <w:r>
        <w:rPr>
          <w:rFonts w:ascii="Arial Narrow" w:hAnsi="Arial Narrow" w:cs="Tahoma"/>
          <w:sz w:val="28"/>
          <w:szCs w:val="28"/>
        </w:rPr>
        <w:t>A partir de lo analizado hasta ahora, para la Sala es claro que la demandante demostró haber prestado el servicio en favor del señor Loaiza Castrillón, por lo que era a éste a quien le correspondía</w:t>
      </w:r>
      <w:r w:rsidR="00315634">
        <w:rPr>
          <w:rFonts w:ascii="Arial Narrow" w:hAnsi="Arial Narrow" w:cs="Tahoma"/>
          <w:sz w:val="28"/>
          <w:szCs w:val="28"/>
        </w:rPr>
        <w:t xml:space="preserve">, </w:t>
      </w:r>
      <w:r>
        <w:rPr>
          <w:rFonts w:ascii="Arial Narrow" w:hAnsi="Arial Narrow" w:cs="Tahoma"/>
          <w:sz w:val="28"/>
          <w:szCs w:val="28"/>
        </w:rPr>
        <w:t xml:space="preserve">entonces, </w:t>
      </w:r>
      <w:r w:rsidR="002126F4" w:rsidRPr="002128F4">
        <w:rPr>
          <w:rFonts w:ascii="Arial Narrow" w:hAnsi="Arial Narrow" w:cs="Tahoma"/>
          <w:color w:val="000000"/>
          <w:sz w:val="28"/>
          <w:szCs w:val="28"/>
          <w:lang w:val="es-CO" w:eastAsia="es-CO"/>
        </w:rPr>
        <w:t>en los términos del artículo 24 del C.S.T.,</w:t>
      </w:r>
      <w:r w:rsidR="00A7579E" w:rsidRPr="002128F4">
        <w:rPr>
          <w:rFonts w:ascii="Arial Narrow" w:hAnsi="Arial Narrow" w:cs="Tahoma"/>
          <w:color w:val="000000"/>
          <w:sz w:val="28"/>
          <w:szCs w:val="28"/>
          <w:lang w:val="es-CO" w:eastAsia="es-CO"/>
        </w:rPr>
        <w:t xml:space="preserve"> desvirtuar la presunción legal en favor de la trabajadora,</w:t>
      </w:r>
      <w:r w:rsidR="00D71E30" w:rsidRPr="002128F4">
        <w:rPr>
          <w:rFonts w:ascii="Arial Narrow" w:hAnsi="Arial Narrow" w:cs="Tahoma"/>
          <w:color w:val="000000"/>
          <w:sz w:val="28"/>
          <w:szCs w:val="28"/>
          <w:lang w:val="es-CO" w:eastAsia="es-CO"/>
        </w:rPr>
        <w:t xml:space="preserve"> </w:t>
      </w:r>
      <w:r>
        <w:rPr>
          <w:rFonts w:ascii="Arial Narrow" w:hAnsi="Arial Narrow" w:cs="Tahoma"/>
          <w:color w:val="000000"/>
          <w:sz w:val="28"/>
          <w:szCs w:val="28"/>
          <w:lang w:val="es-CO" w:eastAsia="es-CO"/>
        </w:rPr>
        <w:t xml:space="preserve">acreditando </w:t>
      </w:r>
      <w:r w:rsidR="00D71E30" w:rsidRPr="002128F4">
        <w:rPr>
          <w:rFonts w:ascii="Arial Narrow" w:hAnsi="Arial Narrow" w:cs="Tahoma"/>
          <w:color w:val="000000"/>
          <w:sz w:val="28"/>
          <w:szCs w:val="28"/>
          <w:lang w:val="es-CO" w:eastAsia="es-CO"/>
        </w:rPr>
        <w:t xml:space="preserve">que dicha prestación del servicio estuvo ausente del elemento de subordinación; </w:t>
      </w:r>
      <w:r w:rsidR="002126F4" w:rsidRPr="002128F4">
        <w:rPr>
          <w:rFonts w:ascii="Arial Narrow" w:hAnsi="Arial Narrow" w:cs="Tahoma"/>
          <w:sz w:val="28"/>
          <w:szCs w:val="28"/>
        </w:rPr>
        <w:t>deber probatorio que valga decir, no se cumplió, si se tiene en cuenta</w:t>
      </w:r>
      <w:r w:rsidR="004A3F32" w:rsidRPr="002128F4">
        <w:rPr>
          <w:rFonts w:ascii="Arial Narrow" w:hAnsi="Arial Narrow" w:cs="Tahoma"/>
          <w:sz w:val="28"/>
          <w:szCs w:val="28"/>
        </w:rPr>
        <w:t xml:space="preserve"> que la curadora ad-litem que representó los intereses del accionado no allegó ninguna probanz</w:t>
      </w:r>
      <w:r w:rsidR="00694263" w:rsidRPr="002128F4">
        <w:rPr>
          <w:rFonts w:ascii="Arial Narrow" w:hAnsi="Arial Narrow" w:cs="Tahoma"/>
          <w:sz w:val="28"/>
          <w:szCs w:val="28"/>
        </w:rPr>
        <w:t xml:space="preserve">a en tal sentido, y limitó su respuesta a </w:t>
      </w:r>
      <w:r w:rsidR="004A3F32" w:rsidRPr="002128F4">
        <w:rPr>
          <w:rFonts w:ascii="Arial Narrow" w:hAnsi="Arial Narrow" w:cs="Tahoma"/>
          <w:sz w:val="28"/>
          <w:szCs w:val="28"/>
        </w:rPr>
        <w:t xml:space="preserve">indicar que los hechos en que se fundan las pretensiones de la parte actora deben ser probados. </w:t>
      </w:r>
    </w:p>
    <w:p w:rsidR="00AE7E10" w:rsidRPr="00DF1EB4" w:rsidRDefault="00AE7E10" w:rsidP="00DF1EB4">
      <w:pPr>
        <w:pStyle w:val="Sinespaciado"/>
      </w:pPr>
    </w:p>
    <w:p w:rsidR="00083413" w:rsidRDefault="00EA4F33" w:rsidP="00A93B6A">
      <w:pPr>
        <w:shd w:val="clear" w:color="auto" w:fill="FFFFFF"/>
        <w:tabs>
          <w:tab w:val="left" w:pos="5197"/>
        </w:tabs>
        <w:spacing w:line="360" w:lineRule="auto"/>
        <w:ind w:firstLine="851"/>
        <w:jc w:val="both"/>
        <w:rPr>
          <w:rFonts w:ascii="Arial Narrow" w:hAnsi="Arial Narrow"/>
          <w:sz w:val="28"/>
          <w:szCs w:val="28"/>
          <w:lang w:eastAsia="en-US"/>
        </w:rPr>
      </w:pPr>
      <w:r w:rsidRPr="002128F4">
        <w:rPr>
          <w:rFonts w:ascii="Arial Narrow" w:hAnsi="Arial Narrow"/>
          <w:sz w:val="28"/>
          <w:szCs w:val="28"/>
          <w:lang w:eastAsia="en-US"/>
        </w:rPr>
        <w:t xml:space="preserve">Solucionada esta primera inquietud, es deber de esta Colegiatura adentrarse a resolver el segundo de los cuestionamientos, el cual tiene que ver con los hitos temporales en los cuales se ejecutó en contrato de trabajo que dirigió la relación laboral entre la señora Rosa Amanda Gutiérrez López y el señor Jairo Loaiza Castrillón.  </w:t>
      </w:r>
    </w:p>
    <w:p w:rsidR="00083413" w:rsidRPr="00DF1EB4" w:rsidRDefault="00083413" w:rsidP="00DF1EB4">
      <w:pPr>
        <w:pStyle w:val="Sinespaciado"/>
      </w:pPr>
    </w:p>
    <w:p w:rsidR="00A93B6A" w:rsidRDefault="00AE7E10" w:rsidP="00A93B6A">
      <w:pPr>
        <w:shd w:val="clear" w:color="auto" w:fill="FFFFFF"/>
        <w:tabs>
          <w:tab w:val="left" w:pos="5197"/>
        </w:tabs>
        <w:spacing w:line="360" w:lineRule="auto"/>
        <w:ind w:firstLine="851"/>
        <w:jc w:val="both"/>
        <w:rPr>
          <w:rFonts w:ascii="Arial Narrow" w:hAnsi="Arial Narrow" w:cs="Tahoma"/>
          <w:sz w:val="28"/>
          <w:szCs w:val="28"/>
        </w:rPr>
      </w:pPr>
      <w:r>
        <w:rPr>
          <w:rFonts w:ascii="Arial Narrow" w:hAnsi="Arial Narrow"/>
          <w:sz w:val="28"/>
          <w:szCs w:val="28"/>
          <w:lang w:eastAsia="en-US"/>
        </w:rPr>
        <w:t xml:space="preserve">Para </w:t>
      </w:r>
      <w:r w:rsidR="00B21E45">
        <w:rPr>
          <w:rFonts w:ascii="Arial Narrow" w:hAnsi="Arial Narrow"/>
          <w:sz w:val="28"/>
          <w:szCs w:val="28"/>
          <w:lang w:eastAsia="en-US"/>
        </w:rPr>
        <w:t xml:space="preserve">el efecto, </w:t>
      </w:r>
      <w:r w:rsidR="009A1315">
        <w:rPr>
          <w:rFonts w:ascii="Arial Narrow" w:hAnsi="Arial Narrow"/>
          <w:sz w:val="28"/>
          <w:szCs w:val="28"/>
          <w:lang w:eastAsia="en-US"/>
        </w:rPr>
        <w:t xml:space="preserve">en vista de que no se logró establecer con exactitud la fecha de los extremos de la relación laboral, empero, se indicó un periodo determinado de tiempo, </w:t>
      </w:r>
      <w:r w:rsidR="00CE174B">
        <w:rPr>
          <w:rFonts w:ascii="Arial Narrow" w:hAnsi="Arial Narrow"/>
          <w:sz w:val="28"/>
          <w:szCs w:val="28"/>
        </w:rPr>
        <w:t xml:space="preserve">es viable hacer una aproximación e inferencia lógica de los mismos, de acuerdo con las pautas y parámetros jurisprudenciales </w:t>
      </w:r>
      <w:r w:rsidR="009A1315">
        <w:rPr>
          <w:rFonts w:ascii="Arial Narrow" w:hAnsi="Arial Narrow"/>
          <w:sz w:val="28"/>
          <w:szCs w:val="28"/>
        </w:rPr>
        <w:t xml:space="preserve">que frente al tema ha sentado la </w:t>
      </w:r>
      <w:r w:rsidR="009A1315">
        <w:rPr>
          <w:rFonts w:ascii="Arial Narrow" w:hAnsi="Arial Narrow"/>
          <w:sz w:val="28"/>
          <w:szCs w:val="28"/>
        </w:rPr>
        <w:lastRenderedPageBreak/>
        <w:t>jurisprudencia del órgano de cierr</w:t>
      </w:r>
      <w:r w:rsidR="00A93B6A">
        <w:rPr>
          <w:rFonts w:ascii="Arial Narrow" w:hAnsi="Arial Narrow"/>
          <w:sz w:val="28"/>
          <w:szCs w:val="28"/>
        </w:rPr>
        <w:t>e de esta especialidad laboral</w:t>
      </w:r>
      <w:r w:rsidR="00A93B6A">
        <w:rPr>
          <w:rStyle w:val="Refdenotaalpie"/>
          <w:rFonts w:ascii="Arial Narrow" w:hAnsi="Arial Narrow"/>
          <w:sz w:val="28"/>
          <w:szCs w:val="28"/>
        </w:rPr>
        <w:footnoteReference w:id="2"/>
      </w:r>
      <w:r w:rsidR="00A93B6A">
        <w:rPr>
          <w:rFonts w:ascii="Arial Narrow" w:hAnsi="Arial Narrow"/>
          <w:sz w:val="28"/>
          <w:szCs w:val="28"/>
        </w:rPr>
        <w:t xml:space="preserve"> </w:t>
      </w:r>
      <w:r w:rsidR="00DD33E8">
        <w:rPr>
          <w:rFonts w:ascii="Arial Narrow" w:hAnsi="Arial Narrow"/>
          <w:sz w:val="28"/>
          <w:szCs w:val="28"/>
          <w:lang w:val="es-CO"/>
        </w:rPr>
        <w:t>en la</w:t>
      </w:r>
      <w:r w:rsidR="00A93B6A">
        <w:rPr>
          <w:rFonts w:ascii="Arial Narrow" w:hAnsi="Arial Narrow"/>
          <w:sz w:val="28"/>
          <w:szCs w:val="28"/>
          <w:lang w:val="es-CO"/>
        </w:rPr>
        <w:t xml:space="preserve">s que se ha indicado que </w:t>
      </w:r>
      <w:r w:rsidR="00A93B6A" w:rsidRPr="00CC671D">
        <w:rPr>
          <w:rFonts w:ascii="Arial Narrow" w:hAnsi="Arial Narrow" w:cs="Tahoma"/>
          <w:sz w:val="28"/>
          <w:szCs w:val="28"/>
        </w:rPr>
        <w:t>en tratándose de la fecha de ingreso, podrá establecerse como hito inicial el último día del mes del año informado, mientras que como extremo final, deberá tenerse el primer día del mes,</w:t>
      </w:r>
      <w:r w:rsidR="00A93B6A">
        <w:rPr>
          <w:rFonts w:ascii="Arial Narrow" w:hAnsi="Arial Narrow" w:cs="Tahoma"/>
          <w:sz w:val="28"/>
          <w:szCs w:val="28"/>
        </w:rPr>
        <w:t xml:space="preserve"> bajo el entendido de</w:t>
      </w:r>
      <w:r w:rsidR="00A93B6A" w:rsidRPr="00CC671D">
        <w:rPr>
          <w:rFonts w:ascii="Arial Narrow" w:hAnsi="Arial Narrow" w:cs="Tahoma"/>
          <w:sz w:val="28"/>
          <w:szCs w:val="28"/>
        </w:rPr>
        <w:t xml:space="preserve"> que por lo menos un día de ese año lo laboró. </w:t>
      </w:r>
    </w:p>
    <w:p w:rsidR="00A93B6A" w:rsidRDefault="00A93B6A" w:rsidP="00BF1B7E">
      <w:pPr>
        <w:pStyle w:val="Sinespaciado"/>
      </w:pPr>
    </w:p>
    <w:p w:rsidR="00A93B6A" w:rsidRPr="00A93B6A" w:rsidRDefault="00A93B6A" w:rsidP="00A93B6A">
      <w:pPr>
        <w:shd w:val="clear" w:color="auto" w:fill="FFFFFF"/>
        <w:tabs>
          <w:tab w:val="left" w:pos="5197"/>
        </w:tabs>
        <w:spacing w:line="360" w:lineRule="auto"/>
        <w:ind w:firstLine="851"/>
        <w:jc w:val="both"/>
        <w:rPr>
          <w:rFonts w:ascii="Arial Narrow" w:hAnsi="Arial Narrow"/>
          <w:sz w:val="28"/>
          <w:szCs w:val="28"/>
          <w:lang w:val="es-CO"/>
        </w:rPr>
      </w:pPr>
      <w:r>
        <w:rPr>
          <w:rFonts w:ascii="Arial Narrow" w:hAnsi="Arial Narrow" w:cs="Tahoma"/>
          <w:sz w:val="28"/>
          <w:szCs w:val="28"/>
        </w:rPr>
        <w:t xml:space="preserve">En ese orden, </w:t>
      </w:r>
      <w:r w:rsidR="00BF1B7E">
        <w:rPr>
          <w:rFonts w:ascii="Arial Narrow" w:hAnsi="Arial Narrow" w:cs="Tahoma"/>
          <w:sz w:val="28"/>
          <w:szCs w:val="28"/>
        </w:rPr>
        <w:t>los deponentes indicaron que la demandante laboró desde el 2002 y hasta el 2010, lo que indefectible</w:t>
      </w:r>
      <w:r w:rsidR="005F40DF">
        <w:rPr>
          <w:rFonts w:ascii="Arial Narrow" w:hAnsi="Arial Narrow" w:cs="Tahoma"/>
          <w:sz w:val="28"/>
          <w:szCs w:val="28"/>
        </w:rPr>
        <w:t xml:space="preserve">mente lleva a tener como extremo inicial de la relación laboral el </w:t>
      </w:r>
      <w:r w:rsidR="00BF1B7E">
        <w:rPr>
          <w:rFonts w:ascii="Arial Narrow" w:hAnsi="Arial Narrow" w:cs="Tahoma"/>
          <w:sz w:val="28"/>
          <w:szCs w:val="28"/>
        </w:rPr>
        <w:t>31 de diciembre de 2002 y como hito final</w:t>
      </w:r>
      <w:r w:rsidR="00681A67">
        <w:rPr>
          <w:rFonts w:ascii="Arial Narrow" w:hAnsi="Arial Narrow" w:cs="Tahoma"/>
          <w:sz w:val="28"/>
          <w:szCs w:val="28"/>
        </w:rPr>
        <w:t xml:space="preserve"> el 1º de enero de 2010, por ende, así se declarará.</w:t>
      </w:r>
    </w:p>
    <w:p w:rsidR="00DD33E8" w:rsidRDefault="00DD33E8" w:rsidP="006C7037">
      <w:pPr>
        <w:pStyle w:val="Sinespaciado"/>
      </w:pPr>
    </w:p>
    <w:p w:rsidR="001B6D49" w:rsidRDefault="00BC0670" w:rsidP="009A1315">
      <w:pPr>
        <w:shd w:val="clear" w:color="auto" w:fill="FFFFFF"/>
        <w:tabs>
          <w:tab w:val="left" w:pos="5197"/>
        </w:tabs>
        <w:spacing w:line="360" w:lineRule="auto"/>
        <w:ind w:firstLine="851"/>
        <w:jc w:val="both"/>
        <w:rPr>
          <w:rFonts w:ascii="Arial Narrow" w:hAnsi="Arial Narrow" w:cs="Tahoma"/>
          <w:sz w:val="28"/>
          <w:szCs w:val="28"/>
        </w:rPr>
      </w:pPr>
      <w:r>
        <w:rPr>
          <w:rFonts w:ascii="Arial Narrow" w:hAnsi="Arial Narrow" w:cs="Tahoma"/>
          <w:sz w:val="28"/>
          <w:szCs w:val="28"/>
        </w:rPr>
        <w:t xml:space="preserve">Por consiguiente, se liquidará lo correspondiente al auxilio de cesantías, </w:t>
      </w:r>
      <w:r w:rsidR="001B6D49">
        <w:rPr>
          <w:rFonts w:ascii="Arial Narrow" w:hAnsi="Arial Narrow" w:cs="Tahoma"/>
          <w:sz w:val="28"/>
          <w:szCs w:val="28"/>
        </w:rPr>
        <w:t xml:space="preserve"> intereses a las mismas y los salarios adeudados</w:t>
      </w:r>
      <w:r>
        <w:rPr>
          <w:rFonts w:ascii="Arial Narrow" w:hAnsi="Arial Narrow" w:cs="Tahoma"/>
          <w:sz w:val="28"/>
          <w:szCs w:val="28"/>
        </w:rPr>
        <w:t xml:space="preserve"> en el lapso trabajado por la actora</w:t>
      </w:r>
      <w:r w:rsidR="001B6D49">
        <w:rPr>
          <w:rFonts w:ascii="Arial Narrow" w:hAnsi="Arial Narrow" w:cs="Tahoma"/>
          <w:sz w:val="28"/>
          <w:szCs w:val="28"/>
        </w:rPr>
        <w:t>, sin que sea procedente hacer pronunciamiento alguno respecto a la prima de servicios</w:t>
      </w:r>
      <w:r w:rsidR="0092545A">
        <w:rPr>
          <w:rFonts w:ascii="Arial Narrow" w:hAnsi="Arial Narrow" w:cs="Tahoma"/>
          <w:sz w:val="28"/>
          <w:szCs w:val="28"/>
        </w:rPr>
        <w:t xml:space="preserve">, el auxilio de transporte y </w:t>
      </w:r>
      <w:r w:rsidR="001B6D49">
        <w:rPr>
          <w:rFonts w:ascii="Arial Narrow" w:hAnsi="Arial Narrow" w:cs="Tahoma"/>
          <w:sz w:val="28"/>
          <w:szCs w:val="28"/>
        </w:rPr>
        <w:t xml:space="preserve">la compensación de vacaciones, pues tales créditos laborales no fueron solicitados en el libelo demandatorio.  </w:t>
      </w:r>
      <w:r w:rsidR="00AC036C">
        <w:rPr>
          <w:rFonts w:ascii="Arial Narrow" w:hAnsi="Arial Narrow" w:cs="Tahoma"/>
          <w:sz w:val="28"/>
          <w:szCs w:val="28"/>
        </w:rPr>
        <w:t>Para el efecto, s</w:t>
      </w:r>
      <w:r>
        <w:rPr>
          <w:rFonts w:ascii="Arial Narrow" w:hAnsi="Arial Narrow" w:cs="Tahoma"/>
          <w:sz w:val="28"/>
          <w:szCs w:val="28"/>
        </w:rPr>
        <w:t xml:space="preserve">e tomará </w:t>
      </w:r>
      <w:r w:rsidR="00AC036C">
        <w:rPr>
          <w:rFonts w:ascii="Arial Narrow" w:hAnsi="Arial Narrow" w:cs="Tahoma"/>
          <w:sz w:val="28"/>
          <w:szCs w:val="28"/>
        </w:rPr>
        <w:t>e</w:t>
      </w:r>
      <w:r>
        <w:rPr>
          <w:rFonts w:ascii="Arial Narrow" w:hAnsi="Arial Narrow" w:cs="Tahoma"/>
          <w:sz w:val="28"/>
          <w:szCs w:val="28"/>
        </w:rPr>
        <w:t xml:space="preserve">l salario mínimo legal mensual vigente para cada anualidad, </w:t>
      </w:r>
      <w:r w:rsidR="00AC036C">
        <w:rPr>
          <w:rFonts w:ascii="Arial Narrow" w:hAnsi="Arial Narrow" w:cs="Tahoma"/>
          <w:sz w:val="28"/>
          <w:szCs w:val="28"/>
        </w:rPr>
        <w:t xml:space="preserve">en </w:t>
      </w:r>
      <w:r>
        <w:rPr>
          <w:rFonts w:ascii="Arial Narrow" w:hAnsi="Arial Narrow" w:cs="Tahoma"/>
          <w:sz w:val="28"/>
          <w:szCs w:val="28"/>
        </w:rPr>
        <w:t xml:space="preserve">media jornada. </w:t>
      </w:r>
    </w:p>
    <w:p w:rsidR="001B6D49" w:rsidRDefault="001B6D49" w:rsidP="00970AE2">
      <w:pPr>
        <w:pStyle w:val="Sinespaciado"/>
      </w:pPr>
    </w:p>
    <w:p w:rsidR="00BC0670" w:rsidRDefault="00970AE2" w:rsidP="00970AE2">
      <w:pPr>
        <w:shd w:val="clear" w:color="auto" w:fill="FFFFFF"/>
        <w:spacing w:line="360" w:lineRule="auto"/>
        <w:jc w:val="both"/>
        <w:rPr>
          <w:rFonts w:ascii="Arial Narrow" w:hAnsi="Arial Narrow" w:cs="Tahoma"/>
          <w:sz w:val="28"/>
          <w:szCs w:val="28"/>
        </w:rPr>
      </w:pPr>
      <w:r>
        <w:rPr>
          <w:rFonts w:ascii="Arial Narrow" w:hAnsi="Arial Narrow" w:cs="Tahoma"/>
          <w:sz w:val="28"/>
          <w:szCs w:val="28"/>
        </w:rPr>
        <w:tab/>
      </w:r>
      <w:r w:rsidR="00AC036C">
        <w:rPr>
          <w:rFonts w:ascii="Arial Narrow" w:hAnsi="Arial Narrow" w:cs="Tahoma"/>
          <w:sz w:val="28"/>
          <w:szCs w:val="28"/>
        </w:rPr>
        <w:t xml:space="preserve">Por salarios dejados de cancelar, se condenará </w:t>
      </w:r>
      <w:r w:rsidR="00003CDF">
        <w:rPr>
          <w:rFonts w:ascii="Arial Narrow" w:hAnsi="Arial Narrow" w:cs="Tahoma"/>
          <w:sz w:val="28"/>
          <w:szCs w:val="28"/>
        </w:rPr>
        <w:t>al demandado a pagar la suma de $</w:t>
      </w:r>
      <w:r w:rsidR="00AC036C">
        <w:rPr>
          <w:rFonts w:ascii="Arial Narrow" w:hAnsi="Arial Narrow" w:cs="Tahoma"/>
          <w:sz w:val="28"/>
          <w:szCs w:val="28"/>
        </w:rPr>
        <w:t>1</w:t>
      </w:r>
      <w:r w:rsidR="00003CDF">
        <w:rPr>
          <w:rFonts w:ascii="Arial Narrow" w:hAnsi="Arial Narrow" w:cs="Tahoma"/>
          <w:sz w:val="28"/>
          <w:szCs w:val="28"/>
        </w:rPr>
        <w:t xml:space="preserve">`745.000, toda vez que </w:t>
      </w:r>
      <w:r w:rsidR="00A60ED3">
        <w:rPr>
          <w:rFonts w:ascii="Arial Narrow" w:hAnsi="Arial Narrow" w:cs="Tahoma"/>
          <w:sz w:val="28"/>
          <w:szCs w:val="28"/>
        </w:rPr>
        <w:t xml:space="preserve">la demandante afirmó ser ese el valor adeudado, al paso que el demandado, en el </w:t>
      </w:r>
      <w:r w:rsidR="008C6E95">
        <w:rPr>
          <w:rFonts w:ascii="Arial Narrow" w:hAnsi="Arial Narrow" w:cs="Tahoma"/>
          <w:sz w:val="28"/>
          <w:szCs w:val="28"/>
        </w:rPr>
        <w:t xml:space="preserve">acuerdo conciliatorio </w:t>
      </w:r>
      <w:r w:rsidR="00003CDF">
        <w:rPr>
          <w:rFonts w:ascii="Arial Narrow" w:hAnsi="Arial Narrow" w:cs="Tahoma"/>
          <w:sz w:val="28"/>
          <w:szCs w:val="28"/>
        </w:rPr>
        <w:t xml:space="preserve">aceptó </w:t>
      </w:r>
      <w:r w:rsidR="00A60ED3">
        <w:rPr>
          <w:rFonts w:ascii="Arial Narrow" w:hAnsi="Arial Narrow" w:cs="Tahoma"/>
          <w:sz w:val="28"/>
          <w:szCs w:val="28"/>
        </w:rPr>
        <w:t xml:space="preserve">tal </w:t>
      </w:r>
      <w:r w:rsidR="00003CDF">
        <w:rPr>
          <w:rFonts w:ascii="Arial Narrow" w:hAnsi="Arial Narrow" w:cs="Tahoma"/>
          <w:sz w:val="28"/>
          <w:szCs w:val="28"/>
        </w:rPr>
        <w:t>deuda.</w:t>
      </w:r>
    </w:p>
    <w:p w:rsidR="00993FA0" w:rsidRDefault="00993FA0" w:rsidP="00993FA0">
      <w:pPr>
        <w:pStyle w:val="Sinespaciado"/>
      </w:pPr>
    </w:p>
    <w:p w:rsidR="00993FA0" w:rsidRDefault="00993FA0" w:rsidP="00993FA0">
      <w:pPr>
        <w:shd w:val="clear" w:color="auto" w:fill="FFFFFF"/>
        <w:spacing w:line="360" w:lineRule="auto"/>
        <w:ind w:firstLine="708"/>
        <w:jc w:val="both"/>
        <w:rPr>
          <w:rFonts w:ascii="Arial Narrow" w:hAnsi="Arial Narrow" w:cs="Tahoma"/>
          <w:sz w:val="28"/>
          <w:szCs w:val="28"/>
        </w:rPr>
      </w:pPr>
      <w:r>
        <w:rPr>
          <w:rFonts w:ascii="Arial Narrow" w:hAnsi="Arial Narrow" w:cs="Tahoma"/>
          <w:sz w:val="28"/>
          <w:szCs w:val="28"/>
        </w:rPr>
        <w:t>En cuanto a</w:t>
      </w:r>
      <w:r w:rsidR="004A14E4">
        <w:rPr>
          <w:rFonts w:ascii="Arial Narrow" w:hAnsi="Arial Narrow" w:cs="Tahoma"/>
          <w:sz w:val="28"/>
          <w:szCs w:val="28"/>
        </w:rPr>
        <w:t xml:space="preserve">l valor del </w:t>
      </w:r>
      <w:r>
        <w:rPr>
          <w:rFonts w:ascii="Arial Narrow" w:hAnsi="Arial Narrow" w:cs="Tahoma"/>
          <w:sz w:val="28"/>
          <w:szCs w:val="28"/>
        </w:rPr>
        <w:t>auxilio de cesant</w:t>
      </w:r>
      <w:r w:rsidR="004A14E4">
        <w:rPr>
          <w:rFonts w:ascii="Arial Narrow" w:hAnsi="Arial Narrow" w:cs="Tahoma"/>
          <w:sz w:val="28"/>
          <w:szCs w:val="28"/>
        </w:rPr>
        <w:t xml:space="preserve">ías e intereses a las mismas causadas en el lapso laborado por la actora, </w:t>
      </w:r>
      <w:r w:rsidR="00C80A54">
        <w:rPr>
          <w:rFonts w:ascii="Arial Narrow" w:hAnsi="Arial Narrow" w:cs="Tahoma"/>
          <w:sz w:val="28"/>
          <w:szCs w:val="28"/>
        </w:rPr>
        <w:t xml:space="preserve">se tiene </w:t>
      </w:r>
      <w:r w:rsidR="00327123">
        <w:rPr>
          <w:rFonts w:ascii="Arial Narrow" w:hAnsi="Arial Narrow" w:cs="Tahoma"/>
          <w:sz w:val="28"/>
          <w:szCs w:val="28"/>
        </w:rPr>
        <w:t>conforme a los cálculos efectuados por la Sala,</w:t>
      </w:r>
      <w:r w:rsidR="00C80A54">
        <w:rPr>
          <w:rFonts w:ascii="Arial Narrow" w:hAnsi="Arial Narrow" w:cs="Tahoma"/>
          <w:sz w:val="28"/>
          <w:szCs w:val="28"/>
        </w:rPr>
        <w:t xml:space="preserve"> que</w:t>
      </w:r>
      <w:r w:rsidR="00327123">
        <w:rPr>
          <w:rFonts w:ascii="Arial Narrow" w:hAnsi="Arial Narrow" w:cs="Tahoma"/>
          <w:sz w:val="28"/>
          <w:szCs w:val="28"/>
        </w:rPr>
        <w:t xml:space="preserve"> </w:t>
      </w:r>
      <w:r w:rsidR="004A14E4">
        <w:rPr>
          <w:rFonts w:ascii="Arial Narrow" w:hAnsi="Arial Narrow" w:cs="Tahoma"/>
          <w:sz w:val="28"/>
          <w:szCs w:val="28"/>
        </w:rPr>
        <w:t xml:space="preserve">éstos ascienden a </w:t>
      </w:r>
      <w:r w:rsidR="00C80A54">
        <w:rPr>
          <w:rFonts w:ascii="Arial Narrow" w:hAnsi="Arial Narrow" w:cs="Tahoma"/>
          <w:sz w:val="28"/>
          <w:szCs w:val="28"/>
        </w:rPr>
        <w:t xml:space="preserve">la suma de </w:t>
      </w:r>
      <w:r>
        <w:rPr>
          <w:rFonts w:ascii="Arial Narrow" w:hAnsi="Arial Narrow" w:cs="Tahoma"/>
          <w:sz w:val="28"/>
          <w:szCs w:val="28"/>
        </w:rPr>
        <w:t>$ 1`436.944 y 172.296,</w:t>
      </w:r>
      <w:r w:rsidR="007C267D">
        <w:rPr>
          <w:rFonts w:ascii="Arial Narrow" w:hAnsi="Arial Narrow" w:cs="Tahoma"/>
          <w:sz w:val="28"/>
          <w:szCs w:val="28"/>
        </w:rPr>
        <w:t xml:space="preserve"> respectivamen</w:t>
      </w:r>
      <w:r w:rsidR="004A14E4">
        <w:rPr>
          <w:rFonts w:ascii="Arial Narrow" w:hAnsi="Arial Narrow" w:cs="Tahoma"/>
          <w:sz w:val="28"/>
          <w:szCs w:val="28"/>
        </w:rPr>
        <w:t>te</w:t>
      </w:r>
      <w:r>
        <w:rPr>
          <w:rFonts w:ascii="Arial Narrow" w:hAnsi="Arial Narrow" w:cs="Tahoma"/>
          <w:sz w:val="28"/>
          <w:szCs w:val="28"/>
        </w:rPr>
        <w:t xml:space="preserve">. No </w:t>
      </w:r>
      <w:r w:rsidR="004A14E4">
        <w:rPr>
          <w:rFonts w:ascii="Arial Narrow" w:hAnsi="Arial Narrow" w:cs="Tahoma"/>
          <w:sz w:val="28"/>
          <w:szCs w:val="28"/>
        </w:rPr>
        <w:t>obstante</w:t>
      </w:r>
      <w:r w:rsidR="00327123">
        <w:rPr>
          <w:rFonts w:ascii="Arial Narrow" w:hAnsi="Arial Narrow" w:cs="Tahoma"/>
          <w:sz w:val="28"/>
          <w:szCs w:val="28"/>
        </w:rPr>
        <w:t xml:space="preserve">, </w:t>
      </w:r>
      <w:r w:rsidR="00C80A54">
        <w:rPr>
          <w:rFonts w:ascii="Arial Narrow" w:hAnsi="Arial Narrow" w:cs="Tahoma"/>
          <w:sz w:val="28"/>
          <w:szCs w:val="28"/>
        </w:rPr>
        <w:t xml:space="preserve">en vista de que la demandante solicitó </w:t>
      </w:r>
      <w:r w:rsidR="004A14E4">
        <w:rPr>
          <w:rFonts w:ascii="Arial Narrow" w:hAnsi="Arial Narrow" w:cs="Tahoma"/>
          <w:sz w:val="28"/>
          <w:szCs w:val="28"/>
        </w:rPr>
        <w:t xml:space="preserve">el pago </w:t>
      </w:r>
      <w:r w:rsidR="00327123">
        <w:rPr>
          <w:rFonts w:ascii="Arial Narrow" w:hAnsi="Arial Narrow" w:cs="Tahoma"/>
          <w:sz w:val="28"/>
          <w:szCs w:val="28"/>
        </w:rPr>
        <w:t xml:space="preserve">de </w:t>
      </w:r>
      <w:r w:rsidR="00166490">
        <w:rPr>
          <w:rFonts w:ascii="Arial Narrow" w:hAnsi="Arial Narrow" w:cs="Tahoma"/>
          <w:sz w:val="28"/>
          <w:szCs w:val="28"/>
        </w:rPr>
        <w:t>un monto</w:t>
      </w:r>
      <w:r w:rsidR="00327123">
        <w:rPr>
          <w:rFonts w:ascii="Arial Narrow" w:hAnsi="Arial Narrow" w:cs="Tahoma"/>
          <w:sz w:val="28"/>
          <w:szCs w:val="28"/>
        </w:rPr>
        <w:t xml:space="preserve"> inferior</w:t>
      </w:r>
      <w:r w:rsidR="00C80A54">
        <w:rPr>
          <w:rFonts w:ascii="Arial Narrow" w:hAnsi="Arial Narrow" w:cs="Tahoma"/>
          <w:sz w:val="28"/>
          <w:szCs w:val="28"/>
        </w:rPr>
        <w:t xml:space="preserve"> por estos conceptos</w:t>
      </w:r>
      <w:r w:rsidR="00327123">
        <w:rPr>
          <w:rFonts w:ascii="Arial Narrow" w:hAnsi="Arial Narrow" w:cs="Tahoma"/>
          <w:sz w:val="28"/>
          <w:szCs w:val="28"/>
        </w:rPr>
        <w:t xml:space="preserve">, en cuantía de </w:t>
      </w:r>
      <w:r w:rsidR="004A14E4">
        <w:rPr>
          <w:rFonts w:ascii="Arial Narrow" w:hAnsi="Arial Narrow" w:cs="Tahoma"/>
          <w:sz w:val="28"/>
          <w:szCs w:val="28"/>
        </w:rPr>
        <w:t>$1`334.444 y 161.333</w:t>
      </w:r>
      <w:r w:rsidR="00327123">
        <w:rPr>
          <w:rFonts w:ascii="Arial Narrow" w:hAnsi="Arial Narrow" w:cs="Tahoma"/>
          <w:sz w:val="28"/>
          <w:szCs w:val="28"/>
        </w:rPr>
        <w:t xml:space="preserve">, a ello se accederá, pues como es sabido, esta segunda instancia no está facultada para proferir fallos ultra y extra petita. </w:t>
      </w:r>
    </w:p>
    <w:p w:rsidR="00327123" w:rsidRDefault="00327123" w:rsidP="000C3B37">
      <w:pPr>
        <w:pStyle w:val="Sinespaciado"/>
      </w:pPr>
    </w:p>
    <w:p w:rsidR="000C3B37" w:rsidRPr="008045EF" w:rsidRDefault="000C3B37" w:rsidP="000C3B37">
      <w:pPr>
        <w:spacing w:line="360" w:lineRule="auto"/>
        <w:ind w:firstLine="851"/>
        <w:jc w:val="both"/>
        <w:rPr>
          <w:rFonts w:ascii="Arial Narrow" w:hAnsi="Arial Narrow" w:cs="Tahoma"/>
          <w:sz w:val="28"/>
          <w:szCs w:val="28"/>
        </w:rPr>
      </w:pPr>
      <w:r w:rsidRPr="008045EF">
        <w:rPr>
          <w:rFonts w:ascii="Arial Narrow" w:hAnsi="Arial Narrow" w:cs="Tahoma"/>
          <w:sz w:val="28"/>
          <w:szCs w:val="28"/>
        </w:rPr>
        <w:t>En torno a la indemnización moratoria</w:t>
      </w:r>
      <w:r>
        <w:rPr>
          <w:rFonts w:ascii="Arial Narrow" w:hAnsi="Arial Narrow" w:cs="Tahoma"/>
          <w:sz w:val="28"/>
          <w:szCs w:val="28"/>
        </w:rPr>
        <w:t xml:space="preserve"> </w:t>
      </w:r>
      <w:r w:rsidRPr="008045EF">
        <w:rPr>
          <w:rFonts w:ascii="Arial Narrow" w:hAnsi="Arial Narrow" w:cs="Tahoma"/>
          <w:sz w:val="28"/>
          <w:szCs w:val="28"/>
        </w:rPr>
        <w:t xml:space="preserve">de que trata el artículo 65 del C.S.T., </w:t>
      </w:r>
      <w:r>
        <w:rPr>
          <w:rFonts w:ascii="Arial Narrow" w:hAnsi="Arial Narrow" w:cs="Tahoma"/>
          <w:sz w:val="28"/>
          <w:szCs w:val="28"/>
        </w:rPr>
        <w:t xml:space="preserve">según </w:t>
      </w:r>
      <w:r w:rsidRPr="008045EF">
        <w:rPr>
          <w:rFonts w:ascii="Arial Narrow" w:hAnsi="Arial Narrow" w:cs="Tahoma"/>
          <w:sz w:val="28"/>
          <w:szCs w:val="28"/>
        </w:rPr>
        <w:t>la decantada y uniforme jurisprudencia sobre el tópico, es menester</w:t>
      </w:r>
      <w:r>
        <w:rPr>
          <w:rFonts w:ascii="Arial Narrow" w:hAnsi="Arial Narrow" w:cs="Tahoma"/>
          <w:sz w:val="28"/>
          <w:szCs w:val="28"/>
        </w:rPr>
        <w:t>, previamente,</w:t>
      </w:r>
      <w:r w:rsidRPr="008045EF">
        <w:rPr>
          <w:rFonts w:ascii="Arial Narrow" w:hAnsi="Arial Narrow" w:cs="Tahoma"/>
          <w:sz w:val="28"/>
          <w:szCs w:val="28"/>
        </w:rPr>
        <w:t xml:space="preserve"> auscultar en el comportamiento del obligado a la finalización del nexo laboral, aparte de la existencia objetiva de la deuda, las posibles razones atendibles y </w:t>
      </w:r>
      <w:r w:rsidRPr="008045EF">
        <w:rPr>
          <w:rFonts w:ascii="Arial Narrow" w:hAnsi="Arial Narrow" w:cs="Tahoma"/>
          <w:sz w:val="28"/>
          <w:szCs w:val="28"/>
        </w:rPr>
        <w:lastRenderedPageBreak/>
        <w:t>serias, en las que</w:t>
      </w:r>
      <w:r>
        <w:rPr>
          <w:rFonts w:ascii="Arial Narrow" w:hAnsi="Arial Narrow" w:cs="Tahoma"/>
          <w:sz w:val="28"/>
          <w:szCs w:val="28"/>
        </w:rPr>
        <w:t xml:space="preserve"> pudo haber</w:t>
      </w:r>
      <w:r w:rsidRPr="008045EF">
        <w:rPr>
          <w:rFonts w:ascii="Arial Narrow" w:hAnsi="Arial Narrow" w:cs="Tahoma"/>
          <w:sz w:val="28"/>
          <w:szCs w:val="28"/>
        </w:rPr>
        <w:t xml:space="preserve"> afinc</w:t>
      </w:r>
      <w:r>
        <w:rPr>
          <w:rFonts w:ascii="Arial Narrow" w:hAnsi="Arial Narrow" w:cs="Tahoma"/>
          <w:sz w:val="28"/>
          <w:szCs w:val="28"/>
        </w:rPr>
        <w:t>ado</w:t>
      </w:r>
      <w:r w:rsidRPr="008045EF">
        <w:rPr>
          <w:rFonts w:ascii="Arial Narrow" w:hAnsi="Arial Narrow" w:cs="Tahoma"/>
          <w:sz w:val="28"/>
          <w:szCs w:val="28"/>
        </w:rPr>
        <w:t xml:space="preserve"> su omisión al pago de tales haberes, en la medida en que esta sanción no opera de manera automática </w:t>
      </w:r>
      <w:r>
        <w:rPr>
          <w:rFonts w:ascii="Arial Narrow" w:hAnsi="Arial Narrow" w:cs="Tahoma"/>
          <w:sz w:val="28"/>
          <w:szCs w:val="28"/>
        </w:rPr>
        <w:t>ni</w:t>
      </w:r>
      <w:r w:rsidRPr="008045EF">
        <w:rPr>
          <w:rFonts w:ascii="Arial Narrow" w:hAnsi="Arial Narrow" w:cs="Tahoma"/>
          <w:sz w:val="28"/>
          <w:szCs w:val="28"/>
        </w:rPr>
        <w:t xml:space="preserve"> inexorable, por lo que de hallarse asistido de razones de buena fe, no habría lugar a la indemnización moratoria.</w:t>
      </w:r>
    </w:p>
    <w:p w:rsidR="000C3B37" w:rsidRDefault="000C3B37" w:rsidP="003650B5">
      <w:pPr>
        <w:pStyle w:val="Sinespaciado"/>
      </w:pPr>
    </w:p>
    <w:p w:rsidR="00161010" w:rsidRDefault="000C3B37" w:rsidP="003650B5">
      <w:pPr>
        <w:shd w:val="clear" w:color="auto" w:fill="FFFFFF"/>
        <w:spacing w:line="360" w:lineRule="auto"/>
        <w:ind w:firstLine="708"/>
        <w:jc w:val="both"/>
        <w:rPr>
          <w:rFonts w:ascii="Arial Narrow" w:hAnsi="Arial Narrow" w:cs="Tahoma"/>
          <w:sz w:val="28"/>
          <w:szCs w:val="28"/>
        </w:rPr>
      </w:pPr>
      <w:r>
        <w:rPr>
          <w:rFonts w:ascii="Arial Narrow" w:hAnsi="Arial Narrow" w:cs="Tahoma"/>
          <w:sz w:val="28"/>
          <w:szCs w:val="28"/>
        </w:rPr>
        <w:t xml:space="preserve">En el sub-lite, </w:t>
      </w:r>
      <w:r w:rsidR="00BF1481">
        <w:rPr>
          <w:rFonts w:ascii="Arial Narrow" w:hAnsi="Arial Narrow" w:cs="Tahoma"/>
          <w:sz w:val="28"/>
          <w:szCs w:val="28"/>
        </w:rPr>
        <w:t xml:space="preserve">ninguna razón esbozó el demandado para justificar </w:t>
      </w:r>
      <w:r w:rsidR="00E102DD">
        <w:rPr>
          <w:rFonts w:ascii="Arial Narrow" w:hAnsi="Arial Narrow" w:cs="Tahoma"/>
          <w:sz w:val="28"/>
          <w:szCs w:val="28"/>
        </w:rPr>
        <w:t xml:space="preserve">su </w:t>
      </w:r>
      <w:r w:rsidR="00D563BF">
        <w:rPr>
          <w:rFonts w:ascii="Arial Narrow" w:hAnsi="Arial Narrow" w:cs="Tahoma"/>
          <w:sz w:val="28"/>
          <w:szCs w:val="28"/>
        </w:rPr>
        <w:t>omisión en el</w:t>
      </w:r>
      <w:r w:rsidR="00BF1481">
        <w:rPr>
          <w:rFonts w:ascii="Arial Narrow" w:hAnsi="Arial Narrow" w:cs="Tahoma"/>
          <w:sz w:val="28"/>
          <w:szCs w:val="28"/>
        </w:rPr>
        <w:t xml:space="preserve"> pago de las acreencias laborales a su trabajadora</w:t>
      </w:r>
      <w:r w:rsidR="00835471">
        <w:rPr>
          <w:rFonts w:ascii="Arial Narrow" w:hAnsi="Arial Narrow" w:cs="Tahoma"/>
          <w:sz w:val="28"/>
          <w:szCs w:val="28"/>
        </w:rPr>
        <w:t xml:space="preserve">. Por </w:t>
      </w:r>
      <w:r w:rsidR="00E102DD">
        <w:rPr>
          <w:rFonts w:ascii="Arial Narrow" w:hAnsi="Arial Narrow" w:cs="Tahoma"/>
          <w:sz w:val="28"/>
          <w:szCs w:val="28"/>
        </w:rPr>
        <w:t xml:space="preserve">el contrario, lo que </w:t>
      </w:r>
      <w:r w:rsidR="00A334FC">
        <w:rPr>
          <w:rFonts w:ascii="Arial Narrow" w:hAnsi="Arial Narrow" w:cs="Tahoma"/>
          <w:sz w:val="28"/>
          <w:szCs w:val="28"/>
        </w:rPr>
        <w:t>se evidenció en el plenario, es que aquel tu</w:t>
      </w:r>
      <w:r w:rsidR="00E102DD">
        <w:rPr>
          <w:rFonts w:ascii="Arial Narrow" w:hAnsi="Arial Narrow" w:cs="Tahoma"/>
          <w:sz w:val="28"/>
          <w:szCs w:val="28"/>
        </w:rPr>
        <w:t xml:space="preserve">vo la plena intención de burlar o atentar contra los derechos </w:t>
      </w:r>
      <w:r w:rsidR="00A334FC">
        <w:rPr>
          <w:rFonts w:ascii="Arial Narrow" w:hAnsi="Arial Narrow" w:cs="Tahoma"/>
          <w:sz w:val="28"/>
          <w:szCs w:val="28"/>
        </w:rPr>
        <w:t xml:space="preserve">de la trabajadora; muestra de ello, </w:t>
      </w:r>
      <w:r w:rsidR="004456A1">
        <w:rPr>
          <w:rFonts w:ascii="Arial Narrow" w:hAnsi="Arial Narrow" w:cs="Tahoma"/>
          <w:sz w:val="28"/>
          <w:szCs w:val="28"/>
        </w:rPr>
        <w:t>es que no le canceló lo adeudado a la actora a la finalización del vínculo laboral, y</w:t>
      </w:r>
      <w:r w:rsidR="00161010">
        <w:rPr>
          <w:rFonts w:ascii="Arial Narrow" w:hAnsi="Arial Narrow" w:cs="Tahoma"/>
          <w:sz w:val="28"/>
          <w:szCs w:val="28"/>
        </w:rPr>
        <w:t xml:space="preserve"> tampoco en la fecha pactada en acuerdo conciliatorio suscrito ante un Juez de Paz, en el que se comprometió  </w:t>
      </w:r>
      <w:r w:rsidR="00D96611">
        <w:rPr>
          <w:rFonts w:ascii="Arial Narrow" w:hAnsi="Arial Narrow" w:cs="Tahoma"/>
          <w:sz w:val="28"/>
          <w:szCs w:val="28"/>
        </w:rPr>
        <w:t>a cancelar</w:t>
      </w:r>
      <w:r w:rsidR="004456A1">
        <w:rPr>
          <w:rFonts w:ascii="Arial Narrow" w:hAnsi="Arial Narrow" w:cs="Tahoma"/>
          <w:sz w:val="28"/>
          <w:szCs w:val="28"/>
        </w:rPr>
        <w:t xml:space="preserve">le </w:t>
      </w:r>
      <w:r w:rsidR="00161010">
        <w:rPr>
          <w:rFonts w:ascii="Arial Narrow" w:hAnsi="Arial Narrow" w:cs="Tahoma"/>
          <w:sz w:val="28"/>
          <w:szCs w:val="28"/>
        </w:rPr>
        <w:t xml:space="preserve">a su contraparte </w:t>
      </w:r>
      <w:r w:rsidR="00D96611">
        <w:rPr>
          <w:rFonts w:ascii="Arial Narrow" w:hAnsi="Arial Narrow" w:cs="Tahoma"/>
          <w:sz w:val="28"/>
          <w:szCs w:val="28"/>
        </w:rPr>
        <w:t>por los servicios de limpieza y aseo prestados en su establecimiento</w:t>
      </w:r>
      <w:r w:rsidR="00411C1A">
        <w:rPr>
          <w:rFonts w:ascii="Arial Narrow" w:hAnsi="Arial Narrow" w:cs="Tahoma"/>
          <w:sz w:val="28"/>
          <w:szCs w:val="28"/>
        </w:rPr>
        <w:t xml:space="preserve"> de comercio, la suma de </w:t>
      </w:r>
      <w:r w:rsidR="00835471">
        <w:rPr>
          <w:rFonts w:ascii="Arial Narrow" w:hAnsi="Arial Narrow" w:cs="Tahoma"/>
          <w:sz w:val="28"/>
          <w:szCs w:val="28"/>
        </w:rPr>
        <w:t>$1`745.</w:t>
      </w:r>
      <w:r w:rsidR="00411C1A">
        <w:rPr>
          <w:rFonts w:ascii="Arial Narrow" w:hAnsi="Arial Narrow" w:cs="Tahoma"/>
          <w:sz w:val="28"/>
          <w:szCs w:val="28"/>
        </w:rPr>
        <w:t xml:space="preserve">000 en el mes de enero de 2013. </w:t>
      </w:r>
    </w:p>
    <w:p w:rsidR="00161010" w:rsidRDefault="00161010" w:rsidP="00161010">
      <w:pPr>
        <w:pStyle w:val="Sinespaciado"/>
      </w:pPr>
    </w:p>
    <w:p w:rsidR="00407BBA" w:rsidRDefault="004456A1" w:rsidP="003650B5">
      <w:pPr>
        <w:shd w:val="clear" w:color="auto" w:fill="FFFFFF"/>
        <w:spacing w:line="360" w:lineRule="auto"/>
        <w:ind w:firstLine="708"/>
        <w:jc w:val="both"/>
        <w:rPr>
          <w:rFonts w:ascii="Arial Narrow" w:hAnsi="Arial Narrow" w:cs="Tahoma"/>
          <w:sz w:val="28"/>
          <w:szCs w:val="28"/>
        </w:rPr>
      </w:pPr>
      <w:r w:rsidRPr="00153739">
        <w:rPr>
          <w:rFonts w:ascii="Arial Narrow" w:hAnsi="Arial Narrow" w:cs="Tahoma"/>
          <w:sz w:val="28"/>
          <w:szCs w:val="28"/>
        </w:rPr>
        <w:t xml:space="preserve">De </w:t>
      </w:r>
      <w:r>
        <w:rPr>
          <w:rFonts w:ascii="Arial Narrow" w:hAnsi="Arial Narrow" w:cs="Tahoma"/>
          <w:sz w:val="28"/>
          <w:szCs w:val="28"/>
        </w:rPr>
        <w:t xml:space="preserve">suerte que </w:t>
      </w:r>
      <w:r w:rsidRPr="00153739">
        <w:rPr>
          <w:rFonts w:ascii="Arial Narrow" w:hAnsi="Arial Narrow" w:cs="Tahoma"/>
          <w:sz w:val="28"/>
          <w:szCs w:val="28"/>
        </w:rPr>
        <w:t>suerte</w:t>
      </w:r>
      <w:r w:rsidR="00161010">
        <w:rPr>
          <w:rFonts w:ascii="Arial Narrow" w:hAnsi="Arial Narrow" w:cs="Tahoma"/>
          <w:sz w:val="28"/>
          <w:szCs w:val="28"/>
        </w:rPr>
        <w:t xml:space="preserve"> con tales circunstancias </w:t>
      </w:r>
      <w:r w:rsidRPr="00153739">
        <w:rPr>
          <w:rFonts w:ascii="Arial Narrow" w:hAnsi="Arial Narrow" w:cs="Tahoma"/>
          <w:sz w:val="28"/>
          <w:szCs w:val="28"/>
        </w:rPr>
        <w:t xml:space="preserve">no podría argüirse la </w:t>
      </w:r>
      <w:r>
        <w:rPr>
          <w:rFonts w:ascii="Arial Narrow" w:hAnsi="Arial Narrow" w:cs="Tahoma"/>
          <w:sz w:val="28"/>
          <w:szCs w:val="28"/>
        </w:rPr>
        <w:t xml:space="preserve">buena </w:t>
      </w:r>
      <w:r w:rsidR="00161010">
        <w:rPr>
          <w:rFonts w:ascii="Arial Narrow" w:hAnsi="Arial Narrow" w:cs="Tahoma"/>
          <w:sz w:val="28"/>
          <w:szCs w:val="28"/>
        </w:rPr>
        <w:t xml:space="preserve">fe patronal, razón por la que </w:t>
      </w:r>
      <w:r w:rsidR="004B740E">
        <w:rPr>
          <w:rFonts w:ascii="Arial Narrow" w:hAnsi="Arial Narrow" w:cs="Tahoma"/>
          <w:sz w:val="28"/>
          <w:szCs w:val="28"/>
        </w:rPr>
        <w:t>saldrá avante la sanción moratoria, que a la luz del artículo 65 del C.S.T., corresponde a una suma diaria de $ 8.583.</w:t>
      </w:r>
      <w:r w:rsidR="004B740E" w:rsidRPr="0059272D">
        <w:rPr>
          <w:rFonts w:ascii="Arial Narrow" w:hAnsi="Arial Narrow" w:cs="Tahoma"/>
          <w:sz w:val="18"/>
          <w:szCs w:val="18"/>
        </w:rPr>
        <w:t>33</w:t>
      </w:r>
      <w:r w:rsidR="004B740E">
        <w:rPr>
          <w:rFonts w:ascii="Arial Narrow" w:hAnsi="Arial Narrow" w:cs="Tahoma"/>
          <w:sz w:val="28"/>
          <w:szCs w:val="28"/>
        </w:rPr>
        <w:t xml:space="preserve"> a partir del </w:t>
      </w:r>
      <w:r w:rsidR="00F603B2">
        <w:rPr>
          <w:rFonts w:ascii="Arial Narrow" w:hAnsi="Arial Narrow" w:cs="Tahoma"/>
          <w:sz w:val="28"/>
          <w:szCs w:val="28"/>
        </w:rPr>
        <w:t xml:space="preserve">2 de enero de 2010 y hasta que se haga efectivo el pago total de la obligación por concepto de prestaciones sociales y salarios adeudados. </w:t>
      </w:r>
    </w:p>
    <w:p w:rsidR="00D563BF" w:rsidRDefault="00D563BF" w:rsidP="00F61F0F">
      <w:pPr>
        <w:pStyle w:val="Sinespaciado"/>
      </w:pPr>
    </w:p>
    <w:p w:rsidR="001C6427" w:rsidRPr="003A4583" w:rsidRDefault="00191A6A" w:rsidP="00191A6A">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Las costas en ambas instancias estarán a cargo del demandado y en favor de la demandante. </w:t>
      </w:r>
    </w:p>
    <w:p w:rsidR="00B9549A" w:rsidRPr="00AF426E" w:rsidRDefault="00B9549A" w:rsidP="00B9549A">
      <w:pPr>
        <w:pStyle w:val="Sinespaciado"/>
        <w:rPr>
          <w:color w:val="FF0000"/>
          <w:lang w:val="es-ES"/>
        </w:rPr>
      </w:pPr>
    </w:p>
    <w:p w:rsidR="00B9549A" w:rsidRDefault="00B9549A" w:rsidP="00B9549A">
      <w:pPr>
        <w:pStyle w:val="Prrafodelista1"/>
        <w:spacing w:after="0" w:line="360" w:lineRule="auto"/>
        <w:ind w:left="0" w:firstLine="900"/>
        <w:jc w:val="both"/>
        <w:rPr>
          <w:rFonts w:ascii="Arial Narrow" w:hAnsi="Arial Narrow"/>
          <w:sz w:val="28"/>
          <w:szCs w:val="28"/>
        </w:rPr>
      </w:pPr>
      <w:r w:rsidRPr="006B4716">
        <w:rPr>
          <w:rFonts w:ascii="Arial Narrow" w:hAnsi="Arial Narrow"/>
          <w:sz w:val="28"/>
          <w:szCs w:val="28"/>
        </w:rPr>
        <w:t xml:space="preserve">En mérito de lo expuesto, el </w:t>
      </w:r>
      <w:r w:rsidRPr="006B4716">
        <w:rPr>
          <w:rFonts w:ascii="Arial Narrow" w:hAnsi="Arial Narrow"/>
          <w:b/>
          <w:i/>
          <w:sz w:val="28"/>
          <w:szCs w:val="28"/>
        </w:rPr>
        <w:t>H. Tribunal Superior del Distrito Judicial de Pereira - Risaralda, Sala Laboral,</w:t>
      </w:r>
      <w:r w:rsidRPr="006B4716">
        <w:rPr>
          <w:rFonts w:ascii="Arial Narrow" w:hAnsi="Arial Narrow"/>
          <w:sz w:val="28"/>
          <w:szCs w:val="28"/>
        </w:rPr>
        <w:t xml:space="preserve"> administrando justicia en nombre de la República y por autoridad de la ley,</w:t>
      </w:r>
    </w:p>
    <w:p w:rsidR="00191A6A" w:rsidRPr="006B4716" w:rsidRDefault="00191A6A" w:rsidP="009D49C0">
      <w:pPr>
        <w:pStyle w:val="Sinespaciado"/>
      </w:pPr>
    </w:p>
    <w:p w:rsidR="00B9549A" w:rsidRDefault="00B9549A" w:rsidP="00B9549A">
      <w:pPr>
        <w:spacing w:line="360" w:lineRule="auto"/>
        <w:jc w:val="center"/>
        <w:rPr>
          <w:rFonts w:ascii="Arial Narrow" w:hAnsi="Arial Narrow" w:cs="Arial"/>
          <w:b/>
          <w:i/>
          <w:sz w:val="28"/>
          <w:szCs w:val="28"/>
        </w:rPr>
      </w:pPr>
      <w:r w:rsidRPr="006B4716">
        <w:rPr>
          <w:rFonts w:ascii="Arial Narrow" w:hAnsi="Arial Narrow" w:cs="Arial"/>
          <w:b/>
          <w:i/>
          <w:sz w:val="28"/>
          <w:szCs w:val="28"/>
        </w:rPr>
        <w:t>FALLA</w:t>
      </w:r>
    </w:p>
    <w:p w:rsidR="00F603B2" w:rsidRPr="009E29A8" w:rsidRDefault="00F603B2" w:rsidP="00F603B2">
      <w:pPr>
        <w:pStyle w:val="Sinespaciado"/>
      </w:pPr>
    </w:p>
    <w:p w:rsidR="00F603B2" w:rsidRDefault="00F603B2" w:rsidP="00F603B2">
      <w:pPr>
        <w:tabs>
          <w:tab w:val="left" w:pos="-720"/>
        </w:tabs>
        <w:suppressAutoHyphens/>
        <w:spacing w:line="336" w:lineRule="auto"/>
        <w:ind w:right="28" w:firstLine="900"/>
        <w:jc w:val="both"/>
        <w:rPr>
          <w:rFonts w:ascii="Arial Narrow" w:hAnsi="Arial Narrow" w:cs="Tahoma"/>
          <w:sz w:val="28"/>
          <w:szCs w:val="28"/>
        </w:rPr>
      </w:pPr>
      <w:r>
        <w:rPr>
          <w:rFonts w:ascii="Arial Narrow" w:hAnsi="Arial Narrow" w:cs="Tahoma"/>
          <w:spacing w:val="-2"/>
          <w:sz w:val="28"/>
          <w:szCs w:val="28"/>
        </w:rPr>
        <w:t xml:space="preserve">Revoca la sentencia proferida por el Juzgado Quinto Laboral del Circuito de Pereira, dentro del proceso </w:t>
      </w:r>
      <w:r w:rsidRPr="009E29A8">
        <w:rPr>
          <w:rFonts w:ascii="Arial Narrow" w:hAnsi="Arial Narrow" w:cs="Tahoma"/>
          <w:sz w:val="28"/>
          <w:szCs w:val="28"/>
        </w:rPr>
        <w:t xml:space="preserve">ordinario promovido por </w:t>
      </w:r>
      <w:r>
        <w:rPr>
          <w:rFonts w:ascii="Arial Narrow" w:hAnsi="Arial Narrow" w:cs="Tahoma"/>
          <w:sz w:val="28"/>
          <w:szCs w:val="28"/>
        </w:rPr>
        <w:t xml:space="preserve">Rosa Amanda Gutiérrez López contra Jairo Loaiza Castrillón. </w:t>
      </w:r>
      <w:r w:rsidRPr="009E29A8">
        <w:rPr>
          <w:rFonts w:ascii="Arial Narrow" w:hAnsi="Arial Narrow" w:cs="Tahoma"/>
          <w:sz w:val="28"/>
          <w:szCs w:val="28"/>
        </w:rPr>
        <w:t>En su lugar:</w:t>
      </w:r>
    </w:p>
    <w:p w:rsidR="00F603B2" w:rsidRDefault="00F603B2" w:rsidP="0059272D">
      <w:pPr>
        <w:pStyle w:val="Sinespaciado"/>
      </w:pPr>
    </w:p>
    <w:p w:rsidR="00F603B2" w:rsidRDefault="00F603B2" w:rsidP="0059272D">
      <w:pPr>
        <w:pStyle w:val="Prrafodelista"/>
        <w:numPr>
          <w:ilvl w:val="0"/>
          <w:numId w:val="1"/>
        </w:numPr>
        <w:tabs>
          <w:tab w:val="left" w:pos="-720"/>
        </w:tabs>
        <w:suppressAutoHyphens/>
        <w:spacing w:line="336" w:lineRule="auto"/>
        <w:ind w:left="0" w:right="28" w:firstLine="426"/>
        <w:jc w:val="both"/>
        <w:rPr>
          <w:rFonts w:ascii="Arial Narrow" w:hAnsi="Arial Narrow" w:cs="Tahoma"/>
          <w:sz w:val="28"/>
          <w:szCs w:val="28"/>
        </w:rPr>
      </w:pPr>
      <w:r w:rsidRPr="00FE72E8">
        <w:rPr>
          <w:rFonts w:ascii="Arial Narrow" w:hAnsi="Arial Narrow" w:cs="Tahoma"/>
          <w:sz w:val="28"/>
          <w:szCs w:val="28"/>
        </w:rPr>
        <w:t>Declara que entre la señora Rosa Amanda Gutiérrez López y el señor Jairo Loaiza Castrillón, existió una relación laboral desde el 31 de diciembre de 2002 hasta el 1º de enero de 2010.</w:t>
      </w:r>
    </w:p>
    <w:p w:rsidR="003A3434" w:rsidRPr="003A3434" w:rsidRDefault="00FE72E8" w:rsidP="0059272D">
      <w:pPr>
        <w:pStyle w:val="Prrafodelista"/>
        <w:numPr>
          <w:ilvl w:val="0"/>
          <w:numId w:val="1"/>
        </w:numPr>
        <w:tabs>
          <w:tab w:val="left" w:pos="-720"/>
        </w:tabs>
        <w:suppressAutoHyphens/>
        <w:spacing w:line="336" w:lineRule="auto"/>
        <w:ind w:left="0" w:right="28" w:firstLine="426"/>
        <w:jc w:val="both"/>
        <w:rPr>
          <w:rFonts w:ascii="Arial Narrow" w:hAnsi="Arial Narrow" w:cs="Tahoma"/>
          <w:sz w:val="28"/>
          <w:szCs w:val="28"/>
        </w:rPr>
      </w:pPr>
      <w:r w:rsidRPr="003A3434">
        <w:rPr>
          <w:rFonts w:ascii="Arial Narrow" w:hAnsi="Arial Narrow" w:cs="Tahoma"/>
          <w:sz w:val="28"/>
          <w:szCs w:val="28"/>
        </w:rPr>
        <w:lastRenderedPageBreak/>
        <w:t>Como consecuencia de lo anterior, Condena a Jairo Loaiza Castrillón, a pagar el pro de Rosa Amanda Gutiérrez López los siguientes créditos laborales: auxilio de cesantía $</w:t>
      </w:r>
      <w:r w:rsidR="003A3434" w:rsidRPr="003A3434">
        <w:rPr>
          <w:rFonts w:ascii="Arial Narrow" w:hAnsi="Arial Narrow" w:cs="Tahoma"/>
          <w:sz w:val="28"/>
          <w:szCs w:val="28"/>
        </w:rPr>
        <w:t>1`334.444</w:t>
      </w:r>
      <w:r w:rsidR="0059272D" w:rsidRPr="003A3434">
        <w:rPr>
          <w:rFonts w:ascii="Arial Narrow" w:hAnsi="Arial Narrow" w:cs="Tahoma"/>
          <w:sz w:val="28"/>
          <w:szCs w:val="28"/>
        </w:rPr>
        <w:t>; intereses</w:t>
      </w:r>
      <w:r w:rsidRPr="003A3434">
        <w:rPr>
          <w:rFonts w:ascii="Arial Narrow" w:hAnsi="Arial Narrow" w:cs="Tahoma"/>
          <w:sz w:val="28"/>
          <w:szCs w:val="28"/>
        </w:rPr>
        <w:t xml:space="preserve"> a la</w:t>
      </w:r>
      <w:r w:rsidR="003A3434" w:rsidRPr="003A3434">
        <w:rPr>
          <w:rFonts w:ascii="Arial Narrow" w:hAnsi="Arial Narrow" w:cs="Tahoma"/>
          <w:sz w:val="28"/>
          <w:szCs w:val="28"/>
        </w:rPr>
        <w:t>s</w:t>
      </w:r>
      <w:r w:rsidRPr="003A3434">
        <w:rPr>
          <w:rFonts w:ascii="Arial Narrow" w:hAnsi="Arial Narrow" w:cs="Tahoma"/>
          <w:sz w:val="28"/>
          <w:szCs w:val="28"/>
        </w:rPr>
        <w:t xml:space="preserve"> mismas $</w:t>
      </w:r>
      <w:r w:rsidR="003A3434" w:rsidRPr="003A3434">
        <w:rPr>
          <w:rFonts w:ascii="Arial Narrow" w:hAnsi="Arial Narrow" w:cs="Tahoma"/>
          <w:sz w:val="28"/>
          <w:szCs w:val="28"/>
        </w:rPr>
        <w:t>161.333</w:t>
      </w:r>
      <w:r w:rsidR="0059272D" w:rsidRPr="003A3434">
        <w:rPr>
          <w:rFonts w:ascii="Arial Narrow" w:hAnsi="Arial Narrow" w:cs="Tahoma"/>
          <w:sz w:val="28"/>
          <w:szCs w:val="28"/>
        </w:rPr>
        <w:t>; salarios</w:t>
      </w:r>
      <w:r w:rsidR="003A3434" w:rsidRPr="003A3434">
        <w:rPr>
          <w:rFonts w:ascii="Arial Narrow" w:hAnsi="Arial Narrow" w:cs="Tahoma"/>
          <w:sz w:val="28"/>
          <w:szCs w:val="28"/>
        </w:rPr>
        <w:t xml:space="preserve"> pendientes de cancelar $1`745.000; indemnización moratoria del artículo 65 del C.S.T., una suma </w:t>
      </w:r>
      <w:r w:rsidR="0059272D">
        <w:rPr>
          <w:rFonts w:ascii="Arial Narrow" w:hAnsi="Arial Narrow" w:cs="Tahoma"/>
          <w:sz w:val="28"/>
          <w:szCs w:val="28"/>
        </w:rPr>
        <w:t>diaria de $</w:t>
      </w:r>
      <w:r w:rsidR="003A3434" w:rsidRPr="003A3434">
        <w:rPr>
          <w:rFonts w:ascii="Arial Narrow" w:hAnsi="Arial Narrow" w:cs="Tahoma"/>
          <w:sz w:val="28"/>
          <w:szCs w:val="28"/>
        </w:rPr>
        <w:t>8.583</w:t>
      </w:r>
      <w:r w:rsidR="0059272D" w:rsidRPr="0059272D">
        <w:rPr>
          <w:rFonts w:ascii="Arial Narrow" w:hAnsi="Arial Narrow" w:cs="Tahoma"/>
          <w:sz w:val="18"/>
          <w:szCs w:val="18"/>
        </w:rPr>
        <w:t>,33</w:t>
      </w:r>
      <w:r w:rsidR="003A3434" w:rsidRPr="003A3434">
        <w:rPr>
          <w:rFonts w:ascii="Arial Narrow" w:hAnsi="Arial Narrow" w:cs="Tahoma"/>
          <w:sz w:val="28"/>
          <w:szCs w:val="28"/>
        </w:rPr>
        <w:t xml:space="preserve"> a partir del 2 de enero de 2010 y hasta que se haga efectivo el pago tot</w:t>
      </w:r>
      <w:r w:rsidR="003A3434">
        <w:rPr>
          <w:rFonts w:ascii="Arial Narrow" w:hAnsi="Arial Narrow" w:cs="Tahoma"/>
          <w:sz w:val="28"/>
          <w:szCs w:val="28"/>
        </w:rPr>
        <w:t>al de las acreencias adeudadas antes referidas.</w:t>
      </w:r>
    </w:p>
    <w:p w:rsidR="00F603B2" w:rsidRDefault="00F603B2" w:rsidP="00191A6A">
      <w:pPr>
        <w:pStyle w:val="Sinespaciado"/>
      </w:pPr>
    </w:p>
    <w:p w:rsidR="00B24314" w:rsidRPr="00B24314" w:rsidRDefault="00B24314" w:rsidP="00191A6A">
      <w:pPr>
        <w:pStyle w:val="Prrafodelista"/>
        <w:numPr>
          <w:ilvl w:val="0"/>
          <w:numId w:val="1"/>
        </w:numPr>
        <w:tabs>
          <w:tab w:val="left" w:pos="-720"/>
        </w:tabs>
        <w:suppressAutoHyphens/>
        <w:spacing w:line="336" w:lineRule="auto"/>
        <w:ind w:left="284" w:right="28" w:firstLine="142"/>
        <w:jc w:val="both"/>
        <w:rPr>
          <w:rFonts w:ascii="Arial Narrow" w:hAnsi="Arial Narrow" w:cs="Tahoma"/>
          <w:sz w:val="28"/>
          <w:szCs w:val="28"/>
        </w:rPr>
      </w:pPr>
      <w:r>
        <w:rPr>
          <w:rFonts w:ascii="Arial Narrow" w:hAnsi="Arial Narrow" w:cs="Tahoma"/>
          <w:sz w:val="28"/>
          <w:szCs w:val="28"/>
        </w:rPr>
        <w:t>Costas en ambas i</w:t>
      </w:r>
      <w:r w:rsidR="009D49C0">
        <w:rPr>
          <w:rFonts w:ascii="Arial Narrow" w:hAnsi="Arial Narrow" w:cs="Tahoma"/>
          <w:sz w:val="28"/>
          <w:szCs w:val="28"/>
        </w:rPr>
        <w:t>nstancias a cargo del demandado y en favor de la recurrente.</w:t>
      </w:r>
    </w:p>
    <w:p w:rsidR="00B9549A" w:rsidRDefault="00B9549A" w:rsidP="00DF1EB4">
      <w:pPr>
        <w:pStyle w:val="Sinespaciado"/>
        <w:spacing w:line="360" w:lineRule="auto"/>
      </w:pPr>
    </w:p>
    <w:p w:rsidR="00B9549A" w:rsidRPr="00E80808" w:rsidRDefault="00B9549A" w:rsidP="00B9549A">
      <w:pPr>
        <w:spacing w:line="360" w:lineRule="auto"/>
        <w:ind w:firstLine="900"/>
        <w:jc w:val="both"/>
        <w:rPr>
          <w:rFonts w:ascii="Arial Narrow" w:hAnsi="Arial Narrow" w:cs="Microsoft Sans Serif"/>
          <w:b/>
          <w:bCs/>
          <w:i/>
          <w:iCs/>
          <w:sz w:val="28"/>
          <w:szCs w:val="28"/>
          <w:lang w:val="es-ES"/>
        </w:rPr>
      </w:pPr>
      <w:r w:rsidRPr="00E80808">
        <w:rPr>
          <w:rFonts w:ascii="Arial Narrow" w:hAnsi="Arial Narrow" w:cs="Microsoft Sans Serif"/>
          <w:b/>
          <w:bCs/>
          <w:i/>
          <w:iCs/>
          <w:sz w:val="28"/>
          <w:szCs w:val="28"/>
          <w:lang w:val="es-ES"/>
        </w:rPr>
        <w:t>NOTIFÍQUESE, CÚMPLASE Y DEVUÉLVASE.</w:t>
      </w:r>
    </w:p>
    <w:p w:rsidR="00B9549A" w:rsidRPr="00E80808" w:rsidRDefault="00B9549A" w:rsidP="00B9549A">
      <w:pPr>
        <w:pStyle w:val="Sinespaciado"/>
        <w:rPr>
          <w:lang w:val="es-ES"/>
        </w:rPr>
      </w:pPr>
    </w:p>
    <w:p w:rsidR="00B9549A" w:rsidRPr="00E80808" w:rsidRDefault="00B9549A" w:rsidP="00B9549A">
      <w:pPr>
        <w:spacing w:line="360" w:lineRule="auto"/>
        <w:ind w:firstLine="900"/>
        <w:jc w:val="both"/>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La anterior decisión queda notificada en estrados.</w:t>
      </w:r>
    </w:p>
    <w:p w:rsidR="00B9549A" w:rsidRPr="00E80808" w:rsidRDefault="00B9549A" w:rsidP="00B9549A">
      <w:pPr>
        <w:pStyle w:val="Sinespaciado"/>
        <w:rPr>
          <w:lang w:val="es-ES"/>
        </w:rPr>
      </w:pPr>
    </w:p>
    <w:p w:rsidR="00B9549A" w:rsidRDefault="00B9549A" w:rsidP="00B9549A">
      <w:pPr>
        <w:ind w:firstLine="900"/>
        <w:jc w:val="center"/>
        <w:rPr>
          <w:rFonts w:ascii="Arial Narrow" w:hAnsi="Arial Narrow" w:cs="Microsoft Sans Serif"/>
          <w:b/>
          <w:bCs/>
          <w:iCs/>
          <w:sz w:val="28"/>
          <w:szCs w:val="28"/>
          <w:lang w:val="es-ES"/>
        </w:rPr>
      </w:pPr>
    </w:p>
    <w:p w:rsidR="00B9549A" w:rsidRPr="00E80808" w:rsidRDefault="00B9549A" w:rsidP="00B9549A">
      <w:pPr>
        <w:ind w:firstLine="900"/>
        <w:jc w:val="center"/>
        <w:rPr>
          <w:rFonts w:ascii="Arial Narrow" w:hAnsi="Arial Narrow" w:cs="Microsoft Sans Serif"/>
          <w:b/>
          <w:bCs/>
          <w:iCs/>
          <w:sz w:val="28"/>
          <w:szCs w:val="28"/>
          <w:lang w:val="es-ES"/>
        </w:rPr>
      </w:pPr>
    </w:p>
    <w:p w:rsidR="00B9549A" w:rsidRPr="00E80808" w:rsidRDefault="00B9549A" w:rsidP="00B9549A">
      <w:pPr>
        <w:ind w:firstLine="900"/>
        <w:jc w:val="center"/>
        <w:rPr>
          <w:rFonts w:ascii="Arial Narrow" w:hAnsi="Arial Narrow" w:cs="Microsoft Sans Serif"/>
          <w:b/>
          <w:bCs/>
          <w:iCs/>
          <w:sz w:val="28"/>
          <w:szCs w:val="28"/>
          <w:lang w:val="es-ES"/>
        </w:rPr>
      </w:pPr>
      <w:r w:rsidRPr="00E80808">
        <w:rPr>
          <w:rFonts w:ascii="Arial Narrow" w:hAnsi="Arial Narrow" w:cs="Microsoft Sans Serif"/>
          <w:b/>
          <w:bCs/>
          <w:iCs/>
          <w:sz w:val="28"/>
          <w:szCs w:val="28"/>
          <w:lang w:val="es-ES"/>
        </w:rPr>
        <w:t>FRANCISCO JAVIER TAMAYO TABARES</w:t>
      </w:r>
    </w:p>
    <w:p w:rsidR="00B9549A" w:rsidRPr="00E80808" w:rsidRDefault="00B9549A" w:rsidP="00B9549A">
      <w:pPr>
        <w:ind w:firstLine="900"/>
        <w:jc w:val="center"/>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Magistrado Ponente</w:t>
      </w:r>
    </w:p>
    <w:p w:rsidR="00B9549A" w:rsidRDefault="00B9549A" w:rsidP="00B9549A">
      <w:pPr>
        <w:pStyle w:val="Sinespaciado"/>
        <w:rPr>
          <w:lang w:val="es-ES"/>
        </w:rPr>
      </w:pPr>
    </w:p>
    <w:p w:rsidR="00B9549A" w:rsidRPr="00E80808" w:rsidRDefault="00B9549A" w:rsidP="00B9549A">
      <w:pPr>
        <w:spacing w:line="360" w:lineRule="auto"/>
        <w:jc w:val="both"/>
        <w:rPr>
          <w:rFonts w:ascii="Arial Narrow" w:hAnsi="Arial Narrow" w:cs="Microsoft Sans Serif"/>
          <w:b/>
          <w:bCs/>
          <w:iCs/>
          <w:sz w:val="28"/>
          <w:szCs w:val="28"/>
          <w:lang w:val="es-ES"/>
        </w:rPr>
      </w:pPr>
    </w:p>
    <w:p w:rsidR="00B9549A" w:rsidRPr="00E80808" w:rsidRDefault="00B9549A" w:rsidP="00B9549A">
      <w:pPr>
        <w:jc w:val="both"/>
        <w:rPr>
          <w:rFonts w:ascii="Arial Narrow" w:hAnsi="Arial Narrow" w:cs="Microsoft Sans Serif"/>
          <w:b/>
          <w:bCs/>
          <w:iCs/>
          <w:sz w:val="28"/>
          <w:szCs w:val="28"/>
          <w:lang w:val="es-ES"/>
        </w:rPr>
      </w:pPr>
    </w:p>
    <w:p w:rsidR="00B9549A" w:rsidRPr="00E80808" w:rsidRDefault="00B9549A" w:rsidP="00B9549A">
      <w:pPr>
        <w:jc w:val="both"/>
        <w:rPr>
          <w:rFonts w:ascii="Arial Narrow" w:hAnsi="Arial Narrow" w:cs="Microsoft Sans Serif"/>
          <w:b/>
          <w:bCs/>
          <w:iCs/>
          <w:sz w:val="28"/>
          <w:szCs w:val="28"/>
          <w:lang w:val="es-ES"/>
        </w:rPr>
      </w:pPr>
      <w:r>
        <w:rPr>
          <w:rFonts w:ascii="Arial Narrow" w:hAnsi="Arial Narrow" w:cs="Microsoft Sans Serif"/>
          <w:b/>
          <w:bCs/>
          <w:iCs/>
          <w:sz w:val="28"/>
          <w:szCs w:val="28"/>
          <w:lang w:val="es-ES"/>
        </w:rPr>
        <w:t>OLGA LUCIA HOYOS SEPULVEDA</w:t>
      </w:r>
      <w:r w:rsidRPr="005E2002">
        <w:rPr>
          <w:rFonts w:ascii="Arial Narrow" w:hAnsi="Arial Narrow" w:cs="Microsoft Sans Serif"/>
          <w:b/>
          <w:bCs/>
          <w:iCs/>
          <w:sz w:val="28"/>
          <w:szCs w:val="28"/>
          <w:lang w:val="es-ES"/>
        </w:rPr>
        <w:t xml:space="preserve"> </w:t>
      </w:r>
      <w:r>
        <w:rPr>
          <w:rFonts w:ascii="Arial Narrow" w:hAnsi="Arial Narrow" w:cs="Microsoft Sans Serif"/>
          <w:b/>
          <w:bCs/>
          <w:iCs/>
          <w:sz w:val="28"/>
          <w:szCs w:val="28"/>
          <w:lang w:val="es-ES"/>
        </w:rPr>
        <w:tab/>
      </w:r>
      <w:r>
        <w:rPr>
          <w:rFonts w:ascii="Arial Narrow" w:hAnsi="Arial Narrow" w:cs="Microsoft Sans Serif"/>
          <w:b/>
          <w:bCs/>
          <w:iCs/>
          <w:sz w:val="28"/>
          <w:szCs w:val="28"/>
          <w:lang w:val="es-ES"/>
        </w:rPr>
        <w:tab/>
        <w:t xml:space="preserve"> ANA LUCIA CAICEDO CALDERON </w:t>
      </w:r>
      <w:r w:rsidRPr="00E80808">
        <w:rPr>
          <w:rFonts w:ascii="Arial Narrow" w:hAnsi="Arial Narrow" w:cs="Microsoft Sans Serif"/>
          <w:b/>
          <w:bCs/>
          <w:iCs/>
          <w:sz w:val="28"/>
          <w:szCs w:val="28"/>
          <w:lang w:val="es-ES"/>
        </w:rPr>
        <w:t xml:space="preserve">                 </w:t>
      </w:r>
    </w:p>
    <w:p w:rsidR="00B9549A" w:rsidRDefault="00B9549A" w:rsidP="00B9549A">
      <w:pPr>
        <w:jc w:val="both"/>
        <w:rPr>
          <w:rFonts w:ascii="Arial Narrow" w:hAnsi="Arial Narrow" w:cs="Microsoft Sans Serif"/>
          <w:bCs/>
          <w:iCs/>
          <w:sz w:val="28"/>
          <w:szCs w:val="28"/>
          <w:lang w:val="es-ES"/>
        </w:rPr>
      </w:pPr>
      <w:r w:rsidRPr="00E80808">
        <w:rPr>
          <w:rFonts w:ascii="Arial Narrow" w:hAnsi="Arial Narrow" w:cs="Microsoft Sans Serif"/>
          <w:b/>
          <w:bCs/>
          <w:iCs/>
          <w:sz w:val="28"/>
          <w:szCs w:val="28"/>
          <w:lang w:val="es-ES"/>
        </w:rPr>
        <w:t xml:space="preserve">    </w:t>
      </w:r>
      <w:r>
        <w:rPr>
          <w:rFonts w:ascii="Arial Narrow" w:hAnsi="Arial Narrow" w:cs="Microsoft Sans Serif"/>
          <w:bCs/>
          <w:iCs/>
          <w:sz w:val="28"/>
          <w:szCs w:val="28"/>
          <w:lang w:val="es-ES"/>
        </w:rPr>
        <w:t xml:space="preserve">              Magistrada</w:t>
      </w:r>
      <w:r w:rsidRPr="00E80808">
        <w:rPr>
          <w:rFonts w:ascii="Arial Narrow" w:hAnsi="Arial Narrow" w:cs="Microsoft Sans Serif"/>
          <w:bCs/>
          <w:iCs/>
          <w:sz w:val="28"/>
          <w:szCs w:val="28"/>
          <w:lang w:val="es-ES"/>
        </w:rPr>
        <w:t xml:space="preserve">                                                        </w:t>
      </w:r>
      <w:r>
        <w:rPr>
          <w:rFonts w:ascii="Arial Narrow" w:hAnsi="Arial Narrow" w:cs="Microsoft Sans Serif"/>
          <w:bCs/>
          <w:iCs/>
          <w:sz w:val="28"/>
          <w:szCs w:val="28"/>
          <w:lang w:val="es-ES"/>
        </w:rPr>
        <w:t xml:space="preserve">        </w:t>
      </w:r>
      <w:r w:rsidRPr="00E80808">
        <w:rPr>
          <w:rFonts w:ascii="Arial Narrow" w:hAnsi="Arial Narrow" w:cs="Microsoft Sans Serif"/>
          <w:bCs/>
          <w:iCs/>
          <w:sz w:val="28"/>
          <w:szCs w:val="28"/>
          <w:lang w:val="es-ES"/>
        </w:rPr>
        <w:t xml:space="preserve">  Magistrad</w:t>
      </w:r>
      <w:r>
        <w:rPr>
          <w:rFonts w:ascii="Arial Narrow" w:hAnsi="Arial Narrow" w:cs="Microsoft Sans Serif"/>
          <w:bCs/>
          <w:iCs/>
          <w:sz w:val="28"/>
          <w:szCs w:val="28"/>
          <w:lang w:val="es-ES"/>
        </w:rPr>
        <w:t>a</w:t>
      </w:r>
      <w:r w:rsidRPr="00E80808">
        <w:rPr>
          <w:rFonts w:ascii="Arial Narrow" w:hAnsi="Arial Narrow" w:cs="Microsoft Sans Serif"/>
          <w:bCs/>
          <w:iCs/>
          <w:sz w:val="28"/>
          <w:szCs w:val="28"/>
          <w:lang w:val="es-ES"/>
        </w:rPr>
        <w:t xml:space="preserve"> </w:t>
      </w:r>
    </w:p>
    <w:p w:rsidR="00B9549A" w:rsidRPr="00047954" w:rsidRDefault="00047954" w:rsidP="00047954">
      <w:pPr>
        <w:pStyle w:val="Prrafodelista"/>
        <w:numPr>
          <w:ilvl w:val="0"/>
          <w:numId w:val="2"/>
        </w:numPr>
        <w:ind w:left="709"/>
        <w:jc w:val="both"/>
        <w:rPr>
          <w:rFonts w:ascii="Arial Narrow" w:hAnsi="Arial Narrow" w:cs="Microsoft Sans Serif"/>
          <w:bCs/>
          <w:iCs/>
          <w:sz w:val="28"/>
          <w:szCs w:val="28"/>
          <w:lang w:val="es-ES"/>
        </w:rPr>
      </w:pPr>
      <w:r>
        <w:rPr>
          <w:rFonts w:ascii="Arial Narrow" w:hAnsi="Arial Narrow" w:cs="Microsoft Sans Serif"/>
          <w:bCs/>
          <w:iCs/>
          <w:sz w:val="28"/>
          <w:szCs w:val="28"/>
          <w:lang w:val="es-ES"/>
        </w:rPr>
        <w:t>Ausencia justificada -</w:t>
      </w:r>
      <w:r w:rsidR="00B9549A" w:rsidRPr="00047954">
        <w:rPr>
          <w:rFonts w:ascii="Arial Narrow" w:hAnsi="Arial Narrow" w:cs="Microsoft Sans Serif"/>
          <w:bCs/>
          <w:iCs/>
          <w:sz w:val="28"/>
          <w:szCs w:val="28"/>
          <w:lang w:val="es-ES"/>
        </w:rPr>
        <w:t xml:space="preserve">                                        </w:t>
      </w:r>
    </w:p>
    <w:p w:rsidR="00B9549A" w:rsidRDefault="00B9549A" w:rsidP="00B9549A">
      <w:pPr>
        <w:jc w:val="both"/>
        <w:rPr>
          <w:rFonts w:ascii="Arial Narrow" w:hAnsi="Arial Narrow" w:cs="Microsoft Sans Serif"/>
          <w:bCs/>
          <w:iCs/>
          <w:sz w:val="28"/>
          <w:szCs w:val="28"/>
          <w:lang w:val="es-ES"/>
        </w:rPr>
      </w:pP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p>
    <w:p w:rsidR="00047954" w:rsidRDefault="00047954" w:rsidP="00B9549A">
      <w:pPr>
        <w:jc w:val="both"/>
        <w:rPr>
          <w:rFonts w:ascii="Arial Narrow" w:hAnsi="Arial Narrow" w:cs="Microsoft Sans Serif"/>
          <w:bCs/>
          <w:iCs/>
          <w:sz w:val="28"/>
          <w:szCs w:val="28"/>
          <w:lang w:val="es-ES"/>
        </w:rPr>
      </w:pPr>
    </w:p>
    <w:p w:rsidR="00B9549A" w:rsidRDefault="00B9549A" w:rsidP="00B9549A">
      <w:pPr>
        <w:jc w:val="both"/>
        <w:rPr>
          <w:rFonts w:ascii="Arial Narrow" w:hAnsi="Arial Narrow" w:cs="Microsoft Sans Serif"/>
          <w:bCs/>
          <w:iCs/>
          <w:sz w:val="28"/>
          <w:szCs w:val="28"/>
          <w:lang w:val="es-ES"/>
        </w:rPr>
      </w:pPr>
    </w:p>
    <w:p w:rsidR="00B9549A" w:rsidRPr="00E80808" w:rsidRDefault="00B9549A" w:rsidP="00B9549A">
      <w:pPr>
        <w:jc w:val="both"/>
        <w:rPr>
          <w:rFonts w:ascii="Arial Narrow" w:hAnsi="Arial Narrow" w:cs="Microsoft Sans Serif"/>
          <w:b/>
          <w:bCs/>
          <w:iCs/>
          <w:sz w:val="28"/>
          <w:szCs w:val="28"/>
          <w:lang w:val="es-ES"/>
        </w:rPr>
      </w:pP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t xml:space="preserve">  </w:t>
      </w:r>
      <w:r>
        <w:rPr>
          <w:rFonts w:ascii="Arial Narrow" w:hAnsi="Arial Narrow" w:cs="Microsoft Sans Serif"/>
          <w:b/>
          <w:bCs/>
          <w:iCs/>
          <w:sz w:val="28"/>
          <w:szCs w:val="28"/>
          <w:lang w:val="es-ES"/>
        </w:rPr>
        <w:t>ALONSO GAVIRIA OCAMPO</w:t>
      </w:r>
    </w:p>
    <w:p w:rsidR="00B9549A" w:rsidRDefault="00B9549A" w:rsidP="00B9549A">
      <w:pPr>
        <w:ind w:firstLine="900"/>
        <w:rPr>
          <w:rFonts w:ascii="Arial Narrow" w:hAnsi="Arial Narrow" w:cs="Microsoft Sans Serif"/>
          <w:iCs/>
          <w:sz w:val="28"/>
          <w:szCs w:val="28"/>
          <w:lang w:val="es-ES"/>
        </w:rPr>
      </w:pPr>
      <w:r>
        <w:rPr>
          <w:rFonts w:ascii="Arial Narrow" w:hAnsi="Arial Narrow" w:cs="Microsoft Sans Serif"/>
          <w:iCs/>
          <w:sz w:val="28"/>
          <w:szCs w:val="28"/>
          <w:lang w:val="es-ES"/>
        </w:rPr>
        <w:t xml:space="preserve">                                                     Secretario</w:t>
      </w:r>
    </w:p>
    <w:p w:rsidR="00C35CA1" w:rsidRDefault="00C35CA1"/>
    <w:p w:rsidR="00327123" w:rsidRDefault="00327123"/>
    <w:p w:rsidR="00327123" w:rsidRDefault="00327123"/>
    <w:p w:rsidR="00327123" w:rsidRDefault="00327123"/>
    <w:p w:rsidR="00327123" w:rsidRDefault="00327123"/>
    <w:p w:rsidR="00327123" w:rsidRDefault="00327123"/>
    <w:p w:rsidR="00327123" w:rsidRDefault="00327123"/>
    <w:p w:rsidR="00327123" w:rsidRDefault="00327123"/>
    <w:p w:rsidR="00327123" w:rsidRDefault="00327123"/>
    <w:p w:rsidR="00327123" w:rsidRDefault="00327123"/>
    <w:p w:rsidR="00327123" w:rsidRDefault="00327123"/>
    <w:p w:rsidR="00327123" w:rsidRDefault="00327123"/>
    <w:p w:rsidR="00327123" w:rsidRDefault="00327123"/>
    <w:p w:rsidR="00DF1EB4" w:rsidRDefault="00DF1EB4"/>
    <w:p w:rsidR="00DF1EB4" w:rsidRDefault="00DF1EB4"/>
    <w:p w:rsidR="00DF1EB4" w:rsidRDefault="00DF1EB4"/>
    <w:p w:rsidR="00DF1EB4" w:rsidRDefault="00DF1EB4"/>
    <w:p w:rsidR="00327123" w:rsidRPr="000904AF" w:rsidRDefault="00327123" w:rsidP="000904AF">
      <w:pPr>
        <w:jc w:val="center"/>
        <w:rPr>
          <w:rFonts w:ascii="Arial Narrow" w:hAnsi="Arial Narrow"/>
          <w:sz w:val="28"/>
          <w:szCs w:val="28"/>
        </w:rPr>
      </w:pPr>
    </w:p>
    <w:p w:rsidR="00327123" w:rsidRPr="000904AF" w:rsidRDefault="000904AF" w:rsidP="000904AF">
      <w:pPr>
        <w:jc w:val="center"/>
        <w:rPr>
          <w:rFonts w:ascii="Arial Narrow" w:hAnsi="Arial Narrow"/>
          <w:sz w:val="28"/>
          <w:szCs w:val="28"/>
        </w:rPr>
      </w:pPr>
      <w:r w:rsidRPr="000904AF">
        <w:rPr>
          <w:rFonts w:ascii="Arial Narrow" w:hAnsi="Arial Narrow"/>
          <w:sz w:val="28"/>
          <w:szCs w:val="28"/>
        </w:rPr>
        <w:lastRenderedPageBreak/>
        <w:t>ANEXO</w:t>
      </w:r>
    </w:p>
    <w:p w:rsidR="00327123" w:rsidRPr="000904AF" w:rsidRDefault="00327123" w:rsidP="00690E0C">
      <w:pPr>
        <w:pStyle w:val="Sinespaciado"/>
      </w:pPr>
    </w:p>
    <w:p w:rsidR="00327123" w:rsidRDefault="00327123"/>
    <w:tbl>
      <w:tblPr>
        <w:tblpPr w:leftFromText="141" w:rightFromText="141" w:vertAnchor="text" w:horzAnchor="margin" w:tblpXSpec="center" w:tblpY="59"/>
        <w:tblW w:w="6000" w:type="dxa"/>
        <w:tblCellMar>
          <w:left w:w="70" w:type="dxa"/>
          <w:right w:w="70" w:type="dxa"/>
        </w:tblCellMar>
        <w:tblLook w:val="04A0" w:firstRow="1" w:lastRow="0" w:firstColumn="1" w:lastColumn="0" w:noHBand="0" w:noVBand="1"/>
      </w:tblPr>
      <w:tblGrid>
        <w:gridCol w:w="1200"/>
        <w:gridCol w:w="1200"/>
        <w:gridCol w:w="1200"/>
        <w:gridCol w:w="1200"/>
        <w:gridCol w:w="1200"/>
      </w:tblGrid>
      <w:tr w:rsidR="000904AF" w:rsidRPr="00993FA0" w:rsidTr="000904AF">
        <w:trPr>
          <w:trHeight w:val="765"/>
        </w:trPr>
        <w:tc>
          <w:tcPr>
            <w:tcW w:w="1200" w:type="dxa"/>
            <w:tcBorders>
              <w:top w:val="nil"/>
              <w:left w:val="nil"/>
              <w:bottom w:val="nil"/>
              <w:right w:val="nil"/>
            </w:tcBorders>
            <w:shd w:val="clear" w:color="auto" w:fill="auto"/>
            <w:noWrap/>
            <w:vAlign w:val="center"/>
            <w:hideMark/>
          </w:tcPr>
          <w:p w:rsidR="000904AF" w:rsidRPr="00993FA0" w:rsidRDefault="00E06CDB" w:rsidP="000904AF">
            <w:pPr>
              <w:jc w:val="center"/>
              <w:rPr>
                <w:rFonts w:ascii="Arial Narrow" w:hAnsi="Arial Narrow"/>
                <w:b/>
                <w:bCs/>
                <w:color w:val="000000"/>
                <w:sz w:val="20"/>
                <w:lang w:val="es-ES"/>
              </w:rPr>
            </w:pPr>
            <w:r>
              <w:rPr>
                <w:rFonts w:ascii="Arial Narrow" w:hAnsi="Arial Narrow"/>
                <w:b/>
                <w:bCs/>
                <w:color w:val="000000"/>
                <w:sz w:val="20"/>
                <w:lang w:val="es-ES"/>
              </w:rPr>
              <w:t>a</w:t>
            </w:r>
            <w:r w:rsidR="000904AF" w:rsidRPr="00993FA0">
              <w:rPr>
                <w:rFonts w:ascii="Arial Narrow" w:hAnsi="Arial Narrow"/>
                <w:b/>
                <w:bCs/>
                <w:color w:val="000000"/>
                <w:sz w:val="20"/>
                <w:lang w:val="es-ES"/>
              </w:rPr>
              <w:t xml:space="preserve">ño </w:t>
            </w:r>
          </w:p>
        </w:tc>
        <w:tc>
          <w:tcPr>
            <w:tcW w:w="1200" w:type="dxa"/>
            <w:tcBorders>
              <w:top w:val="nil"/>
              <w:left w:val="nil"/>
              <w:bottom w:val="nil"/>
              <w:right w:val="nil"/>
            </w:tcBorders>
            <w:shd w:val="clear" w:color="auto" w:fill="auto"/>
            <w:vAlign w:val="center"/>
            <w:hideMark/>
          </w:tcPr>
          <w:p w:rsidR="000904AF" w:rsidRPr="00993FA0" w:rsidRDefault="000904AF" w:rsidP="000904AF">
            <w:pPr>
              <w:jc w:val="center"/>
              <w:rPr>
                <w:rFonts w:ascii="Arial Narrow" w:hAnsi="Arial Narrow"/>
                <w:b/>
                <w:bCs/>
                <w:color w:val="000000"/>
                <w:sz w:val="20"/>
                <w:lang w:val="es-ES"/>
              </w:rPr>
            </w:pPr>
            <w:r w:rsidRPr="00993FA0">
              <w:rPr>
                <w:rFonts w:ascii="Arial Narrow" w:hAnsi="Arial Narrow"/>
                <w:b/>
                <w:bCs/>
                <w:color w:val="000000"/>
                <w:sz w:val="20"/>
                <w:lang w:val="es-ES"/>
              </w:rPr>
              <w:t xml:space="preserve">Salario  base de liquidación </w:t>
            </w:r>
          </w:p>
        </w:tc>
        <w:tc>
          <w:tcPr>
            <w:tcW w:w="1200" w:type="dxa"/>
            <w:tcBorders>
              <w:top w:val="nil"/>
              <w:left w:val="nil"/>
              <w:bottom w:val="nil"/>
              <w:right w:val="nil"/>
            </w:tcBorders>
            <w:shd w:val="clear" w:color="auto" w:fill="auto"/>
            <w:vAlign w:val="center"/>
            <w:hideMark/>
          </w:tcPr>
          <w:p w:rsidR="000904AF" w:rsidRPr="00993FA0" w:rsidRDefault="000904AF" w:rsidP="000904AF">
            <w:pPr>
              <w:jc w:val="center"/>
              <w:rPr>
                <w:rFonts w:ascii="Arial Narrow" w:hAnsi="Arial Narrow"/>
                <w:b/>
                <w:bCs/>
                <w:color w:val="000000"/>
                <w:sz w:val="20"/>
                <w:lang w:val="es-ES"/>
              </w:rPr>
            </w:pPr>
            <w:r w:rsidRPr="00993FA0">
              <w:rPr>
                <w:rFonts w:ascii="Arial Narrow" w:hAnsi="Arial Narrow"/>
                <w:b/>
                <w:bCs/>
                <w:color w:val="000000"/>
                <w:sz w:val="20"/>
                <w:lang w:val="es-ES"/>
              </w:rPr>
              <w:t xml:space="preserve">Días Laborados </w:t>
            </w:r>
          </w:p>
        </w:tc>
        <w:tc>
          <w:tcPr>
            <w:tcW w:w="1200" w:type="dxa"/>
            <w:tcBorders>
              <w:top w:val="nil"/>
              <w:left w:val="nil"/>
              <w:bottom w:val="nil"/>
              <w:right w:val="nil"/>
            </w:tcBorders>
            <w:shd w:val="clear" w:color="auto" w:fill="auto"/>
            <w:noWrap/>
            <w:vAlign w:val="center"/>
            <w:hideMark/>
          </w:tcPr>
          <w:p w:rsidR="000904AF" w:rsidRPr="00993FA0" w:rsidRDefault="000904AF" w:rsidP="000904AF">
            <w:pPr>
              <w:jc w:val="center"/>
              <w:rPr>
                <w:rFonts w:ascii="Arial Narrow" w:hAnsi="Arial Narrow"/>
                <w:b/>
                <w:bCs/>
                <w:color w:val="000000"/>
                <w:sz w:val="20"/>
                <w:lang w:val="es-ES"/>
              </w:rPr>
            </w:pPr>
            <w:r w:rsidRPr="00993FA0">
              <w:rPr>
                <w:rFonts w:ascii="Arial Narrow" w:hAnsi="Arial Narrow"/>
                <w:b/>
                <w:bCs/>
                <w:color w:val="000000"/>
                <w:sz w:val="20"/>
                <w:lang w:val="es-ES"/>
              </w:rPr>
              <w:t xml:space="preserve">Cesantías </w:t>
            </w:r>
          </w:p>
        </w:tc>
        <w:tc>
          <w:tcPr>
            <w:tcW w:w="1200" w:type="dxa"/>
            <w:tcBorders>
              <w:top w:val="nil"/>
              <w:left w:val="nil"/>
              <w:bottom w:val="nil"/>
              <w:right w:val="nil"/>
            </w:tcBorders>
            <w:shd w:val="clear" w:color="auto" w:fill="auto"/>
            <w:vAlign w:val="center"/>
            <w:hideMark/>
          </w:tcPr>
          <w:p w:rsidR="000904AF" w:rsidRPr="00993FA0" w:rsidRDefault="000904AF" w:rsidP="000904AF">
            <w:pPr>
              <w:jc w:val="center"/>
              <w:rPr>
                <w:rFonts w:ascii="Arial Narrow" w:hAnsi="Arial Narrow"/>
                <w:b/>
                <w:bCs/>
                <w:color w:val="000000"/>
                <w:sz w:val="20"/>
                <w:lang w:val="es-ES"/>
              </w:rPr>
            </w:pPr>
            <w:r w:rsidRPr="00993FA0">
              <w:rPr>
                <w:rFonts w:ascii="Arial Narrow" w:hAnsi="Arial Narrow"/>
                <w:b/>
                <w:bCs/>
                <w:color w:val="000000"/>
                <w:sz w:val="20"/>
                <w:lang w:val="es-ES"/>
              </w:rPr>
              <w:t xml:space="preserve">Intereses a las cesantías </w:t>
            </w:r>
          </w:p>
        </w:tc>
      </w:tr>
      <w:tr w:rsidR="000904AF" w:rsidRPr="00993FA0" w:rsidTr="000904AF">
        <w:trPr>
          <w:trHeight w:val="300"/>
        </w:trPr>
        <w:tc>
          <w:tcPr>
            <w:tcW w:w="1200" w:type="dxa"/>
            <w:tcBorders>
              <w:top w:val="nil"/>
              <w:left w:val="nil"/>
              <w:bottom w:val="nil"/>
              <w:right w:val="nil"/>
            </w:tcBorders>
            <w:shd w:val="clear" w:color="auto" w:fill="auto"/>
            <w:noWrap/>
            <w:vAlign w:val="center"/>
            <w:hideMark/>
          </w:tcPr>
          <w:p w:rsidR="000904AF" w:rsidRPr="00993FA0" w:rsidRDefault="000904AF" w:rsidP="000904AF">
            <w:pPr>
              <w:jc w:val="center"/>
              <w:rPr>
                <w:rFonts w:ascii="Arial Narrow" w:hAnsi="Arial Narrow"/>
                <w:color w:val="000000"/>
                <w:sz w:val="20"/>
                <w:lang w:val="es-ES"/>
              </w:rPr>
            </w:pPr>
            <w:r w:rsidRPr="00993FA0">
              <w:rPr>
                <w:rFonts w:ascii="Arial Narrow" w:hAnsi="Arial Narrow"/>
                <w:color w:val="000000"/>
                <w:sz w:val="20"/>
                <w:lang w:val="es-ES"/>
              </w:rPr>
              <w:t>2002</w:t>
            </w:r>
          </w:p>
        </w:tc>
        <w:tc>
          <w:tcPr>
            <w:tcW w:w="1200" w:type="dxa"/>
            <w:tcBorders>
              <w:top w:val="nil"/>
              <w:left w:val="nil"/>
              <w:bottom w:val="nil"/>
              <w:right w:val="nil"/>
            </w:tcBorders>
            <w:shd w:val="clear" w:color="auto" w:fill="auto"/>
            <w:vAlign w:val="center"/>
            <w:hideMark/>
          </w:tcPr>
          <w:p w:rsidR="000904AF" w:rsidRPr="00993FA0" w:rsidRDefault="000904AF" w:rsidP="000904AF">
            <w:pPr>
              <w:jc w:val="center"/>
              <w:rPr>
                <w:rFonts w:ascii="Arial Narrow" w:hAnsi="Arial Narrow"/>
                <w:color w:val="000000"/>
                <w:sz w:val="20"/>
                <w:lang w:val="es-ES"/>
              </w:rPr>
            </w:pPr>
            <w:r w:rsidRPr="00993FA0">
              <w:rPr>
                <w:rFonts w:ascii="Arial Narrow" w:hAnsi="Arial Narrow"/>
                <w:color w:val="000000"/>
                <w:sz w:val="20"/>
                <w:lang w:val="es-ES"/>
              </w:rPr>
              <w:t>154500</w:t>
            </w:r>
          </w:p>
        </w:tc>
        <w:tc>
          <w:tcPr>
            <w:tcW w:w="1200" w:type="dxa"/>
            <w:tcBorders>
              <w:top w:val="nil"/>
              <w:left w:val="nil"/>
              <w:bottom w:val="nil"/>
              <w:right w:val="nil"/>
            </w:tcBorders>
            <w:shd w:val="clear" w:color="auto" w:fill="auto"/>
            <w:noWrap/>
            <w:vAlign w:val="bottom"/>
            <w:hideMark/>
          </w:tcPr>
          <w:p w:rsidR="000904AF" w:rsidRPr="00993FA0" w:rsidRDefault="000904AF" w:rsidP="000904AF">
            <w:pPr>
              <w:jc w:val="center"/>
              <w:rPr>
                <w:rFonts w:ascii="Arial Narrow" w:hAnsi="Arial Narrow"/>
                <w:sz w:val="20"/>
                <w:lang w:val="es-ES"/>
              </w:rPr>
            </w:pPr>
            <w:r w:rsidRPr="00993FA0">
              <w:rPr>
                <w:rFonts w:ascii="Arial Narrow" w:hAnsi="Arial Narrow"/>
                <w:sz w:val="20"/>
                <w:lang w:val="es-ES"/>
              </w:rPr>
              <w:t>1</w:t>
            </w:r>
          </w:p>
        </w:tc>
        <w:tc>
          <w:tcPr>
            <w:tcW w:w="1200" w:type="dxa"/>
            <w:tcBorders>
              <w:top w:val="nil"/>
              <w:left w:val="nil"/>
              <w:bottom w:val="nil"/>
              <w:right w:val="nil"/>
            </w:tcBorders>
            <w:shd w:val="clear" w:color="auto" w:fill="auto"/>
            <w:noWrap/>
            <w:vAlign w:val="bottom"/>
            <w:hideMark/>
          </w:tcPr>
          <w:p w:rsidR="000904AF" w:rsidRPr="00993FA0" w:rsidRDefault="000904AF" w:rsidP="000904AF">
            <w:pPr>
              <w:jc w:val="center"/>
              <w:rPr>
                <w:rFonts w:ascii="Arial Narrow" w:hAnsi="Arial Narrow"/>
                <w:color w:val="000000"/>
                <w:sz w:val="20"/>
                <w:lang w:val="es-ES"/>
              </w:rPr>
            </w:pPr>
            <w:r w:rsidRPr="00993FA0">
              <w:rPr>
                <w:rFonts w:ascii="Arial Narrow" w:hAnsi="Arial Narrow"/>
                <w:color w:val="000000"/>
                <w:sz w:val="20"/>
                <w:lang w:val="es-ES"/>
              </w:rPr>
              <w:t>$429</w:t>
            </w:r>
          </w:p>
        </w:tc>
        <w:tc>
          <w:tcPr>
            <w:tcW w:w="1200" w:type="dxa"/>
            <w:tcBorders>
              <w:top w:val="nil"/>
              <w:left w:val="nil"/>
              <w:bottom w:val="nil"/>
              <w:right w:val="nil"/>
            </w:tcBorders>
            <w:shd w:val="clear" w:color="auto" w:fill="auto"/>
            <w:vAlign w:val="center"/>
            <w:hideMark/>
          </w:tcPr>
          <w:p w:rsidR="000904AF" w:rsidRPr="00993FA0" w:rsidRDefault="000904AF" w:rsidP="000904AF">
            <w:pPr>
              <w:jc w:val="center"/>
              <w:rPr>
                <w:rFonts w:ascii="Arial Narrow" w:hAnsi="Arial Narrow"/>
                <w:color w:val="000000"/>
                <w:sz w:val="20"/>
                <w:lang w:val="es-ES"/>
              </w:rPr>
            </w:pPr>
            <w:r w:rsidRPr="00993FA0">
              <w:rPr>
                <w:rFonts w:ascii="Arial Narrow" w:hAnsi="Arial Narrow"/>
                <w:color w:val="000000"/>
                <w:sz w:val="20"/>
                <w:lang w:val="es-ES"/>
              </w:rPr>
              <w:t>$0,14</w:t>
            </w:r>
          </w:p>
        </w:tc>
      </w:tr>
      <w:tr w:rsidR="000904AF" w:rsidRPr="00993FA0" w:rsidTr="000904AF">
        <w:trPr>
          <w:trHeight w:val="300"/>
        </w:trPr>
        <w:tc>
          <w:tcPr>
            <w:tcW w:w="1200" w:type="dxa"/>
            <w:tcBorders>
              <w:top w:val="nil"/>
              <w:left w:val="nil"/>
              <w:bottom w:val="nil"/>
              <w:right w:val="nil"/>
            </w:tcBorders>
            <w:shd w:val="clear" w:color="auto" w:fill="auto"/>
            <w:noWrap/>
            <w:vAlign w:val="center"/>
            <w:hideMark/>
          </w:tcPr>
          <w:p w:rsidR="000904AF" w:rsidRPr="00993FA0" w:rsidRDefault="000904AF" w:rsidP="000904AF">
            <w:pPr>
              <w:jc w:val="center"/>
              <w:rPr>
                <w:rFonts w:ascii="Arial Narrow" w:hAnsi="Arial Narrow"/>
                <w:color w:val="000000"/>
                <w:sz w:val="20"/>
                <w:lang w:val="es-ES"/>
              </w:rPr>
            </w:pPr>
            <w:r w:rsidRPr="00993FA0">
              <w:rPr>
                <w:rFonts w:ascii="Arial Narrow" w:hAnsi="Arial Narrow"/>
                <w:color w:val="000000"/>
                <w:sz w:val="20"/>
                <w:lang w:val="es-ES"/>
              </w:rPr>
              <w:t>2003</w:t>
            </w:r>
          </w:p>
        </w:tc>
        <w:tc>
          <w:tcPr>
            <w:tcW w:w="1200" w:type="dxa"/>
            <w:tcBorders>
              <w:top w:val="nil"/>
              <w:left w:val="nil"/>
              <w:bottom w:val="nil"/>
              <w:right w:val="nil"/>
            </w:tcBorders>
            <w:shd w:val="clear" w:color="auto" w:fill="auto"/>
            <w:vAlign w:val="center"/>
            <w:hideMark/>
          </w:tcPr>
          <w:p w:rsidR="000904AF" w:rsidRPr="00993FA0" w:rsidRDefault="000904AF" w:rsidP="000904AF">
            <w:pPr>
              <w:jc w:val="center"/>
              <w:rPr>
                <w:rFonts w:ascii="Arial Narrow" w:hAnsi="Arial Narrow"/>
                <w:color w:val="000000"/>
                <w:sz w:val="20"/>
                <w:lang w:val="es-ES"/>
              </w:rPr>
            </w:pPr>
            <w:r w:rsidRPr="00993FA0">
              <w:rPr>
                <w:rFonts w:ascii="Arial Narrow" w:hAnsi="Arial Narrow"/>
                <w:color w:val="000000"/>
                <w:sz w:val="20"/>
                <w:lang w:val="es-ES"/>
              </w:rPr>
              <w:t>166000</w:t>
            </w:r>
          </w:p>
        </w:tc>
        <w:tc>
          <w:tcPr>
            <w:tcW w:w="1200" w:type="dxa"/>
            <w:tcBorders>
              <w:top w:val="nil"/>
              <w:left w:val="nil"/>
              <w:bottom w:val="nil"/>
              <w:right w:val="nil"/>
            </w:tcBorders>
            <w:shd w:val="clear" w:color="auto" w:fill="auto"/>
            <w:noWrap/>
            <w:vAlign w:val="bottom"/>
            <w:hideMark/>
          </w:tcPr>
          <w:p w:rsidR="000904AF" w:rsidRPr="00993FA0" w:rsidRDefault="000904AF" w:rsidP="000904AF">
            <w:pPr>
              <w:jc w:val="center"/>
              <w:rPr>
                <w:rFonts w:ascii="Arial Narrow" w:hAnsi="Arial Narrow"/>
                <w:sz w:val="20"/>
                <w:lang w:val="es-ES"/>
              </w:rPr>
            </w:pPr>
            <w:r w:rsidRPr="00993FA0">
              <w:rPr>
                <w:rFonts w:ascii="Arial Narrow" w:hAnsi="Arial Narrow"/>
                <w:sz w:val="20"/>
                <w:lang w:val="es-ES"/>
              </w:rPr>
              <w:t>360</w:t>
            </w:r>
          </w:p>
        </w:tc>
        <w:tc>
          <w:tcPr>
            <w:tcW w:w="1200" w:type="dxa"/>
            <w:tcBorders>
              <w:top w:val="nil"/>
              <w:left w:val="nil"/>
              <w:bottom w:val="nil"/>
              <w:right w:val="nil"/>
            </w:tcBorders>
            <w:shd w:val="clear" w:color="auto" w:fill="auto"/>
            <w:noWrap/>
            <w:vAlign w:val="bottom"/>
            <w:hideMark/>
          </w:tcPr>
          <w:p w:rsidR="000904AF" w:rsidRPr="00993FA0" w:rsidRDefault="000904AF" w:rsidP="000904AF">
            <w:pPr>
              <w:jc w:val="center"/>
              <w:rPr>
                <w:rFonts w:ascii="Arial Narrow" w:hAnsi="Arial Narrow"/>
                <w:color w:val="000000"/>
                <w:sz w:val="20"/>
                <w:lang w:val="es-ES"/>
              </w:rPr>
            </w:pPr>
            <w:r w:rsidRPr="00993FA0">
              <w:rPr>
                <w:rFonts w:ascii="Arial Narrow" w:hAnsi="Arial Narrow"/>
                <w:color w:val="000000"/>
                <w:sz w:val="20"/>
                <w:lang w:val="es-ES"/>
              </w:rPr>
              <w:t>$166.000</w:t>
            </w:r>
          </w:p>
        </w:tc>
        <w:tc>
          <w:tcPr>
            <w:tcW w:w="1200" w:type="dxa"/>
            <w:tcBorders>
              <w:top w:val="nil"/>
              <w:left w:val="nil"/>
              <w:bottom w:val="nil"/>
              <w:right w:val="nil"/>
            </w:tcBorders>
            <w:shd w:val="clear" w:color="auto" w:fill="auto"/>
            <w:vAlign w:val="center"/>
            <w:hideMark/>
          </w:tcPr>
          <w:p w:rsidR="000904AF" w:rsidRPr="00993FA0" w:rsidRDefault="000904AF" w:rsidP="000904AF">
            <w:pPr>
              <w:jc w:val="center"/>
              <w:rPr>
                <w:rFonts w:ascii="Arial Narrow" w:hAnsi="Arial Narrow"/>
                <w:color w:val="000000"/>
                <w:sz w:val="20"/>
                <w:lang w:val="es-ES"/>
              </w:rPr>
            </w:pPr>
            <w:r w:rsidRPr="00993FA0">
              <w:rPr>
                <w:rFonts w:ascii="Arial Narrow" w:hAnsi="Arial Narrow"/>
                <w:color w:val="000000"/>
                <w:sz w:val="20"/>
                <w:lang w:val="es-ES"/>
              </w:rPr>
              <w:t>$19.920</w:t>
            </w:r>
          </w:p>
        </w:tc>
      </w:tr>
      <w:tr w:rsidR="000904AF" w:rsidRPr="00993FA0" w:rsidTr="000904AF">
        <w:trPr>
          <w:trHeight w:val="300"/>
        </w:trPr>
        <w:tc>
          <w:tcPr>
            <w:tcW w:w="1200" w:type="dxa"/>
            <w:tcBorders>
              <w:top w:val="nil"/>
              <w:left w:val="nil"/>
              <w:bottom w:val="nil"/>
              <w:right w:val="nil"/>
            </w:tcBorders>
            <w:shd w:val="clear" w:color="auto" w:fill="auto"/>
            <w:noWrap/>
            <w:vAlign w:val="center"/>
            <w:hideMark/>
          </w:tcPr>
          <w:p w:rsidR="000904AF" w:rsidRPr="00993FA0" w:rsidRDefault="000904AF" w:rsidP="000904AF">
            <w:pPr>
              <w:jc w:val="center"/>
              <w:rPr>
                <w:rFonts w:ascii="Arial Narrow" w:hAnsi="Arial Narrow"/>
                <w:color w:val="000000"/>
                <w:sz w:val="20"/>
                <w:lang w:val="es-ES"/>
              </w:rPr>
            </w:pPr>
            <w:r w:rsidRPr="00993FA0">
              <w:rPr>
                <w:rFonts w:ascii="Arial Narrow" w:hAnsi="Arial Narrow"/>
                <w:color w:val="000000"/>
                <w:sz w:val="20"/>
                <w:lang w:val="es-ES"/>
              </w:rPr>
              <w:t>2004</w:t>
            </w:r>
          </w:p>
        </w:tc>
        <w:tc>
          <w:tcPr>
            <w:tcW w:w="1200" w:type="dxa"/>
            <w:tcBorders>
              <w:top w:val="nil"/>
              <w:left w:val="nil"/>
              <w:bottom w:val="nil"/>
              <w:right w:val="nil"/>
            </w:tcBorders>
            <w:shd w:val="clear" w:color="auto" w:fill="auto"/>
            <w:vAlign w:val="center"/>
            <w:hideMark/>
          </w:tcPr>
          <w:p w:rsidR="000904AF" w:rsidRPr="00993FA0" w:rsidRDefault="000904AF" w:rsidP="000904AF">
            <w:pPr>
              <w:jc w:val="center"/>
              <w:rPr>
                <w:rFonts w:ascii="Arial Narrow" w:hAnsi="Arial Narrow"/>
                <w:color w:val="000000"/>
                <w:sz w:val="20"/>
                <w:lang w:val="es-ES"/>
              </w:rPr>
            </w:pPr>
            <w:r w:rsidRPr="00993FA0">
              <w:rPr>
                <w:rFonts w:ascii="Arial Narrow" w:hAnsi="Arial Narrow"/>
                <w:color w:val="000000"/>
                <w:sz w:val="20"/>
                <w:lang w:val="es-ES"/>
              </w:rPr>
              <w:t>179000</w:t>
            </w:r>
          </w:p>
        </w:tc>
        <w:tc>
          <w:tcPr>
            <w:tcW w:w="1200" w:type="dxa"/>
            <w:tcBorders>
              <w:top w:val="nil"/>
              <w:left w:val="nil"/>
              <w:bottom w:val="nil"/>
              <w:right w:val="nil"/>
            </w:tcBorders>
            <w:shd w:val="clear" w:color="auto" w:fill="auto"/>
            <w:noWrap/>
            <w:vAlign w:val="bottom"/>
            <w:hideMark/>
          </w:tcPr>
          <w:p w:rsidR="000904AF" w:rsidRPr="00993FA0" w:rsidRDefault="000904AF" w:rsidP="000904AF">
            <w:pPr>
              <w:jc w:val="center"/>
              <w:rPr>
                <w:rFonts w:ascii="Arial Narrow" w:hAnsi="Arial Narrow"/>
                <w:sz w:val="20"/>
                <w:lang w:val="es-ES"/>
              </w:rPr>
            </w:pPr>
            <w:r w:rsidRPr="00993FA0">
              <w:rPr>
                <w:rFonts w:ascii="Arial Narrow" w:hAnsi="Arial Narrow"/>
                <w:sz w:val="20"/>
                <w:lang w:val="es-ES"/>
              </w:rPr>
              <w:t>360</w:t>
            </w:r>
          </w:p>
        </w:tc>
        <w:tc>
          <w:tcPr>
            <w:tcW w:w="1200" w:type="dxa"/>
            <w:tcBorders>
              <w:top w:val="nil"/>
              <w:left w:val="nil"/>
              <w:bottom w:val="nil"/>
              <w:right w:val="nil"/>
            </w:tcBorders>
            <w:shd w:val="clear" w:color="auto" w:fill="auto"/>
            <w:noWrap/>
            <w:vAlign w:val="bottom"/>
            <w:hideMark/>
          </w:tcPr>
          <w:p w:rsidR="000904AF" w:rsidRPr="00993FA0" w:rsidRDefault="000904AF" w:rsidP="000904AF">
            <w:pPr>
              <w:jc w:val="center"/>
              <w:rPr>
                <w:rFonts w:ascii="Arial Narrow" w:hAnsi="Arial Narrow"/>
                <w:color w:val="000000"/>
                <w:sz w:val="20"/>
                <w:lang w:val="es-ES"/>
              </w:rPr>
            </w:pPr>
            <w:r w:rsidRPr="00993FA0">
              <w:rPr>
                <w:rFonts w:ascii="Arial Narrow" w:hAnsi="Arial Narrow"/>
                <w:color w:val="000000"/>
                <w:sz w:val="20"/>
                <w:lang w:val="es-ES"/>
              </w:rPr>
              <w:t>$179.000</w:t>
            </w:r>
          </w:p>
        </w:tc>
        <w:tc>
          <w:tcPr>
            <w:tcW w:w="1200" w:type="dxa"/>
            <w:tcBorders>
              <w:top w:val="nil"/>
              <w:left w:val="nil"/>
              <w:bottom w:val="nil"/>
              <w:right w:val="nil"/>
            </w:tcBorders>
            <w:shd w:val="clear" w:color="auto" w:fill="auto"/>
            <w:vAlign w:val="center"/>
            <w:hideMark/>
          </w:tcPr>
          <w:p w:rsidR="000904AF" w:rsidRPr="00993FA0" w:rsidRDefault="000904AF" w:rsidP="000904AF">
            <w:pPr>
              <w:jc w:val="center"/>
              <w:rPr>
                <w:rFonts w:ascii="Arial Narrow" w:hAnsi="Arial Narrow"/>
                <w:color w:val="000000"/>
                <w:sz w:val="20"/>
                <w:lang w:val="es-ES"/>
              </w:rPr>
            </w:pPr>
            <w:r w:rsidRPr="00993FA0">
              <w:rPr>
                <w:rFonts w:ascii="Arial Narrow" w:hAnsi="Arial Narrow"/>
                <w:color w:val="000000"/>
                <w:sz w:val="20"/>
                <w:lang w:val="es-ES"/>
              </w:rPr>
              <w:t>$21.480</w:t>
            </w:r>
          </w:p>
        </w:tc>
      </w:tr>
      <w:tr w:rsidR="000904AF" w:rsidRPr="00993FA0" w:rsidTr="000904AF">
        <w:trPr>
          <w:trHeight w:val="300"/>
        </w:trPr>
        <w:tc>
          <w:tcPr>
            <w:tcW w:w="1200" w:type="dxa"/>
            <w:tcBorders>
              <w:top w:val="nil"/>
              <w:left w:val="nil"/>
              <w:bottom w:val="nil"/>
              <w:right w:val="nil"/>
            </w:tcBorders>
            <w:shd w:val="clear" w:color="auto" w:fill="auto"/>
            <w:noWrap/>
            <w:vAlign w:val="center"/>
            <w:hideMark/>
          </w:tcPr>
          <w:p w:rsidR="000904AF" w:rsidRPr="00993FA0" w:rsidRDefault="000904AF" w:rsidP="000904AF">
            <w:pPr>
              <w:jc w:val="center"/>
              <w:rPr>
                <w:rFonts w:ascii="Arial Narrow" w:hAnsi="Arial Narrow"/>
                <w:color w:val="000000"/>
                <w:sz w:val="20"/>
                <w:lang w:val="es-ES"/>
              </w:rPr>
            </w:pPr>
            <w:r w:rsidRPr="00993FA0">
              <w:rPr>
                <w:rFonts w:ascii="Arial Narrow" w:hAnsi="Arial Narrow"/>
                <w:color w:val="000000"/>
                <w:sz w:val="20"/>
                <w:lang w:val="es-ES"/>
              </w:rPr>
              <w:t>2005</w:t>
            </w:r>
          </w:p>
        </w:tc>
        <w:tc>
          <w:tcPr>
            <w:tcW w:w="1200" w:type="dxa"/>
            <w:tcBorders>
              <w:top w:val="nil"/>
              <w:left w:val="nil"/>
              <w:bottom w:val="nil"/>
              <w:right w:val="nil"/>
            </w:tcBorders>
            <w:shd w:val="clear" w:color="auto" w:fill="auto"/>
            <w:vAlign w:val="center"/>
            <w:hideMark/>
          </w:tcPr>
          <w:p w:rsidR="000904AF" w:rsidRPr="00993FA0" w:rsidRDefault="000904AF" w:rsidP="000904AF">
            <w:pPr>
              <w:jc w:val="center"/>
              <w:rPr>
                <w:rFonts w:ascii="Arial Narrow" w:hAnsi="Arial Narrow"/>
                <w:color w:val="000000"/>
                <w:sz w:val="20"/>
                <w:lang w:val="es-ES"/>
              </w:rPr>
            </w:pPr>
            <w:r w:rsidRPr="00993FA0">
              <w:rPr>
                <w:rFonts w:ascii="Arial Narrow" w:hAnsi="Arial Narrow"/>
                <w:color w:val="000000"/>
                <w:sz w:val="20"/>
                <w:lang w:val="es-ES"/>
              </w:rPr>
              <w:t>190750</w:t>
            </w:r>
          </w:p>
        </w:tc>
        <w:tc>
          <w:tcPr>
            <w:tcW w:w="1200" w:type="dxa"/>
            <w:tcBorders>
              <w:top w:val="nil"/>
              <w:left w:val="nil"/>
              <w:bottom w:val="nil"/>
              <w:right w:val="nil"/>
            </w:tcBorders>
            <w:shd w:val="clear" w:color="auto" w:fill="auto"/>
            <w:noWrap/>
            <w:vAlign w:val="bottom"/>
            <w:hideMark/>
          </w:tcPr>
          <w:p w:rsidR="000904AF" w:rsidRPr="00993FA0" w:rsidRDefault="000904AF" w:rsidP="000904AF">
            <w:pPr>
              <w:jc w:val="center"/>
              <w:rPr>
                <w:rFonts w:ascii="Arial Narrow" w:hAnsi="Arial Narrow"/>
                <w:sz w:val="20"/>
                <w:lang w:val="es-ES"/>
              </w:rPr>
            </w:pPr>
            <w:r w:rsidRPr="00993FA0">
              <w:rPr>
                <w:rFonts w:ascii="Arial Narrow" w:hAnsi="Arial Narrow"/>
                <w:sz w:val="20"/>
                <w:lang w:val="es-ES"/>
              </w:rPr>
              <w:t>360</w:t>
            </w:r>
          </w:p>
        </w:tc>
        <w:tc>
          <w:tcPr>
            <w:tcW w:w="1200" w:type="dxa"/>
            <w:tcBorders>
              <w:top w:val="nil"/>
              <w:left w:val="nil"/>
              <w:bottom w:val="nil"/>
              <w:right w:val="nil"/>
            </w:tcBorders>
            <w:shd w:val="clear" w:color="auto" w:fill="auto"/>
            <w:noWrap/>
            <w:vAlign w:val="bottom"/>
            <w:hideMark/>
          </w:tcPr>
          <w:p w:rsidR="000904AF" w:rsidRPr="00993FA0" w:rsidRDefault="000904AF" w:rsidP="000904AF">
            <w:pPr>
              <w:jc w:val="center"/>
              <w:rPr>
                <w:rFonts w:ascii="Arial Narrow" w:hAnsi="Arial Narrow"/>
                <w:color w:val="000000"/>
                <w:sz w:val="20"/>
                <w:lang w:val="es-ES"/>
              </w:rPr>
            </w:pPr>
            <w:r w:rsidRPr="00993FA0">
              <w:rPr>
                <w:rFonts w:ascii="Arial Narrow" w:hAnsi="Arial Narrow"/>
                <w:color w:val="000000"/>
                <w:sz w:val="20"/>
                <w:lang w:val="es-ES"/>
              </w:rPr>
              <w:t>$190.750</w:t>
            </w:r>
          </w:p>
        </w:tc>
        <w:tc>
          <w:tcPr>
            <w:tcW w:w="1200" w:type="dxa"/>
            <w:tcBorders>
              <w:top w:val="nil"/>
              <w:left w:val="nil"/>
              <w:bottom w:val="nil"/>
              <w:right w:val="nil"/>
            </w:tcBorders>
            <w:shd w:val="clear" w:color="auto" w:fill="auto"/>
            <w:vAlign w:val="center"/>
            <w:hideMark/>
          </w:tcPr>
          <w:p w:rsidR="000904AF" w:rsidRPr="00993FA0" w:rsidRDefault="000904AF" w:rsidP="000904AF">
            <w:pPr>
              <w:jc w:val="center"/>
              <w:rPr>
                <w:rFonts w:ascii="Arial Narrow" w:hAnsi="Arial Narrow"/>
                <w:color w:val="000000"/>
                <w:sz w:val="20"/>
                <w:lang w:val="es-ES"/>
              </w:rPr>
            </w:pPr>
            <w:r w:rsidRPr="00993FA0">
              <w:rPr>
                <w:rFonts w:ascii="Arial Narrow" w:hAnsi="Arial Narrow"/>
                <w:color w:val="000000"/>
                <w:sz w:val="20"/>
                <w:lang w:val="es-ES"/>
              </w:rPr>
              <w:t>$22.890</w:t>
            </w:r>
          </w:p>
        </w:tc>
      </w:tr>
      <w:tr w:rsidR="000904AF" w:rsidRPr="00993FA0" w:rsidTr="000904AF">
        <w:trPr>
          <w:trHeight w:val="300"/>
        </w:trPr>
        <w:tc>
          <w:tcPr>
            <w:tcW w:w="1200" w:type="dxa"/>
            <w:tcBorders>
              <w:top w:val="nil"/>
              <w:left w:val="nil"/>
              <w:bottom w:val="nil"/>
              <w:right w:val="nil"/>
            </w:tcBorders>
            <w:shd w:val="clear" w:color="auto" w:fill="auto"/>
            <w:noWrap/>
            <w:vAlign w:val="center"/>
            <w:hideMark/>
          </w:tcPr>
          <w:p w:rsidR="000904AF" w:rsidRPr="00993FA0" w:rsidRDefault="000904AF" w:rsidP="000904AF">
            <w:pPr>
              <w:jc w:val="center"/>
              <w:rPr>
                <w:rFonts w:ascii="Arial Narrow" w:hAnsi="Arial Narrow"/>
                <w:color w:val="000000"/>
                <w:sz w:val="20"/>
                <w:lang w:val="es-ES"/>
              </w:rPr>
            </w:pPr>
            <w:r w:rsidRPr="00993FA0">
              <w:rPr>
                <w:rFonts w:ascii="Arial Narrow" w:hAnsi="Arial Narrow"/>
                <w:color w:val="000000"/>
                <w:sz w:val="20"/>
                <w:lang w:val="es-ES"/>
              </w:rPr>
              <w:t>2006</w:t>
            </w:r>
          </w:p>
        </w:tc>
        <w:tc>
          <w:tcPr>
            <w:tcW w:w="1200" w:type="dxa"/>
            <w:tcBorders>
              <w:top w:val="nil"/>
              <w:left w:val="nil"/>
              <w:bottom w:val="nil"/>
              <w:right w:val="nil"/>
            </w:tcBorders>
            <w:shd w:val="clear" w:color="auto" w:fill="auto"/>
            <w:vAlign w:val="center"/>
            <w:hideMark/>
          </w:tcPr>
          <w:p w:rsidR="000904AF" w:rsidRPr="00993FA0" w:rsidRDefault="000904AF" w:rsidP="000904AF">
            <w:pPr>
              <w:jc w:val="center"/>
              <w:rPr>
                <w:rFonts w:ascii="Arial Narrow" w:hAnsi="Arial Narrow"/>
                <w:color w:val="000000"/>
                <w:sz w:val="20"/>
                <w:lang w:val="es-ES"/>
              </w:rPr>
            </w:pPr>
            <w:r w:rsidRPr="00993FA0">
              <w:rPr>
                <w:rFonts w:ascii="Arial Narrow" w:hAnsi="Arial Narrow"/>
                <w:color w:val="000000"/>
                <w:sz w:val="20"/>
                <w:lang w:val="es-ES"/>
              </w:rPr>
              <w:t>204000</w:t>
            </w:r>
          </w:p>
        </w:tc>
        <w:tc>
          <w:tcPr>
            <w:tcW w:w="1200" w:type="dxa"/>
            <w:tcBorders>
              <w:top w:val="nil"/>
              <w:left w:val="nil"/>
              <w:bottom w:val="nil"/>
              <w:right w:val="nil"/>
            </w:tcBorders>
            <w:shd w:val="clear" w:color="auto" w:fill="auto"/>
            <w:noWrap/>
            <w:vAlign w:val="bottom"/>
            <w:hideMark/>
          </w:tcPr>
          <w:p w:rsidR="000904AF" w:rsidRPr="00993FA0" w:rsidRDefault="000904AF" w:rsidP="000904AF">
            <w:pPr>
              <w:jc w:val="center"/>
              <w:rPr>
                <w:rFonts w:ascii="Arial Narrow" w:hAnsi="Arial Narrow"/>
                <w:sz w:val="20"/>
                <w:lang w:val="es-ES"/>
              </w:rPr>
            </w:pPr>
            <w:r w:rsidRPr="00993FA0">
              <w:rPr>
                <w:rFonts w:ascii="Arial Narrow" w:hAnsi="Arial Narrow"/>
                <w:sz w:val="20"/>
                <w:lang w:val="es-ES"/>
              </w:rPr>
              <w:t>360</w:t>
            </w:r>
          </w:p>
        </w:tc>
        <w:tc>
          <w:tcPr>
            <w:tcW w:w="1200" w:type="dxa"/>
            <w:tcBorders>
              <w:top w:val="nil"/>
              <w:left w:val="nil"/>
              <w:bottom w:val="nil"/>
              <w:right w:val="nil"/>
            </w:tcBorders>
            <w:shd w:val="clear" w:color="auto" w:fill="auto"/>
            <w:noWrap/>
            <w:vAlign w:val="bottom"/>
            <w:hideMark/>
          </w:tcPr>
          <w:p w:rsidR="000904AF" w:rsidRPr="00993FA0" w:rsidRDefault="000904AF" w:rsidP="000904AF">
            <w:pPr>
              <w:jc w:val="center"/>
              <w:rPr>
                <w:rFonts w:ascii="Arial Narrow" w:hAnsi="Arial Narrow"/>
                <w:color w:val="000000"/>
                <w:sz w:val="20"/>
                <w:lang w:val="es-ES"/>
              </w:rPr>
            </w:pPr>
            <w:r w:rsidRPr="00993FA0">
              <w:rPr>
                <w:rFonts w:ascii="Arial Narrow" w:hAnsi="Arial Narrow"/>
                <w:color w:val="000000"/>
                <w:sz w:val="20"/>
                <w:lang w:val="es-ES"/>
              </w:rPr>
              <w:t>$204.000</w:t>
            </w:r>
          </w:p>
        </w:tc>
        <w:tc>
          <w:tcPr>
            <w:tcW w:w="1200" w:type="dxa"/>
            <w:tcBorders>
              <w:top w:val="nil"/>
              <w:left w:val="nil"/>
              <w:bottom w:val="nil"/>
              <w:right w:val="nil"/>
            </w:tcBorders>
            <w:shd w:val="clear" w:color="auto" w:fill="auto"/>
            <w:vAlign w:val="center"/>
            <w:hideMark/>
          </w:tcPr>
          <w:p w:rsidR="000904AF" w:rsidRPr="00993FA0" w:rsidRDefault="000904AF" w:rsidP="000904AF">
            <w:pPr>
              <w:jc w:val="center"/>
              <w:rPr>
                <w:rFonts w:ascii="Arial Narrow" w:hAnsi="Arial Narrow"/>
                <w:color w:val="000000"/>
                <w:sz w:val="20"/>
                <w:lang w:val="es-ES"/>
              </w:rPr>
            </w:pPr>
            <w:r w:rsidRPr="00993FA0">
              <w:rPr>
                <w:rFonts w:ascii="Arial Narrow" w:hAnsi="Arial Narrow"/>
                <w:color w:val="000000"/>
                <w:sz w:val="20"/>
                <w:lang w:val="es-ES"/>
              </w:rPr>
              <w:t>$24.480</w:t>
            </w:r>
          </w:p>
        </w:tc>
      </w:tr>
      <w:tr w:rsidR="000904AF" w:rsidRPr="00993FA0" w:rsidTr="000904AF">
        <w:trPr>
          <w:trHeight w:val="300"/>
        </w:trPr>
        <w:tc>
          <w:tcPr>
            <w:tcW w:w="1200" w:type="dxa"/>
            <w:tcBorders>
              <w:top w:val="nil"/>
              <w:left w:val="nil"/>
              <w:bottom w:val="nil"/>
              <w:right w:val="nil"/>
            </w:tcBorders>
            <w:shd w:val="clear" w:color="auto" w:fill="auto"/>
            <w:noWrap/>
            <w:vAlign w:val="center"/>
            <w:hideMark/>
          </w:tcPr>
          <w:p w:rsidR="000904AF" w:rsidRPr="00993FA0" w:rsidRDefault="000904AF" w:rsidP="000904AF">
            <w:pPr>
              <w:jc w:val="center"/>
              <w:rPr>
                <w:rFonts w:ascii="Arial Narrow" w:hAnsi="Arial Narrow"/>
                <w:color w:val="000000"/>
                <w:sz w:val="20"/>
                <w:lang w:val="es-ES"/>
              </w:rPr>
            </w:pPr>
            <w:r w:rsidRPr="00993FA0">
              <w:rPr>
                <w:rFonts w:ascii="Arial Narrow" w:hAnsi="Arial Narrow"/>
                <w:color w:val="000000"/>
                <w:sz w:val="20"/>
                <w:lang w:val="es-ES"/>
              </w:rPr>
              <w:t>2007</w:t>
            </w:r>
          </w:p>
        </w:tc>
        <w:tc>
          <w:tcPr>
            <w:tcW w:w="1200" w:type="dxa"/>
            <w:tcBorders>
              <w:top w:val="nil"/>
              <w:left w:val="nil"/>
              <w:bottom w:val="nil"/>
              <w:right w:val="nil"/>
            </w:tcBorders>
            <w:shd w:val="clear" w:color="auto" w:fill="auto"/>
            <w:vAlign w:val="center"/>
            <w:hideMark/>
          </w:tcPr>
          <w:p w:rsidR="000904AF" w:rsidRPr="00993FA0" w:rsidRDefault="000904AF" w:rsidP="000904AF">
            <w:pPr>
              <w:jc w:val="center"/>
              <w:rPr>
                <w:rFonts w:ascii="Arial Narrow" w:hAnsi="Arial Narrow"/>
                <w:color w:val="000000"/>
                <w:sz w:val="20"/>
                <w:lang w:val="es-ES"/>
              </w:rPr>
            </w:pPr>
            <w:r w:rsidRPr="00993FA0">
              <w:rPr>
                <w:rFonts w:ascii="Arial Narrow" w:hAnsi="Arial Narrow"/>
                <w:color w:val="000000"/>
                <w:sz w:val="20"/>
                <w:lang w:val="es-ES"/>
              </w:rPr>
              <w:t>216850</w:t>
            </w:r>
          </w:p>
        </w:tc>
        <w:tc>
          <w:tcPr>
            <w:tcW w:w="1200" w:type="dxa"/>
            <w:tcBorders>
              <w:top w:val="nil"/>
              <w:left w:val="nil"/>
              <w:bottom w:val="nil"/>
              <w:right w:val="nil"/>
            </w:tcBorders>
            <w:shd w:val="clear" w:color="auto" w:fill="auto"/>
            <w:noWrap/>
            <w:vAlign w:val="bottom"/>
            <w:hideMark/>
          </w:tcPr>
          <w:p w:rsidR="000904AF" w:rsidRPr="00993FA0" w:rsidRDefault="000904AF" w:rsidP="000904AF">
            <w:pPr>
              <w:jc w:val="center"/>
              <w:rPr>
                <w:rFonts w:ascii="Arial Narrow" w:hAnsi="Arial Narrow"/>
                <w:sz w:val="20"/>
                <w:lang w:val="es-ES"/>
              </w:rPr>
            </w:pPr>
            <w:r w:rsidRPr="00993FA0">
              <w:rPr>
                <w:rFonts w:ascii="Arial Narrow" w:hAnsi="Arial Narrow"/>
                <w:sz w:val="20"/>
                <w:lang w:val="es-ES"/>
              </w:rPr>
              <w:t>360</w:t>
            </w:r>
          </w:p>
        </w:tc>
        <w:tc>
          <w:tcPr>
            <w:tcW w:w="1200" w:type="dxa"/>
            <w:tcBorders>
              <w:top w:val="nil"/>
              <w:left w:val="nil"/>
              <w:bottom w:val="nil"/>
              <w:right w:val="nil"/>
            </w:tcBorders>
            <w:shd w:val="clear" w:color="auto" w:fill="auto"/>
            <w:noWrap/>
            <w:vAlign w:val="bottom"/>
            <w:hideMark/>
          </w:tcPr>
          <w:p w:rsidR="000904AF" w:rsidRPr="00993FA0" w:rsidRDefault="000904AF" w:rsidP="000904AF">
            <w:pPr>
              <w:jc w:val="center"/>
              <w:rPr>
                <w:rFonts w:ascii="Arial Narrow" w:hAnsi="Arial Narrow"/>
                <w:color w:val="000000"/>
                <w:sz w:val="20"/>
                <w:lang w:val="es-ES"/>
              </w:rPr>
            </w:pPr>
            <w:r w:rsidRPr="00993FA0">
              <w:rPr>
                <w:rFonts w:ascii="Arial Narrow" w:hAnsi="Arial Narrow"/>
                <w:color w:val="000000"/>
                <w:sz w:val="20"/>
                <w:lang w:val="es-ES"/>
              </w:rPr>
              <w:t>$216.850</w:t>
            </w:r>
          </w:p>
        </w:tc>
        <w:tc>
          <w:tcPr>
            <w:tcW w:w="1200" w:type="dxa"/>
            <w:tcBorders>
              <w:top w:val="nil"/>
              <w:left w:val="nil"/>
              <w:bottom w:val="nil"/>
              <w:right w:val="nil"/>
            </w:tcBorders>
            <w:shd w:val="clear" w:color="auto" w:fill="auto"/>
            <w:vAlign w:val="center"/>
            <w:hideMark/>
          </w:tcPr>
          <w:p w:rsidR="000904AF" w:rsidRPr="00993FA0" w:rsidRDefault="000904AF" w:rsidP="000904AF">
            <w:pPr>
              <w:jc w:val="center"/>
              <w:rPr>
                <w:rFonts w:ascii="Arial Narrow" w:hAnsi="Arial Narrow"/>
                <w:color w:val="000000"/>
                <w:sz w:val="20"/>
                <w:lang w:val="es-ES"/>
              </w:rPr>
            </w:pPr>
            <w:r w:rsidRPr="00993FA0">
              <w:rPr>
                <w:rFonts w:ascii="Arial Narrow" w:hAnsi="Arial Narrow"/>
                <w:color w:val="000000"/>
                <w:sz w:val="20"/>
                <w:lang w:val="es-ES"/>
              </w:rPr>
              <w:t>$26.022</w:t>
            </w:r>
          </w:p>
        </w:tc>
      </w:tr>
      <w:tr w:rsidR="000904AF" w:rsidRPr="00993FA0" w:rsidTr="000904AF">
        <w:trPr>
          <w:trHeight w:val="300"/>
        </w:trPr>
        <w:tc>
          <w:tcPr>
            <w:tcW w:w="1200" w:type="dxa"/>
            <w:tcBorders>
              <w:top w:val="nil"/>
              <w:left w:val="nil"/>
              <w:bottom w:val="nil"/>
              <w:right w:val="nil"/>
            </w:tcBorders>
            <w:shd w:val="clear" w:color="auto" w:fill="auto"/>
            <w:noWrap/>
            <w:vAlign w:val="center"/>
            <w:hideMark/>
          </w:tcPr>
          <w:p w:rsidR="000904AF" w:rsidRPr="00993FA0" w:rsidRDefault="000904AF" w:rsidP="000904AF">
            <w:pPr>
              <w:jc w:val="center"/>
              <w:rPr>
                <w:rFonts w:ascii="Arial Narrow" w:hAnsi="Arial Narrow"/>
                <w:color w:val="000000"/>
                <w:sz w:val="20"/>
                <w:lang w:val="es-ES"/>
              </w:rPr>
            </w:pPr>
            <w:r w:rsidRPr="00993FA0">
              <w:rPr>
                <w:rFonts w:ascii="Arial Narrow" w:hAnsi="Arial Narrow"/>
                <w:color w:val="000000"/>
                <w:sz w:val="20"/>
                <w:lang w:val="es-ES"/>
              </w:rPr>
              <w:t>2008</w:t>
            </w:r>
          </w:p>
        </w:tc>
        <w:tc>
          <w:tcPr>
            <w:tcW w:w="1200" w:type="dxa"/>
            <w:tcBorders>
              <w:top w:val="nil"/>
              <w:left w:val="nil"/>
              <w:bottom w:val="nil"/>
              <w:right w:val="nil"/>
            </w:tcBorders>
            <w:shd w:val="clear" w:color="auto" w:fill="auto"/>
            <w:vAlign w:val="center"/>
            <w:hideMark/>
          </w:tcPr>
          <w:p w:rsidR="000904AF" w:rsidRPr="00993FA0" w:rsidRDefault="000904AF" w:rsidP="000904AF">
            <w:pPr>
              <w:jc w:val="center"/>
              <w:rPr>
                <w:rFonts w:ascii="Arial Narrow" w:hAnsi="Arial Narrow"/>
                <w:color w:val="000000"/>
                <w:sz w:val="20"/>
                <w:lang w:val="es-ES"/>
              </w:rPr>
            </w:pPr>
            <w:r w:rsidRPr="00993FA0">
              <w:rPr>
                <w:rFonts w:ascii="Arial Narrow" w:hAnsi="Arial Narrow"/>
                <w:color w:val="000000"/>
                <w:sz w:val="20"/>
                <w:lang w:val="es-ES"/>
              </w:rPr>
              <w:t>230750</w:t>
            </w:r>
          </w:p>
        </w:tc>
        <w:tc>
          <w:tcPr>
            <w:tcW w:w="1200" w:type="dxa"/>
            <w:tcBorders>
              <w:top w:val="nil"/>
              <w:left w:val="nil"/>
              <w:bottom w:val="nil"/>
              <w:right w:val="nil"/>
            </w:tcBorders>
            <w:shd w:val="clear" w:color="auto" w:fill="auto"/>
            <w:noWrap/>
            <w:vAlign w:val="bottom"/>
            <w:hideMark/>
          </w:tcPr>
          <w:p w:rsidR="000904AF" w:rsidRPr="00993FA0" w:rsidRDefault="000904AF" w:rsidP="000904AF">
            <w:pPr>
              <w:jc w:val="center"/>
              <w:rPr>
                <w:rFonts w:ascii="Arial Narrow" w:hAnsi="Arial Narrow"/>
                <w:sz w:val="20"/>
                <w:lang w:val="es-ES"/>
              </w:rPr>
            </w:pPr>
            <w:r w:rsidRPr="00993FA0">
              <w:rPr>
                <w:rFonts w:ascii="Arial Narrow" w:hAnsi="Arial Narrow"/>
                <w:sz w:val="20"/>
                <w:lang w:val="es-ES"/>
              </w:rPr>
              <w:t>360</w:t>
            </w:r>
          </w:p>
        </w:tc>
        <w:tc>
          <w:tcPr>
            <w:tcW w:w="1200" w:type="dxa"/>
            <w:tcBorders>
              <w:top w:val="nil"/>
              <w:left w:val="nil"/>
              <w:bottom w:val="nil"/>
              <w:right w:val="nil"/>
            </w:tcBorders>
            <w:shd w:val="clear" w:color="auto" w:fill="auto"/>
            <w:noWrap/>
            <w:vAlign w:val="bottom"/>
            <w:hideMark/>
          </w:tcPr>
          <w:p w:rsidR="000904AF" w:rsidRPr="00993FA0" w:rsidRDefault="000904AF" w:rsidP="000904AF">
            <w:pPr>
              <w:jc w:val="center"/>
              <w:rPr>
                <w:rFonts w:ascii="Arial Narrow" w:hAnsi="Arial Narrow"/>
                <w:color w:val="000000"/>
                <w:sz w:val="20"/>
                <w:lang w:val="es-ES"/>
              </w:rPr>
            </w:pPr>
            <w:r w:rsidRPr="00993FA0">
              <w:rPr>
                <w:rFonts w:ascii="Arial Narrow" w:hAnsi="Arial Narrow"/>
                <w:color w:val="000000"/>
                <w:sz w:val="20"/>
                <w:lang w:val="es-ES"/>
              </w:rPr>
              <w:t>$230.750</w:t>
            </w:r>
          </w:p>
        </w:tc>
        <w:tc>
          <w:tcPr>
            <w:tcW w:w="1200" w:type="dxa"/>
            <w:tcBorders>
              <w:top w:val="nil"/>
              <w:left w:val="nil"/>
              <w:bottom w:val="nil"/>
              <w:right w:val="nil"/>
            </w:tcBorders>
            <w:shd w:val="clear" w:color="auto" w:fill="auto"/>
            <w:vAlign w:val="center"/>
            <w:hideMark/>
          </w:tcPr>
          <w:p w:rsidR="000904AF" w:rsidRPr="00993FA0" w:rsidRDefault="000904AF" w:rsidP="000904AF">
            <w:pPr>
              <w:jc w:val="center"/>
              <w:rPr>
                <w:rFonts w:ascii="Arial Narrow" w:hAnsi="Arial Narrow"/>
                <w:color w:val="000000"/>
                <w:sz w:val="20"/>
                <w:lang w:val="es-ES"/>
              </w:rPr>
            </w:pPr>
            <w:r w:rsidRPr="00993FA0">
              <w:rPr>
                <w:rFonts w:ascii="Arial Narrow" w:hAnsi="Arial Narrow"/>
                <w:color w:val="000000"/>
                <w:sz w:val="20"/>
                <w:lang w:val="es-ES"/>
              </w:rPr>
              <w:t>$27.690</w:t>
            </w:r>
          </w:p>
        </w:tc>
      </w:tr>
      <w:tr w:rsidR="000904AF" w:rsidRPr="00993FA0" w:rsidTr="000904AF">
        <w:trPr>
          <w:trHeight w:val="300"/>
        </w:trPr>
        <w:tc>
          <w:tcPr>
            <w:tcW w:w="1200" w:type="dxa"/>
            <w:tcBorders>
              <w:top w:val="nil"/>
              <w:left w:val="nil"/>
              <w:bottom w:val="nil"/>
              <w:right w:val="nil"/>
            </w:tcBorders>
            <w:shd w:val="clear" w:color="auto" w:fill="auto"/>
            <w:noWrap/>
            <w:vAlign w:val="center"/>
            <w:hideMark/>
          </w:tcPr>
          <w:p w:rsidR="000904AF" w:rsidRPr="00993FA0" w:rsidRDefault="000904AF" w:rsidP="000904AF">
            <w:pPr>
              <w:jc w:val="center"/>
              <w:rPr>
                <w:rFonts w:ascii="Arial Narrow" w:hAnsi="Arial Narrow"/>
                <w:color w:val="000000"/>
                <w:sz w:val="20"/>
                <w:lang w:val="es-ES"/>
              </w:rPr>
            </w:pPr>
            <w:r w:rsidRPr="00993FA0">
              <w:rPr>
                <w:rFonts w:ascii="Arial Narrow" w:hAnsi="Arial Narrow"/>
                <w:color w:val="000000"/>
                <w:sz w:val="20"/>
                <w:lang w:val="es-ES"/>
              </w:rPr>
              <w:t>2009</w:t>
            </w:r>
          </w:p>
        </w:tc>
        <w:tc>
          <w:tcPr>
            <w:tcW w:w="1200" w:type="dxa"/>
            <w:tcBorders>
              <w:top w:val="nil"/>
              <w:left w:val="nil"/>
              <w:bottom w:val="nil"/>
              <w:right w:val="nil"/>
            </w:tcBorders>
            <w:shd w:val="clear" w:color="auto" w:fill="auto"/>
            <w:vAlign w:val="center"/>
            <w:hideMark/>
          </w:tcPr>
          <w:p w:rsidR="000904AF" w:rsidRPr="00993FA0" w:rsidRDefault="000904AF" w:rsidP="000904AF">
            <w:pPr>
              <w:jc w:val="center"/>
              <w:rPr>
                <w:rFonts w:ascii="Arial Narrow" w:hAnsi="Arial Narrow"/>
                <w:color w:val="000000"/>
                <w:sz w:val="20"/>
                <w:lang w:val="es-ES"/>
              </w:rPr>
            </w:pPr>
            <w:r w:rsidRPr="00993FA0">
              <w:rPr>
                <w:rFonts w:ascii="Arial Narrow" w:hAnsi="Arial Narrow"/>
                <w:color w:val="000000"/>
                <w:sz w:val="20"/>
                <w:lang w:val="es-ES"/>
              </w:rPr>
              <w:t>248450</w:t>
            </w:r>
          </w:p>
        </w:tc>
        <w:tc>
          <w:tcPr>
            <w:tcW w:w="1200" w:type="dxa"/>
            <w:tcBorders>
              <w:top w:val="nil"/>
              <w:left w:val="nil"/>
              <w:bottom w:val="nil"/>
              <w:right w:val="nil"/>
            </w:tcBorders>
            <w:shd w:val="clear" w:color="auto" w:fill="auto"/>
            <w:noWrap/>
            <w:vAlign w:val="bottom"/>
            <w:hideMark/>
          </w:tcPr>
          <w:p w:rsidR="000904AF" w:rsidRPr="00993FA0" w:rsidRDefault="000904AF" w:rsidP="000904AF">
            <w:pPr>
              <w:jc w:val="center"/>
              <w:rPr>
                <w:rFonts w:ascii="Arial Narrow" w:hAnsi="Arial Narrow"/>
                <w:sz w:val="20"/>
                <w:lang w:val="es-ES"/>
              </w:rPr>
            </w:pPr>
            <w:r w:rsidRPr="00993FA0">
              <w:rPr>
                <w:rFonts w:ascii="Arial Narrow" w:hAnsi="Arial Narrow"/>
                <w:sz w:val="20"/>
                <w:lang w:val="es-ES"/>
              </w:rPr>
              <w:t>360</w:t>
            </w:r>
          </w:p>
        </w:tc>
        <w:tc>
          <w:tcPr>
            <w:tcW w:w="1200" w:type="dxa"/>
            <w:tcBorders>
              <w:top w:val="nil"/>
              <w:left w:val="nil"/>
              <w:bottom w:val="nil"/>
              <w:right w:val="nil"/>
            </w:tcBorders>
            <w:shd w:val="clear" w:color="auto" w:fill="auto"/>
            <w:noWrap/>
            <w:vAlign w:val="bottom"/>
            <w:hideMark/>
          </w:tcPr>
          <w:p w:rsidR="000904AF" w:rsidRPr="00993FA0" w:rsidRDefault="000904AF" w:rsidP="000904AF">
            <w:pPr>
              <w:jc w:val="center"/>
              <w:rPr>
                <w:rFonts w:ascii="Arial Narrow" w:hAnsi="Arial Narrow"/>
                <w:color w:val="000000"/>
                <w:sz w:val="20"/>
                <w:lang w:val="es-ES"/>
              </w:rPr>
            </w:pPr>
            <w:r w:rsidRPr="00993FA0">
              <w:rPr>
                <w:rFonts w:ascii="Arial Narrow" w:hAnsi="Arial Narrow"/>
                <w:color w:val="000000"/>
                <w:sz w:val="20"/>
                <w:lang w:val="es-ES"/>
              </w:rPr>
              <w:t>$248.450</w:t>
            </w:r>
          </w:p>
        </w:tc>
        <w:tc>
          <w:tcPr>
            <w:tcW w:w="1200" w:type="dxa"/>
            <w:tcBorders>
              <w:top w:val="nil"/>
              <w:left w:val="nil"/>
              <w:bottom w:val="nil"/>
              <w:right w:val="nil"/>
            </w:tcBorders>
            <w:shd w:val="clear" w:color="auto" w:fill="auto"/>
            <w:vAlign w:val="center"/>
            <w:hideMark/>
          </w:tcPr>
          <w:p w:rsidR="000904AF" w:rsidRPr="00993FA0" w:rsidRDefault="000904AF" w:rsidP="000904AF">
            <w:pPr>
              <w:jc w:val="center"/>
              <w:rPr>
                <w:rFonts w:ascii="Arial Narrow" w:hAnsi="Arial Narrow"/>
                <w:color w:val="000000"/>
                <w:sz w:val="20"/>
                <w:lang w:val="es-ES"/>
              </w:rPr>
            </w:pPr>
            <w:r w:rsidRPr="00993FA0">
              <w:rPr>
                <w:rFonts w:ascii="Arial Narrow" w:hAnsi="Arial Narrow"/>
                <w:color w:val="000000"/>
                <w:sz w:val="20"/>
                <w:lang w:val="es-ES"/>
              </w:rPr>
              <w:t>$29.814</w:t>
            </w:r>
          </w:p>
        </w:tc>
      </w:tr>
      <w:tr w:rsidR="000904AF" w:rsidRPr="00993FA0" w:rsidTr="000904AF">
        <w:trPr>
          <w:trHeight w:val="300"/>
        </w:trPr>
        <w:tc>
          <w:tcPr>
            <w:tcW w:w="1200" w:type="dxa"/>
            <w:tcBorders>
              <w:top w:val="nil"/>
              <w:left w:val="nil"/>
              <w:bottom w:val="single" w:sz="4" w:space="0" w:color="auto"/>
              <w:right w:val="nil"/>
            </w:tcBorders>
            <w:shd w:val="clear" w:color="auto" w:fill="auto"/>
            <w:noWrap/>
            <w:vAlign w:val="bottom"/>
            <w:hideMark/>
          </w:tcPr>
          <w:p w:rsidR="000904AF" w:rsidRPr="00993FA0" w:rsidRDefault="000904AF" w:rsidP="000904AF">
            <w:pPr>
              <w:jc w:val="center"/>
              <w:rPr>
                <w:rFonts w:ascii="Arial Narrow" w:hAnsi="Arial Narrow"/>
                <w:color w:val="000000"/>
                <w:sz w:val="20"/>
                <w:lang w:val="es-ES"/>
              </w:rPr>
            </w:pPr>
            <w:r w:rsidRPr="00993FA0">
              <w:rPr>
                <w:rFonts w:ascii="Arial Narrow" w:hAnsi="Arial Narrow"/>
                <w:color w:val="000000"/>
                <w:sz w:val="20"/>
                <w:lang w:val="es-ES"/>
              </w:rPr>
              <w:t>2010</w:t>
            </w:r>
          </w:p>
        </w:tc>
        <w:tc>
          <w:tcPr>
            <w:tcW w:w="1200" w:type="dxa"/>
            <w:tcBorders>
              <w:top w:val="nil"/>
              <w:left w:val="nil"/>
              <w:bottom w:val="single" w:sz="4" w:space="0" w:color="auto"/>
              <w:right w:val="nil"/>
            </w:tcBorders>
            <w:shd w:val="clear" w:color="auto" w:fill="auto"/>
            <w:noWrap/>
            <w:vAlign w:val="bottom"/>
            <w:hideMark/>
          </w:tcPr>
          <w:p w:rsidR="000904AF" w:rsidRPr="00993FA0" w:rsidRDefault="000904AF" w:rsidP="000904AF">
            <w:pPr>
              <w:jc w:val="center"/>
              <w:rPr>
                <w:rFonts w:ascii="Arial Narrow" w:hAnsi="Arial Narrow"/>
                <w:color w:val="000000"/>
                <w:sz w:val="20"/>
                <w:lang w:val="es-ES"/>
              </w:rPr>
            </w:pPr>
            <w:r w:rsidRPr="00993FA0">
              <w:rPr>
                <w:rFonts w:ascii="Arial Narrow" w:hAnsi="Arial Narrow"/>
                <w:color w:val="000000"/>
                <w:sz w:val="20"/>
                <w:lang w:val="es-ES"/>
              </w:rPr>
              <w:t>$257.500</w:t>
            </w:r>
          </w:p>
        </w:tc>
        <w:tc>
          <w:tcPr>
            <w:tcW w:w="1200" w:type="dxa"/>
            <w:tcBorders>
              <w:top w:val="nil"/>
              <w:left w:val="nil"/>
              <w:bottom w:val="single" w:sz="4" w:space="0" w:color="auto"/>
              <w:right w:val="nil"/>
            </w:tcBorders>
            <w:shd w:val="clear" w:color="auto" w:fill="auto"/>
            <w:noWrap/>
            <w:vAlign w:val="bottom"/>
            <w:hideMark/>
          </w:tcPr>
          <w:p w:rsidR="000904AF" w:rsidRPr="00993FA0" w:rsidRDefault="000904AF" w:rsidP="000904AF">
            <w:pPr>
              <w:jc w:val="center"/>
              <w:rPr>
                <w:rFonts w:ascii="Arial Narrow" w:hAnsi="Arial Narrow"/>
                <w:sz w:val="20"/>
                <w:lang w:val="es-ES"/>
              </w:rPr>
            </w:pPr>
            <w:r w:rsidRPr="00993FA0">
              <w:rPr>
                <w:rFonts w:ascii="Arial Narrow" w:hAnsi="Arial Narrow"/>
                <w:sz w:val="20"/>
                <w:lang w:val="es-ES"/>
              </w:rPr>
              <w:t>1</w:t>
            </w:r>
          </w:p>
        </w:tc>
        <w:tc>
          <w:tcPr>
            <w:tcW w:w="1200" w:type="dxa"/>
            <w:tcBorders>
              <w:top w:val="nil"/>
              <w:left w:val="nil"/>
              <w:bottom w:val="single" w:sz="4" w:space="0" w:color="auto"/>
              <w:right w:val="nil"/>
            </w:tcBorders>
            <w:shd w:val="clear" w:color="auto" w:fill="auto"/>
            <w:noWrap/>
            <w:vAlign w:val="bottom"/>
            <w:hideMark/>
          </w:tcPr>
          <w:p w:rsidR="000904AF" w:rsidRPr="00993FA0" w:rsidRDefault="000904AF" w:rsidP="000904AF">
            <w:pPr>
              <w:jc w:val="center"/>
              <w:rPr>
                <w:rFonts w:ascii="Arial Narrow" w:hAnsi="Arial Narrow"/>
                <w:color w:val="000000"/>
                <w:sz w:val="20"/>
                <w:lang w:val="es-ES"/>
              </w:rPr>
            </w:pPr>
            <w:r w:rsidRPr="00993FA0">
              <w:rPr>
                <w:rFonts w:ascii="Arial Narrow" w:hAnsi="Arial Narrow"/>
                <w:color w:val="000000"/>
                <w:sz w:val="20"/>
                <w:lang w:val="es-ES"/>
              </w:rPr>
              <w:t>$715</w:t>
            </w:r>
          </w:p>
        </w:tc>
        <w:tc>
          <w:tcPr>
            <w:tcW w:w="1200" w:type="dxa"/>
            <w:tcBorders>
              <w:top w:val="nil"/>
              <w:left w:val="nil"/>
              <w:bottom w:val="single" w:sz="4" w:space="0" w:color="auto"/>
              <w:right w:val="nil"/>
            </w:tcBorders>
            <w:shd w:val="clear" w:color="auto" w:fill="auto"/>
            <w:vAlign w:val="center"/>
            <w:hideMark/>
          </w:tcPr>
          <w:p w:rsidR="000904AF" w:rsidRPr="00993FA0" w:rsidRDefault="000904AF" w:rsidP="000904AF">
            <w:pPr>
              <w:jc w:val="center"/>
              <w:rPr>
                <w:rFonts w:ascii="Arial Narrow" w:hAnsi="Arial Narrow"/>
                <w:color w:val="000000"/>
                <w:sz w:val="20"/>
                <w:lang w:val="es-ES"/>
              </w:rPr>
            </w:pPr>
            <w:r w:rsidRPr="00993FA0">
              <w:rPr>
                <w:rFonts w:ascii="Arial Narrow" w:hAnsi="Arial Narrow"/>
                <w:color w:val="000000"/>
                <w:sz w:val="20"/>
                <w:lang w:val="es-ES"/>
              </w:rPr>
              <w:t>$0,24</w:t>
            </w:r>
          </w:p>
        </w:tc>
      </w:tr>
      <w:tr w:rsidR="000904AF" w:rsidRPr="00993FA0" w:rsidTr="000904AF">
        <w:trPr>
          <w:trHeight w:val="300"/>
        </w:trPr>
        <w:tc>
          <w:tcPr>
            <w:tcW w:w="3600" w:type="dxa"/>
            <w:gridSpan w:val="3"/>
            <w:tcBorders>
              <w:top w:val="nil"/>
              <w:left w:val="nil"/>
              <w:bottom w:val="nil"/>
              <w:right w:val="nil"/>
            </w:tcBorders>
            <w:shd w:val="clear" w:color="auto" w:fill="auto"/>
            <w:noWrap/>
            <w:vAlign w:val="center"/>
            <w:hideMark/>
          </w:tcPr>
          <w:p w:rsidR="000904AF" w:rsidRPr="00993FA0" w:rsidRDefault="000904AF" w:rsidP="000904AF">
            <w:pPr>
              <w:jc w:val="center"/>
              <w:rPr>
                <w:rFonts w:ascii="Arial Narrow" w:hAnsi="Arial Narrow"/>
                <w:b/>
                <w:bCs/>
                <w:color w:val="000000"/>
                <w:sz w:val="20"/>
                <w:lang w:val="es-ES"/>
              </w:rPr>
            </w:pPr>
            <w:r w:rsidRPr="00993FA0">
              <w:rPr>
                <w:rFonts w:ascii="Arial Narrow" w:hAnsi="Arial Narrow"/>
                <w:b/>
                <w:bCs/>
                <w:color w:val="000000"/>
                <w:sz w:val="20"/>
                <w:lang w:val="es-ES"/>
              </w:rPr>
              <w:t xml:space="preserve">TOTAL </w:t>
            </w:r>
          </w:p>
        </w:tc>
        <w:tc>
          <w:tcPr>
            <w:tcW w:w="1200" w:type="dxa"/>
            <w:tcBorders>
              <w:top w:val="nil"/>
              <w:left w:val="nil"/>
              <w:bottom w:val="nil"/>
              <w:right w:val="nil"/>
            </w:tcBorders>
            <w:shd w:val="clear" w:color="auto" w:fill="auto"/>
            <w:noWrap/>
            <w:vAlign w:val="bottom"/>
            <w:hideMark/>
          </w:tcPr>
          <w:p w:rsidR="000904AF" w:rsidRPr="00993FA0" w:rsidRDefault="000904AF" w:rsidP="000904AF">
            <w:pPr>
              <w:jc w:val="center"/>
              <w:rPr>
                <w:rFonts w:ascii="Arial Narrow" w:hAnsi="Arial Narrow"/>
                <w:b/>
                <w:bCs/>
                <w:color w:val="000000"/>
                <w:sz w:val="20"/>
                <w:lang w:val="es-ES"/>
              </w:rPr>
            </w:pPr>
            <w:r w:rsidRPr="00993FA0">
              <w:rPr>
                <w:rFonts w:ascii="Arial Narrow" w:hAnsi="Arial Narrow"/>
                <w:b/>
                <w:bCs/>
                <w:color w:val="000000"/>
                <w:sz w:val="20"/>
                <w:lang w:val="es-ES"/>
              </w:rPr>
              <w:t>$1.436.944</w:t>
            </w:r>
          </w:p>
        </w:tc>
        <w:tc>
          <w:tcPr>
            <w:tcW w:w="1200" w:type="dxa"/>
            <w:tcBorders>
              <w:top w:val="nil"/>
              <w:left w:val="nil"/>
              <w:bottom w:val="nil"/>
              <w:right w:val="nil"/>
            </w:tcBorders>
            <w:shd w:val="clear" w:color="auto" w:fill="auto"/>
            <w:noWrap/>
            <w:vAlign w:val="center"/>
            <w:hideMark/>
          </w:tcPr>
          <w:p w:rsidR="000904AF" w:rsidRPr="00993FA0" w:rsidRDefault="000904AF" w:rsidP="000904AF">
            <w:pPr>
              <w:jc w:val="center"/>
              <w:rPr>
                <w:rFonts w:ascii="Arial Narrow" w:hAnsi="Arial Narrow"/>
                <w:b/>
                <w:bCs/>
                <w:color w:val="000000"/>
                <w:sz w:val="20"/>
                <w:lang w:val="es-ES"/>
              </w:rPr>
            </w:pPr>
            <w:r w:rsidRPr="00993FA0">
              <w:rPr>
                <w:rFonts w:ascii="Arial Narrow" w:hAnsi="Arial Narrow"/>
                <w:b/>
                <w:bCs/>
                <w:color w:val="000000"/>
                <w:sz w:val="20"/>
                <w:lang w:val="es-ES"/>
              </w:rPr>
              <w:t>$172.296</w:t>
            </w:r>
          </w:p>
        </w:tc>
      </w:tr>
    </w:tbl>
    <w:p w:rsidR="00327123" w:rsidRDefault="00327123"/>
    <w:p w:rsidR="00E06CDB" w:rsidRDefault="00E06CDB"/>
    <w:p w:rsidR="00E06CDB" w:rsidRPr="00E06CDB" w:rsidRDefault="00E06CDB" w:rsidP="00E06CDB"/>
    <w:p w:rsidR="00E06CDB" w:rsidRPr="00E06CDB" w:rsidRDefault="00E06CDB" w:rsidP="00E06CDB"/>
    <w:p w:rsidR="00E06CDB" w:rsidRPr="00E06CDB" w:rsidRDefault="00E06CDB" w:rsidP="00E06CDB"/>
    <w:p w:rsidR="00E06CDB" w:rsidRPr="00E06CDB" w:rsidRDefault="00E06CDB" w:rsidP="00E06CDB"/>
    <w:p w:rsidR="00E06CDB" w:rsidRPr="00E06CDB" w:rsidRDefault="00E06CDB" w:rsidP="00E06CDB"/>
    <w:p w:rsidR="00E06CDB" w:rsidRPr="00E06CDB" w:rsidRDefault="00E06CDB" w:rsidP="00E06CDB"/>
    <w:p w:rsidR="00E06CDB" w:rsidRPr="00E06CDB" w:rsidRDefault="00E06CDB" w:rsidP="00E06CDB"/>
    <w:p w:rsidR="00E06CDB" w:rsidRPr="00E06CDB" w:rsidRDefault="00E06CDB" w:rsidP="00E06CDB"/>
    <w:p w:rsidR="00E06CDB" w:rsidRPr="00E06CDB" w:rsidRDefault="00E06CDB" w:rsidP="00E06CDB"/>
    <w:p w:rsidR="00E06CDB" w:rsidRPr="00E06CDB" w:rsidRDefault="00E06CDB" w:rsidP="00E06CDB"/>
    <w:p w:rsidR="00E06CDB" w:rsidRPr="00E06CDB" w:rsidRDefault="00E06CDB" w:rsidP="00E06CDB"/>
    <w:p w:rsidR="00E06CDB" w:rsidRPr="00E06CDB" w:rsidRDefault="00E06CDB" w:rsidP="00E06CDB"/>
    <w:p w:rsidR="00E06CDB" w:rsidRPr="00E06CDB" w:rsidRDefault="00E06CDB" w:rsidP="00E06CDB"/>
    <w:p w:rsidR="00E06CDB" w:rsidRDefault="00E06CDB" w:rsidP="00E06CDB"/>
    <w:p w:rsidR="00E06CDB" w:rsidRPr="00E06CDB" w:rsidRDefault="00E06CDB" w:rsidP="00E06CDB">
      <w:pPr>
        <w:jc w:val="both"/>
        <w:rPr>
          <w:rFonts w:ascii="Arial Narrow" w:hAnsi="Arial Narrow"/>
        </w:rPr>
      </w:pPr>
    </w:p>
    <w:p w:rsidR="00327123" w:rsidRPr="00E06CDB" w:rsidRDefault="00E06CDB" w:rsidP="00E06CDB">
      <w:pPr>
        <w:jc w:val="both"/>
      </w:pPr>
      <w:r w:rsidRPr="00E06CDB">
        <w:rPr>
          <w:rFonts w:ascii="Arial Narrow" w:hAnsi="Arial Narrow"/>
        </w:rPr>
        <w:t xml:space="preserve">NOTA: no son éstos los valores a los </w:t>
      </w:r>
      <w:r w:rsidR="00A83ECD">
        <w:rPr>
          <w:rFonts w:ascii="Arial Narrow" w:hAnsi="Arial Narrow"/>
        </w:rPr>
        <w:t xml:space="preserve">que </w:t>
      </w:r>
      <w:r w:rsidRPr="00E06CDB">
        <w:rPr>
          <w:rFonts w:ascii="Arial Narrow" w:hAnsi="Arial Narrow"/>
        </w:rPr>
        <w:t>se accedió, sino a los peticionados en la demanda</w:t>
      </w:r>
      <w:r>
        <w:t xml:space="preserve">. </w:t>
      </w:r>
    </w:p>
    <w:sectPr w:rsidR="00327123" w:rsidRPr="00E06CDB" w:rsidSect="00FB2365">
      <w:headerReference w:type="default" r:id="rId8"/>
      <w:footerReference w:type="even" r:id="rId9"/>
      <w:footerReference w:type="default" r:id="rId10"/>
      <w:pgSz w:w="12242" w:h="18722" w:code="121"/>
      <w:pgMar w:top="141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D74" w:rsidRDefault="004A7D74" w:rsidP="00B9549A">
      <w:r>
        <w:separator/>
      </w:r>
    </w:p>
  </w:endnote>
  <w:endnote w:type="continuationSeparator" w:id="0">
    <w:p w:rsidR="004A7D74" w:rsidRDefault="004A7D74" w:rsidP="00B95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F33" w:rsidRDefault="00464C71"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B2F33" w:rsidRDefault="004A7D74" w:rsidP="00FB236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F33" w:rsidRDefault="00464C71"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137E4">
      <w:rPr>
        <w:rStyle w:val="Nmerodepgina"/>
        <w:noProof/>
      </w:rPr>
      <w:t>10</w:t>
    </w:r>
    <w:r>
      <w:rPr>
        <w:rStyle w:val="Nmerodepgina"/>
      </w:rPr>
      <w:fldChar w:fldCharType="end"/>
    </w:r>
  </w:p>
  <w:p w:rsidR="00FB2F33" w:rsidRDefault="004A7D74" w:rsidP="00FB236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D74" w:rsidRDefault="004A7D74" w:rsidP="00B9549A">
      <w:r>
        <w:separator/>
      </w:r>
    </w:p>
  </w:footnote>
  <w:footnote w:type="continuationSeparator" w:id="0">
    <w:p w:rsidR="004A7D74" w:rsidRDefault="004A7D74" w:rsidP="00B9549A">
      <w:r>
        <w:continuationSeparator/>
      </w:r>
    </w:p>
  </w:footnote>
  <w:footnote w:id="1">
    <w:p w:rsidR="00F2426C" w:rsidRPr="00EB54C4" w:rsidRDefault="00F2426C" w:rsidP="00F2426C">
      <w:pPr>
        <w:pStyle w:val="Textonotapie"/>
        <w:jc w:val="both"/>
        <w:rPr>
          <w:i/>
          <w:lang w:val="es-ES"/>
        </w:rPr>
      </w:pPr>
      <w:r w:rsidRPr="00EB54C4">
        <w:rPr>
          <w:rStyle w:val="Refdenotaalpie"/>
          <w:i/>
        </w:rPr>
        <w:footnoteRef/>
      </w:r>
      <w:r w:rsidRPr="00EB54C4">
        <w:rPr>
          <w:i/>
        </w:rPr>
        <w:t xml:space="preserve"> </w:t>
      </w:r>
      <w:r w:rsidRPr="00741802">
        <w:rPr>
          <w:rFonts w:ascii="Arial Narrow" w:hAnsi="Arial Narrow"/>
          <w:lang w:val="es-ES"/>
        </w:rPr>
        <w:t xml:space="preserve">CSJ. Sal. Cas. Laboral. Sentencia SL 4408 de 2014. Rad. 38.937. M.P. Elsy del Pilar Cuello </w:t>
      </w:r>
      <w:r w:rsidR="009F5B22" w:rsidRPr="00741802">
        <w:rPr>
          <w:rFonts w:ascii="Arial Narrow" w:hAnsi="Arial Narrow"/>
          <w:lang w:val="es-ES"/>
        </w:rPr>
        <w:t>Calderón</w:t>
      </w:r>
      <w:r w:rsidRPr="00741802">
        <w:rPr>
          <w:rFonts w:ascii="Arial Narrow" w:hAnsi="Arial Narrow"/>
          <w:lang w:val="es-ES"/>
        </w:rPr>
        <w:t>.</w:t>
      </w:r>
    </w:p>
  </w:footnote>
  <w:footnote w:id="2">
    <w:p w:rsidR="00A93B6A" w:rsidRPr="00A93B6A" w:rsidRDefault="00A93B6A">
      <w:pPr>
        <w:pStyle w:val="Textonotapie"/>
        <w:rPr>
          <w:sz w:val="16"/>
          <w:szCs w:val="16"/>
          <w:lang w:val="es-CO"/>
        </w:rPr>
      </w:pPr>
      <w:r w:rsidRPr="00A93B6A">
        <w:rPr>
          <w:rStyle w:val="Refdenotaalpie"/>
          <w:sz w:val="16"/>
          <w:szCs w:val="16"/>
        </w:rPr>
        <w:footnoteRef/>
      </w:r>
      <w:r w:rsidRPr="00A93B6A">
        <w:rPr>
          <w:sz w:val="16"/>
          <w:szCs w:val="16"/>
        </w:rPr>
        <w:t xml:space="preserve"> S</w:t>
      </w:r>
      <w:r w:rsidRPr="00A93B6A">
        <w:rPr>
          <w:rFonts w:ascii="Arial Narrow" w:hAnsi="Arial Narrow"/>
          <w:sz w:val="16"/>
          <w:szCs w:val="16"/>
        </w:rPr>
        <w:t>entencia del</w:t>
      </w:r>
      <w:r w:rsidRPr="00A93B6A">
        <w:rPr>
          <w:rFonts w:ascii="Arial Narrow" w:hAnsi="Arial Narrow" w:cs="Tahoma"/>
          <w:sz w:val="16"/>
          <w:szCs w:val="16"/>
        </w:rPr>
        <w:t xml:space="preserve"> </w:t>
      </w:r>
      <w:r w:rsidRPr="00A93B6A">
        <w:rPr>
          <w:rFonts w:ascii="Arial Narrow" w:hAnsi="Arial Narrow"/>
          <w:sz w:val="16"/>
          <w:szCs w:val="16"/>
          <w:lang w:val="es-CO"/>
        </w:rPr>
        <w:t>6 de marzo de 2012 Rad. 42167, Sala Laboral CSJ</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F33" w:rsidRPr="00B9549A" w:rsidRDefault="00464C71" w:rsidP="00FB2365">
    <w:pPr>
      <w:jc w:val="both"/>
      <w:rPr>
        <w:rFonts w:ascii="Arial Narrow" w:hAnsi="Arial Narrow" w:cs="Arial"/>
        <w:bCs/>
        <w:sz w:val="18"/>
        <w:szCs w:val="18"/>
      </w:rPr>
    </w:pPr>
    <w:r w:rsidRPr="00B9549A">
      <w:rPr>
        <w:rFonts w:ascii="Arial Narrow" w:hAnsi="Arial Narrow" w:cs="Arial"/>
        <w:bCs/>
        <w:sz w:val="18"/>
        <w:szCs w:val="18"/>
      </w:rPr>
      <w:t>Radicación No: 66</w:t>
    </w:r>
    <w:r w:rsidR="00B9549A" w:rsidRPr="00B9549A">
      <w:rPr>
        <w:rFonts w:ascii="Arial Narrow" w:hAnsi="Arial Narrow" w:cs="Arial"/>
        <w:bCs/>
        <w:sz w:val="18"/>
        <w:szCs w:val="18"/>
      </w:rPr>
      <w:t>001-31-05-005-2013-00577-01</w:t>
    </w:r>
  </w:p>
  <w:p w:rsidR="00FB2F33" w:rsidRPr="00B9549A" w:rsidRDefault="00B9549A">
    <w:pPr>
      <w:pStyle w:val="Encabezado"/>
      <w:rPr>
        <w:rFonts w:ascii="Arial Narrow" w:hAnsi="Arial Narrow"/>
        <w:sz w:val="18"/>
        <w:szCs w:val="18"/>
      </w:rPr>
    </w:pPr>
    <w:r w:rsidRPr="00B9549A">
      <w:rPr>
        <w:rFonts w:ascii="Arial Narrow" w:hAnsi="Arial Narrow"/>
        <w:sz w:val="18"/>
        <w:szCs w:val="18"/>
      </w:rPr>
      <w:t>Rosa Amanda Gutiérrez López vs. Jairo Loaiza Castrillón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907DEF"/>
    <w:multiLevelType w:val="hybridMultilevel"/>
    <w:tmpl w:val="26D2A5DA"/>
    <w:lvl w:ilvl="0" w:tplc="D906578C">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
    <w:nsid w:val="5D9273B8"/>
    <w:multiLevelType w:val="hybridMultilevel"/>
    <w:tmpl w:val="90187F0A"/>
    <w:lvl w:ilvl="0" w:tplc="5AD04D4A">
      <w:start w:val="3"/>
      <w:numFmt w:val="bullet"/>
      <w:lvlText w:val="-"/>
      <w:lvlJc w:val="left"/>
      <w:pPr>
        <w:ind w:left="1380" w:hanging="360"/>
      </w:pPr>
      <w:rPr>
        <w:rFonts w:ascii="Arial Narrow" w:eastAsia="Times New Roman" w:hAnsi="Arial Narrow" w:cs="Microsoft Sans Serif" w:hint="default"/>
      </w:rPr>
    </w:lvl>
    <w:lvl w:ilvl="1" w:tplc="0C0A0003" w:tentative="1">
      <w:start w:val="1"/>
      <w:numFmt w:val="bullet"/>
      <w:lvlText w:val="o"/>
      <w:lvlJc w:val="left"/>
      <w:pPr>
        <w:ind w:left="2100" w:hanging="360"/>
      </w:pPr>
      <w:rPr>
        <w:rFonts w:ascii="Courier New" w:hAnsi="Courier New" w:cs="Courier New" w:hint="default"/>
      </w:rPr>
    </w:lvl>
    <w:lvl w:ilvl="2" w:tplc="0C0A0005" w:tentative="1">
      <w:start w:val="1"/>
      <w:numFmt w:val="bullet"/>
      <w:lvlText w:val=""/>
      <w:lvlJc w:val="left"/>
      <w:pPr>
        <w:ind w:left="2820" w:hanging="360"/>
      </w:pPr>
      <w:rPr>
        <w:rFonts w:ascii="Wingdings" w:hAnsi="Wingdings" w:hint="default"/>
      </w:rPr>
    </w:lvl>
    <w:lvl w:ilvl="3" w:tplc="0C0A0001" w:tentative="1">
      <w:start w:val="1"/>
      <w:numFmt w:val="bullet"/>
      <w:lvlText w:val=""/>
      <w:lvlJc w:val="left"/>
      <w:pPr>
        <w:ind w:left="3540" w:hanging="360"/>
      </w:pPr>
      <w:rPr>
        <w:rFonts w:ascii="Symbol" w:hAnsi="Symbol" w:hint="default"/>
      </w:rPr>
    </w:lvl>
    <w:lvl w:ilvl="4" w:tplc="0C0A0003" w:tentative="1">
      <w:start w:val="1"/>
      <w:numFmt w:val="bullet"/>
      <w:lvlText w:val="o"/>
      <w:lvlJc w:val="left"/>
      <w:pPr>
        <w:ind w:left="4260" w:hanging="360"/>
      </w:pPr>
      <w:rPr>
        <w:rFonts w:ascii="Courier New" w:hAnsi="Courier New" w:cs="Courier New" w:hint="default"/>
      </w:rPr>
    </w:lvl>
    <w:lvl w:ilvl="5" w:tplc="0C0A0005" w:tentative="1">
      <w:start w:val="1"/>
      <w:numFmt w:val="bullet"/>
      <w:lvlText w:val=""/>
      <w:lvlJc w:val="left"/>
      <w:pPr>
        <w:ind w:left="4980" w:hanging="360"/>
      </w:pPr>
      <w:rPr>
        <w:rFonts w:ascii="Wingdings" w:hAnsi="Wingdings" w:hint="default"/>
      </w:rPr>
    </w:lvl>
    <w:lvl w:ilvl="6" w:tplc="0C0A0001" w:tentative="1">
      <w:start w:val="1"/>
      <w:numFmt w:val="bullet"/>
      <w:lvlText w:val=""/>
      <w:lvlJc w:val="left"/>
      <w:pPr>
        <w:ind w:left="5700" w:hanging="360"/>
      </w:pPr>
      <w:rPr>
        <w:rFonts w:ascii="Symbol" w:hAnsi="Symbol" w:hint="default"/>
      </w:rPr>
    </w:lvl>
    <w:lvl w:ilvl="7" w:tplc="0C0A0003" w:tentative="1">
      <w:start w:val="1"/>
      <w:numFmt w:val="bullet"/>
      <w:lvlText w:val="o"/>
      <w:lvlJc w:val="left"/>
      <w:pPr>
        <w:ind w:left="6420" w:hanging="360"/>
      </w:pPr>
      <w:rPr>
        <w:rFonts w:ascii="Courier New" w:hAnsi="Courier New" w:cs="Courier New" w:hint="default"/>
      </w:rPr>
    </w:lvl>
    <w:lvl w:ilvl="8" w:tplc="0C0A0005" w:tentative="1">
      <w:start w:val="1"/>
      <w:numFmt w:val="bullet"/>
      <w:lvlText w:val=""/>
      <w:lvlJc w:val="left"/>
      <w:pPr>
        <w:ind w:left="71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49A"/>
    <w:rsid w:val="00003CDF"/>
    <w:rsid w:val="00003E38"/>
    <w:rsid w:val="000128A9"/>
    <w:rsid w:val="00015356"/>
    <w:rsid w:val="000246CC"/>
    <w:rsid w:val="00035300"/>
    <w:rsid w:val="00036EA0"/>
    <w:rsid w:val="00047954"/>
    <w:rsid w:val="00052C90"/>
    <w:rsid w:val="00055143"/>
    <w:rsid w:val="0006381D"/>
    <w:rsid w:val="000727D1"/>
    <w:rsid w:val="00083413"/>
    <w:rsid w:val="000904AF"/>
    <w:rsid w:val="000929B3"/>
    <w:rsid w:val="000B1499"/>
    <w:rsid w:val="000C3B37"/>
    <w:rsid w:val="000D56EB"/>
    <w:rsid w:val="000F793C"/>
    <w:rsid w:val="0010329F"/>
    <w:rsid w:val="001048C0"/>
    <w:rsid w:val="00121FDA"/>
    <w:rsid w:val="001371A8"/>
    <w:rsid w:val="001417FE"/>
    <w:rsid w:val="00161010"/>
    <w:rsid w:val="001636E6"/>
    <w:rsid w:val="0016374C"/>
    <w:rsid w:val="00166490"/>
    <w:rsid w:val="00170C1F"/>
    <w:rsid w:val="00184E6B"/>
    <w:rsid w:val="00185543"/>
    <w:rsid w:val="0018665F"/>
    <w:rsid w:val="00191A6A"/>
    <w:rsid w:val="001B34CF"/>
    <w:rsid w:val="001B6D49"/>
    <w:rsid w:val="001C6427"/>
    <w:rsid w:val="001D04AE"/>
    <w:rsid w:val="001D23BA"/>
    <w:rsid w:val="001E5A7D"/>
    <w:rsid w:val="00205F78"/>
    <w:rsid w:val="002126F4"/>
    <w:rsid w:val="002128F4"/>
    <w:rsid w:val="002229AC"/>
    <w:rsid w:val="00236C30"/>
    <w:rsid w:val="002436AC"/>
    <w:rsid w:val="00246B2B"/>
    <w:rsid w:val="00260F90"/>
    <w:rsid w:val="002716C3"/>
    <w:rsid w:val="00297804"/>
    <w:rsid w:val="002D65AB"/>
    <w:rsid w:val="002D75CA"/>
    <w:rsid w:val="002E01A8"/>
    <w:rsid w:val="00310F5D"/>
    <w:rsid w:val="00315634"/>
    <w:rsid w:val="00320B0B"/>
    <w:rsid w:val="00327123"/>
    <w:rsid w:val="00332FA3"/>
    <w:rsid w:val="00333616"/>
    <w:rsid w:val="00333AF8"/>
    <w:rsid w:val="00335E2D"/>
    <w:rsid w:val="00351857"/>
    <w:rsid w:val="0035566B"/>
    <w:rsid w:val="003650B5"/>
    <w:rsid w:val="00371610"/>
    <w:rsid w:val="0038410F"/>
    <w:rsid w:val="003A3434"/>
    <w:rsid w:val="003A4533"/>
    <w:rsid w:val="003A4583"/>
    <w:rsid w:val="003E25CF"/>
    <w:rsid w:val="003E3E83"/>
    <w:rsid w:val="003F05CD"/>
    <w:rsid w:val="00403173"/>
    <w:rsid w:val="00404B6D"/>
    <w:rsid w:val="00407BBA"/>
    <w:rsid w:val="00411C1A"/>
    <w:rsid w:val="004456A1"/>
    <w:rsid w:val="00451749"/>
    <w:rsid w:val="0046127F"/>
    <w:rsid w:val="00464C71"/>
    <w:rsid w:val="004910B4"/>
    <w:rsid w:val="00491359"/>
    <w:rsid w:val="004A14E4"/>
    <w:rsid w:val="004A3F32"/>
    <w:rsid w:val="004A7D74"/>
    <w:rsid w:val="004B740E"/>
    <w:rsid w:val="004C38D0"/>
    <w:rsid w:val="004C6595"/>
    <w:rsid w:val="004F7F63"/>
    <w:rsid w:val="00501FC1"/>
    <w:rsid w:val="00570000"/>
    <w:rsid w:val="0059272D"/>
    <w:rsid w:val="005B4C70"/>
    <w:rsid w:val="005F40DF"/>
    <w:rsid w:val="00616106"/>
    <w:rsid w:val="00636C6E"/>
    <w:rsid w:val="006372B3"/>
    <w:rsid w:val="00652556"/>
    <w:rsid w:val="006558A5"/>
    <w:rsid w:val="00664FF7"/>
    <w:rsid w:val="00681A67"/>
    <w:rsid w:val="00683A6C"/>
    <w:rsid w:val="0068469D"/>
    <w:rsid w:val="00687413"/>
    <w:rsid w:val="0069015E"/>
    <w:rsid w:val="00690E0C"/>
    <w:rsid w:val="00694263"/>
    <w:rsid w:val="00695CF1"/>
    <w:rsid w:val="006B201C"/>
    <w:rsid w:val="006B3C94"/>
    <w:rsid w:val="006C4661"/>
    <w:rsid w:val="006C5698"/>
    <w:rsid w:val="006C7037"/>
    <w:rsid w:val="006F46F6"/>
    <w:rsid w:val="00705D22"/>
    <w:rsid w:val="00712D3C"/>
    <w:rsid w:val="00720437"/>
    <w:rsid w:val="00741802"/>
    <w:rsid w:val="007564FE"/>
    <w:rsid w:val="007727F1"/>
    <w:rsid w:val="00780888"/>
    <w:rsid w:val="0079235B"/>
    <w:rsid w:val="00793285"/>
    <w:rsid w:val="007973C1"/>
    <w:rsid w:val="007A0EF8"/>
    <w:rsid w:val="007A6A9D"/>
    <w:rsid w:val="007B655E"/>
    <w:rsid w:val="007C267D"/>
    <w:rsid w:val="007D5213"/>
    <w:rsid w:val="007E3581"/>
    <w:rsid w:val="007E4CD2"/>
    <w:rsid w:val="007F3864"/>
    <w:rsid w:val="007F3BBE"/>
    <w:rsid w:val="00807461"/>
    <w:rsid w:val="00821892"/>
    <w:rsid w:val="00835471"/>
    <w:rsid w:val="00852F7F"/>
    <w:rsid w:val="00856753"/>
    <w:rsid w:val="0086519F"/>
    <w:rsid w:val="00873DA0"/>
    <w:rsid w:val="008836B2"/>
    <w:rsid w:val="008A3ADC"/>
    <w:rsid w:val="008A75A0"/>
    <w:rsid w:val="008B209F"/>
    <w:rsid w:val="008C6344"/>
    <w:rsid w:val="008C6E95"/>
    <w:rsid w:val="008D11A0"/>
    <w:rsid w:val="008D1A99"/>
    <w:rsid w:val="008D32FF"/>
    <w:rsid w:val="008F3156"/>
    <w:rsid w:val="00910AA2"/>
    <w:rsid w:val="00915C59"/>
    <w:rsid w:val="0092545A"/>
    <w:rsid w:val="009273AE"/>
    <w:rsid w:val="00935B41"/>
    <w:rsid w:val="00970AE2"/>
    <w:rsid w:val="00972341"/>
    <w:rsid w:val="00993FA0"/>
    <w:rsid w:val="009965B6"/>
    <w:rsid w:val="00996CA6"/>
    <w:rsid w:val="009A1315"/>
    <w:rsid w:val="009B66FE"/>
    <w:rsid w:val="009D49C0"/>
    <w:rsid w:val="009E0E0F"/>
    <w:rsid w:val="009E6038"/>
    <w:rsid w:val="009F032B"/>
    <w:rsid w:val="009F0B38"/>
    <w:rsid w:val="009F5B22"/>
    <w:rsid w:val="009F6654"/>
    <w:rsid w:val="00A05FF1"/>
    <w:rsid w:val="00A334FC"/>
    <w:rsid w:val="00A545A0"/>
    <w:rsid w:val="00A57331"/>
    <w:rsid w:val="00A60ED3"/>
    <w:rsid w:val="00A7579E"/>
    <w:rsid w:val="00A75B9D"/>
    <w:rsid w:val="00A8278C"/>
    <w:rsid w:val="00A83ECD"/>
    <w:rsid w:val="00A840DF"/>
    <w:rsid w:val="00A87860"/>
    <w:rsid w:val="00A93B6A"/>
    <w:rsid w:val="00AC036C"/>
    <w:rsid w:val="00AE7E10"/>
    <w:rsid w:val="00AF23BC"/>
    <w:rsid w:val="00AF426E"/>
    <w:rsid w:val="00B21E45"/>
    <w:rsid w:val="00B24314"/>
    <w:rsid w:val="00B429D4"/>
    <w:rsid w:val="00B6665B"/>
    <w:rsid w:val="00B831DE"/>
    <w:rsid w:val="00B9549A"/>
    <w:rsid w:val="00B9712A"/>
    <w:rsid w:val="00BA7FC3"/>
    <w:rsid w:val="00BB5C32"/>
    <w:rsid w:val="00BC0670"/>
    <w:rsid w:val="00BD1239"/>
    <w:rsid w:val="00BD37E1"/>
    <w:rsid w:val="00BD5915"/>
    <w:rsid w:val="00BE3E07"/>
    <w:rsid w:val="00BE7032"/>
    <w:rsid w:val="00BE7E7A"/>
    <w:rsid w:val="00BF1481"/>
    <w:rsid w:val="00BF1B7E"/>
    <w:rsid w:val="00C05216"/>
    <w:rsid w:val="00C07C10"/>
    <w:rsid w:val="00C30C21"/>
    <w:rsid w:val="00C35CA1"/>
    <w:rsid w:val="00C423E7"/>
    <w:rsid w:val="00C63895"/>
    <w:rsid w:val="00C80A54"/>
    <w:rsid w:val="00C83AA0"/>
    <w:rsid w:val="00C961F5"/>
    <w:rsid w:val="00CB555B"/>
    <w:rsid w:val="00CB74D7"/>
    <w:rsid w:val="00CC1E37"/>
    <w:rsid w:val="00CC23ED"/>
    <w:rsid w:val="00CE119A"/>
    <w:rsid w:val="00CE174B"/>
    <w:rsid w:val="00CE5AE3"/>
    <w:rsid w:val="00CE659D"/>
    <w:rsid w:val="00CF54B1"/>
    <w:rsid w:val="00D04536"/>
    <w:rsid w:val="00D137E4"/>
    <w:rsid w:val="00D2093B"/>
    <w:rsid w:val="00D4481F"/>
    <w:rsid w:val="00D563BF"/>
    <w:rsid w:val="00D613A7"/>
    <w:rsid w:val="00D65DFD"/>
    <w:rsid w:val="00D71E30"/>
    <w:rsid w:val="00D77554"/>
    <w:rsid w:val="00D802CD"/>
    <w:rsid w:val="00D833AB"/>
    <w:rsid w:val="00D96611"/>
    <w:rsid w:val="00DA26DE"/>
    <w:rsid w:val="00DA43DF"/>
    <w:rsid w:val="00DB307D"/>
    <w:rsid w:val="00DC2924"/>
    <w:rsid w:val="00DC54EE"/>
    <w:rsid w:val="00DD33E8"/>
    <w:rsid w:val="00DD4137"/>
    <w:rsid w:val="00DF1EB4"/>
    <w:rsid w:val="00DF6718"/>
    <w:rsid w:val="00E01C95"/>
    <w:rsid w:val="00E06CDB"/>
    <w:rsid w:val="00E102DD"/>
    <w:rsid w:val="00E20BCD"/>
    <w:rsid w:val="00E35DA2"/>
    <w:rsid w:val="00E55D82"/>
    <w:rsid w:val="00E56150"/>
    <w:rsid w:val="00E64560"/>
    <w:rsid w:val="00E85C38"/>
    <w:rsid w:val="00E87C14"/>
    <w:rsid w:val="00EA3D02"/>
    <w:rsid w:val="00EA4F33"/>
    <w:rsid w:val="00EB0D2B"/>
    <w:rsid w:val="00F0346E"/>
    <w:rsid w:val="00F03D06"/>
    <w:rsid w:val="00F04812"/>
    <w:rsid w:val="00F07CE9"/>
    <w:rsid w:val="00F16468"/>
    <w:rsid w:val="00F206FE"/>
    <w:rsid w:val="00F2426C"/>
    <w:rsid w:val="00F54491"/>
    <w:rsid w:val="00F603B2"/>
    <w:rsid w:val="00F61F0F"/>
    <w:rsid w:val="00F66480"/>
    <w:rsid w:val="00F82B1A"/>
    <w:rsid w:val="00FB3AD4"/>
    <w:rsid w:val="00FC6EDD"/>
    <w:rsid w:val="00FD4796"/>
    <w:rsid w:val="00FE08FC"/>
    <w:rsid w:val="00FE72E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89192EE-9E33-430D-B20A-BABC23A3F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49A"/>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B9549A"/>
    <w:pPr>
      <w:tabs>
        <w:tab w:val="center" w:pos="4252"/>
        <w:tab w:val="right" w:pos="8504"/>
      </w:tabs>
    </w:pPr>
  </w:style>
  <w:style w:type="character" w:customStyle="1" w:styleId="PiedepginaCar">
    <w:name w:val="Pie de página Car"/>
    <w:basedOn w:val="Fuentedeprrafopredeter"/>
    <w:link w:val="Piedepgina"/>
    <w:rsid w:val="00B9549A"/>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B9549A"/>
  </w:style>
  <w:style w:type="paragraph" w:styleId="Encabezado">
    <w:name w:val="header"/>
    <w:basedOn w:val="Normal"/>
    <w:link w:val="EncabezadoCar"/>
    <w:rsid w:val="00B9549A"/>
    <w:pPr>
      <w:tabs>
        <w:tab w:val="center" w:pos="4252"/>
        <w:tab w:val="right" w:pos="8504"/>
      </w:tabs>
    </w:pPr>
  </w:style>
  <w:style w:type="character" w:customStyle="1" w:styleId="EncabezadoCar">
    <w:name w:val="Encabezado Car"/>
    <w:basedOn w:val="Fuentedeprrafopredeter"/>
    <w:link w:val="Encabezado"/>
    <w:rsid w:val="00B9549A"/>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B9549A"/>
    <w:pPr>
      <w:spacing w:after="200" w:line="276" w:lineRule="auto"/>
      <w:ind w:left="720"/>
      <w:contextualSpacing/>
    </w:pPr>
    <w:rPr>
      <w:rFonts w:ascii="Calibri" w:hAnsi="Calibri"/>
      <w:sz w:val="22"/>
      <w:szCs w:val="22"/>
      <w:lang w:val="es-CO" w:eastAsia="en-US"/>
    </w:rPr>
  </w:style>
  <w:style w:type="paragraph" w:styleId="Sinespaciado">
    <w:name w:val="No Spacing"/>
    <w:link w:val="SinespaciadoCar"/>
    <w:uiPriority w:val="1"/>
    <w:qFormat/>
    <w:rsid w:val="00B9549A"/>
    <w:pPr>
      <w:spacing w:after="0" w:line="240" w:lineRule="auto"/>
    </w:pPr>
    <w:rPr>
      <w:rFonts w:ascii="Times New Roman" w:eastAsia="Times New Roman" w:hAnsi="Times New Roman" w:cs="Times New Roman"/>
      <w:sz w:val="24"/>
      <w:szCs w:val="20"/>
      <w:lang w:val="es-ES_tradnl" w:eastAsia="es-ES"/>
    </w:rPr>
  </w:style>
  <w:style w:type="paragraph" w:styleId="Textonotapie">
    <w:name w:val="footnote text"/>
    <w:basedOn w:val="Normal"/>
    <w:link w:val="TextonotapieCar"/>
    <w:uiPriority w:val="99"/>
    <w:semiHidden/>
    <w:unhideWhenUsed/>
    <w:rsid w:val="00F2426C"/>
    <w:rPr>
      <w:sz w:val="20"/>
    </w:rPr>
  </w:style>
  <w:style w:type="character" w:customStyle="1" w:styleId="TextonotapieCar">
    <w:name w:val="Texto nota pie Car"/>
    <w:basedOn w:val="Fuentedeprrafopredeter"/>
    <w:link w:val="Textonotapie"/>
    <w:uiPriority w:val="99"/>
    <w:semiHidden/>
    <w:rsid w:val="00F2426C"/>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F2426C"/>
    <w:rPr>
      <w:vertAlign w:val="superscript"/>
    </w:rPr>
  </w:style>
  <w:style w:type="paragraph" w:customStyle="1" w:styleId="Textoindependiente31">
    <w:name w:val="Texto independiente 31"/>
    <w:basedOn w:val="Normal"/>
    <w:rsid w:val="004A3F32"/>
    <w:pPr>
      <w:spacing w:line="360" w:lineRule="auto"/>
      <w:jc w:val="both"/>
    </w:pPr>
    <w:rPr>
      <w:rFonts w:ascii="Arial" w:hAnsi="Arial"/>
    </w:rPr>
  </w:style>
  <w:style w:type="paragraph" w:customStyle="1" w:styleId="Textoindependiente21">
    <w:name w:val="Texto independiente 21"/>
    <w:basedOn w:val="Normal"/>
    <w:link w:val="BodyText2Car"/>
    <w:rsid w:val="00036EA0"/>
    <w:pPr>
      <w:overflowPunct w:val="0"/>
      <w:autoSpaceDE w:val="0"/>
      <w:autoSpaceDN w:val="0"/>
      <w:adjustRightInd w:val="0"/>
      <w:spacing w:line="360" w:lineRule="auto"/>
      <w:ind w:firstLine="709"/>
      <w:jc w:val="both"/>
      <w:textAlignment w:val="baseline"/>
    </w:pPr>
    <w:rPr>
      <w:rFonts w:ascii="Arial Narrow" w:hAnsi="Arial Narrow"/>
      <w:sz w:val="30"/>
      <w:lang w:val="es-CO"/>
    </w:rPr>
  </w:style>
  <w:style w:type="character" w:customStyle="1" w:styleId="BodyText2Car">
    <w:name w:val="Body Text 2 Car"/>
    <w:basedOn w:val="Fuentedeprrafopredeter"/>
    <w:link w:val="Textoindependiente21"/>
    <w:rsid w:val="00036EA0"/>
    <w:rPr>
      <w:rFonts w:ascii="Arial Narrow" w:eastAsia="Times New Roman" w:hAnsi="Arial Narrow" w:cs="Times New Roman"/>
      <w:sz w:val="30"/>
      <w:szCs w:val="20"/>
      <w:lang w:val="es-CO" w:eastAsia="es-ES"/>
    </w:rPr>
  </w:style>
  <w:style w:type="character" w:styleId="Hipervnculo">
    <w:name w:val="Hyperlink"/>
    <w:basedOn w:val="Fuentedeprrafopredeter"/>
    <w:uiPriority w:val="99"/>
    <w:semiHidden/>
    <w:unhideWhenUsed/>
    <w:rsid w:val="00E87C14"/>
    <w:rPr>
      <w:color w:val="0000FF"/>
      <w:u w:val="single"/>
    </w:rPr>
  </w:style>
  <w:style w:type="paragraph" w:styleId="Puesto">
    <w:name w:val="Title"/>
    <w:basedOn w:val="Normal"/>
    <w:link w:val="PuestoCar"/>
    <w:uiPriority w:val="99"/>
    <w:qFormat/>
    <w:rsid w:val="00D802CD"/>
    <w:pPr>
      <w:widowControl w:val="0"/>
      <w:autoSpaceDE w:val="0"/>
      <w:autoSpaceDN w:val="0"/>
      <w:adjustRightInd w:val="0"/>
      <w:spacing w:line="360" w:lineRule="auto"/>
      <w:jc w:val="center"/>
    </w:pPr>
    <w:rPr>
      <w:rFonts w:ascii="Arial" w:hAnsi="Arial" w:cs="Arial"/>
      <w:b/>
      <w:bCs/>
      <w:szCs w:val="24"/>
      <w:lang w:val="en-US"/>
    </w:rPr>
  </w:style>
  <w:style w:type="character" w:customStyle="1" w:styleId="PuestoCar">
    <w:name w:val="Puesto Car"/>
    <w:basedOn w:val="Fuentedeprrafopredeter"/>
    <w:link w:val="Puesto"/>
    <w:uiPriority w:val="99"/>
    <w:rsid w:val="00D802CD"/>
    <w:rPr>
      <w:rFonts w:ascii="Arial" w:eastAsia="Times New Roman" w:hAnsi="Arial" w:cs="Arial"/>
      <w:b/>
      <w:bCs/>
      <w:sz w:val="24"/>
      <w:szCs w:val="24"/>
      <w:lang w:val="en-US" w:eastAsia="es-ES"/>
    </w:rPr>
  </w:style>
  <w:style w:type="paragraph" w:styleId="Prrafodelista">
    <w:name w:val="List Paragraph"/>
    <w:basedOn w:val="Normal"/>
    <w:uiPriority w:val="34"/>
    <w:qFormat/>
    <w:rsid w:val="00FE72E8"/>
    <w:pPr>
      <w:ind w:left="720"/>
      <w:contextualSpacing/>
    </w:pPr>
  </w:style>
  <w:style w:type="character" w:customStyle="1" w:styleId="SinespaciadoCar">
    <w:name w:val="Sin espaciado Car"/>
    <w:link w:val="Sinespaciado"/>
    <w:uiPriority w:val="1"/>
    <w:locked/>
    <w:rsid w:val="00D137E4"/>
    <w:rPr>
      <w:rFonts w:ascii="Times New Roman" w:eastAsia="Times New Roman" w:hAnsi="Times New Roman"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78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A7B32-40B5-4FF2-AB5E-C96C8CB62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3092</Words>
  <Characters>17010</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Henry Lora Rodriguez</cp:lastModifiedBy>
  <cp:revision>3</cp:revision>
  <dcterms:created xsi:type="dcterms:W3CDTF">2017-10-11T23:14:00Z</dcterms:created>
  <dcterms:modified xsi:type="dcterms:W3CDTF">2017-12-18T13:11:00Z</dcterms:modified>
</cp:coreProperties>
</file>