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2E" w:rsidRPr="00E00B4F" w:rsidRDefault="00690D2E" w:rsidP="00690D2E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00B4F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690D2E" w:rsidRPr="00E00B4F" w:rsidRDefault="00690D2E" w:rsidP="00690D2E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E00B4F">
        <w:rPr>
          <w:rFonts w:ascii="Arial Narrow" w:hAnsi="Arial Narrow" w:cs="Arial"/>
          <w:b/>
          <w:noProof/>
          <w:sz w:val="28"/>
          <w:szCs w:val="28"/>
          <w:lang w:val="es-ES"/>
        </w:rPr>
        <w:drawing>
          <wp:inline distT="0" distB="0" distL="0" distR="0" wp14:anchorId="28B38975" wp14:editId="0AAD1DFB">
            <wp:extent cx="866775" cy="8763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B4F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E00B4F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690D2E" w:rsidRPr="00E00B4F" w:rsidRDefault="00690D2E" w:rsidP="00690D2E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E00B4F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690D2E" w:rsidRPr="001D1163" w:rsidRDefault="00690D2E" w:rsidP="00690D2E">
      <w:pPr>
        <w:pStyle w:val="Sinespaciado"/>
      </w:pPr>
    </w:p>
    <w:p w:rsidR="00690D2E" w:rsidRPr="005950C3" w:rsidRDefault="00690D2E" w:rsidP="00690D2E">
      <w:pPr>
        <w:spacing w:line="360" w:lineRule="auto"/>
        <w:ind w:left="1440"/>
        <w:rPr>
          <w:rFonts w:ascii="Arial Narrow" w:hAnsi="Arial Narrow" w:cs="Arial"/>
          <w:bCs/>
          <w:iCs/>
          <w:sz w:val="28"/>
          <w:szCs w:val="28"/>
        </w:rPr>
      </w:pPr>
      <w:r w:rsidRPr="005950C3">
        <w:rPr>
          <w:rFonts w:ascii="Arial Narrow" w:hAnsi="Arial Narrow" w:cs="Arial"/>
          <w:bCs/>
          <w:iCs/>
          <w:sz w:val="28"/>
          <w:szCs w:val="28"/>
        </w:rPr>
        <w:t xml:space="preserve">Pereira, diez (10) de octubre de dos mil diecisiete (2017). </w:t>
      </w:r>
    </w:p>
    <w:p w:rsidR="00690D2E" w:rsidRPr="001D1163" w:rsidRDefault="00690D2E" w:rsidP="00690D2E">
      <w:pPr>
        <w:ind w:left="1440"/>
        <w:jc w:val="both"/>
        <w:rPr>
          <w:rFonts w:ascii="Arial Narrow" w:hAnsi="Arial Narrow" w:cs="Arial"/>
          <w:b/>
          <w:bCs/>
          <w:i/>
          <w:iCs/>
          <w:sz w:val="18"/>
          <w:szCs w:val="18"/>
          <w:u w:val="single"/>
        </w:rPr>
      </w:pP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sz w:val="18"/>
          <w:szCs w:val="18"/>
        </w:rPr>
      </w:pPr>
      <w:r w:rsidRPr="00690D2E">
        <w:rPr>
          <w:rFonts w:ascii="Arial Narrow" w:hAnsi="Arial Narrow" w:cs="Arial"/>
          <w:b/>
          <w:sz w:val="18"/>
          <w:szCs w:val="18"/>
        </w:rPr>
        <w:t>Providencia</w:t>
      </w:r>
      <w:r w:rsidRPr="00690D2E">
        <w:rPr>
          <w:rFonts w:ascii="Arial Narrow" w:hAnsi="Arial Narrow" w:cs="Arial"/>
          <w:sz w:val="18"/>
          <w:szCs w:val="18"/>
        </w:rPr>
        <w:t>:</w:t>
      </w:r>
      <w:r w:rsidRPr="00690D2E">
        <w:rPr>
          <w:rFonts w:ascii="Arial Narrow" w:hAnsi="Arial Narrow" w:cs="Arial"/>
          <w:b/>
          <w:sz w:val="18"/>
          <w:szCs w:val="18"/>
        </w:rPr>
        <w:t xml:space="preserve"> </w:t>
      </w:r>
      <w:r w:rsidRPr="00690D2E">
        <w:rPr>
          <w:rFonts w:ascii="Arial Narrow" w:hAnsi="Arial Narrow" w:cs="Arial"/>
          <w:sz w:val="18"/>
          <w:szCs w:val="18"/>
        </w:rPr>
        <w:tab/>
      </w:r>
      <w:r w:rsidR="000D3D00">
        <w:rPr>
          <w:rFonts w:ascii="Arial Narrow" w:hAnsi="Arial Narrow" w:cs="Arial"/>
          <w:sz w:val="18"/>
          <w:szCs w:val="18"/>
        </w:rPr>
        <w:t>Adición sentencia.</w:t>
      </w: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690D2E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690D2E">
        <w:rPr>
          <w:rFonts w:ascii="Arial Narrow" w:hAnsi="Arial Narrow" w:cs="Arial"/>
          <w:bCs/>
          <w:sz w:val="18"/>
          <w:szCs w:val="18"/>
        </w:rPr>
        <w:t>:</w:t>
      </w:r>
      <w:r w:rsidRPr="00690D2E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690D2E">
        <w:rPr>
          <w:rFonts w:ascii="Arial Narrow" w:hAnsi="Arial Narrow" w:cs="Arial"/>
          <w:b/>
          <w:bCs/>
          <w:sz w:val="18"/>
          <w:szCs w:val="18"/>
        </w:rPr>
        <w:tab/>
      </w:r>
      <w:r w:rsidRPr="00690D2E">
        <w:rPr>
          <w:rFonts w:ascii="Arial Narrow" w:hAnsi="Arial Narrow" w:cs="Arial"/>
          <w:bCs/>
          <w:sz w:val="18"/>
          <w:szCs w:val="18"/>
        </w:rPr>
        <w:t>66001-31-05-003-2015-00569-01</w:t>
      </w: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iCs/>
          <w:sz w:val="18"/>
          <w:szCs w:val="18"/>
        </w:rPr>
      </w:pPr>
      <w:r w:rsidRPr="00690D2E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690D2E">
        <w:rPr>
          <w:rFonts w:ascii="Arial Narrow" w:hAnsi="Arial Narrow" w:cs="Arial"/>
          <w:bCs/>
          <w:iCs/>
          <w:sz w:val="18"/>
          <w:szCs w:val="18"/>
        </w:rPr>
        <w:t>:</w:t>
      </w:r>
      <w:r w:rsidRPr="00690D2E">
        <w:rPr>
          <w:rFonts w:ascii="Arial Narrow" w:hAnsi="Arial Narrow" w:cs="Arial"/>
          <w:iCs/>
          <w:sz w:val="18"/>
          <w:szCs w:val="18"/>
        </w:rPr>
        <w:t xml:space="preserve"> </w:t>
      </w:r>
      <w:r w:rsidRPr="00690D2E">
        <w:rPr>
          <w:rFonts w:ascii="Arial Narrow" w:hAnsi="Arial Narrow" w:cs="Arial"/>
          <w:b/>
          <w:iCs/>
          <w:sz w:val="18"/>
          <w:szCs w:val="18"/>
        </w:rPr>
        <w:tab/>
      </w:r>
      <w:r w:rsidRPr="00690D2E">
        <w:rPr>
          <w:rFonts w:ascii="Arial Narrow" w:hAnsi="Arial Narrow" w:cs="Arial"/>
          <w:iCs/>
          <w:sz w:val="18"/>
          <w:szCs w:val="18"/>
        </w:rPr>
        <w:t>Ordinario Laboral</w:t>
      </w: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690D2E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690D2E">
        <w:rPr>
          <w:rFonts w:ascii="Arial Narrow" w:hAnsi="Arial Narrow" w:cs="Arial"/>
          <w:iCs/>
          <w:sz w:val="18"/>
          <w:szCs w:val="18"/>
        </w:rPr>
        <w:t>:</w:t>
      </w:r>
      <w:r w:rsidRPr="00690D2E">
        <w:rPr>
          <w:rFonts w:ascii="Arial Narrow" w:hAnsi="Arial Narrow" w:cs="Arial"/>
          <w:iCs/>
          <w:sz w:val="18"/>
          <w:szCs w:val="18"/>
        </w:rPr>
        <w:tab/>
      </w:r>
      <w:r w:rsidRPr="00690D2E">
        <w:rPr>
          <w:rFonts w:ascii="Arial Narrow" w:hAnsi="Arial Narrow" w:cs="Arial"/>
          <w:bCs/>
          <w:sz w:val="18"/>
          <w:szCs w:val="18"/>
        </w:rPr>
        <w:t xml:space="preserve">José Aníbal Echeverry </w:t>
      </w:r>
    </w:p>
    <w:p w:rsidR="00690D2E" w:rsidRPr="00690D2E" w:rsidRDefault="00690D2E" w:rsidP="00690D2E">
      <w:pPr>
        <w:jc w:val="both"/>
      </w:pPr>
      <w:r w:rsidRPr="00690D2E">
        <w:rPr>
          <w:rFonts w:ascii="Arial Narrow" w:hAnsi="Arial Narrow" w:cs="Arial"/>
          <w:b/>
          <w:bCs/>
          <w:sz w:val="18"/>
          <w:szCs w:val="18"/>
        </w:rPr>
        <w:t>Demandado:</w:t>
      </w:r>
      <w:r w:rsidRPr="00690D2E">
        <w:rPr>
          <w:rFonts w:ascii="Arial Narrow" w:hAnsi="Arial Narrow" w:cs="Arial"/>
          <w:bCs/>
          <w:sz w:val="18"/>
          <w:szCs w:val="18"/>
        </w:rPr>
        <w:tab/>
      </w:r>
      <w:r w:rsidRPr="00690D2E">
        <w:rPr>
          <w:rFonts w:ascii="Arial Narrow" w:hAnsi="Arial Narrow" w:cs="Arial"/>
          <w:bCs/>
          <w:sz w:val="18"/>
          <w:szCs w:val="18"/>
        </w:rPr>
        <w:tab/>
        <w:t xml:space="preserve">    </w:t>
      </w:r>
      <w:r w:rsidRPr="00690D2E">
        <w:rPr>
          <w:rFonts w:ascii="Arial Narrow" w:hAnsi="Arial Narrow" w:cs="Arial"/>
          <w:bCs/>
          <w:sz w:val="16"/>
          <w:szCs w:val="16"/>
        </w:rPr>
        <w:t xml:space="preserve">Conjunto Residencial Cerrado </w:t>
      </w:r>
      <w:proofErr w:type="spellStart"/>
      <w:r w:rsidRPr="00690D2E">
        <w:rPr>
          <w:rFonts w:ascii="Arial Narrow" w:hAnsi="Arial Narrow" w:cs="Arial"/>
          <w:bCs/>
          <w:sz w:val="16"/>
          <w:szCs w:val="16"/>
        </w:rPr>
        <w:t>Favi</w:t>
      </w:r>
      <w:proofErr w:type="spellEnd"/>
      <w:r w:rsidRPr="00690D2E">
        <w:rPr>
          <w:rFonts w:ascii="Arial Narrow" w:hAnsi="Arial Narrow" w:cs="Arial"/>
          <w:bCs/>
          <w:sz w:val="16"/>
          <w:szCs w:val="16"/>
        </w:rPr>
        <w:t xml:space="preserve"> II PH</w:t>
      </w: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sz w:val="18"/>
          <w:szCs w:val="18"/>
        </w:rPr>
      </w:pPr>
      <w:r w:rsidRPr="00690D2E">
        <w:rPr>
          <w:rFonts w:ascii="Arial Narrow" w:hAnsi="Arial Narrow" w:cs="Arial"/>
          <w:b/>
          <w:sz w:val="18"/>
          <w:szCs w:val="18"/>
        </w:rPr>
        <w:t>Juzgado de origen</w:t>
      </w:r>
      <w:r w:rsidRPr="00690D2E">
        <w:rPr>
          <w:rFonts w:ascii="Arial Narrow" w:hAnsi="Arial Narrow" w:cs="Arial"/>
          <w:sz w:val="18"/>
          <w:szCs w:val="18"/>
        </w:rPr>
        <w:t>:</w:t>
      </w:r>
      <w:r w:rsidRPr="00690D2E">
        <w:rPr>
          <w:rFonts w:ascii="Arial Narrow" w:hAnsi="Arial Narrow" w:cs="Arial"/>
          <w:sz w:val="18"/>
          <w:szCs w:val="18"/>
        </w:rPr>
        <w:tab/>
        <w:t xml:space="preserve">Tercero Laboral del Circuito de Pereira </w:t>
      </w:r>
    </w:p>
    <w:p w:rsidR="00690D2E" w:rsidRPr="00690D2E" w:rsidRDefault="00690D2E" w:rsidP="00690D2E">
      <w:pPr>
        <w:tabs>
          <w:tab w:val="left" w:pos="2268"/>
        </w:tabs>
        <w:jc w:val="both"/>
        <w:rPr>
          <w:rFonts w:ascii="Arial Narrow" w:hAnsi="Arial Narrow" w:cs="Arial"/>
          <w:sz w:val="18"/>
          <w:szCs w:val="18"/>
        </w:rPr>
      </w:pPr>
      <w:r w:rsidRPr="00690D2E">
        <w:rPr>
          <w:rFonts w:ascii="Arial Narrow" w:hAnsi="Arial Narrow" w:cs="Arial"/>
          <w:b/>
          <w:sz w:val="18"/>
          <w:szCs w:val="18"/>
        </w:rPr>
        <w:t>Magistrado Ponente</w:t>
      </w:r>
      <w:r w:rsidRPr="00690D2E">
        <w:rPr>
          <w:rFonts w:ascii="Arial Narrow" w:hAnsi="Arial Narrow" w:cs="Arial"/>
          <w:sz w:val="18"/>
          <w:szCs w:val="18"/>
        </w:rPr>
        <w:t>:</w:t>
      </w:r>
      <w:r w:rsidRPr="00690D2E">
        <w:rPr>
          <w:rFonts w:ascii="Arial Narrow" w:hAnsi="Arial Narrow" w:cs="Arial"/>
          <w:sz w:val="18"/>
          <w:szCs w:val="18"/>
        </w:rPr>
        <w:tab/>
        <w:t>Francisco Javier Tamayo Tabares</w:t>
      </w:r>
    </w:p>
    <w:p w:rsidR="00690D2E" w:rsidRPr="000D3D00" w:rsidRDefault="00690D2E" w:rsidP="00690D2E">
      <w:pPr>
        <w:tabs>
          <w:tab w:val="left" w:pos="2268"/>
        </w:tabs>
        <w:ind w:left="2262" w:hanging="2262"/>
        <w:jc w:val="both"/>
        <w:rPr>
          <w:rFonts w:ascii="Arial Narrow" w:hAnsi="Arial Narrow" w:cs="Arial"/>
          <w:sz w:val="18"/>
          <w:szCs w:val="18"/>
        </w:rPr>
      </w:pPr>
      <w:r w:rsidRPr="00690D2E">
        <w:rPr>
          <w:rFonts w:ascii="Arial Narrow" w:hAnsi="Arial Narrow" w:cs="Arial"/>
          <w:b/>
          <w:sz w:val="18"/>
          <w:szCs w:val="18"/>
        </w:rPr>
        <w:t>Tema a Tratar:</w:t>
      </w:r>
      <w:r w:rsidRPr="00690D2E">
        <w:rPr>
          <w:rFonts w:ascii="Arial Narrow" w:hAnsi="Arial Narrow" w:cs="Arial"/>
          <w:sz w:val="18"/>
          <w:szCs w:val="18"/>
        </w:rPr>
        <w:t xml:space="preserve">  </w:t>
      </w:r>
      <w:r w:rsidRPr="00690D2E">
        <w:rPr>
          <w:rFonts w:ascii="Arial Narrow" w:hAnsi="Arial Narrow" w:cs="Arial"/>
          <w:sz w:val="18"/>
          <w:szCs w:val="18"/>
        </w:rPr>
        <w:tab/>
      </w:r>
      <w:r w:rsidRPr="000D3D00">
        <w:rPr>
          <w:rFonts w:ascii="Arial Narrow" w:hAnsi="Arial Narrow" w:cs="Arial"/>
          <w:bCs/>
          <w:sz w:val="18"/>
          <w:szCs w:val="18"/>
        </w:rPr>
        <w:t xml:space="preserve">Aclaración, corrección y adición de providencias: </w:t>
      </w:r>
      <w:r w:rsidRPr="000D3D00">
        <w:rPr>
          <w:rFonts w:ascii="Arial Narrow" w:hAnsi="Arial Narrow" w:cs="Arial"/>
          <w:sz w:val="18"/>
          <w:szCs w:val="18"/>
        </w:rPr>
        <w:t>Prevén los artículos 285 a 287 del Código General del Proceso, aplicables en materia laboral, gracias a la integración normativa autorizada por el 145 de la obra homóloga laboral, los mecanismos que dispone el juez o jueza y las partes, en orden a aclarar, corregir y adicionar las providencias judiciales, una vez emitidas estas, correspondiendo a cada una un concepto diferente y autónomo de las demás.</w:t>
      </w:r>
    </w:p>
    <w:p w:rsidR="00690D2E" w:rsidRPr="00B22237" w:rsidRDefault="00690D2E" w:rsidP="00690D2E">
      <w:pPr>
        <w:tabs>
          <w:tab w:val="left" w:pos="2268"/>
        </w:tabs>
        <w:ind w:left="2262" w:hanging="2262"/>
        <w:jc w:val="both"/>
        <w:rPr>
          <w:rFonts w:ascii="Arial Narrow" w:hAnsi="Arial Narrow" w:cs="Arial"/>
          <w:i/>
          <w:iCs/>
          <w:sz w:val="18"/>
          <w:szCs w:val="18"/>
        </w:rPr>
      </w:pPr>
    </w:p>
    <w:p w:rsidR="00690D2E" w:rsidRDefault="00690D2E" w:rsidP="00690D2E">
      <w:pPr>
        <w:pStyle w:val="Sinespaciado"/>
      </w:pPr>
    </w:p>
    <w:p w:rsidR="00690D2E" w:rsidRPr="007E3A33" w:rsidRDefault="00690D2E" w:rsidP="00690D2E">
      <w:pPr>
        <w:spacing w:line="360" w:lineRule="auto"/>
        <w:ind w:left="2265" w:hanging="825"/>
        <w:jc w:val="both"/>
        <w:rPr>
          <w:rFonts w:ascii="Arial Narrow" w:hAnsi="Arial Narrow" w:cs="Arial"/>
          <w:b/>
          <w:bCs/>
          <w:i/>
          <w:sz w:val="28"/>
          <w:szCs w:val="28"/>
        </w:rPr>
      </w:pPr>
      <w:r w:rsidRPr="007E3A33">
        <w:rPr>
          <w:rFonts w:ascii="Arial Narrow" w:hAnsi="Arial Narrow" w:cs="Arial"/>
          <w:b/>
          <w:bCs/>
          <w:i/>
          <w:sz w:val="28"/>
          <w:szCs w:val="28"/>
        </w:rPr>
        <w:t>I. OBJETO DE DECISIÓN:</w:t>
      </w:r>
    </w:p>
    <w:p w:rsidR="00690D2E" w:rsidRPr="00B33EFB" w:rsidRDefault="00690D2E" w:rsidP="00690D2E">
      <w:pPr>
        <w:pStyle w:val="Sinespaciado"/>
      </w:pPr>
    </w:p>
    <w:p w:rsidR="00690D2E" w:rsidRDefault="00690D2E" w:rsidP="00AF643F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 w:rsidRPr="007E3A33">
        <w:rPr>
          <w:rFonts w:ascii="Arial Narrow" w:hAnsi="Arial Narrow" w:cs="Arial"/>
          <w:sz w:val="28"/>
          <w:szCs w:val="28"/>
        </w:rPr>
        <w:t xml:space="preserve">Procede la Corporación a </w:t>
      </w:r>
      <w:r w:rsidR="003F63B2">
        <w:rPr>
          <w:rFonts w:ascii="Arial Narrow" w:hAnsi="Arial Narrow" w:cs="Arial"/>
          <w:sz w:val="28"/>
          <w:szCs w:val="28"/>
        </w:rPr>
        <w:t xml:space="preserve">resolver la solicitud </w:t>
      </w:r>
      <w:r w:rsidR="00AF643F">
        <w:rPr>
          <w:rFonts w:ascii="Arial Narrow" w:hAnsi="Arial Narrow" w:cs="Arial"/>
          <w:sz w:val="28"/>
          <w:szCs w:val="28"/>
        </w:rPr>
        <w:t xml:space="preserve">presentada por la vocera judicial </w:t>
      </w:r>
      <w:r w:rsidR="003F63B2">
        <w:rPr>
          <w:rFonts w:ascii="Arial Narrow" w:hAnsi="Arial Narrow" w:cs="Arial"/>
          <w:sz w:val="28"/>
          <w:szCs w:val="28"/>
        </w:rPr>
        <w:t>d</w:t>
      </w:r>
      <w:r w:rsidR="00AF643F">
        <w:rPr>
          <w:rFonts w:ascii="Arial Narrow" w:hAnsi="Arial Narrow" w:cs="Arial"/>
          <w:sz w:val="28"/>
          <w:szCs w:val="28"/>
        </w:rPr>
        <w:t xml:space="preserve">el señor José Aníbal Echeverri de adición y/o aclaración de la sentencia </w:t>
      </w:r>
      <w:r w:rsidRPr="007E3A33">
        <w:rPr>
          <w:rFonts w:ascii="Arial Narrow" w:hAnsi="Arial Narrow" w:cs="Arial"/>
          <w:sz w:val="28"/>
          <w:szCs w:val="28"/>
        </w:rPr>
        <w:t xml:space="preserve">proferida </w:t>
      </w:r>
      <w:r>
        <w:rPr>
          <w:rFonts w:ascii="Arial Narrow" w:hAnsi="Arial Narrow" w:cs="Arial"/>
          <w:sz w:val="28"/>
          <w:szCs w:val="28"/>
        </w:rPr>
        <w:t xml:space="preserve">el </w:t>
      </w:r>
      <w:r w:rsidR="003F63B2">
        <w:rPr>
          <w:rFonts w:ascii="Arial Narrow" w:hAnsi="Arial Narrow" w:cs="Arial"/>
          <w:sz w:val="28"/>
          <w:szCs w:val="28"/>
        </w:rPr>
        <w:t>21 de septiembre de l</w:t>
      </w:r>
      <w:r>
        <w:rPr>
          <w:rFonts w:ascii="Arial Narrow" w:hAnsi="Arial Narrow" w:cs="Arial"/>
          <w:sz w:val="28"/>
          <w:szCs w:val="28"/>
        </w:rPr>
        <w:t>os cursantes,</w:t>
      </w:r>
      <w:r w:rsidR="00AF643F">
        <w:rPr>
          <w:rFonts w:ascii="Arial Narrow" w:hAnsi="Arial Narrow" w:cs="Arial"/>
          <w:sz w:val="28"/>
          <w:szCs w:val="28"/>
        </w:rPr>
        <w:t xml:space="preserve"> que resolvió el recurso de apelación en el que fungió como </w:t>
      </w:r>
      <w:r w:rsidR="00AF643F" w:rsidRPr="00AF643F">
        <w:rPr>
          <w:rFonts w:ascii="Arial Narrow" w:hAnsi="Arial Narrow" w:cs="Arial"/>
          <w:sz w:val="28"/>
          <w:szCs w:val="28"/>
        </w:rPr>
        <w:t xml:space="preserve">opositor </w:t>
      </w:r>
      <w:r w:rsidR="003F63B2" w:rsidRPr="00AF643F">
        <w:rPr>
          <w:rFonts w:ascii="Arial Narrow" w:hAnsi="Arial Narrow" w:cs="Arial"/>
          <w:sz w:val="28"/>
          <w:szCs w:val="28"/>
        </w:rPr>
        <w:t xml:space="preserve">el Conjunto Residencial Cerrado </w:t>
      </w:r>
      <w:proofErr w:type="spellStart"/>
      <w:r w:rsidR="00966FF4">
        <w:rPr>
          <w:rFonts w:ascii="Arial Narrow" w:hAnsi="Arial Narrow" w:cs="Arial"/>
          <w:sz w:val="28"/>
          <w:szCs w:val="28"/>
        </w:rPr>
        <w:t>Favi</w:t>
      </w:r>
      <w:proofErr w:type="spellEnd"/>
      <w:r w:rsidR="00966FF4">
        <w:rPr>
          <w:rFonts w:ascii="Arial Narrow" w:hAnsi="Arial Narrow" w:cs="Arial"/>
          <w:sz w:val="28"/>
          <w:szCs w:val="28"/>
        </w:rPr>
        <w:t xml:space="preserve"> II PH y otros llamados en garantía.</w:t>
      </w:r>
    </w:p>
    <w:p w:rsidR="00AF643F" w:rsidRDefault="00AF643F" w:rsidP="00BC53C6">
      <w:pPr>
        <w:pStyle w:val="Sinespaciado"/>
      </w:pPr>
    </w:p>
    <w:p w:rsidR="00AF643F" w:rsidRDefault="00AF643F" w:rsidP="0085763F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Solicita la parte demandante mediante memorial </w:t>
      </w:r>
      <w:r w:rsidR="00B27B23">
        <w:rPr>
          <w:rFonts w:ascii="Arial Narrow" w:hAnsi="Arial Narrow" w:cs="Arial"/>
          <w:sz w:val="28"/>
          <w:szCs w:val="28"/>
        </w:rPr>
        <w:t xml:space="preserve">obrante a folios 9 y 10 del cuaderno de segunda instancia, que la Sala adicione o aclare la sentencia del 21 de septiembre último, por considerar que omitió hacer mención de los efectos </w:t>
      </w:r>
      <w:r w:rsidR="00B27B23" w:rsidRPr="00CA5460">
        <w:rPr>
          <w:rFonts w:ascii="Arial Narrow" w:hAnsi="Arial Narrow" w:cs="Arial"/>
          <w:sz w:val="28"/>
          <w:szCs w:val="28"/>
        </w:rPr>
        <w:t>prestacionales</w:t>
      </w:r>
      <w:r w:rsidR="00BC53C6" w:rsidRPr="00CA5460">
        <w:rPr>
          <w:rFonts w:ascii="Arial Narrow" w:hAnsi="Arial Narrow" w:cs="Arial"/>
          <w:sz w:val="28"/>
          <w:szCs w:val="28"/>
        </w:rPr>
        <w:t xml:space="preserve"> y de seguridad social </w:t>
      </w:r>
      <w:r w:rsidR="005E4AD1" w:rsidRPr="00CA5460">
        <w:rPr>
          <w:rFonts w:ascii="Arial Narrow" w:hAnsi="Arial Narrow" w:cs="Arial"/>
          <w:sz w:val="28"/>
          <w:szCs w:val="28"/>
        </w:rPr>
        <w:t>que se generan con el r</w:t>
      </w:r>
      <w:r w:rsidR="00B27B23" w:rsidRPr="00CA5460">
        <w:rPr>
          <w:rFonts w:ascii="Arial Narrow" w:hAnsi="Arial Narrow" w:cs="Arial"/>
          <w:sz w:val="28"/>
          <w:szCs w:val="28"/>
        </w:rPr>
        <w:t>eintegro del trabajador</w:t>
      </w:r>
      <w:r w:rsidR="00BC53C6" w:rsidRPr="00CA5460">
        <w:rPr>
          <w:rFonts w:ascii="Arial Narrow" w:hAnsi="Arial Narrow" w:cs="Arial"/>
          <w:sz w:val="28"/>
          <w:szCs w:val="28"/>
        </w:rPr>
        <w:t>. Pone de presente</w:t>
      </w:r>
      <w:r w:rsidR="0085763F" w:rsidRPr="00CA5460">
        <w:rPr>
          <w:rFonts w:ascii="Arial Narrow" w:hAnsi="Arial Narrow" w:cs="Arial"/>
          <w:sz w:val="28"/>
          <w:szCs w:val="28"/>
        </w:rPr>
        <w:t xml:space="preserve">, </w:t>
      </w:r>
      <w:r w:rsidR="00BC53C6" w:rsidRPr="00CA5460">
        <w:rPr>
          <w:rFonts w:ascii="Arial Narrow" w:hAnsi="Arial Narrow" w:cs="Arial"/>
          <w:sz w:val="28"/>
          <w:szCs w:val="28"/>
        </w:rPr>
        <w:t>además</w:t>
      </w:r>
      <w:r w:rsidR="0085763F" w:rsidRPr="00CA5460">
        <w:rPr>
          <w:rFonts w:ascii="Arial Narrow" w:hAnsi="Arial Narrow" w:cs="Arial"/>
          <w:sz w:val="28"/>
          <w:szCs w:val="28"/>
        </w:rPr>
        <w:t xml:space="preserve">, </w:t>
      </w:r>
      <w:r w:rsidR="00BC53C6" w:rsidRPr="00CA5460">
        <w:rPr>
          <w:rFonts w:ascii="Arial Narrow" w:hAnsi="Arial Narrow" w:cs="Arial"/>
          <w:sz w:val="28"/>
          <w:szCs w:val="28"/>
        </w:rPr>
        <w:t>que los aportes al sistema de salud y riesgos profesionales están siendo cancelados por intermedio de un tercero –</w:t>
      </w:r>
      <w:proofErr w:type="spellStart"/>
      <w:r w:rsidR="00BC53C6" w:rsidRPr="00CA5460">
        <w:rPr>
          <w:rFonts w:ascii="Arial Narrow" w:hAnsi="Arial Narrow" w:cs="Arial"/>
          <w:sz w:val="28"/>
          <w:szCs w:val="28"/>
        </w:rPr>
        <w:t>Conarbis</w:t>
      </w:r>
      <w:proofErr w:type="spellEnd"/>
      <w:r w:rsidR="00BC53C6" w:rsidRPr="00CA5460">
        <w:rPr>
          <w:rFonts w:ascii="Arial Narrow" w:hAnsi="Arial Narrow" w:cs="Arial"/>
          <w:sz w:val="28"/>
          <w:szCs w:val="28"/>
        </w:rPr>
        <w:t>-, por lo que solicita se a</w:t>
      </w:r>
      <w:r w:rsidR="00351DBA" w:rsidRPr="00CA5460">
        <w:rPr>
          <w:rFonts w:ascii="Arial Narrow" w:hAnsi="Arial Narrow" w:cs="Arial"/>
          <w:sz w:val="28"/>
          <w:szCs w:val="28"/>
        </w:rPr>
        <w:t xml:space="preserve">dicione la sentencia, </w:t>
      </w:r>
      <w:r w:rsidR="005E4AD1" w:rsidRPr="00CA5460">
        <w:rPr>
          <w:rFonts w:ascii="Arial Narrow" w:hAnsi="Arial Narrow" w:cs="Arial"/>
          <w:sz w:val="28"/>
          <w:szCs w:val="28"/>
        </w:rPr>
        <w:t>respecto a</w:t>
      </w:r>
      <w:r w:rsidR="00351DBA" w:rsidRPr="00CA5460">
        <w:rPr>
          <w:rFonts w:ascii="Arial Narrow" w:hAnsi="Arial Narrow" w:cs="Arial"/>
          <w:sz w:val="28"/>
          <w:szCs w:val="28"/>
        </w:rPr>
        <w:t xml:space="preserve"> que el empleador </w:t>
      </w:r>
      <w:r w:rsidR="005E4AD1" w:rsidRPr="00CA5460">
        <w:rPr>
          <w:rFonts w:ascii="Arial Narrow" w:hAnsi="Arial Narrow" w:cs="Arial"/>
          <w:sz w:val="28"/>
          <w:szCs w:val="28"/>
        </w:rPr>
        <w:t xml:space="preserve">es quien los debe realizar de manera directa </w:t>
      </w:r>
      <w:r w:rsidR="00C470B7" w:rsidRPr="00CA5460">
        <w:rPr>
          <w:rFonts w:ascii="Arial Narrow" w:hAnsi="Arial Narrow" w:cs="Arial"/>
          <w:sz w:val="28"/>
          <w:szCs w:val="28"/>
        </w:rPr>
        <w:t xml:space="preserve">(pensión, salud, parafiscales y riesgos profesionales), </w:t>
      </w:r>
      <w:r w:rsidR="00066D52" w:rsidRPr="00CA5460">
        <w:rPr>
          <w:rFonts w:ascii="Arial Narrow" w:hAnsi="Arial Narrow" w:cs="Arial"/>
          <w:sz w:val="28"/>
          <w:szCs w:val="28"/>
        </w:rPr>
        <w:t xml:space="preserve">desde el momento del despido ilegal.  </w:t>
      </w:r>
      <w:r w:rsidR="00C470B7" w:rsidRPr="00CA5460">
        <w:rPr>
          <w:rFonts w:ascii="Arial Narrow" w:hAnsi="Arial Narrow" w:cs="Arial"/>
          <w:sz w:val="28"/>
          <w:szCs w:val="28"/>
        </w:rPr>
        <w:t>Por último, s</w:t>
      </w:r>
      <w:r w:rsidR="00C470B7">
        <w:rPr>
          <w:rFonts w:ascii="Arial Narrow" w:hAnsi="Arial Narrow" w:cs="Arial"/>
          <w:sz w:val="28"/>
          <w:szCs w:val="28"/>
        </w:rPr>
        <w:t xml:space="preserve">olicita </w:t>
      </w:r>
      <w:r w:rsidR="00066D52">
        <w:rPr>
          <w:rFonts w:ascii="Arial Narrow" w:hAnsi="Arial Narrow" w:cs="Arial"/>
          <w:sz w:val="28"/>
          <w:szCs w:val="28"/>
        </w:rPr>
        <w:t>se o</w:t>
      </w:r>
      <w:r w:rsidR="004512A0">
        <w:rPr>
          <w:rFonts w:ascii="Arial Narrow" w:hAnsi="Arial Narrow" w:cs="Arial"/>
          <w:sz w:val="28"/>
          <w:szCs w:val="28"/>
        </w:rPr>
        <w:t xml:space="preserve">rdene el pago efectivo del tiempo que </w:t>
      </w:r>
      <w:r w:rsidR="00066D52">
        <w:rPr>
          <w:rFonts w:ascii="Arial Narrow" w:hAnsi="Arial Narrow" w:cs="Arial"/>
          <w:sz w:val="28"/>
          <w:szCs w:val="28"/>
        </w:rPr>
        <w:t xml:space="preserve">el trabajador </w:t>
      </w:r>
      <w:r w:rsidR="004512A0">
        <w:rPr>
          <w:rFonts w:ascii="Arial Narrow" w:hAnsi="Arial Narrow" w:cs="Arial"/>
          <w:sz w:val="28"/>
          <w:szCs w:val="28"/>
        </w:rPr>
        <w:t xml:space="preserve">estuvo desvinculado de la empresa, pues la efectividad del fallo de tutela se realizó dos meses después de proferida la orden constitucional, siendo inclusive, objeto de desacato, </w:t>
      </w:r>
      <w:r w:rsidR="00B26C1E">
        <w:rPr>
          <w:rFonts w:ascii="Arial Narrow" w:hAnsi="Arial Narrow" w:cs="Arial"/>
          <w:sz w:val="28"/>
          <w:szCs w:val="28"/>
        </w:rPr>
        <w:t>para lo cual indica que</w:t>
      </w:r>
      <w:r w:rsidR="000E6E50">
        <w:rPr>
          <w:rFonts w:ascii="Arial Narrow" w:hAnsi="Arial Narrow" w:cs="Arial"/>
          <w:sz w:val="28"/>
          <w:szCs w:val="28"/>
        </w:rPr>
        <w:t xml:space="preserve"> lo solicitó ante la jueza y fue materia de apelación. </w:t>
      </w:r>
    </w:p>
    <w:p w:rsidR="00690D2E" w:rsidRPr="000E6E50" w:rsidRDefault="000E6E50" w:rsidP="000E6E50">
      <w:pPr>
        <w:spacing w:line="360" w:lineRule="auto"/>
        <w:ind w:firstLine="708"/>
        <w:jc w:val="both"/>
        <w:rPr>
          <w:rFonts w:ascii="Arial Narrow" w:hAnsi="Arial Narrow" w:cs="Arial"/>
          <w:b/>
          <w:i/>
          <w:spacing w:val="-3"/>
          <w:sz w:val="28"/>
          <w:szCs w:val="28"/>
        </w:rPr>
      </w:pPr>
      <w:r w:rsidRPr="000E6E50">
        <w:rPr>
          <w:rFonts w:ascii="Arial Narrow" w:hAnsi="Arial Narrow" w:cs="Arial"/>
          <w:b/>
          <w:i/>
          <w:sz w:val="28"/>
          <w:szCs w:val="28"/>
        </w:rPr>
        <w:lastRenderedPageBreak/>
        <w:t>II. S</w:t>
      </w:r>
      <w:r w:rsidR="00690D2E" w:rsidRPr="000E6E50">
        <w:rPr>
          <w:rFonts w:ascii="Arial Narrow" w:hAnsi="Arial Narrow" w:cs="Arial"/>
          <w:b/>
          <w:i/>
          <w:spacing w:val="-3"/>
          <w:sz w:val="28"/>
          <w:szCs w:val="28"/>
        </w:rPr>
        <w:t>E CONSIDERA:</w:t>
      </w:r>
    </w:p>
    <w:p w:rsidR="003F63B2" w:rsidRPr="00C14E83" w:rsidRDefault="003F63B2" w:rsidP="00C14E83">
      <w:pPr>
        <w:pStyle w:val="Sinespaciado"/>
      </w:pPr>
    </w:p>
    <w:p w:rsidR="007B7D0E" w:rsidRPr="007B7D0E" w:rsidRDefault="00690D2E" w:rsidP="007B7D0E">
      <w:pPr>
        <w:widowControl w:val="0"/>
        <w:spacing w:line="360" w:lineRule="auto"/>
        <w:ind w:right="-91" w:firstLine="700"/>
        <w:jc w:val="both"/>
        <w:rPr>
          <w:rFonts w:ascii="Arial Narrow" w:hAnsi="Arial Narrow" w:cs="Arial"/>
          <w:sz w:val="28"/>
          <w:szCs w:val="28"/>
        </w:rPr>
      </w:pPr>
      <w:r w:rsidRPr="007B7D0E">
        <w:rPr>
          <w:rFonts w:ascii="Arial Narrow" w:hAnsi="Arial Narrow" w:cs="Arial"/>
          <w:sz w:val="28"/>
          <w:szCs w:val="28"/>
        </w:rPr>
        <w:t>Prevé el artículo 2</w:t>
      </w:r>
      <w:r w:rsidR="007B7D0E" w:rsidRPr="007B7D0E">
        <w:rPr>
          <w:rFonts w:ascii="Arial Narrow" w:hAnsi="Arial Narrow" w:cs="Arial"/>
          <w:sz w:val="28"/>
          <w:szCs w:val="28"/>
        </w:rPr>
        <w:t>85</w:t>
      </w:r>
      <w:r w:rsidRPr="007B7D0E">
        <w:rPr>
          <w:rFonts w:ascii="Arial Narrow" w:hAnsi="Arial Narrow" w:cs="Arial"/>
          <w:sz w:val="28"/>
          <w:szCs w:val="28"/>
        </w:rPr>
        <w:t xml:space="preserve"> del Código General del Proceso, aplicable en materia laboral gracias a la integración normativa autorizada por el 145 de la obra homóloga laboral, que </w:t>
      </w:r>
      <w:r w:rsidR="0047116A">
        <w:rPr>
          <w:rFonts w:ascii="Arial Narrow" w:hAnsi="Arial Narrow" w:cs="Arial"/>
          <w:sz w:val="28"/>
          <w:szCs w:val="28"/>
        </w:rPr>
        <w:t>l</w:t>
      </w:r>
      <w:r w:rsidR="007B7D0E" w:rsidRPr="007B7D0E">
        <w:rPr>
          <w:rFonts w:ascii="Arial Narrow" w:hAnsi="Arial Narrow" w:cs="Arial"/>
          <w:sz w:val="28"/>
          <w:szCs w:val="28"/>
        </w:rPr>
        <w:t>a sentencia no es revocable ni reformable por el juez que la pronunció. Sin embargo, podrá ser aclarada, de oficio o a solicitud de parte, cuando contenga conceptos o frases que ofrezcan verdadero motivo de duda, siempre que estén contenidas en la parte resolutiva de la sentencia o influyan en ella.</w:t>
      </w:r>
    </w:p>
    <w:p w:rsidR="007B7D0E" w:rsidRPr="00C14E83" w:rsidRDefault="007B7D0E" w:rsidP="00C14E83">
      <w:pPr>
        <w:pStyle w:val="Sinespaciado"/>
      </w:pPr>
    </w:p>
    <w:p w:rsidR="00690D2E" w:rsidRDefault="0047116A" w:rsidP="00690D2E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Por su parte, el artículo 287 ibídem, establece que </w:t>
      </w:r>
      <w:r w:rsidR="00690D2E">
        <w:rPr>
          <w:rFonts w:ascii="Arial Narrow" w:hAnsi="Arial Narrow" w:cs="Arial"/>
          <w:sz w:val="28"/>
          <w:szCs w:val="28"/>
        </w:rPr>
        <w:t xml:space="preserve">cuando la sentencia omita resolver cualquiera de los extremos de la </w:t>
      </w:r>
      <w:proofErr w:type="spellStart"/>
      <w:r w:rsidR="00690D2E">
        <w:rPr>
          <w:rFonts w:ascii="Arial Narrow" w:hAnsi="Arial Narrow" w:cs="Arial"/>
          <w:sz w:val="28"/>
          <w:szCs w:val="28"/>
        </w:rPr>
        <w:t>litis</w:t>
      </w:r>
      <w:proofErr w:type="spellEnd"/>
      <w:r w:rsidR="00690D2E">
        <w:rPr>
          <w:rFonts w:ascii="Arial Narrow" w:hAnsi="Arial Narrow" w:cs="Arial"/>
          <w:sz w:val="28"/>
          <w:szCs w:val="28"/>
        </w:rPr>
        <w:t xml:space="preserve"> o cualquier otro punto que de conformidad con la ley debía ser objeto de pronunciamiento, deberá ser adicionada por medio de sentencia complementaria, dentro del término de ejecutoria, de oficio o a solicitud de parte presentada en la misma oportunidad.</w:t>
      </w:r>
    </w:p>
    <w:p w:rsidR="000E6E50" w:rsidRDefault="000E6E50" w:rsidP="00C14E83">
      <w:pPr>
        <w:pStyle w:val="Sinespaciado"/>
      </w:pPr>
    </w:p>
    <w:p w:rsidR="00BE5282" w:rsidRDefault="006F494E" w:rsidP="006F494E">
      <w:pPr>
        <w:spacing w:line="360" w:lineRule="auto"/>
        <w:ind w:firstLine="709"/>
        <w:jc w:val="both"/>
        <w:rPr>
          <w:rFonts w:ascii="Arial Narrow" w:hAnsi="Arial Narrow" w:cs="Estrangelo Edessa"/>
          <w:bCs/>
          <w:color w:val="FF0000"/>
          <w:sz w:val="28"/>
          <w:szCs w:val="28"/>
        </w:rPr>
      </w:pPr>
      <w:r w:rsidRPr="006F494E">
        <w:rPr>
          <w:rFonts w:ascii="Arial Narrow" w:hAnsi="Arial Narrow"/>
          <w:sz w:val="28"/>
          <w:szCs w:val="28"/>
        </w:rPr>
        <w:t xml:space="preserve">Al tenor de lo establecido en las normas transcritas, y revisada la decisión del recurso </w:t>
      </w:r>
      <w:r w:rsidR="00C14E83">
        <w:rPr>
          <w:rFonts w:ascii="Arial Narrow" w:hAnsi="Arial Narrow"/>
          <w:sz w:val="28"/>
          <w:szCs w:val="28"/>
        </w:rPr>
        <w:t>de apelación a</w:t>
      </w:r>
      <w:r w:rsidRPr="006F494E">
        <w:rPr>
          <w:rFonts w:ascii="Arial Narrow" w:hAnsi="Arial Narrow"/>
          <w:sz w:val="28"/>
          <w:szCs w:val="28"/>
        </w:rPr>
        <w:t xml:space="preserve"> que se refiere la solicitud, encuentra la Sala que l</w:t>
      </w:r>
      <w:r w:rsidRPr="006F494E">
        <w:rPr>
          <w:rFonts w:ascii="Arial Narrow" w:hAnsi="Arial Narrow" w:cs="Estrangelo Edessa"/>
          <w:bCs/>
          <w:sz w:val="28"/>
          <w:szCs w:val="28"/>
        </w:rPr>
        <w:t xml:space="preserve">e asiste </w:t>
      </w:r>
      <w:r w:rsidRPr="00C644F0">
        <w:rPr>
          <w:rFonts w:ascii="Arial Narrow" w:hAnsi="Arial Narrow" w:cs="Estrangelo Edessa"/>
          <w:bCs/>
          <w:sz w:val="28"/>
          <w:szCs w:val="28"/>
        </w:rPr>
        <w:t>razón a</w:t>
      </w:r>
      <w:r w:rsidR="00C14E83" w:rsidRPr="00C644F0">
        <w:rPr>
          <w:rFonts w:ascii="Arial Narrow" w:hAnsi="Arial Narrow" w:cs="Estrangelo Edessa"/>
          <w:bCs/>
          <w:sz w:val="28"/>
          <w:szCs w:val="28"/>
        </w:rPr>
        <w:t xml:space="preserve"> la </w:t>
      </w:r>
      <w:r w:rsidRPr="00C644F0">
        <w:rPr>
          <w:rFonts w:ascii="Arial Narrow" w:hAnsi="Arial Narrow" w:cs="Estrangelo Edessa"/>
          <w:bCs/>
          <w:sz w:val="28"/>
          <w:szCs w:val="28"/>
        </w:rPr>
        <w:t xml:space="preserve">memorialista en el punto relacionado con </w:t>
      </w:r>
      <w:r w:rsidR="00BE5282" w:rsidRPr="00C644F0">
        <w:rPr>
          <w:rFonts w:ascii="Arial Narrow" w:hAnsi="Arial Narrow" w:cs="Estrangelo Edessa"/>
          <w:bCs/>
          <w:sz w:val="28"/>
          <w:szCs w:val="28"/>
        </w:rPr>
        <w:t xml:space="preserve">las consecuencias del reintegro del trabajador, toda vez que efectivamente la Sala omitió pronunciarse sobre </w:t>
      </w:r>
      <w:r w:rsidR="00A65A7C" w:rsidRPr="00C644F0">
        <w:rPr>
          <w:rFonts w:ascii="Arial Narrow" w:hAnsi="Arial Narrow" w:cs="Estrangelo Edessa"/>
          <w:bCs/>
          <w:sz w:val="28"/>
          <w:szCs w:val="28"/>
        </w:rPr>
        <w:t>los efectos prestacionales y de seguridad social de dicha figura</w:t>
      </w:r>
      <w:r w:rsidR="006044EF" w:rsidRPr="00C644F0">
        <w:rPr>
          <w:rFonts w:ascii="Arial Narrow" w:hAnsi="Arial Narrow" w:cs="Estrangelo Edessa"/>
          <w:bCs/>
          <w:sz w:val="28"/>
          <w:szCs w:val="28"/>
        </w:rPr>
        <w:t xml:space="preserve">, aspecto que se acometerá seguidamente. </w:t>
      </w:r>
    </w:p>
    <w:p w:rsidR="00BE5282" w:rsidRDefault="00BE5282" w:rsidP="00D17D3F">
      <w:pPr>
        <w:pStyle w:val="Sinespaciado"/>
      </w:pPr>
    </w:p>
    <w:p w:rsidR="006044EF" w:rsidRDefault="005D14A7" w:rsidP="006F494E">
      <w:pPr>
        <w:spacing w:line="360" w:lineRule="auto"/>
        <w:ind w:firstLine="709"/>
        <w:jc w:val="both"/>
        <w:rPr>
          <w:rFonts w:ascii="Arial Narrow" w:hAnsi="Arial Narrow" w:cs="Estrangelo Edessa"/>
          <w:bCs/>
          <w:sz w:val="28"/>
          <w:szCs w:val="28"/>
        </w:rPr>
      </w:pPr>
      <w:r>
        <w:rPr>
          <w:rFonts w:ascii="Arial Narrow" w:hAnsi="Arial Narrow" w:cs="Estrangelo Edessa"/>
          <w:bCs/>
          <w:sz w:val="28"/>
          <w:szCs w:val="28"/>
        </w:rPr>
        <w:t xml:space="preserve">En efecto, </w:t>
      </w:r>
      <w:r w:rsidR="006044EF">
        <w:rPr>
          <w:rFonts w:ascii="Arial Narrow" w:hAnsi="Arial Narrow" w:cs="Estrangelo Edessa"/>
          <w:bCs/>
          <w:sz w:val="28"/>
          <w:szCs w:val="28"/>
        </w:rPr>
        <w:t>el reintegro definitivo del trabajador implica la no existencia de solución de continuidad del contrato de trabajo,</w:t>
      </w:r>
      <w:r w:rsidR="00411108">
        <w:rPr>
          <w:rFonts w:ascii="Arial Narrow" w:hAnsi="Arial Narrow" w:cs="Estrangelo Edessa"/>
          <w:bCs/>
          <w:sz w:val="28"/>
          <w:szCs w:val="28"/>
        </w:rPr>
        <w:t xml:space="preserve"> </w:t>
      </w:r>
      <w:r w:rsidR="00E53DF6">
        <w:rPr>
          <w:rFonts w:ascii="Arial Narrow" w:hAnsi="Arial Narrow" w:cs="Estrangelo Edessa"/>
          <w:bCs/>
          <w:sz w:val="28"/>
          <w:szCs w:val="28"/>
        </w:rPr>
        <w:t xml:space="preserve">lo cual </w:t>
      </w:r>
      <w:r w:rsidR="00C644F0">
        <w:rPr>
          <w:rFonts w:ascii="Arial Narrow" w:hAnsi="Arial Narrow" w:cs="Estrangelo Edessa"/>
          <w:bCs/>
          <w:sz w:val="28"/>
          <w:szCs w:val="28"/>
        </w:rPr>
        <w:t xml:space="preserve">significa que el empleador tendrá que cancelarle al trabajador los salarios que </w:t>
      </w:r>
      <w:r w:rsidR="00E53DF6">
        <w:rPr>
          <w:rFonts w:ascii="Arial Narrow" w:hAnsi="Arial Narrow" w:cs="Estrangelo Edessa"/>
          <w:bCs/>
          <w:sz w:val="28"/>
          <w:szCs w:val="28"/>
        </w:rPr>
        <w:t xml:space="preserve">dejó de pagarle, </w:t>
      </w:r>
      <w:r>
        <w:rPr>
          <w:rFonts w:ascii="Arial Narrow" w:hAnsi="Arial Narrow" w:cs="Estrangelo Edessa"/>
          <w:bCs/>
          <w:sz w:val="28"/>
          <w:szCs w:val="28"/>
        </w:rPr>
        <w:t xml:space="preserve">así como </w:t>
      </w:r>
      <w:r w:rsidR="00E53DF6">
        <w:rPr>
          <w:rFonts w:ascii="Arial Narrow" w:hAnsi="Arial Narrow" w:cs="Estrangelo Edessa"/>
          <w:bCs/>
          <w:sz w:val="28"/>
          <w:szCs w:val="28"/>
        </w:rPr>
        <w:t>las prestaciones sociales, vacaciones y</w:t>
      </w:r>
      <w:r w:rsidR="007C08D3">
        <w:rPr>
          <w:rFonts w:ascii="Arial Narrow" w:hAnsi="Arial Narrow" w:cs="Estrangelo Edessa"/>
          <w:bCs/>
          <w:sz w:val="28"/>
          <w:szCs w:val="28"/>
        </w:rPr>
        <w:t xml:space="preserve"> las cotizaciones al </w:t>
      </w:r>
      <w:r w:rsidR="00F7783F">
        <w:rPr>
          <w:rFonts w:ascii="Arial Narrow" w:hAnsi="Arial Narrow" w:cs="Estrangelo Edessa"/>
          <w:bCs/>
          <w:sz w:val="28"/>
          <w:szCs w:val="28"/>
        </w:rPr>
        <w:t xml:space="preserve">sistema de </w:t>
      </w:r>
      <w:r w:rsidR="00411108">
        <w:rPr>
          <w:rFonts w:ascii="Arial Narrow" w:hAnsi="Arial Narrow" w:cs="Estrangelo Edessa"/>
          <w:bCs/>
          <w:sz w:val="28"/>
          <w:szCs w:val="28"/>
        </w:rPr>
        <w:t xml:space="preserve">seguridad social, desde </w:t>
      </w:r>
      <w:r w:rsidR="00302BEA">
        <w:rPr>
          <w:rFonts w:ascii="Arial Narrow" w:hAnsi="Arial Narrow" w:cs="Estrangelo Edessa"/>
          <w:bCs/>
          <w:sz w:val="28"/>
          <w:szCs w:val="28"/>
        </w:rPr>
        <w:t xml:space="preserve">el momento en que se produjo el despido injustificado. </w:t>
      </w:r>
    </w:p>
    <w:p w:rsidR="0047116A" w:rsidRPr="00F442C9" w:rsidRDefault="0047116A" w:rsidP="00F442C9">
      <w:pPr>
        <w:pStyle w:val="Sinespaciado"/>
      </w:pPr>
    </w:p>
    <w:p w:rsidR="004A49E4" w:rsidRDefault="007C08D3" w:rsidP="005D14A7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En ese orden,</w:t>
      </w:r>
      <w:r w:rsidR="00DF2B8B">
        <w:rPr>
          <w:rFonts w:ascii="Arial Narrow" w:hAnsi="Arial Narrow" w:cs="Arial"/>
          <w:sz w:val="28"/>
          <w:szCs w:val="28"/>
        </w:rPr>
        <w:t xml:space="preserve"> </w:t>
      </w:r>
      <w:r w:rsidR="00302BEA">
        <w:rPr>
          <w:rFonts w:ascii="Arial Narrow" w:hAnsi="Arial Narrow" w:cs="Arial"/>
          <w:sz w:val="28"/>
          <w:szCs w:val="28"/>
        </w:rPr>
        <w:t xml:space="preserve">habrá que </w:t>
      </w:r>
      <w:r w:rsidR="00221343">
        <w:rPr>
          <w:rFonts w:ascii="Arial Narrow" w:hAnsi="Arial Narrow" w:cs="Arial"/>
          <w:sz w:val="28"/>
          <w:szCs w:val="28"/>
        </w:rPr>
        <w:t xml:space="preserve">adicionar </w:t>
      </w:r>
      <w:r w:rsidR="00DF2B8B">
        <w:rPr>
          <w:rFonts w:ascii="Arial Narrow" w:hAnsi="Arial Narrow" w:cs="Arial"/>
          <w:sz w:val="28"/>
          <w:szCs w:val="28"/>
        </w:rPr>
        <w:t xml:space="preserve">la </w:t>
      </w:r>
      <w:r w:rsidR="00F7783F">
        <w:rPr>
          <w:rFonts w:ascii="Arial Narrow" w:hAnsi="Arial Narrow" w:cs="Arial"/>
          <w:sz w:val="28"/>
          <w:szCs w:val="28"/>
        </w:rPr>
        <w:t xml:space="preserve">parte resolutiva de la sentencia, </w:t>
      </w:r>
      <w:r w:rsidR="00221343">
        <w:rPr>
          <w:rFonts w:ascii="Arial Narrow" w:hAnsi="Arial Narrow" w:cs="Arial"/>
          <w:sz w:val="28"/>
          <w:szCs w:val="28"/>
        </w:rPr>
        <w:t xml:space="preserve">en el sentido de </w:t>
      </w:r>
      <w:r w:rsidR="00A93FE2">
        <w:rPr>
          <w:rFonts w:ascii="Arial Narrow" w:hAnsi="Arial Narrow" w:cs="Arial"/>
          <w:sz w:val="28"/>
          <w:szCs w:val="28"/>
        </w:rPr>
        <w:t xml:space="preserve">ordenar </w:t>
      </w:r>
      <w:r w:rsidR="005D14A7">
        <w:rPr>
          <w:rFonts w:ascii="Arial Narrow" w:hAnsi="Arial Narrow" w:cs="Arial"/>
          <w:sz w:val="28"/>
          <w:szCs w:val="28"/>
        </w:rPr>
        <w:t xml:space="preserve">al Conjunto </w:t>
      </w:r>
      <w:r w:rsidR="005D14A7" w:rsidRPr="00AF643F">
        <w:rPr>
          <w:rFonts w:ascii="Arial Narrow" w:hAnsi="Arial Narrow" w:cs="Arial"/>
          <w:sz w:val="28"/>
          <w:szCs w:val="28"/>
        </w:rPr>
        <w:t xml:space="preserve">Residencial Cerrado </w:t>
      </w:r>
      <w:proofErr w:type="spellStart"/>
      <w:r w:rsidR="00AF7F74">
        <w:rPr>
          <w:rFonts w:ascii="Arial Narrow" w:hAnsi="Arial Narrow" w:cs="Arial"/>
          <w:sz w:val="28"/>
          <w:szCs w:val="28"/>
        </w:rPr>
        <w:t>Favi</w:t>
      </w:r>
      <w:proofErr w:type="spellEnd"/>
      <w:r w:rsidR="00AF7F74">
        <w:rPr>
          <w:rFonts w:ascii="Arial Narrow" w:hAnsi="Arial Narrow" w:cs="Arial"/>
          <w:sz w:val="28"/>
          <w:szCs w:val="28"/>
        </w:rPr>
        <w:t xml:space="preserve"> II PH, </w:t>
      </w:r>
      <w:r w:rsidR="00F8160D">
        <w:rPr>
          <w:rFonts w:ascii="Arial Narrow" w:hAnsi="Arial Narrow" w:cs="Arial"/>
          <w:sz w:val="28"/>
          <w:szCs w:val="28"/>
        </w:rPr>
        <w:t xml:space="preserve">que </w:t>
      </w:r>
      <w:r w:rsidR="00AF7F74">
        <w:rPr>
          <w:rFonts w:ascii="Arial Narrow" w:hAnsi="Arial Narrow" w:cs="Arial"/>
          <w:sz w:val="28"/>
          <w:szCs w:val="28"/>
        </w:rPr>
        <w:t>si aún no lo ha hecho,</w:t>
      </w:r>
      <w:r w:rsidR="00F8160D">
        <w:rPr>
          <w:rFonts w:ascii="Arial Narrow" w:hAnsi="Arial Narrow" w:cs="Arial"/>
          <w:sz w:val="28"/>
          <w:szCs w:val="28"/>
        </w:rPr>
        <w:t xml:space="preserve"> proceda a </w:t>
      </w:r>
      <w:r w:rsidR="00795A37">
        <w:rPr>
          <w:rFonts w:ascii="Arial Narrow" w:hAnsi="Arial Narrow" w:cs="Arial"/>
          <w:sz w:val="28"/>
          <w:szCs w:val="28"/>
        </w:rPr>
        <w:t xml:space="preserve">cancelar </w:t>
      </w:r>
      <w:r w:rsidR="000E1D23">
        <w:rPr>
          <w:rFonts w:ascii="Arial Narrow" w:hAnsi="Arial Narrow" w:cs="Arial"/>
          <w:sz w:val="28"/>
          <w:szCs w:val="28"/>
        </w:rPr>
        <w:t xml:space="preserve">en </w:t>
      </w:r>
      <w:r w:rsidR="00A93FE2">
        <w:rPr>
          <w:rFonts w:ascii="Arial Narrow" w:hAnsi="Arial Narrow" w:cs="Arial"/>
          <w:sz w:val="28"/>
          <w:szCs w:val="28"/>
        </w:rPr>
        <w:t xml:space="preserve">pro del señor José Aníbal Echeverri, </w:t>
      </w:r>
      <w:r w:rsidR="00DF2B8B">
        <w:rPr>
          <w:rFonts w:ascii="Arial Narrow" w:hAnsi="Arial Narrow" w:cs="Arial"/>
          <w:sz w:val="28"/>
          <w:szCs w:val="28"/>
        </w:rPr>
        <w:t>los salarios</w:t>
      </w:r>
      <w:r w:rsidR="00221343">
        <w:rPr>
          <w:rFonts w:ascii="Arial Narrow" w:hAnsi="Arial Narrow" w:cs="Arial"/>
          <w:sz w:val="28"/>
          <w:szCs w:val="28"/>
        </w:rPr>
        <w:t xml:space="preserve"> o </w:t>
      </w:r>
      <w:r w:rsidR="00094606">
        <w:rPr>
          <w:rFonts w:ascii="Arial Narrow" w:hAnsi="Arial Narrow" w:cs="Arial"/>
          <w:sz w:val="28"/>
          <w:szCs w:val="28"/>
        </w:rPr>
        <w:t>incapacidades</w:t>
      </w:r>
      <w:r w:rsidR="00DF2B8B">
        <w:rPr>
          <w:rFonts w:ascii="Arial Narrow" w:hAnsi="Arial Narrow" w:cs="Arial"/>
          <w:sz w:val="28"/>
          <w:szCs w:val="28"/>
        </w:rPr>
        <w:t xml:space="preserve"> </w:t>
      </w:r>
      <w:r w:rsidR="00221343">
        <w:rPr>
          <w:rFonts w:ascii="Arial Narrow" w:hAnsi="Arial Narrow" w:cs="Arial"/>
          <w:sz w:val="28"/>
          <w:szCs w:val="28"/>
        </w:rPr>
        <w:t xml:space="preserve">laborales </w:t>
      </w:r>
      <w:r w:rsidR="00AF7F74">
        <w:rPr>
          <w:rFonts w:ascii="Arial Narrow" w:hAnsi="Arial Narrow" w:cs="Arial"/>
          <w:sz w:val="28"/>
          <w:szCs w:val="28"/>
        </w:rPr>
        <w:t>dejadas de percibir</w:t>
      </w:r>
      <w:r w:rsidR="00F442C9">
        <w:rPr>
          <w:rFonts w:ascii="Arial Narrow" w:hAnsi="Arial Narrow" w:cs="Arial"/>
          <w:sz w:val="28"/>
          <w:szCs w:val="28"/>
        </w:rPr>
        <w:t xml:space="preserve">, </w:t>
      </w:r>
      <w:r w:rsidR="00BA7F96">
        <w:rPr>
          <w:rFonts w:ascii="Arial Narrow" w:hAnsi="Arial Narrow" w:cs="Arial"/>
          <w:sz w:val="28"/>
          <w:szCs w:val="28"/>
        </w:rPr>
        <w:t xml:space="preserve">así como </w:t>
      </w:r>
      <w:r w:rsidR="00062BBC">
        <w:rPr>
          <w:rFonts w:ascii="Arial Narrow" w:hAnsi="Arial Narrow" w:cs="Arial"/>
          <w:sz w:val="28"/>
          <w:szCs w:val="28"/>
        </w:rPr>
        <w:t xml:space="preserve">las </w:t>
      </w:r>
      <w:r w:rsidR="00FC7102">
        <w:rPr>
          <w:rFonts w:ascii="Arial Narrow" w:hAnsi="Arial Narrow" w:cs="Arial"/>
          <w:sz w:val="28"/>
          <w:szCs w:val="28"/>
        </w:rPr>
        <w:t xml:space="preserve">prestaciones sociales, </w:t>
      </w:r>
      <w:r w:rsidR="00062BBC">
        <w:rPr>
          <w:rFonts w:ascii="Arial Narrow" w:hAnsi="Arial Narrow" w:cs="Arial"/>
          <w:sz w:val="28"/>
          <w:szCs w:val="28"/>
        </w:rPr>
        <w:t xml:space="preserve">las </w:t>
      </w:r>
      <w:r w:rsidR="00FC7102">
        <w:rPr>
          <w:rFonts w:ascii="Arial Narrow" w:hAnsi="Arial Narrow" w:cs="Arial"/>
          <w:sz w:val="28"/>
          <w:szCs w:val="28"/>
        </w:rPr>
        <w:t>vacacion</w:t>
      </w:r>
      <w:r w:rsidR="00AF7F74">
        <w:rPr>
          <w:rFonts w:ascii="Arial Narrow" w:hAnsi="Arial Narrow" w:cs="Arial"/>
          <w:sz w:val="28"/>
          <w:szCs w:val="28"/>
        </w:rPr>
        <w:t>es y</w:t>
      </w:r>
      <w:r w:rsidR="00062BBC">
        <w:rPr>
          <w:rFonts w:ascii="Arial Narrow" w:hAnsi="Arial Narrow" w:cs="Arial"/>
          <w:sz w:val="28"/>
          <w:szCs w:val="28"/>
        </w:rPr>
        <w:t xml:space="preserve"> los </w:t>
      </w:r>
      <w:r w:rsidR="00AF7F74">
        <w:rPr>
          <w:rFonts w:ascii="Arial Narrow" w:hAnsi="Arial Narrow" w:cs="Arial"/>
          <w:sz w:val="28"/>
          <w:szCs w:val="28"/>
        </w:rPr>
        <w:t xml:space="preserve">aportes </w:t>
      </w:r>
      <w:r w:rsidR="00F8160D">
        <w:rPr>
          <w:rFonts w:ascii="Arial Narrow" w:hAnsi="Arial Narrow" w:cs="Arial"/>
          <w:sz w:val="28"/>
          <w:szCs w:val="28"/>
        </w:rPr>
        <w:t>al sistema de seguridad social</w:t>
      </w:r>
      <w:r w:rsidR="001C5A86">
        <w:rPr>
          <w:rFonts w:ascii="Arial Narrow" w:hAnsi="Arial Narrow" w:cs="Arial"/>
          <w:sz w:val="28"/>
          <w:szCs w:val="28"/>
        </w:rPr>
        <w:t xml:space="preserve"> </w:t>
      </w:r>
      <w:r w:rsidR="00BA7F96">
        <w:rPr>
          <w:rFonts w:ascii="Arial Narrow" w:hAnsi="Arial Narrow" w:cs="Arial"/>
          <w:sz w:val="28"/>
          <w:szCs w:val="28"/>
        </w:rPr>
        <w:t xml:space="preserve">en pensiones </w:t>
      </w:r>
      <w:r w:rsidR="00FC7102">
        <w:rPr>
          <w:rFonts w:ascii="Arial Narrow" w:hAnsi="Arial Narrow" w:cs="Arial"/>
          <w:sz w:val="28"/>
          <w:szCs w:val="28"/>
        </w:rPr>
        <w:t>causados desde e</w:t>
      </w:r>
      <w:r w:rsidR="00221343">
        <w:rPr>
          <w:rFonts w:ascii="Arial Narrow" w:hAnsi="Arial Narrow" w:cs="Arial"/>
          <w:sz w:val="28"/>
          <w:szCs w:val="28"/>
        </w:rPr>
        <w:t>l m</w:t>
      </w:r>
      <w:r w:rsidR="00FE3A27">
        <w:rPr>
          <w:rFonts w:ascii="Arial Narrow" w:hAnsi="Arial Narrow" w:cs="Arial"/>
          <w:sz w:val="28"/>
          <w:szCs w:val="28"/>
        </w:rPr>
        <w:t xml:space="preserve">omento en que </w:t>
      </w:r>
      <w:r w:rsidR="00F8160D">
        <w:rPr>
          <w:rFonts w:ascii="Arial Narrow" w:hAnsi="Arial Narrow" w:cs="Arial"/>
          <w:sz w:val="28"/>
          <w:szCs w:val="28"/>
        </w:rPr>
        <w:t xml:space="preserve">fue retirado de sus labores en forma injustificada, </w:t>
      </w:r>
      <w:r w:rsidR="00FE3A27">
        <w:rPr>
          <w:rFonts w:ascii="Arial Narrow" w:hAnsi="Arial Narrow" w:cs="Arial"/>
          <w:sz w:val="28"/>
          <w:szCs w:val="28"/>
        </w:rPr>
        <w:t xml:space="preserve">esto es, desde el </w:t>
      </w:r>
      <w:r w:rsidR="00FE3A27">
        <w:rPr>
          <w:rFonts w:ascii="Arial Narrow" w:hAnsi="Arial Narrow" w:cs="Arial"/>
          <w:sz w:val="28"/>
          <w:szCs w:val="28"/>
        </w:rPr>
        <w:lastRenderedPageBreak/>
        <w:t>28 de febrero de 2015</w:t>
      </w:r>
      <w:r w:rsidR="00F8160D">
        <w:rPr>
          <w:rFonts w:ascii="Arial Narrow" w:hAnsi="Arial Narrow" w:cs="Arial"/>
          <w:sz w:val="28"/>
          <w:szCs w:val="28"/>
        </w:rPr>
        <w:t>,</w:t>
      </w:r>
      <w:r w:rsidR="007D7DD3">
        <w:rPr>
          <w:rFonts w:ascii="Arial Narrow" w:hAnsi="Arial Narrow" w:cs="Arial"/>
          <w:sz w:val="28"/>
          <w:szCs w:val="28"/>
        </w:rPr>
        <w:t xml:space="preserve"> y </w:t>
      </w:r>
      <w:r w:rsidR="00730ADB">
        <w:rPr>
          <w:rFonts w:ascii="Arial Narrow" w:hAnsi="Arial Narrow" w:cs="Arial"/>
          <w:sz w:val="28"/>
          <w:szCs w:val="28"/>
        </w:rPr>
        <w:t>hasta</w:t>
      </w:r>
      <w:r w:rsidR="00E850EA">
        <w:rPr>
          <w:rFonts w:ascii="Arial Narrow" w:hAnsi="Arial Narrow" w:cs="Arial"/>
          <w:sz w:val="28"/>
          <w:szCs w:val="28"/>
        </w:rPr>
        <w:t xml:space="preserve"> cuando se produjo el reintegro </w:t>
      </w:r>
      <w:r w:rsidR="00302BEA">
        <w:rPr>
          <w:rFonts w:ascii="Arial Narrow" w:hAnsi="Arial Narrow" w:cs="Arial"/>
          <w:sz w:val="28"/>
          <w:szCs w:val="28"/>
        </w:rPr>
        <w:t>del trabajador</w:t>
      </w:r>
      <w:r w:rsidR="00E850EA">
        <w:rPr>
          <w:rFonts w:ascii="Arial Narrow" w:hAnsi="Arial Narrow" w:cs="Arial"/>
          <w:sz w:val="28"/>
          <w:szCs w:val="28"/>
        </w:rPr>
        <w:t xml:space="preserve"> en cumplimiento a la orden del juez de tutela,</w:t>
      </w:r>
      <w:r w:rsidR="00302BEA">
        <w:rPr>
          <w:rFonts w:ascii="Arial Narrow" w:hAnsi="Arial Narrow" w:cs="Arial"/>
          <w:sz w:val="28"/>
          <w:szCs w:val="28"/>
        </w:rPr>
        <w:t xml:space="preserve"> lo cual ocurrió el 1º de abril de 2015, </w:t>
      </w:r>
      <w:r w:rsidR="00F8160D">
        <w:rPr>
          <w:rFonts w:ascii="Arial Narrow" w:hAnsi="Arial Narrow" w:cs="Arial"/>
          <w:sz w:val="28"/>
          <w:szCs w:val="28"/>
        </w:rPr>
        <w:t>sin perjuicio de</w:t>
      </w:r>
      <w:r w:rsidR="00302BEA">
        <w:rPr>
          <w:rFonts w:ascii="Arial Narrow" w:hAnsi="Arial Narrow" w:cs="Arial"/>
          <w:sz w:val="28"/>
          <w:szCs w:val="28"/>
        </w:rPr>
        <w:t xml:space="preserve">l pago de </w:t>
      </w:r>
      <w:r w:rsidR="00F8160D">
        <w:rPr>
          <w:rFonts w:ascii="Arial Narrow" w:hAnsi="Arial Narrow" w:cs="Arial"/>
          <w:sz w:val="28"/>
          <w:szCs w:val="28"/>
        </w:rPr>
        <w:t xml:space="preserve">las obligaciones </w:t>
      </w:r>
      <w:r w:rsidR="00730ADB">
        <w:rPr>
          <w:rFonts w:ascii="Arial Narrow" w:hAnsi="Arial Narrow" w:cs="Arial"/>
          <w:sz w:val="28"/>
          <w:szCs w:val="28"/>
        </w:rPr>
        <w:t>laborales</w:t>
      </w:r>
      <w:r w:rsidR="00F8160D">
        <w:rPr>
          <w:rFonts w:ascii="Arial Narrow" w:hAnsi="Arial Narrow" w:cs="Arial"/>
          <w:sz w:val="28"/>
          <w:szCs w:val="28"/>
        </w:rPr>
        <w:t xml:space="preserve"> </w:t>
      </w:r>
      <w:r w:rsidR="00730ADB">
        <w:rPr>
          <w:rFonts w:ascii="Arial Narrow" w:hAnsi="Arial Narrow" w:cs="Arial"/>
          <w:sz w:val="28"/>
          <w:szCs w:val="28"/>
        </w:rPr>
        <w:t>que se siguen generando con posterioridad</w:t>
      </w:r>
      <w:r w:rsidR="00302BEA">
        <w:rPr>
          <w:rFonts w:ascii="Arial Narrow" w:hAnsi="Arial Narrow" w:cs="Arial"/>
          <w:sz w:val="28"/>
          <w:szCs w:val="28"/>
        </w:rPr>
        <w:t xml:space="preserve"> a esa calenda.</w:t>
      </w:r>
    </w:p>
    <w:p w:rsidR="001C5A86" w:rsidRPr="00BA7F96" w:rsidRDefault="001C5A86" w:rsidP="00BA7F96">
      <w:pPr>
        <w:pStyle w:val="Sinespaciado"/>
      </w:pPr>
    </w:p>
    <w:p w:rsidR="005876D6" w:rsidRDefault="00BA7F96" w:rsidP="008F01E3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En cuanto </w:t>
      </w:r>
      <w:r w:rsidR="00394E1A">
        <w:rPr>
          <w:rFonts w:ascii="Arial Narrow" w:hAnsi="Arial Narrow" w:cs="Arial"/>
          <w:sz w:val="28"/>
          <w:szCs w:val="28"/>
        </w:rPr>
        <w:t xml:space="preserve">a los </w:t>
      </w:r>
      <w:r w:rsidR="001C5A86">
        <w:rPr>
          <w:rFonts w:ascii="Arial Narrow" w:hAnsi="Arial Narrow" w:cs="Arial"/>
          <w:sz w:val="28"/>
          <w:szCs w:val="28"/>
        </w:rPr>
        <w:t xml:space="preserve">aportes al sistema de salud y </w:t>
      </w:r>
      <w:r w:rsidR="00540905">
        <w:rPr>
          <w:rFonts w:ascii="Arial Narrow" w:hAnsi="Arial Narrow" w:cs="Arial"/>
          <w:sz w:val="28"/>
          <w:szCs w:val="28"/>
        </w:rPr>
        <w:t xml:space="preserve">de </w:t>
      </w:r>
      <w:r w:rsidR="001C5A86">
        <w:rPr>
          <w:rFonts w:ascii="Arial Narrow" w:hAnsi="Arial Narrow" w:cs="Arial"/>
          <w:sz w:val="28"/>
          <w:szCs w:val="28"/>
        </w:rPr>
        <w:t>riesgos laborales</w:t>
      </w:r>
      <w:r>
        <w:rPr>
          <w:rFonts w:ascii="Arial Narrow" w:hAnsi="Arial Narrow" w:cs="Arial"/>
          <w:sz w:val="28"/>
          <w:szCs w:val="28"/>
        </w:rPr>
        <w:t xml:space="preserve">, </w:t>
      </w:r>
      <w:r w:rsidR="0011500F">
        <w:rPr>
          <w:rFonts w:ascii="Arial Narrow" w:hAnsi="Arial Narrow" w:cs="Arial"/>
          <w:sz w:val="28"/>
          <w:szCs w:val="28"/>
        </w:rPr>
        <w:t xml:space="preserve">se tiene que si bien el empleador ha estado realizando su pago a través de </w:t>
      </w:r>
      <w:r w:rsidR="00A92297">
        <w:rPr>
          <w:rFonts w:ascii="Arial Narrow" w:hAnsi="Arial Narrow" w:cs="Arial"/>
          <w:sz w:val="28"/>
          <w:szCs w:val="28"/>
        </w:rPr>
        <w:t>un tercero</w:t>
      </w:r>
      <w:r w:rsidR="004334B9">
        <w:rPr>
          <w:rFonts w:ascii="Arial Narrow" w:hAnsi="Arial Narrow" w:cs="Arial"/>
          <w:sz w:val="28"/>
          <w:szCs w:val="28"/>
        </w:rPr>
        <w:t xml:space="preserve"> </w:t>
      </w:r>
      <w:r w:rsidR="00A92297">
        <w:rPr>
          <w:rFonts w:ascii="Arial Narrow" w:hAnsi="Arial Narrow" w:cs="Arial"/>
          <w:sz w:val="28"/>
          <w:szCs w:val="28"/>
        </w:rPr>
        <w:t>–</w:t>
      </w:r>
      <w:proofErr w:type="spellStart"/>
      <w:r w:rsidR="00A92297">
        <w:rPr>
          <w:rFonts w:ascii="Arial Narrow" w:hAnsi="Arial Narrow" w:cs="Arial"/>
          <w:sz w:val="28"/>
          <w:szCs w:val="28"/>
        </w:rPr>
        <w:t>Conarbis</w:t>
      </w:r>
      <w:proofErr w:type="spellEnd"/>
      <w:r w:rsidR="00A92297">
        <w:rPr>
          <w:rFonts w:ascii="Arial Narrow" w:hAnsi="Arial Narrow" w:cs="Arial"/>
          <w:sz w:val="28"/>
          <w:szCs w:val="28"/>
        </w:rPr>
        <w:t xml:space="preserve">– y </w:t>
      </w:r>
      <w:r w:rsidR="0036547E">
        <w:rPr>
          <w:rFonts w:ascii="Arial Narrow" w:hAnsi="Arial Narrow" w:cs="Arial"/>
          <w:sz w:val="28"/>
          <w:szCs w:val="28"/>
        </w:rPr>
        <w:t xml:space="preserve">bajo una modalidad equivocada, </w:t>
      </w:r>
      <w:r w:rsidR="004334B9">
        <w:rPr>
          <w:rFonts w:ascii="Arial Narrow" w:hAnsi="Arial Narrow" w:cs="Arial"/>
          <w:sz w:val="28"/>
          <w:szCs w:val="28"/>
        </w:rPr>
        <w:t xml:space="preserve">como </w:t>
      </w:r>
      <w:r w:rsidR="00936C9E">
        <w:rPr>
          <w:rFonts w:ascii="Arial Narrow" w:hAnsi="Arial Narrow" w:cs="Arial"/>
          <w:sz w:val="28"/>
          <w:szCs w:val="28"/>
        </w:rPr>
        <w:t xml:space="preserve">si se tratara de </w:t>
      </w:r>
      <w:r w:rsidR="00A92297">
        <w:rPr>
          <w:rFonts w:ascii="Arial Narrow" w:hAnsi="Arial Narrow" w:cs="Arial"/>
          <w:sz w:val="28"/>
          <w:szCs w:val="28"/>
        </w:rPr>
        <w:t>u</w:t>
      </w:r>
      <w:r w:rsidR="00F66D25">
        <w:rPr>
          <w:rFonts w:ascii="Arial Narrow" w:hAnsi="Arial Narrow" w:cs="Arial"/>
          <w:sz w:val="28"/>
          <w:szCs w:val="28"/>
        </w:rPr>
        <w:t xml:space="preserve">n </w:t>
      </w:r>
      <w:r>
        <w:rPr>
          <w:rFonts w:ascii="Arial Narrow" w:hAnsi="Arial Narrow" w:cs="Arial"/>
          <w:sz w:val="28"/>
          <w:szCs w:val="28"/>
        </w:rPr>
        <w:t xml:space="preserve">trabajador independiente </w:t>
      </w:r>
      <w:r w:rsidR="00F66D25">
        <w:rPr>
          <w:rFonts w:ascii="Arial Narrow" w:hAnsi="Arial Narrow" w:cs="Arial"/>
          <w:sz w:val="28"/>
          <w:szCs w:val="28"/>
        </w:rPr>
        <w:t>agremiado,</w:t>
      </w:r>
      <w:r w:rsidR="00A92297">
        <w:rPr>
          <w:rFonts w:ascii="Arial Narrow" w:hAnsi="Arial Narrow" w:cs="Arial"/>
          <w:sz w:val="28"/>
          <w:szCs w:val="28"/>
        </w:rPr>
        <w:t xml:space="preserve"> </w:t>
      </w:r>
      <w:r w:rsidR="00936C9E">
        <w:rPr>
          <w:rFonts w:ascii="Arial Narrow" w:hAnsi="Arial Narrow" w:cs="Arial"/>
          <w:sz w:val="28"/>
          <w:szCs w:val="28"/>
        </w:rPr>
        <w:t xml:space="preserve">cuanto </w:t>
      </w:r>
      <w:r w:rsidR="00156206">
        <w:rPr>
          <w:rFonts w:ascii="Arial Narrow" w:hAnsi="Arial Narrow" w:cs="Arial"/>
          <w:sz w:val="28"/>
          <w:szCs w:val="28"/>
        </w:rPr>
        <w:t xml:space="preserve">en realidad </w:t>
      </w:r>
      <w:r w:rsidR="004334B9">
        <w:rPr>
          <w:rFonts w:ascii="Arial Narrow" w:hAnsi="Arial Narrow" w:cs="Arial"/>
          <w:sz w:val="28"/>
          <w:szCs w:val="28"/>
        </w:rPr>
        <w:t xml:space="preserve">el demandante </w:t>
      </w:r>
      <w:r w:rsidR="00156206">
        <w:rPr>
          <w:rFonts w:ascii="Arial Narrow" w:hAnsi="Arial Narrow" w:cs="Arial"/>
          <w:sz w:val="28"/>
          <w:szCs w:val="28"/>
        </w:rPr>
        <w:t xml:space="preserve">es </w:t>
      </w:r>
      <w:r w:rsidR="00394E1A">
        <w:rPr>
          <w:rFonts w:ascii="Arial Narrow" w:hAnsi="Arial Narrow" w:cs="Arial"/>
          <w:sz w:val="28"/>
          <w:szCs w:val="28"/>
        </w:rPr>
        <w:t>un trabajador dependiente</w:t>
      </w:r>
      <w:r w:rsidR="0011500F">
        <w:rPr>
          <w:rFonts w:ascii="Arial Narrow" w:hAnsi="Arial Narrow" w:cs="Arial"/>
          <w:sz w:val="28"/>
          <w:szCs w:val="28"/>
        </w:rPr>
        <w:t xml:space="preserve">, también lo es que dichas cotizaciones </w:t>
      </w:r>
      <w:r w:rsidR="00A92297">
        <w:rPr>
          <w:rFonts w:ascii="Arial Narrow" w:hAnsi="Arial Narrow" w:cs="Arial"/>
          <w:sz w:val="28"/>
          <w:szCs w:val="28"/>
        </w:rPr>
        <w:t>h</w:t>
      </w:r>
      <w:r w:rsidR="00933010">
        <w:rPr>
          <w:rFonts w:ascii="Arial Narrow" w:hAnsi="Arial Narrow" w:cs="Arial"/>
          <w:sz w:val="28"/>
          <w:szCs w:val="28"/>
        </w:rPr>
        <w:t xml:space="preserve">an </w:t>
      </w:r>
      <w:r w:rsidR="00A92297">
        <w:rPr>
          <w:rFonts w:ascii="Arial Narrow" w:hAnsi="Arial Narrow" w:cs="Arial"/>
          <w:sz w:val="28"/>
          <w:szCs w:val="28"/>
        </w:rPr>
        <w:t>impedido la afectación</w:t>
      </w:r>
      <w:r w:rsidR="00137C9D">
        <w:rPr>
          <w:rFonts w:ascii="Arial Narrow" w:hAnsi="Arial Narrow" w:cs="Arial"/>
          <w:sz w:val="28"/>
          <w:szCs w:val="28"/>
        </w:rPr>
        <w:t xml:space="preserve"> de los derechos del</w:t>
      </w:r>
      <w:r w:rsidR="00881B71">
        <w:rPr>
          <w:rFonts w:ascii="Arial Narrow" w:hAnsi="Arial Narrow" w:cs="Arial"/>
          <w:sz w:val="28"/>
          <w:szCs w:val="28"/>
        </w:rPr>
        <w:t xml:space="preserve"> trabajador</w:t>
      </w:r>
      <w:r w:rsidR="00137C9D">
        <w:rPr>
          <w:rFonts w:ascii="Arial Narrow" w:hAnsi="Arial Narrow" w:cs="Arial"/>
          <w:sz w:val="28"/>
          <w:szCs w:val="28"/>
        </w:rPr>
        <w:t xml:space="preserve">, </w:t>
      </w:r>
      <w:r w:rsidR="007D7DD3">
        <w:rPr>
          <w:rFonts w:ascii="Arial Narrow" w:hAnsi="Arial Narrow" w:cs="Arial"/>
          <w:sz w:val="28"/>
          <w:szCs w:val="28"/>
        </w:rPr>
        <w:t>pues ha</w:t>
      </w:r>
      <w:r w:rsidR="0011500F">
        <w:rPr>
          <w:rFonts w:ascii="Arial Narrow" w:hAnsi="Arial Narrow" w:cs="Arial"/>
          <w:sz w:val="28"/>
          <w:szCs w:val="28"/>
        </w:rPr>
        <w:t xml:space="preserve">n </w:t>
      </w:r>
      <w:r w:rsidR="00881B71">
        <w:rPr>
          <w:rFonts w:ascii="Arial Narrow" w:hAnsi="Arial Narrow" w:cs="Arial"/>
          <w:sz w:val="28"/>
          <w:szCs w:val="28"/>
        </w:rPr>
        <w:t xml:space="preserve">permitido que quede </w:t>
      </w:r>
      <w:r w:rsidR="007D7DD3">
        <w:rPr>
          <w:rFonts w:ascii="Arial Narrow" w:hAnsi="Arial Narrow" w:cs="Arial"/>
          <w:sz w:val="28"/>
          <w:szCs w:val="28"/>
        </w:rPr>
        <w:t>p</w:t>
      </w:r>
      <w:r w:rsidR="00936C9E">
        <w:rPr>
          <w:rFonts w:ascii="Arial Narrow" w:hAnsi="Arial Narrow" w:cs="Arial"/>
          <w:sz w:val="28"/>
          <w:szCs w:val="28"/>
        </w:rPr>
        <w:t>roteg</w:t>
      </w:r>
      <w:r w:rsidR="00955856">
        <w:rPr>
          <w:rFonts w:ascii="Arial Narrow" w:hAnsi="Arial Narrow" w:cs="Arial"/>
          <w:sz w:val="28"/>
          <w:szCs w:val="28"/>
        </w:rPr>
        <w:t>i</w:t>
      </w:r>
      <w:r w:rsidR="00881B71">
        <w:rPr>
          <w:rFonts w:ascii="Arial Narrow" w:hAnsi="Arial Narrow" w:cs="Arial"/>
          <w:sz w:val="28"/>
          <w:szCs w:val="28"/>
        </w:rPr>
        <w:t xml:space="preserve">do ante cualquier eventualidad de </w:t>
      </w:r>
      <w:r w:rsidR="00256CA0">
        <w:rPr>
          <w:rFonts w:ascii="Arial Narrow" w:hAnsi="Arial Narrow" w:cs="Arial"/>
          <w:sz w:val="28"/>
          <w:szCs w:val="28"/>
        </w:rPr>
        <w:t xml:space="preserve">que algo le suceda. </w:t>
      </w:r>
      <w:r w:rsidR="0011500F">
        <w:rPr>
          <w:rFonts w:ascii="Arial Narrow" w:hAnsi="Arial Narrow" w:cs="Arial"/>
          <w:sz w:val="28"/>
          <w:szCs w:val="28"/>
        </w:rPr>
        <w:t xml:space="preserve">Por consiguiente, la adición de la sentencia en ese sentido, estará encaminada a ordenar al </w:t>
      </w:r>
      <w:r w:rsidR="005876D6">
        <w:rPr>
          <w:rFonts w:ascii="Arial Narrow" w:hAnsi="Arial Narrow" w:cs="Arial"/>
          <w:sz w:val="28"/>
          <w:szCs w:val="28"/>
        </w:rPr>
        <w:t xml:space="preserve">Conjunto </w:t>
      </w:r>
      <w:r w:rsidR="005876D6" w:rsidRPr="00AF643F">
        <w:rPr>
          <w:rFonts w:ascii="Arial Narrow" w:hAnsi="Arial Narrow" w:cs="Arial"/>
          <w:sz w:val="28"/>
          <w:szCs w:val="28"/>
        </w:rPr>
        <w:t xml:space="preserve">Residencial Cerrado </w:t>
      </w:r>
      <w:proofErr w:type="spellStart"/>
      <w:r w:rsidR="005876D6">
        <w:rPr>
          <w:rFonts w:ascii="Arial Narrow" w:hAnsi="Arial Narrow" w:cs="Arial"/>
          <w:sz w:val="28"/>
          <w:szCs w:val="28"/>
        </w:rPr>
        <w:t>Favi</w:t>
      </w:r>
      <w:proofErr w:type="spellEnd"/>
      <w:r w:rsidR="005876D6">
        <w:rPr>
          <w:rFonts w:ascii="Arial Narrow" w:hAnsi="Arial Narrow" w:cs="Arial"/>
          <w:sz w:val="28"/>
          <w:szCs w:val="28"/>
        </w:rPr>
        <w:t xml:space="preserve"> II PH,</w:t>
      </w:r>
      <w:r w:rsidR="005876D6">
        <w:rPr>
          <w:rFonts w:ascii="Arial Narrow" w:hAnsi="Arial Narrow" w:cs="Arial"/>
          <w:sz w:val="28"/>
          <w:szCs w:val="28"/>
        </w:rPr>
        <w:t xml:space="preserve"> que a partir de la ejecutoria de este proveído, proceda a cancelar </w:t>
      </w:r>
      <w:r w:rsidR="008F01E3">
        <w:rPr>
          <w:rFonts w:ascii="Arial Narrow" w:hAnsi="Arial Narrow" w:cs="Arial"/>
          <w:sz w:val="28"/>
          <w:szCs w:val="28"/>
        </w:rPr>
        <w:t xml:space="preserve">en forma directa </w:t>
      </w:r>
      <w:r w:rsidR="005876D6">
        <w:rPr>
          <w:rFonts w:ascii="Arial Narrow" w:hAnsi="Arial Narrow" w:cs="Arial"/>
          <w:sz w:val="28"/>
          <w:szCs w:val="28"/>
        </w:rPr>
        <w:t xml:space="preserve">las cotizaciones </w:t>
      </w:r>
      <w:r w:rsidR="0011500F">
        <w:rPr>
          <w:rFonts w:ascii="Arial Narrow" w:hAnsi="Arial Narrow" w:cs="Arial"/>
          <w:sz w:val="28"/>
          <w:szCs w:val="28"/>
        </w:rPr>
        <w:t xml:space="preserve">a dichos subsistemas. </w:t>
      </w:r>
    </w:p>
    <w:p w:rsidR="008F01E3" w:rsidRPr="00503D35" w:rsidRDefault="008F01E3" w:rsidP="00503D35">
      <w:pPr>
        <w:pStyle w:val="Sinespaciado"/>
      </w:pPr>
    </w:p>
    <w:p w:rsidR="00455D76" w:rsidRDefault="0035457F" w:rsidP="0007734F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No es necesario realizar más consideraciones al respecto, pues con lo dicho se subsana</w:t>
      </w:r>
      <w:r w:rsidR="00062BBC">
        <w:rPr>
          <w:rFonts w:ascii="Arial Narrow" w:hAnsi="Arial Narrow" w:cs="Arial"/>
          <w:sz w:val="28"/>
          <w:szCs w:val="28"/>
        </w:rPr>
        <w:t xml:space="preserve"> la omisión en que incurrió la Sala al no pronunciarse </w:t>
      </w:r>
      <w:r>
        <w:rPr>
          <w:rFonts w:ascii="Arial Narrow" w:hAnsi="Arial Narrow" w:cs="Arial"/>
          <w:sz w:val="28"/>
          <w:szCs w:val="28"/>
        </w:rPr>
        <w:t>sobre las consecuencias que genera el</w:t>
      </w:r>
      <w:r w:rsidR="0007734F">
        <w:rPr>
          <w:rFonts w:ascii="Arial Narrow" w:hAnsi="Arial Narrow" w:cs="Arial"/>
          <w:sz w:val="28"/>
          <w:szCs w:val="28"/>
        </w:rPr>
        <w:t xml:space="preserve"> reintegro definitivo del trabajador</w:t>
      </w:r>
      <w:r w:rsidR="0038176D">
        <w:rPr>
          <w:rFonts w:ascii="Arial Narrow" w:hAnsi="Arial Narrow" w:cs="Arial"/>
          <w:sz w:val="28"/>
          <w:szCs w:val="28"/>
        </w:rPr>
        <w:t xml:space="preserve"> a su puesto de trabajo. </w:t>
      </w:r>
      <w:r w:rsidR="0007734F">
        <w:rPr>
          <w:rFonts w:ascii="Arial Narrow" w:hAnsi="Arial Narrow" w:cs="Arial"/>
          <w:sz w:val="28"/>
          <w:szCs w:val="28"/>
        </w:rPr>
        <w:t xml:space="preserve"> </w:t>
      </w:r>
    </w:p>
    <w:p w:rsidR="00E43502" w:rsidRDefault="00E43502" w:rsidP="001F1276">
      <w:pPr>
        <w:pStyle w:val="Sinespaciado"/>
      </w:pPr>
    </w:p>
    <w:p w:rsidR="00690D2E" w:rsidRDefault="00690D2E" w:rsidP="00690D2E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En consecuencia, se complementará el fallo emitido el</w:t>
      </w:r>
      <w:r w:rsidR="0011500F">
        <w:rPr>
          <w:rFonts w:ascii="Arial Narrow" w:hAnsi="Arial Narrow" w:cs="Arial"/>
          <w:sz w:val="28"/>
          <w:szCs w:val="28"/>
        </w:rPr>
        <w:t xml:space="preserve"> 21 de septiembre de</w:t>
      </w:r>
      <w:r>
        <w:rPr>
          <w:rFonts w:ascii="Arial Narrow" w:hAnsi="Arial Narrow" w:cs="Arial"/>
          <w:sz w:val="28"/>
          <w:szCs w:val="28"/>
        </w:rPr>
        <w:t xml:space="preserve"> los cursantes, en </w:t>
      </w:r>
      <w:r w:rsidR="0011500F">
        <w:rPr>
          <w:rFonts w:ascii="Arial Narrow" w:hAnsi="Arial Narrow" w:cs="Arial"/>
          <w:sz w:val="28"/>
          <w:szCs w:val="28"/>
        </w:rPr>
        <w:t xml:space="preserve">los </w:t>
      </w:r>
      <w:r w:rsidR="000F3E46">
        <w:rPr>
          <w:rFonts w:ascii="Arial Narrow" w:hAnsi="Arial Narrow" w:cs="Arial"/>
          <w:sz w:val="28"/>
          <w:szCs w:val="28"/>
        </w:rPr>
        <w:t>términos</w:t>
      </w:r>
      <w:r w:rsidR="0011500F">
        <w:rPr>
          <w:rFonts w:ascii="Arial Narrow" w:hAnsi="Arial Narrow" w:cs="Arial"/>
          <w:sz w:val="28"/>
          <w:szCs w:val="28"/>
        </w:rPr>
        <w:t xml:space="preserve"> señalados precedentemente.</w:t>
      </w:r>
    </w:p>
    <w:p w:rsidR="00690D2E" w:rsidRPr="00B33EFB" w:rsidRDefault="00690D2E" w:rsidP="00690D2E">
      <w:pPr>
        <w:pStyle w:val="Sinespaciado"/>
      </w:pPr>
    </w:p>
    <w:p w:rsidR="00690D2E" w:rsidRPr="00503D35" w:rsidRDefault="00690D2E" w:rsidP="00690D2E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503D35">
        <w:rPr>
          <w:rFonts w:ascii="Arial Narrow" w:hAnsi="Arial Narrow" w:cs="Arial"/>
          <w:sz w:val="28"/>
          <w:szCs w:val="28"/>
        </w:rPr>
        <w:tab/>
        <w:t>En mérito de lo expuesto, la</w:t>
      </w:r>
      <w:r w:rsidRPr="00503D35">
        <w:rPr>
          <w:rFonts w:ascii="Arial Narrow" w:hAnsi="Arial Narrow" w:cs="Arial"/>
          <w:b/>
          <w:sz w:val="28"/>
          <w:szCs w:val="28"/>
        </w:rPr>
        <w:t xml:space="preserve"> </w:t>
      </w:r>
      <w:r w:rsidRPr="00503D35">
        <w:rPr>
          <w:rFonts w:ascii="Arial Narrow" w:hAnsi="Arial Narrow" w:cs="Arial"/>
          <w:bCs/>
          <w:sz w:val="28"/>
          <w:szCs w:val="28"/>
        </w:rPr>
        <w:t>Sala</w:t>
      </w:r>
      <w:r w:rsidR="00503D35" w:rsidRPr="00503D35">
        <w:rPr>
          <w:rFonts w:ascii="Arial Narrow" w:hAnsi="Arial Narrow" w:cs="Arial"/>
          <w:bCs/>
          <w:sz w:val="28"/>
          <w:szCs w:val="28"/>
        </w:rPr>
        <w:t xml:space="preserve"> de Decisión </w:t>
      </w:r>
      <w:r w:rsidRPr="00503D35">
        <w:rPr>
          <w:rFonts w:ascii="Arial Narrow" w:hAnsi="Arial Narrow" w:cs="Arial"/>
          <w:bCs/>
          <w:sz w:val="28"/>
          <w:szCs w:val="28"/>
        </w:rPr>
        <w:t>Laboral</w:t>
      </w:r>
      <w:r w:rsidR="00503D35" w:rsidRPr="00503D35">
        <w:rPr>
          <w:rFonts w:ascii="Arial Narrow" w:hAnsi="Arial Narrow" w:cs="Arial"/>
          <w:bCs/>
          <w:sz w:val="28"/>
          <w:szCs w:val="28"/>
        </w:rPr>
        <w:t xml:space="preserve"> No. 3 </w:t>
      </w:r>
      <w:r w:rsidRPr="00503D35">
        <w:rPr>
          <w:rFonts w:ascii="Arial Narrow" w:hAnsi="Arial Narrow" w:cs="Arial"/>
          <w:bCs/>
          <w:sz w:val="28"/>
          <w:szCs w:val="28"/>
        </w:rPr>
        <w:t>del Tribunal Superior del Distrito Judicial de Pereira</w:t>
      </w:r>
      <w:r w:rsidRPr="00503D35">
        <w:rPr>
          <w:rFonts w:ascii="Arial Narrow" w:hAnsi="Arial Narrow" w:cs="Arial"/>
          <w:sz w:val="28"/>
          <w:szCs w:val="28"/>
        </w:rPr>
        <w:t>, administrando justicia y por ministerio de la ley,</w:t>
      </w:r>
    </w:p>
    <w:p w:rsidR="00690D2E" w:rsidRPr="00755C69" w:rsidRDefault="00690D2E" w:rsidP="00690D2E">
      <w:pPr>
        <w:pStyle w:val="Sinespaciado"/>
      </w:pPr>
    </w:p>
    <w:p w:rsidR="00690D2E" w:rsidRPr="000B2B2E" w:rsidRDefault="00690D2E" w:rsidP="00690D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RESUELVE</w:t>
      </w:r>
      <w:r w:rsidRPr="000B2B2E">
        <w:rPr>
          <w:rFonts w:ascii="Arial Narrow" w:hAnsi="Arial Narrow" w:cs="Arial"/>
          <w:b/>
          <w:i/>
          <w:sz w:val="28"/>
          <w:szCs w:val="28"/>
        </w:rPr>
        <w:t>:</w:t>
      </w:r>
    </w:p>
    <w:p w:rsidR="00690D2E" w:rsidRPr="00755C69" w:rsidRDefault="00690D2E" w:rsidP="00690D2E">
      <w:pPr>
        <w:pStyle w:val="Sinespaciado"/>
      </w:pPr>
    </w:p>
    <w:p w:rsidR="00690D2E" w:rsidRDefault="00690D2E" w:rsidP="00690D2E">
      <w:pPr>
        <w:spacing w:line="360" w:lineRule="auto"/>
        <w:jc w:val="both"/>
        <w:rPr>
          <w:rFonts w:ascii="Arial Narrow" w:hAnsi="Arial Narrow" w:cs="Arial"/>
          <w:spacing w:val="-2"/>
          <w:sz w:val="28"/>
          <w:szCs w:val="28"/>
        </w:rPr>
      </w:pPr>
      <w:r>
        <w:rPr>
          <w:rFonts w:ascii="Arial Narrow" w:hAnsi="Arial Narrow" w:cs="Arial"/>
          <w:b/>
          <w:spacing w:val="-2"/>
          <w:sz w:val="28"/>
          <w:szCs w:val="28"/>
        </w:rPr>
        <w:tab/>
      </w:r>
      <w:r w:rsidR="00503D35">
        <w:rPr>
          <w:rFonts w:ascii="Arial Narrow" w:hAnsi="Arial Narrow" w:cs="Arial"/>
          <w:b/>
          <w:spacing w:val="-2"/>
          <w:sz w:val="28"/>
          <w:szCs w:val="28"/>
        </w:rPr>
        <w:t xml:space="preserve">1-. </w:t>
      </w:r>
      <w:r w:rsidR="003617C1">
        <w:rPr>
          <w:rFonts w:ascii="Arial Narrow" w:hAnsi="Arial Narrow" w:cs="Arial"/>
          <w:b/>
          <w:spacing w:val="-2"/>
          <w:sz w:val="28"/>
          <w:szCs w:val="28"/>
        </w:rPr>
        <w:t>Adicionar</w:t>
      </w:r>
      <w:r>
        <w:rPr>
          <w:rFonts w:ascii="Arial Narrow" w:hAnsi="Arial Narrow" w:cs="Arial"/>
          <w:spacing w:val="-2"/>
          <w:sz w:val="28"/>
          <w:szCs w:val="28"/>
        </w:rPr>
        <w:t xml:space="preserve"> </w:t>
      </w:r>
      <w:r w:rsidR="00503D35">
        <w:rPr>
          <w:rFonts w:ascii="Arial Narrow" w:hAnsi="Arial Narrow" w:cs="Arial"/>
          <w:spacing w:val="-2"/>
          <w:sz w:val="28"/>
          <w:szCs w:val="28"/>
        </w:rPr>
        <w:t xml:space="preserve">el ordinal 3.1 de </w:t>
      </w:r>
      <w:r>
        <w:rPr>
          <w:rFonts w:ascii="Arial Narrow" w:hAnsi="Arial Narrow" w:cs="Arial"/>
          <w:spacing w:val="-2"/>
          <w:sz w:val="28"/>
          <w:szCs w:val="28"/>
        </w:rPr>
        <w:t>la sentencia dictada</w:t>
      </w:r>
      <w:r w:rsidR="00503D35">
        <w:rPr>
          <w:rFonts w:ascii="Arial Narrow" w:hAnsi="Arial Narrow" w:cs="Arial"/>
          <w:spacing w:val="-2"/>
          <w:sz w:val="28"/>
          <w:szCs w:val="28"/>
        </w:rPr>
        <w:t xml:space="preserve"> por esta Corporación </w:t>
      </w:r>
      <w:r>
        <w:rPr>
          <w:rFonts w:ascii="Arial Narrow" w:hAnsi="Arial Narrow" w:cs="Arial"/>
          <w:spacing w:val="-2"/>
          <w:sz w:val="28"/>
          <w:szCs w:val="28"/>
        </w:rPr>
        <w:t xml:space="preserve">el </w:t>
      </w:r>
      <w:r w:rsidR="00503D35">
        <w:rPr>
          <w:rFonts w:ascii="Arial Narrow" w:hAnsi="Arial Narrow" w:cs="Arial"/>
          <w:spacing w:val="-2"/>
          <w:sz w:val="28"/>
          <w:szCs w:val="28"/>
        </w:rPr>
        <w:t xml:space="preserve">21 de septiembre de los cursantes, </w:t>
      </w:r>
      <w:r>
        <w:rPr>
          <w:rFonts w:ascii="Arial Narrow" w:hAnsi="Arial Narrow" w:cs="Arial"/>
          <w:spacing w:val="-2"/>
          <w:sz w:val="28"/>
          <w:szCs w:val="28"/>
        </w:rPr>
        <w:t xml:space="preserve">dentro del proceso que </w:t>
      </w:r>
      <w:r w:rsidR="00503D35">
        <w:rPr>
          <w:rFonts w:ascii="Arial Narrow" w:hAnsi="Arial Narrow" w:cs="Arial"/>
          <w:spacing w:val="-2"/>
          <w:sz w:val="28"/>
          <w:szCs w:val="28"/>
        </w:rPr>
        <w:t xml:space="preserve">José Aníbal Echeverry promovió en contra del </w:t>
      </w:r>
      <w:r w:rsidR="00503D35">
        <w:rPr>
          <w:rFonts w:ascii="Arial Narrow" w:hAnsi="Arial Narrow" w:cs="Arial"/>
          <w:sz w:val="28"/>
          <w:szCs w:val="28"/>
        </w:rPr>
        <w:t xml:space="preserve">Conjunto </w:t>
      </w:r>
      <w:r w:rsidR="00503D35" w:rsidRPr="00AF643F">
        <w:rPr>
          <w:rFonts w:ascii="Arial Narrow" w:hAnsi="Arial Narrow" w:cs="Arial"/>
          <w:sz w:val="28"/>
          <w:szCs w:val="28"/>
        </w:rPr>
        <w:t xml:space="preserve">Residencial Cerrado </w:t>
      </w:r>
      <w:proofErr w:type="spellStart"/>
      <w:r w:rsidR="00503D35">
        <w:rPr>
          <w:rFonts w:ascii="Arial Narrow" w:hAnsi="Arial Narrow" w:cs="Arial"/>
          <w:sz w:val="28"/>
          <w:szCs w:val="28"/>
        </w:rPr>
        <w:t>Favi</w:t>
      </w:r>
      <w:proofErr w:type="spellEnd"/>
      <w:r w:rsidR="00503D35">
        <w:rPr>
          <w:rFonts w:ascii="Arial Narrow" w:hAnsi="Arial Narrow" w:cs="Arial"/>
          <w:sz w:val="28"/>
          <w:szCs w:val="28"/>
        </w:rPr>
        <w:t xml:space="preserve"> II PH</w:t>
      </w:r>
      <w:r>
        <w:rPr>
          <w:rFonts w:ascii="Arial Narrow" w:hAnsi="Arial Narrow" w:cs="Arial"/>
          <w:i/>
          <w:spacing w:val="-2"/>
          <w:sz w:val="28"/>
          <w:szCs w:val="28"/>
        </w:rPr>
        <w:t xml:space="preserve">, </w:t>
      </w:r>
      <w:r w:rsidR="00503D35">
        <w:rPr>
          <w:rFonts w:ascii="Arial Narrow" w:hAnsi="Arial Narrow" w:cs="Arial"/>
          <w:spacing w:val="-2"/>
          <w:sz w:val="28"/>
          <w:szCs w:val="28"/>
        </w:rPr>
        <w:t xml:space="preserve">el cual quedará así: </w:t>
      </w:r>
    </w:p>
    <w:p w:rsidR="00E36D18" w:rsidRDefault="00E36D18" w:rsidP="003F6F3A">
      <w:pPr>
        <w:pStyle w:val="Sinespaciado"/>
      </w:pPr>
    </w:p>
    <w:p w:rsidR="003617C1" w:rsidRDefault="00E36D18" w:rsidP="00B844F2">
      <w:pPr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pacing w:val="-2"/>
          <w:sz w:val="28"/>
          <w:szCs w:val="28"/>
        </w:rPr>
        <w:t xml:space="preserve">“3.1 </w:t>
      </w:r>
      <w:r w:rsidRPr="00147953">
        <w:rPr>
          <w:rFonts w:ascii="Arial Narrow" w:hAnsi="Arial Narrow" w:cs="Arial"/>
          <w:b/>
          <w:spacing w:val="-2"/>
          <w:sz w:val="28"/>
          <w:szCs w:val="28"/>
        </w:rPr>
        <w:t>Declara</w:t>
      </w:r>
      <w:r>
        <w:rPr>
          <w:rFonts w:ascii="Arial Narrow" w:hAnsi="Arial Narrow" w:cs="Arial"/>
          <w:spacing w:val="-2"/>
          <w:sz w:val="28"/>
          <w:szCs w:val="28"/>
        </w:rPr>
        <w:t xml:space="preserve"> el reintegro de José </w:t>
      </w:r>
      <w:r w:rsidR="003F6F3A">
        <w:rPr>
          <w:rFonts w:ascii="Arial Narrow" w:hAnsi="Arial Narrow" w:cs="Arial"/>
          <w:spacing w:val="-2"/>
          <w:sz w:val="28"/>
          <w:szCs w:val="28"/>
        </w:rPr>
        <w:t>Aníbal</w:t>
      </w:r>
      <w:r>
        <w:rPr>
          <w:rFonts w:ascii="Arial Narrow" w:hAnsi="Arial Narrow" w:cs="Arial"/>
          <w:spacing w:val="-2"/>
          <w:sz w:val="28"/>
          <w:szCs w:val="28"/>
        </w:rPr>
        <w:t xml:space="preserve"> Echeverry, a su puesto de trabajo como vigilante del Conjunto Residencial </w:t>
      </w:r>
      <w:proofErr w:type="spellStart"/>
      <w:r>
        <w:rPr>
          <w:rFonts w:ascii="Arial Narrow" w:hAnsi="Arial Narrow" w:cs="Arial"/>
          <w:spacing w:val="-2"/>
          <w:sz w:val="28"/>
          <w:szCs w:val="28"/>
        </w:rPr>
        <w:t>Favi</w:t>
      </w:r>
      <w:proofErr w:type="spellEnd"/>
      <w:r>
        <w:rPr>
          <w:rFonts w:ascii="Arial Narrow" w:hAnsi="Arial Narrow" w:cs="Arial"/>
          <w:spacing w:val="-2"/>
          <w:sz w:val="28"/>
          <w:szCs w:val="28"/>
        </w:rPr>
        <w:t xml:space="preserve"> II</w:t>
      </w:r>
      <w:r w:rsidR="003F6F3A">
        <w:rPr>
          <w:rFonts w:ascii="Arial Narrow" w:hAnsi="Arial Narrow" w:cs="Arial"/>
          <w:spacing w:val="-2"/>
          <w:sz w:val="28"/>
          <w:szCs w:val="28"/>
        </w:rPr>
        <w:t xml:space="preserve">. En consecuencia, </w:t>
      </w:r>
      <w:r w:rsidR="003F6F3A" w:rsidRPr="00147953">
        <w:rPr>
          <w:rFonts w:ascii="Arial Narrow" w:hAnsi="Arial Narrow" w:cs="Arial"/>
          <w:b/>
          <w:spacing w:val="-2"/>
          <w:sz w:val="28"/>
          <w:szCs w:val="28"/>
        </w:rPr>
        <w:t>Ordena</w:t>
      </w:r>
      <w:r w:rsidR="003F6F3A">
        <w:rPr>
          <w:rFonts w:ascii="Arial Narrow" w:hAnsi="Arial Narrow" w:cs="Arial"/>
          <w:spacing w:val="-2"/>
          <w:sz w:val="28"/>
          <w:szCs w:val="28"/>
        </w:rPr>
        <w:t xml:space="preserve"> al </w:t>
      </w:r>
      <w:r w:rsidR="003F6F3A">
        <w:rPr>
          <w:rFonts w:ascii="Arial Narrow" w:hAnsi="Arial Narrow" w:cs="Arial"/>
          <w:spacing w:val="-2"/>
          <w:sz w:val="28"/>
          <w:szCs w:val="28"/>
        </w:rPr>
        <w:t xml:space="preserve">Conjunto Residencial </w:t>
      </w:r>
      <w:proofErr w:type="spellStart"/>
      <w:r w:rsidR="003F6F3A">
        <w:rPr>
          <w:rFonts w:ascii="Arial Narrow" w:hAnsi="Arial Narrow" w:cs="Arial"/>
          <w:spacing w:val="-2"/>
          <w:sz w:val="28"/>
          <w:szCs w:val="28"/>
        </w:rPr>
        <w:t>Favi</w:t>
      </w:r>
      <w:proofErr w:type="spellEnd"/>
      <w:r w:rsidR="003F6F3A">
        <w:rPr>
          <w:rFonts w:ascii="Arial Narrow" w:hAnsi="Arial Narrow" w:cs="Arial"/>
          <w:spacing w:val="-2"/>
          <w:sz w:val="28"/>
          <w:szCs w:val="28"/>
        </w:rPr>
        <w:t xml:space="preserve"> II</w:t>
      </w:r>
      <w:r w:rsidR="00147953">
        <w:rPr>
          <w:rFonts w:ascii="Arial Narrow" w:hAnsi="Arial Narrow" w:cs="Arial"/>
          <w:spacing w:val="-2"/>
          <w:sz w:val="28"/>
          <w:szCs w:val="28"/>
        </w:rPr>
        <w:t xml:space="preserve">, </w:t>
      </w:r>
      <w:r w:rsidR="003F6F3A">
        <w:rPr>
          <w:rFonts w:ascii="Arial Narrow" w:hAnsi="Arial Narrow" w:cs="Arial"/>
          <w:sz w:val="28"/>
          <w:szCs w:val="28"/>
        </w:rPr>
        <w:t xml:space="preserve">si aún no lo ha hecho, </w:t>
      </w:r>
      <w:r w:rsidR="007A6D09">
        <w:rPr>
          <w:rFonts w:ascii="Arial Narrow" w:hAnsi="Arial Narrow" w:cs="Arial"/>
          <w:sz w:val="28"/>
          <w:szCs w:val="28"/>
        </w:rPr>
        <w:t xml:space="preserve">que </w:t>
      </w:r>
      <w:r w:rsidR="003F6F3A">
        <w:rPr>
          <w:rFonts w:ascii="Arial Narrow" w:hAnsi="Arial Narrow" w:cs="Arial"/>
          <w:sz w:val="28"/>
          <w:szCs w:val="28"/>
        </w:rPr>
        <w:t xml:space="preserve">proceda a cancelar </w:t>
      </w:r>
      <w:r w:rsidR="003617C1">
        <w:rPr>
          <w:rFonts w:ascii="Arial Narrow" w:hAnsi="Arial Narrow" w:cs="Arial"/>
          <w:sz w:val="28"/>
          <w:szCs w:val="28"/>
        </w:rPr>
        <w:t xml:space="preserve">en forma directa </w:t>
      </w:r>
      <w:r w:rsidR="003F6F3A">
        <w:rPr>
          <w:rFonts w:ascii="Arial Narrow" w:hAnsi="Arial Narrow" w:cs="Arial"/>
          <w:sz w:val="28"/>
          <w:szCs w:val="28"/>
        </w:rPr>
        <w:t xml:space="preserve">en </w:t>
      </w:r>
      <w:r w:rsidR="003F6F3A">
        <w:rPr>
          <w:rFonts w:ascii="Arial Narrow" w:hAnsi="Arial Narrow" w:cs="Arial"/>
          <w:sz w:val="28"/>
          <w:szCs w:val="28"/>
        </w:rPr>
        <w:lastRenderedPageBreak/>
        <w:t xml:space="preserve">pro del señor José Aníbal Echeverri, los salarios o incapacidades laborales dejadas de percibir, las prestaciones sociales, las vacaciones y los aportes al sistema de seguridad social </w:t>
      </w:r>
      <w:r w:rsidR="003617C1">
        <w:rPr>
          <w:rFonts w:ascii="Arial Narrow" w:hAnsi="Arial Narrow" w:cs="Arial"/>
          <w:sz w:val="28"/>
          <w:szCs w:val="28"/>
        </w:rPr>
        <w:t xml:space="preserve">en pensión </w:t>
      </w:r>
      <w:r w:rsidR="003F6F3A">
        <w:rPr>
          <w:rFonts w:ascii="Arial Narrow" w:hAnsi="Arial Narrow" w:cs="Arial"/>
          <w:sz w:val="28"/>
          <w:szCs w:val="28"/>
        </w:rPr>
        <w:t>causados desde</w:t>
      </w:r>
      <w:r w:rsidR="003617C1">
        <w:rPr>
          <w:rFonts w:ascii="Arial Narrow" w:hAnsi="Arial Narrow" w:cs="Arial"/>
          <w:sz w:val="28"/>
          <w:szCs w:val="28"/>
        </w:rPr>
        <w:t xml:space="preserve"> </w:t>
      </w:r>
      <w:r w:rsidR="00B844F2">
        <w:rPr>
          <w:rFonts w:ascii="Arial Narrow" w:hAnsi="Arial Narrow" w:cs="Arial"/>
          <w:sz w:val="28"/>
          <w:szCs w:val="28"/>
        </w:rPr>
        <w:t xml:space="preserve">la fecha del despido injustificado, esto es, del </w:t>
      </w:r>
      <w:r w:rsidR="003F6F3A">
        <w:rPr>
          <w:rFonts w:ascii="Arial Narrow" w:hAnsi="Arial Narrow" w:cs="Arial"/>
          <w:sz w:val="28"/>
          <w:szCs w:val="28"/>
        </w:rPr>
        <w:t>28 de febrero de 2015</w:t>
      </w:r>
      <w:r w:rsidR="003617C1">
        <w:rPr>
          <w:rFonts w:ascii="Arial Narrow" w:hAnsi="Arial Narrow" w:cs="Arial"/>
          <w:sz w:val="28"/>
          <w:szCs w:val="28"/>
        </w:rPr>
        <w:t xml:space="preserve"> y </w:t>
      </w:r>
      <w:r w:rsidR="003F6F3A">
        <w:rPr>
          <w:rFonts w:ascii="Arial Narrow" w:hAnsi="Arial Narrow" w:cs="Arial"/>
          <w:sz w:val="28"/>
          <w:szCs w:val="28"/>
        </w:rPr>
        <w:t xml:space="preserve">hasta </w:t>
      </w:r>
      <w:r w:rsidR="00B844F2">
        <w:rPr>
          <w:rFonts w:ascii="Arial Narrow" w:hAnsi="Arial Narrow" w:cs="Arial"/>
          <w:sz w:val="28"/>
          <w:szCs w:val="28"/>
        </w:rPr>
        <w:t>cuando se produjo el reintegro del trabajador en cumplimiento a la orden del juez de tutela, lo cual ocurrió el 1º de abril de 2015, sin perjuicio del pago de las obligaciones laborales que se siguen generando con posterioridad a esa calenda.</w:t>
      </w:r>
      <w:r w:rsidR="00B844F2">
        <w:rPr>
          <w:rFonts w:ascii="Arial Narrow" w:hAnsi="Arial Narrow" w:cs="Arial"/>
          <w:sz w:val="28"/>
          <w:szCs w:val="28"/>
        </w:rPr>
        <w:t xml:space="preserve"> </w:t>
      </w:r>
      <w:r w:rsidR="006F3CAD">
        <w:rPr>
          <w:rFonts w:ascii="Arial Narrow" w:hAnsi="Arial Narrow" w:cs="Arial"/>
          <w:sz w:val="28"/>
          <w:szCs w:val="28"/>
        </w:rPr>
        <w:t xml:space="preserve">Así mismo, a cancelar en forma directa </w:t>
      </w:r>
      <w:r w:rsidR="003617C1">
        <w:rPr>
          <w:rFonts w:ascii="Arial Narrow" w:hAnsi="Arial Narrow" w:cs="Arial"/>
          <w:sz w:val="28"/>
          <w:szCs w:val="28"/>
        </w:rPr>
        <w:t xml:space="preserve">a partir de la ejecutoria de este proveído, </w:t>
      </w:r>
      <w:r w:rsidR="006F3CAD">
        <w:rPr>
          <w:rFonts w:ascii="Arial Narrow" w:hAnsi="Arial Narrow" w:cs="Arial"/>
          <w:sz w:val="28"/>
          <w:szCs w:val="28"/>
        </w:rPr>
        <w:t>los aportes al sistema de salud y riesgos laborales”.</w:t>
      </w:r>
    </w:p>
    <w:p w:rsidR="00690D2E" w:rsidRDefault="00690D2E" w:rsidP="00690D2E">
      <w:pPr>
        <w:pStyle w:val="Sinespaciado"/>
      </w:pPr>
      <w:r>
        <w:t xml:space="preserve"> </w:t>
      </w:r>
      <w:r>
        <w:rPr>
          <w:i/>
        </w:rPr>
        <w:t xml:space="preserve"> </w:t>
      </w:r>
      <w:r>
        <w:t xml:space="preserve">  </w:t>
      </w:r>
      <w:r w:rsidRPr="008D5623">
        <w:tab/>
      </w:r>
    </w:p>
    <w:p w:rsidR="00690D2E" w:rsidRPr="00B844F2" w:rsidRDefault="00690D2E" w:rsidP="00690D2E">
      <w:pPr>
        <w:ind w:firstLine="900"/>
        <w:jc w:val="both"/>
        <w:rPr>
          <w:rFonts w:ascii="Arial Narrow" w:hAnsi="Arial Narrow" w:cs="Arial"/>
          <w:bCs/>
          <w:iCs/>
          <w:sz w:val="28"/>
          <w:szCs w:val="28"/>
          <w:lang w:val="es-ES"/>
        </w:rPr>
      </w:pPr>
      <w:r w:rsidRPr="00B844F2">
        <w:rPr>
          <w:rFonts w:ascii="Arial Narrow" w:hAnsi="Arial Narrow" w:cs="Arial"/>
          <w:bCs/>
          <w:iCs/>
          <w:sz w:val="28"/>
          <w:szCs w:val="28"/>
          <w:lang w:val="es-ES"/>
        </w:rPr>
        <w:t>Esta decisión queda notificada en estrados,</w:t>
      </w:r>
    </w:p>
    <w:p w:rsidR="00690D2E" w:rsidRPr="00B844F2" w:rsidRDefault="00690D2E" w:rsidP="00690D2E">
      <w:pPr>
        <w:ind w:firstLine="900"/>
        <w:jc w:val="both"/>
        <w:rPr>
          <w:rFonts w:ascii="Arial Narrow" w:hAnsi="Arial Narrow" w:cs="Arial"/>
          <w:bCs/>
          <w:iCs/>
          <w:sz w:val="28"/>
          <w:szCs w:val="28"/>
          <w:lang w:val="es-ES"/>
        </w:rPr>
      </w:pPr>
    </w:p>
    <w:p w:rsidR="00690D2E" w:rsidRDefault="00690D2E" w:rsidP="00690D2E">
      <w:pPr>
        <w:pStyle w:val="Sinespaciado"/>
        <w:rPr>
          <w:lang w:val="es-ES"/>
        </w:rPr>
      </w:pPr>
    </w:p>
    <w:p w:rsidR="00690D2E" w:rsidRPr="00B33EFB" w:rsidRDefault="00690D2E" w:rsidP="00690D2E">
      <w:pPr>
        <w:ind w:firstLine="900"/>
        <w:jc w:val="both"/>
        <w:rPr>
          <w:rFonts w:ascii="Arial Narrow" w:hAnsi="Arial Narrow" w:cs="Arial"/>
          <w:bCs/>
          <w:iCs/>
          <w:sz w:val="26"/>
          <w:szCs w:val="26"/>
          <w:lang w:val="es-ES"/>
        </w:rPr>
      </w:pPr>
    </w:p>
    <w:p w:rsidR="00690D2E" w:rsidRPr="00B33EFB" w:rsidRDefault="00690D2E" w:rsidP="00690D2E">
      <w:pPr>
        <w:ind w:firstLine="900"/>
        <w:jc w:val="center"/>
        <w:rPr>
          <w:rFonts w:ascii="Arial Narrow" w:hAnsi="Arial Narrow" w:cs="Arial"/>
          <w:bCs/>
          <w:iCs/>
          <w:sz w:val="26"/>
          <w:szCs w:val="26"/>
          <w:lang w:val="es-ES"/>
        </w:rPr>
      </w:pPr>
    </w:p>
    <w:p w:rsidR="00690D2E" w:rsidRPr="00B33EFB" w:rsidRDefault="00690D2E" w:rsidP="00690D2E">
      <w:pPr>
        <w:ind w:firstLine="900"/>
        <w:jc w:val="center"/>
        <w:rPr>
          <w:rFonts w:ascii="Arial Narrow" w:hAnsi="Arial Narrow" w:cs="Arial"/>
          <w:bCs/>
          <w:iCs/>
          <w:sz w:val="26"/>
          <w:szCs w:val="26"/>
          <w:lang w:val="es-ES"/>
        </w:rPr>
      </w:pPr>
      <w:bookmarkStart w:id="0" w:name="_GoBack"/>
      <w:bookmarkEnd w:id="0"/>
      <w:r w:rsidRPr="00B33EFB">
        <w:rPr>
          <w:rFonts w:ascii="Arial Narrow" w:hAnsi="Arial Narrow" w:cs="Arial"/>
          <w:bCs/>
          <w:iCs/>
          <w:sz w:val="26"/>
          <w:szCs w:val="26"/>
          <w:lang w:val="es-ES"/>
        </w:rPr>
        <w:t>FRANCISCO JAVIER TAMAYO TABARES</w:t>
      </w:r>
    </w:p>
    <w:p w:rsidR="00690D2E" w:rsidRPr="00B33EFB" w:rsidRDefault="00690D2E" w:rsidP="00690D2E">
      <w:pPr>
        <w:ind w:firstLine="900"/>
        <w:jc w:val="center"/>
        <w:rPr>
          <w:rFonts w:ascii="Arial Narrow" w:hAnsi="Arial Narrow" w:cs="Arial"/>
          <w:bCs/>
          <w:iCs/>
          <w:sz w:val="26"/>
          <w:szCs w:val="26"/>
          <w:lang w:val="es-ES"/>
        </w:rPr>
      </w:pPr>
      <w:r w:rsidRPr="00B33EFB">
        <w:rPr>
          <w:rFonts w:ascii="Arial Narrow" w:hAnsi="Arial Narrow" w:cs="Arial"/>
          <w:bCs/>
          <w:iCs/>
          <w:sz w:val="26"/>
          <w:szCs w:val="26"/>
          <w:lang w:val="es-ES"/>
        </w:rPr>
        <w:t xml:space="preserve">Magistrado </w:t>
      </w:r>
    </w:p>
    <w:p w:rsidR="00690D2E" w:rsidRPr="00B33EFB" w:rsidRDefault="00690D2E" w:rsidP="00690D2E">
      <w:pPr>
        <w:pStyle w:val="Sinespaciado"/>
        <w:rPr>
          <w:lang w:val="es-ES"/>
        </w:rPr>
      </w:pPr>
    </w:p>
    <w:p w:rsidR="00690D2E" w:rsidRPr="00B33EFB" w:rsidRDefault="00690D2E" w:rsidP="00690D2E">
      <w:pPr>
        <w:pStyle w:val="Sinespaciado"/>
        <w:rPr>
          <w:lang w:val="es-ES"/>
        </w:rPr>
      </w:pPr>
    </w:p>
    <w:p w:rsidR="00690D2E" w:rsidRPr="00B33EFB" w:rsidRDefault="00690D2E" w:rsidP="00690D2E">
      <w:pPr>
        <w:pStyle w:val="Sinespaciado"/>
        <w:rPr>
          <w:lang w:val="es-ES"/>
        </w:rPr>
      </w:pPr>
    </w:p>
    <w:p w:rsidR="00690D2E" w:rsidRPr="00B33EFB" w:rsidRDefault="00690D2E" w:rsidP="00690D2E">
      <w:pPr>
        <w:pStyle w:val="Sinespaciado"/>
        <w:rPr>
          <w:lang w:val="es-ES"/>
        </w:rPr>
      </w:pPr>
    </w:p>
    <w:p w:rsidR="00690D2E" w:rsidRPr="00B33EFB" w:rsidRDefault="00690D2E" w:rsidP="00690D2E">
      <w:pPr>
        <w:jc w:val="both"/>
        <w:rPr>
          <w:rFonts w:ascii="Arial Narrow" w:hAnsi="Arial Narrow" w:cs="Arial"/>
          <w:sz w:val="26"/>
          <w:szCs w:val="26"/>
          <w:lang w:val="es-ES"/>
        </w:rPr>
      </w:pPr>
      <w:r w:rsidRPr="00B33EFB">
        <w:rPr>
          <w:rFonts w:ascii="Arial Narrow" w:hAnsi="Arial Narrow" w:cs="Arial"/>
          <w:spacing w:val="-2"/>
          <w:sz w:val="28"/>
          <w:szCs w:val="28"/>
        </w:rPr>
        <w:t>OLGA LUCÍA HOYOS SEPÚLVEDA</w:t>
      </w:r>
      <w:r w:rsidRPr="00B33EFB">
        <w:rPr>
          <w:rFonts w:ascii="Arial Narrow" w:hAnsi="Arial Narrow" w:cs="Arial"/>
          <w:bCs/>
          <w:iCs/>
          <w:sz w:val="26"/>
          <w:szCs w:val="26"/>
          <w:lang w:val="es-ES"/>
        </w:rPr>
        <w:t xml:space="preserve">                   ANA LUCÍA CAICEDO CALDERÓN                                    </w:t>
      </w:r>
    </w:p>
    <w:p w:rsidR="00690D2E" w:rsidRDefault="00690D2E" w:rsidP="00690D2E">
      <w:pPr>
        <w:jc w:val="both"/>
      </w:pPr>
      <w:r w:rsidRPr="00B33EFB">
        <w:rPr>
          <w:rFonts w:ascii="Arial Narrow" w:hAnsi="Arial Narrow" w:cs="Arial"/>
          <w:bCs/>
          <w:iCs/>
          <w:sz w:val="26"/>
          <w:szCs w:val="26"/>
          <w:lang w:val="es-ES"/>
        </w:rPr>
        <w:tab/>
        <w:t xml:space="preserve">         Magistrada                                                                 </w:t>
      </w:r>
      <w:proofErr w:type="spellStart"/>
      <w:r>
        <w:rPr>
          <w:rFonts w:ascii="Arial Narrow" w:hAnsi="Arial Narrow" w:cs="Arial"/>
          <w:bCs/>
          <w:iCs/>
          <w:sz w:val="26"/>
          <w:szCs w:val="26"/>
          <w:lang w:val="es-ES"/>
        </w:rPr>
        <w:t>Magistrada</w:t>
      </w:r>
      <w:proofErr w:type="spellEnd"/>
    </w:p>
    <w:p w:rsidR="00C35CA1" w:rsidRDefault="00C35CA1"/>
    <w:sectPr w:rsidR="00C35CA1" w:rsidSect="00BC53C6">
      <w:headerReference w:type="default" r:id="rId7"/>
      <w:footerReference w:type="even" r:id="rId8"/>
      <w:footerReference w:type="default" r:id="rId9"/>
      <w:pgSz w:w="12242" w:h="18722" w:code="12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4D" w:rsidRDefault="00A21E4D" w:rsidP="00690D2E">
      <w:r>
        <w:separator/>
      </w:r>
    </w:p>
  </w:endnote>
  <w:endnote w:type="continuationSeparator" w:id="0">
    <w:p w:rsidR="00A21E4D" w:rsidRDefault="00A21E4D" w:rsidP="0069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3F" w:rsidRDefault="00F7783F" w:rsidP="00BC53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83F" w:rsidRDefault="00F7783F" w:rsidP="00BC53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3F" w:rsidRDefault="00F7783F" w:rsidP="00BC53C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0B4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7783F" w:rsidRDefault="00F7783F" w:rsidP="00BC53C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4D" w:rsidRDefault="00A21E4D" w:rsidP="00690D2E">
      <w:r>
        <w:separator/>
      </w:r>
    </w:p>
  </w:footnote>
  <w:footnote w:type="continuationSeparator" w:id="0">
    <w:p w:rsidR="00A21E4D" w:rsidRDefault="00A21E4D" w:rsidP="0069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3F" w:rsidRDefault="00F7783F" w:rsidP="00BC53C6">
    <w:pPr>
      <w:jc w:val="both"/>
      <w:rPr>
        <w:rFonts w:ascii="Arial Narrow" w:hAnsi="Arial Narrow" w:cs="Arial"/>
        <w:bCs/>
        <w:sz w:val="16"/>
        <w:szCs w:val="16"/>
      </w:rPr>
    </w:pPr>
    <w:r w:rsidRPr="007E3A33">
      <w:rPr>
        <w:rFonts w:ascii="Arial Narrow" w:hAnsi="Arial Narrow" w:cs="Arial"/>
        <w:bCs/>
        <w:sz w:val="16"/>
        <w:szCs w:val="16"/>
      </w:rPr>
      <w:t>Radicación No: 66001-31-05-00</w:t>
    </w:r>
    <w:r>
      <w:rPr>
        <w:rFonts w:ascii="Arial Narrow" w:hAnsi="Arial Narrow" w:cs="Arial"/>
        <w:bCs/>
        <w:sz w:val="16"/>
        <w:szCs w:val="16"/>
      </w:rPr>
      <w:t>3-2015-00569-01</w:t>
    </w:r>
  </w:p>
  <w:p w:rsidR="00F7783F" w:rsidRDefault="00F7783F" w:rsidP="00BC53C6">
    <w:pPr>
      <w:jc w:val="both"/>
    </w:pPr>
    <w:r>
      <w:rPr>
        <w:rFonts w:ascii="Arial Narrow" w:hAnsi="Arial Narrow" w:cs="Arial"/>
        <w:bCs/>
        <w:sz w:val="16"/>
        <w:szCs w:val="16"/>
      </w:rPr>
      <w:t xml:space="preserve">José </w:t>
    </w:r>
    <w:proofErr w:type="spellStart"/>
    <w:r>
      <w:rPr>
        <w:rFonts w:ascii="Arial Narrow" w:hAnsi="Arial Narrow" w:cs="Arial"/>
        <w:bCs/>
        <w:sz w:val="16"/>
        <w:szCs w:val="16"/>
      </w:rPr>
      <w:t>Anibal</w:t>
    </w:r>
    <w:proofErr w:type="spellEnd"/>
    <w:r>
      <w:rPr>
        <w:rFonts w:ascii="Arial Narrow" w:hAnsi="Arial Narrow" w:cs="Arial"/>
        <w:bCs/>
        <w:sz w:val="16"/>
        <w:szCs w:val="16"/>
      </w:rPr>
      <w:t xml:space="preserve"> Echeverry </w:t>
    </w:r>
    <w:r w:rsidRPr="007E3A33">
      <w:rPr>
        <w:rFonts w:ascii="Arial Narrow" w:hAnsi="Arial Narrow" w:cs="Arial"/>
        <w:bCs/>
        <w:sz w:val="16"/>
        <w:szCs w:val="16"/>
      </w:rPr>
      <w:t>vs</w:t>
    </w:r>
    <w:r>
      <w:rPr>
        <w:rFonts w:ascii="Arial Narrow" w:hAnsi="Arial Narrow" w:cs="Arial"/>
        <w:bCs/>
        <w:sz w:val="16"/>
        <w:szCs w:val="16"/>
      </w:rPr>
      <w:t xml:space="preserve"> Conjunto Residencial Cerrado </w:t>
    </w:r>
    <w:proofErr w:type="spellStart"/>
    <w:r>
      <w:rPr>
        <w:rFonts w:ascii="Arial Narrow" w:hAnsi="Arial Narrow" w:cs="Arial"/>
        <w:bCs/>
        <w:sz w:val="16"/>
        <w:szCs w:val="16"/>
      </w:rPr>
      <w:t>Favi</w:t>
    </w:r>
    <w:proofErr w:type="spellEnd"/>
    <w:r>
      <w:rPr>
        <w:rFonts w:ascii="Arial Narrow" w:hAnsi="Arial Narrow" w:cs="Arial"/>
        <w:bCs/>
        <w:sz w:val="16"/>
        <w:szCs w:val="16"/>
      </w:rPr>
      <w:t xml:space="preserve"> II 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2E"/>
    <w:rsid w:val="0003046A"/>
    <w:rsid w:val="00062BBC"/>
    <w:rsid w:val="00066D52"/>
    <w:rsid w:val="0007734F"/>
    <w:rsid w:val="00094606"/>
    <w:rsid w:val="000D2135"/>
    <w:rsid w:val="000D3D00"/>
    <w:rsid w:val="000E1D23"/>
    <w:rsid w:val="000E6E50"/>
    <w:rsid w:val="000F3E46"/>
    <w:rsid w:val="0011500F"/>
    <w:rsid w:val="00137C9D"/>
    <w:rsid w:val="001417FE"/>
    <w:rsid w:val="00147953"/>
    <w:rsid w:val="00156206"/>
    <w:rsid w:val="001C5A86"/>
    <w:rsid w:val="001F1276"/>
    <w:rsid w:val="00221343"/>
    <w:rsid w:val="00222DC0"/>
    <w:rsid w:val="00256CA0"/>
    <w:rsid w:val="002A03B4"/>
    <w:rsid w:val="00302BEA"/>
    <w:rsid w:val="00311ED7"/>
    <w:rsid w:val="00351DBA"/>
    <w:rsid w:val="0035457F"/>
    <w:rsid w:val="003617C1"/>
    <w:rsid w:val="0036547E"/>
    <w:rsid w:val="0038176D"/>
    <w:rsid w:val="00394E1A"/>
    <w:rsid w:val="003B392A"/>
    <w:rsid w:val="003F63B2"/>
    <w:rsid w:val="003F6F3A"/>
    <w:rsid w:val="00404F7A"/>
    <w:rsid w:val="00411108"/>
    <w:rsid w:val="00416A0F"/>
    <w:rsid w:val="004334B9"/>
    <w:rsid w:val="004512A0"/>
    <w:rsid w:val="00455D76"/>
    <w:rsid w:val="0047116A"/>
    <w:rsid w:val="004A49E4"/>
    <w:rsid w:val="004F076D"/>
    <w:rsid w:val="00503D35"/>
    <w:rsid w:val="00540905"/>
    <w:rsid w:val="00545976"/>
    <w:rsid w:val="00547F67"/>
    <w:rsid w:val="005876D6"/>
    <w:rsid w:val="00593EE2"/>
    <w:rsid w:val="005950C3"/>
    <w:rsid w:val="005C3351"/>
    <w:rsid w:val="005D14A7"/>
    <w:rsid w:val="005E4AD1"/>
    <w:rsid w:val="005E69F5"/>
    <w:rsid w:val="006044EF"/>
    <w:rsid w:val="00632390"/>
    <w:rsid w:val="0066068A"/>
    <w:rsid w:val="00684060"/>
    <w:rsid w:val="00690D2E"/>
    <w:rsid w:val="006A6366"/>
    <w:rsid w:val="006F3CAD"/>
    <w:rsid w:val="006F494E"/>
    <w:rsid w:val="00730ADB"/>
    <w:rsid w:val="00795A37"/>
    <w:rsid w:val="007A6D09"/>
    <w:rsid w:val="007B7D0E"/>
    <w:rsid w:val="007C08D3"/>
    <w:rsid w:val="007C42AC"/>
    <w:rsid w:val="007D7DD3"/>
    <w:rsid w:val="0085763F"/>
    <w:rsid w:val="00881B71"/>
    <w:rsid w:val="008F01E3"/>
    <w:rsid w:val="00933010"/>
    <w:rsid w:val="00936C9E"/>
    <w:rsid w:val="009432CA"/>
    <w:rsid w:val="00955856"/>
    <w:rsid w:val="00966FF4"/>
    <w:rsid w:val="00970CD9"/>
    <w:rsid w:val="00A21E4D"/>
    <w:rsid w:val="00A65A7C"/>
    <w:rsid w:val="00A92297"/>
    <w:rsid w:val="00A93FE2"/>
    <w:rsid w:val="00AF643F"/>
    <w:rsid w:val="00AF7F74"/>
    <w:rsid w:val="00B26C1E"/>
    <w:rsid w:val="00B27B23"/>
    <w:rsid w:val="00B63892"/>
    <w:rsid w:val="00B844F2"/>
    <w:rsid w:val="00BA7F96"/>
    <w:rsid w:val="00BC53C6"/>
    <w:rsid w:val="00BE5282"/>
    <w:rsid w:val="00BE7032"/>
    <w:rsid w:val="00C10001"/>
    <w:rsid w:val="00C14E83"/>
    <w:rsid w:val="00C2299B"/>
    <w:rsid w:val="00C35CA1"/>
    <w:rsid w:val="00C470B7"/>
    <w:rsid w:val="00C644F0"/>
    <w:rsid w:val="00C91FE5"/>
    <w:rsid w:val="00CA5460"/>
    <w:rsid w:val="00D17D3F"/>
    <w:rsid w:val="00DA0A07"/>
    <w:rsid w:val="00DF2B8B"/>
    <w:rsid w:val="00E00B4F"/>
    <w:rsid w:val="00E36D18"/>
    <w:rsid w:val="00E43502"/>
    <w:rsid w:val="00E53DF6"/>
    <w:rsid w:val="00E850EA"/>
    <w:rsid w:val="00F442C9"/>
    <w:rsid w:val="00F66D25"/>
    <w:rsid w:val="00F7783F"/>
    <w:rsid w:val="00F8160D"/>
    <w:rsid w:val="00FC7102"/>
    <w:rsid w:val="00FD22B3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524B02-ADC9-4480-AC53-8D9DD45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90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90D2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90D2E"/>
  </w:style>
  <w:style w:type="paragraph" w:styleId="Sinespaciado">
    <w:name w:val="No Spacing"/>
    <w:uiPriority w:val="1"/>
    <w:qFormat/>
    <w:rsid w:val="00690D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90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0D2E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1169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Andrea Benavides Tovar</dc:creator>
  <cp:keywords/>
  <dc:description/>
  <cp:lastModifiedBy>Julia Andrea Benavides Tovar</cp:lastModifiedBy>
  <cp:revision>62</cp:revision>
  <dcterms:created xsi:type="dcterms:W3CDTF">2017-10-09T20:14:00Z</dcterms:created>
  <dcterms:modified xsi:type="dcterms:W3CDTF">2017-10-10T19:46:00Z</dcterms:modified>
</cp:coreProperties>
</file>