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EE" w:rsidRDefault="005607EE" w:rsidP="005607EE">
      <w:pPr>
        <w:rPr>
          <w:rFonts w:ascii="Arial Narrow" w:hAnsi="Arial Narrow" w:cs="Arial"/>
          <w:b/>
          <w:i/>
          <w:sz w:val="28"/>
          <w:szCs w:val="28"/>
          <w:u w:val="single"/>
        </w:rPr>
      </w:pPr>
    </w:p>
    <w:p w:rsidR="003E7900" w:rsidRDefault="003E7900" w:rsidP="005607EE">
      <w:pPr>
        <w:rPr>
          <w:rFonts w:ascii="Arial Narrow" w:hAnsi="Arial Narrow" w:cs="Arial"/>
          <w:b/>
          <w:i/>
          <w:sz w:val="28"/>
          <w:szCs w:val="28"/>
          <w:u w:val="single"/>
        </w:rPr>
      </w:pPr>
      <w:r w:rsidRPr="005C1838">
        <w:rPr>
          <w:rFonts w:ascii="Arial Narrow" w:hAnsi="Arial Narrow" w:cs="Arial"/>
          <w:b/>
          <w:i/>
          <w:sz w:val="28"/>
          <w:szCs w:val="28"/>
          <w:u w:val="single"/>
        </w:rPr>
        <w:t>ORALIDAD:</w:t>
      </w:r>
    </w:p>
    <w:p w:rsidR="005607EE" w:rsidRPr="005C1838" w:rsidRDefault="005607EE" w:rsidP="005607EE">
      <w:pPr>
        <w:pStyle w:val="Sinespaciado"/>
      </w:pPr>
    </w:p>
    <w:p w:rsidR="003E7900" w:rsidRPr="00625CC1" w:rsidRDefault="003E7900" w:rsidP="00246AAE">
      <w:pPr>
        <w:ind w:left="-142" w:firstLine="142"/>
        <w:jc w:val="both"/>
        <w:rPr>
          <w:rFonts w:ascii="Arial Narrow" w:hAnsi="Arial Narrow" w:cs="Arial"/>
          <w:sz w:val="18"/>
          <w:szCs w:val="18"/>
        </w:rPr>
      </w:pPr>
      <w:r w:rsidRPr="00625CC1">
        <w:rPr>
          <w:rFonts w:ascii="Arial Narrow" w:hAnsi="Arial Narrow" w:cs="Arial"/>
          <w:b/>
          <w:sz w:val="18"/>
          <w:szCs w:val="18"/>
        </w:rPr>
        <w:t>Providencia</w:t>
      </w:r>
      <w:r w:rsidRPr="00625CC1">
        <w:rPr>
          <w:rFonts w:ascii="Arial Narrow" w:hAnsi="Arial Narrow" w:cs="Arial"/>
          <w:sz w:val="18"/>
          <w:szCs w:val="18"/>
        </w:rPr>
        <w:t>:</w:t>
      </w:r>
      <w:r w:rsidRPr="00625CC1">
        <w:rPr>
          <w:rFonts w:ascii="Arial Narrow" w:hAnsi="Arial Narrow" w:cs="Arial"/>
          <w:sz w:val="18"/>
          <w:szCs w:val="18"/>
        </w:rPr>
        <w:tab/>
      </w:r>
      <w:r w:rsidRPr="00625CC1">
        <w:rPr>
          <w:rFonts w:ascii="Arial Narrow" w:hAnsi="Arial Narrow" w:cs="Arial"/>
          <w:sz w:val="18"/>
          <w:szCs w:val="18"/>
        </w:rPr>
        <w:tab/>
        <w:t xml:space="preserve">      Sentencia de Segunda Instancia, jueves </w:t>
      </w:r>
      <w:r w:rsidR="005607EE" w:rsidRPr="00625CC1">
        <w:rPr>
          <w:rFonts w:ascii="Arial Narrow" w:hAnsi="Arial Narrow" w:cs="Arial"/>
          <w:sz w:val="18"/>
          <w:szCs w:val="18"/>
        </w:rPr>
        <w:t>30 de noviembre de 2017</w:t>
      </w:r>
      <w:r w:rsidRPr="00625CC1">
        <w:rPr>
          <w:rFonts w:ascii="Arial Narrow" w:hAnsi="Arial Narrow" w:cs="Arial"/>
          <w:sz w:val="18"/>
          <w:szCs w:val="18"/>
        </w:rPr>
        <w:t>.</w:t>
      </w:r>
    </w:p>
    <w:p w:rsidR="003E7900" w:rsidRPr="00625CC1" w:rsidRDefault="003E7900" w:rsidP="00246AAE">
      <w:pPr>
        <w:ind w:left="-142" w:firstLine="142"/>
        <w:jc w:val="both"/>
        <w:rPr>
          <w:rFonts w:ascii="Arial Narrow" w:hAnsi="Arial Narrow" w:cs="Arial"/>
          <w:bCs/>
          <w:iCs/>
          <w:sz w:val="18"/>
          <w:szCs w:val="18"/>
        </w:rPr>
      </w:pPr>
      <w:r w:rsidRPr="00625CC1">
        <w:rPr>
          <w:rFonts w:ascii="Arial Narrow" w:hAnsi="Arial Narrow" w:cs="Arial"/>
          <w:b/>
          <w:bCs/>
          <w:sz w:val="18"/>
          <w:szCs w:val="18"/>
        </w:rPr>
        <w:t>Radicación No</w:t>
      </w:r>
      <w:r w:rsidRPr="00625CC1">
        <w:rPr>
          <w:rFonts w:ascii="Arial Narrow" w:hAnsi="Arial Narrow" w:cs="Arial"/>
          <w:bCs/>
          <w:sz w:val="18"/>
          <w:szCs w:val="18"/>
        </w:rPr>
        <w:t>:</w:t>
      </w:r>
      <w:r w:rsidRPr="00625CC1">
        <w:rPr>
          <w:rFonts w:ascii="Arial Narrow" w:hAnsi="Arial Narrow" w:cs="Arial"/>
          <w:b/>
          <w:bCs/>
          <w:sz w:val="18"/>
          <w:szCs w:val="18"/>
        </w:rPr>
        <w:tab/>
      </w:r>
      <w:r w:rsidRPr="00625CC1">
        <w:rPr>
          <w:rFonts w:ascii="Arial Narrow" w:hAnsi="Arial Narrow" w:cs="Arial"/>
          <w:b/>
          <w:bCs/>
          <w:sz w:val="18"/>
          <w:szCs w:val="18"/>
        </w:rPr>
        <w:tab/>
        <w:t xml:space="preserve">      </w:t>
      </w:r>
      <w:r w:rsidRPr="00625CC1">
        <w:rPr>
          <w:rFonts w:ascii="Arial Narrow" w:hAnsi="Arial Narrow" w:cs="Arial"/>
          <w:bCs/>
          <w:sz w:val="18"/>
          <w:szCs w:val="18"/>
        </w:rPr>
        <w:t>66001–31-05–005–201</w:t>
      </w:r>
      <w:r w:rsidR="005607EE" w:rsidRPr="00625CC1">
        <w:rPr>
          <w:rFonts w:ascii="Arial Narrow" w:hAnsi="Arial Narrow" w:cs="Arial"/>
          <w:bCs/>
          <w:sz w:val="18"/>
          <w:szCs w:val="18"/>
        </w:rPr>
        <w:t>6-00060-01</w:t>
      </w:r>
    </w:p>
    <w:p w:rsidR="003E7900" w:rsidRPr="00625CC1" w:rsidRDefault="003E7900" w:rsidP="00246AAE">
      <w:pPr>
        <w:ind w:left="-142" w:firstLine="142"/>
        <w:jc w:val="both"/>
        <w:rPr>
          <w:rFonts w:ascii="Arial Narrow" w:hAnsi="Arial Narrow" w:cs="Arial"/>
          <w:iCs/>
          <w:sz w:val="18"/>
          <w:szCs w:val="18"/>
        </w:rPr>
      </w:pPr>
      <w:r w:rsidRPr="00625CC1">
        <w:rPr>
          <w:rFonts w:ascii="Arial Narrow" w:hAnsi="Arial Narrow" w:cs="Arial"/>
          <w:b/>
          <w:bCs/>
          <w:iCs/>
          <w:sz w:val="18"/>
          <w:szCs w:val="18"/>
        </w:rPr>
        <w:t>Proceso</w:t>
      </w:r>
      <w:r w:rsidRPr="00625CC1">
        <w:rPr>
          <w:rFonts w:ascii="Arial Narrow" w:hAnsi="Arial Narrow" w:cs="Arial"/>
          <w:bCs/>
          <w:iCs/>
          <w:sz w:val="18"/>
          <w:szCs w:val="18"/>
        </w:rPr>
        <w:t>:</w:t>
      </w:r>
      <w:r w:rsidRPr="00625CC1">
        <w:rPr>
          <w:rFonts w:ascii="Arial Narrow" w:hAnsi="Arial Narrow" w:cs="Arial"/>
          <w:b/>
          <w:iCs/>
          <w:sz w:val="18"/>
          <w:szCs w:val="18"/>
        </w:rPr>
        <w:tab/>
      </w:r>
      <w:r w:rsidRPr="00625CC1">
        <w:rPr>
          <w:rFonts w:ascii="Arial Narrow" w:hAnsi="Arial Narrow" w:cs="Arial"/>
          <w:iCs/>
          <w:sz w:val="18"/>
          <w:szCs w:val="18"/>
        </w:rPr>
        <w:tab/>
      </w:r>
      <w:r w:rsidRPr="00625CC1">
        <w:rPr>
          <w:rFonts w:ascii="Arial Narrow" w:hAnsi="Arial Narrow" w:cs="Arial"/>
          <w:iCs/>
          <w:sz w:val="18"/>
          <w:szCs w:val="18"/>
        </w:rPr>
        <w:tab/>
        <w:t xml:space="preserve">      Ordinario Laboral</w:t>
      </w:r>
    </w:p>
    <w:p w:rsidR="003E7900" w:rsidRPr="00625CC1" w:rsidRDefault="003E7900" w:rsidP="00246AAE">
      <w:pPr>
        <w:ind w:left="-142" w:firstLine="142"/>
        <w:jc w:val="both"/>
        <w:rPr>
          <w:rFonts w:ascii="Arial Narrow" w:hAnsi="Arial Narrow" w:cs="Arial"/>
          <w:bCs/>
          <w:sz w:val="18"/>
          <w:szCs w:val="18"/>
        </w:rPr>
      </w:pPr>
      <w:r w:rsidRPr="00625CC1">
        <w:rPr>
          <w:rFonts w:ascii="Arial Narrow" w:hAnsi="Arial Narrow" w:cs="Arial"/>
          <w:b/>
          <w:iCs/>
          <w:sz w:val="18"/>
          <w:szCs w:val="18"/>
        </w:rPr>
        <w:t>Demandante</w:t>
      </w:r>
      <w:r w:rsidRPr="00625CC1">
        <w:rPr>
          <w:rFonts w:ascii="Arial Narrow" w:hAnsi="Arial Narrow" w:cs="Arial"/>
          <w:iCs/>
          <w:sz w:val="18"/>
          <w:szCs w:val="18"/>
        </w:rPr>
        <w:t>:</w:t>
      </w:r>
      <w:r w:rsidRPr="00625CC1">
        <w:rPr>
          <w:rFonts w:ascii="Arial Narrow" w:hAnsi="Arial Narrow" w:cs="Arial"/>
          <w:iCs/>
          <w:sz w:val="18"/>
          <w:szCs w:val="18"/>
        </w:rPr>
        <w:tab/>
      </w:r>
      <w:r w:rsidRPr="00625CC1">
        <w:rPr>
          <w:rFonts w:ascii="Arial Narrow" w:hAnsi="Arial Narrow" w:cs="Arial"/>
          <w:iCs/>
          <w:sz w:val="18"/>
          <w:szCs w:val="18"/>
        </w:rPr>
        <w:tab/>
      </w:r>
      <w:r w:rsidR="00246AAE" w:rsidRPr="00625CC1">
        <w:rPr>
          <w:rFonts w:ascii="Arial Narrow" w:hAnsi="Arial Narrow" w:cs="Arial"/>
          <w:iCs/>
          <w:sz w:val="18"/>
          <w:szCs w:val="18"/>
        </w:rPr>
        <w:t xml:space="preserve">      </w:t>
      </w:r>
      <w:r w:rsidR="005607EE" w:rsidRPr="00625CC1">
        <w:rPr>
          <w:rFonts w:ascii="Arial Narrow" w:hAnsi="Arial Narrow" w:cs="Arial"/>
          <w:iCs/>
          <w:sz w:val="18"/>
          <w:szCs w:val="18"/>
        </w:rPr>
        <w:t xml:space="preserve">José Jesús Ramírez Hernández y otra </w:t>
      </w:r>
      <w:r w:rsidRPr="00625CC1">
        <w:rPr>
          <w:rFonts w:ascii="Arial Narrow" w:hAnsi="Arial Narrow" w:cs="Arial"/>
          <w:bCs/>
          <w:sz w:val="18"/>
          <w:szCs w:val="18"/>
        </w:rPr>
        <w:t xml:space="preserve"> </w:t>
      </w:r>
    </w:p>
    <w:p w:rsidR="003E7900" w:rsidRPr="00625CC1" w:rsidRDefault="003E7900" w:rsidP="00246AAE">
      <w:pPr>
        <w:ind w:left="-142" w:firstLine="142"/>
        <w:jc w:val="both"/>
        <w:rPr>
          <w:rFonts w:ascii="Arial Narrow" w:hAnsi="Arial Narrow" w:cs="Arial"/>
          <w:sz w:val="18"/>
          <w:szCs w:val="18"/>
        </w:rPr>
      </w:pPr>
      <w:r w:rsidRPr="00625CC1">
        <w:rPr>
          <w:rFonts w:ascii="Arial Narrow" w:hAnsi="Arial Narrow" w:cs="Arial"/>
          <w:b/>
          <w:bCs/>
          <w:sz w:val="18"/>
          <w:szCs w:val="18"/>
        </w:rPr>
        <w:t>Demandado</w:t>
      </w:r>
      <w:r w:rsidRPr="00625CC1">
        <w:rPr>
          <w:rFonts w:ascii="Arial Narrow" w:hAnsi="Arial Narrow" w:cs="Arial"/>
          <w:bCs/>
          <w:sz w:val="18"/>
          <w:szCs w:val="18"/>
        </w:rPr>
        <w:t>:</w:t>
      </w:r>
      <w:r w:rsidRPr="00625CC1">
        <w:rPr>
          <w:rFonts w:ascii="Arial Narrow" w:hAnsi="Arial Narrow" w:cs="Arial"/>
          <w:b/>
          <w:bCs/>
          <w:sz w:val="18"/>
          <w:szCs w:val="18"/>
        </w:rPr>
        <w:tab/>
      </w:r>
      <w:r w:rsidRPr="00625CC1">
        <w:rPr>
          <w:rFonts w:ascii="Arial Narrow" w:hAnsi="Arial Narrow" w:cs="Arial"/>
          <w:b/>
          <w:bCs/>
          <w:sz w:val="18"/>
          <w:szCs w:val="18"/>
        </w:rPr>
        <w:tab/>
      </w:r>
      <w:r w:rsidR="00246AAE" w:rsidRPr="00625CC1">
        <w:rPr>
          <w:rFonts w:ascii="Arial Narrow" w:hAnsi="Arial Narrow" w:cs="Arial"/>
          <w:b/>
          <w:bCs/>
          <w:sz w:val="18"/>
          <w:szCs w:val="18"/>
        </w:rPr>
        <w:t xml:space="preserve">      </w:t>
      </w:r>
      <w:r w:rsidR="005607EE" w:rsidRPr="00625CC1">
        <w:rPr>
          <w:rFonts w:ascii="Arial Narrow" w:hAnsi="Arial Narrow" w:cs="Arial"/>
          <w:bCs/>
          <w:sz w:val="18"/>
          <w:szCs w:val="18"/>
        </w:rPr>
        <w:t>Protección S.A.</w:t>
      </w:r>
    </w:p>
    <w:p w:rsidR="003E7900" w:rsidRPr="00625CC1" w:rsidRDefault="003E7900" w:rsidP="00246AAE">
      <w:pPr>
        <w:ind w:left="-142" w:firstLine="142"/>
        <w:jc w:val="both"/>
        <w:rPr>
          <w:rFonts w:ascii="Arial Narrow" w:hAnsi="Arial Narrow" w:cs="Arial"/>
          <w:sz w:val="18"/>
          <w:szCs w:val="18"/>
        </w:rPr>
      </w:pPr>
      <w:r w:rsidRPr="00625CC1">
        <w:rPr>
          <w:rFonts w:ascii="Arial Narrow" w:hAnsi="Arial Narrow" w:cs="Arial"/>
          <w:b/>
          <w:sz w:val="18"/>
          <w:szCs w:val="18"/>
        </w:rPr>
        <w:t>Juzgado de origen</w:t>
      </w:r>
      <w:r w:rsidRPr="00625CC1">
        <w:rPr>
          <w:rFonts w:ascii="Arial Narrow" w:hAnsi="Arial Narrow" w:cs="Arial"/>
          <w:sz w:val="18"/>
          <w:szCs w:val="18"/>
        </w:rPr>
        <w:t>:</w:t>
      </w:r>
      <w:r w:rsidRPr="00625CC1">
        <w:rPr>
          <w:rFonts w:ascii="Arial Narrow" w:hAnsi="Arial Narrow" w:cs="Arial"/>
          <w:sz w:val="18"/>
          <w:szCs w:val="18"/>
        </w:rPr>
        <w:tab/>
      </w:r>
      <w:r w:rsidRPr="00625CC1">
        <w:rPr>
          <w:rFonts w:ascii="Arial Narrow" w:hAnsi="Arial Narrow" w:cs="Arial"/>
          <w:sz w:val="18"/>
          <w:szCs w:val="18"/>
        </w:rPr>
        <w:tab/>
        <w:t xml:space="preserve">      Quinto Laboral del Circuito de Pereira – Risaralda</w:t>
      </w:r>
    </w:p>
    <w:p w:rsidR="003E7900" w:rsidRPr="00625CC1" w:rsidRDefault="003E7900" w:rsidP="00246AAE">
      <w:pPr>
        <w:ind w:left="-142" w:firstLine="142"/>
        <w:jc w:val="both"/>
        <w:rPr>
          <w:rFonts w:ascii="Arial Narrow" w:hAnsi="Arial Narrow" w:cs="Arial"/>
          <w:sz w:val="18"/>
          <w:szCs w:val="18"/>
        </w:rPr>
      </w:pPr>
      <w:r w:rsidRPr="00625CC1">
        <w:rPr>
          <w:rFonts w:ascii="Arial Narrow" w:hAnsi="Arial Narrow" w:cs="Arial"/>
          <w:b/>
          <w:iCs/>
          <w:sz w:val="18"/>
          <w:szCs w:val="18"/>
        </w:rPr>
        <w:t>Magistrado Ponente:</w:t>
      </w:r>
      <w:r w:rsidRPr="00625CC1">
        <w:rPr>
          <w:rFonts w:ascii="Arial Narrow" w:hAnsi="Arial Narrow" w:cs="Arial"/>
          <w:b/>
          <w:iCs/>
          <w:sz w:val="18"/>
          <w:szCs w:val="18"/>
        </w:rPr>
        <w:tab/>
      </w:r>
      <w:r w:rsidR="005607EE" w:rsidRPr="00625CC1">
        <w:rPr>
          <w:rFonts w:ascii="Arial Narrow" w:hAnsi="Arial Narrow" w:cs="Arial"/>
          <w:b/>
          <w:iCs/>
          <w:sz w:val="18"/>
          <w:szCs w:val="18"/>
        </w:rPr>
        <w:t xml:space="preserve">      </w:t>
      </w:r>
      <w:r w:rsidRPr="00625CC1">
        <w:rPr>
          <w:rFonts w:ascii="Arial Narrow" w:hAnsi="Arial Narrow" w:cs="Arial"/>
          <w:bCs/>
          <w:sz w:val="18"/>
          <w:szCs w:val="18"/>
        </w:rPr>
        <w:t>Francisco Javier Tamayo Tabares</w:t>
      </w:r>
    </w:p>
    <w:p w:rsidR="00625CC1" w:rsidRPr="00625CC1" w:rsidRDefault="003E7900" w:rsidP="00625CC1">
      <w:pPr>
        <w:autoSpaceDE w:val="0"/>
        <w:autoSpaceDN w:val="0"/>
        <w:adjustRightInd w:val="0"/>
        <w:ind w:left="2410" w:hanging="2410"/>
        <w:jc w:val="both"/>
        <w:rPr>
          <w:rFonts w:ascii="Arial Narrow" w:hAnsi="Arial Narrow" w:cs="Tahoma"/>
          <w:color w:val="FF0000"/>
          <w:sz w:val="18"/>
          <w:szCs w:val="18"/>
          <w:highlight w:val="yellow"/>
        </w:rPr>
      </w:pPr>
      <w:r w:rsidRPr="00625CC1">
        <w:rPr>
          <w:rFonts w:ascii="Arial Narrow" w:hAnsi="Arial Narrow" w:cs="Arial"/>
          <w:b/>
          <w:bCs/>
          <w:sz w:val="18"/>
          <w:szCs w:val="18"/>
        </w:rPr>
        <w:t>Tema a tratar</w:t>
      </w:r>
      <w:r w:rsidRPr="00625CC1">
        <w:rPr>
          <w:rFonts w:ascii="Arial Narrow" w:hAnsi="Arial Narrow" w:cs="Arial"/>
          <w:bCs/>
          <w:sz w:val="18"/>
          <w:szCs w:val="18"/>
        </w:rPr>
        <w:t>:</w:t>
      </w:r>
      <w:r w:rsidRPr="00625CC1">
        <w:rPr>
          <w:rFonts w:ascii="Arial Narrow" w:hAnsi="Arial Narrow" w:cs="Arial"/>
          <w:b/>
          <w:bCs/>
          <w:sz w:val="18"/>
          <w:szCs w:val="18"/>
          <w:lang w:val="es-MX"/>
        </w:rPr>
        <w:tab/>
      </w:r>
      <w:r w:rsidR="00625CC1" w:rsidRPr="00625CC1">
        <w:rPr>
          <w:rFonts w:ascii="Arial Narrow" w:hAnsi="Arial Narrow" w:cs="Arial"/>
          <w:b/>
          <w:bCs/>
          <w:sz w:val="18"/>
          <w:szCs w:val="18"/>
          <w:lang w:val="es-MX"/>
        </w:rPr>
        <w:t xml:space="preserve"> </w:t>
      </w:r>
      <w:r w:rsidR="005607EE" w:rsidRPr="00625CC1">
        <w:rPr>
          <w:rFonts w:ascii="Arial Narrow" w:hAnsi="Arial Narrow" w:cs="Arial"/>
          <w:b/>
          <w:bCs/>
          <w:sz w:val="18"/>
          <w:szCs w:val="18"/>
          <w:lang w:val="es-MX"/>
        </w:rPr>
        <w:t xml:space="preserve"> </w:t>
      </w:r>
      <w:r w:rsidR="00625CC1" w:rsidRPr="00625CC1">
        <w:rPr>
          <w:rFonts w:ascii="Arial Narrow" w:hAnsi="Arial Narrow" w:cs="Tahoma"/>
          <w:b/>
          <w:bCs/>
          <w:sz w:val="18"/>
          <w:szCs w:val="18"/>
        </w:rPr>
        <w:t xml:space="preserve">Pensión de sobrevivientes. Dependencia económica de los padres. </w:t>
      </w:r>
      <w:r w:rsidR="00625CC1" w:rsidRPr="00625CC1">
        <w:rPr>
          <w:rFonts w:ascii="Arial Narrow" w:hAnsi="Arial Narrow" w:cs="Tahoma"/>
          <w:bCs/>
          <w:sz w:val="18"/>
          <w:szCs w:val="18"/>
        </w:rPr>
        <w:t>El artículo 47 de la Ley 100 de 1993 literal d, modificado por el artículo 13 del Ley 797 de 2003, exige que los padres dependan económicamente de sus hijos, para poder otorgarles la pensión de sobrevivientes. La jurisprudencia se ha encargado de indicar qué debe entenderse por dependencia económica y cuál es el grado que ésta debe tener para generar el derecho pensional a los ascendientes del causante. Vale la pena traer a colación un reciente pronunciamiento del órgano de cierre de la jurisdicción laboral sobre el tema: “…la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 En tales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(negrillas fuera del texto)”. (Sentencia SL14923-2014 de octubre 29 de 2014 Rad.: 47676)</w:t>
      </w:r>
    </w:p>
    <w:p w:rsidR="003E7900" w:rsidRPr="005C1838" w:rsidRDefault="003E7900" w:rsidP="00625CC1">
      <w:pPr>
        <w:ind w:left="1985" w:hanging="1985"/>
        <w:jc w:val="both"/>
        <w:rPr>
          <w:rFonts w:ascii="Arial Narrow" w:hAnsi="Arial Narrow" w:cs="Arial"/>
          <w:bCs/>
          <w:i/>
          <w:iCs/>
          <w:sz w:val="18"/>
          <w:szCs w:val="18"/>
        </w:rPr>
      </w:pPr>
    </w:p>
    <w:p w:rsidR="003E7900" w:rsidRPr="005C1838" w:rsidRDefault="003E7900" w:rsidP="003E7900">
      <w:pPr>
        <w:spacing w:line="360" w:lineRule="auto"/>
        <w:ind w:left="-142" w:firstLine="142"/>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3E7900" w:rsidRPr="005C1838" w:rsidRDefault="003E7900" w:rsidP="00246AAE">
      <w:pPr>
        <w:pStyle w:val="Sinespaciado"/>
      </w:pPr>
    </w:p>
    <w:p w:rsidR="003E7900" w:rsidRPr="0027450C" w:rsidRDefault="003E7900" w:rsidP="003E7900">
      <w:pPr>
        <w:spacing w:line="360" w:lineRule="auto"/>
        <w:ind w:left="-142" w:firstLine="142"/>
        <w:jc w:val="both"/>
        <w:rPr>
          <w:rFonts w:ascii="Arial Narrow" w:hAnsi="Arial Narrow" w:cs="Arial"/>
          <w:b/>
          <w:i/>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w:t>
      </w:r>
      <w:r w:rsidR="00246AAE">
        <w:rPr>
          <w:rFonts w:ascii="Arial Narrow" w:eastAsia="Calibri" w:hAnsi="Arial Narrow" w:cs="Arial"/>
          <w:sz w:val="28"/>
          <w:szCs w:val="28"/>
          <w:lang w:val="es-CO" w:eastAsia="en-US"/>
        </w:rPr>
        <w:t xml:space="preserve">treinta </w:t>
      </w:r>
      <w:r w:rsidRPr="005C1838">
        <w:rPr>
          <w:rFonts w:ascii="Arial Narrow" w:eastAsia="Calibri" w:hAnsi="Arial Narrow" w:cs="Arial"/>
          <w:sz w:val="28"/>
          <w:szCs w:val="28"/>
          <w:lang w:val="es-CO" w:eastAsia="en-US"/>
        </w:rPr>
        <w:t>(</w:t>
      </w:r>
      <w:r w:rsidR="00246AAE">
        <w:rPr>
          <w:rFonts w:ascii="Arial Narrow" w:eastAsia="Calibri" w:hAnsi="Arial Narrow" w:cs="Arial"/>
          <w:sz w:val="28"/>
          <w:szCs w:val="28"/>
          <w:lang w:val="es-CO" w:eastAsia="en-US"/>
        </w:rPr>
        <w:t>30</w:t>
      </w:r>
      <w:r w:rsidRPr="005C1838">
        <w:rPr>
          <w:rFonts w:ascii="Arial Narrow" w:eastAsia="Calibri" w:hAnsi="Arial Narrow" w:cs="Arial"/>
          <w:sz w:val="28"/>
          <w:szCs w:val="28"/>
          <w:lang w:val="es-CO" w:eastAsia="en-US"/>
        </w:rPr>
        <w:t xml:space="preserve">) de </w:t>
      </w:r>
      <w:r w:rsidR="00246AAE">
        <w:rPr>
          <w:rFonts w:ascii="Arial Narrow" w:eastAsia="Calibri" w:hAnsi="Arial Narrow" w:cs="Arial"/>
          <w:sz w:val="28"/>
          <w:szCs w:val="28"/>
          <w:lang w:val="es-CO" w:eastAsia="en-US"/>
        </w:rPr>
        <w:t>noviembre de</w:t>
      </w:r>
      <w:r>
        <w:rPr>
          <w:rFonts w:ascii="Arial Narrow" w:eastAsia="Calibri" w:hAnsi="Arial Narrow" w:cs="Arial"/>
          <w:sz w:val="28"/>
          <w:szCs w:val="28"/>
          <w:lang w:val="es-CO" w:eastAsia="en-US"/>
        </w:rPr>
        <w:t xml:space="preserve"> dos mil </w:t>
      </w:r>
      <w:r w:rsidR="00246AAE">
        <w:rPr>
          <w:rFonts w:ascii="Arial Narrow" w:eastAsia="Calibri" w:hAnsi="Arial Narrow" w:cs="Arial"/>
          <w:sz w:val="28"/>
          <w:szCs w:val="28"/>
          <w:lang w:val="es-CO" w:eastAsia="en-US"/>
        </w:rPr>
        <w:t xml:space="preserve">diecisiete </w:t>
      </w:r>
      <w:r w:rsidRPr="005C1838">
        <w:rPr>
          <w:rFonts w:ascii="Arial Narrow" w:eastAsia="Calibri" w:hAnsi="Arial Narrow" w:cs="Arial"/>
          <w:sz w:val="28"/>
          <w:szCs w:val="28"/>
          <w:lang w:val="es-CO" w:eastAsia="en-US"/>
        </w:rPr>
        <w:t>(201</w:t>
      </w:r>
      <w:r w:rsidR="00246AAE">
        <w:rPr>
          <w:rFonts w:ascii="Arial Narrow" w:eastAsia="Calibri" w:hAnsi="Arial Narrow" w:cs="Arial"/>
          <w:sz w:val="28"/>
          <w:szCs w:val="28"/>
          <w:lang w:val="es-CO" w:eastAsia="en-US"/>
        </w:rPr>
        <w:t>7</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w:t>
      </w:r>
      <w:r w:rsidR="00246AAE">
        <w:rPr>
          <w:rFonts w:ascii="Arial Narrow" w:eastAsia="Calibri" w:hAnsi="Arial Narrow" w:cs="Arial"/>
          <w:sz w:val="28"/>
          <w:szCs w:val="28"/>
          <w:lang w:val="es-CO" w:eastAsia="en-US"/>
        </w:rPr>
        <w:t xml:space="preserve">las siete y treinta de la mañana </w:t>
      </w:r>
      <w:r w:rsidRPr="005C1838">
        <w:rPr>
          <w:rFonts w:ascii="Arial Narrow" w:eastAsia="Calibri" w:hAnsi="Arial Narrow" w:cs="Arial"/>
          <w:sz w:val="28"/>
          <w:szCs w:val="28"/>
          <w:lang w:val="es-CO" w:eastAsia="en-US"/>
        </w:rPr>
        <w:t>(</w:t>
      </w:r>
      <w:r w:rsidR="00246AAE">
        <w:rPr>
          <w:rFonts w:ascii="Arial Narrow" w:eastAsia="Calibri" w:hAnsi="Arial Narrow" w:cs="Arial"/>
          <w:sz w:val="28"/>
          <w:szCs w:val="28"/>
          <w:lang w:val="es-CO" w:eastAsia="en-US"/>
        </w:rPr>
        <w:t>7:30</w:t>
      </w:r>
      <w:r w:rsidRPr="005C183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Pr="005C1838">
        <w:rPr>
          <w:rFonts w:ascii="Arial Narrow" w:eastAsia="Calibri" w:hAnsi="Arial Narrow" w:cs="Arial"/>
          <w:sz w:val="28"/>
          <w:szCs w:val="28"/>
          <w:lang w:val="es-CO" w:eastAsia="en-US"/>
        </w:rPr>
        <w:t xml:space="preserve">.m.) </w:t>
      </w:r>
      <w:r w:rsidRPr="005C1838">
        <w:rPr>
          <w:rFonts w:ascii="Arial Narrow" w:hAnsi="Arial Narrow" w:cs="Tahoma"/>
          <w:bCs/>
          <w:color w:val="000000"/>
          <w:sz w:val="28"/>
          <w:szCs w:val="28"/>
          <w:lang w:val="es-ES"/>
        </w:rPr>
        <w:t>reunidos en la Sala de Audiencia</w:t>
      </w:r>
      <w:r w:rsidR="00246AAE">
        <w:rPr>
          <w:rFonts w:ascii="Arial Narrow" w:hAnsi="Arial Narrow" w:cs="Tahoma"/>
          <w:bCs/>
          <w:color w:val="000000"/>
          <w:sz w:val="28"/>
          <w:szCs w:val="28"/>
          <w:lang w:val="es-ES"/>
        </w:rPr>
        <w:t>s</w:t>
      </w:r>
      <w:r w:rsidRPr="005C1838">
        <w:rPr>
          <w:rFonts w:ascii="Arial Narrow" w:hAnsi="Arial Narrow" w:cs="Tahoma"/>
          <w:bCs/>
          <w:color w:val="000000"/>
          <w:sz w:val="28"/>
          <w:szCs w:val="28"/>
          <w:lang w:val="es-ES"/>
        </w:rPr>
        <w:t xml:space="preserve"> l</w:t>
      </w:r>
      <w:r>
        <w:rPr>
          <w:rFonts w:ascii="Arial Narrow" w:hAnsi="Arial Narrow" w:cs="Tahoma"/>
          <w:bCs/>
          <w:color w:val="000000"/>
          <w:sz w:val="28"/>
          <w:szCs w:val="28"/>
          <w:lang w:val="es-ES"/>
        </w:rPr>
        <w:t>a</w:t>
      </w:r>
      <w:r w:rsidR="00246AAE">
        <w:rPr>
          <w:rFonts w:ascii="Arial Narrow" w:hAnsi="Arial Narrow" w:cs="Tahoma"/>
          <w:bCs/>
          <w:color w:val="000000"/>
          <w:sz w:val="28"/>
          <w:szCs w:val="28"/>
          <w:lang w:val="es-ES"/>
        </w:rPr>
        <w:t>s</w:t>
      </w:r>
      <w:r>
        <w:rPr>
          <w:rFonts w:ascii="Arial Narrow" w:hAnsi="Arial Narrow" w:cs="Tahoma"/>
          <w:bCs/>
          <w:color w:val="000000"/>
          <w:sz w:val="28"/>
          <w:szCs w:val="28"/>
          <w:lang w:val="es-ES"/>
        </w:rPr>
        <w:t xml:space="preserve"> magistrada</w:t>
      </w:r>
      <w:r w:rsidR="00246AAE">
        <w:rPr>
          <w:rFonts w:ascii="Arial Narrow" w:hAnsi="Arial Narrow" w:cs="Tahoma"/>
          <w:bCs/>
          <w:color w:val="000000"/>
          <w:sz w:val="28"/>
          <w:szCs w:val="28"/>
          <w:lang w:val="es-ES"/>
        </w:rPr>
        <w:t xml:space="preserve">s y el suscrito magistrado </w:t>
      </w:r>
      <w:r w:rsidRPr="005C1838">
        <w:rPr>
          <w:rFonts w:ascii="Arial Narrow" w:hAnsi="Arial Narrow" w:cs="Tahoma"/>
          <w:bCs/>
          <w:color w:val="000000"/>
          <w:sz w:val="28"/>
          <w:szCs w:val="28"/>
          <w:lang w:val="es-ES"/>
        </w:rPr>
        <w:t xml:space="preserve">de la Sala Laboral </w:t>
      </w:r>
      <w:r w:rsidR="00246AAE">
        <w:rPr>
          <w:rFonts w:ascii="Arial Narrow" w:hAnsi="Arial Narrow" w:cs="Tahoma"/>
          <w:bCs/>
          <w:color w:val="000000"/>
          <w:sz w:val="28"/>
          <w:szCs w:val="28"/>
          <w:lang w:val="es-ES"/>
        </w:rPr>
        <w:t xml:space="preserve">de Decisión Tercera </w:t>
      </w:r>
      <w:r w:rsidRPr="005C1838">
        <w:rPr>
          <w:rFonts w:ascii="Arial Narrow" w:hAnsi="Arial Narrow" w:cs="Tahoma"/>
          <w:bCs/>
          <w:color w:val="000000"/>
          <w:sz w:val="28"/>
          <w:szCs w:val="28"/>
          <w:lang w:val="es-ES"/>
        </w:rPr>
        <w:t>del Tribunal de Pereira, presidido por el ponente, declaran formalmente abierto el acto</w:t>
      </w:r>
      <w:r w:rsidRPr="005C1838">
        <w:rPr>
          <w:rFonts w:ascii="Arial Narrow" w:eastAsia="Calibri" w:hAnsi="Arial Narrow" w:cs="Arial"/>
          <w:sz w:val="28"/>
          <w:szCs w:val="28"/>
          <w:lang w:val="es-CO" w:eastAsia="en-US"/>
        </w:rPr>
        <w:t xml:space="preserve">, </w:t>
      </w:r>
      <w:r w:rsidRPr="005C1838">
        <w:rPr>
          <w:rFonts w:ascii="Arial Narrow" w:eastAsia="Calibri" w:hAnsi="Arial Narrow" w:cs="Arial"/>
          <w:sz w:val="28"/>
          <w:szCs w:val="28"/>
          <w:lang w:val="es-CO"/>
        </w:rPr>
        <w:t xml:space="preserve">con el objeto </w:t>
      </w:r>
      <w:r w:rsidR="005607EE">
        <w:rPr>
          <w:rFonts w:ascii="Arial Narrow" w:eastAsia="Calibri" w:hAnsi="Arial Narrow" w:cs="Arial"/>
          <w:sz w:val="28"/>
          <w:szCs w:val="28"/>
          <w:lang w:val="es-CO"/>
        </w:rPr>
        <w:t xml:space="preserve">de </w:t>
      </w:r>
      <w:r w:rsidRPr="005C1838">
        <w:rPr>
          <w:rFonts w:ascii="Arial Narrow" w:hAnsi="Arial Narrow" w:cs="Arial"/>
          <w:iCs/>
          <w:sz w:val="28"/>
          <w:szCs w:val="28"/>
          <w:lang w:val="es-ES"/>
        </w:rPr>
        <w:t>resolver el</w:t>
      </w:r>
      <w:r w:rsidR="00246AAE">
        <w:rPr>
          <w:rFonts w:ascii="Arial Narrow" w:hAnsi="Arial Narrow" w:cs="Arial"/>
          <w:iCs/>
          <w:sz w:val="28"/>
          <w:szCs w:val="28"/>
          <w:lang w:val="es-ES"/>
        </w:rPr>
        <w:t xml:space="preserve"> recurso de apelación interpuesto por la demandada contra </w:t>
      </w:r>
      <w:r>
        <w:rPr>
          <w:rFonts w:ascii="Arial Narrow" w:hAnsi="Arial Narrow" w:cs="Arial"/>
          <w:iCs/>
          <w:sz w:val="28"/>
          <w:szCs w:val="28"/>
          <w:lang w:val="es-ES"/>
        </w:rPr>
        <w:t xml:space="preserve">la sentencia proferida el </w:t>
      </w:r>
      <w:r w:rsidR="00246AAE">
        <w:rPr>
          <w:rFonts w:ascii="Arial Narrow" w:hAnsi="Arial Narrow" w:cs="Arial"/>
          <w:iCs/>
          <w:sz w:val="28"/>
          <w:szCs w:val="28"/>
          <w:lang w:val="es-ES"/>
        </w:rPr>
        <w:t>7 de febrero del año en curso</w:t>
      </w:r>
      <w:r w:rsidR="006B633B">
        <w:rPr>
          <w:rFonts w:ascii="Arial Narrow" w:hAnsi="Arial Narrow" w:cs="Arial"/>
          <w:iCs/>
          <w:sz w:val="28"/>
          <w:szCs w:val="28"/>
          <w:lang w:val="es-ES"/>
        </w:rPr>
        <w:t xml:space="preserve"> </w:t>
      </w:r>
      <w:r w:rsidRPr="005C1838">
        <w:rPr>
          <w:rFonts w:ascii="Arial Narrow" w:hAnsi="Arial Narrow" w:cs="Arial"/>
          <w:iCs/>
          <w:sz w:val="28"/>
          <w:szCs w:val="28"/>
        </w:rPr>
        <w:t xml:space="preserve">por el Juzgado </w:t>
      </w:r>
      <w:r>
        <w:rPr>
          <w:rFonts w:ascii="Arial Narrow" w:hAnsi="Arial Narrow" w:cs="Arial"/>
          <w:iCs/>
          <w:sz w:val="28"/>
          <w:szCs w:val="28"/>
        </w:rPr>
        <w:t xml:space="preserve">Quinto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r w:rsidR="00246AAE">
        <w:rPr>
          <w:rFonts w:ascii="Arial Narrow" w:hAnsi="Arial Narrow" w:cs="Arial"/>
          <w:b/>
          <w:i/>
          <w:iCs/>
          <w:sz w:val="28"/>
          <w:szCs w:val="28"/>
        </w:rPr>
        <w:t>José Jesús Ramírez Hernández</w:t>
      </w:r>
      <w:r w:rsidR="007E00B3">
        <w:rPr>
          <w:rFonts w:ascii="Arial Narrow" w:hAnsi="Arial Narrow" w:cs="Arial"/>
          <w:b/>
          <w:i/>
          <w:iCs/>
          <w:sz w:val="28"/>
          <w:szCs w:val="28"/>
        </w:rPr>
        <w:t xml:space="preserve"> y Ana María Morales </w:t>
      </w:r>
      <w:r w:rsidRPr="005C1838">
        <w:rPr>
          <w:rFonts w:ascii="Arial Narrow" w:hAnsi="Arial Narrow" w:cs="Arial"/>
          <w:iCs/>
          <w:sz w:val="28"/>
          <w:szCs w:val="28"/>
        </w:rPr>
        <w:t>contra</w:t>
      </w:r>
      <w:r>
        <w:rPr>
          <w:rFonts w:ascii="Arial Narrow" w:hAnsi="Arial Narrow" w:cs="Arial"/>
          <w:iCs/>
          <w:sz w:val="28"/>
          <w:szCs w:val="28"/>
        </w:rPr>
        <w:t xml:space="preserve"> </w:t>
      </w:r>
      <w:r w:rsidRPr="005607EE">
        <w:rPr>
          <w:rFonts w:ascii="Arial Narrow" w:hAnsi="Arial Narrow" w:cs="Arial"/>
          <w:iCs/>
          <w:sz w:val="28"/>
          <w:szCs w:val="28"/>
        </w:rPr>
        <w:t xml:space="preserve">la </w:t>
      </w:r>
      <w:r w:rsidRPr="005607EE">
        <w:rPr>
          <w:rFonts w:ascii="Arial Narrow" w:hAnsi="Arial Narrow" w:cs="Arial"/>
          <w:b/>
          <w:i/>
          <w:iCs/>
          <w:sz w:val="28"/>
          <w:szCs w:val="28"/>
        </w:rPr>
        <w:t>A</w:t>
      </w:r>
      <w:r w:rsidR="00246AAE" w:rsidRPr="005607EE">
        <w:rPr>
          <w:rFonts w:ascii="Arial Narrow" w:hAnsi="Arial Narrow" w:cs="Arial"/>
          <w:b/>
          <w:i/>
          <w:iCs/>
          <w:sz w:val="28"/>
          <w:szCs w:val="28"/>
        </w:rPr>
        <w:t>FP Protección S.A.</w:t>
      </w:r>
      <w:r w:rsidR="00246AAE">
        <w:rPr>
          <w:rFonts w:ascii="Arial Narrow" w:hAnsi="Arial Narrow" w:cs="Arial"/>
          <w:b/>
          <w:i/>
          <w:iCs/>
          <w:sz w:val="28"/>
          <w:szCs w:val="28"/>
        </w:rPr>
        <w:t xml:space="preserve"> </w:t>
      </w:r>
    </w:p>
    <w:p w:rsidR="003E7900" w:rsidRPr="0027450C" w:rsidRDefault="003E7900" w:rsidP="003E7900">
      <w:pPr>
        <w:shd w:val="clear" w:color="auto" w:fill="FFFFFF"/>
        <w:ind w:left="-142" w:firstLine="142"/>
        <w:jc w:val="both"/>
        <w:rPr>
          <w:rFonts w:ascii="Arial Narrow" w:hAnsi="Arial Narrow" w:cs="Tahoma"/>
          <w:bCs/>
          <w:color w:val="000000"/>
          <w:sz w:val="28"/>
          <w:szCs w:val="28"/>
          <w:lang w:val="es-ES"/>
        </w:rPr>
      </w:pPr>
      <w:r w:rsidRPr="0027450C">
        <w:rPr>
          <w:rFonts w:ascii="Arial Narrow" w:hAnsi="Arial Narrow" w:cs="Tahoma"/>
          <w:bCs/>
          <w:i/>
          <w:color w:val="000000"/>
          <w:sz w:val="28"/>
          <w:szCs w:val="28"/>
          <w:lang w:val="es-ES"/>
        </w:rPr>
        <w:t> </w:t>
      </w:r>
    </w:p>
    <w:p w:rsidR="003E7900" w:rsidRPr="002549B4" w:rsidRDefault="003E7900" w:rsidP="003E7900">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3E7900" w:rsidRDefault="003E7900" w:rsidP="00246AAE">
      <w:pPr>
        <w:pStyle w:val="Sinespaciado"/>
        <w:rPr>
          <w:lang w:eastAsia="es-CO"/>
        </w:rPr>
      </w:pPr>
    </w:p>
    <w:p w:rsidR="00625CC1" w:rsidRPr="0027450C" w:rsidRDefault="00625CC1" w:rsidP="00246AAE">
      <w:pPr>
        <w:pStyle w:val="Sinespaciado"/>
        <w:rPr>
          <w:lang w:eastAsia="es-CO"/>
        </w:rPr>
      </w:pPr>
    </w:p>
    <w:p w:rsidR="003E7900" w:rsidRPr="00995124" w:rsidRDefault="003E7900" w:rsidP="00995124">
      <w:pPr>
        <w:pStyle w:val="Prrafodelista"/>
        <w:numPr>
          <w:ilvl w:val="0"/>
          <w:numId w:val="1"/>
        </w:numPr>
        <w:spacing w:line="360" w:lineRule="auto"/>
        <w:ind w:left="993" w:hanging="288"/>
        <w:rPr>
          <w:rFonts w:ascii="Arial Narrow" w:hAnsi="Arial Narrow" w:cs="Tahoma"/>
          <w:b/>
          <w:sz w:val="28"/>
          <w:szCs w:val="28"/>
        </w:rPr>
      </w:pPr>
      <w:r w:rsidRPr="00995124">
        <w:rPr>
          <w:rFonts w:ascii="Arial Narrow" w:hAnsi="Arial Narrow" w:cs="Tahoma"/>
          <w:b/>
          <w:i/>
          <w:sz w:val="28"/>
          <w:szCs w:val="28"/>
        </w:rPr>
        <w:t>INTRODUCCIÓN</w:t>
      </w:r>
    </w:p>
    <w:p w:rsidR="003E7900" w:rsidRPr="005607EE" w:rsidRDefault="003E7900" w:rsidP="005607EE">
      <w:pPr>
        <w:pStyle w:val="Sinespaciado"/>
      </w:pPr>
    </w:p>
    <w:p w:rsidR="006B633B" w:rsidRPr="00317674" w:rsidRDefault="00246AAE" w:rsidP="00246AAE">
      <w:pPr>
        <w:spacing w:line="360" w:lineRule="auto"/>
        <w:ind w:firstLine="708"/>
        <w:jc w:val="both"/>
        <w:rPr>
          <w:rFonts w:ascii="Arial Narrow" w:hAnsi="Arial Narrow" w:cs="Tahoma"/>
          <w:sz w:val="29"/>
          <w:szCs w:val="29"/>
        </w:rPr>
      </w:pPr>
      <w:r>
        <w:rPr>
          <w:rFonts w:ascii="Arial Narrow" w:hAnsi="Arial Narrow" w:cs="Tahoma"/>
          <w:sz w:val="28"/>
          <w:szCs w:val="28"/>
        </w:rPr>
        <w:t>Pretende</w:t>
      </w:r>
      <w:r w:rsidR="007E00B3">
        <w:rPr>
          <w:rFonts w:ascii="Arial Narrow" w:hAnsi="Arial Narrow" w:cs="Tahoma"/>
          <w:sz w:val="28"/>
          <w:szCs w:val="28"/>
        </w:rPr>
        <w:t xml:space="preserve">n los demandantes que se declare que son beneficiarios de la pensión de sobrevivientes generada con ocasión del deceso de su hijo Cristian Camilo Ramírez Morales, y en consecuencia, se condene a la entidad demanda a reconocer dicha prestación, junto con el retroactivo pensional, los intereses moratorios contemplados en el canon 141 de la Ley 100 de 1993, </w:t>
      </w:r>
      <w:r w:rsidR="005607EE">
        <w:rPr>
          <w:rFonts w:ascii="Arial Narrow" w:hAnsi="Arial Narrow" w:cs="Tahoma"/>
          <w:sz w:val="28"/>
          <w:szCs w:val="28"/>
        </w:rPr>
        <w:t xml:space="preserve">y </w:t>
      </w:r>
      <w:r w:rsidR="007E00B3">
        <w:rPr>
          <w:rFonts w:ascii="Arial Narrow" w:hAnsi="Arial Narrow" w:cs="Tahoma"/>
          <w:sz w:val="28"/>
          <w:szCs w:val="28"/>
        </w:rPr>
        <w:t>las costas procesales.</w:t>
      </w:r>
      <w:r>
        <w:rPr>
          <w:rFonts w:ascii="Arial Narrow" w:hAnsi="Arial Narrow" w:cs="Tahoma"/>
          <w:sz w:val="28"/>
          <w:szCs w:val="28"/>
        </w:rPr>
        <w:t xml:space="preserve"> </w:t>
      </w:r>
    </w:p>
    <w:p w:rsidR="007E00B3" w:rsidRDefault="003E7900" w:rsidP="00A735A3">
      <w:pPr>
        <w:shd w:val="clear" w:color="auto" w:fill="FFFFFF"/>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ab/>
        <w:t xml:space="preserve">Como fundamento de las anteriores súplicas, </w:t>
      </w:r>
      <w:r w:rsidR="007E00B3">
        <w:rPr>
          <w:rFonts w:ascii="Arial Narrow" w:hAnsi="Arial Narrow" w:cs="Tahoma"/>
          <w:color w:val="000000"/>
          <w:sz w:val="28"/>
          <w:szCs w:val="28"/>
          <w:lang w:eastAsia="es-CO"/>
        </w:rPr>
        <w:t>exponen que su hijo falleció el 5 de agosto de 2013 a causa de una enfermedad común</w:t>
      </w:r>
      <w:r w:rsidR="00420215">
        <w:rPr>
          <w:rFonts w:ascii="Arial Narrow" w:hAnsi="Arial Narrow" w:cs="Tahoma"/>
          <w:color w:val="000000"/>
          <w:sz w:val="28"/>
          <w:szCs w:val="28"/>
          <w:lang w:eastAsia="es-CO"/>
        </w:rPr>
        <w:t xml:space="preserve"> –</w:t>
      </w:r>
      <w:r w:rsidR="00804B8D">
        <w:rPr>
          <w:rFonts w:ascii="Arial Narrow" w:hAnsi="Arial Narrow" w:cs="Tahoma"/>
          <w:color w:val="000000"/>
          <w:sz w:val="28"/>
          <w:szCs w:val="28"/>
          <w:lang w:eastAsia="es-CO"/>
        </w:rPr>
        <w:t>cáncer</w:t>
      </w:r>
      <w:r w:rsidR="00420215">
        <w:rPr>
          <w:rFonts w:ascii="Arial Narrow" w:hAnsi="Arial Narrow" w:cs="Tahoma"/>
          <w:color w:val="000000"/>
          <w:sz w:val="28"/>
          <w:szCs w:val="28"/>
          <w:lang w:eastAsia="es-CO"/>
        </w:rPr>
        <w:t>-</w:t>
      </w:r>
      <w:r w:rsidR="007E00B3">
        <w:rPr>
          <w:rFonts w:ascii="Arial Narrow" w:hAnsi="Arial Narrow" w:cs="Tahoma"/>
          <w:color w:val="000000"/>
          <w:sz w:val="28"/>
          <w:szCs w:val="28"/>
          <w:lang w:eastAsia="es-CO"/>
        </w:rPr>
        <w:t xml:space="preserve">; que para esa calenda </w:t>
      </w:r>
      <w:r w:rsidR="00EB1F97">
        <w:rPr>
          <w:rFonts w:ascii="Arial Narrow" w:hAnsi="Arial Narrow" w:cs="Tahoma"/>
          <w:color w:val="000000"/>
          <w:sz w:val="28"/>
          <w:szCs w:val="28"/>
          <w:lang w:eastAsia="es-CO"/>
        </w:rPr>
        <w:t xml:space="preserve">estaba soltero, sin hijos y </w:t>
      </w:r>
      <w:r w:rsidR="007E00B3">
        <w:rPr>
          <w:rFonts w:ascii="Arial Narrow" w:hAnsi="Arial Narrow" w:cs="Tahoma"/>
          <w:color w:val="000000"/>
          <w:sz w:val="28"/>
          <w:szCs w:val="28"/>
          <w:lang w:eastAsia="es-CO"/>
        </w:rPr>
        <w:t>se encontraba afiliado</w:t>
      </w:r>
      <w:r w:rsidR="00EB1F97">
        <w:rPr>
          <w:rFonts w:ascii="Arial Narrow" w:hAnsi="Arial Narrow" w:cs="Tahoma"/>
          <w:color w:val="000000"/>
          <w:sz w:val="28"/>
          <w:szCs w:val="28"/>
          <w:lang w:eastAsia="es-CO"/>
        </w:rPr>
        <w:t xml:space="preserve"> en la administradora del fondo de pensiones Protección S.A.</w:t>
      </w:r>
      <w:r w:rsidR="007E00B3">
        <w:rPr>
          <w:rFonts w:ascii="Arial Narrow" w:hAnsi="Arial Narrow" w:cs="Tahoma"/>
          <w:color w:val="000000"/>
          <w:sz w:val="28"/>
          <w:szCs w:val="28"/>
          <w:lang w:eastAsia="es-CO"/>
        </w:rPr>
        <w:t xml:space="preserve"> </w:t>
      </w:r>
      <w:r w:rsidR="00A735A3">
        <w:rPr>
          <w:rFonts w:ascii="Arial Narrow" w:hAnsi="Arial Narrow" w:cs="Tahoma"/>
          <w:color w:val="000000"/>
          <w:sz w:val="28"/>
          <w:szCs w:val="28"/>
          <w:lang w:eastAsia="es-CO"/>
        </w:rPr>
        <w:t>para cubrir los riesgos de invalidez, vejez y muerte</w:t>
      </w:r>
      <w:r w:rsidR="00EB1F97">
        <w:rPr>
          <w:rFonts w:ascii="Arial Narrow" w:hAnsi="Arial Narrow" w:cs="Tahoma"/>
          <w:color w:val="000000"/>
          <w:sz w:val="28"/>
          <w:szCs w:val="28"/>
          <w:lang w:eastAsia="es-CO"/>
        </w:rPr>
        <w:t xml:space="preserve">. Indican que </w:t>
      </w:r>
      <w:r w:rsidR="00A735A3">
        <w:rPr>
          <w:rFonts w:ascii="Arial Narrow" w:hAnsi="Arial Narrow" w:cs="Tahoma"/>
          <w:color w:val="000000"/>
          <w:sz w:val="28"/>
          <w:szCs w:val="28"/>
          <w:lang w:eastAsia="es-CO"/>
        </w:rPr>
        <w:t>cada uno de los miembros del grupo familiar, entre ellos el asegurado, tenía asignada una participación dentro de los gastos fijos mensuales</w:t>
      </w:r>
      <w:r w:rsidR="00EB1F97">
        <w:rPr>
          <w:rFonts w:ascii="Arial Narrow" w:hAnsi="Arial Narrow" w:cs="Tahoma"/>
          <w:color w:val="000000"/>
          <w:sz w:val="28"/>
          <w:szCs w:val="28"/>
          <w:lang w:eastAsia="es-CO"/>
        </w:rPr>
        <w:t xml:space="preserve"> del hogar</w:t>
      </w:r>
      <w:r w:rsidR="00A735A3">
        <w:rPr>
          <w:rFonts w:ascii="Arial Narrow" w:hAnsi="Arial Narrow" w:cs="Tahoma"/>
          <w:color w:val="000000"/>
          <w:sz w:val="28"/>
          <w:szCs w:val="28"/>
          <w:lang w:eastAsia="es-CO"/>
        </w:rPr>
        <w:t>, razón por la</w:t>
      </w:r>
      <w:r w:rsidR="00EB1F97">
        <w:rPr>
          <w:rFonts w:ascii="Arial Narrow" w:hAnsi="Arial Narrow" w:cs="Tahoma"/>
          <w:color w:val="000000"/>
          <w:sz w:val="28"/>
          <w:szCs w:val="28"/>
          <w:lang w:eastAsia="es-CO"/>
        </w:rPr>
        <w:t xml:space="preserve"> que dependían económicamente de aquel</w:t>
      </w:r>
      <w:r w:rsidR="00A735A3">
        <w:rPr>
          <w:rFonts w:ascii="Arial Narrow" w:hAnsi="Arial Narrow" w:cs="Tahoma"/>
          <w:color w:val="000000"/>
          <w:sz w:val="28"/>
          <w:szCs w:val="28"/>
          <w:lang w:eastAsia="es-CO"/>
        </w:rPr>
        <w:t>, pues aportaba para el pago de la renta, la alimentación y los servicios públicos. Indican que presentaron solicitud de</w:t>
      </w:r>
      <w:r w:rsidR="00EB1F97">
        <w:rPr>
          <w:rFonts w:ascii="Arial Narrow" w:hAnsi="Arial Narrow" w:cs="Tahoma"/>
          <w:color w:val="000000"/>
          <w:sz w:val="28"/>
          <w:szCs w:val="28"/>
          <w:lang w:eastAsia="es-CO"/>
        </w:rPr>
        <w:t xml:space="preserve"> reconocimiento pensional ante la sociedad demandada, empero, les fue resuelta desfavorablemente; que agotaron la vía gubernativa y la entidad insistió en su negativa.</w:t>
      </w:r>
    </w:p>
    <w:p w:rsidR="004A6681" w:rsidRDefault="004A6681" w:rsidP="004A6681">
      <w:pPr>
        <w:pStyle w:val="Sinespaciado"/>
      </w:pPr>
    </w:p>
    <w:p w:rsidR="00B540D9" w:rsidRDefault="003E7900" w:rsidP="003E7900">
      <w:pPr>
        <w:spacing w:line="360" w:lineRule="auto"/>
        <w:ind w:left="-142" w:firstLine="142"/>
        <w:jc w:val="both"/>
        <w:rPr>
          <w:rFonts w:ascii="Arial Narrow" w:hAnsi="Arial Narrow" w:cs="Arial"/>
          <w:sz w:val="28"/>
          <w:szCs w:val="28"/>
        </w:rPr>
      </w:pPr>
      <w:r>
        <w:rPr>
          <w:rFonts w:ascii="Arial Narrow" w:hAnsi="Arial Narrow" w:cs="Arial"/>
          <w:sz w:val="28"/>
          <w:szCs w:val="28"/>
        </w:rPr>
        <w:tab/>
      </w:r>
      <w:r w:rsidR="004A6681">
        <w:rPr>
          <w:rFonts w:ascii="Arial Narrow" w:hAnsi="Arial Narrow" w:cs="Arial"/>
          <w:sz w:val="28"/>
          <w:szCs w:val="28"/>
        </w:rPr>
        <w:t xml:space="preserve">El fondo privado accionado se opuso a las pretensiones de la demanda, arguyendo que </w:t>
      </w:r>
      <w:r w:rsidR="00B540D9">
        <w:rPr>
          <w:rFonts w:ascii="Arial Narrow" w:hAnsi="Arial Narrow" w:cs="Arial"/>
          <w:sz w:val="28"/>
          <w:szCs w:val="28"/>
        </w:rPr>
        <w:t xml:space="preserve">los demandantes no probaron ser dependientes económicamente del asegurado al momento de su deceso, razón por la que formularon en su defensa las excepciones de mérito que denominaron “falta de estructuración fáctica en la cual se basa la parte demandante par ser viable la pretensión principal”, </w:t>
      </w:r>
      <w:r w:rsidR="00D26972">
        <w:rPr>
          <w:rFonts w:ascii="Arial Narrow" w:hAnsi="Arial Narrow" w:cs="Arial"/>
          <w:sz w:val="28"/>
          <w:szCs w:val="28"/>
        </w:rPr>
        <w:t xml:space="preserve"> </w:t>
      </w:r>
      <w:r w:rsidR="00B540D9">
        <w:rPr>
          <w:rFonts w:ascii="Arial Narrow" w:hAnsi="Arial Narrow" w:cs="Arial"/>
          <w:sz w:val="28"/>
          <w:szCs w:val="28"/>
        </w:rPr>
        <w:t>“</w:t>
      </w:r>
      <w:r w:rsidR="00D26972">
        <w:rPr>
          <w:rFonts w:ascii="Arial Narrow" w:hAnsi="Arial Narrow" w:cs="Arial"/>
          <w:sz w:val="28"/>
          <w:szCs w:val="28"/>
        </w:rPr>
        <w:t xml:space="preserve"> ausencia de los requisitos exigidos por el legislador para la configuración de la pensión de sobrevivientes y/o inexistencia de la causa jurídica que de origen a la exigen”, “</w:t>
      </w:r>
      <w:proofErr w:type="spellStart"/>
      <w:r w:rsidR="00D26972">
        <w:rPr>
          <w:rFonts w:ascii="Arial Narrow" w:hAnsi="Arial Narrow" w:cs="Arial"/>
          <w:sz w:val="28"/>
          <w:szCs w:val="28"/>
        </w:rPr>
        <w:t>cia</w:t>
      </w:r>
      <w:proofErr w:type="spellEnd"/>
      <w:r w:rsidR="00D26972">
        <w:rPr>
          <w:rFonts w:ascii="Arial Narrow" w:hAnsi="Arial Narrow" w:cs="Arial"/>
          <w:sz w:val="28"/>
          <w:szCs w:val="28"/>
        </w:rPr>
        <w:t xml:space="preserve"> del reconocimiento de la prestación solicitada por falta de dependencia económica”, “Inexistencia de la obligación”, “Prescripción”, “Compensación”, “Exoneración de condena en costas y de interés de mora”, “Buena fe”, “Falta de causa para pedir”, “Temeridad y mala fe”, entre otras. </w:t>
      </w:r>
    </w:p>
    <w:p w:rsidR="00995124" w:rsidRDefault="00995124" w:rsidP="00625CC1">
      <w:pPr>
        <w:pStyle w:val="Sinespaciado"/>
        <w:spacing w:line="276" w:lineRule="auto"/>
      </w:pPr>
    </w:p>
    <w:p w:rsidR="00995124" w:rsidRPr="00995124" w:rsidRDefault="00995124" w:rsidP="00995124">
      <w:pPr>
        <w:shd w:val="clear" w:color="auto" w:fill="FFFFFF"/>
        <w:tabs>
          <w:tab w:val="left" w:pos="567"/>
        </w:tabs>
        <w:spacing w:line="360" w:lineRule="auto"/>
        <w:jc w:val="both"/>
        <w:rPr>
          <w:rFonts w:ascii="Arial Narrow" w:hAnsi="Arial Narrow" w:cs="Tahoma"/>
          <w:b/>
          <w:i/>
          <w:sz w:val="28"/>
          <w:szCs w:val="28"/>
        </w:rPr>
      </w:pPr>
      <w:r>
        <w:rPr>
          <w:rFonts w:ascii="Arial Narrow" w:hAnsi="Arial Narrow" w:cs="Tahoma"/>
          <w:b/>
          <w:i/>
          <w:sz w:val="28"/>
          <w:szCs w:val="28"/>
        </w:rPr>
        <w:tab/>
      </w:r>
      <w:r w:rsidRPr="00995124">
        <w:rPr>
          <w:rFonts w:ascii="Arial Narrow" w:hAnsi="Arial Narrow" w:cs="Tahoma"/>
          <w:b/>
          <w:i/>
          <w:sz w:val="28"/>
          <w:szCs w:val="28"/>
        </w:rPr>
        <w:t xml:space="preserve">II. SENTENCIA DEL JUZGADO </w:t>
      </w:r>
    </w:p>
    <w:p w:rsidR="003E7900" w:rsidRPr="00625CC1" w:rsidRDefault="003E7900" w:rsidP="00625CC1">
      <w:pPr>
        <w:pStyle w:val="Sinespaciado"/>
      </w:pPr>
    </w:p>
    <w:p w:rsidR="00F95672" w:rsidRDefault="003E7900" w:rsidP="00995124">
      <w:pPr>
        <w:shd w:val="clear" w:color="auto" w:fill="FFFFFF"/>
        <w:spacing w:line="360" w:lineRule="auto"/>
        <w:ind w:left="-142" w:firstLine="850"/>
        <w:jc w:val="both"/>
        <w:rPr>
          <w:rFonts w:ascii="Arial Narrow" w:hAnsi="Arial Narrow" w:cs="Tahoma"/>
          <w:color w:val="000000"/>
          <w:sz w:val="28"/>
          <w:szCs w:val="28"/>
          <w:lang w:eastAsia="es-CO"/>
        </w:rPr>
      </w:pPr>
      <w:r w:rsidRPr="0027450C">
        <w:rPr>
          <w:rFonts w:ascii="Arial Narrow" w:hAnsi="Arial Narrow" w:cs="Tahoma"/>
          <w:color w:val="000000"/>
          <w:sz w:val="28"/>
          <w:szCs w:val="28"/>
          <w:lang w:eastAsia="es-CO"/>
        </w:rPr>
        <w:t xml:space="preserve">El </w:t>
      </w:r>
      <w:r w:rsidR="00D26972">
        <w:rPr>
          <w:rFonts w:ascii="Arial Narrow" w:hAnsi="Arial Narrow" w:cs="Tahoma"/>
          <w:color w:val="000000"/>
          <w:sz w:val="28"/>
          <w:szCs w:val="28"/>
          <w:lang w:eastAsia="es-CO"/>
        </w:rPr>
        <w:t xml:space="preserve">Juzgado de conocimiento mediante sentencia del </w:t>
      </w:r>
      <w:r w:rsidR="00F95672">
        <w:rPr>
          <w:rFonts w:ascii="Arial Narrow" w:hAnsi="Arial Narrow" w:cs="Tahoma"/>
          <w:color w:val="000000"/>
          <w:sz w:val="28"/>
          <w:szCs w:val="28"/>
          <w:lang w:eastAsia="es-CO"/>
        </w:rPr>
        <w:t xml:space="preserve">7 de febrero de los corrientes, accedió a las pretensiones de la demanda, condenando a la entidad demandada a reconocer y pagar en favor de los demandantes la pensión de sobrevivientes a partir del 5 de agosto de 2013, en cuantía del 50 % a cada uno, y a razón de un salario mínimo legal mensual, junto con el retroactivo pensional, los intereses moratorios a partir del 14 de enero de 2014, y las costas en un 90%. </w:t>
      </w:r>
    </w:p>
    <w:p w:rsidR="00F95672" w:rsidRPr="00625CC1" w:rsidRDefault="00F95672" w:rsidP="00625CC1">
      <w:pPr>
        <w:pStyle w:val="Sinespaciado"/>
      </w:pPr>
    </w:p>
    <w:p w:rsidR="003A00F9" w:rsidRDefault="003A00F9" w:rsidP="003A00F9">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arribar a tal determinación, se detuvo en primer lugar a analizar si el afiliado fallecido había dejado causado el derecho a la prestación reclamada, lo que </w:t>
      </w:r>
      <w:r>
        <w:rPr>
          <w:rFonts w:ascii="Arial Narrow" w:hAnsi="Arial Narrow" w:cs="Tahoma"/>
          <w:sz w:val="28"/>
          <w:szCs w:val="28"/>
        </w:rPr>
        <w:lastRenderedPageBreak/>
        <w:t xml:space="preserve">hizo a la luz del artículo 12 de la Ley 797 de 2003 modificatorio del artículo 46 de la Ley 100/93, </w:t>
      </w:r>
      <w:r>
        <w:rPr>
          <w:rFonts w:ascii="Arial Narrow" w:hAnsi="Arial Narrow" w:cs="Tahoma"/>
          <w:sz w:val="28"/>
          <w:szCs w:val="28"/>
        </w:rPr>
        <w:t xml:space="preserve">encontrándolo satisfecho por haber cumplido el asegurado con </w:t>
      </w:r>
      <w:r>
        <w:rPr>
          <w:rFonts w:ascii="Arial Narrow" w:hAnsi="Arial Narrow" w:cs="Tahoma"/>
          <w:sz w:val="28"/>
          <w:szCs w:val="28"/>
        </w:rPr>
        <w:t>la densidad de cotizaciones exigidas en la norma. Frente a la calidad de</w:t>
      </w:r>
      <w:r>
        <w:rPr>
          <w:rFonts w:ascii="Arial Narrow" w:hAnsi="Arial Narrow" w:cs="Tahoma"/>
          <w:sz w:val="28"/>
          <w:szCs w:val="28"/>
        </w:rPr>
        <w:t xml:space="preserve"> beneficiarios de los demandantes</w:t>
      </w:r>
      <w:r w:rsidR="00056826">
        <w:rPr>
          <w:rFonts w:ascii="Arial Narrow" w:hAnsi="Arial Narrow" w:cs="Tahoma"/>
          <w:sz w:val="28"/>
          <w:szCs w:val="28"/>
        </w:rPr>
        <w:t xml:space="preserve">, encontró con base en la prueba testimonial recibida en la actuación, que la ayuda económica que les brindaba el hijo fallecido era necesaria para su congrua subsistencia, pues pese a que aquellos laboraban </w:t>
      </w:r>
      <w:r w:rsidR="008B32FC">
        <w:rPr>
          <w:rFonts w:ascii="Arial Narrow" w:hAnsi="Arial Narrow" w:cs="Tahoma"/>
          <w:sz w:val="28"/>
          <w:szCs w:val="28"/>
        </w:rPr>
        <w:t xml:space="preserve">les era imposible cubrir la totalidad de las obligaciones del núcleo familiar. </w:t>
      </w:r>
      <w:r w:rsidR="00056826">
        <w:rPr>
          <w:rFonts w:ascii="Arial Narrow" w:hAnsi="Arial Narrow" w:cs="Tahoma"/>
          <w:sz w:val="28"/>
          <w:szCs w:val="28"/>
        </w:rPr>
        <w:t xml:space="preserve"> </w:t>
      </w:r>
    </w:p>
    <w:p w:rsidR="003A00F9" w:rsidRDefault="003A00F9" w:rsidP="00695E98">
      <w:pPr>
        <w:pStyle w:val="Sinespaciado"/>
        <w:spacing w:line="360" w:lineRule="auto"/>
      </w:pPr>
    </w:p>
    <w:p w:rsidR="00695E98" w:rsidRPr="007E6E4E" w:rsidRDefault="008B32FC" w:rsidP="007E6E4E">
      <w:pPr>
        <w:pStyle w:val="Prrafodelista"/>
        <w:numPr>
          <w:ilvl w:val="0"/>
          <w:numId w:val="3"/>
        </w:numPr>
        <w:spacing w:line="360" w:lineRule="auto"/>
        <w:jc w:val="both"/>
        <w:rPr>
          <w:rFonts w:ascii="Arial Narrow" w:hAnsi="Arial Narrow" w:cs="Tahoma"/>
          <w:b/>
          <w:i/>
          <w:sz w:val="28"/>
          <w:szCs w:val="28"/>
        </w:rPr>
      </w:pPr>
      <w:r w:rsidRPr="007E6E4E">
        <w:rPr>
          <w:rFonts w:ascii="Arial Narrow" w:hAnsi="Arial Narrow" w:cs="Tahoma"/>
          <w:b/>
          <w:i/>
          <w:sz w:val="28"/>
          <w:szCs w:val="28"/>
        </w:rPr>
        <w:t>RECURSO DE APELACIÓN</w:t>
      </w:r>
    </w:p>
    <w:p w:rsidR="00695E98" w:rsidRDefault="00695E98" w:rsidP="00695E98">
      <w:pPr>
        <w:pStyle w:val="Sinespaciado"/>
      </w:pPr>
    </w:p>
    <w:p w:rsidR="008B32FC" w:rsidRPr="00695E98" w:rsidRDefault="008B32FC" w:rsidP="00695E98">
      <w:pPr>
        <w:spacing w:line="360" w:lineRule="auto"/>
        <w:ind w:firstLine="705"/>
        <w:jc w:val="both"/>
        <w:rPr>
          <w:rFonts w:ascii="Arial Narrow" w:hAnsi="Arial Narrow" w:cs="Tahoma"/>
          <w:b/>
          <w:i/>
          <w:sz w:val="28"/>
          <w:szCs w:val="28"/>
        </w:rPr>
      </w:pPr>
      <w:r w:rsidRPr="00695E98">
        <w:rPr>
          <w:rFonts w:ascii="Arial Narrow" w:hAnsi="Arial Narrow" w:cs="Tahoma"/>
          <w:sz w:val="28"/>
          <w:szCs w:val="28"/>
        </w:rPr>
        <w:t xml:space="preserve">Inconforme la vocera judicial de la entidad demandada interpuso el recurso de apelación, en orden a que se revoque </w:t>
      </w:r>
      <w:r w:rsidR="00695E98">
        <w:rPr>
          <w:rFonts w:ascii="Arial Narrow" w:hAnsi="Arial Narrow" w:cs="Tahoma"/>
          <w:sz w:val="28"/>
          <w:szCs w:val="28"/>
        </w:rPr>
        <w:t xml:space="preserve">la decisión </w:t>
      </w:r>
      <w:r w:rsidRPr="00695E98">
        <w:rPr>
          <w:rFonts w:ascii="Arial Narrow" w:hAnsi="Arial Narrow" w:cs="Tahoma"/>
          <w:sz w:val="28"/>
          <w:szCs w:val="28"/>
        </w:rPr>
        <w:t xml:space="preserve">y se nieguen las pretensiones. Para ello, indicó que </w:t>
      </w:r>
      <w:r w:rsidR="00534532" w:rsidRPr="00695E98">
        <w:rPr>
          <w:rFonts w:ascii="Arial Narrow" w:hAnsi="Arial Narrow" w:cs="Tahoma"/>
          <w:sz w:val="28"/>
          <w:szCs w:val="28"/>
        </w:rPr>
        <w:t xml:space="preserve">los padres del afiliado eran autosuficientes al momento del deceso </w:t>
      </w:r>
      <w:r w:rsidR="00695E98">
        <w:rPr>
          <w:rFonts w:ascii="Arial Narrow" w:hAnsi="Arial Narrow" w:cs="Tahoma"/>
          <w:sz w:val="28"/>
          <w:szCs w:val="28"/>
        </w:rPr>
        <w:t>de este</w:t>
      </w:r>
      <w:r w:rsidR="00534532" w:rsidRPr="00695E98">
        <w:rPr>
          <w:rFonts w:ascii="Arial Narrow" w:hAnsi="Arial Narrow" w:cs="Tahoma"/>
          <w:sz w:val="28"/>
          <w:szCs w:val="28"/>
        </w:rPr>
        <w:t xml:space="preserve">, pues tenían una actividad laboral que les generaba ingresos. Así mismo, que el dinero que aquel les proporcionaba estaba dirigido única y exclusivamente a cubrir sus gastos personales y no los de sus padres. Por último, consideró que los declarantes no acreditaron el requisito de la dependencia económica, pues </w:t>
      </w:r>
      <w:r w:rsidR="00C73407" w:rsidRPr="00695E98">
        <w:rPr>
          <w:rFonts w:ascii="Arial Narrow" w:hAnsi="Arial Narrow" w:cs="Tahoma"/>
          <w:sz w:val="28"/>
          <w:szCs w:val="28"/>
        </w:rPr>
        <w:t>no tenían conocimiento</w:t>
      </w:r>
      <w:r w:rsidR="006613F8" w:rsidRPr="00695E98">
        <w:rPr>
          <w:rFonts w:ascii="Arial Narrow" w:hAnsi="Arial Narrow" w:cs="Tahoma"/>
          <w:sz w:val="28"/>
          <w:szCs w:val="28"/>
        </w:rPr>
        <w:t xml:space="preserve"> </w:t>
      </w:r>
      <w:r w:rsidR="007E6E4E">
        <w:rPr>
          <w:rFonts w:ascii="Arial Narrow" w:hAnsi="Arial Narrow" w:cs="Tahoma"/>
          <w:sz w:val="28"/>
          <w:szCs w:val="28"/>
        </w:rPr>
        <w:t xml:space="preserve">ni </w:t>
      </w:r>
      <w:r w:rsidR="006613F8" w:rsidRPr="00695E98">
        <w:rPr>
          <w:rFonts w:ascii="Arial Narrow" w:hAnsi="Arial Narrow" w:cs="Tahoma"/>
          <w:sz w:val="28"/>
          <w:szCs w:val="28"/>
        </w:rPr>
        <w:t>siquiera de</w:t>
      </w:r>
      <w:r w:rsidR="00801480" w:rsidRPr="00695E98">
        <w:rPr>
          <w:rFonts w:ascii="Arial Narrow" w:hAnsi="Arial Narrow" w:cs="Tahoma"/>
          <w:sz w:val="28"/>
          <w:szCs w:val="28"/>
        </w:rPr>
        <w:t>l monto del aporte que hacía el afiliado.</w:t>
      </w:r>
    </w:p>
    <w:p w:rsidR="00356DE9" w:rsidRDefault="00356DE9" w:rsidP="00695E98">
      <w:pPr>
        <w:pStyle w:val="Sinespaciado"/>
        <w:spacing w:line="276" w:lineRule="auto"/>
      </w:pPr>
    </w:p>
    <w:p w:rsidR="003E7900" w:rsidRPr="00BE04BC" w:rsidRDefault="00695E98" w:rsidP="00695E98">
      <w:pPr>
        <w:shd w:val="clear" w:color="auto" w:fill="FFFFFF"/>
        <w:spacing w:line="360" w:lineRule="auto"/>
        <w:jc w:val="both"/>
        <w:rPr>
          <w:rFonts w:ascii="Arial Narrow" w:hAnsi="Arial Narrow" w:cs="Tahoma"/>
          <w:color w:val="000000"/>
          <w:sz w:val="28"/>
          <w:szCs w:val="28"/>
          <w:lang w:eastAsia="es-CO"/>
        </w:rPr>
      </w:pPr>
      <w:r>
        <w:rPr>
          <w:rFonts w:ascii="Arial Narrow" w:hAnsi="Arial Narrow" w:cs="Tahoma"/>
          <w:b/>
          <w:i/>
          <w:sz w:val="28"/>
          <w:szCs w:val="28"/>
        </w:rPr>
        <w:tab/>
      </w:r>
      <w:r w:rsidR="003E7900" w:rsidRPr="00BE04BC">
        <w:rPr>
          <w:rFonts w:ascii="Arial Narrow" w:hAnsi="Arial Narrow" w:cs="Tahoma"/>
          <w:b/>
          <w:i/>
          <w:sz w:val="28"/>
          <w:szCs w:val="28"/>
        </w:rPr>
        <w:t>Del problema jurídico.</w:t>
      </w:r>
    </w:p>
    <w:p w:rsidR="003E7900" w:rsidRPr="007E6E4E" w:rsidRDefault="003E7900" w:rsidP="007E6E4E">
      <w:pPr>
        <w:pStyle w:val="Sinespaciado"/>
      </w:pPr>
    </w:p>
    <w:p w:rsidR="003E7900" w:rsidRPr="00BE04BC" w:rsidRDefault="00695E98" w:rsidP="00695E98">
      <w:pPr>
        <w:shd w:val="clear" w:color="auto" w:fill="FFFFFF"/>
        <w:tabs>
          <w:tab w:val="left" w:pos="709"/>
        </w:tabs>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3E7900" w:rsidRPr="00BE04BC">
        <w:rPr>
          <w:rFonts w:ascii="Arial Narrow" w:hAnsi="Arial Narrow" w:cs="Tahoma"/>
          <w:color w:val="000000"/>
          <w:sz w:val="28"/>
          <w:szCs w:val="28"/>
          <w:lang w:eastAsia="es-CO"/>
        </w:rPr>
        <w:t>Visto el recuento anterior, la Sala formula el problema jurídico en los siguientes términos:</w:t>
      </w:r>
    </w:p>
    <w:p w:rsidR="00E21358" w:rsidRPr="00695E98" w:rsidRDefault="00695E98" w:rsidP="00625CC1">
      <w:pPr>
        <w:tabs>
          <w:tab w:val="left" w:pos="0"/>
          <w:tab w:val="left" w:pos="8647"/>
        </w:tabs>
        <w:suppressAutoHyphens/>
        <w:spacing w:line="360" w:lineRule="auto"/>
        <w:ind w:firstLine="900"/>
        <w:jc w:val="both"/>
        <w:rPr>
          <w:rFonts w:ascii="Arial Narrow" w:hAnsi="Arial Narrow" w:cs="Tahoma"/>
          <w:i/>
          <w:iCs/>
          <w:sz w:val="28"/>
          <w:szCs w:val="28"/>
        </w:rPr>
      </w:pPr>
      <w:r w:rsidRPr="00695E98">
        <w:rPr>
          <w:rFonts w:ascii="Arial Narrow" w:hAnsi="Arial Narrow" w:cs="Tahoma"/>
          <w:i/>
          <w:sz w:val="28"/>
          <w:szCs w:val="28"/>
        </w:rPr>
        <w:t xml:space="preserve">¿Demostraron los demandantes la calidad de beneficiarios de la pensión de sobrevivientes que reclaman? </w:t>
      </w:r>
    </w:p>
    <w:p w:rsidR="003E7900" w:rsidRPr="00BE04BC" w:rsidRDefault="003E7900" w:rsidP="007E6E4E">
      <w:pPr>
        <w:tabs>
          <w:tab w:val="left" w:pos="0"/>
          <w:tab w:val="left" w:pos="8647"/>
        </w:tabs>
        <w:suppressAutoHyphens/>
        <w:spacing w:line="360" w:lineRule="auto"/>
        <w:ind w:left="-142" w:firstLine="142"/>
        <w:jc w:val="both"/>
        <w:rPr>
          <w:rFonts w:ascii="Arial Narrow" w:hAnsi="Arial Narrow" w:cs="Tahoma"/>
          <w:iCs/>
          <w:sz w:val="28"/>
          <w:szCs w:val="28"/>
        </w:rPr>
      </w:pPr>
    </w:p>
    <w:p w:rsidR="003E7900" w:rsidRPr="00BE04BC" w:rsidRDefault="003E7900" w:rsidP="00695E98">
      <w:pPr>
        <w:tabs>
          <w:tab w:val="left" w:pos="0"/>
          <w:tab w:val="left" w:pos="8647"/>
        </w:tabs>
        <w:suppressAutoHyphens/>
        <w:spacing w:line="360" w:lineRule="auto"/>
        <w:ind w:left="-142" w:firstLine="851"/>
        <w:jc w:val="both"/>
        <w:rPr>
          <w:rFonts w:ascii="Arial Narrow" w:hAnsi="Arial Narrow" w:cs="Tahoma"/>
          <w:sz w:val="28"/>
          <w:szCs w:val="28"/>
        </w:rPr>
      </w:pPr>
      <w:r w:rsidRPr="00BE04BC">
        <w:rPr>
          <w:rFonts w:ascii="Arial Narrow" w:hAnsi="Arial Narrow" w:cs="Tahoma"/>
          <w:b/>
          <w:i/>
          <w:sz w:val="28"/>
          <w:szCs w:val="28"/>
        </w:rPr>
        <w:t>Alegatos en esta instancia</w:t>
      </w:r>
      <w:r w:rsidRPr="00BE04BC">
        <w:rPr>
          <w:rFonts w:ascii="Arial Narrow" w:hAnsi="Arial Narrow" w:cs="Tahoma"/>
          <w:sz w:val="28"/>
          <w:szCs w:val="28"/>
        </w:rPr>
        <w:t>:</w:t>
      </w:r>
    </w:p>
    <w:p w:rsidR="003E7900" w:rsidRPr="007E6E4E" w:rsidRDefault="003E7900" w:rsidP="007E6E4E">
      <w:pPr>
        <w:pStyle w:val="Sinespaciado"/>
      </w:pPr>
    </w:p>
    <w:p w:rsidR="00625CC1" w:rsidRDefault="003E7900" w:rsidP="00695E98">
      <w:pPr>
        <w:spacing w:line="360" w:lineRule="auto"/>
        <w:ind w:left="-142" w:firstLine="851"/>
        <w:jc w:val="both"/>
        <w:rPr>
          <w:rFonts w:ascii="Arial Narrow" w:hAnsi="Arial Narrow" w:cs="Tahoma"/>
          <w:sz w:val="28"/>
          <w:szCs w:val="28"/>
        </w:rPr>
      </w:pPr>
      <w:r w:rsidRPr="00BE04BC">
        <w:rPr>
          <w:rFonts w:ascii="Arial Narrow" w:hAnsi="Arial Narrow" w:cs="Tahoma"/>
          <w:sz w:val="28"/>
          <w:szCs w:val="28"/>
        </w:rPr>
        <w:t>En este estado de la diligencia se corre traslado por el término de 8 minutos, a cada uno de los voceros judiciales de las partes asistentes a la audiencia</w:t>
      </w:r>
      <w:r>
        <w:rPr>
          <w:rFonts w:ascii="Arial Narrow" w:hAnsi="Arial Narrow" w:cs="Tahoma"/>
          <w:sz w:val="28"/>
          <w:szCs w:val="28"/>
        </w:rPr>
        <w:t xml:space="preserve">, empezando por la parte </w:t>
      </w:r>
      <w:r w:rsidR="00695E98">
        <w:rPr>
          <w:rFonts w:ascii="Arial Narrow" w:hAnsi="Arial Narrow" w:cs="Tahoma"/>
          <w:sz w:val="28"/>
          <w:szCs w:val="28"/>
        </w:rPr>
        <w:t>recurrente</w:t>
      </w:r>
      <w:r>
        <w:rPr>
          <w:rFonts w:ascii="Arial Narrow" w:hAnsi="Arial Narrow" w:cs="Tahoma"/>
          <w:sz w:val="28"/>
          <w:szCs w:val="28"/>
        </w:rPr>
        <w:t xml:space="preserve"> </w:t>
      </w:r>
      <w:r w:rsidRPr="00BE04BC">
        <w:rPr>
          <w:rFonts w:ascii="Arial Narrow" w:hAnsi="Arial Narrow" w:cs="Tahoma"/>
          <w:sz w:val="28"/>
          <w:szCs w:val="28"/>
        </w:rPr>
        <w:t>(art. 66 A CPLSS.).</w:t>
      </w:r>
    </w:p>
    <w:p w:rsidR="00625CC1" w:rsidRDefault="00625CC1" w:rsidP="00625CC1">
      <w:pPr>
        <w:pStyle w:val="Sinespaciado"/>
      </w:pPr>
    </w:p>
    <w:p w:rsidR="003E7900" w:rsidRPr="00BE04BC" w:rsidRDefault="003E7900" w:rsidP="00695E98">
      <w:pPr>
        <w:spacing w:line="360" w:lineRule="auto"/>
        <w:ind w:left="-142" w:firstLine="851"/>
        <w:jc w:val="both"/>
        <w:rPr>
          <w:rFonts w:ascii="Arial Narrow" w:hAnsi="Arial Narrow" w:cs="Tahoma"/>
          <w:sz w:val="28"/>
          <w:szCs w:val="28"/>
        </w:rPr>
      </w:pPr>
      <w:r w:rsidRPr="00BE04BC">
        <w:rPr>
          <w:rFonts w:ascii="Arial Narrow" w:hAnsi="Arial Narrow" w:cs="Tahoma"/>
          <w:sz w:val="28"/>
          <w:szCs w:val="28"/>
        </w:rPr>
        <w:t xml:space="preserve">Escuchadas las anteriores intervenciones que en síntesis reflejan los puntos debatidos por la Sala, se procede a decidir de fondo, previa las siguientes: </w:t>
      </w:r>
    </w:p>
    <w:p w:rsidR="003E7900" w:rsidRPr="00BE04BC" w:rsidRDefault="003E7900" w:rsidP="003E7900">
      <w:pPr>
        <w:ind w:left="-142" w:firstLine="142"/>
        <w:jc w:val="both"/>
        <w:rPr>
          <w:rFonts w:ascii="Arial Narrow" w:hAnsi="Arial Narrow" w:cs="Tahoma"/>
          <w:sz w:val="28"/>
          <w:szCs w:val="28"/>
        </w:rPr>
      </w:pPr>
    </w:p>
    <w:p w:rsidR="003E7900" w:rsidRPr="007E6E4E" w:rsidRDefault="007E6E4E" w:rsidP="00625CC1">
      <w:pPr>
        <w:pStyle w:val="Prrafodelista"/>
        <w:numPr>
          <w:ilvl w:val="0"/>
          <w:numId w:val="3"/>
        </w:numPr>
        <w:spacing w:line="360" w:lineRule="auto"/>
        <w:ind w:left="1134"/>
        <w:jc w:val="both"/>
        <w:rPr>
          <w:rFonts w:ascii="Arial Narrow" w:hAnsi="Arial Narrow" w:cs="Tahoma"/>
          <w:b/>
          <w:i/>
          <w:sz w:val="28"/>
          <w:szCs w:val="28"/>
        </w:rPr>
      </w:pPr>
      <w:r w:rsidRPr="007E6E4E">
        <w:rPr>
          <w:rFonts w:ascii="Arial Narrow" w:hAnsi="Arial Narrow" w:cs="Tahoma"/>
          <w:b/>
          <w:i/>
          <w:sz w:val="28"/>
          <w:szCs w:val="28"/>
        </w:rPr>
        <w:lastRenderedPageBreak/>
        <w:t xml:space="preserve"> </w:t>
      </w:r>
      <w:r w:rsidR="003E7900" w:rsidRPr="007E6E4E">
        <w:rPr>
          <w:rFonts w:ascii="Arial Narrow" w:hAnsi="Arial Narrow" w:cs="Tahoma"/>
          <w:b/>
          <w:i/>
          <w:sz w:val="28"/>
          <w:szCs w:val="28"/>
        </w:rPr>
        <w:t>CONSIDERACIONES:</w:t>
      </w:r>
    </w:p>
    <w:p w:rsidR="003E7900" w:rsidRDefault="003E7900" w:rsidP="00097D93">
      <w:pPr>
        <w:pStyle w:val="Sinespaciado"/>
      </w:pPr>
    </w:p>
    <w:p w:rsidR="00097D93" w:rsidRDefault="00097D93" w:rsidP="00097D93">
      <w:pPr>
        <w:spacing w:line="360" w:lineRule="auto"/>
        <w:ind w:left="142" w:firstLine="709"/>
        <w:jc w:val="both"/>
        <w:rPr>
          <w:rFonts w:ascii="Bookman Old Style" w:hAnsi="Bookman Old Style"/>
          <w:i/>
        </w:rPr>
      </w:pPr>
      <w:r>
        <w:rPr>
          <w:rFonts w:ascii="Arial Narrow" w:hAnsi="Arial Narrow" w:cs="Tahoma"/>
          <w:sz w:val="28"/>
          <w:szCs w:val="28"/>
        </w:rPr>
        <w:t xml:space="preserve">Para resolver el cuestionamiento planteado, es </w:t>
      </w:r>
      <w:r>
        <w:rPr>
          <w:rFonts w:ascii="Arial Narrow" w:hAnsi="Arial Narrow" w:cs="Tahoma"/>
          <w:sz w:val="28"/>
          <w:szCs w:val="28"/>
        </w:rPr>
        <w:t xml:space="preserve">menester </w:t>
      </w:r>
      <w:r>
        <w:rPr>
          <w:rFonts w:ascii="Arial Narrow" w:hAnsi="Arial Narrow" w:cs="Tahoma"/>
          <w:sz w:val="28"/>
          <w:szCs w:val="28"/>
        </w:rPr>
        <w:t xml:space="preserve">empezar por </w:t>
      </w:r>
      <w:r>
        <w:rPr>
          <w:rFonts w:ascii="Arial Narrow" w:hAnsi="Arial Narrow" w:cs="Tahoma"/>
          <w:sz w:val="28"/>
          <w:szCs w:val="28"/>
        </w:rPr>
        <w:t xml:space="preserve">precisar que la dependencia económica, en su sentido natural, significa necesitar el auxilio o protección de una persona para poder subsistir, o estar subordinado a ella económicamente; y en materia pensional, </w:t>
      </w:r>
      <w:r w:rsidRPr="00072120">
        <w:rPr>
          <w:rFonts w:ascii="Arial Narrow" w:hAnsi="Arial Narrow" w:cs="Tahoma"/>
          <w:sz w:val="28"/>
          <w:szCs w:val="28"/>
        </w:rPr>
        <w:t xml:space="preserve">en términos de </w:t>
      </w:r>
      <w:r>
        <w:rPr>
          <w:rFonts w:ascii="Arial Narrow" w:hAnsi="Arial Narrow" w:cs="Tahoma"/>
          <w:sz w:val="28"/>
          <w:szCs w:val="28"/>
        </w:rPr>
        <w:t xml:space="preserve">la </w:t>
      </w:r>
      <w:r w:rsidRPr="00072120">
        <w:rPr>
          <w:rFonts w:ascii="Arial Narrow" w:hAnsi="Arial Narrow" w:cs="Tahoma"/>
          <w:sz w:val="28"/>
          <w:szCs w:val="28"/>
        </w:rPr>
        <w:t>Corte Suprema de Justicia</w:t>
      </w:r>
      <w:r>
        <w:rPr>
          <w:rFonts w:ascii="Arial Narrow" w:hAnsi="Arial Narrow" w:cs="Tahoma"/>
          <w:sz w:val="28"/>
          <w:szCs w:val="28"/>
        </w:rPr>
        <w:t xml:space="preserve"> en su Sala Laboral</w:t>
      </w:r>
      <w:r w:rsidRPr="00072120">
        <w:rPr>
          <w:rFonts w:ascii="Arial Narrow" w:hAnsi="Arial Narrow" w:cs="Tahoma"/>
          <w:sz w:val="28"/>
          <w:szCs w:val="28"/>
        </w:rPr>
        <w:t xml:space="preserve">, </w:t>
      </w:r>
      <w:r>
        <w:rPr>
          <w:rFonts w:ascii="Arial Narrow" w:hAnsi="Arial Narrow" w:cs="Tahoma"/>
          <w:sz w:val="28"/>
          <w:szCs w:val="28"/>
        </w:rPr>
        <w:t>“</w:t>
      </w:r>
      <w:r w:rsidRPr="00072120">
        <w:rPr>
          <w:rFonts w:ascii="Arial Narrow" w:hAnsi="Arial Narrow"/>
          <w:i/>
          <w:sz w:val="28"/>
          <w:szCs w:val="28"/>
        </w:rPr>
        <w:t>tiene el significado de subordinación o sujeción de los padres respecto de la ayuda pecuniaria del hijo para subsistir.”</w:t>
      </w:r>
    </w:p>
    <w:p w:rsidR="00097D93" w:rsidRPr="00625CC1" w:rsidRDefault="00097D93" w:rsidP="00625CC1">
      <w:pPr>
        <w:pStyle w:val="Sinespaciado"/>
      </w:pPr>
    </w:p>
    <w:p w:rsidR="00097D93" w:rsidRPr="00097D93" w:rsidRDefault="00097D93" w:rsidP="00097D93">
      <w:pPr>
        <w:pStyle w:val="Sinespaciado"/>
        <w:spacing w:line="360" w:lineRule="auto"/>
        <w:ind w:firstLine="708"/>
        <w:jc w:val="both"/>
        <w:rPr>
          <w:rFonts w:ascii="Arial Narrow" w:hAnsi="Arial Narrow"/>
          <w:sz w:val="28"/>
          <w:szCs w:val="28"/>
        </w:rPr>
      </w:pPr>
      <w:r w:rsidRPr="002F2722">
        <w:rPr>
          <w:rFonts w:ascii="Arial Narrow" w:hAnsi="Arial Narrow"/>
          <w:sz w:val="28"/>
          <w:szCs w:val="28"/>
        </w:rPr>
        <w:t xml:space="preserve">Tal como se ha </w:t>
      </w:r>
      <w:r>
        <w:rPr>
          <w:rFonts w:ascii="Arial Narrow" w:hAnsi="Arial Narrow"/>
          <w:sz w:val="28"/>
          <w:szCs w:val="28"/>
        </w:rPr>
        <w:t>pregonado por vía jurisprudencial</w:t>
      </w:r>
      <w:r w:rsidRPr="002F2722">
        <w:rPr>
          <w:rFonts w:ascii="Arial Narrow" w:hAnsi="Arial Narrow"/>
          <w:sz w:val="28"/>
          <w:szCs w:val="28"/>
        </w:rPr>
        <w:t xml:space="preserve">, la dependencia económica de los padres respecto de los hijos no tiene que ser absoluta y total, </w:t>
      </w:r>
      <w:r>
        <w:rPr>
          <w:rFonts w:ascii="Arial Narrow" w:hAnsi="Arial Narrow"/>
          <w:sz w:val="28"/>
          <w:szCs w:val="28"/>
        </w:rPr>
        <w:t xml:space="preserve">pues </w:t>
      </w:r>
      <w:r w:rsidRPr="002F2722">
        <w:rPr>
          <w:rFonts w:ascii="Arial Narrow" w:hAnsi="Arial Narrow"/>
          <w:sz w:val="28"/>
          <w:szCs w:val="28"/>
        </w:rPr>
        <w:t xml:space="preserve">es posible que </w:t>
      </w:r>
      <w:r>
        <w:rPr>
          <w:rFonts w:ascii="Arial Narrow" w:hAnsi="Arial Narrow"/>
          <w:sz w:val="28"/>
          <w:szCs w:val="28"/>
        </w:rPr>
        <w:t xml:space="preserve">aquellos </w:t>
      </w:r>
      <w:r w:rsidRPr="002F2722">
        <w:rPr>
          <w:rFonts w:ascii="Arial Narrow" w:hAnsi="Arial Narrow"/>
          <w:sz w:val="28"/>
          <w:szCs w:val="28"/>
        </w:rPr>
        <w:t xml:space="preserve">reciban otra clase de ingresos, </w:t>
      </w:r>
      <w:r>
        <w:rPr>
          <w:rFonts w:ascii="Arial Narrow" w:hAnsi="Arial Narrow"/>
          <w:sz w:val="28"/>
          <w:szCs w:val="28"/>
        </w:rPr>
        <w:t xml:space="preserve">siempre que éstos no </w:t>
      </w:r>
      <w:r w:rsidRPr="002F2722">
        <w:rPr>
          <w:rFonts w:ascii="Arial Narrow" w:hAnsi="Arial Narrow"/>
          <w:sz w:val="28"/>
          <w:szCs w:val="28"/>
        </w:rPr>
        <w:t>los convierta en autosuficiente económicamente para atender por si mismos sus necesidades, pues de ser así se desvirtuaría la dependencia económica que exige la norma.</w:t>
      </w:r>
      <w:r>
        <w:rPr>
          <w:rFonts w:ascii="Arial Narrow" w:hAnsi="Arial Narrow"/>
          <w:sz w:val="28"/>
          <w:szCs w:val="28"/>
        </w:rPr>
        <w:t xml:space="preserve"> </w:t>
      </w:r>
      <w:r>
        <w:rPr>
          <w:rFonts w:ascii="Arial Narrow" w:hAnsi="Arial Narrow" w:cs="Arial"/>
          <w:sz w:val="28"/>
          <w:szCs w:val="28"/>
          <w:lang w:val="es-ES"/>
        </w:rPr>
        <w:t xml:space="preserve">Al respecto, ha indicado el órgano de cierre de la jurisdicción laboral: </w:t>
      </w:r>
    </w:p>
    <w:p w:rsidR="00097D93" w:rsidRPr="0016365E" w:rsidRDefault="00097D93" w:rsidP="00097D93">
      <w:pPr>
        <w:pStyle w:val="Sinespaciado"/>
      </w:pPr>
    </w:p>
    <w:p w:rsidR="00097D93" w:rsidRDefault="00097D93" w:rsidP="00097D93">
      <w:pPr>
        <w:ind w:firstLine="851"/>
        <w:jc w:val="both"/>
        <w:rPr>
          <w:rFonts w:ascii="Arial Narrow" w:hAnsi="Arial Narrow" w:cs="Arial"/>
          <w:i/>
          <w:sz w:val="28"/>
          <w:szCs w:val="28"/>
          <w:lang w:val="es-ES"/>
        </w:rPr>
      </w:pPr>
      <w:r>
        <w:rPr>
          <w:rFonts w:ascii="Arial Narrow" w:hAnsi="Arial Narrow" w:cs="Arial"/>
          <w:i/>
          <w:sz w:val="28"/>
          <w:szCs w:val="28"/>
          <w:lang w:val="es-ES"/>
        </w:rPr>
        <w:t>“…</w:t>
      </w:r>
      <w:r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097D93" w:rsidRPr="008437CD" w:rsidRDefault="00097D93" w:rsidP="00097D93">
      <w:pPr>
        <w:ind w:firstLine="851"/>
        <w:jc w:val="both"/>
        <w:rPr>
          <w:rFonts w:ascii="Arial Narrow" w:hAnsi="Arial Narrow" w:cs="Arial"/>
          <w:i/>
          <w:sz w:val="28"/>
          <w:szCs w:val="28"/>
          <w:lang w:val="es-ES"/>
        </w:rPr>
      </w:pPr>
    </w:p>
    <w:p w:rsidR="00097D93" w:rsidRPr="008437CD" w:rsidRDefault="00097D93" w:rsidP="00097D93">
      <w:pPr>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w:t>
      </w:r>
      <w:r w:rsidRPr="00804B8D">
        <w:rPr>
          <w:rFonts w:ascii="Arial Narrow" w:hAnsi="Arial Narrow" w:cs="Arial"/>
          <w:i/>
          <w:sz w:val="28"/>
          <w:szCs w:val="28"/>
          <w:lang w:val="es-ES"/>
        </w:rPr>
        <w:t>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w:t>
      </w:r>
      <w:r w:rsidRPr="008437CD">
        <w:rPr>
          <w:rFonts w:ascii="Arial Narrow" w:hAnsi="Arial Narrow" w:cs="Arial"/>
          <w:i/>
          <w:sz w:val="28"/>
          <w:szCs w:val="28"/>
          <w:lang w:val="es-ES"/>
        </w:rPr>
        <w:t xml:space="preserve"> manera que, ante su supresión, el que sobrevive no puede valerse por sí mismo y ve afectado su mínimo vital en un grado significativo</w:t>
      </w:r>
      <w:r>
        <w:rPr>
          <w:rFonts w:ascii="Arial Narrow" w:hAnsi="Arial Narrow" w:cs="Arial"/>
          <w:i/>
          <w:sz w:val="28"/>
          <w:szCs w:val="28"/>
          <w:lang w:val="es-ES"/>
        </w:rPr>
        <w:t xml:space="preserve">” </w:t>
      </w:r>
      <w:r w:rsidRPr="008437CD">
        <w:rPr>
          <w:rFonts w:ascii="Arial Narrow" w:hAnsi="Arial Narrow" w:cs="Arial"/>
          <w:i/>
          <w:sz w:val="28"/>
          <w:szCs w:val="28"/>
        </w:rPr>
        <w:t>(negrillas fuera del texto)”</w:t>
      </w:r>
      <w:r w:rsidRPr="008437CD">
        <w:rPr>
          <w:rFonts w:ascii="Arial Narrow" w:hAnsi="Arial Narrow" w:cs="Arial"/>
          <w:sz w:val="28"/>
          <w:szCs w:val="28"/>
        </w:rPr>
        <w:t>. (</w:t>
      </w:r>
      <w:r w:rsidRPr="008437CD">
        <w:rPr>
          <w:rFonts w:ascii="Arial Narrow" w:hAnsi="Arial Narrow" w:cs="Arial"/>
          <w:bCs/>
          <w:color w:val="000000"/>
          <w:sz w:val="28"/>
          <w:szCs w:val="28"/>
        </w:rPr>
        <w:t>Sentencia</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SL14923-2014</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de</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 xml:space="preserve">octubre 29 de 2014 </w:t>
      </w:r>
      <w:r w:rsidRPr="008437CD">
        <w:rPr>
          <w:rFonts w:ascii="Arial Narrow" w:hAnsi="Arial Narrow" w:cs="Arial"/>
          <w:color w:val="000000"/>
          <w:sz w:val="28"/>
          <w:szCs w:val="28"/>
        </w:rPr>
        <w:t>Rad.: 47676)</w:t>
      </w:r>
    </w:p>
    <w:p w:rsidR="00097D93" w:rsidRPr="00365BE0" w:rsidRDefault="00097D93" w:rsidP="00097D93">
      <w:pPr>
        <w:pStyle w:val="Sinespaciado"/>
        <w:spacing w:line="360" w:lineRule="auto"/>
      </w:pPr>
    </w:p>
    <w:p w:rsidR="00097D93" w:rsidRDefault="00097D93" w:rsidP="00097D93">
      <w:pPr>
        <w:pStyle w:val="NormalWeb"/>
        <w:spacing w:before="0" w:beforeAutospacing="0" w:after="0" w:afterAutospacing="0" w:line="360" w:lineRule="auto"/>
        <w:ind w:firstLine="708"/>
        <w:jc w:val="both"/>
        <w:rPr>
          <w:rFonts w:ascii="Arial Narrow" w:hAnsi="Arial Narrow"/>
          <w:color w:val="000000"/>
          <w:sz w:val="28"/>
          <w:szCs w:val="28"/>
        </w:rPr>
      </w:pPr>
      <w:r>
        <w:rPr>
          <w:rFonts w:ascii="Arial Narrow" w:hAnsi="Arial Narrow"/>
          <w:iCs/>
          <w:sz w:val="28"/>
          <w:szCs w:val="28"/>
          <w:bdr w:val="none" w:sz="0" w:space="0" w:color="auto" w:frame="1"/>
        </w:rPr>
        <w:t xml:space="preserve">También ha indicado esa alta magistratura que para surtirse el requisito de dependencia económica no es necesario que el dependiente esté en estado de mendicidad o indigencia, pues el ámbito de la seguridad social supera con solvencia el simple concepto de subsistencia y </w:t>
      </w:r>
      <w:r w:rsidRPr="00E85C91">
        <w:rPr>
          <w:rFonts w:ascii="Arial Narrow" w:hAnsi="Arial Narrow"/>
          <w:color w:val="000000"/>
          <w:sz w:val="28"/>
          <w:szCs w:val="28"/>
        </w:rPr>
        <w:t>ubica en primerísimo lugar el carácter decoroso de una vida digna que continúe</w:t>
      </w:r>
      <w:r>
        <w:rPr>
          <w:rFonts w:ascii="Arial Narrow" w:hAnsi="Arial Narrow"/>
          <w:color w:val="000000"/>
          <w:sz w:val="28"/>
          <w:szCs w:val="28"/>
        </w:rPr>
        <w:t xml:space="preserve"> con </w:t>
      </w:r>
      <w:r w:rsidRPr="00E85C91">
        <w:rPr>
          <w:rFonts w:ascii="Arial Narrow" w:hAnsi="Arial Narrow"/>
          <w:color w:val="000000"/>
          <w:sz w:val="28"/>
          <w:szCs w:val="28"/>
        </w:rPr>
        <w:t>las condiciones básicas ofrecidas por el extinto afiliado</w:t>
      </w:r>
      <w:r>
        <w:rPr>
          <w:rFonts w:ascii="Arial Narrow" w:hAnsi="Arial Narrow"/>
          <w:color w:val="000000"/>
          <w:sz w:val="28"/>
          <w:szCs w:val="28"/>
        </w:rPr>
        <w:t>. (Ver entre otras, sentencia SL6690 del 21 de mayo de 2014).</w:t>
      </w:r>
    </w:p>
    <w:p w:rsidR="003E7900" w:rsidRPr="00FA5358" w:rsidRDefault="007F0404" w:rsidP="00FA5358">
      <w:pPr>
        <w:pStyle w:val="Textoindependiente"/>
        <w:spacing w:line="360" w:lineRule="auto"/>
        <w:rPr>
          <w:rFonts w:ascii="Arial Narrow" w:hAnsi="Arial Narrow"/>
          <w:sz w:val="28"/>
          <w:szCs w:val="28"/>
        </w:rPr>
      </w:pPr>
      <w:r w:rsidRPr="00FA5358">
        <w:rPr>
          <w:rFonts w:ascii="Arial Narrow" w:hAnsi="Arial Narrow"/>
          <w:sz w:val="28"/>
          <w:szCs w:val="28"/>
        </w:rPr>
        <w:lastRenderedPageBreak/>
        <w:t xml:space="preserve">En </w:t>
      </w:r>
      <w:r w:rsidR="00FA5358" w:rsidRPr="00FA5358">
        <w:rPr>
          <w:rFonts w:ascii="Arial Narrow" w:hAnsi="Arial Narrow"/>
          <w:sz w:val="28"/>
          <w:szCs w:val="28"/>
        </w:rPr>
        <w:t>esa</w:t>
      </w:r>
      <w:r w:rsidRPr="00FA5358">
        <w:rPr>
          <w:rFonts w:ascii="Arial Narrow" w:hAnsi="Arial Narrow"/>
          <w:sz w:val="28"/>
          <w:szCs w:val="28"/>
        </w:rPr>
        <w:t xml:space="preserve"> medida es necesario evaluar </w:t>
      </w:r>
      <w:r w:rsidR="00FB7E01" w:rsidRPr="00FA5358">
        <w:rPr>
          <w:rFonts w:ascii="Arial Narrow" w:hAnsi="Arial Narrow"/>
          <w:sz w:val="28"/>
          <w:szCs w:val="28"/>
        </w:rPr>
        <w:t xml:space="preserve">en qué medida los recursos aportados por el afiliado satisfacían las condiciones de vida mínima de los beneficiarios y qué transcendencia tenía la participación </w:t>
      </w:r>
      <w:r w:rsidR="00FA5358">
        <w:rPr>
          <w:rFonts w:ascii="Arial Narrow" w:hAnsi="Arial Narrow"/>
          <w:sz w:val="28"/>
          <w:szCs w:val="28"/>
        </w:rPr>
        <w:t>del causante en esos gastos.</w:t>
      </w:r>
    </w:p>
    <w:p w:rsidR="007E6E4E" w:rsidRPr="00BE04BC" w:rsidRDefault="007E6E4E" w:rsidP="00391C76">
      <w:pPr>
        <w:pStyle w:val="Sinespaciado"/>
        <w:rPr>
          <w:lang w:eastAsia="en-US"/>
        </w:rPr>
      </w:pPr>
    </w:p>
    <w:p w:rsidR="00AC5A79" w:rsidRDefault="00FA5358" w:rsidP="00625CC1">
      <w:pPr>
        <w:autoSpaceDE w:val="0"/>
        <w:autoSpaceDN w:val="0"/>
        <w:adjustRightInd w:val="0"/>
        <w:spacing w:line="360" w:lineRule="auto"/>
        <w:ind w:left="-142" w:firstLine="850"/>
        <w:jc w:val="both"/>
        <w:rPr>
          <w:rFonts w:ascii="Arial Narrow" w:hAnsi="Arial Narrow" w:cs="Arial"/>
          <w:sz w:val="28"/>
          <w:szCs w:val="28"/>
        </w:rPr>
      </w:pPr>
      <w:r>
        <w:rPr>
          <w:rFonts w:ascii="Arial Narrow" w:hAnsi="Arial Narrow" w:cs="Arial"/>
          <w:sz w:val="28"/>
          <w:szCs w:val="28"/>
        </w:rPr>
        <w:t xml:space="preserve">Pues bien, </w:t>
      </w:r>
      <w:r w:rsidR="00391C76">
        <w:rPr>
          <w:rFonts w:ascii="Arial Narrow" w:hAnsi="Arial Narrow" w:cs="Arial"/>
          <w:sz w:val="28"/>
          <w:szCs w:val="28"/>
        </w:rPr>
        <w:t>en este caso</w:t>
      </w:r>
      <w:r>
        <w:rPr>
          <w:rFonts w:ascii="Arial Narrow" w:hAnsi="Arial Narrow" w:cs="Arial"/>
          <w:sz w:val="28"/>
          <w:szCs w:val="28"/>
        </w:rPr>
        <w:t xml:space="preserve"> </w:t>
      </w:r>
      <w:r w:rsidR="00391C76">
        <w:rPr>
          <w:rFonts w:ascii="Arial Narrow" w:hAnsi="Arial Narrow" w:cs="Arial"/>
          <w:sz w:val="28"/>
          <w:szCs w:val="28"/>
        </w:rPr>
        <w:t xml:space="preserve">los demandantes con el fin de acreditar </w:t>
      </w:r>
      <w:r w:rsidR="00804B8D">
        <w:rPr>
          <w:rFonts w:ascii="Arial Narrow" w:hAnsi="Arial Narrow" w:cs="Arial"/>
          <w:sz w:val="28"/>
          <w:szCs w:val="28"/>
        </w:rPr>
        <w:t>el requisito de dependencia e</w:t>
      </w:r>
      <w:r w:rsidR="00391C76">
        <w:rPr>
          <w:rFonts w:ascii="Arial Narrow" w:hAnsi="Arial Narrow" w:cs="Arial"/>
          <w:sz w:val="28"/>
          <w:szCs w:val="28"/>
        </w:rPr>
        <w:t xml:space="preserve">conómica citaron a declarar a Cesar Augusto Rodríguez, Claudia María García </w:t>
      </w:r>
      <w:r w:rsidR="00A161B8">
        <w:rPr>
          <w:rFonts w:ascii="Arial Narrow" w:hAnsi="Arial Narrow" w:cs="Arial"/>
          <w:sz w:val="28"/>
          <w:szCs w:val="28"/>
        </w:rPr>
        <w:t>y Nora Liliana Gallego</w:t>
      </w:r>
      <w:r w:rsidR="00FA58B5">
        <w:rPr>
          <w:rFonts w:ascii="Arial Narrow" w:hAnsi="Arial Narrow" w:cs="Arial"/>
          <w:sz w:val="28"/>
          <w:szCs w:val="28"/>
        </w:rPr>
        <w:t xml:space="preserve">, quienes manifestaron </w:t>
      </w:r>
      <w:r w:rsidR="00804B8D">
        <w:rPr>
          <w:rFonts w:ascii="Arial Narrow" w:hAnsi="Arial Narrow" w:cs="Arial"/>
          <w:sz w:val="28"/>
          <w:szCs w:val="28"/>
        </w:rPr>
        <w:t xml:space="preserve">al unísono </w:t>
      </w:r>
      <w:r w:rsidR="00FA58B5">
        <w:rPr>
          <w:rFonts w:ascii="Arial Narrow" w:hAnsi="Arial Narrow" w:cs="Arial"/>
          <w:sz w:val="28"/>
          <w:szCs w:val="28"/>
        </w:rPr>
        <w:t xml:space="preserve">que el joven Cristian Camilo aportaba dinero </w:t>
      </w:r>
      <w:r w:rsidR="00B57AB4">
        <w:rPr>
          <w:rFonts w:ascii="Arial Narrow" w:hAnsi="Arial Narrow" w:cs="Arial"/>
          <w:sz w:val="28"/>
          <w:szCs w:val="28"/>
        </w:rPr>
        <w:t xml:space="preserve">mensualmente </w:t>
      </w:r>
      <w:r w:rsidR="00FA58B5">
        <w:rPr>
          <w:rFonts w:ascii="Arial Narrow" w:hAnsi="Arial Narrow" w:cs="Arial"/>
          <w:sz w:val="28"/>
          <w:szCs w:val="28"/>
        </w:rPr>
        <w:t xml:space="preserve">a sus padres para cubrir los gastos de renta, alimentación y servicios públicos del </w:t>
      </w:r>
      <w:r w:rsidR="001D4A71">
        <w:rPr>
          <w:rFonts w:ascii="Arial Narrow" w:hAnsi="Arial Narrow" w:cs="Arial"/>
          <w:sz w:val="28"/>
          <w:szCs w:val="28"/>
        </w:rPr>
        <w:t xml:space="preserve">núcleo familiar, </w:t>
      </w:r>
      <w:r w:rsidR="0052482E">
        <w:rPr>
          <w:rFonts w:ascii="Arial Narrow" w:hAnsi="Arial Narrow" w:cs="Arial"/>
          <w:sz w:val="28"/>
          <w:szCs w:val="28"/>
        </w:rPr>
        <w:t>el cual es</w:t>
      </w:r>
      <w:r w:rsidR="00FA58B5">
        <w:rPr>
          <w:rFonts w:ascii="Arial Narrow" w:hAnsi="Arial Narrow" w:cs="Arial"/>
          <w:sz w:val="28"/>
          <w:szCs w:val="28"/>
        </w:rPr>
        <w:t xml:space="preserve">taba </w:t>
      </w:r>
      <w:r w:rsidR="00F4722F">
        <w:rPr>
          <w:rFonts w:ascii="Arial Narrow" w:hAnsi="Arial Narrow" w:cs="Arial"/>
          <w:sz w:val="28"/>
          <w:szCs w:val="28"/>
        </w:rPr>
        <w:t xml:space="preserve">integrado </w:t>
      </w:r>
      <w:r w:rsidR="001D4A71">
        <w:rPr>
          <w:rFonts w:ascii="Arial Narrow" w:hAnsi="Arial Narrow" w:cs="Arial"/>
          <w:sz w:val="28"/>
          <w:szCs w:val="28"/>
        </w:rPr>
        <w:t xml:space="preserve">además del causante y los acá </w:t>
      </w:r>
      <w:r w:rsidR="00FA58B5">
        <w:rPr>
          <w:rFonts w:ascii="Arial Narrow" w:hAnsi="Arial Narrow" w:cs="Arial"/>
          <w:sz w:val="28"/>
          <w:szCs w:val="28"/>
        </w:rPr>
        <w:t>demandantes,</w:t>
      </w:r>
      <w:r w:rsidR="0052482E">
        <w:rPr>
          <w:rFonts w:ascii="Arial Narrow" w:hAnsi="Arial Narrow" w:cs="Arial"/>
          <w:sz w:val="28"/>
          <w:szCs w:val="28"/>
        </w:rPr>
        <w:t xml:space="preserve"> </w:t>
      </w:r>
      <w:r w:rsidR="001D4A71">
        <w:rPr>
          <w:rFonts w:ascii="Arial Narrow" w:hAnsi="Arial Narrow" w:cs="Arial"/>
          <w:sz w:val="28"/>
          <w:szCs w:val="28"/>
        </w:rPr>
        <w:t xml:space="preserve">por la señora </w:t>
      </w:r>
      <w:r w:rsidR="00F4722F">
        <w:rPr>
          <w:rFonts w:ascii="Arial Narrow" w:hAnsi="Arial Narrow" w:cs="Arial"/>
          <w:sz w:val="28"/>
          <w:szCs w:val="28"/>
        </w:rPr>
        <w:t>Angélica</w:t>
      </w:r>
      <w:r w:rsidR="001D4A71">
        <w:rPr>
          <w:rFonts w:ascii="Arial Narrow" w:hAnsi="Arial Narrow" w:cs="Arial"/>
          <w:sz w:val="28"/>
          <w:szCs w:val="28"/>
        </w:rPr>
        <w:t xml:space="preserve">, </w:t>
      </w:r>
      <w:r w:rsidR="005D67CD">
        <w:rPr>
          <w:rFonts w:ascii="Arial Narrow" w:hAnsi="Arial Narrow" w:cs="Arial"/>
          <w:sz w:val="28"/>
          <w:szCs w:val="28"/>
        </w:rPr>
        <w:t>su otra hija</w:t>
      </w:r>
      <w:r w:rsidR="001D4A71">
        <w:rPr>
          <w:rFonts w:ascii="Arial Narrow" w:hAnsi="Arial Narrow" w:cs="Arial"/>
          <w:sz w:val="28"/>
          <w:szCs w:val="28"/>
        </w:rPr>
        <w:t xml:space="preserve">, y su bebe. Fueron claros en aseverar que la señora Ana María y el joven Cristian Camilo eran quienes velaban </w:t>
      </w:r>
      <w:r w:rsidR="00EC1ECA">
        <w:rPr>
          <w:rFonts w:ascii="Arial Narrow" w:hAnsi="Arial Narrow" w:cs="Arial"/>
          <w:sz w:val="28"/>
          <w:szCs w:val="28"/>
        </w:rPr>
        <w:t xml:space="preserve">o estaban a cargo del </w:t>
      </w:r>
      <w:r w:rsidR="001D4A71">
        <w:rPr>
          <w:rFonts w:ascii="Arial Narrow" w:hAnsi="Arial Narrow" w:cs="Arial"/>
          <w:sz w:val="28"/>
          <w:szCs w:val="28"/>
        </w:rPr>
        <w:t xml:space="preserve">sostenimiento del hogar, pues Angélica </w:t>
      </w:r>
      <w:r w:rsidR="002A1213">
        <w:rPr>
          <w:rFonts w:ascii="Arial Narrow" w:hAnsi="Arial Narrow" w:cs="Arial"/>
          <w:sz w:val="28"/>
          <w:szCs w:val="28"/>
        </w:rPr>
        <w:t xml:space="preserve">en esa época </w:t>
      </w:r>
      <w:r w:rsidR="001D4A71">
        <w:rPr>
          <w:rFonts w:ascii="Arial Narrow" w:hAnsi="Arial Narrow" w:cs="Arial"/>
          <w:sz w:val="28"/>
          <w:szCs w:val="28"/>
        </w:rPr>
        <w:t xml:space="preserve">no trabajaba y el señor José Jesús </w:t>
      </w:r>
      <w:r w:rsidR="005D67CD">
        <w:rPr>
          <w:rFonts w:ascii="Arial Narrow" w:hAnsi="Arial Narrow" w:cs="Arial"/>
          <w:sz w:val="28"/>
          <w:szCs w:val="28"/>
        </w:rPr>
        <w:t>n</w:t>
      </w:r>
      <w:r w:rsidR="00EC1ECA">
        <w:rPr>
          <w:rFonts w:ascii="Arial Narrow" w:hAnsi="Arial Narrow" w:cs="Arial"/>
          <w:sz w:val="28"/>
          <w:szCs w:val="28"/>
        </w:rPr>
        <w:t>unca h</w:t>
      </w:r>
      <w:r w:rsidR="001D4A71">
        <w:rPr>
          <w:rFonts w:ascii="Arial Narrow" w:hAnsi="Arial Narrow" w:cs="Arial"/>
          <w:sz w:val="28"/>
          <w:szCs w:val="28"/>
        </w:rPr>
        <w:t xml:space="preserve">a tenido </w:t>
      </w:r>
      <w:r w:rsidR="005D67CD">
        <w:rPr>
          <w:rFonts w:ascii="Arial Narrow" w:hAnsi="Arial Narrow" w:cs="Arial"/>
          <w:sz w:val="28"/>
          <w:szCs w:val="28"/>
        </w:rPr>
        <w:t xml:space="preserve">trabajos estables sino más bien </w:t>
      </w:r>
      <w:r w:rsidR="005B7892">
        <w:rPr>
          <w:rFonts w:ascii="Arial Narrow" w:hAnsi="Arial Narrow" w:cs="Arial"/>
          <w:sz w:val="28"/>
          <w:szCs w:val="28"/>
        </w:rPr>
        <w:t>temporales</w:t>
      </w:r>
      <w:r w:rsidR="005D67CD">
        <w:rPr>
          <w:rFonts w:ascii="Arial Narrow" w:hAnsi="Arial Narrow" w:cs="Arial"/>
          <w:sz w:val="28"/>
          <w:szCs w:val="28"/>
        </w:rPr>
        <w:t xml:space="preserve">, </w:t>
      </w:r>
      <w:r w:rsidR="001D4A71">
        <w:rPr>
          <w:rFonts w:ascii="Arial Narrow" w:hAnsi="Arial Narrow" w:cs="Arial"/>
          <w:sz w:val="28"/>
          <w:szCs w:val="28"/>
        </w:rPr>
        <w:t>pues se dedica a labores de construcción u oficios varios.</w:t>
      </w:r>
      <w:r w:rsidR="002C5B9B">
        <w:rPr>
          <w:rFonts w:ascii="Arial Narrow" w:hAnsi="Arial Narrow" w:cs="Arial"/>
          <w:sz w:val="28"/>
          <w:szCs w:val="28"/>
        </w:rPr>
        <w:t xml:space="preserve"> </w:t>
      </w:r>
      <w:r w:rsidR="005B7892">
        <w:rPr>
          <w:rFonts w:ascii="Arial Narrow" w:hAnsi="Arial Narrow" w:cs="Arial"/>
          <w:sz w:val="28"/>
          <w:szCs w:val="28"/>
        </w:rPr>
        <w:t xml:space="preserve">El declarante, cuantificó el aporte que daba el </w:t>
      </w:r>
      <w:r w:rsidR="003A797E">
        <w:rPr>
          <w:rFonts w:ascii="Arial Narrow" w:hAnsi="Arial Narrow" w:cs="Arial"/>
          <w:sz w:val="28"/>
          <w:szCs w:val="28"/>
        </w:rPr>
        <w:t>causante</w:t>
      </w:r>
      <w:r w:rsidR="005B7892">
        <w:rPr>
          <w:rFonts w:ascii="Arial Narrow" w:hAnsi="Arial Narrow" w:cs="Arial"/>
          <w:sz w:val="28"/>
          <w:szCs w:val="28"/>
        </w:rPr>
        <w:t xml:space="preserve"> en la suma de 300 o 350 mil pesos.</w:t>
      </w:r>
    </w:p>
    <w:p w:rsidR="00B57AB4" w:rsidRPr="00624E3F" w:rsidRDefault="00B57AB4" w:rsidP="00624E3F">
      <w:pPr>
        <w:pStyle w:val="Sinespaciado"/>
      </w:pPr>
    </w:p>
    <w:p w:rsidR="00B57AB4" w:rsidRDefault="00B57AB4" w:rsidP="00A26C78">
      <w:pPr>
        <w:autoSpaceDE w:val="0"/>
        <w:autoSpaceDN w:val="0"/>
        <w:adjustRightInd w:val="0"/>
        <w:spacing w:line="360" w:lineRule="auto"/>
        <w:ind w:left="-142" w:firstLine="850"/>
        <w:jc w:val="both"/>
        <w:rPr>
          <w:rFonts w:ascii="Arial Narrow" w:hAnsi="Arial Narrow" w:cs="Arial"/>
          <w:sz w:val="28"/>
          <w:szCs w:val="28"/>
        </w:rPr>
      </w:pPr>
      <w:r>
        <w:rPr>
          <w:rFonts w:ascii="Arial Narrow" w:hAnsi="Arial Narrow" w:cs="Arial"/>
          <w:sz w:val="28"/>
          <w:szCs w:val="28"/>
        </w:rPr>
        <w:t xml:space="preserve">La señora </w:t>
      </w:r>
      <w:r>
        <w:rPr>
          <w:rFonts w:ascii="Arial Narrow" w:hAnsi="Arial Narrow" w:cs="Arial"/>
          <w:sz w:val="28"/>
          <w:szCs w:val="28"/>
        </w:rPr>
        <w:t>Claudia María García</w:t>
      </w:r>
      <w:r>
        <w:rPr>
          <w:rFonts w:ascii="Arial Narrow" w:hAnsi="Arial Narrow" w:cs="Arial"/>
          <w:sz w:val="28"/>
          <w:szCs w:val="28"/>
        </w:rPr>
        <w:t>, compañera de trabajo de la demandante</w:t>
      </w:r>
      <w:r w:rsidR="00A26C78">
        <w:rPr>
          <w:rFonts w:ascii="Arial Narrow" w:hAnsi="Arial Narrow" w:cs="Arial"/>
          <w:sz w:val="28"/>
          <w:szCs w:val="28"/>
        </w:rPr>
        <w:t xml:space="preserve">, </w:t>
      </w:r>
      <w:r w:rsidR="005D67CD">
        <w:rPr>
          <w:rFonts w:ascii="Arial Narrow" w:hAnsi="Arial Narrow" w:cs="Arial"/>
          <w:sz w:val="28"/>
          <w:szCs w:val="28"/>
        </w:rPr>
        <w:t xml:space="preserve">sostuvo </w:t>
      </w:r>
      <w:r w:rsidR="00A26C78">
        <w:rPr>
          <w:rFonts w:ascii="Arial Narrow" w:hAnsi="Arial Narrow" w:cs="Arial"/>
          <w:sz w:val="28"/>
          <w:szCs w:val="28"/>
        </w:rPr>
        <w:t xml:space="preserve">además que ha sido conocedora directa de la afectación </w:t>
      </w:r>
      <w:r w:rsidR="005D67CD">
        <w:rPr>
          <w:rFonts w:ascii="Arial Narrow" w:hAnsi="Arial Narrow" w:cs="Arial"/>
          <w:sz w:val="28"/>
          <w:szCs w:val="28"/>
        </w:rPr>
        <w:t xml:space="preserve">económica que </w:t>
      </w:r>
      <w:r w:rsidR="00420215">
        <w:rPr>
          <w:rFonts w:ascii="Arial Narrow" w:hAnsi="Arial Narrow" w:cs="Arial"/>
          <w:sz w:val="28"/>
          <w:szCs w:val="28"/>
        </w:rPr>
        <w:t xml:space="preserve">le causó la muerte del asegurado a la </w:t>
      </w:r>
      <w:r w:rsidR="00A26C78">
        <w:rPr>
          <w:rFonts w:ascii="Arial Narrow" w:hAnsi="Arial Narrow" w:cs="Arial"/>
          <w:sz w:val="28"/>
          <w:szCs w:val="28"/>
        </w:rPr>
        <w:t>señora Ana María Morales</w:t>
      </w:r>
      <w:r w:rsidR="005D67CD">
        <w:rPr>
          <w:rFonts w:ascii="Arial Narrow" w:hAnsi="Arial Narrow" w:cs="Arial"/>
          <w:sz w:val="28"/>
          <w:szCs w:val="28"/>
        </w:rPr>
        <w:t xml:space="preserve">, pues </w:t>
      </w:r>
      <w:r w:rsidR="00A26C78">
        <w:rPr>
          <w:rFonts w:ascii="Arial Narrow" w:hAnsi="Arial Narrow" w:cs="Arial"/>
          <w:sz w:val="28"/>
          <w:szCs w:val="28"/>
        </w:rPr>
        <w:t xml:space="preserve">en ocasiones ha tenido que colaborarle con </w:t>
      </w:r>
      <w:r w:rsidR="005D67CD">
        <w:rPr>
          <w:rFonts w:ascii="Arial Narrow" w:hAnsi="Arial Narrow" w:cs="Arial"/>
          <w:sz w:val="28"/>
          <w:szCs w:val="28"/>
        </w:rPr>
        <w:t>el transporte o el a</w:t>
      </w:r>
      <w:r w:rsidR="00A26C78">
        <w:rPr>
          <w:rFonts w:ascii="Arial Narrow" w:hAnsi="Arial Narrow" w:cs="Arial"/>
          <w:sz w:val="28"/>
          <w:szCs w:val="28"/>
        </w:rPr>
        <w:t xml:space="preserve">lmuerzo, </w:t>
      </w:r>
      <w:r w:rsidR="00420215">
        <w:rPr>
          <w:rFonts w:ascii="Arial Narrow" w:hAnsi="Arial Narrow" w:cs="Arial"/>
          <w:sz w:val="28"/>
          <w:szCs w:val="28"/>
        </w:rPr>
        <w:t>o</w:t>
      </w:r>
      <w:r w:rsidR="00EC1ECA">
        <w:rPr>
          <w:rFonts w:ascii="Arial Narrow" w:hAnsi="Arial Narrow" w:cs="Arial"/>
          <w:sz w:val="28"/>
          <w:szCs w:val="28"/>
        </w:rPr>
        <w:t xml:space="preserve"> la ha visto </w:t>
      </w:r>
      <w:r w:rsidR="00BD3F9B">
        <w:rPr>
          <w:rFonts w:ascii="Arial Narrow" w:hAnsi="Arial Narrow" w:cs="Arial"/>
          <w:sz w:val="28"/>
          <w:szCs w:val="28"/>
        </w:rPr>
        <w:t xml:space="preserve">acudir a </w:t>
      </w:r>
      <w:r w:rsidR="00327B3F">
        <w:rPr>
          <w:rFonts w:ascii="Arial Narrow" w:hAnsi="Arial Narrow" w:cs="Arial"/>
          <w:sz w:val="28"/>
          <w:szCs w:val="28"/>
        </w:rPr>
        <w:t>préstamos</w:t>
      </w:r>
      <w:r w:rsidR="00BD3F9B">
        <w:rPr>
          <w:rFonts w:ascii="Arial Narrow" w:hAnsi="Arial Narrow" w:cs="Arial"/>
          <w:sz w:val="28"/>
          <w:szCs w:val="28"/>
        </w:rPr>
        <w:t xml:space="preserve"> en el fondo de la empresa para sobrellevar la </w:t>
      </w:r>
      <w:r w:rsidR="00420215">
        <w:rPr>
          <w:rFonts w:ascii="Arial Narrow" w:hAnsi="Arial Narrow" w:cs="Arial"/>
          <w:sz w:val="28"/>
          <w:szCs w:val="28"/>
        </w:rPr>
        <w:t xml:space="preserve">difícil </w:t>
      </w:r>
      <w:r w:rsidR="00BD3F9B">
        <w:rPr>
          <w:rFonts w:ascii="Arial Narrow" w:hAnsi="Arial Narrow" w:cs="Arial"/>
          <w:sz w:val="28"/>
          <w:szCs w:val="28"/>
        </w:rPr>
        <w:t>situaci</w:t>
      </w:r>
      <w:r w:rsidR="005D67CD">
        <w:rPr>
          <w:rFonts w:ascii="Arial Narrow" w:hAnsi="Arial Narrow" w:cs="Arial"/>
          <w:sz w:val="28"/>
          <w:szCs w:val="28"/>
        </w:rPr>
        <w:t>ón econ</w:t>
      </w:r>
      <w:r w:rsidR="00420215">
        <w:rPr>
          <w:rFonts w:ascii="Arial Narrow" w:hAnsi="Arial Narrow" w:cs="Arial"/>
          <w:sz w:val="28"/>
          <w:szCs w:val="28"/>
        </w:rPr>
        <w:t>ómica, pues el salario mínimo que devenga no le alcanza.</w:t>
      </w:r>
    </w:p>
    <w:p w:rsidR="00327B3F" w:rsidRPr="00FD00A2" w:rsidRDefault="00327B3F" w:rsidP="00FD00A2">
      <w:pPr>
        <w:pStyle w:val="Sinespaciado"/>
      </w:pPr>
    </w:p>
    <w:p w:rsidR="005B61EE" w:rsidRDefault="00181B82" w:rsidP="00AF4905">
      <w:pPr>
        <w:autoSpaceDE w:val="0"/>
        <w:autoSpaceDN w:val="0"/>
        <w:adjustRightInd w:val="0"/>
        <w:spacing w:line="360" w:lineRule="auto"/>
        <w:ind w:left="-142" w:firstLine="850"/>
        <w:jc w:val="both"/>
        <w:rPr>
          <w:rFonts w:ascii="Arial Narrow" w:hAnsi="Arial Narrow" w:cs="Arial"/>
          <w:sz w:val="28"/>
          <w:szCs w:val="28"/>
        </w:rPr>
      </w:pPr>
      <w:r>
        <w:rPr>
          <w:rFonts w:ascii="Arial Narrow" w:hAnsi="Arial Narrow" w:cs="Arial"/>
          <w:sz w:val="28"/>
          <w:szCs w:val="28"/>
        </w:rPr>
        <w:t xml:space="preserve">En el interrogatorio que rindió el señor José Jesús Ramírez, refirió que se dedica a labores de construcción, que </w:t>
      </w:r>
      <w:r w:rsidR="00624E3F">
        <w:rPr>
          <w:rFonts w:ascii="Arial Narrow" w:hAnsi="Arial Narrow" w:cs="Arial"/>
          <w:sz w:val="28"/>
          <w:szCs w:val="28"/>
        </w:rPr>
        <w:t>su</w:t>
      </w:r>
      <w:r>
        <w:rPr>
          <w:rFonts w:ascii="Arial Narrow" w:hAnsi="Arial Narrow" w:cs="Arial"/>
          <w:sz w:val="28"/>
          <w:szCs w:val="28"/>
        </w:rPr>
        <w:t xml:space="preserve"> hijo le</w:t>
      </w:r>
      <w:r w:rsidR="00624E3F">
        <w:rPr>
          <w:rFonts w:ascii="Arial Narrow" w:hAnsi="Arial Narrow" w:cs="Arial"/>
          <w:sz w:val="28"/>
          <w:szCs w:val="28"/>
        </w:rPr>
        <w:t>s</w:t>
      </w:r>
      <w:r>
        <w:rPr>
          <w:rFonts w:ascii="Arial Narrow" w:hAnsi="Arial Narrow" w:cs="Arial"/>
          <w:sz w:val="28"/>
          <w:szCs w:val="28"/>
        </w:rPr>
        <w:t xml:space="preserve"> colaboraba con 320 o 350 mil pesos mensuales; </w:t>
      </w:r>
      <w:r w:rsidR="00624E3F">
        <w:rPr>
          <w:rFonts w:ascii="Arial Narrow" w:hAnsi="Arial Narrow" w:cs="Arial"/>
          <w:sz w:val="28"/>
          <w:szCs w:val="28"/>
        </w:rPr>
        <w:t xml:space="preserve">y </w:t>
      </w:r>
      <w:r>
        <w:rPr>
          <w:rFonts w:ascii="Arial Narrow" w:hAnsi="Arial Narrow" w:cs="Arial"/>
          <w:sz w:val="28"/>
          <w:szCs w:val="28"/>
        </w:rPr>
        <w:t>que en la actualidad es su esposa y su hija Angélica quien</w:t>
      </w:r>
      <w:r w:rsidR="00624E3F">
        <w:rPr>
          <w:rFonts w:ascii="Arial Narrow" w:hAnsi="Arial Narrow" w:cs="Arial"/>
          <w:sz w:val="28"/>
          <w:szCs w:val="28"/>
        </w:rPr>
        <w:t>es</w:t>
      </w:r>
      <w:r>
        <w:rPr>
          <w:rFonts w:ascii="Arial Narrow" w:hAnsi="Arial Narrow" w:cs="Arial"/>
          <w:sz w:val="28"/>
          <w:szCs w:val="28"/>
        </w:rPr>
        <w:t xml:space="preserve"> llevan la carga del hogar, porque él no labora.</w:t>
      </w:r>
      <w:r w:rsidR="002E326B">
        <w:rPr>
          <w:rFonts w:ascii="Arial Narrow" w:hAnsi="Arial Narrow" w:cs="Arial"/>
          <w:sz w:val="28"/>
          <w:szCs w:val="28"/>
        </w:rPr>
        <w:t xml:space="preserve"> Por su parte, la señora Ana María Morales, sostuvo que </w:t>
      </w:r>
      <w:r w:rsidR="006D2971">
        <w:rPr>
          <w:rFonts w:ascii="Arial Narrow" w:hAnsi="Arial Narrow" w:cs="Arial"/>
          <w:sz w:val="28"/>
          <w:szCs w:val="28"/>
        </w:rPr>
        <w:t>su hijo les colaboraba con 350 mil pesos mensuales, los cuales destinaban para pagar el arrendo y el restante para completar para los servicios públicos</w:t>
      </w:r>
      <w:r w:rsidR="005B61EE">
        <w:rPr>
          <w:rFonts w:ascii="Arial Narrow" w:hAnsi="Arial Narrow" w:cs="Arial"/>
          <w:sz w:val="28"/>
          <w:szCs w:val="28"/>
        </w:rPr>
        <w:t>;</w:t>
      </w:r>
      <w:r w:rsidR="00E502E7">
        <w:rPr>
          <w:rFonts w:ascii="Arial Narrow" w:hAnsi="Arial Narrow" w:cs="Arial"/>
          <w:sz w:val="28"/>
          <w:szCs w:val="28"/>
        </w:rPr>
        <w:t xml:space="preserve"> que su hijo asumía por aparte el pago de los medicamentos para sobrellevar el cáncer cuando la </w:t>
      </w:r>
      <w:proofErr w:type="spellStart"/>
      <w:r w:rsidR="00E502E7">
        <w:rPr>
          <w:rFonts w:ascii="Arial Narrow" w:hAnsi="Arial Narrow" w:cs="Arial"/>
          <w:sz w:val="28"/>
          <w:szCs w:val="28"/>
        </w:rPr>
        <w:t>eps</w:t>
      </w:r>
      <w:proofErr w:type="spellEnd"/>
      <w:r w:rsidR="00E502E7">
        <w:rPr>
          <w:rFonts w:ascii="Arial Narrow" w:hAnsi="Arial Narrow" w:cs="Arial"/>
          <w:sz w:val="28"/>
          <w:szCs w:val="28"/>
        </w:rPr>
        <w:t xml:space="preserve"> no se los suministraba; </w:t>
      </w:r>
      <w:r w:rsidR="005B61EE">
        <w:rPr>
          <w:rFonts w:ascii="Arial Narrow" w:hAnsi="Arial Narrow" w:cs="Arial"/>
          <w:sz w:val="28"/>
          <w:szCs w:val="28"/>
        </w:rPr>
        <w:t xml:space="preserve">que </w:t>
      </w:r>
      <w:r w:rsidR="005979DB">
        <w:rPr>
          <w:rFonts w:ascii="Arial Narrow" w:hAnsi="Arial Narrow" w:cs="Arial"/>
          <w:sz w:val="28"/>
          <w:szCs w:val="28"/>
        </w:rPr>
        <w:t>un año después de</w:t>
      </w:r>
      <w:r w:rsidR="00AF4905">
        <w:rPr>
          <w:rFonts w:ascii="Arial Narrow" w:hAnsi="Arial Narrow" w:cs="Arial"/>
          <w:sz w:val="28"/>
          <w:szCs w:val="28"/>
        </w:rPr>
        <w:t xml:space="preserve">l deceso de aquel, </w:t>
      </w:r>
      <w:r w:rsidR="007F2ED3">
        <w:rPr>
          <w:rFonts w:ascii="Arial Narrow" w:hAnsi="Arial Narrow" w:cs="Arial"/>
          <w:sz w:val="28"/>
          <w:szCs w:val="28"/>
        </w:rPr>
        <w:t xml:space="preserve">ella y su esposo </w:t>
      </w:r>
      <w:r w:rsidR="005979DB">
        <w:rPr>
          <w:rFonts w:ascii="Arial Narrow" w:hAnsi="Arial Narrow" w:cs="Arial"/>
          <w:sz w:val="28"/>
          <w:szCs w:val="28"/>
        </w:rPr>
        <w:t>debieron irse a vivir con su hija Angélica –</w:t>
      </w:r>
      <w:r w:rsidR="00AF4905">
        <w:rPr>
          <w:rFonts w:ascii="Arial Narrow" w:hAnsi="Arial Narrow" w:cs="Arial"/>
          <w:sz w:val="28"/>
          <w:szCs w:val="28"/>
        </w:rPr>
        <w:t>quien</w:t>
      </w:r>
      <w:r w:rsidR="005979DB">
        <w:rPr>
          <w:rFonts w:ascii="Arial Narrow" w:hAnsi="Arial Narrow" w:cs="Arial"/>
          <w:sz w:val="28"/>
          <w:szCs w:val="28"/>
        </w:rPr>
        <w:t xml:space="preserve"> había conformado su propio hogar-, porque la situación econ</w:t>
      </w:r>
      <w:r w:rsidR="00AF4905">
        <w:rPr>
          <w:rFonts w:ascii="Arial Narrow" w:hAnsi="Arial Narrow" w:cs="Arial"/>
          <w:sz w:val="28"/>
          <w:szCs w:val="28"/>
        </w:rPr>
        <w:t xml:space="preserve">ómica no le </w:t>
      </w:r>
      <w:r w:rsidR="005979DB">
        <w:rPr>
          <w:rFonts w:ascii="Arial Narrow" w:hAnsi="Arial Narrow" w:cs="Arial"/>
          <w:sz w:val="28"/>
          <w:szCs w:val="28"/>
        </w:rPr>
        <w:t xml:space="preserve">permitió </w:t>
      </w:r>
      <w:r w:rsidR="00AF4905">
        <w:rPr>
          <w:rFonts w:ascii="Arial Narrow" w:hAnsi="Arial Narrow" w:cs="Arial"/>
          <w:sz w:val="28"/>
          <w:szCs w:val="28"/>
        </w:rPr>
        <w:t>s</w:t>
      </w:r>
      <w:r w:rsidR="00681877">
        <w:rPr>
          <w:rFonts w:ascii="Arial Narrow" w:hAnsi="Arial Narrow" w:cs="Arial"/>
          <w:sz w:val="28"/>
          <w:szCs w:val="28"/>
        </w:rPr>
        <w:t>eguir asumiendo</w:t>
      </w:r>
      <w:r w:rsidR="003874FF">
        <w:rPr>
          <w:rFonts w:ascii="Arial Narrow" w:hAnsi="Arial Narrow" w:cs="Arial"/>
          <w:sz w:val="28"/>
          <w:szCs w:val="28"/>
        </w:rPr>
        <w:t xml:space="preserve"> sola los gastos</w:t>
      </w:r>
      <w:r w:rsidR="00AF4905">
        <w:rPr>
          <w:rFonts w:ascii="Arial Narrow" w:hAnsi="Arial Narrow" w:cs="Arial"/>
          <w:sz w:val="28"/>
          <w:szCs w:val="28"/>
        </w:rPr>
        <w:t xml:space="preserve">, </w:t>
      </w:r>
      <w:r w:rsidR="00FE6A73">
        <w:rPr>
          <w:rFonts w:ascii="Arial Narrow" w:hAnsi="Arial Narrow" w:cs="Arial"/>
          <w:sz w:val="28"/>
          <w:szCs w:val="28"/>
        </w:rPr>
        <w:t xml:space="preserve">pues </w:t>
      </w:r>
      <w:r w:rsidR="00AF4905">
        <w:rPr>
          <w:rFonts w:ascii="Arial Narrow" w:hAnsi="Arial Narrow" w:cs="Arial"/>
          <w:sz w:val="28"/>
          <w:szCs w:val="28"/>
        </w:rPr>
        <w:t>ya le daba pena seguir haciendo préstamos y andar endeudada</w:t>
      </w:r>
      <w:r w:rsidR="00FE6A73">
        <w:rPr>
          <w:rFonts w:ascii="Arial Narrow" w:hAnsi="Arial Narrow" w:cs="Arial"/>
          <w:sz w:val="28"/>
          <w:szCs w:val="28"/>
        </w:rPr>
        <w:t xml:space="preserve">. </w:t>
      </w:r>
    </w:p>
    <w:p w:rsidR="00B763E3" w:rsidRDefault="0017231D" w:rsidP="00B763E3">
      <w:pPr>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lastRenderedPageBreak/>
        <w:tab/>
        <w:t xml:space="preserve">De lo anterior, la Sala concluye que existen elementos de prueba suficientes que permiten evidenciar que la contribución que en vida le hizo el joven Cristian Camilo a sus padres era necesaria para satisfacer algunas de sus necesidades fundamentales, tales como </w:t>
      </w:r>
      <w:r w:rsidR="006E3D1D">
        <w:rPr>
          <w:rFonts w:ascii="Arial Narrow" w:hAnsi="Arial Narrow" w:cs="Arial"/>
          <w:sz w:val="28"/>
          <w:szCs w:val="28"/>
        </w:rPr>
        <w:t xml:space="preserve">la vivienda y los </w:t>
      </w:r>
      <w:r>
        <w:rPr>
          <w:rFonts w:ascii="Arial Narrow" w:hAnsi="Arial Narrow" w:cs="Arial"/>
          <w:sz w:val="28"/>
          <w:szCs w:val="28"/>
        </w:rPr>
        <w:t>servicios públicos</w:t>
      </w:r>
      <w:r w:rsidR="006E3D1D">
        <w:rPr>
          <w:rFonts w:ascii="Arial Narrow" w:hAnsi="Arial Narrow" w:cs="Arial"/>
          <w:sz w:val="28"/>
          <w:szCs w:val="28"/>
        </w:rPr>
        <w:t xml:space="preserve"> esenciales</w:t>
      </w:r>
      <w:r w:rsidR="004F1859">
        <w:rPr>
          <w:rFonts w:ascii="Arial Narrow" w:hAnsi="Arial Narrow" w:cs="Arial"/>
          <w:sz w:val="28"/>
          <w:szCs w:val="28"/>
        </w:rPr>
        <w:t>,</w:t>
      </w:r>
      <w:r w:rsidR="006E3D1D">
        <w:rPr>
          <w:rFonts w:ascii="Arial Narrow" w:hAnsi="Arial Narrow" w:cs="Arial"/>
          <w:sz w:val="28"/>
          <w:szCs w:val="28"/>
        </w:rPr>
        <w:t xml:space="preserve"> pues pese a que la acá demandante cuenta con ingresos fijos regulares para cubrir los gastos de ella y</w:t>
      </w:r>
      <w:r w:rsidR="000916B5">
        <w:rPr>
          <w:rFonts w:ascii="Arial Narrow" w:hAnsi="Arial Narrow" w:cs="Arial"/>
          <w:sz w:val="28"/>
          <w:szCs w:val="28"/>
        </w:rPr>
        <w:t xml:space="preserve"> los </w:t>
      </w:r>
      <w:r w:rsidR="006E3D1D">
        <w:rPr>
          <w:rFonts w:ascii="Arial Narrow" w:hAnsi="Arial Narrow" w:cs="Arial"/>
          <w:sz w:val="28"/>
          <w:szCs w:val="28"/>
        </w:rPr>
        <w:t xml:space="preserve">de su esposo, </w:t>
      </w:r>
      <w:r w:rsidR="000916B5">
        <w:rPr>
          <w:rFonts w:ascii="Arial Narrow" w:hAnsi="Arial Narrow" w:cs="Arial"/>
          <w:sz w:val="28"/>
          <w:szCs w:val="28"/>
        </w:rPr>
        <w:t>quien tiene actividad laboral por temporadas</w:t>
      </w:r>
      <w:r w:rsidR="006E3D1D">
        <w:rPr>
          <w:rFonts w:ascii="Arial Narrow" w:hAnsi="Arial Narrow" w:cs="Arial"/>
          <w:sz w:val="28"/>
          <w:szCs w:val="28"/>
        </w:rPr>
        <w:t xml:space="preserve">, </w:t>
      </w:r>
      <w:r w:rsidR="004F1859">
        <w:rPr>
          <w:rFonts w:ascii="Arial Narrow" w:hAnsi="Arial Narrow" w:cs="Arial"/>
          <w:sz w:val="28"/>
          <w:szCs w:val="28"/>
        </w:rPr>
        <w:t xml:space="preserve">estos </w:t>
      </w:r>
      <w:r w:rsidR="00B763E3">
        <w:rPr>
          <w:rFonts w:ascii="Arial Narrow" w:hAnsi="Arial Narrow" w:cs="Arial"/>
          <w:sz w:val="28"/>
          <w:szCs w:val="28"/>
        </w:rPr>
        <w:t>son in</w:t>
      </w:r>
      <w:r w:rsidR="004F1859">
        <w:rPr>
          <w:rFonts w:ascii="Arial Narrow" w:hAnsi="Arial Narrow" w:cs="Arial"/>
          <w:sz w:val="28"/>
          <w:szCs w:val="28"/>
        </w:rPr>
        <w:t>suficientes para cubrir la total</w:t>
      </w:r>
      <w:r w:rsidR="00010DD5">
        <w:rPr>
          <w:rFonts w:ascii="Arial Narrow" w:hAnsi="Arial Narrow" w:cs="Arial"/>
          <w:sz w:val="28"/>
          <w:szCs w:val="28"/>
        </w:rPr>
        <w:t xml:space="preserve">idad de los gastos que demanda el hogar, </w:t>
      </w:r>
      <w:r w:rsidR="000916B5">
        <w:rPr>
          <w:rFonts w:ascii="Arial Narrow" w:hAnsi="Arial Narrow" w:cs="Arial"/>
          <w:sz w:val="28"/>
          <w:szCs w:val="28"/>
        </w:rPr>
        <w:t xml:space="preserve">pues </w:t>
      </w:r>
      <w:r w:rsidR="00010DD5">
        <w:rPr>
          <w:rFonts w:ascii="Arial Narrow" w:hAnsi="Arial Narrow" w:cs="Arial"/>
          <w:sz w:val="28"/>
          <w:szCs w:val="28"/>
        </w:rPr>
        <w:t>sólo ascienden a un salario mínimo legal mensual vigente</w:t>
      </w:r>
      <w:r w:rsidR="00B763E3">
        <w:rPr>
          <w:rFonts w:ascii="Arial Narrow" w:hAnsi="Arial Narrow" w:cs="Arial"/>
          <w:sz w:val="28"/>
          <w:szCs w:val="28"/>
        </w:rPr>
        <w:t xml:space="preserve"> y sus gastos son </w:t>
      </w:r>
      <w:r w:rsidR="00C16E53">
        <w:rPr>
          <w:rFonts w:ascii="Arial Narrow" w:hAnsi="Arial Narrow" w:cs="Arial"/>
          <w:sz w:val="28"/>
          <w:szCs w:val="28"/>
        </w:rPr>
        <w:t>muchísimo mayores, si se tiene en cuenta que como lo informó la demandante</w:t>
      </w:r>
      <w:r w:rsidR="00B763E3">
        <w:rPr>
          <w:rFonts w:ascii="Arial Narrow" w:hAnsi="Arial Narrow" w:cs="Arial"/>
          <w:sz w:val="28"/>
          <w:szCs w:val="28"/>
        </w:rPr>
        <w:t xml:space="preserve">, el mero arriendo </w:t>
      </w:r>
      <w:r w:rsidR="004859C3">
        <w:rPr>
          <w:rFonts w:ascii="Arial Narrow" w:hAnsi="Arial Narrow" w:cs="Arial"/>
          <w:sz w:val="28"/>
          <w:szCs w:val="28"/>
        </w:rPr>
        <w:t xml:space="preserve">asciende a la suma de $420.000, sin contar </w:t>
      </w:r>
      <w:r w:rsidR="00C16E53">
        <w:rPr>
          <w:rFonts w:ascii="Arial Narrow" w:hAnsi="Arial Narrow" w:cs="Arial"/>
          <w:sz w:val="28"/>
          <w:szCs w:val="28"/>
        </w:rPr>
        <w:t xml:space="preserve">gastos de </w:t>
      </w:r>
      <w:r w:rsidR="004859C3">
        <w:rPr>
          <w:rFonts w:ascii="Arial Narrow" w:hAnsi="Arial Narrow" w:cs="Arial"/>
          <w:sz w:val="28"/>
          <w:szCs w:val="28"/>
        </w:rPr>
        <w:t>alimentación, servicios públicos, transporte, vestido, entre otros.</w:t>
      </w:r>
    </w:p>
    <w:p w:rsidR="00B763E3" w:rsidRPr="00625CC1" w:rsidRDefault="00B763E3" w:rsidP="00625CC1">
      <w:pPr>
        <w:pStyle w:val="Sinespaciado"/>
      </w:pPr>
    </w:p>
    <w:p w:rsidR="0041724A" w:rsidRDefault="000916B5" w:rsidP="001C794E">
      <w:pPr>
        <w:autoSpaceDE w:val="0"/>
        <w:autoSpaceDN w:val="0"/>
        <w:adjustRightInd w:val="0"/>
        <w:spacing w:line="360" w:lineRule="auto"/>
        <w:ind w:firstLine="708"/>
        <w:jc w:val="both"/>
        <w:rPr>
          <w:rFonts w:ascii="Arial Narrow" w:hAnsi="Arial Narrow" w:cs="Arial"/>
          <w:sz w:val="28"/>
          <w:szCs w:val="28"/>
        </w:rPr>
      </w:pPr>
      <w:r w:rsidRPr="00F94961">
        <w:rPr>
          <w:rFonts w:ascii="Arial Narrow" w:hAnsi="Arial Narrow" w:cs="Arial"/>
          <w:sz w:val="28"/>
          <w:szCs w:val="28"/>
        </w:rPr>
        <w:t>Aunado a ello, quedó probado que los demandantes no poseen una casa propia</w:t>
      </w:r>
      <w:r w:rsidR="00914FCD">
        <w:rPr>
          <w:rFonts w:ascii="Arial Narrow" w:hAnsi="Arial Narrow" w:cs="Arial"/>
          <w:sz w:val="28"/>
          <w:szCs w:val="28"/>
        </w:rPr>
        <w:t xml:space="preserve">; </w:t>
      </w:r>
      <w:r w:rsidR="00F94961">
        <w:rPr>
          <w:rFonts w:ascii="Arial Narrow" w:hAnsi="Arial Narrow" w:cs="Arial"/>
          <w:sz w:val="28"/>
          <w:szCs w:val="28"/>
        </w:rPr>
        <w:t xml:space="preserve">que </w:t>
      </w:r>
      <w:r w:rsidRPr="00F94961">
        <w:rPr>
          <w:rFonts w:ascii="Arial Narrow" w:hAnsi="Arial Narrow" w:cs="Arial"/>
          <w:sz w:val="28"/>
          <w:szCs w:val="28"/>
        </w:rPr>
        <w:t>con ocasión al fallecimiento de su hijo, han debido trasladar</w:t>
      </w:r>
      <w:r w:rsidR="0041724A">
        <w:rPr>
          <w:rFonts w:ascii="Arial Narrow" w:hAnsi="Arial Narrow" w:cs="Arial"/>
          <w:sz w:val="28"/>
          <w:szCs w:val="28"/>
        </w:rPr>
        <w:t>se a compartir domicilio</w:t>
      </w:r>
      <w:r w:rsidR="00F94961">
        <w:rPr>
          <w:rFonts w:ascii="Arial Narrow" w:hAnsi="Arial Narrow" w:cs="Arial"/>
          <w:sz w:val="28"/>
          <w:szCs w:val="28"/>
        </w:rPr>
        <w:t xml:space="preserve"> </w:t>
      </w:r>
      <w:r w:rsidR="0041724A">
        <w:rPr>
          <w:rFonts w:ascii="Arial Narrow" w:hAnsi="Arial Narrow" w:cs="Arial"/>
          <w:sz w:val="28"/>
          <w:szCs w:val="28"/>
        </w:rPr>
        <w:t xml:space="preserve">con </w:t>
      </w:r>
      <w:r w:rsidR="00F94961">
        <w:rPr>
          <w:rFonts w:ascii="Arial Narrow" w:hAnsi="Arial Narrow" w:cs="Arial"/>
          <w:sz w:val="28"/>
          <w:szCs w:val="28"/>
        </w:rPr>
        <w:t xml:space="preserve">su </w:t>
      </w:r>
      <w:r w:rsidRPr="00F94961">
        <w:rPr>
          <w:rFonts w:ascii="Arial Narrow" w:hAnsi="Arial Narrow" w:cs="Arial"/>
          <w:sz w:val="28"/>
          <w:szCs w:val="28"/>
        </w:rPr>
        <w:t xml:space="preserve">hija Angélica, </w:t>
      </w:r>
      <w:r w:rsidR="0041724A">
        <w:rPr>
          <w:rFonts w:ascii="Arial Narrow" w:hAnsi="Arial Narrow" w:cs="Arial"/>
          <w:sz w:val="28"/>
          <w:szCs w:val="28"/>
        </w:rPr>
        <w:t>con quien deben distribuirse o repartirse las cargas monetarias para alivianar la situación econ</w:t>
      </w:r>
      <w:r w:rsidR="00F30DD0">
        <w:rPr>
          <w:rFonts w:ascii="Arial Narrow" w:hAnsi="Arial Narrow" w:cs="Arial"/>
          <w:sz w:val="28"/>
          <w:szCs w:val="28"/>
        </w:rPr>
        <w:t xml:space="preserve">ómica. Ello, </w:t>
      </w:r>
      <w:r w:rsidR="005043EB">
        <w:rPr>
          <w:rFonts w:ascii="Arial Narrow" w:hAnsi="Arial Narrow" w:cs="Arial"/>
          <w:sz w:val="28"/>
          <w:szCs w:val="28"/>
        </w:rPr>
        <w:t xml:space="preserve">pone </w:t>
      </w:r>
      <w:r w:rsidR="001C794E">
        <w:rPr>
          <w:rFonts w:ascii="Arial Narrow" w:hAnsi="Arial Narrow" w:cs="Arial"/>
          <w:sz w:val="28"/>
          <w:szCs w:val="28"/>
        </w:rPr>
        <w:t xml:space="preserve">al descubierto </w:t>
      </w:r>
      <w:r w:rsidR="00F30DD0">
        <w:rPr>
          <w:rFonts w:ascii="Arial Narrow" w:hAnsi="Arial Narrow" w:cs="Arial"/>
          <w:sz w:val="28"/>
          <w:szCs w:val="28"/>
        </w:rPr>
        <w:t>la incapacidad económica de los demandantes de</w:t>
      </w:r>
      <w:r w:rsidR="001C794E">
        <w:rPr>
          <w:rFonts w:ascii="Arial Narrow" w:hAnsi="Arial Narrow" w:cs="Arial"/>
          <w:sz w:val="28"/>
          <w:szCs w:val="28"/>
        </w:rPr>
        <w:t xml:space="preserve"> satisfacer sus necesidades básicas, de s</w:t>
      </w:r>
      <w:r w:rsidR="00F30DD0">
        <w:rPr>
          <w:rFonts w:ascii="Arial Narrow" w:hAnsi="Arial Narrow" w:cs="Arial"/>
          <w:sz w:val="28"/>
          <w:szCs w:val="28"/>
        </w:rPr>
        <w:t>obrellevar</w:t>
      </w:r>
      <w:r w:rsidR="005043EB">
        <w:rPr>
          <w:rFonts w:ascii="Arial Narrow" w:hAnsi="Arial Narrow" w:cs="Arial"/>
          <w:sz w:val="28"/>
          <w:szCs w:val="28"/>
        </w:rPr>
        <w:t xml:space="preserve"> enteramente </w:t>
      </w:r>
      <w:r w:rsidR="00F30DD0">
        <w:rPr>
          <w:rFonts w:ascii="Arial Narrow" w:hAnsi="Arial Narrow" w:cs="Arial"/>
          <w:sz w:val="28"/>
          <w:szCs w:val="28"/>
        </w:rPr>
        <w:t xml:space="preserve">la carga económica </w:t>
      </w:r>
      <w:r w:rsidR="005043EB">
        <w:rPr>
          <w:rFonts w:ascii="Arial Narrow" w:hAnsi="Arial Narrow" w:cs="Arial"/>
          <w:sz w:val="28"/>
          <w:szCs w:val="28"/>
        </w:rPr>
        <w:t xml:space="preserve">y </w:t>
      </w:r>
      <w:r w:rsidR="00B763E3">
        <w:rPr>
          <w:rFonts w:ascii="Arial Narrow" w:hAnsi="Arial Narrow" w:cs="Arial"/>
          <w:sz w:val="28"/>
          <w:szCs w:val="28"/>
        </w:rPr>
        <w:t xml:space="preserve">las </w:t>
      </w:r>
      <w:r w:rsidR="005043EB">
        <w:rPr>
          <w:rFonts w:ascii="Arial Narrow" w:hAnsi="Arial Narrow" w:cs="Arial"/>
          <w:sz w:val="28"/>
          <w:szCs w:val="28"/>
        </w:rPr>
        <w:t>erogaciones mínimas que demanda el hogar,</w:t>
      </w:r>
      <w:r w:rsidR="00B763E3">
        <w:rPr>
          <w:rFonts w:ascii="Arial Narrow" w:hAnsi="Arial Narrow" w:cs="Arial"/>
          <w:sz w:val="28"/>
          <w:szCs w:val="28"/>
        </w:rPr>
        <w:t xml:space="preserve"> dejando acreditada la existencia de una situación real de subordinación respecto de su hijo fallecido. </w:t>
      </w:r>
    </w:p>
    <w:p w:rsidR="0041724A" w:rsidRDefault="0041724A" w:rsidP="001C794E">
      <w:pPr>
        <w:pStyle w:val="Sinespaciado"/>
      </w:pPr>
    </w:p>
    <w:p w:rsidR="001C794E" w:rsidRPr="00365BE0" w:rsidRDefault="001C794E" w:rsidP="001C794E">
      <w:pPr>
        <w:pStyle w:val="Sinespaciado"/>
        <w:spacing w:line="360" w:lineRule="auto"/>
        <w:ind w:firstLine="708"/>
        <w:jc w:val="both"/>
        <w:rPr>
          <w:rFonts w:ascii="Arial Narrow" w:hAnsi="Arial Narrow"/>
          <w:sz w:val="28"/>
          <w:szCs w:val="28"/>
          <w:bdr w:val="none" w:sz="0" w:space="0" w:color="auto" w:frame="1"/>
          <w:shd w:val="clear" w:color="auto" w:fill="FFFFFF"/>
        </w:rPr>
      </w:pPr>
      <w:r>
        <w:rPr>
          <w:rFonts w:ascii="Arial Narrow" w:hAnsi="Arial Narrow"/>
          <w:sz w:val="28"/>
          <w:szCs w:val="28"/>
          <w:bdr w:val="none" w:sz="0" w:space="0" w:color="auto" w:frame="1"/>
          <w:shd w:val="clear" w:color="auto" w:fill="FFFFFF"/>
        </w:rPr>
        <w:t>Permite evidenciar</w:t>
      </w:r>
      <w:r w:rsidR="005770DE">
        <w:rPr>
          <w:rFonts w:ascii="Arial Narrow" w:hAnsi="Arial Narrow"/>
          <w:sz w:val="28"/>
          <w:szCs w:val="28"/>
          <w:bdr w:val="none" w:sz="0" w:space="0" w:color="auto" w:frame="1"/>
          <w:shd w:val="clear" w:color="auto" w:fill="FFFFFF"/>
        </w:rPr>
        <w:t xml:space="preserve">, como se dijo, que los demandantes quedaron en </w:t>
      </w:r>
      <w:r w:rsidRPr="00365BE0">
        <w:rPr>
          <w:rFonts w:ascii="Arial Narrow" w:hAnsi="Arial Narrow"/>
          <w:sz w:val="28"/>
          <w:szCs w:val="28"/>
          <w:bdr w:val="none" w:sz="0" w:space="0" w:color="auto" w:frame="1"/>
          <w:shd w:val="clear" w:color="auto" w:fill="FFFFFF"/>
        </w:rPr>
        <w:t xml:space="preserve">el desequilibrio económico, a pesar de la existencia de ingresos regulares, </w:t>
      </w:r>
      <w:r w:rsidR="004E0424">
        <w:rPr>
          <w:rFonts w:ascii="Arial Narrow" w:hAnsi="Arial Narrow"/>
          <w:sz w:val="28"/>
          <w:szCs w:val="28"/>
          <w:bdr w:val="none" w:sz="0" w:space="0" w:color="auto" w:frame="1"/>
          <w:shd w:val="clear" w:color="auto" w:fill="FFFFFF"/>
        </w:rPr>
        <w:t xml:space="preserve">la cual no se </w:t>
      </w:r>
      <w:r w:rsidRPr="00365BE0">
        <w:rPr>
          <w:rFonts w:ascii="Arial Narrow" w:hAnsi="Arial Narrow"/>
          <w:sz w:val="28"/>
          <w:szCs w:val="28"/>
          <w:bdr w:val="none" w:sz="0" w:space="0" w:color="auto" w:frame="1"/>
          <w:shd w:val="clear" w:color="auto" w:fill="FFFFFF"/>
        </w:rPr>
        <w:t xml:space="preserve">habría concretado con la ayuda económica del causante, pues las obligaciones del hogar eran compartidas por ambos </w:t>
      </w:r>
      <w:proofErr w:type="spellStart"/>
      <w:r w:rsidRPr="00365BE0">
        <w:rPr>
          <w:rFonts w:ascii="Arial Narrow" w:hAnsi="Arial Narrow"/>
          <w:sz w:val="28"/>
          <w:szCs w:val="28"/>
          <w:bdr w:val="none" w:sz="0" w:space="0" w:color="auto" w:frame="1"/>
          <w:shd w:val="clear" w:color="auto" w:fill="FFFFFF"/>
        </w:rPr>
        <w:t>co</w:t>
      </w:r>
      <w:proofErr w:type="spellEnd"/>
      <w:r w:rsidRPr="00365BE0">
        <w:rPr>
          <w:rFonts w:ascii="Arial Narrow" w:hAnsi="Arial Narrow"/>
          <w:sz w:val="28"/>
          <w:szCs w:val="28"/>
          <w:bdr w:val="none" w:sz="0" w:space="0" w:color="auto" w:frame="1"/>
          <w:shd w:val="clear" w:color="auto" w:fill="FFFFFF"/>
        </w:rPr>
        <w:t>-aportantes.</w:t>
      </w:r>
    </w:p>
    <w:p w:rsidR="001C794E" w:rsidRDefault="001C794E" w:rsidP="00E15A6D">
      <w:pPr>
        <w:pStyle w:val="Sinespaciado"/>
      </w:pPr>
    </w:p>
    <w:p w:rsidR="00E15A6D" w:rsidRDefault="00E15A6D" w:rsidP="00356AD5">
      <w:pPr>
        <w:spacing w:line="360" w:lineRule="auto"/>
        <w:ind w:firstLine="851"/>
        <w:jc w:val="both"/>
        <w:rPr>
          <w:rFonts w:ascii="Arial Narrow" w:hAnsi="Arial Narrow" w:cs="Arial"/>
          <w:sz w:val="28"/>
          <w:szCs w:val="28"/>
          <w:lang w:val="es-ES"/>
        </w:rPr>
      </w:pPr>
      <w:r w:rsidRPr="00365BE0">
        <w:rPr>
          <w:rFonts w:ascii="Arial Narrow" w:hAnsi="Arial Narrow" w:cs="Arial"/>
          <w:sz w:val="28"/>
          <w:szCs w:val="28"/>
          <w:lang w:val="es-ES"/>
        </w:rPr>
        <w:t xml:space="preserve">Corolario de lo dicho, se observa la imperiosa necesidad de confirmar la sentencia apelada, </w:t>
      </w:r>
      <w:r>
        <w:rPr>
          <w:rFonts w:ascii="Arial Narrow" w:hAnsi="Arial Narrow" w:cs="Arial"/>
          <w:sz w:val="28"/>
          <w:szCs w:val="28"/>
          <w:lang w:val="es-ES"/>
        </w:rPr>
        <w:t xml:space="preserve">actualizando la condena </w:t>
      </w:r>
      <w:r w:rsidRPr="00365BE0">
        <w:rPr>
          <w:rFonts w:ascii="Arial Narrow" w:hAnsi="Arial Narrow" w:cs="Arial"/>
          <w:sz w:val="28"/>
          <w:szCs w:val="28"/>
          <w:lang w:val="es-ES"/>
        </w:rPr>
        <w:t>en cuanto al retroactivo pensional generado desde la fecha de causación del derecho</w:t>
      </w:r>
      <w:r>
        <w:rPr>
          <w:rFonts w:ascii="Arial Narrow" w:hAnsi="Arial Narrow" w:cs="Arial"/>
          <w:sz w:val="28"/>
          <w:szCs w:val="28"/>
          <w:lang w:val="es-ES"/>
        </w:rPr>
        <w:t xml:space="preserve"> hasta la emisión de esta providencia</w:t>
      </w:r>
      <w:r w:rsidR="00691161">
        <w:rPr>
          <w:rFonts w:ascii="Arial Narrow" w:hAnsi="Arial Narrow" w:cs="Arial"/>
          <w:sz w:val="28"/>
          <w:szCs w:val="28"/>
          <w:lang w:val="es-ES"/>
        </w:rPr>
        <w:t xml:space="preserve">. </w:t>
      </w:r>
      <w:r w:rsidRPr="00365BE0">
        <w:rPr>
          <w:rFonts w:ascii="Arial Narrow" w:hAnsi="Arial Narrow" w:cs="Arial"/>
          <w:sz w:val="28"/>
          <w:szCs w:val="28"/>
          <w:lang w:val="es-ES"/>
        </w:rPr>
        <w:t xml:space="preserve">Así las cosas, por concepto del retroactivo entre el </w:t>
      </w:r>
      <w:r w:rsidR="00C5570F">
        <w:rPr>
          <w:rFonts w:ascii="Arial Narrow" w:hAnsi="Arial Narrow" w:cs="Arial"/>
          <w:sz w:val="28"/>
          <w:szCs w:val="28"/>
          <w:lang w:val="es-ES"/>
        </w:rPr>
        <w:t xml:space="preserve">5 de agosto de 2013 </w:t>
      </w:r>
      <w:r w:rsidRPr="00365BE0">
        <w:rPr>
          <w:rFonts w:ascii="Arial Narrow" w:hAnsi="Arial Narrow" w:cs="Arial"/>
          <w:sz w:val="28"/>
          <w:szCs w:val="28"/>
          <w:lang w:val="es-ES"/>
        </w:rPr>
        <w:t xml:space="preserve">y el 31 de </w:t>
      </w:r>
      <w:r w:rsidR="00C81520">
        <w:rPr>
          <w:rFonts w:ascii="Arial Narrow" w:hAnsi="Arial Narrow" w:cs="Arial"/>
          <w:sz w:val="28"/>
          <w:szCs w:val="28"/>
          <w:lang w:val="es-ES"/>
        </w:rPr>
        <w:t xml:space="preserve">octubre de </w:t>
      </w:r>
      <w:r w:rsidRPr="00365BE0">
        <w:rPr>
          <w:rFonts w:ascii="Arial Narrow" w:hAnsi="Arial Narrow" w:cs="Arial"/>
          <w:sz w:val="28"/>
          <w:szCs w:val="28"/>
          <w:lang w:val="es-ES"/>
        </w:rPr>
        <w:t>2017</w:t>
      </w:r>
      <w:r w:rsidR="00356AD5" w:rsidRPr="00365BE0">
        <w:rPr>
          <w:rFonts w:ascii="Arial Narrow" w:hAnsi="Arial Narrow" w:cs="Arial"/>
          <w:sz w:val="28"/>
          <w:szCs w:val="28"/>
          <w:lang w:val="es-ES"/>
        </w:rPr>
        <w:t xml:space="preserve">, </w:t>
      </w:r>
      <w:r w:rsidR="00356AD5">
        <w:rPr>
          <w:rFonts w:ascii="Arial Narrow" w:hAnsi="Arial Narrow" w:cs="Arial"/>
          <w:sz w:val="28"/>
          <w:szCs w:val="28"/>
          <w:lang w:val="es-ES"/>
        </w:rPr>
        <w:t>Protección</w:t>
      </w:r>
      <w:r w:rsidRPr="00365BE0">
        <w:rPr>
          <w:rFonts w:ascii="Arial Narrow" w:hAnsi="Arial Narrow" w:cs="Arial"/>
          <w:sz w:val="28"/>
          <w:szCs w:val="28"/>
          <w:lang w:val="es-ES"/>
        </w:rPr>
        <w:t xml:space="preserve"> S.A. </w:t>
      </w:r>
      <w:r w:rsidR="00691161">
        <w:rPr>
          <w:rFonts w:ascii="Arial Narrow" w:hAnsi="Arial Narrow" w:cs="Arial"/>
          <w:sz w:val="28"/>
          <w:szCs w:val="28"/>
          <w:lang w:val="es-ES"/>
        </w:rPr>
        <w:t xml:space="preserve"> </w:t>
      </w:r>
      <w:proofErr w:type="gramStart"/>
      <w:r w:rsidR="00356AD5">
        <w:rPr>
          <w:rFonts w:ascii="Arial Narrow" w:hAnsi="Arial Narrow" w:cs="Arial"/>
          <w:sz w:val="28"/>
          <w:szCs w:val="28"/>
          <w:lang w:val="es-ES"/>
        </w:rPr>
        <w:t>d</w:t>
      </w:r>
      <w:r w:rsidR="00356AD5" w:rsidRPr="00365BE0">
        <w:rPr>
          <w:rFonts w:ascii="Arial Narrow" w:hAnsi="Arial Narrow" w:cs="Arial"/>
          <w:sz w:val="28"/>
          <w:szCs w:val="28"/>
          <w:lang w:val="es-ES"/>
        </w:rPr>
        <w:t>ebe</w:t>
      </w:r>
      <w:proofErr w:type="gramEnd"/>
      <w:r w:rsidRPr="00365BE0">
        <w:rPr>
          <w:rFonts w:ascii="Arial Narrow" w:hAnsi="Arial Narrow" w:cs="Arial"/>
          <w:sz w:val="28"/>
          <w:szCs w:val="28"/>
          <w:lang w:val="es-ES"/>
        </w:rPr>
        <w:t xml:space="preserve"> a</w:t>
      </w:r>
      <w:r w:rsidR="00C81520">
        <w:rPr>
          <w:rFonts w:ascii="Arial Narrow" w:hAnsi="Arial Narrow" w:cs="Arial"/>
          <w:sz w:val="28"/>
          <w:szCs w:val="28"/>
          <w:lang w:val="es-ES"/>
        </w:rPr>
        <w:t xml:space="preserve"> </w:t>
      </w:r>
      <w:r w:rsidR="00732370">
        <w:rPr>
          <w:rFonts w:ascii="Arial Narrow" w:hAnsi="Arial Narrow" w:cs="Arial"/>
          <w:sz w:val="28"/>
          <w:szCs w:val="28"/>
          <w:lang w:val="es-ES"/>
        </w:rPr>
        <w:t xml:space="preserve">cada </w:t>
      </w:r>
      <w:r w:rsidR="00691161">
        <w:rPr>
          <w:rFonts w:ascii="Arial Narrow" w:hAnsi="Arial Narrow" w:cs="Arial"/>
          <w:sz w:val="28"/>
          <w:szCs w:val="28"/>
          <w:lang w:val="es-ES"/>
        </w:rPr>
        <w:t xml:space="preserve"> </w:t>
      </w:r>
      <w:r w:rsidR="00732370">
        <w:rPr>
          <w:rFonts w:ascii="Arial Narrow" w:hAnsi="Arial Narrow" w:cs="Arial"/>
          <w:sz w:val="28"/>
          <w:szCs w:val="28"/>
          <w:lang w:val="es-ES"/>
        </w:rPr>
        <w:t xml:space="preserve">uno </w:t>
      </w:r>
      <w:r w:rsidR="00691161">
        <w:rPr>
          <w:rFonts w:ascii="Arial Narrow" w:hAnsi="Arial Narrow" w:cs="Arial"/>
          <w:sz w:val="28"/>
          <w:szCs w:val="28"/>
          <w:lang w:val="es-ES"/>
        </w:rPr>
        <w:t xml:space="preserve"> </w:t>
      </w:r>
      <w:r w:rsidR="00732370">
        <w:rPr>
          <w:rFonts w:ascii="Arial Narrow" w:hAnsi="Arial Narrow" w:cs="Arial"/>
          <w:sz w:val="28"/>
          <w:szCs w:val="28"/>
          <w:lang w:val="es-ES"/>
        </w:rPr>
        <w:t>de</w:t>
      </w:r>
      <w:r w:rsidR="00691161">
        <w:rPr>
          <w:rFonts w:ascii="Arial Narrow" w:hAnsi="Arial Narrow" w:cs="Arial"/>
          <w:sz w:val="28"/>
          <w:szCs w:val="28"/>
          <w:lang w:val="es-ES"/>
        </w:rPr>
        <w:t xml:space="preserve"> </w:t>
      </w:r>
      <w:r w:rsidR="00732370">
        <w:rPr>
          <w:rFonts w:ascii="Arial Narrow" w:hAnsi="Arial Narrow" w:cs="Arial"/>
          <w:sz w:val="28"/>
          <w:szCs w:val="28"/>
          <w:lang w:val="es-ES"/>
        </w:rPr>
        <w:t xml:space="preserve"> </w:t>
      </w:r>
      <w:r w:rsidR="00C81520">
        <w:rPr>
          <w:rFonts w:ascii="Arial Narrow" w:hAnsi="Arial Narrow" w:cs="Arial"/>
          <w:sz w:val="28"/>
          <w:szCs w:val="28"/>
          <w:lang w:val="es-ES"/>
        </w:rPr>
        <w:t xml:space="preserve">los </w:t>
      </w:r>
      <w:r w:rsidR="00691161">
        <w:rPr>
          <w:rFonts w:ascii="Arial Narrow" w:hAnsi="Arial Narrow" w:cs="Arial"/>
          <w:sz w:val="28"/>
          <w:szCs w:val="28"/>
          <w:lang w:val="es-ES"/>
        </w:rPr>
        <w:t xml:space="preserve"> </w:t>
      </w:r>
      <w:r w:rsidR="00C81520">
        <w:rPr>
          <w:rFonts w:ascii="Arial Narrow" w:hAnsi="Arial Narrow" w:cs="Arial"/>
          <w:sz w:val="28"/>
          <w:szCs w:val="28"/>
          <w:lang w:val="es-ES"/>
        </w:rPr>
        <w:t xml:space="preserve">demandantes </w:t>
      </w:r>
      <w:r w:rsidR="00356AD5">
        <w:rPr>
          <w:rFonts w:ascii="Arial Narrow" w:hAnsi="Arial Narrow" w:cs="Arial"/>
          <w:sz w:val="28"/>
          <w:szCs w:val="28"/>
          <w:lang w:val="es-ES"/>
        </w:rPr>
        <w:t>la s</w:t>
      </w:r>
      <w:r w:rsidR="00C81520">
        <w:rPr>
          <w:rFonts w:ascii="Arial Narrow" w:hAnsi="Arial Narrow" w:cs="Arial"/>
          <w:sz w:val="28"/>
          <w:szCs w:val="28"/>
          <w:lang w:val="es-ES"/>
        </w:rPr>
        <w:t xml:space="preserve">uma de $ </w:t>
      </w:r>
      <w:r w:rsidR="00FB3C04">
        <w:rPr>
          <w:rFonts w:ascii="Arial Narrow" w:hAnsi="Arial Narrow" w:cs="Arial"/>
          <w:sz w:val="28"/>
          <w:szCs w:val="28"/>
          <w:lang w:val="es-ES"/>
        </w:rPr>
        <w:t>17`564.</w:t>
      </w:r>
      <w:r w:rsidR="00732370">
        <w:rPr>
          <w:rFonts w:ascii="Arial Narrow" w:hAnsi="Arial Narrow" w:cs="Arial"/>
          <w:sz w:val="28"/>
          <w:szCs w:val="28"/>
          <w:lang w:val="es-ES"/>
        </w:rPr>
        <w:t xml:space="preserve">891, </w:t>
      </w:r>
      <w:r w:rsidRPr="00365BE0">
        <w:rPr>
          <w:rFonts w:ascii="Arial Narrow" w:hAnsi="Arial Narrow" w:cs="Arial"/>
          <w:sz w:val="28"/>
          <w:szCs w:val="28"/>
          <w:lang w:val="es-ES"/>
        </w:rPr>
        <w:t xml:space="preserve">sin perjuicio de las sumas que se siga causando. </w:t>
      </w:r>
    </w:p>
    <w:p w:rsidR="00524E4A" w:rsidRDefault="00524E4A" w:rsidP="00524E4A">
      <w:pPr>
        <w:pStyle w:val="Sinespaciado"/>
        <w:rPr>
          <w:lang w:val="es-ES"/>
        </w:rPr>
      </w:pPr>
    </w:p>
    <w:p w:rsidR="00524E4A" w:rsidRDefault="00524E4A" w:rsidP="00524E4A">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Costas a cargo de la entidad recurrente. </w:t>
      </w:r>
    </w:p>
    <w:p w:rsidR="003E7900" w:rsidRPr="00524E4A" w:rsidRDefault="003E7900" w:rsidP="003E7900">
      <w:pPr>
        <w:pStyle w:val="Prrafodelista2"/>
        <w:spacing w:after="0" w:line="360" w:lineRule="auto"/>
        <w:ind w:left="-142" w:firstLine="142"/>
        <w:jc w:val="both"/>
        <w:rPr>
          <w:rFonts w:ascii="Arial Narrow" w:hAnsi="Arial Narrow"/>
          <w:sz w:val="28"/>
          <w:szCs w:val="28"/>
        </w:rPr>
      </w:pPr>
      <w:r w:rsidRPr="00524E4A">
        <w:rPr>
          <w:rFonts w:ascii="Arial Narrow" w:hAnsi="Arial Narrow"/>
          <w:sz w:val="28"/>
          <w:szCs w:val="28"/>
        </w:rPr>
        <w:lastRenderedPageBreak/>
        <w:tab/>
        <w:t xml:space="preserve">En mérito de lo </w:t>
      </w:r>
      <w:r w:rsidR="00524E4A" w:rsidRPr="00524E4A">
        <w:rPr>
          <w:rFonts w:ascii="Arial Narrow" w:hAnsi="Arial Narrow"/>
          <w:sz w:val="28"/>
          <w:szCs w:val="28"/>
        </w:rPr>
        <w:t>expuesto,</w:t>
      </w:r>
      <w:r w:rsidR="00524E4A" w:rsidRPr="00524E4A">
        <w:rPr>
          <w:rFonts w:ascii="Arial Narrow" w:hAnsi="Arial Narrow"/>
          <w:b/>
          <w:i/>
          <w:sz w:val="28"/>
          <w:szCs w:val="28"/>
        </w:rPr>
        <w:t xml:space="preserve"> la</w:t>
      </w:r>
      <w:r w:rsidRPr="00524E4A">
        <w:rPr>
          <w:rFonts w:ascii="Arial Narrow" w:hAnsi="Arial Narrow"/>
          <w:b/>
          <w:i/>
          <w:sz w:val="28"/>
          <w:szCs w:val="28"/>
        </w:rPr>
        <w:t xml:space="preserve"> Sala Laboral del Tribunal Superior del Distrito Judicial de </w:t>
      </w:r>
      <w:r w:rsidR="00524E4A" w:rsidRPr="00524E4A">
        <w:rPr>
          <w:rFonts w:ascii="Arial Narrow" w:hAnsi="Arial Narrow"/>
          <w:b/>
          <w:i/>
          <w:sz w:val="28"/>
          <w:szCs w:val="28"/>
        </w:rPr>
        <w:t>Pereira,</w:t>
      </w:r>
      <w:r w:rsidR="00524E4A" w:rsidRPr="00524E4A">
        <w:rPr>
          <w:rFonts w:ascii="Arial Narrow" w:hAnsi="Arial Narrow"/>
          <w:sz w:val="28"/>
          <w:szCs w:val="28"/>
        </w:rPr>
        <w:t xml:space="preserve"> administrando</w:t>
      </w:r>
      <w:r w:rsidRPr="00524E4A">
        <w:rPr>
          <w:rFonts w:ascii="Arial Narrow" w:hAnsi="Arial Narrow"/>
          <w:sz w:val="28"/>
          <w:szCs w:val="28"/>
        </w:rPr>
        <w:t xml:space="preserve"> justicia en nombre de la República y por autoridad de la ley,</w:t>
      </w:r>
    </w:p>
    <w:p w:rsidR="003E7900" w:rsidRPr="00842108" w:rsidRDefault="003E7900" w:rsidP="003E7900">
      <w:pPr>
        <w:spacing w:line="360" w:lineRule="auto"/>
        <w:ind w:left="-142" w:firstLine="142"/>
        <w:jc w:val="center"/>
        <w:rPr>
          <w:rFonts w:ascii="Arial Narrow" w:hAnsi="Arial Narrow" w:cs="Arial"/>
          <w:b/>
          <w:i/>
          <w:sz w:val="27"/>
          <w:szCs w:val="27"/>
        </w:rPr>
      </w:pPr>
      <w:r w:rsidRPr="00842108">
        <w:rPr>
          <w:rFonts w:ascii="Arial Narrow" w:hAnsi="Arial Narrow" w:cs="Arial"/>
          <w:b/>
          <w:i/>
          <w:sz w:val="27"/>
          <w:szCs w:val="27"/>
        </w:rPr>
        <w:t>FALLA</w:t>
      </w:r>
    </w:p>
    <w:p w:rsidR="003E7900" w:rsidRPr="00842108" w:rsidRDefault="003E7900" w:rsidP="0087131E">
      <w:pPr>
        <w:pStyle w:val="Sinespaciado"/>
      </w:pPr>
    </w:p>
    <w:p w:rsidR="00524E4A" w:rsidRPr="00106A33" w:rsidRDefault="00524E4A" w:rsidP="00524E4A">
      <w:pPr>
        <w:pStyle w:val="Textoindependiente31"/>
        <w:numPr>
          <w:ilvl w:val="0"/>
          <w:numId w:val="4"/>
        </w:numPr>
        <w:tabs>
          <w:tab w:val="left" w:pos="567"/>
          <w:tab w:val="left" w:pos="851"/>
        </w:tabs>
        <w:ind w:left="0" w:firstLine="567"/>
        <w:rPr>
          <w:rFonts w:ascii="Arial Narrow" w:hAnsi="Arial Narrow" w:cs="Arial"/>
          <w:szCs w:val="28"/>
        </w:rPr>
      </w:pPr>
      <w:r w:rsidRPr="00106A33">
        <w:rPr>
          <w:rFonts w:ascii="Arial Narrow" w:hAnsi="Arial Narrow" w:cs="Arial"/>
          <w:i/>
          <w:spacing w:val="-2"/>
          <w:szCs w:val="28"/>
        </w:rPr>
        <w:t xml:space="preserve">Modifica </w:t>
      </w:r>
      <w:r>
        <w:rPr>
          <w:rFonts w:ascii="Arial Narrow" w:hAnsi="Arial Narrow" w:cs="Arial"/>
          <w:i/>
          <w:spacing w:val="-2"/>
          <w:szCs w:val="28"/>
        </w:rPr>
        <w:t>los ordinales 4º y 5</w:t>
      </w:r>
      <w:r>
        <w:rPr>
          <w:rFonts w:ascii="Arial Narrow" w:hAnsi="Arial Narrow" w:cs="Arial"/>
          <w:i/>
          <w:spacing w:val="-2"/>
          <w:szCs w:val="28"/>
        </w:rPr>
        <w:t>º</w:t>
      </w:r>
      <w:r>
        <w:rPr>
          <w:rFonts w:ascii="Arial Narrow" w:hAnsi="Arial Narrow" w:cs="Arial"/>
          <w:i/>
          <w:spacing w:val="-2"/>
          <w:szCs w:val="28"/>
        </w:rPr>
        <w:t xml:space="preserve"> </w:t>
      </w:r>
      <w:r w:rsidRPr="00106A33">
        <w:rPr>
          <w:rFonts w:ascii="Arial Narrow" w:hAnsi="Arial Narrow" w:cs="Arial"/>
          <w:spacing w:val="-2"/>
          <w:szCs w:val="28"/>
        </w:rPr>
        <w:t>la sentencia proferida</w:t>
      </w:r>
      <w:r w:rsidRPr="00106A33">
        <w:rPr>
          <w:rFonts w:ascii="Arial Narrow" w:hAnsi="Arial Narrow" w:cs="Arial"/>
          <w:i/>
          <w:spacing w:val="-2"/>
          <w:szCs w:val="28"/>
        </w:rPr>
        <w:t xml:space="preserve"> </w:t>
      </w:r>
      <w:r w:rsidRPr="00106A33">
        <w:rPr>
          <w:rFonts w:ascii="Arial Narrow" w:hAnsi="Arial Narrow" w:cs="Arial"/>
          <w:szCs w:val="28"/>
        </w:rPr>
        <w:t xml:space="preserve">el </w:t>
      </w:r>
      <w:r>
        <w:rPr>
          <w:rFonts w:ascii="Arial Narrow" w:hAnsi="Arial Narrow" w:cs="Arial"/>
          <w:szCs w:val="28"/>
        </w:rPr>
        <w:t>7 de febrero de 2017</w:t>
      </w:r>
      <w:r w:rsidRPr="00106A33">
        <w:rPr>
          <w:rFonts w:ascii="Arial Narrow" w:hAnsi="Arial Narrow" w:cs="Arial"/>
          <w:szCs w:val="28"/>
        </w:rPr>
        <w:t xml:space="preserve"> por el Juzgado Quinto Laboral del Circuito de Pereira, dentro del proceso ordinario laboral de la referencia, en el sentido de indicar que el valor del retroactivo pensional causado entre el </w:t>
      </w:r>
      <w:r>
        <w:rPr>
          <w:rFonts w:ascii="Arial Narrow" w:hAnsi="Arial Narrow" w:cs="Arial"/>
          <w:szCs w:val="28"/>
        </w:rPr>
        <w:t>5</w:t>
      </w:r>
      <w:r w:rsidRPr="00106A33">
        <w:rPr>
          <w:rFonts w:ascii="Arial Narrow" w:hAnsi="Arial Narrow" w:cs="Arial"/>
          <w:szCs w:val="28"/>
        </w:rPr>
        <w:t xml:space="preserve"> de agosto de 2013 y el 31 de</w:t>
      </w:r>
      <w:r>
        <w:rPr>
          <w:rFonts w:ascii="Arial Narrow" w:hAnsi="Arial Narrow" w:cs="Arial"/>
          <w:szCs w:val="28"/>
        </w:rPr>
        <w:t xml:space="preserve"> octubre </w:t>
      </w:r>
      <w:r w:rsidRPr="00106A33">
        <w:rPr>
          <w:rFonts w:ascii="Arial Narrow" w:hAnsi="Arial Narrow" w:cs="Arial"/>
          <w:szCs w:val="28"/>
        </w:rPr>
        <w:t xml:space="preserve">2017, </w:t>
      </w:r>
      <w:r w:rsidR="0087131E">
        <w:rPr>
          <w:rFonts w:ascii="Arial Narrow" w:hAnsi="Arial Narrow" w:cs="Arial"/>
          <w:szCs w:val="28"/>
        </w:rPr>
        <w:t xml:space="preserve">para cada uno de los demandantes </w:t>
      </w:r>
      <w:r w:rsidRPr="00106A33">
        <w:rPr>
          <w:rFonts w:ascii="Arial Narrow" w:hAnsi="Arial Narrow" w:cs="Arial"/>
          <w:szCs w:val="28"/>
        </w:rPr>
        <w:t xml:space="preserve">alcanza la suma de </w:t>
      </w:r>
      <w:r w:rsidRPr="00106A33">
        <w:rPr>
          <w:rFonts w:ascii="Arial Narrow" w:hAnsi="Arial Narrow" w:cs="Arial"/>
          <w:szCs w:val="28"/>
          <w:lang w:val="es-ES"/>
        </w:rPr>
        <w:t>$</w:t>
      </w:r>
      <w:r>
        <w:rPr>
          <w:rFonts w:ascii="Arial Narrow" w:hAnsi="Arial Narrow" w:cs="Arial"/>
          <w:szCs w:val="28"/>
          <w:lang w:val="es-ES"/>
        </w:rPr>
        <w:t>17`564.891</w:t>
      </w:r>
      <w:r w:rsidRPr="00106A33">
        <w:rPr>
          <w:rFonts w:ascii="Arial Narrow" w:hAnsi="Arial Narrow" w:cs="Arial"/>
          <w:szCs w:val="28"/>
        </w:rPr>
        <w:t xml:space="preserve">, sin perjuicio de </w:t>
      </w:r>
      <w:r w:rsidR="0087131E">
        <w:rPr>
          <w:rFonts w:ascii="Arial Narrow" w:hAnsi="Arial Narrow" w:cs="Arial"/>
          <w:szCs w:val="28"/>
        </w:rPr>
        <w:t>que</w:t>
      </w:r>
      <w:r w:rsidRPr="00106A33">
        <w:rPr>
          <w:rFonts w:ascii="Arial Narrow" w:hAnsi="Arial Narrow" w:cs="Arial"/>
          <w:szCs w:val="28"/>
        </w:rPr>
        <w:t xml:space="preserve"> se siga generando hasta su solución.  </w:t>
      </w:r>
    </w:p>
    <w:p w:rsidR="00524E4A" w:rsidRPr="00106A33" w:rsidRDefault="00524E4A" w:rsidP="00524E4A">
      <w:pPr>
        <w:pStyle w:val="Sinespaciado"/>
      </w:pPr>
    </w:p>
    <w:p w:rsidR="00524E4A" w:rsidRDefault="00524E4A" w:rsidP="00524E4A">
      <w:pPr>
        <w:pStyle w:val="Textoindependiente31"/>
        <w:numPr>
          <w:ilvl w:val="0"/>
          <w:numId w:val="4"/>
        </w:numPr>
        <w:rPr>
          <w:rFonts w:ascii="Arial Narrow" w:hAnsi="Arial Narrow" w:cs="Arial"/>
          <w:szCs w:val="28"/>
        </w:rPr>
      </w:pPr>
      <w:r w:rsidRPr="00106A33">
        <w:rPr>
          <w:rFonts w:ascii="Arial Narrow" w:hAnsi="Arial Narrow" w:cs="Arial"/>
          <w:i/>
          <w:szCs w:val="28"/>
        </w:rPr>
        <w:t>Confirma</w:t>
      </w:r>
      <w:r w:rsidRPr="00106A33">
        <w:rPr>
          <w:rFonts w:ascii="Arial Narrow" w:hAnsi="Arial Narrow" w:cs="Arial"/>
          <w:szCs w:val="28"/>
        </w:rPr>
        <w:t xml:space="preserve"> todo lo demás. </w:t>
      </w:r>
    </w:p>
    <w:p w:rsidR="0087131E" w:rsidRDefault="0087131E" w:rsidP="0087131E">
      <w:pPr>
        <w:pStyle w:val="Prrafodelista"/>
        <w:rPr>
          <w:rFonts w:ascii="Arial Narrow" w:hAnsi="Arial Narrow" w:cs="Arial"/>
          <w:szCs w:val="28"/>
        </w:rPr>
      </w:pPr>
    </w:p>
    <w:p w:rsidR="0087131E" w:rsidRPr="00106A33" w:rsidRDefault="0087131E" w:rsidP="00524E4A">
      <w:pPr>
        <w:pStyle w:val="Textoindependiente31"/>
        <w:numPr>
          <w:ilvl w:val="0"/>
          <w:numId w:val="4"/>
        </w:numPr>
        <w:rPr>
          <w:rFonts w:ascii="Arial Narrow" w:hAnsi="Arial Narrow" w:cs="Arial"/>
          <w:szCs w:val="28"/>
        </w:rPr>
      </w:pPr>
      <w:r>
        <w:rPr>
          <w:rFonts w:ascii="Arial Narrow" w:hAnsi="Arial Narrow" w:cs="Arial"/>
          <w:szCs w:val="28"/>
        </w:rPr>
        <w:t>Costas en esta instancia a cargo del recurrente.</w:t>
      </w:r>
    </w:p>
    <w:p w:rsidR="003E7900" w:rsidRPr="00842108" w:rsidRDefault="003E7900" w:rsidP="004661B5">
      <w:pPr>
        <w:pStyle w:val="Sinespaciado"/>
      </w:pPr>
    </w:p>
    <w:p w:rsidR="003E7900" w:rsidRPr="00842108" w:rsidRDefault="003E7900" w:rsidP="003E7900">
      <w:pPr>
        <w:autoSpaceDE w:val="0"/>
        <w:autoSpaceDN w:val="0"/>
        <w:adjustRightInd w:val="0"/>
        <w:spacing w:line="360" w:lineRule="auto"/>
        <w:ind w:left="-142" w:firstLine="142"/>
        <w:jc w:val="both"/>
        <w:rPr>
          <w:rFonts w:ascii="Arial Narrow" w:hAnsi="Arial Narrow" w:cs="Arial"/>
          <w:spacing w:val="-2"/>
          <w:sz w:val="27"/>
          <w:szCs w:val="27"/>
        </w:rPr>
      </w:pPr>
      <w:r w:rsidRPr="00842108">
        <w:rPr>
          <w:rFonts w:ascii="Arial Narrow" w:hAnsi="Arial Narrow" w:cs="Arial"/>
          <w:b/>
          <w:i/>
          <w:spacing w:val="-2"/>
          <w:sz w:val="27"/>
          <w:szCs w:val="27"/>
        </w:rPr>
        <w:tab/>
      </w:r>
    </w:p>
    <w:p w:rsidR="003E7900" w:rsidRPr="00842108" w:rsidRDefault="003E7900" w:rsidP="003E7900">
      <w:pPr>
        <w:ind w:left="-142" w:firstLine="142"/>
        <w:jc w:val="both"/>
        <w:rPr>
          <w:rFonts w:ascii="Arial Narrow" w:hAnsi="Arial Narrow" w:cs="Microsoft Sans Serif"/>
          <w:b/>
          <w:bCs/>
          <w:i/>
          <w:iCs/>
          <w:sz w:val="27"/>
          <w:szCs w:val="27"/>
          <w:lang w:val="es-ES"/>
        </w:rPr>
      </w:pPr>
    </w:p>
    <w:p w:rsidR="003E7900" w:rsidRPr="00842108" w:rsidRDefault="003E7900" w:rsidP="003E7900">
      <w:pPr>
        <w:spacing w:line="360" w:lineRule="auto"/>
        <w:ind w:left="-142" w:firstLine="142"/>
        <w:jc w:val="both"/>
        <w:rPr>
          <w:rFonts w:ascii="Arial Narrow" w:hAnsi="Arial Narrow" w:cs="Microsoft Sans Serif"/>
          <w:b/>
          <w:bCs/>
          <w:i/>
          <w:iCs/>
          <w:sz w:val="27"/>
          <w:szCs w:val="27"/>
          <w:lang w:val="es-ES"/>
        </w:rPr>
      </w:pPr>
      <w:r w:rsidRPr="00842108">
        <w:rPr>
          <w:rFonts w:ascii="Arial Narrow" w:hAnsi="Arial Narrow" w:cs="Microsoft Sans Serif"/>
          <w:bCs/>
          <w:iCs/>
          <w:sz w:val="27"/>
          <w:szCs w:val="27"/>
          <w:lang w:val="es-ES"/>
        </w:rPr>
        <w:t xml:space="preserve">La anterior decisión queda notificada </w:t>
      </w:r>
      <w:r w:rsidRPr="00842108">
        <w:rPr>
          <w:rFonts w:ascii="Arial Narrow" w:hAnsi="Arial Narrow" w:cs="Microsoft Sans Serif"/>
          <w:b/>
          <w:bCs/>
          <w:i/>
          <w:iCs/>
          <w:sz w:val="27"/>
          <w:szCs w:val="27"/>
          <w:lang w:val="es-ES"/>
        </w:rPr>
        <w:t>en estrados.</w:t>
      </w:r>
    </w:p>
    <w:p w:rsidR="003E7900" w:rsidRDefault="003E7900" w:rsidP="003E7900">
      <w:pPr>
        <w:spacing w:line="360" w:lineRule="auto"/>
        <w:ind w:left="-142" w:firstLine="142"/>
        <w:jc w:val="both"/>
        <w:rPr>
          <w:rFonts w:ascii="Arial Narrow" w:hAnsi="Arial Narrow" w:cs="Microsoft Sans Serif"/>
          <w:b/>
          <w:bCs/>
          <w:i/>
          <w:iCs/>
          <w:sz w:val="28"/>
          <w:szCs w:val="28"/>
          <w:lang w:val="es-ES"/>
        </w:rPr>
      </w:pPr>
    </w:p>
    <w:p w:rsidR="003E7900" w:rsidRDefault="003E7900" w:rsidP="003E7900">
      <w:pPr>
        <w:spacing w:line="360" w:lineRule="auto"/>
        <w:ind w:left="-142" w:firstLine="142"/>
        <w:jc w:val="both"/>
        <w:rPr>
          <w:rFonts w:ascii="Arial Narrow" w:hAnsi="Arial Narrow" w:cs="Microsoft Sans Serif"/>
          <w:b/>
          <w:bCs/>
          <w:i/>
          <w:iCs/>
          <w:sz w:val="28"/>
          <w:szCs w:val="28"/>
          <w:lang w:val="es-ES"/>
        </w:rPr>
      </w:pPr>
    </w:p>
    <w:p w:rsidR="003E7900" w:rsidRDefault="003E7900" w:rsidP="003E7900">
      <w:pPr>
        <w:ind w:left="-142" w:firstLine="142"/>
        <w:jc w:val="both"/>
        <w:rPr>
          <w:rFonts w:ascii="Arial Narrow" w:hAnsi="Arial Narrow" w:cs="Microsoft Sans Serif"/>
          <w:b/>
          <w:bCs/>
          <w:i/>
          <w:iCs/>
          <w:sz w:val="28"/>
          <w:szCs w:val="28"/>
          <w:lang w:val="es-ES"/>
        </w:rPr>
      </w:pPr>
    </w:p>
    <w:p w:rsidR="00C55C52" w:rsidRPr="00A925B5" w:rsidRDefault="00C55C52" w:rsidP="00C55C52">
      <w:pPr>
        <w:ind w:firstLine="900"/>
        <w:jc w:val="center"/>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FRANCISCO JAVIER TAMAYO TABARES</w:t>
      </w:r>
    </w:p>
    <w:p w:rsidR="00C55C52" w:rsidRPr="00A925B5" w:rsidRDefault="00C55C52" w:rsidP="00C55C52">
      <w:pPr>
        <w:ind w:firstLine="900"/>
        <w:jc w:val="center"/>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Magistrado Ponente</w:t>
      </w:r>
    </w:p>
    <w:p w:rsidR="00C55C52" w:rsidRPr="00A925B5" w:rsidRDefault="00C55C52" w:rsidP="00C55C52">
      <w:pPr>
        <w:ind w:firstLine="900"/>
        <w:jc w:val="both"/>
        <w:rPr>
          <w:rFonts w:ascii="Arial Narrow" w:hAnsi="Arial Narrow" w:cs="Microsoft Sans Serif"/>
          <w:b/>
          <w:sz w:val="28"/>
          <w:szCs w:val="28"/>
          <w:lang w:val="es-ES"/>
        </w:rPr>
      </w:pPr>
    </w:p>
    <w:p w:rsidR="00C55C52" w:rsidRPr="00A925B5" w:rsidRDefault="00C55C52" w:rsidP="00C55C52">
      <w:pPr>
        <w:pStyle w:val="Sinespaciado"/>
        <w:rPr>
          <w:rFonts w:ascii="Arial Narrow" w:hAnsi="Arial Narrow"/>
          <w:sz w:val="28"/>
          <w:szCs w:val="28"/>
          <w:lang w:val="es-ES"/>
        </w:rPr>
      </w:pPr>
    </w:p>
    <w:p w:rsidR="00C55C52" w:rsidRPr="00A925B5" w:rsidRDefault="00C55C52" w:rsidP="00C55C52">
      <w:pPr>
        <w:spacing w:line="360" w:lineRule="auto"/>
        <w:jc w:val="both"/>
        <w:rPr>
          <w:rFonts w:ascii="Arial Narrow" w:hAnsi="Arial Narrow" w:cs="Microsoft Sans Serif"/>
          <w:b/>
          <w:bCs/>
          <w:iCs/>
          <w:sz w:val="28"/>
          <w:szCs w:val="28"/>
          <w:lang w:val="es-ES"/>
        </w:rPr>
      </w:pPr>
    </w:p>
    <w:p w:rsidR="00C55C52" w:rsidRPr="00A925B5" w:rsidRDefault="00C55C52" w:rsidP="00C55C52">
      <w:pPr>
        <w:jc w:val="both"/>
        <w:rPr>
          <w:rFonts w:ascii="Arial Narrow" w:hAnsi="Arial Narrow" w:cs="Microsoft Sans Serif"/>
          <w:b/>
          <w:bCs/>
          <w:iCs/>
          <w:sz w:val="28"/>
          <w:szCs w:val="28"/>
          <w:lang w:val="es-ES"/>
        </w:rPr>
      </w:pPr>
    </w:p>
    <w:p w:rsidR="00C55C52" w:rsidRPr="00A925B5" w:rsidRDefault="00C55C52" w:rsidP="00C55C52">
      <w:pPr>
        <w:jc w:val="both"/>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 xml:space="preserve">ANA LUCIA CAICEDO CALDERON                  </w:t>
      </w:r>
      <w:r>
        <w:rPr>
          <w:rFonts w:ascii="Arial Narrow" w:hAnsi="Arial Narrow" w:cs="Microsoft Sans Serif"/>
          <w:b/>
          <w:bCs/>
          <w:iCs/>
          <w:sz w:val="28"/>
          <w:szCs w:val="28"/>
          <w:lang w:val="es-ES"/>
        </w:rPr>
        <w:t>OLGA LUCÍA HOYOS SEPÚLVEDA</w:t>
      </w:r>
    </w:p>
    <w:p w:rsidR="00C55C52" w:rsidRPr="00A925B5" w:rsidRDefault="00C55C52" w:rsidP="00C55C52">
      <w:pPr>
        <w:jc w:val="both"/>
        <w:rPr>
          <w:rFonts w:ascii="Arial Narrow" w:hAnsi="Arial Narrow" w:cs="Microsoft Sans Serif"/>
          <w:bCs/>
          <w:iCs/>
          <w:sz w:val="28"/>
          <w:szCs w:val="28"/>
          <w:lang w:val="es-ES"/>
        </w:rPr>
      </w:pPr>
      <w:r w:rsidRPr="00A925B5">
        <w:rPr>
          <w:rFonts w:ascii="Arial Narrow" w:hAnsi="Arial Narrow" w:cs="Microsoft Sans Serif"/>
          <w:b/>
          <w:bCs/>
          <w:iCs/>
          <w:sz w:val="28"/>
          <w:szCs w:val="28"/>
          <w:lang w:val="es-ES"/>
        </w:rPr>
        <w:t xml:space="preserve">    </w:t>
      </w:r>
      <w:r w:rsidRPr="00A925B5">
        <w:rPr>
          <w:rFonts w:ascii="Arial Narrow" w:hAnsi="Arial Narrow" w:cs="Microsoft Sans Serif"/>
          <w:bCs/>
          <w:iCs/>
          <w:sz w:val="28"/>
          <w:szCs w:val="28"/>
          <w:lang w:val="es-ES"/>
        </w:rPr>
        <w:t xml:space="preserve">              Magistrada                                                            </w:t>
      </w:r>
      <w:proofErr w:type="spellStart"/>
      <w:r>
        <w:rPr>
          <w:rFonts w:ascii="Arial Narrow" w:hAnsi="Arial Narrow" w:cs="Microsoft Sans Serif"/>
          <w:bCs/>
          <w:iCs/>
          <w:sz w:val="28"/>
          <w:szCs w:val="28"/>
          <w:lang w:val="es-ES"/>
        </w:rPr>
        <w:t>Magistrada</w:t>
      </w:r>
      <w:proofErr w:type="spellEnd"/>
    </w:p>
    <w:p w:rsidR="00C55C52" w:rsidRPr="00A925B5" w:rsidRDefault="00C55C52" w:rsidP="00C55C52">
      <w:pPr>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 xml:space="preserve">                                                        </w:t>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C55C52" w:rsidRPr="00A925B5" w:rsidRDefault="00C55C52" w:rsidP="00C55C52">
      <w:pPr>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C55C52" w:rsidRPr="00A925B5" w:rsidRDefault="00C55C52" w:rsidP="00C55C52">
      <w:pPr>
        <w:pStyle w:val="Sinespaciado"/>
        <w:rPr>
          <w:rFonts w:ascii="Arial Narrow" w:hAnsi="Arial Narrow"/>
          <w:sz w:val="28"/>
          <w:szCs w:val="28"/>
          <w:lang w:val="es-ES"/>
        </w:rPr>
      </w:pPr>
    </w:p>
    <w:p w:rsidR="00C55C52" w:rsidRDefault="00C55C52" w:rsidP="00C55C52">
      <w:pPr>
        <w:spacing w:line="360" w:lineRule="auto"/>
        <w:ind w:left="708" w:firstLine="708"/>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C55C52" w:rsidRDefault="00C55C52" w:rsidP="00C55C52">
      <w:pPr>
        <w:spacing w:line="360" w:lineRule="auto"/>
        <w:ind w:left="708" w:firstLine="708"/>
        <w:jc w:val="both"/>
        <w:rPr>
          <w:rFonts w:ascii="Arial Narrow" w:hAnsi="Arial Narrow" w:cs="Microsoft Sans Serif"/>
          <w:bCs/>
          <w:iCs/>
          <w:sz w:val="28"/>
          <w:szCs w:val="28"/>
          <w:lang w:val="es-ES"/>
        </w:rPr>
      </w:pPr>
    </w:p>
    <w:p w:rsidR="00356AD5" w:rsidRDefault="00356AD5" w:rsidP="00C55C52">
      <w:pPr>
        <w:spacing w:line="360" w:lineRule="auto"/>
        <w:ind w:left="708" w:firstLine="708"/>
        <w:jc w:val="both"/>
        <w:rPr>
          <w:rFonts w:ascii="Arial Narrow" w:hAnsi="Arial Narrow" w:cs="Microsoft Sans Serif"/>
          <w:bCs/>
          <w:iCs/>
          <w:sz w:val="28"/>
          <w:szCs w:val="28"/>
          <w:lang w:val="es-ES"/>
        </w:rPr>
      </w:pPr>
    </w:p>
    <w:p w:rsidR="00356AD5" w:rsidRDefault="00356AD5" w:rsidP="00C55C52">
      <w:pPr>
        <w:spacing w:line="360" w:lineRule="auto"/>
        <w:ind w:left="708" w:firstLine="708"/>
        <w:jc w:val="both"/>
        <w:rPr>
          <w:rFonts w:ascii="Arial Narrow" w:hAnsi="Arial Narrow" w:cs="Microsoft Sans Serif"/>
          <w:bCs/>
          <w:iCs/>
          <w:sz w:val="28"/>
          <w:szCs w:val="28"/>
          <w:lang w:val="es-ES"/>
        </w:rPr>
      </w:pPr>
    </w:p>
    <w:p w:rsidR="00356AD5" w:rsidRDefault="00356AD5" w:rsidP="00C55C52">
      <w:pPr>
        <w:spacing w:line="360" w:lineRule="auto"/>
        <w:ind w:left="708" w:firstLine="708"/>
        <w:jc w:val="both"/>
        <w:rPr>
          <w:rFonts w:ascii="Arial Narrow" w:hAnsi="Arial Narrow" w:cs="Microsoft Sans Serif"/>
          <w:bCs/>
          <w:iCs/>
          <w:sz w:val="28"/>
          <w:szCs w:val="28"/>
          <w:lang w:val="es-ES"/>
        </w:rPr>
      </w:pPr>
      <w:bookmarkStart w:id="0" w:name="_GoBack"/>
      <w:bookmarkEnd w:id="0"/>
    </w:p>
    <w:p w:rsidR="00C55C52" w:rsidRDefault="00C55C52" w:rsidP="00356AD5">
      <w:pPr>
        <w:spacing w:line="360" w:lineRule="auto"/>
        <w:ind w:left="708" w:firstLine="708"/>
        <w:jc w:val="center"/>
        <w:rPr>
          <w:rFonts w:ascii="Arial Narrow" w:hAnsi="Arial Narrow" w:cs="Microsoft Sans Serif"/>
          <w:bCs/>
          <w:iCs/>
          <w:sz w:val="28"/>
          <w:szCs w:val="28"/>
          <w:lang w:val="es-ES"/>
        </w:rPr>
      </w:pPr>
    </w:p>
    <w:p w:rsidR="00C55C52" w:rsidRPr="00C55C52" w:rsidRDefault="00C55C52" w:rsidP="00356AD5">
      <w:pPr>
        <w:spacing w:line="360" w:lineRule="auto"/>
        <w:ind w:left="708" w:firstLine="708"/>
        <w:jc w:val="center"/>
        <w:rPr>
          <w:rFonts w:ascii="Arial Narrow" w:hAnsi="Arial Narrow" w:cs="Microsoft Sans Serif"/>
          <w:b/>
          <w:iCs/>
          <w:sz w:val="28"/>
          <w:szCs w:val="28"/>
          <w:lang w:val="es-ES"/>
        </w:rPr>
      </w:pPr>
      <w:r w:rsidRPr="00C55C52">
        <w:rPr>
          <w:rFonts w:ascii="Arial Narrow" w:hAnsi="Arial Narrow" w:cs="Microsoft Sans Serif"/>
          <w:b/>
          <w:bCs/>
          <w:iCs/>
          <w:sz w:val="28"/>
          <w:szCs w:val="28"/>
          <w:lang w:val="es-ES"/>
        </w:rPr>
        <w:t>ANEXO</w:t>
      </w:r>
    </w:p>
    <w:p w:rsidR="0002215F" w:rsidRDefault="0002215F"/>
    <w:tbl>
      <w:tblPr>
        <w:tblW w:w="6580" w:type="dxa"/>
        <w:tblInd w:w="2197" w:type="dxa"/>
        <w:tblCellMar>
          <w:left w:w="70" w:type="dxa"/>
          <w:right w:w="70" w:type="dxa"/>
        </w:tblCellMar>
        <w:tblLook w:val="04A0" w:firstRow="1" w:lastRow="0" w:firstColumn="1" w:lastColumn="0" w:noHBand="0" w:noVBand="1"/>
      </w:tblPr>
      <w:tblGrid>
        <w:gridCol w:w="1200"/>
        <w:gridCol w:w="1220"/>
        <w:gridCol w:w="1200"/>
        <w:gridCol w:w="1500"/>
        <w:gridCol w:w="1460"/>
      </w:tblGrid>
      <w:tr w:rsidR="00C55C52" w:rsidRPr="00C55C52" w:rsidTr="00C55C52">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 xml:space="preserve">TOTAL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50%</w:t>
            </w:r>
          </w:p>
        </w:tc>
      </w:tr>
      <w:tr w:rsidR="00C55C52" w:rsidRPr="00C55C52" w:rsidTr="00C55C5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4,08</w:t>
            </w:r>
          </w:p>
        </w:tc>
        <w:tc>
          <w:tcPr>
            <w:tcW w:w="15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$2.405.160</w:t>
            </w:r>
          </w:p>
        </w:tc>
        <w:tc>
          <w:tcPr>
            <w:tcW w:w="146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$1.202.580</w:t>
            </w:r>
          </w:p>
        </w:tc>
      </w:tr>
      <w:tr w:rsidR="00C55C52" w:rsidRPr="00C55C52" w:rsidTr="00C55C5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$8.008.000</w:t>
            </w:r>
          </w:p>
        </w:tc>
        <w:tc>
          <w:tcPr>
            <w:tcW w:w="146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$4.004.000</w:t>
            </w:r>
          </w:p>
        </w:tc>
      </w:tr>
      <w:tr w:rsidR="00C55C52" w:rsidRPr="00C55C52" w:rsidTr="00C55C5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$8.376.550</w:t>
            </w:r>
          </w:p>
        </w:tc>
        <w:tc>
          <w:tcPr>
            <w:tcW w:w="146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$4.188.275</w:t>
            </w:r>
          </w:p>
        </w:tc>
      </w:tr>
      <w:tr w:rsidR="00C55C52" w:rsidRPr="00C55C52" w:rsidTr="00C55C5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$8.962.902</w:t>
            </w:r>
          </w:p>
        </w:tc>
        <w:tc>
          <w:tcPr>
            <w:tcW w:w="146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$4.481.451</w:t>
            </w:r>
          </w:p>
        </w:tc>
      </w:tr>
      <w:tr w:rsidR="00C55C52" w:rsidRPr="00C55C52" w:rsidTr="00C55C5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$7.377.170</w:t>
            </w:r>
          </w:p>
        </w:tc>
        <w:tc>
          <w:tcPr>
            <w:tcW w:w="146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$3.688.585</w:t>
            </w:r>
          </w:p>
        </w:tc>
      </w:tr>
      <w:tr w:rsidR="00C55C52" w:rsidRPr="00C55C52" w:rsidTr="00C55C52">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color w:val="000000"/>
                <w:sz w:val="22"/>
                <w:szCs w:val="22"/>
                <w:lang w:val="es-ES"/>
              </w:rPr>
            </w:pPr>
            <w:r w:rsidRPr="00C55C52">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$35.129.782</w:t>
            </w:r>
          </w:p>
        </w:tc>
        <w:tc>
          <w:tcPr>
            <w:tcW w:w="1460" w:type="dxa"/>
            <w:tcBorders>
              <w:top w:val="nil"/>
              <w:left w:val="nil"/>
              <w:bottom w:val="single" w:sz="4" w:space="0" w:color="auto"/>
              <w:right w:val="single" w:sz="4" w:space="0" w:color="auto"/>
            </w:tcBorders>
            <w:shd w:val="clear" w:color="auto" w:fill="auto"/>
            <w:noWrap/>
            <w:vAlign w:val="bottom"/>
            <w:hideMark/>
          </w:tcPr>
          <w:p w:rsidR="00C55C52" w:rsidRPr="00C55C52" w:rsidRDefault="00C55C52" w:rsidP="00C55C52">
            <w:pPr>
              <w:jc w:val="center"/>
              <w:rPr>
                <w:rFonts w:ascii="Arial Narrow" w:hAnsi="Arial Narrow"/>
                <w:b/>
                <w:bCs/>
                <w:color w:val="000000"/>
                <w:sz w:val="22"/>
                <w:szCs w:val="22"/>
                <w:lang w:val="es-ES"/>
              </w:rPr>
            </w:pPr>
            <w:r w:rsidRPr="00C55C52">
              <w:rPr>
                <w:rFonts w:ascii="Arial Narrow" w:hAnsi="Arial Narrow"/>
                <w:b/>
                <w:bCs/>
                <w:color w:val="000000"/>
                <w:sz w:val="22"/>
                <w:szCs w:val="22"/>
                <w:lang w:val="es-ES"/>
              </w:rPr>
              <w:t>$17.564.891</w:t>
            </w:r>
          </w:p>
        </w:tc>
      </w:tr>
    </w:tbl>
    <w:p w:rsidR="00C55C52" w:rsidRDefault="00C55C52"/>
    <w:sectPr w:rsidR="00C55C52" w:rsidSect="005607EE">
      <w:headerReference w:type="even" r:id="rId7"/>
      <w:headerReference w:type="default" r:id="rId8"/>
      <w:footerReference w:type="even" r:id="rId9"/>
      <w:footerReference w:type="default" r:id="rId10"/>
      <w:headerReference w:type="first" r:id="rId11"/>
      <w:pgSz w:w="12242" w:h="18722" w:code="121"/>
      <w:pgMar w:top="1276"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5F" w:rsidRDefault="00577F5F" w:rsidP="003E7900">
      <w:r>
        <w:separator/>
      </w:r>
    </w:p>
  </w:endnote>
  <w:endnote w:type="continuationSeparator" w:id="0">
    <w:p w:rsidR="00577F5F" w:rsidRDefault="00577F5F" w:rsidP="003E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EA2311" w:rsidP="00AF5820">
    <w:pPr>
      <w:pStyle w:val="Piedepgina"/>
      <w:framePr w:wrap="around" w:vAnchor="text" w:hAnchor="margin" w:xAlign="right" w:y="1"/>
      <w:rPr>
        <w:rStyle w:val="Nmerodepgina"/>
      </w:rPr>
    </w:pPr>
    <w:r>
      <w:rPr>
        <w:rStyle w:val="Nmerodepgina"/>
      </w:rPr>
      <w:fldChar w:fldCharType="begin"/>
    </w:r>
    <w:r w:rsidR="00EE0364">
      <w:rPr>
        <w:rStyle w:val="Nmerodepgina"/>
      </w:rPr>
      <w:instrText xml:space="preserve">PAGE  </w:instrText>
    </w:r>
    <w:r>
      <w:rPr>
        <w:rStyle w:val="Nmerodepgina"/>
      </w:rPr>
      <w:fldChar w:fldCharType="end"/>
    </w:r>
  </w:p>
  <w:p w:rsidR="00662458" w:rsidRDefault="00577F5F" w:rsidP="000650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EA2311" w:rsidP="00AF5820">
    <w:pPr>
      <w:pStyle w:val="Piedepgina"/>
      <w:framePr w:wrap="around" w:vAnchor="text" w:hAnchor="margin" w:xAlign="right" w:y="1"/>
      <w:rPr>
        <w:rStyle w:val="Nmerodepgina"/>
      </w:rPr>
    </w:pPr>
    <w:r>
      <w:rPr>
        <w:rStyle w:val="Nmerodepgina"/>
      </w:rPr>
      <w:fldChar w:fldCharType="begin"/>
    </w:r>
    <w:r w:rsidR="00EE0364">
      <w:rPr>
        <w:rStyle w:val="Nmerodepgina"/>
      </w:rPr>
      <w:instrText xml:space="preserve">PAGE  </w:instrText>
    </w:r>
    <w:r>
      <w:rPr>
        <w:rStyle w:val="Nmerodepgina"/>
      </w:rPr>
      <w:fldChar w:fldCharType="separate"/>
    </w:r>
    <w:r w:rsidR="00356AD5">
      <w:rPr>
        <w:rStyle w:val="Nmerodepgina"/>
        <w:noProof/>
      </w:rPr>
      <w:t>8</w:t>
    </w:r>
    <w:r>
      <w:rPr>
        <w:rStyle w:val="Nmerodepgina"/>
      </w:rPr>
      <w:fldChar w:fldCharType="end"/>
    </w:r>
  </w:p>
  <w:p w:rsidR="00662458" w:rsidRDefault="00577F5F">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5F" w:rsidRDefault="00577F5F" w:rsidP="003E7900">
      <w:r>
        <w:separator/>
      </w:r>
    </w:p>
  </w:footnote>
  <w:footnote w:type="continuationSeparator" w:id="0">
    <w:p w:rsidR="00577F5F" w:rsidRDefault="00577F5F" w:rsidP="003E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EA2311" w:rsidP="003D2961">
    <w:pPr>
      <w:pStyle w:val="Encabezado"/>
      <w:framePr w:wrap="around" w:vAnchor="text" w:hAnchor="margin" w:xAlign="right" w:y="1"/>
      <w:rPr>
        <w:rStyle w:val="Nmerodepgina"/>
      </w:rPr>
    </w:pPr>
    <w:r>
      <w:rPr>
        <w:rStyle w:val="Nmerodepgina"/>
      </w:rPr>
      <w:fldChar w:fldCharType="begin"/>
    </w:r>
    <w:r w:rsidR="00EE0364">
      <w:rPr>
        <w:rStyle w:val="Nmerodepgina"/>
      </w:rPr>
      <w:instrText xml:space="preserve">PAGE  </w:instrText>
    </w:r>
    <w:r>
      <w:rPr>
        <w:rStyle w:val="Nmerodepgina"/>
      </w:rPr>
      <w:fldChar w:fldCharType="end"/>
    </w:r>
  </w:p>
  <w:p w:rsidR="00662458" w:rsidRDefault="00577F5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577F5F" w:rsidP="003D2961">
    <w:pPr>
      <w:pStyle w:val="Encabezado"/>
      <w:framePr w:wrap="around" w:vAnchor="text" w:hAnchor="margin" w:xAlign="right" w:y="1"/>
      <w:rPr>
        <w:rStyle w:val="Nmerodepgina"/>
      </w:rPr>
    </w:pPr>
  </w:p>
  <w:p w:rsidR="00662458" w:rsidRPr="00854387" w:rsidRDefault="00EE0364" w:rsidP="006258A8">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Pr>
        <w:rFonts w:ascii="Arial Narrow" w:hAnsi="Arial Narrow" w:cs="Arial"/>
        <w:bCs/>
        <w:sz w:val="18"/>
        <w:szCs w:val="18"/>
      </w:rPr>
      <w:t>5</w:t>
    </w:r>
    <w:r w:rsidRPr="00854387">
      <w:rPr>
        <w:rFonts w:ascii="Arial Narrow" w:hAnsi="Arial Narrow" w:cs="Arial"/>
        <w:bCs/>
        <w:sz w:val="18"/>
        <w:szCs w:val="18"/>
      </w:rPr>
      <w:t>–201</w:t>
    </w:r>
    <w:r w:rsidR="005607EE">
      <w:rPr>
        <w:rFonts w:ascii="Arial Narrow" w:hAnsi="Arial Narrow" w:cs="Arial"/>
        <w:bCs/>
        <w:sz w:val="18"/>
        <w:szCs w:val="18"/>
      </w:rPr>
      <w:t>6-00060-01</w:t>
    </w:r>
  </w:p>
  <w:p w:rsidR="00081040" w:rsidRPr="00854387" w:rsidRDefault="005607EE" w:rsidP="00081040">
    <w:pPr>
      <w:rPr>
        <w:rFonts w:ascii="Arial Narrow" w:hAnsi="Arial Narrow" w:cs="Arial"/>
        <w:sz w:val="18"/>
        <w:szCs w:val="18"/>
        <w:lang w:val="es-ES"/>
      </w:rPr>
    </w:pPr>
    <w:r>
      <w:rPr>
        <w:rFonts w:ascii="Arial Narrow" w:hAnsi="Arial Narrow" w:cs="Arial"/>
        <w:sz w:val="18"/>
        <w:szCs w:val="18"/>
        <w:lang w:val="es-ES"/>
      </w:rPr>
      <w:t>José Jesús Ramírez Hernández y otra vs Protección 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Pr="006258A8" w:rsidRDefault="00EE0364" w:rsidP="006258A8">
    <w:pPr>
      <w:pStyle w:val="Encabezado"/>
      <w:ind w:right="-59"/>
      <w:rPr>
        <w:rFonts w:ascii="Arial" w:hAnsi="Arial" w:cs="Arial"/>
        <w:i/>
      </w:rPr>
    </w:pPr>
    <w:r w:rsidRPr="006258A8">
      <w:rPr>
        <w:rFonts w:ascii="Arial" w:hAnsi="Arial" w:cs="Arial"/>
        <w:i/>
      </w:rPr>
      <w:t>Radicación No. 66001-31-05-002-2010-00758-01</w:t>
    </w:r>
  </w:p>
  <w:p w:rsidR="00662458" w:rsidRPr="007D6B28" w:rsidRDefault="00577F5F" w:rsidP="003D29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65947"/>
    <w:multiLevelType w:val="hybridMultilevel"/>
    <w:tmpl w:val="311200C2"/>
    <w:lvl w:ilvl="0" w:tplc="3FDE71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E0D3F9A"/>
    <w:multiLevelType w:val="hybridMultilevel"/>
    <w:tmpl w:val="109ECA54"/>
    <w:lvl w:ilvl="0" w:tplc="F54E5840">
      <w:start w:val="4"/>
      <w:numFmt w:val="low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75013D"/>
    <w:multiLevelType w:val="hybridMultilevel"/>
    <w:tmpl w:val="B3D0C9BC"/>
    <w:lvl w:ilvl="0" w:tplc="619AB672">
      <w:start w:val="3"/>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7C9C339F"/>
    <w:multiLevelType w:val="hybridMultilevel"/>
    <w:tmpl w:val="080C154C"/>
    <w:lvl w:ilvl="0" w:tplc="D526C506">
      <w:start w:val="1"/>
      <w:numFmt w:val="upperRoman"/>
      <w:lvlText w:val="%1."/>
      <w:lvlJc w:val="left"/>
      <w:pPr>
        <w:ind w:left="1425" w:hanging="72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00"/>
    <w:rsid w:val="00010DD5"/>
    <w:rsid w:val="0002215F"/>
    <w:rsid w:val="00056826"/>
    <w:rsid w:val="000916B5"/>
    <w:rsid w:val="00097D93"/>
    <w:rsid w:val="0017231D"/>
    <w:rsid w:val="00181B82"/>
    <w:rsid w:val="001C794E"/>
    <w:rsid w:val="001D4A71"/>
    <w:rsid w:val="001D76CD"/>
    <w:rsid w:val="00243F11"/>
    <w:rsid w:val="00246AAE"/>
    <w:rsid w:val="002A1213"/>
    <w:rsid w:val="002C5B9B"/>
    <w:rsid w:val="002E326B"/>
    <w:rsid w:val="00327B3F"/>
    <w:rsid w:val="00352475"/>
    <w:rsid w:val="00356AD5"/>
    <w:rsid w:val="00356DE9"/>
    <w:rsid w:val="003874FF"/>
    <w:rsid w:val="00391C76"/>
    <w:rsid w:val="003A00F9"/>
    <w:rsid w:val="003A797E"/>
    <w:rsid w:val="003D3315"/>
    <w:rsid w:val="003E7900"/>
    <w:rsid w:val="0041724A"/>
    <w:rsid w:val="00420215"/>
    <w:rsid w:val="004661B5"/>
    <w:rsid w:val="004859C3"/>
    <w:rsid w:val="004A6681"/>
    <w:rsid w:val="004E0424"/>
    <w:rsid w:val="004F1859"/>
    <w:rsid w:val="005043EB"/>
    <w:rsid w:val="0052482E"/>
    <w:rsid w:val="00524E4A"/>
    <w:rsid w:val="005322A3"/>
    <w:rsid w:val="00534532"/>
    <w:rsid w:val="005607EE"/>
    <w:rsid w:val="00571655"/>
    <w:rsid w:val="005770DE"/>
    <w:rsid w:val="00577F5F"/>
    <w:rsid w:val="005979DB"/>
    <w:rsid w:val="005B61EE"/>
    <w:rsid w:val="005B7892"/>
    <w:rsid w:val="005D5759"/>
    <w:rsid w:val="005D67CD"/>
    <w:rsid w:val="00624E3F"/>
    <w:rsid w:val="00625CC1"/>
    <w:rsid w:val="006613F8"/>
    <w:rsid w:val="0067457F"/>
    <w:rsid w:val="00681877"/>
    <w:rsid w:val="00691161"/>
    <w:rsid w:val="00692A65"/>
    <w:rsid w:val="00695E98"/>
    <w:rsid w:val="006B633B"/>
    <w:rsid w:val="006D2971"/>
    <w:rsid w:val="006E213D"/>
    <w:rsid w:val="006E3D1D"/>
    <w:rsid w:val="00732370"/>
    <w:rsid w:val="007735FD"/>
    <w:rsid w:val="0077525A"/>
    <w:rsid w:val="007E00B3"/>
    <w:rsid w:val="007E6E4E"/>
    <w:rsid w:val="007F0404"/>
    <w:rsid w:val="007F2ED3"/>
    <w:rsid w:val="007F65B3"/>
    <w:rsid w:val="00801480"/>
    <w:rsid w:val="00801F26"/>
    <w:rsid w:val="00802179"/>
    <w:rsid w:val="00804B8D"/>
    <w:rsid w:val="00864E94"/>
    <w:rsid w:val="0087131E"/>
    <w:rsid w:val="008B32FC"/>
    <w:rsid w:val="008C08CE"/>
    <w:rsid w:val="00914FCD"/>
    <w:rsid w:val="00995124"/>
    <w:rsid w:val="00A161B8"/>
    <w:rsid w:val="00A26C78"/>
    <w:rsid w:val="00A735A3"/>
    <w:rsid w:val="00A90978"/>
    <w:rsid w:val="00AC5A79"/>
    <w:rsid w:val="00AF0B30"/>
    <w:rsid w:val="00AF4905"/>
    <w:rsid w:val="00B44DEA"/>
    <w:rsid w:val="00B47660"/>
    <w:rsid w:val="00B540D9"/>
    <w:rsid w:val="00B57AB4"/>
    <w:rsid w:val="00B763E3"/>
    <w:rsid w:val="00BD3F9B"/>
    <w:rsid w:val="00C16E53"/>
    <w:rsid w:val="00C3700A"/>
    <w:rsid w:val="00C5570F"/>
    <w:rsid w:val="00C55C52"/>
    <w:rsid w:val="00C73407"/>
    <w:rsid w:val="00C81520"/>
    <w:rsid w:val="00CE1341"/>
    <w:rsid w:val="00D26972"/>
    <w:rsid w:val="00D81EDF"/>
    <w:rsid w:val="00DE343D"/>
    <w:rsid w:val="00E15A6D"/>
    <w:rsid w:val="00E2123D"/>
    <w:rsid w:val="00E21358"/>
    <w:rsid w:val="00E41F55"/>
    <w:rsid w:val="00E502E7"/>
    <w:rsid w:val="00EA2311"/>
    <w:rsid w:val="00EB1F97"/>
    <w:rsid w:val="00EC1ECA"/>
    <w:rsid w:val="00EE0364"/>
    <w:rsid w:val="00F30DD0"/>
    <w:rsid w:val="00F4722F"/>
    <w:rsid w:val="00F940CA"/>
    <w:rsid w:val="00F94961"/>
    <w:rsid w:val="00F95672"/>
    <w:rsid w:val="00FA5358"/>
    <w:rsid w:val="00FA58B5"/>
    <w:rsid w:val="00FB3C04"/>
    <w:rsid w:val="00FB7E01"/>
    <w:rsid w:val="00FD00A2"/>
    <w:rsid w:val="00FE6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ACFBE-8056-4B68-920D-0081D85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0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3E7900"/>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E7900"/>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3E7900"/>
    <w:pPr>
      <w:tabs>
        <w:tab w:val="center" w:pos="4252"/>
        <w:tab w:val="right" w:pos="8504"/>
      </w:tabs>
    </w:pPr>
    <w:rPr>
      <w:sz w:val="20"/>
    </w:rPr>
  </w:style>
  <w:style w:type="character" w:customStyle="1" w:styleId="EncabezadoCar">
    <w:name w:val="Encabezado Car"/>
    <w:basedOn w:val="Fuentedeprrafopredeter"/>
    <w:link w:val="Encabezado"/>
    <w:rsid w:val="003E790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E7900"/>
  </w:style>
  <w:style w:type="paragraph" w:styleId="Textoindependiente">
    <w:name w:val="Body Text"/>
    <w:basedOn w:val="Normal"/>
    <w:link w:val="TextoindependienteCar"/>
    <w:rsid w:val="003E7900"/>
    <w:pPr>
      <w:jc w:val="both"/>
    </w:pPr>
    <w:rPr>
      <w:rFonts w:ascii="Arial" w:hAnsi="Arial"/>
    </w:rPr>
  </w:style>
  <w:style w:type="character" w:customStyle="1" w:styleId="TextoindependienteCar">
    <w:name w:val="Texto independiente Car"/>
    <w:basedOn w:val="Fuentedeprrafopredeter"/>
    <w:link w:val="Textoindependiente"/>
    <w:rsid w:val="003E7900"/>
    <w:rPr>
      <w:rFonts w:ascii="Arial" w:eastAsia="Times New Roman" w:hAnsi="Arial" w:cs="Times New Roman"/>
      <w:sz w:val="24"/>
      <w:szCs w:val="20"/>
      <w:lang w:val="es-ES_tradnl" w:eastAsia="es-ES"/>
    </w:rPr>
  </w:style>
  <w:style w:type="paragraph" w:styleId="Piedepgina">
    <w:name w:val="footer"/>
    <w:basedOn w:val="Normal"/>
    <w:link w:val="PiedepginaCar"/>
    <w:rsid w:val="003E7900"/>
    <w:pPr>
      <w:tabs>
        <w:tab w:val="center" w:pos="4419"/>
        <w:tab w:val="right" w:pos="8838"/>
      </w:tabs>
    </w:pPr>
    <w:rPr>
      <w:sz w:val="20"/>
    </w:rPr>
  </w:style>
  <w:style w:type="character" w:customStyle="1" w:styleId="PiedepginaCar">
    <w:name w:val="Pie de página Car"/>
    <w:basedOn w:val="Fuentedeprrafopredeter"/>
    <w:link w:val="Piedepgina"/>
    <w:rsid w:val="003E7900"/>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3E790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6B633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95124"/>
    <w:pPr>
      <w:ind w:left="720"/>
      <w:contextualSpacing/>
    </w:pPr>
  </w:style>
  <w:style w:type="character" w:customStyle="1" w:styleId="apple-converted-space">
    <w:name w:val="apple-converted-space"/>
    <w:basedOn w:val="Fuentedeprrafopredeter"/>
    <w:rsid w:val="00097D93"/>
  </w:style>
  <w:style w:type="paragraph" w:styleId="NormalWeb">
    <w:name w:val="Normal (Web)"/>
    <w:basedOn w:val="Normal"/>
    <w:uiPriority w:val="99"/>
    <w:unhideWhenUsed/>
    <w:rsid w:val="00097D93"/>
    <w:pPr>
      <w:spacing w:before="100" w:beforeAutospacing="1" w:after="100" w:afterAutospacing="1"/>
    </w:pPr>
    <w:rPr>
      <w:szCs w:val="24"/>
      <w:lang w:val="es-CO" w:eastAsia="es-CO"/>
    </w:rPr>
  </w:style>
  <w:style w:type="paragraph" w:styleId="Textoindependiente3">
    <w:name w:val="Body Text 3"/>
    <w:basedOn w:val="Normal"/>
    <w:link w:val="Textoindependiente3Car"/>
    <w:rsid w:val="00FB7E01"/>
    <w:pPr>
      <w:spacing w:after="120" w:line="276" w:lineRule="auto"/>
    </w:pPr>
    <w:rPr>
      <w:rFonts w:ascii="Calibri" w:eastAsia="Calibri" w:hAnsi="Calibri"/>
      <w:sz w:val="16"/>
      <w:szCs w:val="16"/>
      <w:lang w:val="es-CO" w:eastAsia="en-US"/>
    </w:rPr>
  </w:style>
  <w:style w:type="character" w:customStyle="1" w:styleId="Textoindependiente3Car">
    <w:name w:val="Texto independiente 3 Car"/>
    <w:basedOn w:val="Fuentedeprrafopredeter"/>
    <w:link w:val="Textoindependiente3"/>
    <w:rsid w:val="00FB7E01"/>
    <w:rPr>
      <w:rFonts w:ascii="Calibri" w:eastAsia="Calibri" w:hAnsi="Calibri" w:cs="Times New Roman"/>
      <w:sz w:val="16"/>
      <w:szCs w:val="16"/>
    </w:rPr>
  </w:style>
  <w:style w:type="paragraph" w:customStyle="1" w:styleId="Textoindependiente31">
    <w:name w:val="Texto independiente 31"/>
    <w:basedOn w:val="Normal"/>
    <w:rsid w:val="00524E4A"/>
    <w:pPr>
      <w:spacing w:line="360" w:lineRule="auto"/>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2496</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Julia Andrea Benavides Tovar</cp:lastModifiedBy>
  <cp:revision>3</cp:revision>
  <dcterms:created xsi:type="dcterms:W3CDTF">2017-11-23T19:50:00Z</dcterms:created>
  <dcterms:modified xsi:type="dcterms:W3CDTF">2017-11-23T19:51:00Z</dcterms:modified>
</cp:coreProperties>
</file>