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E7" w:rsidRPr="00A817A6" w:rsidRDefault="00A019E7" w:rsidP="00A019E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r w:rsidRPr="00A817A6">
        <w:rPr>
          <w:rFonts w:asciiTheme="minorHAnsi" w:hAnsiTheme="minorHAnsi" w:cstheme="minorHAnsi"/>
          <w:color w:val="FF0000"/>
          <w:sz w:val="16"/>
          <w:szCs w:val="16"/>
          <w:lang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eastAsia="fr-FR"/>
        </w:rPr>
        <w:t>ificado en la Secretaría de la respectiva</w:t>
      </w:r>
      <w:r w:rsidRPr="00A817A6">
        <w:rPr>
          <w:rFonts w:asciiTheme="minorHAnsi" w:hAnsiTheme="minorHAnsi" w:cstheme="minorHAnsi"/>
          <w:color w:val="FF0000"/>
          <w:sz w:val="16"/>
          <w:szCs w:val="16"/>
          <w:lang w:eastAsia="fr-FR"/>
        </w:rPr>
        <w:t xml:space="preserve"> Sala.</w:t>
      </w:r>
      <w:r w:rsidRPr="00A817A6">
        <w:rPr>
          <w:rFonts w:asciiTheme="minorHAnsi" w:hAnsiTheme="minorHAnsi" w:cstheme="minorHAnsi"/>
          <w:color w:val="222222"/>
          <w:sz w:val="16"/>
          <w:szCs w:val="16"/>
          <w:lang w:eastAsia="fr-FR"/>
        </w:rPr>
        <w:t> </w:t>
      </w:r>
    </w:p>
    <w:p w:rsidR="00A019E7" w:rsidRPr="009275F8" w:rsidRDefault="00A019E7" w:rsidP="00A019E7">
      <w:pPr>
        <w:pStyle w:val="Sinespaciado"/>
        <w:rPr>
          <w:rFonts w:asciiTheme="minorHAnsi" w:hAnsiTheme="minorHAnsi"/>
          <w:sz w:val="18"/>
          <w:szCs w:val="18"/>
        </w:rPr>
      </w:pPr>
    </w:p>
    <w:p w:rsidR="003D3C10" w:rsidRPr="00B31B1A" w:rsidRDefault="003D3C10" w:rsidP="0053562D">
      <w:pPr>
        <w:tabs>
          <w:tab w:val="center" w:pos="4419"/>
          <w:tab w:val="right" w:pos="8838"/>
        </w:tabs>
        <w:spacing w:line="276" w:lineRule="auto"/>
        <w:ind w:right="-7"/>
        <w:jc w:val="center"/>
        <w:rPr>
          <w:rFonts w:ascii="Arial Narrow" w:hAnsi="Arial Narrow"/>
          <w:b/>
          <w:i/>
          <w:sz w:val="29"/>
          <w:szCs w:val="29"/>
          <w:lang w:val="x-none" w:eastAsia="x-none"/>
        </w:rPr>
      </w:pPr>
      <w:bookmarkStart w:id="0" w:name="_GoBack"/>
      <w:bookmarkEnd w:id="0"/>
      <w:r w:rsidRPr="00B31B1A">
        <w:rPr>
          <w:rFonts w:ascii="Arial Narrow" w:hAnsi="Arial Narrow"/>
          <w:b/>
          <w:i/>
          <w:sz w:val="29"/>
          <w:szCs w:val="29"/>
          <w:lang w:val="x-none" w:eastAsia="x-none"/>
        </w:rPr>
        <w:t>TRIBUNAL SUPERIOR DEL DISTRITO</w:t>
      </w:r>
    </w:p>
    <w:p w:rsidR="003D3C10" w:rsidRPr="00B31B1A" w:rsidRDefault="003D3C10" w:rsidP="0053562D">
      <w:pPr>
        <w:tabs>
          <w:tab w:val="center" w:pos="4419"/>
          <w:tab w:val="right" w:pos="8838"/>
        </w:tabs>
        <w:spacing w:line="276" w:lineRule="auto"/>
        <w:ind w:right="-7"/>
        <w:jc w:val="center"/>
        <w:rPr>
          <w:rFonts w:ascii="Arial Narrow" w:hAnsi="Arial Narrow"/>
          <w:b/>
          <w:i/>
          <w:sz w:val="29"/>
          <w:szCs w:val="29"/>
          <w:lang w:val="x-none" w:eastAsia="x-none"/>
        </w:rPr>
      </w:pPr>
      <w:r>
        <w:rPr>
          <w:rFonts w:ascii="Arial Narrow" w:hAnsi="Arial Narrow"/>
          <w:b/>
          <w:i/>
          <w:noProof/>
          <w:spacing w:val="-3"/>
          <w:sz w:val="29"/>
          <w:szCs w:val="29"/>
          <w:lang w:val="es-ES" w:eastAsia="es-ES" w:bidi="ar-SA"/>
        </w:rPr>
        <w:drawing>
          <wp:inline distT="0" distB="0" distL="0" distR="0" wp14:anchorId="6D7DD05F" wp14:editId="0EAFC453">
            <wp:extent cx="6477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3D3C10" w:rsidRPr="00B31B1A" w:rsidRDefault="003D3C10" w:rsidP="0053562D">
      <w:pPr>
        <w:tabs>
          <w:tab w:val="center" w:pos="4419"/>
          <w:tab w:val="right" w:pos="8838"/>
        </w:tabs>
        <w:spacing w:line="276" w:lineRule="auto"/>
        <w:ind w:right="-7"/>
        <w:jc w:val="center"/>
        <w:rPr>
          <w:rFonts w:ascii="Arial Narrow" w:hAnsi="Arial Narrow"/>
          <w:b/>
          <w:i/>
          <w:sz w:val="29"/>
          <w:szCs w:val="29"/>
          <w:lang w:eastAsia="x-none"/>
        </w:rPr>
      </w:pPr>
      <w:r w:rsidRPr="00B31B1A">
        <w:rPr>
          <w:rFonts w:ascii="Arial Narrow" w:hAnsi="Arial Narrow"/>
          <w:b/>
          <w:i/>
          <w:sz w:val="29"/>
          <w:szCs w:val="29"/>
          <w:lang w:val="x-none" w:eastAsia="x-none"/>
        </w:rPr>
        <w:t>PEREIRA RISARALDA</w:t>
      </w:r>
    </w:p>
    <w:p w:rsidR="003D3C10" w:rsidRDefault="003D3C10" w:rsidP="0053562D">
      <w:pPr>
        <w:tabs>
          <w:tab w:val="center" w:pos="4419"/>
          <w:tab w:val="right" w:pos="8838"/>
        </w:tabs>
        <w:spacing w:line="276" w:lineRule="auto"/>
        <w:ind w:right="-7"/>
        <w:jc w:val="center"/>
        <w:rPr>
          <w:rFonts w:ascii="Arial Narrow" w:hAnsi="Arial Narrow" w:cs="Tahoma"/>
          <w:b/>
          <w:i/>
          <w:sz w:val="29"/>
          <w:szCs w:val="29"/>
        </w:rPr>
      </w:pPr>
      <w:r w:rsidRPr="00B31B1A">
        <w:rPr>
          <w:rFonts w:ascii="Arial Narrow" w:hAnsi="Arial Narrow" w:cs="Tahoma"/>
          <w:b/>
          <w:i/>
          <w:sz w:val="29"/>
          <w:szCs w:val="29"/>
        </w:rPr>
        <w:t>MAGISTRADO PONENTE: FRANCISCO JAVIER TAMAYO TABARES</w:t>
      </w:r>
    </w:p>
    <w:p w:rsidR="001E7847" w:rsidRPr="004430A9" w:rsidRDefault="001E7847" w:rsidP="00E062EA">
      <w:pPr>
        <w:pStyle w:val="Sinespaciado"/>
        <w:spacing w:line="360" w:lineRule="auto"/>
        <w:rPr>
          <w:rFonts w:hint="eastAsia"/>
        </w:rPr>
      </w:pPr>
    </w:p>
    <w:p w:rsidR="001E7847" w:rsidRPr="00935D1C" w:rsidRDefault="001E7847" w:rsidP="003D3C10">
      <w:pPr>
        <w:pStyle w:val="Standard"/>
        <w:jc w:val="both"/>
        <w:rPr>
          <w:rFonts w:hint="eastAsia"/>
          <w:sz w:val="20"/>
          <w:szCs w:val="20"/>
        </w:rPr>
      </w:pPr>
      <w:r w:rsidRPr="00935D1C">
        <w:rPr>
          <w:rFonts w:ascii="Arial Narrow" w:hAnsi="Arial Narrow" w:cs="Arial"/>
          <w:b/>
          <w:iCs/>
          <w:sz w:val="20"/>
          <w:szCs w:val="20"/>
        </w:rPr>
        <w:t>Providencia</w:t>
      </w:r>
      <w:r w:rsidRPr="00935D1C">
        <w:rPr>
          <w:rFonts w:ascii="Arial Narrow" w:hAnsi="Arial Narrow" w:cs="Arial"/>
          <w:iCs/>
          <w:sz w:val="20"/>
          <w:szCs w:val="20"/>
        </w:rPr>
        <w:t>:</w:t>
      </w:r>
      <w:r w:rsidRPr="00935D1C">
        <w:rPr>
          <w:rFonts w:ascii="Arial Narrow" w:hAnsi="Arial Narrow" w:cs="Arial"/>
          <w:b/>
          <w:iCs/>
          <w:sz w:val="20"/>
          <w:szCs w:val="20"/>
        </w:rPr>
        <w:t xml:space="preserve"> </w:t>
      </w:r>
      <w:r w:rsidRPr="00935D1C">
        <w:rPr>
          <w:rFonts w:ascii="Arial Narrow" w:hAnsi="Arial Narrow" w:cs="Arial"/>
          <w:iCs/>
          <w:sz w:val="20"/>
          <w:szCs w:val="20"/>
        </w:rPr>
        <w:tab/>
      </w:r>
      <w:r w:rsidRPr="00935D1C">
        <w:rPr>
          <w:rFonts w:ascii="Arial Narrow" w:hAnsi="Arial Narrow" w:cs="Arial"/>
          <w:iCs/>
          <w:sz w:val="20"/>
          <w:szCs w:val="20"/>
        </w:rPr>
        <w:tab/>
        <w:t xml:space="preserve">    </w:t>
      </w:r>
      <w:r w:rsidR="00935D1C">
        <w:rPr>
          <w:rFonts w:ascii="Arial Narrow" w:hAnsi="Arial Narrow" w:cs="Arial"/>
          <w:iCs/>
          <w:sz w:val="20"/>
          <w:szCs w:val="20"/>
        </w:rPr>
        <w:tab/>
      </w:r>
      <w:r w:rsidRPr="00935D1C">
        <w:rPr>
          <w:rFonts w:ascii="Arial Narrow" w:hAnsi="Arial Narrow" w:cs="Arial"/>
          <w:iCs/>
          <w:sz w:val="20"/>
          <w:szCs w:val="20"/>
        </w:rPr>
        <w:t xml:space="preserve">Auto de Segunda Instancia, jueves </w:t>
      </w:r>
      <w:r w:rsidR="003D3C10" w:rsidRPr="00935D1C">
        <w:rPr>
          <w:rFonts w:ascii="Arial Narrow" w:hAnsi="Arial Narrow" w:cs="Arial"/>
          <w:iCs/>
          <w:sz w:val="20"/>
          <w:szCs w:val="20"/>
        </w:rPr>
        <w:t>7 de diciembre de 2017</w:t>
      </w:r>
    </w:p>
    <w:p w:rsidR="001E7847" w:rsidRPr="00935D1C" w:rsidRDefault="001E7847" w:rsidP="003D3C10">
      <w:pPr>
        <w:pStyle w:val="Standard"/>
        <w:jc w:val="both"/>
        <w:rPr>
          <w:rFonts w:hint="eastAsia"/>
          <w:sz w:val="20"/>
          <w:szCs w:val="20"/>
        </w:rPr>
      </w:pPr>
      <w:r w:rsidRPr="00935D1C">
        <w:rPr>
          <w:rFonts w:ascii="Arial Narrow" w:hAnsi="Arial Narrow" w:cs="Arial"/>
          <w:b/>
          <w:bCs/>
          <w:iCs/>
          <w:sz w:val="20"/>
          <w:szCs w:val="20"/>
        </w:rPr>
        <w:t>Radicación No</w:t>
      </w:r>
      <w:r w:rsidRPr="00935D1C">
        <w:rPr>
          <w:rFonts w:ascii="Arial Narrow" w:hAnsi="Arial Narrow" w:cs="Arial"/>
          <w:bCs/>
          <w:iCs/>
          <w:sz w:val="20"/>
          <w:szCs w:val="20"/>
        </w:rPr>
        <w:t>:</w:t>
      </w:r>
      <w:r w:rsidRPr="00935D1C">
        <w:rPr>
          <w:rFonts w:ascii="Arial Narrow" w:hAnsi="Arial Narrow" w:cs="Arial"/>
          <w:b/>
          <w:bCs/>
          <w:iCs/>
          <w:sz w:val="20"/>
          <w:szCs w:val="20"/>
        </w:rPr>
        <w:t xml:space="preserve"> </w:t>
      </w:r>
      <w:r w:rsidRPr="00935D1C">
        <w:rPr>
          <w:rFonts w:ascii="Arial Narrow" w:hAnsi="Arial Narrow" w:cs="Arial"/>
          <w:b/>
          <w:bCs/>
          <w:iCs/>
          <w:sz w:val="20"/>
          <w:szCs w:val="20"/>
        </w:rPr>
        <w:tab/>
        <w:t xml:space="preserve">                 </w:t>
      </w:r>
      <w:r w:rsidR="00935D1C">
        <w:rPr>
          <w:rFonts w:ascii="Arial Narrow" w:hAnsi="Arial Narrow" w:cs="Arial"/>
          <w:b/>
          <w:bCs/>
          <w:iCs/>
          <w:sz w:val="20"/>
          <w:szCs w:val="20"/>
        </w:rPr>
        <w:tab/>
      </w:r>
      <w:r w:rsidR="003D3C10" w:rsidRPr="00935D1C">
        <w:rPr>
          <w:rFonts w:ascii="Arial Narrow" w:hAnsi="Arial Narrow" w:cs="Arial"/>
          <w:b/>
          <w:bCs/>
          <w:iCs/>
          <w:sz w:val="20"/>
          <w:szCs w:val="20"/>
        </w:rPr>
        <w:t xml:space="preserve"> </w:t>
      </w:r>
      <w:r w:rsidRPr="00935D1C">
        <w:rPr>
          <w:rFonts w:ascii="Arial Narrow" w:hAnsi="Arial Narrow" w:cs="Arial"/>
          <w:bCs/>
          <w:iCs/>
          <w:sz w:val="20"/>
          <w:szCs w:val="20"/>
        </w:rPr>
        <w:t>66</w:t>
      </w:r>
      <w:r w:rsidR="003D3C10" w:rsidRPr="00935D1C">
        <w:rPr>
          <w:rFonts w:ascii="Arial Narrow" w:hAnsi="Arial Narrow" w:cs="Arial"/>
          <w:bCs/>
          <w:iCs/>
          <w:sz w:val="20"/>
          <w:szCs w:val="20"/>
        </w:rPr>
        <w:t>001-31-05-2017-00323-01</w:t>
      </w:r>
    </w:p>
    <w:p w:rsidR="001E7847" w:rsidRPr="00935D1C" w:rsidRDefault="001E7847" w:rsidP="003D3C10">
      <w:pPr>
        <w:pStyle w:val="Standard"/>
        <w:jc w:val="both"/>
        <w:rPr>
          <w:rFonts w:hint="eastAsia"/>
          <w:sz w:val="20"/>
          <w:szCs w:val="20"/>
        </w:rPr>
      </w:pPr>
      <w:r w:rsidRPr="00935D1C">
        <w:rPr>
          <w:rFonts w:ascii="Arial Narrow" w:hAnsi="Arial Narrow" w:cs="Arial"/>
          <w:b/>
          <w:bCs/>
          <w:iCs/>
          <w:sz w:val="20"/>
          <w:szCs w:val="20"/>
        </w:rPr>
        <w:t>Proceso</w:t>
      </w:r>
      <w:r w:rsidRPr="00935D1C">
        <w:rPr>
          <w:rFonts w:ascii="Arial Narrow" w:hAnsi="Arial Narrow" w:cs="Arial"/>
          <w:bCs/>
          <w:iCs/>
          <w:sz w:val="20"/>
          <w:szCs w:val="20"/>
        </w:rPr>
        <w:t>:</w:t>
      </w:r>
      <w:r w:rsidRPr="00935D1C">
        <w:rPr>
          <w:rFonts w:ascii="Arial Narrow" w:hAnsi="Arial Narrow" w:cs="Arial"/>
          <w:iCs/>
          <w:sz w:val="20"/>
          <w:szCs w:val="20"/>
        </w:rPr>
        <w:t xml:space="preserve"> </w:t>
      </w:r>
      <w:r w:rsidRPr="00935D1C">
        <w:rPr>
          <w:rFonts w:ascii="Arial Narrow" w:hAnsi="Arial Narrow" w:cs="Arial"/>
          <w:b/>
          <w:iCs/>
          <w:sz w:val="20"/>
          <w:szCs w:val="20"/>
        </w:rPr>
        <w:tab/>
      </w:r>
      <w:r w:rsidRPr="00935D1C">
        <w:rPr>
          <w:rFonts w:ascii="Arial Narrow" w:hAnsi="Arial Narrow" w:cs="Arial"/>
          <w:iCs/>
          <w:sz w:val="20"/>
          <w:szCs w:val="20"/>
        </w:rPr>
        <w:tab/>
        <w:t xml:space="preserve">   </w:t>
      </w:r>
      <w:r w:rsidR="00935D1C">
        <w:rPr>
          <w:rFonts w:ascii="Arial Narrow" w:hAnsi="Arial Narrow" w:cs="Arial"/>
          <w:iCs/>
          <w:sz w:val="20"/>
          <w:szCs w:val="20"/>
        </w:rPr>
        <w:tab/>
      </w:r>
      <w:r w:rsidRPr="00935D1C">
        <w:rPr>
          <w:rFonts w:ascii="Arial Narrow" w:hAnsi="Arial Narrow" w:cs="Arial"/>
          <w:iCs/>
          <w:sz w:val="20"/>
          <w:szCs w:val="20"/>
        </w:rPr>
        <w:t>Ordinario Laboral.</w:t>
      </w:r>
    </w:p>
    <w:p w:rsidR="001E7847" w:rsidRPr="00935D1C" w:rsidRDefault="001E7847" w:rsidP="003D3C10">
      <w:pPr>
        <w:pStyle w:val="Standard"/>
        <w:ind w:right="849"/>
        <w:rPr>
          <w:rFonts w:hint="eastAsia"/>
          <w:sz w:val="20"/>
          <w:szCs w:val="20"/>
        </w:rPr>
      </w:pPr>
      <w:r w:rsidRPr="00935D1C">
        <w:rPr>
          <w:rFonts w:ascii="Arial Narrow" w:hAnsi="Arial Narrow" w:cs="Arial"/>
          <w:b/>
          <w:iCs/>
          <w:sz w:val="20"/>
          <w:szCs w:val="20"/>
        </w:rPr>
        <w:t>Demandante</w:t>
      </w:r>
      <w:r w:rsidRPr="00935D1C">
        <w:rPr>
          <w:rFonts w:ascii="Arial Narrow" w:hAnsi="Arial Narrow" w:cs="Arial"/>
          <w:iCs/>
          <w:sz w:val="20"/>
          <w:szCs w:val="20"/>
        </w:rPr>
        <w:t>:</w:t>
      </w:r>
      <w:r w:rsidRPr="00935D1C">
        <w:rPr>
          <w:rFonts w:ascii="Arial Narrow" w:hAnsi="Arial Narrow" w:cs="Arial"/>
          <w:iCs/>
          <w:sz w:val="20"/>
          <w:szCs w:val="20"/>
        </w:rPr>
        <w:tab/>
      </w:r>
      <w:r w:rsidRPr="00935D1C">
        <w:rPr>
          <w:rFonts w:ascii="Arial Narrow" w:hAnsi="Arial Narrow" w:cs="Arial"/>
          <w:iCs/>
          <w:sz w:val="20"/>
          <w:szCs w:val="20"/>
        </w:rPr>
        <w:tab/>
        <w:t xml:space="preserve">    </w:t>
      </w:r>
      <w:r w:rsidR="00935D1C">
        <w:rPr>
          <w:rFonts w:ascii="Arial Narrow" w:hAnsi="Arial Narrow" w:cs="Arial"/>
          <w:iCs/>
          <w:sz w:val="20"/>
          <w:szCs w:val="20"/>
        </w:rPr>
        <w:tab/>
      </w:r>
      <w:r w:rsidR="003D3C10" w:rsidRPr="00935D1C">
        <w:rPr>
          <w:rFonts w:ascii="Arial Narrow" w:hAnsi="Arial Narrow" w:cs="Arial"/>
          <w:iCs/>
          <w:sz w:val="20"/>
          <w:szCs w:val="20"/>
        </w:rPr>
        <w:t xml:space="preserve">Gabriel Elías Gómez Ruíz </w:t>
      </w:r>
    </w:p>
    <w:p w:rsidR="001E7847" w:rsidRPr="00935D1C" w:rsidRDefault="001E7847" w:rsidP="003D3C10">
      <w:pPr>
        <w:pStyle w:val="Standard"/>
        <w:tabs>
          <w:tab w:val="left" w:pos="2268"/>
        </w:tabs>
        <w:ind w:right="849"/>
        <w:rPr>
          <w:rFonts w:hint="eastAsia"/>
          <w:sz w:val="20"/>
          <w:szCs w:val="20"/>
        </w:rPr>
      </w:pPr>
      <w:r w:rsidRPr="00935D1C">
        <w:rPr>
          <w:rFonts w:ascii="Arial Narrow" w:hAnsi="Arial Narrow" w:cs="Arial"/>
          <w:b/>
          <w:bCs/>
          <w:iCs/>
          <w:sz w:val="20"/>
          <w:szCs w:val="20"/>
        </w:rPr>
        <w:t>Demandado:</w:t>
      </w:r>
      <w:r w:rsidRPr="00935D1C">
        <w:rPr>
          <w:rFonts w:ascii="Arial Narrow" w:hAnsi="Arial Narrow" w:cs="Arial"/>
          <w:bCs/>
          <w:iCs/>
          <w:sz w:val="20"/>
          <w:szCs w:val="20"/>
        </w:rPr>
        <w:t xml:space="preserve">                         </w:t>
      </w:r>
      <w:r w:rsidR="003D3C10" w:rsidRPr="00935D1C">
        <w:rPr>
          <w:rFonts w:ascii="Arial Narrow" w:hAnsi="Arial Narrow" w:cs="Arial"/>
          <w:bCs/>
          <w:iCs/>
          <w:sz w:val="20"/>
          <w:szCs w:val="20"/>
        </w:rPr>
        <w:tab/>
        <w:t xml:space="preserve"> </w:t>
      </w:r>
      <w:r w:rsidR="00935D1C">
        <w:rPr>
          <w:rFonts w:ascii="Arial Narrow" w:hAnsi="Arial Narrow" w:cs="Arial"/>
          <w:bCs/>
          <w:iCs/>
          <w:sz w:val="20"/>
          <w:szCs w:val="20"/>
        </w:rPr>
        <w:tab/>
      </w:r>
      <w:proofErr w:type="spellStart"/>
      <w:r w:rsidR="003D3C10" w:rsidRPr="00935D1C">
        <w:rPr>
          <w:rFonts w:ascii="Arial Narrow" w:hAnsi="Arial Narrow" w:cs="Arial"/>
          <w:bCs/>
          <w:iCs/>
          <w:sz w:val="20"/>
          <w:szCs w:val="20"/>
        </w:rPr>
        <w:t>Colpensiones</w:t>
      </w:r>
      <w:proofErr w:type="spellEnd"/>
      <w:r w:rsidR="003D3C10" w:rsidRPr="00935D1C">
        <w:rPr>
          <w:rFonts w:ascii="Arial Narrow" w:hAnsi="Arial Narrow" w:cs="Arial"/>
          <w:bCs/>
          <w:iCs/>
          <w:sz w:val="20"/>
          <w:szCs w:val="20"/>
        </w:rPr>
        <w:t xml:space="preserve"> y Porvenir S.A. </w:t>
      </w:r>
    </w:p>
    <w:p w:rsidR="001E7847" w:rsidRPr="00935D1C" w:rsidRDefault="001E7847" w:rsidP="003D3C10">
      <w:pPr>
        <w:pStyle w:val="Standard"/>
        <w:jc w:val="both"/>
        <w:rPr>
          <w:rFonts w:hint="eastAsia"/>
          <w:sz w:val="20"/>
          <w:szCs w:val="20"/>
        </w:rPr>
      </w:pPr>
      <w:r w:rsidRPr="00935D1C">
        <w:rPr>
          <w:rFonts w:ascii="Arial Narrow" w:hAnsi="Arial Narrow" w:cs="Arial"/>
          <w:b/>
          <w:iCs/>
          <w:sz w:val="20"/>
          <w:szCs w:val="20"/>
        </w:rPr>
        <w:t>Juzgado de origen</w:t>
      </w:r>
      <w:r w:rsidRPr="00935D1C">
        <w:rPr>
          <w:rFonts w:ascii="Arial Narrow" w:hAnsi="Arial Narrow" w:cs="Arial"/>
          <w:iCs/>
          <w:sz w:val="20"/>
          <w:szCs w:val="20"/>
        </w:rPr>
        <w:t>:</w:t>
      </w:r>
      <w:r w:rsidRPr="00935D1C">
        <w:rPr>
          <w:rFonts w:ascii="Arial Narrow" w:hAnsi="Arial Narrow" w:cs="Arial"/>
          <w:iCs/>
          <w:sz w:val="20"/>
          <w:szCs w:val="20"/>
        </w:rPr>
        <w:tab/>
        <w:t xml:space="preserve">  </w:t>
      </w:r>
      <w:r w:rsidR="00935D1C">
        <w:rPr>
          <w:rFonts w:ascii="Arial Narrow" w:hAnsi="Arial Narrow" w:cs="Arial"/>
          <w:iCs/>
          <w:sz w:val="20"/>
          <w:szCs w:val="20"/>
        </w:rPr>
        <w:tab/>
      </w:r>
      <w:r w:rsidR="003D3C10" w:rsidRPr="00935D1C">
        <w:rPr>
          <w:rFonts w:ascii="Arial Narrow" w:hAnsi="Arial Narrow" w:cs="Arial"/>
          <w:iCs/>
          <w:sz w:val="20"/>
          <w:szCs w:val="20"/>
        </w:rPr>
        <w:t xml:space="preserve">Quinto </w:t>
      </w:r>
      <w:r w:rsidRPr="00935D1C">
        <w:rPr>
          <w:rFonts w:ascii="Arial Narrow" w:hAnsi="Arial Narrow" w:cs="Arial"/>
          <w:iCs/>
          <w:sz w:val="20"/>
          <w:szCs w:val="20"/>
        </w:rPr>
        <w:t xml:space="preserve">Laboral del Circuito de </w:t>
      </w:r>
      <w:r w:rsidR="003D3C10" w:rsidRPr="00935D1C">
        <w:rPr>
          <w:rFonts w:ascii="Arial Narrow" w:hAnsi="Arial Narrow" w:cs="Arial"/>
          <w:iCs/>
          <w:sz w:val="20"/>
          <w:szCs w:val="20"/>
        </w:rPr>
        <w:t>Pereira</w:t>
      </w:r>
    </w:p>
    <w:p w:rsidR="001E7847" w:rsidRPr="00935D1C" w:rsidRDefault="001E7847" w:rsidP="003D3C10">
      <w:pPr>
        <w:pStyle w:val="Standard"/>
        <w:jc w:val="both"/>
        <w:rPr>
          <w:rFonts w:hint="eastAsia"/>
          <w:sz w:val="20"/>
          <w:szCs w:val="20"/>
        </w:rPr>
      </w:pPr>
      <w:r w:rsidRPr="00935D1C">
        <w:rPr>
          <w:rFonts w:ascii="Arial Narrow" w:hAnsi="Arial Narrow" w:cs="Arial"/>
          <w:b/>
          <w:iCs/>
          <w:sz w:val="20"/>
          <w:szCs w:val="20"/>
        </w:rPr>
        <w:t xml:space="preserve">Magistrado Ponente: </w:t>
      </w:r>
      <w:r w:rsidRPr="00935D1C">
        <w:rPr>
          <w:rFonts w:ascii="Arial Narrow" w:hAnsi="Arial Narrow" w:cs="Arial"/>
          <w:b/>
          <w:bCs/>
          <w:iCs/>
          <w:sz w:val="20"/>
          <w:szCs w:val="20"/>
        </w:rPr>
        <w:tab/>
        <w:t xml:space="preserve">    </w:t>
      </w:r>
      <w:r w:rsidR="00935D1C">
        <w:rPr>
          <w:rFonts w:ascii="Arial Narrow" w:hAnsi="Arial Narrow" w:cs="Arial"/>
          <w:b/>
          <w:bCs/>
          <w:iCs/>
          <w:sz w:val="20"/>
          <w:szCs w:val="20"/>
        </w:rPr>
        <w:tab/>
      </w:r>
      <w:r w:rsidRPr="00935D1C">
        <w:rPr>
          <w:rFonts w:ascii="Arial Narrow" w:hAnsi="Arial Narrow" w:cs="Arial"/>
          <w:bCs/>
          <w:iCs/>
          <w:sz w:val="20"/>
          <w:szCs w:val="20"/>
        </w:rPr>
        <w:t>Francisco Javier Tamayo Tabares</w:t>
      </w:r>
    </w:p>
    <w:p w:rsidR="001E7847" w:rsidRPr="00935D1C" w:rsidRDefault="001E7847" w:rsidP="00935D1C">
      <w:pPr>
        <w:pStyle w:val="Textoindependiente"/>
        <w:tabs>
          <w:tab w:val="center" w:pos="1276"/>
        </w:tabs>
        <w:spacing w:line="240" w:lineRule="auto"/>
        <w:ind w:left="2835" w:right="51" w:hanging="2835"/>
        <w:rPr>
          <w:rFonts w:ascii="Arial Narrow" w:hAnsi="Arial Narrow"/>
          <w:b/>
          <w:iCs/>
          <w:color w:val="FF0000"/>
          <w:sz w:val="20"/>
        </w:rPr>
      </w:pPr>
      <w:r w:rsidRPr="00935D1C">
        <w:rPr>
          <w:rFonts w:ascii="Arial Narrow" w:hAnsi="Arial Narrow" w:cs="Arial"/>
          <w:b/>
          <w:sz w:val="20"/>
        </w:rPr>
        <w:t>Tema a tratar:</w:t>
      </w:r>
      <w:r w:rsidRPr="00935D1C">
        <w:rPr>
          <w:rFonts w:ascii="Arial Narrow" w:hAnsi="Arial Narrow" w:cs="Arial"/>
          <w:b/>
          <w:bCs/>
          <w:sz w:val="20"/>
        </w:rPr>
        <w:t xml:space="preserve">                    </w:t>
      </w:r>
      <w:r w:rsidR="00935D1C">
        <w:rPr>
          <w:rFonts w:ascii="Arial Narrow" w:hAnsi="Arial Narrow" w:cs="Arial"/>
          <w:b/>
          <w:bCs/>
          <w:sz w:val="20"/>
        </w:rPr>
        <w:t xml:space="preserve">     </w:t>
      </w:r>
      <w:r w:rsidR="00935D1C" w:rsidRPr="00935D1C">
        <w:rPr>
          <w:rFonts w:ascii="Arial Narrow" w:hAnsi="Arial Narrow" w:cs="Arial"/>
          <w:b/>
          <w:bCs/>
          <w:sz w:val="20"/>
        </w:rPr>
        <w:t xml:space="preserve"> </w:t>
      </w:r>
      <w:r w:rsidR="00935D1C">
        <w:rPr>
          <w:rFonts w:ascii="Arial Narrow" w:hAnsi="Arial Narrow" w:cs="Arial"/>
          <w:b/>
          <w:bCs/>
          <w:sz w:val="20"/>
        </w:rPr>
        <w:t xml:space="preserve">        </w:t>
      </w:r>
      <w:r w:rsidR="00935D1C" w:rsidRPr="00935D1C">
        <w:rPr>
          <w:rFonts w:ascii="Arial Narrow" w:hAnsi="Arial Narrow" w:cs="Arial"/>
          <w:b/>
          <w:bCs/>
          <w:sz w:val="20"/>
        </w:rPr>
        <w:t xml:space="preserve">Excesivo rigorismo: </w:t>
      </w:r>
      <w:r w:rsidR="00935D1C" w:rsidRPr="00935D1C">
        <w:rPr>
          <w:rFonts w:ascii="Arial Narrow" w:hAnsi="Arial Narrow" w:cs="Arial"/>
          <w:sz w:val="20"/>
        </w:rPr>
        <w:t>la a-quo incurrió en un excesivo rigorismo al e</w:t>
      </w:r>
      <w:r w:rsidR="00935D1C">
        <w:rPr>
          <w:rFonts w:ascii="Arial Narrow" w:hAnsi="Arial Narrow" w:cs="Arial"/>
          <w:sz w:val="20"/>
        </w:rPr>
        <w:t xml:space="preserve">xigir la prueba del agotamiento </w:t>
      </w:r>
      <w:r w:rsidR="00935D1C" w:rsidRPr="00935D1C">
        <w:rPr>
          <w:rFonts w:ascii="Arial Narrow" w:hAnsi="Arial Narrow" w:cs="Arial"/>
          <w:sz w:val="20"/>
        </w:rPr>
        <w:t xml:space="preserve">de la reclamación administrativa ante </w:t>
      </w:r>
      <w:proofErr w:type="spellStart"/>
      <w:r w:rsidR="00935D1C" w:rsidRPr="00935D1C">
        <w:rPr>
          <w:rFonts w:ascii="Arial Narrow" w:hAnsi="Arial Narrow" w:cs="Arial"/>
          <w:sz w:val="20"/>
        </w:rPr>
        <w:t>Colpensiones</w:t>
      </w:r>
      <w:proofErr w:type="spellEnd"/>
      <w:r w:rsidR="00935D1C" w:rsidRPr="00935D1C">
        <w:rPr>
          <w:rFonts w:ascii="Arial Narrow" w:hAnsi="Arial Narrow" w:cs="Arial"/>
          <w:sz w:val="20"/>
        </w:rPr>
        <w:t xml:space="preserve"> en relación con la ineficacia o nulidad de traslado de régimen, y considerar incoherentes las pretensiones referidas de la demanda.</w:t>
      </w:r>
    </w:p>
    <w:p w:rsidR="001E7847" w:rsidRPr="00935D1C" w:rsidRDefault="001E7847" w:rsidP="00935D1C">
      <w:pPr>
        <w:pStyle w:val="Sinespaciado"/>
        <w:spacing w:line="480" w:lineRule="auto"/>
        <w:rPr>
          <w:rFonts w:hint="eastAsia"/>
          <w:sz w:val="18"/>
          <w:szCs w:val="18"/>
        </w:rPr>
      </w:pPr>
    </w:p>
    <w:p w:rsidR="001E7847" w:rsidRPr="003D3C10" w:rsidRDefault="001E7847" w:rsidP="00B80FB7">
      <w:pPr>
        <w:pStyle w:val="Standard"/>
        <w:spacing w:line="360" w:lineRule="auto"/>
        <w:rPr>
          <w:rFonts w:ascii="Arial Narrow" w:hAnsi="Arial Narrow" w:cs="Arial"/>
          <w:b/>
          <w:i/>
          <w:iCs/>
          <w:sz w:val="28"/>
          <w:szCs w:val="28"/>
          <w:lang w:val="es-ES"/>
        </w:rPr>
      </w:pPr>
      <w:r w:rsidRPr="003D3C10">
        <w:rPr>
          <w:rFonts w:ascii="Arial Narrow" w:eastAsia="Arial Narrow" w:hAnsi="Arial Narrow" w:cs="Arial Narrow"/>
          <w:b/>
          <w:bCs/>
          <w:i/>
          <w:iCs/>
        </w:rPr>
        <w:t xml:space="preserve">     </w:t>
      </w:r>
      <w:r w:rsidR="003D3C10">
        <w:rPr>
          <w:rFonts w:ascii="Arial Narrow" w:eastAsia="Arial Narrow" w:hAnsi="Arial Narrow" w:cs="Arial Narrow"/>
          <w:b/>
          <w:bCs/>
          <w:i/>
          <w:iCs/>
        </w:rPr>
        <w:tab/>
      </w:r>
      <w:r w:rsidR="003D3C10" w:rsidRPr="003D3C10">
        <w:rPr>
          <w:rFonts w:ascii="Arial Narrow" w:hAnsi="Arial Narrow" w:cs="Arial"/>
          <w:b/>
          <w:bCs/>
          <w:i/>
          <w:sz w:val="29"/>
          <w:szCs w:val="29"/>
          <w:lang w:val="es-ES"/>
        </w:rPr>
        <w:t>I</w:t>
      </w:r>
      <w:r w:rsidR="003D3C10" w:rsidRPr="003D3C10">
        <w:rPr>
          <w:rFonts w:ascii="Arial Narrow" w:hAnsi="Arial Narrow" w:cs="Arial"/>
          <w:b/>
          <w:bCs/>
          <w:i/>
          <w:sz w:val="28"/>
          <w:szCs w:val="28"/>
          <w:lang w:val="es-ES"/>
        </w:rPr>
        <w:t xml:space="preserve">. </w:t>
      </w:r>
      <w:r w:rsidR="00B80FB7">
        <w:rPr>
          <w:rFonts w:ascii="Arial Narrow" w:hAnsi="Arial Narrow" w:cs="Arial"/>
          <w:b/>
          <w:bCs/>
          <w:i/>
          <w:sz w:val="28"/>
          <w:szCs w:val="28"/>
          <w:lang w:val="es-ES"/>
        </w:rPr>
        <w:tab/>
      </w:r>
      <w:r w:rsidR="003D3C10" w:rsidRPr="003D3C10">
        <w:rPr>
          <w:rFonts w:ascii="Arial Narrow" w:hAnsi="Arial Narrow" w:cs="Arial"/>
          <w:b/>
          <w:bCs/>
          <w:i/>
          <w:sz w:val="28"/>
          <w:szCs w:val="28"/>
          <w:lang w:val="es-ES"/>
        </w:rPr>
        <w:t>OBJETO</w:t>
      </w:r>
      <w:r w:rsidRPr="003D3C10">
        <w:rPr>
          <w:rFonts w:ascii="Arial Narrow" w:hAnsi="Arial Narrow" w:cs="Arial"/>
          <w:b/>
          <w:bCs/>
          <w:i/>
          <w:sz w:val="28"/>
          <w:szCs w:val="28"/>
          <w:lang w:val="es-ES"/>
        </w:rPr>
        <w:t xml:space="preserve"> DE DECISIÓN: </w:t>
      </w:r>
    </w:p>
    <w:p w:rsidR="001E7847" w:rsidRPr="0053562D" w:rsidRDefault="001E7847" w:rsidP="0053562D">
      <w:pPr>
        <w:pStyle w:val="Sinespaciado"/>
        <w:rPr>
          <w:rFonts w:hint="eastAsia"/>
        </w:rPr>
      </w:pPr>
    </w:p>
    <w:p w:rsidR="001E7847" w:rsidRPr="003D3C10" w:rsidRDefault="001E7847" w:rsidP="001E7847">
      <w:pPr>
        <w:pStyle w:val="Standard"/>
        <w:spacing w:line="360" w:lineRule="auto"/>
        <w:ind w:firstLine="708"/>
        <w:jc w:val="both"/>
        <w:rPr>
          <w:rFonts w:hint="eastAsia"/>
          <w:sz w:val="28"/>
          <w:szCs w:val="28"/>
        </w:rPr>
      </w:pPr>
      <w:r w:rsidRPr="003D3C10">
        <w:rPr>
          <w:rFonts w:ascii="Arial Narrow" w:hAnsi="Arial Narrow" w:cs="Arial"/>
          <w:sz w:val="28"/>
          <w:szCs w:val="28"/>
        </w:rPr>
        <w:t xml:space="preserve">En Pereira, hoy </w:t>
      </w:r>
      <w:r w:rsidR="003D3C10" w:rsidRPr="003D3C10">
        <w:rPr>
          <w:rFonts w:ascii="Arial Narrow" w:hAnsi="Arial Narrow" w:cs="Arial"/>
          <w:sz w:val="28"/>
          <w:szCs w:val="28"/>
        </w:rPr>
        <w:t xml:space="preserve">siete (7) de diciembre de dos mil diecisiete (2017), </w:t>
      </w:r>
      <w:r w:rsidRPr="003D3C10">
        <w:rPr>
          <w:rFonts w:ascii="Arial Narrow" w:hAnsi="Arial Narrow" w:cs="Arial"/>
          <w:sz w:val="28"/>
          <w:szCs w:val="28"/>
        </w:rPr>
        <w:t xml:space="preserve">la </w:t>
      </w:r>
      <w:r w:rsidRPr="003D3C10">
        <w:rPr>
          <w:rFonts w:ascii="Arial Narrow" w:hAnsi="Arial Narrow" w:cs="Comic Sans MS"/>
          <w:sz w:val="28"/>
          <w:szCs w:val="28"/>
        </w:rPr>
        <w:t>Sala Laboral del Tribunal Superior del Distrito Judicial de Pereira, se constituye en audiencia pública para desatar el recurso de apelación interpuesto por</w:t>
      </w:r>
      <w:r w:rsidRPr="003D3C10">
        <w:rPr>
          <w:rFonts w:ascii="Arial Narrow" w:hAnsi="Arial Narrow" w:cs="Arial"/>
          <w:sz w:val="28"/>
          <w:szCs w:val="28"/>
        </w:rPr>
        <w:t xml:space="preserve"> el apoderado judicial de la parte demandante, contra el auto proferido el </w:t>
      </w:r>
      <w:r w:rsidR="003D3C10" w:rsidRPr="003D3C10">
        <w:rPr>
          <w:rFonts w:ascii="Arial Narrow" w:hAnsi="Arial Narrow" w:cs="Arial"/>
          <w:sz w:val="28"/>
          <w:szCs w:val="28"/>
        </w:rPr>
        <w:t xml:space="preserve">31 de agosto del año en curso por </w:t>
      </w:r>
      <w:r w:rsidRPr="003D3C10">
        <w:rPr>
          <w:rFonts w:ascii="Arial Narrow" w:hAnsi="Arial Narrow" w:cs="Arial"/>
          <w:sz w:val="28"/>
          <w:szCs w:val="28"/>
        </w:rPr>
        <w:t>el Juzgado</w:t>
      </w:r>
      <w:r w:rsidR="003D3C10" w:rsidRPr="003D3C10">
        <w:rPr>
          <w:rFonts w:ascii="Arial Narrow" w:hAnsi="Arial Narrow" w:cs="Arial"/>
          <w:sz w:val="28"/>
          <w:szCs w:val="28"/>
        </w:rPr>
        <w:t xml:space="preserve"> Quinto Laboral del Circuito de Pereira </w:t>
      </w:r>
      <w:r w:rsidRPr="003D3C10">
        <w:rPr>
          <w:rFonts w:ascii="Arial Narrow" w:hAnsi="Arial Narrow" w:cs="Arial"/>
          <w:sz w:val="28"/>
          <w:szCs w:val="28"/>
        </w:rPr>
        <w:t xml:space="preserve">dentro del proceso ordinario laboral </w:t>
      </w:r>
      <w:r w:rsidR="003D3C10" w:rsidRPr="003D3C10">
        <w:rPr>
          <w:rFonts w:ascii="Arial Narrow" w:hAnsi="Arial Narrow" w:cs="Arial"/>
          <w:sz w:val="28"/>
          <w:szCs w:val="28"/>
        </w:rPr>
        <w:t>que promu</w:t>
      </w:r>
      <w:r w:rsidR="00D22781">
        <w:rPr>
          <w:rFonts w:ascii="Arial Narrow" w:hAnsi="Arial Narrow" w:cs="Arial"/>
          <w:sz w:val="28"/>
          <w:szCs w:val="28"/>
        </w:rPr>
        <w:t xml:space="preserve">eve Gabriel Elías Gómez Ruíz </w:t>
      </w:r>
      <w:r w:rsidR="003D3C10" w:rsidRPr="003D3C10">
        <w:rPr>
          <w:rFonts w:ascii="Arial Narrow" w:hAnsi="Arial Narrow" w:cs="Arial"/>
          <w:sz w:val="28"/>
          <w:szCs w:val="28"/>
        </w:rPr>
        <w:t xml:space="preserve">contra de la Administradora Colombiana de Pensiones </w:t>
      </w:r>
      <w:proofErr w:type="spellStart"/>
      <w:r w:rsidR="003D3C10" w:rsidRPr="003D3C10">
        <w:rPr>
          <w:rFonts w:ascii="Arial Narrow" w:hAnsi="Arial Narrow" w:cs="Arial"/>
          <w:sz w:val="28"/>
          <w:szCs w:val="28"/>
        </w:rPr>
        <w:t>Colpensiones</w:t>
      </w:r>
      <w:proofErr w:type="spellEnd"/>
      <w:r w:rsidR="003D3C10" w:rsidRPr="003D3C10">
        <w:rPr>
          <w:rFonts w:ascii="Arial Narrow" w:hAnsi="Arial Narrow" w:cs="Arial"/>
          <w:sz w:val="28"/>
          <w:szCs w:val="28"/>
        </w:rPr>
        <w:t xml:space="preserve"> y la Administradora de Fondo de Pensiones Porvenir S.A. </w:t>
      </w:r>
    </w:p>
    <w:p w:rsidR="001E7847" w:rsidRDefault="001E7847" w:rsidP="001A7DCD">
      <w:pPr>
        <w:pStyle w:val="Sinespaciado"/>
        <w:spacing w:line="360" w:lineRule="auto"/>
        <w:rPr>
          <w:rFonts w:hint="eastAsia"/>
        </w:rPr>
      </w:pPr>
    </w:p>
    <w:p w:rsidR="001E7847" w:rsidRDefault="00B80FB7" w:rsidP="00B80FB7">
      <w:pPr>
        <w:pStyle w:val="Standard"/>
        <w:spacing w:line="360" w:lineRule="auto"/>
        <w:ind w:firstLine="708"/>
        <w:rPr>
          <w:rFonts w:ascii="Arial Narrow" w:hAnsi="Arial Narrow" w:cs="Arial"/>
          <w:b/>
          <w:bCs/>
          <w:i/>
          <w:iCs/>
          <w:sz w:val="30"/>
          <w:szCs w:val="30"/>
        </w:rPr>
      </w:pPr>
      <w:r>
        <w:rPr>
          <w:rFonts w:ascii="Arial Narrow" w:hAnsi="Arial Narrow" w:cs="Arial"/>
          <w:b/>
          <w:bCs/>
          <w:iCs/>
          <w:sz w:val="30"/>
          <w:szCs w:val="30"/>
        </w:rPr>
        <w:t xml:space="preserve">II. </w:t>
      </w:r>
      <w:r>
        <w:rPr>
          <w:rFonts w:ascii="Arial Narrow" w:hAnsi="Arial Narrow" w:cs="Arial"/>
          <w:b/>
          <w:bCs/>
          <w:iCs/>
          <w:sz w:val="30"/>
          <w:szCs w:val="30"/>
        </w:rPr>
        <w:tab/>
      </w:r>
      <w:r w:rsidR="001E7847" w:rsidRPr="00B80FB7">
        <w:rPr>
          <w:rFonts w:ascii="Arial Narrow" w:hAnsi="Arial Narrow" w:cs="Arial"/>
          <w:b/>
          <w:bCs/>
          <w:i/>
          <w:iCs/>
          <w:sz w:val="30"/>
          <w:szCs w:val="30"/>
        </w:rPr>
        <w:t>A</w:t>
      </w:r>
      <w:r w:rsidR="006A4258">
        <w:rPr>
          <w:rFonts w:ascii="Arial Narrow" w:hAnsi="Arial Narrow" w:cs="Arial"/>
          <w:b/>
          <w:bCs/>
          <w:i/>
          <w:iCs/>
          <w:sz w:val="30"/>
          <w:szCs w:val="30"/>
        </w:rPr>
        <w:t xml:space="preserve">NTECEDENTES </w:t>
      </w:r>
    </w:p>
    <w:p w:rsidR="00AC1782" w:rsidRPr="0053562D" w:rsidRDefault="00AC1782" w:rsidP="0053562D">
      <w:pPr>
        <w:pStyle w:val="Sinespaciado"/>
        <w:rPr>
          <w:rFonts w:hint="eastAsia"/>
        </w:rPr>
      </w:pPr>
    </w:p>
    <w:p w:rsidR="00AC1782" w:rsidRDefault="00AC1782" w:rsidP="002B0941">
      <w:pPr>
        <w:pStyle w:val="Standard"/>
        <w:spacing w:line="360" w:lineRule="auto"/>
        <w:ind w:firstLine="708"/>
        <w:jc w:val="both"/>
        <w:rPr>
          <w:rFonts w:ascii="Arial Narrow" w:hAnsi="Arial Narrow" w:cs="Arial"/>
          <w:bCs/>
          <w:iCs/>
          <w:sz w:val="28"/>
          <w:szCs w:val="28"/>
        </w:rPr>
      </w:pPr>
      <w:r w:rsidRPr="002B0941">
        <w:rPr>
          <w:rFonts w:ascii="Arial Narrow" w:hAnsi="Arial Narrow" w:cs="Arial"/>
          <w:bCs/>
          <w:iCs/>
          <w:sz w:val="28"/>
          <w:szCs w:val="28"/>
        </w:rPr>
        <w:t xml:space="preserve">El </w:t>
      </w:r>
      <w:r w:rsidR="0053562D">
        <w:rPr>
          <w:rFonts w:ascii="Arial Narrow" w:hAnsi="Arial Narrow" w:cs="Arial"/>
          <w:bCs/>
          <w:iCs/>
          <w:sz w:val="28"/>
          <w:szCs w:val="28"/>
        </w:rPr>
        <w:t xml:space="preserve">vocero </w:t>
      </w:r>
      <w:r w:rsidRPr="002B0941">
        <w:rPr>
          <w:rFonts w:ascii="Arial Narrow" w:hAnsi="Arial Narrow" w:cs="Arial"/>
          <w:bCs/>
          <w:iCs/>
          <w:sz w:val="28"/>
          <w:szCs w:val="28"/>
        </w:rPr>
        <w:t xml:space="preserve">judicial del </w:t>
      </w:r>
      <w:r w:rsidR="0053562D">
        <w:rPr>
          <w:rFonts w:ascii="Arial Narrow" w:hAnsi="Arial Narrow" w:cs="Arial"/>
          <w:bCs/>
          <w:iCs/>
          <w:sz w:val="28"/>
          <w:szCs w:val="28"/>
        </w:rPr>
        <w:t>actor</w:t>
      </w:r>
      <w:r w:rsidRPr="002B0941">
        <w:rPr>
          <w:rFonts w:ascii="Arial Narrow" w:hAnsi="Arial Narrow" w:cs="Arial"/>
          <w:bCs/>
          <w:iCs/>
          <w:sz w:val="28"/>
          <w:szCs w:val="28"/>
        </w:rPr>
        <w:t xml:space="preserve"> presentó recurso de reposición en subsidio de apelación contra el auto proferido el 31 de agosto de 2017 </w:t>
      </w:r>
      <w:r w:rsidR="002B0941">
        <w:rPr>
          <w:rFonts w:ascii="Arial Narrow" w:hAnsi="Arial Narrow" w:cs="Arial"/>
          <w:bCs/>
          <w:iCs/>
          <w:sz w:val="28"/>
          <w:szCs w:val="28"/>
        </w:rPr>
        <w:t>por medio del cual se re</w:t>
      </w:r>
      <w:r w:rsidRPr="002B0941">
        <w:rPr>
          <w:rFonts w:ascii="Arial Narrow" w:hAnsi="Arial Narrow" w:cs="Arial"/>
          <w:bCs/>
          <w:iCs/>
          <w:sz w:val="28"/>
          <w:szCs w:val="28"/>
        </w:rPr>
        <w:t xml:space="preserve">chazó </w:t>
      </w:r>
      <w:r w:rsidR="002B0941">
        <w:rPr>
          <w:rFonts w:ascii="Arial Narrow" w:hAnsi="Arial Narrow" w:cs="Arial"/>
          <w:bCs/>
          <w:iCs/>
          <w:sz w:val="28"/>
          <w:szCs w:val="28"/>
        </w:rPr>
        <w:t xml:space="preserve">la demanda, </w:t>
      </w:r>
      <w:r w:rsidR="00F23843">
        <w:rPr>
          <w:rFonts w:ascii="Arial Narrow" w:hAnsi="Arial Narrow" w:cs="Arial"/>
          <w:bCs/>
          <w:iCs/>
          <w:sz w:val="28"/>
          <w:szCs w:val="28"/>
        </w:rPr>
        <w:t>argumentando</w:t>
      </w:r>
      <w:r w:rsidR="0053562D">
        <w:rPr>
          <w:rFonts w:ascii="Arial Narrow" w:hAnsi="Arial Narrow" w:cs="Arial"/>
          <w:bCs/>
          <w:iCs/>
          <w:sz w:val="28"/>
          <w:szCs w:val="28"/>
        </w:rPr>
        <w:t xml:space="preserve"> que</w:t>
      </w:r>
      <w:r w:rsidR="00F23843">
        <w:rPr>
          <w:rFonts w:ascii="Arial Narrow" w:hAnsi="Arial Narrow" w:cs="Arial"/>
          <w:bCs/>
          <w:iCs/>
          <w:sz w:val="28"/>
          <w:szCs w:val="28"/>
        </w:rPr>
        <w:t xml:space="preserve">: (i) </w:t>
      </w:r>
      <w:r w:rsidR="002B0941">
        <w:rPr>
          <w:rFonts w:ascii="Arial Narrow" w:hAnsi="Arial Narrow" w:cs="Arial"/>
          <w:bCs/>
          <w:iCs/>
          <w:sz w:val="28"/>
          <w:szCs w:val="28"/>
        </w:rPr>
        <w:t xml:space="preserve">mal haría en solicitarle a </w:t>
      </w:r>
      <w:proofErr w:type="spellStart"/>
      <w:r w:rsidR="002B0941">
        <w:rPr>
          <w:rFonts w:ascii="Arial Narrow" w:hAnsi="Arial Narrow" w:cs="Arial"/>
          <w:bCs/>
          <w:iCs/>
          <w:sz w:val="28"/>
          <w:szCs w:val="28"/>
        </w:rPr>
        <w:t>Colpensiones</w:t>
      </w:r>
      <w:proofErr w:type="spellEnd"/>
      <w:r w:rsidR="002B0941">
        <w:rPr>
          <w:rFonts w:ascii="Arial Narrow" w:hAnsi="Arial Narrow" w:cs="Arial"/>
          <w:bCs/>
          <w:iCs/>
          <w:sz w:val="28"/>
          <w:szCs w:val="28"/>
        </w:rPr>
        <w:t xml:space="preserve"> la nulidad e ineficacia del </w:t>
      </w:r>
      <w:r w:rsidR="00F23843">
        <w:rPr>
          <w:rFonts w:ascii="Arial Narrow" w:hAnsi="Arial Narrow" w:cs="Arial"/>
          <w:bCs/>
          <w:iCs/>
          <w:sz w:val="28"/>
          <w:szCs w:val="28"/>
        </w:rPr>
        <w:t xml:space="preserve">traslado cuando lo que </w:t>
      </w:r>
      <w:r w:rsidR="002B0941">
        <w:rPr>
          <w:rFonts w:ascii="Arial Narrow" w:hAnsi="Arial Narrow" w:cs="Arial"/>
          <w:bCs/>
          <w:iCs/>
          <w:sz w:val="28"/>
          <w:szCs w:val="28"/>
        </w:rPr>
        <w:t>requiere en la demanda respecto a esta entidad es el reconocimiento y pago de la pensión de vejez</w:t>
      </w:r>
      <w:r w:rsidR="00F23843">
        <w:rPr>
          <w:rFonts w:ascii="Arial Narrow" w:hAnsi="Arial Narrow" w:cs="Arial"/>
          <w:bCs/>
          <w:iCs/>
          <w:sz w:val="28"/>
          <w:szCs w:val="28"/>
        </w:rPr>
        <w:t xml:space="preserve"> y </w:t>
      </w:r>
      <w:r w:rsidR="007D2EA9">
        <w:rPr>
          <w:rFonts w:ascii="Arial Narrow" w:hAnsi="Arial Narrow" w:cs="Arial"/>
          <w:bCs/>
          <w:iCs/>
          <w:sz w:val="28"/>
          <w:szCs w:val="28"/>
        </w:rPr>
        <w:t>frente a lo cual sí</w:t>
      </w:r>
      <w:r w:rsidR="00F23843">
        <w:rPr>
          <w:rFonts w:ascii="Arial Narrow" w:hAnsi="Arial Narrow" w:cs="Arial"/>
          <w:bCs/>
          <w:iCs/>
          <w:sz w:val="28"/>
          <w:szCs w:val="28"/>
        </w:rPr>
        <w:t xml:space="preserve"> hubo </w:t>
      </w:r>
      <w:r w:rsidR="007D2EA9">
        <w:rPr>
          <w:rFonts w:ascii="Arial Narrow" w:hAnsi="Arial Narrow" w:cs="Arial"/>
          <w:bCs/>
          <w:iCs/>
          <w:sz w:val="28"/>
          <w:szCs w:val="28"/>
        </w:rPr>
        <w:t xml:space="preserve"> </w:t>
      </w:r>
      <w:r w:rsidR="00F23843">
        <w:rPr>
          <w:rFonts w:ascii="Arial Narrow" w:hAnsi="Arial Narrow" w:cs="Arial"/>
          <w:bCs/>
          <w:iCs/>
          <w:sz w:val="28"/>
          <w:szCs w:val="28"/>
        </w:rPr>
        <w:t xml:space="preserve">agotamiento de </w:t>
      </w:r>
      <w:r w:rsidR="007D2EA9">
        <w:rPr>
          <w:rFonts w:ascii="Arial Narrow" w:hAnsi="Arial Narrow" w:cs="Arial"/>
          <w:bCs/>
          <w:iCs/>
          <w:sz w:val="28"/>
          <w:szCs w:val="28"/>
        </w:rPr>
        <w:t>la reclamación administrativa</w:t>
      </w:r>
      <w:r w:rsidR="00F23843">
        <w:rPr>
          <w:rFonts w:ascii="Arial Narrow" w:hAnsi="Arial Narrow" w:cs="Arial"/>
          <w:bCs/>
          <w:iCs/>
          <w:sz w:val="28"/>
          <w:szCs w:val="28"/>
        </w:rPr>
        <w:t xml:space="preserve">, y (ii) </w:t>
      </w:r>
      <w:r w:rsidR="007D2EA9">
        <w:rPr>
          <w:rFonts w:ascii="Arial Narrow" w:hAnsi="Arial Narrow" w:cs="Arial"/>
          <w:bCs/>
          <w:iCs/>
          <w:sz w:val="28"/>
          <w:szCs w:val="28"/>
        </w:rPr>
        <w:t xml:space="preserve">las pretensiones declaratorias y condenatorias </w:t>
      </w:r>
      <w:r w:rsidR="00F23843">
        <w:rPr>
          <w:rFonts w:ascii="Arial Narrow" w:hAnsi="Arial Narrow" w:cs="Arial"/>
          <w:bCs/>
          <w:iCs/>
          <w:sz w:val="28"/>
          <w:szCs w:val="28"/>
        </w:rPr>
        <w:t xml:space="preserve">que el </w:t>
      </w:r>
      <w:r w:rsidR="000F61F5">
        <w:rPr>
          <w:rFonts w:ascii="Arial Narrow" w:hAnsi="Arial Narrow" w:cs="Arial"/>
          <w:bCs/>
          <w:iCs/>
          <w:sz w:val="28"/>
          <w:szCs w:val="28"/>
        </w:rPr>
        <w:t>juzgado le requirió que aclarara, fueron subsanad</w:t>
      </w:r>
      <w:r w:rsidR="0053562D">
        <w:rPr>
          <w:rFonts w:ascii="Arial Narrow" w:hAnsi="Arial Narrow" w:cs="Arial"/>
          <w:bCs/>
          <w:iCs/>
          <w:sz w:val="28"/>
          <w:szCs w:val="28"/>
        </w:rPr>
        <w:t>a</w:t>
      </w:r>
      <w:r w:rsidR="000F61F5">
        <w:rPr>
          <w:rFonts w:ascii="Arial Narrow" w:hAnsi="Arial Narrow" w:cs="Arial"/>
          <w:bCs/>
          <w:iCs/>
          <w:sz w:val="28"/>
          <w:szCs w:val="28"/>
        </w:rPr>
        <w:t>s, e</w:t>
      </w:r>
      <w:r w:rsidR="00F23843">
        <w:rPr>
          <w:rFonts w:ascii="Arial Narrow" w:hAnsi="Arial Narrow" w:cs="Arial"/>
          <w:bCs/>
          <w:iCs/>
          <w:sz w:val="28"/>
          <w:szCs w:val="28"/>
        </w:rPr>
        <w:t>n tanto que, se explicó que lo</w:t>
      </w:r>
      <w:r w:rsidR="000F61F5">
        <w:rPr>
          <w:rFonts w:ascii="Arial Narrow" w:hAnsi="Arial Narrow" w:cs="Arial"/>
          <w:bCs/>
          <w:iCs/>
          <w:sz w:val="28"/>
          <w:szCs w:val="28"/>
        </w:rPr>
        <w:t xml:space="preserve">s intereses de </w:t>
      </w:r>
      <w:r w:rsidR="000F61F5">
        <w:rPr>
          <w:rFonts w:ascii="Arial Narrow" w:hAnsi="Arial Narrow" w:cs="Arial"/>
          <w:bCs/>
          <w:iCs/>
          <w:sz w:val="28"/>
          <w:szCs w:val="28"/>
        </w:rPr>
        <w:lastRenderedPageBreak/>
        <w:t xml:space="preserve">mora o en subsidio la indexación, </w:t>
      </w:r>
      <w:r w:rsidR="00F23843">
        <w:rPr>
          <w:rFonts w:ascii="Arial Narrow" w:hAnsi="Arial Narrow" w:cs="Arial"/>
          <w:bCs/>
          <w:iCs/>
          <w:sz w:val="28"/>
          <w:szCs w:val="28"/>
        </w:rPr>
        <w:t xml:space="preserve">con cargo a </w:t>
      </w:r>
      <w:r w:rsidR="000F61F5">
        <w:rPr>
          <w:rFonts w:ascii="Arial Narrow" w:hAnsi="Arial Narrow" w:cs="Arial"/>
          <w:bCs/>
          <w:iCs/>
          <w:sz w:val="28"/>
          <w:szCs w:val="28"/>
        </w:rPr>
        <w:t xml:space="preserve">Porvenir S.A. </w:t>
      </w:r>
      <w:r w:rsidR="0053562D">
        <w:rPr>
          <w:rFonts w:ascii="Arial Narrow" w:hAnsi="Arial Narrow" w:cs="Arial"/>
          <w:bCs/>
          <w:iCs/>
          <w:sz w:val="28"/>
          <w:szCs w:val="28"/>
        </w:rPr>
        <w:t xml:space="preserve">se pedían </w:t>
      </w:r>
      <w:r w:rsidR="000F61F5">
        <w:rPr>
          <w:rFonts w:ascii="Arial Narrow" w:hAnsi="Arial Narrow" w:cs="Arial"/>
          <w:bCs/>
          <w:iCs/>
          <w:sz w:val="28"/>
          <w:szCs w:val="28"/>
        </w:rPr>
        <w:t xml:space="preserve">como </w:t>
      </w:r>
      <w:r w:rsidR="00F23843">
        <w:rPr>
          <w:rFonts w:ascii="Arial Narrow" w:hAnsi="Arial Narrow" w:cs="Arial"/>
          <w:bCs/>
          <w:iCs/>
          <w:sz w:val="28"/>
          <w:szCs w:val="28"/>
        </w:rPr>
        <w:t xml:space="preserve">castigo por la </w:t>
      </w:r>
      <w:r w:rsidR="000F61F5">
        <w:rPr>
          <w:rFonts w:ascii="Arial Narrow" w:hAnsi="Arial Narrow" w:cs="Arial"/>
          <w:bCs/>
          <w:iCs/>
          <w:sz w:val="28"/>
          <w:szCs w:val="28"/>
        </w:rPr>
        <w:t xml:space="preserve">negligencia o engaño de esa entidad en el traslado. </w:t>
      </w:r>
    </w:p>
    <w:p w:rsidR="00E062EA" w:rsidRDefault="00E062EA" w:rsidP="00E062EA">
      <w:pPr>
        <w:pStyle w:val="Sinespaciado"/>
        <w:rPr>
          <w:rFonts w:hint="eastAsia"/>
        </w:rPr>
      </w:pPr>
    </w:p>
    <w:p w:rsidR="0053562D" w:rsidRDefault="0053562D" w:rsidP="002B0941">
      <w:pPr>
        <w:pStyle w:val="Standard"/>
        <w:spacing w:line="360" w:lineRule="auto"/>
        <w:ind w:firstLine="708"/>
        <w:jc w:val="both"/>
        <w:rPr>
          <w:rFonts w:ascii="Arial Narrow" w:hAnsi="Arial Narrow" w:cs="Arial"/>
          <w:bCs/>
          <w:iCs/>
          <w:sz w:val="28"/>
          <w:szCs w:val="28"/>
        </w:rPr>
      </w:pPr>
      <w:r>
        <w:rPr>
          <w:rFonts w:ascii="Arial Narrow" w:hAnsi="Arial Narrow" w:cs="Arial"/>
          <w:bCs/>
          <w:iCs/>
          <w:sz w:val="28"/>
          <w:szCs w:val="28"/>
        </w:rPr>
        <w:t xml:space="preserve">Por lo anterior solicita se revoque la decisión contenida en el auto recurrido y en su lugar se admita la demanda. </w:t>
      </w:r>
    </w:p>
    <w:p w:rsidR="00384B47" w:rsidRPr="00E062EA" w:rsidRDefault="00384B47" w:rsidP="00E062EA">
      <w:pPr>
        <w:pStyle w:val="Sinespaciado"/>
        <w:rPr>
          <w:rFonts w:hint="eastAsia"/>
        </w:rPr>
      </w:pPr>
    </w:p>
    <w:p w:rsidR="00384B47" w:rsidRDefault="00384B47" w:rsidP="002B0941">
      <w:pPr>
        <w:pStyle w:val="Standard"/>
        <w:spacing w:line="360" w:lineRule="auto"/>
        <w:ind w:firstLine="708"/>
        <w:jc w:val="both"/>
        <w:rPr>
          <w:rFonts w:ascii="Arial Narrow" w:hAnsi="Arial Narrow" w:cs="Arial"/>
          <w:bCs/>
          <w:iCs/>
          <w:sz w:val="28"/>
          <w:szCs w:val="28"/>
        </w:rPr>
      </w:pPr>
      <w:r w:rsidRPr="00384B47">
        <w:rPr>
          <w:rFonts w:ascii="Arial Narrow" w:hAnsi="Arial Narrow" w:cs="Arial"/>
          <w:bCs/>
          <w:iCs/>
          <w:sz w:val="28"/>
          <w:szCs w:val="28"/>
        </w:rPr>
        <w:t xml:space="preserve">La jueza del conocimiento mediante proveído del 21 de septiembre de los corrientes resolvió no reponer la decisión, fundada en que al pretender el demandante la declaratoria de ineficacia del traslado realizado a Porvenir S.A. debió dársele la oportunidad en sede administrativa de decidir si aceptaba o no como afiliado al actor, amén de que tal pretensión trae </w:t>
      </w:r>
      <w:r>
        <w:rPr>
          <w:rFonts w:ascii="Arial Narrow" w:hAnsi="Arial Narrow" w:cs="Arial"/>
          <w:bCs/>
          <w:iCs/>
          <w:sz w:val="28"/>
          <w:szCs w:val="28"/>
        </w:rPr>
        <w:t xml:space="preserve">efectos para dicha administradora, considerando entonces ineludible la reclamación  administrativa ante la entidad respecto a dicha pretensión. De otra parte, estimó que </w:t>
      </w:r>
      <w:r w:rsidR="008D72D7">
        <w:rPr>
          <w:rFonts w:ascii="Arial Narrow" w:hAnsi="Arial Narrow" w:cs="Arial"/>
          <w:bCs/>
          <w:iCs/>
          <w:sz w:val="28"/>
          <w:szCs w:val="28"/>
        </w:rPr>
        <w:t xml:space="preserve">tampoco se subsanó lo correspondiente a las pretensiones de la demanda, pues a su juicio, no es </w:t>
      </w:r>
      <w:r w:rsidR="00C642E5">
        <w:rPr>
          <w:rFonts w:ascii="Arial Narrow" w:hAnsi="Arial Narrow" w:cs="Arial"/>
          <w:bCs/>
          <w:iCs/>
          <w:sz w:val="28"/>
          <w:szCs w:val="28"/>
        </w:rPr>
        <w:t xml:space="preserve">procedente </w:t>
      </w:r>
      <w:r w:rsidR="008D72D7">
        <w:rPr>
          <w:rFonts w:ascii="Arial Narrow" w:hAnsi="Arial Narrow" w:cs="Arial"/>
          <w:bCs/>
          <w:iCs/>
          <w:sz w:val="28"/>
          <w:szCs w:val="28"/>
        </w:rPr>
        <w:t xml:space="preserve">ni coherente </w:t>
      </w:r>
      <w:r w:rsidR="00C642E5">
        <w:rPr>
          <w:rFonts w:ascii="Arial Narrow" w:hAnsi="Arial Narrow" w:cs="Arial"/>
          <w:bCs/>
          <w:iCs/>
          <w:sz w:val="28"/>
          <w:szCs w:val="28"/>
        </w:rPr>
        <w:t xml:space="preserve">que en la demanda se solicite a </w:t>
      </w:r>
      <w:proofErr w:type="spellStart"/>
      <w:r w:rsidR="00C642E5">
        <w:rPr>
          <w:rFonts w:ascii="Arial Narrow" w:hAnsi="Arial Narrow" w:cs="Arial"/>
          <w:bCs/>
          <w:iCs/>
          <w:sz w:val="28"/>
          <w:szCs w:val="28"/>
        </w:rPr>
        <w:t>C</w:t>
      </w:r>
      <w:r w:rsidR="00485AB1">
        <w:rPr>
          <w:rFonts w:ascii="Arial Narrow" w:hAnsi="Arial Narrow" w:cs="Arial"/>
          <w:bCs/>
          <w:iCs/>
          <w:sz w:val="28"/>
          <w:szCs w:val="28"/>
        </w:rPr>
        <w:t>o</w:t>
      </w:r>
      <w:r w:rsidR="00C642E5">
        <w:rPr>
          <w:rFonts w:ascii="Arial Narrow" w:hAnsi="Arial Narrow" w:cs="Arial"/>
          <w:bCs/>
          <w:iCs/>
          <w:sz w:val="28"/>
          <w:szCs w:val="28"/>
        </w:rPr>
        <w:t>lpensiones</w:t>
      </w:r>
      <w:proofErr w:type="spellEnd"/>
      <w:r w:rsidR="00C642E5">
        <w:rPr>
          <w:rFonts w:ascii="Arial Narrow" w:hAnsi="Arial Narrow" w:cs="Arial"/>
          <w:bCs/>
          <w:iCs/>
          <w:sz w:val="28"/>
          <w:szCs w:val="28"/>
        </w:rPr>
        <w:t xml:space="preserve"> el reconocimiento </w:t>
      </w:r>
      <w:r w:rsidR="008D72D7">
        <w:rPr>
          <w:rFonts w:ascii="Arial Narrow" w:hAnsi="Arial Narrow" w:cs="Arial"/>
          <w:bCs/>
          <w:iCs/>
          <w:sz w:val="28"/>
          <w:szCs w:val="28"/>
        </w:rPr>
        <w:t xml:space="preserve">y pago </w:t>
      </w:r>
      <w:r w:rsidR="00C642E5">
        <w:rPr>
          <w:rFonts w:ascii="Arial Narrow" w:hAnsi="Arial Narrow" w:cs="Arial"/>
          <w:bCs/>
          <w:iCs/>
          <w:sz w:val="28"/>
          <w:szCs w:val="28"/>
        </w:rPr>
        <w:t>de la pensión de vejez, y a su vez, se pida a Porvenir S.A. el pago de intereses moratorios</w:t>
      </w:r>
      <w:r w:rsidR="008D72D7">
        <w:rPr>
          <w:rFonts w:ascii="Arial Narrow" w:hAnsi="Arial Narrow" w:cs="Arial"/>
          <w:bCs/>
          <w:iCs/>
          <w:sz w:val="28"/>
          <w:szCs w:val="28"/>
        </w:rPr>
        <w:t xml:space="preserve"> o la indexación de las condenas</w:t>
      </w:r>
      <w:r w:rsidR="006A4258">
        <w:rPr>
          <w:rFonts w:ascii="Arial Narrow" w:hAnsi="Arial Narrow" w:cs="Arial"/>
          <w:bCs/>
          <w:iCs/>
          <w:sz w:val="28"/>
          <w:szCs w:val="28"/>
        </w:rPr>
        <w:t xml:space="preserve">. </w:t>
      </w:r>
    </w:p>
    <w:p w:rsidR="006A4258" w:rsidRPr="006A4258" w:rsidRDefault="006A4258" w:rsidP="006A4258">
      <w:pPr>
        <w:pStyle w:val="Sinespaciado"/>
        <w:rPr>
          <w:rFonts w:hint="eastAsia"/>
        </w:rPr>
      </w:pPr>
    </w:p>
    <w:p w:rsidR="006A4258" w:rsidRDefault="006A4258" w:rsidP="006A4258">
      <w:pPr>
        <w:autoSpaceDE w:val="0"/>
        <w:adjustRightInd w:val="0"/>
        <w:spacing w:line="360" w:lineRule="auto"/>
        <w:ind w:firstLine="708"/>
        <w:jc w:val="both"/>
        <w:rPr>
          <w:rFonts w:ascii="Arial Narrow" w:hAnsi="Arial Narrow" w:cs="Comic Sans MS"/>
          <w:sz w:val="28"/>
          <w:szCs w:val="28"/>
        </w:rPr>
      </w:pPr>
      <w:r w:rsidRPr="007E31FF">
        <w:rPr>
          <w:rFonts w:ascii="Arial Narrow" w:hAnsi="Arial Narrow" w:cs="Comic Sans MS"/>
          <w:sz w:val="28"/>
          <w:szCs w:val="28"/>
        </w:rPr>
        <w:t xml:space="preserve">Son estas las razones por las cuales las diligencias se encuentran en esta Sala, por lo que </w:t>
      </w:r>
      <w:r>
        <w:rPr>
          <w:rFonts w:ascii="Arial Narrow" w:hAnsi="Arial Narrow" w:cs="Comic Sans MS"/>
          <w:sz w:val="28"/>
          <w:szCs w:val="28"/>
        </w:rPr>
        <w:t xml:space="preserve">se </w:t>
      </w:r>
      <w:r w:rsidRPr="007E31FF">
        <w:rPr>
          <w:rFonts w:ascii="Arial Narrow" w:hAnsi="Arial Narrow" w:cs="Comic Sans MS"/>
          <w:sz w:val="28"/>
          <w:szCs w:val="28"/>
        </w:rPr>
        <w:t>procede a desatar la apelación, p</w:t>
      </w:r>
      <w:r>
        <w:rPr>
          <w:rFonts w:ascii="Arial Narrow" w:hAnsi="Arial Narrow" w:cs="Comic Sans MS"/>
          <w:sz w:val="28"/>
          <w:szCs w:val="28"/>
        </w:rPr>
        <w:t>revio a</w:t>
      </w:r>
      <w:r w:rsidRPr="007E31FF">
        <w:rPr>
          <w:rFonts w:ascii="Arial Narrow" w:hAnsi="Arial Narrow" w:cs="Comic Sans MS"/>
          <w:sz w:val="28"/>
          <w:szCs w:val="28"/>
        </w:rPr>
        <w:t xml:space="preserve"> </w:t>
      </w:r>
      <w:r>
        <w:rPr>
          <w:rFonts w:ascii="Arial Narrow" w:hAnsi="Arial Narrow" w:cs="Comic Sans MS"/>
          <w:sz w:val="28"/>
          <w:szCs w:val="28"/>
        </w:rPr>
        <w:t>las siguientes</w:t>
      </w:r>
    </w:p>
    <w:p w:rsidR="006A4258" w:rsidRPr="00E062EA" w:rsidRDefault="006A4258" w:rsidP="00E062EA">
      <w:pPr>
        <w:pStyle w:val="Sinespaciado"/>
        <w:spacing w:line="360" w:lineRule="auto"/>
        <w:rPr>
          <w:rFonts w:hint="eastAsia"/>
        </w:rPr>
      </w:pPr>
    </w:p>
    <w:p w:rsidR="006A4258" w:rsidRDefault="006A4258" w:rsidP="006A4258">
      <w:pPr>
        <w:autoSpaceDE w:val="0"/>
        <w:adjustRightInd w:val="0"/>
        <w:spacing w:line="360" w:lineRule="auto"/>
        <w:ind w:firstLine="708"/>
        <w:jc w:val="both"/>
        <w:rPr>
          <w:rFonts w:ascii="Arial Narrow" w:hAnsi="Arial Narrow" w:cs="Comic Sans MS"/>
          <w:b/>
          <w:i/>
          <w:sz w:val="28"/>
          <w:szCs w:val="28"/>
        </w:rPr>
      </w:pPr>
      <w:r w:rsidRPr="006A4258">
        <w:rPr>
          <w:rFonts w:ascii="Arial Narrow" w:hAnsi="Arial Narrow" w:cs="Comic Sans MS"/>
          <w:b/>
          <w:i/>
          <w:sz w:val="28"/>
          <w:szCs w:val="28"/>
        </w:rPr>
        <w:t>III. CONSIDERACIONES</w:t>
      </w:r>
    </w:p>
    <w:p w:rsidR="003727B0" w:rsidRPr="00E062EA" w:rsidRDefault="008B5AB6" w:rsidP="00E062EA">
      <w:pPr>
        <w:pStyle w:val="Sinespaciado"/>
        <w:rPr>
          <w:rFonts w:hint="eastAsia"/>
        </w:rPr>
      </w:pPr>
      <w:r>
        <w:rPr>
          <w:rFonts w:hint="eastAsia"/>
        </w:rPr>
        <w:tab/>
      </w:r>
    </w:p>
    <w:p w:rsidR="003727B0" w:rsidRDefault="003727B0" w:rsidP="006A4258">
      <w:pPr>
        <w:autoSpaceDE w:val="0"/>
        <w:adjustRightInd w:val="0"/>
        <w:spacing w:line="360" w:lineRule="auto"/>
        <w:ind w:firstLine="708"/>
        <w:jc w:val="both"/>
        <w:rPr>
          <w:rFonts w:ascii="Arial Narrow" w:hAnsi="Arial Narrow" w:cs="Comic Sans MS"/>
          <w:sz w:val="28"/>
          <w:szCs w:val="28"/>
        </w:rPr>
      </w:pPr>
      <w:r w:rsidRPr="008B5AB6">
        <w:rPr>
          <w:rFonts w:ascii="Arial Narrow" w:hAnsi="Arial Narrow" w:cs="Comic Sans MS"/>
          <w:sz w:val="28"/>
          <w:szCs w:val="28"/>
        </w:rPr>
        <w:t>El problema jurídico que debe resolver la Sala consiste en determinar si es procedente en este asunto rechazar la demanda por falta de subsanación</w:t>
      </w:r>
      <w:r w:rsidR="009C46B9">
        <w:rPr>
          <w:rFonts w:ascii="Arial Narrow" w:hAnsi="Arial Narrow" w:cs="Comic Sans MS"/>
          <w:sz w:val="28"/>
          <w:szCs w:val="28"/>
        </w:rPr>
        <w:t>, tal cual lo conside</w:t>
      </w:r>
      <w:r w:rsidR="00B801F4">
        <w:rPr>
          <w:rFonts w:ascii="Arial Narrow" w:hAnsi="Arial Narrow" w:cs="Comic Sans MS"/>
          <w:sz w:val="28"/>
          <w:szCs w:val="28"/>
        </w:rPr>
        <w:t xml:space="preserve">ró la a-quo, o si por el contrario, ésta incurrió en un </w:t>
      </w:r>
      <w:r w:rsidR="009F7221">
        <w:rPr>
          <w:rFonts w:ascii="Arial Narrow" w:hAnsi="Arial Narrow" w:cs="Comic Sans MS"/>
          <w:sz w:val="28"/>
          <w:szCs w:val="28"/>
        </w:rPr>
        <w:t xml:space="preserve">rigorismo excesivo </w:t>
      </w:r>
      <w:r w:rsidR="00B801F4">
        <w:rPr>
          <w:rFonts w:ascii="Arial Narrow" w:hAnsi="Arial Narrow" w:cs="Comic Sans MS"/>
          <w:sz w:val="28"/>
          <w:szCs w:val="28"/>
        </w:rPr>
        <w:t xml:space="preserve">como lo alega la parte recurrente. </w:t>
      </w:r>
    </w:p>
    <w:p w:rsidR="00B801F4" w:rsidRPr="00E062EA" w:rsidRDefault="00B801F4" w:rsidP="00E062EA">
      <w:pPr>
        <w:pStyle w:val="Sinespaciado"/>
        <w:rPr>
          <w:rFonts w:hint="eastAsia"/>
        </w:rPr>
      </w:pPr>
    </w:p>
    <w:p w:rsidR="00B801F4" w:rsidRDefault="00E062EA" w:rsidP="006A4258">
      <w:pPr>
        <w:autoSpaceDE w:val="0"/>
        <w:adjustRightInd w:val="0"/>
        <w:spacing w:line="360" w:lineRule="auto"/>
        <w:ind w:firstLine="708"/>
        <w:jc w:val="both"/>
        <w:rPr>
          <w:rFonts w:ascii="Arial Narrow" w:hAnsi="Arial Narrow" w:cs="Comic Sans MS"/>
          <w:sz w:val="28"/>
          <w:szCs w:val="28"/>
        </w:rPr>
      </w:pPr>
      <w:r>
        <w:rPr>
          <w:rFonts w:ascii="Arial Narrow" w:hAnsi="Arial Narrow" w:cs="Comic Sans MS"/>
          <w:sz w:val="28"/>
          <w:szCs w:val="28"/>
        </w:rPr>
        <w:t>Para empezar, es menester precisar que e</w:t>
      </w:r>
      <w:r w:rsidR="009F7221">
        <w:rPr>
          <w:rFonts w:ascii="Arial Narrow" w:hAnsi="Arial Narrow" w:cs="Comic Sans MS"/>
          <w:sz w:val="28"/>
          <w:szCs w:val="28"/>
        </w:rPr>
        <w:t>l defecto procedimental por e</w:t>
      </w:r>
      <w:r w:rsidR="00B801F4">
        <w:rPr>
          <w:rFonts w:ascii="Arial Narrow" w:hAnsi="Arial Narrow" w:cs="Comic Sans MS"/>
          <w:sz w:val="28"/>
          <w:szCs w:val="28"/>
        </w:rPr>
        <w:t>xceso ritual manifiesto</w:t>
      </w:r>
      <w:r w:rsidR="009F7221">
        <w:rPr>
          <w:rFonts w:ascii="Arial Narrow" w:hAnsi="Arial Narrow" w:cs="Comic Sans MS"/>
          <w:sz w:val="28"/>
          <w:szCs w:val="28"/>
        </w:rPr>
        <w:t xml:space="preserve">, se presenta cuando </w:t>
      </w:r>
      <w:r>
        <w:rPr>
          <w:rFonts w:ascii="Arial Narrow" w:hAnsi="Arial Narrow" w:cs="Comic Sans MS"/>
          <w:sz w:val="28"/>
          <w:szCs w:val="28"/>
        </w:rPr>
        <w:t>el juez utiliza</w:t>
      </w:r>
      <w:r w:rsidR="009F7221">
        <w:rPr>
          <w:rFonts w:ascii="Arial Narrow" w:hAnsi="Arial Narrow" w:cs="Comic Sans MS"/>
          <w:sz w:val="28"/>
          <w:szCs w:val="28"/>
        </w:rPr>
        <w:t xml:space="preserve"> o concibe los </w:t>
      </w:r>
      <w:r>
        <w:rPr>
          <w:rFonts w:ascii="Arial Narrow" w:hAnsi="Arial Narrow" w:cs="Comic Sans MS"/>
          <w:sz w:val="28"/>
          <w:szCs w:val="28"/>
        </w:rPr>
        <w:t>procedimientos</w:t>
      </w:r>
      <w:r w:rsidR="009F7221">
        <w:rPr>
          <w:rFonts w:ascii="Arial Narrow" w:hAnsi="Arial Narrow" w:cs="Comic Sans MS"/>
          <w:sz w:val="28"/>
          <w:szCs w:val="28"/>
        </w:rPr>
        <w:t xml:space="preserve"> como un obstáculo para la eficacia del derecho sustancial, y por esa vía, </w:t>
      </w:r>
      <w:r>
        <w:rPr>
          <w:rFonts w:ascii="Arial Narrow" w:hAnsi="Arial Narrow" w:cs="Comic Sans MS"/>
          <w:sz w:val="28"/>
          <w:szCs w:val="28"/>
        </w:rPr>
        <w:t xml:space="preserve">deniega o vulnera el acceso a la administración de justicia. Así, el funcionario judicial no da prevalencia al derecho sustancial, sino al formalismo o ritualismo que no es adecuado para el caso concreto. </w:t>
      </w:r>
    </w:p>
    <w:p w:rsidR="003727B0" w:rsidRPr="00E062EA" w:rsidRDefault="003727B0" w:rsidP="00E062EA">
      <w:pPr>
        <w:pStyle w:val="Sinespaciado"/>
        <w:rPr>
          <w:rFonts w:hint="eastAsia"/>
        </w:rPr>
      </w:pPr>
    </w:p>
    <w:p w:rsidR="003727B0" w:rsidRPr="008B5AB6" w:rsidRDefault="003727B0" w:rsidP="003727B0">
      <w:pPr>
        <w:spacing w:line="360" w:lineRule="auto"/>
        <w:ind w:firstLine="709"/>
        <w:jc w:val="both"/>
        <w:rPr>
          <w:rFonts w:ascii="Arial Narrow" w:hAnsi="Arial Narrow" w:cs="Arial"/>
          <w:sz w:val="28"/>
          <w:szCs w:val="28"/>
        </w:rPr>
      </w:pPr>
      <w:r w:rsidRPr="008B5AB6">
        <w:rPr>
          <w:rFonts w:ascii="Arial Narrow" w:hAnsi="Arial Narrow" w:cs="Arial"/>
          <w:sz w:val="28"/>
          <w:szCs w:val="28"/>
        </w:rPr>
        <w:t xml:space="preserve">En el sub-lite no se remite a discusión que mediante providencia del 31 de agosto </w:t>
      </w:r>
      <w:r w:rsidRPr="008B5AB6">
        <w:rPr>
          <w:rFonts w:ascii="Arial Narrow" w:hAnsi="Arial Narrow" w:cs="Arial"/>
          <w:sz w:val="28"/>
          <w:szCs w:val="28"/>
        </w:rPr>
        <w:lastRenderedPageBreak/>
        <w:t xml:space="preserve">de 2017, la a-quo rechazó la demanda al </w:t>
      </w:r>
      <w:r w:rsidR="008B5AB6">
        <w:rPr>
          <w:rFonts w:ascii="Arial Narrow" w:hAnsi="Arial Narrow" w:cs="Arial"/>
          <w:sz w:val="28"/>
          <w:szCs w:val="28"/>
        </w:rPr>
        <w:t xml:space="preserve">estimar </w:t>
      </w:r>
      <w:r w:rsidRPr="008B5AB6">
        <w:rPr>
          <w:rFonts w:ascii="Arial Narrow" w:hAnsi="Arial Narrow" w:cs="Arial"/>
          <w:sz w:val="28"/>
          <w:szCs w:val="28"/>
        </w:rPr>
        <w:t xml:space="preserve">que el señor Gabriel Elías Gómez no subsanó lo concerniente a </w:t>
      </w:r>
      <w:r w:rsidR="00D66ECA" w:rsidRPr="008B5AB6">
        <w:rPr>
          <w:rFonts w:ascii="Arial Narrow" w:hAnsi="Arial Narrow" w:cs="Arial"/>
          <w:sz w:val="28"/>
          <w:szCs w:val="28"/>
        </w:rPr>
        <w:t xml:space="preserve">la </w:t>
      </w:r>
      <w:r w:rsidRPr="008B5AB6">
        <w:rPr>
          <w:rFonts w:ascii="Arial Narrow" w:hAnsi="Arial Narrow" w:cs="Arial"/>
          <w:sz w:val="28"/>
          <w:szCs w:val="28"/>
        </w:rPr>
        <w:t xml:space="preserve">reclamación administrativa ante </w:t>
      </w:r>
      <w:proofErr w:type="spellStart"/>
      <w:r w:rsidRPr="008B5AB6">
        <w:rPr>
          <w:rFonts w:ascii="Arial Narrow" w:hAnsi="Arial Narrow" w:cs="Arial"/>
          <w:sz w:val="28"/>
          <w:szCs w:val="28"/>
        </w:rPr>
        <w:t>Colpensiones</w:t>
      </w:r>
      <w:proofErr w:type="spellEnd"/>
      <w:r w:rsidRPr="008B5AB6">
        <w:rPr>
          <w:rFonts w:ascii="Arial Narrow" w:hAnsi="Arial Narrow" w:cs="Arial"/>
          <w:sz w:val="28"/>
          <w:szCs w:val="28"/>
        </w:rPr>
        <w:t xml:space="preserve"> </w:t>
      </w:r>
      <w:r w:rsidR="00AA17CA">
        <w:rPr>
          <w:rFonts w:ascii="Arial Narrow" w:hAnsi="Arial Narrow" w:cs="Arial"/>
          <w:sz w:val="28"/>
          <w:szCs w:val="28"/>
        </w:rPr>
        <w:t xml:space="preserve">tendiente a obtener la </w:t>
      </w:r>
      <w:r w:rsidRPr="008B5AB6">
        <w:rPr>
          <w:rFonts w:ascii="Arial Narrow" w:hAnsi="Arial Narrow" w:cs="Arial"/>
          <w:sz w:val="28"/>
          <w:szCs w:val="28"/>
        </w:rPr>
        <w:t xml:space="preserve">ineficacia </w:t>
      </w:r>
      <w:r w:rsidR="00501E93" w:rsidRPr="008B5AB6">
        <w:rPr>
          <w:rFonts w:ascii="Arial Narrow" w:hAnsi="Arial Narrow" w:cs="Arial"/>
          <w:sz w:val="28"/>
          <w:szCs w:val="28"/>
        </w:rPr>
        <w:t xml:space="preserve">del </w:t>
      </w:r>
      <w:r w:rsidRPr="008B5AB6">
        <w:rPr>
          <w:rFonts w:ascii="Arial Narrow" w:hAnsi="Arial Narrow" w:cs="Arial"/>
          <w:sz w:val="28"/>
          <w:szCs w:val="28"/>
        </w:rPr>
        <w:t>traslado</w:t>
      </w:r>
      <w:r w:rsidR="001A20C4">
        <w:rPr>
          <w:rFonts w:ascii="Arial Narrow" w:hAnsi="Arial Narrow" w:cs="Arial"/>
          <w:sz w:val="28"/>
          <w:szCs w:val="28"/>
        </w:rPr>
        <w:t xml:space="preserve"> de régimen</w:t>
      </w:r>
      <w:r w:rsidR="00D66ECA" w:rsidRPr="008B5AB6">
        <w:rPr>
          <w:rFonts w:ascii="Arial Narrow" w:hAnsi="Arial Narrow" w:cs="Arial"/>
          <w:sz w:val="28"/>
          <w:szCs w:val="28"/>
        </w:rPr>
        <w:t xml:space="preserve">, ni tampoco </w:t>
      </w:r>
      <w:r w:rsidR="001A20C4">
        <w:rPr>
          <w:rFonts w:ascii="Arial Narrow" w:hAnsi="Arial Narrow" w:cs="Arial"/>
          <w:sz w:val="28"/>
          <w:szCs w:val="28"/>
        </w:rPr>
        <w:t xml:space="preserve">lo relacionado con </w:t>
      </w:r>
      <w:r w:rsidR="00501E93" w:rsidRPr="008B5AB6">
        <w:rPr>
          <w:rFonts w:ascii="Arial Narrow" w:hAnsi="Arial Narrow" w:cs="Arial"/>
          <w:sz w:val="28"/>
          <w:szCs w:val="28"/>
        </w:rPr>
        <w:t xml:space="preserve">las </w:t>
      </w:r>
      <w:r w:rsidRPr="008B5AB6">
        <w:rPr>
          <w:rFonts w:ascii="Arial Narrow" w:hAnsi="Arial Narrow" w:cs="Arial"/>
          <w:sz w:val="28"/>
          <w:szCs w:val="28"/>
        </w:rPr>
        <w:t>pretensione</w:t>
      </w:r>
      <w:r w:rsidR="00501E93" w:rsidRPr="008B5AB6">
        <w:rPr>
          <w:rFonts w:ascii="Arial Narrow" w:hAnsi="Arial Narrow" w:cs="Arial"/>
          <w:sz w:val="28"/>
          <w:szCs w:val="28"/>
        </w:rPr>
        <w:t>s condenatorias</w:t>
      </w:r>
      <w:r w:rsidR="00D66ECA" w:rsidRPr="008B5AB6">
        <w:rPr>
          <w:rFonts w:ascii="Arial Narrow" w:hAnsi="Arial Narrow" w:cs="Arial"/>
          <w:sz w:val="28"/>
          <w:szCs w:val="28"/>
        </w:rPr>
        <w:t xml:space="preserve"> 3º, 4º, 5º y 7º</w:t>
      </w:r>
      <w:r w:rsidR="00501E93" w:rsidRPr="008B5AB6">
        <w:rPr>
          <w:rFonts w:ascii="Arial Narrow" w:hAnsi="Arial Narrow" w:cs="Arial"/>
          <w:sz w:val="28"/>
          <w:szCs w:val="28"/>
        </w:rPr>
        <w:t>, pues</w:t>
      </w:r>
      <w:r w:rsidR="00D66ECA" w:rsidRPr="008B5AB6">
        <w:rPr>
          <w:rFonts w:ascii="Arial Narrow" w:hAnsi="Arial Narrow" w:cs="Arial"/>
          <w:sz w:val="28"/>
          <w:szCs w:val="28"/>
        </w:rPr>
        <w:t xml:space="preserve"> </w:t>
      </w:r>
      <w:r w:rsidR="008B5AB6">
        <w:rPr>
          <w:rFonts w:ascii="Arial Narrow" w:hAnsi="Arial Narrow" w:cs="Arial"/>
          <w:sz w:val="28"/>
          <w:szCs w:val="28"/>
        </w:rPr>
        <w:t xml:space="preserve">a su juicio, </w:t>
      </w:r>
      <w:r w:rsidR="00501E93" w:rsidRPr="008B5AB6">
        <w:rPr>
          <w:rFonts w:ascii="Arial Narrow" w:hAnsi="Arial Narrow" w:cs="Arial"/>
          <w:sz w:val="28"/>
          <w:szCs w:val="28"/>
        </w:rPr>
        <w:t>no es coherente que se solicite</w:t>
      </w:r>
      <w:r w:rsidR="00D66ECA" w:rsidRPr="008B5AB6">
        <w:rPr>
          <w:rFonts w:ascii="Arial Narrow" w:hAnsi="Arial Narrow" w:cs="Arial"/>
          <w:sz w:val="28"/>
          <w:szCs w:val="28"/>
        </w:rPr>
        <w:t xml:space="preserve"> </w:t>
      </w:r>
      <w:r w:rsidR="00501E93" w:rsidRPr="008B5AB6">
        <w:rPr>
          <w:rFonts w:ascii="Arial Narrow" w:hAnsi="Arial Narrow" w:cs="Arial"/>
          <w:sz w:val="28"/>
          <w:szCs w:val="28"/>
        </w:rPr>
        <w:t xml:space="preserve">a </w:t>
      </w:r>
      <w:proofErr w:type="spellStart"/>
      <w:r w:rsidR="00501E93" w:rsidRPr="008B5AB6">
        <w:rPr>
          <w:rFonts w:ascii="Arial Narrow" w:hAnsi="Arial Narrow" w:cs="Arial"/>
          <w:sz w:val="28"/>
          <w:szCs w:val="28"/>
        </w:rPr>
        <w:t>Colpensiones</w:t>
      </w:r>
      <w:proofErr w:type="spellEnd"/>
      <w:r w:rsidR="00501E93" w:rsidRPr="008B5AB6">
        <w:rPr>
          <w:rFonts w:ascii="Arial Narrow" w:hAnsi="Arial Narrow" w:cs="Arial"/>
          <w:sz w:val="28"/>
          <w:szCs w:val="28"/>
        </w:rPr>
        <w:t xml:space="preserve"> el pago de la pensión e vejez y a Porvenir S.A. el pago de los intereses de mora</w:t>
      </w:r>
      <w:r w:rsidR="00F452C3">
        <w:rPr>
          <w:rFonts w:ascii="Arial Narrow" w:hAnsi="Arial Narrow" w:cs="Arial"/>
          <w:sz w:val="28"/>
          <w:szCs w:val="28"/>
        </w:rPr>
        <w:t xml:space="preserve"> del canon 141 de la Ley 100/93</w:t>
      </w:r>
      <w:r w:rsidR="00501E93" w:rsidRPr="008B5AB6">
        <w:rPr>
          <w:rFonts w:ascii="Arial Narrow" w:hAnsi="Arial Narrow" w:cs="Arial"/>
          <w:sz w:val="28"/>
          <w:szCs w:val="28"/>
        </w:rPr>
        <w:t>.</w:t>
      </w:r>
    </w:p>
    <w:p w:rsidR="003727B0" w:rsidRPr="00935D1C" w:rsidRDefault="003727B0" w:rsidP="00E062EA">
      <w:pPr>
        <w:pStyle w:val="Sinespaciado"/>
        <w:spacing w:line="276" w:lineRule="auto"/>
        <w:rPr>
          <w:rFonts w:hint="eastAsia"/>
        </w:rPr>
      </w:pPr>
    </w:p>
    <w:p w:rsidR="008A06E2" w:rsidRDefault="008B5AB6" w:rsidP="00D31F0D">
      <w:pPr>
        <w:spacing w:line="360" w:lineRule="auto"/>
        <w:ind w:firstLine="709"/>
        <w:jc w:val="both"/>
        <w:rPr>
          <w:rFonts w:ascii="Arial Narrow" w:hAnsi="Arial Narrow" w:cs="Arial"/>
          <w:sz w:val="28"/>
          <w:szCs w:val="28"/>
        </w:rPr>
      </w:pPr>
      <w:r w:rsidRPr="00F34D6E">
        <w:rPr>
          <w:rFonts w:ascii="Arial Narrow" w:hAnsi="Arial Narrow" w:cs="Arial"/>
          <w:sz w:val="28"/>
          <w:szCs w:val="28"/>
        </w:rPr>
        <w:t xml:space="preserve">Respecto al primer </w:t>
      </w:r>
      <w:r w:rsidR="00726D70">
        <w:rPr>
          <w:rFonts w:ascii="Arial Narrow" w:hAnsi="Arial Narrow" w:cs="Arial"/>
          <w:sz w:val="28"/>
          <w:szCs w:val="28"/>
        </w:rPr>
        <w:t xml:space="preserve">reparo, contrario a lo estimado por la </w:t>
      </w:r>
      <w:r w:rsidR="001A20C4">
        <w:rPr>
          <w:rFonts w:ascii="Arial Narrow" w:hAnsi="Arial Narrow" w:cs="Arial"/>
          <w:sz w:val="28"/>
          <w:szCs w:val="28"/>
        </w:rPr>
        <w:t>a-quo</w:t>
      </w:r>
      <w:r w:rsidR="00CB2F0B">
        <w:rPr>
          <w:rFonts w:ascii="Arial Narrow" w:hAnsi="Arial Narrow" w:cs="Arial"/>
          <w:sz w:val="28"/>
          <w:szCs w:val="28"/>
        </w:rPr>
        <w:t xml:space="preserve">, </w:t>
      </w:r>
      <w:r w:rsidR="001A20C4">
        <w:rPr>
          <w:rFonts w:ascii="Arial Narrow" w:hAnsi="Arial Narrow" w:cs="Arial"/>
          <w:sz w:val="28"/>
          <w:szCs w:val="28"/>
        </w:rPr>
        <w:t xml:space="preserve">la Sala considera que </w:t>
      </w:r>
      <w:r w:rsidR="00726D70">
        <w:rPr>
          <w:rFonts w:ascii="Arial Narrow" w:hAnsi="Arial Narrow" w:cs="Arial"/>
          <w:sz w:val="28"/>
          <w:szCs w:val="28"/>
        </w:rPr>
        <w:t xml:space="preserve">no es necesario </w:t>
      </w:r>
      <w:r w:rsidR="00CB2F0B">
        <w:rPr>
          <w:rFonts w:ascii="Arial Narrow" w:hAnsi="Arial Narrow" w:cs="Arial"/>
          <w:sz w:val="28"/>
          <w:szCs w:val="28"/>
        </w:rPr>
        <w:t>que</w:t>
      </w:r>
      <w:r w:rsidR="001A20C4">
        <w:rPr>
          <w:rFonts w:ascii="Arial Narrow" w:hAnsi="Arial Narrow" w:cs="Arial"/>
          <w:sz w:val="28"/>
          <w:szCs w:val="28"/>
        </w:rPr>
        <w:t xml:space="preserve"> en asuntos en los que se pretende la declaratoria de ineficacia o nulidad del traslado de régimen, </w:t>
      </w:r>
      <w:r w:rsidR="00CB2F0B">
        <w:rPr>
          <w:rFonts w:ascii="Arial Narrow" w:hAnsi="Arial Narrow" w:cs="Arial"/>
          <w:sz w:val="28"/>
          <w:szCs w:val="28"/>
        </w:rPr>
        <w:t>la parte interesada</w:t>
      </w:r>
      <w:r w:rsidR="001A20C4">
        <w:rPr>
          <w:rFonts w:ascii="Arial Narrow" w:hAnsi="Arial Narrow" w:cs="Arial"/>
          <w:sz w:val="28"/>
          <w:szCs w:val="28"/>
        </w:rPr>
        <w:t xml:space="preserve"> deba agotar ante </w:t>
      </w:r>
      <w:proofErr w:type="spellStart"/>
      <w:r w:rsidR="001A20C4">
        <w:rPr>
          <w:rFonts w:ascii="Arial Narrow" w:hAnsi="Arial Narrow" w:cs="Arial"/>
          <w:sz w:val="28"/>
          <w:szCs w:val="28"/>
        </w:rPr>
        <w:t>Colpensiones</w:t>
      </w:r>
      <w:proofErr w:type="spellEnd"/>
      <w:r w:rsidR="001A20C4">
        <w:rPr>
          <w:rFonts w:ascii="Arial Narrow" w:hAnsi="Arial Narrow" w:cs="Arial"/>
          <w:sz w:val="28"/>
          <w:szCs w:val="28"/>
        </w:rPr>
        <w:t xml:space="preserve"> </w:t>
      </w:r>
      <w:r w:rsidR="00D87B48">
        <w:rPr>
          <w:rFonts w:ascii="Arial Narrow" w:hAnsi="Arial Narrow" w:cs="Arial"/>
          <w:sz w:val="28"/>
          <w:szCs w:val="28"/>
        </w:rPr>
        <w:t xml:space="preserve">respecto de ese puntual aspecto </w:t>
      </w:r>
      <w:r w:rsidR="001A20C4">
        <w:rPr>
          <w:rFonts w:ascii="Arial Narrow" w:hAnsi="Arial Narrow" w:cs="Arial"/>
          <w:sz w:val="28"/>
          <w:szCs w:val="28"/>
        </w:rPr>
        <w:t>l</w:t>
      </w:r>
      <w:r w:rsidR="00726D70">
        <w:rPr>
          <w:rFonts w:ascii="Arial Narrow" w:hAnsi="Arial Narrow" w:cs="Arial"/>
          <w:sz w:val="28"/>
          <w:szCs w:val="28"/>
        </w:rPr>
        <w:t xml:space="preserve">a reclamación administrativa </w:t>
      </w:r>
      <w:r w:rsidR="001A20C4">
        <w:rPr>
          <w:rFonts w:ascii="Arial Narrow" w:hAnsi="Arial Narrow" w:cs="Arial"/>
          <w:sz w:val="28"/>
          <w:szCs w:val="28"/>
        </w:rPr>
        <w:t xml:space="preserve">como requisito de </w:t>
      </w:r>
      <w:proofErr w:type="spellStart"/>
      <w:r w:rsidR="001A20C4">
        <w:rPr>
          <w:rFonts w:ascii="Arial Narrow" w:hAnsi="Arial Narrow" w:cs="Arial"/>
          <w:sz w:val="28"/>
          <w:szCs w:val="28"/>
        </w:rPr>
        <w:t>procedibilidad</w:t>
      </w:r>
      <w:proofErr w:type="spellEnd"/>
      <w:r w:rsidR="001A20C4">
        <w:rPr>
          <w:rFonts w:ascii="Arial Narrow" w:hAnsi="Arial Narrow" w:cs="Arial"/>
          <w:sz w:val="28"/>
          <w:szCs w:val="28"/>
        </w:rPr>
        <w:t xml:space="preserve">, </w:t>
      </w:r>
      <w:r w:rsidR="00D87B48">
        <w:rPr>
          <w:rFonts w:ascii="Arial Narrow" w:hAnsi="Arial Narrow" w:cs="Arial"/>
          <w:sz w:val="28"/>
          <w:szCs w:val="28"/>
        </w:rPr>
        <w:t xml:space="preserve">habida cuenta que </w:t>
      </w:r>
      <w:r w:rsidR="00D31F0D">
        <w:rPr>
          <w:rFonts w:ascii="Arial Narrow" w:hAnsi="Arial Narrow" w:cs="Arial"/>
          <w:sz w:val="28"/>
          <w:szCs w:val="28"/>
        </w:rPr>
        <w:t>no es esa entidad, sino el fon</w:t>
      </w:r>
      <w:r w:rsidR="00D87B48">
        <w:rPr>
          <w:rFonts w:ascii="Arial Narrow" w:hAnsi="Arial Narrow" w:cs="Arial"/>
          <w:sz w:val="28"/>
          <w:szCs w:val="28"/>
        </w:rPr>
        <w:t xml:space="preserve">do privado, a quien corresponde, </w:t>
      </w:r>
      <w:r w:rsidR="00D31F0D">
        <w:rPr>
          <w:rFonts w:ascii="Arial Narrow" w:hAnsi="Arial Narrow" w:cs="Arial"/>
          <w:sz w:val="28"/>
          <w:szCs w:val="28"/>
        </w:rPr>
        <w:t xml:space="preserve">en principio, resolver la procedencia o no de </w:t>
      </w:r>
      <w:r w:rsidR="00D87B48">
        <w:rPr>
          <w:rFonts w:ascii="Arial Narrow" w:hAnsi="Arial Narrow" w:cs="Arial"/>
          <w:sz w:val="28"/>
          <w:szCs w:val="28"/>
        </w:rPr>
        <w:t>la solicitud</w:t>
      </w:r>
      <w:r w:rsidR="000E7B14">
        <w:rPr>
          <w:rFonts w:ascii="Arial Narrow" w:hAnsi="Arial Narrow" w:cs="Arial"/>
          <w:sz w:val="28"/>
          <w:szCs w:val="28"/>
        </w:rPr>
        <w:t xml:space="preserve"> de</w:t>
      </w:r>
      <w:r w:rsidR="000E4169">
        <w:rPr>
          <w:rFonts w:ascii="Arial Narrow" w:hAnsi="Arial Narrow" w:cs="Arial"/>
          <w:sz w:val="28"/>
          <w:szCs w:val="28"/>
        </w:rPr>
        <w:t xml:space="preserve"> traslado</w:t>
      </w:r>
      <w:r w:rsidR="00D31F0D">
        <w:rPr>
          <w:rFonts w:ascii="Arial Narrow" w:hAnsi="Arial Narrow" w:cs="Arial"/>
          <w:sz w:val="28"/>
          <w:szCs w:val="28"/>
        </w:rPr>
        <w:t xml:space="preserve">,  </w:t>
      </w:r>
      <w:r w:rsidR="008A06E2">
        <w:rPr>
          <w:rFonts w:ascii="Arial Narrow" w:hAnsi="Arial Narrow" w:cs="Arial"/>
          <w:sz w:val="28"/>
          <w:szCs w:val="28"/>
        </w:rPr>
        <w:t>por ser la entidad con quien se suscribió la afiliación o se llevó a cabo</w:t>
      </w:r>
      <w:r w:rsidR="00D31F0D">
        <w:rPr>
          <w:rFonts w:ascii="Arial Narrow" w:hAnsi="Arial Narrow" w:cs="Arial"/>
          <w:sz w:val="28"/>
          <w:szCs w:val="28"/>
        </w:rPr>
        <w:t xml:space="preserve"> el acto jurídico del traslado.</w:t>
      </w:r>
      <w:r w:rsidR="00D06247">
        <w:rPr>
          <w:rFonts w:ascii="Arial Narrow" w:hAnsi="Arial Narrow" w:cs="Arial"/>
          <w:sz w:val="28"/>
          <w:szCs w:val="28"/>
        </w:rPr>
        <w:t xml:space="preserve"> De modo que, no se trata de un procedimiento administrativo frente al cu</w:t>
      </w:r>
      <w:r w:rsidR="00126B40">
        <w:rPr>
          <w:rFonts w:ascii="Arial Narrow" w:hAnsi="Arial Narrow" w:cs="Arial"/>
          <w:sz w:val="28"/>
          <w:szCs w:val="28"/>
        </w:rPr>
        <w:t xml:space="preserve">al </w:t>
      </w:r>
      <w:proofErr w:type="spellStart"/>
      <w:r w:rsidR="00126B40">
        <w:rPr>
          <w:rFonts w:ascii="Arial Narrow" w:hAnsi="Arial Narrow" w:cs="Arial"/>
          <w:sz w:val="28"/>
          <w:szCs w:val="28"/>
        </w:rPr>
        <w:t>Colpensiones</w:t>
      </w:r>
      <w:proofErr w:type="spellEnd"/>
      <w:r w:rsidR="00126B40">
        <w:rPr>
          <w:rFonts w:ascii="Arial Narrow" w:hAnsi="Arial Narrow" w:cs="Arial"/>
          <w:sz w:val="28"/>
          <w:szCs w:val="28"/>
        </w:rPr>
        <w:t xml:space="preserve"> </w:t>
      </w:r>
      <w:r w:rsidR="00D06247">
        <w:rPr>
          <w:rFonts w:ascii="Arial Narrow" w:hAnsi="Arial Narrow" w:cs="Arial"/>
          <w:sz w:val="28"/>
          <w:szCs w:val="28"/>
        </w:rPr>
        <w:t xml:space="preserve">pueda tomar una determinación propia, en virtud del </w:t>
      </w:r>
      <w:r w:rsidR="00126B40">
        <w:rPr>
          <w:rFonts w:ascii="Arial Narrow" w:hAnsi="Arial Narrow" w:cs="Arial"/>
          <w:sz w:val="28"/>
          <w:szCs w:val="28"/>
        </w:rPr>
        <w:t>principio</w:t>
      </w:r>
      <w:r w:rsidR="00D06247">
        <w:rPr>
          <w:rFonts w:ascii="Arial Narrow" w:hAnsi="Arial Narrow" w:cs="Arial"/>
          <w:sz w:val="28"/>
          <w:szCs w:val="28"/>
        </w:rPr>
        <w:t xml:space="preserve"> de </w:t>
      </w:r>
      <w:proofErr w:type="spellStart"/>
      <w:r w:rsidR="00D06247">
        <w:rPr>
          <w:rFonts w:ascii="Arial Narrow" w:hAnsi="Arial Narrow" w:cs="Arial"/>
          <w:sz w:val="28"/>
          <w:szCs w:val="28"/>
        </w:rPr>
        <w:t>autotutela</w:t>
      </w:r>
      <w:proofErr w:type="spellEnd"/>
      <w:r w:rsidR="00D06247">
        <w:rPr>
          <w:rFonts w:ascii="Arial Narrow" w:hAnsi="Arial Narrow" w:cs="Arial"/>
          <w:sz w:val="28"/>
          <w:szCs w:val="28"/>
        </w:rPr>
        <w:t>.</w:t>
      </w:r>
    </w:p>
    <w:p w:rsidR="008A06E2" w:rsidRPr="00935D1C" w:rsidRDefault="008A06E2" w:rsidP="00E062EA">
      <w:pPr>
        <w:pStyle w:val="Sinespaciado"/>
        <w:spacing w:line="276" w:lineRule="auto"/>
        <w:rPr>
          <w:rFonts w:hint="eastAsia"/>
        </w:rPr>
      </w:pPr>
    </w:p>
    <w:p w:rsidR="008A06E2" w:rsidRDefault="008A06E2" w:rsidP="003727B0">
      <w:pPr>
        <w:spacing w:line="360" w:lineRule="auto"/>
        <w:ind w:firstLine="709"/>
        <w:jc w:val="both"/>
        <w:rPr>
          <w:rFonts w:ascii="Arial Narrow" w:hAnsi="Arial Narrow" w:cs="Arial"/>
          <w:sz w:val="28"/>
          <w:szCs w:val="28"/>
        </w:rPr>
      </w:pPr>
      <w:r>
        <w:rPr>
          <w:rFonts w:ascii="Arial Narrow" w:hAnsi="Arial Narrow" w:cs="Arial"/>
          <w:sz w:val="28"/>
          <w:szCs w:val="28"/>
        </w:rPr>
        <w:t>Adicion</w:t>
      </w:r>
      <w:r w:rsidR="00D87B48">
        <w:rPr>
          <w:rFonts w:ascii="Arial Narrow" w:hAnsi="Arial Narrow" w:cs="Arial"/>
          <w:sz w:val="28"/>
          <w:szCs w:val="28"/>
        </w:rPr>
        <w:t xml:space="preserve">almente, si se repara el contenido de las </w:t>
      </w:r>
      <w:r>
        <w:rPr>
          <w:rFonts w:ascii="Arial Narrow" w:hAnsi="Arial Narrow" w:cs="Arial"/>
          <w:sz w:val="28"/>
          <w:szCs w:val="28"/>
        </w:rPr>
        <w:t>pretensiones de la demanda</w:t>
      </w:r>
      <w:r w:rsidR="00D87B48">
        <w:rPr>
          <w:rFonts w:ascii="Arial Narrow" w:hAnsi="Arial Narrow" w:cs="Arial"/>
          <w:sz w:val="28"/>
          <w:szCs w:val="28"/>
        </w:rPr>
        <w:t>, claramente se lee que lo pretendido respecto a la a</w:t>
      </w:r>
      <w:r>
        <w:rPr>
          <w:rFonts w:ascii="Arial Narrow" w:hAnsi="Arial Narrow" w:cs="Arial"/>
          <w:sz w:val="28"/>
          <w:szCs w:val="28"/>
        </w:rPr>
        <w:t xml:space="preserve">dministradora del régimen de prima media, es el reconocimiento y pago de la pensión de vejez, </w:t>
      </w:r>
      <w:r w:rsidR="00D87B48">
        <w:rPr>
          <w:rFonts w:ascii="Arial Narrow" w:hAnsi="Arial Narrow" w:cs="Arial"/>
          <w:sz w:val="28"/>
          <w:szCs w:val="28"/>
        </w:rPr>
        <w:t xml:space="preserve">aspecto frente al cual en efecto </w:t>
      </w:r>
      <w:r w:rsidR="00042558">
        <w:rPr>
          <w:rFonts w:ascii="Arial Narrow" w:hAnsi="Arial Narrow" w:cs="Arial"/>
          <w:sz w:val="28"/>
          <w:szCs w:val="28"/>
        </w:rPr>
        <w:t xml:space="preserve">el demandante </w:t>
      </w:r>
      <w:r w:rsidR="00D87B48">
        <w:rPr>
          <w:rFonts w:ascii="Arial Narrow" w:hAnsi="Arial Narrow" w:cs="Arial"/>
          <w:sz w:val="28"/>
          <w:szCs w:val="28"/>
        </w:rPr>
        <w:t xml:space="preserve">agotó la </w:t>
      </w:r>
      <w:r w:rsidR="00884045">
        <w:rPr>
          <w:rFonts w:ascii="Arial Narrow" w:hAnsi="Arial Narrow" w:cs="Arial"/>
          <w:sz w:val="28"/>
          <w:szCs w:val="28"/>
        </w:rPr>
        <w:t xml:space="preserve">respectiva reclamación </w:t>
      </w:r>
      <w:r w:rsidR="00ED51A3">
        <w:rPr>
          <w:rFonts w:ascii="Arial Narrow" w:hAnsi="Arial Narrow" w:cs="Arial"/>
          <w:sz w:val="28"/>
          <w:szCs w:val="28"/>
        </w:rPr>
        <w:t>administrativa</w:t>
      </w:r>
      <w:r w:rsidR="0041736C">
        <w:rPr>
          <w:rFonts w:ascii="Arial Narrow" w:hAnsi="Arial Narrow" w:cs="Arial"/>
          <w:sz w:val="28"/>
          <w:szCs w:val="28"/>
        </w:rPr>
        <w:t xml:space="preserve"> como requisito de </w:t>
      </w:r>
      <w:proofErr w:type="spellStart"/>
      <w:r w:rsidR="0041736C">
        <w:rPr>
          <w:rFonts w:ascii="Arial Narrow" w:hAnsi="Arial Narrow" w:cs="Arial"/>
          <w:sz w:val="28"/>
          <w:szCs w:val="28"/>
        </w:rPr>
        <w:t>procedibilidad</w:t>
      </w:r>
      <w:proofErr w:type="spellEnd"/>
      <w:r w:rsidR="00042558">
        <w:rPr>
          <w:rFonts w:ascii="Arial Narrow" w:hAnsi="Arial Narrow" w:cs="Arial"/>
          <w:sz w:val="28"/>
          <w:szCs w:val="28"/>
        </w:rPr>
        <w:t xml:space="preserve">, </w:t>
      </w:r>
      <w:r w:rsidR="0097311F">
        <w:rPr>
          <w:rFonts w:ascii="Arial Narrow" w:hAnsi="Arial Narrow" w:cs="Arial"/>
          <w:sz w:val="28"/>
          <w:szCs w:val="28"/>
        </w:rPr>
        <w:t xml:space="preserve">por lo que </w:t>
      </w:r>
      <w:r w:rsidR="00ED51A3">
        <w:rPr>
          <w:rFonts w:ascii="Arial Narrow" w:hAnsi="Arial Narrow" w:cs="Arial"/>
          <w:sz w:val="28"/>
          <w:szCs w:val="28"/>
        </w:rPr>
        <w:t>la entidad tuvo</w:t>
      </w:r>
      <w:r w:rsidR="004938AB">
        <w:rPr>
          <w:rFonts w:ascii="Arial Narrow" w:hAnsi="Arial Narrow" w:cs="Arial"/>
          <w:sz w:val="28"/>
          <w:szCs w:val="28"/>
        </w:rPr>
        <w:t xml:space="preserve"> la oportunidad de conocer de primera mano, en el contexto de un procedimiento a</w:t>
      </w:r>
      <w:r w:rsidR="00042558">
        <w:rPr>
          <w:rFonts w:ascii="Arial Narrow" w:hAnsi="Arial Narrow" w:cs="Arial"/>
          <w:sz w:val="28"/>
          <w:szCs w:val="28"/>
        </w:rPr>
        <w:t>dministrativo</w:t>
      </w:r>
      <w:r w:rsidR="00656FA0">
        <w:rPr>
          <w:rFonts w:ascii="Arial Narrow" w:hAnsi="Arial Narrow" w:cs="Arial"/>
          <w:sz w:val="28"/>
          <w:szCs w:val="28"/>
        </w:rPr>
        <w:t>, la intensión del peticionario</w:t>
      </w:r>
      <w:r w:rsidR="00CC4849">
        <w:rPr>
          <w:rFonts w:ascii="Arial Narrow" w:hAnsi="Arial Narrow" w:cs="Arial"/>
          <w:sz w:val="28"/>
          <w:szCs w:val="28"/>
        </w:rPr>
        <w:t xml:space="preserve"> de que se le recon</w:t>
      </w:r>
      <w:r w:rsidR="0097311F">
        <w:rPr>
          <w:rFonts w:ascii="Arial Narrow" w:hAnsi="Arial Narrow" w:cs="Arial"/>
          <w:sz w:val="28"/>
          <w:szCs w:val="28"/>
        </w:rPr>
        <w:t xml:space="preserve">ociera un derecho, aun cuando la </w:t>
      </w:r>
      <w:r w:rsidR="00CC4849">
        <w:rPr>
          <w:rFonts w:ascii="Arial Narrow" w:hAnsi="Arial Narrow" w:cs="Arial"/>
          <w:sz w:val="28"/>
          <w:szCs w:val="28"/>
        </w:rPr>
        <w:t>respuesta fue</w:t>
      </w:r>
      <w:r w:rsidR="00656FA0">
        <w:rPr>
          <w:rFonts w:ascii="Arial Narrow" w:hAnsi="Arial Narrow" w:cs="Arial"/>
          <w:sz w:val="28"/>
          <w:szCs w:val="28"/>
        </w:rPr>
        <w:t xml:space="preserve"> que no podía acceder a ello por no </w:t>
      </w:r>
      <w:r w:rsidR="00775D69">
        <w:rPr>
          <w:rFonts w:ascii="Arial Narrow" w:hAnsi="Arial Narrow" w:cs="Arial"/>
          <w:sz w:val="28"/>
          <w:szCs w:val="28"/>
        </w:rPr>
        <w:t>encontrarse</w:t>
      </w:r>
      <w:r w:rsidR="00280644">
        <w:rPr>
          <w:rFonts w:ascii="Arial Narrow" w:hAnsi="Arial Narrow" w:cs="Arial"/>
          <w:sz w:val="28"/>
          <w:szCs w:val="28"/>
        </w:rPr>
        <w:t xml:space="preserve"> afiliado a la entidad.</w:t>
      </w:r>
    </w:p>
    <w:p w:rsidR="00656FA0" w:rsidRPr="00935D1C" w:rsidRDefault="00656FA0" w:rsidP="00E062EA">
      <w:pPr>
        <w:pStyle w:val="Sinespaciado"/>
        <w:spacing w:line="360" w:lineRule="auto"/>
        <w:rPr>
          <w:rFonts w:hint="eastAsia"/>
        </w:rPr>
      </w:pPr>
    </w:p>
    <w:p w:rsidR="001A7DCD" w:rsidRDefault="00926E6E" w:rsidP="003727B0">
      <w:pPr>
        <w:spacing w:line="360" w:lineRule="auto"/>
        <w:ind w:firstLine="709"/>
        <w:jc w:val="both"/>
        <w:rPr>
          <w:rFonts w:ascii="Arial Narrow" w:hAnsi="Arial Narrow" w:cs="Arial"/>
          <w:sz w:val="28"/>
          <w:szCs w:val="28"/>
        </w:rPr>
      </w:pPr>
      <w:r>
        <w:rPr>
          <w:rFonts w:ascii="Arial Narrow" w:hAnsi="Arial Narrow" w:cs="Arial"/>
          <w:sz w:val="28"/>
          <w:szCs w:val="28"/>
        </w:rPr>
        <w:t xml:space="preserve">En cuanto al señalamiento que se hace </w:t>
      </w:r>
      <w:r w:rsidR="0023657B">
        <w:rPr>
          <w:rFonts w:ascii="Arial Narrow" w:hAnsi="Arial Narrow" w:cs="Arial"/>
          <w:sz w:val="28"/>
          <w:szCs w:val="28"/>
        </w:rPr>
        <w:t xml:space="preserve">respecto </w:t>
      </w:r>
      <w:r>
        <w:rPr>
          <w:rFonts w:ascii="Arial Narrow" w:hAnsi="Arial Narrow" w:cs="Arial"/>
          <w:sz w:val="28"/>
          <w:szCs w:val="28"/>
        </w:rPr>
        <w:t xml:space="preserve">a la </w:t>
      </w:r>
      <w:r w:rsidR="0042514C">
        <w:rPr>
          <w:rFonts w:ascii="Arial Narrow" w:hAnsi="Arial Narrow" w:cs="Arial"/>
          <w:sz w:val="28"/>
          <w:szCs w:val="28"/>
        </w:rPr>
        <w:t xml:space="preserve">falta de </w:t>
      </w:r>
      <w:r>
        <w:rPr>
          <w:rFonts w:ascii="Arial Narrow" w:hAnsi="Arial Narrow" w:cs="Arial"/>
          <w:sz w:val="28"/>
          <w:szCs w:val="28"/>
        </w:rPr>
        <w:t>subsanación de las pretensiones de la demanda, tampoco acierta la</w:t>
      </w:r>
      <w:r w:rsidR="0023657B">
        <w:rPr>
          <w:rFonts w:ascii="Arial Narrow" w:hAnsi="Arial Narrow" w:cs="Arial"/>
          <w:sz w:val="28"/>
          <w:szCs w:val="28"/>
        </w:rPr>
        <w:t xml:space="preserve"> juzgadora, </w:t>
      </w:r>
      <w:r>
        <w:rPr>
          <w:rFonts w:ascii="Arial Narrow" w:hAnsi="Arial Narrow" w:cs="Arial"/>
          <w:sz w:val="28"/>
          <w:szCs w:val="28"/>
        </w:rPr>
        <w:t>p</w:t>
      </w:r>
      <w:r w:rsidR="0042514C">
        <w:rPr>
          <w:rFonts w:ascii="Arial Narrow" w:hAnsi="Arial Narrow" w:cs="Arial"/>
          <w:sz w:val="28"/>
          <w:szCs w:val="28"/>
        </w:rPr>
        <w:t xml:space="preserve">or cuanto </w:t>
      </w:r>
      <w:r w:rsidR="00F73957">
        <w:rPr>
          <w:rFonts w:ascii="Arial Narrow" w:hAnsi="Arial Narrow" w:cs="Arial"/>
          <w:sz w:val="28"/>
          <w:szCs w:val="28"/>
        </w:rPr>
        <w:t xml:space="preserve">la petición conjunta de reconocimiento y pago de la pensión de vejez a cargo de </w:t>
      </w:r>
      <w:r w:rsidR="0042514C">
        <w:rPr>
          <w:rFonts w:ascii="Arial Narrow" w:hAnsi="Arial Narrow" w:cs="Arial"/>
          <w:sz w:val="28"/>
          <w:szCs w:val="28"/>
        </w:rPr>
        <w:t xml:space="preserve">la administradora del régimen de prima media, y de otro lado, el pago de intereses de mora o en subsidio la indexación </w:t>
      </w:r>
      <w:r w:rsidR="00F73957">
        <w:rPr>
          <w:rFonts w:ascii="Arial Narrow" w:hAnsi="Arial Narrow" w:cs="Arial"/>
          <w:sz w:val="28"/>
          <w:szCs w:val="28"/>
        </w:rPr>
        <w:t>al fondo privado accionado, de manera alguna puede tomarse como incoherente, pues se trata de pretensiones clara</w:t>
      </w:r>
      <w:r w:rsidR="00935B37">
        <w:rPr>
          <w:rFonts w:ascii="Arial Narrow" w:hAnsi="Arial Narrow" w:cs="Arial"/>
          <w:sz w:val="28"/>
          <w:szCs w:val="28"/>
        </w:rPr>
        <w:t xml:space="preserve">s y precisas que </w:t>
      </w:r>
      <w:r w:rsidR="00F73957">
        <w:rPr>
          <w:rFonts w:ascii="Arial Narrow" w:hAnsi="Arial Narrow" w:cs="Arial"/>
          <w:sz w:val="28"/>
          <w:szCs w:val="28"/>
        </w:rPr>
        <w:t xml:space="preserve">traen consigo los supuestos fácticos que las </w:t>
      </w:r>
      <w:r w:rsidR="00F73957">
        <w:rPr>
          <w:rFonts w:ascii="Arial Narrow" w:hAnsi="Arial Narrow" w:cs="Arial"/>
          <w:sz w:val="28"/>
          <w:szCs w:val="28"/>
        </w:rPr>
        <w:lastRenderedPageBreak/>
        <w:t>apoya</w:t>
      </w:r>
      <w:r w:rsidR="00935B37">
        <w:rPr>
          <w:rFonts w:ascii="Arial Narrow" w:hAnsi="Arial Narrow" w:cs="Arial"/>
          <w:sz w:val="28"/>
          <w:szCs w:val="28"/>
        </w:rPr>
        <w:t>n o respaldan</w:t>
      </w:r>
      <w:r w:rsidR="00F73957">
        <w:rPr>
          <w:rFonts w:ascii="Arial Narrow" w:hAnsi="Arial Narrow" w:cs="Arial"/>
          <w:sz w:val="28"/>
          <w:szCs w:val="28"/>
        </w:rPr>
        <w:t xml:space="preserve">, </w:t>
      </w:r>
      <w:r w:rsidR="00F452C3">
        <w:rPr>
          <w:rFonts w:ascii="Arial Narrow" w:hAnsi="Arial Narrow" w:cs="Arial"/>
          <w:sz w:val="28"/>
          <w:szCs w:val="28"/>
        </w:rPr>
        <w:t>tal cual se deduce de los hechos de la demanda, en los que se indicó entre otros, que</w:t>
      </w:r>
      <w:r w:rsidR="001A7DCD">
        <w:rPr>
          <w:rFonts w:ascii="Arial Narrow" w:hAnsi="Arial Narrow" w:cs="Arial"/>
          <w:sz w:val="28"/>
          <w:szCs w:val="28"/>
        </w:rPr>
        <w:t>:</w:t>
      </w:r>
    </w:p>
    <w:p w:rsidR="001A7DCD" w:rsidRPr="001A7DCD" w:rsidRDefault="001A7DCD" w:rsidP="001A7DCD">
      <w:pPr>
        <w:pStyle w:val="Sinespaciado"/>
        <w:rPr>
          <w:rFonts w:hint="eastAsia"/>
        </w:rPr>
      </w:pPr>
      <w:r>
        <w:t xml:space="preserve"> </w:t>
      </w:r>
    </w:p>
    <w:p w:rsidR="001A7DCD" w:rsidRDefault="00935B37" w:rsidP="001A7DCD">
      <w:pPr>
        <w:pStyle w:val="Prrafodelista"/>
        <w:numPr>
          <w:ilvl w:val="0"/>
          <w:numId w:val="3"/>
        </w:numPr>
        <w:spacing w:line="360" w:lineRule="auto"/>
        <w:ind w:left="851" w:hanging="567"/>
        <w:jc w:val="both"/>
        <w:rPr>
          <w:rFonts w:ascii="Arial Narrow" w:hAnsi="Arial Narrow" w:cs="Arial"/>
          <w:sz w:val="28"/>
          <w:szCs w:val="28"/>
        </w:rPr>
      </w:pPr>
      <w:r w:rsidRPr="001A7DCD">
        <w:rPr>
          <w:rFonts w:ascii="Arial Narrow" w:hAnsi="Arial Narrow" w:cs="Arial"/>
          <w:sz w:val="28"/>
          <w:szCs w:val="28"/>
        </w:rPr>
        <w:t>el actor cumple con los requisitos para acceder al derecho pensional conforme a las previsiones del Acuerdo 049 de 1990, aplicable por ser beneficiario del régimen de transición que consagra el artículo 36 de la Ley 100/93, y</w:t>
      </w:r>
    </w:p>
    <w:p w:rsidR="001A7DCD" w:rsidRPr="001A7DCD" w:rsidRDefault="001A7DCD" w:rsidP="001A7DCD">
      <w:pPr>
        <w:pStyle w:val="Sinespaciado"/>
        <w:rPr>
          <w:rFonts w:hint="eastAsia"/>
        </w:rPr>
      </w:pPr>
    </w:p>
    <w:p w:rsidR="00F452C3" w:rsidRPr="001A7DCD" w:rsidRDefault="000C04BB" w:rsidP="001A7DCD">
      <w:pPr>
        <w:pStyle w:val="Prrafodelista"/>
        <w:numPr>
          <w:ilvl w:val="0"/>
          <w:numId w:val="3"/>
        </w:numPr>
        <w:spacing w:line="360" w:lineRule="auto"/>
        <w:ind w:left="851" w:hanging="567"/>
        <w:jc w:val="both"/>
        <w:rPr>
          <w:rFonts w:ascii="Arial Narrow" w:hAnsi="Arial Narrow" w:cs="Arial"/>
          <w:sz w:val="28"/>
          <w:szCs w:val="28"/>
        </w:rPr>
      </w:pPr>
      <w:r w:rsidRPr="001A7DCD">
        <w:rPr>
          <w:rFonts w:ascii="Arial Narrow" w:hAnsi="Arial Narrow" w:cs="Arial"/>
          <w:sz w:val="28"/>
          <w:szCs w:val="28"/>
        </w:rPr>
        <w:t>el fondo privado no cumplió con el deber de información</w:t>
      </w:r>
      <w:r w:rsidR="00F452C3" w:rsidRPr="001A7DCD">
        <w:rPr>
          <w:rFonts w:ascii="Arial Narrow" w:hAnsi="Arial Narrow" w:cs="Arial"/>
          <w:sz w:val="28"/>
          <w:szCs w:val="28"/>
        </w:rPr>
        <w:t xml:space="preserve"> para el traslado de régimen, pues no le informó acerca de las desventajas que le reportaría tal cambio. </w:t>
      </w:r>
    </w:p>
    <w:p w:rsidR="001D6B8B" w:rsidRPr="00935D1C" w:rsidRDefault="001D6B8B" w:rsidP="00935D1C">
      <w:pPr>
        <w:pStyle w:val="Sinespaciado"/>
        <w:rPr>
          <w:rFonts w:hint="eastAsia"/>
        </w:rPr>
      </w:pPr>
    </w:p>
    <w:p w:rsidR="00AB607F" w:rsidRDefault="00052365" w:rsidP="001D6B8B">
      <w:pPr>
        <w:spacing w:line="360" w:lineRule="auto"/>
        <w:ind w:firstLine="709"/>
        <w:jc w:val="both"/>
        <w:rPr>
          <w:rFonts w:ascii="Arial Narrow" w:hAnsi="Arial Narrow" w:cs="Arial"/>
          <w:sz w:val="28"/>
          <w:szCs w:val="28"/>
        </w:rPr>
      </w:pPr>
      <w:r>
        <w:rPr>
          <w:rFonts w:ascii="Arial Narrow" w:hAnsi="Arial Narrow" w:cs="Arial"/>
          <w:sz w:val="28"/>
          <w:szCs w:val="28"/>
        </w:rPr>
        <w:t>Luego entonces, no puede predicarse incoherencia</w:t>
      </w:r>
      <w:r w:rsidR="00F452C3">
        <w:rPr>
          <w:rFonts w:ascii="Arial Narrow" w:hAnsi="Arial Narrow" w:cs="Arial"/>
          <w:sz w:val="28"/>
          <w:szCs w:val="28"/>
        </w:rPr>
        <w:t xml:space="preserve"> alguna </w:t>
      </w:r>
      <w:r>
        <w:rPr>
          <w:rFonts w:ascii="Arial Narrow" w:hAnsi="Arial Narrow" w:cs="Arial"/>
          <w:sz w:val="28"/>
          <w:szCs w:val="28"/>
        </w:rPr>
        <w:t>en</w:t>
      </w:r>
      <w:r w:rsidR="00F452C3">
        <w:rPr>
          <w:rFonts w:ascii="Arial Narrow" w:hAnsi="Arial Narrow" w:cs="Arial"/>
          <w:sz w:val="28"/>
          <w:szCs w:val="28"/>
        </w:rPr>
        <w:t xml:space="preserve"> dichas </w:t>
      </w:r>
      <w:r>
        <w:rPr>
          <w:rFonts w:ascii="Arial Narrow" w:hAnsi="Arial Narrow" w:cs="Arial"/>
          <w:sz w:val="28"/>
          <w:szCs w:val="28"/>
        </w:rPr>
        <w:t>pretensiones, y menos aún, falta de causa para p</w:t>
      </w:r>
      <w:r w:rsidR="00F452C3">
        <w:rPr>
          <w:rFonts w:ascii="Arial Narrow" w:hAnsi="Arial Narrow" w:cs="Arial"/>
          <w:sz w:val="28"/>
          <w:szCs w:val="28"/>
        </w:rPr>
        <w:t xml:space="preserve">edir, </w:t>
      </w:r>
      <w:r w:rsidR="001D6B8B">
        <w:rPr>
          <w:rFonts w:ascii="Arial Narrow" w:hAnsi="Arial Narrow" w:cs="Arial"/>
          <w:sz w:val="28"/>
          <w:szCs w:val="28"/>
        </w:rPr>
        <w:t xml:space="preserve">pues </w:t>
      </w:r>
      <w:r w:rsidR="00F452C3">
        <w:rPr>
          <w:rFonts w:ascii="Arial Narrow" w:hAnsi="Arial Narrow" w:cs="Arial"/>
          <w:sz w:val="28"/>
          <w:szCs w:val="28"/>
        </w:rPr>
        <w:t>tales</w:t>
      </w:r>
      <w:r w:rsidR="001D6B8B">
        <w:rPr>
          <w:rFonts w:ascii="Arial Narrow" w:hAnsi="Arial Narrow" w:cs="Arial"/>
          <w:sz w:val="28"/>
          <w:szCs w:val="28"/>
        </w:rPr>
        <w:t xml:space="preserve"> postulaciones en nada vulneran o contrarían los requisitos del artículo 25 </w:t>
      </w:r>
      <w:r w:rsidR="00ED5BFA">
        <w:rPr>
          <w:rFonts w:ascii="Arial Narrow" w:hAnsi="Arial Narrow" w:cs="Arial"/>
          <w:sz w:val="28"/>
          <w:szCs w:val="28"/>
        </w:rPr>
        <w:t xml:space="preserve">del C.P.T. y de la S.S., </w:t>
      </w:r>
      <w:r w:rsidR="001D6B8B">
        <w:rPr>
          <w:rFonts w:ascii="Arial Narrow" w:hAnsi="Arial Narrow" w:cs="Arial"/>
          <w:sz w:val="28"/>
          <w:szCs w:val="28"/>
        </w:rPr>
        <w:t xml:space="preserve">amén de que </w:t>
      </w:r>
      <w:r w:rsidR="00ED5BFA">
        <w:rPr>
          <w:rFonts w:ascii="Arial Narrow" w:hAnsi="Arial Narrow" w:cs="Arial"/>
          <w:sz w:val="28"/>
          <w:szCs w:val="28"/>
        </w:rPr>
        <w:t xml:space="preserve">son aspectos que pertenecen </w:t>
      </w:r>
      <w:r w:rsidR="007D19E9">
        <w:rPr>
          <w:rFonts w:ascii="Arial Narrow" w:hAnsi="Arial Narrow" w:cs="Arial"/>
          <w:sz w:val="28"/>
          <w:szCs w:val="28"/>
        </w:rPr>
        <w:t>al desenvolvimiento de la Litis</w:t>
      </w:r>
      <w:r w:rsidR="001D6B8B">
        <w:rPr>
          <w:rFonts w:ascii="Arial Narrow" w:hAnsi="Arial Narrow" w:cs="Arial"/>
          <w:sz w:val="28"/>
          <w:szCs w:val="28"/>
        </w:rPr>
        <w:t xml:space="preserve">, y por ende, su viabilidad o procedencia debe ser resuelta en la decisión que ponga fin a la controversia. </w:t>
      </w:r>
      <w:r w:rsidR="007D19E9">
        <w:rPr>
          <w:rFonts w:ascii="Arial Narrow" w:hAnsi="Arial Narrow" w:cs="Arial"/>
          <w:sz w:val="28"/>
          <w:szCs w:val="28"/>
        </w:rPr>
        <w:t xml:space="preserve"> </w:t>
      </w:r>
    </w:p>
    <w:p w:rsidR="001D6B8B" w:rsidRDefault="001D6B8B" w:rsidP="001D6B8B">
      <w:pPr>
        <w:pStyle w:val="Sinespaciado"/>
        <w:rPr>
          <w:rFonts w:hint="eastAsia"/>
        </w:rPr>
      </w:pPr>
    </w:p>
    <w:p w:rsidR="00912BC1" w:rsidRPr="00912BC1" w:rsidRDefault="001D6B8B" w:rsidP="001D6B8B">
      <w:pPr>
        <w:spacing w:line="360" w:lineRule="auto"/>
        <w:ind w:firstLine="709"/>
        <w:jc w:val="both"/>
        <w:rPr>
          <w:rFonts w:ascii="Arial Narrow" w:hAnsi="Arial Narrow" w:cs="Arial"/>
          <w:sz w:val="28"/>
          <w:szCs w:val="28"/>
        </w:rPr>
      </w:pPr>
      <w:r w:rsidRPr="00912BC1">
        <w:rPr>
          <w:rFonts w:ascii="Arial Narrow" w:hAnsi="Arial Narrow" w:cs="Arial"/>
          <w:sz w:val="28"/>
          <w:szCs w:val="28"/>
        </w:rPr>
        <w:t xml:space="preserve">De lo anterior se sigue que en efecto la a-quo incurrió en un excesivo rigorismo al exigir la prueba del agotamiento de la reclamación administrativa ante </w:t>
      </w:r>
      <w:proofErr w:type="spellStart"/>
      <w:r w:rsidRPr="00912BC1">
        <w:rPr>
          <w:rFonts w:ascii="Arial Narrow" w:hAnsi="Arial Narrow" w:cs="Arial"/>
          <w:sz w:val="28"/>
          <w:szCs w:val="28"/>
        </w:rPr>
        <w:t>Colpensiones</w:t>
      </w:r>
      <w:proofErr w:type="spellEnd"/>
      <w:r w:rsidRPr="00912BC1">
        <w:rPr>
          <w:rFonts w:ascii="Arial Narrow" w:hAnsi="Arial Narrow" w:cs="Arial"/>
          <w:sz w:val="28"/>
          <w:szCs w:val="28"/>
        </w:rPr>
        <w:t xml:space="preserve"> en relación con la ineficacia o nulidad de traslado de régimen, y </w:t>
      </w:r>
      <w:r w:rsidR="00912BC1">
        <w:rPr>
          <w:rFonts w:ascii="Arial Narrow" w:hAnsi="Arial Narrow" w:cs="Arial"/>
          <w:sz w:val="28"/>
          <w:szCs w:val="28"/>
        </w:rPr>
        <w:t xml:space="preserve">considerar incoherentes las </w:t>
      </w:r>
      <w:r w:rsidRPr="00912BC1">
        <w:rPr>
          <w:rFonts w:ascii="Arial Narrow" w:hAnsi="Arial Narrow" w:cs="Arial"/>
          <w:sz w:val="28"/>
          <w:szCs w:val="28"/>
        </w:rPr>
        <w:t>pretensiones</w:t>
      </w:r>
      <w:r w:rsidR="00912BC1">
        <w:rPr>
          <w:rFonts w:ascii="Arial Narrow" w:hAnsi="Arial Narrow" w:cs="Arial"/>
          <w:sz w:val="28"/>
          <w:szCs w:val="28"/>
        </w:rPr>
        <w:t xml:space="preserve"> referidas </w:t>
      </w:r>
      <w:r w:rsidRPr="00912BC1">
        <w:rPr>
          <w:rFonts w:ascii="Arial Narrow" w:hAnsi="Arial Narrow" w:cs="Arial"/>
          <w:sz w:val="28"/>
          <w:szCs w:val="28"/>
        </w:rPr>
        <w:t xml:space="preserve">de la demanda. </w:t>
      </w:r>
      <w:r w:rsidR="00912BC1" w:rsidRPr="00912BC1">
        <w:rPr>
          <w:rFonts w:ascii="Arial Narrow" w:hAnsi="Arial Narrow" w:cs="Arial"/>
          <w:sz w:val="28"/>
          <w:szCs w:val="28"/>
        </w:rPr>
        <w:t>Por ende, prospera el recurso de apelación propuesto.</w:t>
      </w:r>
    </w:p>
    <w:p w:rsidR="00912BC1" w:rsidRDefault="00912BC1" w:rsidP="00912BC1">
      <w:pPr>
        <w:pStyle w:val="Sinespaciado"/>
        <w:rPr>
          <w:rFonts w:hint="eastAsia"/>
        </w:rPr>
      </w:pPr>
    </w:p>
    <w:p w:rsidR="00912BC1" w:rsidRPr="00912BC1" w:rsidRDefault="001D6B8B" w:rsidP="00912BC1">
      <w:pPr>
        <w:spacing w:line="360" w:lineRule="auto"/>
        <w:ind w:firstLine="709"/>
        <w:jc w:val="both"/>
        <w:rPr>
          <w:rFonts w:ascii="Arial Narrow" w:hAnsi="Arial Narrow" w:cs="Arial"/>
          <w:sz w:val="28"/>
          <w:szCs w:val="28"/>
        </w:rPr>
      </w:pPr>
      <w:r w:rsidRPr="00912BC1">
        <w:rPr>
          <w:rFonts w:ascii="Arial Narrow" w:hAnsi="Arial Narrow" w:cs="Arial"/>
          <w:sz w:val="28"/>
          <w:szCs w:val="28"/>
        </w:rPr>
        <w:t xml:space="preserve">Por consiguiente, </w:t>
      </w:r>
      <w:r w:rsidR="00912BC1" w:rsidRPr="00912BC1">
        <w:rPr>
          <w:rFonts w:ascii="Arial Narrow" w:hAnsi="Arial Narrow" w:cs="Arial"/>
          <w:sz w:val="28"/>
          <w:szCs w:val="28"/>
        </w:rPr>
        <w:t xml:space="preserve">se revocará la decisión, y en su lugar, se ordenará a la jueza del conocimiento que proceda a la admisión de la demanda </w:t>
      </w:r>
      <w:r w:rsidR="00935D1C">
        <w:rPr>
          <w:rFonts w:ascii="Arial Narrow" w:hAnsi="Arial Narrow" w:cs="Arial"/>
          <w:sz w:val="28"/>
          <w:szCs w:val="28"/>
        </w:rPr>
        <w:t xml:space="preserve">y a </w:t>
      </w:r>
      <w:r w:rsidR="00912BC1" w:rsidRPr="00912BC1">
        <w:rPr>
          <w:rFonts w:ascii="Arial Narrow" w:hAnsi="Arial Narrow" w:cs="Arial"/>
          <w:sz w:val="28"/>
          <w:szCs w:val="28"/>
        </w:rPr>
        <w:t>impartir el trámite que legalmente corresponde.</w:t>
      </w:r>
    </w:p>
    <w:p w:rsidR="001D6B8B" w:rsidRDefault="001D6B8B" w:rsidP="00912BC1">
      <w:pPr>
        <w:pStyle w:val="Sinespaciado"/>
        <w:rPr>
          <w:rFonts w:hint="eastAsia"/>
        </w:rPr>
      </w:pPr>
    </w:p>
    <w:p w:rsidR="00912BC1" w:rsidRPr="00912BC1" w:rsidRDefault="00912BC1" w:rsidP="00912BC1">
      <w:pPr>
        <w:spacing w:line="360" w:lineRule="auto"/>
        <w:ind w:firstLine="709"/>
        <w:jc w:val="both"/>
        <w:rPr>
          <w:rFonts w:ascii="Arial Narrow" w:hAnsi="Arial Narrow" w:cs="Arial"/>
          <w:sz w:val="28"/>
          <w:szCs w:val="28"/>
        </w:rPr>
      </w:pPr>
      <w:r w:rsidRPr="00912BC1">
        <w:rPr>
          <w:rFonts w:ascii="Arial Narrow" w:hAnsi="Arial Narrow" w:cs="Arial"/>
          <w:sz w:val="28"/>
          <w:szCs w:val="28"/>
        </w:rPr>
        <w:t>Sin costas.</w:t>
      </w:r>
    </w:p>
    <w:p w:rsidR="00912BC1" w:rsidRPr="00935D1C" w:rsidRDefault="00912BC1" w:rsidP="00935D1C">
      <w:pPr>
        <w:pStyle w:val="Sinespaciado"/>
        <w:rPr>
          <w:rFonts w:hint="eastAsia"/>
        </w:rPr>
      </w:pPr>
    </w:p>
    <w:p w:rsidR="001E7847" w:rsidRDefault="001E7847" w:rsidP="001E7847">
      <w:pPr>
        <w:pStyle w:val="Standard"/>
        <w:spacing w:line="360" w:lineRule="auto"/>
        <w:ind w:firstLine="708"/>
        <w:jc w:val="both"/>
        <w:rPr>
          <w:rFonts w:ascii="Arial Narrow" w:hAnsi="Arial Narrow" w:cs="Arial"/>
          <w:sz w:val="28"/>
          <w:szCs w:val="28"/>
        </w:rPr>
      </w:pPr>
      <w:r w:rsidRPr="00912BC1">
        <w:rPr>
          <w:rFonts w:ascii="Arial Narrow" w:hAnsi="Arial Narrow" w:cs="Arial"/>
          <w:sz w:val="28"/>
          <w:szCs w:val="28"/>
        </w:rPr>
        <w:t xml:space="preserve">En mérito de lo expuesto, la Sala Laboral del Tribunal Superior de Distrito Judicial de Pereira - Risaralda, </w:t>
      </w:r>
    </w:p>
    <w:p w:rsidR="00E062EA" w:rsidRPr="00912BC1" w:rsidRDefault="00E062EA" w:rsidP="00E062EA">
      <w:pPr>
        <w:pStyle w:val="Sinespaciado"/>
        <w:rPr>
          <w:rFonts w:hint="eastAsia"/>
        </w:rPr>
      </w:pPr>
    </w:p>
    <w:p w:rsidR="001E7847" w:rsidRPr="00935D1C" w:rsidRDefault="001E7847" w:rsidP="00935D1C">
      <w:pPr>
        <w:pStyle w:val="Sinespaciado"/>
        <w:rPr>
          <w:rFonts w:hint="eastAsia"/>
        </w:rPr>
      </w:pPr>
    </w:p>
    <w:p w:rsidR="001E7847" w:rsidRDefault="001E7847" w:rsidP="001E7847">
      <w:pPr>
        <w:pStyle w:val="Standard"/>
        <w:spacing w:line="360" w:lineRule="auto"/>
        <w:ind w:firstLine="708"/>
        <w:jc w:val="center"/>
        <w:rPr>
          <w:rFonts w:ascii="Arial Narrow" w:hAnsi="Arial Narrow" w:cs="Arial"/>
          <w:b/>
          <w:sz w:val="28"/>
          <w:szCs w:val="28"/>
        </w:rPr>
      </w:pPr>
      <w:r w:rsidRPr="00912BC1">
        <w:rPr>
          <w:rFonts w:ascii="Arial Narrow" w:hAnsi="Arial Narrow" w:cs="Arial"/>
          <w:b/>
          <w:sz w:val="28"/>
          <w:szCs w:val="28"/>
        </w:rPr>
        <w:t>FALLA</w:t>
      </w:r>
    </w:p>
    <w:p w:rsidR="00935D1C" w:rsidRPr="00E062EA" w:rsidRDefault="00935D1C" w:rsidP="00E062EA">
      <w:pPr>
        <w:pStyle w:val="Sinespaciado"/>
        <w:rPr>
          <w:rFonts w:hint="eastAsia"/>
        </w:rPr>
      </w:pPr>
    </w:p>
    <w:p w:rsidR="001E7847" w:rsidRPr="00E062EA" w:rsidRDefault="001E7847" w:rsidP="006645AC">
      <w:pPr>
        <w:pStyle w:val="Standard"/>
        <w:numPr>
          <w:ilvl w:val="0"/>
          <w:numId w:val="2"/>
        </w:numPr>
        <w:tabs>
          <w:tab w:val="left" w:pos="993"/>
        </w:tabs>
        <w:spacing w:line="480" w:lineRule="atLeast"/>
        <w:ind w:left="0" w:firstLine="567"/>
        <w:jc w:val="both"/>
        <w:rPr>
          <w:rFonts w:ascii="Arial Narrow" w:hAnsi="Arial Narrow" w:cs="Arial"/>
          <w:spacing w:val="-2"/>
          <w:sz w:val="28"/>
          <w:szCs w:val="28"/>
        </w:rPr>
      </w:pPr>
      <w:r w:rsidRPr="006645AC">
        <w:rPr>
          <w:rFonts w:ascii="Arial Narrow" w:hAnsi="Arial Narrow" w:cs="Arial"/>
          <w:b/>
          <w:sz w:val="28"/>
          <w:szCs w:val="28"/>
        </w:rPr>
        <w:t xml:space="preserve">Revoca </w:t>
      </w:r>
      <w:r w:rsidRPr="00912BC1">
        <w:rPr>
          <w:rFonts w:ascii="Arial Narrow" w:hAnsi="Arial Narrow" w:cs="Arial"/>
          <w:i/>
          <w:sz w:val="28"/>
          <w:szCs w:val="28"/>
        </w:rPr>
        <w:t>e</w:t>
      </w:r>
      <w:r w:rsidRPr="00912BC1">
        <w:rPr>
          <w:rFonts w:ascii="Arial Narrow" w:hAnsi="Arial Narrow" w:cs="Arial"/>
          <w:spacing w:val="-2"/>
          <w:sz w:val="28"/>
          <w:szCs w:val="28"/>
        </w:rPr>
        <w:t xml:space="preserve">l auto proferido </w:t>
      </w:r>
      <w:r w:rsidR="00912BC1" w:rsidRPr="00912BC1">
        <w:rPr>
          <w:rFonts w:ascii="Arial Narrow" w:hAnsi="Arial Narrow" w:cs="Arial"/>
          <w:spacing w:val="-2"/>
          <w:sz w:val="28"/>
          <w:szCs w:val="28"/>
        </w:rPr>
        <w:t>31 de agosto de 2017</w:t>
      </w:r>
      <w:r w:rsidRPr="00912BC1">
        <w:rPr>
          <w:rFonts w:ascii="Arial Narrow" w:hAnsi="Arial Narrow" w:cs="Arial"/>
          <w:spacing w:val="-2"/>
          <w:sz w:val="28"/>
          <w:szCs w:val="28"/>
        </w:rPr>
        <w:t xml:space="preserve"> por el Juzgado </w:t>
      </w:r>
      <w:r w:rsidR="00912BC1" w:rsidRPr="00912BC1">
        <w:rPr>
          <w:rFonts w:ascii="Arial Narrow" w:hAnsi="Arial Narrow" w:cs="Arial"/>
          <w:spacing w:val="-2"/>
          <w:sz w:val="28"/>
          <w:szCs w:val="28"/>
        </w:rPr>
        <w:t xml:space="preserve">Quinto </w:t>
      </w:r>
      <w:r w:rsidRPr="00912BC1">
        <w:rPr>
          <w:rFonts w:ascii="Arial Narrow" w:hAnsi="Arial Narrow" w:cs="Arial"/>
          <w:spacing w:val="-2"/>
          <w:sz w:val="28"/>
          <w:szCs w:val="28"/>
        </w:rPr>
        <w:t xml:space="preserve">Laboral del Circuito de </w:t>
      </w:r>
      <w:r w:rsidR="00912BC1" w:rsidRPr="00912BC1">
        <w:rPr>
          <w:rFonts w:ascii="Arial Narrow" w:hAnsi="Arial Narrow" w:cs="Arial"/>
          <w:spacing w:val="-2"/>
          <w:sz w:val="28"/>
          <w:szCs w:val="28"/>
        </w:rPr>
        <w:t xml:space="preserve">Pereira, dentro del proceso ordinario laboral de la referencia, y en su lugar: </w:t>
      </w:r>
      <w:r w:rsidRPr="00912BC1">
        <w:rPr>
          <w:rFonts w:ascii="Arial Narrow" w:hAnsi="Arial Narrow" w:cs="Arial"/>
          <w:spacing w:val="-2"/>
          <w:sz w:val="28"/>
          <w:szCs w:val="28"/>
        </w:rPr>
        <w:t xml:space="preserve"> </w:t>
      </w:r>
      <w:r w:rsidRPr="006645AC">
        <w:rPr>
          <w:rFonts w:ascii="Arial Narrow" w:hAnsi="Arial Narrow" w:cs="Arial"/>
          <w:b/>
          <w:spacing w:val="-2"/>
          <w:sz w:val="28"/>
          <w:szCs w:val="28"/>
        </w:rPr>
        <w:lastRenderedPageBreak/>
        <w:t>Ordena</w:t>
      </w:r>
      <w:r w:rsidRPr="006645AC">
        <w:rPr>
          <w:rFonts w:ascii="Arial Narrow" w:hAnsi="Arial Narrow" w:cs="Arial"/>
          <w:spacing w:val="-2"/>
          <w:sz w:val="28"/>
          <w:szCs w:val="28"/>
        </w:rPr>
        <w:t xml:space="preserve"> al juzgado de conocimiento que proceda a </w:t>
      </w:r>
      <w:r w:rsidRPr="006645AC">
        <w:rPr>
          <w:rFonts w:ascii="Arial Narrow" w:hAnsi="Arial Narrow" w:cs="Arial"/>
          <w:sz w:val="28"/>
          <w:szCs w:val="28"/>
        </w:rPr>
        <w:t>la admisión de la demanda e imparta el trámite que legalmente corresponde.</w:t>
      </w:r>
    </w:p>
    <w:p w:rsidR="00E062EA" w:rsidRPr="006645AC" w:rsidRDefault="00E062EA" w:rsidP="00E062EA">
      <w:pPr>
        <w:pStyle w:val="Sinespaciado"/>
        <w:rPr>
          <w:rFonts w:hint="eastAsia"/>
        </w:rPr>
      </w:pPr>
    </w:p>
    <w:p w:rsidR="001E7847" w:rsidRPr="00E062EA" w:rsidRDefault="001E7847" w:rsidP="00E062EA">
      <w:pPr>
        <w:pStyle w:val="Sinespaciado"/>
        <w:rPr>
          <w:rFonts w:hint="eastAsia"/>
        </w:rPr>
      </w:pPr>
    </w:p>
    <w:p w:rsidR="001E7847" w:rsidRPr="00912BC1" w:rsidRDefault="001E7847" w:rsidP="001E7847">
      <w:pPr>
        <w:pStyle w:val="Standard"/>
        <w:numPr>
          <w:ilvl w:val="0"/>
          <w:numId w:val="2"/>
        </w:numPr>
        <w:spacing w:line="360" w:lineRule="auto"/>
        <w:jc w:val="both"/>
        <w:rPr>
          <w:rFonts w:hint="eastAsia"/>
          <w:sz w:val="28"/>
          <w:szCs w:val="28"/>
        </w:rPr>
      </w:pPr>
      <w:r w:rsidRPr="006645AC">
        <w:rPr>
          <w:rFonts w:ascii="Arial Narrow" w:hAnsi="Arial Narrow" w:cs="Arial"/>
          <w:sz w:val="28"/>
          <w:szCs w:val="28"/>
        </w:rPr>
        <w:t xml:space="preserve">Sin Costas </w:t>
      </w:r>
      <w:r w:rsidR="006645AC" w:rsidRPr="006645AC">
        <w:rPr>
          <w:rFonts w:ascii="Arial Narrow" w:hAnsi="Arial Narrow" w:cs="Arial"/>
          <w:sz w:val="28"/>
          <w:szCs w:val="28"/>
        </w:rPr>
        <w:t>en</w:t>
      </w:r>
      <w:r w:rsidRPr="006645AC">
        <w:rPr>
          <w:rFonts w:ascii="Arial Narrow" w:hAnsi="Arial Narrow" w:cs="Arial"/>
          <w:sz w:val="28"/>
          <w:szCs w:val="28"/>
        </w:rPr>
        <w:t xml:space="preserve"> esta instancia</w:t>
      </w:r>
      <w:r w:rsidRPr="00912BC1">
        <w:rPr>
          <w:rFonts w:ascii="Arial Narrow" w:hAnsi="Arial Narrow" w:cs="Arial"/>
          <w:sz w:val="28"/>
          <w:szCs w:val="28"/>
        </w:rPr>
        <w:t>.</w:t>
      </w:r>
    </w:p>
    <w:p w:rsidR="001E7847" w:rsidRPr="00912BC1" w:rsidRDefault="001E7847" w:rsidP="006645AC">
      <w:pPr>
        <w:pStyle w:val="Sinespaciado"/>
        <w:rPr>
          <w:rFonts w:hint="eastAsia"/>
        </w:rPr>
      </w:pPr>
    </w:p>
    <w:p w:rsidR="001E7847" w:rsidRPr="00912BC1" w:rsidRDefault="001E7847" w:rsidP="001E7847">
      <w:pPr>
        <w:pStyle w:val="Standard"/>
        <w:spacing w:line="360" w:lineRule="auto"/>
        <w:ind w:firstLine="708"/>
        <w:jc w:val="both"/>
        <w:rPr>
          <w:rFonts w:ascii="Arial Narrow" w:hAnsi="Arial Narrow" w:cs="Arial"/>
          <w:b/>
          <w:bCs/>
          <w:i/>
          <w:iCs/>
          <w:sz w:val="28"/>
          <w:szCs w:val="28"/>
        </w:rPr>
      </w:pPr>
      <w:r w:rsidRPr="00912BC1">
        <w:rPr>
          <w:rFonts w:ascii="Arial Narrow" w:hAnsi="Arial Narrow" w:cs="Arial"/>
          <w:b/>
          <w:bCs/>
          <w:i/>
          <w:iCs/>
          <w:sz w:val="28"/>
          <w:szCs w:val="28"/>
        </w:rPr>
        <w:t>NOTIFÍQUESE, CÚMPLASE Y DEVUÉLVASE.</w:t>
      </w:r>
    </w:p>
    <w:p w:rsidR="001E7847" w:rsidRPr="00935D1C" w:rsidRDefault="006645AC" w:rsidP="00935D1C">
      <w:pPr>
        <w:pStyle w:val="Sinespaciado"/>
        <w:rPr>
          <w:rFonts w:hint="eastAsia"/>
        </w:rPr>
      </w:pPr>
      <w:r>
        <w:tab/>
      </w:r>
    </w:p>
    <w:p w:rsidR="001E7847" w:rsidRPr="00912BC1" w:rsidRDefault="001E7847" w:rsidP="001E7847">
      <w:pPr>
        <w:pStyle w:val="Standard"/>
        <w:spacing w:line="360" w:lineRule="auto"/>
        <w:jc w:val="both"/>
        <w:rPr>
          <w:rFonts w:hint="eastAsia"/>
          <w:sz w:val="28"/>
          <w:szCs w:val="28"/>
        </w:rPr>
      </w:pPr>
      <w:r w:rsidRPr="00912BC1">
        <w:rPr>
          <w:rFonts w:ascii="Arial Narrow" w:hAnsi="Arial Narrow" w:cs="Arial"/>
          <w:sz w:val="28"/>
          <w:szCs w:val="28"/>
        </w:rPr>
        <w:t>Quedan las partes notificadas en</w:t>
      </w:r>
      <w:r w:rsidRPr="00912BC1">
        <w:rPr>
          <w:rFonts w:ascii="Arial Narrow" w:hAnsi="Arial Narrow" w:cs="Arial"/>
          <w:i/>
          <w:sz w:val="28"/>
          <w:szCs w:val="28"/>
        </w:rPr>
        <w:t xml:space="preserve"> </w:t>
      </w:r>
      <w:r w:rsidRPr="00912BC1">
        <w:rPr>
          <w:rFonts w:ascii="Arial Narrow" w:hAnsi="Arial Narrow" w:cs="Arial"/>
          <w:b/>
          <w:i/>
          <w:sz w:val="28"/>
          <w:szCs w:val="28"/>
        </w:rPr>
        <w:t>ESTRADOS.</w:t>
      </w:r>
    </w:p>
    <w:p w:rsidR="001E7847" w:rsidRPr="00912BC1" w:rsidRDefault="001E7847" w:rsidP="006645AC">
      <w:pPr>
        <w:pStyle w:val="Sinespaciado"/>
        <w:rPr>
          <w:rFonts w:hint="eastAsia"/>
        </w:rPr>
      </w:pPr>
    </w:p>
    <w:p w:rsidR="001E7847" w:rsidRPr="00912BC1" w:rsidRDefault="006645AC" w:rsidP="001E7847">
      <w:pPr>
        <w:pStyle w:val="Standard"/>
        <w:spacing w:line="360" w:lineRule="auto"/>
        <w:ind w:firstLine="900"/>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El Magistrado Ponente</w:t>
      </w:r>
      <w:r w:rsidR="001E7847" w:rsidRPr="00912BC1">
        <w:rPr>
          <w:rFonts w:ascii="Arial Narrow" w:hAnsi="Arial Narrow" w:cs="Microsoft Sans Serif"/>
          <w:bCs/>
          <w:iCs/>
          <w:sz w:val="28"/>
          <w:szCs w:val="28"/>
          <w:lang w:val="es-ES"/>
        </w:rPr>
        <w:t>,</w:t>
      </w:r>
    </w:p>
    <w:p w:rsidR="001E7847" w:rsidRPr="00912BC1" w:rsidRDefault="001E7847" w:rsidP="001E7847">
      <w:pPr>
        <w:pStyle w:val="Standard"/>
        <w:spacing w:line="360" w:lineRule="auto"/>
        <w:ind w:firstLine="900"/>
        <w:jc w:val="both"/>
        <w:rPr>
          <w:rFonts w:ascii="Arial Narrow" w:hAnsi="Arial Narrow" w:cs="Microsoft Sans Serif"/>
          <w:bCs/>
          <w:iCs/>
          <w:sz w:val="28"/>
          <w:szCs w:val="28"/>
          <w:lang w:val="es-ES"/>
        </w:rPr>
      </w:pPr>
    </w:p>
    <w:p w:rsidR="001E7847" w:rsidRPr="00912BC1" w:rsidRDefault="001E7847" w:rsidP="001E7847">
      <w:pPr>
        <w:pStyle w:val="Standard"/>
        <w:spacing w:line="360" w:lineRule="auto"/>
        <w:ind w:firstLine="900"/>
        <w:jc w:val="both"/>
        <w:rPr>
          <w:rFonts w:ascii="Arial Narrow" w:hAnsi="Arial Narrow" w:cs="Microsoft Sans Serif"/>
          <w:bCs/>
          <w:iCs/>
          <w:sz w:val="28"/>
          <w:szCs w:val="28"/>
          <w:lang w:val="es-ES"/>
        </w:rPr>
      </w:pPr>
    </w:p>
    <w:p w:rsidR="001E7847" w:rsidRPr="00912BC1" w:rsidRDefault="001E7847" w:rsidP="001E7847">
      <w:pPr>
        <w:pStyle w:val="Standard"/>
        <w:spacing w:line="360" w:lineRule="auto"/>
        <w:ind w:firstLine="900"/>
        <w:jc w:val="center"/>
        <w:rPr>
          <w:rFonts w:ascii="Arial Narrow" w:hAnsi="Arial Narrow" w:cs="Microsoft Sans Serif"/>
          <w:b/>
          <w:bCs/>
          <w:iCs/>
          <w:sz w:val="28"/>
          <w:szCs w:val="28"/>
          <w:lang w:val="es-ES"/>
        </w:rPr>
      </w:pPr>
      <w:r w:rsidRPr="00912BC1">
        <w:rPr>
          <w:rFonts w:ascii="Arial Narrow" w:hAnsi="Arial Narrow" w:cs="Microsoft Sans Serif"/>
          <w:b/>
          <w:bCs/>
          <w:iCs/>
          <w:sz w:val="28"/>
          <w:szCs w:val="28"/>
          <w:lang w:val="es-ES"/>
        </w:rPr>
        <w:t>FRANCISCO JAVIER TAMAYO TABARES</w:t>
      </w:r>
    </w:p>
    <w:p w:rsidR="00935D1C" w:rsidRDefault="00935D1C" w:rsidP="00935D1C">
      <w:pPr>
        <w:pStyle w:val="Sinespaciado"/>
        <w:rPr>
          <w:rFonts w:hint="eastAsia"/>
          <w:lang w:val="es-ES"/>
        </w:rPr>
      </w:pPr>
    </w:p>
    <w:p w:rsidR="001E7847" w:rsidRPr="006645AC" w:rsidRDefault="006645AC" w:rsidP="001E7847">
      <w:pPr>
        <w:pStyle w:val="Standard"/>
        <w:spacing w:line="360" w:lineRule="auto"/>
        <w:ind w:firstLine="900"/>
        <w:jc w:val="both"/>
        <w:rPr>
          <w:rFonts w:ascii="Arial Narrow" w:hAnsi="Arial Narrow" w:cs="Microsoft Sans Serif"/>
          <w:sz w:val="28"/>
          <w:szCs w:val="28"/>
          <w:lang w:val="es-ES"/>
        </w:rPr>
      </w:pPr>
      <w:r w:rsidRPr="006645AC">
        <w:rPr>
          <w:rFonts w:ascii="Arial Narrow" w:hAnsi="Arial Narrow" w:cs="Microsoft Sans Serif"/>
          <w:sz w:val="28"/>
          <w:szCs w:val="28"/>
          <w:lang w:val="es-ES"/>
        </w:rPr>
        <w:t xml:space="preserve">Las Magistradas, </w:t>
      </w:r>
    </w:p>
    <w:p w:rsidR="001E7847" w:rsidRPr="00912BC1" w:rsidRDefault="001E7847" w:rsidP="001E7847">
      <w:pPr>
        <w:pStyle w:val="Standard"/>
        <w:spacing w:line="360" w:lineRule="auto"/>
        <w:ind w:firstLine="900"/>
        <w:jc w:val="both"/>
        <w:rPr>
          <w:rFonts w:ascii="Arial Narrow" w:hAnsi="Arial Narrow" w:cs="Microsoft Sans Serif"/>
          <w:b/>
          <w:sz w:val="28"/>
          <w:szCs w:val="28"/>
          <w:lang w:val="es-ES"/>
        </w:rPr>
      </w:pPr>
    </w:p>
    <w:p w:rsidR="001E7847" w:rsidRPr="00912BC1" w:rsidRDefault="001E7847" w:rsidP="001E7847">
      <w:pPr>
        <w:pStyle w:val="Standard"/>
        <w:spacing w:line="360" w:lineRule="auto"/>
        <w:ind w:firstLine="900"/>
        <w:jc w:val="both"/>
        <w:rPr>
          <w:rFonts w:ascii="Arial Narrow" w:hAnsi="Arial Narrow" w:cs="Microsoft Sans Serif"/>
          <w:b/>
          <w:sz w:val="28"/>
          <w:szCs w:val="28"/>
          <w:lang w:val="es-ES"/>
        </w:rPr>
      </w:pPr>
    </w:p>
    <w:p w:rsidR="001E7847" w:rsidRPr="00912BC1" w:rsidRDefault="001E7847" w:rsidP="001E7847">
      <w:pPr>
        <w:pStyle w:val="Standard"/>
        <w:spacing w:line="360" w:lineRule="auto"/>
        <w:ind w:firstLine="900"/>
        <w:jc w:val="both"/>
        <w:rPr>
          <w:rFonts w:ascii="Arial Narrow" w:hAnsi="Arial Narrow" w:cs="Microsoft Sans Serif"/>
          <w:b/>
          <w:sz w:val="28"/>
          <w:szCs w:val="28"/>
          <w:lang w:val="es-ES"/>
        </w:rPr>
      </w:pPr>
    </w:p>
    <w:p w:rsidR="001E7847" w:rsidRPr="00912BC1" w:rsidRDefault="001E7847" w:rsidP="001E7847">
      <w:pPr>
        <w:pStyle w:val="Standard"/>
        <w:spacing w:line="360" w:lineRule="auto"/>
        <w:jc w:val="both"/>
        <w:rPr>
          <w:rFonts w:hint="eastAsia"/>
          <w:sz w:val="28"/>
          <w:szCs w:val="28"/>
        </w:rPr>
      </w:pPr>
      <w:r w:rsidRPr="00912BC1">
        <w:rPr>
          <w:rFonts w:ascii="Arial Narrow" w:hAnsi="Arial Narrow" w:cs="Microsoft Sans Serif"/>
          <w:b/>
          <w:bCs/>
          <w:iCs/>
          <w:sz w:val="28"/>
          <w:szCs w:val="28"/>
          <w:lang w:val="es-ES"/>
        </w:rPr>
        <w:t xml:space="preserve">ANA LUCÍA CAICEDO CALDERÓN                        </w:t>
      </w:r>
      <w:r w:rsidR="006645AC">
        <w:rPr>
          <w:rFonts w:ascii="Arial Narrow" w:hAnsi="Arial Narrow" w:cs="Microsoft Sans Serif"/>
          <w:b/>
          <w:bCs/>
          <w:iCs/>
          <w:sz w:val="28"/>
          <w:szCs w:val="28"/>
          <w:lang w:val="es-ES"/>
        </w:rPr>
        <w:t>OLGA LUCÍA HOYOS SEPÚLVEDA</w:t>
      </w:r>
    </w:p>
    <w:p w:rsidR="001E7847" w:rsidRPr="00912BC1" w:rsidRDefault="001E7847" w:rsidP="001E7847">
      <w:pPr>
        <w:pStyle w:val="Standard"/>
        <w:spacing w:line="360" w:lineRule="auto"/>
        <w:ind w:firstLine="900"/>
        <w:jc w:val="both"/>
        <w:rPr>
          <w:rFonts w:hint="eastAsia"/>
          <w:sz w:val="28"/>
          <w:szCs w:val="28"/>
        </w:rPr>
      </w:pPr>
      <w:r w:rsidRPr="00912BC1">
        <w:rPr>
          <w:rFonts w:ascii="Arial Narrow" w:hAnsi="Arial Narrow" w:cs="Microsoft Sans Serif"/>
          <w:b/>
          <w:bCs/>
          <w:iCs/>
          <w:sz w:val="28"/>
          <w:szCs w:val="28"/>
          <w:lang w:val="es-ES"/>
        </w:rPr>
        <w:tab/>
      </w:r>
      <w:r w:rsidRPr="00912BC1">
        <w:rPr>
          <w:rFonts w:ascii="Arial Narrow" w:hAnsi="Arial Narrow" w:cs="Microsoft Sans Serif"/>
          <w:b/>
          <w:bCs/>
          <w:iCs/>
          <w:sz w:val="28"/>
          <w:szCs w:val="28"/>
          <w:lang w:val="es-ES"/>
        </w:rPr>
        <w:tab/>
        <w:t xml:space="preserve">   </w:t>
      </w:r>
      <w:r w:rsidRPr="00912BC1">
        <w:rPr>
          <w:rFonts w:ascii="Arial Narrow" w:hAnsi="Arial Narrow" w:cs="Microsoft Sans Serif"/>
          <w:bCs/>
          <w:iCs/>
          <w:sz w:val="28"/>
          <w:szCs w:val="28"/>
          <w:lang w:val="es-ES"/>
        </w:rPr>
        <w:t xml:space="preserve">                     </w:t>
      </w:r>
    </w:p>
    <w:p w:rsidR="001E7847" w:rsidRPr="00912BC1" w:rsidRDefault="001E7847" w:rsidP="001E7847">
      <w:pPr>
        <w:pStyle w:val="Standard"/>
        <w:spacing w:line="360" w:lineRule="auto"/>
        <w:ind w:firstLine="900"/>
        <w:jc w:val="both"/>
        <w:rPr>
          <w:rFonts w:ascii="Arial Narrow" w:hAnsi="Arial Narrow" w:cs="Microsoft Sans Serif"/>
          <w:bCs/>
          <w:iCs/>
          <w:sz w:val="28"/>
          <w:szCs w:val="28"/>
          <w:lang w:val="es-ES"/>
        </w:rPr>
      </w:pPr>
    </w:p>
    <w:p w:rsidR="001E7847" w:rsidRPr="00912BC1" w:rsidRDefault="001E7847" w:rsidP="006645AC">
      <w:pPr>
        <w:pStyle w:val="Standard"/>
        <w:ind w:firstLine="900"/>
        <w:jc w:val="both"/>
        <w:rPr>
          <w:rFonts w:ascii="Arial Narrow" w:hAnsi="Arial Narrow" w:cs="Microsoft Sans Serif"/>
          <w:bCs/>
          <w:iCs/>
          <w:sz w:val="28"/>
          <w:szCs w:val="28"/>
          <w:lang w:val="es-ES"/>
        </w:rPr>
      </w:pPr>
    </w:p>
    <w:p w:rsidR="001E7847" w:rsidRPr="00912BC1" w:rsidRDefault="006645AC" w:rsidP="006645AC">
      <w:pPr>
        <w:pStyle w:val="Standard"/>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1E7847" w:rsidRPr="00912BC1" w:rsidRDefault="006645AC" w:rsidP="006645AC">
      <w:pPr>
        <w:pStyle w:val="Standard"/>
        <w:ind w:firstLine="900"/>
        <w:jc w:val="center"/>
        <w:rPr>
          <w:rFonts w:hint="eastAsia"/>
          <w:sz w:val="28"/>
          <w:szCs w:val="28"/>
        </w:rPr>
      </w:pPr>
      <w:r>
        <w:rPr>
          <w:rFonts w:ascii="Arial Narrow" w:hAnsi="Arial Narrow" w:cs="Microsoft Sans Serif"/>
          <w:iCs/>
          <w:sz w:val="28"/>
          <w:szCs w:val="28"/>
          <w:lang w:val="es-ES"/>
        </w:rPr>
        <w:t>Secretario</w:t>
      </w:r>
    </w:p>
    <w:p w:rsidR="00C35CA1" w:rsidRPr="00912BC1" w:rsidRDefault="00C35CA1" w:rsidP="006645AC">
      <w:pPr>
        <w:rPr>
          <w:rFonts w:hint="eastAsia"/>
          <w:sz w:val="28"/>
          <w:szCs w:val="28"/>
        </w:rPr>
      </w:pPr>
    </w:p>
    <w:sectPr w:rsidR="00C35CA1" w:rsidRPr="00912BC1" w:rsidSect="00E062EA">
      <w:headerReference w:type="default" r:id="rId8"/>
      <w:pgSz w:w="12240" w:h="18720" w:code="14"/>
      <w:pgMar w:top="1560" w:right="1325" w:bottom="1843" w:left="1701" w:header="84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518" w:rsidRDefault="00DD3518" w:rsidP="001E7847">
      <w:pPr>
        <w:rPr>
          <w:rFonts w:hint="eastAsia"/>
        </w:rPr>
      </w:pPr>
      <w:r>
        <w:separator/>
      </w:r>
    </w:p>
  </w:endnote>
  <w:endnote w:type="continuationSeparator" w:id="0">
    <w:p w:rsidR="00DD3518" w:rsidRDefault="00DD3518" w:rsidP="001E784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518" w:rsidRDefault="00DD3518" w:rsidP="001E7847">
      <w:pPr>
        <w:rPr>
          <w:rFonts w:hint="eastAsia"/>
        </w:rPr>
      </w:pPr>
      <w:r>
        <w:separator/>
      </w:r>
    </w:p>
  </w:footnote>
  <w:footnote w:type="continuationSeparator" w:id="0">
    <w:p w:rsidR="00DD3518" w:rsidRDefault="00DD3518" w:rsidP="001E784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847" w:rsidRPr="001E7847" w:rsidRDefault="002501A0">
    <w:pPr>
      <w:pStyle w:val="Encabezado"/>
      <w:rPr>
        <w:rFonts w:ascii="Arial Narrow" w:hAnsi="Arial Narrow"/>
        <w:sz w:val="20"/>
        <w:szCs w:val="20"/>
      </w:rPr>
    </w:pPr>
    <w:r w:rsidRPr="001E7847">
      <w:rPr>
        <w:rFonts w:ascii="Arial Narrow" w:hAnsi="Arial Narrow"/>
        <w:sz w:val="20"/>
        <w:szCs w:val="20"/>
      </w:rPr>
      <w:t xml:space="preserve">Radicado: </w:t>
    </w:r>
    <w:r w:rsidR="001E7847" w:rsidRPr="001E7847">
      <w:rPr>
        <w:rFonts w:ascii="Arial Narrow" w:hAnsi="Arial Narrow"/>
        <w:sz w:val="20"/>
        <w:szCs w:val="20"/>
      </w:rPr>
      <w:t xml:space="preserve">66001-31-05-005-2017-00323-01 </w:t>
    </w:r>
  </w:p>
  <w:p w:rsidR="00EB0EF4" w:rsidRPr="001E7847" w:rsidRDefault="001E7847">
    <w:pPr>
      <w:pStyle w:val="Encabezado"/>
      <w:rPr>
        <w:rFonts w:ascii="Arial Narrow" w:hAnsi="Arial Narrow"/>
        <w:sz w:val="20"/>
        <w:szCs w:val="20"/>
      </w:rPr>
    </w:pPr>
    <w:r w:rsidRPr="001E7847">
      <w:rPr>
        <w:rFonts w:ascii="Arial Narrow" w:hAnsi="Arial Narrow"/>
        <w:sz w:val="20"/>
        <w:szCs w:val="20"/>
      </w:rPr>
      <w:t xml:space="preserve">Gabriel Elías Gómez Ruíz </w:t>
    </w:r>
    <w:r w:rsidR="002501A0" w:rsidRPr="001E7847">
      <w:rPr>
        <w:rFonts w:ascii="Arial Narrow" w:hAnsi="Arial Narrow"/>
        <w:sz w:val="20"/>
        <w:szCs w:val="20"/>
      </w:rPr>
      <w:t xml:space="preserve">vs </w:t>
    </w:r>
    <w:proofErr w:type="spellStart"/>
    <w:r w:rsidRPr="001E7847">
      <w:rPr>
        <w:rFonts w:ascii="Arial Narrow" w:hAnsi="Arial Narrow"/>
        <w:sz w:val="20"/>
        <w:szCs w:val="20"/>
      </w:rPr>
      <w:t>Colpensiones</w:t>
    </w:r>
    <w:proofErr w:type="spellEnd"/>
    <w:r w:rsidRPr="001E7847">
      <w:rPr>
        <w:rFonts w:ascii="Arial Narrow" w:hAnsi="Arial Narrow"/>
        <w:sz w:val="20"/>
        <w:szCs w:val="20"/>
      </w:rPr>
      <w:t xml:space="preserve"> y Porvenir S.A.</w:t>
    </w:r>
  </w:p>
  <w:p w:rsidR="00EB0EF4" w:rsidRDefault="00DD3518">
    <w:pPr>
      <w:pStyle w:val="Encabezad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914A4A"/>
    <w:multiLevelType w:val="multilevel"/>
    <w:tmpl w:val="8CECBE0C"/>
    <w:lvl w:ilvl="0">
      <w:start w:val="4"/>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
    <w:nsid w:val="70924F79"/>
    <w:multiLevelType w:val="hybridMultilevel"/>
    <w:tmpl w:val="02028852"/>
    <w:lvl w:ilvl="0" w:tplc="3698B4BC">
      <w:start w:val="1"/>
      <w:numFmt w:val="lowerRoman"/>
      <w:lvlText w:val="(%1)"/>
      <w:lvlJc w:val="left"/>
      <w:pPr>
        <w:ind w:left="1430" w:hanging="72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
    <w:nsid w:val="73915A2A"/>
    <w:multiLevelType w:val="hybridMultilevel"/>
    <w:tmpl w:val="53C8B722"/>
    <w:lvl w:ilvl="0" w:tplc="14740BD0">
      <w:start w:val="1"/>
      <w:numFmt w:val="decimal"/>
      <w:lvlText w:val="%1."/>
      <w:lvlJc w:val="left"/>
      <w:pPr>
        <w:ind w:left="1068" w:hanging="360"/>
      </w:pPr>
      <w:rPr>
        <w:rFonts w:ascii="Arial Narrow" w:hAnsi="Arial Narrow" w:cs="Arial" w:hint="default"/>
        <w:b/>
        <w:i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47"/>
    <w:rsid w:val="00003BC4"/>
    <w:rsid w:val="00042558"/>
    <w:rsid w:val="00052365"/>
    <w:rsid w:val="00075DA2"/>
    <w:rsid w:val="000C04BB"/>
    <w:rsid w:val="000D550B"/>
    <w:rsid w:val="000E4169"/>
    <w:rsid w:val="000E7B14"/>
    <w:rsid w:val="000F61F5"/>
    <w:rsid w:val="00126B40"/>
    <w:rsid w:val="001417FE"/>
    <w:rsid w:val="00154CD0"/>
    <w:rsid w:val="00175B0B"/>
    <w:rsid w:val="001A20C4"/>
    <w:rsid w:val="001A7DCD"/>
    <w:rsid w:val="001B5821"/>
    <w:rsid w:val="001D6B8B"/>
    <w:rsid w:val="001E7847"/>
    <w:rsid w:val="001F2222"/>
    <w:rsid w:val="0023657B"/>
    <w:rsid w:val="002501A0"/>
    <w:rsid w:val="00280644"/>
    <w:rsid w:val="00286429"/>
    <w:rsid w:val="002B0941"/>
    <w:rsid w:val="002D7ED6"/>
    <w:rsid w:val="00342926"/>
    <w:rsid w:val="00362C5E"/>
    <w:rsid w:val="003727B0"/>
    <w:rsid w:val="00384B47"/>
    <w:rsid w:val="003B362F"/>
    <w:rsid w:val="003B3D72"/>
    <w:rsid w:val="003D3C10"/>
    <w:rsid w:val="0041736C"/>
    <w:rsid w:val="0042514C"/>
    <w:rsid w:val="00485AB1"/>
    <w:rsid w:val="004938AB"/>
    <w:rsid w:val="00501E93"/>
    <w:rsid w:val="0053562D"/>
    <w:rsid w:val="005461C3"/>
    <w:rsid w:val="00554F4D"/>
    <w:rsid w:val="00563C40"/>
    <w:rsid w:val="0057275D"/>
    <w:rsid w:val="005A65A4"/>
    <w:rsid w:val="00656FA0"/>
    <w:rsid w:val="006645AC"/>
    <w:rsid w:val="006A4258"/>
    <w:rsid w:val="007073F9"/>
    <w:rsid w:val="00726D70"/>
    <w:rsid w:val="00775D69"/>
    <w:rsid w:val="007D19E9"/>
    <w:rsid w:val="007D2EA9"/>
    <w:rsid w:val="007F261C"/>
    <w:rsid w:val="00854538"/>
    <w:rsid w:val="00884045"/>
    <w:rsid w:val="008A06E2"/>
    <w:rsid w:val="008B5AB6"/>
    <w:rsid w:val="008D72D7"/>
    <w:rsid w:val="00912BC1"/>
    <w:rsid w:val="00924815"/>
    <w:rsid w:val="00926E6E"/>
    <w:rsid w:val="00935B37"/>
    <w:rsid w:val="00935D1C"/>
    <w:rsid w:val="00950A55"/>
    <w:rsid w:val="0097311F"/>
    <w:rsid w:val="00990B45"/>
    <w:rsid w:val="009C46B9"/>
    <w:rsid w:val="009F7221"/>
    <w:rsid w:val="00A019E7"/>
    <w:rsid w:val="00A34D0F"/>
    <w:rsid w:val="00A50DEA"/>
    <w:rsid w:val="00A7689A"/>
    <w:rsid w:val="00AA17CA"/>
    <w:rsid w:val="00AB607F"/>
    <w:rsid w:val="00AC1782"/>
    <w:rsid w:val="00B0193F"/>
    <w:rsid w:val="00B801F4"/>
    <w:rsid w:val="00B80FB7"/>
    <w:rsid w:val="00BB13EB"/>
    <w:rsid w:val="00BC391A"/>
    <w:rsid w:val="00BE7032"/>
    <w:rsid w:val="00C3486B"/>
    <w:rsid w:val="00C35CA1"/>
    <w:rsid w:val="00C63C80"/>
    <w:rsid w:val="00C642E5"/>
    <w:rsid w:val="00C77F79"/>
    <w:rsid w:val="00C912A3"/>
    <w:rsid w:val="00CB2F0B"/>
    <w:rsid w:val="00CC4849"/>
    <w:rsid w:val="00CD02B3"/>
    <w:rsid w:val="00CD26B3"/>
    <w:rsid w:val="00CF744E"/>
    <w:rsid w:val="00D06247"/>
    <w:rsid w:val="00D22781"/>
    <w:rsid w:val="00D30BF5"/>
    <w:rsid w:val="00D31F0D"/>
    <w:rsid w:val="00D66ECA"/>
    <w:rsid w:val="00D87B48"/>
    <w:rsid w:val="00DA198C"/>
    <w:rsid w:val="00DD3518"/>
    <w:rsid w:val="00DE3B24"/>
    <w:rsid w:val="00E062EA"/>
    <w:rsid w:val="00E12EAF"/>
    <w:rsid w:val="00E94A4B"/>
    <w:rsid w:val="00E96B68"/>
    <w:rsid w:val="00EA5498"/>
    <w:rsid w:val="00ED51A3"/>
    <w:rsid w:val="00ED5BFA"/>
    <w:rsid w:val="00EF706A"/>
    <w:rsid w:val="00F01296"/>
    <w:rsid w:val="00F23843"/>
    <w:rsid w:val="00F34D6E"/>
    <w:rsid w:val="00F452C3"/>
    <w:rsid w:val="00F739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BCBFD-9CB5-46B4-A1E2-AB7CA557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7847"/>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Ttulo1">
    <w:name w:val="heading 1"/>
    <w:basedOn w:val="Standard"/>
    <w:next w:val="Standard"/>
    <w:link w:val="Ttulo1Car"/>
    <w:rsid w:val="001E7847"/>
    <w:pPr>
      <w:keepNext/>
      <w:spacing w:before="240" w:after="60"/>
      <w:outlineLvl w:val="0"/>
    </w:pPr>
    <w:rPr>
      <w:rFonts w:ascii="Cambria" w:eastAsia="Times New Roman" w:hAnsi="Cambria" w:cs="Times New Roman"/>
      <w:b/>
      <w:bCs/>
      <w:sz w:val="32"/>
      <w:szCs w:val="32"/>
    </w:rPr>
  </w:style>
  <w:style w:type="paragraph" w:styleId="Ttulo2">
    <w:name w:val="heading 2"/>
    <w:basedOn w:val="Normal"/>
    <w:next w:val="Normal"/>
    <w:link w:val="Ttulo2Car"/>
    <w:uiPriority w:val="9"/>
    <w:unhideWhenUsed/>
    <w:qFormat/>
    <w:rsid w:val="002D7ED6"/>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7847"/>
    <w:rPr>
      <w:rFonts w:ascii="Cambria" w:eastAsia="Times New Roman" w:hAnsi="Cambria" w:cs="Times New Roman"/>
      <w:b/>
      <w:bCs/>
      <w:kern w:val="3"/>
      <w:sz w:val="32"/>
      <w:szCs w:val="32"/>
      <w:lang w:val="es-CO" w:eastAsia="zh-CN" w:bidi="hi-IN"/>
    </w:rPr>
  </w:style>
  <w:style w:type="paragraph" w:customStyle="1" w:styleId="Standard">
    <w:name w:val="Standard"/>
    <w:rsid w:val="001E7847"/>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Encabezado">
    <w:name w:val="header"/>
    <w:basedOn w:val="Standard"/>
    <w:link w:val="EncabezadoCar"/>
    <w:rsid w:val="001E7847"/>
    <w:pPr>
      <w:suppressLineNumbers/>
      <w:tabs>
        <w:tab w:val="center" w:pos="4986"/>
        <w:tab w:val="right" w:pos="9972"/>
      </w:tabs>
    </w:pPr>
  </w:style>
  <w:style w:type="character" w:customStyle="1" w:styleId="EncabezadoCar">
    <w:name w:val="Encabezado Car"/>
    <w:basedOn w:val="Fuentedeprrafopredeter"/>
    <w:link w:val="Encabezado"/>
    <w:rsid w:val="001E7847"/>
    <w:rPr>
      <w:rFonts w:ascii="Liberation Serif" w:eastAsia="SimSun" w:hAnsi="Liberation Serif" w:cs="Mangal"/>
      <w:kern w:val="3"/>
      <w:sz w:val="24"/>
      <w:szCs w:val="24"/>
      <w:lang w:val="es-CO" w:eastAsia="zh-CN" w:bidi="hi-IN"/>
    </w:rPr>
  </w:style>
  <w:style w:type="paragraph" w:styleId="Sinespaciado">
    <w:name w:val="No Spacing"/>
    <w:link w:val="SinespaciadoCar"/>
    <w:uiPriority w:val="1"/>
    <w:qFormat/>
    <w:rsid w:val="001E7847"/>
    <w:pPr>
      <w:widowControl w:val="0"/>
      <w:suppressAutoHyphens/>
      <w:autoSpaceDN w:val="0"/>
      <w:spacing w:after="0" w:line="240" w:lineRule="auto"/>
      <w:textAlignment w:val="baseline"/>
    </w:pPr>
    <w:rPr>
      <w:rFonts w:ascii="Liberation Serif" w:eastAsia="SimSun" w:hAnsi="Liberation Serif" w:cs="Mangal"/>
      <w:kern w:val="3"/>
      <w:sz w:val="24"/>
      <w:szCs w:val="21"/>
      <w:lang w:val="es-CO" w:eastAsia="zh-CN" w:bidi="hi-IN"/>
    </w:rPr>
  </w:style>
  <w:style w:type="paragraph" w:styleId="Textoindependiente">
    <w:name w:val="Body Text"/>
    <w:basedOn w:val="Normal"/>
    <w:link w:val="TextoindependienteCar"/>
    <w:rsid w:val="001E7847"/>
    <w:pPr>
      <w:widowControl/>
      <w:suppressAutoHyphens w:val="0"/>
      <w:autoSpaceDN/>
      <w:spacing w:line="360" w:lineRule="auto"/>
      <w:jc w:val="both"/>
      <w:textAlignment w:val="auto"/>
    </w:pPr>
    <w:rPr>
      <w:rFonts w:ascii="Arial" w:eastAsia="Times New Roman" w:hAnsi="Arial" w:cs="Times New Roman"/>
      <w:kern w:val="0"/>
      <w:sz w:val="26"/>
      <w:szCs w:val="20"/>
      <w:lang w:val="es-ES_tradnl" w:eastAsia="es-ES" w:bidi="ar-SA"/>
    </w:rPr>
  </w:style>
  <w:style w:type="character" w:customStyle="1" w:styleId="TextoindependienteCar">
    <w:name w:val="Texto independiente Car"/>
    <w:basedOn w:val="Fuentedeprrafopredeter"/>
    <w:link w:val="Textoindependiente"/>
    <w:rsid w:val="001E7847"/>
    <w:rPr>
      <w:rFonts w:ascii="Arial" w:eastAsia="Times New Roman" w:hAnsi="Arial" w:cs="Times New Roman"/>
      <w:sz w:val="26"/>
      <w:szCs w:val="20"/>
      <w:lang w:val="es-ES_tradnl" w:eastAsia="es-ES"/>
    </w:rPr>
  </w:style>
  <w:style w:type="paragraph" w:styleId="Piedepgina">
    <w:name w:val="footer"/>
    <w:basedOn w:val="Normal"/>
    <w:link w:val="PiedepginaCar"/>
    <w:uiPriority w:val="99"/>
    <w:unhideWhenUsed/>
    <w:rsid w:val="001E7847"/>
    <w:pPr>
      <w:tabs>
        <w:tab w:val="center" w:pos="4252"/>
        <w:tab w:val="right" w:pos="8504"/>
      </w:tabs>
    </w:pPr>
    <w:rPr>
      <w:szCs w:val="21"/>
    </w:rPr>
  </w:style>
  <w:style w:type="character" w:customStyle="1" w:styleId="PiedepginaCar">
    <w:name w:val="Pie de página Car"/>
    <w:basedOn w:val="Fuentedeprrafopredeter"/>
    <w:link w:val="Piedepgina"/>
    <w:uiPriority w:val="99"/>
    <w:rsid w:val="001E7847"/>
    <w:rPr>
      <w:rFonts w:ascii="Liberation Serif" w:eastAsia="SimSun" w:hAnsi="Liberation Serif" w:cs="Mangal"/>
      <w:kern w:val="3"/>
      <w:sz w:val="24"/>
      <w:szCs w:val="21"/>
      <w:lang w:val="es-CO" w:eastAsia="zh-CN" w:bidi="hi-IN"/>
    </w:rPr>
  </w:style>
  <w:style w:type="character" w:customStyle="1" w:styleId="Ttulo2Car">
    <w:name w:val="Título 2 Car"/>
    <w:basedOn w:val="Fuentedeprrafopredeter"/>
    <w:link w:val="Ttulo2"/>
    <w:uiPriority w:val="9"/>
    <w:rsid w:val="002D7ED6"/>
    <w:rPr>
      <w:rFonts w:asciiTheme="majorHAnsi" w:eastAsiaTheme="majorEastAsia" w:hAnsiTheme="majorHAnsi" w:cs="Mangal"/>
      <w:color w:val="2E74B5" w:themeColor="accent1" w:themeShade="BF"/>
      <w:kern w:val="3"/>
      <w:sz w:val="26"/>
      <w:szCs w:val="23"/>
      <w:lang w:val="es-CO" w:eastAsia="zh-CN" w:bidi="hi-IN"/>
    </w:rPr>
  </w:style>
  <w:style w:type="paragraph" w:styleId="Prrafodelista">
    <w:name w:val="List Paragraph"/>
    <w:basedOn w:val="Normal"/>
    <w:uiPriority w:val="34"/>
    <w:qFormat/>
    <w:rsid w:val="001A7DCD"/>
    <w:pPr>
      <w:ind w:left="720"/>
      <w:contextualSpacing/>
    </w:pPr>
    <w:rPr>
      <w:szCs w:val="21"/>
    </w:rPr>
  </w:style>
  <w:style w:type="character" w:customStyle="1" w:styleId="SinespaciadoCar">
    <w:name w:val="Sin espaciado Car"/>
    <w:link w:val="Sinespaciado"/>
    <w:uiPriority w:val="1"/>
    <w:locked/>
    <w:rsid w:val="00A019E7"/>
    <w:rPr>
      <w:rFonts w:ascii="Liberation Serif" w:eastAsia="SimSun" w:hAnsi="Liberation Serif" w:cs="Mangal"/>
      <w:kern w:val="3"/>
      <w:sz w:val="24"/>
      <w:szCs w:val="21"/>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5</Pages>
  <Words>1393</Words>
  <Characters>7663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52</cp:revision>
  <dcterms:created xsi:type="dcterms:W3CDTF">2017-11-23T22:05:00Z</dcterms:created>
  <dcterms:modified xsi:type="dcterms:W3CDTF">2018-01-24T13:36:00Z</dcterms:modified>
</cp:coreProperties>
</file>