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4E4" w:rsidRPr="00A817A6" w:rsidRDefault="002934E4" w:rsidP="002934E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2934E4" w:rsidRPr="009275F8" w:rsidRDefault="002934E4" w:rsidP="002934E4">
      <w:pPr>
        <w:pStyle w:val="Sinespaciado"/>
        <w:rPr>
          <w:rFonts w:asciiTheme="minorHAnsi" w:hAnsiTheme="minorHAnsi"/>
          <w:sz w:val="18"/>
          <w:szCs w:val="18"/>
        </w:rPr>
      </w:pPr>
    </w:p>
    <w:p w:rsidR="001474E5" w:rsidRPr="00AF7EA4" w:rsidRDefault="001474E5" w:rsidP="001474E5">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1474E5" w:rsidRPr="00AF7EA4" w:rsidRDefault="001474E5" w:rsidP="001474E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7" o:title=""/>
          </v:shape>
          <o:OLEObject Type="Embed" ProgID="PBrush" ShapeID="_x0000_i1025" DrawAspect="Content" ObjectID="_1578288081" r:id="rId8"/>
        </w:object>
      </w:r>
    </w:p>
    <w:p w:rsidR="001474E5" w:rsidRPr="00AF7EA4" w:rsidRDefault="001474E5" w:rsidP="001474E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1474E5" w:rsidRPr="00AF7EA4" w:rsidRDefault="001474E5" w:rsidP="001474E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1474E5" w:rsidRPr="001F590D" w:rsidRDefault="001474E5" w:rsidP="001474E5">
      <w:pPr>
        <w:pStyle w:val="Sinespaciado"/>
        <w:spacing w:line="360" w:lineRule="auto"/>
        <w:rPr>
          <w:highlight w:val="cyan"/>
        </w:rPr>
      </w:pPr>
    </w:p>
    <w:p w:rsidR="001474E5" w:rsidRPr="002F2145" w:rsidRDefault="001474E5" w:rsidP="001474E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22-05-000-2017-00215-00</w:t>
      </w:r>
    </w:p>
    <w:p w:rsidR="001474E5" w:rsidRPr="00AF7EA4" w:rsidRDefault="001474E5" w:rsidP="001474E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1ª Instancia</w:t>
      </w:r>
    </w:p>
    <w:p w:rsidR="001474E5" w:rsidRPr="00805862" w:rsidRDefault="001474E5" w:rsidP="001474E5">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805862">
        <w:rPr>
          <w:rFonts w:ascii="Arial Narrow" w:hAnsi="Arial Narrow" w:cs="Tahoma"/>
          <w:sz w:val="18"/>
          <w:szCs w:val="18"/>
        </w:rPr>
        <w:tab/>
      </w:r>
      <w:r>
        <w:rPr>
          <w:rFonts w:ascii="Arial Narrow" w:hAnsi="Arial Narrow" w:cs="Tahoma"/>
          <w:sz w:val="18"/>
          <w:szCs w:val="18"/>
        </w:rPr>
        <w:t xml:space="preserve">José Bayardo Arévalo García   </w:t>
      </w:r>
    </w:p>
    <w:p w:rsidR="001474E5" w:rsidRPr="005D2AE8" w:rsidRDefault="001474E5" w:rsidP="001474E5">
      <w:pPr>
        <w:rPr>
          <w:rFonts w:ascii="Arial Narrow" w:hAnsi="Arial Narrow"/>
          <w:sz w:val="18"/>
          <w:szCs w:val="18"/>
        </w:rPr>
      </w:pPr>
      <w:r w:rsidRPr="00805862">
        <w:rPr>
          <w:rFonts w:ascii="Arial Narrow" w:hAnsi="Arial Narrow" w:cs="Tahoma"/>
          <w:sz w:val="18"/>
          <w:szCs w:val="18"/>
        </w:rPr>
        <w:t>Accionado:</w:t>
      </w:r>
      <w:r w:rsidRPr="00805862">
        <w:rPr>
          <w:rFonts w:ascii="Arial Narrow" w:hAnsi="Arial Narrow" w:cs="Tahoma"/>
          <w:sz w:val="18"/>
          <w:szCs w:val="18"/>
        </w:rPr>
        <w:tab/>
      </w:r>
      <w:r>
        <w:rPr>
          <w:rFonts w:ascii="Arial Narrow" w:hAnsi="Arial Narrow" w:cs="Tahoma"/>
          <w:sz w:val="18"/>
          <w:szCs w:val="18"/>
        </w:rPr>
        <w:tab/>
      </w:r>
      <w:r>
        <w:rPr>
          <w:rFonts w:ascii="Arial Narrow" w:hAnsi="Arial Narrow"/>
          <w:sz w:val="18"/>
          <w:szCs w:val="18"/>
        </w:rPr>
        <w:t xml:space="preserve">Juzgado Laboral del Circuito de Dosquebradas, Risaralda </w:t>
      </w:r>
    </w:p>
    <w:p w:rsidR="00520E71" w:rsidRPr="00520E71" w:rsidRDefault="001474E5" w:rsidP="00520E71">
      <w:pPr>
        <w:ind w:left="2124" w:hanging="2124"/>
        <w:jc w:val="both"/>
        <w:rPr>
          <w:rFonts w:ascii="Arial Narrow" w:hAnsi="Arial Narrow" w:cs="Arial"/>
          <w:iCs/>
          <w:sz w:val="18"/>
          <w:szCs w:val="18"/>
        </w:rPr>
      </w:pPr>
      <w:r w:rsidRPr="005D2AE8">
        <w:rPr>
          <w:rFonts w:ascii="Arial Narrow" w:hAnsi="Arial Narrow" w:cs="Tahoma"/>
          <w:bCs/>
          <w:sz w:val="18"/>
          <w:szCs w:val="18"/>
        </w:rPr>
        <w:t>Tema:</w:t>
      </w:r>
      <w:r w:rsidRPr="005D2AE8">
        <w:rPr>
          <w:rFonts w:ascii="Arial Narrow" w:hAnsi="Arial Narrow" w:cs="Tahoma"/>
          <w:bCs/>
          <w:sz w:val="18"/>
          <w:szCs w:val="18"/>
        </w:rPr>
        <w:tab/>
      </w:r>
      <w:r w:rsidR="00520E71">
        <w:rPr>
          <w:rFonts w:ascii="Arial Narrow" w:hAnsi="Arial Narrow" w:cs="Tahoma"/>
          <w:bCs/>
          <w:sz w:val="18"/>
          <w:szCs w:val="18"/>
        </w:rPr>
        <w:t xml:space="preserve">Legitimación en la causa: </w:t>
      </w:r>
      <w:r w:rsidR="00520E71" w:rsidRPr="00520E71">
        <w:rPr>
          <w:rFonts w:ascii="Arial Narrow" w:hAnsi="Arial Narrow" w:cs="Arial"/>
          <w:iCs/>
          <w:sz w:val="18"/>
          <w:szCs w:val="18"/>
        </w:rPr>
        <w:t>El Decreto 2591 de 1991, estableció en su artículo 10, la legitimidad que debe asistir a quien incoe una acción de tutela, lo que hace con el siguiente tenor:</w:t>
      </w:r>
      <w:r w:rsidR="00520E71">
        <w:rPr>
          <w:rFonts w:ascii="Arial Narrow" w:hAnsi="Arial Narrow" w:cs="Arial"/>
          <w:iCs/>
          <w:sz w:val="18"/>
          <w:szCs w:val="18"/>
        </w:rPr>
        <w:t xml:space="preserve"> </w:t>
      </w:r>
      <w:r w:rsidR="00520E71" w:rsidRPr="00520E71">
        <w:rPr>
          <w:rFonts w:ascii="Arial Narrow" w:hAnsi="Arial Narrow" w:cs="Arial"/>
          <w:i/>
          <w:iCs/>
          <w:sz w:val="18"/>
          <w:szCs w:val="18"/>
        </w:rPr>
        <w:t>“La acción de tutela podrá ser ejercida, en todo momento y lugar, por cualquier persona vulnerada o amenazada en uno de sus derechos fundamentales, quien actuará por si mismos o a través de su representante. Los poderes se presumirán auténticos.</w:t>
      </w:r>
      <w:r w:rsidR="00520E71">
        <w:rPr>
          <w:rFonts w:ascii="Arial Narrow" w:hAnsi="Arial Narrow" w:cs="Arial"/>
          <w:iCs/>
          <w:sz w:val="18"/>
          <w:szCs w:val="18"/>
        </w:rPr>
        <w:t xml:space="preserve"> </w:t>
      </w:r>
      <w:r w:rsidR="00520E71" w:rsidRPr="00520E71">
        <w:rPr>
          <w:rFonts w:ascii="Arial Narrow" w:hAnsi="Arial Narrow" w:cs="Arial"/>
          <w:i/>
          <w:iCs/>
          <w:sz w:val="18"/>
          <w:szCs w:val="18"/>
        </w:rPr>
        <w:t>También se pueden agenciar derechos ajenos cuando el titular de los mismos no esté en condiciones de promover su propia defensa. Cuando tal circunstancia ocurra, deberá manifestarse en la solicitud.</w:t>
      </w:r>
      <w:r w:rsidR="00520E71">
        <w:rPr>
          <w:rFonts w:ascii="Arial Narrow" w:hAnsi="Arial Narrow" w:cs="Arial"/>
          <w:iCs/>
          <w:sz w:val="18"/>
          <w:szCs w:val="18"/>
        </w:rPr>
        <w:t xml:space="preserve"> </w:t>
      </w:r>
      <w:r w:rsidR="00520E71" w:rsidRPr="00520E71">
        <w:rPr>
          <w:rFonts w:ascii="Arial Narrow" w:hAnsi="Arial Narrow" w:cs="Arial"/>
          <w:i/>
          <w:iCs/>
          <w:sz w:val="18"/>
          <w:szCs w:val="18"/>
        </w:rPr>
        <w:t>También podrá ejercerla el Defensor del Pueblo y los personeros municipales”.</w:t>
      </w:r>
    </w:p>
    <w:p w:rsidR="001474E5" w:rsidRPr="00520E71" w:rsidRDefault="001474E5" w:rsidP="002F074B">
      <w:pPr>
        <w:spacing w:before="20" w:after="20" w:line="276" w:lineRule="auto"/>
        <w:ind w:left="2127" w:hanging="2127"/>
        <w:jc w:val="both"/>
        <w:rPr>
          <w:sz w:val="18"/>
          <w:szCs w:val="18"/>
        </w:rPr>
      </w:pPr>
    </w:p>
    <w:p w:rsidR="001474E5" w:rsidRPr="00840190" w:rsidRDefault="001474E5" w:rsidP="002F074B">
      <w:pPr>
        <w:spacing w:line="276" w:lineRule="auto"/>
        <w:rPr>
          <w:rFonts w:ascii="Arial Narrow" w:hAnsi="Arial Narrow" w:cs="Tahoma"/>
          <w:sz w:val="28"/>
          <w:szCs w:val="28"/>
        </w:rPr>
      </w:pPr>
      <w:r>
        <w:rPr>
          <w:rFonts w:ascii="Arial Narrow" w:hAnsi="Arial Narrow" w:cs="Tahoma"/>
          <w:sz w:val="28"/>
          <w:szCs w:val="28"/>
        </w:rPr>
        <w:t xml:space="preserve">Pereira, seis de diciembre de dos mil diecisiete </w:t>
      </w:r>
    </w:p>
    <w:p w:rsidR="001474E5" w:rsidRPr="00840190" w:rsidRDefault="001474E5" w:rsidP="002F074B">
      <w:pPr>
        <w:pStyle w:val="Ttulo3"/>
        <w:spacing w:line="276" w:lineRule="auto"/>
        <w:jc w:val="left"/>
        <w:rPr>
          <w:rFonts w:ascii="Arial Narrow" w:hAnsi="Arial Narrow" w:cs="Tahoma"/>
          <w:sz w:val="28"/>
          <w:szCs w:val="28"/>
        </w:rPr>
      </w:pPr>
      <w:r>
        <w:rPr>
          <w:rFonts w:ascii="Arial Narrow" w:hAnsi="Arial Narrow" w:cs="Tahoma"/>
          <w:sz w:val="28"/>
          <w:szCs w:val="28"/>
        </w:rPr>
        <w:t>Acta número ___ del 6 de diciembre de 2017</w:t>
      </w:r>
      <w:r w:rsidRPr="00840190">
        <w:rPr>
          <w:rFonts w:ascii="Arial Narrow" w:hAnsi="Arial Narrow" w:cs="Tahoma"/>
          <w:sz w:val="28"/>
          <w:szCs w:val="28"/>
        </w:rPr>
        <w:t>.</w:t>
      </w:r>
    </w:p>
    <w:p w:rsidR="001474E5" w:rsidRPr="00C20E37" w:rsidRDefault="001474E5" w:rsidP="007C10FB">
      <w:pPr>
        <w:pStyle w:val="Sinespaciado"/>
        <w:spacing w:line="360" w:lineRule="auto"/>
      </w:pPr>
    </w:p>
    <w:p w:rsidR="001474E5" w:rsidRPr="0075764F" w:rsidRDefault="001474E5" w:rsidP="001474E5">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1474E5" w:rsidRPr="00C20E37" w:rsidRDefault="001474E5" w:rsidP="001474E5">
      <w:pPr>
        <w:pStyle w:val="Sinespaciado"/>
      </w:pPr>
      <w:r w:rsidRPr="000915CA">
        <w:tab/>
      </w:r>
      <w:r w:rsidRPr="000915CA">
        <w:tab/>
      </w:r>
    </w:p>
    <w:p w:rsidR="001474E5" w:rsidRDefault="001474E5" w:rsidP="001474E5">
      <w:pPr>
        <w:spacing w:line="360" w:lineRule="auto"/>
        <w:ind w:firstLine="708"/>
        <w:jc w:val="both"/>
        <w:rPr>
          <w:rFonts w:ascii="Arial Narrow" w:hAnsi="Arial Narrow" w:cs="Arial"/>
          <w:bCs/>
          <w:iCs/>
          <w:spacing w:val="-3"/>
          <w:sz w:val="28"/>
          <w:szCs w:val="28"/>
        </w:rPr>
      </w:pPr>
      <w:r w:rsidRPr="00A7737C">
        <w:rPr>
          <w:rFonts w:ascii="Arial Narrow" w:hAnsi="Arial Narrow" w:cs="Arial"/>
          <w:iCs/>
          <w:spacing w:val="-3"/>
          <w:sz w:val="28"/>
          <w:szCs w:val="28"/>
        </w:rPr>
        <w:t xml:space="preserve">Resuelve la Sala la acción de tutela de la referencia, que fuera impetrada </w:t>
      </w:r>
      <w:r>
        <w:rPr>
          <w:rFonts w:ascii="Arial Narrow" w:hAnsi="Arial Narrow" w:cs="Arial"/>
          <w:bCs/>
          <w:iCs/>
          <w:spacing w:val="-3"/>
          <w:sz w:val="28"/>
          <w:szCs w:val="28"/>
        </w:rPr>
        <w:t xml:space="preserve">por </w:t>
      </w:r>
      <w:r w:rsidR="007C10FB">
        <w:rPr>
          <w:rFonts w:ascii="Arial Narrow" w:hAnsi="Arial Narrow" w:cs="Arial"/>
          <w:bCs/>
          <w:i/>
          <w:iCs/>
          <w:spacing w:val="-3"/>
          <w:sz w:val="28"/>
          <w:szCs w:val="28"/>
        </w:rPr>
        <w:t xml:space="preserve">José Bayardo Arévalo García, </w:t>
      </w:r>
      <w:r w:rsidR="007C10FB">
        <w:rPr>
          <w:rFonts w:ascii="Arial Narrow" w:hAnsi="Arial Narrow" w:cs="Arial"/>
          <w:bCs/>
          <w:iCs/>
          <w:spacing w:val="-3"/>
          <w:sz w:val="28"/>
          <w:szCs w:val="28"/>
        </w:rPr>
        <w:t xml:space="preserve">en nombre propio, </w:t>
      </w:r>
      <w:r w:rsidRPr="00A7737C">
        <w:rPr>
          <w:rFonts w:ascii="Arial Narrow" w:hAnsi="Arial Narrow" w:cs="Arial"/>
          <w:bCs/>
          <w:iCs/>
          <w:spacing w:val="-3"/>
          <w:sz w:val="28"/>
          <w:szCs w:val="28"/>
        </w:rPr>
        <w:t xml:space="preserve">contra </w:t>
      </w:r>
      <w:r>
        <w:rPr>
          <w:rFonts w:ascii="Arial Narrow" w:hAnsi="Arial Narrow" w:cs="Arial"/>
          <w:bCs/>
          <w:iCs/>
          <w:spacing w:val="-3"/>
          <w:sz w:val="28"/>
          <w:szCs w:val="28"/>
        </w:rPr>
        <w:t xml:space="preserve">el </w:t>
      </w:r>
      <w:r w:rsidRPr="00644D81">
        <w:rPr>
          <w:rFonts w:ascii="Arial Narrow" w:hAnsi="Arial Narrow" w:cs="Arial"/>
          <w:bCs/>
          <w:i/>
          <w:iCs/>
          <w:spacing w:val="-3"/>
          <w:sz w:val="28"/>
          <w:szCs w:val="28"/>
        </w:rPr>
        <w:t>Juzgado Laboral</w:t>
      </w:r>
      <w:r w:rsidR="007C10FB">
        <w:rPr>
          <w:rFonts w:ascii="Arial Narrow" w:hAnsi="Arial Narrow" w:cs="Arial"/>
          <w:bCs/>
          <w:i/>
          <w:iCs/>
          <w:spacing w:val="-3"/>
          <w:sz w:val="28"/>
          <w:szCs w:val="28"/>
        </w:rPr>
        <w:t xml:space="preserve"> del Circuito de Dosquebradas, Risaralda </w:t>
      </w:r>
      <w:r w:rsidRPr="00A7737C">
        <w:rPr>
          <w:rFonts w:ascii="Arial Narrow" w:hAnsi="Arial Narrow" w:cs="Arial"/>
          <w:bCs/>
          <w:iCs/>
          <w:spacing w:val="-3"/>
          <w:sz w:val="28"/>
          <w:szCs w:val="28"/>
        </w:rPr>
        <w:t>por la</w:t>
      </w:r>
      <w:r>
        <w:rPr>
          <w:rFonts w:ascii="Arial Narrow" w:hAnsi="Arial Narrow" w:cs="Arial"/>
          <w:bCs/>
          <w:iCs/>
          <w:spacing w:val="-3"/>
          <w:sz w:val="28"/>
          <w:szCs w:val="28"/>
        </w:rPr>
        <w:t xml:space="preserve"> presunta violación de los derechos fundamentales al debido proceso, </w:t>
      </w:r>
      <w:r w:rsidR="007C10FB">
        <w:rPr>
          <w:rFonts w:ascii="Arial Narrow" w:hAnsi="Arial Narrow" w:cs="Arial"/>
          <w:bCs/>
          <w:iCs/>
          <w:spacing w:val="-3"/>
          <w:sz w:val="28"/>
          <w:szCs w:val="28"/>
        </w:rPr>
        <w:t xml:space="preserve">trámite al cual se vinculó a los señores Jhon Fredy Carvajal Ríos y José Germán Parra </w:t>
      </w:r>
      <w:r w:rsidR="00C07A5E">
        <w:rPr>
          <w:rFonts w:ascii="Arial Narrow" w:hAnsi="Arial Narrow" w:cs="Arial"/>
          <w:bCs/>
          <w:iCs/>
          <w:spacing w:val="-3"/>
          <w:sz w:val="28"/>
          <w:szCs w:val="28"/>
        </w:rPr>
        <w:t xml:space="preserve">Ríos. </w:t>
      </w:r>
    </w:p>
    <w:p w:rsidR="001474E5" w:rsidRDefault="001474E5" w:rsidP="001474E5">
      <w:pPr>
        <w:pStyle w:val="Ttulo4"/>
        <w:jc w:val="center"/>
        <w:rPr>
          <w:rFonts w:ascii="Arial Narrow" w:hAnsi="Arial Narrow" w:cs="Arial"/>
          <w:color w:val="auto"/>
          <w:sz w:val="28"/>
          <w:szCs w:val="28"/>
        </w:rPr>
      </w:pPr>
      <w:r w:rsidRPr="004E5DB0">
        <w:rPr>
          <w:rFonts w:ascii="Arial Narrow" w:hAnsi="Arial Narrow" w:cs="Arial"/>
          <w:color w:val="auto"/>
          <w:sz w:val="28"/>
          <w:szCs w:val="28"/>
        </w:rPr>
        <w:t>IDENTIFICACIÓN DE LAS PARTES</w:t>
      </w:r>
    </w:p>
    <w:p w:rsidR="00520E71" w:rsidRPr="00520E71" w:rsidRDefault="00520E71" w:rsidP="00520E71">
      <w:pPr>
        <w:pStyle w:val="Sinespaciado"/>
      </w:pPr>
    </w:p>
    <w:p w:rsidR="001474E5" w:rsidRDefault="001474E5" w:rsidP="001474E5">
      <w:pPr>
        <w:pStyle w:val="Prrafodelista"/>
        <w:numPr>
          <w:ilvl w:val="0"/>
          <w:numId w:val="1"/>
        </w:numPr>
        <w:jc w:val="both"/>
        <w:rPr>
          <w:rFonts w:ascii="Arial Narrow" w:hAnsi="Arial Narrow" w:cs="Arial"/>
          <w:bCs/>
          <w:i/>
          <w:sz w:val="28"/>
          <w:szCs w:val="28"/>
        </w:rPr>
      </w:pPr>
      <w:r w:rsidRPr="004E5DB0">
        <w:rPr>
          <w:rFonts w:ascii="Arial Narrow" w:hAnsi="Arial Narrow" w:cs="Arial"/>
          <w:bCs/>
          <w:i/>
          <w:sz w:val="28"/>
          <w:szCs w:val="28"/>
        </w:rPr>
        <w:t>ACCIONANTE:</w:t>
      </w:r>
    </w:p>
    <w:p w:rsidR="002F074B" w:rsidRDefault="002F074B" w:rsidP="002F074B">
      <w:pPr>
        <w:pStyle w:val="Sinespaciado"/>
      </w:pPr>
    </w:p>
    <w:p w:rsidR="001474E5" w:rsidRDefault="00C07A5E" w:rsidP="00C07A5E">
      <w:pPr>
        <w:spacing w:line="360" w:lineRule="auto"/>
        <w:jc w:val="both"/>
        <w:rPr>
          <w:rFonts w:ascii="Arial Narrow" w:hAnsi="Arial Narrow" w:cs="Arial"/>
          <w:bCs/>
          <w:iCs/>
          <w:spacing w:val="-3"/>
          <w:sz w:val="28"/>
          <w:szCs w:val="28"/>
        </w:rPr>
      </w:pPr>
      <w:r>
        <w:rPr>
          <w:rFonts w:ascii="Arial Narrow" w:hAnsi="Arial Narrow" w:cs="Arial"/>
          <w:bCs/>
          <w:iCs/>
          <w:spacing w:val="-3"/>
          <w:sz w:val="28"/>
          <w:szCs w:val="28"/>
        </w:rPr>
        <w:t xml:space="preserve">El profesional del derecho, José Bayardo Arévalo García </w:t>
      </w:r>
      <w:r w:rsidR="001474E5">
        <w:rPr>
          <w:rFonts w:ascii="Arial Narrow" w:hAnsi="Arial Narrow" w:cs="Arial"/>
          <w:bCs/>
          <w:iCs/>
          <w:spacing w:val="-3"/>
          <w:sz w:val="28"/>
          <w:szCs w:val="28"/>
        </w:rPr>
        <w:t xml:space="preserve">identificado con cédula número </w:t>
      </w:r>
      <w:r>
        <w:rPr>
          <w:rFonts w:ascii="Arial Narrow" w:hAnsi="Arial Narrow" w:cs="Arial"/>
          <w:bCs/>
          <w:iCs/>
          <w:spacing w:val="-3"/>
          <w:sz w:val="28"/>
          <w:szCs w:val="28"/>
        </w:rPr>
        <w:t>11.340.932 de Zipaquirá, quien actúa en nombre propio.</w:t>
      </w:r>
    </w:p>
    <w:p w:rsidR="001474E5" w:rsidRPr="004E5DB0" w:rsidRDefault="001474E5" w:rsidP="00C07A5E">
      <w:pPr>
        <w:pStyle w:val="Sinespaciado"/>
        <w:spacing w:line="360" w:lineRule="auto"/>
      </w:pPr>
    </w:p>
    <w:p w:rsidR="001474E5" w:rsidRDefault="001474E5" w:rsidP="001474E5">
      <w:pPr>
        <w:pStyle w:val="Prrafodelista"/>
        <w:numPr>
          <w:ilvl w:val="0"/>
          <w:numId w:val="1"/>
        </w:numPr>
        <w:spacing w:line="276" w:lineRule="auto"/>
        <w:jc w:val="both"/>
        <w:rPr>
          <w:rFonts w:ascii="Arial Narrow" w:hAnsi="Arial Narrow" w:cs="Arial"/>
          <w:bCs/>
          <w:i/>
          <w:sz w:val="28"/>
          <w:szCs w:val="28"/>
        </w:rPr>
      </w:pPr>
      <w:r w:rsidRPr="004E5DB0">
        <w:rPr>
          <w:rFonts w:ascii="Arial Narrow" w:hAnsi="Arial Narrow" w:cs="Arial"/>
          <w:bCs/>
          <w:i/>
          <w:sz w:val="28"/>
          <w:szCs w:val="28"/>
        </w:rPr>
        <w:t>ACCIONADO:</w:t>
      </w:r>
    </w:p>
    <w:p w:rsidR="001474E5" w:rsidRPr="002F074B" w:rsidRDefault="001474E5" w:rsidP="002F074B">
      <w:pPr>
        <w:pStyle w:val="Sinespaciado"/>
      </w:pPr>
    </w:p>
    <w:p w:rsidR="001474E5" w:rsidRDefault="001474E5" w:rsidP="001474E5">
      <w:pPr>
        <w:spacing w:line="360" w:lineRule="auto"/>
        <w:jc w:val="both"/>
        <w:rPr>
          <w:rFonts w:ascii="Arial Narrow" w:hAnsi="Arial Narrow" w:cs="Arial"/>
          <w:bCs/>
          <w:sz w:val="28"/>
          <w:szCs w:val="28"/>
        </w:rPr>
      </w:pPr>
      <w:r>
        <w:rPr>
          <w:rFonts w:ascii="Arial Narrow" w:hAnsi="Arial Narrow" w:cs="Arial"/>
          <w:bCs/>
          <w:sz w:val="28"/>
          <w:szCs w:val="28"/>
        </w:rPr>
        <w:t xml:space="preserve">Juzgado </w:t>
      </w:r>
      <w:r w:rsidR="00C07A5E">
        <w:rPr>
          <w:rFonts w:ascii="Arial Narrow" w:hAnsi="Arial Narrow" w:cs="Arial"/>
          <w:bCs/>
          <w:sz w:val="28"/>
          <w:szCs w:val="28"/>
        </w:rPr>
        <w:t xml:space="preserve">Laboral del Circuito de Dosquebradas, Risaralda, </w:t>
      </w:r>
      <w:r>
        <w:rPr>
          <w:rFonts w:ascii="Arial Narrow" w:hAnsi="Arial Narrow" w:cs="Arial"/>
          <w:bCs/>
          <w:sz w:val="28"/>
          <w:szCs w:val="28"/>
        </w:rPr>
        <w:t xml:space="preserve">despacho del cual es titular </w:t>
      </w:r>
      <w:r w:rsidR="00C07A5E">
        <w:rPr>
          <w:rFonts w:ascii="Arial Narrow" w:hAnsi="Arial Narrow" w:cs="Arial"/>
          <w:bCs/>
          <w:sz w:val="28"/>
          <w:szCs w:val="28"/>
        </w:rPr>
        <w:t xml:space="preserve">el Dr. Alberto Restrepo Alzate. </w:t>
      </w:r>
      <w:r>
        <w:rPr>
          <w:rFonts w:ascii="Arial Narrow" w:hAnsi="Arial Narrow" w:cs="Arial"/>
          <w:bCs/>
          <w:sz w:val="28"/>
          <w:szCs w:val="28"/>
        </w:rPr>
        <w:t xml:space="preserve"> </w:t>
      </w:r>
    </w:p>
    <w:p w:rsidR="001474E5" w:rsidRPr="00B14D98" w:rsidRDefault="001474E5" w:rsidP="00B14D98">
      <w:pPr>
        <w:pStyle w:val="Sinespaciado"/>
        <w:spacing w:line="360" w:lineRule="auto"/>
      </w:pPr>
    </w:p>
    <w:p w:rsidR="001474E5" w:rsidRPr="00276F10" w:rsidRDefault="001474E5" w:rsidP="001474E5">
      <w:pPr>
        <w:pStyle w:val="Prrafodelista"/>
        <w:numPr>
          <w:ilvl w:val="0"/>
          <w:numId w:val="1"/>
        </w:numPr>
        <w:spacing w:line="360" w:lineRule="auto"/>
        <w:jc w:val="both"/>
        <w:rPr>
          <w:rFonts w:ascii="Arial Narrow" w:hAnsi="Arial Narrow" w:cs="Arial"/>
          <w:bCs/>
          <w:i/>
          <w:sz w:val="28"/>
          <w:szCs w:val="28"/>
        </w:rPr>
      </w:pPr>
      <w:r>
        <w:rPr>
          <w:rFonts w:ascii="Arial Narrow" w:hAnsi="Arial Narrow" w:cs="Arial"/>
          <w:bCs/>
          <w:i/>
          <w:sz w:val="28"/>
          <w:szCs w:val="28"/>
        </w:rPr>
        <w:t>VINCULADO</w:t>
      </w:r>
    </w:p>
    <w:p w:rsidR="00C07A5E" w:rsidRPr="00B14D98" w:rsidRDefault="00C07A5E" w:rsidP="002F074B">
      <w:pPr>
        <w:pStyle w:val="Prrafodelista"/>
        <w:numPr>
          <w:ilvl w:val="0"/>
          <w:numId w:val="3"/>
        </w:numPr>
        <w:spacing w:line="276" w:lineRule="auto"/>
        <w:jc w:val="both"/>
        <w:rPr>
          <w:rFonts w:ascii="Arial Narrow" w:hAnsi="Arial Narrow" w:cs="Arial"/>
          <w:bCs/>
          <w:iCs/>
          <w:spacing w:val="-3"/>
          <w:sz w:val="28"/>
          <w:szCs w:val="28"/>
        </w:rPr>
      </w:pPr>
      <w:r w:rsidRPr="00B14D98">
        <w:rPr>
          <w:rFonts w:ascii="Arial Narrow" w:hAnsi="Arial Narrow" w:cs="Arial"/>
          <w:bCs/>
          <w:iCs/>
          <w:spacing w:val="-3"/>
          <w:sz w:val="28"/>
          <w:szCs w:val="28"/>
        </w:rPr>
        <w:lastRenderedPageBreak/>
        <w:t xml:space="preserve">Jhon Fredy Carvajal Ríos </w:t>
      </w:r>
    </w:p>
    <w:p w:rsidR="00C07A5E" w:rsidRPr="00C07A5E" w:rsidRDefault="00C07A5E" w:rsidP="002F074B">
      <w:pPr>
        <w:pStyle w:val="Prrafodelista"/>
        <w:numPr>
          <w:ilvl w:val="0"/>
          <w:numId w:val="3"/>
        </w:numPr>
        <w:spacing w:line="276" w:lineRule="auto"/>
        <w:jc w:val="both"/>
        <w:rPr>
          <w:rFonts w:ascii="Arial Narrow" w:hAnsi="Arial Narrow" w:cs="Arial"/>
          <w:bCs/>
          <w:iCs/>
          <w:spacing w:val="-3"/>
          <w:sz w:val="28"/>
          <w:szCs w:val="28"/>
        </w:rPr>
      </w:pPr>
      <w:r w:rsidRPr="00C07A5E">
        <w:rPr>
          <w:rFonts w:ascii="Arial Narrow" w:hAnsi="Arial Narrow" w:cs="Arial"/>
          <w:bCs/>
          <w:iCs/>
          <w:spacing w:val="-3"/>
          <w:sz w:val="28"/>
          <w:szCs w:val="28"/>
        </w:rPr>
        <w:t xml:space="preserve">José Germán Parra Ríos. </w:t>
      </w:r>
    </w:p>
    <w:p w:rsidR="001474E5" w:rsidRPr="000F0AE1" w:rsidRDefault="001474E5" w:rsidP="001474E5">
      <w:pPr>
        <w:spacing w:line="360" w:lineRule="auto"/>
        <w:ind w:firstLine="708"/>
        <w:rPr>
          <w:rFonts w:ascii="Arial Narrow" w:hAnsi="Arial Narrow" w:cs="Tahoma"/>
          <w:i/>
          <w:sz w:val="28"/>
          <w:szCs w:val="28"/>
        </w:rPr>
      </w:pPr>
      <w:r>
        <w:rPr>
          <w:rFonts w:ascii="Arial Narrow" w:hAnsi="Arial Narrow" w:cs="Tahoma"/>
          <w:sz w:val="28"/>
          <w:szCs w:val="28"/>
        </w:rPr>
        <w:t>I</w:t>
      </w:r>
      <w:r w:rsidRPr="000F0AE1">
        <w:rPr>
          <w:rFonts w:ascii="Arial Narrow" w:hAnsi="Arial Narrow" w:cs="Tahoma"/>
          <w:sz w:val="28"/>
          <w:szCs w:val="28"/>
        </w:rPr>
        <w:t>.</w:t>
      </w:r>
      <w:r w:rsidRPr="000F0AE1">
        <w:rPr>
          <w:rFonts w:ascii="Arial Narrow" w:hAnsi="Arial Narrow" w:cs="Tahoma"/>
          <w:i/>
          <w:sz w:val="28"/>
          <w:szCs w:val="28"/>
        </w:rPr>
        <w:t xml:space="preserve"> HECHOS JURIDICAMENTE RELEVANTES</w:t>
      </w:r>
    </w:p>
    <w:p w:rsidR="001474E5" w:rsidRPr="00520E71" w:rsidRDefault="001474E5" w:rsidP="00520E71">
      <w:pPr>
        <w:pStyle w:val="Sinespaciado"/>
      </w:pPr>
    </w:p>
    <w:p w:rsidR="00C07A5E" w:rsidRDefault="001474E5" w:rsidP="00912640">
      <w:pPr>
        <w:spacing w:line="360" w:lineRule="auto"/>
        <w:ind w:firstLine="708"/>
        <w:jc w:val="both"/>
        <w:rPr>
          <w:rFonts w:ascii="Arial Narrow" w:hAnsi="Arial Narrow" w:cs="Tahoma"/>
          <w:sz w:val="28"/>
          <w:szCs w:val="28"/>
        </w:rPr>
      </w:pPr>
      <w:r w:rsidRPr="005D7E79">
        <w:rPr>
          <w:rFonts w:ascii="Arial Narrow" w:hAnsi="Arial Narrow" w:cs="Tahoma"/>
          <w:sz w:val="28"/>
          <w:szCs w:val="28"/>
        </w:rPr>
        <w:t xml:space="preserve">Relata el accionante </w:t>
      </w:r>
      <w:r w:rsidR="00C07A5E" w:rsidRPr="005D7E79">
        <w:rPr>
          <w:rFonts w:ascii="Arial Narrow" w:hAnsi="Arial Narrow" w:cs="Tahoma"/>
          <w:sz w:val="28"/>
          <w:szCs w:val="28"/>
        </w:rPr>
        <w:t xml:space="preserve">que </w:t>
      </w:r>
      <w:r w:rsidR="005D7E79" w:rsidRPr="005D7E79">
        <w:rPr>
          <w:rFonts w:ascii="Arial Narrow" w:hAnsi="Arial Narrow" w:cs="Tahoma"/>
          <w:sz w:val="28"/>
          <w:szCs w:val="28"/>
        </w:rPr>
        <w:t xml:space="preserve">como apoderado judicial del señor </w:t>
      </w:r>
      <w:r w:rsidR="005D7E79" w:rsidRPr="005D7E79">
        <w:rPr>
          <w:rFonts w:ascii="Arial Narrow" w:hAnsi="Arial Narrow" w:cs="Arial"/>
          <w:bCs/>
          <w:iCs/>
          <w:spacing w:val="-3"/>
          <w:sz w:val="28"/>
          <w:szCs w:val="28"/>
        </w:rPr>
        <w:t>Jhon Fredy Carvajal Ríos</w:t>
      </w:r>
      <w:r w:rsidR="005D7E79" w:rsidRPr="005D7E79">
        <w:rPr>
          <w:rFonts w:ascii="Arial Narrow" w:hAnsi="Arial Narrow" w:cs="Tahoma"/>
          <w:sz w:val="28"/>
          <w:szCs w:val="28"/>
        </w:rPr>
        <w:t>, presentó</w:t>
      </w:r>
      <w:r w:rsidR="00912640">
        <w:rPr>
          <w:rFonts w:ascii="Arial Narrow" w:hAnsi="Arial Narrow" w:cs="Tahoma"/>
          <w:sz w:val="28"/>
          <w:szCs w:val="28"/>
        </w:rPr>
        <w:t xml:space="preserve"> ante la célula judicial accionada </w:t>
      </w:r>
      <w:r w:rsidR="005F6C2A">
        <w:rPr>
          <w:rFonts w:ascii="Arial Narrow" w:hAnsi="Arial Narrow" w:cs="Tahoma"/>
          <w:sz w:val="28"/>
          <w:szCs w:val="28"/>
        </w:rPr>
        <w:t>demanda ordinaria laboral</w:t>
      </w:r>
      <w:r w:rsidR="005D7E79">
        <w:rPr>
          <w:rFonts w:ascii="Arial Narrow" w:hAnsi="Arial Narrow" w:cs="Tahoma"/>
          <w:sz w:val="28"/>
          <w:szCs w:val="28"/>
        </w:rPr>
        <w:t xml:space="preserve"> </w:t>
      </w:r>
      <w:r w:rsidR="005D7E79" w:rsidRPr="005D7E79">
        <w:rPr>
          <w:rFonts w:ascii="Arial Narrow" w:hAnsi="Arial Narrow" w:cs="Tahoma"/>
          <w:sz w:val="28"/>
          <w:szCs w:val="28"/>
        </w:rPr>
        <w:t>contra el señor José Germán Parra Rojas</w:t>
      </w:r>
      <w:r w:rsidR="005D7E79">
        <w:rPr>
          <w:rFonts w:ascii="Arial Narrow" w:hAnsi="Arial Narrow" w:cs="Tahoma"/>
          <w:sz w:val="28"/>
          <w:szCs w:val="28"/>
        </w:rPr>
        <w:t>, quien</w:t>
      </w:r>
      <w:r w:rsidR="005F6C2A">
        <w:rPr>
          <w:rFonts w:ascii="Arial Narrow" w:hAnsi="Arial Narrow" w:cs="Tahoma"/>
          <w:sz w:val="28"/>
          <w:szCs w:val="28"/>
        </w:rPr>
        <w:t xml:space="preserve"> pese haber recibido la citación para su notificación personal no compareció al despacho, razón por la cual</w:t>
      </w:r>
      <w:r w:rsidR="005D7E79">
        <w:rPr>
          <w:rFonts w:ascii="Arial Narrow" w:hAnsi="Arial Narrow" w:cs="Tahoma"/>
          <w:sz w:val="28"/>
          <w:szCs w:val="28"/>
        </w:rPr>
        <w:t xml:space="preserve"> el 14 de septiembre del año en curso, le fue asignado curador </w:t>
      </w:r>
      <w:r w:rsidR="005F6C2A">
        <w:rPr>
          <w:rFonts w:ascii="Arial Narrow" w:hAnsi="Arial Narrow" w:cs="Tahoma"/>
          <w:sz w:val="28"/>
          <w:szCs w:val="28"/>
        </w:rPr>
        <w:t xml:space="preserve">ad-litem con quien se llevó a cabo la audiencia de conciliación preceptuada en el canon 77 del Estatuto Adjetivo Laboral. Indica </w:t>
      </w:r>
      <w:r w:rsidR="00912640">
        <w:rPr>
          <w:rFonts w:ascii="Arial Narrow" w:hAnsi="Arial Narrow" w:cs="Tahoma"/>
          <w:sz w:val="28"/>
          <w:szCs w:val="28"/>
        </w:rPr>
        <w:t>que la audiencia de que trata el artículo 80 del C.P.L., se llevó a cabo e</w:t>
      </w:r>
      <w:r w:rsidR="005F6C2A">
        <w:rPr>
          <w:rFonts w:ascii="Arial Narrow" w:hAnsi="Arial Narrow" w:cs="Tahoma"/>
          <w:sz w:val="28"/>
          <w:szCs w:val="28"/>
        </w:rPr>
        <w:t>l 10 de marzo último</w:t>
      </w:r>
      <w:r w:rsidR="00912640">
        <w:rPr>
          <w:rFonts w:ascii="Arial Narrow" w:hAnsi="Arial Narrow" w:cs="Tahoma"/>
          <w:sz w:val="28"/>
          <w:szCs w:val="28"/>
        </w:rPr>
        <w:t xml:space="preserve">, en la que se practicó el interrogatorio al demandante, pues el demandado no compareció, y se escuchó </w:t>
      </w:r>
      <w:r w:rsidR="003D0ED1">
        <w:rPr>
          <w:rFonts w:ascii="Arial Narrow" w:hAnsi="Arial Narrow" w:cs="Tahoma"/>
          <w:sz w:val="28"/>
          <w:szCs w:val="28"/>
        </w:rPr>
        <w:t xml:space="preserve">además </w:t>
      </w:r>
      <w:r w:rsidR="00912640">
        <w:rPr>
          <w:rFonts w:ascii="Arial Narrow" w:hAnsi="Arial Narrow" w:cs="Tahoma"/>
          <w:sz w:val="28"/>
          <w:szCs w:val="28"/>
        </w:rPr>
        <w:t xml:space="preserve">la declaración de la única testigo asistente, pues el </w:t>
      </w:r>
      <w:r w:rsidR="003D0ED1">
        <w:rPr>
          <w:rFonts w:ascii="Arial Narrow" w:hAnsi="Arial Narrow" w:cs="Tahoma"/>
          <w:sz w:val="28"/>
          <w:szCs w:val="28"/>
        </w:rPr>
        <w:t>otro postulado no pudo asistir, motivo por el cual el operador judicial optó por suspender la audiencia.</w:t>
      </w:r>
    </w:p>
    <w:p w:rsidR="00912640" w:rsidRPr="00520E71" w:rsidRDefault="00912640" w:rsidP="00520E71">
      <w:pPr>
        <w:pStyle w:val="Sinespaciado"/>
      </w:pPr>
    </w:p>
    <w:p w:rsidR="00912640" w:rsidRDefault="00912640" w:rsidP="00912640">
      <w:pPr>
        <w:spacing w:line="360" w:lineRule="auto"/>
        <w:ind w:firstLine="708"/>
        <w:jc w:val="both"/>
        <w:rPr>
          <w:rFonts w:ascii="Arial Narrow" w:hAnsi="Arial Narrow" w:cs="Tahoma"/>
          <w:sz w:val="28"/>
          <w:szCs w:val="28"/>
        </w:rPr>
      </w:pPr>
      <w:r>
        <w:rPr>
          <w:rFonts w:ascii="Arial Narrow" w:hAnsi="Arial Narrow" w:cs="Tahoma"/>
          <w:sz w:val="28"/>
          <w:szCs w:val="28"/>
        </w:rPr>
        <w:t xml:space="preserve">Indica que </w:t>
      </w:r>
      <w:r w:rsidR="00FE2858">
        <w:rPr>
          <w:rFonts w:ascii="Arial Narrow" w:hAnsi="Arial Narrow" w:cs="Tahoma"/>
          <w:sz w:val="28"/>
          <w:szCs w:val="28"/>
        </w:rPr>
        <w:t>el 21 de septiembre último</w:t>
      </w:r>
      <w:r w:rsidR="00B653B4">
        <w:rPr>
          <w:rFonts w:ascii="Arial Narrow" w:hAnsi="Arial Narrow" w:cs="Tahoma"/>
          <w:sz w:val="28"/>
          <w:szCs w:val="28"/>
        </w:rPr>
        <w:t xml:space="preserve"> </w:t>
      </w:r>
      <w:r w:rsidR="00FE2858">
        <w:rPr>
          <w:rFonts w:ascii="Arial Narrow" w:hAnsi="Arial Narrow" w:cs="Tahoma"/>
          <w:sz w:val="28"/>
          <w:szCs w:val="28"/>
        </w:rPr>
        <w:t xml:space="preserve">se convocó nuevamente a audiencia, </w:t>
      </w:r>
      <w:r w:rsidR="004D5E6C">
        <w:rPr>
          <w:rFonts w:ascii="Arial Narrow" w:hAnsi="Arial Narrow" w:cs="Tahoma"/>
          <w:sz w:val="28"/>
          <w:szCs w:val="28"/>
        </w:rPr>
        <w:t>sin embargo,</w:t>
      </w:r>
      <w:r w:rsidR="00FE2858">
        <w:rPr>
          <w:rFonts w:ascii="Arial Narrow" w:hAnsi="Arial Narrow" w:cs="Tahoma"/>
          <w:sz w:val="28"/>
          <w:szCs w:val="28"/>
        </w:rPr>
        <w:t xml:space="preserve"> el deponente que estaba pendiente de rendir declaración </w:t>
      </w:r>
      <w:r w:rsidR="007D4B26">
        <w:rPr>
          <w:rFonts w:ascii="Arial Narrow" w:hAnsi="Arial Narrow" w:cs="Tahoma"/>
          <w:sz w:val="28"/>
          <w:szCs w:val="28"/>
        </w:rPr>
        <w:t xml:space="preserve">no </w:t>
      </w:r>
      <w:r w:rsidR="00FE2858">
        <w:rPr>
          <w:rFonts w:ascii="Arial Narrow" w:hAnsi="Arial Narrow" w:cs="Tahoma"/>
          <w:sz w:val="28"/>
          <w:szCs w:val="28"/>
        </w:rPr>
        <w:t>asistió,</w:t>
      </w:r>
      <w:r w:rsidR="00BD6449">
        <w:rPr>
          <w:rFonts w:ascii="Arial Narrow" w:hAnsi="Arial Narrow" w:cs="Tahoma"/>
          <w:sz w:val="28"/>
          <w:szCs w:val="28"/>
        </w:rPr>
        <w:t xml:space="preserve"> </w:t>
      </w:r>
      <w:r w:rsidR="004D5E6C">
        <w:rPr>
          <w:rFonts w:ascii="Arial Narrow" w:hAnsi="Arial Narrow" w:cs="Tahoma"/>
          <w:sz w:val="28"/>
          <w:szCs w:val="28"/>
        </w:rPr>
        <w:t>empero</w:t>
      </w:r>
      <w:r w:rsidR="00BD6449">
        <w:rPr>
          <w:rFonts w:ascii="Arial Narrow" w:hAnsi="Arial Narrow" w:cs="Tahoma"/>
          <w:sz w:val="28"/>
          <w:szCs w:val="28"/>
        </w:rPr>
        <w:t xml:space="preserve">, si lo hizo </w:t>
      </w:r>
      <w:r w:rsidR="00B653B4">
        <w:rPr>
          <w:rFonts w:ascii="Arial Narrow" w:hAnsi="Arial Narrow" w:cs="Tahoma"/>
          <w:sz w:val="28"/>
          <w:szCs w:val="28"/>
        </w:rPr>
        <w:t xml:space="preserve">el demandado; que el operador judicial convocó a una cuarta audiencia </w:t>
      </w:r>
      <w:r w:rsidR="00BD6449">
        <w:rPr>
          <w:rFonts w:ascii="Arial Narrow" w:hAnsi="Arial Narrow" w:cs="Tahoma"/>
          <w:sz w:val="28"/>
          <w:szCs w:val="28"/>
        </w:rPr>
        <w:t xml:space="preserve">para el día 25 de octubre, </w:t>
      </w:r>
      <w:r w:rsidR="00B653B4">
        <w:rPr>
          <w:rFonts w:ascii="Arial Narrow" w:hAnsi="Arial Narrow" w:cs="Tahoma"/>
          <w:sz w:val="28"/>
          <w:szCs w:val="28"/>
        </w:rPr>
        <w:t xml:space="preserve">con el argumento de que </w:t>
      </w:r>
      <w:r w:rsidR="00BD6449">
        <w:rPr>
          <w:rFonts w:ascii="Arial Narrow" w:hAnsi="Arial Narrow" w:cs="Tahoma"/>
          <w:sz w:val="28"/>
          <w:szCs w:val="28"/>
        </w:rPr>
        <w:t xml:space="preserve">querer escuchar la declaración del testigo renuente, sin embargo, </w:t>
      </w:r>
      <w:r w:rsidR="00D92255">
        <w:rPr>
          <w:rFonts w:ascii="Arial Narrow" w:hAnsi="Arial Narrow" w:cs="Tahoma"/>
          <w:sz w:val="28"/>
          <w:szCs w:val="28"/>
        </w:rPr>
        <w:t xml:space="preserve">éste </w:t>
      </w:r>
      <w:r w:rsidR="00BD6449">
        <w:rPr>
          <w:rFonts w:ascii="Arial Narrow" w:hAnsi="Arial Narrow" w:cs="Tahoma"/>
          <w:sz w:val="28"/>
          <w:szCs w:val="28"/>
        </w:rPr>
        <w:t xml:space="preserve">tampoco asistió; que el demandado </w:t>
      </w:r>
      <w:r w:rsidR="007D4B26">
        <w:rPr>
          <w:rFonts w:ascii="Arial Narrow" w:hAnsi="Arial Narrow" w:cs="Tahoma"/>
          <w:sz w:val="28"/>
          <w:szCs w:val="28"/>
        </w:rPr>
        <w:t>fue interrogado</w:t>
      </w:r>
      <w:r w:rsidR="00D92255">
        <w:rPr>
          <w:rFonts w:ascii="Arial Narrow" w:hAnsi="Arial Narrow" w:cs="Tahoma"/>
          <w:sz w:val="28"/>
          <w:szCs w:val="28"/>
        </w:rPr>
        <w:t xml:space="preserve"> </w:t>
      </w:r>
      <w:r w:rsidR="004D5E6C">
        <w:rPr>
          <w:rFonts w:ascii="Arial Narrow" w:hAnsi="Arial Narrow" w:cs="Tahoma"/>
          <w:sz w:val="28"/>
          <w:szCs w:val="28"/>
        </w:rPr>
        <w:t xml:space="preserve">en forma oficiosa </w:t>
      </w:r>
      <w:r w:rsidR="00D92255">
        <w:rPr>
          <w:rFonts w:ascii="Arial Narrow" w:hAnsi="Arial Narrow" w:cs="Tahoma"/>
          <w:sz w:val="28"/>
          <w:szCs w:val="28"/>
        </w:rPr>
        <w:t>por el operador judicial</w:t>
      </w:r>
      <w:r w:rsidR="00B653B4">
        <w:rPr>
          <w:rFonts w:ascii="Arial Narrow" w:hAnsi="Arial Narrow" w:cs="Tahoma"/>
          <w:sz w:val="28"/>
          <w:szCs w:val="28"/>
        </w:rPr>
        <w:t xml:space="preserve">, sin </w:t>
      </w:r>
      <w:r w:rsidR="00D92255">
        <w:rPr>
          <w:rFonts w:ascii="Arial Narrow" w:hAnsi="Arial Narrow" w:cs="Tahoma"/>
          <w:sz w:val="28"/>
          <w:szCs w:val="28"/>
        </w:rPr>
        <w:t>que se le permitier</w:t>
      </w:r>
      <w:r w:rsidR="006F7324">
        <w:rPr>
          <w:rFonts w:ascii="Arial Narrow" w:hAnsi="Arial Narrow" w:cs="Tahoma"/>
          <w:sz w:val="28"/>
          <w:szCs w:val="28"/>
        </w:rPr>
        <w:t xml:space="preserve">a a la contraparte interrogarlo, pese a </w:t>
      </w:r>
      <w:r w:rsidR="004D5E6C">
        <w:rPr>
          <w:rFonts w:ascii="Arial Narrow" w:hAnsi="Arial Narrow" w:cs="Tahoma"/>
          <w:sz w:val="28"/>
          <w:szCs w:val="28"/>
        </w:rPr>
        <w:t xml:space="preserve">que </w:t>
      </w:r>
      <w:r w:rsidR="006F7324">
        <w:rPr>
          <w:rFonts w:ascii="Arial Narrow" w:hAnsi="Arial Narrow" w:cs="Tahoma"/>
          <w:sz w:val="28"/>
          <w:szCs w:val="28"/>
        </w:rPr>
        <w:t xml:space="preserve"> </w:t>
      </w:r>
      <w:r w:rsidR="004D5E6C">
        <w:rPr>
          <w:rFonts w:ascii="Arial Narrow" w:hAnsi="Arial Narrow" w:cs="Tahoma"/>
          <w:sz w:val="28"/>
          <w:szCs w:val="28"/>
        </w:rPr>
        <w:t>en la demanda se había solicitado dicha prueba.</w:t>
      </w:r>
      <w:r w:rsidR="00B653B4">
        <w:rPr>
          <w:rFonts w:ascii="Arial Narrow" w:hAnsi="Arial Narrow" w:cs="Tahoma"/>
          <w:sz w:val="28"/>
          <w:szCs w:val="28"/>
        </w:rPr>
        <w:t xml:space="preserve"> Aduce </w:t>
      </w:r>
      <w:r w:rsidR="004D5E6C">
        <w:rPr>
          <w:rFonts w:ascii="Arial Narrow" w:hAnsi="Arial Narrow" w:cs="Tahoma"/>
          <w:sz w:val="28"/>
          <w:szCs w:val="28"/>
        </w:rPr>
        <w:t>adem</w:t>
      </w:r>
      <w:r w:rsidR="002C002D">
        <w:rPr>
          <w:rFonts w:ascii="Arial Narrow" w:hAnsi="Arial Narrow" w:cs="Tahoma"/>
          <w:sz w:val="28"/>
          <w:szCs w:val="28"/>
        </w:rPr>
        <w:t xml:space="preserve">ás </w:t>
      </w:r>
      <w:r w:rsidR="004D5E6C">
        <w:rPr>
          <w:rFonts w:ascii="Arial Narrow" w:hAnsi="Arial Narrow" w:cs="Tahoma"/>
          <w:sz w:val="28"/>
          <w:szCs w:val="28"/>
        </w:rPr>
        <w:t>que el operador judicial decretó de oficio escuchar el testimonio d</w:t>
      </w:r>
      <w:r w:rsidR="00876EDE">
        <w:rPr>
          <w:rFonts w:ascii="Arial Narrow" w:hAnsi="Arial Narrow" w:cs="Tahoma"/>
          <w:sz w:val="28"/>
          <w:szCs w:val="28"/>
        </w:rPr>
        <w:t>e la esposa del dem</w:t>
      </w:r>
      <w:r w:rsidR="002C002D">
        <w:rPr>
          <w:rFonts w:ascii="Arial Narrow" w:hAnsi="Arial Narrow" w:cs="Tahoma"/>
          <w:sz w:val="28"/>
          <w:szCs w:val="28"/>
        </w:rPr>
        <w:t>andado y de la testigo que ya había sido escuchada, quedando programada la audiencia para el 17 de noviembre último.</w:t>
      </w:r>
    </w:p>
    <w:p w:rsidR="002C002D" w:rsidRDefault="002C002D" w:rsidP="002C002D">
      <w:pPr>
        <w:pStyle w:val="Sinespaciado"/>
      </w:pPr>
    </w:p>
    <w:p w:rsidR="002C002D" w:rsidRPr="005D7E79" w:rsidRDefault="002C002D" w:rsidP="00912640">
      <w:pPr>
        <w:spacing w:line="360" w:lineRule="auto"/>
        <w:ind w:firstLine="708"/>
        <w:jc w:val="both"/>
        <w:rPr>
          <w:rFonts w:ascii="Arial Narrow" w:hAnsi="Arial Narrow" w:cs="Tahoma"/>
          <w:sz w:val="28"/>
          <w:szCs w:val="28"/>
        </w:rPr>
      </w:pPr>
      <w:r>
        <w:rPr>
          <w:rFonts w:ascii="Arial Narrow" w:hAnsi="Arial Narrow" w:cs="Tahoma"/>
          <w:sz w:val="28"/>
          <w:szCs w:val="28"/>
        </w:rPr>
        <w:t>Por lo anterior, solicita que se tutela su derecho fundamental a</w:t>
      </w:r>
      <w:r w:rsidR="007773FB">
        <w:rPr>
          <w:rFonts w:ascii="Arial Narrow" w:hAnsi="Arial Narrow" w:cs="Tahoma"/>
          <w:sz w:val="28"/>
          <w:szCs w:val="28"/>
        </w:rPr>
        <w:t xml:space="preserve">l debido proceso, y </w:t>
      </w:r>
      <w:r w:rsidR="00B14D98">
        <w:rPr>
          <w:rFonts w:ascii="Arial Narrow" w:hAnsi="Arial Narrow" w:cs="Tahoma"/>
          <w:sz w:val="28"/>
          <w:szCs w:val="28"/>
        </w:rPr>
        <w:t xml:space="preserve">por ende, </w:t>
      </w:r>
      <w:r w:rsidR="007773FB">
        <w:rPr>
          <w:rFonts w:ascii="Arial Narrow" w:hAnsi="Arial Narrow" w:cs="Tahoma"/>
          <w:sz w:val="28"/>
          <w:szCs w:val="28"/>
        </w:rPr>
        <w:t xml:space="preserve">se ordene </w:t>
      </w:r>
      <w:r w:rsidR="00DF27D6">
        <w:rPr>
          <w:rFonts w:ascii="Arial Narrow" w:hAnsi="Arial Narrow" w:cs="Tahoma"/>
          <w:sz w:val="28"/>
          <w:szCs w:val="28"/>
        </w:rPr>
        <w:t>exhorte al titular del despacho accionado proferir una decisión basada en el material probatorio recaudado hasta la audiencia celebrada el 10 de marzo de 2017</w:t>
      </w:r>
      <w:r w:rsidR="00ED27F1">
        <w:rPr>
          <w:rFonts w:ascii="Arial Narrow" w:hAnsi="Arial Narrow" w:cs="Tahoma"/>
          <w:sz w:val="28"/>
          <w:szCs w:val="28"/>
        </w:rPr>
        <w:t>.</w:t>
      </w:r>
    </w:p>
    <w:p w:rsidR="00520E71" w:rsidRDefault="00520E71" w:rsidP="00520E71">
      <w:pPr>
        <w:pStyle w:val="Sinespaciado"/>
        <w:spacing w:line="360" w:lineRule="auto"/>
        <w:rPr>
          <w:lang w:val="es-ES_tradnl"/>
        </w:rPr>
      </w:pPr>
    </w:p>
    <w:p w:rsidR="001474E5" w:rsidRDefault="001474E5" w:rsidP="001474E5">
      <w:pPr>
        <w:spacing w:line="360" w:lineRule="auto"/>
        <w:ind w:firstLine="900"/>
        <w:jc w:val="both"/>
        <w:rPr>
          <w:rFonts w:ascii="Arial Narrow" w:hAnsi="Arial Narrow" w:cs="Arial"/>
          <w:sz w:val="28"/>
          <w:szCs w:val="28"/>
          <w:lang w:val="es-ES_tradnl"/>
        </w:rPr>
      </w:pPr>
      <w:r w:rsidRPr="0075764F">
        <w:rPr>
          <w:rFonts w:ascii="Arial Narrow" w:hAnsi="Arial Narrow" w:cs="Arial"/>
          <w:sz w:val="28"/>
          <w:szCs w:val="28"/>
          <w:lang w:val="es-ES_tradnl"/>
        </w:rPr>
        <w:t xml:space="preserve">II. </w:t>
      </w:r>
      <w:r>
        <w:rPr>
          <w:rFonts w:ascii="Arial Narrow" w:hAnsi="Arial Narrow" w:cs="Arial"/>
          <w:sz w:val="28"/>
          <w:szCs w:val="28"/>
          <w:lang w:val="es-ES_tradnl"/>
        </w:rPr>
        <w:t xml:space="preserve">CONTESTACIÓN </w:t>
      </w:r>
    </w:p>
    <w:p w:rsidR="001474E5" w:rsidRPr="005B5AE0" w:rsidRDefault="001474E5" w:rsidP="001474E5">
      <w:pPr>
        <w:pStyle w:val="Sinespaciado"/>
      </w:pPr>
    </w:p>
    <w:p w:rsidR="00D14816" w:rsidRDefault="00D14816" w:rsidP="001474E5">
      <w:pPr>
        <w:pStyle w:val="Textoindependiente21"/>
        <w:shd w:val="clear" w:color="auto" w:fill="FFFFFF" w:themeFill="background1"/>
        <w:ind w:firstLine="851"/>
        <w:rPr>
          <w:rFonts w:ascii="Arial Narrow" w:hAnsi="Arial Narrow" w:cs="Arial"/>
          <w:b w:val="0"/>
          <w:szCs w:val="28"/>
        </w:rPr>
      </w:pPr>
      <w:r>
        <w:rPr>
          <w:rFonts w:ascii="Arial Narrow" w:hAnsi="Arial Narrow" w:cs="Arial"/>
          <w:b w:val="0"/>
          <w:szCs w:val="28"/>
        </w:rPr>
        <w:t xml:space="preserve">El Despacho accionado allegó escrito de contestación, en el que indicó que </w:t>
      </w:r>
      <w:r w:rsidR="00B6497D">
        <w:rPr>
          <w:rFonts w:ascii="Arial Narrow" w:hAnsi="Arial Narrow" w:cs="Arial"/>
          <w:b w:val="0"/>
          <w:szCs w:val="28"/>
        </w:rPr>
        <w:t>el despacho optó por decretar pruebas de oficio, entre ellas, el testimonio de Juan Marino Álvarez, el dictamen de la Junta Regional de Calificación</w:t>
      </w:r>
      <w:r w:rsidR="001D2E69">
        <w:rPr>
          <w:rFonts w:ascii="Arial Narrow" w:hAnsi="Arial Narrow" w:cs="Arial"/>
          <w:b w:val="0"/>
          <w:szCs w:val="28"/>
        </w:rPr>
        <w:t xml:space="preserve">, el interrogatorio de parte del demandante y la ampliación del demandante y la testigo Omaira Ortiz Duque, entre otros, </w:t>
      </w:r>
      <w:r w:rsidR="001D2E69">
        <w:rPr>
          <w:rFonts w:ascii="Arial Narrow" w:hAnsi="Arial Narrow" w:cs="Arial"/>
          <w:b w:val="0"/>
          <w:szCs w:val="28"/>
        </w:rPr>
        <w:lastRenderedPageBreak/>
        <w:t>con el ánimo de esclarecer puntos oscuros de la controversia. Indicó que los señalamientos de audiencias, se hicieron con el afán de buscar la verdad real de la planteado por las partes, en aplicación de los mandatos contenidos en el artículo 48 del C.P.T y S.S. y el artículo 28 de la Constitución Nacional, dirigidos a la protección de los derechos fundamentales y el equilibrio entre las partes.</w:t>
      </w:r>
    </w:p>
    <w:p w:rsidR="001D2E69" w:rsidRDefault="001D2E69" w:rsidP="00FA2A88">
      <w:pPr>
        <w:pStyle w:val="Sinespaciado"/>
      </w:pPr>
    </w:p>
    <w:p w:rsidR="001D2E69" w:rsidRDefault="001D2E69" w:rsidP="001474E5">
      <w:pPr>
        <w:pStyle w:val="Textoindependiente21"/>
        <w:shd w:val="clear" w:color="auto" w:fill="FFFFFF" w:themeFill="background1"/>
        <w:ind w:firstLine="851"/>
        <w:rPr>
          <w:rFonts w:ascii="Arial Narrow" w:hAnsi="Arial Narrow" w:cs="Arial"/>
          <w:b w:val="0"/>
          <w:szCs w:val="28"/>
        </w:rPr>
      </w:pPr>
      <w:r>
        <w:rPr>
          <w:rFonts w:ascii="Arial Narrow" w:hAnsi="Arial Narrow" w:cs="Arial"/>
          <w:b w:val="0"/>
          <w:szCs w:val="28"/>
        </w:rPr>
        <w:t>Los vinculados guardaron silencio dentro del término otorgado para descorrer el traslado.</w:t>
      </w:r>
    </w:p>
    <w:p w:rsidR="001474E5" w:rsidRPr="00FA2A88" w:rsidRDefault="001474E5" w:rsidP="00FA2A88">
      <w:pPr>
        <w:pStyle w:val="Sinespaciado"/>
      </w:pPr>
    </w:p>
    <w:p w:rsidR="001474E5" w:rsidRPr="007D476F" w:rsidRDefault="001474E5" w:rsidP="001474E5">
      <w:pPr>
        <w:pStyle w:val="Textoindependiente21"/>
        <w:shd w:val="clear" w:color="auto" w:fill="FFFFFF" w:themeFill="background1"/>
        <w:ind w:firstLine="851"/>
        <w:rPr>
          <w:rFonts w:ascii="Arial Narrow" w:hAnsi="Arial Narrow"/>
          <w:b w:val="0"/>
          <w:szCs w:val="28"/>
        </w:rPr>
      </w:pPr>
      <w:r w:rsidRPr="007D476F">
        <w:rPr>
          <w:rFonts w:ascii="Arial Narrow" w:hAnsi="Arial Narrow" w:cs="Arial"/>
          <w:b w:val="0"/>
          <w:szCs w:val="28"/>
        </w:rPr>
        <w:t xml:space="preserve">III. </w:t>
      </w:r>
      <w:r w:rsidRPr="007D476F">
        <w:rPr>
          <w:rFonts w:ascii="Arial Narrow" w:hAnsi="Arial Narrow"/>
          <w:b w:val="0"/>
          <w:szCs w:val="28"/>
        </w:rPr>
        <w:t>CONSIDERACIONES</w:t>
      </w:r>
    </w:p>
    <w:p w:rsidR="001474E5" w:rsidRPr="005B5AE0" w:rsidRDefault="001474E5" w:rsidP="001474E5">
      <w:pPr>
        <w:pStyle w:val="Sinespaciado"/>
      </w:pPr>
    </w:p>
    <w:p w:rsidR="001474E5" w:rsidRDefault="001474E5" w:rsidP="001474E5">
      <w:pPr>
        <w:pStyle w:val="Prrafodelista"/>
        <w:numPr>
          <w:ilvl w:val="1"/>
          <w:numId w:val="2"/>
        </w:numPr>
        <w:spacing w:line="360" w:lineRule="auto"/>
        <w:jc w:val="both"/>
        <w:rPr>
          <w:rFonts w:ascii="Arial Narrow" w:hAnsi="Arial Narrow" w:cs="Arial"/>
          <w:i/>
          <w:sz w:val="28"/>
          <w:szCs w:val="28"/>
        </w:rPr>
      </w:pPr>
      <w:r w:rsidRPr="0075764F">
        <w:rPr>
          <w:rFonts w:ascii="Arial Narrow" w:hAnsi="Arial Narrow" w:cs="Arial"/>
          <w:i/>
          <w:sz w:val="28"/>
          <w:szCs w:val="28"/>
        </w:rPr>
        <w:t xml:space="preserve">Del problema jurídico </w:t>
      </w:r>
    </w:p>
    <w:p w:rsidR="00FA2A88" w:rsidRPr="00FA2A88" w:rsidRDefault="00FA2A88" w:rsidP="00FA2A88">
      <w:pPr>
        <w:pStyle w:val="Sinespaciado"/>
      </w:pPr>
    </w:p>
    <w:p w:rsidR="00FA2A88" w:rsidRPr="002F074B" w:rsidRDefault="00285312" w:rsidP="002F074B">
      <w:pPr>
        <w:ind w:firstLine="708"/>
        <w:jc w:val="both"/>
        <w:rPr>
          <w:rFonts w:ascii="Arial Narrow" w:hAnsi="Arial Narrow" w:cs="Arial"/>
          <w:i/>
          <w:color w:val="000000"/>
          <w:sz w:val="27"/>
          <w:szCs w:val="27"/>
        </w:rPr>
      </w:pPr>
      <w:r w:rsidRPr="002F074B">
        <w:rPr>
          <w:rFonts w:ascii="Arial Narrow" w:hAnsi="Arial Narrow" w:cs="Arial"/>
          <w:i/>
          <w:color w:val="000000"/>
          <w:sz w:val="27"/>
          <w:szCs w:val="27"/>
        </w:rPr>
        <w:t>¿</w:t>
      </w:r>
      <w:r w:rsidR="00FA2A88" w:rsidRPr="002F074B">
        <w:rPr>
          <w:rFonts w:ascii="Arial Narrow" w:hAnsi="Arial Narrow" w:cs="Arial"/>
          <w:i/>
          <w:color w:val="000000"/>
          <w:sz w:val="27"/>
          <w:szCs w:val="27"/>
        </w:rPr>
        <w:t xml:space="preserve">Está legitimado en la causa por activa el </w:t>
      </w:r>
      <w:r w:rsidRPr="002F074B">
        <w:rPr>
          <w:rFonts w:ascii="Arial Narrow" w:hAnsi="Arial Narrow" w:cs="Arial"/>
          <w:i/>
          <w:color w:val="000000"/>
          <w:sz w:val="27"/>
          <w:szCs w:val="27"/>
        </w:rPr>
        <w:t>profesional</w:t>
      </w:r>
      <w:r w:rsidR="00FA2A88" w:rsidRPr="002F074B">
        <w:rPr>
          <w:rFonts w:ascii="Arial Narrow" w:hAnsi="Arial Narrow" w:cs="Arial"/>
          <w:i/>
          <w:color w:val="000000"/>
          <w:sz w:val="27"/>
          <w:szCs w:val="27"/>
        </w:rPr>
        <w:t xml:space="preserve"> del derecho </w:t>
      </w:r>
      <w:r w:rsidRPr="002F074B">
        <w:rPr>
          <w:rFonts w:ascii="Arial Narrow" w:hAnsi="Arial Narrow" w:cs="Arial"/>
          <w:i/>
          <w:color w:val="000000"/>
          <w:sz w:val="27"/>
          <w:szCs w:val="27"/>
        </w:rPr>
        <w:t xml:space="preserve">José Bayardo Arévalo García </w:t>
      </w:r>
      <w:r w:rsidR="00FA2A88" w:rsidRPr="002F074B">
        <w:rPr>
          <w:rFonts w:ascii="Arial Narrow" w:hAnsi="Arial Narrow" w:cs="Arial"/>
          <w:i/>
          <w:color w:val="000000"/>
          <w:sz w:val="27"/>
          <w:szCs w:val="27"/>
        </w:rPr>
        <w:t>para presentar esta acción?</w:t>
      </w:r>
      <w:r w:rsidRPr="002F074B">
        <w:rPr>
          <w:rFonts w:ascii="Arial Narrow" w:hAnsi="Arial Narrow" w:cs="Arial"/>
          <w:i/>
          <w:color w:val="000000"/>
          <w:sz w:val="27"/>
          <w:szCs w:val="27"/>
        </w:rPr>
        <w:t xml:space="preserve"> En caso positivo, </w:t>
      </w:r>
    </w:p>
    <w:p w:rsidR="00FA2A88" w:rsidRPr="002F074B" w:rsidRDefault="00FA2A88" w:rsidP="002F074B">
      <w:pPr>
        <w:jc w:val="both"/>
        <w:rPr>
          <w:rFonts w:ascii="Arial Narrow" w:hAnsi="Arial Narrow" w:cs="Arial"/>
          <w:i/>
          <w:color w:val="000000"/>
          <w:sz w:val="27"/>
          <w:szCs w:val="27"/>
        </w:rPr>
      </w:pPr>
    </w:p>
    <w:p w:rsidR="00FA2A88" w:rsidRPr="002F074B" w:rsidRDefault="00285312" w:rsidP="002F074B">
      <w:pPr>
        <w:ind w:firstLine="708"/>
        <w:jc w:val="both"/>
        <w:rPr>
          <w:rFonts w:ascii="Arial" w:hAnsi="Arial" w:cs="Arial"/>
          <w:i/>
          <w:color w:val="000000"/>
          <w:sz w:val="27"/>
          <w:szCs w:val="27"/>
        </w:rPr>
      </w:pPr>
      <w:r w:rsidRPr="002F074B">
        <w:rPr>
          <w:rFonts w:ascii="Arial Narrow" w:hAnsi="Arial Narrow" w:cs="Arial"/>
          <w:i/>
          <w:color w:val="000000"/>
          <w:sz w:val="27"/>
          <w:szCs w:val="27"/>
        </w:rPr>
        <w:t>¿Vulneró el juzgado accionado el derecho fundamental al debido proceso del accionante</w:t>
      </w:r>
      <w:r w:rsidR="00FA2A88" w:rsidRPr="002F074B">
        <w:rPr>
          <w:rFonts w:ascii="Arial" w:hAnsi="Arial" w:cs="Arial"/>
          <w:i/>
          <w:color w:val="000000"/>
          <w:sz w:val="27"/>
          <w:szCs w:val="27"/>
        </w:rPr>
        <w:t xml:space="preserve">? </w:t>
      </w:r>
    </w:p>
    <w:p w:rsidR="001474E5" w:rsidRDefault="001474E5" w:rsidP="001474E5">
      <w:pPr>
        <w:pStyle w:val="Sinespaciado"/>
      </w:pPr>
    </w:p>
    <w:p w:rsidR="001474E5" w:rsidRPr="00C9759D" w:rsidRDefault="001474E5" w:rsidP="00C9759D">
      <w:pPr>
        <w:pStyle w:val="Sinespaciado"/>
      </w:pPr>
    </w:p>
    <w:p w:rsidR="001474E5" w:rsidRDefault="001474E5" w:rsidP="00B544C1">
      <w:pPr>
        <w:pStyle w:val="Prrafodelista"/>
        <w:numPr>
          <w:ilvl w:val="1"/>
          <w:numId w:val="2"/>
        </w:numPr>
        <w:suppressAutoHyphens/>
        <w:spacing w:after="200" w:line="360" w:lineRule="auto"/>
        <w:jc w:val="both"/>
        <w:rPr>
          <w:rFonts w:ascii="Arial Narrow" w:hAnsi="Arial Narrow" w:cs="Arial"/>
          <w:i/>
          <w:sz w:val="28"/>
          <w:szCs w:val="28"/>
        </w:rPr>
      </w:pPr>
      <w:r w:rsidRPr="00B544C1">
        <w:rPr>
          <w:rFonts w:ascii="Arial Narrow" w:hAnsi="Arial Narrow" w:cs="Arial"/>
          <w:i/>
          <w:sz w:val="28"/>
          <w:szCs w:val="28"/>
        </w:rPr>
        <w:t>Desarrollo de la problemática planteada.</w:t>
      </w:r>
    </w:p>
    <w:p w:rsidR="00B544C1" w:rsidRDefault="00B544C1" w:rsidP="00B544C1">
      <w:pPr>
        <w:spacing w:line="360" w:lineRule="auto"/>
        <w:ind w:firstLine="708"/>
        <w:jc w:val="both"/>
        <w:rPr>
          <w:rFonts w:ascii="Arial Narrow" w:hAnsi="Arial Narrow" w:cs="Arial"/>
          <w:color w:val="000000"/>
          <w:sz w:val="28"/>
          <w:szCs w:val="28"/>
        </w:rPr>
      </w:pPr>
      <w:r w:rsidRPr="00B544C1">
        <w:rPr>
          <w:rFonts w:ascii="Arial Narrow" w:hAnsi="Arial Narrow" w:cs="Arial"/>
          <w:color w:val="000000"/>
          <w:sz w:val="28"/>
          <w:szCs w:val="28"/>
        </w:rPr>
        <w:t>Previo a abordar los interrogantes planteados le compete a la Sala verificar el cumplimiento de los requisitos de procedencia de la acción de tutela.</w:t>
      </w:r>
    </w:p>
    <w:p w:rsidR="00F81369" w:rsidRPr="002F074B" w:rsidRDefault="00F81369" w:rsidP="002F074B">
      <w:pPr>
        <w:pStyle w:val="Sinespaciado"/>
      </w:pPr>
    </w:p>
    <w:p w:rsidR="00F81369" w:rsidRDefault="00F81369" w:rsidP="00F81369">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El artículo 86 de la Carta Política estableció la acción de tutela como un mecanismo expedito al que pueden acceder todas las personas, en procura de que un Juez proteja sus derechos fundamentales, cuando quiera que los mismos se vean amenazados o vulnerados por la acción o la omisión de una autoridad pública o de los particulares, en los precisos casos señalados por el legislador.</w:t>
      </w:r>
    </w:p>
    <w:p w:rsidR="00C9759D" w:rsidRPr="002F074B" w:rsidRDefault="00C9759D" w:rsidP="002F074B">
      <w:pPr>
        <w:pStyle w:val="Sinespaciado"/>
      </w:pPr>
    </w:p>
    <w:p w:rsidR="00E94FD1" w:rsidRDefault="00E94FD1" w:rsidP="00E94FD1">
      <w:pPr>
        <w:spacing w:line="360" w:lineRule="auto"/>
        <w:ind w:firstLine="708"/>
        <w:jc w:val="both"/>
        <w:rPr>
          <w:rFonts w:ascii="Arial Narrow" w:hAnsi="Arial Narrow" w:cs="Arial"/>
          <w:iCs/>
          <w:sz w:val="28"/>
          <w:szCs w:val="28"/>
        </w:rPr>
      </w:pPr>
      <w:r>
        <w:rPr>
          <w:rFonts w:ascii="Arial Narrow" w:hAnsi="Arial Narrow" w:cs="Arial"/>
          <w:iCs/>
          <w:sz w:val="28"/>
          <w:szCs w:val="28"/>
        </w:rPr>
        <w:t>El Decreto 2591 de 1991, estableció en su artículo 10, la legitimidad que debe asistir a quien incoe una acción de tutela, lo que hace con el siguiente tenor:</w:t>
      </w:r>
    </w:p>
    <w:p w:rsidR="00520E71" w:rsidRPr="00520E71" w:rsidRDefault="00520E71" w:rsidP="00520E71">
      <w:pPr>
        <w:pStyle w:val="Sinespaciado"/>
      </w:pPr>
    </w:p>
    <w:p w:rsidR="00E94FD1" w:rsidRPr="002F074B" w:rsidRDefault="00E94FD1" w:rsidP="002F074B">
      <w:pPr>
        <w:ind w:firstLine="708"/>
        <w:jc w:val="both"/>
        <w:rPr>
          <w:rFonts w:ascii="Arial Narrow" w:hAnsi="Arial Narrow" w:cs="Arial"/>
          <w:i/>
          <w:iCs/>
          <w:sz w:val="28"/>
          <w:szCs w:val="28"/>
        </w:rPr>
      </w:pPr>
      <w:r w:rsidRPr="002F074B">
        <w:rPr>
          <w:rFonts w:ascii="Arial Narrow" w:hAnsi="Arial Narrow" w:cs="Arial"/>
          <w:i/>
          <w:iCs/>
          <w:sz w:val="28"/>
          <w:szCs w:val="28"/>
        </w:rPr>
        <w:t>“La acción de tutela podrá ser ejercida, en todo momento y lugar, por cualquier persona vulnerada o amenazada en uno de sus derechos fundamentales, quien actuará por si mismos o a través de su representante. Los poderes se presumirán auténticos.</w:t>
      </w:r>
    </w:p>
    <w:p w:rsidR="002F074B" w:rsidRDefault="002F074B" w:rsidP="003C5E25">
      <w:pPr>
        <w:ind w:firstLine="708"/>
        <w:jc w:val="both"/>
        <w:rPr>
          <w:rFonts w:ascii="Arial Narrow" w:hAnsi="Arial Narrow" w:cs="Arial"/>
          <w:i/>
          <w:iCs/>
          <w:sz w:val="28"/>
          <w:szCs w:val="28"/>
        </w:rPr>
      </w:pPr>
    </w:p>
    <w:p w:rsidR="00E94FD1" w:rsidRPr="002F074B" w:rsidRDefault="00E94FD1" w:rsidP="003C5E25">
      <w:pPr>
        <w:ind w:firstLine="708"/>
        <w:jc w:val="both"/>
        <w:rPr>
          <w:rFonts w:ascii="Arial Narrow" w:hAnsi="Arial Narrow" w:cs="Arial"/>
          <w:i/>
          <w:iCs/>
          <w:sz w:val="28"/>
          <w:szCs w:val="28"/>
        </w:rPr>
      </w:pPr>
      <w:r w:rsidRPr="002F074B">
        <w:rPr>
          <w:rFonts w:ascii="Arial Narrow" w:hAnsi="Arial Narrow" w:cs="Arial"/>
          <w:i/>
          <w:iCs/>
          <w:sz w:val="28"/>
          <w:szCs w:val="28"/>
        </w:rPr>
        <w:t>También se pueden agenciar derechos ajenos cuando el titular de los mismos no esté en condiciones de promover su propia defensa. Cuando tal circunstancia ocurra, deberá manifestarse en la solicitud.</w:t>
      </w:r>
    </w:p>
    <w:p w:rsidR="00E94FD1" w:rsidRPr="002F074B" w:rsidRDefault="00E94FD1" w:rsidP="003C5E25">
      <w:pPr>
        <w:pStyle w:val="Sinespaciado"/>
        <w:rPr>
          <w:sz w:val="28"/>
          <w:szCs w:val="28"/>
        </w:rPr>
      </w:pPr>
    </w:p>
    <w:p w:rsidR="00E94FD1" w:rsidRPr="002F074B" w:rsidRDefault="00E94FD1" w:rsidP="003C5E25">
      <w:pPr>
        <w:ind w:firstLine="708"/>
        <w:jc w:val="both"/>
        <w:rPr>
          <w:rFonts w:ascii="Arial Narrow" w:hAnsi="Arial Narrow" w:cs="Arial"/>
          <w:i/>
          <w:iCs/>
          <w:sz w:val="28"/>
          <w:szCs w:val="28"/>
        </w:rPr>
      </w:pPr>
      <w:r w:rsidRPr="002F074B">
        <w:rPr>
          <w:rFonts w:ascii="Arial Narrow" w:hAnsi="Arial Narrow" w:cs="Arial"/>
          <w:i/>
          <w:iCs/>
          <w:sz w:val="28"/>
          <w:szCs w:val="28"/>
        </w:rPr>
        <w:t>También podrá ejercerla el Defensor del Pueblo y los personeros municipales”.</w:t>
      </w:r>
    </w:p>
    <w:p w:rsidR="00BA046D" w:rsidRDefault="00BA046D" w:rsidP="00E94FD1">
      <w:pPr>
        <w:tabs>
          <w:tab w:val="left" w:pos="-720"/>
        </w:tabs>
        <w:suppressAutoHyphens/>
        <w:spacing w:line="360" w:lineRule="auto"/>
        <w:ind w:right="-7" w:firstLine="851"/>
        <w:jc w:val="both"/>
        <w:rPr>
          <w:rFonts w:ascii="Arial Narrow" w:hAnsi="Arial Narrow" w:cs="Arial"/>
          <w:iCs/>
          <w:sz w:val="28"/>
          <w:szCs w:val="28"/>
        </w:rPr>
      </w:pPr>
      <w:r w:rsidRPr="006652EB">
        <w:rPr>
          <w:rFonts w:ascii="Arial Narrow" w:hAnsi="Arial Narrow" w:cs="Arial"/>
          <w:iCs/>
          <w:sz w:val="28"/>
          <w:szCs w:val="28"/>
        </w:rPr>
        <w:t>Como se ve,</w:t>
      </w:r>
      <w:r w:rsidR="00601B5D" w:rsidRPr="006652EB">
        <w:rPr>
          <w:rFonts w:ascii="Arial Narrow" w:hAnsi="Arial Narrow" w:cs="Arial"/>
          <w:iCs/>
          <w:sz w:val="28"/>
          <w:szCs w:val="28"/>
        </w:rPr>
        <w:t xml:space="preserve"> el </w:t>
      </w:r>
      <w:r w:rsidR="00601B5D" w:rsidRPr="006652EB">
        <w:rPr>
          <w:rFonts w:ascii="Arial Narrow" w:hAnsi="Arial Narrow" w:cs="Arial"/>
          <w:color w:val="000000"/>
          <w:sz w:val="28"/>
          <w:szCs w:val="28"/>
        </w:rPr>
        <w:t xml:space="preserve">ejercicio informal de la acción de tutela no se limita por razones de nacionalidad, sexo, edad, origen de raza o capacidades intelectuales, </w:t>
      </w:r>
      <w:r w:rsidR="00E94FD1">
        <w:rPr>
          <w:rFonts w:ascii="Arial Narrow" w:hAnsi="Arial Narrow" w:cs="Arial"/>
          <w:color w:val="000000"/>
          <w:sz w:val="28"/>
          <w:szCs w:val="28"/>
        </w:rPr>
        <w:t>pues de la norma en cita, lo que se deriva sin hesitación alguna, es que por</w:t>
      </w:r>
      <w:r>
        <w:rPr>
          <w:rFonts w:ascii="Arial Narrow" w:hAnsi="Arial Narrow" w:cs="Arial"/>
          <w:iCs/>
          <w:sz w:val="28"/>
          <w:szCs w:val="28"/>
        </w:rPr>
        <w:t xml:space="preserve"> regla general quien está legitimado para incoar la acción de amparo</w:t>
      </w:r>
      <w:r w:rsidR="00E94FD1">
        <w:rPr>
          <w:rFonts w:ascii="Arial Narrow" w:hAnsi="Arial Narrow" w:cs="Arial"/>
          <w:iCs/>
          <w:sz w:val="28"/>
          <w:szCs w:val="28"/>
        </w:rPr>
        <w:t xml:space="preserve">, </w:t>
      </w:r>
      <w:r>
        <w:rPr>
          <w:rFonts w:ascii="Arial Narrow" w:hAnsi="Arial Narrow" w:cs="Arial"/>
          <w:iCs/>
          <w:sz w:val="28"/>
          <w:szCs w:val="28"/>
        </w:rPr>
        <w:t>es el titular de los derechos fundamentales en discusión, lo que puede hacer por sí mismo o por medio de un apoderado. Excepcionalmente, se autoriza que un tercero actúe en nomb</w:t>
      </w:r>
      <w:r w:rsidR="00F06C20">
        <w:rPr>
          <w:rFonts w:ascii="Arial Narrow" w:hAnsi="Arial Narrow" w:cs="Arial"/>
          <w:iCs/>
          <w:sz w:val="28"/>
          <w:szCs w:val="28"/>
        </w:rPr>
        <w:t xml:space="preserve">re de otra persona, cuando ésta </w:t>
      </w:r>
      <w:r>
        <w:rPr>
          <w:rFonts w:ascii="Arial Narrow" w:hAnsi="Arial Narrow" w:cs="Arial"/>
          <w:iCs/>
          <w:sz w:val="28"/>
          <w:szCs w:val="28"/>
        </w:rPr>
        <w:t>no pueda hacerlo por no estar condiciones de promover su pr</w:t>
      </w:r>
      <w:r w:rsidR="00DD287C">
        <w:rPr>
          <w:rFonts w:ascii="Arial Narrow" w:hAnsi="Arial Narrow" w:cs="Arial"/>
          <w:iCs/>
          <w:sz w:val="28"/>
          <w:szCs w:val="28"/>
        </w:rPr>
        <w:t>opia defensa (agencia oficiosa), caso en el cual deberá manifestarse expresamente.</w:t>
      </w:r>
    </w:p>
    <w:p w:rsidR="00020074" w:rsidRPr="002F074B" w:rsidRDefault="00020074" w:rsidP="002F074B">
      <w:pPr>
        <w:pStyle w:val="Sinespaciado"/>
      </w:pPr>
    </w:p>
    <w:p w:rsidR="001A7C66" w:rsidRDefault="00020074" w:rsidP="001A7C66">
      <w:pPr>
        <w:spacing w:line="360" w:lineRule="auto"/>
        <w:ind w:firstLine="708"/>
        <w:jc w:val="both"/>
        <w:rPr>
          <w:rFonts w:ascii="Arial Narrow" w:hAnsi="Arial Narrow" w:cs="Arial"/>
          <w:color w:val="000000"/>
          <w:sz w:val="28"/>
          <w:szCs w:val="28"/>
        </w:rPr>
      </w:pPr>
      <w:r>
        <w:rPr>
          <w:rFonts w:ascii="Arial Narrow" w:hAnsi="Arial Narrow" w:cs="Arial"/>
          <w:iCs/>
          <w:sz w:val="28"/>
          <w:szCs w:val="28"/>
        </w:rPr>
        <w:t xml:space="preserve">De suerte que, </w:t>
      </w:r>
      <w:r w:rsidR="001A7C66" w:rsidRPr="001A7C66">
        <w:rPr>
          <w:rFonts w:ascii="Arial Narrow" w:hAnsi="Arial Narrow" w:cs="Arial"/>
          <w:color w:val="000000"/>
          <w:sz w:val="28"/>
          <w:szCs w:val="28"/>
        </w:rPr>
        <w:t>este mecanismo de defensa judicial no admite que se pueda asumir de manera indeterminada o ilimitada la representación de otro y demandar protección constitucional a su nombre,</w:t>
      </w:r>
      <w:r w:rsidR="001A7C66">
        <w:rPr>
          <w:rFonts w:ascii="Arial Narrow" w:hAnsi="Arial Narrow" w:cs="Arial"/>
          <w:color w:val="000000"/>
          <w:sz w:val="28"/>
          <w:szCs w:val="28"/>
        </w:rPr>
        <w:t xml:space="preserve"> </w:t>
      </w:r>
      <w:r w:rsidR="003E4D51">
        <w:rPr>
          <w:rFonts w:ascii="Arial Narrow" w:hAnsi="Arial Narrow" w:cs="Arial"/>
          <w:color w:val="000000"/>
          <w:sz w:val="28"/>
          <w:szCs w:val="28"/>
        </w:rPr>
        <w:t>puesto</w:t>
      </w:r>
      <w:r w:rsidR="001A7C66">
        <w:rPr>
          <w:rFonts w:ascii="Arial Narrow" w:hAnsi="Arial Narrow" w:cs="Arial"/>
          <w:color w:val="000000"/>
          <w:sz w:val="28"/>
          <w:szCs w:val="28"/>
        </w:rPr>
        <w:t xml:space="preserve"> que la </w:t>
      </w:r>
      <w:r w:rsidR="001A7C66" w:rsidRPr="001A7C66">
        <w:rPr>
          <w:rFonts w:ascii="Arial Narrow" w:hAnsi="Arial Narrow" w:cs="Arial"/>
          <w:color w:val="000000"/>
          <w:sz w:val="28"/>
          <w:szCs w:val="28"/>
        </w:rPr>
        <w:t xml:space="preserve">informalidad que caracteriza a la acción de tutela </w:t>
      </w:r>
      <w:r w:rsidR="001A7C66">
        <w:rPr>
          <w:rFonts w:ascii="Arial Narrow" w:hAnsi="Arial Narrow" w:cs="Arial"/>
          <w:color w:val="000000"/>
          <w:sz w:val="28"/>
          <w:szCs w:val="28"/>
        </w:rPr>
        <w:t xml:space="preserve">no </w:t>
      </w:r>
      <w:r w:rsidR="001A7C66" w:rsidRPr="001A7C66">
        <w:rPr>
          <w:rFonts w:ascii="Arial Narrow" w:hAnsi="Arial Narrow" w:cs="Arial"/>
          <w:color w:val="000000"/>
          <w:sz w:val="28"/>
          <w:szCs w:val="28"/>
        </w:rPr>
        <w:t>se opone a que su ejercicio esté sometido a requisitos mínimos de procedibilidad, entre los cuales está la legitimidad por activa.</w:t>
      </w:r>
    </w:p>
    <w:p w:rsidR="003E4D51" w:rsidRPr="002F074B" w:rsidRDefault="003E4D51" w:rsidP="002F074B">
      <w:pPr>
        <w:pStyle w:val="Sinespaciado"/>
      </w:pPr>
    </w:p>
    <w:p w:rsidR="001A7C66" w:rsidRDefault="00080D3C" w:rsidP="00080D3C">
      <w:pPr>
        <w:spacing w:line="360" w:lineRule="auto"/>
        <w:ind w:firstLine="993"/>
        <w:jc w:val="both"/>
        <w:rPr>
          <w:rFonts w:ascii="Arial Narrow" w:hAnsi="Arial Narrow" w:cs="Arial"/>
          <w:iCs/>
          <w:sz w:val="28"/>
          <w:szCs w:val="28"/>
        </w:rPr>
      </w:pPr>
      <w:r>
        <w:rPr>
          <w:rFonts w:ascii="Arial Narrow" w:hAnsi="Arial Narrow" w:cs="Arial"/>
          <w:iCs/>
          <w:sz w:val="28"/>
          <w:szCs w:val="28"/>
        </w:rPr>
        <w:t>Se hace este breve análisis, porque si bien en la presente acción se alega</w:t>
      </w:r>
      <w:r w:rsidR="005E6EF8">
        <w:rPr>
          <w:rFonts w:ascii="Arial Narrow" w:hAnsi="Arial Narrow" w:cs="Arial"/>
          <w:iCs/>
          <w:sz w:val="28"/>
          <w:szCs w:val="28"/>
        </w:rPr>
        <w:t xml:space="preserve"> por parte </w:t>
      </w:r>
      <w:r w:rsidR="00F06C20">
        <w:rPr>
          <w:rFonts w:ascii="Arial Narrow" w:hAnsi="Arial Narrow" w:cs="Arial"/>
          <w:iCs/>
          <w:sz w:val="28"/>
          <w:szCs w:val="28"/>
        </w:rPr>
        <w:t xml:space="preserve">del </w:t>
      </w:r>
      <w:r w:rsidR="005E6EF8">
        <w:rPr>
          <w:rFonts w:ascii="Arial Narrow" w:hAnsi="Arial Narrow" w:cs="Arial"/>
          <w:iCs/>
          <w:sz w:val="28"/>
          <w:szCs w:val="28"/>
        </w:rPr>
        <w:t>accionante, una presunta vulneración de su derecho fundamental al debido proceso</w:t>
      </w:r>
      <w:r>
        <w:rPr>
          <w:rFonts w:ascii="Arial Narrow" w:hAnsi="Arial Narrow" w:cs="Arial"/>
          <w:iCs/>
          <w:sz w:val="28"/>
          <w:szCs w:val="28"/>
        </w:rPr>
        <w:t>,</w:t>
      </w:r>
      <w:r w:rsidR="00467D3D">
        <w:rPr>
          <w:rFonts w:ascii="Arial Narrow" w:hAnsi="Arial Narrow" w:cs="Arial"/>
          <w:iCs/>
          <w:sz w:val="28"/>
          <w:szCs w:val="28"/>
        </w:rPr>
        <w:t xml:space="preserve"> </w:t>
      </w:r>
      <w:r w:rsidR="00C9759D">
        <w:rPr>
          <w:rFonts w:ascii="Arial Narrow" w:hAnsi="Arial Narrow" w:cs="Arial"/>
          <w:iCs/>
          <w:sz w:val="28"/>
          <w:szCs w:val="28"/>
        </w:rPr>
        <w:t xml:space="preserve">en razón al proceder </w:t>
      </w:r>
      <w:r w:rsidR="003E1306">
        <w:rPr>
          <w:rFonts w:ascii="Arial Narrow" w:hAnsi="Arial Narrow" w:cs="Arial"/>
          <w:iCs/>
          <w:sz w:val="28"/>
          <w:szCs w:val="28"/>
        </w:rPr>
        <w:t xml:space="preserve">que ha tomado </w:t>
      </w:r>
      <w:r w:rsidR="00C9759D">
        <w:rPr>
          <w:rFonts w:ascii="Arial Narrow" w:hAnsi="Arial Narrow" w:cs="Arial"/>
          <w:iCs/>
          <w:sz w:val="28"/>
          <w:szCs w:val="28"/>
        </w:rPr>
        <w:t>el juzgado accionado</w:t>
      </w:r>
      <w:r w:rsidR="003E1306">
        <w:rPr>
          <w:rFonts w:ascii="Arial Narrow" w:hAnsi="Arial Narrow" w:cs="Arial"/>
          <w:iCs/>
          <w:sz w:val="28"/>
          <w:szCs w:val="28"/>
        </w:rPr>
        <w:t xml:space="preserve"> en el proceso ordinario laboral radicado 2016-00156</w:t>
      </w:r>
      <w:r w:rsidR="00C9759D">
        <w:rPr>
          <w:rFonts w:ascii="Arial Narrow" w:hAnsi="Arial Narrow" w:cs="Arial"/>
          <w:iCs/>
          <w:sz w:val="28"/>
          <w:szCs w:val="28"/>
        </w:rPr>
        <w:t xml:space="preserve">, lo cierto es que </w:t>
      </w:r>
      <w:r w:rsidR="00593182">
        <w:rPr>
          <w:rFonts w:ascii="Arial Narrow" w:hAnsi="Arial Narrow" w:cs="Arial"/>
          <w:iCs/>
          <w:sz w:val="28"/>
          <w:szCs w:val="28"/>
        </w:rPr>
        <w:t xml:space="preserve">el fondo de la misma persigue es la </w:t>
      </w:r>
      <w:r w:rsidR="00F06C20">
        <w:rPr>
          <w:rFonts w:ascii="Arial Narrow" w:hAnsi="Arial Narrow" w:cs="Arial"/>
          <w:iCs/>
          <w:sz w:val="28"/>
          <w:szCs w:val="28"/>
        </w:rPr>
        <w:t>garantía</w:t>
      </w:r>
      <w:r w:rsidR="004428A9">
        <w:rPr>
          <w:rFonts w:ascii="Arial Narrow" w:hAnsi="Arial Narrow" w:cs="Arial"/>
          <w:iCs/>
          <w:sz w:val="28"/>
          <w:szCs w:val="28"/>
        </w:rPr>
        <w:t xml:space="preserve"> de los derechos fundamentales de</w:t>
      </w:r>
      <w:r w:rsidR="00593182">
        <w:rPr>
          <w:rFonts w:ascii="Arial Narrow" w:hAnsi="Arial Narrow" w:cs="Arial"/>
          <w:iCs/>
          <w:sz w:val="28"/>
          <w:szCs w:val="28"/>
        </w:rPr>
        <w:t xml:space="preserve"> un tercero -Jhon Fredy Carvajal Ríos-</w:t>
      </w:r>
      <w:r w:rsidR="004428A9">
        <w:rPr>
          <w:rFonts w:ascii="Arial Narrow" w:hAnsi="Arial Narrow" w:cs="Arial"/>
          <w:iCs/>
          <w:sz w:val="28"/>
          <w:szCs w:val="28"/>
        </w:rPr>
        <w:t xml:space="preserve">, </w:t>
      </w:r>
      <w:r w:rsidR="005E6EF8">
        <w:rPr>
          <w:rFonts w:ascii="Arial Narrow" w:hAnsi="Arial Narrow" w:cs="Arial"/>
          <w:iCs/>
          <w:sz w:val="28"/>
          <w:szCs w:val="28"/>
        </w:rPr>
        <w:t xml:space="preserve">lo que conlleva a </w:t>
      </w:r>
      <w:r w:rsidR="004428A9">
        <w:rPr>
          <w:rFonts w:ascii="Arial Narrow" w:hAnsi="Arial Narrow" w:cs="Arial"/>
          <w:iCs/>
          <w:sz w:val="28"/>
          <w:szCs w:val="28"/>
        </w:rPr>
        <w:t xml:space="preserve">que </w:t>
      </w:r>
      <w:r w:rsidR="005E6EF8">
        <w:rPr>
          <w:rFonts w:ascii="Arial Narrow" w:hAnsi="Arial Narrow" w:cs="Arial"/>
          <w:iCs/>
          <w:sz w:val="28"/>
          <w:szCs w:val="28"/>
        </w:rPr>
        <w:t xml:space="preserve">el beneficiario de esta </w:t>
      </w:r>
      <w:r w:rsidR="004428A9">
        <w:rPr>
          <w:rFonts w:ascii="Arial Narrow" w:hAnsi="Arial Narrow" w:cs="Arial"/>
          <w:iCs/>
          <w:sz w:val="28"/>
          <w:szCs w:val="28"/>
        </w:rPr>
        <w:t>acción</w:t>
      </w:r>
      <w:r w:rsidR="005E6EF8">
        <w:rPr>
          <w:rFonts w:ascii="Arial Narrow" w:hAnsi="Arial Narrow" w:cs="Arial"/>
          <w:iCs/>
          <w:sz w:val="28"/>
          <w:szCs w:val="28"/>
        </w:rPr>
        <w:t xml:space="preserve"> de tutela no sea en realidad el </w:t>
      </w:r>
      <w:r w:rsidR="00F06C20">
        <w:rPr>
          <w:rFonts w:ascii="Arial Narrow" w:hAnsi="Arial Narrow" w:cs="Arial"/>
          <w:iCs/>
          <w:sz w:val="28"/>
          <w:szCs w:val="28"/>
        </w:rPr>
        <w:t>profesional</w:t>
      </w:r>
      <w:r w:rsidR="005E6EF8">
        <w:rPr>
          <w:rFonts w:ascii="Arial Narrow" w:hAnsi="Arial Narrow" w:cs="Arial"/>
          <w:iCs/>
          <w:sz w:val="28"/>
          <w:szCs w:val="28"/>
        </w:rPr>
        <w:t xml:space="preserve"> del derecho</w:t>
      </w:r>
      <w:r w:rsidR="004428A9">
        <w:rPr>
          <w:rFonts w:ascii="Arial Narrow" w:hAnsi="Arial Narrow" w:cs="Arial"/>
          <w:iCs/>
          <w:sz w:val="28"/>
          <w:szCs w:val="28"/>
        </w:rPr>
        <w:t xml:space="preserve"> accionante</w:t>
      </w:r>
      <w:r w:rsidR="005E6EF8">
        <w:rPr>
          <w:rFonts w:ascii="Arial Narrow" w:hAnsi="Arial Narrow" w:cs="Arial"/>
          <w:iCs/>
          <w:sz w:val="28"/>
          <w:szCs w:val="28"/>
        </w:rPr>
        <w:t xml:space="preserve">, sino quien </w:t>
      </w:r>
      <w:r w:rsidR="002A6185">
        <w:rPr>
          <w:rFonts w:ascii="Arial Narrow" w:hAnsi="Arial Narrow" w:cs="Arial"/>
          <w:iCs/>
          <w:sz w:val="28"/>
          <w:szCs w:val="28"/>
        </w:rPr>
        <w:t xml:space="preserve">funge como demandante dentro del proceso ordinario laboral </w:t>
      </w:r>
      <w:r w:rsidR="003E1306">
        <w:rPr>
          <w:rFonts w:ascii="Arial Narrow" w:hAnsi="Arial Narrow" w:cs="Arial"/>
          <w:iCs/>
          <w:sz w:val="28"/>
          <w:szCs w:val="28"/>
        </w:rPr>
        <w:t xml:space="preserve">referido </w:t>
      </w:r>
      <w:r w:rsidR="002A6185">
        <w:rPr>
          <w:rFonts w:ascii="Arial Narrow" w:hAnsi="Arial Narrow" w:cs="Arial"/>
          <w:iCs/>
          <w:sz w:val="28"/>
          <w:szCs w:val="28"/>
        </w:rPr>
        <w:t>del cual se aduce la presunta vulneración de derechos.</w:t>
      </w:r>
    </w:p>
    <w:p w:rsidR="005E6EF8" w:rsidRDefault="005E6EF8" w:rsidP="007020A9">
      <w:pPr>
        <w:pStyle w:val="Sinespaciado"/>
        <w:spacing w:line="276" w:lineRule="auto"/>
      </w:pPr>
    </w:p>
    <w:p w:rsidR="008240BB" w:rsidRDefault="003E1306" w:rsidP="00561E0D">
      <w:pPr>
        <w:spacing w:line="360" w:lineRule="auto"/>
        <w:ind w:firstLine="708"/>
        <w:jc w:val="both"/>
        <w:rPr>
          <w:rFonts w:ascii="Arial Narrow" w:hAnsi="Arial Narrow" w:cs="Arial"/>
          <w:color w:val="000000"/>
          <w:sz w:val="28"/>
          <w:szCs w:val="28"/>
        </w:rPr>
      </w:pPr>
      <w:r>
        <w:rPr>
          <w:rFonts w:ascii="Arial Narrow" w:hAnsi="Arial Narrow" w:cs="Arial"/>
          <w:color w:val="000000"/>
          <w:sz w:val="28"/>
          <w:szCs w:val="28"/>
        </w:rPr>
        <w:t>Así pues</w:t>
      </w:r>
      <w:r w:rsidR="00467D3D" w:rsidRPr="00467D3D">
        <w:rPr>
          <w:rFonts w:ascii="Arial Narrow" w:hAnsi="Arial Narrow" w:cs="Arial"/>
          <w:color w:val="000000"/>
          <w:sz w:val="28"/>
          <w:szCs w:val="28"/>
        </w:rPr>
        <w:t xml:space="preserve">, la titularidad </w:t>
      </w:r>
      <w:r w:rsidR="00467D3D">
        <w:rPr>
          <w:rFonts w:ascii="Arial Narrow" w:hAnsi="Arial Narrow" w:cs="Arial"/>
          <w:color w:val="000000"/>
          <w:sz w:val="28"/>
          <w:szCs w:val="28"/>
        </w:rPr>
        <w:t xml:space="preserve">del derecho al debido proceso </w:t>
      </w:r>
      <w:r w:rsidR="00467D3D" w:rsidRPr="00467D3D">
        <w:rPr>
          <w:rFonts w:ascii="Arial Narrow" w:hAnsi="Arial Narrow" w:cs="Arial"/>
          <w:color w:val="000000"/>
          <w:sz w:val="28"/>
          <w:szCs w:val="28"/>
        </w:rPr>
        <w:t xml:space="preserve">no es </w:t>
      </w:r>
      <w:r w:rsidR="00467D3D">
        <w:rPr>
          <w:rFonts w:ascii="Arial Narrow" w:hAnsi="Arial Narrow" w:cs="Arial"/>
          <w:color w:val="000000"/>
          <w:sz w:val="28"/>
          <w:szCs w:val="28"/>
        </w:rPr>
        <w:t xml:space="preserve">del apoderado judicial acá accionante sino del señor </w:t>
      </w:r>
      <w:r w:rsidR="00467D3D">
        <w:rPr>
          <w:rFonts w:ascii="Arial Narrow" w:hAnsi="Arial Narrow" w:cs="Arial"/>
          <w:iCs/>
          <w:sz w:val="28"/>
          <w:szCs w:val="28"/>
        </w:rPr>
        <w:t>Carvajal Ríos</w:t>
      </w:r>
      <w:r w:rsidR="00467D3D" w:rsidRPr="00467D3D">
        <w:rPr>
          <w:rFonts w:ascii="Arial Narrow" w:hAnsi="Arial Narrow" w:cs="Arial"/>
          <w:color w:val="000000"/>
          <w:sz w:val="28"/>
          <w:szCs w:val="28"/>
        </w:rPr>
        <w:t xml:space="preserve">, </w:t>
      </w:r>
      <w:r w:rsidR="00C80232">
        <w:rPr>
          <w:rFonts w:ascii="Arial Narrow" w:hAnsi="Arial Narrow" w:cs="Arial"/>
          <w:color w:val="000000"/>
          <w:sz w:val="28"/>
          <w:szCs w:val="28"/>
        </w:rPr>
        <w:t>por ser quien en últimas s</w:t>
      </w:r>
      <w:r w:rsidR="00164480">
        <w:rPr>
          <w:rFonts w:ascii="Arial Narrow" w:hAnsi="Arial Narrow" w:cs="Arial"/>
          <w:color w:val="000000"/>
          <w:sz w:val="28"/>
          <w:szCs w:val="28"/>
        </w:rPr>
        <w:t>e beneficiar</w:t>
      </w:r>
      <w:r w:rsidR="00A67C1C">
        <w:rPr>
          <w:rFonts w:ascii="Arial Narrow" w:hAnsi="Arial Narrow" w:cs="Arial"/>
          <w:color w:val="000000"/>
          <w:sz w:val="28"/>
          <w:szCs w:val="28"/>
        </w:rPr>
        <w:t xml:space="preserve">ía eventualmente de la </w:t>
      </w:r>
      <w:r w:rsidR="00164480">
        <w:rPr>
          <w:rFonts w:ascii="Arial Narrow" w:hAnsi="Arial Narrow" w:cs="Arial"/>
          <w:color w:val="000000"/>
          <w:sz w:val="28"/>
          <w:szCs w:val="28"/>
        </w:rPr>
        <w:t xml:space="preserve">declaratoria de </w:t>
      </w:r>
      <w:r w:rsidR="00561E0D">
        <w:rPr>
          <w:rFonts w:ascii="Arial Narrow" w:hAnsi="Arial Narrow" w:cs="Arial"/>
          <w:color w:val="000000"/>
          <w:sz w:val="28"/>
          <w:szCs w:val="28"/>
        </w:rPr>
        <w:t xml:space="preserve">nulidad del proceso ordinario laboral de la referencia, </w:t>
      </w:r>
      <w:r w:rsidR="00164480">
        <w:rPr>
          <w:rFonts w:ascii="Arial Narrow" w:hAnsi="Arial Narrow" w:cs="Arial"/>
          <w:color w:val="000000"/>
          <w:sz w:val="28"/>
          <w:szCs w:val="28"/>
        </w:rPr>
        <w:t xml:space="preserve">con </w:t>
      </w:r>
      <w:r w:rsidR="00561E0D">
        <w:rPr>
          <w:rFonts w:ascii="Arial Narrow" w:hAnsi="Arial Narrow" w:cs="Arial"/>
          <w:color w:val="000000"/>
          <w:sz w:val="28"/>
          <w:szCs w:val="28"/>
        </w:rPr>
        <w:t xml:space="preserve">efectos </w:t>
      </w:r>
      <w:r w:rsidR="00164480">
        <w:rPr>
          <w:rFonts w:ascii="Arial Narrow" w:hAnsi="Arial Narrow" w:cs="Arial"/>
          <w:color w:val="000000"/>
          <w:sz w:val="28"/>
          <w:szCs w:val="28"/>
        </w:rPr>
        <w:t xml:space="preserve">sobre </w:t>
      </w:r>
      <w:r w:rsidR="00561E0D">
        <w:rPr>
          <w:rFonts w:ascii="Arial Narrow" w:hAnsi="Arial Narrow" w:cs="Arial"/>
          <w:color w:val="000000"/>
          <w:sz w:val="28"/>
          <w:szCs w:val="28"/>
        </w:rPr>
        <w:t xml:space="preserve">las actuaciones y diligencias celebradas con posterioridad al 10 de marzo de 2017, calenda en que se convocó a las partes a la celebración de trámite y juzgamiento de que trata el </w:t>
      </w:r>
      <w:r w:rsidR="00A67C1C">
        <w:rPr>
          <w:rFonts w:ascii="Arial Narrow" w:hAnsi="Arial Narrow" w:cs="Arial"/>
          <w:color w:val="000000"/>
          <w:sz w:val="28"/>
          <w:szCs w:val="28"/>
        </w:rPr>
        <w:t>artículo 80</w:t>
      </w:r>
      <w:r w:rsidR="00561E0D">
        <w:rPr>
          <w:rFonts w:ascii="Arial Narrow" w:hAnsi="Arial Narrow" w:cs="Arial"/>
          <w:color w:val="000000"/>
          <w:sz w:val="28"/>
          <w:szCs w:val="28"/>
        </w:rPr>
        <w:t xml:space="preserve"> del C.P.L. y de la S.S.</w:t>
      </w:r>
    </w:p>
    <w:p w:rsidR="0086249D" w:rsidRDefault="0086249D" w:rsidP="007020A9">
      <w:pPr>
        <w:pStyle w:val="Sinespaciado"/>
        <w:spacing w:line="276" w:lineRule="auto"/>
      </w:pPr>
    </w:p>
    <w:p w:rsidR="0086249D" w:rsidRDefault="0086249D" w:rsidP="00561E0D">
      <w:pPr>
        <w:spacing w:line="360" w:lineRule="auto"/>
        <w:ind w:firstLine="708"/>
        <w:jc w:val="both"/>
        <w:rPr>
          <w:rFonts w:ascii="Arial Narrow" w:hAnsi="Arial Narrow" w:cs="Arial"/>
          <w:color w:val="000000"/>
          <w:sz w:val="28"/>
          <w:szCs w:val="28"/>
        </w:rPr>
      </w:pPr>
      <w:r>
        <w:rPr>
          <w:rFonts w:ascii="Arial Narrow" w:hAnsi="Arial Narrow" w:cs="Arial"/>
          <w:color w:val="000000"/>
          <w:sz w:val="28"/>
          <w:szCs w:val="28"/>
        </w:rPr>
        <w:lastRenderedPageBreak/>
        <w:t xml:space="preserve">Por ende, la afectación, de existir, se insiste, recaería sobre el señor </w:t>
      </w:r>
      <w:r>
        <w:rPr>
          <w:rFonts w:ascii="Arial Narrow" w:hAnsi="Arial Narrow" w:cs="Arial"/>
          <w:iCs/>
          <w:sz w:val="28"/>
          <w:szCs w:val="28"/>
        </w:rPr>
        <w:t>Jhon Fredy Carvajal Ríos, quien podría haber visto afectado su derecho por las disposiciones, procederes u órdenes judiciales</w:t>
      </w:r>
    </w:p>
    <w:p w:rsidR="00E32869" w:rsidRDefault="0086249D" w:rsidP="003E1306">
      <w:pPr>
        <w:spacing w:line="360" w:lineRule="auto"/>
        <w:ind w:firstLine="708"/>
        <w:jc w:val="both"/>
        <w:rPr>
          <w:rFonts w:ascii="Arial Narrow" w:hAnsi="Arial Narrow" w:cs="Arial"/>
          <w:iCs/>
          <w:sz w:val="28"/>
          <w:szCs w:val="28"/>
        </w:rPr>
      </w:pPr>
      <w:r>
        <w:rPr>
          <w:rFonts w:ascii="Arial Narrow" w:hAnsi="Arial Narrow" w:cs="Arial"/>
          <w:iCs/>
          <w:sz w:val="28"/>
          <w:szCs w:val="28"/>
        </w:rPr>
        <w:t>L</w:t>
      </w:r>
      <w:r w:rsidR="00E32869">
        <w:rPr>
          <w:rFonts w:ascii="Arial Narrow" w:hAnsi="Arial Narrow" w:cs="Arial"/>
          <w:iCs/>
          <w:sz w:val="28"/>
          <w:szCs w:val="28"/>
        </w:rPr>
        <w:t>o discurrido lleva</w:t>
      </w:r>
      <w:r>
        <w:rPr>
          <w:rFonts w:ascii="Arial Narrow" w:hAnsi="Arial Narrow" w:cs="Arial"/>
          <w:iCs/>
          <w:sz w:val="28"/>
          <w:szCs w:val="28"/>
        </w:rPr>
        <w:t xml:space="preserve"> entonces, </w:t>
      </w:r>
      <w:r w:rsidR="00E32869">
        <w:rPr>
          <w:rFonts w:ascii="Arial Narrow" w:hAnsi="Arial Narrow" w:cs="Arial"/>
          <w:iCs/>
          <w:sz w:val="28"/>
          <w:szCs w:val="28"/>
        </w:rPr>
        <w:t xml:space="preserve">a que la acción de tutela deba negarse, </w:t>
      </w:r>
      <w:r w:rsidR="003E1306">
        <w:rPr>
          <w:rFonts w:ascii="Arial Narrow" w:hAnsi="Arial Narrow" w:cs="Arial"/>
          <w:iCs/>
          <w:sz w:val="28"/>
          <w:szCs w:val="28"/>
        </w:rPr>
        <w:t xml:space="preserve">habida cuenta que </w:t>
      </w:r>
      <w:r>
        <w:rPr>
          <w:rFonts w:ascii="Arial Narrow" w:hAnsi="Arial Narrow" w:cs="Arial"/>
          <w:iCs/>
          <w:sz w:val="28"/>
          <w:szCs w:val="28"/>
        </w:rPr>
        <w:t xml:space="preserve">el acá accionante </w:t>
      </w:r>
      <w:r w:rsidR="00E32869">
        <w:rPr>
          <w:rFonts w:ascii="Arial Narrow" w:hAnsi="Arial Narrow" w:cs="Arial"/>
          <w:iCs/>
          <w:sz w:val="28"/>
          <w:szCs w:val="28"/>
        </w:rPr>
        <w:t xml:space="preserve">carece de legitimación para representar al señor </w:t>
      </w:r>
      <w:r w:rsidR="003E1306">
        <w:rPr>
          <w:rFonts w:ascii="Arial Narrow" w:hAnsi="Arial Narrow" w:cs="Arial"/>
          <w:iCs/>
          <w:sz w:val="28"/>
          <w:szCs w:val="28"/>
        </w:rPr>
        <w:t>Carvajal Ríos</w:t>
      </w:r>
      <w:r w:rsidR="00A67C1C">
        <w:rPr>
          <w:rFonts w:ascii="Arial Narrow" w:hAnsi="Arial Narrow" w:cs="Arial"/>
          <w:iCs/>
          <w:sz w:val="28"/>
          <w:szCs w:val="28"/>
        </w:rPr>
        <w:t xml:space="preserve">, </w:t>
      </w:r>
      <w:r>
        <w:rPr>
          <w:rFonts w:ascii="Arial Narrow" w:hAnsi="Arial Narrow" w:cs="Arial"/>
          <w:iCs/>
          <w:sz w:val="28"/>
          <w:szCs w:val="28"/>
        </w:rPr>
        <w:t xml:space="preserve">pues </w:t>
      </w:r>
      <w:r w:rsidR="00A67C1C">
        <w:rPr>
          <w:rFonts w:ascii="Arial Narrow" w:hAnsi="Arial Narrow" w:cs="Arial"/>
          <w:iCs/>
          <w:sz w:val="28"/>
          <w:szCs w:val="28"/>
        </w:rPr>
        <w:t>pese a que el Despacho del Magistrado Sustanciador</w:t>
      </w:r>
      <w:r>
        <w:rPr>
          <w:rFonts w:ascii="Arial Narrow" w:hAnsi="Arial Narrow" w:cs="Arial"/>
          <w:iCs/>
          <w:sz w:val="28"/>
          <w:szCs w:val="28"/>
        </w:rPr>
        <w:t xml:space="preserve"> le </w:t>
      </w:r>
      <w:r w:rsidR="00A67C1C">
        <w:rPr>
          <w:rFonts w:ascii="Arial Narrow" w:hAnsi="Arial Narrow" w:cs="Arial"/>
          <w:iCs/>
          <w:sz w:val="28"/>
          <w:szCs w:val="28"/>
        </w:rPr>
        <w:t xml:space="preserve">realizó un requerimiento previo </w:t>
      </w:r>
      <w:r>
        <w:rPr>
          <w:rFonts w:ascii="Arial Narrow" w:hAnsi="Arial Narrow" w:cs="Arial"/>
          <w:iCs/>
          <w:sz w:val="28"/>
          <w:szCs w:val="28"/>
        </w:rPr>
        <w:t xml:space="preserve">con el fin de subsanar esa situación, el profesional indicó que su actuación en el presente trámite era de carácter personal y a nombre propio.  </w:t>
      </w:r>
    </w:p>
    <w:p w:rsidR="008240BB" w:rsidRPr="007020A9" w:rsidRDefault="008240BB" w:rsidP="007020A9">
      <w:pPr>
        <w:pStyle w:val="Sinespaciado"/>
      </w:pPr>
    </w:p>
    <w:p w:rsidR="001474E5" w:rsidRDefault="001474E5" w:rsidP="001474E5">
      <w:pPr>
        <w:spacing w:line="360" w:lineRule="auto"/>
        <w:ind w:firstLine="708"/>
        <w:rPr>
          <w:rFonts w:ascii="Arial Narrow" w:eastAsia="SimSun" w:hAnsi="Arial Narrow" w:cs="Arial"/>
          <w:sz w:val="28"/>
          <w:szCs w:val="28"/>
          <w:lang w:val="es-ES_tradnl"/>
        </w:rPr>
      </w:pPr>
      <w:r w:rsidRPr="004A4043">
        <w:rPr>
          <w:rFonts w:ascii="Arial Narrow" w:eastAsia="SimSun" w:hAnsi="Arial Narrow" w:cs="Arial"/>
          <w:sz w:val="28"/>
          <w:szCs w:val="28"/>
          <w:lang w:val="es-ES_tradnl"/>
        </w:rPr>
        <w:t xml:space="preserve">En virtud de lo anterior, la </w:t>
      </w:r>
      <w:r w:rsidRPr="004A4043">
        <w:rPr>
          <w:rFonts w:ascii="Arial Narrow" w:eastAsia="SimSun" w:hAnsi="Arial Narrow" w:cs="Arial"/>
          <w:i/>
          <w:sz w:val="28"/>
          <w:szCs w:val="28"/>
          <w:lang w:val="es-ES_tradnl"/>
        </w:rPr>
        <w:t>Sala de Decisión del Tribunal Superior del Distrito Judicial de Pereira,</w:t>
      </w:r>
      <w:r w:rsidRPr="004A4043">
        <w:rPr>
          <w:rFonts w:ascii="Arial Narrow" w:eastAsia="SimSun" w:hAnsi="Arial Narrow" w:cs="Arial"/>
          <w:sz w:val="28"/>
          <w:szCs w:val="28"/>
          <w:lang w:val="es-ES_tradnl"/>
        </w:rPr>
        <w:t xml:space="preserve"> administrando justicia en nombre del Pueblo y por mandato de la Constitución,</w:t>
      </w:r>
    </w:p>
    <w:p w:rsidR="004A3E53" w:rsidRPr="004A4043" w:rsidRDefault="004A3E53" w:rsidP="004A3E53">
      <w:pPr>
        <w:pStyle w:val="Sinespaciado"/>
        <w:rPr>
          <w:lang w:val="es-ES_tradnl"/>
        </w:rPr>
      </w:pPr>
    </w:p>
    <w:p w:rsidR="001474E5" w:rsidRPr="004A4043" w:rsidRDefault="001474E5" w:rsidP="001474E5">
      <w:pPr>
        <w:spacing w:line="360" w:lineRule="auto"/>
        <w:jc w:val="center"/>
        <w:rPr>
          <w:rFonts w:ascii="Arial Narrow" w:eastAsia="SimSun" w:hAnsi="Arial Narrow" w:cs="Arial"/>
          <w:i/>
          <w:sz w:val="28"/>
          <w:szCs w:val="28"/>
          <w:lang w:val="es-ES_tradnl"/>
        </w:rPr>
      </w:pPr>
      <w:r w:rsidRPr="004A4043">
        <w:rPr>
          <w:rFonts w:ascii="Arial Narrow" w:eastAsia="SimSun" w:hAnsi="Arial Narrow" w:cs="Arial"/>
          <w:i/>
          <w:sz w:val="28"/>
          <w:szCs w:val="28"/>
          <w:lang w:val="es-ES_tradnl"/>
        </w:rPr>
        <w:t>FALLA</w:t>
      </w:r>
    </w:p>
    <w:p w:rsidR="001474E5" w:rsidRPr="004A4043" w:rsidRDefault="001474E5" w:rsidP="001474E5">
      <w:pPr>
        <w:jc w:val="both"/>
        <w:rPr>
          <w:rFonts w:ascii="Arial Narrow" w:eastAsia="SimSun" w:hAnsi="Arial Narrow" w:cs="Arial"/>
          <w:i/>
          <w:sz w:val="28"/>
          <w:szCs w:val="28"/>
          <w:lang w:val="es-ES_tradnl"/>
        </w:rPr>
      </w:pPr>
    </w:p>
    <w:p w:rsidR="001474E5" w:rsidRPr="004A4043" w:rsidRDefault="001474E5" w:rsidP="001474E5">
      <w:pPr>
        <w:shd w:val="clear" w:color="auto" w:fill="FFFFFF"/>
        <w:spacing w:line="360" w:lineRule="auto"/>
        <w:jc w:val="both"/>
        <w:rPr>
          <w:rFonts w:ascii="Arial Narrow" w:hAnsi="Arial Narrow"/>
          <w:color w:val="000000"/>
          <w:sz w:val="28"/>
          <w:szCs w:val="28"/>
        </w:rPr>
      </w:pPr>
      <w:r w:rsidRPr="004A4043">
        <w:rPr>
          <w:rFonts w:ascii="Arial Narrow" w:eastAsia="SimSun" w:hAnsi="Arial Narrow" w:cs="Arial"/>
          <w:i/>
          <w:sz w:val="28"/>
          <w:szCs w:val="28"/>
          <w:lang w:val="es-ES_tradnl"/>
        </w:rPr>
        <w:tab/>
        <w:t xml:space="preserve">1º. </w:t>
      </w:r>
      <w:r w:rsidRPr="004A4043">
        <w:rPr>
          <w:rFonts w:ascii="Arial Narrow" w:hAnsi="Arial Narrow"/>
          <w:bCs/>
          <w:i/>
          <w:color w:val="000000"/>
          <w:sz w:val="28"/>
          <w:szCs w:val="28"/>
        </w:rPr>
        <w:t xml:space="preserve">Declarar improcedente </w:t>
      </w:r>
      <w:r w:rsidRPr="004A4043">
        <w:rPr>
          <w:rFonts w:ascii="Arial Narrow" w:hAnsi="Arial Narrow"/>
          <w:bCs/>
          <w:color w:val="000000"/>
          <w:sz w:val="28"/>
          <w:szCs w:val="28"/>
        </w:rPr>
        <w:t>la acción de tutela propuesta por</w:t>
      </w:r>
      <w:r w:rsidRPr="004A4043">
        <w:rPr>
          <w:rFonts w:ascii="Arial Narrow" w:hAnsi="Arial Narrow" w:cs="Arial"/>
          <w:bCs/>
          <w:iCs/>
          <w:spacing w:val="-3"/>
          <w:sz w:val="28"/>
          <w:szCs w:val="28"/>
        </w:rPr>
        <w:t xml:space="preserve"> </w:t>
      </w:r>
      <w:r w:rsidR="007020A9">
        <w:rPr>
          <w:rFonts w:ascii="Arial Narrow" w:hAnsi="Arial Narrow" w:cs="Arial"/>
          <w:bCs/>
          <w:iCs/>
          <w:spacing w:val="-3"/>
          <w:sz w:val="28"/>
          <w:szCs w:val="28"/>
        </w:rPr>
        <w:t xml:space="preserve">José Bayardo Arévalo García </w:t>
      </w:r>
      <w:r w:rsidRPr="004A4043">
        <w:rPr>
          <w:rFonts w:ascii="Arial Narrow" w:hAnsi="Arial Narrow"/>
          <w:color w:val="000000"/>
          <w:sz w:val="28"/>
          <w:szCs w:val="28"/>
        </w:rPr>
        <w:t>contra el Juzgado</w:t>
      </w:r>
      <w:r w:rsidR="007020A9">
        <w:rPr>
          <w:rFonts w:ascii="Arial Narrow" w:hAnsi="Arial Narrow"/>
          <w:color w:val="000000"/>
          <w:sz w:val="28"/>
          <w:szCs w:val="28"/>
        </w:rPr>
        <w:t xml:space="preserve"> </w:t>
      </w:r>
      <w:r w:rsidR="004A3E53">
        <w:rPr>
          <w:rFonts w:ascii="Arial Narrow" w:hAnsi="Arial Narrow"/>
          <w:color w:val="000000"/>
          <w:sz w:val="28"/>
          <w:szCs w:val="28"/>
        </w:rPr>
        <w:t xml:space="preserve">Laboral del Circuito de Dosquebradas. </w:t>
      </w:r>
    </w:p>
    <w:p w:rsidR="001474E5" w:rsidRPr="00612E8F" w:rsidRDefault="001474E5" w:rsidP="001474E5">
      <w:pPr>
        <w:shd w:val="clear" w:color="auto" w:fill="FFFFFF"/>
        <w:jc w:val="both"/>
        <w:rPr>
          <w:rFonts w:ascii="Arial Narrow" w:hAnsi="Arial Narrow"/>
          <w:color w:val="000000"/>
          <w:sz w:val="28"/>
          <w:szCs w:val="28"/>
        </w:rPr>
      </w:pPr>
    </w:p>
    <w:p w:rsidR="001474E5" w:rsidRPr="004A4043" w:rsidRDefault="001474E5" w:rsidP="001474E5">
      <w:pPr>
        <w:spacing w:line="360" w:lineRule="auto"/>
        <w:jc w:val="both"/>
        <w:rPr>
          <w:rStyle w:val="apple-converted-space"/>
          <w:rFonts w:ascii="Arial Narrow" w:hAnsi="Arial Narrow"/>
          <w:sz w:val="28"/>
          <w:szCs w:val="28"/>
          <w:shd w:val="clear" w:color="auto" w:fill="FFFFFF"/>
        </w:rPr>
      </w:pPr>
      <w:r w:rsidRPr="00612E8F">
        <w:rPr>
          <w:rFonts w:ascii="Arial Narrow" w:hAnsi="Arial Narrow"/>
          <w:color w:val="000000"/>
          <w:sz w:val="28"/>
          <w:szCs w:val="28"/>
        </w:rPr>
        <w:t xml:space="preserve"> </w:t>
      </w:r>
      <w:r w:rsidRPr="00612E8F">
        <w:rPr>
          <w:rFonts w:ascii="Arial Narrow" w:hAnsi="Arial Narrow"/>
          <w:color w:val="000000"/>
          <w:sz w:val="28"/>
          <w:szCs w:val="28"/>
        </w:rPr>
        <w:tab/>
      </w:r>
      <w:r w:rsidRPr="004A4043">
        <w:rPr>
          <w:rFonts w:ascii="Arial Narrow" w:hAnsi="Arial Narrow"/>
          <w:i/>
          <w:color w:val="000000"/>
          <w:sz w:val="28"/>
          <w:szCs w:val="28"/>
        </w:rPr>
        <w:t>2º.</w:t>
      </w:r>
      <w:r w:rsidRPr="004A4043">
        <w:rPr>
          <w:rFonts w:ascii="Arial Narrow" w:hAnsi="Arial Narrow"/>
          <w:color w:val="000000"/>
          <w:sz w:val="28"/>
          <w:szCs w:val="28"/>
        </w:rPr>
        <w:t> </w:t>
      </w:r>
      <w:r w:rsidRPr="004A4043">
        <w:rPr>
          <w:rStyle w:val="apple-converted-space"/>
          <w:rFonts w:ascii="Arial Narrow" w:hAnsi="Arial Narrow"/>
          <w:sz w:val="28"/>
          <w:szCs w:val="28"/>
          <w:shd w:val="clear" w:color="auto" w:fill="FFFFFF"/>
        </w:rPr>
        <w:t xml:space="preserve"> </w:t>
      </w:r>
      <w:r w:rsidRPr="004A4043">
        <w:rPr>
          <w:rFonts w:ascii="Arial Narrow" w:eastAsia="SimSun" w:hAnsi="Arial Narrow" w:cs="Arial"/>
          <w:i/>
          <w:sz w:val="28"/>
          <w:szCs w:val="28"/>
          <w:lang w:val="es-ES_tradnl"/>
        </w:rPr>
        <w:t xml:space="preserve">Notificar </w:t>
      </w:r>
      <w:r w:rsidRPr="004A4043">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1474E5" w:rsidRPr="004A4043" w:rsidRDefault="001474E5" w:rsidP="001474E5">
      <w:pPr>
        <w:jc w:val="both"/>
        <w:rPr>
          <w:rStyle w:val="apple-converted-space"/>
          <w:rFonts w:ascii="Arial Narrow" w:hAnsi="Arial Narrow"/>
          <w:sz w:val="28"/>
          <w:szCs w:val="28"/>
          <w:shd w:val="clear" w:color="auto" w:fill="FFFFFF"/>
        </w:rPr>
      </w:pPr>
    </w:p>
    <w:p w:rsidR="001474E5" w:rsidRDefault="001474E5" w:rsidP="001474E5">
      <w:pPr>
        <w:spacing w:line="360" w:lineRule="auto"/>
        <w:jc w:val="both"/>
        <w:rPr>
          <w:rFonts w:ascii="Arial Narrow" w:eastAsia="SimSun" w:hAnsi="Arial Narrow" w:cs="Arial"/>
          <w:sz w:val="28"/>
          <w:szCs w:val="28"/>
          <w:lang w:val="es-ES_tradnl"/>
        </w:rPr>
      </w:pPr>
      <w:r w:rsidRPr="004A4043">
        <w:rPr>
          <w:rStyle w:val="apple-converted-space"/>
          <w:rFonts w:ascii="Arial Narrow" w:hAnsi="Arial Narrow"/>
          <w:sz w:val="28"/>
          <w:szCs w:val="28"/>
          <w:shd w:val="clear" w:color="auto" w:fill="FFFFFF"/>
        </w:rPr>
        <w:t xml:space="preserve"> </w:t>
      </w:r>
      <w:r w:rsidRPr="004A4043">
        <w:rPr>
          <w:rStyle w:val="apple-converted-space"/>
          <w:rFonts w:ascii="Arial Narrow" w:hAnsi="Arial Narrow"/>
          <w:sz w:val="28"/>
          <w:szCs w:val="28"/>
          <w:shd w:val="clear" w:color="auto" w:fill="FFFFFF"/>
        </w:rPr>
        <w:tab/>
      </w:r>
      <w:r w:rsidRPr="004A4043">
        <w:rPr>
          <w:rFonts w:ascii="Arial Narrow" w:eastAsia="SimSun" w:hAnsi="Arial Narrow" w:cs="Arial"/>
          <w:i/>
          <w:sz w:val="28"/>
          <w:szCs w:val="28"/>
          <w:lang w:val="es-ES_tradnl"/>
        </w:rPr>
        <w:t>3º.</w:t>
      </w:r>
      <w:r w:rsidRPr="004A4043">
        <w:rPr>
          <w:rFonts w:ascii="Arial Narrow" w:eastAsia="SimSun" w:hAnsi="Arial Narrow" w:cs="Arial"/>
          <w:sz w:val="28"/>
          <w:szCs w:val="28"/>
          <w:lang w:val="es-ES_tradnl"/>
        </w:rPr>
        <w:t xml:space="preserve"> </w:t>
      </w:r>
      <w:r w:rsidRPr="004A4043">
        <w:rPr>
          <w:rFonts w:ascii="Arial Narrow" w:eastAsia="SimSun" w:hAnsi="Arial Narrow" w:cs="Arial"/>
          <w:i/>
          <w:sz w:val="28"/>
          <w:szCs w:val="28"/>
          <w:lang w:val="es-ES_tradnl"/>
        </w:rPr>
        <w:t xml:space="preserve">Disponer, </w:t>
      </w:r>
      <w:r w:rsidRPr="004A4043">
        <w:rPr>
          <w:rFonts w:ascii="Arial Narrow" w:eastAsia="SimSun" w:hAnsi="Arial Narrow" w:cs="Arial"/>
          <w:sz w:val="28"/>
          <w:szCs w:val="28"/>
          <w:lang w:val="es-ES_tradnl"/>
        </w:rPr>
        <w:t>que en</w:t>
      </w:r>
      <w:r w:rsidRPr="00612E8F">
        <w:rPr>
          <w:rFonts w:ascii="Arial Narrow" w:eastAsia="SimSun" w:hAnsi="Arial Narrow" w:cs="Arial"/>
          <w:sz w:val="28"/>
          <w:szCs w:val="28"/>
          <w:lang w:val="es-ES_tradnl"/>
        </w:rPr>
        <w:t xml:space="preserve"> caso de que la presente decisión no fuese impugnada, se remita el </w:t>
      </w:r>
      <w:r w:rsidRPr="005904B0">
        <w:rPr>
          <w:rFonts w:ascii="Arial Narrow" w:eastAsia="SimSun" w:hAnsi="Arial Narrow" w:cs="Arial"/>
          <w:sz w:val="28"/>
          <w:szCs w:val="28"/>
          <w:lang w:val="es-ES_tradnl"/>
        </w:rPr>
        <w:t xml:space="preserve">expediente para ante </w:t>
      </w:r>
      <w:smartTag w:uri="urn:schemas-microsoft-com:office:smarttags" w:element="PersonName">
        <w:smartTagPr>
          <w:attr w:name="ProductID" w:val="la Honorable Corte"/>
        </w:smartTagPr>
        <w:r w:rsidRPr="005904B0">
          <w:rPr>
            <w:rFonts w:ascii="Arial Narrow" w:eastAsia="SimSun" w:hAnsi="Arial Narrow" w:cs="Arial"/>
            <w:sz w:val="28"/>
            <w:szCs w:val="28"/>
            <w:lang w:val="es-ES_tradnl"/>
          </w:rPr>
          <w:t>la Honorable Corte</w:t>
        </w:r>
      </w:smartTag>
      <w:r w:rsidRPr="005904B0">
        <w:rPr>
          <w:rFonts w:ascii="Arial Narrow" w:eastAsia="SimSun" w:hAnsi="Arial Narrow" w:cs="Arial"/>
          <w:sz w:val="28"/>
          <w:szCs w:val="28"/>
          <w:lang w:val="es-ES_tradnl"/>
        </w:rPr>
        <w:t xml:space="preserve"> Constitucional para su eventual revisión.</w:t>
      </w:r>
    </w:p>
    <w:p w:rsidR="001474E5" w:rsidRDefault="001474E5" w:rsidP="001474E5">
      <w:pPr>
        <w:spacing w:line="360" w:lineRule="auto"/>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 </w:t>
      </w:r>
      <w:r>
        <w:rPr>
          <w:rFonts w:ascii="Arial Narrow" w:eastAsia="SimSun" w:hAnsi="Arial Narrow" w:cs="Arial"/>
          <w:sz w:val="28"/>
          <w:szCs w:val="28"/>
          <w:lang w:val="es-ES_tradnl"/>
        </w:rPr>
        <w:tab/>
      </w:r>
    </w:p>
    <w:p w:rsidR="001474E5" w:rsidRPr="004A4043" w:rsidRDefault="001474E5" w:rsidP="001474E5">
      <w:pPr>
        <w:spacing w:line="360" w:lineRule="auto"/>
        <w:jc w:val="both"/>
        <w:rPr>
          <w:rFonts w:ascii="Arial Narrow" w:hAnsi="Arial Narrow"/>
          <w:i/>
          <w:sz w:val="28"/>
          <w:szCs w:val="28"/>
        </w:rPr>
      </w:pPr>
      <w:r w:rsidRPr="004A4043">
        <w:rPr>
          <w:rFonts w:ascii="Arial Narrow" w:hAnsi="Arial Narrow"/>
          <w:i/>
          <w:sz w:val="28"/>
          <w:szCs w:val="28"/>
        </w:rPr>
        <w:t>CÓPIESE, NOTIFÍQUESE Y CÚMPLASE.</w:t>
      </w:r>
    </w:p>
    <w:p w:rsidR="001474E5" w:rsidRPr="004A4043" w:rsidRDefault="001474E5" w:rsidP="001474E5">
      <w:pPr>
        <w:pStyle w:val="Prrafodelista1"/>
        <w:spacing w:line="360" w:lineRule="auto"/>
        <w:ind w:left="0" w:firstLine="851"/>
        <w:jc w:val="both"/>
        <w:rPr>
          <w:rFonts w:ascii="Arial Narrow" w:hAnsi="Arial Narrow"/>
          <w:sz w:val="28"/>
          <w:szCs w:val="28"/>
        </w:rPr>
      </w:pPr>
    </w:p>
    <w:p w:rsidR="001474E5" w:rsidRDefault="001474E5" w:rsidP="001474E5">
      <w:pPr>
        <w:pStyle w:val="Prrafodelista1"/>
        <w:ind w:left="0" w:firstLine="851"/>
        <w:jc w:val="both"/>
        <w:rPr>
          <w:rFonts w:ascii="Arial Narrow" w:hAnsi="Arial Narrow"/>
          <w:sz w:val="28"/>
          <w:szCs w:val="28"/>
        </w:rPr>
      </w:pPr>
    </w:p>
    <w:p w:rsidR="001474E5" w:rsidRPr="004A4043" w:rsidRDefault="001474E5" w:rsidP="001474E5">
      <w:pPr>
        <w:pStyle w:val="Prrafodelista1"/>
        <w:ind w:left="0" w:firstLine="851"/>
        <w:jc w:val="both"/>
        <w:rPr>
          <w:rFonts w:ascii="Arial Narrow" w:hAnsi="Arial Narrow"/>
          <w:sz w:val="28"/>
          <w:szCs w:val="28"/>
        </w:rPr>
      </w:pPr>
    </w:p>
    <w:p w:rsidR="001474E5" w:rsidRPr="004A4043" w:rsidRDefault="001474E5" w:rsidP="001474E5">
      <w:pPr>
        <w:jc w:val="center"/>
        <w:rPr>
          <w:rFonts w:ascii="Arial Narrow" w:hAnsi="Arial Narrow" w:cs="Arial"/>
          <w:sz w:val="28"/>
          <w:szCs w:val="28"/>
        </w:rPr>
      </w:pPr>
      <w:r w:rsidRPr="004A4043">
        <w:rPr>
          <w:rFonts w:ascii="Arial Narrow" w:hAnsi="Arial Narrow" w:cs="Arial"/>
          <w:sz w:val="28"/>
          <w:szCs w:val="28"/>
        </w:rPr>
        <w:t>FRANCISCO JAVIER TAMAYO TABARES</w:t>
      </w:r>
    </w:p>
    <w:p w:rsidR="001474E5" w:rsidRPr="004A4043" w:rsidRDefault="001474E5" w:rsidP="001474E5">
      <w:pPr>
        <w:tabs>
          <w:tab w:val="left" w:pos="4047"/>
        </w:tabs>
        <w:jc w:val="center"/>
        <w:rPr>
          <w:rFonts w:ascii="Arial Narrow" w:hAnsi="Arial Narrow" w:cs="Arial"/>
          <w:sz w:val="28"/>
          <w:szCs w:val="28"/>
        </w:rPr>
      </w:pPr>
      <w:r w:rsidRPr="004A4043">
        <w:rPr>
          <w:rFonts w:ascii="Arial Narrow" w:hAnsi="Arial Narrow" w:cs="Arial"/>
          <w:sz w:val="28"/>
          <w:szCs w:val="28"/>
        </w:rPr>
        <w:t>Magistrado Ponente</w:t>
      </w:r>
    </w:p>
    <w:p w:rsidR="001474E5" w:rsidRDefault="001474E5" w:rsidP="001474E5">
      <w:pPr>
        <w:tabs>
          <w:tab w:val="left" w:pos="4047"/>
        </w:tabs>
        <w:jc w:val="center"/>
        <w:rPr>
          <w:rFonts w:ascii="Arial Narrow" w:hAnsi="Arial Narrow" w:cs="Arial"/>
          <w:sz w:val="28"/>
          <w:szCs w:val="28"/>
        </w:rPr>
      </w:pPr>
    </w:p>
    <w:p w:rsidR="001474E5" w:rsidRDefault="001474E5" w:rsidP="001474E5">
      <w:pPr>
        <w:tabs>
          <w:tab w:val="left" w:pos="4047"/>
        </w:tabs>
        <w:jc w:val="center"/>
        <w:rPr>
          <w:rFonts w:ascii="Arial Narrow" w:hAnsi="Arial Narrow" w:cs="Arial"/>
          <w:sz w:val="28"/>
          <w:szCs w:val="28"/>
        </w:rPr>
      </w:pPr>
    </w:p>
    <w:p w:rsidR="001474E5" w:rsidRDefault="001474E5" w:rsidP="001474E5">
      <w:pPr>
        <w:tabs>
          <w:tab w:val="left" w:pos="4047"/>
        </w:tabs>
        <w:jc w:val="center"/>
        <w:rPr>
          <w:rFonts w:ascii="Arial Narrow" w:hAnsi="Arial Narrow" w:cs="Arial"/>
          <w:sz w:val="28"/>
          <w:szCs w:val="28"/>
        </w:rPr>
      </w:pPr>
    </w:p>
    <w:p w:rsidR="001474E5" w:rsidRPr="004A4043" w:rsidRDefault="001474E5" w:rsidP="001474E5">
      <w:pPr>
        <w:tabs>
          <w:tab w:val="left" w:pos="4047"/>
        </w:tabs>
        <w:jc w:val="center"/>
        <w:rPr>
          <w:rFonts w:ascii="Arial Narrow" w:hAnsi="Arial Narrow" w:cs="Arial"/>
          <w:sz w:val="28"/>
          <w:szCs w:val="28"/>
        </w:rPr>
      </w:pPr>
    </w:p>
    <w:p w:rsidR="001474E5" w:rsidRPr="004A4043" w:rsidRDefault="001474E5" w:rsidP="001474E5">
      <w:pPr>
        <w:tabs>
          <w:tab w:val="left" w:pos="4047"/>
        </w:tabs>
        <w:jc w:val="center"/>
        <w:rPr>
          <w:rFonts w:ascii="Arial Narrow" w:hAnsi="Arial Narrow" w:cs="Arial"/>
          <w:sz w:val="28"/>
          <w:szCs w:val="28"/>
        </w:rPr>
      </w:pPr>
      <w:r w:rsidRPr="004A4043">
        <w:rPr>
          <w:rFonts w:ascii="Arial Narrow" w:hAnsi="Arial Narrow" w:cs="Arial"/>
          <w:sz w:val="28"/>
          <w:szCs w:val="28"/>
        </w:rPr>
        <w:t xml:space="preserve">ANA LUCÍA CAICEDO CALDERÓN </w:t>
      </w:r>
      <w:r w:rsidRPr="004A4043">
        <w:rPr>
          <w:rFonts w:ascii="Arial Narrow" w:hAnsi="Arial Narrow" w:cs="Arial"/>
          <w:sz w:val="28"/>
          <w:szCs w:val="28"/>
        </w:rPr>
        <w:tab/>
      </w:r>
      <w:r w:rsidRPr="004A4043">
        <w:rPr>
          <w:rFonts w:ascii="Arial Narrow" w:hAnsi="Arial Narrow" w:cs="Arial"/>
          <w:sz w:val="28"/>
          <w:szCs w:val="28"/>
        </w:rPr>
        <w:tab/>
        <w:t xml:space="preserve">               </w:t>
      </w:r>
      <w:r>
        <w:rPr>
          <w:rFonts w:ascii="Arial Narrow" w:hAnsi="Arial Narrow" w:cs="Arial"/>
          <w:sz w:val="28"/>
          <w:szCs w:val="28"/>
        </w:rPr>
        <w:t xml:space="preserve">OLGA LUCÍA HOYOS SEPÚLVEDA </w:t>
      </w:r>
    </w:p>
    <w:p w:rsidR="001474E5" w:rsidRPr="004A4043" w:rsidRDefault="001474E5" w:rsidP="001474E5">
      <w:pPr>
        <w:tabs>
          <w:tab w:val="left" w:pos="4047"/>
        </w:tabs>
        <w:jc w:val="both"/>
        <w:rPr>
          <w:rFonts w:ascii="Arial Narrow" w:hAnsi="Arial Narrow" w:cs="Arial"/>
          <w:sz w:val="28"/>
          <w:szCs w:val="28"/>
        </w:rPr>
      </w:pPr>
      <w:r w:rsidRPr="004A4043">
        <w:rPr>
          <w:rFonts w:ascii="Arial Narrow" w:hAnsi="Arial Narrow" w:cs="Arial"/>
          <w:sz w:val="28"/>
          <w:szCs w:val="28"/>
        </w:rPr>
        <w:t xml:space="preserve">                  </w:t>
      </w:r>
      <w:r>
        <w:rPr>
          <w:rFonts w:ascii="Arial Narrow" w:hAnsi="Arial Narrow" w:cs="Arial"/>
          <w:sz w:val="28"/>
          <w:szCs w:val="28"/>
        </w:rPr>
        <w:t xml:space="preserve">    </w:t>
      </w:r>
      <w:r w:rsidRPr="004A4043">
        <w:rPr>
          <w:rFonts w:ascii="Arial Narrow" w:hAnsi="Arial Narrow" w:cs="Arial"/>
          <w:sz w:val="28"/>
          <w:szCs w:val="28"/>
        </w:rPr>
        <w:t xml:space="preserve">   Magistrada </w:t>
      </w:r>
      <w:r w:rsidRPr="004A4043">
        <w:rPr>
          <w:rFonts w:ascii="Arial Narrow" w:hAnsi="Arial Narrow" w:cs="Arial"/>
          <w:sz w:val="28"/>
          <w:szCs w:val="28"/>
        </w:rPr>
        <w:tab/>
      </w:r>
      <w:r w:rsidRPr="004A4043">
        <w:rPr>
          <w:rFonts w:ascii="Arial Narrow" w:hAnsi="Arial Narrow" w:cs="Arial"/>
          <w:sz w:val="28"/>
          <w:szCs w:val="28"/>
        </w:rPr>
        <w:tab/>
      </w:r>
      <w:r w:rsidRPr="004A4043">
        <w:rPr>
          <w:rFonts w:ascii="Arial Narrow" w:hAnsi="Arial Narrow" w:cs="Arial"/>
          <w:sz w:val="28"/>
          <w:szCs w:val="28"/>
        </w:rPr>
        <w:tab/>
      </w:r>
      <w:r w:rsidRPr="004A4043">
        <w:rPr>
          <w:rFonts w:ascii="Arial Narrow" w:hAnsi="Arial Narrow" w:cs="Arial"/>
          <w:sz w:val="28"/>
          <w:szCs w:val="28"/>
        </w:rPr>
        <w:tab/>
      </w:r>
      <w:r w:rsidRPr="004A4043">
        <w:rPr>
          <w:rFonts w:ascii="Arial Narrow" w:hAnsi="Arial Narrow" w:cs="Arial"/>
          <w:sz w:val="28"/>
          <w:szCs w:val="28"/>
        </w:rPr>
        <w:tab/>
      </w:r>
      <w:r>
        <w:rPr>
          <w:rFonts w:ascii="Arial Narrow" w:hAnsi="Arial Narrow" w:cs="Arial"/>
          <w:sz w:val="28"/>
          <w:szCs w:val="28"/>
        </w:rPr>
        <w:t xml:space="preserve">         </w:t>
      </w:r>
      <w:r w:rsidRPr="004A4043">
        <w:rPr>
          <w:rFonts w:ascii="Arial Narrow" w:hAnsi="Arial Narrow" w:cs="Arial"/>
          <w:sz w:val="28"/>
          <w:szCs w:val="28"/>
        </w:rPr>
        <w:t>Magistrado</w:t>
      </w:r>
    </w:p>
    <w:p w:rsidR="001474E5" w:rsidRPr="004A4043" w:rsidRDefault="001474E5" w:rsidP="001474E5">
      <w:pPr>
        <w:tabs>
          <w:tab w:val="left" w:pos="4047"/>
        </w:tabs>
        <w:jc w:val="both"/>
        <w:rPr>
          <w:rFonts w:ascii="Arial Narrow" w:hAnsi="Arial Narrow" w:cs="Arial"/>
          <w:sz w:val="28"/>
          <w:szCs w:val="28"/>
        </w:rPr>
      </w:pPr>
      <w:r w:rsidRPr="004A4043">
        <w:rPr>
          <w:rFonts w:ascii="Arial Narrow" w:hAnsi="Arial Narrow" w:cs="Arial"/>
          <w:sz w:val="28"/>
          <w:szCs w:val="28"/>
        </w:rPr>
        <w:lastRenderedPageBreak/>
        <w:tab/>
      </w:r>
      <w:r w:rsidRPr="004A4043">
        <w:rPr>
          <w:rFonts w:ascii="Arial Narrow" w:hAnsi="Arial Narrow" w:cs="Arial"/>
          <w:sz w:val="28"/>
          <w:szCs w:val="28"/>
        </w:rPr>
        <w:tab/>
      </w:r>
      <w:r w:rsidRPr="004A4043">
        <w:rPr>
          <w:rFonts w:ascii="Arial Narrow" w:hAnsi="Arial Narrow" w:cs="Arial"/>
          <w:sz w:val="28"/>
          <w:szCs w:val="28"/>
        </w:rPr>
        <w:tab/>
        <w:t xml:space="preserve">   </w:t>
      </w:r>
      <w:r w:rsidRPr="004A4043">
        <w:rPr>
          <w:rFonts w:ascii="Arial Narrow" w:hAnsi="Arial Narrow" w:cs="Arial"/>
          <w:sz w:val="28"/>
          <w:szCs w:val="28"/>
        </w:rPr>
        <w:tab/>
      </w:r>
    </w:p>
    <w:p w:rsidR="001474E5" w:rsidRDefault="001474E5" w:rsidP="001474E5">
      <w:pPr>
        <w:tabs>
          <w:tab w:val="left" w:pos="4047"/>
        </w:tabs>
        <w:jc w:val="both"/>
        <w:rPr>
          <w:rFonts w:ascii="Arial Narrow" w:hAnsi="Arial Narrow" w:cs="Arial"/>
          <w:sz w:val="28"/>
          <w:szCs w:val="28"/>
        </w:rPr>
      </w:pPr>
    </w:p>
    <w:p w:rsidR="001474E5" w:rsidRPr="004A4043" w:rsidRDefault="001474E5" w:rsidP="001474E5">
      <w:pPr>
        <w:tabs>
          <w:tab w:val="left" w:pos="4047"/>
        </w:tabs>
        <w:jc w:val="center"/>
        <w:rPr>
          <w:rFonts w:ascii="Arial Narrow" w:hAnsi="Arial Narrow" w:cs="Arial"/>
          <w:sz w:val="28"/>
          <w:szCs w:val="28"/>
        </w:rPr>
      </w:pPr>
      <w:r w:rsidRPr="004A4043">
        <w:rPr>
          <w:rFonts w:ascii="Arial Narrow" w:hAnsi="Arial Narrow" w:cs="Arial"/>
          <w:sz w:val="28"/>
          <w:szCs w:val="28"/>
        </w:rPr>
        <w:t>Alonso Gaviria Ocampo</w:t>
      </w:r>
    </w:p>
    <w:p w:rsidR="001474E5" w:rsidRDefault="001474E5" w:rsidP="001474E5">
      <w:pPr>
        <w:tabs>
          <w:tab w:val="left" w:pos="4047"/>
        </w:tabs>
        <w:jc w:val="center"/>
      </w:pPr>
      <w:r>
        <w:rPr>
          <w:rFonts w:ascii="Arial Narrow" w:hAnsi="Arial Narrow" w:cs="Arial"/>
          <w:sz w:val="28"/>
          <w:szCs w:val="28"/>
        </w:rPr>
        <w:t>Secretario</w:t>
      </w:r>
    </w:p>
    <w:p w:rsidR="00C35CA1" w:rsidRDefault="00C35CA1"/>
    <w:sectPr w:rsidR="00C35CA1" w:rsidSect="009610B4">
      <w:headerReference w:type="even" r:id="rId9"/>
      <w:headerReference w:type="default" r:id="rId10"/>
      <w:footerReference w:type="even" r:id="rId11"/>
      <w:footerReference w:type="default" r:id="rId12"/>
      <w:headerReference w:type="first" r:id="rId13"/>
      <w:footerReference w:type="first" r:id="rId14"/>
      <w:pgSz w:w="12242" w:h="18722" w:code="119"/>
      <w:pgMar w:top="1560" w:right="1043"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F3B" w:rsidRDefault="00F24F3B" w:rsidP="001474E5">
      <w:r>
        <w:separator/>
      </w:r>
    </w:p>
  </w:endnote>
  <w:endnote w:type="continuationSeparator" w:id="0">
    <w:p w:rsidR="00F24F3B" w:rsidRDefault="00F24F3B" w:rsidP="0014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Default="00727557" w:rsidP="00CF52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5282" w:rsidRDefault="00F24F3B" w:rsidP="00CF528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682325"/>
      <w:docPartObj>
        <w:docPartGallery w:val="Page Numbers (Bottom of Page)"/>
        <w:docPartUnique/>
      </w:docPartObj>
    </w:sdtPr>
    <w:sdtEndPr/>
    <w:sdtContent>
      <w:p w:rsidR="00CF5282" w:rsidRDefault="00727557">
        <w:pPr>
          <w:pStyle w:val="Piedepgina"/>
          <w:jc w:val="right"/>
        </w:pPr>
        <w:r>
          <w:fldChar w:fldCharType="begin"/>
        </w:r>
        <w:r>
          <w:instrText>PAGE   \* MERGEFORMAT</w:instrText>
        </w:r>
        <w:r>
          <w:fldChar w:fldCharType="separate"/>
        </w:r>
        <w:r w:rsidR="002934E4">
          <w:rPr>
            <w:noProof/>
          </w:rPr>
          <w:t>6</w:t>
        </w:r>
        <w:r>
          <w:rPr>
            <w:noProof/>
          </w:rPr>
          <w:fldChar w:fldCharType="end"/>
        </w:r>
      </w:p>
    </w:sdtContent>
  </w:sdt>
  <w:p w:rsidR="00CF5282" w:rsidRDefault="00F24F3B" w:rsidP="00CF528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Default="00727557">
    <w:pPr>
      <w:pStyle w:val="Piedepgina"/>
      <w:jc w:val="right"/>
    </w:pPr>
    <w:r>
      <w:fldChar w:fldCharType="begin"/>
    </w:r>
    <w:r>
      <w:instrText>PAGE   \* MERGEFORMAT</w:instrText>
    </w:r>
    <w:r>
      <w:fldChar w:fldCharType="separate"/>
    </w:r>
    <w:r>
      <w:rPr>
        <w:noProof/>
      </w:rPr>
      <w:t>1</w:t>
    </w:r>
    <w:r>
      <w:rPr>
        <w:noProof/>
      </w:rPr>
      <w:fldChar w:fldCharType="end"/>
    </w:r>
  </w:p>
  <w:p w:rsidR="00CF5282" w:rsidRDefault="00F24F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F3B" w:rsidRDefault="00F24F3B" w:rsidP="001474E5">
      <w:r>
        <w:separator/>
      </w:r>
    </w:p>
  </w:footnote>
  <w:footnote w:type="continuationSeparator" w:id="0">
    <w:p w:rsidR="00F24F3B" w:rsidRDefault="00F24F3B" w:rsidP="00147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Default="0072755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F5282" w:rsidRDefault="00F24F3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Pr="005D2AE8" w:rsidRDefault="00727557" w:rsidP="00CF5282">
    <w:pPr>
      <w:widowControl w:val="0"/>
      <w:tabs>
        <w:tab w:val="center" w:pos="4419"/>
      </w:tabs>
      <w:autoSpaceDE w:val="0"/>
      <w:autoSpaceDN w:val="0"/>
      <w:adjustRightInd w:val="0"/>
      <w:rPr>
        <w:rFonts w:ascii="Arial Narrow" w:hAnsi="Arial Narrow" w:cs="Arial"/>
        <w:bCs/>
        <w:iCs/>
        <w:sz w:val="18"/>
        <w:szCs w:val="18"/>
        <w:lang w:eastAsia="es-MX"/>
      </w:rPr>
    </w:pPr>
    <w:r w:rsidRPr="005D2AE8">
      <w:rPr>
        <w:rFonts w:ascii="Arial Narrow" w:hAnsi="Arial Narrow" w:cs="Arial"/>
        <w:sz w:val="18"/>
        <w:szCs w:val="18"/>
        <w:lang w:val="es-MX" w:eastAsia="es-MX"/>
      </w:rPr>
      <w:t xml:space="preserve">Radicación No. </w:t>
    </w:r>
    <w:r w:rsidRPr="005D2AE8">
      <w:rPr>
        <w:rFonts w:ascii="Arial Narrow" w:hAnsi="Arial Narrow" w:cs="Arial"/>
        <w:bCs/>
        <w:iCs/>
        <w:sz w:val="18"/>
        <w:szCs w:val="18"/>
        <w:lang w:eastAsia="es-MX"/>
      </w:rPr>
      <w:t>66001-22-05-000-2017-00</w:t>
    </w:r>
    <w:r w:rsidR="001474E5">
      <w:rPr>
        <w:rFonts w:ascii="Arial Narrow" w:hAnsi="Arial Narrow" w:cs="Arial"/>
        <w:bCs/>
        <w:iCs/>
        <w:sz w:val="18"/>
        <w:szCs w:val="18"/>
        <w:lang w:eastAsia="es-MX"/>
      </w:rPr>
      <w:t>215-00</w:t>
    </w:r>
  </w:p>
  <w:p w:rsidR="00CF5282" w:rsidRPr="005D2AE8" w:rsidRDefault="001474E5" w:rsidP="00CF5282">
    <w:pPr>
      <w:rPr>
        <w:rFonts w:ascii="Arial Narrow" w:hAnsi="Arial Narrow"/>
        <w:sz w:val="18"/>
        <w:szCs w:val="18"/>
      </w:rPr>
    </w:pPr>
    <w:r>
      <w:rPr>
        <w:rFonts w:ascii="Arial Narrow" w:hAnsi="Arial Narrow"/>
        <w:sz w:val="18"/>
        <w:szCs w:val="18"/>
      </w:rPr>
      <w:t xml:space="preserve">José Bayardo Arévalo García </w:t>
    </w:r>
    <w:r w:rsidR="00727557">
      <w:rPr>
        <w:rFonts w:ascii="Arial Narrow" w:hAnsi="Arial Narrow"/>
        <w:sz w:val="18"/>
        <w:szCs w:val="18"/>
      </w:rPr>
      <w:t>v</w:t>
    </w:r>
    <w:r w:rsidR="00727557" w:rsidRPr="005D2AE8">
      <w:rPr>
        <w:rFonts w:ascii="Arial Narrow" w:hAnsi="Arial Narrow"/>
        <w:sz w:val="18"/>
        <w:szCs w:val="18"/>
      </w:rPr>
      <w:t xml:space="preserve">s </w:t>
    </w:r>
    <w:r w:rsidR="00727557">
      <w:rPr>
        <w:rFonts w:ascii="Arial Narrow" w:hAnsi="Arial Narrow"/>
        <w:sz w:val="18"/>
        <w:szCs w:val="18"/>
      </w:rPr>
      <w:t>Juzgado</w:t>
    </w:r>
    <w:r>
      <w:rPr>
        <w:rFonts w:ascii="Arial Narrow" w:hAnsi="Arial Narrow"/>
        <w:sz w:val="18"/>
        <w:szCs w:val="18"/>
      </w:rPr>
      <w:t xml:space="preserve"> Laboral del Circuito de Dosquebradas, Risaralda </w:t>
    </w:r>
  </w:p>
  <w:p w:rsidR="00CF5282" w:rsidRPr="003A4EC4" w:rsidRDefault="00F24F3B" w:rsidP="00CF528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Pr="002F2145" w:rsidRDefault="00727557" w:rsidP="00CF5282">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CF5282" w:rsidRPr="002F2145" w:rsidRDefault="00727557" w:rsidP="00CF5282">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w:t>
    </w:r>
    <w:proofErr w:type="spellStart"/>
    <w:r>
      <w:rPr>
        <w:rFonts w:ascii="Arial Narrow" w:hAnsi="Arial Narrow"/>
      </w:rPr>
      <w:t>MontoyMaría</w:t>
    </w:r>
    <w:proofErr w:type="spellEnd"/>
    <w:r>
      <w:rPr>
        <w:rFonts w:ascii="Arial Narrow" w:hAnsi="Arial Narrow"/>
      </w:rPr>
      <w:t xml:space="preserve"> Amparo Betancur Franco vs </w:t>
    </w:r>
    <w:proofErr w:type="spellStart"/>
    <w:r>
      <w:rPr>
        <w:rFonts w:ascii="Arial Narrow" w:hAnsi="Arial Narrow"/>
      </w:rPr>
      <w:t>Colpensiones</w:t>
    </w:r>
    <w:proofErr w:type="spellEnd"/>
    <w:r>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18D4406D"/>
    <w:multiLevelType w:val="hybridMultilevel"/>
    <w:tmpl w:val="B282CBB0"/>
    <w:lvl w:ilvl="0" w:tplc="40A68EDA">
      <w:start w:val="4"/>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9F4F51"/>
    <w:multiLevelType w:val="hybridMultilevel"/>
    <w:tmpl w:val="42D6750E"/>
    <w:lvl w:ilvl="0" w:tplc="682006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4F741B"/>
    <w:multiLevelType w:val="hybridMultilevel"/>
    <w:tmpl w:val="B956B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E5"/>
    <w:rsid w:val="00020074"/>
    <w:rsid w:val="00080D3C"/>
    <w:rsid w:val="001417FE"/>
    <w:rsid w:val="001474E5"/>
    <w:rsid w:val="00164480"/>
    <w:rsid w:val="001A7C66"/>
    <w:rsid w:val="001D2E69"/>
    <w:rsid w:val="00285312"/>
    <w:rsid w:val="002934E4"/>
    <w:rsid w:val="002A6185"/>
    <w:rsid w:val="002C002D"/>
    <w:rsid w:val="002F074B"/>
    <w:rsid w:val="003B6FC5"/>
    <w:rsid w:val="003C5E25"/>
    <w:rsid w:val="003D0ED1"/>
    <w:rsid w:val="003E1306"/>
    <w:rsid w:val="003E4D51"/>
    <w:rsid w:val="004428A9"/>
    <w:rsid w:val="00467D3D"/>
    <w:rsid w:val="004A3E53"/>
    <w:rsid w:val="004D5E6C"/>
    <w:rsid w:val="00520E71"/>
    <w:rsid w:val="00561E0D"/>
    <w:rsid w:val="00593182"/>
    <w:rsid w:val="005D7E79"/>
    <w:rsid w:val="005E6EF8"/>
    <w:rsid w:val="005F6C2A"/>
    <w:rsid w:val="00601B5D"/>
    <w:rsid w:val="006652EB"/>
    <w:rsid w:val="006B464A"/>
    <w:rsid w:val="006F7324"/>
    <w:rsid w:val="007020A9"/>
    <w:rsid w:val="00727557"/>
    <w:rsid w:val="007773FB"/>
    <w:rsid w:val="007C10FB"/>
    <w:rsid w:val="007D4B26"/>
    <w:rsid w:val="008240BB"/>
    <w:rsid w:val="00834A14"/>
    <w:rsid w:val="0086249D"/>
    <w:rsid w:val="00876EDE"/>
    <w:rsid w:val="00912640"/>
    <w:rsid w:val="00A67C1C"/>
    <w:rsid w:val="00AC1B02"/>
    <w:rsid w:val="00B14D98"/>
    <w:rsid w:val="00B544C1"/>
    <w:rsid w:val="00B6497D"/>
    <w:rsid w:val="00B653B4"/>
    <w:rsid w:val="00B96386"/>
    <w:rsid w:val="00BA046D"/>
    <w:rsid w:val="00BD6449"/>
    <w:rsid w:val="00BE7032"/>
    <w:rsid w:val="00C07A5E"/>
    <w:rsid w:val="00C35CA1"/>
    <w:rsid w:val="00C80232"/>
    <w:rsid w:val="00C9759D"/>
    <w:rsid w:val="00D1197F"/>
    <w:rsid w:val="00D14816"/>
    <w:rsid w:val="00D92255"/>
    <w:rsid w:val="00DD287C"/>
    <w:rsid w:val="00DF27D6"/>
    <w:rsid w:val="00E32869"/>
    <w:rsid w:val="00E57DB0"/>
    <w:rsid w:val="00E94FD1"/>
    <w:rsid w:val="00ED27F1"/>
    <w:rsid w:val="00F06C20"/>
    <w:rsid w:val="00F24F3B"/>
    <w:rsid w:val="00F35480"/>
    <w:rsid w:val="00F81369"/>
    <w:rsid w:val="00FA2A88"/>
    <w:rsid w:val="00FE28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34292E2-4916-47A8-ACD8-51C1926F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E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1474E5"/>
    <w:pPr>
      <w:keepNext/>
      <w:spacing w:line="360" w:lineRule="auto"/>
      <w:jc w:val="center"/>
      <w:outlineLvl w:val="2"/>
    </w:pPr>
    <w:rPr>
      <w:rFonts w:ascii="Arial" w:hAnsi="Arial"/>
      <w:sz w:val="24"/>
    </w:rPr>
  </w:style>
  <w:style w:type="paragraph" w:styleId="Ttulo4">
    <w:name w:val="heading 4"/>
    <w:basedOn w:val="Normal"/>
    <w:next w:val="Normal"/>
    <w:link w:val="Ttulo4Car"/>
    <w:uiPriority w:val="9"/>
    <w:semiHidden/>
    <w:unhideWhenUsed/>
    <w:qFormat/>
    <w:rsid w:val="001474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474E5"/>
    <w:rPr>
      <w:rFonts w:ascii="Arial" w:eastAsia="Times New Roman" w:hAnsi="Arial" w:cs="Times New Roman"/>
      <w:sz w:val="24"/>
      <w:szCs w:val="20"/>
      <w:lang w:eastAsia="es-ES"/>
    </w:rPr>
  </w:style>
  <w:style w:type="character" w:customStyle="1" w:styleId="Ttulo4Car">
    <w:name w:val="Título 4 Car"/>
    <w:basedOn w:val="Fuentedeprrafopredeter"/>
    <w:link w:val="Ttulo4"/>
    <w:uiPriority w:val="9"/>
    <w:semiHidden/>
    <w:rsid w:val="001474E5"/>
    <w:rPr>
      <w:rFonts w:asciiTheme="majorHAnsi" w:eastAsiaTheme="majorEastAsia" w:hAnsiTheme="majorHAnsi" w:cstheme="majorBidi"/>
      <w:i/>
      <w:iCs/>
      <w:color w:val="2E74B5" w:themeColor="accent1" w:themeShade="BF"/>
      <w:sz w:val="20"/>
      <w:szCs w:val="20"/>
      <w:lang w:eastAsia="es-ES"/>
    </w:rPr>
  </w:style>
  <w:style w:type="paragraph" w:styleId="Encabezado">
    <w:name w:val="header"/>
    <w:basedOn w:val="Normal"/>
    <w:link w:val="EncabezadoCar"/>
    <w:uiPriority w:val="99"/>
    <w:rsid w:val="001474E5"/>
    <w:pPr>
      <w:tabs>
        <w:tab w:val="center" w:pos="4252"/>
        <w:tab w:val="right" w:pos="8504"/>
      </w:tabs>
    </w:pPr>
  </w:style>
  <w:style w:type="character" w:customStyle="1" w:styleId="EncabezadoCar">
    <w:name w:val="Encabezado Car"/>
    <w:basedOn w:val="Fuentedeprrafopredeter"/>
    <w:link w:val="Encabezado"/>
    <w:uiPriority w:val="99"/>
    <w:rsid w:val="001474E5"/>
    <w:rPr>
      <w:rFonts w:ascii="Times New Roman" w:eastAsia="Times New Roman" w:hAnsi="Times New Roman" w:cs="Times New Roman"/>
      <w:sz w:val="20"/>
      <w:szCs w:val="20"/>
      <w:lang w:eastAsia="es-ES"/>
    </w:rPr>
  </w:style>
  <w:style w:type="character" w:styleId="Nmerodepgina">
    <w:name w:val="page number"/>
    <w:basedOn w:val="Fuentedeprrafopredeter"/>
    <w:rsid w:val="001474E5"/>
  </w:style>
  <w:style w:type="paragraph" w:styleId="Piedepgina">
    <w:name w:val="footer"/>
    <w:basedOn w:val="Normal"/>
    <w:link w:val="PiedepginaCar"/>
    <w:uiPriority w:val="99"/>
    <w:rsid w:val="001474E5"/>
    <w:pPr>
      <w:tabs>
        <w:tab w:val="center" w:pos="4252"/>
        <w:tab w:val="right" w:pos="8504"/>
      </w:tabs>
    </w:pPr>
  </w:style>
  <w:style w:type="character" w:customStyle="1" w:styleId="PiedepginaCar">
    <w:name w:val="Pie de página Car"/>
    <w:basedOn w:val="Fuentedeprrafopredeter"/>
    <w:link w:val="Piedepgina"/>
    <w:uiPriority w:val="99"/>
    <w:rsid w:val="001474E5"/>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1474E5"/>
    <w:pPr>
      <w:spacing w:line="360" w:lineRule="auto"/>
      <w:jc w:val="both"/>
    </w:pPr>
    <w:rPr>
      <w:rFonts w:ascii="Arial" w:hAnsi="Arial"/>
      <w:b/>
      <w:sz w:val="28"/>
      <w:lang w:val="es-ES_tradnl"/>
    </w:rPr>
  </w:style>
  <w:style w:type="paragraph" w:customStyle="1" w:styleId="Prrafodelista1">
    <w:name w:val="Párrafo de lista1"/>
    <w:basedOn w:val="Normal"/>
    <w:rsid w:val="001474E5"/>
    <w:pPr>
      <w:ind w:left="720"/>
      <w:contextualSpacing/>
    </w:pPr>
  </w:style>
  <w:style w:type="paragraph" w:styleId="Sinespaciado">
    <w:name w:val="No Spacing"/>
    <w:link w:val="SinespaciadoCar"/>
    <w:uiPriority w:val="1"/>
    <w:qFormat/>
    <w:rsid w:val="001474E5"/>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474E5"/>
    <w:pPr>
      <w:ind w:left="720"/>
      <w:contextualSpacing/>
    </w:p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1474E5"/>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f,ft"/>
    <w:basedOn w:val="Normal"/>
    <w:link w:val="TextonotapieCar"/>
    <w:uiPriority w:val="99"/>
    <w:rsid w:val="001474E5"/>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1474E5"/>
    <w:rPr>
      <w:rFonts w:ascii="Comic Sans MS" w:eastAsia="Times New Roman" w:hAnsi="Comic Sans MS" w:cs="Times New Roman"/>
      <w:sz w:val="20"/>
      <w:szCs w:val="20"/>
      <w:lang w:val="es-ES_tradnl" w:eastAsia="es-ES"/>
    </w:rPr>
  </w:style>
  <w:style w:type="character" w:styleId="Textoennegrita">
    <w:name w:val="Strong"/>
    <w:basedOn w:val="Fuentedeprrafopredeter"/>
    <w:uiPriority w:val="22"/>
    <w:qFormat/>
    <w:rsid w:val="001474E5"/>
    <w:rPr>
      <w:b/>
      <w:bCs/>
    </w:rPr>
  </w:style>
  <w:style w:type="paragraph" w:styleId="Sangradetextonormal">
    <w:name w:val="Body Text Indent"/>
    <w:basedOn w:val="Normal"/>
    <w:link w:val="SangradetextonormalCar"/>
    <w:uiPriority w:val="99"/>
    <w:rsid w:val="001474E5"/>
    <w:pPr>
      <w:spacing w:after="120"/>
      <w:ind w:left="283"/>
    </w:pPr>
    <w:rPr>
      <w:lang w:val="es-ES_tradnl"/>
    </w:rPr>
  </w:style>
  <w:style w:type="character" w:customStyle="1" w:styleId="SangradetextonormalCar">
    <w:name w:val="Sangría de texto normal Car"/>
    <w:basedOn w:val="Fuentedeprrafopredeter"/>
    <w:link w:val="Sangradetextonormal"/>
    <w:uiPriority w:val="99"/>
    <w:rsid w:val="001474E5"/>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1474E5"/>
  </w:style>
  <w:style w:type="character" w:customStyle="1" w:styleId="SinespaciadoCar">
    <w:name w:val="Sin espaciado Car"/>
    <w:link w:val="Sinespaciado"/>
    <w:uiPriority w:val="1"/>
    <w:locked/>
    <w:rsid w:val="002934E4"/>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1585</Words>
  <Characters>8723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34</cp:revision>
  <dcterms:created xsi:type="dcterms:W3CDTF">2017-12-06T13:40:00Z</dcterms:created>
  <dcterms:modified xsi:type="dcterms:W3CDTF">2018-01-24T13:35:00Z</dcterms:modified>
</cp:coreProperties>
</file>