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1D" w:rsidRPr="00A817A6" w:rsidRDefault="00A8191D" w:rsidP="00A8191D">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A8191D" w:rsidRPr="009275F8" w:rsidRDefault="00A8191D" w:rsidP="00A8191D">
      <w:pPr>
        <w:pStyle w:val="Sinespaciado"/>
        <w:rPr>
          <w:sz w:val="18"/>
          <w:szCs w:val="18"/>
        </w:rPr>
      </w:pPr>
    </w:p>
    <w:p w:rsidR="00506297" w:rsidRPr="001303A1" w:rsidRDefault="00506297" w:rsidP="00506297">
      <w:pPr>
        <w:spacing w:line="360" w:lineRule="auto"/>
        <w:jc w:val="both"/>
        <w:rPr>
          <w:rFonts w:ascii="Arial Narrow" w:hAnsi="Arial Narrow" w:cs="Tahoma"/>
          <w:b/>
          <w:bCs/>
          <w:i/>
          <w:iCs/>
          <w:sz w:val="30"/>
          <w:szCs w:val="30"/>
          <w:u w:val="single"/>
        </w:rPr>
      </w:pPr>
      <w:bookmarkStart w:id="0" w:name="_GoBack"/>
      <w:bookmarkEnd w:id="0"/>
      <w:r w:rsidRPr="001303A1">
        <w:rPr>
          <w:rFonts w:ascii="Arial Narrow" w:hAnsi="Arial Narrow" w:cs="Tahoma"/>
          <w:b/>
          <w:bCs/>
          <w:i/>
          <w:iCs/>
          <w:sz w:val="30"/>
          <w:szCs w:val="30"/>
          <w:u w:val="single"/>
        </w:rPr>
        <w:t>ORALIDAD</w:t>
      </w:r>
    </w:p>
    <w:p w:rsidR="00506297" w:rsidRPr="00506297" w:rsidRDefault="00506297" w:rsidP="00506297">
      <w:pPr>
        <w:spacing w:line="360" w:lineRule="auto"/>
        <w:jc w:val="both"/>
        <w:rPr>
          <w:rFonts w:ascii="Arial Narrow" w:hAnsi="Arial Narrow" w:cs="Tahoma"/>
          <w:i/>
          <w:sz w:val="18"/>
          <w:szCs w:val="18"/>
        </w:rPr>
      </w:pPr>
      <w:r w:rsidRPr="00506297">
        <w:rPr>
          <w:rFonts w:ascii="Arial Narrow" w:hAnsi="Arial Narrow" w:cs="Tahoma"/>
          <w:b/>
          <w:i/>
          <w:sz w:val="18"/>
          <w:szCs w:val="18"/>
        </w:rPr>
        <w:t>Providencia</w:t>
      </w:r>
      <w:r w:rsidRPr="00506297">
        <w:rPr>
          <w:rFonts w:ascii="Arial Narrow" w:hAnsi="Arial Narrow" w:cs="Tahoma"/>
          <w:i/>
          <w:sz w:val="18"/>
          <w:szCs w:val="18"/>
        </w:rPr>
        <w:t>:</w:t>
      </w:r>
      <w:r w:rsidRPr="00506297">
        <w:rPr>
          <w:rFonts w:ascii="Arial Narrow" w:hAnsi="Arial Narrow" w:cs="Tahoma"/>
          <w:b/>
          <w:i/>
          <w:sz w:val="18"/>
          <w:szCs w:val="18"/>
        </w:rPr>
        <w:t xml:space="preserve"> </w:t>
      </w:r>
      <w:r w:rsidRPr="00506297">
        <w:rPr>
          <w:rFonts w:ascii="Arial Narrow" w:hAnsi="Arial Narrow" w:cs="Tahoma"/>
          <w:i/>
          <w:sz w:val="18"/>
          <w:szCs w:val="18"/>
        </w:rPr>
        <w:tab/>
      </w:r>
      <w:r w:rsidRPr="00506297">
        <w:rPr>
          <w:rFonts w:ascii="Arial Narrow" w:hAnsi="Arial Narrow" w:cs="Tahoma"/>
          <w:i/>
          <w:sz w:val="18"/>
          <w:szCs w:val="18"/>
        </w:rPr>
        <w:tab/>
        <w:t xml:space="preserve"> </w:t>
      </w:r>
      <w:r w:rsidRPr="00506297">
        <w:rPr>
          <w:rFonts w:ascii="Arial Narrow" w:hAnsi="Arial Narrow" w:cs="Tahoma"/>
          <w:i/>
          <w:sz w:val="18"/>
          <w:szCs w:val="18"/>
        </w:rPr>
        <w:tab/>
        <w:t>Sentencia de Segunda Instancia,</w:t>
      </w:r>
      <w:r w:rsidR="008223D0">
        <w:rPr>
          <w:rFonts w:ascii="Arial Narrow" w:hAnsi="Arial Narrow" w:cs="Tahoma"/>
          <w:i/>
          <w:sz w:val="18"/>
          <w:szCs w:val="18"/>
        </w:rPr>
        <w:t xml:space="preserve"> </w:t>
      </w:r>
      <w:r w:rsidR="008335B5">
        <w:rPr>
          <w:rFonts w:ascii="Arial Narrow" w:hAnsi="Arial Narrow" w:cs="Tahoma"/>
          <w:i/>
          <w:sz w:val="18"/>
          <w:szCs w:val="18"/>
        </w:rPr>
        <w:t>jueves</w:t>
      </w:r>
      <w:r w:rsidR="008223D0">
        <w:rPr>
          <w:rFonts w:ascii="Arial Narrow" w:hAnsi="Arial Narrow" w:cs="Tahoma"/>
          <w:i/>
          <w:sz w:val="18"/>
          <w:szCs w:val="18"/>
        </w:rPr>
        <w:t xml:space="preserve"> </w:t>
      </w:r>
      <w:r w:rsidR="00D90489">
        <w:rPr>
          <w:rFonts w:ascii="Arial Narrow" w:hAnsi="Arial Narrow" w:cs="Tahoma"/>
          <w:i/>
          <w:sz w:val="18"/>
          <w:szCs w:val="18"/>
        </w:rPr>
        <w:t>07</w:t>
      </w:r>
      <w:r w:rsidR="008223D0">
        <w:rPr>
          <w:rFonts w:ascii="Arial Narrow" w:hAnsi="Arial Narrow" w:cs="Tahoma"/>
          <w:i/>
          <w:sz w:val="18"/>
          <w:szCs w:val="18"/>
        </w:rPr>
        <w:t xml:space="preserve"> de </w:t>
      </w:r>
      <w:r w:rsidR="00D90489">
        <w:rPr>
          <w:rFonts w:ascii="Arial Narrow" w:hAnsi="Arial Narrow" w:cs="Tahoma"/>
          <w:i/>
          <w:sz w:val="18"/>
          <w:szCs w:val="18"/>
        </w:rPr>
        <w:t>diciembre</w:t>
      </w:r>
      <w:r w:rsidR="008223D0">
        <w:rPr>
          <w:rFonts w:ascii="Arial Narrow" w:hAnsi="Arial Narrow" w:cs="Tahoma"/>
          <w:i/>
          <w:sz w:val="18"/>
          <w:szCs w:val="18"/>
        </w:rPr>
        <w:t xml:space="preserve"> </w:t>
      </w:r>
      <w:r w:rsidRPr="00506297">
        <w:rPr>
          <w:rFonts w:ascii="Arial Narrow" w:hAnsi="Arial Narrow" w:cs="Tahoma"/>
          <w:i/>
          <w:sz w:val="18"/>
          <w:szCs w:val="18"/>
        </w:rPr>
        <w:t>de 201</w:t>
      </w:r>
      <w:r w:rsidR="00D90489">
        <w:rPr>
          <w:rFonts w:ascii="Arial Narrow" w:hAnsi="Arial Narrow" w:cs="Tahoma"/>
          <w:i/>
          <w:sz w:val="18"/>
          <w:szCs w:val="18"/>
        </w:rPr>
        <w:t>7</w:t>
      </w:r>
      <w:r w:rsidRPr="00506297">
        <w:rPr>
          <w:rFonts w:ascii="Arial Narrow" w:hAnsi="Arial Narrow" w:cs="Tahoma"/>
          <w:i/>
          <w:sz w:val="18"/>
          <w:szCs w:val="18"/>
        </w:rPr>
        <w:t>.</w:t>
      </w:r>
    </w:p>
    <w:p w:rsidR="00506297" w:rsidRPr="00506297" w:rsidRDefault="00506297" w:rsidP="00506297">
      <w:pPr>
        <w:spacing w:line="360" w:lineRule="auto"/>
        <w:jc w:val="both"/>
        <w:rPr>
          <w:rFonts w:ascii="Arial Narrow" w:hAnsi="Arial Narrow" w:cs="Tahoma"/>
          <w:bCs/>
          <w:i/>
          <w:sz w:val="18"/>
          <w:szCs w:val="18"/>
        </w:rPr>
      </w:pPr>
      <w:r w:rsidRPr="00506297">
        <w:rPr>
          <w:rFonts w:ascii="Arial Narrow" w:hAnsi="Arial Narrow" w:cs="Tahoma"/>
          <w:b/>
          <w:bCs/>
          <w:i/>
          <w:sz w:val="18"/>
          <w:szCs w:val="18"/>
        </w:rPr>
        <w:t>Radicación No</w:t>
      </w:r>
      <w:r w:rsidRPr="00506297">
        <w:rPr>
          <w:rFonts w:ascii="Arial Narrow" w:hAnsi="Arial Narrow" w:cs="Tahoma"/>
          <w:bCs/>
          <w:i/>
          <w:sz w:val="18"/>
          <w:szCs w:val="18"/>
        </w:rPr>
        <w:t>:</w:t>
      </w:r>
      <w:r w:rsidRPr="00506297">
        <w:rPr>
          <w:rFonts w:ascii="Arial Narrow" w:hAnsi="Arial Narrow" w:cs="Tahoma"/>
          <w:b/>
          <w:bCs/>
          <w:i/>
          <w:sz w:val="18"/>
          <w:szCs w:val="18"/>
        </w:rPr>
        <w:t xml:space="preserve"> </w:t>
      </w:r>
      <w:r w:rsidRPr="00506297">
        <w:rPr>
          <w:rFonts w:ascii="Arial Narrow" w:hAnsi="Arial Narrow" w:cs="Tahoma"/>
          <w:b/>
          <w:bCs/>
          <w:i/>
          <w:sz w:val="18"/>
          <w:szCs w:val="18"/>
        </w:rPr>
        <w:tab/>
        <w:t xml:space="preserve">              </w:t>
      </w:r>
      <w:r w:rsidRPr="00506297">
        <w:rPr>
          <w:rFonts w:ascii="Arial Narrow" w:hAnsi="Arial Narrow" w:cs="Tahoma"/>
          <w:b/>
          <w:bCs/>
          <w:i/>
          <w:sz w:val="18"/>
          <w:szCs w:val="18"/>
        </w:rPr>
        <w:tab/>
        <w:t xml:space="preserve"> </w:t>
      </w:r>
      <w:r w:rsidRPr="00506297">
        <w:rPr>
          <w:rFonts w:ascii="Arial Narrow" w:hAnsi="Arial Narrow" w:cs="Tahoma"/>
          <w:b/>
          <w:bCs/>
          <w:i/>
          <w:sz w:val="18"/>
          <w:szCs w:val="18"/>
        </w:rPr>
        <w:tab/>
      </w:r>
      <w:r w:rsidRPr="00506297">
        <w:rPr>
          <w:rFonts w:ascii="Arial Narrow" w:hAnsi="Arial Narrow" w:cs="Tahoma"/>
          <w:bCs/>
          <w:i/>
          <w:sz w:val="18"/>
          <w:szCs w:val="18"/>
        </w:rPr>
        <w:t>66001-31-05-00</w:t>
      </w:r>
      <w:r w:rsidR="00D90489">
        <w:rPr>
          <w:rFonts w:ascii="Arial Narrow" w:hAnsi="Arial Narrow" w:cs="Tahoma"/>
          <w:bCs/>
          <w:i/>
          <w:sz w:val="18"/>
          <w:szCs w:val="18"/>
        </w:rPr>
        <w:t>2</w:t>
      </w:r>
      <w:r w:rsidRPr="00506297">
        <w:rPr>
          <w:rFonts w:ascii="Arial Narrow" w:hAnsi="Arial Narrow" w:cs="Tahoma"/>
          <w:bCs/>
          <w:i/>
          <w:sz w:val="18"/>
          <w:szCs w:val="18"/>
        </w:rPr>
        <w:t>-201</w:t>
      </w:r>
      <w:r w:rsidR="00D90489">
        <w:rPr>
          <w:rFonts w:ascii="Arial Narrow" w:hAnsi="Arial Narrow" w:cs="Tahoma"/>
          <w:bCs/>
          <w:i/>
          <w:sz w:val="18"/>
          <w:szCs w:val="18"/>
        </w:rPr>
        <w:t>4</w:t>
      </w:r>
      <w:r w:rsidRPr="00506297">
        <w:rPr>
          <w:rFonts w:ascii="Arial Narrow" w:hAnsi="Arial Narrow" w:cs="Tahoma"/>
          <w:bCs/>
          <w:i/>
          <w:sz w:val="18"/>
          <w:szCs w:val="18"/>
        </w:rPr>
        <w:t>-00</w:t>
      </w:r>
      <w:r w:rsidR="00D90489">
        <w:rPr>
          <w:rFonts w:ascii="Arial Narrow" w:hAnsi="Arial Narrow" w:cs="Tahoma"/>
          <w:bCs/>
          <w:i/>
          <w:sz w:val="18"/>
          <w:szCs w:val="18"/>
        </w:rPr>
        <w:t>650</w:t>
      </w:r>
      <w:r w:rsidRPr="00506297">
        <w:rPr>
          <w:rFonts w:ascii="Arial Narrow" w:hAnsi="Arial Narrow" w:cs="Tahoma"/>
          <w:bCs/>
          <w:i/>
          <w:sz w:val="18"/>
          <w:szCs w:val="18"/>
        </w:rPr>
        <w:t>-01</w:t>
      </w:r>
    </w:p>
    <w:p w:rsidR="00506297" w:rsidRPr="00506297" w:rsidRDefault="00506297" w:rsidP="00506297">
      <w:pPr>
        <w:spacing w:line="360" w:lineRule="auto"/>
        <w:jc w:val="both"/>
        <w:rPr>
          <w:rFonts w:ascii="Arial Narrow" w:hAnsi="Arial Narrow" w:cs="Tahoma"/>
          <w:i/>
          <w:iCs/>
          <w:sz w:val="18"/>
          <w:szCs w:val="18"/>
        </w:rPr>
      </w:pPr>
      <w:r w:rsidRPr="00506297">
        <w:rPr>
          <w:rFonts w:ascii="Arial Narrow" w:hAnsi="Arial Narrow" w:cs="Tahoma"/>
          <w:b/>
          <w:bCs/>
          <w:i/>
          <w:iCs/>
          <w:sz w:val="18"/>
          <w:szCs w:val="18"/>
        </w:rPr>
        <w:t>Proceso</w:t>
      </w:r>
      <w:r w:rsidRPr="00506297">
        <w:rPr>
          <w:rFonts w:ascii="Arial Narrow" w:hAnsi="Arial Narrow" w:cs="Tahoma"/>
          <w:bCs/>
          <w:i/>
          <w:iCs/>
          <w:sz w:val="18"/>
          <w:szCs w:val="18"/>
        </w:rPr>
        <w:t>:</w:t>
      </w:r>
      <w:r w:rsidRPr="00506297">
        <w:rPr>
          <w:rFonts w:ascii="Arial Narrow" w:hAnsi="Arial Narrow" w:cs="Tahoma"/>
          <w:i/>
          <w:iCs/>
          <w:sz w:val="18"/>
          <w:szCs w:val="18"/>
        </w:rPr>
        <w:t xml:space="preserve"> </w:t>
      </w:r>
      <w:r w:rsidRPr="00506297">
        <w:rPr>
          <w:rFonts w:ascii="Arial Narrow" w:hAnsi="Arial Narrow" w:cs="Tahoma"/>
          <w:b/>
          <w:i/>
          <w:iCs/>
          <w:sz w:val="18"/>
          <w:szCs w:val="18"/>
        </w:rPr>
        <w:tab/>
      </w:r>
      <w:r w:rsidRPr="00506297">
        <w:rPr>
          <w:rFonts w:ascii="Arial Narrow" w:hAnsi="Arial Narrow" w:cs="Tahoma"/>
          <w:i/>
          <w:iCs/>
          <w:sz w:val="18"/>
          <w:szCs w:val="18"/>
        </w:rPr>
        <w:tab/>
        <w:t xml:space="preserve"> </w:t>
      </w:r>
      <w:r w:rsidRPr="00506297">
        <w:rPr>
          <w:rFonts w:ascii="Arial Narrow" w:hAnsi="Arial Narrow" w:cs="Tahoma"/>
          <w:i/>
          <w:iCs/>
          <w:sz w:val="18"/>
          <w:szCs w:val="18"/>
        </w:rPr>
        <w:tab/>
      </w:r>
      <w:r>
        <w:rPr>
          <w:rFonts w:ascii="Arial Narrow" w:hAnsi="Arial Narrow" w:cs="Tahoma"/>
          <w:i/>
          <w:iCs/>
          <w:sz w:val="18"/>
          <w:szCs w:val="18"/>
        </w:rPr>
        <w:tab/>
      </w:r>
      <w:r w:rsidRPr="00506297">
        <w:rPr>
          <w:rFonts w:ascii="Arial Narrow" w:hAnsi="Arial Narrow" w:cs="Tahoma"/>
          <w:i/>
          <w:iCs/>
          <w:sz w:val="18"/>
          <w:szCs w:val="18"/>
        </w:rPr>
        <w:t>Ordinario Laboral.</w:t>
      </w:r>
    </w:p>
    <w:p w:rsidR="00506297" w:rsidRPr="005A533E" w:rsidRDefault="00506297" w:rsidP="00506297">
      <w:pPr>
        <w:spacing w:line="360" w:lineRule="auto"/>
        <w:ind w:left="2262" w:hanging="2262"/>
        <w:jc w:val="both"/>
        <w:rPr>
          <w:rFonts w:ascii="Arial Narrow" w:hAnsi="Arial Narrow" w:cs="Tahoma"/>
          <w:bCs/>
          <w:i/>
          <w:sz w:val="18"/>
          <w:szCs w:val="18"/>
          <w:lang w:val="es-CO"/>
        </w:rPr>
      </w:pPr>
      <w:r w:rsidRPr="00506297">
        <w:rPr>
          <w:rFonts w:ascii="Arial Narrow" w:hAnsi="Arial Narrow" w:cs="Tahoma"/>
          <w:b/>
          <w:i/>
          <w:iCs/>
          <w:sz w:val="18"/>
          <w:szCs w:val="18"/>
        </w:rPr>
        <w:t>Demandante</w:t>
      </w:r>
      <w:r w:rsidRPr="00506297">
        <w:rPr>
          <w:rFonts w:ascii="Arial Narrow" w:hAnsi="Arial Narrow" w:cs="Tahoma"/>
          <w:i/>
          <w:iCs/>
          <w:sz w:val="18"/>
          <w:szCs w:val="18"/>
        </w:rPr>
        <w:t xml:space="preserve">:                     </w:t>
      </w:r>
      <w:r w:rsidRPr="00506297">
        <w:rPr>
          <w:rFonts w:ascii="Arial Narrow" w:hAnsi="Arial Narrow" w:cs="Tahoma"/>
          <w:i/>
          <w:iCs/>
          <w:sz w:val="18"/>
          <w:szCs w:val="18"/>
        </w:rPr>
        <w:tab/>
      </w:r>
      <w:r w:rsidRPr="00506297">
        <w:rPr>
          <w:rFonts w:ascii="Arial Narrow" w:hAnsi="Arial Narrow" w:cs="Tahoma"/>
          <w:i/>
          <w:iCs/>
          <w:sz w:val="18"/>
          <w:szCs w:val="18"/>
        </w:rPr>
        <w:tab/>
      </w:r>
      <w:r w:rsidR="00D90489">
        <w:rPr>
          <w:rFonts w:ascii="Arial Narrow" w:hAnsi="Arial Narrow" w:cs="Tahoma"/>
          <w:i/>
          <w:iCs/>
          <w:sz w:val="18"/>
          <w:szCs w:val="18"/>
        </w:rPr>
        <w:t>Carlos Fernando Flórez Montes</w:t>
      </w:r>
    </w:p>
    <w:p w:rsidR="00506297" w:rsidRPr="00506297" w:rsidRDefault="00506297" w:rsidP="00506297">
      <w:pPr>
        <w:spacing w:line="360" w:lineRule="auto"/>
        <w:ind w:left="2262" w:hanging="2262"/>
        <w:jc w:val="both"/>
        <w:rPr>
          <w:rFonts w:ascii="Arial Narrow" w:hAnsi="Arial Narrow" w:cs="Tahoma"/>
          <w:bCs/>
          <w:i/>
          <w:sz w:val="18"/>
          <w:szCs w:val="18"/>
        </w:rPr>
      </w:pPr>
      <w:r w:rsidRPr="00506297">
        <w:rPr>
          <w:rFonts w:ascii="Arial Narrow" w:hAnsi="Arial Narrow" w:cs="Tahoma"/>
          <w:b/>
          <w:bCs/>
          <w:i/>
          <w:sz w:val="18"/>
          <w:szCs w:val="18"/>
        </w:rPr>
        <w:t>Demandado:</w:t>
      </w:r>
      <w:r w:rsidRPr="00506297">
        <w:rPr>
          <w:rFonts w:ascii="Arial Narrow" w:hAnsi="Arial Narrow" w:cs="Tahoma"/>
          <w:bCs/>
          <w:i/>
          <w:sz w:val="18"/>
          <w:szCs w:val="18"/>
        </w:rPr>
        <w:t xml:space="preserve">                     </w:t>
      </w:r>
      <w:r w:rsidRPr="00506297">
        <w:rPr>
          <w:rFonts w:ascii="Arial Narrow" w:hAnsi="Arial Narrow" w:cs="Tahoma"/>
          <w:bCs/>
          <w:i/>
          <w:sz w:val="18"/>
          <w:szCs w:val="18"/>
        </w:rPr>
        <w:tab/>
      </w:r>
      <w:r w:rsidRPr="00506297">
        <w:rPr>
          <w:rFonts w:ascii="Arial Narrow" w:hAnsi="Arial Narrow" w:cs="Tahoma"/>
          <w:bCs/>
          <w:i/>
          <w:sz w:val="18"/>
          <w:szCs w:val="18"/>
        </w:rPr>
        <w:tab/>
      </w:r>
      <w:proofErr w:type="spellStart"/>
      <w:r w:rsidR="00D90489">
        <w:rPr>
          <w:rFonts w:ascii="Arial Narrow" w:hAnsi="Arial Narrow" w:cs="Tahoma"/>
          <w:bCs/>
          <w:i/>
          <w:sz w:val="18"/>
          <w:szCs w:val="18"/>
        </w:rPr>
        <w:t>PARISS</w:t>
      </w:r>
      <w:proofErr w:type="spellEnd"/>
    </w:p>
    <w:p w:rsidR="00506297" w:rsidRPr="00506297" w:rsidRDefault="00506297" w:rsidP="00506297">
      <w:pPr>
        <w:spacing w:line="360" w:lineRule="auto"/>
        <w:ind w:left="2340" w:hanging="2340"/>
        <w:jc w:val="both"/>
        <w:rPr>
          <w:rFonts w:ascii="Arial Narrow" w:hAnsi="Arial Narrow" w:cs="Tahoma"/>
          <w:i/>
          <w:sz w:val="18"/>
          <w:szCs w:val="18"/>
        </w:rPr>
      </w:pPr>
      <w:r w:rsidRPr="00506297">
        <w:rPr>
          <w:rFonts w:ascii="Arial Narrow" w:hAnsi="Arial Narrow" w:cs="Tahoma"/>
          <w:b/>
          <w:i/>
          <w:sz w:val="18"/>
          <w:szCs w:val="18"/>
        </w:rPr>
        <w:t>Juzgado de origen</w:t>
      </w:r>
      <w:r w:rsidRPr="00506297">
        <w:rPr>
          <w:rFonts w:ascii="Arial Narrow" w:hAnsi="Arial Narrow" w:cs="Tahoma"/>
          <w:i/>
          <w:sz w:val="18"/>
          <w:szCs w:val="18"/>
        </w:rPr>
        <w:t xml:space="preserve">:         </w:t>
      </w:r>
      <w:r w:rsidRPr="00506297">
        <w:rPr>
          <w:rFonts w:ascii="Arial Narrow" w:hAnsi="Arial Narrow" w:cs="Tahoma"/>
          <w:i/>
          <w:sz w:val="18"/>
          <w:szCs w:val="18"/>
        </w:rPr>
        <w:tab/>
      </w:r>
      <w:r w:rsidRPr="00506297">
        <w:rPr>
          <w:rFonts w:ascii="Arial Narrow" w:hAnsi="Arial Narrow" w:cs="Tahoma"/>
          <w:i/>
          <w:sz w:val="18"/>
          <w:szCs w:val="18"/>
        </w:rPr>
        <w:tab/>
      </w:r>
      <w:r w:rsidR="00D90489">
        <w:rPr>
          <w:rFonts w:ascii="Arial Narrow" w:hAnsi="Arial Narrow" w:cs="Tahoma"/>
          <w:i/>
          <w:sz w:val="18"/>
          <w:szCs w:val="18"/>
        </w:rPr>
        <w:t>Segundo</w:t>
      </w:r>
      <w:r w:rsidR="009603DA">
        <w:rPr>
          <w:rFonts w:ascii="Arial Narrow" w:hAnsi="Arial Narrow" w:cs="Tahoma"/>
          <w:i/>
          <w:sz w:val="18"/>
          <w:szCs w:val="18"/>
        </w:rPr>
        <w:t xml:space="preserve"> </w:t>
      </w:r>
      <w:r w:rsidRPr="00506297">
        <w:rPr>
          <w:rFonts w:ascii="Arial Narrow" w:hAnsi="Arial Narrow" w:cs="Tahoma"/>
          <w:i/>
          <w:sz w:val="18"/>
          <w:szCs w:val="18"/>
        </w:rPr>
        <w:t>Laboral del Circuito de Pereira</w:t>
      </w:r>
    </w:p>
    <w:p w:rsidR="00506297" w:rsidRPr="00506297" w:rsidRDefault="00506297" w:rsidP="00506297">
      <w:pPr>
        <w:spacing w:line="360" w:lineRule="auto"/>
        <w:jc w:val="both"/>
        <w:rPr>
          <w:rFonts w:ascii="Arial Narrow" w:hAnsi="Arial Narrow" w:cs="Tahoma"/>
          <w:b/>
          <w:i/>
          <w:iCs/>
          <w:sz w:val="18"/>
          <w:szCs w:val="18"/>
        </w:rPr>
      </w:pPr>
      <w:r w:rsidRPr="00506297">
        <w:rPr>
          <w:rFonts w:ascii="Arial Narrow" w:hAnsi="Arial Narrow" w:cs="Tahoma"/>
          <w:b/>
          <w:i/>
          <w:iCs/>
          <w:sz w:val="18"/>
          <w:szCs w:val="18"/>
        </w:rPr>
        <w:t xml:space="preserve">Magistrado Ponente:      </w:t>
      </w:r>
      <w:r w:rsidRPr="00506297">
        <w:rPr>
          <w:rFonts w:ascii="Arial Narrow" w:hAnsi="Arial Narrow" w:cs="Tahoma"/>
          <w:b/>
          <w:i/>
          <w:iCs/>
          <w:sz w:val="18"/>
          <w:szCs w:val="18"/>
        </w:rPr>
        <w:tab/>
      </w:r>
      <w:r w:rsidRPr="00506297">
        <w:rPr>
          <w:rFonts w:ascii="Arial Narrow" w:hAnsi="Arial Narrow" w:cs="Tahoma"/>
          <w:b/>
          <w:i/>
          <w:iCs/>
          <w:sz w:val="18"/>
          <w:szCs w:val="18"/>
        </w:rPr>
        <w:tab/>
      </w:r>
      <w:r w:rsidRPr="00506297">
        <w:rPr>
          <w:rFonts w:ascii="Arial Narrow" w:hAnsi="Arial Narrow" w:cs="Tahoma"/>
          <w:i/>
          <w:iCs/>
          <w:sz w:val="18"/>
          <w:szCs w:val="18"/>
        </w:rPr>
        <w:t>Francisco Javier Tamayo Tabares.</w:t>
      </w:r>
    </w:p>
    <w:p w:rsidR="00C22DA9" w:rsidRPr="00B62A66" w:rsidRDefault="00506297" w:rsidP="00C22DA9">
      <w:pPr>
        <w:pStyle w:val="Textoindependiente"/>
        <w:ind w:left="2835" w:hanging="2835"/>
        <w:rPr>
          <w:rFonts w:ascii="Arial Narrow" w:hAnsi="Arial Narrow"/>
          <w:i/>
          <w:sz w:val="18"/>
          <w:szCs w:val="18"/>
        </w:rPr>
      </w:pPr>
      <w:r w:rsidRPr="00C22DA9">
        <w:rPr>
          <w:rFonts w:ascii="Arial Narrow" w:hAnsi="Arial Narrow" w:cs="Tahoma"/>
          <w:b/>
          <w:bCs/>
          <w:i/>
          <w:sz w:val="18"/>
          <w:szCs w:val="18"/>
        </w:rPr>
        <w:t xml:space="preserve">Tema a tratar: </w:t>
      </w:r>
      <w:r w:rsidRPr="00C22DA9">
        <w:rPr>
          <w:rFonts w:ascii="Arial Narrow" w:hAnsi="Arial Narrow" w:cs="Tahoma"/>
          <w:b/>
          <w:bCs/>
          <w:i/>
          <w:sz w:val="18"/>
          <w:szCs w:val="18"/>
        </w:rPr>
        <w:tab/>
      </w:r>
      <w:r w:rsidR="00B62A66">
        <w:rPr>
          <w:rFonts w:ascii="Arial Narrow" w:hAnsi="Arial Narrow" w:cs="Tahoma"/>
          <w:b/>
          <w:i/>
          <w:iCs/>
          <w:sz w:val="18"/>
          <w:szCs w:val="18"/>
        </w:rPr>
        <w:t xml:space="preserve">Características del contrato de prestación de servicios. </w:t>
      </w:r>
      <w:r w:rsidR="00B62A66" w:rsidRPr="00B62A66">
        <w:rPr>
          <w:rFonts w:ascii="Arial Narrow" w:hAnsi="Arial Narrow" w:cs="Tahoma"/>
          <w:i/>
          <w:iCs/>
          <w:sz w:val="18"/>
          <w:szCs w:val="18"/>
        </w:rPr>
        <w:t>los contratos de prestación de servicios, regidos por la Ley 80 de 1993, artículo 32-2, poseen unas características esenciales, como su carácter excepcional y temporal o que debe ser celebrado para atender funciones dentro de un estricto término y que se trate de labores que no puedan ejecutarse por los trabajadores de planta o requieran de un conocimiento especializado</w:t>
      </w:r>
      <w:r w:rsidR="00B62A66">
        <w:rPr>
          <w:rFonts w:ascii="Arial Narrow" w:hAnsi="Arial Narrow" w:cs="Tahoma"/>
          <w:i/>
          <w:iCs/>
          <w:sz w:val="18"/>
          <w:szCs w:val="18"/>
        </w:rPr>
        <w:t>.</w:t>
      </w:r>
    </w:p>
    <w:p w:rsidR="00506297" w:rsidRPr="00506297" w:rsidRDefault="00506297" w:rsidP="00506297">
      <w:pPr>
        <w:pStyle w:val="Textoindependiente"/>
        <w:ind w:left="2835" w:hanging="2835"/>
        <w:rPr>
          <w:rFonts w:ascii="Arial Narrow" w:hAnsi="Arial Narrow" w:cs="Tahoma"/>
          <w:i/>
          <w:color w:val="00B0F0"/>
          <w:sz w:val="18"/>
          <w:szCs w:val="18"/>
        </w:rPr>
      </w:pPr>
    </w:p>
    <w:p w:rsidR="00506297" w:rsidRPr="00004BAE" w:rsidRDefault="00506297" w:rsidP="00004BAE">
      <w:pPr>
        <w:pStyle w:val="Sinespaciado"/>
      </w:pPr>
      <w:r w:rsidRPr="00506297">
        <w:t xml:space="preserve"> </w:t>
      </w:r>
    </w:p>
    <w:p w:rsidR="00506297" w:rsidRPr="00C62E86" w:rsidRDefault="00506297" w:rsidP="00506297">
      <w:pPr>
        <w:spacing w:line="276" w:lineRule="auto"/>
        <w:ind w:left="2340" w:hanging="1440"/>
        <w:jc w:val="both"/>
        <w:rPr>
          <w:rFonts w:ascii="Arial Narrow" w:hAnsi="Arial Narrow" w:cs="Tahoma"/>
          <w:b/>
          <w:sz w:val="28"/>
          <w:szCs w:val="28"/>
        </w:rPr>
      </w:pPr>
      <w:r w:rsidRPr="00C62E86">
        <w:rPr>
          <w:rFonts w:ascii="Arial Narrow" w:hAnsi="Arial Narrow" w:cs="Tahoma"/>
          <w:b/>
          <w:sz w:val="28"/>
          <w:szCs w:val="28"/>
          <w:u w:val="single"/>
        </w:rPr>
        <w:t>AUDIENCIA PÚBLICA</w:t>
      </w:r>
      <w:r w:rsidRPr="00C62E86">
        <w:rPr>
          <w:rFonts w:ascii="Arial Narrow" w:hAnsi="Arial Narrow" w:cs="Tahoma"/>
          <w:b/>
          <w:sz w:val="28"/>
          <w:szCs w:val="28"/>
        </w:rPr>
        <w:t>:</w:t>
      </w:r>
    </w:p>
    <w:p w:rsidR="00506297" w:rsidRPr="00C62E86" w:rsidRDefault="00506297" w:rsidP="00506297">
      <w:pPr>
        <w:jc w:val="both"/>
        <w:rPr>
          <w:rFonts w:ascii="Arial Narrow" w:hAnsi="Arial Narrow" w:cs="Tahoma"/>
          <w:sz w:val="28"/>
          <w:szCs w:val="28"/>
        </w:rPr>
      </w:pPr>
    </w:p>
    <w:p w:rsidR="00506297" w:rsidRPr="00C62E86" w:rsidRDefault="00506297" w:rsidP="00506297">
      <w:pPr>
        <w:spacing w:line="360" w:lineRule="auto"/>
        <w:ind w:firstLine="851"/>
        <w:jc w:val="both"/>
        <w:rPr>
          <w:rFonts w:ascii="Arial Narrow" w:hAnsi="Arial Narrow" w:cs="Tahoma"/>
          <w:b/>
          <w:bCs/>
          <w:i/>
          <w:sz w:val="28"/>
          <w:szCs w:val="28"/>
        </w:rPr>
      </w:pPr>
      <w:r w:rsidRPr="00C62E86">
        <w:rPr>
          <w:rFonts w:ascii="Arial Narrow" w:eastAsia="Calibri" w:hAnsi="Arial Narrow" w:cs="Arial"/>
          <w:sz w:val="28"/>
          <w:szCs w:val="28"/>
          <w:lang w:val="es-CO" w:eastAsia="en-US"/>
        </w:rPr>
        <w:t>En Pereira, hoy</w:t>
      </w:r>
      <w:r w:rsidR="008223D0">
        <w:rPr>
          <w:rFonts w:ascii="Arial Narrow" w:eastAsia="Calibri" w:hAnsi="Arial Narrow" w:cs="Arial"/>
          <w:sz w:val="28"/>
          <w:szCs w:val="28"/>
          <w:lang w:val="es-CO" w:eastAsia="en-US"/>
        </w:rPr>
        <w:t xml:space="preserve"> </w:t>
      </w:r>
      <w:r w:rsidR="00D90489">
        <w:rPr>
          <w:rFonts w:ascii="Arial Narrow" w:eastAsia="Calibri" w:hAnsi="Arial Narrow" w:cs="Arial"/>
          <w:sz w:val="28"/>
          <w:szCs w:val="28"/>
          <w:lang w:val="es-CO" w:eastAsia="en-US"/>
        </w:rPr>
        <w:t>siete</w:t>
      </w:r>
      <w:r w:rsidR="008335B5">
        <w:rPr>
          <w:rFonts w:ascii="Arial Narrow" w:eastAsia="Calibri" w:hAnsi="Arial Narrow" w:cs="Arial"/>
          <w:sz w:val="28"/>
          <w:szCs w:val="28"/>
          <w:lang w:val="es-CO" w:eastAsia="en-US"/>
        </w:rPr>
        <w:t xml:space="preserve"> </w:t>
      </w:r>
      <w:r w:rsidRPr="00C62E86">
        <w:rPr>
          <w:rFonts w:ascii="Arial Narrow" w:eastAsia="Calibri" w:hAnsi="Arial Narrow" w:cs="Arial"/>
          <w:sz w:val="28"/>
          <w:szCs w:val="28"/>
          <w:lang w:val="es-CO" w:eastAsia="en-US"/>
        </w:rPr>
        <w:t>(</w:t>
      </w:r>
      <w:r w:rsidR="00D90489">
        <w:rPr>
          <w:rFonts w:ascii="Arial Narrow" w:eastAsia="Calibri" w:hAnsi="Arial Narrow" w:cs="Arial"/>
          <w:sz w:val="28"/>
          <w:szCs w:val="28"/>
          <w:lang w:val="es-CO" w:eastAsia="en-US"/>
        </w:rPr>
        <w:t>07</w:t>
      </w:r>
      <w:r w:rsidRPr="00C62E86">
        <w:rPr>
          <w:rFonts w:ascii="Arial Narrow" w:eastAsia="Calibri" w:hAnsi="Arial Narrow" w:cs="Arial"/>
          <w:sz w:val="28"/>
          <w:szCs w:val="28"/>
          <w:lang w:val="es-CO" w:eastAsia="en-US"/>
        </w:rPr>
        <w:t>) de</w:t>
      </w:r>
      <w:r w:rsidR="008223D0">
        <w:rPr>
          <w:rFonts w:ascii="Arial Narrow" w:eastAsia="Calibri" w:hAnsi="Arial Narrow" w:cs="Arial"/>
          <w:sz w:val="28"/>
          <w:szCs w:val="28"/>
          <w:lang w:val="es-CO" w:eastAsia="en-US"/>
        </w:rPr>
        <w:t xml:space="preserve"> </w:t>
      </w:r>
      <w:r w:rsidR="00D90489">
        <w:rPr>
          <w:rFonts w:ascii="Arial Narrow" w:eastAsia="Calibri" w:hAnsi="Arial Narrow" w:cs="Arial"/>
          <w:sz w:val="28"/>
          <w:szCs w:val="28"/>
          <w:lang w:val="es-CO" w:eastAsia="en-US"/>
        </w:rPr>
        <w:t>diciembre</w:t>
      </w:r>
      <w:r w:rsidR="008223D0">
        <w:rPr>
          <w:rFonts w:ascii="Arial Narrow" w:eastAsia="Calibri" w:hAnsi="Arial Narrow" w:cs="Arial"/>
          <w:sz w:val="28"/>
          <w:szCs w:val="28"/>
          <w:lang w:val="es-CO" w:eastAsia="en-US"/>
        </w:rPr>
        <w:t xml:space="preserve"> </w:t>
      </w:r>
      <w:r w:rsidRPr="00C62E86">
        <w:rPr>
          <w:rFonts w:ascii="Arial Narrow" w:eastAsia="Calibri" w:hAnsi="Arial Narrow" w:cs="Arial"/>
          <w:sz w:val="28"/>
          <w:szCs w:val="28"/>
          <w:lang w:val="es-CO" w:eastAsia="en-US"/>
        </w:rPr>
        <w:t xml:space="preserve">de dos mil </w:t>
      </w:r>
      <w:r w:rsidR="008335B5">
        <w:rPr>
          <w:rFonts w:ascii="Arial Narrow" w:eastAsia="Calibri" w:hAnsi="Arial Narrow" w:cs="Arial"/>
          <w:sz w:val="28"/>
          <w:szCs w:val="28"/>
          <w:lang w:val="es-CO" w:eastAsia="en-US"/>
        </w:rPr>
        <w:t>diecis</w:t>
      </w:r>
      <w:r w:rsidR="00D90489">
        <w:rPr>
          <w:rFonts w:ascii="Arial Narrow" w:eastAsia="Calibri" w:hAnsi="Arial Narrow" w:cs="Arial"/>
          <w:sz w:val="28"/>
          <w:szCs w:val="28"/>
          <w:lang w:val="es-CO" w:eastAsia="en-US"/>
        </w:rPr>
        <w:t>iete</w:t>
      </w:r>
      <w:r w:rsidRPr="00C62E86">
        <w:rPr>
          <w:rFonts w:ascii="Arial Narrow" w:eastAsia="Calibri" w:hAnsi="Arial Narrow" w:cs="Arial"/>
          <w:sz w:val="28"/>
          <w:szCs w:val="28"/>
          <w:lang w:val="es-CO" w:eastAsia="en-US"/>
        </w:rPr>
        <w:t xml:space="preserve"> (201</w:t>
      </w:r>
      <w:r w:rsidR="00D90489">
        <w:rPr>
          <w:rFonts w:ascii="Arial Narrow" w:eastAsia="Calibri" w:hAnsi="Arial Narrow" w:cs="Arial"/>
          <w:sz w:val="28"/>
          <w:szCs w:val="28"/>
          <w:lang w:val="es-CO" w:eastAsia="en-US"/>
        </w:rPr>
        <w:t>7</w:t>
      </w:r>
      <w:r w:rsidRPr="00C62E86">
        <w:rPr>
          <w:rFonts w:ascii="Arial Narrow" w:eastAsia="Calibri" w:hAnsi="Arial Narrow" w:cs="Arial"/>
          <w:sz w:val="28"/>
          <w:szCs w:val="28"/>
          <w:lang w:val="es-CO" w:eastAsia="en-US"/>
        </w:rPr>
        <w:t>), siendo las</w:t>
      </w:r>
      <w:r w:rsidR="008223D0">
        <w:rPr>
          <w:rFonts w:ascii="Arial Narrow" w:eastAsia="Calibri" w:hAnsi="Arial Narrow" w:cs="Arial"/>
          <w:sz w:val="28"/>
          <w:szCs w:val="28"/>
          <w:lang w:val="es-CO" w:eastAsia="en-US"/>
        </w:rPr>
        <w:t xml:space="preserve"> </w:t>
      </w:r>
      <w:r w:rsidR="00D90489">
        <w:rPr>
          <w:rFonts w:ascii="Arial Narrow" w:eastAsia="Calibri" w:hAnsi="Arial Narrow" w:cs="Arial"/>
          <w:sz w:val="28"/>
          <w:szCs w:val="28"/>
          <w:lang w:val="es-CO" w:eastAsia="en-US"/>
        </w:rPr>
        <w:t>nueve</w:t>
      </w:r>
      <w:r w:rsidR="008223D0">
        <w:rPr>
          <w:rFonts w:ascii="Arial Narrow" w:eastAsia="Calibri" w:hAnsi="Arial Narrow" w:cs="Arial"/>
          <w:sz w:val="28"/>
          <w:szCs w:val="28"/>
          <w:lang w:val="es-CO" w:eastAsia="en-US"/>
        </w:rPr>
        <w:t xml:space="preserve"> de la mañana </w:t>
      </w:r>
      <w:r w:rsidRPr="00C62E86">
        <w:rPr>
          <w:rFonts w:ascii="Arial Narrow" w:eastAsia="Calibri" w:hAnsi="Arial Narrow" w:cs="Arial"/>
          <w:sz w:val="28"/>
          <w:szCs w:val="28"/>
          <w:lang w:val="es-CO" w:eastAsia="en-US"/>
        </w:rPr>
        <w:t>(</w:t>
      </w:r>
      <w:r w:rsidR="008335B5">
        <w:rPr>
          <w:rFonts w:ascii="Arial Narrow" w:eastAsia="Calibri" w:hAnsi="Arial Narrow" w:cs="Arial"/>
          <w:sz w:val="28"/>
          <w:szCs w:val="28"/>
          <w:lang w:val="es-CO" w:eastAsia="en-US"/>
        </w:rPr>
        <w:t>0</w:t>
      </w:r>
      <w:r w:rsidR="00D90489">
        <w:rPr>
          <w:rFonts w:ascii="Arial Narrow" w:eastAsia="Calibri" w:hAnsi="Arial Narrow" w:cs="Arial"/>
          <w:sz w:val="28"/>
          <w:szCs w:val="28"/>
          <w:lang w:val="es-CO" w:eastAsia="en-US"/>
        </w:rPr>
        <w:t>9</w:t>
      </w:r>
      <w:r w:rsidRPr="00C62E86">
        <w:rPr>
          <w:rFonts w:ascii="Arial Narrow" w:eastAsia="Calibri" w:hAnsi="Arial Narrow" w:cs="Arial"/>
          <w:sz w:val="28"/>
          <w:szCs w:val="28"/>
          <w:lang w:val="es-CO" w:eastAsia="en-US"/>
        </w:rPr>
        <w:t>:</w:t>
      </w:r>
      <w:r w:rsidR="00D90489">
        <w:rPr>
          <w:rFonts w:ascii="Arial Narrow" w:eastAsia="Calibri" w:hAnsi="Arial Narrow" w:cs="Arial"/>
          <w:sz w:val="28"/>
          <w:szCs w:val="28"/>
          <w:lang w:val="es-CO" w:eastAsia="en-US"/>
        </w:rPr>
        <w:t>00</w:t>
      </w:r>
      <w:r w:rsidRPr="00C62E86">
        <w:rPr>
          <w:rFonts w:ascii="Arial Narrow" w:eastAsia="Calibri" w:hAnsi="Arial Narrow" w:cs="Arial"/>
          <w:sz w:val="28"/>
          <w:szCs w:val="28"/>
          <w:lang w:val="es-CO" w:eastAsia="en-US"/>
        </w:rPr>
        <w:t xml:space="preserve"> a.m.) </w:t>
      </w:r>
      <w:r w:rsidRPr="00C62E86">
        <w:rPr>
          <w:rFonts w:ascii="Arial Narrow" w:hAnsi="Arial Narrow" w:cs="Tahoma"/>
          <w:bCs/>
          <w:color w:val="000000"/>
          <w:sz w:val="28"/>
          <w:szCs w:val="28"/>
          <w:lang w:val="es-ES"/>
        </w:rPr>
        <w:t xml:space="preserve">reunidos en la Sala de Audiencia los magistrados de la Sala </w:t>
      </w:r>
      <w:r w:rsidR="00D90489">
        <w:rPr>
          <w:rFonts w:ascii="Arial Narrow" w:hAnsi="Arial Narrow" w:cs="Tahoma"/>
          <w:bCs/>
          <w:color w:val="000000"/>
          <w:sz w:val="28"/>
          <w:szCs w:val="28"/>
          <w:lang w:val="es-ES"/>
        </w:rPr>
        <w:t xml:space="preserve">Tercera </w:t>
      </w:r>
      <w:r w:rsidR="005A533E">
        <w:rPr>
          <w:rFonts w:ascii="Arial Narrow" w:hAnsi="Arial Narrow" w:cs="Tahoma"/>
          <w:bCs/>
          <w:color w:val="000000"/>
          <w:sz w:val="28"/>
          <w:szCs w:val="28"/>
          <w:lang w:val="es-ES"/>
        </w:rPr>
        <w:t xml:space="preserve">de Decisión </w:t>
      </w:r>
      <w:r w:rsidRPr="00C62E86">
        <w:rPr>
          <w:rFonts w:ascii="Arial Narrow" w:hAnsi="Arial Narrow" w:cs="Tahoma"/>
          <w:bCs/>
          <w:color w:val="000000"/>
          <w:sz w:val="28"/>
          <w:szCs w:val="28"/>
          <w:lang w:val="es-ES"/>
        </w:rPr>
        <w:t xml:space="preserve">Laboral del Tribunal </w:t>
      </w:r>
      <w:r w:rsidR="00D90489">
        <w:rPr>
          <w:rFonts w:ascii="Arial Narrow" w:hAnsi="Arial Narrow" w:cs="Tahoma"/>
          <w:bCs/>
          <w:color w:val="000000"/>
          <w:sz w:val="28"/>
          <w:szCs w:val="28"/>
          <w:lang w:val="es-ES"/>
        </w:rPr>
        <w:t xml:space="preserve">Superior del Distrito Judicial </w:t>
      </w:r>
      <w:r w:rsidRPr="00C62E86">
        <w:rPr>
          <w:rFonts w:ascii="Arial Narrow" w:hAnsi="Arial Narrow" w:cs="Tahoma"/>
          <w:bCs/>
          <w:color w:val="000000"/>
          <w:sz w:val="28"/>
          <w:szCs w:val="28"/>
          <w:lang w:val="es-ES"/>
        </w:rPr>
        <w:t>de Pereira, presidido por el ponente, declaran formalmente abierto el acto</w:t>
      </w:r>
      <w:r w:rsidRPr="00C62E86">
        <w:rPr>
          <w:rFonts w:ascii="Arial Narrow" w:eastAsia="Calibri" w:hAnsi="Arial Narrow" w:cs="Arial"/>
          <w:sz w:val="28"/>
          <w:szCs w:val="28"/>
          <w:lang w:val="es-CO" w:eastAsia="en-US"/>
        </w:rPr>
        <w:t xml:space="preserve">, para </w:t>
      </w:r>
      <w:r w:rsidRPr="00C62E86">
        <w:rPr>
          <w:rFonts w:ascii="Arial Narrow" w:hAnsi="Arial Narrow" w:cs="Arial"/>
          <w:iCs/>
          <w:sz w:val="28"/>
          <w:szCs w:val="28"/>
        </w:rPr>
        <w:t xml:space="preserve">decidir el </w:t>
      </w:r>
      <w:r w:rsidR="008335B5">
        <w:rPr>
          <w:rFonts w:ascii="Arial Narrow" w:hAnsi="Arial Narrow" w:cs="Arial"/>
          <w:iCs/>
          <w:sz w:val="28"/>
          <w:szCs w:val="28"/>
        </w:rPr>
        <w:t xml:space="preserve">grado jurisdiccional de consulta </w:t>
      </w:r>
      <w:r w:rsidR="00D90489">
        <w:rPr>
          <w:rFonts w:ascii="Arial Narrow" w:hAnsi="Arial Narrow" w:cs="Arial"/>
          <w:iCs/>
          <w:sz w:val="28"/>
          <w:szCs w:val="28"/>
        </w:rPr>
        <w:t>respecto de</w:t>
      </w:r>
      <w:r w:rsidR="005A533E">
        <w:rPr>
          <w:rFonts w:ascii="Arial Narrow" w:hAnsi="Arial Narrow" w:cs="Arial"/>
          <w:iCs/>
          <w:sz w:val="28"/>
          <w:szCs w:val="28"/>
        </w:rPr>
        <w:t xml:space="preserve"> </w:t>
      </w:r>
      <w:r w:rsidRPr="00C62E86">
        <w:rPr>
          <w:rFonts w:ascii="Arial Narrow" w:hAnsi="Arial Narrow" w:cs="Arial"/>
          <w:iCs/>
          <w:sz w:val="28"/>
          <w:szCs w:val="28"/>
        </w:rPr>
        <w:t xml:space="preserve">la sentencia </w:t>
      </w:r>
      <w:r w:rsidRPr="00C62E86">
        <w:rPr>
          <w:rFonts w:ascii="Arial Narrow" w:hAnsi="Arial Narrow" w:cs="Arial"/>
          <w:sz w:val="28"/>
          <w:szCs w:val="28"/>
        </w:rPr>
        <w:t xml:space="preserve">proferida el </w:t>
      </w:r>
      <w:r w:rsidR="00D90489">
        <w:rPr>
          <w:rFonts w:ascii="Arial Narrow" w:hAnsi="Arial Narrow" w:cs="Arial"/>
          <w:sz w:val="28"/>
          <w:szCs w:val="28"/>
        </w:rPr>
        <w:t>26</w:t>
      </w:r>
      <w:r w:rsidRPr="00C62E86">
        <w:rPr>
          <w:rFonts w:ascii="Arial Narrow" w:hAnsi="Arial Narrow" w:cs="Arial"/>
          <w:sz w:val="28"/>
          <w:szCs w:val="28"/>
        </w:rPr>
        <w:t xml:space="preserve"> de </w:t>
      </w:r>
      <w:r w:rsidR="00D90489">
        <w:rPr>
          <w:rFonts w:ascii="Arial Narrow" w:hAnsi="Arial Narrow" w:cs="Arial"/>
          <w:sz w:val="28"/>
          <w:szCs w:val="28"/>
        </w:rPr>
        <w:t>enero</w:t>
      </w:r>
      <w:r w:rsidRPr="00C62E86">
        <w:rPr>
          <w:rFonts w:ascii="Arial Narrow" w:hAnsi="Arial Narrow" w:cs="Arial"/>
          <w:sz w:val="28"/>
          <w:szCs w:val="28"/>
        </w:rPr>
        <w:t xml:space="preserve"> de 201</w:t>
      </w:r>
      <w:r w:rsidR="00D90489">
        <w:rPr>
          <w:rFonts w:ascii="Arial Narrow" w:hAnsi="Arial Narrow" w:cs="Arial"/>
          <w:sz w:val="28"/>
          <w:szCs w:val="28"/>
        </w:rPr>
        <w:t>7</w:t>
      </w:r>
      <w:r w:rsidRPr="00C62E86">
        <w:rPr>
          <w:rFonts w:ascii="Arial Narrow" w:hAnsi="Arial Narrow" w:cs="Tahoma"/>
          <w:sz w:val="28"/>
          <w:szCs w:val="28"/>
        </w:rPr>
        <w:t xml:space="preserve"> por el Juzgado </w:t>
      </w:r>
      <w:r w:rsidR="00D90489">
        <w:rPr>
          <w:rFonts w:ascii="Arial Narrow" w:hAnsi="Arial Narrow" w:cs="Tahoma"/>
          <w:sz w:val="28"/>
          <w:szCs w:val="28"/>
        </w:rPr>
        <w:t>Segundo</w:t>
      </w:r>
      <w:r w:rsidRPr="00C62E86">
        <w:rPr>
          <w:rFonts w:ascii="Arial Narrow" w:hAnsi="Arial Narrow" w:cs="Tahoma"/>
          <w:sz w:val="28"/>
          <w:szCs w:val="28"/>
        </w:rPr>
        <w:t xml:space="preserve"> Laboral del Circuito de Pereira</w:t>
      </w:r>
      <w:r w:rsidRPr="00C62E86">
        <w:rPr>
          <w:rFonts w:ascii="Arial Narrow" w:hAnsi="Arial Narrow" w:cs="Arial"/>
          <w:sz w:val="28"/>
          <w:szCs w:val="28"/>
        </w:rPr>
        <w:t xml:space="preserve">, dentro del proceso ordinario laboral promovido por </w:t>
      </w:r>
      <w:r w:rsidR="00D90489">
        <w:rPr>
          <w:rFonts w:ascii="Arial Narrow" w:hAnsi="Arial Narrow" w:cs="Tahoma"/>
          <w:b/>
          <w:i/>
          <w:iCs/>
          <w:sz w:val="28"/>
          <w:szCs w:val="28"/>
        </w:rPr>
        <w:t>Carlos Fernando Flórez Montes</w:t>
      </w:r>
      <w:r w:rsidR="005A533E">
        <w:rPr>
          <w:rFonts w:ascii="Arial Narrow" w:hAnsi="Arial Narrow" w:cs="Tahoma"/>
          <w:b/>
          <w:i/>
          <w:iCs/>
          <w:sz w:val="28"/>
          <w:szCs w:val="28"/>
        </w:rPr>
        <w:t xml:space="preserve"> </w:t>
      </w:r>
      <w:r w:rsidRPr="00C62E86">
        <w:rPr>
          <w:rFonts w:ascii="Arial Narrow" w:hAnsi="Arial Narrow" w:cs="Tahoma"/>
          <w:sz w:val="28"/>
          <w:szCs w:val="28"/>
        </w:rPr>
        <w:t xml:space="preserve">contra el </w:t>
      </w:r>
      <w:r w:rsidR="00D90489">
        <w:rPr>
          <w:rFonts w:ascii="Arial Narrow" w:hAnsi="Arial Narrow" w:cs="Tahoma"/>
          <w:b/>
          <w:bCs/>
          <w:i/>
          <w:sz w:val="28"/>
          <w:szCs w:val="28"/>
        </w:rPr>
        <w:t xml:space="preserve">Patrimonio Autónomo de Remanentes del Instituto de Seguros Sociales </w:t>
      </w:r>
      <w:proofErr w:type="spellStart"/>
      <w:r w:rsidR="00D90489">
        <w:rPr>
          <w:rFonts w:ascii="Arial Narrow" w:hAnsi="Arial Narrow" w:cs="Tahoma"/>
          <w:b/>
          <w:bCs/>
          <w:i/>
          <w:sz w:val="28"/>
          <w:szCs w:val="28"/>
        </w:rPr>
        <w:t>PARISS</w:t>
      </w:r>
      <w:proofErr w:type="spellEnd"/>
      <w:r w:rsidR="00D90489">
        <w:rPr>
          <w:rFonts w:ascii="Arial Narrow" w:hAnsi="Arial Narrow" w:cs="Tahoma"/>
          <w:b/>
          <w:bCs/>
          <w:i/>
          <w:sz w:val="28"/>
          <w:szCs w:val="28"/>
        </w:rPr>
        <w:t xml:space="preserve"> administrado por </w:t>
      </w:r>
      <w:proofErr w:type="spellStart"/>
      <w:r w:rsidR="00D90489">
        <w:rPr>
          <w:rFonts w:ascii="Arial Narrow" w:hAnsi="Arial Narrow" w:cs="Tahoma"/>
          <w:b/>
          <w:bCs/>
          <w:i/>
          <w:sz w:val="28"/>
          <w:szCs w:val="28"/>
        </w:rPr>
        <w:t>Fiduagraria</w:t>
      </w:r>
      <w:proofErr w:type="spellEnd"/>
      <w:r w:rsidR="00D90489">
        <w:rPr>
          <w:rFonts w:ascii="Arial Narrow" w:hAnsi="Arial Narrow" w:cs="Tahoma"/>
          <w:b/>
          <w:bCs/>
          <w:i/>
          <w:sz w:val="28"/>
          <w:szCs w:val="28"/>
        </w:rPr>
        <w:t xml:space="preserve"> S.A.</w:t>
      </w:r>
    </w:p>
    <w:p w:rsidR="00506297" w:rsidRPr="00C62E86" w:rsidRDefault="00506297" w:rsidP="00506297">
      <w:pPr>
        <w:shd w:val="clear" w:color="auto" w:fill="FFFFFF"/>
        <w:ind w:firstLine="851"/>
        <w:jc w:val="both"/>
        <w:rPr>
          <w:rFonts w:ascii="Arial Narrow" w:hAnsi="Arial Narrow" w:cs="Tahoma"/>
          <w:b/>
          <w:bCs/>
          <w:color w:val="000000"/>
          <w:sz w:val="28"/>
          <w:szCs w:val="28"/>
          <w:lang w:val="es-ES"/>
        </w:rPr>
      </w:pPr>
    </w:p>
    <w:p w:rsidR="00506297" w:rsidRPr="00C62E86" w:rsidRDefault="00506297" w:rsidP="00506297">
      <w:pPr>
        <w:shd w:val="clear" w:color="auto" w:fill="FFFFFF"/>
        <w:spacing w:line="360" w:lineRule="auto"/>
        <w:ind w:firstLine="851"/>
        <w:jc w:val="both"/>
        <w:rPr>
          <w:rFonts w:ascii="Arial Narrow" w:hAnsi="Arial Narrow" w:cs="Tahoma"/>
          <w:b/>
          <w:bCs/>
          <w:color w:val="000000"/>
          <w:sz w:val="28"/>
          <w:szCs w:val="28"/>
          <w:lang w:val="es-ES"/>
        </w:rPr>
      </w:pPr>
      <w:r w:rsidRPr="00C62E86">
        <w:rPr>
          <w:rFonts w:ascii="Arial Narrow" w:hAnsi="Arial Narrow" w:cs="Tahoma"/>
          <w:b/>
          <w:bCs/>
          <w:color w:val="000000"/>
          <w:sz w:val="28"/>
          <w:szCs w:val="28"/>
          <w:lang w:val="es-ES"/>
        </w:rPr>
        <w:t>IDENTIFICACIÓN DE LOS PRESENTES:</w:t>
      </w:r>
    </w:p>
    <w:p w:rsidR="00506297" w:rsidRPr="00C62E86" w:rsidRDefault="00506297" w:rsidP="00506297">
      <w:pPr>
        <w:shd w:val="clear" w:color="auto" w:fill="FFFFFF"/>
        <w:ind w:firstLine="851"/>
        <w:jc w:val="both"/>
        <w:rPr>
          <w:rFonts w:ascii="Arial Narrow" w:hAnsi="Arial Narrow" w:cs="Tahoma"/>
          <w:bCs/>
          <w:color w:val="000000"/>
          <w:sz w:val="28"/>
          <w:szCs w:val="28"/>
          <w:lang w:val="es-ES"/>
        </w:rPr>
      </w:pPr>
    </w:p>
    <w:p w:rsidR="00506297" w:rsidRPr="00C62E86" w:rsidRDefault="00506297" w:rsidP="00506297">
      <w:pPr>
        <w:spacing w:line="360" w:lineRule="auto"/>
        <w:ind w:firstLine="851"/>
        <w:rPr>
          <w:rFonts w:ascii="Arial Narrow" w:hAnsi="Arial Narrow" w:cs="Tahoma"/>
          <w:b/>
          <w:i/>
          <w:sz w:val="28"/>
          <w:szCs w:val="28"/>
        </w:rPr>
      </w:pPr>
      <w:r w:rsidRPr="00004BAE">
        <w:rPr>
          <w:rFonts w:ascii="Arial Narrow" w:hAnsi="Arial Narrow" w:cs="Tahoma"/>
          <w:sz w:val="28"/>
          <w:szCs w:val="28"/>
        </w:rPr>
        <w:t>I-</w:t>
      </w:r>
      <w:r w:rsidRPr="00C62E86">
        <w:rPr>
          <w:rFonts w:ascii="Arial Narrow" w:hAnsi="Arial Narrow" w:cs="Tahoma"/>
          <w:b/>
          <w:sz w:val="28"/>
          <w:szCs w:val="28"/>
        </w:rPr>
        <w:t xml:space="preserve"> </w:t>
      </w:r>
      <w:r w:rsidRPr="00C62E86">
        <w:rPr>
          <w:rFonts w:ascii="Arial Narrow" w:hAnsi="Arial Narrow" w:cs="Tahoma"/>
          <w:b/>
          <w:i/>
          <w:sz w:val="28"/>
          <w:szCs w:val="28"/>
        </w:rPr>
        <w:t>INTRODUCCIÓN</w:t>
      </w:r>
    </w:p>
    <w:p w:rsidR="00506297" w:rsidRPr="00C62E86" w:rsidRDefault="00506297" w:rsidP="00506297">
      <w:pPr>
        <w:ind w:firstLine="851"/>
        <w:rPr>
          <w:rFonts w:ascii="Arial Narrow" w:hAnsi="Arial Narrow" w:cs="Tahoma"/>
          <w:b/>
          <w:sz w:val="28"/>
          <w:szCs w:val="28"/>
        </w:rPr>
      </w:pPr>
    </w:p>
    <w:p w:rsidR="00C331AE" w:rsidRDefault="00506297" w:rsidP="009603DA">
      <w:pPr>
        <w:spacing w:line="360" w:lineRule="auto"/>
        <w:ind w:firstLine="900"/>
        <w:jc w:val="both"/>
        <w:rPr>
          <w:rFonts w:ascii="Arial Narrow" w:hAnsi="Arial Narrow" w:cs="Tahoma"/>
          <w:sz w:val="28"/>
          <w:szCs w:val="28"/>
        </w:rPr>
      </w:pPr>
      <w:r w:rsidRPr="00C62E86">
        <w:rPr>
          <w:rFonts w:ascii="Arial Narrow" w:hAnsi="Arial Narrow" w:cs="Tahoma"/>
          <w:sz w:val="28"/>
          <w:szCs w:val="28"/>
        </w:rPr>
        <w:t xml:space="preserve">Antes de que procedan los asistentes a descorrer el traslado en esta instancia, conforme a las voces del artículo 13 de la Ley 1149 de 2007, </w:t>
      </w:r>
      <w:r w:rsidR="008335B5">
        <w:rPr>
          <w:rFonts w:ascii="Arial Narrow" w:hAnsi="Arial Narrow" w:cs="Tahoma"/>
          <w:sz w:val="28"/>
          <w:szCs w:val="28"/>
        </w:rPr>
        <w:t>dígase que se persigue en este proceso que se de</w:t>
      </w:r>
      <w:r w:rsidR="005A533E">
        <w:rPr>
          <w:rFonts w:ascii="Arial Narrow" w:hAnsi="Arial Narrow" w:cs="Tahoma"/>
          <w:sz w:val="28"/>
          <w:szCs w:val="28"/>
        </w:rPr>
        <w:t>c</w:t>
      </w:r>
      <w:r w:rsidR="008335B5">
        <w:rPr>
          <w:rFonts w:ascii="Arial Narrow" w:hAnsi="Arial Narrow" w:cs="Tahoma"/>
          <w:sz w:val="28"/>
          <w:szCs w:val="28"/>
        </w:rPr>
        <w:t xml:space="preserve">lare la existencia de un contrato de trabajo entre el demandante y el </w:t>
      </w:r>
      <w:proofErr w:type="spellStart"/>
      <w:r w:rsidR="008335B5">
        <w:rPr>
          <w:rFonts w:ascii="Arial Narrow" w:hAnsi="Arial Narrow" w:cs="Tahoma"/>
          <w:sz w:val="28"/>
          <w:szCs w:val="28"/>
        </w:rPr>
        <w:t>ISS</w:t>
      </w:r>
      <w:proofErr w:type="spellEnd"/>
      <w:r w:rsidR="00D90489">
        <w:rPr>
          <w:rFonts w:ascii="Arial Narrow" w:hAnsi="Arial Narrow" w:cs="Tahoma"/>
          <w:sz w:val="28"/>
          <w:szCs w:val="28"/>
        </w:rPr>
        <w:t xml:space="preserve"> liquidado entre el 20 de enero y el 30 de noviembre de 2012</w:t>
      </w:r>
      <w:r w:rsidR="00B37B82">
        <w:rPr>
          <w:rFonts w:ascii="Arial Narrow" w:hAnsi="Arial Narrow" w:cs="Tahoma"/>
          <w:sz w:val="28"/>
          <w:szCs w:val="28"/>
        </w:rPr>
        <w:t xml:space="preserve"> y, en consecuencia, pide que se condene a la demandada a reconocer y pagar las cesantías, primas de servicios, intereses a las cesantías y vacaciones, la indemnización moratoria por el no pago de las cesantías y la indemnización por despido injusto, el reintegro de </w:t>
      </w:r>
      <w:r w:rsidR="00B37B82">
        <w:rPr>
          <w:rFonts w:ascii="Arial Narrow" w:hAnsi="Arial Narrow" w:cs="Tahoma"/>
          <w:sz w:val="28"/>
          <w:szCs w:val="28"/>
        </w:rPr>
        <w:lastRenderedPageBreak/>
        <w:t xml:space="preserve">los aportes </w:t>
      </w:r>
      <w:r w:rsidR="00F15FA3">
        <w:rPr>
          <w:rFonts w:ascii="Arial Narrow" w:hAnsi="Arial Narrow" w:cs="Tahoma"/>
          <w:sz w:val="28"/>
          <w:szCs w:val="28"/>
        </w:rPr>
        <w:t>por conceptos de pensiones, la indexación de las condenas y las costas del proceso</w:t>
      </w:r>
      <w:r w:rsidR="00C331AE">
        <w:rPr>
          <w:rFonts w:ascii="Arial Narrow" w:hAnsi="Arial Narrow" w:cs="Tahoma"/>
          <w:sz w:val="28"/>
          <w:szCs w:val="28"/>
        </w:rPr>
        <w:t>.</w:t>
      </w:r>
    </w:p>
    <w:p w:rsidR="00C331AE" w:rsidRDefault="00C331AE" w:rsidP="009603DA">
      <w:pPr>
        <w:spacing w:line="360" w:lineRule="auto"/>
        <w:ind w:firstLine="900"/>
        <w:jc w:val="both"/>
        <w:rPr>
          <w:rFonts w:ascii="Arial Narrow" w:hAnsi="Arial Narrow" w:cs="Tahoma"/>
          <w:sz w:val="28"/>
          <w:szCs w:val="28"/>
        </w:rPr>
      </w:pPr>
    </w:p>
    <w:p w:rsidR="00E90601" w:rsidRDefault="00C331AE" w:rsidP="004E6C97">
      <w:pPr>
        <w:spacing w:line="360" w:lineRule="auto"/>
        <w:ind w:firstLine="900"/>
        <w:jc w:val="both"/>
        <w:rPr>
          <w:rFonts w:ascii="Arial Narrow" w:hAnsi="Arial Narrow" w:cs="Tahoma"/>
          <w:sz w:val="28"/>
          <w:szCs w:val="28"/>
        </w:rPr>
      </w:pPr>
      <w:r>
        <w:rPr>
          <w:rFonts w:ascii="Arial Narrow" w:hAnsi="Arial Narrow" w:cs="Tahoma"/>
          <w:sz w:val="28"/>
          <w:szCs w:val="28"/>
        </w:rPr>
        <w:t>Como sustento de hecho de tales pedidos, se relat</w:t>
      </w:r>
      <w:r w:rsidR="004E6C97">
        <w:rPr>
          <w:rFonts w:ascii="Arial Narrow" w:hAnsi="Arial Narrow" w:cs="Tahoma"/>
          <w:sz w:val="28"/>
          <w:szCs w:val="28"/>
        </w:rPr>
        <w:t xml:space="preserve">ó que el actor suscribió contrato de prestación de servicios con el </w:t>
      </w:r>
      <w:proofErr w:type="spellStart"/>
      <w:r w:rsidR="004E6C97">
        <w:rPr>
          <w:rFonts w:ascii="Arial Narrow" w:hAnsi="Arial Narrow" w:cs="Tahoma"/>
          <w:sz w:val="28"/>
          <w:szCs w:val="28"/>
        </w:rPr>
        <w:t>ISS</w:t>
      </w:r>
      <w:proofErr w:type="spellEnd"/>
      <w:r w:rsidR="004E6C97">
        <w:rPr>
          <w:rFonts w:ascii="Arial Narrow" w:hAnsi="Arial Narrow" w:cs="Tahoma"/>
          <w:sz w:val="28"/>
          <w:szCs w:val="28"/>
        </w:rPr>
        <w:t xml:space="preserve"> el 20 de enero de 2012, que el mismo iba hasta el 30 de junio de 2012, que suscribió un nuevo contrato del 03 de julio de 2012 hasta el 30 de noviembre de esa anualidad, que las funciones cumplidas por el actor </w:t>
      </w:r>
      <w:proofErr w:type="spellStart"/>
      <w:r w:rsidR="004E6C97">
        <w:rPr>
          <w:rFonts w:ascii="Arial Narrow" w:hAnsi="Arial Narrow" w:cs="Tahoma"/>
          <w:sz w:val="28"/>
          <w:szCs w:val="28"/>
        </w:rPr>
        <w:t>esran</w:t>
      </w:r>
      <w:proofErr w:type="spellEnd"/>
      <w:r w:rsidR="004E6C97">
        <w:rPr>
          <w:rFonts w:ascii="Arial Narrow" w:hAnsi="Arial Narrow" w:cs="Tahoma"/>
          <w:sz w:val="28"/>
          <w:szCs w:val="28"/>
        </w:rPr>
        <w:t xml:space="preserve"> asignadas por la jefe del Departamento de Atención al Pensionado que consistían en organizar el archivo de la entidad, prestar ayuda a los funcionarios del </w:t>
      </w:r>
      <w:proofErr w:type="spellStart"/>
      <w:r w:rsidR="004E6C97">
        <w:rPr>
          <w:rFonts w:ascii="Arial Narrow" w:hAnsi="Arial Narrow" w:cs="Tahoma"/>
          <w:sz w:val="28"/>
          <w:szCs w:val="28"/>
        </w:rPr>
        <w:t>ISS</w:t>
      </w:r>
      <w:proofErr w:type="spellEnd"/>
      <w:r w:rsidR="004E6C97">
        <w:rPr>
          <w:rFonts w:ascii="Arial Narrow" w:hAnsi="Arial Narrow" w:cs="Tahoma"/>
          <w:sz w:val="28"/>
          <w:szCs w:val="28"/>
        </w:rPr>
        <w:t>, entre otras, que la jefe del departamento de atención al pensionado le impuso al actora horario de trabajo de lunes a viernes de 8 a 12 y de 2 a 6 de la tarde, que se le remuneraba con la suma de $849.787</w:t>
      </w:r>
      <w:r w:rsidR="00E90601">
        <w:rPr>
          <w:rFonts w:ascii="Arial Narrow" w:hAnsi="Arial Narrow" w:cs="Tahoma"/>
          <w:sz w:val="28"/>
          <w:szCs w:val="28"/>
        </w:rPr>
        <w:t xml:space="preserve"> mensuales, que laboró en la sede del </w:t>
      </w:r>
      <w:proofErr w:type="spellStart"/>
      <w:r w:rsidR="00E90601">
        <w:rPr>
          <w:rFonts w:ascii="Arial Narrow" w:hAnsi="Arial Narrow" w:cs="Tahoma"/>
          <w:sz w:val="28"/>
          <w:szCs w:val="28"/>
        </w:rPr>
        <w:t>ISS</w:t>
      </w:r>
      <w:proofErr w:type="spellEnd"/>
      <w:r w:rsidR="00E90601">
        <w:rPr>
          <w:rFonts w:ascii="Arial Narrow" w:hAnsi="Arial Narrow" w:cs="Tahoma"/>
          <w:sz w:val="28"/>
          <w:szCs w:val="28"/>
        </w:rPr>
        <w:t>, que siempre actuó subordinado y dependiente a la jefe del departamento de atención al pensionado, que en el lapso de ejecución de los contratos nunca se le pagaron las prestaciones sociales reclamadas, que el mismo demandante pagaba sus aportes a pensión y salud, que el demandante agotó reclamación administrativa el 18 de julio de 2013 y que la entidad negó tales pedimentos.</w:t>
      </w:r>
    </w:p>
    <w:p w:rsidR="00E90601" w:rsidRDefault="00E90601" w:rsidP="004E6C97">
      <w:pPr>
        <w:spacing w:line="360" w:lineRule="auto"/>
        <w:ind w:firstLine="900"/>
        <w:jc w:val="both"/>
        <w:rPr>
          <w:rFonts w:ascii="Arial Narrow" w:hAnsi="Arial Narrow" w:cs="Tahoma"/>
          <w:sz w:val="28"/>
          <w:szCs w:val="28"/>
        </w:rPr>
      </w:pPr>
    </w:p>
    <w:p w:rsidR="0034491D" w:rsidRDefault="005622C4" w:rsidP="00506297">
      <w:pPr>
        <w:spacing w:line="360" w:lineRule="auto"/>
        <w:ind w:firstLine="900"/>
        <w:jc w:val="both"/>
        <w:rPr>
          <w:rFonts w:ascii="Arial Narrow" w:hAnsi="Arial Narrow" w:cs="Tahoma"/>
          <w:sz w:val="28"/>
          <w:szCs w:val="28"/>
        </w:rPr>
      </w:pPr>
      <w:r>
        <w:rPr>
          <w:rFonts w:ascii="Arial Narrow" w:hAnsi="Arial Narrow" w:cs="Tahoma"/>
          <w:sz w:val="28"/>
          <w:szCs w:val="28"/>
        </w:rPr>
        <w:t xml:space="preserve">Admitida la demanda, </w:t>
      </w:r>
      <w:r w:rsidR="004F5CCC">
        <w:rPr>
          <w:rFonts w:ascii="Arial Narrow" w:hAnsi="Arial Narrow" w:cs="Tahoma"/>
          <w:sz w:val="28"/>
          <w:szCs w:val="28"/>
        </w:rPr>
        <w:t xml:space="preserve">se dio traslado a la demandada, la cual allegó respuesta por </w:t>
      </w:r>
      <w:r w:rsidR="00EF4558">
        <w:rPr>
          <w:rFonts w:ascii="Arial Narrow" w:hAnsi="Arial Narrow" w:cs="Tahoma"/>
          <w:sz w:val="28"/>
          <w:szCs w:val="28"/>
        </w:rPr>
        <w:t>intermedio</w:t>
      </w:r>
      <w:r w:rsidR="004F5CCC">
        <w:rPr>
          <w:rFonts w:ascii="Arial Narrow" w:hAnsi="Arial Narrow" w:cs="Tahoma"/>
          <w:sz w:val="28"/>
          <w:szCs w:val="28"/>
        </w:rPr>
        <w:t xml:space="preserve"> de procurador judicial, quien se </w:t>
      </w:r>
      <w:r w:rsidR="00EF4558">
        <w:rPr>
          <w:rFonts w:ascii="Arial Narrow" w:hAnsi="Arial Narrow" w:cs="Tahoma"/>
          <w:sz w:val="28"/>
          <w:szCs w:val="28"/>
        </w:rPr>
        <w:t>pronunció</w:t>
      </w:r>
      <w:r w:rsidR="004F5CCC">
        <w:rPr>
          <w:rFonts w:ascii="Arial Narrow" w:hAnsi="Arial Narrow" w:cs="Tahoma"/>
          <w:sz w:val="28"/>
          <w:szCs w:val="28"/>
        </w:rPr>
        <w:t xml:space="preserve"> frente a los hechos, </w:t>
      </w:r>
      <w:r w:rsidR="00E90601">
        <w:rPr>
          <w:rFonts w:ascii="Arial Narrow" w:hAnsi="Arial Narrow" w:cs="Tahoma"/>
          <w:sz w:val="28"/>
          <w:szCs w:val="28"/>
        </w:rPr>
        <w:t xml:space="preserve">indicando frente a todos que no le constaban, se opuso a las pretensiones de la demanda y excepciona de fondo “Inexistencia de la obligación”, “Falta de legitimidad en la causa por pasiva”, “Prescripción”, “Pago total de la deuda”, “Cobro de lo no debido”, </w:t>
      </w:r>
      <w:r w:rsidR="00693E66">
        <w:rPr>
          <w:rFonts w:ascii="Arial Narrow" w:hAnsi="Arial Narrow" w:cs="Tahoma"/>
          <w:sz w:val="28"/>
          <w:szCs w:val="28"/>
        </w:rPr>
        <w:t>“Enriquecimiento sin justa causa”</w:t>
      </w:r>
      <w:r w:rsidR="00E90601">
        <w:rPr>
          <w:rFonts w:ascii="Arial Narrow" w:hAnsi="Arial Narrow" w:cs="Tahoma"/>
          <w:sz w:val="28"/>
          <w:szCs w:val="28"/>
        </w:rPr>
        <w:t xml:space="preserve"> y</w:t>
      </w:r>
      <w:r w:rsidR="00693E66">
        <w:rPr>
          <w:rFonts w:ascii="Arial Narrow" w:hAnsi="Arial Narrow" w:cs="Tahoma"/>
          <w:sz w:val="28"/>
          <w:szCs w:val="28"/>
        </w:rPr>
        <w:t xml:space="preserve"> “Buena fe”</w:t>
      </w:r>
      <w:r w:rsidR="00E90601">
        <w:rPr>
          <w:rFonts w:ascii="Arial Narrow" w:hAnsi="Arial Narrow" w:cs="Tahoma"/>
          <w:sz w:val="28"/>
          <w:szCs w:val="28"/>
        </w:rPr>
        <w:t>.</w:t>
      </w:r>
    </w:p>
    <w:p w:rsidR="00506297" w:rsidRPr="00C62E86" w:rsidRDefault="00506297" w:rsidP="00506297">
      <w:pPr>
        <w:ind w:firstLine="900"/>
        <w:jc w:val="both"/>
        <w:rPr>
          <w:rFonts w:ascii="Arial Narrow" w:hAnsi="Arial Narrow" w:cs="Tahoma"/>
          <w:sz w:val="28"/>
          <w:szCs w:val="28"/>
        </w:rPr>
      </w:pPr>
    </w:p>
    <w:p w:rsidR="00506297" w:rsidRPr="00C62E86" w:rsidRDefault="00506297" w:rsidP="00506297">
      <w:pPr>
        <w:spacing w:line="360" w:lineRule="auto"/>
        <w:ind w:firstLine="900"/>
        <w:jc w:val="both"/>
        <w:rPr>
          <w:rFonts w:ascii="Arial Narrow" w:hAnsi="Arial Narrow" w:cs="Tahoma"/>
          <w:b/>
          <w:i/>
          <w:iCs/>
          <w:sz w:val="28"/>
          <w:szCs w:val="28"/>
        </w:rPr>
      </w:pPr>
      <w:r w:rsidRPr="00004BAE">
        <w:rPr>
          <w:rFonts w:ascii="Arial Narrow" w:hAnsi="Arial Narrow" w:cs="Tahoma"/>
          <w:sz w:val="28"/>
          <w:szCs w:val="28"/>
        </w:rPr>
        <w:t>II</w:t>
      </w:r>
      <w:r w:rsidR="00004BAE">
        <w:rPr>
          <w:rFonts w:ascii="Arial Narrow" w:hAnsi="Arial Narrow" w:cs="Tahoma"/>
          <w:sz w:val="28"/>
          <w:szCs w:val="28"/>
        </w:rPr>
        <w:t>-</w:t>
      </w:r>
      <w:r w:rsidRPr="00C62E86">
        <w:rPr>
          <w:rFonts w:ascii="Arial Narrow" w:hAnsi="Arial Narrow" w:cs="Tahoma"/>
          <w:i/>
          <w:sz w:val="28"/>
          <w:szCs w:val="28"/>
        </w:rPr>
        <w:t xml:space="preserve"> </w:t>
      </w:r>
      <w:r w:rsidRPr="00C62E86">
        <w:rPr>
          <w:rFonts w:ascii="Arial Narrow" w:hAnsi="Arial Narrow" w:cs="Tahoma"/>
          <w:b/>
          <w:i/>
          <w:iCs/>
          <w:sz w:val="28"/>
          <w:szCs w:val="28"/>
        </w:rPr>
        <w:t>SENTENCIA DEL JUZGADO</w:t>
      </w:r>
    </w:p>
    <w:p w:rsidR="00506297" w:rsidRPr="00C62E86" w:rsidRDefault="00506297" w:rsidP="00506297">
      <w:pPr>
        <w:tabs>
          <w:tab w:val="left" w:pos="0"/>
          <w:tab w:val="left" w:pos="8647"/>
        </w:tabs>
        <w:suppressAutoHyphens/>
        <w:ind w:firstLine="851"/>
        <w:jc w:val="both"/>
        <w:rPr>
          <w:rFonts w:ascii="Arial Narrow" w:hAnsi="Arial Narrow" w:cs="Tahoma"/>
          <w:spacing w:val="-3"/>
          <w:sz w:val="28"/>
          <w:szCs w:val="28"/>
        </w:rPr>
      </w:pPr>
      <w:r w:rsidRPr="00C62E86">
        <w:rPr>
          <w:rFonts w:ascii="Arial Narrow" w:hAnsi="Arial Narrow" w:cs="Tahoma"/>
          <w:spacing w:val="-3"/>
          <w:sz w:val="28"/>
          <w:szCs w:val="28"/>
        </w:rPr>
        <w:t xml:space="preserve"> </w:t>
      </w:r>
    </w:p>
    <w:p w:rsidR="00425BDC" w:rsidRDefault="00693E66"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Agotadas las instancias, la Jueza a quo dictó fallo en el que declaró la existencia de la relación laboral en los ext</w:t>
      </w:r>
      <w:r w:rsidR="00E90601">
        <w:rPr>
          <w:rFonts w:ascii="Arial Narrow" w:hAnsi="Arial Narrow" w:cs="Tahoma"/>
          <w:sz w:val="28"/>
          <w:szCs w:val="28"/>
        </w:rPr>
        <w:t xml:space="preserve">remos pretendidos, al encontrar los servicios prestados no lo fueron en virtud de los contratos de prestación de servicios, sino en virtud de una relación laboral, en la que el demandante estaba dependiente y subordinado a la entidad. </w:t>
      </w:r>
      <w:r w:rsidR="001703EF">
        <w:rPr>
          <w:rFonts w:ascii="Arial Narrow" w:hAnsi="Arial Narrow" w:cs="Tahoma"/>
          <w:sz w:val="28"/>
          <w:szCs w:val="28"/>
        </w:rPr>
        <w:t xml:space="preserve">Por la naturaleza de la entidad, el actor </w:t>
      </w:r>
      <w:r w:rsidR="00925828">
        <w:rPr>
          <w:rFonts w:ascii="Arial Narrow" w:hAnsi="Arial Narrow" w:cs="Tahoma"/>
          <w:sz w:val="28"/>
          <w:szCs w:val="28"/>
        </w:rPr>
        <w:t xml:space="preserve">fue trabajador oficial </w:t>
      </w:r>
      <w:r w:rsidR="00925828">
        <w:rPr>
          <w:rFonts w:ascii="Arial Narrow" w:hAnsi="Arial Narrow" w:cs="Tahoma"/>
          <w:sz w:val="28"/>
          <w:szCs w:val="28"/>
        </w:rPr>
        <w:lastRenderedPageBreak/>
        <w:t xml:space="preserve">de la </w:t>
      </w:r>
      <w:r w:rsidR="001703EF">
        <w:rPr>
          <w:rFonts w:ascii="Arial Narrow" w:hAnsi="Arial Narrow" w:cs="Tahoma"/>
          <w:sz w:val="28"/>
          <w:szCs w:val="28"/>
        </w:rPr>
        <w:t xml:space="preserve">misma. Luego de encontrar que no había operado el fenómeno prescriptivo, entró a liquidar las prestaciones correspondientes, imponiendo condena por concepto de cesantías y vacaciones. Frente al pedido de indemnización moratoria, encuentra que la misma es procedente, amén que la entidad desconoció la relación laboral, con lo que estimó que no hubo buena fe </w:t>
      </w:r>
      <w:r w:rsidR="00425BDC">
        <w:rPr>
          <w:rFonts w:ascii="Arial Narrow" w:hAnsi="Arial Narrow" w:cs="Tahoma"/>
          <w:sz w:val="28"/>
          <w:szCs w:val="28"/>
        </w:rPr>
        <w:t>e impuso la misma desde el 01 de marzo de 2013.</w:t>
      </w:r>
    </w:p>
    <w:p w:rsidR="00425BDC" w:rsidRDefault="00425BDC" w:rsidP="00506297">
      <w:pPr>
        <w:tabs>
          <w:tab w:val="left" w:pos="0"/>
          <w:tab w:val="left" w:pos="8647"/>
        </w:tabs>
        <w:suppressAutoHyphens/>
        <w:spacing w:line="360" w:lineRule="auto"/>
        <w:ind w:firstLine="900"/>
        <w:jc w:val="both"/>
        <w:rPr>
          <w:rFonts w:ascii="Arial Narrow" w:hAnsi="Arial Narrow" w:cs="Tahoma"/>
          <w:sz w:val="28"/>
          <w:szCs w:val="28"/>
        </w:rPr>
      </w:pPr>
    </w:p>
    <w:p w:rsidR="00B567FD" w:rsidRDefault="00B567FD" w:rsidP="00506297">
      <w:pPr>
        <w:tabs>
          <w:tab w:val="left" w:pos="0"/>
          <w:tab w:val="left" w:pos="8647"/>
        </w:tabs>
        <w:suppressAutoHyphens/>
        <w:spacing w:line="360" w:lineRule="auto"/>
        <w:ind w:firstLine="900"/>
        <w:jc w:val="both"/>
        <w:rPr>
          <w:rFonts w:ascii="Arial Narrow" w:hAnsi="Arial Narrow" w:cs="Tahoma"/>
          <w:b/>
          <w:sz w:val="28"/>
          <w:szCs w:val="28"/>
        </w:rPr>
      </w:pPr>
      <w:r>
        <w:rPr>
          <w:rFonts w:ascii="Arial Narrow" w:hAnsi="Arial Narrow" w:cs="Tahoma"/>
          <w:b/>
          <w:sz w:val="28"/>
          <w:szCs w:val="28"/>
        </w:rPr>
        <w:t xml:space="preserve">III- </w:t>
      </w:r>
      <w:r w:rsidR="00425BDC">
        <w:rPr>
          <w:rFonts w:ascii="Arial Narrow" w:hAnsi="Arial Narrow" w:cs="Tahoma"/>
          <w:b/>
          <w:sz w:val="28"/>
          <w:szCs w:val="28"/>
        </w:rPr>
        <w:t>CONSULTA</w:t>
      </w:r>
    </w:p>
    <w:p w:rsidR="00660D38" w:rsidRDefault="00660D38" w:rsidP="00B567FD">
      <w:pPr>
        <w:widowControl w:val="0"/>
        <w:autoSpaceDE w:val="0"/>
        <w:autoSpaceDN w:val="0"/>
        <w:adjustRightInd w:val="0"/>
        <w:spacing w:line="360" w:lineRule="auto"/>
        <w:ind w:firstLine="851"/>
        <w:jc w:val="both"/>
        <w:rPr>
          <w:rFonts w:ascii="Arial Narrow" w:hAnsi="Arial Narrow" w:cs="Tahoma"/>
          <w:sz w:val="28"/>
          <w:szCs w:val="28"/>
        </w:rPr>
      </w:pPr>
    </w:p>
    <w:p w:rsidR="00CF76AA" w:rsidRPr="00B567FD" w:rsidRDefault="00C62385" w:rsidP="00B567FD">
      <w:pPr>
        <w:widowControl w:val="0"/>
        <w:autoSpaceDE w:val="0"/>
        <w:autoSpaceDN w:val="0"/>
        <w:adjustRightInd w:val="0"/>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sidR="00B567FD">
        <w:rPr>
          <w:rFonts w:ascii="Arial Narrow" w:hAnsi="Arial Narrow" w:cs="Tahoma"/>
          <w:sz w:val="28"/>
          <w:szCs w:val="28"/>
        </w:rPr>
        <w:t xml:space="preserve"> </w:t>
      </w:r>
      <w:r w:rsidR="00AF37D4">
        <w:rPr>
          <w:rFonts w:ascii="Arial Narrow" w:hAnsi="Arial Narrow" w:cs="Tahoma"/>
          <w:sz w:val="28"/>
          <w:szCs w:val="28"/>
        </w:rPr>
        <w:t>Al ser una decisión adversa a la demandada y</w:t>
      </w:r>
      <w:r w:rsidR="00EE1CB5">
        <w:rPr>
          <w:rFonts w:ascii="Arial Narrow" w:hAnsi="Arial Narrow" w:cs="Tahoma"/>
          <w:sz w:val="28"/>
          <w:szCs w:val="28"/>
        </w:rPr>
        <w:t xml:space="preserve"> ser el Estado garante de las obligaciones impuestas a la entidad demandada</w:t>
      </w:r>
      <w:r w:rsidR="00AF37D4">
        <w:rPr>
          <w:rFonts w:ascii="Arial Narrow" w:hAnsi="Arial Narrow" w:cs="Tahoma"/>
          <w:sz w:val="28"/>
          <w:szCs w:val="28"/>
        </w:rPr>
        <w:t>, se dispuso la consulta de la sentencia.</w:t>
      </w:r>
    </w:p>
    <w:p w:rsidR="00506297" w:rsidRPr="00C62E86" w:rsidRDefault="00506297" w:rsidP="003466AB">
      <w:pPr>
        <w:ind w:firstLine="851"/>
        <w:jc w:val="both"/>
        <w:rPr>
          <w:rFonts w:ascii="Arial Narrow" w:hAnsi="Arial Narrow" w:cs="Tahoma"/>
          <w:sz w:val="28"/>
          <w:szCs w:val="28"/>
        </w:rPr>
      </w:pPr>
    </w:p>
    <w:p w:rsidR="00506297" w:rsidRPr="00C62E86" w:rsidRDefault="00506297" w:rsidP="00506297">
      <w:pPr>
        <w:spacing w:line="360" w:lineRule="auto"/>
        <w:ind w:firstLine="851"/>
        <w:jc w:val="both"/>
        <w:rPr>
          <w:rFonts w:ascii="Arial Narrow" w:hAnsi="Arial Narrow" w:cs="Tahoma"/>
          <w:b/>
          <w:i/>
          <w:sz w:val="28"/>
          <w:szCs w:val="28"/>
        </w:rPr>
      </w:pPr>
      <w:r w:rsidRPr="00004BAE">
        <w:rPr>
          <w:rFonts w:ascii="Arial Narrow" w:hAnsi="Arial Narrow" w:cs="Tahoma"/>
          <w:sz w:val="28"/>
          <w:szCs w:val="28"/>
        </w:rPr>
        <w:t>I</w:t>
      </w:r>
      <w:r w:rsidR="00AF37D4">
        <w:rPr>
          <w:rFonts w:ascii="Arial Narrow" w:hAnsi="Arial Narrow" w:cs="Tahoma"/>
          <w:sz w:val="28"/>
          <w:szCs w:val="28"/>
        </w:rPr>
        <w:t>V</w:t>
      </w:r>
      <w:r w:rsidR="00004BAE">
        <w:rPr>
          <w:rFonts w:ascii="Arial Narrow" w:hAnsi="Arial Narrow" w:cs="Tahoma"/>
          <w:sz w:val="28"/>
          <w:szCs w:val="28"/>
        </w:rPr>
        <w:t>-</w:t>
      </w:r>
      <w:r w:rsidRPr="00C62E86">
        <w:rPr>
          <w:rFonts w:ascii="Arial Narrow" w:hAnsi="Arial Narrow" w:cs="Tahoma"/>
          <w:b/>
          <w:i/>
          <w:sz w:val="28"/>
          <w:szCs w:val="28"/>
        </w:rPr>
        <w:t xml:space="preserve"> CONSIDERACIONES</w:t>
      </w:r>
    </w:p>
    <w:p w:rsidR="00EE1CB5" w:rsidRDefault="00EE1CB5" w:rsidP="00EE1CB5">
      <w:pPr>
        <w:spacing w:line="360" w:lineRule="auto"/>
        <w:ind w:left="851"/>
        <w:jc w:val="both"/>
        <w:rPr>
          <w:rFonts w:ascii="Arial Narrow" w:hAnsi="Arial Narrow" w:cs="Tahoma"/>
          <w:b/>
          <w:i/>
          <w:sz w:val="28"/>
          <w:szCs w:val="28"/>
        </w:rPr>
      </w:pPr>
    </w:p>
    <w:p w:rsidR="00EE1CB5" w:rsidRPr="00C62E86" w:rsidRDefault="00EE1CB5" w:rsidP="00EE1CB5">
      <w:pPr>
        <w:spacing w:line="360" w:lineRule="auto"/>
        <w:ind w:left="851"/>
        <w:jc w:val="both"/>
        <w:rPr>
          <w:rFonts w:ascii="Arial Narrow" w:hAnsi="Arial Narrow" w:cs="Tahoma"/>
          <w:b/>
          <w:sz w:val="28"/>
          <w:szCs w:val="28"/>
        </w:rPr>
      </w:pPr>
      <w:r w:rsidRPr="00C62E86">
        <w:rPr>
          <w:rFonts w:ascii="Arial Narrow" w:hAnsi="Arial Narrow" w:cs="Tahoma"/>
          <w:b/>
          <w:i/>
          <w:sz w:val="28"/>
          <w:szCs w:val="28"/>
        </w:rPr>
        <w:t>Problema jurídico</w:t>
      </w:r>
      <w:r w:rsidRPr="00C62E86">
        <w:rPr>
          <w:rFonts w:ascii="Arial Narrow" w:hAnsi="Arial Narrow" w:cs="Tahoma"/>
          <w:b/>
          <w:sz w:val="28"/>
          <w:szCs w:val="28"/>
        </w:rPr>
        <w:t>.</w:t>
      </w:r>
    </w:p>
    <w:p w:rsidR="00EE1CB5" w:rsidRPr="00C62E86" w:rsidRDefault="00EE1CB5" w:rsidP="00EE1CB5">
      <w:pPr>
        <w:pStyle w:val="Sinespaciado"/>
        <w:rPr>
          <w:rFonts w:ascii="Arial Narrow" w:hAnsi="Arial Narrow"/>
          <w:sz w:val="28"/>
          <w:szCs w:val="28"/>
        </w:rPr>
      </w:pPr>
    </w:p>
    <w:p w:rsidR="00EE1CB5" w:rsidRDefault="00EE1CB5" w:rsidP="00EE1CB5">
      <w:pPr>
        <w:shd w:val="clear" w:color="auto" w:fill="FFFFFF"/>
        <w:spacing w:line="360" w:lineRule="auto"/>
        <w:ind w:right="6"/>
        <w:jc w:val="both"/>
        <w:rPr>
          <w:rFonts w:ascii="Arial Narrow" w:hAnsi="Arial Narrow" w:cs="Tahoma"/>
          <w:bCs/>
          <w:sz w:val="28"/>
          <w:szCs w:val="28"/>
        </w:rPr>
      </w:pPr>
      <w:r w:rsidRPr="00C62E86">
        <w:rPr>
          <w:rFonts w:ascii="Arial Narrow" w:hAnsi="Arial Narrow" w:cs="Tahoma"/>
          <w:bCs/>
          <w:sz w:val="28"/>
          <w:szCs w:val="28"/>
        </w:rPr>
        <w:t xml:space="preserve"> </w:t>
      </w:r>
      <w:r w:rsidRPr="00C62E86">
        <w:rPr>
          <w:rFonts w:ascii="Arial Narrow" w:hAnsi="Arial Narrow" w:cs="Tahoma"/>
          <w:bCs/>
          <w:sz w:val="28"/>
          <w:szCs w:val="28"/>
        </w:rPr>
        <w:tab/>
      </w:r>
      <w:r>
        <w:rPr>
          <w:rFonts w:ascii="Arial Narrow" w:hAnsi="Arial Narrow" w:cs="Tahoma"/>
          <w:bCs/>
          <w:sz w:val="28"/>
          <w:szCs w:val="28"/>
        </w:rPr>
        <w:t xml:space="preserve">Para resolver el grado jurisdiccional de consulta </w:t>
      </w:r>
      <w:r w:rsidR="00425BDC">
        <w:rPr>
          <w:rFonts w:ascii="Arial Narrow" w:hAnsi="Arial Narrow" w:cs="Tahoma"/>
          <w:bCs/>
          <w:sz w:val="28"/>
          <w:szCs w:val="28"/>
        </w:rPr>
        <w:t xml:space="preserve">de </w:t>
      </w:r>
      <w:r>
        <w:rPr>
          <w:rFonts w:ascii="Arial Narrow" w:hAnsi="Arial Narrow" w:cs="Tahoma"/>
          <w:bCs/>
          <w:sz w:val="28"/>
          <w:szCs w:val="28"/>
        </w:rPr>
        <w:t xml:space="preserve">la decisión de primer grado, es indispensable resolver </w:t>
      </w:r>
      <w:r w:rsidR="00AF37D4">
        <w:rPr>
          <w:rFonts w:ascii="Arial Narrow" w:hAnsi="Arial Narrow" w:cs="Tahoma"/>
          <w:bCs/>
          <w:sz w:val="28"/>
          <w:szCs w:val="28"/>
        </w:rPr>
        <w:t>los</w:t>
      </w:r>
      <w:r>
        <w:rPr>
          <w:rFonts w:ascii="Arial Narrow" w:hAnsi="Arial Narrow" w:cs="Tahoma"/>
          <w:bCs/>
          <w:sz w:val="28"/>
          <w:szCs w:val="28"/>
        </w:rPr>
        <w:t xml:space="preserve"> siguiente</w:t>
      </w:r>
      <w:r w:rsidR="00AF37D4">
        <w:rPr>
          <w:rFonts w:ascii="Arial Narrow" w:hAnsi="Arial Narrow" w:cs="Tahoma"/>
          <w:bCs/>
          <w:sz w:val="28"/>
          <w:szCs w:val="28"/>
        </w:rPr>
        <w:t>s</w:t>
      </w:r>
      <w:r>
        <w:rPr>
          <w:rFonts w:ascii="Arial Narrow" w:hAnsi="Arial Narrow" w:cs="Tahoma"/>
          <w:bCs/>
          <w:sz w:val="28"/>
          <w:szCs w:val="28"/>
        </w:rPr>
        <w:t xml:space="preserve"> interrogante</w:t>
      </w:r>
      <w:r w:rsidR="00AF37D4">
        <w:rPr>
          <w:rFonts w:ascii="Arial Narrow" w:hAnsi="Arial Narrow" w:cs="Tahoma"/>
          <w:bCs/>
          <w:sz w:val="28"/>
          <w:szCs w:val="28"/>
        </w:rPr>
        <w:t>s</w:t>
      </w:r>
      <w:r>
        <w:rPr>
          <w:rFonts w:ascii="Arial Narrow" w:hAnsi="Arial Narrow" w:cs="Tahoma"/>
          <w:bCs/>
          <w:sz w:val="28"/>
          <w:szCs w:val="28"/>
        </w:rPr>
        <w:t xml:space="preserve">: </w:t>
      </w:r>
    </w:p>
    <w:p w:rsidR="00EE1CB5" w:rsidRDefault="00EE1CB5" w:rsidP="00EE1CB5">
      <w:pPr>
        <w:shd w:val="clear" w:color="auto" w:fill="FFFFFF"/>
        <w:spacing w:line="360" w:lineRule="auto"/>
        <w:ind w:right="6"/>
        <w:jc w:val="both"/>
        <w:rPr>
          <w:rFonts w:ascii="Arial Narrow" w:hAnsi="Arial Narrow" w:cs="Tahoma"/>
          <w:bCs/>
          <w:sz w:val="28"/>
          <w:szCs w:val="28"/>
        </w:rPr>
      </w:pPr>
    </w:p>
    <w:p w:rsidR="00EE1CB5" w:rsidRPr="00EE1CB5" w:rsidRDefault="00EE1CB5" w:rsidP="00EE1CB5">
      <w:pPr>
        <w:shd w:val="clear" w:color="auto" w:fill="FFFFFF"/>
        <w:spacing w:line="360" w:lineRule="auto"/>
        <w:ind w:right="6"/>
        <w:jc w:val="both"/>
        <w:rPr>
          <w:rFonts w:ascii="Arial Narrow" w:hAnsi="Arial Narrow" w:cs="Tahoma"/>
          <w:bCs/>
          <w:i/>
          <w:sz w:val="28"/>
          <w:szCs w:val="28"/>
        </w:rPr>
      </w:pPr>
      <w:r>
        <w:rPr>
          <w:rFonts w:ascii="Arial Narrow" w:hAnsi="Arial Narrow" w:cs="Tahoma"/>
          <w:bCs/>
          <w:i/>
          <w:sz w:val="28"/>
          <w:szCs w:val="28"/>
        </w:rPr>
        <w:t>¿Se configuró un contrato de trabajo entre las partes enfrentadas en este litigio?</w:t>
      </w:r>
    </w:p>
    <w:p w:rsidR="00AF37D4" w:rsidRPr="00AF37D4" w:rsidRDefault="00AF37D4" w:rsidP="00EE1CB5">
      <w:pPr>
        <w:shd w:val="clear" w:color="auto" w:fill="FFFFFF"/>
        <w:ind w:right="6"/>
        <w:jc w:val="both"/>
        <w:rPr>
          <w:rFonts w:ascii="Arial Narrow" w:hAnsi="Arial Narrow" w:cs="Tahoma"/>
          <w:i/>
          <w:iCs/>
          <w:sz w:val="28"/>
          <w:szCs w:val="28"/>
        </w:rPr>
      </w:pPr>
    </w:p>
    <w:p w:rsidR="00EE1CB5" w:rsidRPr="00C62E86" w:rsidRDefault="00EE1CB5" w:rsidP="00EE1CB5">
      <w:pPr>
        <w:tabs>
          <w:tab w:val="left" w:pos="0"/>
          <w:tab w:val="left" w:pos="8647"/>
        </w:tabs>
        <w:suppressAutoHyphens/>
        <w:spacing w:line="360" w:lineRule="auto"/>
        <w:ind w:firstLine="900"/>
        <w:jc w:val="both"/>
        <w:rPr>
          <w:rFonts w:ascii="Arial Narrow" w:hAnsi="Arial Narrow" w:cs="Tahoma"/>
          <w:sz w:val="28"/>
          <w:szCs w:val="28"/>
        </w:rPr>
      </w:pPr>
      <w:r w:rsidRPr="00C62E86">
        <w:rPr>
          <w:rFonts w:ascii="Arial Narrow" w:hAnsi="Arial Narrow" w:cs="Tahoma"/>
          <w:b/>
          <w:i/>
          <w:sz w:val="28"/>
          <w:szCs w:val="28"/>
        </w:rPr>
        <w:t>Alegatos en esta instancia</w:t>
      </w:r>
      <w:r w:rsidRPr="00C62E86">
        <w:rPr>
          <w:rFonts w:ascii="Arial Narrow" w:hAnsi="Arial Narrow" w:cs="Tahoma"/>
          <w:sz w:val="28"/>
          <w:szCs w:val="28"/>
        </w:rPr>
        <w:t>:</w:t>
      </w:r>
    </w:p>
    <w:p w:rsidR="00EE1CB5" w:rsidRPr="00C62E86" w:rsidRDefault="00EE1CB5" w:rsidP="00EE1CB5">
      <w:pPr>
        <w:pStyle w:val="Sinespaciado"/>
        <w:rPr>
          <w:rFonts w:ascii="Arial Narrow" w:hAnsi="Arial Narrow"/>
          <w:sz w:val="28"/>
          <w:szCs w:val="28"/>
        </w:rPr>
      </w:pPr>
    </w:p>
    <w:p w:rsidR="00EE1CB5" w:rsidRPr="00C62E86" w:rsidRDefault="00EE1CB5" w:rsidP="00EE1CB5">
      <w:pPr>
        <w:spacing w:line="360" w:lineRule="auto"/>
        <w:ind w:firstLine="851"/>
        <w:jc w:val="both"/>
        <w:rPr>
          <w:rFonts w:ascii="Arial Narrow" w:hAnsi="Arial Narrow" w:cs="Tahoma"/>
          <w:sz w:val="28"/>
          <w:szCs w:val="28"/>
        </w:rPr>
      </w:pPr>
      <w:r w:rsidRPr="00C62E86">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w:t>
      </w:r>
    </w:p>
    <w:p w:rsidR="00506297" w:rsidRPr="00C62E86" w:rsidRDefault="00506297" w:rsidP="003466AB">
      <w:pPr>
        <w:ind w:firstLine="709"/>
        <w:jc w:val="both"/>
        <w:rPr>
          <w:rFonts w:ascii="Arial Narrow" w:hAnsi="Arial Narrow" w:cs="Arial"/>
          <w:b/>
          <w:i/>
          <w:sz w:val="28"/>
          <w:szCs w:val="28"/>
        </w:rPr>
      </w:pPr>
    </w:p>
    <w:p w:rsidR="00506297" w:rsidRPr="00C62E86" w:rsidRDefault="00D97D76" w:rsidP="00506297">
      <w:pPr>
        <w:spacing w:line="360" w:lineRule="auto"/>
        <w:ind w:firstLine="709"/>
        <w:jc w:val="both"/>
        <w:rPr>
          <w:rFonts w:ascii="Arial Narrow" w:hAnsi="Arial Narrow" w:cs="Arial"/>
          <w:b/>
          <w:sz w:val="28"/>
          <w:szCs w:val="28"/>
          <w:u w:val="single"/>
        </w:rPr>
      </w:pPr>
      <w:r>
        <w:rPr>
          <w:rFonts w:ascii="Arial Narrow" w:hAnsi="Arial Narrow" w:cs="Arial"/>
          <w:b/>
          <w:i/>
          <w:sz w:val="28"/>
          <w:szCs w:val="28"/>
        </w:rPr>
        <w:t>Solución al problema jurídico.</w:t>
      </w:r>
    </w:p>
    <w:p w:rsidR="00506297" w:rsidRPr="00C62E86" w:rsidRDefault="00506297" w:rsidP="003466AB">
      <w:pPr>
        <w:ind w:firstLine="851"/>
        <w:jc w:val="both"/>
        <w:rPr>
          <w:rFonts w:ascii="Arial Narrow" w:hAnsi="Arial Narrow" w:cs="Tahoma"/>
          <w:b/>
          <w:i/>
          <w:sz w:val="28"/>
          <w:szCs w:val="28"/>
        </w:rPr>
      </w:pPr>
    </w:p>
    <w:p w:rsidR="00506297" w:rsidRPr="00C62E86" w:rsidRDefault="00506297" w:rsidP="00506297">
      <w:pPr>
        <w:spacing w:line="360" w:lineRule="auto"/>
        <w:jc w:val="both"/>
        <w:rPr>
          <w:rFonts w:ascii="Arial Narrow" w:hAnsi="Arial Narrow" w:cs="Tahoma"/>
          <w:sz w:val="28"/>
          <w:szCs w:val="28"/>
          <w:lang w:val="es-ES"/>
        </w:rPr>
      </w:pPr>
      <w:r w:rsidRPr="00C62E86">
        <w:rPr>
          <w:rFonts w:ascii="Arial Narrow" w:hAnsi="Arial Narrow" w:cs="Tahoma"/>
          <w:b/>
          <w:sz w:val="28"/>
          <w:szCs w:val="28"/>
          <w:lang w:val="es-ES"/>
        </w:rPr>
        <w:t xml:space="preserve"> </w:t>
      </w:r>
      <w:r w:rsidRPr="00C62E86">
        <w:rPr>
          <w:rFonts w:ascii="Arial Narrow" w:hAnsi="Arial Narrow" w:cs="Tahoma"/>
          <w:b/>
          <w:sz w:val="28"/>
          <w:szCs w:val="28"/>
          <w:lang w:val="es-ES"/>
        </w:rPr>
        <w:tab/>
      </w:r>
      <w:r w:rsidRPr="00C62E86">
        <w:rPr>
          <w:rFonts w:ascii="Arial Narrow" w:hAnsi="Arial Narrow" w:cs="Tahoma"/>
          <w:sz w:val="28"/>
          <w:szCs w:val="28"/>
          <w:lang w:val="es-ES"/>
        </w:rPr>
        <w:t>Se pretende, de conformidad con el principio constitucional de la primacía de la realidad sobre las formalidades establecido en el artículo 53 de la Carta Magna, que se declare la existencia de un con</w:t>
      </w:r>
      <w:r w:rsidR="003466AB" w:rsidRPr="00C62E86">
        <w:rPr>
          <w:rFonts w:ascii="Arial Narrow" w:hAnsi="Arial Narrow" w:cs="Tahoma"/>
          <w:sz w:val="28"/>
          <w:szCs w:val="28"/>
          <w:lang w:val="es-ES"/>
        </w:rPr>
        <w:t xml:space="preserve">trato de trabajo celebrado por </w:t>
      </w:r>
      <w:r w:rsidR="00E07B93">
        <w:rPr>
          <w:rFonts w:ascii="Arial Narrow" w:hAnsi="Arial Narrow" w:cs="Tahoma"/>
          <w:sz w:val="28"/>
          <w:szCs w:val="28"/>
          <w:lang w:val="es-ES"/>
        </w:rPr>
        <w:t xml:space="preserve">Carlos Fernando Flórez Montes </w:t>
      </w:r>
      <w:r w:rsidRPr="00C62E86">
        <w:rPr>
          <w:rFonts w:ascii="Arial Narrow" w:hAnsi="Arial Narrow" w:cs="Tahoma"/>
          <w:sz w:val="28"/>
          <w:szCs w:val="28"/>
          <w:lang w:val="es-ES"/>
        </w:rPr>
        <w:t>y el Instituto de Seguros So</w:t>
      </w:r>
      <w:r w:rsidR="003466AB" w:rsidRPr="00C62E86">
        <w:rPr>
          <w:rFonts w:ascii="Arial Narrow" w:hAnsi="Arial Narrow" w:cs="Tahoma"/>
          <w:sz w:val="28"/>
          <w:szCs w:val="28"/>
          <w:lang w:val="es-ES"/>
        </w:rPr>
        <w:t xml:space="preserve">ciales </w:t>
      </w:r>
      <w:r w:rsidR="00D97D76">
        <w:rPr>
          <w:rFonts w:ascii="Arial Narrow" w:hAnsi="Arial Narrow" w:cs="Tahoma"/>
          <w:sz w:val="28"/>
          <w:szCs w:val="28"/>
          <w:lang w:val="es-ES"/>
        </w:rPr>
        <w:t>extinto</w:t>
      </w:r>
      <w:r w:rsidR="003466AB" w:rsidRPr="00C62E86">
        <w:rPr>
          <w:rFonts w:ascii="Arial Narrow" w:hAnsi="Arial Narrow" w:cs="Tahoma"/>
          <w:sz w:val="28"/>
          <w:szCs w:val="28"/>
          <w:lang w:val="es-ES"/>
        </w:rPr>
        <w:t xml:space="preserve">, entre el </w:t>
      </w:r>
      <w:r w:rsidR="00E07B93">
        <w:rPr>
          <w:rFonts w:ascii="Arial Narrow" w:hAnsi="Arial Narrow" w:cs="Tahoma"/>
          <w:sz w:val="28"/>
          <w:szCs w:val="28"/>
          <w:lang w:val="es-ES"/>
        </w:rPr>
        <w:t>20</w:t>
      </w:r>
      <w:r w:rsidR="003466AB" w:rsidRPr="00C62E86">
        <w:rPr>
          <w:rFonts w:ascii="Arial Narrow" w:hAnsi="Arial Narrow" w:cs="Tahoma"/>
          <w:sz w:val="28"/>
          <w:szCs w:val="28"/>
          <w:lang w:val="es-ES"/>
        </w:rPr>
        <w:t xml:space="preserve"> de </w:t>
      </w:r>
      <w:r w:rsidR="00E07B93">
        <w:rPr>
          <w:rFonts w:ascii="Arial Narrow" w:hAnsi="Arial Narrow" w:cs="Tahoma"/>
          <w:sz w:val="28"/>
          <w:szCs w:val="28"/>
          <w:lang w:val="es-ES"/>
        </w:rPr>
        <w:t>enero</w:t>
      </w:r>
      <w:r w:rsidR="003466AB" w:rsidRPr="00C62E86">
        <w:rPr>
          <w:rFonts w:ascii="Arial Narrow" w:hAnsi="Arial Narrow" w:cs="Tahoma"/>
          <w:sz w:val="28"/>
          <w:szCs w:val="28"/>
          <w:lang w:val="es-ES"/>
        </w:rPr>
        <w:t xml:space="preserve"> de </w:t>
      </w:r>
      <w:r w:rsidRPr="00C62E86">
        <w:rPr>
          <w:rFonts w:ascii="Arial Narrow" w:hAnsi="Arial Narrow" w:cs="Tahoma"/>
          <w:sz w:val="28"/>
          <w:szCs w:val="28"/>
          <w:lang w:val="es-ES"/>
        </w:rPr>
        <w:t>20</w:t>
      </w:r>
      <w:r w:rsidR="0020005F">
        <w:rPr>
          <w:rFonts w:ascii="Arial Narrow" w:hAnsi="Arial Narrow" w:cs="Tahoma"/>
          <w:sz w:val="28"/>
          <w:szCs w:val="28"/>
          <w:lang w:val="es-ES"/>
        </w:rPr>
        <w:t>1</w:t>
      </w:r>
      <w:r w:rsidR="00E07B93">
        <w:rPr>
          <w:rFonts w:ascii="Arial Narrow" w:hAnsi="Arial Narrow" w:cs="Tahoma"/>
          <w:sz w:val="28"/>
          <w:szCs w:val="28"/>
          <w:lang w:val="es-ES"/>
        </w:rPr>
        <w:t>2</w:t>
      </w:r>
      <w:r w:rsidRPr="00C62E86">
        <w:rPr>
          <w:rFonts w:ascii="Arial Narrow" w:hAnsi="Arial Narrow" w:cs="Tahoma"/>
          <w:sz w:val="28"/>
          <w:szCs w:val="28"/>
          <w:lang w:val="es-ES"/>
        </w:rPr>
        <w:t xml:space="preserve"> y el 3</w:t>
      </w:r>
      <w:r w:rsidR="00E07B93">
        <w:rPr>
          <w:rFonts w:ascii="Arial Narrow" w:hAnsi="Arial Narrow" w:cs="Tahoma"/>
          <w:sz w:val="28"/>
          <w:szCs w:val="28"/>
          <w:lang w:val="es-ES"/>
        </w:rPr>
        <w:t>0</w:t>
      </w:r>
      <w:r w:rsidR="003466AB" w:rsidRPr="00C62E86">
        <w:rPr>
          <w:rFonts w:ascii="Arial Narrow" w:hAnsi="Arial Narrow" w:cs="Tahoma"/>
          <w:sz w:val="28"/>
          <w:szCs w:val="28"/>
          <w:lang w:val="es-ES"/>
        </w:rPr>
        <w:t xml:space="preserve"> </w:t>
      </w:r>
      <w:r w:rsidR="003466AB" w:rsidRPr="00C62E86">
        <w:rPr>
          <w:rFonts w:ascii="Arial Narrow" w:hAnsi="Arial Narrow" w:cs="Tahoma"/>
          <w:sz w:val="28"/>
          <w:szCs w:val="28"/>
          <w:lang w:val="es-ES"/>
        </w:rPr>
        <w:lastRenderedPageBreak/>
        <w:t xml:space="preserve">de </w:t>
      </w:r>
      <w:r w:rsidR="00E07B93">
        <w:rPr>
          <w:rFonts w:ascii="Arial Narrow" w:hAnsi="Arial Narrow" w:cs="Tahoma"/>
          <w:sz w:val="28"/>
          <w:szCs w:val="28"/>
          <w:lang w:val="es-ES"/>
        </w:rPr>
        <w:t>noviembre</w:t>
      </w:r>
      <w:r w:rsidR="003466AB" w:rsidRPr="00C62E86">
        <w:rPr>
          <w:rFonts w:ascii="Arial Narrow" w:hAnsi="Arial Narrow" w:cs="Tahoma"/>
          <w:sz w:val="28"/>
          <w:szCs w:val="28"/>
          <w:lang w:val="es-ES"/>
        </w:rPr>
        <w:t xml:space="preserve"> de 201</w:t>
      </w:r>
      <w:r w:rsidR="00E07B93">
        <w:rPr>
          <w:rFonts w:ascii="Arial Narrow" w:hAnsi="Arial Narrow" w:cs="Tahoma"/>
          <w:sz w:val="28"/>
          <w:szCs w:val="28"/>
          <w:lang w:val="es-ES"/>
        </w:rPr>
        <w:t>2</w:t>
      </w:r>
      <w:r w:rsidRPr="00C62E86">
        <w:rPr>
          <w:rFonts w:ascii="Arial Narrow" w:hAnsi="Arial Narrow" w:cs="Tahoma"/>
          <w:sz w:val="28"/>
          <w:szCs w:val="28"/>
          <w:lang w:val="es-ES"/>
        </w:rPr>
        <w:t xml:space="preserve"> y, como consecuencia de dicha declaración, se  condene a esta última al reconocimiento y pago de unas acreencias laborales legales.</w:t>
      </w:r>
    </w:p>
    <w:p w:rsidR="00506297" w:rsidRPr="00C62E86" w:rsidRDefault="00506297" w:rsidP="003466AB">
      <w:pPr>
        <w:jc w:val="both"/>
        <w:rPr>
          <w:rFonts w:ascii="Arial Narrow" w:hAnsi="Arial Narrow" w:cs="Tahoma"/>
          <w:sz w:val="28"/>
          <w:szCs w:val="28"/>
          <w:lang w:val="es-ES"/>
        </w:rPr>
      </w:pPr>
    </w:p>
    <w:p w:rsidR="00D97D76" w:rsidRPr="00CD193E" w:rsidRDefault="00D97D76" w:rsidP="00D97D76">
      <w:pPr>
        <w:spacing w:line="360" w:lineRule="auto"/>
        <w:ind w:firstLine="708"/>
        <w:jc w:val="both"/>
        <w:rPr>
          <w:rFonts w:ascii="Arial Narrow" w:hAnsi="Arial Narrow" w:cs="Tahoma"/>
          <w:sz w:val="28"/>
          <w:szCs w:val="28"/>
        </w:rPr>
      </w:pPr>
      <w:r>
        <w:rPr>
          <w:rFonts w:ascii="Arial Narrow" w:hAnsi="Arial Narrow"/>
          <w:sz w:val="28"/>
          <w:szCs w:val="28"/>
        </w:rPr>
        <w:t xml:space="preserve">Por su parte, la accionada opone la celebración de unos contratos de prestación de servicios, por lo que habrá de </w:t>
      </w:r>
      <w:r w:rsidRPr="00964E30">
        <w:rPr>
          <w:rFonts w:ascii="Arial Narrow" w:hAnsi="Arial Narrow" w:cs="Tahoma"/>
          <w:sz w:val="28"/>
          <w:szCs w:val="28"/>
        </w:rPr>
        <w:t>auscultarse</w:t>
      </w:r>
      <w:r>
        <w:rPr>
          <w:rFonts w:ascii="Arial Narrow" w:hAnsi="Arial Narrow" w:cs="Tahoma"/>
          <w:sz w:val="28"/>
          <w:szCs w:val="28"/>
        </w:rPr>
        <w:t>,</w:t>
      </w:r>
      <w:r w:rsidRPr="00964E30">
        <w:rPr>
          <w:rFonts w:ascii="Arial Narrow" w:hAnsi="Arial Narrow" w:cs="Tahoma"/>
          <w:sz w:val="28"/>
          <w:szCs w:val="28"/>
        </w:rPr>
        <w:t xml:space="preserve"> prioritariamente</w:t>
      </w:r>
      <w:r>
        <w:rPr>
          <w:rFonts w:ascii="Arial Narrow" w:hAnsi="Arial Narrow" w:cs="Tahoma"/>
          <w:sz w:val="28"/>
          <w:szCs w:val="28"/>
        </w:rPr>
        <w:t>,</w:t>
      </w:r>
      <w:r w:rsidRPr="00964E30">
        <w:rPr>
          <w:rFonts w:ascii="Arial Narrow" w:hAnsi="Arial Narrow" w:cs="Tahoma"/>
          <w:sz w:val="28"/>
          <w:szCs w:val="28"/>
        </w:rPr>
        <w:t xml:space="preserve"> la presencia</w:t>
      </w:r>
      <w:r>
        <w:rPr>
          <w:rFonts w:ascii="Arial Narrow" w:hAnsi="Arial Narrow" w:cs="Tahoma"/>
          <w:sz w:val="28"/>
          <w:szCs w:val="28"/>
        </w:rPr>
        <w:t xml:space="preserve"> o ausencia</w:t>
      </w:r>
      <w:r w:rsidRPr="00964E30">
        <w:rPr>
          <w:rFonts w:ascii="Arial Narrow" w:hAnsi="Arial Narrow" w:cs="Tahoma"/>
          <w:sz w:val="28"/>
          <w:szCs w:val="28"/>
        </w:rPr>
        <w:t xml:space="preserve"> del elemento subordinación</w:t>
      </w:r>
      <w:r>
        <w:rPr>
          <w:rFonts w:ascii="Arial Narrow" w:hAnsi="Arial Narrow" w:cs="Tahoma"/>
          <w:sz w:val="28"/>
          <w:szCs w:val="28"/>
        </w:rPr>
        <w:t xml:space="preserve"> en la relación debatida</w:t>
      </w:r>
      <w:r w:rsidRPr="00964E30">
        <w:rPr>
          <w:rFonts w:ascii="Arial Narrow" w:hAnsi="Arial Narrow" w:cs="Tahoma"/>
          <w:sz w:val="28"/>
          <w:szCs w:val="28"/>
        </w:rPr>
        <w:t xml:space="preserve">. </w:t>
      </w:r>
    </w:p>
    <w:p w:rsidR="00D97D76" w:rsidRDefault="00D97D76" w:rsidP="00D97D76">
      <w:pPr>
        <w:pStyle w:val="Textoindependiente21"/>
        <w:spacing w:line="240" w:lineRule="auto"/>
        <w:rPr>
          <w:rFonts w:ascii="Arial Narrow" w:hAnsi="Arial Narrow" w:cs="Tahoma"/>
          <w:b w:val="0"/>
          <w:bCs/>
          <w:szCs w:val="28"/>
        </w:rPr>
      </w:pPr>
    </w:p>
    <w:p w:rsidR="00D97D76" w:rsidRDefault="00D97D76" w:rsidP="00D97D76">
      <w:pPr>
        <w:pStyle w:val="Textoindependiente21"/>
        <w:rPr>
          <w:rFonts w:ascii="Arial Narrow" w:hAnsi="Arial Narrow" w:cs="Tahoma"/>
          <w:b w:val="0"/>
          <w:bCs/>
          <w:szCs w:val="28"/>
        </w:rPr>
      </w:pPr>
      <w:r w:rsidRPr="00C62E86">
        <w:rPr>
          <w:rFonts w:ascii="Arial Narrow" w:hAnsi="Arial Narrow" w:cs="Tahoma"/>
          <w:b w:val="0"/>
          <w:bCs/>
          <w:szCs w:val="28"/>
        </w:rPr>
        <w:t xml:space="preserve"> </w:t>
      </w:r>
      <w:r w:rsidRPr="00C62E86">
        <w:rPr>
          <w:rFonts w:ascii="Arial Narrow" w:hAnsi="Arial Narrow" w:cs="Tahoma"/>
          <w:b w:val="0"/>
          <w:bCs/>
          <w:szCs w:val="28"/>
        </w:rPr>
        <w:tab/>
        <w:t xml:space="preserve">En el caso </w:t>
      </w:r>
      <w:r w:rsidRPr="00C62E86">
        <w:rPr>
          <w:rFonts w:ascii="Arial Narrow" w:hAnsi="Arial Narrow" w:cs="Tahoma"/>
          <w:b w:val="0"/>
          <w:bCs/>
          <w:i/>
          <w:szCs w:val="28"/>
        </w:rPr>
        <w:t>sub judice</w:t>
      </w:r>
      <w:r w:rsidRPr="00C62E86">
        <w:rPr>
          <w:rFonts w:ascii="Arial Narrow" w:hAnsi="Arial Narrow" w:cs="Tahoma"/>
          <w:b w:val="0"/>
          <w:bCs/>
          <w:szCs w:val="28"/>
        </w:rPr>
        <w:t xml:space="preserve">, </w:t>
      </w:r>
      <w:r w:rsidR="00CB74F2">
        <w:rPr>
          <w:rFonts w:ascii="Arial Narrow" w:hAnsi="Arial Narrow" w:cs="Tahoma"/>
          <w:b w:val="0"/>
          <w:bCs/>
          <w:szCs w:val="28"/>
          <w:lang w:val="es-CO"/>
        </w:rPr>
        <w:t xml:space="preserve">de conformidad con las </w:t>
      </w:r>
      <w:r w:rsidRPr="00C62E86">
        <w:rPr>
          <w:rFonts w:ascii="Arial Narrow" w:hAnsi="Arial Narrow" w:cs="Tahoma"/>
          <w:b w:val="0"/>
          <w:bCs/>
          <w:szCs w:val="28"/>
        </w:rPr>
        <w:t xml:space="preserve">pruebas documentales allegadas al plenario y las declaraciones rendidas por </w:t>
      </w:r>
      <w:r w:rsidR="0020005F">
        <w:rPr>
          <w:rFonts w:ascii="Arial Narrow" w:hAnsi="Arial Narrow" w:cs="Tahoma"/>
          <w:b w:val="0"/>
          <w:bCs/>
          <w:szCs w:val="28"/>
        </w:rPr>
        <w:t xml:space="preserve">Sandra Milena </w:t>
      </w:r>
      <w:r w:rsidR="007D3572">
        <w:rPr>
          <w:rFonts w:ascii="Arial Narrow" w:hAnsi="Arial Narrow" w:cs="Tahoma"/>
          <w:b w:val="0"/>
          <w:bCs/>
          <w:szCs w:val="28"/>
        </w:rPr>
        <w:t>Betancourt</w:t>
      </w:r>
      <w:r w:rsidR="0020005F">
        <w:rPr>
          <w:rFonts w:ascii="Arial Narrow" w:hAnsi="Arial Narrow" w:cs="Tahoma"/>
          <w:b w:val="0"/>
          <w:bCs/>
          <w:szCs w:val="28"/>
        </w:rPr>
        <w:t xml:space="preserve"> </w:t>
      </w:r>
      <w:proofErr w:type="spellStart"/>
      <w:r w:rsidR="0020005F">
        <w:rPr>
          <w:rFonts w:ascii="Arial Narrow" w:hAnsi="Arial Narrow" w:cs="Tahoma"/>
          <w:b w:val="0"/>
          <w:bCs/>
          <w:szCs w:val="28"/>
        </w:rPr>
        <w:t>Aristizabal</w:t>
      </w:r>
      <w:proofErr w:type="spellEnd"/>
      <w:r w:rsidR="007D3572">
        <w:rPr>
          <w:rFonts w:ascii="Arial Narrow" w:hAnsi="Arial Narrow" w:cs="Tahoma"/>
          <w:b w:val="0"/>
          <w:bCs/>
          <w:szCs w:val="28"/>
        </w:rPr>
        <w:t xml:space="preserve"> y Carlos Andrés Carmona Arias</w:t>
      </w:r>
      <w:r w:rsidRPr="00C62E86">
        <w:rPr>
          <w:rFonts w:ascii="Arial Narrow" w:hAnsi="Arial Narrow" w:cs="Tahoma"/>
          <w:b w:val="0"/>
          <w:bCs/>
          <w:szCs w:val="28"/>
        </w:rPr>
        <w:t>,</w:t>
      </w:r>
      <w:r w:rsidR="00CB74F2">
        <w:rPr>
          <w:rFonts w:ascii="Arial Narrow" w:hAnsi="Arial Narrow" w:cs="Tahoma"/>
          <w:b w:val="0"/>
          <w:bCs/>
          <w:szCs w:val="28"/>
        </w:rPr>
        <w:t xml:space="preserve"> se da </w:t>
      </w:r>
      <w:r w:rsidRPr="00C62E86">
        <w:rPr>
          <w:rFonts w:ascii="Arial Narrow" w:hAnsi="Arial Narrow" w:cs="Tahoma"/>
          <w:b w:val="0"/>
          <w:bCs/>
          <w:szCs w:val="28"/>
        </w:rPr>
        <w:t>cuenta de la prestación personal del servicio por parte del demandante en favor de la entidad demandada en el Departamento de Pensiones, las labores ejecutadas por ést</w:t>
      </w:r>
      <w:r w:rsidR="005915D5">
        <w:rPr>
          <w:rFonts w:ascii="Arial Narrow" w:hAnsi="Arial Narrow" w:cs="Tahoma"/>
          <w:b w:val="0"/>
          <w:bCs/>
          <w:szCs w:val="28"/>
        </w:rPr>
        <w:t>e</w:t>
      </w:r>
      <w:r w:rsidRPr="00C62E86">
        <w:rPr>
          <w:rFonts w:ascii="Arial Narrow" w:hAnsi="Arial Narrow" w:cs="Tahoma"/>
          <w:b w:val="0"/>
          <w:bCs/>
          <w:szCs w:val="28"/>
        </w:rPr>
        <w:t xml:space="preserve">, </w:t>
      </w:r>
      <w:r w:rsidR="005915D5">
        <w:rPr>
          <w:rFonts w:ascii="Arial Narrow" w:hAnsi="Arial Narrow" w:cs="Tahoma"/>
          <w:b w:val="0"/>
          <w:bCs/>
          <w:szCs w:val="28"/>
        </w:rPr>
        <w:t xml:space="preserve">encaminadas a </w:t>
      </w:r>
      <w:r w:rsidR="007D3572">
        <w:rPr>
          <w:rFonts w:ascii="Arial Narrow" w:hAnsi="Arial Narrow" w:cs="Tahoma"/>
          <w:b w:val="0"/>
          <w:bCs/>
          <w:szCs w:val="28"/>
        </w:rPr>
        <w:t>trabajar en el archivo de la entidad, alistar los expedientes para su sustanciación, recolectar pruebas, entre otras</w:t>
      </w:r>
      <w:r w:rsidR="0020005F">
        <w:rPr>
          <w:rFonts w:ascii="Arial Narrow" w:hAnsi="Arial Narrow" w:cs="Tahoma"/>
          <w:b w:val="0"/>
          <w:bCs/>
          <w:szCs w:val="28"/>
        </w:rPr>
        <w:t xml:space="preserve">, labores estas que cumplió bajo el estricto seguimiento de </w:t>
      </w:r>
      <w:r w:rsidR="005915D5">
        <w:rPr>
          <w:rFonts w:ascii="Arial Narrow" w:hAnsi="Arial Narrow" w:cs="Tahoma"/>
          <w:b w:val="0"/>
          <w:bCs/>
          <w:szCs w:val="28"/>
        </w:rPr>
        <w:t xml:space="preserve">los lineamientos </w:t>
      </w:r>
      <w:r w:rsidRPr="00C62E86">
        <w:rPr>
          <w:rFonts w:ascii="Arial Narrow" w:hAnsi="Arial Narrow" w:cs="Tahoma"/>
          <w:b w:val="0"/>
          <w:bCs/>
          <w:szCs w:val="28"/>
        </w:rPr>
        <w:t>e instrucciones que la entidad demandada le impartía, a través de la Jefe de dicho Departamento, doctora María Gregoria Vásquez</w:t>
      </w:r>
      <w:r w:rsidR="00FB7399">
        <w:rPr>
          <w:rFonts w:ascii="Arial Narrow" w:hAnsi="Arial Narrow" w:cs="Tahoma"/>
          <w:b w:val="0"/>
          <w:bCs/>
          <w:szCs w:val="28"/>
        </w:rPr>
        <w:t xml:space="preserve"> y las directivas emitidas en el orden </w:t>
      </w:r>
      <w:r w:rsidR="002A3D41">
        <w:rPr>
          <w:rFonts w:ascii="Arial Narrow" w:hAnsi="Arial Narrow" w:cs="Tahoma"/>
          <w:b w:val="0"/>
          <w:bCs/>
          <w:szCs w:val="28"/>
        </w:rPr>
        <w:t xml:space="preserve">seccional y </w:t>
      </w:r>
      <w:r w:rsidR="00FB7399">
        <w:rPr>
          <w:rFonts w:ascii="Arial Narrow" w:hAnsi="Arial Narrow" w:cs="Tahoma"/>
          <w:b w:val="0"/>
          <w:bCs/>
          <w:szCs w:val="28"/>
        </w:rPr>
        <w:t>nacional de la entidad</w:t>
      </w:r>
      <w:r w:rsidRPr="00C62E86">
        <w:rPr>
          <w:rFonts w:ascii="Arial Narrow" w:hAnsi="Arial Narrow" w:cs="Tahoma"/>
          <w:b w:val="0"/>
          <w:bCs/>
          <w:szCs w:val="28"/>
        </w:rPr>
        <w:t xml:space="preserve">; indicaron además los </w:t>
      </w:r>
      <w:r w:rsidR="00FB7399">
        <w:rPr>
          <w:rFonts w:ascii="Arial Narrow" w:hAnsi="Arial Narrow" w:cs="Tahoma"/>
          <w:b w:val="0"/>
          <w:bCs/>
          <w:szCs w:val="28"/>
        </w:rPr>
        <w:t>deponentes</w:t>
      </w:r>
      <w:r w:rsidRPr="00C62E86">
        <w:rPr>
          <w:rFonts w:ascii="Arial Narrow" w:hAnsi="Arial Narrow" w:cs="Tahoma"/>
          <w:b w:val="0"/>
          <w:bCs/>
          <w:szCs w:val="28"/>
        </w:rPr>
        <w:t xml:space="preserve"> que </w:t>
      </w:r>
      <w:r w:rsidR="005915D5">
        <w:rPr>
          <w:rFonts w:ascii="Arial Narrow" w:hAnsi="Arial Narrow" w:cs="Tahoma"/>
          <w:b w:val="0"/>
          <w:bCs/>
          <w:szCs w:val="28"/>
        </w:rPr>
        <w:t xml:space="preserve">el </w:t>
      </w:r>
      <w:r w:rsidR="0020005F">
        <w:rPr>
          <w:rFonts w:ascii="Arial Narrow" w:hAnsi="Arial Narrow" w:cs="Tahoma"/>
          <w:b w:val="0"/>
          <w:bCs/>
          <w:szCs w:val="28"/>
        </w:rPr>
        <w:t xml:space="preserve">demandante estaba sujeto a </w:t>
      </w:r>
      <w:r w:rsidR="005915D5">
        <w:rPr>
          <w:rFonts w:ascii="Arial Narrow" w:hAnsi="Arial Narrow" w:cs="Tahoma"/>
          <w:b w:val="0"/>
          <w:bCs/>
          <w:szCs w:val="28"/>
        </w:rPr>
        <w:t>horario</w:t>
      </w:r>
      <w:r w:rsidR="0020005F">
        <w:rPr>
          <w:rFonts w:ascii="Arial Narrow" w:hAnsi="Arial Narrow" w:cs="Tahoma"/>
          <w:b w:val="0"/>
          <w:bCs/>
          <w:szCs w:val="28"/>
        </w:rPr>
        <w:t xml:space="preserve"> de trabajo</w:t>
      </w:r>
      <w:r w:rsidR="005915D5">
        <w:rPr>
          <w:rFonts w:ascii="Arial Narrow" w:hAnsi="Arial Narrow" w:cs="Tahoma"/>
          <w:b w:val="0"/>
          <w:bCs/>
          <w:szCs w:val="28"/>
        </w:rPr>
        <w:t>, el cual era sigilosamente exigido, que no podía delegar la realización de la labor en nadie, que podía recibir llamados de atención, que los elementos para desarrollar la labor eran del Instituto demandado,</w:t>
      </w:r>
      <w:r w:rsidR="0020005F">
        <w:rPr>
          <w:rFonts w:ascii="Arial Narrow" w:hAnsi="Arial Narrow" w:cs="Tahoma"/>
          <w:b w:val="0"/>
          <w:bCs/>
          <w:szCs w:val="28"/>
        </w:rPr>
        <w:t xml:space="preserve"> que las funciones se ejecutaban únicamente en las instalaciones de la entidad</w:t>
      </w:r>
      <w:r w:rsidR="001F1DBF">
        <w:rPr>
          <w:rFonts w:ascii="Arial Narrow" w:hAnsi="Arial Narrow" w:cs="Tahoma"/>
          <w:b w:val="0"/>
          <w:bCs/>
          <w:szCs w:val="28"/>
        </w:rPr>
        <w:t>,</w:t>
      </w:r>
      <w:r w:rsidR="005915D5">
        <w:rPr>
          <w:rFonts w:ascii="Arial Narrow" w:hAnsi="Arial Narrow" w:cs="Tahoma"/>
          <w:b w:val="0"/>
          <w:bCs/>
          <w:szCs w:val="28"/>
        </w:rPr>
        <w:t xml:space="preserve"> entre otros aspectos, los cuales dan cuenta de que el </w:t>
      </w:r>
      <w:r w:rsidR="001F1DBF">
        <w:rPr>
          <w:rFonts w:ascii="Arial Narrow" w:hAnsi="Arial Narrow" w:cs="Tahoma"/>
          <w:b w:val="0"/>
          <w:bCs/>
          <w:szCs w:val="28"/>
        </w:rPr>
        <w:t xml:space="preserve">demandante </w:t>
      </w:r>
      <w:r w:rsidR="005915D5">
        <w:rPr>
          <w:rFonts w:ascii="Arial Narrow" w:hAnsi="Arial Narrow" w:cs="Tahoma"/>
          <w:b w:val="0"/>
          <w:bCs/>
          <w:szCs w:val="28"/>
        </w:rPr>
        <w:t>ejecutó sus labores con sujeción al Instituto, sin posibilidad de autonomía o independencia, razones que sin duda conllevan a la necesidad de mutar la naturaleza de los contratos suscritos, convirtiéndolos en contratos de trabajo. Es que c</w:t>
      </w:r>
      <w:r>
        <w:rPr>
          <w:rFonts w:ascii="Arial Narrow" w:hAnsi="Arial Narrow" w:cs="Tahoma"/>
          <w:b w:val="0"/>
          <w:bCs/>
          <w:szCs w:val="28"/>
        </w:rPr>
        <w:t xml:space="preserve">omo es sabido, los </w:t>
      </w:r>
      <w:r w:rsidRPr="00B53C5F">
        <w:rPr>
          <w:rFonts w:ascii="Arial Narrow" w:hAnsi="Arial Narrow" w:cs="Tahoma"/>
          <w:b w:val="0"/>
          <w:bCs/>
          <w:szCs w:val="28"/>
        </w:rPr>
        <w:t>contratos de prestación de servicios, regidos por la Ley 80 de 1993,</w:t>
      </w:r>
      <w:r>
        <w:rPr>
          <w:rFonts w:ascii="Arial Narrow" w:hAnsi="Arial Narrow" w:cs="Tahoma"/>
          <w:b w:val="0"/>
          <w:bCs/>
          <w:szCs w:val="28"/>
        </w:rPr>
        <w:t xml:space="preserve"> artículo 32-2, </w:t>
      </w:r>
      <w:r w:rsidRPr="00B53C5F">
        <w:rPr>
          <w:rFonts w:ascii="Arial Narrow" w:hAnsi="Arial Narrow" w:cs="Tahoma"/>
          <w:b w:val="0"/>
          <w:bCs/>
          <w:szCs w:val="28"/>
        </w:rPr>
        <w:t>posee</w:t>
      </w:r>
      <w:r w:rsidR="005915D5">
        <w:rPr>
          <w:rFonts w:ascii="Arial Narrow" w:hAnsi="Arial Narrow" w:cs="Tahoma"/>
          <w:b w:val="0"/>
          <w:bCs/>
          <w:szCs w:val="28"/>
        </w:rPr>
        <w:t xml:space="preserve">n unas características esenciales, como </w:t>
      </w:r>
      <w:r>
        <w:rPr>
          <w:rFonts w:ascii="Arial Narrow" w:hAnsi="Arial Narrow" w:cs="Tahoma"/>
          <w:b w:val="0"/>
          <w:bCs/>
          <w:szCs w:val="28"/>
        </w:rPr>
        <w:t>su</w:t>
      </w:r>
      <w:r w:rsidRPr="00B53C5F">
        <w:rPr>
          <w:rFonts w:ascii="Arial Narrow" w:hAnsi="Arial Narrow" w:cs="Tahoma"/>
          <w:b w:val="0"/>
          <w:bCs/>
          <w:szCs w:val="28"/>
        </w:rPr>
        <w:t xml:space="preserve"> carácter excepcional y temporal</w:t>
      </w:r>
      <w:r w:rsidR="005915D5">
        <w:rPr>
          <w:rFonts w:ascii="Arial Narrow" w:hAnsi="Arial Narrow" w:cs="Tahoma"/>
          <w:b w:val="0"/>
          <w:bCs/>
          <w:szCs w:val="28"/>
        </w:rPr>
        <w:t xml:space="preserve"> o que debe ser </w:t>
      </w:r>
      <w:r w:rsidRPr="00B53C5F">
        <w:rPr>
          <w:rFonts w:ascii="Arial Narrow" w:hAnsi="Arial Narrow" w:cs="Tahoma"/>
          <w:b w:val="0"/>
          <w:bCs/>
          <w:szCs w:val="28"/>
        </w:rPr>
        <w:t>celebrado para atender funciones</w:t>
      </w:r>
      <w:r>
        <w:rPr>
          <w:rFonts w:ascii="Arial Narrow" w:hAnsi="Arial Narrow" w:cs="Tahoma"/>
          <w:b w:val="0"/>
          <w:bCs/>
          <w:szCs w:val="28"/>
        </w:rPr>
        <w:t xml:space="preserve"> dentro de un estricto</w:t>
      </w:r>
      <w:r w:rsidRPr="00B53C5F">
        <w:rPr>
          <w:rFonts w:ascii="Arial Narrow" w:hAnsi="Arial Narrow" w:cs="Tahoma"/>
          <w:b w:val="0"/>
          <w:bCs/>
          <w:szCs w:val="28"/>
        </w:rPr>
        <w:t xml:space="preserve"> término</w:t>
      </w:r>
      <w:r w:rsidR="005915D5">
        <w:rPr>
          <w:rFonts w:ascii="Arial Narrow" w:hAnsi="Arial Narrow" w:cs="Tahoma"/>
          <w:b w:val="0"/>
          <w:bCs/>
          <w:szCs w:val="28"/>
        </w:rPr>
        <w:t xml:space="preserve"> y que se trate de labores que </w:t>
      </w:r>
      <w:r w:rsidR="00FB7399">
        <w:rPr>
          <w:rFonts w:ascii="Arial Narrow" w:hAnsi="Arial Narrow" w:cs="Tahoma"/>
          <w:b w:val="0"/>
          <w:bCs/>
          <w:szCs w:val="28"/>
        </w:rPr>
        <w:t xml:space="preserve">no puedan ejecutarse </w:t>
      </w:r>
      <w:r w:rsidRPr="00B53C5F">
        <w:rPr>
          <w:rFonts w:ascii="Arial Narrow" w:hAnsi="Arial Narrow" w:cs="Tahoma"/>
          <w:b w:val="0"/>
          <w:bCs/>
          <w:szCs w:val="28"/>
        </w:rPr>
        <w:t>por los trabajadores de planta o requiera</w:t>
      </w:r>
      <w:r w:rsidR="00FB7399">
        <w:rPr>
          <w:rFonts w:ascii="Arial Narrow" w:hAnsi="Arial Narrow" w:cs="Tahoma"/>
          <w:b w:val="0"/>
          <w:bCs/>
          <w:szCs w:val="28"/>
        </w:rPr>
        <w:t>n</w:t>
      </w:r>
      <w:r w:rsidRPr="00B53C5F">
        <w:rPr>
          <w:rFonts w:ascii="Arial Narrow" w:hAnsi="Arial Narrow" w:cs="Tahoma"/>
          <w:b w:val="0"/>
          <w:bCs/>
          <w:szCs w:val="28"/>
        </w:rPr>
        <w:t xml:space="preserve"> </w:t>
      </w:r>
      <w:r w:rsidR="00FB7399">
        <w:rPr>
          <w:rFonts w:ascii="Arial Narrow" w:hAnsi="Arial Narrow" w:cs="Tahoma"/>
          <w:b w:val="0"/>
          <w:bCs/>
          <w:szCs w:val="28"/>
        </w:rPr>
        <w:t xml:space="preserve">de </w:t>
      </w:r>
      <w:r w:rsidRPr="00B53C5F">
        <w:rPr>
          <w:rFonts w:ascii="Arial Narrow" w:hAnsi="Arial Narrow" w:cs="Tahoma"/>
          <w:b w:val="0"/>
          <w:bCs/>
          <w:szCs w:val="28"/>
        </w:rPr>
        <w:t>un conocimiento especializado</w:t>
      </w:r>
      <w:r w:rsidR="005915D5">
        <w:rPr>
          <w:rFonts w:ascii="Arial Narrow" w:hAnsi="Arial Narrow" w:cs="Tahoma"/>
          <w:b w:val="0"/>
          <w:bCs/>
          <w:szCs w:val="28"/>
        </w:rPr>
        <w:t xml:space="preserve">, características todas que se echan de menos frente a los convenios por prestación de servicios suscritos entre las partes, de lo cual se puede inferir sin ambages, que en </w:t>
      </w:r>
      <w:r w:rsidR="005915D5">
        <w:rPr>
          <w:rFonts w:ascii="Arial Narrow" w:hAnsi="Arial Narrow" w:cs="Tahoma"/>
          <w:b w:val="0"/>
          <w:bCs/>
          <w:szCs w:val="28"/>
        </w:rPr>
        <w:lastRenderedPageBreak/>
        <w:t>realidad la relación de trabajo personal que existió entre las partes debe estar regida por las normas del derecho laboral</w:t>
      </w:r>
      <w:r w:rsidRPr="00B53C5F">
        <w:rPr>
          <w:rFonts w:ascii="Arial Narrow" w:hAnsi="Arial Narrow" w:cs="Tahoma"/>
          <w:b w:val="0"/>
          <w:bCs/>
          <w:szCs w:val="28"/>
        </w:rPr>
        <w:t>.</w:t>
      </w:r>
    </w:p>
    <w:p w:rsidR="00D97D76" w:rsidRPr="00B53C5F" w:rsidRDefault="00D97D76" w:rsidP="00D97D76">
      <w:pPr>
        <w:pStyle w:val="Textoindependiente21"/>
        <w:rPr>
          <w:rFonts w:ascii="Arial Narrow" w:hAnsi="Arial Narrow"/>
          <w:szCs w:val="28"/>
        </w:rPr>
      </w:pPr>
    </w:p>
    <w:p w:rsidR="00F932FD" w:rsidRPr="005915D5" w:rsidRDefault="00D97D76" w:rsidP="005915D5">
      <w:pPr>
        <w:pStyle w:val="Textoindependiente21"/>
        <w:rPr>
          <w:rFonts w:ascii="Arial Narrow" w:hAnsi="Arial Narrow"/>
          <w:b w:val="0"/>
          <w:szCs w:val="28"/>
        </w:rPr>
      </w:pPr>
      <w:r w:rsidRPr="00B53C5F">
        <w:rPr>
          <w:rFonts w:ascii="Arial Narrow" w:hAnsi="Arial Narrow" w:cs="Tahoma"/>
          <w:b w:val="0"/>
          <w:bCs/>
          <w:szCs w:val="28"/>
        </w:rPr>
        <w:tab/>
      </w:r>
      <w:r w:rsidR="00AE7EB4">
        <w:rPr>
          <w:rFonts w:ascii="Arial Narrow" w:hAnsi="Arial Narrow" w:cs="Tahoma"/>
          <w:b w:val="0"/>
          <w:bCs/>
          <w:szCs w:val="28"/>
        </w:rPr>
        <w:t xml:space="preserve">Determinado el carácter de laboral de la relación que existió entre los litigantes, paso obligado lo constituye el verificar la calidad de </w:t>
      </w:r>
      <w:r w:rsidR="00F932FD" w:rsidRPr="005915D5">
        <w:rPr>
          <w:rFonts w:ascii="Arial Narrow" w:hAnsi="Arial Narrow"/>
          <w:b w:val="0"/>
          <w:szCs w:val="28"/>
        </w:rPr>
        <w:t xml:space="preserve">trabajador oficial </w:t>
      </w:r>
      <w:r w:rsidR="00AE7EB4">
        <w:rPr>
          <w:rFonts w:ascii="Arial Narrow" w:hAnsi="Arial Narrow"/>
          <w:b w:val="0"/>
          <w:szCs w:val="28"/>
        </w:rPr>
        <w:t xml:space="preserve">que pudo ostentar el actor, al encontrarse prestando sus servicios en una entidad de naturaleza pública. Para ello, </w:t>
      </w:r>
      <w:r w:rsidR="00F932FD" w:rsidRPr="005915D5">
        <w:rPr>
          <w:rFonts w:ascii="Arial Narrow" w:hAnsi="Arial Narrow"/>
          <w:b w:val="0"/>
          <w:szCs w:val="28"/>
        </w:rPr>
        <w:t>es preciso determinar, por un lado, el componente orgánico, en orden a precisar la naturaleza de la institución a la que se prestó el servicio: Nación, Departamento o Municipio, establecimiento público, Empresa Industrial y Comercial del Estado, etc., y por el otro lado, el funcional, relativo a las tareas encomendadas al servidor.</w:t>
      </w:r>
    </w:p>
    <w:p w:rsidR="00F932FD" w:rsidRPr="00090185" w:rsidRDefault="00F932FD" w:rsidP="00F932FD">
      <w:pPr>
        <w:pStyle w:val="Sinespaciado"/>
      </w:pPr>
    </w:p>
    <w:p w:rsidR="00F932FD" w:rsidRDefault="00F932FD" w:rsidP="00F932FD">
      <w:pPr>
        <w:pStyle w:val="Sinespaciado"/>
        <w:spacing w:line="360" w:lineRule="auto"/>
        <w:ind w:firstLine="708"/>
        <w:jc w:val="both"/>
        <w:rPr>
          <w:rFonts w:ascii="Arial Narrow" w:hAnsi="Arial Narrow"/>
          <w:sz w:val="28"/>
          <w:szCs w:val="28"/>
        </w:rPr>
      </w:pPr>
      <w:r w:rsidRPr="00B53C5F">
        <w:rPr>
          <w:rFonts w:ascii="Arial Narrow" w:hAnsi="Arial Narrow"/>
          <w:sz w:val="28"/>
          <w:szCs w:val="28"/>
        </w:rPr>
        <w:t xml:space="preserve">Para ello, </w:t>
      </w:r>
      <w:r>
        <w:rPr>
          <w:rFonts w:ascii="Arial Narrow" w:hAnsi="Arial Narrow"/>
          <w:sz w:val="28"/>
          <w:szCs w:val="28"/>
        </w:rPr>
        <w:t xml:space="preserve">es </w:t>
      </w:r>
      <w:r w:rsidRPr="00B53C5F">
        <w:rPr>
          <w:rFonts w:ascii="Arial Narrow" w:hAnsi="Arial Narrow"/>
          <w:sz w:val="28"/>
          <w:szCs w:val="28"/>
        </w:rPr>
        <w:t>menester recordar que con arreglo en el artículo 275 del La L</w:t>
      </w:r>
      <w:r>
        <w:rPr>
          <w:rFonts w:ascii="Arial Narrow" w:hAnsi="Arial Narrow"/>
          <w:sz w:val="28"/>
          <w:szCs w:val="28"/>
        </w:rPr>
        <w:t xml:space="preserve">ey 100 de 1993, el </w:t>
      </w:r>
      <w:proofErr w:type="spellStart"/>
      <w:r>
        <w:rPr>
          <w:rFonts w:ascii="Arial Narrow" w:hAnsi="Arial Narrow"/>
          <w:sz w:val="28"/>
          <w:szCs w:val="28"/>
        </w:rPr>
        <w:t>ISS</w:t>
      </w:r>
      <w:proofErr w:type="spellEnd"/>
      <w:r>
        <w:rPr>
          <w:rFonts w:ascii="Arial Narrow" w:hAnsi="Arial Narrow"/>
          <w:sz w:val="28"/>
          <w:szCs w:val="28"/>
        </w:rPr>
        <w:t>, e</w:t>
      </w:r>
      <w:r w:rsidR="00120E1C">
        <w:rPr>
          <w:rFonts w:ascii="Arial Narrow" w:hAnsi="Arial Narrow"/>
          <w:sz w:val="28"/>
          <w:szCs w:val="28"/>
        </w:rPr>
        <w:t>ra</w:t>
      </w:r>
      <w:r>
        <w:rPr>
          <w:rFonts w:ascii="Arial Narrow" w:hAnsi="Arial Narrow"/>
          <w:sz w:val="28"/>
          <w:szCs w:val="28"/>
        </w:rPr>
        <w:t xml:space="preserve"> una Empresa Industrial y C</w:t>
      </w:r>
      <w:r w:rsidRPr="00B53C5F">
        <w:rPr>
          <w:rFonts w:ascii="Arial Narrow" w:hAnsi="Arial Narrow"/>
          <w:sz w:val="28"/>
          <w:szCs w:val="28"/>
        </w:rPr>
        <w:t>omercial del Estado, por lo que d</w:t>
      </w:r>
      <w:r>
        <w:rPr>
          <w:rFonts w:ascii="Arial Narrow" w:hAnsi="Arial Narrow"/>
          <w:sz w:val="28"/>
          <w:szCs w:val="28"/>
        </w:rPr>
        <w:t xml:space="preserve">e conformidad con el artículo 5º </w:t>
      </w:r>
      <w:r w:rsidRPr="00B53C5F">
        <w:rPr>
          <w:rFonts w:ascii="Arial Narrow" w:hAnsi="Arial Narrow"/>
          <w:sz w:val="28"/>
          <w:szCs w:val="28"/>
        </w:rPr>
        <w:t>del Decreto 3135 de 1968, sus servidores son por regla general, trabajadores oficiales; regla que se mantiene en el literal b) del artículo 3º del Decreto 1848 de 1969.</w:t>
      </w:r>
    </w:p>
    <w:p w:rsidR="00F932FD" w:rsidRPr="00090185" w:rsidRDefault="00F932FD" w:rsidP="00F932FD">
      <w:pPr>
        <w:pStyle w:val="Sinespaciado"/>
      </w:pPr>
    </w:p>
    <w:p w:rsidR="00F932FD" w:rsidRDefault="00F932FD" w:rsidP="00F932FD">
      <w:pPr>
        <w:spacing w:line="360" w:lineRule="auto"/>
        <w:ind w:firstLine="708"/>
        <w:jc w:val="both"/>
        <w:rPr>
          <w:rFonts w:ascii="Arial Narrow" w:hAnsi="Arial Narrow"/>
          <w:sz w:val="28"/>
          <w:szCs w:val="28"/>
        </w:rPr>
      </w:pPr>
      <w:r w:rsidRPr="00335133">
        <w:rPr>
          <w:rFonts w:ascii="Arial Narrow" w:hAnsi="Arial Narrow"/>
          <w:sz w:val="28"/>
          <w:szCs w:val="28"/>
        </w:rPr>
        <w:t xml:space="preserve">En el </w:t>
      </w:r>
      <w:r w:rsidRPr="00A706D7">
        <w:rPr>
          <w:rFonts w:ascii="Arial Narrow" w:hAnsi="Arial Narrow"/>
          <w:i/>
          <w:sz w:val="28"/>
          <w:szCs w:val="28"/>
        </w:rPr>
        <w:t>sub-lite,</w:t>
      </w:r>
      <w:r>
        <w:rPr>
          <w:rFonts w:ascii="Arial Narrow" w:hAnsi="Arial Narrow"/>
          <w:sz w:val="28"/>
          <w:szCs w:val="28"/>
        </w:rPr>
        <w:t xml:space="preserve"> no hay margen a duda de que en el caso del </w:t>
      </w:r>
      <w:r w:rsidRPr="00335133">
        <w:rPr>
          <w:rFonts w:ascii="Arial Narrow" w:hAnsi="Arial Narrow"/>
          <w:sz w:val="28"/>
          <w:szCs w:val="28"/>
        </w:rPr>
        <w:t>demandante</w:t>
      </w:r>
      <w:r>
        <w:rPr>
          <w:rFonts w:ascii="Arial Narrow" w:hAnsi="Arial Narrow"/>
          <w:sz w:val="28"/>
          <w:szCs w:val="28"/>
        </w:rPr>
        <w:t xml:space="preserve"> se reúne, tanto el componente orgánico como funcional</w:t>
      </w:r>
      <w:r w:rsidR="00120E1C">
        <w:rPr>
          <w:rFonts w:ascii="Arial Narrow" w:hAnsi="Arial Narrow"/>
          <w:sz w:val="28"/>
          <w:szCs w:val="28"/>
        </w:rPr>
        <w:t xml:space="preserve"> que le atribuyen la calidad </w:t>
      </w:r>
      <w:r>
        <w:rPr>
          <w:rFonts w:ascii="Arial Narrow" w:hAnsi="Arial Narrow"/>
          <w:sz w:val="28"/>
          <w:szCs w:val="28"/>
        </w:rPr>
        <w:t xml:space="preserve">de trabajador oficial, en la medida en que fungió en una empresa industrial y comercial del Estado, en labores inherentes a la </w:t>
      </w:r>
      <w:r w:rsidR="00120E1C">
        <w:rPr>
          <w:rFonts w:ascii="Arial Narrow" w:hAnsi="Arial Narrow"/>
          <w:sz w:val="28"/>
          <w:szCs w:val="28"/>
        </w:rPr>
        <w:t>sustanciación de los procesos administrativos que se surtían en la institución</w:t>
      </w:r>
      <w:r w:rsidR="00AE7EB4">
        <w:rPr>
          <w:rFonts w:ascii="Arial Narrow" w:hAnsi="Arial Narrow"/>
          <w:sz w:val="28"/>
          <w:szCs w:val="28"/>
        </w:rPr>
        <w:t xml:space="preserve">. </w:t>
      </w:r>
    </w:p>
    <w:p w:rsidR="00F932FD" w:rsidRDefault="00F932FD" w:rsidP="008F6D38">
      <w:pPr>
        <w:pStyle w:val="Sinespaciado"/>
      </w:pPr>
    </w:p>
    <w:p w:rsidR="002C4B2C" w:rsidRDefault="00506297" w:rsidP="008D55EF">
      <w:pPr>
        <w:pStyle w:val="Textoindependiente21"/>
        <w:ind w:firstLine="708"/>
        <w:rPr>
          <w:rFonts w:ascii="Arial Narrow" w:hAnsi="Arial Narrow" w:cs="Tahoma"/>
          <w:b w:val="0"/>
          <w:bCs/>
          <w:szCs w:val="28"/>
        </w:rPr>
      </w:pPr>
      <w:r w:rsidRPr="00C62E86">
        <w:rPr>
          <w:rFonts w:ascii="Arial Narrow" w:hAnsi="Arial Narrow" w:cs="Tahoma"/>
          <w:b w:val="0"/>
          <w:bCs/>
          <w:szCs w:val="28"/>
        </w:rPr>
        <w:t>De modo que, acertó la jueza de primer grado, en cuanto declaró la existencia de un contrato de trabajo entre las partes aquí enfrentadas, atendiendo el principio de la primacía de la realidad sobre las formalidades</w:t>
      </w:r>
      <w:r w:rsidR="008D55EF">
        <w:rPr>
          <w:rFonts w:ascii="Arial Narrow" w:hAnsi="Arial Narrow" w:cs="Tahoma"/>
          <w:b w:val="0"/>
          <w:bCs/>
          <w:szCs w:val="28"/>
        </w:rPr>
        <w:t xml:space="preserve"> sin solución de continuidad, </w:t>
      </w:r>
      <w:r w:rsidR="001464EC">
        <w:rPr>
          <w:rFonts w:ascii="Arial Narrow" w:hAnsi="Arial Narrow" w:cs="Tahoma"/>
          <w:b w:val="0"/>
          <w:bCs/>
          <w:szCs w:val="28"/>
        </w:rPr>
        <w:t>en los extremos planteados, los cuales quedan evidenciados en los contratos suscritos por el actor –</w:t>
      </w:r>
      <w:proofErr w:type="spellStart"/>
      <w:r w:rsidR="001464EC">
        <w:rPr>
          <w:rFonts w:ascii="Arial Narrow" w:hAnsi="Arial Narrow" w:cs="Tahoma"/>
          <w:b w:val="0"/>
          <w:bCs/>
          <w:szCs w:val="28"/>
        </w:rPr>
        <w:t>fls</w:t>
      </w:r>
      <w:proofErr w:type="spellEnd"/>
      <w:r w:rsidR="001464EC">
        <w:rPr>
          <w:rFonts w:ascii="Arial Narrow" w:hAnsi="Arial Narrow" w:cs="Tahoma"/>
          <w:b w:val="0"/>
          <w:bCs/>
          <w:szCs w:val="28"/>
        </w:rPr>
        <w:t>. 15 a 17-.</w:t>
      </w:r>
    </w:p>
    <w:p w:rsidR="008D55EF" w:rsidRDefault="008D55EF" w:rsidP="008D55EF">
      <w:pPr>
        <w:pStyle w:val="Sinespaciado"/>
      </w:pPr>
    </w:p>
    <w:p w:rsidR="00D15237" w:rsidRDefault="00902186" w:rsidP="001464EC">
      <w:pPr>
        <w:pStyle w:val="Textoindependiente22"/>
        <w:ind w:firstLine="709"/>
        <w:rPr>
          <w:rFonts w:ascii="Arial Narrow" w:hAnsi="Arial Narrow"/>
          <w:b w:val="0"/>
          <w:szCs w:val="28"/>
          <w:lang w:val="es-CO"/>
        </w:rPr>
      </w:pPr>
      <w:r>
        <w:rPr>
          <w:rFonts w:ascii="Arial Narrow" w:hAnsi="Arial Narrow"/>
          <w:b w:val="0"/>
          <w:szCs w:val="28"/>
        </w:rPr>
        <w:t xml:space="preserve">Así las cosas, para rematar el análisis de la sentencia consultada, se adentrará la Corporación en las liquidaciones efectuadas, a fin de </w:t>
      </w:r>
      <w:r w:rsidR="002C4B2C">
        <w:rPr>
          <w:rFonts w:ascii="Arial Narrow" w:hAnsi="Arial Narrow"/>
          <w:b w:val="0"/>
          <w:szCs w:val="28"/>
        </w:rPr>
        <w:t xml:space="preserve">verificar si son o no correctas, </w:t>
      </w:r>
    </w:p>
    <w:p w:rsidR="00114792" w:rsidRDefault="00114792" w:rsidP="00AE7EB4">
      <w:pPr>
        <w:pStyle w:val="Textoindependiente22"/>
        <w:ind w:firstLine="709"/>
        <w:rPr>
          <w:rFonts w:ascii="Arial Narrow" w:hAnsi="Arial Narrow"/>
          <w:b w:val="0"/>
          <w:szCs w:val="28"/>
        </w:rPr>
      </w:pPr>
    </w:p>
    <w:p w:rsidR="00C1617E" w:rsidRDefault="000B214B" w:rsidP="000B214B">
      <w:pPr>
        <w:pStyle w:val="Textoindependiente22"/>
        <w:ind w:firstLine="709"/>
        <w:rPr>
          <w:rFonts w:ascii="Arial Narrow" w:hAnsi="Arial Narrow"/>
          <w:b w:val="0"/>
          <w:szCs w:val="28"/>
        </w:rPr>
      </w:pPr>
      <w:r>
        <w:rPr>
          <w:rFonts w:ascii="Arial Narrow" w:hAnsi="Arial Narrow"/>
          <w:b w:val="0"/>
          <w:szCs w:val="28"/>
        </w:rPr>
        <w:lastRenderedPageBreak/>
        <w:t xml:space="preserve">En cuanto a las vacaciones, o su compensación, </w:t>
      </w:r>
      <w:r w:rsidR="001464EC">
        <w:rPr>
          <w:rFonts w:ascii="Arial Narrow" w:hAnsi="Arial Narrow"/>
          <w:b w:val="0"/>
          <w:szCs w:val="28"/>
        </w:rPr>
        <w:t>que es lo procedente en este caso, de conformidad con el artículo 1º de la Ley 995 de 2005</w:t>
      </w:r>
      <w:r w:rsidR="00C1617E">
        <w:rPr>
          <w:rFonts w:ascii="Arial Narrow" w:hAnsi="Arial Narrow"/>
          <w:b w:val="0"/>
          <w:szCs w:val="28"/>
        </w:rPr>
        <w:t>. En este caso se observa acertadamente fijado su valor.</w:t>
      </w:r>
    </w:p>
    <w:p w:rsidR="00CB74F2" w:rsidRDefault="00CB74F2" w:rsidP="000B214B">
      <w:pPr>
        <w:pStyle w:val="Textoindependiente22"/>
        <w:ind w:firstLine="709"/>
        <w:rPr>
          <w:rFonts w:ascii="Arial Narrow" w:hAnsi="Arial Narrow"/>
          <w:b w:val="0"/>
          <w:szCs w:val="28"/>
        </w:rPr>
      </w:pPr>
    </w:p>
    <w:p w:rsidR="00C1617E" w:rsidRDefault="002D796E" w:rsidP="00AE7EB4">
      <w:pPr>
        <w:pStyle w:val="Textoindependiente22"/>
        <w:ind w:firstLine="709"/>
        <w:rPr>
          <w:rFonts w:ascii="Arial Narrow" w:hAnsi="Arial Narrow"/>
          <w:b w:val="0"/>
          <w:szCs w:val="28"/>
          <w:lang w:val="es-CO"/>
        </w:rPr>
      </w:pPr>
      <w:r>
        <w:rPr>
          <w:rFonts w:ascii="Arial Narrow" w:hAnsi="Arial Narrow"/>
          <w:b w:val="0"/>
          <w:szCs w:val="28"/>
        </w:rPr>
        <w:t xml:space="preserve">En cuanto a la condena por cesantías, </w:t>
      </w:r>
      <w:r w:rsidR="00C1617E">
        <w:rPr>
          <w:rFonts w:ascii="Arial Narrow" w:hAnsi="Arial Narrow"/>
          <w:b w:val="0"/>
          <w:szCs w:val="28"/>
        </w:rPr>
        <w:t>efectuados las operaciones pertinentes, de acuerdo a la legislación aplicable –Ley 344 de 1996-</w:t>
      </w:r>
      <w:r w:rsidR="00C1617E">
        <w:rPr>
          <w:rFonts w:ascii="Arial Narrow" w:hAnsi="Arial Narrow"/>
          <w:b w:val="0"/>
          <w:szCs w:val="28"/>
          <w:lang w:val="es-CO"/>
        </w:rPr>
        <w:t xml:space="preserve"> se observa que atinó la a-quo en el monto fijado.</w:t>
      </w:r>
    </w:p>
    <w:p w:rsidR="00610953" w:rsidRDefault="00610953" w:rsidP="00AE7EB4">
      <w:pPr>
        <w:pStyle w:val="Textoindependiente22"/>
        <w:ind w:firstLine="709"/>
        <w:rPr>
          <w:rFonts w:ascii="Arial Narrow" w:hAnsi="Arial Narrow"/>
          <w:b w:val="0"/>
          <w:szCs w:val="28"/>
        </w:rPr>
      </w:pPr>
    </w:p>
    <w:p w:rsidR="00F759FD" w:rsidRDefault="00F708E1" w:rsidP="00F708E1">
      <w:pPr>
        <w:pStyle w:val="Textoindependiente22"/>
        <w:ind w:firstLine="709"/>
        <w:rPr>
          <w:rFonts w:ascii="Arial Narrow" w:hAnsi="Arial Narrow"/>
          <w:b w:val="0"/>
          <w:szCs w:val="28"/>
        </w:rPr>
      </w:pPr>
      <w:r>
        <w:rPr>
          <w:rFonts w:ascii="Arial Narrow" w:hAnsi="Arial Narrow"/>
          <w:b w:val="0"/>
          <w:szCs w:val="28"/>
        </w:rPr>
        <w:t xml:space="preserve">Finalmente, en lo tocante a la indemnización moratoria, dígase que los argumentos sobre la </w:t>
      </w:r>
      <w:r w:rsidR="00CB74F2">
        <w:rPr>
          <w:rFonts w:ascii="Arial Narrow" w:hAnsi="Arial Narrow"/>
          <w:b w:val="0"/>
          <w:szCs w:val="28"/>
        </w:rPr>
        <w:t>ausencia de buena fe</w:t>
      </w:r>
      <w:r>
        <w:rPr>
          <w:rFonts w:ascii="Arial Narrow" w:hAnsi="Arial Narrow"/>
          <w:b w:val="0"/>
          <w:szCs w:val="28"/>
        </w:rPr>
        <w:t xml:space="preserve"> de la entidad demandada son plenamente compartidos por esta Colegiatura, pues a decir verdad resulta infausta la actuación del </w:t>
      </w:r>
      <w:proofErr w:type="spellStart"/>
      <w:r>
        <w:rPr>
          <w:rFonts w:ascii="Arial Narrow" w:hAnsi="Arial Narrow"/>
          <w:b w:val="0"/>
          <w:szCs w:val="28"/>
        </w:rPr>
        <w:t>ISS</w:t>
      </w:r>
      <w:proofErr w:type="spellEnd"/>
      <w:r>
        <w:rPr>
          <w:rFonts w:ascii="Arial Narrow" w:hAnsi="Arial Narrow"/>
          <w:b w:val="0"/>
          <w:szCs w:val="28"/>
        </w:rPr>
        <w:t xml:space="preserve"> para con el demandante, cuando de manera evidente trata de eludir sus responsabilidades patronales bajo una figura jurídica establecida para eventos y situaciones especiales como lo es el contrato de prestación de servicios. No puede aceptarse que la entidad obró bajo el convencimiento de legalidad que se alega en la contestación de la demanda y en los alegatos de conclusión, pues es absolutamente evidente la tergiversación de la figura contractual utilizada, la imposición de cargas que solamente se pueden predicar de una relación laboral y nunca de un contrato de la naturaleza del suscrito. Por lo tanto, se insiste, se comparten a plenitud los argumentos de la juzgadora de primera instancia y, por lo mismo, se confirmará esta parte de la decisión.</w:t>
      </w:r>
      <w:r w:rsidR="00CB74F2">
        <w:rPr>
          <w:rFonts w:ascii="Arial Narrow" w:hAnsi="Arial Narrow"/>
          <w:b w:val="0"/>
          <w:szCs w:val="28"/>
        </w:rPr>
        <w:t xml:space="preserve"> Sin embargo, </w:t>
      </w:r>
      <w:r w:rsidR="003B46EE">
        <w:rPr>
          <w:rFonts w:ascii="Arial Narrow" w:hAnsi="Arial Narrow"/>
          <w:b w:val="0"/>
          <w:szCs w:val="28"/>
        </w:rPr>
        <w:t xml:space="preserve">atendiendo la tesis planteada por la Corte Suprema de Justicia en su providencia SL-2833 de 2017, </w:t>
      </w:r>
      <w:r w:rsidR="00F759FD">
        <w:rPr>
          <w:rFonts w:ascii="Arial Narrow" w:hAnsi="Arial Narrow"/>
          <w:b w:val="0"/>
          <w:szCs w:val="28"/>
        </w:rPr>
        <w:t xml:space="preserve">que ha sido plenamente aceptada por esta Colegiatura, </w:t>
      </w:r>
      <w:r w:rsidR="003B46EE">
        <w:rPr>
          <w:rFonts w:ascii="Arial Narrow" w:hAnsi="Arial Narrow"/>
          <w:b w:val="0"/>
          <w:szCs w:val="28"/>
        </w:rPr>
        <w:t xml:space="preserve">la aludida </w:t>
      </w:r>
      <w:r w:rsidR="00F759FD">
        <w:rPr>
          <w:rFonts w:ascii="Arial Narrow" w:hAnsi="Arial Narrow"/>
          <w:b w:val="0"/>
          <w:szCs w:val="28"/>
        </w:rPr>
        <w:t xml:space="preserve">sanción </w:t>
      </w:r>
      <w:r w:rsidR="003B46EE">
        <w:rPr>
          <w:rFonts w:ascii="Arial Narrow" w:hAnsi="Arial Narrow"/>
          <w:b w:val="0"/>
          <w:szCs w:val="28"/>
        </w:rPr>
        <w:t xml:space="preserve">moratoria no podrá prosperar en este caso, pues se fija como </w:t>
      </w:r>
      <w:r w:rsidR="00F759FD">
        <w:rPr>
          <w:rFonts w:ascii="Arial Narrow" w:hAnsi="Arial Narrow"/>
          <w:b w:val="0"/>
          <w:szCs w:val="28"/>
        </w:rPr>
        <w:t xml:space="preserve">su </w:t>
      </w:r>
      <w:r w:rsidR="003B46EE">
        <w:rPr>
          <w:rFonts w:ascii="Arial Narrow" w:hAnsi="Arial Narrow"/>
          <w:b w:val="0"/>
          <w:szCs w:val="28"/>
        </w:rPr>
        <w:t>límite final el inicio de proceso de liquidación de la entidad</w:t>
      </w:r>
      <w:r w:rsidR="00E16992">
        <w:rPr>
          <w:rFonts w:ascii="Arial Narrow" w:hAnsi="Arial Narrow"/>
          <w:b w:val="0"/>
          <w:szCs w:val="28"/>
        </w:rPr>
        <w:t xml:space="preserve">, el cual, en este caso, inicio el 28 de septiembre de 2012 </w:t>
      </w:r>
      <w:r w:rsidR="00BA27A6">
        <w:rPr>
          <w:rFonts w:ascii="Arial Narrow" w:hAnsi="Arial Narrow"/>
          <w:b w:val="0"/>
          <w:szCs w:val="28"/>
        </w:rPr>
        <w:t>–Decreto 2013-, fecha que es anterior al finiquito de la relación laboral. Por tal motivo, estima la sala que deberá revocarse la condena por concepto de indemnización moratoria, para en su lugar absolver al PAR demandado</w:t>
      </w:r>
      <w:r w:rsidR="00F759FD">
        <w:rPr>
          <w:rFonts w:ascii="Arial Narrow" w:hAnsi="Arial Narrow"/>
          <w:b w:val="0"/>
          <w:szCs w:val="28"/>
        </w:rPr>
        <w:t xml:space="preserve"> de ella</w:t>
      </w:r>
      <w:r w:rsidR="00BA27A6">
        <w:rPr>
          <w:rFonts w:ascii="Arial Narrow" w:hAnsi="Arial Narrow"/>
          <w:b w:val="0"/>
          <w:szCs w:val="28"/>
        </w:rPr>
        <w:t>.</w:t>
      </w:r>
      <w:r w:rsidR="00FC2725">
        <w:rPr>
          <w:rFonts w:ascii="Arial Narrow" w:hAnsi="Arial Narrow"/>
          <w:b w:val="0"/>
          <w:szCs w:val="28"/>
        </w:rPr>
        <w:t xml:space="preserve"> Sin embargo, como en las suplicas de la demanda también se solicitó la indexación de las condenas, se abrirá paso la misma para revertir la disminución del poder adquisitivo</w:t>
      </w:r>
      <w:r w:rsidR="00F759FD">
        <w:rPr>
          <w:rFonts w:ascii="Arial Narrow" w:hAnsi="Arial Narrow"/>
          <w:b w:val="0"/>
          <w:szCs w:val="28"/>
        </w:rPr>
        <w:t xml:space="preserve"> de las prestaciones insolutas al trabajador. Para ello, al momento del pago de las mismas, la entidad deberá aplicar la formula siguiente:</w:t>
      </w:r>
    </w:p>
    <w:p w:rsidR="00F759FD" w:rsidRDefault="00F759FD" w:rsidP="00F708E1">
      <w:pPr>
        <w:pStyle w:val="Textoindependiente22"/>
        <w:ind w:firstLine="709"/>
        <w:rPr>
          <w:rFonts w:ascii="Arial Narrow" w:hAnsi="Arial Narrow"/>
          <w:b w:val="0"/>
          <w:szCs w:val="28"/>
        </w:rPr>
      </w:pPr>
    </w:p>
    <w:p w:rsidR="00F759FD" w:rsidRDefault="00F759FD" w:rsidP="00F759FD">
      <w:pPr>
        <w:pStyle w:val="Textoindependiente22"/>
        <w:ind w:firstLine="709"/>
        <w:jc w:val="center"/>
        <w:rPr>
          <w:rFonts w:ascii="Arial Narrow" w:hAnsi="Arial Narrow"/>
          <w:b w:val="0"/>
          <w:szCs w:val="28"/>
        </w:rPr>
      </w:pPr>
      <w:r>
        <w:rPr>
          <w:rFonts w:ascii="Arial Narrow" w:hAnsi="Arial Narrow"/>
          <w:b w:val="0"/>
          <w:szCs w:val="28"/>
        </w:rPr>
        <w:lastRenderedPageBreak/>
        <w:t xml:space="preserve">VA= </w:t>
      </w:r>
      <w:proofErr w:type="spellStart"/>
      <w:r>
        <w:rPr>
          <w:rFonts w:ascii="Arial Narrow" w:hAnsi="Arial Narrow"/>
          <w:b w:val="0"/>
          <w:szCs w:val="28"/>
        </w:rPr>
        <w:t>VH</w:t>
      </w:r>
      <w:proofErr w:type="spellEnd"/>
      <w:r>
        <w:rPr>
          <w:rFonts w:ascii="Arial Narrow" w:hAnsi="Arial Narrow"/>
          <w:b w:val="0"/>
          <w:szCs w:val="28"/>
        </w:rPr>
        <w:t xml:space="preserve"> * </w:t>
      </w:r>
      <w:proofErr w:type="spellStart"/>
      <w:r>
        <w:rPr>
          <w:rFonts w:ascii="Arial Narrow" w:hAnsi="Arial Narrow"/>
          <w:b w:val="0"/>
          <w:szCs w:val="28"/>
        </w:rPr>
        <w:t>IF</w:t>
      </w:r>
      <w:proofErr w:type="spellEnd"/>
      <w:r>
        <w:rPr>
          <w:rFonts w:ascii="Arial Narrow" w:hAnsi="Arial Narrow"/>
          <w:b w:val="0"/>
          <w:szCs w:val="28"/>
        </w:rPr>
        <w:t xml:space="preserve"> / II</w:t>
      </w:r>
    </w:p>
    <w:p w:rsidR="00F759FD" w:rsidRDefault="00F759FD" w:rsidP="00F759FD">
      <w:pPr>
        <w:pStyle w:val="Textoindependiente22"/>
        <w:ind w:firstLine="709"/>
        <w:rPr>
          <w:rFonts w:ascii="Arial Narrow" w:hAnsi="Arial Narrow"/>
          <w:b w:val="0"/>
          <w:szCs w:val="28"/>
        </w:rPr>
      </w:pPr>
    </w:p>
    <w:p w:rsidR="00F759FD" w:rsidRDefault="00F759FD" w:rsidP="00F759FD">
      <w:pPr>
        <w:pStyle w:val="Textoindependiente22"/>
        <w:ind w:firstLine="709"/>
        <w:rPr>
          <w:rFonts w:ascii="Arial Narrow" w:hAnsi="Arial Narrow"/>
          <w:b w:val="0"/>
          <w:szCs w:val="28"/>
        </w:rPr>
      </w:pPr>
      <w:r>
        <w:rPr>
          <w:rFonts w:ascii="Arial Narrow" w:hAnsi="Arial Narrow"/>
          <w:b w:val="0"/>
          <w:szCs w:val="28"/>
        </w:rPr>
        <w:t>Donde:</w:t>
      </w:r>
    </w:p>
    <w:p w:rsidR="00F759FD" w:rsidRDefault="00F759FD" w:rsidP="00F759FD">
      <w:pPr>
        <w:pStyle w:val="Textoindependiente22"/>
        <w:ind w:firstLine="709"/>
        <w:rPr>
          <w:rFonts w:ascii="Arial Narrow" w:hAnsi="Arial Narrow"/>
          <w:b w:val="0"/>
          <w:szCs w:val="28"/>
        </w:rPr>
      </w:pPr>
    </w:p>
    <w:p w:rsidR="00F759FD" w:rsidRDefault="00F759FD" w:rsidP="00F759FD">
      <w:pPr>
        <w:pStyle w:val="Textoindependiente22"/>
        <w:ind w:firstLine="709"/>
        <w:rPr>
          <w:rFonts w:ascii="Arial Narrow" w:hAnsi="Arial Narrow"/>
          <w:b w:val="0"/>
          <w:szCs w:val="28"/>
        </w:rPr>
      </w:pPr>
      <w:r>
        <w:rPr>
          <w:rFonts w:ascii="Arial Narrow" w:hAnsi="Arial Narrow"/>
          <w:b w:val="0"/>
          <w:szCs w:val="28"/>
        </w:rPr>
        <w:t>VA: Valor actualizado</w:t>
      </w:r>
    </w:p>
    <w:p w:rsidR="00F759FD" w:rsidRDefault="00F759FD" w:rsidP="00F759FD">
      <w:pPr>
        <w:pStyle w:val="Textoindependiente22"/>
        <w:ind w:firstLine="709"/>
        <w:rPr>
          <w:rFonts w:ascii="Arial Narrow" w:hAnsi="Arial Narrow"/>
          <w:b w:val="0"/>
          <w:szCs w:val="28"/>
        </w:rPr>
      </w:pPr>
      <w:proofErr w:type="spellStart"/>
      <w:r>
        <w:rPr>
          <w:rFonts w:ascii="Arial Narrow" w:hAnsi="Arial Narrow"/>
          <w:b w:val="0"/>
          <w:szCs w:val="28"/>
        </w:rPr>
        <w:t>VH</w:t>
      </w:r>
      <w:proofErr w:type="spellEnd"/>
      <w:r>
        <w:rPr>
          <w:rFonts w:ascii="Arial Narrow" w:hAnsi="Arial Narrow"/>
          <w:b w:val="0"/>
          <w:szCs w:val="28"/>
        </w:rPr>
        <w:t>: Valor histórico o debido.</w:t>
      </w:r>
    </w:p>
    <w:p w:rsidR="00F759FD" w:rsidRDefault="00F759FD" w:rsidP="00F759FD">
      <w:pPr>
        <w:pStyle w:val="Textoindependiente22"/>
        <w:ind w:firstLine="709"/>
        <w:rPr>
          <w:rFonts w:ascii="Arial Narrow" w:hAnsi="Arial Narrow"/>
          <w:b w:val="0"/>
          <w:szCs w:val="28"/>
        </w:rPr>
      </w:pPr>
      <w:proofErr w:type="spellStart"/>
      <w:r>
        <w:rPr>
          <w:rFonts w:ascii="Arial Narrow" w:hAnsi="Arial Narrow"/>
          <w:b w:val="0"/>
          <w:szCs w:val="28"/>
        </w:rPr>
        <w:t>IF</w:t>
      </w:r>
      <w:proofErr w:type="spellEnd"/>
      <w:r>
        <w:rPr>
          <w:rFonts w:ascii="Arial Narrow" w:hAnsi="Arial Narrow"/>
          <w:b w:val="0"/>
          <w:szCs w:val="28"/>
        </w:rPr>
        <w:t xml:space="preserve">: Valor del índice certificado por el </w:t>
      </w:r>
      <w:proofErr w:type="spellStart"/>
      <w:r>
        <w:rPr>
          <w:rFonts w:ascii="Arial Narrow" w:hAnsi="Arial Narrow"/>
          <w:b w:val="0"/>
          <w:szCs w:val="28"/>
        </w:rPr>
        <w:t>DANE</w:t>
      </w:r>
      <w:proofErr w:type="spellEnd"/>
      <w:r>
        <w:rPr>
          <w:rFonts w:ascii="Arial Narrow" w:hAnsi="Arial Narrow"/>
          <w:b w:val="0"/>
          <w:szCs w:val="28"/>
        </w:rPr>
        <w:t xml:space="preserve"> para el momento del pago.</w:t>
      </w:r>
    </w:p>
    <w:p w:rsidR="00F759FD" w:rsidRDefault="00F759FD" w:rsidP="00F759FD">
      <w:pPr>
        <w:pStyle w:val="Textoindependiente22"/>
        <w:ind w:firstLine="709"/>
        <w:rPr>
          <w:rFonts w:ascii="Arial Narrow" w:hAnsi="Arial Narrow"/>
          <w:b w:val="0"/>
          <w:szCs w:val="28"/>
        </w:rPr>
      </w:pPr>
      <w:r>
        <w:rPr>
          <w:rFonts w:ascii="Arial Narrow" w:hAnsi="Arial Narrow"/>
          <w:b w:val="0"/>
          <w:szCs w:val="28"/>
        </w:rPr>
        <w:t xml:space="preserve">II: Valor del índice certificado por el </w:t>
      </w:r>
      <w:proofErr w:type="spellStart"/>
      <w:r>
        <w:rPr>
          <w:rFonts w:ascii="Arial Narrow" w:hAnsi="Arial Narrow"/>
          <w:b w:val="0"/>
          <w:szCs w:val="28"/>
        </w:rPr>
        <w:t>DANE</w:t>
      </w:r>
      <w:proofErr w:type="spellEnd"/>
      <w:r>
        <w:rPr>
          <w:rFonts w:ascii="Arial Narrow" w:hAnsi="Arial Narrow"/>
          <w:b w:val="0"/>
          <w:szCs w:val="28"/>
        </w:rPr>
        <w:t xml:space="preserve"> para el momento en que se debió pagar.</w:t>
      </w:r>
    </w:p>
    <w:p w:rsidR="00F708E1" w:rsidRDefault="003B46EE" w:rsidP="00F708E1">
      <w:pPr>
        <w:pStyle w:val="Textoindependiente22"/>
        <w:ind w:firstLine="709"/>
        <w:rPr>
          <w:rFonts w:ascii="Arial Narrow" w:hAnsi="Arial Narrow"/>
          <w:b w:val="0"/>
          <w:szCs w:val="28"/>
        </w:rPr>
      </w:pPr>
      <w:r>
        <w:rPr>
          <w:rFonts w:ascii="Arial Narrow" w:hAnsi="Arial Narrow"/>
          <w:b w:val="0"/>
          <w:szCs w:val="28"/>
        </w:rPr>
        <w:t xml:space="preserve"> </w:t>
      </w:r>
    </w:p>
    <w:p w:rsidR="007759C3" w:rsidRDefault="00C879D7" w:rsidP="00AE7EB4">
      <w:pPr>
        <w:pStyle w:val="Textoindependiente22"/>
        <w:ind w:firstLine="709"/>
        <w:rPr>
          <w:rFonts w:ascii="Arial Narrow" w:hAnsi="Arial Narrow"/>
          <w:b w:val="0"/>
          <w:szCs w:val="28"/>
        </w:rPr>
      </w:pPr>
      <w:r>
        <w:rPr>
          <w:rFonts w:ascii="Arial Narrow" w:hAnsi="Arial Narrow"/>
          <w:b w:val="0"/>
          <w:szCs w:val="28"/>
        </w:rPr>
        <w:t xml:space="preserve">Corolario de todo lo discurrido, se </w:t>
      </w:r>
      <w:r w:rsidR="00B62A66">
        <w:rPr>
          <w:rFonts w:ascii="Arial Narrow" w:hAnsi="Arial Narrow"/>
          <w:b w:val="0"/>
          <w:szCs w:val="28"/>
        </w:rPr>
        <w:t>observa acierto en la sentencia consultada</w:t>
      </w:r>
      <w:r w:rsidR="00F759FD">
        <w:rPr>
          <w:rFonts w:ascii="Arial Narrow" w:hAnsi="Arial Narrow"/>
          <w:b w:val="0"/>
          <w:szCs w:val="28"/>
        </w:rPr>
        <w:t xml:space="preserve"> en la declaración de la existencia de la relación laboral y la liquidación de las prestaciones, no </w:t>
      </w:r>
      <w:r w:rsidR="007759C3">
        <w:rPr>
          <w:rFonts w:ascii="Arial Narrow" w:hAnsi="Arial Narrow"/>
          <w:b w:val="0"/>
          <w:szCs w:val="28"/>
        </w:rPr>
        <w:t>así</w:t>
      </w:r>
      <w:r w:rsidR="00F759FD">
        <w:rPr>
          <w:rFonts w:ascii="Arial Narrow" w:hAnsi="Arial Narrow"/>
          <w:b w:val="0"/>
          <w:szCs w:val="28"/>
        </w:rPr>
        <w:t xml:space="preserve"> en la imposición de la sanción moratoria que se revocar</w:t>
      </w:r>
      <w:r w:rsidR="007759C3">
        <w:rPr>
          <w:rFonts w:ascii="Arial Narrow" w:hAnsi="Arial Narrow"/>
          <w:b w:val="0"/>
          <w:szCs w:val="28"/>
        </w:rPr>
        <w:t>á</w:t>
      </w:r>
      <w:r w:rsidR="00F759FD">
        <w:rPr>
          <w:rFonts w:ascii="Arial Narrow" w:hAnsi="Arial Narrow"/>
          <w:b w:val="0"/>
          <w:szCs w:val="28"/>
        </w:rPr>
        <w:t xml:space="preserve"> y, en su lugar se dispondrá la indexación de las condenas</w:t>
      </w:r>
      <w:r w:rsidR="007759C3">
        <w:rPr>
          <w:rFonts w:ascii="Arial Narrow" w:hAnsi="Arial Narrow"/>
          <w:b w:val="0"/>
          <w:szCs w:val="28"/>
        </w:rPr>
        <w:t>.</w:t>
      </w:r>
    </w:p>
    <w:p w:rsidR="006976F3" w:rsidRPr="00964E30" w:rsidRDefault="006976F3" w:rsidP="00660D38">
      <w:pPr>
        <w:pStyle w:val="Textoindependiente22"/>
        <w:ind w:firstLine="709"/>
        <w:rPr>
          <w:rFonts w:ascii="Arial Narrow" w:hAnsi="Arial Narrow"/>
          <w:szCs w:val="28"/>
        </w:rPr>
      </w:pPr>
    </w:p>
    <w:p w:rsidR="00506297" w:rsidRPr="00C62E86" w:rsidRDefault="00B62A66" w:rsidP="00032EED">
      <w:pPr>
        <w:pStyle w:val="Sinespaciado"/>
        <w:spacing w:line="360" w:lineRule="auto"/>
        <w:ind w:firstLine="709"/>
        <w:jc w:val="both"/>
        <w:rPr>
          <w:rFonts w:ascii="Arial Narrow" w:hAnsi="Arial Narrow"/>
          <w:sz w:val="28"/>
          <w:szCs w:val="28"/>
        </w:rPr>
      </w:pPr>
      <w:r>
        <w:rPr>
          <w:rFonts w:ascii="Arial Narrow" w:hAnsi="Arial Narrow"/>
          <w:sz w:val="28"/>
          <w:szCs w:val="28"/>
        </w:rPr>
        <w:t>Sin costas en esta instancia por conocerse en consulta.</w:t>
      </w:r>
    </w:p>
    <w:p w:rsidR="00506297" w:rsidRPr="00C62E86" w:rsidRDefault="00506297" w:rsidP="00DE236D">
      <w:pPr>
        <w:pStyle w:val="Sinespaciado"/>
        <w:jc w:val="both"/>
        <w:rPr>
          <w:rFonts w:ascii="Arial Narrow" w:hAnsi="Arial Narrow"/>
          <w:b/>
          <w:i/>
          <w:sz w:val="28"/>
          <w:szCs w:val="28"/>
        </w:rPr>
      </w:pPr>
    </w:p>
    <w:p w:rsidR="00506297" w:rsidRPr="00DE236D" w:rsidRDefault="00506297" w:rsidP="00506297">
      <w:pPr>
        <w:pStyle w:val="Sinespaciado"/>
        <w:spacing w:line="360" w:lineRule="auto"/>
        <w:jc w:val="center"/>
        <w:rPr>
          <w:rFonts w:ascii="Arial Narrow" w:hAnsi="Arial Narrow"/>
          <w:b/>
          <w:i/>
          <w:sz w:val="28"/>
          <w:szCs w:val="28"/>
        </w:rPr>
      </w:pPr>
      <w:r w:rsidRPr="00C62E86">
        <w:rPr>
          <w:rFonts w:ascii="Arial Narrow" w:hAnsi="Arial Narrow"/>
          <w:sz w:val="28"/>
          <w:szCs w:val="28"/>
        </w:rPr>
        <w:t>I</w:t>
      </w:r>
      <w:r w:rsidR="00F1707C">
        <w:rPr>
          <w:rFonts w:ascii="Arial Narrow" w:hAnsi="Arial Narrow"/>
          <w:sz w:val="28"/>
          <w:szCs w:val="28"/>
        </w:rPr>
        <w:t>V</w:t>
      </w:r>
      <w:r w:rsidRPr="00C62E86">
        <w:rPr>
          <w:rFonts w:ascii="Arial Narrow" w:hAnsi="Arial Narrow"/>
          <w:sz w:val="28"/>
          <w:szCs w:val="28"/>
        </w:rPr>
        <w:t>-</w:t>
      </w:r>
      <w:r w:rsidRPr="00C62E86">
        <w:rPr>
          <w:rFonts w:ascii="Arial Narrow" w:hAnsi="Arial Narrow"/>
          <w:b/>
          <w:i/>
          <w:sz w:val="28"/>
          <w:szCs w:val="28"/>
        </w:rPr>
        <w:t xml:space="preserve"> </w:t>
      </w:r>
      <w:r w:rsidRPr="00DE236D">
        <w:rPr>
          <w:rFonts w:ascii="Arial Narrow" w:hAnsi="Arial Narrow"/>
          <w:b/>
          <w:i/>
          <w:sz w:val="28"/>
          <w:szCs w:val="28"/>
        </w:rPr>
        <w:t>DECISIÓN.</w:t>
      </w:r>
    </w:p>
    <w:p w:rsidR="00506297" w:rsidRPr="00C62E86" w:rsidRDefault="00506297" w:rsidP="00DE236D">
      <w:pPr>
        <w:pStyle w:val="Sinespaciado"/>
        <w:jc w:val="both"/>
        <w:rPr>
          <w:rFonts w:ascii="Arial Narrow" w:hAnsi="Arial Narrow"/>
          <w:sz w:val="28"/>
          <w:szCs w:val="28"/>
        </w:rPr>
      </w:pPr>
    </w:p>
    <w:p w:rsidR="00506297" w:rsidRPr="00C62E86" w:rsidRDefault="00DE236D" w:rsidP="00506297">
      <w:pPr>
        <w:pStyle w:val="Sinespaciado"/>
        <w:spacing w:line="360" w:lineRule="auto"/>
        <w:jc w:val="both"/>
        <w:rPr>
          <w:rFonts w:ascii="Arial Narrow" w:hAnsi="Arial Narrow"/>
          <w:sz w:val="28"/>
          <w:szCs w:val="28"/>
        </w:rPr>
      </w:pPr>
      <w:r>
        <w:rPr>
          <w:rFonts w:ascii="Arial Narrow" w:hAnsi="Arial Narrow"/>
          <w:sz w:val="28"/>
          <w:szCs w:val="28"/>
        </w:rPr>
        <w:tab/>
      </w:r>
      <w:r w:rsidR="00506297" w:rsidRPr="00C62E86">
        <w:rPr>
          <w:rFonts w:ascii="Arial Narrow" w:hAnsi="Arial Narrow"/>
          <w:sz w:val="28"/>
          <w:szCs w:val="28"/>
        </w:rPr>
        <w:t xml:space="preserve">En mérito de lo expuesto, </w:t>
      </w:r>
      <w:r w:rsidR="00506297" w:rsidRPr="00DE236D">
        <w:rPr>
          <w:rFonts w:ascii="Arial Narrow" w:hAnsi="Arial Narrow"/>
          <w:b/>
          <w:i/>
          <w:sz w:val="28"/>
          <w:szCs w:val="28"/>
        </w:rPr>
        <w:t>la Sala Laboral del Tribunal Superior del Distrito de Pereira,</w:t>
      </w:r>
      <w:r w:rsidR="00506297" w:rsidRPr="00C62E86">
        <w:rPr>
          <w:rFonts w:ascii="Arial Narrow" w:hAnsi="Arial Narrow"/>
          <w:b/>
          <w:sz w:val="28"/>
          <w:szCs w:val="28"/>
        </w:rPr>
        <w:t xml:space="preserve"> </w:t>
      </w:r>
      <w:r w:rsidR="00506297" w:rsidRPr="00C62E86">
        <w:rPr>
          <w:rFonts w:ascii="Arial Narrow" w:hAnsi="Arial Narrow"/>
          <w:sz w:val="28"/>
          <w:szCs w:val="28"/>
        </w:rPr>
        <w:t xml:space="preserve">administrando justicia en nombre de la </w:t>
      </w:r>
      <w:r w:rsidR="006F2F34" w:rsidRPr="00C62E86">
        <w:rPr>
          <w:rFonts w:ascii="Arial Narrow" w:hAnsi="Arial Narrow"/>
          <w:sz w:val="28"/>
          <w:szCs w:val="28"/>
        </w:rPr>
        <w:t>República y</w:t>
      </w:r>
      <w:r w:rsidR="00506297" w:rsidRPr="00C62E86">
        <w:rPr>
          <w:rFonts w:ascii="Arial Narrow" w:hAnsi="Arial Narrow"/>
          <w:sz w:val="28"/>
          <w:szCs w:val="28"/>
        </w:rPr>
        <w:t xml:space="preserve"> por autoridad de la Ley, </w:t>
      </w:r>
    </w:p>
    <w:p w:rsidR="00506297" w:rsidRPr="00C62E86" w:rsidRDefault="00506297" w:rsidP="00DE236D">
      <w:pPr>
        <w:pStyle w:val="Sinespaciado"/>
        <w:jc w:val="both"/>
        <w:rPr>
          <w:rFonts w:ascii="Arial Narrow" w:hAnsi="Arial Narrow"/>
          <w:sz w:val="28"/>
          <w:szCs w:val="28"/>
        </w:rPr>
      </w:pPr>
    </w:p>
    <w:p w:rsidR="00506297" w:rsidRPr="00DE236D" w:rsidRDefault="00506297" w:rsidP="00506297">
      <w:pPr>
        <w:pStyle w:val="Sinespaciado"/>
        <w:spacing w:line="360" w:lineRule="auto"/>
        <w:jc w:val="center"/>
        <w:rPr>
          <w:rFonts w:ascii="Arial Narrow" w:hAnsi="Arial Narrow"/>
          <w:b/>
          <w:i/>
          <w:sz w:val="28"/>
          <w:szCs w:val="28"/>
        </w:rPr>
      </w:pPr>
      <w:r w:rsidRPr="00DE236D">
        <w:rPr>
          <w:rFonts w:ascii="Arial Narrow" w:hAnsi="Arial Narrow"/>
          <w:b/>
          <w:i/>
          <w:sz w:val="28"/>
          <w:szCs w:val="28"/>
        </w:rPr>
        <w:t>FALLA</w:t>
      </w:r>
    </w:p>
    <w:p w:rsidR="00506297" w:rsidRPr="00DE236D" w:rsidRDefault="00506297" w:rsidP="00DE236D">
      <w:pPr>
        <w:pStyle w:val="Sinespaciado"/>
        <w:jc w:val="both"/>
        <w:rPr>
          <w:rFonts w:ascii="Arial Narrow" w:hAnsi="Arial Narrow"/>
          <w:b/>
          <w:i/>
          <w:sz w:val="28"/>
          <w:szCs w:val="28"/>
        </w:rPr>
      </w:pPr>
    </w:p>
    <w:p w:rsidR="00B62A66" w:rsidRDefault="00DE236D" w:rsidP="00506297">
      <w:pPr>
        <w:pStyle w:val="Sinespaciado"/>
        <w:spacing w:line="360" w:lineRule="auto"/>
        <w:jc w:val="both"/>
        <w:rPr>
          <w:rFonts w:ascii="Arial Narrow" w:hAnsi="Arial Narrow"/>
          <w:sz w:val="28"/>
          <w:szCs w:val="28"/>
        </w:rPr>
      </w:pPr>
      <w:r>
        <w:rPr>
          <w:rFonts w:ascii="Arial Narrow" w:hAnsi="Arial Narrow"/>
          <w:b/>
          <w:i/>
          <w:sz w:val="28"/>
          <w:szCs w:val="28"/>
        </w:rPr>
        <w:tab/>
      </w:r>
      <w:r w:rsidRPr="00C62E86">
        <w:rPr>
          <w:rFonts w:ascii="Arial Narrow" w:hAnsi="Arial Narrow"/>
          <w:b/>
          <w:i/>
          <w:sz w:val="28"/>
          <w:szCs w:val="28"/>
        </w:rPr>
        <w:t>Primero:</w:t>
      </w:r>
      <w:r w:rsidR="00506297" w:rsidRPr="00C62E86">
        <w:rPr>
          <w:rFonts w:ascii="Arial Narrow" w:hAnsi="Arial Narrow"/>
          <w:b/>
          <w:sz w:val="28"/>
          <w:szCs w:val="28"/>
        </w:rPr>
        <w:t xml:space="preserve"> </w:t>
      </w:r>
      <w:r w:rsidR="005B1266">
        <w:rPr>
          <w:rFonts w:ascii="Arial Narrow" w:hAnsi="Arial Narrow"/>
          <w:b/>
          <w:sz w:val="28"/>
          <w:szCs w:val="28"/>
        </w:rPr>
        <w:t xml:space="preserve">Revocar el ordinal 3º </w:t>
      </w:r>
      <w:r w:rsidR="005B1266" w:rsidRPr="005B1266">
        <w:rPr>
          <w:rFonts w:ascii="Arial Narrow" w:hAnsi="Arial Narrow"/>
          <w:sz w:val="28"/>
          <w:szCs w:val="28"/>
        </w:rPr>
        <w:t>de</w:t>
      </w:r>
      <w:r w:rsidR="00B62A66">
        <w:rPr>
          <w:rFonts w:ascii="Arial Narrow" w:hAnsi="Arial Narrow"/>
          <w:b/>
          <w:sz w:val="28"/>
          <w:szCs w:val="28"/>
        </w:rPr>
        <w:t xml:space="preserve"> </w:t>
      </w:r>
      <w:r w:rsidR="00B62A66">
        <w:rPr>
          <w:rFonts w:ascii="Arial Narrow" w:hAnsi="Arial Narrow"/>
          <w:sz w:val="28"/>
          <w:szCs w:val="28"/>
        </w:rPr>
        <w:t>la sentencia del 26 de enero de 2017, dictada por el Juzgado Segundo Laboral del Circuito de Pereira, en el proceso ordinario laboral de la referencia</w:t>
      </w:r>
      <w:r w:rsidR="005B1266">
        <w:rPr>
          <w:rFonts w:ascii="Arial Narrow" w:hAnsi="Arial Narrow"/>
          <w:sz w:val="28"/>
          <w:szCs w:val="28"/>
        </w:rPr>
        <w:t xml:space="preserve"> y en su lugar ordenar que las sumas reconocidas por concepto de prestaciones sociales se indexen con la formula explicada en las consideraciones.</w:t>
      </w:r>
    </w:p>
    <w:p w:rsidR="005B1266" w:rsidRDefault="005B1266" w:rsidP="00506297">
      <w:pPr>
        <w:pStyle w:val="Sinespaciado"/>
        <w:spacing w:line="360" w:lineRule="auto"/>
        <w:jc w:val="both"/>
        <w:rPr>
          <w:rFonts w:ascii="Arial Narrow" w:hAnsi="Arial Narrow"/>
          <w:sz w:val="28"/>
          <w:szCs w:val="28"/>
        </w:rPr>
      </w:pPr>
    </w:p>
    <w:p w:rsidR="005B1266" w:rsidRPr="005B1266" w:rsidRDefault="005B1266" w:rsidP="005B1266">
      <w:pPr>
        <w:pStyle w:val="Sinespaciado"/>
        <w:spacing w:line="360" w:lineRule="auto"/>
        <w:ind w:firstLine="709"/>
        <w:jc w:val="both"/>
        <w:rPr>
          <w:rFonts w:ascii="Arial Narrow" w:hAnsi="Arial Narrow"/>
          <w:sz w:val="28"/>
          <w:szCs w:val="28"/>
        </w:rPr>
      </w:pPr>
      <w:r w:rsidRPr="005B1266">
        <w:rPr>
          <w:rFonts w:ascii="Arial Narrow" w:hAnsi="Arial Narrow"/>
          <w:b/>
          <w:i/>
          <w:sz w:val="28"/>
          <w:szCs w:val="28"/>
        </w:rPr>
        <w:t>Segundo</w:t>
      </w:r>
      <w:r>
        <w:rPr>
          <w:rFonts w:ascii="Arial Narrow" w:hAnsi="Arial Narrow"/>
          <w:b/>
          <w:i/>
          <w:sz w:val="28"/>
          <w:szCs w:val="28"/>
        </w:rPr>
        <w:t xml:space="preserve">: </w:t>
      </w:r>
      <w:r>
        <w:rPr>
          <w:rFonts w:ascii="Arial Narrow" w:hAnsi="Arial Narrow"/>
          <w:b/>
          <w:sz w:val="28"/>
          <w:szCs w:val="28"/>
        </w:rPr>
        <w:t xml:space="preserve">Confirmar </w:t>
      </w:r>
      <w:r>
        <w:rPr>
          <w:rFonts w:ascii="Arial Narrow" w:hAnsi="Arial Narrow"/>
          <w:sz w:val="28"/>
          <w:szCs w:val="28"/>
        </w:rPr>
        <w:t xml:space="preserve">la sentencia en todo lo demás. </w:t>
      </w:r>
    </w:p>
    <w:p w:rsidR="00DE236D" w:rsidRDefault="00DE236D" w:rsidP="00DE236D">
      <w:pPr>
        <w:pStyle w:val="Sinespaciado"/>
        <w:jc w:val="both"/>
        <w:rPr>
          <w:rFonts w:ascii="Arial Narrow" w:hAnsi="Arial Narrow"/>
          <w:sz w:val="28"/>
          <w:szCs w:val="28"/>
        </w:rPr>
      </w:pPr>
    </w:p>
    <w:p w:rsidR="00506297" w:rsidRPr="006F2F34" w:rsidRDefault="00DE236D" w:rsidP="00506297">
      <w:pPr>
        <w:pStyle w:val="Sinespaciado"/>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sidR="005B1266">
        <w:rPr>
          <w:rFonts w:ascii="Arial Narrow" w:hAnsi="Arial Narrow"/>
          <w:b/>
          <w:i/>
          <w:sz w:val="28"/>
          <w:szCs w:val="28"/>
        </w:rPr>
        <w:t>Tercero</w:t>
      </w:r>
      <w:r>
        <w:rPr>
          <w:rFonts w:ascii="Arial Narrow" w:hAnsi="Arial Narrow"/>
          <w:b/>
          <w:i/>
          <w:sz w:val="28"/>
          <w:szCs w:val="28"/>
        </w:rPr>
        <w:t xml:space="preserve">: </w:t>
      </w:r>
      <w:r w:rsidR="00B62A66">
        <w:rPr>
          <w:rFonts w:ascii="Arial Narrow" w:hAnsi="Arial Narrow"/>
          <w:sz w:val="28"/>
          <w:szCs w:val="28"/>
        </w:rPr>
        <w:t>Sin costas por conocerse en consulta.</w:t>
      </w:r>
    </w:p>
    <w:p w:rsidR="00506297" w:rsidRPr="00C62E86" w:rsidRDefault="00506297" w:rsidP="0045330A">
      <w:pPr>
        <w:pStyle w:val="Sinespaciado"/>
        <w:jc w:val="both"/>
        <w:rPr>
          <w:rFonts w:ascii="Arial Narrow" w:hAnsi="Arial Narrow"/>
          <w:sz w:val="28"/>
          <w:szCs w:val="28"/>
        </w:rPr>
      </w:pPr>
    </w:p>
    <w:p w:rsidR="00506297" w:rsidRPr="00D571CF" w:rsidRDefault="00506297" w:rsidP="0045330A">
      <w:pPr>
        <w:pStyle w:val="Sinespaciado"/>
        <w:jc w:val="both"/>
        <w:rPr>
          <w:rFonts w:ascii="Arial Narrow" w:hAnsi="Arial Narrow"/>
          <w:b/>
          <w:i/>
          <w:sz w:val="28"/>
          <w:szCs w:val="28"/>
        </w:rPr>
      </w:pPr>
      <w:r w:rsidRPr="00D571CF">
        <w:rPr>
          <w:rFonts w:ascii="Arial Narrow" w:hAnsi="Arial Narrow"/>
          <w:sz w:val="28"/>
          <w:szCs w:val="28"/>
        </w:rPr>
        <w:t xml:space="preserve">Notificación surtida </w:t>
      </w:r>
      <w:r w:rsidR="0045330A" w:rsidRPr="00D571CF">
        <w:rPr>
          <w:rFonts w:ascii="Arial Narrow" w:hAnsi="Arial Narrow"/>
          <w:b/>
          <w:i/>
          <w:sz w:val="28"/>
          <w:szCs w:val="28"/>
        </w:rPr>
        <w:t>en estrados.</w:t>
      </w:r>
    </w:p>
    <w:p w:rsidR="00F1707C" w:rsidRPr="00D571CF" w:rsidRDefault="00F1707C" w:rsidP="0045330A">
      <w:pPr>
        <w:pStyle w:val="Sinespaciado"/>
        <w:jc w:val="both"/>
        <w:rPr>
          <w:rFonts w:ascii="Arial Narrow" w:hAnsi="Arial Narrow"/>
          <w:b/>
          <w:i/>
          <w:sz w:val="28"/>
          <w:szCs w:val="28"/>
        </w:rPr>
      </w:pPr>
    </w:p>
    <w:p w:rsidR="00D571CF" w:rsidRPr="00D571CF" w:rsidRDefault="00D571CF" w:rsidP="0045330A">
      <w:pPr>
        <w:pStyle w:val="Sinespaciado"/>
        <w:jc w:val="both"/>
        <w:rPr>
          <w:rFonts w:ascii="Arial Narrow" w:hAnsi="Arial Narrow"/>
          <w:sz w:val="28"/>
          <w:szCs w:val="28"/>
        </w:rPr>
      </w:pPr>
    </w:p>
    <w:p w:rsidR="00506297" w:rsidRPr="00D571CF" w:rsidRDefault="00506297" w:rsidP="0045330A">
      <w:pPr>
        <w:pStyle w:val="Sinespaciado"/>
        <w:jc w:val="both"/>
        <w:rPr>
          <w:rFonts w:ascii="Arial Narrow" w:hAnsi="Arial Narrow" w:cs="Arial"/>
          <w:b/>
          <w:bCs/>
          <w:iCs/>
          <w:sz w:val="28"/>
          <w:szCs w:val="28"/>
        </w:rPr>
      </w:pPr>
    </w:p>
    <w:p w:rsidR="00506297" w:rsidRPr="00D571CF" w:rsidRDefault="00506297" w:rsidP="0045330A">
      <w:pPr>
        <w:pStyle w:val="Sinespaciado"/>
        <w:jc w:val="center"/>
        <w:rPr>
          <w:rFonts w:ascii="Arial Narrow" w:hAnsi="Arial Narrow" w:cs="Arial"/>
          <w:b/>
          <w:bCs/>
          <w:iCs/>
          <w:sz w:val="28"/>
          <w:szCs w:val="28"/>
        </w:rPr>
      </w:pPr>
      <w:r w:rsidRPr="00D571CF">
        <w:rPr>
          <w:rFonts w:ascii="Arial Narrow" w:hAnsi="Arial Narrow" w:cs="Arial"/>
          <w:b/>
          <w:bCs/>
          <w:iCs/>
          <w:sz w:val="28"/>
          <w:szCs w:val="28"/>
        </w:rPr>
        <w:t>FRANCISCO JAVIER TAMAYO TABARES</w:t>
      </w:r>
    </w:p>
    <w:p w:rsidR="00506297" w:rsidRPr="00D571CF" w:rsidRDefault="0045330A" w:rsidP="0045330A">
      <w:pPr>
        <w:pStyle w:val="Sinespaciado"/>
        <w:jc w:val="center"/>
        <w:rPr>
          <w:rFonts w:ascii="Arial Narrow" w:hAnsi="Arial Narrow" w:cs="Arial"/>
          <w:sz w:val="28"/>
          <w:szCs w:val="28"/>
        </w:rPr>
      </w:pPr>
      <w:r w:rsidRPr="00D571CF">
        <w:rPr>
          <w:rFonts w:ascii="Arial Narrow" w:hAnsi="Arial Narrow" w:cs="Arial"/>
          <w:sz w:val="28"/>
          <w:szCs w:val="28"/>
        </w:rPr>
        <w:t xml:space="preserve">Magistrado Ponente </w:t>
      </w:r>
    </w:p>
    <w:p w:rsidR="00506297" w:rsidRPr="00D571CF" w:rsidRDefault="00506297" w:rsidP="008F6D38">
      <w:pPr>
        <w:pStyle w:val="Sinespaciado"/>
        <w:jc w:val="both"/>
        <w:rPr>
          <w:rFonts w:ascii="Arial Narrow" w:hAnsi="Arial Narrow" w:cs="Arial"/>
          <w:b/>
          <w:sz w:val="28"/>
          <w:szCs w:val="28"/>
        </w:rPr>
      </w:pPr>
    </w:p>
    <w:p w:rsidR="00D571CF" w:rsidRDefault="00D571CF" w:rsidP="008F6D38">
      <w:pPr>
        <w:pStyle w:val="Sinespaciado"/>
        <w:jc w:val="both"/>
        <w:rPr>
          <w:rFonts w:ascii="Arial Narrow" w:hAnsi="Arial Narrow" w:cs="Arial"/>
          <w:b/>
          <w:sz w:val="28"/>
          <w:szCs w:val="28"/>
        </w:rPr>
      </w:pPr>
    </w:p>
    <w:p w:rsidR="00D571CF" w:rsidRPr="00D571CF" w:rsidRDefault="00D571CF" w:rsidP="008F6D38">
      <w:pPr>
        <w:pStyle w:val="Sinespaciado"/>
        <w:jc w:val="both"/>
        <w:rPr>
          <w:rFonts w:ascii="Arial Narrow" w:hAnsi="Arial Narrow" w:cs="Arial"/>
          <w:b/>
          <w:sz w:val="28"/>
          <w:szCs w:val="28"/>
        </w:rPr>
      </w:pPr>
    </w:p>
    <w:p w:rsidR="00506297" w:rsidRPr="00D571CF" w:rsidRDefault="00660D38" w:rsidP="008F6D38">
      <w:pPr>
        <w:pStyle w:val="Sinespaciado"/>
        <w:jc w:val="both"/>
        <w:rPr>
          <w:rFonts w:ascii="Arial Narrow" w:hAnsi="Arial Narrow" w:cs="Arial"/>
          <w:sz w:val="28"/>
          <w:szCs w:val="28"/>
        </w:rPr>
      </w:pPr>
      <w:r>
        <w:rPr>
          <w:rFonts w:ascii="Arial Narrow" w:hAnsi="Arial Narrow" w:cs="Arial"/>
          <w:b/>
          <w:bCs/>
          <w:iCs/>
          <w:sz w:val="28"/>
          <w:szCs w:val="28"/>
        </w:rPr>
        <w:t>OLGA LUCIA HOYOS SEPÚLVEDA</w:t>
      </w:r>
      <w:r w:rsidR="006F2F34">
        <w:rPr>
          <w:rFonts w:ascii="Arial Narrow" w:hAnsi="Arial Narrow" w:cs="Arial"/>
          <w:b/>
          <w:bCs/>
          <w:iCs/>
          <w:sz w:val="28"/>
          <w:szCs w:val="28"/>
        </w:rPr>
        <w:t xml:space="preserve"> </w:t>
      </w:r>
      <w:r w:rsidR="006F2F34">
        <w:rPr>
          <w:rFonts w:ascii="Arial Narrow" w:hAnsi="Arial Narrow" w:cs="Arial"/>
          <w:b/>
          <w:bCs/>
          <w:iCs/>
          <w:sz w:val="28"/>
          <w:szCs w:val="28"/>
        </w:rPr>
        <w:tab/>
      </w:r>
      <w:r w:rsidR="006F2F34">
        <w:rPr>
          <w:rFonts w:ascii="Arial Narrow" w:hAnsi="Arial Narrow" w:cs="Arial"/>
          <w:b/>
          <w:bCs/>
          <w:iCs/>
          <w:sz w:val="28"/>
          <w:szCs w:val="28"/>
        </w:rPr>
        <w:tab/>
      </w:r>
      <w:r w:rsidR="00506297" w:rsidRPr="00D571CF">
        <w:rPr>
          <w:rFonts w:ascii="Arial Narrow" w:hAnsi="Arial Narrow" w:cs="Arial"/>
          <w:b/>
          <w:bCs/>
          <w:iCs/>
          <w:sz w:val="28"/>
          <w:szCs w:val="28"/>
        </w:rPr>
        <w:t xml:space="preserve">ANA LUCÍA CAICEDO CALDERÓN             </w:t>
      </w:r>
      <w:r w:rsidR="0045330A" w:rsidRPr="00D571CF">
        <w:rPr>
          <w:rFonts w:ascii="Arial Narrow" w:hAnsi="Arial Narrow" w:cs="Arial"/>
          <w:b/>
          <w:bCs/>
          <w:iCs/>
          <w:sz w:val="28"/>
          <w:szCs w:val="28"/>
        </w:rPr>
        <w:t xml:space="preserve">               </w:t>
      </w:r>
    </w:p>
    <w:p w:rsidR="0045330A" w:rsidRPr="00D571CF" w:rsidRDefault="0045330A" w:rsidP="008F6D38">
      <w:pPr>
        <w:pStyle w:val="Sinespaciado"/>
        <w:jc w:val="both"/>
        <w:rPr>
          <w:rFonts w:ascii="Arial Narrow" w:hAnsi="Arial Narrow" w:cs="Arial"/>
          <w:sz w:val="28"/>
          <w:szCs w:val="28"/>
        </w:rPr>
      </w:pPr>
      <w:r w:rsidRPr="00D571CF">
        <w:rPr>
          <w:rFonts w:ascii="Arial Narrow" w:hAnsi="Arial Narrow" w:cs="Arial"/>
          <w:sz w:val="28"/>
          <w:szCs w:val="28"/>
        </w:rPr>
        <w:t xml:space="preserve">                  Magistrad</w:t>
      </w:r>
      <w:r w:rsidR="00660D38">
        <w:rPr>
          <w:rFonts w:ascii="Arial Narrow" w:hAnsi="Arial Narrow" w:cs="Arial"/>
          <w:sz w:val="28"/>
          <w:szCs w:val="28"/>
        </w:rPr>
        <w:t>a</w:t>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t xml:space="preserve">   </w:t>
      </w:r>
      <w:proofErr w:type="spellStart"/>
      <w:r w:rsidRPr="00D571CF">
        <w:rPr>
          <w:rFonts w:ascii="Arial Narrow" w:hAnsi="Arial Narrow" w:cs="Arial"/>
          <w:sz w:val="28"/>
          <w:szCs w:val="28"/>
        </w:rPr>
        <w:t>Magistrad</w:t>
      </w:r>
      <w:r w:rsidR="006F2F34">
        <w:rPr>
          <w:rFonts w:ascii="Arial Narrow" w:hAnsi="Arial Narrow" w:cs="Arial"/>
          <w:sz w:val="28"/>
          <w:szCs w:val="28"/>
        </w:rPr>
        <w:t>a</w:t>
      </w:r>
      <w:proofErr w:type="spellEnd"/>
    </w:p>
    <w:p w:rsidR="00506297" w:rsidRPr="00D571CF" w:rsidRDefault="00506297" w:rsidP="008F6D38">
      <w:pPr>
        <w:pStyle w:val="Sinespaciado"/>
        <w:jc w:val="both"/>
        <w:rPr>
          <w:rFonts w:ascii="Arial Narrow" w:hAnsi="Arial Narrow" w:cs="Arial"/>
          <w:bCs/>
          <w:iCs/>
          <w:sz w:val="28"/>
          <w:szCs w:val="28"/>
        </w:rPr>
      </w:pPr>
    </w:p>
    <w:p w:rsidR="00506297" w:rsidRPr="00D571CF" w:rsidRDefault="00506297" w:rsidP="008F6D38">
      <w:pPr>
        <w:pStyle w:val="Sinespaciado"/>
        <w:jc w:val="both"/>
        <w:rPr>
          <w:rFonts w:ascii="Arial Narrow" w:hAnsi="Arial Narrow" w:cs="Arial"/>
          <w:bCs/>
          <w:iCs/>
          <w:sz w:val="28"/>
          <w:szCs w:val="28"/>
        </w:rPr>
      </w:pPr>
      <w:r w:rsidRPr="00D571CF">
        <w:rPr>
          <w:rFonts w:ascii="Arial Narrow" w:hAnsi="Arial Narrow" w:cs="Arial"/>
          <w:b/>
          <w:bCs/>
          <w:iCs/>
          <w:sz w:val="28"/>
          <w:szCs w:val="28"/>
        </w:rPr>
        <w:t xml:space="preserve">      </w:t>
      </w:r>
      <w:r w:rsidRPr="00D571CF">
        <w:rPr>
          <w:rFonts w:ascii="Arial Narrow" w:hAnsi="Arial Narrow" w:cs="Arial"/>
          <w:bCs/>
          <w:iCs/>
          <w:sz w:val="28"/>
          <w:szCs w:val="28"/>
        </w:rPr>
        <w:t xml:space="preserve">  </w:t>
      </w:r>
    </w:p>
    <w:p w:rsidR="0045330A" w:rsidRPr="00D571CF" w:rsidRDefault="0045330A" w:rsidP="008F6D38">
      <w:pPr>
        <w:pStyle w:val="Sinespaciado"/>
        <w:jc w:val="both"/>
        <w:rPr>
          <w:rFonts w:ascii="Arial Narrow" w:hAnsi="Arial Narrow" w:cs="Arial"/>
          <w:bCs/>
          <w:iCs/>
          <w:sz w:val="28"/>
          <w:szCs w:val="28"/>
        </w:rPr>
      </w:pPr>
    </w:p>
    <w:p w:rsidR="0045330A" w:rsidRPr="00D571CF" w:rsidRDefault="0045330A" w:rsidP="008F6D38">
      <w:pPr>
        <w:pStyle w:val="Sinespaciado"/>
        <w:jc w:val="both"/>
        <w:rPr>
          <w:rFonts w:ascii="Arial Narrow" w:hAnsi="Arial Narrow" w:cs="Arial"/>
          <w:bCs/>
          <w:iCs/>
          <w:sz w:val="28"/>
          <w:szCs w:val="28"/>
        </w:rPr>
      </w:pPr>
    </w:p>
    <w:p w:rsidR="00506297" w:rsidRPr="00D571CF" w:rsidRDefault="006F2F34" w:rsidP="008F6D38">
      <w:pPr>
        <w:pStyle w:val="Sinespaciado"/>
        <w:jc w:val="center"/>
        <w:rPr>
          <w:rFonts w:ascii="Arial Narrow" w:hAnsi="Arial Narrow" w:cs="Arial"/>
          <w:b/>
          <w:bCs/>
          <w:iCs/>
          <w:sz w:val="28"/>
          <w:szCs w:val="28"/>
        </w:rPr>
      </w:pPr>
      <w:r>
        <w:rPr>
          <w:rFonts w:ascii="Arial Narrow" w:hAnsi="Arial Narrow" w:cs="Arial"/>
          <w:b/>
          <w:bCs/>
          <w:iCs/>
          <w:sz w:val="28"/>
          <w:szCs w:val="28"/>
        </w:rPr>
        <w:t>Alonso Gaviria Ocampo</w:t>
      </w:r>
    </w:p>
    <w:p w:rsidR="00CF5E21" w:rsidRDefault="0045330A" w:rsidP="006F2F34">
      <w:pPr>
        <w:pStyle w:val="Sinespaciado"/>
        <w:jc w:val="center"/>
        <w:rPr>
          <w:rFonts w:ascii="Arial Narrow" w:hAnsi="Arial Narrow" w:cs="Arial"/>
          <w:iCs/>
          <w:sz w:val="28"/>
          <w:szCs w:val="28"/>
        </w:rPr>
      </w:pPr>
      <w:r w:rsidRPr="00D571CF">
        <w:rPr>
          <w:rFonts w:ascii="Arial Narrow" w:hAnsi="Arial Narrow" w:cs="Arial"/>
          <w:iCs/>
          <w:sz w:val="28"/>
          <w:szCs w:val="28"/>
        </w:rPr>
        <w:t>Secretaria</w:t>
      </w:r>
    </w:p>
    <w:p w:rsidR="00610953" w:rsidRDefault="00610953" w:rsidP="006F2F34">
      <w:pPr>
        <w:pStyle w:val="Sinespaciado"/>
        <w:jc w:val="center"/>
        <w:rPr>
          <w:rFonts w:ascii="Arial Narrow" w:hAnsi="Arial Narrow" w:cs="Arial"/>
          <w:iCs/>
          <w:sz w:val="28"/>
          <w:szCs w:val="28"/>
        </w:rPr>
      </w:pPr>
    </w:p>
    <w:p w:rsidR="00610953" w:rsidRDefault="00610953"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D25566" w:rsidRDefault="00D25566" w:rsidP="006F2F34">
      <w:pPr>
        <w:pStyle w:val="Sinespaciado"/>
        <w:jc w:val="center"/>
        <w:rPr>
          <w:rFonts w:ascii="Arial Narrow" w:hAnsi="Arial Narrow" w:cs="Arial"/>
          <w:iCs/>
          <w:sz w:val="28"/>
          <w:szCs w:val="28"/>
        </w:rPr>
      </w:pPr>
    </w:p>
    <w:p w:rsidR="00610953" w:rsidRDefault="00610953" w:rsidP="006F2F34">
      <w:pPr>
        <w:pStyle w:val="Sinespaciado"/>
        <w:jc w:val="center"/>
        <w:rPr>
          <w:rFonts w:ascii="Arial Narrow" w:hAnsi="Arial Narrow" w:cs="Arial"/>
          <w:iCs/>
          <w:sz w:val="28"/>
          <w:szCs w:val="28"/>
        </w:rPr>
      </w:pPr>
    </w:p>
    <w:p w:rsidR="00610953" w:rsidRDefault="00610953" w:rsidP="006F2F34">
      <w:pPr>
        <w:pStyle w:val="Sinespaciado"/>
        <w:jc w:val="center"/>
        <w:rPr>
          <w:rFonts w:ascii="Arial Narrow" w:hAnsi="Arial Narrow" w:cs="Arial"/>
          <w:b/>
          <w:iCs/>
          <w:sz w:val="28"/>
          <w:szCs w:val="28"/>
        </w:rPr>
      </w:pPr>
      <w:r>
        <w:rPr>
          <w:rFonts w:ascii="Arial Narrow" w:hAnsi="Arial Narrow" w:cs="Arial"/>
          <w:b/>
          <w:iCs/>
          <w:sz w:val="28"/>
          <w:szCs w:val="28"/>
        </w:rPr>
        <w:t>ANEXOS</w:t>
      </w:r>
    </w:p>
    <w:p w:rsidR="00610953" w:rsidRDefault="00610953" w:rsidP="006F2F34">
      <w:pPr>
        <w:pStyle w:val="Sinespaciado"/>
        <w:jc w:val="center"/>
        <w:rPr>
          <w:rFonts w:ascii="Arial Narrow" w:hAnsi="Arial Narrow" w:cs="Arial"/>
          <w:b/>
          <w:iCs/>
          <w:sz w:val="28"/>
          <w:szCs w:val="28"/>
        </w:rPr>
      </w:pPr>
    </w:p>
    <w:p w:rsidR="00610953" w:rsidRDefault="00610953" w:rsidP="006F2F34">
      <w:pPr>
        <w:pStyle w:val="Sinespaciado"/>
        <w:jc w:val="center"/>
        <w:rPr>
          <w:rFonts w:ascii="Arial Narrow" w:hAnsi="Arial Narrow" w:cs="Arial"/>
          <w:b/>
          <w:iCs/>
          <w:sz w:val="28"/>
          <w:szCs w:val="28"/>
        </w:rPr>
      </w:pPr>
      <w:r>
        <w:rPr>
          <w:rFonts w:ascii="Arial Narrow" w:hAnsi="Arial Narrow" w:cs="Arial"/>
          <w:b/>
          <w:iCs/>
          <w:sz w:val="28"/>
          <w:szCs w:val="28"/>
        </w:rPr>
        <w:t>REAJUSTE SALARIAL</w:t>
      </w:r>
    </w:p>
    <w:p w:rsidR="00610953" w:rsidRPr="00610953" w:rsidRDefault="00610953" w:rsidP="006F2F34">
      <w:pPr>
        <w:pStyle w:val="Sinespaciado"/>
        <w:jc w:val="center"/>
        <w:rPr>
          <w:rFonts w:ascii="Arial Narrow" w:hAnsi="Arial Narrow" w:cs="Arial"/>
          <w:b/>
          <w:iCs/>
          <w:sz w:val="28"/>
          <w:szCs w:val="28"/>
        </w:rPr>
      </w:pPr>
    </w:p>
    <w:p w:rsidR="00610953" w:rsidRDefault="00610953" w:rsidP="006F2F34">
      <w:pPr>
        <w:pStyle w:val="Sinespaciado"/>
        <w:jc w:val="center"/>
        <w:rPr>
          <w:rFonts w:ascii="Arial Narrow" w:hAnsi="Arial Narrow"/>
          <w:sz w:val="28"/>
          <w:szCs w:val="28"/>
        </w:rPr>
      </w:pPr>
      <w:r w:rsidRPr="000B214B">
        <w:rPr>
          <w:noProof/>
          <w:lang w:val="es-ES" w:eastAsia="es-ES"/>
        </w:rPr>
        <w:drawing>
          <wp:inline distT="0" distB="0" distL="0" distR="0" wp14:anchorId="5D118825" wp14:editId="04A0DC45">
            <wp:extent cx="5613400" cy="991235"/>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991235"/>
                    </a:xfrm>
                    <a:prstGeom prst="rect">
                      <a:avLst/>
                    </a:prstGeom>
                    <a:noFill/>
                    <a:ln>
                      <a:noFill/>
                    </a:ln>
                  </pic:spPr>
                </pic:pic>
              </a:graphicData>
            </a:graphic>
          </wp:inline>
        </w:drawing>
      </w:r>
    </w:p>
    <w:p w:rsidR="00610953" w:rsidRDefault="00610953" w:rsidP="006F2F34">
      <w:pPr>
        <w:pStyle w:val="Sinespaciado"/>
        <w:jc w:val="center"/>
        <w:rPr>
          <w:rFonts w:ascii="Arial Narrow" w:hAnsi="Arial Narrow"/>
          <w:sz w:val="28"/>
          <w:szCs w:val="28"/>
        </w:rPr>
      </w:pPr>
    </w:p>
    <w:p w:rsidR="00610953" w:rsidRDefault="00610953" w:rsidP="006F2F34">
      <w:pPr>
        <w:pStyle w:val="Sinespaciado"/>
        <w:jc w:val="center"/>
        <w:rPr>
          <w:rFonts w:ascii="Arial Narrow" w:hAnsi="Arial Narrow"/>
          <w:sz w:val="28"/>
          <w:szCs w:val="28"/>
        </w:rPr>
      </w:pPr>
    </w:p>
    <w:p w:rsidR="00610953" w:rsidRPr="00610953" w:rsidRDefault="00610953" w:rsidP="006F2F34">
      <w:pPr>
        <w:pStyle w:val="Sinespaciado"/>
        <w:jc w:val="center"/>
        <w:rPr>
          <w:rFonts w:ascii="Arial Narrow" w:hAnsi="Arial Narrow"/>
          <w:b/>
          <w:sz w:val="28"/>
          <w:szCs w:val="28"/>
        </w:rPr>
      </w:pPr>
      <w:r w:rsidRPr="00610953">
        <w:rPr>
          <w:rFonts w:ascii="Arial Narrow" w:hAnsi="Arial Narrow"/>
          <w:b/>
          <w:sz w:val="28"/>
          <w:szCs w:val="28"/>
        </w:rPr>
        <w:t>CESANT</w:t>
      </w:r>
      <w:r>
        <w:rPr>
          <w:rFonts w:ascii="Arial Narrow" w:hAnsi="Arial Narrow"/>
          <w:b/>
          <w:sz w:val="28"/>
          <w:szCs w:val="28"/>
        </w:rPr>
        <w:t>Í</w:t>
      </w:r>
      <w:r w:rsidRPr="00610953">
        <w:rPr>
          <w:rFonts w:ascii="Arial Narrow" w:hAnsi="Arial Narrow"/>
          <w:b/>
          <w:sz w:val="28"/>
          <w:szCs w:val="28"/>
        </w:rPr>
        <w:t>AS</w:t>
      </w:r>
    </w:p>
    <w:p w:rsidR="00610953" w:rsidRDefault="00610953" w:rsidP="006F2F34">
      <w:pPr>
        <w:pStyle w:val="Sinespaciado"/>
        <w:jc w:val="center"/>
        <w:rPr>
          <w:rFonts w:ascii="Arial Narrow" w:hAnsi="Arial Narrow"/>
          <w:sz w:val="28"/>
          <w:szCs w:val="28"/>
        </w:rPr>
      </w:pPr>
    </w:p>
    <w:p w:rsidR="00610953" w:rsidRDefault="00610953" w:rsidP="006F2F34">
      <w:pPr>
        <w:pStyle w:val="Sinespaciado"/>
        <w:jc w:val="center"/>
        <w:rPr>
          <w:rFonts w:ascii="Arial Narrow" w:hAnsi="Arial Narrow"/>
          <w:sz w:val="28"/>
          <w:szCs w:val="28"/>
        </w:rPr>
      </w:pPr>
      <w:r w:rsidRPr="00FF0A82">
        <w:rPr>
          <w:noProof/>
          <w:lang w:val="es-ES" w:eastAsia="es-ES"/>
        </w:rPr>
        <w:drawing>
          <wp:inline distT="0" distB="0" distL="0" distR="0" wp14:anchorId="33A82690" wp14:editId="54DC2047">
            <wp:extent cx="3848100" cy="12096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1209675"/>
                    </a:xfrm>
                    <a:prstGeom prst="rect">
                      <a:avLst/>
                    </a:prstGeom>
                    <a:noFill/>
                    <a:ln>
                      <a:noFill/>
                    </a:ln>
                  </pic:spPr>
                </pic:pic>
              </a:graphicData>
            </a:graphic>
          </wp:inline>
        </w:drawing>
      </w:r>
    </w:p>
    <w:p w:rsidR="00610953" w:rsidRDefault="00610953" w:rsidP="006F2F34">
      <w:pPr>
        <w:pStyle w:val="Sinespaciado"/>
        <w:jc w:val="center"/>
        <w:rPr>
          <w:rFonts w:ascii="Arial Narrow" w:hAnsi="Arial Narrow"/>
          <w:sz w:val="28"/>
          <w:szCs w:val="28"/>
        </w:rPr>
      </w:pPr>
    </w:p>
    <w:p w:rsidR="00610953" w:rsidRDefault="00610953" w:rsidP="006F2F34">
      <w:pPr>
        <w:pStyle w:val="Sinespaciado"/>
        <w:jc w:val="center"/>
        <w:rPr>
          <w:rFonts w:ascii="Arial Narrow" w:hAnsi="Arial Narrow"/>
          <w:sz w:val="28"/>
          <w:szCs w:val="28"/>
        </w:rPr>
      </w:pPr>
    </w:p>
    <w:p w:rsidR="00610953" w:rsidRDefault="00610953" w:rsidP="006F2F34">
      <w:pPr>
        <w:pStyle w:val="Sinespaciado"/>
        <w:jc w:val="center"/>
        <w:rPr>
          <w:rFonts w:ascii="Arial Narrow" w:hAnsi="Arial Narrow"/>
          <w:b/>
          <w:sz w:val="28"/>
          <w:szCs w:val="28"/>
        </w:rPr>
      </w:pPr>
      <w:r w:rsidRPr="00610953">
        <w:rPr>
          <w:rFonts w:ascii="Arial Narrow" w:hAnsi="Arial Narrow"/>
          <w:b/>
          <w:sz w:val="28"/>
          <w:szCs w:val="28"/>
        </w:rPr>
        <w:t>INDEMNIZACI</w:t>
      </w:r>
      <w:r>
        <w:rPr>
          <w:rFonts w:ascii="Arial Narrow" w:hAnsi="Arial Narrow"/>
          <w:b/>
          <w:sz w:val="28"/>
          <w:szCs w:val="28"/>
        </w:rPr>
        <w:t>Ó</w:t>
      </w:r>
      <w:r w:rsidRPr="00610953">
        <w:rPr>
          <w:rFonts w:ascii="Arial Narrow" w:hAnsi="Arial Narrow"/>
          <w:b/>
          <w:sz w:val="28"/>
          <w:szCs w:val="28"/>
        </w:rPr>
        <w:t>N POR DESPIDO INJUSTO</w:t>
      </w:r>
    </w:p>
    <w:p w:rsidR="00610953" w:rsidRDefault="00610953" w:rsidP="006F2F34">
      <w:pPr>
        <w:pStyle w:val="Sinespaciado"/>
        <w:jc w:val="center"/>
        <w:rPr>
          <w:rFonts w:ascii="Arial Narrow" w:hAnsi="Arial Narrow"/>
          <w:b/>
          <w:sz w:val="28"/>
          <w:szCs w:val="28"/>
        </w:rPr>
      </w:pPr>
    </w:p>
    <w:p w:rsidR="00610953" w:rsidRPr="00610953" w:rsidRDefault="00610953" w:rsidP="006F2F34">
      <w:pPr>
        <w:pStyle w:val="Sinespaciado"/>
        <w:jc w:val="center"/>
        <w:rPr>
          <w:rFonts w:ascii="Arial Narrow" w:hAnsi="Arial Narrow"/>
          <w:b/>
          <w:sz w:val="28"/>
          <w:szCs w:val="28"/>
        </w:rPr>
      </w:pPr>
      <w:r w:rsidRPr="00C879D7">
        <w:rPr>
          <w:noProof/>
          <w:lang w:val="es-ES" w:eastAsia="es-ES"/>
        </w:rPr>
        <w:drawing>
          <wp:inline distT="0" distB="0" distL="0" distR="0" wp14:anchorId="2AB954EF" wp14:editId="22FC2646">
            <wp:extent cx="2190750" cy="10096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009650"/>
                    </a:xfrm>
                    <a:prstGeom prst="rect">
                      <a:avLst/>
                    </a:prstGeom>
                    <a:noFill/>
                    <a:ln>
                      <a:noFill/>
                    </a:ln>
                  </pic:spPr>
                </pic:pic>
              </a:graphicData>
            </a:graphic>
          </wp:inline>
        </w:drawing>
      </w:r>
    </w:p>
    <w:sectPr w:rsidR="00610953" w:rsidRPr="00610953" w:rsidSect="008F6D38">
      <w:headerReference w:type="default" r:id="rId11"/>
      <w:footerReference w:type="even" r:id="rId12"/>
      <w:footerReference w:type="default" r:id="rId13"/>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B43" w:rsidRDefault="007E3B43" w:rsidP="00506297">
      <w:r>
        <w:separator/>
      </w:r>
    </w:p>
  </w:endnote>
  <w:endnote w:type="continuationSeparator" w:id="0">
    <w:p w:rsidR="007E3B43" w:rsidRDefault="007E3B43" w:rsidP="0050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FB" w:rsidRDefault="009D1FFB" w:rsidP="006E3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1FFB" w:rsidRDefault="009D1FFB" w:rsidP="006E3AA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FB" w:rsidRDefault="009D1FFB" w:rsidP="006E3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191D">
      <w:rPr>
        <w:rStyle w:val="Nmerodepgina"/>
        <w:noProof/>
      </w:rPr>
      <w:t>9</w:t>
    </w:r>
    <w:r>
      <w:rPr>
        <w:rStyle w:val="Nmerodepgina"/>
      </w:rPr>
      <w:fldChar w:fldCharType="end"/>
    </w:r>
  </w:p>
  <w:p w:rsidR="009D1FFB" w:rsidRDefault="009D1FFB" w:rsidP="006E3AA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B43" w:rsidRDefault="007E3B43" w:rsidP="00506297">
      <w:r>
        <w:separator/>
      </w:r>
    </w:p>
  </w:footnote>
  <w:footnote w:type="continuationSeparator" w:id="0">
    <w:p w:rsidR="007E3B43" w:rsidRDefault="007E3B43" w:rsidP="00506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FB" w:rsidRPr="00506297" w:rsidRDefault="009D1FFB" w:rsidP="006E3AAA">
    <w:pPr>
      <w:jc w:val="both"/>
      <w:rPr>
        <w:rFonts w:ascii="Arial Narrow" w:hAnsi="Arial Narrow" w:cs="Arial"/>
        <w:bCs/>
        <w:sz w:val="16"/>
        <w:szCs w:val="16"/>
      </w:rPr>
    </w:pPr>
    <w:r w:rsidRPr="00506297">
      <w:rPr>
        <w:rFonts w:ascii="Arial Narrow" w:hAnsi="Arial Narrow" w:cs="Arial"/>
        <w:bCs/>
        <w:sz w:val="16"/>
        <w:szCs w:val="16"/>
      </w:rPr>
      <w:t>Radicación No: 66001-31-05-00</w:t>
    </w:r>
    <w:r w:rsidR="0049054A">
      <w:rPr>
        <w:rFonts w:ascii="Arial Narrow" w:hAnsi="Arial Narrow" w:cs="Arial"/>
        <w:bCs/>
        <w:sz w:val="16"/>
        <w:szCs w:val="16"/>
      </w:rPr>
      <w:t>2</w:t>
    </w:r>
    <w:r w:rsidRPr="00506297">
      <w:rPr>
        <w:rFonts w:ascii="Arial Narrow" w:hAnsi="Arial Narrow" w:cs="Arial"/>
        <w:bCs/>
        <w:sz w:val="16"/>
        <w:szCs w:val="16"/>
      </w:rPr>
      <w:t>-201</w:t>
    </w:r>
    <w:r w:rsidR="0049054A">
      <w:rPr>
        <w:rFonts w:ascii="Arial Narrow" w:hAnsi="Arial Narrow" w:cs="Arial"/>
        <w:bCs/>
        <w:sz w:val="16"/>
        <w:szCs w:val="16"/>
      </w:rPr>
      <w:t>4</w:t>
    </w:r>
    <w:r w:rsidRPr="00506297">
      <w:rPr>
        <w:rFonts w:ascii="Arial Narrow" w:hAnsi="Arial Narrow" w:cs="Arial"/>
        <w:bCs/>
        <w:sz w:val="16"/>
        <w:szCs w:val="16"/>
      </w:rPr>
      <w:t>-00</w:t>
    </w:r>
    <w:r w:rsidR="0049054A">
      <w:rPr>
        <w:rFonts w:ascii="Arial Narrow" w:hAnsi="Arial Narrow" w:cs="Arial"/>
        <w:bCs/>
        <w:sz w:val="16"/>
        <w:szCs w:val="16"/>
      </w:rPr>
      <w:t>650</w:t>
    </w:r>
    <w:r w:rsidRPr="00506297">
      <w:rPr>
        <w:rFonts w:ascii="Arial Narrow" w:hAnsi="Arial Narrow" w:cs="Arial"/>
        <w:bCs/>
        <w:sz w:val="16"/>
        <w:szCs w:val="16"/>
      </w:rPr>
      <w:t>-01</w:t>
    </w:r>
  </w:p>
  <w:p w:rsidR="009D1FFB" w:rsidRPr="00506297" w:rsidRDefault="00D90489" w:rsidP="006E3AAA">
    <w:pPr>
      <w:jc w:val="both"/>
      <w:rPr>
        <w:rFonts w:ascii="Arial Narrow" w:hAnsi="Arial Narrow"/>
        <w:sz w:val="16"/>
        <w:szCs w:val="16"/>
      </w:rPr>
    </w:pPr>
    <w:r>
      <w:rPr>
        <w:rFonts w:ascii="Arial Narrow" w:hAnsi="Arial Narrow" w:cs="Arial"/>
        <w:bCs/>
        <w:sz w:val="16"/>
        <w:szCs w:val="16"/>
      </w:rPr>
      <w:t>Carlos Fernando Flórez Montes</w:t>
    </w:r>
    <w:r w:rsidR="009D1FFB">
      <w:rPr>
        <w:rFonts w:ascii="Arial Narrow" w:hAnsi="Arial Narrow" w:cs="Arial"/>
        <w:bCs/>
        <w:sz w:val="16"/>
        <w:szCs w:val="16"/>
      </w:rPr>
      <w:t xml:space="preserve"> </w:t>
    </w:r>
    <w:r w:rsidR="009D1FFB" w:rsidRPr="00506297">
      <w:rPr>
        <w:rFonts w:ascii="Arial Narrow" w:hAnsi="Arial Narrow" w:cs="Arial"/>
        <w:bCs/>
        <w:sz w:val="16"/>
        <w:szCs w:val="16"/>
      </w:rPr>
      <w:t xml:space="preserve">Vs </w:t>
    </w:r>
    <w:proofErr w:type="spellStart"/>
    <w:r>
      <w:rPr>
        <w:rFonts w:ascii="Arial Narrow" w:hAnsi="Arial Narrow" w:cs="Arial"/>
        <w:bCs/>
        <w:sz w:val="16"/>
        <w:szCs w:val="16"/>
      </w:rPr>
      <w:t>PARISS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10FEB"/>
    <w:multiLevelType w:val="hybridMultilevel"/>
    <w:tmpl w:val="61A08F4C"/>
    <w:lvl w:ilvl="0" w:tplc="C9B4B500">
      <w:start w:val="1"/>
      <w:numFmt w:val="lowerLetter"/>
      <w:lvlText w:val="%1)"/>
      <w:lvlJc w:val="left"/>
      <w:pPr>
        <w:ind w:left="1482" w:hanging="360"/>
      </w:pPr>
      <w:rPr>
        <w:rFonts w:ascii="Tahoma" w:hAnsi="Tahoma" w:cs="Tahoma" w:hint="default"/>
        <w:b/>
      </w:rPr>
    </w:lvl>
    <w:lvl w:ilvl="1" w:tplc="0C0A0019" w:tentative="1">
      <w:start w:val="1"/>
      <w:numFmt w:val="lowerLetter"/>
      <w:lvlText w:val="%2."/>
      <w:lvlJc w:val="left"/>
      <w:pPr>
        <w:ind w:left="2202" w:hanging="360"/>
      </w:pPr>
    </w:lvl>
    <w:lvl w:ilvl="2" w:tplc="0C0A001B" w:tentative="1">
      <w:start w:val="1"/>
      <w:numFmt w:val="lowerRoman"/>
      <w:lvlText w:val="%3."/>
      <w:lvlJc w:val="right"/>
      <w:pPr>
        <w:ind w:left="2922" w:hanging="180"/>
      </w:pPr>
    </w:lvl>
    <w:lvl w:ilvl="3" w:tplc="0C0A000F" w:tentative="1">
      <w:start w:val="1"/>
      <w:numFmt w:val="decimal"/>
      <w:lvlText w:val="%4."/>
      <w:lvlJc w:val="left"/>
      <w:pPr>
        <w:ind w:left="3642" w:hanging="360"/>
      </w:pPr>
    </w:lvl>
    <w:lvl w:ilvl="4" w:tplc="0C0A0019" w:tentative="1">
      <w:start w:val="1"/>
      <w:numFmt w:val="lowerLetter"/>
      <w:lvlText w:val="%5."/>
      <w:lvlJc w:val="left"/>
      <w:pPr>
        <w:ind w:left="4362" w:hanging="360"/>
      </w:pPr>
    </w:lvl>
    <w:lvl w:ilvl="5" w:tplc="0C0A001B" w:tentative="1">
      <w:start w:val="1"/>
      <w:numFmt w:val="lowerRoman"/>
      <w:lvlText w:val="%6."/>
      <w:lvlJc w:val="right"/>
      <w:pPr>
        <w:ind w:left="5082" w:hanging="180"/>
      </w:pPr>
    </w:lvl>
    <w:lvl w:ilvl="6" w:tplc="0C0A000F" w:tentative="1">
      <w:start w:val="1"/>
      <w:numFmt w:val="decimal"/>
      <w:lvlText w:val="%7."/>
      <w:lvlJc w:val="left"/>
      <w:pPr>
        <w:ind w:left="5802" w:hanging="360"/>
      </w:pPr>
    </w:lvl>
    <w:lvl w:ilvl="7" w:tplc="0C0A0019" w:tentative="1">
      <w:start w:val="1"/>
      <w:numFmt w:val="lowerLetter"/>
      <w:lvlText w:val="%8."/>
      <w:lvlJc w:val="left"/>
      <w:pPr>
        <w:ind w:left="6522" w:hanging="360"/>
      </w:pPr>
    </w:lvl>
    <w:lvl w:ilvl="8" w:tplc="0C0A001B" w:tentative="1">
      <w:start w:val="1"/>
      <w:numFmt w:val="lowerRoman"/>
      <w:lvlText w:val="%9."/>
      <w:lvlJc w:val="right"/>
      <w:pPr>
        <w:ind w:left="72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97"/>
    <w:rsid w:val="0000066D"/>
    <w:rsid w:val="00003347"/>
    <w:rsid w:val="00004BAE"/>
    <w:rsid w:val="00016998"/>
    <w:rsid w:val="00032EED"/>
    <w:rsid w:val="000559AE"/>
    <w:rsid w:val="000609E6"/>
    <w:rsid w:val="00073D73"/>
    <w:rsid w:val="000748A1"/>
    <w:rsid w:val="000A1D02"/>
    <w:rsid w:val="000B214B"/>
    <w:rsid w:val="000B69FC"/>
    <w:rsid w:val="000C753B"/>
    <w:rsid w:val="000E0C7F"/>
    <w:rsid w:val="000E7D40"/>
    <w:rsid w:val="000F326C"/>
    <w:rsid w:val="000F3ABF"/>
    <w:rsid w:val="00114792"/>
    <w:rsid w:val="00115245"/>
    <w:rsid w:val="00120E1C"/>
    <w:rsid w:val="0012334A"/>
    <w:rsid w:val="001267BD"/>
    <w:rsid w:val="001464EC"/>
    <w:rsid w:val="00146A15"/>
    <w:rsid w:val="0015235B"/>
    <w:rsid w:val="0016099F"/>
    <w:rsid w:val="00166D48"/>
    <w:rsid w:val="0016720F"/>
    <w:rsid w:val="001703EF"/>
    <w:rsid w:val="001B3E2C"/>
    <w:rsid w:val="001B47E4"/>
    <w:rsid w:val="001F1DBF"/>
    <w:rsid w:val="0020005F"/>
    <w:rsid w:val="00207647"/>
    <w:rsid w:val="00221587"/>
    <w:rsid w:val="0022359F"/>
    <w:rsid w:val="0022765D"/>
    <w:rsid w:val="0027028A"/>
    <w:rsid w:val="00270B89"/>
    <w:rsid w:val="0029664F"/>
    <w:rsid w:val="002A2A7C"/>
    <w:rsid w:val="002A3D41"/>
    <w:rsid w:val="002B1CBB"/>
    <w:rsid w:val="002B527B"/>
    <w:rsid w:val="002C3B2E"/>
    <w:rsid w:val="002C4B2C"/>
    <w:rsid w:val="002D796E"/>
    <w:rsid w:val="002E6556"/>
    <w:rsid w:val="002F77CB"/>
    <w:rsid w:val="003029E4"/>
    <w:rsid w:val="00302C11"/>
    <w:rsid w:val="00324545"/>
    <w:rsid w:val="0034491D"/>
    <w:rsid w:val="003466AB"/>
    <w:rsid w:val="003746A3"/>
    <w:rsid w:val="003837A2"/>
    <w:rsid w:val="003909DF"/>
    <w:rsid w:val="00392288"/>
    <w:rsid w:val="00397914"/>
    <w:rsid w:val="003A3498"/>
    <w:rsid w:val="003A583F"/>
    <w:rsid w:val="003B46EE"/>
    <w:rsid w:val="003C3EC6"/>
    <w:rsid w:val="003C6EED"/>
    <w:rsid w:val="003D10FF"/>
    <w:rsid w:val="003E149A"/>
    <w:rsid w:val="003F291A"/>
    <w:rsid w:val="003F3E30"/>
    <w:rsid w:val="003F48E4"/>
    <w:rsid w:val="00405666"/>
    <w:rsid w:val="004156ED"/>
    <w:rsid w:val="004177B9"/>
    <w:rsid w:val="00421A69"/>
    <w:rsid w:val="00425BDC"/>
    <w:rsid w:val="00431F69"/>
    <w:rsid w:val="0044092C"/>
    <w:rsid w:val="0045330A"/>
    <w:rsid w:val="0049054A"/>
    <w:rsid w:val="00493FC7"/>
    <w:rsid w:val="004A70ED"/>
    <w:rsid w:val="004A79B7"/>
    <w:rsid w:val="004B256C"/>
    <w:rsid w:val="004C64B1"/>
    <w:rsid w:val="004E6C97"/>
    <w:rsid w:val="004F5CCC"/>
    <w:rsid w:val="00503EF6"/>
    <w:rsid w:val="0050573E"/>
    <w:rsid w:val="00506297"/>
    <w:rsid w:val="00506C20"/>
    <w:rsid w:val="005224B5"/>
    <w:rsid w:val="00525B42"/>
    <w:rsid w:val="0053041C"/>
    <w:rsid w:val="00541ABA"/>
    <w:rsid w:val="005431E7"/>
    <w:rsid w:val="00556A9B"/>
    <w:rsid w:val="005622C4"/>
    <w:rsid w:val="00562EC9"/>
    <w:rsid w:val="00580501"/>
    <w:rsid w:val="005828CF"/>
    <w:rsid w:val="0058549B"/>
    <w:rsid w:val="005915D5"/>
    <w:rsid w:val="005A533E"/>
    <w:rsid w:val="005B1266"/>
    <w:rsid w:val="005C1F57"/>
    <w:rsid w:val="005D3D4F"/>
    <w:rsid w:val="005D5D65"/>
    <w:rsid w:val="005F0EE2"/>
    <w:rsid w:val="00610953"/>
    <w:rsid w:val="00612325"/>
    <w:rsid w:val="00614576"/>
    <w:rsid w:val="0062105C"/>
    <w:rsid w:val="00643933"/>
    <w:rsid w:val="00653EA1"/>
    <w:rsid w:val="00654985"/>
    <w:rsid w:val="00660189"/>
    <w:rsid w:val="00660D38"/>
    <w:rsid w:val="006724DA"/>
    <w:rsid w:val="00693E66"/>
    <w:rsid w:val="006976F3"/>
    <w:rsid w:val="006A2AE0"/>
    <w:rsid w:val="006B3934"/>
    <w:rsid w:val="006B6640"/>
    <w:rsid w:val="006E1882"/>
    <w:rsid w:val="006E3AAA"/>
    <w:rsid w:val="006F2F34"/>
    <w:rsid w:val="00701994"/>
    <w:rsid w:val="00714518"/>
    <w:rsid w:val="00746BA1"/>
    <w:rsid w:val="0076103A"/>
    <w:rsid w:val="00765249"/>
    <w:rsid w:val="007759C3"/>
    <w:rsid w:val="00786FAD"/>
    <w:rsid w:val="00790940"/>
    <w:rsid w:val="0079326A"/>
    <w:rsid w:val="007B26B9"/>
    <w:rsid w:val="007D3572"/>
    <w:rsid w:val="007E108C"/>
    <w:rsid w:val="007E3B43"/>
    <w:rsid w:val="007E48B4"/>
    <w:rsid w:val="007F1F01"/>
    <w:rsid w:val="007F2FE9"/>
    <w:rsid w:val="00800950"/>
    <w:rsid w:val="00820DBB"/>
    <w:rsid w:val="008223D0"/>
    <w:rsid w:val="008335B5"/>
    <w:rsid w:val="008477D4"/>
    <w:rsid w:val="008520C5"/>
    <w:rsid w:val="00873E07"/>
    <w:rsid w:val="008744B2"/>
    <w:rsid w:val="008751D7"/>
    <w:rsid w:val="00884BEE"/>
    <w:rsid w:val="008B2386"/>
    <w:rsid w:val="008C0196"/>
    <w:rsid w:val="008C3818"/>
    <w:rsid w:val="008C5790"/>
    <w:rsid w:val="008D55EF"/>
    <w:rsid w:val="008F0445"/>
    <w:rsid w:val="008F6D38"/>
    <w:rsid w:val="00902186"/>
    <w:rsid w:val="009100D8"/>
    <w:rsid w:val="00925828"/>
    <w:rsid w:val="009603DA"/>
    <w:rsid w:val="00963E5F"/>
    <w:rsid w:val="00966BCC"/>
    <w:rsid w:val="009710E9"/>
    <w:rsid w:val="0097233A"/>
    <w:rsid w:val="00972487"/>
    <w:rsid w:val="009742AF"/>
    <w:rsid w:val="00991D21"/>
    <w:rsid w:val="0099347F"/>
    <w:rsid w:val="00996135"/>
    <w:rsid w:val="009A3070"/>
    <w:rsid w:val="009B155E"/>
    <w:rsid w:val="009D1FFB"/>
    <w:rsid w:val="009F67E5"/>
    <w:rsid w:val="00A2172B"/>
    <w:rsid w:val="00A60EA9"/>
    <w:rsid w:val="00A700D2"/>
    <w:rsid w:val="00A7370E"/>
    <w:rsid w:val="00A8191D"/>
    <w:rsid w:val="00A85562"/>
    <w:rsid w:val="00AB09B9"/>
    <w:rsid w:val="00AC05B8"/>
    <w:rsid w:val="00AD31A7"/>
    <w:rsid w:val="00AE6896"/>
    <w:rsid w:val="00AE7EB4"/>
    <w:rsid w:val="00AF37D4"/>
    <w:rsid w:val="00B04767"/>
    <w:rsid w:val="00B12707"/>
    <w:rsid w:val="00B1616E"/>
    <w:rsid w:val="00B37B82"/>
    <w:rsid w:val="00B567FD"/>
    <w:rsid w:val="00B62A66"/>
    <w:rsid w:val="00B72E47"/>
    <w:rsid w:val="00B7482B"/>
    <w:rsid w:val="00B954BA"/>
    <w:rsid w:val="00BA27A6"/>
    <w:rsid w:val="00BA3F3D"/>
    <w:rsid w:val="00BC4497"/>
    <w:rsid w:val="00BF18FF"/>
    <w:rsid w:val="00C02E50"/>
    <w:rsid w:val="00C02EF0"/>
    <w:rsid w:val="00C12739"/>
    <w:rsid w:val="00C1617E"/>
    <w:rsid w:val="00C22213"/>
    <w:rsid w:val="00C22DA9"/>
    <w:rsid w:val="00C331AE"/>
    <w:rsid w:val="00C43DB7"/>
    <w:rsid w:val="00C569FD"/>
    <w:rsid w:val="00C62385"/>
    <w:rsid w:val="00C62E86"/>
    <w:rsid w:val="00C81E5F"/>
    <w:rsid w:val="00C837AB"/>
    <w:rsid w:val="00C879D7"/>
    <w:rsid w:val="00C909B1"/>
    <w:rsid w:val="00CB74F2"/>
    <w:rsid w:val="00CC1397"/>
    <w:rsid w:val="00CC6628"/>
    <w:rsid w:val="00CD233C"/>
    <w:rsid w:val="00CD2DBB"/>
    <w:rsid w:val="00CD7A23"/>
    <w:rsid w:val="00CE7F6A"/>
    <w:rsid w:val="00CF5898"/>
    <w:rsid w:val="00CF5E21"/>
    <w:rsid w:val="00CF76AA"/>
    <w:rsid w:val="00D07D09"/>
    <w:rsid w:val="00D1154C"/>
    <w:rsid w:val="00D15237"/>
    <w:rsid w:val="00D25566"/>
    <w:rsid w:val="00D44C38"/>
    <w:rsid w:val="00D50D9B"/>
    <w:rsid w:val="00D571CF"/>
    <w:rsid w:val="00D665E2"/>
    <w:rsid w:val="00D7009C"/>
    <w:rsid w:val="00D7442D"/>
    <w:rsid w:val="00D86B57"/>
    <w:rsid w:val="00D90172"/>
    <w:rsid w:val="00D90489"/>
    <w:rsid w:val="00D97D76"/>
    <w:rsid w:val="00DB3F22"/>
    <w:rsid w:val="00DB5267"/>
    <w:rsid w:val="00DC5AF0"/>
    <w:rsid w:val="00DD5DDB"/>
    <w:rsid w:val="00DE236D"/>
    <w:rsid w:val="00E04E4B"/>
    <w:rsid w:val="00E05690"/>
    <w:rsid w:val="00E07B93"/>
    <w:rsid w:val="00E16992"/>
    <w:rsid w:val="00E2614C"/>
    <w:rsid w:val="00E36AD5"/>
    <w:rsid w:val="00E42E46"/>
    <w:rsid w:val="00E544F0"/>
    <w:rsid w:val="00E6599A"/>
    <w:rsid w:val="00E90601"/>
    <w:rsid w:val="00EB0BDC"/>
    <w:rsid w:val="00ED2AAA"/>
    <w:rsid w:val="00EE1CB5"/>
    <w:rsid w:val="00EE493A"/>
    <w:rsid w:val="00EF4558"/>
    <w:rsid w:val="00F02DE1"/>
    <w:rsid w:val="00F1195E"/>
    <w:rsid w:val="00F133A1"/>
    <w:rsid w:val="00F15FA3"/>
    <w:rsid w:val="00F1707C"/>
    <w:rsid w:val="00F25338"/>
    <w:rsid w:val="00F52B8C"/>
    <w:rsid w:val="00F61999"/>
    <w:rsid w:val="00F64FA7"/>
    <w:rsid w:val="00F651ED"/>
    <w:rsid w:val="00F708E1"/>
    <w:rsid w:val="00F759FD"/>
    <w:rsid w:val="00F8272D"/>
    <w:rsid w:val="00F90681"/>
    <w:rsid w:val="00F90BB0"/>
    <w:rsid w:val="00F932FD"/>
    <w:rsid w:val="00FA1245"/>
    <w:rsid w:val="00FB1E7E"/>
    <w:rsid w:val="00FB2AA9"/>
    <w:rsid w:val="00FB647B"/>
    <w:rsid w:val="00FB7399"/>
    <w:rsid w:val="00FC2725"/>
    <w:rsid w:val="00FE433C"/>
    <w:rsid w:val="00FE5ACC"/>
    <w:rsid w:val="00FE6CB7"/>
    <w:rsid w:val="00FF0A82"/>
    <w:rsid w:val="00FF2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8CBE9-5CF5-4764-A894-309A1731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297"/>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506297"/>
    <w:pPr>
      <w:keepNext/>
      <w:jc w:val="center"/>
      <w:outlineLvl w:val="3"/>
    </w:pPr>
    <w:rPr>
      <w:rFonts w:ascii="Arial" w:hAnsi="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06297"/>
    <w:rPr>
      <w:rFonts w:ascii="Arial" w:eastAsia="Times New Roman" w:hAnsi="Arial" w:cs="Times New Roman"/>
      <w:sz w:val="24"/>
      <w:szCs w:val="20"/>
      <w:lang w:eastAsia="es-ES"/>
    </w:rPr>
  </w:style>
  <w:style w:type="character" w:customStyle="1" w:styleId="TextoindependienteCar">
    <w:name w:val="Texto independiente Car"/>
    <w:link w:val="Textoindependiente"/>
    <w:locked/>
    <w:rsid w:val="00506297"/>
    <w:rPr>
      <w:rFonts w:ascii="Arial" w:hAnsi="Arial" w:cs="Arial"/>
      <w:sz w:val="24"/>
      <w:lang w:val="es-ES_tradnl" w:eastAsia="es-ES"/>
    </w:rPr>
  </w:style>
  <w:style w:type="paragraph" w:styleId="Textoindependiente">
    <w:name w:val="Body Text"/>
    <w:basedOn w:val="Normal"/>
    <w:link w:val="TextoindependienteCar"/>
    <w:rsid w:val="0050629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50629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506297"/>
    <w:pPr>
      <w:tabs>
        <w:tab w:val="center" w:pos="4252"/>
        <w:tab w:val="right" w:pos="8504"/>
      </w:tabs>
    </w:pPr>
  </w:style>
  <w:style w:type="character" w:customStyle="1" w:styleId="PiedepginaCar">
    <w:name w:val="Pie de página Car"/>
    <w:basedOn w:val="Fuentedeprrafopredeter"/>
    <w:link w:val="Piedepgina"/>
    <w:rsid w:val="0050629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06297"/>
  </w:style>
  <w:style w:type="paragraph" w:styleId="Encabezado">
    <w:name w:val="header"/>
    <w:basedOn w:val="Normal"/>
    <w:link w:val="EncabezadoCar"/>
    <w:rsid w:val="00506297"/>
    <w:pPr>
      <w:tabs>
        <w:tab w:val="center" w:pos="4252"/>
        <w:tab w:val="right" w:pos="8504"/>
      </w:tabs>
    </w:pPr>
  </w:style>
  <w:style w:type="character" w:customStyle="1" w:styleId="EncabezadoCar">
    <w:name w:val="Encabezado Car"/>
    <w:basedOn w:val="Fuentedeprrafopredeter"/>
    <w:link w:val="Encabezado"/>
    <w:rsid w:val="00506297"/>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506297"/>
    <w:pPr>
      <w:spacing w:line="360" w:lineRule="auto"/>
      <w:jc w:val="both"/>
    </w:pPr>
    <w:rPr>
      <w:rFonts w:ascii="Arial" w:eastAsia="Calibri" w:hAnsi="Arial"/>
    </w:rPr>
  </w:style>
  <w:style w:type="paragraph" w:customStyle="1" w:styleId="Prrafodelista2">
    <w:name w:val="Párrafo de lista2"/>
    <w:basedOn w:val="Normal"/>
    <w:rsid w:val="00506297"/>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506297"/>
    <w:pPr>
      <w:spacing w:after="0" w:line="240" w:lineRule="auto"/>
    </w:pPr>
    <w:rPr>
      <w:lang w:val="es-ES_tradnl"/>
    </w:rPr>
  </w:style>
  <w:style w:type="paragraph" w:styleId="Textoindependiente2">
    <w:name w:val="Body Text 2"/>
    <w:basedOn w:val="Normal"/>
    <w:link w:val="Textoindependiente2Car"/>
    <w:uiPriority w:val="99"/>
    <w:unhideWhenUsed/>
    <w:rsid w:val="00506297"/>
    <w:pPr>
      <w:spacing w:after="120" w:line="480" w:lineRule="auto"/>
    </w:pPr>
  </w:style>
  <w:style w:type="character" w:customStyle="1" w:styleId="Textoindependiente2Car">
    <w:name w:val="Texto independiente 2 Car"/>
    <w:basedOn w:val="Fuentedeprrafopredeter"/>
    <w:link w:val="Textoindependiente2"/>
    <w:uiPriority w:val="99"/>
    <w:rsid w:val="00506297"/>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link w:val="BodyText2Car1"/>
    <w:rsid w:val="00506297"/>
    <w:pPr>
      <w:spacing w:line="360" w:lineRule="auto"/>
      <w:jc w:val="both"/>
    </w:pPr>
    <w:rPr>
      <w:rFonts w:ascii="Arial" w:hAnsi="Arial"/>
      <w:b/>
      <w:sz w:val="28"/>
    </w:rPr>
  </w:style>
  <w:style w:type="character" w:styleId="Refdenotaalpie">
    <w:name w:val="footnote reference"/>
    <w:basedOn w:val="Fuentedeprrafopredeter"/>
    <w:semiHidden/>
    <w:rsid w:val="00506297"/>
    <w:rPr>
      <w:rFonts w:ascii="Roman PS" w:hAnsi="Roman PS"/>
      <w:position w:val="6"/>
      <w:sz w:val="16"/>
    </w:rPr>
  </w:style>
  <w:style w:type="paragraph" w:styleId="Textonotapie">
    <w:name w:val="footnote text"/>
    <w:basedOn w:val="Normal"/>
    <w:link w:val="TextonotapieCar"/>
    <w:semiHidden/>
    <w:rsid w:val="00506297"/>
    <w:rPr>
      <w:rFonts w:ascii="Roman PS" w:hAnsi="Roman PS"/>
      <w:sz w:val="20"/>
    </w:rPr>
  </w:style>
  <w:style w:type="character" w:customStyle="1" w:styleId="TextonotapieCar">
    <w:name w:val="Texto nota pie Car"/>
    <w:basedOn w:val="Fuentedeprrafopredeter"/>
    <w:link w:val="Textonotapie"/>
    <w:semiHidden/>
    <w:rsid w:val="00506297"/>
    <w:rPr>
      <w:rFonts w:ascii="Roman PS" w:eastAsia="Times New Roman" w:hAnsi="Roman PS" w:cs="Times New Roman"/>
      <w:sz w:val="20"/>
      <w:szCs w:val="20"/>
      <w:lang w:val="es-ES_tradnl" w:eastAsia="es-ES"/>
    </w:rPr>
  </w:style>
  <w:style w:type="character" w:customStyle="1" w:styleId="BodyText2Car1">
    <w:name w:val="Body Text 2 Car1"/>
    <w:basedOn w:val="Fuentedeprrafopredeter"/>
    <w:link w:val="Textoindependiente21"/>
    <w:rsid w:val="00506297"/>
    <w:rPr>
      <w:rFonts w:ascii="Arial" w:eastAsia="Times New Roman" w:hAnsi="Arial" w:cs="Times New Roman"/>
      <w:b/>
      <w:sz w:val="28"/>
      <w:szCs w:val="20"/>
      <w:lang w:val="es-ES_tradnl" w:eastAsia="es-ES"/>
    </w:rPr>
  </w:style>
  <w:style w:type="paragraph" w:customStyle="1" w:styleId="Textoindependiente22">
    <w:name w:val="Texto independiente 22"/>
    <w:basedOn w:val="Normal"/>
    <w:rsid w:val="00506297"/>
    <w:pPr>
      <w:spacing w:line="360" w:lineRule="auto"/>
      <w:jc w:val="both"/>
    </w:pPr>
    <w:rPr>
      <w:rFonts w:ascii="Arial" w:hAnsi="Arial"/>
      <w:b/>
      <w:sz w:val="28"/>
    </w:rPr>
  </w:style>
  <w:style w:type="table" w:styleId="Tablaconcuadrcula">
    <w:name w:val="Table Grid"/>
    <w:basedOn w:val="Tablanormal"/>
    <w:uiPriority w:val="39"/>
    <w:rsid w:val="00506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062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6297"/>
    <w:rPr>
      <w:rFonts w:ascii="Segoe UI" w:eastAsia="Times New Roman" w:hAnsi="Segoe UI" w:cs="Segoe UI"/>
      <w:sz w:val="18"/>
      <w:szCs w:val="18"/>
      <w:lang w:val="es-ES_tradnl" w:eastAsia="es-ES"/>
    </w:rPr>
  </w:style>
  <w:style w:type="paragraph" w:customStyle="1" w:styleId="citatextual">
    <w:name w:val="cita textual"/>
    <w:basedOn w:val="Normal"/>
    <w:rsid w:val="000C753B"/>
    <w:pPr>
      <w:widowControl w:val="0"/>
      <w:ind w:left="709" w:right="709"/>
      <w:jc w:val="both"/>
    </w:pPr>
    <w:rPr>
      <w:rFonts w:ascii="Arial" w:hAnsi="Arial"/>
      <w:sz w:val="26"/>
    </w:rPr>
  </w:style>
  <w:style w:type="paragraph" w:customStyle="1" w:styleId="Textoindependiente23">
    <w:name w:val="Texto independiente 23"/>
    <w:basedOn w:val="Normal"/>
    <w:rsid w:val="008C5790"/>
    <w:pPr>
      <w:spacing w:line="360" w:lineRule="auto"/>
      <w:jc w:val="both"/>
    </w:pPr>
    <w:rPr>
      <w:rFonts w:ascii="Arial" w:hAnsi="Arial"/>
      <w:b/>
      <w:sz w:val="28"/>
    </w:rPr>
  </w:style>
  <w:style w:type="character" w:customStyle="1" w:styleId="SinespaciadoCar">
    <w:name w:val="Sin espaciado Car"/>
    <w:link w:val="Sinespaciado"/>
    <w:uiPriority w:val="1"/>
    <w:locked/>
    <w:rsid w:val="00A8191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6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7B386-B1E2-45A0-868A-EB6D0761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9</Pages>
  <Words>2217</Words>
  <Characters>12197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16</cp:revision>
  <cp:lastPrinted>2017-11-30T13:22:00Z</cp:lastPrinted>
  <dcterms:created xsi:type="dcterms:W3CDTF">2017-11-29T12:20:00Z</dcterms:created>
  <dcterms:modified xsi:type="dcterms:W3CDTF">2018-01-24T13:33:00Z</dcterms:modified>
</cp:coreProperties>
</file>