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66" w:rsidRPr="00A817A6" w:rsidRDefault="00211066" w:rsidP="00211066">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cstheme="minorHAnsi"/>
          <w:color w:val="FF0000"/>
          <w:sz w:val="16"/>
          <w:szCs w:val="16"/>
          <w:lang w:val="es-CO" w:eastAsia="fr-FR"/>
        </w:rPr>
        <w:t>ificado en la Secretaría de la respectiva</w:t>
      </w:r>
      <w:r w:rsidRPr="00A817A6">
        <w:rPr>
          <w:rFonts w:cstheme="minorHAnsi"/>
          <w:color w:val="FF0000"/>
          <w:sz w:val="16"/>
          <w:szCs w:val="16"/>
          <w:lang w:val="es-CO" w:eastAsia="fr-FR"/>
        </w:rPr>
        <w:t xml:space="preserve"> Sala.</w:t>
      </w:r>
      <w:r w:rsidRPr="00A817A6">
        <w:rPr>
          <w:rFonts w:cstheme="minorHAnsi"/>
          <w:color w:val="222222"/>
          <w:sz w:val="16"/>
          <w:szCs w:val="16"/>
          <w:lang w:val="es-CO" w:eastAsia="fr-FR"/>
        </w:rPr>
        <w:t> </w:t>
      </w:r>
    </w:p>
    <w:p w:rsidR="00211066" w:rsidRPr="009275F8" w:rsidRDefault="00211066" w:rsidP="00211066">
      <w:pPr>
        <w:pStyle w:val="Sinespaciado"/>
        <w:rPr>
          <w:sz w:val="18"/>
          <w:szCs w:val="18"/>
        </w:rPr>
      </w:pPr>
    </w:p>
    <w:p w:rsidR="00BC757D" w:rsidRPr="00C21465" w:rsidRDefault="00BC757D" w:rsidP="00BC757D">
      <w:pPr>
        <w:spacing w:line="360" w:lineRule="auto"/>
        <w:jc w:val="both"/>
        <w:rPr>
          <w:rFonts w:ascii="Arial Narrow" w:hAnsi="Arial Narrow"/>
          <w:b/>
          <w:sz w:val="28"/>
          <w:szCs w:val="28"/>
          <w:u w:val="single"/>
        </w:rPr>
      </w:pPr>
      <w:bookmarkStart w:id="0" w:name="_GoBack"/>
      <w:bookmarkEnd w:id="0"/>
      <w:r w:rsidRPr="00C21465">
        <w:rPr>
          <w:rFonts w:ascii="Arial Narrow" w:hAnsi="Arial Narrow"/>
          <w:b/>
          <w:sz w:val="28"/>
          <w:szCs w:val="28"/>
          <w:u w:val="single"/>
        </w:rPr>
        <w:t>ORALIDAD</w:t>
      </w:r>
    </w:p>
    <w:p w:rsidR="00BC757D" w:rsidRPr="00DB3E05" w:rsidRDefault="00BC757D" w:rsidP="006E4EAC">
      <w:pPr>
        <w:pStyle w:val="Sinespaciado"/>
        <w:spacing w:line="276" w:lineRule="auto"/>
        <w:rPr>
          <w:rFonts w:ascii="Arial Narrow" w:hAnsi="Arial Narrow"/>
          <w:sz w:val="18"/>
          <w:szCs w:val="18"/>
        </w:rPr>
      </w:pPr>
      <w:r w:rsidRPr="00DB3E05">
        <w:rPr>
          <w:rFonts w:ascii="Arial Narrow" w:hAnsi="Arial Narrow"/>
          <w:sz w:val="18"/>
          <w:szCs w:val="18"/>
        </w:rPr>
        <w:t xml:space="preserve">Providencia:        </w:t>
      </w:r>
      <w:r w:rsidRPr="00DB3E05">
        <w:rPr>
          <w:rFonts w:ascii="Arial Narrow" w:hAnsi="Arial Narrow"/>
          <w:sz w:val="18"/>
          <w:szCs w:val="18"/>
        </w:rPr>
        <w:tab/>
        <w:t xml:space="preserve">    Sentencia de Segunda Instancia,</w:t>
      </w:r>
      <w:r>
        <w:rPr>
          <w:rFonts w:ascii="Arial Narrow" w:hAnsi="Arial Narrow"/>
          <w:sz w:val="18"/>
          <w:szCs w:val="18"/>
        </w:rPr>
        <w:t xml:space="preserve"> jueves</w:t>
      </w:r>
      <w:r w:rsidR="00424768">
        <w:rPr>
          <w:rFonts w:ascii="Arial Narrow" w:hAnsi="Arial Narrow"/>
          <w:sz w:val="18"/>
          <w:szCs w:val="18"/>
        </w:rPr>
        <w:t xml:space="preserve"> 7 de diciembre </w:t>
      </w:r>
      <w:r>
        <w:rPr>
          <w:rFonts w:ascii="Arial Narrow" w:hAnsi="Arial Narrow"/>
          <w:sz w:val="18"/>
          <w:szCs w:val="18"/>
        </w:rPr>
        <w:t>de 2017</w:t>
      </w:r>
      <w:r w:rsidRPr="00DB3E05">
        <w:rPr>
          <w:rFonts w:ascii="Arial Narrow" w:hAnsi="Arial Narrow"/>
          <w:sz w:val="18"/>
          <w:szCs w:val="18"/>
        </w:rPr>
        <w:t>.</w:t>
      </w:r>
    </w:p>
    <w:p w:rsidR="00BC757D" w:rsidRDefault="00BC757D" w:rsidP="006E4EAC">
      <w:pPr>
        <w:pStyle w:val="Sinespaciado"/>
        <w:spacing w:line="276" w:lineRule="auto"/>
        <w:rPr>
          <w:rFonts w:ascii="Arial Narrow" w:hAnsi="Arial Narrow"/>
          <w:sz w:val="18"/>
          <w:szCs w:val="18"/>
        </w:rPr>
      </w:pPr>
      <w:r w:rsidRPr="00DB3E05">
        <w:rPr>
          <w:rFonts w:ascii="Arial Narrow" w:hAnsi="Arial Narrow"/>
          <w:sz w:val="18"/>
          <w:szCs w:val="18"/>
        </w:rPr>
        <w:t xml:space="preserve">Radicación No: </w:t>
      </w:r>
      <w:r w:rsidRPr="00DB3E05">
        <w:rPr>
          <w:rFonts w:ascii="Arial Narrow" w:hAnsi="Arial Narrow"/>
          <w:sz w:val="18"/>
          <w:szCs w:val="18"/>
        </w:rPr>
        <w:tab/>
        <w:t xml:space="preserve">    66001-31-05-00</w:t>
      </w:r>
      <w:r>
        <w:rPr>
          <w:rFonts w:ascii="Arial Narrow" w:hAnsi="Arial Narrow"/>
          <w:sz w:val="18"/>
          <w:szCs w:val="18"/>
        </w:rPr>
        <w:t>5-2014-00592-01</w:t>
      </w:r>
    </w:p>
    <w:p w:rsidR="00BC757D" w:rsidRPr="00DB3E05" w:rsidRDefault="00BC757D" w:rsidP="006E4EAC">
      <w:pPr>
        <w:pStyle w:val="Sinespaciado"/>
        <w:spacing w:line="276" w:lineRule="auto"/>
        <w:rPr>
          <w:rFonts w:ascii="Arial Narrow" w:hAnsi="Arial Narrow"/>
          <w:sz w:val="18"/>
          <w:szCs w:val="18"/>
        </w:rPr>
      </w:pPr>
      <w:r w:rsidRPr="00DB3E05">
        <w:rPr>
          <w:rFonts w:ascii="Arial Narrow" w:hAnsi="Arial Narrow"/>
          <w:sz w:val="18"/>
          <w:szCs w:val="18"/>
        </w:rPr>
        <w:t xml:space="preserve">Proceso: </w:t>
      </w:r>
      <w:r w:rsidRPr="00DB3E05">
        <w:rPr>
          <w:rFonts w:ascii="Arial Narrow" w:hAnsi="Arial Narrow"/>
          <w:sz w:val="18"/>
          <w:szCs w:val="18"/>
        </w:rPr>
        <w:tab/>
      </w:r>
      <w:r w:rsidRPr="00DB3E05">
        <w:rPr>
          <w:rFonts w:ascii="Arial Narrow" w:hAnsi="Arial Narrow"/>
          <w:sz w:val="18"/>
          <w:szCs w:val="18"/>
        </w:rPr>
        <w:tab/>
        <w:t xml:space="preserve">    Ordinario Laboral</w:t>
      </w:r>
    </w:p>
    <w:p w:rsidR="00BC757D" w:rsidRPr="00DB3E05" w:rsidRDefault="00BC757D" w:rsidP="006E4EAC">
      <w:pPr>
        <w:pStyle w:val="Sinespaciado"/>
        <w:spacing w:line="276" w:lineRule="auto"/>
        <w:rPr>
          <w:rFonts w:ascii="Arial Narrow" w:hAnsi="Arial Narrow"/>
          <w:sz w:val="18"/>
          <w:szCs w:val="18"/>
        </w:rPr>
      </w:pPr>
      <w:r w:rsidRPr="00DB3E05">
        <w:rPr>
          <w:rFonts w:ascii="Arial Narrow" w:hAnsi="Arial Narrow"/>
          <w:sz w:val="18"/>
          <w:szCs w:val="18"/>
        </w:rPr>
        <w:t xml:space="preserve">Demandante:         </w:t>
      </w:r>
      <w:r w:rsidRPr="00DB3E05">
        <w:rPr>
          <w:rFonts w:ascii="Arial Narrow" w:hAnsi="Arial Narrow"/>
          <w:sz w:val="18"/>
          <w:szCs w:val="18"/>
        </w:rPr>
        <w:tab/>
      </w:r>
      <w:r>
        <w:rPr>
          <w:rFonts w:ascii="Arial Narrow" w:hAnsi="Arial Narrow"/>
          <w:sz w:val="18"/>
          <w:szCs w:val="18"/>
        </w:rPr>
        <w:t xml:space="preserve">    Mónica Pineda Gutiérrez </w:t>
      </w:r>
    </w:p>
    <w:p w:rsidR="00BC757D" w:rsidRPr="00DB3E05" w:rsidRDefault="00BC757D" w:rsidP="006E4EAC">
      <w:pPr>
        <w:pStyle w:val="Sinespaciado"/>
        <w:spacing w:line="276" w:lineRule="auto"/>
        <w:rPr>
          <w:rFonts w:ascii="Arial Narrow" w:hAnsi="Arial Narrow"/>
          <w:sz w:val="18"/>
          <w:szCs w:val="18"/>
        </w:rPr>
      </w:pPr>
      <w:r w:rsidRPr="00DB3E05">
        <w:rPr>
          <w:rFonts w:ascii="Arial Narrow" w:hAnsi="Arial Narrow"/>
          <w:sz w:val="18"/>
          <w:szCs w:val="18"/>
        </w:rPr>
        <w:t xml:space="preserve">Demandado:          </w:t>
      </w:r>
      <w:r w:rsidRPr="00DB3E05">
        <w:rPr>
          <w:rFonts w:ascii="Arial Narrow" w:hAnsi="Arial Narrow"/>
          <w:sz w:val="18"/>
          <w:szCs w:val="18"/>
        </w:rPr>
        <w:tab/>
      </w:r>
      <w:r>
        <w:rPr>
          <w:rFonts w:ascii="Arial Narrow" w:hAnsi="Arial Narrow"/>
          <w:sz w:val="18"/>
          <w:szCs w:val="18"/>
        </w:rPr>
        <w:t xml:space="preserve">    Junta Nacional de Calificación de Invalidez y otros </w:t>
      </w:r>
    </w:p>
    <w:p w:rsidR="00BC757D" w:rsidRPr="00DB3E05" w:rsidRDefault="00BC757D" w:rsidP="006E4EAC">
      <w:pPr>
        <w:pStyle w:val="Sinespaciado"/>
        <w:spacing w:line="276" w:lineRule="auto"/>
        <w:rPr>
          <w:rFonts w:ascii="Arial Narrow" w:hAnsi="Arial Narrow"/>
          <w:sz w:val="18"/>
          <w:szCs w:val="18"/>
        </w:rPr>
      </w:pPr>
      <w:r w:rsidRPr="00DB3E05">
        <w:rPr>
          <w:rFonts w:ascii="Arial Narrow" w:hAnsi="Arial Narrow"/>
          <w:sz w:val="18"/>
          <w:szCs w:val="18"/>
        </w:rPr>
        <w:t xml:space="preserve">Juzgado de origen:   </w:t>
      </w:r>
      <w:r>
        <w:rPr>
          <w:rFonts w:ascii="Arial Narrow" w:hAnsi="Arial Narrow"/>
          <w:sz w:val="18"/>
          <w:szCs w:val="18"/>
        </w:rPr>
        <w:t xml:space="preserve">     Quinto Laboral </w:t>
      </w:r>
      <w:r w:rsidRPr="00DB3E05">
        <w:rPr>
          <w:rFonts w:ascii="Arial Narrow" w:hAnsi="Arial Narrow"/>
          <w:sz w:val="18"/>
          <w:szCs w:val="18"/>
        </w:rPr>
        <w:t>del Circuito de Pereira</w:t>
      </w:r>
    </w:p>
    <w:p w:rsidR="00BC757D" w:rsidRPr="004D2536" w:rsidRDefault="00BC757D" w:rsidP="006E4EAC">
      <w:pPr>
        <w:pStyle w:val="Sinespaciado"/>
        <w:spacing w:line="276" w:lineRule="auto"/>
        <w:rPr>
          <w:rFonts w:ascii="Arial Narrow" w:hAnsi="Arial Narrow"/>
          <w:sz w:val="18"/>
          <w:szCs w:val="18"/>
        </w:rPr>
      </w:pPr>
      <w:r w:rsidRPr="00DB3E05">
        <w:rPr>
          <w:rFonts w:ascii="Arial Narrow" w:hAnsi="Arial Narrow"/>
          <w:sz w:val="18"/>
          <w:szCs w:val="18"/>
        </w:rPr>
        <w:t xml:space="preserve">Magistrado Ponente: </w:t>
      </w:r>
      <w:r w:rsidRPr="00DB3E05">
        <w:rPr>
          <w:rFonts w:ascii="Arial Narrow" w:hAnsi="Arial Narrow"/>
          <w:sz w:val="18"/>
          <w:szCs w:val="18"/>
        </w:rPr>
        <w:tab/>
        <w:t xml:space="preserve">    </w:t>
      </w:r>
      <w:r w:rsidRPr="004D2536">
        <w:rPr>
          <w:rFonts w:ascii="Arial Narrow" w:hAnsi="Arial Narrow"/>
          <w:sz w:val="18"/>
          <w:szCs w:val="18"/>
        </w:rPr>
        <w:t>Francisco Javier Tamayo Tabares.</w:t>
      </w:r>
    </w:p>
    <w:p w:rsidR="00B23244" w:rsidRPr="00825EA8" w:rsidRDefault="00BC757D" w:rsidP="006E4EAC">
      <w:pPr>
        <w:pStyle w:val="Sinespaciado"/>
        <w:spacing w:line="276" w:lineRule="auto"/>
        <w:ind w:left="1590" w:hanging="1590"/>
        <w:jc w:val="both"/>
        <w:rPr>
          <w:rFonts w:ascii="Arial Narrow" w:hAnsi="Arial Narrow"/>
          <w:sz w:val="18"/>
          <w:szCs w:val="18"/>
        </w:rPr>
      </w:pPr>
      <w:r w:rsidRPr="00825EA8">
        <w:rPr>
          <w:rFonts w:ascii="Arial Narrow" w:hAnsi="Arial Narrow"/>
          <w:b/>
          <w:sz w:val="18"/>
          <w:szCs w:val="18"/>
        </w:rPr>
        <w:t xml:space="preserve">Tema a tratar: </w:t>
      </w:r>
      <w:r w:rsidRPr="00825EA8">
        <w:rPr>
          <w:rFonts w:ascii="Arial Narrow" w:hAnsi="Arial Narrow"/>
          <w:b/>
          <w:sz w:val="18"/>
          <w:szCs w:val="18"/>
        </w:rPr>
        <w:tab/>
      </w:r>
      <w:r w:rsidR="00B23244" w:rsidRPr="00825EA8">
        <w:rPr>
          <w:rFonts w:ascii="Arial Narrow" w:hAnsi="Arial Narrow"/>
          <w:b/>
          <w:sz w:val="18"/>
          <w:szCs w:val="18"/>
        </w:rPr>
        <w:t xml:space="preserve">Firmeza de los dictámenes </w:t>
      </w:r>
      <w:r w:rsidR="00E33F92" w:rsidRPr="00825EA8">
        <w:rPr>
          <w:rFonts w:ascii="Arial Narrow" w:hAnsi="Arial Narrow"/>
          <w:b/>
          <w:sz w:val="18"/>
          <w:szCs w:val="18"/>
        </w:rPr>
        <w:t xml:space="preserve">emitidos por las entidades calificadoras en primera oportunidad: establece el </w:t>
      </w:r>
      <w:r w:rsidR="00825EA8" w:rsidRPr="00825EA8">
        <w:rPr>
          <w:rFonts w:ascii="Arial Narrow" w:hAnsi="Arial Narrow"/>
          <w:sz w:val="18"/>
          <w:szCs w:val="18"/>
        </w:rPr>
        <w:t xml:space="preserve">artículo 142 del Decreto Ley 019 de 2012, que subrogó el artículo 52 de la Ley 962 de 2005 modificatorio del artículo 41 de la Ley 100/93: que </w:t>
      </w:r>
      <w:r w:rsidR="00B23244" w:rsidRPr="00825EA8">
        <w:rPr>
          <w:rFonts w:ascii="Arial Narrow" w:hAnsi="Arial Narrow"/>
          <w:sz w:val="18"/>
          <w:szCs w:val="18"/>
        </w:rPr>
        <w:t>las partes interesadas o el calificado pueden presentar las inconformidades contra el dictamen emitido en primera oportunidad por las entidades competentes, únicamente dentro del término de diez (10) días hábiles contados a partir de la notificación del mismo, para efectos de que sea la Junta de Calificación del orden regional respectiva quien resuelva la controversia, y cuya decisión será apelable ante la Junta Nacional de Calificación de Invalidez.</w:t>
      </w:r>
      <w:r w:rsidR="00825EA8">
        <w:rPr>
          <w:rFonts w:ascii="Arial Narrow" w:hAnsi="Arial Narrow"/>
          <w:sz w:val="18"/>
          <w:szCs w:val="18"/>
        </w:rPr>
        <w:t xml:space="preserve"> Lo anterior, so pena de que adquiera firmeza la calificación.</w:t>
      </w:r>
    </w:p>
    <w:p w:rsidR="00825EA8" w:rsidRDefault="00825EA8" w:rsidP="00DE7DCA">
      <w:pPr>
        <w:pStyle w:val="Sinespaciado"/>
      </w:pPr>
    </w:p>
    <w:p w:rsidR="00BC757D" w:rsidRDefault="00BC757D" w:rsidP="00DE7DCA">
      <w:pPr>
        <w:pStyle w:val="Sinespaciado"/>
        <w:rPr>
          <w:rFonts w:cs="Tahoma"/>
          <w:color w:val="FF0000"/>
        </w:rPr>
      </w:pPr>
      <w:r w:rsidRPr="004D2536">
        <w:t xml:space="preserve"> </w:t>
      </w:r>
    </w:p>
    <w:p w:rsidR="00BC757D" w:rsidRPr="00621AAF" w:rsidRDefault="00BC757D" w:rsidP="00BC757D">
      <w:pPr>
        <w:pStyle w:val="Sinespaciado"/>
        <w:spacing w:line="360" w:lineRule="auto"/>
        <w:jc w:val="both"/>
        <w:rPr>
          <w:rFonts w:ascii="Arial Narrow" w:hAnsi="Arial Narrow"/>
          <w:b/>
          <w:sz w:val="28"/>
          <w:szCs w:val="28"/>
          <w:u w:val="single"/>
        </w:rPr>
      </w:pPr>
      <w:r w:rsidRPr="00621AAF">
        <w:rPr>
          <w:rFonts w:ascii="Arial Narrow" w:hAnsi="Arial Narrow"/>
          <w:b/>
          <w:sz w:val="28"/>
          <w:szCs w:val="28"/>
        </w:rPr>
        <w:tab/>
      </w:r>
      <w:r w:rsidRPr="00621AAF">
        <w:rPr>
          <w:rFonts w:ascii="Arial Narrow" w:hAnsi="Arial Narrow"/>
          <w:b/>
          <w:sz w:val="28"/>
          <w:szCs w:val="28"/>
          <w:u w:val="single"/>
        </w:rPr>
        <w:t>AUDIENCIA PÚBLICA:</w:t>
      </w:r>
    </w:p>
    <w:p w:rsidR="00BC757D" w:rsidRPr="001014A2" w:rsidRDefault="00BC757D" w:rsidP="00BC757D">
      <w:pPr>
        <w:pStyle w:val="Sinespaciado"/>
      </w:pPr>
    </w:p>
    <w:p w:rsidR="00BC757D" w:rsidRPr="00BD08CA" w:rsidRDefault="00BC757D" w:rsidP="00BC757D">
      <w:pPr>
        <w:pStyle w:val="Sinespaciado"/>
        <w:spacing w:line="360" w:lineRule="auto"/>
        <w:jc w:val="both"/>
        <w:rPr>
          <w:rFonts w:ascii="Arial Narrow" w:hAnsi="Arial Narrow"/>
          <w:sz w:val="28"/>
          <w:szCs w:val="28"/>
        </w:rPr>
      </w:pPr>
      <w:r>
        <w:rPr>
          <w:rFonts w:ascii="Arial Narrow" w:eastAsia="Calibri" w:hAnsi="Arial Narrow"/>
          <w:sz w:val="28"/>
          <w:szCs w:val="28"/>
          <w:lang w:val="es-CO"/>
        </w:rPr>
        <w:tab/>
      </w:r>
      <w:r w:rsidRPr="00C21465">
        <w:rPr>
          <w:rFonts w:ascii="Arial Narrow" w:eastAsia="Calibri" w:hAnsi="Arial Narrow"/>
          <w:sz w:val="28"/>
          <w:szCs w:val="28"/>
          <w:lang w:val="es-CO"/>
        </w:rPr>
        <w:t xml:space="preserve">En Pereira, hoy </w:t>
      </w:r>
      <w:r w:rsidR="00424768">
        <w:rPr>
          <w:rFonts w:ascii="Arial Narrow" w:eastAsia="Calibri" w:hAnsi="Arial Narrow"/>
          <w:sz w:val="28"/>
          <w:szCs w:val="28"/>
          <w:lang w:val="es-CO"/>
        </w:rPr>
        <w:t xml:space="preserve">siete </w:t>
      </w:r>
      <w:r>
        <w:rPr>
          <w:rFonts w:ascii="Arial Narrow" w:eastAsia="Calibri" w:hAnsi="Arial Narrow"/>
          <w:sz w:val="28"/>
          <w:szCs w:val="28"/>
          <w:lang w:val="es-CO"/>
        </w:rPr>
        <w:t>(</w:t>
      </w:r>
      <w:r w:rsidR="00424768">
        <w:rPr>
          <w:rFonts w:ascii="Arial Narrow" w:eastAsia="Calibri" w:hAnsi="Arial Narrow"/>
          <w:sz w:val="28"/>
          <w:szCs w:val="28"/>
          <w:lang w:val="es-CO"/>
        </w:rPr>
        <w:t>07</w:t>
      </w:r>
      <w:r>
        <w:rPr>
          <w:rFonts w:ascii="Arial Narrow" w:eastAsia="Calibri" w:hAnsi="Arial Narrow"/>
          <w:sz w:val="28"/>
          <w:szCs w:val="28"/>
          <w:lang w:val="es-CO"/>
        </w:rPr>
        <w:t xml:space="preserve">) de </w:t>
      </w:r>
      <w:r w:rsidR="00424768">
        <w:rPr>
          <w:rFonts w:ascii="Arial Narrow" w:eastAsia="Calibri" w:hAnsi="Arial Narrow"/>
          <w:sz w:val="28"/>
          <w:szCs w:val="28"/>
          <w:lang w:val="es-CO"/>
        </w:rPr>
        <w:t xml:space="preserve">diciembre </w:t>
      </w:r>
      <w:r>
        <w:rPr>
          <w:rFonts w:ascii="Arial Narrow" w:eastAsia="Calibri" w:hAnsi="Arial Narrow"/>
          <w:sz w:val="28"/>
          <w:szCs w:val="28"/>
          <w:lang w:val="es-CO"/>
        </w:rPr>
        <w:t>de dos mil diecisiete (2017)</w:t>
      </w:r>
      <w:r w:rsidRPr="00C21465">
        <w:rPr>
          <w:rFonts w:ascii="Arial Narrow" w:eastAsia="Calibri" w:hAnsi="Arial Narrow"/>
          <w:sz w:val="28"/>
          <w:szCs w:val="28"/>
          <w:lang w:val="es-CO"/>
        </w:rPr>
        <w:t xml:space="preserve">, siendo las </w:t>
      </w:r>
      <w:r>
        <w:rPr>
          <w:rFonts w:ascii="Arial Narrow" w:eastAsia="Calibri" w:hAnsi="Arial Narrow"/>
          <w:sz w:val="28"/>
          <w:szCs w:val="28"/>
          <w:lang w:val="es-CO"/>
        </w:rPr>
        <w:t>siete y treinta de la mañana (7:30 a.m.</w:t>
      </w:r>
      <w:r w:rsidRPr="00C21465">
        <w:rPr>
          <w:rFonts w:ascii="Arial Narrow" w:eastAsia="Calibri" w:hAnsi="Arial Narrow"/>
          <w:sz w:val="28"/>
          <w:szCs w:val="28"/>
          <w:lang w:val="es-CO"/>
        </w:rPr>
        <w:t xml:space="preserve">) </w:t>
      </w:r>
      <w:r w:rsidRPr="00C21465">
        <w:rPr>
          <w:rFonts w:ascii="Arial Narrow" w:hAnsi="Arial Narrow"/>
          <w:color w:val="000000"/>
          <w:sz w:val="28"/>
          <w:szCs w:val="28"/>
        </w:rPr>
        <w:t xml:space="preserve">reunidos en la Sala de Audiencia los magistrados de la Sala Laboral </w:t>
      </w:r>
      <w:r w:rsidR="008276B8">
        <w:rPr>
          <w:rFonts w:ascii="Arial Narrow" w:hAnsi="Arial Narrow"/>
          <w:color w:val="000000"/>
          <w:sz w:val="28"/>
          <w:szCs w:val="28"/>
        </w:rPr>
        <w:t xml:space="preserve">No. 3 </w:t>
      </w:r>
      <w:r w:rsidRPr="00C21465">
        <w:rPr>
          <w:rFonts w:ascii="Arial Narrow" w:hAnsi="Arial Narrow"/>
          <w:color w:val="000000"/>
          <w:sz w:val="28"/>
          <w:szCs w:val="28"/>
        </w:rPr>
        <w:t>del Tribunal de Pereira, presidido por el ponente, declaran abierto el acto</w:t>
      </w:r>
      <w:r w:rsidRPr="00C21465">
        <w:rPr>
          <w:rFonts w:ascii="Arial Narrow" w:eastAsia="Calibri" w:hAnsi="Arial Narrow"/>
          <w:sz w:val="28"/>
          <w:szCs w:val="28"/>
          <w:lang w:val="es-CO"/>
        </w:rPr>
        <w:t xml:space="preserve">, para </w:t>
      </w:r>
      <w:r w:rsidRPr="00C21465">
        <w:rPr>
          <w:rFonts w:ascii="Arial Narrow" w:hAnsi="Arial Narrow"/>
          <w:sz w:val="28"/>
          <w:szCs w:val="28"/>
        </w:rPr>
        <w:t xml:space="preserve">decidir el recurso de apelación interpuesto por la parte </w:t>
      </w:r>
      <w:r w:rsidR="00BD08CA">
        <w:rPr>
          <w:rFonts w:ascii="Arial Narrow" w:hAnsi="Arial Narrow"/>
          <w:sz w:val="28"/>
          <w:szCs w:val="28"/>
        </w:rPr>
        <w:t xml:space="preserve">demandada Axa Colpatria Seguros de Vida </w:t>
      </w:r>
      <w:r w:rsidRPr="00C21465">
        <w:rPr>
          <w:rFonts w:ascii="Arial Narrow" w:hAnsi="Arial Narrow"/>
          <w:sz w:val="28"/>
          <w:szCs w:val="28"/>
        </w:rPr>
        <w:t xml:space="preserve">contra la sentencia proferida el </w:t>
      </w:r>
      <w:r w:rsidR="00BD08CA">
        <w:rPr>
          <w:rFonts w:ascii="Arial Narrow" w:hAnsi="Arial Narrow"/>
          <w:sz w:val="28"/>
          <w:szCs w:val="28"/>
        </w:rPr>
        <w:t>25 de noviembre de 2016</w:t>
      </w:r>
      <w:r>
        <w:rPr>
          <w:rFonts w:ascii="Arial Narrow" w:hAnsi="Arial Narrow"/>
          <w:sz w:val="28"/>
          <w:szCs w:val="28"/>
        </w:rPr>
        <w:t xml:space="preserve"> por </w:t>
      </w:r>
      <w:r w:rsidRPr="00C21465">
        <w:rPr>
          <w:rFonts w:ascii="Arial Narrow" w:hAnsi="Arial Narrow"/>
          <w:sz w:val="28"/>
          <w:szCs w:val="28"/>
        </w:rPr>
        <w:t>el Juzgado</w:t>
      </w:r>
      <w:r>
        <w:rPr>
          <w:rFonts w:ascii="Arial Narrow" w:hAnsi="Arial Narrow"/>
          <w:sz w:val="28"/>
          <w:szCs w:val="28"/>
        </w:rPr>
        <w:t xml:space="preserve"> </w:t>
      </w:r>
      <w:r w:rsidR="00BD08CA">
        <w:rPr>
          <w:rFonts w:ascii="Arial Narrow" w:hAnsi="Arial Narrow"/>
          <w:sz w:val="28"/>
          <w:szCs w:val="28"/>
        </w:rPr>
        <w:t xml:space="preserve">Quinto </w:t>
      </w:r>
      <w:r w:rsidRPr="00C21465">
        <w:rPr>
          <w:rFonts w:ascii="Arial Narrow" w:hAnsi="Arial Narrow"/>
          <w:sz w:val="28"/>
          <w:szCs w:val="28"/>
        </w:rPr>
        <w:t xml:space="preserve">Laboral del Circuito de Pereira, dentro del proceso ordinario promovido por </w:t>
      </w:r>
      <w:r w:rsidR="00BD08CA">
        <w:rPr>
          <w:rFonts w:ascii="Arial Narrow" w:hAnsi="Arial Narrow"/>
          <w:b/>
          <w:sz w:val="28"/>
          <w:szCs w:val="28"/>
        </w:rPr>
        <w:t xml:space="preserve">Mónica Pineda Gutiérrez </w:t>
      </w:r>
      <w:r w:rsidRPr="006B1B1E">
        <w:rPr>
          <w:rFonts w:ascii="Arial Narrow" w:hAnsi="Arial Narrow"/>
          <w:sz w:val="28"/>
          <w:szCs w:val="28"/>
        </w:rPr>
        <w:t xml:space="preserve">contra la </w:t>
      </w:r>
      <w:r w:rsidRPr="006B1B1E">
        <w:rPr>
          <w:rFonts w:ascii="Arial Narrow" w:hAnsi="Arial Narrow"/>
          <w:b/>
          <w:sz w:val="28"/>
          <w:szCs w:val="28"/>
        </w:rPr>
        <w:t xml:space="preserve">Junta </w:t>
      </w:r>
      <w:r w:rsidR="00BD08CA">
        <w:rPr>
          <w:rFonts w:ascii="Arial Narrow" w:hAnsi="Arial Narrow"/>
          <w:b/>
          <w:sz w:val="28"/>
          <w:szCs w:val="28"/>
        </w:rPr>
        <w:t xml:space="preserve">Nacional de Calificación de Invalidez </w:t>
      </w:r>
      <w:r w:rsidR="00BD08CA" w:rsidRPr="00BD08CA">
        <w:rPr>
          <w:rFonts w:ascii="Arial Narrow" w:hAnsi="Arial Narrow"/>
          <w:sz w:val="28"/>
          <w:szCs w:val="28"/>
        </w:rPr>
        <w:t xml:space="preserve">y la </w:t>
      </w:r>
      <w:r w:rsidR="00BD08CA">
        <w:rPr>
          <w:rFonts w:ascii="Arial Narrow" w:hAnsi="Arial Narrow"/>
          <w:b/>
          <w:sz w:val="28"/>
          <w:szCs w:val="28"/>
        </w:rPr>
        <w:t xml:space="preserve">ARL Colpatria, </w:t>
      </w:r>
      <w:r w:rsidR="00BD08CA" w:rsidRPr="00BD08CA">
        <w:rPr>
          <w:rFonts w:ascii="Arial Narrow" w:hAnsi="Arial Narrow"/>
          <w:sz w:val="28"/>
          <w:szCs w:val="28"/>
        </w:rPr>
        <w:t>trámite al cual se vinculó a la</w:t>
      </w:r>
      <w:r w:rsidR="00BD08CA">
        <w:rPr>
          <w:rFonts w:ascii="Arial Narrow" w:hAnsi="Arial Narrow"/>
          <w:b/>
          <w:sz w:val="28"/>
          <w:szCs w:val="28"/>
        </w:rPr>
        <w:t xml:space="preserve"> Junta </w:t>
      </w:r>
      <w:r w:rsidRPr="006B1B1E">
        <w:rPr>
          <w:rFonts w:ascii="Arial Narrow" w:hAnsi="Arial Narrow"/>
          <w:b/>
          <w:sz w:val="28"/>
          <w:szCs w:val="28"/>
        </w:rPr>
        <w:t xml:space="preserve">Regional de Calificación de </w:t>
      </w:r>
      <w:r w:rsidR="00BD08CA">
        <w:rPr>
          <w:rFonts w:ascii="Arial Narrow" w:hAnsi="Arial Narrow"/>
          <w:b/>
          <w:sz w:val="28"/>
          <w:szCs w:val="28"/>
        </w:rPr>
        <w:t xml:space="preserve">Invalidez de Risaralda </w:t>
      </w:r>
      <w:r w:rsidR="00BD08CA" w:rsidRPr="00BD08CA">
        <w:rPr>
          <w:rFonts w:ascii="Arial Narrow" w:hAnsi="Arial Narrow"/>
          <w:sz w:val="28"/>
          <w:szCs w:val="28"/>
        </w:rPr>
        <w:t>y a la</w:t>
      </w:r>
      <w:r w:rsidR="00BD08CA">
        <w:rPr>
          <w:rFonts w:ascii="Arial Narrow" w:hAnsi="Arial Narrow"/>
          <w:b/>
          <w:sz w:val="28"/>
          <w:szCs w:val="28"/>
        </w:rPr>
        <w:t xml:space="preserve"> EPS Sura, </w:t>
      </w:r>
      <w:r w:rsidR="00BD08CA" w:rsidRPr="00BD08CA">
        <w:rPr>
          <w:rFonts w:ascii="Arial Narrow" w:hAnsi="Arial Narrow"/>
          <w:sz w:val="28"/>
          <w:szCs w:val="28"/>
        </w:rPr>
        <w:t xml:space="preserve">en calidad de litisconsortes necesarios. </w:t>
      </w:r>
    </w:p>
    <w:p w:rsidR="00BC757D" w:rsidRPr="00C9030C" w:rsidRDefault="00BC757D" w:rsidP="00C9030C">
      <w:pPr>
        <w:pStyle w:val="Sinespaciado"/>
      </w:pPr>
    </w:p>
    <w:p w:rsidR="00BC757D" w:rsidRDefault="00BC757D" w:rsidP="00BC757D">
      <w:pPr>
        <w:pStyle w:val="Sinespaciado"/>
        <w:spacing w:line="360" w:lineRule="auto"/>
        <w:jc w:val="both"/>
        <w:rPr>
          <w:rFonts w:ascii="Arial Narrow" w:hAnsi="Arial Narrow"/>
          <w:b/>
          <w:i/>
          <w:color w:val="000000"/>
          <w:sz w:val="28"/>
          <w:szCs w:val="28"/>
        </w:rPr>
      </w:pPr>
      <w:r>
        <w:rPr>
          <w:rFonts w:ascii="Arial Narrow" w:hAnsi="Arial Narrow"/>
          <w:b/>
          <w:i/>
          <w:color w:val="000000"/>
          <w:sz w:val="28"/>
          <w:szCs w:val="28"/>
        </w:rPr>
        <w:tab/>
      </w:r>
      <w:r w:rsidRPr="00C21465">
        <w:rPr>
          <w:rFonts w:ascii="Arial Narrow" w:hAnsi="Arial Narrow"/>
          <w:b/>
          <w:i/>
          <w:color w:val="000000"/>
          <w:sz w:val="28"/>
          <w:szCs w:val="28"/>
        </w:rPr>
        <w:t>IDENTIFICACIÓN DE LOS PRESENTES:</w:t>
      </w:r>
    </w:p>
    <w:p w:rsidR="008276B8" w:rsidRPr="00DE7DCA" w:rsidRDefault="008276B8" w:rsidP="00DE7DCA">
      <w:pPr>
        <w:pStyle w:val="Sinespaciado"/>
      </w:pPr>
    </w:p>
    <w:p w:rsidR="00BC757D" w:rsidRPr="00C21465" w:rsidRDefault="00BC757D" w:rsidP="00BC757D">
      <w:pPr>
        <w:pStyle w:val="Sinespaciado"/>
        <w:spacing w:line="360" w:lineRule="auto"/>
        <w:jc w:val="both"/>
        <w:rPr>
          <w:rFonts w:ascii="Arial Narrow" w:hAnsi="Arial Narrow"/>
          <w:b/>
          <w:i/>
          <w:sz w:val="28"/>
          <w:szCs w:val="28"/>
        </w:rPr>
      </w:pPr>
      <w:r>
        <w:rPr>
          <w:rFonts w:ascii="Arial Narrow" w:hAnsi="Arial Narrow"/>
          <w:sz w:val="28"/>
          <w:szCs w:val="28"/>
        </w:rPr>
        <w:tab/>
      </w:r>
      <w:r w:rsidRPr="00C21465">
        <w:rPr>
          <w:rFonts w:ascii="Arial Narrow" w:hAnsi="Arial Narrow"/>
          <w:sz w:val="28"/>
          <w:szCs w:val="28"/>
        </w:rPr>
        <w:t>I</w:t>
      </w:r>
      <w:r>
        <w:rPr>
          <w:rFonts w:ascii="Arial Narrow" w:hAnsi="Arial Narrow"/>
          <w:sz w:val="28"/>
          <w:szCs w:val="28"/>
        </w:rPr>
        <w:t>.</w:t>
      </w:r>
      <w:r w:rsidRPr="00C21465">
        <w:rPr>
          <w:rFonts w:ascii="Arial Narrow" w:hAnsi="Arial Narrow"/>
          <w:b/>
          <w:i/>
          <w:sz w:val="28"/>
          <w:szCs w:val="28"/>
        </w:rPr>
        <w:t>INTRODUCCIÓN</w:t>
      </w:r>
    </w:p>
    <w:p w:rsidR="00BC757D" w:rsidRPr="008276B8" w:rsidRDefault="00BC757D" w:rsidP="008276B8">
      <w:pPr>
        <w:pStyle w:val="Sinespaciado"/>
      </w:pPr>
    </w:p>
    <w:p w:rsidR="00BD08CA" w:rsidRDefault="00BC757D" w:rsidP="00BC757D">
      <w:pPr>
        <w:pStyle w:val="Sinespaciado"/>
        <w:spacing w:line="360" w:lineRule="auto"/>
        <w:jc w:val="both"/>
        <w:rPr>
          <w:rFonts w:ascii="Arial Narrow" w:hAnsi="Arial Narrow"/>
          <w:sz w:val="28"/>
          <w:szCs w:val="28"/>
        </w:rPr>
      </w:pPr>
      <w:r>
        <w:rPr>
          <w:rFonts w:ascii="Arial Narrow" w:hAnsi="Arial Narrow"/>
          <w:sz w:val="28"/>
          <w:szCs w:val="28"/>
        </w:rPr>
        <w:tab/>
      </w:r>
      <w:r w:rsidR="00BD08CA">
        <w:rPr>
          <w:rFonts w:ascii="Arial Narrow" w:hAnsi="Arial Narrow"/>
          <w:sz w:val="28"/>
          <w:szCs w:val="28"/>
        </w:rPr>
        <w:t>Persigue la demandante representada en amparo de pobreza, que se declare que la nulidad o en subsidio la ineficacia del dictamen No. 42110772 del 17 de septiembre de 2013 emitido por la Junta Nacional de Calificaci</w:t>
      </w:r>
      <w:r w:rsidR="00E94D3C">
        <w:rPr>
          <w:rFonts w:ascii="Arial Narrow" w:hAnsi="Arial Narrow"/>
          <w:sz w:val="28"/>
          <w:szCs w:val="28"/>
        </w:rPr>
        <w:t xml:space="preserve">ón de Invalidez, para en su lugar, declarar en firme el dictamen del 20 de febrero de 2012 emitido por la EPS Sura, que determinó su diagnóstico de trastorno depresivo como de origen profesional. Así mismo, pide que se condene a las entidades accionadas en costas procesales. </w:t>
      </w:r>
    </w:p>
    <w:p w:rsidR="00E94D3C" w:rsidRPr="008276B8" w:rsidRDefault="00E94D3C" w:rsidP="008276B8">
      <w:pPr>
        <w:pStyle w:val="Sinespaciado"/>
      </w:pPr>
    </w:p>
    <w:p w:rsidR="00E94D3C" w:rsidRDefault="00BC757D" w:rsidP="00BC757D">
      <w:pPr>
        <w:pStyle w:val="Sinespaciado"/>
        <w:spacing w:line="360" w:lineRule="auto"/>
        <w:jc w:val="both"/>
        <w:rPr>
          <w:rFonts w:ascii="Arial Narrow" w:hAnsi="Arial Narrow"/>
          <w:sz w:val="28"/>
          <w:szCs w:val="28"/>
        </w:rPr>
      </w:pPr>
      <w:r>
        <w:rPr>
          <w:rFonts w:ascii="Arial Narrow" w:hAnsi="Arial Narrow"/>
          <w:sz w:val="28"/>
          <w:szCs w:val="28"/>
        </w:rPr>
        <w:lastRenderedPageBreak/>
        <w:tab/>
        <w:t xml:space="preserve">Fundamenta sus peticiones en que </w:t>
      </w:r>
      <w:r w:rsidR="00656387">
        <w:rPr>
          <w:rFonts w:ascii="Arial Narrow" w:hAnsi="Arial Narrow"/>
          <w:sz w:val="28"/>
          <w:szCs w:val="28"/>
        </w:rPr>
        <w:t>fue calificada por la EPS Sura, a través del dictamen emitido el 20 de febrero de 2012, en el cual se determinó que el trastorno depresivo F331 recurrente es de origen profesional; que dicho dictamen fue notificado a la ARP Colpatria el 22 de febrero de 2012, sin que ésta presentara inconformidad alguna dentro de los 10 días hábiles siguientes, por lo que el dictamen adquirió firmeza; que pese a lo anterior, el 12 de junio de 2012 la Coordinadora de Usuarios de la ARL Colpatria remitió el caso a la Junta</w:t>
      </w:r>
      <w:r w:rsidR="002060EE">
        <w:rPr>
          <w:rFonts w:ascii="Arial Narrow" w:hAnsi="Arial Narrow"/>
          <w:sz w:val="28"/>
          <w:szCs w:val="28"/>
        </w:rPr>
        <w:t xml:space="preserve"> R</w:t>
      </w:r>
      <w:r w:rsidR="00656387">
        <w:rPr>
          <w:rFonts w:ascii="Arial Narrow" w:hAnsi="Arial Narrow"/>
          <w:sz w:val="28"/>
          <w:szCs w:val="28"/>
        </w:rPr>
        <w:t>egional de</w:t>
      </w:r>
      <w:r w:rsidR="002060EE">
        <w:rPr>
          <w:rFonts w:ascii="Arial Narrow" w:hAnsi="Arial Narrow"/>
          <w:sz w:val="28"/>
          <w:szCs w:val="28"/>
        </w:rPr>
        <w:t xml:space="preserve"> Calificación de </w:t>
      </w:r>
      <w:r w:rsidR="00656387">
        <w:rPr>
          <w:rFonts w:ascii="Arial Narrow" w:hAnsi="Arial Narrow"/>
          <w:sz w:val="28"/>
          <w:szCs w:val="28"/>
        </w:rPr>
        <w:t>Invalidez de Risaralda, formulando como motivo de la remisión “Controversia de calificación de origen”</w:t>
      </w:r>
      <w:r w:rsidR="002060EE">
        <w:rPr>
          <w:rFonts w:ascii="Arial Narrow" w:hAnsi="Arial Narrow"/>
          <w:sz w:val="28"/>
          <w:szCs w:val="28"/>
        </w:rPr>
        <w:t xml:space="preserve">, motivo por el cual dicho ente mediante dictamen del 30 de agosto de 2012, determinó como de origen común los diagnósticos de “Lumbago no especificado, trastorno de discos </w:t>
      </w:r>
      <w:proofErr w:type="spellStart"/>
      <w:r w:rsidR="002060EE">
        <w:rPr>
          <w:rFonts w:ascii="Arial Narrow" w:hAnsi="Arial Narrow"/>
          <w:sz w:val="28"/>
          <w:szCs w:val="28"/>
        </w:rPr>
        <w:t>invertebrales</w:t>
      </w:r>
      <w:proofErr w:type="spellEnd"/>
      <w:r w:rsidR="002060EE">
        <w:rPr>
          <w:rFonts w:ascii="Arial Narrow" w:hAnsi="Arial Narrow"/>
          <w:sz w:val="28"/>
          <w:szCs w:val="28"/>
        </w:rPr>
        <w:t xml:space="preserve">, </w:t>
      </w:r>
      <w:proofErr w:type="spellStart"/>
      <w:r w:rsidR="002060EE">
        <w:rPr>
          <w:rFonts w:ascii="Arial Narrow" w:hAnsi="Arial Narrow"/>
          <w:sz w:val="28"/>
          <w:szCs w:val="28"/>
        </w:rPr>
        <w:t>cervicalgia</w:t>
      </w:r>
      <w:proofErr w:type="spellEnd"/>
      <w:r w:rsidR="002060EE">
        <w:rPr>
          <w:rFonts w:ascii="Arial Narrow" w:hAnsi="Arial Narrow"/>
          <w:sz w:val="28"/>
          <w:szCs w:val="28"/>
        </w:rPr>
        <w:t xml:space="preserve"> crónica mecánica</w:t>
      </w:r>
      <w:r w:rsidR="004F777D">
        <w:rPr>
          <w:rFonts w:ascii="Arial Narrow" w:hAnsi="Arial Narrow"/>
          <w:sz w:val="28"/>
          <w:szCs w:val="28"/>
        </w:rPr>
        <w:t xml:space="preserve"> y trastorno depresivo”. Indica presentó recurso de apelación para ante la Junta Nacional de Calificación de Invalidez, </w:t>
      </w:r>
      <w:r w:rsidR="00B51EB6">
        <w:rPr>
          <w:rFonts w:ascii="Arial Narrow" w:hAnsi="Arial Narrow"/>
          <w:sz w:val="28"/>
          <w:szCs w:val="28"/>
        </w:rPr>
        <w:t xml:space="preserve">aduciendo que el dictamen emitido por la EPS Sura se encontraba en firme, sin embargo, </w:t>
      </w:r>
      <w:r w:rsidR="00B63735">
        <w:rPr>
          <w:rFonts w:ascii="Arial Narrow" w:hAnsi="Arial Narrow"/>
          <w:sz w:val="28"/>
          <w:szCs w:val="28"/>
        </w:rPr>
        <w:t xml:space="preserve">se emitió dictamen de fecha </w:t>
      </w:r>
      <w:r w:rsidR="00B51EB6">
        <w:rPr>
          <w:rFonts w:ascii="Arial Narrow" w:hAnsi="Arial Narrow"/>
          <w:sz w:val="28"/>
          <w:szCs w:val="28"/>
        </w:rPr>
        <w:t>17 de septiembre de 2013</w:t>
      </w:r>
      <w:r w:rsidR="00B63735">
        <w:rPr>
          <w:rFonts w:ascii="Arial Narrow" w:hAnsi="Arial Narrow"/>
          <w:sz w:val="28"/>
          <w:szCs w:val="28"/>
        </w:rPr>
        <w:t>, confirmando la decisión.</w:t>
      </w:r>
    </w:p>
    <w:p w:rsidR="00E94D3C" w:rsidRPr="008276B8" w:rsidRDefault="00E94D3C" w:rsidP="008276B8">
      <w:pPr>
        <w:pStyle w:val="Sinespaciado"/>
      </w:pPr>
    </w:p>
    <w:p w:rsidR="00B63735" w:rsidRDefault="00B63735" w:rsidP="00B63735">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Trabada la Litis, la Administradora de Riesgos Laborales de AXA Colpatria Seguros de Vida S.A. (antes Seguros de Vida Colpatria S.A.), allegó escrito de contestación a través de apoderado judicial, manifestando </w:t>
      </w:r>
      <w:r w:rsidR="00855507">
        <w:rPr>
          <w:rFonts w:ascii="Arial Narrow" w:hAnsi="Arial Narrow"/>
          <w:sz w:val="28"/>
          <w:szCs w:val="28"/>
        </w:rPr>
        <w:t xml:space="preserve">su </w:t>
      </w:r>
      <w:r>
        <w:rPr>
          <w:rFonts w:ascii="Arial Narrow" w:hAnsi="Arial Narrow"/>
          <w:sz w:val="28"/>
          <w:szCs w:val="28"/>
        </w:rPr>
        <w:t xml:space="preserve">aceptación </w:t>
      </w:r>
      <w:r w:rsidR="00855507">
        <w:rPr>
          <w:rFonts w:ascii="Arial Narrow" w:hAnsi="Arial Narrow"/>
          <w:sz w:val="28"/>
          <w:szCs w:val="28"/>
        </w:rPr>
        <w:t xml:space="preserve">frente </w:t>
      </w:r>
      <w:r w:rsidR="00135202">
        <w:rPr>
          <w:rFonts w:ascii="Arial Narrow" w:hAnsi="Arial Narrow"/>
          <w:sz w:val="28"/>
          <w:szCs w:val="28"/>
        </w:rPr>
        <w:t>a lo</w:t>
      </w:r>
      <w:r>
        <w:rPr>
          <w:rFonts w:ascii="Arial Narrow" w:hAnsi="Arial Narrow"/>
          <w:sz w:val="28"/>
          <w:szCs w:val="28"/>
        </w:rPr>
        <w:t xml:space="preserve">s hechos relacionados con </w:t>
      </w:r>
      <w:r w:rsidR="00135202">
        <w:rPr>
          <w:rFonts w:ascii="Arial Narrow" w:hAnsi="Arial Narrow"/>
          <w:sz w:val="28"/>
          <w:szCs w:val="28"/>
        </w:rPr>
        <w:t>la calificación pri</w:t>
      </w:r>
      <w:r w:rsidR="00855507">
        <w:rPr>
          <w:rFonts w:ascii="Arial Narrow" w:hAnsi="Arial Narrow"/>
          <w:sz w:val="28"/>
          <w:szCs w:val="28"/>
        </w:rPr>
        <w:t xml:space="preserve">migenia a cargo de la EPS Sura, </w:t>
      </w:r>
      <w:r w:rsidR="00135202">
        <w:rPr>
          <w:rFonts w:ascii="Arial Narrow" w:hAnsi="Arial Narrow"/>
          <w:sz w:val="28"/>
          <w:szCs w:val="28"/>
        </w:rPr>
        <w:t xml:space="preserve">la fecha en que le fue notificada, la remisión del asunto a la Junta Regional por controversia </w:t>
      </w:r>
      <w:r w:rsidR="00855507">
        <w:rPr>
          <w:rFonts w:ascii="Arial Narrow" w:hAnsi="Arial Narrow"/>
          <w:sz w:val="28"/>
          <w:szCs w:val="28"/>
        </w:rPr>
        <w:t xml:space="preserve">en </w:t>
      </w:r>
      <w:r w:rsidR="00135202">
        <w:rPr>
          <w:rFonts w:ascii="Arial Narrow" w:hAnsi="Arial Narrow"/>
          <w:sz w:val="28"/>
          <w:szCs w:val="28"/>
        </w:rPr>
        <w:t>el origen</w:t>
      </w:r>
      <w:r w:rsidR="007E4279">
        <w:rPr>
          <w:rFonts w:ascii="Arial Narrow" w:hAnsi="Arial Narrow"/>
          <w:sz w:val="28"/>
          <w:szCs w:val="28"/>
        </w:rPr>
        <w:t xml:space="preserve"> de las enfermedades, y la emisión de los dictámenes de las Juntas Regional y Nacional. Se opuso a la prosperidad de las pretensiones arguyendo que </w:t>
      </w:r>
      <w:r w:rsidR="0030272A">
        <w:rPr>
          <w:rFonts w:ascii="Arial Narrow" w:hAnsi="Arial Narrow"/>
          <w:sz w:val="28"/>
          <w:szCs w:val="28"/>
        </w:rPr>
        <w:t xml:space="preserve">el artículo 142 del Decreto 19 de 2012 no contempla los efectos </w:t>
      </w:r>
      <w:r w:rsidR="000F11B6">
        <w:rPr>
          <w:rFonts w:ascii="Arial Narrow" w:hAnsi="Arial Narrow"/>
          <w:sz w:val="28"/>
          <w:szCs w:val="28"/>
        </w:rPr>
        <w:t xml:space="preserve">de firmeza </w:t>
      </w:r>
      <w:r w:rsidR="00855507">
        <w:rPr>
          <w:rFonts w:ascii="Arial Narrow" w:hAnsi="Arial Narrow"/>
          <w:sz w:val="28"/>
          <w:szCs w:val="28"/>
        </w:rPr>
        <w:t>de los dictámenes por no haberse interpuesto la inconformidad dentro de los diez días hábiles siguientes a la notificación. En su defensa, propuso como excepciones de fondo las</w:t>
      </w:r>
      <w:r w:rsidR="00060720">
        <w:rPr>
          <w:rFonts w:ascii="Arial Narrow" w:hAnsi="Arial Narrow"/>
          <w:sz w:val="28"/>
          <w:szCs w:val="28"/>
        </w:rPr>
        <w:t xml:space="preserve"> que denominó</w:t>
      </w:r>
      <w:r w:rsidR="00855507">
        <w:rPr>
          <w:rFonts w:ascii="Arial Narrow" w:hAnsi="Arial Narrow"/>
          <w:sz w:val="28"/>
          <w:szCs w:val="28"/>
        </w:rPr>
        <w:t xml:space="preserve"> “Limite de la eventual obligación a cargo de la ARL de AXA Colpatria Seguros de Vida S.A.”, “Prescripción y cualquier otra excepción perentoria que se derive de la ley o del contrato de riesgos profesionales”, </w:t>
      </w:r>
    </w:p>
    <w:p w:rsidR="00B63735" w:rsidRPr="008276B8" w:rsidRDefault="00B63735" w:rsidP="008276B8">
      <w:pPr>
        <w:pStyle w:val="Sinespaciado"/>
      </w:pPr>
    </w:p>
    <w:p w:rsidR="00E94D3C" w:rsidRDefault="00060720" w:rsidP="00B63735">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Por su parte, </w:t>
      </w:r>
      <w:r w:rsidR="00B63735">
        <w:rPr>
          <w:rFonts w:ascii="Arial Narrow" w:hAnsi="Arial Narrow"/>
          <w:sz w:val="28"/>
          <w:szCs w:val="28"/>
        </w:rPr>
        <w:t xml:space="preserve">la Junta Nacional de Calificación de Invalidez </w:t>
      </w:r>
      <w:r w:rsidR="008276B8">
        <w:rPr>
          <w:rFonts w:ascii="Arial Narrow" w:hAnsi="Arial Narrow"/>
          <w:sz w:val="28"/>
          <w:szCs w:val="28"/>
        </w:rPr>
        <w:t xml:space="preserve">no presentó oposición a </w:t>
      </w:r>
      <w:r w:rsidR="004E1211">
        <w:rPr>
          <w:rFonts w:ascii="Arial Narrow" w:hAnsi="Arial Narrow"/>
          <w:sz w:val="28"/>
          <w:szCs w:val="28"/>
        </w:rPr>
        <w:t xml:space="preserve">la declaratoria de nulidad del dictamen de calificación por ella emitido, sin embargo, </w:t>
      </w:r>
      <w:r w:rsidR="00C86D04">
        <w:rPr>
          <w:rFonts w:ascii="Arial Narrow" w:hAnsi="Arial Narrow"/>
          <w:sz w:val="28"/>
          <w:szCs w:val="28"/>
        </w:rPr>
        <w:t xml:space="preserve">puso de presente la necesidad de integrar el contradictorio con la EPS Sura y la Junta Regional de Calificación de Invalidez de Risaralda, </w:t>
      </w:r>
      <w:r w:rsidR="00C9030C">
        <w:rPr>
          <w:rFonts w:ascii="Arial Narrow" w:hAnsi="Arial Narrow"/>
          <w:sz w:val="28"/>
          <w:szCs w:val="28"/>
        </w:rPr>
        <w:t xml:space="preserve">la primera, por ser la entidad calificadora de primera oportunidad, y la segunda, por </w:t>
      </w:r>
      <w:r w:rsidR="00DA25B8">
        <w:rPr>
          <w:rFonts w:ascii="Arial Narrow" w:hAnsi="Arial Narrow"/>
          <w:sz w:val="28"/>
          <w:szCs w:val="28"/>
        </w:rPr>
        <w:t>ser la competen</w:t>
      </w:r>
      <w:r w:rsidR="00C9030C">
        <w:rPr>
          <w:rFonts w:ascii="Arial Narrow" w:hAnsi="Arial Narrow"/>
          <w:sz w:val="28"/>
          <w:szCs w:val="28"/>
        </w:rPr>
        <w:t>te</w:t>
      </w:r>
      <w:r w:rsidR="00DA25B8">
        <w:rPr>
          <w:rFonts w:ascii="Arial Narrow" w:hAnsi="Arial Narrow"/>
          <w:sz w:val="28"/>
          <w:szCs w:val="28"/>
        </w:rPr>
        <w:t xml:space="preserve"> para verificar los antecedentes </w:t>
      </w:r>
      <w:r w:rsidR="00DA25B8">
        <w:rPr>
          <w:rFonts w:ascii="Arial Narrow" w:hAnsi="Arial Narrow"/>
          <w:sz w:val="28"/>
          <w:szCs w:val="28"/>
        </w:rPr>
        <w:lastRenderedPageBreak/>
        <w:t>del caso y la oportuna presentación de la c</w:t>
      </w:r>
      <w:r w:rsidR="00C9030C">
        <w:rPr>
          <w:rFonts w:ascii="Arial Narrow" w:hAnsi="Arial Narrow"/>
          <w:sz w:val="28"/>
          <w:szCs w:val="28"/>
        </w:rPr>
        <w:t xml:space="preserve">ontroversia por parte de la ARL. Formuló como excepciones de fondo “Legalidad de la calificación emitida </w:t>
      </w:r>
      <w:r w:rsidR="008276B8">
        <w:rPr>
          <w:rFonts w:ascii="Arial Narrow" w:hAnsi="Arial Narrow"/>
          <w:sz w:val="28"/>
          <w:szCs w:val="28"/>
        </w:rPr>
        <w:t xml:space="preserve">por la JNCI: revisión técnica como superior funcional- </w:t>
      </w:r>
      <w:r w:rsidR="00DE7DCA">
        <w:rPr>
          <w:rFonts w:ascii="Arial Narrow" w:hAnsi="Arial Narrow"/>
          <w:sz w:val="28"/>
          <w:szCs w:val="28"/>
        </w:rPr>
        <w:t>Limitaciones</w:t>
      </w:r>
      <w:r w:rsidR="008276B8">
        <w:rPr>
          <w:rFonts w:ascii="Arial Narrow" w:hAnsi="Arial Narrow"/>
          <w:sz w:val="28"/>
          <w:szCs w:val="28"/>
        </w:rPr>
        <w:t xml:space="preserve"> a la competencia funcional”, “Improcedencia del </w:t>
      </w:r>
      <w:proofErr w:type="spellStart"/>
      <w:r w:rsidR="008276B8">
        <w:rPr>
          <w:rFonts w:ascii="Arial Narrow" w:hAnsi="Arial Narrow"/>
          <w:sz w:val="28"/>
          <w:szCs w:val="28"/>
        </w:rPr>
        <w:t>petitum</w:t>
      </w:r>
      <w:proofErr w:type="spellEnd"/>
      <w:r w:rsidR="008276B8">
        <w:rPr>
          <w:rFonts w:ascii="Arial Narrow" w:hAnsi="Arial Narrow"/>
          <w:sz w:val="28"/>
          <w:szCs w:val="28"/>
        </w:rPr>
        <w:t>: Inexistencia de prueba idónea para controvertir el dictamen- carga de la prueba a cargo del contradictor”</w:t>
      </w:r>
      <w:r w:rsidR="00DE7DCA">
        <w:rPr>
          <w:rFonts w:ascii="Arial Narrow" w:hAnsi="Arial Narrow"/>
          <w:sz w:val="28"/>
          <w:szCs w:val="28"/>
        </w:rPr>
        <w:t>, “Inexistencia de obligación a cargo de la Junta Nacional- Inexistencia de controversia a nivel técnico”, y “Buena fe”.</w:t>
      </w:r>
    </w:p>
    <w:p w:rsidR="00DA25B8" w:rsidRPr="00931151" w:rsidRDefault="00DA25B8" w:rsidP="00931151">
      <w:pPr>
        <w:pStyle w:val="Sinespaciado"/>
      </w:pPr>
    </w:p>
    <w:p w:rsidR="00DA25B8" w:rsidRDefault="00DE7DCA" w:rsidP="00B63735">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Las vinculadas allegaron en término escrito de contestación en los siguientes términos: </w:t>
      </w:r>
    </w:p>
    <w:p w:rsidR="00BC757D" w:rsidRPr="00D90B59" w:rsidRDefault="00BC757D" w:rsidP="00D90B59">
      <w:pPr>
        <w:pStyle w:val="Sinespaciado"/>
      </w:pPr>
    </w:p>
    <w:p w:rsidR="00DE7DCA" w:rsidRDefault="00BC757D" w:rsidP="00BC757D">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La Junta Regional de Calificación de Invalidez de Risaralda </w:t>
      </w:r>
      <w:r w:rsidR="00C7098C">
        <w:rPr>
          <w:rFonts w:ascii="Arial Narrow" w:hAnsi="Arial Narrow"/>
          <w:sz w:val="28"/>
          <w:szCs w:val="28"/>
        </w:rPr>
        <w:t xml:space="preserve">se opuso a las pretensiones del gestor, al considerar que el dictamen que emitió se hizo con apego a la ley, y por ende, goza de la presunción de legalidad. </w:t>
      </w:r>
      <w:r w:rsidR="00931151">
        <w:rPr>
          <w:rFonts w:ascii="Arial Narrow" w:hAnsi="Arial Narrow"/>
          <w:sz w:val="28"/>
          <w:szCs w:val="28"/>
        </w:rPr>
        <w:t xml:space="preserve">Como excepciones formuló las de “Legalidad en la calificación” y “Ausencia de error grave”. </w:t>
      </w:r>
    </w:p>
    <w:p w:rsidR="00931151" w:rsidRPr="008B0A1E" w:rsidRDefault="00931151" w:rsidP="008B0A1E">
      <w:pPr>
        <w:pStyle w:val="Sinespaciado"/>
      </w:pPr>
    </w:p>
    <w:p w:rsidR="00DE7DCA" w:rsidRDefault="00931151" w:rsidP="00BC757D">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 su turno, la EPS Sura aceptó el proceso de calificación </w:t>
      </w:r>
      <w:r w:rsidR="00B17B9F">
        <w:rPr>
          <w:rFonts w:ascii="Arial Narrow" w:hAnsi="Arial Narrow"/>
          <w:sz w:val="28"/>
          <w:szCs w:val="28"/>
        </w:rPr>
        <w:t xml:space="preserve">de la demandante y </w:t>
      </w:r>
      <w:r>
        <w:rPr>
          <w:rFonts w:ascii="Arial Narrow" w:hAnsi="Arial Narrow"/>
          <w:sz w:val="28"/>
          <w:szCs w:val="28"/>
        </w:rPr>
        <w:t xml:space="preserve">la firmeza del dictamen </w:t>
      </w:r>
      <w:r w:rsidR="00B17B9F">
        <w:rPr>
          <w:rFonts w:ascii="Arial Narrow" w:hAnsi="Arial Narrow"/>
          <w:sz w:val="28"/>
          <w:szCs w:val="28"/>
        </w:rPr>
        <w:t>que emitió el 20 de febrero de 2012 en primera oportunidad, pues ninguna de las partes presentó inconformidad alguna frente al mismo. Manifestó oposición a cualquier pretensión que demanda pago o indemnización alguna a su cargo, y en su defensa, formuló como excepciones de fondo las de “Buena fe”</w:t>
      </w:r>
      <w:r w:rsidR="00CF3EF5">
        <w:rPr>
          <w:rFonts w:ascii="Arial Narrow" w:hAnsi="Arial Narrow"/>
          <w:sz w:val="28"/>
          <w:szCs w:val="28"/>
        </w:rPr>
        <w:t xml:space="preserve"> y</w:t>
      </w:r>
      <w:r w:rsidR="00B17B9F">
        <w:rPr>
          <w:rFonts w:ascii="Arial Narrow" w:hAnsi="Arial Narrow"/>
          <w:sz w:val="28"/>
          <w:szCs w:val="28"/>
        </w:rPr>
        <w:t xml:space="preserve"> “Falta de Legitimación en la causa por pasiva”.</w:t>
      </w:r>
    </w:p>
    <w:p w:rsidR="00BC757D" w:rsidRPr="00916E32" w:rsidRDefault="00BC757D" w:rsidP="00BC757D">
      <w:pPr>
        <w:pStyle w:val="Sinespaciado"/>
        <w:spacing w:line="360" w:lineRule="auto"/>
      </w:pPr>
    </w:p>
    <w:p w:rsidR="008B0A1E" w:rsidRDefault="00BC757D" w:rsidP="008B0A1E">
      <w:pPr>
        <w:rPr>
          <w:rFonts w:ascii="Arial Narrow" w:hAnsi="Arial Narrow"/>
          <w:b/>
          <w:i/>
          <w:sz w:val="28"/>
          <w:szCs w:val="28"/>
        </w:rPr>
      </w:pPr>
      <w:r w:rsidRPr="00A372FB">
        <w:rPr>
          <w:rFonts w:ascii="Arial Narrow" w:hAnsi="Arial Narrow"/>
          <w:b/>
          <w:i/>
          <w:sz w:val="28"/>
          <w:szCs w:val="28"/>
        </w:rPr>
        <w:tab/>
        <w:t>II. SENTENCIA DEL JUZGADO</w:t>
      </w:r>
    </w:p>
    <w:p w:rsidR="008B0A1E" w:rsidRPr="00D90B59" w:rsidRDefault="008B0A1E" w:rsidP="00D90B59">
      <w:pPr>
        <w:pStyle w:val="Sinespaciado"/>
      </w:pPr>
    </w:p>
    <w:p w:rsidR="00C04606" w:rsidRDefault="00CF3EF5" w:rsidP="00987376">
      <w:pPr>
        <w:spacing w:line="360" w:lineRule="auto"/>
        <w:ind w:firstLine="708"/>
        <w:jc w:val="both"/>
        <w:rPr>
          <w:rFonts w:ascii="Arial Narrow" w:hAnsi="Arial Narrow"/>
          <w:sz w:val="28"/>
          <w:szCs w:val="28"/>
        </w:rPr>
      </w:pPr>
      <w:r>
        <w:rPr>
          <w:rFonts w:ascii="Arial Narrow" w:hAnsi="Arial Narrow"/>
          <w:sz w:val="28"/>
          <w:szCs w:val="28"/>
        </w:rPr>
        <w:t xml:space="preserve">La Jueza del conocimiento puso fin a la primera instancia mediante fallo del 25 de noviembre de 2016, en el que </w:t>
      </w:r>
      <w:r w:rsidR="00F7698D">
        <w:rPr>
          <w:rFonts w:ascii="Arial Narrow" w:hAnsi="Arial Narrow"/>
          <w:sz w:val="28"/>
          <w:szCs w:val="28"/>
        </w:rPr>
        <w:t xml:space="preserve">declaró la firmeza del dictamen de pérdida de capacidad laboral emitido por la EPS Sura el 20 de febrero de 2012, y la ineficacia de los </w:t>
      </w:r>
      <w:r w:rsidR="008B0A1E">
        <w:rPr>
          <w:rFonts w:ascii="Arial Narrow" w:hAnsi="Arial Narrow"/>
          <w:sz w:val="28"/>
          <w:szCs w:val="28"/>
        </w:rPr>
        <w:t>dictámenes</w:t>
      </w:r>
      <w:r w:rsidR="00F7698D">
        <w:rPr>
          <w:rFonts w:ascii="Arial Narrow" w:hAnsi="Arial Narrow"/>
          <w:sz w:val="28"/>
          <w:szCs w:val="28"/>
        </w:rPr>
        <w:t xml:space="preserve"> rendidos por la Junta Regional y Junta Nacional de Calificación de Invalidez el 30 de agosto de 2012 y 17 de septi</w:t>
      </w:r>
      <w:r w:rsidR="00EE2BAC">
        <w:rPr>
          <w:rFonts w:ascii="Arial Narrow" w:hAnsi="Arial Narrow"/>
          <w:sz w:val="28"/>
          <w:szCs w:val="28"/>
        </w:rPr>
        <w:t>emb</w:t>
      </w:r>
      <w:r w:rsidR="00987376">
        <w:rPr>
          <w:rFonts w:ascii="Arial Narrow" w:hAnsi="Arial Narrow"/>
          <w:sz w:val="28"/>
          <w:szCs w:val="28"/>
        </w:rPr>
        <w:t xml:space="preserve">re de 2013, respectivamente. </w:t>
      </w:r>
      <w:r w:rsidR="00D90B59">
        <w:rPr>
          <w:rFonts w:ascii="Arial Narrow" w:hAnsi="Arial Narrow"/>
          <w:sz w:val="28"/>
          <w:szCs w:val="28"/>
        </w:rPr>
        <w:t>Para arribar a tal determinación</w:t>
      </w:r>
      <w:r w:rsidR="0004396A">
        <w:rPr>
          <w:rFonts w:ascii="Arial Narrow" w:hAnsi="Arial Narrow"/>
          <w:sz w:val="28"/>
          <w:szCs w:val="28"/>
        </w:rPr>
        <w:t xml:space="preserve">, </w:t>
      </w:r>
      <w:r w:rsidR="00987376">
        <w:rPr>
          <w:rFonts w:ascii="Arial Narrow" w:hAnsi="Arial Narrow"/>
          <w:sz w:val="28"/>
          <w:szCs w:val="28"/>
        </w:rPr>
        <w:t>estimó con base en las pruebas documentales allegadas a la actuación, que el d</w:t>
      </w:r>
      <w:r w:rsidR="00AD7CCF">
        <w:rPr>
          <w:rFonts w:ascii="Arial Narrow" w:hAnsi="Arial Narrow"/>
          <w:sz w:val="28"/>
          <w:szCs w:val="28"/>
        </w:rPr>
        <w:t>ictamen emitido por la EPS Sura</w:t>
      </w:r>
      <w:r w:rsidR="00987376">
        <w:rPr>
          <w:rFonts w:ascii="Arial Narrow" w:hAnsi="Arial Narrow"/>
          <w:sz w:val="28"/>
          <w:szCs w:val="28"/>
        </w:rPr>
        <w:t xml:space="preserve"> adquirió firmeza </w:t>
      </w:r>
      <w:r w:rsidR="00AA0BDA">
        <w:rPr>
          <w:rFonts w:ascii="Arial Narrow" w:hAnsi="Arial Narrow"/>
          <w:sz w:val="28"/>
          <w:szCs w:val="28"/>
        </w:rPr>
        <w:t>al no haber sido objeto de inconformidad</w:t>
      </w:r>
      <w:r w:rsidR="00AD7CCF">
        <w:rPr>
          <w:rFonts w:ascii="Arial Narrow" w:hAnsi="Arial Narrow"/>
          <w:sz w:val="28"/>
          <w:szCs w:val="28"/>
        </w:rPr>
        <w:t xml:space="preserve"> alguna por las partes interesadas</w:t>
      </w:r>
      <w:r w:rsidR="00AA0BDA">
        <w:rPr>
          <w:rFonts w:ascii="Arial Narrow" w:hAnsi="Arial Narrow"/>
          <w:sz w:val="28"/>
          <w:szCs w:val="28"/>
        </w:rPr>
        <w:t>, aun por parte</w:t>
      </w:r>
      <w:r w:rsidR="00956EC3">
        <w:rPr>
          <w:rFonts w:ascii="Arial Narrow" w:hAnsi="Arial Narrow"/>
          <w:sz w:val="28"/>
          <w:szCs w:val="28"/>
        </w:rPr>
        <w:t xml:space="preserve"> de la ARL Axa Colpatria, quien</w:t>
      </w:r>
      <w:r w:rsidR="00AA0BDA">
        <w:rPr>
          <w:rFonts w:ascii="Arial Narrow" w:hAnsi="Arial Narrow"/>
          <w:sz w:val="28"/>
          <w:szCs w:val="28"/>
        </w:rPr>
        <w:t xml:space="preserve"> </w:t>
      </w:r>
      <w:r w:rsidR="00B5790D">
        <w:rPr>
          <w:rFonts w:ascii="Arial Narrow" w:hAnsi="Arial Narrow"/>
          <w:sz w:val="28"/>
          <w:szCs w:val="28"/>
        </w:rPr>
        <w:t xml:space="preserve">a pesar de </w:t>
      </w:r>
      <w:r w:rsidR="00D61FA1">
        <w:rPr>
          <w:rFonts w:ascii="Arial Narrow" w:hAnsi="Arial Narrow"/>
          <w:sz w:val="28"/>
          <w:szCs w:val="28"/>
        </w:rPr>
        <w:t xml:space="preserve">que se notificó en debida forma </w:t>
      </w:r>
      <w:r w:rsidR="00AA0BDA">
        <w:rPr>
          <w:rFonts w:ascii="Arial Narrow" w:hAnsi="Arial Narrow"/>
          <w:sz w:val="28"/>
          <w:szCs w:val="28"/>
        </w:rPr>
        <w:t xml:space="preserve">el día 22 de febrero de 2012, </w:t>
      </w:r>
      <w:r w:rsidR="00D61FA1">
        <w:rPr>
          <w:rFonts w:ascii="Arial Narrow" w:hAnsi="Arial Narrow"/>
          <w:sz w:val="28"/>
          <w:szCs w:val="28"/>
        </w:rPr>
        <w:t xml:space="preserve">no presentó controversia frente al mismo dentro de los diez días </w:t>
      </w:r>
      <w:r w:rsidR="00956EC3">
        <w:rPr>
          <w:rFonts w:ascii="Arial Narrow" w:hAnsi="Arial Narrow"/>
          <w:sz w:val="28"/>
          <w:szCs w:val="28"/>
        </w:rPr>
        <w:t>hábiles</w:t>
      </w:r>
      <w:r w:rsidR="00D61FA1">
        <w:rPr>
          <w:rFonts w:ascii="Arial Narrow" w:hAnsi="Arial Narrow"/>
          <w:sz w:val="28"/>
          <w:szCs w:val="28"/>
        </w:rPr>
        <w:t xml:space="preserve"> siguientes</w:t>
      </w:r>
      <w:r w:rsidR="00956EC3">
        <w:rPr>
          <w:rFonts w:ascii="Arial Narrow" w:hAnsi="Arial Narrow"/>
          <w:sz w:val="28"/>
          <w:szCs w:val="28"/>
        </w:rPr>
        <w:t xml:space="preserve">, </w:t>
      </w:r>
      <w:r w:rsidR="00D61FA1">
        <w:rPr>
          <w:rFonts w:ascii="Arial Narrow" w:hAnsi="Arial Narrow"/>
          <w:sz w:val="28"/>
          <w:szCs w:val="28"/>
        </w:rPr>
        <w:t xml:space="preserve">tal cual lo </w:t>
      </w:r>
      <w:r w:rsidR="00B5790D">
        <w:rPr>
          <w:rFonts w:ascii="Arial Narrow" w:hAnsi="Arial Narrow"/>
          <w:sz w:val="28"/>
          <w:szCs w:val="28"/>
        </w:rPr>
        <w:t xml:space="preserve">consagra </w:t>
      </w:r>
      <w:r w:rsidR="00D61FA1">
        <w:rPr>
          <w:rFonts w:ascii="Arial Narrow" w:hAnsi="Arial Narrow"/>
          <w:sz w:val="28"/>
          <w:szCs w:val="28"/>
        </w:rPr>
        <w:lastRenderedPageBreak/>
        <w:t>e</w:t>
      </w:r>
      <w:r w:rsidR="00AA0BDA">
        <w:rPr>
          <w:rFonts w:ascii="Arial Narrow" w:hAnsi="Arial Narrow"/>
          <w:sz w:val="28"/>
          <w:szCs w:val="28"/>
        </w:rPr>
        <w:t xml:space="preserve">l artículo 141 del Decreto 019 de 2012, </w:t>
      </w:r>
      <w:r w:rsidR="00D61FA1">
        <w:rPr>
          <w:rFonts w:ascii="Arial Narrow" w:hAnsi="Arial Narrow"/>
          <w:sz w:val="28"/>
          <w:szCs w:val="28"/>
        </w:rPr>
        <w:t>razón por la que no era procedente la remisión del caso para ante la Junta Regional de Calificación de Invalidez,</w:t>
      </w:r>
      <w:r w:rsidR="009220F8">
        <w:rPr>
          <w:rFonts w:ascii="Arial Narrow" w:hAnsi="Arial Narrow"/>
          <w:sz w:val="28"/>
          <w:szCs w:val="28"/>
        </w:rPr>
        <w:t xml:space="preserve"> para revivir términos ya fenecidos, puesto que </w:t>
      </w:r>
      <w:r w:rsidR="00D61FA1">
        <w:rPr>
          <w:rFonts w:ascii="Arial Narrow" w:hAnsi="Arial Narrow"/>
          <w:sz w:val="28"/>
          <w:szCs w:val="28"/>
        </w:rPr>
        <w:t>el dictamen primigenio</w:t>
      </w:r>
      <w:r w:rsidR="00B5790D">
        <w:rPr>
          <w:rFonts w:ascii="Arial Narrow" w:hAnsi="Arial Narrow"/>
          <w:sz w:val="28"/>
          <w:szCs w:val="28"/>
        </w:rPr>
        <w:t xml:space="preserve"> </w:t>
      </w:r>
      <w:r w:rsidR="009220F8">
        <w:rPr>
          <w:rFonts w:ascii="Arial Narrow" w:hAnsi="Arial Narrow"/>
          <w:sz w:val="28"/>
          <w:szCs w:val="28"/>
        </w:rPr>
        <w:t xml:space="preserve">había quedado </w:t>
      </w:r>
      <w:r w:rsidR="009D16E7">
        <w:rPr>
          <w:rFonts w:ascii="Arial Narrow" w:hAnsi="Arial Narrow"/>
          <w:sz w:val="28"/>
          <w:szCs w:val="28"/>
        </w:rPr>
        <w:t>ejecutoriado.</w:t>
      </w:r>
    </w:p>
    <w:p w:rsidR="00AD7CCF" w:rsidRDefault="00AD7CCF" w:rsidP="00BC757D">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De otra parte, estimó que </w:t>
      </w:r>
      <w:r w:rsidR="00BA406C">
        <w:rPr>
          <w:rFonts w:ascii="Arial Narrow" w:hAnsi="Arial Narrow"/>
          <w:sz w:val="28"/>
          <w:szCs w:val="28"/>
        </w:rPr>
        <w:t xml:space="preserve">no era procedente la declaratoria de nulidad de los </w:t>
      </w:r>
      <w:r w:rsidR="006519ED">
        <w:rPr>
          <w:rFonts w:ascii="Arial Narrow" w:hAnsi="Arial Narrow"/>
          <w:sz w:val="28"/>
          <w:szCs w:val="28"/>
        </w:rPr>
        <w:t xml:space="preserve">dictamines emitidos por las juntas, en razón a que se emitieron con apego a las previsiones legales. </w:t>
      </w:r>
    </w:p>
    <w:p w:rsidR="006519ED" w:rsidRDefault="006519ED" w:rsidP="00BC757D">
      <w:pPr>
        <w:pStyle w:val="Sinespaciado"/>
        <w:spacing w:line="360" w:lineRule="auto"/>
        <w:ind w:firstLine="708"/>
        <w:jc w:val="both"/>
        <w:rPr>
          <w:rFonts w:ascii="Arial Narrow" w:hAnsi="Arial Narrow"/>
          <w:sz w:val="28"/>
          <w:szCs w:val="28"/>
        </w:rPr>
      </w:pPr>
    </w:p>
    <w:p w:rsidR="006519ED" w:rsidRDefault="006519ED" w:rsidP="006519ED">
      <w:pPr>
        <w:rPr>
          <w:rFonts w:ascii="Arial Narrow" w:hAnsi="Arial Narrow"/>
          <w:b/>
          <w:i/>
          <w:sz w:val="28"/>
          <w:szCs w:val="28"/>
        </w:rPr>
      </w:pPr>
      <w:r w:rsidRPr="00A372FB">
        <w:rPr>
          <w:rFonts w:ascii="Arial Narrow" w:hAnsi="Arial Narrow"/>
          <w:b/>
          <w:i/>
          <w:sz w:val="28"/>
          <w:szCs w:val="28"/>
        </w:rPr>
        <w:tab/>
        <w:t>I</w:t>
      </w:r>
      <w:r>
        <w:rPr>
          <w:rFonts w:ascii="Arial Narrow" w:hAnsi="Arial Narrow"/>
          <w:b/>
          <w:i/>
          <w:sz w:val="28"/>
          <w:szCs w:val="28"/>
        </w:rPr>
        <w:t xml:space="preserve">II. RECURSO DE APELACIÓN </w:t>
      </w:r>
    </w:p>
    <w:p w:rsidR="006519ED" w:rsidRPr="004B41B0" w:rsidRDefault="006519ED" w:rsidP="004B41B0">
      <w:pPr>
        <w:pStyle w:val="Sinespaciado"/>
      </w:pPr>
    </w:p>
    <w:p w:rsidR="00776623" w:rsidRPr="004B41B0" w:rsidRDefault="006519ED" w:rsidP="004B41B0">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Inconforme con lo </w:t>
      </w:r>
      <w:r w:rsidR="00776623">
        <w:rPr>
          <w:rFonts w:ascii="Arial Narrow" w:hAnsi="Arial Narrow"/>
          <w:sz w:val="28"/>
          <w:szCs w:val="28"/>
        </w:rPr>
        <w:t>anterior</w:t>
      </w:r>
      <w:r>
        <w:rPr>
          <w:rFonts w:ascii="Arial Narrow" w:hAnsi="Arial Narrow"/>
          <w:sz w:val="28"/>
          <w:szCs w:val="28"/>
        </w:rPr>
        <w:t xml:space="preserve">, </w:t>
      </w:r>
      <w:r w:rsidR="00776623">
        <w:rPr>
          <w:rFonts w:ascii="Arial Narrow" w:hAnsi="Arial Narrow"/>
          <w:sz w:val="28"/>
          <w:szCs w:val="28"/>
        </w:rPr>
        <w:t>el vocero judicial de la ARL AXA Colpatria se alzó contra la decisión, en orden a que se revoque y se establezca la validez de los dictámenes emitidos por la Junta Regional y Nacional de Calificación, y se le exonere de la condena en costas. En la sustentación, indicó que la normatividad aplicable al momento de los hechos no establecía una sanción por el hecho de que no se presentara la inconformidad dentro de los diez días hábiles siguientes a la notificación del dictamen, tal como lo dejó plasmado la Junta Nacional en su ponencia. A</w:t>
      </w:r>
      <w:r w:rsidR="003706F3">
        <w:rPr>
          <w:rFonts w:ascii="Arial Narrow" w:hAnsi="Arial Narrow"/>
          <w:sz w:val="28"/>
          <w:szCs w:val="28"/>
        </w:rPr>
        <w:t>dicionalmente, indicó que la Junta Regional de Calificación si t</w:t>
      </w:r>
      <w:r w:rsidR="000910F2">
        <w:rPr>
          <w:rFonts w:ascii="Arial Narrow" w:hAnsi="Arial Narrow"/>
          <w:sz w:val="28"/>
          <w:szCs w:val="28"/>
        </w:rPr>
        <w:t xml:space="preserve">uvo </w:t>
      </w:r>
      <w:r w:rsidR="003706F3">
        <w:rPr>
          <w:rFonts w:ascii="Arial Narrow" w:hAnsi="Arial Narrow"/>
          <w:sz w:val="28"/>
          <w:szCs w:val="28"/>
        </w:rPr>
        <w:t xml:space="preserve">conocimiento de la emisión del dictamen primigenio a cargo de la EPS Sura, pues así se acredita con la solicitud de calificación suscrita por Diego Fernando Correa </w:t>
      </w:r>
      <w:r w:rsidR="004B41B0">
        <w:rPr>
          <w:rFonts w:ascii="Arial Narrow" w:hAnsi="Arial Narrow"/>
          <w:sz w:val="28"/>
          <w:szCs w:val="28"/>
        </w:rPr>
        <w:t>y el oficio que la demandante</w:t>
      </w:r>
      <w:r w:rsidR="00500B51">
        <w:rPr>
          <w:rFonts w:ascii="Arial Narrow" w:hAnsi="Arial Narrow"/>
          <w:sz w:val="28"/>
          <w:szCs w:val="28"/>
        </w:rPr>
        <w:t xml:space="preserve"> remitió poniendo en conocimiento la situación. </w:t>
      </w:r>
      <w:r w:rsidR="004B41B0">
        <w:rPr>
          <w:rFonts w:ascii="Arial Narrow" w:hAnsi="Arial Narrow"/>
          <w:sz w:val="28"/>
          <w:szCs w:val="28"/>
        </w:rPr>
        <w:t>Concluy</w:t>
      </w:r>
      <w:r w:rsidR="00076A51">
        <w:rPr>
          <w:rFonts w:ascii="Arial Narrow" w:hAnsi="Arial Narrow"/>
          <w:sz w:val="28"/>
          <w:szCs w:val="28"/>
        </w:rPr>
        <w:t>ó</w:t>
      </w:r>
      <w:r w:rsidR="004B41B0">
        <w:rPr>
          <w:rFonts w:ascii="Arial Narrow" w:hAnsi="Arial Narrow"/>
          <w:sz w:val="28"/>
          <w:szCs w:val="28"/>
        </w:rPr>
        <w:t xml:space="preserve"> diciendo que la oportunidad para acudir a la Junta Regional no había caducado.</w:t>
      </w:r>
    </w:p>
    <w:p w:rsidR="00BC757D" w:rsidRPr="001014A2" w:rsidRDefault="00BC757D" w:rsidP="00BC757D">
      <w:pPr>
        <w:pStyle w:val="Sinespaciado"/>
      </w:pPr>
    </w:p>
    <w:p w:rsidR="00BC757D" w:rsidRDefault="00BC757D" w:rsidP="00BC757D">
      <w:pPr>
        <w:pStyle w:val="Sinespaciado"/>
        <w:spacing w:line="360" w:lineRule="auto"/>
        <w:jc w:val="both"/>
        <w:rPr>
          <w:rFonts w:ascii="Arial Narrow" w:hAnsi="Arial Narrow" w:cs="Tahoma"/>
          <w:b/>
          <w:i/>
          <w:sz w:val="28"/>
          <w:szCs w:val="28"/>
        </w:rPr>
      </w:pPr>
      <w:r>
        <w:rPr>
          <w:rFonts w:ascii="Arial Narrow" w:hAnsi="Arial Narrow" w:cs="Tahoma"/>
          <w:b/>
          <w:sz w:val="28"/>
          <w:szCs w:val="28"/>
        </w:rPr>
        <w:tab/>
      </w:r>
      <w:r w:rsidRPr="001D3C45">
        <w:rPr>
          <w:rFonts w:ascii="Arial Narrow" w:hAnsi="Arial Narrow" w:cs="Tahoma"/>
          <w:b/>
          <w:i/>
          <w:sz w:val="28"/>
          <w:szCs w:val="28"/>
        </w:rPr>
        <w:t>Problema jurídico.</w:t>
      </w:r>
    </w:p>
    <w:p w:rsidR="00BC757D" w:rsidRPr="006778F7" w:rsidRDefault="00BC757D" w:rsidP="00BC757D">
      <w:pPr>
        <w:pStyle w:val="Sinespaciado"/>
        <w:rPr>
          <w:sz w:val="26"/>
          <w:szCs w:val="26"/>
        </w:rPr>
      </w:pPr>
    </w:p>
    <w:p w:rsidR="00076A51" w:rsidRDefault="00BC757D" w:rsidP="001315D7">
      <w:pPr>
        <w:pStyle w:val="Sinespaciado"/>
        <w:ind w:firstLine="708"/>
        <w:jc w:val="both"/>
        <w:rPr>
          <w:rFonts w:ascii="Arial Narrow" w:hAnsi="Arial Narrow"/>
          <w:i/>
          <w:sz w:val="26"/>
          <w:szCs w:val="26"/>
        </w:rPr>
      </w:pPr>
      <w:r w:rsidRPr="006778F7">
        <w:rPr>
          <w:rFonts w:ascii="Arial Narrow" w:hAnsi="Arial Narrow"/>
          <w:i/>
          <w:sz w:val="26"/>
          <w:szCs w:val="26"/>
        </w:rPr>
        <w:t>¿</w:t>
      </w:r>
      <w:r w:rsidR="00076A51">
        <w:rPr>
          <w:rFonts w:ascii="Arial Narrow" w:hAnsi="Arial Narrow"/>
          <w:i/>
          <w:sz w:val="26"/>
          <w:szCs w:val="26"/>
        </w:rPr>
        <w:t>Quedó en firme el dictamen de calificación de pérdida de capacidad laboral emitido en primera oportunidad por la EPS Sura al no haberse presentado inconformidad alguna por las partes dentro de los diez días hábiles siguientes a su notificación?</w:t>
      </w:r>
    </w:p>
    <w:p w:rsidR="00BC757D" w:rsidRPr="001315D7" w:rsidRDefault="00BC757D" w:rsidP="001315D7">
      <w:pPr>
        <w:pStyle w:val="Sinespaciado"/>
      </w:pPr>
    </w:p>
    <w:p w:rsidR="001315D7" w:rsidRDefault="001315D7" w:rsidP="001315D7">
      <w:pPr>
        <w:pStyle w:val="Sinespaciado"/>
        <w:ind w:firstLine="708"/>
        <w:jc w:val="both"/>
        <w:rPr>
          <w:rFonts w:ascii="Arial Narrow" w:hAnsi="Arial Narrow"/>
          <w:i/>
          <w:sz w:val="26"/>
          <w:szCs w:val="26"/>
        </w:rPr>
      </w:pPr>
      <w:r w:rsidRPr="006778F7">
        <w:rPr>
          <w:rFonts w:ascii="Arial Narrow" w:hAnsi="Arial Narrow"/>
          <w:i/>
          <w:sz w:val="26"/>
          <w:szCs w:val="26"/>
        </w:rPr>
        <w:t>¿</w:t>
      </w:r>
      <w:r>
        <w:rPr>
          <w:rFonts w:ascii="Arial Narrow" w:hAnsi="Arial Narrow"/>
          <w:i/>
          <w:sz w:val="26"/>
          <w:szCs w:val="26"/>
        </w:rPr>
        <w:t xml:space="preserve">Hay lugar a declarar la validez o eficacia de los dictámenes emitidos por la Junta Regional y Nacional de Calificación de Invalidez? </w:t>
      </w:r>
    </w:p>
    <w:p w:rsidR="001315D7" w:rsidRDefault="001315D7" w:rsidP="001315D7">
      <w:pPr>
        <w:pStyle w:val="Sinespaciado"/>
        <w:spacing w:line="360" w:lineRule="auto"/>
        <w:ind w:firstLine="708"/>
        <w:jc w:val="both"/>
        <w:rPr>
          <w:rFonts w:ascii="Arial Narrow" w:hAnsi="Arial Narrow"/>
          <w:i/>
          <w:sz w:val="26"/>
          <w:szCs w:val="26"/>
        </w:rPr>
      </w:pPr>
    </w:p>
    <w:p w:rsidR="001315D7" w:rsidRPr="001315D7" w:rsidRDefault="001315D7" w:rsidP="001315D7">
      <w:pPr>
        <w:pStyle w:val="Sinespaciado"/>
        <w:spacing w:line="276" w:lineRule="auto"/>
        <w:ind w:firstLine="708"/>
        <w:jc w:val="both"/>
        <w:rPr>
          <w:rFonts w:ascii="Arial Narrow" w:hAnsi="Arial Narrow"/>
          <w:b/>
          <w:i/>
          <w:sz w:val="28"/>
          <w:szCs w:val="28"/>
        </w:rPr>
      </w:pPr>
      <w:r w:rsidRPr="001315D7">
        <w:rPr>
          <w:rFonts w:ascii="Arial Narrow" w:hAnsi="Arial Narrow"/>
          <w:b/>
          <w:i/>
          <w:sz w:val="28"/>
          <w:szCs w:val="28"/>
        </w:rPr>
        <w:t xml:space="preserve">Alegatos de conclusión </w:t>
      </w:r>
    </w:p>
    <w:p w:rsidR="00BC757D" w:rsidRPr="00916E32" w:rsidRDefault="00BC757D" w:rsidP="00BC757D">
      <w:pPr>
        <w:pStyle w:val="Sinespaciado"/>
        <w:spacing w:line="360" w:lineRule="auto"/>
      </w:pPr>
    </w:p>
    <w:p w:rsidR="00BC757D" w:rsidRDefault="00BC757D" w:rsidP="009C0EAB">
      <w:pPr>
        <w:pStyle w:val="Sinespaciado"/>
        <w:spacing w:line="360" w:lineRule="auto"/>
        <w:ind w:firstLine="708"/>
        <w:jc w:val="both"/>
        <w:rPr>
          <w:rFonts w:ascii="Arial Narrow" w:hAnsi="Arial Narrow" w:cs="Tahoma"/>
          <w:sz w:val="28"/>
          <w:szCs w:val="28"/>
        </w:rPr>
      </w:pPr>
      <w:r w:rsidRPr="001D3C45">
        <w:rPr>
          <w:rFonts w:ascii="Arial Narrow" w:hAnsi="Arial Narrow" w:cs="Tahoma"/>
          <w:sz w:val="28"/>
          <w:szCs w:val="28"/>
        </w:rPr>
        <w:t xml:space="preserve">En este estado de la diligencia y antes de que la Colegiatura, de respuesta al problema jurídico planteado, con el propósito de desatar el </w:t>
      </w:r>
      <w:r>
        <w:rPr>
          <w:rFonts w:ascii="Arial Narrow" w:hAnsi="Arial Narrow" w:cs="Tahoma"/>
          <w:sz w:val="28"/>
          <w:szCs w:val="28"/>
        </w:rPr>
        <w:t>recurso de apelación</w:t>
      </w:r>
      <w:r w:rsidRPr="001D3C45">
        <w:rPr>
          <w:rFonts w:ascii="Arial Narrow" w:hAnsi="Arial Narrow" w:cs="Tahoma"/>
          <w:sz w:val="28"/>
          <w:szCs w:val="28"/>
        </w:rPr>
        <w:t>, se corre traslado a cada uno de los voceros judiciales de las partes asistentes a la audiencia, empezando por la parte</w:t>
      </w:r>
      <w:r>
        <w:rPr>
          <w:rFonts w:ascii="Arial Narrow" w:hAnsi="Arial Narrow" w:cs="Tahoma"/>
          <w:sz w:val="28"/>
          <w:szCs w:val="28"/>
        </w:rPr>
        <w:t xml:space="preserve"> recurrente, </w:t>
      </w:r>
      <w:r w:rsidRPr="00C6444A">
        <w:rPr>
          <w:rFonts w:ascii="Arial Narrow" w:hAnsi="Arial Narrow" w:cs="Tahoma"/>
          <w:sz w:val="28"/>
          <w:szCs w:val="28"/>
        </w:rPr>
        <w:t xml:space="preserve">con la advertencia de que sus exposiciones se </w:t>
      </w:r>
      <w:r w:rsidRPr="00C6444A">
        <w:rPr>
          <w:rFonts w:ascii="Arial Narrow" w:hAnsi="Arial Narrow" w:cs="Tahoma"/>
          <w:sz w:val="28"/>
          <w:szCs w:val="28"/>
        </w:rPr>
        <w:lastRenderedPageBreak/>
        <w:t xml:space="preserve">contraerán a lo que fue motivo de apelación (art. </w:t>
      </w:r>
      <w:smartTag w:uri="urn:schemas-microsoft-com:office:smarttags" w:element="metricconverter">
        <w:smartTagPr>
          <w:attr w:name="ProductID" w:val="66 A"/>
        </w:smartTagPr>
        <w:r w:rsidRPr="00C6444A">
          <w:rPr>
            <w:rFonts w:ascii="Arial Narrow" w:hAnsi="Arial Narrow" w:cs="Tahoma"/>
            <w:sz w:val="28"/>
            <w:szCs w:val="28"/>
          </w:rPr>
          <w:t>66 A</w:t>
        </w:r>
      </w:smartTag>
      <w:r w:rsidRPr="00C6444A">
        <w:rPr>
          <w:rFonts w:ascii="Arial Narrow" w:hAnsi="Arial Narrow" w:cs="Tahoma"/>
          <w:sz w:val="28"/>
          <w:szCs w:val="28"/>
        </w:rPr>
        <w:t xml:space="preserve"> CPLSS.).</w:t>
      </w:r>
      <w:r w:rsidR="009C0EAB">
        <w:rPr>
          <w:rFonts w:ascii="Arial Narrow" w:hAnsi="Arial Narrow" w:cs="Tahoma"/>
          <w:sz w:val="28"/>
          <w:szCs w:val="28"/>
        </w:rPr>
        <w:t xml:space="preserve"> </w:t>
      </w:r>
      <w:r w:rsidRPr="001D3C45">
        <w:rPr>
          <w:rFonts w:ascii="Arial Narrow" w:hAnsi="Arial Narrow" w:cs="Tahoma"/>
          <w:sz w:val="28"/>
          <w:szCs w:val="28"/>
        </w:rPr>
        <w:t>Escuchadas las anteriores intervenciones que en síntesis reflejan los mismos puntos debatidos por los integrantes de la Sala, se procede a decidir de fondo, previa las siguientes:</w:t>
      </w:r>
    </w:p>
    <w:p w:rsidR="00BC757D" w:rsidRPr="00661607" w:rsidRDefault="00BC757D" w:rsidP="006E4EAC">
      <w:pPr>
        <w:pStyle w:val="Sinespaciado"/>
        <w:spacing w:line="360" w:lineRule="auto"/>
      </w:pPr>
    </w:p>
    <w:p w:rsidR="00BC757D" w:rsidRDefault="00BC757D" w:rsidP="00BC757D">
      <w:pPr>
        <w:pStyle w:val="Sinespaciado"/>
        <w:spacing w:line="360" w:lineRule="auto"/>
        <w:jc w:val="both"/>
        <w:rPr>
          <w:rFonts w:ascii="Arial Narrow" w:hAnsi="Arial Narrow"/>
          <w:b/>
          <w:i/>
          <w:sz w:val="28"/>
          <w:szCs w:val="28"/>
        </w:rPr>
      </w:pPr>
      <w:r>
        <w:rPr>
          <w:rFonts w:ascii="Arial Narrow" w:hAnsi="Arial Narrow"/>
          <w:sz w:val="28"/>
          <w:szCs w:val="28"/>
        </w:rPr>
        <w:tab/>
      </w:r>
      <w:r w:rsidRPr="0096427E">
        <w:rPr>
          <w:rFonts w:ascii="Arial Narrow" w:hAnsi="Arial Narrow"/>
          <w:b/>
          <w:i/>
          <w:sz w:val="28"/>
          <w:szCs w:val="28"/>
        </w:rPr>
        <w:t>I</w:t>
      </w:r>
      <w:r w:rsidR="00403C43" w:rsidRPr="0096427E">
        <w:rPr>
          <w:rFonts w:ascii="Arial Narrow" w:hAnsi="Arial Narrow"/>
          <w:b/>
          <w:i/>
          <w:sz w:val="28"/>
          <w:szCs w:val="28"/>
        </w:rPr>
        <w:t>V.</w:t>
      </w:r>
      <w:r>
        <w:rPr>
          <w:rFonts w:ascii="Arial Narrow" w:hAnsi="Arial Narrow"/>
          <w:sz w:val="28"/>
          <w:szCs w:val="28"/>
        </w:rPr>
        <w:t xml:space="preserve"> </w:t>
      </w:r>
      <w:r w:rsidRPr="00DC1EF0">
        <w:rPr>
          <w:rFonts w:ascii="Arial Narrow" w:hAnsi="Arial Narrow"/>
          <w:b/>
          <w:i/>
          <w:sz w:val="28"/>
          <w:szCs w:val="28"/>
        </w:rPr>
        <w:t>CONSIDERACIONES:</w:t>
      </w:r>
    </w:p>
    <w:p w:rsidR="00BC757D" w:rsidRPr="00F2794A" w:rsidRDefault="00BC757D" w:rsidP="00F2794A">
      <w:pPr>
        <w:pStyle w:val="Sinespaciado"/>
      </w:pPr>
    </w:p>
    <w:p w:rsidR="00BC757D" w:rsidRDefault="00BC757D" w:rsidP="00BC757D">
      <w:pPr>
        <w:pStyle w:val="Sinespaciado"/>
        <w:spacing w:line="360" w:lineRule="auto"/>
        <w:ind w:firstLine="708"/>
        <w:jc w:val="both"/>
        <w:rPr>
          <w:rFonts w:ascii="Arial Narrow" w:hAnsi="Arial Narrow"/>
          <w:b/>
          <w:i/>
          <w:sz w:val="28"/>
          <w:szCs w:val="28"/>
        </w:rPr>
      </w:pPr>
      <w:r>
        <w:rPr>
          <w:rFonts w:ascii="Arial Narrow" w:hAnsi="Arial Narrow"/>
          <w:b/>
          <w:i/>
          <w:sz w:val="28"/>
          <w:szCs w:val="28"/>
        </w:rPr>
        <w:t>Desarrollo de la problemática planteada.</w:t>
      </w:r>
    </w:p>
    <w:p w:rsidR="0096427E" w:rsidRPr="0096427E" w:rsidRDefault="0096427E" w:rsidP="0096427E">
      <w:pPr>
        <w:pStyle w:val="Sinespaciado"/>
      </w:pPr>
    </w:p>
    <w:p w:rsidR="0096427E" w:rsidRDefault="0096427E" w:rsidP="0096427E">
      <w:pPr>
        <w:pStyle w:val="Sinespaciado"/>
        <w:spacing w:line="360" w:lineRule="auto"/>
        <w:ind w:firstLine="708"/>
        <w:jc w:val="both"/>
        <w:rPr>
          <w:rFonts w:ascii="Arial Narrow" w:hAnsi="Arial Narrow" w:cs="Arial"/>
          <w:sz w:val="28"/>
          <w:szCs w:val="28"/>
        </w:rPr>
      </w:pPr>
      <w:r>
        <w:rPr>
          <w:rFonts w:ascii="Arial Narrow" w:hAnsi="Arial Narrow"/>
          <w:sz w:val="28"/>
          <w:szCs w:val="28"/>
          <w:lang w:val="es-CO"/>
        </w:rPr>
        <w:t>Lo</w:t>
      </w:r>
      <w:r w:rsidRPr="00A82784">
        <w:rPr>
          <w:rFonts w:ascii="Arial Narrow" w:hAnsi="Arial Narrow"/>
          <w:sz w:val="28"/>
          <w:szCs w:val="28"/>
          <w:lang w:val="es-CO"/>
        </w:rPr>
        <w:t xml:space="preserve">s </w:t>
      </w:r>
      <w:r>
        <w:rPr>
          <w:rFonts w:ascii="Arial Narrow" w:hAnsi="Arial Narrow" w:cs="Arial"/>
          <w:sz w:val="28"/>
          <w:szCs w:val="28"/>
        </w:rPr>
        <w:t xml:space="preserve">dictámenes de pérdida de capacidad laboral que emiten las entidades calificadoras, tienen </w:t>
      </w:r>
      <w:r w:rsidRPr="00A82784">
        <w:rPr>
          <w:rFonts w:ascii="Arial Narrow" w:hAnsi="Arial Narrow" w:cs="Arial"/>
          <w:sz w:val="28"/>
          <w:szCs w:val="28"/>
        </w:rPr>
        <w:t>relevancia en el acceso al derecho de la seguridad social, pues dependiendo el grado de pérdida de capacidad laboral, el origen y la fecha de estructuración que dictaminen, los afiliados tienen la posibilidad de acceder a un gr</w:t>
      </w:r>
      <w:r>
        <w:rPr>
          <w:rFonts w:ascii="Arial Narrow" w:hAnsi="Arial Narrow" w:cs="Arial"/>
          <w:sz w:val="28"/>
          <w:szCs w:val="28"/>
        </w:rPr>
        <w:t xml:space="preserve">upo determinado de prestaciones asistenciales o económicas, que según el tipo de evento o situación, están a cargo de las entidades que componen el sistema general de seguridad social. </w:t>
      </w:r>
    </w:p>
    <w:p w:rsidR="00A2338A" w:rsidRPr="00A2338A" w:rsidRDefault="00A2338A" w:rsidP="00A2338A">
      <w:pPr>
        <w:pStyle w:val="Sinespaciado"/>
      </w:pPr>
    </w:p>
    <w:p w:rsidR="00C368AC" w:rsidRDefault="00A2338A" w:rsidP="00316CF3">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Al tenor de lo preceptuado en </w:t>
      </w:r>
      <w:r w:rsidR="0087252E">
        <w:rPr>
          <w:rFonts w:ascii="Arial Narrow" w:hAnsi="Arial Narrow"/>
          <w:sz w:val="28"/>
          <w:szCs w:val="28"/>
        </w:rPr>
        <w:t>artículo 1</w:t>
      </w:r>
      <w:r w:rsidR="002B071E">
        <w:rPr>
          <w:rFonts w:ascii="Arial Narrow" w:hAnsi="Arial Narrow"/>
          <w:sz w:val="28"/>
          <w:szCs w:val="28"/>
        </w:rPr>
        <w:t>42 del Decreto Ley 019 de 2012</w:t>
      </w:r>
      <w:r w:rsidR="001579F5">
        <w:rPr>
          <w:rFonts w:ascii="Arial Narrow" w:hAnsi="Arial Narrow"/>
          <w:sz w:val="28"/>
          <w:szCs w:val="28"/>
        </w:rPr>
        <w:t>, que subrogó el artículo 52 de la Ley 962 de 2005</w:t>
      </w:r>
      <w:r w:rsidR="00316CF3">
        <w:rPr>
          <w:rFonts w:ascii="Arial Narrow" w:hAnsi="Arial Narrow"/>
          <w:sz w:val="28"/>
          <w:szCs w:val="28"/>
        </w:rPr>
        <w:t xml:space="preserve"> modificatorio del artículo 41 de la Ley 100/93</w:t>
      </w:r>
      <w:r w:rsidR="002B071E">
        <w:rPr>
          <w:rFonts w:ascii="Arial Narrow" w:hAnsi="Arial Narrow"/>
          <w:sz w:val="28"/>
          <w:szCs w:val="28"/>
        </w:rPr>
        <w:t xml:space="preserve">: </w:t>
      </w:r>
    </w:p>
    <w:p w:rsidR="00C368AC" w:rsidRPr="00C368AC" w:rsidRDefault="00C368AC" w:rsidP="00C368AC">
      <w:pPr>
        <w:pStyle w:val="Sinespaciado"/>
      </w:pPr>
    </w:p>
    <w:p w:rsidR="006D4D5C" w:rsidRDefault="002B071E" w:rsidP="006D4D5C">
      <w:pPr>
        <w:pStyle w:val="Sinespaciado"/>
        <w:ind w:firstLine="708"/>
        <w:jc w:val="both"/>
        <w:rPr>
          <w:rFonts w:ascii="Arial Narrow" w:hAnsi="Arial Narrow"/>
          <w:sz w:val="28"/>
          <w:szCs w:val="28"/>
        </w:rPr>
      </w:pPr>
      <w:r>
        <w:rPr>
          <w:rFonts w:ascii="Arial Narrow" w:hAnsi="Arial Narrow"/>
          <w:sz w:val="28"/>
          <w:szCs w:val="28"/>
        </w:rPr>
        <w:t>“</w:t>
      </w:r>
      <w:r w:rsidRPr="00F2794A">
        <w:rPr>
          <w:rFonts w:ascii="Arial Narrow" w:hAnsi="Arial Narrow"/>
          <w:i/>
          <w:sz w:val="28"/>
          <w:szCs w:val="28"/>
        </w:rPr>
        <w:t>c</w:t>
      </w:r>
      <w:r w:rsidR="00A91646" w:rsidRPr="00F2794A">
        <w:rPr>
          <w:rFonts w:ascii="Arial Narrow" w:hAnsi="Arial Narrow" w:cs="Arial"/>
          <w:i/>
          <w:color w:val="000000"/>
          <w:sz w:val="28"/>
          <w:szCs w:val="28"/>
          <w:shd w:val="clear" w:color="auto" w:fill="FFFFFF"/>
        </w:rPr>
        <w:t>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009D452B" w:rsidRPr="00F2794A">
        <w:rPr>
          <w:rFonts w:ascii="Arial Narrow" w:hAnsi="Arial Narrow" w:cs="Arial"/>
          <w:i/>
          <w:color w:val="000000"/>
          <w:sz w:val="28"/>
          <w:szCs w:val="28"/>
          <w:shd w:val="clear" w:color="auto" w:fill="FFFFFF"/>
        </w:rPr>
        <w:t>”.</w:t>
      </w:r>
      <w:r w:rsidR="009D452B">
        <w:rPr>
          <w:rFonts w:ascii="Arial Narrow" w:hAnsi="Arial Narrow" w:cs="Arial"/>
          <w:color w:val="000000"/>
          <w:sz w:val="28"/>
          <w:szCs w:val="28"/>
          <w:shd w:val="clear" w:color="auto" w:fill="FFFFFF"/>
        </w:rPr>
        <w:t xml:space="preserve"> </w:t>
      </w:r>
    </w:p>
    <w:p w:rsidR="006D4D5C" w:rsidRDefault="006D4D5C" w:rsidP="006D4D5C">
      <w:pPr>
        <w:pStyle w:val="Sinespaciado"/>
        <w:ind w:firstLine="708"/>
        <w:jc w:val="both"/>
        <w:rPr>
          <w:rFonts w:ascii="Arial Narrow" w:hAnsi="Arial Narrow"/>
          <w:sz w:val="28"/>
          <w:szCs w:val="28"/>
        </w:rPr>
      </w:pPr>
    </w:p>
    <w:p w:rsidR="00671B96" w:rsidRDefault="00671B96" w:rsidP="006D4D5C">
      <w:pPr>
        <w:pStyle w:val="Sinespaciado"/>
        <w:spacing w:line="360" w:lineRule="auto"/>
        <w:ind w:firstLine="708"/>
        <w:jc w:val="both"/>
        <w:rPr>
          <w:rFonts w:ascii="Arial Narrow" w:hAnsi="Arial Narrow"/>
          <w:sz w:val="28"/>
          <w:szCs w:val="28"/>
        </w:rPr>
      </w:pPr>
      <w:r>
        <w:rPr>
          <w:rFonts w:ascii="Arial Narrow" w:hAnsi="Arial Narrow" w:cs="Arial"/>
          <w:color w:val="000000"/>
          <w:sz w:val="28"/>
          <w:szCs w:val="28"/>
          <w:shd w:val="clear" w:color="auto" w:fill="FFFFFF"/>
        </w:rPr>
        <w:t xml:space="preserve">A su vez, </w:t>
      </w:r>
      <w:r>
        <w:rPr>
          <w:rFonts w:ascii="Arial Narrow" w:hAnsi="Arial Narrow"/>
          <w:sz w:val="28"/>
          <w:szCs w:val="28"/>
        </w:rPr>
        <w:t>el inciso 7º</w:t>
      </w:r>
      <w:r w:rsidR="001579F5">
        <w:rPr>
          <w:rFonts w:ascii="Arial Narrow" w:hAnsi="Arial Narrow"/>
          <w:sz w:val="28"/>
          <w:szCs w:val="28"/>
        </w:rPr>
        <w:t xml:space="preserve"> </w:t>
      </w:r>
      <w:r w:rsidR="00316CF3">
        <w:rPr>
          <w:rFonts w:ascii="Arial Narrow" w:hAnsi="Arial Narrow"/>
          <w:sz w:val="28"/>
          <w:szCs w:val="28"/>
        </w:rPr>
        <w:t>ibídem</w:t>
      </w:r>
      <w:r>
        <w:rPr>
          <w:rFonts w:ascii="Arial Narrow" w:hAnsi="Arial Narrow"/>
          <w:sz w:val="28"/>
          <w:szCs w:val="28"/>
        </w:rPr>
        <w:t>, adicionado por el art</w:t>
      </w:r>
      <w:r w:rsidR="00316CF3">
        <w:rPr>
          <w:rFonts w:ascii="Arial Narrow" w:hAnsi="Arial Narrow"/>
          <w:sz w:val="28"/>
          <w:szCs w:val="28"/>
        </w:rPr>
        <w:t xml:space="preserve">ículo </w:t>
      </w:r>
      <w:r>
        <w:rPr>
          <w:rFonts w:ascii="Arial Narrow" w:hAnsi="Arial Narrow"/>
          <w:sz w:val="28"/>
          <w:szCs w:val="28"/>
        </w:rPr>
        <w:t xml:space="preserve">18 de la Ley 1562 de 2012, estableció que </w:t>
      </w:r>
      <w:r w:rsidRPr="00381493">
        <w:rPr>
          <w:rFonts w:ascii="Arial Narrow" w:hAnsi="Arial Narrow"/>
          <w:sz w:val="28"/>
          <w:szCs w:val="28"/>
          <w:u w:val="single"/>
        </w:rPr>
        <w:t>sin perjuicio</w:t>
      </w:r>
      <w:r>
        <w:rPr>
          <w:rFonts w:ascii="Arial Narrow" w:hAnsi="Arial Narrow"/>
          <w:sz w:val="28"/>
          <w:szCs w:val="28"/>
        </w:rPr>
        <w:t xml:space="preserve"> de lo establecido </w:t>
      </w:r>
      <w:r w:rsidR="00316CF3">
        <w:rPr>
          <w:rFonts w:ascii="Arial Narrow" w:hAnsi="Arial Narrow"/>
          <w:sz w:val="28"/>
          <w:szCs w:val="28"/>
        </w:rPr>
        <w:t>anteriormente</w:t>
      </w:r>
      <w:r>
        <w:rPr>
          <w:rFonts w:ascii="Arial Narrow" w:hAnsi="Arial Narrow"/>
          <w:sz w:val="28"/>
          <w:szCs w:val="28"/>
        </w:rPr>
        <w:t>, respecto de la calificación en primera oportunidad, corresponde a las Juntas Regionales calificar en primera instancia la pérdida de capacidad laboral, el estado de invalidez y determinar su origen.</w:t>
      </w:r>
    </w:p>
    <w:p w:rsidR="004510D7" w:rsidRPr="006D4D5C" w:rsidRDefault="004510D7" w:rsidP="006D4D5C">
      <w:pPr>
        <w:pStyle w:val="Sinespaciado"/>
      </w:pPr>
    </w:p>
    <w:p w:rsidR="00E66F53" w:rsidRDefault="004510D7" w:rsidP="00E56620">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De </w:t>
      </w:r>
      <w:r w:rsidR="00E66F53">
        <w:rPr>
          <w:rFonts w:ascii="Arial Narrow" w:hAnsi="Arial Narrow"/>
          <w:sz w:val="28"/>
          <w:szCs w:val="28"/>
        </w:rPr>
        <w:t xml:space="preserve">la norma en cita, </w:t>
      </w:r>
      <w:r>
        <w:rPr>
          <w:rFonts w:ascii="Arial Narrow" w:hAnsi="Arial Narrow"/>
          <w:sz w:val="28"/>
          <w:szCs w:val="28"/>
        </w:rPr>
        <w:t xml:space="preserve">se </w:t>
      </w:r>
      <w:r w:rsidR="00E66F53">
        <w:rPr>
          <w:rFonts w:ascii="Arial Narrow" w:hAnsi="Arial Narrow"/>
          <w:sz w:val="28"/>
          <w:szCs w:val="28"/>
        </w:rPr>
        <w:t xml:space="preserve">extrae </w:t>
      </w:r>
      <w:r w:rsidR="000536B7">
        <w:rPr>
          <w:rFonts w:ascii="Arial Narrow" w:hAnsi="Arial Narrow"/>
          <w:sz w:val="28"/>
          <w:szCs w:val="28"/>
        </w:rPr>
        <w:t xml:space="preserve">claramente </w:t>
      </w:r>
      <w:r>
        <w:rPr>
          <w:rFonts w:ascii="Arial Narrow" w:hAnsi="Arial Narrow"/>
          <w:sz w:val="28"/>
          <w:szCs w:val="28"/>
        </w:rPr>
        <w:t>que las partes interesadas o el calificado pueden presentar las inconformidades contra el dictamen emitido en primera oportunidad por las entidades competentes,</w:t>
      </w:r>
      <w:r w:rsidR="00F07081">
        <w:rPr>
          <w:rFonts w:ascii="Arial Narrow" w:hAnsi="Arial Narrow"/>
          <w:sz w:val="28"/>
          <w:szCs w:val="28"/>
        </w:rPr>
        <w:t xml:space="preserve"> únicamente </w:t>
      </w:r>
      <w:r w:rsidR="00887A71">
        <w:rPr>
          <w:rFonts w:ascii="Arial Narrow" w:hAnsi="Arial Narrow"/>
          <w:sz w:val="28"/>
          <w:szCs w:val="28"/>
        </w:rPr>
        <w:t xml:space="preserve">dentro del término de diez (10) días hábiles </w:t>
      </w:r>
      <w:r w:rsidR="00F07081">
        <w:rPr>
          <w:rFonts w:ascii="Arial Narrow" w:hAnsi="Arial Narrow"/>
          <w:sz w:val="28"/>
          <w:szCs w:val="28"/>
        </w:rPr>
        <w:lastRenderedPageBreak/>
        <w:t xml:space="preserve">contados a partir de la </w:t>
      </w:r>
      <w:r w:rsidR="00887A71">
        <w:rPr>
          <w:rFonts w:ascii="Arial Narrow" w:hAnsi="Arial Narrow"/>
          <w:sz w:val="28"/>
          <w:szCs w:val="28"/>
        </w:rPr>
        <w:t xml:space="preserve">notificación del mismo, </w:t>
      </w:r>
      <w:r w:rsidR="00F07081">
        <w:rPr>
          <w:rFonts w:ascii="Arial Narrow" w:hAnsi="Arial Narrow"/>
          <w:sz w:val="28"/>
          <w:szCs w:val="28"/>
        </w:rPr>
        <w:t xml:space="preserve">para </w:t>
      </w:r>
      <w:r w:rsidR="00625428">
        <w:rPr>
          <w:rFonts w:ascii="Arial Narrow" w:hAnsi="Arial Narrow"/>
          <w:sz w:val="28"/>
          <w:szCs w:val="28"/>
        </w:rPr>
        <w:t xml:space="preserve">efectos de </w:t>
      </w:r>
      <w:r w:rsidR="00F07081">
        <w:rPr>
          <w:rFonts w:ascii="Arial Narrow" w:hAnsi="Arial Narrow"/>
          <w:sz w:val="28"/>
          <w:szCs w:val="28"/>
        </w:rPr>
        <w:t xml:space="preserve">que sea la </w:t>
      </w:r>
      <w:r w:rsidR="00B13A72">
        <w:rPr>
          <w:rFonts w:ascii="Arial Narrow" w:hAnsi="Arial Narrow"/>
          <w:sz w:val="28"/>
          <w:szCs w:val="28"/>
        </w:rPr>
        <w:t xml:space="preserve">Junta de Calificación del orden regional </w:t>
      </w:r>
      <w:r w:rsidR="00E56620">
        <w:rPr>
          <w:rFonts w:ascii="Arial Narrow" w:hAnsi="Arial Narrow"/>
          <w:sz w:val="28"/>
          <w:szCs w:val="28"/>
        </w:rPr>
        <w:t>respectiva quien</w:t>
      </w:r>
      <w:r w:rsidR="00B13A72">
        <w:rPr>
          <w:rFonts w:ascii="Arial Narrow" w:hAnsi="Arial Narrow"/>
          <w:sz w:val="28"/>
          <w:szCs w:val="28"/>
        </w:rPr>
        <w:t xml:space="preserve"> resuelva</w:t>
      </w:r>
      <w:r w:rsidR="008A265A">
        <w:rPr>
          <w:rFonts w:ascii="Arial Narrow" w:hAnsi="Arial Narrow"/>
          <w:sz w:val="28"/>
          <w:szCs w:val="28"/>
        </w:rPr>
        <w:t xml:space="preserve"> la controversia</w:t>
      </w:r>
      <w:r w:rsidR="00B13A72">
        <w:rPr>
          <w:rFonts w:ascii="Arial Narrow" w:hAnsi="Arial Narrow"/>
          <w:sz w:val="28"/>
          <w:szCs w:val="28"/>
        </w:rPr>
        <w:t xml:space="preserve">, </w:t>
      </w:r>
      <w:r w:rsidR="00982E76">
        <w:rPr>
          <w:rFonts w:ascii="Arial Narrow" w:hAnsi="Arial Narrow"/>
          <w:sz w:val="28"/>
          <w:szCs w:val="28"/>
        </w:rPr>
        <w:t xml:space="preserve">y </w:t>
      </w:r>
      <w:r w:rsidR="00B13A72">
        <w:rPr>
          <w:rFonts w:ascii="Arial Narrow" w:hAnsi="Arial Narrow"/>
          <w:sz w:val="28"/>
          <w:szCs w:val="28"/>
        </w:rPr>
        <w:t>cuya decisión será apelable ante la Junta Nacional de Calificación de Invalidez.</w:t>
      </w:r>
    </w:p>
    <w:p w:rsidR="006E4EAC" w:rsidRPr="006E4EAC" w:rsidRDefault="006E4EAC" w:rsidP="006E4EAC">
      <w:pPr>
        <w:pStyle w:val="Sinespaciado"/>
      </w:pPr>
    </w:p>
    <w:p w:rsidR="00830257" w:rsidRDefault="00165EFB" w:rsidP="00F1476E">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Un adecuado entendimiento de la norma, indica </w:t>
      </w:r>
      <w:r w:rsidR="008A265A">
        <w:rPr>
          <w:rFonts w:ascii="Arial Narrow" w:hAnsi="Arial Narrow"/>
          <w:sz w:val="28"/>
          <w:szCs w:val="28"/>
        </w:rPr>
        <w:t xml:space="preserve">que </w:t>
      </w:r>
      <w:r w:rsidR="00E56620">
        <w:rPr>
          <w:rFonts w:ascii="Arial Narrow" w:hAnsi="Arial Narrow"/>
          <w:sz w:val="28"/>
          <w:szCs w:val="28"/>
        </w:rPr>
        <w:t xml:space="preserve">en caso </w:t>
      </w:r>
      <w:r w:rsidR="00DB60BE">
        <w:rPr>
          <w:rFonts w:ascii="Arial Narrow" w:hAnsi="Arial Narrow"/>
          <w:sz w:val="28"/>
          <w:szCs w:val="28"/>
        </w:rPr>
        <w:t xml:space="preserve">de no presentarse </w:t>
      </w:r>
      <w:r w:rsidR="00B73B35">
        <w:rPr>
          <w:rFonts w:ascii="Arial Narrow" w:hAnsi="Arial Narrow"/>
          <w:sz w:val="28"/>
          <w:szCs w:val="28"/>
        </w:rPr>
        <w:t xml:space="preserve">controversia </w:t>
      </w:r>
      <w:r w:rsidR="00A828BC">
        <w:rPr>
          <w:rFonts w:ascii="Arial Narrow" w:hAnsi="Arial Narrow"/>
          <w:sz w:val="28"/>
          <w:szCs w:val="28"/>
        </w:rPr>
        <w:t>dentro d</w:t>
      </w:r>
      <w:r w:rsidR="009A5139">
        <w:rPr>
          <w:rFonts w:ascii="Arial Narrow" w:hAnsi="Arial Narrow"/>
          <w:sz w:val="28"/>
          <w:szCs w:val="28"/>
        </w:rPr>
        <w:t>el término perentorio establecido</w:t>
      </w:r>
      <w:r w:rsidR="00A97412">
        <w:rPr>
          <w:rFonts w:ascii="Arial Narrow" w:hAnsi="Arial Narrow"/>
          <w:sz w:val="28"/>
          <w:szCs w:val="28"/>
        </w:rPr>
        <w:t xml:space="preserve"> por la norma</w:t>
      </w:r>
      <w:r w:rsidR="00A828BC">
        <w:rPr>
          <w:rFonts w:ascii="Arial Narrow" w:hAnsi="Arial Narrow"/>
          <w:sz w:val="28"/>
          <w:szCs w:val="28"/>
        </w:rPr>
        <w:t>,</w:t>
      </w:r>
      <w:r w:rsidR="008A265A">
        <w:rPr>
          <w:rFonts w:ascii="Arial Narrow" w:hAnsi="Arial Narrow"/>
          <w:sz w:val="28"/>
          <w:szCs w:val="28"/>
        </w:rPr>
        <w:t xml:space="preserve"> indefectiblemente</w:t>
      </w:r>
      <w:r w:rsidR="00005788">
        <w:rPr>
          <w:rFonts w:ascii="Arial Narrow" w:hAnsi="Arial Narrow"/>
          <w:sz w:val="28"/>
          <w:szCs w:val="28"/>
        </w:rPr>
        <w:t xml:space="preserve">, </w:t>
      </w:r>
      <w:r w:rsidR="00DD6B32">
        <w:rPr>
          <w:rFonts w:ascii="Arial Narrow" w:hAnsi="Arial Narrow"/>
          <w:sz w:val="28"/>
          <w:szCs w:val="28"/>
        </w:rPr>
        <w:t xml:space="preserve">la consecuencia es que </w:t>
      </w:r>
      <w:r w:rsidR="009A5139">
        <w:rPr>
          <w:rFonts w:ascii="Arial Narrow" w:hAnsi="Arial Narrow"/>
          <w:sz w:val="28"/>
          <w:szCs w:val="28"/>
        </w:rPr>
        <w:t>la calificación realizada en prime</w:t>
      </w:r>
      <w:r w:rsidR="008A265A">
        <w:rPr>
          <w:rFonts w:ascii="Arial Narrow" w:hAnsi="Arial Narrow"/>
          <w:sz w:val="28"/>
          <w:szCs w:val="28"/>
        </w:rPr>
        <w:t xml:space="preserve">ra oportunidad, </w:t>
      </w:r>
      <w:r w:rsidR="007D55B6">
        <w:rPr>
          <w:rFonts w:ascii="Arial Narrow" w:hAnsi="Arial Narrow"/>
          <w:sz w:val="28"/>
          <w:szCs w:val="28"/>
        </w:rPr>
        <w:t>adqu</w:t>
      </w:r>
      <w:r w:rsidR="00DD6B32">
        <w:rPr>
          <w:rFonts w:ascii="Arial Narrow" w:hAnsi="Arial Narrow"/>
          <w:sz w:val="28"/>
          <w:szCs w:val="28"/>
        </w:rPr>
        <w:t xml:space="preserve">iera </w:t>
      </w:r>
      <w:r w:rsidR="007D55B6">
        <w:rPr>
          <w:rFonts w:ascii="Arial Narrow" w:hAnsi="Arial Narrow"/>
          <w:sz w:val="28"/>
          <w:szCs w:val="28"/>
        </w:rPr>
        <w:t>firmeza</w:t>
      </w:r>
      <w:r w:rsidR="00B73B35">
        <w:rPr>
          <w:rFonts w:ascii="Arial Narrow" w:hAnsi="Arial Narrow"/>
          <w:sz w:val="28"/>
          <w:szCs w:val="28"/>
        </w:rPr>
        <w:t xml:space="preserve"> legal</w:t>
      </w:r>
      <w:r w:rsidR="008A265A">
        <w:rPr>
          <w:rFonts w:ascii="Arial Narrow" w:hAnsi="Arial Narrow"/>
          <w:sz w:val="28"/>
          <w:szCs w:val="28"/>
        </w:rPr>
        <w:t>, de suerte que, no p</w:t>
      </w:r>
      <w:r w:rsidR="00A97412">
        <w:rPr>
          <w:rFonts w:ascii="Arial Narrow" w:hAnsi="Arial Narrow"/>
          <w:sz w:val="28"/>
          <w:szCs w:val="28"/>
        </w:rPr>
        <w:t xml:space="preserve">odrá ser </w:t>
      </w:r>
      <w:r w:rsidR="008A265A">
        <w:rPr>
          <w:rFonts w:ascii="Arial Narrow" w:hAnsi="Arial Narrow"/>
          <w:sz w:val="28"/>
          <w:szCs w:val="28"/>
        </w:rPr>
        <w:t xml:space="preserve">modificada o </w:t>
      </w:r>
      <w:r w:rsidR="00A97412">
        <w:rPr>
          <w:rFonts w:ascii="Arial Narrow" w:hAnsi="Arial Narrow"/>
          <w:sz w:val="28"/>
          <w:szCs w:val="28"/>
        </w:rPr>
        <w:t>atacad</w:t>
      </w:r>
      <w:r w:rsidR="004559E1">
        <w:rPr>
          <w:rFonts w:ascii="Arial Narrow" w:hAnsi="Arial Narrow"/>
          <w:sz w:val="28"/>
          <w:szCs w:val="28"/>
        </w:rPr>
        <w:t>a por las partes</w:t>
      </w:r>
      <w:r w:rsidR="00F34F1F">
        <w:rPr>
          <w:rFonts w:ascii="Arial Narrow" w:hAnsi="Arial Narrow"/>
          <w:sz w:val="28"/>
          <w:szCs w:val="28"/>
        </w:rPr>
        <w:t xml:space="preserve"> ante las juntas de calificación</w:t>
      </w:r>
      <w:r w:rsidR="009D0947">
        <w:rPr>
          <w:rFonts w:ascii="Arial Narrow" w:hAnsi="Arial Narrow"/>
          <w:sz w:val="28"/>
          <w:szCs w:val="28"/>
        </w:rPr>
        <w:t xml:space="preserve">, </w:t>
      </w:r>
      <w:r w:rsidR="00650C5C">
        <w:rPr>
          <w:rFonts w:ascii="Arial Narrow" w:hAnsi="Arial Narrow"/>
          <w:sz w:val="28"/>
          <w:szCs w:val="28"/>
        </w:rPr>
        <w:t>sin perjuicio de las acciones legales</w:t>
      </w:r>
      <w:r w:rsidR="00242196">
        <w:rPr>
          <w:rFonts w:ascii="Arial Narrow" w:hAnsi="Arial Narrow"/>
          <w:sz w:val="28"/>
          <w:szCs w:val="28"/>
        </w:rPr>
        <w:t xml:space="preserve"> </w:t>
      </w:r>
      <w:r w:rsidR="001D17A3">
        <w:rPr>
          <w:rFonts w:ascii="Arial Narrow" w:hAnsi="Arial Narrow"/>
          <w:sz w:val="28"/>
          <w:szCs w:val="28"/>
        </w:rPr>
        <w:t>a que hubiere lugar ante la justicia ordinaria laboral.</w:t>
      </w:r>
    </w:p>
    <w:p w:rsidR="00830257" w:rsidRPr="00830257" w:rsidRDefault="00830257" w:rsidP="00830257">
      <w:pPr>
        <w:pStyle w:val="Sinespaciado"/>
      </w:pPr>
    </w:p>
    <w:p w:rsidR="000B63C4" w:rsidRDefault="00FC56C5" w:rsidP="00F1476E">
      <w:pPr>
        <w:pStyle w:val="Sinespaciado"/>
        <w:spacing w:line="360" w:lineRule="auto"/>
        <w:ind w:firstLine="708"/>
        <w:jc w:val="both"/>
        <w:rPr>
          <w:rFonts w:ascii="Arial Narrow" w:hAnsi="Arial Narrow"/>
          <w:iCs/>
          <w:sz w:val="28"/>
          <w:szCs w:val="28"/>
          <w:bdr w:val="none" w:sz="0" w:space="0" w:color="auto" w:frame="1"/>
          <w:lang w:val="es-CO"/>
        </w:rPr>
      </w:pPr>
      <w:r>
        <w:rPr>
          <w:rFonts w:ascii="Arial Narrow" w:hAnsi="Arial Narrow"/>
          <w:sz w:val="28"/>
          <w:szCs w:val="28"/>
        </w:rPr>
        <w:t xml:space="preserve">Lo anterior, deviene </w:t>
      </w:r>
      <w:r w:rsidR="00165EFB">
        <w:rPr>
          <w:rFonts w:ascii="Arial Narrow" w:hAnsi="Arial Narrow"/>
          <w:sz w:val="28"/>
          <w:szCs w:val="28"/>
        </w:rPr>
        <w:t xml:space="preserve">precisamente </w:t>
      </w:r>
      <w:r w:rsidR="00822650">
        <w:rPr>
          <w:rFonts w:ascii="Arial Narrow" w:hAnsi="Arial Narrow"/>
          <w:sz w:val="28"/>
          <w:szCs w:val="28"/>
        </w:rPr>
        <w:t xml:space="preserve">de la </w:t>
      </w:r>
      <w:r w:rsidR="00005788">
        <w:rPr>
          <w:rFonts w:ascii="Arial Narrow" w:hAnsi="Arial Narrow"/>
          <w:sz w:val="28"/>
          <w:szCs w:val="28"/>
        </w:rPr>
        <w:t xml:space="preserve">estipulación </w:t>
      </w:r>
      <w:r w:rsidR="00AE7BBF">
        <w:rPr>
          <w:rFonts w:ascii="Arial Narrow" w:hAnsi="Arial Narrow"/>
          <w:sz w:val="28"/>
          <w:szCs w:val="28"/>
        </w:rPr>
        <w:t xml:space="preserve">que </w:t>
      </w:r>
      <w:r w:rsidR="00DD6B32">
        <w:rPr>
          <w:rFonts w:ascii="Arial Narrow" w:hAnsi="Arial Narrow"/>
          <w:sz w:val="28"/>
          <w:szCs w:val="28"/>
        </w:rPr>
        <w:t>respecto a</w:t>
      </w:r>
      <w:r w:rsidR="00AE7BBF">
        <w:rPr>
          <w:rFonts w:ascii="Arial Narrow" w:hAnsi="Arial Narrow"/>
          <w:sz w:val="28"/>
          <w:szCs w:val="28"/>
        </w:rPr>
        <w:t>l plazo</w:t>
      </w:r>
      <w:r w:rsidR="00165EFB">
        <w:rPr>
          <w:rFonts w:ascii="Arial Narrow" w:hAnsi="Arial Narrow"/>
          <w:sz w:val="28"/>
          <w:szCs w:val="28"/>
        </w:rPr>
        <w:t xml:space="preserve"> pa</w:t>
      </w:r>
      <w:r w:rsidR="00B50AB7">
        <w:rPr>
          <w:rFonts w:ascii="Arial Narrow" w:hAnsi="Arial Narrow"/>
          <w:sz w:val="28"/>
          <w:szCs w:val="28"/>
        </w:rPr>
        <w:t>ra presentar la inconformidad</w:t>
      </w:r>
      <w:r w:rsidR="00165EFB">
        <w:rPr>
          <w:rFonts w:ascii="Arial Narrow" w:hAnsi="Arial Narrow"/>
          <w:sz w:val="28"/>
          <w:szCs w:val="28"/>
        </w:rPr>
        <w:t xml:space="preserve"> </w:t>
      </w:r>
      <w:r w:rsidR="00482412">
        <w:rPr>
          <w:rFonts w:ascii="Arial Narrow" w:hAnsi="Arial Narrow"/>
          <w:sz w:val="28"/>
          <w:szCs w:val="28"/>
        </w:rPr>
        <w:t xml:space="preserve">le </w:t>
      </w:r>
      <w:r w:rsidR="00005788">
        <w:rPr>
          <w:rFonts w:ascii="Arial Narrow" w:hAnsi="Arial Narrow"/>
          <w:sz w:val="28"/>
          <w:szCs w:val="28"/>
        </w:rPr>
        <w:t xml:space="preserve">introdujo el legislador </w:t>
      </w:r>
      <w:r w:rsidR="00165EFB">
        <w:rPr>
          <w:rFonts w:ascii="Arial Narrow" w:hAnsi="Arial Narrow"/>
          <w:sz w:val="28"/>
          <w:szCs w:val="28"/>
        </w:rPr>
        <w:t xml:space="preserve">a la </w:t>
      </w:r>
      <w:r w:rsidR="00DD6B32">
        <w:rPr>
          <w:rFonts w:ascii="Arial Narrow" w:hAnsi="Arial Narrow"/>
          <w:sz w:val="28"/>
          <w:szCs w:val="28"/>
        </w:rPr>
        <w:t xml:space="preserve">referida </w:t>
      </w:r>
      <w:r w:rsidR="00005788">
        <w:rPr>
          <w:rFonts w:ascii="Arial Narrow" w:hAnsi="Arial Narrow"/>
          <w:sz w:val="28"/>
          <w:szCs w:val="28"/>
        </w:rPr>
        <w:t xml:space="preserve">norma, pues el inciso 2º del artículo 41 </w:t>
      </w:r>
      <w:r w:rsidR="00005788" w:rsidRPr="00830257">
        <w:rPr>
          <w:rFonts w:ascii="Arial Narrow" w:hAnsi="Arial Narrow"/>
          <w:sz w:val="28"/>
          <w:szCs w:val="28"/>
        </w:rPr>
        <w:t xml:space="preserve">de la Ley 100 de 1993, modificado por el </w:t>
      </w:r>
      <w:r w:rsidR="00005788" w:rsidRPr="00830257">
        <w:rPr>
          <w:rFonts w:ascii="Arial Narrow" w:hAnsi="Arial Narrow"/>
          <w:iCs/>
          <w:sz w:val="28"/>
          <w:szCs w:val="28"/>
          <w:bdr w:val="none" w:sz="0" w:space="0" w:color="auto" w:frame="1"/>
          <w:lang w:val="es-CO"/>
        </w:rPr>
        <w:t xml:space="preserve">artículo 52 de la Ley 952 de 2005, </w:t>
      </w:r>
      <w:r w:rsidR="00D5562B" w:rsidRPr="00830257">
        <w:rPr>
          <w:rFonts w:ascii="Arial Narrow" w:hAnsi="Arial Narrow"/>
          <w:iCs/>
          <w:sz w:val="28"/>
          <w:szCs w:val="28"/>
          <w:bdr w:val="none" w:sz="0" w:space="0" w:color="auto" w:frame="1"/>
          <w:lang w:val="es-CO"/>
        </w:rPr>
        <w:t xml:space="preserve">nada regulaba al respecto, </w:t>
      </w:r>
      <w:r w:rsidR="00B50AB7" w:rsidRPr="00830257">
        <w:rPr>
          <w:rFonts w:ascii="Arial Narrow" w:hAnsi="Arial Narrow"/>
          <w:iCs/>
          <w:sz w:val="28"/>
          <w:szCs w:val="28"/>
          <w:bdr w:val="none" w:sz="0" w:space="0" w:color="auto" w:frame="1"/>
          <w:lang w:val="es-CO"/>
        </w:rPr>
        <w:t xml:space="preserve">en tanto que, consagraba </w:t>
      </w:r>
      <w:r w:rsidR="00D5562B" w:rsidRPr="00830257">
        <w:rPr>
          <w:rFonts w:ascii="Arial Narrow" w:hAnsi="Arial Narrow"/>
          <w:iCs/>
          <w:sz w:val="28"/>
          <w:szCs w:val="28"/>
          <w:bdr w:val="none" w:sz="0" w:space="0" w:color="auto" w:frame="1"/>
          <w:lang w:val="es-CO"/>
        </w:rPr>
        <w:t>que en caso de inconformidad con la calificación, una vez ésta se presentara</w:t>
      </w:r>
      <w:r w:rsidR="00482412">
        <w:rPr>
          <w:rFonts w:ascii="Arial Narrow" w:hAnsi="Arial Narrow"/>
          <w:iCs/>
          <w:sz w:val="28"/>
          <w:szCs w:val="28"/>
          <w:bdr w:val="none" w:sz="0" w:space="0" w:color="auto" w:frame="1"/>
          <w:lang w:val="es-CO"/>
        </w:rPr>
        <w:t xml:space="preserve"> por alguna de las partes</w:t>
      </w:r>
      <w:r w:rsidR="00D5562B" w:rsidRPr="00830257">
        <w:rPr>
          <w:rFonts w:ascii="Arial Narrow" w:hAnsi="Arial Narrow"/>
          <w:iCs/>
          <w:sz w:val="28"/>
          <w:szCs w:val="28"/>
          <w:bdr w:val="none" w:sz="0" w:space="0" w:color="auto" w:frame="1"/>
          <w:lang w:val="es-CO"/>
        </w:rPr>
        <w:t xml:space="preserve">, la entidad calificadora en primera oportunidad </w:t>
      </w:r>
      <w:r w:rsidR="00830257">
        <w:rPr>
          <w:rFonts w:ascii="Arial Narrow" w:hAnsi="Arial Narrow"/>
          <w:iCs/>
          <w:sz w:val="28"/>
          <w:szCs w:val="28"/>
          <w:bdr w:val="none" w:sz="0" w:space="0" w:color="auto" w:frame="1"/>
          <w:lang w:val="es-CO"/>
        </w:rPr>
        <w:t xml:space="preserve">debía dentro de los </w:t>
      </w:r>
      <w:r w:rsidR="00D5562B" w:rsidRPr="00830257">
        <w:rPr>
          <w:rFonts w:ascii="Arial Narrow" w:hAnsi="Arial Narrow"/>
          <w:iCs/>
          <w:sz w:val="28"/>
          <w:szCs w:val="28"/>
          <w:bdr w:val="none" w:sz="0" w:space="0" w:color="auto" w:frame="1"/>
          <w:lang w:val="es-CO"/>
        </w:rPr>
        <w:t xml:space="preserve">cinco días </w:t>
      </w:r>
      <w:r w:rsidR="00830257">
        <w:rPr>
          <w:rFonts w:ascii="Arial Narrow" w:hAnsi="Arial Narrow"/>
          <w:iCs/>
          <w:sz w:val="28"/>
          <w:szCs w:val="28"/>
          <w:bdr w:val="none" w:sz="0" w:space="0" w:color="auto" w:frame="1"/>
          <w:lang w:val="es-CO"/>
        </w:rPr>
        <w:t xml:space="preserve">siguientes </w:t>
      </w:r>
      <w:r w:rsidR="00D5562B" w:rsidRPr="00830257">
        <w:rPr>
          <w:rFonts w:ascii="Arial Narrow" w:hAnsi="Arial Narrow"/>
          <w:iCs/>
          <w:sz w:val="28"/>
          <w:szCs w:val="28"/>
          <w:bdr w:val="none" w:sz="0" w:space="0" w:color="auto" w:frame="1"/>
          <w:lang w:val="es-CO"/>
        </w:rPr>
        <w:t xml:space="preserve">remitir el caso a la Junta Regional, cuya decisión era apelable ante la Junta Nacional. </w:t>
      </w:r>
      <w:r w:rsidR="00830257">
        <w:rPr>
          <w:rFonts w:ascii="Arial Narrow" w:hAnsi="Arial Narrow"/>
          <w:iCs/>
          <w:sz w:val="28"/>
          <w:szCs w:val="28"/>
          <w:bdr w:val="none" w:sz="0" w:space="0" w:color="auto" w:frame="1"/>
          <w:lang w:val="es-CO"/>
        </w:rPr>
        <w:t>Así entonces, se daba plazo para darle curso a la controversia planteada, más no para presentar la inconformidad por parte del interesado.</w:t>
      </w:r>
      <w:r w:rsidR="000B63C4">
        <w:rPr>
          <w:rFonts w:ascii="Arial Narrow" w:hAnsi="Arial Narrow"/>
          <w:iCs/>
          <w:sz w:val="28"/>
          <w:szCs w:val="28"/>
          <w:bdr w:val="none" w:sz="0" w:space="0" w:color="auto" w:frame="1"/>
          <w:lang w:val="es-CO"/>
        </w:rPr>
        <w:t xml:space="preserve"> </w:t>
      </w:r>
    </w:p>
    <w:p w:rsidR="000B63C4" w:rsidRPr="00D809B9" w:rsidRDefault="000B63C4" w:rsidP="00D809B9">
      <w:pPr>
        <w:pStyle w:val="Sinespaciado"/>
      </w:pPr>
    </w:p>
    <w:p w:rsidR="000B63C4" w:rsidRDefault="00482412" w:rsidP="00701318">
      <w:pPr>
        <w:pStyle w:val="Sinespaciado"/>
        <w:spacing w:line="360" w:lineRule="auto"/>
        <w:ind w:firstLine="708"/>
        <w:jc w:val="both"/>
        <w:rPr>
          <w:rFonts w:ascii="Arial Narrow" w:hAnsi="Arial Narrow"/>
          <w:iCs/>
          <w:sz w:val="28"/>
          <w:szCs w:val="28"/>
          <w:bdr w:val="none" w:sz="0" w:space="0" w:color="auto" w:frame="1"/>
          <w:lang w:val="es-CO"/>
        </w:rPr>
      </w:pPr>
      <w:r>
        <w:rPr>
          <w:rFonts w:ascii="Arial Narrow" w:hAnsi="Arial Narrow"/>
          <w:iCs/>
          <w:sz w:val="28"/>
          <w:szCs w:val="28"/>
          <w:bdr w:val="none" w:sz="0" w:space="0" w:color="auto" w:frame="1"/>
          <w:lang w:val="es-CO"/>
        </w:rPr>
        <w:t xml:space="preserve">Sin embargo, la redacción de la </w:t>
      </w:r>
      <w:r w:rsidR="00FB490F">
        <w:rPr>
          <w:rFonts w:ascii="Arial Narrow" w:hAnsi="Arial Narrow"/>
          <w:iCs/>
          <w:sz w:val="28"/>
          <w:szCs w:val="28"/>
          <w:bdr w:val="none" w:sz="0" w:space="0" w:color="auto" w:frame="1"/>
          <w:lang w:val="es-CO"/>
        </w:rPr>
        <w:t xml:space="preserve">norma vigente </w:t>
      </w:r>
      <w:r>
        <w:rPr>
          <w:rFonts w:ascii="Arial Narrow" w:hAnsi="Arial Narrow"/>
          <w:iCs/>
          <w:sz w:val="28"/>
          <w:szCs w:val="28"/>
          <w:bdr w:val="none" w:sz="0" w:space="0" w:color="auto" w:frame="1"/>
          <w:lang w:val="es-CO"/>
        </w:rPr>
        <w:t>para el</w:t>
      </w:r>
      <w:r w:rsidR="00536586">
        <w:rPr>
          <w:rFonts w:ascii="Arial Narrow" w:hAnsi="Arial Narrow"/>
          <w:iCs/>
          <w:sz w:val="28"/>
          <w:szCs w:val="28"/>
          <w:bdr w:val="none" w:sz="0" w:space="0" w:color="auto" w:frame="1"/>
          <w:lang w:val="es-CO"/>
        </w:rPr>
        <w:t xml:space="preserve"> momento de la </w:t>
      </w:r>
      <w:r w:rsidR="00FB490F">
        <w:rPr>
          <w:rFonts w:ascii="Arial Narrow" w:hAnsi="Arial Narrow"/>
          <w:iCs/>
          <w:sz w:val="28"/>
          <w:szCs w:val="28"/>
          <w:bdr w:val="none" w:sz="0" w:space="0" w:color="auto" w:frame="1"/>
          <w:lang w:val="es-CO"/>
        </w:rPr>
        <w:t>calificación</w:t>
      </w:r>
      <w:r w:rsidR="00536586">
        <w:rPr>
          <w:rFonts w:ascii="Arial Narrow" w:hAnsi="Arial Narrow"/>
          <w:iCs/>
          <w:sz w:val="28"/>
          <w:szCs w:val="28"/>
          <w:bdr w:val="none" w:sz="0" w:space="0" w:color="auto" w:frame="1"/>
          <w:lang w:val="es-CO"/>
        </w:rPr>
        <w:t xml:space="preserve"> de la actora</w:t>
      </w:r>
      <w:r w:rsidR="00FB490F">
        <w:rPr>
          <w:rFonts w:ascii="Arial Narrow" w:hAnsi="Arial Narrow"/>
          <w:iCs/>
          <w:sz w:val="28"/>
          <w:szCs w:val="28"/>
          <w:bdr w:val="none" w:sz="0" w:space="0" w:color="auto" w:frame="1"/>
          <w:lang w:val="es-CO"/>
        </w:rPr>
        <w:t xml:space="preserve">, en primera oportunidad, </w:t>
      </w:r>
      <w:r>
        <w:rPr>
          <w:rFonts w:ascii="Arial Narrow" w:hAnsi="Arial Narrow"/>
          <w:iCs/>
          <w:sz w:val="28"/>
          <w:szCs w:val="28"/>
          <w:bdr w:val="none" w:sz="0" w:space="0" w:color="auto" w:frame="1"/>
          <w:lang w:val="es-CO"/>
        </w:rPr>
        <w:t>permite entender que</w:t>
      </w:r>
      <w:r w:rsidR="000C13D4">
        <w:rPr>
          <w:rFonts w:ascii="Arial Narrow" w:hAnsi="Arial Narrow"/>
          <w:iCs/>
          <w:sz w:val="28"/>
          <w:szCs w:val="28"/>
          <w:bdr w:val="none" w:sz="0" w:space="0" w:color="auto" w:frame="1"/>
          <w:lang w:val="es-CO"/>
        </w:rPr>
        <w:t xml:space="preserve"> sí</w:t>
      </w:r>
      <w:r w:rsidR="00CF57D0">
        <w:rPr>
          <w:rFonts w:ascii="Arial Narrow" w:hAnsi="Arial Narrow"/>
          <w:iCs/>
          <w:sz w:val="28"/>
          <w:szCs w:val="28"/>
          <w:bdr w:val="none" w:sz="0" w:space="0" w:color="auto" w:frame="1"/>
          <w:lang w:val="es-CO"/>
        </w:rPr>
        <w:t xml:space="preserve">, </w:t>
      </w:r>
      <w:r w:rsidR="00FB490F">
        <w:rPr>
          <w:rFonts w:ascii="Arial Narrow" w:hAnsi="Arial Narrow"/>
          <w:iCs/>
          <w:sz w:val="28"/>
          <w:szCs w:val="28"/>
          <w:bdr w:val="none" w:sz="0" w:space="0" w:color="auto" w:frame="1"/>
          <w:lang w:val="es-CO"/>
        </w:rPr>
        <w:t xml:space="preserve">vencido el término para presentar la inconformidad contra el dictamen sobre </w:t>
      </w:r>
      <w:r w:rsidR="00E96674">
        <w:rPr>
          <w:rFonts w:ascii="Arial Narrow" w:hAnsi="Arial Narrow"/>
          <w:iCs/>
          <w:sz w:val="28"/>
          <w:szCs w:val="28"/>
          <w:bdr w:val="none" w:sz="0" w:space="0" w:color="auto" w:frame="1"/>
          <w:lang w:val="es-CO"/>
        </w:rPr>
        <w:t>pérdida</w:t>
      </w:r>
      <w:r w:rsidR="00FB490F">
        <w:rPr>
          <w:rFonts w:ascii="Arial Narrow" w:hAnsi="Arial Narrow"/>
          <w:iCs/>
          <w:sz w:val="28"/>
          <w:szCs w:val="28"/>
          <w:bdr w:val="none" w:sz="0" w:space="0" w:color="auto" w:frame="1"/>
          <w:lang w:val="es-CO"/>
        </w:rPr>
        <w:t xml:space="preserve"> de capacidad laboral y origen de la enfermedad, </w:t>
      </w:r>
      <w:r w:rsidR="0040071A">
        <w:rPr>
          <w:rFonts w:ascii="Arial Narrow" w:hAnsi="Arial Narrow"/>
          <w:iCs/>
          <w:sz w:val="28"/>
          <w:szCs w:val="28"/>
          <w:bdr w:val="none" w:sz="0" w:space="0" w:color="auto" w:frame="1"/>
          <w:lang w:val="es-CO"/>
        </w:rPr>
        <w:t xml:space="preserve">ésta no se presenta, </w:t>
      </w:r>
      <w:r w:rsidR="00CF57D0">
        <w:rPr>
          <w:rFonts w:ascii="Arial Narrow" w:hAnsi="Arial Narrow"/>
          <w:iCs/>
          <w:sz w:val="28"/>
          <w:szCs w:val="28"/>
          <w:bdr w:val="none" w:sz="0" w:space="0" w:color="auto" w:frame="1"/>
          <w:lang w:val="es-CO"/>
        </w:rPr>
        <w:t>quedará en firme.</w:t>
      </w:r>
    </w:p>
    <w:p w:rsidR="000B63C4" w:rsidRPr="00D809B9" w:rsidRDefault="000B63C4" w:rsidP="00D809B9">
      <w:pPr>
        <w:pStyle w:val="Sinespaciado"/>
      </w:pPr>
    </w:p>
    <w:p w:rsidR="0082079A" w:rsidRDefault="00321FC1" w:rsidP="0082079A">
      <w:pPr>
        <w:pStyle w:val="Sinespaciado"/>
        <w:spacing w:line="360" w:lineRule="auto"/>
        <w:ind w:firstLine="708"/>
        <w:jc w:val="both"/>
        <w:rPr>
          <w:rFonts w:ascii="Arial Narrow" w:hAnsi="Arial Narrow"/>
          <w:sz w:val="28"/>
          <w:szCs w:val="28"/>
          <w:shd w:val="clear" w:color="auto" w:fill="FFFFFF"/>
        </w:rPr>
      </w:pPr>
      <w:r w:rsidRPr="000C05C0">
        <w:rPr>
          <w:rFonts w:ascii="Arial Narrow" w:hAnsi="Arial Narrow"/>
          <w:iCs/>
          <w:sz w:val="28"/>
          <w:szCs w:val="28"/>
          <w:bdr w:val="none" w:sz="0" w:space="0" w:color="auto" w:frame="1"/>
          <w:lang w:val="es-CO"/>
        </w:rPr>
        <w:t>No acepta la</w:t>
      </w:r>
      <w:r w:rsidR="00203CE3" w:rsidRPr="000C05C0">
        <w:rPr>
          <w:rFonts w:ascii="Arial Narrow" w:hAnsi="Arial Narrow"/>
          <w:iCs/>
          <w:sz w:val="28"/>
          <w:szCs w:val="28"/>
          <w:bdr w:val="none" w:sz="0" w:space="0" w:color="auto" w:frame="1"/>
          <w:lang w:val="es-CO"/>
        </w:rPr>
        <w:t xml:space="preserve"> Sala la</w:t>
      </w:r>
      <w:r w:rsidRPr="000C05C0">
        <w:rPr>
          <w:rFonts w:ascii="Arial Narrow" w:hAnsi="Arial Narrow"/>
          <w:iCs/>
          <w:sz w:val="28"/>
          <w:szCs w:val="28"/>
          <w:bdr w:val="none" w:sz="0" w:space="0" w:color="auto" w:frame="1"/>
          <w:lang w:val="es-CO"/>
        </w:rPr>
        <w:t xml:space="preserve"> afirmación del recurrente en </w:t>
      </w:r>
      <w:r w:rsidR="00203CE3" w:rsidRPr="000C05C0">
        <w:rPr>
          <w:rFonts w:ascii="Arial Narrow" w:hAnsi="Arial Narrow"/>
          <w:iCs/>
          <w:sz w:val="28"/>
          <w:szCs w:val="28"/>
          <w:bdr w:val="none" w:sz="0" w:space="0" w:color="auto" w:frame="1"/>
          <w:lang w:val="es-CO"/>
        </w:rPr>
        <w:t xml:space="preserve">cuanto a que </w:t>
      </w:r>
      <w:r w:rsidRPr="000C05C0">
        <w:rPr>
          <w:rFonts w:ascii="Arial Narrow" w:hAnsi="Arial Narrow"/>
          <w:iCs/>
          <w:sz w:val="28"/>
          <w:szCs w:val="28"/>
          <w:bdr w:val="none" w:sz="0" w:space="0" w:color="auto" w:frame="1"/>
          <w:lang w:val="es-CO"/>
        </w:rPr>
        <w:t>el j</w:t>
      </w:r>
      <w:r w:rsidR="007C4BB0" w:rsidRPr="000C05C0">
        <w:rPr>
          <w:rFonts w:ascii="Arial Narrow" w:hAnsi="Arial Narrow"/>
          <w:iCs/>
          <w:sz w:val="28"/>
          <w:szCs w:val="28"/>
          <w:bdr w:val="none" w:sz="0" w:space="0" w:color="auto" w:frame="1"/>
          <w:lang w:val="es-CO"/>
        </w:rPr>
        <w:t xml:space="preserve">uez no </w:t>
      </w:r>
      <w:r w:rsidRPr="000C05C0">
        <w:rPr>
          <w:rFonts w:ascii="Arial Narrow" w:hAnsi="Arial Narrow"/>
          <w:iCs/>
          <w:sz w:val="28"/>
          <w:szCs w:val="28"/>
          <w:bdr w:val="none" w:sz="0" w:space="0" w:color="auto" w:frame="1"/>
          <w:lang w:val="es-CO"/>
        </w:rPr>
        <w:t xml:space="preserve">está </w:t>
      </w:r>
      <w:r w:rsidR="00203CE3" w:rsidRPr="000C05C0">
        <w:rPr>
          <w:rFonts w:ascii="Arial Narrow" w:hAnsi="Arial Narrow"/>
          <w:iCs/>
          <w:sz w:val="28"/>
          <w:szCs w:val="28"/>
          <w:bdr w:val="none" w:sz="0" w:space="0" w:color="auto" w:frame="1"/>
          <w:lang w:val="es-CO"/>
        </w:rPr>
        <w:t xml:space="preserve">facultado para </w:t>
      </w:r>
      <w:r w:rsidR="007C4BB0" w:rsidRPr="000C05C0">
        <w:rPr>
          <w:rFonts w:ascii="Arial Narrow" w:hAnsi="Arial Narrow"/>
          <w:iCs/>
          <w:sz w:val="28"/>
          <w:szCs w:val="28"/>
          <w:bdr w:val="none" w:sz="0" w:space="0" w:color="auto" w:frame="1"/>
          <w:lang w:val="es-CO"/>
        </w:rPr>
        <w:t xml:space="preserve">interpretar las normas jurídicas, pues </w:t>
      </w:r>
      <w:r w:rsidRPr="000C05C0">
        <w:rPr>
          <w:rFonts w:ascii="Arial Narrow" w:hAnsi="Arial Narrow"/>
          <w:iCs/>
          <w:sz w:val="28"/>
          <w:szCs w:val="28"/>
          <w:bdr w:val="none" w:sz="0" w:space="0" w:color="auto" w:frame="1"/>
          <w:lang w:val="es-CO"/>
        </w:rPr>
        <w:t xml:space="preserve">a contrario sensu, </w:t>
      </w:r>
      <w:r w:rsidR="00203CE3" w:rsidRPr="000C05C0">
        <w:rPr>
          <w:rFonts w:ascii="Arial Narrow" w:hAnsi="Arial Narrow"/>
          <w:sz w:val="28"/>
          <w:szCs w:val="28"/>
          <w:shd w:val="clear" w:color="auto" w:fill="FFFFFF"/>
        </w:rPr>
        <w:t>de conformidad con los artículos 228 y 230 de la Constitución, los jueces gozan de autonomía e independencia para el ejercicio de sus funciones y </w:t>
      </w:r>
      <w:r w:rsidR="00203CE3" w:rsidRPr="000C05C0">
        <w:rPr>
          <w:rFonts w:ascii="Arial Narrow" w:hAnsi="Arial Narrow"/>
          <w:i/>
          <w:iCs/>
          <w:sz w:val="28"/>
          <w:szCs w:val="28"/>
          <w:bdr w:val="none" w:sz="0" w:space="0" w:color="auto" w:frame="1"/>
          <w:shd w:val="clear" w:color="auto" w:fill="FFFFFF"/>
        </w:rPr>
        <w:t xml:space="preserve">“en sus providencias, sólo están sometidos al imperio de la ley, </w:t>
      </w:r>
      <w:r w:rsidR="00203CE3" w:rsidRPr="000C05C0">
        <w:rPr>
          <w:rFonts w:ascii="Arial Narrow" w:hAnsi="Arial Narrow"/>
          <w:iCs/>
          <w:sz w:val="28"/>
          <w:szCs w:val="28"/>
          <w:bdr w:val="none" w:sz="0" w:space="0" w:color="auto" w:frame="1"/>
          <w:shd w:val="clear" w:color="auto" w:fill="FFFFFF"/>
        </w:rPr>
        <w:t>de modo que</w:t>
      </w:r>
      <w:r w:rsidR="00203CE3" w:rsidRPr="000C05C0">
        <w:rPr>
          <w:rFonts w:ascii="Arial Narrow" w:hAnsi="Arial Narrow"/>
          <w:i/>
          <w:iCs/>
          <w:sz w:val="28"/>
          <w:szCs w:val="28"/>
          <w:bdr w:val="none" w:sz="0" w:space="0" w:color="auto" w:frame="1"/>
          <w:shd w:val="clear" w:color="auto" w:fill="FFFFFF"/>
        </w:rPr>
        <w:t xml:space="preserve">, </w:t>
      </w:r>
      <w:r w:rsidR="0082079A" w:rsidRPr="000C05C0">
        <w:rPr>
          <w:rFonts w:ascii="Arial Narrow" w:hAnsi="Arial Narrow"/>
          <w:sz w:val="28"/>
          <w:szCs w:val="28"/>
          <w:shd w:val="clear" w:color="auto" w:fill="FFFFFF"/>
        </w:rPr>
        <w:t xml:space="preserve">más allá de llevar a cabo una aplicación mecánica de la ley, </w:t>
      </w:r>
      <w:r w:rsidR="009C66E5">
        <w:rPr>
          <w:rFonts w:ascii="Arial Narrow" w:hAnsi="Arial Narrow"/>
          <w:sz w:val="28"/>
          <w:szCs w:val="28"/>
          <w:shd w:val="clear" w:color="auto" w:fill="FFFFFF"/>
        </w:rPr>
        <w:t xml:space="preserve">les corresponde </w:t>
      </w:r>
      <w:r w:rsidR="000C05C0">
        <w:rPr>
          <w:rFonts w:ascii="Arial Narrow" w:hAnsi="Arial Narrow"/>
          <w:sz w:val="28"/>
          <w:szCs w:val="28"/>
          <w:shd w:val="clear" w:color="auto" w:fill="FFFFFF"/>
        </w:rPr>
        <w:t xml:space="preserve">realizar </w:t>
      </w:r>
      <w:r w:rsidR="0082079A" w:rsidRPr="000C05C0">
        <w:rPr>
          <w:rFonts w:ascii="Arial Narrow" w:hAnsi="Arial Narrow"/>
          <w:sz w:val="28"/>
          <w:szCs w:val="28"/>
          <w:shd w:val="clear" w:color="auto" w:fill="FFFFFF"/>
        </w:rPr>
        <w:t>un ejercicio permanente de interpretación del ordenamiento jurídico </w:t>
      </w:r>
      <w:r w:rsidR="00DC1870">
        <w:rPr>
          <w:rFonts w:ascii="Arial Narrow" w:hAnsi="Arial Narrow"/>
          <w:sz w:val="28"/>
          <w:szCs w:val="28"/>
          <w:shd w:val="clear" w:color="auto" w:fill="FFFFFF"/>
        </w:rPr>
        <w:t>y</w:t>
      </w:r>
      <w:r w:rsidR="000C05C0">
        <w:rPr>
          <w:rFonts w:ascii="Arial Narrow" w:hAnsi="Arial Narrow"/>
          <w:sz w:val="28"/>
          <w:szCs w:val="28"/>
          <w:shd w:val="clear" w:color="auto" w:fill="FFFFFF"/>
        </w:rPr>
        <w:t xml:space="preserve"> </w:t>
      </w:r>
      <w:r w:rsidR="000C05C0" w:rsidRPr="000C05C0">
        <w:rPr>
          <w:rFonts w:ascii="Arial Narrow" w:hAnsi="Arial Narrow"/>
          <w:sz w:val="28"/>
          <w:szCs w:val="28"/>
          <w:shd w:val="clear" w:color="auto" w:fill="FFFFFF"/>
        </w:rPr>
        <w:t>atribuir las consecuencias jurídicas</w:t>
      </w:r>
      <w:r w:rsidR="000C05C0">
        <w:rPr>
          <w:rFonts w:ascii="Arial Narrow" w:hAnsi="Arial Narrow"/>
          <w:sz w:val="28"/>
          <w:szCs w:val="28"/>
          <w:shd w:val="clear" w:color="auto" w:fill="FFFFFF"/>
        </w:rPr>
        <w:t xml:space="preserve">, </w:t>
      </w:r>
      <w:r w:rsidR="009C66E5">
        <w:rPr>
          <w:rFonts w:ascii="Arial Narrow" w:hAnsi="Arial Narrow"/>
          <w:sz w:val="28"/>
          <w:szCs w:val="28"/>
          <w:shd w:val="clear" w:color="auto" w:fill="FFFFFF"/>
        </w:rPr>
        <w:t xml:space="preserve">como servidor </w:t>
      </w:r>
      <w:r w:rsidR="000C05C0">
        <w:rPr>
          <w:rFonts w:ascii="Arial Narrow" w:hAnsi="Arial Narrow"/>
          <w:sz w:val="28"/>
          <w:szCs w:val="28"/>
          <w:shd w:val="clear" w:color="auto" w:fill="FFFFFF"/>
        </w:rPr>
        <w:t>de la ley y fiel int</w:t>
      </w:r>
      <w:r w:rsidR="009C66E5">
        <w:rPr>
          <w:rFonts w:ascii="Arial Narrow" w:hAnsi="Arial Narrow"/>
          <w:sz w:val="28"/>
          <w:szCs w:val="28"/>
          <w:shd w:val="clear" w:color="auto" w:fill="FFFFFF"/>
        </w:rPr>
        <w:t>érprete de la misma.</w:t>
      </w:r>
    </w:p>
    <w:p w:rsidR="00424768" w:rsidRPr="00424768" w:rsidRDefault="00424768" w:rsidP="00424768">
      <w:pPr>
        <w:pStyle w:val="Sinespaciado"/>
      </w:pPr>
    </w:p>
    <w:p w:rsidR="00547028" w:rsidRDefault="00701318" w:rsidP="00EB2CA8">
      <w:pPr>
        <w:pStyle w:val="Sinespaciado"/>
        <w:spacing w:line="360" w:lineRule="auto"/>
        <w:ind w:firstLine="708"/>
        <w:jc w:val="both"/>
        <w:rPr>
          <w:rFonts w:ascii="Arial Narrow" w:eastAsia="BatangChe" w:hAnsi="Arial Narrow"/>
          <w:sz w:val="28"/>
          <w:szCs w:val="28"/>
        </w:rPr>
      </w:pPr>
      <w:r w:rsidRPr="00EB2CA8">
        <w:rPr>
          <w:rFonts w:ascii="Arial Narrow" w:eastAsia="BatangChe" w:hAnsi="Arial Narrow"/>
          <w:sz w:val="28"/>
          <w:szCs w:val="28"/>
          <w:shd w:val="clear" w:color="auto" w:fill="FFFFFF"/>
        </w:rPr>
        <w:t xml:space="preserve">Adicional a lo reseñado, debe agregar la Sala </w:t>
      </w:r>
      <w:r w:rsidR="007B4A8D" w:rsidRPr="00EB2CA8">
        <w:rPr>
          <w:rFonts w:ascii="Arial Narrow" w:eastAsia="BatangChe" w:hAnsi="Arial Narrow"/>
          <w:sz w:val="28"/>
          <w:szCs w:val="28"/>
          <w:shd w:val="clear" w:color="auto" w:fill="FFFFFF"/>
        </w:rPr>
        <w:t xml:space="preserve">que </w:t>
      </w:r>
      <w:r w:rsidR="00547028">
        <w:rPr>
          <w:rFonts w:ascii="Arial Narrow" w:eastAsia="BatangChe" w:hAnsi="Arial Narrow"/>
          <w:sz w:val="28"/>
          <w:szCs w:val="28"/>
          <w:shd w:val="clear" w:color="auto" w:fill="FFFFFF"/>
        </w:rPr>
        <w:t>si en gracia de discusión</w:t>
      </w:r>
      <w:r w:rsidR="00B53452">
        <w:rPr>
          <w:rFonts w:ascii="Arial Narrow" w:eastAsia="BatangChe" w:hAnsi="Arial Narrow"/>
          <w:sz w:val="28"/>
          <w:szCs w:val="28"/>
          <w:shd w:val="clear" w:color="auto" w:fill="FFFFFF"/>
        </w:rPr>
        <w:t xml:space="preserve">, </w:t>
      </w:r>
      <w:r w:rsidR="00547028">
        <w:rPr>
          <w:rFonts w:ascii="Arial Narrow" w:eastAsia="BatangChe" w:hAnsi="Arial Narrow"/>
          <w:sz w:val="28"/>
          <w:szCs w:val="28"/>
          <w:shd w:val="clear" w:color="auto" w:fill="FFFFFF"/>
        </w:rPr>
        <w:t xml:space="preserve">la consecuencia de la falta de presentación </w:t>
      </w:r>
      <w:r w:rsidR="00B53452">
        <w:rPr>
          <w:rFonts w:ascii="Arial Narrow" w:eastAsia="BatangChe" w:hAnsi="Arial Narrow"/>
          <w:sz w:val="28"/>
          <w:szCs w:val="28"/>
          <w:shd w:val="clear" w:color="auto" w:fill="FFFFFF"/>
        </w:rPr>
        <w:t>de inconformidad por el interesado dentro del t</w:t>
      </w:r>
      <w:r w:rsidR="00981E21">
        <w:rPr>
          <w:rFonts w:ascii="Arial Narrow" w:eastAsia="BatangChe" w:hAnsi="Arial Narrow"/>
          <w:sz w:val="28"/>
          <w:szCs w:val="28"/>
          <w:shd w:val="clear" w:color="auto" w:fill="FFFFFF"/>
        </w:rPr>
        <w:t xml:space="preserve">érmino establecido por </w:t>
      </w:r>
      <w:r w:rsidR="00B53452">
        <w:rPr>
          <w:rFonts w:ascii="Arial Narrow" w:eastAsia="BatangChe" w:hAnsi="Arial Narrow"/>
          <w:sz w:val="28"/>
          <w:szCs w:val="28"/>
          <w:shd w:val="clear" w:color="auto" w:fill="FFFFFF"/>
        </w:rPr>
        <w:t>el artículo 141 del Decreto 019 de 2012, no fuera la firmeza de</w:t>
      </w:r>
      <w:r w:rsidR="00981E21">
        <w:rPr>
          <w:rFonts w:ascii="Arial Narrow" w:eastAsia="BatangChe" w:hAnsi="Arial Narrow"/>
          <w:sz w:val="28"/>
          <w:szCs w:val="28"/>
          <w:shd w:val="clear" w:color="auto" w:fill="FFFFFF"/>
        </w:rPr>
        <w:t xml:space="preserve"> dictamen de calificación</w:t>
      </w:r>
      <w:r w:rsidR="00B53452">
        <w:rPr>
          <w:rFonts w:ascii="Arial Narrow" w:eastAsia="BatangChe" w:hAnsi="Arial Narrow"/>
          <w:sz w:val="28"/>
          <w:szCs w:val="28"/>
          <w:shd w:val="clear" w:color="auto" w:fill="FFFFFF"/>
        </w:rPr>
        <w:t xml:space="preserve">, el Decreto </w:t>
      </w:r>
      <w:r w:rsidR="007B4A8D" w:rsidRPr="00EB2CA8">
        <w:rPr>
          <w:rFonts w:ascii="Arial Narrow" w:eastAsia="BatangChe" w:hAnsi="Arial Narrow"/>
          <w:sz w:val="28"/>
          <w:szCs w:val="28"/>
          <w:shd w:val="clear" w:color="auto" w:fill="FFFFFF"/>
        </w:rPr>
        <w:t xml:space="preserve">2463 de 2001, </w:t>
      </w:r>
      <w:r w:rsidR="00EB2CA8" w:rsidRPr="00EB2CA8">
        <w:rPr>
          <w:rFonts w:ascii="Arial Narrow" w:eastAsia="BatangChe" w:hAnsi="Arial Narrow"/>
          <w:sz w:val="28"/>
          <w:szCs w:val="28"/>
          <w:shd w:val="clear" w:color="auto" w:fill="FFFFFF"/>
        </w:rPr>
        <w:t xml:space="preserve">norma </w:t>
      </w:r>
      <w:r w:rsidR="00EB2CA8" w:rsidRPr="00EB2CA8">
        <w:rPr>
          <w:rFonts w:ascii="Arial Narrow" w:eastAsia="BatangChe" w:hAnsi="Arial Narrow"/>
          <w:sz w:val="28"/>
          <w:szCs w:val="28"/>
        </w:rPr>
        <w:t xml:space="preserve">que derogó el Decreto 1346 de 1994, </w:t>
      </w:r>
      <w:r w:rsidR="00547028">
        <w:rPr>
          <w:rFonts w:ascii="Arial Narrow" w:eastAsia="BatangChe" w:hAnsi="Arial Narrow"/>
          <w:sz w:val="28"/>
          <w:szCs w:val="28"/>
        </w:rPr>
        <w:t xml:space="preserve">estableció </w:t>
      </w:r>
      <w:r w:rsidR="00EB2CA8" w:rsidRPr="00EB2CA8">
        <w:rPr>
          <w:rFonts w:ascii="Arial Narrow" w:eastAsia="BatangChe" w:hAnsi="Arial Narrow"/>
          <w:sz w:val="28"/>
          <w:szCs w:val="28"/>
        </w:rPr>
        <w:t>en su artículo 5º</w:t>
      </w:r>
      <w:r w:rsidR="00547028">
        <w:rPr>
          <w:rFonts w:ascii="Arial Narrow" w:eastAsia="BatangChe" w:hAnsi="Arial Narrow"/>
          <w:sz w:val="28"/>
          <w:szCs w:val="28"/>
        </w:rPr>
        <w:t xml:space="preserve">: </w:t>
      </w:r>
    </w:p>
    <w:p w:rsidR="00407512" w:rsidRPr="00F34F1F" w:rsidRDefault="00407512" w:rsidP="00F34F1F">
      <w:pPr>
        <w:pStyle w:val="Sinespaciado"/>
      </w:pPr>
    </w:p>
    <w:p w:rsidR="00EB2CA8" w:rsidRPr="00547028" w:rsidRDefault="00547028" w:rsidP="00547028">
      <w:pPr>
        <w:pStyle w:val="Sinespaciado"/>
        <w:ind w:firstLine="708"/>
        <w:jc w:val="both"/>
        <w:rPr>
          <w:rFonts w:ascii="Arial Narrow" w:eastAsia="BatangChe" w:hAnsi="Arial Narrow"/>
          <w:i/>
          <w:sz w:val="28"/>
          <w:szCs w:val="28"/>
        </w:rPr>
      </w:pPr>
      <w:r>
        <w:rPr>
          <w:rFonts w:ascii="Arial Narrow" w:eastAsia="BatangChe" w:hAnsi="Arial Narrow"/>
          <w:sz w:val="28"/>
          <w:szCs w:val="28"/>
        </w:rPr>
        <w:t>“</w:t>
      </w:r>
      <w:r w:rsidR="00EB2CA8" w:rsidRPr="00547028">
        <w:rPr>
          <w:rFonts w:ascii="Arial Narrow" w:eastAsia="BatangChe" w:hAnsi="Arial Narrow"/>
          <w:i/>
          <w:sz w:val="28"/>
          <w:szCs w:val="28"/>
        </w:rPr>
        <w:t xml:space="preserve">los </w:t>
      </w:r>
      <w:r w:rsidR="00EB2CA8" w:rsidRPr="00547028">
        <w:rPr>
          <w:rFonts w:ascii="Arial Narrow" w:eastAsia="BatangChe" w:hAnsi="Arial Narrow" w:cs="Arial"/>
          <w:i/>
          <w:color w:val="000000"/>
          <w:sz w:val="28"/>
          <w:szCs w:val="28"/>
        </w:rPr>
        <w:t xml:space="preserve">interesados a quienes se les haya notificado la decisión de la entidad administradora calificadora, podrán presentar su reclamación o inconformidad dentro de los </w:t>
      </w:r>
      <w:r w:rsidR="00EB2CA8" w:rsidRPr="00547028">
        <w:rPr>
          <w:rFonts w:ascii="Arial Narrow" w:eastAsia="BatangChe" w:hAnsi="Arial Narrow" w:cs="Arial"/>
          <w:i/>
          <w:color w:val="000000"/>
          <w:sz w:val="28"/>
          <w:szCs w:val="28"/>
          <w:u w:val="single"/>
        </w:rPr>
        <w:t>cinco (5) días siguientes a la notificación</w:t>
      </w:r>
      <w:r w:rsidR="00EB2CA8" w:rsidRPr="00547028">
        <w:rPr>
          <w:rFonts w:ascii="Arial Narrow" w:eastAsia="BatangChe" w:hAnsi="Arial Narrow" w:cs="Arial"/>
          <w:i/>
          <w:color w:val="000000"/>
          <w:sz w:val="28"/>
          <w:szCs w:val="28"/>
        </w:rPr>
        <w:t>, debiéndose proceder al envío del caso a la junta regional de calificación de invalidez, para lo de su competencia.</w:t>
      </w:r>
    </w:p>
    <w:p w:rsidR="00F939DD" w:rsidRDefault="00EB2CA8" w:rsidP="00F939DD">
      <w:pPr>
        <w:pStyle w:val="NormalWeb"/>
        <w:shd w:val="clear" w:color="auto" w:fill="FFFFFF"/>
        <w:jc w:val="both"/>
        <w:rPr>
          <w:rFonts w:ascii="Arial Narrow" w:eastAsia="BatangChe" w:hAnsi="Arial Narrow" w:cs="Arial"/>
          <w:i/>
          <w:color w:val="000000"/>
          <w:sz w:val="28"/>
          <w:szCs w:val="28"/>
        </w:rPr>
      </w:pPr>
      <w:r w:rsidRPr="00547028">
        <w:rPr>
          <w:rFonts w:ascii="Arial Narrow" w:eastAsia="BatangChe" w:hAnsi="Arial Narrow" w:cs="Arial"/>
          <w:i/>
          <w:color w:val="000000"/>
          <w:sz w:val="28"/>
          <w:szCs w:val="28"/>
        </w:rPr>
        <w:t>Cuando exista controversia por los dictámenes emitidos por las entidades administradoras legalmente competentes, todos los documentos serán remitidos directamente a la junta regional de calificación de invalidez, dentro de los diez (10) días siguientes a la recepción de la reclamación.</w:t>
      </w:r>
      <w:r w:rsidR="00547028">
        <w:rPr>
          <w:rFonts w:ascii="Arial Narrow" w:eastAsia="BatangChe" w:hAnsi="Arial Narrow" w:cs="Arial"/>
          <w:i/>
          <w:color w:val="000000"/>
          <w:sz w:val="28"/>
          <w:szCs w:val="28"/>
        </w:rPr>
        <w:t>”</w:t>
      </w:r>
    </w:p>
    <w:p w:rsidR="00407512" w:rsidRDefault="00407512" w:rsidP="00D809B9">
      <w:pPr>
        <w:pStyle w:val="Sinespaciado"/>
        <w:spacing w:line="360" w:lineRule="auto"/>
        <w:ind w:firstLine="708"/>
        <w:jc w:val="both"/>
        <w:rPr>
          <w:rFonts w:ascii="Arial Narrow" w:eastAsia="BatangChe" w:hAnsi="Arial Narrow" w:cs="Arial"/>
          <w:color w:val="000000"/>
          <w:sz w:val="28"/>
          <w:szCs w:val="28"/>
        </w:rPr>
      </w:pPr>
      <w:r w:rsidRPr="009D5DA2">
        <w:rPr>
          <w:rFonts w:ascii="Arial Narrow" w:eastAsia="BatangChe" w:hAnsi="Arial Narrow" w:cs="Arial"/>
          <w:color w:val="000000"/>
          <w:sz w:val="28"/>
          <w:szCs w:val="28"/>
        </w:rPr>
        <w:t xml:space="preserve">Entiéndase como </w:t>
      </w:r>
      <w:r w:rsidR="00F939DD">
        <w:rPr>
          <w:rFonts w:ascii="Arial Narrow" w:eastAsia="BatangChe" w:hAnsi="Arial Narrow" w:cs="Arial"/>
          <w:color w:val="000000"/>
          <w:sz w:val="28"/>
          <w:szCs w:val="28"/>
        </w:rPr>
        <w:t>interesados en la calificación</w:t>
      </w:r>
      <w:r w:rsidRPr="009D5DA2">
        <w:rPr>
          <w:rFonts w:ascii="Arial Narrow" w:eastAsia="BatangChe" w:hAnsi="Arial Narrow" w:cs="Arial"/>
          <w:color w:val="000000"/>
          <w:sz w:val="28"/>
          <w:szCs w:val="28"/>
        </w:rPr>
        <w:t>, la persona objeto del dictamen o sus beneficiarios</w:t>
      </w:r>
      <w:r w:rsidR="00F939DD">
        <w:rPr>
          <w:rFonts w:ascii="Arial Narrow" w:eastAsia="BatangChe" w:hAnsi="Arial Narrow" w:cs="Arial"/>
          <w:color w:val="000000"/>
          <w:sz w:val="28"/>
          <w:szCs w:val="28"/>
        </w:rPr>
        <w:t xml:space="preserve"> en caso de muerte</w:t>
      </w:r>
      <w:r w:rsidRPr="009D5DA2">
        <w:rPr>
          <w:rFonts w:ascii="Arial Narrow" w:eastAsia="BatangChe" w:hAnsi="Arial Narrow" w:cs="Arial"/>
          <w:color w:val="000000"/>
          <w:sz w:val="28"/>
          <w:szCs w:val="28"/>
        </w:rPr>
        <w:t xml:space="preserve">, la entidad promotora de salud, la administradora de riesgos laborales, la </w:t>
      </w:r>
      <w:r w:rsidR="009D5DA2" w:rsidRPr="009D5DA2">
        <w:rPr>
          <w:rFonts w:ascii="Arial Narrow" w:eastAsia="BatangChe" w:hAnsi="Arial Narrow" w:cs="Arial"/>
          <w:color w:val="000000"/>
          <w:sz w:val="28"/>
          <w:szCs w:val="28"/>
        </w:rPr>
        <w:t>administradora</w:t>
      </w:r>
      <w:r w:rsidRPr="009D5DA2">
        <w:rPr>
          <w:rFonts w:ascii="Arial Narrow" w:eastAsia="BatangChe" w:hAnsi="Arial Narrow" w:cs="Arial"/>
          <w:color w:val="000000"/>
          <w:sz w:val="28"/>
          <w:szCs w:val="28"/>
        </w:rPr>
        <w:t xml:space="preserve"> de fondo de pensiones o la administradora del </w:t>
      </w:r>
      <w:r w:rsidR="009D5DA2" w:rsidRPr="009D5DA2">
        <w:rPr>
          <w:rFonts w:ascii="Arial Narrow" w:eastAsia="BatangChe" w:hAnsi="Arial Narrow" w:cs="Arial"/>
          <w:color w:val="000000"/>
          <w:sz w:val="28"/>
          <w:szCs w:val="28"/>
        </w:rPr>
        <w:t>régimen</w:t>
      </w:r>
      <w:r w:rsidRPr="009D5DA2">
        <w:rPr>
          <w:rFonts w:ascii="Arial Narrow" w:eastAsia="BatangChe" w:hAnsi="Arial Narrow" w:cs="Arial"/>
          <w:color w:val="000000"/>
          <w:sz w:val="28"/>
          <w:szCs w:val="28"/>
        </w:rPr>
        <w:t xml:space="preserve"> de prima media</w:t>
      </w:r>
      <w:r w:rsidR="009D5DA2" w:rsidRPr="009D5DA2">
        <w:rPr>
          <w:rFonts w:ascii="Arial Narrow" w:eastAsia="BatangChe" w:hAnsi="Arial Narrow" w:cs="Arial"/>
          <w:color w:val="000000"/>
          <w:sz w:val="28"/>
          <w:szCs w:val="28"/>
        </w:rPr>
        <w:t>, el empleador, la compañía de se</w:t>
      </w:r>
      <w:r w:rsidR="009D5DA2">
        <w:rPr>
          <w:rFonts w:ascii="Arial Narrow" w:eastAsia="BatangChe" w:hAnsi="Arial Narrow" w:cs="Arial"/>
          <w:color w:val="000000"/>
          <w:sz w:val="28"/>
          <w:szCs w:val="28"/>
        </w:rPr>
        <w:t>guro que asuma los riesgos de I.</w:t>
      </w:r>
      <w:r w:rsidR="009D5DA2" w:rsidRPr="009D5DA2">
        <w:rPr>
          <w:rFonts w:ascii="Arial Narrow" w:eastAsia="BatangChe" w:hAnsi="Arial Narrow" w:cs="Arial"/>
          <w:color w:val="000000"/>
          <w:sz w:val="28"/>
          <w:szCs w:val="28"/>
        </w:rPr>
        <w:t xml:space="preserve">V.M. </w:t>
      </w:r>
      <w:r w:rsidR="00F939DD">
        <w:rPr>
          <w:rFonts w:ascii="Arial Narrow" w:eastAsia="BatangChe" w:hAnsi="Arial Narrow" w:cs="Arial"/>
          <w:color w:val="000000"/>
          <w:sz w:val="28"/>
          <w:szCs w:val="28"/>
        </w:rPr>
        <w:t>L</w:t>
      </w:r>
      <w:r w:rsidR="009D5DA2" w:rsidRPr="009D5DA2">
        <w:rPr>
          <w:rFonts w:ascii="Arial Narrow" w:eastAsia="BatangChe" w:hAnsi="Arial Narrow" w:cs="Arial"/>
          <w:color w:val="000000"/>
          <w:sz w:val="28"/>
          <w:szCs w:val="28"/>
        </w:rPr>
        <w:t xml:space="preserve">o anterior, </w:t>
      </w:r>
      <w:r w:rsidR="00F939DD">
        <w:rPr>
          <w:rFonts w:ascii="Arial Narrow" w:eastAsia="BatangChe" w:hAnsi="Arial Narrow" w:cs="Arial"/>
          <w:color w:val="000000"/>
          <w:sz w:val="28"/>
          <w:szCs w:val="28"/>
        </w:rPr>
        <w:t xml:space="preserve">según las voces del Decreto 1352 de 2013. </w:t>
      </w:r>
    </w:p>
    <w:p w:rsidR="00D809B9" w:rsidRPr="00F34F1F" w:rsidRDefault="00D809B9" w:rsidP="00F34F1F">
      <w:pPr>
        <w:pStyle w:val="Sinespaciado"/>
      </w:pPr>
    </w:p>
    <w:p w:rsidR="002809BD" w:rsidRDefault="009F3BBC" w:rsidP="00E2447B">
      <w:pPr>
        <w:pStyle w:val="Sinespaciado"/>
        <w:spacing w:line="360" w:lineRule="auto"/>
        <w:ind w:firstLine="708"/>
        <w:jc w:val="both"/>
        <w:rPr>
          <w:rFonts w:ascii="Arial Narrow" w:hAnsi="Arial Narrow"/>
          <w:sz w:val="28"/>
          <w:szCs w:val="28"/>
        </w:rPr>
      </w:pPr>
      <w:r w:rsidRPr="006E4EAC">
        <w:rPr>
          <w:rFonts w:ascii="Arial Narrow" w:hAnsi="Arial Narrow"/>
          <w:sz w:val="28"/>
          <w:szCs w:val="28"/>
          <w:shd w:val="clear" w:color="auto" w:fill="FFFFFF"/>
        </w:rPr>
        <w:t xml:space="preserve">Acorde con lo hasta </w:t>
      </w:r>
      <w:r w:rsidR="008233ED" w:rsidRPr="006E4EAC">
        <w:rPr>
          <w:rFonts w:ascii="Arial Narrow" w:hAnsi="Arial Narrow"/>
          <w:sz w:val="28"/>
          <w:szCs w:val="28"/>
          <w:shd w:val="clear" w:color="auto" w:fill="FFFFFF"/>
        </w:rPr>
        <w:t xml:space="preserve">aquí </w:t>
      </w:r>
      <w:r w:rsidRPr="006E4EAC">
        <w:rPr>
          <w:rFonts w:ascii="Arial Narrow" w:hAnsi="Arial Narrow"/>
          <w:sz w:val="28"/>
          <w:szCs w:val="28"/>
          <w:shd w:val="clear" w:color="auto" w:fill="FFFFFF"/>
        </w:rPr>
        <w:t xml:space="preserve">expuesto, </w:t>
      </w:r>
      <w:r w:rsidR="002809BD" w:rsidRPr="006E4EAC">
        <w:rPr>
          <w:rFonts w:ascii="Arial Narrow" w:hAnsi="Arial Narrow"/>
          <w:sz w:val="28"/>
          <w:szCs w:val="28"/>
          <w:shd w:val="clear" w:color="auto" w:fill="FFFFFF"/>
        </w:rPr>
        <w:t xml:space="preserve">se tiene que en el sub-lite, </w:t>
      </w:r>
      <w:r w:rsidR="001018CC" w:rsidRPr="006E4EAC">
        <w:rPr>
          <w:rFonts w:ascii="Arial Narrow" w:hAnsi="Arial Narrow"/>
          <w:sz w:val="28"/>
          <w:szCs w:val="28"/>
        </w:rPr>
        <w:t xml:space="preserve">quedó </w:t>
      </w:r>
      <w:r w:rsidR="00381493" w:rsidRPr="006E4EAC">
        <w:rPr>
          <w:rFonts w:ascii="Arial Narrow" w:hAnsi="Arial Narrow"/>
          <w:sz w:val="28"/>
          <w:szCs w:val="28"/>
        </w:rPr>
        <w:t xml:space="preserve">plenamente acreditado que </w:t>
      </w:r>
      <w:r w:rsidR="001018CC" w:rsidRPr="006E4EAC">
        <w:rPr>
          <w:rFonts w:ascii="Arial Narrow" w:hAnsi="Arial Narrow"/>
          <w:sz w:val="28"/>
          <w:szCs w:val="28"/>
        </w:rPr>
        <w:t xml:space="preserve">el dictamen emitido por la EPS Sura el 20 de febrero de 2012, le fue </w:t>
      </w:r>
      <w:r w:rsidR="00381493" w:rsidRPr="006E4EAC">
        <w:rPr>
          <w:rFonts w:ascii="Arial Narrow" w:hAnsi="Arial Narrow"/>
          <w:sz w:val="28"/>
          <w:szCs w:val="28"/>
        </w:rPr>
        <w:t xml:space="preserve">notificado en debida forma a la ARL Axa Colpatria Seguros de Vida </w:t>
      </w:r>
      <w:r w:rsidR="009A5DA9" w:rsidRPr="006E4EAC">
        <w:rPr>
          <w:rFonts w:ascii="Arial Narrow" w:hAnsi="Arial Narrow"/>
          <w:sz w:val="28"/>
          <w:szCs w:val="28"/>
        </w:rPr>
        <w:t xml:space="preserve">S.A., el día </w:t>
      </w:r>
      <w:r w:rsidR="000C7288" w:rsidRPr="006E4EAC">
        <w:rPr>
          <w:rFonts w:ascii="Arial Narrow" w:hAnsi="Arial Narrow"/>
          <w:sz w:val="28"/>
          <w:szCs w:val="28"/>
        </w:rPr>
        <w:t>22 de febrero de esa anualida</w:t>
      </w:r>
      <w:r w:rsidR="00166F59" w:rsidRPr="006E4EAC">
        <w:rPr>
          <w:rFonts w:ascii="Arial Narrow" w:hAnsi="Arial Narrow"/>
          <w:sz w:val="28"/>
          <w:szCs w:val="28"/>
        </w:rPr>
        <w:t xml:space="preserve">d </w:t>
      </w:r>
      <w:r w:rsidR="002809BD" w:rsidRPr="006E4EAC">
        <w:rPr>
          <w:rFonts w:ascii="Arial Narrow" w:hAnsi="Arial Narrow"/>
          <w:sz w:val="28"/>
          <w:szCs w:val="28"/>
        </w:rPr>
        <w:t>-fl.</w:t>
      </w:r>
      <w:r w:rsidR="00EA6187" w:rsidRPr="006E4EAC">
        <w:rPr>
          <w:rFonts w:ascii="Arial Narrow" w:hAnsi="Arial Narrow"/>
          <w:sz w:val="28"/>
          <w:szCs w:val="28"/>
        </w:rPr>
        <w:t>257-,</w:t>
      </w:r>
      <w:r w:rsidR="002F0E32" w:rsidRPr="006E4EAC">
        <w:rPr>
          <w:rFonts w:ascii="Arial Narrow" w:hAnsi="Arial Narrow"/>
          <w:sz w:val="28"/>
          <w:szCs w:val="28"/>
        </w:rPr>
        <w:t xml:space="preserve"> de modo que, el término</w:t>
      </w:r>
      <w:r w:rsidR="00DB2350" w:rsidRPr="006E4EAC">
        <w:rPr>
          <w:rFonts w:ascii="Arial Narrow" w:hAnsi="Arial Narrow"/>
          <w:sz w:val="28"/>
          <w:szCs w:val="28"/>
        </w:rPr>
        <w:t xml:space="preserve"> perentorio </w:t>
      </w:r>
      <w:r w:rsidR="002F0E32" w:rsidRPr="006E4EAC">
        <w:rPr>
          <w:rFonts w:ascii="Arial Narrow" w:hAnsi="Arial Narrow"/>
          <w:sz w:val="28"/>
          <w:szCs w:val="28"/>
        </w:rPr>
        <w:t>con el que contaba para presentar su inconformidad, fenecía el 7 de marzo de 201</w:t>
      </w:r>
      <w:r w:rsidR="002F0E32">
        <w:rPr>
          <w:rFonts w:ascii="Arial Narrow" w:hAnsi="Arial Narrow"/>
          <w:sz w:val="28"/>
          <w:szCs w:val="28"/>
        </w:rPr>
        <w:t xml:space="preserve">2, </w:t>
      </w:r>
      <w:r w:rsidR="00E2447B">
        <w:rPr>
          <w:rFonts w:ascii="Arial Narrow" w:hAnsi="Arial Narrow"/>
          <w:sz w:val="28"/>
          <w:szCs w:val="28"/>
        </w:rPr>
        <w:t xml:space="preserve">no obstante, guardó silencio y </w:t>
      </w:r>
      <w:r w:rsidR="00DB2350">
        <w:rPr>
          <w:rFonts w:ascii="Arial Narrow" w:hAnsi="Arial Narrow"/>
          <w:sz w:val="28"/>
          <w:szCs w:val="28"/>
        </w:rPr>
        <w:t xml:space="preserve">optó por remitir </w:t>
      </w:r>
      <w:r w:rsidR="00166F59">
        <w:rPr>
          <w:rFonts w:ascii="Arial Narrow" w:hAnsi="Arial Narrow"/>
          <w:sz w:val="28"/>
          <w:szCs w:val="28"/>
        </w:rPr>
        <w:t>el caso de la accionante ante la Junta Regional de Risaralda</w:t>
      </w:r>
      <w:r w:rsidR="00520217">
        <w:rPr>
          <w:rFonts w:ascii="Arial Narrow" w:hAnsi="Arial Narrow"/>
          <w:sz w:val="28"/>
          <w:szCs w:val="28"/>
        </w:rPr>
        <w:t>, para su calificación</w:t>
      </w:r>
      <w:r w:rsidR="00DB2350">
        <w:rPr>
          <w:rFonts w:ascii="Arial Narrow" w:hAnsi="Arial Narrow"/>
          <w:sz w:val="28"/>
          <w:szCs w:val="28"/>
        </w:rPr>
        <w:t>,</w:t>
      </w:r>
      <w:r w:rsidR="004917B6">
        <w:rPr>
          <w:rFonts w:ascii="Arial Narrow" w:hAnsi="Arial Narrow"/>
          <w:sz w:val="28"/>
          <w:szCs w:val="28"/>
        </w:rPr>
        <w:t xml:space="preserve"> en fecha muy posterior, concretamente,</w:t>
      </w:r>
      <w:r w:rsidR="00DB2350">
        <w:rPr>
          <w:rFonts w:ascii="Arial Narrow" w:hAnsi="Arial Narrow"/>
          <w:sz w:val="28"/>
          <w:szCs w:val="28"/>
        </w:rPr>
        <w:t xml:space="preserve"> el día 12 de junio de 2012. </w:t>
      </w:r>
    </w:p>
    <w:p w:rsidR="002809BD" w:rsidRPr="00F34F1F" w:rsidRDefault="002809BD" w:rsidP="00F34F1F">
      <w:pPr>
        <w:pStyle w:val="Sinespaciado"/>
      </w:pPr>
    </w:p>
    <w:p w:rsidR="00D809B9" w:rsidRDefault="00EE512C" w:rsidP="00D809B9">
      <w:pPr>
        <w:pStyle w:val="Sinespaciado"/>
        <w:spacing w:line="360" w:lineRule="auto"/>
        <w:ind w:firstLine="708"/>
        <w:jc w:val="both"/>
        <w:rPr>
          <w:rFonts w:ascii="Arial Narrow" w:hAnsi="Arial Narrow"/>
          <w:color w:val="2D2D2D"/>
          <w:sz w:val="28"/>
          <w:szCs w:val="28"/>
          <w:shd w:val="clear" w:color="auto" w:fill="FFFFFF"/>
        </w:rPr>
      </w:pPr>
      <w:r>
        <w:rPr>
          <w:rFonts w:ascii="Arial Narrow" w:hAnsi="Arial Narrow"/>
          <w:sz w:val="28"/>
          <w:szCs w:val="28"/>
        </w:rPr>
        <w:t xml:space="preserve">Significa lo anterior, que el dictamen emitido por </w:t>
      </w:r>
      <w:r w:rsidR="004917B6">
        <w:rPr>
          <w:rFonts w:ascii="Arial Narrow" w:hAnsi="Arial Narrow"/>
          <w:sz w:val="28"/>
          <w:szCs w:val="28"/>
        </w:rPr>
        <w:t>la EPS Sura</w:t>
      </w:r>
      <w:r>
        <w:rPr>
          <w:rFonts w:ascii="Arial Narrow" w:hAnsi="Arial Narrow"/>
          <w:sz w:val="28"/>
          <w:szCs w:val="28"/>
        </w:rPr>
        <w:t>, que calificó la patología de</w:t>
      </w:r>
      <w:r w:rsidR="001D7800">
        <w:rPr>
          <w:rFonts w:ascii="Arial Narrow" w:hAnsi="Arial Narrow"/>
          <w:sz w:val="28"/>
          <w:szCs w:val="28"/>
        </w:rPr>
        <w:t xml:space="preserve"> </w:t>
      </w:r>
      <w:r>
        <w:rPr>
          <w:rFonts w:ascii="Arial Narrow" w:hAnsi="Arial Narrow"/>
          <w:sz w:val="28"/>
          <w:szCs w:val="28"/>
        </w:rPr>
        <w:t xml:space="preserve">Trastorno Recurrente Depresivo F331 como de origen profesional, </w:t>
      </w:r>
      <w:r w:rsidR="00D809B9">
        <w:rPr>
          <w:rFonts w:ascii="Arial Narrow" w:hAnsi="Arial Narrow"/>
          <w:sz w:val="28"/>
          <w:szCs w:val="28"/>
        </w:rPr>
        <w:t xml:space="preserve">adquirió firmeza, </w:t>
      </w:r>
      <w:r>
        <w:rPr>
          <w:rFonts w:ascii="Arial Narrow" w:hAnsi="Arial Narrow"/>
          <w:sz w:val="28"/>
          <w:szCs w:val="28"/>
        </w:rPr>
        <w:t xml:space="preserve">siendo entonces improcedente </w:t>
      </w:r>
      <w:r w:rsidR="004917B6">
        <w:rPr>
          <w:rFonts w:ascii="Arial Narrow" w:hAnsi="Arial Narrow"/>
          <w:sz w:val="28"/>
          <w:szCs w:val="28"/>
        </w:rPr>
        <w:t xml:space="preserve">la remisión del caso </w:t>
      </w:r>
      <w:r>
        <w:rPr>
          <w:rFonts w:ascii="Arial Narrow" w:hAnsi="Arial Narrow"/>
          <w:sz w:val="28"/>
          <w:szCs w:val="28"/>
        </w:rPr>
        <w:t xml:space="preserve">ante la Junta Regional de Calificación de Risaralda. </w:t>
      </w:r>
    </w:p>
    <w:p w:rsidR="00D809B9" w:rsidRPr="00D809B9" w:rsidRDefault="00D809B9" w:rsidP="00D809B9">
      <w:pPr>
        <w:pStyle w:val="Sinespaciado"/>
      </w:pPr>
    </w:p>
    <w:p w:rsidR="00D809B9" w:rsidRDefault="00316CF3" w:rsidP="00D809B9">
      <w:pPr>
        <w:pStyle w:val="Sinespaciado"/>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Bajo ese escenario, </w:t>
      </w:r>
      <w:r w:rsidR="001D7800">
        <w:rPr>
          <w:rFonts w:ascii="Arial Narrow" w:hAnsi="Arial Narrow" w:cs="Arial"/>
          <w:color w:val="000000"/>
          <w:sz w:val="28"/>
          <w:szCs w:val="28"/>
          <w:shd w:val="clear" w:color="auto" w:fill="FFFFFF"/>
        </w:rPr>
        <w:t xml:space="preserve">forzosa resulta la confirmación de </w:t>
      </w:r>
      <w:r w:rsidR="00EE512C">
        <w:rPr>
          <w:rFonts w:ascii="Arial Narrow" w:hAnsi="Arial Narrow" w:cs="Arial"/>
          <w:color w:val="000000"/>
          <w:sz w:val="28"/>
          <w:szCs w:val="28"/>
          <w:shd w:val="clear" w:color="auto" w:fill="FFFFFF"/>
        </w:rPr>
        <w:t xml:space="preserve">la sentencia apelada. </w:t>
      </w:r>
    </w:p>
    <w:p w:rsidR="00D809B9" w:rsidRPr="00D809B9" w:rsidRDefault="00F34F1F" w:rsidP="00F34F1F">
      <w:pPr>
        <w:pStyle w:val="Sinespaciado"/>
        <w:tabs>
          <w:tab w:val="left" w:pos="3330"/>
        </w:tabs>
      </w:pPr>
      <w:r>
        <w:tab/>
      </w:r>
    </w:p>
    <w:p w:rsidR="00EE512C" w:rsidRDefault="00D809B9" w:rsidP="00D809B9">
      <w:pPr>
        <w:pStyle w:val="Sinespaciado"/>
        <w:spacing w:line="360" w:lineRule="auto"/>
        <w:ind w:firstLine="708"/>
        <w:jc w:val="both"/>
        <w:rPr>
          <w:rFonts w:ascii="Arial Narrow" w:hAnsi="Arial Narrow" w:cs="Arial"/>
          <w:color w:val="000000"/>
          <w:sz w:val="28"/>
          <w:szCs w:val="28"/>
          <w:shd w:val="clear" w:color="auto" w:fill="FFFFFF"/>
        </w:rPr>
      </w:pPr>
      <w:r>
        <w:rPr>
          <w:rFonts w:ascii="Arial Narrow" w:hAnsi="Arial Narrow"/>
          <w:color w:val="2D2D2D"/>
          <w:sz w:val="28"/>
          <w:szCs w:val="28"/>
          <w:shd w:val="clear" w:color="auto" w:fill="FFFFFF"/>
        </w:rPr>
        <w:lastRenderedPageBreak/>
        <w:t xml:space="preserve"> </w:t>
      </w:r>
      <w:r w:rsidR="00EE512C">
        <w:rPr>
          <w:rFonts w:ascii="Arial Narrow" w:hAnsi="Arial Narrow" w:cs="Arial"/>
          <w:color w:val="000000"/>
          <w:sz w:val="28"/>
          <w:szCs w:val="28"/>
          <w:shd w:val="clear" w:color="auto" w:fill="FFFFFF"/>
        </w:rPr>
        <w:t xml:space="preserve">Las costas en esta sede estarán a cargo del recurrente y en favor de la </w:t>
      </w:r>
      <w:r w:rsidR="00F907EC">
        <w:rPr>
          <w:rFonts w:ascii="Arial Narrow" w:hAnsi="Arial Narrow" w:cs="Arial"/>
          <w:color w:val="000000"/>
          <w:sz w:val="28"/>
          <w:szCs w:val="28"/>
          <w:shd w:val="clear" w:color="auto" w:fill="FFFFFF"/>
        </w:rPr>
        <w:t>actora</w:t>
      </w:r>
      <w:r w:rsidR="00EE512C">
        <w:rPr>
          <w:rFonts w:ascii="Arial Narrow" w:hAnsi="Arial Narrow" w:cs="Arial"/>
          <w:color w:val="000000"/>
          <w:sz w:val="28"/>
          <w:szCs w:val="28"/>
          <w:shd w:val="clear" w:color="auto" w:fill="FFFFFF"/>
        </w:rPr>
        <w:t>.</w:t>
      </w:r>
    </w:p>
    <w:p w:rsidR="00F34F1F" w:rsidRPr="00F34F1F" w:rsidRDefault="00F34F1F" w:rsidP="00F34F1F">
      <w:pPr>
        <w:pStyle w:val="Sinespaciado"/>
      </w:pPr>
    </w:p>
    <w:p w:rsidR="00BC757D" w:rsidRPr="00661607" w:rsidRDefault="00BC757D" w:rsidP="00BC757D">
      <w:pPr>
        <w:pStyle w:val="Sinespaciado"/>
        <w:spacing w:line="360" w:lineRule="auto"/>
        <w:jc w:val="both"/>
        <w:rPr>
          <w:rFonts w:ascii="Arial Narrow" w:hAnsi="Arial Narrow"/>
          <w:sz w:val="28"/>
          <w:szCs w:val="28"/>
        </w:rPr>
      </w:pPr>
      <w:r w:rsidRPr="00661607">
        <w:rPr>
          <w:rFonts w:ascii="Arial Narrow" w:hAnsi="Arial Narrow"/>
          <w:sz w:val="28"/>
          <w:szCs w:val="28"/>
        </w:rPr>
        <w:tab/>
        <w:t xml:space="preserve">En mérito de lo expuesto, el </w:t>
      </w:r>
      <w:r w:rsidRPr="003E6DDE">
        <w:rPr>
          <w:rFonts w:ascii="Arial Narrow" w:hAnsi="Arial Narrow"/>
          <w:i/>
          <w:sz w:val="28"/>
          <w:szCs w:val="28"/>
        </w:rPr>
        <w:t>Tribunal Superior del Distrito Judicial de Pereira - Risaralda, Sala Laboral</w:t>
      </w:r>
      <w:r w:rsidR="00F907EC">
        <w:rPr>
          <w:rFonts w:ascii="Arial Narrow" w:hAnsi="Arial Narrow"/>
          <w:i/>
          <w:sz w:val="28"/>
          <w:szCs w:val="28"/>
        </w:rPr>
        <w:t xml:space="preserve"> No. 3</w:t>
      </w:r>
      <w:r w:rsidRPr="003E6DDE">
        <w:rPr>
          <w:rFonts w:ascii="Arial Narrow" w:hAnsi="Arial Narrow"/>
          <w:i/>
          <w:sz w:val="28"/>
          <w:szCs w:val="28"/>
        </w:rPr>
        <w:t>,</w:t>
      </w:r>
      <w:r w:rsidRPr="00661607">
        <w:rPr>
          <w:rFonts w:ascii="Arial Narrow" w:hAnsi="Arial Narrow"/>
          <w:sz w:val="28"/>
          <w:szCs w:val="28"/>
        </w:rPr>
        <w:t xml:space="preserve"> administrando justicia en nombre de la República y por autoridad de la ley,</w:t>
      </w:r>
    </w:p>
    <w:p w:rsidR="006D4D5C" w:rsidRPr="006D4D5C" w:rsidRDefault="006D4D5C" w:rsidP="006D4D5C">
      <w:pPr>
        <w:pStyle w:val="Sinespaciado"/>
      </w:pPr>
    </w:p>
    <w:p w:rsidR="00BC757D" w:rsidRPr="00661607" w:rsidRDefault="00BC757D" w:rsidP="00BC757D">
      <w:pPr>
        <w:pStyle w:val="Sinespaciado"/>
        <w:spacing w:line="360" w:lineRule="auto"/>
        <w:jc w:val="center"/>
        <w:rPr>
          <w:rFonts w:ascii="Arial Narrow" w:hAnsi="Arial Narrow" w:cs="Arial"/>
          <w:b/>
          <w:i/>
          <w:sz w:val="28"/>
          <w:szCs w:val="28"/>
        </w:rPr>
      </w:pPr>
      <w:r w:rsidRPr="00661607">
        <w:rPr>
          <w:rFonts w:ascii="Arial Narrow" w:hAnsi="Arial Narrow" w:cs="Arial"/>
          <w:b/>
          <w:i/>
          <w:sz w:val="28"/>
          <w:szCs w:val="28"/>
        </w:rPr>
        <w:t>FALLA</w:t>
      </w:r>
    </w:p>
    <w:p w:rsidR="00BC757D" w:rsidRPr="003E6DDE" w:rsidRDefault="00BC757D" w:rsidP="00BC757D">
      <w:pPr>
        <w:pStyle w:val="Sinespaciado"/>
      </w:pPr>
    </w:p>
    <w:p w:rsidR="00BC757D" w:rsidRPr="00661607" w:rsidRDefault="00BC757D" w:rsidP="00BC757D">
      <w:pPr>
        <w:pStyle w:val="Sinespaciado"/>
        <w:spacing w:line="360" w:lineRule="auto"/>
        <w:jc w:val="both"/>
        <w:rPr>
          <w:rFonts w:ascii="Arial Narrow" w:hAnsi="Arial Narrow" w:cs="Tahoma"/>
          <w:sz w:val="28"/>
          <w:szCs w:val="28"/>
        </w:rPr>
      </w:pPr>
      <w:r w:rsidRPr="00661607">
        <w:rPr>
          <w:rFonts w:ascii="Arial Narrow" w:hAnsi="Arial Narrow" w:cs="Tahoma"/>
          <w:b/>
          <w:i/>
          <w:spacing w:val="-2"/>
          <w:sz w:val="28"/>
          <w:szCs w:val="28"/>
        </w:rPr>
        <w:tab/>
        <w:t>1. Confirma</w:t>
      </w:r>
      <w:r w:rsidRPr="00661607">
        <w:rPr>
          <w:rFonts w:ascii="Arial Narrow" w:hAnsi="Arial Narrow" w:cs="Tahoma"/>
          <w:spacing w:val="-2"/>
          <w:sz w:val="28"/>
          <w:szCs w:val="28"/>
        </w:rPr>
        <w:t xml:space="preserve"> la sentencia proferida el </w:t>
      </w:r>
      <w:r w:rsidR="00F907EC">
        <w:rPr>
          <w:rFonts w:ascii="Arial Narrow" w:hAnsi="Arial Narrow" w:cs="Tahoma"/>
          <w:spacing w:val="-2"/>
          <w:sz w:val="28"/>
          <w:szCs w:val="28"/>
        </w:rPr>
        <w:t>25 de noviembre de 2016</w:t>
      </w:r>
      <w:r w:rsidRPr="00661607">
        <w:rPr>
          <w:rFonts w:ascii="Arial Narrow" w:hAnsi="Arial Narrow" w:cs="Tahoma"/>
          <w:spacing w:val="-2"/>
          <w:sz w:val="28"/>
          <w:szCs w:val="28"/>
        </w:rPr>
        <w:t xml:space="preserve"> por el Juzgado </w:t>
      </w:r>
      <w:r w:rsidR="007E466B">
        <w:rPr>
          <w:rFonts w:ascii="Arial Narrow" w:hAnsi="Arial Narrow" w:cs="Tahoma"/>
          <w:spacing w:val="-2"/>
          <w:sz w:val="28"/>
          <w:szCs w:val="28"/>
        </w:rPr>
        <w:t xml:space="preserve">Quinto </w:t>
      </w:r>
      <w:r w:rsidR="007E466B" w:rsidRPr="00661607">
        <w:rPr>
          <w:rFonts w:ascii="Arial Narrow" w:hAnsi="Arial Narrow" w:cs="Tahoma"/>
          <w:spacing w:val="-2"/>
          <w:sz w:val="28"/>
          <w:szCs w:val="28"/>
        </w:rPr>
        <w:t>Laboral</w:t>
      </w:r>
      <w:r w:rsidRPr="00661607">
        <w:rPr>
          <w:rFonts w:ascii="Arial Narrow" w:hAnsi="Arial Narrow" w:cs="Tahoma"/>
          <w:spacing w:val="-2"/>
          <w:sz w:val="28"/>
          <w:szCs w:val="28"/>
        </w:rPr>
        <w:t xml:space="preserve"> del Circuito de Pereira, dentro del proceso ordinario laboral de la referencia.</w:t>
      </w:r>
    </w:p>
    <w:p w:rsidR="00BC757D" w:rsidRPr="003E6DDE" w:rsidRDefault="00BC757D" w:rsidP="00BC757D">
      <w:pPr>
        <w:pStyle w:val="Sinespaciado"/>
      </w:pPr>
    </w:p>
    <w:p w:rsidR="00BC757D" w:rsidRPr="00661607" w:rsidRDefault="00BC757D" w:rsidP="00BC757D">
      <w:pPr>
        <w:pStyle w:val="Sinespaciado"/>
        <w:spacing w:line="360" w:lineRule="auto"/>
        <w:jc w:val="both"/>
        <w:rPr>
          <w:rFonts w:ascii="Arial Narrow" w:hAnsi="Arial Narrow" w:cs="Tahoma"/>
          <w:sz w:val="28"/>
          <w:szCs w:val="28"/>
        </w:rPr>
      </w:pPr>
      <w:r w:rsidRPr="00661607">
        <w:rPr>
          <w:rFonts w:ascii="Arial Narrow" w:hAnsi="Arial Narrow" w:cs="Tahoma"/>
          <w:b/>
          <w:sz w:val="28"/>
          <w:szCs w:val="28"/>
        </w:rPr>
        <w:tab/>
      </w:r>
      <w:r w:rsidRPr="00661607">
        <w:rPr>
          <w:rFonts w:ascii="Arial Narrow" w:hAnsi="Arial Narrow" w:cs="Tahoma"/>
          <w:b/>
          <w:i/>
          <w:sz w:val="28"/>
          <w:szCs w:val="28"/>
        </w:rPr>
        <w:t>2.</w:t>
      </w:r>
      <w:r w:rsidRPr="00661607">
        <w:rPr>
          <w:rFonts w:ascii="Arial Narrow" w:hAnsi="Arial Narrow" w:cs="Tahoma"/>
          <w:sz w:val="28"/>
          <w:szCs w:val="28"/>
        </w:rPr>
        <w:t xml:space="preserve"> Costas en esta instancia a cargo del recurrente. </w:t>
      </w:r>
    </w:p>
    <w:p w:rsidR="00BC757D" w:rsidRPr="003E6DDE" w:rsidRDefault="00BC757D" w:rsidP="00BC757D">
      <w:pPr>
        <w:pStyle w:val="Sinespaciado"/>
      </w:pPr>
    </w:p>
    <w:p w:rsidR="00BC757D" w:rsidRPr="003E6DDE" w:rsidRDefault="00BC757D" w:rsidP="00BC757D">
      <w:pPr>
        <w:pStyle w:val="Sinespaciado"/>
        <w:spacing w:line="360" w:lineRule="auto"/>
        <w:jc w:val="both"/>
        <w:rPr>
          <w:rFonts w:ascii="Arial Narrow" w:hAnsi="Arial Narrow" w:cs="Arial"/>
          <w:bCs/>
          <w:iCs/>
          <w:sz w:val="28"/>
          <w:szCs w:val="28"/>
        </w:rPr>
      </w:pPr>
      <w:r w:rsidRPr="00661607">
        <w:rPr>
          <w:rFonts w:ascii="Arial Narrow" w:hAnsi="Arial Narrow" w:cs="Tahoma"/>
          <w:sz w:val="28"/>
          <w:szCs w:val="28"/>
        </w:rPr>
        <w:t xml:space="preserve">Notificación surtida </w:t>
      </w:r>
      <w:r w:rsidRPr="003E6DDE">
        <w:rPr>
          <w:rFonts w:ascii="Arial Narrow" w:hAnsi="Arial Narrow" w:cs="Tahoma"/>
          <w:i/>
          <w:sz w:val="28"/>
          <w:szCs w:val="28"/>
        </w:rPr>
        <w:t>en estrados.</w:t>
      </w:r>
    </w:p>
    <w:p w:rsidR="00BC757D" w:rsidRDefault="00BC757D" w:rsidP="00BC757D">
      <w:pPr>
        <w:pStyle w:val="Sinespaciado"/>
        <w:spacing w:line="360" w:lineRule="auto"/>
        <w:jc w:val="both"/>
        <w:rPr>
          <w:rFonts w:ascii="Arial Narrow" w:hAnsi="Arial Narrow" w:cs="Arial"/>
          <w:b/>
          <w:bCs/>
          <w:iCs/>
          <w:sz w:val="28"/>
          <w:szCs w:val="28"/>
        </w:rPr>
      </w:pPr>
    </w:p>
    <w:p w:rsidR="00BC757D" w:rsidRPr="00661607" w:rsidRDefault="00BC757D" w:rsidP="00BC757D">
      <w:pPr>
        <w:pStyle w:val="Sinespaciado"/>
        <w:spacing w:line="480" w:lineRule="auto"/>
        <w:jc w:val="both"/>
        <w:rPr>
          <w:rFonts w:ascii="Arial Narrow" w:hAnsi="Arial Narrow" w:cs="Arial"/>
          <w:b/>
          <w:bCs/>
          <w:iCs/>
          <w:sz w:val="28"/>
          <w:szCs w:val="28"/>
        </w:rPr>
      </w:pPr>
    </w:p>
    <w:p w:rsidR="00BC757D" w:rsidRPr="00661607" w:rsidRDefault="00BC757D" w:rsidP="00BC757D">
      <w:pPr>
        <w:pStyle w:val="Sinespaciado"/>
        <w:jc w:val="center"/>
        <w:rPr>
          <w:rFonts w:ascii="Arial Narrow" w:hAnsi="Arial Narrow" w:cs="Arial"/>
          <w:b/>
          <w:bCs/>
          <w:iCs/>
          <w:sz w:val="28"/>
          <w:szCs w:val="28"/>
        </w:rPr>
      </w:pPr>
      <w:r w:rsidRPr="00661607">
        <w:rPr>
          <w:rFonts w:ascii="Arial Narrow" w:hAnsi="Arial Narrow" w:cs="Arial"/>
          <w:b/>
          <w:bCs/>
          <w:iCs/>
          <w:sz w:val="28"/>
          <w:szCs w:val="28"/>
        </w:rPr>
        <w:t>FRANCISCO JAVIER TAMAYO TABARES</w:t>
      </w:r>
    </w:p>
    <w:p w:rsidR="00BC757D" w:rsidRPr="00661607" w:rsidRDefault="00BC757D" w:rsidP="00BC757D">
      <w:pPr>
        <w:pStyle w:val="Sinespaciado"/>
        <w:jc w:val="center"/>
        <w:rPr>
          <w:rFonts w:ascii="Arial Narrow" w:hAnsi="Arial Narrow" w:cs="Arial"/>
          <w:sz w:val="28"/>
          <w:szCs w:val="28"/>
        </w:rPr>
      </w:pPr>
      <w:r w:rsidRPr="00661607">
        <w:rPr>
          <w:rFonts w:ascii="Arial Narrow" w:hAnsi="Arial Narrow" w:cs="Arial"/>
          <w:sz w:val="28"/>
          <w:szCs w:val="28"/>
        </w:rPr>
        <w:t>Magistrado Ponente</w:t>
      </w:r>
    </w:p>
    <w:p w:rsidR="00BC757D" w:rsidRPr="00661607" w:rsidRDefault="00BC757D" w:rsidP="00BC757D">
      <w:pPr>
        <w:pStyle w:val="Sinespaciado"/>
        <w:jc w:val="center"/>
        <w:rPr>
          <w:rFonts w:ascii="Arial Narrow" w:hAnsi="Arial Narrow" w:cs="Arial"/>
          <w:b/>
          <w:bCs/>
          <w:iCs/>
          <w:sz w:val="28"/>
          <w:szCs w:val="28"/>
        </w:rPr>
      </w:pPr>
    </w:p>
    <w:p w:rsidR="00BC757D" w:rsidRPr="003E6DDE" w:rsidRDefault="00BC757D" w:rsidP="00BC757D">
      <w:pPr>
        <w:pStyle w:val="Sinespaciado"/>
      </w:pPr>
    </w:p>
    <w:p w:rsidR="00BC757D" w:rsidRDefault="00BC757D" w:rsidP="00BC757D">
      <w:pPr>
        <w:pStyle w:val="Sinespaciado"/>
        <w:jc w:val="center"/>
        <w:rPr>
          <w:rFonts w:ascii="Arial Narrow" w:hAnsi="Arial Narrow" w:cs="Arial"/>
          <w:b/>
          <w:bCs/>
          <w:iCs/>
          <w:sz w:val="28"/>
          <w:szCs w:val="28"/>
        </w:rPr>
      </w:pPr>
    </w:p>
    <w:p w:rsidR="006D4D5C" w:rsidRPr="00DB0B86" w:rsidRDefault="006D4D5C" w:rsidP="00BC757D">
      <w:pPr>
        <w:pStyle w:val="Sinespaciado"/>
        <w:jc w:val="center"/>
        <w:rPr>
          <w:rFonts w:ascii="Arial Narrow" w:hAnsi="Arial Narrow" w:cs="Arial"/>
          <w:b/>
          <w:bCs/>
          <w:iCs/>
          <w:sz w:val="28"/>
          <w:szCs w:val="28"/>
        </w:rPr>
      </w:pPr>
    </w:p>
    <w:p w:rsidR="00BC757D" w:rsidRPr="003E6DDE" w:rsidRDefault="00BC757D" w:rsidP="00BC757D">
      <w:pPr>
        <w:pStyle w:val="Sinespaciado"/>
      </w:pPr>
    </w:p>
    <w:p w:rsidR="00BC757D" w:rsidRPr="00DB0B86" w:rsidRDefault="00BC757D" w:rsidP="00BC757D">
      <w:pPr>
        <w:pStyle w:val="Sinespaciado"/>
        <w:jc w:val="center"/>
        <w:rPr>
          <w:rFonts w:ascii="Arial Narrow" w:hAnsi="Arial Narrow" w:cs="Arial"/>
          <w:sz w:val="28"/>
          <w:szCs w:val="28"/>
        </w:rPr>
      </w:pPr>
      <w:r w:rsidRPr="00DB0B86">
        <w:rPr>
          <w:rFonts w:ascii="Arial Narrow" w:hAnsi="Arial Narrow" w:cs="Arial"/>
          <w:b/>
          <w:bCs/>
          <w:iCs/>
          <w:sz w:val="28"/>
          <w:szCs w:val="28"/>
        </w:rPr>
        <w:t>JULIO CÉSAR SALAZAR MUÑOZ</w:t>
      </w:r>
    </w:p>
    <w:p w:rsidR="00C35CA1" w:rsidRDefault="00BC757D" w:rsidP="00F907EC">
      <w:pPr>
        <w:pStyle w:val="Sinespaciado"/>
        <w:jc w:val="center"/>
        <w:rPr>
          <w:rFonts w:ascii="Arial Narrow" w:hAnsi="Arial Narrow" w:cs="Arial"/>
          <w:sz w:val="28"/>
          <w:szCs w:val="28"/>
        </w:rPr>
      </w:pPr>
      <w:r w:rsidRPr="00DB0B86">
        <w:rPr>
          <w:rFonts w:ascii="Arial Narrow" w:hAnsi="Arial Narrow" w:cs="Arial"/>
          <w:sz w:val="28"/>
          <w:szCs w:val="28"/>
        </w:rPr>
        <w:t>Magistrado</w:t>
      </w:r>
    </w:p>
    <w:p w:rsidR="001D7800" w:rsidRDefault="00DF2A90" w:rsidP="00F907EC">
      <w:pPr>
        <w:pStyle w:val="Sinespaciado"/>
        <w:jc w:val="center"/>
        <w:rPr>
          <w:rFonts w:ascii="Arial Narrow" w:hAnsi="Arial Narrow" w:cs="Arial"/>
          <w:sz w:val="28"/>
          <w:szCs w:val="28"/>
        </w:rPr>
      </w:pPr>
      <w:r>
        <w:rPr>
          <w:rFonts w:ascii="Arial Narrow" w:hAnsi="Arial Narrow" w:cs="Arial"/>
          <w:sz w:val="28"/>
          <w:szCs w:val="28"/>
        </w:rPr>
        <w:t>-Salva voto-</w:t>
      </w:r>
    </w:p>
    <w:p w:rsidR="001D7800" w:rsidRDefault="001D7800" w:rsidP="00F907EC">
      <w:pPr>
        <w:pStyle w:val="Sinespaciado"/>
        <w:jc w:val="center"/>
        <w:rPr>
          <w:rFonts w:ascii="Arial Narrow" w:hAnsi="Arial Narrow" w:cs="Arial"/>
          <w:sz w:val="28"/>
          <w:szCs w:val="28"/>
        </w:rPr>
      </w:pPr>
    </w:p>
    <w:p w:rsidR="001D7800" w:rsidRDefault="001D7800" w:rsidP="00F907EC">
      <w:pPr>
        <w:pStyle w:val="Sinespaciado"/>
        <w:jc w:val="center"/>
        <w:rPr>
          <w:rFonts w:ascii="Arial Narrow" w:hAnsi="Arial Narrow" w:cs="Arial"/>
          <w:sz w:val="28"/>
          <w:szCs w:val="28"/>
        </w:rPr>
      </w:pPr>
    </w:p>
    <w:p w:rsidR="001D7800" w:rsidRDefault="001D7800" w:rsidP="00F907EC">
      <w:pPr>
        <w:pStyle w:val="Sinespaciado"/>
        <w:jc w:val="center"/>
        <w:rPr>
          <w:rFonts w:ascii="Arial Narrow" w:hAnsi="Arial Narrow" w:cs="Arial"/>
          <w:sz w:val="28"/>
          <w:szCs w:val="28"/>
        </w:rPr>
      </w:pPr>
    </w:p>
    <w:p w:rsidR="001D7800" w:rsidRDefault="001D7800" w:rsidP="00F907EC">
      <w:pPr>
        <w:pStyle w:val="Sinespaciado"/>
        <w:jc w:val="center"/>
        <w:rPr>
          <w:rFonts w:ascii="Arial Narrow" w:hAnsi="Arial Narrow" w:cs="Arial"/>
          <w:sz w:val="28"/>
          <w:szCs w:val="28"/>
        </w:rPr>
      </w:pPr>
    </w:p>
    <w:p w:rsidR="001D7800" w:rsidRDefault="001D7800" w:rsidP="00F907EC">
      <w:pPr>
        <w:pStyle w:val="Sinespaciado"/>
        <w:jc w:val="center"/>
        <w:rPr>
          <w:rFonts w:ascii="Arial Narrow" w:hAnsi="Arial Narrow" w:cs="Arial"/>
          <w:sz w:val="28"/>
          <w:szCs w:val="28"/>
        </w:rPr>
      </w:pPr>
    </w:p>
    <w:p w:rsidR="001D7800" w:rsidRPr="001D7800" w:rsidRDefault="001D7800" w:rsidP="00F907EC">
      <w:pPr>
        <w:pStyle w:val="Sinespaciado"/>
        <w:jc w:val="center"/>
        <w:rPr>
          <w:rFonts w:ascii="Arial Narrow" w:hAnsi="Arial Narrow" w:cs="Arial"/>
          <w:b/>
          <w:sz w:val="28"/>
          <w:szCs w:val="28"/>
        </w:rPr>
      </w:pPr>
      <w:r w:rsidRPr="001D7800">
        <w:rPr>
          <w:rFonts w:ascii="Arial Narrow" w:hAnsi="Arial Narrow" w:cs="Arial"/>
          <w:b/>
          <w:sz w:val="28"/>
          <w:szCs w:val="28"/>
        </w:rPr>
        <w:t xml:space="preserve">AMPARO RENGIFO SANTIBAÑEZ </w:t>
      </w:r>
    </w:p>
    <w:p w:rsidR="001D7800" w:rsidRPr="00F907EC" w:rsidRDefault="001D7800" w:rsidP="00F907EC">
      <w:pPr>
        <w:pStyle w:val="Sinespaciado"/>
        <w:jc w:val="center"/>
        <w:rPr>
          <w:rFonts w:ascii="Arial Narrow" w:hAnsi="Arial Narrow" w:cs="Arial"/>
          <w:sz w:val="28"/>
          <w:szCs w:val="28"/>
        </w:rPr>
      </w:pPr>
      <w:r>
        <w:rPr>
          <w:rFonts w:ascii="Arial Narrow" w:hAnsi="Arial Narrow" w:cs="Arial"/>
          <w:sz w:val="28"/>
          <w:szCs w:val="28"/>
        </w:rPr>
        <w:t xml:space="preserve">Conjuez </w:t>
      </w:r>
    </w:p>
    <w:sectPr w:rsidR="001D7800" w:rsidRPr="00F907EC" w:rsidSect="0038604D">
      <w:headerReference w:type="default" r:id="rId7"/>
      <w:footerReference w:type="default" r:id="rId8"/>
      <w:pgSz w:w="12242" w:h="18722" w:code="121"/>
      <w:pgMar w:top="1418"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7E" w:rsidRDefault="003C0D7E" w:rsidP="00BC757D">
      <w:pPr>
        <w:spacing w:after="0" w:line="240" w:lineRule="auto"/>
      </w:pPr>
      <w:r>
        <w:separator/>
      </w:r>
    </w:p>
  </w:endnote>
  <w:endnote w:type="continuationSeparator" w:id="0">
    <w:p w:rsidR="003C0D7E" w:rsidRDefault="003C0D7E" w:rsidP="00BC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187806"/>
      <w:docPartObj>
        <w:docPartGallery w:val="Page Numbers (Bottom of Page)"/>
        <w:docPartUnique/>
      </w:docPartObj>
    </w:sdtPr>
    <w:sdtEndPr/>
    <w:sdtContent>
      <w:p w:rsidR="00BF4041" w:rsidRDefault="00A25895">
        <w:pPr>
          <w:pStyle w:val="Piedepgina"/>
          <w:jc w:val="center"/>
        </w:pPr>
        <w:r>
          <w:fldChar w:fldCharType="begin"/>
        </w:r>
        <w:r>
          <w:instrText>PAGE   \* MERGEFORMAT</w:instrText>
        </w:r>
        <w:r>
          <w:fldChar w:fldCharType="separate"/>
        </w:r>
        <w:r w:rsidR="00211066">
          <w:rPr>
            <w:noProof/>
          </w:rPr>
          <w:t>8</w:t>
        </w:r>
        <w:r>
          <w:rPr>
            <w:noProof/>
          </w:rPr>
          <w:fldChar w:fldCharType="end"/>
        </w:r>
      </w:p>
    </w:sdtContent>
  </w:sdt>
  <w:p w:rsidR="00BF4041" w:rsidRDefault="003C0D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7E" w:rsidRDefault="003C0D7E" w:rsidP="00BC757D">
      <w:pPr>
        <w:spacing w:after="0" w:line="240" w:lineRule="auto"/>
      </w:pPr>
      <w:r>
        <w:separator/>
      </w:r>
    </w:p>
  </w:footnote>
  <w:footnote w:type="continuationSeparator" w:id="0">
    <w:p w:rsidR="003C0D7E" w:rsidRDefault="003C0D7E" w:rsidP="00BC7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041" w:rsidRPr="00C21465" w:rsidRDefault="00A25895">
    <w:pPr>
      <w:pStyle w:val="Encabezado"/>
      <w:rPr>
        <w:rFonts w:ascii="Arial Narrow" w:hAnsi="Arial Narrow"/>
        <w:sz w:val="18"/>
        <w:szCs w:val="18"/>
      </w:rPr>
    </w:pPr>
    <w:r w:rsidRPr="00C21465">
      <w:rPr>
        <w:rFonts w:ascii="Arial Narrow" w:hAnsi="Arial Narrow"/>
        <w:sz w:val="18"/>
        <w:szCs w:val="18"/>
      </w:rPr>
      <w:t>Radicación: 66001-31-05-00</w:t>
    </w:r>
    <w:r w:rsidR="00BC757D">
      <w:rPr>
        <w:rFonts w:ascii="Arial Narrow" w:hAnsi="Arial Narrow"/>
        <w:sz w:val="18"/>
        <w:szCs w:val="18"/>
      </w:rPr>
      <w:t>5-2014-00592-01</w:t>
    </w:r>
  </w:p>
  <w:p w:rsidR="00BF4041" w:rsidRPr="00C21465" w:rsidRDefault="00BC757D">
    <w:pPr>
      <w:pStyle w:val="Encabezado"/>
      <w:rPr>
        <w:rFonts w:ascii="Arial Narrow" w:hAnsi="Arial Narrow"/>
        <w:sz w:val="18"/>
        <w:szCs w:val="18"/>
      </w:rPr>
    </w:pPr>
    <w:r>
      <w:rPr>
        <w:rFonts w:ascii="Arial Narrow" w:hAnsi="Arial Narrow"/>
        <w:sz w:val="18"/>
        <w:szCs w:val="18"/>
      </w:rPr>
      <w:t xml:space="preserve">Mónica Pineda Gutiérrez </w:t>
    </w:r>
    <w:r w:rsidR="00A25895" w:rsidRPr="00C21465">
      <w:rPr>
        <w:rFonts w:ascii="Arial Narrow" w:hAnsi="Arial Narrow"/>
        <w:sz w:val="18"/>
        <w:szCs w:val="18"/>
      </w:rPr>
      <w:t>vs</w:t>
    </w:r>
    <w:r>
      <w:rPr>
        <w:rFonts w:ascii="Arial Narrow" w:hAnsi="Arial Narrow"/>
        <w:sz w:val="18"/>
        <w:szCs w:val="18"/>
      </w:rPr>
      <w:t xml:space="preserve"> </w:t>
    </w:r>
    <w:r w:rsidR="00A25895">
      <w:rPr>
        <w:rFonts w:ascii="Arial Narrow" w:hAnsi="Arial Narrow"/>
        <w:sz w:val="18"/>
        <w:szCs w:val="18"/>
      </w:rPr>
      <w:t>Junta</w:t>
    </w:r>
    <w:r>
      <w:rPr>
        <w:rFonts w:ascii="Arial Narrow" w:hAnsi="Arial Narrow"/>
        <w:sz w:val="18"/>
        <w:szCs w:val="18"/>
      </w:rPr>
      <w:t xml:space="preserve"> Nacional de Calificación de Invalidez y otros </w:t>
    </w:r>
    <w:r w:rsidR="00A25895">
      <w:rPr>
        <w:rFonts w:ascii="Arial Narrow" w:hAnsi="Arial Narrow"/>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7D"/>
    <w:rsid w:val="00005788"/>
    <w:rsid w:val="0004396A"/>
    <w:rsid w:val="000536B7"/>
    <w:rsid w:val="00054948"/>
    <w:rsid w:val="00060720"/>
    <w:rsid w:val="00076A51"/>
    <w:rsid w:val="000910F2"/>
    <w:rsid w:val="00096C63"/>
    <w:rsid w:val="000B63C4"/>
    <w:rsid w:val="000C05C0"/>
    <w:rsid w:val="000C13D4"/>
    <w:rsid w:val="000C7288"/>
    <w:rsid w:val="000F11B6"/>
    <w:rsid w:val="001018CC"/>
    <w:rsid w:val="00120CCC"/>
    <w:rsid w:val="001266F0"/>
    <w:rsid w:val="001315D7"/>
    <w:rsid w:val="00135202"/>
    <w:rsid w:val="001417FE"/>
    <w:rsid w:val="001579F5"/>
    <w:rsid w:val="00165EFB"/>
    <w:rsid w:val="00166F59"/>
    <w:rsid w:val="001D17A3"/>
    <w:rsid w:val="001D7800"/>
    <w:rsid w:val="001E37DE"/>
    <w:rsid w:val="00203CE3"/>
    <w:rsid w:val="002060EE"/>
    <w:rsid w:val="00211066"/>
    <w:rsid w:val="002210D8"/>
    <w:rsid w:val="00221AD2"/>
    <w:rsid w:val="00242196"/>
    <w:rsid w:val="002809BD"/>
    <w:rsid w:val="0029755B"/>
    <w:rsid w:val="002A492F"/>
    <w:rsid w:val="002B071E"/>
    <w:rsid w:val="002F0E32"/>
    <w:rsid w:val="0030272A"/>
    <w:rsid w:val="00316CF3"/>
    <w:rsid w:val="00321FC1"/>
    <w:rsid w:val="003706F3"/>
    <w:rsid w:val="00381493"/>
    <w:rsid w:val="003C0D7E"/>
    <w:rsid w:val="003E51BC"/>
    <w:rsid w:val="0040071A"/>
    <w:rsid w:val="00403C43"/>
    <w:rsid w:val="00407512"/>
    <w:rsid w:val="00411B23"/>
    <w:rsid w:val="00424768"/>
    <w:rsid w:val="004510D7"/>
    <w:rsid w:val="004559E1"/>
    <w:rsid w:val="00482412"/>
    <w:rsid w:val="004917B6"/>
    <w:rsid w:val="004B41B0"/>
    <w:rsid w:val="004B7A80"/>
    <w:rsid w:val="004E1211"/>
    <w:rsid w:val="004F777D"/>
    <w:rsid w:val="00500B51"/>
    <w:rsid w:val="00520217"/>
    <w:rsid w:val="00536586"/>
    <w:rsid w:val="00547028"/>
    <w:rsid w:val="006227DD"/>
    <w:rsid w:val="00625428"/>
    <w:rsid w:val="00627918"/>
    <w:rsid w:val="00650C5C"/>
    <w:rsid w:val="006519ED"/>
    <w:rsid w:val="00656387"/>
    <w:rsid w:val="00671B96"/>
    <w:rsid w:val="00674E17"/>
    <w:rsid w:val="006D4D5C"/>
    <w:rsid w:val="006E4EAC"/>
    <w:rsid w:val="00701318"/>
    <w:rsid w:val="00716E04"/>
    <w:rsid w:val="007430B6"/>
    <w:rsid w:val="00776623"/>
    <w:rsid w:val="00781317"/>
    <w:rsid w:val="00795AF6"/>
    <w:rsid w:val="007B4A8D"/>
    <w:rsid w:val="007C4BB0"/>
    <w:rsid w:val="007D55B6"/>
    <w:rsid w:val="007E4279"/>
    <w:rsid w:val="007E466B"/>
    <w:rsid w:val="0082079A"/>
    <w:rsid w:val="00822650"/>
    <w:rsid w:val="008231A6"/>
    <w:rsid w:val="008233ED"/>
    <w:rsid w:val="00825EA8"/>
    <w:rsid w:val="008276B8"/>
    <w:rsid w:val="00830257"/>
    <w:rsid w:val="00841826"/>
    <w:rsid w:val="00855507"/>
    <w:rsid w:val="00872511"/>
    <w:rsid w:val="0087252E"/>
    <w:rsid w:val="00887A71"/>
    <w:rsid w:val="008A265A"/>
    <w:rsid w:val="008B0A1E"/>
    <w:rsid w:val="009220F8"/>
    <w:rsid w:val="00931151"/>
    <w:rsid w:val="00956EC3"/>
    <w:rsid w:val="0096427E"/>
    <w:rsid w:val="009658D6"/>
    <w:rsid w:val="00981E21"/>
    <w:rsid w:val="00982E76"/>
    <w:rsid w:val="00987376"/>
    <w:rsid w:val="009A5139"/>
    <w:rsid w:val="009A5DA9"/>
    <w:rsid w:val="009C0EAB"/>
    <w:rsid w:val="009C393D"/>
    <w:rsid w:val="009C66E5"/>
    <w:rsid w:val="009D0947"/>
    <w:rsid w:val="009D16E7"/>
    <w:rsid w:val="009D452B"/>
    <w:rsid w:val="009D5DA2"/>
    <w:rsid w:val="009F3BBC"/>
    <w:rsid w:val="00A04917"/>
    <w:rsid w:val="00A2338A"/>
    <w:rsid w:val="00A25895"/>
    <w:rsid w:val="00A64EA1"/>
    <w:rsid w:val="00A828BC"/>
    <w:rsid w:val="00A91646"/>
    <w:rsid w:val="00A97412"/>
    <w:rsid w:val="00AA0BDA"/>
    <w:rsid w:val="00AA7F58"/>
    <w:rsid w:val="00AC4BDB"/>
    <w:rsid w:val="00AD7CCF"/>
    <w:rsid w:val="00AE7BBF"/>
    <w:rsid w:val="00AF2F64"/>
    <w:rsid w:val="00B1106F"/>
    <w:rsid w:val="00B13A72"/>
    <w:rsid w:val="00B17B9F"/>
    <w:rsid w:val="00B210AC"/>
    <w:rsid w:val="00B23244"/>
    <w:rsid w:val="00B30AE1"/>
    <w:rsid w:val="00B50AB7"/>
    <w:rsid w:val="00B51EB6"/>
    <w:rsid w:val="00B53452"/>
    <w:rsid w:val="00B5790D"/>
    <w:rsid w:val="00B63735"/>
    <w:rsid w:val="00B73B35"/>
    <w:rsid w:val="00BA406C"/>
    <w:rsid w:val="00BA635B"/>
    <w:rsid w:val="00BC757D"/>
    <w:rsid w:val="00BD08CA"/>
    <w:rsid w:val="00BD0D0F"/>
    <w:rsid w:val="00BE7032"/>
    <w:rsid w:val="00C0217A"/>
    <w:rsid w:val="00C04606"/>
    <w:rsid w:val="00C14CB1"/>
    <w:rsid w:val="00C35CA1"/>
    <w:rsid w:val="00C368AC"/>
    <w:rsid w:val="00C42721"/>
    <w:rsid w:val="00C7098C"/>
    <w:rsid w:val="00C86D04"/>
    <w:rsid w:val="00C9030C"/>
    <w:rsid w:val="00CF3EF5"/>
    <w:rsid w:val="00CF57D0"/>
    <w:rsid w:val="00CF68CE"/>
    <w:rsid w:val="00D45285"/>
    <w:rsid w:val="00D5562B"/>
    <w:rsid w:val="00D5698D"/>
    <w:rsid w:val="00D61FA1"/>
    <w:rsid w:val="00D809B9"/>
    <w:rsid w:val="00D90B59"/>
    <w:rsid w:val="00DA25B8"/>
    <w:rsid w:val="00DB2350"/>
    <w:rsid w:val="00DB60BE"/>
    <w:rsid w:val="00DC1870"/>
    <w:rsid w:val="00DD6B32"/>
    <w:rsid w:val="00DE4E0B"/>
    <w:rsid w:val="00DE7DCA"/>
    <w:rsid w:val="00DF2A90"/>
    <w:rsid w:val="00E2447B"/>
    <w:rsid w:val="00E33F92"/>
    <w:rsid w:val="00E53B00"/>
    <w:rsid w:val="00E56620"/>
    <w:rsid w:val="00E66F53"/>
    <w:rsid w:val="00E94D3C"/>
    <w:rsid w:val="00E96674"/>
    <w:rsid w:val="00EA6187"/>
    <w:rsid w:val="00EB2CA8"/>
    <w:rsid w:val="00EE2BAC"/>
    <w:rsid w:val="00EE512C"/>
    <w:rsid w:val="00F07081"/>
    <w:rsid w:val="00F1476E"/>
    <w:rsid w:val="00F2794A"/>
    <w:rsid w:val="00F34F1F"/>
    <w:rsid w:val="00F7698D"/>
    <w:rsid w:val="00F82601"/>
    <w:rsid w:val="00F907EC"/>
    <w:rsid w:val="00F939DD"/>
    <w:rsid w:val="00FB490F"/>
    <w:rsid w:val="00FC56C5"/>
    <w:rsid w:val="00FD7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CBBA6C4-5A43-4233-9B4D-CC5052B4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75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757D"/>
  </w:style>
  <w:style w:type="paragraph" w:styleId="Piedepgina">
    <w:name w:val="footer"/>
    <w:basedOn w:val="Normal"/>
    <w:link w:val="PiedepginaCar"/>
    <w:uiPriority w:val="99"/>
    <w:unhideWhenUsed/>
    <w:rsid w:val="00BC75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757D"/>
  </w:style>
  <w:style w:type="paragraph" w:styleId="Sinespaciado">
    <w:name w:val="No Spacing"/>
    <w:link w:val="SinespaciadoCar"/>
    <w:uiPriority w:val="1"/>
    <w:qFormat/>
    <w:rsid w:val="00BC757D"/>
    <w:pPr>
      <w:spacing w:after="0" w:line="240" w:lineRule="auto"/>
    </w:p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semiHidden/>
    <w:locked/>
    <w:rsid w:val="00BC757D"/>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w:basedOn w:val="Normal"/>
    <w:link w:val="TextonotapieCar"/>
    <w:semiHidden/>
    <w:unhideWhenUsed/>
    <w:rsid w:val="00BC757D"/>
    <w:pPr>
      <w:autoSpaceDE w:val="0"/>
      <w:autoSpaceDN w:val="0"/>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basedOn w:val="Fuentedeprrafopredeter"/>
    <w:uiPriority w:val="99"/>
    <w:semiHidden/>
    <w:rsid w:val="00BC757D"/>
    <w:rPr>
      <w:sz w:val="20"/>
      <w:szCs w:val="20"/>
    </w:rPr>
  </w:style>
  <w:style w:type="character" w:styleId="Refdenotaalpie">
    <w:name w:val="footnote reference"/>
    <w:aliases w:val="FC"/>
    <w:unhideWhenUsed/>
    <w:rsid w:val="00BC757D"/>
    <w:rPr>
      <w:vertAlign w:val="superscript"/>
    </w:rPr>
  </w:style>
  <w:style w:type="paragraph" w:styleId="NormalWeb">
    <w:name w:val="Normal (Web)"/>
    <w:basedOn w:val="Normal"/>
    <w:uiPriority w:val="99"/>
    <w:semiHidden/>
    <w:unhideWhenUsed/>
    <w:rsid w:val="00EB2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21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6DD6F-9512-4685-BB25-56FB5182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2742</Words>
  <Characters>15084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113</cp:revision>
  <dcterms:created xsi:type="dcterms:W3CDTF">2017-10-18T19:29:00Z</dcterms:created>
  <dcterms:modified xsi:type="dcterms:W3CDTF">2018-01-24T13:36:00Z</dcterms:modified>
</cp:coreProperties>
</file>