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208D" w:rsidRPr="00A817A6" w:rsidRDefault="00D2208D" w:rsidP="00D2208D">
      <w:pPr>
        <w:pBdr>
          <w:top w:val="single" w:sz="4" w:space="1" w:color="auto"/>
          <w:left w:val="single" w:sz="4" w:space="4" w:color="auto"/>
          <w:bottom w:val="single" w:sz="4" w:space="1" w:color="auto"/>
          <w:right w:val="single" w:sz="4" w:space="4" w:color="auto"/>
        </w:pBdr>
        <w:shd w:val="clear" w:color="auto" w:fill="FFFFFF"/>
        <w:jc w:val="center"/>
        <w:rPr>
          <w:rFonts w:asciiTheme="minorHAnsi" w:hAnsiTheme="minorHAnsi" w:cstheme="minorHAnsi"/>
          <w:color w:val="222222"/>
          <w:sz w:val="16"/>
          <w:szCs w:val="16"/>
          <w:lang w:val="es-CO" w:eastAsia="fr-FR"/>
        </w:rPr>
      </w:pPr>
      <w:r w:rsidRPr="00A817A6">
        <w:rPr>
          <w:rFonts w:asciiTheme="minorHAnsi" w:hAnsiTheme="minorHAnsi" w:cstheme="minorHAnsi"/>
          <w:color w:val="FF0000"/>
          <w:sz w:val="16"/>
          <w:szCs w:val="16"/>
          <w:lang w:val="es-CO" w:eastAsia="fr-FR"/>
        </w:rPr>
        <w:t>El siguiente es el documento presentado por el Magistrado Ponente que sirvió de base para proferir la providencia dentro del presente proceso. El contenido total y fiel de la decisión debe ser ver</w:t>
      </w:r>
      <w:r>
        <w:rPr>
          <w:rFonts w:asciiTheme="minorHAnsi" w:hAnsiTheme="minorHAnsi" w:cstheme="minorHAnsi"/>
          <w:color w:val="FF0000"/>
          <w:sz w:val="16"/>
          <w:szCs w:val="16"/>
          <w:lang w:val="es-CO" w:eastAsia="fr-FR"/>
        </w:rPr>
        <w:t>ificado en la Secretaría de la respectiva</w:t>
      </w:r>
      <w:r w:rsidRPr="00A817A6">
        <w:rPr>
          <w:rFonts w:asciiTheme="minorHAnsi" w:hAnsiTheme="minorHAnsi" w:cstheme="minorHAnsi"/>
          <w:color w:val="FF0000"/>
          <w:sz w:val="16"/>
          <w:szCs w:val="16"/>
          <w:lang w:val="es-CO" w:eastAsia="fr-FR"/>
        </w:rPr>
        <w:t xml:space="preserve"> Sala.</w:t>
      </w:r>
      <w:r w:rsidRPr="00A817A6">
        <w:rPr>
          <w:rFonts w:asciiTheme="minorHAnsi" w:hAnsiTheme="minorHAnsi" w:cstheme="minorHAnsi"/>
          <w:color w:val="222222"/>
          <w:sz w:val="16"/>
          <w:szCs w:val="16"/>
          <w:lang w:val="es-CO" w:eastAsia="fr-FR"/>
        </w:rPr>
        <w:t> </w:t>
      </w:r>
    </w:p>
    <w:p w:rsidR="00D2208D" w:rsidRPr="009275F8" w:rsidRDefault="00D2208D" w:rsidP="00D2208D">
      <w:pPr>
        <w:pStyle w:val="Sinespaciado"/>
        <w:rPr>
          <w:rFonts w:asciiTheme="minorHAnsi" w:hAnsiTheme="minorHAnsi"/>
          <w:sz w:val="18"/>
          <w:szCs w:val="18"/>
        </w:rPr>
      </w:pPr>
    </w:p>
    <w:p w:rsidR="00816396" w:rsidRPr="00F47816" w:rsidRDefault="00816396" w:rsidP="00816396">
      <w:pPr>
        <w:spacing w:line="360" w:lineRule="auto"/>
        <w:jc w:val="both"/>
        <w:rPr>
          <w:rFonts w:ascii="Arial Narrow" w:hAnsi="Arial Narrow" w:cs="Arial"/>
          <w:bCs/>
          <w:i/>
          <w:iCs/>
          <w:sz w:val="28"/>
          <w:szCs w:val="28"/>
          <w:u w:val="single"/>
        </w:rPr>
      </w:pPr>
      <w:bookmarkStart w:id="0" w:name="_GoBack"/>
      <w:bookmarkEnd w:id="0"/>
      <w:r w:rsidRPr="00F47816">
        <w:rPr>
          <w:rFonts w:ascii="Arial Narrow" w:hAnsi="Arial Narrow" w:cs="Arial"/>
          <w:bCs/>
          <w:i/>
          <w:iCs/>
          <w:sz w:val="28"/>
          <w:szCs w:val="28"/>
          <w:u w:val="single"/>
        </w:rPr>
        <w:t>ORALIDAD</w:t>
      </w:r>
    </w:p>
    <w:p w:rsidR="00816396" w:rsidRPr="00A96368" w:rsidRDefault="00816396" w:rsidP="00816396">
      <w:pPr>
        <w:pStyle w:val="Sinespaciado"/>
      </w:pPr>
    </w:p>
    <w:p w:rsidR="00816396" w:rsidRPr="00291902" w:rsidRDefault="00816396" w:rsidP="00816396">
      <w:pPr>
        <w:jc w:val="both"/>
        <w:rPr>
          <w:rFonts w:ascii="Arial Narrow" w:hAnsi="Arial Narrow" w:cs="Arial"/>
          <w:sz w:val="18"/>
          <w:szCs w:val="18"/>
        </w:rPr>
      </w:pPr>
      <w:r w:rsidRPr="00291902">
        <w:rPr>
          <w:rFonts w:ascii="Arial Narrow" w:hAnsi="Arial Narrow" w:cs="Arial"/>
          <w:b/>
          <w:sz w:val="18"/>
          <w:szCs w:val="18"/>
        </w:rPr>
        <w:t>Providencia</w:t>
      </w:r>
      <w:r w:rsidRPr="00291902">
        <w:rPr>
          <w:rFonts w:ascii="Arial Narrow" w:hAnsi="Arial Narrow" w:cs="Arial"/>
          <w:sz w:val="18"/>
          <w:szCs w:val="18"/>
        </w:rPr>
        <w:t>:</w:t>
      </w:r>
      <w:r w:rsidRPr="00291902">
        <w:rPr>
          <w:rFonts w:ascii="Arial Narrow" w:hAnsi="Arial Narrow" w:cs="Arial"/>
          <w:b/>
          <w:sz w:val="18"/>
          <w:szCs w:val="18"/>
        </w:rPr>
        <w:t xml:space="preserve"> </w:t>
      </w:r>
      <w:r w:rsidRPr="00291902">
        <w:rPr>
          <w:rFonts w:ascii="Arial Narrow" w:hAnsi="Arial Narrow" w:cs="Arial"/>
          <w:sz w:val="18"/>
          <w:szCs w:val="18"/>
        </w:rPr>
        <w:tab/>
      </w:r>
      <w:r w:rsidRPr="00291902">
        <w:rPr>
          <w:rFonts w:ascii="Arial Narrow" w:hAnsi="Arial Narrow" w:cs="Arial"/>
          <w:sz w:val="18"/>
          <w:szCs w:val="18"/>
        </w:rPr>
        <w:tab/>
        <w:t xml:space="preserve">Sentencia de Segunda Instancia, jueves </w:t>
      </w:r>
      <w:r w:rsidR="004C594E">
        <w:rPr>
          <w:rFonts w:ascii="Arial Narrow" w:hAnsi="Arial Narrow" w:cs="Arial"/>
          <w:sz w:val="18"/>
          <w:szCs w:val="18"/>
        </w:rPr>
        <w:t>07</w:t>
      </w:r>
      <w:r>
        <w:rPr>
          <w:rFonts w:ascii="Arial Narrow" w:hAnsi="Arial Narrow" w:cs="Arial"/>
          <w:sz w:val="18"/>
          <w:szCs w:val="18"/>
        </w:rPr>
        <w:t xml:space="preserve"> de </w:t>
      </w:r>
      <w:r w:rsidR="004C594E">
        <w:rPr>
          <w:rFonts w:ascii="Arial Narrow" w:hAnsi="Arial Narrow" w:cs="Arial"/>
          <w:sz w:val="18"/>
          <w:szCs w:val="18"/>
        </w:rPr>
        <w:t>diciembre</w:t>
      </w:r>
      <w:r>
        <w:rPr>
          <w:rFonts w:ascii="Arial Narrow" w:hAnsi="Arial Narrow" w:cs="Arial"/>
          <w:sz w:val="18"/>
          <w:szCs w:val="18"/>
        </w:rPr>
        <w:t xml:space="preserve"> de 201</w:t>
      </w:r>
      <w:r w:rsidR="004C594E">
        <w:rPr>
          <w:rFonts w:ascii="Arial Narrow" w:hAnsi="Arial Narrow" w:cs="Arial"/>
          <w:sz w:val="18"/>
          <w:szCs w:val="18"/>
        </w:rPr>
        <w:t>7</w:t>
      </w:r>
      <w:r w:rsidRPr="00291902">
        <w:rPr>
          <w:rFonts w:ascii="Arial Narrow" w:hAnsi="Arial Narrow" w:cs="Arial"/>
          <w:sz w:val="18"/>
          <w:szCs w:val="18"/>
        </w:rPr>
        <w:t>.</w:t>
      </w:r>
    </w:p>
    <w:p w:rsidR="00816396" w:rsidRPr="00291902" w:rsidRDefault="00816396" w:rsidP="00816396">
      <w:pPr>
        <w:jc w:val="both"/>
        <w:rPr>
          <w:rFonts w:ascii="Arial Narrow" w:hAnsi="Arial Narrow" w:cs="Arial"/>
          <w:bCs/>
          <w:iCs/>
          <w:sz w:val="18"/>
          <w:szCs w:val="18"/>
        </w:rPr>
      </w:pPr>
      <w:r w:rsidRPr="00291902">
        <w:rPr>
          <w:rFonts w:ascii="Arial Narrow" w:hAnsi="Arial Narrow" w:cs="Arial"/>
          <w:b/>
          <w:bCs/>
          <w:sz w:val="18"/>
          <w:szCs w:val="18"/>
        </w:rPr>
        <w:t>Radicación No</w:t>
      </w:r>
      <w:r w:rsidRPr="00291902">
        <w:rPr>
          <w:rFonts w:ascii="Arial Narrow" w:hAnsi="Arial Narrow" w:cs="Arial"/>
          <w:bCs/>
          <w:sz w:val="18"/>
          <w:szCs w:val="18"/>
        </w:rPr>
        <w:t>:</w:t>
      </w:r>
      <w:r w:rsidRPr="00291902">
        <w:rPr>
          <w:rFonts w:ascii="Arial Narrow" w:hAnsi="Arial Narrow" w:cs="Arial"/>
          <w:b/>
          <w:bCs/>
          <w:sz w:val="18"/>
          <w:szCs w:val="18"/>
        </w:rPr>
        <w:t xml:space="preserve"> </w:t>
      </w:r>
      <w:r w:rsidRPr="00291902">
        <w:rPr>
          <w:rFonts w:ascii="Arial Narrow" w:hAnsi="Arial Narrow" w:cs="Arial"/>
          <w:b/>
          <w:bCs/>
          <w:sz w:val="18"/>
          <w:szCs w:val="18"/>
        </w:rPr>
        <w:tab/>
        <w:t xml:space="preserve">      </w:t>
      </w:r>
      <w:r w:rsidRPr="00291902">
        <w:rPr>
          <w:rFonts w:ascii="Arial Narrow" w:hAnsi="Arial Narrow" w:cs="Arial"/>
          <w:b/>
          <w:bCs/>
          <w:sz w:val="18"/>
          <w:szCs w:val="18"/>
        </w:rPr>
        <w:tab/>
      </w:r>
      <w:r w:rsidRPr="00291902">
        <w:rPr>
          <w:rFonts w:ascii="Arial Narrow" w:hAnsi="Arial Narrow" w:cs="Arial"/>
          <w:bCs/>
          <w:sz w:val="18"/>
          <w:szCs w:val="18"/>
        </w:rPr>
        <w:t>66001-31-05-00</w:t>
      </w:r>
      <w:r w:rsidR="004C594E">
        <w:rPr>
          <w:rFonts w:ascii="Arial Narrow" w:hAnsi="Arial Narrow" w:cs="Arial"/>
          <w:bCs/>
          <w:sz w:val="18"/>
          <w:szCs w:val="18"/>
        </w:rPr>
        <w:t>5</w:t>
      </w:r>
      <w:r>
        <w:rPr>
          <w:rFonts w:ascii="Arial Narrow" w:hAnsi="Arial Narrow" w:cs="Arial"/>
          <w:bCs/>
          <w:sz w:val="18"/>
          <w:szCs w:val="18"/>
        </w:rPr>
        <w:t>-201</w:t>
      </w:r>
      <w:r w:rsidR="004C594E">
        <w:rPr>
          <w:rFonts w:ascii="Arial Narrow" w:hAnsi="Arial Narrow" w:cs="Arial"/>
          <w:bCs/>
          <w:sz w:val="18"/>
          <w:szCs w:val="18"/>
        </w:rPr>
        <w:t>6</w:t>
      </w:r>
      <w:r>
        <w:rPr>
          <w:rFonts w:ascii="Arial Narrow" w:hAnsi="Arial Narrow" w:cs="Arial"/>
          <w:bCs/>
          <w:sz w:val="18"/>
          <w:szCs w:val="18"/>
        </w:rPr>
        <w:t>-00</w:t>
      </w:r>
      <w:r w:rsidR="004C594E">
        <w:rPr>
          <w:rFonts w:ascii="Arial Narrow" w:hAnsi="Arial Narrow" w:cs="Arial"/>
          <w:bCs/>
          <w:sz w:val="18"/>
          <w:szCs w:val="18"/>
        </w:rPr>
        <w:t>100</w:t>
      </w:r>
      <w:r>
        <w:rPr>
          <w:rFonts w:ascii="Arial Narrow" w:hAnsi="Arial Narrow" w:cs="Arial"/>
          <w:bCs/>
          <w:sz w:val="18"/>
          <w:szCs w:val="18"/>
        </w:rPr>
        <w:t>-01</w:t>
      </w:r>
    </w:p>
    <w:p w:rsidR="00816396" w:rsidRPr="00291902" w:rsidRDefault="00816396" w:rsidP="00816396">
      <w:pPr>
        <w:jc w:val="both"/>
        <w:rPr>
          <w:rFonts w:ascii="Arial Narrow" w:hAnsi="Arial Narrow" w:cs="Arial"/>
          <w:iCs/>
          <w:sz w:val="18"/>
          <w:szCs w:val="18"/>
        </w:rPr>
      </w:pPr>
      <w:r w:rsidRPr="00291902">
        <w:rPr>
          <w:rFonts w:ascii="Arial Narrow" w:hAnsi="Arial Narrow" w:cs="Arial"/>
          <w:b/>
          <w:bCs/>
          <w:iCs/>
          <w:sz w:val="18"/>
          <w:szCs w:val="18"/>
        </w:rPr>
        <w:t>Proceso</w:t>
      </w:r>
      <w:r w:rsidRPr="00291902">
        <w:rPr>
          <w:rFonts w:ascii="Arial Narrow" w:hAnsi="Arial Narrow" w:cs="Arial"/>
          <w:bCs/>
          <w:iCs/>
          <w:sz w:val="18"/>
          <w:szCs w:val="18"/>
        </w:rPr>
        <w:t>:</w:t>
      </w:r>
      <w:r w:rsidRPr="00291902">
        <w:rPr>
          <w:rFonts w:ascii="Arial Narrow" w:hAnsi="Arial Narrow" w:cs="Arial"/>
          <w:iCs/>
          <w:sz w:val="18"/>
          <w:szCs w:val="18"/>
        </w:rPr>
        <w:t xml:space="preserve"> </w:t>
      </w:r>
      <w:r w:rsidRPr="00291902">
        <w:rPr>
          <w:rFonts w:ascii="Arial Narrow" w:hAnsi="Arial Narrow" w:cs="Arial"/>
          <w:b/>
          <w:iCs/>
          <w:sz w:val="18"/>
          <w:szCs w:val="18"/>
        </w:rPr>
        <w:tab/>
      </w:r>
      <w:r w:rsidRPr="00291902">
        <w:rPr>
          <w:rFonts w:ascii="Arial Narrow" w:hAnsi="Arial Narrow" w:cs="Arial"/>
          <w:b/>
          <w:iCs/>
          <w:sz w:val="18"/>
          <w:szCs w:val="18"/>
        </w:rPr>
        <w:tab/>
      </w:r>
      <w:r w:rsidRPr="00291902">
        <w:rPr>
          <w:rFonts w:ascii="Arial Narrow" w:hAnsi="Arial Narrow" w:cs="Arial"/>
          <w:b/>
          <w:iCs/>
          <w:sz w:val="18"/>
          <w:szCs w:val="18"/>
        </w:rPr>
        <w:tab/>
      </w:r>
      <w:r w:rsidRPr="00291902">
        <w:rPr>
          <w:rFonts w:ascii="Arial Narrow" w:hAnsi="Arial Narrow" w:cs="Arial"/>
          <w:iCs/>
          <w:sz w:val="18"/>
          <w:szCs w:val="18"/>
        </w:rPr>
        <w:t>Ordinario Laboral.</w:t>
      </w:r>
    </w:p>
    <w:p w:rsidR="00816396" w:rsidRPr="00291902" w:rsidRDefault="00816396" w:rsidP="00816396">
      <w:pPr>
        <w:ind w:firstLine="6"/>
        <w:jc w:val="both"/>
        <w:rPr>
          <w:rFonts w:ascii="Arial Narrow" w:hAnsi="Arial Narrow" w:cs="Arial"/>
          <w:bCs/>
          <w:sz w:val="18"/>
          <w:szCs w:val="18"/>
        </w:rPr>
      </w:pPr>
      <w:r w:rsidRPr="00291902">
        <w:rPr>
          <w:rFonts w:ascii="Arial Narrow" w:hAnsi="Arial Narrow" w:cs="Arial"/>
          <w:b/>
          <w:iCs/>
          <w:sz w:val="18"/>
          <w:szCs w:val="18"/>
        </w:rPr>
        <w:t>Demandante</w:t>
      </w:r>
      <w:r w:rsidRPr="00291902">
        <w:rPr>
          <w:rFonts w:ascii="Arial Narrow" w:hAnsi="Arial Narrow" w:cs="Arial"/>
          <w:iCs/>
          <w:sz w:val="18"/>
          <w:szCs w:val="18"/>
        </w:rPr>
        <w:t xml:space="preserve">:     </w:t>
      </w:r>
      <w:r w:rsidRPr="00291902">
        <w:rPr>
          <w:rFonts w:ascii="Arial Narrow" w:hAnsi="Arial Narrow" w:cs="Arial"/>
          <w:iCs/>
          <w:sz w:val="18"/>
          <w:szCs w:val="18"/>
        </w:rPr>
        <w:tab/>
      </w:r>
      <w:r w:rsidRPr="00291902">
        <w:rPr>
          <w:rFonts w:ascii="Arial Narrow" w:hAnsi="Arial Narrow" w:cs="Arial"/>
          <w:iCs/>
          <w:sz w:val="18"/>
          <w:szCs w:val="18"/>
        </w:rPr>
        <w:tab/>
      </w:r>
      <w:r w:rsidR="004C594E">
        <w:rPr>
          <w:rFonts w:ascii="Arial Narrow" w:hAnsi="Arial Narrow" w:cs="Arial"/>
          <w:iCs/>
          <w:sz w:val="18"/>
          <w:szCs w:val="18"/>
        </w:rPr>
        <w:t xml:space="preserve">Noel Cardona Cárdenas </w:t>
      </w:r>
    </w:p>
    <w:p w:rsidR="00816396" w:rsidRPr="00291902" w:rsidRDefault="00816396" w:rsidP="00816396">
      <w:pPr>
        <w:ind w:firstLine="6"/>
        <w:jc w:val="both"/>
        <w:rPr>
          <w:rFonts w:ascii="Arial Narrow" w:hAnsi="Arial Narrow" w:cs="Arial"/>
          <w:bCs/>
          <w:sz w:val="18"/>
          <w:szCs w:val="18"/>
        </w:rPr>
      </w:pPr>
      <w:r w:rsidRPr="00291902">
        <w:rPr>
          <w:rFonts w:ascii="Arial Narrow" w:hAnsi="Arial Narrow" w:cs="Arial"/>
          <w:b/>
          <w:bCs/>
          <w:sz w:val="18"/>
          <w:szCs w:val="18"/>
        </w:rPr>
        <w:t>Demandado:</w:t>
      </w:r>
      <w:r w:rsidRPr="00291902">
        <w:rPr>
          <w:rFonts w:ascii="Arial Narrow" w:hAnsi="Arial Narrow" w:cs="Arial"/>
          <w:bCs/>
          <w:sz w:val="18"/>
          <w:szCs w:val="18"/>
        </w:rPr>
        <w:t xml:space="preserve">            </w:t>
      </w:r>
      <w:r w:rsidRPr="00291902">
        <w:rPr>
          <w:rFonts w:ascii="Arial Narrow" w:hAnsi="Arial Narrow" w:cs="Arial"/>
          <w:bCs/>
          <w:sz w:val="18"/>
          <w:szCs w:val="18"/>
        </w:rPr>
        <w:tab/>
      </w:r>
      <w:r w:rsidRPr="00291902">
        <w:rPr>
          <w:rFonts w:ascii="Arial Narrow" w:hAnsi="Arial Narrow" w:cs="Arial"/>
          <w:bCs/>
          <w:sz w:val="18"/>
          <w:szCs w:val="18"/>
        </w:rPr>
        <w:tab/>
      </w:r>
      <w:proofErr w:type="spellStart"/>
      <w:r w:rsidR="004C594E">
        <w:rPr>
          <w:rFonts w:ascii="Arial Narrow" w:hAnsi="Arial Narrow" w:cs="Arial"/>
          <w:bCs/>
          <w:sz w:val="18"/>
          <w:szCs w:val="18"/>
        </w:rPr>
        <w:t>Colfondos</w:t>
      </w:r>
      <w:proofErr w:type="spellEnd"/>
      <w:r w:rsidR="004C594E">
        <w:rPr>
          <w:rFonts w:ascii="Arial Narrow" w:hAnsi="Arial Narrow" w:cs="Arial"/>
          <w:bCs/>
          <w:sz w:val="18"/>
          <w:szCs w:val="18"/>
        </w:rPr>
        <w:t xml:space="preserve"> y Ministerio de Hacienda y Crédito Público</w:t>
      </w:r>
    </w:p>
    <w:p w:rsidR="00816396" w:rsidRPr="00291902" w:rsidRDefault="00816396" w:rsidP="00816396">
      <w:pPr>
        <w:jc w:val="both"/>
        <w:rPr>
          <w:rFonts w:ascii="Arial Narrow" w:hAnsi="Arial Narrow" w:cs="Arial"/>
          <w:sz w:val="18"/>
          <w:szCs w:val="18"/>
        </w:rPr>
      </w:pPr>
      <w:r w:rsidRPr="00291902">
        <w:rPr>
          <w:rFonts w:ascii="Arial Narrow" w:hAnsi="Arial Narrow" w:cs="Arial"/>
          <w:b/>
          <w:sz w:val="18"/>
          <w:szCs w:val="18"/>
        </w:rPr>
        <w:t>Juzgado de origen</w:t>
      </w:r>
      <w:r w:rsidRPr="00291902">
        <w:rPr>
          <w:rFonts w:ascii="Arial Narrow" w:hAnsi="Arial Narrow" w:cs="Arial"/>
          <w:sz w:val="18"/>
          <w:szCs w:val="18"/>
        </w:rPr>
        <w:t xml:space="preserve">:     </w:t>
      </w:r>
      <w:r w:rsidRPr="00291902">
        <w:rPr>
          <w:rFonts w:ascii="Arial Narrow" w:hAnsi="Arial Narrow" w:cs="Arial"/>
          <w:sz w:val="18"/>
          <w:szCs w:val="18"/>
        </w:rPr>
        <w:tab/>
      </w:r>
      <w:r w:rsidR="004C594E">
        <w:rPr>
          <w:rFonts w:ascii="Arial Narrow" w:hAnsi="Arial Narrow" w:cs="Arial"/>
          <w:sz w:val="18"/>
          <w:szCs w:val="18"/>
        </w:rPr>
        <w:t>Quinto</w:t>
      </w:r>
      <w:r>
        <w:rPr>
          <w:rFonts w:ascii="Arial Narrow" w:hAnsi="Arial Narrow" w:cs="Arial"/>
          <w:sz w:val="18"/>
          <w:szCs w:val="18"/>
        </w:rPr>
        <w:t xml:space="preserve"> </w:t>
      </w:r>
      <w:r w:rsidRPr="00291902">
        <w:rPr>
          <w:rFonts w:ascii="Arial Narrow" w:hAnsi="Arial Narrow" w:cs="Arial"/>
          <w:sz w:val="18"/>
          <w:szCs w:val="18"/>
        </w:rPr>
        <w:t>Laboral del Circuito de Pereira.</w:t>
      </w:r>
    </w:p>
    <w:p w:rsidR="00816396" w:rsidRPr="005451CC" w:rsidRDefault="00816396" w:rsidP="00816396">
      <w:pPr>
        <w:jc w:val="both"/>
        <w:rPr>
          <w:rFonts w:ascii="Arial Narrow" w:hAnsi="Arial Narrow" w:cs="Arial"/>
          <w:b/>
          <w:iCs/>
          <w:sz w:val="18"/>
          <w:szCs w:val="18"/>
        </w:rPr>
      </w:pPr>
      <w:r w:rsidRPr="00291902">
        <w:rPr>
          <w:rFonts w:ascii="Arial Narrow" w:hAnsi="Arial Narrow" w:cs="Arial"/>
          <w:b/>
          <w:iCs/>
          <w:sz w:val="18"/>
          <w:szCs w:val="18"/>
        </w:rPr>
        <w:t xml:space="preserve">Magistrado Ponente:     </w:t>
      </w:r>
      <w:r w:rsidRPr="00291902">
        <w:rPr>
          <w:rFonts w:ascii="Arial Narrow" w:hAnsi="Arial Narrow" w:cs="Arial"/>
          <w:b/>
          <w:iCs/>
          <w:sz w:val="18"/>
          <w:szCs w:val="18"/>
        </w:rPr>
        <w:tab/>
      </w:r>
      <w:r w:rsidRPr="00291902">
        <w:rPr>
          <w:rFonts w:ascii="Arial Narrow" w:hAnsi="Arial Narrow" w:cs="Arial"/>
          <w:iCs/>
          <w:sz w:val="18"/>
          <w:szCs w:val="18"/>
        </w:rPr>
        <w:t xml:space="preserve">Francisco </w:t>
      </w:r>
      <w:r w:rsidRPr="005451CC">
        <w:rPr>
          <w:rFonts w:ascii="Arial Narrow" w:hAnsi="Arial Narrow" w:cs="Arial"/>
          <w:iCs/>
          <w:sz w:val="18"/>
          <w:szCs w:val="18"/>
        </w:rPr>
        <w:t>Javier Tamayo Tabares.</w:t>
      </w:r>
    </w:p>
    <w:p w:rsidR="001975C9" w:rsidRPr="00676CAE" w:rsidRDefault="00816396" w:rsidP="00676CAE">
      <w:pPr>
        <w:ind w:left="2124" w:hanging="2124"/>
        <w:jc w:val="both"/>
        <w:rPr>
          <w:rFonts w:ascii="Arial Narrow" w:hAnsi="Arial Narrow" w:cs="Arial"/>
          <w:sz w:val="18"/>
          <w:szCs w:val="18"/>
        </w:rPr>
      </w:pPr>
      <w:r w:rsidRPr="005451CC">
        <w:rPr>
          <w:rFonts w:ascii="Arial Narrow" w:hAnsi="Arial Narrow"/>
          <w:b/>
          <w:bCs/>
          <w:sz w:val="18"/>
          <w:szCs w:val="18"/>
        </w:rPr>
        <w:t xml:space="preserve">Tema a tratar: </w:t>
      </w:r>
      <w:r w:rsidRPr="005451CC">
        <w:rPr>
          <w:rFonts w:ascii="Arial Narrow" w:hAnsi="Arial Narrow"/>
          <w:b/>
          <w:bCs/>
          <w:sz w:val="18"/>
          <w:szCs w:val="18"/>
        </w:rPr>
        <w:tab/>
      </w:r>
      <w:r w:rsidR="00676CAE">
        <w:rPr>
          <w:rFonts w:ascii="Arial Narrow" w:hAnsi="Arial Narrow"/>
          <w:b/>
          <w:bCs/>
          <w:sz w:val="18"/>
          <w:szCs w:val="18"/>
        </w:rPr>
        <w:t xml:space="preserve">Compatibilidad pensional. Docentes. </w:t>
      </w:r>
      <w:r w:rsidR="00676CAE" w:rsidRPr="00676CAE">
        <w:rPr>
          <w:rFonts w:ascii="Arial Narrow" w:hAnsi="Arial Narrow"/>
          <w:bCs/>
          <w:sz w:val="18"/>
          <w:szCs w:val="18"/>
        </w:rPr>
        <w:t>De las mencionadas disposiciones, se desprende que en la actualidad, existen dos legislaciones aplicables a los docentes. La primera de ellas, la regulada en la Ley 91 de 1989, que consagra un régimen especial para ellos, con unas prestaciones determinadas y una fuente de financiación especial. El segundo, que es el régimen integral de seguridad social en pensiones fijado en la Ley 100 de 1993. El primer de ellos, se aplica a quienes se hubieren vinculado con antelación a la vigencia de la Ley 812 de 2003 y el segundo a los docentes vinculados con posterioridad. De tal ejercicio de vigencia y aplicabilidad legislativa, se puede decir que los docentes cobijados por el régimen exceptuado de prestaciones, tenían la posibilidad de acceder a prestaciones otorgadas en ambos regímenes, amén que las mismas resultaban compatibles, pues contaban con una fuente de financiación diferente y sus requisitos son distintos a los establecidos en el sistema general de pensiones.</w:t>
      </w:r>
      <w:r w:rsidR="00676CAE">
        <w:rPr>
          <w:rFonts w:ascii="Arial Narrow" w:hAnsi="Arial Narrow"/>
          <w:bCs/>
          <w:sz w:val="18"/>
          <w:szCs w:val="18"/>
        </w:rPr>
        <w:t xml:space="preserve"> </w:t>
      </w:r>
      <w:r w:rsidR="00676CAE">
        <w:rPr>
          <w:rFonts w:ascii="Arial Narrow" w:hAnsi="Arial Narrow"/>
          <w:b/>
          <w:bCs/>
          <w:sz w:val="18"/>
          <w:szCs w:val="18"/>
        </w:rPr>
        <w:t xml:space="preserve">Bono pensional. Compatibilidad con pensión de jubilación. </w:t>
      </w:r>
      <w:r w:rsidR="00676CAE" w:rsidRPr="00676CAE">
        <w:rPr>
          <w:rFonts w:ascii="Arial Narrow" w:hAnsi="Arial Narrow"/>
          <w:bCs/>
          <w:sz w:val="18"/>
          <w:szCs w:val="18"/>
        </w:rPr>
        <w:t xml:space="preserve">Y la compatibilidad antes referida, necesariamente también implica que en caso de traslado entre regímenes del sistema de seguridad social integral, se genere el bono pensional que corresponda, sin que tal opción se pueda ver obstaculizada porque el afiliado ya devenga una pensión proveniente de un régimen especial. Y es que dígase que si bien los bonos pensionales, son títulos de deuda pública, no son más que la representación de un tiempo cotizado por un afiliado en un determinado régimen. Puntualmente, respecto a los bonos pensionales Tipo A, que son aquellos que se emiten a favor de las personas que se trasladaron al Régimen de Ahorro Individual, se tiene que el mismo refleja unas semanas cotizadas en el </w:t>
      </w:r>
      <w:proofErr w:type="spellStart"/>
      <w:r w:rsidR="00676CAE" w:rsidRPr="00676CAE">
        <w:rPr>
          <w:rFonts w:ascii="Arial Narrow" w:hAnsi="Arial Narrow"/>
          <w:bCs/>
          <w:sz w:val="18"/>
          <w:szCs w:val="18"/>
        </w:rPr>
        <w:t>ISS</w:t>
      </w:r>
      <w:proofErr w:type="spellEnd"/>
      <w:r w:rsidR="00676CAE" w:rsidRPr="00676CAE">
        <w:rPr>
          <w:rFonts w:ascii="Arial Narrow" w:hAnsi="Arial Narrow"/>
          <w:bCs/>
          <w:sz w:val="18"/>
          <w:szCs w:val="18"/>
        </w:rPr>
        <w:t xml:space="preserve">, como lo es el caso del demandante y por las cuales él efectuó unas cotizaciones determinadas que ingresaron al fondo común de naturaleza pública que administraba ese fondo y actualmente lo hace </w:t>
      </w:r>
      <w:proofErr w:type="spellStart"/>
      <w:r w:rsidR="00676CAE" w:rsidRPr="00676CAE">
        <w:rPr>
          <w:rFonts w:ascii="Arial Narrow" w:hAnsi="Arial Narrow"/>
          <w:bCs/>
          <w:sz w:val="18"/>
          <w:szCs w:val="18"/>
        </w:rPr>
        <w:t>Colpensiones</w:t>
      </w:r>
      <w:proofErr w:type="spellEnd"/>
      <w:r w:rsidR="00676CAE" w:rsidRPr="00676CAE">
        <w:rPr>
          <w:rFonts w:ascii="Arial Narrow" w:hAnsi="Arial Narrow"/>
          <w:bCs/>
          <w:sz w:val="18"/>
          <w:szCs w:val="18"/>
        </w:rPr>
        <w:t>, recursos que no adquieren la calidad de dineros o recursos del Estado, como lo indicó la Honorable Corte Constitucional en sentencia C-378 de 1998, sino que tal naturaleza la tiene el fondo. Por tal razón, el bono pensional que representa esos tiempos no puede tomarse como una erogación proveniente del tesoro público, pues en realidad representa unos dineros que no tienen calidad de públicos –las cotizaciones efectuadas por un afiliado-, lo que permite que el bono pensional sea compatible con la pensión de jubilación pagada por el Estado a un docente, quedan esta hipótesis por fuera de la prohibición contenida en el canon 128 de la Carta Política.</w:t>
      </w:r>
    </w:p>
    <w:p w:rsidR="00816396" w:rsidRDefault="00816396" w:rsidP="00FE47BD">
      <w:pPr>
        <w:pStyle w:val="Textoindependiente"/>
        <w:ind w:left="2124" w:hanging="2124"/>
        <w:rPr>
          <w:rFonts w:ascii="Arial Narrow" w:hAnsi="Arial Narrow"/>
          <w:bCs/>
          <w:sz w:val="18"/>
          <w:szCs w:val="18"/>
        </w:rPr>
      </w:pPr>
    </w:p>
    <w:p w:rsidR="00FE47BD" w:rsidRPr="00FE47BD" w:rsidRDefault="00FE47BD" w:rsidP="00FE47BD">
      <w:pPr>
        <w:pStyle w:val="Textoindependiente"/>
        <w:ind w:left="2124" w:hanging="2124"/>
        <w:rPr>
          <w:sz w:val="18"/>
          <w:szCs w:val="18"/>
          <w:highlight w:val="yellow"/>
        </w:rPr>
      </w:pPr>
    </w:p>
    <w:p w:rsidR="00816396" w:rsidRPr="00B02E05" w:rsidRDefault="00816396" w:rsidP="00816396">
      <w:pPr>
        <w:spacing w:line="360" w:lineRule="auto"/>
        <w:ind w:left="2127" w:hanging="1276"/>
        <w:jc w:val="both"/>
        <w:rPr>
          <w:rFonts w:ascii="Arial Narrow" w:hAnsi="Arial Narrow" w:cs="Arial"/>
          <w:b/>
          <w:sz w:val="28"/>
          <w:szCs w:val="28"/>
        </w:rPr>
      </w:pPr>
      <w:r>
        <w:rPr>
          <w:rFonts w:ascii="Arial Narrow" w:hAnsi="Arial Narrow" w:cs="Arial"/>
          <w:b/>
          <w:bCs/>
          <w:i/>
          <w:sz w:val="18"/>
          <w:szCs w:val="18"/>
        </w:rPr>
        <w:t xml:space="preserve"> </w:t>
      </w:r>
      <w:r w:rsidRPr="00B02E05">
        <w:rPr>
          <w:rFonts w:ascii="Arial Narrow" w:hAnsi="Arial Narrow" w:cs="Arial"/>
          <w:b/>
          <w:sz w:val="28"/>
          <w:szCs w:val="28"/>
          <w:u w:val="single"/>
        </w:rPr>
        <w:t>AUDIENCIA PÚBLICA</w:t>
      </w:r>
      <w:r w:rsidRPr="00B02E05">
        <w:rPr>
          <w:rFonts w:ascii="Arial Narrow" w:hAnsi="Arial Narrow" w:cs="Arial"/>
          <w:b/>
          <w:sz w:val="28"/>
          <w:szCs w:val="28"/>
        </w:rPr>
        <w:t>:</w:t>
      </w:r>
    </w:p>
    <w:p w:rsidR="00816396" w:rsidRPr="00951140" w:rsidRDefault="00816396" w:rsidP="00816396">
      <w:pPr>
        <w:pStyle w:val="Sinespaciado"/>
      </w:pPr>
    </w:p>
    <w:p w:rsidR="00816396" w:rsidRPr="00B02E05" w:rsidRDefault="00816396" w:rsidP="00816396">
      <w:pPr>
        <w:spacing w:line="360" w:lineRule="auto"/>
        <w:ind w:firstLine="851"/>
        <w:jc w:val="both"/>
        <w:rPr>
          <w:rFonts w:ascii="Arial Narrow" w:hAnsi="Arial Narrow" w:cs="Arial"/>
          <w:bCs/>
          <w:iCs/>
          <w:sz w:val="28"/>
          <w:szCs w:val="28"/>
        </w:rPr>
      </w:pPr>
      <w:r w:rsidRPr="00B02E05">
        <w:rPr>
          <w:rFonts w:ascii="Arial Narrow" w:eastAsia="Calibri" w:hAnsi="Arial Narrow" w:cs="Arial"/>
          <w:sz w:val="28"/>
          <w:szCs w:val="28"/>
          <w:lang w:val="es-CO" w:eastAsia="en-US"/>
        </w:rPr>
        <w:t xml:space="preserve">En Pereira, a </w:t>
      </w:r>
      <w:r>
        <w:rPr>
          <w:rFonts w:ascii="Arial Narrow" w:eastAsia="Calibri" w:hAnsi="Arial Narrow" w:cs="Arial"/>
          <w:sz w:val="28"/>
          <w:szCs w:val="28"/>
          <w:lang w:val="es-CO" w:eastAsia="en-US"/>
        </w:rPr>
        <w:t xml:space="preserve">los </w:t>
      </w:r>
      <w:r w:rsidR="004C594E">
        <w:rPr>
          <w:rFonts w:ascii="Arial Narrow" w:eastAsia="Calibri" w:hAnsi="Arial Narrow" w:cs="Arial"/>
          <w:sz w:val="28"/>
          <w:szCs w:val="28"/>
          <w:lang w:val="es-CO" w:eastAsia="en-US"/>
        </w:rPr>
        <w:t>siete</w:t>
      </w:r>
      <w:r>
        <w:rPr>
          <w:rFonts w:ascii="Arial Narrow" w:eastAsia="Calibri" w:hAnsi="Arial Narrow" w:cs="Arial"/>
          <w:sz w:val="28"/>
          <w:szCs w:val="28"/>
          <w:lang w:val="es-CO" w:eastAsia="en-US"/>
        </w:rPr>
        <w:t xml:space="preserve"> </w:t>
      </w:r>
      <w:r w:rsidRPr="00B02E05">
        <w:rPr>
          <w:rFonts w:ascii="Arial Narrow" w:eastAsia="Calibri" w:hAnsi="Arial Narrow" w:cs="Arial"/>
          <w:sz w:val="28"/>
          <w:szCs w:val="28"/>
          <w:lang w:val="es-CO" w:eastAsia="en-US"/>
        </w:rPr>
        <w:t>(</w:t>
      </w:r>
      <w:r w:rsidR="004C594E">
        <w:rPr>
          <w:rFonts w:ascii="Arial Narrow" w:eastAsia="Calibri" w:hAnsi="Arial Narrow" w:cs="Arial"/>
          <w:sz w:val="28"/>
          <w:szCs w:val="28"/>
          <w:lang w:val="es-CO" w:eastAsia="en-US"/>
        </w:rPr>
        <w:t>07</w:t>
      </w:r>
      <w:r w:rsidRPr="00B02E05">
        <w:rPr>
          <w:rFonts w:ascii="Arial Narrow" w:eastAsia="Calibri" w:hAnsi="Arial Narrow" w:cs="Arial"/>
          <w:sz w:val="28"/>
          <w:szCs w:val="28"/>
          <w:lang w:val="es-CO" w:eastAsia="en-US"/>
        </w:rPr>
        <w:t>) días del mes de</w:t>
      </w:r>
      <w:r>
        <w:rPr>
          <w:rFonts w:ascii="Arial Narrow" w:eastAsia="Calibri" w:hAnsi="Arial Narrow" w:cs="Arial"/>
          <w:sz w:val="28"/>
          <w:szCs w:val="28"/>
          <w:lang w:val="es-CO" w:eastAsia="en-US"/>
        </w:rPr>
        <w:t xml:space="preserve"> </w:t>
      </w:r>
      <w:r w:rsidR="004C594E">
        <w:rPr>
          <w:rFonts w:ascii="Arial Narrow" w:eastAsia="Calibri" w:hAnsi="Arial Narrow" w:cs="Arial"/>
          <w:sz w:val="28"/>
          <w:szCs w:val="28"/>
          <w:lang w:val="es-CO" w:eastAsia="en-US"/>
        </w:rPr>
        <w:t>diciembre</w:t>
      </w:r>
      <w:r>
        <w:rPr>
          <w:rFonts w:ascii="Arial Narrow" w:eastAsia="Calibri" w:hAnsi="Arial Narrow" w:cs="Arial"/>
          <w:sz w:val="28"/>
          <w:szCs w:val="28"/>
          <w:lang w:val="es-CO" w:eastAsia="en-US"/>
        </w:rPr>
        <w:t xml:space="preserve"> de dos mil diecisiete (</w:t>
      </w:r>
      <w:r w:rsidRPr="00B02E05">
        <w:rPr>
          <w:rFonts w:ascii="Arial Narrow" w:eastAsia="Calibri" w:hAnsi="Arial Narrow" w:cs="Arial"/>
          <w:sz w:val="28"/>
          <w:szCs w:val="28"/>
          <w:lang w:val="es-CO" w:eastAsia="en-US"/>
        </w:rPr>
        <w:t>201</w:t>
      </w:r>
      <w:r>
        <w:rPr>
          <w:rFonts w:ascii="Arial Narrow" w:eastAsia="Calibri" w:hAnsi="Arial Narrow" w:cs="Arial"/>
          <w:sz w:val="28"/>
          <w:szCs w:val="28"/>
          <w:lang w:val="es-CO" w:eastAsia="en-US"/>
        </w:rPr>
        <w:t>7</w:t>
      </w:r>
      <w:r w:rsidRPr="00B02E05">
        <w:rPr>
          <w:rFonts w:ascii="Arial Narrow" w:eastAsia="Calibri" w:hAnsi="Arial Narrow" w:cs="Arial"/>
          <w:sz w:val="28"/>
          <w:szCs w:val="28"/>
          <w:lang w:val="es-CO" w:eastAsia="en-US"/>
        </w:rPr>
        <w:t xml:space="preserve">), siendo las </w:t>
      </w:r>
      <w:r w:rsidR="004C594E">
        <w:rPr>
          <w:rFonts w:ascii="Arial Narrow" w:eastAsia="Calibri" w:hAnsi="Arial Narrow" w:cs="Arial"/>
          <w:sz w:val="28"/>
          <w:szCs w:val="28"/>
          <w:lang w:val="es-CO" w:eastAsia="en-US"/>
        </w:rPr>
        <w:t>siete</w:t>
      </w:r>
      <w:r>
        <w:rPr>
          <w:rFonts w:ascii="Arial Narrow" w:eastAsia="Calibri" w:hAnsi="Arial Narrow" w:cs="Arial"/>
          <w:sz w:val="28"/>
          <w:szCs w:val="28"/>
          <w:lang w:val="es-CO" w:eastAsia="en-US"/>
        </w:rPr>
        <w:t xml:space="preserve"> y treinta minutos de la mañana (</w:t>
      </w:r>
      <w:r w:rsidR="004C594E">
        <w:rPr>
          <w:rFonts w:ascii="Arial Narrow" w:eastAsia="Calibri" w:hAnsi="Arial Narrow" w:cs="Arial"/>
          <w:sz w:val="28"/>
          <w:szCs w:val="28"/>
          <w:lang w:val="es-CO" w:eastAsia="en-US"/>
        </w:rPr>
        <w:t>07</w:t>
      </w:r>
      <w:r>
        <w:rPr>
          <w:rFonts w:ascii="Arial Narrow" w:eastAsia="Calibri" w:hAnsi="Arial Narrow" w:cs="Arial"/>
          <w:sz w:val="28"/>
          <w:szCs w:val="28"/>
          <w:lang w:val="es-CO" w:eastAsia="en-US"/>
        </w:rPr>
        <w:t>:30 a.m.)</w:t>
      </w:r>
      <w:r w:rsidRPr="00B02E05">
        <w:rPr>
          <w:rFonts w:ascii="Arial Narrow" w:eastAsia="Calibri" w:hAnsi="Arial Narrow" w:cs="Arial"/>
          <w:sz w:val="28"/>
          <w:szCs w:val="28"/>
          <w:lang w:val="es-CO" w:eastAsia="en-US"/>
        </w:rPr>
        <w:t xml:space="preserve">, </w:t>
      </w:r>
      <w:r w:rsidRPr="00B02E05">
        <w:rPr>
          <w:rFonts w:ascii="Arial Narrow" w:hAnsi="Arial Narrow" w:cs="Tahoma"/>
          <w:bCs/>
          <w:color w:val="000000"/>
          <w:sz w:val="28"/>
          <w:szCs w:val="28"/>
          <w:lang w:eastAsia="es-CO"/>
        </w:rPr>
        <w:t>reunidos en la Sala de Audiencia la</w:t>
      </w:r>
      <w:r>
        <w:rPr>
          <w:rFonts w:ascii="Arial Narrow" w:hAnsi="Arial Narrow" w:cs="Tahoma"/>
          <w:bCs/>
          <w:color w:val="000000"/>
          <w:sz w:val="28"/>
          <w:szCs w:val="28"/>
          <w:lang w:eastAsia="es-CO"/>
        </w:rPr>
        <w:t>s</w:t>
      </w:r>
      <w:r w:rsidRPr="00B02E05">
        <w:rPr>
          <w:rFonts w:ascii="Arial Narrow" w:hAnsi="Arial Narrow" w:cs="Tahoma"/>
          <w:bCs/>
          <w:color w:val="000000"/>
          <w:sz w:val="28"/>
          <w:szCs w:val="28"/>
          <w:lang w:eastAsia="es-CO"/>
        </w:rPr>
        <w:t xml:space="preserve"> magistrada</w:t>
      </w:r>
      <w:r>
        <w:rPr>
          <w:rFonts w:ascii="Arial Narrow" w:hAnsi="Arial Narrow" w:cs="Tahoma"/>
          <w:bCs/>
          <w:color w:val="000000"/>
          <w:sz w:val="28"/>
          <w:szCs w:val="28"/>
          <w:lang w:eastAsia="es-CO"/>
        </w:rPr>
        <w:t xml:space="preserve">s y el suscrito magistrado </w:t>
      </w:r>
      <w:r w:rsidRPr="00B02E05">
        <w:rPr>
          <w:rFonts w:ascii="Arial Narrow" w:hAnsi="Arial Narrow" w:cs="Tahoma"/>
          <w:bCs/>
          <w:color w:val="000000"/>
          <w:sz w:val="28"/>
          <w:szCs w:val="28"/>
          <w:lang w:eastAsia="es-CO"/>
        </w:rPr>
        <w:t xml:space="preserve">de la Sala Laboral del Tribunal Superior de Pereira, el ponente declara formalmente abierto el acto, que tiene por objeto resolver </w:t>
      </w:r>
      <w:r w:rsidR="004C594E">
        <w:rPr>
          <w:rFonts w:ascii="Arial Narrow" w:hAnsi="Arial Narrow" w:cs="Tahoma"/>
          <w:bCs/>
          <w:color w:val="000000"/>
          <w:sz w:val="28"/>
          <w:szCs w:val="28"/>
          <w:lang w:eastAsia="es-CO"/>
        </w:rPr>
        <w:t>los recursos  de apelación propuestos por los portavoces judiciales de am</w:t>
      </w:r>
      <w:r w:rsidR="0085632F">
        <w:rPr>
          <w:rFonts w:ascii="Arial Narrow" w:hAnsi="Arial Narrow" w:cs="Tahoma"/>
          <w:bCs/>
          <w:color w:val="000000"/>
          <w:sz w:val="28"/>
          <w:szCs w:val="28"/>
          <w:lang w:eastAsia="es-CO"/>
        </w:rPr>
        <w:t>bos codemandados</w:t>
      </w:r>
      <w:r w:rsidR="00AB0E41">
        <w:rPr>
          <w:rFonts w:ascii="Arial Narrow" w:hAnsi="Arial Narrow" w:cs="Tahoma"/>
          <w:bCs/>
          <w:color w:val="000000"/>
          <w:sz w:val="28"/>
          <w:szCs w:val="28"/>
          <w:lang w:eastAsia="es-CO"/>
        </w:rPr>
        <w:t xml:space="preserve"> y el grado jurisdiccional de consulta</w:t>
      </w:r>
      <w:r w:rsidR="0085632F">
        <w:rPr>
          <w:rFonts w:ascii="Arial Narrow" w:hAnsi="Arial Narrow" w:cs="Tahoma"/>
          <w:bCs/>
          <w:color w:val="000000"/>
          <w:sz w:val="28"/>
          <w:szCs w:val="28"/>
          <w:lang w:eastAsia="es-CO"/>
        </w:rPr>
        <w:t xml:space="preserve"> </w:t>
      </w:r>
      <w:r w:rsidRPr="00B02E05">
        <w:rPr>
          <w:rFonts w:ascii="Arial Narrow" w:hAnsi="Arial Narrow" w:cs="Tahoma"/>
          <w:bCs/>
          <w:color w:val="000000"/>
          <w:sz w:val="28"/>
          <w:szCs w:val="28"/>
          <w:lang w:eastAsia="es-CO"/>
        </w:rPr>
        <w:t xml:space="preserve">frente a </w:t>
      </w:r>
      <w:r w:rsidRPr="00B02E05">
        <w:rPr>
          <w:rFonts w:ascii="Arial Narrow" w:hAnsi="Arial Narrow" w:cs="Arial"/>
          <w:sz w:val="28"/>
          <w:szCs w:val="28"/>
        </w:rPr>
        <w:t xml:space="preserve">la sentencia proferida el </w:t>
      </w:r>
      <w:r w:rsidR="001B019D">
        <w:rPr>
          <w:rFonts w:ascii="Arial Narrow" w:hAnsi="Arial Narrow" w:cs="Arial"/>
          <w:sz w:val="28"/>
          <w:szCs w:val="28"/>
        </w:rPr>
        <w:t>1</w:t>
      </w:r>
      <w:r w:rsidR="0085632F">
        <w:rPr>
          <w:rFonts w:ascii="Arial Narrow" w:hAnsi="Arial Narrow" w:cs="Arial"/>
          <w:sz w:val="28"/>
          <w:szCs w:val="28"/>
        </w:rPr>
        <w:t>6</w:t>
      </w:r>
      <w:r w:rsidR="001B019D">
        <w:rPr>
          <w:rFonts w:ascii="Arial Narrow" w:hAnsi="Arial Narrow" w:cs="Arial"/>
          <w:sz w:val="28"/>
          <w:szCs w:val="28"/>
        </w:rPr>
        <w:t xml:space="preserve"> de </w:t>
      </w:r>
      <w:r w:rsidR="003C00FF">
        <w:rPr>
          <w:rFonts w:ascii="Arial Narrow" w:hAnsi="Arial Narrow" w:cs="Arial"/>
          <w:sz w:val="28"/>
          <w:szCs w:val="28"/>
        </w:rPr>
        <w:t>febrero de 201</w:t>
      </w:r>
      <w:r w:rsidR="0085632F">
        <w:rPr>
          <w:rFonts w:ascii="Arial Narrow" w:hAnsi="Arial Narrow" w:cs="Arial"/>
          <w:sz w:val="28"/>
          <w:szCs w:val="28"/>
        </w:rPr>
        <w:t>7</w:t>
      </w:r>
      <w:r w:rsidR="003C00FF">
        <w:rPr>
          <w:rFonts w:ascii="Arial Narrow" w:hAnsi="Arial Narrow" w:cs="Arial"/>
          <w:sz w:val="28"/>
          <w:szCs w:val="28"/>
        </w:rPr>
        <w:t xml:space="preserve"> </w:t>
      </w:r>
      <w:r>
        <w:rPr>
          <w:rFonts w:ascii="Arial Narrow" w:hAnsi="Arial Narrow" w:cs="Arial"/>
          <w:sz w:val="28"/>
          <w:szCs w:val="28"/>
        </w:rPr>
        <w:t>p</w:t>
      </w:r>
      <w:r w:rsidRPr="00B02E05">
        <w:rPr>
          <w:rFonts w:ascii="Arial Narrow" w:hAnsi="Arial Narrow" w:cs="Arial"/>
          <w:sz w:val="28"/>
          <w:szCs w:val="28"/>
        </w:rPr>
        <w:t xml:space="preserve">or el Juzgado </w:t>
      </w:r>
      <w:r w:rsidR="0085632F">
        <w:rPr>
          <w:rFonts w:ascii="Arial Narrow" w:hAnsi="Arial Narrow" w:cs="Arial"/>
          <w:sz w:val="28"/>
          <w:szCs w:val="28"/>
        </w:rPr>
        <w:t>Quinto</w:t>
      </w:r>
      <w:r>
        <w:rPr>
          <w:rFonts w:ascii="Arial Narrow" w:hAnsi="Arial Narrow" w:cs="Arial"/>
          <w:sz w:val="28"/>
          <w:szCs w:val="28"/>
        </w:rPr>
        <w:t xml:space="preserve"> </w:t>
      </w:r>
      <w:r w:rsidRPr="00B02E05">
        <w:rPr>
          <w:rFonts w:ascii="Arial Narrow" w:hAnsi="Arial Narrow" w:cs="Arial"/>
          <w:sz w:val="28"/>
          <w:szCs w:val="28"/>
        </w:rPr>
        <w:t xml:space="preserve">Laboral del Circuito de Pereira, dentro del proceso ordinario laboral promovido por </w:t>
      </w:r>
      <w:r w:rsidR="0085632F">
        <w:rPr>
          <w:rFonts w:ascii="Arial Narrow" w:hAnsi="Arial Narrow" w:cs="Arial"/>
          <w:b/>
          <w:i/>
          <w:iCs/>
          <w:sz w:val="28"/>
          <w:szCs w:val="28"/>
        </w:rPr>
        <w:t>Noel Cardona Cárdenas</w:t>
      </w:r>
      <w:r w:rsidR="003C00FF">
        <w:rPr>
          <w:rFonts w:ascii="Arial Narrow" w:hAnsi="Arial Narrow" w:cs="Arial"/>
          <w:b/>
          <w:i/>
          <w:iCs/>
          <w:sz w:val="28"/>
          <w:szCs w:val="28"/>
        </w:rPr>
        <w:t xml:space="preserve"> </w:t>
      </w:r>
      <w:r w:rsidRPr="00B02E05">
        <w:rPr>
          <w:rFonts w:ascii="Arial Narrow" w:hAnsi="Arial Narrow" w:cs="Arial"/>
          <w:sz w:val="28"/>
          <w:szCs w:val="28"/>
        </w:rPr>
        <w:t>contra la</w:t>
      </w:r>
      <w:r w:rsidRPr="00B02E05">
        <w:rPr>
          <w:rFonts w:ascii="Arial Narrow" w:hAnsi="Arial Narrow" w:cs="Arial"/>
          <w:b/>
          <w:sz w:val="28"/>
          <w:szCs w:val="28"/>
        </w:rPr>
        <w:t xml:space="preserve"> </w:t>
      </w:r>
      <w:r w:rsidR="0085632F">
        <w:rPr>
          <w:rFonts w:ascii="Arial Narrow" w:hAnsi="Arial Narrow" w:cs="Arial"/>
          <w:b/>
          <w:i/>
          <w:sz w:val="28"/>
          <w:szCs w:val="28"/>
        </w:rPr>
        <w:t xml:space="preserve">AFP </w:t>
      </w:r>
      <w:proofErr w:type="spellStart"/>
      <w:r w:rsidR="0085632F">
        <w:rPr>
          <w:rFonts w:ascii="Arial Narrow" w:hAnsi="Arial Narrow" w:cs="Arial"/>
          <w:b/>
          <w:i/>
          <w:sz w:val="28"/>
          <w:szCs w:val="28"/>
        </w:rPr>
        <w:t>Colfondos</w:t>
      </w:r>
      <w:proofErr w:type="spellEnd"/>
      <w:r w:rsidR="0085632F">
        <w:rPr>
          <w:rFonts w:ascii="Arial Narrow" w:hAnsi="Arial Narrow" w:cs="Arial"/>
          <w:b/>
          <w:i/>
          <w:sz w:val="28"/>
          <w:szCs w:val="28"/>
        </w:rPr>
        <w:t xml:space="preserve"> S.A. y el Ministerio de Hacienda y Crédito Público</w:t>
      </w:r>
      <w:r w:rsidRPr="00B02E05">
        <w:rPr>
          <w:rFonts w:ascii="Arial Narrow" w:hAnsi="Arial Narrow" w:cs="Arial"/>
          <w:b/>
          <w:sz w:val="28"/>
          <w:szCs w:val="28"/>
        </w:rPr>
        <w:t>.</w:t>
      </w:r>
    </w:p>
    <w:p w:rsidR="00816396" w:rsidRDefault="00816396" w:rsidP="001975C9">
      <w:pPr>
        <w:pStyle w:val="Sinespaciado"/>
        <w:spacing w:line="276" w:lineRule="auto"/>
      </w:pPr>
    </w:p>
    <w:p w:rsidR="00816396" w:rsidRPr="00B02E05" w:rsidRDefault="00816396" w:rsidP="00816396">
      <w:pPr>
        <w:shd w:val="clear" w:color="auto" w:fill="FFFFFF"/>
        <w:spacing w:line="360" w:lineRule="atLeast"/>
        <w:ind w:firstLine="708"/>
        <w:jc w:val="both"/>
        <w:rPr>
          <w:rFonts w:ascii="Arial Narrow" w:hAnsi="Arial Narrow" w:cs="Tahoma"/>
          <w:b/>
          <w:bCs/>
          <w:color w:val="000000"/>
          <w:sz w:val="28"/>
          <w:szCs w:val="28"/>
          <w:lang w:eastAsia="es-CO"/>
        </w:rPr>
      </w:pPr>
      <w:r w:rsidRPr="00B02E05">
        <w:rPr>
          <w:rFonts w:ascii="Arial Narrow" w:hAnsi="Arial Narrow" w:cs="Tahoma"/>
          <w:b/>
          <w:bCs/>
          <w:color w:val="000000"/>
          <w:sz w:val="28"/>
          <w:szCs w:val="28"/>
          <w:lang w:eastAsia="es-CO"/>
        </w:rPr>
        <w:t>IDENTIFICACIÓN DE LOS PRESENTES:</w:t>
      </w:r>
    </w:p>
    <w:p w:rsidR="00816396" w:rsidRPr="00B02E05" w:rsidRDefault="00816396" w:rsidP="00816396">
      <w:pPr>
        <w:shd w:val="clear" w:color="auto" w:fill="FFFFFF"/>
        <w:spacing w:line="360" w:lineRule="atLeast"/>
        <w:jc w:val="both"/>
        <w:rPr>
          <w:rFonts w:ascii="Arial Narrow" w:hAnsi="Arial Narrow" w:cs="Tahoma"/>
          <w:b/>
          <w:bCs/>
          <w:color w:val="000000"/>
          <w:sz w:val="28"/>
          <w:szCs w:val="28"/>
          <w:lang w:eastAsia="es-CO"/>
        </w:rPr>
      </w:pPr>
    </w:p>
    <w:p w:rsidR="00816396" w:rsidRPr="00145342" w:rsidRDefault="00816396" w:rsidP="00816396">
      <w:pPr>
        <w:pStyle w:val="Prrafodelista"/>
        <w:numPr>
          <w:ilvl w:val="0"/>
          <w:numId w:val="1"/>
        </w:numPr>
        <w:spacing w:line="360" w:lineRule="auto"/>
        <w:rPr>
          <w:rFonts w:ascii="Arial Narrow" w:hAnsi="Arial Narrow" w:cs="Tahoma"/>
          <w:b/>
          <w:sz w:val="28"/>
          <w:szCs w:val="28"/>
        </w:rPr>
      </w:pPr>
      <w:r w:rsidRPr="00145342">
        <w:rPr>
          <w:rFonts w:ascii="Arial Narrow" w:hAnsi="Arial Narrow" w:cs="Tahoma"/>
          <w:b/>
          <w:i/>
          <w:sz w:val="28"/>
          <w:szCs w:val="28"/>
        </w:rPr>
        <w:t>INTRODUCCIÓN</w:t>
      </w:r>
    </w:p>
    <w:p w:rsidR="00816396" w:rsidRPr="000A6EA4" w:rsidRDefault="00816396" w:rsidP="00816396">
      <w:pPr>
        <w:pStyle w:val="Sinespaciado"/>
      </w:pPr>
    </w:p>
    <w:p w:rsidR="0085632F" w:rsidRDefault="00816396" w:rsidP="00816396">
      <w:pPr>
        <w:spacing w:line="360" w:lineRule="auto"/>
        <w:ind w:firstLine="900"/>
        <w:jc w:val="both"/>
        <w:rPr>
          <w:rFonts w:ascii="Arial Narrow" w:hAnsi="Arial Narrow" w:cs="Tahoma"/>
          <w:sz w:val="28"/>
          <w:szCs w:val="28"/>
        </w:rPr>
      </w:pPr>
      <w:r>
        <w:rPr>
          <w:rFonts w:ascii="Arial Narrow" w:hAnsi="Arial Narrow" w:cs="Tahoma"/>
          <w:sz w:val="28"/>
          <w:szCs w:val="28"/>
        </w:rPr>
        <w:lastRenderedPageBreak/>
        <w:t xml:space="preserve">Persigue el demandante que se declare </w:t>
      </w:r>
      <w:r w:rsidR="0085632F">
        <w:rPr>
          <w:rFonts w:ascii="Arial Narrow" w:hAnsi="Arial Narrow" w:cs="Tahoma"/>
          <w:sz w:val="28"/>
          <w:szCs w:val="28"/>
        </w:rPr>
        <w:t xml:space="preserve">que el Ministerio demandado tiene la obligación de emitir el bono pensional correspondiente a los aportes efectuados por él como trabajador del sector privado y en consecuencia pide que el mismo se emita y pague a </w:t>
      </w:r>
      <w:proofErr w:type="spellStart"/>
      <w:r w:rsidR="0085632F">
        <w:rPr>
          <w:rFonts w:ascii="Arial Narrow" w:hAnsi="Arial Narrow" w:cs="Tahoma"/>
          <w:sz w:val="28"/>
          <w:szCs w:val="28"/>
        </w:rPr>
        <w:t>Colfondos</w:t>
      </w:r>
      <w:proofErr w:type="spellEnd"/>
      <w:r w:rsidR="0085632F">
        <w:rPr>
          <w:rFonts w:ascii="Arial Narrow" w:hAnsi="Arial Narrow" w:cs="Tahoma"/>
          <w:sz w:val="28"/>
          <w:szCs w:val="28"/>
        </w:rPr>
        <w:t xml:space="preserve"> para que este a su vez proceda a cancelar la devolución de saldos con tales fondos.</w:t>
      </w:r>
    </w:p>
    <w:p w:rsidR="00816396" w:rsidRPr="00AE4573" w:rsidRDefault="00816396" w:rsidP="00AE4573">
      <w:pPr>
        <w:pStyle w:val="Sinespaciado"/>
      </w:pPr>
    </w:p>
    <w:p w:rsidR="00463A76" w:rsidRDefault="0085632F" w:rsidP="00816396">
      <w:pPr>
        <w:spacing w:line="360" w:lineRule="auto"/>
        <w:ind w:firstLine="900"/>
        <w:jc w:val="both"/>
        <w:rPr>
          <w:rFonts w:ascii="Arial Narrow" w:hAnsi="Arial Narrow" w:cs="Tahoma"/>
          <w:sz w:val="28"/>
          <w:szCs w:val="28"/>
        </w:rPr>
      </w:pPr>
      <w:r>
        <w:rPr>
          <w:rFonts w:ascii="Arial Narrow" w:hAnsi="Arial Narrow" w:cs="Tahoma"/>
          <w:sz w:val="28"/>
          <w:szCs w:val="28"/>
        </w:rPr>
        <w:t xml:space="preserve">El sustento fáctico de sus pedidos se sintetiza en que nació el 23 de octubre de 1944, que se afilió el 12 de junio de 1979 al </w:t>
      </w:r>
      <w:proofErr w:type="spellStart"/>
      <w:r>
        <w:rPr>
          <w:rFonts w:ascii="Arial Narrow" w:hAnsi="Arial Narrow" w:cs="Tahoma"/>
          <w:sz w:val="28"/>
          <w:szCs w:val="28"/>
        </w:rPr>
        <w:t>ISS</w:t>
      </w:r>
      <w:proofErr w:type="spellEnd"/>
      <w:r>
        <w:rPr>
          <w:rFonts w:ascii="Arial Narrow" w:hAnsi="Arial Narrow" w:cs="Tahoma"/>
          <w:sz w:val="28"/>
          <w:szCs w:val="28"/>
        </w:rPr>
        <w:t xml:space="preserve"> co</w:t>
      </w:r>
      <w:r w:rsidR="00463A76">
        <w:rPr>
          <w:rFonts w:ascii="Arial Narrow" w:hAnsi="Arial Narrow" w:cs="Tahoma"/>
          <w:sz w:val="28"/>
          <w:szCs w:val="28"/>
        </w:rPr>
        <w:t xml:space="preserve">mo trabajador del sector privado, que en tal condición cotizó hasta el año 1995 en dicha entidad, que entre el año 1965 y 1994 prestó servicios como docente nacional vinculado al Fondo de prestaciones sociales del magisterio, régimen exceptuado de la aplicación de la Ley 100 de 1993, que mediante </w:t>
      </w:r>
      <w:r w:rsidR="00AB0E41">
        <w:rPr>
          <w:rFonts w:ascii="Arial Narrow" w:hAnsi="Arial Narrow" w:cs="Tahoma"/>
          <w:sz w:val="28"/>
          <w:szCs w:val="28"/>
        </w:rPr>
        <w:t>Resolución</w:t>
      </w:r>
      <w:r w:rsidR="00463A76">
        <w:rPr>
          <w:rFonts w:ascii="Arial Narrow" w:hAnsi="Arial Narrow" w:cs="Tahoma"/>
          <w:sz w:val="28"/>
          <w:szCs w:val="28"/>
        </w:rPr>
        <w:t xml:space="preserve"> No. 004472 del 03 de mayo de 1996 se concedió al actor pensión de jubilación por parte de </w:t>
      </w:r>
      <w:proofErr w:type="spellStart"/>
      <w:r w:rsidR="00463A76">
        <w:rPr>
          <w:rFonts w:ascii="Arial Narrow" w:hAnsi="Arial Narrow" w:cs="Tahoma"/>
          <w:sz w:val="28"/>
          <w:szCs w:val="28"/>
        </w:rPr>
        <w:t>Cajanal</w:t>
      </w:r>
      <w:proofErr w:type="spellEnd"/>
      <w:r w:rsidR="00463A76">
        <w:rPr>
          <w:rFonts w:ascii="Arial Narrow" w:hAnsi="Arial Narrow" w:cs="Tahoma"/>
          <w:sz w:val="28"/>
          <w:szCs w:val="28"/>
        </w:rPr>
        <w:t xml:space="preserve"> en aplicación de la Ley 37 de 1933, que el tiempo cotizado en el sector privado se hizo ante el </w:t>
      </w:r>
      <w:proofErr w:type="spellStart"/>
      <w:r w:rsidR="00463A76">
        <w:rPr>
          <w:rFonts w:ascii="Arial Narrow" w:hAnsi="Arial Narrow" w:cs="Tahoma"/>
          <w:sz w:val="28"/>
          <w:szCs w:val="28"/>
        </w:rPr>
        <w:t>ISS</w:t>
      </w:r>
      <w:proofErr w:type="spellEnd"/>
      <w:r w:rsidR="00463A76">
        <w:rPr>
          <w:rFonts w:ascii="Arial Narrow" w:hAnsi="Arial Narrow" w:cs="Tahoma"/>
          <w:sz w:val="28"/>
          <w:szCs w:val="28"/>
        </w:rPr>
        <w:t xml:space="preserve"> y posteriormente a </w:t>
      </w:r>
      <w:proofErr w:type="spellStart"/>
      <w:r w:rsidR="00463A76">
        <w:rPr>
          <w:rFonts w:ascii="Arial Narrow" w:hAnsi="Arial Narrow" w:cs="Tahoma"/>
          <w:sz w:val="28"/>
          <w:szCs w:val="28"/>
        </w:rPr>
        <w:t>Colfondos</w:t>
      </w:r>
      <w:proofErr w:type="spellEnd"/>
      <w:r w:rsidR="00463A76">
        <w:rPr>
          <w:rFonts w:ascii="Arial Narrow" w:hAnsi="Arial Narrow" w:cs="Tahoma"/>
          <w:sz w:val="28"/>
          <w:szCs w:val="28"/>
        </w:rPr>
        <w:t xml:space="preserve">, que el 22 de febrero de 2007 </w:t>
      </w:r>
      <w:proofErr w:type="spellStart"/>
      <w:r w:rsidR="00463A76">
        <w:rPr>
          <w:rFonts w:ascii="Arial Narrow" w:hAnsi="Arial Narrow" w:cs="Tahoma"/>
          <w:sz w:val="28"/>
          <w:szCs w:val="28"/>
        </w:rPr>
        <w:t>solicitò</w:t>
      </w:r>
      <w:proofErr w:type="spellEnd"/>
      <w:r w:rsidR="00463A76">
        <w:rPr>
          <w:rFonts w:ascii="Arial Narrow" w:hAnsi="Arial Narrow" w:cs="Tahoma"/>
          <w:sz w:val="28"/>
          <w:szCs w:val="28"/>
        </w:rPr>
        <w:t xml:space="preserve"> a dicha AFP pensión de vejez, que la misma le fue negada el 08 de mayo de 2007 y que se le concedía la indemnización sustitutiva, que en esa misma comunicación se le informó que la </w:t>
      </w:r>
      <w:proofErr w:type="spellStart"/>
      <w:r w:rsidR="00463A76">
        <w:rPr>
          <w:rFonts w:ascii="Arial Narrow" w:hAnsi="Arial Narrow" w:cs="Tahoma"/>
          <w:sz w:val="28"/>
          <w:szCs w:val="28"/>
        </w:rPr>
        <w:t>OBP</w:t>
      </w:r>
      <w:proofErr w:type="spellEnd"/>
      <w:r w:rsidR="00463A76">
        <w:rPr>
          <w:rFonts w:ascii="Arial Narrow" w:hAnsi="Arial Narrow" w:cs="Tahoma"/>
          <w:sz w:val="28"/>
          <w:szCs w:val="28"/>
        </w:rPr>
        <w:t xml:space="preserve"> del Ministerio de Hacienda se niega a emitir el bono pensional correspondiente al tiempo cotizado en el </w:t>
      </w:r>
      <w:proofErr w:type="spellStart"/>
      <w:r w:rsidR="00463A76">
        <w:rPr>
          <w:rFonts w:ascii="Arial Narrow" w:hAnsi="Arial Narrow" w:cs="Tahoma"/>
          <w:sz w:val="28"/>
          <w:szCs w:val="28"/>
        </w:rPr>
        <w:t>ISS</w:t>
      </w:r>
      <w:proofErr w:type="spellEnd"/>
      <w:r w:rsidR="00463A76">
        <w:rPr>
          <w:rFonts w:ascii="Arial Narrow" w:hAnsi="Arial Narrow" w:cs="Tahoma"/>
          <w:sz w:val="28"/>
          <w:szCs w:val="28"/>
        </w:rPr>
        <w:t xml:space="preserve"> por ser incompatible con la prestación que se le reconoció por parte de </w:t>
      </w:r>
      <w:proofErr w:type="spellStart"/>
      <w:r w:rsidR="00463A76">
        <w:rPr>
          <w:rFonts w:ascii="Arial Narrow" w:hAnsi="Arial Narrow" w:cs="Tahoma"/>
          <w:sz w:val="28"/>
          <w:szCs w:val="28"/>
        </w:rPr>
        <w:t>Cajanal</w:t>
      </w:r>
      <w:proofErr w:type="spellEnd"/>
      <w:r w:rsidR="00463A76">
        <w:rPr>
          <w:rFonts w:ascii="Arial Narrow" w:hAnsi="Arial Narrow" w:cs="Tahoma"/>
          <w:sz w:val="28"/>
          <w:szCs w:val="28"/>
        </w:rPr>
        <w:t xml:space="preserve">; que se le realizó devolución de saldos por valor de $1.918.907, que el 27 de noviembre de 2015 se le pidió al Ministerio de </w:t>
      </w:r>
      <w:r w:rsidR="00BE4640">
        <w:rPr>
          <w:rFonts w:ascii="Arial Narrow" w:hAnsi="Arial Narrow" w:cs="Tahoma"/>
          <w:sz w:val="28"/>
          <w:szCs w:val="28"/>
        </w:rPr>
        <w:t>Hacienda</w:t>
      </w:r>
      <w:r w:rsidR="00463A76">
        <w:rPr>
          <w:rFonts w:ascii="Arial Narrow" w:hAnsi="Arial Narrow" w:cs="Tahoma"/>
          <w:sz w:val="28"/>
          <w:szCs w:val="28"/>
        </w:rPr>
        <w:t xml:space="preserve"> emitiera el bono mencionado con destino a </w:t>
      </w:r>
      <w:proofErr w:type="spellStart"/>
      <w:r w:rsidR="00463A76">
        <w:rPr>
          <w:rFonts w:ascii="Arial Narrow" w:hAnsi="Arial Narrow" w:cs="Tahoma"/>
          <w:sz w:val="28"/>
          <w:szCs w:val="28"/>
        </w:rPr>
        <w:t>Colfondos</w:t>
      </w:r>
      <w:proofErr w:type="spellEnd"/>
      <w:r w:rsidR="00463A76">
        <w:rPr>
          <w:rFonts w:ascii="Arial Narrow" w:hAnsi="Arial Narrow" w:cs="Tahoma"/>
          <w:sz w:val="28"/>
          <w:szCs w:val="28"/>
        </w:rPr>
        <w:t xml:space="preserve"> y que tal petición recibió respuesta negativa por parte de la cartera ministerial.</w:t>
      </w:r>
    </w:p>
    <w:p w:rsidR="00BE4640" w:rsidRDefault="00463A76" w:rsidP="00816396">
      <w:pPr>
        <w:spacing w:line="360" w:lineRule="auto"/>
        <w:ind w:firstLine="900"/>
        <w:jc w:val="both"/>
        <w:rPr>
          <w:rFonts w:ascii="Arial Narrow" w:hAnsi="Arial Narrow" w:cs="Tahoma"/>
          <w:sz w:val="28"/>
          <w:szCs w:val="28"/>
        </w:rPr>
      </w:pPr>
      <w:r>
        <w:rPr>
          <w:rFonts w:ascii="Arial Narrow" w:hAnsi="Arial Narrow" w:cs="Tahoma"/>
          <w:sz w:val="28"/>
          <w:szCs w:val="28"/>
        </w:rPr>
        <w:t xml:space="preserve"> </w:t>
      </w:r>
    </w:p>
    <w:p w:rsidR="00BE4640" w:rsidRDefault="00BE4640" w:rsidP="00816396">
      <w:pPr>
        <w:spacing w:line="360" w:lineRule="auto"/>
        <w:ind w:firstLine="900"/>
        <w:jc w:val="both"/>
        <w:rPr>
          <w:rFonts w:ascii="Arial Narrow" w:hAnsi="Arial Narrow" w:cs="Tahoma"/>
          <w:sz w:val="28"/>
          <w:szCs w:val="28"/>
        </w:rPr>
      </w:pPr>
      <w:r>
        <w:rPr>
          <w:rFonts w:ascii="Arial Narrow" w:hAnsi="Arial Narrow" w:cs="Tahoma"/>
          <w:sz w:val="28"/>
          <w:szCs w:val="28"/>
        </w:rPr>
        <w:t>Admitida la demanda se dio traslado a los entes accionados, los cuales allegaron respuesta por medio de profesionales del derecho, en los siguientes términos:</w:t>
      </w:r>
    </w:p>
    <w:p w:rsidR="00BE4640" w:rsidRDefault="00BE4640" w:rsidP="00816396">
      <w:pPr>
        <w:spacing w:line="360" w:lineRule="auto"/>
        <w:ind w:firstLine="900"/>
        <w:jc w:val="both"/>
        <w:rPr>
          <w:rFonts w:ascii="Arial Narrow" w:hAnsi="Arial Narrow" w:cs="Tahoma"/>
          <w:sz w:val="28"/>
          <w:szCs w:val="28"/>
        </w:rPr>
      </w:pPr>
    </w:p>
    <w:p w:rsidR="00C8209C" w:rsidRDefault="00BE4640" w:rsidP="00816396">
      <w:pPr>
        <w:spacing w:line="360" w:lineRule="auto"/>
        <w:ind w:firstLine="900"/>
        <w:jc w:val="both"/>
        <w:rPr>
          <w:rFonts w:ascii="Arial Narrow" w:hAnsi="Arial Narrow" w:cs="Tahoma"/>
          <w:sz w:val="28"/>
          <w:szCs w:val="28"/>
        </w:rPr>
      </w:pPr>
      <w:r>
        <w:rPr>
          <w:rFonts w:ascii="Arial Narrow" w:hAnsi="Arial Narrow" w:cs="Tahoma"/>
          <w:sz w:val="28"/>
          <w:szCs w:val="28"/>
        </w:rPr>
        <w:t xml:space="preserve">- El togado asignado por el Ministerio de Hacienda, </w:t>
      </w:r>
      <w:r w:rsidR="00C8209C">
        <w:rPr>
          <w:rFonts w:ascii="Arial Narrow" w:hAnsi="Arial Narrow" w:cs="Tahoma"/>
          <w:sz w:val="28"/>
          <w:szCs w:val="28"/>
        </w:rPr>
        <w:t>allegó</w:t>
      </w:r>
      <w:r>
        <w:rPr>
          <w:rFonts w:ascii="Arial Narrow" w:hAnsi="Arial Narrow" w:cs="Tahoma"/>
          <w:sz w:val="28"/>
          <w:szCs w:val="28"/>
        </w:rPr>
        <w:t xml:space="preserve"> respuesta en la que se pronunció frente a los hechos</w:t>
      </w:r>
      <w:r w:rsidR="00C8209C">
        <w:rPr>
          <w:rFonts w:ascii="Arial Narrow" w:hAnsi="Arial Narrow" w:cs="Tahoma"/>
          <w:sz w:val="28"/>
          <w:szCs w:val="28"/>
        </w:rPr>
        <w:t>, aceptando la solicitud del demandante y la negativa de la entidad a emitir el bono pensional, así como los fundamentos de tal negativa. Frente a los restantes no los aceptó. Se opuso a los pedidos de la demanda y excepcionó de fondo “El Ministerio de Hacienda y Crédito Público no es una entidad de previsión social”, “Falta de legitimación en la causa por pasiva” y “Buena fe”.</w:t>
      </w:r>
    </w:p>
    <w:p w:rsidR="00C8209C" w:rsidRDefault="00C8209C" w:rsidP="00816396">
      <w:pPr>
        <w:spacing w:line="360" w:lineRule="auto"/>
        <w:ind w:firstLine="900"/>
        <w:jc w:val="both"/>
        <w:rPr>
          <w:rFonts w:ascii="Arial Narrow" w:hAnsi="Arial Narrow" w:cs="Tahoma"/>
          <w:sz w:val="28"/>
          <w:szCs w:val="28"/>
        </w:rPr>
      </w:pPr>
    </w:p>
    <w:p w:rsidR="00C8209C" w:rsidRDefault="00C8209C" w:rsidP="00816396">
      <w:pPr>
        <w:spacing w:line="360" w:lineRule="auto"/>
        <w:ind w:firstLine="900"/>
        <w:jc w:val="both"/>
        <w:rPr>
          <w:rFonts w:ascii="Arial Narrow" w:hAnsi="Arial Narrow" w:cs="Tahoma"/>
          <w:sz w:val="28"/>
          <w:szCs w:val="28"/>
        </w:rPr>
      </w:pPr>
      <w:r>
        <w:rPr>
          <w:rFonts w:ascii="Arial Narrow" w:hAnsi="Arial Narrow" w:cs="Tahoma"/>
          <w:sz w:val="28"/>
          <w:szCs w:val="28"/>
        </w:rPr>
        <w:t xml:space="preserve">- Por su parte </w:t>
      </w:r>
      <w:proofErr w:type="spellStart"/>
      <w:r>
        <w:rPr>
          <w:rFonts w:ascii="Arial Narrow" w:hAnsi="Arial Narrow" w:cs="Tahoma"/>
          <w:sz w:val="28"/>
          <w:szCs w:val="28"/>
        </w:rPr>
        <w:t>Colfondos</w:t>
      </w:r>
      <w:proofErr w:type="spellEnd"/>
      <w:r>
        <w:rPr>
          <w:rFonts w:ascii="Arial Narrow" w:hAnsi="Arial Narrow" w:cs="Tahoma"/>
          <w:sz w:val="28"/>
          <w:szCs w:val="28"/>
        </w:rPr>
        <w:t xml:space="preserve"> también </w:t>
      </w:r>
      <w:r w:rsidR="004D53C2">
        <w:rPr>
          <w:rFonts w:ascii="Arial Narrow" w:hAnsi="Arial Narrow" w:cs="Tahoma"/>
          <w:sz w:val="28"/>
          <w:szCs w:val="28"/>
        </w:rPr>
        <w:t>allegó</w:t>
      </w:r>
      <w:r>
        <w:rPr>
          <w:rFonts w:ascii="Arial Narrow" w:hAnsi="Arial Narrow" w:cs="Tahoma"/>
          <w:sz w:val="28"/>
          <w:szCs w:val="28"/>
        </w:rPr>
        <w:t xml:space="preserve"> respuesta por intermedio de procurador judicial, aceptando el reconocimiento pensional a favor del demandante de la pensión de jubilación, la solicitud pensional, la negativa de la entidad, la devolución de saldos ordenada y su monto, así como la negativa de la </w:t>
      </w:r>
      <w:proofErr w:type="spellStart"/>
      <w:r>
        <w:rPr>
          <w:rFonts w:ascii="Arial Narrow" w:hAnsi="Arial Narrow" w:cs="Tahoma"/>
          <w:sz w:val="28"/>
          <w:szCs w:val="28"/>
        </w:rPr>
        <w:t>OBP</w:t>
      </w:r>
      <w:proofErr w:type="spellEnd"/>
      <w:r>
        <w:rPr>
          <w:rFonts w:ascii="Arial Narrow" w:hAnsi="Arial Narrow" w:cs="Tahoma"/>
          <w:sz w:val="28"/>
          <w:szCs w:val="28"/>
        </w:rPr>
        <w:t xml:space="preserve"> de la cartera coaccionada en emitir el Bono Pensional. Frente a los restantes indica que no le constan. No se opone a las pretensiones de la demanda y excepciona de fondo “Inexistencia de la obligación y responsabilidad exclusiva a cargo de la </w:t>
      </w:r>
      <w:proofErr w:type="spellStart"/>
      <w:r>
        <w:rPr>
          <w:rFonts w:ascii="Arial Narrow" w:hAnsi="Arial Narrow" w:cs="Tahoma"/>
          <w:sz w:val="28"/>
          <w:szCs w:val="28"/>
        </w:rPr>
        <w:t>OBP</w:t>
      </w:r>
      <w:proofErr w:type="spellEnd"/>
      <w:r>
        <w:rPr>
          <w:rFonts w:ascii="Arial Narrow" w:hAnsi="Arial Narrow" w:cs="Tahoma"/>
          <w:sz w:val="28"/>
          <w:szCs w:val="28"/>
        </w:rPr>
        <w:t>”, “Compensación”, “Prescripción” y “Buena fe”.</w:t>
      </w:r>
    </w:p>
    <w:p w:rsidR="00816396" w:rsidRDefault="00816396" w:rsidP="00816396">
      <w:pPr>
        <w:spacing w:line="360" w:lineRule="auto"/>
        <w:jc w:val="both"/>
        <w:rPr>
          <w:rFonts w:ascii="Arial Narrow" w:hAnsi="Arial Narrow" w:cs="Tahoma"/>
          <w:sz w:val="28"/>
          <w:szCs w:val="28"/>
        </w:rPr>
      </w:pPr>
    </w:p>
    <w:p w:rsidR="00816396" w:rsidRDefault="00816396" w:rsidP="00816396">
      <w:pPr>
        <w:pStyle w:val="Prrafodelista"/>
        <w:numPr>
          <w:ilvl w:val="0"/>
          <w:numId w:val="1"/>
        </w:numPr>
        <w:jc w:val="both"/>
        <w:rPr>
          <w:rFonts w:ascii="Arial Narrow" w:hAnsi="Arial Narrow" w:cs="Tahoma"/>
          <w:b/>
          <w:i/>
          <w:sz w:val="28"/>
          <w:szCs w:val="28"/>
        </w:rPr>
      </w:pPr>
      <w:r>
        <w:rPr>
          <w:rFonts w:ascii="Arial Narrow" w:hAnsi="Arial Narrow" w:cs="Tahoma"/>
          <w:b/>
          <w:i/>
          <w:sz w:val="28"/>
          <w:szCs w:val="28"/>
        </w:rPr>
        <w:t>SENTENCIA DEL JUZGADO</w:t>
      </w:r>
    </w:p>
    <w:p w:rsidR="00F47816" w:rsidRPr="00F47816" w:rsidRDefault="00F47816" w:rsidP="00F47816">
      <w:pPr>
        <w:ind w:left="851"/>
        <w:jc w:val="both"/>
        <w:rPr>
          <w:rFonts w:ascii="Arial Narrow" w:hAnsi="Arial Narrow" w:cs="Tahoma"/>
          <w:b/>
          <w:i/>
          <w:sz w:val="28"/>
          <w:szCs w:val="28"/>
        </w:rPr>
      </w:pPr>
    </w:p>
    <w:p w:rsidR="00816396" w:rsidRPr="00AE4573" w:rsidRDefault="00816396" w:rsidP="00AE4573">
      <w:pPr>
        <w:pStyle w:val="Sinespaciado"/>
      </w:pPr>
    </w:p>
    <w:p w:rsidR="00A11848" w:rsidRDefault="00816396" w:rsidP="00816396">
      <w:pPr>
        <w:shd w:val="clear" w:color="auto" w:fill="FFFFFF"/>
        <w:spacing w:line="360" w:lineRule="auto"/>
        <w:ind w:firstLine="851"/>
        <w:jc w:val="both"/>
        <w:rPr>
          <w:rFonts w:ascii="Arial Narrow" w:hAnsi="Arial Narrow" w:cs="Tahoma"/>
          <w:color w:val="000000"/>
          <w:sz w:val="28"/>
          <w:szCs w:val="28"/>
          <w:lang w:eastAsia="es-CO"/>
        </w:rPr>
      </w:pPr>
      <w:r w:rsidRPr="00B02E05">
        <w:rPr>
          <w:rFonts w:ascii="Arial Narrow" w:hAnsi="Arial Narrow" w:cs="Tahoma"/>
          <w:color w:val="000000"/>
          <w:sz w:val="28"/>
          <w:szCs w:val="28"/>
          <w:lang w:eastAsia="es-CO"/>
        </w:rPr>
        <w:t xml:space="preserve">El Juzgado </w:t>
      </w:r>
      <w:r w:rsidR="0041456B">
        <w:rPr>
          <w:rFonts w:ascii="Arial Narrow" w:hAnsi="Arial Narrow" w:cs="Tahoma"/>
          <w:color w:val="000000"/>
          <w:sz w:val="28"/>
          <w:szCs w:val="28"/>
          <w:lang w:eastAsia="es-CO"/>
        </w:rPr>
        <w:t xml:space="preserve">de conocimiento mediante </w:t>
      </w:r>
      <w:r w:rsidR="00C8209C">
        <w:rPr>
          <w:rFonts w:ascii="Arial Narrow" w:hAnsi="Arial Narrow" w:cs="Tahoma"/>
          <w:color w:val="000000"/>
          <w:sz w:val="28"/>
          <w:szCs w:val="28"/>
          <w:lang w:eastAsia="es-CO"/>
        </w:rPr>
        <w:t xml:space="preserve">el fallo recurrido, resolvió el fondo del asunto estimando las pretensiones de la demanda y ordenando al Ministerio de Hacienda y Crédito Público que emita y pague el bono por el tiempo cotizado por el actor al </w:t>
      </w:r>
      <w:proofErr w:type="spellStart"/>
      <w:r w:rsidR="00C8209C">
        <w:rPr>
          <w:rFonts w:ascii="Arial Narrow" w:hAnsi="Arial Narrow" w:cs="Tahoma"/>
          <w:color w:val="000000"/>
          <w:sz w:val="28"/>
          <w:szCs w:val="28"/>
          <w:lang w:eastAsia="es-CO"/>
        </w:rPr>
        <w:t>ISS</w:t>
      </w:r>
      <w:proofErr w:type="spellEnd"/>
      <w:r w:rsidR="00C8209C">
        <w:rPr>
          <w:rFonts w:ascii="Arial Narrow" w:hAnsi="Arial Narrow" w:cs="Tahoma"/>
          <w:color w:val="000000"/>
          <w:sz w:val="28"/>
          <w:szCs w:val="28"/>
          <w:lang w:eastAsia="es-CO"/>
        </w:rPr>
        <w:t xml:space="preserve">, con destino a </w:t>
      </w:r>
      <w:proofErr w:type="spellStart"/>
      <w:r w:rsidR="00C8209C">
        <w:rPr>
          <w:rFonts w:ascii="Arial Narrow" w:hAnsi="Arial Narrow" w:cs="Tahoma"/>
          <w:color w:val="000000"/>
          <w:sz w:val="28"/>
          <w:szCs w:val="28"/>
          <w:lang w:eastAsia="es-CO"/>
        </w:rPr>
        <w:t>Colfondos</w:t>
      </w:r>
      <w:proofErr w:type="spellEnd"/>
      <w:r w:rsidR="00C8209C">
        <w:rPr>
          <w:rFonts w:ascii="Arial Narrow" w:hAnsi="Arial Narrow" w:cs="Tahoma"/>
          <w:color w:val="000000"/>
          <w:sz w:val="28"/>
          <w:szCs w:val="28"/>
          <w:lang w:eastAsia="es-CO"/>
        </w:rPr>
        <w:t xml:space="preserve"> y, a este, que proceda a efectuar la devolución de saldos contando con dichos saldos. Impuso costas a cargo de ambos </w:t>
      </w:r>
      <w:r w:rsidR="00A11848">
        <w:rPr>
          <w:rFonts w:ascii="Arial Narrow" w:hAnsi="Arial Narrow" w:cs="Tahoma"/>
          <w:color w:val="000000"/>
          <w:sz w:val="28"/>
          <w:szCs w:val="28"/>
          <w:lang w:eastAsia="es-CO"/>
        </w:rPr>
        <w:t>en un 95% de las causadas.</w:t>
      </w:r>
    </w:p>
    <w:p w:rsidR="00A11848" w:rsidRDefault="00A11848" w:rsidP="00816396">
      <w:pPr>
        <w:shd w:val="clear" w:color="auto" w:fill="FFFFFF"/>
        <w:spacing w:line="360" w:lineRule="auto"/>
        <w:ind w:firstLine="851"/>
        <w:jc w:val="both"/>
        <w:rPr>
          <w:rFonts w:ascii="Arial Narrow" w:hAnsi="Arial Narrow" w:cs="Tahoma"/>
          <w:color w:val="000000"/>
          <w:sz w:val="28"/>
          <w:szCs w:val="28"/>
          <w:lang w:eastAsia="es-CO"/>
        </w:rPr>
      </w:pPr>
    </w:p>
    <w:p w:rsidR="004D53C2" w:rsidRDefault="00A11848" w:rsidP="00816396">
      <w:pPr>
        <w:shd w:val="clear" w:color="auto" w:fill="FFFFFF"/>
        <w:spacing w:line="360" w:lineRule="auto"/>
        <w:ind w:firstLine="851"/>
        <w:jc w:val="both"/>
        <w:rPr>
          <w:rFonts w:ascii="Arial Narrow" w:hAnsi="Arial Narrow" w:cs="Tahoma"/>
          <w:color w:val="000000"/>
          <w:sz w:val="28"/>
          <w:szCs w:val="28"/>
          <w:lang w:eastAsia="es-CO"/>
        </w:rPr>
      </w:pPr>
      <w:r>
        <w:rPr>
          <w:rFonts w:ascii="Arial Narrow" w:hAnsi="Arial Narrow" w:cs="Tahoma"/>
          <w:color w:val="000000"/>
          <w:sz w:val="28"/>
          <w:szCs w:val="28"/>
          <w:lang w:eastAsia="es-CO"/>
        </w:rPr>
        <w:t>Para así decidir, estimó que las prestaciones que percibían los docentes como integrantes del régimen especial de pensiones establecido con la Ley 90 de 1989 son compatibles con las prestaciones de la Ley 100 de 1993, amén que ostentan diferentes causas</w:t>
      </w:r>
      <w:r w:rsidR="0026665F">
        <w:rPr>
          <w:rFonts w:ascii="Arial Narrow" w:hAnsi="Arial Narrow" w:cs="Tahoma"/>
          <w:color w:val="000000"/>
          <w:sz w:val="28"/>
          <w:szCs w:val="28"/>
          <w:lang w:eastAsia="es-CO"/>
        </w:rPr>
        <w:t xml:space="preserve"> y se</w:t>
      </w:r>
      <w:r w:rsidR="00EA76F6">
        <w:rPr>
          <w:rFonts w:ascii="Arial Narrow" w:hAnsi="Arial Narrow" w:cs="Tahoma"/>
          <w:color w:val="000000"/>
          <w:sz w:val="28"/>
          <w:szCs w:val="28"/>
          <w:lang w:eastAsia="es-CO"/>
        </w:rPr>
        <w:t xml:space="preserve"> sustentan económicamente en diferentes orígenes. </w:t>
      </w:r>
      <w:r w:rsidR="004D53C2">
        <w:rPr>
          <w:rFonts w:ascii="Arial Narrow" w:hAnsi="Arial Narrow" w:cs="Tahoma"/>
          <w:color w:val="000000"/>
          <w:sz w:val="28"/>
          <w:szCs w:val="28"/>
          <w:lang w:eastAsia="es-CO"/>
        </w:rPr>
        <w:t>E</w:t>
      </w:r>
      <w:r w:rsidR="00EA76F6">
        <w:rPr>
          <w:rFonts w:ascii="Arial Narrow" w:hAnsi="Arial Narrow" w:cs="Tahoma"/>
          <w:color w:val="000000"/>
          <w:sz w:val="28"/>
          <w:szCs w:val="28"/>
          <w:lang w:eastAsia="es-CO"/>
        </w:rPr>
        <w:t>st</w:t>
      </w:r>
      <w:r w:rsidR="004D53C2">
        <w:rPr>
          <w:rFonts w:ascii="Arial Narrow" w:hAnsi="Arial Narrow" w:cs="Tahoma"/>
          <w:color w:val="000000"/>
          <w:sz w:val="28"/>
          <w:szCs w:val="28"/>
          <w:lang w:eastAsia="es-CO"/>
        </w:rPr>
        <w:t xml:space="preserve">imó además, que la emisión del bono pensional Tipo A </w:t>
      </w:r>
      <w:proofErr w:type="spellStart"/>
      <w:r w:rsidR="004D53C2">
        <w:rPr>
          <w:rFonts w:ascii="Arial Narrow" w:hAnsi="Arial Narrow" w:cs="Tahoma"/>
          <w:color w:val="000000"/>
          <w:sz w:val="28"/>
          <w:szCs w:val="28"/>
          <w:lang w:eastAsia="es-CO"/>
        </w:rPr>
        <w:t>a</w:t>
      </w:r>
      <w:proofErr w:type="spellEnd"/>
      <w:r w:rsidR="004D53C2">
        <w:rPr>
          <w:rFonts w:ascii="Arial Narrow" w:hAnsi="Arial Narrow" w:cs="Tahoma"/>
          <w:color w:val="000000"/>
          <w:sz w:val="28"/>
          <w:szCs w:val="28"/>
          <w:lang w:eastAsia="es-CO"/>
        </w:rPr>
        <w:t xml:space="preserve"> favor del actor que devenga una pensión de jubilación concedida por </w:t>
      </w:r>
      <w:proofErr w:type="spellStart"/>
      <w:r w:rsidR="004D53C2">
        <w:rPr>
          <w:rFonts w:ascii="Arial Narrow" w:hAnsi="Arial Narrow" w:cs="Tahoma"/>
          <w:color w:val="000000"/>
          <w:sz w:val="28"/>
          <w:szCs w:val="28"/>
          <w:lang w:eastAsia="es-CO"/>
        </w:rPr>
        <w:t>Cajanal</w:t>
      </w:r>
      <w:proofErr w:type="spellEnd"/>
      <w:r w:rsidR="004D53C2">
        <w:rPr>
          <w:rFonts w:ascii="Arial Narrow" w:hAnsi="Arial Narrow" w:cs="Tahoma"/>
          <w:color w:val="000000"/>
          <w:sz w:val="28"/>
          <w:szCs w:val="28"/>
          <w:lang w:eastAsia="es-CO"/>
        </w:rPr>
        <w:t xml:space="preserve">, no implica una violación de la Carta Política, dado que el aludido bono representa el tiempo cotizado por el demandante en el </w:t>
      </w:r>
      <w:proofErr w:type="spellStart"/>
      <w:r w:rsidR="004D53C2">
        <w:rPr>
          <w:rFonts w:ascii="Arial Narrow" w:hAnsi="Arial Narrow" w:cs="Tahoma"/>
          <w:color w:val="000000"/>
          <w:sz w:val="28"/>
          <w:szCs w:val="28"/>
          <w:lang w:eastAsia="es-CO"/>
        </w:rPr>
        <w:t>ISS</w:t>
      </w:r>
      <w:proofErr w:type="spellEnd"/>
      <w:r w:rsidR="004D53C2">
        <w:rPr>
          <w:rFonts w:ascii="Arial Narrow" w:hAnsi="Arial Narrow" w:cs="Tahoma"/>
          <w:color w:val="000000"/>
          <w:sz w:val="28"/>
          <w:szCs w:val="28"/>
          <w:lang w:eastAsia="es-CO"/>
        </w:rPr>
        <w:t>, cotizaciones que no tienen naturaleza pública y por tanto no hay lugar a aplicar la aludida restricción. Impone costas a cargo de ambas entidades, al encontrar que resultaron vencidas en el juicio.</w:t>
      </w:r>
    </w:p>
    <w:p w:rsidR="00AE4573" w:rsidRDefault="00AE4573" w:rsidP="00816396">
      <w:pPr>
        <w:shd w:val="clear" w:color="auto" w:fill="FFFFFF"/>
        <w:spacing w:line="360" w:lineRule="auto"/>
        <w:ind w:firstLine="851"/>
        <w:jc w:val="both"/>
        <w:rPr>
          <w:rFonts w:ascii="Arial Narrow" w:hAnsi="Arial Narrow" w:cs="Tahoma"/>
          <w:color w:val="000000"/>
          <w:sz w:val="28"/>
          <w:szCs w:val="28"/>
          <w:lang w:eastAsia="es-CO"/>
        </w:rPr>
      </w:pPr>
    </w:p>
    <w:p w:rsidR="00816396" w:rsidRPr="00AD7B28" w:rsidRDefault="00816396" w:rsidP="00816396">
      <w:pPr>
        <w:shd w:val="clear" w:color="auto" w:fill="FFFFFF"/>
        <w:spacing w:line="360" w:lineRule="auto"/>
        <w:ind w:firstLine="851"/>
        <w:jc w:val="both"/>
        <w:rPr>
          <w:rFonts w:ascii="Arial Narrow" w:hAnsi="Arial Narrow" w:cs="Tahoma"/>
          <w:b/>
          <w:i/>
          <w:color w:val="000000"/>
          <w:sz w:val="28"/>
          <w:szCs w:val="28"/>
          <w:lang w:eastAsia="es-CO"/>
        </w:rPr>
      </w:pPr>
      <w:r w:rsidRPr="00AD7B28">
        <w:rPr>
          <w:rFonts w:ascii="Arial Narrow" w:hAnsi="Arial Narrow" w:cs="Tahoma"/>
          <w:b/>
          <w:i/>
          <w:color w:val="000000"/>
          <w:sz w:val="28"/>
          <w:szCs w:val="28"/>
          <w:lang w:eastAsia="es-CO"/>
        </w:rPr>
        <w:t xml:space="preserve">III. </w:t>
      </w:r>
      <w:proofErr w:type="spellStart"/>
      <w:r w:rsidR="004D53C2">
        <w:rPr>
          <w:rFonts w:ascii="Arial Narrow" w:hAnsi="Arial Narrow" w:cs="Tahoma"/>
          <w:b/>
          <w:i/>
          <w:color w:val="000000"/>
          <w:sz w:val="28"/>
          <w:szCs w:val="28"/>
          <w:lang w:eastAsia="es-CO"/>
        </w:rPr>
        <w:t>APELACIÒN</w:t>
      </w:r>
      <w:proofErr w:type="spellEnd"/>
    </w:p>
    <w:p w:rsidR="00816396" w:rsidRPr="00E921B9" w:rsidRDefault="00816396" w:rsidP="00E921B9">
      <w:pPr>
        <w:pStyle w:val="Sinespaciado"/>
      </w:pPr>
    </w:p>
    <w:p w:rsidR="00E32A18" w:rsidRDefault="00E32A18" w:rsidP="00816396">
      <w:pPr>
        <w:shd w:val="clear" w:color="auto" w:fill="FFFFFF"/>
        <w:spacing w:line="360" w:lineRule="auto"/>
        <w:ind w:firstLine="851"/>
        <w:jc w:val="both"/>
        <w:rPr>
          <w:rFonts w:ascii="Arial Narrow" w:hAnsi="Arial Narrow" w:cs="Tahoma"/>
          <w:iCs/>
          <w:color w:val="000000"/>
          <w:sz w:val="28"/>
          <w:szCs w:val="28"/>
          <w:lang w:eastAsia="es-CO"/>
        </w:rPr>
      </w:pPr>
      <w:r>
        <w:rPr>
          <w:rFonts w:ascii="Arial Narrow" w:hAnsi="Arial Narrow" w:cs="Tahoma"/>
          <w:iCs/>
          <w:color w:val="000000"/>
          <w:sz w:val="28"/>
          <w:szCs w:val="28"/>
          <w:lang w:eastAsia="es-CO"/>
        </w:rPr>
        <w:lastRenderedPageBreak/>
        <w:t>Los togados que representaban los intereses de ambos demandados interpusieron y sustentaron recurso de apelación contra la aludida sentencia, exponiendo los siguientes argumentos:</w:t>
      </w:r>
    </w:p>
    <w:p w:rsidR="00E32A18" w:rsidRDefault="00E32A18" w:rsidP="00816396">
      <w:pPr>
        <w:shd w:val="clear" w:color="auto" w:fill="FFFFFF"/>
        <w:spacing w:line="360" w:lineRule="auto"/>
        <w:ind w:firstLine="851"/>
        <w:jc w:val="both"/>
        <w:rPr>
          <w:rFonts w:ascii="Arial Narrow" w:hAnsi="Arial Narrow" w:cs="Tahoma"/>
          <w:iCs/>
          <w:color w:val="000000"/>
          <w:sz w:val="28"/>
          <w:szCs w:val="28"/>
          <w:lang w:eastAsia="es-CO"/>
        </w:rPr>
      </w:pPr>
    </w:p>
    <w:p w:rsidR="005D75E3" w:rsidRDefault="00E32A18" w:rsidP="00816396">
      <w:pPr>
        <w:shd w:val="clear" w:color="auto" w:fill="FFFFFF"/>
        <w:spacing w:line="360" w:lineRule="auto"/>
        <w:ind w:firstLine="851"/>
        <w:jc w:val="both"/>
        <w:rPr>
          <w:rFonts w:ascii="Arial Narrow" w:hAnsi="Arial Narrow" w:cs="Tahoma"/>
          <w:iCs/>
          <w:color w:val="000000"/>
          <w:sz w:val="28"/>
          <w:szCs w:val="28"/>
          <w:lang w:eastAsia="es-CO"/>
        </w:rPr>
      </w:pPr>
      <w:proofErr w:type="spellStart"/>
      <w:r>
        <w:rPr>
          <w:rFonts w:ascii="Arial Narrow" w:hAnsi="Arial Narrow" w:cs="Tahoma"/>
          <w:iCs/>
          <w:color w:val="000000"/>
          <w:sz w:val="28"/>
          <w:szCs w:val="28"/>
          <w:lang w:eastAsia="es-CO"/>
        </w:rPr>
        <w:t>Colfondos</w:t>
      </w:r>
      <w:proofErr w:type="spellEnd"/>
      <w:r>
        <w:rPr>
          <w:rFonts w:ascii="Arial Narrow" w:hAnsi="Arial Narrow" w:cs="Tahoma"/>
          <w:iCs/>
          <w:color w:val="000000"/>
          <w:sz w:val="28"/>
          <w:szCs w:val="28"/>
          <w:lang w:eastAsia="es-CO"/>
        </w:rPr>
        <w:t xml:space="preserve"> ciñó su inconformidad contra el fallo, en lo tocante a la condena en costas que se le impuso a su </w:t>
      </w:r>
      <w:r w:rsidR="005D75E3">
        <w:rPr>
          <w:rFonts w:ascii="Arial Narrow" w:hAnsi="Arial Narrow" w:cs="Tahoma"/>
          <w:iCs/>
          <w:color w:val="000000"/>
          <w:sz w:val="28"/>
          <w:szCs w:val="28"/>
          <w:lang w:eastAsia="es-CO"/>
        </w:rPr>
        <w:t>representada</w:t>
      </w:r>
      <w:r>
        <w:rPr>
          <w:rFonts w:ascii="Arial Narrow" w:hAnsi="Arial Narrow" w:cs="Tahoma"/>
          <w:iCs/>
          <w:color w:val="000000"/>
          <w:sz w:val="28"/>
          <w:szCs w:val="28"/>
          <w:lang w:eastAsia="es-CO"/>
        </w:rPr>
        <w:t xml:space="preserve">, encontrando que la entidad acreditó que adelantó ante la </w:t>
      </w:r>
      <w:proofErr w:type="spellStart"/>
      <w:r>
        <w:rPr>
          <w:rFonts w:ascii="Arial Narrow" w:hAnsi="Arial Narrow" w:cs="Tahoma"/>
          <w:iCs/>
          <w:color w:val="000000"/>
          <w:sz w:val="28"/>
          <w:szCs w:val="28"/>
          <w:lang w:eastAsia="es-CO"/>
        </w:rPr>
        <w:t>OBP</w:t>
      </w:r>
      <w:proofErr w:type="spellEnd"/>
      <w:r>
        <w:rPr>
          <w:rFonts w:ascii="Arial Narrow" w:hAnsi="Arial Narrow" w:cs="Tahoma"/>
          <w:iCs/>
          <w:color w:val="000000"/>
          <w:sz w:val="28"/>
          <w:szCs w:val="28"/>
          <w:lang w:eastAsia="es-CO"/>
        </w:rPr>
        <w:t xml:space="preserve"> del Ministerio de Hacienda todas las gestiones </w:t>
      </w:r>
      <w:r w:rsidR="005D75E3">
        <w:rPr>
          <w:rFonts w:ascii="Arial Narrow" w:hAnsi="Arial Narrow" w:cs="Tahoma"/>
          <w:iCs/>
          <w:color w:val="000000"/>
          <w:sz w:val="28"/>
          <w:szCs w:val="28"/>
          <w:lang w:eastAsia="es-CO"/>
        </w:rPr>
        <w:t>pertinentes</w:t>
      </w:r>
      <w:r>
        <w:rPr>
          <w:rFonts w:ascii="Arial Narrow" w:hAnsi="Arial Narrow" w:cs="Tahoma"/>
          <w:iCs/>
          <w:color w:val="000000"/>
          <w:sz w:val="28"/>
          <w:szCs w:val="28"/>
          <w:lang w:eastAsia="es-CO"/>
        </w:rPr>
        <w:t xml:space="preserve"> y necesarias para la obtención del </w:t>
      </w:r>
      <w:r w:rsidR="005D75E3">
        <w:rPr>
          <w:rFonts w:ascii="Arial Narrow" w:hAnsi="Arial Narrow" w:cs="Tahoma"/>
          <w:iCs/>
          <w:color w:val="000000"/>
          <w:sz w:val="28"/>
          <w:szCs w:val="28"/>
          <w:lang w:eastAsia="es-CO"/>
        </w:rPr>
        <w:t>b</w:t>
      </w:r>
      <w:r>
        <w:rPr>
          <w:rFonts w:ascii="Arial Narrow" w:hAnsi="Arial Narrow" w:cs="Tahoma"/>
          <w:iCs/>
          <w:color w:val="000000"/>
          <w:sz w:val="28"/>
          <w:szCs w:val="28"/>
          <w:lang w:eastAsia="es-CO"/>
        </w:rPr>
        <w:t>ono pensional, pero esta entidad se negó, por lo que el no incluir en la devolución de saldos tal valor no fue producto de la negligencia de la entidad</w:t>
      </w:r>
      <w:r w:rsidR="005D75E3">
        <w:rPr>
          <w:rFonts w:ascii="Arial Narrow" w:hAnsi="Arial Narrow" w:cs="Tahoma"/>
          <w:iCs/>
          <w:color w:val="000000"/>
          <w:sz w:val="28"/>
          <w:szCs w:val="28"/>
          <w:lang w:eastAsia="es-CO"/>
        </w:rPr>
        <w:t>, sino de que la aludida entidad no emitiera el Bono. Por tal razón estima que no deben imponerse costas procesales en su contra.</w:t>
      </w:r>
    </w:p>
    <w:p w:rsidR="005D75E3" w:rsidRDefault="005D75E3" w:rsidP="00816396">
      <w:pPr>
        <w:shd w:val="clear" w:color="auto" w:fill="FFFFFF"/>
        <w:spacing w:line="360" w:lineRule="auto"/>
        <w:ind w:firstLine="851"/>
        <w:jc w:val="both"/>
        <w:rPr>
          <w:rFonts w:ascii="Arial Narrow" w:hAnsi="Arial Narrow" w:cs="Tahoma"/>
          <w:iCs/>
          <w:color w:val="000000"/>
          <w:sz w:val="28"/>
          <w:szCs w:val="28"/>
          <w:lang w:eastAsia="es-CO"/>
        </w:rPr>
      </w:pPr>
    </w:p>
    <w:p w:rsidR="005D75E3" w:rsidRDefault="005D75E3" w:rsidP="00816396">
      <w:pPr>
        <w:shd w:val="clear" w:color="auto" w:fill="FFFFFF"/>
        <w:spacing w:line="360" w:lineRule="auto"/>
        <w:ind w:firstLine="851"/>
        <w:jc w:val="both"/>
        <w:rPr>
          <w:rFonts w:ascii="Arial Narrow" w:hAnsi="Arial Narrow" w:cs="Tahoma"/>
          <w:iCs/>
          <w:color w:val="000000"/>
          <w:sz w:val="28"/>
          <w:szCs w:val="28"/>
          <w:lang w:eastAsia="es-CO"/>
        </w:rPr>
      </w:pPr>
      <w:r>
        <w:rPr>
          <w:rFonts w:ascii="Arial Narrow" w:hAnsi="Arial Narrow" w:cs="Tahoma"/>
          <w:iCs/>
          <w:color w:val="000000"/>
          <w:sz w:val="28"/>
          <w:szCs w:val="28"/>
          <w:lang w:eastAsia="es-CO"/>
        </w:rPr>
        <w:t xml:space="preserve">El Ministerio de Hacienda persigue la revocatoria total de fallo sintetizado, argumentando que los docentes estaban sometidos a un </w:t>
      </w:r>
      <w:r w:rsidR="00DE41B5">
        <w:rPr>
          <w:rFonts w:ascii="Arial Narrow" w:hAnsi="Arial Narrow" w:cs="Tahoma"/>
          <w:iCs/>
          <w:color w:val="000000"/>
          <w:sz w:val="28"/>
          <w:szCs w:val="28"/>
          <w:lang w:eastAsia="es-CO"/>
        </w:rPr>
        <w:t>régimen</w:t>
      </w:r>
      <w:r>
        <w:rPr>
          <w:rFonts w:ascii="Arial Narrow" w:hAnsi="Arial Narrow" w:cs="Tahoma"/>
          <w:iCs/>
          <w:color w:val="000000"/>
          <w:sz w:val="28"/>
          <w:szCs w:val="28"/>
          <w:lang w:eastAsia="es-CO"/>
        </w:rPr>
        <w:t xml:space="preserve"> exceptuado, por lo que no podían afiliarse a las entidades administradoras del sistema pensional regido en la Ley 100 de 1993</w:t>
      </w:r>
      <w:r w:rsidR="00DE41B5">
        <w:rPr>
          <w:rFonts w:ascii="Arial Narrow" w:hAnsi="Arial Narrow" w:cs="Tahoma"/>
          <w:iCs/>
          <w:color w:val="000000"/>
          <w:sz w:val="28"/>
          <w:szCs w:val="28"/>
          <w:lang w:eastAsia="es-CO"/>
        </w:rPr>
        <w:t xml:space="preserve">. Refiere que el bono pensional, si bien representa unos aportes efectuados por el trabajador al </w:t>
      </w:r>
      <w:proofErr w:type="spellStart"/>
      <w:r w:rsidR="00DE41B5">
        <w:rPr>
          <w:rFonts w:ascii="Arial Narrow" w:hAnsi="Arial Narrow" w:cs="Tahoma"/>
          <w:iCs/>
          <w:color w:val="000000"/>
          <w:sz w:val="28"/>
          <w:szCs w:val="28"/>
          <w:lang w:eastAsia="es-CO"/>
        </w:rPr>
        <w:t>ISS</w:t>
      </w:r>
      <w:proofErr w:type="spellEnd"/>
      <w:r w:rsidR="00DE41B5">
        <w:rPr>
          <w:rFonts w:ascii="Arial Narrow" w:hAnsi="Arial Narrow" w:cs="Tahoma"/>
          <w:iCs/>
          <w:color w:val="000000"/>
          <w:sz w:val="28"/>
          <w:szCs w:val="28"/>
          <w:lang w:eastAsia="es-CO"/>
        </w:rPr>
        <w:t xml:space="preserve">, es un documento emanado del tesoro nacional y por tanto público, por lo que se torna incompatible con pensión de jubilación que el demandante percibe. Indica que el trámite que debió intentarse en este caso no fue el de la emisión del bono pensional para pagar la devolución de saldos, sino la reliquidación de la prestación pensional de jubilación que actualmente recibe el demandante. </w:t>
      </w:r>
    </w:p>
    <w:p w:rsidR="00816396" w:rsidRPr="00837F13" w:rsidRDefault="00816396" w:rsidP="00816396">
      <w:pPr>
        <w:shd w:val="clear" w:color="auto" w:fill="FFFFFF"/>
        <w:spacing w:line="360" w:lineRule="auto"/>
        <w:ind w:firstLine="851"/>
        <w:jc w:val="both"/>
        <w:rPr>
          <w:rFonts w:ascii="Arial Narrow" w:hAnsi="Arial Narrow" w:cs="Tahoma"/>
          <w:iCs/>
          <w:color w:val="000000"/>
          <w:sz w:val="28"/>
          <w:szCs w:val="28"/>
          <w:lang w:val="es-MX" w:eastAsia="es-CO"/>
        </w:rPr>
      </w:pPr>
    </w:p>
    <w:p w:rsidR="00816396" w:rsidRPr="00B02E05" w:rsidRDefault="00816396" w:rsidP="00816396">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sidRPr="00B02E05">
        <w:rPr>
          <w:rFonts w:ascii="Arial Narrow" w:hAnsi="Arial Narrow" w:cs="Tahoma"/>
          <w:b/>
          <w:i/>
          <w:sz w:val="28"/>
          <w:szCs w:val="28"/>
        </w:rPr>
        <w:t>Del problema jurídico.</w:t>
      </w:r>
    </w:p>
    <w:p w:rsidR="00816396" w:rsidRPr="00AE253C" w:rsidRDefault="00816396" w:rsidP="00816396">
      <w:pPr>
        <w:pStyle w:val="Sinespaciado"/>
      </w:pPr>
    </w:p>
    <w:p w:rsidR="00816396" w:rsidRDefault="00816396" w:rsidP="00816396">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Pr>
          <w:rFonts w:ascii="Arial Narrow" w:hAnsi="Arial Narrow" w:cs="Tahoma"/>
          <w:color w:val="000000"/>
          <w:sz w:val="28"/>
          <w:szCs w:val="28"/>
          <w:lang w:eastAsia="es-CO"/>
        </w:rPr>
        <w:t xml:space="preserve">Plantea la Sala como </w:t>
      </w:r>
      <w:r w:rsidRPr="00B02E05">
        <w:rPr>
          <w:rFonts w:ascii="Arial Narrow" w:hAnsi="Arial Narrow" w:cs="Tahoma"/>
          <w:color w:val="000000"/>
          <w:sz w:val="28"/>
          <w:szCs w:val="28"/>
          <w:lang w:eastAsia="es-CO"/>
        </w:rPr>
        <w:t xml:space="preserve">problema jurídico </w:t>
      </w:r>
      <w:r>
        <w:rPr>
          <w:rFonts w:ascii="Arial Narrow" w:hAnsi="Arial Narrow" w:cs="Tahoma"/>
          <w:color w:val="000000"/>
          <w:sz w:val="28"/>
          <w:szCs w:val="28"/>
          <w:lang w:eastAsia="es-CO"/>
        </w:rPr>
        <w:t>el siguiente</w:t>
      </w:r>
      <w:r w:rsidRPr="00B02E05">
        <w:rPr>
          <w:rFonts w:ascii="Arial Narrow" w:hAnsi="Arial Narrow" w:cs="Tahoma"/>
          <w:color w:val="000000"/>
          <w:sz w:val="28"/>
          <w:szCs w:val="28"/>
          <w:lang w:eastAsia="es-CO"/>
        </w:rPr>
        <w:t>:</w:t>
      </w:r>
    </w:p>
    <w:p w:rsidR="00B75ACD" w:rsidRPr="00B00CA1" w:rsidRDefault="00B75ACD" w:rsidP="00B00CA1">
      <w:pPr>
        <w:pStyle w:val="Sinespaciado"/>
      </w:pPr>
    </w:p>
    <w:p w:rsidR="00B75ACD" w:rsidRPr="00B00CA1" w:rsidRDefault="00B75ACD" w:rsidP="001D419E">
      <w:pPr>
        <w:shd w:val="clear" w:color="auto" w:fill="FFFFFF"/>
        <w:tabs>
          <w:tab w:val="left" w:pos="5197"/>
        </w:tabs>
        <w:ind w:firstLine="851"/>
        <w:jc w:val="both"/>
        <w:rPr>
          <w:rFonts w:ascii="Arial Narrow" w:hAnsi="Arial Narrow" w:cs="Tahoma"/>
          <w:i/>
          <w:color w:val="000000"/>
          <w:sz w:val="28"/>
          <w:szCs w:val="28"/>
          <w:lang w:eastAsia="es-CO"/>
        </w:rPr>
      </w:pPr>
      <w:r w:rsidRPr="00B00CA1">
        <w:rPr>
          <w:rFonts w:ascii="Arial Narrow" w:hAnsi="Arial Narrow" w:cs="Tahoma"/>
          <w:i/>
          <w:color w:val="000000"/>
          <w:sz w:val="28"/>
          <w:szCs w:val="28"/>
          <w:lang w:eastAsia="es-CO"/>
        </w:rPr>
        <w:t xml:space="preserve">¿Es compatible </w:t>
      </w:r>
      <w:r w:rsidR="00B00CA1" w:rsidRPr="00B00CA1">
        <w:rPr>
          <w:rFonts w:ascii="Arial Narrow" w:hAnsi="Arial Narrow" w:cs="Tahoma"/>
          <w:i/>
          <w:color w:val="000000"/>
          <w:sz w:val="28"/>
          <w:szCs w:val="28"/>
          <w:lang w:eastAsia="es-CO"/>
        </w:rPr>
        <w:t xml:space="preserve">la pensión </w:t>
      </w:r>
      <w:r w:rsidR="00DE41B5">
        <w:rPr>
          <w:rFonts w:ascii="Arial Narrow" w:hAnsi="Arial Narrow" w:cs="Tahoma"/>
          <w:i/>
          <w:color w:val="000000"/>
          <w:sz w:val="28"/>
          <w:szCs w:val="28"/>
          <w:lang w:eastAsia="es-CO"/>
        </w:rPr>
        <w:t xml:space="preserve">de jubilación </w:t>
      </w:r>
      <w:r w:rsidRPr="00B00CA1">
        <w:rPr>
          <w:rFonts w:ascii="Arial Narrow" w:hAnsi="Arial Narrow" w:cs="Tahoma"/>
          <w:i/>
          <w:color w:val="000000"/>
          <w:sz w:val="28"/>
          <w:szCs w:val="28"/>
          <w:lang w:eastAsia="es-CO"/>
        </w:rPr>
        <w:t xml:space="preserve">reconocida por </w:t>
      </w:r>
      <w:proofErr w:type="spellStart"/>
      <w:r w:rsidRPr="00B00CA1">
        <w:rPr>
          <w:rFonts w:ascii="Arial Narrow" w:hAnsi="Arial Narrow" w:cs="Tahoma"/>
          <w:i/>
          <w:color w:val="000000"/>
          <w:sz w:val="28"/>
          <w:szCs w:val="28"/>
          <w:lang w:eastAsia="es-CO"/>
        </w:rPr>
        <w:t>Cajanal</w:t>
      </w:r>
      <w:proofErr w:type="spellEnd"/>
      <w:r w:rsidR="00B00CA1" w:rsidRPr="00B00CA1">
        <w:rPr>
          <w:rFonts w:ascii="Arial Narrow" w:hAnsi="Arial Narrow" w:cs="Tahoma"/>
          <w:i/>
          <w:color w:val="000000"/>
          <w:sz w:val="28"/>
          <w:szCs w:val="28"/>
          <w:lang w:eastAsia="es-CO"/>
        </w:rPr>
        <w:t xml:space="preserve"> </w:t>
      </w:r>
      <w:r w:rsidR="00582392">
        <w:rPr>
          <w:rFonts w:ascii="Arial Narrow" w:hAnsi="Arial Narrow" w:cs="Tahoma"/>
          <w:i/>
          <w:color w:val="000000"/>
          <w:sz w:val="28"/>
          <w:szCs w:val="28"/>
          <w:lang w:eastAsia="es-CO"/>
        </w:rPr>
        <w:t xml:space="preserve">al demandante en su condición de docente del sector público, </w:t>
      </w:r>
      <w:r w:rsidR="00B00CA1" w:rsidRPr="00B00CA1">
        <w:rPr>
          <w:rFonts w:ascii="Arial Narrow" w:hAnsi="Arial Narrow" w:cs="Tahoma"/>
          <w:i/>
          <w:color w:val="000000"/>
          <w:sz w:val="28"/>
          <w:szCs w:val="28"/>
          <w:lang w:eastAsia="es-CO"/>
        </w:rPr>
        <w:t xml:space="preserve">con </w:t>
      </w:r>
      <w:r w:rsidR="00DE41B5">
        <w:rPr>
          <w:rFonts w:ascii="Arial Narrow" w:hAnsi="Arial Narrow" w:cs="Tahoma"/>
          <w:i/>
          <w:color w:val="000000"/>
          <w:sz w:val="28"/>
          <w:szCs w:val="28"/>
          <w:lang w:eastAsia="es-CO"/>
        </w:rPr>
        <w:t>la emisión del bono pensional tipo A por parte del Ministerio de Hacienda y Crédito Público para efectos de pagar una devoluci</w:t>
      </w:r>
      <w:r w:rsidR="00582392">
        <w:rPr>
          <w:rFonts w:ascii="Arial Narrow" w:hAnsi="Arial Narrow" w:cs="Tahoma"/>
          <w:i/>
          <w:color w:val="000000"/>
          <w:sz w:val="28"/>
          <w:szCs w:val="28"/>
          <w:lang w:eastAsia="es-CO"/>
        </w:rPr>
        <w:t>ón de saldos por parte del Régimen de Ahorro Individual con Solidaridad?</w:t>
      </w:r>
    </w:p>
    <w:p w:rsidR="00816396" w:rsidRPr="00E921B9" w:rsidRDefault="00816396" w:rsidP="001D419E">
      <w:pPr>
        <w:pStyle w:val="Sinespaciado"/>
      </w:pPr>
    </w:p>
    <w:p w:rsidR="00816396" w:rsidRDefault="00816396" w:rsidP="001D419E">
      <w:pPr>
        <w:pStyle w:val="Sinespaciado"/>
        <w:ind w:firstLine="708"/>
        <w:jc w:val="both"/>
        <w:rPr>
          <w:rFonts w:ascii="Arial Narrow" w:hAnsi="Arial Narrow"/>
          <w:i/>
          <w:sz w:val="28"/>
          <w:szCs w:val="26"/>
        </w:rPr>
      </w:pPr>
      <w:r w:rsidRPr="00090E92">
        <w:rPr>
          <w:rFonts w:ascii="Arial Narrow" w:hAnsi="Arial Narrow"/>
          <w:i/>
          <w:sz w:val="28"/>
          <w:szCs w:val="26"/>
        </w:rPr>
        <w:t>¿</w:t>
      </w:r>
      <w:r w:rsidR="00582392">
        <w:rPr>
          <w:rFonts w:ascii="Arial Narrow" w:hAnsi="Arial Narrow"/>
          <w:i/>
          <w:sz w:val="28"/>
          <w:szCs w:val="26"/>
        </w:rPr>
        <w:t xml:space="preserve">Era procedente imponer costas procesales a </w:t>
      </w:r>
      <w:proofErr w:type="spellStart"/>
      <w:r w:rsidR="00582392">
        <w:rPr>
          <w:rFonts w:ascii="Arial Narrow" w:hAnsi="Arial Narrow"/>
          <w:i/>
          <w:sz w:val="28"/>
          <w:szCs w:val="26"/>
        </w:rPr>
        <w:t>Colfondos</w:t>
      </w:r>
      <w:proofErr w:type="spellEnd"/>
      <w:r>
        <w:rPr>
          <w:rFonts w:ascii="Arial Narrow" w:hAnsi="Arial Narrow"/>
          <w:i/>
          <w:sz w:val="28"/>
          <w:szCs w:val="26"/>
        </w:rPr>
        <w:t>?</w:t>
      </w:r>
    </w:p>
    <w:p w:rsidR="00816396" w:rsidRDefault="00816396" w:rsidP="00545542">
      <w:pPr>
        <w:pStyle w:val="Sinespaciado"/>
      </w:pPr>
    </w:p>
    <w:p w:rsidR="001D419E" w:rsidRPr="00545542" w:rsidRDefault="001D419E" w:rsidP="00545542">
      <w:pPr>
        <w:pStyle w:val="Sinespaciado"/>
      </w:pPr>
    </w:p>
    <w:p w:rsidR="00816396" w:rsidRDefault="00816396" w:rsidP="00816396">
      <w:pPr>
        <w:tabs>
          <w:tab w:val="left" w:pos="0"/>
          <w:tab w:val="left" w:pos="8647"/>
        </w:tabs>
        <w:suppressAutoHyphens/>
        <w:spacing w:line="360" w:lineRule="auto"/>
        <w:ind w:firstLine="900"/>
        <w:jc w:val="both"/>
        <w:rPr>
          <w:rFonts w:ascii="Arial Narrow" w:hAnsi="Arial Narrow" w:cs="Tahoma"/>
          <w:sz w:val="28"/>
          <w:szCs w:val="28"/>
        </w:rPr>
      </w:pPr>
      <w:r w:rsidRPr="005E25EA">
        <w:rPr>
          <w:rFonts w:ascii="Arial Narrow" w:hAnsi="Arial Narrow" w:cs="Tahoma"/>
          <w:b/>
          <w:i/>
          <w:sz w:val="28"/>
          <w:szCs w:val="28"/>
        </w:rPr>
        <w:t>Alegatos en esta instancia</w:t>
      </w:r>
      <w:r>
        <w:rPr>
          <w:rFonts w:ascii="Arial Narrow" w:hAnsi="Arial Narrow" w:cs="Tahoma"/>
          <w:sz w:val="28"/>
          <w:szCs w:val="28"/>
        </w:rPr>
        <w:t>:</w:t>
      </w:r>
    </w:p>
    <w:p w:rsidR="00816396" w:rsidRPr="00AE253C" w:rsidRDefault="00816396" w:rsidP="00816396">
      <w:pPr>
        <w:pStyle w:val="Sinespaciado"/>
      </w:pPr>
    </w:p>
    <w:p w:rsidR="00816396" w:rsidRDefault="00816396" w:rsidP="00816396">
      <w:pPr>
        <w:spacing w:line="360" w:lineRule="auto"/>
        <w:ind w:firstLine="851"/>
        <w:jc w:val="both"/>
        <w:rPr>
          <w:rFonts w:ascii="Arial Narrow" w:hAnsi="Arial Narrow" w:cs="Tahoma"/>
          <w:sz w:val="28"/>
          <w:szCs w:val="28"/>
        </w:rPr>
      </w:pPr>
      <w:r>
        <w:rPr>
          <w:rFonts w:ascii="Arial Narrow" w:hAnsi="Arial Narrow" w:cs="Tahoma"/>
          <w:sz w:val="28"/>
          <w:szCs w:val="28"/>
        </w:rPr>
        <w:lastRenderedPageBreak/>
        <w:t xml:space="preserve">En este estado de la diligencia y antes de que la Colegiatura, de respuesta al problema jurídico planteado, se corre traslado por el término de 8 minutos, a cada uno de los voceros judiciales de las partes asistentes a la audiencia, para que presenten sus alegatos de conclusión. Escuchadas las anteriores intervenciones que en síntesis reflejan los puntos debatidos por los integrantes de la Sala, se procede a decidir de fondo, previa las siguientes: </w:t>
      </w:r>
    </w:p>
    <w:p w:rsidR="00816396" w:rsidRPr="003B4B03" w:rsidRDefault="00816396" w:rsidP="003B4B03">
      <w:pPr>
        <w:pStyle w:val="Sinespaciado"/>
      </w:pPr>
    </w:p>
    <w:p w:rsidR="00816396" w:rsidRPr="003B4B03" w:rsidRDefault="00816396" w:rsidP="003B4B03">
      <w:pPr>
        <w:pStyle w:val="Sinespaciado"/>
      </w:pPr>
    </w:p>
    <w:p w:rsidR="00816396" w:rsidRDefault="00F665F5" w:rsidP="006012FC">
      <w:pPr>
        <w:pStyle w:val="Prrafodelista"/>
        <w:numPr>
          <w:ilvl w:val="0"/>
          <w:numId w:val="1"/>
        </w:numPr>
        <w:spacing w:line="360" w:lineRule="auto"/>
        <w:jc w:val="both"/>
        <w:rPr>
          <w:rFonts w:ascii="Arial Narrow" w:hAnsi="Arial Narrow" w:cs="Tahoma"/>
          <w:b/>
          <w:sz w:val="28"/>
          <w:szCs w:val="28"/>
        </w:rPr>
      </w:pPr>
      <w:r>
        <w:rPr>
          <w:rFonts w:ascii="Arial Narrow" w:hAnsi="Arial Narrow" w:cs="Tahoma"/>
          <w:b/>
          <w:sz w:val="28"/>
          <w:szCs w:val="28"/>
        </w:rPr>
        <w:t>CONSIDERACIONES</w:t>
      </w:r>
    </w:p>
    <w:p w:rsidR="00F665F5" w:rsidRDefault="00F665F5" w:rsidP="00F665F5">
      <w:pPr>
        <w:pStyle w:val="Sinespaciado"/>
      </w:pPr>
    </w:p>
    <w:p w:rsidR="004302AD" w:rsidRPr="00F665F5" w:rsidRDefault="00816396" w:rsidP="00F665F5">
      <w:pPr>
        <w:pStyle w:val="Sinespaciado"/>
      </w:pPr>
      <w:r w:rsidRPr="00964986">
        <w:tab/>
      </w:r>
    </w:p>
    <w:p w:rsidR="006D24F1" w:rsidRPr="00DC3A5C" w:rsidRDefault="006D24F1" w:rsidP="006D24F1">
      <w:pPr>
        <w:spacing w:before="20" w:after="20" w:line="360" w:lineRule="auto"/>
        <w:ind w:firstLine="708"/>
        <w:jc w:val="both"/>
        <w:rPr>
          <w:rFonts w:ascii="Arial Narrow" w:hAnsi="Arial Narrow" w:cs="Tahoma"/>
          <w:i/>
          <w:iCs/>
          <w:sz w:val="28"/>
          <w:szCs w:val="28"/>
        </w:rPr>
      </w:pPr>
      <w:r>
        <w:rPr>
          <w:rFonts w:ascii="Arial Narrow" w:hAnsi="Arial Narrow" w:cs="Tahoma"/>
          <w:sz w:val="28"/>
          <w:szCs w:val="28"/>
        </w:rPr>
        <w:t xml:space="preserve">Para resolver </w:t>
      </w:r>
      <w:r w:rsidR="00355B40">
        <w:rPr>
          <w:rFonts w:ascii="Arial Narrow" w:hAnsi="Arial Narrow" w:cs="Tahoma"/>
          <w:sz w:val="28"/>
          <w:szCs w:val="28"/>
        </w:rPr>
        <w:t>la controversia puesta</w:t>
      </w:r>
      <w:r>
        <w:rPr>
          <w:rFonts w:ascii="Arial Narrow" w:hAnsi="Arial Narrow" w:cs="Tahoma"/>
          <w:sz w:val="28"/>
          <w:szCs w:val="28"/>
        </w:rPr>
        <w:t xml:space="preserve"> a consideración de la Sala, es menester </w:t>
      </w:r>
      <w:r w:rsidRPr="006D24F1">
        <w:rPr>
          <w:rFonts w:ascii="Arial Narrow" w:hAnsi="Arial Narrow" w:cs="Tahoma"/>
          <w:sz w:val="28"/>
          <w:szCs w:val="28"/>
        </w:rPr>
        <w:t xml:space="preserve">precisar que el régimen de los docentes, al momento de entrada en vigencia de </w:t>
      </w:r>
      <w:smartTag w:uri="urn:schemas-microsoft-com:office:smarttags" w:element="PersonName">
        <w:smartTagPr>
          <w:attr w:name="ProductID" w:val="la Ley"/>
        </w:smartTagPr>
        <w:r w:rsidRPr="006D24F1">
          <w:rPr>
            <w:rFonts w:ascii="Arial Narrow" w:hAnsi="Arial Narrow" w:cs="Tahoma"/>
            <w:sz w:val="28"/>
            <w:szCs w:val="28"/>
          </w:rPr>
          <w:t>la Ley</w:t>
        </w:r>
      </w:smartTag>
      <w:r w:rsidRPr="006D24F1">
        <w:rPr>
          <w:rFonts w:ascii="Arial Narrow" w:hAnsi="Arial Narrow" w:cs="Tahoma"/>
          <w:sz w:val="28"/>
          <w:szCs w:val="28"/>
        </w:rPr>
        <w:t xml:space="preserve"> 100 de 1993, se encontraba entre los denominados exceptuados,</w:t>
      </w:r>
      <w:r w:rsidR="00DC3A5C">
        <w:rPr>
          <w:rFonts w:ascii="Arial Narrow" w:hAnsi="Arial Narrow" w:cs="Tahoma"/>
          <w:sz w:val="28"/>
          <w:szCs w:val="28"/>
        </w:rPr>
        <w:t xml:space="preserve"> pues así lo consagró el </w:t>
      </w:r>
      <w:r w:rsidRPr="006D24F1">
        <w:rPr>
          <w:rFonts w:ascii="Arial Narrow" w:hAnsi="Arial Narrow" w:cs="Tahoma"/>
          <w:sz w:val="28"/>
          <w:szCs w:val="28"/>
        </w:rPr>
        <w:t xml:space="preserve">inciso segundo </w:t>
      </w:r>
      <w:r w:rsidR="00DC3A5C">
        <w:rPr>
          <w:rFonts w:ascii="Arial Narrow" w:hAnsi="Arial Narrow" w:cs="Tahoma"/>
          <w:sz w:val="28"/>
          <w:szCs w:val="28"/>
        </w:rPr>
        <w:t>del canon 279 de esa obra legal</w:t>
      </w:r>
      <w:r>
        <w:rPr>
          <w:rFonts w:ascii="Arial Narrow" w:hAnsi="Arial Narrow" w:cs="Tahoma"/>
          <w:sz w:val="28"/>
          <w:szCs w:val="28"/>
        </w:rPr>
        <w:t xml:space="preserve"> </w:t>
      </w:r>
      <w:r w:rsidR="00355B40">
        <w:rPr>
          <w:rFonts w:ascii="Arial Narrow" w:hAnsi="Arial Narrow" w:cs="Tahoma"/>
          <w:sz w:val="28"/>
          <w:szCs w:val="28"/>
        </w:rPr>
        <w:t xml:space="preserve">que establece </w:t>
      </w:r>
      <w:r>
        <w:rPr>
          <w:rFonts w:ascii="Arial Narrow" w:hAnsi="Arial Narrow" w:cs="Tahoma"/>
          <w:sz w:val="28"/>
          <w:szCs w:val="28"/>
        </w:rPr>
        <w:t>“</w:t>
      </w:r>
      <w:r w:rsidRPr="00DC3A5C">
        <w:rPr>
          <w:rFonts w:ascii="Arial Narrow" w:hAnsi="Arial Narrow" w:cs="Tahoma"/>
          <w:i/>
          <w:iCs/>
          <w:sz w:val="28"/>
          <w:szCs w:val="28"/>
        </w:rPr>
        <w:t xml:space="preserve">Así mismo, se exceptúan a los afiliados del Fondo Nacional de Prestaciones Sociales del Magisterio, creado por </w:t>
      </w:r>
      <w:smartTag w:uri="urn:schemas-microsoft-com:office:smarttags" w:element="PersonName">
        <w:smartTagPr>
          <w:attr w:name="ProductID" w:val="la Ley"/>
        </w:smartTagPr>
        <w:r w:rsidRPr="00DC3A5C">
          <w:rPr>
            <w:rFonts w:ascii="Arial Narrow" w:hAnsi="Arial Narrow" w:cs="Tahoma"/>
            <w:i/>
            <w:iCs/>
            <w:sz w:val="28"/>
            <w:szCs w:val="28"/>
          </w:rPr>
          <w:t>la Ley</w:t>
        </w:r>
      </w:smartTag>
      <w:r w:rsidRPr="00DC3A5C">
        <w:rPr>
          <w:rFonts w:ascii="Arial Narrow" w:hAnsi="Arial Narrow" w:cs="Tahoma"/>
          <w:i/>
          <w:iCs/>
          <w:sz w:val="28"/>
          <w:szCs w:val="28"/>
        </w:rPr>
        <w:t xml:space="preserve"> 91 de 1989, </w:t>
      </w:r>
      <w:r w:rsidRPr="00DC3A5C">
        <w:rPr>
          <w:rFonts w:ascii="Arial Narrow" w:hAnsi="Arial Narrow" w:cs="Tahoma"/>
          <w:bCs/>
          <w:i/>
          <w:iCs/>
          <w:sz w:val="28"/>
          <w:szCs w:val="28"/>
        </w:rPr>
        <w:t>cuyas prestaciones a cargo serán compatibles con pensiones o cualquier clase de remuneración</w:t>
      </w:r>
      <w:r w:rsidRPr="00DC3A5C">
        <w:rPr>
          <w:rFonts w:ascii="Arial Narrow" w:hAnsi="Arial Narrow" w:cs="Tahoma"/>
          <w:i/>
          <w:iCs/>
          <w:sz w:val="28"/>
          <w:szCs w:val="28"/>
        </w:rPr>
        <w:t xml:space="preserve">”. </w:t>
      </w:r>
    </w:p>
    <w:p w:rsidR="006D24F1" w:rsidRPr="006D24F1" w:rsidRDefault="006D24F1" w:rsidP="006D24F1">
      <w:pPr>
        <w:pStyle w:val="Sinespaciado"/>
      </w:pPr>
    </w:p>
    <w:p w:rsidR="006356C8" w:rsidRPr="00BD0280" w:rsidRDefault="006356C8" w:rsidP="00F665F5">
      <w:pPr>
        <w:spacing w:line="360" w:lineRule="auto"/>
        <w:ind w:firstLine="708"/>
        <w:jc w:val="both"/>
        <w:rPr>
          <w:rFonts w:ascii="Arial Narrow" w:hAnsi="Arial Narrow" w:cs="Arial"/>
          <w:sz w:val="28"/>
          <w:szCs w:val="28"/>
        </w:rPr>
      </w:pPr>
      <w:r>
        <w:rPr>
          <w:rFonts w:ascii="Arial Narrow" w:hAnsi="Arial Narrow" w:cs="Arial"/>
          <w:sz w:val="28"/>
          <w:szCs w:val="28"/>
        </w:rPr>
        <w:t>Posteriormente, c</w:t>
      </w:r>
      <w:r w:rsidRPr="006356C8">
        <w:rPr>
          <w:rFonts w:ascii="Arial Narrow" w:hAnsi="Arial Narrow" w:cs="Arial"/>
          <w:sz w:val="28"/>
          <w:szCs w:val="28"/>
        </w:rPr>
        <w:t>on la entrada en vigencia de la Ley 812 de 2003</w:t>
      </w:r>
      <w:r w:rsidRPr="006356C8">
        <w:rPr>
          <w:rFonts w:ascii="Arial Narrow" w:hAnsi="Arial Narrow" w:cs="Arial"/>
          <w:i/>
          <w:sz w:val="28"/>
          <w:szCs w:val="28"/>
        </w:rPr>
        <w:t xml:space="preserve">, </w:t>
      </w:r>
      <w:r w:rsidRPr="006356C8">
        <w:rPr>
          <w:rFonts w:ascii="Arial Narrow" w:hAnsi="Arial Narrow" w:cs="Arial"/>
          <w:sz w:val="28"/>
          <w:szCs w:val="28"/>
        </w:rPr>
        <w:t xml:space="preserve">en especial su artículo 81, el régimen pensional del Magisterio dejó de ser exceptuado y pasó a ser </w:t>
      </w:r>
      <w:r w:rsidRPr="00E52E6E">
        <w:rPr>
          <w:rFonts w:ascii="Arial Narrow" w:hAnsi="Arial Narrow" w:cs="Arial"/>
          <w:sz w:val="28"/>
          <w:szCs w:val="28"/>
        </w:rPr>
        <w:t>parte del Sistema General de Pensiones implementado por la Ley 100 de 1993, para aquello</w:t>
      </w:r>
      <w:r w:rsidR="00C13106">
        <w:rPr>
          <w:rFonts w:ascii="Arial Narrow" w:hAnsi="Arial Narrow" w:cs="Arial"/>
          <w:sz w:val="28"/>
          <w:szCs w:val="28"/>
        </w:rPr>
        <w:t xml:space="preserve">s docentes que se vincularon a dicho servicio </w:t>
      </w:r>
      <w:r w:rsidRPr="00E52E6E">
        <w:rPr>
          <w:rFonts w:ascii="Arial Narrow" w:hAnsi="Arial Narrow" w:cs="Arial"/>
          <w:sz w:val="28"/>
          <w:szCs w:val="28"/>
        </w:rPr>
        <w:t>con posterioridad al cambio legislativo -27 de junio de 2003-, según lo dispuso el Parágrafo Transitorio 1º, adicionado por el Art. 1º del Acto Legislativo 01 de 2005</w:t>
      </w:r>
      <w:r w:rsidR="00E52E6E" w:rsidRPr="00E52E6E">
        <w:rPr>
          <w:rFonts w:ascii="Arial Narrow" w:hAnsi="Arial Narrow" w:cs="Arial"/>
          <w:i/>
          <w:sz w:val="28"/>
          <w:szCs w:val="28"/>
        </w:rPr>
        <w:t xml:space="preserve">, </w:t>
      </w:r>
      <w:r w:rsidR="00E52E6E" w:rsidRPr="00BD0280">
        <w:rPr>
          <w:rFonts w:ascii="Arial Narrow" w:hAnsi="Arial Narrow" w:cs="Arial"/>
          <w:sz w:val="28"/>
          <w:szCs w:val="28"/>
        </w:rPr>
        <w:t>que le dio vigencia</w:t>
      </w:r>
      <w:r w:rsidR="00E52E6E" w:rsidRPr="00BD0280">
        <w:rPr>
          <w:rFonts w:ascii="Arial Narrow" w:hAnsi="Arial Narrow" w:cs="Tahoma"/>
          <w:sz w:val="28"/>
          <w:szCs w:val="28"/>
          <w:lang w:val="es-MX"/>
        </w:rPr>
        <w:t xml:space="preserve"> hasta el 31 de julio de 2010.</w:t>
      </w:r>
    </w:p>
    <w:p w:rsidR="006356C8" w:rsidRPr="00355B40" w:rsidRDefault="006356C8" w:rsidP="006356C8">
      <w:pPr>
        <w:pStyle w:val="Sinespaciado"/>
      </w:pPr>
    </w:p>
    <w:p w:rsidR="008D729B" w:rsidRDefault="00C13106" w:rsidP="00424EE9">
      <w:pPr>
        <w:spacing w:line="360" w:lineRule="auto"/>
        <w:ind w:firstLine="900"/>
        <w:jc w:val="both"/>
        <w:rPr>
          <w:rFonts w:ascii="Arial Narrow" w:hAnsi="Arial Narrow" w:cs="Arial"/>
          <w:sz w:val="28"/>
          <w:szCs w:val="28"/>
        </w:rPr>
      </w:pPr>
      <w:r>
        <w:rPr>
          <w:rFonts w:ascii="Arial Narrow" w:hAnsi="Arial Narrow" w:cs="Arial"/>
          <w:sz w:val="28"/>
          <w:szCs w:val="28"/>
        </w:rPr>
        <w:t>De las mencionadas dispos</w:t>
      </w:r>
      <w:r w:rsidR="00850CC0">
        <w:rPr>
          <w:rFonts w:ascii="Arial Narrow" w:hAnsi="Arial Narrow" w:cs="Arial"/>
          <w:sz w:val="28"/>
          <w:szCs w:val="28"/>
        </w:rPr>
        <w:t>iciones, se desprende que en la actualidad, existen dos legislaciones aplicables</w:t>
      </w:r>
      <w:r w:rsidR="008D729B">
        <w:rPr>
          <w:rFonts w:ascii="Arial Narrow" w:hAnsi="Arial Narrow" w:cs="Arial"/>
          <w:sz w:val="28"/>
          <w:szCs w:val="28"/>
        </w:rPr>
        <w:t xml:space="preserve"> a los docentes</w:t>
      </w:r>
      <w:r w:rsidR="00850CC0">
        <w:rPr>
          <w:rFonts w:ascii="Arial Narrow" w:hAnsi="Arial Narrow" w:cs="Arial"/>
          <w:sz w:val="28"/>
          <w:szCs w:val="28"/>
        </w:rPr>
        <w:t xml:space="preserve">. La primera de ellas, la regulada en la Ley 91 de 1989, que consagra un régimen especial para ellos, con unas prestaciones determinadas y una fuente de financiación especial. El </w:t>
      </w:r>
      <w:r w:rsidR="008D729B">
        <w:rPr>
          <w:rFonts w:ascii="Arial Narrow" w:hAnsi="Arial Narrow" w:cs="Arial"/>
          <w:sz w:val="28"/>
          <w:szCs w:val="28"/>
        </w:rPr>
        <w:t xml:space="preserve">segundo, que es el régimen integral de seguridad social en pensiones fijado en la Ley 100 de 1993. El primer de ellos, se aplica a quienes se hubieren vinculado con antelación a la vigencia de la Ley 812 de 2003 y el segundo a los docentes vinculados con posterioridad. </w:t>
      </w:r>
    </w:p>
    <w:p w:rsidR="008D729B" w:rsidRDefault="008D729B" w:rsidP="00424EE9">
      <w:pPr>
        <w:spacing w:line="360" w:lineRule="auto"/>
        <w:ind w:firstLine="900"/>
        <w:jc w:val="both"/>
        <w:rPr>
          <w:rFonts w:ascii="Arial Narrow" w:hAnsi="Arial Narrow" w:cs="Arial"/>
          <w:sz w:val="28"/>
          <w:szCs w:val="28"/>
        </w:rPr>
      </w:pPr>
    </w:p>
    <w:p w:rsidR="003C4DEE" w:rsidRDefault="008D729B" w:rsidP="00424EE9">
      <w:pPr>
        <w:spacing w:line="360" w:lineRule="auto"/>
        <w:ind w:firstLine="900"/>
        <w:jc w:val="both"/>
        <w:rPr>
          <w:rFonts w:ascii="Arial Narrow" w:hAnsi="Arial Narrow" w:cs="Arial"/>
          <w:sz w:val="28"/>
          <w:szCs w:val="28"/>
        </w:rPr>
      </w:pPr>
      <w:r>
        <w:rPr>
          <w:rFonts w:ascii="Arial Narrow" w:hAnsi="Arial Narrow" w:cs="Arial"/>
          <w:sz w:val="28"/>
          <w:szCs w:val="28"/>
        </w:rPr>
        <w:lastRenderedPageBreak/>
        <w:t>De tal ejercicio de vigencia y aplicabilidad legislativa, se puede decir que l</w:t>
      </w:r>
      <w:r w:rsidR="003C4DEE">
        <w:rPr>
          <w:rFonts w:ascii="Arial Narrow" w:hAnsi="Arial Narrow" w:cs="Arial"/>
          <w:sz w:val="28"/>
          <w:szCs w:val="28"/>
        </w:rPr>
        <w:t>os docentes cobijados por el régimen exceptuado de prestaciones, tenían la posibilidad de acceder a prestaciones otorgadas en ambos regímenes, amén que las mismas resultaban compatibles, pues contaban con una fuente de financiación diferente y sus requisitos son distintos a los establecidos en el sistema general de pensiones.</w:t>
      </w:r>
    </w:p>
    <w:p w:rsidR="009B41D1" w:rsidRPr="009B41D1" w:rsidRDefault="009B41D1" w:rsidP="009B41D1">
      <w:pPr>
        <w:pStyle w:val="Sinespaciado"/>
      </w:pPr>
      <w:r>
        <w:tab/>
      </w:r>
    </w:p>
    <w:p w:rsidR="009B41D1" w:rsidRPr="009B41D1" w:rsidRDefault="003C4DEE" w:rsidP="009B41D1">
      <w:pPr>
        <w:spacing w:line="360" w:lineRule="auto"/>
        <w:ind w:firstLine="900"/>
        <w:jc w:val="both"/>
        <w:rPr>
          <w:rFonts w:ascii="Arial Narrow" w:hAnsi="Arial Narrow" w:cs="Arial"/>
          <w:sz w:val="28"/>
          <w:szCs w:val="28"/>
        </w:rPr>
      </w:pPr>
      <w:r>
        <w:rPr>
          <w:rFonts w:ascii="Arial Narrow" w:hAnsi="Arial Narrow" w:cs="Arial"/>
          <w:sz w:val="28"/>
          <w:szCs w:val="28"/>
        </w:rPr>
        <w:t xml:space="preserve">Por ello, en aquellos casos en que un docente prestaba servicios </w:t>
      </w:r>
      <w:r w:rsidR="009B41D1" w:rsidRPr="009B41D1">
        <w:rPr>
          <w:rFonts w:ascii="Arial Narrow" w:hAnsi="Arial Narrow" w:cs="Arial"/>
          <w:sz w:val="28"/>
          <w:szCs w:val="28"/>
        </w:rPr>
        <w:t>coetánea</w:t>
      </w:r>
      <w:r>
        <w:rPr>
          <w:rFonts w:ascii="Arial Narrow" w:hAnsi="Arial Narrow" w:cs="Arial"/>
          <w:sz w:val="28"/>
          <w:szCs w:val="28"/>
        </w:rPr>
        <w:t>mente a</w:t>
      </w:r>
      <w:r w:rsidR="009B41D1" w:rsidRPr="009B41D1">
        <w:rPr>
          <w:rFonts w:ascii="Arial Narrow" w:hAnsi="Arial Narrow" w:cs="Arial"/>
          <w:sz w:val="28"/>
          <w:szCs w:val="28"/>
        </w:rPr>
        <w:t xml:space="preserve">l Estado, con vinculación anterior al 27 de junio de 2003, y para particulares, </w:t>
      </w:r>
      <w:r>
        <w:rPr>
          <w:rFonts w:ascii="Arial Narrow" w:hAnsi="Arial Narrow" w:cs="Arial"/>
          <w:sz w:val="28"/>
          <w:szCs w:val="28"/>
        </w:rPr>
        <w:t xml:space="preserve">es factible que </w:t>
      </w:r>
      <w:r w:rsidR="009B41D1" w:rsidRPr="009B41D1">
        <w:rPr>
          <w:rFonts w:ascii="Arial Narrow" w:hAnsi="Arial Narrow" w:cs="Arial"/>
          <w:sz w:val="28"/>
          <w:szCs w:val="28"/>
        </w:rPr>
        <w:t>se hagan aportes a</w:t>
      </w:r>
      <w:r>
        <w:rPr>
          <w:rFonts w:ascii="Arial Narrow" w:hAnsi="Arial Narrow" w:cs="Arial"/>
          <w:sz w:val="28"/>
          <w:szCs w:val="28"/>
        </w:rPr>
        <w:t xml:space="preserve"> cualquiera de los regímenes pensionales establecidos en la Ley 100 de 1993</w:t>
      </w:r>
      <w:r w:rsidR="009B41D1" w:rsidRPr="009B41D1">
        <w:rPr>
          <w:rFonts w:ascii="Arial Narrow" w:hAnsi="Arial Narrow" w:cs="Arial"/>
          <w:sz w:val="28"/>
          <w:szCs w:val="28"/>
        </w:rPr>
        <w:t xml:space="preserve">, </w:t>
      </w:r>
      <w:r w:rsidR="00095C0D">
        <w:rPr>
          <w:rFonts w:ascii="Arial Narrow" w:hAnsi="Arial Narrow" w:cs="Arial"/>
          <w:sz w:val="28"/>
          <w:szCs w:val="28"/>
        </w:rPr>
        <w:t>y se logre con base en los mismos,</w:t>
      </w:r>
      <w:r w:rsidR="009B41D1" w:rsidRPr="009B41D1">
        <w:rPr>
          <w:rFonts w:ascii="Arial Narrow" w:hAnsi="Arial Narrow" w:cs="Arial"/>
          <w:sz w:val="28"/>
          <w:szCs w:val="28"/>
        </w:rPr>
        <w:t xml:space="preserve"> la financiación para la obtención de una pensión de vejez o en su defecto la indemnización sustitutiva o devolución de saldos, con independencia de la pensión de jubilación que ya disfrute o esté en vías de obtener, en el sector público, como docente, gracias a que</w:t>
      </w:r>
      <w:r>
        <w:rPr>
          <w:rFonts w:ascii="Arial Narrow" w:hAnsi="Arial Narrow" w:cs="Arial"/>
          <w:sz w:val="28"/>
          <w:szCs w:val="28"/>
        </w:rPr>
        <w:t>, se insiste,</w:t>
      </w:r>
      <w:r w:rsidR="009B41D1" w:rsidRPr="009B41D1">
        <w:rPr>
          <w:rFonts w:ascii="Arial Narrow" w:hAnsi="Arial Narrow" w:cs="Arial"/>
          <w:sz w:val="28"/>
          <w:szCs w:val="28"/>
        </w:rPr>
        <w:t xml:space="preserve"> cada una cuenta con recursos propios para su financiación.</w:t>
      </w:r>
    </w:p>
    <w:p w:rsidR="00066931" w:rsidRPr="00BD0280" w:rsidRDefault="00066931" w:rsidP="009B41D1">
      <w:pPr>
        <w:pStyle w:val="Sinespaciado"/>
        <w:spacing w:line="360" w:lineRule="auto"/>
      </w:pPr>
    </w:p>
    <w:p w:rsidR="00E63A90" w:rsidRDefault="003C4DEE" w:rsidP="003C4DEE">
      <w:pPr>
        <w:spacing w:before="20" w:after="20" w:line="360" w:lineRule="auto"/>
        <w:ind w:firstLine="708"/>
        <w:jc w:val="both"/>
        <w:rPr>
          <w:rFonts w:ascii="Arial Narrow" w:hAnsi="Arial Narrow" w:cs="Tahoma"/>
          <w:sz w:val="28"/>
          <w:szCs w:val="28"/>
        </w:rPr>
      </w:pPr>
      <w:r>
        <w:rPr>
          <w:rFonts w:ascii="Arial Narrow" w:hAnsi="Arial Narrow" w:cs="Tahoma"/>
          <w:sz w:val="28"/>
          <w:szCs w:val="28"/>
        </w:rPr>
        <w:t xml:space="preserve">Y la compatibilidad antes referida, necesariamente también implica que en caso de traslado entre regímenes del sistema de seguridad social integral, se genere el bono pensional que corresponda, sin que tal opción se pueda ver obstaculizada porque el afiliado ya devenga una pensión proveniente de un régimen especial. Y es que dígase que si bien los bonos pensionales, son títulos de deuda pública, no son más que la representación de un tiempo cotizado por un afiliado en un determinado régimen. Puntualmente, respecto a los bonos pensionales Tipo A, que son aquellos que se emiten a favor de las personas que se trasladaron al </w:t>
      </w:r>
      <w:r w:rsidR="000652B3">
        <w:rPr>
          <w:rFonts w:ascii="Arial Narrow" w:hAnsi="Arial Narrow" w:cs="Tahoma"/>
          <w:sz w:val="28"/>
          <w:szCs w:val="28"/>
        </w:rPr>
        <w:t>Régimen</w:t>
      </w:r>
      <w:r>
        <w:rPr>
          <w:rFonts w:ascii="Arial Narrow" w:hAnsi="Arial Narrow" w:cs="Tahoma"/>
          <w:sz w:val="28"/>
          <w:szCs w:val="28"/>
        </w:rPr>
        <w:t xml:space="preserve"> de Ahorro Individual</w:t>
      </w:r>
      <w:r w:rsidR="0083546A">
        <w:rPr>
          <w:rFonts w:ascii="Arial Narrow" w:hAnsi="Arial Narrow" w:cs="Tahoma"/>
          <w:sz w:val="28"/>
          <w:szCs w:val="28"/>
        </w:rPr>
        <w:t xml:space="preserve">, se tiene que el mismo refleja unas semanas cotizadas en el </w:t>
      </w:r>
      <w:proofErr w:type="spellStart"/>
      <w:r w:rsidR="0083546A">
        <w:rPr>
          <w:rFonts w:ascii="Arial Narrow" w:hAnsi="Arial Narrow" w:cs="Tahoma"/>
          <w:sz w:val="28"/>
          <w:szCs w:val="28"/>
        </w:rPr>
        <w:t>ISS</w:t>
      </w:r>
      <w:proofErr w:type="spellEnd"/>
      <w:r w:rsidR="0083546A">
        <w:rPr>
          <w:rFonts w:ascii="Arial Narrow" w:hAnsi="Arial Narrow" w:cs="Tahoma"/>
          <w:sz w:val="28"/>
          <w:szCs w:val="28"/>
        </w:rPr>
        <w:t xml:space="preserve">, como lo es el caso del demandante y por las cuales él efectuó unas cotizaciones determinadas que ingresaron al fondo común de naturaleza pública que administraba ese fondo y actualmente lo hace </w:t>
      </w:r>
      <w:proofErr w:type="spellStart"/>
      <w:r w:rsidR="0083546A">
        <w:rPr>
          <w:rFonts w:ascii="Arial Narrow" w:hAnsi="Arial Narrow" w:cs="Tahoma"/>
          <w:sz w:val="28"/>
          <w:szCs w:val="28"/>
        </w:rPr>
        <w:t>Colpensiones</w:t>
      </w:r>
      <w:proofErr w:type="spellEnd"/>
      <w:r w:rsidR="0083546A">
        <w:rPr>
          <w:rFonts w:ascii="Arial Narrow" w:hAnsi="Arial Narrow" w:cs="Tahoma"/>
          <w:sz w:val="28"/>
          <w:szCs w:val="28"/>
        </w:rPr>
        <w:t>, recursos que no adquieren la calidad de dineros o recursos del Estado, como lo indicó la Honorable Corte Constitucional en sentencia C-378 de 1998, sino que tal naturaleza la tiene el fondo</w:t>
      </w:r>
      <w:r w:rsidR="00E63A90">
        <w:rPr>
          <w:rFonts w:ascii="Arial Narrow" w:hAnsi="Arial Narrow" w:cs="Tahoma"/>
          <w:sz w:val="28"/>
          <w:szCs w:val="28"/>
        </w:rPr>
        <w:t xml:space="preserve">. Por tal razón, el bono pensional que representa esos tiempos no puede tomarse como una erogación proveniente del tesoro público, pues en realidad representa unos dineros que no tienen calidad de públicos –las cotizaciones efectuadas por un afiliado-, lo que permite que el bono pensional sea compatible con la </w:t>
      </w:r>
      <w:r w:rsidR="00E63A90">
        <w:rPr>
          <w:rFonts w:ascii="Arial Narrow" w:hAnsi="Arial Narrow" w:cs="Tahoma"/>
          <w:sz w:val="28"/>
          <w:szCs w:val="28"/>
        </w:rPr>
        <w:lastRenderedPageBreak/>
        <w:t>pensión de jubilación pagada por el Estado a un docente, quedan</w:t>
      </w:r>
      <w:r w:rsidR="00483504">
        <w:rPr>
          <w:rFonts w:ascii="Arial Narrow" w:hAnsi="Arial Narrow" w:cs="Tahoma"/>
          <w:sz w:val="28"/>
          <w:szCs w:val="28"/>
        </w:rPr>
        <w:t>do</w:t>
      </w:r>
      <w:r w:rsidR="00E63A90">
        <w:rPr>
          <w:rFonts w:ascii="Arial Narrow" w:hAnsi="Arial Narrow" w:cs="Tahoma"/>
          <w:sz w:val="28"/>
          <w:szCs w:val="28"/>
        </w:rPr>
        <w:t xml:space="preserve"> esta hipótesis por fuera de la prohibición contenida en el canon 128 de la Carta Política.</w:t>
      </w:r>
    </w:p>
    <w:p w:rsidR="004B70CA" w:rsidRPr="001D419E" w:rsidRDefault="004B70CA" w:rsidP="001D419E">
      <w:pPr>
        <w:pStyle w:val="Sinespaciado"/>
      </w:pPr>
    </w:p>
    <w:p w:rsidR="00F665F5" w:rsidRPr="00964986" w:rsidRDefault="00943AE3" w:rsidP="00F665F5">
      <w:pPr>
        <w:pStyle w:val="Textoindependiente"/>
        <w:spacing w:line="360" w:lineRule="auto"/>
        <w:ind w:firstLine="851"/>
        <w:rPr>
          <w:rFonts w:ascii="Arial Narrow" w:hAnsi="Arial Narrow" w:cs="Tahoma"/>
          <w:sz w:val="28"/>
          <w:szCs w:val="28"/>
        </w:rPr>
      </w:pPr>
      <w:r>
        <w:rPr>
          <w:rFonts w:ascii="Arial Narrow" w:hAnsi="Arial Narrow"/>
          <w:sz w:val="28"/>
          <w:szCs w:val="28"/>
          <w:lang w:val="es-CO"/>
        </w:rPr>
        <w:t>En el sub-ex</w:t>
      </w:r>
      <w:r w:rsidR="004746A2">
        <w:rPr>
          <w:rFonts w:ascii="Arial Narrow" w:hAnsi="Arial Narrow"/>
          <w:sz w:val="28"/>
          <w:szCs w:val="28"/>
          <w:lang w:val="es-CO"/>
        </w:rPr>
        <w:t>a</w:t>
      </w:r>
      <w:r>
        <w:rPr>
          <w:rFonts w:ascii="Arial Narrow" w:hAnsi="Arial Narrow"/>
          <w:sz w:val="28"/>
          <w:szCs w:val="28"/>
          <w:lang w:val="es-CO"/>
        </w:rPr>
        <w:t xml:space="preserve">mine, está </w:t>
      </w:r>
      <w:r w:rsidR="00F665F5" w:rsidRPr="00964986">
        <w:rPr>
          <w:rFonts w:ascii="Arial Narrow" w:hAnsi="Arial Narrow"/>
          <w:sz w:val="28"/>
          <w:szCs w:val="28"/>
          <w:lang w:val="es-CO"/>
        </w:rPr>
        <w:t xml:space="preserve">fuera de discusión que el demandante </w:t>
      </w:r>
      <w:r w:rsidR="00F665F5" w:rsidRPr="00964986">
        <w:rPr>
          <w:rFonts w:ascii="Arial Narrow" w:hAnsi="Arial Narrow" w:cs="Tahoma"/>
          <w:sz w:val="28"/>
          <w:szCs w:val="28"/>
        </w:rPr>
        <w:t xml:space="preserve">se encuentra actualmente disfrutando de una pensión vitalicia de jubilación, reconocida por </w:t>
      </w:r>
      <w:proofErr w:type="spellStart"/>
      <w:r w:rsidR="00F665F5" w:rsidRPr="00964986">
        <w:rPr>
          <w:rFonts w:ascii="Arial Narrow" w:hAnsi="Arial Narrow" w:cs="Tahoma"/>
          <w:sz w:val="28"/>
          <w:szCs w:val="28"/>
        </w:rPr>
        <w:t>CAJANAL</w:t>
      </w:r>
      <w:proofErr w:type="spellEnd"/>
      <w:r w:rsidR="00F665F5" w:rsidRPr="00964986">
        <w:rPr>
          <w:rFonts w:ascii="Arial Narrow" w:hAnsi="Arial Narrow" w:cs="Tahoma"/>
          <w:sz w:val="28"/>
          <w:szCs w:val="28"/>
        </w:rPr>
        <w:t xml:space="preserve">, mediante resolución No. </w:t>
      </w:r>
      <w:r w:rsidR="001533E8">
        <w:rPr>
          <w:rFonts w:ascii="Arial Narrow" w:hAnsi="Arial Narrow" w:cs="Tahoma"/>
          <w:sz w:val="28"/>
          <w:szCs w:val="28"/>
        </w:rPr>
        <w:t>004472 de 1996</w:t>
      </w:r>
      <w:r w:rsidR="00F665F5" w:rsidRPr="00964986">
        <w:rPr>
          <w:rFonts w:ascii="Arial Narrow" w:hAnsi="Arial Narrow" w:cs="Tahoma"/>
          <w:sz w:val="28"/>
          <w:szCs w:val="28"/>
        </w:rPr>
        <w:t xml:space="preserve">, con fundamento </w:t>
      </w:r>
      <w:r w:rsidR="001533E8">
        <w:rPr>
          <w:rFonts w:ascii="Arial Narrow" w:hAnsi="Arial Narrow" w:cs="Tahoma"/>
          <w:sz w:val="28"/>
          <w:szCs w:val="28"/>
        </w:rPr>
        <w:t>en</w:t>
      </w:r>
      <w:r w:rsidR="00F665F5" w:rsidRPr="00964986">
        <w:rPr>
          <w:rFonts w:ascii="Arial Narrow" w:hAnsi="Arial Narrow" w:cs="Tahoma"/>
          <w:sz w:val="28"/>
          <w:szCs w:val="28"/>
        </w:rPr>
        <w:t xml:space="preserve"> las leyes 33 y 62 de 1985, </w:t>
      </w:r>
      <w:r w:rsidR="003D4321">
        <w:rPr>
          <w:rFonts w:ascii="Arial Narrow" w:hAnsi="Arial Narrow" w:cs="Tahoma"/>
          <w:sz w:val="28"/>
          <w:szCs w:val="28"/>
        </w:rPr>
        <w:t>la cual</w:t>
      </w:r>
      <w:r w:rsidR="00F665F5" w:rsidRPr="00964986">
        <w:rPr>
          <w:rFonts w:ascii="Arial Narrow" w:hAnsi="Arial Narrow" w:cs="Tahoma"/>
          <w:sz w:val="28"/>
          <w:szCs w:val="28"/>
        </w:rPr>
        <w:t xml:space="preserve"> fue reconocida por haber laborado por </w:t>
      </w:r>
      <w:r w:rsidR="001533E8">
        <w:rPr>
          <w:rFonts w:ascii="Arial Narrow" w:hAnsi="Arial Narrow" w:cs="Tahoma"/>
          <w:sz w:val="28"/>
          <w:szCs w:val="28"/>
        </w:rPr>
        <w:t>10406</w:t>
      </w:r>
      <w:r w:rsidR="00F665F5" w:rsidRPr="00964986">
        <w:rPr>
          <w:rFonts w:ascii="Arial Narrow" w:hAnsi="Arial Narrow" w:cs="Tahoma"/>
          <w:sz w:val="28"/>
          <w:szCs w:val="28"/>
        </w:rPr>
        <w:t xml:space="preserve"> </w:t>
      </w:r>
      <w:r w:rsidR="001533E8">
        <w:rPr>
          <w:rFonts w:ascii="Arial Narrow" w:hAnsi="Arial Narrow" w:cs="Tahoma"/>
          <w:sz w:val="28"/>
          <w:szCs w:val="28"/>
        </w:rPr>
        <w:t>días</w:t>
      </w:r>
      <w:r w:rsidR="00F665F5" w:rsidRPr="00964986">
        <w:rPr>
          <w:rFonts w:ascii="Arial Narrow" w:hAnsi="Arial Narrow" w:cs="Tahoma"/>
          <w:sz w:val="28"/>
          <w:szCs w:val="28"/>
        </w:rPr>
        <w:t xml:space="preserve"> al servicio del Departamento de</w:t>
      </w:r>
      <w:r w:rsidR="00F665F5">
        <w:rPr>
          <w:rFonts w:ascii="Arial Narrow" w:hAnsi="Arial Narrow" w:cs="Tahoma"/>
          <w:sz w:val="28"/>
          <w:szCs w:val="28"/>
        </w:rPr>
        <w:t xml:space="preserve"> Risaralda, en calidad de docente</w:t>
      </w:r>
      <w:r w:rsidR="00F665F5" w:rsidRPr="00964986">
        <w:rPr>
          <w:rFonts w:ascii="Arial Narrow" w:hAnsi="Arial Narrow" w:cs="Tahoma"/>
          <w:sz w:val="28"/>
          <w:szCs w:val="28"/>
        </w:rPr>
        <w:t xml:space="preserve"> (ver fl.</w:t>
      </w:r>
      <w:r w:rsidR="001533E8">
        <w:rPr>
          <w:rFonts w:ascii="Arial Narrow" w:hAnsi="Arial Narrow" w:cs="Tahoma"/>
          <w:sz w:val="28"/>
          <w:szCs w:val="28"/>
        </w:rPr>
        <w:t>18</w:t>
      </w:r>
      <w:r w:rsidR="00F665F5" w:rsidRPr="00964986">
        <w:rPr>
          <w:rFonts w:ascii="Arial Narrow" w:hAnsi="Arial Narrow" w:cs="Tahoma"/>
          <w:sz w:val="28"/>
          <w:szCs w:val="28"/>
        </w:rPr>
        <w:t>).</w:t>
      </w:r>
    </w:p>
    <w:p w:rsidR="00F665F5" w:rsidRPr="003A4F84" w:rsidRDefault="00F665F5" w:rsidP="003A4F84">
      <w:pPr>
        <w:pStyle w:val="Sinespaciado"/>
      </w:pPr>
    </w:p>
    <w:p w:rsidR="00F665F5" w:rsidRPr="00964986" w:rsidRDefault="00F665F5" w:rsidP="00F665F5">
      <w:pPr>
        <w:pStyle w:val="Textoindependiente32"/>
        <w:ind w:firstLine="851"/>
        <w:rPr>
          <w:rFonts w:ascii="Arial Narrow" w:hAnsi="Arial Narrow" w:cs="Tahoma"/>
          <w:sz w:val="28"/>
          <w:szCs w:val="28"/>
        </w:rPr>
      </w:pPr>
      <w:r>
        <w:rPr>
          <w:rFonts w:ascii="Arial Narrow" w:hAnsi="Arial Narrow" w:cs="Tahoma"/>
          <w:sz w:val="28"/>
          <w:szCs w:val="28"/>
        </w:rPr>
        <w:t xml:space="preserve">Así mismo, </w:t>
      </w:r>
      <w:r w:rsidR="003D4321">
        <w:rPr>
          <w:rFonts w:ascii="Arial Narrow" w:hAnsi="Arial Narrow" w:cs="Tahoma"/>
          <w:sz w:val="28"/>
          <w:szCs w:val="28"/>
        </w:rPr>
        <w:t xml:space="preserve">obra en expediente prueba de que el </w:t>
      </w:r>
      <w:r w:rsidRPr="00964986">
        <w:rPr>
          <w:rFonts w:ascii="Arial Narrow" w:hAnsi="Arial Narrow" w:cs="Tahoma"/>
          <w:sz w:val="28"/>
          <w:szCs w:val="28"/>
        </w:rPr>
        <w:t xml:space="preserve">realizó aportes al Instituto de Seguros Sociales en calidad de trabajador particular y </w:t>
      </w:r>
      <w:r w:rsidR="0028133A">
        <w:rPr>
          <w:rFonts w:ascii="Arial Narrow" w:hAnsi="Arial Narrow" w:cs="Tahoma"/>
          <w:sz w:val="28"/>
          <w:szCs w:val="28"/>
        </w:rPr>
        <w:t xml:space="preserve">en la Universidad Libre, </w:t>
      </w:r>
      <w:proofErr w:type="spellStart"/>
      <w:r w:rsidR="0028133A">
        <w:rPr>
          <w:rFonts w:ascii="Arial Narrow" w:hAnsi="Arial Narrow" w:cs="Tahoma"/>
          <w:sz w:val="28"/>
          <w:szCs w:val="28"/>
        </w:rPr>
        <w:t>Estucol</w:t>
      </w:r>
      <w:proofErr w:type="spellEnd"/>
      <w:r w:rsidR="0028133A">
        <w:rPr>
          <w:rFonts w:ascii="Arial Narrow" w:hAnsi="Arial Narrow" w:cs="Tahoma"/>
          <w:sz w:val="28"/>
          <w:szCs w:val="28"/>
        </w:rPr>
        <w:t xml:space="preserve"> </w:t>
      </w:r>
      <w:proofErr w:type="spellStart"/>
      <w:r w:rsidR="0028133A">
        <w:rPr>
          <w:rFonts w:ascii="Arial Narrow" w:hAnsi="Arial Narrow" w:cs="Tahoma"/>
          <w:sz w:val="28"/>
          <w:szCs w:val="28"/>
        </w:rPr>
        <w:t>Ltda</w:t>
      </w:r>
      <w:proofErr w:type="spellEnd"/>
      <w:r w:rsidR="0028133A">
        <w:rPr>
          <w:rFonts w:ascii="Arial Narrow" w:hAnsi="Arial Narrow" w:cs="Tahoma"/>
          <w:sz w:val="28"/>
          <w:szCs w:val="28"/>
        </w:rPr>
        <w:t xml:space="preserve">, </w:t>
      </w:r>
      <w:proofErr w:type="spellStart"/>
      <w:r w:rsidR="0028133A">
        <w:rPr>
          <w:rFonts w:ascii="Arial Narrow" w:hAnsi="Arial Narrow" w:cs="Tahoma"/>
          <w:sz w:val="28"/>
          <w:szCs w:val="28"/>
        </w:rPr>
        <w:t>Cidecol</w:t>
      </w:r>
      <w:proofErr w:type="spellEnd"/>
      <w:r w:rsidR="0028133A">
        <w:rPr>
          <w:rFonts w:ascii="Arial Narrow" w:hAnsi="Arial Narrow" w:cs="Tahoma"/>
          <w:sz w:val="28"/>
          <w:szCs w:val="28"/>
        </w:rPr>
        <w:t xml:space="preserve"> </w:t>
      </w:r>
      <w:proofErr w:type="spellStart"/>
      <w:r w:rsidR="0028133A">
        <w:rPr>
          <w:rFonts w:ascii="Arial Narrow" w:hAnsi="Arial Narrow" w:cs="Tahoma"/>
          <w:sz w:val="28"/>
          <w:szCs w:val="28"/>
        </w:rPr>
        <w:t>Ltda</w:t>
      </w:r>
      <w:proofErr w:type="spellEnd"/>
      <w:r w:rsidR="0028133A">
        <w:rPr>
          <w:rFonts w:ascii="Arial Narrow" w:hAnsi="Arial Narrow" w:cs="Tahoma"/>
          <w:sz w:val="28"/>
          <w:szCs w:val="28"/>
        </w:rPr>
        <w:t xml:space="preserve">, Empresas Públicas, Sena, Fundación Gimnasio Pereira y con un empleador particular, períodos que equivalen a 512,86 semanas. </w:t>
      </w:r>
    </w:p>
    <w:p w:rsidR="00F665F5" w:rsidRPr="003A4F84" w:rsidRDefault="00F665F5" w:rsidP="003A4F84">
      <w:pPr>
        <w:pStyle w:val="Sinespaciado"/>
      </w:pPr>
    </w:p>
    <w:p w:rsidR="0028133A" w:rsidRDefault="0028133A" w:rsidP="00F665F5">
      <w:pPr>
        <w:pStyle w:val="Textoindependiente"/>
        <w:spacing w:line="360" w:lineRule="auto"/>
        <w:ind w:firstLine="851"/>
        <w:rPr>
          <w:rFonts w:ascii="Arial Narrow" w:hAnsi="Arial Narrow" w:cs="Tahoma"/>
          <w:sz w:val="28"/>
          <w:szCs w:val="28"/>
        </w:rPr>
      </w:pPr>
      <w:proofErr w:type="spellStart"/>
      <w:r>
        <w:rPr>
          <w:rFonts w:ascii="Arial Narrow" w:hAnsi="Arial Narrow" w:cs="Tahoma"/>
          <w:sz w:val="28"/>
          <w:szCs w:val="28"/>
        </w:rPr>
        <w:t>Ademàs</w:t>
      </w:r>
      <w:proofErr w:type="spellEnd"/>
      <w:r>
        <w:rPr>
          <w:rFonts w:ascii="Arial Narrow" w:hAnsi="Arial Narrow" w:cs="Tahoma"/>
          <w:sz w:val="28"/>
          <w:szCs w:val="28"/>
        </w:rPr>
        <w:t xml:space="preserve"> de lo anterior, </w:t>
      </w:r>
      <w:proofErr w:type="spellStart"/>
      <w:r w:rsidR="00F665F5" w:rsidRPr="00943AE3">
        <w:rPr>
          <w:rFonts w:ascii="Arial Narrow" w:hAnsi="Arial Narrow" w:cs="Tahoma"/>
          <w:sz w:val="28"/>
          <w:szCs w:val="28"/>
        </w:rPr>
        <w:t>CAJANAL</w:t>
      </w:r>
      <w:proofErr w:type="spellEnd"/>
      <w:r w:rsidR="00F665F5" w:rsidRPr="00943AE3">
        <w:rPr>
          <w:rFonts w:ascii="Arial Narrow" w:hAnsi="Arial Narrow" w:cs="Tahoma"/>
          <w:sz w:val="28"/>
          <w:szCs w:val="28"/>
        </w:rPr>
        <w:t xml:space="preserve"> al momento de reconocer la respectiva prestación pensional, no </w:t>
      </w:r>
      <w:r>
        <w:rPr>
          <w:rFonts w:ascii="Arial Narrow" w:hAnsi="Arial Narrow" w:cs="Tahoma"/>
          <w:sz w:val="28"/>
          <w:szCs w:val="28"/>
        </w:rPr>
        <w:t xml:space="preserve">tuvo en consideración dichos períodos cotizados en el </w:t>
      </w:r>
      <w:proofErr w:type="spellStart"/>
      <w:r>
        <w:rPr>
          <w:rFonts w:ascii="Arial Narrow" w:hAnsi="Arial Narrow" w:cs="Tahoma"/>
          <w:sz w:val="28"/>
          <w:szCs w:val="28"/>
        </w:rPr>
        <w:t>ISS</w:t>
      </w:r>
      <w:proofErr w:type="spellEnd"/>
      <w:r w:rsidR="00F665F5" w:rsidRPr="00943AE3">
        <w:rPr>
          <w:rFonts w:ascii="Arial Narrow" w:hAnsi="Arial Narrow" w:cs="Tahoma"/>
          <w:sz w:val="28"/>
          <w:szCs w:val="28"/>
        </w:rPr>
        <w:t xml:space="preserve">; </w:t>
      </w:r>
      <w:r>
        <w:rPr>
          <w:rFonts w:ascii="Arial Narrow" w:hAnsi="Arial Narrow" w:cs="Tahoma"/>
          <w:sz w:val="28"/>
          <w:szCs w:val="28"/>
        </w:rPr>
        <w:t>pues como ya se dijo la pensión de jubilación se reconoció únicamente con apoyo en el tiempo servido en el Departamento de Risaralda.</w:t>
      </w:r>
    </w:p>
    <w:p w:rsidR="00095C0D" w:rsidRPr="003A4F84" w:rsidRDefault="00095C0D" w:rsidP="003A4F84">
      <w:pPr>
        <w:pStyle w:val="Sinespaciado"/>
      </w:pPr>
    </w:p>
    <w:p w:rsidR="005C36BF" w:rsidRDefault="00964986" w:rsidP="00943AE3">
      <w:pPr>
        <w:pStyle w:val="Textoindependiente32"/>
        <w:ind w:firstLine="851"/>
        <w:rPr>
          <w:rFonts w:ascii="Arial Narrow" w:hAnsi="Arial Narrow" w:cs="Tahoma"/>
          <w:sz w:val="28"/>
          <w:szCs w:val="28"/>
        </w:rPr>
      </w:pPr>
      <w:r w:rsidRPr="00964986">
        <w:rPr>
          <w:rFonts w:ascii="Arial Narrow" w:hAnsi="Arial Narrow" w:cs="Tahoma"/>
          <w:sz w:val="28"/>
          <w:szCs w:val="28"/>
        </w:rPr>
        <w:t>D</w:t>
      </w:r>
      <w:r w:rsidR="00943AE3">
        <w:rPr>
          <w:rFonts w:ascii="Arial Narrow" w:hAnsi="Arial Narrow" w:cs="Tahoma"/>
          <w:sz w:val="28"/>
          <w:szCs w:val="28"/>
        </w:rPr>
        <w:t xml:space="preserve">e ahí que </w:t>
      </w:r>
      <w:r w:rsidR="00EA4D35">
        <w:rPr>
          <w:rFonts w:ascii="Arial Narrow" w:hAnsi="Arial Narrow" w:cs="Tahoma"/>
          <w:sz w:val="28"/>
          <w:szCs w:val="28"/>
        </w:rPr>
        <w:t xml:space="preserve">sea procedente </w:t>
      </w:r>
      <w:r w:rsidR="0028133A">
        <w:rPr>
          <w:rFonts w:ascii="Arial Narrow" w:hAnsi="Arial Narrow" w:cs="Tahoma"/>
          <w:sz w:val="28"/>
          <w:szCs w:val="28"/>
        </w:rPr>
        <w:t xml:space="preserve">que por ese lapso cotizado en el </w:t>
      </w:r>
      <w:r w:rsidR="005C36BF">
        <w:rPr>
          <w:rFonts w:ascii="Arial Narrow" w:hAnsi="Arial Narrow" w:cs="Tahoma"/>
          <w:sz w:val="28"/>
          <w:szCs w:val="28"/>
        </w:rPr>
        <w:t>Régimen</w:t>
      </w:r>
      <w:r w:rsidR="0028133A">
        <w:rPr>
          <w:rFonts w:ascii="Arial Narrow" w:hAnsi="Arial Narrow" w:cs="Tahoma"/>
          <w:sz w:val="28"/>
          <w:szCs w:val="28"/>
        </w:rPr>
        <w:t xml:space="preserve"> de Prima Media, se expida en favor del actor y con des</w:t>
      </w:r>
      <w:r w:rsidR="005C36BF">
        <w:rPr>
          <w:rFonts w:ascii="Arial Narrow" w:hAnsi="Arial Narrow" w:cs="Tahoma"/>
          <w:sz w:val="28"/>
          <w:szCs w:val="28"/>
        </w:rPr>
        <w:t>tino a la AFP a la cual se encuentra afiliado, el respectivo bono pensional para que este Fondo, a su vez efectúe la reliquidación de la devolución de saldos.</w:t>
      </w:r>
    </w:p>
    <w:p w:rsidR="005C36BF" w:rsidRDefault="005C36BF" w:rsidP="00943AE3">
      <w:pPr>
        <w:pStyle w:val="Textoindependiente32"/>
        <w:ind w:firstLine="851"/>
        <w:rPr>
          <w:rFonts w:ascii="Arial Narrow" w:hAnsi="Arial Narrow" w:cs="Tahoma"/>
          <w:sz w:val="28"/>
          <w:szCs w:val="28"/>
        </w:rPr>
      </w:pPr>
    </w:p>
    <w:p w:rsidR="00423118" w:rsidRDefault="005C36BF" w:rsidP="00943AE3">
      <w:pPr>
        <w:pStyle w:val="Textoindependiente32"/>
        <w:ind w:firstLine="851"/>
        <w:rPr>
          <w:rFonts w:ascii="Arial Narrow" w:hAnsi="Arial Narrow" w:cs="Tahoma"/>
          <w:sz w:val="28"/>
          <w:szCs w:val="28"/>
        </w:rPr>
      </w:pPr>
      <w:r>
        <w:rPr>
          <w:rFonts w:ascii="Arial Narrow" w:hAnsi="Arial Narrow" w:cs="Tahoma"/>
          <w:sz w:val="28"/>
          <w:szCs w:val="28"/>
        </w:rPr>
        <w:t xml:space="preserve">Tal </w:t>
      </w:r>
      <w:r w:rsidR="00AB0E41">
        <w:rPr>
          <w:rFonts w:ascii="Arial Narrow" w:hAnsi="Arial Narrow" w:cs="Tahoma"/>
          <w:sz w:val="28"/>
          <w:szCs w:val="28"/>
        </w:rPr>
        <w:t>hipótesis, no se derruye por la planteada por el Ministerio apelante, en el sentido de que lo procedente en este caso era una reliquidación de la pensión de jubilación que devenga el demandante, pues en realidad de verdad tal opción, aunque es posible, es facultativa del afiliado, como se desprende del canon 31del Decreto 692 de 1994</w:t>
      </w:r>
      <w:r w:rsidR="00423118">
        <w:rPr>
          <w:rFonts w:ascii="Arial Narrow" w:hAnsi="Arial Narrow" w:cs="Tahoma"/>
          <w:sz w:val="28"/>
          <w:szCs w:val="28"/>
        </w:rPr>
        <w:t>, que permite acumular dichos tiempos al servicio de docencia pública para efectos de una sola prestación, pero que, se itera, resulta una mera posibilidad a la que puede aspirar el licenciado, mas no en una obligación, pudiendo e</w:t>
      </w:r>
      <w:r w:rsidR="003D174E">
        <w:rPr>
          <w:rFonts w:ascii="Arial Narrow" w:hAnsi="Arial Narrow" w:cs="Tahoma"/>
          <w:sz w:val="28"/>
          <w:szCs w:val="28"/>
        </w:rPr>
        <w:t>ntonces escoger, el acceso a am</w:t>
      </w:r>
      <w:r w:rsidR="00423118">
        <w:rPr>
          <w:rFonts w:ascii="Arial Narrow" w:hAnsi="Arial Narrow" w:cs="Tahoma"/>
          <w:sz w:val="28"/>
          <w:szCs w:val="28"/>
        </w:rPr>
        <w:t>bas prestaciones</w:t>
      </w:r>
      <w:r w:rsidR="00676CAE">
        <w:rPr>
          <w:rFonts w:ascii="Arial Narrow" w:hAnsi="Arial Narrow" w:cs="Tahoma"/>
          <w:sz w:val="28"/>
          <w:szCs w:val="28"/>
        </w:rPr>
        <w:t xml:space="preserve"> y, en el caso puntual, resulta evidente que el demandante no quiso acumular su tiempo cotizado en el sector privado, con el laborado como </w:t>
      </w:r>
      <w:r w:rsidR="00676CAE">
        <w:rPr>
          <w:rFonts w:ascii="Arial Narrow" w:hAnsi="Arial Narrow" w:cs="Tahoma"/>
          <w:sz w:val="28"/>
          <w:szCs w:val="28"/>
        </w:rPr>
        <w:lastRenderedPageBreak/>
        <w:t>docente público ni viceversa, razón por la cual la opción planteada por el censor no es viable</w:t>
      </w:r>
      <w:r w:rsidR="00423118">
        <w:rPr>
          <w:rFonts w:ascii="Arial Narrow" w:hAnsi="Arial Narrow" w:cs="Tahoma"/>
          <w:sz w:val="28"/>
          <w:szCs w:val="28"/>
        </w:rPr>
        <w:t>.</w:t>
      </w:r>
    </w:p>
    <w:p w:rsidR="007C2AC6" w:rsidRPr="003A4F84" w:rsidRDefault="007C2AC6" w:rsidP="003A4F84">
      <w:pPr>
        <w:pStyle w:val="Sinespaciado"/>
      </w:pPr>
    </w:p>
    <w:p w:rsidR="007D1F35" w:rsidRDefault="00423118" w:rsidP="007C2AC6">
      <w:pPr>
        <w:spacing w:line="360" w:lineRule="auto"/>
        <w:ind w:firstLine="708"/>
        <w:jc w:val="both"/>
        <w:rPr>
          <w:rFonts w:ascii="Arial Narrow" w:hAnsi="Arial Narrow" w:cs="Arial"/>
          <w:sz w:val="28"/>
          <w:szCs w:val="28"/>
        </w:rPr>
      </w:pPr>
      <w:r>
        <w:rPr>
          <w:rFonts w:ascii="Arial Narrow" w:hAnsi="Arial Narrow" w:cs="Arial"/>
          <w:sz w:val="28"/>
          <w:szCs w:val="28"/>
        </w:rPr>
        <w:t xml:space="preserve">Así las cosas, se observa que acertó la a quo al indicar que el actor tiene derecho a que se emita y pague el bono pensional, con destino a su cuenta </w:t>
      </w:r>
      <w:r w:rsidR="007D1F35">
        <w:rPr>
          <w:rFonts w:ascii="Arial Narrow" w:hAnsi="Arial Narrow" w:cs="Arial"/>
          <w:sz w:val="28"/>
          <w:szCs w:val="28"/>
        </w:rPr>
        <w:t xml:space="preserve">de ahorro individual en </w:t>
      </w:r>
      <w:proofErr w:type="spellStart"/>
      <w:r w:rsidR="007D1F35">
        <w:rPr>
          <w:rFonts w:ascii="Arial Narrow" w:hAnsi="Arial Narrow" w:cs="Arial"/>
          <w:sz w:val="28"/>
          <w:szCs w:val="28"/>
        </w:rPr>
        <w:t>Colfondos</w:t>
      </w:r>
      <w:proofErr w:type="spellEnd"/>
      <w:r w:rsidR="007D1F35">
        <w:rPr>
          <w:rFonts w:ascii="Arial Narrow" w:hAnsi="Arial Narrow" w:cs="Arial"/>
          <w:sz w:val="28"/>
          <w:szCs w:val="28"/>
        </w:rPr>
        <w:t>, para que esta entidad a</w:t>
      </w:r>
      <w:r w:rsidR="00483504">
        <w:rPr>
          <w:rFonts w:ascii="Arial Narrow" w:hAnsi="Arial Narrow" w:cs="Arial"/>
          <w:sz w:val="28"/>
          <w:szCs w:val="28"/>
        </w:rPr>
        <w:t xml:space="preserve"> </w:t>
      </w:r>
      <w:r w:rsidR="007D1F35">
        <w:rPr>
          <w:rFonts w:ascii="Arial Narrow" w:hAnsi="Arial Narrow" w:cs="Arial"/>
          <w:sz w:val="28"/>
          <w:szCs w:val="28"/>
        </w:rPr>
        <w:t>su vez, proceda a la devolución de saldos respectiva.</w:t>
      </w:r>
    </w:p>
    <w:p w:rsidR="007D1F35" w:rsidRDefault="007D1F35" w:rsidP="007C2AC6">
      <w:pPr>
        <w:spacing w:line="360" w:lineRule="auto"/>
        <w:ind w:firstLine="708"/>
        <w:jc w:val="both"/>
        <w:rPr>
          <w:rFonts w:ascii="Arial Narrow" w:hAnsi="Arial Narrow" w:cs="Arial"/>
          <w:sz w:val="28"/>
          <w:szCs w:val="28"/>
        </w:rPr>
      </w:pPr>
    </w:p>
    <w:p w:rsidR="00676CAE" w:rsidRDefault="007D1F35" w:rsidP="007D1F35">
      <w:pPr>
        <w:spacing w:line="360" w:lineRule="auto"/>
        <w:ind w:firstLine="708"/>
        <w:jc w:val="both"/>
        <w:rPr>
          <w:rFonts w:ascii="Arial Narrow" w:hAnsi="Arial Narrow" w:cs="Arial"/>
          <w:sz w:val="28"/>
          <w:szCs w:val="28"/>
        </w:rPr>
      </w:pPr>
      <w:r>
        <w:rPr>
          <w:rFonts w:ascii="Arial Narrow" w:hAnsi="Arial Narrow" w:cs="Arial"/>
          <w:sz w:val="28"/>
          <w:szCs w:val="28"/>
        </w:rPr>
        <w:t>Frente al segundo de los c</w:t>
      </w:r>
      <w:r w:rsidR="00727344">
        <w:rPr>
          <w:rFonts w:ascii="Arial Narrow" w:hAnsi="Arial Narrow" w:cs="Arial"/>
          <w:sz w:val="28"/>
          <w:szCs w:val="28"/>
        </w:rPr>
        <w:t xml:space="preserve">uestionamientos planteados, esto es la condena en costas a cargo de </w:t>
      </w:r>
      <w:proofErr w:type="spellStart"/>
      <w:r w:rsidR="00727344">
        <w:rPr>
          <w:rFonts w:ascii="Arial Narrow" w:hAnsi="Arial Narrow" w:cs="Arial"/>
          <w:sz w:val="28"/>
          <w:szCs w:val="28"/>
        </w:rPr>
        <w:t>Colfondos</w:t>
      </w:r>
      <w:proofErr w:type="spellEnd"/>
      <w:r w:rsidR="00727344">
        <w:rPr>
          <w:rFonts w:ascii="Arial Narrow" w:hAnsi="Arial Narrow" w:cs="Arial"/>
          <w:sz w:val="28"/>
          <w:szCs w:val="28"/>
        </w:rPr>
        <w:t xml:space="preserve"> S.A.</w:t>
      </w:r>
      <w:r w:rsidR="003B17A2">
        <w:rPr>
          <w:rFonts w:ascii="Arial Narrow" w:hAnsi="Arial Narrow" w:cs="Arial"/>
          <w:sz w:val="28"/>
          <w:szCs w:val="28"/>
        </w:rPr>
        <w:t xml:space="preserve">, encuentra la Sala que el canon 365 del </w:t>
      </w:r>
      <w:proofErr w:type="spellStart"/>
      <w:r w:rsidR="003B17A2">
        <w:rPr>
          <w:rFonts w:ascii="Arial Narrow" w:hAnsi="Arial Narrow" w:cs="Arial"/>
          <w:sz w:val="28"/>
          <w:szCs w:val="28"/>
        </w:rPr>
        <w:t>CGP</w:t>
      </w:r>
      <w:proofErr w:type="spellEnd"/>
      <w:r w:rsidR="003B17A2">
        <w:rPr>
          <w:rFonts w:ascii="Arial Narrow" w:hAnsi="Arial Narrow" w:cs="Arial"/>
          <w:sz w:val="28"/>
          <w:szCs w:val="28"/>
        </w:rPr>
        <w:t xml:space="preserve"> establece que se impondrán costas a cargo de la parte vencida en el proceso, esto es, aquella cuya tesis no salga avante. Pues bien, es del caso señalar que </w:t>
      </w:r>
      <w:proofErr w:type="spellStart"/>
      <w:r w:rsidR="003B17A2">
        <w:rPr>
          <w:rFonts w:ascii="Arial Narrow" w:hAnsi="Arial Narrow" w:cs="Arial"/>
          <w:sz w:val="28"/>
          <w:szCs w:val="28"/>
        </w:rPr>
        <w:t>Colfondos</w:t>
      </w:r>
      <w:proofErr w:type="spellEnd"/>
      <w:r w:rsidR="003B17A2">
        <w:rPr>
          <w:rFonts w:ascii="Arial Narrow" w:hAnsi="Arial Narrow" w:cs="Arial"/>
          <w:sz w:val="28"/>
          <w:szCs w:val="28"/>
        </w:rPr>
        <w:t xml:space="preserve"> en el presente proceso no se opuso a las pretensiones de la demanda, es más de conformidad con los anexos aportados con la contestación de la demanda –</w:t>
      </w:r>
      <w:proofErr w:type="spellStart"/>
      <w:r w:rsidR="003B17A2">
        <w:rPr>
          <w:rFonts w:ascii="Arial Narrow" w:hAnsi="Arial Narrow" w:cs="Arial"/>
          <w:sz w:val="28"/>
          <w:szCs w:val="28"/>
        </w:rPr>
        <w:t>fls</w:t>
      </w:r>
      <w:proofErr w:type="spellEnd"/>
      <w:r w:rsidR="003B17A2">
        <w:rPr>
          <w:rFonts w:ascii="Arial Narrow" w:hAnsi="Arial Narrow" w:cs="Arial"/>
          <w:sz w:val="28"/>
          <w:szCs w:val="28"/>
        </w:rPr>
        <w:t>. 107 y ss.-</w:t>
      </w:r>
      <w:r w:rsidR="00E62405">
        <w:rPr>
          <w:rFonts w:ascii="Arial Narrow" w:hAnsi="Arial Narrow" w:cs="Arial"/>
          <w:sz w:val="28"/>
          <w:szCs w:val="28"/>
        </w:rPr>
        <w:t xml:space="preserve">, se puede colegir que adelantó los trámites pertinentes ante la cartera de Hacienda y Crédito Público para la obtención del mismo, a lo que se negó la entidad. Por lo tanto, </w:t>
      </w:r>
      <w:r w:rsidR="00BB37C2">
        <w:rPr>
          <w:rFonts w:ascii="Arial Narrow" w:hAnsi="Arial Narrow" w:cs="Arial"/>
          <w:sz w:val="28"/>
          <w:szCs w:val="28"/>
        </w:rPr>
        <w:t xml:space="preserve">encuentra esta Sala no resultó realmente vencida en esta actuación judicial, pues en todo momento se limitó al cumplimiento de sus obligaciones y desde la contestación de la demanda manifestó que procedería a devolver los saldos al demandante, una vez se emita y redima el bono pensional. Por lo tanto, se estima que la codemandada </w:t>
      </w:r>
      <w:proofErr w:type="spellStart"/>
      <w:r w:rsidR="00BB37C2">
        <w:rPr>
          <w:rFonts w:ascii="Arial Narrow" w:hAnsi="Arial Narrow" w:cs="Arial"/>
          <w:sz w:val="28"/>
          <w:szCs w:val="28"/>
        </w:rPr>
        <w:t>Colfondos</w:t>
      </w:r>
      <w:proofErr w:type="spellEnd"/>
      <w:r w:rsidR="00BB37C2">
        <w:rPr>
          <w:rFonts w:ascii="Arial Narrow" w:hAnsi="Arial Narrow" w:cs="Arial"/>
          <w:sz w:val="28"/>
          <w:szCs w:val="28"/>
        </w:rPr>
        <w:t xml:space="preserve"> no debe ser condena en costas de primer grado, </w:t>
      </w:r>
      <w:r w:rsidR="00676CAE">
        <w:rPr>
          <w:rFonts w:ascii="Arial Narrow" w:hAnsi="Arial Narrow" w:cs="Arial"/>
          <w:sz w:val="28"/>
          <w:szCs w:val="28"/>
        </w:rPr>
        <w:t>debiéndose</w:t>
      </w:r>
      <w:r w:rsidR="00BB37C2">
        <w:rPr>
          <w:rFonts w:ascii="Arial Narrow" w:hAnsi="Arial Narrow" w:cs="Arial"/>
          <w:sz w:val="28"/>
          <w:szCs w:val="28"/>
        </w:rPr>
        <w:t xml:space="preserve"> revocar</w:t>
      </w:r>
      <w:r w:rsidR="00676CAE">
        <w:rPr>
          <w:rFonts w:ascii="Arial Narrow" w:hAnsi="Arial Narrow" w:cs="Arial"/>
          <w:sz w:val="28"/>
          <w:szCs w:val="28"/>
        </w:rPr>
        <w:t xml:space="preserve"> parcialmente el ordinal 4º de la sentencia, en lo pertinente.</w:t>
      </w:r>
    </w:p>
    <w:p w:rsidR="00D7326D" w:rsidRPr="00D7326D" w:rsidRDefault="00D7326D" w:rsidP="00D7326D">
      <w:pPr>
        <w:pStyle w:val="Sinespaciado"/>
      </w:pPr>
    </w:p>
    <w:p w:rsidR="00676CAE" w:rsidRDefault="00676CAE" w:rsidP="00816396">
      <w:pPr>
        <w:pStyle w:val="Textoindependiente"/>
        <w:spacing w:line="360" w:lineRule="auto"/>
        <w:ind w:firstLine="851"/>
        <w:rPr>
          <w:rFonts w:ascii="Arial Narrow" w:hAnsi="Arial Narrow" w:cs="Tahoma"/>
          <w:sz w:val="28"/>
          <w:szCs w:val="28"/>
        </w:rPr>
      </w:pPr>
      <w:r>
        <w:rPr>
          <w:rFonts w:ascii="Arial Narrow" w:hAnsi="Arial Narrow" w:cs="Tahoma"/>
          <w:sz w:val="28"/>
          <w:szCs w:val="28"/>
        </w:rPr>
        <w:t>En cuanto a las costas de esta instancia las mismas serán a cargo del Ministerio de Hacienda y Crédito Público y a favor de la demandante.</w:t>
      </w:r>
    </w:p>
    <w:p w:rsidR="00816396" w:rsidRPr="003A4F84" w:rsidRDefault="00816396" w:rsidP="003A4F84">
      <w:pPr>
        <w:pStyle w:val="Sinespaciado"/>
      </w:pPr>
    </w:p>
    <w:p w:rsidR="00816396" w:rsidRPr="00C605CD" w:rsidRDefault="00816396" w:rsidP="00816396">
      <w:pPr>
        <w:pStyle w:val="Prrafodelista1"/>
        <w:spacing w:after="0" w:line="360" w:lineRule="auto"/>
        <w:ind w:left="0" w:firstLine="900"/>
        <w:jc w:val="both"/>
        <w:rPr>
          <w:rFonts w:ascii="Arial Narrow" w:hAnsi="Arial Narrow"/>
          <w:sz w:val="28"/>
          <w:szCs w:val="28"/>
        </w:rPr>
      </w:pPr>
      <w:r w:rsidRPr="00C605CD">
        <w:rPr>
          <w:rFonts w:ascii="Arial Narrow" w:hAnsi="Arial Narrow"/>
          <w:sz w:val="28"/>
          <w:szCs w:val="28"/>
        </w:rPr>
        <w:t>En mérito de lo expuesto, el H. Tribunal Superior del Distrito Judicial de Pereira - Risaralda, Sala Laboral, administrando justicia en nombre de la República y por autoridad de la ley,</w:t>
      </w:r>
    </w:p>
    <w:p w:rsidR="00816396" w:rsidRPr="00172C80" w:rsidRDefault="00816396" w:rsidP="00816396">
      <w:pPr>
        <w:spacing w:line="360" w:lineRule="auto"/>
        <w:jc w:val="center"/>
        <w:rPr>
          <w:rFonts w:ascii="Arial Narrow" w:hAnsi="Arial Narrow" w:cs="Arial"/>
          <w:i/>
          <w:sz w:val="28"/>
          <w:szCs w:val="28"/>
        </w:rPr>
      </w:pPr>
      <w:r w:rsidRPr="00172C80">
        <w:rPr>
          <w:rFonts w:ascii="Arial Narrow" w:hAnsi="Arial Narrow" w:cs="Arial"/>
          <w:i/>
          <w:sz w:val="28"/>
          <w:szCs w:val="28"/>
        </w:rPr>
        <w:t>FALLA</w:t>
      </w:r>
    </w:p>
    <w:p w:rsidR="00816396" w:rsidRPr="003A4F84" w:rsidRDefault="00816396" w:rsidP="003A4F84">
      <w:pPr>
        <w:pStyle w:val="Sinespaciado"/>
      </w:pPr>
    </w:p>
    <w:p w:rsidR="00816396" w:rsidRPr="005C328A" w:rsidRDefault="00D7326D" w:rsidP="003A4F84">
      <w:pPr>
        <w:pStyle w:val="Prrafodelista"/>
        <w:numPr>
          <w:ilvl w:val="0"/>
          <w:numId w:val="2"/>
        </w:numPr>
        <w:spacing w:line="360" w:lineRule="auto"/>
        <w:ind w:left="0" w:firstLine="360"/>
        <w:jc w:val="both"/>
      </w:pPr>
      <w:r>
        <w:rPr>
          <w:rFonts w:ascii="Arial Narrow" w:hAnsi="Arial Narrow" w:cs="Arial"/>
          <w:i/>
          <w:sz w:val="28"/>
          <w:szCs w:val="28"/>
        </w:rPr>
        <w:t xml:space="preserve">Confirmar </w:t>
      </w:r>
      <w:r w:rsidR="00816396" w:rsidRPr="00172C80">
        <w:rPr>
          <w:rFonts w:ascii="Arial Narrow" w:hAnsi="Arial Narrow" w:cs="Arial"/>
          <w:sz w:val="28"/>
          <w:szCs w:val="28"/>
        </w:rPr>
        <w:t xml:space="preserve">la sentencia proferida el </w:t>
      </w:r>
      <w:r w:rsidR="005C328A">
        <w:rPr>
          <w:rFonts w:ascii="Arial Narrow" w:hAnsi="Arial Narrow" w:cs="Arial"/>
          <w:sz w:val="28"/>
          <w:szCs w:val="28"/>
        </w:rPr>
        <w:t>1</w:t>
      </w:r>
      <w:r w:rsidR="00676CAE">
        <w:rPr>
          <w:rFonts w:ascii="Arial Narrow" w:hAnsi="Arial Narrow" w:cs="Arial"/>
          <w:sz w:val="28"/>
          <w:szCs w:val="28"/>
        </w:rPr>
        <w:t>6</w:t>
      </w:r>
      <w:r w:rsidR="005C328A">
        <w:rPr>
          <w:rFonts w:ascii="Arial Narrow" w:hAnsi="Arial Narrow" w:cs="Arial"/>
          <w:sz w:val="28"/>
          <w:szCs w:val="28"/>
        </w:rPr>
        <w:t xml:space="preserve"> de febrero de 201</w:t>
      </w:r>
      <w:r w:rsidR="00676CAE">
        <w:rPr>
          <w:rFonts w:ascii="Arial Narrow" w:hAnsi="Arial Narrow" w:cs="Arial"/>
          <w:sz w:val="28"/>
          <w:szCs w:val="28"/>
        </w:rPr>
        <w:t>7</w:t>
      </w:r>
      <w:r w:rsidR="005C328A">
        <w:rPr>
          <w:rFonts w:ascii="Arial Narrow" w:hAnsi="Arial Narrow" w:cs="Arial"/>
          <w:sz w:val="28"/>
          <w:szCs w:val="28"/>
        </w:rPr>
        <w:t xml:space="preserve"> p</w:t>
      </w:r>
      <w:r w:rsidR="00816396" w:rsidRPr="00172C80">
        <w:rPr>
          <w:rFonts w:ascii="Arial Narrow" w:hAnsi="Arial Narrow" w:cs="Arial"/>
          <w:sz w:val="28"/>
          <w:szCs w:val="28"/>
        </w:rPr>
        <w:t xml:space="preserve">or el Juzgado </w:t>
      </w:r>
      <w:r w:rsidR="00676CAE">
        <w:rPr>
          <w:rFonts w:ascii="Arial Narrow" w:hAnsi="Arial Narrow" w:cs="Arial"/>
          <w:sz w:val="28"/>
          <w:szCs w:val="28"/>
        </w:rPr>
        <w:t>Quinto</w:t>
      </w:r>
      <w:r w:rsidR="00816396" w:rsidRPr="00172C80">
        <w:rPr>
          <w:rFonts w:ascii="Arial Narrow" w:hAnsi="Arial Narrow" w:cs="Arial"/>
          <w:sz w:val="28"/>
          <w:szCs w:val="28"/>
        </w:rPr>
        <w:t xml:space="preserve"> Laboral del Circuito de Pereira, dentro del proceso ordi</w:t>
      </w:r>
      <w:r w:rsidR="005C328A">
        <w:rPr>
          <w:rFonts w:ascii="Arial Narrow" w:hAnsi="Arial Narrow" w:cs="Arial"/>
          <w:sz w:val="28"/>
          <w:szCs w:val="28"/>
        </w:rPr>
        <w:t>nario laboral de la referencia</w:t>
      </w:r>
      <w:r w:rsidR="00676CAE">
        <w:rPr>
          <w:rFonts w:ascii="Arial Narrow" w:hAnsi="Arial Narrow" w:cs="Arial"/>
          <w:sz w:val="28"/>
          <w:szCs w:val="28"/>
        </w:rPr>
        <w:t xml:space="preserve">, salvo el ordinal 4º, que se revoca parcialmente y en su lugar se absuelve a </w:t>
      </w:r>
      <w:proofErr w:type="spellStart"/>
      <w:r w:rsidR="00676CAE">
        <w:rPr>
          <w:rFonts w:ascii="Arial Narrow" w:hAnsi="Arial Narrow" w:cs="Arial"/>
          <w:sz w:val="28"/>
          <w:szCs w:val="28"/>
        </w:rPr>
        <w:t>Colfondos</w:t>
      </w:r>
      <w:proofErr w:type="spellEnd"/>
      <w:r w:rsidR="00676CAE">
        <w:rPr>
          <w:rFonts w:ascii="Arial Narrow" w:hAnsi="Arial Narrow" w:cs="Arial"/>
          <w:sz w:val="28"/>
          <w:szCs w:val="28"/>
        </w:rPr>
        <w:t xml:space="preserve"> de la condena en costas de primer grado.</w:t>
      </w:r>
      <w:r w:rsidR="005C328A">
        <w:rPr>
          <w:rFonts w:ascii="Arial Narrow" w:hAnsi="Arial Narrow" w:cs="Arial"/>
          <w:sz w:val="28"/>
          <w:szCs w:val="28"/>
        </w:rPr>
        <w:t xml:space="preserve"> </w:t>
      </w:r>
    </w:p>
    <w:p w:rsidR="005C328A" w:rsidRPr="00172C80" w:rsidRDefault="005C328A" w:rsidP="005C328A">
      <w:pPr>
        <w:pStyle w:val="Sinespaciado"/>
      </w:pPr>
    </w:p>
    <w:p w:rsidR="00676CAE" w:rsidRDefault="00676CAE" w:rsidP="003A4F84">
      <w:pPr>
        <w:pStyle w:val="Prrafodelista"/>
        <w:numPr>
          <w:ilvl w:val="0"/>
          <w:numId w:val="2"/>
        </w:numPr>
        <w:spacing w:line="360" w:lineRule="auto"/>
        <w:ind w:left="0" w:firstLine="360"/>
        <w:jc w:val="both"/>
        <w:rPr>
          <w:rFonts w:ascii="Arial Narrow" w:hAnsi="Arial Narrow" w:cs="Arial"/>
          <w:sz w:val="28"/>
          <w:szCs w:val="28"/>
        </w:rPr>
      </w:pPr>
      <w:r>
        <w:rPr>
          <w:rFonts w:ascii="Arial Narrow" w:hAnsi="Arial Narrow" w:cs="Arial"/>
          <w:sz w:val="28"/>
          <w:szCs w:val="28"/>
        </w:rPr>
        <w:t>C</w:t>
      </w:r>
      <w:r w:rsidR="00816396" w:rsidRPr="00172C80">
        <w:rPr>
          <w:rFonts w:ascii="Arial Narrow" w:hAnsi="Arial Narrow" w:cs="Arial"/>
          <w:sz w:val="28"/>
          <w:szCs w:val="28"/>
        </w:rPr>
        <w:t>ostas en esta instancia</w:t>
      </w:r>
      <w:r>
        <w:rPr>
          <w:rFonts w:ascii="Arial Narrow" w:hAnsi="Arial Narrow" w:cs="Arial"/>
          <w:sz w:val="28"/>
          <w:szCs w:val="28"/>
        </w:rPr>
        <w:t xml:space="preserve"> a cargo del Ministerio de Hacienda y Crédito Público y a favor de la demandante.</w:t>
      </w:r>
    </w:p>
    <w:p w:rsidR="00816396" w:rsidRPr="00172C80" w:rsidRDefault="00816396" w:rsidP="00816396">
      <w:pPr>
        <w:pStyle w:val="Prrafodelista"/>
        <w:rPr>
          <w:rFonts w:ascii="Arial Narrow" w:hAnsi="Arial Narrow" w:cs="Arial"/>
          <w:sz w:val="28"/>
          <w:szCs w:val="28"/>
        </w:rPr>
      </w:pPr>
    </w:p>
    <w:p w:rsidR="00816396" w:rsidRPr="00172C80" w:rsidRDefault="00816396" w:rsidP="00816396">
      <w:pPr>
        <w:spacing w:line="360" w:lineRule="auto"/>
        <w:ind w:firstLine="900"/>
        <w:jc w:val="both"/>
        <w:rPr>
          <w:rFonts w:ascii="Arial Narrow" w:hAnsi="Arial Narrow" w:cs="Microsoft Sans Serif"/>
          <w:bCs/>
          <w:i/>
          <w:iCs/>
          <w:sz w:val="28"/>
          <w:szCs w:val="28"/>
          <w:lang w:val="es-ES"/>
        </w:rPr>
      </w:pPr>
      <w:r w:rsidRPr="00172C80">
        <w:rPr>
          <w:rFonts w:ascii="Arial Narrow" w:hAnsi="Arial Narrow" w:cs="Microsoft Sans Serif"/>
          <w:bCs/>
          <w:i/>
          <w:iCs/>
          <w:sz w:val="28"/>
          <w:szCs w:val="28"/>
          <w:lang w:val="es-ES"/>
        </w:rPr>
        <w:t>NOTIFÍQUESE, CÚMPLASE Y DEVUÉLVASE.</w:t>
      </w:r>
    </w:p>
    <w:p w:rsidR="00816396" w:rsidRPr="00172C80" w:rsidRDefault="00816396" w:rsidP="00816396">
      <w:pPr>
        <w:pStyle w:val="Sinespaciado"/>
        <w:rPr>
          <w:sz w:val="28"/>
          <w:szCs w:val="28"/>
          <w:lang w:val="es-ES"/>
        </w:rPr>
      </w:pPr>
    </w:p>
    <w:p w:rsidR="00816396" w:rsidRPr="00172C80" w:rsidRDefault="00816396" w:rsidP="00816396">
      <w:pPr>
        <w:spacing w:line="360" w:lineRule="auto"/>
        <w:ind w:firstLine="900"/>
        <w:jc w:val="both"/>
        <w:rPr>
          <w:rFonts w:ascii="Arial Narrow" w:hAnsi="Arial Narrow" w:cs="Microsoft Sans Serif"/>
          <w:bCs/>
          <w:iCs/>
          <w:sz w:val="28"/>
          <w:szCs w:val="28"/>
          <w:lang w:val="es-ES"/>
        </w:rPr>
      </w:pPr>
      <w:r w:rsidRPr="00172C80">
        <w:rPr>
          <w:rFonts w:ascii="Arial Narrow" w:hAnsi="Arial Narrow" w:cs="Microsoft Sans Serif"/>
          <w:bCs/>
          <w:iCs/>
          <w:sz w:val="28"/>
          <w:szCs w:val="28"/>
          <w:lang w:val="es-ES"/>
        </w:rPr>
        <w:t>La anterior decisión queda notificada en estrados.</w:t>
      </w:r>
    </w:p>
    <w:p w:rsidR="00816396" w:rsidRPr="00172C80" w:rsidRDefault="00816396" w:rsidP="00816396">
      <w:pPr>
        <w:ind w:firstLine="900"/>
        <w:jc w:val="both"/>
        <w:rPr>
          <w:rFonts w:ascii="Arial Narrow" w:hAnsi="Arial Narrow" w:cs="Microsoft Sans Serif"/>
          <w:bCs/>
          <w:iCs/>
          <w:sz w:val="28"/>
          <w:szCs w:val="28"/>
          <w:lang w:val="es-ES"/>
        </w:rPr>
      </w:pPr>
    </w:p>
    <w:p w:rsidR="00816396" w:rsidRPr="00172C80" w:rsidRDefault="00816396" w:rsidP="00816396">
      <w:pPr>
        <w:pStyle w:val="Sinespaciado"/>
        <w:rPr>
          <w:lang w:val="es-ES"/>
        </w:rPr>
      </w:pPr>
    </w:p>
    <w:p w:rsidR="00816396" w:rsidRPr="00172C80" w:rsidRDefault="00816396" w:rsidP="00816396">
      <w:pPr>
        <w:ind w:firstLine="900"/>
        <w:jc w:val="center"/>
        <w:rPr>
          <w:rFonts w:ascii="Arial Narrow" w:hAnsi="Arial Narrow" w:cs="Microsoft Sans Serif"/>
          <w:bCs/>
          <w:iCs/>
          <w:sz w:val="28"/>
          <w:szCs w:val="28"/>
          <w:lang w:val="es-ES"/>
        </w:rPr>
      </w:pPr>
    </w:p>
    <w:p w:rsidR="00816396" w:rsidRPr="00172C80" w:rsidRDefault="00816396" w:rsidP="00816396">
      <w:pPr>
        <w:ind w:firstLine="900"/>
        <w:jc w:val="center"/>
        <w:rPr>
          <w:rFonts w:ascii="Arial Narrow" w:hAnsi="Arial Narrow" w:cs="Microsoft Sans Serif"/>
          <w:bCs/>
          <w:iCs/>
          <w:sz w:val="28"/>
          <w:szCs w:val="28"/>
          <w:lang w:val="es-ES"/>
        </w:rPr>
      </w:pPr>
    </w:p>
    <w:p w:rsidR="00816396" w:rsidRPr="00172C80" w:rsidRDefault="00816396" w:rsidP="00816396">
      <w:pPr>
        <w:ind w:firstLine="900"/>
        <w:jc w:val="center"/>
        <w:rPr>
          <w:rFonts w:ascii="Arial Narrow" w:hAnsi="Arial Narrow" w:cs="Microsoft Sans Serif"/>
          <w:bCs/>
          <w:iCs/>
          <w:sz w:val="28"/>
          <w:szCs w:val="28"/>
          <w:lang w:val="es-ES"/>
        </w:rPr>
      </w:pPr>
      <w:r w:rsidRPr="00172C80">
        <w:rPr>
          <w:rFonts w:ascii="Arial Narrow" w:hAnsi="Arial Narrow" w:cs="Microsoft Sans Serif"/>
          <w:bCs/>
          <w:iCs/>
          <w:sz w:val="28"/>
          <w:szCs w:val="28"/>
          <w:lang w:val="es-ES"/>
        </w:rPr>
        <w:t>FRANCISCO JAVIER TAMAYO TABARES</w:t>
      </w:r>
    </w:p>
    <w:p w:rsidR="00816396" w:rsidRPr="00172C80" w:rsidRDefault="00816396" w:rsidP="00816396">
      <w:pPr>
        <w:ind w:firstLine="900"/>
        <w:jc w:val="center"/>
        <w:rPr>
          <w:rFonts w:ascii="Arial Narrow" w:hAnsi="Arial Narrow" w:cs="Microsoft Sans Serif"/>
          <w:bCs/>
          <w:iCs/>
          <w:sz w:val="28"/>
          <w:szCs w:val="28"/>
          <w:lang w:val="es-ES"/>
        </w:rPr>
      </w:pPr>
      <w:r w:rsidRPr="00172C80">
        <w:rPr>
          <w:rFonts w:ascii="Arial Narrow" w:hAnsi="Arial Narrow" w:cs="Microsoft Sans Serif"/>
          <w:bCs/>
          <w:iCs/>
          <w:sz w:val="28"/>
          <w:szCs w:val="28"/>
          <w:lang w:val="es-ES"/>
        </w:rPr>
        <w:t>Magistrado Ponente</w:t>
      </w:r>
    </w:p>
    <w:p w:rsidR="00816396" w:rsidRPr="00172C80" w:rsidRDefault="00816396" w:rsidP="00816396">
      <w:pPr>
        <w:ind w:firstLine="900"/>
        <w:jc w:val="both"/>
        <w:rPr>
          <w:rFonts w:ascii="Arial Narrow" w:hAnsi="Arial Narrow" w:cs="Microsoft Sans Serif"/>
          <w:sz w:val="28"/>
          <w:szCs w:val="28"/>
          <w:lang w:val="es-ES"/>
        </w:rPr>
      </w:pPr>
    </w:p>
    <w:p w:rsidR="00816396" w:rsidRDefault="00816396" w:rsidP="00816396">
      <w:pPr>
        <w:ind w:firstLine="900"/>
        <w:jc w:val="both"/>
        <w:rPr>
          <w:rFonts w:ascii="Arial Narrow" w:hAnsi="Arial Narrow" w:cs="Microsoft Sans Serif"/>
          <w:sz w:val="28"/>
          <w:szCs w:val="28"/>
          <w:lang w:val="es-ES"/>
        </w:rPr>
      </w:pPr>
    </w:p>
    <w:p w:rsidR="00816396" w:rsidRPr="00172C80" w:rsidRDefault="00816396" w:rsidP="00816396">
      <w:pPr>
        <w:ind w:firstLine="900"/>
        <w:jc w:val="both"/>
        <w:rPr>
          <w:rFonts w:ascii="Arial Narrow" w:hAnsi="Arial Narrow" w:cs="Microsoft Sans Serif"/>
          <w:sz w:val="28"/>
          <w:szCs w:val="28"/>
          <w:lang w:val="es-ES"/>
        </w:rPr>
      </w:pPr>
    </w:p>
    <w:p w:rsidR="00816396" w:rsidRPr="00172C80" w:rsidRDefault="00816396" w:rsidP="00816396">
      <w:pPr>
        <w:spacing w:line="360" w:lineRule="auto"/>
        <w:jc w:val="both"/>
        <w:rPr>
          <w:rFonts w:ascii="Arial Narrow" w:hAnsi="Arial Narrow" w:cs="Microsoft Sans Serif"/>
          <w:bCs/>
          <w:iCs/>
          <w:sz w:val="28"/>
          <w:szCs w:val="28"/>
          <w:lang w:val="es-ES"/>
        </w:rPr>
      </w:pPr>
    </w:p>
    <w:p w:rsidR="00816396" w:rsidRPr="00172C80" w:rsidRDefault="00816396" w:rsidP="00816396">
      <w:pPr>
        <w:jc w:val="both"/>
        <w:rPr>
          <w:rFonts w:ascii="Arial Narrow" w:hAnsi="Arial Narrow" w:cs="Microsoft Sans Serif"/>
          <w:sz w:val="28"/>
          <w:szCs w:val="28"/>
          <w:lang w:val="es-ES"/>
        </w:rPr>
      </w:pPr>
      <w:r>
        <w:rPr>
          <w:rFonts w:ascii="Arial Narrow" w:hAnsi="Arial Narrow" w:cs="Microsoft Sans Serif"/>
          <w:bCs/>
          <w:iCs/>
          <w:sz w:val="28"/>
          <w:szCs w:val="28"/>
          <w:lang w:val="es-ES"/>
        </w:rPr>
        <w:t xml:space="preserve">OLGA LUCIA HOYOS SEPÚLVEDA </w:t>
      </w:r>
      <w:r w:rsidRPr="00172C80">
        <w:rPr>
          <w:rFonts w:ascii="Arial Narrow" w:hAnsi="Arial Narrow" w:cs="Microsoft Sans Serif"/>
          <w:sz w:val="28"/>
          <w:szCs w:val="28"/>
          <w:lang w:val="es-ES"/>
        </w:rPr>
        <w:t xml:space="preserve"> </w:t>
      </w:r>
      <w:r w:rsidRPr="00172C80">
        <w:rPr>
          <w:rFonts w:ascii="Arial Narrow" w:hAnsi="Arial Narrow" w:cs="Microsoft Sans Serif"/>
          <w:sz w:val="28"/>
          <w:szCs w:val="28"/>
          <w:lang w:val="es-ES"/>
        </w:rPr>
        <w:tab/>
      </w:r>
      <w:r w:rsidRPr="00172C80">
        <w:rPr>
          <w:rFonts w:ascii="Arial Narrow" w:hAnsi="Arial Narrow" w:cs="Microsoft Sans Serif"/>
          <w:sz w:val="28"/>
          <w:szCs w:val="28"/>
          <w:lang w:val="es-ES"/>
        </w:rPr>
        <w:tab/>
        <w:t xml:space="preserve">  </w:t>
      </w:r>
      <w:r w:rsidRPr="00172C80">
        <w:rPr>
          <w:rFonts w:ascii="Arial Narrow" w:hAnsi="Arial Narrow" w:cs="Microsoft Sans Serif"/>
          <w:bCs/>
          <w:iCs/>
          <w:sz w:val="28"/>
          <w:szCs w:val="28"/>
          <w:lang w:val="es-ES"/>
        </w:rPr>
        <w:t xml:space="preserve">ANA LUCÍA CAICEDO CALDERÓN                    </w:t>
      </w:r>
    </w:p>
    <w:p w:rsidR="00816396" w:rsidRPr="00172C80" w:rsidRDefault="00816396" w:rsidP="00816396">
      <w:pPr>
        <w:ind w:left="192" w:firstLine="708"/>
        <w:jc w:val="both"/>
        <w:rPr>
          <w:rFonts w:ascii="Arial Narrow" w:hAnsi="Arial Narrow" w:cs="Microsoft Sans Serif"/>
          <w:sz w:val="28"/>
          <w:szCs w:val="28"/>
          <w:lang w:val="es-ES"/>
        </w:rPr>
      </w:pPr>
      <w:r>
        <w:rPr>
          <w:rFonts w:ascii="Arial Narrow" w:hAnsi="Arial Narrow" w:cs="Microsoft Sans Serif"/>
          <w:sz w:val="28"/>
          <w:szCs w:val="28"/>
          <w:lang w:val="es-ES"/>
        </w:rPr>
        <w:t xml:space="preserve">      Magistrada</w:t>
      </w:r>
      <w:r w:rsidRPr="00172C80">
        <w:rPr>
          <w:rFonts w:ascii="Arial Narrow" w:hAnsi="Arial Narrow" w:cs="Microsoft Sans Serif"/>
          <w:sz w:val="28"/>
          <w:szCs w:val="28"/>
          <w:lang w:val="es-ES"/>
        </w:rPr>
        <w:tab/>
      </w:r>
      <w:r w:rsidRPr="00172C80">
        <w:rPr>
          <w:rFonts w:ascii="Arial Narrow" w:hAnsi="Arial Narrow" w:cs="Microsoft Sans Serif"/>
          <w:sz w:val="28"/>
          <w:szCs w:val="28"/>
          <w:lang w:val="es-ES"/>
        </w:rPr>
        <w:tab/>
      </w:r>
      <w:r w:rsidRPr="00172C80">
        <w:rPr>
          <w:rFonts w:ascii="Arial Narrow" w:hAnsi="Arial Narrow" w:cs="Microsoft Sans Serif"/>
          <w:sz w:val="28"/>
          <w:szCs w:val="28"/>
          <w:lang w:val="es-ES"/>
        </w:rPr>
        <w:tab/>
        <w:t xml:space="preserve">                                 </w:t>
      </w:r>
      <w:proofErr w:type="spellStart"/>
      <w:r w:rsidRPr="00172C80">
        <w:rPr>
          <w:rFonts w:ascii="Arial Narrow" w:hAnsi="Arial Narrow" w:cs="Microsoft Sans Serif"/>
          <w:sz w:val="28"/>
          <w:szCs w:val="28"/>
          <w:lang w:val="es-ES"/>
        </w:rPr>
        <w:t>Magistrada</w:t>
      </w:r>
      <w:proofErr w:type="spellEnd"/>
      <w:r w:rsidRPr="00172C80">
        <w:rPr>
          <w:rFonts w:ascii="Arial Narrow" w:hAnsi="Arial Narrow" w:cs="Microsoft Sans Serif"/>
          <w:sz w:val="28"/>
          <w:szCs w:val="28"/>
          <w:lang w:val="es-ES"/>
        </w:rPr>
        <w:t xml:space="preserve"> </w:t>
      </w:r>
    </w:p>
    <w:p w:rsidR="00816396" w:rsidRDefault="00816396" w:rsidP="003A4F84">
      <w:pPr>
        <w:pStyle w:val="Sinespaciado"/>
        <w:rPr>
          <w:lang w:val="es-ES"/>
        </w:rPr>
      </w:pPr>
      <w:r w:rsidRPr="00172C80">
        <w:rPr>
          <w:lang w:val="es-ES"/>
        </w:rPr>
        <w:tab/>
      </w:r>
      <w:r w:rsidRPr="00172C80">
        <w:rPr>
          <w:lang w:val="es-ES"/>
        </w:rPr>
        <w:tab/>
        <w:t xml:space="preserve">                                          </w:t>
      </w:r>
    </w:p>
    <w:p w:rsidR="003A4F84" w:rsidRPr="00172C80" w:rsidRDefault="003A4F84" w:rsidP="003A4F84">
      <w:pPr>
        <w:pStyle w:val="Sinespaciado"/>
        <w:rPr>
          <w:lang w:val="es-ES"/>
        </w:rPr>
      </w:pPr>
    </w:p>
    <w:p w:rsidR="00816396" w:rsidRPr="00172C80" w:rsidRDefault="00816396" w:rsidP="00816396">
      <w:pPr>
        <w:pStyle w:val="Sinespaciado"/>
        <w:jc w:val="center"/>
        <w:rPr>
          <w:rFonts w:ascii="Arial Narrow" w:hAnsi="Arial Narrow"/>
          <w:sz w:val="28"/>
          <w:szCs w:val="28"/>
          <w:lang w:val="es-ES"/>
        </w:rPr>
      </w:pPr>
      <w:r w:rsidRPr="00172C80">
        <w:rPr>
          <w:rFonts w:ascii="Arial Narrow" w:hAnsi="Arial Narrow"/>
          <w:sz w:val="28"/>
          <w:szCs w:val="28"/>
          <w:lang w:val="es-ES"/>
        </w:rPr>
        <w:t>ALONSO GAVIRIA OCAMPO</w:t>
      </w:r>
    </w:p>
    <w:p w:rsidR="00816396" w:rsidRPr="00172C80" w:rsidRDefault="00816396" w:rsidP="00816396">
      <w:pPr>
        <w:pStyle w:val="Sinespaciado"/>
        <w:jc w:val="center"/>
        <w:rPr>
          <w:rFonts w:ascii="Arial Narrow" w:hAnsi="Arial Narrow"/>
          <w:sz w:val="28"/>
          <w:szCs w:val="28"/>
          <w:lang w:val="es-ES"/>
        </w:rPr>
      </w:pPr>
      <w:r w:rsidRPr="00172C80">
        <w:rPr>
          <w:rFonts w:ascii="Arial Narrow" w:hAnsi="Arial Narrow"/>
          <w:sz w:val="28"/>
          <w:szCs w:val="28"/>
          <w:lang w:val="es-ES"/>
        </w:rPr>
        <w:t>Secretario</w:t>
      </w:r>
    </w:p>
    <w:sectPr w:rsidR="00816396" w:rsidRPr="00172C80" w:rsidSect="0085632F">
      <w:headerReference w:type="default" r:id="rId8"/>
      <w:footerReference w:type="even" r:id="rId9"/>
      <w:footerReference w:type="default" r:id="rId10"/>
      <w:pgSz w:w="12242" w:h="18722" w:code="12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126E" w:rsidRDefault="0056126E" w:rsidP="00816396">
      <w:r>
        <w:separator/>
      </w:r>
    </w:p>
  </w:endnote>
  <w:endnote w:type="continuationSeparator" w:id="0">
    <w:p w:rsidR="0056126E" w:rsidRDefault="0056126E" w:rsidP="00816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A18" w:rsidRDefault="00E32A18" w:rsidP="0085632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32A18" w:rsidRDefault="00E32A18" w:rsidP="0085632F">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A18" w:rsidRDefault="00E32A18" w:rsidP="0085632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D2208D">
      <w:rPr>
        <w:rStyle w:val="Nmerodepgina"/>
        <w:noProof/>
      </w:rPr>
      <w:t>9</w:t>
    </w:r>
    <w:r>
      <w:rPr>
        <w:rStyle w:val="Nmerodepgina"/>
      </w:rPr>
      <w:fldChar w:fldCharType="end"/>
    </w:r>
  </w:p>
  <w:p w:rsidR="00E32A18" w:rsidRDefault="00E32A18" w:rsidP="0085632F">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126E" w:rsidRDefault="0056126E" w:rsidP="00816396">
      <w:r>
        <w:separator/>
      </w:r>
    </w:p>
  </w:footnote>
  <w:footnote w:type="continuationSeparator" w:id="0">
    <w:p w:rsidR="0056126E" w:rsidRDefault="0056126E" w:rsidP="008163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A18" w:rsidRDefault="00E32A18" w:rsidP="0085632F">
    <w:pPr>
      <w:jc w:val="both"/>
      <w:rPr>
        <w:rFonts w:ascii="Arial Narrow" w:hAnsi="Arial Narrow" w:cs="Arial"/>
        <w:bCs/>
        <w:sz w:val="16"/>
        <w:szCs w:val="16"/>
      </w:rPr>
    </w:pPr>
    <w:r w:rsidRPr="00291902">
      <w:rPr>
        <w:rFonts w:ascii="Arial Narrow" w:hAnsi="Arial Narrow" w:cs="Arial"/>
        <w:bCs/>
        <w:sz w:val="16"/>
        <w:szCs w:val="16"/>
      </w:rPr>
      <w:t>Radicación No: 66001-31-05-00</w:t>
    </w:r>
    <w:r>
      <w:rPr>
        <w:rFonts w:ascii="Arial Narrow" w:hAnsi="Arial Narrow" w:cs="Arial"/>
        <w:bCs/>
        <w:sz w:val="16"/>
        <w:szCs w:val="16"/>
      </w:rPr>
      <w:t>5-2016-00100-01</w:t>
    </w:r>
  </w:p>
  <w:p w:rsidR="00E32A18" w:rsidRPr="00291902" w:rsidRDefault="00E32A18" w:rsidP="0085632F">
    <w:pPr>
      <w:jc w:val="both"/>
      <w:rPr>
        <w:rFonts w:ascii="Arial Narrow" w:hAnsi="Arial Narrow" w:cs="Arial"/>
        <w:bCs/>
        <w:iCs/>
        <w:sz w:val="16"/>
        <w:szCs w:val="16"/>
      </w:rPr>
    </w:pPr>
    <w:r>
      <w:rPr>
        <w:rFonts w:ascii="Arial Narrow" w:hAnsi="Arial Narrow" w:cs="Arial"/>
        <w:bCs/>
        <w:sz w:val="16"/>
        <w:szCs w:val="16"/>
      </w:rPr>
      <w:t xml:space="preserve">Noel Cardona </w:t>
    </w:r>
    <w:proofErr w:type="spellStart"/>
    <w:r>
      <w:rPr>
        <w:rFonts w:ascii="Arial Narrow" w:hAnsi="Arial Narrow" w:cs="Arial"/>
        <w:bCs/>
        <w:sz w:val="16"/>
        <w:szCs w:val="16"/>
      </w:rPr>
      <w:t>Cardenas</w:t>
    </w:r>
    <w:proofErr w:type="spellEnd"/>
    <w:r>
      <w:rPr>
        <w:rFonts w:ascii="Arial Narrow" w:hAnsi="Arial Narrow" w:cs="Arial"/>
        <w:bCs/>
        <w:sz w:val="16"/>
        <w:szCs w:val="16"/>
      </w:rPr>
      <w:t xml:space="preserve"> </w:t>
    </w:r>
    <w:r w:rsidRPr="00291902">
      <w:rPr>
        <w:rFonts w:ascii="Arial Narrow" w:hAnsi="Arial Narrow" w:cs="Arial"/>
        <w:bCs/>
        <w:sz w:val="16"/>
        <w:szCs w:val="16"/>
      </w:rPr>
      <w:t xml:space="preserve">vs </w:t>
    </w:r>
    <w:proofErr w:type="spellStart"/>
    <w:r>
      <w:rPr>
        <w:rFonts w:ascii="Arial Narrow" w:hAnsi="Arial Narrow" w:cs="Arial"/>
        <w:bCs/>
        <w:sz w:val="16"/>
        <w:szCs w:val="16"/>
      </w:rPr>
      <w:t>Colfondos</w:t>
    </w:r>
    <w:proofErr w:type="spellEnd"/>
    <w:r>
      <w:rPr>
        <w:rFonts w:ascii="Arial Narrow" w:hAnsi="Arial Narrow" w:cs="Arial"/>
        <w:bCs/>
        <w:sz w:val="16"/>
        <w:szCs w:val="16"/>
      </w:rPr>
      <w:t xml:space="preserve"> y otro</w:t>
    </w:r>
  </w:p>
  <w:p w:rsidR="00E32A18" w:rsidRDefault="00E32A1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B5E22"/>
    <w:multiLevelType w:val="multilevel"/>
    <w:tmpl w:val="91749314"/>
    <w:lvl w:ilvl="0">
      <w:start w:val="1"/>
      <w:numFmt w:val="upperRoman"/>
      <w:lvlText w:val="%1."/>
      <w:lvlJc w:val="left"/>
      <w:pPr>
        <w:ind w:left="1571" w:hanging="720"/>
      </w:pPr>
      <w:rPr>
        <w:rFonts w:hint="default"/>
        <w:i/>
      </w:rPr>
    </w:lvl>
    <w:lvl w:ilvl="1">
      <w:start w:val="1"/>
      <w:numFmt w:val="decimal"/>
      <w:isLgl/>
      <w:lvlText w:val="%1.%2"/>
      <w:lvlJc w:val="left"/>
      <w:pPr>
        <w:ind w:left="1248" w:hanging="390"/>
      </w:pPr>
      <w:rPr>
        <w:rFonts w:hint="default"/>
      </w:rPr>
    </w:lvl>
    <w:lvl w:ilvl="2">
      <w:start w:val="1"/>
      <w:numFmt w:val="decimal"/>
      <w:isLgl/>
      <w:lvlText w:val="%1.%2.%3"/>
      <w:lvlJc w:val="left"/>
      <w:pPr>
        <w:ind w:left="1585" w:hanging="720"/>
      </w:pPr>
      <w:rPr>
        <w:rFonts w:hint="default"/>
      </w:rPr>
    </w:lvl>
    <w:lvl w:ilvl="3">
      <w:start w:val="1"/>
      <w:numFmt w:val="decimal"/>
      <w:isLgl/>
      <w:lvlText w:val="%1.%2.%3.%4"/>
      <w:lvlJc w:val="left"/>
      <w:pPr>
        <w:ind w:left="1592" w:hanging="720"/>
      </w:pPr>
      <w:rPr>
        <w:rFonts w:hint="default"/>
      </w:rPr>
    </w:lvl>
    <w:lvl w:ilvl="4">
      <w:start w:val="1"/>
      <w:numFmt w:val="decimal"/>
      <w:isLgl/>
      <w:lvlText w:val="%1.%2.%3.%4.%5"/>
      <w:lvlJc w:val="left"/>
      <w:pPr>
        <w:ind w:left="1959" w:hanging="1080"/>
      </w:pPr>
      <w:rPr>
        <w:rFonts w:hint="default"/>
      </w:rPr>
    </w:lvl>
    <w:lvl w:ilvl="5">
      <w:start w:val="1"/>
      <w:numFmt w:val="decimal"/>
      <w:isLgl/>
      <w:lvlText w:val="%1.%2.%3.%4.%5.%6"/>
      <w:lvlJc w:val="left"/>
      <w:pPr>
        <w:ind w:left="2326" w:hanging="1440"/>
      </w:pPr>
      <w:rPr>
        <w:rFonts w:hint="default"/>
      </w:rPr>
    </w:lvl>
    <w:lvl w:ilvl="6">
      <w:start w:val="1"/>
      <w:numFmt w:val="decimal"/>
      <w:isLgl/>
      <w:lvlText w:val="%1.%2.%3.%4.%5.%6.%7"/>
      <w:lvlJc w:val="left"/>
      <w:pPr>
        <w:ind w:left="2333" w:hanging="144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2707" w:hanging="1800"/>
      </w:pPr>
      <w:rPr>
        <w:rFonts w:hint="default"/>
      </w:rPr>
    </w:lvl>
  </w:abstractNum>
  <w:abstractNum w:abstractNumId="1">
    <w:nsid w:val="3E940137"/>
    <w:multiLevelType w:val="hybridMultilevel"/>
    <w:tmpl w:val="B50657D0"/>
    <w:lvl w:ilvl="0" w:tplc="5E52D82C">
      <w:start w:val="1"/>
      <w:numFmt w:val="decimal"/>
      <w:lvlText w:val="%1."/>
      <w:lvlJc w:val="left"/>
      <w:pPr>
        <w:ind w:left="720" w:hanging="360"/>
      </w:pPr>
      <w:rPr>
        <w:rFonts w:ascii="Arial Narrow" w:hAnsi="Arial Narrow" w:hint="default"/>
        <w:b w:val="0"/>
        <w:sz w:val="28"/>
        <w:szCs w:val="28"/>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396"/>
    <w:rsid w:val="000652B3"/>
    <w:rsid w:val="00066931"/>
    <w:rsid w:val="00087484"/>
    <w:rsid w:val="0009417C"/>
    <w:rsid w:val="00095C0D"/>
    <w:rsid w:val="000D3271"/>
    <w:rsid w:val="000D6C2E"/>
    <w:rsid w:val="000E10F2"/>
    <w:rsid w:val="000E1D6B"/>
    <w:rsid w:val="001533E8"/>
    <w:rsid w:val="001975C9"/>
    <w:rsid w:val="001A27BB"/>
    <w:rsid w:val="001B019D"/>
    <w:rsid w:val="001D419E"/>
    <w:rsid w:val="0020635E"/>
    <w:rsid w:val="00245372"/>
    <w:rsid w:val="00266244"/>
    <w:rsid w:val="0026665F"/>
    <w:rsid w:val="0028133A"/>
    <w:rsid w:val="002844EE"/>
    <w:rsid w:val="00294A9B"/>
    <w:rsid w:val="002C7403"/>
    <w:rsid w:val="002D33E5"/>
    <w:rsid w:val="002E62DE"/>
    <w:rsid w:val="003371CD"/>
    <w:rsid w:val="00355B40"/>
    <w:rsid w:val="003624A4"/>
    <w:rsid w:val="00365E99"/>
    <w:rsid w:val="0036664A"/>
    <w:rsid w:val="003A4F84"/>
    <w:rsid w:val="003B17A2"/>
    <w:rsid w:val="003B4B03"/>
    <w:rsid w:val="003C00FF"/>
    <w:rsid w:val="003C4DEE"/>
    <w:rsid w:val="003D174E"/>
    <w:rsid w:val="003D4321"/>
    <w:rsid w:val="00407A7F"/>
    <w:rsid w:val="0041456B"/>
    <w:rsid w:val="00423118"/>
    <w:rsid w:val="00424EE9"/>
    <w:rsid w:val="004302AD"/>
    <w:rsid w:val="00463A76"/>
    <w:rsid w:val="004746A2"/>
    <w:rsid w:val="00483504"/>
    <w:rsid w:val="00486A40"/>
    <w:rsid w:val="004A20B6"/>
    <w:rsid w:val="004A3F9E"/>
    <w:rsid w:val="004B70CA"/>
    <w:rsid w:val="004C594E"/>
    <w:rsid w:val="004D53C2"/>
    <w:rsid w:val="004E57A1"/>
    <w:rsid w:val="00541F61"/>
    <w:rsid w:val="00545542"/>
    <w:rsid w:val="0056126E"/>
    <w:rsid w:val="00582392"/>
    <w:rsid w:val="005C328A"/>
    <w:rsid w:val="005C36BF"/>
    <w:rsid w:val="005D75E3"/>
    <w:rsid w:val="005D77A9"/>
    <w:rsid w:val="006012FC"/>
    <w:rsid w:val="0060780B"/>
    <w:rsid w:val="00613100"/>
    <w:rsid w:val="006356C8"/>
    <w:rsid w:val="00676CAE"/>
    <w:rsid w:val="006B7BB7"/>
    <w:rsid w:val="006D24F1"/>
    <w:rsid w:val="006F2C42"/>
    <w:rsid w:val="0070163D"/>
    <w:rsid w:val="00727344"/>
    <w:rsid w:val="0076138C"/>
    <w:rsid w:val="00777A01"/>
    <w:rsid w:val="007913AB"/>
    <w:rsid w:val="007C2AC6"/>
    <w:rsid w:val="007C38E1"/>
    <w:rsid w:val="007D1F35"/>
    <w:rsid w:val="00816396"/>
    <w:rsid w:val="0083546A"/>
    <w:rsid w:val="00850CC0"/>
    <w:rsid w:val="0085632F"/>
    <w:rsid w:val="00857138"/>
    <w:rsid w:val="008D729B"/>
    <w:rsid w:val="00943AE3"/>
    <w:rsid w:val="009554F1"/>
    <w:rsid w:val="00964986"/>
    <w:rsid w:val="00995E8E"/>
    <w:rsid w:val="009B41D1"/>
    <w:rsid w:val="009C5A64"/>
    <w:rsid w:val="00A11848"/>
    <w:rsid w:val="00A16450"/>
    <w:rsid w:val="00A423D9"/>
    <w:rsid w:val="00A73E87"/>
    <w:rsid w:val="00A7733F"/>
    <w:rsid w:val="00AB0E41"/>
    <w:rsid w:val="00AE4573"/>
    <w:rsid w:val="00B00CA1"/>
    <w:rsid w:val="00B349AA"/>
    <w:rsid w:val="00B53758"/>
    <w:rsid w:val="00B666A3"/>
    <w:rsid w:val="00B75ACD"/>
    <w:rsid w:val="00BB37C2"/>
    <w:rsid w:val="00BC7D47"/>
    <w:rsid w:val="00BD0280"/>
    <w:rsid w:val="00BE4640"/>
    <w:rsid w:val="00BE7032"/>
    <w:rsid w:val="00C13106"/>
    <w:rsid w:val="00C179CC"/>
    <w:rsid w:val="00C27C80"/>
    <w:rsid w:val="00C35CA1"/>
    <w:rsid w:val="00C62C22"/>
    <w:rsid w:val="00C76038"/>
    <w:rsid w:val="00C8209C"/>
    <w:rsid w:val="00C9330E"/>
    <w:rsid w:val="00C9396B"/>
    <w:rsid w:val="00CD5ACD"/>
    <w:rsid w:val="00D21AD7"/>
    <w:rsid w:val="00D2208D"/>
    <w:rsid w:val="00D7326D"/>
    <w:rsid w:val="00D86D84"/>
    <w:rsid w:val="00DA5035"/>
    <w:rsid w:val="00DC3A5C"/>
    <w:rsid w:val="00DE41B5"/>
    <w:rsid w:val="00E11278"/>
    <w:rsid w:val="00E24B19"/>
    <w:rsid w:val="00E32A18"/>
    <w:rsid w:val="00E52E6E"/>
    <w:rsid w:val="00E62405"/>
    <w:rsid w:val="00E63A90"/>
    <w:rsid w:val="00E921B9"/>
    <w:rsid w:val="00EA4D35"/>
    <w:rsid w:val="00EA76F6"/>
    <w:rsid w:val="00EE753D"/>
    <w:rsid w:val="00F44424"/>
    <w:rsid w:val="00F47816"/>
    <w:rsid w:val="00F665F5"/>
    <w:rsid w:val="00FE47BD"/>
    <w:rsid w:val="00FF2BF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585C5D0C-D853-4EB5-ADA5-B8D484562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6396"/>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816396"/>
    <w:rPr>
      <w:rFonts w:ascii="Arial" w:hAnsi="Arial" w:cs="Arial"/>
      <w:sz w:val="24"/>
      <w:lang w:val="es-ES_tradnl" w:eastAsia="es-ES"/>
    </w:rPr>
  </w:style>
  <w:style w:type="paragraph" w:styleId="Textoindependiente">
    <w:name w:val="Body Text"/>
    <w:basedOn w:val="Normal"/>
    <w:link w:val="TextoindependienteCar"/>
    <w:rsid w:val="00816396"/>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816396"/>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rsid w:val="00816396"/>
    <w:pPr>
      <w:tabs>
        <w:tab w:val="center" w:pos="4252"/>
        <w:tab w:val="right" w:pos="8504"/>
      </w:tabs>
    </w:pPr>
  </w:style>
  <w:style w:type="character" w:customStyle="1" w:styleId="PiedepginaCar">
    <w:name w:val="Pie de página Car"/>
    <w:basedOn w:val="Fuentedeprrafopredeter"/>
    <w:link w:val="Piedepgina"/>
    <w:uiPriority w:val="99"/>
    <w:rsid w:val="00816396"/>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816396"/>
  </w:style>
  <w:style w:type="paragraph" w:styleId="Encabezado">
    <w:name w:val="header"/>
    <w:basedOn w:val="Normal"/>
    <w:link w:val="EncabezadoCar"/>
    <w:uiPriority w:val="99"/>
    <w:rsid w:val="00816396"/>
    <w:pPr>
      <w:tabs>
        <w:tab w:val="center" w:pos="4252"/>
        <w:tab w:val="right" w:pos="8504"/>
      </w:tabs>
    </w:pPr>
  </w:style>
  <w:style w:type="character" w:customStyle="1" w:styleId="EncabezadoCar">
    <w:name w:val="Encabezado Car"/>
    <w:basedOn w:val="Fuentedeprrafopredeter"/>
    <w:link w:val="Encabezado"/>
    <w:uiPriority w:val="99"/>
    <w:rsid w:val="00816396"/>
    <w:rPr>
      <w:rFonts w:ascii="Times New Roman" w:eastAsia="Times New Roman" w:hAnsi="Times New Roman" w:cs="Times New Roman"/>
      <w:sz w:val="24"/>
      <w:szCs w:val="20"/>
      <w:lang w:val="es-ES_tradnl" w:eastAsia="es-ES"/>
    </w:rPr>
  </w:style>
  <w:style w:type="paragraph" w:customStyle="1" w:styleId="Textoindependiente31">
    <w:name w:val="Texto independiente 31"/>
    <w:basedOn w:val="Normal"/>
    <w:rsid w:val="00816396"/>
    <w:pPr>
      <w:spacing w:line="360" w:lineRule="auto"/>
      <w:jc w:val="both"/>
    </w:pPr>
    <w:rPr>
      <w:rFonts w:ascii="Arial" w:hAnsi="Arial"/>
      <w:sz w:val="28"/>
    </w:rPr>
  </w:style>
  <w:style w:type="paragraph" w:customStyle="1" w:styleId="Prrafodelista1">
    <w:name w:val="Párrafo de lista1"/>
    <w:basedOn w:val="Normal"/>
    <w:rsid w:val="00816396"/>
    <w:pPr>
      <w:spacing w:after="200" w:line="276" w:lineRule="auto"/>
      <w:ind w:left="720"/>
      <w:contextualSpacing/>
    </w:pPr>
    <w:rPr>
      <w:rFonts w:ascii="Calibri" w:hAnsi="Calibri"/>
      <w:sz w:val="22"/>
      <w:szCs w:val="22"/>
      <w:lang w:val="es-CO" w:eastAsia="en-US"/>
    </w:rPr>
  </w:style>
  <w:style w:type="paragraph" w:styleId="Sinespaciado">
    <w:name w:val="No Spacing"/>
    <w:link w:val="SinespaciadoCar"/>
    <w:uiPriority w:val="1"/>
    <w:qFormat/>
    <w:rsid w:val="00816396"/>
    <w:pPr>
      <w:spacing w:after="0" w:line="240" w:lineRule="auto"/>
    </w:pPr>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816396"/>
    <w:pPr>
      <w:ind w:left="720"/>
      <w:contextualSpacing/>
    </w:pPr>
  </w:style>
  <w:style w:type="paragraph" w:styleId="Textonotapie">
    <w:name w:val="footnote text"/>
    <w:basedOn w:val="Normal"/>
    <w:link w:val="TextonotapieCar"/>
    <w:semiHidden/>
    <w:rsid w:val="00816396"/>
    <w:rPr>
      <w:sz w:val="20"/>
    </w:rPr>
  </w:style>
  <w:style w:type="character" w:customStyle="1" w:styleId="TextonotapieCar">
    <w:name w:val="Texto nota pie Car"/>
    <w:basedOn w:val="Fuentedeprrafopredeter"/>
    <w:link w:val="Textonotapie"/>
    <w:semiHidden/>
    <w:rsid w:val="00816396"/>
    <w:rPr>
      <w:rFonts w:ascii="Times New Roman" w:eastAsia="Times New Roman" w:hAnsi="Times New Roman" w:cs="Times New Roman"/>
      <w:sz w:val="20"/>
      <w:szCs w:val="20"/>
      <w:lang w:val="es-ES_tradnl" w:eastAsia="es-ES"/>
    </w:rPr>
  </w:style>
  <w:style w:type="character" w:styleId="Refdenotaalpie">
    <w:name w:val="footnote reference"/>
    <w:semiHidden/>
    <w:rsid w:val="00816396"/>
    <w:rPr>
      <w:vertAlign w:val="superscript"/>
    </w:rPr>
  </w:style>
  <w:style w:type="paragraph" w:customStyle="1" w:styleId="Textoindependiente32">
    <w:name w:val="Texto independiente 32"/>
    <w:basedOn w:val="Normal"/>
    <w:rsid w:val="00F44424"/>
    <w:pPr>
      <w:spacing w:line="360" w:lineRule="auto"/>
      <w:jc w:val="both"/>
    </w:pPr>
    <w:rPr>
      <w:rFonts w:ascii="Arial" w:hAnsi="Arial"/>
    </w:rPr>
  </w:style>
  <w:style w:type="character" w:customStyle="1" w:styleId="SinespaciadoCar">
    <w:name w:val="Sin espaciado Car"/>
    <w:link w:val="Sinespaciado"/>
    <w:uiPriority w:val="1"/>
    <w:locked/>
    <w:rsid w:val="00D2208D"/>
    <w:rPr>
      <w:rFonts w:ascii="Times New Roman" w:eastAsia="Times New Roman" w:hAnsi="Times New Roman" w:cs="Times New Roman"/>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5B1515-0245-4007-8348-7EFD8B509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9</Pages>
  <Words>3028</Words>
  <Characters>16656</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Henry Lora Rodriguez</cp:lastModifiedBy>
  <cp:revision>14</cp:revision>
  <cp:lastPrinted>2017-11-30T18:57:00Z</cp:lastPrinted>
  <dcterms:created xsi:type="dcterms:W3CDTF">2017-11-27T19:20:00Z</dcterms:created>
  <dcterms:modified xsi:type="dcterms:W3CDTF">2018-01-24T13:36:00Z</dcterms:modified>
</cp:coreProperties>
</file>