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38" w:rsidRPr="00A817A6" w:rsidRDefault="00481638" w:rsidP="00481638">
      <w:pPr>
        <w:shd w:val="clear" w:color="auto" w:fill="FFFFFF"/>
        <w:ind w:left="2124" w:hanging="2124"/>
        <w:rPr>
          <w:rFonts w:asciiTheme="minorHAnsi" w:hAnsiTheme="minorHAnsi" w:cstheme="minorHAnsi"/>
          <w:color w:val="222222"/>
          <w:sz w:val="18"/>
          <w:szCs w:val="18"/>
          <w:lang w:val="es-CO" w:eastAsia="fr-FR"/>
        </w:rPr>
      </w:pPr>
    </w:p>
    <w:p w:rsidR="00481638" w:rsidRPr="00A817A6" w:rsidRDefault="00481638" w:rsidP="0048163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81638" w:rsidRPr="00481638" w:rsidRDefault="00481638" w:rsidP="002979DE">
      <w:pPr>
        <w:pStyle w:val="Titre"/>
        <w:spacing w:line="240" w:lineRule="auto"/>
        <w:jc w:val="both"/>
        <w:rPr>
          <w:rFonts w:ascii="Tahoma" w:hAnsi="Tahoma" w:cs="Tahoma"/>
          <w:b w:val="0"/>
          <w:sz w:val="18"/>
          <w:szCs w:val="18"/>
          <w:lang w:val="es-CO"/>
        </w:rPr>
      </w:pPr>
    </w:p>
    <w:p w:rsidR="00671E77" w:rsidRPr="002979DE" w:rsidRDefault="00671E77" w:rsidP="002979DE">
      <w:pPr>
        <w:pStyle w:val="Titre"/>
        <w:spacing w:line="240" w:lineRule="auto"/>
        <w:jc w:val="both"/>
        <w:rPr>
          <w:rFonts w:ascii="Tahoma" w:hAnsi="Tahoma" w:cs="Tahoma"/>
          <w:b w:val="0"/>
          <w:bCs/>
          <w:sz w:val="18"/>
          <w:szCs w:val="18"/>
        </w:rPr>
      </w:pPr>
      <w:r w:rsidRPr="002979DE">
        <w:rPr>
          <w:rFonts w:ascii="Tahoma" w:hAnsi="Tahoma" w:cs="Tahoma"/>
          <w:b w:val="0"/>
          <w:sz w:val="18"/>
          <w:szCs w:val="18"/>
        </w:rPr>
        <w:t>Providencia</w:t>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del </w:t>
      </w:r>
      <w:r w:rsidR="00245B4B">
        <w:rPr>
          <w:rFonts w:ascii="Tahoma" w:hAnsi="Tahoma" w:cs="Tahoma"/>
          <w:b w:val="0"/>
          <w:bCs/>
          <w:sz w:val="18"/>
          <w:szCs w:val="18"/>
        </w:rPr>
        <w:t>27 de enero de 2017</w:t>
      </w:r>
    </w:p>
    <w:p w:rsidR="00D3635B" w:rsidRPr="002979DE" w:rsidRDefault="00145295"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245B4B">
        <w:rPr>
          <w:rFonts w:ascii="Tahoma" w:hAnsi="Tahoma" w:cs="Tahoma"/>
          <w:b w:val="0"/>
          <w:sz w:val="18"/>
          <w:szCs w:val="18"/>
        </w:rPr>
        <w:t>66170-31-05-001-2008-00092-02</w:t>
      </w:r>
    </w:p>
    <w:p w:rsidR="00D3635B" w:rsidRPr="002979DE" w:rsidRDefault="00C8339E"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DA0A10">
        <w:rPr>
          <w:rFonts w:ascii="Tahoma" w:hAnsi="Tahoma" w:cs="Tahoma"/>
          <w:b w:val="0"/>
          <w:sz w:val="18"/>
          <w:szCs w:val="18"/>
        </w:rPr>
        <w:t>Ordinario</w:t>
      </w:r>
      <w:r w:rsidR="00B657FB" w:rsidRPr="002979DE">
        <w:rPr>
          <w:rFonts w:ascii="Tahoma" w:hAnsi="Tahoma" w:cs="Tahoma"/>
          <w:b w:val="0"/>
          <w:sz w:val="18"/>
          <w:szCs w:val="18"/>
        </w:rPr>
        <w:t xml:space="preserve"> Laboral</w:t>
      </w:r>
      <w:r w:rsidR="00481638">
        <w:rPr>
          <w:rFonts w:ascii="Tahoma" w:hAnsi="Tahoma" w:cs="Tahoma"/>
          <w:b w:val="0"/>
          <w:sz w:val="18"/>
          <w:szCs w:val="18"/>
        </w:rPr>
        <w:t xml:space="preserve"> – Deja sin efecto todas las actuaciones posteriores a la sentencia</w:t>
      </w:r>
    </w:p>
    <w:p w:rsidR="00D3635B" w:rsidRPr="002979DE" w:rsidRDefault="00D3635B"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Demandante</w:t>
      </w:r>
      <w:r w:rsidR="00224952" w:rsidRPr="002979DE">
        <w:rPr>
          <w:rFonts w:ascii="Tahoma" w:hAnsi="Tahoma" w:cs="Tahoma"/>
          <w:b w:val="0"/>
          <w:sz w:val="18"/>
          <w:szCs w:val="18"/>
        </w:rPr>
        <w:t>s</w:t>
      </w:r>
      <w:r w:rsidRPr="002979DE">
        <w:rPr>
          <w:rFonts w:ascii="Tahoma" w:hAnsi="Tahoma" w:cs="Tahoma"/>
          <w:b w:val="0"/>
          <w:sz w:val="18"/>
          <w:szCs w:val="18"/>
        </w:rPr>
        <w:tab/>
        <w:t>:</w:t>
      </w:r>
      <w:r w:rsidRPr="002979DE">
        <w:rPr>
          <w:rFonts w:ascii="Tahoma" w:hAnsi="Tahoma" w:cs="Tahoma"/>
          <w:b w:val="0"/>
          <w:sz w:val="18"/>
          <w:szCs w:val="18"/>
        </w:rPr>
        <w:tab/>
      </w:r>
      <w:proofErr w:type="spellStart"/>
      <w:r w:rsidR="00245B4B">
        <w:rPr>
          <w:rFonts w:ascii="Tahoma" w:hAnsi="Tahoma" w:cs="Tahoma"/>
          <w:b w:val="0"/>
          <w:sz w:val="18"/>
          <w:szCs w:val="18"/>
        </w:rPr>
        <w:t>HIDALY</w:t>
      </w:r>
      <w:proofErr w:type="spellEnd"/>
      <w:r w:rsidR="00245B4B">
        <w:rPr>
          <w:rFonts w:ascii="Tahoma" w:hAnsi="Tahoma" w:cs="Tahoma"/>
          <w:b w:val="0"/>
          <w:sz w:val="18"/>
          <w:szCs w:val="18"/>
        </w:rPr>
        <w:t xml:space="preserve"> </w:t>
      </w:r>
      <w:proofErr w:type="spellStart"/>
      <w:r w:rsidR="00245B4B">
        <w:rPr>
          <w:rFonts w:ascii="Tahoma" w:hAnsi="Tahoma" w:cs="Tahoma"/>
          <w:b w:val="0"/>
          <w:sz w:val="18"/>
          <w:szCs w:val="18"/>
        </w:rPr>
        <w:t>GUALTEROS</w:t>
      </w:r>
      <w:proofErr w:type="spellEnd"/>
      <w:r w:rsidR="00245B4B">
        <w:rPr>
          <w:rFonts w:ascii="Tahoma" w:hAnsi="Tahoma" w:cs="Tahoma"/>
          <w:b w:val="0"/>
          <w:sz w:val="18"/>
          <w:szCs w:val="18"/>
        </w:rPr>
        <w:t xml:space="preserve"> BOCANEGRA</w:t>
      </w:r>
    </w:p>
    <w:p w:rsidR="00D3635B" w:rsidRPr="002979DE" w:rsidRDefault="009D0A19" w:rsidP="00334ADE">
      <w:pPr>
        <w:pStyle w:val="Titre"/>
        <w:spacing w:line="240" w:lineRule="auto"/>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r>
      <w:r w:rsidR="00334ADE">
        <w:rPr>
          <w:rFonts w:ascii="Tahoma" w:hAnsi="Tahoma" w:cs="Tahoma"/>
          <w:b w:val="0"/>
          <w:sz w:val="18"/>
          <w:szCs w:val="18"/>
        </w:rPr>
        <w:t>:</w:t>
      </w:r>
      <w:r w:rsidR="00D3635B" w:rsidRPr="002979DE">
        <w:rPr>
          <w:rFonts w:ascii="Tahoma" w:hAnsi="Tahoma" w:cs="Tahoma"/>
          <w:b w:val="0"/>
          <w:sz w:val="18"/>
          <w:szCs w:val="18"/>
        </w:rPr>
        <w:tab/>
      </w:r>
      <w:r w:rsidR="00245B4B">
        <w:rPr>
          <w:rFonts w:ascii="Tahoma" w:hAnsi="Tahoma" w:cs="Tahoma"/>
          <w:b w:val="0"/>
          <w:sz w:val="18"/>
          <w:szCs w:val="18"/>
        </w:rPr>
        <w:t xml:space="preserve">C.I. NICOLE S.A., </w:t>
      </w:r>
      <w:proofErr w:type="spellStart"/>
      <w:r w:rsidR="00245B4B">
        <w:rPr>
          <w:rFonts w:ascii="Tahoma" w:hAnsi="Tahoma" w:cs="Tahoma"/>
          <w:b w:val="0"/>
          <w:sz w:val="18"/>
          <w:szCs w:val="18"/>
        </w:rPr>
        <w:t>COONIX</w:t>
      </w:r>
      <w:proofErr w:type="spellEnd"/>
      <w:r w:rsidR="00245B4B">
        <w:rPr>
          <w:rFonts w:ascii="Tahoma" w:hAnsi="Tahoma" w:cs="Tahoma"/>
          <w:b w:val="0"/>
          <w:sz w:val="18"/>
          <w:szCs w:val="18"/>
        </w:rPr>
        <w:t xml:space="preserve"> </w:t>
      </w:r>
      <w:proofErr w:type="spellStart"/>
      <w:r w:rsidR="00245B4B">
        <w:rPr>
          <w:rFonts w:ascii="Tahoma" w:hAnsi="Tahoma" w:cs="Tahoma"/>
          <w:b w:val="0"/>
          <w:sz w:val="18"/>
          <w:szCs w:val="18"/>
        </w:rPr>
        <w:t>C.T.A</w:t>
      </w:r>
      <w:proofErr w:type="spellEnd"/>
      <w:r w:rsidR="00245B4B">
        <w:rPr>
          <w:rFonts w:ascii="Tahoma" w:hAnsi="Tahoma" w:cs="Tahoma"/>
          <w:b w:val="0"/>
          <w:sz w:val="18"/>
          <w:szCs w:val="18"/>
        </w:rPr>
        <w:t>. Y ADMINISTRADORA DE RIESGOS LABORALES SURA</w:t>
      </w:r>
    </w:p>
    <w:p w:rsidR="00671E77" w:rsidRPr="002979DE" w:rsidRDefault="00334ADE" w:rsidP="002979DE">
      <w:pPr>
        <w:pStyle w:val="Titre"/>
        <w:spacing w:line="240" w:lineRule="auto"/>
        <w:ind w:left="708" w:hanging="708"/>
        <w:jc w:val="both"/>
        <w:rPr>
          <w:rFonts w:ascii="Tahoma" w:hAnsi="Tahoma" w:cs="Tahoma"/>
          <w:b w:val="0"/>
          <w:sz w:val="18"/>
          <w:szCs w:val="18"/>
        </w:rPr>
      </w:pPr>
      <w:r>
        <w:rPr>
          <w:rFonts w:ascii="Tahoma" w:hAnsi="Tahoma" w:cs="Tahoma"/>
          <w:b w:val="0"/>
          <w:sz w:val="18"/>
          <w:szCs w:val="18"/>
        </w:rPr>
        <w:t>Magistrada ponente</w:t>
      </w:r>
      <w:r w:rsidR="00671E77" w:rsidRPr="002979DE">
        <w:rPr>
          <w:rFonts w:ascii="Tahoma" w:hAnsi="Tahoma" w:cs="Tahoma"/>
          <w:b w:val="0"/>
          <w:sz w:val="18"/>
          <w:szCs w:val="18"/>
        </w:rPr>
        <w:t>:</w:t>
      </w:r>
      <w:r w:rsidR="00671E77" w:rsidRPr="002979DE">
        <w:rPr>
          <w:rFonts w:ascii="Tahoma" w:hAnsi="Tahoma" w:cs="Tahoma"/>
          <w:b w:val="0"/>
          <w:sz w:val="18"/>
          <w:szCs w:val="18"/>
        </w:rPr>
        <w:tab/>
        <w:t>Dra. ANA LUCÍA CAICEDO CALDERÓN</w:t>
      </w:r>
    </w:p>
    <w:p w:rsidR="00D3635B" w:rsidRPr="002979DE" w:rsidRDefault="00334ADE" w:rsidP="002979DE">
      <w:pPr>
        <w:pStyle w:val="Titre"/>
        <w:spacing w:line="240" w:lineRule="auto"/>
        <w:jc w:val="both"/>
        <w:rPr>
          <w:rFonts w:ascii="Tahoma" w:hAnsi="Tahoma" w:cs="Tahoma"/>
          <w:b w:val="0"/>
          <w:sz w:val="18"/>
          <w:szCs w:val="18"/>
        </w:rPr>
      </w:pPr>
      <w:r>
        <w:rPr>
          <w:rFonts w:ascii="Tahoma" w:hAnsi="Tahoma" w:cs="Tahoma"/>
          <w:b w:val="0"/>
          <w:sz w:val="18"/>
          <w:szCs w:val="18"/>
        </w:rPr>
        <w:t>Juzgado de Origen</w:t>
      </w:r>
      <w:r w:rsidR="00D3635B" w:rsidRPr="002979DE">
        <w:rPr>
          <w:rFonts w:ascii="Tahoma" w:hAnsi="Tahoma" w:cs="Tahoma"/>
          <w:b w:val="0"/>
          <w:sz w:val="18"/>
          <w:szCs w:val="18"/>
        </w:rPr>
        <w:t xml:space="preserve">: </w:t>
      </w:r>
      <w:r w:rsidR="00D3635B" w:rsidRPr="002979DE">
        <w:rPr>
          <w:rFonts w:ascii="Tahoma" w:hAnsi="Tahoma" w:cs="Tahoma"/>
          <w:b w:val="0"/>
          <w:sz w:val="18"/>
          <w:szCs w:val="18"/>
        </w:rPr>
        <w:tab/>
      </w:r>
      <w:r w:rsidR="00245B4B">
        <w:rPr>
          <w:rFonts w:ascii="Tahoma" w:hAnsi="Tahoma" w:cs="Tahoma"/>
          <w:b w:val="0"/>
          <w:sz w:val="18"/>
          <w:szCs w:val="18"/>
        </w:rPr>
        <w:t>Laboral del Circuito de Dosquebradas</w:t>
      </w:r>
    </w:p>
    <w:p w:rsidR="00481638" w:rsidRDefault="00CA266A" w:rsidP="00334ADE">
      <w:pPr>
        <w:pStyle w:val="Titre"/>
        <w:tabs>
          <w:tab w:val="left" w:pos="2127"/>
        </w:tabs>
        <w:spacing w:line="240" w:lineRule="auto"/>
        <w:ind w:left="2835" w:hanging="2835"/>
        <w:jc w:val="both"/>
        <w:rPr>
          <w:rFonts w:ascii="Tahoma" w:hAnsi="Tahoma" w:cs="Tahoma"/>
          <w:b w:val="0"/>
          <w:sz w:val="18"/>
          <w:szCs w:val="18"/>
        </w:rPr>
      </w:pPr>
      <w:r w:rsidRPr="002979DE">
        <w:rPr>
          <w:rFonts w:ascii="Tahoma" w:hAnsi="Tahoma" w:cs="Tahoma"/>
          <w:b w:val="0"/>
          <w:sz w:val="18"/>
          <w:szCs w:val="18"/>
        </w:rPr>
        <w:t>Tema</w:t>
      </w:r>
      <w:r w:rsidR="00FA130E" w:rsidRPr="002979DE">
        <w:rPr>
          <w:rFonts w:ascii="Tahoma" w:hAnsi="Tahoma" w:cs="Tahoma"/>
          <w:b w:val="0"/>
          <w:sz w:val="18"/>
          <w:szCs w:val="18"/>
        </w:rPr>
        <w:t>s</w:t>
      </w:r>
      <w:r w:rsidR="00481638">
        <w:rPr>
          <w:rFonts w:ascii="Tahoma" w:hAnsi="Tahoma" w:cs="Tahoma"/>
          <w:b w:val="0"/>
          <w:sz w:val="18"/>
          <w:szCs w:val="18"/>
        </w:rPr>
        <w:t xml:space="preserve">: </w:t>
      </w:r>
      <w:r w:rsidR="00481638">
        <w:rPr>
          <w:rFonts w:ascii="Tahoma" w:hAnsi="Tahoma" w:cs="Tahoma"/>
          <w:b w:val="0"/>
          <w:sz w:val="18"/>
          <w:szCs w:val="18"/>
        </w:rPr>
        <w:tab/>
        <w:t xml:space="preserve">EXISTENCIA DE CONTRATO LABORAL A </w:t>
      </w:r>
      <w:bookmarkStart w:id="0" w:name="_GoBack"/>
      <w:bookmarkEnd w:id="0"/>
      <w:r w:rsidR="00481638">
        <w:rPr>
          <w:rFonts w:ascii="Tahoma" w:hAnsi="Tahoma" w:cs="Tahoma"/>
          <w:b w:val="0"/>
          <w:sz w:val="18"/>
          <w:szCs w:val="18"/>
        </w:rPr>
        <w:t>TÉRMINO INDEFINIDO</w:t>
      </w:r>
    </w:p>
    <w:p w:rsidR="00334ADE" w:rsidRDefault="00334ADE" w:rsidP="00334ADE">
      <w:pPr>
        <w:pStyle w:val="Titre"/>
        <w:tabs>
          <w:tab w:val="left" w:pos="2127"/>
        </w:tabs>
        <w:spacing w:line="240" w:lineRule="auto"/>
        <w:ind w:left="2835" w:hanging="2835"/>
        <w:jc w:val="both"/>
        <w:rPr>
          <w:rFonts w:ascii="Tahoma" w:hAnsi="Tahoma" w:cs="Tahoma"/>
          <w:b w:val="0"/>
          <w:sz w:val="18"/>
          <w:szCs w:val="18"/>
        </w:rPr>
      </w:pPr>
      <w:r>
        <w:rPr>
          <w:rFonts w:ascii="Tahoma" w:hAnsi="Tahoma" w:cs="Tahoma"/>
          <w:b w:val="0"/>
          <w:sz w:val="18"/>
          <w:szCs w:val="18"/>
        </w:rPr>
        <w:tab/>
      </w:r>
    </w:p>
    <w:p w:rsidR="00C44D94" w:rsidRPr="00C44D94" w:rsidRDefault="00C44D94" w:rsidP="00C44D94">
      <w:pPr>
        <w:widowControl w:val="0"/>
        <w:autoSpaceDE w:val="0"/>
        <w:autoSpaceDN w:val="0"/>
        <w:adjustRightInd w:val="0"/>
        <w:ind w:left="2127"/>
        <w:jc w:val="both"/>
        <w:rPr>
          <w:rFonts w:ascii="Tahoma" w:hAnsi="Tahoma" w:cs="Tahoma"/>
          <w:sz w:val="18"/>
          <w:szCs w:val="18"/>
        </w:rPr>
      </w:pPr>
      <w:r>
        <w:rPr>
          <w:rFonts w:ascii="Tahoma" w:hAnsi="Tahoma" w:cs="Tahoma"/>
          <w:b/>
          <w:sz w:val="18"/>
          <w:szCs w:val="18"/>
        </w:rPr>
        <w:t xml:space="preserve">PAPEL DEL JUZGADOR ANTE EL ERROR QUE COMETIÓ AL CONDENAR EN COSTAS A QUIEN SE HABÍA ABSUELTO: </w:t>
      </w:r>
      <w:r w:rsidRPr="00C44D94">
        <w:rPr>
          <w:rFonts w:ascii="Tahoma" w:hAnsi="Tahoma" w:cs="Tahoma"/>
          <w:sz w:val="18"/>
          <w:szCs w:val="18"/>
        </w:rPr>
        <w:t xml:space="preserve">Con todo, como en el Estado Social del Derecho el papel del juez no se reduce a un simple convidado de piedra, menos cuando por su propio actuar se conculcan derechos fundamentales, ni se torna como tal (convidado de piedra) ante la actitud pasiva de los sujetos procesales, considera la Sala que, por las particularidades del caso, especialmente por la propia incuria de la administración de justicia (reconocer el error no envilece sino que enaltece)  la cosa juzgada que pudiera predicarse de la sentencia que condenó por error en costas a quien se absolvió, cede ante principios constitucionales como la primacía de lo </w:t>
      </w:r>
      <w:proofErr w:type="gramStart"/>
      <w:r w:rsidRPr="00C44D94">
        <w:rPr>
          <w:rFonts w:ascii="Tahoma" w:hAnsi="Tahoma" w:cs="Tahoma"/>
          <w:sz w:val="18"/>
          <w:szCs w:val="18"/>
        </w:rPr>
        <w:t>sustancial</w:t>
      </w:r>
      <w:proofErr w:type="gramEnd"/>
      <w:r w:rsidRPr="00C44D94">
        <w:rPr>
          <w:rFonts w:ascii="Tahoma" w:hAnsi="Tahoma" w:cs="Tahoma"/>
          <w:sz w:val="18"/>
          <w:szCs w:val="18"/>
        </w:rPr>
        <w:t xml:space="preserve"> sobre lo meramente formal, el acceso a la administración de justicia, el derecho a la igualdad y el debido proceso.</w:t>
      </w:r>
    </w:p>
    <w:p w:rsidR="00C44D94" w:rsidRPr="00C44D94" w:rsidRDefault="00C44D94" w:rsidP="00C44D94">
      <w:pPr>
        <w:pStyle w:val="Titre"/>
        <w:tabs>
          <w:tab w:val="left" w:pos="2127"/>
        </w:tabs>
        <w:spacing w:line="240" w:lineRule="auto"/>
        <w:ind w:left="4962" w:hanging="2835"/>
        <w:jc w:val="both"/>
        <w:rPr>
          <w:rFonts w:ascii="Tahoma" w:hAnsi="Tahoma" w:cs="Tahoma"/>
          <w:sz w:val="18"/>
          <w:szCs w:val="18"/>
        </w:rPr>
      </w:pPr>
    </w:p>
    <w:p w:rsidR="00C44D94" w:rsidRPr="00C44D94" w:rsidRDefault="00C44D94" w:rsidP="00C44D94">
      <w:pPr>
        <w:widowControl w:val="0"/>
        <w:autoSpaceDE w:val="0"/>
        <w:autoSpaceDN w:val="0"/>
        <w:adjustRightInd w:val="0"/>
        <w:ind w:left="2127"/>
        <w:jc w:val="both"/>
        <w:rPr>
          <w:rFonts w:ascii="Tahoma" w:hAnsi="Tahoma" w:cs="Tahoma"/>
          <w:sz w:val="18"/>
          <w:szCs w:val="18"/>
        </w:rPr>
      </w:pPr>
      <w:r w:rsidRPr="00C44D94">
        <w:rPr>
          <w:rFonts w:ascii="Tahoma" w:hAnsi="Tahoma" w:cs="Tahoma"/>
          <w:sz w:val="18"/>
          <w:szCs w:val="18"/>
        </w:rPr>
        <w:t xml:space="preserve">Y como un error trae otro error, las actuaciones que se derivaron de ese yerro dieron lugar a liquidar y aprobar unas costas procesales en contra de quien en estricto derecho no está obligada a pagarlas. Es decir, dichas actuaciones se tornan en ilegales por provenir de un error judicial. Se itera, la actitud pasiva de la parte afectada y de todos los sujetos procesales no tiene la virtud de convertir en legal y constitucional lo que es ilegal e inconstitucional. </w:t>
      </w:r>
    </w:p>
    <w:p w:rsidR="00C44D94" w:rsidRPr="00C44D94" w:rsidRDefault="00C44D94" w:rsidP="00C44D94">
      <w:pPr>
        <w:widowControl w:val="0"/>
        <w:autoSpaceDE w:val="0"/>
        <w:autoSpaceDN w:val="0"/>
        <w:adjustRightInd w:val="0"/>
        <w:ind w:left="2127" w:firstLine="1080"/>
        <w:jc w:val="both"/>
        <w:rPr>
          <w:rFonts w:ascii="Tahoma" w:hAnsi="Tahoma" w:cs="Tahoma"/>
          <w:sz w:val="18"/>
          <w:szCs w:val="18"/>
        </w:rPr>
      </w:pPr>
    </w:p>
    <w:p w:rsidR="00C44D94" w:rsidRPr="00C44D94" w:rsidRDefault="00C44D94" w:rsidP="00C44D94">
      <w:pPr>
        <w:widowControl w:val="0"/>
        <w:autoSpaceDE w:val="0"/>
        <w:autoSpaceDN w:val="0"/>
        <w:adjustRightInd w:val="0"/>
        <w:ind w:left="2127"/>
        <w:jc w:val="both"/>
        <w:rPr>
          <w:rFonts w:ascii="Tahoma" w:hAnsi="Tahoma" w:cs="Tahoma"/>
          <w:b/>
          <w:sz w:val="18"/>
          <w:szCs w:val="18"/>
          <w:vertAlign w:val="subscript"/>
        </w:rPr>
      </w:pPr>
      <w:r w:rsidRPr="00C44D94">
        <w:rPr>
          <w:rFonts w:ascii="Tahoma" w:hAnsi="Tahoma" w:cs="Tahoma"/>
          <w:sz w:val="18"/>
          <w:szCs w:val="18"/>
        </w:rPr>
        <w:t xml:space="preserve">En ese orden de ideas, a efectos de restablecer las cosas a su orden constitucional y legal, la Sala dejará sin efectos todas las actuaciones que siguieron al </w:t>
      </w:r>
      <w:proofErr w:type="spellStart"/>
      <w:r w:rsidRPr="00C44D94">
        <w:rPr>
          <w:rFonts w:ascii="Tahoma" w:hAnsi="Tahoma" w:cs="Tahoma"/>
          <w:sz w:val="18"/>
          <w:szCs w:val="18"/>
        </w:rPr>
        <w:t>proferimiento</w:t>
      </w:r>
      <w:proofErr w:type="spellEnd"/>
      <w:r w:rsidRPr="00C44D94">
        <w:rPr>
          <w:rFonts w:ascii="Tahoma" w:hAnsi="Tahoma" w:cs="Tahoma"/>
          <w:sz w:val="18"/>
          <w:szCs w:val="18"/>
        </w:rPr>
        <w:t xml:space="preserve"> de la sentencia de segunda instancia, incluido el término de ejecutoria y en su lugar fijará fecha y hora para complementar dicha decisión, a efectos de resolver el recurso de apelación interpuesto por SURA.</w:t>
      </w:r>
    </w:p>
    <w:p w:rsidR="00595E53" w:rsidRPr="003F6675" w:rsidRDefault="00595E53" w:rsidP="003F6675">
      <w:pPr>
        <w:pStyle w:val="Titre"/>
        <w:tabs>
          <w:tab w:val="left" w:pos="2127"/>
        </w:tabs>
        <w:spacing w:line="276" w:lineRule="auto"/>
        <w:ind w:left="2835" w:hanging="2835"/>
        <w:jc w:val="both"/>
        <w:rPr>
          <w:rFonts w:ascii="Tahoma" w:hAnsi="Tahoma" w:cs="Tahoma"/>
          <w:b w:val="0"/>
          <w:sz w:val="22"/>
          <w:szCs w:val="22"/>
        </w:rPr>
      </w:pPr>
    </w:p>
    <w:p w:rsidR="00595E53" w:rsidRPr="003F6675" w:rsidRDefault="00595E53" w:rsidP="003F6675">
      <w:pPr>
        <w:pStyle w:val="Titre"/>
        <w:tabs>
          <w:tab w:val="left" w:pos="2127"/>
        </w:tabs>
        <w:spacing w:line="276" w:lineRule="auto"/>
        <w:ind w:left="2835" w:hanging="2835"/>
        <w:jc w:val="both"/>
        <w:rPr>
          <w:rFonts w:ascii="Tahoma" w:hAnsi="Tahoma" w:cs="Tahoma"/>
          <w:b w:val="0"/>
          <w:sz w:val="22"/>
          <w:szCs w:val="22"/>
        </w:rPr>
      </w:pPr>
    </w:p>
    <w:p w:rsidR="00D3635B" w:rsidRPr="003F6675" w:rsidRDefault="00D3635B" w:rsidP="003F6675">
      <w:pPr>
        <w:pStyle w:val="Titre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3F6675">
      <w:pPr>
        <w:pStyle w:val="Titre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3F6675">
      <w:pPr>
        <w:spacing w:line="276" w:lineRule="auto"/>
        <w:jc w:val="center"/>
        <w:rPr>
          <w:rFonts w:ascii="Tahoma" w:hAnsi="Tahoma" w:cs="Tahoma"/>
          <w:bCs/>
          <w:sz w:val="22"/>
          <w:szCs w:val="22"/>
        </w:rPr>
      </w:pPr>
    </w:p>
    <w:p w:rsidR="00D3635B" w:rsidRPr="003F6675" w:rsidRDefault="00D3635B" w:rsidP="003F6675">
      <w:pPr>
        <w:spacing w:line="276" w:lineRule="auto"/>
        <w:jc w:val="center"/>
        <w:rPr>
          <w:rFonts w:ascii="Tahoma" w:hAnsi="Tahoma" w:cs="Tahoma"/>
          <w:b/>
          <w:bCs/>
          <w:sz w:val="22"/>
          <w:szCs w:val="22"/>
        </w:rPr>
      </w:pPr>
      <w:r w:rsidRPr="003F6675">
        <w:rPr>
          <w:rFonts w:ascii="Tahoma" w:hAnsi="Tahoma" w:cs="Tahoma"/>
          <w:bCs/>
          <w:sz w:val="22"/>
          <w:szCs w:val="22"/>
        </w:rPr>
        <w:t>Magistrada Ponente:</w:t>
      </w:r>
      <w:r w:rsidRPr="003F6675">
        <w:rPr>
          <w:rFonts w:ascii="Tahoma" w:hAnsi="Tahoma" w:cs="Tahoma"/>
          <w:b/>
          <w:bCs/>
          <w:sz w:val="22"/>
          <w:szCs w:val="22"/>
        </w:rPr>
        <w:t xml:space="preserve"> ANA LUCÍA CAICEDO CALDERÓN</w:t>
      </w:r>
    </w:p>
    <w:p w:rsidR="00D3635B" w:rsidRPr="003F6675" w:rsidRDefault="00D3635B" w:rsidP="003F6675">
      <w:pPr>
        <w:spacing w:line="276" w:lineRule="auto"/>
        <w:jc w:val="center"/>
        <w:rPr>
          <w:rFonts w:ascii="Tahoma" w:hAnsi="Tahoma" w:cs="Tahoma"/>
          <w:b/>
          <w:sz w:val="22"/>
          <w:szCs w:val="22"/>
        </w:rPr>
      </w:pPr>
    </w:p>
    <w:p w:rsidR="00FB2D4B" w:rsidRPr="003F6675" w:rsidRDefault="00FB2D4B" w:rsidP="003F6675">
      <w:pPr>
        <w:spacing w:line="276" w:lineRule="auto"/>
        <w:jc w:val="center"/>
        <w:rPr>
          <w:rFonts w:ascii="Tahoma" w:hAnsi="Tahoma" w:cs="Tahoma"/>
          <w:b/>
          <w:sz w:val="22"/>
          <w:szCs w:val="22"/>
        </w:rPr>
      </w:pPr>
      <w:r w:rsidRPr="003F6675">
        <w:rPr>
          <w:rFonts w:ascii="Tahoma" w:hAnsi="Tahoma" w:cs="Tahoma"/>
          <w:b/>
          <w:sz w:val="22"/>
          <w:szCs w:val="22"/>
        </w:rPr>
        <w:t>ACTA No.____</w:t>
      </w:r>
    </w:p>
    <w:p w:rsidR="00D628A4" w:rsidRPr="003F6675" w:rsidRDefault="00D628A4" w:rsidP="003F6675">
      <w:pPr>
        <w:spacing w:line="276" w:lineRule="auto"/>
        <w:jc w:val="center"/>
        <w:rPr>
          <w:rFonts w:ascii="Tahoma" w:hAnsi="Tahoma" w:cs="Tahoma"/>
          <w:b/>
          <w:sz w:val="22"/>
          <w:szCs w:val="22"/>
        </w:rPr>
      </w:pPr>
    </w:p>
    <w:p w:rsidR="00671E77" w:rsidRPr="003F6675" w:rsidRDefault="00671E77" w:rsidP="003F6675">
      <w:pPr>
        <w:spacing w:line="276" w:lineRule="auto"/>
        <w:jc w:val="center"/>
        <w:rPr>
          <w:rFonts w:ascii="Tahoma" w:hAnsi="Tahoma" w:cs="Tahoma"/>
          <w:b/>
          <w:sz w:val="22"/>
          <w:szCs w:val="22"/>
        </w:rPr>
      </w:pPr>
    </w:p>
    <w:p w:rsidR="001F5F54" w:rsidRPr="003F6675" w:rsidRDefault="001F5F54" w:rsidP="003F6675">
      <w:pPr>
        <w:spacing w:line="276" w:lineRule="auto"/>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3F6675">
      <w:pPr>
        <w:spacing w:line="276" w:lineRule="auto"/>
        <w:jc w:val="both"/>
        <w:rPr>
          <w:rFonts w:ascii="Tahoma" w:hAnsi="Tahoma" w:cs="Tahoma"/>
          <w:b/>
          <w:sz w:val="22"/>
          <w:szCs w:val="22"/>
        </w:rPr>
      </w:pPr>
    </w:p>
    <w:p w:rsidR="00F37868" w:rsidRPr="003F6675" w:rsidRDefault="00F37868" w:rsidP="003F6675">
      <w:pPr>
        <w:spacing w:line="276" w:lineRule="auto"/>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245B4B">
        <w:rPr>
          <w:rFonts w:ascii="Tahoma" w:hAnsi="Tahoma" w:cs="Tahoma"/>
          <w:sz w:val="22"/>
          <w:szCs w:val="22"/>
          <w:lang w:val="es-ES_tradnl"/>
        </w:rPr>
        <w:t>27 de enero de 2017</w:t>
      </w:r>
      <w:r w:rsidR="000B16B9" w:rsidRPr="003F6675">
        <w:rPr>
          <w:rFonts w:ascii="Tahoma" w:hAnsi="Tahoma" w:cs="Tahoma"/>
          <w:sz w:val="22"/>
          <w:szCs w:val="22"/>
          <w:lang w:val="es-ES_tradnl"/>
        </w:rPr>
        <w:t>.</w:t>
      </w:r>
    </w:p>
    <w:p w:rsidR="00F37868" w:rsidRPr="003F6675" w:rsidRDefault="00F37868" w:rsidP="003F6675">
      <w:pPr>
        <w:spacing w:line="276" w:lineRule="auto"/>
        <w:jc w:val="both"/>
        <w:rPr>
          <w:rFonts w:ascii="Tahoma" w:hAnsi="Tahoma" w:cs="Tahoma"/>
          <w:sz w:val="22"/>
          <w:szCs w:val="22"/>
          <w:lang w:val="es-ES_tradnl"/>
        </w:rPr>
      </w:pPr>
    </w:p>
    <w:p w:rsidR="00F37868" w:rsidRPr="003F6675" w:rsidRDefault="00F37868" w:rsidP="003F6675">
      <w:pPr>
        <w:spacing w:line="276" w:lineRule="auto"/>
        <w:jc w:val="center"/>
        <w:rPr>
          <w:rFonts w:ascii="Tahoma" w:hAnsi="Tahoma" w:cs="Tahoma"/>
          <w:b/>
          <w:sz w:val="22"/>
          <w:szCs w:val="22"/>
          <w:lang w:val="es-ES_tradnl"/>
        </w:rPr>
      </w:pPr>
      <w:r w:rsidRPr="003F6675">
        <w:rPr>
          <w:rFonts w:ascii="Tahoma" w:hAnsi="Tahoma" w:cs="Tahoma"/>
          <w:b/>
          <w:sz w:val="22"/>
          <w:szCs w:val="22"/>
          <w:u w:val="single"/>
          <w:lang w:val="es-ES_tradnl"/>
        </w:rPr>
        <w:t>PUNTO A TRATAR</w:t>
      </w:r>
      <w:r w:rsidRPr="003F6675">
        <w:rPr>
          <w:rFonts w:ascii="Tahoma" w:hAnsi="Tahoma" w:cs="Tahoma"/>
          <w:b/>
          <w:sz w:val="22"/>
          <w:szCs w:val="22"/>
          <w:lang w:val="es-ES_tradnl"/>
        </w:rPr>
        <w:t>:</w:t>
      </w:r>
    </w:p>
    <w:p w:rsidR="00F37868" w:rsidRPr="003F6675" w:rsidRDefault="00F37868" w:rsidP="003F6675">
      <w:pPr>
        <w:spacing w:line="276" w:lineRule="auto"/>
        <w:jc w:val="center"/>
        <w:rPr>
          <w:rFonts w:ascii="Tahoma" w:hAnsi="Tahoma" w:cs="Tahoma"/>
          <w:b/>
          <w:sz w:val="22"/>
          <w:szCs w:val="22"/>
          <w:lang w:val="es-ES_tradnl"/>
        </w:rPr>
      </w:pPr>
    </w:p>
    <w:p w:rsidR="004E506D" w:rsidRDefault="00F37868" w:rsidP="003F6675">
      <w:pPr>
        <w:spacing w:line="276" w:lineRule="auto"/>
        <w:ind w:firstLine="708"/>
        <w:jc w:val="both"/>
        <w:rPr>
          <w:rFonts w:ascii="Tahoma" w:hAnsi="Tahoma" w:cs="Tahoma"/>
          <w:sz w:val="22"/>
          <w:szCs w:val="22"/>
          <w:lang w:val="es-ES_tradnl"/>
        </w:rPr>
      </w:pPr>
      <w:r w:rsidRPr="003F6675">
        <w:rPr>
          <w:rFonts w:ascii="Tahoma" w:hAnsi="Tahoma" w:cs="Tahoma"/>
          <w:sz w:val="22"/>
          <w:szCs w:val="22"/>
          <w:lang w:val="es-ES_tradnl"/>
        </w:rPr>
        <w:t>Por medio de la presente providencia se entra a desatar el recurso de apelación</w:t>
      </w:r>
      <w:r w:rsidR="00BA5A54" w:rsidRPr="003F6675">
        <w:rPr>
          <w:rFonts w:ascii="Tahoma" w:hAnsi="Tahoma" w:cs="Tahoma"/>
          <w:sz w:val="22"/>
          <w:szCs w:val="22"/>
          <w:lang w:val="es-ES_tradnl"/>
        </w:rPr>
        <w:t xml:space="preserve"> </w:t>
      </w:r>
      <w:r w:rsidRPr="003F6675">
        <w:rPr>
          <w:rFonts w:ascii="Tahoma" w:hAnsi="Tahoma" w:cs="Tahoma"/>
          <w:sz w:val="22"/>
          <w:szCs w:val="22"/>
          <w:lang w:val="es-ES_tradnl"/>
        </w:rPr>
        <w:t xml:space="preserve">interpuesto por </w:t>
      </w:r>
      <w:r w:rsidR="0069065B" w:rsidRPr="003F6675">
        <w:rPr>
          <w:rFonts w:ascii="Tahoma" w:hAnsi="Tahoma" w:cs="Tahoma"/>
          <w:sz w:val="22"/>
          <w:szCs w:val="22"/>
          <w:lang w:val="es-ES_tradnl"/>
        </w:rPr>
        <w:t xml:space="preserve">la </w:t>
      </w:r>
      <w:r w:rsidR="00334ADE">
        <w:rPr>
          <w:rFonts w:ascii="Tahoma" w:hAnsi="Tahoma" w:cs="Tahoma"/>
          <w:sz w:val="22"/>
          <w:szCs w:val="22"/>
          <w:lang w:val="es-ES_tradnl"/>
        </w:rPr>
        <w:t xml:space="preserve">codemandada ADMINISTRADORA DE RIESGOS LABORALES SURA </w:t>
      </w:r>
      <w:r w:rsidR="00BA5A54" w:rsidRPr="003F6675">
        <w:rPr>
          <w:rFonts w:ascii="Tahoma" w:hAnsi="Tahoma" w:cs="Tahoma"/>
          <w:sz w:val="22"/>
          <w:szCs w:val="22"/>
          <w:lang w:val="es-ES_tradnl"/>
        </w:rPr>
        <w:t xml:space="preserve">contra la decisión </w:t>
      </w:r>
      <w:r w:rsidR="00DA0A10">
        <w:rPr>
          <w:rFonts w:ascii="Tahoma" w:hAnsi="Tahoma" w:cs="Tahoma"/>
          <w:sz w:val="22"/>
          <w:szCs w:val="22"/>
          <w:lang w:val="es-ES_tradnl"/>
        </w:rPr>
        <w:t xml:space="preserve">que negó </w:t>
      </w:r>
      <w:r w:rsidR="00334ADE">
        <w:rPr>
          <w:rFonts w:ascii="Tahoma" w:hAnsi="Tahoma" w:cs="Tahoma"/>
          <w:sz w:val="22"/>
          <w:szCs w:val="22"/>
          <w:lang w:val="es-ES_tradnl"/>
        </w:rPr>
        <w:t xml:space="preserve">la objeción a la liquidación de las costas que </w:t>
      </w:r>
      <w:r w:rsidR="00DA0A10">
        <w:rPr>
          <w:rFonts w:ascii="Tahoma" w:hAnsi="Tahoma" w:cs="Tahoma"/>
          <w:sz w:val="22"/>
          <w:szCs w:val="22"/>
          <w:lang w:val="es-ES_tradnl"/>
        </w:rPr>
        <w:t>s</w:t>
      </w:r>
      <w:r w:rsidR="00334ADE">
        <w:rPr>
          <w:rFonts w:ascii="Tahoma" w:hAnsi="Tahoma" w:cs="Tahoma"/>
          <w:sz w:val="22"/>
          <w:szCs w:val="22"/>
          <w:lang w:val="es-ES_tradnl"/>
        </w:rPr>
        <w:t xml:space="preserve">e le impusieron. </w:t>
      </w:r>
    </w:p>
    <w:p w:rsidR="00334ADE" w:rsidRPr="003F6675" w:rsidRDefault="00334ADE" w:rsidP="003F6675">
      <w:pPr>
        <w:spacing w:line="276" w:lineRule="auto"/>
        <w:ind w:firstLine="708"/>
        <w:jc w:val="both"/>
        <w:rPr>
          <w:rFonts w:ascii="Tahoma" w:hAnsi="Tahoma" w:cs="Tahoma"/>
          <w:sz w:val="22"/>
          <w:szCs w:val="22"/>
          <w:lang w:val="es-ES_tradnl"/>
        </w:rPr>
      </w:pPr>
    </w:p>
    <w:p w:rsidR="00CB7166" w:rsidRPr="003F6675" w:rsidRDefault="00F37868" w:rsidP="003F6675">
      <w:pPr>
        <w:spacing w:line="276" w:lineRule="auto"/>
        <w:ind w:firstLine="708"/>
        <w:jc w:val="both"/>
        <w:rPr>
          <w:rFonts w:ascii="Tahoma" w:hAnsi="Tahoma" w:cs="Tahoma"/>
          <w:sz w:val="22"/>
          <w:szCs w:val="22"/>
        </w:rPr>
      </w:pPr>
      <w:r w:rsidRPr="003F6675">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3F6675">
        <w:rPr>
          <w:rFonts w:ascii="Tahoma" w:hAnsi="Tahoma" w:cs="Tahoma"/>
          <w:b/>
          <w:sz w:val="22"/>
          <w:szCs w:val="22"/>
          <w:lang w:val="es-ES_tradnl"/>
        </w:rPr>
        <w:t>auto interlocutorio</w:t>
      </w:r>
      <w:r w:rsidRPr="003F6675">
        <w:rPr>
          <w:rFonts w:ascii="Tahoma" w:hAnsi="Tahoma" w:cs="Tahoma"/>
          <w:sz w:val="22"/>
          <w:szCs w:val="22"/>
        </w:rPr>
        <w:t>:</w:t>
      </w:r>
    </w:p>
    <w:p w:rsidR="0069065B" w:rsidRPr="003F6675" w:rsidRDefault="0069065B" w:rsidP="003F6675">
      <w:pPr>
        <w:spacing w:line="276" w:lineRule="auto"/>
        <w:ind w:firstLine="708"/>
        <w:jc w:val="both"/>
        <w:rPr>
          <w:rFonts w:ascii="Tahoma" w:hAnsi="Tahoma" w:cs="Tahoma"/>
          <w:sz w:val="22"/>
          <w:szCs w:val="22"/>
        </w:rPr>
      </w:pPr>
    </w:p>
    <w:p w:rsidR="00CB7166" w:rsidRPr="003F6675" w:rsidRDefault="00CB7166" w:rsidP="003F6675">
      <w:pPr>
        <w:spacing w:line="276" w:lineRule="auto"/>
        <w:ind w:firstLine="708"/>
        <w:jc w:val="center"/>
        <w:rPr>
          <w:rFonts w:ascii="Tahoma" w:hAnsi="Tahoma" w:cs="Tahoma"/>
          <w:b/>
          <w:sz w:val="22"/>
          <w:szCs w:val="22"/>
        </w:rPr>
      </w:pPr>
      <w:r w:rsidRPr="003F6675">
        <w:rPr>
          <w:rFonts w:ascii="Tahoma" w:hAnsi="Tahoma" w:cs="Tahoma"/>
          <w:b/>
          <w:sz w:val="22"/>
          <w:szCs w:val="22"/>
        </w:rPr>
        <w:lastRenderedPageBreak/>
        <w:t xml:space="preserve">I.- </w:t>
      </w:r>
      <w:r w:rsidR="008A5C50" w:rsidRPr="003F6675">
        <w:rPr>
          <w:rFonts w:ascii="Tahoma" w:hAnsi="Tahoma" w:cs="Tahoma"/>
          <w:b/>
          <w:sz w:val="22"/>
          <w:szCs w:val="22"/>
          <w:u w:val="single"/>
        </w:rPr>
        <w:t>ANTECEDENTES PROCESALES</w:t>
      </w:r>
      <w:r w:rsidRPr="003F6675">
        <w:rPr>
          <w:rFonts w:ascii="Tahoma" w:hAnsi="Tahoma" w:cs="Tahoma"/>
          <w:b/>
          <w:sz w:val="22"/>
          <w:szCs w:val="22"/>
        </w:rPr>
        <w:t>:</w:t>
      </w:r>
    </w:p>
    <w:p w:rsidR="00CB7166" w:rsidRPr="003F6675" w:rsidRDefault="00CB7166" w:rsidP="003F6675">
      <w:pPr>
        <w:spacing w:line="276" w:lineRule="auto"/>
        <w:ind w:firstLine="708"/>
        <w:jc w:val="center"/>
        <w:rPr>
          <w:rFonts w:ascii="Tahoma" w:hAnsi="Tahoma" w:cs="Tahoma"/>
          <w:b/>
          <w:sz w:val="22"/>
          <w:szCs w:val="22"/>
        </w:rPr>
      </w:pPr>
    </w:p>
    <w:p w:rsidR="00AB76EC" w:rsidRDefault="008A5C50" w:rsidP="003F6675">
      <w:pPr>
        <w:spacing w:line="276" w:lineRule="auto"/>
        <w:ind w:firstLine="708"/>
        <w:jc w:val="both"/>
        <w:rPr>
          <w:rFonts w:ascii="Tahoma" w:hAnsi="Tahoma" w:cs="Tahoma"/>
          <w:sz w:val="22"/>
          <w:szCs w:val="22"/>
        </w:rPr>
      </w:pPr>
      <w:r w:rsidRPr="003F6675">
        <w:rPr>
          <w:rFonts w:ascii="Tahoma" w:hAnsi="Tahoma" w:cs="Tahoma"/>
          <w:sz w:val="22"/>
          <w:szCs w:val="22"/>
        </w:rPr>
        <w:t xml:space="preserve">Para mejor proveer </w:t>
      </w:r>
      <w:r w:rsidR="00DA7CA9" w:rsidRPr="003F6675">
        <w:rPr>
          <w:rFonts w:ascii="Tahoma" w:hAnsi="Tahoma" w:cs="Tahoma"/>
          <w:sz w:val="22"/>
          <w:szCs w:val="22"/>
        </w:rPr>
        <w:t>hay que decir</w:t>
      </w:r>
      <w:r w:rsidRPr="003F6675">
        <w:rPr>
          <w:rFonts w:ascii="Tahoma" w:hAnsi="Tahoma" w:cs="Tahoma"/>
          <w:sz w:val="22"/>
          <w:szCs w:val="22"/>
        </w:rPr>
        <w:t xml:space="preserve"> que </w:t>
      </w:r>
      <w:r w:rsidR="00ED7828">
        <w:rPr>
          <w:rFonts w:ascii="Tahoma" w:hAnsi="Tahoma" w:cs="Tahoma"/>
          <w:sz w:val="22"/>
          <w:szCs w:val="22"/>
        </w:rPr>
        <w:t xml:space="preserve">en primera instancia </w:t>
      </w:r>
      <w:r w:rsidR="004E5BA0">
        <w:rPr>
          <w:rFonts w:ascii="Tahoma" w:hAnsi="Tahoma" w:cs="Tahoma"/>
          <w:sz w:val="22"/>
          <w:szCs w:val="22"/>
        </w:rPr>
        <w:t xml:space="preserve">mediante sentencia del 19 de septiembre de 2014 (folios 362 a 373) </w:t>
      </w:r>
      <w:r w:rsidR="00ED7828">
        <w:rPr>
          <w:rFonts w:ascii="Tahoma" w:hAnsi="Tahoma" w:cs="Tahoma"/>
          <w:sz w:val="22"/>
          <w:szCs w:val="22"/>
        </w:rPr>
        <w:t xml:space="preserve">se declaró la existencia de un contrato de trabajo a término indefinido </w:t>
      </w:r>
      <w:r w:rsidR="00AB76EC">
        <w:rPr>
          <w:rFonts w:ascii="Tahoma" w:hAnsi="Tahoma" w:cs="Tahoma"/>
          <w:sz w:val="22"/>
          <w:szCs w:val="22"/>
        </w:rPr>
        <w:t xml:space="preserve">celebrado entre </w:t>
      </w:r>
      <w:proofErr w:type="spellStart"/>
      <w:r w:rsidR="00AB76EC">
        <w:rPr>
          <w:rFonts w:ascii="Tahoma" w:hAnsi="Tahoma" w:cs="Tahoma"/>
          <w:sz w:val="22"/>
          <w:szCs w:val="22"/>
        </w:rPr>
        <w:t>HIDALY</w:t>
      </w:r>
      <w:proofErr w:type="spellEnd"/>
      <w:r w:rsidR="00AB76EC">
        <w:rPr>
          <w:rFonts w:ascii="Tahoma" w:hAnsi="Tahoma" w:cs="Tahoma"/>
          <w:sz w:val="22"/>
          <w:szCs w:val="22"/>
        </w:rPr>
        <w:t xml:space="preserve"> </w:t>
      </w:r>
      <w:proofErr w:type="spellStart"/>
      <w:r w:rsidR="00AB76EC">
        <w:rPr>
          <w:rFonts w:ascii="Tahoma" w:hAnsi="Tahoma" w:cs="Tahoma"/>
          <w:sz w:val="22"/>
          <w:szCs w:val="22"/>
        </w:rPr>
        <w:t>GUALTEROS</w:t>
      </w:r>
      <w:proofErr w:type="spellEnd"/>
      <w:r w:rsidR="00AB76EC">
        <w:rPr>
          <w:rFonts w:ascii="Tahoma" w:hAnsi="Tahoma" w:cs="Tahoma"/>
          <w:sz w:val="22"/>
          <w:szCs w:val="22"/>
        </w:rPr>
        <w:t xml:space="preserve"> BOCANEGRA y la SOCIEDAD C.I. NICOLE S.A. (en adelante NICOLE) y como consecuencia de ello se condenó a dicha sociedad a pagar varios rubros a favor de la trabajadora. Igualmente se condenó SOLIDARIAMENTE a </w:t>
      </w:r>
      <w:proofErr w:type="spellStart"/>
      <w:r w:rsidR="00AB76EC">
        <w:rPr>
          <w:rFonts w:ascii="Tahoma" w:hAnsi="Tahoma" w:cs="Tahoma"/>
          <w:sz w:val="22"/>
          <w:szCs w:val="22"/>
        </w:rPr>
        <w:t>COONIX</w:t>
      </w:r>
      <w:proofErr w:type="spellEnd"/>
      <w:r w:rsidR="00AB76EC">
        <w:rPr>
          <w:rFonts w:ascii="Tahoma" w:hAnsi="Tahoma" w:cs="Tahoma"/>
          <w:sz w:val="22"/>
          <w:szCs w:val="22"/>
        </w:rPr>
        <w:t xml:space="preserve"> </w:t>
      </w:r>
      <w:proofErr w:type="spellStart"/>
      <w:r w:rsidR="00AB76EC">
        <w:rPr>
          <w:rFonts w:ascii="Tahoma" w:hAnsi="Tahoma" w:cs="Tahoma"/>
          <w:sz w:val="22"/>
          <w:szCs w:val="22"/>
        </w:rPr>
        <w:t>C.T.A</w:t>
      </w:r>
      <w:proofErr w:type="spellEnd"/>
      <w:r w:rsidR="00AB76EC">
        <w:rPr>
          <w:rFonts w:ascii="Tahoma" w:hAnsi="Tahoma" w:cs="Tahoma"/>
          <w:sz w:val="22"/>
          <w:szCs w:val="22"/>
        </w:rPr>
        <w:t>. a responder por las condenas impuestas a NICOLE en virtud del artículo 35 numeral 3º del C. S. del T. En cambio se ABSOLVIÓ de todas las pretensiones de la demanda a la ADMINISTRADORA DE RIESGOS LABORALES SURA</w:t>
      </w:r>
      <w:r w:rsidR="00AB7A20">
        <w:rPr>
          <w:rFonts w:ascii="Tahoma" w:hAnsi="Tahoma" w:cs="Tahoma"/>
          <w:sz w:val="22"/>
          <w:szCs w:val="22"/>
        </w:rPr>
        <w:t xml:space="preserve"> (en adelante SURA)</w:t>
      </w:r>
      <w:r w:rsidR="004E5BA0">
        <w:rPr>
          <w:rFonts w:ascii="Tahoma" w:hAnsi="Tahoma" w:cs="Tahoma"/>
          <w:sz w:val="22"/>
          <w:szCs w:val="22"/>
        </w:rPr>
        <w:t>.</w:t>
      </w:r>
      <w:r w:rsidR="00AB76EC">
        <w:rPr>
          <w:rFonts w:ascii="Tahoma" w:hAnsi="Tahoma" w:cs="Tahoma"/>
          <w:sz w:val="22"/>
          <w:szCs w:val="22"/>
        </w:rPr>
        <w:t xml:space="preserve"> </w:t>
      </w:r>
    </w:p>
    <w:p w:rsidR="00AB76EC" w:rsidRDefault="00AB76EC" w:rsidP="003F6675">
      <w:pPr>
        <w:spacing w:line="276" w:lineRule="auto"/>
        <w:ind w:firstLine="708"/>
        <w:jc w:val="both"/>
        <w:rPr>
          <w:rFonts w:ascii="Tahoma" w:hAnsi="Tahoma" w:cs="Tahoma"/>
          <w:sz w:val="22"/>
          <w:szCs w:val="22"/>
        </w:rPr>
      </w:pPr>
    </w:p>
    <w:p w:rsidR="00AB7A20" w:rsidRDefault="00AB7A20" w:rsidP="003F6675">
      <w:pPr>
        <w:spacing w:line="276" w:lineRule="auto"/>
        <w:ind w:firstLine="708"/>
        <w:jc w:val="both"/>
        <w:rPr>
          <w:rFonts w:ascii="Tahoma" w:hAnsi="Tahoma" w:cs="Tahoma"/>
          <w:sz w:val="22"/>
          <w:szCs w:val="22"/>
        </w:rPr>
      </w:pPr>
      <w:r>
        <w:rPr>
          <w:rFonts w:ascii="Tahoma" w:hAnsi="Tahoma" w:cs="Tahoma"/>
          <w:sz w:val="22"/>
          <w:szCs w:val="22"/>
        </w:rPr>
        <w:t xml:space="preserve">Pese a lo anterior en el numeral décimo primero de la parte resolutiva se dijo textualmente lo siguiente: </w:t>
      </w:r>
    </w:p>
    <w:p w:rsidR="00AB7A20" w:rsidRDefault="00AB7A20" w:rsidP="003F6675">
      <w:pPr>
        <w:spacing w:line="276" w:lineRule="auto"/>
        <w:ind w:firstLine="708"/>
        <w:jc w:val="both"/>
        <w:rPr>
          <w:rFonts w:ascii="Tahoma" w:hAnsi="Tahoma" w:cs="Tahoma"/>
          <w:sz w:val="22"/>
          <w:szCs w:val="22"/>
        </w:rPr>
      </w:pPr>
    </w:p>
    <w:p w:rsidR="00AB7A20" w:rsidRDefault="00AB7A20" w:rsidP="003F6675">
      <w:pPr>
        <w:spacing w:line="276" w:lineRule="auto"/>
        <w:ind w:firstLine="708"/>
        <w:jc w:val="both"/>
        <w:rPr>
          <w:rFonts w:ascii="Tahoma" w:hAnsi="Tahoma" w:cs="Tahoma"/>
          <w:i/>
          <w:sz w:val="22"/>
          <w:szCs w:val="22"/>
        </w:rPr>
      </w:pPr>
      <w:r>
        <w:rPr>
          <w:rFonts w:ascii="Tahoma" w:hAnsi="Tahoma" w:cs="Tahoma"/>
          <w:b/>
          <w:i/>
          <w:sz w:val="22"/>
          <w:szCs w:val="22"/>
        </w:rPr>
        <w:t xml:space="preserve">“COSTAS </w:t>
      </w:r>
      <w:r>
        <w:rPr>
          <w:rFonts w:ascii="Tahoma" w:hAnsi="Tahoma" w:cs="Tahoma"/>
          <w:i/>
          <w:sz w:val="22"/>
          <w:szCs w:val="22"/>
        </w:rPr>
        <w:t>a cargo de las entidades demandadas y a favor de la demandante, en la siguiente forma:</w:t>
      </w:r>
    </w:p>
    <w:p w:rsidR="00AB7A20" w:rsidRDefault="00AB7A20" w:rsidP="003F6675">
      <w:pPr>
        <w:spacing w:line="276" w:lineRule="auto"/>
        <w:ind w:firstLine="708"/>
        <w:jc w:val="both"/>
        <w:rPr>
          <w:rFonts w:ascii="Tahoma" w:hAnsi="Tahoma" w:cs="Tahoma"/>
          <w:i/>
          <w:sz w:val="22"/>
          <w:szCs w:val="22"/>
        </w:rPr>
      </w:pPr>
    </w:p>
    <w:p w:rsidR="00AB7A20" w:rsidRDefault="00AB7A20" w:rsidP="00AB7A20">
      <w:pPr>
        <w:pStyle w:val="Paragraphedeliste"/>
        <w:numPr>
          <w:ilvl w:val="0"/>
          <w:numId w:val="15"/>
        </w:numPr>
        <w:spacing w:line="276" w:lineRule="auto"/>
        <w:jc w:val="both"/>
        <w:rPr>
          <w:rFonts w:ascii="Tahoma" w:hAnsi="Tahoma" w:cs="Tahoma"/>
          <w:i/>
          <w:sz w:val="22"/>
          <w:szCs w:val="22"/>
        </w:rPr>
      </w:pPr>
      <w:r>
        <w:rPr>
          <w:rFonts w:ascii="Tahoma" w:hAnsi="Tahoma" w:cs="Tahoma"/>
          <w:i/>
          <w:sz w:val="22"/>
          <w:szCs w:val="22"/>
        </w:rPr>
        <w:t>C.I. NICOLE S.A. correrá con 40%</w:t>
      </w:r>
    </w:p>
    <w:p w:rsidR="00AB7A20" w:rsidRDefault="00AB7A20" w:rsidP="00AB7A20">
      <w:pPr>
        <w:pStyle w:val="Paragraphedeliste"/>
        <w:numPr>
          <w:ilvl w:val="0"/>
          <w:numId w:val="15"/>
        </w:numPr>
        <w:spacing w:line="276" w:lineRule="auto"/>
        <w:jc w:val="both"/>
        <w:rPr>
          <w:rFonts w:ascii="Tahoma" w:hAnsi="Tahoma" w:cs="Tahoma"/>
          <w:i/>
          <w:sz w:val="22"/>
          <w:szCs w:val="22"/>
        </w:rPr>
      </w:pPr>
      <w:proofErr w:type="spellStart"/>
      <w:r>
        <w:rPr>
          <w:rFonts w:ascii="Tahoma" w:hAnsi="Tahoma" w:cs="Tahoma"/>
          <w:i/>
          <w:sz w:val="22"/>
          <w:szCs w:val="22"/>
        </w:rPr>
        <w:t>COONIX</w:t>
      </w:r>
      <w:proofErr w:type="spellEnd"/>
      <w:r>
        <w:rPr>
          <w:rFonts w:ascii="Tahoma" w:hAnsi="Tahoma" w:cs="Tahoma"/>
          <w:i/>
          <w:sz w:val="22"/>
          <w:szCs w:val="22"/>
        </w:rPr>
        <w:t xml:space="preserve"> </w:t>
      </w:r>
      <w:proofErr w:type="spellStart"/>
      <w:r>
        <w:rPr>
          <w:rFonts w:ascii="Tahoma" w:hAnsi="Tahoma" w:cs="Tahoma"/>
          <w:i/>
          <w:sz w:val="22"/>
          <w:szCs w:val="22"/>
        </w:rPr>
        <w:t>C.T.A</w:t>
      </w:r>
      <w:proofErr w:type="spellEnd"/>
      <w:r>
        <w:rPr>
          <w:rFonts w:ascii="Tahoma" w:hAnsi="Tahoma" w:cs="Tahoma"/>
          <w:i/>
          <w:sz w:val="22"/>
          <w:szCs w:val="22"/>
        </w:rPr>
        <w:t>. correrá con el 40%</w:t>
      </w:r>
    </w:p>
    <w:p w:rsidR="00AB7A20" w:rsidRDefault="00AB7A20" w:rsidP="00AB7A20">
      <w:pPr>
        <w:pStyle w:val="Paragraphedeliste"/>
        <w:numPr>
          <w:ilvl w:val="0"/>
          <w:numId w:val="15"/>
        </w:numPr>
        <w:spacing w:line="276" w:lineRule="auto"/>
        <w:jc w:val="both"/>
        <w:rPr>
          <w:rFonts w:ascii="Tahoma" w:hAnsi="Tahoma" w:cs="Tahoma"/>
          <w:i/>
          <w:sz w:val="22"/>
          <w:szCs w:val="22"/>
        </w:rPr>
      </w:pPr>
      <w:r>
        <w:rPr>
          <w:rFonts w:ascii="Tahoma" w:hAnsi="Tahoma" w:cs="Tahoma"/>
          <w:i/>
          <w:sz w:val="22"/>
          <w:szCs w:val="22"/>
        </w:rPr>
        <w:t xml:space="preserve">La </w:t>
      </w:r>
      <w:proofErr w:type="spellStart"/>
      <w:r>
        <w:rPr>
          <w:rFonts w:ascii="Tahoma" w:hAnsi="Tahoma" w:cs="Tahoma"/>
          <w:i/>
          <w:sz w:val="22"/>
          <w:szCs w:val="22"/>
        </w:rPr>
        <w:t>ARP</w:t>
      </w:r>
      <w:proofErr w:type="spellEnd"/>
      <w:r>
        <w:rPr>
          <w:rFonts w:ascii="Tahoma" w:hAnsi="Tahoma" w:cs="Tahoma"/>
          <w:i/>
          <w:sz w:val="22"/>
          <w:szCs w:val="22"/>
        </w:rPr>
        <w:t xml:space="preserve"> SURAMERICANA –HOY Administradora de Riesgos Laborales SURA-, correrá con el 20%”.</w:t>
      </w:r>
    </w:p>
    <w:p w:rsidR="00AB7A20" w:rsidRDefault="00AB7A20" w:rsidP="00AB7A20">
      <w:pPr>
        <w:spacing w:line="276" w:lineRule="auto"/>
        <w:jc w:val="both"/>
        <w:rPr>
          <w:rFonts w:ascii="Tahoma" w:hAnsi="Tahoma" w:cs="Tahoma"/>
          <w:i/>
          <w:sz w:val="22"/>
          <w:szCs w:val="22"/>
        </w:rPr>
      </w:pPr>
    </w:p>
    <w:p w:rsidR="00AB7A20" w:rsidRDefault="004E5BA0" w:rsidP="004E5BA0">
      <w:pPr>
        <w:spacing w:line="276" w:lineRule="auto"/>
        <w:ind w:firstLine="708"/>
        <w:jc w:val="both"/>
        <w:rPr>
          <w:rFonts w:ascii="Tahoma" w:hAnsi="Tahoma" w:cs="Tahoma"/>
          <w:sz w:val="22"/>
          <w:szCs w:val="22"/>
        </w:rPr>
      </w:pPr>
      <w:r>
        <w:rPr>
          <w:rFonts w:ascii="Tahoma" w:hAnsi="Tahoma" w:cs="Tahoma"/>
          <w:sz w:val="22"/>
          <w:szCs w:val="22"/>
        </w:rPr>
        <w:t xml:space="preserve">Como quiera que no viene al caso referirnos a las apelaciones que interpusieron en contra de esa sentencia la demandante y las codemandadas NICOLE y </w:t>
      </w:r>
      <w:proofErr w:type="spellStart"/>
      <w:r>
        <w:rPr>
          <w:rFonts w:ascii="Tahoma" w:hAnsi="Tahoma" w:cs="Tahoma"/>
          <w:sz w:val="22"/>
          <w:szCs w:val="22"/>
        </w:rPr>
        <w:t>COOENIX</w:t>
      </w:r>
      <w:proofErr w:type="spellEnd"/>
      <w:r>
        <w:rPr>
          <w:rFonts w:ascii="Tahoma" w:hAnsi="Tahoma" w:cs="Tahoma"/>
          <w:sz w:val="22"/>
          <w:szCs w:val="22"/>
        </w:rPr>
        <w:t xml:space="preserve">, nos </w:t>
      </w:r>
      <w:r w:rsidR="005759B8">
        <w:rPr>
          <w:rFonts w:ascii="Tahoma" w:hAnsi="Tahoma" w:cs="Tahoma"/>
          <w:sz w:val="22"/>
          <w:szCs w:val="22"/>
        </w:rPr>
        <w:t xml:space="preserve">referiremos </w:t>
      </w:r>
      <w:r>
        <w:rPr>
          <w:rFonts w:ascii="Tahoma" w:hAnsi="Tahoma" w:cs="Tahoma"/>
          <w:sz w:val="22"/>
          <w:szCs w:val="22"/>
        </w:rPr>
        <w:t xml:space="preserve">únicamente a lo que en su momento </w:t>
      </w:r>
      <w:r w:rsidR="005759B8">
        <w:rPr>
          <w:rFonts w:ascii="Tahoma" w:hAnsi="Tahoma" w:cs="Tahoma"/>
          <w:sz w:val="22"/>
          <w:szCs w:val="22"/>
        </w:rPr>
        <w:t xml:space="preserve">presentó </w:t>
      </w:r>
      <w:r w:rsidR="00AB7A20">
        <w:rPr>
          <w:rFonts w:ascii="Tahoma" w:hAnsi="Tahoma" w:cs="Tahoma"/>
          <w:sz w:val="22"/>
          <w:szCs w:val="22"/>
        </w:rPr>
        <w:t xml:space="preserve">SURA </w:t>
      </w:r>
      <w:r w:rsidR="005759B8">
        <w:rPr>
          <w:rFonts w:ascii="Tahoma" w:hAnsi="Tahoma" w:cs="Tahoma"/>
          <w:sz w:val="22"/>
          <w:szCs w:val="22"/>
        </w:rPr>
        <w:t xml:space="preserve">contra la condena en costas en su contra, así: Por una parte pidió </w:t>
      </w:r>
      <w:r w:rsidR="00AB7A20">
        <w:rPr>
          <w:rFonts w:ascii="Tahoma" w:hAnsi="Tahoma" w:cs="Tahoma"/>
          <w:sz w:val="22"/>
          <w:szCs w:val="22"/>
        </w:rPr>
        <w:t>la correcci</w:t>
      </w:r>
      <w:r>
        <w:rPr>
          <w:rFonts w:ascii="Tahoma" w:hAnsi="Tahoma" w:cs="Tahoma"/>
          <w:sz w:val="22"/>
          <w:szCs w:val="22"/>
        </w:rPr>
        <w:t>ó</w:t>
      </w:r>
      <w:r w:rsidR="00AB7A20">
        <w:rPr>
          <w:rFonts w:ascii="Tahoma" w:hAnsi="Tahoma" w:cs="Tahoma"/>
          <w:sz w:val="22"/>
          <w:szCs w:val="22"/>
        </w:rPr>
        <w:t xml:space="preserve">n o </w:t>
      </w:r>
      <w:r w:rsidR="00AC5A80">
        <w:rPr>
          <w:rFonts w:ascii="Tahoma" w:hAnsi="Tahoma" w:cs="Tahoma"/>
          <w:sz w:val="22"/>
          <w:szCs w:val="22"/>
        </w:rPr>
        <w:t>complementación</w:t>
      </w:r>
      <w:r w:rsidR="00AB7A20">
        <w:rPr>
          <w:rFonts w:ascii="Tahoma" w:hAnsi="Tahoma" w:cs="Tahoma"/>
          <w:sz w:val="22"/>
          <w:szCs w:val="22"/>
        </w:rPr>
        <w:t xml:space="preserve"> de la sentencia </w:t>
      </w:r>
      <w:r>
        <w:rPr>
          <w:rFonts w:ascii="Tahoma" w:hAnsi="Tahoma" w:cs="Tahoma"/>
          <w:sz w:val="22"/>
          <w:szCs w:val="22"/>
        </w:rPr>
        <w:t xml:space="preserve">y </w:t>
      </w:r>
      <w:r w:rsidR="005759B8">
        <w:rPr>
          <w:rFonts w:ascii="Tahoma" w:hAnsi="Tahoma" w:cs="Tahoma"/>
          <w:sz w:val="22"/>
          <w:szCs w:val="22"/>
        </w:rPr>
        <w:t xml:space="preserve">por otro apeló </w:t>
      </w:r>
      <w:r>
        <w:rPr>
          <w:rFonts w:ascii="Tahoma" w:hAnsi="Tahoma" w:cs="Tahoma"/>
          <w:sz w:val="22"/>
          <w:szCs w:val="22"/>
        </w:rPr>
        <w:t xml:space="preserve">la sentencia en ese preciso punto. La </w:t>
      </w:r>
      <w:r w:rsidR="00AC5A80">
        <w:rPr>
          <w:rFonts w:ascii="Tahoma" w:hAnsi="Tahoma" w:cs="Tahoma"/>
          <w:sz w:val="22"/>
          <w:szCs w:val="22"/>
        </w:rPr>
        <w:t>fundamentación</w:t>
      </w:r>
      <w:r>
        <w:rPr>
          <w:rFonts w:ascii="Tahoma" w:hAnsi="Tahoma" w:cs="Tahoma"/>
          <w:sz w:val="22"/>
          <w:szCs w:val="22"/>
        </w:rPr>
        <w:t xml:space="preserve"> de los dos memoriales es el mismo: Que ante la absolución de todas las pretensiones no había lugar a que se la condenara en COSTAS. </w:t>
      </w:r>
    </w:p>
    <w:p w:rsidR="004E5BA0" w:rsidRDefault="004E5BA0" w:rsidP="004E5BA0">
      <w:pPr>
        <w:spacing w:line="276" w:lineRule="auto"/>
        <w:ind w:firstLine="708"/>
        <w:jc w:val="both"/>
        <w:rPr>
          <w:rFonts w:ascii="Tahoma" w:hAnsi="Tahoma" w:cs="Tahoma"/>
          <w:sz w:val="22"/>
          <w:szCs w:val="22"/>
        </w:rPr>
      </w:pPr>
    </w:p>
    <w:p w:rsidR="0041549A" w:rsidRDefault="004E5BA0" w:rsidP="004E5BA0">
      <w:pPr>
        <w:spacing w:line="276" w:lineRule="auto"/>
        <w:ind w:firstLine="708"/>
        <w:jc w:val="both"/>
        <w:rPr>
          <w:rFonts w:ascii="Tahoma" w:hAnsi="Tahoma" w:cs="Tahoma"/>
          <w:sz w:val="22"/>
          <w:szCs w:val="22"/>
        </w:rPr>
      </w:pPr>
      <w:r>
        <w:rPr>
          <w:rFonts w:ascii="Tahoma" w:hAnsi="Tahoma" w:cs="Tahoma"/>
          <w:sz w:val="22"/>
          <w:szCs w:val="22"/>
        </w:rPr>
        <w:t xml:space="preserve">En su oportunidad el juzgado de origen se negó a corregir la sentencia argumentando que </w:t>
      </w:r>
      <w:r w:rsidR="0041549A">
        <w:rPr>
          <w:rFonts w:ascii="Tahoma" w:hAnsi="Tahoma" w:cs="Tahoma"/>
          <w:sz w:val="22"/>
          <w:szCs w:val="22"/>
        </w:rPr>
        <w:t xml:space="preserve">no se daban los presupuestos del artículo 310 del </w:t>
      </w:r>
      <w:r w:rsidR="00AC5A80">
        <w:rPr>
          <w:rFonts w:ascii="Tahoma" w:hAnsi="Tahoma" w:cs="Tahoma"/>
          <w:sz w:val="22"/>
          <w:szCs w:val="22"/>
        </w:rPr>
        <w:t>antiguo</w:t>
      </w:r>
      <w:r w:rsidR="0041549A">
        <w:rPr>
          <w:rFonts w:ascii="Tahoma" w:hAnsi="Tahoma" w:cs="Tahoma"/>
          <w:sz w:val="22"/>
          <w:szCs w:val="22"/>
        </w:rPr>
        <w:t xml:space="preserve"> Código de Procedimiento Civil ya que tal como quedó redactada la condena en costas no se trataba de un error por </w:t>
      </w:r>
      <w:r w:rsidR="00AC5A80">
        <w:rPr>
          <w:rFonts w:ascii="Tahoma" w:hAnsi="Tahoma" w:cs="Tahoma"/>
          <w:sz w:val="22"/>
          <w:szCs w:val="22"/>
        </w:rPr>
        <w:t>omisión</w:t>
      </w:r>
      <w:r w:rsidR="0041549A">
        <w:rPr>
          <w:rFonts w:ascii="Tahoma" w:hAnsi="Tahoma" w:cs="Tahoma"/>
          <w:sz w:val="22"/>
          <w:szCs w:val="22"/>
        </w:rPr>
        <w:t xml:space="preserve"> o alteración o cambio de palabras. Tampoco había lugar a adicionar la sentencia porque en la sentencia no se </w:t>
      </w:r>
      <w:r w:rsidR="00AC5A80">
        <w:rPr>
          <w:rFonts w:ascii="Tahoma" w:hAnsi="Tahoma" w:cs="Tahoma"/>
          <w:sz w:val="22"/>
          <w:szCs w:val="22"/>
        </w:rPr>
        <w:t>omitió la</w:t>
      </w:r>
      <w:r w:rsidR="0041549A">
        <w:rPr>
          <w:rFonts w:ascii="Tahoma" w:hAnsi="Tahoma" w:cs="Tahoma"/>
          <w:sz w:val="22"/>
          <w:szCs w:val="22"/>
        </w:rPr>
        <w:t xml:space="preserve"> resolución de cualquiera de los extremos de la Litis o </w:t>
      </w:r>
      <w:r w:rsidR="00AC5A80">
        <w:rPr>
          <w:rFonts w:ascii="Tahoma" w:hAnsi="Tahoma" w:cs="Tahoma"/>
          <w:sz w:val="22"/>
          <w:szCs w:val="22"/>
        </w:rPr>
        <w:t>de</w:t>
      </w:r>
      <w:r w:rsidR="0041549A">
        <w:rPr>
          <w:rFonts w:ascii="Tahoma" w:hAnsi="Tahoma" w:cs="Tahoma"/>
          <w:sz w:val="22"/>
          <w:szCs w:val="22"/>
        </w:rPr>
        <w:t xml:space="preserve"> cualquier otro </w:t>
      </w:r>
      <w:r w:rsidR="00AC5A80">
        <w:rPr>
          <w:rFonts w:ascii="Tahoma" w:hAnsi="Tahoma" w:cs="Tahoma"/>
          <w:sz w:val="22"/>
          <w:szCs w:val="22"/>
        </w:rPr>
        <w:t>punto</w:t>
      </w:r>
      <w:r w:rsidR="0041549A">
        <w:rPr>
          <w:rFonts w:ascii="Tahoma" w:hAnsi="Tahoma" w:cs="Tahoma"/>
          <w:sz w:val="22"/>
          <w:szCs w:val="22"/>
        </w:rPr>
        <w:t xml:space="preserve"> que de conformidad con la ley debía ser objeto de pronunciamiento (art. 311 ibídem). En consecuencia, concedió el recurso de apelación.</w:t>
      </w:r>
    </w:p>
    <w:p w:rsidR="0041549A" w:rsidRDefault="0041549A" w:rsidP="004E5BA0">
      <w:pPr>
        <w:spacing w:line="276" w:lineRule="auto"/>
        <w:ind w:firstLine="708"/>
        <w:jc w:val="both"/>
        <w:rPr>
          <w:rFonts w:ascii="Tahoma" w:hAnsi="Tahoma" w:cs="Tahoma"/>
          <w:sz w:val="22"/>
          <w:szCs w:val="22"/>
        </w:rPr>
      </w:pPr>
    </w:p>
    <w:p w:rsidR="00C20592" w:rsidRDefault="00C20592" w:rsidP="004E5BA0">
      <w:pPr>
        <w:spacing w:line="276" w:lineRule="auto"/>
        <w:ind w:firstLine="708"/>
        <w:jc w:val="both"/>
        <w:rPr>
          <w:rFonts w:ascii="Tahoma" w:hAnsi="Tahoma" w:cs="Tahoma"/>
          <w:sz w:val="22"/>
          <w:szCs w:val="22"/>
        </w:rPr>
      </w:pPr>
      <w:r>
        <w:rPr>
          <w:rFonts w:ascii="Tahoma" w:hAnsi="Tahoma" w:cs="Tahoma"/>
          <w:sz w:val="22"/>
          <w:szCs w:val="22"/>
        </w:rPr>
        <w:t xml:space="preserve">La Sala Laboral de esta Corporación desató las apelaciones interpuestas por la demandante y las codemandadas NICOLE y </w:t>
      </w:r>
      <w:proofErr w:type="spellStart"/>
      <w:r>
        <w:rPr>
          <w:rFonts w:ascii="Tahoma" w:hAnsi="Tahoma" w:cs="Tahoma"/>
          <w:sz w:val="22"/>
          <w:szCs w:val="22"/>
        </w:rPr>
        <w:t>COOENIX</w:t>
      </w:r>
      <w:proofErr w:type="spellEnd"/>
      <w:r>
        <w:rPr>
          <w:rFonts w:ascii="Tahoma" w:hAnsi="Tahoma" w:cs="Tahoma"/>
          <w:sz w:val="22"/>
          <w:szCs w:val="22"/>
        </w:rPr>
        <w:t xml:space="preserve"> mediante sentencia del 3 de julio de 2015 (folio 420 a 433), sin embargo por un error involuntario, omitió </w:t>
      </w:r>
      <w:r w:rsidR="00AC5A80">
        <w:rPr>
          <w:rFonts w:ascii="Tahoma" w:hAnsi="Tahoma" w:cs="Tahoma"/>
          <w:sz w:val="22"/>
          <w:szCs w:val="22"/>
        </w:rPr>
        <w:t>pronunciarse</w:t>
      </w:r>
      <w:r>
        <w:rPr>
          <w:rFonts w:ascii="Tahoma" w:hAnsi="Tahoma" w:cs="Tahoma"/>
          <w:sz w:val="22"/>
          <w:szCs w:val="22"/>
        </w:rPr>
        <w:t xml:space="preserve"> sobre la apelación interpuesta por SURA. Durante el término de ejecutoria, SURA no solicitó la complementación del fallo a efectos de que se resolviera su recurso. </w:t>
      </w:r>
    </w:p>
    <w:p w:rsidR="00C20592" w:rsidRDefault="00C20592" w:rsidP="004E5BA0">
      <w:pPr>
        <w:spacing w:line="276" w:lineRule="auto"/>
        <w:ind w:firstLine="708"/>
        <w:jc w:val="both"/>
        <w:rPr>
          <w:rFonts w:ascii="Tahoma" w:hAnsi="Tahoma" w:cs="Tahoma"/>
          <w:sz w:val="22"/>
          <w:szCs w:val="22"/>
        </w:rPr>
      </w:pPr>
    </w:p>
    <w:p w:rsidR="004E5BA0" w:rsidRDefault="00C20592" w:rsidP="004E5BA0">
      <w:pPr>
        <w:spacing w:line="276" w:lineRule="auto"/>
        <w:ind w:firstLine="708"/>
        <w:jc w:val="both"/>
        <w:rPr>
          <w:rFonts w:ascii="Tahoma" w:hAnsi="Tahoma" w:cs="Tahoma"/>
          <w:sz w:val="22"/>
          <w:szCs w:val="22"/>
        </w:rPr>
      </w:pPr>
      <w:r>
        <w:rPr>
          <w:rFonts w:ascii="Tahoma" w:hAnsi="Tahoma" w:cs="Tahoma"/>
          <w:sz w:val="22"/>
          <w:szCs w:val="22"/>
        </w:rPr>
        <w:t xml:space="preserve">Vale la pena mencionar que en dicha sentencia, la Sala hizo algunas modificaciones al fallo de primera instancia pero dejó incólume por un lado la </w:t>
      </w:r>
      <w:r w:rsidR="00AC5A80">
        <w:rPr>
          <w:rFonts w:ascii="Tahoma" w:hAnsi="Tahoma" w:cs="Tahoma"/>
          <w:sz w:val="22"/>
          <w:szCs w:val="22"/>
        </w:rPr>
        <w:t>absolución</w:t>
      </w:r>
      <w:r>
        <w:rPr>
          <w:rFonts w:ascii="Tahoma" w:hAnsi="Tahoma" w:cs="Tahoma"/>
          <w:sz w:val="22"/>
          <w:szCs w:val="22"/>
        </w:rPr>
        <w:t xml:space="preserve"> de SURA y por otro lo concerniente a la condena en costas tal como se redactó en primera instancia.</w:t>
      </w:r>
    </w:p>
    <w:p w:rsidR="00111F4B" w:rsidRDefault="00111F4B" w:rsidP="004E5BA0">
      <w:pPr>
        <w:spacing w:line="276" w:lineRule="auto"/>
        <w:ind w:firstLine="708"/>
        <w:jc w:val="both"/>
        <w:rPr>
          <w:rFonts w:ascii="Tahoma" w:hAnsi="Tahoma" w:cs="Tahoma"/>
          <w:sz w:val="22"/>
          <w:szCs w:val="22"/>
        </w:rPr>
      </w:pPr>
    </w:p>
    <w:p w:rsidR="00111F4B" w:rsidRDefault="00111F4B" w:rsidP="004E5BA0">
      <w:pPr>
        <w:spacing w:line="276" w:lineRule="auto"/>
        <w:ind w:firstLine="708"/>
        <w:jc w:val="both"/>
        <w:rPr>
          <w:rFonts w:ascii="Tahoma" w:hAnsi="Tahoma" w:cs="Tahoma"/>
          <w:sz w:val="22"/>
          <w:szCs w:val="22"/>
        </w:rPr>
      </w:pPr>
    </w:p>
    <w:p w:rsidR="00111F4B" w:rsidRPr="003F6675" w:rsidRDefault="00111F4B" w:rsidP="00111F4B">
      <w:pPr>
        <w:spacing w:line="276" w:lineRule="auto"/>
        <w:jc w:val="center"/>
        <w:rPr>
          <w:rFonts w:ascii="Tahoma" w:hAnsi="Tahoma" w:cs="Tahoma"/>
          <w:b/>
          <w:sz w:val="22"/>
          <w:szCs w:val="22"/>
          <w:u w:val="single"/>
        </w:rPr>
      </w:pPr>
      <w:r w:rsidRPr="003F6675">
        <w:rPr>
          <w:rFonts w:ascii="Tahoma" w:hAnsi="Tahoma" w:cs="Tahoma"/>
          <w:b/>
          <w:sz w:val="22"/>
          <w:szCs w:val="22"/>
          <w:u w:val="single"/>
        </w:rPr>
        <w:t>II. AUTO APELADO</w:t>
      </w:r>
    </w:p>
    <w:p w:rsidR="00111F4B" w:rsidRDefault="00111F4B" w:rsidP="004E5BA0">
      <w:pPr>
        <w:spacing w:line="276" w:lineRule="auto"/>
        <w:ind w:firstLine="708"/>
        <w:jc w:val="both"/>
        <w:rPr>
          <w:rFonts w:ascii="Tahoma" w:hAnsi="Tahoma" w:cs="Tahoma"/>
          <w:sz w:val="22"/>
          <w:szCs w:val="22"/>
        </w:rPr>
      </w:pPr>
    </w:p>
    <w:p w:rsidR="00C20592" w:rsidRDefault="00C20592" w:rsidP="004E5BA0">
      <w:pPr>
        <w:spacing w:line="276" w:lineRule="auto"/>
        <w:ind w:firstLine="708"/>
        <w:jc w:val="both"/>
        <w:rPr>
          <w:rFonts w:ascii="Tahoma" w:hAnsi="Tahoma" w:cs="Tahoma"/>
          <w:sz w:val="22"/>
          <w:szCs w:val="22"/>
        </w:rPr>
      </w:pPr>
    </w:p>
    <w:p w:rsidR="00C20592" w:rsidRDefault="00C20592" w:rsidP="004E5BA0">
      <w:pPr>
        <w:spacing w:line="276" w:lineRule="auto"/>
        <w:ind w:firstLine="708"/>
        <w:jc w:val="both"/>
        <w:rPr>
          <w:rFonts w:ascii="Tahoma" w:hAnsi="Tahoma" w:cs="Tahoma"/>
          <w:sz w:val="22"/>
          <w:szCs w:val="22"/>
        </w:rPr>
      </w:pPr>
      <w:r>
        <w:rPr>
          <w:rFonts w:ascii="Tahoma" w:hAnsi="Tahoma" w:cs="Tahoma"/>
          <w:sz w:val="22"/>
          <w:szCs w:val="22"/>
        </w:rPr>
        <w:t>El 17 de septiembre de 2015 el juzgado de origen procedió a fijar las agencias en derecho (folio 442) y al día siguiente la Secretaría del Despacho liquidó las costas procesales haciendo el respectivo traslado a las partes. Co</w:t>
      </w:r>
      <w:r w:rsidR="0031413A">
        <w:rPr>
          <w:rFonts w:ascii="Tahoma" w:hAnsi="Tahoma" w:cs="Tahoma"/>
          <w:sz w:val="22"/>
          <w:szCs w:val="22"/>
        </w:rPr>
        <w:t>mo consecuencia de lo anterior</w:t>
      </w:r>
      <w:r>
        <w:rPr>
          <w:rFonts w:ascii="Tahoma" w:hAnsi="Tahoma" w:cs="Tahoma"/>
          <w:sz w:val="22"/>
          <w:szCs w:val="22"/>
        </w:rPr>
        <w:t xml:space="preserve"> </w:t>
      </w:r>
      <w:r w:rsidR="0031413A">
        <w:rPr>
          <w:rFonts w:ascii="Tahoma" w:hAnsi="Tahoma" w:cs="Tahoma"/>
          <w:sz w:val="22"/>
          <w:szCs w:val="22"/>
        </w:rPr>
        <w:t xml:space="preserve">y de lo resuelto en la sentencia de primera instancia, se fijó la suma de $3.685.236 por concepto de costas procesales a cargo de SURA equivalente al 20% del total de las costas a que se condenó a todas las entidades demandadas (folio 443). </w:t>
      </w:r>
    </w:p>
    <w:p w:rsidR="0031413A" w:rsidRDefault="0031413A" w:rsidP="004E5BA0">
      <w:pPr>
        <w:spacing w:line="276" w:lineRule="auto"/>
        <w:ind w:firstLine="708"/>
        <w:jc w:val="both"/>
        <w:rPr>
          <w:rFonts w:ascii="Tahoma" w:hAnsi="Tahoma" w:cs="Tahoma"/>
          <w:sz w:val="22"/>
          <w:szCs w:val="22"/>
        </w:rPr>
      </w:pPr>
    </w:p>
    <w:p w:rsidR="0031413A" w:rsidRPr="00AB7A20" w:rsidRDefault="0031413A" w:rsidP="004E5BA0">
      <w:pPr>
        <w:spacing w:line="276" w:lineRule="auto"/>
        <w:ind w:firstLine="708"/>
        <w:jc w:val="both"/>
        <w:rPr>
          <w:rFonts w:ascii="Tahoma" w:hAnsi="Tahoma" w:cs="Tahoma"/>
          <w:sz w:val="22"/>
          <w:szCs w:val="22"/>
          <w:lang w:val="es-CO"/>
        </w:rPr>
      </w:pPr>
      <w:r>
        <w:rPr>
          <w:rFonts w:ascii="Tahoma" w:hAnsi="Tahoma" w:cs="Tahoma"/>
          <w:sz w:val="22"/>
          <w:szCs w:val="22"/>
        </w:rPr>
        <w:t xml:space="preserve">El apoderado judicial de SURA objetó dicha liquidación reiterando el argumento de que se ABSOLVIÓ a dicha entidad de todas las </w:t>
      </w:r>
      <w:r w:rsidR="00AC5A80">
        <w:rPr>
          <w:rFonts w:ascii="Tahoma" w:hAnsi="Tahoma" w:cs="Tahoma"/>
          <w:sz w:val="22"/>
          <w:szCs w:val="22"/>
        </w:rPr>
        <w:t>pretensiones</w:t>
      </w:r>
      <w:r>
        <w:rPr>
          <w:rFonts w:ascii="Tahoma" w:hAnsi="Tahoma" w:cs="Tahoma"/>
          <w:sz w:val="22"/>
          <w:szCs w:val="22"/>
        </w:rPr>
        <w:t xml:space="preserve"> de la demanda y por lo tanto no había lugar a condenarlos en costas. </w:t>
      </w:r>
    </w:p>
    <w:p w:rsidR="00AB7A20" w:rsidRDefault="00AB7A20" w:rsidP="003F6675">
      <w:pPr>
        <w:spacing w:line="276" w:lineRule="auto"/>
        <w:ind w:firstLine="708"/>
        <w:jc w:val="both"/>
        <w:rPr>
          <w:rFonts w:ascii="Tahoma" w:hAnsi="Tahoma" w:cs="Tahoma"/>
          <w:i/>
          <w:sz w:val="22"/>
          <w:szCs w:val="22"/>
        </w:rPr>
      </w:pPr>
    </w:p>
    <w:p w:rsidR="00111F4B" w:rsidRDefault="00B11781" w:rsidP="003F6675">
      <w:pPr>
        <w:spacing w:line="276" w:lineRule="auto"/>
        <w:ind w:firstLine="708"/>
        <w:jc w:val="both"/>
        <w:rPr>
          <w:rFonts w:ascii="Tahoma" w:hAnsi="Tahoma" w:cs="Tahoma"/>
          <w:sz w:val="22"/>
          <w:szCs w:val="22"/>
        </w:rPr>
      </w:pPr>
      <w:r>
        <w:rPr>
          <w:rFonts w:ascii="Tahoma" w:hAnsi="Tahoma" w:cs="Tahoma"/>
          <w:sz w:val="22"/>
          <w:szCs w:val="22"/>
        </w:rPr>
        <w:t xml:space="preserve">Pasados 10 meses, exactamente el 22 de julio de 2016 (folio 461) el juzgado de primer grado resolvió NEGAR la objeción </w:t>
      </w:r>
      <w:r w:rsidR="00111F4B">
        <w:rPr>
          <w:rFonts w:ascii="Tahoma" w:hAnsi="Tahoma" w:cs="Tahoma"/>
          <w:sz w:val="22"/>
          <w:szCs w:val="22"/>
        </w:rPr>
        <w:t xml:space="preserve">argumentando que ante el aparente error en que incurrió tanto ese Despacho como el de segunda instancia al dejar de resolver la apelación que SURA interpuso en contra de la condena en costas, le correspondía a dicha entidad realizar la </w:t>
      </w:r>
      <w:r w:rsidR="00AC5A80">
        <w:rPr>
          <w:rFonts w:ascii="Tahoma" w:hAnsi="Tahoma" w:cs="Tahoma"/>
          <w:sz w:val="22"/>
          <w:szCs w:val="22"/>
        </w:rPr>
        <w:t>actuación</w:t>
      </w:r>
      <w:r w:rsidR="00111F4B">
        <w:rPr>
          <w:rFonts w:ascii="Tahoma" w:hAnsi="Tahoma" w:cs="Tahoma"/>
          <w:sz w:val="22"/>
          <w:szCs w:val="22"/>
        </w:rPr>
        <w:t xml:space="preserve"> correspondiente para subsanar dicha situación ante el Tribunal, cosa que no hizo en su momento. </w:t>
      </w:r>
      <w:r w:rsidR="00020927">
        <w:rPr>
          <w:rFonts w:ascii="Tahoma" w:hAnsi="Tahoma" w:cs="Tahoma"/>
          <w:sz w:val="22"/>
          <w:szCs w:val="22"/>
        </w:rPr>
        <w:t xml:space="preserve">En consecuencia aprobó la </w:t>
      </w:r>
      <w:r w:rsidR="00AC5A80">
        <w:rPr>
          <w:rFonts w:ascii="Tahoma" w:hAnsi="Tahoma" w:cs="Tahoma"/>
          <w:sz w:val="22"/>
          <w:szCs w:val="22"/>
        </w:rPr>
        <w:t>liquidación</w:t>
      </w:r>
      <w:r w:rsidR="00020927">
        <w:rPr>
          <w:rFonts w:ascii="Tahoma" w:hAnsi="Tahoma" w:cs="Tahoma"/>
          <w:sz w:val="22"/>
          <w:szCs w:val="22"/>
        </w:rPr>
        <w:t xml:space="preserve"> de costas.</w:t>
      </w:r>
    </w:p>
    <w:p w:rsidR="00111F4B" w:rsidRDefault="00111F4B" w:rsidP="003F6675">
      <w:pPr>
        <w:spacing w:line="276" w:lineRule="auto"/>
        <w:ind w:firstLine="708"/>
        <w:jc w:val="both"/>
        <w:rPr>
          <w:rFonts w:ascii="Tahoma" w:hAnsi="Tahoma" w:cs="Tahoma"/>
          <w:sz w:val="22"/>
          <w:szCs w:val="22"/>
        </w:rPr>
      </w:pPr>
    </w:p>
    <w:p w:rsidR="003B1C54" w:rsidRPr="003F6675" w:rsidRDefault="003B1C54" w:rsidP="003F6675">
      <w:pPr>
        <w:spacing w:line="276" w:lineRule="auto"/>
        <w:ind w:firstLine="708"/>
        <w:jc w:val="both"/>
        <w:rPr>
          <w:rFonts w:ascii="Tahoma" w:hAnsi="Tahoma" w:cs="Tahoma"/>
          <w:sz w:val="22"/>
          <w:szCs w:val="22"/>
        </w:rPr>
      </w:pPr>
    </w:p>
    <w:p w:rsidR="0073316B" w:rsidRPr="003F6675" w:rsidRDefault="00741F9E" w:rsidP="003F6675">
      <w:pPr>
        <w:spacing w:line="276" w:lineRule="auto"/>
        <w:jc w:val="center"/>
        <w:rPr>
          <w:rFonts w:ascii="Tahoma" w:hAnsi="Tahoma" w:cs="Tahoma"/>
          <w:b/>
          <w:sz w:val="22"/>
          <w:szCs w:val="22"/>
          <w:u w:val="single"/>
        </w:rPr>
      </w:pPr>
      <w:r w:rsidRPr="003F6675">
        <w:rPr>
          <w:rFonts w:ascii="Tahoma" w:hAnsi="Tahoma" w:cs="Tahoma"/>
          <w:b/>
          <w:sz w:val="22"/>
          <w:szCs w:val="22"/>
          <w:u w:val="single"/>
        </w:rPr>
        <w:t>I</w:t>
      </w:r>
      <w:r w:rsidR="00F37868" w:rsidRPr="003F6675">
        <w:rPr>
          <w:rFonts w:ascii="Tahoma" w:hAnsi="Tahoma" w:cs="Tahoma"/>
          <w:b/>
          <w:sz w:val="22"/>
          <w:szCs w:val="22"/>
          <w:u w:val="single"/>
        </w:rPr>
        <w:t xml:space="preserve">I. </w:t>
      </w:r>
      <w:r w:rsidR="0073316B" w:rsidRPr="003F6675">
        <w:rPr>
          <w:rFonts w:ascii="Tahoma" w:hAnsi="Tahoma" w:cs="Tahoma"/>
          <w:b/>
          <w:sz w:val="22"/>
          <w:szCs w:val="22"/>
          <w:u w:val="single"/>
        </w:rPr>
        <w:t xml:space="preserve">FUNDAMENTOS DE LA </w:t>
      </w:r>
      <w:r w:rsidR="00111F4B">
        <w:rPr>
          <w:rFonts w:ascii="Tahoma" w:hAnsi="Tahoma" w:cs="Tahoma"/>
          <w:b/>
          <w:sz w:val="22"/>
          <w:szCs w:val="22"/>
          <w:u w:val="single"/>
        </w:rPr>
        <w:t>APELACIÓN</w:t>
      </w:r>
    </w:p>
    <w:p w:rsidR="0073316B" w:rsidRPr="003F6675" w:rsidRDefault="0073316B" w:rsidP="003F6675">
      <w:pPr>
        <w:spacing w:line="276" w:lineRule="auto"/>
        <w:jc w:val="center"/>
        <w:rPr>
          <w:rFonts w:ascii="Tahoma" w:hAnsi="Tahoma" w:cs="Tahoma"/>
          <w:b/>
          <w:sz w:val="22"/>
          <w:szCs w:val="22"/>
          <w:u w:val="single"/>
        </w:rPr>
      </w:pPr>
    </w:p>
    <w:p w:rsidR="00020927" w:rsidRDefault="00E50F16" w:rsidP="00E50F16">
      <w:pPr>
        <w:spacing w:line="276" w:lineRule="auto"/>
        <w:ind w:firstLine="709"/>
        <w:jc w:val="both"/>
        <w:rPr>
          <w:rFonts w:ascii="Tahoma" w:hAnsi="Tahoma" w:cs="Tahoma"/>
          <w:sz w:val="22"/>
          <w:szCs w:val="22"/>
        </w:rPr>
      </w:pPr>
      <w:r>
        <w:rPr>
          <w:rFonts w:ascii="Tahoma" w:hAnsi="Tahoma" w:cs="Tahoma"/>
          <w:sz w:val="22"/>
          <w:szCs w:val="22"/>
        </w:rPr>
        <w:t xml:space="preserve">Contra la decisión anterior, SURA interpuso los recursos de reposición y en subsidio apelación. Fundamentó su inconformidad en los siguientes </w:t>
      </w:r>
      <w:r w:rsidR="00AC5A80">
        <w:rPr>
          <w:rFonts w:ascii="Tahoma" w:hAnsi="Tahoma" w:cs="Tahoma"/>
          <w:sz w:val="22"/>
          <w:szCs w:val="22"/>
        </w:rPr>
        <w:t>argumentos</w:t>
      </w:r>
      <w:r>
        <w:rPr>
          <w:rFonts w:ascii="Tahoma" w:hAnsi="Tahoma" w:cs="Tahoma"/>
          <w:sz w:val="22"/>
          <w:szCs w:val="22"/>
        </w:rPr>
        <w:t xml:space="preserve">: </w:t>
      </w:r>
      <w:r>
        <w:rPr>
          <w:rFonts w:ascii="Tahoma" w:hAnsi="Tahoma" w:cs="Tahoma"/>
          <w:i/>
          <w:sz w:val="22"/>
          <w:szCs w:val="22"/>
        </w:rPr>
        <w:t xml:space="preserve">i) </w:t>
      </w:r>
      <w:r>
        <w:rPr>
          <w:rFonts w:ascii="Tahoma" w:hAnsi="Tahoma" w:cs="Tahoma"/>
          <w:sz w:val="22"/>
          <w:szCs w:val="22"/>
        </w:rPr>
        <w:t xml:space="preserve">Que el momento oportuno para </w:t>
      </w:r>
      <w:r w:rsidR="00AC5A80">
        <w:rPr>
          <w:rFonts w:ascii="Tahoma" w:hAnsi="Tahoma" w:cs="Tahoma"/>
          <w:sz w:val="22"/>
          <w:szCs w:val="22"/>
        </w:rPr>
        <w:t>objetar</w:t>
      </w:r>
      <w:r>
        <w:rPr>
          <w:rFonts w:ascii="Tahoma" w:hAnsi="Tahoma" w:cs="Tahoma"/>
          <w:sz w:val="22"/>
          <w:szCs w:val="22"/>
        </w:rPr>
        <w:t xml:space="preserve"> las agencias en derecho es justamente cuando se corre traslado de la liquidación de costas. </w:t>
      </w:r>
      <w:r w:rsidR="00784218">
        <w:rPr>
          <w:rFonts w:ascii="Tahoma" w:hAnsi="Tahoma" w:cs="Tahoma"/>
          <w:sz w:val="22"/>
          <w:szCs w:val="22"/>
        </w:rPr>
        <w:t xml:space="preserve">Por eso no comparte la decisión </w:t>
      </w:r>
      <w:r>
        <w:rPr>
          <w:rFonts w:ascii="Tahoma" w:hAnsi="Tahoma" w:cs="Tahoma"/>
          <w:sz w:val="22"/>
          <w:szCs w:val="22"/>
        </w:rPr>
        <w:t xml:space="preserve">del juzgado </w:t>
      </w:r>
      <w:r w:rsidR="00784218">
        <w:rPr>
          <w:rFonts w:ascii="Tahoma" w:hAnsi="Tahoma" w:cs="Tahoma"/>
          <w:sz w:val="22"/>
          <w:szCs w:val="22"/>
        </w:rPr>
        <w:t xml:space="preserve">de negarse a modificarlas bajo el argumento de que en la sentencia de segunda instancia nada se dijo respecto al recurso que presentó contra la condena en costas porque el momento oportuno para </w:t>
      </w:r>
      <w:r w:rsidR="00AC5A80">
        <w:rPr>
          <w:rFonts w:ascii="Tahoma" w:hAnsi="Tahoma" w:cs="Tahoma"/>
          <w:sz w:val="22"/>
          <w:szCs w:val="22"/>
        </w:rPr>
        <w:t>controvertirlas</w:t>
      </w:r>
      <w:r w:rsidR="00784218">
        <w:rPr>
          <w:rFonts w:ascii="Tahoma" w:hAnsi="Tahoma" w:cs="Tahoma"/>
          <w:sz w:val="22"/>
          <w:szCs w:val="22"/>
        </w:rPr>
        <w:t xml:space="preserve"> es el traslado de la </w:t>
      </w:r>
      <w:r w:rsidR="00AC5A80">
        <w:rPr>
          <w:rFonts w:ascii="Tahoma" w:hAnsi="Tahoma" w:cs="Tahoma"/>
          <w:sz w:val="22"/>
          <w:szCs w:val="22"/>
        </w:rPr>
        <w:t>liquidación</w:t>
      </w:r>
      <w:r w:rsidR="00784218">
        <w:rPr>
          <w:rFonts w:ascii="Tahoma" w:hAnsi="Tahoma" w:cs="Tahoma"/>
          <w:sz w:val="22"/>
          <w:szCs w:val="22"/>
        </w:rPr>
        <w:t xml:space="preserve"> de costas y no la sentencia. </w:t>
      </w:r>
      <w:r w:rsidR="00784218">
        <w:rPr>
          <w:rFonts w:ascii="Tahoma" w:hAnsi="Tahoma" w:cs="Tahoma"/>
          <w:i/>
          <w:sz w:val="22"/>
          <w:szCs w:val="22"/>
        </w:rPr>
        <w:t xml:space="preserve">ii) </w:t>
      </w:r>
      <w:r w:rsidR="00784218">
        <w:rPr>
          <w:rFonts w:ascii="Tahoma" w:hAnsi="Tahoma" w:cs="Tahoma"/>
          <w:sz w:val="22"/>
          <w:szCs w:val="22"/>
        </w:rPr>
        <w:t xml:space="preserve">Los autos ilegales no obligan al juez y como quiera que en el auto recurrido el </w:t>
      </w:r>
      <w:r w:rsidR="00AC5A80">
        <w:rPr>
          <w:rFonts w:ascii="Tahoma" w:hAnsi="Tahoma" w:cs="Tahoma"/>
          <w:sz w:val="22"/>
          <w:szCs w:val="22"/>
        </w:rPr>
        <w:t>propio</w:t>
      </w:r>
      <w:r w:rsidR="00784218">
        <w:rPr>
          <w:rFonts w:ascii="Tahoma" w:hAnsi="Tahoma" w:cs="Tahoma"/>
          <w:sz w:val="22"/>
          <w:szCs w:val="22"/>
        </w:rPr>
        <w:t xml:space="preserve"> Despacho advierte el error en que incurrió, lo más procedente es que de oficio se corrija tal yerro absolviendo a SURA de las costas porque dicha condena ni siqu</w:t>
      </w:r>
      <w:r w:rsidR="00020927">
        <w:rPr>
          <w:rFonts w:ascii="Tahoma" w:hAnsi="Tahoma" w:cs="Tahoma"/>
          <w:sz w:val="22"/>
          <w:szCs w:val="22"/>
        </w:rPr>
        <w:t>i</w:t>
      </w:r>
      <w:r w:rsidR="00784218">
        <w:rPr>
          <w:rFonts w:ascii="Tahoma" w:hAnsi="Tahoma" w:cs="Tahoma"/>
          <w:sz w:val="22"/>
          <w:szCs w:val="22"/>
        </w:rPr>
        <w:t>era está motivada en la sentencia, amén de que las mismas s</w:t>
      </w:r>
      <w:r w:rsidR="00020927">
        <w:rPr>
          <w:rFonts w:ascii="Tahoma" w:hAnsi="Tahoma" w:cs="Tahoma"/>
          <w:sz w:val="22"/>
          <w:szCs w:val="22"/>
        </w:rPr>
        <w:t>ólo surgen de una sente</w:t>
      </w:r>
      <w:r w:rsidR="00784218">
        <w:rPr>
          <w:rFonts w:ascii="Tahoma" w:hAnsi="Tahoma" w:cs="Tahoma"/>
          <w:sz w:val="22"/>
          <w:szCs w:val="22"/>
        </w:rPr>
        <w:t>ncia condenatoria y en su caso, se resolvió absolver a esa entidad de todas las pretens</w:t>
      </w:r>
      <w:r w:rsidR="00020927">
        <w:rPr>
          <w:rFonts w:ascii="Tahoma" w:hAnsi="Tahoma" w:cs="Tahoma"/>
          <w:sz w:val="22"/>
          <w:szCs w:val="22"/>
        </w:rPr>
        <w:t>io</w:t>
      </w:r>
      <w:r w:rsidR="00784218">
        <w:rPr>
          <w:rFonts w:ascii="Tahoma" w:hAnsi="Tahoma" w:cs="Tahoma"/>
          <w:sz w:val="22"/>
          <w:szCs w:val="22"/>
        </w:rPr>
        <w:t xml:space="preserve">nes de la demanda. </w:t>
      </w:r>
    </w:p>
    <w:p w:rsidR="00020927" w:rsidRDefault="00020927" w:rsidP="00E50F16">
      <w:pPr>
        <w:spacing w:line="276" w:lineRule="auto"/>
        <w:ind w:firstLine="709"/>
        <w:jc w:val="both"/>
        <w:rPr>
          <w:rFonts w:ascii="Tahoma" w:hAnsi="Tahoma" w:cs="Tahoma"/>
          <w:sz w:val="22"/>
          <w:szCs w:val="22"/>
        </w:rPr>
      </w:pPr>
    </w:p>
    <w:p w:rsidR="00020927" w:rsidRDefault="00020927" w:rsidP="00E50F16">
      <w:pPr>
        <w:spacing w:line="276" w:lineRule="auto"/>
        <w:ind w:firstLine="709"/>
        <w:jc w:val="both"/>
        <w:rPr>
          <w:rFonts w:ascii="Tahoma" w:hAnsi="Tahoma" w:cs="Tahoma"/>
          <w:sz w:val="22"/>
          <w:szCs w:val="22"/>
        </w:rPr>
      </w:pPr>
      <w:r>
        <w:rPr>
          <w:rFonts w:ascii="Tahoma" w:hAnsi="Tahoma" w:cs="Tahoma"/>
          <w:sz w:val="22"/>
          <w:szCs w:val="22"/>
        </w:rPr>
        <w:t xml:space="preserve">Con fundamento en lo anterior solicita la revocatoria del auto que aprueba la liquidación de costas para que en su lugar se </w:t>
      </w:r>
      <w:r w:rsidR="00AC5A80">
        <w:rPr>
          <w:rFonts w:ascii="Tahoma" w:hAnsi="Tahoma" w:cs="Tahoma"/>
          <w:sz w:val="22"/>
          <w:szCs w:val="22"/>
        </w:rPr>
        <w:t>absuelva</w:t>
      </w:r>
      <w:r>
        <w:rPr>
          <w:rFonts w:ascii="Tahoma" w:hAnsi="Tahoma" w:cs="Tahoma"/>
          <w:sz w:val="22"/>
          <w:szCs w:val="22"/>
        </w:rPr>
        <w:t xml:space="preserve"> a SURA de cualquier tipo de obligación económica en cuanto a las agencias en derecho. </w:t>
      </w:r>
    </w:p>
    <w:p w:rsidR="00020927" w:rsidRDefault="00020927" w:rsidP="00E50F16">
      <w:pPr>
        <w:spacing w:line="276" w:lineRule="auto"/>
        <w:ind w:firstLine="709"/>
        <w:jc w:val="both"/>
        <w:rPr>
          <w:rFonts w:ascii="Tahoma" w:hAnsi="Tahoma" w:cs="Tahoma"/>
          <w:sz w:val="22"/>
          <w:szCs w:val="22"/>
        </w:rPr>
      </w:pPr>
    </w:p>
    <w:p w:rsidR="000B1700" w:rsidRDefault="00020927" w:rsidP="000B1700">
      <w:pPr>
        <w:spacing w:line="276" w:lineRule="auto"/>
        <w:ind w:firstLine="709"/>
        <w:jc w:val="both"/>
        <w:rPr>
          <w:rFonts w:ascii="Tahoma" w:hAnsi="Tahoma" w:cs="Tahoma"/>
          <w:sz w:val="22"/>
          <w:szCs w:val="22"/>
        </w:rPr>
      </w:pPr>
      <w:r>
        <w:rPr>
          <w:rFonts w:ascii="Tahoma" w:hAnsi="Tahoma" w:cs="Tahoma"/>
          <w:sz w:val="22"/>
          <w:szCs w:val="22"/>
        </w:rPr>
        <w:t>El juzgado</w:t>
      </w:r>
      <w:r w:rsidR="00D5500C">
        <w:rPr>
          <w:rFonts w:ascii="Tahoma" w:hAnsi="Tahoma" w:cs="Tahoma"/>
          <w:sz w:val="22"/>
          <w:szCs w:val="22"/>
        </w:rPr>
        <w:t xml:space="preserve"> de origen</w:t>
      </w:r>
      <w:r>
        <w:rPr>
          <w:rFonts w:ascii="Tahoma" w:hAnsi="Tahoma" w:cs="Tahoma"/>
          <w:sz w:val="22"/>
          <w:szCs w:val="22"/>
        </w:rPr>
        <w:t xml:space="preserve"> se negó a reponer su decisión </w:t>
      </w:r>
      <w:r w:rsidR="000B1700">
        <w:rPr>
          <w:rFonts w:ascii="Tahoma" w:hAnsi="Tahoma" w:cs="Tahoma"/>
          <w:sz w:val="22"/>
          <w:szCs w:val="22"/>
        </w:rPr>
        <w:t xml:space="preserve">arguyendo por una parte, que una cosa es la condena en costas y otra la liquidación de las mismas. La primera se hace en la sentencia y por eso en caso de estar en desacuerdo, el camino a seguir es la respectiva apelación, en tanto que la segunda es apenas la cuantificación de las costas, cuyo monto puede ser objetado por cualquiera de las partes. Como quiera que lo que pretende SURA es la </w:t>
      </w:r>
      <w:r w:rsidR="00AC5A80">
        <w:rPr>
          <w:rFonts w:ascii="Tahoma" w:hAnsi="Tahoma" w:cs="Tahoma"/>
          <w:sz w:val="22"/>
          <w:szCs w:val="22"/>
        </w:rPr>
        <w:t>absolución</w:t>
      </w:r>
      <w:r w:rsidR="000B1700">
        <w:rPr>
          <w:rFonts w:ascii="Tahoma" w:hAnsi="Tahoma" w:cs="Tahoma"/>
          <w:sz w:val="22"/>
          <w:szCs w:val="22"/>
        </w:rPr>
        <w:t xml:space="preserve"> de la condena en costas, la objeción a la liquidación de las mismas no es el momento oportuno para ello. Con relación al argumento de la ilegalidad de los autos, </w:t>
      </w:r>
      <w:r w:rsidR="00AC5A80">
        <w:rPr>
          <w:rFonts w:ascii="Tahoma" w:hAnsi="Tahoma" w:cs="Tahoma"/>
          <w:sz w:val="22"/>
          <w:szCs w:val="22"/>
        </w:rPr>
        <w:t>advierte</w:t>
      </w:r>
      <w:r w:rsidR="000B1700">
        <w:rPr>
          <w:rFonts w:ascii="Tahoma" w:hAnsi="Tahoma" w:cs="Tahoma"/>
          <w:sz w:val="22"/>
          <w:szCs w:val="22"/>
        </w:rPr>
        <w:t xml:space="preserve"> el Despacho que tanto el auto que liquidó las costas como el que las aprobó no son ilegales por cuanto están convalidados por la sentencia de </w:t>
      </w:r>
      <w:r w:rsidR="00AC5A80">
        <w:rPr>
          <w:rFonts w:ascii="Tahoma" w:hAnsi="Tahoma" w:cs="Tahoma"/>
          <w:sz w:val="22"/>
          <w:szCs w:val="22"/>
        </w:rPr>
        <w:t>primera</w:t>
      </w:r>
      <w:r w:rsidR="000B1700">
        <w:rPr>
          <w:rFonts w:ascii="Tahoma" w:hAnsi="Tahoma" w:cs="Tahoma"/>
          <w:sz w:val="22"/>
          <w:szCs w:val="22"/>
        </w:rPr>
        <w:t xml:space="preserve"> y segunda instancia. En tal virtud concedió el recurso de apelación. </w:t>
      </w:r>
    </w:p>
    <w:p w:rsidR="000B1700" w:rsidRDefault="000B1700" w:rsidP="000B1700">
      <w:pPr>
        <w:spacing w:line="276" w:lineRule="auto"/>
        <w:ind w:firstLine="709"/>
        <w:jc w:val="both"/>
        <w:rPr>
          <w:rFonts w:ascii="Tahoma" w:hAnsi="Tahoma" w:cs="Tahoma"/>
          <w:sz w:val="22"/>
          <w:szCs w:val="22"/>
        </w:rPr>
      </w:pPr>
    </w:p>
    <w:p w:rsidR="00720D2F" w:rsidRPr="003F6675" w:rsidRDefault="00720D2F" w:rsidP="003F6675">
      <w:pPr>
        <w:spacing w:line="276" w:lineRule="auto"/>
        <w:rPr>
          <w:sz w:val="22"/>
          <w:szCs w:val="22"/>
        </w:rPr>
      </w:pPr>
    </w:p>
    <w:p w:rsidR="00D3635B" w:rsidRPr="003F6675" w:rsidRDefault="00720D2F" w:rsidP="003F6675">
      <w:pPr>
        <w:pStyle w:val="Titre4"/>
        <w:spacing w:line="276" w:lineRule="auto"/>
        <w:rPr>
          <w:rFonts w:ascii="Tahoma" w:hAnsi="Tahoma" w:cs="Tahoma"/>
          <w:spacing w:val="2"/>
          <w:sz w:val="22"/>
          <w:szCs w:val="22"/>
          <w:u w:val="single"/>
        </w:rPr>
      </w:pPr>
      <w:r w:rsidRPr="003F6675">
        <w:rPr>
          <w:rFonts w:ascii="Tahoma" w:hAnsi="Tahoma" w:cs="Tahoma"/>
          <w:sz w:val="22"/>
          <w:szCs w:val="22"/>
        </w:rPr>
        <w:lastRenderedPageBreak/>
        <w:t xml:space="preserve">V.- </w:t>
      </w:r>
      <w:r w:rsidR="00D3635B" w:rsidRPr="003F6675">
        <w:rPr>
          <w:rFonts w:ascii="Tahoma" w:hAnsi="Tahoma" w:cs="Tahoma"/>
          <w:spacing w:val="2"/>
          <w:sz w:val="22"/>
          <w:szCs w:val="22"/>
          <w:u w:val="single"/>
        </w:rPr>
        <w:t>CONSIDERACIONES</w:t>
      </w:r>
    </w:p>
    <w:p w:rsidR="00216556" w:rsidRPr="003F6675" w:rsidRDefault="00216556" w:rsidP="003F6675">
      <w:pPr>
        <w:pStyle w:val="Corpsdetexte"/>
        <w:widowControl w:val="0"/>
        <w:autoSpaceDE w:val="0"/>
        <w:autoSpaceDN w:val="0"/>
        <w:adjustRightInd w:val="0"/>
        <w:spacing w:after="0" w:line="276" w:lineRule="auto"/>
        <w:rPr>
          <w:rFonts w:ascii="Tahoma" w:hAnsi="Tahoma" w:cs="Tahoma"/>
          <w:b/>
          <w:bCs/>
          <w:spacing w:val="2"/>
          <w:sz w:val="22"/>
          <w:szCs w:val="22"/>
        </w:rPr>
      </w:pPr>
    </w:p>
    <w:p w:rsidR="007D4D1B" w:rsidRPr="003F6675" w:rsidRDefault="007D4D1B" w:rsidP="003F6675">
      <w:pPr>
        <w:pStyle w:val="Corpsdetex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3F6675">
        <w:rPr>
          <w:rFonts w:ascii="Tahoma" w:hAnsi="Tahoma" w:cs="Tahoma"/>
          <w:b/>
          <w:bCs/>
          <w:spacing w:val="2"/>
          <w:sz w:val="22"/>
          <w:szCs w:val="22"/>
        </w:rPr>
        <w:t>Problema</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jurídico</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por resolver:</w:t>
      </w:r>
    </w:p>
    <w:p w:rsidR="007D4D1B" w:rsidRPr="003F6675" w:rsidRDefault="007D4D1B" w:rsidP="003F6675">
      <w:pPr>
        <w:spacing w:line="276" w:lineRule="auto"/>
        <w:rPr>
          <w:sz w:val="22"/>
          <w:szCs w:val="22"/>
        </w:rPr>
      </w:pPr>
    </w:p>
    <w:p w:rsidR="00D5500C" w:rsidRPr="00D5500C" w:rsidRDefault="00D5500C" w:rsidP="003F6675">
      <w:pPr>
        <w:numPr>
          <w:ilvl w:val="0"/>
          <w:numId w:val="4"/>
        </w:numPr>
        <w:spacing w:line="276" w:lineRule="auto"/>
        <w:jc w:val="both"/>
        <w:rPr>
          <w:rFonts w:ascii="Tahoma" w:hAnsi="Tahoma" w:cs="Tahoma"/>
          <w:spacing w:val="2"/>
          <w:sz w:val="22"/>
          <w:szCs w:val="22"/>
        </w:rPr>
      </w:pPr>
      <w:r>
        <w:rPr>
          <w:rFonts w:ascii="Tahoma" w:hAnsi="Tahoma" w:cs="Tahoma"/>
          <w:sz w:val="22"/>
          <w:szCs w:val="22"/>
          <w:lang w:val="es-MX"/>
        </w:rPr>
        <w:t>¿Cuá</w:t>
      </w:r>
      <w:r w:rsidR="009E7F20" w:rsidRPr="003F6675">
        <w:rPr>
          <w:rFonts w:ascii="Tahoma" w:hAnsi="Tahoma" w:cs="Tahoma"/>
          <w:sz w:val="22"/>
          <w:szCs w:val="22"/>
          <w:lang w:val="es-MX"/>
        </w:rPr>
        <w:t xml:space="preserve">ndo en </w:t>
      </w:r>
      <w:r>
        <w:rPr>
          <w:rFonts w:ascii="Tahoma" w:hAnsi="Tahoma" w:cs="Tahoma"/>
          <w:sz w:val="22"/>
          <w:szCs w:val="22"/>
          <w:lang w:val="es-MX"/>
        </w:rPr>
        <w:t>la sentencia se absuelve de las pretensiones a una de las demandadas, hay lugar a condenarla en costas?</w:t>
      </w:r>
    </w:p>
    <w:p w:rsidR="00D5500C" w:rsidRPr="00D5500C" w:rsidRDefault="00D5500C" w:rsidP="003F6675">
      <w:pPr>
        <w:numPr>
          <w:ilvl w:val="0"/>
          <w:numId w:val="4"/>
        </w:numPr>
        <w:spacing w:line="276" w:lineRule="auto"/>
        <w:jc w:val="both"/>
        <w:rPr>
          <w:rFonts w:ascii="Tahoma" w:hAnsi="Tahoma" w:cs="Tahoma"/>
          <w:spacing w:val="2"/>
          <w:sz w:val="22"/>
          <w:szCs w:val="22"/>
        </w:rPr>
      </w:pPr>
      <w:r>
        <w:rPr>
          <w:rFonts w:ascii="Tahoma" w:hAnsi="Tahoma" w:cs="Tahoma"/>
          <w:sz w:val="22"/>
          <w:szCs w:val="22"/>
          <w:lang w:val="es-MX"/>
        </w:rPr>
        <w:t>¿Si por un error del juzgado de primer grado se co</w:t>
      </w:r>
      <w:r w:rsidR="00BC2294">
        <w:rPr>
          <w:rFonts w:ascii="Tahoma" w:hAnsi="Tahoma" w:cs="Tahoma"/>
          <w:sz w:val="22"/>
          <w:szCs w:val="22"/>
          <w:lang w:val="es-MX"/>
        </w:rPr>
        <w:t>n</w:t>
      </w:r>
      <w:r>
        <w:rPr>
          <w:rFonts w:ascii="Tahoma" w:hAnsi="Tahoma" w:cs="Tahoma"/>
          <w:sz w:val="22"/>
          <w:szCs w:val="22"/>
          <w:lang w:val="es-MX"/>
        </w:rPr>
        <w:t xml:space="preserve">dena en costas a quien se absolvió de todas las pretensiones, esa decisión se legitima por el silencio de la parte afectada que nada dijo frente a la omisión del juez de segunda instancia que olvidó resolver la </w:t>
      </w:r>
      <w:r w:rsidR="00AC5A80">
        <w:rPr>
          <w:rFonts w:ascii="Tahoma" w:hAnsi="Tahoma" w:cs="Tahoma"/>
          <w:sz w:val="22"/>
          <w:szCs w:val="22"/>
          <w:lang w:val="es-MX"/>
        </w:rPr>
        <w:t>apelación</w:t>
      </w:r>
      <w:r>
        <w:rPr>
          <w:rFonts w:ascii="Tahoma" w:hAnsi="Tahoma" w:cs="Tahoma"/>
          <w:sz w:val="22"/>
          <w:szCs w:val="22"/>
          <w:lang w:val="es-MX"/>
        </w:rPr>
        <w:t xml:space="preserve"> que aquel </w:t>
      </w:r>
      <w:r w:rsidR="00AC5A80">
        <w:rPr>
          <w:rFonts w:ascii="Tahoma" w:hAnsi="Tahoma" w:cs="Tahoma"/>
          <w:sz w:val="22"/>
          <w:szCs w:val="22"/>
          <w:lang w:val="es-MX"/>
        </w:rPr>
        <w:t>interpuso</w:t>
      </w:r>
      <w:r>
        <w:rPr>
          <w:rFonts w:ascii="Tahoma" w:hAnsi="Tahoma" w:cs="Tahoma"/>
          <w:sz w:val="22"/>
          <w:szCs w:val="22"/>
          <w:lang w:val="es-MX"/>
        </w:rPr>
        <w:t xml:space="preserve"> en su oportunidad? </w:t>
      </w:r>
    </w:p>
    <w:p w:rsidR="00D5500C" w:rsidRPr="00D5500C" w:rsidRDefault="00D5500C" w:rsidP="003F6675">
      <w:pPr>
        <w:numPr>
          <w:ilvl w:val="0"/>
          <w:numId w:val="4"/>
        </w:numPr>
        <w:spacing w:line="276" w:lineRule="auto"/>
        <w:jc w:val="both"/>
        <w:rPr>
          <w:rFonts w:ascii="Tahoma" w:hAnsi="Tahoma" w:cs="Tahoma"/>
          <w:spacing w:val="2"/>
          <w:sz w:val="22"/>
          <w:szCs w:val="22"/>
        </w:rPr>
      </w:pPr>
      <w:r>
        <w:rPr>
          <w:rFonts w:ascii="Tahoma" w:hAnsi="Tahoma" w:cs="Tahoma"/>
          <w:sz w:val="22"/>
          <w:szCs w:val="22"/>
          <w:lang w:val="es-MX"/>
        </w:rPr>
        <w:t xml:space="preserve">¿Se puede calificar como “legales” las providencias que surgen de un error cometido en la </w:t>
      </w:r>
      <w:r w:rsidR="006663FB">
        <w:rPr>
          <w:rFonts w:ascii="Tahoma" w:hAnsi="Tahoma" w:cs="Tahoma"/>
          <w:sz w:val="22"/>
          <w:szCs w:val="22"/>
          <w:lang w:val="es-MX"/>
        </w:rPr>
        <w:t xml:space="preserve">parte </w:t>
      </w:r>
      <w:r w:rsidR="00AC5A80">
        <w:rPr>
          <w:rFonts w:ascii="Tahoma" w:hAnsi="Tahoma" w:cs="Tahoma"/>
          <w:sz w:val="22"/>
          <w:szCs w:val="22"/>
          <w:lang w:val="es-MX"/>
        </w:rPr>
        <w:t>resolutiva</w:t>
      </w:r>
      <w:r w:rsidR="006663FB">
        <w:rPr>
          <w:rFonts w:ascii="Tahoma" w:hAnsi="Tahoma" w:cs="Tahoma"/>
          <w:sz w:val="22"/>
          <w:szCs w:val="22"/>
          <w:lang w:val="es-MX"/>
        </w:rPr>
        <w:t xml:space="preserve"> de la </w:t>
      </w:r>
      <w:r>
        <w:rPr>
          <w:rFonts w:ascii="Tahoma" w:hAnsi="Tahoma" w:cs="Tahoma"/>
          <w:sz w:val="22"/>
          <w:szCs w:val="22"/>
          <w:lang w:val="es-MX"/>
        </w:rPr>
        <w:t>sentencia de primera instancia</w:t>
      </w:r>
      <w:r w:rsidR="006663FB">
        <w:rPr>
          <w:rFonts w:ascii="Tahoma" w:hAnsi="Tahoma" w:cs="Tahoma"/>
          <w:sz w:val="22"/>
          <w:szCs w:val="22"/>
          <w:lang w:val="es-MX"/>
        </w:rPr>
        <w:t xml:space="preserve">, cuando aquella se contradice con la motivación de la providencia e incluso se contrapone con otra de las decisiones de la parte </w:t>
      </w:r>
      <w:r w:rsidR="00AC5A80">
        <w:rPr>
          <w:rFonts w:ascii="Tahoma" w:hAnsi="Tahoma" w:cs="Tahoma"/>
          <w:sz w:val="22"/>
          <w:szCs w:val="22"/>
          <w:lang w:val="es-MX"/>
        </w:rPr>
        <w:t>resolutiva</w:t>
      </w:r>
      <w:r>
        <w:rPr>
          <w:rFonts w:ascii="Tahoma" w:hAnsi="Tahoma" w:cs="Tahoma"/>
          <w:sz w:val="22"/>
          <w:szCs w:val="22"/>
          <w:lang w:val="es-MX"/>
        </w:rPr>
        <w:t xml:space="preserve">? </w:t>
      </w:r>
    </w:p>
    <w:p w:rsidR="00C96B0F" w:rsidRPr="00C96B0F" w:rsidRDefault="00D5500C" w:rsidP="003F6675">
      <w:pPr>
        <w:numPr>
          <w:ilvl w:val="0"/>
          <w:numId w:val="4"/>
        </w:numPr>
        <w:spacing w:line="276" w:lineRule="auto"/>
        <w:jc w:val="both"/>
        <w:rPr>
          <w:rFonts w:ascii="Tahoma" w:hAnsi="Tahoma" w:cs="Tahoma"/>
          <w:spacing w:val="2"/>
          <w:sz w:val="22"/>
          <w:szCs w:val="22"/>
        </w:rPr>
      </w:pPr>
      <w:r>
        <w:rPr>
          <w:rFonts w:ascii="Tahoma" w:hAnsi="Tahoma" w:cs="Tahoma"/>
          <w:sz w:val="22"/>
          <w:szCs w:val="22"/>
          <w:lang w:val="es-MX"/>
        </w:rPr>
        <w:t xml:space="preserve">¿Los jueces de la república deben actuar como convidados de piedra ante </w:t>
      </w:r>
      <w:r w:rsidR="00C96B0F">
        <w:rPr>
          <w:rFonts w:ascii="Tahoma" w:hAnsi="Tahoma" w:cs="Tahoma"/>
          <w:sz w:val="22"/>
          <w:szCs w:val="22"/>
          <w:lang w:val="es-MX"/>
        </w:rPr>
        <w:t>sus propios errores judiciales por el mero silencio de la parte que resultó afectada con dichos errores?</w:t>
      </w:r>
    </w:p>
    <w:p w:rsidR="006663FB" w:rsidRPr="006663FB" w:rsidRDefault="00C96B0F" w:rsidP="003F6675">
      <w:pPr>
        <w:numPr>
          <w:ilvl w:val="0"/>
          <w:numId w:val="4"/>
        </w:numPr>
        <w:spacing w:line="276" w:lineRule="auto"/>
        <w:jc w:val="both"/>
        <w:rPr>
          <w:rFonts w:ascii="Tahoma" w:hAnsi="Tahoma" w:cs="Tahoma"/>
          <w:spacing w:val="2"/>
          <w:sz w:val="22"/>
          <w:szCs w:val="22"/>
        </w:rPr>
      </w:pPr>
      <w:r>
        <w:rPr>
          <w:rFonts w:ascii="Tahoma" w:hAnsi="Tahoma" w:cs="Tahoma"/>
          <w:sz w:val="22"/>
          <w:szCs w:val="22"/>
          <w:lang w:val="es-MX"/>
        </w:rPr>
        <w:t>¿C</w:t>
      </w:r>
      <w:r w:rsidR="00E168CB">
        <w:rPr>
          <w:rFonts w:ascii="Tahoma" w:hAnsi="Tahoma" w:cs="Tahoma"/>
          <w:sz w:val="22"/>
          <w:szCs w:val="22"/>
          <w:lang w:val="es-MX"/>
        </w:rPr>
        <w:t>uá</w:t>
      </w:r>
      <w:r>
        <w:rPr>
          <w:rFonts w:ascii="Tahoma" w:hAnsi="Tahoma" w:cs="Tahoma"/>
          <w:sz w:val="22"/>
          <w:szCs w:val="22"/>
          <w:lang w:val="es-MX"/>
        </w:rPr>
        <w:t xml:space="preserve">ndo el juez de segunda instancia </w:t>
      </w:r>
      <w:r w:rsidR="00E168CB">
        <w:rPr>
          <w:rFonts w:ascii="Tahoma" w:hAnsi="Tahoma" w:cs="Tahoma"/>
          <w:sz w:val="22"/>
          <w:szCs w:val="22"/>
          <w:lang w:val="es-MX"/>
        </w:rPr>
        <w:t xml:space="preserve">omite resolver el recurso de apelación que se </w:t>
      </w:r>
      <w:r w:rsidR="00AC5A80">
        <w:rPr>
          <w:rFonts w:ascii="Tahoma" w:hAnsi="Tahoma" w:cs="Tahoma"/>
          <w:sz w:val="22"/>
          <w:szCs w:val="22"/>
          <w:lang w:val="es-MX"/>
        </w:rPr>
        <w:t>interpuso</w:t>
      </w:r>
      <w:r w:rsidR="00E168CB">
        <w:rPr>
          <w:rFonts w:ascii="Tahoma" w:hAnsi="Tahoma" w:cs="Tahoma"/>
          <w:sz w:val="22"/>
          <w:szCs w:val="22"/>
          <w:lang w:val="es-MX"/>
        </w:rPr>
        <w:t xml:space="preserve"> en contra de una </w:t>
      </w:r>
      <w:r w:rsidR="006663FB">
        <w:rPr>
          <w:rFonts w:ascii="Tahoma" w:hAnsi="Tahoma" w:cs="Tahoma"/>
          <w:sz w:val="22"/>
          <w:szCs w:val="22"/>
          <w:lang w:val="es-MX"/>
        </w:rPr>
        <w:t>condena</w:t>
      </w:r>
      <w:r w:rsidR="00E168CB">
        <w:rPr>
          <w:rFonts w:ascii="Tahoma" w:hAnsi="Tahoma" w:cs="Tahoma"/>
          <w:sz w:val="22"/>
          <w:szCs w:val="22"/>
          <w:lang w:val="es-MX"/>
        </w:rPr>
        <w:t xml:space="preserve"> de primera instancia que se tomó por error, </w:t>
      </w:r>
      <w:r w:rsidR="006663FB">
        <w:rPr>
          <w:rFonts w:ascii="Tahoma" w:hAnsi="Tahoma" w:cs="Tahoma"/>
          <w:sz w:val="22"/>
          <w:szCs w:val="22"/>
          <w:lang w:val="es-MX"/>
        </w:rPr>
        <w:t>puede a</w:t>
      </w:r>
      <w:r>
        <w:rPr>
          <w:rFonts w:ascii="Tahoma" w:hAnsi="Tahoma" w:cs="Tahoma"/>
          <w:sz w:val="22"/>
          <w:szCs w:val="22"/>
          <w:lang w:val="es-MX"/>
        </w:rPr>
        <w:t xml:space="preserve">cudir a las facultades oficiosas para </w:t>
      </w:r>
      <w:r w:rsidR="006663FB">
        <w:rPr>
          <w:rFonts w:ascii="Tahoma" w:hAnsi="Tahoma" w:cs="Tahoma"/>
          <w:sz w:val="22"/>
          <w:szCs w:val="22"/>
          <w:lang w:val="es-MX"/>
        </w:rPr>
        <w:t xml:space="preserve">complementar su decisión, así haya </w:t>
      </w:r>
      <w:proofErr w:type="spellStart"/>
      <w:r w:rsidR="006663FB">
        <w:rPr>
          <w:rFonts w:ascii="Tahoma" w:hAnsi="Tahoma" w:cs="Tahoma"/>
          <w:sz w:val="22"/>
          <w:szCs w:val="22"/>
          <w:lang w:val="es-MX"/>
        </w:rPr>
        <w:t>precluido</w:t>
      </w:r>
      <w:proofErr w:type="spellEnd"/>
      <w:r w:rsidR="006663FB">
        <w:rPr>
          <w:rFonts w:ascii="Tahoma" w:hAnsi="Tahoma" w:cs="Tahoma"/>
          <w:sz w:val="22"/>
          <w:szCs w:val="22"/>
          <w:lang w:val="es-MX"/>
        </w:rPr>
        <w:t xml:space="preserve"> el término legal, con el fin de e</w:t>
      </w:r>
      <w:r>
        <w:rPr>
          <w:rFonts w:ascii="Tahoma" w:hAnsi="Tahoma" w:cs="Tahoma"/>
          <w:sz w:val="22"/>
          <w:szCs w:val="22"/>
          <w:lang w:val="es-MX"/>
        </w:rPr>
        <w:t xml:space="preserve">nderezar una </w:t>
      </w:r>
      <w:r w:rsidR="006663FB">
        <w:rPr>
          <w:rFonts w:ascii="Tahoma" w:hAnsi="Tahoma" w:cs="Tahoma"/>
          <w:sz w:val="22"/>
          <w:szCs w:val="22"/>
          <w:lang w:val="es-MX"/>
        </w:rPr>
        <w:t xml:space="preserve">condena </w:t>
      </w:r>
      <w:r>
        <w:rPr>
          <w:rFonts w:ascii="Tahoma" w:hAnsi="Tahoma" w:cs="Tahoma"/>
          <w:sz w:val="22"/>
          <w:szCs w:val="22"/>
          <w:lang w:val="es-MX"/>
        </w:rPr>
        <w:t>que repugna al derecho</w:t>
      </w:r>
      <w:r w:rsidR="006663FB">
        <w:rPr>
          <w:rFonts w:ascii="Tahoma" w:hAnsi="Tahoma" w:cs="Tahoma"/>
          <w:sz w:val="22"/>
          <w:szCs w:val="22"/>
          <w:lang w:val="es-MX"/>
        </w:rPr>
        <w:t>?</w:t>
      </w:r>
    </w:p>
    <w:p w:rsidR="009E7F20" w:rsidRDefault="009E7F20" w:rsidP="003F6675">
      <w:pPr>
        <w:spacing w:line="276" w:lineRule="auto"/>
        <w:ind w:left="720"/>
        <w:jc w:val="both"/>
        <w:rPr>
          <w:rFonts w:ascii="Tahoma" w:hAnsi="Tahoma" w:cs="Tahoma"/>
          <w:sz w:val="22"/>
          <w:szCs w:val="22"/>
          <w:lang w:val="es-MX"/>
        </w:rPr>
      </w:pPr>
    </w:p>
    <w:p w:rsidR="006663FB" w:rsidRPr="003F6675" w:rsidRDefault="006663FB" w:rsidP="003F6675">
      <w:pPr>
        <w:spacing w:line="276" w:lineRule="auto"/>
        <w:ind w:left="720"/>
        <w:jc w:val="both"/>
        <w:rPr>
          <w:rFonts w:ascii="Tahoma" w:hAnsi="Tahoma" w:cs="Tahoma"/>
          <w:sz w:val="22"/>
          <w:szCs w:val="22"/>
          <w:lang w:val="es-MX"/>
        </w:rPr>
      </w:pPr>
    </w:p>
    <w:p w:rsidR="009E7F20" w:rsidRPr="003F6675" w:rsidRDefault="009E7F20" w:rsidP="003F6675">
      <w:pPr>
        <w:pStyle w:val="Paragraphedeliste"/>
        <w:numPr>
          <w:ilvl w:val="1"/>
          <w:numId w:val="13"/>
        </w:numPr>
        <w:spacing w:line="276" w:lineRule="auto"/>
        <w:jc w:val="both"/>
        <w:rPr>
          <w:rFonts w:ascii="Tahoma" w:hAnsi="Tahoma" w:cs="Tahoma"/>
          <w:b/>
          <w:bCs/>
          <w:spacing w:val="2"/>
          <w:sz w:val="22"/>
          <w:szCs w:val="22"/>
        </w:rPr>
      </w:pPr>
      <w:r w:rsidRPr="003F6675">
        <w:rPr>
          <w:rFonts w:ascii="Tahoma" w:hAnsi="Tahoma" w:cs="Tahoma"/>
          <w:b/>
          <w:bCs/>
          <w:spacing w:val="2"/>
          <w:sz w:val="22"/>
          <w:szCs w:val="22"/>
        </w:rPr>
        <w:t xml:space="preserve">De la  </w:t>
      </w:r>
      <w:r w:rsidR="00B70217">
        <w:rPr>
          <w:rFonts w:ascii="Tahoma" w:hAnsi="Tahoma" w:cs="Tahoma"/>
          <w:b/>
          <w:bCs/>
          <w:spacing w:val="2"/>
          <w:sz w:val="22"/>
          <w:szCs w:val="22"/>
        </w:rPr>
        <w:t>vía de hecho que se cometió en la decisión de primer grado</w:t>
      </w:r>
      <w:r w:rsidRPr="003F6675">
        <w:rPr>
          <w:rFonts w:ascii="Tahoma" w:hAnsi="Tahoma" w:cs="Tahoma"/>
          <w:b/>
          <w:bCs/>
          <w:spacing w:val="2"/>
          <w:sz w:val="22"/>
          <w:szCs w:val="22"/>
        </w:rPr>
        <w:t>:</w:t>
      </w:r>
    </w:p>
    <w:p w:rsidR="009E7F20" w:rsidRPr="003F6675" w:rsidRDefault="009E7F20" w:rsidP="003F6675">
      <w:pPr>
        <w:widowControl w:val="0"/>
        <w:autoSpaceDE w:val="0"/>
        <w:autoSpaceDN w:val="0"/>
        <w:adjustRightInd w:val="0"/>
        <w:spacing w:line="276" w:lineRule="auto"/>
        <w:ind w:firstLine="1080"/>
        <w:jc w:val="both"/>
        <w:rPr>
          <w:rFonts w:ascii="Tahoma" w:hAnsi="Tahoma" w:cs="Tahoma"/>
          <w:sz w:val="22"/>
          <w:szCs w:val="22"/>
        </w:rPr>
      </w:pPr>
    </w:p>
    <w:p w:rsidR="00FC2330" w:rsidRDefault="001B38E3" w:rsidP="007E4D5D">
      <w:pPr>
        <w:widowControl w:val="0"/>
        <w:autoSpaceDE w:val="0"/>
        <w:autoSpaceDN w:val="0"/>
        <w:adjustRightInd w:val="0"/>
        <w:spacing w:line="276" w:lineRule="auto"/>
        <w:ind w:firstLine="1080"/>
        <w:jc w:val="both"/>
        <w:rPr>
          <w:rFonts w:ascii="Tahoma" w:hAnsi="Tahoma" w:cs="Tahoma"/>
          <w:color w:val="000000"/>
          <w:sz w:val="22"/>
          <w:szCs w:val="22"/>
        </w:rPr>
      </w:pPr>
      <w:r>
        <w:rPr>
          <w:rFonts w:ascii="Tahoma" w:hAnsi="Tahoma" w:cs="Tahoma"/>
          <w:sz w:val="22"/>
          <w:szCs w:val="22"/>
        </w:rPr>
        <w:t xml:space="preserve">Para resolver los problemas jurídicos planteados debemos partir de una verdad </w:t>
      </w:r>
      <w:r w:rsidR="007E4D5D">
        <w:rPr>
          <w:rFonts w:ascii="Tahoma" w:hAnsi="Tahoma" w:cs="Tahoma"/>
          <w:sz w:val="22"/>
          <w:szCs w:val="22"/>
        </w:rPr>
        <w:t xml:space="preserve">de a puño </w:t>
      </w:r>
      <w:r>
        <w:rPr>
          <w:rFonts w:ascii="Tahoma" w:hAnsi="Tahoma" w:cs="Tahoma"/>
          <w:sz w:val="22"/>
          <w:szCs w:val="22"/>
        </w:rPr>
        <w:t>que nadie pone en discusión</w:t>
      </w:r>
      <w:r w:rsidR="007E4D5D">
        <w:rPr>
          <w:rFonts w:ascii="Tahoma" w:hAnsi="Tahoma" w:cs="Tahoma"/>
          <w:sz w:val="22"/>
          <w:szCs w:val="22"/>
        </w:rPr>
        <w:t xml:space="preserve">, ni siquiera el juez de primera instancia: En la sentencia de primer grado se cometió un error en la parte resolutiva al haber condenado en costas a SURA cuando en el numeral que le precedía se la había absuelto de todas las pretensiones de la demanda. El error salta a la vista no solo porque se contradicen dos numerales de la parte resolutiva sino porque va en </w:t>
      </w:r>
      <w:r w:rsidR="00AC5A80">
        <w:rPr>
          <w:rFonts w:ascii="Tahoma" w:hAnsi="Tahoma" w:cs="Tahoma"/>
          <w:sz w:val="22"/>
          <w:szCs w:val="22"/>
        </w:rPr>
        <w:t>contravía</w:t>
      </w:r>
      <w:r w:rsidR="007E4D5D">
        <w:rPr>
          <w:rFonts w:ascii="Tahoma" w:hAnsi="Tahoma" w:cs="Tahoma"/>
          <w:sz w:val="22"/>
          <w:szCs w:val="22"/>
        </w:rPr>
        <w:t xml:space="preserve"> de la </w:t>
      </w:r>
      <w:r w:rsidR="00AC5A80">
        <w:rPr>
          <w:rFonts w:ascii="Tahoma" w:hAnsi="Tahoma" w:cs="Tahoma"/>
          <w:sz w:val="22"/>
          <w:szCs w:val="22"/>
        </w:rPr>
        <w:t xml:space="preserve">propia </w:t>
      </w:r>
      <w:r w:rsidR="007E4D5D">
        <w:rPr>
          <w:rFonts w:ascii="Tahoma" w:hAnsi="Tahoma" w:cs="Tahoma"/>
          <w:sz w:val="22"/>
          <w:szCs w:val="22"/>
        </w:rPr>
        <w:t xml:space="preserve">motivación de la sentencia  en la que claramente se dijo que </w:t>
      </w:r>
      <w:r w:rsidR="0000571E">
        <w:rPr>
          <w:rFonts w:ascii="Tahoma" w:hAnsi="Tahoma" w:cs="Tahoma"/>
          <w:sz w:val="22"/>
          <w:szCs w:val="22"/>
        </w:rPr>
        <w:t xml:space="preserve">no había lugar a reclamar </w:t>
      </w:r>
      <w:r w:rsidR="00AC5A80">
        <w:rPr>
          <w:rFonts w:ascii="Tahoma" w:hAnsi="Tahoma" w:cs="Tahoma"/>
          <w:sz w:val="22"/>
          <w:szCs w:val="22"/>
        </w:rPr>
        <w:t>indemnización</w:t>
      </w:r>
      <w:r w:rsidR="0000571E">
        <w:rPr>
          <w:rFonts w:ascii="Tahoma" w:hAnsi="Tahoma" w:cs="Tahoma"/>
          <w:sz w:val="22"/>
          <w:szCs w:val="22"/>
        </w:rPr>
        <w:t xml:space="preserve"> alguna a SU</w:t>
      </w:r>
      <w:r w:rsidR="007E4D5D">
        <w:rPr>
          <w:rFonts w:ascii="Tahoma" w:hAnsi="Tahoma" w:cs="Tahoma"/>
          <w:sz w:val="22"/>
          <w:szCs w:val="22"/>
        </w:rPr>
        <w:t xml:space="preserve">RA </w:t>
      </w:r>
      <w:r w:rsidR="0000571E">
        <w:rPr>
          <w:rFonts w:ascii="Tahoma" w:hAnsi="Tahoma" w:cs="Tahoma"/>
          <w:sz w:val="22"/>
          <w:szCs w:val="22"/>
        </w:rPr>
        <w:t>por cuanto ésta ya le había pagado a la demandante lo que le correspondía con motivo de la enfermedad profesional que aquella adquirió y por eso se la absolvió.</w:t>
      </w:r>
      <w:r w:rsidR="007E4D5D">
        <w:rPr>
          <w:rFonts w:ascii="Tahoma" w:hAnsi="Tahoma" w:cs="Tahoma"/>
          <w:sz w:val="22"/>
          <w:szCs w:val="22"/>
        </w:rPr>
        <w:t xml:space="preserve"> Dicho error </w:t>
      </w:r>
      <w:r w:rsidR="00FC2330">
        <w:rPr>
          <w:rFonts w:ascii="Tahoma" w:hAnsi="Tahoma" w:cs="Tahoma"/>
          <w:sz w:val="22"/>
          <w:szCs w:val="22"/>
        </w:rPr>
        <w:t xml:space="preserve">constituye </w:t>
      </w:r>
      <w:r w:rsidR="007E4D5D">
        <w:rPr>
          <w:rFonts w:ascii="Tahoma" w:hAnsi="Tahoma" w:cs="Tahoma"/>
          <w:sz w:val="22"/>
          <w:szCs w:val="22"/>
        </w:rPr>
        <w:t xml:space="preserve">lo que la doctrina constitucional ha denominado </w:t>
      </w:r>
      <w:r w:rsidR="007E4D5D" w:rsidRPr="007E4D5D">
        <w:rPr>
          <w:rFonts w:ascii="Tahoma" w:hAnsi="Tahoma" w:cs="Tahoma"/>
          <w:b/>
          <w:sz w:val="22"/>
          <w:szCs w:val="22"/>
        </w:rPr>
        <w:t>vía de hecho</w:t>
      </w:r>
      <w:r w:rsidR="007E4D5D">
        <w:rPr>
          <w:rFonts w:ascii="Tahoma" w:hAnsi="Tahoma" w:cs="Tahoma"/>
          <w:sz w:val="22"/>
          <w:szCs w:val="22"/>
        </w:rPr>
        <w:t xml:space="preserve"> por cuanto carece </w:t>
      </w:r>
      <w:r w:rsidR="007E4D5D" w:rsidRPr="007E4D5D">
        <w:rPr>
          <w:rFonts w:ascii="Tahoma" w:hAnsi="Tahoma" w:cs="Tahoma"/>
          <w:color w:val="000000"/>
          <w:sz w:val="22"/>
          <w:szCs w:val="22"/>
        </w:rPr>
        <w:t xml:space="preserve">de </w:t>
      </w:r>
      <w:r w:rsidR="00FC2330">
        <w:rPr>
          <w:rFonts w:ascii="Tahoma" w:hAnsi="Tahoma" w:cs="Tahoma"/>
          <w:color w:val="000000"/>
          <w:sz w:val="22"/>
          <w:szCs w:val="22"/>
        </w:rPr>
        <w:t xml:space="preserve">un </w:t>
      </w:r>
      <w:r w:rsidR="007E4D5D" w:rsidRPr="007E4D5D">
        <w:rPr>
          <w:rFonts w:ascii="Tahoma" w:hAnsi="Tahoma" w:cs="Tahoma"/>
          <w:color w:val="000000"/>
          <w:sz w:val="22"/>
          <w:szCs w:val="22"/>
        </w:rPr>
        <w:t xml:space="preserve">fundamento objetivo y </w:t>
      </w:r>
      <w:r w:rsidR="00FC2330">
        <w:rPr>
          <w:rFonts w:ascii="Tahoma" w:hAnsi="Tahoma" w:cs="Tahoma"/>
          <w:color w:val="000000"/>
          <w:sz w:val="22"/>
          <w:szCs w:val="22"/>
        </w:rPr>
        <w:t xml:space="preserve">por el contrario, a pesar de no tener la intensión de hacerlo, fue </w:t>
      </w:r>
      <w:r w:rsidR="007E4D5D" w:rsidRPr="007E4D5D">
        <w:rPr>
          <w:rFonts w:ascii="Tahoma" w:hAnsi="Tahoma" w:cs="Tahoma"/>
          <w:color w:val="000000"/>
          <w:sz w:val="22"/>
          <w:szCs w:val="22"/>
        </w:rPr>
        <w:t>el producto de una actitud arbitraria y caprichosa que tra</w:t>
      </w:r>
      <w:r w:rsidR="00FC2330">
        <w:rPr>
          <w:rFonts w:ascii="Tahoma" w:hAnsi="Tahoma" w:cs="Tahoma"/>
          <w:color w:val="000000"/>
          <w:sz w:val="22"/>
          <w:szCs w:val="22"/>
        </w:rPr>
        <w:t xml:space="preserve">jo </w:t>
      </w:r>
      <w:r w:rsidR="007E4D5D" w:rsidRPr="007E4D5D">
        <w:rPr>
          <w:rFonts w:ascii="Tahoma" w:hAnsi="Tahoma" w:cs="Tahoma"/>
          <w:color w:val="000000"/>
          <w:sz w:val="22"/>
          <w:szCs w:val="22"/>
        </w:rPr>
        <w:t xml:space="preserve">como consecuencia la vulneración de derechos fundamentales de </w:t>
      </w:r>
      <w:r w:rsidR="00FC2330">
        <w:rPr>
          <w:rFonts w:ascii="Tahoma" w:hAnsi="Tahoma" w:cs="Tahoma"/>
          <w:color w:val="000000"/>
          <w:sz w:val="22"/>
          <w:szCs w:val="22"/>
        </w:rPr>
        <w:t xml:space="preserve">SURA, tales como el derecho de defensa, el debido proceso, la igualdad de las partes, el acceso a la administración de justicia </w:t>
      </w:r>
      <w:r w:rsidR="007E4D5D" w:rsidRPr="007E4D5D">
        <w:rPr>
          <w:rFonts w:ascii="Tahoma" w:hAnsi="Tahoma" w:cs="Tahoma"/>
          <w:color w:val="000000"/>
          <w:sz w:val="22"/>
          <w:szCs w:val="22"/>
        </w:rPr>
        <w:t xml:space="preserve">la persona, </w:t>
      </w:r>
      <w:r w:rsidR="00FC2330">
        <w:rPr>
          <w:rFonts w:ascii="Tahoma" w:hAnsi="Tahoma" w:cs="Tahoma"/>
          <w:color w:val="000000"/>
          <w:sz w:val="22"/>
          <w:szCs w:val="22"/>
        </w:rPr>
        <w:t xml:space="preserve">entre otros. </w:t>
      </w:r>
    </w:p>
    <w:p w:rsidR="00FC2330" w:rsidRDefault="00FC2330" w:rsidP="007E4D5D">
      <w:pPr>
        <w:widowControl w:val="0"/>
        <w:autoSpaceDE w:val="0"/>
        <w:autoSpaceDN w:val="0"/>
        <w:adjustRightInd w:val="0"/>
        <w:spacing w:line="276" w:lineRule="auto"/>
        <w:ind w:firstLine="1080"/>
        <w:jc w:val="both"/>
        <w:rPr>
          <w:rFonts w:ascii="Tahoma" w:hAnsi="Tahoma" w:cs="Tahoma"/>
          <w:color w:val="000000"/>
          <w:sz w:val="22"/>
          <w:szCs w:val="22"/>
        </w:rPr>
      </w:pPr>
    </w:p>
    <w:p w:rsidR="0027777C" w:rsidRPr="003F6675" w:rsidRDefault="00FC2330" w:rsidP="00813951">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color w:val="000000"/>
          <w:sz w:val="22"/>
          <w:szCs w:val="22"/>
        </w:rPr>
        <w:t xml:space="preserve">Y si bien la parte afectada </w:t>
      </w:r>
      <w:r w:rsidR="00AC5A80">
        <w:rPr>
          <w:rFonts w:ascii="Tahoma" w:hAnsi="Tahoma" w:cs="Tahoma"/>
          <w:color w:val="000000"/>
          <w:sz w:val="22"/>
          <w:szCs w:val="22"/>
        </w:rPr>
        <w:t>apeló</w:t>
      </w:r>
      <w:r>
        <w:rPr>
          <w:rFonts w:ascii="Tahoma" w:hAnsi="Tahoma" w:cs="Tahoma"/>
          <w:color w:val="000000"/>
          <w:sz w:val="22"/>
          <w:szCs w:val="22"/>
        </w:rPr>
        <w:t xml:space="preserve"> dicha </w:t>
      </w:r>
      <w:r w:rsidR="00AC5A80">
        <w:rPr>
          <w:rFonts w:ascii="Tahoma" w:hAnsi="Tahoma" w:cs="Tahoma"/>
          <w:color w:val="000000"/>
          <w:sz w:val="22"/>
          <w:szCs w:val="22"/>
        </w:rPr>
        <w:t>determinación</w:t>
      </w:r>
      <w:r>
        <w:rPr>
          <w:rFonts w:ascii="Tahoma" w:hAnsi="Tahoma" w:cs="Tahoma"/>
          <w:color w:val="000000"/>
          <w:sz w:val="22"/>
          <w:szCs w:val="22"/>
        </w:rPr>
        <w:t xml:space="preserve">, la </w:t>
      </w:r>
      <w:r w:rsidR="00AC5A80">
        <w:rPr>
          <w:rFonts w:ascii="Tahoma" w:hAnsi="Tahoma" w:cs="Tahoma"/>
          <w:color w:val="000000"/>
          <w:sz w:val="22"/>
          <w:szCs w:val="22"/>
        </w:rPr>
        <w:t>vía</w:t>
      </w:r>
      <w:r>
        <w:rPr>
          <w:rFonts w:ascii="Tahoma" w:hAnsi="Tahoma" w:cs="Tahoma"/>
          <w:color w:val="000000"/>
          <w:sz w:val="22"/>
          <w:szCs w:val="22"/>
        </w:rPr>
        <w:t xml:space="preserve"> de hecho se perpetuó ante la omisión de esta Sala, también involuntaria, de pronunciarse sobre dicho recurso. Es decir que se cometió un doble error judicial en contra </w:t>
      </w:r>
      <w:r w:rsidR="0000571E">
        <w:rPr>
          <w:rFonts w:ascii="Tahoma" w:hAnsi="Tahoma" w:cs="Tahoma"/>
          <w:color w:val="000000"/>
          <w:sz w:val="22"/>
          <w:szCs w:val="22"/>
        </w:rPr>
        <w:t>de los intereses no solo de</w:t>
      </w:r>
      <w:r w:rsidR="00330562">
        <w:rPr>
          <w:rFonts w:ascii="Tahoma" w:hAnsi="Tahoma" w:cs="Tahoma"/>
          <w:color w:val="000000"/>
          <w:sz w:val="22"/>
          <w:szCs w:val="22"/>
        </w:rPr>
        <w:t xml:space="preserve"> la parte afectada sino de la </w:t>
      </w:r>
      <w:r w:rsidR="00AC5A80">
        <w:rPr>
          <w:rFonts w:ascii="Tahoma" w:hAnsi="Tahoma" w:cs="Tahoma"/>
          <w:color w:val="000000"/>
          <w:sz w:val="22"/>
          <w:szCs w:val="22"/>
        </w:rPr>
        <w:t>dignidad</w:t>
      </w:r>
      <w:r w:rsidR="00330562">
        <w:rPr>
          <w:rFonts w:ascii="Tahoma" w:hAnsi="Tahoma" w:cs="Tahoma"/>
          <w:color w:val="000000"/>
          <w:sz w:val="22"/>
          <w:szCs w:val="22"/>
        </w:rPr>
        <w:t xml:space="preserve"> de la justicia</w:t>
      </w:r>
      <w:r w:rsidR="00813951">
        <w:rPr>
          <w:rFonts w:ascii="Tahoma" w:hAnsi="Tahoma" w:cs="Tahoma"/>
          <w:color w:val="000000"/>
          <w:sz w:val="22"/>
          <w:szCs w:val="22"/>
        </w:rPr>
        <w:t>.</w:t>
      </w:r>
      <w:r w:rsidR="0030729F">
        <w:rPr>
          <w:rFonts w:ascii="Tahoma" w:hAnsi="Tahoma" w:cs="Tahoma"/>
          <w:color w:val="000000"/>
          <w:sz w:val="22"/>
          <w:szCs w:val="22"/>
        </w:rPr>
        <w:t xml:space="preserve"> </w:t>
      </w:r>
      <w:r w:rsidR="00813951">
        <w:rPr>
          <w:rFonts w:ascii="Tahoma" w:hAnsi="Tahoma" w:cs="Tahoma"/>
          <w:color w:val="000000"/>
          <w:sz w:val="22"/>
          <w:szCs w:val="22"/>
        </w:rPr>
        <w:t xml:space="preserve"> </w:t>
      </w:r>
    </w:p>
    <w:p w:rsidR="0027777C" w:rsidRPr="003F6675" w:rsidRDefault="0027777C" w:rsidP="003F6675">
      <w:pPr>
        <w:widowControl w:val="0"/>
        <w:autoSpaceDE w:val="0"/>
        <w:autoSpaceDN w:val="0"/>
        <w:adjustRightInd w:val="0"/>
        <w:spacing w:line="276" w:lineRule="auto"/>
        <w:ind w:firstLine="1080"/>
        <w:jc w:val="both"/>
        <w:rPr>
          <w:rFonts w:ascii="Tahoma" w:hAnsi="Tahoma" w:cs="Tahoma"/>
          <w:sz w:val="22"/>
          <w:szCs w:val="22"/>
        </w:rPr>
      </w:pPr>
    </w:p>
    <w:p w:rsidR="003B7A19" w:rsidRDefault="003B7A19" w:rsidP="003F6675">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El problema se presenta frente al argumento del juez de primera instancia, en virtud del cual, como quiera que SURA no pidió la complementación de la sentencia proferida por esta Sala para que se pronunciara sobre el recurso que interpuso, dicha condena quedó incólume, es decir, se legitimó, razón por la cual no le queda más remedio a SURA que pagar </w:t>
      </w:r>
      <w:r>
        <w:rPr>
          <w:rFonts w:ascii="Tahoma" w:hAnsi="Tahoma" w:cs="Tahoma"/>
          <w:sz w:val="22"/>
          <w:szCs w:val="22"/>
        </w:rPr>
        <w:lastRenderedPageBreak/>
        <w:t xml:space="preserve">la </w:t>
      </w:r>
      <w:r w:rsidR="00AC5A80">
        <w:rPr>
          <w:rFonts w:ascii="Tahoma" w:hAnsi="Tahoma" w:cs="Tahoma"/>
          <w:sz w:val="22"/>
          <w:szCs w:val="22"/>
        </w:rPr>
        <w:t>suma</w:t>
      </w:r>
      <w:r>
        <w:rPr>
          <w:rFonts w:ascii="Tahoma" w:hAnsi="Tahoma" w:cs="Tahoma"/>
          <w:sz w:val="22"/>
          <w:szCs w:val="22"/>
        </w:rPr>
        <w:t xml:space="preserve"> que se liquidó en su contra a título de costas procesales. </w:t>
      </w:r>
    </w:p>
    <w:p w:rsidR="003B7A19" w:rsidRDefault="003B7A19" w:rsidP="003F6675">
      <w:pPr>
        <w:widowControl w:val="0"/>
        <w:autoSpaceDE w:val="0"/>
        <w:autoSpaceDN w:val="0"/>
        <w:adjustRightInd w:val="0"/>
        <w:spacing w:line="276" w:lineRule="auto"/>
        <w:ind w:firstLine="1080"/>
        <w:jc w:val="both"/>
        <w:rPr>
          <w:rFonts w:ascii="Tahoma" w:hAnsi="Tahoma" w:cs="Tahoma"/>
          <w:sz w:val="22"/>
          <w:szCs w:val="22"/>
        </w:rPr>
      </w:pPr>
    </w:p>
    <w:p w:rsidR="003B7A19" w:rsidRDefault="003B7A19" w:rsidP="003F6675">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Y ciertamente, es otra verdad de a puño que el apoderado judicial de SURA guardó silencio frente a la omisión de esta Corporación respecto al recurso de apelación que oportunamente interpuso contra esa injusta condena.</w:t>
      </w:r>
    </w:p>
    <w:p w:rsidR="003B7A19" w:rsidRDefault="003B7A19" w:rsidP="003F6675">
      <w:pPr>
        <w:widowControl w:val="0"/>
        <w:autoSpaceDE w:val="0"/>
        <w:autoSpaceDN w:val="0"/>
        <w:adjustRightInd w:val="0"/>
        <w:spacing w:line="276" w:lineRule="auto"/>
        <w:ind w:firstLine="1080"/>
        <w:jc w:val="both"/>
        <w:rPr>
          <w:rFonts w:ascii="Tahoma" w:hAnsi="Tahoma" w:cs="Tahoma"/>
          <w:sz w:val="22"/>
          <w:szCs w:val="22"/>
        </w:rPr>
      </w:pPr>
    </w:p>
    <w:p w:rsidR="00511D80" w:rsidRDefault="0030729F" w:rsidP="003F6675">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También es cierto que no es la objeción a la liquidación de las costas procesales el camino idóneo para liberarse de la condena en costas, como pretende el recurrente, por cuanto en este estadio no está en discusión la condena en sí de las costas procesales sino su valor, cosa muy diferente. En realidad la única oportunidad que existe para </w:t>
      </w:r>
      <w:r w:rsidR="004C20B4">
        <w:rPr>
          <w:rFonts w:ascii="Tahoma" w:hAnsi="Tahoma" w:cs="Tahoma"/>
          <w:sz w:val="22"/>
          <w:szCs w:val="22"/>
        </w:rPr>
        <w:t>refutar</w:t>
      </w:r>
      <w:r>
        <w:rPr>
          <w:rFonts w:ascii="Tahoma" w:hAnsi="Tahoma" w:cs="Tahoma"/>
          <w:sz w:val="22"/>
          <w:szCs w:val="22"/>
        </w:rPr>
        <w:t xml:space="preserve"> la condena en costas es el </w:t>
      </w:r>
      <w:r w:rsidR="00AC5A80">
        <w:rPr>
          <w:rFonts w:ascii="Tahoma" w:hAnsi="Tahoma" w:cs="Tahoma"/>
          <w:sz w:val="22"/>
          <w:szCs w:val="22"/>
        </w:rPr>
        <w:t>ataque</w:t>
      </w:r>
      <w:r>
        <w:rPr>
          <w:rFonts w:ascii="Tahoma" w:hAnsi="Tahoma" w:cs="Tahoma"/>
          <w:sz w:val="22"/>
          <w:szCs w:val="22"/>
        </w:rPr>
        <w:t xml:space="preserve"> que se haga contra la providencia que la impuso, en este caso contra la sentencia</w:t>
      </w:r>
      <w:r w:rsidR="004C20B4">
        <w:rPr>
          <w:rFonts w:ascii="Tahoma" w:hAnsi="Tahoma" w:cs="Tahoma"/>
          <w:sz w:val="22"/>
          <w:szCs w:val="22"/>
        </w:rPr>
        <w:t>, actividad que en su momento desplegó el apoderado de SURA pero que</w:t>
      </w:r>
      <w:r w:rsidR="00AC5A80">
        <w:rPr>
          <w:rFonts w:ascii="Tahoma" w:hAnsi="Tahoma" w:cs="Tahoma"/>
          <w:sz w:val="22"/>
          <w:szCs w:val="22"/>
        </w:rPr>
        <w:t>,</w:t>
      </w:r>
      <w:r w:rsidR="004C20B4">
        <w:rPr>
          <w:rFonts w:ascii="Tahoma" w:hAnsi="Tahoma" w:cs="Tahoma"/>
          <w:sz w:val="22"/>
          <w:szCs w:val="22"/>
        </w:rPr>
        <w:t xml:space="preserve"> como se ha repetido, esta Sala omitió pronunciarse al respecto y, a su vez, SURA </w:t>
      </w:r>
      <w:r w:rsidR="00511D80">
        <w:rPr>
          <w:rFonts w:ascii="Tahoma" w:hAnsi="Tahoma" w:cs="Tahoma"/>
          <w:sz w:val="22"/>
          <w:szCs w:val="22"/>
        </w:rPr>
        <w:t xml:space="preserve">omitió pedir complementación de la sentencia de segunda instancia. </w:t>
      </w:r>
    </w:p>
    <w:p w:rsidR="00511D80" w:rsidRDefault="00511D80" w:rsidP="003F6675">
      <w:pPr>
        <w:widowControl w:val="0"/>
        <w:autoSpaceDE w:val="0"/>
        <w:autoSpaceDN w:val="0"/>
        <w:adjustRightInd w:val="0"/>
        <w:spacing w:line="276" w:lineRule="auto"/>
        <w:ind w:firstLine="1080"/>
        <w:jc w:val="both"/>
        <w:rPr>
          <w:rFonts w:ascii="Tahoma" w:hAnsi="Tahoma" w:cs="Tahoma"/>
          <w:sz w:val="22"/>
          <w:szCs w:val="22"/>
        </w:rPr>
      </w:pPr>
    </w:p>
    <w:p w:rsidR="00511D80" w:rsidRDefault="003B7A19" w:rsidP="003F6675">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Vistas así las cosas,  </w:t>
      </w:r>
      <w:r w:rsidR="00A21B47">
        <w:rPr>
          <w:rFonts w:ascii="Tahoma" w:hAnsi="Tahoma" w:cs="Tahoma"/>
          <w:sz w:val="22"/>
          <w:szCs w:val="22"/>
        </w:rPr>
        <w:t xml:space="preserve">en principio podría decirse que efectivamente, </w:t>
      </w:r>
      <w:r w:rsidR="0030729F">
        <w:rPr>
          <w:rFonts w:ascii="Tahoma" w:hAnsi="Tahoma" w:cs="Tahoma"/>
          <w:sz w:val="22"/>
          <w:szCs w:val="22"/>
        </w:rPr>
        <w:t xml:space="preserve">por la forma como se desarrollaron las actuaciones judiciales y ante el silencio de la parte interesada, </w:t>
      </w:r>
      <w:r w:rsidR="00511D80">
        <w:rPr>
          <w:rFonts w:ascii="Tahoma" w:hAnsi="Tahoma" w:cs="Tahoma"/>
          <w:sz w:val="22"/>
          <w:szCs w:val="22"/>
        </w:rPr>
        <w:t>razón le asiste al juez de primer grado en negar la objeción planteada a la liquidación de las costas procesales, lo que devendría en la confirmaci</w:t>
      </w:r>
      <w:r w:rsidR="00072522">
        <w:rPr>
          <w:rFonts w:ascii="Tahoma" w:hAnsi="Tahoma" w:cs="Tahoma"/>
          <w:sz w:val="22"/>
          <w:szCs w:val="22"/>
        </w:rPr>
        <w:t>ón de la providencia apelada</w:t>
      </w:r>
      <w:r w:rsidR="00511D80">
        <w:rPr>
          <w:rFonts w:ascii="Tahoma" w:hAnsi="Tahoma" w:cs="Tahoma"/>
          <w:sz w:val="22"/>
          <w:szCs w:val="22"/>
        </w:rPr>
        <w:t>.</w:t>
      </w:r>
    </w:p>
    <w:p w:rsidR="00511D80" w:rsidRDefault="00511D80" w:rsidP="003F6675">
      <w:pPr>
        <w:widowControl w:val="0"/>
        <w:autoSpaceDE w:val="0"/>
        <w:autoSpaceDN w:val="0"/>
        <w:adjustRightInd w:val="0"/>
        <w:spacing w:line="276" w:lineRule="auto"/>
        <w:ind w:firstLine="1080"/>
        <w:jc w:val="both"/>
        <w:rPr>
          <w:rFonts w:ascii="Tahoma" w:hAnsi="Tahoma" w:cs="Tahoma"/>
          <w:sz w:val="22"/>
          <w:szCs w:val="22"/>
        </w:rPr>
      </w:pPr>
    </w:p>
    <w:p w:rsidR="00A50F7C" w:rsidRDefault="00511D80" w:rsidP="003F6675">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No obstante, tal decisión trae como consecuencia que SURA se vea compelida a pagar una condena absolutamente injusta que no tiene ninguna razón de ser ni por cuenta de las resultas de la sentencia que la absolvió de todas las pretensiones ni por cuenta de la ley toda vez que de conformidad </w:t>
      </w:r>
      <w:r w:rsidR="00A50F7C">
        <w:rPr>
          <w:rFonts w:ascii="Tahoma" w:hAnsi="Tahoma" w:cs="Tahoma"/>
          <w:sz w:val="22"/>
          <w:szCs w:val="22"/>
        </w:rPr>
        <w:t xml:space="preserve">con el artículo 365 del Código General del Proceso (antes 392 del C. de </w:t>
      </w:r>
      <w:proofErr w:type="spellStart"/>
      <w:r w:rsidR="00A50F7C">
        <w:rPr>
          <w:rFonts w:ascii="Tahoma" w:hAnsi="Tahoma" w:cs="Tahoma"/>
          <w:sz w:val="22"/>
          <w:szCs w:val="22"/>
        </w:rPr>
        <w:t>P.C</w:t>
      </w:r>
      <w:proofErr w:type="spellEnd"/>
      <w:r w:rsidR="00A50F7C">
        <w:rPr>
          <w:rFonts w:ascii="Tahoma" w:hAnsi="Tahoma" w:cs="Tahoma"/>
          <w:sz w:val="22"/>
          <w:szCs w:val="22"/>
        </w:rPr>
        <w:t xml:space="preserve">.) sólo se condenará en costas a quien resulte vencido en el proceso. </w:t>
      </w:r>
    </w:p>
    <w:p w:rsidR="00A50F7C" w:rsidRDefault="00A50F7C" w:rsidP="003F6675">
      <w:pPr>
        <w:widowControl w:val="0"/>
        <w:autoSpaceDE w:val="0"/>
        <w:autoSpaceDN w:val="0"/>
        <w:adjustRightInd w:val="0"/>
        <w:spacing w:line="276" w:lineRule="auto"/>
        <w:ind w:firstLine="1080"/>
        <w:jc w:val="both"/>
        <w:rPr>
          <w:rFonts w:ascii="Tahoma" w:hAnsi="Tahoma" w:cs="Tahoma"/>
          <w:sz w:val="22"/>
          <w:szCs w:val="22"/>
        </w:rPr>
      </w:pPr>
    </w:p>
    <w:p w:rsidR="00A50F7C" w:rsidRDefault="00A50F7C" w:rsidP="003F6675">
      <w:pPr>
        <w:widowControl w:val="0"/>
        <w:autoSpaceDE w:val="0"/>
        <w:autoSpaceDN w:val="0"/>
        <w:adjustRightInd w:val="0"/>
        <w:spacing w:line="276" w:lineRule="auto"/>
        <w:ind w:firstLine="1080"/>
        <w:jc w:val="both"/>
        <w:rPr>
          <w:rFonts w:ascii="Tahoma" w:hAnsi="Tahoma" w:cs="Tahoma"/>
          <w:sz w:val="22"/>
          <w:szCs w:val="22"/>
        </w:rPr>
      </w:pPr>
    </w:p>
    <w:p w:rsidR="00A50F7C" w:rsidRPr="00A50F7C" w:rsidRDefault="00A50F7C" w:rsidP="00A50F7C">
      <w:pPr>
        <w:pStyle w:val="Paragraphedeliste"/>
        <w:widowControl w:val="0"/>
        <w:numPr>
          <w:ilvl w:val="1"/>
          <w:numId w:val="13"/>
        </w:numPr>
        <w:autoSpaceDE w:val="0"/>
        <w:autoSpaceDN w:val="0"/>
        <w:adjustRightInd w:val="0"/>
        <w:spacing w:line="276" w:lineRule="auto"/>
        <w:jc w:val="both"/>
        <w:rPr>
          <w:rFonts w:ascii="Tahoma" w:hAnsi="Tahoma" w:cs="Tahoma"/>
          <w:b/>
          <w:sz w:val="22"/>
          <w:szCs w:val="22"/>
        </w:rPr>
      </w:pPr>
      <w:r>
        <w:rPr>
          <w:rFonts w:ascii="Tahoma" w:hAnsi="Tahoma" w:cs="Tahoma"/>
          <w:b/>
          <w:sz w:val="22"/>
          <w:szCs w:val="22"/>
        </w:rPr>
        <w:t>Papel del juzgador frente a los errores judiciales en los que incurrió</w:t>
      </w:r>
    </w:p>
    <w:p w:rsidR="00A50F7C" w:rsidRDefault="00A50F7C" w:rsidP="003F6675">
      <w:pPr>
        <w:widowControl w:val="0"/>
        <w:autoSpaceDE w:val="0"/>
        <w:autoSpaceDN w:val="0"/>
        <w:adjustRightInd w:val="0"/>
        <w:spacing w:line="276" w:lineRule="auto"/>
        <w:ind w:firstLine="1080"/>
        <w:jc w:val="both"/>
        <w:rPr>
          <w:rFonts w:ascii="Tahoma" w:hAnsi="Tahoma" w:cs="Tahoma"/>
          <w:sz w:val="22"/>
          <w:szCs w:val="22"/>
        </w:rPr>
      </w:pPr>
    </w:p>
    <w:p w:rsidR="00640F39" w:rsidRDefault="00511D80" w:rsidP="005C3CE2">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  </w:t>
      </w:r>
      <w:r w:rsidR="005C3CE2">
        <w:rPr>
          <w:rFonts w:ascii="Tahoma" w:hAnsi="Tahoma" w:cs="Tahoma"/>
          <w:sz w:val="22"/>
          <w:szCs w:val="22"/>
        </w:rPr>
        <w:t xml:space="preserve">Mantener la condena en costas a sabiendas de que es totalmente ilegal e injusta no solo repugna al derecho sino que fomenta el </w:t>
      </w:r>
      <w:r w:rsidR="00AC5A80">
        <w:rPr>
          <w:rFonts w:ascii="Tahoma" w:hAnsi="Tahoma" w:cs="Tahoma"/>
          <w:sz w:val="22"/>
          <w:szCs w:val="22"/>
        </w:rPr>
        <w:t>enriquecimiento</w:t>
      </w:r>
      <w:r w:rsidR="005C3CE2">
        <w:rPr>
          <w:rFonts w:ascii="Tahoma" w:hAnsi="Tahoma" w:cs="Tahoma"/>
          <w:sz w:val="22"/>
          <w:szCs w:val="22"/>
        </w:rPr>
        <w:t xml:space="preserve"> sin causa. En efecto, en respeto al principio de lealtad </w:t>
      </w:r>
      <w:r w:rsidR="00AC5A80">
        <w:rPr>
          <w:rFonts w:ascii="Tahoma" w:hAnsi="Tahoma" w:cs="Tahoma"/>
          <w:sz w:val="22"/>
          <w:szCs w:val="22"/>
        </w:rPr>
        <w:t>procesal</w:t>
      </w:r>
      <w:r w:rsidR="005C3CE2">
        <w:rPr>
          <w:rFonts w:ascii="Tahoma" w:hAnsi="Tahoma" w:cs="Tahoma"/>
          <w:sz w:val="22"/>
          <w:szCs w:val="22"/>
        </w:rPr>
        <w:t xml:space="preserve"> que </w:t>
      </w:r>
      <w:r w:rsidR="00AC5A80">
        <w:rPr>
          <w:rFonts w:ascii="Tahoma" w:hAnsi="Tahoma" w:cs="Tahoma"/>
          <w:sz w:val="22"/>
          <w:szCs w:val="22"/>
        </w:rPr>
        <w:t>cobija</w:t>
      </w:r>
      <w:r w:rsidR="005C3CE2">
        <w:rPr>
          <w:rFonts w:ascii="Tahoma" w:hAnsi="Tahoma" w:cs="Tahoma"/>
          <w:sz w:val="22"/>
          <w:szCs w:val="22"/>
        </w:rPr>
        <w:t xml:space="preserve"> a todas las partes, ante el error que se cometió en la sentencia de primer grado (condenar en costas a quien se absolvió), todos los sujetos del proceso y no solo el afectado, debieron unir esfuerzos para enderezarlo a través del respectivo </w:t>
      </w:r>
      <w:r w:rsidR="00AC5A80">
        <w:rPr>
          <w:rFonts w:ascii="Tahoma" w:hAnsi="Tahoma" w:cs="Tahoma"/>
          <w:sz w:val="22"/>
          <w:szCs w:val="22"/>
        </w:rPr>
        <w:t>recurso</w:t>
      </w:r>
      <w:r w:rsidR="005C3CE2">
        <w:rPr>
          <w:rFonts w:ascii="Tahoma" w:hAnsi="Tahoma" w:cs="Tahoma"/>
          <w:sz w:val="22"/>
          <w:szCs w:val="22"/>
        </w:rPr>
        <w:t xml:space="preserve"> de apelación y no mantener una actitud pasiva a sabiendas de que dicho error los beneficia</w:t>
      </w:r>
      <w:r w:rsidR="001323F2">
        <w:rPr>
          <w:rFonts w:ascii="Tahoma" w:hAnsi="Tahoma" w:cs="Tahoma"/>
          <w:sz w:val="22"/>
          <w:szCs w:val="22"/>
        </w:rPr>
        <w:t>ría</w:t>
      </w:r>
      <w:r w:rsidR="005C3CE2">
        <w:rPr>
          <w:rFonts w:ascii="Tahoma" w:hAnsi="Tahoma" w:cs="Tahoma"/>
          <w:sz w:val="22"/>
          <w:szCs w:val="22"/>
        </w:rPr>
        <w:t>, pues</w:t>
      </w:r>
      <w:r w:rsidR="00F04D4E">
        <w:rPr>
          <w:rFonts w:ascii="Tahoma" w:hAnsi="Tahoma" w:cs="Tahoma"/>
          <w:sz w:val="22"/>
          <w:szCs w:val="22"/>
        </w:rPr>
        <w:t>, por un lado,</w:t>
      </w:r>
      <w:r w:rsidR="005C3CE2">
        <w:rPr>
          <w:rFonts w:ascii="Tahoma" w:hAnsi="Tahoma" w:cs="Tahoma"/>
          <w:sz w:val="22"/>
          <w:szCs w:val="22"/>
        </w:rPr>
        <w:t xml:space="preserve"> la demandante recibiría unas costas </w:t>
      </w:r>
      <w:r w:rsidR="00AC5A80">
        <w:rPr>
          <w:rFonts w:ascii="Tahoma" w:hAnsi="Tahoma" w:cs="Tahoma"/>
          <w:sz w:val="22"/>
          <w:szCs w:val="22"/>
        </w:rPr>
        <w:t>procesales</w:t>
      </w:r>
      <w:r w:rsidR="005C3CE2">
        <w:rPr>
          <w:rFonts w:ascii="Tahoma" w:hAnsi="Tahoma" w:cs="Tahoma"/>
          <w:sz w:val="22"/>
          <w:szCs w:val="22"/>
        </w:rPr>
        <w:t xml:space="preserve"> </w:t>
      </w:r>
      <w:r w:rsidR="00F04D4E">
        <w:rPr>
          <w:rFonts w:ascii="Tahoma" w:hAnsi="Tahoma" w:cs="Tahoma"/>
          <w:sz w:val="22"/>
          <w:szCs w:val="22"/>
        </w:rPr>
        <w:t xml:space="preserve">de quien no estaba </w:t>
      </w:r>
      <w:r w:rsidR="00AC5A80">
        <w:rPr>
          <w:rFonts w:ascii="Tahoma" w:hAnsi="Tahoma" w:cs="Tahoma"/>
          <w:sz w:val="22"/>
          <w:szCs w:val="22"/>
        </w:rPr>
        <w:t>obligada</w:t>
      </w:r>
      <w:r w:rsidR="00F04D4E">
        <w:rPr>
          <w:rFonts w:ascii="Tahoma" w:hAnsi="Tahoma" w:cs="Tahoma"/>
          <w:sz w:val="22"/>
          <w:szCs w:val="22"/>
        </w:rPr>
        <w:t xml:space="preserve"> a hacerlo (por el contrario, quien debió </w:t>
      </w:r>
      <w:r w:rsidR="00AC5A80">
        <w:rPr>
          <w:rFonts w:ascii="Tahoma" w:hAnsi="Tahoma" w:cs="Tahoma"/>
          <w:sz w:val="22"/>
          <w:szCs w:val="22"/>
        </w:rPr>
        <w:t>pagarlas</w:t>
      </w:r>
      <w:r w:rsidR="00F04D4E">
        <w:rPr>
          <w:rFonts w:ascii="Tahoma" w:hAnsi="Tahoma" w:cs="Tahoma"/>
          <w:sz w:val="22"/>
          <w:szCs w:val="22"/>
        </w:rPr>
        <w:t xml:space="preserve"> era ella a SURA), y por otra, las otras dos codemandadas (NICOL Y </w:t>
      </w:r>
      <w:proofErr w:type="spellStart"/>
      <w:r w:rsidR="00F04D4E">
        <w:rPr>
          <w:rFonts w:ascii="Tahoma" w:hAnsi="Tahoma" w:cs="Tahoma"/>
          <w:sz w:val="22"/>
          <w:szCs w:val="22"/>
        </w:rPr>
        <w:t>COOENIX</w:t>
      </w:r>
      <w:proofErr w:type="spellEnd"/>
      <w:r w:rsidR="00F04D4E">
        <w:rPr>
          <w:rFonts w:ascii="Tahoma" w:hAnsi="Tahoma" w:cs="Tahoma"/>
          <w:sz w:val="22"/>
          <w:szCs w:val="22"/>
        </w:rPr>
        <w:t>) quienes realmente resultaron vencid</w:t>
      </w:r>
      <w:r w:rsidR="00640F39">
        <w:rPr>
          <w:rFonts w:ascii="Tahoma" w:hAnsi="Tahoma" w:cs="Tahoma"/>
          <w:sz w:val="22"/>
          <w:szCs w:val="22"/>
        </w:rPr>
        <w:t xml:space="preserve">as en el proceso </w:t>
      </w:r>
      <w:r w:rsidR="00AC5A80">
        <w:rPr>
          <w:rFonts w:ascii="Tahoma" w:hAnsi="Tahoma" w:cs="Tahoma"/>
          <w:sz w:val="22"/>
          <w:szCs w:val="22"/>
        </w:rPr>
        <w:t xml:space="preserve">pero que </w:t>
      </w:r>
      <w:r w:rsidR="00640F39">
        <w:rPr>
          <w:rFonts w:ascii="Tahoma" w:hAnsi="Tahoma" w:cs="Tahoma"/>
          <w:sz w:val="22"/>
          <w:szCs w:val="22"/>
        </w:rPr>
        <w:t xml:space="preserve">por cuenta de ese error </w:t>
      </w:r>
      <w:r w:rsidR="00587092">
        <w:rPr>
          <w:rFonts w:ascii="Tahoma" w:hAnsi="Tahoma" w:cs="Tahoma"/>
          <w:sz w:val="22"/>
          <w:szCs w:val="22"/>
        </w:rPr>
        <w:t>terminaría</w:t>
      </w:r>
      <w:r w:rsidR="00640F39">
        <w:rPr>
          <w:rFonts w:ascii="Tahoma" w:hAnsi="Tahoma" w:cs="Tahoma"/>
          <w:sz w:val="22"/>
          <w:szCs w:val="22"/>
        </w:rPr>
        <w:t xml:space="preserve">n pagando menos por las costas procesales. </w:t>
      </w:r>
      <w:r w:rsidR="009F4C69">
        <w:rPr>
          <w:rFonts w:ascii="Tahoma" w:hAnsi="Tahoma" w:cs="Tahoma"/>
          <w:sz w:val="22"/>
          <w:szCs w:val="22"/>
        </w:rPr>
        <w:t xml:space="preserve">Igual reproche merece la actitud pasiva de todos frente a la omisión de esta Sala </w:t>
      </w:r>
      <w:r w:rsidR="000573DE">
        <w:rPr>
          <w:rFonts w:ascii="Tahoma" w:hAnsi="Tahoma" w:cs="Tahoma"/>
          <w:sz w:val="22"/>
          <w:szCs w:val="22"/>
        </w:rPr>
        <w:t xml:space="preserve">cuando se abstuvo de resolver </w:t>
      </w:r>
      <w:r w:rsidR="009F4C69">
        <w:rPr>
          <w:rFonts w:ascii="Tahoma" w:hAnsi="Tahoma" w:cs="Tahoma"/>
          <w:sz w:val="22"/>
          <w:szCs w:val="22"/>
        </w:rPr>
        <w:t xml:space="preserve">el recurso de apelación </w:t>
      </w:r>
      <w:r w:rsidR="000573DE">
        <w:rPr>
          <w:rFonts w:ascii="Tahoma" w:hAnsi="Tahoma" w:cs="Tahoma"/>
          <w:sz w:val="22"/>
          <w:szCs w:val="22"/>
        </w:rPr>
        <w:t xml:space="preserve">que oportunamente </w:t>
      </w:r>
      <w:r w:rsidR="00C44D94">
        <w:rPr>
          <w:rFonts w:ascii="Tahoma" w:hAnsi="Tahoma" w:cs="Tahoma"/>
          <w:sz w:val="22"/>
          <w:szCs w:val="22"/>
        </w:rPr>
        <w:t>interpuso</w:t>
      </w:r>
      <w:r w:rsidR="000573DE">
        <w:rPr>
          <w:rFonts w:ascii="Tahoma" w:hAnsi="Tahoma" w:cs="Tahoma"/>
          <w:sz w:val="22"/>
          <w:szCs w:val="22"/>
        </w:rPr>
        <w:t xml:space="preserve"> SURA. </w:t>
      </w:r>
    </w:p>
    <w:p w:rsidR="000573DE" w:rsidRDefault="000573DE" w:rsidP="005C3CE2">
      <w:pPr>
        <w:widowControl w:val="0"/>
        <w:autoSpaceDE w:val="0"/>
        <w:autoSpaceDN w:val="0"/>
        <w:adjustRightInd w:val="0"/>
        <w:spacing w:line="276" w:lineRule="auto"/>
        <w:ind w:firstLine="1080"/>
        <w:jc w:val="both"/>
        <w:rPr>
          <w:rFonts w:ascii="Tahoma" w:hAnsi="Tahoma" w:cs="Tahoma"/>
          <w:sz w:val="22"/>
          <w:szCs w:val="22"/>
        </w:rPr>
      </w:pPr>
    </w:p>
    <w:p w:rsidR="00DE45AC" w:rsidRDefault="000573DE" w:rsidP="005C3CE2">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Con todo,</w:t>
      </w:r>
      <w:r w:rsidR="00587092">
        <w:rPr>
          <w:rFonts w:ascii="Tahoma" w:hAnsi="Tahoma" w:cs="Tahoma"/>
          <w:sz w:val="22"/>
          <w:szCs w:val="22"/>
        </w:rPr>
        <w:t xml:space="preserve"> como en el Estado Social del Derecho el papel del juez no se reduce a un simple convidado de piedra, menos cuando por su propio actuar se conculcan derechos fundamentales, ni se torna como tal (convidado de piedra) ante la </w:t>
      </w:r>
      <w:r w:rsidR="00C44D94">
        <w:rPr>
          <w:rFonts w:ascii="Tahoma" w:hAnsi="Tahoma" w:cs="Tahoma"/>
          <w:sz w:val="22"/>
          <w:szCs w:val="22"/>
        </w:rPr>
        <w:t>actitud</w:t>
      </w:r>
      <w:r w:rsidR="00587092">
        <w:rPr>
          <w:rFonts w:ascii="Tahoma" w:hAnsi="Tahoma" w:cs="Tahoma"/>
          <w:sz w:val="22"/>
          <w:szCs w:val="22"/>
        </w:rPr>
        <w:t xml:space="preserve"> p</w:t>
      </w:r>
      <w:r w:rsidR="007A3A83">
        <w:rPr>
          <w:rFonts w:ascii="Tahoma" w:hAnsi="Tahoma" w:cs="Tahoma"/>
          <w:sz w:val="22"/>
          <w:szCs w:val="22"/>
        </w:rPr>
        <w:t xml:space="preserve">asiva de los sujetos </w:t>
      </w:r>
      <w:r w:rsidR="00C44D94">
        <w:rPr>
          <w:rFonts w:ascii="Tahoma" w:hAnsi="Tahoma" w:cs="Tahoma"/>
          <w:sz w:val="22"/>
          <w:szCs w:val="22"/>
        </w:rPr>
        <w:t>procesales</w:t>
      </w:r>
      <w:r w:rsidR="007A3A83">
        <w:rPr>
          <w:rFonts w:ascii="Tahoma" w:hAnsi="Tahoma" w:cs="Tahoma"/>
          <w:sz w:val="22"/>
          <w:szCs w:val="22"/>
        </w:rPr>
        <w:t xml:space="preserve">, </w:t>
      </w:r>
      <w:r w:rsidR="00587092">
        <w:rPr>
          <w:rFonts w:ascii="Tahoma" w:hAnsi="Tahoma" w:cs="Tahoma"/>
          <w:sz w:val="22"/>
          <w:szCs w:val="22"/>
        </w:rPr>
        <w:t>considera la Sala que</w:t>
      </w:r>
      <w:r w:rsidR="007A3A83">
        <w:rPr>
          <w:rFonts w:ascii="Tahoma" w:hAnsi="Tahoma" w:cs="Tahoma"/>
          <w:sz w:val="22"/>
          <w:szCs w:val="22"/>
        </w:rPr>
        <w:t>, por las particularidades del caso, especialmente por la propia incuria de la administración de justicia (</w:t>
      </w:r>
      <w:r w:rsidR="00C44D94">
        <w:rPr>
          <w:rFonts w:ascii="Tahoma" w:hAnsi="Tahoma" w:cs="Tahoma"/>
          <w:sz w:val="22"/>
          <w:szCs w:val="22"/>
        </w:rPr>
        <w:t>reconocer</w:t>
      </w:r>
      <w:r w:rsidR="007A3A83">
        <w:rPr>
          <w:rFonts w:ascii="Tahoma" w:hAnsi="Tahoma" w:cs="Tahoma"/>
          <w:sz w:val="22"/>
          <w:szCs w:val="22"/>
        </w:rPr>
        <w:t xml:space="preserve"> el error no envilece sino que enaltece) </w:t>
      </w:r>
      <w:r w:rsidR="00587092">
        <w:rPr>
          <w:rFonts w:ascii="Tahoma" w:hAnsi="Tahoma" w:cs="Tahoma"/>
          <w:sz w:val="22"/>
          <w:szCs w:val="22"/>
        </w:rPr>
        <w:t xml:space="preserve"> </w:t>
      </w:r>
      <w:r w:rsidR="007A3A83">
        <w:rPr>
          <w:rFonts w:ascii="Tahoma" w:hAnsi="Tahoma" w:cs="Tahoma"/>
          <w:sz w:val="22"/>
          <w:szCs w:val="22"/>
        </w:rPr>
        <w:t xml:space="preserve">la cosa juzgada que pudiera predicarse de la sentencia que condenó </w:t>
      </w:r>
      <w:r w:rsidR="001323F2">
        <w:rPr>
          <w:rFonts w:ascii="Tahoma" w:hAnsi="Tahoma" w:cs="Tahoma"/>
          <w:sz w:val="22"/>
          <w:szCs w:val="22"/>
        </w:rPr>
        <w:t xml:space="preserve">por error </w:t>
      </w:r>
      <w:r w:rsidR="007A3A83">
        <w:rPr>
          <w:rFonts w:ascii="Tahoma" w:hAnsi="Tahoma" w:cs="Tahoma"/>
          <w:sz w:val="22"/>
          <w:szCs w:val="22"/>
        </w:rPr>
        <w:t xml:space="preserve">en costas a quien se absolvió, cede ante </w:t>
      </w:r>
      <w:r w:rsidR="00587092">
        <w:rPr>
          <w:rFonts w:ascii="Tahoma" w:hAnsi="Tahoma" w:cs="Tahoma"/>
          <w:sz w:val="22"/>
          <w:szCs w:val="22"/>
        </w:rPr>
        <w:t xml:space="preserve">principios constitucionales como la primacía de lo </w:t>
      </w:r>
      <w:r w:rsidR="00587092">
        <w:rPr>
          <w:rFonts w:ascii="Tahoma" w:hAnsi="Tahoma" w:cs="Tahoma"/>
          <w:sz w:val="22"/>
          <w:szCs w:val="22"/>
        </w:rPr>
        <w:lastRenderedPageBreak/>
        <w:t>sustancial sobre lo meramente formal, el acceso a la administración de justicia, el derecho a la igualdad y</w:t>
      </w:r>
      <w:r w:rsidR="007A3A83">
        <w:rPr>
          <w:rFonts w:ascii="Tahoma" w:hAnsi="Tahoma" w:cs="Tahoma"/>
          <w:sz w:val="22"/>
          <w:szCs w:val="22"/>
        </w:rPr>
        <w:t xml:space="preserve"> el debido proceso. En otras palabras, </w:t>
      </w:r>
      <w:r w:rsidR="00DE45AC">
        <w:rPr>
          <w:rFonts w:ascii="Tahoma" w:hAnsi="Tahoma" w:cs="Tahoma"/>
          <w:sz w:val="22"/>
          <w:szCs w:val="22"/>
        </w:rPr>
        <w:t xml:space="preserve">el valor definitivo e </w:t>
      </w:r>
      <w:r w:rsidR="00C44D94">
        <w:rPr>
          <w:rFonts w:ascii="Tahoma" w:hAnsi="Tahoma" w:cs="Tahoma"/>
          <w:sz w:val="22"/>
          <w:szCs w:val="22"/>
        </w:rPr>
        <w:t>inmutable</w:t>
      </w:r>
      <w:r w:rsidR="00DE45AC">
        <w:rPr>
          <w:rFonts w:ascii="Tahoma" w:hAnsi="Tahoma" w:cs="Tahoma"/>
          <w:sz w:val="22"/>
          <w:szCs w:val="22"/>
        </w:rPr>
        <w:t xml:space="preserve"> </w:t>
      </w:r>
      <w:r w:rsidR="007A3A83">
        <w:rPr>
          <w:rFonts w:ascii="Tahoma" w:hAnsi="Tahoma" w:cs="Tahoma"/>
          <w:sz w:val="22"/>
          <w:szCs w:val="22"/>
        </w:rPr>
        <w:t xml:space="preserve"> que emana de la figura de la cosa juzgada en este caso en particular, no puede sustentarse en </w:t>
      </w:r>
      <w:r w:rsidR="00DE45AC">
        <w:rPr>
          <w:rFonts w:ascii="Tahoma" w:hAnsi="Tahoma" w:cs="Tahoma"/>
          <w:sz w:val="22"/>
          <w:szCs w:val="22"/>
        </w:rPr>
        <w:t>un error judicial, porque ello lejos de dar seguridad jurídica, perpetua y legitima la violación de derechos fundamentales.</w:t>
      </w:r>
    </w:p>
    <w:p w:rsidR="00DE45AC" w:rsidRDefault="00DE45AC" w:rsidP="005C3CE2">
      <w:pPr>
        <w:widowControl w:val="0"/>
        <w:autoSpaceDE w:val="0"/>
        <w:autoSpaceDN w:val="0"/>
        <w:adjustRightInd w:val="0"/>
        <w:spacing w:line="276" w:lineRule="auto"/>
        <w:ind w:firstLine="1080"/>
        <w:jc w:val="both"/>
        <w:rPr>
          <w:rFonts w:ascii="Tahoma" w:hAnsi="Tahoma" w:cs="Tahoma"/>
          <w:sz w:val="22"/>
          <w:szCs w:val="22"/>
        </w:rPr>
      </w:pPr>
    </w:p>
    <w:p w:rsidR="001323F2" w:rsidRDefault="00DE45AC" w:rsidP="005C3CE2">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Y como un error trae otro error, las </w:t>
      </w:r>
      <w:r w:rsidR="00C44D94">
        <w:rPr>
          <w:rFonts w:ascii="Tahoma" w:hAnsi="Tahoma" w:cs="Tahoma"/>
          <w:sz w:val="22"/>
          <w:szCs w:val="22"/>
        </w:rPr>
        <w:t>actuaciones</w:t>
      </w:r>
      <w:r>
        <w:rPr>
          <w:rFonts w:ascii="Tahoma" w:hAnsi="Tahoma" w:cs="Tahoma"/>
          <w:sz w:val="22"/>
          <w:szCs w:val="22"/>
        </w:rPr>
        <w:t xml:space="preserve"> que se derivaron de ese yerro </w:t>
      </w:r>
      <w:r w:rsidR="00C44D94">
        <w:rPr>
          <w:rFonts w:ascii="Tahoma" w:hAnsi="Tahoma" w:cs="Tahoma"/>
          <w:sz w:val="22"/>
          <w:szCs w:val="22"/>
        </w:rPr>
        <w:t>dieron</w:t>
      </w:r>
      <w:r>
        <w:rPr>
          <w:rFonts w:ascii="Tahoma" w:hAnsi="Tahoma" w:cs="Tahoma"/>
          <w:sz w:val="22"/>
          <w:szCs w:val="22"/>
        </w:rPr>
        <w:t xml:space="preserve"> lugar a liquidar y aprobar unas costas procesales en contra de quien en </w:t>
      </w:r>
      <w:r w:rsidR="00C44D94">
        <w:rPr>
          <w:rFonts w:ascii="Tahoma" w:hAnsi="Tahoma" w:cs="Tahoma"/>
          <w:sz w:val="22"/>
          <w:szCs w:val="22"/>
        </w:rPr>
        <w:t>estricto</w:t>
      </w:r>
      <w:r>
        <w:rPr>
          <w:rFonts w:ascii="Tahoma" w:hAnsi="Tahoma" w:cs="Tahoma"/>
          <w:sz w:val="22"/>
          <w:szCs w:val="22"/>
        </w:rPr>
        <w:t xml:space="preserve"> derecho no est</w:t>
      </w:r>
      <w:r w:rsidR="00AC5A80">
        <w:rPr>
          <w:rFonts w:ascii="Tahoma" w:hAnsi="Tahoma" w:cs="Tahoma"/>
          <w:sz w:val="22"/>
          <w:szCs w:val="22"/>
        </w:rPr>
        <w:t xml:space="preserve">á </w:t>
      </w:r>
      <w:r>
        <w:rPr>
          <w:rFonts w:ascii="Tahoma" w:hAnsi="Tahoma" w:cs="Tahoma"/>
          <w:sz w:val="22"/>
          <w:szCs w:val="22"/>
        </w:rPr>
        <w:t xml:space="preserve">obligada a pagarlas. </w:t>
      </w:r>
      <w:r w:rsidR="001323F2">
        <w:rPr>
          <w:rFonts w:ascii="Tahoma" w:hAnsi="Tahoma" w:cs="Tahoma"/>
          <w:sz w:val="22"/>
          <w:szCs w:val="22"/>
        </w:rPr>
        <w:t>Es decir, d</w:t>
      </w:r>
      <w:r>
        <w:rPr>
          <w:rFonts w:ascii="Tahoma" w:hAnsi="Tahoma" w:cs="Tahoma"/>
          <w:sz w:val="22"/>
          <w:szCs w:val="22"/>
        </w:rPr>
        <w:t xml:space="preserve">ichas actuaciones </w:t>
      </w:r>
      <w:r w:rsidR="001323F2">
        <w:rPr>
          <w:rFonts w:ascii="Tahoma" w:hAnsi="Tahoma" w:cs="Tahoma"/>
          <w:sz w:val="22"/>
          <w:szCs w:val="22"/>
        </w:rPr>
        <w:t xml:space="preserve">se </w:t>
      </w:r>
      <w:r w:rsidR="00C44D94">
        <w:rPr>
          <w:rFonts w:ascii="Tahoma" w:hAnsi="Tahoma" w:cs="Tahoma"/>
          <w:sz w:val="22"/>
          <w:szCs w:val="22"/>
        </w:rPr>
        <w:t>tornan</w:t>
      </w:r>
      <w:r w:rsidR="001323F2">
        <w:rPr>
          <w:rFonts w:ascii="Tahoma" w:hAnsi="Tahoma" w:cs="Tahoma"/>
          <w:sz w:val="22"/>
          <w:szCs w:val="22"/>
        </w:rPr>
        <w:t xml:space="preserve"> en ilegales por provenir de un error judicial. Se itera, la actitud pasiva de la parte afectada y de todos los sujetos procesales no tiene la virtud de convertir en legal y constitucional lo que es ilegal e inconstitucional. </w:t>
      </w:r>
    </w:p>
    <w:p w:rsidR="001323F2" w:rsidRDefault="001323F2" w:rsidP="005C3CE2">
      <w:pPr>
        <w:widowControl w:val="0"/>
        <w:autoSpaceDE w:val="0"/>
        <w:autoSpaceDN w:val="0"/>
        <w:adjustRightInd w:val="0"/>
        <w:spacing w:line="276" w:lineRule="auto"/>
        <w:ind w:firstLine="1080"/>
        <w:jc w:val="both"/>
        <w:rPr>
          <w:rFonts w:ascii="Tahoma" w:hAnsi="Tahoma" w:cs="Tahoma"/>
          <w:sz w:val="22"/>
          <w:szCs w:val="22"/>
        </w:rPr>
      </w:pPr>
    </w:p>
    <w:p w:rsidR="001323F2" w:rsidRDefault="001323F2" w:rsidP="005C3CE2">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En ese orden de ideas, a efectos de </w:t>
      </w:r>
      <w:r w:rsidR="00AC5A80">
        <w:rPr>
          <w:rFonts w:ascii="Tahoma" w:hAnsi="Tahoma" w:cs="Tahoma"/>
          <w:sz w:val="22"/>
          <w:szCs w:val="22"/>
        </w:rPr>
        <w:t>restablecer</w:t>
      </w:r>
      <w:r>
        <w:rPr>
          <w:rFonts w:ascii="Tahoma" w:hAnsi="Tahoma" w:cs="Tahoma"/>
          <w:sz w:val="22"/>
          <w:szCs w:val="22"/>
        </w:rPr>
        <w:t xml:space="preserve"> las cosas a su </w:t>
      </w:r>
      <w:r w:rsidR="00AC5A80">
        <w:rPr>
          <w:rFonts w:ascii="Tahoma" w:hAnsi="Tahoma" w:cs="Tahoma"/>
          <w:sz w:val="22"/>
          <w:szCs w:val="22"/>
        </w:rPr>
        <w:t>orden</w:t>
      </w:r>
      <w:r>
        <w:rPr>
          <w:rFonts w:ascii="Tahoma" w:hAnsi="Tahoma" w:cs="Tahoma"/>
          <w:sz w:val="22"/>
          <w:szCs w:val="22"/>
        </w:rPr>
        <w:t xml:space="preserve"> constitucional y legal, la Sala dejará sin efectos todas las actuaciones que siguieron al </w:t>
      </w:r>
      <w:proofErr w:type="spellStart"/>
      <w:r>
        <w:rPr>
          <w:rFonts w:ascii="Tahoma" w:hAnsi="Tahoma" w:cs="Tahoma"/>
          <w:sz w:val="22"/>
          <w:szCs w:val="22"/>
        </w:rPr>
        <w:t>proferimiento</w:t>
      </w:r>
      <w:proofErr w:type="spellEnd"/>
      <w:r>
        <w:rPr>
          <w:rFonts w:ascii="Tahoma" w:hAnsi="Tahoma" w:cs="Tahoma"/>
          <w:sz w:val="22"/>
          <w:szCs w:val="22"/>
        </w:rPr>
        <w:t xml:space="preserve"> de la sentencia de segunda instancia, incluido el t</w:t>
      </w:r>
      <w:r w:rsidR="00AC5A80">
        <w:rPr>
          <w:rFonts w:ascii="Tahoma" w:hAnsi="Tahoma" w:cs="Tahoma"/>
          <w:sz w:val="22"/>
          <w:szCs w:val="22"/>
        </w:rPr>
        <w:t>érmino de ejec</w:t>
      </w:r>
      <w:r>
        <w:rPr>
          <w:rFonts w:ascii="Tahoma" w:hAnsi="Tahoma" w:cs="Tahoma"/>
          <w:sz w:val="22"/>
          <w:szCs w:val="22"/>
        </w:rPr>
        <w:t>utoria y en su lugar fijará fecha y hora para complem</w:t>
      </w:r>
      <w:r w:rsidR="00AC5A80">
        <w:rPr>
          <w:rFonts w:ascii="Tahoma" w:hAnsi="Tahoma" w:cs="Tahoma"/>
          <w:sz w:val="22"/>
          <w:szCs w:val="22"/>
        </w:rPr>
        <w:t>entar</w:t>
      </w:r>
      <w:r>
        <w:rPr>
          <w:rFonts w:ascii="Tahoma" w:hAnsi="Tahoma" w:cs="Tahoma"/>
          <w:sz w:val="22"/>
          <w:szCs w:val="22"/>
        </w:rPr>
        <w:t xml:space="preserve"> dicha decisión, a efectos de resolver el recurso de apelación interpuesto por SURA. </w:t>
      </w:r>
    </w:p>
    <w:p w:rsidR="001323F2" w:rsidRDefault="001323F2" w:rsidP="005C3CE2">
      <w:pPr>
        <w:widowControl w:val="0"/>
        <w:autoSpaceDE w:val="0"/>
        <w:autoSpaceDN w:val="0"/>
        <w:adjustRightInd w:val="0"/>
        <w:spacing w:line="276" w:lineRule="auto"/>
        <w:ind w:firstLine="1080"/>
        <w:jc w:val="both"/>
        <w:rPr>
          <w:rFonts w:ascii="Tahoma" w:hAnsi="Tahoma" w:cs="Tahoma"/>
          <w:sz w:val="22"/>
          <w:szCs w:val="22"/>
        </w:rPr>
      </w:pPr>
    </w:p>
    <w:p w:rsidR="00AA4699" w:rsidRPr="003F6675" w:rsidRDefault="00AA4699"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Sin costas en esta instancia </w:t>
      </w:r>
      <w:r w:rsidR="001323F2">
        <w:rPr>
          <w:rFonts w:ascii="Tahoma" w:hAnsi="Tahoma" w:cs="Tahoma"/>
          <w:sz w:val="22"/>
          <w:szCs w:val="22"/>
        </w:rPr>
        <w:t xml:space="preserve">porque si bien no prosperó el recurso de apelación, </w:t>
      </w:r>
      <w:r w:rsidRPr="003F6675">
        <w:rPr>
          <w:rFonts w:ascii="Tahoma" w:hAnsi="Tahoma" w:cs="Tahoma"/>
          <w:sz w:val="22"/>
          <w:szCs w:val="22"/>
        </w:rPr>
        <w:t xml:space="preserve"> </w:t>
      </w:r>
      <w:r w:rsidR="001323F2">
        <w:rPr>
          <w:rFonts w:ascii="Tahoma" w:hAnsi="Tahoma" w:cs="Tahoma"/>
          <w:sz w:val="22"/>
          <w:szCs w:val="22"/>
        </w:rPr>
        <w:t xml:space="preserve">se dejará sin efecto alguno la decisión objeto de apelación. </w:t>
      </w:r>
      <w:r w:rsidR="00910696" w:rsidRPr="003F6675">
        <w:rPr>
          <w:rFonts w:ascii="Tahoma" w:hAnsi="Tahoma" w:cs="Tahoma"/>
          <w:sz w:val="22"/>
          <w:szCs w:val="22"/>
        </w:rPr>
        <w:t xml:space="preserve"> </w:t>
      </w:r>
    </w:p>
    <w:p w:rsidR="00910696" w:rsidRPr="003F6675" w:rsidRDefault="00910696"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Pr="003F6675" w:rsidRDefault="00165F01"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Pr="003F6675" w:rsidRDefault="007D4D1B" w:rsidP="003F6675">
      <w:pPr>
        <w:widowControl w:val="0"/>
        <w:autoSpaceDE w:val="0"/>
        <w:autoSpaceDN w:val="0"/>
        <w:adjustRightInd w:val="0"/>
        <w:spacing w:line="276" w:lineRule="auto"/>
        <w:jc w:val="both"/>
        <w:rPr>
          <w:rFonts w:ascii="Tahoma" w:hAnsi="Tahoma" w:cs="Tahoma"/>
          <w:sz w:val="22"/>
          <w:szCs w:val="22"/>
        </w:rPr>
      </w:pPr>
    </w:p>
    <w:p w:rsidR="00BC2294" w:rsidRPr="003F6675" w:rsidRDefault="007D4D1B" w:rsidP="00BC2294">
      <w:pPr>
        <w:widowControl w:val="0"/>
        <w:autoSpaceDE w:val="0"/>
        <w:autoSpaceDN w:val="0"/>
        <w:adjustRightInd w:val="0"/>
        <w:spacing w:line="276" w:lineRule="auto"/>
        <w:ind w:firstLine="1080"/>
        <w:jc w:val="both"/>
        <w:rPr>
          <w:rFonts w:ascii="Tahoma" w:hAnsi="Tahoma" w:cs="Tahoma"/>
          <w:sz w:val="22"/>
          <w:szCs w:val="22"/>
          <w:lang w:val="es-MX"/>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1323F2">
        <w:rPr>
          <w:rFonts w:ascii="Tahoma" w:hAnsi="Tahoma" w:cs="Tahoma"/>
          <w:b/>
          <w:sz w:val="22"/>
          <w:szCs w:val="22"/>
        </w:rPr>
        <w:t xml:space="preserve">DEJAR SIN EFECTO JURÍDICO ALGUNO </w:t>
      </w:r>
      <w:r w:rsidR="00BC2294">
        <w:rPr>
          <w:rFonts w:ascii="Tahoma" w:hAnsi="Tahoma" w:cs="Tahoma"/>
          <w:sz w:val="22"/>
          <w:szCs w:val="22"/>
        </w:rPr>
        <w:t xml:space="preserve">todas las actuaciones que siguieron al </w:t>
      </w:r>
      <w:proofErr w:type="spellStart"/>
      <w:r w:rsidR="00BC2294">
        <w:rPr>
          <w:rFonts w:ascii="Tahoma" w:hAnsi="Tahoma" w:cs="Tahoma"/>
          <w:sz w:val="22"/>
          <w:szCs w:val="22"/>
        </w:rPr>
        <w:t>proferimiento</w:t>
      </w:r>
      <w:proofErr w:type="spellEnd"/>
      <w:r w:rsidR="00BC2294">
        <w:rPr>
          <w:rFonts w:ascii="Tahoma" w:hAnsi="Tahoma" w:cs="Tahoma"/>
          <w:sz w:val="22"/>
          <w:szCs w:val="22"/>
        </w:rPr>
        <w:t xml:space="preserve"> de la sentencia de segunda instancia, incluido el término de ejecutoria de dicho fallo, por las razones expuestas en la parte motiva de esta providencia. </w:t>
      </w: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lang w:val="es-MX"/>
        </w:rPr>
      </w:pP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BC2294" w:rsidRDefault="00BF5E0B" w:rsidP="00E62028">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067FA2" w:rsidRPr="003F6675">
        <w:rPr>
          <w:rFonts w:ascii="Tahoma" w:hAnsi="Tahoma" w:cs="Tahoma"/>
          <w:sz w:val="22"/>
          <w:szCs w:val="22"/>
        </w:rPr>
        <w:t xml:space="preserve">En su lugar, </w:t>
      </w:r>
      <w:r w:rsidR="00BC2294">
        <w:rPr>
          <w:rFonts w:ascii="Tahoma" w:hAnsi="Tahoma" w:cs="Tahoma"/>
          <w:b/>
          <w:sz w:val="22"/>
          <w:szCs w:val="22"/>
        </w:rPr>
        <w:t xml:space="preserve">FIJAR COMO FECHA Y HORA PARA LA AUDIENCIA PÚBLICA EN LA QUE SE PROFERIRÁ SENTENCIA </w:t>
      </w:r>
      <w:proofErr w:type="spellStart"/>
      <w:r w:rsidR="00BC2294">
        <w:rPr>
          <w:rFonts w:ascii="Tahoma" w:hAnsi="Tahoma" w:cs="Tahoma"/>
          <w:b/>
          <w:sz w:val="22"/>
          <w:szCs w:val="22"/>
        </w:rPr>
        <w:t>COMPELEMTARIA</w:t>
      </w:r>
      <w:proofErr w:type="spellEnd"/>
      <w:r w:rsidR="00BC2294">
        <w:rPr>
          <w:rFonts w:ascii="Tahoma" w:hAnsi="Tahoma" w:cs="Tahoma"/>
          <w:b/>
          <w:sz w:val="22"/>
          <w:szCs w:val="22"/>
        </w:rPr>
        <w:t xml:space="preserve"> </w:t>
      </w:r>
      <w:r w:rsidR="00BC2294">
        <w:rPr>
          <w:rFonts w:ascii="Tahoma" w:hAnsi="Tahoma" w:cs="Tahoma"/>
          <w:sz w:val="22"/>
          <w:szCs w:val="22"/>
        </w:rPr>
        <w:t xml:space="preserve">el día </w:t>
      </w:r>
      <w:r w:rsidR="00BC2294">
        <w:rPr>
          <w:rFonts w:ascii="Tahoma" w:hAnsi="Tahoma" w:cs="Tahoma"/>
          <w:b/>
          <w:sz w:val="22"/>
          <w:szCs w:val="22"/>
        </w:rPr>
        <w:t xml:space="preserve">10 de febrero de 2017 a las 7:30 </w:t>
      </w:r>
      <w:r w:rsidR="00AC5A80">
        <w:rPr>
          <w:rFonts w:ascii="Tahoma" w:hAnsi="Tahoma" w:cs="Tahoma"/>
          <w:b/>
          <w:sz w:val="22"/>
          <w:szCs w:val="22"/>
        </w:rPr>
        <w:t>a.m.</w:t>
      </w:r>
      <w:r w:rsidR="00AC5A80">
        <w:rPr>
          <w:rFonts w:ascii="Tahoma" w:hAnsi="Tahoma" w:cs="Tahoma"/>
          <w:sz w:val="22"/>
          <w:szCs w:val="22"/>
        </w:rPr>
        <w:t xml:space="preserve"> a</w:t>
      </w:r>
      <w:r w:rsidR="00BC2294">
        <w:rPr>
          <w:rFonts w:ascii="Tahoma" w:hAnsi="Tahoma" w:cs="Tahoma"/>
          <w:sz w:val="22"/>
          <w:szCs w:val="22"/>
        </w:rPr>
        <w:t xml:space="preserve"> </w:t>
      </w:r>
      <w:r w:rsidR="00AC5A80">
        <w:rPr>
          <w:rFonts w:ascii="Tahoma" w:hAnsi="Tahoma" w:cs="Tahoma"/>
          <w:sz w:val="22"/>
          <w:szCs w:val="22"/>
        </w:rPr>
        <w:t>efectos</w:t>
      </w:r>
      <w:r w:rsidR="00BC2294">
        <w:rPr>
          <w:rFonts w:ascii="Tahoma" w:hAnsi="Tahoma" w:cs="Tahoma"/>
          <w:sz w:val="22"/>
          <w:szCs w:val="22"/>
        </w:rPr>
        <w:t xml:space="preserve"> de resolver el recurso de apelación que oportunamente propuso la ADMINISTRADORA DE RIESGOS LABORALES SURA, la que tendrá lugar en la Sala de audiencias del segundo piso de la Torre C del palacio de Justicia. </w:t>
      </w:r>
    </w:p>
    <w:p w:rsidR="00BC2294" w:rsidRDefault="00BC2294" w:rsidP="00E62028">
      <w:pPr>
        <w:widowControl w:val="0"/>
        <w:autoSpaceDE w:val="0"/>
        <w:autoSpaceDN w:val="0"/>
        <w:adjustRightInd w:val="0"/>
        <w:spacing w:line="276" w:lineRule="auto"/>
        <w:ind w:firstLine="1080"/>
        <w:jc w:val="both"/>
        <w:rPr>
          <w:rFonts w:ascii="Tahoma" w:hAnsi="Tahoma" w:cs="Tahoma"/>
          <w:sz w:val="22"/>
          <w:szCs w:val="22"/>
        </w:rPr>
      </w:pPr>
    </w:p>
    <w:p w:rsidR="00AF50EA" w:rsidRPr="003F6675" w:rsidRDefault="00AA4699"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Sin costas en esta instancia. </w:t>
      </w:r>
    </w:p>
    <w:p w:rsidR="00797D49" w:rsidRPr="003F6675"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7D4D1B" w:rsidRPr="003F6675" w:rsidRDefault="00A27CAA"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0676D1" w:rsidRDefault="000676D1" w:rsidP="003F6675">
      <w:pPr>
        <w:widowControl w:val="0"/>
        <w:autoSpaceDE w:val="0"/>
        <w:autoSpaceDN w:val="0"/>
        <w:adjustRightInd w:val="0"/>
        <w:spacing w:line="276" w:lineRule="auto"/>
        <w:jc w:val="both"/>
        <w:rPr>
          <w:rFonts w:ascii="Tahoma" w:hAnsi="Tahoma" w:cs="Tahoma"/>
          <w:sz w:val="22"/>
          <w:szCs w:val="22"/>
        </w:rPr>
      </w:pPr>
    </w:p>
    <w:p w:rsidR="00DA20AF" w:rsidRDefault="00DA20AF" w:rsidP="003F6675">
      <w:pPr>
        <w:widowControl w:val="0"/>
        <w:autoSpaceDE w:val="0"/>
        <w:autoSpaceDN w:val="0"/>
        <w:adjustRightInd w:val="0"/>
        <w:spacing w:line="276" w:lineRule="auto"/>
        <w:jc w:val="both"/>
        <w:rPr>
          <w:rFonts w:ascii="Tahoma" w:hAnsi="Tahoma" w:cs="Tahoma"/>
          <w:sz w:val="22"/>
          <w:szCs w:val="22"/>
        </w:rPr>
      </w:pPr>
    </w:p>
    <w:p w:rsidR="009D64D3" w:rsidRPr="003F6675" w:rsidRDefault="009D64D3" w:rsidP="003F6675">
      <w:pPr>
        <w:widowControl w:val="0"/>
        <w:autoSpaceDE w:val="0"/>
        <w:autoSpaceDN w:val="0"/>
        <w:adjustRightInd w:val="0"/>
        <w:spacing w:line="276" w:lineRule="auto"/>
        <w:jc w:val="both"/>
        <w:rPr>
          <w:rFonts w:ascii="Tahoma" w:hAnsi="Tahoma" w:cs="Tahoma"/>
          <w:sz w:val="22"/>
          <w:szCs w:val="22"/>
        </w:rPr>
      </w:pPr>
    </w:p>
    <w:p w:rsidR="005C7F80" w:rsidRPr="003F6675" w:rsidRDefault="005C7F80" w:rsidP="003F6675">
      <w:pPr>
        <w:widowControl w:val="0"/>
        <w:autoSpaceDE w:val="0"/>
        <w:autoSpaceDN w:val="0"/>
        <w:adjustRightInd w:val="0"/>
        <w:spacing w:line="276" w:lineRule="auto"/>
        <w:jc w:val="both"/>
        <w:rPr>
          <w:rFonts w:ascii="Tahoma" w:hAnsi="Tahoma" w:cs="Tahoma"/>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p w:rsidR="00A90F5C" w:rsidRPr="003F6675" w:rsidRDefault="00A90F5C" w:rsidP="003F6675">
      <w:pPr>
        <w:widowControl w:val="0"/>
        <w:autoSpaceDE w:val="0"/>
        <w:autoSpaceDN w:val="0"/>
        <w:adjustRightInd w:val="0"/>
        <w:spacing w:line="276" w:lineRule="auto"/>
        <w:rPr>
          <w:rFonts w:ascii="Tahoma" w:hAnsi="Tahoma" w:cs="Tahoma"/>
          <w:b/>
          <w:sz w:val="22"/>
          <w:szCs w:val="22"/>
        </w:rPr>
      </w:pPr>
    </w:p>
    <w:p w:rsidR="000676D1" w:rsidRPr="003F6675" w:rsidRDefault="000676D1" w:rsidP="003F6675">
      <w:pPr>
        <w:widowControl w:val="0"/>
        <w:autoSpaceDE w:val="0"/>
        <w:autoSpaceDN w:val="0"/>
        <w:adjustRightInd w:val="0"/>
        <w:spacing w:line="276" w:lineRule="auto"/>
        <w:rPr>
          <w:rFonts w:ascii="Tahoma" w:hAnsi="Tahoma" w:cs="Tahoma"/>
          <w:b/>
          <w:sz w:val="22"/>
          <w:szCs w:val="22"/>
        </w:rPr>
      </w:pPr>
    </w:p>
    <w:p w:rsidR="00F65DBA" w:rsidRPr="003F6675" w:rsidRDefault="00F65DBA" w:rsidP="003F6675">
      <w:pPr>
        <w:widowControl w:val="0"/>
        <w:autoSpaceDE w:val="0"/>
        <w:autoSpaceDN w:val="0"/>
        <w:adjustRightInd w:val="0"/>
        <w:spacing w:line="276" w:lineRule="auto"/>
        <w:rPr>
          <w:rFonts w:ascii="Tahoma" w:hAnsi="Tahoma" w:cs="Tahoma"/>
          <w:b/>
          <w:sz w:val="22"/>
          <w:szCs w:val="22"/>
        </w:rPr>
      </w:pPr>
    </w:p>
    <w:p w:rsidR="00F81D58" w:rsidRDefault="0070197E" w:rsidP="003F6675">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lastRenderedPageBreak/>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A27CAA">
        <w:rPr>
          <w:rFonts w:ascii="Tahoma" w:hAnsi="Tahoma" w:cs="Tahoma"/>
          <w:b/>
          <w:sz w:val="22"/>
          <w:szCs w:val="22"/>
        </w:rPr>
        <w:tab/>
      </w:r>
      <w:r w:rsidR="00D94AFB" w:rsidRPr="003F6675">
        <w:rPr>
          <w:rFonts w:ascii="Tahoma" w:hAnsi="Tahoma" w:cs="Tahoma"/>
          <w:b/>
          <w:sz w:val="22"/>
          <w:szCs w:val="22"/>
        </w:rPr>
        <w:t>FRANCISCO JAVIER TAMAYO TABARES</w:t>
      </w:r>
    </w:p>
    <w:p w:rsidR="00A27CAA" w:rsidRPr="003F6675" w:rsidRDefault="00BC2294" w:rsidP="003F6675">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p>
    <w:sectPr w:rsidR="00A27CAA" w:rsidRPr="003F6675" w:rsidSect="00725EF3">
      <w:headerReference w:type="even" r:id="rId9"/>
      <w:headerReference w:type="default" r:id="rId10"/>
      <w:pgSz w:w="12242" w:h="18722" w:code="121"/>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08" w:rsidRDefault="00317108">
      <w:r>
        <w:separator/>
      </w:r>
    </w:p>
  </w:endnote>
  <w:endnote w:type="continuationSeparator" w:id="0">
    <w:p w:rsidR="00317108" w:rsidRDefault="0031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08" w:rsidRDefault="00317108">
      <w:r>
        <w:separator/>
      </w:r>
    </w:p>
  </w:footnote>
  <w:footnote w:type="continuationSeparator" w:id="0">
    <w:p w:rsidR="00317108" w:rsidRDefault="0031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5" w:rsidRDefault="00FD6F1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D6F15" w:rsidRDefault="00FD6F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5" w:rsidRDefault="00FD6F1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81638">
      <w:rPr>
        <w:rStyle w:val="Numrodepage"/>
        <w:noProof/>
      </w:rPr>
      <w:t>2</w:t>
    </w:r>
    <w:r>
      <w:rPr>
        <w:rStyle w:val="Numrodepage"/>
      </w:rPr>
      <w:fldChar w:fldCharType="end"/>
    </w:r>
  </w:p>
  <w:p w:rsidR="00FD6F15" w:rsidRPr="003111A3" w:rsidRDefault="00FD6F15">
    <w:pPr>
      <w:pStyle w:val="En-tte"/>
      <w:rPr>
        <w:rFonts w:ascii="Verdana" w:hAnsi="Verdana"/>
        <w:i/>
        <w:sz w:val="14"/>
        <w:szCs w:val="14"/>
      </w:rPr>
    </w:pPr>
    <w:r w:rsidRPr="003111A3">
      <w:rPr>
        <w:rFonts w:ascii="Verdana" w:hAnsi="Verdana"/>
        <w:i/>
        <w:sz w:val="14"/>
        <w:szCs w:val="14"/>
      </w:rPr>
      <w:t xml:space="preserve">Radicado No. </w:t>
    </w:r>
    <w:r w:rsidR="00245B4B">
      <w:rPr>
        <w:rFonts w:ascii="Verdana" w:hAnsi="Verdana"/>
        <w:i/>
        <w:sz w:val="14"/>
        <w:szCs w:val="14"/>
      </w:rPr>
      <w:t>66170-31-05-001-2008-00092-02</w:t>
    </w:r>
  </w:p>
  <w:p w:rsidR="00FD6F15" w:rsidRPr="003111A3" w:rsidRDefault="00FD6F15">
    <w:pPr>
      <w:pStyle w:val="En-tte"/>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proofErr w:type="spellStart"/>
    <w:r w:rsidR="00245B4B">
      <w:rPr>
        <w:rFonts w:ascii="Verdana" w:hAnsi="Verdana"/>
        <w:i/>
        <w:sz w:val="14"/>
        <w:szCs w:val="14"/>
      </w:rPr>
      <w:t>HIDALY</w:t>
    </w:r>
    <w:proofErr w:type="spellEnd"/>
    <w:r w:rsidR="00245B4B">
      <w:rPr>
        <w:rFonts w:ascii="Verdana" w:hAnsi="Verdana"/>
        <w:i/>
        <w:sz w:val="14"/>
        <w:szCs w:val="14"/>
      </w:rPr>
      <w:t xml:space="preserve"> </w:t>
    </w:r>
    <w:proofErr w:type="spellStart"/>
    <w:r w:rsidR="00245B4B">
      <w:rPr>
        <w:rFonts w:ascii="Verdana" w:hAnsi="Verdana"/>
        <w:i/>
        <w:sz w:val="14"/>
        <w:szCs w:val="14"/>
      </w:rPr>
      <w:t>GUALTEROS</w:t>
    </w:r>
    <w:proofErr w:type="spellEnd"/>
    <w:r w:rsidR="00245B4B">
      <w:rPr>
        <w:rFonts w:ascii="Verdana" w:hAnsi="Verdana"/>
        <w:i/>
        <w:sz w:val="14"/>
        <w:szCs w:val="14"/>
      </w:rPr>
      <w:t xml:space="preserve"> BOCANEGRA</w:t>
    </w:r>
  </w:p>
  <w:p w:rsidR="00FD6F15" w:rsidRPr="003111A3" w:rsidRDefault="00FD6F15">
    <w:pPr>
      <w:pStyle w:val="En-tte"/>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245B4B">
      <w:rPr>
        <w:rFonts w:ascii="Verdana" w:hAnsi="Verdana"/>
        <w:i/>
        <w:sz w:val="14"/>
        <w:szCs w:val="14"/>
      </w:rPr>
      <w:t xml:space="preserve">C.I. NICOLE S.A., </w:t>
    </w:r>
    <w:proofErr w:type="spellStart"/>
    <w:r w:rsidR="00245B4B">
      <w:rPr>
        <w:rFonts w:ascii="Verdana" w:hAnsi="Verdana"/>
        <w:i/>
        <w:sz w:val="14"/>
        <w:szCs w:val="14"/>
      </w:rPr>
      <w:t>COONIX</w:t>
    </w:r>
    <w:proofErr w:type="spellEnd"/>
    <w:r w:rsidR="00245B4B">
      <w:rPr>
        <w:rFonts w:ascii="Verdana" w:hAnsi="Verdana"/>
        <w:i/>
        <w:sz w:val="14"/>
        <w:szCs w:val="14"/>
      </w:rPr>
      <w:t xml:space="preserve"> </w:t>
    </w:r>
    <w:proofErr w:type="spellStart"/>
    <w:r w:rsidR="00245B4B">
      <w:rPr>
        <w:rFonts w:ascii="Verdana" w:hAnsi="Verdana"/>
        <w:i/>
        <w:sz w:val="14"/>
        <w:szCs w:val="14"/>
      </w:rPr>
      <w:t>C.T.A</w:t>
    </w:r>
    <w:proofErr w:type="spellEnd"/>
    <w:r w:rsidR="00245B4B">
      <w:rPr>
        <w:rFonts w:ascii="Verdana" w:hAnsi="Verdana"/>
        <w:i/>
        <w:sz w:val="14"/>
        <w:szCs w:val="14"/>
      </w:rPr>
      <w:t>. Y ADMINISTRADORA DE RIESGOS LABORALES SURA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5D103D5"/>
    <w:multiLevelType w:val="hybridMultilevel"/>
    <w:tmpl w:val="465EEE8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3"/>
  </w:num>
  <w:num w:numId="12">
    <w:abstractNumId w:val="10"/>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5B"/>
    <w:rsid w:val="00000E73"/>
    <w:rsid w:val="00001210"/>
    <w:rsid w:val="00002C31"/>
    <w:rsid w:val="000030F1"/>
    <w:rsid w:val="00004102"/>
    <w:rsid w:val="0000571E"/>
    <w:rsid w:val="000114CC"/>
    <w:rsid w:val="00013F08"/>
    <w:rsid w:val="000179E3"/>
    <w:rsid w:val="00020927"/>
    <w:rsid w:val="00023947"/>
    <w:rsid w:val="000239ED"/>
    <w:rsid w:val="00024695"/>
    <w:rsid w:val="0002731B"/>
    <w:rsid w:val="000326B7"/>
    <w:rsid w:val="00036047"/>
    <w:rsid w:val="00036B66"/>
    <w:rsid w:val="000406C1"/>
    <w:rsid w:val="00040B5F"/>
    <w:rsid w:val="00041EDC"/>
    <w:rsid w:val="00042956"/>
    <w:rsid w:val="00043D77"/>
    <w:rsid w:val="00044B1D"/>
    <w:rsid w:val="00044BD6"/>
    <w:rsid w:val="00044BF7"/>
    <w:rsid w:val="00051F1C"/>
    <w:rsid w:val="00053620"/>
    <w:rsid w:val="000573DE"/>
    <w:rsid w:val="000625CB"/>
    <w:rsid w:val="000637C3"/>
    <w:rsid w:val="000676D1"/>
    <w:rsid w:val="000679CB"/>
    <w:rsid w:val="00067FA2"/>
    <w:rsid w:val="00070993"/>
    <w:rsid w:val="00072522"/>
    <w:rsid w:val="00074C56"/>
    <w:rsid w:val="00074CB2"/>
    <w:rsid w:val="000756AB"/>
    <w:rsid w:val="0007611A"/>
    <w:rsid w:val="0008307B"/>
    <w:rsid w:val="0008392D"/>
    <w:rsid w:val="00085891"/>
    <w:rsid w:val="00086A59"/>
    <w:rsid w:val="000878B8"/>
    <w:rsid w:val="00093A10"/>
    <w:rsid w:val="000940AB"/>
    <w:rsid w:val="000A06D2"/>
    <w:rsid w:val="000A0BC0"/>
    <w:rsid w:val="000A2294"/>
    <w:rsid w:val="000A2D16"/>
    <w:rsid w:val="000A5ACC"/>
    <w:rsid w:val="000B16B9"/>
    <w:rsid w:val="000B1700"/>
    <w:rsid w:val="000B34E6"/>
    <w:rsid w:val="000C2DE8"/>
    <w:rsid w:val="000C324A"/>
    <w:rsid w:val="000D03E8"/>
    <w:rsid w:val="000D04E1"/>
    <w:rsid w:val="000D0F0C"/>
    <w:rsid w:val="000D1161"/>
    <w:rsid w:val="000D2AB7"/>
    <w:rsid w:val="000E5530"/>
    <w:rsid w:val="000E5B32"/>
    <w:rsid w:val="000F0121"/>
    <w:rsid w:val="000F0E9B"/>
    <w:rsid w:val="000F17CF"/>
    <w:rsid w:val="000F39DC"/>
    <w:rsid w:val="000F50CF"/>
    <w:rsid w:val="000F5112"/>
    <w:rsid w:val="000F6C20"/>
    <w:rsid w:val="000F780E"/>
    <w:rsid w:val="00104046"/>
    <w:rsid w:val="0010649B"/>
    <w:rsid w:val="00111F4B"/>
    <w:rsid w:val="0011296D"/>
    <w:rsid w:val="00113859"/>
    <w:rsid w:val="00113D50"/>
    <w:rsid w:val="00114110"/>
    <w:rsid w:val="00114C98"/>
    <w:rsid w:val="001165DF"/>
    <w:rsid w:val="00120040"/>
    <w:rsid w:val="00120781"/>
    <w:rsid w:val="00120F3B"/>
    <w:rsid w:val="00123325"/>
    <w:rsid w:val="00123645"/>
    <w:rsid w:val="00124F95"/>
    <w:rsid w:val="001269BE"/>
    <w:rsid w:val="001323F2"/>
    <w:rsid w:val="00134FE6"/>
    <w:rsid w:val="00135133"/>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10D7"/>
    <w:rsid w:val="00195396"/>
    <w:rsid w:val="001A1E4E"/>
    <w:rsid w:val="001A40A6"/>
    <w:rsid w:val="001B0678"/>
    <w:rsid w:val="001B1CEC"/>
    <w:rsid w:val="001B2D98"/>
    <w:rsid w:val="001B38E3"/>
    <w:rsid w:val="001B6117"/>
    <w:rsid w:val="001C19A7"/>
    <w:rsid w:val="001C29BE"/>
    <w:rsid w:val="001C3849"/>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2029F"/>
    <w:rsid w:val="00224087"/>
    <w:rsid w:val="00224952"/>
    <w:rsid w:val="00227385"/>
    <w:rsid w:val="00232A31"/>
    <w:rsid w:val="002343D3"/>
    <w:rsid w:val="00236AB4"/>
    <w:rsid w:val="002412C3"/>
    <w:rsid w:val="00241B68"/>
    <w:rsid w:val="0024458E"/>
    <w:rsid w:val="00245B4B"/>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128F"/>
    <w:rsid w:val="00292FD7"/>
    <w:rsid w:val="002932F3"/>
    <w:rsid w:val="002947C1"/>
    <w:rsid w:val="002979DE"/>
    <w:rsid w:val="002A0211"/>
    <w:rsid w:val="002A7EB8"/>
    <w:rsid w:val="002B0062"/>
    <w:rsid w:val="002B27FB"/>
    <w:rsid w:val="002B34A0"/>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29F"/>
    <w:rsid w:val="00307897"/>
    <w:rsid w:val="003111A3"/>
    <w:rsid w:val="00312A49"/>
    <w:rsid w:val="0031413A"/>
    <w:rsid w:val="00314C72"/>
    <w:rsid w:val="003154A0"/>
    <w:rsid w:val="00317108"/>
    <w:rsid w:val="00321633"/>
    <w:rsid w:val="003220E3"/>
    <w:rsid w:val="003233A9"/>
    <w:rsid w:val="00330562"/>
    <w:rsid w:val="00332B14"/>
    <w:rsid w:val="00334ADE"/>
    <w:rsid w:val="003356E7"/>
    <w:rsid w:val="00336B9B"/>
    <w:rsid w:val="00337D6F"/>
    <w:rsid w:val="00343C01"/>
    <w:rsid w:val="003452F2"/>
    <w:rsid w:val="00351118"/>
    <w:rsid w:val="003559B2"/>
    <w:rsid w:val="00355C7A"/>
    <w:rsid w:val="00356B6A"/>
    <w:rsid w:val="00357AAD"/>
    <w:rsid w:val="0036044B"/>
    <w:rsid w:val="00360E18"/>
    <w:rsid w:val="00361BE7"/>
    <w:rsid w:val="00364940"/>
    <w:rsid w:val="0037329B"/>
    <w:rsid w:val="00381997"/>
    <w:rsid w:val="00390C4E"/>
    <w:rsid w:val="003A07C5"/>
    <w:rsid w:val="003A6EDD"/>
    <w:rsid w:val="003B1C54"/>
    <w:rsid w:val="003B1D1C"/>
    <w:rsid w:val="003B2CCF"/>
    <w:rsid w:val="003B306F"/>
    <w:rsid w:val="003B7A19"/>
    <w:rsid w:val="003B7B42"/>
    <w:rsid w:val="003B7E03"/>
    <w:rsid w:val="003C0C2E"/>
    <w:rsid w:val="003C271A"/>
    <w:rsid w:val="003C2AFB"/>
    <w:rsid w:val="003C5AC3"/>
    <w:rsid w:val="003C6BF3"/>
    <w:rsid w:val="003D08BC"/>
    <w:rsid w:val="003E7D06"/>
    <w:rsid w:val="003F2590"/>
    <w:rsid w:val="003F297E"/>
    <w:rsid w:val="003F4BCE"/>
    <w:rsid w:val="003F6675"/>
    <w:rsid w:val="00401240"/>
    <w:rsid w:val="00402DE0"/>
    <w:rsid w:val="0040388C"/>
    <w:rsid w:val="00406486"/>
    <w:rsid w:val="00406F75"/>
    <w:rsid w:val="0041549A"/>
    <w:rsid w:val="004156B8"/>
    <w:rsid w:val="004161EA"/>
    <w:rsid w:val="004169AA"/>
    <w:rsid w:val="00417498"/>
    <w:rsid w:val="00417805"/>
    <w:rsid w:val="00422F18"/>
    <w:rsid w:val="00424017"/>
    <w:rsid w:val="0042631F"/>
    <w:rsid w:val="00427396"/>
    <w:rsid w:val="004312EE"/>
    <w:rsid w:val="00431F4D"/>
    <w:rsid w:val="004322A8"/>
    <w:rsid w:val="00433F2B"/>
    <w:rsid w:val="0043434E"/>
    <w:rsid w:val="0043748C"/>
    <w:rsid w:val="004403B9"/>
    <w:rsid w:val="00440C4E"/>
    <w:rsid w:val="0044115F"/>
    <w:rsid w:val="00442D39"/>
    <w:rsid w:val="00445615"/>
    <w:rsid w:val="00450985"/>
    <w:rsid w:val="00454C98"/>
    <w:rsid w:val="00455B64"/>
    <w:rsid w:val="004578C7"/>
    <w:rsid w:val="00460DA7"/>
    <w:rsid w:val="00463814"/>
    <w:rsid w:val="00464E65"/>
    <w:rsid w:val="00472724"/>
    <w:rsid w:val="00475994"/>
    <w:rsid w:val="00481638"/>
    <w:rsid w:val="00481674"/>
    <w:rsid w:val="00481A86"/>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20B4"/>
    <w:rsid w:val="004C582A"/>
    <w:rsid w:val="004C6639"/>
    <w:rsid w:val="004D1DE9"/>
    <w:rsid w:val="004D31E6"/>
    <w:rsid w:val="004D658D"/>
    <w:rsid w:val="004E0CB5"/>
    <w:rsid w:val="004E2638"/>
    <w:rsid w:val="004E506D"/>
    <w:rsid w:val="004E515F"/>
    <w:rsid w:val="004E5BA0"/>
    <w:rsid w:val="004E5F49"/>
    <w:rsid w:val="004E60E8"/>
    <w:rsid w:val="004F5600"/>
    <w:rsid w:val="004F70D2"/>
    <w:rsid w:val="004F768E"/>
    <w:rsid w:val="00511D80"/>
    <w:rsid w:val="00520BA6"/>
    <w:rsid w:val="00524273"/>
    <w:rsid w:val="00527338"/>
    <w:rsid w:val="00527D7F"/>
    <w:rsid w:val="0053305F"/>
    <w:rsid w:val="00534D30"/>
    <w:rsid w:val="005352C6"/>
    <w:rsid w:val="00543420"/>
    <w:rsid w:val="005440EB"/>
    <w:rsid w:val="005459E8"/>
    <w:rsid w:val="00550084"/>
    <w:rsid w:val="0055036C"/>
    <w:rsid w:val="0055094C"/>
    <w:rsid w:val="00552824"/>
    <w:rsid w:val="00554593"/>
    <w:rsid w:val="0055534B"/>
    <w:rsid w:val="00555394"/>
    <w:rsid w:val="00563016"/>
    <w:rsid w:val="00564046"/>
    <w:rsid w:val="00572517"/>
    <w:rsid w:val="005743F2"/>
    <w:rsid w:val="005759B8"/>
    <w:rsid w:val="00575E70"/>
    <w:rsid w:val="00576945"/>
    <w:rsid w:val="0058455A"/>
    <w:rsid w:val="005848B2"/>
    <w:rsid w:val="00587092"/>
    <w:rsid w:val="0059189F"/>
    <w:rsid w:val="00595E53"/>
    <w:rsid w:val="00596E39"/>
    <w:rsid w:val="005A1ADB"/>
    <w:rsid w:val="005A4516"/>
    <w:rsid w:val="005A7C19"/>
    <w:rsid w:val="005B1443"/>
    <w:rsid w:val="005B46E6"/>
    <w:rsid w:val="005B6C2E"/>
    <w:rsid w:val="005C0D5C"/>
    <w:rsid w:val="005C3CE2"/>
    <w:rsid w:val="005C5EAE"/>
    <w:rsid w:val="005C6E75"/>
    <w:rsid w:val="005C7F80"/>
    <w:rsid w:val="005D0402"/>
    <w:rsid w:val="005D34A6"/>
    <w:rsid w:val="005D5285"/>
    <w:rsid w:val="005D7348"/>
    <w:rsid w:val="005E2614"/>
    <w:rsid w:val="005E2BE1"/>
    <w:rsid w:val="005E347B"/>
    <w:rsid w:val="005F1D0C"/>
    <w:rsid w:val="005F2E44"/>
    <w:rsid w:val="005F63B1"/>
    <w:rsid w:val="00604C40"/>
    <w:rsid w:val="00606C7B"/>
    <w:rsid w:val="00617180"/>
    <w:rsid w:val="00621A86"/>
    <w:rsid w:val="00621B26"/>
    <w:rsid w:val="006249DD"/>
    <w:rsid w:val="00626FAE"/>
    <w:rsid w:val="00627A56"/>
    <w:rsid w:val="00636087"/>
    <w:rsid w:val="006369D3"/>
    <w:rsid w:val="0063794B"/>
    <w:rsid w:val="00640F39"/>
    <w:rsid w:val="00651197"/>
    <w:rsid w:val="00652107"/>
    <w:rsid w:val="0065601B"/>
    <w:rsid w:val="006561BB"/>
    <w:rsid w:val="00656DCE"/>
    <w:rsid w:val="006577B9"/>
    <w:rsid w:val="00657961"/>
    <w:rsid w:val="00662C67"/>
    <w:rsid w:val="006651ED"/>
    <w:rsid w:val="00665209"/>
    <w:rsid w:val="0066586A"/>
    <w:rsid w:val="006663FB"/>
    <w:rsid w:val="006666CA"/>
    <w:rsid w:val="00667701"/>
    <w:rsid w:val="00667D7E"/>
    <w:rsid w:val="00671E77"/>
    <w:rsid w:val="006728E8"/>
    <w:rsid w:val="00672A8F"/>
    <w:rsid w:val="0067684C"/>
    <w:rsid w:val="00683B34"/>
    <w:rsid w:val="0068479C"/>
    <w:rsid w:val="00685E2A"/>
    <w:rsid w:val="0069065B"/>
    <w:rsid w:val="00690B5B"/>
    <w:rsid w:val="006921D7"/>
    <w:rsid w:val="00693732"/>
    <w:rsid w:val="006A17E2"/>
    <w:rsid w:val="006A1C66"/>
    <w:rsid w:val="006A565A"/>
    <w:rsid w:val="006B030A"/>
    <w:rsid w:val="006B0A44"/>
    <w:rsid w:val="006B23E4"/>
    <w:rsid w:val="006B387F"/>
    <w:rsid w:val="006B792C"/>
    <w:rsid w:val="006C0845"/>
    <w:rsid w:val="006C64B9"/>
    <w:rsid w:val="006C709B"/>
    <w:rsid w:val="006D52FA"/>
    <w:rsid w:val="006D7FA5"/>
    <w:rsid w:val="006E0347"/>
    <w:rsid w:val="006E515C"/>
    <w:rsid w:val="006E6624"/>
    <w:rsid w:val="006E676C"/>
    <w:rsid w:val="006E776A"/>
    <w:rsid w:val="006F0705"/>
    <w:rsid w:val="006F0ABB"/>
    <w:rsid w:val="006F7D8B"/>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406EB"/>
    <w:rsid w:val="00741F9E"/>
    <w:rsid w:val="007432B1"/>
    <w:rsid w:val="00744EA3"/>
    <w:rsid w:val="00746AC9"/>
    <w:rsid w:val="00752095"/>
    <w:rsid w:val="007550F0"/>
    <w:rsid w:val="007564D7"/>
    <w:rsid w:val="00760011"/>
    <w:rsid w:val="007626E8"/>
    <w:rsid w:val="0076525C"/>
    <w:rsid w:val="00767BCA"/>
    <w:rsid w:val="00767EAD"/>
    <w:rsid w:val="0077047A"/>
    <w:rsid w:val="00774143"/>
    <w:rsid w:val="00775E8D"/>
    <w:rsid w:val="007764DE"/>
    <w:rsid w:val="00783CEF"/>
    <w:rsid w:val="00784218"/>
    <w:rsid w:val="00792CBB"/>
    <w:rsid w:val="00792E9F"/>
    <w:rsid w:val="00796FD8"/>
    <w:rsid w:val="007978DA"/>
    <w:rsid w:val="00797D49"/>
    <w:rsid w:val="007A3913"/>
    <w:rsid w:val="007A3A83"/>
    <w:rsid w:val="007B0E4C"/>
    <w:rsid w:val="007B1781"/>
    <w:rsid w:val="007B48AC"/>
    <w:rsid w:val="007B5E9E"/>
    <w:rsid w:val="007C032D"/>
    <w:rsid w:val="007C303B"/>
    <w:rsid w:val="007C4541"/>
    <w:rsid w:val="007D4D1B"/>
    <w:rsid w:val="007D5E36"/>
    <w:rsid w:val="007D5EAF"/>
    <w:rsid w:val="007E1EAC"/>
    <w:rsid w:val="007E305B"/>
    <w:rsid w:val="007E3FB8"/>
    <w:rsid w:val="007E4D5D"/>
    <w:rsid w:val="007E5C10"/>
    <w:rsid w:val="007F078C"/>
    <w:rsid w:val="007F1A20"/>
    <w:rsid w:val="007F26BC"/>
    <w:rsid w:val="007F29CF"/>
    <w:rsid w:val="007F3A97"/>
    <w:rsid w:val="007F4FE9"/>
    <w:rsid w:val="007F7A39"/>
    <w:rsid w:val="00803E0B"/>
    <w:rsid w:val="0080487B"/>
    <w:rsid w:val="00805442"/>
    <w:rsid w:val="00805A6B"/>
    <w:rsid w:val="00805B99"/>
    <w:rsid w:val="0081089F"/>
    <w:rsid w:val="00811ED6"/>
    <w:rsid w:val="0081225F"/>
    <w:rsid w:val="00813951"/>
    <w:rsid w:val="00815CF0"/>
    <w:rsid w:val="00817230"/>
    <w:rsid w:val="00822D96"/>
    <w:rsid w:val="00824488"/>
    <w:rsid w:val="00824A2F"/>
    <w:rsid w:val="008251DE"/>
    <w:rsid w:val="0082538D"/>
    <w:rsid w:val="0082579D"/>
    <w:rsid w:val="008303B6"/>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8338B"/>
    <w:rsid w:val="00885245"/>
    <w:rsid w:val="00890D2D"/>
    <w:rsid w:val="00891235"/>
    <w:rsid w:val="00895A46"/>
    <w:rsid w:val="008A0B12"/>
    <w:rsid w:val="008A1EA2"/>
    <w:rsid w:val="008A1F25"/>
    <w:rsid w:val="008A46FC"/>
    <w:rsid w:val="008A5C50"/>
    <w:rsid w:val="008B04BB"/>
    <w:rsid w:val="008B27B1"/>
    <w:rsid w:val="008B4B8B"/>
    <w:rsid w:val="008B56FA"/>
    <w:rsid w:val="008D249C"/>
    <w:rsid w:val="008D32CC"/>
    <w:rsid w:val="008D4015"/>
    <w:rsid w:val="008D63BB"/>
    <w:rsid w:val="008D71D3"/>
    <w:rsid w:val="008D7B4D"/>
    <w:rsid w:val="008E3047"/>
    <w:rsid w:val="008E3468"/>
    <w:rsid w:val="008E5136"/>
    <w:rsid w:val="008F0041"/>
    <w:rsid w:val="008F0EB2"/>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6CAC"/>
    <w:rsid w:val="0093203A"/>
    <w:rsid w:val="009322DB"/>
    <w:rsid w:val="00933D88"/>
    <w:rsid w:val="00934AD6"/>
    <w:rsid w:val="00941349"/>
    <w:rsid w:val="00941F15"/>
    <w:rsid w:val="009441CD"/>
    <w:rsid w:val="00945486"/>
    <w:rsid w:val="00946719"/>
    <w:rsid w:val="009479E2"/>
    <w:rsid w:val="009522B6"/>
    <w:rsid w:val="00954925"/>
    <w:rsid w:val="00963879"/>
    <w:rsid w:val="00963B40"/>
    <w:rsid w:val="009653D4"/>
    <w:rsid w:val="00970D35"/>
    <w:rsid w:val="00970F26"/>
    <w:rsid w:val="00976B06"/>
    <w:rsid w:val="009805B3"/>
    <w:rsid w:val="00985435"/>
    <w:rsid w:val="00991850"/>
    <w:rsid w:val="00996F4A"/>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9F4C69"/>
    <w:rsid w:val="00A01A02"/>
    <w:rsid w:val="00A025AC"/>
    <w:rsid w:val="00A04DF8"/>
    <w:rsid w:val="00A067A3"/>
    <w:rsid w:val="00A06809"/>
    <w:rsid w:val="00A06D01"/>
    <w:rsid w:val="00A12C46"/>
    <w:rsid w:val="00A12FAC"/>
    <w:rsid w:val="00A162D8"/>
    <w:rsid w:val="00A16F4D"/>
    <w:rsid w:val="00A2005B"/>
    <w:rsid w:val="00A21457"/>
    <w:rsid w:val="00A21B47"/>
    <w:rsid w:val="00A22B70"/>
    <w:rsid w:val="00A2305D"/>
    <w:rsid w:val="00A25DB9"/>
    <w:rsid w:val="00A27CAA"/>
    <w:rsid w:val="00A323F9"/>
    <w:rsid w:val="00A36BF6"/>
    <w:rsid w:val="00A37A7E"/>
    <w:rsid w:val="00A37EA7"/>
    <w:rsid w:val="00A41195"/>
    <w:rsid w:val="00A44A5C"/>
    <w:rsid w:val="00A46497"/>
    <w:rsid w:val="00A50F7C"/>
    <w:rsid w:val="00A523C2"/>
    <w:rsid w:val="00A53F45"/>
    <w:rsid w:val="00A61E91"/>
    <w:rsid w:val="00A64B1C"/>
    <w:rsid w:val="00A66640"/>
    <w:rsid w:val="00A66E3A"/>
    <w:rsid w:val="00A716C1"/>
    <w:rsid w:val="00A74A24"/>
    <w:rsid w:val="00A776CD"/>
    <w:rsid w:val="00A805C7"/>
    <w:rsid w:val="00A80AD4"/>
    <w:rsid w:val="00A82AA3"/>
    <w:rsid w:val="00A90F5C"/>
    <w:rsid w:val="00A91F08"/>
    <w:rsid w:val="00A94F97"/>
    <w:rsid w:val="00AA3DA4"/>
    <w:rsid w:val="00AA4699"/>
    <w:rsid w:val="00AA5B4C"/>
    <w:rsid w:val="00AB23A2"/>
    <w:rsid w:val="00AB491A"/>
    <w:rsid w:val="00AB4DDE"/>
    <w:rsid w:val="00AB6112"/>
    <w:rsid w:val="00AB6D65"/>
    <w:rsid w:val="00AB76EC"/>
    <w:rsid w:val="00AB7A20"/>
    <w:rsid w:val="00AC2D53"/>
    <w:rsid w:val="00AC5A80"/>
    <w:rsid w:val="00AD1F6F"/>
    <w:rsid w:val="00AD24FB"/>
    <w:rsid w:val="00AD2AFA"/>
    <w:rsid w:val="00AD4DF3"/>
    <w:rsid w:val="00AD4FF8"/>
    <w:rsid w:val="00AE0B72"/>
    <w:rsid w:val="00AE1C53"/>
    <w:rsid w:val="00AE43B4"/>
    <w:rsid w:val="00AE68B2"/>
    <w:rsid w:val="00AE75FB"/>
    <w:rsid w:val="00AF01EE"/>
    <w:rsid w:val="00AF1C0A"/>
    <w:rsid w:val="00AF50EA"/>
    <w:rsid w:val="00AF6FF2"/>
    <w:rsid w:val="00AF76F5"/>
    <w:rsid w:val="00B016B3"/>
    <w:rsid w:val="00B04146"/>
    <w:rsid w:val="00B10EE6"/>
    <w:rsid w:val="00B11781"/>
    <w:rsid w:val="00B13882"/>
    <w:rsid w:val="00B1445F"/>
    <w:rsid w:val="00B15202"/>
    <w:rsid w:val="00B153F2"/>
    <w:rsid w:val="00B17115"/>
    <w:rsid w:val="00B17DC3"/>
    <w:rsid w:val="00B17FFB"/>
    <w:rsid w:val="00B20184"/>
    <w:rsid w:val="00B21FE8"/>
    <w:rsid w:val="00B23190"/>
    <w:rsid w:val="00B36691"/>
    <w:rsid w:val="00B405AE"/>
    <w:rsid w:val="00B41E4B"/>
    <w:rsid w:val="00B51920"/>
    <w:rsid w:val="00B5267E"/>
    <w:rsid w:val="00B5500C"/>
    <w:rsid w:val="00B55487"/>
    <w:rsid w:val="00B5604A"/>
    <w:rsid w:val="00B6050A"/>
    <w:rsid w:val="00B6250E"/>
    <w:rsid w:val="00B63755"/>
    <w:rsid w:val="00B657FB"/>
    <w:rsid w:val="00B65C30"/>
    <w:rsid w:val="00B70217"/>
    <w:rsid w:val="00B76AB2"/>
    <w:rsid w:val="00B76F17"/>
    <w:rsid w:val="00B86FD4"/>
    <w:rsid w:val="00B907F3"/>
    <w:rsid w:val="00B96411"/>
    <w:rsid w:val="00B964FF"/>
    <w:rsid w:val="00B973A1"/>
    <w:rsid w:val="00BA212A"/>
    <w:rsid w:val="00BA536A"/>
    <w:rsid w:val="00BA5789"/>
    <w:rsid w:val="00BA5A54"/>
    <w:rsid w:val="00BA70E6"/>
    <w:rsid w:val="00BB0060"/>
    <w:rsid w:val="00BB250D"/>
    <w:rsid w:val="00BB337E"/>
    <w:rsid w:val="00BB718A"/>
    <w:rsid w:val="00BC2294"/>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C03D50"/>
    <w:rsid w:val="00C0544C"/>
    <w:rsid w:val="00C05D42"/>
    <w:rsid w:val="00C06FA9"/>
    <w:rsid w:val="00C15AB8"/>
    <w:rsid w:val="00C171B3"/>
    <w:rsid w:val="00C20592"/>
    <w:rsid w:val="00C22C85"/>
    <w:rsid w:val="00C23207"/>
    <w:rsid w:val="00C23570"/>
    <w:rsid w:val="00C2620B"/>
    <w:rsid w:val="00C30402"/>
    <w:rsid w:val="00C33DFD"/>
    <w:rsid w:val="00C3413F"/>
    <w:rsid w:val="00C40D5D"/>
    <w:rsid w:val="00C4158D"/>
    <w:rsid w:val="00C417B3"/>
    <w:rsid w:val="00C4205E"/>
    <w:rsid w:val="00C423A9"/>
    <w:rsid w:val="00C44797"/>
    <w:rsid w:val="00C44D94"/>
    <w:rsid w:val="00C4742A"/>
    <w:rsid w:val="00C54DFF"/>
    <w:rsid w:val="00C54E5D"/>
    <w:rsid w:val="00C55F33"/>
    <w:rsid w:val="00C56D5E"/>
    <w:rsid w:val="00C57114"/>
    <w:rsid w:val="00C57D7A"/>
    <w:rsid w:val="00C61DD9"/>
    <w:rsid w:val="00C709D8"/>
    <w:rsid w:val="00C712F1"/>
    <w:rsid w:val="00C721CC"/>
    <w:rsid w:val="00C72957"/>
    <w:rsid w:val="00C73024"/>
    <w:rsid w:val="00C736E3"/>
    <w:rsid w:val="00C74F6C"/>
    <w:rsid w:val="00C82E78"/>
    <w:rsid w:val="00C8339E"/>
    <w:rsid w:val="00C90A12"/>
    <w:rsid w:val="00C96A67"/>
    <w:rsid w:val="00C96B0F"/>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4421"/>
    <w:rsid w:val="00CF5AB5"/>
    <w:rsid w:val="00CF715F"/>
    <w:rsid w:val="00D016BA"/>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500C"/>
    <w:rsid w:val="00D5511B"/>
    <w:rsid w:val="00D562A1"/>
    <w:rsid w:val="00D57060"/>
    <w:rsid w:val="00D628A4"/>
    <w:rsid w:val="00D756B3"/>
    <w:rsid w:val="00D75FAC"/>
    <w:rsid w:val="00D76E9B"/>
    <w:rsid w:val="00D77A95"/>
    <w:rsid w:val="00D803AD"/>
    <w:rsid w:val="00D8225A"/>
    <w:rsid w:val="00D826FB"/>
    <w:rsid w:val="00D83CF7"/>
    <w:rsid w:val="00D85098"/>
    <w:rsid w:val="00D86D02"/>
    <w:rsid w:val="00D933F6"/>
    <w:rsid w:val="00D94AFB"/>
    <w:rsid w:val="00DA0A10"/>
    <w:rsid w:val="00DA1167"/>
    <w:rsid w:val="00DA20AF"/>
    <w:rsid w:val="00DA27ED"/>
    <w:rsid w:val="00DA2975"/>
    <w:rsid w:val="00DA4603"/>
    <w:rsid w:val="00DA7CA9"/>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45AC"/>
    <w:rsid w:val="00DE5428"/>
    <w:rsid w:val="00DF0E18"/>
    <w:rsid w:val="00DF2FF5"/>
    <w:rsid w:val="00DF3263"/>
    <w:rsid w:val="00DF350C"/>
    <w:rsid w:val="00DF5CAE"/>
    <w:rsid w:val="00DF66F1"/>
    <w:rsid w:val="00DF6B95"/>
    <w:rsid w:val="00E0074B"/>
    <w:rsid w:val="00E0457B"/>
    <w:rsid w:val="00E04CBC"/>
    <w:rsid w:val="00E053D4"/>
    <w:rsid w:val="00E05934"/>
    <w:rsid w:val="00E05AE9"/>
    <w:rsid w:val="00E06246"/>
    <w:rsid w:val="00E07E0E"/>
    <w:rsid w:val="00E07FB6"/>
    <w:rsid w:val="00E123EF"/>
    <w:rsid w:val="00E14925"/>
    <w:rsid w:val="00E15500"/>
    <w:rsid w:val="00E15A64"/>
    <w:rsid w:val="00E15EC2"/>
    <w:rsid w:val="00E168CB"/>
    <w:rsid w:val="00E17D36"/>
    <w:rsid w:val="00E17DDF"/>
    <w:rsid w:val="00E20E85"/>
    <w:rsid w:val="00E214D2"/>
    <w:rsid w:val="00E2355D"/>
    <w:rsid w:val="00E24FAC"/>
    <w:rsid w:val="00E26303"/>
    <w:rsid w:val="00E30C2A"/>
    <w:rsid w:val="00E334D1"/>
    <w:rsid w:val="00E34C8A"/>
    <w:rsid w:val="00E350AC"/>
    <w:rsid w:val="00E37D67"/>
    <w:rsid w:val="00E411C7"/>
    <w:rsid w:val="00E42577"/>
    <w:rsid w:val="00E42CF8"/>
    <w:rsid w:val="00E44962"/>
    <w:rsid w:val="00E44B93"/>
    <w:rsid w:val="00E45443"/>
    <w:rsid w:val="00E4570D"/>
    <w:rsid w:val="00E47540"/>
    <w:rsid w:val="00E50F16"/>
    <w:rsid w:val="00E51A44"/>
    <w:rsid w:val="00E51D32"/>
    <w:rsid w:val="00E5694C"/>
    <w:rsid w:val="00E606A9"/>
    <w:rsid w:val="00E61142"/>
    <w:rsid w:val="00E617DF"/>
    <w:rsid w:val="00E62028"/>
    <w:rsid w:val="00E624E1"/>
    <w:rsid w:val="00E6496A"/>
    <w:rsid w:val="00E706AC"/>
    <w:rsid w:val="00E73D0D"/>
    <w:rsid w:val="00E80B52"/>
    <w:rsid w:val="00E81AFE"/>
    <w:rsid w:val="00E908B8"/>
    <w:rsid w:val="00E90EA9"/>
    <w:rsid w:val="00E9253C"/>
    <w:rsid w:val="00E9428E"/>
    <w:rsid w:val="00E951AA"/>
    <w:rsid w:val="00EA2018"/>
    <w:rsid w:val="00EA2AA6"/>
    <w:rsid w:val="00EA580C"/>
    <w:rsid w:val="00EB4FBB"/>
    <w:rsid w:val="00EB7D57"/>
    <w:rsid w:val="00ED1BBB"/>
    <w:rsid w:val="00ED6EA3"/>
    <w:rsid w:val="00ED7828"/>
    <w:rsid w:val="00EE0BFD"/>
    <w:rsid w:val="00EE0D49"/>
    <w:rsid w:val="00EE1546"/>
    <w:rsid w:val="00EE1AB3"/>
    <w:rsid w:val="00EE1DC7"/>
    <w:rsid w:val="00EE2371"/>
    <w:rsid w:val="00EE2442"/>
    <w:rsid w:val="00EE2535"/>
    <w:rsid w:val="00EF112C"/>
    <w:rsid w:val="00EF1965"/>
    <w:rsid w:val="00EF2E32"/>
    <w:rsid w:val="00EF65BF"/>
    <w:rsid w:val="00EF6A25"/>
    <w:rsid w:val="00F04D4E"/>
    <w:rsid w:val="00F1112A"/>
    <w:rsid w:val="00F11FFF"/>
    <w:rsid w:val="00F1335D"/>
    <w:rsid w:val="00F144BD"/>
    <w:rsid w:val="00F14EFA"/>
    <w:rsid w:val="00F173A1"/>
    <w:rsid w:val="00F22561"/>
    <w:rsid w:val="00F23F3F"/>
    <w:rsid w:val="00F24A4C"/>
    <w:rsid w:val="00F30414"/>
    <w:rsid w:val="00F36995"/>
    <w:rsid w:val="00F3737C"/>
    <w:rsid w:val="00F37868"/>
    <w:rsid w:val="00F40E37"/>
    <w:rsid w:val="00F44281"/>
    <w:rsid w:val="00F47C8F"/>
    <w:rsid w:val="00F502CC"/>
    <w:rsid w:val="00F534DC"/>
    <w:rsid w:val="00F5661E"/>
    <w:rsid w:val="00F6011D"/>
    <w:rsid w:val="00F65DBA"/>
    <w:rsid w:val="00F67DAA"/>
    <w:rsid w:val="00F71E97"/>
    <w:rsid w:val="00F76A21"/>
    <w:rsid w:val="00F7771E"/>
    <w:rsid w:val="00F77FBC"/>
    <w:rsid w:val="00F80C78"/>
    <w:rsid w:val="00F8158D"/>
    <w:rsid w:val="00F81D58"/>
    <w:rsid w:val="00F8304F"/>
    <w:rsid w:val="00F85F64"/>
    <w:rsid w:val="00F872C9"/>
    <w:rsid w:val="00F91850"/>
    <w:rsid w:val="00F9780F"/>
    <w:rsid w:val="00FA130E"/>
    <w:rsid w:val="00FA28B8"/>
    <w:rsid w:val="00FA56F5"/>
    <w:rsid w:val="00FA7F4E"/>
    <w:rsid w:val="00FB2425"/>
    <w:rsid w:val="00FB2D4B"/>
    <w:rsid w:val="00FB31A2"/>
    <w:rsid w:val="00FB627A"/>
    <w:rsid w:val="00FC2330"/>
    <w:rsid w:val="00FD0349"/>
    <w:rsid w:val="00FD6F15"/>
    <w:rsid w:val="00FD7CF3"/>
    <w:rsid w:val="00FE10C2"/>
    <w:rsid w:val="00FE1664"/>
    <w:rsid w:val="00FE1822"/>
    <w:rsid w:val="00FE1DC7"/>
    <w:rsid w:val="00FE41F1"/>
    <w:rsid w:val="00FF2761"/>
    <w:rsid w:val="00FF342F"/>
    <w:rsid w:val="00FF4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semiHidden/>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styleId="Accentuation">
    <w:name w:val="Emphasis"/>
    <w:basedOn w:val="Policepardfaut"/>
    <w:qFormat/>
    <w:rsid w:val="00A067A3"/>
    <w:rPr>
      <w:i/>
      <w:iCs/>
    </w:rPr>
  </w:style>
  <w:style w:type="paragraph" w:styleId="Notedefin">
    <w:name w:val="endnote text"/>
    <w:basedOn w:val="Normal"/>
    <w:link w:val="NotedefinCar"/>
    <w:uiPriority w:val="99"/>
    <w:unhideWhenUsed/>
    <w:rsid w:val="00EE1DC7"/>
    <w:rPr>
      <w:rFonts w:asciiTheme="minorHAnsi" w:eastAsiaTheme="minorHAnsi" w:hAnsiTheme="minorHAnsi" w:cstheme="minorBidi"/>
      <w:sz w:val="20"/>
      <w:szCs w:val="20"/>
      <w:lang w:val="es-AR" w:eastAsia="en-US"/>
    </w:rPr>
  </w:style>
  <w:style w:type="character" w:customStyle="1" w:styleId="NotedefinCar">
    <w:name w:val="Note de fin Car"/>
    <w:basedOn w:val="Policepardfaut"/>
    <w:link w:val="Notedefin"/>
    <w:uiPriority w:val="99"/>
    <w:rsid w:val="00EE1DC7"/>
    <w:rPr>
      <w:rFonts w:asciiTheme="minorHAnsi" w:eastAsiaTheme="minorHAnsi" w:hAnsiTheme="minorHAnsi" w:cstheme="minorBidi"/>
      <w:lang w:val="es-AR" w:eastAsia="en-US"/>
    </w:rPr>
  </w:style>
  <w:style w:type="character" w:styleId="Appeldenotedefin">
    <w:name w:val="endnote reference"/>
    <w:basedOn w:val="Policepardfaut"/>
    <w:uiPriority w:val="99"/>
    <w:unhideWhenUsed/>
    <w:rsid w:val="00EE1DC7"/>
    <w:rPr>
      <w:vertAlign w:val="superscript"/>
    </w:rPr>
  </w:style>
  <w:style w:type="character" w:customStyle="1" w:styleId="apple-converted-space">
    <w:name w:val="apple-converted-space"/>
    <w:basedOn w:val="Policepardfaut"/>
    <w:rsid w:val="007E4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semiHidden/>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styleId="Accentuation">
    <w:name w:val="Emphasis"/>
    <w:basedOn w:val="Policepardfaut"/>
    <w:qFormat/>
    <w:rsid w:val="00A067A3"/>
    <w:rPr>
      <w:i/>
      <w:iCs/>
    </w:rPr>
  </w:style>
  <w:style w:type="paragraph" w:styleId="Notedefin">
    <w:name w:val="endnote text"/>
    <w:basedOn w:val="Normal"/>
    <w:link w:val="NotedefinCar"/>
    <w:uiPriority w:val="99"/>
    <w:unhideWhenUsed/>
    <w:rsid w:val="00EE1DC7"/>
    <w:rPr>
      <w:rFonts w:asciiTheme="minorHAnsi" w:eastAsiaTheme="minorHAnsi" w:hAnsiTheme="minorHAnsi" w:cstheme="minorBidi"/>
      <w:sz w:val="20"/>
      <w:szCs w:val="20"/>
      <w:lang w:val="es-AR" w:eastAsia="en-US"/>
    </w:rPr>
  </w:style>
  <w:style w:type="character" w:customStyle="1" w:styleId="NotedefinCar">
    <w:name w:val="Note de fin Car"/>
    <w:basedOn w:val="Policepardfaut"/>
    <w:link w:val="Notedefin"/>
    <w:uiPriority w:val="99"/>
    <w:rsid w:val="00EE1DC7"/>
    <w:rPr>
      <w:rFonts w:asciiTheme="minorHAnsi" w:eastAsiaTheme="minorHAnsi" w:hAnsiTheme="minorHAnsi" w:cstheme="minorBidi"/>
      <w:lang w:val="es-AR" w:eastAsia="en-US"/>
    </w:rPr>
  </w:style>
  <w:style w:type="character" w:styleId="Appeldenotedefin">
    <w:name w:val="endnote reference"/>
    <w:basedOn w:val="Policepardfaut"/>
    <w:uiPriority w:val="99"/>
    <w:unhideWhenUsed/>
    <w:rsid w:val="00EE1DC7"/>
    <w:rPr>
      <w:vertAlign w:val="superscript"/>
    </w:rPr>
  </w:style>
  <w:style w:type="character" w:customStyle="1" w:styleId="apple-converted-space">
    <w:name w:val="apple-converted-space"/>
    <w:basedOn w:val="Policepardfaut"/>
    <w:rsid w:val="007E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151CB-BE21-45E3-B6C5-2780F2B1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2851</Words>
  <Characters>15683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Malucimedina</cp:lastModifiedBy>
  <cp:revision>3</cp:revision>
  <cp:lastPrinted>2016-09-08T19:28:00Z</cp:lastPrinted>
  <dcterms:created xsi:type="dcterms:W3CDTF">2017-01-19T22:03:00Z</dcterms:created>
  <dcterms:modified xsi:type="dcterms:W3CDTF">2017-05-01T00:37:00Z</dcterms:modified>
</cp:coreProperties>
</file>