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23356FC1" w14:textId="77777777" w:rsidR="00236BEF" w:rsidRPr="00A817A6" w:rsidRDefault="00236BEF" w:rsidP="00236BEF">
      <w:pPr>
        <w:pBdr>
          <w:top w:val="single" w:sz="4" w:space="1" w:color="auto"/>
          <w:left w:val="single" w:sz="4" w:space="4" w:color="auto"/>
          <w:bottom w:val="single" w:sz="4" w:space="1" w:color="auto"/>
          <w:right w:val="single" w:sz="4" w:space="4" w:color="auto"/>
        </w:pBdr>
        <w:shd w:val="clear" w:color="auto" w:fill="FFFFFF"/>
        <w:jc w:val="center"/>
        <w:rPr>
          <w:rFonts w:cstheme="minorHAnsi"/>
          <w:color w:val="222222"/>
          <w:sz w:val="16"/>
          <w:szCs w:val="16"/>
          <w:lang w:val="es-CO" w:eastAsia="fr-FR"/>
        </w:rPr>
      </w:pPr>
      <w:r w:rsidRPr="00A817A6">
        <w:rPr>
          <w:rFonts w:cstheme="minorHAns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A817A6">
        <w:rPr>
          <w:rFonts w:cstheme="minorHAnsi"/>
          <w:color w:val="222222"/>
          <w:sz w:val="16"/>
          <w:szCs w:val="16"/>
          <w:lang w:val="es-CO" w:eastAsia="fr-FR"/>
        </w:rPr>
        <w:t> </w:t>
      </w:r>
    </w:p>
    <w:p w14:paraId="66D08F3A" w14:textId="5B074ADE" w:rsidR="00C73708" w:rsidRPr="00CD6072" w:rsidRDefault="00C73708" w:rsidP="00CD6072">
      <w:pPr>
        <w:pStyle w:val="Sansinterligne"/>
        <w:shd w:val="clear" w:color="auto" w:fill="FFFFFF" w:themeFill="background1"/>
        <w:rPr>
          <w:rFonts w:ascii="Tahoma" w:hAnsi="Tahoma" w:cs="Tahoma"/>
          <w:sz w:val="18"/>
          <w:szCs w:val="18"/>
        </w:rPr>
      </w:pPr>
      <w:r w:rsidRPr="00CD6072">
        <w:rPr>
          <w:rFonts w:ascii="Tahoma" w:hAnsi="Tahoma" w:cs="Tahoma"/>
          <w:b/>
          <w:sz w:val="18"/>
          <w:szCs w:val="18"/>
        </w:rPr>
        <w:t>Providencia:</w:t>
      </w:r>
      <w:r w:rsidRPr="00CD6072">
        <w:rPr>
          <w:rFonts w:ascii="Tahoma" w:hAnsi="Tahoma" w:cs="Tahoma"/>
          <w:sz w:val="18"/>
          <w:szCs w:val="18"/>
        </w:rPr>
        <w:tab/>
      </w:r>
      <w:r w:rsidR="000A3D3E" w:rsidRPr="00CD6072">
        <w:rPr>
          <w:rFonts w:ascii="Tahoma" w:hAnsi="Tahoma" w:cs="Tahoma"/>
          <w:sz w:val="18"/>
          <w:szCs w:val="18"/>
        </w:rPr>
        <w:tab/>
      </w:r>
      <w:r w:rsidR="00236BEF">
        <w:rPr>
          <w:rFonts w:ascii="Tahoma" w:hAnsi="Tahoma" w:cs="Tahoma"/>
          <w:sz w:val="18"/>
          <w:szCs w:val="18"/>
        </w:rPr>
        <w:t xml:space="preserve">Sentencia – 1ª instancia - </w:t>
      </w:r>
      <w:r w:rsidR="004404B6" w:rsidRPr="00CD6072">
        <w:rPr>
          <w:rFonts w:ascii="Tahoma" w:hAnsi="Tahoma" w:cs="Tahoma"/>
          <w:sz w:val="18"/>
          <w:szCs w:val="18"/>
        </w:rPr>
        <w:t>13 de enero de 2017</w:t>
      </w:r>
    </w:p>
    <w:p w14:paraId="6A138B78" w14:textId="3FF7AD29" w:rsidR="00C73708" w:rsidRPr="00CD6072" w:rsidRDefault="00C73708" w:rsidP="00CD6072">
      <w:pPr>
        <w:pStyle w:val="Sansinterligne"/>
        <w:shd w:val="clear" w:color="auto" w:fill="FFFFFF" w:themeFill="background1"/>
        <w:rPr>
          <w:rFonts w:ascii="Tahoma" w:hAnsi="Tahoma" w:cs="Tahoma"/>
          <w:sz w:val="18"/>
          <w:szCs w:val="18"/>
        </w:rPr>
      </w:pPr>
      <w:r w:rsidRPr="00CD6072">
        <w:rPr>
          <w:rFonts w:ascii="Tahoma" w:hAnsi="Tahoma" w:cs="Tahoma"/>
          <w:b/>
          <w:sz w:val="18"/>
          <w:szCs w:val="18"/>
        </w:rPr>
        <w:t>Radicación No.:</w:t>
      </w:r>
      <w:r w:rsidR="000A3D3E" w:rsidRPr="00CD6072">
        <w:rPr>
          <w:rFonts w:ascii="Tahoma" w:hAnsi="Tahoma" w:cs="Tahoma"/>
          <w:b/>
          <w:sz w:val="18"/>
          <w:szCs w:val="18"/>
        </w:rPr>
        <w:tab/>
      </w:r>
      <w:r w:rsidRPr="00CD6072">
        <w:rPr>
          <w:rFonts w:ascii="Tahoma" w:hAnsi="Tahoma" w:cs="Tahoma"/>
          <w:sz w:val="18"/>
          <w:szCs w:val="18"/>
        </w:rPr>
        <w:tab/>
      </w:r>
      <w:r w:rsidR="007C67C6" w:rsidRPr="00CD6072">
        <w:rPr>
          <w:rFonts w:ascii="Tahoma" w:hAnsi="Tahoma" w:cs="Tahoma"/>
          <w:sz w:val="18"/>
          <w:szCs w:val="18"/>
        </w:rPr>
        <w:t>66001-22-05-000</w:t>
      </w:r>
      <w:r w:rsidR="00296AE1" w:rsidRPr="00CD6072">
        <w:rPr>
          <w:rFonts w:ascii="Tahoma" w:hAnsi="Tahoma" w:cs="Tahoma"/>
          <w:sz w:val="18"/>
          <w:szCs w:val="18"/>
        </w:rPr>
        <w:t>-</w:t>
      </w:r>
      <w:r w:rsidR="004404B6" w:rsidRPr="00CD6072">
        <w:rPr>
          <w:rFonts w:ascii="Tahoma" w:hAnsi="Tahoma" w:cs="Tahoma"/>
          <w:sz w:val="18"/>
          <w:szCs w:val="18"/>
        </w:rPr>
        <w:t>2016-00259-00</w:t>
      </w:r>
    </w:p>
    <w:p w14:paraId="0ADA6DE9" w14:textId="51D1E3B3" w:rsidR="00C73708" w:rsidRPr="00CD6072" w:rsidRDefault="00C73708" w:rsidP="00CD6072">
      <w:pPr>
        <w:pStyle w:val="Sansinterligne"/>
        <w:shd w:val="clear" w:color="auto" w:fill="FFFFFF" w:themeFill="background1"/>
        <w:rPr>
          <w:rFonts w:ascii="Tahoma" w:hAnsi="Tahoma" w:cs="Tahoma"/>
          <w:sz w:val="18"/>
          <w:szCs w:val="18"/>
        </w:rPr>
      </w:pPr>
      <w:r w:rsidRPr="00CD6072">
        <w:rPr>
          <w:rFonts w:ascii="Tahoma" w:hAnsi="Tahoma" w:cs="Tahoma"/>
          <w:b/>
          <w:sz w:val="18"/>
          <w:szCs w:val="18"/>
        </w:rPr>
        <w:t>Proceso:</w:t>
      </w:r>
      <w:r w:rsidRPr="00CD6072">
        <w:rPr>
          <w:rFonts w:ascii="Tahoma" w:hAnsi="Tahoma" w:cs="Tahoma"/>
          <w:sz w:val="18"/>
          <w:szCs w:val="18"/>
        </w:rPr>
        <w:tab/>
      </w:r>
      <w:r w:rsidR="000A3D3E" w:rsidRPr="00CD6072">
        <w:rPr>
          <w:rFonts w:ascii="Tahoma" w:hAnsi="Tahoma" w:cs="Tahoma"/>
          <w:sz w:val="18"/>
          <w:szCs w:val="18"/>
        </w:rPr>
        <w:tab/>
      </w:r>
      <w:r w:rsidRPr="00CD6072">
        <w:rPr>
          <w:rFonts w:ascii="Tahoma" w:hAnsi="Tahoma" w:cs="Tahoma"/>
          <w:sz w:val="18"/>
          <w:szCs w:val="18"/>
        </w:rPr>
        <w:t>Acción de tutela</w:t>
      </w:r>
      <w:r w:rsidR="00236BEF">
        <w:rPr>
          <w:rFonts w:ascii="Tahoma" w:hAnsi="Tahoma" w:cs="Tahoma"/>
          <w:sz w:val="18"/>
          <w:szCs w:val="18"/>
        </w:rPr>
        <w:t xml:space="preserve"> – Niega el amparo solicitado</w:t>
      </w:r>
    </w:p>
    <w:p w14:paraId="78B74C06" w14:textId="7A05F2ED" w:rsidR="00142CF0" w:rsidRPr="00CD6072" w:rsidRDefault="00C73708" w:rsidP="00CD6072">
      <w:pPr>
        <w:pStyle w:val="Sansinterligne"/>
        <w:shd w:val="clear" w:color="auto" w:fill="FFFFFF" w:themeFill="background1"/>
        <w:rPr>
          <w:rFonts w:ascii="Tahoma" w:hAnsi="Tahoma" w:cs="Tahoma"/>
          <w:sz w:val="18"/>
          <w:szCs w:val="18"/>
        </w:rPr>
      </w:pPr>
      <w:r w:rsidRPr="00CD6072">
        <w:rPr>
          <w:rFonts w:ascii="Tahoma" w:hAnsi="Tahoma" w:cs="Tahoma"/>
          <w:b/>
          <w:sz w:val="18"/>
          <w:szCs w:val="18"/>
        </w:rPr>
        <w:t>Accionante:</w:t>
      </w:r>
      <w:r w:rsidRPr="00CD6072">
        <w:rPr>
          <w:rFonts w:ascii="Tahoma" w:hAnsi="Tahoma" w:cs="Tahoma"/>
          <w:sz w:val="18"/>
          <w:szCs w:val="18"/>
        </w:rPr>
        <w:tab/>
      </w:r>
      <w:r w:rsidR="000A3D3E" w:rsidRPr="00CD6072">
        <w:rPr>
          <w:rFonts w:ascii="Tahoma" w:hAnsi="Tahoma" w:cs="Tahoma"/>
          <w:sz w:val="18"/>
          <w:szCs w:val="18"/>
        </w:rPr>
        <w:tab/>
      </w:r>
      <w:r w:rsidR="008C596A" w:rsidRPr="00CD6072">
        <w:rPr>
          <w:rFonts w:ascii="Tahoma" w:hAnsi="Tahoma" w:cs="Tahoma"/>
          <w:sz w:val="18"/>
          <w:szCs w:val="18"/>
        </w:rPr>
        <w:t>Mariana Álvarez Martínez</w:t>
      </w:r>
    </w:p>
    <w:p w14:paraId="2AEC6DDA" w14:textId="35F5E94B" w:rsidR="00C73708" w:rsidRPr="00236BEF" w:rsidRDefault="00C73708" w:rsidP="00CD6072">
      <w:pPr>
        <w:pStyle w:val="Sansinterligne"/>
        <w:shd w:val="clear" w:color="auto" w:fill="FFFFFF" w:themeFill="background1"/>
        <w:rPr>
          <w:rFonts w:ascii="Tahoma" w:hAnsi="Tahoma" w:cs="Tahoma"/>
          <w:spacing w:val="-6"/>
          <w:sz w:val="18"/>
          <w:szCs w:val="18"/>
        </w:rPr>
      </w:pPr>
      <w:bookmarkStart w:id="0" w:name="OLE_LINK1"/>
      <w:r w:rsidRPr="00CD6072">
        <w:rPr>
          <w:rFonts w:ascii="Tahoma" w:hAnsi="Tahoma" w:cs="Tahoma"/>
          <w:b/>
          <w:sz w:val="18"/>
          <w:szCs w:val="18"/>
        </w:rPr>
        <w:t>Accionado:</w:t>
      </w:r>
      <w:r w:rsidRPr="00CD6072">
        <w:rPr>
          <w:rFonts w:ascii="Tahoma" w:hAnsi="Tahoma" w:cs="Tahoma"/>
          <w:sz w:val="18"/>
          <w:szCs w:val="18"/>
        </w:rPr>
        <w:tab/>
      </w:r>
      <w:bookmarkEnd w:id="0"/>
      <w:r w:rsidR="00106726" w:rsidRPr="00CD6072">
        <w:rPr>
          <w:rFonts w:ascii="Tahoma" w:hAnsi="Tahoma" w:cs="Tahoma"/>
          <w:sz w:val="18"/>
          <w:szCs w:val="18"/>
        </w:rPr>
        <w:t xml:space="preserve"> </w:t>
      </w:r>
      <w:r w:rsidR="009A633B" w:rsidRPr="00CD6072">
        <w:rPr>
          <w:rFonts w:ascii="Tahoma" w:hAnsi="Tahoma" w:cs="Tahoma"/>
          <w:sz w:val="18"/>
          <w:szCs w:val="18"/>
        </w:rPr>
        <w:t xml:space="preserve"> </w:t>
      </w:r>
      <w:r w:rsidR="000A3D3E" w:rsidRPr="00CD6072">
        <w:rPr>
          <w:rFonts w:ascii="Tahoma" w:hAnsi="Tahoma" w:cs="Tahoma"/>
          <w:sz w:val="18"/>
          <w:szCs w:val="18"/>
        </w:rPr>
        <w:tab/>
      </w:r>
      <w:r w:rsidR="00EA4C11" w:rsidRPr="00236BEF">
        <w:rPr>
          <w:rFonts w:ascii="Tahoma" w:hAnsi="Tahoma" w:cs="Tahoma"/>
          <w:spacing w:val="-6"/>
          <w:sz w:val="18"/>
          <w:szCs w:val="18"/>
        </w:rPr>
        <w:t>Consejo Superior de la Judicatura, Registro Nacional de Abogados y Auxiliares de la Justicia</w:t>
      </w:r>
    </w:p>
    <w:p w14:paraId="40D1A7DE" w14:textId="7C193612" w:rsidR="007C67C6" w:rsidRPr="00CD6072" w:rsidRDefault="007C67C6" w:rsidP="00CD6072">
      <w:pPr>
        <w:shd w:val="clear" w:color="auto" w:fill="FFFFFF" w:themeFill="background1"/>
        <w:spacing w:after="0" w:line="240" w:lineRule="auto"/>
        <w:ind w:left="2832" w:hanging="2832"/>
        <w:jc w:val="both"/>
        <w:rPr>
          <w:rFonts w:ascii="Tahoma" w:hAnsi="Tahoma" w:cs="Tahoma"/>
          <w:sz w:val="18"/>
          <w:szCs w:val="18"/>
        </w:rPr>
      </w:pPr>
      <w:r w:rsidRPr="00CD6072">
        <w:rPr>
          <w:rFonts w:ascii="Tahoma" w:hAnsi="Tahoma" w:cs="Tahoma"/>
          <w:b/>
          <w:sz w:val="18"/>
          <w:szCs w:val="18"/>
        </w:rPr>
        <w:t xml:space="preserve">Magistrada ponente:    </w:t>
      </w:r>
      <w:r w:rsidRPr="00CD6072">
        <w:rPr>
          <w:rFonts w:ascii="Tahoma" w:hAnsi="Tahoma" w:cs="Tahoma"/>
          <w:sz w:val="18"/>
          <w:szCs w:val="18"/>
        </w:rPr>
        <w:t xml:space="preserve">Ana Lucía Caicedo Calderón </w:t>
      </w:r>
    </w:p>
    <w:p w14:paraId="4F8CCFA6" w14:textId="77777777" w:rsidR="000A3D3E" w:rsidRPr="00CD6072" w:rsidRDefault="00C73708" w:rsidP="00CD6072">
      <w:pPr>
        <w:shd w:val="clear" w:color="auto" w:fill="FFFFFF" w:themeFill="background1"/>
        <w:spacing w:after="0" w:line="240" w:lineRule="auto"/>
        <w:ind w:left="1843" w:hanging="1843"/>
        <w:jc w:val="both"/>
        <w:rPr>
          <w:rFonts w:ascii="Tahoma" w:hAnsi="Tahoma" w:cs="Tahoma"/>
          <w:sz w:val="18"/>
          <w:szCs w:val="18"/>
        </w:rPr>
      </w:pPr>
      <w:r w:rsidRPr="00CD6072">
        <w:rPr>
          <w:rFonts w:ascii="Tahoma" w:hAnsi="Tahoma" w:cs="Tahoma"/>
          <w:b/>
          <w:sz w:val="18"/>
          <w:szCs w:val="18"/>
        </w:rPr>
        <w:t>Tema:</w:t>
      </w:r>
      <w:r w:rsidR="00AA73FD" w:rsidRPr="00CD6072">
        <w:rPr>
          <w:rFonts w:ascii="Tahoma" w:hAnsi="Tahoma" w:cs="Tahoma"/>
          <w:sz w:val="18"/>
          <w:szCs w:val="18"/>
        </w:rPr>
        <w:tab/>
      </w:r>
      <w:r w:rsidR="000A3D3E" w:rsidRPr="00CD6072">
        <w:rPr>
          <w:rFonts w:ascii="Tahoma" w:hAnsi="Tahoma" w:cs="Tahoma"/>
          <w:sz w:val="18"/>
          <w:szCs w:val="18"/>
        </w:rPr>
        <w:tab/>
      </w:r>
    </w:p>
    <w:p w14:paraId="6806E9D8" w14:textId="77777777" w:rsidR="00F53188" w:rsidRPr="00CD6072" w:rsidRDefault="00F53188" w:rsidP="00CD6072">
      <w:pPr>
        <w:shd w:val="clear" w:color="auto" w:fill="FFFFFF" w:themeFill="background1"/>
        <w:spacing w:after="0" w:line="240" w:lineRule="auto"/>
        <w:ind w:left="2124"/>
        <w:jc w:val="both"/>
        <w:rPr>
          <w:rFonts w:ascii="Tahoma" w:hAnsi="Tahoma" w:cs="Tahoma"/>
          <w:iCs/>
          <w:sz w:val="18"/>
          <w:szCs w:val="18"/>
        </w:rPr>
      </w:pPr>
      <w:r w:rsidRPr="00CD6072">
        <w:rPr>
          <w:rFonts w:ascii="Tahoma" w:hAnsi="Tahoma" w:cs="Tahoma"/>
          <w:b/>
          <w:sz w:val="18"/>
          <w:szCs w:val="18"/>
          <w:u w:val="single"/>
        </w:rPr>
        <w:t>Derecho de Petición</w:t>
      </w:r>
      <w:r w:rsidR="000C347F" w:rsidRPr="00CD6072">
        <w:rPr>
          <w:rFonts w:ascii="Tahoma" w:hAnsi="Tahoma" w:cs="Tahoma"/>
          <w:b/>
          <w:sz w:val="18"/>
          <w:szCs w:val="18"/>
          <w:u w:val="single"/>
        </w:rPr>
        <w:t>:</w:t>
      </w:r>
      <w:r w:rsidR="000C347F" w:rsidRPr="00CD6072">
        <w:rPr>
          <w:rFonts w:ascii="Tahoma" w:hAnsi="Tahoma" w:cs="Tahoma"/>
          <w:iCs/>
          <w:sz w:val="18"/>
          <w:szCs w:val="18"/>
        </w:rPr>
        <w:t>.</w:t>
      </w:r>
      <w:r w:rsidRPr="00CD6072">
        <w:rPr>
          <w:rFonts w:ascii="Tahoma" w:hAnsi="Tahoma" w:cs="Tahoma"/>
          <w:iCs/>
          <w:sz w:val="18"/>
          <w:szCs w:val="18"/>
        </w:rPr>
        <w:t xml:space="preserve"> Ahora, de acuerdo con los lineamientos de la Corte Constitucional, el núcleo esencial del derecho de petición se encuentra conformado por tres asp</w:t>
      </w:r>
      <w:bookmarkStart w:id="1" w:name="_GoBack"/>
      <w:bookmarkEnd w:id="1"/>
      <w:r w:rsidRPr="00CD6072">
        <w:rPr>
          <w:rFonts w:ascii="Tahoma" w:hAnsi="Tahoma" w:cs="Tahoma"/>
          <w:iCs/>
          <w:sz w:val="18"/>
          <w:szCs w:val="18"/>
        </w:rPr>
        <w:t>ectos esenciales a saber: (i) Que la respuesta debe ser oportuna, (ii) Que debe resolver de fondo, en forma clara, precisa y congruente lo solicitado y, (iii) que la decisión debe ser puesta en</w:t>
      </w:r>
      <w:r w:rsidR="00606FBC" w:rsidRPr="00CD6072">
        <w:rPr>
          <w:rFonts w:ascii="Tahoma" w:hAnsi="Tahoma" w:cs="Tahoma"/>
          <w:iCs/>
          <w:sz w:val="18"/>
          <w:szCs w:val="18"/>
        </w:rPr>
        <w:t xml:space="preserve"> conocimiento del peticionario.</w:t>
      </w:r>
    </w:p>
    <w:p w14:paraId="331F2172" w14:textId="77777777" w:rsidR="008A52AA" w:rsidRPr="00CD6072" w:rsidRDefault="008A52AA" w:rsidP="00CD6072">
      <w:pPr>
        <w:shd w:val="clear" w:color="auto" w:fill="FFFFFF" w:themeFill="background1"/>
        <w:spacing w:after="0" w:line="240" w:lineRule="auto"/>
        <w:ind w:left="2124"/>
        <w:jc w:val="both"/>
        <w:rPr>
          <w:rFonts w:ascii="Tahoma" w:hAnsi="Tahoma" w:cs="Tahoma"/>
          <w:sz w:val="18"/>
          <w:szCs w:val="18"/>
        </w:rPr>
      </w:pPr>
    </w:p>
    <w:p w14:paraId="4C52F279" w14:textId="77777777" w:rsidR="008A52AA" w:rsidRPr="00CD6072" w:rsidRDefault="008A52AA" w:rsidP="00CD6072">
      <w:pPr>
        <w:shd w:val="clear" w:color="auto" w:fill="FFFFFF" w:themeFill="background1"/>
        <w:spacing w:after="0" w:line="240" w:lineRule="auto"/>
        <w:jc w:val="both"/>
        <w:rPr>
          <w:rFonts w:ascii="Tahoma" w:hAnsi="Tahoma" w:cs="Tahoma"/>
          <w:iCs/>
          <w:sz w:val="18"/>
          <w:szCs w:val="18"/>
        </w:rPr>
      </w:pPr>
    </w:p>
    <w:p w14:paraId="6C45FBCD" w14:textId="77777777" w:rsidR="00F53188" w:rsidRPr="00CD6072" w:rsidRDefault="00F53188" w:rsidP="00CD6072">
      <w:pPr>
        <w:pStyle w:val="Sansinterligne"/>
        <w:shd w:val="clear" w:color="auto" w:fill="FFFFFF" w:themeFill="background1"/>
        <w:ind w:left="2832" w:hanging="2832"/>
        <w:jc w:val="both"/>
        <w:rPr>
          <w:rFonts w:ascii="Tahoma" w:hAnsi="Tahoma" w:cs="Tahoma"/>
          <w:iCs/>
          <w:sz w:val="18"/>
          <w:szCs w:val="18"/>
        </w:rPr>
      </w:pPr>
    </w:p>
    <w:p w14:paraId="67F5FC79" w14:textId="77777777" w:rsidR="00C73708" w:rsidRPr="00CD6072" w:rsidRDefault="00C73708" w:rsidP="00CD6072">
      <w:pPr>
        <w:keepNext/>
        <w:widowControl w:val="0"/>
        <w:shd w:val="clear" w:color="auto" w:fill="FFFFFF" w:themeFill="background1"/>
        <w:autoSpaceDE w:val="0"/>
        <w:autoSpaceDN w:val="0"/>
        <w:adjustRightInd w:val="0"/>
        <w:spacing w:after="0" w:line="240" w:lineRule="auto"/>
        <w:jc w:val="center"/>
        <w:rPr>
          <w:rFonts w:ascii="Tahoma" w:hAnsi="Tahoma" w:cs="Tahoma"/>
          <w:b/>
          <w:bCs/>
          <w:sz w:val="24"/>
          <w:szCs w:val="24"/>
        </w:rPr>
      </w:pPr>
      <w:r w:rsidRPr="00CD6072">
        <w:rPr>
          <w:rFonts w:ascii="Tahoma" w:hAnsi="Tahoma" w:cs="Tahoma"/>
          <w:b/>
          <w:bCs/>
          <w:sz w:val="24"/>
          <w:szCs w:val="24"/>
        </w:rPr>
        <w:t>TRIBUNAL SUPERIOR DEL DISTRITO JUDICIAL DE PEREIRA</w:t>
      </w:r>
    </w:p>
    <w:p w14:paraId="62E3A88A" w14:textId="51F51137" w:rsidR="00C73708" w:rsidRPr="00CD6072" w:rsidRDefault="00C73708" w:rsidP="00CD6072">
      <w:pPr>
        <w:keepNext/>
        <w:widowControl w:val="0"/>
        <w:shd w:val="clear" w:color="auto" w:fill="FFFFFF" w:themeFill="background1"/>
        <w:autoSpaceDE w:val="0"/>
        <w:autoSpaceDN w:val="0"/>
        <w:adjustRightInd w:val="0"/>
        <w:spacing w:after="0" w:line="240" w:lineRule="auto"/>
        <w:jc w:val="center"/>
        <w:rPr>
          <w:rFonts w:ascii="Tahoma" w:hAnsi="Tahoma" w:cs="Tahoma"/>
          <w:b/>
          <w:bCs/>
          <w:sz w:val="24"/>
          <w:szCs w:val="24"/>
        </w:rPr>
      </w:pPr>
      <w:r w:rsidRPr="00CD6072">
        <w:rPr>
          <w:rFonts w:ascii="Tahoma" w:hAnsi="Tahoma" w:cs="Tahoma"/>
          <w:b/>
          <w:bCs/>
          <w:sz w:val="24"/>
          <w:szCs w:val="24"/>
        </w:rPr>
        <w:t>SALA</w:t>
      </w:r>
      <w:r w:rsidR="00456EB9" w:rsidRPr="00CD6072">
        <w:rPr>
          <w:rFonts w:ascii="Tahoma" w:hAnsi="Tahoma" w:cs="Tahoma"/>
          <w:b/>
          <w:bCs/>
          <w:sz w:val="24"/>
          <w:szCs w:val="24"/>
        </w:rPr>
        <w:t xml:space="preserve"> DE DECISIÓN</w:t>
      </w:r>
      <w:r w:rsidRPr="00CD6072">
        <w:rPr>
          <w:rFonts w:ascii="Tahoma" w:hAnsi="Tahoma" w:cs="Tahoma"/>
          <w:b/>
          <w:bCs/>
          <w:sz w:val="24"/>
          <w:szCs w:val="24"/>
        </w:rPr>
        <w:t xml:space="preserve"> LABORAL</w:t>
      </w:r>
      <w:r w:rsidR="00456EB9" w:rsidRPr="00CD6072">
        <w:rPr>
          <w:rFonts w:ascii="Tahoma" w:hAnsi="Tahoma" w:cs="Tahoma"/>
          <w:b/>
          <w:bCs/>
          <w:sz w:val="24"/>
          <w:szCs w:val="24"/>
        </w:rPr>
        <w:t xml:space="preserve"> No. 1</w:t>
      </w:r>
    </w:p>
    <w:p w14:paraId="52C59644" w14:textId="77777777" w:rsidR="00C73708" w:rsidRPr="00CD6072" w:rsidRDefault="00C73708" w:rsidP="00CD6072">
      <w:pPr>
        <w:pStyle w:val="Sansinterligne"/>
        <w:shd w:val="clear" w:color="auto" w:fill="FFFFFF" w:themeFill="background1"/>
        <w:rPr>
          <w:sz w:val="24"/>
          <w:szCs w:val="24"/>
        </w:rPr>
      </w:pPr>
    </w:p>
    <w:p w14:paraId="01228A45" w14:textId="77777777" w:rsidR="00C73708" w:rsidRPr="00CD6072" w:rsidRDefault="00C73708" w:rsidP="00CD6072">
      <w:pPr>
        <w:shd w:val="clear" w:color="auto" w:fill="FFFFFF" w:themeFill="background1"/>
        <w:autoSpaceDE w:val="0"/>
        <w:autoSpaceDN w:val="0"/>
        <w:adjustRightInd w:val="0"/>
        <w:spacing w:after="0" w:line="240" w:lineRule="auto"/>
        <w:jc w:val="center"/>
        <w:rPr>
          <w:rFonts w:ascii="Tahoma" w:hAnsi="Tahoma" w:cs="Tahoma"/>
          <w:b/>
          <w:bCs/>
        </w:rPr>
      </w:pPr>
      <w:r w:rsidRPr="00CD6072">
        <w:rPr>
          <w:rFonts w:ascii="Tahoma" w:hAnsi="Tahoma" w:cs="Tahoma"/>
        </w:rPr>
        <w:t>Magistrada Ponente:</w:t>
      </w:r>
      <w:r w:rsidRPr="00CD6072">
        <w:rPr>
          <w:rFonts w:ascii="Tahoma" w:hAnsi="Tahoma" w:cs="Tahoma"/>
          <w:b/>
          <w:bCs/>
        </w:rPr>
        <w:t xml:space="preserve"> Ana Lucía Caicedo Calderón</w:t>
      </w:r>
    </w:p>
    <w:p w14:paraId="251F2B32" w14:textId="77777777" w:rsidR="00C73708" w:rsidRPr="00CD6072" w:rsidRDefault="00C73708" w:rsidP="00CD6072">
      <w:pPr>
        <w:pStyle w:val="Sansinterligne"/>
        <w:shd w:val="clear" w:color="auto" w:fill="FFFFFF" w:themeFill="background1"/>
        <w:rPr>
          <w:rFonts w:ascii="Tahoma" w:hAnsi="Tahoma" w:cs="Tahoma"/>
        </w:rPr>
      </w:pPr>
    </w:p>
    <w:p w14:paraId="37C8E47F" w14:textId="77777777" w:rsidR="00C73708" w:rsidRPr="00CD6072" w:rsidRDefault="00C73708" w:rsidP="00CD6072">
      <w:pPr>
        <w:shd w:val="clear" w:color="auto" w:fill="FFFFFF" w:themeFill="background1"/>
        <w:spacing w:after="0" w:line="240" w:lineRule="auto"/>
        <w:jc w:val="center"/>
        <w:rPr>
          <w:rFonts w:ascii="Tahoma" w:hAnsi="Tahoma" w:cs="Tahoma"/>
          <w:b/>
        </w:rPr>
      </w:pPr>
      <w:r w:rsidRPr="00CD6072">
        <w:rPr>
          <w:rFonts w:ascii="Tahoma" w:hAnsi="Tahoma" w:cs="Tahoma"/>
          <w:b/>
        </w:rPr>
        <w:t>Acta No. ___</w:t>
      </w:r>
    </w:p>
    <w:p w14:paraId="30F2BE7B" w14:textId="3BD7444A" w:rsidR="00C73708" w:rsidRPr="00CD6072" w:rsidRDefault="00C73708" w:rsidP="00CD6072">
      <w:pPr>
        <w:shd w:val="clear" w:color="auto" w:fill="FFFFFF" w:themeFill="background1"/>
        <w:spacing w:after="0" w:line="240" w:lineRule="auto"/>
        <w:jc w:val="center"/>
        <w:rPr>
          <w:rFonts w:ascii="Tahoma" w:hAnsi="Tahoma" w:cs="Tahoma"/>
        </w:rPr>
      </w:pPr>
      <w:r w:rsidRPr="00CD6072">
        <w:rPr>
          <w:rFonts w:ascii="Tahoma" w:hAnsi="Tahoma" w:cs="Tahoma"/>
        </w:rPr>
        <w:t>(</w:t>
      </w:r>
      <w:r w:rsidR="004404B6" w:rsidRPr="00CD6072">
        <w:rPr>
          <w:rFonts w:ascii="Tahoma" w:hAnsi="Tahoma" w:cs="Tahoma"/>
          <w:b/>
        </w:rPr>
        <w:t>Enero</w:t>
      </w:r>
      <w:r w:rsidR="006A1E1D" w:rsidRPr="00CD6072">
        <w:rPr>
          <w:rFonts w:ascii="Tahoma" w:hAnsi="Tahoma" w:cs="Tahoma"/>
          <w:b/>
        </w:rPr>
        <w:t xml:space="preserve"> </w:t>
      </w:r>
      <w:r w:rsidR="004404B6" w:rsidRPr="00CD6072">
        <w:rPr>
          <w:rFonts w:ascii="Tahoma" w:hAnsi="Tahoma" w:cs="Tahoma"/>
          <w:b/>
        </w:rPr>
        <w:t>13</w:t>
      </w:r>
      <w:r w:rsidR="00606FBC" w:rsidRPr="00CD6072">
        <w:rPr>
          <w:rFonts w:ascii="Tahoma" w:hAnsi="Tahoma" w:cs="Tahoma"/>
          <w:b/>
        </w:rPr>
        <w:t xml:space="preserve"> </w:t>
      </w:r>
      <w:r w:rsidR="00077791" w:rsidRPr="00CD6072">
        <w:rPr>
          <w:rFonts w:ascii="Tahoma" w:hAnsi="Tahoma" w:cs="Tahoma"/>
          <w:b/>
        </w:rPr>
        <w:t>de 201</w:t>
      </w:r>
      <w:r w:rsidR="000C347F" w:rsidRPr="00CD6072">
        <w:rPr>
          <w:rFonts w:ascii="Tahoma" w:hAnsi="Tahoma" w:cs="Tahoma"/>
          <w:b/>
        </w:rPr>
        <w:t>6</w:t>
      </w:r>
      <w:r w:rsidRPr="00CD6072">
        <w:rPr>
          <w:rFonts w:ascii="Tahoma" w:hAnsi="Tahoma" w:cs="Tahoma"/>
        </w:rPr>
        <w:t>)</w:t>
      </w:r>
    </w:p>
    <w:p w14:paraId="6B824AD9" w14:textId="77777777" w:rsidR="00C73708" w:rsidRPr="00CD6072" w:rsidRDefault="00C73708" w:rsidP="00CD6072">
      <w:pPr>
        <w:pStyle w:val="Sansinterligne"/>
        <w:shd w:val="clear" w:color="auto" w:fill="FFFFFF" w:themeFill="background1"/>
        <w:rPr>
          <w:rFonts w:ascii="Tahoma" w:hAnsi="Tahoma" w:cs="Tahoma"/>
        </w:rPr>
      </w:pPr>
    </w:p>
    <w:p w14:paraId="24ADD281" w14:textId="1B0595B8" w:rsidR="006A1E1D" w:rsidRPr="00CD6072" w:rsidRDefault="006A1E1D" w:rsidP="00CD6072">
      <w:pPr>
        <w:shd w:val="clear" w:color="auto" w:fill="FFFFFF" w:themeFill="background1"/>
        <w:spacing w:after="0" w:line="276" w:lineRule="auto"/>
        <w:ind w:right="-187" w:firstLine="709"/>
        <w:jc w:val="both"/>
        <w:rPr>
          <w:rFonts w:ascii="Tahoma" w:hAnsi="Tahoma" w:cs="Tahoma"/>
        </w:rPr>
      </w:pPr>
      <w:r w:rsidRPr="00CD6072">
        <w:rPr>
          <w:rFonts w:ascii="Tahoma" w:hAnsi="Tahoma" w:cs="Tahoma"/>
        </w:rPr>
        <w:t xml:space="preserve">Dentro del término estipulado en los artículos 86 de la Constitución Política y 29 del Decreto 2591, se resuelve en primera instancia la </w:t>
      </w:r>
      <w:r w:rsidRPr="00CD6072">
        <w:rPr>
          <w:rFonts w:ascii="Tahoma" w:hAnsi="Tahoma" w:cs="Tahoma"/>
          <w:b/>
          <w:bCs/>
        </w:rPr>
        <w:t xml:space="preserve">Acción de Tutela </w:t>
      </w:r>
      <w:r w:rsidRPr="00CD6072">
        <w:rPr>
          <w:rFonts w:ascii="Tahoma" w:hAnsi="Tahoma" w:cs="Tahoma"/>
        </w:rPr>
        <w:t>impetrada por</w:t>
      </w:r>
      <w:r w:rsidR="004404B6" w:rsidRPr="00CD6072">
        <w:rPr>
          <w:rFonts w:ascii="Tahoma" w:hAnsi="Tahoma" w:cs="Tahoma"/>
          <w:b/>
        </w:rPr>
        <w:t xml:space="preserve"> Mariana Álvarez Martínez</w:t>
      </w:r>
      <w:r w:rsidRPr="00CD6072">
        <w:rPr>
          <w:rFonts w:ascii="Tahoma" w:hAnsi="Tahoma" w:cs="Tahoma"/>
        </w:rPr>
        <w:t>, contra</w:t>
      </w:r>
      <w:r w:rsidR="003226AF" w:rsidRPr="00CD6072">
        <w:rPr>
          <w:rFonts w:ascii="Tahoma" w:hAnsi="Tahoma" w:cs="Tahoma"/>
        </w:rPr>
        <w:t xml:space="preserve"> el</w:t>
      </w:r>
      <w:r w:rsidR="00305D61" w:rsidRPr="00CD6072">
        <w:rPr>
          <w:rFonts w:ascii="Tahoma" w:hAnsi="Tahoma" w:cs="Tahoma"/>
        </w:rPr>
        <w:t xml:space="preserve"> Consejo Superior de la Judi</w:t>
      </w:r>
      <w:r w:rsidR="004404B6" w:rsidRPr="00CD6072">
        <w:rPr>
          <w:rFonts w:ascii="Tahoma" w:hAnsi="Tahoma" w:cs="Tahoma"/>
        </w:rPr>
        <w:t>catura – Sala Administrativa y la Unidad de</w:t>
      </w:r>
      <w:r w:rsidR="003226AF" w:rsidRPr="00CD6072">
        <w:rPr>
          <w:rFonts w:ascii="Tahoma" w:hAnsi="Tahoma" w:cs="Tahoma"/>
        </w:rPr>
        <w:t xml:space="preserve"> Registro Nacional de Abogados y Au</w:t>
      </w:r>
      <w:r w:rsidR="004404B6" w:rsidRPr="00CD6072">
        <w:rPr>
          <w:rFonts w:ascii="Tahoma" w:hAnsi="Tahoma" w:cs="Tahoma"/>
        </w:rPr>
        <w:t xml:space="preserve">xiliares de Justicia </w:t>
      </w:r>
      <w:r w:rsidR="003226AF" w:rsidRPr="00CD6072">
        <w:rPr>
          <w:rFonts w:ascii="Tahoma" w:hAnsi="Tahoma" w:cs="Tahoma"/>
        </w:rPr>
        <w:t xml:space="preserve"> </w:t>
      </w:r>
      <w:r w:rsidRPr="00CD6072">
        <w:rPr>
          <w:rFonts w:ascii="Tahoma" w:hAnsi="Tahoma" w:cs="Tahoma"/>
        </w:rPr>
        <w:t>qui</w:t>
      </w:r>
      <w:r w:rsidR="00A77B2B" w:rsidRPr="00CD6072">
        <w:rPr>
          <w:rFonts w:ascii="Tahoma" w:hAnsi="Tahoma" w:cs="Tahoma"/>
        </w:rPr>
        <w:t>en pretende la protección de</w:t>
      </w:r>
      <w:r w:rsidR="004404B6" w:rsidRPr="00CD6072">
        <w:rPr>
          <w:rFonts w:ascii="Tahoma" w:hAnsi="Tahoma" w:cs="Tahoma"/>
        </w:rPr>
        <w:t xml:space="preserve"> </w:t>
      </w:r>
      <w:r w:rsidR="00A77B2B" w:rsidRPr="00CD6072">
        <w:rPr>
          <w:rFonts w:ascii="Tahoma" w:hAnsi="Tahoma" w:cs="Tahoma"/>
        </w:rPr>
        <w:t>l</w:t>
      </w:r>
      <w:r w:rsidR="004404B6" w:rsidRPr="00CD6072">
        <w:rPr>
          <w:rFonts w:ascii="Tahoma" w:hAnsi="Tahoma" w:cs="Tahoma"/>
        </w:rPr>
        <w:t>os</w:t>
      </w:r>
      <w:r w:rsidR="00A77B2B" w:rsidRPr="00CD6072">
        <w:rPr>
          <w:rFonts w:ascii="Tahoma" w:hAnsi="Tahoma" w:cs="Tahoma"/>
        </w:rPr>
        <w:t xml:space="preserve"> derecho</w:t>
      </w:r>
      <w:r w:rsidR="004404B6" w:rsidRPr="00CD6072">
        <w:rPr>
          <w:rFonts w:ascii="Tahoma" w:hAnsi="Tahoma" w:cs="Tahoma"/>
        </w:rPr>
        <w:t>s</w:t>
      </w:r>
      <w:r w:rsidR="00A77B2B" w:rsidRPr="00CD6072">
        <w:rPr>
          <w:rFonts w:ascii="Tahoma" w:hAnsi="Tahoma" w:cs="Tahoma"/>
        </w:rPr>
        <w:t xml:space="preserve"> fundamental</w:t>
      </w:r>
      <w:r w:rsidR="004404B6" w:rsidRPr="00CD6072">
        <w:rPr>
          <w:rFonts w:ascii="Tahoma" w:hAnsi="Tahoma" w:cs="Tahoma"/>
        </w:rPr>
        <w:t>es</w:t>
      </w:r>
      <w:r w:rsidR="00A77B2B" w:rsidRPr="00CD6072">
        <w:rPr>
          <w:rFonts w:ascii="Tahoma" w:hAnsi="Tahoma" w:cs="Tahoma"/>
        </w:rPr>
        <w:t xml:space="preserve"> </w:t>
      </w:r>
      <w:r w:rsidR="004404B6" w:rsidRPr="00CD6072">
        <w:rPr>
          <w:rFonts w:ascii="Tahoma" w:hAnsi="Tahoma" w:cs="Tahoma"/>
          <w:b/>
        </w:rPr>
        <w:t>al trabajo, debido proceso y petición</w:t>
      </w:r>
      <w:r w:rsidR="00A77B2B" w:rsidRPr="00CD6072">
        <w:rPr>
          <w:rFonts w:ascii="Tahoma" w:hAnsi="Tahoma" w:cs="Tahoma"/>
          <w:b/>
        </w:rPr>
        <w:t>.</w:t>
      </w:r>
      <w:r w:rsidR="00305D61" w:rsidRPr="00CD6072">
        <w:rPr>
          <w:rFonts w:ascii="Tahoma" w:hAnsi="Tahoma" w:cs="Tahoma"/>
          <w:b/>
        </w:rPr>
        <w:t xml:space="preserve"> </w:t>
      </w:r>
      <w:r w:rsidR="00305D61" w:rsidRPr="00CD6072">
        <w:rPr>
          <w:rFonts w:ascii="Tahoma" w:hAnsi="Tahoma" w:cs="Tahoma"/>
        </w:rPr>
        <w:t>De oficio se vinculó a la Sala Administrativa del Consejo Seccional de la Judicatura de Risaralda.</w:t>
      </w:r>
    </w:p>
    <w:p w14:paraId="3B7154AA" w14:textId="77777777" w:rsidR="006A1E1D" w:rsidRPr="00CD6072" w:rsidRDefault="006A1E1D" w:rsidP="00CD6072">
      <w:pPr>
        <w:pStyle w:val="Sansinterligne"/>
        <w:shd w:val="clear" w:color="auto" w:fill="FFFFFF" w:themeFill="background1"/>
        <w:spacing w:line="276" w:lineRule="auto"/>
        <w:rPr>
          <w:rFonts w:ascii="Tahoma" w:hAnsi="Tahoma" w:cs="Tahoma"/>
        </w:rPr>
      </w:pPr>
    </w:p>
    <w:p w14:paraId="05C9C146" w14:textId="77777777" w:rsidR="006A1E1D" w:rsidRPr="00CD6072" w:rsidRDefault="006A1E1D" w:rsidP="00CD6072">
      <w:pPr>
        <w:shd w:val="clear" w:color="auto" w:fill="FFFFFF" w:themeFill="background1"/>
        <w:spacing w:after="0" w:line="276" w:lineRule="auto"/>
        <w:ind w:right="-187" w:firstLine="709"/>
        <w:jc w:val="both"/>
        <w:rPr>
          <w:rFonts w:ascii="Tahoma" w:hAnsi="Tahoma" w:cs="Tahoma"/>
        </w:rPr>
      </w:pPr>
      <w:r w:rsidRPr="00CD6072">
        <w:rPr>
          <w:rFonts w:ascii="Tahoma" w:hAnsi="Tahoma" w:cs="Tahoma"/>
        </w:rPr>
        <w:t>El proyecto, una vez revisado y discutido, fue aprobado por el resto de integrantes de la Sala, y corresponde a lo siguiente:</w:t>
      </w:r>
    </w:p>
    <w:p w14:paraId="0B9CDD85" w14:textId="77777777" w:rsidR="00296AE1" w:rsidRPr="00CD6072" w:rsidRDefault="00296AE1" w:rsidP="00CD6072">
      <w:pPr>
        <w:pStyle w:val="Sansinterligne"/>
        <w:shd w:val="clear" w:color="auto" w:fill="FFFFFF" w:themeFill="background1"/>
        <w:rPr>
          <w:rFonts w:ascii="Tahoma" w:hAnsi="Tahoma" w:cs="Tahoma"/>
        </w:rPr>
      </w:pPr>
    </w:p>
    <w:p w14:paraId="1BEAFA28" w14:textId="77777777" w:rsidR="00C73708" w:rsidRPr="00CD6072" w:rsidRDefault="00216361" w:rsidP="00CD6072">
      <w:pPr>
        <w:pStyle w:val="Titre4"/>
        <w:numPr>
          <w:ilvl w:val="0"/>
          <w:numId w:val="2"/>
        </w:numPr>
        <w:shd w:val="clear" w:color="auto" w:fill="FFFFFF" w:themeFill="background1"/>
        <w:tabs>
          <w:tab w:val="clear" w:pos="1080"/>
          <w:tab w:val="left" w:pos="426"/>
        </w:tabs>
        <w:spacing w:line="276" w:lineRule="auto"/>
        <w:ind w:left="0" w:firstLine="0"/>
        <w:rPr>
          <w:rFonts w:ascii="Tahoma" w:hAnsi="Tahoma" w:cs="Tahoma"/>
          <w:sz w:val="22"/>
          <w:szCs w:val="22"/>
        </w:rPr>
      </w:pPr>
      <w:r w:rsidRPr="00CD6072">
        <w:rPr>
          <w:rFonts w:ascii="Tahoma" w:hAnsi="Tahoma" w:cs="Tahoma"/>
          <w:sz w:val="22"/>
          <w:szCs w:val="22"/>
        </w:rPr>
        <w:t>La demanda</w:t>
      </w:r>
    </w:p>
    <w:p w14:paraId="208B9069" w14:textId="77777777" w:rsidR="00E7771E" w:rsidRPr="00CD6072" w:rsidRDefault="00E7771E" w:rsidP="00CD6072">
      <w:pPr>
        <w:pStyle w:val="Sansinterligne"/>
        <w:shd w:val="clear" w:color="auto" w:fill="FFFFFF" w:themeFill="background1"/>
        <w:rPr>
          <w:rFonts w:ascii="Tahoma" w:hAnsi="Tahoma" w:cs="Tahoma"/>
        </w:rPr>
      </w:pPr>
    </w:p>
    <w:p w14:paraId="69E477EE" w14:textId="35CECCC9" w:rsidR="00430193" w:rsidRPr="00CD6072" w:rsidRDefault="002C54F7" w:rsidP="00CD6072">
      <w:pPr>
        <w:shd w:val="clear" w:color="auto" w:fill="FFFFFF" w:themeFill="background1"/>
        <w:spacing w:after="0" w:line="276" w:lineRule="auto"/>
        <w:ind w:right="-187"/>
        <w:jc w:val="both"/>
        <w:rPr>
          <w:rFonts w:ascii="Tahoma" w:hAnsi="Tahoma" w:cs="Tahoma"/>
        </w:rPr>
      </w:pPr>
      <w:r w:rsidRPr="00CD6072">
        <w:rPr>
          <w:rFonts w:ascii="Tahoma" w:hAnsi="Tahoma" w:cs="Tahoma"/>
        </w:rPr>
        <w:t xml:space="preserve">          </w:t>
      </w:r>
      <w:r w:rsidR="003226AF" w:rsidRPr="00CD6072">
        <w:rPr>
          <w:rFonts w:ascii="Tahoma" w:hAnsi="Tahoma" w:cs="Tahoma"/>
        </w:rPr>
        <w:t>La citada demandante</w:t>
      </w:r>
      <w:r w:rsidR="00603598" w:rsidRPr="00CD6072">
        <w:rPr>
          <w:rFonts w:ascii="Tahoma" w:hAnsi="Tahoma" w:cs="Tahoma"/>
        </w:rPr>
        <w:t xml:space="preserve"> informa que en el mes de octubre del año 2014 terminó materias en la Universidad Libre Seccional Pereira –Facultad de Derecho y se graduó el 11 de noviembre de 2016, </w:t>
      </w:r>
      <w:r w:rsidR="00905635" w:rsidRPr="00CD6072">
        <w:rPr>
          <w:rFonts w:ascii="Tahoma" w:hAnsi="Tahoma" w:cs="Tahoma"/>
        </w:rPr>
        <w:t>así</w:t>
      </w:r>
      <w:r w:rsidR="00603598" w:rsidRPr="00CD6072">
        <w:rPr>
          <w:rFonts w:ascii="Tahoma" w:hAnsi="Tahoma" w:cs="Tahoma"/>
        </w:rPr>
        <w:t xml:space="preserve"> mismo el </w:t>
      </w:r>
      <w:r w:rsidR="00905635" w:rsidRPr="00CD6072">
        <w:rPr>
          <w:rFonts w:ascii="Tahoma" w:hAnsi="Tahoma" w:cs="Tahoma"/>
        </w:rPr>
        <w:t>día</w:t>
      </w:r>
      <w:r w:rsidR="00603598" w:rsidRPr="00CD6072">
        <w:rPr>
          <w:rFonts w:ascii="Tahoma" w:hAnsi="Tahoma" w:cs="Tahoma"/>
        </w:rPr>
        <w:t xml:space="preserve"> 16 de noviembre </w:t>
      </w:r>
      <w:r w:rsidR="008C596A" w:rsidRPr="00CD6072">
        <w:rPr>
          <w:rFonts w:ascii="Tahoma" w:hAnsi="Tahoma" w:cs="Tahoma"/>
        </w:rPr>
        <w:t>de 2016 viajó</w:t>
      </w:r>
      <w:r w:rsidR="00905635" w:rsidRPr="00CD6072">
        <w:rPr>
          <w:rFonts w:ascii="Tahoma" w:hAnsi="Tahoma" w:cs="Tahoma"/>
        </w:rPr>
        <w:t xml:space="preserve"> hasta Bogotá con el fin de allegar todos los documentos necesarios para la expedición de su tarjeta profesional, frente a lo cual le manifestaron que debía esperar 3 meses y solicitarla en la Seccional Pereira.</w:t>
      </w:r>
    </w:p>
    <w:p w14:paraId="36AE934C" w14:textId="77777777" w:rsidR="00BD57F0" w:rsidRPr="00CD6072" w:rsidRDefault="00BD57F0" w:rsidP="00CD6072">
      <w:pPr>
        <w:shd w:val="clear" w:color="auto" w:fill="FFFFFF" w:themeFill="background1"/>
        <w:spacing w:after="0" w:line="276" w:lineRule="auto"/>
        <w:ind w:right="-187"/>
        <w:jc w:val="both"/>
        <w:rPr>
          <w:rFonts w:ascii="Tahoma" w:hAnsi="Tahoma" w:cs="Tahoma"/>
        </w:rPr>
      </w:pPr>
    </w:p>
    <w:p w14:paraId="407D2F72" w14:textId="7D717B1C" w:rsidR="00905635" w:rsidRPr="00CD6072" w:rsidRDefault="00BD57F0" w:rsidP="00CD6072">
      <w:pPr>
        <w:shd w:val="clear" w:color="auto" w:fill="FFFFFF" w:themeFill="background1"/>
        <w:spacing w:after="0" w:line="276" w:lineRule="auto"/>
        <w:ind w:right="-187"/>
        <w:jc w:val="both"/>
        <w:rPr>
          <w:rFonts w:ascii="Tahoma" w:hAnsi="Tahoma" w:cs="Tahoma"/>
        </w:rPr>
      </w:pPr>
      <w:r w:rsidRPr="00CD6072">
        <w:rPr>
          <w:rFonts w:ascii="Tahoma" w:hAnsi="Tahoma" w:cs="Tahoma"/>
        </w:rPr>
        <w:t xml:space="preserve">    </w:t>
      </w:r>
      <w:r w:rsidR="00905635" w:rsidRPr="00CD6072">
        <w:rPr>
          <w:rFonts w:ascii="Tahoma" w:hAnsi="Tahoma" w:cs="Tahoma"/>
        </w:rPr>
        <w:t xml:space="preserve">       Aduce la accionante que en la actualidad tiene una oferta de trabajo, para la cual es indispensable la presentación de la tarjeta profesional viéndose afectada por la tardanza del trámite.</w:t>
      </w:r>
    </w:p>
    <w:p w14:paraId="67E29D94" w14:textId="77777777" w:rsidR="00905635" w:rsidRPr="00CD6072" w:rsidRDefault="00905635" w:rsidP="00CD6072">
      <w:pPr>
        <w:shd w:val="clear" w:color="auto" w:fill="FFFFFF" w:themeFill="background1"/>
        <w:spacing w:after="0" w:line="276" w:lineRule="auto"/>
        <w:ind w:right="-187"/>
        <w:jc w:val="both"/>
        <w:rPr>
          <w:rFonts w:ascii="Tahoma" w:hAnsi="Tahoma" w:cs="Tahoma"/>
        </w:rPr>
      </w:pPr>
    </w:p>
    <w:p w14:paraId="34B9A49E" w14:textId="09B1A5FC" w:rsidR="00E65043" w:rsidRPr="00CD6072" w:rsidRDefault="00E65043" w:rsidP="00CD6072">
      <w:pPr>
        <w:shd w:val="clear" w:color="auto" w:fill="FFFFFF" w:themeFill="background1"/>
        <w:spacing w:after="0" w:line="276" w:lineRule="auto"/>
        <w:ind w:right="-187" w:firstLine="708"/>
        <w:jc w:val="both"/>
        <w:rPr>
          <w:rFonts w:ascii="Tahoma" w:hAnsi="Tahoma" w:cs="Tahoma"/>
        </w:rPr>
      </w:pPr>
      <w:r w:rsidRPr="00CD6072">
        <w:rPr>
          <w:rFonts w:ascii="Tahoma" w:hAnsi="Tahoma" w:cs="Tahoma"/>
        </w:rPr>
        <w:t>Conforme a los hechos narrados anteriormente, solicitó el amparo, con el f</w:t>
      </w:r>
      <w:r w:rsidR="00BD57F0" w:rsidRPr="00CD6072">
        <w:rPr>
          <w:rFonts w:ascii="Tahoma" w:hAnsi="Tahoma" w:cs="Tahoma"/>
        </w:rPr>
        <w:t>in de que se ordene al Consejo Superior de la Judicatura, Registro Nacional de Abogados y Auxiliares de la Justicia, o quien haga sus veces, que</w:t>
      </w:r>
      <w:r w:rsidR="00905635" w:rsidRPr="00CD6072">
        <w:rPr>
          <w:rFonts w:ascii="Tahoma" w:hAnsi="Tahoma" w:cs="Tahoma"/>
        </w:rPr>
        <w:t xml:space="preserve"> se le asigne el número de su tarjeta profesional y que en consecuencia se ordene la expedición de</w:t>
      </w:r>
      <w:r w:rsidR="00BD57F0" w:rsidRPr="00CD6072">
        <w:rPr>
          <w:rFonts w:ascii="Tahoma" w:hAnsi="Tahoma" w:cs="Tahoma"/>
        </w:rPr>
        <w:t xml:space="preserve"> la tarjeta profesional de abogada de la accionante.</w:t>
      </w:r>
    </w:p>
    <w:p w14:paraId="42F0A6C1" w14:textId="77777777" w:rsidR="00456EB9" w:rsidRPr="00CD6072" w:rsidRDefault="00456EB9" w:rsidP="00CD6072">
      <w:pPr>
        <w:pStyle w:val="Sansinterligne"/>
        <w:shd w:val="clear" w:color="auto" w:fill="FFFFFF" w:themeFill="background1"/>
        <w:rPr>
          <w:rFonts w:ascii="Tahoma" w:hAnsi="Tahoma" w:cs="Tahoma"/>
        </w:rPr>
      </w:pPr>
    </w:p>
    <w:p w14:paraId="6B1AC264" w14:textId="77777777" w:rsidR="00C73708" w:rsidRPr="00CD6072" w:rsidRDefault="00EB59F4" w:rsidP="00CD6072">
      <w:pPr>
        <w:pStyle w:val="Titre4"/>
        <w:numPr>
          <w:ilvl w:val="0"/>
          <w:numId w:val="2"/>
        </w:numPr>
        <w:shd w:val="clear" w:color="auto" w:fill="FFFFFF" w:themeFill="background1"/>
        <w:tabs>
          <w:tab w:val="clear" w:pos="1080"/>
        </w:tabs>
        <w:spacing w:line="276" w:lineRule="auto"/>
        <w:ind w:left="0" w:firstLine="0"/>
        <w:rPr>
          <w:rFonts w:ascii="Tahoma" w:hAnsi="Tahoma" w:cs="Tahoma"/>
          <w:sz w:val="22"/>
          <w:szCs w:val="22"/>
        </w:rPr>
      </w:pPr>
      <w:r w:rsidRPr="00CD6072">
        <w:rPr>
          <w:rFonts w:ascii="Tahoma" w:hAnsi="Tahoma" w:cs="Tahoma"/>
          <w:sz w:val="22"/>
          <w:szCs w:val="22"/>
        </w:rPr>
        <w:lastRenderedPageBreak/>
        <w:t>Contestación de la demanda</w:t>
      </w:r>
    </w:p>
    <w:p w14:paraId="7CA05D47" w14:textId="77777777" w:rsidR="0074441E" w:rsidRPr="00CD6072" w:rsidRDefault="0074441E" w:rsidP="00CD6072">
      <w:pPr>
        <w:pStyle w:val="Sansinterligne"/>
        <w:shd w:val="clear" w:color="auto" w:fill="FFFFFF" w:themeFill="background1"/>
        <w:rPr>
          <w:rFonts w:ascii="Tahoma" w:hAnsi="Tahoma" w:cs="Tahoma"/>
        </w:rPr>
      </w:pPr>
    </w:p>
    <w:p w14:paraId="56DCF1C2" w14:textId="70DBBC75" w:rsidR="00D64164" w:rsidRPr="00CD6072" w:rsidRDefault="007B3F74" w:rsidP="00CD6072">
      <w:pPr>
        <w:pStyle w:val="Sansinterligne"/>
        <w:shd w:val="clear" w:color="auto" w:fill="FFFFFF" w:themeFill="background1"/>
        <w:spacing w:line="276" w:lineRule="auto"/>
        <w:jc w:val="both"/>
        <w:rPr>
          <w:rFonts w:ascii="Tahoma" w:hAnsi="Tahoma" w:cs="Tahoma"/>
        </w:rPr>
      </w:pPr>
      <w:r w:rsidRPr="00CD6072">
        <w:rPr>
          <w:rFonts w:ascii="Tahoma" w:hAnsi="Tahoma" w:cs="Tahoma"/>
          <w:b/>
        </w:rPr>
        <w:t xml:space="preserve">           </w:t>
      </w:r>
      <w:r w:rsidR="00D64164" w:rsidRPr="00CD6072">
        <w:rPr>
          <w:rFonts w:ascii="Tahoma" w:hAnsi="Tahoma" w:cs="Tahoma"/>
          <w:b/>
        </w:rPr>
        <w:t>El Consejo Superior de la Judicatura – Unidad de Registro Nacional de Abogados y Auxiliares de la Justicia</w:t>
      </w:r>
      <w:r w:rsidR="00BD57F0" w:rsidRPr="00CD6072">
        <w:rPr>
          <w:rFonts w:ascii="Tahoma" w:hAnsi="Tahoma" w:cs="Tahoma"/>
        </w:rPr>
        <w:t xml:space="preserve"> contestó la </w:t>
      </w:r>
      <w:r w:rsidR="00D64164" w:rsidRPr="00CD6072">
        <w:rPr>
          <w:rFonts w:ascii="Tahoma" w:hAnsi="Tahoma" w:cs="Tahoma"/>
        </w:rPr>
        <w:t xml:space="preserve">acción de tutela manifestando que efectivamente la señora Mariana Álvarez Martínez, presentó y </w:t>
      </w:r>
      <w:r w:rsidR="00350535" w:rsidRPr="00CD6072">
        <w:rPr>
          <w:rFonts w:ascii="Tahoma" w:hAnsi="Tahoma" w:cs="Tahoma"/>
        </w:rPr>
        <w:t>radicó</w:t>
      </w:r>
      <w:r w:rsidR="00D64164" w:rsidRPr="00CD6072">
        <w:rPr>
          <w:rFonts w:ascii="Tahoma" w:hAnsi="Tahoma" w:cs="Tahoma"/>
        </w:rPr>
        <w:t xml:space="preserve"> la inscripción de expedición de la tarjeta profesional de abogada con la documentación adjunta al formulario de múltiples tramites el día 18 de noviembre de 2016, según consecutivo de correspondencia N°07118</w:t>
      </w:r>
      <w:r w:rsidR="002642E0" w:rsidRPr="00CD6072">
        <w:rPr>
          <w:rFonts w:ascii="Tahoma" w:hAnsi="Tahoma" w:cs="Tahoma"/>
        </w:rPr>
        <w:t xml:space="preserve"> y a quien se le </w:t>
      </w:r>
      <w:r w:rsidR="00442144" w:rsidRPr="00CD6072">
        <w:rPr>
          <w:rFonts w:ascii="Tahoma" w:hAnsi="Tahoma" w:cs="Tahoma"/>
        </w:rPr>
        <w:t>asignó</w:t>
      </w:r>
      <w:r w:rsidR="002642E0" w:rsidRPr="00CD6072">
        <w:rPr>
          <w:rFonts w:ascii="Tahoma" w:hAnsi="Tahoma" w:cs="Tahoma"/>
        </w:rPr>
        <w:t xml:space="preserve"> el código de tramite N° 34939</w:t>
      </w:r>
      <w:r w:rsidR="00CB3625" w:rsidRPr="00CD6072">
        <w:rPr>
          <w:rFonts w:ascii="Tahoma" w:hAnsi="Tahoma" w:cs="Tahoma"/>
        </w:rPr>
        <w:t xml:space="preserve">, momento en el cual </w:t>
      </w:r>
      <w:r w:rsidR="00350535" w:rsidRPr="00CD6072">
        <w:rPr>
          <w:rFonts w:ascii="Tahoma" w:hAnsi="Tahoma" w:cs="Tahoma"/>
        </w:rPr>
        <w:t>inició</w:t>
      </w:r>
      <w:r w:rsidR="00CB3625" w:rsidRPr="00CD6072">
        <w:rPr>
          <w:rFonts w:ascii="Tahoma" w:hAnsi="Tahoma" w:cs="Tahoma"/>
        </w:rPr>
        <w:t xml:space="preserve"> el proceso para la expedición de la tarjeta </w:t>
      </w:r>
      <w:r w:rsidR="008C596A" w:rsidRPr="00CD6072">
        <w:rPr>
          <w:rFonts w:ascii="Tahoma" w:hAnsi="Tahoma" w:cs="Tahoma"/>
        </w:rPr>
        <w:t>profesional. Igualmente informa</w:t>
      </w:r>
      <w:r w:rsidR="00B66A72" w:rsidRPr="00CD6072">
        <w:rPr>
          <w:rFonts w:ascii="Tahoma" w:hAnsi="Tahoma" w:cs="Tahoma"/>
        </w:rPr>
        <w:t xml:space="preserve"> que el formulario único para múltiples tramites de profesionales del derecho, para el caso de la expedición de tarjeta profesional de abogado, es necesaria la firma en tinta negra en el recuadro señalado para ello</w:t>
      </w:r>
      <w:r w:rsidR="00E6528C" w:rsidRPr="00CD6072">
        <w:rPr>
          <w:rFonts w:ascii="Tahoma" w:hAnsi="Tahoma" w:cs="Tahoma"/>
        </w:rPr>
        <w:t xml:space="preserve">; en el proceso de verificación de la información suministrada por la señora </w:t>
      </w:r>
      <w:r w:rsidR="00AF0E8B" w:rsidRPr="00CD6072">
        <w:rPr>
          <w:rFonts w:ascii="Tahoma" w:hAnsi="Tahoma" w:cs="Tahoma"/>
        </w:rPr>
        <w:t>Álvarez</w:t>
      </w:r>
      <w:r w:rsidR="00E6528C" w:rsidRPr="00CD6072">
        <w:rPr>
          <w:rFonts w:ascii="Tahoma" w:hAnsi="Tahoma" w:cs="Tahoma"/>
        </w:rPr>
        <w:t xml:space="preserve"> </w:t>
      </w:r>
      <w:r w:rsidR="00AF0E8B" w:rsidRPr="00CD6072">
        <w:rPr>
          <w:rFonts w:ascii="Tahoma" w:hAnsi="Tahoma" w:cs="Tahoma"/>
        </w:rPr>
        <w:t>Martínez</w:t>
      </w:r>
      <w:r w:rsidR="00E6528C" w:rsidRPr="00CD6072">
        <w:rPr>
          <w:rFonts w:ascii="Tahoma" w:hAnsi="Tahoma" w:cs="Tahoma"/>
        </w:rPr>
        <w:t xml:space="preserve">, se </w:t>
      </w:r>
      <w:r w:rsidR="00AF0E8B" w:rsidRPr="00CD6072">
        <w:rPr>
          <w:rFonts w:ascii="Tahoma" w:hAnsi="Tahoma" w:cs="Tahoma"/>
        </w:rPr>
        <w:t>estableció</w:t>
      </w:r>
      <w:r w:rsidR="00E6528C" w:rsidRPr="00CD6072">
        <w:rPr>
          <w:rFonts w:ascii="Tahoma" w:hAnsi="Tahoma" w:cs="Tahoma"/>
        </w:rPr>
        <w:t xml:space="preserve"> que el formulario no fue firmado </w:t>
      </w:r>
      <w:r w:rsidR="00AF0E8B" w:rsidRPr="00CD6072">
        <w:rPr>
          <w:rFonts w:ascii="Tahoma" w:hAnsi="Tahoma" w:cs="Tahoma"/>
        </w:rPr>
        <w:t xml:space="preserve">debidamente </w:t>
      </w:r>
      <w:r w:rsidR="00E6528C" w:rsidRPr="00CD6072">
        <w:rPr>
          <w:rFonts w:ascii="Tahoma" w:hAnsi="Tahoma" w:cs="Tahoma"/>
        </w:rPr>
        <w:t>por la interesada</w:t>
      </w:r>
      <w:r w:rsidR="00AF0E8B" w:rsidRPr="00CD6072">
        <w:rPr>
          <w:rFonts w:ascii="Tahoma" w:hAnsi="Tahoma" w:cs="Tahoma"/>
        </w:rPr>
        <w:t>.</w:t>
      </w:r>
    </w:p>
    <w:p w14:paraId="37E6694D" w14:textId="77777777" w:rsidR="00AF0E8B" w:rsidRPr="00CD6072" w:rsidRDefault="00AF0E8B" w:rsidP="00CD6072">
      <w:pPr>
        <w:pStyle w:val="Sansinterligne"/>
        <w:shd w:val="clear" w:color="auto" w:fill="FFFFFF" w:themeFill="background1"/>
        <w:spacing w:line="276" w:lineRule="auto"/>
        <w:jc w:val="both"/>
        <w:rPr>
          <w:rFonts w:ascii="Tahoma" w:hAnsi="Tahoma" w:cs="Tahoma"/>
        </w:rPr>
      </w:pPr>
    </w:p>
    <w:p w14:paraId="65A941F1" w14:textId="70064EE7" w:rsidR="00AF0E8B" w:rsidRPr="00CD6072" w:rsidRDefault="00AF0E8B" w:rsidP="00CD6072">
      <w:pPr>
        <w:pStyle w:val="Sansinterligne"/>
        <w:shd w:val="clear" w:color="auto" w:fill="FFFFFF" w:themeFill="background1"/>
        <w:spacing w:line="276" w:lineRule="auto"/>
        <w:jc w:val="both"/>
        <w:rPr>
          <w:rFonts w:ascii="Tahoma" w:hAnsi="Tahoma" w:cs="Tahoma"/>
        </w:rPr>
      </w:pPr>
      <w:r w:rsidRPr="00CD6072">
        <w:rPr>
          <w:rFonts w:ascii="Tahoma" w:hAnsi="Tahoma" w:cs="Tahoma"/>
        </w:rPr>
        <w:t xml:space="preserve">      Por lo anterior el </w:t>
      </w:r>
      <w:r w:rsidR="004974BD" w:rsidRPr="00CD6072">
        <w:rPr>
          <w:rFonts w:ascii="Tahoma" w:hAnsi="Tahoma" w:cs="Tahoma"/>
        </w:rPr>
        <w:t>día</w:t>
      </w:r>
      <w:r w:rsidRPr="00CD6072">
        <w:rPr>
          <w:rFonts w:ascii="Tahoma" w:hAnsi="Tahoma" w:cs="Tahoma"/>
        </w:rPr>
        <w:t xml:space="preserve"> 05 de diciembre de 2016 mediante requerimiento N° 3783</w:t>
      </w:r>
      <w:r w:rsidR="004974BD" w:rsidRPr="00CD6072">
        <w:rPr>
          <w:rFonts w:ascii="Tahoma" w:hAnsi="Tahoma" w:cs="Tahoma"/>
        </w:rPr>
        <w:t xml:space="preserve">, se le </w:t>
      </w:r>
      <w:r w:rsidR="00350535" w:rsidRPr="00CD6072">
        <w:rPr>
          <w:rFonts w:ascii="Tahoma" w:hAnsi="Tahoma" w:cs="Tahoma"/>
        </w:rPr>
        <w:t>solicitó</w:t>
      </w:r>
      <w:r w:rsidR="004974BD" w:rsidRPr="00CD6072">
        <w:rPr>
          <w:rFonts w:ascii="Tahoma" w:hAnsi="Tahoma" w:cs="Tahoma"/>
        </w:rPr>
        <w:t xml:space="preserve"> a la interesada el diligenciamiento del formulario y la firma del mismo, aclarando que esta información se le había suministrado telefónicamente el día 24 de noviembre de 2016, cuando la peticionaria se comunicó con la URNA para informarse del estado de dicho trámite, por tal motivo el trámite se encuentra suspendido hasta tanto la actora no allegue los docu</w:t>
      </w:r>
      <w:r w:rsidR="008C596A" w:rsidRPr="00CD6072">
        <w:rPr>
          <w:rFonts w:ascii="Tahoma" w:hAnsi="Tahoma" w:cs="Tahoma"/>
        </w:rPr>
        <w:t>mentos debidamente diligenciada</w:t>
      </w:r>
      <w:r w:rsidR="004974BD" w:rsidRPr="00CD6072">
        <w:rPr>
          <w:rFonts w:ascii="Tahoma" w:hAnsi="Tahoma" w:cs="Tahoma"/>
        </w:rPr>
        <w:t>, ya que la firma es un requisito obligatorio para la inscripción y  expedición del documento</w:t>
      </w:r>
      <w:r w:rsidR="00BB1F49" w:rsidRPr="00CD6072">
        <w:rPr>
          <w:rFonts w:ascii="Tahoma" w:hAnsi="Tahoma" w:cs="Tahoma"/>
        </w:rPr>
        <w:t xml:space="preserve">. Por ultimo aduce que la gestión de solicitudes de inscripción y expedición de tarjetas profesionales de abogados que se cumple en la Unidad de Registro, se hace a nivel nacional y se deben atender todas las solicitudes de duplicados, licencias temporales, judicaturas </w:t>
      </w:r>
      <w:r w:rsidR="001F7A7F" w:rsidRPr="00CD6072">
        <w:rPr>
          <w:rFonts w:ascii="Tahoma" w:hAnsi="Tahoma" w:cs="Tahoma"/>
        </w:rPr>
        <w:t>etc.</w:t>
      </w:r>
      <w:r w:rsidR="00BB1F49" w:rsidRPr="00CD6072">
        <w:rPr>
          <w:rFonts w:ascii="Tahoma" w:hAnsi="Tahoma" w:cs="Tahoma"/>
        </w:rPr>
        <w:t>, las cuales demandan gestiones adicionales.</w:t>
      </w:r>
    </w:p>
    <w:p w14:paraId="3211CE31" w14:textId="77777777" w:rsidR="001F7A7F" w:rsidRPr="00CD6072" w:rsidRDefault="001F7A7F" w:rsidP="00CD6072">
      <w:pPr>
        <w:pStyle w:val="Sansinterligne"/>
        <w:shd w:val="clear" w:color="auto" w:fill="FFFFFF" w:themeFill="background1"/>
        <w:spacing w:line="276" w:lineRule="auto"/>
        <w:jc w:val="both"/>
        <w:rPr>
          <w:rFonts w:ascii="Tahoma" w:hAnsi="Tahoma" w:cs="Tahoma"/>
        </w:rPr>
      </w:pPr>
    </w:p>
    <w:p w14:paraId="1525CF08" w14:textId="2E05AA5F" w:rsidR="001F7A7F" w:rsidRPr="00CD6072" w:rsidRDefault="00445AED" w:rsidP="00CD6072">
      <w:pPr>
        <w:pStyle w:val="Sansinterligne"/>
        <w:shd w:val="clear" w:color="auto" w:fill="FFFFFF" w:themeFill="background1"/>
        <w:spacing w:line="276" w:lineRule="auto"/>
        <w:jc w:val="both"/>
        <w:rPr>
          <w:rFonts w:ascii="Tahoma" w:hAnsi="Tahoma" w:cs="Tahoma"/>
        </w:rPr>
      </w:pPr>
      <w:r w:rsidRPr="00CD6072">
        <w:rPr>
          <w:rFonts w:ascii="Tahoma" w:hAnsi="Tahoma" w:cs="Tahoma"/>
          <w:b/>
        </w:rPr>
        <w:t xml:space="preserve">       </w:t>
      </w:r>
      <w:r w:rsidR="001F7A7F" w:rsidRPr="00CD6072">
        <w:rPr>
          <w:rFonts w:ascii="Tahoma" w:hAnsi="Tahoma" w:cs="Tahoma"/>
          <w:b/>
        </w:rPr>
        <w:t xml:space="preserve"> El Consejo Seccional de la Judicatura de Risaralda</w:t>
      </w:r>
      <w:r w:rsidR="001F7A7F" w:rsidRPr="00CD6072">
        <w:rPr>
          <w:rFonts w:ascii="Tahoma" w:hAnsi="Tahoma" w:cs="Tahoma"/>
        </w:rPr>
        <w:t xml:space="preserve">, </w:t>
      </w:r>
      <w:r w:rsidR="00350535" w:rsidRPr="00CD6072">
        <w:rPr>
          <w:rFonts w:ascii="Tahoma" w:hAnsi="Tahoma" w:cs="Tahoma"/>
        </w:rPr>
        <w:t>allegó</w:t>
      </w:r>
      <w:r w:rsidR="001F7A7F" w:rsidRPr="00CD6072">
        <w:rPr>
          <w:rFonts w:ascii="Tahoma" w:hAnsi="Tahoma" w:cs="Tahoma"/>
        </w:rPr>
        <w:t xml:space="preserve"> contestación</w:t>
      </w:r>
      <w:r w:rsidR="00803CCA" w:rsidRPr="00CD6072">
        <w:rPr>
          <w:rFonts w:ascii="Tahoma" w:hAnsi="Tahoma" w:cs="Tahoma"/>
        </w:rPr>
        <w:t xml:space="preserve"> mediante la</w:t>
      </w:r>
      <w:r w:rsidR="001F7A7F" w:rsidRPr="00CD6072">
        <w:rPr>
          <w:rFonts w:ascii="Tahoma" w:hAnsi="Tahoma" w:cs="Tahoma"/>
        </w:rPr>
        <w:t xml:space="preserve"> cual manifiesta que </w:t>
      </w:r>
      <w:r w:rsidR="0051351F" w:rsidRPr="00CD6072">
        <w:rPr>
          <w:rFonts w:ascii="Tahoma" w:hAnsi="Tahoma" w:cs="Tahoma"/>
        </w:rPr>
        <w:t>no le constan los hechos relacionados en la acción de tutela, debido a que son situaciones que no son de su conocimiento, agrega que los Consejos seccionales no tiene</w:t>
      </w:r>
      <w:r w:rsidR="00803CCA" w:rsidRPr="00CD6072">
        <w:rPr>
          <w:rFonts w:ascii="Tahoma" w:hAnsi="Tahoma" w:cs="Tahoma"/>
        </w:rPr>
        <w:t>n</w:t>
      </w:r>
      <w:r w:rsidR="0051351F" w:rsidRPr="00CD6072">
        <w:rPr>
          <w:rFonts w:ascii="Tahoma" w:hAnsi="Tahoma" w:cs="Tahoma"/>
        </w:rPr>
        <w:t xml:space="preserve"> la facultad de expedir las tarjetas profesionales de abogado, como tampoco tienen injerencia alguna en la asignación del número de la misma, para lo cual dispone el artículo 5° del Acuerdo 1389 de 2002, expedido por la Sala Administrativa del Consejo Superi</w:t>
      </w:r>
      <w:r w:rsidR="00803CCA" w:rsidRPr="00CD6072">
        <w:rPr>
          <w:rFonts w:ascii="Tahoma" w:hAnsi="Tahoma" w:cs="Tahoma"/>
        </w:rPr>
        <w:t>or de la Judicatura, URNA tiene</w:t>
      </w:r>
      <w:r w:rsidR="0051351F" w:rsidRPr="00CD6072">
        <w:rPr>
          <w:rFonts w:ascii="Tahoma" w:hAnsi="Tahoma" w:cs="Tahoma"/>
        </w:rPr>
        <w:t xml:space="preserve"> la función de  </w:t>
      </w:r>
      <w:r w:rsidR="0051351F" w:rsidRPr="00CD6072">
        <w:rPr>
          <w:rFonts w:ascii="Tahoma" w:hAnsi="Tahoma" w:cs="Tahoma"/>
          <w:i/>
        </w:rPr>
        <w:t xml:space="preserve">“Organizar y llevar registro nacional de abogados y expedir la correspondiente tarjeta profesional, de conformidad con los reglamentos, proferidos por la Sala Administrativa del Consejo superior de la Judicatura”, </w:t>
      </w:r>
      <w:r w:rsidR="0051351F" w:rsidRPr="00CD6072">
        <w:rPr>
          <w:rFonts w:ascii="Tahoma" w:hAnsi="Tahoma" w:cs="Tahoma"/>
        </w:rPr>
        <w:t xml:space="preserve">por lo cual aclara que los Consejos Seccionales de la Judicatura, solo tiene la función de </w:t>
      </w:r>
      <w:proofErr w:type="spellStart"/>
      <w:r w:rsidR="0051351F" w:rsidRPr="00CD6072">
        <w:rPr>
          <w:rFonts w:ascii="Tahoma" w:hAnsi="Tahoma" w:cs="Tahoma"/>
        </w:rPr>
        <w:t>recepcionar</w:t>
      </w:r>
      <w:proofErr w:type="spellEnd"/>
      <w:r w:rsidR="0051351F" w:rsidRPr="00CD6072">
        <w:rPr>
          <w:rFonts w:ascii="Tahoma" w:hAnsi="Tahoma" w:cs="Tahoma"/>
        </w:rPr>
        <w:t xml:space="preserve"> y verificar la documentación correspondiente, para enviar la solicitud con el lleno de los requisitos ante el C.S.J Unidad de Registro Nacional de Abogados y esta a su vez es la encargada de la asignación del </w:t>
      </w:r>
      <w:r w:rsidR="00143E60" w:rsidRPr="00CD6072">
        <w:rPr>
          <w:rFonts w:ascii="Tahoma" w:hAnsi="Tahoma" w:cs="Tahoma"/>
        </w:rPr>
        <w:t>número</w:t>
      </w:r>
      <w:r w:rsidR="0051351F" w:rsidRPr="00CD6072">
        <w:rPr>
          <w:rFonts w:ascii="Tahoma" w:hAnsi="Tahoma" w:cs="Tahoma"/>
        </w:rPr>
        <w:t xml:space="preserve"> de la tarjeta profesional de abogado</w:t>
      </w:r>
      <w:r w:rsidR="00143E60" w:rsidRPr="00CD6072">
        <w:rPr>
          <w:rFonts w:ascii="Tahoma" w:hAnsi="Tahoma" w:cs="Tahoma"/>
        </w:rPr>
        <w:t>.</w:t>
      </w:r>
    </w:p>
    <w:p w14:paraId="423D72AE" w14:textId="77777777" w:rsidR="00143E60" w:rsidRPr="00CD6072" w:rsidRDefault="00143E60" w:rsidP="00CD6072">
      <w:pPr>
        <w:pStyle w:val="Sansinterligne"/>
        <w:shd w:val="clear" w:color="auto" w:fill="FFFFFF" w:themeFill="background1"/>
        <w:spacing w:line="276" w:lineRule="auto"/>
        <w:jc w:val="both"/>
        <w:rPr>
          <w:rFonts w:ascii="Tahoma" w:hAnsi="Tahoma" w:cs="Tahoma"/>
        </w:rPr>
      </w:pPr>
    </w:p>
    <w:p w14:paraId="2EAC49AB" w14:textId="5E059C03" w:rsidR="00143E60" w:rsidRPr="00CD6072" w:rsidRDefault="00143E60" w:rsidP="00CD6072">
      <w:pPr>
        <w:pStyle w:val="Sansinterligne"/>
        <w:shd w:val="clear" w:color="auto" w:fill="FFFFFF" w:themeFill="background1"/>
        <w:spacing w:line="276" w:lineRule="auto"/>
        <w:ind w:firstLine="708"/>
        <w:jc w:val="both"/>
        <w:rPr>
          <w:rFonts w:ascii="Tahoma" w:hAnsi="Tahoma" w:cs="Tahoma"/>
        </w:rPr>
      </w:pPr>
      <w:r w:rsidRPr="00CD6072">
        <w:rPr>
          <w:rFonts w:ascii="Tahoma" w:hAnsi="Tahoma" w:cs="Tahoma"/>
        </w:rPr>
        <w:t xml:space="preserve">Así mismo informa que una vez revisada la página web, se pudo verificar que mediante el tramite 34939 la abogada Álvarez Martínez </w:t>
      </w:r>
      <w:r w:rsidR="00803CCA" w:rsidRPr="00CD6072">
        <w:rPr>
          <w:rFonts w:ascii="Tahoma" w:hAnsi="Tahoma" w:cs="Tahoma"/>
        </w:rPr>
        <w:t>solicitó</w:t>
      </w:r>
      <w:r w:rsidRPr="00CD6072">
        <w:rPr>
          <w:rFonts w:ascii="Tahoma" w:hAnsi="Tahoma" w:cs="Tahoma"/>
        </w:rPr>
        <w:t xml:space="preserve"> inscripción como abogada en Risaralda el día 2 de diciembre de 2016 y a la fecha tiene un requerimiento por parte de la URNA, donde en el ítem de estado del trámite y observaciones figura</w:t>
      </w:r>
      <w:r w:rsidR="00445AED" w:rsidRPr="00CD6072">
        <w:rPr>
          <w:rFonts w:ascii="Tahoma" w:hAnsi="Tahoma" w:cs="Tahoma"/>
        </w:rPr>
        <w:t xml:space="preserve"> “requerido-formulario debidamente diligenciado y firmado”</w:t>
      </w:r>
      <w:r w:rsidR="00A44D79" w:rsidRPr="00CD6072">
        <w:rPr>
          <w:rFonts w:ascii="Tahoma" w:hAnsi="Tahoma" w:cs="Tahoma"/>
        </w:rPr>
        <w:t xml:space="preserve"> el cual pretende que la interesada subsane el deficiente tramite que </w:t>
      </w:r>
      <w:r w:rsidR="00803CCA" w:rsidRPr="00CD6072">
        <w:rPr>
          <w:rFonts w:ascii="Tahoma" w:hAnsi="Tahoma" w:cs="Tahoma"/>
        </w:rPr>
        <w:t>realizó</w:t>
      </w:r>
      <w:r w:rsidR="00A44D79" w:rsidRPr="00CD6072">
        <w:rPr>
          <w:rFonts w:ascii="Tahoma" w:hAnsi="Tahoma" w:cs="Tahoma"/>
        </w:rPr>
        <w:t xml:space="preserve"> ante el Consejo Seccional de la Judicatura de Risaralda. En consecuencia solicita que sea declarada improcedente la presente acción de tutela frente al Consejo Seccional de Judicatura de Risaralda, por cuanto la accionante no </w:t>
      </w:r>
      <w:r w:rsidR="00803CCA" w:rsidRPr="00CD6072">
        <w:rPr>
          <w:rFonts w:ascii="Tahoma" w:hAnsi="Tahoma" w:cs="Tahoma"/>
        </w:rPr>
        <w:t>presentó</w:t>
      </w:r>
      <w:r w:rsidR="00A44D79" w:rsidRPr="00CD6072">
        <w:rPr>
          <w:rFonts w:ascii="Tahoma" w:hAnsi="Tahoma" w:cs="Tahoma"/>
        </w:rPr>
        <w:t xml:space="preserve"> la </w:t>
      </w:r>
      <w:r w:rsidR="00A44D79" w:rsidRPr="00CD6072">
        <w:rPr>
          <w:rFonts w:ascii="Tahoma" w:hAnsi="Tahoma" w:cs="Tahoma"/>
        </w:rPr>
        <w:lastRenderedPageBreak/>
        <w:t>documentación debidamente diligenciada para la expedición de la tarjeta profesional de abogado</w:t>
      </w:r>
      <w:r w:rsidR="00803CCA" w:rsidRPr="00CD6072">
        <w:rPr>
          <w:rFonts w:ascii="Tahoma" w:hAnsi="Tahoma" w:cs="Tahoma"/>
        </w:rPr>
        <w:t>.</w:t>
      </w:r>
      <w:r w:rsidR="00A44D79" w:rsidRPr="00CD6072">
        <w:rPr>
          <w:rFonts w:ascii="Tahoma" w:hAnsi="Tahoma" w:cs="Tahoma"/>
        </w:rPr>
        <w:t xml:space="preserve"> </w:t>
      </w:r>
      <w:r w:rsidR="00803CCA" w:rsidRPr="00CD6072">
        <w:rPr>
          <w:rFonts w:ascii="Tahoma" w:hAnsi="Tahoma" w:cs="Tahoma"/>
        </w:rPr>
        <w:t>En</w:t>
      </w:r>
      <w:r w:rsidR="00A44D79" w:rsidRPr="00CD6072">
        <w:rPr>
          <w:rFonts w:ascii="Tahoma" w:hAnsi="Tahoma" w:cs="Tahoma"/>
        </w:rPr>
        <w:t xml:space="preserve"> caso de no prosperar, solicita igualmente que sea desvinculada de la acción  por la inexistencia de nexo causal entre las acciones u omisiones de este Consejo y la posible lesión o vulneración de los derechos fundamentales de la accionante.</w:t>
      </w:r>
    </w:p>
    <w:p w14:paraId="194F9EC5" w14:textId="0D311751" w:rsidR="008F2EAD" w:rsidRPr="00CD6072" w:rsidRDefault="00BD57F0" w:rsidP="00CD6072">
      <w:pPr>
        <w:pStyle w:val="Sansinterligne"/>
        <w:shd w:val="clear" w:color="auto" w:fill="FFFFFF" w:themeFill="background1"/>
        <w:jc w:val="both"/>
        <w:rPr>
          <w:rFonts w:ascii="Tahoma" w:hAnsi="Tahoma" w:cs="Tahoma"/>
        </w:rPr>
      </w:pPr>
      <w:r w:rsidRPr="00CD6072">
        <w:rPr>
          <w:rFonts w:ascii="Tahoma" w:hAnsi="Tahoma" w:cs="Tahoma"/>
        </w:rPr>
        <w:t xml:space="preserve">           </w:t>
      </w:r>
    </w:p>
    <w:p w14:paraId="48A72AC9" w14:textId="77777777" w:rsidR="00C73708" w:rsidRPr="00CD6072" w:rsidRDefault="00D34B6B" w:rsidP="00CD6072">
      <w:pPr>
        <w:pStyle w:val="Titre4"/>
        <w:numPr>
          <w:ilvl w:val="0"/>
          <w:numId w:val="2"/>
        </w:numPr>
        <w:shd w:val="clear" w:color="auto" w:fill="FFFFFF" w:themeFill="background1"/>
        <w:tabs>
          <w:tab w:val="clear" w:pos="1080"/>
          <w:tab w:val="left" w:pos="426"/>
        </w:tabs>
        <w:spacing w:line="276" w:lineRule="auto"/>
        <w:ind w:left="0" w:firstLine="0"/>
        <w:rPr>
          <w:rFonts w:ascii="Tahoma" w:hAnsi="Tahoma" w:cs="Tahoma"/>
          <w:sz w:val="22"/>
          <w:szCs w:val="22"/>
        </w:rPr>
      </w:pPr>
      <w:r w:rsidRPr="00CD6072">
        <w:rPr>
          <w:rFonts w:ascii="Tahoma" w:hAnsi="Tahoma" w:cs="Tahoma"/>
          <w:sz w:val="22"/>
          <w:szCs w:val="22"/>
        </w:rPr>
        <w:t>Consideraciones</w:t>
      </w:r>
    </w:p>
    <w:p w14:paraId="50214B91" w14:textId="77777777" w:rsidR="00904792" w:rsidRPr="00CD6072" w:rsidRDefault="00904792" w:rsidP="00CD6072">
      <w:pPr>
        <w:pStyle w:val="Sansinterligne"/>
        <w:shd w:val="clear" w:color="auto" w:fill="FFFFFF" w:themeFill="background1"/>
        <w:rPr>
          <w:rFonts w:ascii="Tahoma" w:hAnsi="Tahoma" w:cs="Tahoma"/>
        </w:rPr>
      </w:pPr>
    </w:p>
    <w:p w14:paraId="285CDEC1" w14:textId="28EAA4AA" w:rsidR="009404D3" w:rsidRPr="00CD6072" w:rsidRDefault="00C86E61" w:rsidP="00CD6072">
      <w:pPr>
        <w:pStyle w:val="Paragraphedeliste"/>
        <w:numPr>
          <w:ilvl w:val="1"/>
          <w:numId w:val="11"/>
        </w:numPr>
        <w:shd w:val="clear" w:color="auto" w:fill="FFFFFF" w:themeFill="background1"/>
        <w:tabs>
          <w:tab w:val="left" w:pos="1276"/>
        </w:tabs>
        <w:suppressAutoHyphens/>
        <w:spacing w:after="0" w:line="276" w:lineRule="auto"/>
        <w:ind w:left="1570"/>
        <w:jc w:val="both"/>
        <w:rPr>
          <w:rFonts w:ascii="Tahoma" w:hAnsi="Tahoma" w:cs="Tahoma"/>
          <w:b/>
          <w:spacing w:val="-2"/>
        </w:rPr>
      </w:pPr>
      <w:r w:rsidRPr="00CD6072">
        <w:rPr>
          <w:rFonts w:ascii="Tahoma" w:hAnsi="Tahoma" w:cs="Tahoma"/>
          <w:b/>
          <w:spacing w:val="-2"/>
        </w:rPr>
        <w:t>P</w:t>
      </w:r>
      <w:r w:rsidR="00C73708" w:rsidRPr="00CD6072">
        <w:rPr>
          <w:rFonts w:ascii="Tahoma" w:hAnsi="Tahoma" w:cs="Tahoma"/>
          <w:b/>
          <w:spacing w:val="-2"/>
        </w:rPr>
        <w:t xml:space="preserve">roblema </w:t>
      </w:r>
      <w:r w:rsidR="00931072" w:rsidRPr="00CD6072">
        <w:rPr>
          <w:rFonts w:ascii="Tahoma" w:hAnsi="Tahoma" w:cs="Tahoma"/>
          <w:b/>
          <w:spacing w:val="-2"/>
        </w:rPr>
        <w:t xml:space="preserve">jurídico </w:t>
      </w:r>
      <w:r w:rsidR="00C73708" w:rsidRPr="00CD6072">
        <w:rPr>
          <w:rFonts w:ascii="Tahoma" w:hAnsi="Tahoma" w:cs="Tahoma"/>
          <w:b/>
          <w:spacing w:val="-2"/>
        </w:rPr>
        <w:t>por resolver</w:t>
      </w:r>
    </w:p>
    <w:p w14:paraId="0DDA6D3B" w14:textId="77777777" w:rsidR="00C73708" w:rsidRPr="00CD6072" w:rsidRDefault="00C73708" w:rsidP="00CD6072">
      <w:pPr>
        <w:pStyle w:val="Sansinterligne"/>
        <w:shd w:val="clear" w:color="auto" w:fill="FFFFFF" w:themeFill="background1"/>
        <w:rPr>
          <w:rFonts w:ascii="Tahoma" w:hAnsi="Tahoma" w:cs="Tahoma"/>
        </w:rPr>
      </w:pPr>
    </w:p>
    <w:p w14:paraId="19BF7B99" w14:textId="75E7805A" w:rsidR="00AA73FD" w:rsidRPr="00CD6072" w:rsidRDefault="00395DF6" w:rsidP="00CD6072">
      <w:pPr>
        <w:pStyle w:val="Sansinterligne"/>
        <w:shd w:val="clear" w:color="auto" w:fill="FFFFFF" w:themeFill="background1"/>
        <w:spacing w:line="276" w:lineRule="auto"/>
        <w:ind w:firstLine="708"/>
        <w:jc w:val="both"/>
        <w:rPr>
          <w:rFonts w:ascii="Tahoma" w:hAnsi="Tahoma" w:cs="Tahoma"/>
        </w:rPr>
      </w:pPr>
      <w:r w:rsidRPr="00CD6072">
        <w:rPr>
          <w:rFonts w:ascii="Tahoma" w:hAnsi="Tahoma" w:cs="Tahoma"/>
        </w:rPr>
        <w:t xml:space="preserve">¿Se </w:t>
      </w:r>
      <w:r w:rsidR="00F2142F" w:rsidRPr="00CD6072">
        <w:rPr>
          <w:rFonts w:ascii="Tahoma" w:hAnsi="Tahoma" w:cs="Tahoma"/>
        </w:rPr>
        <w:t>ha vulne</w:t>
      </w:r>
      <w:r w:rsidR="008F2EAD" w:rsidRPr="00CD6072">
        <w:rPr>
          <w:rFonts w:ascii="Tahoma" w:hAnsi="Tahoma" w:cs="Tahoma"/>
        </w:rPr>
        <w:t xml:space="preserve">rado el </w:t>
      </w:r>
      <w:r w:rsidR="009062EB" w:rsidRPr="00CD6072">
        <w:rPr>
          <w:rFonts w:ascii="Tahoma" w:hAnsi="Tahoma" w:cs="Tahoma"/>
        </w:rPr>
        <w:t>derecho de</w:t>
      </w:r>
      <w:r w:rsidR="00E3021C" w:rsidRPr="00CD6072">
        <w:rPr>
          <w:rFonts w:ascii="Tahoma" w:hAnsi="Tahoma" w:cs="Tahoma"/>
        </w:rPr>
        <w:t xml:space="preserve"> petición de la</w:t>
      </w:r>
      <w:r w:rsidR="00F2142F" w:rsidRPr="00CD6072">
        <w:rPr>
          <w:rFonts w:ascii="Tahoma" w:hAnsi="Tahoma" w:cs="Tahoma"/>
        </w:rPr>
        <w:t xml:space="preserve"> accionante por parte</w:t>
      </w:r>
      <w:r w:rsidR="00E3021C" w:rsidRPr="00CD6072">
        <w:rPr>
          <w:rFonts w:ascii="Tahoma" w:hAnsi="Tahoma" w:cs="Tahoma"/>
        </w:rPr>
        <w:t xml:space="preserve"> del</w:t>
      </w:r>
      <w:r w:rsidR="00F2142F" w:rsidRPr="00CD6072">
        <w:rPr>
          <w:rFonts w:ascii="Tahoma" w:hAnsi="Tahoma" w:cs="Tahoma"/>
        </w:rPr>
        <w:t xml:space="preserve"> </w:t>
      </w:r>
      <w:r w:rsidR="00E3021C" w:rsidRPr="00CD6072">
        <w:rPr>
          <w:rFonts w:ascii="Tahoma" w:hAnsi="Tahoma" w:cs="Tahoma"/>
        </w:rPr>
        <w:t>Consejo Superior de la Judicatura, Registro Nacional de Abogados y Auxiliares de la Justicia?</w:t>
      </w:r>
    </w:p>
    <w:p w14:paraId="2A96D64C" w14:textId="77777777" w:rsidR="006D35BC" w:rsidRPr="00CD6072" w:rsidRDefault="006D35BC" w:rsidP="00CD6072">
      <w:pPr>
        <w:pStyle w:val="Sansinterligne"/>
        <w:shd w:val="clear" w:color="auto" w:fill="FFFFFF" w:themeFill="background1"/>
        <w:rPr>
          <w:rFonts w:ascii="Tahoma" w:hAnsi="Tahoma" w:cs="Tahoma"/>
        </w:rPr>
      </w:pPr>
    </w:p>
    <w:p w14:paraId="61F54AD0" w14:textId="0EAE1BAE" w:rsidR="00A47A5D" w:rsidRPr="00CD6072" w:rsidRDefault="007B3F74" w:rsidP="00CD6072">
      <w:pPr>
        <w:pStyle w:val="Paragraphedeliste"/>
        <w:shd w:val="clear" w:color="auto" w:fill="FFFFFF" w:themeFill="background1"/>
        <w:spacing w:after="0" w:line="276" w:lineRule="auto"/>
        <w:ind w:left="850" w:right="618"/>
        <w:jc w:val="both"/>
        <w:rPr>
          <w:rFonts w:ascii="Tahoma" w:hAnsi="Tahoma" w:cs="Tahoma"/>
          <w:b/>
        </w:rPr>
      </w:pPr>
      <w:r w:rsidRPr="00CD6072">
        <w:rPr>
          <w:rFonts w:ascii="Tahoma" w:hAnsi="Tahoma" w:cs="Tahoma"/>
          <w:b/>
        </w:rPr>
        <w:t xml:space="preserve">3.2 </w:t>
      </w:r>
      <w:r w:rsidR="00B719FA" w:rsidRPr="00CD6072">
        <w:rPr>
          <w:rFonts w:ascii="Tahoma" w:hAnsi="Tahoma" w:cs="Tahoma"/>
          <w:b/>
        </w:rPr>
        <w:t xml:space="preserve"> </w:t>
      </w:r>
      <w:r w:rsidR="00F2142F" w:rsidRPr="00CD6072">
        <w:rPr>
          <w:rFonts w:ascii="Tahoma" w:hAnsi="Tahoma" w:cs="Tahoma"/>
          <w:b/>
        </w:rPr>
        <w:t>Alcances del derecho fundamental de petición</w:t>
      </w:r>
    </w:p>
    <w:p w14:paraId="1A43EA2D" w14:textId="77777777" w:rsidR="007D3A2D" w:rsidRPr="00CD6072" w:rsidRDefault="007D3A2D" w:rsidP="00CD6072">
      <w:pPr>
        <w:pStyle w:val="Sansinterligne"/>
        <w:shd w:val="clear" w:color="auto" w:fill="FFFFFF" w:themeFill="background1"/>
        <w:rPr>
          <w:rFonts w:ascii="Tahoma" w:hAnsi="Tahoma" w:cs="Tahoma"/>
        </w:rPr>
      </w:pPr>
    </w:p>
    <w:p w14:paraId="3A7B874E" w14:textId="77777777" w:rsidR="00F2142F" w:rsidRPr="00CD6072" w:rsidRDefault="00F2142F" w:rsidP="00CD6072">
      <w:pPr>
        <w:shd w:val="clear" w:color="auto" w:fill="FFFFFF" w:themeFill="background1"/>
        <w:spacing w:line="276" w:lineRule="auto"/>
        <w:ind w:firstLine="709"/>
        <w:jc w:val="both"/>
        <w:rPr>
          <w:rFonts w:ascii="Tahoma" w:eastAsia="Times New Roman" w:hAnsi="Tahoma" w:cs="Tahoma"/>
          <w:lang w:eastAsia="es-ES"/>
        </w:rPr>
      </w:pPr>
      <w:r w:rsidRPr="00CD6072">
        <w:rPr>
          <w:rFonts w:ascii="Tahoma" w:eastAsia="Times New Roman" w:hAnsi="Tahoma" w:cs="Tahoma"/>
          <w:lang w:eastAsia="es-ES"/>
        </w:rPr>
        <w:t>El derecho de petición, como herramienta con la que cuenta toda persona para elevar solicitudes respetuosas a la administración, en procura de obtener una respuesta clara, pronta y de fondo respecto a su interés, ha sido prolíficamente expuesto por la Corte Constitucional, señalando los elementos</w:t>
      </w:r>
      <w:r w:rsidR="0015285E" w:rsidRPr="00CD6072">
        <w:rPr>
          <w:rFonts w:ascii="Tahoma" w:eastAsia="Times New Roman" w:hAnsi="Tahoma" w:cs="Tahoma"/>
          <w:lang w:eastAsia="es-ES"/>
        </w:rPr>
        <w:t xml:space="preserve"> que integran este derecho</w:t>
      </w:r>
      <w:r w:rsidRPr="00CD6072">
        <w:rPr>
          <w:rFonts w:ascii="Tahoma" w:eastAsia="Times New Roman" w:hAnsi="Tahoma" w:cs="Tahoma"/>
          <w:vertAlign w:val="superscript"/>
          <w:lang w:eastAsia="es-ES"/>
        </w:rPr>
        <w:footnoteReference w:id="1"/>
      </w:r>
      <w:r w:rsidRPr="00CD6072">
        <w:rPr>
          <w:rFonts w:ascii="Tahoma" w:eastAsia="Times New Roman" w:hAnsi="Tahoma" w:cs="Tahoma"/>
          <w:lang w:eastAsia="es-ES"/>
        </w:rPr>
        <w:t xml:space="preserve">: </w:t>
      </w:r>
    </w:p>
    <w:p w14:paraId="300295B3" w14:textId="77777777" w:rsidR="00F2142F" w:rsidRPr="00CD6072" w:rsidRDefault="00F2142F" w:rsidP="00CD6072">
      <w:pPr>
        <w:shd w:val="clear" w:color="auto" w:fill="FFFFFF" w:themeFill="background1"/>
        <w:spacing w:after="0"/>
        <w:ind w:left="709" w:right="476"/>
        <w:jc w:val="both"/>
        <w:rPr>
          <w:rFonts w:ascii="Arial Narrow" w:hAnsi="Arial Narrow" w:cs="Tahoma"/>
          <w:i/>
        </w:rPr>
      </w:pPr>
      <w:r w:rsidRPr="00CD6072">
        <w:rPr>
          <w:rFonts w:ascii="Arial Narrow" w:hAnsi="Arial Narrow" w:cs="Tahoma"/>
          <w:i/>
        </w:rPr>
        <w:t>“(1) El derecho a presentar, en términos respetuosos, solicitudes ante las autoridades, sin que éstas puedan negarse a recibirlas o tramitarlas.</w:t>
      </w:r>
    </w:p>
    <w:p w14:paraId="0499A2D0" w14:textId="77777777" w:rsidR="006773BD" w:rsidRPr="00CD6072" w:rsidRDefault="006773BD" w:rsidP="00CD6072">
      <w:pPr>
        <w:shd w:val="clear" w:color="auto" w:fill="FFFFFF" w:themeFill="background1"/>
        <w:spacing w:after="0"/>
        <w:ind w:left="709" w:right="476"/>
        <w:jc w:val="both"/>
        <w:rPr>
          <w:rFonts w:ascii="Arial Narrow" w:hAnsi="Arial Narrow" w:cs="Tahoma"/>
          <w:i/>
        </w:rPr>
      </w:pPr>
    </w:p>
    <w:p w14:paraId="6E35D01D" w14:textId="77777777" w:rsidR="00F2142F" w:rsidRPr="00CD6072" w:rsidRDefault="00F2142F" w:rsidP="00CD6072">
      <w:pPr>
        <w:shd w:val="clear" w:color="auto" w:fill="FFFFFF" w:themeFill="background1"/>
        <w:spacing w:after="0"/>
        <w:ind w:left="709" w:right="476"/>
        <w:jc w:val="both"/>
        <w:rPr>
          <w:rFonts w:ascii="Arial Narrow" w:hAnsi="Arial Narrow" w:cs="Tahoma"/>
          <w:i/>
        </w:rPr>
      </w:pPr>
      <w:r w:rsidRPr="00CD6072">
        <w:rPr>
          <w:rFonts w:ascii="Arial Narrow" w:hAnsi="Arial Narrow" w:cs="Tahoma"/>
          <w:i/>
        </w:rPr>
        <w:t> (2) El derecho a obtener una respuesta oportuna, es decir, dentro de los términos establecidos en las normas correspondientes.</w:t>
      </w:r>
    </w:p>
    <w:p w14:paraId="1507C448" w14:textId="77777777" w:rsidR="006773BD" w:rsidRPr="00CD6072" w:rsidRDefault="006773BD" w:rsidP="00CD6072">
      <w:pPr>
        <w:shd w:val="clear" w:color="auto" w:fill="FFFFFF" w:themeFill="background1"/>
        <w:spacing w:after="0"/>
        <w:ind w:left="709" w:right="476"/>
        <w:jc w:val="both"/>
        <w:rPr>
          <w:rFonts w:ascii="Arial Narrow" w:hAnsi="Arial Narrow" w:cs="Tahoma"/>
          <w:i/>
        </w:rPr>
      </w:pPr>
    </w:p>
    <w:p w14:paraId="217DCB71" w14:textId="77777777" w:rsidR="00F2142F" w:rsidRPr="00CD6072" w:rsidRDefault="00F2142F" w:rsidP="00CD6072">
      <w:pPr>
        <w:shd w:val="clear" w:color="auto" w:fill="FFFFFF" w:themeFill="background1"/>
        <w:spacing w:after="0"/>
        <w:ind w:left="709" w:right="476"/>
        <w:jc w:val="both"/>
        <w:rPr>
          <w:rFonts w:ascii="Arial Narrow" w:hAnsi="Arial Narrow" w:cs="Tahoma"/>
          <w:i/>
        </w:rPr>
      </w:pPr>
      <w:r w:rsidRPr="00CD6072">
        <w:rPr>
          <w:rFonts w:ascii="Arial Narrow" w:hAnsi="Arial Narrow" w:cs="Tahoma"/>
          <w:i/>
        </w:rPr>
        <w:t> (3)</w:t>
      </w:r>
      <w:r w:rsidRPr="00CD6072">
        <w:rPr>
          <w:rFonts w:ascii="Arial Narrow" w:hAnsi="Arial Narrow" w:cs="Tahoma"/>
          <w:b/>
          <w:bCs/>
          <w:i/>
        </w:rPr>
        <w:t> </w:t>
      </w:r>
      <w:r w:rsidRPr="00CD6072">
        <w:rPr>
          <w:rFonts w:ascii="Arial Narrow" w:hAnsi="Arial Narrow" w:cs="Tahoma"/>
          <w:i/>
        </w:rPr>
        <w:t>El derecho a recibir una respuesta de fondo, lo que implica que la autoridad a la cual se dirige la solicitud, de acuerdo con su competencia, está obligada a pronunciarse de manera completa y detallada sobre todos los asuntos indicados en la petición, excluyendo referencias evasivas o que no guardan relación con el tema planteado. Esto, independientemente de que el sentido de la respuesta sea favorable o no a lo solicitado.</w:t>
      </w:r>
    </w:p>
    <w:p w14:paraId="6601B2E7" w14:textId="77777777" w:rsidR="006773BD" w:rsidRPr="00CD6072" w:rsidRDefault="006773BD" w:rsidP="00CD6072">
      <w:pPr>
        <w:shd w:val="clear" w:color="auto" w:fill="FFFFFF" w:themeFill="background1"/>
        <w:spacing w:after="0"/>
        <w:ind w:left="709" w:right="476"/>
        <w:jc w:val="both"/>
        <w:rPr>
          <w:rFonts w:ascii="Arial Narrow" w:hAnsi="Arial Narrow" w:cs="Tahoma"/>
          <w:i/>
        </w:rPr>
      </w:pPr>
    </w:p>
    <w:p w14:paraId="71F27EE5" w14:textId="77777777" w:rsidR="00F2142F" w:rsidRPr="00CD6072" w:rsidRDefault="00F2142F" w:rsidP="00CD6072">
      <w:pPr>
        <w:shd w:val="clear" w:color="auto" w:fill="FFFFFF" w:themeFill="background1"/>
        <w:spacing w:after="0"/>
        <w:ind w:left="709" w:right="476"/>
        <w:jc w:val="both"/>
        <w:rPr>
          <w:rFonts w:ascii="Arial Narrow" w:hAnsi="Arial Narrow" w:cs="Tahoma"/>
          <w:i/>
        </w:rPr>
      </w:pPr>
      <w:r w:rsidRPr="00CD6072">
        <w:rPr>
          <w:rFonts w:ascii="Arial Narrow" w:hAnsi="Arial Narrow" w:cs="Tahoma"/>
          <w:i/>
        </w:rPr>
        <w:t> (4) El derecho a obtener la pronta comunicación de la respuesta.”</w:t>
      </w:r>
    </w:p>
    <w:p w14:paraId="7EFB1704" w14:textId="77777777" w:rsidR="00E3000F" w:rsidRPr="00CD6072" w:rsidRDefault="00E3000F" w:rsidP="00CD6072">
      <w:pPr>
        <w:pStyle w:val="Sansinterligne"/>
        <w:shd w:val="clear" w:color="auto" w:fill="FFFFFF" w:themeFill="background1"/>
        <w:rPr>
          <w:rFonts w:ascii="Tahoma" w:hAnsi="Tahoma" w:cs="Tahoma"/>
        </w:rPr>
      </w:pPr>
    </w:p>
    <w:p w14:paraId="01AEF02A" w14:textId="77777777" w:rsidR="00E3000F" w:rsidRPr="00CD6072" w:rsidRDefault="00E3000F" w:rsidP="00CD6072">
      <w:pPr>
        <w:shd w:val="clear" w:color="auto" w:fill="FFFFFF" w:themeFill="background1"/>
        <w:spacing w:line="276" w:lineRule="auto"/>
        <w:ind w:firstLine="709"/>
        <w:jc w:val="both"/>
        <w:rPr>
          <w:rFonts w:ascii="Tahoma" w:hAnsi="Tahoma" w:cs="Tahoma"/>
        </w:rPr>
      </w:pPr>
      <w:r w:rsidRPr="00CD6072">
        <w:rPr>
          <w:rFonts w:ascii="Tahoma" w:hAnsi="Tahoma" w:cs="Tahoma"/>
        </w:rPr>
        <w:t>Por otra parte, la ley estatutaria 1755 de 2015 sustituyó el artículo 17 del Código Procesal Administrativo y de lo Contencioso Administrativo en cuanto al término para resolver las distintas solicitudes, disponiendo lo siguiente:</w:t>
      </w:r>
    </w:p>
    <w:p w14:paraId="2F402A8A" w14:textId="77777777" w:rsidR="00E3000F" w:rsidRPr="00CD6072" w:rsidRDefault="00E3000F" w:rsidP="00CD6072">
      <w:pPr>
        <w:pStyle w:val="Sansinterligne"/>
        <w:shd w:val="clear" w:color="auto" w:fill="FFFFFF" w:themeFill="background1"/>
        <w:rPr>
          <w:rFonts w:ascii="Tahoma" w:hAnsi="Tahoma" w:cs="Tahoma"/>
        </w:rPr>
      </w:pPr>
    </w:p>
    <w:p w14:paraId="4BACBB37" w14:textId="77777777" w:rsidR="00E3000F" w:rsidRPr="00CD6072" w:rsidRDefault="00E3000F" w:rsidP="00CD6072">
      <w:pPr>
        <w:shd w:val="clear" w:color="auto" w:fill="FFFFFF" w:themeFill="background1"/>
        <w:spacing w:after="0"/>
        <w:ind w:left="709"/>
        <w:jc w:val="both"/>
        <w:rPr>
          <w:rFonts w:ascii="Arial Narrow" w:hAnsi="Arial Narrow" w:cs="Tahoma"/>
          <w:i/>
        </w:rPr>
      </w:pPr>
      <w:r w:rsidRPr="00CD6072">
        <w:rPr>
          <w:rFonts w:ascii="Arial Narrow" w:hAnsi="Arial Narrow" w:cs="Tahoma"/>
          <w:i/>
        </w:rPr>
        <w:t>“Salvo norma legal especial y so pena de sanción disciplinaria, toda petición deberá resolverse dentro de los quince (15) días siguientes a su recepción. Estará sometida a término especial la resolución de las siguientes peticiones:</w:t>
      </w:r>
    </w:p>
    <w:p w14:paraId="6A394353" w14:textId="77777777" w:rsidR="006773BD" w:rsidRPr="00CD6072" w:rsidRDefault="006773BD" w:rsidP="00CD6072">
      <w:pPr>
        <w:shd w:val="clear" w:color="auto" w:fill="FFFFFF" w:themeFill="background1"/>
        <w:spacing w:after="0"/>
        <w:ind w:left="709"/>
        <w:jc w:val="both"/>
        <w:rPr>
          <w:rFonts w:ascii="Arial Narrow" w:hAnsi="Arial Narrow" w:cs="Tahoma"/>
          <w:i/>
        </w:rPr>
      </w:pPr>
    </w:p>
    <w:p w14:paraId="3C96F79C" w14:textId="77777777" w:rsidR="00E3000F" w:rsidRPr="00CD6072" w:rsidRDefault="00E3000F" w:rsidP="00CD6072">
      <w:pPr>
        <w:shd w:val="clear" w:color="auto" w:fill="FFFFFF" w:themeFill="background1"/>
        <w:spacing w:after="0"/>
        <w:ind w:left="709"/>
        <w:jc w:val="both"/>
        <w:rPr>
          <w:rFonts w:ascii="Arial Narrow" w:hAnsi="Arial Narrow" w:cs="Tahoma"/>
          <w:i/>
        </w:rPr>
      </w:pPr>
      <w:r w:rsidRPr="00CD6072">
        <w:rPr>
          <w:rFonts w:ascii="Arial Narrow" w:hAnsi="Arial Narrow" w:cs="Tahoma"/>
          <w:i/>
        </w:rPr>
        <w:t xml:space="preserve"> 1. Las peticiones de documentos y de información deberán resolverse dentro de los diez (10) días siguientes a su recepción. Si en ese lapso no se ha dado respuesta al peticionario, se entenderá, para todos los efectos legales, que la respectiva solicitud ha sido aceptada y, por consiguiente, la administración ya no podrá negar la entrega de dichos documentos al peticionario, y como consecuencia las copias se entregarán dentro de los tres (3) días siguientes.</w:t>
      </w:r>
    </w:p>
    <w:p w14:paraId="37D1EADA" w14:textId="77777777" w:rsidR="00456EB9" w:rsidRPr="00CD6072" w:rsidRDefault="00456EB9" w:rsidP="00CD6072">
      <w:pPr>
        <w:shd w:val="clear" w:color="auto" w:fill="FFFFFF" w:themeFill="background1"/>
        <w:spacing w:after="0"/>
        <w:ind w:left="709"/>
        <w:jc w:val="both"/>
        <w:rPr>
          <w:rFonts w:ascii="Arial Narrow" w:hAnsi="Arial Narrow" w:cs="Tahoma"/>
          <w:i/>
        </w:rPr>
      </w:pPr>
    </w:p>
    <w:p w14:paraId="2749F9F4" w14:textId="77777777" w:rsidR="00E3000F" w:rsidRPr="00CD6072" w:rsidRDefault="00E3000F" w:rsidP="00CD6072">
      <w:pPr>
        <w:shd w:val="clear" w:color="auto" w:fill="FFFFFF" w:themeFill="background1"/>
        <w:spacing w:after="0"/>
        <w:ind w:left="709"/>
        <w:jc w:val="both"/>
        <w:rPr>
          <w:rFonts w:ascii="Arial Narrow" w:hAnsi="Arial Narrow" w:cs="Tahoma"/>
          <w:i/>
        </w:rPr>
      </w:pPr>
      <w:r w:rsidRPr="00CD6072">
        <w:rPr>
          <w:rFonts w:ascii="Arial Narrow" w:hAnsi="Arial Narrow" w:cs="Tahoma"/>
          <w:i/>
        </w:rPr>
        <w:t xml:space="preserve"> 2. Las peticiones mediante las cuales se eleva una consulta a las autoridades en relación con las materias a su cargo deberán resolverse dentro de los treinta (30) días siguientes a su recepción.</w:t>
      </w:r>
    </w:p>
    <w:p w14:paraId="5C06D48A" w14:textId="77777777" w:rsidR="00C86E61" w:rsidRPr="00CD6072" w:rsidRDefault="00C86E61" w:rsidP="00CD6072">
      <w:pPr>
        <w:pStyle w:val="Sansinterligne"/>
        <w:shd w:val="clear" w:color="auto" w:fill="FFFFFF" w:themeFill="background1"/>
        <w:rPr>
          <w:rFonts w:ascii="Arial Narrow" w:hAnsi="Arial Narrow" w:cs="Tahoma"/>
        </w:rPr>
      </w:pPr>
    </w:p>
    <w:p w14:paraId="0D14963E" w14:textId="77777777" w:rsidR="00E3000F" w:rsidRPr="00CD6072" w:rsidRDefault="00FF559F" w:rsidP="00CD6072">
      <w:pPr>
        <w:shd w:val="clear" w:color="auto" w:fill="FFFFFF" w:themeFill="background1"/>
        <w:spacing w:after="0"/>
        <w:ind w:left="709"/>
        <w:jc w:val="both"/>
        <w:rPr>
          <w:rFonts w:ascii="Arial Narrow" w:hAnsi="Arial Narrow" w:cs="Tahoma"/>
          <w:i/>
        </w:rPr>
      </w:pPr>
      <w:r w:rsidRPr="00CD6072">
        <w:rPr>
          <w:rFonts w:ascii="Arial Narrow" w:hAnsi="Arial Narrow" w:cs="Tahoma"/>
          <w:i/>
        </w:rPr>
        <w:lastRenderedPageBreak/>
        <w:t xml:space="preserve"> </w:t>
      </w:r>
      <w:r w:rsidR="00E3000F" w:rsidRPr="00CD6072">
        <w:rPr>
          <w:rFonts w:ascii="Arial Narrow" w:hAnsi="Arial Narrow" w:cs="Tahoma"/>
          <w:i/>
        </w:rPr>
        <w:t>Parágrafo. Cuando excepcionalmente no fuere posible resolver la petición en los plazos aquí señalados, la autoridad debe informar esta circunstancia al interesado, antes del vencimiento del término señalado en la ley expresando los motivos de la demora y señalando a la vez el plazo razonable en que se resolverá o dará respuesta, que no podrá exceder del doble del inicialmente previsto.”</w:t>
      </w:r>
    </w:p>
    <w:p w14:paraId="69D46F69" w14:textId="77777777" w:rsidR="00D34F86" w:rsidRPr="00CD6072" w:rsidRDefault="00D34F86" w:rsidP="00CD6072">
      <w:pPr>
        <w:pStyle w:val="Sansinterligne"/>
        <w:shd w:val="clear" w:color="auto" w:fill="FFFFFF" w:themeFill="background1"/>
        <w:rPr>
          <w:rFonts w:ascii="Tahoma" w:hAnsi="Tahoma" w:cs="Tahoma"/>
        </w:rPr>
      </w:pPr>
    </w:p>
    <w:p w14:paraId="73006B3D" w14:textId="377DC172" w:rsidR="003718EF" w:rsidRPr="00CD6072" w:rsidRDefault="007D3A2D" w:rsidP="00CD6072">
      <w:pPr>
        <w:pStyle w:val="Paragraphedeliste"/>
        <w:numPr>
          <w:ilvl w:val="1"/>
          <w:numId w:val="14"/>
        </w:numPr>
        <w:shd w:val="clear" w:color="auto" w:fill="FFFFFF" w:themeFill="background1"/>
        <w:tabs>
          <w:tab w:val="left" w:pos="1701"/>
        </w:tabs>
        <w:autoSpaceDN w:val="0"/>
        <w:spacing w:after="0" w:line="276" w:lineRule="auto"/>
        <w:ind w:left="1570"/>
        <w:jc w:val="both"/>
        <w:rPr>
          <w:rFonts w:ascii="Tahoma" w:hAnsi="Tahoma" w:cs="Tahoma"/>
          <w:b/>
        </w:rPr>
      </w:pPr>
      <w:r w:rsidRPr="00CD6072">
        <w:rPr>
          <w:rFonts w:ascii="Tahoma" w:hAnsi="Tahoma" w:cs="Tahoma"/>
          <w:b/>
        </w:rPr>
        <w:t>Caso concreto</w:t>
      </w:r>
    </w:p>
    <w:p w14:paraId="721F0588" w14:textId="77777777" w:rsidR="00FF559F" w:rsidRPr="00CD6072" w:rsidRDefault="00FF559F" w:rsidP="00CD6072">
      <w:pPr>
        <w:pStyle w:val="Sansinterligne"/>
        <w:shd w:val="clear" w:color="auto" w:fill="FFFFFF" w:themeFill="background1"/>
        <w:rPr>
          <w:rFonts w:ascii="Tahoma" w:hAnsi="Tahoma" w:cs="Tahoma"/>
        </w:rPr>
      </w:pPr>
    </w:p>
    <w:p w14:paraId="2B2434B5" w14:textId="24D5D113" w:rsidR="00C2699B" w:rsidRPr="00CD6072" w:rsidRDefault="00F85CBF" w:rsidP="00CD6072">
      <w:pPr>
        <w:shd w:val="clear" w:color="auto" w:fill="FFFFFF" w:themeFill="background1"/>
        <w:spacing w:after="0" w:line="276" w:lineRule="auto"/>
        <w:ind w:firstLine="708"/>
        <w:jc w:val="both"/>
        <w:rPr>
          <w:rFonts w:ascii="Tahoma" w:hAnsi="Tahoma" w:cs="Tahoma"/>
        </w:rPr>
      </w:pPr>
      <w:r w:rsidRPr="00CD6072">
        <w:rPr>
          <w:rFonts w:ascii="Tahoma" w:hAnsi="Tahoma" w:cs="Tahoma"/>
        </w:rPr>
        <w:t xml:space="preserve">En el caso que ocupa la atención de la Sala, </w:t>
      </w:r>
      <w:r w:rsidR="001903A7" w:rsidRPr="00CD6072">
        <w:rPr>
          <w:rFonts w:ascii="Tahoma" w:hAnsi="Tahoma" w:cs="Tahoma"/>
        </w:rPr>
        <w:t xml:space="preserve">la accionante </w:t>
      </w:r>
      <w:r w:rsidRPr="00CD6072">
        <w:rPr>
          <w:rFonts w:ascii="Tahoma" w:hAnsi="Tahoma" w:cs="Tahoma"/>
        </w:rPr>
        <w:t xml:space="preserve">acude a la vía </w:t>
      </w:r>
      <w:r w:rsidR="003718EF" w:rsidRPr="00CD6072">
        <w:rPr>
          <w:rFonts w:ascii="Tahoma" w:hAnsi="Tahoma" w:cs="Tahoma"/>
        </w:rPr>
        <w:t xml:space="preserve">de </w:t>
      </w:r>
      <w:r w:rsidRPr="00CD6072">
        <w:rPr>
          <w:rFonts w:ascii="Tahoma" w:hAnsi="Tahoma" w:cs="Tahoma"/>
        </w:rPr>
        <w:t xml:space="preserve">tutela con el propósito de que se proteja </w:t>
      </w:r>
      <w:r w:rsidR="001903A7" w:rsidRPr="00CD6072">
        <w:rPr>
          <w:rFonts w:ascii="Tahoma" w:hAnsi="Tahoma" w:cs="Tahoma"/>
        </w:rPr>
        <w:t>su</w:t>
      </w:r>
      <w:r w:rsidR="00F2142F" w:rsidRPr="00CD6072">
        <w:rPr>
          <w:rFonts w:ascii="Tahoma" w:hAnsi="Tahoma" w:cs="Tahoma"/>
        </w:rPr>
        <w:t xml:space="preserve"> derecho fundamental de petición</w:t>
      </w:r>
      <w:r w:rsidR="00E3021C" w:rsidRPr="00CD6072">
        <w:rPr>
          <w:rFonts w:ascii="Tahoma" w:hAnsi="Tahoma" w:cs="Tahoma"/>
        </w:rPr>
        <w:t>,</w:t>
      </w:r>
      <w:r w:rsidR="00F2142F" w:rsidRPr="00CD6072">
        <w:rPr>
          <w:rFonts w:ascii="Tahoma" w:hAnsi="Tahoma" w:cs="Tahoma"/>
        </w:rPr>
        <w:t xml:space="preserve"> </w:t>
      </w:r>
      <w:r w:rsidR="00E3021C" w:rsidRPr="00CD6072">
        <w:rPr>
          <w:rFonts w:ascii="Tahoma" w:hAnsi="Tahoma" w:cs="Tahoma"/>
        </w:rPr>
        <w:t>en conexidad con el derecho fundamental al trabajo y mínimo vital</w:t>
      </w:r>
      <w:r w:rsidR="00F2142F" w:rsidRPr="00CD6072">
        <w:rPr>
          <w:rFonts w:ascii="Tahoma" w:hAnsi="Tahoma" w:cs="Tahoma"/>
        </w:rPr>
        <w:t xml:space="preserve">, </w:t>
      </w:r>
      <w:r w:rsidR="001903A7" w:rsidRPr="00CD6072">
        <w:rPr>
          <w:rFonts w:ascii="Tahoma" w:hAnsi="Tahoma" w:cs="Tahoma"/>
        </w:rPr>
        <w:t xml:space="preserve">con el argumento de que </w:t>
      </w:r>
      <w:r w:rsidR="00C86E61" w:rsidRPr="00CD6072">
        <w:rPr>
          <w:rFonts w:ascii="Tahoma" w:hAnsi="Tahoma" w:cs="Tahoma"/>
        </w:rPr>
        <w:t xml:space="preserve">no </w:t>
      </w:r>
      <w:r w:rsidR="00C86E61" w:rsidRPr="00CD6072">
        <w:rPr>
          <w:rFonts w:ascii="Tahoma" w:hAnsi="Tahoma" w:cs="Tahoma"/>
          <w:lang w:eastAsia="es-CO"/>
        </w:rPr>
        <w:t>ha</w:t>
      </w:r>
      <w:r w:rsidR="00C86E61" w:rsidRPr="00CD6072">
        <w:rPr>
          <w:rFonts w:ascii="Tahoma" w:hAnsi="Tahoma" w:cs="Tahoma"/>
        </w:rPr>
        <w:t xml:space="preserve"> recibido respuesta</w:t>
      </w:r>
      <w:r w:rsidR="00A34C26" w:rsidRPr="00CD6072">
        <w:rPr>
          <w:rFonts w:ascii="Tahoma" w:hAnsi="Tahoma" w:cs="Tahoma"/>
        </w:rPr>
        <w:t xml:space="preserve"> de fondo</w:t>
      </w:r>
      <w:r w:rsidR="00533E29" w:rsidRPr="00CD6072">
        <w:rPr>
          <w:rFonts w:ascii="Tahoma" w:hAnsi="Tahoma" w:cs="Tahoma"/>
        </w:rPr>
        <w:t xml:space="preserve"> por parte de</w:t>
      </w:r>
      <w:r w:rsidR="00E3021C" w:rsidRPr="00CD6072">
        <w:rPr>
          <w:rFonts w:ascii="Tahoma" w:hAnsi="Tahoma" w:cs="Tahoma"/>
        </w:rPr>
        <w:t>l Consejo Superior de la Judicatura, Registro Nacional de Abogados y Auxiliares de la Justicia</w:t>
      </w:r>
      <w:r w:rsidR="001903A7" w:rsidRPr="00CD6072">
        <w:rPr>
          <w:rFonts w:ascii="Tahoma" w:hAnsi="Tahoma" w:cs="Tahoma"/>
        </w:rPr>
        <w:t>,</w:t>
      </w:r>
      <w:r w:rsidR="00E3021C" w:rsidRPr="00CD6072">
        <w:rPr>
          <w:rFonts w:ascii="Tahoma" w:hAnsi="Tahoma" w:cs="Tahoma"/>
        </w:rPr>
        <w:t xml:space="preserve"> </w:t>
      </w:r>
      <w:r w:rsidR="00DA28BD" w:rsidRPr="00CD6072">
        <w:rPr>
          <w:rFonts w:ascii="Tahoma" w:hAnsi="Tahoma" w:cs="Tahoma"/>
        </w:rPr>
        <w:t>a</w:t>
      </w:r>
      <w:r w:rsidR="00E3021C" w:rsidRPr="00CD6072">
        <w:rPr>
          <w:rFonts w:ascii="Tahoma" w:hAnsi="Tahoma" w:cs="Tahoma"/>
        </w:rPr>
        <w:t xml:space="preserve"> l</w:t>
      </w:r>
      <w:r w:rsidR="008C596A" w:rsidRPr="00CD6072">
        <w:rPr>
          <w:rFonts w:ascii="Tahoma" w:hAnsi="Tahoma" w:cs="Tahoma"/>
        </w:rPr>
        <w:t>a solicitud presentada el día 18 de noviembre de 2016</w:t>
      </w:r>
      <w:r w:rsidR="00E3021C" w:rsidRPr="00CD6072">
        <w:rPr>
          <w:rFonts w:ascii="Tahoma" w:hAnsi="Tahoma" w:cs="Tahoma"/>
        </w:rPr>
        <w:t>, relativa a la la inscripción en el registro nacional de abogados y la expedición de la respectiva tarjeta profesional, mediante el formulario único para múltiples trámites de profesionales del derecho.</w:t>
      </w:r>
    </w:p>
    <w:p w14:paraId="521A06FC" w14:textId="77777777" w:rsidR="003F4E5C" w:rsidRPr="00CD6072" w:rsidRDefault="003F4E5C" w:rsidP="00CD6072">
      <w:pPr>
        <w:shd w:val="clear" w:color="auto" w:fill="FFFFFF" w:themeFill="background1"/>
        <w:spacing w:after="0" w:line="276" w:lineRule="auto"/>
        <w:ind w:firstLine="708"/>
        <w:jc w:val="both"/>
        <w:rPr>
          <w:rFonts w:ascii="Tahoma" w:hAnsi="Tahoma" w:cs="Tahoma"/>
        </w:rPr>
      </w:pPr>
    </w:p>
    <w:p w14:paraId="7031C97A" w14:textId="2D109D8C" w:rsidR="00586400" w:rsidRPr="00CD6072" w:rsidRDefault="000E5C13" w:rsidP="00CD6072">
      <w:pPr>
        <w:shd w:val="clear" w:color="auto" w:fill="FFFFFF" w:themeFill="background1"/>
        <w:spacing w:after="0" w:line="276" w:lineRule="auto"/>
        <w:ind w:firstLine="708"/>
        <w:jc w:val="both"/>
        <w:rPr>
          <w:rFonts w:ascii="Tahoma" w:hAnsi="Tahoma" w:cs="Tahoma"/>
        </w:rPr>
      </w:pPr>
      <w:r w:rsidRPr="00CD6072">
        <w:rPr>
          <w:rFonts w:ascii="Tahoma" w:hAnsi="Tahoma" w:cs="Tahoma"/>
        </w:rPr>
        <w:t>A efectos de resolver el problema jurídico planteado</w:t>
      </w:r>
      <w:r w:rsidR="003F4E5C" w:rsidRPr="00CD6072">
        <w:rPr>
          <w:rFonts w:ascii="Tahoma" w:hAnsi="Tahoma" w:cs="Tahoma"/>
        </w:rPr>
        <w:t>, es de advertir que tal como</w:t>
      </w:r>
      <w:r w:rsidR="00533E29" w:rsidRPr="00CD6072">
        <w:rPr>
          <w:rFonts w:ascii="Tahoma" w:hAnsi="Tahoma" w:cs="Tahoma"/>
        </w:rPr>
        <w:t xml:space="preserve"> lo informa el Consejo Superior</w:t>
      </w:r>
      <w:r w:rsidR="003F4E5C" w:rsidRPr="00CD6072">
        <w:rPr>
          <w:rFonts w:ascii="Tahoma" w:hAnsi="Tahoma" w:cs="Tahoma"/>
        </w:rPr>
        <w:t xml:space="preserve"> </w:t>
      </w:r>
      <w:r w:rsidR="00533E29" w:rsidRPr="00CD6072">
        <w:rPr>
          <w:rFonts w:ascii="Tahoma" w:hAnsi="Tahoma" w:cs="Tahoma"/>
        </w:rPr>
        <w:t>de la Judicatura y el Consejo S</w:t>
      </w:r>
      <w:r w:rsidR="003F4E5C" w:rsidRPr="00CD6072">
        <w:rPr>
          <w:rFonts w:ascii="Tahoma" w:hAnsi="Tahoma" w:cs="Tahoma"/>
        </w:rPr>
        <w:t xml:space="preserve">eccional de </w:t>
      </w:r>
      <w:r w:rsidR="00197511" w:rsidRPr="00CD6072">
        <w:rPr>
          <w:rFonts w:ascii="Tahoma" w:hAnsi="Tahoma" w:cs="Tahoma"/>
        </w:rPr>
        <w:t xml:space="preserve">la </w:t>
      </w:r>
      <w:r w:rsidR="003F4E5C" w:rsidRPr="00CD6072">
        <w:rPr>
          <w:rFonts w:ascii="Tahoma" w:hAnsi="Tahoma" w:cs="Tahoma"/>
        </w:rPr>
        <w:t xml:space="preserve">Judicatura de Risaralda, el formulario único para </w:t>
      </w:r>
      <w:r w:rsidR="00586400" w:rsidRPr="00CD6072">
        <w:rPr>
          <w:rFonts w:ascii="Tahoma" w:hAnsi="Tahoma" w:cs="Tahoma"/>
        </w:rPr>
        <w:t>múltiples</w:t>
      </w:r>
      <w:r w:rsidR="003F4E5C" w:rsidRPr="00CD6072">
        <w:rPr>
          <w:rFonts w:ascii="Tahoma" w:hAnsi="Tahoma" w:cs="Tahoma"/>
        </w:rPr>
        <w:t xml:space="preserve"> tramites de profesionales del derecho, mediante el cual la accionante solicita la inscripción en el Registro Nacional de Abogados y la expedición de su tarjeta profesional de abogada, carece del lleno total de los requisitos legales para darle tr</w:t>
      </w:r>
      <w:r w:rsidR="00197511" w:rsidRPr="00CD6072">
        <w:rPr>
          <w:rFonts w:ascii="Tahoma" w:hAnsi="Tahoma" w:cs="Tahoma"/>
        </w:rPr>
        <w:t>á</w:t>
      </w:r>
      <w:r w:rsidR="003F4E5C" w:rsidRPr="00CD6072">
        <w:rPr>
          <w:rFonts w:ascii="Tahoma" w:hAnsi="Tahoma" w:cs="Tahoma"/>
        </w:rPr>
        <w:t>mite</w:t>
      </w:r>
      <w:r w:rsidR="00197511" w:rsidRPr="00CD6072">
        <w:rPr>
          <w:rFonts w:ascii="Tahoma" w:hAnsi="Tahoma" w:cs="Tahoma"/>
        </w:rPr>
        <w:t>,</w:t>
      </w:r>
      <w:r w:rsidR="003F4E5C" w:rsidRPr="00CD6072">
        <w:rPr>
          <w:rFonts w:ascii="Tahoma" w:hAnsi="Tahoma" w:cs="Tahoma"/>
        </w:rPr>
        <w:t xml:space="preserve"> </w:t>
      </w:r>
      <w:r w:rsidR="00197511" w:rsidRPr="00CD6072">
        <w:rPr>
          <w:rFonts w:ascii="Tahoma" w:hAnsi="Tahoma" w:cs="Tahoma"/>
        </w:rPr>
        <w:t xml:space="preserve">pues </w:t>
      </w:r>
      <w:r w:rsidR="003F4E5C" w:rsidRPr="00CD6072">
        <w:rPr>
          <w:rFonts w:ascii="Tahoma" w:hAnsi="Tahoma" w:cs="Tahoma"/>
        </w:rPr>
        <w:t xml:space="preserve">la accionante a la hora de </w:t>
      </w:r>
      <w:r w:rsidR="00335566" w:rsidRPr="00CD6072">
        <w:rPr>
          <w:rFonts w:ascii="Tahoma" w:hAnsi="Tahoma" w:cs="Tahoma"/>
        </w:rPr>
        <w:t>diligenciar</w:t>
      </w:r>
      <w:r w:rsidR="00197511" w:rsidRPr="00CD6072">
        <w:rPr>
          <w:rFonts w:ascii="Tahoma" w:hAnsi="Tahoma" w:cs="Tahoma"/>
        </w:rPr>
        <w:t>lo</w:t>
      </w:r>
      <w:r w:rsidR="003F4E5C" w:rsidRPr="00CD6072">
        <w:rPr>
          <w:rFonts w:ascii="Tahoma" w:hAnsi="Tahoma" w:cs="Tahoma"/>
        </w:rPr>
        <w:t xml:space="preserve"> </w:t>
      </w:r>
      <w:r w:rsidR="00335566" w:rsidRPr="00CD6072">
        <w:rPr>
          <w:rFonts w:ascii="Tahoma" w:hAnsi="Tahoma" w:cs="Tahoma"/>
        </w:rPr>
        <w:t>omitió</w:t>
      </w:r>
      <w:r w:rsidR="003F4E5C" w:rsidRPr="00CD6072">
        <w:rPr>
          <w:rFonts w:ascii="Tahoma" w:hAnsi="Tahoma" w:cs="Tahoma"/>
        </w:rPr>
        <w:t xml:space="preserve"> plasmar su fir</w:t>
      </w:r>
      <w:r w:rsidR="00335566" w:rsidRPr="00CD6072">
        <w:rPr>
          <w:rFonts w:ascii="Tahoma" w:hAnsi="Tahoma" w:cs="Tahoma"/>
        </w:rPr>
        <w:t>ma ( foli</w:t>
      </w:r>
      <w:r w:rsidR="000B34B6" w:rsidRPr="00CD6072">
        <w:rPr>
          <w:rFonts w:ascii="Tahoma" w:hAnsi="Tahoma" w:cs="Tahoma"/>
        </w:rPr>
        <w:t>o 16)</w:t>
      </w:r>
      <w:r w:rsidR="00197511" w:rsidRPr="00CD6072">
        <w:rPr>
          <w:rFonts w:ascii="Tahoma" w:hAnsi="Tahoma" w:cs="Tahoma"/>
        </w:rPr>
        <w:t>;</w:t>
      </w:r>
      <w:r w:rsidR="000B34B6" w:rsidRPr="00CD6072">
        <w:rPr>
          <w:rFonts w:ascii="Tahoma" w:hAnsi="Tahoma" w:cs="Tahoma"/>
        </w:rPr>
        <w:t xml:space="preserve"> igualmente</w:t>
      </w:r>
      <w:r w:rsidR="00197511" w:rsidRPr="00CD6072">
        <w:rPr>
          <w:rFonts w:ascii="Tahoma" w:hAnsi="Tahoma" w:cs="Tahoma"/>
        </w:rPr>
        <w:t>,</w:t>
      </w:r>
      <w:r w:rsidR="000B34B6" w:rsidRPr="00CD6072">
        <w:rPr>
          <w:rFonts w:ascii="Tahoma" w:hAnsi="Tahoma" w:cs="Tahoma"/>
        </w:rPr>
        <w:t xml:space="preserve"> a folio 13 del expediente </w:t>
      </w:r>
      <w:r w:rsidR="00197511" w:rsidRPr="00CD6072">
        <w:rPr>
          <w:rFonts w:ascii="Tahoma" w:hAnsi="Tahoma" w:cs="Tahoma"/>
        </w:rPr>
        <w:t xml:space="preserve">milita el </w:t>
      </w:r>
      <w:r w:rsidR="00335566" w:rsidRPr="00CD6072">
        <w:rPr>
          <w:rFonts w:ascii="Tahoma" w:hAnsi="Tahoma" w:cs="Tahoma"/>
        </w:rPr>
        <w:t>pantallazo de la página web del Consejo Superior de la judicatura</w:t>
      </w:r>
      <w:r w:rsidR="00197511" w:rsidRPr="00CD6072">
        <w:rPr>
          <w:rFonts w:ascii="Tahoma" w:hAnsi="Tahoma" w:cs="Tahoma"/>
        </w:rPr>
        <w:t xml:space="preserve">, </w:t>
      </w:r>
      <w:r w:rsidR="00335566" w:rsidRPr="00CD6072">
        <w:rPr>
          <w:rFonts w:ascii="Tahoma" w:hAnsi="Tahoma" w:cs="Tahoma"/>
        </w:rPr>
        <w:t>sección de trámites y</w:t>
      </w:r>
      <w:r w:rsidR="00533E29" w:rsidRPr="00CD6072">
        <w:rPr>
          <w:rFonts w:ascii="Tahoma" w:hAnsi="Tahoma" w:cs="Tahoma"/>
        </w:rPr>
        <w:t xml:space="preserve"> solicitudes</w:t>
      </w:r>
      <w:r w:rsidR="00197511" w:rsidRPr="00CD6072">
        <w:rPr>
          <w:rFonts w:ascii="Tahoma" w:hAnsi="Tahoma" w:cs="Tahoma"/>
        </w:rPr>
        <w:t>,</w:t>
      </w:r>
      <w:r w:rsidR="00335566" w:rsidRPr="00CD6072">
        <w:rPr>
          <w:rFonts w:ascii="Tahoma" w:hAnsi="Tahoma" w:cs="Tahoma"/>
        </w:rPr>
        <w:t xml:space="preserve"> donde</w:t>
      </w:r>
      <w:r w:rsidR="00533E29" w:rsidRPr="00CD6072">
        <w:rPr>
          <w:rFonts w:ascii="Tahoma" w:hAnsi="Tahoma" w:cs="Tahoma"/>
        </w:rPr>
        <w:t xml:space="preserve"> se</w:t>
      </w:r>
      <w:r w:rsidR="00335566" w:rsidRPr="00CD6072">
        <w:rPr>
          <w:rFonts w:ascii="Tahoma" w:hAnsi="Tahoma" w:cs="Tahoma"/>
        </w:rPr>
        <w:t xml:space="preserve"> verifica que efectivamente la solicitud de la accionante está en trámite, pero el mismo se e</w:t>
      </w:r>
      <w:r w:rsidR="004975D6" w:rsidRPr="00CD6072">
        <w:rPr>
          <w:rFonts w:ascii="Tahoma" w:hAnsi="Tahoma" w:cs="Tahoma"/>
        </w:rPr>
        <w:t>ncuentra actualmente suspendido</w:t>
      </w:r>
      <w:r w:rsidR="00335566" w:rsidRPr="00CD6072">
        <w:rPr>
          <w:rFonts w:ascii="Tahoma" w:hAnsi="Tahoma" w:cs="Tahoma"/>
        </w:rPr>
        <w:t xml:space="preserve"> por cuanto en las observaciones aparece </w:t>
      </w:r>
      <w:r w:rsidR="00197511" w:rsidRPr="00CD6072">
        <w:rPr>
          <w:rFonts w:ascii="Tahoma" w:hAnsi="Tahoma" w:cs="Tahoma"/>
        </w:rPr>
        <w:t xml:space="preserve">indicado </w:t>
      </w:r>
      <w:r w:rsidR="00335566" w:rsidRPr="00CD6072">
        <w:rPr>
          <w:rFonts w:ascii="Tahoma" w:hAnsi="Tahoma" w:cs="Tahoma"/>
        </w:rPr>
        <w:t>que el formulario debe ser debidamente diligenciado y firmado</w:t>
      </w:r>
      <w:r w:rsidR="00586400" w:rsidRPr="00CD6072">
        <w:rPr>
          <w:rFonts w:ascii="Tahoma" w:hAnsi="Tahoma" w:cs="Tahoma"/>
        </w:rPr>
        <w:t xml:space="preserve">, </w:t>
      </w:r>
      <w:r w:rsidR="00533E29" w:rsidRPr="00CD6072">
        <w:rPr>
          <w:rFonts w:ascii="Tahoma" w:hAnsi="Tahoma" w:cs="Tahoma"/>
        </w:rPr>
        <w:t>el cual es un requisito indispensable</w:t>
      </w:r>
      <w:r w:rsidR="00586400" w:rsidRPr="00CD6072">
        <w:rPr>
          <w:rFonts w:ascii="Tahoma" w:hAnsi="Tahoma" w:cs="Tahoma"/>
        </w:rPr>
        <w:t xml:space="preserve"> para la inscripción en el Registro Nacional de Abogados y la expedición de la tarjeta profesional</w:t>
      </w:r>
      <w:r w:rsidR="00F37E7C" w:rsidRPr="00CD6072">
        <w:rPr>
          <w:rFonts w:ascii="Tahoma" w:hAnsi="Tahoma" w:cs="Tahoma"/>
        </w:rPr>
        <w:t>, como quiera qu</w:t>
      </w:r>
      <w:r w:rsidR="00586400" w:rsidRPr="00CD6072">
        <w:rPr>
          <w:rFonts w:ascii="Tahoma" w:hAnsi="Tahoma" w:cs="Tahoma"/>
        </w:rPr>
        <w:t xml:space="preserve">e dicha firma </w:t>
      </w:r>
      <w:r w:rsidR="00F37E7C" w:rsidRPr="00CD6072">
        <w:rPr>
          <w:rFonts w:ascii="Tahoma" w:hAnsi="Tahoma" w:cs="Tahoma"/>
        </w:rPr>
        <w:t>se</w:t>
      </w:r>
      <w:r w:rsidR="00586400" w:rsidRPr="00CD6072">
        <w:rPr>
          <w:rFonts w:ascii="Tahoma" w:hAnsi="Tahoma" w:cs="Tahoma"/>
        </w:rPr>
        <w:t xml:space="preserve"> plasmar</w:t>
      </w:r>
      <w:r w:rsidR="00F37E7C" w:rsidRPr="00CD6072">
        <w:rPr>
          <w:rFonts w:ascii="Tahoma" w:hAnsi="Tahoma" w:cs="Tahoma"/>
        </w:rPr>
        <w:t>á</w:t>
      </w:r>
      <w:r w:rsidR="00586400" w:rsidRPr="00CD6072">
        <w:rPr>
          <w:rFonts w:ascii="Tahoma" w:hAnsi="Tahoma" w:cs="Tahoma"/>
        </w:rPr>
        <w:t xml:space="preserve"> en la tarjeta profesional.</w:t>
      </w:r>
    </w:p>
    <w:p w14:paraId="66E0FF7F" w14:textId="77777777" w:rsidR="00586400" w:rsidRPr="00CD6072" w:rsidRDefault="00586400" w:rsidP="00CD6072">
      <w:pPr>
        <w:shd w:val="clear" w:color="auto" w:fill="FFFFFF" w:themeFill="background1"/>
        <w:spacing w:after="0" w:line="276" w:lineRule="auto"/>
        <w:ind w:firstLine="708"/>
        <w:jc w:val="both"/>
        <w:rPr>
          <w:rFonts w:ascii="Tahoma" w:hAnsi="Tahoma" w:cs="Tahoma"/>
        </w:rPr>
      </w:pPr>
    </w:p>
    <w:p w14:paraId="4C18CC17" w14:textId="1B03D66B" w:rsidR="00456EB9" w:rsidRPr="00CD6072" w:rsidRDefault="00586400" w:rsidP="00CD6072">
      <w:pPr>
        <w:shd w:val="clear" w:color="auto" w:fill="FFFFFF" w:themeFill="background1"/>
        <w:spacing w:after="0" w:line="276" w:lineRule="auto"/>
        <w:ind w:firstLine="708"/>
        <w:jc w:val="both"/>
        <w:rPr>
          <w:rFonts w:ascii="Tahoma" w:hAnsi="Tahoma" w:cs="Tahoma"/>
        </w:rPr>
      </w:pPr>
      <w:r w:rsidRPr="00CD6072">
        <w:rPr>
          <w:rFonts w:ascii="Tahoma" w:hAnsi="Tahoma" w:cs="Tahoma"/>
        </w:rPr>
        <w:t>En este</w:t>
      </w:r>
      <w:r w:rsidR="00B86FF3" w:rsidRPr="00CD6072">
        <w:rPr>
          <w:rFonts w:ascii="Tahoma" w:hAnsi="Tahoma" w:cs="Tahoma"/>
        </w:rPr>
        <w:t xml:space="preserve"> orden de ideas</w:t>
      </w:r>
      <w:r w:rsidR="00F37E7C" w:rsidRPr="00CD6072">
        <w:rPr>
          <w:rFonts w:ascii="Tahoma" w:hAnsi="Tahoma" w:cs="Tahoma"/>
        </w:rPr>
        <w:t>,</w:t>
      </w:r>
      <w:r w:rsidR="00B86FF3" w:rsidRPr="00CD6072">
        <w:rPr>
          <w:rFonts w:ascii="Tahoma" w:hAnsi="Tahoma" w:cs="Tahoma"/>
        </w:rPr>
        <w:t xml:space="preserve"> debe decir</w:t>
      </w:r>
      <w:r w:rsidR="00F37E7C" w:rsidRPr="00CD6072">
        <w:rPr>
          <w:rFonts w:ascii="Tahoma" w:hAnsi="Tahoma" w:cs="Tahoma"/>
        </w:rPr>
        <w:t>se</w:t>
      </w:r>
      <w:r w:rsidR="00B86FF3" w:rsidRPr="00CD6072">
        <w:rPr>
          <w:rFonts w:ascii="Tahoma" w:hAnsi="Tahoma" w:cs="Tahoma"/>
        </w:rPr>
        <w:t xml:space="preserve"> que la </w:t>
      </w:r>
      <w:r w:rsidRPr="00CD6072">
        <w:rPr>
          <w:rFonts w:ascii="Tahoma" w:hAnsi="Tahoma" w:cs="Tahoma"/>
        </w:rPr>
        <w:t>solicitud efectuada por la interesada no surt</w:t>
      </w:r>
      <w:r w:rsidR="00F37E7C" w:rsidRPr="00CD6072">
        <w:rPr>
          <w:rFonts w:ascii="Tahoma" w:hAnsi="Tahoma" w:cs="Tahoma"/>
        </w:rPr>
        <w:t>ió</w:t>
      </w:r>
      <w:r w:rsidRPr="00CD6072">
        <w:rPr>
          <w:rFonts w:ascii="Tahoma" w:hAnsi="Tahoma" w:cs="Tahoma"/>
        </w:rPr>
        <w:t xml:space="preserve"> efectos a fin de amparar el derecho de petición reclamado</w:t>
      </w:r>
      <w:r w:rsidR="00F37E7C" w:rsidRPr="00CD6072">
        <w:rPr>
          <w:rFonts w:ascii="Tahoma" w:hAnsi="Tahoma" w:cs="Tahoma"/>
        </w:rPr>
        <w:t xml:space="preserve">, pues </w:t>
      </w:r>
      <w:r w:rsidRPr="00CD6072">
        <w:rPr>
          <w:rFonts w:ascii="Tahoma" w:hAnsi="Tahoma" w:cs="Tahoma"/>
        </w:rPr>
        <w:t xml:space="preserve">no fue diligencia en debida forma, responsabilidad </w:t>
      </w:r>
      <w:r w:rsidR="00F37E7C" w:rsidRPr="00CD6072">
        <w:rPr>
          <w:rFonts w:ascii="Tahoma" w:hAnsi="Tahoma" w:cs="Tahoma"/>
        </w:rPr>
        <w:t xml:space="preserve">que sólo es </w:t>
      </w:r>
      <w:proofErr w:type="spellStart"/>
      <w:r w:rsidR="00F37E7C" w:rsidRPr="00CD6072">
        <w:rPr>
          <w:rFonts w:ascii="Tahoma" w:hAnsi="Tahoma" w:cs="Tahoma"/>
        </w:rPr>
        <w:t>endilgable</w:t>
      </w:r>
      <w:proofErr w:type="spellEnd"/>
      <w:r w:rsidR="00F37E7C" w:rsidRPr="00CD6072">
        <w:rPr>
          <w:rFonts w:ascii="Tahoma" w:hAnsi="Tahoma" w:cs="Tahoma"/>
        </w:rPr>
        <w:t xml:space="preserve"> a </w:t>
      </w:r>
      <w:r w:rsidRPr="00CD6072">
        <w:rPr>
          <w:rFonts w:ascii="Tahoma" w:hAnsi="Tahoma" w:cs="Tahoma"/>
        </w:rPr>
        <w:t>la actora</w:t>
      </w:r>
      <w:r w:rsidR="00456EB9" w:rsidRPr="00CD6072">
        <w:rPr>
          <w:rFonts w:ascii="Tahoma" w:hAnsi="Tahoma" w:cs="Tahoma"/>
        </w:rPr>
        <w:t>. Por otra parte,</w:t>
      </w:r>
      <w:r w:rsidR="00B86FF3" w:rsidRPr="00CD6072">
        <w:rPr>
          <w:rFonts w:ascii="Tahoma" w:hAnsi="Tahoma" w:cs="Tahoma"/>
        </w:rPr>
        <w:t xml:space="preserve"> tampoco se evidencia que el formulario de marras haya sido presentado ante el Consejo Seccional de la Judicatura de Risaralda, razón por la cual la Sala no encuentra vulneración de derecho fundamental algun</w:t>
      </w:r>
      <w:r w:rsidR="00456EB9" w:rsidRPr="00CD6072">
        <w:rPr>
          <w:rFonts w:ascii="Tahoma" w:hAnsi="Tahoma" w:cs="Tahoma"/>
        </w:rPr>
        <w:t>o</w:t>
      </w:r>
      <w:r w:rsidR="00B86FF3" w:rsidRPr="00CD6072">
        <w:rPr>
          <w:rFonts w:ascii="Tahoma" w:hAnsi="Tahoma" w:cs="Tahoma"/>
        </w:rPr>
        <w:t xml:space="preserve"> por parte de </w:t>
      </w:r>
      <w:r w:rsidR="00456EB9" w:rsidRPr="00CD6072">
        <w:rPr>
          <w:rFonts w:ascii="Tahoma" w:hAnsi="Tahoma" w:cs="Tahoma"/>
        </w:rPr>
        <w:t>esa accionada</w:t>
      </w:r>
      <w:r w:rsidR="00B86FF3" w:rsidRPr="00CD6072">
        <w:rPr>
          <w:rFonts w:ascii="Tahoma" w:hAnsi="Tahoma" w:cs="Tahoma"/>
        </w:rPr>
        <w:t xml:space="preserve">. </w:t>
      </w:r>
    </w:p>
    <w:p w14:paraId="1B7EED4E" w14:textId="77777777" w:rsidR="00456EB9" w:rsidRPr="00CD6072" w:rsidRDefault="00456EB9" w:rsidP="00CD6072">
      <w:pPr>
        <w:shd w:val="clear" w:color="auto" w:fill="FFFFFF" w:themeFill="background1"/>
        <w:spacing w:after="0" w:line="276" w:lineRule="auto"/>
        <w:ind w:firstLine="708"/>
        <w:jc w:val="both"/>
        <w:rPr>
          <w:rFonts w:ascii="Tahoma" w:hAnsi="Tahoma" w:cs="Tahoma"/>
        </w:rPr>
      </w:pPr>
    </w:p>
    <w:p w14:paraId="73079BF5" w14:textId="6F629C47" w:rsidR="00B86FF3" w:rsidRPr="00CD6072" w:rsidRDefault="00B86FF3" w:rsidP="00CD6072">
      <w:pPr>
        <w:shd w:val="clear" w:color="auto" w:fill="FFFFFF" w:themeFill="background1"/>
        <w:spacing w:after="0" w:line="276" w:lineRule="auto"/>
        <w:ind w:firstLine="708"/>
        <w:jc w:val="both"/>
        <w:rPr>
          <w:rFonts w:ascii="Tahoma" w:hAnsi="Tahoma" w:cs="Tahoma"/>
        </w:rPr>
      </w:pPr>
      <w:r w:rsidRPr="00CD6072">
        <w:rPr>
          <w:rFonts w:ascii="Tahoma" w:hAnsi="Tahoma" w:cs="Tahoma"/>
        </w:rPr>
        <w:t>En consecuencia</w:t>
      </w:r>
      <w:r w:rsidR="00456EB9" w:rsidRPr="00CD6072">
        <w:rPr>
          <w:rFonts w:ascii="Tahoma" w:hAnsi="Tahoma" w:cs="Tahoma"/>
        </w:rPr>
        <w:t>,</w:t>
      </w:r>
      <w:r w:rsidRPr="00CD6072">
        <w:rPr>
          <w:rFonts w:ascii="Tahoma" w:hAnsi="Tahoma" w:cs="Tahoma"/>
        </w:rPr>
        <w:t xml:space="preserve"> se denegar</w:t>
      </w:r>
      <w:r w:rsidR="00456EB9" w:rsidRPr="00CD6072">
        <w:rPr>
          <w:rFonts w:ascii="Tahoma" w:hAnsi="Tahoma" w:cs="Tahoma"/>
        </w:rPr>
        <w:t>á</w:t>
      </w:r>
      <w:r w:rsidRPr="00CD6072">
        <w:rPr>
          <w:rFonts w:ascii="Tahoma" w:hAnsi="Tahoma" w:cs="Tahoma"/>
        </w:rPr>
        <w:t xml:space="preserve"> el ampara solicitado.</w:t>
      </w:r>
    </w:p>
    <w:p w14:paraId="689FA977" w14:textId="77777777" w:rsidR="00182C7F" w:rsidRPr="00CD6072" w:rsidRDefault="00182C7F" w:rsidP="00CD6072">
      <w:pPr>
        <w:pStyle w:val="Sansinterligne"/>
        <w:shd w:val="clear" w:color="auto" w:fill="FFFFFF" w:themeFill="background1"/>
        <w:spacing w:line="276" w:lineRule="auto"/>
        <w:rPr>
          <w:rFonts w:ascii="Tahoma" w:hAnsi="Tahoma" w:cs="Tahoma"/>
        </w:rPr>
      </w:pPr>
    </w:p>
    <w:p w14:paraId="503535C9" w14:textId="77777777" w:rsidR="00C73708" w:rsidRPr="00CD6072" w:rsidRDefault="007E1818" w:rsidP="00CD6072">
      <w:pPr>
        <w:shd w:val="clear" w:color="auto" w:fill="FFFFFF" w:themeFill="background1"/>
        <w:spacing w:after="0" w:line="276" w:lineRule="auto"/>
        <w:ind w:firstLine="708"/>
        <w:jc w:val="both"/>
        <w:rPr>
          <w:rFonts w:ascii="Tahoma" w:hAnsi="Tahoma" w:cs="Tahoma"/>
          <w:lang w:eastAsia="es-CO"/>
        </w:rPr>
      </w:pPr>
      <w:r w:rsidRPr="00CD6072">
        <w:rPr>
          <w:rFonts w:ascii="Tahoma" w:hAnsi="Tahoma" w:cs="Tahoma"/>
          <w:lang w:eastAsia="es-CO"/>
        </w:rPr>
        <w:t xml:space="preserve">En </w:t>
      </w:r>
      <w:r w:rsidR="00E458AE" w:rsidRPr="00CD6072">
        <w:rPr>
          <w:rFonts w:ascii="Tahoma" w:hAnsi="Tahoma" w:cs="Tahoma"/>
          <w:lang w:eastAsia="es-CO"/>
        </w:rPr>
        <w:t>mérito</w:t>
      </w:r>
      <w:r w:rsidRPr="00CD6072">
        <w:rPr>
          <w:rFonts w:ascii="Tahoma" w:hAnsi="Tahoma" w:cs="Tahoma"/>
          <w:lang w:eastAsia="es-CO"/>
        </w:rPr>
        <w:t xml:space="preserve"> de lo expuesto</w:t>
      </w:r>
      <w:r w:rsidR="00C73708" w:rsidRPr="00CD6072">
        <w:rPr>
          <w:rFonts w:ascii="Tahoma" w:hAnsi="Tahoma" w:cs="Tahoma"/>
          <w:lang w:eastAsia="es-CO"/>
        </w:rPr>
        <w:t xml:space="preserve">, la </w:t>
      </w:r>
      <w:r w:rsidR="00C73708" w:rsidRPr="00CD6072">
        <w:rPr>
          <w:rFonts w:ascii="Tahoma" w:hAnsi="Tahoma" w:cs="Tahoma"/>
          <w:b/>
          <w:lang w:eastAsia="es-CO"/>
        </w:rPr>
        <w:t>Sala de Decisión Laboral del Tribunal Superior del Distrito Judicial de Pereira</w:t>
      </w:r>
      <w:r w:rsidR="00C73708" w:rsidRPr="00CD6072">
        <w:rPr>
          <w:rFonts w:ascii="Tahoma" w:hAnsi="Tahoma" w:cs="Tahoma"/>
          <w:lang w:eastAsia="es-CO"/>
        </w:rPr>
        <w:t>, en nombre del Pueblo y por autoridad de la Constitución y la ley,</w:t>
      </w:r>
    </w:p>
    <w:p w14:paraId="31D8A736" w14:textId="77777777" w:rsidR="006773BD" w:rsidRPr="00CD6072" w:rsidRDefault="006773BD" w:rsidP="00CD6072">
      <w:pPr>
        <w:shd w:val="clear" w:color="auto" w:fill="FFFFFF" w:themeFill="background1"/>
        <w:spacing w:after="0" w:line="276" w:lineRule="auto"/>
        <w:ind w:firstLine="708"/>
        <w:jc w:val="both"/>
        <w:rPr>
          <w:rFonts w:ascii="Tahoma" w:hAnsi="Tahoma" w:cs="Tahoma"/>
          <w:lang w:eastAsia="es-CO"/>
        </w:rPr>
      </w:pPr>
    </w:p>
    <w:p w14:paraId="2A86BBCF" w14:textId="77777777" w:rsidR="00C73708" w:rsidRPr="00CD6072" w:rsidRDefault="00C73708" w:rsidP="00CD6072">
      <w:pPr>
        <w:pStyle w:val="Titre4"/>
        <w:shd w:val="clear" w:color="auto" w:fill="FFFFFF" w:themeFill="background1"/>
        <w:spacing w:line="276" w:lineRule="auto"/>
        <w:rPr>
          <w:rFonts w:ascii="Tahoma" w:hAnsi="Tahoma" w:cs="Tahoma"/>
          <w:sz w:val="22"/>
          <w:szCs w:val="22"/>
        </w:rPr>
      </w:pPr>
      <w:r w:rsidRPr="00CD6072">
        <w:rPr>
          <w:rFonts w:ascii="Tahoma" w:hAnsi="Tahoma" w:cs="Tahoma"/>
          <w:sz w:val="22"/>
          <w:szCs w:val="22"/>
        </w:rPr>
        <w:t>RESUELVE</w:t>
      </w:r>
    </w:p>
    <w:p w14:paraId="0DDFAB33" w14:textId="77777777" w:rsidR="00C73708" w:rsidRPr="00CD6072" w:rsidRDefault="00C73708" w:rsidP="00CD6072">
      <w:pPr>
        <w:pStyle w:val="Sansinterligne"/>
        <w:shd w:val="clear" w:color="auto" w:fill="FFFFFF" w:themeFill="background1"/>
        <w:spacing w:line="276" w:lineRule="auto"/>
        <w:rPr>
          <w:rFonts w:ascii="Tahoma" w:hAnsi="Tahoma" w:cs="Tahoma"/>
        </w:rPr>
      </w:pPr>
    </w:p>
    <w:p w14:paraId="58B78371" w14:textId="55E270C6" w:rsidR="00BB234B" w:rsidRPr="00CD6072" w:rsidRDefault="001824B7" w:rsidP="00CD6072">
      <w:pPr>
        <w:shd w:val="clear" w:color="auto" w:fill="FFFFFF" w:themeFill="background1"/>
        <w:spacing w:after="0" w:line="276" w:lineRule="auto"/>
        <w:ind w:right="3" w:firstLine="708"/>
        <w:jc w:val="both"/>
        <w:rPr>
          <w:rFonts w:ascii="Tahoma" w:eastAsia="Calibri" w:hAnsi="Tahoma" w:cs="Tahoma"/>
          <w:bCs/>
        </w:rPr>
      </w:pPr>
      <w:r w:rsidRPr="00CD6072">
        <w:rPr>
          <w:rFonts w:ascii="Tahoma" w:eastAsia="Calibri" w:hAnsi="Tahoma" w:cs="Tahoma"/>
          <w:b/>
          <w:bCs/>
        </w:rPr>
        <w:t xml:space="preserve">PRIMERO: </w:t>
      </w:r>
      <w:r w:rsidR="00481BFC" w:rsidRPr="00CD6072">
        <w:rPr>
          <w:rFonts w:ascii="Tahoma" w:eastAsia="Calibri" w:hAnsi="Tahoma" w:cs="Tahoma"/>
          <w:b/>
          <w:bCs/>
        </w:rPr>
        <w:t>DENEGAR</w:t>
      </w:r>
      <w:r w:rsidR="003C2707" w:rsidRPr="00CD6072">
        <w:rPr>
          <w:rFonts w:ascii="Tahoma" w:eastAsia="Calibri" w:hAnsi="Tahoma" w:cs="Tahoma"/>
          <w:b/>
          <w:bCs/>
        </w:rPr>
        <w:t xml:space="preserve"> </w:t>
      </w:r>
      <w:r w:rsidR="007C67C6" w:rsidRPr="00CD6072">
        <w:rPr>
          <w:rFonts w:ascii="Tahoma" w:eastAsia="Calibri" w:hAnsi="Tahoma" w:cs="Tahoma"/>
          <w:b/>
          <w:bCs/>
        </w:rPr>
        <w:t xml:space="preserve"> </w:t>
      </w:r>
      <w:r w:rsidR="007C67C6" w:rsidRPr="00CD6072">
        <w:rPr>
          <w:rFonts w:ascii="Tahoma" w:eastAsia="Calibri" w:hAnsi="Tahoma" w:cs="Tahoma"/>
          <w:bCs/>
        </w:rPr>
        <w:t>el</w:t>
      </w:r>
      <w:r w:rsidR="00FA51A8" w:rsidRPr="00CD6072">
        <w:rPr>
          <w:rFonts w:ascii="Tahoma" w:eastAsia="Calibri" w:hAnsi="Tahoma" w:cs="Tahoma"/>
          <w:bCs/>
        </w:rPr>
        <w:t xml:space="preserve"> amparo deprecado por las razones expuestas en la parte motiva de esta providencia. </w:t>
      </w:r>
    </w:p>
    <w:p w14:paraId="133A5D92" w14:textId="77777777" w:rsidR="00904792" w:rsidRPr="00CD6072" w:rsidRDefault="00904792" w:rsidP="00CD6072">
      <w:pPr>
        <w:pStyle w:val="Sansinterligne"/>
        <w:shd w:val="clear" w:color="auto" w:fill="FFFFFF" w:themeFill="background1"/>
        <w:spacing w:line="276" w:lineRule="auto"/>
        <w:rPr>
          <w:rFonts w:ascii="Tahoma" w:hAnsi="Tahoma" w:cs="Tahoma"/>
        </w:rPr>
      </w:pPr>
    </w:p>
    <w:p w14:paraId="1C1A6225" w14:textId="08895BC8" w:rsidR="007C67C6" w:rsidRPr="00CD6072" w:rsidRDefault="00103721" w:rsidP="00CD6072">
      <w:pPr>
        <w:shd w:val="clear" w:color="auto" w:fill="FFFFFF" w:themeFill="background1"/>
        <w:spacing w:after="0" w:line="276" w:lineRule="auto"/>
        <w:ind w:right="3" w:firstLine="708"/>
        <w:jc w:val="both"/>
        <w:rPr>
          <w:rFonts w:ascii="Tahoma" w:hAnsi="Tahoma" w:cs="Tahoma"/>
          <w:i/>
          <w:lang w:val="es-CO"/>
        </w:rPr>
      </w:pPr>
      <w:r w:rsidRPr="00CD6072">
        <w:rPr>
          <w:rFonts w:ascii="Tahoma" w:eastAsia="Calibri" w:hAnsi="Tahoma" w:cs="Tahoma"/>
          <w:b/>
          <w:bCs/>
        </w:rPr>
        <w:t>SEGUNDO</w:t>
      </w:r>
      <w:r w:rsidR="00FA51A8" w:rsidRPr="00CD6072">
        <w:rPr>
          <w:rFonts w:ascii="Tahoma" w:eastAsia="Calibri" w:hAnsi="Tahoma" w:cs="Tahoma"/>
          <w:b/>
          <w:bCs/>
        </w:rPr>
        <w:t xml:space="preserve">: </w:t>
      </w:r>
      <w:r w:rsidR="00FA51A8" w:rsidRPr="00CD6072">
        <w:rPr>
          <w:rFonts w:ascii="Tahoma" w:hAnsi="Tahoma" w:cs="Tahoma"/>
          <w:b/>
        </w:rPr>
        <w:t>NOTIFÍQUESE</w:t>
      </w:r>
      <w:r w:rsidR="007C67C6" w:rsidRPr="00CD6072">
        <w:rPr>
          <w:rFonts w:ascii="Tahoma" w:hAnsi="Tahoma" w:cs="Tahoma"/>
          <w:b/>
        </w:rPr>
        <w:t xml:space="preserve"> </w:t>
      </w:r>
      <w:r w:rsidR="007C67C6" w:rsidRPr="00CD6072">
        <w:rPr>
          <w:rFonts w:ascii="Tahoma" w:hAnsi="Tahoma" w:cs="Tahoma"/>
          <w:bCs/>
        </w:rPr>
        <w:t>esta decisión a las partes por el medio más expedito.</w:t>
      </w:r>
    </w:p>
    <w:p w14:paraId="3B33D971" w14:textId="77777777" w:rsidR="007C67C6" w:rsidRPr="00CD6072" w:rsidRDefault="007C67C6" w:rsidP="00CD6072">
      <w:pPr>
        <w:pStyle w:val="Sansinterligne"/>
        <w:shd w:val="clear" w:color="auto" w:fill="FFFFFF" w:themeFill="background1"/>
        <w:spacing w:line="276" w:lineRule="auto"/>
        <w:rPr>
          <w:rFonts w:ascii="Tahoma" w:hAnsi="Tahoma" w:cs="Tahoma"/>
        </w:rPr>
      </w:pPr>
    </w:p>
    <w:p w14:paraId="4F29A023" w14:textId="746601BF" w:rsidR="007C67C6" w:rsidRPr="00CD6072" w:rsidRDefault="00FA51A8" w:rsidP="00CD6072">
      <w:pPr>
        <w:shd w:val="clear" w:color="auto" w:fill="FFFFFF" w:themeFill="background1"/>
        <w:suppressAutoHyphens/>
        <w:spacing w:after="0" w:line="276" w:lineRule="auto"/>
        <w:ind w:firstLine="708"/>
        <w:jc w:val="both"/>
        <w:rPr>
          <w:rFonts w:ascii="Tahoma" w:hAnsi="Tahoma" w:cs="Tahoma"/>
          <w:spacing w:val="-2"/>
        </w:rPr>
      </w:pPr>
      <w:r w:rsidRPr="00CD6072">
        <w:rPr>
          <w:rFonts w:ascii="Tahoma" w:hAnsi="Tahoma" w:cs="Tahoma"/>
          <w:b/>
        </w:rPr>
        <w:lastRenderedPageBreak/>
        <w:t>TERCERO</w:t>
      </w:r>
      <w:r w:rsidR="007C67C6" w:rsidRPr="00CD6072">
        <w:rPr>
          <w:rFonts w:ascii="Tahoma" w:hAnsi="Tahoma" w:cs="Tahoma"/>
          <w:b/>
        </w:rPr>
        <w:t xml:space="preserve">: </w:t>
      </w:r>
      <w:r w:rsidR="007C67C6" w:rsidRPr="00CD6072">
        <w:rPr>
          <w:rFonts w:ascii="Tahoma" w:hAnsi="Tahoma" w:cs="Tahoma"/>
        </w:rPr>
        <w:t>Si no se impugnase, r</w:t>
      </w:r>
      <w:r w:rsidR="007C67C6" w:rsidRPr="00CD6072">
        <w:rPr>
          <w:rFonts w:ascii="Tahoma" w:hAnsi="Tahoma" w:cs="Tahoma"/>
          <w:spacing w:val="-2"/>
        </w:rPr>
        <w:t>emítase el expediente a la Corte Constitucional para su eventual revisión, conforme al artículo 31 del Decreto 2591 de 1991.</w:t>
      </w:r>
    </w:p>
    <w:p w14:paraId="50973F66" w14:textId="77777777" w:rsidR="00C73708" w:rsidRPr="00CD6072" w:rsidRDefault="00C73708" w:rsidP="00CD6072">
      <w:pPr>
        <w:pStyle w:val="Sansinterligne"/>
        <w:shd w:val="clear" w:color="auto" w:fill="FFFFFF" w:themeFill="background1"/>
        <w:spacing w:line="276" w:lineRule="auto"/>
        <w:rPr>
          <w:rFonts w:ascii="Tahoma" w:hAnsi="Tahoma" w:cs="Tahoma"/>
        </w:rPr>
      </w:pPr>
    </w:p>
    <w:p w14:paraId="556810FB" w14:textId="77777777" w:rsidR="00C73708" w:rsidRPr="00CD6072" w:rsidRDefault="00C73708" w:rsidP="00CD6072">
      <w:pPr>
        <w:pStyle w:val="Paragraphedeliste"/>
        <w:shd w:val="clear" w:color="auto" w:fill="FFFFFF" w:themeFill="background1"/>
        <w:suppressAutoHyphens/>
        <w:spacing w:after="0" w:line="276" w:lineRule="auto"/>
        <w:jc w:val="both"/>
        <w:rPr>
          <w:rFonts w:ascii="Tahoma" w:hAnsi="Tahoma" w:cs="Tahoma"/>
        </w:rPr>
      </w:pPr>
      <w:r w:rsidRPr="00CD6072">
        <w:rPr>
          <w:rFonts w:ascii="Tahoma" w:hAnsi="Tahoma" w:cs="Tahoma"/>
        </w:rPr>
        <w:t xml:space="preserve">Notifíquese y Cúmplase </w:t>
      </w:r>
    </w:p>
    <w:p w14:paraId="146060BA" w14:textId="77777777" w:rsidR="00BB083D" w:rsidRPr="00CD6072" w:rsidRDefault="00BB083D" w:rsidP="00CD6072">
      <w:pPr>
        <w:pStyle w:val="Sansinterligne"/>
        <w:shd w:val="clear" w:color="auto" w:fill="FFFFFF" w:themeFill="background1"/>
        <w:spacing w:line="276" w:lineRule="auto"/>
        <w:rPr>
          <w:rFonts w:ascii="Tahoma" w:hAnsi="Tahoma" w:cs="Tahoma"/>
        </w:rPr>
      </w:pPr>
    </w:p>
    <w:p w14:paraId="5F939736" w14:textId="77777777" w:rsidR="006773BD" w:rsidRPr="00CD6072" w:rsidRDefault="006773BD" w:rsidP="00CD6072">
      <w:pPr>
        <w:pStyle w:val="Sansinterligne"/>
        <w:shd w:val="clear" w:color="auto" w:fill="FFFFFF" w:themeFill="background1"/>
        <w:spacing w:line="276" w:lineRule="auto"/>
        <w:rPr>
          <w:rFonts w:ascii="Tahoma" w:hAnsi="Tahoma" w:cs="Tahoma"/>
        </w:rPr>
      </w:pPr>
    </w:p>
    <w:p w14:paraId="506B767E" w14:textId="77777777" w:rsidR="00C73708" w:rsidRPr="00CD6072" w:rsidRDefault="00576DAD" w:rsidP="00CD6072">
      <w:pPr>
        <w:shd w:val="clear" w:color="auto" w:fill="FFFFFF" w:themeFill="background1"/>
        <w:spacing w:after="0" w:line="276" w:lineRule="auto"/>
        <w:ind w:left="785"/>
        <w:jc w:val="both"/>
        <w:rPr>
          <w:rFonts w:ascii="Tahoma" w:hAnsi="Tahoma" w:cs="Tahoma"/>
        </w:rPr>
      </w:pPr>
      <w:r w:rsidRPr="00CD6072">
        <w:rPr>
          <w:rFonts w:ascii="Tahoma" w:hAnsi="Tahoma" w:cs="Tahoma"/>
        </w:rPr>
        <w:t>L</w:t>
      </w:r>
      <w:r w:rsidR="007D3A2D" w:rsidRPr="00CD6072">
        <w:rPr>
          <w:rFonts w:ascii="Tahoma" w:hAnsi="Tahoma" w:cs="Tahoma"/>
        </w:rPr>
        <w:t>a</w:t>
      </w:r>
      <w:r w:rsidRPr="00CD6072">
        <w:rPr>
          <w:rFonts w:ascii="Tahoma" w:hAnsi="Tahoma" w:cs="Tahoma"/>
        </w:rPr>
        <w:t xml:space="preserve"> Magistrada</w:t>
      </w:r>
      <w:r w:rsidR="00C73708" w:rsidRPr="00CD6072">
        <w:rPr>
          <w:rFonts w:ascii="Tahoma" w:hAnsi="Tahoma" w:cs="Tahoma"/>
        </w:rPr>
        <w:t xml:space="preserve">, </w:t>
      </w:r>
    </w:p>
    <w:p w14:paraId="42546097" w14:textId="77777777" w:rsidR="00E3021C" w:rsidRPr="00CD6072" w:rsidRDefault="00E3021C" w:rsidP="00CD6072">
      <w:pPr>
        <w:shd w:val="clear" w:color="auto" w:fill="FFFFFF" w:themeFill="background1"/>
        <w:spacing w:after="0" w:line="276" w:lineRule="auto"/>
        <w:ind w:left="785"/>
        <w:jc w:val="both"/>
        <w:rPr>
          <w:rFonts w:ascii="Tahoma" w:hAnsi="Tahoma" w:cs="Tahoma"/>
        </w:rPr>
      </w:pPr>
    </w:p>
    <w:p w14:paraId="3A0A6602" w14:textId="77777777" w:rsidR="00E3021C" w:rsidRPr="00CD6072" w:rsidRDefault="00E3021C" w:rsidP="00CD6072">
      <w:pPr>
        <w:shd w:val="clear" w:color="auto" w:fill="FFFFFF" w:themeFill="background1"/>
        <w:spacing w:after="0" w:line="276" w:lineRule="auto"/>
        <w:ind w:left="785"/>
        <w:jc w:val="both"/>
        <w:rPr>
          <w:rFonts w:ascii="Tahoma" w:hAnsi="Tahoma" w:cs="Tahoma"/>
        </w:rPr>
      </w:pPr>
    </w:p>
    <w:p w14:paraId="646F419C" w14:textId="77777777" w:rsidR="007C67C6" w:rsidRPr="00CD6072" w:rsidRDefault="007C67C6" w:rsidP="00CD6072">
      <w:pPr>
        <w:pStyle w:val="Sansinterligne"/>
        <w:shd w:val="clear" w:color="auto" w:fill="FFFFFF" w:themeFill="background1"/>
        <w:spacing w:line="276" w:lineRule="auto"/>
        <w:rPr>
          <w:rFonts w:ascii="Tahoma" w:hAnsi="Tahoma" w:cs="Tahoma"/>
        </w:rPr>
      </w:pPr>
    </w:p>
    <w:p w14:paraId="3BBDC278" w14:textId="77777777" w:rsidR="00C73708" w:rsidRPr="00CD6072" w:rsidRDefault="00C73708" w:rsidP="00CD6072">
      <w:pPr>
        <w:shd w:val="clear" w:color="auto" w:fill="FFFFFF" w:themeFill="background1"/>
        <w:spacing w:after="0" w:line="276" w:lineRule="auto"/>
        <w:ind w:left="360"/>
        <w:jc w:val="center"/>
        <w:rPr>
          <w:rFonts w:ascii="Tahoma" w:hAnsi="Tahoma" w:cs="Tahoma"/>
          <w:b/>
        </w:rPr>
      </w:pPr>
      <w:r w:rsidRPr="00CD6072">
        <w:rPr>
          <w:rFonts w:ascii="Tahoma" w:hAnsi="Tahoma" w:cs="Tahoma"/>
          <w:b/>
        </w:rPr>
        <w:t>ANA LUCÍA CAICEDO CALDERÓN</w:t>
      </w:r>
    </w:p>
    <w:p w14:paraId="0F43DEDE" w14:textId="77777777" w:rsidR="00E3021C" w:rsidRPr="00CD6072" w:rsidRDefault="00E3021C" w:rsidP="00CD6072">
      <w:pPr>
        <w:shd w:val="clear" w:color="auto" w:fill="FFFFFF" w:themeFill="background1"/>
        <w:spacing w:after="0" w:line="276" w:lineRule="auto"/>
        <w:ind w:left="360"/>
        <w:jc w:val="center"/>
        <w:rPr>
          <w:rFonts w:ascii="Tahoma" w:hAnsi="Tahoma" w:cs="Tahoma"/>
          <w:b/>
        </w:rPr>
      </w:pPr>
    </w:p>
    <w:p w14:paraId="79DA4CCF" w14:textId="77777777" w:rsidR="00576DAD" w:rsidRPr="00CD6072" w:rsidRDefault="00576DAD" w:rsidP="00CD6072">
      <w:pPr>
        <w:pStyle w:val="Sansinterligne"/>
        <w:shd w:val="clear" w:color="auto" w:fill="FFFFFF" w:themeFill="background1"/>
        <w:rPr>
          <w:rFonts w:ascii="Tahoma" w:hAnsi="Tahoma" w:cs="Tahoma"/>
        </w:rPr>
      </w:pPr>
    </w:p>
    <w:p w14:paraId="46C18B86" w14:textId="44B2A4A1" w:rsidR="00576DAD" w:rsidRPr="00CD6072" w:rsidRDefault="00576DAD" w:rsidP="00CD6072">
      <w:pPr>
        <w:shd w:val="clear" w:color="auto" w:fill="FFFFFF" w:themeFill="background1"/>
        <w:spacing w:after="0" w:line="240" w:lineRule="auto"/>
        <w:ind w:left="360"/>
        <w:rPr>
          <w:rFonts w:ascii="Tahoma" w:hAnsi="Tahoma" w:cs="Tahoma"/>
        </w:rPr>
      </w:pPr>
      <w:r w:rsidRPr="00CD6072">
        <w:rPr>
          <w:rFonts w:ascii="Tahoma" w:hAnsi="Tahoma" w:cs="Tahoma"/>
          <w:b/>
        </w:rPr>
        <w:tab/>
      </w:r>
      <w:r w:rsidRPr="00CD6072">
        <w:rPr>
          <w:rFonts w:ascii="Tahoma" w:hAnsi="Tahoma" w:cs="Tahoma"/>
        </w:rPr>
        <w:t>Los Magistrados,</w:t>
      </w:r>
    </w:p>
    <w:p w14:paraId="0A1263EE" w14:textId="77777777" w:rsidR="00AA73FD" w:rsidRPr="00CD6072" w:rsidRDefault="00AA73FD" w:rsidP="00CD6072">
      <w:pPr>
        <w:pStyle w:val="Sansinterligne"/>
        <w:shd w:val="clear" w:color="auto" w:fill="FFFFFF" w:themeFill="background1"/>
        <w:rPr>
          <w:rFonts w:ascii="Tahoma" w:hAnsi="Tahoma" w:cs="Tahoma"/>
        </w:rPr>
      </w:pPr>
    </w:p>
    <w:p w14:paraId="39C9B3C7" w14:textId="77777777" w:rsidR="00E3021C" w:rsidRPr="00CD6072" w:rsidRDefault="00E3021C" w:rsidP="00CD6072">
      <w:pPr>
        <w:pStyle w:val="Sansinterligne"/>
        <w:shd w:val="clear" w:color="auto" w:fill="FFFFFF" w:themeFill="background1"/>
        <w:rPr>
          <w:rFonts w:ascii="Tahoma" w:hAnsi="Tahoma" w:cs="Tahoma"/>
        </w:rPr>
      </w:pPr>
    </w:p>
    <w:p w14:paraId="082CDCD4" w14:textId="77777777" w:rsidR="00E3021C" w:rsidRPr="00CD6072" w:rsidRDefault="00E3021C" w:rsidP="00CD6072">
      <w:pPr>
        <w:pStyle w:val="Sansinterligne"/>
        <w:shd w:val="clear" w:color="auto" w:fill="FFFFFF" w:themeFill="background1"/>
        <w:rPr>
          <w:rFonts w:ascii="Tahoma" w:hAnsi="Tahoma" w:cs="Tahoma"/>
        </w:rPr>
      </w:pPr>
    </w:p>
    <w:p w14:paraId="7E90698A" w14:textId="77777777" w:rsidR="00C73708" w:rsidRPr="00CD6072" w:rsidRDefault="00C73708" w:rsidP="00CD6072">
      <w:pPr>
        <w:pStyle w:val="Sansinterligne"/>
        <w:shd w:val="clear" w:color="auto" w:fill="FFFFFF" w:themeFill="background1"/>
        <w:rPr>
          <w:rFonts w:ascii="Tahoma" w:hAnsi="Tahoma" w:cs="Tahoma"/>
          <w:b/>
        </w:rPr>
      </w:pPr>
    </w:p>
    <w:p w14:paraId="102541AA" w14:textId="77777777" w:rsidR="006D35BC" w:rsidRPr="00CD6072" w:rsidRDefault="006D35BC" w:rsidP="00CD6072">
      <w:pPr>
        <w:pStyle w:val="Sansinterligne"/>
        <w:shd w:val="clear" w:color="auto" w:fill="FFFFFF" w:themeFill="background1"/>
        <w:rPr>
          <w:rFonts w:ascii="Tahoma" w:hAnsi="Tahoma" w:cs="Tahoma"/>
          <w:b/>
        </w:rPr>
      </w:pPr>
    </w:p>
    <w:p w14:paraId="3846D164" w14:textId="77777777" w:rsidR="006773BD" w:rsidRPr="00CD6072" w:rsidRDefault="006773BD" w:rsidP="00CD6072">
      <w:pPr>
        <w:pStyle w:val="Sansinterligne"/>
        <w:shd w:val="clear" w:color="auto" w:fill="FFFFFF" w:themeFill="background1"/>
        <w:rPr>
          <w:rFonts w:ascii="Tahoma" w:hAnsi="Tahoma" w:cs="Tahoma"/>
          <w:b/>
        </w:rPr>
      </w:pPr>
    </w:p>
    <w:p w14:paraId="5E276BEB" w14:textId="77777777" w:rsidR="00C73708" w:rsidRPr="00CD6072" w:rsidRDefault="00C73708" w:rsidP="00CD6072">
      <w:pPr>
        <w:shd w:val="clear" w:color="auto" w:fill="FFFFFF" w:themeFill="background1"/>
        <w:tabs>
          <w:tab w:val="left" w:pos="3960"/>
        </w:tabs>
        <w:spacing w:after="0" w:line="240" w:lineRule="auto"/>
        <w:jc w:val="center"/>
        <w:rPr>
          <w:rFonts w:ascii="Tahoma" w:hAnsi="Tahoma" w:cs="Tahoma"/>
          <w:b/>
        </w:rPr>
      </w:pPr>
      <w:r w:rsidRPr="00CD6072">
        <w:rPr>
          <w:rFonts w:ascii="Tahoma" w:hAnsi="Tahoma" w:cs="Tahoma"/>
          <w:b/>
        </w:rPr>
        <w:t>JULIO C</w:t>
      </w:r>
      <w:r w:rsidR="00931072" w:rsidRPr="00CD6072">
        <w:rPr>
          <w:rFonts w:ascii="Tahoma" w:hAnsi="Tahoma" w:cs="Tahoma"/>
          <w:b/>
        </w:rPr>
        <w:t>É</w:t>
      </w:r>
      <w:r w:rsidRPr="00CD6072">
        <w:rPr>
          <w:rFonts w:ascii="Tahoma" w:hAnsi="Tahoma" w:cs="Tahoma"/>
          <w:b/>
        </w:rPr>
        <w:t>SAR SALAZAR MUÑOZ            FRANCISCO JAVIER TAMAYO TABARES</w:t>
      </w:r>
    </w:p>
    <w:p w14:paraId="2963FB00" w14:textId="77777777" w:rsidR="00C73708" w:rsidRPr="00CD6072" w:rsidRDefault="00C73708" w:rsidP="00CD6072">
      <w:pPr>
        <w:pStyle w:val="Sansinterligne"/>
        <w:shd w:val="clear" w:color="auto" w:fill="FFFFFF" w:themeFill="background1"/>
        <w:rPr>
          <w:rFonts w:ascii="Tahoma" w:hAnsi="Tahoma" w:cs="Tahoma"/>
        </w:rPr>
      </w:pPr>
    </w:p>
    <w:p w14:paraId="0A02BDED" w14:textId="77777777" w:rsidR="00E3021C" w:rsidRPr="00CD6072" w:rsidRDefault="00E3021C" w:rsidP="00CD6072">
      <w:pPr>
        <w:pStyle w:val="Sansinterligne"/>
        <w:shd w:val="clear" w:color="auto" w:fill="FFFFFF" w:themeFill="background1"/>
        <w:rPr>
          <w:rFonts w:ascii="Tahoma" w:hAnsi="Tahoma" w:cs="Tahoma"/>
        </w:rPr>
      </w:pPr>
    </w:p>
    <w:p w14:paraId="263CDE67" w14:textId="77777777" w:rsidR="00E3021C" w:rsidRPr="00CD6072" w:rsidRDefault="00E3021C" w:rsidP="00CD6072">
      <w:pPr>
        <w:pStyle w:val="Sansinterligne"/>
        <w:shd w:val="clear" w:color="auto" w:fill="FFFFFF" w:themeFill="background1"/>
        <w:rPr>
          <w:rFonts w:ascii="Tahoma" w:hAnsi="Tahoma" w:cs="Tahoma"/>
        </w:rPr>
      </w:pPr>
    </w:p>
    <w:p w14:paraId="0054D314" w14:textId="77777777" w:rsidR="006D35BC" w:rsidRPr="00CD6072" w:rsidRDefault="006D35BC" w:rsidP="00CD6072">
      <w:pPr>
        <w:pStyle w:val="Sansinterligne"/>
        <w:shd w:val="clear" w:color="auto" w:fill="FFFFFF" w:themeFill="background1"/>
        <w:rPr>
          <w:rFonts w:ascii="Tahoma" w:hAnsi="Tahoma" w:cs="Tahoma"/>
        </w:rPr>
      </w:pPr>
    </w:p>
    <w:p w14:paraId="2403C7B8" w14:textId="77777777" w:rsidR="00305D61" w:rsidRPr="00CD6072" w:rsidRDefault="00305D61" w:rsidP="00CD6072">
      <w:pPr>
        <w:pStyle w:val="Sansinterligne"/>
        <w:shd w:val="clear" w:color="auto" w:fill="FFFFFF" w:themeFill="background1"/>
        <w:rPr>
          <w:rFonts w:ascii="Tahoma" w:hAnsi="Tahoma" w:cs="Tahoma"/>
        </w:rPr>
      </w:pPr>
    </w:p>
    <w:p w14:paraId="0FDBC3B2" w14:textId="77777777" w:rsidR="006773BD" w:rsidRPr="00CD6072" w:rsidRDefault="006773BD" w:rsidP="00CD6072">
      <w:pPr>
        <w:pStyle w:val="Sansinterligne"/>
        <w:shd w:val="clear" w:color="auto" w:fill="FFFFFF" w:themeFill="background1"/>
        <w:rPr>
          <w:rFonts w:ascii="Tahoma" w:hAnsi="Tahoma" w:cs="Tahoma"/>
        </w:rPr>
      </w:pPr>
    </w:p>
    <w:p w14:paraId="0CCD29DE" w14:textId="77777777" w:rsidR="000A3D3E" w:rsidRPr="00CD6072" w:rsidRDefault="000A3D3E" w:rsidP="00CD6072">
      <w:pPr>
        <w:pStyle w:val="Sansinterligne"/>
        <w:shd w:val="clear" w:color="auto" w:fill="FFFFFF" w:themeFill="background1"/>
        <w:rPr>
          <w:rFonts w:ascii="Tahoma" w:hAnsi="Tahoma" w:cs="Tahoma"/>
        </w:rPr>
      </w:pPr>
    </w:p>
    <w:p w14:paraId="35CBEB49" w14:textId="77777777" w:rsidR="009B7846" w:rsidRPr="00CD6072" w:rsidRDefault="00EA5068" w:rsidP="00CD6072">
      <w:pPr>
        <w:shd w:val="clear" w:color="auto" w:fill="FFFFFF" w:themeFill="background1"/>
        <w:spacing w:after="0" w:line="240" w:lineRule="auto"/>
        <w:jc w:val="center"/>
        <w:rPr>
          <w:rFonts w:ascii="Tahoma" w:hAnsi="Tahoma" w:cs="Tahoma"/>
          <w:b/>
        </w:rPr>
      </w:pPr>
      <w:r w:rsidRPr="00CD6072">
        <w:rPr>
          <w:rFonts w:ascii="Tahoma" w:hAnsi="Tahoma" w:cs="Tahoma"/>
          <w:b/>
        </w:rPr>
        <w:t>ALONSO GAVIRIA OCAMPO</w:t>
      </w:r>
    </w:p>
    <w:p w14:paraId="6B0E2DDA" w14:textId="77777777" w:rsidR="00D9634D" w:rsidRPr="00CD6072" w:rsidRDefault="00631C71" w:rsidP="00CD6072">
      <w:pPr>
        <w:shd w:val="clear" w:color="auto" w:fill="FFFFFF" w:themeFill="background1"/>
        <w:spacing w:after="0" w:line="240" w:lineRule="auto"/>
        <w:jc w:val="center"/>
        <w:rPr>
          <w:rFonts w:ascii="Tahoma" w:hAnsi="Tahoma" w:cs="Tahoma"/>
          <w:b/>
        </w:rPr>
      </w:pPr>
      <w:r w:rsidRPr="00CD6072">
        <w:rPr>
          <w:rFonts w:ascii="Tahoma" w:hAnsi="Tahoma" w:cs="Tahoma"/>
          <w:b/>
        </w:rPr>
        <w:t>Secretario</w:t>
      </w:r>
    </w:p>
    <w:p w14:paraId="182BE371" w14:textId="77777777" w:rsidR="009436EF" w:rsidRPr="00CD6072" w:rsidRDefault="009436EF" w:rsidP="00CD6072">
      <w:pPr>
        <w:shd w:val="clear" w:color="auto" w:fill="FFFFFF" w:themeFill="background1"/>
        <w:spacing w:after="0" w:line="240" w:lineRule="auto"/>
        <w:jc w:val="center"/>
        <w:rPr>
          <w:rFonts w:ascii="Tahoma" w:hAnsi="Tahoma" w:cs="Tahoma"/>
          <w:b/>
        </w:rPr>
      </w:pPr>
    </w:p>
    <w:p w14:paraId="66C11973" w14:textId="77777777" w:rsidR="009436EF" w:rsidRPr="00CD6072" w:rsidRDefault="009436EF" w:rsidP="00CD6072">
      <w:pPr>
        <w:shd w:val="clear" w:color="auto" w:fill="FFFFFF" w:themeFill="background1"/>
        <w:spacing w:after="0" w:line="240" w:lineRule="auto"/>
        <w:jc w:val="center"/>
        <w:rPr>
          <w:rFonts w:ascii="Tahoma" w:hAnsi="Tahoma" w:cs="Tahoma"/>
          <w:b/>
        </w:rPr>
      </w:pPr>
    </w:p>
    <w:p w14:paraId="18FA41D9" w14:textId="77777777" w:rsidR="009436EF" w:rsidRPr="00CD6072" w:rsidRDefault="009436EF" w:rsidP="00CD6072">
      <w:pPr>
        <w:shd w:val="clear" w:color="auto" w:fill="FFFFFF" w:themeFill="background1"/>
        <w:spacing w:after="0" w:line="240" w:lineRule="auto"/>
        <w:jc w:val="center"/>
        <w:rPr>
          <w:rFonts w:ascii="Tahoma" w:hAnsi="Tahoma" w:cs="Tahoma"/>
          <w:b/>
        </w:rPr>
      </w:pPr>
    </w:p>
    <w:p w14:paraId="53BCD8FA" w14:textId="77777777" w:rsidR="009436EF" w:rsidRPr="00CD6072" w:rsidRDefault="009436EF" w:rsidP="00CD6072">
      <w:pPr>
        <w:shd w:val="clear" w:color="auto" w:fill="FFFFFF" w:themeFill="background1"/>
        <w:spacing w:after="0" w:line="240" w:lineRule="auto"/>
        <w:jc w:val="center"/>
        <w:rPr>
          <w:rFonts w:ascii="Tahoma" w:hAnsi="Tahoma" w:cs="Tahoma"/>
          <w:b/>
        </w:rPr>
      </w:pPr>
    </w:p>
    <w:p w14:paraId="0EDCE30A" w14:textId="77777777" w:rsidR="009436EF" w:rsidRPr="00CD6072" w:rsidRDefault="009436EF" w:rsidP="00CD6072">
      <w:pPr>
        <w:shd w:val="clear" w:color="auto" w:fill="FFFFFF" w:themeFill="background1"/>
        <w:spacing w:after="0" w:line="240" w:lineRule="auto"/>
        <w:jc w:val="center"/>
        <w:rPr>
          <w:rFonts w:ascii="Tahoma" w:hAnsi="Tahoma" w:cs="Tahoma"/>
          <w:b/>
        </w:rPr>
      </w:pPr>
    </w:p>
    <w:p w14:paraId="4AFE9F8B" w14:textId="77777777" w:rsidR="009436EF" w:rsidRPr="00CD6072" w:rsidRDefault="009436EF" w:rsidP="00CD6072">
      <w:pPr>
        <w:shd w:val="clear" w:color="auto" w:fill="FFFFFF" w:themeFill="background1"/>
        <w:spacing w:after="0" w:line="240" w:lineRule="auto"/>
        <w:jc w:val="center"/>
        <w:rPr>
          <w:rFonts w:ascii="Tahoma" w:hAnsi="Tahoma" w:cs="Tahoma"/>
          <w:b/>
        </w:rPr>
      </w:pPr>
    </w:p>
    <w:p w14:paraId="253B7815" w14:textId="77777777" w:rsidR="009436EF" w:rsidRPr="00CD6072" w:rsidRDefault="009436EF" w:rsidP="00CD6072">
      <w:pPr>
        <w:shd w:val="clear" w:color="auto" w:fill="FFFFFF" w:themeFill="background1"/>
        <w:spacing w:after="0" w:line="240" w:lineRule="auto"/>
        <w:jc w:val="center"/>
        <w:rPr>
          <w:rFonts w:ascii="Tahoma" w:hAnsi="Tahoma" w:cs="Tahoma"/>
          <w:b/>
        </w:rPr>
      </w:pPr>
    </w:p>
    <w:p w14:paraId="757A7646" w14:textId="77777777" w:rsidR="009436EF" w:rsidRPr="00CD6072" w:rsidRDefault="009436EF" w:rsidP="00CD6072">
      <w:pPr>
        <w:shd w:val="clear" w:color="auto" w:fill="FFFFFF" w:themeFill="background1"/>
        <w:spacing w:after="0" w:line="240" w:lineRule="auto"/>
        <w:jc w:val="center"/>
        <w:rPr>
          <w:rFonts w:ascii="Tahoma" w:hAnsi="Tahoma" w:cs="Tahoma"/>
          <w:b/>
        </w:rPr>
      </w:pPr>
    </w:p>
    <w:p w14:paraId="7618418E" w14:textId="77777777" w:rsidR="009436EF" w:rsidRPr="00CD6072" w:rsidRDefault="009436EF" w:rsidP="00CD6072">
      <w:pPr>
        <w:shd w:val="clear" w:color="auto" w:fill="FFFFFF" w:themeFill="background1"/>
        <w:spacing w:after="0" w:line="240" w:lineRule="auto"/>
        <w:jc w:val="center"/>
        <w:rPr>
          <w:rFonts w:ascii="Tahoma" w:hAnsi="Tahoma" w:cs="Tahoma"/>
          <w:b/>
        </w:rPr>
      </w:pPr>
    </w:p>
    <w:p w14:paraId="1B97D49B" w14:textId="77777777" w:rsidR="009436EF" w:rsidRPr="00CD6072" w:rsidRDefault="009436EF" w:rsidP="00CD6072">
      <w:pPr>
        <w:shd w:val="clear" w:color="auto" w:fill="FFFFFF" w:themeFill="background1"/>
        <w:spacing w:after="0" w:line="240" w:lineRule="auto"/>
        <w:jc w:val="center"/>
        <w:rPr>
          <w:rFonts w:ascii="Tahoma" w:hAnsi="Tahoma" w:cs="Tahoma"/>
          <w:b/>
        </w:rPr>
      </w:pPr>
    </w:p>
    <w:p w14:paraId="2AC40711" w14:textId="77777777" w:rsidR="009436EF" w:rsidRPr="00CD6072" w:rsidRDefault="009436EF" w:rsidP="00CD6072">
      <w:pPr>
        <w:shd w:val="clear" w:color="auto" w:fill="FFFFFF" w:themeFill="background1"/>
        <w:spacing w:after="0" w:line="240" w:lineRule="auto"/>
        <w:jc w:val="center"/>
        <w:rPr>
          <w:rFonts w:ascii="Tahoma" w:hAnsi="Tahoma" w:cs="Tahoma"/>
          <w:b/>
        </w:rPr>
      </w:pPr>
    </w:p>
    <w:p w14:paraId="3D4FD8F7" w14:textId="77777777" w:rsidR="009436EF" w:rsidRPr="00CD6072" w:rsidRDefault="009436EF" w:rsidP="00CD6072">
      <w:pPr>
        <w:shd w:val="clear" w:color="auto" w:fill="FFFFFF" w:themeFill="background1"/>
        <w:spacing w:after="0" w:line="240" w:lineRule="auto"/>
        <w:jc w:val="center"/>
        <w:rPr>
          <w:rFonts w:ascii="Tahoma" w:hAnsi="Tahoma" w:cs="Tahoma"/>
          <w:b/>
        </w:rPr>
      </w:pPr>
    </w:p>
    <w:p w14:paraId="3B4341A4" w14:textId="77777777" w:rsidR="009436EF" w:rsidRPr="00CD6072" w:rsidRDefault="009436EF" w:rsidP="00CD6072">
      <w:pPr>
        <w:shd w:val="clear" w:color="auto" w:fill="FFFFFF" w:themeFill="background1"/>
        <w:spacing w:after="0" w:line="240" w:lineRule="auto"/>
        <w:jc w:val="center"/>
        <w:rPr>
          <w:rFonts w:ascii="Tahoma" w:hAnsi="Tahoma" w:cs="Tahoma"/>
          <w:b/>
        </w:rPr>
      </w:pPr>
    </w:p>
    <w:p w14:paraId="1E39F61D" w14:textId="77777777" w:rsidR="009436EF" w:rsidRPr="00CD6072" w:rsidRDefault="009436EF" w:rsidP="00CD6072">
      <w:pPr>
        <w:shd w:val="clear" w:color="auto" w:fill="FFFFFF" w:themeFill="background1"/>
        <w:spacing w:after="0" w:line="240" w:lineRule="auto"/>
        <w:jc w:val="center"/>
        <w:rPr>
          <w:rFonts w:ascii="Tahoma" w:hAnsi="Tahoma" w:cs="Tahoma"/>
          <w:b/>
        </w:rPr>
      </w:pPr>
    </w:p>
    <w:p w14:paraId="30A37F97" w14:textId="77777777" w:rsidR="009436EF" w:rsidRPr="00CD6072" w:rsidRDefault="009436EF" w:rsidP="00CD6072">
      <w:pPr>
        <w:shd w:val="clear" w:color="auto" w:fill="FFFFFF" w:themeFill="background1"/>
        <w:spacing w:after="0" w:line="240" w:lineRule="auto"/>
        <w:jc w:val="center"/>
        <w:rPr>
          <w:rFonts w:ascii="Tahoma" w:hAnsi="Tahoma" w:cs="Tahoma"/>
          <w:b/>
        </w:rPr>
      </w:pPr>
    </w:p>
    <w:p w14:paraId="0B62A185" w14:textId="77777777" w:rsidR="009436EF" w:rsidRPr="00CD6072" w:rsidRDefault="009436EF" w:rsidP="00CD6072">
      <w:pPr>
        <w:shd w:val="clear" w:color="auto" w:fill="FFFFFF" w:themeFill="background1"/>
        <w:spacing w:after="0" w:line="240" w:lineRule="auto"/>
        <w:jc w:val="center"/>
        <w:rPr>
          <w:rFonts w:ascii="Tahoma" w:hAnsi="Tahoma" w:cs="Tahoma"/>
          <w:b/>
        </w:rPr>
      </w:pPr>
    </w:p>
    <w:p w14:paraId="61DB20BD" w14:textId="77777777" w:rsidR="009436EF" w:rsidRPr="00CD6072" w:rsidRDefault="009436EF" w:rsidP="00CD6072">
      <w:pPr>
        <w:shd w:val="clear" w:color="auto" w:fill="FFFFFF" w:themeFill="background1"/>
        <w:spacing w:after="0" w:line="240" w:lineRule="auto"/>
        <w:jc w:val="center"/>
        <w:rPr>
          <w:rFonts w:ascii="Tahoma" w:hAnsi="Tahoma" w:cs="Tahoma"/>
          <w:b/>
        </w:rPr>
      </w:pPr>
    </w:p>
    <w:p w14:paraId="2E83E00F" w14:textId="77777777" w:rsidR="009436EF" w:rsidRPr="00CD6072" w:rsidRDefault="009436EF" w:rsidP="00CD6072">
      <w:pPr>
        <w:shd w:val="clear" w:color="auto" w:fill="FFFFFF" w:themeFill="background1"/>
        <w:spacing w:after="0" w:line="240" w:lineRule="auto"/>
        <w:jc w:val="center"/>
        <w:rPr>
          <w:rFonts w:ascii="Tahoma" w:hAnsi="Tahoma" w:cs="Tahoma"/>
          <w:b/>
        </w:rPr>
      </w:pPr>
    </w:p>
    <w:p w14:paraId="14375A6C" w14:textId="77777777" w:rsidR="009436EF" w:rsidRPr="00CD6072" w:rsidRDefault="009436EF" w:rsidP="00CD6072">
      <w:pPr>
        <w:shd w:val="clear" w:color="auto" w:fill="FFFFFF" w:themeFill="background1"/>
        <w:spacing w:after="0" w:line="240" w:lineRule="auto"/>
        <w:jc w:val="center"/>
        <w:rPr>
          <w:rFonts w:ascii="Tahoma" w:hAnsi="Tahoma" w:cs="Tahoma"/>
          <w:b/>
        </w:rPr>
      </w:pPr>
    </w:p>
    <w:p w14:paraId="2A9492D7" w14:textId="77777777" w:rsidR="009436EF" w:rsidRPr="00CD6072" w:rsidRDefault="009436EF" w:rsidP="00CD6072">
      <w:pPr>
        <w:shd w:val="clear" w:color="auto" w:fill="FFFFFF" w:themeFill="background1"/>
        <w:spacing w:after="0" w:line="240" w:lineRule="auto"/>
        <w:jc w:val="center"/>
        <w:rPr>
          <w:rFonts w:ascii="Tahoma" w:hAnsi="Tahoma" w:cs="Tahoma"/>
          <w:b/>
        </w:rPr>
      </w:pPr>
    </w:p>
    <w:p w14:paraId="20D1FF06" w14:textId="77777777" w:rsidR="009436EF" w:rsidRPr="00CD6072" w:rsidRDefault="009436EF" w:rsidP="00CD6072">
      <w:pPr>
        <w:shd w:val="clear" w:color="auto" w:fill="FFFFFF" w:themeFill="background1"/>
        <w:spacing w:after="0" w:line="240" w:lineRule="auto"/>
        <w:jc w:val="center"/>
        <w:rPr>
          <w:rFonts w:ascii="Tahoma" w:hAnsi="Tahoma" w:cs="Tahoma"/>
          <w:b/>
        </w:rPr>
      </w:pPr>
    </w:p>
    <w:p w14:paraId="138D6E09" w14:textId="77777777" w:rsidR="009436EF" w:rsidRPr="00CD6072" w:rsidRDefault="009436EF" w:rsidP="00CD6072">
      <w:pPr>
        <w:shd w:val="clear" w:color="auto" w:fill="FFFFFF" w:themeFill="background1"/>
        <w:spacing w:after="0" w:line="240" w:lineRule="auto"/>
        <w:jc w:val="center"/>
        <w:rPr>
          <w:rFonts w:ascii="Tahoma" w:hAnsi="Tahoma" w:cs="Tahoma"/>
          <w:b/>
        </w:rPr>
      </w:pPr>
    </w:p>
    <w:p w14:paraId="33C3072B" w14:textId="77777777" w:rsidR="009436EF" w:rsidRPr="00CD6072" w:rsidRDefault="009436EF" w:rsidP="00CD6072">
      <w:pPr>
        <w:shd w:val="clear" w:color="auto" w:fill="FFFFFF" w:themeFill="background1"/>
        <w:spacing w:after="0" w:line="240" w:lineRule="auto"/>
        <w:jc w:val="center"/>
        <w:rPr>
          <w:rFonts w:ascii="Tahoma" w:hAnsi="Tahoma" w:cs="Tahoma"/>
          <w:b/>
        </w:rPr>
      </w:pPr>
    </w:p>
    <w:p w14:paraId="5BF6C36D" w14:textId="77777777" w:rsidR="009436EF" w:rsidRPr="00CD6072" w:rsidRDefault="009436EF" w:rsidP="00CD6072">
      <w:pPr>
        <w:shd w:val="clear" w:color="auto" w:fill="FFFFFF" w:themeFill="background1"/>
        <w:spacing w:after="0" w:line="240" w:lineRule="auto"/>
        <w:jc w:val="center"/>
        <w:rPr>
          <w:rFonts w:ascii="Tahoma" w:hAnsi="Tahoma" w:cs="Tahoma"/>
          <w:b/>
        </w:rPr>
      </w:pPr>
    </w:p>
    <w:sectPr w:rsidR="009436EF" w:rsidRPr="00CD6072" w:rsidSect="00456EB9">
      <w:headerReference w:type="even" r:id="rId9"/>
      <w:headerReference w:type="default" r:id="rId10"/>
      <w:footerReference w:type="default" r:id="rId11"/>
      <w:pgSz w:w="12242" w:h="18722" w:code="121"/>
      <w:pgMar w:top="1701" w:right="1701" w:bottom="1701" w:left="1701" w:header="73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E2442C" w14:textId="77777777" w:rsidR="00812061" w:rsidRDefault="00812061" w:rsidP="00C73708">
      <w:pPr>
        <w:spacing w:after="0" w:line="240" w:lineRule="auto"/>
      </w:pPr>
      <w:r>
        <w:separator/>
      </w:r>
    </w:p>
  </w:endnote>
  <w:endnote w:type="continuationSeparator" w:id="0">
    <w:p w14:paraId="434505A6" w14:textId="77777777" w:rsidR="00812061" w:rsidRDefault="00812061" w:rsidP="00C73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1000311"/>
      <w:docPartObj>
        <w:docPartGallery w:val="Page Numbers (Bottom of Page)"/>
        <w:docPartUnique/>
      </w:docPartObj>
    </w:sdtPr>
    <w:sdtEndPr/>
    <w:sdtContent>
      <w:p w14:paraId="0DAE6920" w14:textId="77777777" w:rsidR="008649D3" w:rsidRDefault="00063918">
        <w:pPr>
          <w:pStyle w:val="Pieddepage"/>
          <w:jc w:val="right"/>
        </w:pPr>
        <w:r>
          <w:fldChar w:fldCharType="begin"/>
        </w:r>
        <w:r>
          <w:instrText>PAGE   \* MERGEFORMAT</w:instrText>
        </w:r>
        <w:r>
          <w:fldChar w:fldCharType="separate"/>
        </w:r>
        <w:r w:rsidR="00236BEF">
          <w:rPr>
            <w:noProof/>
          </w:rPr>
          <w:t>3</w:t>
        </w:r>
        <w:r>
          <w:rPr>
            <w:noProof/>
          </w:rPr>
          <w:fldChar w:fldCharType="end"/>
        </w:r>
      </w:p>
    </w:sdtContent>
  </w:sdt>
  <w:p w14:paraId="7703A7FE" w14:textId="77777777" w:rsidR="008649D3" w:rsidRDefault="008649D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215366" w14:textId="77777777" w:rsidR="00812061" w:rsidRDefault="00812061" w:rsidP="00C73708">
      <w:pPr>
        <w:spacing w:after="0" w:line="240" w:lineRule="auto"/>
      </w:pPr>
      <w:r>
        <w:separator/>
      </w:r>
    </w:p>
  </w:footnote>
  <w:footnote w:type="continuationSeparator" w:id="0">
    <w:p w14:paraId="5AAC9A59" w14:textId="77777777" w:rsidR="00812061" w:rsidRDefault="00812061" w:rsidP="00C73708">
      <w:pPr>
        <w:spacing w:after="0" w:line="240" w:lineRule="auto"/>
      </w:pPr>
      <w:r>
        <w:continuationSeparator/>
      </w:r>
    </w:p>
  </w:footnote>
  <w:footnote w:id="1">
    <w:p w14:paraId="2667CA65" w14:textId="77777777" w:rsidR="008649D3" w:rsidRPr="005119E1" w:rsidRDefault="008649D3" w:rsidP="00F2142F">
      <w:pPr>
        <w:pStyle w:val="Notedebasdepage"/>
        <w:tabs>
          <w:tab w:val="left" w:pos="7608"/>
        </w:tabs>
        <w:jc w:val="both"/>
        <w:rPr>
          <w:rFonts w:ascii="Tahoma" w:hAnsi="Tahoma" w:cs="Tahoma"/>
          <w:sz w:val="16"/>
          <w:szCs w:val="16"/>
        </w:rPr>
      </w:pPr>
      <w:r w:rsidRPr="005119E1">
        <w:rPr>
          <w:rStyle w:val="Appelnotedebasdep"/>
          <w:rFonts w:ascii="Tahoma" w:hAnsi="Tahoma" w:cs="Tahoma"/>
          <w:sz w:val="16"/>
          <w:szCs w:val="16"/>
        </w:rPr>
        <w:footnoteRef/>
      </w:r>
      <w:r w:rsidRPr="00E6336D">
        <w:rPr>
          <w:rFonts w:ascii="Times New Roman" w:hAnsi="Times New Roman"/>
          <w:sz w:val="16"/>
          <w:szCs w:val="16"/>
        </w:rPr>
        <w:t xml:space="preserve">La sentencia T-377 de 2000, sistematizó la jurisprudencia constitucional en esta materia. </w:t>
      </w:r>
      <w:r w:rsidRPr="00236BEF">
        <w:rPr>
          <w:rFonts w:ascii="Times New Roman" w:hAnsi="Times New Roman"/>
          <w:sz w:val="16"/>
          <w:szCs w:val="16"/>
          <w:lang w:val="fr-FR"/>
        </w:rPr>
        <w:t xml:space="preserve">También se pueden consultar las sentencias T-735 de 2010, T-479 de 2010,  T-508 de 2007, T-1130 de 2008, T-435 de 2007, T-274 de 2007, T-694 de 2006 y T-586 de 2006. </w:t>
      </w:r>
      <w:r w:rsidRPr="00E6336D">
        <w:rPr>
          <w:rFonts w:ascii="Times New Roman" w:hAnsi="Times New Roman"/>
          <w:sz w:val="16"/>
          <w:szCs w:val="16"/>
        </w:rPr>
        <w:t>Esta cita ha sido tomada de la sentencia T-667 de 2011 M.P. Luis Ernesto Vargas Silva.</w:t>
      </w:r>
      <w:r w:rsidRPr="00E6336D">
        <w:rPr>
          <w:rFonts w:ascii="Times New Roman" w:hAnsi="Times New Roman"/>
          <w:sz w:val="16"/>
          <w:szCs w:val="16"/>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0C6F94" w14:textId="77777777" w:rsidR="008649D3" w:rsidRDefault="00D87842">
    <w:pPr>
      <w:pStyle w:val="En-tte"/>
      <w:framePr w:wrap="around" w:vAnchor="text" w:hAnchor="margin" w:xAlign="right" w:y="1"/>
      <w:rPr>
        <w:rStyle w:val="Numrodepage"/>
      </w:rPr>
    </w:pPr>
    <w:r>
      <w:rPr>
        <w:rStyle w:val="Numrodepage"/>
      </w:rPr>
      <w:fldChar w:fldCharType="begin"/>
    </w:r>
    <w:r w:rsidR="008649D3">
      <w:rPr>
        <w:rStyle w:val="Numrodepage"/>
      </w:rPr>
      <w:instrText xml:space="preserve">PAGE  </w:instrText>
    </w:r>
    <w:r>
      <w:rPr>
        <w:rStyle w:val="Numrodepage"/>
      </w:rPr>
      <w:fldChar w:fldCharType="end"/>
    </w:r>
  </w:p>
  <w:p w14:paraId="6D218A68" w14:textId="77777777" w:rsidR="008649D3" w:rsidRDefault="008649D3">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0CE5C4" w14:textId="77777777" w:rsidR="008649D3" w:rsidRDefault="00D87842">
    <w:pPr>
      <w:pStyle w:val="En-tte"/>
      <w:framePr w:wrap="around" w:vAnchor="text" w:hAnchor="margin" w:xAlign="right" w:y="1"/>
      <w:rPr>
        <w:rStyle w:val="Numrodepage"/>
      </w:rPr>
    </w:pPr>
    <w:r>
      <w:rPr>
        <w:rStyle w:val="Numrodepage"/>
      </w:rPr>
      <w:fldChar w:fldCharType="begin"/>
    </w:r>
    <w:r w:rsidR="008649D3">
      <w:rPr>
        <w:rStyle w:val="Numrodepage"/>
      </w:rPr>
      <w:instrText xml:space="preserve">PAGE  </w:instrText>
    </w:r>
    <w:r>
      <w:rPr>
        <w:rStyle w:val="Numrodepage"/>
      </w:rPr>
      <w:fldChar w:fldCharType="separate"/>
    </w:r>
    <w:r w:rsidR="00236BEF">
      <w:rPr>
        <w:rStyle w:val="Numrodepage"/>
        <w:noProof/>
      </w:rPr>
      <w:t>3</w:t>
    </w:r>
    <w:r>
      <w:rPr>
        <w:rStyle w:val="Numrodepage"/>
      </w:rPr>
      <w:fldChar w:fldCharType="end"/>
    </w:r>
  </w:p>
  <w:p w14:paraId="1ED743C2" w14:textId="4171896D" w:rsidR="008649D3" w:rsidRPr="003D0AE9" w:rsidRDefault="008649D3" w:rsidP="0050747F">
    <w:pPr>
      <w:pStyle w:val="Sansinterligne"/>
      <w:rPr>
        <w:rFonts w:ascii="Times New Roman" w:hAnsi="Times New Roman" w:cs="Times New Roman"/>
        <w:sz w:val="14"/>
        <w:szCs w:val="14"/>
      </w:rPr>
    </w:pPr>
    <w:r w:rsidRPr="003D0AE9">
      <w:rPr>
        <w:rFonts w:ascii="Times New Roman" w:hAnsi="Times New Roman" w:cs="Times New Roman"/>
        <w:sz w:val="14"/>
        <w:szCs w:val="14"/>
      </w:rPr>
      <w:t xml:space="preserve">Radicado No.: </w:t>
    </w:r>
    <w:r w:rsidR="001433C7">
      <w:rPr>
        <w:rFonts w:ascii="Times New Roman" w:hAnsi="Times New Roman" w:cs="Times New Roman"/>
        <w:sz w:val="14"/>
        <w:szCs w:val="14"/>
      </w:rPr>
      <w:t>66001-22-05-000-2016-00259-00</w:t>
    </w:r>
  </w:p>
  <w:p w14:paraId="434F1BC1" w14:textId="55448931" w:rsidR="008649D3" w:rsidRPr="003D0AE9" w:rsidRDefault="008649D3" w:rsidP="0050747F">
    <w:pPr>
      <w:pStyle w:val="Sansinterligne"/>
      <w:rPr>
        <w:rFonts w:ascii="Times New Roman" w:hAnsi="Times New Roman" w:cs="Times New Roman"/>
        <w:sz w:val="14"/>
        <w:szCs w:val="14"/>
      </w:rPr>
    </w:pPr>
    <w:r>
      <w:rPr>
        <w:rFonts w:ascii="Times New Roman" w:hAnsi="Times New Roman" w:cs="Times New Roman"/>
        <w:sz w:val="14"/>
        <w:szCs w:val="14"/>
      </w:rPr>
      <w:t>Accionantes</w:t>
    </w:r>
    <w:r w:rsidR="0047024B">
      <w:rPr>
        <w:rFonts w:ascii="Times New Roman" w:hAnsi="Times New Roman" w:cs="Times New Roman"/>
        <w:sz w:val="14"/>
        <w:szCs w:val="14"/>
      </w:rPr>
      <w:t xml:space="preserve">: Mariana </w:t>
    </w:r>
    <w:r w:rsidR="0011504D">
      <w:rPr>
        <w:rFonts w:ascii="Times New Roman" w:hAnsi="Times New Roman" w:cs="Times New Roman"/>
        <w:sz w:val="14"/>
        <w:szCs w:val="14"/>
      </w:rPr>
      <w:t>Álvarez</w:t>
    </w:r>
    <w:r w:rsidR="0047024B">
      <w:rPr>
        <w:rFonts w:ascii="Times New Roman" w:hAnsi="Times New Roman" w:cs="Times New Roman"/>
        <w:sz w:val="14"/>
        <w:szCs w:val="14"/>
      </w:rPr>
      <w:t xml:space="preserve"> </w:t>
    </w:r>
    <w:r w:rsidR="0011504D">
      <w:rPr>
        <w:rFonts w:ascii="Times New Roman" w:hAnsi="Times New Roman" w:cs="Times New Roman"/>
        <w:sz w:val="14"/>
        <w:szCs w:val="14"/>
      </w:rPr>
      <w:t>Martínez</w:t>
    </w:r>
  </w:p>
  <w:p w14:paraId="4CE89062" w14:textId="3C92612C" w:rsidR="008649D3" w:rsidRDefault="001C4A5B" w:rsidP="0050747F">
    <w:pPr>
      <w:pStyle w:val="Sansinterligne"/>
      <w:rPr>
        <w:rFonts w:ascii="Times New Roman" w:hAnsi="Times New Roman" w:cs="Times New Roman"/>
        <w:sz w:val="14"/>
        <w:szCs w:val="14"/>
      </w:rPr>
    </w:pPr>
    <w:r>
      <w:rPr>
        <w:rFonts w:ascii="Times New Roman" w:hAnsi="Times New Roman" w:cs="Times New Roman"/>
        <w:sz w:val="14"/>
        <w:szCs w:val="14"/>
      </w:rPr>
      <w:t>Accionados:</w:t>
    </w:r>
    <w:r w:rsidR="0047024B">
      <w:rPr>
        <w:rFonts w:ascii="Times New Roman" w:hAnsi="Times New Roman" w:cs="Times New Roman"/>
        <w:sz w:val="14"/>
        <w:szCs w:val="14"/>
      </w:rPr>
      <w:t xml:space="preserve"> Consejo Superior de la Judicatura – Unidad de </w:t>
    </w:r>
    <w:r>
      <w:rPr>
        <w:rFonts w:ascii="Times New Roman" w:hAnsi="Times New Roman" w:cs="Times New Roman"/>
        <w:sz w:val="14"/>
        <w:szCs w:val="14"/>
      </w:rPr>
      <w:t xml:space="preserve"> </w:t>
    </w:r>
    <w:r w:rsidR="00E3021C" w:rsidRPr="00E3021C">
      <w:rPr>
        <w:rFonts w:ascii="Times New Roman" w:hAnsi="Times New Roman" w:cs="Times New Roman"/>
        <w:sz w:val="14"/>
        <w:szCs w:val="14"/>
      </w:rPr>
      <w:t>Registro Nacional de Ab</w:t>
    </w:r>
    <w:r w:rsidR="0047024B">
      <w:rPr>
        <w:rFonts w:ascii="Times New Roman" w:hAnsi="Times New Roman" w:cs="Times New Roman"/>
        <w:sz w:val="14"/>
        <w:szCs w:val="14"/>
      </w:rPr>
      <w:t>ogados y Auxiliares de Justicia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33A39"/>
    <w:multiLevelType w:val="multilevel"/>
    <w:tmpl w:val="6E1EED5A"/>
    <w:lvl w:ilvl="0">
      <w:start w:val="3"/>
      <w:numFmt w:val="decimal"/>
      <w:lvlText w:val="%1"/>
      <w:lvlJc w:val="left"/>
      <w:pPr>
        <w:ind w:left="380" w:hanging="38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
    <w:nsid w:val="25B83AC1"/>
    <w:multiLevelType w:val="hybridMultilevel"/>
    <w:tmpl w:val="34E82EFA"/>
    <w:lvl w:ilvl="0" w:tplc="79E6012C">
      <w:start w:val="1"/>
      <w:numFmt w:val="decimal"/>
      <w:lvlText w:val="%1."/>
      <w:lvlJc w:val="left"/>
      <w:pPr>
        <w:ind w:left="2061" w:hanging="360"/>
      </w:pPr>
      <w:rPr>
        <w:rFonts w:hint="default"/>
      </w:rPr>
    </w:lvl>
    <w:lvl w:ilvl="1" w:tplc="0C0A0019" w:tentative="1">
      <w:start w:val="1"/>
      <w:numFmt w:val="lowerLetter"/>
      <w:lvlText w:val="%2."/>
      <w:lvlJc w:val="left"/>
      <w:pPr>
        <w:ind w:left="2781" w:hanging="360"/>
      </w:p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abstractNum w:abstractNumId="2">
    <w:nsid w:val="38B24A02"/>
    <w:multiLevelType w:val="multilevel"/>
    <w:tmpl w:val="FE34DF72"/>
    <w:lvl w:ilvl="0">
      <w:start w:val="3"/>
      <w:numFmt w:val="decimal"/>
      <w:lvlText w:val="%1"/>
      <w:lvlJc w:val="left"/>
      <w:pPr>
        <w:ind w:left="380" w:hanging="380"/>
      </w:pPr>
      <w:rPr>
        <w:rFonts w:hint="default"/>
      </w:rPr>
    </w:lvl>
    <w:lvl w:ilvl="1">
      <w:start w:val="3"/>
      <w:numFmt w:val="decimal"/>
      <w:lvlText w:val="%1.%2"/>
      <w:lvlJc w:val="left"/>
      <w:pPr>
        <w:ind w:left="720" w:hanging="720"/>
      </w:pPr>
      <w:rPr>
        <w:rFonts w:hint="default"/>
        <w:b/>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nsid w:val="393436D6"/>
    <w:multiLevelType w:val="hybridMultilevel"/>
    <w:tmpl w:val="FF6EAD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3E197DA5"/>
    <w:multiLevelType w:val="multilevel"/>
    <w:tmpl w:val="FFB462B8"/>
    <w:lvl w:ilvl="0">
      <w:start w:val="5"/>
      <w:numFmt w:val="decimal"/>
      <w:lvlText w:val="%1"/>
      <w:lvlJc w:val="left"/>
      <w:pPr>
        <w:ind w:left="375" w:hanging="375"/>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5">
    <w:nsid w:val="44BB6DAE"/>
    <w:multiLevelType w:val="multilevel"/>
    <w:tmpl w:val="F252B6A2"/>
    <w:lvl w:ilvl="0">
      <w:start w:val="5"/>
      <w:numFmt w:val="decimal"/>
      <w:lvlText w:val="%1"/>
      <w:lvlJc w:val="left"/>
      <w:pPr>
        <w:ind w:left="375" w:hanging="37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5340" w:hanging="1800"/>
      </w:pPr>
      <w:rPr>
        <w:rFonts w:hint="default"/>
      </w:rPr>
    </w:lvl>
    <w:lvl w:ilvl="6">
      <w:start w:val="1"/>
      <w:numFmt w:val="decimal"/>
      <w:lvlText w:val="%1.%2.%3.%4.%5.%6.%7"/>
      <w:lvlJc w:val="left"/>
      <w:pPr>
        <w:ind w:left="6408" w:hanging="216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8184" w:hanging="2520"/>
      </w:pPr>
      <w:rPr>
        <w:rFonts w:hint="default"/>
      </w:rPr>
    </w:lvl>
  </w:abstractNum>
  <w:abstractNum w:abstractNumId="6">
    <w:nsid w:val="4CBB5BEF"/>
    <w:multiLevelType w:val="multilevel"/>
    <w:tmpl w:val="76284586"/>
    <w:lvl w:ilvl="0">
      <w:start w:val="3"/>
      <w:numFmt w:val="decimal"/>
      <w:lvlText w:val="%1"/>
      <w:lvlJc w:val="left"/>
      <w:pPr>
        <w:ind w:left="380" w:hanging="3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7">
    <w:nsid w:val="5BF2135C"/>
    <w:multiLevelType w:val="hybridMultilevel"/>
    <w:tmpl w:val="F148E2AA"/>
    <w:lvl w:ilvl="0" w:tplc="3B28C862">
      <w:start w:val="1"/>
      <w:numFmt w:val="upperRoman"/>
      <w:lvlText w:val="%1."/>
      <w:lvlJc w:val="left"/>
      <w:pPr>
        <w:tabs>
          <w:tab w:val="num" w:pos="1080"/>
        </w:tabs>
        <w:ind w:left="1080" w:hanging="720"/>
      </w:pPr>
      <w:rPr>
        <w:rFonts w:hint="default"/>
      </w:rPr>
    </w:lvl>
    <w:lvl w:ilvl="1" w:tplc="385C77D6">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5C10095F"/>
    <w:multiLevelType w:val="hybridMultilevel"/>
    <w:tmpl w:val="D7A45E2C"/>
    <w:lvl w:ilvl="0" w:tplc="4874DDCE">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9">
    <w:nsid w:val="5CBD068F"/>
    <w:multiLevelType w:val="hybridMultilevel"/>
    <w:tmpl w:val="D43A6464"/>
    <w:lvl w:ilvl="0" w:tplc="190EA86C">
      <w:start w:val="1"/>
      <w:numFmt w:val="decimal"/>
      <w:lvlText w:val="%1."/>
      <w:lvlJc w:val="left"/>
      <w:pPr>
        <w:tabs>
          <w:tab w:val="num" w:pos="927"/>
        </w:tabs>
        <w:ind w:left="927" w:hanging="360"/>
      </w:pPr>
      <w:rPr>
        <w:rFonts w:hint="default"/>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10">
    <w:nsid w:val="5EB16DB4"/>
    <w:multiLevelType w:val="multilevel"/>
    <w:tmpl w:val="C1CE865C"/>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
    <w:nsid w:val="6E724B1F"/>
    <w:multiLevelType w:val="multilevel"/>
    <w:tmpl w:val="6E1EED5A"/>
    <w:lvl w:ilvl="0">
      <w:start w:val="3"/>
      <w:numFmt w:val="decimal"/>
      <w:lvlText w:val="%1"/>
      <w:lvlJc w:val="left"/>
      <w:pPr>
        <w:ind w:left="380" w:hanging="38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12"/>
  </w:num>
  <w:num w:numId="2">
    <w:abstractNumId w:val="7"/>
  </w:num>
  <w:num w:numId="3">
    <w:abstractNumId w:val="8"/>
  </w:num>
  <w:num w:numId="4">
    <w:abstractNumId w:val="9"/>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0"/>
  </w:num>
  <w:num w:numId="8">
    <w:abstractNumId w:val="5"/>
  </w:num>
  <w:num w:numId="9">
    <w:abstractNumId w:val="4"/>
  </w:num>
  <w:num w:numId="10">
    <w:abstractNumId w:val="3"/>
  </w:num>
  <w:num w:numId="11">
    <w:abstractNumId w:val="6"/>
  </w:num>
  <w:num w:numId="12">
    <w:abstractNumId w:val="11"/>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drawingGridHorizontalSpacing w:val="10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708"/>
    <w:rsid w:val="00000926"/>
    <w:rsid w:val="00002609"/>
    <w:rsid w:val="00012751"/>
    <w:rsid w:val="00013D97"/>
    <w:rsid w:val="0001709E"/>
    <w:rsid w:val="000233E1"/>
    <w:rsid w:val="00033979"/>
    <w:rsid w:val="00063918"/>
    <w:rsid w:val="00077791"/>
    <w:rsid w:val="00091942"/>
    <w:rsid w:val="000A3D3E"/>
    <w:rsid w:val="000B34B6"/>
    <w:rsid w:val="000C347F"/>
    <w:rsid w:val="000C35C5"/>
    <w:rsid w:val="000C6101"/>
    <w:rsid w:val="000D2217"/>
    <w:rsid w:val="000E2DF8"/>
    <w:rsid w:val="000E5C13"/>
    <w:rsid w:val="000F6114"/>
    <w:rsid w:val="00101C9C"/>
    <w:rsid w:val="00102075"/>
    <w:rsid w:val="00103721"/>
    <w:rsid w:val="00106726"/>
    <w:rsid w:val="00110097"/>
    <w:rsid w:val="0011504D"/>
    <w:rsid w:val="00130D96"/>
    <w:rsid w:val="00131FAF"/>
    <w:rsid w:val="00142CF0"/>
    <w:rsid w:val="001433C7"/>
    <w:rsid w:val="00143E60"/>
    <w:rsid w:val="00144761"/>
    <w:rsid w:val="0015285E"/>
    <w:rsid w:val="00153AC2"/>
    <w:rsid w:val="0016447C"/>
    <w:rsid w:val="00165A3F"/>
    <w:rsid w:val="0017254B"/>
    <w:rsid w:val="00176144"/>
    <w:rsid w:val="001824B7"/>
    <w:rsid w:val="00182C7F"/>
    <w:rsid w:val="001903A7"/>
    <w:rsid w:val="00192E63"/>
    <w:rsid w:val="00192FD0"/>
    <w:rsid w:val="001930D9"/>
    <w:rsid w:val="0019320C"/>
    <w:rsid w:val="001942D1"/>
    <w:rsid w:val="00197511"/>
    <w:rsid w:val="001B0B66"/>
    <w:rsid w:val="001B47DA"/>
    <w:rsid w:val="001B4E58"/>
    <w:rsid w:val="001C4A5B"/>
    <w:rsid w:val="001E1807"/>
    <w:rsid w:val="001F07C3"/>
    <w:rsid w:val="001F7A7F"/>
    <w:rsid w:val="00212E37"/>
    <w:rsid w:val="00214C36"/>
    <w:rsid w:val="00216361"/>
    <w:rsid w:val="0022031A"/>
    <w:rsid w:val="00233E08"/>
    <w:rsid w:val="00236A62"/>
    <w:rsid w:val="00236BEF"/>
    <w:rsid w:val="00246DCB"/>
    <w:rsid w:val="00251B9A"/>
    <w:rsid w:val="002552D3"/>
    <w:rsid w:val="00257326"/>
    <w:rsid w:val="00263913"/>
    <w:rsid w:val="002642E0"/>
    <w:rsid w:val="0026542F"/>
    <w:rsid w:val="00265796"/>
    <w:rsid w:val="00276EDD"/>
    <w:rsid w:val="00284F7B"/>
    <w:rsid w:val="0028686B"/>
    <w:rsid w:val="00293597"/>
    <w:rsid w:val="00296AE1"/>
    <w:rsid w:val="00297276"/>
    <w:rsid w:val="002B3D6F"/>
    <w:rsid w:val="002B6636"/>
    <w:rsid w:val="002C539F"/>
    <w:rsid w:val="002C54F7"/>
    <w:rsid w:val="002D3EDA"/>
    <w:rsid w:val="002D58CF"/>
    <w:rsid w:val="002E254B"/>
    <w:rsid w:val="002E2A6E"/>
    <w:rsid w:val="002F41FF"/>
    <w:rsid w:val="002F7C5B"/>
    <w:rsid w:val="0030042D"/>
    <w:rsid w:val="0030317E"/>
    <w:rsid w:val="00305D61"/>
    <w:rsid w:val="003118EF"/>
    <w:rsid w:val="0031308F"/>
    <w:rsid w:val="0031656D"/>
    <w:rsid w:val="00321AD7"/>
    <w:rsid w:val="0032225B"/>
    <w:rsid w:val="003226AF"/>
    <w:rsid w:val="00335566"/>
    <w:rsid w:val="00350535"/>
    <w:rsid w:val="00354C84"/>
    <w:rsid w:val="00355CD8"/>
    <w:rsid w:val="00356836"/>
    <w:rsid w:val="00360ABD"/>
    <w:rsid w:val="00362704"/>
    <w:rsid w:val="003718EF"/>
    <w:rsid w:val="00373B0F"/>
    <w:rsid w:val="00377F1D"/>
    <w:rsid w:val="00382195"/>
    <w:rsid w:val="0038649A"/>
    <w:rsid w:val="00390416"/>
    <w:rsid w:val="00391960"/>
    <w:rsid w:val="00395DF6"/>
    <w:rsid w:val="003B2E58"/>
    <w:rsid w:val="003B4DD9"/>
    <w:rsid w:val="003C217E"/>
    <w:rsid w:val="003C2707"/>
    <w:rsid w:val="003D0AE9"/>
    <w:rsid w:val="003D323B"/>
    <w:rsid w:val="003F0617"/>
    <w:rsid w:val="003F4E5C"/>
    <w:rsid w:val="00404D5D"/>
    <w:rsid w:val="00411DF3"/>
    <w:rsid w:val="004300C6"/>
    <w:rsid w:val="00430193"/>
    <w:rsid w:val="004369D9"/>
    <w:rsid w:val="004404B6"/>
    <w:rsid w:val="00442144"/>
    <w:rsid w:val="00445AED"/>
    <w:rsid w:val="0044610E"/>
    <w:rsid w:val="004518A5"/>
    <w:rsid w:val="00456EB9"/>
    <w:rsid w:val="0047024B"/>
    <w:rsid w:val="0047120E"/>
    <w:rsid w:val="00474631"/>
    <w:rsid w:val="00481BFC"/>
    <w:rsid w:val="00485CAC"/>
    <w:rsid w:val="004974BD"/>
    <w:rsid w:val="004975D6"/>
    <w:rsid w:val="004B277C"/>
    <w:rsid w:val="004B4E76"/>
    <w:rsid w:val="004C4866"/>
    <w:rsid w:val="004D4FAE"/>
    <w:rsid w:val="004E6B0E"/>
    <w:rsid w:val="004F6D1F"/>
    <w:rsid w:val="00506FD9"/>
    <w:rsid w:val="0050747F"/>
    <w:rsid w:val="00512C93"/>
    <w:rsid w:val="0051351F"/>
    <w:rsid w:val="0051680D"/>
    <w:rsid w:val="0053168D"/>
    <w:rsid w:val="00533E29"/>
    <w:rsid w:val="0055749A"/>
    <w:rsid w:val="0056106F"/>
    <w:rsid w:val="00562CC5"/>
    <w:rsid w:val="00576D58"/>
    <w:rsid w:val="00576DAD"/>
    <w:rsid w:val="00577D4A"/>
    <w:rsid w:val="00586400"/>
    <w:rsid w:val="0059063F"/>
    <w:rsid w:val="0059320A"/>
    <w:rsid w:val="005A661E"/>
    <w:rsid w:val="005B31F5"/>
    <w:rsid w:val="005C26B3"/>
    <w:rsid w:val="005E2A10"/>
    <w:rsid w:val="005E6AA6"/>
    <w:rsid w:val="005F1AF9"/>
    <w:rsid w:val="005F2C30"/>
    <w:rsid w:val="00601537"/>
    <w:rsid w:val="00603598"/>
    <w:rsid w:val="00606FBC"/>
    <w:rsid w:val="00627594"/>
    <w:rsid w:val="00631C71"/>
    <w:rsid w:val="00645A57"/>
    <w:rsid w:val="00652644"/>
    <w:rsid w:val="00655327"/>
    <w:rsid w:val="00666931"/>
    <w:rsid w:val="00672BCE"/>
    <w:rsid w:val="0067536B"/>
    <w:rsid w:val="006773BD"/>
    <w:rsid w:val="00684E94"/>
    <w:rsid w:val="006938A4"/>
    <w:rsid w:val="00696735"/>
    <w:rsid w:val="006A1E1D"/>
    <w:rsid w:val="006A407C"/>
    <w:rsid w:val="006B6EB3"/>
    <w:rsid w:val="006D3224"/>
    <w:rsid w:val="006D35BC"/>
    <w:rsid w:val="006D532A"/>
    <w:rsid w:val="006D5B67"/>
    <w:rsid w:val="006F5A02"/>
    <w:rsid w:val="006F5BD9"/>
    <w:rsid w:val="007414D3"/>
    <w:rsid w:val="007439C0"/>
    <w:rsid w:val="0074441E"/>
    <w:rsid w:val="007476CA"/>
    <w:rsid w:val="00753B84"/>
    <w:rsid w:val="00757D46"/>
    <w:rsid w:val="00763D7A"/>
    <w:rsid w:val="00766706"/>
    <w:rsid w:val="007719BD"/>
    <w:rsid w:val="0077607D"/>
    <w:rsid w:val="00777864"/>
    <w:rsid w:val="007820F6"/>
    <w:rsid w:val="00793114"/>
    <w:rsid w:val="007971D3"/>
    <w:rsid w:val="007B3F74"/>
    <w:rsid w:val="007C67C6"/>
    <w:rsid w:val="007C69E5"/>
    <w:rsid w:val="007D3A2D"/>
    <w:rsid w:val="007E1818"/>
    <w:rsid w:val="007E7AA6"/>
    <w:rsid w:val="007F6C31"/>
    <w:rsid w:val="00802868"/>
    <w:rsid w:val="00803CCA"/>
    <w:rsid w:val="00812061"/>
    <w:rsid w:val="00827E14"/>
    <w:rsid w:val="0083165E"/>
    <w:rsid w:val="0083179D"/>
    <w:rsid w:val="00832E59"/>
    <w:rsid w:val="00843389"/>
    <w:rsid w:val="00860ECD"/>
    <w:rsid w:val="008622CB"/>
    <w:rsid w:val="008649D3"/>
    <w:rsid w:val="00872358"/>
    <w:rsid w:val="00872422"/>
    <w:rsid w:val="008964B1"/>
    <w:rsid w:val="008A333A"/>
    <w:rsid w:val="008A39EE"/>
    <w:rsid w:val="008A52AA"/>
    <w:rsid w:val="008B4F29"/>
    <w:rsid w:val="008C48A3"/>
    <w:rsid w:val="008C596A"/>
    <w:rsid w:val="008D16D6"/>
    <w:rsid w:val="008D1F93"/>
    <w:rsid w:val="008F0BE8"/>
    <w:rsid w:val="008F24EB"/>
    <w:rsid w:val="008F2EAD"/>
    <w:rsid w:val="00904792"/>
    <w:rsid w:val="00905635"/>
    <w:rsid w:val="009062EB"/>
    <w:rsid w:val="00906579"/>
    <w:rsid w:val="00911FA7"/>
    <w:rsid w:val="0092089F"/>
    <w:rsid w:val="00931072"/>
    <w:rsid w:val="00936055"/>
    <w:rsid w:val="00936B44"/>
    <w:rsid w:val="009404D3"/>
    <w:rsid w:val="00942603"/>
    <w:rsid w:val="009436EF"/>
    <w:rsid w:val="00956D21"/>
    <w:rsid w:val="00957ADD"/>
    <w:rsid w:val="00966F57"/>
    <w:rsid w:val="00967BB8"/>
    <w:rsid w:val="00970C6C"/>
    <w:rsid w:val="00986E40"/>
    <w:rsid w:val="009A633B"/>
    <w:rsid w:val="009B07BE"/>
    <w:rsid w:val="009B4DA1"/>
    <w:rsid w:val="009B5CC1"/>
    <w:rsid w:val="009B7846"/>
    <w:rsid w:val="009F098D"/>
    <w:rsid w:val="00A0094C"/>
    <w:rsid w:val="00A01FAC"/>
    <w:rsid w:val="00A03EE9"/>
    <w:rsid w:val="00A34C26"/>
    <w:rsid w:val="00A37AAC"/>
    <w:rsid w:val="00A41324"/>
    <w:rsid w:val="00A437D7"/>
    <w:rsid w:val="00A44D79"/>
    <w:rsid w:val="00A461DF"/>
    <w:rsid w:val="00A47A5D"/>
    <w:rsid w:val="00A611BD"/>
    <w:rsid w:val="00A76FBF"/>
    <w:rsid w:val="00A776A4"/>
    <w:rsid w:val="00A77B2B"/>
    <w:rsid w:val="00A822AB"/>
    <w:rsid w:val="00A8386A"/>
    <w:rsid w:val="00A83C18"/>
    <w:rsid w:val="00AA73FD"/>
    <w:rsid w:val="00AB7D52"/>
    <w:rsid w:val="00AD2034"/>
    <w:rsid w:val="00AE031D"/>
    <w:rsid w:val="00AE35AE"/>
    <w:rsid w:val="00AE5866"/>
    <w:rsid w:val="00AF0E8B"/>
    <w:rsid w:val="00AF27FD"/>
    <w:rsid w:val="00B0224C"/>
    <w:rsid w:val="00B20886"/>
    <w:rsid w:val="00B30DEA"/>
    <w:rsid w:val="00B34830"/>
    <w:rsid w:val="00B43023"/>
    <w:rsid w:val="00B46B45"/>
    <w:rsid w:val="00B47125"/>
    <w:rsid w:val="00B476A3"/>
    <w:rsid w:val="00B5097A"/>
    <w:rsid w:val="00B66A72"/>
    <w:rsid w:val="00B719FA"/>
    <w:rsid w:val="00B86FF3"/>
    <w:rsid w:val="00B97CDA"/>
    <w:rsid w:val="00BA116E"/>
    <w:rsid w:val="00BB083D"/>
    <w:rsid w:val="00BB1F49"/>
    <w:rsid w:val="00BB234B"/>
    <w:rsid w:val="00BB4A37"/>
    <w:rsid w:val="00BC5A3B"/>
    <w:rsid w:val="00BC7758"/>
    <w:rsid w:val="00BD57F0"/>
    <w:rsid w:val="00BE23D7"/>
    <w:rsid w:val="00BE360A"/>
    <w:rsid w:val="00BE477F"/>
    <w:rsid w:val="00BF67F8"/>
    <w:rsid w:val="00C01AEF"/>
    <w:rsid w:val="00C05374"/>
    <w:rsid w:val="00C2699B"/>
    <w:rsid w:val="00C359CA"/>
    <w:rsid w:val="00C37B8B"/>
    <w:rsid w:val="00C56A94"/>
    <w:rsid w:val="00C72253"/>
    <w:rsid w:val="00C73708"/>
    <w:rsid w:val="00C8041B"/>
    <w:rsid w:val="00C86E61"/>
    <w:rsid w:val="00C90DC7"/>
    <w:rsid w:val="00C97FE0"/>
    <w:rsid w:val="00CB3625"/>
    <w:rsid w:val="00CB5C73"/>
    <w:rsid w:val="00CC6680"/>
    <w:rsid w:val="00CD04C9"/>
    <w:rsid w:val="00CD6072"/>
    <w:rsid w:val="00CE63FC"/>
    <w:rsid w:val="00CF6CCE"/>
    <w:rsid w:val="00D03F82"/>
    <w:rsid w:val="00D14E15"/>
    <w:rsid w:val="00D24568"/>
    <w:rsid w:val="00D26909"/>
    <w:rsid w:val="00D2762F"/>
    <w:rsid w:val="00D2771A"/>
    <w:rsid w:val="00D3018E"/>
    <w:rsid w:val="00D31368"/>
    <w:rsid w:val="00D335B3"/>
    <w:rsid w:val="00D34B6B"/>
    <w:rsid w:val="00D34F86"/>
    <w:rsid w:val="00D37C25"/>
    <w:rsid w:val="00D431FA"/>
    <w:rsid w:val="00D45C4A"/>
    <w:rsid w:val="00D52F30"/>
    <w:rsid w:val="00D64164"/>
    <w:rsid w:val="00D67352"/>
    <w:rsid w:val="00D80193"/>
    <w:rsid w:val="00D87842"/>
    <w:rsid w:val="00D95559"/>
    <w:rsid w:val="00D9634D"/>
    <w:rsid w:val="00DA0DAC"/>
    <w:rsid w:val="00DA28BD"/>
    <w:rsid w:val="00DA3E60"/>
    <w:rsid w:val="00DA67B6"/>
    <w:rsid w:val="00DA709C"/>
    <w:rsid w:val="00DB16FE"/>
    <w:rsid w:val="00DC3D32"/>
    <w:rsid w:val="00DD3E93"/>
    <w:rsid w:val="00DD56BC"/>
    <w:rsid w:val="00DE6CCA"/>
    <w:rsid w:val="00DF0D5A"/>
    <w:rsid w:val="00DF1F90"/>
    <w:rsid w:val="00DF3843"/>
    <w:rsid w:val="00DF53DB"/>
    <w:rsid w:val="00DF7C96"/>
    <w:rsid w:val="00E049B8"/>
    <w:rsid w:val="00E05BBC"/>
    <w:rsid w:val="00E05C91"/>
    <w:rsid w:val="00E112CE"/>
    <w:rsid w:val="00E3000F"/>
    <w:rsid w:val="00E3021C"/>
    <w:rsid w:val="00E458AE"/>
    <w:rsid w:val="00E65043"/>
    <w:rsid w:val="00E6528C"/>
    <w:rsid w:val="00E662DB"/>
    <w:rsid w:val="00E7771E"/>
    <w:rsid w:val="00E807E2"/>
    <w:rsid w:val="00E96A14"/>
    <w:rsid w:val="00E97227"/>
    <w:rsid w:val="00EA4761"/>
    <w:rsid w:val="00EA4C11"/>
    <w:rsid w:val="00EA5068"/>
    <w:rsid w:val="00EB1A8D"/>
    <w:rsid w:val="00EB321E"/>
    <w:rsid w:val="00EB59F4"/>
    <w:rsid w:val="00EB6497"/>
    <w:rsid w:val="00EC568B"/>
    <w:rsid w:val="00ED0669"/>
    <w:rsid w:val="00ED1107"/>
    <w:rsid w:val="00ED1B51"/>
    <w:rsid w:val="00EE1CEB"/>
    <w:rsid w:val="00EE694C"/>
    <w:rsid w:val="00EF3C14"/>
    <w:rsid w:val="00F003CD"/>
    <w:rsid w:val="00F0100D"/>
    <w:rsid w:val="00F02E44"/>
    <w:rsid w:val="00F064B7"/>
    <w:rsid w:val="00F11F62"/>
    <w:rsid w:val="00F13CF8"/>
    <w:rsid w:val="00F17203"/>
    <w:rsid w:val="00F2142F"/>
    <w:rsid w:val="00F21DE8"/>
    <w:rsid w:val="00F37A26"/>
    <w:rsid w:val="00F37E7C"/>
    <w:rsid w:val="00F44893"/>
    <w:rsid w:val="00F51964"/>
    <w:rsid w:val="00F52824"/>
    <w:rsid w:val="00F53188"/>
    <w:rsid w:val="00F57080"/>
    <w:rsid w:val="00F57564"/>
    <w:rsid w:val="00F77C59"/>
    <w:rsid w:val="00F83001"/>
    <w:rsid w:val="00F85CBF"/>
    <w:rsid w:val="00FA51A8"/>
    <w:rsid w:val="00FB3441"/>
    <w:rsid w:val="00FB5F93"/>
    <w:rsid w:val="00FC1975"/>
    <w:rsid w:val="00FD09B5"/>
    <w:rsid w:val="00FE10D3"/>
    <w:rsid w:val="00FE4BB5"/>
    <w:rsid w:val="00FF0F97"/>
    <w:rsid w:val="00FF559F"/>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7DE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708"/>
  </w:style>
  <w:style w:type="paragraph" w:styleId="Titre4">
    <w:name w:val="heading 4"/>
    <w:basedOn w:val="Normal"/>
    <w:next w:val="Normal"/>
    <w:link w:val="Titre4Car"/>
    <w:qFormat/>
    <w:rsid w:val="00C73708"/>
    <w:pPr>
      <w:keepNext/>
      <w:spacing w:after="0" w:line="360" w:lineRule="auto"/>
      <w:jc w:val="center"/>
      <w:outlineLvl w:val="3"/>
    </w:pPr>
    <w:rPr>
      <w:rFonts w:ascii="Verdana" w:eastAsia="Times New Roman" w:hAnsi="Verdana" w:cs="Times New Roman"/>
      <w:b/>
      <w:bCs/>
      <w:sz w:val="24"/>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rsid w:val="00C73708"/>
    <w:rPr>
      <w:rFonts w:ascii="Verdana" w:eastAsia="Times New Roman" w:hAnsi="Verdana" w:cs="Times New Roman"/>
      <w:b/>
      <w:bCs/>
      <w:sz w:val="24"/>
      <w:szCs w:val="20"/>
      <w:lang w:eastAsia="es-ES"/>
    </w:rPr>
  </w:style>
  <w:style w:type="paragraph" w:styleId="Corpsdetexte">
    <w:name w:val="Body Text"/>
    <w:basedOn w:val="Normal"/>
    <w:link w:val="CorpsdetexteCar"/>
    <w:rsid w:val="00C73708"/>
    <w:pPr>
      <w:spacing w:after="120" w:line="240" w:lineRule="auto"/>
    </w:pPr>
    <w:rPr>
      <w:rFonts w:ascii="Times New Roman" w:eastAsia="Times New Roman" w:hAnsi="Times New Roman" w:cs="Times New Roman"/>
      <w:sz w:val="24"/>
      <w:szCs w:val="24"/>
      <w:lang w:eastAsia="es-ES"/>
    </w:rPr>
  </w:style>
  <w:style w:type="character" w:customStyle="1" w:styleId="CorpsdetexteCar">
    <w:name w:val="Corps de texte Car"/>
    <w:basedOn w:val="Policepardfaut"/>
    <w:link w:val="Corpsdetexte"/>
    <w:rsid w:val="00C73708"/>
    <w:rPr>
      <w:rFonts w:ascii="Times New Roman" w:eastAsia="Times New Roman" w:hAnsi="Times New Roman" w:cs="Times New Roman"/>
      <w:sz w:val="24"/>
      <w:szCs w:val="24"/>
      <w:lang w:eastAsia="es-ES"/>
    </w:rPr>
  </w:style>
  <w:style w:type="character" w:styleId="Appelnotedebasdep">
    <w:name w:val="footnote reference"/>
    <w:aliases w:val="Texto de nota al pie,Footnotes refss,Appel note de bas de page,Footnote number,f,BVI fnr"/>
    <w:basedOn w:val="Policepardfaut"/>
    <w:uiPriority w:val="99"/>
    <w:rsid w:val="00C73708"/>
    <w:rPr>
      <w:vertAlign w:val="superscript"/>
    </w:rPr>
  </w:style>
  <w:style w:type="paragraph" w:styleId="Notedebasdepage">
    <w:name w:val="footnote text"/>
    <w:aliases w:val="Footnote Text Char Char Char Char Char,Footnote Text Char Char Char Char,Footnote reference,FA Fu,Footnote Text Char Char Char,texto de nota al pie,Ref. de nota al pie1,Footnote Text Char,referencia nota al pie,BVI fn,Footnote refere"/>
    <w:basedOn w:val="Normal"/>
    <w:link w:val="NotedebasdepageCar"/>
    <w:uiPriority w:val="99"/>
    <w:rsid w:val="00C73708"/>
    <w:pPr>
      <w:autoSpaceDE w:val="0"/>
      <w:autoSpaceDN w:val="0"/>
      <w:spacing w:after="0" w:line="240" w:lineRule="auto"/>
    </w:pPr>
    <w:rPr>
      <w:rFonts w:ascii="Comic Sans MS" w:eastAsia="Times New Roman" w:hAnsi="Comic Sans MS" w:cs="Times New Roman"/>
      <w:sz w:val="20"/>
      <w:szCs w:val="20"/>
      <w:lang w:val="es-ES_tradnl" w:eastAsia="es-ES"/>
    </w:rPr>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Ref. de nota al pie1 Car,Footnote Text Char Car"/>
    <w:basedOn w:val="Policepardfaut"/>
    <w:link w:val="Notedebasdepage"/>
    <w:uiPriority w:val="99"/>
    <w:rsid w:val="00C73708"/>
    <w:rPr>
      <w:rFonts w:ascii="Comic Sans MS" w:eastAsia="Times New Roman" w:hAnsi="Comic Sans MS" w:cs="Times New Roman"/>
      <w:sz w:val="20"/>
      <w:szCs w:val="20"/>
      <w:lang w:val="es-ES_tradnl" w:eastAsia="es-ES"/>
    </w:rPr>
  </w:style>
  <w:style w:type="paragraph" w:styleId="En-tte">
    <w:name w:val="header"/>
    <w:basedOn w:val="Normal"/>
    <w:link w:val="En-tteCar"/>
    <w:rsid w:val="00C73708"/>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tteCar">
    <w:name w:val="En-tête Car"/>
    <w:basedOn w:val="Policepardfaut"/>
    <w:link w:val="En-tte"/>
    <w:rsid w:val="00C73708"/>
    <w:rPr>
      <w:rFonts w:ascii="Times New Roman" w:eastAsia="Times New Roman" w:hAnsi="Times New Roman" w:cs="Times New Roman"/>
      <w:sz w:val="24"/>
      <w:szCs w:val="24"/>
      <w:lang w:eastAsia="es-ES"/>
    </w:rPr>
  </w:style>
  <w:style w:type="character" w:styleId="Numrodepage">
    <w:name w:val="page number"/>
    <w:basedOn w:val="Policepardfaut"/>
    <w:rsid w:val="00C73708"/>
  </w:style>
  <w:style w:type="paragraph" w:styleId="Sansinterligne">
    <w:name w:val="No Spacing"/>
    <w:qFormat/>
    <w:rsid w:val="00C73708"/>
    <w:pPr>
      <w:spacing w:after="0" w:line="240" w:lineRule="auto"/>
    </w:pPr>
  </w:style>
  <w:style w:type="paragraph" w:styleId="Paragraphedeliste">
    <w:name w:val="List Paragraph"/>
    <w:basedOn w:val="Normal"/>
    <w:qFormat/>
    <w:rsid w:val="00C73708"/>
    <w:pPr>
      <w:ind w:left="720"/>
      <w:contextualSpacing/>
    </w:pPr>
  </w:style>
  <w:style w:type="paragraph" w:customStyle="1" w:styleId="textocaja">
    <w:name w:val="textocaja"/>
    <w:basedOn w:val="Normal"/>
    <w:rsid w:val="00C7370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ebrut">
    <w:name w:val="Plain Text"/>
    <w:basedOn w:val="Normal"/>
    <w:link w:val="TextebrutCar"/>
    <w:rsid w:val="00C73708"/>
    <w:pPr>
      <w:autoSpaceDE w:val="0"/>
      <w:autoSpaceDN w:val="0"/>
      <w:spacing w:after="0" w:line="240" w:lineRule="auto"/>
    </w:pPr>
    <w:rPr>
      <w:rFonts w:ascii="Courier New" w:eastAsia="Times New Roman" w:hAnsi="Courier New" w:cs="Times New Roman"/>
      <w:sz w:val="20"/>
      <w:szCs w:val="20"/>
      <w:lang w:eastAsia="es-ES"/>
    </w:rPr>
  </w:style>
  <w:style w:type="character" w:customStyle="1" w:styleId="TextebrutCar">
    <w:name w:val="Texte brut Car"/>
    <w:basedOn w:val="Policepardfaut"/>
    <w:link w:val="Textebrut"/>
    <w:rsid w:val="00C73708"/>
    <w:rPr>
      <w:rFonts w:ascii="Courier New" w:eastAsia="Times New Roman" w:hAnsi="Courier New" w:cs="Times New Roman"/>
      <w:sz w:val="20"/>
      <w:szCs w:val="20"/>
      <w:lang w:eastAsia="es-ES"/>
    </w:rPr>
  </w:style>
  <w:style w:type="paragraph" w:styleId="Pieddepage">
    <w:name w:val="footer"/>
    <w:basedOn w:val="Normal"/>
    <w:link w:val="PieddepageCar"/>
    <w:uiPriority w:val="99"/>
    <w:unhideWhenUsed/>
    <w:rsid w:val="003D0AE9"/>
    <w:pPr>
      <w:tabs>
        <w:tab w:val="center" w:pos="4252"/>
        <w:tab w:val="right" w:pos="8504"/>
      </w:tabs>
      <w:spacing w:after="0" w:line="240" w:lineRule="auto"/>
    </w:pPr>
  </w:style>
  <w:style w:type="character" w:customStyle="1" w:styleId="PieddepageCar">
    <w:name w:val="Pied de page Car"/>
    <w:basedOn w:val="Policepardfaut"/>
    <w:link w:val="Pieddepage"/>
    <w:uiPriority w:val="99"/>
    <w:rsid w:val="003D0AE9"/>
  </w:style>
  <w:style w:type="paragraph" w:styleId="Textedebulles">
    <w:name w:val="Balloon Text"/>
    <w:basedOn w:val="Normal"/>
    <w:link w:val="TextedebullesCar"/>
    <w:uiPriority w:val="99"/>
    <w:semiHidden/>
    <w:unhideWhenUsed/>
    <w:rsid w:val="00CF6CC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F6CC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708"/>
  </w:style>
  <w:style w:type="paragraph" w:styleId="Titre4">
    <w:name w:val="heading 4"/>
    <w:basedOn w:val="Normal"/>
    <w:next w:val="Normal"/>
    <w:link w:val="Titre4Car"/>
    <w:qFormat/>
    <w:rsid w:val="00C73708"/>
    <w:pPr>
      <w:keepNext/>
      <w:spacing w:after="0" w:line="360" w:lineRule="auto"/>
      <w:jc w:val="center"/>
      <w:outlineLvl w:val="3"/>
    </w:pPr>
    <w:rPr>
      <w:rFonts w:ascii="Verdana" w:eastAsia="Times New Roman" w:hAnsi="Verdana" w:cs="Times New Roman"/>
      <w:b/>
      <w:bCs/>
      <w:sz w:val="24"/>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rsid w:val="00C73708"/>
    <w:rPr>
      <w:rFonts w:ascii="Verdana" w:eastAsia="Times New Roman" w:hAnsi="Verdana" w:cs="Times New Roman"/>
      <w:b/>
      <w:bCs/>
      <w:sz w:val="24"/>
      <w:szCs w:val="20"/>
      <w:lang w:eastAsia="es-ES"/>
    </w:rPr>
  </w:style>
  <w:style w:type="paragraph" w:styleId="Corpsdetexte">
    <w:name w:val="Body Text"/>
    <w:basedOn w:val="Normal"/>
    <w:link w:val="CorpsdetexteCar"/>
    <w:rsid w:val="00C73708"/>
    <w:pPr>
      <w:spacing w:after="120" w:line="240" w:lineRule="auto"/>
    </w:pPr>
    <w:rPr>
      <w:rFonts w:ascii="Times New Roman" w:eastAsia="Times New Roman" w:hAnsi="Times New Roman" w:cs="Times New Roman"/>
      <w:sz w:val="24"/>
      <w:szCs w:val="24"/>
      <w:lang w:eastAsia="es-ES"/>
    </w:rPr>
  </w:style>
  <w:style w:type="character" w:customStyle="1" w:styleId="CorpsdetexteCar">
    <w:name w:val="Corps de texte Car"/>
    <w:basedOn w:val="Policepardfaut"/>
    <w:link w:val="Corpsdetexte"/>
    <w:rsid w:val="00C73708"/>
    <w:rPr>
      <w:rFonts w:ascii="Times New Roman" w:eastAsia="Times New Roman" w:hAnsi="Times New Roman" w:cs="Times New Roman"/>
      <w:sz w:val="24"/>
      <w:szCs w:val="24"/>
      <w:lang w:eastAsia="es-ES"/>
    </w:rPr>
  </w:style>
  <w:style w:type="character" w:styleId="Appelnotedebasdep">
    <w:name w:val="footnote reference"/>
    <w:aliases w:val="Texto de nota al pie,Footnotes refss,Appel note de bas de page,Footnote number,f,BVI fnr"/>
    <w:basedOn w:val="Policepardfaut"/>
    <w:uiPriority w:val="99"/>
    <w:rsid w:val="00C73708"/>
    <w:rPr>
      <w:vertAlign w:val="superscript"/>
    </w:rPr>
  </w:style>
  <w:style w:type="paragraph" w:styleId="Notedebasdepage">
    <w:name w:val="footnote text"/>
    <w:aliases w:val="Footnote Text Char Char Char Char Char,Footnote Text Char Char Char Char,Footnote reference,FA Fu,Footnote Text Char Char Char,texto de nota al pie,Ref. de nota al pie1,Footnote Text Char,referencia nota al pie,BVI fn,Footnote refere"/>
    <w:basedOn w:val="Normal"/>
    <w:link w:val="NotedebasdepageCar"/>
    <w:uiPriority w:val="99"/>
    <w:rsid w:val="00C73708"/>
    <w:pPr>
      <w:autoSpaceDE w:val="0"/>
      <w:autoSpaceDN w:val="0"/>
      <w:spacing w:after="0" w:line="240" w:lineRule="auto"/>
    </w:pPr>
    <w:rPr>
      <w:rFonts w:ascii="Comic Sans MS" w:eastAsia="Times New Roman" w:hAnsi="Comic Sans MS" w:cs="Times New Roman"/>
      <w:sz w:val="20"/>
      <w:szCs w:val="20"/>
      <w:lang w:val="es-ES_tradnl" w:eastAsia="es-ES"/>
    </w:rPr>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Ref. de nota al pie1 Car,Footnote Text Char Car"/>
    <w:basedOn w:val="Policepardfaut"/>
    <w:link w:val="Notedebasdepage"/>
    <w:uiPriority w:val="99"/>
    <w:rsid w:val="00C73708"/>
    <w:rPr>
      <w:rFonts w:ascii="Comic Sans MS" w:eastAsia="Times New Roman" w:hAnsi="Comic Sans MS" w:cs="Times New Roman"/>
      <w:sz w:val="20"/>
      <w:szCs w:val="20"/>
      <w:lang w:val="es-ES_tradnl" w:eastAsia="es-ES"/>
    </w:rPr>
  </w:style>
  <w:style w:type="paragraph" w:styleId="En-tte">
    <w:name w:val="header"/>
    <w:basedOn w:val="Normal"/>
    <w:link w:val="En-tteCar"/>
    <w:rsid w:val="00C73708"/>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tteCar">
    <w:name w:val="En-tête Car"/>
    <w:basedOn w:val="Policepardfaut"/>
    <w:link w:val="En-tte"/>
    <w:rsid w:val="00C73708"/>
    <w:rPr>
      <w:rFonts w:ascii="Times New Roman" w:eastAsia="Times New Roman" w:hAnsi="Times New Roman" w:cs="Times New Roman"/>
      <w:sz w:val="24"/>
      <w:szCs w:val="24"/>
      <w:lang w:eastAsia="es-ES"/>
    </w:rPr>
  </w:style>
  <w:style w:type="character" w:styleId="Numrodepage">
    <w:name w:val="page number"/>
    <w:basedOn w:val="Policepardfaut"/>
    <w:rsid w:val="00C73708"/>
  </w:style>
  <w:style w:type="paragraph" w:styleId="Sansinterligne">
    <w:name w:val="No Spacing"/>
    <w:qFormat/>
    <w:rsid w:val="00C73708"/>
    <w:pPr>
      <w:spacing w:after="0" w:line="240" w:lineRule="auto"/>
    </w:pPr>
  </w:style>
  <w:style w:type="paragraph" w:styleId="Paragraphedeliste">
    <w:name w:val="List Paragraph"/>
    <w:basedOn w:val="Normal"/>
    <w:qFormat/>
    <w:rsid w:val="00C73708"/>
    <w:pPr>
      <w:ind w:left="720"/>
      <w:contextualSpacing/>
    </w:pPr>
  </w:style>
  <w:style w:type="paragraph" w:customStyle="1" w:styleId="textocaja">
    <w:name w:val="textocaja"/>
    <w:basedOn w:val="Normal"/>
    <w:rsid w:val="00C7370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ebrut">
    <w:name w:val="Plain Text"/>
    <w:basedOn w:val="Normal"/>
    <w:link w:val="TextebrutCar"/>
    <w:rsid w:val="00C73708"/>
    <w:pPr>
      <w:autoSpaceDE w:val="0"/>
      <w:autoSpaceDN w:val="0"/>
      <w:spacing w:after="0" w:line="240" w:lineRule="auto"/>
    </w:pPr>
    <w:rPr>
      <w:rFonts w:ascii="Courier New" w:eastAsia="Times New Roman" w:hAnsi="Courier New" w:cs="Times New Roman"/>
      <w:sz w:val="20"/>
      <w:szCs w:val="20"/>
      <w:lang w:eastAsia="es-ES"/>
    </w:rPr>
  </w:style>
  <w:style w:type="character" w:customStyle="1" w:styleId="TextebrutCar">
    <w:name w:val="Texte brut Car"/>
    <w:basedOn w:val="Policepardfaut"/>
    <w:link w:val="Textebrut"/>
    <w:rsid w:val="00C73708"/>
    <w:rPr>
      <w:rFonts w:ascii="Courier New" w:eastAsia="Times New Roman" w:hAnsi="Courier New" w:cs="Times New Roman"/>
      <w:sz w:val="20"/>
      <w:szCs w:val="20"/>
      <w:lang w:eastAsia="es-ES"/>
    </w:rPr>
  </w:style>
  <w:style w:type="paragraph" w:styleId="Pieddepage">
    <w:name w:val="footer"/>
    <w:basedOn w:val="Normal"/>
    <w:link w:val="PieddepageCar"/>
    <w:uiPriority w:val="99"/>
    <w:unhideWhenUsed/>
    <w:rsid w:val="003D0AE9"/>
    <w:pPr>
      <w:tabs>
        <w:tab w:val="center" w:pos="4252"/>
        <w:tab w:val="right" w:pos="8504"/>
      </w:tabs>
      <w:spacing w:after="0" w:line="240" w:lineRule="auto"/>
    </w:pPr>
  </w:style>
  <w:style w:type="character" w:customStyle="1" w:styleId="PieddepageCar">
    <w:name w:val="Pied de page Car"/>
    <w:basedOn w:val="Policepardfaut"/>
    <w:link w:val="Pieddepage"/>
    <w:uiPriority w:val="99"/>
    <w:rsid w:val="003D0AE9"/>
  </w:style>
  <w:style w:type="paragraph" w:styleId="Textedebulles">
    <w:name w:val="Balloon Text"/>
    <w:basedOn w:val="Normal"/>
    <w:link w:val="TextedebullesCar"/>
    <w:uiPriority w:val="99"/>
    <w:semiHidden/>
    <w:unhideWhenUsed/>
    <w:rsid w:val="00CF6CC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F6C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657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20A2ED-5521-43C6-B187-D1FABB02D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527</TotalTime>
  <Pages>5</Pages>
  <Words>1999</Words>
  <Characters>10998</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Giovanny Diaz Moncayo</dc:creator>
  <cp:keywords/>
  <dc:description/>
  <cp:lastModifiedBy>Malucimedina</cp:lastModifiedBy>
  <cp:revision>48</cp:revision>
  <cp:lastPrinted>2017-01-13T15:08:00Z</cp:lastPrinted>
  <dcterms:created xsi:type="dcterms:W3CDTF">2016-12-13T18:22:00Z</dcterms:created>
  <dcterms:modified xsi:type="dcterms:W3CDTF">2017-05-01T00:26:00Z</dcterms:modified>
</cp:coreProperties>
</file>