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76E24" w:rsidRPr="00A817A6" w:rsidRDefault="00176E24" w:rsidP="00176E2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176E24" w:rsidRDefault="00176E24" w:rsidP="00F242D4">
      <w:pPr>
        <w:pStyle w:val="Sansinterligne"/>
        <w:jc w:val="both"/>
        <w:rPr>
          <w:rFonts w:ascii="Tahoma" w:hAnsi="Tahoma" w:cs="Tahoma"/>
          <w:b/>
          <w:sz w:val="18"/>
          <w:szCs w:val="18"/>
        </w:rPr>
      </w:pPr>
    </w:p>
    <w:p w:rsidR="00F242D4" w:rsidRPr="00227A46" w:rsidRDefault="00F242D4" w:rsidP="00F242D4">
      <w:pPr>
        <w:pStyle w:val="Sansinterligne"/>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00176E24">
        <w:rPr>
          <w:rFonts w:ascii="Tahoma" w:hAnsi="Tahoma" w:cs="Tahoma"/>
          <w:sz w:val="18"/>
          <w:szCs w:val="18"/>
        </w:rPr>
        <w:t xml:space="preserve">Sentencia - </w:t>
      </w:r>
      <w:r w:rsidR="00FB1245">
        <w:rPr>
          <w:rFonts w:ascii="Tahoma" w:hAnsi="Tahoma" w:cs="Tahoma"/>
          <w:sz w:val="18"/>
          <w:szCs w:val="18"/>
        </w:rPr>
        <w:t xml:space="preserve"> </w:t>
      </w:r>
      <w:r w:rsidR="00176E24">
        <w:rPr>
          <w:rFonts w:ascii="Tahoma" w:hAnsi="Tahoma" w:cs="Tahoma"/>
          <w:sz w:val="18"/>
          <w:szCs w:val="18"/>
        </w:rPr>
        <w:t xml:space="preserve">1ª instancia - </w:t>
      </w:r>
      <w:r w:rsidR="00AD392E">
        <w:rPr>
          <w:rFonts w:ascii="Tahoma" w:hAnsi="Tahoma" w:cs="Tahoma"/>
          <w:sz w:val="18"/>
          <w:szCs w:val="18"/>
        </w:rPr>
        <w:t>1</w:t>
      </w:r>
      <w:r w:rsidR="00D46A9A">
        <w:rPr>
          <w:rFonts w:ascii="Tahoma" w:hAnsi="Tahoma" w:cs="Tahoma"/>
          <w:sz w:val="18"/>
          <w:szCs w:val="18"/>
        </w:rPr>
        <w:t>7</w:t>
      </w:r>
      <w:r w:rsidR="00AD392E">
        <w:rPr>
          <w:rFonts w:ascii="Tahoma" w:hAnsi="Tahoma" w:cs="Tahoma"/>
          <w:sz w:val="18"/>
          <w:szCs w:val="18"/>
        </w:rPr>
        <w:t xml:space="preserve"> </w:t>
      </w:r>
      <w:r w:rsidR="00700D9D">
        <w:rPr>
          <w:rFonts w:ascii="Tahoma" w:hAnsi="Tahoma" w:cs="Tahoma"/>
          <w:sz w:val="18"/>
          <w:szCs w:val="18"/>
        </w:rPr>
        <w:t>de</w:t>
      </w:r>
      <w:r w:rsidR="00FB1245">
        <w:rPr>
          <w:rFonts w:ascii="Tahoma" w:hAnsi="Tahoma" w:cs="Tahoma"/>
          <w:sz w:val="18"/>
          <w:szCs w:val="18"/>
        </w:rPr>
        <w:t xml:space="preserve"> </w:t>
      </w:r>
      <w:r w:rsidR="00AD392E">
        <w:rPr>
          <w:rFonts w:ascii="Tahoma" w:hAnsi="Tahoma" w:cs="Tahoma"/>
          <w:sz w:val="18"/>
          <w:szCs w:val="18"/>
        </w:rPr>
        <w:t xml:space="preserve">enero </w:t>
      </w:r>
      <w:r>
        <w:rPr>
          <w:rFonts w:ascii="Tahoma" w:hAnsi="Tahoma" w:cs="Tahoma"/>
          <w:sz w:val="18"/>
          <w:szCs w:val="18"/>
        </w:rPr>
        <w:t>d</w:t>
      </w:r>
      <w:r w:rsidR="00AD392E">
        <w:rPr>
          <w:rFonts w:ascii="Tahoma" w:hAnsi="Tahoma" w:cs="Tahoma"/>
          <w:sz w:val="18"/>
          <w:szCs w:val="18"/>
        </w:rPr>
        <w:t>e 2017</w:t>
      </w:r>
    </w:p>
    <w:p w:rsidR="00F242D4" w:rsidRPr="00227A46" w:rsidRDefault="00F242D4" w:rsidP="00F242D4">
      <w:pPr>
        <w:pStyle w:val="Sansinterligne"/>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AD392E">
        <w:rPr>
          <w:rFonts w:ascii="Tahoma" w:hAnsi="Tahoma" w:cs="Tahoma"/>
          <w:sz w:val="18"/>
          <w:szCs w:val="18"/>
        </w:rPr>
        <w:t>66001-22-05-000-2016</w:t>
      </w:r>
      <w:r w:rsidRPr="00EC4D73">
        <w:rPr>
          <w:rFonts w:ascii="Tahoma" w:hAnsi="Tahoma" w:cs="Tahoma"/>
          <w:sz w:val="18"/>
          <w:szCs w:val="18"/>
        </w:rPr>
        <w:t>-00</w:t>
      </w:r>
      <w:r w:rsidR="00AD392E">
        <w:rPr>
          <w:rFonts w:ascii="Tahoma" w:hAnsi="Tahoma" w:cs="Tahoma"/>
          <w:sz w:val="18"/>
          <w:szCs w:val="18"/>
        </w:rPr>
        <w:t>0264</w:t>
      </w:r>
      <w:r w:rsidRPr="00EC4D73">
        <w:rPr>
          <w:rFonts w:ascii="Tahoma" w:hAnsi="Tahoma" w:cs="Tahoma"/>
          <w:sz w:val="18"/>
          <w:szCs w:val="18"/>
        </w:rPr>
        <w:t>-00</w:t>
      </w:r>
    </w:p>
    <w:p w:rsidR="00F242D4" w:rsidRPr="00227A46" w:rsidRDefault="00F242D4" w:rsidP="00F242D4">
      <w:pPr>
        <w:pStyle w:val="Sansinterligne"/>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sidR="00852EE5">
        <w:rPr>
          <w:rFonts w:ascii="Tahoma" w:hAnsi="Tahoma" w:cs="Tahoma"/>
          <w:sz w:val="18"/>
          <w:szCs w:val="18"/>
        </w:rPr>
        <w:t xml:space="preserve">            A</w:t>
      </w:r>
      <w:r w:rsidR="00852EE5" w:rsidRPr="00227A46">
        <w:rPr>
          <w:rFonts w:ascii="Tahoma" w:hAnsi="Tahoma" w:cs="Tahoma"/>
          <w:sz w:val="18"/>
          <w:szCs w:val="18"/>
        </w:rPr>
        <w:t>cción de tutela</w:t>
      </w:r>
      <w:r w:rsidR="00176E24">
        <w:rPr>
          <w:rFonts w:ascii="Tahoma" w:hAnsi="Tahoma" w:cs="Tahoma"/>
          <w:sz w:val="18"/>
          <w:szCs w:val="18"/>
        </w:rPr>
        <w:t xml:space="preserve"> – Niega el amparo solicitado</w:t>
      </w:r>
    </w:p>
    <w:p w:rsidR="00F242D4" w:rsidRDefault="00F242D4" w:rsidP="00F242D4">
      <w:pPr>
        <w:pStyle w:val="Sansinterligne"/>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852EE5">
        <w:rPr>
          <w:rFonts w:ascii="Tahoma" w:hAnsi="Tahoma" w:cs="Tahoma"/>
          <w:sz w:val="18"/>
          <w:szCs w:val="18"/>
        </w:rPr>
        <w:t>Diana Cristina Erazo Casanova</w:t>
      </w:r>
    </w:p>
    <w:p w:rsidR="00852EE5" w:rsidRDefault="00F242D4" w:rsidP="00F242D4">
      <w:pPr>
        <w:pStyle w:val="Sansinterligne"/>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3230A4">
        <w:rPr>
          <w:rFonts w:ascii="Tahoma" w:hAnsi="Tahoma" w:cs="Tahoma"/>
          <w:sz w:val="18"/>
          <w:szCs w:val="18"/>
        </w:rPr>
        <w:t>Patrimonio Autónomo de Remanentes del ISS – Ministerio de S</w:t>
      </w:r>
      <w:r w:rsidR="00852EE5">
        <w:rPr>
          <w:rFonts w:ascii="Tahoma" w:hAnsi="Tahoma" w:cs="Tahoma"/>
          <w:sz w:val="18"/>
          <w:szCs w:val="18"/>
        </w:rPr>
        <w:t xml:space="preserve">alud Y Protección                                     </w:t>
      </w:r>
    </w:p>
    <w:p w:rsidR="00C648DB" w:rsidRDefault="00852EE5" w:rsidP="00F242D4">
      <w:pPr>
        <w:pStyle w:val="Sansinterligne"/>
        <w:jc w:val="both"/>
        <w:rPr>
          <w:rFonts w:ascii="Tahoma" w:hAnsi="Tahoma" w:cs="Tahoma"/>
          <w:sz w:val="18"/>
          <w:szCs w:val="18"/>
        </w:rPr>
      </w:pPr>
      <w:r>
        <w:rPr>
          <w:rFonts w:ascii="Tahoma" w:hAnsi="Tahoma" w:cs="Tahoma"/>
          <w:sz w:val="18"/>
          <w:szCs w:val="18"/>
        </w:rPr>
        <w:t xml:space="preserve">                                                  Social</w:t>
      </w:r>
    </w:p>
    <w:p w:rsidR="00F242D4" w:rsidRPr="00227A46" w:rsidRDefault="00F242D4" w:rsidP="00F242D4">
      <w:pPr>
        <w:pStyle w:val="Sansinterligne"/>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5B60CD" w:rsidRPr="00227A46">
        <w:rPr>
          <w:rFonts w:ascii="Tahoma" w:hAnsi="Tahoma" w:cs="Tahoma"/>
          <w:sz w:val="18"/>
          <w:szCs w:val="18"/>
        </w:rPr>
        <w:t>Ana Lucía Caicedo Calderón</w:t>
      </w:r>
    </w:p>
    <w:p w:rsidR="0047202C" w:rsidRPr="0047202C" w:rsidRDefault="00F242D4" w:rsidP="0047202C">
      <w:pPr>
        <w:ind w:left="2832" w:hanging="2832"/>
        <w:jc w:val="both"/>
        <w:rPr>
          <w:rFonts w:ascii="Tahoma" w:hAnsi="Tahoma" w:cs="Tahoma"/>
          <w:iCs/>
          <w:sz w:val="18"/>
          <w:szCs w:val="18"/>
        </w:rPr>
      </w:pPr>
      <w:r w:rsidRPr="00227A46">
        <w:rPr>
          <w:rFonts w:ascii="Tahoma" w:hAnsi="Tahoma" w:cs="Tahoma"/>
          <w:b/>
          <w:sz w:val="18"/>
          <w:szCs w:val="18"/>
        </w:rPr>
        <w:t xml:space="preserve">Tema: </w:t>
      </w:r>
      <w:r w:rsidRPr="00227A46">
        <w:rPr>
          <w:rFonts w:ascii="Tahoma" w:hAnsi="Tahoma" w:cs="Tahoma"/>
          <w:b/>
          <w:sz w:val="18"/>
          <w:szCs w:val="18"/>
        </w:rPr>
        <w:tab/>
      </w:r>
      <w:r w:rsidR="0047202C" w:rsidRPr="0047202C">
        <w:rPr>
          <w:rFonts w:ascii="Tahoma" w:hAnsi="Tahoma" w:cs="Tahoma"/>
          <w:b/>
          <w:iCs/>
          <w:sz w:val="18"/>
          <w:szCs w:val="18"/>
        </w:rPr>
        <w:t>Hecho superado</w:t>
      </w:r>
      <w:r w:rsidR="0047202C" w:rsidRPr="0047202C">
        <w:rPr>
          <w:rFonts w:ascii="Tahoma" w:hAnsi="Tahoma" w:cs="Tahoma"/>
          <w:iCs/>
          <w:sz w:val="18"/>
          <w:szCs w:val="18"/>
        </w:rPr>
        <w:t>: En relaci</w:t>
      </w:r>
      <w:bookmarkStart w:id="1" w:name="_GoBack"/>
      <w:bookmarkEnd w:id="1"/>
      <w:r w:rsidR="0047202C" w:rsidRPr="0047202C">
        <w:rPr>
          <w:rFonts w:ascii="Tahoma" w:hAnsi="Tahoma" w:cs="Tahoma"/>
          <w:iCs/>
          <w:sz w:val="18"/>
          <w:szCs w:val="18"/>
        </w:rPr>
        <w:t>ón al derecho de petición, se presenta hecho superado cuando la entidad accionada prueba que durante el trámite de la acción y antes de proferirse el fallo, da respuesta de fondo, clara, precisa y congruente a lo solicitado.</w:t>
      </w:r>
    </w:p>
    <w:p w:rsidR="001544BD" w:rsidRPr="0047202C" w:rsidRDefault="001544BD" w:rsidP="0047202C">
      <w:pPr>
        <w:ind w:left="2832" w:hanging="2832"/>
        <w:jc w:val="both"/>
        <w:rPr>
          <w:rFonts w:ascii="Tahoma" w:eastAsia="Times New Roman" w:hAnsi="Tahoma" w:cs="Tahoma"/>
          <w:color w:val="FF0000"/>
          <w:sz w:val="18"/>
          <w:szCs w:val="18"/>
          <w:lang w:eastAsia="es-CO"/>
        </w:rPr>
      </w:pPr>
    </w:p>
    <w:p w:rsidR="00310772" w:rsidRPr="00F242D4" w:rsidRDefault="00310772" w:rsidP="00F242D4">
      <w:pPr>
        <w:ind w:left="2832"/>
        <w:jc w:val="both"/>
        <w:rPr>
          <w:rFonts w:ascii="Tahoma" w:eastAsia="Times New Roman" w:hAnsi="Tahoma" w:cs="Tahoma"/>
          <w:color w:val="FF0000"/>
          <w:sz w:val="18"/>
          <w:szCs w:val="18"/>
          <w:lang w:eastAsia="es-CO"/>
        </w:rPr>
      </w:pPr>
    </w:p>
    <w:p w:rsidR="00F242D4" w:rsidRPr="00227A46" w:rsidRDefault="00F242D4" w:rsidP="00F242D4">
      <w:pPr>
        <w:tabs>
          <w:tab w:val="left" w:pos="1680"/>
          <w:tab w:val="left" w:pos="2835"/>
        </w:tabs>
        <w:ind w:left="2832"/>
        <w:jc w:val="both"/>
        <w:rPr>
          <w:rFonts w:ascii="Tahoma" w:hAnsi="Tahoma" w:cs="Tahoma"/>
          <w:sz w:val="18"/>
          <w:szCs w:val="18"/>
        </w:rPr>
      </w:pPr>
    </w:p>
    <w:p w:rsidR="00F242D4" w:rsidRPr="00F63518" w:rsidRDefault="00F242D4" w:rsidP="005B60CD">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5B60CD">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SALA</w:t>
      </w:r>
      <w:r w:rsidR="005B60CD">
        <w:rPr>
          <w:rFonts w:ascii="Tahoma" w:hAnsi="Tahoma" w:cs="Tahoma"/>
          <w:b/>
          <w:bCs/>
          <w:sz w:val="24"/>
          <w:szCs w:val="24"/>
        </w:rPr>
        <w:t xml:space="preserve"> DE DECISIÓN</w:t>
      </w:r>
      <w:r w:rsidRPr="00F63518">
        <w:rPr>
          <w:rFonts w:ascii="Tahoma" w:hAnsi="Tahoma" w:cs="Tahoma"/>
          <w:b/>
          <w:bCs/>
          <w:sz w:val="24"/>
          <w:szCs w:val="24"/>
        </w:rPr>
        <w:t xml:space="preserve"> LABORAL</w:t>
      </w:r>
      <w:r w:rsidR="005B60CD">
        <w:rPr>
          <w:rFonts w:ascii="Tahoma" w:hAnsi="Tahoma" w:cs="Tahoma"/>
          <w:b/>
          <w:bCs/>
          <w:sz w:val="24"/>
          <w:szCs w:val="24"/>
        </w:rPr>
        <w:t xml:space="preserve"> No. 1</w:t>
      </w:r>
    </w:p>
    <w:p w:rsidR="00C47656" w:rsidRPr="00F63518" w:rsidRDefault="00C47656" w:rsidP="005B60CD">
      <w:pPr>
        <w:keepNext/>
        <w:widowControl w:val="0"/>
        <w:autoSpaceDE w:val="0"/>
        <w:autoSpaceDN w:val="0"/>
        <w:adjustRightInd w:val="0"/>
        <w:jc w:val="center"/>
        <w:rPr>
          <w:rFonts w:ascii="Tahoma" w:hAnsi="Tahoma" w:cs="Tahoma"/>
          <w:b/>
          <w:bCs/>
          <w:sz w:val="24"/>
          <w:szCs w:val="24"/>
        </w:rPr>
      </w:pPr>
    </w:p>
    <w:p w:rsidR="00F242D4" w:rsidRDefault="00F242D4" w:rsidP="005B60CD">
      <w:pPr>
        <w:autoSpaceDE w:val="0"/>
        <w:autoSpaceDN w:val="0"/>
        <w:adjustRightInd w:val="0"/>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w:t>
      </w:r>
      <w:r w:rsidR="005B60CD" w:rsidRPr="00F63518">
        <w:rPr>
          <w:rFonts w:ascii="Tahoma" w:hAnsi="Tahoma" w:cs="Tahoma"/>
          <w:b/>
          <w:bCs/>
          <w:sz w:val="24"/>
          <w:szCs w:val="24"/>
        </w:rPr>
        <w:t>Ana Lucía Caicedo Calderón</w:t>
      </w:r>
    </w:p>
    <w:p w:rsidR="00F242D4" w:rsidRPr="00F63518" w:rsidRDefault="00F242D4" w:rsidP="005B60CD">
      <w:pPr>
        <w:pStyle w:val="Sansinterligne"/>
      </w:pPr>
    </w:p>
    <w:p w:rsidR="00F242D4" w:rsidRPr="00F63518" w:rsidRDefault="005B60CD" w:rsidP="005B60CD">
      <w:pPr>
        <w:autoSpaceDE w:val="0"/>
        <w:autoSpaceDN w:val="0"/>
        <w:adjustRightInd w:val="0"/>
        <w:jc w:val="center"/>
        <w:rPr>
          <w:rFonts w:ascii="Tahoma" w:hAnsi="Tahoma" w:cs="Tahoma"/>
          <w:b/>
          <w:bCs/>
          <w:sz w:val="24"/>
          <w:szCs w:val="24"/>
        </w:rPr>
      </w:pPr>
      <w:r w:rsidRPr="00F63518">
        <w:rPr>
          <w:rFonts w:ascii="Tahoma" w:hAnsi="Tahoma" w:cs="Tahoma"/>
          <w:b/>
          <w:bCs/>
          <w:sz w:val="24"/>
          <w:szCs w:val="24"/>
        </w:rPr>
        <w:t xml:space="preserve">Acta </w:t>
      </w:r>
      <w:r w:rsidR="00F242D4" w:rsidRPr="00F63518">
        <w:rPr>
          <w:rFonts w:ascii="Tahoma" w:hAnsi="Tahoma" w:cs="Tahoma"/>
          <w:b/>
          <w:bCs/>
          <w:sz w:val="24"/>
          <w:szCs w:val="24"/>
        </w:rPr>
        <w:t>No. ___</w:t>
      </w:r>
    </w:p>
    <w:p w:rsidR="00F242D4" w:rsidRDefault="00F242D4" w:rsidP="005B60CD">
      <w:pPr>
        <w:autoSpaceDE w:val="0"/>
        <w:autoSpaceDN w:val="0"/>
        <w:adjustRightInd w:val="0"/>
        <w:jc w:val="center"/>
        <w:rPr>
          <w:rFonts w:ascii="Tahoma" w:hAnsi="Tahoma" w:cs="Tahoma"/>
          <w:b/>
          <w:bCs/>
          <w:sz w:val="24"/>
          <w:szCs w:val="24"/>
        </w:rPr>
      </w:pPr>
      <w:r w:rsidRPr="00F63518">
        <w:rPr>
          <w:rFonts w:ascii="Tahoma" w:hAnsi="Tahoma" w:cs="Tahoma"/>
          <w:b/>
          <w:bCs/>
          <w:sz w:val="24"/>
          <w:szCs w:val="24"/>
        </w:rPr>
        <w:t>(</w:t>
      </w:r>
      <w:r w:rsidR="00AD392E">
        <w:rPr>
          <w:rFonts w:ascii="Tahoma" w:hAnsi="Tahoma" w:cs="Tahoma"/>
          <w:b/>
          <w:bCs/>
          <w:sz w:val="24"/>
          <w:szCs w:val="24"/>
        </w:rPr>
        <w:t>Enero 1</w:t>
      </w:r>
      <w:r w:rsidR="00D46A9A">
        <w:rPr>
          <w:rFonts w:ascii="Tahoma" w:hAnsi="Tahoma" w:cs="Tahoma"/>
          <w:b/>
          <w:bCs/>
          <w:sz w:val="24"/>
          <w:szCs w:val="24"/>
        </w:rPr>
        <w:t>7</w:t>
      </w:r>
      <w:r w:rsidR="00AD392E">
        <w:rPr>
          <w:rFonts w:ascii="Tahoma" w:hAnsi="Tahoma" w:cs="Tahoma"/>
          <w:b/>
          <w:bCs/>
          <w:sz w:val="24"/>
          <w:szCs w:val="24"/>
        </w:rPr>
        <w:t xml:space="preserve"> </w:t>
      </w:r>
      <w:r>
        <w:rPr>
          <w:rFonts w:ascii="Tahoma" w:hAnsi="Tahoma" w:cs="Tahoma"/>
          <w:b/>
          <w:bCs/>
          <w:sz w:val="24"/>
          <w:szCs w:val="24"/>
        </w:rPr>
        <w:t xml:space="preserve">de </w:t>
      </w:r>
      <w:r w:rsidR="00AD392E">
        <w:rPr>
          <w:rFonts w:ascii="Tahoma" w:hAnsi="Tahoma" w:cs="Tahoma"/>
          <w:b/>
          <w:bCs/>
          <w:sz w:val="24"/>
          <w:szCs w:val="24"/>
        </w:rPr>
        <w:t>2017</w:t>
      </w:r>
      <w:r w:rsidRPr="00F63518">
        <w:rPr>
          <w:rFonts w:ascii="Tahoma" w:hAnsi="Tahoma" w:cs="Tahoma"/>
          <w:b/>
          <w:bCs/>
          <w:sz w:val="24"/>
          <w:szCs w:val="24"/>
        </w:rPr>
        <w:t>)</w:t>
      </w:r>
    </w:p>
    <w:p w:rsidR="00F242D4" w:rsidRDefault="00F242D4" w:rsidP="00F242D4">
      <w:pPr>
        <w:autoSpaceDE w:val="0"/>
        <w:autoSpaceDN w:val="0"/>
        <w:adjustRightInd w:val="0"/>
        <w:jc w:val="center"/>
        <w:rPr>
          <w:rFonts w:ascii="Tahoma" w:hAnsi="Tahoma" w:cs="Tahoma"/>
          <w:b/>
          <w:bCs/>
          <w:sz w:val="24"/>
          <w:szCs w:val="24"/>
        </w:rPr>
      </w:pPr>
    </w:p>
    <w:p w:rsidR="00F242D4" w:rsidRPr="005B60CD" w:rsidRDefault="00F242D4" w:rsidP="005B60CD">
      <w:pPr>
        <w:spacing w:line="276" w:lineRule="auto"/>
        <w:ind w:firstLine="709"/>
        <w:jc w:val="both"/>
        <w:rPr>
          <w:rFonts w:ascii="Tahoma" w:hAnsi="Tahoma" w:cs="Tahoma"/>
        </w:rPr>
      </w:pPr>
      <w:r w:rsidRPr="005B60CD">
        <w:rPr>
          <w:rFonts w:ascii="Tahoma" w:hAnsi="Tahoma" w:cs="Tahoma"/>
        </w:rPr>
        <w:t xml:space="preserve">Dentro del término estipulado en los artículos 86 de la Constitución Política y 29 del Decreto 2591, se resuelve en primera instancia la </w:t>
      </w:r>
      <w:r w:rsidRPr="005B60CD">
        <w:rPr>
          <w:rFonts w:ascii="Tahoma" w:hAnsi="Tahoma" w:cs="Tahoma"/>
          <w:b/>
          <w:bCs/>
        </w:rPr>
        <w:t xml:space="preserve">Acción de Tutela </w:t>
      </w:r>
      <w:r w:rsidRPr="005B60CD">
        <w:rPr>
          <w:rFonts w:ascii="Tahoma" w:hAnsi="Tahoma" w:cs="Tahoma"/>
        </w:rPr>
        <w:t xml:space="preserve">impetrada por </w:t>
      </w:r>
      <w:r w:rsidR="00AD392E" w:rsidRPr="005B60CD">
        <w:rPr>
          <w:rFonts w:ascii="Tahoma" w:hAnsi="Tahoma" w:cs="Tahoma"/>
        </w:rPr>
        <w:t xml:space="preserve">la señora </w:t>
      </w:r>
      <w:r w:rsidR="00AD392E" w:rsidRPr="005B60CD">
        <w:rPr>
          <w:rFonts w:ascii="Tahoma" w:hAnsi="Tahoma" w:cs="Tahoma"/>
          <w:b/>
        </w:rPr>
        <w:t>Diana Cristina Erazo Casanova</w:t>
      </w:r>
      <w:r w:rsidR="00AD392E" w:rsidRPr="005B60CD">
        <w:rPr>
          <w:rFonts w:ascii="Tahoma" w:hAnsi="Tahoma" w:cs="Tahoma"/>
        </w:rPr>
        <w:t xml:space="preserve"> </w:t>
      </w:r>
      <w:r w:rsidR="00420468" w:rsidRPr="005B60CD">
        <w:rPr>
          <w:rFonts w:ascii="Tahoma" w:hAnsi="Tahoma" w:cs="Tahoma"/>
          <w:bCs/>
        </w:rPr>
        <w:t xml:space="preserve">en </w:t>
      </w:r>
      <w:r w:rsidRPr="005B60CD">
        <w:rPr>
          <w:rFonts w:ascii="Tahoma" w:hAnsi="Tahoma" w:cs="Tahoma"/>
        </w:rPr>
        <w:t>contra</w:t>
      </w:r>
      <w:r w:rsidR="000E0A69" w:rsidRPr="005B60CD">
        <w:rPr>
          <w:rFonts w:ascii="Tahoma" w:hAnsi="Tahoma" w:cs="Tahoma"/>
        </w:rPr>
        <w:t xml:space="preserve"> </w:t>
      </w:r>
      <w:r w:rsidR="00420468" w:rsidRPr="005B60CD">
        <w:rPr>
          <w:rFonts w:ascii="Tahoma" w:hAnsi="Tahoma" w:cs="Tahoma"/>
        </w:rPr>
        <w:t>d</w:t>
      </w:r>
      <w:r w:rsidR="00E70B1E" w:rsidRPr="005B60CD">
        <w:rPr>
          <w:rFonts w:ascii="Tahoma" w:hAnsi="Tahoma" w:cs="Tahoma"/>
        </w:rPr>
        <w:t>e</w:t>
      </w:r>
      <w:r w:rsidR="00420468" w:rsidRPr="005B60CD">
        <w:rPr>
          <w:rFonts w:ascii="Tahoma" w:hAnsi="Tahoma" w:cs="Tahoma"/>
        </w:rPr>
        <w:t>l</w:t>
      </w:r>
      <w:r w:rsidR="00AD392E" w:rsidRPr="005B60CD">
        <w:rPr>
          <w:rFonts w:ascii="Tahoma" w:hAnsi="Tahoma" w:cs="Tahoma"/>
          <w:b/>
        </w:rPr>
        <w:t xml:space="preserve"> Patrimonio Autónomo de Remanentes del ISS- Liquidado y el Ministerio de Salud y Protección Social</w:t>
      </w:r>
      <w:r w:rsidRPr="005B60CD">
        <w:rPr>
          <w:rFonts w:ascii="Tahoma" w:hAnsi="Tahoma" w:cs="Tahoma"/>
          <w:bCs/>
        </w:rPr>
        <w:t>,</w:t>
      </w:r>
      <w:r w:rsidRPr="005B60CD">
        <w:rPr>
          <w:rFonts w:ascii="Tahoma" w:hAnsi="Tahoma" w:cs="Tahoma"/>
          <w:b/>
          <w:bCs/>
        </w:rPr>
        <w:t xml:space="preserve"> </w:t>
      </w:r>
      <w:r w:rsidRPr="005B60CD">
        <w:rPr>
          <w:rFonts w:ascii="Tahoma" w:hAnsi="Tahoma" w:cs="Tahoma"/>
        </w:rPr>
        <w:t>quien pretende la protección</w:t>
      </w:r>
      <w:r w:rsidR="008C0F32" w:rsidRPr="005B60CD">
        <w:rPr>
          <w:rFonts w:ascii="Tahoma" w:hAnsi="Tahoma" w:cs="Tahoma"/>
        </w:rPr>
        <w:t xml:space="preserve"> del derecho fundamental de petición</w:t>
      </w:r>
      <w:r w:rsidR="004A45B7" w:rsidRPr="005B60CD">
        <w:rPr>
          <w:rFonts w:ascii="Tahoma" w:hAnsi="Tahoma" w:cs="Tahoma"/>
        </w:rPr>
        <w:t>.</w:t>
      </w:r>
      <w:r w:rsidRPr="005B60CD">
        <w:rPr>
          <w:rFonts w:ascii="Tahoma" w:hAnsi="Tahoma" w:cs="Tahoma"/>
        </w:rPr>
        <w:t xml:space="preserve"> </w:t>
      </w:r>
    </w:p>
    <w:p w:rsidR="00F242D4" w:rsidRPr="005B60CD" w:rsidRDefault="00F242D4" w:rsidP="005B60CD">
      <w:pPr>
        <w:pStyle w:val="Sansinterligne"/>
        <w:spacing w:line="276" w:lineRule="auto"/>
      </w:pPr>
    </w:p>
    <w:p w:rsidR="00F242D4" w:rsidRPr="005B60CD" w:rsidRDefault="00F242D4" w:rsidP="005B60CD">
      <w:pPr>
        <w:spacing w:line="276" w:lineRule="auto"/>
        <w:ind w:firstLine="709"/>
        <w:jc w:val="both"/>
        <w:rPr>
          <w:rFonts w:ascii="Tahoma" w:hAnsi="Tahoma" w:cs="Tahoma"/>
        </w:rPr>
      </w:pPr>
      <w:r w:rsidRPr="005B60CD">
        <w:rPr>
          <w:rFonts w:ascii="Tahoma" w:hAnsi="Tahoma" w:cs="Tahoma"/>
        </w:rPr>
        <w:t>El proyecto, una vez revisado y discutido, fue aprobado por el resto de integrantes de la Sala, y corresponde a lo siguiente:</w:t>
      </w:r>
    </w:p>
    <w:p w:rsidR="00F242D4" w:rsidRPr="005B60CD" w:rsidRDefault="00F242D4" w:rsidP="005B60CD">
      <w:pPr>
        <w:pStyle w:val="Sansinterligne"/>
        <w:spacing w:line="276" w:lineRule="auto"/>
      </w:pPr>
    </w:p>
    <w:p w:rsidR="00F242D4" w:rsidRPr="005B60CD" w:rsidRDefault="005B60CD" w:rsidP="005B60CD">
      <w:pPr>
        <w:pStyle w:val="Titre4"/>
        <w:numPr>
          <w:ilvl w:val="0"/>
          <w:numId w:val="2"/>
        </w:numPr>
        <w:spacing w:line="276" w:lineRule="auto"/>
        <w:rPr>
          <w:rFonts w:ascii="Tahoma" w:hAnsi="Tahoma" w:cs="Tahoma"/>
          <w:sz w:val="22"/>
          <w:szCs w:val="22"/>
        </w:rPr>
      </w:pPr>
      <w:r w:rsidRPr="005B60CD">
        <w:rPr>
          <w:rFonts w:ascii="Tahoma" w:hAnsi="Tahoma" w:cs="Tahoma"/>
          <w:sz w:val="22"/>
          <w:szCs w:val="22"/>
        </w:rPr>
        <w:t>Antecedentes</w:t>
      </w:r>
    </w:p>
    <w:p w:rsidR="00F242D4" w:rsidRPr="005B60CD" w:rsidRDefault="00F242D4" w:rsidP="005B60CD">
      <w:pPr>
        <w:pStyle w:val="Sansinterligne"/>
        <w:spacing w:line="276" w:lineRule="auto"/>
      </w:pPr>
    </w:p>
    <w:p w:rsidR="00AF685F" w:rsidRPr="00172073" w:rsidRDefault="00F242D4" w:rsidP="00172073">
      <w:pPr>
        <w:pStyle w:val="Paragraphedeliste"/>
        <w:widowControl w:val="0"/>
        <w:numPr>
          <w:ilvl w:val="0"/>
          <w:numId w:val="7"/>
        </w:numPr>
        <w:autoSpaceDE w:val="0"/>
        <w:autoSpaceDN w:val="0"/>
        <w:adjustRightInd w:val="0"/>
        <w:spacing w:line="276" w:lineRule="auto"/>
        <w:jc w:val="both"/>
        <w:rPr>
          <w:rFonts w:ascii="Tahoma" w:hAnsi="Tahoma" w:cs="Tahoma"/>
          <w:b/>
          <w:bCs/>
        </w:rPr>
      </w:pPr>
      <w:r w:rsidRPr="00172073">
        <w:rPr>
          <w:rFonts w:ascii="Tahoma" w:hAnsi="Tahoma" w:cs="Tahoma"/>
          <w:b/>
          <w:bCs/>
        </w:rPr>
        <w:t>Hechos Relevantes</w:t>
      </w:r>
    </w:p>
    <w:p w:rsidR="00AF685F" w:rsidRPr="005B60CD" w:rsidRDefault="00AF685F" w:rsidP="005B60CD">
      <w:pPr>
        <w:widowControl w:val="0"/>
        <w:autoSpaceDE w:val="0"/>
        <w:autoSpaceDN w:val="0"/>
        <w:adjustRightInd w:val="0"/>
        <w:spacing w:line="276" w:lineRule="auto"/>
        <w:ind w:left="1080"/>
        <w:jc w:val="both"/>
        <w:rPr>
          <w:rFonts w:ascii="Tahoma" w:hAnsi="Tahoma" w:cs="Tahoma"/>
          <w:b/>
          <w:bCs/>
        </w:rPr>
      </w:pPr>
    </w:p>
    <w:p w:rsidR="005B60CD" w:rsidRDefault="000E0A69" w:rsidP="005B60CD">
      <w:pPr>
        <w:pStyle w:val="Sansinterligne"/>
        <w:spacing w:line="276" w:lineRule="auto"/>
        <w:ind w:firstLine="709"/>
        <w:jc w:val="both"/>
        <w:rPr>
          <w:rFonts w:ascii="Tahoma" w:hAnsi="Tahoma" w:cs="Tahoma"/>
        </w:rPr>
      </w:pPr>
      <w:r w:rsidRPr="005B60CD">
        <w:rPr>
          <w:rFonts w:ascii="Tahoma" w:hAnsi="Tahoma" w:cs="Tahoma"/>
        </w:rPr>
        <w:t>Manifiesta</w:t>
      </w:r>
      <w:r w:rsidR="00785C3C" w:rsidRPr="005B60CD">
        <w:rPr>
          <w:rFonts w:ascii="Tahoma" w:hAnsi="Tahoma" w:cs="Tahoma"/>
        </w:rPr>
        <w:t xml:space="preserve"> la actora que el día 05 de agosto de 2016 presen</w:t>
      </w:r>
      <w:r w:rsidR="003230A4">
        <w:rPr>
          <w:rFonts w:ascii="Tahoma" w:hAnsi="Tahoma" w:cs="Tahoma"/>
        </w:rPr>
        <w:t xml:space="preserve">tó derecho de petición ante el </w:t>
      </w:r>
      <w:r w:rsidR="00785C3C" w:rsidRPr="005B60CD">
        <w:rPr>
          <w:rFonts w:ascii="Tahoma" w:hAnsi="Tahoma" w:cs="Tahoma"/>
        </w:rPr>
        <w:t>Patrimonio Autónomo de Remanentes del ISS- Liquidado</w:t>
      </w:r>
      <w:r w:rsidR="00794ECA" w:rsidRPr="005B60CD">
        <w:rPr>
          <w:rFonts w:ascii="Tahoma" w:hAnsi="Tahoma" w:cs="Tahoma"/>
        </w:rPr>
        <w:t xml:space="preserve">, mediante el cual solicita </w:t>
      </w:r>
      <w:r w:rsidR="00F519C9" w:rsidRPr="005B60CD">
        <w:rPr>
          <w:rFonts w:ascii="Tahoma" w:hAnsi="Tahoma" w:cs="Tahoma"/>
        </w:rPr>
        <w:t>certificación de los valores salariales devengados por  un coordinador  seccional de auditoria disciplinaria y de un profesional especializado grado 32 en la planta del ISS desde 1999 hasta el año 2014</w:t>
      </w:r>
      <w:r w:rsidR="003230A4">
        <w:rPr>
          <w:rFonts w:ascii="Tahoma" w:hAnsi="Tahoma" w:cs="Tahoma"/>
        </w:rPr>
        <w:t xml:space="preserve">. El </w:t>
      </w:r>
      <w:r w:rsidR="00D82D27" w:rsidRPr="005B60CD">
        <w:rPr>
          <w:rFonts w:ascii="Tahoma" w:hAnsi="Tahoma" w:cs="Tahoma"/>
        </w:rPr>
        <w:t xml:space="preserve">Patrimonio Autónomo de Remanentes del ISS- Liquidado, mediante el oficio </w:t>
      </w:r>
      <w:proofErr w:type="spellStart"/>
      <w:r w:rsidR="00D82D27" w:rsidRPr="005B60CD">
        <w:rPr>
          <w:rFonts w:ascii="Tahoma" w:hAnsi="Tahoma" w:cs="Tahoma"/>
        </w:rPr>
        <w:t>N°DGE</w:t>
      </w:r>
      <w:proofErr w:type="spellEnd"/>
      <w:r w:rsidR="00D82D27" w:rsidRPr="005B60CD">
        <w:rPr>
          <w:rFonts w:ascii="Tahoma" w:hAnsi="Tahoma" w:cs="Tahoma"/>
        </w:rPr>
        <w:t xml:space="preserve"> 10000-13548 del 5 de septiembre de 2016 </w:t>
      </w:r>
      <w:r w:rsidR="003230A4">
        <w:rPr>
          <w:rFonts w:ascii="Tahoma" w:hAnsi="Tahoma" w:cs="Tahoma"/>
        </w:rPr>
        <w:t xml:space="preserve"> respondió a </w:t>
      </w:r>
      <w:r w:rsidR="00D82D27" w:rsidRPr="005B60CD">
        <w:rPr>
          <w:rFonts w:ascii="Tahoma" w:hAnsi="Tahoma" w:cs="Tahoma"/>
        </w:rPr>
        <w:t xml:space="preserve">la actora que  remitió la petición a la Coordinación del Grupo de Administración de Entidades Liquidadas dirección Jurídica del Ministerio de Saludad y la </w:t>
      </w:r>
      <w:r w:rsidR="00CC2F4A" w:rsidRPr="005B60CD">
        <w:rPr>
          <w:rFonts w:ascii="Tahoma" w:hAnsi="Tahoma" w:cs="Tahoma"/>
        </w:rPr>
        <w:t>Protección</w:t>
      </w:r>
      <w:r w:rsidR="00D82D27" w:rsidRPr="005B60CD">
        <w:rPr>
          <w:rFonts w:ascii="Tahoma" w:hAnsi="Tahoma" w:cs="Tahoma"/>
        </w:rPr>
        <w:t xml:space="preserve"> social, a </w:t>
      </w:r>
      <w:r w:rsidR="00CC2F4A" w:rsidRPr="005B60CD">
        <w:rPr>
          <w:rFonts w:ascii="Tahoma" w:hAnsi="Tahoma" w:cs="Tahoma"/>
        </w:rPr>
        <w:t>través</w:t>
      </w:r>
      <w:r w:rsidR="00D82D27" w:rsidRPr="005B60CD">
        <w:rPr>
          <w:rFonts w:ascii="Tahoma" w:hAnsi="Tahoma" w:cs="Tahoma"/>
        </w:rPr>
        <w:t xml:space="preserve"> del oficio HLA-10115.01804 del 29 de agosto de 2016, debido a que ellos no tienen competencia para la expedición de certificados laborales. </w:t>
      </w:r>
    </w:p>
    <w:p w:rsidR="005B60CD" w:rsidRDefault="005B60CD" w:rsidP="005B60CD">
      <w:pPr>
        <w:pStyle w:val="Sansinterligne"/>
        <w:spacing w:line="276" w:lineRule="auto"/>
        <w:ind w:firstLine="709"/>
        <w:jc w:val="both"/>
        <w:rPr>
          <w:rFonts w:ascii="Tahoma" w:hAnsi="Tahoma" w:cs="Tahoma"/>
        </w:rPr>
      </w:pPr>
    </w:p>
    <w:p w:rsidR="00785C3C" w:rsidRPr="005B60CD" w:rsidRDefault="00D82D27" w:rsidP="005B60CD">
      <w:pPr>
        <w:pStyle w:val="Sansinterligne"/>
        <w:spacing w:line="276" w:lineRule="auto"/>
        <w:ind w:firstLine="709"/>
        <w:jc w:val="both"/>
        <w:rPr>
          <w:rFonts w:ascii="Tahoma" w:hAnsi="Tahoma" w:cs="Tahoma"/>
        </w:rPr>
      </w:pPr>
      <w:r w:rsidRPr="005B60CD">
        <w:rPr>
          <w:rFonts w:ascii="Tahoma" w:hAnsi="Tahoma" w:cs="Tahoma"/>
        </w:rPr>
        <w:t xml:space="preserve">Así mismo manifiesta que hasta la fecha ninguna de las entidades le ha brindado respuesta alguna acorde con lo solicitado, razón por la cual solicita que se tutele su derecho fundamental de petición y que de conformidad con lo anterior se sirva ordenar al </w:t>
      </w:r>
      <w:r w:rsidR="00CC2F4A" w:rsidRPr="005B60CD">
        <w:rPr>
          <w:rFonts w:ascii="Tahoma" w:hAnsi="Tahoma" w:cs="Tahoma"/>
        </w:rPr>
        <w:t>Patrimonio Autónomo de Remanent</w:t>
      </w:r>
      <w:r w:rsidR="003230A4">
        <w:rPr>
          <w:rFonts w:ascii="Tahoma" w:hAnsi="Tahoma" w:cs="Tahoma"/>
        </w:rPr>
        <w:t>es del ISS- Liquidado y a</w:t>
      </w:r>
      <w:r w:rsidR="00CC2F4A" w:rsidRPr="005B60CD">
        <w:rPr>
          <w:rFonts w:ascii="Tahoma" w:hAnsi="Tahoma" w:cs="Tahoma"/>
        </w:rPr>
        <w:t>l Ministerio de Salud y Protección Social</w:t>
      </w:r>
      <w:r w:rsidR="003230A4">
        <w:rPr>
          <w:rFonts w:ascii="Tahoma" w:hAnsi="Tahoma" w:cs="Tahoma"/>
          <w:bCs/>
        </w:rPr>
        <w:t>,</w:t>
      </w:r>
      <w:r w:rsidR="00CC2F4A" w:rsidRPr="005B60CD">
        <w:rPr>
          <w:rFonts w:ascii="Tahoma" w:hAnsi="Tahoma" w:cs="Tahoma"/>
          <w:bCs/>
        </w:rPr>
        <w:t xml:space="preserve"> dar respuesta de fondo, concret</w:t>
      </w:r>
      <w:r w:rsidR="003230A4">
        <w:rPr>
          <w:rFonts w:ascii="Tahoma" w:hAnsi="Tahoma" w:cs="Tahoma"/>
          <w:bCs/>
        </w:rPr>
        <w:t>a, de manera clara y precisa a</w:t>
      </w:r>
      <w:r w:rsidR="00CC2F4A" w:rsidRPr="005B60CD">
        <w:rPr>
          <w:rFonts w:ascii="Tahoma" w:hAnsi="Tahoma" w:cs="Tahoma"/>
          <w:bCs/>
        </w:rPr>
        <w:t xml:space="preserve"> la petición incoada el 05 de agosto de 2016.</w:t>
      </w:r>
    </w:p>
    <w:p w:rsidR="00AF685F" w:rsidRPr="005B60CD" w:rsidRDefault="00AF685F" w:rsidP="005B60CD">
      <w:pPr>
        <w:pStyle w:val="Sansinterligne"/>
        <w:spacing w:line="276" w:lineRule="auto"/>
      </w:pPr>
    </w:p>
    <w:p w:rsidR="00F242D4" w:rsidRPr="005B60CD" w:rsidRDefault="00172073" w:rsidP="00172073">
      <w:pPr>
        <w:pStyle w:val="Titre4"/>
        <w:numPr>
          <w:ilvl w:val="0"/>
          <w:numId w:val="7"/>
        </w:numPr>
        <w:spacing w:line="276" w:lineRule="auto"/>
        <w:rPr>
          <w:rFonts w:ascii="Tahoma" w:hAnsi="Tahoma" w:cs="Tahoma"/>
          <w:sz w:val="22"/>
          <w:szCs w:val="22"/>
        </w:rPr>
      </w:pPr>
      <w:r>
        <w:rPr>
          <w:rFonts w:ascii="Tahoma" w:hAnsi="Tahoma" w:cs="Tahoma"/>
          <w:sz w:val="22"/>
          <w:szCs w:val="22"/>
        </w:rPr>
        <w:t xml:space="preserve"> </w:t>
      </w:r>
      <w:r w:rsidR="00F242D4" w:rsidRPr="005B60CD">
        <w:rPr>
          <w:rFonts w:ascii="Tahoma" w:hAnsi="Tahoma" w:cs="Tahoma"/>
          <w:sz w:val="22"/>
          <w:szCs w:val="22"/>
        </w:rPr>
        <w:t>CONTESTACIÓN DE LA DEMANDA</w:t>
      </w:r>
    </w:p>
    <w:p w:rsidR="00B30A33" w:rsidRPr="005B60CD" w:rsidRDefault="00B30A33" w:rsidP="005B60CD">
      <w:pPr>
        <w:pStyle w:val="Corpsdetexte"/>
        <w:spacing w:after="0" w:line="276" w:lineRule="auto"/>
        <w:ind w:firstLine="709"/>
        <w:jc w:val="both"/>
        <w:rPr>
          <w:rFonts w:ascii="Tahoma" w:hAnsi="Tahoma" w:cs="Tahoma"/>
          <w:sz w:val="22"/>
          <w:szCs w:val="22"/>
        </w:rPr>
      </w:pPr>
    </w:p>
    <w:p w:rsidR="00FB77AA" w:rsidRPr="005B60CD" w:rsidRDefault="00E24BDF" w:rsidP="005B60CD">
      <w:pPr>
        <w:pStyle w:val="Corpsdetexte"/>
        <w:spacing w:after="0" w:line="276" w:lineRule="auto"/>
        <w:ind w:firstLine="709"/>
        <w:jc w:val="both"/>
        <w:rPr>
          <w:rFonts w:ascii="Tahoma" w:hAnsi="Tahoma" w:cs="Tahoma"/>
          <w:sz w:val="22"/>
          <w:szCs w:val="22"/>
          <w:lang w:val="es-CO"/>
        </w:rPr>
      </w:pPr>
      <w:r w:rsidRPr="005B60CD">
        <w:rPr>
          <w:rFonts w:ascii="Tahoma" w:hAnsi="Tahoma" w:cs="Tahoma"/>
          <w:sz w:val="22"/>
          <w:szCs w:val="22"/>
          <w:lang w:val="es-CO"/>
        </w:rPr>
        <w:t xml:space="preserve">El </w:t>
      </w:r>
      <w:r w:rsidRPr="005B60CD">
        <w:rPr>
          <w:rFonts w:ascii="Tahoma" w:hAnsi="Tahoma" w:cs="Tahoma"/>
          <w:b/>
          <w:sz w:val="22"/>
          <w:szCs w:val="22"/>
          <w:lang w:val="es-CO"/>
        </w:rPr>
        <w:t xml:space="preserve">Patrimonio Autónomo de Remanentes del ISS- Liquidado, </w:t>
      </w:r>
      <w:r w:rsidRPr="005B60CD">
        <w:rPr>
          <w:rFonts w:ascii="Tahoma" w:hAnsi="Tahoma" w:cs="Tahoma"/>
          <w:sz w:val="22"/>
          <w:szCs w:val="22"/>
          <w:lang w:val="es-CO"/>
        </w:rPr>
        <w:t>allegó contestación, mediante la cual solicita su desvinculación de la presente acción de tutela</w:t>
      </w:r>
      <w:r w:rsidR="004174BF" w:rsidRPr="005B60CD">
        <w:rPr>
          <w:rFonts w:ascii="Tahoma" w:hAnsi="Tahoma" w:cs="Tahoma"/>
          <w:sz w:val="22"/>
          <w:szCs w:val="22"/>
          <w:lang w:val="es-CO"/>
        </w:rPr>
        <w:t>, manifestando que</w:t>
      </w:r>
      <w:r w:rsidR="00FB77AA" w:rsidRPr="005B60CD">
        <w:rPr>
          <w:rFonts w:ascii="Tahoma" w:hAnsi="Tahoma" w:cs="Tahoma"/>
          <w:sz w:val="22"/>
          <w:szCs w:val="22"/>
          <w:lang w:val="es-CO"/>
        </w:rPr>
        <w:t xml:space="preserve"> en atención al derecho de petición interpuesto por la actora mediante oficio DGE-10000-13548 del 5 de </w:t>
      </w:r>
      <w:r w:rsidR="00FB77AA" w:rsidRPr="005B60CD">
        <w:rPr>
          <w:rFonts w:ascii="Tahoma" w:hAnsi="Tahoma" w:cs="Tahoma"/>
          <w:sz w:val="22"/>
          <w:szCs w:val="22"/>
          <w:lang w:val="es-CO"/>
        </w:rPr>
        <w:lastRenderedPageBreak/>
        <w:t>septiembre de 2016, le fue informado a la señora Erazo Casanova, que la misma fue trasladada por competencia al Ministerio de Salud y la Protección Social</w:t>
      </w:r>
      <w:r w:rsidR="0017346C" w:rsidRPr="005B60CD">
        <w:rPr>
          <w:rFonts w:ascii="Tahoma" w:hAnsi="Tahoma" w:cs="Tahoma"/>
          <w:sz w:val="22"/>
          <w:szCs w:val="22"/>
          <w:lang w:val="es-CO"/>
        </w:rPr>
        <w:t xml:space="preserve"> por ser esta la entidad competente, lo cual se materializo a través del radicado 20162301831422 del 7 de septiembre de 2016.</w:t>
      </w:r>
    </w:p>
    <w:p w:rsidR="0017346C" w:rsidRPr="005B60CD" w:rsidRDefault="0017346C" w:rsidP="005B60CD">
      <w:pPr>
        <w:pStyle w:val="Corpsdetexte"/>
        <w:spacing w:after="0" w:line="276" w:lineRule="auto"/>
        <w:ind w:firstLine="709"/>
        <w:jc w:val="both"/>
        <w:rPr>
          <w:rFonts w:ascii="Tahoma" w:hAnsi="Tahoma" w:cs="Tahoma"/>
          <w:sz w:val="22"/>
          <w:szCs w:val="22"/>
          <w:lang w:val="es-CO"/>
        </w:rPr>
      </w:pPr>
    </w:p>
    <w:p w:rsidR="0017346C" w:rsidRPr="005B60CD" w:rsidRDefault="0017346C" w:rsidP="005B60CD">
      <w:pPr>
        <w:pStyle w:val="Corpsdetexte"/>
        <w:spacing w:after="0" w:line="276" w:lineRule="auto"/>
        <w:ind w:firstLine="709"/>
        <w:jc w:val="both"/>
        <w:rPr>
          <w:rFonts w:ascii="Tahoma" w:hAnsi="Tahoma" w:cs="Tahoma"/>
          <w:sz w:val="22"/>
          <w:szCs w:val="22"/>
          <w:lang w:val="es-CO"/>
        </w:rPr>
      </w:pPr>
      <w:r w:rsidRPr="005B60CD">
        <w:rPr>
          <w:rFonts w:ascii="Tahoma" w:hAnsi="Tahoma" w:cs="Tahoma"/>
          <w:sz w:val="22"/>
          <w:szCs w:val="22"/>
          <w:lang w:val="es-CO"/>
        </w:rPr>
        <w:t>No obstante</w:t>
      </w:r>
      <w:r w:rsidR="003230A4">
        <w:rPr>
          <w:rFonts w:ascii="Tahoma" w:hAnsi="Tahoma" w:cs="Tahoma"/>
          <w:sz w:val="22"/>
          <w:szCs w:val="22"/>
          <w:lang w:val="es-CO"/>
        </w:rPr>
        <w:t xml:space="preserve"> agregó que</w:t>
      </w:r>
      <w:r w:rsidRPr="005B60CD">
        <w:rPr>
          <w:rFonts w:ascii="Tahoma" w:hAnsi="Tahoma" w:cs="Tahoma"/>
          <w:sz w:val="22"/>
          <w:szCs w:val="22"/>
          <w:lang w:val="es-CO"/>
        </w:rPr>
        <w:t xml:space="preserve"> fue consultado el caso con la Coordinación Grupo Administración de Entidades Liquidadas del Ministerio de Salud y Protección Social, </w:t>
      </w:r>
      <w:r w:rsidR="003230A4">
        <w:rPr>
          <w:rFonts w:ascii="Tahoma" w:hAnsi="Tahoma" w:cs="Tahoma"/>
          <w:sz w:val="22"/>
          <w:szCs w:val="22"/>
          <w:lang w:val="es-CO"/>
        </w:rPr>
        <w:t xml:space="preserve">quien le </w:t>
      </w:r>
      <w:r w:rsidR="00EE5629" w:rsidRPr="005B60CD">
        <w:rPr>
          <w:rFonts w:ascii="Tahoma" w:hAnsi="Tahoma" w:cs="Tahoma"/>
          <w:sz w:val="22"/>
          <w:szCs w:val="22"/>
          <w:lang w:val="es-CO"/>
        </w:rPr>
        <w:t xml:space="preserve">indicó que ya le </w:t>
      </w:r>
      <w:r w:rsidR="003230A4" w:rsidRPr="005B60CD">
        <w:rPr>
          <w:rFonts w:ascii="Tahoma" w:hAnsi="Tahoma" w:cs="Tahoma"/>
          <w:sz w:val="22"/>
          <w:szCs w:val="22"/>
          <w:lang w:val="es-CO"/>
        </w:rPr>
        <w:t>brindó</w:t>
      </w:r>
      <w:r w:rsidR="00EE5629" w:rsidRPr="005B60CD">
        <w:rPr>
          <w:rFonts w:ascii="Tahoma" w:hAnsi="Tahoma" w:cs="Tahoma"/>
          <w:sz w:val="22"/>
          <w:szCs w:val="22"/>
          <w:lang w:val="es-CO"/>
        </w:rPr>
        <w:t xml:space="preserve"> respuesta de fondo a la peticionaria por medio del radicado N° 201611102068761 del 2 de noviembre de 2016, el cual fue enviado a la dirección aportada por a</w:t>
      </w:r>
      <w:r w:rsidR="003230A4">
        <w:rPr>
          <w:rFonts w:ascii="Tahoma" w:hAnsi="Tahoma" w:cs="Tahoma"/>
          <w:sz w:val="22"/>
          <w:szCs w:val="22"/>
          <w:lang w:val="es-CO"/>
        </w:rPr>
        <w:t>ctora en el derecho de petición (</w:t>
      </w:r>
      <w:r w:rsidR="00EE5629" w:rsidRPr="005B60CD">
        <w:rPr>
          <w:rFonts w:ascii="Tahoma" w:hAnsi="Tahoma" w:cs="Tahoma"/>
          <w:sz w:val="22"/>
          <w:szCs w:val="22"/>
          <w:lang w:val="es-CO"/>
        </w:rPr>
        <w:t>carrera7 N°26-50 Oficina 702 Pereira</w:t>
      </w:r>
      <w:r w:rsidR="003230A4">
        <w:rPr>
          <w:rFonts w:ascii="Tahoma" w:hAnsi="Tahoma" w:cs="Tahoma"/>
          <w:sz w:val="22"/>
          <w:szCs w:val="22"/>
          <w:lang w:val="es-CO"/>
        </w:rPr>
        <w:t>)</w:t>
      </w:r>
      <w:r w:rsidR="007341CC" w:rsidRPr="005B60CD">
        <w:rPr>
          <w:rFonts w:ascii="Tahoma" w:hAnsi="Tahoma" w:cs="Tahoma"/>
          <w:sz w:val="22"/>
          <w:szCs w:val="22"/>
          <w:lang w:val="es-CO"/>
        </w:rPr>
        <w:t xml:space="preserve"> informándole que con relación a su solicitud de los valores devengados por un Coordinador Seccional de Auditoria Disciplinaria, es necesario que precise  a cual seccional pertenecía, ya que estos cargos fueron ubicados dado el nivel de complejidad de las seccionales del extinto ISS y en lo que se refiere a los valores devengados por un Profesional Especializado Grado 32 por los periodos comprendidos entre el 1999 hasta el año 2014 se le </w:t>
      </w:r>
      <w:r w:rsidR="003230A4" w:rsidRPr="005B60CD">
        <w:rPr>
          <w:rFonts w:ascii="Tahoma" w:hAnsi="Tahoma" w:cs="Tahoma"/>
          <w:sz w:val="22"/>
          <w:szCs w:val="22"/>
          <w:lang w:val="es-CO"/>
        </w:rPr>
        <w:t>brindó</w:t>
      </w:r>
      <w:r w:rsidR="007341CC" w:rsidRPr="005B60CD">
        <w:rPr>
          <w:rFonts w:ascii="Tahoma" w:hAnsi="Tahoma" w:cs="Tahoma"/>
          <w:sz w:val="22"/>
          <w:szCs w:val="22"/>
          <w:lang w:val="es-CO"/>
        </w:rPr>
        <w:t xml:space="preserve"> la información requerida.</w:t>
      </w:r>
      <w:r w:rsidRPr="005B60CD">
        <w:rPr>
          <w:rFonts w:ascii="Tahoma" w:hAnsi="Tahoma" w:cs="Tahoma"/>
          <w:sz w:val="22"/>
          <w:szCs w:val="22"/>
          <w:lang w:val="es-CO"/>
        </w:rPr>
        <w:t xml:space="preserve">  </w:t>
      </w:r>
      <w:r w:rsidR="003230A4">
        <w:rPr>
          <w:rFonts w:ascii="Tahoma" w:hAnsi="Tahoma" w:cs="Tahoma"/>
          <w:sz w:val="22"/>
          <w:szCs w:val="22"/>
          <w:lang w:val="es-CO"/>
        </w:rPr>
        <w:t xml:space="preserve">En consecuencia </w:t>
      </w:r>
      <w:r w:rsidR="00223CC5" w:rsidRPr="005B60CD">
        <w:rPr>
          <w:rFonts w:ascii="Tahoma" w:hAnsi="Tahoma" w:cs="Tahoma"/>
          <w:sz w:val="22"/>
          <w:szCs w:val="22"/>
          <w:lang w:val="es-CO"/>
        </w:rPr>
        <w:t>considera que ya se le ha dado respuesta de fondo, clara y precisa a la petición incoada por la accionante</w:t>
      </w:r>
      <w:r w:rsidR="00CF50C6" w:rsidRPr="005B60CD">
        <w:rPr>
          <w:rFonts w:ascii="Tahoma" w:hAnsi="Tahoma" w:cs="Tahoma"/>
          <w:sz w:val="22"/>
          <w:szCs w:val="22"/>
          <w:lang w:val="es-CO"/>
        </w:rPr>
        <w:t xml:space="preserve"> y por tal razón no se ha configurado violación alguna a los derechos fundamentales de la señora Erazo Casanova.</w:t>
      </w:r>
    </w:p>
    <w:p w:rsidR="00CF50C6" w:rsidRPr="005B60CD" w:rsidRDefault="00CF50C6" w:rsidP="005B60CD">
      <w:pPr>
        <w:pStyle w:val="Corpsdetexte"/>
        <w:spacing w:after="0" w:line="276" w:lineRule="auto"/>
        <w:ind w:firstLine="709"/>
        <w:jc w:val="both"/>
        <w:rPr>
          <w:rFonts w:ascii="Tahoma" w:hAnsi="Tahoma" w:cs="Tahoma"/>
          <w:sz w:val="22"/>
          <w:szCs w:val="22"/>
          <w:lang w:val="es-CO"/>
        </w:rPr>
      </w:pPr>
    </w:p>
    <w:p w:rsidR="00CF50C6" w:rsidRPr="005B60CD" w:rsidRDefault="00CF50C6" w:rsidP="005B60CD">
      <w:pPr>
        <w:pStyle w:val="Corpsdetexte"/>
        <w:spacing w:after="0" w:line="276" w:lineRule="auto"/>
        <w:ind w:firstLine="709"/>
        <w:jc w:val="both"/>
        <w:rPr>
          <w:rFonts w:ascii="Tahoma" w:hAnsi="Tahoma" w:cs="Tahoma"/>
          <w:sz w:val="22"/>
          <w:szCs w:val="22"/>
          <w:lang w:val="es-CO"/>
        </w:rPr>
      </w:pPr>
      <w:r w:rsidRPr="005B60CD">
        <w:rPr>
          <w:rFonts w:ascii="Tahoma" w:hAnsi="Tahoma" w:cs="Tahoma"/>
          <w:b/>
          <w:sz w:val="22"/>
          <w:szCs w:val="22"/>
          <w:lang w:val="es-CO"/>
        </w:rPr>
        <w:t>El Ministerio de Salud y Protección Social</w:t>
      </w:r>
      <w:r w:rsidRPr="005B60CD">
        <w:rPr>
          <w:rFonts w:ascii="Tahoma" w:hAnsi="Tahoma" w:cs="Tahoma"/>
          <w:bCs/>
          <w:sz w:val="22"/>
          <w:szCs w:val="22"/>
          <w:lang w:val="es-CO"/>
        </w:rPr>
        <w:t>, contestó la acción de tutela a través de su Coordinador el Dr. Carlos Arturo Gómez Agudelo</w:t>
      </w:r>
      <w:r w:rsidR="00F20E46" w:rsidRPr="005B60CD">
        <w:rPr>
          <w:rFonts w:ascii="Tahoma" w:hAnsi="Tahoma" w:cs="Tahoma"/>
          <w:bCs/>
          <w:sz w:val="22"/>
          <w:szCs w:val="22"/>
          <w:lang w:val="es-CO"/>
        </w:rPr>
        <w:t>, manifestando que por medio de la comunicación radicada N° 201611102068761 del 2 de noviembre de 2016, se le brindó respuesta de fondo, de manera completa y congruente a la petición presentada por la señora Diana Cristina Erazo Casanova, despachada a la carrera 7 N°16-50, oficina 702 en la ciudad de Pereira-Risaralda, dirección indicada por la accionante para notificaciones en el derecho de petición radicado  a N° 2016, la cual fue trasladada  por el P.A.R.I.S.S en liquidación, en oficio N° HLA-10115-01804 del 29 de agosto de 2016. En consecuencia solicita al Despacho decretar la cesación de la actuación, toda vez que no se vislumbra vulneración alguna al derecho de petición de la señora Erazo Casanova, pues el mismo ya fue resuelto de fondo, por lo cual carece de objeto la presente acción de tutela</w:t>
      </w:r>
      <w:r w:rsidR="00744079" w:rsidRPr="005B60CD">
        <w:rPr>
          <w:rFonts w:ascii="Tahoma" w:hAnsi="Tahoma" w:cs="Tahoma"/>
          <w:bCs/>
          <w:sz w:val="22"/>
          <w:szCs w:val="22"/>
          <w:lang w:val="es-CO"/>
        </w:rPr>
        <w:t xml:space="preserve"> y solicita que sea declarado el cumplimiento de la misma o el hecho superado por parte del Minis</w:t>
      </w:r>
      <w:r w:rsidR="003230A4">
        <w:rPr>
          <w:rFonts w:ascii="Tahoma" w:hAnsi="Tahoma" w:cs="Tahoma"/>
          <w:bCs/>
          <w:sz w:val="22"/>
          <w:szCs w:val="22"/>
          <w:lang w:val="es-CO"/>
        </w:rPr>
        <w:t>terio de Salud y la Protección S</w:t>
      </w:r>
      <w:r w:rsidR="00744079" w:rsidRPr="005B60CD">
        <w:rPr>
          <w:rFonts w:ascii="Tahoma" w:hAnsi="Tahoma" w:cs="Tahoma"/>
          <w:bCs/>
          <w:sz w:val="22"/>
          <w:szCs w:val="22"/>
          <w:lang w:val="es-CO"/>
        </w:rPr>
        <w:t xml:space="preserve">ocial y el Grupo de Administración de Entidades Liquidadas de </w:t>
      </w:r>
      <w:r w:rsidR="003230A4">
        <w:rPr>
          <w:rFonts w:ascii="Tahoma" w:hAnsi="Tahoma" w:cs="Tahoma"/>
          <w:bCs/>
          <w:sz w:val="22"/>
          <w:szCs w:val="22"/>
          <w:lang w:val="es-CO"/>
        </w:rPr>
        <w:t>la Dirección Jurídica de dicho M</w:t>
      </w:r>
      <w:r w:rsidR="00744079" w:rsidRPr="005B60CD">
        <w:rPr>
          <w:rFonts w:ascii="Tahoma" w:hAnsi="Tahoma" w:cs="Tahoma"/>
          <w:bCs/>
          <w:sz w:val="22"/>
          <w:szCs w:val="22"/>
          <w:lang w:val="es-CO"/>
        </w:rPr>
        <w:t>inisterio.</w:t>
      </w:r>
      <w:r w:rsidR="00C169CD" w:rsidRPr="005B60CD">
        <w:rPr>
          <w:rFonts w:ascii="Tahoma" w:hAnsi="Tahoma" w:cs="Tahoma"/>
          <w:bCs/>
          <w:sz w:val="22"/>
          <w:szCs w:val="22"/>
          <w:lang w:val="es-CO"/>
        </w:rPr>
        <w:t xml:space="preserve"> Igualmente anexa copia de la respuesta otorgada a la peticionaria por parte del Coordinador del Grupo de Administración de Entidades Liquidadas del Ministerio de Salud y la Protección Social</w:t>
      </w:r>
      <w:r w:rsidR="006426FF" w:rsidRPr="005B60CD">
        <w:rPr>
          <w:rFonts w:ascii="Tahoma" w:hAnsi="Tahoma" w:cs="Tahoma"/>
          <w:bCs/>
          <w:sz w:val="22"/>
          <w:szCs w:val="22"/>
          <w:lang w:val="es-CO"/>
        </w:rPr>
        <w:t xml:space="preserve"> el 2 de noviembre de 2016.</w:t>
      </w:r>
    </w:p>
    <w:p w:rsidR="00CF50C6" w:rsidRPr="005B60CD" w:rsidRDefault="00CF50C6" w:rsidP="005B60CD">
      <w:pPr>
        <w:pStyle w:val="Corpsdetexte"/>
        <w:spacing w:after="0" w:line="276" w:lineRule="auto"/>
        <w:ind w:left="1080"/>
        <w:jc w:val="both"/>
        <w:rPr>
          <w:rFonts w:ascii="Tahoma" w:hAnsi="Tahoma" w:cs="Tahoma"/>
          <w:sz w:val="22"/>
          <w:szCs w:val="22"/>
          <w:lang w:val="es-CO"/>
        </w:rPr>
      </w:pPr>
    </w:p>
    <w:p w:rsidR="00464B77" w:rsidRPr="005B60CD" w:rsidRDefault="00464B77" w:rsidP="00172073">
      <w:pPr>
        <w:pStyle w:val="Titre4"/>
        <w:numPr>
          <w:ilvl w:val="0"/>
          <w:numId w:val="7"/>
        </w:numPr>
        <w:spacing w:line="276" w:lineRule="auto"/>
        <w:ind w:left="0" w:firstLine="0"/>
        <w:rPr>
          <w:rFonts w:ascii="Tahoma" w:hAnsi="Tahoma" w:cs="Tahoma"/>
          <w:sz w:val="22"/>
          <w:szCs w:val="22"/>
        </w:rPr>
      </w:pPr>
      <w:r w:rsidRPr="005B60CD">
        <w:rPr>
          <w:rFonts w:ascii="Tahoma" w:hAnsi="Tahoma" w:cs="Tahoma"/>
          <w:sz w:val="22"/>
          <w:szCs w:val="22"/>
        </w:rPr>
        <w:t>CONSIDERACIONES</w:t>
      </w:r>
    </w:p>
    <w:p w:rsidR="00464B77" w:rsidRPr="005B60CD" w:rsidRDefault="00464B77" w:rsidP="005B60CD">
      <w:pPr>
        <w:pStyle w:val="Sansinterligne"/>
        <w:spacing w:line="276" w:lineRule="auto"/>
      </w:pPr>
    </w:p>
    <w:p w:rsidR="00052C84" w:rsidRPr="005B60CD" w:rsidRDefault="00052C84" w:rsidP="00172073">
      <w:pPr>
        <w:pStyle w:val="Paragraphedeliste"/>
        <w:numPr>
          <w:ilvl w:val="1"/>
          <w:numId w:val="7"/>
        </w:numPr>
        <w:suppressAutoHyphens/>
        <w:spacing w:line="276" w:lineRule="auto"/>
        <w:ind w:left="709" w:firstLine="0"/>
        <w:jc w:val="both"/>
        <w:rPr>
          <w:rFonts w:ascii="Tahoma" w:hAnsi="Tahoma" w:cs="Tahoma"/>
          <w:b/>
          <w:spacing w:val="-2"/>
        </w:rPr>
      </w:pPr>
      <w:r w:rsidRPr="005B60CD">
        <w:rPr>
          <w:rFonts w:ascii="Tahoma" w:hAnsi="Tahoma" w:cs="Tahoma"/>
          <w:b/>
          <w:spacing w:val="-2"/>
        </w:rPr>
        <w:t>Problemas Jurídicos por resolver:</w:t>
      </w:r>
    </w:p>
    <w:p w:rsidR="005B60CD" w:rsidRPr="005B60CD" w:rsidRDefault="005B60CD" w:rsidP="005B60CD">
      <w:pPr>
        <w:suppressAutoHyphens/>
        <w:spacing w:line="276" w:lineRule="auto"/>
        <w:ind w:left="709"/>
        <w:jc w:val="both"/>
        <w:rPr>
          <w:rFonts w:ascii="Tahoma" w:hAnsi="Tahoma" w:cs="Tahoma"/>
          <w:spacing w:val="-2"/>
          <w:lang w:val="es-ES"/>
        </w:rPr>
      </w:pPr>
    </w:p>
    <w:p w:rsidR="00052C84" w:rsidRPr="003230A4" w:rsidRDefault="00052C84" w:rsidP="003230A4">
      <w:pPr>
        <w:suppressAutoHyphens/>
        <w:spacing w:line="276" w:lineRule="auto"/>
        <w:ind w:left="709"/>
        <w:jc w:val="both"/>
        <w:rPr>
          <w:rFonts w:ascii="Tahoma" w:hAnsi="Tahoma" w:cs="Tahoma"/>
          <w:spacing w:val="-2"/>
        </w:rPr>
      </w:pPr>
      <w:r w:rsidRPr="005B60CD">
        <w:rPr>
          <w:rFonts w:ascii="Tahoma" w:hAnsi="Tahoma" w:cs="Tahoma"/>
          <w:spacing w:val="-2"/>
        </w:rPr>
        <w:t xml:space="preserve">¿Se </w:t>
      </w:r>
      <w:r w:rsidR="003230A4">
        <w:rPr>
          <w:rFonts w:ascii="Tahoma" w:hAnsi="Tahoma" w:cs="Tahoma"/>
          <w:spacing w:val="-2"/>
        </w:rPr>
        <w:t xml:space="preserve"> encuentra actualmente vulnerado el </w:t>
      </w:r>
      <w:r w:rsidR="00744079" w:rsidRPr="005B60CD">
        <w:rPr>
          <w:rFonts w:ascii="Tahoma" w:hAnsi="Tahoma" w:cs="Tahoma"/>
          <w:spacing w:val="-2"/>
        </w:rPr>
        <w:t xml:space="preserve">derecho </w:t>
      </w:r>
      <w:r w:rsidR="003230A4">
        <w:rPr>
          <w:rFonts w:ascii="Tahoma" w:hAnsi="Tahoma" w:cs="Tahoma"/>
          <w:spacing w:val="-2"/>
        </w:rPr>
        <w:t xml:space="preserve">fundamental </w:t>
      </w:r>
      <w:r w:rsidR="00744079" w:rsidRPr="005B60CD">
        <w:rPr>
          <w:rFonts w:ascii="Tahoma" w:hAnsi="Tahoma" w:cs="Tahoma"/>
          <w:spacing w:val="-2"/>
        </w:rPr>
        <w:t xml:space="preserve">de petición </w:t>
      </w:r>
      <w:r w:rsidR="003230A4">
        <w:rPr>
          <w:rFonts w:ascii="Tahoma" w:hAnsi="Tahoma" w:cs="Tahoma"/>
          <w:spacing w:val="-2"/>
        </w:rPr>
        <w:t xml:space="preserve">de la señora Diana Cristina Erazo Casanova </w:t>
      </w:r>
      <w:r w:rsidR="00420468" w:rsidRPr="005B60CD">
        <w:rPr>
          <w:rFonts w:ascii="Tahoma" w:hAnsi="Tahoma" w:cs="Tahoma"/>
          <w:spacing w:val="-2"/>
        </w:rPr>
        <w:t>por parte de</w:t>
      </w:r>
      <w:r w:rsidR="00756C6E" w:rsidRPr="005B60CD">
        <w:rPr>
          <w:rFonts w:ascii="Tahoma" w:hAnsi="Tahoma" w:cs="Tahoma"/>
          <w:spacing w:val="-2"/>
        </w:rPr>
        <w:t>l</w:t>
      </w:r>
      <w:r w:rsidR="00744079" w:rsidRPr="005B60CD">
        <w:rPr>
          <w:rFonts w:ascii="Tahoma" w:hAnsi="Tahoma" w:cs="Tahoma"/>
          <w:spacing w:val="-2"/>
        </w:rPr>
        <w:t xml:space="preserve">  Patrimonio Autónomo de Remanentes del ISS- Liquidado y el Ministerio de Salud y Protección Social</w:t>
      </w:r>
      <w:r w:rsidR="003230A4">
        <w:rPr>
          <w:rFonts w:ascii="Tahoma" w:hAnsi="Tahoma" w:cs="Tahoma"/>
          <w:spacing w:val="-2"/>
        </w:rPr>
        <w:t xml:space="preserve"> o, por el contrario, fueron superados los hechos que dieron origen a la presente acción de tutela</w:t>
      </w:r>
      <w:r w:rsidR="00744079" w:rsidRPr="005B60CD">
        <w:rPr>
          <w:rFonts w:ascii="Tahoma" w:hAnsi="Tahoma" w:cs="Tahoma"/>
          <w:bCs/>
          <w:spacing w:val="-2"/>
        </w:rPr>
        <w:t>?</w:t>
      </w:r>
    </w:p>
    <w:p w:rsidR="00052C84" w:rsidRPr="005B60CD" w:rsidRDefault="00052C84" w:rsidP="005B60CD">
      <w:pPr>
        <w:tabs>
          <w:tab w:val="num" w:pos="709"/>
          <w:tab w:val="left" w:pos="1701"/>
        </w:tabs>
        <w:autoSpaceDN w:val="0"/>
        <w:spacing w:line="276" w:lineRule="auto"/>
        <w:ind w:left="709"/>
        <w:jc w:val="both"/>
        <w:rPr>
          <w:rFonts w:ascii="Tahoma" w:hAnsi="Tahoma" w:cs="Tahoma"/>
          <w:b/>
        </w:rPr>
      </w:pPr>
    </w:p>
    <w:p w:rsidR="00D0404A" w:rsidRDefault="00D0404A" w:rsidP="00172073">
      <w:pPr>
        <w:pStyle w:val="Paragraphedeliste"/>
        <w:numPr>
          <w:ilvl w:val="1"/>
          <w:numId w:val="7"/>
        </w:numPr>
        <w:tabs>
          <w:tab w:val="left" w:pos="1276"/>
        </w:tabs>
        <w:autoSpaceDN w:val="0"/>
        <w:spacing w:after="0" w:line="276" w:lineRule="auto"/>
        <w:ind w:left="709" w:firstLine="0"/>
        <w:jc w:val="both"/>
        <w:rPr>
          <w:rFonts w:ascii="Tahoma" w:hAnsi="Tahoma" w:cs="Tahoma"/>
          <w:b/>
        </w:rPr>
      </w:pPr>
      <w:r w:rsidRPr="005B60CD">
        <w:rPr>
          <w:rFonts w:ascii="Tahoma" w:hAnsi="Tahoma" w:cs="Tahoma"/>
          <w:b/>
        </w:rPr>
        <w:t>Alcances del derecho fundamental de petición</w:t>
      </w:r>
    </w:p>
    <w:p w:rsidR="00D0404A" w:rsidRPr="005B60CD" w:rsidRDefault="00D0404A" w:rsidP="005B60CD">
      <w:pPr>
        <w:pStyle w:val="Sansinterligne"/>
        <w:spacing w:line="276" w:lineRule="auto"/>
      </w:pPr>
      <w:r w:rsidRPr="005B60CD">
        <w:tab/>
      </w:r>
    </w:p>
    <w:p w:rsidR="00D0404A" w:rsidRPr="005B60CD" w:rsidRDefault="00D0404A" w:rsidP="005B60CD">
      <w:pPr>
        <w:spacing w:line="276" w:lineRule="auto"/>
        <w:ind w:firstLine="709"/>
        <w:jc w:val="both"/>
        <w:rPr>
          <w:rFonts w:ascii="Tahoma" w:eastAsia="Times New Roman" w:hAnsi="Tahoma" w:cs="Tahoma"/>
          <w:lang w:val="es-ES" w:eastAsia="es-ES"/>
        </w:rPr>
      </w:pPr>
      <w:r w:rsidRPr="005B60CD">
        <w:rPr>
          <w:rFonts w:ascii="Tahoma" w:eastAsia="Times New Roman" w:hAnsi="Tahoma" w:cs="Tahoma"/>
          <w:lang w:val="es-ES"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5B60CD">
        <w:rPr>
          <w:rFonts w:ascii="Tahoma" w:eastAsia="Times New Roman" w:hAnsi="Tahoma" w:cs="Tahoma"/>
          <w:vertAlign w:val="superscript"/>
          <w:lang w:val="es-ES" w:eastAsia="es-ES"/>
        </w:rPr>
        <w:footnoteReference w:id="1"/>
      </w:r>
      <w:r w:rsidRPr="005B60CD">
        <w:rPr>
          <w:rFonts w:ascii="Tahoma" w:eastAsia="Times New Roman" w:hAnsi="Tahoma" w:cs="Tahoma"/>
          <w:lang w:val="es-ES" w:eastAsia="es-ES"/>
        </w:rPr>
        <w:t xml:space="preserve">: </w:t>
      </w:r>
    </w:p>
    <w:p w:rsidR="00D0404A" w:rsidRPr="005B60CD" w:rsidRDefault="00D0404A" w:rsidP="005B60CD">
      <w:pPr>
        <w:pStyle w:val="Sansinterligne"/>
        <w:spacing w:line="276" w:lineRule="auto"/>
      </w:pPr>
    </w:p>
    <w:p w:rsidR="00D0404A" w:rsidRPr="005B60CD" w:rsidRDefault="00D0404A" w:rsidP="005B60CD">
      <w:pPr>
        <w:spacing w:line="276" w:lineRule="auto"/>
        <w:ind w:left="709" w:right="902"/>
        <w:jc w:val="both"/>
        <w:rPr>
          <w:rFonts w:ascii="Arial Narrow" w:hAnsi="Arial Narrow" w:cs="Tahoma"/>
          <w:i/>
        </w:rPr>
      </w:pPr>
      <w:r w:rsidRPr="005B60CD">
        <w:rPr>
          <w:rFonts w:ascii="Arial Narrow" w:hAnsi="Arial Narrow" w:cs="Tahoma"/>
          <w:i/>
        </w:rPr>
        <w:t>“(1) El derecho a presentar, en términos respetuosos, solicitudes ante las autoridades, sin que éstas puedan negarse a recibirlas o tramitarlas.</w:t>
      </w:r>
    </w:p>
    <w:p w:rsidR="00D0404A" w:rsidRPr="005B60CD" w:rsidRDefault="00D0404A" w:rsidP="005B60CD">
      <w:pPr>
        <w:spacing w:line="276" w:lineRule="auto"/>
        <w:ind w:left="709" w:right="902"/>
        <w:jc w:val="both"/>
        <w:rPr>
          <w:rFonts w:ascii="Arial Narrow" w:hAnsi="Arial Narrow" w:cs="Tahoma"/>
          <w:i/>
        </w:rPr>
      </w:pPr>
      <w:r w:rsidRPr="005B60CD">
        <w:rPr>
          <w:rFonts w:ascii="Arial Narrow" w:hAnsi="Arial Narrow" w:cs="Tahoma"/>
          <w:i/>
        </w:rPr>
        <w:t> </w:t>
      </w:r>
    </w:p>
    <w:p w:rsidR="00D0404A" w:rsidRPr="005B60CD" w:rsidRDefault="00D0404A" w:rsidP="005B60CD">
      <w:pPr>
        <w:spacing w:line="276" w:lineRule="auto"/>
        <w:ind w:left="709" w:right="902"/>
        <w:jc w:val="both"/>
        <w:rPr>
          <w:rFonts w:ascii="Arial Narrow" w:hAnsi="Arial Narrow" w:cs="Tahoma"/>
          <w:i/>
        </w:rPr>
      </w:pPr>
      <w:r w:rsidRPr="005B60CD">
        <w:rPr>
          <w:rFonts w:ascii="Arial Narrow" w:hAnsi="Arial Narrow" w:cs="Tahoma"/>
          <w:i/>
        </w:rPr>
        <w:t>(2) El derecho a obtener una respuesta oportuna, es decir, dentro de los términos establecidos en las normas correspondientes.</w:t>
      </w:r>
    </w:p>
    <w:p w:rsidR="00D0404A" w:rsidRPr="005B60CD" w:rsidRDefault="00D0404A" w:rsidP="005B60CD">
      <w:pPr>
        <w:spacing w:line="276" w:lineRule="auto"/>
        <w:ind w:left="709" w:right="902"/>
        <w:jc w:val="both"/>
        <w:rPr>
          <w:rFonts w:ascii="Arial Narrow" w:hAnsi="Arial Narrow" w:cs="Tahoma"/>
          <w:i/>
        </w:rPr>
      </w:pPr>
      <w:r w:rsidRPr="005B60CD">
        <w:rPr>
          <w:rFonts w:ascii="Arial Narrow" w:hAnsi="Arial Narrow" w:cs="Tahoma"/>
          <w:i/>
        </w:rPr>
        <w:t> </w:t>
      </w:r>
    </w:p>
    <w:p w:rsidR="00D0404A" w:rsidRPr="005B60CD" w:rsidRDefault="00D0404A" w:rsidP="005B60CD">
      <w:pPr>
        <w:spacing w:line="276" w:lineRule="auto"/>
        <w:ind w:left="709" w:right="902"/>
        <w:jc w:val="both"/>
        <w:rPr>
          <w:rFonts w:ascii="Arial Narrow" w:hAnsi="Arial Narrow" w:cs="Tahoma"/>
          <w:i/>
        </w:rPr>
      </w:pPr>
      <w:r w:rsidRPr="005B60CD">
        <w:rPr>
          <w:rFonts w:ascii="Arial Narrow" w:hAnsi="Arial Narrow" w:cs="Tahoma"/>
          <w:i/>
        </w:rPr>
        <w:t>(3)</w:t>
      </w:r>
      <w:r w:rsidRPr="005B60CD">
        <w:rPr>
          <w:rFonts w:ascii="Arial Narrow" w:hAnsi="Arial Narrow" w:cs="Tahoma"/>
          <w:b/>
          <w:bCs/>
          <w:i/>
        </w:rPr>
        <w:t> </w:t>
      </w:r>
      <w:r w:rsidRPr="005B60C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D0404A" w:rsidRPr="005B60CD" w:rsidRDefault="00D0404A" w:rsidP="005B60CD">
      <w:pPr>
        <w:spacing w:line="276" w:lineRule="auto"/>
        <w:ind w:left="709" w:right="902"/>
        <w:jc w:val="both"/>
        <w:rPr>
          <w:rFonts w:ascii="Arial Narrow" w:hAnsi="Arial Narrow" w:cs="Tahoma"/>
          <w:i/>
        </w:rPr>
      </w:pPr>
      <w:r w:rsidRPr="005B60CD">
        <w:rPr>
          <w:rFonts w:ascii="Arial Narrow" w:hAnsi="Arial Narrow" w:cs="Tahoma"/>
          <w:i/>
        </w:rPr>
        <w:t> </w:t>
      </w:r>
    </w:p>
    <w:p w:rsidR="00D0404A" w:rsidRDefault="00D0404A" w:rsidP="005B60CD">
      <w:pPr>
        <w:spacing w:line="276" w:lineRule="auto"/>
        <w:ind w:left="709" w:right="902"/>
        <w:jc w:val="both"/>
        <w:rPr>
          <w:rFonts w:ascii="Arial Narrow" w:hAnsi="Arial Narrow" w:cs="Tahoma"/>
          <w:i/>
        </w:rPr>
      </w:pPr>
      <w:r w:rsidRPr="005B60CD">
        <w:rPr>
          <w:rFonts w:ascii="Arial Narrow" w:hAnsi="Arial Narrow" w:cs="Tahoma"/>
          <w:i/>
        </w:rPr>
        <w:t>(4) El derecho a obtener la pronta comunicación de la respuesta.”</w:t>
      </w:r>
    </w:p>
    <w:p w:rsidR="00172073" w:rsidRDefault="00172073" w:rsidP="005B60CD">
      <w:pPr>
        <w:spacing w:line="276" w:lineRule="auto"/>
        <w:ind w:left="709" w:right="902"/>
        <w:jc w:val="both"/>
        <w:rPr>
          <w:rFonts w:ascii="Arial Narrow" w:hAnsi="Arial Narrow" w:cs="Tahoma"/>
          <w:i/>
        </w:rPr>
      </w:pPr>
    </w:p>
    <w:p w:rsidR="00172073" w:rsidRPr="00172073" w:rsidRDefault="00172073" w:rsidP="00D46A9A">
      <w:pPr>
        <w:pStyle w:val="Paragraphedeliste"/>
        <w:numPr>
          <w:ilvl w:val="1"/>
          <w:numId w:val="7"/>
        </w:numPr>
        <w:tabs>
          <w:tab w:val="left" w:pos="1276"/>
        </w:tabs>
        <w:autoSpaceDN w:val="0"/>
        <w:spacing w:line="276" w:lineRule="auto"/>
        <w:ind w:left="1134"/>
        <w:jc w:val="both"/>
        <w:rPr>
          <w:rFonts w:ascii="Tahoma" w:hAnsi="Tahoma" w:cs="Tahoma"/>
          <w:b/>
          <w:sz w:val="24"/>
          <w:szCs w:val="24"/>
        </w:rPr>
      </w:pPr>
      <w:r w:rsidRPr="00172073">
        <w:rPr>
          <w:rFonts w:ascii="Tahoma" w:hAnsi="Tahoma" w:cs="Tahoma"/>
          <w:b/>
          <w:sz w:val="24"/>
          <w:szCs w:val="24"/>
        </w:rPr>
        <w:t>Carencia de objeto por hecho superado</w:t>
      </w:r>
    </w:p>
    <w:p w:rsidR="00172073" w:rsidRPr="00172073" w:rsidRDefault="00172073" w:rsidP="00172073">
      <w:pPr>
        <w:rPr>
          <w:sz w:val="16"/>
          <w:szCs w:val="16"/>
        </w:rPr>
      </w:pPr>
    </w:p>
    <w:p w:rsidR="00172073" w:rsidRPr="00172073" w:rsidRDefault="00172073" w:rsidP="00172073">
      <w:pPr>
        <w:spacing w:line="276" w:lineRule="auto"/>
        <w:ind w:firstLine="708"/>
        <w:jc w:val="both"/>
        <w:rPr>
          <w:rFonts w:ascii="Tahoma" w:hAnsi="Tahoma" w:cs="Tahoma"/>
        </w:rPr>
      </w:pPr>
      <w:r w:rsidRPr="00172073">
        <w:rPr>
          <w:rFonts w:ascii="Tahoma" w:hAnsi="Tahoma" w:cs="Tahoma"/>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172073">
        <w:rPr>
          <w:rFonts w:ascii="Tahoma" w:hAnsi="Tahoma" w:cs="Tahoma"/>
        </w:rPr>
        <w:t>Alexei</w:t>
      </w:r>
      <w:proofErr w:type="spellEnd"/>
      <w:r w:rsidRPr="00172073">
        <w:rPr>
          <w:rFonts w:ascii="Tahoma" w:hAnsi="Tahoma" w:cs="Tahoma"/>
        </w:rPr>
        <w:t xml:space="preserve"> Julio Estrada:</w:t>
      </w:r>
    </w:p>
    <w:p w:rsidR="00172073" w:rsidRPr="00172073" w:rsidRDefault="00172073" w:rsidP="00172073"/>
    <w:p w:rsidR="00172073" w:rsidRPr="00172073" w:rsidRDefault="00172073" w:rsidP="00172073">
      <w:pPr>
        <w:tabs>
          <w:tab w:val="left" w:pos="1701"/>
        </w:tabs>
        <w:autoSpaceDN w:val="0"/>
        <w:ind w:left="720"/>
        <w:contextualSpacing/>
        <w:jc w:val="both"/>
        <w:rPr>
          <w:rFonts w:ascii="Arial Narrow" w:hAnsi="Arial Narrow" w:cs="Tahoma"/>
          <w:i/>
          <w:sz w:val="24"/>
          <w:szCs w:val="24"/>
          <w:lang w:val="es-ES"/>
        </w:rPr>
      </w:pPr>
      <w:r w:rsidRPr="00172073">
        <w:rPr>
          <w:rFonts w:ascii="Arial Narrow" w:hAnsi="Arial Narrow" w:cs="Tahoma"/>
          <w:i/>
          <w:lang w:val="es-ES"/>
        </w:rPr>
        <w:t>“</w:t>
      </w:r>
      <w:r w:rsidRPr="00172073">
        <w:rPr>
          <w:rFonts w:ascii="Arial Narrow" w:hAnsi="Arial Narrow" w:cs="Tahoma"/>
          <w:i/>
          <w:sz w:val="24"/>
          <w:szCs w:val="24"/>
          <w:lang w:val="es-ES"/>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172073" w:rsidRPr="00172073" w:rsidRDefault="00172073" w:rsidP="00172073">
      <w:pPr>
        <w:rPr>
          <w:sz w:val="16"/>
          <w:szCs w:val="16"/>
        </w:rPr>
      </w:pPr>
      <w:r w:rsidRPr="00172073">
        <w:t xml:space="preserve"> </w:t>
      </w:r>
    </w:p>
    <w:p w:rsidR="00172073" w:rsidRPr="00172073" w:rsidRDefault="00172073" w:rsidP="00172073">
      <w:pPr>
        <w:tabs>
          <w:tab w:val="left" w:pos="1701"/>
        </w:tabs>
        <w:autoSpaceDN w:val="0"/>
        <w:ind w:left="720"/>
        <w:contextualSpacing/>
        <w:jc w:val="both"/>
        <w:rPr>
          <w:rFonts w:ascii="Arial Narrow" w:hAnsi="Arial Narrow" w:cs="Tahoma"/>
          <w:i/>
          <w:sz w:val="24"/>
          <w:szCs w:val="24"/>
          <w:lang w:val="es-ES"/>
        </w:rPr>
      </w:pPr>
      <w:r w:rsidRPr="00172073">
        <w:rPr>
          <w:rFonts w:ascii="Arial Narrow" w:hAnsi="Arial Narrow" w:cs="Tahoma"/>
          <w:i/>
          <w:sz w:val="24"/>
          <w:szCs w:val="24"/>
          <w:lang w:val="es-ES"/>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172073" w:rsidRPr="00172073" w:rsidRDefault="00172073" w:rsidP="00172073">
      <w:pPr>
        <w:tabs>
          <w:tab w:val="left" w:pos="1701"/>
        </w:tabs>
        <w:autoSpaceDN w:val="0"/>
        <w:ind w:left="720"/>
        <w:contextualSpacing/>
        <w:jc w:val="both"/>
        <w:rPr>
          <w:rFonts w:ascii="Arial Narrow" w:hAnsi="Arial Narrow" w:cs="Tahoma"/>
          <w:i/>
          <w:lang w:val="es-ES"/>
        </w:rPr>
      </w:pPr>
    </w:p>
    <w:p w:rsidR="00172073" w:rsidRPr="00172073" w:rsidRDefault="00172073" w:rsidP="00172073">
      <w:pPr>
        <w:spacing w:line="276" w:lineRule="auto"/>
        <w:ind w:firstLine="708"/>
        <w:jc w:val="both"/>
        <w:rPr>
          <w:rFonts w:ascii="Tahoma" w:hAnsi="Tahoma" w:cs="Tahoma"/>
        </w:rPr>
      </w:pPr>
      <w:r w:rsidRPr="00172073">
        <w:rPr>
          <w:rFonts w:ascii="Tahoma" w:hAnsi="Tahoma" w:cs="Tahoma"/>
        </w:rPr>
        <w:t>Es así, que en relación al derecho de petición, se presenta hecho superado cuando la entidad accionada prueba que durante el trámite de la acción</w:t>
      </w:r>
      <w:r>
        <w:rPr>
          <w:rFonts w:ascii="Tahoma" w:hAnsi="Tahoma" w:cs="Tahoma"/>
        </w:rPr>
        <w:t xml:space="preserve"> y antes de proferirse el fallo</w:t>
      </w:r>
      <w:r w:rsidRPr="00172073">
        <w:rPr>
          <w:rFonts w:ascii="Tahoma" w:hAnsi="Tahoma" w:cs="Tahoma"/>
        </w:rPr>
        <w:t xml:space="preserve"> da respuesta de fondo, clara, precisa y congruente a lo solicitado. </w:t>
      </w:r>
    </w:p>
    <w:p w:rsidR="00BD3DDA" w:rsidRPr="005B60CD" w:rsidRDefault="00BD3DDA" w:rsidP="005B60CD">
      <w:pPr>
        <w:pStyle w:val="Corpsdetexte"/>
        <w:tabs>
          <w:tab w:val="left" w:pos="3570"/>
        </w:tabs>
        <w:spacing w:after="0" w:line="276" w:lineRule="auto"/>
        <w:ind w:firstLine="1080"/>
        <w:jc w:val="both"/>
        <w:rPr>
          <w:sz w:val="22"/>
          <w:szCs w:val="22"/>
        </w:rPr>
      </w:pPr>
    </w:p>
    <w:p w:rsidR="00052C84" w:rsidRPr="005B60CD" w:rsidRDefault="00D46A9A" w:rsidP="00D46A9A">
      <w:pPr>
        <w:pStyle w:val="Paragraphedeliste"/>
        <w:numPr>
          <w:ilvl w:val="0"/>
          <w:numId w:val="7"/>
        </w:numPr>
        <w:tabs>
          <w:tab w:val="left" w:pos="1701"/>
        </w:tabs>
        <w:autoSpaceDN w:val="0"/>
        <w:spacing w:line="276" w:lineRule="auto"/>
        <w:ind w:left="1134" w:hanging="371"/>
        <w:jc w:val="both"/>
        <w:rPr>
          <w:rFonts w:ascii="Tahoma" w:hAnsi="Tahoma" w:cs="Tahoma"/>
          <w:b/>
        </w:rPr>
      </w:pPr>
      <w:r>
        <w:rPr>
          <w:rFonts w:ascii="Tahoma" w:hAnsi="Tahoma" w:cs="Tahoma"/>
          <w:b/>
        </w:rPr>
        <w:t>Caso concreto</w:t>
      </w:r>
    </w:p>
    <w:p w:rsidR="004A6EFB" w:rsidRPr="005B60CD" w:rsidRDefault="004A6EFB" w:rsidP="005B60CD">
      <w:pPr>
        <w:spacing w:line="276" w:lineRule="auto"/>
        <w:ind w:firstLine="709"/>
        <w:jc w:val="both"/>
        <w:rPr>
          <w:rFonts w:ascii="Tahoma" w:hAnsi="Tahoma" w:cs="Tahoma"/>
          <w:lang w:val="es-ES_tradnl"/>
        </w:rPr>
      </w:pPr>
      <w:r w:rsidRPr="005B60CD">
        <w:rPr>
          <w:rFonts w:ascii="Tahoma" w:hAnsi="Tahoma" w:cs="Tahoma"/>
          <w:lang w:val="es-ES_tradnl"/>
        </w:rPr>
        <w:t xml:space="preserve">En el </w:t>
      </w:r>
      <w:r w:rsidR="005B70B9" w:rsidRPr="005B60CD">
        <w:rPr>
          <w:rFonts w:ascii="Tahoma" w:hAnsi="Tahoma" w:cs="Tahoma"/>
          <w:lang w:val="es-ES_tradnl"/>
        </w:rPr>
        <w:t>presente</w:t>
      </w:r>
      <w:r w:rsidRPr="005B60CD">
        <w:rPr>
          <w:rFonts w:ascii="Tahoma" w:hAnsi="Tahoma" w:cs="Tahoma"/>
          <w:lang w:val="es-ES_tradnl"/>
        </w:rPr>
        <w:t xml:space="preserve"> caso la parte actora afirma no haber obtenido respuesta definitiva y de fondo a la solicitud elevada el día 05 de agosto de 2015, la cual fue traslada a la Coordinación del Grupo de Administración de Entidades Liquidadas Dirección Jurídica del Ministerio de Salud y la Protección Social, por ser de su competencia a través del oficio HLA 10115.01804  del 29 de agosto de 2016, tal como se corrobora a folio 30 del expediente</w:t>
      </w:r>
      <w:r w:rsidR="00612CE7" w:rsidRPr="005B60CD">
        <w:rPr>
          <w:rFonts w:ascii="Tahoma" w:hAnsi="Tahoma" w:cs="Tahoma"/>
          <w:lang w:val="es-ES_tradnl"/>
        </w:rPr>
        <w:t>.</w:t>
      </w:r>
    </w:p>
    <w:p w:rsidR="00612CE7" w:rsidRPr="005B60CD" w:rsidRDefault="00612CE7" w:rsidP="005B60CD">
      <w:pPr>
        <w:spacing w:line="276" w:lineRule="auto"/>
        <w:ind w:firstLine="1080"/>
        <w:jc w:val="both"/>
        <w:rPr>
          <w:rFonts w:ascii="Tahoma" w:hAnsi="Tahoma" w:cs="Tahoma"/>
          <w:lang w:val="es-ES_tradnl"/>
        </w:rPr>
      </w:pPr>
    </w:p>
    <w:p w:rsidR="00612CE7" w:rsidRPr="005B60CD" w:rsidRDefault="00612CE7" w:rsidP="005B60CD">
      <w:pPr>
        <w:spacing w:line="276" w:lineRule="auto"/>
        <w:ind w:firstLine="709"/>
        <w:jc w:val="both"/>
        <w:rPr>
          <w:rFonts w:ascii="Tahoma" w:hAnsi="Tahoma" w:cs="Tahoma"/>
          <w:lang w:val="es-ES_tradnl"/>
        </w:rPr>
      </w:pPr>
      <w:r w:rsidRPr="005B60CD">
        <w:rPr>
          <w:rFonts w:ascii="Tahoma" w:hAnsi="Tahoma" w:cs="Tahoma"/>
          <w:lang w:val="es-ES_tradnl"/>
        </w:rPr>
        <w:t xml:space="preserve">Por su parte, las entidades accionadas aducen que el aludido derecho de petición fue resuelto a través del oficio N°201611102068761 del 2 de noviembre de 2016, brindándole a la actora respuesta de fondo y aclarando que con relación a los valores devengados por un Coordinador Seccional de Auditoria  Disciplinaria, es necesario que precise a cual seccional pertenecía, ya que los cargos de Coordinador fueron ubicados dado el nivel de complejidad de las seccionales del extinto ISS, lo cual </w:t>
      </w:r>
      <w:r w:rsidR="005B70B9" w:rsidRPr="005B60CD">
        <w:rPr>
          <w:rFonts w:ascii="Tahoma" w:hAnsi="Tahoma" w:cs="Tahoma"/>
          <w:lang w:val="es-ES_tradnl"/>
        </w:rPr>
        <w:t>es un elemento que influye</w:t>
      </w:r>
      <w:r w:rsidRPr="005B60CD">
        <w:rPr>
          <w:rFonts w:ascii="Tahoma" w:hAnsi="Tahoma" w:cs="Tahoma"/>
          <w:lang w:val="es-ES_tradnl"/>
        </w:rPr>
        <w:t xml:space="preserve"> directamente en la remuneración de los mismo y frente la otra </w:t>
      </w:r>
      <w:r w:rsidRPr="005B60CD">
        <w:rPr>
          <w:rFonts w:ascii="Tahoma" w:hAnsi="Tahoma" w:cs="Tahoma"/>
          <w:lang w:val="es-ES_tradnl"/>
        </w:rPr>
        <w:lastRenderedPageBreak/>
        <w:t xml:space="preserve">inquietud plasmada en el derecho de petición se  le </w:t>
      </w:r>
      <w:r w:rsidR="0047202C" w:rsidRPr="005B60CD">
        <w:rPr>
          <w:rFonts w:ascii="Tahoma" w:hAnsi="Tahoma" w:cs="Tahoma"/>
          <w:lang w:val="es-ES_tradnl"/>
        </w:rPr>
        <w:t>indicó</w:t>
      </w:r>
      <w:r w:rsidRPr="005B60CD">
        <w:rPr>
          <w:rFonts w:ascii="Tahoma" w:hAnsi="Tahoma" w:cs="Tahoma"/>
          <w:lang w:val="es-ES_tradnl"/>
        </w:rPr>
        <w:t xml:space="preserve"> la información solicitada</w:t>
      </w:r>
      <w:r w:rsidR="008236C2" w:rsidRPr="005B60CD">
        <w:rPr>
          <w:rFonts w:ascii="Tahoma" w:hAnsi="Tahoma" w:cs="Tahoma"/>
          <w:lang w:val="es-ES_tradnl"/>
        </w:rPr>
        <w:t>, tal c</w:t>
      </w:r>
      <w:r w:rsidR="00644755" w:rsidRPr="005B60CD">
        <w:rPr>
          <w:rFonts w:ascii="Tahoma" w:hAnsi="Tahoma" w:cs="Tahoma"/>
          <w:lang w:val="es-ES_tradnl"/>
        </w:rPr>
        <w:t xml:space="preserve">omo se corrobora a folio 18, 23 y </w:t>
      </w:r>
      <w:r w:rsidR="008236C2" w:rsidRPr="005B60CD">
        <w:rPr>
          <w:rFonts w:ascii="Tahoma" w:hAnsi="Tahoma" w:cs="Tahoma"/>
          <w:lang w:val="es-ES_tradnl"/>
        </w:rPr>
        <w:t xml:space="preserve"> 29 del expediente; así mismo infieren que dicha respuesta fue enviada a la dirección aportada por la actora en la petición, esto es a la carrera 7 N° 16-50, oficina 702 en el municipio de Pereira </w:t>
      </w:r>
      <w:r w:rsidR="000514BE" w:rsidRPr="005B60CD">
        <w:rPr>
          <w:rFonts w:ascii="Tahoma" w:hAnsi="Tahoma" w:cs="Tahoma"/>
          <w:lang w:val="es-ES_tradnl"/>
        </w:rPr>
        <w:t>–</w:t>
      </w:r>
      <w:r w:rsidR="008236C2" w:rsidRPr="005B60CD">
        <w:rPr>
          <w:rFonts w:ascii="Tahoma" w:hAnsi="Tahoma" w:cs="Tahoma"/>
          <w:lang w:val="es-ES_tradnl"/>
        </w:rPr>
        <w:t>Risaralda</w:t>
      </w:r>
      <w:r w:rsidR="000514BE" w:rsidRPr="005B60CD">
        <w:rPr>
          <w:rFonts w:ascii="Tahoma" w:hAnsi="Tahoma" w:cs="Tahoma"/>
          <w:lang w:val="es-ES_tradnl"/>
        </w:rPr>
        <w:t>.</w:t>
      </w:r>
    </w:p>
    <w:p w:rsidR="000514BE" w:rsidRPr="005B60CD" w:rsidRDefault="000514BE" w:rsidP="005B60CD">
      <w:pPr>
        <w:spacing w:line="276" w:lineRule="auto"/>
        <w:ind w:firstLine="1080"/>
        <w:jc w:val="both"/>
        <w:rPr>
          <w:rFonts w:ascii="Tahoma" w:hAnsi="Tahoma" w:cs="Tahoma"/>
          <w:lang w:val="es-ES_tradnl"/>
        </w:rPr>
      </w:pPr>
    </w:p>
    <w:p w:rsidR="003B4DB2" w:rsidRPr="003B4DB2" w:rsidRDefault="00AE0E79" w:rsidP="003B4DB2">
      <w:pPr>
        <w:spacing w:line="276" w:lineRule="auto"/>
        <w:ind w:firstLine="709"/>
        <w:jc w:val="both"/>
        <w:rPr>
          <w:rFonts w:ascii="Tahoma" w:hAnsi="Tahoma" w:cs="Tahoma"/>
        </w:rPr>
      </w:pPr>
      <w:r w:rsidRPr="005B60CD">
        <w:rPr>
          <w:rFonts w:ascii="Tahoma" w:hAnsi="Tahoma" w:cs="Tahoma"/>
          <w:lang w:val="es-ES_tradnl"/>
        </w:rPr>
        <w:t>Así</w:t>
      </w:r>
      <w:r w:rsidR="003B4DB2">
        <w:rPr>
          <w:rFonts w:ascii="Tahoma" w:hAnsi="Tahoma" w:cs="Tahoma"/>
          <w:lang w:val="es-ES_tradnl"/>
        </w:rPr>
        <w:t xml:space="preserve"> las cosas no se vislumbra</w:t>
      </w:r>
      <w:r w:rsidR="000514BE" w:rsidRPr="005B60CD">
        <w:rPr>
          <w:rFonts w:ascii="Tahoma" w:hAnsi="Tahoma" w:cs="Tahoma"/>
          <w:lang w:val="es-ES_tradnl"/>
        </w:rPr>
        <w:t xml:space="preserve"> ninguna trasgresión al derecho fundamental de petición del cual es titular la señora Erazo Casanova,</w:t>
      </w:r>
      <w:r w:rsidR="003B4DB2">
        <w:rPr>
          <w:rFonts w:ascii="Tahoma" w:hAnsi="Tahoma" w:cs="Tahoma"/>
          <w:lang w:val="es-ES_tradnl"/>
        </w:rPr>
        <w:t xml:space="preserve"> máxime cuando en aras a verificar que  dicha respuesta fue puesta en conocimiento de la interesada, esta Sala procedió a comunicarse vía telefónica con la actora, a lo que indicó que efectivamente le </w:t>
      </w:r>
      <w:r w:rsidR="00172073">
        <w:rPr>
          <w:rFonts w:ascii="Tahoma" w:hAnsi="Tahoma" w:cs="Tahoma"/>
          <w:lang w:val="es-ES_tradnl"/>
        </w:rPr>
        <w:t>allegaron</w:t>
      </w:r>
      <w:r w:rsidR="003B4DB2">
        <w:rPr>
          <w:rFonts w:ascii="Tahoma" w:hAnsi="Tahoma" w:cs="Tahoma"/>
          <w:lang w:val="es-ES_tradnl"/>
        </w:rPr>
        <w:t xml:space="preserve"> la mencionada respuesta a su derecho de petición</w:t>
      </w:r>
      <w:r w:rsidR="00172073">
        <w:rPr>
          <w:rFonts w:ascii="Tahoma" w:hAnsi="Tahoma" w:cs="Tahoma"/>
          <w:lang w:val="es-ES_tradnl"/>
        </w:rPr>
        <w:t xml:space="preserve"> a la carrera </w:t>
      </w:r>
      <w:r w:rsidR="00172073" w:rsidRPr="00172073">
        <w:rPr>
          <w:rFonts w:ascii="Tahoma" w:hAnsi="Tahoma" w:cs="Tahoma"/>
          <w:lang w:val="es-ES_tradnl"/>
        </w:rPr>
        <w:t>7 N° 16-50, oficina 702 en el municipio de Pereira</w:t>
      </w:r>
      <w:r w:rsidR="00145D0D">
        <w:rPr>
          <w:rFonts w:ascii="Tahoma" w:hAnsi="Tahoma" w:cs="Tahoma"/>
          <w:lang w:val="es-ES_tradnl"/>
        </w:rPr>
        <w:t xml:space="preserve"> ( folio 55</w:t>
      </w:r>
      <w:r w:rsidR="00172073">
        <w:rPr>
          <w:rFonts w:ascii="Tahoma" w:hAnsi="Tahoma" w:cs="Tahoma"/>
          <w:lang w:val="es-ES_tradnl"/>
        </w:rPr>
        <w:t>)</w:t>
      </w:r>
      <w:r w:rsidR="003B4DB2">
        <w:rPr>
          <w:rFonts w:ascii="Tahoma" w:hAnsi="Tahoma" w:cs="Tahoma"/>
          <w:lang w:val="es-ES_tradnl"/>
        </w:rPr>
        <w:t xml:space="preserve">; por tal motivo </w:t>
      </w:r>
      <w:r w:rsidR="003B4DB2" w:rsidRPr="003B4DB2">
        <w:rPr>
          <w:rFonts w:ascii="Tahoma" w:hAnsi="Tahoma" w:cs="Tahoma"/>
        </w:rPr>
        <w:t>encuentra la Sala que el hecho que generó la transgresión se encuentra actualmente superado, por lo que se torna innecesaria la intervención del jue</w:t>
      </w:r>
      <w:r w:rsidR="003B4DB2">
        <w:rPr>
          <w:rFonts w:ascii="Tahoma" w:hAnsi="Tahoma" w:cs="Tahoma"/>
        </w:rPr>
        <w:t>z</w:t>
      </w:r>
      <w:r w:rsidR="003B4DB2" w:rsidRPr="003B4DB2">
        <w:rPr>
          <w:rFonts w:ascii="Tahoma" w:hAnsi="Tahoma" w:cs="Tahoma"/>
        </w:rPr>
        <w:t xml:space="preserve"> constitucional</w:t>
      </w:r>
      <w:r w:rsidR="003B4DB2">
        <w:rPr>
          <w:rFonts w:ascii="Tahoma" w:hAnsi="Tahoma" w:cs="Tahoma"/>
        </w:rPr>
        <w:t xml:space="preserve"> en el presente caso</w:t>
      </w:r>
      <w:r w:rsidR="003B4DB2" w:rsidRPr="003B4DB2">
        <w:rPr>
          <w:rFonts w:ascii="Tahoma" w:hAnsi="Tahoma" w:cs="Tahoma"/>
        </w:rPr>
        <w:t xml:space="preserve">. </w:t>
      </w:r>
    </w:p>
    <w:p w:rsidR="00D16146" w:rsidRPr="005B60CD" w:rsidRDefault="00D16146" w:rsidP="005B60CD">
      <w:pPr>
        <w:pStyle w:val="Sansinterligne"/>
        <w:spacing w:line="276" w:lineRule="auto"/>
      </w:pPr>
    </w:p>
    <w:p w:rsidR="00BA0791" w:rsidRPr="005B60CD" w:rsidRDefault="00D16146" w:rsidP="005B60CD">
      <w:pPr>
        <w:spacing w:line="276" w:lineRule="auto"/>
        <w:ind w:firstLine="709"/>
        <w:jc w:val="both"/>
        <w:rPr>
          <w:rFonts w:ascii="Tahoma" w:hAnsi="Tahoma" w:cs="Tahoma"/>
        </w:rPr>
      </w:pPr>
      <w:r w:rsidRPr="005B60CD">
        <w:rPr>
          <w:rFonts w:ascii="Tahoma" w:hAnsi="Tahoma" w:cs="Tahoma"/>
        </w:rPr>
        <w:t xml:space="preserve">Corolario de lo anterior, </w:t>
      </w:r>
      <w:r w:rsidRPr="005B60CD">
        <w:rPr>
          <w:rFonts w:ascii="Tahoma" w:hAnsi="Tahoma" w:cs="Tahoma"/>
          <w:b/>
        </w:rPr>
        <w:t>la Sala de Decisión Laboral del Tribunal Superior de Pereira</w:t>
      </w:r>
      <w:r w:rsidRPr="005B60CD">
        <w:rPr>
          <w:rFonts w:ascii="Tahoma" w:hAnsi="Tahoma" w:cs="Tahoma"/>
        </w:rPr>
        <w:t>, en nombre del Pueblo y por autoridad de la Constitución</w:t>
      </w:r>
    </w:p>
    <w:p w:rsidR="00D16146" w:rsidRPr="005B60CD" w:rsidRDefault="00D16146" w:rsidP="005B60CD">
      <w:pPr>
        <w:spacing w:line="276" w:lineRule="auto"/>
        <w:ind w:firstLine="1080"/>
        <w:jc w:val="both"/>
        <w:rPr>
          <w:rFonts w:ascii="Tahoma" w:hAnsi="Tahoma" w:cs="Tahoma"/>
          <w:lang w:eastAsia="es-CO"/>
        </w:rPr>
      </w:pPr>
    </w:p>
    <w:p w:rsidR="00464B77" w:rsidRPr="005B60CD" w:rsidRDefault="00464B77" w:rsidP="005B60CD">
      <w:pPr>
        <w:pStyle w:val="Titre4"/>
        <w:spacing w:line="276" w:lineRule="auto"/>
        <w:rPr>
          <w:rFonts w:ascii="Tahoma" w:hAnsi="Tahoma" w:cs="Tahoma"/>
          <w:sz w:val="22"/>
          <w:szCs w:val="22"/>
        </w:rPr>
      </w:pPr>
      <w:r w:rsidRPr="005B60CD">
        <w:rPr>
          <w:rFonts w:ascii="Tahoma" w:hAnsi="Tahoma" w:cs="Tahoma"/>
          <w:sz w:val="22"/>
          <w:szCs w:val="22"/>
        </w:rPr>
        <w:t>RESUELVE</w:t>
      </w:r>
    </w:p>
    <w:p w:rsidR="00464B77" w:rsidRPr="005B60CD" w:rsidRDefault="00464B77" w:rsidP="005B60CD">
      <w:pPr>
        <w:pStyle w:val="Sansinterligne"/>
        <w:spacing w:line="276" w:lineRule="auto"/>
      </w:pPr>
    </w:p>
    <w:p w:rsidR="00A65602" w:rsidRPr="00A65602" w:rsidRDefault="002A012C" w:rsidP="005B60CD">
      <w:pPr>
        <w:widowControl w:val="0"/>
        <w:spacing w:line="276" w:lineRule="auto"/>
        <w:ind w:firstLine="709"/>
        <w:jc w:val="both"/>
        <w:rPr>
          <w:rFonts w:ascii="Tahoma" w:hAnsi="Tahoma" w:cs="Tahoma"/>
        </w:rPr>
      </w:pPr>
      <w:r w:rsidRPr="005B60CD">
        <w:rPr>
          <w:rFonts w:ascii="Tahoma" w:hAnsi="Tahoma" w:cs="Tahoma"/>
          <w:b/>
        </w:rPr>
        <w:t xml:space="preserve">PRIMERO: </w:t>
      </w:r>
      <w:r w:rsidR="00A65602" w:rsidRPr="00A65602">
        <w:rPr>
          <w:rFonts w:ascii="Tahoma" w:hAnsi="Tahoma" w:cs="Tahoma"/>
          <w:b/>
          <w:bCs/>
          <w:lang w:val="es-ES"/>
        </w:rPr>
        <w:t xml:space="preserve">NEGAR </w:t>
      </w:r>
      <w:r w:rsidR="00A65602" w:rsidRPr="00A65602">
        <w:rPr>
          <w:rFonts w:ascii="Tahoma" w:hAnsi="Tahoma" w:cs="Tahoma"/>
          <w:bCs/>
          <w:lang w:val="es-ES"/>
        </w:rPr>
        <w:t xml:space="preserve">el amparo </w:t>
      </w:r>
      <w:r w:rsidR="00A65602">
        <w:rPr>
          <w:rFonts w:ascii="Tahoma" w:hAnsi="Tahoma" w:cs="Tahoma"/>
          <w:bCs/>
          <w:lang w:val="es-ES"/>
        </w:rPr>
        <w:t>deprecado la</w:t>
      </w:r>
      <w:r w:rsidR="00A65602" w:rsidRPr="00A65602">
        <w:rPr>
          <w:rFonts w:ascii="Tahoma" w:hAnsi="Tahoma" w:cs="Tahoma"/>
          <w:bCs/>
          <w:lang w:val="es-ES"/>
        </w:rPr>
        <w:t xml:space="preserve"> señor</w:t>
      </w:r>
      <w:r w:rsidR="00A65602">
        <w:rPr>
          <w:rFonts w:ascii="Tahoma" w:hAnsi="Tahoma" w:cs="Tahoma"/>
          <w:bCs/>
          <w:lang w:val="es-ES"/>
        </w:rPr>
        <w:t>a</w:t>
      </w:r>
      <w:r w:rsidR="00A65602" w:rsidRPr="00A65602">
        <w:rPr>
          <w:rFonts w:ascii="Tahoma" w:hAnsi="Tahoma" w:cs="Tahoma"/>
          <w:bCs/>
          <w:lang w:val="es-ES"/>
        </w:rPr>
        <w:t xml:space="preserve"> </w:t>
      </w:r>
      <w:r w:rsidR="00A65602" w:rsidRPr="00A65602">
        <w:rPr>
          <w:rFonts w:ascii="Tahoma" w:hAnsi="Tahoma" w:cs="Tahoma"/>
          <w:b/>
          <w:bCs/>
        </w:rPr>
        <w:t>Diana Cristina Erazo Casanova</w:t>
      </w:r>
      <w:r w:rsidR="00A65602" w:rsidRPr="00A65602">
        <w:rPr>
          <w:rFonts w:ascii="Tahoma" w:hAnsi="Tahoma" w:cs="Tahoma"/>
          <w:bCs/>
          <w:lang w:val="es-ES"/>
        </w:rPr>
        <w:t>, por configurarse un hecho superado.</w:t>
      </w:r>
    </w:p>
    <w:p w:rsidR="002A012C" w:rsidRPr="005B60CD" w:rsidRDefault="002A012C" w:rsidP="005B60CD">
      <w:pPr>
        <w:pStyle w:val="Sansinterligne"/>
        <w:spacing w:line="276" w:lineRule="auto"/>
      </w:pPr>
    </w:p>
    <w:p w:rsidR="00A752CE" w:rsidRPr="005B60CD" w:rsidRDefault="002A012C" w:rsidP="005B60CD">
      <w:pPr>
        <w:widowControl w:val="0"/>
        <w:spacing w:line="276" w:lineRule="auto"/>
        <w:ind w:firstLine="709"/>
        <w:jc w:val="both"/>
        <w:rPr>
          <w:rFonts w:ascii="Tahoma" w:hAnsi="Tahoma" w:cs="Tahoma"/>
          <w:bCs/>
        </w:rPr>
      </w:pPr>
      <w:r w:rsidRPr="005B60CD">
        <w:rPr>
          <w:rFonts w:ascii="Tahoma" w:hAnsi="Tahoma" w:cs="Tahoma"/>
          <w:b/>
        </w:rPr>
        <w:t xml:space="preserve">SEGUNDO: </w:t>
      </w:r>
      <w:r w:rsidR="00A65602" w:rsidRPr="005B60CD">
        <w:rPr>
          <w:rFonts w:ascii="Tahoma" w:hAnsi="Tahoma" w:cs="Tahoma"/>
          <w:b/>
        </w:rPr>
        <w:t xml:space="preserve">NOTIFÍQUESE </w:t>
      </w:r>
      <w:r w:rsidR="00A65602" w:rsidRPr="005B60CD">
        <w:rPr>
          <w:rFonts w:ascii="Tahoma" w:hAnsi="Tahoma" w:cs="Tahoma"/>
          <w:bCs/>
        </w:rPr>
        <w:t>esta decisión a las partes por el medio más expedito</w:t>
      </w:r>
    </w:p>
    <w:p w:rsidR="00BD3DDA" w:rsidRPr="005B60CD" w:rsidRDefault="00BD3DDA" w:rsidP="005B60CD">
      <w:pPr>
        <w:pStyle w:val="Sansinterligne"/>
        <w:spacing w:line="276" w:lineRule="auto"/>
      </w:pPr>
    </w:p>
    <w:p w:rsidR="008959F9" w:rsidRPr="008959F9" w:rsidRDefault="002A012C" w:rsidP="008959F9">
      <w:pPr>
        <w:suppressAutoHyphens/>
        <w:spacing w:line="276" w:lineRule="auto"/>
        <w:ind w:firstLine="708"/>
        <w:jc w:val="both"/>
        <w:rPr>
          <w:rFonts w:ascii="Tahoma" w:hAnsi="Tahoma" w:cs="Tahoma"/>
          <w:spacing w:val="-2"/>
        </w:rPr>
      </w:pPr>
      <w:r w:rsidRPr="005B60CD">
        <w:rPr>
          <w:rFonts w:ascii="Tahoma" w:hAnsi="Tahoma" w:cs="Tahoma"/>
          <w:b/>
        </w:rPr>
        <w:t>TERCERO:</w:t>
      </w:r>
      <w:r w:rsidR="00A65602">
        <w:rPr>
          <w:rFonts w:ascii="Tahoma" w:hAnsi="Tahoma" w:cs="Tahoma"/>
          <w:bCs/>
        </w:rPr>
        <w:t xml:space="preserve"> </w:t>
      </w:r>
      <w:r w:rsidR="008959F9" w:rsidRPr="008959F9">
        <w:rPr>
          <w:rFonts w:ascii="Tahoma" w:hAnsi="Tahoma" w:cs="Tahoma"/>
          <w:spacing w:val="-2"/>
        </w:rPr>
        <w:t>Si no se impugnase, remítase el expediente a la Corte Constitucional para su eventual revisión, conforme al artículo 31 del Decreto 2591 de 1991.</w:t>
      </w:r>
    </w:p>
    <w:p w:rsidR="00464B77" w:rsidRPr="005B60CD" w:rsidRDefault="00464B77" w:rsidP="00A65602">
      <w:pPr>
        <w:spacing w:line="276" w:lineRule="auto"/>
        <w:jc w:val="both"/>
        <w:rPr>
          <w:rFonts w:ascii="Tahoma" w:hAnsi="Tahoma" w:cs="Tahoma"/>
        </w:rPr>
      </w:pPr>
    </w:p>
    <w:p w:rsidR="00464B77" w:rsidRPr="005B60CD" w:rsidRDefault="00464B77" w:rsidP="005B60CD">
      <w:pPr>
        <w:pStyle w:val="Paragraphedeliste"/>
        <w:suppressAutoHyphens/>
        <w:spacing w:line="276" w:lineRule="auto"/>
        <w:jc w:val="both"/>
        <w:rPr>
          <w:rFonts w:ascii="Tahoma" w:hAnsi="Tahoma" w:cs="Tahoma"/>
        </w:rPr>
      </w:pPr>
      <w:r w:rsidRPr="005B60CD">
        <w:rPr>
          <w:rFonts w:ascii="Tahoma" w:hAnsi="Tahoma" w:cs="Tahoma"/>
        </w:rPr>
        <w:t xml:space="preserve">Notifíquese y Cúmplase </w:t>
      </w:r>
    </w:p>
    <w:p w:rsidR="00464B77" w:rsidRPr="005B60CD" w:rsidRDefault="00464B77" w:rsidP="005B60CD">
      <w:pPr>
        <w:pStyle w:val="Paragraphedeliste"/>
        <w:suppressAutoHyphens/>
        <w:spacing w:line="276" w:lineRule="auto"/>
        <w:jc w:val="both"/>
        <w:rPr>
          <w:rFonts w:ascii="Tahoma" w:hAnsi="Tahoma" w:cs="Tahoma"/>
        </w:rPr>
      </w:pPr>
    </w:p>
    <w:p w:rsidR="00BA0791" w:rsidRPr="005B60CD" w:rsidRDefault="00BA0791" w:rsidP="005B60CD">
      <w:pPr>
        <w:spacing w:line="276" w:lineRule="auto"/>
        <w:ind w:left="785"/>
        <w:jc w:val="both"/>
        <w:rPr>
          <w:rFonts w:ascii="Tahoma" w:hAnsi="Tahoma" w:cs="Tahoma"/>
        </w:rPr>
      </w:pPr>
      <w:r w:rsidRPr="005B60CD">
        <w:rPr>
          <w:rFonts w:ascii="Tahoma" w:hAnsi="Tahoma" w:cs="Tahoma"/>
        </w:rPr>
        <w:t>La Magistrada,</w:t>
      </w:r>
    </w:p>
    <w:p w:rsidR="00464B77" w:rsidRDefault="00464B77" w:rsidP="005B60CD">
      <w:pPr>
        <w:spacing w:line="276" w:lineRule="auto"/>
        <w:ind w:left="785"/>
        <w:jc w:val="both"/>
        <w:rPr>
          <w:rFonts w:ascii="Tahoma" w:hAnsi="Tahoma" w:cs="Tahoma"/>
        </w:rPr>
      </w:pPr>
      <w:r w:rsidRPr="005B60CD">
        <w:rPr>
          <w:rFonts w:ascii="Tahoma" w:hAnsi="Tahoma" w:cs="Tahoma"/>
        </w:rPr>
        <w:t xml:space="preserve"> </w:t>
      </w:r>
    </w:p>
    <w:p w:rsidR="005B60CD" w:rsidRPr="005B60CD" w:rsidRDefault="005B60CD" w:rsidP="005B60CD">
      <w:pPr>
        <w:spacing w:line="276" w:lineRule="auto"/>
        <w:ind w:left="785"/>
        <w:jc w:val="both"/>
        <w:rPr>
          <w:rFonts w:ascii="Tahoma" w:hAnsi="Tahoma" w:cs="Tahoma"/>
        </w:rPr>
      </w:pPr>
    </w:p>
    <w:p w:rsidR="00464B77" w:rsidRPr="005B60CD" w:rsidRDefault="00464B77" w:rsidP="005B60CD">
      <w:pPr>
        <w:spacing w:line="276" w:lineRule="auto"/>
        <w:jc w:val="both"/>
        <w:rPr>
          <w:rFonts w:ascii="Tahoma" w:hAnsi="Tahoma" w:cs="Tahoma"/>
        </w:rPr>
      </w:pPr>
    </w:p>
    <w:p w:rsidR="00464B77" w:rsidRPr="005B60CD" w:rsidRDefault="00464B77" w:rsidP="005B60CD">
      <w:pPr>
        <w:spacing w:line="276" w:lineRule="auto"/>
        <w:ind w:left="360"/>
        <w:jc w:val="center"/>
        <w:rPr>
          <w:rFonts w:ascii="Tahoma" w:hAnsi="Tahoma" w:cs="Tahoma"/>
          <w:b/>
        </w:rPr>
      </w:pPr>
      <w:r w:rsidRPr="005B60CD">
        <w:rPr>
          <w:rFonts w:ascii="Tahoma" w:hAnsi="Tahoma" w:cs="Tahoma"/>
          <w:b/>
        </w:rPr>
        <w:t>ANA LUCÍA CAICEDO CALDERÓN</w:t>
      </w:r>
    </w:p>
    <w:p w:rsidR="005B60CD" w:rsidRDefault="005B60CD" w:rsidP="005B60CD">
      <w:pPr>
        <w:spacing w:line="276" w:lineRule="auto"/>
        <w:ind w:left="360"/>
        <w:rPr>
          <w:rFonts w:ascii="Tahoma" w:hAnsi="Tahoma" w:cs="Tahoma"/>
          <w:b/>
        </w:rPr>
      </w:pPr>
    </w:p>
    <w:p w:rsidR="00BA0791" w:rsidRPr="005B60CD" w:rsidRDefault="00BA0791" w:rsidP="005B60CD">
      <w:pPr>
        <w:spacing w:line="276" w:lineRule="auto"/>
        <w:ind w:left="360"/>
        <w:rPr>
          <w:rFonts w:ascii="Tahoma" w:hAnsi="Tahoma" w:cs="Tahoma"/>
        </w:rPr>
      </w:pPr>
      <w:r w:rsidRPr="005B60CD">
        <w:rPr>
          <w:rFonts w:ascii="Tahoma" w:hAnsi="Tahoma" w:cs="Tahoma"/>
          <w:b/>
        </w:rPr>
        <w:tab/>
      </w:r>
      <w:r w:rsidRPr="005B60CD">
        <w:rPr>
          <w:rFonts w:ascii="Tahoma" w:hAnsi="Tahoma" w:cs="Tahoma"/>
        </w:rPr>
        <w:t>Los Magistrados,</w:t>
      </w:r>
    </w:p>
    <w:p w:rsidR="00BA0791" w:rsidRDefault="00BA0791" w:rsidP="005B60CD">
      <w:pPr>
        <w:spacing w:line="276" w:lineRule="auto"/>
        <w:rPr>
          <w:rFonts w:ascii="Tahoma" w:hAnsi="Tahoma" w:cs="Tahoma"/>
          <w:b/>
        </w:rPr>
      </w:pPr>
    </w:p>
    <w:p w:rsidR="00D46A9A" w:rsidRDefault="00D46A9A" w:rsidP="005B60CD">
      <w:pPr>
        <w:spacing w:line="276" w:lineRule="auto"/>
        <w:rPr>
          <w:rFonts w:ascii="Tahoma" w:hAnsi="Tahoma" w:cs="Tahoma"/>
          <w:b/>
        </w:rPr>
      </w:pPr>
    </w:p>
    <w:p w:rsidR="00D46A9A" w:rsidRPr="005B60CD" w:rsidRDefault="00D46A9A" w:rsidP="005B60CD">
      <w:pPr>
        <w:spacing w:line="276" w:lineRule="auto"/>
        <w:rPr>
          <w:rFonts w:ascii="Tahoma" w:hAnsi="Tahoma" w:cs="Tahoma"/>
          <w:b/>
        </w:rPr>
      </w:pPr>
    </w:p>
    <w:p w:rsidR="00464B77" w:rsidRDefault="00464B77" w:rsidP="005B60CD">
      <w:pPr>
        <w:spacing w:line="276" w:lineRule="auto"/>
        <w:rPr>
          <w:rFonts w:ascii="Tahoma" w:hAnsi="Tahoma" w:cs="Tahoma"/>
          <w:b/>
        </w:rPr>
      </w:pPr>
    </w:p>
    <w:p w:rsidR="005B60CD" w:rsidRPr="005B60CD" w:rsidRDefault="005B60CD" w:rsidP="005B60CD">
      <w:pPr>
        <w:spacing w:line="276" w:lineRule="auto"/>
        <w:rPr>
          <w:rFonts w:ascii="Tahoma" w:hAnsi="Tahoma" w:cs="Tahoma"/>
          <w:b/>
        </w:rPr>
      </w:pPr>
    </w:p>
    <w:p w:rsidR="00464B77" w:rsidRPr="005B60CD" w:rsidRDefault="00464B77" w:rsidP="005B60CD">
      <w:pPr>
        <w:tabs>
          <w:tab w:val="left" w:pos="3960"/>
        </w:tabs>
        <w:spacing w:line="276" w:lineRule="auto"/>
        <w:jc w:val="center"/>
        <w:rPr>
          <w:rFonts w:ascii="Tahoma" w:hAnsi="Tahoma" w:cs="Tahoma"/>
          <w:b/>
        </w:rPr>
      </w:pPr>
      <w:r w:rsidRPr="005B60CD">
        <w:rPr>
          <w:rFonts w:ascii="Tahoma" w:hAnsi="Tahoma" w:cs="Tahoma"/>
          <w:b/>
        </w:rPr>
        <w:t xml:space="preserve">JULIO CESAR SALAZAR MUÑOZ         </w:t>
      </w:r>
      <w:r w:rsidR="00D46A9A">
        <w:rPr>
          <w:rFonts w:ascii="Tahoma" w:hAnsi="Tahoma" w:cs="Tahoma"/>
          <w:b/>
        </w:rPr>
        <w:t xml:space="preserve">                         </w:t>
      </w:r>
      <w:r w:rsidRPr="005B60CD">
        <w:rPr>
          <w:rFonts w:ascii="Tahoma" w:hAnsi="Tahoma" w:cs="Tahoma"/>
          <w:b/>
        </w:rPr>
        <w:t xml:space="preserve">FRANCISCO JAVIER TAMAYO TABARES </w:t>
      </w:r>
    </w:p>
    <w:p w:rsidR="00464B77" w:rsidRPr="005B60CD" w:rsidRDefault="00464B77" w:rsidP="005B60CD">
      <w:pPr>
        <w:spacing w:line="276" w:lineRule="auto"/>
        <w:rPr>
          <w:rFonts w:ascii="Tahoma" w:hAnsi="Tahoma" w:cs="Tahoma"/>
          <w:b/>
        </w:rPr>
      </w:pPr>
    </w:p>
    <w:p w:rsidR="00BA0791" w:rsidRDefault="00BA0791" w:rsidP="005B60CD">
      <w:pPr>
        <w:spacing w:line="276" w:lineRule="auto"/>
        <w:jc w:val="center"/>
        <w:rPr>
          <w:rFonts w:ascii="Tahoma" w:hAnsi="Tahoma" w:cs="Tahoma"/>
          <w:b/>
        </w:rPr>
      </w:pPr>
    </w:p>
    <w:p w:rsidR="00D46A9A" w:rsidRDefault="00D46A9A" w:rsidP="005B60CD">
      <w:pPr>
        <w:spacing w:line="276" w:lineRule="auto"/>
        <w:jc w:val="center"/>
        <w:rPr>
          <w:rFonts w:ascii="Tahoma" w:hAnsi="Tahoma" w:cs="Tahoma"/>
          <w:b/>
        </w:rPr>
      </w:pPr>
    </w:p>
    <w:p w:rsidR="00D46A9A" w:rsidRDefault="00D46A9A" w:rsidP="005B60CD">
      <w:pPr>
        <w:spacing w:line="276" w:lineRule="auto"/>
        <w:jc w:val="center"/>
        <w:rPr>
          <w:rFonts w:ascii="Tahoma" w:hAnsi="Tahoma" w:cs="Tahoma"/>
          <w:b/>
        </w:rPr>
      </w:pPr>
    </w:p>
    <w:p w:rsidR="00D46A9A" w:rsidRPr="005B60CD" w:rsidRDefault="00D46A9A" w:rsidP="005B60CD">
      <w:pPr>
        <w:spacing w:line="276" w:lineRule="auto"/>
        <w:jc w:val="center"/>
        <w:rPr>
          <w:rFonts w:ascii="Tahoma" w:hAnsi="Tahoma" w:cs="Tahoma"/>
          <w:b/>
        </w:rPr>
      </w:pPr>
    </w:p>
    <w:p w:rsidR="00464B77" w:rsidRPr="005B60CD" w:rsidRDefault="00464B77" w:rsidP="005B60CD">
      <w:pPr>
        <w:spacing w:line="276" w:lineRule="auto"/>
        <w:jc w:val="center"/>
        <w:rPr>
          <w:rFonts w:ascii="Tahoma" w:hAnsi="Tahoma" w:cs="Tahoma"/>
          <w:b/>
        </w:rPr>
      </w:pPr>
    </w:p>
    <w:p w:rsidR="00125BE8" w:rsidRPr="005B60CD" w:rsidRDefault="00125BE8" w:rsidP="00BA0791">
      <w:pPr>
        <w:jc w:val="center"/>
        <w:rPr>
          <w:rFonts w:ascii="Tahoma" w:hAnsi="Tahoma" w:cs="Tahoma"/>
          <w:b/>
        </w:rPr>
      </w:pPr>
      <w:r w:rsidRPr="005B60CD">
        <w:rPr>
          <w:rFonts w:ascii="Tahoma" w:hAnsi="Tahoma" w:cs="Tahoma"/>
          <w:b/>
        </w:rPr>
        <w:t>ALONSO GAVIRIA OCAMPO</w:t>
      </w:r>
    </w:p>
    <w:p w:rsidR="00AA7D5E" w:rsidRPr="005B60CD" w:rsidRDefault="00125BE8" w:rsidP="00BA0791">
      <w:pPr>
        <w:jc w:val="center"/>
        <w:rPr>
          <w:rFonts w:ascii="Tahoma" w:hAnsi="Tahoma" w:cs="Tahoma"/>
          <w:b/>
        </w:rPr>
      </w:pPr>
      <w:r w:rsidRPr="005B60CD">
        <w:rPr>
          <w:rFonts w:ascii="Tahoma" w:hAnsi="Tahoma" w:cs="Tahoma"/>
          <w:b/>
        </w:rPr>
        <w:t>Secretario</w:t>
      </w:r>
    </w:p>
    <w:sectPr w:rsidR="00AA7D5E" w:rsidRPr="005B60CD" w:rsidSect="00D46A9A">
      <w:headerReference w:type="even" r:id="rId8"/>
      <w:headerReference w:type="default" r:id="rId9"/>
      <w:footerReference w:type="default" r:id="rId10"/>
      <w:footerReference w:type="first" r:id="rId11"/>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B3" w:rsidRDefault="006E5DB3" w:rsidP="00F242D4">
      <w:r>
        <w:separator/>
      </w:r>
    </w:p>
  </w:endnote>
  <w:endnote w:type="continuationSeparator" w:id="0">
    <w:p w:rsidR="006E5DB3" w:rsidRDefault="006E5DB3"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8B3FC1">
    <w:pPr>
      <w:pStyle w:val="Pieddepage"/>
      <w:jc w:val="right"/>
    </w:pPr>
    <w:r>
      <w:fldChar w:fldCharType="begin"/>
    </w:r>
    <w:r>
      <w:instrText>PAGE   \* MERGEFORMAT</w:instrText>
    </w:r>
    <w:r>
      <w:fldChar w:fldCharType="separate"/>
    </w:r>
    <w:r w:rsidR="00176E24" w:rsidRPr="00176E24">
      <w:rPr>
        <w:noProof/>
        <w:lang w:val="es-ES"/>
      </w:rPr>
      <w:t>4</w:t>
    </w:r>
    <w:r>
      <w:fldChar w:fldCharType="end"/>
    </w:r>
  </w:p>
  <w:p w:rsidR="008B3FC1" w:rsidRDefault="008B3F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8B3FC1">
    <w:pPr>
      <w:pStyle w:val="Pieddepage"/>
      <w:jc w:val="right"/>
    </w:pPr>
    <w:r>
      <w:fldChar w:fldCharType="begin"/>
    </w:r>
    <w:r>
      <w:instrText>PAGE   \* MERGEFORMAT</w:instrText>
    </w:r>
    <w:r>
      <w:fldChar w:fldCharType="separate"/>
    </w:r>
    <w:r w:rsidR="00176E24" w:rsidRPr="00176E24">
      <w:rPr>
        <w:noProof/>
        <w:lang w:val="es-ES"/>
      </w:rPr>
      <w:t>1</w:t>
    </w:r>
    <w:r>
      <w:fldChar w:fldCharType="end"/>
    </w:r>
  </w:p>
  <w:p w:rsidR="008B3FC1" w:rsidRDefault="008B3F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B3" w:rsidRDefault="006E5DB3" w:rsidP="00F242D4">
      <w:r>
        <w:separator/>
      </w:r>
    </w:p>
  </w:footnote>
  <w:footnote w:type="continuationSeparator" w:id="0">
    <w:p w:rsidR="006E5DB3" w:rsidRDefault="006E5DB3" w:rsidP="00F242D4">
      <w:r>
        <w:continuationSeparator/>
      </w:r>
    </w:p>
  </w:footnote>
  <w:footnote w:id="1">
    <w:p w:rsidR="00D0404A" w:rsidRPr="005119E1" w:rsidRDefault="00D0404A" w:rsidP="00D0404A">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 xml:space="preserve">La sentencia T-377 de 2000, sistematizó la jurisprudencia constitucional en esta materia. </w:t>
      </w:r>
      <w:r w:rsidRPr="00176E24">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8B3FC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FC1" w:rsidRDefault="008B3FC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Pr="001544BD" w:rsidRDefault="008B3FC1" w:rsidP="001544BD">
    <w:pPr>
      <w:pStyle w:val="Sansinterligne"/>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CC2F4A">
      <w:rPr>
        <w:rFonts w:ascii="Tahoma" w:hAnsi="Tahoma" w:cs="Tahoma"/>
        <w:sz w:val="16"/>
        <w:szCs w:val="16"/>
      </w:rPr>
      <w:t>66001-22-05-000-2016-000264</w:t>
    </w:r>
    <w:r w:rsidRPr="001544BD">
      <w:rPr>
        <w:rFonts w:ascii="Tahoma" w:hAnsi="Tahoma" w:cs="Tahoma"/>
        <w:sz w:val="16"/>
        <w:szCs w:val="16"/>
      </w:rPr>
      <w:t>-00</w:t>
    </w:r>
  </w:p>
  <w:p w:rsidR="008B3FC1" w:rsidRPr="001544BD" w:rsidRDefault="008B3FC1" w:rsidP="001544BD">
    <w:pPr>
      <w:pStyle w:val="Sansinterligne"/>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CC2F4A">
      <w:rPr>
        <w:rFonts w:ascii="Tahoma" w:hAnsi="Tahoma" w:cs="Tahoma"/>
        <w:sz w:val="16"/>
        <w:szCs w:val="16"/>
      </w:rPr>
      <w:t>Diana Cristina Erazo Casanova</w:t>
    </w:r>
  </w:p>
  <w:p w:rsidR="008B3FC1" w:rsidRDefault="002A7FEF" w:rsidP="001544BD">
    <w:pPr>
      <w:pStyle w:val="Sansinterligne"/>
      <w:jc w:val="both"/>
      <w:rPr>
        <w:rFonts w:ascii="Tahoma" w:hAnsi="Tahoma" w:cs="Tahoma"/>
        <w:sz w:val="16"/>
        <w:szCs w:val="16"/>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CC2F4A" w:rsidRPr="00CC2F4A">
      <w:rPr>
        <w:rFonts w:ascii="Tahoma" w:hAnsi="Tahoma" w:cs="Tahoma"/>
        <w:sz w:val="16"/>
        <w:szCs w:val="16"/>
      </w:rPr>
      <w:t>Patrimonio Autónomo de Remanentes del ISS- Liquidado y el Ministerio de Salud y Protección Social</w:t>
    </w:r>
  </w:p>
  <w:p w:rsidR="00D46A9A" w:rsidRPr="00DE04C1" w:rsidRDefault="00D46A9A" w:rsidP="001544BD">
    <w:pPr>
      <w:pStyle w:val="Sansinterligne"/>
      <w:jc w:val="both"/>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C4A22B8"/>
    <w:multiLevelType w:val="hybridMultilevel"/>
    <w:tmpl w:val="E5D23BC2"/>
    <w:lvl w:ilvl="0" w:tplc="C2388C5A">
      <w:start w:val="1"/>
      <w:numFmt w:val="upperRoman"/>
      <w:lvlText w:val="%1."/>
      <w:lvlJc w:val="left"/>
      <w:pPr>
        <w:ind w:left="1800" w:hanging="720"/>
      </w:pPr>
      <w:rPr>
        <w:rFonts w:hint="default"/>
      </w:r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5BF2135C"/>
    <w:multiLevelType w:val="hybridMultilevel"/>
    <w:tmpl w:val="D62C0F7C"/>
    <w:lvl w:ilvl="0" w:tplc="3B28C862">
      <w:start w:val="1"/>
      <w:numFmt w:val="upperRoman"/>
      <w:lvlText w:val="%1."/>
      <w:lvlJc w:val="left"/>
      <w:pPr>
        <w:tabs>
          <w:tab w:val="num" w:pos="1080"/>
        </w:tabs>
        <w:ind w:left="1080" w:hanging="720"/>
      </w:pPr>
      <w:rPr>
        <w:rFonts w:hint="default"/>
      </w:rPr>
    </w:lvl>
    <w:lvl w:ilvl="1" w:tplc="240A000F">
      <w:start w:val="1"/>
      <w:numFmt w:val="decimal"/>
      <w:lvlText w:val="%2."/>
      <w:lvlJc w:val="left"/>
      <w:pPr>
        <w:tabs>
          <w:tab w:val="num" w:pos="1440"/>
        </w:tabs>
        <w:ind w:left="1440" w:hanging="360"/>
      </w:pPr>
      <w:rPr>
        <w:rFonts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21AAC"/>
    <w:rsid w:val="0002215F"/>
    <w:rsid w:val="00040949"/>
    <w:rsid w:val="000514BE"/>
    <w:rsid w:val="00051D30"/>
    <w:rsid w:val="00052C84"/>
    <w:rsid w:val="000779DB"/>
    <w:rsid w:val="00085AF7"/>
    <w:rsid w:val="00090887"/>
    <w:rsid w:val="000A0C0B"/>
    <w:rsid w:val="000C1BA8"/>
    <w:rsid w:val="000E0A69"/>
    <w:rsid w:val="000E6E37"/>
    <w:rsid w:val="00114137"/>
    <w:rsid w:val="0011552A"/>
    <w:rsid w:val="00125BE8"/>
    <w:rsid w:val="00136781"/>
    <w:rsid w:val="00145D0D"/>
    <w:rsid w:val="0015271A"/>
    <w:rsid w:val="001544BD"/>
    <w:rsid w:val="00172073"/>
    <w:rsid w:val="0017346C"/>
    <w:rsid w:val="00176E24"/>
    <w:rsid w:val="001771C5"/>
    <w:rsid w:val="0018131F"/>
    <w:rsid w:val="00196372"/>
    <w:rsid w:val="001A25EA"/>
    <w:rsid w:val="001A5665"/>
    <w:rsid w:val="001B3AAD"/>
    <w:rsid w:val="001B7731"/>
    <w:rsid w:val="001C3FC5"/>
    <w:rsid w:val="001F1405"/>
    <w:rsid w:val="00213994"/>
    <w:rsid w:val="00220B2F"/>
    <w:rsid w:val="00222636"/>
    <w:rsid w:val="00223CC5"/>
    <w:rsid w:val="0023661A"/>
    <w:rsid w:val="00250C7B"/>
    <w:rsid w:val="00252D15"/>
    <w:rsid w:val="002805B7"/>
    <w:rsid w:val="00283EE8"/>
    <w:rsid w:val="00296F2D"/>
    <w:rsid w:val="002A012C"/>
    <w:rsid w:val="002A7FEF"/>
    <w:rsid w:val="002C5A74"/>
    <w:rsid w:val="002D22A3"/>
    <w:rsid w:val="003032A8"/>
    <w:rsid w:val="00310772"/>
    <w:rsid w:val="00315CD4"/>
    <w:rsid w:val="003230A4"/>
    <w:rsid w:val="00352002"/>
    <w:rsid w:val="003A72E8"/>
    <w:rsid w:val="003B0E3D"/>
    <w:rsid w:val="003B4DB2"/>
    <w:rsid w:val="003B571A"/>
    <w:rsid w:val="0040704E"/>
    <w:rsid w:val="00412C14"/>
    <w:rsid w:val="004174BF"/>
    <w:rsid w:val="00420468"/>
    <w:rsid w:val="00421F5F"/>
    <w:rsid w:val="0045404A"/>
    <w:rsid w:val="00456484"/>
    <w:rsid w:val="00464B77"/>
    <w:rsid w:val="0047202C"/>
    <w:rsid w:val="004723C4"/>
    <w:rsid w:val="0047643E"/>
    <w:rsid w:val="004840A4"/>
    <w:rsid w:val="004A45B7"/>
    <w:rsid w:val="004A6EFB"/>
    <w:rsid w:val="004C4D4C"/>
    <w:rsid w:val="0050684A"/>
    <w:rsid w:val="00527911"/>
    <w:rsid w:val="00531D2D"/>
    <w:rsid w:val="00534EC5"/>
    <w:rsid w:val="0053759D"/>
    <w:rsid w:val="0054410C"/>
    <w:rsid w:val="00587D2A"/>
    <w:rsid w:val="005B60CD"/>
    <w:rsid w:val="005B70B9"/>
    <w:rsid w:val="00612CE7"/>
    <w:rsid w:val="0061742D"/>
    <w:rsid w:val="00623C2E"/>
    <w:rsid w:val="0063781B"/>
    <w:rsid w:val="006426FF"/>
    <w:rsid w:val="0064417C"/>
    <w:rsid w:val="00644755"/>
    <w:rsid w:val="006730E8"/>
    <w:rsid w:val="006D0C3A"/>
    <w:rsid w:val="006E213D"/>
    <w:rsid w:val="006E5DB3"/>
    <w:rsid w:val="006F07D8"/>
    <w:rsid w:val="00700D9D"/>
    <w:rsid w:val="00720F1C"/>
    <w:rsid w:val="007341CC"/>
    <w:rsid w:val="00744079"/>
    <w:rsid w:val="00756C6E"/>
    <w:rsid w:val="00785C3C"/>
    <w:rsid w:val="00794ECA"/>
    <w:rsid w:val="007B04FD"/>
    <w:rsid w:val="007B7D0C"/>
    <w:rsid w:val="007D7478"/>
    <w:rsid w:val="007E124C"/>
    <w:rsid w:val="007E2A90"/>
    <w:rsid w:val="0081395D"/>
    <w:rsid w:val="00814535"/>
    <w:rsid w:val="008236C2"/>
    <w:rsid w:val="0083708E"/>
    <w:rsid w:val="00843CEA"/>
    <w:rsid w:val="00845F83"/>
    <w:rsid w:val="00852EE5"/>
    <w:rsid w:val="00857CA5"/>
    <w:rsid w:val="00872A33"/>
    <w:rsid w:val="00875845"/>
    <w:rsid w:val="008959F9"/>
    <w:rsid w:val="008A75CE"/>
    <w:rsid w:val="008B3FC1"/>
    <w:rsid w:val="008C0F32"/>
    <w:rsid w:val="008E4EC2"/>
    <w:rsid w:val="00900770"/>
    <w:rsid w:val="00905111"/>
    <w:rsid w:val="00941CDF"/>
    <w:rsid w:val="009475CB"/>
    <w:rsid w:val="0097306C"/>
    <w:rsid w:val="009763B4"/>
    <w:rsid w:val="00990991"/>
    <w:rsid w:val="00997F90"/>
    <w:rsid w:val="009A4A2C"/>
    <w:rsid w:val="009B4162"/>
    <w:rsid w:val="009C5011"/>
    <w:rsid w:val="00A0535E"/>
    <w:rsid w:val="00A14A79"/>
    <w:rsid w:val="00A5132B"/>
    <w:rsid w:val="00A55BA7"/>
    <w:rsid w:val="00A62B53"/>
    <w:rsid w:val="00A65602"/>
    <w:rsid w:val="00A70ADD"/>
    <w:rsid w:val="00A752CE"/>
    <w:rsid w:val="00AA7D5E"/>
    <w:rsid w:val="00AB2F7D"/>
    <w:rsid w:val="00AC4134"/>
    <w:rsid w:val="00AD392E"/>
    <w:rsid w:val="00AE0E79"/>
    <w:rsid w:val="00AF676B"/>
    <w:rsid w:val="00AF685F"/>
    <w:rsid w:val="00B25CD4"/>
    <w:rsid w:val="00B27023"/>
    <w:rsid w:val="00B30A33"/>
    <w:rsid w:val="00B3410D"/>
    <w:rsid w:val="00B561E8"/>
    <w:rsid w:val="00B60A0E"/>
    <w:rsid w:val="00B635E5"/>
    <w:rsid w:val="00B758BE"/>
    <w:rsid w:val="00B77766"/>
    <w:rsid w:val="00B85F3D"/>
    <w:rsid w:val="00BA0791"/>
    <w:rsid w:val="00BD3DDA"/>
    <w:rsid w:val="00BE7725"/>
    <w:rsid w:val="00BF6986"/>
    <w:rsid w:val="00C13653"/>
    <w:rsid w:val="00C169CD"/>
    <w:rsid w:val="00C47656"/>
    <w:rsid w:val="00C53B4F"/>
    <w:rsid w:val="00C648DB"/>
    <w:rsid w:val="00C9738C"/>
    <w:rsid w:val="00CC2F4A"/>
    <w:rsid w:val="00CC747B"/>
    <w:rsid w:val="00CD3BAB"/>
    <w:rsid w:val="00CD4E59"/>
    <w:rsid w:val="00CE51A1"/>
    <w:rsid w:val="00CF50C6"/>
    <w:rsid w:val="00D0404A"/>
    <w:rsid w:val="00D116C2"/>
    <w:rsid w:val="00D16146"/>
    <w:rsid w:val="00D23696"/>
    <w:rsid w:val="00D348AC"/>
    <w:rsid w:val="00D46A9A"/>
    <w:rsid w:val="00D512D9"/>
    <w:rsid w:val="00D553BE"/>
    <w:rsid w:val="00D82D27"/>
    <w:rsid w:val="00D90C16"/>
    <w:rsid w:val="00D92F3B"/>
    <w:rsid w:val="00D971B0"/>
    <w:rsid w:val="00DE04C1"/>
    <w:rsid w:val="00E24BDF"/>
    <w:rsid w:val="00E30CBF"/>
    <w:rsid w:val="00E3169D"/>
    <w:rsid w:val="00E31E53"/>
    <w:rsid w:val="00E4096B"/>
    <w:rsid w:val="00E70B1E"/>
    <w:rsid w:val="00E76A37"/>
    <w:rsid w:val="00E813BF"/>
    <w:rsid w:val="00E90F82"/>
    <w:rsid w:val="00E91A62"/>
    <w:rsid w:val="00E93B73"/>
    <w:rsid w:val="00EA3437"/>
    <w:rsid w:val="00EB2209"/>
    <w:rsid w:val="00EB3126"/>
    <w:rsid w:val="00EC4D73"/>
    <w:rsid w:val="00ED78C9"/>
    <w:rsid w:val="00EE1C5E"/>
    <w:rsid w:val="00EE5629"/>
    <w:rsid w:val="00EF36F7"/>
    <w:rsid w:val="00F074AB"/>
    <w:rsid w:val="00F1662A"/>
    <w:rsid w:val="00F20E46"/>
    <w:rsid w:val="00F242D4"/>
    <w:rsid w:val="00F519C9"/>
    <w:rsid w:val="00F85116"/>
    <w:rsid w:val="00FB1245"/>
    <w:rsid w:val="00FB77AA"/>
    <w:rsid w:val="00FC7D54"/>
    <w:rsid w:val="00FD1FBA"/>
    <w:rsid w:val="00FE104D"/>
    <w:rsid w:val="00FF1A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02"/>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02"/>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4</Pages>
  <Words>1902</Words>
  <Characters>10464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42</cp:revision>
  <cp:lastPrinted>2017-01-16T21:23:00Z</cp:lastPrinted>
  <dcterms:created xsi:type="dcterms:W3CDTF">2015-06-01T22:33:00Z</dcterms:created>
  <dcterms:modified xsi:type="dcterms:W3CDTF">2017-05-01T00:25:00Z</dcterms:modified>
</cp:coreProperties>
</file>