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43E9" w:rsidRPr="00A817A6" w:rsidRDefault="000B43E9" w:rsidP="000B43E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0B43E9" w:rsidRDefault="000B43E9" w:rsidP="005D3D1A">
      <w:pPr>
        <w:pStyle w:val="Sansinterligne"/>
        <w:jc w:val="both"/>
        <w:rPr>
          <w:rFonts w:ascii="Tahoma" w:hAnsi="Tahoma" w:cs="Tahoma"/>
          <w:b/>
          <w:sz w:val="18"/>
          <w:szCs w:val="18"/>
        </w:rPr>
      </w:pPr>
    </w:p>
    <w:p w:rsidR="00D1060C" w:rsidRPr="00227A46" w:rsidRDefault="00D1060C" w:rsidP="005D3D1A">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sidR="005D3D1A">
        <w:rPr>
          <w:rFonts w:ascii="Tahoma" w:hAnsi="Tahoma" w:cs="Tahoma"/>
          <w:sz w:val="18"/>
          <w:szCs w:val="18"/>
        </w:rPr>
        <w:t xml:space="preserve">   </w:t>
      </w:r>
      <w:r w:rsidR="000B43E9">
        <w:rPr>
          <w:rFonts w:ascii="Tahoma" w:hAnsi="Tahoma" w:cs="Tahoma"/>
          <w:sz w:val="18"/>
          <w:szCs w:val="18"/>
        </w:rPr>
        <w:t xml:space="preserve">Sentencia – 2ª instancia - </w:t>
      </w:r>
      <w:r w:rsidR="004C5590">
        <w:rPr>
          <w:rFonts w:ascii="Tahoma" w:hAnsi="Tahoma" w:cs="Tahoma"/>
          <w:sz w:val="18"/>
          <w:szCs w:val="18"/>
        </w:rPr>
        <w:t>19 de enero</w:t>
      </w:r>
      <w:r>
        <w:rPr>
          <w:rFonts w:ascii="Tahoma" w:hAnsi="Tahoma" w:cs="Tahoma"/>
          <w:sz w:val="18"/>
          <w:szCs w:val="18"/>
        </w:rPr>
        <w:t xml:space="preserve"> de 201</w:t>
      </w:r>
      <w:r w:rsidR="005D3D1A">
        <w:rPr>
          <w:rFonts w:ascii="Tahoma" w:hAnsi="Tahoma" w:cs="Tahoma"/>
          <w:sz w:val="18"/>
          <w:szCs w:val="18"/>
        </w:rPr>
        <w:t>7</w:t>
      </w:r>
    </w:p>
    <w:p w:rsidR="00D1060C" w:rsidRPr="00227A46" w:rsidRDefault="00D1060C" w:rsidP="005D3D1A">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5D3D1A">
        <w:rPr>
          <w:rFonts w:ascii="Tahoma" w:hAnsi="Tahoma" w:cs="Tahoma"/>
          <w:sz w:val="18"/>
          <w:szCs w:val="18"/>
        </w:rPr>
        <w:t xml:space="preserve"> </w:t>
      </w:r>
      <w:r w:rsidR="004C5590">
        <w:rPr>
          <w:rFonts w:ascii="Tahoma" w:hAnsi="Tahoma" w:cs="Tahoma"/>
          <w:sz w:val="18"/>
          <w:szCs w:val="18"/>
        </w:rPr>
        <w:t>66001-31-05-005</w:t>
      </w:r>
      <w:r w:rsidR="005870F9">
        <w:rPr>
          <w:rFonts w:ascii="Tahoma" w:hAnsi="Tahoma" w:cs="Tahoma"/>
          <w:sz w:val="18"/>
          <w:szCs w:val="18"/>
        </w:rPr>
        <w:t>-2016</w:t>
      </w:r>
      <w:r w:rsidRPr="00EC4D73">
        <w:rPr>
          <w:rFonts w:ascii="Tahoma" w:hAnsi="Tahoma" w:cs="Tahoma"/>
          <w:sz w:val="18"/>
          <w:szCs w:val="18"/>
        </w:rPr>
        <w:t>-00</w:t>
      </w:r>
      <w:r w:rsidR="004C5590">
        <w:rPr>
          <w:rFonts w:ascii="Tahoma" w:hAnsi="Tahoma" w:cs="Tahoma"/>
          <w:sz w:val="18"/>
          <w:szCs w:val="18"/>
        </w:rPr>
        <w:t>704</w:t>
      </w:r>
      <w:r w:rsidR="005870F9">
        <w:rPr>
          <w:rFonts w:ascii="Tahoma" w:hAnsi="Tahoma" w:cs="Tahoma"/>
          <w:sz w:val="18"/>
          <w:szCs w:val="18"/>
        </w:rPr>
        <w:t>-01</w:t>
      </w:r>
    </w:p>
    <w:p w:rsidR="00D1060C" w:rsidRPr="00227A46" w:rsidRDefault="00D1060C" w:rsidP="005D3D1A">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5D3D1A" w:rsidRPr="00227A46">
        <w:rPr>
          <w:rFonts w:ascii="Tahoma" w:hAnsi="Tahoma" w:cs="Tahoma"/>
          <w:sz w:val="18"/>
          <w:szCs w:val="18"/>
        </w:rPr>
        <w:t>Acción de tutela</w:t>
      </w:r>
      <w:r w:rsidR="000B43E9">
        <w:rPr>
          <w:rFonts w:ascii="Tahoma" w:hAnsi="Tahoma" w:cs="Tahoma"/>
          <w:sz w:val="18"/>
          <w:szCs w:val="18"/>
        </w:rPr>
        <w:t xml:space="preserve"> – Revoca y niega el amparo solicitado</w:t>
      </w:r>
    </w:p>
    <w:p w:rsidR="00D1060C" w:rsidRDefault="00D1060C" w:rsidP="005D3D1A">
      <w:pPr>
        <w:pStyle w:val="Sansinterligne"/>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5D3D1A">
        <w:rPr>
          <w:rFonts w:ascii="Tahoma" w:hAnsi="Tahoma" w:cs="Tahoma"/>
          <w:sz w:val="18"/>
          <w:szCs w:val="18"/>
        </w:rPr>
        <w:t>Luis Fernando Valencia Padilla</w:t>
      </w:r>
    </w:p>
    <w:p w:rsidR="00D1060C" w:rsidRDefault="00D1060C" w:rsidP="005D3D1A">
      <w:pPr>
        <w:pStyle w:val="Sansinterligne"/>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proofErr w:type="spellStart"/>
      <w:r w:rsidR="005D3D1A">
        <w:rPr>
          <w:rFonts w:ascii="Tahoma" w:hAnsi="Tahoma" w:cs="Tahoma"/>
          <w:sz w:val="18"/>
          <w:szCs w:val="18"/>
        </w:rPr>
        <w:t>Asalud</w:t>
      </w:r>
      <w:proofErr w:type="spellEnd"/>
      <w:r w:rsidR="005D3D1A">
        <w:rPr>
          <w:rFonts w:ascii="Tahoma" w:hAnsi="Tahoma" w:cs="Tahoma"/>
          <w:sz w:val="18"/>
          <w:szCs w:val="18"/>
        </w:rPr>
        <w:t xml:space="preserve"> </w:t>
      </w:r>
      <w:proofErr w:type="spellStart"/>
      <w:r w:rsidR="005D3D1A">
        <w:rPr>
          <w:rFonts w:ascii="Tahoma" w:hAnsi="Tahoma" w:cs="Tahoma"/>
          <w:sz w:val="18"/>
          <w:szCs w:val="18"/>
        </w:rPr>
        <w:t>Ltda</w:t>
      </w:r>
      <w:proofErr w:type="spellEnd"/>
      <w:r w:rsidR="005D3D1A">
        <w:rPr>
          <w:rFonts w:ascii="Tahoma" w:hAnsi="Tahoma" w:cs="Tahoma"/>
          <w:sz w:val="18"/>
          <w:szCs w:val="18"/>
        </w:rPr>
        <w:t xml:space="preserve"> y la</w:t>
      </w:r>
      <w:r w:rsidR="004C5590">
        <w:rPr>
          <w:rFonts w:ascii="Tahoma" w:hAnsi="Tahoma" w:cs="Tahoma"/>
          <w:sz w:val="18"/>
          <w:szCs w:val="18"/>
        </w:rPr>
        <w:t xml:space="preserve">– </w:t>
      </w:r>
      <w:r w:rsidR="005D3D1A">
        <w:rPr>
          <w:rFonts w:ascii="Tahoma" w:hAnsi="Tahoma" w:cs="Tahoma"/>
          <w:sz w:val="18"/>
          <w:szCs w:val="18"/>
        </w:rPr>
        <w:t xml:space="preserve">Administradora Colombiana de Pensiones -Colpensiones </w:t>
      </w:r>
    </w:p>
    <w:p w:rsidR="00D1060C" w:rsidRDefault="00D1060C" w:rsidP="005D3D1A">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sidR="005D3D1A" w:rsidRPr="00227A46">
        <w:rPr>
          <w:rFonts w:ascii="Tahoma" w:hAnsi="Tahoma" w:cs="Tahoma"/>
          <w:sz w:val="18"/>
          <w:szCs w:val="18"/>
        </w:rPr>
        <w:t>Ana Lucía Caicedo Calderón</w:t>
      </w:r>
    </w:p>
    <w:p w:rsidR="000639EF" w:rsidRPr="000639EF" w:rsidRDefault="000639EF" w:rsidP="005D3D1A">
      <w:pPr>
        <w:pStyle w:val="Sansinterligne"/>
        <w:rPr>
          <w:rFonts w:ascii="Tahoma" w:hAnsi="Tahoma" w:cs="Tahoma"/>
          <w:sz w:val="18"/>
          <w:szCs w:val="18"/>
          <w:lang w:val="es-ES"/>
        </w:rPr>
      </w:pPr>
      <w:r w:rsidRPr="000639EF">
        <w:rPr>
          <w:rFonts w:ascii="Tahoma" w:hAnsi="Tahoma" w:cs="Tahoma"/>
          <w:b/>
          <w:sz w:val="18"/>
          <w:szCs w:val="18"/>
          <w:lang w:val="es-ES"/>
        </w:rPr>
        <w:t>Juzgado de origen</w:t>
      </w:r>
      <w:r w:rsidRPr="000639EF">
        <w:rPr>
          <w:rFonts w:ascii="Tahoma" w:hAnsi="Tahoma" w:cs="Tahoma"/>
          <w:sz w:val="18"/>
          <w:szCs w:val="18"/>
          <w:lang w:val="es-ES"/>
        </w:rPr>
        <w:t>:</w:t>
      </w:r>
      <w:r w:rsidRPr="000639EF">
        <w:rPr>
          <w:rFonts w:ascii="Tahoma" w:hAnsi="Tahoma" w:cs="Tahoma"/>
          <w:sz w:val="18"/>
          <w:szCs w:val="18"/>
          <w:lang w:val="es-ES"/>
        </w:rPr>
        <w:tab/>
        <w:t xml:space="preserve">  </w:t>
      </w:r>
      <w:r w:rsidR="005D3D1A">
        <w:rPr>
          <w:rFonts w:ascii="Tahoma" w:hAnsi="Tahoma" w:cs="Tahoma"/>
          <w:sz w:val="18"/>
          <w:szCs w:val="18"/>
          <w:lang w:val="es-ES"/>
        </w:rPr>
        <w:t>Juzgado Quinto</w:t>
      </w:r>
      <w:r w:rsidR="005D3D1A" w:rsidRPr="000639EF">
        <w:rPr>
          <w:rFonts w:ascii="Tahoma" w:hAnsi="Tahoma" w:cs="Tahoma"/>
          <w:sz w:val="18"/>
          <w:szCs w:val="18"/>
          <w:lang w:val="es-ES"/>
        </w:rPr>
        <w:t xml:space="preserve"> Laboral del Circuito de Pereira</w:t>
      </w:r>
    </w:p>
    <w:p w:rsidR="005D3D1A" w:rsidRDefault="00D1060C" w:rsidP="005D3D1A">
      <w:pPr>
        <w:tabs>
          <w:tab w:val="left" w:pos="-720"/>
        </w:tabs>
        <w:suppressAutoHyphens/>
        <w:ind w:left="2832" w:right="-6"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3C47B3" w:rsidRPr="003C47B3" w:rsidRDefault="005D3D1A" w:rsidP="005D3D1A">
      <w:pPr>
        <w:tabs>
          <w:tab w:val="left" w:pos="-720"/>
        </w:tabs>
        <w:suppressAutoHyphens/>
        <w:ind w:left="2268" w:right="-6"/>
        <w:jc w:val="both"/>
        <w:rPr>
          <w:rFonts w:ascii="Tahoma" w:eastAsia="Times New Roman" w:hAnsi="Tahoma" w:cs="Tahoma"/>
          <w:i/>
          <w:iCs/>
          <w:color w:val="000000"/>
          <w:sz w:val="24"/>
          <w:szCs w:val="24"/>
          <w:bdr w:val="none" w:sz="0" w:space="0" w:color="auto" w:frame="1"/>
          <w:lang w:eastAsia="es-ES"/>
        </w:rPr>
      </w:pPr>
      <w:r w:rsidRPr="003C47B3">
        <w:rPr>
          <w:rFonts w:ascii="Tahoma" w:eastAsia="Times New Roman" w:hAnsi="Tahoma" w:cs="Tahoma"/>
          <w:b/>
          <w:bCs/>
          <w:sz w:val="18"/>
          <w:szCs w:val="18"/>
          <w:u w:val="single"/>
          <w:lang w:eastAsia="es-ES"/>
        </w:rPr>
        <w:t>Carencia actual de objeto por hecho superado</w:t>
      </w:r>
      <w:r w:rsidR="003C47B3" w:rsidRPr="003C47B3">
        <w:rPr>
          <w:rFonts w:ascii="Tahoma" w:eastAsia="Times New Roman" w:hAnsi="Tahoma" w:cs="Tahoma"/>
          <w:b/>
          <w:bCs/>
          <w:sz w:val="18"/>
          <w:szCs w:val="18"/>
          <w:u w:val="single"/>
          <w:lang w:eastAsia="es-ES"/>
        </w:rPr>
        <w:t>:</w:t>
      </w:r>
      <w:r w:rsidR="003C47B3" w:rsidRPr="003C47B3">
        <w:rPr>
          <w:rFonts w:ascii="Tahoma" w:eastAsia="Times New Roman" w:hAnsi="Tahoma" w:cs="Tahoma"/>
          <w:b/>
          <w:bCs/>
          <w:sz w:val="18"/>
          <w:szCs w:val="18"/>
          <w:lang w:eastAsia="es-ES"/>
        </w:rPr>
        <w:t xml:space="preserve"> </w:t>
      </w:r>
      <w:r w:rsidR="003C47B3" w:rsidRPr="003C47B3">
        <w:rPr>
          <w:rFonts w:ascii="Tahoma" w:eastAsia="Times New Roman" w:hAnsi="Tahoma" w:cs="Tahoma"/>
          <w:bCs/>
          <w:sz w:val="18"/>
          <w:szCs w:val="18"/>
          <w:lang w:eastAsia="es-ES"/>
        </w:rPr>
        <w:t xml:space="preserve">respecto al fenómeno procesal que muchas veces opera en el trámite de las acciones de tutela y que ha recibido la denominación doctrinal de “carencia actual de objeto por hecho superado”, ha señalado la Corte Constitucional en sentencia T-200 de 2013, </w:t>
      </w:r>
      <w:proofErr w:type="spellStart"/>
      <w:r w:rsidR="003C47B3" w:rsidRPr="003C47B3">
        <w:rPr>
          <w:rFonts w:ascii="Tahoma" w:eastAsia="Times New Roman" w:hAnsi="Tahoma" w:cs="Tahoma"/>
          <w:bCs/>
          <w:sz w:val="18"/>
          <w:szCs w:val="18"/>
          <w:lang w:eastAsia="es-ES"/>
        </w:rPr>
        <w:t>M.P</w:t>
      </w:r>
      <w:proofErr w:type="spellEnd"/>
      <w:r w:rsidR="003C47B3" w:rsidRPr="003C47B3">
        <w:rPr>
          <w:rFonts w:ascii="Tahoma" w:eastAsia="Times New Roman" w:hAnsi="Tahoma" w:cs="Tahoma"/>
          <w:bCs/>
          <w:sz w:val="18"/>
          <w:szCs w:val="18"/>
          <w:lang w:eastAsia="es-ES"/>
        </w:rPr>
        <w:t xml:space="preserve">. </w:t>
      </w:r>
      <w:proofErr w:type="spellStart"/>
      <w:r w:rsidRPr="003C47B3">
        <w:rPr>
          <w:rFonts w:ascii="Tahoma" w:eastAsia="Times New Roman" w:hAnsi="Tahoma" w:cs="Tahoma"/>
          <w:bCs/>
          <w:sz w:val="18"/>
          <w:szCs w:val="18"/>
          <w:lang w:eastAsia="es-ES"/>
        </w:rPr>
        <w:t>Alexei</w:t>
      </w:r>
      <w:proofErr w:type="spellEnd"/>
      <w:r w:rsidRPr="003C47B3">
        <w:rPr>
          <w:rFonts w:ascii="Tahoma" w:eastAsia="Times New Roman" w:hAnsi="Tahoma" w:cs="Tahoma"/>
          <w:bCs/>
          <w:sz w:val="18"/>
          <w:szCs w:val="18"/>
          <w:lang w:eastAsia="es-ES"/>
        </w:rPr>
        <w:t xml:space="preserve"> Julio Estrada</w:t>
      </w:r>
      <w:r w:rsidR="003C47B3" w:rsidRPr="003C47B3">
        <w:rPr>
          <w:rFonts w:ascii="Tahoma" w:eastAsia="Times New Roman" w:hAnsi="Tahoma" w:cs="Tahoma"/>
          <w:bCs/>
          <w:sz w:val="18"/>
          <w:szCs w:val="18"/>
          <w:lang w:eastAsia="es-ES"/>
        </w:rPr>
        <w:t xml:space="preserve">, que este </w:t>
      </w:r>
      <w:r w:rsidR="003C47B3" w:rsidRPr="003C47B3">
        <w:rPr>
          <w:rFonts w:ascii="Tahoma" w:eastAsia="Times New Roman" w:hAnsi="Tahoma" w:cs="Tahoma"/>
          <w:bCs/>
          <w:i/>
          <w:sz w:val="18"/>
          <w:szCs w:val="18"/>
          <w:lang w:eastAsia="es-ES"/>
        </w:rPr>
        <w:t>“fenómeno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3C47B3" w:rsidRPr="003C47B3" w:rsidRDefault="003C47B3" w:rsidP="005D3D1A">
      <w:pPr>
        <w:tabs>
          <w:tab w:val="left" w:pos="1985"/>
        </w:tabs>
        <w:ind w:left="1985" w:right="51" w:hanging="1985"/>
        <w:jc w:val="both"/>
        <w:rPr>
          <w:rFonts w:ascii="Tahoma" w:eastAsia="Times New Roman" w:hAnsi="Tahoma" w:cs="Tahoma"/>
          <w:i/>
          <w:sz w:val="18"/>
          <w:szCs w:val="18"/>
          <w:lang w:val="es-ES" w:eastAsia="es-ES"/>
        </w:rPr>
      </w:pPr>
    </w:p>
    <w:p w:rsidR="00D1060C" w:rsidRDefault="00D1060C" w:rsidP="005D3D1A">
      <w:pPr>
        <w:pStyle w:val="Sansinterligne"/>
        <w:ind w:left="2832" w:hanging="2832"/>
        <w:jc w:val="both"/>
        <w:rPr>
          <w:rFonts w:ascii="Tahoma" w:eastAsia="Times New Roman" w:hAnsi="Tahoma" w:cs="Tahoma"/>
          <w:color w:val="FF0000"/>
          <w:sz w:val="18"/>
          <w:szCs w:val="18"/>
          <w:lang w:eastAsia="es-CO"/>
        </w:rPr>
      </w:pPr>
    </w:p>
    <w:p w:rsidR="00D1060C" w:rsidRPr="00227A46" w:rsidRDefault="00D1060C" w:rsidP="005D3D1A">
      <w:pPr>
        <w:tabs>
          <w:tab w:val="left" w:pos="1680"/>
          <w:tab w:val="left" w:pos="2835"/>
        </w:tabs>
        <w:jc w:val="both"/>
        <w:rPr>
          <w:rFonts w:ascii="Tahoma" w:hAnsi="Tahoma" w:cs="Tahoma"/>
          <w:sz w:val="18"/>
          <w:szCs w:val="18"/>
        </w:rPr>
      </w:pPr>
    </w:p>
    <w:p w:rsidR="00D1060C" w:rsidRPr="00F63518" w:rsidRDefault="00D1060C" w:rsidP="005D3D1A">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D1060C" w:rsidRDefault="00D1060C" w:rsidP="005D3D1A">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 xml:space="preserve">SALA </w:t>
      </w:r>
      <w:r w:rsidR="005D3D1A">
        <w:rPr>
          <w:rFonts w:ascii="Tahoma" w:hAnsi="Tahoma" w:cs="Tahoma"/>
          <w:b/>
          <w:bCs/>
          <w:sz w:val="24"/>
          <w:szCs w:val="24"/>
        </w:rPr>
        <w:t xml:space="preserve">DE DECISIÓN </w:t>
      </w:r>
      <w:r w:rsidRPr="00F63518">
        <w:rPr>
          <w:rFonts w:ascii="Tahoma" w:hAnsi="Tahoma" w:cs="Tahoma"/>
          <w:b/>
          <w:bCs/>
          <w:sz w:val="24"/>
          <w:szCs w:val="24"/>
        </w:rPr>
        <w:t>LABORAL</w:t>
      </w:r>
      <w:r w:rsidR="005D3D1A">
        <w:rPr>
          <w:rFonts w:ascii="Tahoma" w:hAnsi="Tahoma" w:cs="Tahoma"/>
          <w:b/>
          <w:bCs/>
          <w:sz w:val="24"/>
          <w:szCs w:val="24"/>
        </w:rPr>
        <w:t xml:space="preserve"> No. 1</w:t>
      </w:r>
    </w:p>
    <w:p w:rsidR="00D1060C" w:rsidRPr="00F63518" w:rsidRDefault="00D1060C" w:rsidP="005D3D1A">
      <w:pPr>
        <w:keepNext/>
        <w:widowControl w:val="0"/>
        <w:autoSpaceDE w:val="0"/>
        <w:autoSpaceDN w:val="0"/>
        <w:adjustRightInd w:val="0"/>
        <w:spacing w:line="360" w:lineRule="auto"/>
        <w:jc w:val="center"/>
        <w:rPr>
          <w:rFonts w:ascii="Tahoma" w:hAnsi="Tahoma" w:cs="Tahoma"/>
          <w:b/>
          <w:bCs/>
          <w:sz w:val="24"/>
          <w:szCs w:val="24"/>
        </w:rPr>
      </w:pPr>
    </w:p>
    <w:p w:rsidR="00D1060C" w:rsidRPr="001B6802" w:rsidRDefault="00D1060C" w:rsidP="005D3D1A">
      <w:pPr>
        <w:autoSpaceDE w:val="0"/>
        <w:autoSpaceDN w:val="0"/>
        <w:adjustRightInd w:val="0"/>
        <w:spacing w:line="360" w:lineRule="auto"/>
        <w:jc w:val="center"/>
        <w:rPr>
          <w:rFonts w:ascii="Tahoma" w:hAnsi="Tahoma" w:cs="Tahoma"/>
          <w:b/>
          <w:bCs/>
        </w:rPr>
      </w:pPr>
      <w:r w:rsidRPr="001B6802">
        <w:rPr>
          <w:rFonts w:ascii="Tahoma" w:hAnsi="Tahoma" w:cs="Tahoma"/>
        </w:rPr>
        <w:t>Magistrada Ponente:</w:t>
      </w:r>
      <w:r w:rsidRPr="001B6802">
        <w:rPr>
          <w:rFonts w:ascii="Tahoma" w:hAnsi="Tahoma" w:cs="Tahoma"/>
          <w:b/>
          <w:bCs/>
        </w:rPr>
        <w:t xml:space="preserve"> </w:t>
      </w:r>
      <w:r w:rsidR="005D3D1A" w:rsidRPr="001B6802">
        <w:rPr>
          <w:rFonts w:ascii="Tahoma" w:hAnsi="Tahoma" w:cs="Tahoma"/>
          <w:b/>
          <w:bCs/>
        </w:rPr>
        <w:t>Ana Lucía Caicedo Calderón</w:t>
      </w:r>
    </w:p>
    <w:p w:rsidR="00D1060C" w:rsidRPr="001B6802" w:rsidRDefault="00D1060C" w:rsidP="005D3D1A">
      <w:pPr>
        <w:pStyle w:val="Sansinterligne"/>
      </w:pPr>
    </w:p>
    <w:p w:rsidR="00D1060C" w:rsidRPr="001B6802" w:rsidRDefault="005D3D1A" w:rsidP="005D3D1A">
      <w:pPr>
        <w:autoSpaceDE w:val="0"/>
        <w:autoSpaceDN w:val="0"/>
        <w:adjustRightInd w:val="0"/>
        <w:jc w:val="center"/>
        <w:rPr>
          <w:rFonts w:ascii="Tahoma" w:hAnsi="Tahoma" w:cs="Tahoma"/>
          <w:b/>
          <w:bCs/>
        </w:rPr>
      </w:pPr>
      <w:r w:rsidRPr="001B6802">
        <w:rPr>
          <w:rFonts w:ascii="Tahoma" w:hAnsi="Tahoma" w:cs="Tahoma"/>
          <w:b/>
          <w:bCs/>
        </w:rPr>
        <w:t xml:space="preserve">Acta </w:t>
      </w:r>
      <w:r w:rsidR="00D1060C" w:rsidRPr="001B6802">
        <w:rPr>
          <w:rFonts w:ascii="Tahoma" w:hAnsi="Tahoma" w:cs="Tahoma"/>
          <w:b/>
          <w:bCs/>
        </w:rPr>
        <w:t>No. ___</w:t>
      </w:r>
    </w:p>
    <w:p w:rsidR="00D1060C" w:rsidRPr="001B6802" w:rsidRDefault="00D1060C" w:rsidP="005D3D1A">
      <w:pPr>
        <w:autoSpaceDE w:val="0"/>
        <w:autoSpaceDN w:val="0"/>
        <w:adjustRightInd w:val="0"/>
        <w:jc w:val="center"/>
        <w:rPr>
          <w:rFonts w:ascii="Tahoma" w:hAnsi="Tahoma" w:cs="Tahoma"/>
          <w:b/>
          <w:bCs/>
        </w:rPr>
      </w:pPr>
      <w:r w:rsidRPr="001B6802">
        <w:rPr>
          <w:rFonts w:ascii="Tahoma" w:hAnsi="Tahoma" w:cs="Tahoma"/>
          <w:b/>
          <w:bCs/>
        </w:rPr>
        <w:t>(</w:t>
      </w:r>
      <w:r w:rsidR="004C5590" w:rsidRPr="001B6802">
        <w:rPr>
          <w:rFonts w:ascii="Tahoma" w:hAnsi="Tahoma" w:cs="Tahoma"/>
          <w:b/>
          <w:bCs/>
        </w:rPr>
        <w:t xml:space="preserve">Enero 19 </w:t>
      </w:r>
      <w:r w:rsidRPr="001B6802">
        <w:rPr>
          <w:rFonts w:ascii="Tahoma" w:hAnsi="Tahoma" w:cs="Tahoma"/>
          <w:b/>
          <w:bCs/>
        </w:rPr>
        <w:t xml:space="preserve">de </w:t>
      </w:r>
      <w:r w:rsidR="00304FDD" w:rsidRPr="001B6802">
        <w:rPr>
          <w:rFonts w:ascii="Tahoma" w:hAnsi="Tahoma" w:cs="Tahoma"/>
          <w:b/>
          <w:bCs/>
        </w:rPr>
        <w:t>201</w:t>
      </w:r>
      <w:r w:rsidR="005D3D1A" w:rsidRPr="001B6802">
        <w:rPr>
          <w:rFonts w:ascii="Tahoma" w:hAnsi="Tahoma" w:cs="Tahoma"/>
          <w:b/>
          <w:bCs/>
        </w:rPr>
        <w:t>7</w:t>
      </w:r>
      <w:r w:rsidRPr="001B6802">
        <w:rPr>
          <w:rFonts w:ascii="Tahoma" w:hAnsi="Tahoma" w:cs="Tahoma"/>
          <w:b/>
          <w:bCs/>
        </w:rPr>
        <w:t>)</w:t>
      </w:r>
    </w:p>
    <w:p w:rsidR="00D1060C" w:rsidRPr="001B6802" w:rsidRDefault="00D1060C" w:rsidP="005D3D1A">
      <w:pPr>
        <w:autoSpaceDE w:val="0"/>
        <w:autoSpaceDN w:val="0"/>
        <w:adjustRightInd w:val="0"/>
        <w:jc w:val="center"/>
        <w:rPr>
          <w:rFonts w:ascii="Tahoma" w:hAnsi="Tahoma" w:cs="Tahoma"/>
          <w:b/>
          <w:bCs/>
        </w:rPr>
      </w:pPr>
    </w:p>
    <w:p w:rsidR="00D1060C" w:rsidRPr="001B6802" w:rsidRDefault="00D1060C" w:rsidP="005D3D1A">
      <w:pPr>
        <w:spacing w:line="276" w:lineRule="auto"/>
        <w:ind w:firstLine="709"/>
        <w:jc w:val="both"/>
        <w:rPr>
          <w:rFonts w:ascii="Tahoma" w:hAnsi="Tahoma" w:cs="Tahoma"/>
        </w:rPr>
      </w:pPr>
      <w:r w:rsidRPr="001B6802">
        <w:rPr>
          <w:rFonts w:ascii="Tahoma" w:hAnsi="Tahoma" w:cs="Tahoma"/>
        </w:rPr>
        <w:t xml:space="preserve">Dentro del término estipulado en los artículos 86 de la Constitución Política y 29 del Decreto 2591, se resuelve en primera instancia la </w:t>
      </w:r>
      <w:r w:rsidRPr="001B6802">
        <w:rPr>
          <w:rFonts w:ascii="Tahoma" w:hAnsi="Tahoma" w:cs="Tahoma"/>
          <w:b/>
          <w:bCs/>
        </w:rPr>
        <w:t xml:space="preserve">Acción de Tutela </w:t>
      </w:r>
      <w:r w:rsidRPr="001B6802">
        <w:rPr>
          <w:rFonts w:ascii="Tahoma" w:hAnsi="Tahoma" w:cs="Tahoma"/>
        </w:rPr>
        <w:t xml:space="preserve">impetrada por el señor </w:t>
      </w:r>
      <w:r w:rsidR="004C5590" w:rsidRPr="001B6802">
        <w:rPr>
          <w:rFonts w:ascii="Tahoma" w:hAnsi="Tahoma" w:cs="Tahoma"/>
          <w:b/>
        </w:rPr>
        <w:t xml:space="preserve">Luis Fernando Valencia Padilla </w:t>
      </w:r>
      <w:r w:rsidR="005042FF" w:rsidRPr="001B6802">
        <w:rPr>
          <w:rFonts w:ascii="Tahoma" w:hAnsi="Tahoma" w:cs="Tahoma"/>
        </w:rPr>
        <w:t xml:space="preserve">a través de apoderado judicial </w:t>
      </w:r>
      <w:r w:rsidRPr="001B6802">
        <w:rPr>
          <w:rFonts w:ascii="Tahoma" w:hAnsi="Tahoma" w:cs="Tahoma"/>
          <w:bCs/>
        </w:rPr>
        <w:t xml:space="preserve">en </w:t>
      </w:r>
      <w:r w:rsidRPr="001B6802">
        <w:rPr>
          <w:rFonts w:ascii="Tahoma" w:hAnsi="Tahoma" w:cs="Tahoma"/>
        </w:rPr>
        <w:t>contra del</w:t>
      </w:r>
      <w:r w:rsidR="005042FF" w:rsidRPr="001B6802">
        <w:rPr>
          <w:rFonts w:ascii="Tahoma" w:hAnsi="Tahoma" w:cs="Tahoma"/>
          <w:b/>
        </w:rPr>
        <w:t xml:space="preserve"> </w:t>
      </w:r>
      <w:proofErr w:type="spellStart"/>
      <w:r w:rsidR="005042FF" w:rsidRPr="001B6802">
        <w:rPr>
          <w:rFonts w:ascii="Tahoma" w:hAnsi="Tahoma" w:cs="Tahoma"/>
          <w:b/>
        </w:rPr>
        <w:t>Asalud</w:t>
      </w:r>
      <w:proofErr w:type="spellEnd"/>
      <w:r w:rsidR="005042FF" w:rsidRPr="001B6802">
        <w:rPr>
          <w:rFonts w:ascii="Tahoma" w:hAnsi="Tahoma" w:cs="Tahoma"/>
          <w:b/>
        </w:rPr>
        <w:t xml:space="preserve"> </w:t>
      </w:r>
      <w:proofErr w:type="spellStart"/>
      <w:r w:rsidR="001B6802" w:rsidRPr="001B6802">
        <w:rPr>
          <w:rFonts w:ascii="Tahoma" w:hAnsi="Tahoma" w:cs="Tahoma"/>
          <w:b/>
        </w:rPr>
        <w:t>Ltda</w:t>
      </w:r>
      <w:proofErr w:type="spellEnd"/>
      <w:r w:rsidR="001B6802" w:rsidRPr="001B6802">
        <w:rPr>
          <w:rFonts w:ascii="Tahoma" w:hAnsi="Tahoma" w:cs="Tahoma"/>
          <w:b/>
        </w:rPr>
        <w:t xml:space="preserve"> </w:t>
      </w:r>
      <w:r w:rsidR="005D3D1A" w:rsidRPr="001B6802">
        <w:rPr>
          <w:rFonts w:ascii="Tahoma" w:hAnsi="Tahoma" w:cs="Tahoma"/>
        </w:rPr>
        <w:t>y la</w:t>
      </w:r>
      <w:r w:rsidR="005D3D1A" w:rsidRPr="001B6802">
        <w:rPr>
          <w:rFonts w:ascii="Tahoma" w:hAnsi="Tahoma" w:cs="Tahoma"/>
          <w:b/>
        </w:rPr>
        <w:t xml:space="preserve"> Ad</w:t>
      </w:r>
      <w:r w:rsidR="005042FF" w:rsidRPr="001B6802">
        <w:rPr>
          <w:rFonts w:ascii="Tahoma" w:hAnsi="Tahoma" w:cs="Tahoma"/>
          <w:b/>
        </w:rPr>
        <w:t>ministradora Colombiana de Pensiones  Colpensiones</w:t>
      </w:r>
      <w:r w:rsidRPr="001B6802">
        <w:rPr>
          <w:rFonts w:ascii="Tahoma" w:hAnsi="Tahoma" w:cs="Tahoma"/>
          <w:bCs/>
        </w:rPr>
        <w:t>,</w:t>
      </w:r>
      <w:r w:rsidRPr="001B6802">
        <w:rPr>
          <w:rFonts w:ascii="Tahoma" w:hAnsi="Tahoma" w:cs="Tahoma"/>
          <w:b/>
          <w:bCs/>
        </w:rPr>
        <w:t xml:space="preserve"> </w:t>
      </w:r>
      <w:r w:rsidRPr="001B6802">
        <w:rPr>
          <w:rFonts w:ascii="Tahoma" w:hAnsi="Tahoma" w:cs="Tahoma"/>
        </w:rPr>
        <w:t>quie</w:t>
      </w:r>
      <w:r w:rsidR="005042FF" w:rsidRPr="001B6802">
        <w:rPr>
          <w:rFonts w:ascii="Tahoma" w:hAnsi="Tahoma" w:cs="Tahoma"/>
        </w:rPr>
        <w:t>n pretende la protección de los</w:t>
      </w:r>
      <w:r w:rsidRPr="001B6802">
        <w:rPr>
          <w:rFonts w:ascii="Tahoma" w:hAnsi="Tahoma" w:cs="Tahoma"/>
        </w:rPr>
        <w:t xml:space="preserve"> derecho</w:t>
      </w:r>
      <w:r w:rsidR="005042FF" w:rsidRPr="001B6802">
        <w:rPr>
          <w:rFonts w:ascii="Tahoma" w:hAnsi="Tahoma" w:cs="Tahoma"/>
        </w:rPr>
        <w:t>s</w:t>
      </w:r>
      <w:r w:rsidRPr="001B6802">
        <w:rPr>
          <w:rFonts w:ascii="Tahoma" w:hAnsi="Tahoma" w:cs="Tahoma"/>
        </w:rPr>
        <w:t xml:space="preserve"> fundamental</w:t>
      </w:r>
      <w:r w:rsidR="005042FF" w:rsidRPr="001B6802">
        <w:rPr>
          <w:rFonts w:ascii="Tahoma" w:hAnsi="Tahoma" w:cs="Tahoma"/>
        </w:rPr>
        <w:t>es</w:t>
      </w:r>
      <w:r w:rsidRPr="001B6802">
        <w:rPr>
          <w:rFonts w:ascii="Tahoma" w:hAnsi="Tahoma" w:cs="Tahoma"/>
        </w:rPr>
        <w:t xml:space="preserve"> </w:t>
      </w:r>
      <w:r w:rsidR="004528D8" w:rsidRPr="001B6802">
        <w:rPr>
          <w:rFonts w:ascii="Tahoma" w:hAnsi="Tahoma" w:cs="Tahoma"/>
        </w:rPr>
        <w:t xml:space="preserve">a la salud, vida, </w:t>
      </w:r>
      <w:r w:rsidR="005042FF" w:rsidRPr="001B6802">
        <w:rPr>
          <w:rFonts w:ascii="Tahoma" w:hAnsi="Tahoma" w:cs="Tahoma"/>
        </w:rPr>
        <w:t>seguridad social</w:t>
      </w:r>
      <w:r w:rsidR="004528D8" w:rsidRPr="001B6802">
        <w:rPr>
          <w:rFonts w:ascii="Tahoma" w:hAnsi="Tahoma" w:cs="Tahoma"/>
        </w:rPr>
        <w:t xml:space="preserve"> y petición</w:t>
      </w:r>
      <w:r w:rsidRPr="001B6802">
        <w:rPr>
          <w:rFonts w:ascii="Tahoma" w:hAnsi="Tahoma" w:cs="Tahoma"/>
        </w:rPr>
        <w:t xml:space="preserve">. </w:t>
      </w:r>
    </w:p>
    <w:p w:rsidR="00D1060C" w:rsidRPr="001B6802" w:rsidRDefault="00D1060C" w:rsidP="005D3D1A">
      <w:pPr>
        <w:pStyle w:val="Sansinterligne"/>
        <w:spacing w:line="276" w:lineRule="auto"/>
      </w:pPr>
    </w:p>
    <w:p w:rsidR="00D1060C" w:rsidRPr="001B6802" w:rsidRDefault="00D1060C" w:rsidP="005D3D1A">
      <w:pPr>
        <w:spacing w:line="276" w:lineRule="auto"/>
        <w:ind w:firstLine="709"/>
        <w:jc w:val="both"/>
        <w:rPr>
          <w:rFonts w:ascii="Tahoma" w:hAnsi="Tahoma" w:cs="Tahoma"/>
        </w:rPr>
      </w:pPr>
      <w:r w:rsidRPr="001B6802">
        <w:rPr>
          <w:rFonts w:ascii="Tahoma" w:hAnsi="Tahoma" w:cs="Tahoma"/>
        </w:rPr>
        <w:t>El proyecto, una vez revisado y discutido, fue aprobado por el resto de integrantes de la Sala, y corresponde a lo siguiente:</w:t>
      </w:r>
    </w:p>
    <w:p w:rsidR="00D1060C" w:rsidRPr="001B6802" w:rsidRDefault="00D1060C" w:rsidP="005D3D1A">
      <w:pPr>
        <w:pStyle w:val="Sansinterligne"/>
        <w:spacing w:line="276" w:lineRule="auto"/>
      </w:pPr>
    </w:p>
    <w:p w:rsidR="00D1060C" w:rsidRPr="001B6802" w:rsidRDefault="00D1060C" w:rsidP="005D3D1A">
      <w:pPr>
        <w:pStyle w:val="Titre4"/>
        <w:numPr>
          <w:ilvl w:val="0"/>
          <w:numId w:val="1"/>
        </w:numPr>
        <w:spacing w:line="276" w:lineRule="auto"/>
        <w:rPr>
          <w:rFonts w:ascii="Tahoma" w:hAnsi="Tahoma" w:cs="Tahoma"/>
          <w:sz w:val="22"/>
          <w:szCs w:val="22"/>
        </w:rPr>
      </w:pPr>
      <w:r w:rsidRPr="001B6802">
        <w:rPr>
          <w:rFonts w:ascii="Tahoma" w:hAnsi="Tahoma" w:cs="Tahoma"/>
          <w:sz w:val="22"/>
          <w:szCs w:val="22"/>
        </w:rPr>
        <w:t>ANTECEDENTES</w:t>
      </w:r>
    </w:p>
    <w:p w:rsidR="00D1060C" w:rsidRPr="001B6802" w:rsidRDefault="00D1060C" w:rsidP="005D3D1A">
      <w:pPr>
        <w:pStyle w:val="Sansinterligne"/>
        <w:spacing w:line="276" w:lineRule="auto"/>
      </w:pPr>
    </w:p>
    <w:p w:rsidR="00D1060C" w:rsidRPr="001B6802" w:rsidRDefault="00D1060C" w:rsidP="005D3D1A">
      <w:pPr>
        <w:widowControl w:val="0"/>
        <w:numPr>
          <w:ilvl w:val="1"/>
          <w:numId w:val="1"/>
        </w:numPr>
        <w:autoSpaceDE w:val="0"/>
        <w:autoSpaceDN w:val="0"/>
        <w:adjustRightInd w:val="0"/>
        <w:spacing w:line="276" w:lineRule="auto"/>
        <w:ind w:left="1080"/>
        <w:jc w:val="both"/>
        <w:rPr>
          <w:rFonts w:ascii="Tahoma" w:hAnsi="Tahoma" w:cs="Tahoma"/>
          <w:b/>
          <w:bCs/>
        </w:rPr>
      </w:pPr>
      <w:bookmarkStart w:id="1" w:name="_GoBack"/>
      <w:bookmarkEnd w:id="1"/>
      <w:r w:rsidRPr="001B6802">
        <w:rPr>
          <w:rFonts w:ascii="Tahoma" w:hAnsi="Tahoma" w:cs="Tahoma"/>
          <w:b/>
          <w:bCs/>
        </w:rPr>
        <w:t>Hechos Relevantes</w:t>
      </w:r>
    </w:p>
    <w:p w:rsidR="00D1060C" w:rsidRPr="001B6802" w:rsidRDefault="00D1060C" w:rsidP="005D3D1A">
      <w:pPr>
        <w:widowControl w:val="0"/>
        <w:autoSpaceDE w:val="0"/>
        <w:autoSpaceDN w:val="0"/>
        <w:adjustRightInd w:val="0"/>
        <w:spacing w:line="276" w:lineRule="auto"/>
        <w:ind w:left="1080"/>
        <w:jc w:val="both"/>
        <w:rPr>
          <w:rFonts w:ascii="Tahoma" w:hAnsi="Tahoma" w:cs="Tahoma"/>
          <w:b/>
          <w:bCs/>
        </w:rPr>
      </w:pPr>
    </w:p>
    <w:p w:rsidR="009B585C" w:rsidRPr="001B6802" w:rsidRDefault="005E6AFA" w:rsidP="005D3D1A">
      <w:pPr>
        <w:pStyle w:val="Sansinterligne"/>
        <w:spacing w:line="276" w:lineRule="auto"/>
        <w:ind w:firstLine="709"/>
        <w:jc w:val="both"/>
        <w:rPr>
          <w:rFonts w:ascii="Tahoma" w:hAnsi="Tahoma" w:cs="Tahoma"/>
        </w:rPr>
      </w:pPr>
      <w:r w:rsidRPr="001B6802">
        <w:rPr>
          <w:rFonts w:ascii="Tahoma" w:hAnsi="Tahoma" w:cs="Tahoma"/>
        </w:rPr>
        <w:t xml:space="preserve">El  accionante </w:t>
      </w:r>
      <w:r w:rsidR="00024E52" w:rsidRPr="001B6802">
        <w:rPr>
          <w:rFonts w:ascii="Tahoma" w:hAnsi="Tahoma" w:cs="Tahoma"/>
        </w:rPr>
        <w:t>m</w:t>
      </w:r>
      <w:r w:rsidR="00D1060C" w:rsidRPr="001B6802">
        <w:rPr>
          <w:rFonts w:ascii="Tahoma" w:hAnsi="Tahoma" w:cs="Tahoma"/>
        </w:rPr>
        <w:t xml:space="preserve">anifiesta </w:t>
      </w:r>
      <w:r w:rsidR="006F4EE3" w:rsidRPr="001B6802">
        <w:rPr>
          <w:rFonts w:ascii="Tahoma" w:hAnsi="Tahoma" w:cs="Tahoma"/>
        </w:rPr>
        <w:t>que</w:t>
      </w:r>
      <w:r w:rsidR="009B585C" w:rsidRPr="001B6802">
        <w:rPr>
          <w:rFonts w:ascii="Tahoma" w:hAnsi="Tahoma" w:cs="Tahoma"/>
        </w:rPr>
        <w:t xml:space="preserve"> actualmente cuenta con 43 años de edad, que la entidad </w:t>
      </w:r>
      <w:proofErr w:type="spellStart"/>
      <w:r w:rsidR="009B585C" w:rsidRPr="001B6802">
        <w:rPr>
          <w:rFonts w:ascii="Tahoma" w:hAnsi="Tahoma" w:cs="Tahoma"/>
        </w:rPr>
        <w:t>Asalud</w:t>
      </w:r>
      <w:proofErr w:type="spellEnd"/>
      <w:r w:rsidR="00786810">
        <w:rPr>
          <w:rFonts w:ascii="Tahoma" w:hAnsi="Tahoma" w:cs="Tahoma"/>
        </w:rPr>
        <w:t xml:space="preserve"> </w:t>
      </w:r>
      <w:proofErr w:type="spellStart"/>
      <w:r w:rsidR="00786810">
        <w:rPr>
          <w:rFonts w:ascii="Tahoma" w:hAnsi="Tahoma" w:cs="Tahoma"/>
        </w:rPr>
        <w:t>LTDA</w:t>
      </w:r>
      <w:proofErr w:type="spellEnd"/>
      <w:r w:rsidR="00786810">
        <w:rPr>
          <w:rFonts w:ascii="Tahoma" w:hAnsi="Tahoma" w:cs="Tahoma"/>
        </w:rPr>
        <w:t xml:space="preserve">  y la </w:t>
      </w:r>
      <w:r w:rsidR="009B585C" w:rsidRPr="001B6802">
        <w:rPr>
          <w:rFonts w:ascii="Tahoma" w:hAnsi="Tahoma" w:cs="Tahoma"/>
        </w:rPr>
        <w:t xml:space="preserve">Administradora Colombiana de Pensiones Colpensiones es la encargada de realizar los trámites de calificación de invalidez, igualmente afirma que padece de  POP tumor cerebral con hemiplejia derecha en miembro inferior, por lo cual el día 24 de julio de 2016, </w:t>
      </w:r>
      <w:proofErr w:type="spellStart"/>
      <w:r w:rsidR="009B585C" w:rsidRPr="001B6802">
        <w:rPr>
          <w:rFonts w:ascii="Tahoma" w:hAnsi="Tahoma" w:cs="Tahoma"/>
        </w:rPr>
        <w:t>Asalud</w:t>
      </w:r>
      <w:proofErr w:type="spellEnd"/>
      <w:r w:rsidR="009B585C" w:rsidRPr="001B6802">
        <w:rPr>
          <w:rFonts w:ascii="Tahoma" w:hAnsi="Tahoma" w:cs="Tahoma"/>
        </w:rPr>
        <w:t xml:space="preserve"> </w:t>
      </w:r>
      <w:proofErr w:type="spellStart"/>
      <w:r w:rsidR="009B585C" w:rsidRPr="001B6802">
        <w:rPr>
          <w:rFonts w:ascii="Tahoma" w:hAnsi="Tahoma" w:cs="Tahoma"/>
        </w:rPr>
        <w:t>LTDA</w:t>
      </w:r>
      <w:proofErr w:type="spellEnd"/>
      <w:r w:rsidR="009B585C" w:rsidRPr="001B6802">
        <w:rPr>
          <w:rFonts w:ascii="Tahoma" w:hAnsi="Tahoma" w:cs="Tahoma"/>
        </w:rPr>
        <w:t xml:space="preserve"> </w:t>
      </w:r>
      <w:r w:rsidR="008554AE" w:rsidRPr="001B6802">
        <w:rPr>
          <w:rFonts w:ascii="Tahoma" w:hAnsi="Tahoma" w:cs="Tahoma"/>
        </w:rPr>
        <w:t>emitió</w:t>
      </w:r>
      <w:r w:rsidR="009B585C" w:rsidRPr="001B6802">
        <w:rPr>
          <w:rFonts w:ascii="Tahoma" w:hAnsi="Tahoma" w:cs="Tahoma"/>
        </w:rPr>
        <w:t xml:space="preserve"> dictamen de </w:t>
      </w:r>
      <w:r w:rsidR="008554AE" w:rsidRPr="001B6802">
        <w:rPr>
          <w:rFonts w:ascii="Tahoma" w:hAnsi="Tahoma" w:cs="Tahoma"/>
        </w:rPr>
        <w:t>pérdida</w:t>
      </w:r>
      <w:r w:rsidR="009B585C" w:rsidRPr="001B6802">
        <w:rPr>
          <w:rFonts w:ascii="Tahoma" w:hAnsi="Tahoma" w:cs="Tahoma"/>
        </w:rPr>
        <w:t xml:space="preserve"> de capacidad laboral con un porcentaje equivalente al 51,03% de origen común, con fecha de estructuración </w:t>
      </w:r>
      <w:r w:rsidR="008554AE" w:rsidRPr="001B6802">
        <w:rPr>
          <w:rFonts w:ascii="Tahoma" w:hAnsi="Tahoma" w:cs="Tahoma"/>
        </w:rPr>
        <w:t xml:space="preserve">el 27 de junio de 2016, fecha que a consideración del accionante no es acorde a la realidad ya que el mismo presenta el estado de invalidez desde el mes de agosto del año 2015; </w:t>
      </w:r>
      <w:r w:rsidR="00786810">
        <w:rPr>
          <w:rFonts w:ascii="Tahoma" w:hAnsi="Tahoma" w:cs="Tahoma"/>
        </w:rPr>
        <w:t xml:space="preserve">por esa </w:t>
      </w:r>
      <w:r w:rsidR="008554AE" w:rsidRPr="001B6802">
        <w:rPr>
          <w:rFonts w:ascii="Tahoma" w:hAnsi="Tahoma" w:cs="Tahoma"/>
        </w:rPr>
        <w:t>razón el día 4 de agosto de 2016 interpuso recurso de apelación en contra de la calificación por pérdida de capacidad laboral impugnando la fecha de estructuración de la misma.</w:t>
      </w:r>
    </w:p>
    <w:p w:rsidR="008554AE" w:rsidRPr="001B6802" w:rsidRDefault="008554AE" w:rsidP="005D3D1A">
      <w:pPr>
        <w:pStyle w:val="Sansinterligne"/>
        <w:spacing w:line="276" w:lineRule="auto"/>
        <w:jc w:val="both"/>
        <w:rPr>
          <w:rFonts w:ascii="Tahoma" w:hAnsi="Tahoma" w:cs="Tahoma"/>
        </w:rPr>
      </w:pPr>
    </w:p>
    <w:p w:rsidR="00005338" w:rsidRPr="001B6802" w:rsidRDefault="00005338" w:rsidP="005D3D1A">
      <w:pPr>
        <w:pStyle w:val="Sansinterligne"/>
        <w:spacing w:line="276" w:lineRule="auto"/>
        <w:ind w:firstLine="709"/>
        <w:jc w:val="both"/>
        <w:rPr>
          <w:rFonts w:ascii="Tahoma" w:hAnsi="Tahoma" w:cs="Tahoma"/>
        </w:rPr>
      </w:pPr>
      <w:r w:rsidRPr="001B6802">
        <w:rPr>
          <w:rFonts w:ascii="Tahoma" w:hAnsi="Tahoma" w:cs="Tahoma"/>
        </w:rPr>
        <w:t xml:space="preserve">Adujo que la Junta Regional de Calificación de Invalidez de Risaralda, requirió a la entidad accionada, para que le fueran cancelados los honorarios correspondientes a la realización del examen de pérdida de capacidad laboral, los cuales hasta la fecha no han sido cancelados, razón por la cual no se </w:t>
      </w:r>
      <w:r w:rsidR="00786810">
        <w:rPr>
          <w:rFonts w:ascii="Tahoma" w:hAnsi="Tahoma" w:cs="Tahoma"/>
        </w:rPr>
        <w:t xml:space="preserve">puede fijar fecha para que se </w:t>
      </w:r>
      <w:r w:rsidRPr="001B6802">
        <w:rPr>
          <w:rFonts w:ascii="Tahoma" w:hAnsi="Tahoma" w:cs="Tahoma"/>
        </w:rPr>
        <w:t xml:space="preserve"> realice dicha calific</w:t>
      </w:r>
      <w:r w:rsidR="00786810">
        <w:rPr>
          <w:rFonts w:ascii="Tahoma" w:hAnsi="Tahoma" w:cs="Tahoma"/>
        </w:rPr>
        <w:t xml:space="preserve">ación y en consecuencia no se </w:t>
      </w:r>
      <w:r w:rsidRPr="001B6802">
        <w:rPr>
          <w:rFonts w:ascii="Tahoma" w:hAnsi="Tahoma" w:cs="Tahoma"/>
        </w:rPr>
        <w:t xml:space="preserve"> ha podido reconocer la pensión de invalidez, teniendo en cuenta que actualmente </w:t>
      </w:r>
      <w:r w:rsidR="00786810" w:rsidRPr="001B6802">
        <w:rPr>
          <w:rFonts w:ascii="Tahoma" w:hAnsi="Tahoma" w:cs="Tahoma"/>
        </w:rPr>
        <w:t>cumpl</w:t>
      </w:r>
      <w:r w:rsidR="00786810">
        <w:rPr>
          <w:rFonts w:ascii="Tahoma" w:hAnsi="Tahoma" w:cs="Tahoma"/>
        </w:rPr>
        <w:t xml:space="preserve">ió con todos los </w:t>
      </w:r>
      <w:r w:rsidR="00786810">
        <w:rPr>
          <w:rFonts w:ascii="Tahoma" w:hAnsi="Tahoma" w:cs="Tahoma"/>
        </w:rPr>
        <w:lastRenderedPageBreak/>
        <w:t xml:space="preserve">requisitos </w:t>
      </w:r>
      <w:r w:rsidRPr="001B6802">
        <w:rPr>
          <w:rFonts w:ascii="Tahoma" w:hAnsi="Tahoma" w:cs="Tahoma"/>
        </w:rPr>
        <w:t xml:space="preserve"> exigidos en el artículo 39 de la Ley 100 de 1993 modificado por el artículo 1° de la Ley 860 de 2003 para reconocer dicha prestación</w:t>
      </w:r>
      <w:r w:rsidR="006F49CF" w:rsidRPr="001B6802">
        <w:rPr>
          <w:rFonts w:ascii="Tahoma" w:hAnsi="Tahoma" w:cs="Tahoma"/>
        </w:rPr>
        <w:t>.</w:t>
      </w:r>
    </w:p>
    <w:p w:rsidR="006F49CF" w:rsidRPr="001B6802" w:rsidRDefault="006F49CF" w:rsidP="005D3D1A">
      <w:pPr>
        <w:pStyle w:val="Sansinterligne"/>
        <w:spacing w:line="276" w:lineRule="auto"/>
        <w:ind w:firstLine="1134"/>
        <w:jc w:val="both"/>
        <w:rPr>
          <w:rFonts w:ascii="Tahoma" w:hAnsi="Tahoma" w:cs="Tahoma"/>
        </w:rPr>
      </w:pPr>
    </w:p>
    <w:p w:rsidR="006F49CF" w:rsidRPr="001B6802" w:rsidRDefault="006F49CF" w:rsidP="005D3D1A">
      <w:pPr>
        <w:pStyle w:val="Sansinterligne"/>
        <w:spacing w:line="276" w:lineRule="auto"/>
        <w:ind w:firstLine="708"/>
        <w:jc w:val="both"/>
        <w:rPr>
          <w:rFonts w:ascii="Tahoma" w:hAnsi="Tahoma" w:cs="Tahoma"/>
        </w:rPr>
      </w:pPr>
      <w:r w:rsidRPr="001B6802">
        <w:rPr>
          <w:rFonts w:ascii="Tahoma" w:hAnsi="Tahoma" w:cs="Tahoma"/>
        </w:rPr>
        <w:t>Afirma que actualmente se encuentra en una situación de alto riesgo,  por estar desempleado, ya que su famil</w:t>
      </w:r>
      <w:r w:rsidR="00786810">
        <w:rPr>
          <w:rFonts w:ascii="Tahoma" w:hAnsi="Tahoma" w:cs="Tahoma"/>
        </w:rPr>
        <w:t>ia depende económicamente de él. I</w:t>
      </w:r>
      <w:r w:rsidRPr="001B6802">
        <w:rPr>
          <w:rFonts w:ascii="Tahoma" w:hAnsi="Tahoma" w:cs="Tahoma"/>
        </w:rPr>
        <w:t>gualmente hasta la fecha Colp</w:t>
      </w:r>
      <w:r w:rsidR="00786810">
        <w:rPr>
          <w:rFonts w:ascii="Tahoma" w:hAnsi="Tahoma" w:cs="Tahoma"/>
        </w:rPr>
        <w:t xml:space="preserve">ensiones no se ha pronunciado respecto al </w:t>
      </w:r>
      <w:r w:rsidRPr="001B6802">
        <w:rPr>
          <w:rFonts w:ascii="Tahoma" w:hAnsi="Tahoma" w:cs="Tahoma"/>
        </w:rPr>
        <w:t>derecho de petición incoado; en consecuencia presentó  la actual a</w:t>
      </w:r>
      <w:r w:rsidR="00786810">
        <w:rPr>
          <w:rFonts w:ascii="Tahoma" w:hAnsi="Tahoma" w:cs="Tahoma"/>
        </w:rPr>
        <w:t xml:space="preserve">cción de tutela con el objeto </w:t>
      </w:r>
      <w:r w:rsidRPr="001B6802">
        <w:rPr>
          <w:rFonts w:ascii="Tahoma" w:hAnsi="Tahoma" w:cs="Tahoma"/>
        </w:rPr>
        <w:t>que se le amparen sus derechos fundamentales a la vida, la salud y la seguridad social, los cuales están siendo vulnerados por Colpensiones ante la dilatación del trámite para acceder a la pensión requerida, por tanto no ha cancelado los honorarios correspondientes a la  Junta de Calificación Regional de Risaralda para que adelante los tramites correspondiente y le dé pronta solución al actor.</w:t>
      </w:r>
    </w:p>
    <w:p w:rsidR="00D1060C" w:rsidRPr="001B6802" w:rsidRDefault="00D1060C" w:rsidP="005D3D1A">
      <w:pPr>
        <w:pStyle w:val="Sansinterligne"/>
        <w:spacing w:line="276" w:lineRule="auto"/>
      </w:pPr>
    </w:p>
    <w:p w:rsidR="00D1060C" w:rsidRPr="001B6802" w:rsidRDefault="00D1060C" w:rsidP="005D3D1A">
      <w:pPr>
        <w:pStyle w:val="Titre4"/>
        <w:numPr>
          <w:ilvl w:val="0"/>
          <w:numId w:val="1"/>
        </w:numPr>
        <w:spacing w:line="276" w:lineRule="auto"/>
        <w:rPr>
          <w:rFonts w:ascii="Tahoma" w:hAnsi="Tahoma" w:cs="Tahoma"/>
          <w:sz w:val="22"/>
          <w:szCs w:val="22"/>
        </w:rPr>
      </w:pPr>
      <w:r w:rsidRPr="001B6802">
        <w:rPr>
          <w:rFonts w:ascii="Tahoma" w:hAnsi="Tahoma" w:cs="Tahoma"/>
          <w:sz w:val="22"/>
          <w:szCs w:val="22"/>
        </w:rPr>
        <w:t>CONTESTACIÓN DE LA DEMANDA</w:t>
      </w:r>
    </w:p>
    <w:p w:rsidR="00A13C47" w:rsidRPr="001B6802" w:rsidRDefault="00A13C47" w:rsidP="005D3D1A">
      <w:pPr>
        <w:pStyle w:val="Corpsdetexte"/>
        <w:spacing w:after="0" w:line="276" w:lineRule="auto"/>
        <w:ind w:firstLine="1134"/>
        <w:jc w:val="both"/>
        <w:rPr>
          <w:rFonts w:ascii="Tahoma" w:hAnsi="Tahoma" w:cs="Tahoma"/>
          <w:sz w:val="22"/>
          <w:szCs w:val="22"/>
        </w:rPr>
      </w:pPr>
    </w:p>
    <w:p w:rsidR="0078016E" w:rsidRPr="001B6802" w:rsidRDefault="000E5A54" w:rsidP="001B6802">
      <w:pPr>
        <w:pStyle w:val="Corpsdetexte"/>
        <w:spacing w:after="0" w:line="276" w:lineRule="auto"/>
        <w:ind w:firstLine="709"/>
        <w:jc w:val="both"/>
        <w:rPr>
          <w:rFonts w:ascii="Tahoma" w:hAnsi="Tahoma" w:cs="Tahoma"/>
          <w:sz w:val="22"/>
          <w:szCs w:val="22"/>
        </w:rPr>
      </w:pPr>
      <w:r w:rsidRPr="001B6802">
        <w:rPr>
          <w:rFonts w:ascii="Tahoma" w:hAnsi="Tahoma" w:cs="Tahoma"/>
          <w:sz w:val="22"/>
          <w:szCs w:val="22"/>
        </w:rPr>
        <w:t>Las entidades accionadas no</w:t>
      </w:r>
      <w:r w:rsidR="0078016E" w:rsidRPr="001B6802">
        <w:rPr>
          <w:rFonts w:ascii="Tahoma" w:hAnsi="Tahoma" w:cs="Tahoma"/>
          <w:sz w:val="22"/>
          <w:szCs w:val="22"/>
        </w:rPr>
        <w:t xml:space="preserve"> </w:t>
      </w:r>
      <w:r w:rsidRPr="001B6802">
        <w:rPr>
          <w:rFonts w:ascii="Tahoma" w:hAnsi="Tahoma" w:cs="Tahoma"/>
          <w:sz w:val="22"/>
          <w:szCs w:val="22"/>
        </w:rPr>
        <w:t>allegaron</w:t>
      </w:r>
      <w:r w:rsidR="0078016E" w:rsidRPr="001B6802">
        <w:rPr>
          <w:rFonts w:ascii="Tahoma" w:hAnsi="Tahoma" w:cs="Tahoma"/>
          <w:sz w:val="22"/>
          <w:szCs w:val="22"/>
        </w:rPr>
        <w:t xml:space="preserve"> contestación dentro del término correspondiente</w:t>
      </w:r>
      <w:r w:rsidR="00B304A1" w:rsidRPr="001B6802">
        <w:rPr>
          <w:rFonts w:ascii="Tahoma" w:hAnsi="Tahoma" w:cs="Tahoma"/>
          <w:sz w:val="22"/>
          <w:szCs w:val="22"/>
        </w:rPr>
        <w:t xml:space="preserve"> para tal efecto</w:t>
      </w:r>
      <w:r w:rsidR="0078016E" w:rsidRPr="001B6802">
        <w:rPr>
          <w:rFonts w:ascii="Tahoma" w:hAnsi="Tahoma" w:cs="Tahoma"/>
          <w:sz w:val="22"/>
          <w:szCs w:val="22"/>
        </w:rPr>
        <w:t>.</w:t>
      </w:r>
    </w:p>
    <w:p w:rsidR="00B304A1" w:rsidRPr="001B6802" w:rsidRDefault="00B304A1" w:rsidP="005D3D1A">
      <w:pPr>
        <w:pStyle w:val="Titre4"/>
        <w:spacing w:line="276" w:lineRule="auto"/>
        <w:jc w:val="left"/>
        <w:rPr>
          <w:rFonts w:ascii="Tahoma" w:hAnsi="Tahoma" w:cs="Tahoma"/>
          <w:sz w:val="22"/>
          <w:szCs w:val="22"/>
        </w:rPr>
      </w:pPr>
    </w:p>
    <w:p w:rsidR="00B304A1" w:rsidRPr="001B6802" w:rsidRDefault="00B304A1" w:rsidP="005D3D1A">
      <w:pPr>
        <w:numPr>
          <w:ilvl w:val="0"/>
          <w:numId w:val="1"/>
        </w:numPr>
        <w:tabs>
          <w:tab w:val="left" w:pos="180"/>
        </w:tabs>
        <w:suppressAutoHyphens/>
        <w:spacing w:line="276" w:lineRule="auto"/>
        <w:ind w:right="-7"/>
        <w:jc w:val="center"/>
        <w:rPr>
          <w:rFonts w:ascii="Tahoma" w:hAnsi="Tahoma" w:cs="Tahoma"/>
          <w:spacing w:val="-2"/>
        </w:rPr>
      </w:pPr>
      <w:r w:rsidRPr="001B6802">
        <w:rPr>
          <w:rFonts w:ascii="Tahoma" w:hAnsi="Tahoma" w:cs="Tahoma"/>
          <w:b/>
          <w:spacing w:val="-2"/>
        </w:rPr>
        <w:t>PROVIDENCIA IMPUGNADA</w:t>
      </w:r>
    </w:p>
    <w:p w:rsidR="00B304A1" w:rsidRPr="001B6802" w:rsidRDefault="00B304A1" w:rsidP="005D3D1A">
      <w:pPr>
        <w:pStyle w:val="Sansinterligne"/>
        <w:spacing w:line="276" w:lineRule="auto"/>
      </w:pPr>
    </w:p>
    <w:p w:rsidR="000E5A54" w:rsidRPr="001B6802" w:rsidRDefault="00B304A1" w:rsidP="005D3D1A">
      <w:pPr>
        <w:tabs>
          <w:tab w:val="left" w:pos="-720"/>
        </w:tabs>
        <w:suppressAutoHyphens/>
        <w:spacing w:line="276" w:lineRule="auto"/>
        <w:ind w:firstLine="709"/>
        <w:jc w:val="both"/>
        <w:rPr>
          <w:rFonts w:ascii="Tahoma" w:hAnsi="Tahoma" w:cs="Tahoma"/>
          <w:spacing w:val="-2"/>
        </w:rPr>
      </w:pPr>
      <w:r w:rsidRPr="001B6802">
        <w:rPr>
          <w:rFonts w:ascii="Tahoma" w:hAnsi="Tahoma" w:cs="Tahoma"/>
          <w:spacing w:val="-2"/>
        </w:rPr>
        <w:t xml:space="preserve">La Jueza de primera instancia </w:t>
      </w:r>
      <w:r w:rsidR="000E5A54" w:rsidRPr="001B6802">
        <w:rPr>
          <w:rFonts w:ascii="Tahoma" w:hAnsi="Tahoma" w:cs="Tahoma"/>
          <w:spacing w:val="-2"/>
        </w:rPr>
        <w:t>amparó el derecho de petición y acceso a la justicia del señor Luis Fernando Valencia Padilla</w:t>
      </w:r>
      <w:r w:rsidR="00790ECC" w:rsidRPr="001B6802">
        <w:rPr>
          <w:rFonts w:ascii="Tahoma" w:hAnsi="Tahoma" w:cs="Tahoma"/>
          <w:spacing w:val="-2"/>
        </w:rPr>
        <w:t xml:space="preserve"> y en consecuencia </w:t>
      </w:r>
      <w:r w:rsidR="001A7F6F" w:rsidRPr="001B6802">
        <w:rPr>
          <w:rFonts w:ascii="Tahoma" w:hAnsi="Tahoma" w:cs="Tahoma"/>
          <w:spacing w:val="-2"/>
        </w:rPr>
        <w:t>ordenó</w:t>
      </w:r>
      <w:r w:rsidR="00790ECC" w:rsidRPr="001B6802">
        <w:rPr>
          <w:rFonts w:ascii="Tahoma" w:hAnsi="Tahoma" w:cs="Tahoma"/>
          <w:spacing w:val="-2"/>
        </w:rPr>
        <w:t xml:space="preserve"> a la Administradora Colombiana de Pensiones Colpensiones para que en el </w:t>
      </w:r>
      <w:r w:rsidR="001A7F6F" w:rsidRPr="001B6802">
        <w:rPr>
          <w:rFonts w:ascii="Tahoma" w:hAnsi="Tahoma" w:cs="Tahoma"/>
          <w:spacing w:val="-2"/>
        </w:rPr>
        <w:t>término</w:t>
      </w:r>
      <w:r w:rsidR="00790ECC" w:rsidRPr="001B6802">
        <w:rPr>
          <w:rFonts w:ascii="Tahoma" w:hAnsi="Tahoma" w:cs="Tahoma"/>
          <w:spacing w:val="-2"/>
        </w:rPr>
        <w:t xml:space="preserve"> de 3 </w:t>
      </w:r>
      <w:r w:rsidR="001A7F6F" w:rsidRPr="001B6802">
        <w:rPr>
          <w:rFonts w:ascii="Tahoma" w:hAnsi="Tahoma" w:cs="Tahoma"/>
          <w:spacing w:val="-2"/>
        </w:rPr>
        <w:t>días</w:t>
      </w:r>
      <w:r w:rsidR="00790ECC" w:rsidRPr="001B6802">
        <w:rPr>
          <w:rFonts w:ascii="Tahoma" w:hAnsi="Tahoma" w:cs="Tahoma"/>
          <w:spacing w:val="-2"/>
        </w:rPr>
        <w:t xml:space="preserve"> siguientes a la notificación del fallo </w:t>
      </w:r>
      <w:r w:rsidR="001A7F6F" w:rsidRPr="001B6802">
        <w:rPr>
          <w:rFonts w:ascii="Tahoma" w:hAnsi="Tahoma" w:cs="Tahoma"/>
          <w:spacing w:val="-2"/>
        </w:rPr>
        <w:t xml:space="preserve">procedieran a resolver de fondo el derecho de </w:t>
      </w:r>
      <w:r w:rsidR="002F0AB0" w:rsidRPr="001B6802">
        <w:rPr>
          <w:rFonts w:ascii="Tahoma" w:hAnsi="Tahoma" w:cs="Tahoma"/>
          <w:spacing w:val="-2"/>
        </w:rPr>
        <w:t>petición</w:t>
      </w:r>
      <w:r w:rsidR="001A7F6F" w:rsidRPr="001B6802">
        <w:rPr>
          <w:rFonts w:ascii="Tahoma" w:hAnsi="Tahoma" w:cs="Tahoma"/>
          <w:spacing w:val="-2"/>
        </w:rPr>
        <w:t xml:space="preserve"> presentado desde el 4 de agosto de 2016, tendie</w:t>
      </w:r>
      <w:r w:rsidR="00786810">
        <w:rPr>
          <w:rFonts w:ascii="Tahoma" w:hAnsi="Tahoma" w:cs="Tahoma"/>
          <w:spacing w:val="-2"/>
        </w:rPr>
        <w:t>nte al pago de los honorarios a</w:t>
      </w:r>
      <w:r w:rsidR="001A7F6F" w:rsidRPr="001B6802">
        <w:rPr>
          <w:rFonts w:ascii="Tahoma" w:hAnsi="Tahoma" w:cs="Tahoma"/>
          <w:spacing w:val="-2"/>
        </w:rPr>
        <w:t xml:space="preserve"> la Junta Regional de Calificación de Invalidez de Risaralda, para que ellos procedieran a desatar el recurso de apelación en contra del dictamen de pérdida de capacidad laboral del aquí accionante.</w:t>
      </w:r>
    </w:p>
    <w:p w:rsidR="00492BBA" w:rsidRPr="001B6802" w:rsidRDefault="00492BBA" w:rsidP="005D3D1A">
      <w:pPr>
        <w:tabs>
          <w:tab w:val="left" w:pos="-720"/>
        </w:tabs>
        <w:suppressAutoHyphens/>
        <w:spacing w:line="276" w:lineRule="auto"/>
        <w:ind w:firstLine="709"/>
        <w:jc w:val="both"/>
        <w:rPr>
          <w:rFonts w:ascii="Tahoma" w:hAnsi="Tahoma" w:cs="Tahoma"/>
          <w:spacing w:val="-2"/>
        </w:rPr>
      </w:pPr>
    </w:p>
    <w:p w:rsidR="00492BBA" w:rsidRPr="001B6802" w:rsidRDefault="00786810" w:rsidP="005D3D1A">
      <w:pPr>
        <w:tabs>
          <w:tab w:val="left" w:pos="-720"/>
        </w:tabs>
        <w:suppressAutoHyphens/>
        <w:spacing w:line="276" w:lineRule="auto"/>
        <w:ind w:firstLine="709"/>
        <w:jc w:val="both"/>
        <w:rPr>
          <w:rFonts w:ascii="Tahoma" w:hAnsi="Tahoma" w:cs="Tahoma"/>
          <w:spacing w:val="-2"/>
        </w:rPr>
      </w:pPr>
      <w:r>
        <w:rPr>
          <w:rFonts w:ascii="Tahoma" w:hAnsi="Tahoma" w:cs="Tahoma"/>
          <w:spacing w:val="-2"/>
        </w:rPr>
        <w:t>Dicha d</w:t>
      </w:r>
      <w:r w:rsidR="002F0AB0" w:rsidRPr="001B6802">
        <w:rPr>
          <w:rFonts w:ascii="Tahoma" w:hAnsi="Tahoma" w:cs="Tahoma"/>
          <w:spacing w:val="-2"/>
        </w:rPr>
        <w:t xml:space="preserve">ecisión </w:t>
      </w:r>
      <w:r>
        <w:rPr>
          <w:rFonts w:ascii="Tahoma" w:hAnsi="Tahoma" w:cs="Tahoma"/>
          <w:spacing w:val="-2"/>
        </w:rPr>
        <w:t>se tomó con base en el</w:t>
      </w:r>
      <w:r w:rsidR="002F0AB0" w:rsidRPr="001B6802">
        <w:rPr>
          <w:rFonts w:ascii="Tahoma" w:hAnsi="Tahoma" w:cs="Tahoma"/>
          <w:spacing w:val="-2"/>
        </w:rPr>
        <w:t xml:space="preserve"> principio de veracidad, en consideración</w:t>
      </w:r>
      <w:r>
        <w:rPr>
          <w:rFonts w:ascii="Tahoma" w:hAnsi="Tahoma" w:cs="Tahoma"/>
          <w:spacing w:val="-2"/>
        </w:rPr>
        <w:t xml:space="preserve"> a</w:t>
      </w:r>
      <w:r w:rsidR="002F0AB0" w:rsidRPr="001B6802">
        <w:rPr>
          <w:rFonts w:ascii="Tahoma" w:hAnsi="Tahoma" w:cs="Tahoma"/>
          <w:spacing w:val="-2"/>
        </w:rPr>
        <w:t xml:space="preserve"> que ninguna de las entidades accionada allegó respuesta, por lo cual se </w:t>
      </w:r>
      <w:r>
        <w:rPr>
          <w:rFonts w:ascii="Tahoma" w:hAnsi="Tahoma" w:cs="Tahoma"/>
          <w:spacing w:val="-2"/>
        </w:rPr>
        <w:t>consideró como cierto</w:t>
      </w:r>
      <w:r w:rsidR="002F0AB0" w:rsidRPr="001B6802">
        <w:rPr>
          <w:rFonts w:ascii="Tahoma" w:hAnsi="Tahoma" w:cs="Tahoma"/>
          <w:spacing w:val="-2"/>
        </w:rPr>
        <w:t xml:space="preserve"> lo afirmado en la acción de tutela. Así las cosas manifiesta la operadora judicial que han transcurrido más de 3 meses desde la presentación del recurso de apelación ante la entidad acciona, del cual la accionada no se ha pronunciado </w:t>
      </w:r>
      <w:r>
        <w:rPr>
          <w:rFonts w:ascii="Tahoma" w:hAnsi="Tahoma" w:cs="Tahoma"/>
          <w:spacing w:val="-2"/>
        </w:rPr>
        <w:t xml:space="preserve">ni tampoco allegó </w:t>
      </w:r>
      <w:r w:rsidR="002F0AB0" w:rsidRPr="001B6802">
        <w:rPr>
          <w:rFonts w:ascii="Tahoma" w:hAnsi="Tahoma" w:cs="Tahoma"/>
          <w:spacing w:val="-2"/>
        </w:rPr>
        <w:t>contestación de la tutela; lo cual permite inferir que Colpensiones no  ha dado respuesta de fondo a la petición elevada por el accionante desde el día 04 de agosto de 2016, encontrando palpable la vulneración del derecho de petición del señor Luis Fernando Valencia Padilla</w:t>
      </w:r>
      <w:r w:rsidR="00DC0153" w:rsidRPr="001B6802">
        <w:rPr>
          <w:rFonts w:ascii="Tahoma" w:hAnsi="Tahoma" w:cs="Tahoma"/>
          <w:spacing w:val="-2"/>
        </w:rPr>
        <w:t xml:space="preserve"> y la actitud </w:t>
      </w:r>
      <w:proofErr w:type="spellStart"/>
      <w:r w:rsidR="00DC0153" w:rsidRPr="001B6802">
        <w:rPr>
          <w:rFonts w:ascii="Tahoma" w:hAnsi="Tahoma" w:cs="Tahoma"/>
          <w:spacing w:val="-2"/>
        </w:rPr>
        <w:t>omisiva</w:t>
      </w:r>
      <w:proofErr w:type="spellEnd"/>
      <w:r w:rsidR="00DC0153" w:rsidRPr="001B6802">
        <w:rPr>
          <w:rFonts w:ascii="Tahoma" w:hAnsi="Tahoma" w:cs="Tahoma"/>
          <w:spacing w:val="-2"/>
        </w:rPr>
        <w:t xml:space="preserve"> de la entidad demandada al desatender la reclamación propuesta por el actor; conducta que claramente va en contravía de los principios de eficiencia y celeridad que deben regir las actuaciones de las entidades estatales.</w:t>
      </w:r>
    </w:p>
    <w:p w:rsidR="00B304A1" w:rsidRPr="001B6802" w:rsidRDefault="00B304A1" w:rsidP="005D3D1A">
      <w:pPr>
        <w:tabs>
          <w:tab w:val="left" w:pos="-720"/>
        </w:tabs>
        <w:suppressAutoHyphens/>
        <w:spacing w:line="276" w:lineRule="auto"/>
        <w:ind w:firstLine="709"/>
        <w:jc w:val="both"/>
        <w:rPr>
          <w:rFonts w:ascii="Tahoma" w:hAnsi="Tahoma" w:cs="Tahoma"/>
          <w:spacing w:val="-2"/>
        </w:rPr>
      </w:pPr>
    </w:p>
    <w:p w:rsidR="00B304A1" w:rsidRPr="001B6802" w:rsidRDefault="00B304A1" w:rsidP="005D3D1A">
      <w:pPr>
        <w:numPr>
          <w:ilvl w:val="0"/>
          <w:numId w:val="1"/>
        </w:numPr>
        <w:tabs>
          <w:tab w:val="left" w:pos="180"/>
        </w:tabs>
        <w:suppressAutoHyphens/>
        <w:spacing w:line="276" w:lineRule="auto"/>
        <w:ind w:right="-7"/>
        <w:jc w:val="center"/>
        <w:rPr>
          <w:rFonts w:ascii="Tahoma" w:hAnsi="Tahoma" w:cs="Tahoma"/>
          <w:spacing w:val="-2"/>
        </w:rPr>
      </w:pPr>
      <w:r w:rsidRPr="001B6802">
        <w:rPr>
          <w:rFonts w:ascii="Tahoma" w:hAnsi="Tahoma" w:cs="Tahoma"/>
          <w:b/>
          <w:spacing w:val="-2"/>
        </w:rPr>
        <w:t>IMPUGNACIÓN</w:t>
      </w:r>
    </w:p>
    <w:p w:rsidR="00B304A1" w:rsidRPr="001B6802" w:rsidRDefault="00B304A1" w:rsidP="005D3D1A">
      <w:pPr>
        <w:tabs>
          <w:tab w:val="left" w:pos="180"/>
        </w:tabs>
        <w:suppressAutoHyphens/>
        <w:spacing w:line="276" w:lineRule="auto"/>
        <w:ind w:left="1080" w:right="-7"/>
        <w:rPr>
          <w:rFonts w:ascii="Tahoma" w:hAnsi="Tahoma" w:cs="Tahoma"/>
          <w:spacing w:val="-2"/>
        </w:rPr>
      </w:pPr>
    </w:p>
    <w:p w:rsidR="00B304A1" w:rsidRPr="001B6802" w:rsidRDefault="00B304A1" w:rsidP="001B6802">
      <w:pPr>
        <w:pStyle w:val="Corpsdetexte"/>
        <w:spacing w:after="0" w:line="276" w:lineRule="auto"/>
        <w:ind w:firstLine="709"/>
        <w:jc w:val="both"/>
        <w:rPr>
          <w:rFonts w:ascii="Tahoma" w:hAnsi="Tahoma" w:cs="Tahoma"/>
          <w:sz w:val="22"/>
          <w:szCs w:val="22"/>
        </w:rPr>
      </w:pPr>
      <w:r w:rsidRPr="001B6802">
        <w:rPr>
          <w:rFonts w:ascii="Tahoma" w:hAnsi="Tahoma" w:cs="Tahoma"/>
          <w:sz w:val="22"/>
          <w:szCs w:val="22"/>
        </w:rPr>
        <w:t xml:space="preserve">La Administradora Colombiana de Pensiones Colpensiones a través de su Vicepresidente de Financiamiento e Inversiones, </w:t>
      </w:r>
      <w:r w:rsidR="00A3462F">
        <w:rPr>
          <w:rFonts w:ascii="Tahoma" w:hAnsi="Tahoma" w:cs="Tahoma"/>
          <w:sz w:val="22"/>
          <w:szCs w:val="22"/>
        </w:rPr>
        <w:t xml:space="preserve">impugnó la decisión argumentando </w:t>
      </w:r>
      <w:r w:rsidRPr="001B6802">
        <w:rPr>
          <w:rFonts w:ascii="Tahoma" w:hAnsi="Tahoma" w:cs="Tahoma"/>
          <w:sz w:val="22"/>
          <w:szCs w:val="22"/>
        </w:rPr>
        <w:t>que dicha entidad ya realizó el pago  de los honorarios a la Junta Regional de Calificación de Invalidez de Risaralda a través de la resolución N° 1026 del 09 de noviembre de 2016, la cual fue puesta en conocimiento al apoderado de la parte accionante por medio de oficio del 10 de noviembre de 2016 BZ 2016_1284125, enviado a la Carrera 7 N°18-21 Edificio Antonio Correa oficina 1303 en la ciudad de Pereira, tal y como consta en la guía de envió del servicio de mensajería Thomas Express N° GN0367014585053, del cual adjunta copia.</w:t>
      </w:r>
    </w:p>
    <w:p w:rsidR="00B304A1" w:rsidRPr="001B6802" w:rsidRDefault="00B304A1" w:rsidP="005D3D1A">
      <w:pPr>
        <w:pStyle w:val="Corpsdetexte"/>
        <w:spacing w:after="0" w:line="276" w:lineRule="auto"/>
        <w:ind w:firstLine="1134"/>
        <w:jc w:val="both"/>
        <w:rPr>
          <w:rFonts w:ascii="Tahoma" w:hAnsi="Tahoma" w:cs="Tahoma"/>
          <w:sz w:val="22"/>
          <w:szCs w:val="22"/>
        </w:rPr>
      </w:pPr>
    </w:p>
    <w:p w:rsidR="00B304A1" w:rsidRPr="001B6802" w:rsidRDefault="00B60C05" w:rsidP="001B6802">
      <w:pPr>
        <w:pStyle w:val="Corpsdetexte"/>
        <w:spacing w:after="0" w:line="276" w:lineRule="auto"/>
        <w:ind w:firstLine="709"/>
        <w:jc w:val="both"/>
        <w:rPr>
          <w:rFonts w:ascii="Tahoma" w:hAnsi="Tahoma" w:cs="Tahoma"/>
          <w:sz w:val="22"/>
          <w:szCs w:val="22"/>
        </w:rPr>
      </w:pPr>
      <w:r>
        <w:rPr>
          <w:rFonts w:ascii="Tahoma" w:hAnsi="Tahoma" w:cs="Tahoma"/>
          <w:sz w:val="22"/>
          <w:szCs w:val="22"/>
        </w:rPr>
        <w:t>En consecuencia alega</w:t>
      </w:r>
      <w:r w:rsidR="00B304A1" w:rsidRPr="001B6802">
        <w:rPr>
          <w:rFonts w:ascii="Tahoma" w:hAnsi="Tahoma" w:cs="Tahoma"/>
          <w:sz w:val="22"/>
          <w:szCs w:val="22"/>
          <w:lang w:val="es-CO"/>
        </w:rPr>
        <w:t xml:space="preserve"> la inexistencia de la  vulneración de los derechos fundamentales deprecados por el accionante, al constituir</w:t>
      </w:r>
      <w:r>
        <w:rPr>
          <w:rFonts w:ascii="Tahoma" w:hAnsi="Tahoma" w:cs="Tahoma"/>
          <w:sz w:val="22"/>
          <w:szCs w:val="22"/>
          <w:lang w:val="es-CO"/>
        </w:rPr>
        <w:t>se el hecho superado, dando</w:t>
      </w:r>
      <w:r w:rsidR="00B304A1" w:rsidRPr="001B6802">
        <w:rPr>
          <w:rFonts w:ascii="Tahoma" w:hAnsi="Tahoma" w:cs="Tahoma"/>
          <w:sz w:val="22"/>
          <w:szCs w:val="22"/>
          <w:lang w:val="es-CO"/>
        </w:rPr>
        <w:t xml:space="preserve"> como resultado que las pretensiones de la acción de tutela queden sin objeto; en consecuencia solicita  que se declare la improcedencia de la acción de tutela, declarando la carencia actual de objeto por hecho superado</w:t>
      </w:r>
      <w:r w:rsidR="009113EF" w:rsidRPr="001B6802">
        <w:rPr>
          <w:rFonts w:ascii="Tahoma" w:hAnsi="Tahoma" w:cs="Tahoma"/>
          <w:sz w:val="22"/>
          <w:szCs w:val="22"/>
          <w:lang w:val="es-CO"/>
        </w:rPr>
        <w:t xml:space="preserve"> con </w:t>
      </w:r>
      <w:r w:rsidR="009113EF" w:rsidRPr="001B6802">
        <w:rPr>
          <w:rFonts w:ascii="Tahoma" w:hAnsi="Tahoma" w:cs="Tahoma"/>
          <w:sz w:val="22"/>
          <w:szCs w:val="22"/>
          <w:lang w:val="es-CO"/>
        </w:rPr>
        <w:lastRenderedPageBreak/>
        <w:t>apoyo en las sentencias T 100 del 08 de marzo, la T 308 de 2006 con ponencia del Magistrado Humberto Antonio Sierra Porto, entre otras</w:t>
      </w:r>
      <w:r w:rsidR="00B304A1" w:rsidRPr="001B6802">
        <w:rPr>
          <w:rFonts w:ascii="Tahoma" w:hAnsi="Tahoma" w:cs="Tahoma"/>
          <w:sz w:val="22"/>
          <w:szCs w:val="22"/>
          <w:lang w:val="es-CO"/>
        </w:rPr>
        <w:t>.</w:t>
      </w:r>
    </w:p>
    <w:p w:rsidR="00B304A1" w:rsidRPr="001B6802" w:rsidRDefault="00B304A1" w:rsidP="005D3D1A">
      <w:pPr>
        <w:spacing w:line="276" w:lineRule="auto"/>
        <w:rPr>
          <w:lang w:val="es-ES" w:eastAsia="es-ES"/>
        </w:rPr>
      </w:pPr>
    </w:p>
    <w:p w:rsidR="00D1060C" w:rsidRPr="001B6802" w:rsidRDefault="00D1060C" w:rsidP="005D3D1A">
      <w:pPr>
        <w:pStyle w:val="Titre4"/>
        <w:numPr>
          <w:ilvl w:val="0"/>
          <w:numId w:val="1"/>
        </w:numPr>
        <w:tabs>
          <w:tab w:val="clear" w:pos="1080"/>
        </w:tabs>
        <w:spacing w:line="276" w:lineRule="auto"/>
        <w:ind w:left="0" w:firstLine="0"/>
        <w:rPr>
          <w:rFonts w:ascii="Tahoma" w:hAnsi="Tahoma" w:cs="Tahoma"/>
          <w:sz w:val="22"/>
          <w:szCs w:val="22"/>
        </w:rPr>
      </w:pPr>
      <w:r w:rsidRPr="001B6802">
        <w:rPr>
          <w:rFonts w:ascii="Tahoma" w:hAnsi="Tahoma" w:cs="Tahoma"/>
          <w:sz w:val="22"/>
          <w:szCs w:val="22"/>
        </w:rPr>
        <w:t>CONSIDERACIONES</w:t>
      </w:r>
    </w:p>
    <w:p w:rsidR="00D1060C" w:rsidRPr="001B6802" w:rsidRDefault="00D1060C" w:rsidP="005D3D1A">
      <w:pPr>
        <w:pStyle w:val="Sansinterligne"/>
        <w:spacing w:line="276" w:lineRule="auto"/>
      </w:pPr>
    </w:p>
    <w:p w:rsidR="00D1060C" w:rsidRDefault="0036407C" w:rsidP="001B6802">
      <w:pPr>
        <w:pStyle w:val="Paragraphedeliste"/>
        <w:numPr>
          <w:ilvl w:val="1"/>
          <w:numId w:val="1"/>
        </w:numPr>
        <w:tabs>
          <w:tab w:val="clear" w:pos="1440"/>
          <w:tab w:val="num" w:pos="993"/>
        </w:tabs>
        <w:suppressAutoHyphens/>
        <w:spacing w:after="0" w:line="276" w:lineRule="auto"/>
        <w:ind w:hanging="731"/>
        <w:jc w:val="both"/>
        <w:rPr>
          <w:rFonts w:ascii="Tahoma" w:hAnsi="Tahoma" w:cs="Tahoma"/>
          <w:b/>
          <w:spacing w:val="-2"/>
        </w:rPr>
      </w:pPr>
      <w:r w:rsidRPr="001B6802">
        <w:rPr>
          <w:rFonts w:ascii="Tahoma" w:hAnsi="Tahoma" w:cs="Tahoma"/>
          <w:b/>
          <w:spacing w:val="-2"/>
        </w:rPr>
        <w:t xml:space="preserve"> </w:t>
      </w:r>
      <w:r w:rsidR="00D1060C" w:rsidRPr="001B6802">
        <w:rPr>
          <w:rFonts w:ascii="Tahoma" w:hAnsi="Tahoma" w:cs="Tahoma"/>
          <w:b/>
          <w:spacing w:val="-2"/>
        </w:rPr>
        <w:t>P</w:t>
      </w:r>
      <w:r w:rsidR="001B6802">
        <w:rPr>
          <w:rFonts w:ascii="Tahoma" w:hAnsi="Tahoma" w:cs="Tahoma"/>
          <w:b/>
          <w:spacing w:val="-2"/>
        </w:rPr>
        <w:t>roblemas Jurídicos por resolver</w:t>
      </w:r>
    </w:p>
    <w:p w:rsidR="001B6802" w:rsidRPr="001B6802" w:rsidRDefault="001B6802" w:rsidP="001B6802">
      <w:pPr>
        <w:pStyle w:val="Paragraphedeliste"/>
        <w:suppressAutoHyphens/>
        <w:spacing w:after="0" w:line="276" w:lineRule="auto"/>
        <w:ind w:left="1440"/>
        <w:jc w:val="both"/>
        <w:rPr>
          <w:rFonts w:ascii="Tahoma" w:hAnsi="Tahoma" w:cs="Tahoma"/>
          <w:b/>
          <w:spacing w:val="-2"/>
        </w:rPr>
      </w:pPr>
    </w:p>
    <w:p w:rsidR="00826CFF" w:rsidRPr="001B6802" w:rsidRDefault="00826CFF" w:rsidP="001B6802">
      <w:pPr>
        <w:pStyle w:val="Paragraphedeliste"/>
        <w:spacing w:after="0" w:line="276" w:lineRule="auto"/>
        <w:ind w:left="709"/>
        <w:jc w:val="both"/>
        <w:rPr>
          <w:rFonts w:ascii="Tahoma" w:hAnsi="Tahoma" w:cs="Tahoma"/>
          <w:b/>
          <w:spacing w:val="-2"/>
        </w:rPr>
      </w:pPr>
      <w:r w:rsidRPr="001B6802">
        <w:rPr>
          <w:rFonts w:ascii="Tahoma" w:hAnsi="Tahoma" w:cs="Tahoma"/>
          <w:spacing w:val="-2"/>
        </w:rPr>
        <w:t>¿</w:t>
      </w:r>
      <w:r w:rsidRPr="001B6802">
        <w:rPr>
          <w:rFonts w:ascii="Tahoma" w:hAnsi="Tahoma" w:cs="Tahoma"/>
        </w:rPr>
        <w:t xml:space="preserve">Se encuentran vulnerados actualmente los derechos fundamentales de petición </w:t>
      </w:r>
      <w:r w:rsidR="00E1227B" w:rsidRPr="001B6802">
        <w:rPr>
          <w:rFonts w:ascii="Tahoma" w:hAnsi="Tahoma" w:cs="Tahoma"/>
        </w:rPr>
        <w:t xml:space="preserve">y acceso a la justicia </w:t>
      </w:r>
      <w:r w:rsidRPr="001B6802">
        <w:rPr>
          <w:rFonts w:ascii="Tahoma" w:hAnsi="Tahoma" w:cs="Tahoma"/>
        </w:rPr>
        <w:t>del</w:t>
      </w:r>
      <w:r w:rsidRPr="001B6802">
        <w:rPr>
          <w:rFonts w:ascii="Tahoma" w:hAnsi="Tahoma" w:cs="Tahoma"/>
          <w:spacing w:val="-2"/>
        </w:rPr>
        <w:t xml:space="preserve"> señor </w:t>
      </w:r>
      <w:r w:rsidR="00E1227B" w:rsidRPr="001B6802">
        <w:rPr>
          <w:rFonts w:ascii="Tahoma" w:hAnsi="Tahoma" w:cs="Tahoma"/>
          <w:b/>
        </w:rPr>
        <w:t xml:space="preserve">Luis Fernando Valencia Padilla </w:t>
      </w:r>
      <w:r w:rsidRPr="001B6802">
        <w:rPr>
          <w:rFonts w:ascii="Tahoma" w:hAnsi="Tahoma" w:cs="Tahoma"/>
        </w:rPr>
        <w:t xml:space="preserve">por </w:t>
      </w:r>
      <w:r w:rsidR="00E1227B" w:rsidRPr="001B6802">
        <w:rPr>
          <w:rFonts w:ascii="Tahoma" w:hAnsi="Tahoma" w:cs="Tahoma"/>
        </w:rPr>
        <w:t xml:space="preserve">parte la Administradora Colombiana de Pensiones - Colpensiones </w:t>
      </w:r>
      <w:r w:rsidRPr="001B6802">
        <w:rPr>
          <w:rFonts w:ascii="Tahoma" w:hAnsi="Tahoma" w:cs="Tahoma"/>
        </w:rPr>
        <w:t>o, por el contrario, fueron superados los hechos que dieron origen a la presente acción de tutela</w:t>
      </w:r>
      <w:r w:rsidRPr="001B6802">
        <w:rPr>
          <w:rFonts w:ascii="Tahoma" w:hAnsi="Tahoma" w:cs="Tahoma"/>
          <w:spacing w:val="-2"/>
        </w:rPr>
        <w:t xml:space="preserve">? </w:t>
      </w:r>
    </w:p>
    <w:p w:rsidR="0036407C" w:rsidRPr="001B6802" w:rsidRDefault="0036407C" w:rsidP="005D3D1A">
      <w:pPr>
        <w:suppressAutoHyphens/>
        <w:spacing w:line="276" w:lineRule="auto"/>
        <w:jc w:val="both"/>
        <w:rPr>
          <w:rFonts w:ascii="Tahoma" w:hAnsi="Tahoma" w:cs="Tahoma"/>
          <w:b/>
        </w:rPr>
      </w:pPr>
    </w:p>
    <w:p w:rsidR="00D1060C" w:rsidRDefault="00D1060C" w:rsidP="001B6802">
      <w:pPr>
        <w:pStyle w:val="Paragraphedeliste"/>
        <w:numPr>
          <w:ilvl w:val="1"/>
          <w:numId w:val="1"/>
        </w:numPr>
        <w:tabs>
          <w:tab w:val="clear" w:pos="1440"/>
          <w:tab w:val="left" w:pos="1134"/>
        </w:tabs>
        <w:suppressAutoHyphens/>
        <w:spacing w:after="0" w:line="276" w:lineRule="auto"/>
        <w:ind w:hanging="731"/>
        <w:jc w:val="both"/>
        <w:rPr>
          <w:rFonts w:ascii="Tahoma" w:hAnsi="Tahoma" w:cs="Tahoma"/>
          <w:b/>
        </w:rPr>
      </w:pPr>
      <w:r w:rsidRPr="001B6802">
        <w:rPr>
          <w:rFonts w:ascii="Tahoma" w:hAnsi="Tahoma" w:cs="Tahoma"/>
          <w:b/>
        </w:rPr>
        <w:t>Alcances del derecho fundamental de petición</w:t>
      </w:r>
    </w:p>
    <w:p w:rsidR="001B6802" w:rsidRPr="001B6802" w:rsidRDefault="001B6802" w:rsidP="001B6802">
      <w:pPr>
        <w:pStyle w:val="Paragraphedeliste"/>
        <w:suppressAutoHyphens/>
        <w:spacing w:after="0" w:line="276" w:lineRule="auto"/>
        <w:ind w:left="1440"/>
        <w:jc w:val="both"/>
        <w:rPr>
          <w:rFonts w:ascii="Tahoma" w:hAnsi="Tahoma" w:cs="Tahoma"/>
          <w:b/>
        </w:rPr>
      </w:pPr>
    </w:p>
    <w:p w:rsidR="00D1060C" w:rsidRPr="001B6802" w:rsidRDefault="00D1060C" w:rsidP="001B6802">
      <w:pPr>
        <w:spacing w:line="276" w:lineRule="auto"/>
        <w:ind w:firstLine="709"/>
        <w:jc w:val="both"/>
        <w:rPr>
          <w:rFonts w:ascii="Tahoma" w:eastAsia="Times New Roman" w:hAnsi="Tahoma" w:cs="Tahoma"/>
          <w:lang w:val="es-ES" w:eastAsia="es-ES"/>
        </w:rPr>
      </w:pPr>
      <w:r w:rsidRPr="001B6802">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1B6802">
        <w:rPr>
          <w:rFonts w:ascii="Tahoma" w:eastAsia="Times New Roman" w:hAnsi="Tahoma" w:cs="Tahoma"/>
          <w:vertAlign w:val="superscript"/>
          <w:lang w:val="es-ES" w:eastAsia="es-ES"/>
        </w:rPr>
        <w:footnoteReference w:id="1"/>
      </w:r>
      <w:r w:rsidRPr="001B6802">
        <w:rPr>
          <w:rFonts w:ascii="Tahoma" w:eastAsia="Times New Roman" w:hAnsi="Tahoma" w:cs="Tahoma"/>
          <w:lang w:val="es-ES" w:eastAsia="es-ES"/>
        </w:rPr>
        <w:t xml:space="preserve">: </w:t>
      </w:r>
    </w:p>
    <w:p w:rsidR="00D1060C" w:rsidRPr="001B6802" w:rsidRDefault="00D1060C" w:rsidP="005D3D1A">
      <w:pPr>
        <w:pStyle w:val="Sansinterligne"/>
        <w:spacing w:line="276" w:lineRule="auto"/>
      </w:pP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“(1) El derecho a presentar, en términos respetuosos, solicitudes ante las autoridades, sin que éstas puedan negarse a recibirlas o tramitarlas.</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 </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(2) El derecho a obtener una respuesta oportuna, es decir, dentro de los términos establecidos en las normas correspondientes.</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 </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(3)</w:t>
      </w:r>
      <w:r w:rsidRPr="001B6802">
        <w:rPr>
          <w:rFonts w:ascii="Arial Narrow" w:hAnsi="Arial Narrow" w:cs="Tahoma"/>
          <w:b/>
          <w:bCs/>
          <w:i/>
        </w:rPr>
        <w:t> </w:t>
      </w:r>
      <w:r w:rsidRPr="001B6802">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 </w:t>
      </w:r>
    </w:p>
    <w:p w:rsidR="00D1060C" w:rsidRPr="001B6802" w:rsidRDefault="00D1060C" w:rsidP="007B1084">
      <w:pPr>
        <w:ind w:left="709" w:right="136"/>
        <w:jc w:val="both"/>
        <w:rPr>
          <w:rFonts w:ascii="Arial Narrow" w:hAnsi="Arial Narrow" w:cs="Tahoma"/>
          <w:i/>
        </w:rPr>
      </w:pPr>
      <w:r w:rsidRPr="001B6802">
        <w:rPr>
          <w:rFonts w:ascii="Arial Narrow" w:hAnsi="Arial Narrow" w:cs="Tahoma"/>
          <w:i/>
        </w:rPr>
        <w:t>(4) El derecho a obtener la pronta comunicación de la respuesta.”</w:t>
      </w:r>
    </w:p>
    <w:p w:rsidR="00D1060C" w:rsidRPr="001B6802" w:rsidRDefault="00D1060C" w:rsidP="005D3D1A">
      <w:pPr>
        <w:spacing w:line="276" w:lineRule="auto"/>
        <w:ind w:left="709" w:right="902"/>
        <w:jc w:val="both"/>
        <w:rPr>
          <w:rFonts w:ascii="Arial Narrow" w:hAnsi="Arial Narrow" w:cs="Tahoma"/>
          <w:i/>
        </w:rPr>
      </w:pPr>
    </w:p>
    <w:p w:rsidR="00D1060C" w:rsidRDefault="00D1060C" w:rsidP="007B1084">
      <w:pPr>
        <w:spacing w:line="276" w:lineRule="auto"/>
        <w:ind w:right="-6" w:firstLine="709"/>
        <w:jc w:val="both"/>
        <w:rPr>
          <w:rFonts w:ascii="Tahoma" w:hAnsi="Tahoma" w:cs="Tahoma"/>
        </w:rPr>
      </w:pPr>
      <w:r w:rsidRPr="001B6802">
        <w:rPr>
          <w:rFonts w:ascii="Tahoma" w:hAnsi="Tahoma" w:cs="Tahoma"/>
        </w:rPr>
        <w:t>En caso que la respuesta a la petición no cumpla con los lineamientos trazados, el peticionario tiene derecho a interponer acción de tutela con el fin de que se proteja el derecho fundamental de petición siempre y cuando demuestre la presentación de la solicitud:</w:t>
      </w:r>
    </w:p>
    <w:p w:rsidR="001B6802" w:rsidRPr="001B6802" w:rsidRDefault="001B6802" w:rsidP="001B6802">
      <w:pPr>
        <w:spacing w:line="276" w:lineRule="auto"/>
        <w:ind w:left="426" w:right="-6" w:firstLine="426"/>
        <w:jc w:val="both"/>
        <w:rPr>
          <w:rFonts w:ascii="Arial Narrow" w:hAnsi="Arial Narrow" w:cs="Tahoma"/>
        </w:rPr>
      </w:pPr>
    </w:p>
    <w:p w:rsidR="00D1060C" w:rsidRPr="001B6802" w:rsidRDefault="00D1060C" w:rsidP="001B6802">
      <w:pPr>
        <w:spacing w:line="276" w:lineRule="auto"/>
        <w:ind w:left="426" w:right="-6"/>
        <w:jc w:val="both"/>
        <w:rPr>
          <w:rFonts w:ascii="Arial Narrow" w:hAnsi="Arial Narrow" w:cs="Tahoma"/>
          <w:i/>
        </w:rPr>
      </w:pPr>
      <w:r w:rsidRPr="001B6802">
        <w:rPr>
          <w:rFonts w:ascii="Arial Narrow" w:hAnsi="Arial Narrow" w:cs="Tahoma"/>
          <w:i/>
        </w:rPr>
        <w:t xml:space="preserve">“La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 </w:t>
      </w:r>
      <w:r w:rsidRPr="001B6802">
        <w:rPr>
          <w:rFonts w:ascii="Arial Narrow" w:hAnsi="Arial Narrow" w:cs="Tahoma"/>
          <w:b/>
          <w:i/>
        </w:rPr>
        <w:t>Pero si ante el juez no ha sido probada la presentación de la solicitud, mal puede ser condenada la autoridad destinataria de la misma, pues procesalmente no existe el presupuesto del cual se deduzca que, en tal evento, estaba en la obligación constitucional de responder</w:t>
      </w:r>
      <w:r w:rsidRPr="001B6802">
        <w:rPr>
          <w:rFonts w:ascii="Arial Narrow" w:hAnsi="Arial Narrow" w:cs="Tahoma"/>
          <w:i/>
        </w:rPr>
        <w:t>.”</w:t>
      </w:r>
      <w:r w:rsidRPr="001B6802">
        <w:rPr>
          <w:rStyle w:val="Appelnotedebasdep"/>
          <w:rFonts w:ascii="Arial Narrow" w:hAnsi="Arial Narrow" w:cs="Tahoma"/>
          <w:i/>
        </w:rPr>
        <w:footnoteReference w:id="2"/>
      </w:r>
    </w:p>
    <w:p w:rsidR="00D1060C" w:rsidRPr="001B6802" w:rsidRDefault="00D1060C" w:rsidP="005D3D1A">
      <w:pPr>
        <w:pStyle w:val="Corpsdetexte"/>
        <w:tabs>
          <w:tab w:val="left" w:pos="3570"/>
        </w:tabs>
        <w:spacing w:after="0" w:line="276" w:lineRule="auto"/>
        <w:ind w:firstLine="1080"/>
        <w:jc w:val="both"/>
        <w:rPr>
          <w:rFonts w:ascii="Tahoma" w:hAnsi="Tahoma" w:cs="Tahoma"/>
          <w:sz w:val="22"/>
          <w:szCs w:val="22"/>
        </w:rPr>
      </w:pPr>
      <w:r w:rsidRPr="001B6802">
        <w:rPr>
          <w:rFonts w:ascii="Tahoma" w:hAnsi="Tahoma" w:cs="Tahoma"/>
          <w:sz w:val="22"/>
          <w:szCs w:val="22"/>
        </w:rPr>
        <w:tab/>
      </w:r>
    </w:p>
    <w:p w:rsidR="00AB5BCE" w:rsidRPr="001B6802" w:rsidRDefault="00826CFF" w:rsidP="005D3D1A">
      <w:pPr>
        <w:pStyle w:val="Sansinterligne"/>
        <w:numPr>
          <w:ilvl w:val="1"/>
          <w:numId w:val="1"/>
        </w:numPr>
        <w:spacing w:line="276" w:lineRule="auto"/>
        <w:rPr>
          <w:rFonts w:ascii="Tahoma" w:hAnsi="Tahoma" w:cs="Tahoma"/>
          <w:b/>
          <w:lang w:val="es-ES"/>
        </w:rPr>
      </w:pPr>
      <w:r w:rsidRPr="001B6802">
        <w:rPr>
          <w:rFonts w:ascii="Tahoma" w:hAnsi="Tahoma" w:cs="Tahoma"/>
          <w:b/>
          <w:lang w:val="es-ES"/>
        </w:rPr>
        <w:t xml:space="preserve"> </w:t>
      </w:r>
      <w:r w:rsidR="00AB5BCE" w:rsidRPr="001B6802">
        <w:rPr>
          <w:rFonts w:ascii="Tahoma" w:hAnsi="Tahoma" w:cs="Tahoma"/>
          <w:b/>
          <w:lang w:val="es-ES"/>
        </w:rPr>
        <w:t>Del hecho superado</w:t>
      </w:r>
    </w:p>
    <w:p w:rsidR="00AB5BCE" w:rsidRPr="001B6802" w:rsidRDefault="00AB5BCE" w:rsidP="005D3D1A">
      <w:pPr>
        <w:pStyle w:val="Sansinterligne"/>
        <w:spacing w:line="276" w:lineRule="auto"/>
        <w:rPr>
          <w:rFonts w:ascii="Tahoma" w:hAnsi="Tahoma" w:cs="Tahoma"/>
          <w:lang w:val="es-ES"/>
        </w:rPr>
      </w:pPr>
    </w:p>
    <w:p w:rsidR="00AB5BCE" w:rsidRPr="001B6802" w:rsidRDefault="00AB5BCE" w:rsidP="005D3D1A">
      <w:pPr>
        <w:pStyle w:val="Sansinterligne"/>
        <w:spacing w:line="276" w:lineRule="auto"/>
        <w:ind w:left="426"/>
        <w:jc w:val="both"/>
        <w:rPr>
          <w:rFonts w:ascii="Arial Narrow" w:eastAsia="Times New Roman" w:hAnsi="Arial Narrow" w:cs="Tahoma"/>
          <w:i/>
          <w:lang w:val="es-ES" w:eastAsia="es-ES"/>
        </w:rPr>
      </w:pPr>
      <w:r w:rsidRPr="001B6802">
        <w:rPr>
          <w:rFonts w:ascii="Tahoma" w:hAnsi="Tahoma" w:cs="Tahoma"/>
        </w:rPr>
        <w:tab/>
      </w:r>
      <w:r w:rsidRPr="001B6802">
        <w:rPr>
          <w:rFonts w:ascii="Arial Narrow" w:eastAsia="Times New Roman" w:hAnsi="Arial Narrow" w:cs="Tahoma"/>
          <w:i/>
          <w:lang w:val="es-ES" w:eastAsia="es-ES"/>
        </w:rPr>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w:t>
      </w:r>
      <w:r w:rsidRPr="001B6802">
        <w:rPr>
          <w:rFonts w:ascii="Arial Narrow" w:eastAsia="Times New Roman" w:hAnsi="Arial Narrow" w:cs="Tahoma"/>
          <w:i/>
          <w:lang w:val="es-ES" w:eastAsia="es-ES"/>
        </w:rPr>
        <w:lastRenderedPageBreak/>
        <w:t>que la aspiración primordial en que consiste el derecho alegado está siendo satisfecha, ha desaparecido la vulneración o amenaza y, en consecuencia, la posible orden que impartiere el juez caería en el vacío.”</w:t>
      </w:r>
      <w:r w:rsidRPr="001B6802">
        <w:rPr>
          <w:rFonts w:ascii="Arial Narrow" w:eastAsia="Times New Roman" w:hAnsi="Arial Narrow" w:cs="Tahoma"/>
          <w:i/>
          <w:vertAlign w:val="superscript"/>
          <w:lang w:val="es-ES" w:eastAsia="es-ES"/>
        </w:rPr>
        <w:footnoteReference w:id="3"/>
      </w:r>
    </w:p>
    <w:p w:rsidR="00AB5BCE" w:rsidRPr="001B6802" w:rsidRDefault="00AB5BCE" w:rsidP="005D3D1A">
      <w:pPr>
        <w:pStyle w:val="Sansinterligne"/>
        <w:spacing w:line="276" w:lineRule="auto"/>
        <w:ind w:left="426"/>
        <w:jc w:val="both"/>
        <w:rPr>
          <w:rFonts w:ascii="Tahoma" w:eastAsia="Times New Roman" w:hAnsi="Tahoma" w:cs="Tahoma"/>
          <w:i/>
          <w:lang w:val="es-ES" w:eastAsia="es-ES"/>
        </w:rPr>
      </w:pPr>
    </w:p>
    <w:p w:rsidR="00AB5BCE" w:rsidRPr="001B6802" w:rsidRDefault="00AB5BCE" w:rsidP="001B6802">
      <w:pPr>
        <w:spacing w:line="276" w:lineRule="auto"/>
        <w:ind w:firstLine="709"/>
        <w:jc w:val="both"/>
        <w:rPr>
          <w:rFonts w:ascii="Tahoma" w:eastAsia="Times New Roman" w:hAnsi="Tahoma" w:cs="Tahoma"/>
          <w:i/>
          <w:lang w:val="es-ES" w:eastAsia="es-ES"/>
        </w:rPr>
      </w:pPr>
      <w:r w:rsidRPr="001B6802">
        <w:rPr>
          <w:rFonts w:ascii="Tahoma" w:eastAsia="Times New Roman" w:hAnsi="Tahoma" w:cs="Tahoma"/>
          <w:lang w:val="es-ES" w:eastAsia="es-ES"/>
        </w:rPr>
        <w:t xml:space="preserve">Respecto al fenómeno procesal que muchas veces opera en el trámite de las acciones de tutela y que ha recibido la denominación doctrinal de “carencia actual de objeto por hecho superado”, ha señalado la Corte Constitucional en sentencia T-200 de 2013, </w:t>
      </w:r>
      <w:proofErr w:type="spellStart"/>
      <w:r w:rsidRPr="001B6802">
        <w:rPr>
          <w:rFonts w:ascii="Tahoma" w:eastAsia="Times New Roman" w:hAnsi="Tahoma" w:cs="Tahoma"/>
          <w:lang w:val="es-ES" w:eastAsia="es-ES"/>
        </w:rPr>
        <w:t>M.P</w:t>
      </w:r>
      <w:proofErr w:type="spellEnd"/>
      <w:r w:rsidRPr="001B6802">
        <w:rPr>
          <w:rFonts w:ascii="Tahoma" w:eastAsia="Times New Roman" w:hAnsi="Tahoma" w:cs="Tahoma"/>
          <w:lang w:val="es-ES" w:eastAsia="es-ES"/>
        </w:rPr>
        <w:t xml:space="preserve">. </w:t>
      </w:r>
      <w:proofErr w:type="spellStart"/>
      <w:r w:rsidR="001B6802" w:rsidRPr="001B6802">
        <w:rPr>
          <w:rFonts w:ascii="Tahoma" w:eastAsia="Times New Roman" w:hAnsi="Tahoma" w:cs="Tahoma"/>
          <w:lang w:val="es-ES" w:eastAsia="es-ES"/>
        </w:rPr>
        <w:t>Alexei</w:t>
      </w:r>
      <w:proofErr w:type="spellEnd"/>
      <w:r w:rsidR="001B6802" w:rsidRPr="001B6802">
        <w:rPr>
          <w:rFonts w:ascii="Tahoma" w:eastAsia="Times New Roman" w:hAnsi="Tahoma" w:cs="Tahoma"/>
          <w:lang w:val="es-ES" w:eastAsia="es-ES"/>
        </w:rPr>
        <w:t xml:space="preserve"> Julio Estrada</w:t>
      </w:r>
      <w:r w:rsidRPr="001B6802">
        <w:rPr>
          <w:rFonts w:ascii="Tahoma" w:eastAsia="Times New Roman" w:hAnsi="Tahoma" w:cs="Tahoma"/>
          <w:lang w:val="es-ES" w:eastAsia="es-ES"/>
        </w:rPr>
        <w:t>, que este</w:t>
      </w:r>
      <w:r w:rsidRPr="001B6802">
        <w:rPr>
          <w:rFonts w:ascii="Tahoma" w:eastAsia="Times New Roman" w:hAnsi="Tahoma" w:cs="Tahoma"/>
          <w:i/>
          <w:lang w:val="es-ES" w:eastAsia="es-ES"/>
        </w:rPr>
        <w:t xml:space="preserv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AB5BCE" w:rsidRPr="001B6802" w:rsidRDefault="00AB5BCE" w:rsidP="005D3D1A">
      <w:pPr>
        <w:pStyle w:val="Corpsdetexte"/>
        <w:tabs>
          <w:tab w:val="left" w:pos="3570"/>
        </w:tabs>
        <w:spacing w:after="0" w:line="276" w:lineRule="auto"/>
        <w:ind w:left="1440"/>
        <w:jc w:val="both"/>
        <w:rPr>
          <w:rFonts w:ascii="Tahoma" w:hAnsi="Tahoma" w:cs="Tahoma"/>
          <w:b/>
          <w:sz w:val="22"/>
          <w:szCs w:val="22"/>
        </w:rPr>
      </w:pPr>
    </w:p>
    <w:p w:rsidR="007B1084" w:rsidRPr="007B1084" w:rsidRDefault="00DC16D4" w:rsidP="001B6802">
      <w:pPr>
        <w:pStyle w:val="Sansinterligne"/>
        <w:numPr>
          <w:ilvl w:val="1"/>
          <w:numId w:val="1"/>
        </w:numPr>
        <w:tabs>
          <w:tab w:val="clear" w:pos="1440"/>
          <w:tab w:val="num" w:pos="1134"/>
        </w:tabs>
        <w:spacing w:line="276" w:lineRule="auto"/>
        <w:ind w:left="709" w:firstLine="0"/>
        <w:jc w:val="both"/>
        <w:rPr>
          <w:rFonts w:ascii="Tahoma" w:hAnsi="Tahoma" w:cs="Tahoma"/>
        </w:rPr>
      </w:pPr>
      <w:r w:rsidRPr="001B6802">
        <w:rPr>
          <w:rFonts w:ascii="Tahoma" w:hAnsi="Tahoma" w:cs="Tahoma"/>
          <w:b/>
        </w:rPr>
        <w:t xml:space="preserve">Junta de calificación de invalidez </w:t>
      </w:r>
    </w:p>
    <w:p w:rsidR="007B1084" w:rsidRPr="007B1084" w:rsidRDefault="007B1084" w:rsidP="007B1084">
      <w:pPr>
        <w:pStyle w:val="Sansinterligne"/>
        <w:spacing w:line="276" w:lineRule="auto"/>
        <w:ind w:left="709"/>
        <w:jc w:val="both"/>
        <w:rPr>
          <w:rFonts w:ascii="Tahoma" w:hAnsi="Tahoma" w:cs="Tahoma"/>
        </w:rPr>
      </w:pPr>
    </w:p>
    <w:p w:rsidR="00DC16D4" w:rsidRPr="007B1084" w:rsidRDefault="007B1084" w:rsidP="00DC16D4">
      <w:pPr>
        <w:pStyle w:val="Sansinterligne"/>
        <w:spacing w:line="276" w:lineRule="auto"/>
        <w:ind w:firstLine="567"/>
        <w:jc w:val="both"/>
        <w:rPr>
          <w:rFonts w:ascii="Tahoma" w:hAnsi="Tahoma" w:cs="Tahoma"/>
        </w:rPr>
      </w:pPr>
      <w:r>
        <w:rPr>
          <w:rFonts w:ascii="Tahoma" w:hAnsi="Tahoma" w:cs="Tahoma"/>
        </w:rPr>
        <w:t>En lo referente a la entidad que le corresponde asumir el pago de los h</w:t>
      </w:r>
      <w:r w:rsidR="00A4165F" w:rsidRPr="001B6802">
        <w:rPr>
          <w:rFonts w:ascii="Tahoma" w:hAnsi="Tahoma" w:cs="Tahoma"/>
        </w:rPr>
        <w:t xml:space="preserve">onorarios </w:t>
      </w:r>
      <w:r w:rsidR="00DC16D4">
        <w:rPr>
          <w:rFonts w:ascii="Tahoma" w:hAnsi="Tahoma" w:cs="Tahoma"/>
        </w:rPr>
        <w:t xml:space="preserve">de la </w:t>
      </w:r>
      <w:r w:rsidR="00DC16D4" w:rsidRPr="00DC16D4">
        <w:rPr>
          <w:rFonts w:ascii="Tahoma" w:hAnsi="Tahoma" w:cs="Tahoma"/>
        </w:rPr>
        <w:t>Junta de Calificación de invalidez</w:t>
      </w:r>
      <w:r w:rsidR="00DC16D4">
        <w:rPr>
          <w:rFonts w:ascii="Tahoma" w:hAnsi="Tahoma" w:cs="Tahoma"/>
        </w:rPr>
        <w:t>, la Corte Constitucional sostuvo recientemente lo siguiente:</w:t>
      </w:r>
      <w:r w:rsidR="00DC16D4" w:rsidRPr="001B6802">
        <w:rPr>
          <w:rFonts w:ascii="Tahoma" w:hAnsi="Tahoma" w:cs="Tahoma"/>
          <w:b/>
        </w:rPr>
        <w:t xml:space="preserve"> </w:t>
      </w:r>
    </w:p>
    <w:p w:rsidR="00A4165F" w:rsidRPr="001B6802" w:rsidRDefault="00A4165F" w:rsidP="005D3D1A">
      <w:pPr>
        <w:pStyle w:val="Sansinterligne"/>
        <w:spacing w:line="276" w:lineRule="auto"/>
        <w:ind w:left="1440"/>
        <w:rPr>
          <w:rFonts w:ascii="Tahoma" w:hAnsi="Tahoma" w:cs="Tahoma"/>
        </w:rPr>
      </w:pPr>
    </w:p>
    <w:p w:rsidR="00D1060C" w:rsidRPr="00DC16D4" w:rsidRDefault="00A4165F" w:rsidP="001B6802">
      <w:pPr>
        <w:pStyle w:val="Sansinterligne"/>
        <w:spacing w:line="276" w:lineRule="auto"/>
        <w:ind w:left="708"/>
        <w:jc w:val="both"/>
        <w:rPr>
          <w:rFonts w:ascii="Arial Narrow" w:hAnsi="Arial Narrow" w:cs="Tahoma"/>
        </w:rPr>
      </w:pPr>
      <w:r w:rsidRPr="00DC16D4">
        <w:rPr>
          <w:rFonts w:ascii="Arial Narrow" w:hAnsi="Arial Narrow" w:cs="Tahoma"/>
          <w:i/>
        </w:rPr>
        <w:t>“Son las Juntas de Calificación de invalidez las encargadas de emitir los dictámenes de la pérdida de capacidad laboral, cuando las personas requieran obtener el reconocimiento y pago de cualquier prestación social tendiente a salvaguardar su mínimo vital y vida digna. Los honorarios de las juntas deben ser cancelados por la entidad de previsión o seguridad social o la sociedad administradora a la que esté afiliado el solicitante, ya que al ser un servicio esencial en materia de seguridad social, su prestación no puede estar supeditada al pago que haga el interesado, pues este criterio elude el principio solidaridad al cual están obligadas las entidades de seguridad social</w:t>
      </w:r>
      <w:r w:rsidRPr="00DC16D4">
        <w:rPr>
          <w:rFonts w:ascii="Arial Narrow" w:hAnsi="Arial Narrow" w:cs="Tahoma"/>
        </w:rPr>
        <w:t>.</w:t>
      </w:r>
      <w:r w:rsidRPr="00DC16D4">
        <w:rPr>
          <w:rStyle w:val="Appelnotedebasdep"/>
          <w:rFonts w:ascii="Arial Narrow" w:hAnsi="Arial Narrow" w:cs="Tahoma"/>
        </w:rPr>
        <w:footnoteReference w:id="4"/>
      </w:r>
      <w:r w:rsidRPr="00DC16D4">
        <w:rPr>
          <w:rFonts w:ascii="Arial Narrow" w:hAnsi="Arial Narrow" w:cs="Tahoma"/>
        </w:rPr>
        <w:t>”</w:t>
      </w:r>
    </w:p>
    <w:p w:rsidR="00A4165F" w:rsidRPr="001B6802" w:rsidRDefault="00A4165F" w:rsidP="005D3D1A">
      <w:pPr>
        <w:pStyle w:val="Sansinterligne"/>
        <w:spacing w:line="276" w:lineRule="auto"/>
        <w:ind w:left="1440"/>
      </w:pPr>
    </w:p>
    <w:p w:rsidR="00D1060C" w:rsidRDefault="001B6802" w:rsidP="00DC16D4">
      <w:pPr>
        <w:pStyle w:val="Paragraphedeliste"/>
        <w:numPr>
          <w:ilvl w:val="0"/>
          <w:numId w:val="1"/>
        </w:numPr>
        <w:tabs>
          <w:tab w:val="left" w:pos="1701"/>
        </w:tabs>
        <w:autoSpaceDN w:val="0"/>
        <w:spacing w:after="0" w:line="276" w:lineRule="auto"/>
        <w:ind w:hanging="371"/>
        <w:jc w:val="both"/>
        <w:rPr>
          <w:rFonts w:ascii="Tahoma" w:hAnsi="Tahoma" w:cs="Tahoma"/>
          <w:b/>
        </w:rPr>
      </w:pPr>
      <w:r>
        <w:rPr>
          <w:rFonts w:ascii="Tahoma" w:hAnsi="Tahoma" w:cs="Tahoma"/>
          <w:b/>
        </w:rPr>
        <w:t>Caso concreto</w:t>
      </w:r>
    </w:p>
    <w:p w:rsidR="001B6802" w:rsidRPr="001B6802" w:rsidRDefault="001B6802" w:rsidP="001B6802">
      <w:pPr>
        <w:pStyle w:val="Paragraphedeliste"/>
        <w:tabs>
          <w:tab w:val="left" w:pos="1701"/>
        </w:tabs>
        <w:autoSpaceDN w:val="0"/>
        <w:spacing w:after="0" w:line="276" w:lineRule="auto"/>
        <w:ind w:left="1080"/>
        <w:jc w:val="both"/>
        <w:rPr>
          <w:rFonts w:ascii="Tahoma" w:hAnsi="Tahoma" w:cs="Tahoma"/>
          <w:b/>
        </w:rPr>
      </w:pPr>
    </w:p>
    <w:p w:rsidR="009B1B56" w:rsidRPr="001B6802" w:rsidRDefault="00843260" w:rsidP="00DC16D4">
      <w:pPr>
        <w:spacing w:line="276" w:lineRule="auto"/>
        <w:ind w:firstLine="709"/>
        <w:jc w:val="both"/>
        <w:rPr>
          <w:rFonts w:ascii="Tahoma" w:hAnsi="Tahoma" w:cs="Tahoma"/>
        </w:rPr>
      </w:pPr>
      <w:r w:rsidRPr="001B6802">
        <w:rPr>
          <w:rFonts w:ascii="Tahoma" w:hAnsi="Tahoma" w:cs="Tahoma"/>
        </w:rPr>
        <w:t>En el caso que ocupa la atención de la Sala, se acude a la vía de tutela con e</w:t>
      </w:r>
      <w:r w:rsidR="00433D69" w:rsidRPr="001B6802">
        <w:rPr>
          <w:rFonts w:ascii="Tahoma" w:hAnsi="Tahoma" w:cs="Tahoma"/>
        </w:rPr>
        <w:t>l fin de  amparar</w:t>
      </w:r>
      <w:r w:rsidR="009B1B56" w:rsidRPr="001B6802">
        <w:rPr>
          <w:rFonts w:ascii="Tahoma" w:hAnsi="Tahoma" w:cs="Tahoma"/>
        </w:rPr>
        <w:t xml:space="preserve"> los</w:t>
      </w:r>
      <w:r w:rsidRPr="001B6802">
        <w:rPr>
          <w:rFonts w:ascii="Tahoma" w:hAnsi="Tahoma" w:cs="Tahoma"/>
        </w:rPr>
        <w:t xml:space="preserve"> derecho</w:t>
      </w:r>
      <w:r w:rsidR="009B1B56" w:rsidRPr="001B6802">
        <w:rPr>
          <w:rFonts w:ascii="Tahoma" w:hAnsi="Tahoma" w:cs="Tahoma"/>
        </w:rPr>
        <w:t>s</w:t>
      </w:r>
      <w:r w:rsidRPr="001B6802">
        <w:rPr>
          <w:rFonts w:ascii="Tahoma" w:hAnsi="Tahoma" w:cs="Tahoma"/>
        </w:rPr>
        <w:t xml:space="preserve"> fundamental</w:t>
      </w:r>
      <w:r w:rsidR="009B1B56" w:rsidRPr="001B6802">
        <w:rPr>
          <w:rFonts w:ascii="Tahoma" w:hAnsi="Tahoma" w:cs="Tahoma"/>
        </w:rPr>
        <w:t>es a la vida, salud</w:t>
      </w:r>
      <w:r w:rsidR="009A0283" w:rsidRPr="001B6802">
        <w:rPr>
          <w:rFonts w:ascii="Tahoma" w:hAnsi="Tahoma" w:cs="Tahoma"/>
        </w:rPr>
        <w:t xml:space="preserve">, </w:t>
      </w:r>
      <w:r w:rsidR="009B1B56" w:rsidRPr="001B6802">
        <w:rPr>
          <w:rFonts w:ascii="Tahoma" w:hAnsi="Tahoma" w:cs="Tahoma"/>
        </w:rPr>
        <w:t xml:space="preserve">seguridad social </w:t>
      </w:r>
      <w:r w:rsidR="009A0283" w:rsidRPr="001B6802">
        <w:rPr>
          <w:rFonts w:ascii="Tahoma" w:hAnsi="Tahoma" w:cs="Tahoma"/>
        </w:rPr>
        <w:t xml:space="preserve">y petición del señor Luis Fernando Valencia Padilla, </w:t>
      </w:r>
      <w:r w:rsidR="00B16D61" w:rsidRPr="001B6802">
        <w:rPr>
          <w:rFonts w:ascii="Tahoma" w:hAnsi="Tahoma" w:cs="Tahoma"/>
        </w:rPr>
        <w:t>toda vez que la entidad accionada no ha cancelado los honorarios a la Junta Regional de  Calificación de Invalidez de Risaralda, para que ellos procedan a desatar el recurso de apelación en contra del dictamen de pérdida de capacidad laboral del aquí accionante</w:t>
      </w:r>
      <w:r w:rsidR="00551EAC" w:rsidRPr="001B6802">
        <w:rPr>
          <w:rFonts w:ascii="Tahoma" w:hAnsi="Tahoma" w:cs="Tahoma"/>
        </w:rPr>
        <w:t>, solicitado desde el 04 de agosto de 2016</w:t>
      </w:r>
      <w:r w:rsidR="006A6FC1" w:rsidRPr="001B6802">
        <w:rPr>
          <w:rFonts w:ascii="Tahoma" w:hAnsi="Tahoma" w:cs="Tahoma"/>
        </w:rPr>
        <w:t>.</w:t>
      </w:r>
    </w:p>
    <w:p w:rsidR="006A6FC1" w:rsidRPr="001B6802" w:rsidRDefault="006A6FC1" w:rsidP="005D3D1A">
      <w:pPr>
        <w:spacing w:line="276" w:lineRule="auto"/>
        <w:ind w:firstLine="1134"/>
        <w:jc w:val="both"/>
        <w:rPr>
          <w:rFonts w:ascii="Tahoma" w:hAnsi="Tahoma" w:cs="Tahoma"/>
        </w:rPr>
      </w:pPr>
    </w:p>
    <w:p w:rsidR="00F2753D" w:rsidRDefault="006A6FC1" w:rsidP="00DC16D4">
      <w:pPr>
        <w:spacing w:line="276" w:lineRule="auto"/>
        <w:ind w:firstLine="709"/>
        <w:jc w:val="both"/>
        <w:rPr>
          <w:rFonts w:ascii="Tahoma" w:hAnsi="Tahoma" w:cs="Tahoma"/>
        </w:rPr>
      </w:pPr>
      <w:r w:rsidRPr="001B6802">
        <w:rPr>
          <w:rFonts w:ascii="Tahoma" w:hAnsi="Tahoma" w:cs="Tahoma"/>
        </w:rPr>
        <w:t>Ahora bien,  Colpensiones a través del escrito de impugnación señaló que ya efectuaron el pago de los correspondientes honorarios a la Junta Regional de Calificación de Invalidez de Risaralda a través de la resolución N° 1026 del 09 de noviembre de 2016, situación que fue debidamente notificado al apoderado judicial de la parte actora en la carrera 7 N° 18-21 Edificio Antonio  Correa oficina 1303 en la ciudad de Pereira</w:t>
      </w:r>
      <w:r w:rsidR="002F31D0" w:rsidRPr="001B6802">
        <w:rPr>
          <w:rFonts w:ascii="Tahoma" w:hAnsi="Tahoma" w:cs="Tahoma"/>
        </w:rPr>
        <w:t>, bajo la guía de envió del servicio de mensajería Thomas Express N° GN0367014585053 la cual milita a folio 37 y 41 del expedien</w:t>
      </w:r>
      <w:r w:rsidR="00D215EC">
        <w:rPr>
          <w:rFonts w:ascii="Tahoma" w:hAnsi="Tahoma" w:cs="Tahoma"/>
        </w:rPr>
        <w:t>te, igualmente la Sala a través de sus funcionarios se comunicó</w:t>
      </w:r>
      <w:r w:rsidR="00D14D29">
        <w:rPr>
          <w:rFonts w:ascii="Tahoma" w:hAnsi="Tahoma" w:cs="Tahoma"/>
        </w:rPr>
        <w:t xml:space="preserve"> con el peticionario</w:t>
      </w:r>
      <w:r w:rsidR="00D215EC">
        <w:rPr>
          <w:rFonts w:ascii="Tahoma" w:hAnsi="Tahoma" w:cs="Tahoma"/>
        </w:rPr>
        <w:t>, tal como se corrobora a folio</w:t>
      </w:r>
      <w:r w:rsidR="00D14D29">
        <w:rPr>
          <w:rFonts w:ascii="Tahoma" w:hAnsi="Tahoma" w:cs="Tahoma"/>
        </w:rPr>
        <w:t xml:space="preserve"> </w:t>
      </w:r>
      <w:r w:rsidR="00D215EC">
        <w:rPr>
          <w:rFonts w:ascii="Tahoma" w:hAnsi="Tahoma" w:cs="Tahoma"/>
        </w:rPr>
        <w:t xml:space="preserve">56 del expediente, con fin de preguntarle si efectivamente le habían puesto en conocimiento la respuesta a su derecho de petición, a lo cual respondió positivamente. </w:t>
      </w:r>
    </w:p>
    <w:p w:rsidR="00D215EC" w:rsidRDefault="00D215EC" w:rsidP="00DC16D4">
      <w:pPr>
        <w:spacing w:line="276" w:lineRule="auto"/>
        <w:ind w:firstLine="709"/>
        <w:jc w:val="both"/>
        <w:rPr>
          <w:rFonts w:ascii="Tahoma" w:hAnsi="Tahoma" w:cs="Tahoma"/>
        </w:rPr>
      </w:pPr>
    </w:p>
    <w:p w:rsidR="00D215EC" w:rsidRPr="00D215EC" w:rsidRDefault="00D215EC" w:rsidP="00D215EC">
      <w:pPr>
        <w:spacing w:line="276" w:lineRule="auto"/>
        <w:ind w:firstLine="709"/>
        <w:jc w:val="both"/>
        <w:rPr>
          <w:rFonts w:ascii="Tahoma" w:hAnsi="Tahoma" w:cs="Tahoma"/>
          <w:lang w:val="es-ES"/>
        </w:rPr>
      </w:pPr>
      <w:r w:rsidRPr="00D215EC">
        <w:rPr>
          <w:rFonts w:ascii="Tahoma" w:hAnsi="Tahoma" w:cs="Tahoma"/>
          <w:lang w:val="es-ES"/>
        </w:rPr>
        <w:t xml:space="preserve">En este orden de ideas, al tener la respuesta de fondo otorgada por </w:t>
      </w:r>
      <w:r>
        <w:rPr>
          <w:rFonts w:ascii="Tahoma" w:hAnsi="Tahoma" w:cs="Tahoma"/>
          <w:lang w:val="es-ES"/>
        </w:rPr>
        <w:t xml:space="preserve">parte </w:t>
      </w:r>
      <w:r w:rsidRPr="00D215EC">
        <w:rPr>
          <w:rFonts w:ascii="Tahoma" w:hAnsi="Tahoma" w:cs="Tahoma"/>
          <w:lang w:val="es-ES"/>
        </w:rPr>
        <w:t xml:space="preserve">Colpensiones y la constancia de haber sido remitida </w:t>
      </w:r>
      <w:r>
        <w:rPr>
          <w:rFonts w:ascii="Tahoma" w:hAnsi="Tahoma" w:cs="Tahoma"/>
          <w:lang w:val="es-ES"/>
        </w:rPr>
        <w:t xml:space="preserve">al actor en la dirección indicada por </w:t>
      </w:r>
      <w:r w:rsidR="00EE1133">
        <w:rPr>
          <w:rFonts w:ascii="Tahoma" w:hAnsi="Tahoma" w:cs="Tahoma"/>
          <w:lang w:val="es-ES"/>
        </w:rPr>
        <w:t>e</w:t>
      </w:r>
      <w:r>
        <w:rPr>
          <w:rFonts w:ascii="Tahoma" w:hAnsi="Tahoma" w:cs="Tahoma"/>
          <w:lang w:val="es-ES"/>
        </w:rPr>
        <w:t>l mism</w:t>
      </w:r>
      <w:r w:rsidR="00EE1133">
        <w:rPr>
          <w:rFonts w:ascii="Tahoma" w:hAnsi="Tahoma" w:cs="Tahoma"/>
          <w:lang w:val="es-ES"/>
        </w:rPr>
        <w:t>o</w:t>
      </w:r>
      <w:r>
        <w:rPr>
          <w:rFonts w:ascii="Tahoma" w:hAnsi="Tahoma" w:cs="Tahoma"/>
          <w:lang w:val="es-ES"/>
        </w:rPr>
        <w:t xml:space="preserve"> para notificaciones</w:t>
      </w:r>
      <w:r w:rsidRPr="00D215EC">
        <w:rPr>
          <w:rFonts w:ascii="Tahoma" w:hAnsi="Tahoma" w:cs="Tahoma"/>
          <w:lang w:val="es-ES"/>
        </w:rPr>
        <w:t>, el hecho que motiv</w:t>
      </w:r>
      <w:r w:rsidR="00EE1133">
        <w:rPr>
          <w:rFonts w:ascii="Tahoma" w:hAnsi="Tahoma" w:cs="Tahoma"/>
          <w:lang w:val="es-ES"/>
        </w:rPr>
        <w:t>ó</w:t>
      </w:r>
      <w:r w:rsidRPr="00D215EC">
        <w:rPr>
          <w:rFonts w:ascii="Tahoma" w:hAnsi="Tahoma" w:cs="Tahoma"/>
          <w:lang w:val="es-ES"/>
        </w:rPr>
        <w:t xml:space="preserve"> la presente acción se encuentra actualmente superado, por lo que se revocará la sentencia de primera instancia y</w:t>
      </w:r>
      <w:r w:rsidR="00EE1133">
        <w:rPr>
          <w:rFonts w:ascii="Tahoma" w:hAnsi="Tahoma" w:cs="Tahoma"/>
          <w:lang w:val="es-ES"/>
        </w:rPr>
        <w:t>,</w:t>
      </w:r>
      <w:r w:rsidRPr="00D215EC">
        <w:rPr>
          <w:rFonts w:ascii="Tahoma" w:hAnsi="Tahoma" w:cs="Tahoma"/>
          <w:lang w:val="es-ES"/>
        </w:rPr>
        <w:t xml:space="preserve"> en su lugar</w:t>
      </w:r>
      <w:r w:rsidR="00EE1133">
        <w:rPr>
          <w:rFonts w:ascii="Tahoma" w:hAnsi="Tahoma" w:cs="Tahoma"/>
          <w:lang w:val="es-ES"/>
        </w:rPr>
        <w:t>,</w:t>
      </w:r>
      <w:r w:rsidRPr="00D215EC">
        <w:rPr>
          <w:rFonts w:ascii="Tahoma" w:hAnsi="Tahoma" w:cs="Tahoma"/>
          <w:lang w:val="es-ES"/>
        </w:rPr>
        <w:t xml:space="preserve"> se negará el amparo deprecado.</w:t>
      </w:r>
    </w:p>
    <w:p w:rsidR="00D1060C" w:rsidRPr="001B6802" w:rsidRDefault="00D1060C" w:rsidP="005D3D1A">
      <w:pPr>
        <w:pStyle w:val="Sansinterligne"/>
        <w:spacing w:line="276" w:lineRule="auto"/>
        <w:rPr>
          <w:lang w:val="es-ES"/>
        </w:rPr>
      </w:pPr>
    </w:p>
    <w:p w:rsidR="00D1060C" w:rsidRPr="001B6802" w:rsidRDefault="00D1060C" w:rsidP="00DC16D4">
      <w:pPr>
        <w:spacing w:line="276" w:lineRule="auto"/>
        <w:ind w:firstLine="709"/>
        <w:jc w:val="both"/>
        <w:rPr>
          <w:rFonts w:ascii="Tahoma" w:hAnsi="Tahoma" w:cs="Tahoma"/>
        </w:rPr>
      </w:pPr>
      <w:r w:rsidRPr="001B6802">
        <w:rPr>
          <w:rFonts w:ascii="Tahoma" w:hAnsi="Tahoma" w:cs="Tahoma"/>
        </w:rPr>
        <w:lastRenderedPageBreak/>
        <w:t xml:space="preserve">Corolario de lo anterior, </w:t>
      </w:r>
      <w:r w:rsidRPr="001B6802">
        <w:rPr>
          <w:rFonts w:ascii="Tahoma" w:hAnsi="Tahoma" w:cs="Tahoma"/>
          <w:b/>
        </w:rPr>
        <w:t>la Sala de Decisión Laboral del Tribunal Superior de Pereira</w:t>
      </w:r>
      <w:r w:rsidRPr="001B6802">
        <w:rPr>
          <w:rFonts w:ascii="Tahoma" w:hAnsi="Tahoma" w:cs="Tahoma"/>
        </w:rPr>
        <w:t>, en nombre del Pueblo y por autoridad de la Constitución</w:t>
      </w:r>
    </w:p>
    <w:p w:rsidR="00D1060C" w:rsidRPr="001B6802" w:rsidRDefault="00D1060C" w:rsidP="005D3D1A">
      <w:pPr>
        <w:spacing w:line="276" w:lineRule="auto"/>
        <w:ind w:firstLine="1080"/>
        <w:jc w:val="both"/>
        <w:rPr>
          <w:rFonts w:ascii="Tahoma" w:hAnsi="Tahoma" w:cs="Tahoma"/>
          <w:lang w:eastAsia="es-CO"/>
        </w:rPr>
      </w:pPr>
    </w:p>
    <w:p w:rsidR="00D1060C" w:rsidRPr="001B6802" w:rsidRDefault="00D1060C" w:rsidP="005D3D1A">
      <w:pPr>
        <w:pStyle w:val="Titre4"/>
        <w:spacing w:line="276" w:lineRule="auto"/>
        <w:rPr>
          <w:rFonts w:ascii="Tahoma" w:hAnsi="Tahoma" w:cs="Tahoma"/>
          <w:sz w:val="22"/>
          <w:szCs w:val="22"/>
        </w:rPr>
      </w:pPr>
      <w:r w:rsidRPr="001B6802">
        <w:rPr>
          <w:rFonts w:ascii="Tahoma" w:hAnsi="Tahoma" w:cs="Tahoma"/>
          <w:sz w:val="22"/>
          <w:szCs w:val="22"/>
        </w:rPr>
        <w:t>RESUELVE</w:t>
      </w:r>
    </w:p>
    <w:p w:rsidR="00D1060C" w:rsidRPr="001B6802" w:rsidRDefault="00D1060C" w:rsidP="005D3D1A">
      <w:pPr>
        <w:pStyle w:val="Sansinterligne"/>
        <w:spacing w:line="276" w:lineRule="auto"/>
      </w:pPr>
    </w:p>
    <w:p w:rsidR="00DC6463" w:rsidRPr="00DC6463" w:rsidRDefault="00DC6463" w:rsidP="00DC6463">
      <w:pPr>
        <w:suppressAutoHyphens/>
        <w:spacing w:line="276" w:lineRule="auto"/>
        <w:ind w:firstLine="708"/>
        <w:jc w:val="both"/>
        <w:rPr>
          <w:rFonts w:ascii="Tahoma" w:hAnsi="Tahoma" w:cs="Tahoma"/>
          <w:b/>
          <w:bCs/>
          <w:lang w:val="es-ES"/>
        </w:rPr>
      </w:pPr>
      <w:r w:rsidRPr="00DC6463">
        <w:rPr>
          <w:rFonts w:ascii="Tahoma" w:hAnsi="Tahoma" w:cs="Tahoma"/>
          <w:b/>
          <w:bCs/>
          <w:lang w:val="es-ES"/>
        </w:rPr>
        <w:t xml:space="preserve">PRIMERO: REVOCAR </w:t>
      </w:r>
      <w:r w:rsidRPr="00DC6463">
        <w:rPr>
          <w:rFonts w:ascii="Tahoma" w:hAnsi="Tahoma" w:cs="Tahoma"/>
          <w:bCs/>
          <w:lang w:val="es-ES"/>
        </w:rPr>
        <w:t>la sentencia proferida por el Juzg</w:t>
      </w:r>
      <w:r>
        <w:rPr>
          <w:rFonts w:ascii="Tahoma" w:hAnsi="Tahoma" w:cs="Tahoma"/>
          <w:bCs/>
          <w:lang w:val="es-ES"/>
        </w:rPr>
        <w:t>ado Quinto</w:t>
      </w:r>
      <w:r w:rsidRPr="00DC6463">
        <w:rPr>
          <w:rFonts w:ascii="Tahoma" w:hAnsi="Tahoma" w:cs="Tahoma"/>
          <w:bCs/>
          <w:lang w:val="es-ES"/>
        </w:rPr>
        <w:t xml:space="preserve"> Labor</w:t>
      </w:r>
      <w:r>
        <w:rPr>
          <w:rFonts w:ascii="Tahoma" w:hAnsi="Tahoma" w:cs="Tahoma"/>
          <w:bCs/>
          <w:lang w:val="es-ES"/>
        </w:rPr>
        <w:t>al del Circuito de Pereira el 15 de noviembre</w:t>
      </w:r>
      <w:r w:rsidRPr="00DC6463">
        <w:rPr>
          <w:rFonts w:ascii="Tahoma" w:hAnsi="Tahoma" w:cs="Tahoma"/>
          <w:bCs/>
          <w:lang w:val="es-ES"/>
        </w:rPr>
        <w:t xml:space="preserve"> de 2016.</w:t>
      </w:r>
    </w:p>
    <w:p w:rsidR="00DC6463" w:rsidRPr="00DC6463" w:rsidRDefault="00DC6463" w:rsidP="00DC6463">
      <w:pPr>
        <w:suppressAutoHyphens/>
        <w:spacing w:line="276" w:lineRule="auto"/>
        <w:ind w:firstLine="708"/>
        <w:jc w:val="both"/>
        <w:rPr>
          <w:rFonts w:ascii="Tahoma" w:hAnsi="Tahoma" w:cs="Tahoma"/>
          <w:b/>
          <w:bCs/>
          <w:lang w:val="es-ES"/>
        </w:rPr>
      </w:pPr>
    </w:p>
    <w:p w:rsidR="00DC6463" w:rsidRPr="00DC6463" w:rsidRDefault="00DC6463" w:rsidP="00DC6463">
      <w:pPr>
        <w:suppressAutoHyphens/>
        <w:spacing w:line="276" w:lineRule="auto"/>
        <w:ind w:firstLine="708"/>
        <w:jc w:val="both"/>
        <w:rPr>
          <w:rFonts w:ascii="Tahoma" w:hAnsi="Tahoma" w:cs="Tahoma"/>
          <w:b/>
          <w:bCs/>
          <w:lang w:val="es-ES"/>
        </w:rPr>
      </w:pPr>
      <w:r w:rsidRPr="00DC6463">
        <w:rPr>
          <w:rFonts w:ascii="Tahoma" w:hAnsi="Tahoma" w:cs="Tahoma"/>
          <w:b/>
          <w:bCs/>
          <w:lang w:val="es-ES"/>
        </w:rPr>
        <w:t xml:space="preserve">SEGUNDO: NEGAR </w:t>
      </w:r>
      <w:r>
        <w:rPr>
          <w:rFonts w:ascii="Tahoma" w:hAnsi="Tahoma" w:cs="Tahoma"/>
          <w:bCs/>
          <w:lang w:val="es-ES"/>
        </w:rPr>
        <w:t xml:space="preserve">el amparo deprecado el </w:t>
      </w:r>
      <w:r w:rsidRPr="00DC6463">
        <w:rPr>
          <w:rFonts w:ascii="Tahoma" w:hAnsi="Tahoma" w:cs="Tahoma"/>
          <w:bCs/>
          <w:lang w:val="es-ES"/>
        </w:rPr>
        <w:t>señor</w:t>
      </w:r>
      <w:r>
        <w:rPr>
          <w:rFonts w:ascii="Tahoma" w:hAnsi="Tahoma" w:cs="Tahoma"/>
          <w:bCs/>
          <w:lang w:val="es-ES"/>
        </w:rPr>
        <w:t xml:space="preserve"> Luis Fernando Valencia Padilla</w:t>
      </w:r>
      <w:r w:rsidRPr="00DC6463">
        <w:rPr>
          <w:rFonts w:ascii="Tahoma" w:hAnsi="Tahoma" w:cs="Tahoma"/>
          <w:bCs/>
          <w:lang w:val="es-ES"/>
        </w:rPr>
        <w:t>, por configurarse un hecho superado.</w:t>
      </w:r>
    </w:p>
    <w:p w:rsidR="00DC6463" w:rsidRPr="00DC6463" w:rsidRDefault="00DC6463" w:rsidP="00DC6463">
      <w:pPr>
        <w:suppressAutoHyphens/>
        <w:spacing w:line="276" w:lineRule="auto"/>
        <w:ind w:firstLine="708"/>
        <w:jc w:val="both"/>
        <w:rPr>
          <w:rFonts w:ascii="Tahoma" w:hAnsi="Tahoma" w:cs="Tahoma"/>
          <w:b/>
          <w:bCs/>
          <w:lang w:val="es-ES"/>
        </w:rPr>
      </w:pPr>
    </w:p>
    <w:p w:rsidR="00DC6463" w:rsidRPr="00DC6463" w:rsidRDefault="00DC6463" w:rsidP="00DC6463">
      <w:pPr>
        <w:suppressAutoHyphens/>
        <w:spacing w:line="276" w:lineRule="auto"/>
        <w:ind w:firstLine="708"/>
        <w:jc w:val="both"/>
        <w:rPr>
          <w:rFonts w:ascii="Tahoma" w:hAnsi="Tahoma" w:cs="Tahoma"/>
          <w:b/>
          <w:bCs/>
          <w:lang w:val="es-ES"/>
        </w:rPr>
      </w:pPr>
      <w:r w:rsidRPr="00DC6463">
        <w:rPr>
          <w:rFonts w:ascii="Tahoma" w:hAnsi="Tahoma" w:cs="Tahoma"/>
          <w:b/>
          <w:bCs/>
          <w:lang w:val="es-ES"/>
        </w:rPr>
        <w:t xml:space="preserve">TERCERO: </w:t>
      </w:r>
      <w:r w:rsidRPr="00DC6463">
        <w:rPr>
          <w:rFonts w:ascii="Tahoma" w:hAnsi="Tahoma" w:cs="Tahoma"/>
          <w:bCs/>
          <w:lang w:val="es-ES"/>
        </w:rPr>
        <w:t xml:space="preserve">Notifíquese la decisión por el medio más eficaz. </w:t>
      </w:r>
    </w:p>
    <w:p w:rsidR="00DC6463" w:rsidRPr="00DC6463" w:rsidRDefault="00DC6463" w:rsidP="00DC6463">
      <w:pPr>
        <w:suppressAutoHyphens/>
        <w:spacing w:line="276" w:lineRule="auto"/>
        <w:ind w:firstLine="708"/>
        <w:jc w:val="both"/>
        <w:rPr>
          <w:rFonts w:ascii="Tahoma" w:hAnsi="Tahoma" w:cs="Tahoma"/>
          <w:b/>
          <w:bCs/>
          <w:lang w:val="es-ES"/>
        </w:rPr>
      </w:pPr>
    </w:p>
    <w:p w:rsidR="00D1060C" w:rsidRPr="001B6802" w:rsidRDefault="00DC6463" w:rsidP="00DC6463">
      <w:pPr>
        <w:suppressAutoHyphens/>
        <w:spacing w:line="276" w:lineRule="auto"/>
        <w:ind w:firstLine="708"/>
        <w:jc w:val="both"/>
        <w:rPr>
          <w:rFonts w:ascii="Tahoma" w:hAnsi="Tahoma" w:cs="Tahoma"/>
          <w:spacing w:val="-2"/>
        </w:rPr>
      </w:pPr>
      <w:r w:rsidRPr="00DC6463">
        <w:rPr>
          <w:rFonts w:ascii="Tahoma" w:hAnsi="Tahoma" w:cs="Tahoma"/>
          <w:b/>
          <w:bCs/>
          <w:lang w:val="es-ES"/>
        </w:rPr>
        <w:t xml:space="preserve">CUARTO: </w:t>
      </w:r>
      <w:r w:rsidRPr="00DC6463">
        <w:rPr>
          <w:rFonts w:ascii="Tahoma" w:hAnsi="Tahoma" w:cs="Tahoma"/>
          <w:bCs/>
          <w:lang w:val="es-ES"/>
        </w:rPr>
        <w:t>Remítase el expediente a la Corte Constitucional para su eventual revisión, conforme al artículo 31 del Decreto 2591 de 1991</w:t>
      </w:r>
      <w:r w:rsidRPr="00DC6463">
        <w:rPr>
          <w:rFonts w:ascii="Tahoma" w:hAnsi="Tahoma" w:cs="Tahoma"/>
          <w:b/>
          <w:bCs/>
          <w:lang w:val="es-ES"/>
        </w:rPr>
        <w:t>.</w:t>
      </w:r>
    </w:p>
    <w:p w:rsidR="00D1060C" w:rsidRPr="001B6802" w:rsidRDefault="00D1060C" w:rsidP="005D3D1A">
      <w:pPr>
        <w:pStyle w:val="Sansinterligne"/>
        <w:spacing w:line="276" w:lineRule="auto"/>
      </w:pPr>
    </w:p>
    <w:p w:rsidR="00D1060C" w:rsidRPr="001B6802" w:rsidRDefault="00D1060C" w:rsidP="005D3D1A">
      <w:pPr>
        <w:pStyle w:val="Paragraphedeliste"/>
        <w:suppressAutoHyphens/>
        <w:spacing w:after="0" w:line="276" w:lineRule="auto"/>
        <w:jc w:val="both"/>
        <w:rPr>
          <w:rFonts w:ascii="Tahoma" w:hAnsi="Tahoma" w:cs="Tahoma"/>
        </w:rPr>
      </w:pPr>
      <w:r w:rsidRPr="001B6802">
        <w:rPr>
          <w:rFonts w:ascii="Tahoma" w:hAnsi="Tahoma" w:cs="Tahoma"/>
        </w:rPr>
        <w:t xml:space="preserve">Notifíquese y Cúmplase </w:t>
      </w:r>
    </w:p>
    <w:p w:rsidR="00D1060C" w:rsidRPr="001B6802" w:rsidRDefault="00D1060C" w:rsidP="005D3D1A">
      <w:pPr>
        <w:pStyle w:val="Sansinterligne"/>
        <w:spacing w:line="276" w:lineRule="auto"/>
      </w:pPr>
    </w:p>
    <w:p w:rsidR="00D1060C" w:rsidRPr="001B6802" w:rsidRDefault="00D1060C" w:rsidP="005D3D1A">
      <w:pPr>
        <w:spacing w:line="276" w:lineRule="auto"/>
        <w:ind w:left="785"/>
        <w:jc w:val="both"/>
        <w:rPr>
          <w:rFonts w:ascii="Tahoma" w:hAnsi="Tahoma" w:cs="Tahoma"/>
        </w:rPr>
      </w:pPr>
      <w:r w:rsidRPr="001B6802">
        <w:rPr>
          <w:rFonts w:ascii="Tahoma" w:hAnsi="Tahoma" w:cs="Tahoma"/>
        </w:rPr>
        <w:t>La Magistrada,</w:t>
      </w:r>
    </w:p>
    <w:p w:rsidR="00D1060C" w:rsidRPr="001B6802" w:rsidRDefault="00D1060C" w:rsidP="005D3D1A">
      <w:pPr>
        <w:spacing w:line="276" w:lineRule="auto"/>
        <w:ind w:left="785"/>
        <w:jc w:val="both"/>
        <w:rPr>
          <w:rFonts w:ascii="Tahoma" w:hAnsi="Tahoma" w:cs="Tahoma"/>
        </w:rPr>
      </w:pPr>
      <w:r w:rsidRPr="001B6802">
        <w:rPr>
          <w:rFonts w:ascii="Tahoma" w:hAnsi="Tahoma" w:cs="Tahoma"/>
        </w:rPr>
        <w:t xml:space="preserve"> </w:t>
      </w:r>
    </w:p>
    <w:p w:rsidR="00D1060C" w:rsidRDefault="00D1060C" w:rsidP="005D3D1A">
      <w:pPr>
        <w:spacing w:line="276" w:lineRule="auto"/>
        <w:jc w:val="both"/>
        <w:rPr>
          <w:rFonts w:ascii="Tahoma" w:hAnsi="Tahoma" w:cs="Tahoma"/>
        </w:rPr>
      </w:pPr>
    </w:p>
    <w:p w:rsidR="00A563F2" w:rsidRDefault="00A563F2" w:rsidP="005D3D1A">
      <w:pPr>
        <w:spacing w:line="276" w:lineRule="auto"/>
        <w:jc w:val="both"/>
        <w:rPr>
          <w:rFonts w:ascii="Tahoma" w:hAnsi="Tahoma" w:cs="Tahoma"/>
        </w:rPr>
      </w:pPr>
    </w:p>
    <w:p w:rsidR="00A563F2" w:rsidRDefault="00A563F2" w:rsidP="005D3D1A">
      <w:pPr>
        <w:spacing w:line="276" w:lineRule="auto"/>
        <w:jc w:val="both"/>
        <w:rPr>
          <w:rFonts w:ascii="Tahoma" w:hAnsi="Tahoma" w:cs="Tahoma"/>
        </w:rPr>
      </w:pPr>
    </w:p>
    <w:p w:rsidR="00A563F2" w:rsidRPr="001B6802" w:rsidRDefault="00A563F2" w:rsidP="005D3D1A">
      <w:pPr>
        <w:spacing w:line="276" w:lineRule="auto"/>
        <w:jc w:val="both"/>
        <w:rPr>
          <w:rFonts w:ascii="Tahoma" w:hAnsi="Tahoma" w:cs="Tahoma"/>
        </w:rPr>
      </w:pPr>
    </w:p>
    <w:p w:rsidR="00D1060C" w:rsidRPr="001B6802" w:rsidRDefault="00D1060C" w:rsidP="00DC16D4">
      <w:pPr>
        <w:ind w:left="360"/>
        <w:jc w:val="center"/>
        <w:rPr>
          <w:rFonts w:ascii="Tahoma" w:hAnsi="Tahoma" w:cs="Tahoma"/>
          <w:b/>
        </w:rPr>
      </w:pPr>
      <w:r w:rsidRPr="001B6802">
        <w:rPr>
          <w:rFonts w:ascii="Tahoma" w:hAnsi="Tahoma" w:cs="Tahoma"/>
          <w:b/>
        </w:rPr>
        <w:t>ANA LUCÍA CAICEDO CALDERÓN</w:t>
      </w:r>
    </w:p>
    <w:p w:rsidR="00DC16D4" w:rsidRDefault="00DC16D4" w:rsidP="00DC16D4">
      <w:pPr>
        <w:ind w:left="360"/>
        <w:rPr>
          <w:rFonts w:ascii="Tahoma" w:hAnsi="Tahoma" w:cs="Tahoma"/>
          <w:b/>
        </w:rPr>
      </w:pPr>
    </w:p>
    <w:p w:rsidR="00D1060C" w:rsidRPr="001B6802" w:rsidRDefault="00D1060C" w:rsidP="00DC16D4">
      <w:pPr>
        <w:ind w:left="360"/>
        <w:rPr>
          <w:rFonts w:ascii="Tahoma" w:hAnsi="Tahoma" w:cs="Tahoma"/>
        </w:rPr>
      </w:pPr>
      <w:r w:rsidRPr="001B6802">
        <w:rPr>
          <w:rFonts w:ascii="Tahoma" w:hAnsi="Tahoma" w:cs="Tahoma"/>
          <w:b/>
        </w:rPr>
        <w:tab/>
      </w:r>
      <w:r w:rsidRPr="001B6802">
        <w:rPr>
          <w:rFonts w:ascii="Tahoma" w:hAnsi="Tahoma" w:cs="Tahoma"/>
        </w:rPr>
        <w:t>Los Magistrados,</w:t>
      </w:r>
    </w:p>
    <w:p w:rsidR="00D1060C" w:rsidRDefault="00D1060C" w:rsidP="00DC16D4">
      <w:pPr>
        <w:rPr>
          <w:rFonts w:ascii="Tahoma" w:hAnsi="Tahoma" w:cs="Tahoma"/>
          <w:b/>
        </w:rPr>
      </w:pPr>
    </w:p>
    <w:p w:rsidR="00DC16D4" w:rsidRDefault="00DC16D4" w:rsidP="00DC16D4">
      <w:pPr>
        <w:rPr>
          <w:rFonts w:ascii="Tahoma" w:hAnsi="Tahoma" w:cs="Tahoma"/>
          <w:b/>
        </w:rPr>
      </w:pPr>
    </w:p>
    <w:p w:rsidR="00A563F2" w:rsidRDefault="00A563F2" w:rsidP="00DC16D4">
      <w:pPr>
        <w:rPr>
          <w:rFonts w:ascii="Tahoma" w:hAnsi="Tahoma" w:cs="Tahoma"/>
          <w:b/>
        </w:rPr>
      </w:pPr>
    </w:p>
    <w:p w:rsidR="00A563F2" w:rsidRDefault="00A563F2" w:rsidP="00DC16D4">
      <w:pPr>
        <w:rPr>
          <w:rFonts w:ascii="Tahoma" w:hAnsi="Tahoma" w:cs="Tahoma"/>
          <w:b/>
        </w:rPr>
      </w:pPr>
    </w:p>
    <w:p w:rsidR="00A563F2" w:rsidRDefault="00A563F2" w:rsidP="00DC16D4">
      <w:pPr>
        <w:rPr>
          <w:rFonts w:ascii="Tahoma" w:hAnsi="Tahoma" w:cs="Tahoma"/>
          <w:b/>
        </w:rPr>
      </w:pPr>
    </w:p>
    <w:p w:rsidR="00DC16D4" w:rsidRPr="001B6802" w:rsidRDefault="00DC16D4" w:rsidP="00DC16D4">
      <w:pPr>
        <w:rPr>
          <w:rFonts w:ascii="Tahoma" w:hAnsi="Tahoma" w:cs="Tahoma"/>
          <w:b/>
        </w:rPr>
      </w:pPr>
    </w:p>
    <w:p w:rsidR="00D1060C" w:rsidRPr="001B6802" w:rsidRDefault="00D1060C" w:rsidP="00DC16D4">
      <w:pPr>
        <w:tabs>
          <w:tab w:val="left" w:pos="3960"/>
        </w:tabs>
        <w:jc w:val="center"/>
        <w:rPr>
          <w:rFonts w:ascii="Tahoma" w:hAnsi="Tahoma" w:cs="Tahoma"/>
          <w:b/>
        </w:rPr>
      </w:pPr>
      <w:r w:rsidRPr="001B6802">
        <w:rPr>
          <w:rFonts w:ascii="Tahoma" w:hAnsi="Tahoma" w:cs="Tahoma"/>
          <w:b/>
        </w:rPr>
        <w:t xml:space="preserve">JULIO CESAR SALAZAR MUÑOZ          </w:t>
      </w:r>
      <w:r w:rsidR="00A563F2">
        <w:rPr>
          <w:rFonts w:ascii="Tahoma" w:hAnsi="Tahoma" w:cs="Tahoma"/>
          <w:b/>
        </w:rPr>
        <w:t xml:space="preserve">                  </w:t>
      </w:r>
      <w:r w:rsidRPr="001B6802">
        <w:rPr>
          <w:rFonts w:ascii="Tahoma" w:hAnsi="Tahoma" w:cs="Tahoma"/>
          <w:b/>
        </w:rPr>
        <w:t xml:space="preserve">  FRANCISCO JAVIER TAMAYO TABARES </w:t>
      </w:r>
    </w:p>
    <w:p w:rsidR="00D1060C" w:rsidRDefault="00D1060C" w:rsidP="00DC16D4">
      <w:pPr>
        <w:jc w:val="center"/>
        <w:rPr>
          <w:rFonts w:ascii="Tahoma" w:hAnsi="Tahoma" w:cs="Tahoma"/>
          <w:b/>
        </w:rPr>
      </w:pPr>
    </w:p>
    <w:p w:rsidR="00DC16D4" w:rsidRDefault="00DC16D4" w:rsidP="00DC16D4">
      <w:pPr>
        <w:jc w:val="center"/>
        <w:rPr>
          <w:rFonts w:ascii="Tahoma" w:hAnsi="Tahoma" w:cs="Tahoma"/>
          <w:b/>
        </w:rPr>
      </w:pPr>
    </w:p>
    <w:p w:rsidR="00A563F2" w:rsidRDefault="00A563F2" w:rsidP="00DC16D4">
      <w:pPr>
        <w:jc w:val="center"/>
        <w:rPr>
          <w:rFonts w:ascii="Tahoma" w:hAnsi="Tahoma" w:cs="Tahoma"/>
          <w:b/>
        </w:rPr>
      </w:pPr>
    </w:p>
    <w:p w:rsidR="00A563F2" w:rsidRDefault="00A563F2" w:rsidP="00DC16D4">
      <w:pPr>
        <w:jc w:val="center"/>
        <w:rPr>
          <w:rFonts w:ascii="Tahoma" w:hAnsi="Tahoma" w:cs="Tahoma"/>
          <w:b/>
        </w:rPr>
      </w:pPr>
    </w:p>
    <w:p w:rsidR="00A563F2" w:rsidRDefault="00A563F2" w:rsidP="00DC16D4">
      <w:pPr>
        <w:jc w:val="center"/>
        <w:rPr>
          <w:rFonts w:ascii="Tahoma" w:hAnsi="Tahoma" w:cs="Tahoma"/>
          <w:b/>
        </w:rPr>
      </w:pPr>
    </w:p>
    <w:p w:rsidR="00DC16D4" w:rsidRDefault="00DC16D4" w:rsidP="00DC16D4">
      <w:pPr>
        <w:jc w:val="center"/>
        <w:rPr>
          <w:rFonts w:ascii="Tahoma" w:hAnsi="Tahoma" w:cs="Tahoma"/>
          <w:b/>
        </w:rPr>
      </w:pPr>
    </w:p>
    <w:p w:rsidR="00D1060C" w:rsidRPr="001B6802" w:rsidRDefault="00D1060C" w:rsidP="00DC16D4">
      <w:pPr>
        <w:jc w:val="center"/>
        <w:rPr>
          <w:rFonts w:ascii="Tahoma" w:hAnsi="Tahoma" w:cs="Tahoma"/>
          <w:b/>
        </w:rPr>
      </w:pPr>
    </w:p>
    <w:p w:rsidR="00B23C5A" w:rsidRPr="001B6802" w:rsidRDefault="00B23C5A" w:rsidP="00DC16D4">
      <w:pPr>
        <w:jc w:val="center"/>
        <w:rPr>
          <w:rFonts w:ascii="Tahoma" w:hAnsi="Tahoma" w:cs="Tahoma"/>
          <w:b/>
        </w:rPr>
      </w:pPr>
      <w:r w:rsidRPr="001B6802">
        <w:rPr>
          <w:rFonts w:ascii="Tahoma" w:hAnsi="Tahoma" w:cs="Tahoma"/>
          <w:b/>
        </w:rPr>
        <w:t>ALONSO GAVIRIA OCAMPO</w:t>
      </w:r>
    </w:p>
    <w:p w:rsidR="00E914CA" w:rsidRPr="00DC16D4" w:rsidRDefault="00D1060C" w:rsidP="00DC16D4">
      <w:pPr>
        <w:jc w:val="center"/>
        <w:rPr>
          <w:rFonts w:ascii="Tahoma" w:hAnsi="Tahoma" w:cs="Tahoma"/>
          <w:b/>
        </w:rPr>
      </w:pPr>
      <w:r w:rsidRPr="001B6802">
        <w:rPr>
          <w:rFonts w:ascii="Tahoma" w:hAnsi="Tahoma" w:cs="Tahoma"/>
          <w:b/>
        </w:rPr>
        <w:t>Secretaria</w:t>
      </w:r>
    </w:p>
    <w:sectPr w:rsidR="00E914CA" w:rsidRPr="00DC16D4" w:rsidSect="00A563F2">
      <w:headerReference w:type="even" r:id="rId9"/>
      <w:headerReference w:type="default" r:id="rId10"/>
      <w:footerReference w:type="default" r:id="rId11"/>
      <w:footerReference w:type="first" r:id="rId12"/>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3C" w:rsidRDefault="00312A3C" w:rsidP="00D1060C">
      <w:r>
        <w:separator/>
      </w:r>
    </w:p>
  </w:endnote>
  <w:endnote w:type="continuationSeparator" w:id="0">
    <w:p w:rsidR="00312A3C" w:rsidRDefault="00312A3C" w:rsidP="00D1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D63837">
    <w:pPr>
      <w:pStyle w:val="Pieddepage"/>
      <w:jc w:val="right"/>
    </w:pPr>
    <w:r>
      <w:fldChar w:fldCharType="begin"/>
    </w:r>
    <w:r>
      <w:instrText>PAGE   \* MERGEFORMAT</w:instrText>
    </w:r>
    <w:r>
      <w:fldChar w:fldCharType="separate"/>
    </w:r>
    <w:r w:rsidR="000B43E9" w:rsidRPr="000B43E9">
      <w:rPr>
        <w:noProof/>
        <w:lang w:val="es-ES"/>
      </w:rPr>
      <w:t>3</w:t>
    </w:r>
    <w:r>
      <w:fldChar w:fldCharType="end"/>
    </w:r>
  </w:p>
  <w:p w:rsidR="008B3FC1" w:rsidRDefault="00312A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D63837">
    <w:pPr>
      <w:pStyle w:val="Pieddepage"/>
      <w:jc w:val="right"/>
    </w:pPr>
    <w:r>
      <w:fldChar w:fldCharType="begin"/>
    </w:r>
    <w:r>
      <w:instrText>PAGE   \* MERGEFORMAT</w:instrText>
    </w:r>
    <w:r>
      <w:fldChar w:fldCharType="separate"/>
    </w:r>
    <w:r w:rsidR="000B43E9" w:rsidRPr="000B43E9">
      <w:rPr>
        <w:noProof/>
        <w:lang w:val="es-ES"/>
      </w:rPr>
      <w:t>1</w:t>
    </w:r>
    <w:r>
      <w:fldChar w:fldCharType="end"/>
    </w:r>
  </w:p>
  <w:p w:rsidR="008B3FC1" w:rsidRDefault="00312A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3C" w:rsidRDefault="00312A3C" w:rsidP="00D1060C">
      <w:r>
        <w:separator/>
      </w:r>
    </w:p>
  </w:footnote>
  <w:footnote w:type="continuationSeparator" w:id="0">
    <w:p w:rsidR="00312A3C" w:rsidRDefault="00312A3C" w:rsidP="00D1060C">
      <w:r>
        <w:continuationSeparator/>
      </w:r>
    </w:p>
  </w:footnote>
  <w:footnote w:id="1">
    <w:p w:rsidR="00D1060C" w:rsidRPr="00B50001" w:rsidRDefault="00D1060C" w:rsidP="00D1060C">
      <w:pPr>
        <w:pStyle w:val="Notedebasdepage"/>
        <w:tabs>
          <w:tab w:val="left" w:pos="7608"/>
        </w:tabs>
        <w:jc w:val="both"/>
        <w:rPr>
          <w:rFonts w:ascii="Arial Narrow" w:hAnsi="Arial Narrow" w:cs="Tahoma"/>
          <w:sz w:val="18"/>
          <w:szCs w:val="18"/>
        </w:rPr>
      </w:pPr>
      <w:r w:rsidRPr="00B50001">
        <w:rPr>
          <w:rStyle w:val="Appelnotedebasdep"/>
          <w:rFonts w:ascii="Arial Narrow" w:hAnsi="Arial Narrow" w:cs="Tahoma"/>
          <w:sz w:val="18"/>
          <w:szCs w:val="18"/>
        </w:rPr>
        <w:footnoteRef/>
      </w:r>
      <w:r w:rsidRPr="00B50001">
        <w:rPr>
          <w:rFonts w:ascii="Arial Narrow" w:hAnsi="Arial Narrow" w:cs="Tahoma"/>
          <w:sz w:val="18"/>
          <w:szCs w:val="18"/>
        </w:rPr>
        <w:t xml:space="preserve"> </w:t>
      </w:r>
      <w:r w:rsidRPr="00B50001">
        <w:rPr>
          <w:rFonts w:ascii="Arial Narrow" w:hAnsi="Arial Narrow"/>
          <w:sz w:val="18"/>
          <w:szCs w:val="18"/>
        </w:rPr>
        <w:t xml:space="preserve">La sentencia T-377 de 2000, sistematizó la jurisprudencia constitucional en esta materia. </w:t>
      </w:r>
      <w:r w:rsidRPr="000B43E9">
        <w:rPr>
          <w:rFonts w:ascii="Arial Narrow" w:hAnsi="Arial Narrow"/>
          <w:sz w:val="18"/>
          <w:szCs w:val="18"/>
          <w:lang w:val="fr-FR"/>
        </w:rPr>
        <w:t xml:space="preserve">También se pueden consultar las sentencias T-735 de 2010, T-479 de 2010, T-508 de 2007, T-1130 de 2008, T-435 de 2007, T-274 de 2007, T-694 de 2006 y T-586 de 2006. </w:t>
      </w:r>
      <w:r w:rsidRPr="00B50001">
        <w:rPr>
          <w:rFonts w:ascii="Arial Narrow" w:hAnsi="Arial Narrow"/>
          <w:sz w:val="18"/>
          <w:szCs w:val="18"/>
        </w:rPr>
        <w:t>Esta cita ha sido tomada de la sentencia T-667 de 2011 M.P. Luis Ernesto Vargas Silva.</w:t>
      </w:r>
      <w:r w:rsidRPr="00B50001">
        <w:rPr>
          <w:rFonts w:ascii="Arial Narrow" w:hAnsi="Arial Narrow"/>
          <w:sz w:val="18"/>
          <w:szCs w:val="18"/>
        </w:rPr>
        <w:tab/>
      </w:r>
    </w:p>
  </w:footnote>
  <w:footnote w:id="2">
    <w:p w:rsidR="00D1060C" w:rsidRPr="00F24CAC" w:rsidRDefault="00D1060C" w:rsidP="00D1060C">
      <w:pPr>
        <w:pStyle w:val="Notedebasdepage"/>
        <w:rPr>
          <w:rFonts w:ascii="Times New Roman" w:hAnsi="Times New Roman"/>
          <w:sz w:val="18"/>
          <w:szCs w:val="18"/>
          <w:lang w:val="es-ES"/>
        </w:rPr>
      </w:pPr>
      <w:r w:rsidRPr="00B50001">
        <w:rPr>
          <w:rStyle w:val="Appelnotedebasdep"/>
          <w:rFonts w:ascii="Arial Narrow" w:hAnsi="Arial Narrow"/>
          <w:sz w:val="18"/>
          <w:szCs w:val="18"/>
        </w:rPr>
        <w:footnoteRef/>
      </w:r>
      <w:r w:rsidRPr="00B50001">
        <w:rPr>
          <w:rFonts w:ascii="Arial Narrow" w:hAnsi="Arial Narrow"/>
          <w:sz w:val="18"/>
          <w:szCs w:val="18"/>
        </w:rPr>
        <w:t xml:space="preserve"> </w:t>
      </w:r>
      <w:r w:rsidRPr="00F24CAC">
        <w:rPr>
          <w:rFonts w:ascii="Times New Roman" w:hAnsi="Times New Roman"/>
          <w:sz w:val="18"/>
          <w:szCs w:val="18"/>
          <w:lang w:val="es-ES"/>
        </w:rPr>
        <w:t>Sentencia T-997 de 2005. M.P. Marco Gerardo Monroy Cabra.</w:t>
      </w:r>
    </w:p>
  </w:footnote>
  <w:footnote w:id="3">
    <w:p w:rsidR="00AB5BCE" w:rsidRPr="007B5364" w:rsidRDefault="00AB5BCE" w:rsidP="00AB5BCE">
      <w:pPr>
        <w:pStyle w:val="Notedebasdepage"/>
        <w:rPr>
          <w:lang w:val="es-ES"/>
        </w:rPr>
      </w:pPr>
      <w:r w:rsidRPr="00F24CAC">
        <w:rPr>
          <w:rStyle w:val="Appelnotedebasdep"/>
          <w:rFonts w:ascii="Times New Roman" w:hAnsi="Times New Roman"/>
          <w:sz w:val="18"/>
          <w:szCs w:val="18"/>
        </w:rPr>
        <w:footnoteRef/>
      </w:r>
      <w:r w:rsidRPr="00F24CAC">
        <w:rPr>
          <w:rFonts w:ascii="Times New Roman" w:hAnsi="Times New Roman"/>
          <w:sz w:val="18"/>
          <w:szCs w:val="18"/>
        </w:rPr>
        <w:t xml:space="preserve"> Corte Constitucional, sentencia </w:t>
      </w:r>
      <w:r w:rsidRPr="00F24CAC">
        <w:rPr>
          <w:rFonts w:ascii="Times New Roman" w:hAnsi="Times New Roman"/>
          <w:sz w:val="18"/>
          <w:szCs w:val="18"/>
          <w:lang w:val="es-ES"/>
        </w:rPr>
        <w:t>T- 535 de 1992</w:t>
      </w:r>
      <w:r w:rsidRPr="00E26F65">
        <w:rPr>
          <w:rFonts w:ascii="Times New Roman" w:hAnsi="Times New Roman"/>
          <w:sz w:val="16"/>
          <w:szCs w:val="16"/>
          <w:lang w:val="es-ES"/>
        </w:rPr>
        <w:t>.</w:t>
      </w:r>
    </w:p>
  </w:footnote>
  <w:footnote w:id="4">
    <w:p w:rsidR="00A4165F" w:rsidRPr="00F24CAC" w:rsidRDefault="00A4165F">
      <w:pPr>
        <w:pStyle w:val="Notedebasdepage"/>
        <w:rPr>
          <w:rFonts w:ascii="Times New Roman" w:hAnsi="Times New Roman"/>
          <w:sz w:val="18"/>
          <w:szCs w:val="18"/>
          <w:lang w:val="es-CO"/>
        </w:rPr>
      </w:pPr>
      <w:r w:rsidRPr="00F24CAC">
        <w:rPr>
          <w:rStyle w:val="Appelnotedebasdep"/>
          <w:rFonts w:ascii="Times New Roman" w:hAnsi="Times New Roman"/>
          <w:sz w:val="18"/>
          <w:szCs w:val="18"/>
        </w:rPr>
        <w:footnoteRef/>
      </w:r>
      <w:r w:rsidRPr="00F24CAC">
        <w:rPr>
          <w:rFonts w:ascii="Times New Roman" w:hAnsi="Times New Roman"/>
          <w:sz w:val="18"/>
          <w:szCs w:val="18"/>
        </w:rPr>
        <w:t xml:space="preserve"> Corte Constitucional, Sentencia T-349 de 2015,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D6383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FC1" w:rsidRDefault="00312A3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1544BD" w:rsidRDefault="00D63837"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CD0976">
      <w:rPr>
        <w:rFonts w:ascii="Tahoma" w:hAnsi="Tahoma" w:cs="Tahoma"/>
        <w:sz w:val="16"/>
        <w:szCs w:val="16"/>
      </w:rPr>
      <w:t>66001-31-05-005-2016-00704-01</w:t>
    </w:r>
  </w:p>
  <w:p w:rsidR="008B3FC1" w:rsidRPr="001544BD" w:rsidRDefault="00D63837"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CD0976">
      <w:rPr>
        <w:rFonts w:ascii="Tahoma" w:hAnsi="Tahoma" w:cs="Tahoma"/>
        <w:sz w:val="16"/>
        <w:szCs w:val="16"/>
      </w:rPr>
      <w:t>Luis Fernando Valencia Padilla</w:t>
    </w:r>
  </w:p>
  <w:p w:rsidR="008B3FC1" w:rsidRDefault="00CD0976" w:rsidP="001544BD">
    <w:pPr>
      <w:pStyle w:val="Sansinterligne"/>
      <w:jc w:val="both"/>
      <w:rPr>
        <w:rFonts w:ascii="Tahoma" w:hAnsi="Tahoma" w:cs="Tahoma"/>
        <w:sz w:val="16"/>
        <w:szCs w:val="16"/>
      </w:rPr>
    </w:pPr>
    <w:r>
      <w:rPr>
        <w:rFonts w:ascii="Tahoma" w:hAnsi="Tahoma" w:cs="Tahoma"/>
        <w:b/>
        <w:sz w:val="16"/>
        <w:szCs w:val="16"/>
      </w:rPr>
      <w:t xml:space="preserve">Accionado        </w:t>
    </w:r>
    <w:r w:rsidRPr="00CD0976">
      <w:rPr>
        <w:rFonts w:ascii="Tahoma" w:hAnsi="Tahoma" w:cs="Tahoma"/>
        <w:b/>
        <w:sz w:val="16"/>
        <w:szCs w:val="16"/>
      </w:rPr>
      <w:t xml:space="preserve"> :</w:t>
    </w:r>
    <w:r w:rsidRPr="00CD0976">
      <w:rPr>
        <w:rFonts w:ascii="Tahoma" w:hAnsi="Tahoma" w:cs="Tahoma"/>
        <w:sz w:val="16"/>
        <w:szCs w:val="16"/>
      </w:rPr>
      <w:t xml:space="preserve"> </w:t>
    </w:r>
    <w:proofErr w:type="spellStart"/>
    <w:r w:rsidRPr="00CD0976">
      <w:rPr>
        <w:rFonts w:ascii="Tahoma" w:hAnsi="Tahoma" w:cs="Tahoma"/>
        <w:sz w:val="16"/>
        <w:szCs w:val="16"/>
      </w:rPr>
      <w:t>As</w:t>
    </w:r>
    <w:r>
      <w:rPr>
        <w:rFonts w:ascii="Tahoma" w:hAnsi="Tahoma" w:cs="Tahoma"/>
        <w:sz w:val="16"/>
        <w:szCs w:val="16"/>
      </w:rPr>
      <w:t>a</w:t>
    </w:r>
    <w:r w:rsidRPr="00CD0976">
      <w:rPr>
        <w:rFonts w:ascii="Tahoma" w:hAnsi="Tahoma" w:cs="Tahoma"/>
        <w:sz w:val="16"/>
        <w:szCs w:val="16"/>
      </w:rPr>
      <w:t>laud</w:t>
    </w:r>
    <w:proofErr w:type="spellEnd"/>
    <w:r w:rsidRPr="00CD0976">
      <w:rPr>
        <w:rFonts w:ascii="Tahoma" w:hAnsi="Tahoma" w:cs="Tahoma"/>
        <w:sz w:val="16"/>
        <w:szCs w:val="16"/>
      </w:rPr>
      <w:t xml:space="preserve"> </w:t>
    </w:r>
    <w:proofErr w:type="spellStart"/>
    <w:r w:rsidRPr="00CD0976">
      <w:rPr>
        <w:rFonts w:ascii="Tahoma" w:hAnsi="Tahoma" w:cs="Tahoma"/>
        <w:sz w:val="16"/>
        <w:szCs w:val="16"/>
      </w:rPr>
      <w:t>LTDA</w:t>
    </w:r>
    <w:proofErr w:type="spellEnd"/>
    <w:r w:rsidRPr="00CD0976">
      <w:rPr>
        <w:rFonts w:ascii="Tahoma" w:hAnsi="Tahoma" w:cs="Tahoma"/>
        <w:sz w:val="16"/>
        <w:szCs w:val="16"/>
      </w:rPr>
      <w:t xml:space="preserve"> – </w:t>
    </w:r>
    <w:proofErr w:type="spellStart"/>
    <w:r w:rsidRPr="00CD0976">
      <w:rPr>
        <w:rFonts w:ascii="Tahoma" w:hAnsi="Tahoma" w:cs="Tahoma"/>
        <w:sz w:val="16"/>
        <w:szCs w:val="16"/>
      </w:rPr>
      <w:t>Colpensiones</w:t>
    </w:r>
    <w:proofErr w:type="spellEnd"/>
    <w:r w:rsidR="00D63837" w:rsidRPr="00CD0976">
      <w:rPr>
        <w:rFonts w:ascii="Tahoma" w:hAnsi="Tahoma" w:cs="Tahoma"/>
        <w:sz w:val="16"/>
        <w:szCs w:val="16"/>
      </w:rPr>
      <w:t xml:space="preserve"> </w:t>
    </w:r>
  </w:p>
  <w:p w:rsidR="00A563F2" w:rsidRPr="00CD0976" w:rsidRDefault="00A563F2" w:rsidP="001544BD">
    <w:pPr>
      <w:pStyle w:val="Sansinterligne"/>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D4622D"/>
    <w:multiLevelType w:val="hybridMultilevel"/>
    <w:tmpl w:val="6C4AC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BF2135C"/>
    <w:multiLevelType w:val="hybridMultilevel"/>
    <w:tmpl w:val="9648ACD2"/>
    <w:lvl w:ilvl="0" w:tplc="804C4986">
      <w:start w:val="1"/>
      <w:numFmt w:val="upperRoman"/>
      <w:lvlText w:val="%1."/>
      <w:lvlJc w:val="left"/>
      <w:pPr>
        <w:tabs>
          <w:tab w:val="num" w:pos="1080"/>
        </w:tabs>
        <w:ind w:left="1080" w:hanging="720"/>
      </w:pPr>
      <w:rPr>
        <w:rFonts w:hint="default"/>
        <w:b/>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53A7325"/>
    <w:multiLevelType w:val="hybridMultilevel"/>
    <w:tmpl w:val="6CA2E8C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0C"/>
    <w:rsid w:val="00005338"/>
    <w:rsid w:val="00024E52"/>
    <w:rsid w:val="000639EF"/>
    <w:rsid w:val="00073578"/>
    <w:rsid w:val="00082C6C"/>
    <w:rsid w:val="000970A3"/>
    <w:rsid w:val="000B43E9"/>
    <w:rsid w:val="000C0267"/>
    <w:rsid w:val="000C4BE3"/>
    <w:rsid w:val="000E5A54"/>
    <w:rsid w:val="00122A07"/>
    <w:rsid w:val="00144E02"/>
    <w:rsid w:val="00183997"/>
    <w:rsid w:val="001A10B4"/>
    <w:rsid w:val="001A7F6F"/>
    <w:rsid w:val="001B6802"/>
    <w:rsid w:val="001C6FD3"/>
    <w:rsid w:val="001F2C30"/>
    <w:rsid w:val="00205864"/>
    <w:rsid w:val="00243201"/>
    <w:rsid w:val="00257612"/>
    <w:rsid w:val="002622DC"/>
    <w:rsid w:val="00275D37"/>
    <w:rsid w:val="00281955"/>
    <w:rsid w:val="002825AA"/>
    <w:rsid w:val="002F0AB0"/>
    <w:rsid w:val="002F31D0"/>
    <w:rsid w:val="002F62E0"/>
    <w:rsid w:val="00304FDD"/>
    <w:rsid w:val="00306870"/>
    <w:rsid w:val="00311371"/>
    <w:rsid w:val="00312A3C"/>
    <w:rsid w:val="00314128"/>
    <w:rsid w:val="00322C3A"/>
    <w:rsid w:val="0036407C"/>
    <w:rsid w:val="003A3F63"/>
    <w:rsid w:val="003A5EA3"/>
    <w:rsid w:val="003A67DB"/>
    <w:rsid w:val="003C47B3"/>
    <w:rsid w:val="003E4C2B"/>
    <w:rsid w:val="003E597D"/>
    <w:rsid w:val="003E5D6B"/>
    <w:rsid w:val="00402395"/>
    <w:rsid w:val="00424C67"/>
    <w:rsid w:val="00433D69"/>
    <w:rsid w:val="004528D8"/>
    <w:rsid w:val="00454ECE"/>
    <w:rsid w:val="00492BBA"/>
    <w:rsid w:val="004C0EDD"/>
    <w:rsid w:val="004C5590"/>
    <w:rsid w:val="004D0D01"/>
    <w:rsid w:val="004D16C1"/>
    <w:rsid w:val="004F4966"/>
    <w:rsid w:val="005042FF"/>
    <w:rsid w:val="005063D6"/>
    <w:rsid w:val="00514E42"/>
    <w:rsid w:val="005204F6"/>
    <w:rsid w:val="00521B11"/>
    <w:rsid w:val="005416DA"/>
    <w:rsid w:val="00551EAC"/>
    <w:rsid w:val="005870F9"/>
    <w:rsid w:val="00593E37"/>
    <w:rsid w:val="005B0B1B"/>
    <w:rsid w:val="005D3D1A"/>
    <w:rsid w:val="005E6AFA"/>
    <w:rsid w:val="005F1DA1"/>
    <w:rsid w:val="005F7BFF"/>
    <w:rsid w:val="006646E6"/>
    <w:rsid w:val="006A6FC1"/>
    <w:rsid w:val="006D419A"/>
    <w:rsid w:val="006F1B3D"/>
    <w:rsid w:val="006F49CF"/>
    <w:rsid w:val="006F4EE3"/>
    <w:rsid w:val="007658B1"/>
    <w:rsid w:val="0078016E"/>
    <w:rsid w:val="00786810"/>
    <w:rsid w:val="00790ECC"/>
    <w:rsid w:val="007A234A"/>
    <w:rsid w:val="007B1084"/>
    <w:rsid w:val="007B1822"/>
    <w:rsid w:val="007E156E"/>
    <w:rsid w:val="008206CB"/>
    <w:rsid w:val="0082580C"/>
    <w:rsid w:val="00826CFF"/>
    <w:rsid w:val="00843260"/>
    <w:rsid w:val="008554AE"/>
    <w:rsid w:val="00875518"/>
    <w:rsid w:val="00875950"/>
    <w:rsid w:val="00883D98"/>
    <w:rsid w:val="00885638"/>
    <w:rsid w:val="008D7DB3"/>
    <w:rsid w:val="0090080C"/>
    <w:rsid w:val="009113EF"/>
    <w:rsid w:val="009278B4"/>
    <w:rsid w:val="00934897"/>
    <w:rsid w:val="0097208F"/>
    <w:rsid w:val="009930AC"/>
    <w:rsid w:val="009A0283"/>
    <w:rsid w:val="009A03F7"/>
    <w:rsid w:val="009B1B56"/>
    <w:rsid w:val="009B585C"/>
    <w:rsid w:val="00A13C47"/>
    <w:rsid w:val="00A3059C"/>
    <w:rsid w:val="00A3462F"/>
    <w:rsid w:val="00A4110A"/>
    <w:rsid w:val="00A4165F"/>
    <w:rsid w:val="00A478FB"/>
    <w:rsid w:val="00A54D67"/>
    <w:rsid w:val="00A563F2"/>
    <w:rsid w:val="00A62BC1"/>
    <w:rsid w:val="00AA2119"/>
    <w:rsid w:val="00AB0357"/>
    <w:rsid w:val="00AB2845"/>
    <w:rsid w:val="00AB5BCE"/>
    <w:rsid w:val="00AC535E"/>
    <w:rsid w:val="00B16D61"/>
    <w:rsid w:val="00B23C5A"/>
    <w:rsid w:val="00B304A1"/>
    <w:rsid w:val="00B60C05"/>
    <w:rsid w:val="00B62876"/>
    <w:rsid w:val="00B81C41"/>
    <w:rsid w:val="00BB62D4"/>
    <w:rsid w:val="00C21809"/>
    <w:rsid w:val="00C27725"/>
    <w:rsid w:val="00C83414"/>
    <w:rsid w:val="00C93AE4"/>
    <w:rsid w:val="00CA6BBE"/>
    <w:rsid w:val="00CC215C"/>
    <w:rsid w:val="00CD0976"/>
    <w:rsid w:val="00CF0D31"/>
    <w:rsid w:val="00CF3A6F"/>
    <w:rsid w:val="00D1060C"/>
    <w:rsid w:val="00D1491E"/>
    <w:rsid w:val="00D14D29"/>
    <w:rsid w:val="00D215EC"/>
    <w:rsid w:val="00D40264"/>
    <w:rsid w:val="00D57D18"/>
    <w:rsid w:val="00D63837"/>
    <w:rsid w:val="00DB208D"/>
    <w:rsid w:val="00DC0153"/>
    <w:rsid w:val="00DC16D4"/>
    <w:rsid w:val="00DC6463"/>
    <w:rsid w:val="00DD0405"/>
    <w:rsid w:val="00E00281"/>
    <w:rsid w:val="00E1227B"/>
    <w:rsid w:val="00E74801"/>
    <w:rsid w:val="00E83C4C"/>
    <w:rsid w:val="00E914CA"/>
    <w:rsid w:val="00ED00A2"/>
    <w:rsid w:val="00EE1133"/>
    <w:rsid w:val="00EE5F3C"/>
    <w:rsid w:val="00F24CAC"/>
    <w:rsid w:val="00F26CE5"/>
    <w:rsid w:val="00F2753D"/>
    <w:rsid w:val="00F53483"/>
    <w:rsid w:val="00F64927"/>
    <w:rsid w:val="00F752F9"/>
    <w:rsid w:val="00F860F9"/>
    <w:rsid w:val="00FA10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C"/>
    <w:pPr>
      <w:spacing w:after="0" w:line="240" w:lineRule="auto"/>
    </w:pPr>
    <w:rPr>
      <w:rFonts w:ascii="Calibri" w:eastAsia="Calibri" w:hAnsi="Calibri" w:cs="Times New Roman"/>
    </w:rPr>
  </w:style>
  <w:style w:type="paragraph" w:styleId="Titre4">
    <w:name w:val="heading 4"/>
    <w:basedOn w:val="Normal"/>
    <w:next w:val="Normal"/>
    <w:link w:val="Titre4Car"/>
    <w:qFormat/>
    <w:rsid w:val="00D1060C"/>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1060C"/>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D1060C"/>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D1060C"/>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D1060C"/>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D1060C"/>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Policepardfaut"/>
    <w:uiPriority w:val="99"/>
    <w:semiHidden/>
    <w:rsid w:val="00D1060C"/>
    <w:rPr>
      <w:rFonts w:ascii="Calibri" w:eastAsia="Calibri" w:hAnsi="Calibri" w:cs="Times New Roman"/>
      <w:sz w:val="20"/>
      <w:szCs w:val="20"/>
    </w:rPr>
  </w:style>
  <w:style w:type="paragraph" w:styleId="En-tte">
    <w:name w:val="header"/>
    <w:basedOn w:val="Normal"/>
    <w:link w:val="En-tteCar"/>
    <w:uiPriority w:val="99"/>
    <w:rsid w:val="00D1060C"/>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D1060C"/>
    <w:rPr>
      <w:rFonts w:ascii="Times New Roman" w:eastAsia="Times New Roman" w:hAnsi="Times New Roman" w:cs="Times New Roman"/>
      <w:sz w:val="24"/>
      <w:szCs w:val="24"/>
      <w:lang w:val="es-ES" w:eastAsia="es-ES"/>
    </w:rPr>
  </w:style>
  <w:style w:type="character" w:styleId="Numrodepage">
    <w:name w:val="page number"/>
    <w:rsid w:val="00D1060C"/>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
    <w:link w:val="Notedebasdepage"/>
    <w:uiPriority w:val="99"/>
    <w:locked/>
    <w:rsid w:val="00D1060C"/>
    <w:rPr>
      <w:rFonts w:ascii="Comic Sans MS" w:eastAsia="Times New Roman" w:hAnsi="Comic Sans MS" w:cs="Times New Roman"/>
      <w:sz w:val="20"/>
      <w:szCs w:val="20"/>
      <w:lang w:val="es-ES_tradnl"/>
    </w:rPr>
  </w:style>
  <w:style w:type="paragraph" w:styleId="Sansinterligne">
    <w:name w:val="No Spacing"/>
    <w:uiPriority w:val="1"/>
    <w:qFormat/>
    <w:rsid w:val="00D1060C"/>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D1060C"/>
    <w:pPr>
      <w:tabs>
        <w:tab w:val="center" w:pos="4419"/>
        <w:tab w:val="right" w:pos="8838"/>
      </w:tabs>
    </w:pPr>
  </w:style>
  <w:style w:type="character" w:customStyle="1" w:styleId="PieddepageCar">
    <w:name w:val="Pied de page Car"/>
    <w:basedOn w:val="Policepardfaut"/>
    <w:link w:val="Pieddepage"/>
    <w:uiPriority w:val="99"/>
    <w:rsid w:val="00D1060C"/>
    <w:rPr>
      <w:rFonts w:ascii="Calibri" w:eastAsia="Calibri" w:hAnsi="Calibri" w:cs="Times New Roman"/>
    </w:rPr>
  </w:style>
  <w:style w:type="paragraph" w:styleId="Paragraphedeliste">
    <w:name w:val="List Paragraph"/>
    <w:basedOn w:val="Normal"/>
    <w:qFormat/>
    <w:rsid w:val="00D1060C"/>
    <w:pPr>
      <w:spacing w:after="160" w:line="259" w:lineRule="auto"/>
      <w:ind w:left="720"/>
      <w:contextualSpacing/>
    </w:pPr>
    <w:rPr>
      <w:rFonts w:asciiTheme="minorHAnsi" w:eastAsiaTheme="minorHAnsi" w:hAnsiTheme="minorHAnsi" w:cstheme="minorBidi"/>
      <w:lang w:val="es-ES"/>
    </w:rPr>
  </w:style>
  <w:style w:type="paragraph" w:styleId="Textedebulles">
    <w:name w:val="Balloon Text"/>
    <w:basedOn w:val="Normal"/>
    <w:link w:val="TextedebullesCar"/>
    <w:uiPriority w:val="99"/>
    <w:semiHidden/>
    <w:unhideWhenUsed/>
    <w:rsid w:val="00DC16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6D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C"/>
    <w:pPr>
      <w:spacing w:after="0" w:line="240" w:lineRule="auto"/>
    </w:pPr>
    <w:rPr>
      <w:rFonts w:ascii="Calibri" w:eastAsia="Calibri" w:hAnsi="Calibri" w:cs="Times New Roman"/>
    </w:rPr>
  </w:style>
  <w:style w:type="paragraph" w:styleId="Titre4">
    <w:name w:val="heading 4"/>
    <w:basedOn w:val="Normal"/>
    <w:next w:val="Normal"/>
    <w:link w:val="Titre4Car"/>
    <w:qFormat/>
    <w:rsid w:val="00D1060C"/>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1060C"/>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D1060C"/>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D1060C"/>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D1060C"/>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D1060C"/>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Policepardfaut"/>
    <w:uiPriority w:val="99"/>
    <w:semiHidden/>
    <w:rsid w:val="00D1060C"/>
    <w:rPr>
      <w:rFonts w:ascii="Calibri" w:eastAsia="Calibri" w:hAnsi="Calibri" w:cs="Times New Roman"/>
      <w:sz w:val="20"/>
      <w:szCs w:val="20"/>
    </w:rPr>
  </w:style>
  <w:style w:type="paragraph" w:styleId="En-tte">
    <w:name w:val="header"/>
    <w:basedOn w:val="Normal"/>
    <w:link w:val="En-tteCar"/>
    <w:uiPriority w:val="99"/>
    <w:rsid w:val="00D1060C"/>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D1060C"/>
    <w:rPr>
      <w:rFonts w:ascii="Times New Roman" w:eastAsia="Times New Roman" w:hAnsi="Times New Roman" w:cs="Times New Roman"/>
      <w:sz w:val="24"/>
      <w:szCs w:val="24"/>
      <w:lang w:val="es-ES" w:eastAsia="es-ES"/>
    </w:rPr>
  </w:style>
  <w:style w:type="character" w:styleId="Numrodepage">
    <w:name w:val="page number"/>
    <w:rsid w:val="00D1060C"/>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
    <w:link w:val="Notedebasdepage"/>
    <w:uiPriority w:val="99"/>
    <w:locked/>
    <w:rsid w:val="00D1060C"/>
    <w:rPr>
      <w:rFonts w:ascii="Comic Sans MS" w:eastAsia="Times New Roman" w:hAnsi="Comic Sans MS" w:cs="Times New Roman"/>
      <w:sz w:val="20"/>
      <w:szCs w:val="20"/>
      <w:lang w:val="es-ES_tradnl"/>
    </w:rPr>
  </w:style>
  <w:style w:type="paragraph" w:styleId="Sansinterligne">
    <w:name w:val="No Spacing"/>
    <w:uiPriority w:val="1"/>
    <w:qFormat/>
    <w:rsid w:val="00D1060C"/>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D1060C"/>
    <w:pPr>
      <w:tabs>
        <w:tab w:val="center" w:pos="4419"/>
        <w:tab w:val="right" w:pos="8838"/>
      </w:tabs>
    </w:pPr>
  </w:style>
  <w:style w:type="character" w:customStyle="1" w:styleId="PieddepageCar">
    <w:name w:val="Pied de page Car"/>
    <w:basedOn w:val="Policepardfaut"/>
    <w:link w:val="Pieddepage"/>
    <w:uiPriority w:val="99"/>
    <w:rsid w:val="00D1060C"/>
    <w:rPr>
      <w:rFonts w:ascii="Calibri" w:eastAsia="Calibri" w:hAnsi="Calibri" w:cs="Times New Roman"/>
    </w:rPr>
  </w:style>
  <w:style w:type="paragraph" w:styleId="Paragraphedeliste">
    <w:name w:val="List Paragraph"/>
    <w:basedOn w:val="Normal"/>
    <w:qFormat/>
    <w:rsid w:val="00D1060C"/>
    <w:pPr>
      <w:spacing w:after="160" w:line="259" w:lineRule="auto"/>
      <w:ind w:left="720"/>
      <w:contextualSpacing/>
    </w:pPr>
    <w:rPr>
      <w:rFonts w:asciiTheme="minorHAnsi" w:eastAsiaTheme="minorHAnsi" w:hAnsiTheme="minorHAnsi" w:cstheme="minorBidi"/>
      <w:lang w:val="es-ES"/>
    </w:rPr>
  </w:style>
  <w:style w:type="paragraph" w:styleId="Textedebulles">
    <w:name w:val="Balloon Text"/>
    <w:basedOn w:val="Normal"/>
    <w:link w:val="TextedebullesCar"/>
    <w:uiPriority w:val="99"/>
    <w:semiHidden/>
    <w:unhideWhenUsed/>
    <w:rsid w:val="00DC16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6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636-9F73-4451-AC7A-8ABD2AF7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56</cp:revision>
  <cp:lastPrinted>2017-01-17T12:33:00Z</cp:lastPrinted>
  <dcterms:created xsi:type="dcterms:W3CDTF">2016-06-30T14:28:00Z</dcterms:created>
  <dcterms:modified xsi:type="dcterms:W3CDTF">2017-05-01T00:24:00Z</dcterms:modified>
</cp:coreProperties>
</file>