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0A4709" w:rsidRPr="0094372D" w:rsidRDefault="000A4709" w:rsidP="000A4709">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94372D">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el audio que reposa en la Secretaría de esta Sala.</w:t>
      </w:r>
      <w:r w:rsidRPr="0094372D">
        <w:rPr>
          <w:rFonts w:ascii="Calibri" w:hAnsi="Calibri" w:cs="Calibri"/>
          <w:color w:val="222222"/>
          <w:sz w:val="16"/>
          <w:szCs w:val="16"/>
          <w:lang w:val="es-CO" w:eastAsia="fr-FR"/>
        </w:rPr>
        <w:t> </w:t>
      </w:r>
    </w:p>
    <w:p w:rsidR="008B7665" w:rsidRPr="000A4709" w:rsidRDefault="008B7665" w:rsidP="008B7665">
      <w:pPr>
        <w:pStyle w:val="Titre"/>
        <w:spacing w:line="240" w:lineRule="auto"/>
        <w:jc w:val="both"/>
        <w:rPr>
          <w:rFonts w:ascii="Tahoma" w:hAnsi="Tahoma" w:cs="Tahoma"/>
          <w:sz w:val="18"/>
          <w:szCs w:val="18"/>
          <w:lang w:val="es-CO"/>
        </w:rPr>
      </w:pPr>
    </w:p>
    <w:p w:rsidR="008B7665" w:rsidRPr="00B47B7B" w:rsidRDefault="008B7665" w:rsidP="008B7665">
      <w:pPr>
        <w:pStyle w:val="Titre"/>
        <w:spacing w:line="240" w:lineRule="auto"/>
        <w:jc w:val="both"/>
        <w:rPr>
          <w:rFonts w:ascii="Tahoma" w:hAnsi="Tahoma" w:cs="Tahoma"/>
          <w:b w:val="0"/>
          <w:color w:val="000000" w:themeColor="text1"/>
          <w:sz w:val="18"/>
          <w:szCs w:val="18"/>
        </w:rPr>
      </w:pPr>
      <w:r w:rsidRPr="00BF4F59">
        <w:rPr>
          <w:rFonts w:ascii="Tahoma" w:hAnsi="Tahoma" w:cs="Tahoma"/>
          <w:sz w:val="18"/>
          <w:szCs w:val="18"/>
        </w:rPr>
        <w:t>Providencia:</w:t>
      </w:r>
      <w:r w:rsidRPr="00BF4F59">
        <w:rPr>
          <w:rFonts w:ascii="Tahoma" w:hAnsi="Tahoma" w:cs="Tahoma"/>
          <w:b w:val="0"/>
          <w:sz w:val="18"/>
          <w:szCs w:val="18"/>
        </w:rPr>
        <w:tab/>
      </w:r>
      <w:r w:rsidRPr="00BF4F59">
        <w:rPr>
          <w:rFonts w:ascii="Tahoma" w:hAnsi="Tahoma" w:cs="Tahoma"/>
          <w:b w:val="0"/>
          <w:sz w:val="18"/>
          <w:szCs w:val="18"/>
        </w:rPr>
        <w:tab/>
      </w:r>
      <w:r w:rsidRPr="00BF4F59">
        <w:rPr>
          <w:rFonts w:ascii="Tahoma" w:hAnsi="Tahoma" w:cs="Tahoma"/>
          <w:b w:val="0"/>
          <w:bCs/>
          <w:sz w:val="18"/>
          <w:szCs w:val="18"/>
        </w:rPr>
        <w:t>Se</w:t>
      </w:r>
      <w:r w:rsidRPr="00B47B7B">
        <w:rPr>
          <w:rFonts w:ascii="Tahoma" w:hAnsi="Tahoma" w:cs="Tahoma"/>
          <w:b w:val="0"/>
          <w:bCs/>
          <w:color w:val="000000" w:themeColor="text1"/>
          <w:sz w:val="18"/>
          <w:szCs w:val="18"/>
        </w:rPr>
        <w:t xml:space="preserve">ntencia </w:t>
      </w:r>
      <w:r w:rsidR="000A4709">
        <w:rPr>
          <w:rFonts w:ascii="Tahoma" w:hAnsi="Tahoma" w:cs="Tahoma"/>
          <w:b w:val="0"/>
          <w:bCs/>
          <w:color w:val="000000" w:themeColor="text1"/>
          <w:sz w:val="18"/>
          <w:szCs w:val="18"/>
        </w:rPr>
        <w:t xml:space="preserve">- </w:t>
      </w:r>
      <w:r w:rsidR="000A4709">
        <w:rPr>
          <w:rFonts w:ascii="Tahoma" w:hAnsi="Tahoma" w:cs="Tahoma"/>
          <w:b w:val="0"/>
          <w:bCs/>
          <w:sz w:val="18"/>
          <w:szCs w:val="18"/>
        </w:rPr>
        <w:t xml:space="preserve">Grado jurisdiccional de consulta - </w:t>
      </w:r>
      <w:r w:rsidR="000976FD">
        <w:rPr>
          <w:rFonts w:ascii="Tahoma" w:hAnsi="Tahoma" w:cs="Tahoma"/>
          <w:b w:val="0"/>
          <w:bCs/>
          <w:sz w:val="18"/>
          <w:szCs w:val="18"/>
        </w:rPr>
        <w:t>17</w:t>
      </w:r>
      <w:r w:rsidR="00A46230" w:rsidRPr="001B55BA">
        <w:rPr>
          <w:rFonts w:ascii="Tahoma" w:hAnsi="Tahoma" w:cs="Tahoma"/>
          <w:b w:val="0"/>
          <w:bCs/>
          <w:sz w:val="18"/>
          <w:szCs w:val="18"/>
        </w:rPr>
        <w:t xml:space="preserve"> de </w:t>
      </w:r>
      <w:r w:rsidR="00A05EA6" w:rsidRPr="001B55BA">
        <w:rPr>
          <w:rFonts w:ascii="Tahoma" w:hAnsi="Tahoma" w:cs="Tahoma"/>
          <w:b w:val="0"/>
          <w:bCs/>
          <w:sz w:val="18"/>
          <w:szCs w:val="18"/>
        </w:rPr>
        <w:t>febrero</w:t>
      </w:r>
      <w:r w:rsidR="000976FD">
        <w:rPr>
          <w:rFonts w:ascii="Tahoma" w:hAnsi="Tahoma" w:cs="Tahoma"/>
          <w:b w:val="0"/>
          <w:bCs/>
          <w:sz w:val="18"/>
          <w:szCs w:val="18"/>
        </w:rPr>
        <w:t xml:space="preserve"> </w:t>
      </w:r>
      <w:r w:rsidR="004E4E43" w:rsidRPr="00B47B7B">
        <w:rPr>
          <w:rFonts w:ascii="Tahoma" w:hAnsi="Tahoma" w:cs="Tahoma"/>
          <w:b w:val="0"/>
          <w:bCs/>
          <w:color w:val="000000" w:themeColor="text1"/>
          <w:sz w:val="18"/>
          <w:szCs w:val="18"/>
        </w:rPr>
        <w:t>de 201</w:t>
      </w:r>
      <w:r w:rsidR="001B55BA">
        <w:rPr>
          <w:rFonts w:ascii="Tahoma" w:hAnsi="Tahoma" w:cs="Tahoma"/>
          <w:b w:val="0"/>
          <w:bCs/>
          <w:color w:val="000000" w:themeColor="text1"/>
          <w:sz w:val="18"/>
          <w:szCs w:val="18"/>
        </w:rPr>
        <w:t>7</w:t>
      </w:r>
    </w:p>
    <w:p w:rsidR="008B7665" w:rsidRPr="00B47B7B" w:rsidRDefault="008B7665" w:rsidP="008B7665">
      <w:pPr>
        <w:pStyle w:val="Titre"/>
        <w:spacing w:line="240" w:lineRule="auto"/>
        <w:jc w:val="both"/>
        <w:rPr>
          <w:rFonts w:ascii="Tahoma" w:hAnsi="Tahoma" w:cs="Tahoma"/>
          <w:b w:val="0"/>
          <w:color w:val="000000" w:themeColor="text1"/>
          <w:sz w:val="18"/>
          <w:szCs w:val="18"/>
        </w:rPr>
      </w:pPr>
      <w:r w:rsidRPr="00B47B7B">
        <w:rPr>
          <w:rFonts w:ascii="Tahoma" w:hAnsi="Tahoma" w:cs="Tahoma"/>
          <w:color w:val="000000" w:themeColor="text1"/>
          <w:sz w:val="18"/>
          <w:szCs w:val="18"/>
        </w:rPr>
        <w:t>Radicación No.:</w:t>
      </w:r>
      <w:r w:rsidRPr="00B47B7B">
        <w:rPr>
          <w:rFonts w:ascii="Tahoma" w:hAnsi="Tahoma" w:cs="Tahoma"/>
          <w:b w:val="0"/>
          <w:color w:val="000000" w:themeColor="text1"/>
          <w:sz w:val="18"/>
          <w:szCs w:val="18"/>
        </w:rPr>
        <w:tab/>
      </w:r>
      <w:r w:rsidRPr="00B47B7B">
        <w:rPr>
          <w:rFonts w:ascii="Tahoma" w:hAnsi="Tahoma" w:cs="Tahoma"/>
          <w:b w:val="0"/>
          <w:color w:val="000000" w:themeColor="text1"/>
          <w:sz w:val="18"/>
          <w:szCs w:val="18"/>
        </w:rPr>
        <w:tab/>
        <w:t>66001-31-05-00</w:t>
      </w:r>
      <w:r w:rsidR="00835E0C" w:rsidRPr="00B47B7B">
        <w:rPr>
          <w:rFonts w:ascii="Tahoma" w:hAnsi="Tahoma" w:cs="Tahoma"/>
          <w:b w:val="0"/>
          <w:color w:val="000000" w:themeColor="text1"/>
          <w:sz w:val="18"/>
          <w:szCs w:val="18"/>
        </w:rPr>
        <w:t>3</w:t>
      </w:r>
      <w:r w:rsidRPr="00B47B7B">
        <w:rPr>
          <w:rFonts w:ascii="Tahoma" w:hAnsi="Tahoma" w:cs="Tahoma"/>
          <w:b w:val="0"/>
          <w:color w:val="000000" w:themeColor="text1"/>
          <w:sz w:val="18"/>
          <w:szCs w:val="18"/>
        </w:rPr>
        <w:t>-201</w:t>
      </w:r>
      <w:r w:rsidR="00835E0C" w:rsidRPr="00B47B7B">
        <w:rPr>
          <w:rFonts w:ascii="Tahoma" w:hAnsi="Tahoma" w:cs="Tahoma"/>
          <w:b w:val="0"/>
          <w:color w:val="000000" w:themeColor="text1"/>
          <w:sz w:val="18"/>
          <w:szCs w:val="18"/>
        </w:rPr>
        <w:t>5</w:t>
      </w:r>
      <w:r w:rsidRPr="00B47B7B">
        <w:rPr>
          <w:rFonts w:ascii="Tahoma" w:hAnsi="Tahoma" w:cs="Tahoma"/>
          <w:b w:val="0"/>
          <w:color w:val="000000" w:themeColor="text1"/>
          <w:sz w:val="18"/>
          <w:szCs w:val="18"/>
        </w:rPr>
        <w:t>-00</w:t>
      </w:r>
      <w:r w:rsidR="002C18DF">
        <w:rPr>
          <w:rFonts w:ascii="Tahoma" w:hAnsi="Tahoma" w:cs="Tahoma"/>
          <w:b w:val="0"/>
          <w:color w:val="000000" w:themeColor="text1"/>
          <w:sz w:val="18"/>
          <w:szCs w:val="18"/>
        </w:rPr>
        <w:t>320</w:t>
      </w:r>
      <w:r w:rsidRPr="00B47B7B">
        <w:rPr>
          <w:rFonts w:ascii="Tahoma" w:hAnsi="Tahoma" w:cs="Tahoma"/>
          <w:b w:val="0"/>
          <w:color w:val="000000" w:themeColor="text1"/>
          <w:sz w:val="18"/>
          <w:szCs w:val="18"/>
        </w:rPr>
        <w:t>-0</w:t>
      </w:r>
      <w:r w:rsidR="00A05EA6">
        <w:rPr>
          <w:rFonts w:ascii="Tahoma" w:hAnsi="Tahoma" w:cs="Tahoma"/>
          <w:b w:val="0"/>
          <w:color w:val="000000" w:themeColor="text1"/>
          <w:sz w:val="18"/>
          <w:szCs w:val="18"/>
        </w:rPr>
        <w:t>1</w:t>
      </w:r>
    </w:p>
    <w:p w:rsidR="008B7665" w:rsidRPr="00B47B7B" w:rsidRDefault="008B7665" w:rsidP="008B7665">
      <w:pPr>
        <w:pStyle w:val="Titre"/>
        <w:spacing w:line="240" w:lineRule="auto"/>
        <w:jc w:val="both"/>
        <w:rPr>
          <w:rFonts w:ascii="Tahoma" w:hAnsi="Tahoma" w:cs="Tahoma"/>
          <w:b w:val="0"/>
          <w:color w:val="000000" w:themeColor="text1"/>
          <w:sz w:val="18"/>
          <w:szCs w:val="18"/>
        </w:rPr>
      </w:pPr>
      <w:r w:rsidRPr="00B47B7B">
        <w:rPr>
          <w:rFonts w:ascii="Tahoma" w:hAnsi="Tahoma" w:cs="Tahoma"/>
          <w:color w:val="000000" w:themeColor="text1"/>
          <w:sz w:val="18"/>
          <w:szCs w:val="18"/>
        </w:rPr>
        <w:t>Proceso:</w:t>
      </w:r>
      <w:r w:rsidRPr="00B47B7B">
        <w:rPr>
          <w:rFonts w:ascii="Tahoma" w:hAnsi="Tahoma" w:cs="Tahoma"/>
          <w:b w:val="0"/>
          <w:color w:val="000000" w:themeColor="text1"/>
          <w:sz w:val="18"/>
          <w:szCs w:val="18"/>
        </w:rPr>
        <w:tab/>
      </w:r>
      <w:r w:rsidRPr="00B47B7B">
        <w:rPr>
          <w:rFonts w:ascii="Tahoma" w:hAnsi="Tahoma" w:cs="Tahoma"/>
          <w:b w:val="0"/>
          <w:color w:val="000000" w:themeColor="text1"/>
          <w:sz w:val="18"/>
          <w:szCs w:val="18"/>
        </w:rPr>
        <w:tab/>
        <w:t xml:space="preserve">Ordinario laboral </w:t>
      </w:r>
      <w:r w:rsidR="000A4709">
        <w:rPr>
          <w:rFonts w:ascii="Tahoma" w:hAnsi="Tahoma" w:cs="Tahoma"/>
          <w:b w:val="0"/>
          <w:color w:val="000000" w:themeColor="text1"/>
          <w:sz w:val="18"/>
          <w:szCs w:val="18"/>
        </w:rPr>
        <w:t>– Confirma sentencia que negó las pretensiones</w:t>
      </w:r>
    </w:p>
    <w:p w:rsidR="008B7665" w:rsidRPr="00B47B7B" w:rsidRDefault="008B7665" w:rsidP="008B7665">
      <w:pPr>
        <w:pStyle w:val="Titre"/>
        <w:spacing w:line="240" w:lineRule="auto"/>
        <w:jc w:val="both"/>
        <w:rPr>
          <w:rFonts w:ascii="Tahoma" w:hAnsi="Tahoma" w:cs="Tahoma"/>
          <w:b w:val="0"/>
          <w:color w:val="000000" w:themeColor="text1"/>
          <w:sz w:val="18"/>
          <w:szCs w:val="18"/>
        </w:rPr>
      </w:pPr>
      <w:r w:rsidRPr="00B47B7B">
        <w:rPr>
          <w:rFonts w:ascii="Tahoma" w:hAnsi="Tahoma" w:cs="Tahoma"/>
          <w:color w:val="000000" w:themeColor="text1"/>
          <w:sz w:val="18"/>
          <w:szCs w:val="18"/>
        </w:rPr>
        <w:t>Demandantes:</w:t>
      </w:r>
      <w:r w:rsidRPr="00B47B7B">
        <w:rPr>
          <w:rFonts w:ascii="Tahoma" w:hAnsi="Tahoma" w:cs="Tahoma"/>
          <w:b w:val="0"/>
          <w:color w:val="000000" w:themeColor="text1"/>
          <w:sz w:val="18"/>
          <w:szCs w:val="18"/>
        </w:rPr>
        <w:tab/>
      </w:r>
      <w:r w:rsidRPr="00B47B7B">
        <w:rPr>
          <w:rFonts w:ascii="Tahoma" w:hAnsi="Tahoma" w:cs="Tahoma"/>
          <w:b w:val="0"/>
          <w:color w:val="000000" w:themeColor="text1"/>
          <w:sz w:val="18"/>
          <w:szCs w:val="18"/>
        </w:rPr>
        <w:tab/>
      </w:r>
      <w:r w:rsidR="002C18DF">
        <w:rPr>
          <w:rFonts w:ascii="Tahoma" w:hAnsi="Tahoma" w:cs="Tahoma"/>
          <w:b w:val="0"/>
          <w:color w:val="000000" w:themeColor="text1"/>
          <w:sz w:val="18"/>
          <w:szCs w:val="18"/>
        </w:rPr>
        <w:t xml:space="preserve">Alba Lucia García Ramírez </w:t>
      </w:r>
      <w:r w:rsidR="00B47B7B" w:rsidRPr="00B47B7B">
        <w:rPr>
          <w:rFonts w:ascii="Tahoma" w:hAnsi="Tahoma" w:cs="Tahoma"/>
          <w:b w:val="0"/>
          <w:color w:val="000000" w:themeColor="text1"/>
          <w:sz w:val="18"/>
          <w:szCs w:val="18"/>
        </w:rPr>
        <w:t xml:space="preserve"> </w:t>
      </w:r>
    </w:p>
    <w:p w:rsidR="008B7665" w:rsidRPr="00B47B7B" w:rsidRDefault="008B7665" w:rsidP="008B7665">
      <w:pPr>
        <w:pStyle w:val="Titre"/>
        <w:spacing w:line="240" w:lineRule="auto"/>
        <w:ind w:left="708" w:hanging="708"/>
        <w:jc w:val="both"/>
        <w:rPr>
          <w:rFonts w:ascii="Tahoma" w:hAnsi="Tahoma" w:cs="Tahoma"/>
          <w:b w:val="0"/>
          <w:color w:val="000000" w:themeColor="text1"/>
          <w:sz w:val="18"/>
          <w:szCs w:val="18"/>
        </w:rPr>
      </w:pPr>
      <w:r w:rsidRPr="00B47B7B">
        <w:rPr>
          <w:rFonts w:ascii="Tahoma" w:hAnsi="Tahoma" w:cs="Tahoma"/>
          <w:color w:val="000000" w:themeColor="text1"/>
          <w:sz w:val="18"/>
          <w:szCs w:val="18"/>
        </w:rPr>
        <w:t>Demandado:</w:t>
      </w:r>
      <w:r w:rsidRPr="00B47B7B">
        <w:rPr>
          <w:rFonts w:ascii="Tahoma" w:hAnsi="Tahoma" w:cs="Tahoma"/>
          <w:b w:val="0"/>
          <w:color w:val="000000" w:themeColor="text1"/>
          <w:sz w:val="18"/>
          <w:szCs w:val="18"/>
        </w:rPr>
        <w:tab/>
      </w:r>
      <w:r w:rsidRPr="00B47B7B">
        <w:rPr>
          <w:rFonts w:ascii="Tahoma" w:hAnsi="Tahoma" w:cs="Tahoma"/>
          <w:b w:val="0"/>
          <w:color w:val="000000" w:themeColor="text1"/>
          <w:sz w:val="18"/>
          <w:szCs w:val="18"/>
        </w:rPr>
        <w:tab/>
        <w:t xml:space="preserve">Colpensiones  </w:t>
      </w:r>
    </w:p>
    <w:p w:rsidR="008B7665" w:rsidRPr="00BF4F59" w:rsidRDefault="008B7665" w:rsidP="008B7665">
      <w:pPr>
        <w:pStyle w:val="Titre"/>
        <w:spacing w:line="240" w:lineRule="auto"/>
        <w:jc w:val="both"/>
        <w:rPr>
          <w:rFonts w:ascii="Tahoma" w:hAnsi="Tahoma" w:cs="Tahoma"/>
          <w:b w:val="0"/>
          <w:sz w:val="18"/>
          <w:szCs w:val="18"/>
        </w:rPr>
      </w:pPr>
      <w:r w:rsidRPr="00BF4F59">
        <w:rPr>
          <w:rFonts w:ascii="Tahoma" w:hAnsi="Tahoma" w:cs="Tahoma"/>
          <w:sz w:val="18"/>
          <w:szCs w:val="18"/>
        </w:rPr>
        <w:t>Juzgado de origen:</w:t>
      </w:r>
      <w:r w:rsidRPr="00BF4F59">
        <w:rPr>
          <w:rFonts w:ascii="Tahoma" w:hAnsi="Tahoma" w:cs="Tahoma"/>
          <w:b w:val="0"/>
          <w:sz w:val="18"/>
          <w:szCs w:val="18"/>
        </w:rPr>
        <w:tab/>
      </w:r>
      <w:r w:rsidR="00F0168A">
        <w:rPr>
          <w:rFonts w:ascii="Tahoma" w:hAnsi="Tahoma" w:cs="Tahoma"/>
          <w:b w:val="0"/>
          <w:color w:val="000000" w:themeColor="text1"/>
          <w:sz w:val="18"/>
          <w:szCs w:val="18"/>
        </w:rPr>
        <w:t xml:space="preserve">Cuarto </w:t>
      </w:r>
      <w:r w:rsidRPr="00BF4F59">
        <w:rPr>
          <w:rFonts w:ascii="Tahoma" w:hAnsi="Tahoma" w:cs="Tahoma"/>
          <w:b w:val="0"/>
          <w:sz w:val="18"/>
          <w:szCs w:val="18"/>
        </w:rPr>
        <w:t>Laboral del Circuito de Pereira</w:t>
      </w:r>
    </w:p>
    <w:p w:rsidR="008B7665" w:rsidRPr="00BF4F59" w:rsidRDefault="008B7665" w:rsidP="008B7665">
      <w:pPr>
        <w:pStyle w:val="Titre"/>
        <w:spacing w:line="240" w:lineRule="auto"/>
        <w:jc w:val="both"/>
        <w:rPr>
          <w:rFonts w:ascii="Tahoma" w:hAnsi="Tahoma" w:cs="Tahoma"/>
          <w:b w:val="0"/>
          <w:sz w:val="18"/>
          <w:szCs w:val="18"/>
        </w:rPr>
      </w:pPr>
      <w:r w:rsidRPr="00BF4F59">
        <w:rPr>
          <w:rFonts w:ascii="Tahoma" w:hAnsi="Tahoma" w:cs="Tahoma"/>
          <w:sz w:val="18"/>
          <w:szCs w:val="18"/>
        </w:rPr>
        <w:t>Magistrada ponente:</w:t>
      </w:r>
      <w:r w:rsidRPr="00BF4F59">
        <w:rPr>
          <w:rFonts w:ascii="Tahoma" w:hAnsi="Tahoma" w:cs="Tahoma"/>
          <w:b w:val="0"/>
          <w:sz w:val="18"/>
          <w:szCs w:val="18"/>
        </w:rPr>
        <w:tab/>
        <w:t>Dra. Ana Lucía Caicedo Calderón</w:t>
      </w:r>
    </w:p>
    <w:p w:rsidR="00080145" w:rsidRPr="00BF4F59" w:rsidRDefault="008B7665" w:rsidP="008B7665">
      <w:pPr>
        <w:pStyle w:val="Titre"/>
        <w:spacing w:line="240" w:lineRule="auto"/>
        <w:ind w:left="2127" w:hanging="2127"/>
        <w:jc w:val="both"/>
        <w:rPr>
          <w:rFonts w:ascii="Tahoma" w:hAnsi="Tahoma" w:cs="Tahoma"/>
          <w:sz w:val="18"/>
          <w:szCs w:val="18"/>
        </w:rPr>
      </w:pPr>
      <w:r w:rsidRPr="00BF4F59">
        <w:rPr>
          <w:rFonts w:ascii="Tahoma" w:hAnsi="Tahoma" w:cs="Tahoma"/>
          <w:sz w:val="18"/>
          <w:szCs w:val="18"/>
        </w:rPr>
        <w:t>Tema:</w:t>
      </w:r>
      <w:r w:rsidRPr="00BF4F59">
        <w:rPr>
          <w:rFonts w:ascii="Tahoma" w:hAnsi="Tahoma" w:cs="Tahoma"/>
          <w:sz w:val="18"/>
          <w:szCs w:val="18"/>
        </w:rPr>
        <w:tab/>
      </w:r>
    </w:p>
    <w:p w:rsidR="00C93A9D" w:rsidRPr="00C93A9D" w:rsidRDefault="00796303" w:rsidP="00C93A9D">
      <w:pPr>
        <w:ind w:left="2127"/>
        <w:jc w:val="both"/>
        <w:rPr>
          <w:rFonts w:ascii="Tahoma" w:hAnsi="Tahoma" w:cs="Tahoma"/>
          <w:sz w:val="18"/>
          <w:szCs w:val="18"/>
        </w:rPr>
      </w:pPr>
      <w:bookmarkStart w:id="0" w:name="_GoBack"/>
      <w:r w:rsidRPr="00796303">
        <w:rPr>
          <w:rFonts w:ascii="Tahoma" w:hAnsi="Tahoma" w:cs="Tahoma"/>
          <w:b/>
          <w:sz w:val="18"/>
          <w:szCs w:val="18"/>
        </w:rPr>
        <w:t>PENSIÓN DE VEJEZ – CARENCIA DE REQUISITOS:</w:t>
      </w:r>
      <w:bookmarkEnd w:id="0"/>
      <w:r w:rsidR="00C93A9D" w:rsidRPr="00C93A9D">
        <w:rPr>
          <w:rFonts w:ascii="Tahoma" w:hAnsi="Tahoma" w:cs="Tahoma"/>
          <w:b/>
          <w:sz w:val="18"/>
          <w:szCs w:val="18"/>
        </w:rPr>
        <w:t xml:space="preserve"> </w:t>
      </w:r>
      <w:r w:rsidR="00C93A9D" w:rsidRPr="00C93A9D">
        <w:rPr>
          <w:rFonts w:ascii="Tahoma" w:hAnsi="Tahoma" w:cs="Tahoma"/>
          <w:sz w:val="18"/>
          <w:szCs w:val="18"/>
        </w:rPr>
        <w:t>Al contar con 410,16 semanas y carecer de los 35 años de edad a la entrada en vigencia de la Ley 100 de 1993 (</w:t>
      </w:r>
      <w:proofErr w:type="spellStart"/>
      <w:r w:rsidR="00C93A9D" w:rsidRPr="00C93A9D">
        <w:rPr>
          <w:rFonts w:ascii="Tahoma" w:hAnsi="Tahoma" w:cs="Tahoma"/>
          <w:sz w:val="18"/>
          <w:szCs w:val="18"/>
        </w:rPr>
        <w:t>fls</w:t>
      </w:r>
      <w:proofErr w:type="spellEnd"/>
      <w:r w:rsidR="00C93A9D" w:rsidRPr="00C93A9D">
        <w:rPr>
          <w:rFonts w:ascii="Tahoma" w:hAnsi="Tahoma" w:cs="Tahoma"/>
          <w:sz w:val="18"/>
          <w:szCs w:val="18"/>
        </w:rPr>
        <w:t>. 8 y 117), la demandante no podía ser considerada como beneficiaria del régimen de transición y, por ende, al no poderse estudiar el reconocimiento de su pensión en aplicación de la norma anterior a aquella disposición normativa, debía cumplir los requisitos establecidos en artículo 9º de la Ley 797 de 2003, el cual estableció que a partir del 1º de enero de 2014 la edad para acceder a la pensión de vejez se incrementaría a 57 años de edad para las mujeres; por lo tanto, al haber nacido el 21 de mayo de 1959, la actora debía acreditar 1300 semanas al 21 de mayo de 2016, cantidad de la que carecía, pues de su historia laboral se desprende que tan sólo cuenta con 1268,37.</w:t>
      </w:r>
    </w:p>
    <w:p w:rsidR="00C93A9D" w:rsidRPr="00C93A9D" w:rsidRDefault="00C93A9D" w:rsidP="00C93A9D">
      <w:pPr>
        <w:spacing w:line="276" w:lineRule="auto"/>
        <w:ind w:left="2127"/>
        <w:jc w:val="both"/>
        <w:rPr>
          <w:rFonts w:ascii="Tahoma" w:hAnsi="Tahoma" w:cs="Tahoma"/>
          <w:sz w:val="18"/>
          <w:szCs w:val="18"/>
        </w:rPr>
      </w:pPr>
    </w:p>
    <w:p w:rsidR="00BF4F59" w:rsidRPr="009A33C7" w:rsidRDefault="00BF4F59" w:rsidP="00BF4F59">
      <w:pPr>
        <w:ind w:left="2127" w:right="51"/>
        <w:jc w:val="both"/>
        <w:rPr>
          <w:rFonts w:ascii="Tahoma" w:hAnsi="Tahoma" w:cs="Tahoma"/>
          <w:sz w:val="18"/>
          <w:szCs w:val="18"/>
        </w:rPr>
      </w:pPr>
    </w:p>
    <w:p w:rsidR="008B7665" w:rsidRPr="00094ED8" w:rsidRDefault="008B7665" w:rsidP="008B7665">
      <w:pPr>
        <w:pStyle w:val="Titre"/>
        <w:spacing w:line="240" w:lineRule="auto"/>
        <w:ind w:left="2127" w:hanging="2127"/>
        <w:jc w:val="both"/>
        <w:rPr>
          <w:rFonts w:ascii="Tahoma" w:hAnsi="Tahoma" w:cs="Tahoma"/>
          <w:sz w:val="18"/>
          <w:szCs w:val="18"/>
          <w:u w:val="single"/>
        </w:rPr>
      </w:pPr>
    </w:p>
    <w:p w:rsidR="003E491B" w:rsidRDefault="003E491B" w:rsidP="008B7665">
      <w:pPr>
        <w:pStyle w:val="Titre4"/>
        <w:widowControl w:val="0"/>
        <w:tabs>
          <w:tab w:val="clear" w:pos="0"/>
        </w:tabs>
        <w:spacing w:line="276" w:lineRule="auto"/>
        <w:rPr>
          <w:rFonts w:ascii="Tahoma" w:hAnsi="Tahoma" w:cs="Tahoma"/>
          <w:bCs/>
          <w:szCs w:val="24"/>
          <w:lang w:eastAsia="es-MX"/>
        </w:rPr>
      </w:pPr>
    </w:p>
    <w:p w:rsidR="008B7665" w:rsidRPr="004B5DE4" w:rsidRDefault="008B7665" w:rsidP="008B7665">
      <w:pPr>
        <w:pStyle w:val="Titre4"/>
        <w:widowControl w:val="0"/>
        <w:tabs>
          <w:tab w:val="clear" w:pos="0"/>
        </w:tabs>
        <w:spacing w:line="276" w:lineRule="auto"/>
        <w:rPr>
          <w:rFonts w:ascii="Tahoma" w:hAnsi="Tahoma" w:cs="Tahoma"/>
          <w:bCs/>
          <w:szCs w:val="24"/>
          <w:lang w:eastAsia="es-MX"/>
        </w:rPr>
      </w:pPr>
      <w:r w:rsidRPr="004B5DE4">
        <w:rPr>
          <w:rFonts w:ascii="Tahoma" w:hAnsi="Tahoma" w:cs="Tahoma"/>
          <w:bCs/>
          <w:szCs w:val="24"/>
          <w:lang w:eastAsia="es-MX"/>
        </w:rPr>
        <w:t>TRIBUNAL SUPERIOR DEL DISTRITO JUDICIAL DE PEREIRA</w:t>
      </w:r>
    </w:p>
    <w:p w:rsidR="008B7665" w:rsidRPr="004B5DE4" w:rsidRDefault="008B7665" w:rsidP="008B7665">
      <w:pPr>
        <w:pStyle w:val="Titre4"/>
        <w:widowControl w:val="0"/>
        <w:tabs>
          <w:tab w:val="clear" w:pos="0"/>
        </w:tabs>
        <w:spacing w:line="276" w:lineRule="auto"/>
        <w:rPr>
          <w:rFonts w:ascii="Tahoma" w:hAnsi="Tahoma" w:cs="Tahoma"/>
          <w:bCs/>
          <w:szCs w:val="24"/>
          <w:lang w:eastAsia="es-MX"/>
        </w:rPr>
      </w:pPr>
      <w:r w:rsidRPr="004B5DE4">
        <w:rPr>
          <w:rFonts w:ascii="Tahoma" w:hAnsi="Tahoma" w:cs="Tahoma"/>
          <w:bCs/>
          <w:szCs w:val="24"/>
          <w:lang w:eastAsia="es-MX"/>
        </w:rPr>
        <w:t xml:space="preserve">SALA </w:t>
      </w:r>
      <w:r>
        <w:rPr>
          <w:rFonts w:ascii="Tahoma" w:hAnsi="Tahoma" w:cs="Tahoma"/>
          <w:bCs/>
          <w:szCs w:val="24"/>
          <w:lang w:eastAsia="es-MX"/>
        </w:rPr>
        <w:t xml:space="preserve">DE DECISION </w:t>
      </w:r>
      <w:r w:rsidRPr="004B5DE4">
        <w:rPr>
          <w:rFonts w:ascii="Tahoma" w:hAnsi="Tahoma" w:cs="Tahoma"/>
          <w:bCs/>
          <w:szCs w:val="24"/>
          <w:lang w:eastAsia="es-MX"/>
        </w:rPr>
        <w:t>LABORAL</w:t>
      </w:r>
      <w:r>
        <w:rPr>
          <w:rFonts w:ascii="Tahoma" w:hAnsi="Tahoma" w:cs="Tahoma"/>
          <w:bCs/>
          <w:szCs w:val="24"/>
          <w:lang w:eastAsia="es-MX"/>
        </w:rPr>
        <w:t xml:space="preserve"> No. 1</w:t>
      </w:r>
    </w:p>
    <w:p w:rsidR="008B7665" w:rsidRPr="007834F9" w:rsidRDefault="008B7665" w:rsidP="008B7665">
      <w:pPr>
        <w:jc w:val="center"/>
        <w:rPr>
          <w:rFonts w:ascii="Tahoma" w:hAnsi="Tahoma" w:cs="Tahoma"/>
          <w:bCs/>
          <w:sz w:val="22"/>
          <w:szCs w:val="22"/>
        </w:rPr>
      </w:pPr>
    </w:p>
    <w:p w:rsidR="008B7665" w:rsidRDefault="008B7665" w:rsidP="004E4E43">
      <w:pPr>
        <w:jc w:val="center"/>
        <w:rPr>
          <w:rFonts w:ascii="Tahoma" w:hAnsi="Tahoma" w:cs="Tahoma"/>
          <w:b/>
          <w:bCs/>
          <w:sz w:val="22"/>
          <w:szCs w:val="22"/>
        </w:rPr>
      </w:pPr>
      <w:r w:rsidRPr="007834F9">
        <w:rPr>
          <w:rFonts w:ascii="Tahoma" w:hAnsi="Tahoma" w:cs="Tahoma"/>
          <w:bCs/>
          <w:sz w:val="22"/>
          <w:szCs w:val="22"/>
        </w:rPr>
        <w:t>Magistrada Ponente:</w:t>
      </w:r>
      <w:r w:rsidRPr="007834F9">
        <w:rPr>
          <w:rFonts w:ascii="Tahoma" w:hAnsi="Tahoma" w:cs="Tahoma"/>
          <w:b/>
          <w:bCs/>
          <w:sz w:val="22"/>
          <w:szCs w:val="22"/>
        </w:rPr>
        <w:t xml:space="preserve"> Ana Lucía Caicedo Calderón</w:t>
      </w:r>
    </w:p>
    <w:p w:rsidR="008B7665" w:rsidRPr="004B5DE4" w:rsidRDefault="008B7665" w:rsidP="004E4E43">
      <w:pPr>
        <w:jc w:val="center"/>
        <w:rPr>
          <w:rFonts w:ascii="Tahoma" w:hAnsi="Tahoma" w:cs="Tahoma"/>
          <w:b/>
          <w:bCs/>
          <w:sz w:val="22"/>
          <w:szCs w:val="22"/>
        </w:rPr>
      </w:pPr>
    </w:p>
    <w:p w:rsidR="008B7665" w:rsidRPr="004B5DE4" w:rsidRDefault="008B7665" w:rsidP="004E4E43">
      <w:pPr>
        <w:jc w:val="center"/>
        <w:rPr>
          <w:rFonts w:ascii="Tahoma" w:hAnsi="Tahoma" w:cs="Tahoma"/>
          <w:b/>
          <w:sz w:val="20"/>
          <w:szCs w:val="20"/>
        </w:rPr>
      </w:pPr>
      <w:r w:rsidRPr="004B5DE4">
        <w:rPr>
          <w:rFonts w:ascii="Tahoma" w:hAnsi="Tahoma" w:cs="Tahoma"/>
          <w:b/>
          <w:sz w:val="20"/>
          <w:szCs w:val="20"/>
        </w:rPr>
        <w:t>Acta No. ____</w:t>
      </w:r>
    </w:p>
    <w:p w:rsidR="008B7665" w:rsidRPr="00573738" w:rsidRDefault="00441186" w:rsidP="004E4E43">
      <w:pPr>
        <w:jc w:val="center"/>
        <w:rPr>
          <w:rFonts w:ascii="Tahoma" w:hAnsi="Tahoma" w:cs="Tahoma"/>
          <w:b/>
          <w:color w:val="000000" w:themeColor="text1"/>
          <w:sz w:val="22"/>
          <w:szCs w:val="22"/>
        </w:rPr>
      </w:pPr>
      <w:r>
        <w:rPr>
          <w:rFonts w:ascii="Tahoma" w:hAnsi="Tahoma" w:cs="Tahoma"/>
          <w:b/>
          <w:color w:val="000000" w:themeColor="text1"/>
          <w:sz w:val="22"/>
          <w:szCs w:val="22"/>
        </w:rPr>
        <w:t>(Febrero</w:t>
      </w:r>
      <w:r w:rsidR="00F0168A">
        <w:rPr>
          <w:rFonts w:ascii="Tahoma" w:hAnsi="Tahoma" w:cs="Tahoma"/>
          <w:b/>
          <w:color w:val="000000" w:themeColor="text1"/>
          <w:sz w:val="22"/>
          <w:szCs w:val="22"/>
        </w:rPr>
        <w:t xml:space="preserve"> 17</w:t>
      </w:r>
      <w:r>
        <w:rPr>
          <w:rFonts w:ascii="Tahoma" w:hAnsi="Tahoma" w:cs="Tahoma"/>
          <w:b/>
          <w:color w:val="000000" w:themeColor="text1"/>
          <w:sz w:val="22"/>
          <w:szCs w:val="22"/>
        </w:rPr>
        <w:t xml:space="preserve"> </w:t>
      </w:r>
      <w:r w:rsidR="00F0168A">
        <w:rPr>
          <w:rFonts w:ascii="Tahoma" w:hAnsi="Tahoma" w:cs="Tahoma"/>
          <w:b/>
          <w:color w:val="000000" w:themeColor="text1"/>
          <w:sz w:val="22"/>
          <w:szCs w:val="22"/>
        </w:rPr>
        <w:t xml:space="preserve"> </w:t>
      </w:r>
      <w:r w:rsidR="004E4E43" w:rsidRPr="00573738">
        <w:rPr>
          <w:rFonts w:ascii="Tahoma" w:hAnsi="Tahoma" w:cs="Tahoma"/>
          <w:b/>
          <w:color w:val="000000" w:themeColor="text1"/>
          <w:sz w:val="22"/>
          <w:szCs w:val="22"/>
        </w:rPr>
        <w:t>de 201</w:t>
      </w:r>
      <w:r>
        <w:rPr>
          <w:rFonts w:ascii="Tahoma" w:hAnsi="Tahoma" w:cs="Tahoma"/>
          <w:b/>
          <w:color w:val="000000" w:themeColor="text1"/>
          <w:sz w:val="22"/>
          <w:szCs w:val="22"/>
        </w:rPr>
        <w:t>7</w:t>
      </w:r>
      <w:r w:rsidR="008B7665" w:rsidRPr="00573738">
        <w:rPr>
          <w:rFonts w:ascii="Tahoma" w:hAnsi="Tahoma" w:cs="Tahoma"/>
          <w:b/>
          <w:color w:val="000000" w:themeColor="text1"/>
          <w:sz w:val="22"/>
          <w:szCs w:val="22"/>
        </w:rPr>
        <w:t>)</w:t>
      </w:r>
    </w:p>
    <w:p w:rsidR="008B7665" w:rsidRPr="00573738" w:rsidRDefault="008B7665" w:rsidP="004E4E43">
      <w:pPr>
        <w:jc w:val="center"/>
        <w:rPr>
          <w:rFonts w:ascii="Tahoma" w:hAnsi="Tahoma" w:cs="Tahoma"/>
          <w:b/>
          <w:sz w:val="22"/>
          <w:szCs w:val="22"/>
        </w:rPr>
      </w:pPr>
    </w:p>
    <w:p w:rsidR="008B7665" w:rsidRPr="004B5DE4" w:rsidRDefault="008B7665" w:rsidP="004E4E43">
      <w:pPr>
        <w:pStyle w:val="Titre5"/>
        <w:spacing w:line="240" w:lineRule="auto"/>
        <w:ind w:firstLine="0"/>
        <w:jc w:val="center"/>
        <w:rPr>
          <w:rFonts w:ascii="Tahoma" w:hAnsi="Tahoma" w:cs="Tahoma"/>
          <w:sz w:val="20"/>
          <w:szCs w:val="20"/>
        </w:rPr>
      </w:pPr>
      <w:r w:rsidRPr="004B5DE4">
        <w:rPr>
          <w:rFonts w:ascii="Tahoma" w:hAnsi="Tahoma" w:cs="Tahoma"/>
          <w:sz w:val="20"/>
          <w:szCs w:val="20"/>
        </w:rPr>
        <w:t>Sistema oral - Audiencia de juzgamiento</w:t>
      </w:r>
    </w:p>
    <w:p w:rsidR="008B7665" w:rsidRPr="007834F9" w:rsidRDefault="008B7665" w:rsidP="008B7665">
      <w:pPr>
        <w:jc w:val="both"/>
        <w:rPr>
          <w:rFonts w:ascii="Tahoma" w:hAnsi="Tahoma" w:cs="Tahoma"/>
          <w:sz w:val="22"/>
          <w:szCs w:val="22"/>
          <w:lang w:val="es-ES_tradnl"/>
        </w:rPr>
      </w:pPr>
      <w:r w:rsidRPr="007834F9">
        <w:rPr>
          <w:rFonts w:ascii="Tahoma" w:hAnsi="Tahoma" w:cs="Tahoma"/>
          <w:b/>
          <w:sz w:val="22"/>
          <w:szCs w:val="22"/>
        </w:rPr>
        <w:tab/>
      </w:r>
    </w:p>
    <w:p w:rsidR="008B7665" w:rsidRPr="0098272B" w:rsidRDefault="008B7665" w:rsidP="008B7665">
      <w:pPr>
        <w:spacing w:line="276" w:lineRule="auto"/>
        <w:ind w:firstLine="708"/>
        <w:jc w:val="both"/>
        <w:rPr>
          <w:rFonts w:ascii="Tahoma" w:hAnsi="Tahoma" w:cs="Tahoma"/>
          <w:color w:val="FF0000"/>
          <w:sz w:val="22"/>
          <w:szCs w:val="22"/>
        </w:rPr>
      </w:pPr>
      <w:r>
        <w:rPr>
          <w:rFonts w:ascii="Tahoma" w:hAnsi="Tahoma" w:cs="Tahoma"/>
          <w:sz w:val="22"/>
          <w:szCs w:val="22"/>
          <w:lang w:val="es-ES_tradnl"/>
        </w:rPr>
        <w:t>S</w:t>
      </w:r>
      <w:r w:rsidRPr="007834F9">
        <w:rPr>
          <w:rFonts w:ascii="Tahoma" w:hAnsi="Tahoma" w:cs="Tahoma"/>
          <w:sz w:val="22"/>
          <w:szCs w:val="22"/>
          <w:lang w:val="es-ES_tradnl"/>
        </w:rPr>
        <w:t xml:space="preserve">iendo las </w:t>
      </w:r>
      <w:r w:rsidR="00464A01">
        <w:rPr>
          <w:rFonts w:ascii="Tahoma" w:hAnsi="Tahoma" w:cs="Tahoma"/>
          <w:sz w:val="22"/>
          <w:szCs w:val="22"/>
          <w:lang w:val="es-ES_tradnl"/>
        </w:rPr>
        <w:t>9</w:t>
      </w:r>
      <w:r w:rsidR="00B56BEF" w:rsidRPr="001B55BA">
        <w:rPr>
          <w:rFonts w:ascii="Tahoma" w:hAnsi="Tahoma" w:cs="Tahoma"/>
          <w:sz w:val="22"/>
          <w:szCs w:val="22"/>
          <w:lang w:val="es-ES_tradnl"/>
        </w:rPr>
        <w:t>:</w:t>
      </w:r>
      <w:r w:rsidR="00464A01">
        <w:rPr>
          <w:rFonts w:ascii="Tahoma" w:hAnsi="Tahoma" w:cs="Tahoma"/>
          <w:sz w:val="22"/>
          <w:szCs w:val="22"/>
          <w:lang w:val="es-ES_tradnl"/>
        </w:rPr>
        <w:t xml:space="preserve">40 </w:t>
      </w:r>
      <w:r w:rsidR="004E4E43" w:rsidRPr="001B55BA">
        <w:rPr>
          <w:rFonts w:ascii="Tahoma" w:hAnsi="Tahoma" w:cs="Tahoma"/>
          <w:sz w:val="22"/>
          <w:szCs w:val="22"/>
          <w:lang w:val="es-ES_tradnl"/>
        </w:rPr>
        <w:t>a</w:t>
      </w:r>
      <w:r w:rsidR="0072543C" w:rsidRPr="001B55BA">
        <w:rPr>
          <w:rFonts w:ascii="Tahoma" w:hAnsi="Tahoma" w:cs="Tahoma"/>
          <w:sz w:val="22"/>
          <w:szCs w:val="22"/>
          <w:lang w:val="es-ES_tradnl"/>
        </w:rPr>
        <w:t xml:space="preserve">.m. </w:t>
      </w:r>
      <w:r w:rsidRPr="001B55BA">
        <w:rPr>
          <w:rFonts w:ascii="Tahoma" w:hAnsi="Tahoma" w:cs="Tahoma"/>
          <w:sz w:val="22"/>
          <w:szCs w:val="22"/>
          <w:lang w:val="es-ES_tradnl"/>
        </w:rPr>
        <w:t xml:space="preserve">de hoy, </w:t>
      </w:r>
      <w:r w:rsidR="00464A01">
        <w:rPr>
          <w:rFonts w:ascii="Tahoma" w:hAnsi="Tahoma" w:cs="Tahoma"/>
          <w:sz w:val="22"/>
          <w:szCs w:val="22"/>
          <w:lang w:val="es-ES_tradnl"/>
        </w:rPr>
        <w:t>17</w:t>
      </w:r>
      <w:r w:rsidR="001B55BA" w:rsidRPr="001B55BA">
        <w:rPr>
          <w:rFonts w:ascii="Tahoma" w:hAnsi="Tahoma" w:cs="Tahoma"/>
          <w:sz w:val="22"/>
          <w:szCs w:val="22"/>
          <w:lang w:val="es-ES_tradnl"/>
        </w:rPr>
        <w:t xml:space="preserve"> de </w:t>
      </w:r>
      <w:r w:rsidR="008D6A53" w:rsidRPr="001B55BA">
        <w:rPr>
          <w:rFonts w:ascii="Tahoma" w:hAnsi="Tahoma" w:cs="Tahoma"/>
          <w:sz w:val="22"/>
          <w:szCs w:val="22"/>
          <w:lang w:val="es-ES_tradnl"/>
        </w:rPr>
        <w:t xml:space="preserve">febrero </w:t>
      </w:r>
      <w:r w:rsidR="004E4E43" w:rsidRPr="001B55BA">
        <w:rPr>
          <w:rFonts w:ascii="Tahoma" w:hAnsi="Tahoma" w:cs="Tahoma"/>
          <w:sz w:val="22"/>
          <w:szCs w:val="22"/>
          <w:lang w:val="es-ES_tradnl"/>
        </w:rPr>
        <w:t>de 2017</w:t>
      </w:r>
      <w:r w:rsidRPr="001B55BA">
        <w:rPr>
          <w:rFonts w:ascii="Tahoma" w:hAnsi="Tahoma" w:cs="Tahoma"/>
          <w:sz w:val="22"/>
          <w:szCs w:val="22"/>
          <w:lang w:val="es-ES_tradnl"/>
        </w:rPr>
        <w:t>,</w:t>
      </w:r>
      <w:r w:rsidRPr="007834F9">
        <w:rPr>
          <w:rFonts w:ascii="Tahoma" w:hAnsi="Tahoma" w:cs="Tahoma"/>
          <w:sz w:val="22"/>
          <w:szCs w:val="22"/>
          <w:lang w:val="es-ES_tradnl"/>
        </w:rPr>
        <w:t xml:space="preserve"> la Sala de Decisión Laboral </w:t>
      </w:r>
      <w:r>
        <w:rPr>
          <w:rFonts w:ascii="Tahoma" w:hAnsi="Tahoma" w:cs="Tahoma"/>
          <w:sz w:val="22"/>
          <w:szCs w:val="22"/>
          <w:lang w:val="es-ES_tradnl"/>
        </w:rPr>
        <w:t xml:space="preserve">No. 1 </w:t>
      </w:r>
      <w:r w:rsidRPr="007834F9">
        <w:rPr>
          <w:rFonts w:ascii="Tahoma" w:hAnsi="Tahoma" w:cs="Tahoma"/>
          <w:sz w:val="22"/>
          <w:szCs w:val="22"/>
          <w:lang w:val="es-ES_tradnl"/>
        </w:rPr>
        <w:t xml:space="preserve">del Tribunal Superior de Pereira se constituye en audiencia pública de juzgamiento en el proceso ordinario laboral instaurado </w:t>
      </w:r>
      <w:r w:rsidRPr="001A1EF6">
        <w:rPr>
          <w:rFonts w:ascii="Tahoma" w:hAnsi="Tahoma" w:cs="Tahoma"/>
          <w:sz w:val="22"/>
          <w:szCs w:val="22"/>
          <w:lang w:val="es-ES_tradnl"/>
        </w:rPr>
        <w:t>por</w:t>
      </w:r>
      <w:r w:rsidR="00AB7311">
        <w:rPr>
          <w:rFonts w:ascii="Tahoma" w:hAnsi="Tahoma" w:cs="Tahoma"/>
          <w:b/>
          <w:color w:val="000000" w:themeColor="text1"/>
          <w:sz w:val="22"/>
          <w:szCs w:val="22"/>
        </w:rPr>
        <w:t xml:space="preserve"> Alba Lucia García </w:t>
      </w:r>
      <w:r w:rsidR="000A7B7A">
        <w:rPr>
          <w:rFonts w:ascii="Tahoma" w:hAnsi="Tahoma" w:cs="Tahoma"/>
          <w:b/>
          <w:color w:val="000000" w:themeColor="text1"/>
          <w:sz w:val="22"/>
          <w:szCs w:val="22"/>
        </w:rPr>
        <w:t>Ramírez</w:t>
      </w:r>
      <w:r w:rsidRPr="00C40E66">
        <w:rPr>
          <w:rFonts w:ascii="Tahoma" w:hAnsi="Tahoma" w:cs="Tahoma"/>
          <w:color w:val="000000" w:themeColor="text1"/>
          <w:sz w:val="22"/>
          <w:szCs w:val="22"/>
          <w:lang w:val="es-ES_tradnl"/>
        </w:rPr>
        <w:t xml:space="preserve"> contra de la </w:t>
      </w:r>
      <w:r w:rsidRPr="00C40E66">
        <w:rPr>
          <w:rFonts w:ascii="Tahoma" w:hAnsi="Tahoma" w:cs="Tahoma"/>
          <w:b/>
          <w:color w:val="000000" w:themeColor="text1"/>
          <w:sz w:val="22"/>
          <w:szCs w:val="22"/>
          <w:lang w:val="es-ES_tradnl"/>
        </w:rPr>
        <w:t>Administradora Colombiana de Pensiones –</w:t>
      </w:r>
      <w:r w:rsidR="000A7B7A">
        <w:rPr>
          <w:rFonts w:ascii="Tahoma" w:hAnsi="Tahoma" w:cs="Tahoma"/>
          <w:b/>
          <w:color w:val="000000" w:themeColor="text1"/>
          <w:sz w:val="22"/>
          <w:szCs w:val="22"/>
          <w:lang w:val="es-ES_tradnl"/>
        </w:rPr>
        <w:t xml:space="preserve"> </w:t>
      </w:r>
      <w:r w:rsidR="00B56BEF" w:rsidRPr="00C40E66">
        <w:rPr>
          <w:rFonts w:ascii="Tahoma" w:hAnsi="Tahoma" w:cs="Tahoma"/>
          <w:b/>
          <w:color w:val="000000" w:themeColor="text1"/>
          <w:sz w:val="22"/>
          <w:szCs w:val="22"/>
          <w:lang w:val="es-ES_tradnl"/>
        </w:rPr>
        <w:t>Colpensiones</w:t>
      </w:r>
      <w:r w:rsidR="00F21123" w:rsidRPr="00C40E66">
        <w:rPr>
          <w:rFonts w:ascii="Tahoma" w:hAnsi="Tahoma" w:cs="Tahoma"/>
          <w:b/>
          <w:color w:val="000000" w:themeColor="text1"/>
          <w:sz w:val="22"/>
          <w:szCs w:val="22"/>
          <w:lang w:val="es-ES_tradnl"/>
        </w:rPr>
        <w:t>.</w:t>
      </w:r>
    </w:p>
    <w:p w:rsidR="008B7665" w:rsidRPr="00480896" w:rsidRDefault="008B7665" w:rsidP="008B7665">
      <w:pPr>
        <w:ind w:firstLine="708"/>
        <w:jc w:val="both"/>
        <w:rPr>
          <w:rFonts w:ascii="Tahoma" w:hAnsi="Tahoma" w:cs="Tahoma"/>
          <w:sz w:val="22"/>
          <w:szCs w:val="22"/>
        </w:rPr>
      </w:pPr>
    </w:p>
    <w:p w:rsidR="008B7665" w:rsidRPr="007834F9" w:rsidRDefault="008B7665" w:rsidP="008B7665">
      <w:pPr>
        <w:spacing w:line="276" w:lineRule="auto"/>
        <w:ind w:firstLine="708"/>
        <w:jc w:val="both"/>
        <w:rPr>
          <w:rFonts w:ascii="Tahoma" w:hAnsi="Tahoma" w:cs="Tahoma"/>
          <w:sz w:val="22"/>
          <w:szCs w:val="22"/>
          <w:lang w:val="es-ES_tradnl"/>
        </w:rPr>
      </w:pPr>
      <w:r w:rsidRPr="007834F9">
        <w:rPr>
          <w:rFonts w:ascii="Tahoma" w:hAnsi="Tahoma" w:cs="Tahoma"/>
          <w:sz w:val="22"/>
          <w:szCs w:val="22"/>
          <w:lang w:val="es-ES_tradnl"/>
        </w:rPr>
        <w:t>Para el efecto, se verifica la asistencia de las partes a la presente diligencia: Por la parte demandante… Por la demandada…</w:t>
      </w:r>
    </w:p>
    <w:p w:rsidR="008B7665" w:rsidRPr="00C75CBF" w:rsidRDefault="008B7665" w:rsidP="008B7665">
      <w:pPr>
        <w:ind w:firstLine="1122"/>
        <w:jc w:val="both"/>
        <w:rPr>
          <w:rFonts w:ascii="Tahoma" w:hAnsi="Tahoma" w:cs="Tahoma"/>
          <w:caps/>
          <w:sz w:val="22"/>
          <w:szCs w:val="22"/>
          <w:lang w:val="es-ES_tradnl"/>
        </w:rPr>
      </w:pPr>
    </w:p>
    <w:p w:rsidR="008B7665" w:rsidRPr="00C75CBF" w:rsidRDefault="00581FD6" w:rsidP="008B7665">
      <w:pPr>
        <w:widowControl w:val="0"/>
        <w:autoSpaceDE w:val="0"/>
        <w:autoSpaceDN w:val="0"/>
        <w:adjustRightInd w:val="0"/>
        <w:spacing w:line="276" w:lineRule="auto"/>
        <w:jc w:val="center"/>
        <w:rPr>
          <w:rFonts w:ascii="Tahoma" w:hAnsi="Tahoma" w:cs="Tahoma"/>
          <w:b/>
          <w:caps/>
          <w:sz w:val="22"/>
          <w:szCs w:val="22"/>
        </w:rPr>
      </w:pPr>
      <w:r w:rsidRPr="00C75CBF">
        <w:rPr>
          <w:rFonts w:ascii="Tahoma" w:hAnsi="Tahoma" w:cs="Tahoma"/>
          <w:b/>
          <w:sz w:val="22"/>
          <w:szCs w:val="22"/>
        </w:rPr>
        <w:t>Alegatos de conclusión</w:t>
      </w:r>
    </w:p>
    <w:p w:rsidR="008B7665" w:rsidRPr="007834F9" w:rsidRDefault="008B7665" w:rsidP="008B7665">
      <w:pPr>
        <w:widowControl w:val="0"/>
        <w:autoSpaceDE w:val="0"/>
        <w:autoSpaceDN w:val="0"/>
        <w:adjustRightInd w:val="0"/>
        <w:jc w:val="both"/>
        <w:rPr>
          <w:rFonts w:ascii="Tahoma" w:hAnsi="Tahoma" w:cs="Tahoma"/>
          <w:sz w:val="22"/>
          <w:szCs w:val="22"/>
        </w:rPr>
      </w:pPr>
    </w:p>
    <w:p w:rsidR="008B7665" w:rsidRPr="007834F9" w:rsidRDefault="008B7665" w:rsidP="008B7665">
      <w:pPr>
        <w:spacing w:line="276" w:lineRule="auto"/>
        <w:ind w:firstLine="708"/>
        <w:jc w:val="both"/>
        <w:rPr>
          <w:rFonts w:ascii="Tahoma" w:hAnsi="Tahoma" w:cs="Tahoma"/>
          <w:sz w:val="22"/>
          <w:szCs w:val="22"/>
          <w:lang w:val="es-ES_tradnl"/>
        </w:rPr>
      </w:pPr>
      <w:r w:rsidRPr="007834F9">
        <w:rPr>
          <w:rFonts w:ascii="Tahoma" w:hAnsi="Tahoma" w:cs="Tahoma"/>
          <w:sz w:val="22"/>
          <w:szCs w:val="22"/>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8B7665" w:rsidRPr="007834F9" w:rsidRDefault="008B7665" w:rsidP="008B7665">
      <w:pPr>
        <w:ind w:firstLine="708"/>
        <w:jc w:val="both"/>
        <w:rPr>
          <w:rFonts w:ascii="Tahoma" w:hAnsi="Tahoma" w:cs="Tahoma"/>
          <w:sz w:val="22"/>
          <w:szCs w:val="22"/>
          <w:lang w:val="es-ES_tradnl"/>
        </w:rPr>
      </w:pPr>
    </w:p>
    <w:p w:rsidR="008B7665" w:rsidRPr="007834F9" w:rsidRDefault="008B7665" w:rsidP="008B7665">
      <w:pPr>
        <w:widowControl w:val="0"/>
        <w:autoSpaceDE w:val="0"/>
        <w:autoSpaceDN w:val="0"/>
        <w:adjustRightInd w:val="0"/>
        <w:spacing w:line="276" w:lineRule="auto"/>
        <w:jc w:val="center"/>
        <w:rPr>
          <w:rFonts w:ascii="Tahoma" w:hAnsi="Tahoma" w:cs="Tahoma"/>
          <w:b/>
          <w:sz w:val="22"/>
          <w:szCs w:val="22"/>
        </w:rPr>
      </w:pPr>
      <w:r w:rsidRPr="007834F9">
        <w:rPr>
          <w:rFonts w:ascii="Tahoma" w:hAnsi="Tahoma" w:cs="Tahoma"/>
          <w:b/>
          <w:sz w:val="22"/>
          <w:szCs w:val="22"/>
        </w:rPr>
        <w:t>SENTENCIA</w:t>
      </w:r>
    </w:p>
    <w:p w:rsidR="008B7665" w:rsidRPr="007834F9" w:rsidRDefault="008B7665" w:rsidP="008B7665">
      <w:pPr>
        <w:widowControl w:val="0"/>
        <w:autoSpaceDE w:val="0"/>
        <w:autoSpaceDN w:val="0"/>
        <w:adjustRightInd w:val="0"/>
        <w:jc w:val="center"/>
        <w:rPr>
          <w:rFonts w:ascii="Tahoma" w:hAnsi="Tahoma" w:cs="Tahoma"/>
          <w:b/>
          <w:sz w:val="22"/>
          <w:szCs w:val="22"/>
        </w:rPr>
      </w:pPr>
    </w:p>
    <w:p w:rsidR="00B56BEF" w:rsidRDefault="008B7665" w:rsidP="00306E24">
      <w:pPr>
        <w:widowControl w:val="0"/>
        <w:autoSpaceDE w:val="0"/>
        <w:autoSpaceDN w:val="0"/>
        <w:adjustRightInd w:val="0"/>
        <w:spacing w:line="276" w:lineRule="auto"/>
        <w:ind w:firstLine="708"/>
        <w:jc w:val="both"/>
        <w:rPr>
          <w:rFonts w:ascii="Tahoma" w:hAnsi="Tahoma" w:cs="Tahoma"/>
          <w:sz w:val="22"/>
          <w:szCs w:val="22"/>
        </w:rPr>
      </w:pPr>
      <w:r w:rsidRPr="007834F9">
        <w:rPr>
          <w:rFonts w:ascii="Tahoma" w:hAnsi="Tahoma" w:cs="Tahoma"/>
          <w:sz w:val="22"/>
          <w:szCs w:val="22"/>
        </w:rPr>
        <w:t>Como quiera que los argumentos expuestos en las alegaciones fueron tenidos en cuenta en la discu</w:t>
      </w:r>
      <w:r w:rsidRPr="00B56BEF">
        <w:rPr>
          <w:rFonts w:ascii="Tahoma" w:hAnsi="Tahoma" w:cs="Tahoma"/>
          <w:sz w:val="22"/>
          <w:szCs w:val="22"/>
        </w:rPr>
        <w:t xml:space="preserve">sión del proyecto, procede la Sala a resolver </w:t>
      </w:r>
      <w:r w:rsidRPr="001A1EF6">
        <w:rPr>
          <w:rFonts w:ascii="Tahoma" w:hAnsi="Tahoma" w:cs="Tahoma"/>
          <w:color w:val="000000" w:themeColor="text1"/>
          <w:sz w:val="22"/>
          <w:szCs w:val="22"/>
        </w:rPr>
        <w:t>el grado jurisdiccional de consulta</w:t>
      </w:r>
      <w:r w:rsidR="00B56BEF" w:rsidRPr="001A1EF6">
        <w:rPr>
          <w:rFonts w:ascii="Tahoma" w:hAnsi="Tahoma" w:cs="Tahoma"/>
          <w:color w:val="000000" w:themeColor="text1"/>
          <w:sz w:val="22"/>
          <w:szCs w:val="22"/>
        </w:rPr>
        <w:t xml:space="preserve"> de la </w:t>
      </w:r>
      <w:r w:rsidRPr="001A1EF6">
        <w:rPr>
          <w:rFonts w:ascii="Tahoma" w:hAnsi="Tahoma" w:cs="Tahoma"/>
          <w:color w:val="000000" w:themeColor="text1"/>
          <w:sz w:val="22"/>
          <w:szCs w:val="22"/>
        </w:rPr>
        <w:t xml:space="preserve">sentencia emitida por el Juzgado </w:t>
      </w:r>
      <w:r w:rsidR="00F23891">
        <w:rPr>
          <w:rFonts w:ascii="Tahoma" w:hAnsi="Tahoma" w:cs="Tahoma"/>
          <w:color w:val="000000" w:themeColor="text1"/>
          <w:sz w:val="22"/>
          <w:szCs w:val="22"/>
        </w:rPr>
        <w:t xml:space="preserve">Cuarto </w:t>
      </w:r>
      <w:r w:rsidRPr="001A1EF6">
        <w:rPr>
          <w:rFonts w:ascii="Tahoma" w:hAnsi="Tahoma" w:cs="Tahoma"/>
          <w:color w:val="000000" w:themeColor="text1"/>
          <w:sz w:val="22"/>
          <w:szCs w:val="22"/>
        </w:rPr>
        <w:t>Laboral del Circuito de Pereira el</w:t>
      </w:r>
      <w:r w:rsidR="00F23891">
        <w:rPr>
          <w:rFonts w:ascii="Tahoma" w:hAnsi="Tahoma" w:cs="Tahoma"/>
          <w:color w:val="000000" w:themeColor="text1"/>
          <w:sz w:val="22"/>
          <w:szCs w:val="22"/>
        </w:rPr>
        <w:t xml:space="preserve"> 25</w:t>
      </w:r>
      <w:r w:rsidR="001A1EF6" w:rsidRPr="001B55BA">
        <w:rPr>
          <w:rFonts w:ascii="Tahoma" w:hAnsi="Tahoma" w:cs="Tahoma"/>
          <w:sz w:val="22"/>
          <w:szCs w:val="22"/>
        </w:rPr>
        <w:t xml:space="preserve"> </w:t>
      </w:r>
      <w:r w:rsidR="00F23891">
        <w:rPr>
          <w:rFonts w:ascii="Tahoma" w:hAnsi="Tahoma" w:cs="Tahoma"/>
          <w:sz w:val="22"/>
          <w:szCs w:val="22"/>
        </w:rPr>
        <w:t xml:space="preserve">de </w:t>
      </w:r>
      <w:r w:rsidR="000A7B7A">
        <w:rPr>
          <w:rFonts w:ascii="Tahoma" w:hAnsi="Tahoma" w:cs="Tahoma"/>
          <w:sz w:val="22"/>
          <w:szCs w:val="22"/>
        </w:rPr>
        <w:t>f</w:t>
      </w:r>
      <w:r w:rsidR="00F23891">
        <w:rPr>
          <w:rFonts w:ascii="Tahoma" w:hAnsi="Tahoma" w:cs="Tahoma"/>
          <w:sz w:val="22"/>
          <w:szCs w:val="22"/>
        </w:rPr>
        <w:t>ebrero</w:t>
      </w:r>
      <w:r w:rsidR="008D6A53" w:rsidRPr="001B55BA">
        <w:rPr>
          <w:rFonts w:ascii="Tahoma" w:hAnsi="Tahoma" w:cs="Tahoma"/>
          <w:sz w:val="22"/>
          <w:szCs w:val="22"/>
        </w:rPr>
        <w:t xml:space="preserve"> </w:t>
      </w:r>
      <w:r w:rsidR="004E4E43" w:rsidRPr="001B55BA">
        <w:rPr>
          <w:rFonts w:ascii="Tahoma" w:hAnsi="Tahoma" w:cs="Tahoma"/>
          <w:sz w:val="22"/>
          <w:szCs w:val="22"/>
        </w:rPr>
        <w:t>de 20</w:t>
      </w:r>
      <w:r w:rsidR="00F23891">
        <w:rPr>
          <w:rFonts w:ascii="Tahoma" w:hAnsi="Tahoma" w:cs="Tahoma"/>
          <w:sz w:val="22"/>
          <w:szCs w:val="22"/>
        </w:rPr>
        <w:t>16</w:t>
      </w:r>
      <w:r w:rsidRPr="007834F9">
        <w:rPr>
          <w:rFonts w:ascii="Tahoma" w:hAnsi="Tahoma" w:cs="Tahoma"/>
          <w:sz w:val="22"/>
          <w:szCs w:val="22"/>
        </w:rPr>
        <w:t xml:space="preserve">, que resultara </w:t>
      </w:r>
      <w:r w:rsidRPr="001D0CDB">
        <w:rPr>
          <w:rFonts w:ascii="Tahoma" w:hAnsi="Tahoma" w:cs="Tahoma"/>
          <w:color w:val="000000" w:themeColor="text1"/>
          <w:sz w:val="22"/>
          <w:szCs w:val="22"/>
        </w:rPr>
        <w:t>desfavorable a</w:t>
      </w:r>
      <w:r w:rsidR="00E84E96">
        <w:rPr>
          <w:rFonts w:ascii="Tahoma" w:hAnsi="Tahoma" w:cs="Tahoma"/>
          <w:color w:val="000000" w:themeColor="text1"/>
          <w:sz w:val="22"/>
          <w:szCs w:val="22"/>
        </w:rPr>
        <w:t xml:space="preserve"> la </w:t>
      </w:r>
      <w:r w:rsidR="001D0CDB" w:rsidRPr="001D0CDB">
        <w:rPr>
          <w:rFonts w:ascii="Tahoma" w:hAnsi="Tahoma" w:cs="Tahoma"/>
          <w:color w:val="000000" w:themeColor="text1"/>
          <w:sz w:val="22"/>
          <w:szCs w:val="22"/>
        </w:rPr>
        <w:t>demandante</w:t>
      </w:r>
      <w:r w:rsidRPr="001D0CDB">
        <w:rPr>
          <w:rFonts w:ascii="Tahoma" w:hAnsi="Tahoma" w:cs="Tahoma"/>
          <w:color w:val="000000" w:themeColor="text1"/>
          <w:sz w:val="22"/>
          <w:szCs w:val="22"/>
        </w:rPr>
        <w:t>,</w:t>
      </w:r>
      <w:r w:rsidRPr="007834F9">
        <w:rPr>
          <w:rFonts w:ascii="Tahoma" w:hAnsi="Tahoma" w:cs="Tahoma"/>
          <w:sz w:val="22"/>
          <w:szCs w:val="22"/>
        </w:rPr>
        <w:t xml:space="preserve"> dentro del proceso ordinario laboral reseñado con anterioridad. </w:t>
      </w:r>
    </w:p>
    <w:p w:rsidR="003E491B" w:rsidRPr="00C75CBF" w:rsidRDefault="003E491B" w:rsidP="00306E24">
      <w:pPr>
        <w:widowControl w:val="0"/>
        <w:autoSpaceDE w:val="0"/>
        <w:autoSpaceDN w:val="0"/>
        <w:adjustRightInd w:val="0"/>
        <w:spacing w:line="276" w:lineRule="auto"/>
        <w:ind w:firstLine="708"/>
        <w:jc w:val="both"/>
        <w:rPr>
          <w:rFonts w:ascii="Tahoma" w:hAnsi="Tahoma" w:cs="Tahoma"/>
          <w:caps/>
          <w:sz w:val="22"/>
          <w:szCs w:val="22"/>
        </w:rPr>
      </w:pPr>
    </w:p>
    <w:p w:rsidR="008B7665" w:rsidRPr="00C75CBF" w:rsidRDefault="00581FD6" w:rsidP="008B7665">
      <w:pPr>
        <w:widowControl w:val="0"/>
        <w:autoSpaceDE w:val="0"/>
        <w:autoSpaceDN w:val="0"/>
        <w:adjustRightInd w:val="0"/>
        <w:spacing w:line="276" w:lineRule="auto"/>
        <w:jc w:val="center"/>
        <w:rPr>
          <w:rFonts w:ascii="Tahoma" w:hAnsi="Tahoma" w:cs="Tahoma"/>
          <w:b/>
          <w:bCs/>
          <w:caps/>
          <w:sz w:val="22"/>
          <w:szCs w:val="22"/>
        </w:rPr>
      </w:pPr>
      <w:r w:rsidRPr="00C75CBF">
        <w:rPr>
          <w:rFonts w:ascii="Tahoma" w:hAnsi="Tahoma" w:cs="Tahoma"/>
          <w:b/>
          <w:bCs/>
          <w:sz w:val="22"/>
          <w:szCs w:val="22"/>
        </w:rPr>
        <w:t>Problema jurídico por resolver</w:t>
      </w:r>
    </w:p>
    <w:p w:rsidR="008B7665" w:rsidRPr="007834F9" w:rsidRDefault="008B7665" w:rsidP="008B7665">
      <w:pPr>
        <w:widowControl w:val="0"/>
        <w:tabs>
          <w:tab w:val="left" w:pos="748"/>
        </w:tabs>
        <w:autoSpaceDE w:val="0"/>
        <w:autoSpaceDN w:val="0"/>
        <w:adjustRightInd w:val="0"/>
        <w:ind w:left="748"/>
        <w:jc w:val="center"/>
        <w:rPr>
          <w:rFonts w:ascii="Tahoma" w:hAnsi="Tahoma" w:cs="Tahoma"/>
          <w:b/>
          <w:bCs/>
          <w:sz w:val="22"/>
          <w:szCs w:val="22"/>
        </w:rPr>
      </w:pPr>
    </w:p>
    <w:p w:rsidR="000A7B7A" w:rsidRDefault="008B7665" w:rsidP="008B7665">
      <w:pPr>
        <w:tabs>
          <w:tab w:val="left" w:pos="567"/>
        </w:tabs>
        <w:spacing w:line="276" w:lineRule="auto"/>
        <w:jc w:val="both"/>
        <w:rPr>
          <w:rFonts w:ascii="Tahoma" w:hAnsi="Tahoma" w:cs="Tahoma"/>
          <w:sz w:val="22"/>
          <w:szCs w:val="22"/>
        </w:rPr>
      </w:pPr>
      <w:r w:rsidRPr="007834F9">
        <w:rPr>
          <w:rFonts w:ascii="Tahoma" w:hAnsi="Tahoma" w:cs="Tahoma"/>
          <w:sz w:val="22"/>
          <w:szCs w:val="22"/>
        </w:rPr>
        <w:tab/>
      </w:r>
      <w:r w:rsidRPr="007834F9">
        <w:rPr>
          <w:rFonts w:ascii="Tahoma" w:hAnsi="Tahoma" w:cs="Tahoma"/>
          <w:sz w:val="22"/>
          <w:szCs w:val="22"/>
        </w:rPr>
        <w:tab/>
        <w:t>De acuerdo a lo expuesto en la</w:t>
      </w:r>
      <w:r w:rsidR="00F21123">
        <w:rPr>
          <w:rFonts w:ascii="Tahoma" w:hAnsi="Tahoma" w:cs="Tahoma"/>
          <w:sz w:val="22"/>
          <w:szCs w:val="22"/>
        </w:rPr>
        <w:t xml:space="preserve"> sentencia de primera instancia</w:t>
      </w:r>
      <w:r w:rsidRPr="007834F9">
        <w:rPr>
          <w:rFonts w:ascii="Tahoma" w:hAnsi="Tahoma" w:cs="Tahoma"/>
          <w:sz w:val="22"/>
          <w:szCs w:val="22"/>
        </w:rPr>
        <w:t xml:space="preserve">, le </w:t>
      </w:r>
      <w:r w:rsidRPr="00581FD6">
        <w:rPr>
          <w:rFonts w:ascii="Tahoma" w:hAnsi="Tahoma" w:cs="Tahoma"/>
          <w:sz w:val="22"/>
          <w:szCs w:val="22"/>
        </w:rPr>
        <w:t>corresponde a la Sala determinar</w:t>
      </w:r>
      <w:r w:rsidR="004A6CA2">
        <w:rPr>
          <w:rFonts w:ascii="Tahoma" w:hAnsi="Tahoma" w:cs="Tahoma"/>
          <w:sz w:val="22"/>
          <w:szCs w:val="22"/>
        </w:rPr>
        <w:t xml:space="preserve"> si</w:t>
      </w:r>
      <w:r w:rsidR="000A7B7A">
        <w:rPr>
          <w:rFonts w:ascii="Tahoma" w:hAnsi="Tahoma" w:cs="Tahoma"/>
          <w:sz w:val="22"/>
          <w:szCs w:val="22"/>
        </w:rPr>
        <w:t xml:space="preserve"> la demandante cumple los requisitos para ser considerada beneficiaria del régimen de transición establecido en el artículo 36 de la Ley 100 de 1993 y, en caso negativo, si cumple los requisitos para acceder a la pensión de vejez consagrada en el artículo 9º de la Ley 797 de 1993.</w:t>
      </w:r>
    </w:p>
    <w:p w:rsidR="00C93A9D" w:rsidRDefault="00C93A9D" w:rsidP="008B7665">
      <w:pPr>
        <w:tabs>
          <w:tab w:val="left" w:pos="567"/>
        </w:tabs>
        <w:spacing w:line="276" w:lineRule="auto"/>
        <w:jc w:val="both"/>
        <w:rPr>
          <w:rFonts w:ascii="Tahoma" w:hAnsi="Tahoma" w:cs="Tahoma"/>
          <w:sz w:val="22"/>
          <w:szCs w:val="22"/>
        </w:rPr>
      </w:pPr>
    </w:p>
    <w:p w:rsidR="008B7665" w:rsidRDefault="00581FD6" w:rsidP="008B7665">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Tahoma" w:hAnsi="Tahoma" w:cs="Tahoma"/>
          <w:b/>
          <w:caps/>
          <w:sz w:val="22"/>
          <w:szCs w:val="22"/>
        </w:rPr>
      </w:pPr>
      <w:r w:rsidRPr="00C75CBF">
        <w:rPr>
          <w:rFonts w:ascii="Tahoma" w:hAnsi="Tahoma" w:cs="Tahoma"/>
          <w:b/>
          <w:sz w:val="22"/>
          <w:szCs w:val="22"/>
        </w:rPr>
        <w:t>La demanda y su contestación</w:t>
      </w:r>
    </w:p>
    <w:p w:rsidR="008B7665" w:rsidRPr="004B5DE4" w:rsidRDefault="008B7665" w:rsidP="008B7665">
      <w:pPr>
        <w:widowControl w:val="0"/>
        <w:tabs>
          <w:tab w:val="left" w:pos="561"/>
          <w:tab w:val="left" w:pos="935"/>
        </w:tabs>
        <w:autoSpaceDE w:val="0"/>
        <w:autoSpaceDN w:val="0"/>
        <w:adjustRightInd w:val="0"/>
        <w:spacing w:line="276" w:lineRule="auto"/>
        <w:jc w:val="center"/>
        <w:rPr>
          <w:rFonts w:ascii="Tahoma" w:hAnsi="Tahoma" w:cs="Tahoma"/>
          <w:b/>
          <w:caps/>
          <w:sz w:val="22"/>
          <w:szCs w:val="22"/>
        </w:rPr>
      </w:pPr>
    </w:p>
    <w:p w:rsidR="006C51AA" w:rsidRDefault="000A7B7A" w:rsidP="006C51AA">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La</w:t>
      </w:r>
      <w:r w:rsidR="00306E24">
        <w:rPr>
          <w:rFonts w:ascii="Tahoma" w:hAnsi="Tahoma" w:cs="Tahoma"/>
          <w:sz w:val="22"/>
          <w:szCs w:val="22"/>
        </w:rPr>
        <w:t xml:space="preserve"> citad</w:t>
      </w:r>
      <w:r>
        <w:rPr>
          <w:rFonts w:ascii="Tahoma" w:hAnsi="Tahoma" w:cs="Tahoma"/>
          <w:sz w:val="22"/>
          <w:szCs w:val="22"/>
        </w:rPr>
        <w:t>a</w:t>
      </w:r>
      <w:r w:rsidR="005E6CC7">
        <w:rPr>
          <w:rFonts w:ascii="Tahoma" w:hAnsi="Tahoma" w:cs="Tahoma"/>
          <w:sz w:val="22"/>
          <w:szCs w:val="22"/>
        </w:rPr>
        <w:t xml:space="preserve"> demandante solicita que C</w:t>
      </w:r>
      <w:r w:rsidR="00C75AA9">
        <w:rPr>
          <w:rFonts w:ascii="Tahoma" w:hAnsi="Tahoma" w:cs="Tahoma"/>
          <w:sz w:val="22"/>
          <w:szCs w:val="22"/>
        </w:rPr>
        <w:t>olpensio</w:t>
      </w:r>
      <w:r w:rsidR="00B91A47">
        <w:rPr>
          <w:rFonts w:ascii="Tahoma" w:hAnsi="Tahoma" w:cs="Tahoma"/>
          <w:sz w:val="22"/>
          <w:szCs w:val="22"/>
        </w:rPr>
        <w:t>nes le conceda la pensión por vejez</w:t>
      </w:r>
      <w:r>
        <w:rPr>
          <w:rFonts w:ascii="Tahoma" w:hAnsi="Tahoma" w:cs="Tahoma"/>
          <w:sz w:val="22"/>
          <w:szCs w:val="22"/>
        </w:rPr>
        <w:t xml:space="preserve"> consagrada en el Acuerdo 049 de 1990, </w:t>
      </w:r>
      <w:r w:rsidR="00EC7B17">
        <w:rPr>
          <w:rFonts w:ascii="Tahoma" w:hAnsi="Tahoma" w:cs="Tahoma"/>
          <w:sz w:val="22"/>
          <w:szCs w:val="22"/>
        </w:rPr>
        <w:t xml:space="preserve">por encontrarse dentro del </w:t>
      </w:r>
      <w:r w:rsidR="00443B5C">
        <w:rPr>
          <w:rFonts w:ascii="Tahoma" w:hAnsi="Tahoma" w:cs="Tahoma"/>
          <w:sz w:val="22"/>
          <w:szCs w:val="22"/>
        </w:rPr>
        <w:t>régimen de prima media con prestación definida</w:t>
      </w:r>
      <w:r w:rsidR="00EC7B17">
        <w:rPr>
          <w:rFonts w:ascii="Tahoma" w:hAnsi="Tahoma" w:cs="Tahoma"/>
          <w:sz w:val="22"/>
          <w:szCs w:val="22"/>
        </w:rPr>
        <w:t>.</w:t>
      </w:r>
    </w:p>
    <w:p w:rsidR="00C93A9D" w:rsidRPr="0098272B" w:rsidRDefault="00C93A9D" w:rsidP="006C51AA">
      <w:pPr>
        <w:widowControl w:val="0"/>
        <w:autoSpaceDE w:val="0"/>
        <w:autoSpaceDN w:val="0"/>
        <w:adjustRightInd w:val="0"/>
        <w:spacing w:line="276" w:lineRule="auto"/>
        <w:ind w:firstLine="708"/>
        <w:jc w:val="both"/>
        <w:rPr>
          <w:rFonts w:ascii="Tahoma" w:hAnsi="Tahoma" w:cs="Tahoma"/>
          <w:color w:val="FF0000"/>
          <w:sz w:val="22"/>
          <w:szCs w:val="22"/>
        </w:rPr>
      </w:pPr>
    </w:p>
    <w:p w:rsidR="00EC7B17" w:rsidRDefault="008B7665" w:rsidP="00EC7B17">
      <w:pPr>
        <w:widowControl w:val="0"/>
        <w:autoSpaceDE w:val="0"/>
        <w:autoSpaceDN w:val="0"/>
        <w:adjustRightInd w:val="0"/>
        <w:spacing w:line="276" w:lineRule="auto"/>
        <w:ind w:firstLine="708"/>
        <w:jc w:val="both"/>
        <w:rPr>
          <w:rFonts w:ascii="Tahoma" w:hAnsi="Tahoma" w:cs="Tahoma"/>
          <w:color w:val="000000" w:themeColor="text1"/>
          <w:sz w:val="22"/>
          <w:szCs w:val="22"/>
        </w:rPr>
      </w:pPr>
      <w:r w:rsidRPr="0091751E">
        <w:rPr>
          <w:rFonts w:ascii="Tahoma" w:hAnsi="Tahoma" w:cs="Tahoma"/>
          <w:color w:val="000000" w:themeColor="text1"/>
          <w:sz w:val="22"/>
          <w:szCs w:val="22"/>
        </w:rPr>
        <w:t xml:space="preserve">Para fundar </w:t>
      </w:r>
      <w:r w:rsidR="00EC7B17">
        <w:rPr>
          <w:rFonts w:ascii="Tahoma" w:hAnsi="Tahoma" w:cs="Tahoma"/>
          <w:color w:val="000000" w:themeColor="text1"/>
          <w:sz w:val="22"/>
          <w:szCs w:val="22"/>
        </w:rPr>
        <w:t xml:space="preserve">esa </w:t>
      </w:r>
      <w:r w:rsidRPr="0091751E">
        <w:rPr>
          <w:rFonts w:ascii="Tahoma" w:hAnsi="Tahoma" w:cs="Tahoma"/>
          <w:color w:val="000000" w:themeColor="text1"/>
          <w:sz w:val="22"/>
          <w:szCs w:val="22"/>
        </w:rPr>
        <w:t>pretensi</w:t>
      </w:r>
      <w:r w:rsidR="00EC7B17">
        <w:rPr>
          <w:rFonts w:ascii="Tahoma" w:hAnsi="Tahoma" w:cs="Tahoma"/>
          <w:color w:val="000000" w:themeColor="text1"/>
          <w:sz w:val="22"/>
          <w:szCs w:val="22"/>
        </w:rPr>
        <w:t xml:space="preserve">ón </w:t>
      </w:r>
      <w:r w:rsidRPr="0091751E">
        <w:rPr>
          <w:rFonts w:ascii="Tahoma" w:hAnsi="Tahoma" w:cs="Tahoma"/>
          <w:color w:val="000000" w:themeColor="text1"/>
          <w:sz w:val="22"/>
          <w:szCs w:val="22"/>
        </w:rPr>
        <w:t>manifiesta que</w:t>
      </w:r>
      <w:r w:rsidR="002626F0">
        <w:rPr>
          <w:rFonts w:ascii="Tahoma" w:hAnsi="Tahoma" w:cs="Tahoma"/>
          <w:color w:val="000000" w:themeColor="text1"/>
          <w:sz w:val="22"/>
          <w:szCs w:val="22"/>
        </w:rPr>
        <w:t xml:space="preserve"> </w:t>
      </w:r>
      <w:r w:rsidR="00EC7B17">
        <w:rPr>
          <w:rFonts w:ascii="Tahoma" w:hAnsi="Tahoma" w:cs="Tahoma"/>
          <w:color w:val="000000" w:themeColor="text1"/>
          <w:sz w:val="22"/>
          <w:szCs w:val="22"/>
        </w:rPr>
        <w:t>fue afiliada a pensiones del seguro social el 16 de febrero de 1977; que al 1º de abril de 1994 tenía 17 años de cotización en el régimen de prima media con prestación definida y que al 31 de julio de 2005 contaba con cotizaciones por espacio de 750 semanas</w:t>
      </w:r>
      <w:r w:rsidR="001A1F96">
        <w:rPr>
          <w:rFonts w:ascii="Tahoma" w:hAnsi="Tahoma" w:cs="Tahoma"/>
          <w:color w:val="000000" w:themeColor="text1"/>
          <w:sz w:val="22"/>
          <w:szCs w:val="22"/>
        </w:rPr>
        <w:t>.</w:t>
      </w:r>
    </w:p>
    <w:p w:rsidR="00EC7B17" w:rsidRDefault="00EC7B17" w:rsidP="004416F5">
      <w:pPr>
        <w:widowControl w:val="0"/>
        <w:autoSpaceDE w:val="0"/>
        <w:autoSpaceDN w:val="0"/>
        <w:adjustRightInd w:val="0"/>
        <w:spacing w:line="276" w:lineRule="auto"/>
        <w:ind w:firstLine="708"/>
        <w:jc w:val="both"/>
        <w:rPr>
          <w:rFonts w:ascii="Tahoma" w:hAnsi="Tahoma" w:cs="Tahoma"/>
          <w:color w:val="000000" w:themeColor="text1"/>
          <w:sz w:val="22"/>
          <w:szCs w:val="22"/>
        </w:rPr>
      </w:pPr>
    </w:p>
    <w:p w:rsidR="001A1F96" w:rsidRDefault="001A1F96" w:rsidP="004416F5">
      <w:pPr>
        <w:widowControl w:val="0"/>
        <w:autoSpaceDE w:val="0"/>
        <w:autoSpaceDN w:val="0"/>
        <w:adjustRightInd w:val="0"/>
        <w:spacing w:line="276" w:lineRule="auto"/>
        <w:ind w:firstLine="708"/>
        <w:jc w:val="both"/>
        <w:rPr>
          <w:rFonts w:ascii="Tahoma" w:hAnsi="Tahoma" w:cs="Tahoma"/>
          <w:color w:val="000000" w:themeColor="text1"/>
          <w:sz w:val="22"/>
          <w:szCs w:val="22"/>
        </w:rPr>
      </w:pPr>
      <w:r>
        <w:rPr>
          <w:rFonts w:ascii="Tahoma" w:hAnsi="Tahoma" w:cs="Tahoma"/>
          <w:color w:val="000000" w:themeColor="text1"/>
          <w:sz w:val="22"/>
          <w:szCs w:val="22"/>
        </w:rPr>
        <w:t xml:space="preserve">Agrega que al 31 de julio de 2010 </w:t>
      </w:r>
      <w:r w:rsidR="00FF28D3">
        <w:rPr>
          <w:rFonts w:ascii="Tahoma" w:hAnsi="Tahoma" w:cs="Tahoma"/>
          <w:color w:val="000000" w:themeColor="text1"/>
          <w:sz w:val="22"/>
          <w:szCs w:val="22"/>
        </w:rPr>
        <w:t xml:space="preserve">había cotizado </w:t>
      </w:r>
      <w:r>
        <w:rPr>
          <w:rFonts w:ascii="Tahoma" w:hAnsi="Tahoma" w:cs="Tahoma"/>
          <w:color w:val="000000" w:themeColor="text1"/>
          <w:sz w:val="22"/>
          <w:szCs w:val="22"/>
        </w:rPr>
        <w:t>1019.63 semanas</w:t>
      </w:r>
      <w:r w:rsidR="00FF28D3">
        <w:rPr>
          <w:rFonts w:ascii="Tahoma" w:hAnsi="Tahoma" w:cs="Tahoma"/>
          <w:color w:val="000000" w:themeColor="text1"/>
          <w:sz w:val="22"/>
          <w:szCs w:val="22"/>
        </w:rPr>
        <w:t>; que</w:t>
      </w:r>
      <w:r>
        <w:rPr>
          <w:rFonts w:ascii="Tahoma" w:hAnsi="Tahoma" w:cs="Tahoma"/>
          <w:color w:val="000000" w:themeColor="text1"/>
          <w:sz w:val="22"/>
          <w:szCs w:val="22"/>
        </w:rPr>
        <w:t xml:space="preserve"> </w:t>
      </w:r>
      <w:r w:rsidR="00FF28D3">
        <w:rPr>
          <w:rFonts w:ascii="Tahoma" w:hAnsi="Tahoma" w:cs="Tahoma"/>
          <w:color w:val="000000" w:themeColor="text1"/>
          <w:sz w:val="22"/>
          <w:szCs w:val="22"/>
        </w:rPr>
        <w:t>cumplió los 55 años de edad el 21 de mayo de 2014 y que</w:t>
      </w:r>
      <w:r w:rsidR="00FF28D3" w:rsidRPr="00FF28D3">
        <w:rPr>
          <w:rFonts w:ascii="Tahoma" w:hAnsi="Tahoma" w:cs="Tahoma"/>
          <w:color w:val="000000" w:themeColor="text1"/>
          <w:sz w:val="22"/>
          <w:szCs w:val="22"/>
        </w:rPr>
        <w:t xml:space="preserve"> </w:t>
      </w:r>
      <w:r w:rsidR="00CF6E41">
        <w:rPr>
          <w:rFonts w:ascii="Tahoma" w:hAnsi="Tahoma" w:cs="Tahoma"/>
          <w:color w:val="000000" w:themeColor="text1"/>
          <w:sz w:val="22"/>
          <w:szCs w:val="22"/>
        </w:rPr>
        <w:t xml:space="preserve">ostenta </w:t>
      </w:r>
      <w:r w:rsidR="00FF28D3">
        <w:rPr>
          <w:rFonts w:ascii="Tahoma" w:hAnsi="Tahoma" w:cs="Tahoma"/>
          <w:color w:val="000000" w:themeColor="text1"/>
          <w:sz w:val="22"/>
          <w:szCs w:val="22"/>
        </w:rPr>
        <w:t xml:space="preserve">un total </w:t>
      </w:r>
      <w:r w:rsidR="00CF6E41">
        <w:rPr>
          <w:rFonts w:ascii="Tahoma" w:hAnsi="Tahoma" w:cs="Tahoma"/>
          <w:color w:val="000000" w:themeColor="text1"/>
          <w:sz w:val="22"/>
          <w:szCs w:val="22"/>
        </w:rPr>
        <w:t xml:space="preserve">de </w:t>
      </w:r>
      <w:r w:rsidR="00FF28D3">
        <w:rPr>
          <w:rFonts w:ascii="Tahoma" w:hAnsi="Tahoma" w:cs="Tahoma"/>
          <w:color w:val="000000" w:themeColor="text1"/>
          <w:sz w:val="22"/>
          <w:szCs w:val="22"/>
        </w:rPr>
        <w:t xml:space="preserve">1230 semanas, no obstante, Colpensiones le negó la pensión de vejez a través de la Resolución GNR 423836 del 14 diciembre de 2014. </w:t>
      </w:r>
    </w:p>
    <w:p w:rsidR="00CF6E41" w:rsidRDefault="00CF6E41" w:rsidP="003F1A3E">
      <w:pPr>
        <w:widowControl w:val="0"/>
        <w:autoSpaceDE w:val="0"/>
        <w:autoSpaceDN w:val="0"/>
        <w:adjustRightInd w:val="0"/>
        <w:spacing w:line="276" w:lineRule="auto"/>
        <w:ind w:firstLine="708"/>
        <w:jc w:val="both"/>
        <w:rPr>
          <w:rFonts w:ascii="Tahoma" w:hAnsi="Tahoma" w:cs="Tahoma"/>
          <w:color w:val="000000" w:themeColor="text1"/>
          <w:sz w:val="22"/>
          <w:szCs w:val="22"/>
        </w:rPr>
      </w:pPr>
    </w:p>
    <w:p w:rsidR="00A83CB4" w:rsidRPr="006C51AA" w:rsidRDefault="00A83CB4" w:rsidP="00CF6E41">
      <w:pPr>
        <w:widowControl w:val="0"/>
        <w:autoSpaceDE w:val="0"/>
        <w:autoSpaceDN w:val="0"/>
        <w:adjustRightInd w:val="0"/>
        <w:spacing w:line="276" w:lineRule="auto"/>
        <w:ind w:firstLine="708"/>
        <w:jc w:val="both"/>
        <w:rPr>
          <w:rFonts w:ascii="Tahoma" w:hAnsi="Tahoma" w:cs="Tahoma"/>
          <w:color w:val="FF0000"/>
          <w:sz w:val="22"/>
          <w:szCs w:val="22"/>
        </w:rPr>
      </w:pPr>
      <w:r w:rsidRPr="00105D90">
        <w:rPr>
          <w:rFonts w:ascii="Tahoma" w:hAnsi="Tahoma" w:cs="Tahoma"/>
          <w:color w:val="000000" w:themeColor="text1"/>
          <w:sz w:val="22"/>
          <w:szCs w:val="22"/>
        </w:rPr>
        <w:t>Colpensiones</w:t>
      </w:r>
      <w:r w:rsidR="00AD6357">
        <w:rPr>
          <w:rFonts w:ascii="Tahoma" w:hAnsi="Tahoma" w:cs="Tahoma"/>
          <w:color w:val="000000" w:themeColor="text1"/>
          <w:sz w:val="22"/>
          <w:szCs w:val="22"/>
        </w:rPr>
        <w:t xml:space="preserve"> no a</w:t>
      </w:r>
      <w:r w:rsidR="00813F23">
        <w:rPr>
          <w:rFonts w:ascii="Tahoma" w:hAnsi="Tahoma" w:cs="Tahoma"/>
          <w:color w:val="000000" w:themeColor="text1"/>
          <w:sz w:val="22"/>
          <w:szCs w:val="22"/>
        </w:rPr>
        <w:t xml:space="preserve">ceptó los hechos de la demanda, salvo </w:t>
      </w:r>
      <w:r w:rsidR="00CF6E41">
        <w:rPr>
          <w:rFonts w:ascii="Tahoma" w:hAnsi="Tahoma" w:cs="Tahoma"/>
          <w:color w:val="000000" w:themeColor="text1"/>
          <w:sz w:val="22"/>
          <w:szCs w:val="22"/>
        </w:rPr>
        <w:t>aquellos referentes a la edad de la demandante y que se le negó la pensión a través de la Resolución GNR 423836 del 14 diciembre de 2014.</w:t>
      </w:r>
      <w:r w:rsidR="002A3C81">
        <w:rPr>
          <w:rFonts w:ascii="Tahoma" w:hAnsi="Tahoma" w:cs="Tahoma"/>
          <w:color w:val="000000" w:themeColor="text1"/>
          <w:sz w:val="22"/>
          <w:szCs w:val="22"/>
        </w:rPr>
        <w:t xml:space="preserve"> </w:t>
      </w:r>
      <w:r w:rsidRPr="006C51AA">
        <w:rPr>
          <w:rFonts w:ascii="Tahoma" w:hAnsi="Tahoma" w:cs="Tahoma"/>
          <w:sz w:val="22"/>
          <w:szCs w:val="22"/>
        </w:rPr>
        <w:t xml:space="preserve">Seguidamente se opuso a la totalidad de las pretensiones y propuso como excepciones de mérito las que denominó </w:t>
      </w:r>
      <w:r w:rsidRPr="006C51AA">
        <w:rPr>
          <w:rFonts w:ascii="Tahoma" w:hAnsi="Tahoma" w:cs="Tahoma"/>
          <w:color w:val="000000" w:themeColor="text1"/>
          <w:sz w:val="22"/>
          <w:szCs w:val="22"/>
        </w:rPr>
        <w:t>“</w:t>
      </w:r>
      <w:r w:rsidR="00CF6E41">
        <w:rPr>
          <w:rFonts w:ascii="Tahoma" w:hAnsi="Tahoma" w:cs="Tahoma"/>
          <w:color w:val="000000" w:themeColor="text1"/>
          <w:sz w:val="22"/>
          <w:szCs w:val="22"/>
        </w:rPr>
        <w:t xml:space="preserve">Inexistencia </w:t>
      </w:r>
      <w:r w:rsidR="0085599F">
        <w:rPr>
          <w:rFonts w:ascii="Tahoma" w:hAnsi="Tahoma" w:cs="Tahoma"/>
          <w:color w:val="000000" w:themeColor="text1"/>
          <w:sz w:val="22"/>
          <w:szCs w:val="22"/>
        </w:rPr>
        <w:t>de la obligación</w:t>
      </w:r>
      <w:r w:rsidRPr="006C51AA">
        <w:rPr>
          <w:rFonts w:ascii="Tahoma" w:hAnsi="Tahoma" w:cs="Tahoma"/>
          <w:color w:val="000000" w:themeColor="text1"/>
          <w:sz w:val="22"/>
          <w:szCs w:val="22"/>
        </w:rPr>
        <w:t>”</w:t>
      </w:r>
      <w:r w:rsidR="00CF6E41">
        <w:rPr>
          <w:rFonts w:ascii="Tahoma" w:hAnsi="Tahoma" w:cs="Tahoma"/>
          <w:color w:val="000000" w:themeColor="text1"/>
          <w:sz w:val="22"/>
          <w:szCs w:val="22"/>
        </w:rPr>
        <w:t xml:space="preserve"> y</w:t>
      </w:r>
      <w:r w:rsidRPr="006C51AA">
        <w:rPr>
          <w:rFonts w:ascii="Tahoma" w:hAnsi="Tahoma" w:cs="Tahoma"/>
          <w:color w:val="000000" w:themeColor="text1"/>
          <w:sz w:val="22"/>
          <w:szCs w:val="22"/>
        </w:rPr>
        <w:t xml:space="preserve"> “</w:t>
      </w:r>
      <w:r w:rsidR="00CF6E41">
        <w:rPr>
          <w:rFonts w:ascii="Tahoma" w:hAnsi="Tahoma" w:cs="Tahoma"/>
          <w:color w:val="000000" w:themeColor="text1"/>
          <w:sz w:val="22"/>
          <w:szCs w:val="22"/>
        </w:rPr>
        <w:t>Prescripción</w:t>
      </w:r>
      <w:r w:rsidR="0085599F">
        <w:rPr>
          <w:rFonts w:ascii="Tahoma" w:hAnsi="Tahoma" w:cs="Tahoma"/>
          <w:color w:val="000000" w:themeColor="text1"/>
          <w:sz w:val="22"/>
          <w:szCs w:val="22"/>
        </w:rPr>
        <w:t>”</w:t>
      </w:r>
      <w:r w:rsidR="004F5D4A">
        <w:rPr>
          <w:rFonts w:ascii="Tahoma" w:hAnsi="Tahoma" w:cs="Tahoma"/>
          <w:color w:val="000000" w:themeColor="text1"/>
          <w:sz w:val="22"/>
          <w:szCs w:val="22"/>
        </w:rPr>
        <w:t>.</w:t>
      </w:r>
    </w:p>
    <w:p w:rsidR="00AC310C" w:rsidRDefault="00AC310C" w:rsidP="003F1A3E">
      <w:pPr>
        <w:widowControl w:val="0"/>
        <w:autoSpaceDE w:val="0"/>
        <w:autoSpaceDN w:val="0"/>
        <w:adjustRightInd w:val="0"/>
        <w:ind w:firstLine="708"/>
        <w:jc w:val="both"/>
        <w:rPr>
          <w:rFonts w:ascii="Tahoma" w:hAnsi="Tahoma" w:cs="Tahoma"/>
          <w:color w:val="000000" w:themeColor="text1"/>
          <w:sz w:val="22"/>
          <w:szCs w:val="22"/>
        </w:rPr>
      </w:pPr>
    </w:p>
    <w:p w:rsidR="008B7665" w:rsidRPr="006C51AA" w:rsidRDefault="00581FD6" w:rsidP="003F1A3E">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caps/>
          <w:sz w:val="22"/>
          <w:szCs w:val="22"/>
        </w:rPr>
      </w:pPr>
      <w:r w:rsidRPr="006C51AA">
        <w:rPr>
          <w:rFonts w:ascii="Tahoma" w:hAnsi="Tahoma" w:cs="Tahoma"/>
          <w:b/>
          <w:sz w:val="22"/>
          <w:szCs w:val="22"/>
        </w:rPr>
        <w:t>La sentencia de primera instancia</w:t>
      </w:r>
    </w:p>
    <w:p w:rsidR="008B7665" w:rsidRPr="006C51AA" w:rsidRDefault="008B7665" w:rsidP="003F1A3E">
      <w:pPr>
        <w:widowControl w:val="0"/>
        <w:autoSpaceDE w:val="0"/>
        <w:autoSpaceDN w:val="0"/>
        <w:adjustRightInd w:val="0"/>
        <w:jc w:val="center"/>
        <w:rPr>
          <w:rFonts w:ascii="Tahoma" w:hAnsi="Tahoma" w:cs="Tahoma"/>
          <w:b/>
          <w:sz w:val="22"/>
          <w:szCs w:val="22"/>
        </w:rPr>
      </w:pPr>
    </w:p>
    <w:p w:rsidR="005A0861" w:rsidRPr="006C51AA" w:rsidRDefault="008B7665" w:rsidP="003F1A3E">
      <w:pPr>
        <w:spacing w:line="276" w:lineRule="auto"/>
        <w:jc w:val="both"/>
        <w:rPr>
          <w:rFonts w:ascii="Tahoma" w:hAnsi="Tahoma" w:cs="Tahoma"/>
          <w:color w:val="FF0000"/>
          <w:sz w:val="22"/>
          <w:szCs w:val="22"/>
          <w:lang w:val="es-CO"/>
        </w:rPr>
      </w:pPr>
      <w:r w:rsidRPr="006C51AA">
        <w:rPr>
          <w:rFonts w:ascii="Tahoma" w:hAnsi="Tahoma" w:cs="Tahoma"/>
          <w:sz w:val="22"/>
          <w:szCs w:val="22"/>
        </w:rPr>
        <w:tab/>
      </w:r>
      <w:r w:rsidR="005A0861" w:rsidRPr="006C51AA">
        <w:rPr>
          <w:rFonts w:ascii="Tahoma" w:hAnsi="Tahoma" w:cs="Tahoma"/>
          <w:sz w:val="22"/>
          <w:szCs w:val="22"/>
          <w:lang w:val="es-CO"/>
        </w:rPr>
        <w:t>La Jueza de primer grado</w:t>
      </w:r>
      <w:r w:rsidR="008B3479">
        <w:rPr>
          <w:rFonts w:ascii="Tahoma" w:hAnsi="Tahoma" w:cs="Tahoma"/>
          <w:sz w:val="22"/>
          <w:szCs w:val="22"/>
          <w:lang w:val="es-CO"/>
        </w:rPr>
        <w:t xml:space="preserve"> negó la</w:t>
      </w:r>
      <w:r w:rsidR="00A56EFF">
        <w:rPr>
          <w:rFonts w:ascii="Tahoma" w:hAnsi="Tahoma" w:cs="Tahoma"/>
          <w:sz w:val="22"/>
          <w:szCs w:val="22"/>
          <w:lang w:val="es-CO"/>
        </w:rPr>
        <w:t xml:space="preserve"> totalidad de las</w:t>
      </w:r>
      <w:r w:rsidR="008B3479">
        <w:rPr>
          <w:rFonts w:ascii="Tahoma" w:hAnsi="Tahoma" w:cs="Tahoma"/>
          <w:sz w:val="22"/>
          <w:szCs w:val="22"/>
          <w:lang w:val="es-CO"/>
        </w:rPr>
        <w:t xml:space="preserve"> pretensiones </w:t>
      </w:r>
      <w:proofErr w:type="gramStart"/>
      <w:r w:rsidR="00100F3E">
        <w:rPr>
          <w:rFonts w:ascii="Tahoma" w:hAnsi="Tahoma" w:cs="Tahoma"/>
          <w:sz w:val="22"/>
          <w:szCs w:val="22"/>
          <w:lang w:val="es-CO"/>
        </w:rPr>
        <w:t>de la</w:t>
      </w:r>
      <w:proofErr w:type="gramEnd"/>
      <w:r w:rsidR="00A56EFF">
        <w:rPr>
          <w:rFonts w:ascii="Tahoma" w:hAnsi="Tahoma" w:cs="Tahoma"/>
          <w:sz w:val="22"/>
          <w:szCs w:val="22"/>
          <w:lang w:val="es-CO"/>
        </w:rPr>
        <w:t xml:space="preserve"> </w:t>
      </w:r>
      <w:r w:rsidR="008B3479">
        <w:rPr>
          <w:rFonts w:ascii="Tahoma" w:hAnsi="Tahoma" w:cs="Tahoma"/>
          <w:sz w:val="22"/>
          <w:szCs w:val="22"/>
          <w:lang w:val="es-CO"/>
        </w:rPr>
        <w:t xml:space="preserve">señora Alba lucia </w:t>
      </w:r>
      <w:r w:rsidR="00476DA4">
        <w:rPr>
          <w:rFonts w:ascii="Tahoma" w:hAnsi="Tahoma" w:cs="Tahoma"/>
          <w:sz w:val="22"/>
          <w:szCs w:val="22"/>
          <w:lang w:val="es-CO"/>
        </w:rPr>
        <w:t>García, a</w:t>
      </w:r>
      <w:r w:rsidR="00F95D87">
        <w:rPr>
          <w:rFonts w:ascii="Tahoma" w:hAnsi="Tahoma" w:cs="Tahoma"/>
          <w:sz w:val="22"/>
          <w:szCs w:val="22"/>
          <w:lang w:val="es-CO"/>
        </w:rPr>
        <w:t xml:space="preserve"> quien condenó al pago de las costas procesales.</w:t>
      </w:r>
    </w:p>
    <w:p w:rsidR="00D64432" w:rsidRPr="005A0861" w:rsidRDefault="00D64432" w:rsidP="008B7665">
      <w:pPr>
        <w:tabs>
          <w:tab w:val="left" w:pos="748"/>
        </w:tabs>
        <w:spacing w:line="276" w:lineRule="auto"/>
        <w:jc w:val="both"/>
        <w:rPr>
          <w:rFonts w:ascii="Tahoma" w:hAnsi="Tahoma" w:cs="Tahoma"/>
          <w:sz w:val="22"/>
          <w:szCs w:val="22"/>
          <w:lang w:val="es-CO"/>
        </w:rPr>
      </w:pPr>
    </w:p>
    <w:p w:rsidR="00001A63" w:rsidRDefault="008B7665" w:rsidP="00733B4B">
      <w:pPr>
        <w:spacing w:line="276" w:lineRule="auto"/>
        <w:jc w:val="both"/>
        <w:rPr>
          <w:rFonts w:ascii="Tahoma" w:hAnsi="Tahoma" w:cs="Tahoma"/>
          <w:sz w:val="22"/>
          <w:szCs w:val="22"/>
        </w:rPr>
      </w:pPr>
      <w:r w:rsidRPr="007834F9">
        <w:rPr>
          <w:rFonts w:ascii="Tahoma" w:hAnsi="Tahoma" w:cs="Tahoma"/>
          <w:sz w:val="22"/>
          <w:szCs w:val="22"/>
        </w:rPr>
        <w:tab/>
        <w:t>Para llegar a tal determinación</w:t>
      </w:r>
      <w:r w:rsidR="001F4FC5">
        <w:rPr>
          <w:rFonts w:ascii="Tahoma" w:hAnsi="Tahoma" w:cs="Tahoma"/>
          <w:sz w:val="22"/>
          <w:szCs w:val="22"/>
        </w:rPr>
        <w:t xml:space="preserve"> la A-quo </w:t>
      </w:r>
      <w:r w:rsidR="001F4FC5" w:rsidRPr="00F95D87">
        <w:rPr>
          <w:rFonts w:ascii="Tahoma" w:hAnsi="Tahoma" w:cs="Tahoma"/>
          <w:sz w:val="22"/>
          <w:szCs w:val="22"/>
        </w:rPr>
        <w:t>consideró</w:t>
      </w:r>
      <w:r w:rsidR="00560757">
        <w:rPr>
          <w:rFonts w:ascii="Tahoma" w:hAnsi="Tahoma" w:cs="Tahoma"/>
          <w:sz w:val="22"/>
          <w:szCs w:val="22"/>
        </w:rPr>
        <w:t>,</w:t>
      </w:r>
      <w:r w:rsidR="00DF2142">
        <w:rPr>
          <w:rFonts w:ascii="Tahoma" w:hAnsi="Tahoma" w:cs="Tahoma"/>
          <w:sz w:val="22"/>
          <w:szCs w:val="22"/>
        </w:rPr>
        <w:t xml:space="preserve"> </w:t>
      </w:r>
      <w:r w:rsidR="00001A63">
        <w:rPr>
          <w:rFonts w:ascii="Tahoma" w:hAnsi="Tahoma" w:cs="Tahoma"/>
          <w:sz w:val="22"/>
          <w:szCs w:val="22"/>
        </w:rPr>
        <w:t xml:space="preserve">en síntesis, que la demandante no fue beneficiaria del régimen de transición enmarcado en el artículo 36 de la Ley 100 de 1993 por cuanto al 1º de abril de 1994 sólo tenía 34 años de edad y carecía de 15 años de servicios o 750 semanas cotizadas, sin que </w:t>
      </w:r>
      <w:r w:rsidR="00182232">
        <w:rPr>
          <w:rFonts w:ascii="Tahoma" w:hAnsi="Tahoma" w:cs="Tahoma"/>
          <w:sz w:val="22"/>
          <w:szCs w:val="22"/>
        </w:rPr>
        <w:t xml:space="preserve">ese conteo puede realizarse </w:t>
      </w:r>
      <w:r w:rsidR="00F8343E">
        <w:rPr>
          <w:rFonts w:ascii="Tahoma" w:hAnsi="Tahoma" w:cs="Tahoma"/>
          <w:sz w:val="22"/>
          <w:szCs w:val="22"/>
        </w:rPr>
        <w:t xml:space="preserve">ininterrumpidamente </w:t>
      </w:r>
      <w:r w:rsidR="00182232">
        <w:rPr>
          <w:rFonts w:ascii="Tahoma" w:hAnsi="Tahoma" w:cs="Tahoma"/>
          <w:sz w:val="22"/>
          <w:szCs w:val="22"/>
        </w:rPr>
        <w:t xml:space="preserve">por la </w:t>
      </w:r>
      <w:r w:rsidR="007B0000">
        <w:rPr>
          <w:rFonts w:ascii="Tahoma" w:hAnsi="Tahoma" w:cs="Tahoma"/>
          <w:sz w:val="22"/>
          <w:szCs w:val="22"/>
        </w:rPr>
        <w:t xml:space="preserve">mera </w:t>
      </w:r>
      <w:r w:rsidR="00001A63">
        <w:rPr>
          <w:rFonts w:ascii="Tahoma" w:hAnsi="Tahoma" w:cs="Tahoma"/>
          <w:sz w:val="22"/>
          <w:szCs w:val="22"/>
        </w:rPr>
        <w:t>afiliación al sistema de seguridad social efectuada en 1977</w:t>
      </w:r>
      <w:r w:rsidR="00F8343E">
        <w:rPr>
          <w:rFonts w:ascii="Tahoma" w:hAnsi="Tahoma" w:cs="Tahoma"/>
          <w:sz w:val="22"/>
          <w:szCs w:val="22"/>
        </w:rPr>
        <w:t xml:space="preserve">, </w:t>
      </w:r>
      <w:r w:rsidR="007B0000">
        <w:rPr>
          <w:rFonts w:ascii="Tahoma" w:hAnsi="Tahoma" w:cs="Tahoma"/>
          <w:sz w:val="22"/>
          <w:szCs w:val="22"/>
        </w:rPr>
        <w:t>pues tienen que existir cotizaciones o servicios efectivamente prestados.</w:t>
      </w:r>
    </w:p>
    <w:p w:rsidR="00001A63" w:rsidRDefault="00001A63" w:rsidP="00733B4B">
      <w:pPr>
        <w:spacing w:line="276" w:lineRule="auto"/>
        <w:jc w:val="both"/>
        <w:rPr>
          <w:rFonts w:ascii="Tahoma" w:hAnsi="Tahoma" w:cs="Tahoma"/>
          <w:sz w:val="22"/>
          <w:szCs w:val="22"/>
        </w:rPr>
      </w:pPr>
    </w:p>
    <w:p w:rsidR="007B0000" w:rsidRDefault="007B0000" w:rsidP="00733B4B">
      <w:pPr>
        <w:spacing w:line="276" w:lineRule="auto"/>
        <w:jc w:val="both"/>
        <w:rPr>
          <w:rFonts w:ascii="Tahoma" w:hAnsi="Tahoma" w:cs="Tahoma"/>
          <w:sz w:val="22"/>
          <w:szCs w:val="22"/>
        </w:rPr>
      </w:pPr>
      <w:r>
        <w:rPr>
          <w:rFonts w:ascii="Tahoma" w:hAnsi="Tahoma" w:cs="Tahoma"/>
          <w:sz w:val="22"/>
          <w:szCs w:val="22"/>
        </w:rPr>
        <w:tab/>
        <w:t xml:space="preserve">Por otra parte, indicó que la demandante no cumplía los requisitos establecidos en la Ley 100 de 1993, modificada por la Ley 797 de 2003, para acceder a la pensión de vejez reclamada, pues </w:t>
      </w:r>
      <w:r w:rsidR="00D70327">
        <w:rPr>
          <w:rFonts w:ascii="Tahoma" w:hAnsi="Tahoma" w:cs="Tahoma"/>
          <w:sz w:val="22"/>
          <w:szCs w:val="22"/>
        </w:rPr>
        <w:t>no tenía los 57 años de edad</w:t>
      </w:r>
      <w:r w:rsidR="002845D4">
        <w:rPr>
          <w:rFonts w:ascii="Tahoma" w:hAnsi="Tahoma" w:cs="Tahoma"/>
          <w:sz w:val="22"/>
          <w:szCs w:val="22"/>
        </w:rPr>
        <w:t xml:space="preserve">, ni las </w:t>
      </w:r>
      <w:r>
        <w:rPr>
          <w:rFonts w:ascii="Tahoma" w:hAnsi="Tahoma" w:cs="Tahoma"/>
          <w:sz w:val="22"/>
          <w:szCs w:val="22"/>
        </w:rPr>
        <w:t xml:space="preserve">1275 semanas requeridas para el </w:t>
      </w:r>
      <w:r w:rsidR="002845D4">
        <w:rPr>
          <w:rFonts w:ascii="Tahoma" w:hAnsi="Tahoma" w:cs="Tahoma"/>
          <w:sz w:val="22"/>
          <w:szCs w:val="22"/>
        </w:rPr>
        <w:t>año 2014</w:t>
      </w:r>
      <w:r>
        <w:rPr>
          <w:rFonts w:ascii="Tahoma" w:hAnsi="Tahoma" w:cs="Tahoma"/>
          <w:sz w:val="22"/>
          <w:szCs w:val="22"/>
        </w:rPr>
        <w:t>.</w:t>
      </w:r>
    </w:p>
    <w:p w:rsidR="00DF2142" w:rsidRDefault="00DF2142" w:rsidP="00733B4B">
      <w:pPr>
        <w:spacing w:line="276" w:lineRule="auto"/>
        <w:jc w:val="both"/>
        <w:rPr>
          <w:rFonts w:ascii="Tahoma" w:hAnsi="Tahoma" w:cs="Tahoma"/>
          <w:sz w:val="22"/>
          <w:szCs w:val="22"/>
        </w:rPr>
      </w:pPr>
    </w:p>
    <w:p w:rsidR="00BF4F59" w:rsidRPr="00BF4F59" w:rsidRDefault="00BF4F59" w:rsidP="00BF4F59">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sidRPr="00BF4F59">
        <w:rPr>
          <w:rFonts w:ascii="Tahoma" w:hAnsi="Tahoma" w:cs="Tahoma"/>
          <w:b/>
          <w:sz w:val="22"/>
          <w:szCs w:val="22"/>
        </w:rPr>
        <w:t>Procedencia de la consulta</w:t>
      </w:r>
    </w:p>
    <w:p w:rsidR="00BF4F59" w:rsidRPr="00BF4F59" w:rsidRDefault="00BF4F59" w:rsidP="00BF4F59">
      <w:pPr>
        <w:pStyle w:val="Sansinterligne"/>
        <w:rPr>
          <w:sz w:val="22"/>
          <w:szCs w:val="22"/>
        </w:rPr>
      </w:pPr>
    </w:p>
    <w:p w:rsidR="00BF4F59" w:rsidRDefault="00BF4F59" w:rsidP="00BF4F59">
      <w:pPr>
        <w:pStyle w:val="Retraitcorpsdetexte"/>
        <w:spacing w:line="276" w:lineRule="auto"/>
        <w:ind w:firstLine="561"/>
        <w:rPr>
          <w:sz w:val="22"/>
          <w:szCs w:val="22"/>
        </w:rPr>
      </w:pPr>
      <w:r w:rsidRPr="00BF4F59">
        <w:rPr>
          <w:sz w:val="22"/>
          <w:szCs w:val="22"/>
        </w:rPr>
        <w:t xml:space="preserve">Como quiera que la </w:t>
      </w:r>
      <w:r w:rsidR="008B6403">
        <w:rPr>
          <w:sz w:val="22"/>
          <w:szCs w:val="22"/>
        </w:rPr>
        <w:t>sentencia</w:t>
      </w:r>
      <w:r w:rsidR="00E31C7F">
        <w:rPr>
          <w:sz w:val="22"/>
          <w:szCs w:val="22"/>
        </w:rPr>
        <w:t xml:space="preserve"> fu</w:t>
      </w:r>
      <w:r w:rsidR="002845D4">
        <w:rPr>
          <w:sz w:val="22"/>
          <w:szCs w:val="22"/>
        </w:rPr>
        <w:t>e</w:t>
      </w:r>
      <w:r w:rsidRPr="00BF4F59">
        <w:rPr>
          <w:sz w:val="22"/>
          <w:szCs w:val="22"/>
        </w:rPr>
        <w:t xml:space="preserve"> totalmente desfavorable para </w:t>
      </w:r>
      <w:r w:rsidR="00476DA4">
        <w:rPr>
          <w:sz w:val="22"/>
          <w:szCs w:val="22"/>
        </w:rPr>
        <w:t>la</w:t>
      </w:r>
      <w:r w:rsidR="007A05AC" w:rsidRPr="007A05AC">
        <w:rPr>
          <w:sz w:val="22"/>
          <w:szCs w:val="22"/>
        </w:rPr>
        <w:t xml:space="preserve"> demandante </w:t>
      </w:r>
      <w:r w:rsidRPr="00BF4F59">
        <w:rPr>
          <w:sz w:val="22"/>
          <w:szCs w:val="22"/>
        </w:rPr>
        <w:t>y no fue apelada, se dispuso el grado jurisdiccional de consulta.</w:t>
      </w:r>
    </w:p>
    <w:p w:rsidR="00476DA4" w:rsidRPr="00BF4F59" w:rsidRDefault="00476DA4" w:rsidP="00BF4F59">
      <w:pPr>
        <w:pStyle w:val="Retraitcorpsdetexte"/>
        <w:spacing w:line="276" w:lineRule="auto"/>
        <w:ind w:firstLine="561"/>
        <w:rPr>
          <w:sz w:val="22"/>
          <w:szCs w:val="22"/>
        </w:rPr>
      </w:pPr>
    </w:p>
    <w:p w:rsidR="008B7665" w:rsidRPr="00BF4F59" w:rsidRDefault="00BF4F59" w:rsidP="008B7665">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caps/>
          <w:sz w:val="22"/>
          <w:szCs w:val="22"/>
        </w:rPr>
      </w:pPr>
      <w:r w:rsidRPr="00BF4F59">
        <w:rPr>
          <w:rFonts w:ascii="Tahoma" w:hAnsi="Tahoma" w:cs="Tahoma"/>
          <w:b/>
          <w:sz w:val="22"/>
          <w:szCs w:val="22"/>
        </w:rPr>
        <w:t>Consideraciones</w:t>
      </w:r>
      <w:r w:rsidR="008B7665" w:rsidRPr="00BF4F59">
        <w:rPr>
          <w:rFonts w:ascii="Tahoma" w:hAnsi="Tahoma" w:cs="Tahoma"/>
          <w:caps/>
          <w:sz w:val="22"/>
          <w:szCs w:val="22"/>
        </w:rPr>
        <w:tab/>
      </w:r>
    </w:p>
    <w:p w:rsidR="008B7665" w:rsidRPr="00BF4F59" w:rsidRDefault="008B7665" w:rsidP="005865B7">
      <w:pPr>
        <w:pStyle w:val="Textoindependiente21"/>
        <w:spacing w:line="240" w:lineRule="auto"/>
        <w:ind w:firstLine="708"/>
        <w:rPr>
          <w:rFonts w:ascii="Tahoma" w:hAnsi="Tahoma" w:cs="Tahoma"/>
          <w:sz w:val="22"/>
          <w:szCs w:val="22"/>
        </w:rPr>
      </w:pPr>
    </w:p>
    <w:p w:rsidR="008B7665" w:rsidRPr="00BF4F59" w:rsidRDefault="00BF4F59" w:rsidP="00577F06">
      <w:pPr>
        <w:pStyle w:val="Paragraphedeliste"/>
        <w:numPr>
          <w:ilvl w:val="1"/>
          <w:numId w:val="2"/>
        </w:numPr>
        <w:tabs>
          <w:tab w:val="left" w:pos="748"/>
        </w:tabs>
        <w:spacing w:line="276" w:lineRule="auto"/>
        <w:ind w:left="1276" w:hanging="524"/>
        <w:jc w:val="both"/>
        <w:rPr>
          <w:rFonts w:ascii="Tahoma" w:hAnsi="Tahoma" w:cs="Tahoma"/>
          <w:b/>
          <w:sz w:val="22"/>
          <w:szCs w:val="22"/>
        </w:rPr>
      </w:pPr>
      <w:r w:rsidRPr="00BF4F59">
        <w:rPr>
          <w:rFonts w:ascii="Tahoma" w:hAnsi="Tahoma" w:cs="Tahoma"/>
          <w:b/>
          <w:sz w:val="22"/>
          <w:szCs w:val="22"/>
        </w:rPr>
        <w:t xml:space="preserve">Caso concreto </w:t>
      </w:r>
    </w:p>
    <w:p w:rsidR="007B3B93" w:rsidRPr="00BF4F59" w:rsidRDefault="007B3B93" w:rsidP="007B3B93">
      <w:pPr>
        <w:pStyle w:val="Paragraphedeliste"/>
        <w:tabs>
          <w:tab w:val="left" w:pos="0"/>
        </w:tabs>
        <w:spacing w:line="276" w:lineRule="auto"/>
        <w:ind w:left="450"/>
        <w:jc w:val="both"/>
        <w:rPr>
          <w:rFonts w:ascii="Tahoma" w:hAnsi="Tahoma" w:cs="Tahoma"/>
          <w:color w:val="FF0000"/>
          <w:sz w:val="22"/>
          <w:szCs w:val="22"/>
        </w:rPr>
      </w:pPr>
    </w:p>
    <w:p w:rsidR="004950C8" w:rsidRDefault="002845D4" w:rsidP="00C93A9D">
      <w:pPr>
        <w:spacing w:line="276" w:lineRule="auto"/>
        <w:ind w:firstLine="709"/>
        <w:jc w:val="both"/>
        <w:rPr>
          <w:rFonts w:ascii="Tahoma" w:hAnsi="Tahoma" w:cs="Tahoma"/>
          <w:sz w:val="22"/>
          <w:szCs w:val="22"/>
        </w:rPr>
      </w:pPr>
      <w:r>
        <w:rPr>
          <w:rFonts w:ascii="Tahoma" w:hAnsi="Tahoma" w:cs="Tahoma"/>
          <w:sz w:val="22"/>
          <w:szCs w:val="22"/>
        </w:rPr>
        <w:t>No son necesarias mayores elucubraciones en el caso que concita la atención de la Sala para concluir que la decisión d</w:t>
      </w:r>
      <w:r w:rsidRPr="00C93A9D">
        <w:rPr>
          <w:rFonts w:ascii="Tahoma" w:hAnsi="Tahoma" w:cs="Tahoma"/>
          <w:sz w:val="22"/>
          <w:szCs w:val="22"/>
        </w:rPr>
        <w:t xml:space="preserve">e primer grado se encuentra ajustada a derecho, pues </w:t>
      </w:r>
      <w:r w:rsidR="00C93A9D" w:rsidRPr="00C93A9D">
        <w:rPr>
          <w:rFonts w:ascii="Tahoma" w:hAnsi="Tahoma" w:cs="Tahoma"/>
          <w:sz w:val="22"/>
          <w:szCs w:val="22"/>
        </w:rPr>
        <w:t>al contar con 410,16 semanas</w:t>
      </w:r>
      <w:r w:rsidR="004950C8">
        <w:rPr>
          <w:rFonts w:ascii="Tahoma" w:hAnsi="Tahoma" w:cs="Tahoma"/>
          <w:sz w:val="22"/>
          <w:szCs w:val="22"/>
        </w:rPr>
        <w:t xml:space="preserve"> cotizadas</w:t>
      </w:r>
      <w:r w:rsidR="00C93A9D" w:rsidRPr="00C93A9D">
        <w:rPr>
          <w:rFonts w:ascii="Tahoma" w:hAnsi="Tahoma" w:cs="Tahoma"/>
          <w:sz w:val="22"/>
          <w:szCs w:val="22"/>
        </w:rPr>
        <w:t xml:space="preserve"> y carecer de los 35 años de edad a la entrada en vigencia de la Ley 100 de 1993 (</w:t>
      </w:r>
      <w:proofErr w:type="spellStart"/>
      <w:r w:rsidR="00C93A9D" w:rsidRPr="00C93A9D">
        <w:rPr>
          <w:rFonts w:ascii="Tahoma" w:hAnsi="Tahoma" w:cs="Tahoma"/>
          <w:sz w:val="22"/>
          <w:szCs w:val="22"/>
        </w:rPr>
        <w:t>fls</w:t>
      </w:r>
      <w:proofErr w:type="spellEnd"/>
      <w:r w:rsidR="00C93A9D" w:rsidRPr="00C93A9D">
        <w:rPr>
          <w:rFonts w:ascii="Tahoma" w:hAnsi="Tahoma" w:cs="Tahoma"/>
          <w:sz w:val="22"/>
          <w:szCs w:val="22"/>
        </w:rPr>
        <w:t>. 8 y 117), la demandante no podía ser considerada como beneficiaria del régimen de transición</w:t>
      </w:r>
      <w:r w:rsidR="004950C8">
        <w:rPr>
          <w:rFonts w:ascii="Tahoma" w:hAnsi="Tahoma" w:cs="Tahoma"/>
          <w:sz w:val="22"/>
          <w:szCs w:val="22"/>
        </w:rPr>
        <w:t>; siendo del caso aclarar, tal como en su momento lo hiciera la Jueza de instancia, que los 15 años de servicios</w:t>
      </w:r>
      <w:r w:rsidR="00014B62">
        <w:rPr>
          <w:rFonts w:ascii="Tahoma" w:hAnsi="Tahoma" w:cs="Tahoma"/>
          <w:sz w:val="22"/>
          <w:szCs w:val="22"/>
        </w:rPr>
        <w:t>,</w:t>
      </w:r>
      <w:r w:rsidR="004950C8">
        <w:rPr>
          <w:rFonts w:ascii="Tahoma" w:hAnsi="Tahoma" w:cs="Tahoma"/>
          <w:sz w:val="22"/>
          <w:szCs w:val="22"/>
        </w:rPr>
        <w:t xml:space="preserve"> </w:t>
      </w:r>
      <w:r w:rsidR="00014B62">
        <w:rPr>
          <w:rFonts w:ascii="Tahoma" w:hAnsi="Tahoma" w:cs="Tahoma"/>
          <w:sz w:val="22"/>
          <w:szCs w:val="22"/>
        </w:rPr>
        <w:t xml:space="preserve">o 750 semanas, </w:t>
      </w:r>
      <w:r w:rsidR="004950C8">
        <w:rPr>
          <w:rFonts w:ascii="Tahoma" w:hAnsi="Tahoma" w:cs="Tahoma"/>
          <w:sz w:val="22"/>
          <w:szCs w:val="22"/>
        </w:rPr>
        <w:t>exigidos</w:t>
      </w:r>
      <w:r w:rsidR="00C93A9D" w:rsidRPr="00C93A9D">
        <w:rPr>
          <w:rFonts w:ascii="Tahoma" w:hAnsi="Tahoma" w:cs="Tahoma"/>
          <w:sz w:val="22"/>
          <w:szCs w:val="22"/>
        </w:rPr>
        <w:t xml:space="preserve"> </w:t>
      </w:r>
      <w:r w:rsidR="004950C8">
        <w:rPr>
          <w:rFonts w:ascii="Tahoma" w:hAnsi="Tahoma" w:cs="Tahoma"/>
          <w:sz w:val="22"/>
          <w:szCs w:val="22"/>
        </w:rPr>
        <w:t>por el artículo 36</w:t>
      </w:r>
      <w:r w:rsidR="00014B62">
        <w:rPr>
          <w:rFonts w:ascii="Tahoma" w:hAnsi="Tahoma" w:cs="Tahoma"/>
          <w:sz w:val="22"/>
          <w:szCs w:val="22"/>
        </w:rPr>
        <w:t xml:space="preserve"> de la ley general de seguridad social</w:t>
      </w:r>
      <w:r w:rsidR="004950C8">
        <w:rPr>
          <w:rFonts w:ascii="Tahoma" w:hAnsi="Tahoma" w:cs="Tahoma"/>
          <w:sz w:val="22"/>
          <w:szCs w:val="22"/>
        </w:rPr>
        <w:t xml:space="preserve">, </w:t>
      </w:r>
      <w:r w:rsidR="00626EF1">
        <w:rPr>
          <w:rFonts w:ascii="Tahoma" w:hAnsi="Tahoma" w:cs="Tahoma"/>
          <w:sz w:val="22"/>
          <w:szCs w:val="22"/>
        </w:rPr>
        <w:t xml:space="preserve">son aquellos </w:t>
      </w:r>
      <w:r w:rsidR="004950C8">
        <w:rPr>
          <w:rFonts w:ascii="Tahoma" w:hAnsi="Tahoma" w:cs="Tahoma"/>
          <w:sz w:val="22"/>
          <w:szCs w:val="22"/>
        </w:rPr>
        <w:t xml:space="preserve">efectivamente laborados o cotizados, y no </w:t>
      </w:r>
      <w:r w:rsidR="00626EF1">
        <w:rPr>
          <w:rFonts w:ascii="Tahoma" w:hAnsi="Tahoma" w:cs="Tahoma"/>
          <w:sz w:val="22"/>
          <w:szCs w:val="22"/>
        </w:rPr>
        <w:t xml:space="preserve">el </w:t>
      </w:r>
      <w:r w:rsidR="00014B62">
        <w:rPr>
          <w:rFonts w:ascii="Tahoma" w:hAnsi="Tahoma" w:cs="Tahoma"/>
          <w:sz w:val="22"/>
          <w:szCs w:val="22"/>
        </w:rPr>
        <w:t xml:space="preserve">simple conteo del </w:t>
      </w:r>
      <w:r w:rsidR="00626EF1">
        <w:rPr>
          <w:rFonts w:ascii="Tahoma" w:hAnsi="Tahoma" w:cs="Tahoma"/>
          <w:sz w:val="22"/>
          <w:szCs w:val="22"/>
        </w:rPr>
        <w:t xml:space="preserve">tiempo transcurrido entre el </w:t>
      </w:r>
      <w:r w:rsidR="00626EF1">
        <w:rPr>
          <w:rFonts w:ascii="Tahoma" w:hAnsi="Tahoma" w:cs="Tahoma"/>
          <w:sz w:val="22"/>
          <w:szCs w:val="22"/>
        </w:rPr>
        <w:lastRenderedPageBreak/>
        <w:t>16 de febrero de 1977 –fecha de su primera cotización- y el 31 de marzo de 1994</w:t>
      </w:r>
      <w:r w:rsidR="00014B62">
        <w:rPr>
          <w:rFonts w:ascii="Tahoma" w:hAnsi="Tahoma" w:cs="Tahoma"/>
          <w:sz w:val="22"/>
          <w:szCs w:val="22"/>
        </w:rPr>
        <w:t>, lapso en el que, valga decirlo, sólo tiene 8 años de servicios.</w:t>
      </w:r>
      <w:r w:rsidR="00626EF1">
        <w:rPr>
          <w:rFonts w:ascii="Tahoma" w:hAnsi="Tahoma" w:cs="Tahoma"/>
          <w:sz w:val="22"/>
          <w:szCs w:val="22"/>
        </w:rPr>
        <w:t xml:space="preserve"> </w:t>
      </w:r>
    </w:p>
    <w:p w:rsidR="000A4709" w:rsidRDefault="000A4709" w:rsidP="00C93A9D">
      <w:pPr>
        <w:spacing w:line="276" w:lineRule="auto"/>
        <w:ind w:firstLine="709"/>
        <w:jc w:val="both"/>
        <w:rPr>
          <w:rFonts w:ascii="Tahoma" w:hAnsi="Tahoma" w:cs="Tahoma"/>
          <w:sz w:val="22"/>
          <w:szCs w:val="22"/>
        </w:rPr>
      </w:pPr>
    </w:p>
    <w:p w:rsidR="007F7AAA" w:rsidRDefault="00014B62" w:rsidP="00C93A9D">
      <w:pPr>
        <w:spacing w:line="276" w:lineRule="auto"/>
        <w:ind w:firstLine="709"/>
        <w:jc w:val="both"/>
        <w:rPr>
          <w:rFonts w:ascii="Tahoma" w:hAnsi="Tahoma" w:cs="Tahoma"/>
          <w:sz w:val="22"/>
          <w:szCs w:val="22"/>
        </w:rPr>
      </w:pPr>
      <w:r>
        <w:rPr>
          <w:rFonts w:ascii="Tahoma" w:hAnsi="Tahoma" w:cs="Tahoma"/>
          <w:sz w:val="22"/>
          <w:szCs w:val="22"/>
        </w:rPr>
        <w:t xml:space="preserve">Por lo anterior, </w:t>
      </w:r>
      <w:r w:rsidR="00C93A9D" w:rsidRPr="00C93A9D">
        <w:rPr>
          <w:rFonts w:ascii="Tahoma" w:hAnsi="Tahoma" w:cs="Tahoma"/>
          <w:sz w:val="22"/>
          <w:szCs w:val="22"/>
        </w:rPr>
        <w:t xml:space="preserve">al no poderse estudiar el reconocimiento de su pensión en aplicación de la norma anterior a </w:t>
      </w:r>
      <w:r>
        <w:rPr>
          <w:rFonts w:ascii="Tahoma" w:hAnsi="Tahoma" w:cs="Tahoma"/>
          <w:sz w:val="22"/>
          <w:szCs w:val="22"/>
        </w:rPr>
        <w:t>la Ley 100 de 1993</w:t>
      </w:r>
      <w:r w:rsidR="00C93A9D" w:rsidRPr="00C93A9D">
        <w:rPr>
          <w:rFonts w:ascii="Tahoma" w:hAnsi="Tahoma" w:cs="Tahoma"/>
          <w:sz w:val="22"/>
          <w:szCs w:val="22"/>
        </w:rPr>
        <w:t xml:space="preserve">, </w:t>
      </w:r>
      <w:r>
        <w:rPr>
          <w:rFonts w:ascii="Tahoma" w:hAnsi="Tahoma" w:cs="Tahoma"/>
          <w:sz w:val="22"/>
          <w:szCs w:val="22"/>
        </w:rPr>
        <w:t xml:space="preserve">la promotora del litigio </w:t>
      </w:r>
      <w:r w:rsidR="00C93A9D" w:rsidRPr="00C93A9D">
        <w:rPr>
          <w:rFonts w:ascii="Tahoma" w:hAnsi="Tahoma" w:cs="Tahoma"/>
          <w:sz w:val="22"/>
          <w:szCs w:val="22"/>
        </w:rPr>
        <w:t xml:space="preserve">debía cumplir los requisitos establecidos en artículo 9º de la Ley 797 de 2003, el cual estableció que a partir del 1º de enero de 2014 la edad para acceder a la pensión de vejez se incrementaría a 57 años de edad para las mujeres; por lo tanto, al haber nacido el 21 de mayo de 1959, la </w:t>
      </w:r>
      <w:r>
        <w:rPr>
          <w:rFonts w:ascii="Tahoma" w:hAnsi="Tahoma" w:cs="Tahoma"/>
          <w:sz w:val="22"/>
          <w:szCs w:val="22"/>
        </w:rPr>
        <w:t xml:space="preserve">señora García Ramírez </w:t>
      </w:r>
      <w:r w:rsidR="00C93A9D" w:rsidRPr="00C93A9D">
        <w:rPr>
          <w:rFonts w:ascii="Tahoma" w:hAnsi="Tahoma" w:cs="Tahoma"/>
          <w:sz w:val="22"/>
          <w:szCs w:val="22"/>
        </w:rPr>
        <w:t>debía acreditar 1300 semanas al 21 de mayo de 2016, cantidad de la que carecía, pues de su historia laboral se desprende que tan sólo cuenta con 1268,37.</w:t>
      </w:r>
    </w:p>
    <w:p w:rsidR="007F7AAA" w:rsidRDefault="007F7AAA" w:rsidP="006955BB">
      <w:pPr>
        <w:spacing w:line="276" w:lineRule="auto"/>
        <w:ind w:firstLine="708"/>
        <w:jc w:val="both"/>
        <w:rPr>
          <w:rFonts w:ascii="Tahoma" w:hAnsi="Tahoma" w:cs="Tahoma"/>
          <w:sz w:val="22"/>
          <w:szCs w:val="22"/>
        </w:rPr>
      </w:pPr>
    </w:p>
    <w:p w:rsidR="00612A27" w:rsidRDefault="00612A27" w:rsidP="006955BB">
      <w:pPr>
        <w:spacing w:line="276" w:lineRule="auto"/>
        <w:ind w:firstLine="708"/>
        <w:jc w:val="both"/>
        <w:rPr>
          <w:rFonts w:ascii="Tahoma" w:hAnsi="Tahoma" w:cs="Tahoma"/>
          <w:sz w:val="22"/>
          <w:szCs w:val="22"/>
        </w:rPr>
      </w:pPr>
      <w:r>
        <w:rPr>
          <w:rFonts w:ascii="Tahoma" w:hAnsi="Tahoma" w:cs="Tahoma"/>
          <w:sz w:val="22"/>
          <w:szCs w:val="22"/>
        </w:rPr>
        <w:t xml:space="preserve">Por lo brevemente expuesto </w:t>
      </w:r>
      <w:r w:rsidR="00D01AAF">
        <w:rPr>
          <w:rFonts w:ascii="Tahoma" w:hAnsi="Tahoma" w:cs="Tahoma"/>
          <w:sz w:val="22"/>
          <w:szCs w:val="22"/>
        </w:rPr>
        <w:t>se confirmará la decisión de primera instancia, sin que haya lugar a emitir condena por concepto de costas procesales al conocerse el presente asunto en virtud del grado jurisdiccional de consulta.</w:t>
      </w:r>
    </w:p>
    <w:p w:rsidR="00BF4F59" w:rsidRPr="00BF4F59" w:rsidRDefault="00BF4F59" w:rsidP="004C72F3">
      <w:pPr>
        <w:pStyle w:val="Corpsdetexte"/>
        <w:spacing w:after="0" w:line="276" w:lineRule="auto"/>
        <w:ind w:right="51" w:firstLine="708"/>
        <w:jc w:val="both"/>
        <w:rPr>
          <w:rFonts w:ascii="Tahoma" w:hAnsi="Tahoma" w:cs="Tahoma"/>
          <w:sz w:val="22"/>
          <w:szCs w:val="22"/>
        </w:rPr>
      </w:pPr>
    </w:p>
    <w:p w:rsidR="00BF4F59" w:rsidRPr="00BF4F59" w:rsidRDefault="00BF4F59" w:rsidP="004C72F3">
      <w:pPr>
        <w:pStyle w:val="Retraitcorpsdetexte"/>
        <w:spacing w:line="276" w:lineRule="auto"/>
        <w:rPr>
          <w:sz w:val="22"/>
          <w:szCs w:val="22"/>
        </w:rPr>
      </w:pPr>
      <w:r w:rsidRPr="00BF4F59">
        <w:rPr>
          <w:sz w:val="22"/>
          <w:szCs w:val="22"/>
        </w:rPr>
        <w:t xml:space="preserve">En mérito de lo expuesto, el </w:t>
      </w:r>
      <w:r w:rsidRPr="00BF4F59">
        <w:rPr>
          <w:b/>
          <w:sz w:val="22"/>
          <w:szCs w:val="22"/>
        </w:rPr>
        <w:t>Tribunal Superior del Distrito Judicial de Pereira (Risaralda)</w:t>
      </w:r>
      <w:r w:rsidRPr="00BF4F59">
        <w:rPr>
          <w:sz w:val="22"/>
          <w:szCs w:val="22"/>
        </w:rPr>
        <w:t xml:space="preserve">, </w:t>
      </w:r>
      <w:r w:rsidRPr="00BF4F59">
        <w:rPr>
          <w:b/>
          <w:sz w:val="22"/>
          <w:szCs w:val="22"/>
        </w:rPr>
        <w:t>Sala</w:t>
      </w:r>
      <w:r w:rsidR="00A51E5C">
        <w:rPr>
          <w:b/>
          <w:sz w:val="22"/>
          <w:szCs w:val="22"/>
        </w:rPr>
        <w:t xml:space="preserve"> de Decisión </w:t>
      </w:r>
      <w:r w:rsidRPr="00BF4F59">
        <w:rPr>
          <w:b/>
          <w:sz w:val="22"/>
          <w:szCs w:val="22"/>
        </w:rPr>
        <w:t>Laboral</w:t>
      </w:r>
      <w:r w:rsidR="00A51E5C">
        <w:rPr>
          <w:b/>
          <w:sz w:val="22"/>
          <w:szCs w:val="22"/>
        </w:rPr>
        <w:t xml:space="preserve"> No. 1</w:t>
      </w:r>
      <w:r w:rsidRPr="00BF4F59">
        <w:rPr>
          <w:sz w:val="22"/>
          <w:szCs w:val="22"/>
        </w:rPr>
        <w:t>, administrando justicia en nombre de la República y por autoridad de la Ley,</w:t>
      </w:r>
    </w:p>
    <w:p w:rsidR="008B7665" w:rsidRPr="00BF4F59" w:rsidRDefault="008B7665" w:rsidP="004C72F3">
      <w:pPr>
        <w:tabs>
          <w:tab w:val="left" w:pos="748"/>
        </w:tabs>
        <w:spacing w:line="276" w:lineRule="auto"/>
        <w:jc w:val="both"/>
        <w:rPr>
          <w:sz w:val="22"/>
          <w:szCs w:val="22"/>
        </w:rPr>
      </w:pPr>
      <w:r w:rsidRPr="00BF4F59">
        <w:rPr>
          <w:rFonts w:ascii="Tahoma" w:hAnsi="Tahoma" w:cs="Tahoma"/>
          <w:sz w:val="22"/>
          <w:szCs w:val="22"/>
        </w:rPr>
        <w:tab/>
      </w:r>
    </w:p>
    <w:p w:rsidR="008B7665" w:rsidRPr="00BF4F59" w:rsidRDefault="008B7665" w:rsidP="004C72F3">
      <w:pPr>
        <w:widowControl w:val="0"/>
        <w:autoSpaceDE w:val="0"/>
        <w:autoSpaceDN w:val="0"/>
        <w:adjustRightInd w:val="0"/>
        <w:spacing w:line="276" w:lineRule="auto"/>
        <w:jc w:val="center"/>
        <w:rPr>
          <w:rFonts w:ascii="Tahoma" w:hAnsi="Tahoma" w:cs="Tahoma"/>
          <w:b/>
          <w:sz w:val="22"/>
          <w:szCs w:val="22"/>
        </w:rPr>
      </w:pPr>
      <w:r w:rsidRPr="00BF4F59">
        <w:rPr>
          <w:rFonts w:ascii="Tahoma" w:hAnsi="Tahoma" w:cs="Tahoma"/>
          <w:b/>
          <w:sz w:val="22"/>
          <w:szCs w:val="22"/>
        </w:rPr>
        <w:t>RESUELVE:</w:t>
      </w:r>
    </w:p>
    <w:p w:rsidR="008B7665" w:rsidRPr="00BF4F59" w:rsidRDefault="008B7665" w:rsidP="004C72F3">
      <w:pPr>
        <w:widowControl w:val="0"/>
        <w:autoSpaceDE w:val="0"/>
        <w:autoSpaceDN w:val="0"/>
        <w:adjustRightInd w:val="0"/>
        <w:spacing w:line="276" w:lineRule="auto"/>
        <w:jc w:val="both"/>
        <w:rPr>
          <w:rFonts w:ascii="Tahoma" w:hAnsi="Tahoma" w:cs="Tahoma"/>
          <w:sz w:val="22"/>
          <w:szCs w:val="22"/>
        </w:rPr>
      </w:pPr>
    </w:p>
    <w:p w:rsidR="00B5378D" w:rsidRDefault="008B7665" w:rsidP="004C72F3">
      <w:pPr>
        <w:spacing w:line="276" w:lineRule="auto"/>
        <w:ind w:firstLine="708"/>
        <w:jc w:val="both"/>
        <w:rPr>
          <w:rFonts w:ascii="Tahoma" w:hAnsi="Tahoma" w:cs="Tahoma"/>
          <w:sz w:val="22"/>
          <w:szCs w:val="22"/>
        </w:rPr>
      </w:pPr>
      <w:r w:rsidRPr="00BF4F59">
        <w:rPr>
          <w:rFonts w:ascii="Tahoma" w:hAnsi="Tahoma" w:cs="Tahoma"/>
          <w:b/>
          <w:sz w:val="22"/>
          <w:szCs w:val="22"/>
          <w:u w:val="single"/>
        </w:rPr>
        <w:t>PRIMERO</w:t>
      </w:r>
      <w:r w:rsidRPr="00BF4F59">
        <w:rPr>
          <w:rFonts w:ascii="Tahoma" w:hAnsi="Tahoma" w:cs="Tahoma"/>
          <w:sz w:val="22"/>
          <w:szCs w:val="22"/>
        </w:rPr>
        <w:t xml:space="preserve">.- </w:t>
      </w:r>
      <w:r w:rsidR="003E16E4">
        <w:rPr>
          <w:rFonts w:ascii="Tahoma" w:hAnsi="Tahoma" w:cs="Tahoma"/>
          <w:b/>
          <w:sz w:val="22"/>
          <w:szCs w:val="22"/>
        </w:rPr>
        <w:t xml:space="preserve">CONFIRMAR </w:t>
      </w:r>
      <w:r w:rsidR="00B5378D">
        <w:rPr>
          <w:rFonts w:ascii="Tahoma" w:hAnsi="Tahoma" w:cs="Tahoma"/>
          <w:sz w:val="22"/>
          <w:szCs w:val="22"/>
        </w:rPr>
        <w:t xml:space="preserve">la sentencia proferida </w:t>
      </w:r>
      <w:r w:rsidR="00B5378D" w:rsidRPr="00BF4F59">
        <w:rPr>
          <w:rFonts w:ascii="Tahoma" w:hAnsi="Tahoma" w:cs="Tahoma"/>
          <w:sz w:val="22"/>
          <w:szCs w:val="22"/>
        </w:rPr>
        <w:t xml:space="preserve">el </w:t>
      </w:r>
      <w:r w:rsidR="00D01AAF">
        <w:rPr>
          <w:rFonts w:ascii="Tahoma" w:hAnsi="Tahoma" w:cs="Tahoma"/>
          <w:sz w:val="22"/>
          <w:szCs w:val="22"/>
        </w:rPr>
        <w:t>25</w:t>
      </w:r>
      <w:r w:rsidR="001403BB">
        <w:rPr>
          <w:rFonts w:ascii="Tahoma" w:hAnsi="Tahoma" w:cs="Tahoma"/>
          <w:sz w:val="22"/>
          <w:szCs w:val="22"/>
        </w:rPr>
        <w:t xml:space="preserve"> de </w:t>
      </w:r>
      <w:r w:rsidR="00D01AAF">
        <w:rPr>
          <w:rFonts w:ascii="Tahoma" w:hAnsi="Tahoma" w:cs="Tahoma"/>
          <w:sz w:val="22"/>
          <w:szCs w:val="22"/>
        </w:rPr>
        <w:t xml:space="preserve">febrero </w:t>
      </w:r>
      <w:r w:rsidR="001403BB">
        <w:rPr>
          <w:rFonts w:ascii="Tahoma" w:hAnsi="Tahoma" w:cs="Tahoma"/>
          <w:sz w:val="22"/>
          <w:szCs w:val="22"/>
        </w:rPr>
        <w:t>de 201</w:t>
      </w:r>
      <w:r w:rsidR="00D01AAF">
        <w:rPr>
          <w:rFonts w:ascii="Tahoma" w:hAnsi="Tahoma" w:cs="Tahoma"/>
          <w:sz w:val="22"/>
          <w:szCs w:val="22"/>
        </w:rPr>
        <w:t>6</w:t>
      </w:r>
      <w:r w:rsidR="00B5378D" w:rsidRPr="00BF4F59">
        <w:rPr>
          <w:rFonts w:ascii="Tahoma" w:hAnsi="Tahoma" w:cs="Tahoma"/>
          <w:sz w:val="22"/>
          <w:szCs w:val="22"/>
        </w:rPr>
        <w:t xml:space="preserve"> por el Juzgado </w:t>
      </w:r>
      <w:r w:rsidR="00D01AAF">
        <w:rPr>
          <w:rFonts w:ascii="Tahoma" w:hAnsi="Tahoma" w:cs="Tahoma"/>
          <w:sz w:val="22"/>
          <w:szCs w:val="22"/>
        </w:rPr>
        <w:t xml:space="preserve">Cuarto </w:t>
      </w:r>
      <w:r w:rsidR="00B5378D" w:rsidRPr="00BF4F59">
        <w:rPr>
          <w:rFonts w:ascii="Tahoma" w:hAnsi="Tahoma" w:cs="Tahoma"/>
          <w:sz w:val="22"/>
          <w:szCs w:val="22"/>
        </w:rPr>
        <w:t>Laboral del Circuito de Pereira</w:t>
      </w:r>
      <w:r w:rsidR="00B5378D">
        <w:rPr>
          <w:rFonts w:ascii="Tahoma" w:hAnsi="Tahoma" w:cs="Tahoma"/>
          <w:sz w:val="22"/>
          <w:szCs w:val="22"/>
        </w:rPr>
        <w:t xml:space="preserve">, </w:t>
      </w:r>
      <w:r w:rsidR="00B5378D" w:rsidRPr="00BF4F59">
        <w:rPr>
          <w:rFonts w:ascii="Tahoma" w:hAnsi="Tahoma" w:cs="Tahoma"/>
          <w:sz w:val="22"/>
          <w:szCs w:val="22"/>
        </w:rPr>
        <w:t xml:space="preserve">dentro del proceso iniciado por </w:t>
      </w:r>
      <w:r w:rsidR="00D01AAF" w:rsidRPr="00D01AAF">
        <w:rPr>
          <w:rFonts w:ascii="Tahoma" w:hAnsi="Tahoma" w:cs="Tahoma"/>
          <w:b/>
          <w:sz w:val="22"/>
          <w:szCs w:val="22"/>
        </w:rPr>
        <w:t>Alba</w:t>
      </w:r>
      <w:r w:rsidR="00D01AAF">
        <w:rPr>
          <w:rFonts w:ascii="Tahoma" w:hAnsi="Tahoma" w:cs="Tahoma"/>
          <w:sz w:val="22"/>
          <w:szCs w:val="22"/>
        </w:rPr>
        <w:t xml:space="preserve"> </w:t>
      </w:r>
      <w:r w:rsidR="00D01AAF" w:rsidRPr="00D01AAF">
        <w:rPr>
          <w:rFonts w:ascii="Tahoma" w:hAnsi="Tahoma" w:cs="Tahoma"/>
          <w:b/>
          <w:sz w:val="22"/>
          <w:szCs w:val="22"/>
        </w:rPr>
        <w:t>Lucía</w:t>
      </w:r>
      <w:r w:rsidR="00D01AAF">
        <w:rPr>
          <w:rFonts w:ascii="Tahoma" w:hAnsi="Tahoma" w:cs="Tahoma"/>
          <w:sz w:val="22"/>
          <w:szCs w:val="22"/>
        </w:rPr>
        <w:t xml:space="preserve"> </w:t>
      </w:r>
      <w:r w:rsidR="00D01AAF" w:rsidRPr="00D01AAF">
        <w:rPr>
          <w:rFonts w:ascii="Tahoma" w:hAnsi="Tahoma" w:cs="Tahoma"/>
          <w:b/>
          <w:sz w:val="22"/>
          <w:szCs w:val="22"/>
        </w:rPr>
        <w:t>García Ramíre</w:t>
      </w:r>
      <w:r w:rsidR="00E31C7F">
        <w:rPr>
          <w:rFonts w:ascii="Tahoma" w:hAnsi="Tahoma" w:cs="Tahoma"/>
          <w:b/>
          <w:sz w:val="22"/>
          <w:szCs w:val="22"/>
        </w:rPr>
        <w:t xml:space="preserve">z </w:t>
      </w:r>
      <w:r w:rsidR="00B5378D" w:rsidRPr="007834F9">
        <w:rPr>
          <w:rFonts w:ascii="Tahoma" w:hAnsi="Tahoma" w:cs="Tahoma"/>
          <w:sz w:val="22"/>
          <w:szCs w:val="22"/>
          <w:lang w:val="es-ES_tradnl"/>
        </w:rPr>
        <w:t xml:space="preserve">en contra de la </w:t>
      </w:r>
      <w:r w:rsidR="00B5378D" w:rsidRPr="007834F9">
        <w:rPr>
          <w:rFonts w:ascii="Tahoma" w:hAnsi="Tahoma" w:cs="Tahoma"/>
          <w:b/>
          <w:sz w:val="22"/>
          <w:szCs w:val="22"/>
          <w:lang w:val="es-ES_tradnl"/>
        </w:rPr>
        <w:t>Administradora Colombiana de Pensiones –</w:t>
      </w:r>
      <w:r w:rsidR="00D01AAF">
        <w:rPr>
          <w:rFonts w:ascii="Tahoma" w:hAnsi="Tahoma" w:cs="Tahoma"/>
          <w:b/>
          <w:sz w:val="22"/>
          <w:szCs w:val="22"/>
          <w:lang w:val="es-ES_tradnl"/>
        </w:rPr>
        <w:t xml:space="preserve"> C</w:t>
      </w:r>
      <w:r w:rsidR="00B5378D" w:rsidRPr="007834F9">
        <w:rPr>
          <w:rFonts w:ascii="Tahoma" w:hAnsi="Tahoma" w:cs="Tahoma"/>
          <w:b/>
          <w:sz w:val="22"/>
          <w:szCs w:val="22"/>
          <w:lang w:val="es-ES_tradnl"/>
        </w:rPr>
        <w:t>olpensiones</w:t>
      </w:r>
      <w:r w:rsidR="00B5378D">
        <w:rPr>
          <w:rFonts w:ascii="Tahoma" w:hAnsi="Tahoma" w:cs="Tahoma"/>
          <w:sz w:val="22"/>
          <w:szCs w:val="22"/>
        </w:rPr>
        <w:t>.</w:t>
      </w:r>
    </w:p>
    <w:p w:rsidR="00B5378D" w:rsidRDefault="00B5378D" w:rsidP="004C72F3">
      <w:pPr>
        <w:spacing w:line="276" w:lineRule="auto"/>
        <w:ind w:firstLine="708"/>
        <w:jc w:val="both"/>
        <w:rPr>
          <w:rFonts w:ascii="Tahoma" w:hAnsi="Tahoma" w:cs="Tahoma"/>
          <w:sz w:val="22"/>
          <w:szCs w:val="22"/>
        </w:rPr>
      </w:pPr>
    </w:p>
    <w:p w:rsidR="00E31C7F" w:rsidRDefault="00B5378D" w:rsidP="004C72F3">
      <w:pPr>
        <w:spacing w:line="276" w:lineRule="auto"/>
        <w:ind w:firstLine="708"/>
        <w:jc w:val="both"/>
        <w:rPr>
          <w:rFonts w:ascii="Tahoma" w:hAnsi="Tahoma" w:cs="Tahoma"/>
          <w:sz w:val="22"/>
          <w:szCs w:val="22"/>
        </w:rPr>
      </w:pPr>
      <w:r w:rsidRPr="00B5378D">
        <w:rPr>
          <w:rFonts w:ascii="Tahoma" w:hAnsi="Tahoma" w:cs="Tahoma"/>
          <w:b/>
          <w:sz w:val="22"/>
          <w:szCs w:val="22"/>
          <w:u w:val="single"/>
        </w:rPr>
        <w:t>SEGUNDO</w:t>
      </w:r>
      <w:r>
        <w:rPr>
          <w:rFonts w:ascii="Tahoma" w:hAnsi="Tahoma" w:cs="Tahoma"/>
          <w:b/>
          <w:sz w:val="22"/>
          <w:szCs w:val="22"/>
        </w:rPr>
        <w:t xml:space="preserve">.- </w:t>
      </w:r>
      <w:r w:rsidR="00E31C7F" w:rsidRPr="006D5A9B">
        <w:rPr>
          <w:rFonts w:ascii="Tahoma" w:hAnsi="Tahoma" w:cs="Tahoma"/>
          <w:sz w:val="22"/>
          <w:szCs w:val="22"/>
        </w:rPr>
        <w:t>Sin condena en costas en este grado jurisdiccional.</w:t>
      </w:r>
    </w:p>
    <w:p w:rsidR="008B7665" w:rsidRPr="00BF4F59" w:rsidRDefault="008B7665" w:rsidP="008B7665">
      <w:pPr>
        <w:ind w:firstLine="708"/>
        <w:jc w:val="both"/>
        <w:rPr>
          <w:rFonts w:ascii="Tahoma" w:hAnsi="Tahoma" w:cs="Tahoma"/>
          <w:sz w:val="22"/>
          <w:szCs w:val="22"/>
          <w:lang w:val="es-ES_tradnl"/>
        </w:rPr>
      </w:pPr>
    </w:p>
    <w:p w:rsidR="008B7665" w:rsidRPr="00BF4F59" w:rsidRDefault="008B7665" w:rsidP="008B7665">
      <w:pPr>
        <w:widowControl w:val="0"/>
        <w:autoSpaceDE w:val="0"/>
        <w:autoSpaceDN w:val="0"/>
        <w:adjustRightInd w:val="0"/>
        <w:spacing w:line="276" w:lineRule="auto"/>
        <w:jc w:val="both"/>
        <w:rPr>
          <w:rFonts w:ascii="Tahoma" w:hAnsi="Tahoma" w:cs="Tahoma"/>
          <w:b/>
          <w:bCs/>
          <w:sz w:val="22"/>
          <w:szCs w:val="22"/>
        </w:rPr>
      </w:pPr>
      <w:r w:rsidRPr="00BF4F59">
        <w:rPr>
          <w:rFonts w:ascii="Tahoma" w:hAnsi="Tahoma" w:cs="Tahoma"/>
          <w:sz w:val="22"/>
          <w:szCs w:val="22"/>
        </w:rPr>
        <w:tab/>
      </w:r>
      <w:r w:rsidRPr="00BF4F59">
        <w:rPr>
          <w:rFonts w:ascii="Tahoma" w:hAnsi="Tahoma" w:cs="Tahoma"/>
          <w:b/>
          <w:bCs/>
          <w:sz w:val="22"/>
          <w:szCs w:val="22"/>
        </w:rPr>
        <w:t>Notificación surtida en estrados.</w:t>
      </w:r>
    </w:p>
    <w:p w:rsidR="008B7665" w:rsidRPr="00BF4F59" w:rsidRDefault="008B7665" w:rsidP="008B7665">
      <w:pPr>
        <w:widowControl w:val="0"/>
        <w:autoSpaceDE w:val="0"/>
        <w:autoSpaceDN w:val="0"/>
        <w:adjustRightInd w:val="0"/>
        <w:jc w:val="both"/>
        <w:rPr>
          <w:rFonts w:ascii="Tahoma" w:hAnsi="Tahoma" w:cs="Tahoma"/>
          <w:b/>
          <w:bCs/>
          <w:sz w:val="22"/>
          <w:szCs w:val="22"/>
        </w:rPr>
      </w:pPr>
    </w:p>
    <w:p w:rsidR="008B7665" w:rsidRDefault="008B7665" w:rsidP="008B7665">
      <w:pPr>
        <w:widowControl w:val="0"/>
        <w:autoSpaceDE w:val="0"/>
        <w:autoSpaceDN w:val="0"/>
        <w:adjustRightInd w:val="0"/>
        <w:spacing w:line="276" w:lineRule="auto"/>
        <w:ind w:firstLine="708"/>
        <w:jc w:val="both"/>
        <w:rPr>
          <w:rFonts w:ascii="Tahoma" w:hAnsi="Tahoma" w:cs="Tahoma"/>
          <w:sz w:val="22"/>
          <w:szCs w:val="22"/>
        </w:rPr>
      </w:pPr>
      <w:r w:rsidRPr="00BF4F59">
        <w:rPr>
          <w:rFonts w:ascii="Tahoma" w:hAnsi="Tahoma" w:cs="Tahoma"/>
          <w:b/>
          <w:sz w:val="22"/>
          <w:szCs w:val="22"/>
        </w:rPr>
        <w:t>Cúmplase</w:t>
      </w:r>
      <w:r w:rsidRPr="00BF4F59">
        <w:rPr>
          <w:rFonts w:ascii="Tahoma" w:hAnsi="Tahoma" w:cs="Tahoma"/>
          <w:sz w:val="22"/>
          <w:szCs w:val="22"/>
        </w:rPr>
        <w:t xml:space="preserve"> y </w:t>
      </w:r>
      <w:r w:rsidRPr="00BF4F59">
        <w:rPr>
          <w:rFonts w:ascii="Tahoma" w:hAnsi="Tahoma" w:cs="Tahoma"/>
          <w:b/>
          <w:sz w:val="22"/>
          <w:szCs w:val="22"/>
        </w:rPr>
        <w:t>devuélvase</w:t>
      </w:r>
      <w:r w:rsidRPr="00BF4F59">
        <w:rPr>
          <w:rFonts w:ascii="Tahoma" w:hAnsi="Tahoma" w:cs="Tahoma"/>
          <w:sz w:val="22"/>
          <w:szCs w:val="22"/>
        </w:rPr>
        <w:t xml:space="preserve"> el expediente al Juzgado de origen.</w:t>
      </w:r>
    </w:p>
    <w:p w:rsidR="00B97C62" w:rsidRPr="00BF4F59" w:rsidRDefault="00B97C62" w:rsidP="008B7665">
      <w:pPr>
        <w:widowControl w:val="0"/>
        <w:autoSpaceDE w:val="0"/>
        <w:autoSpaceDN w:val="0"/>
        <w:adjustRightInd w:val="0"/>
        <w:spacing w:line="276" w:lineRule="auto"/>
        <w:ind w:firstLine="708"/>
        <w:jc w:val="both"/>
        <w:rPr>
          <w:rFonts w:ascii="Tahoma" w:hAnsi="Tahoma" w:cs="Tahoma"/>
          <w:sz w:val="22"/>
          <w:szCs w:val="22"/>
        </w:rPr>
      </w:pPr>
    </w:p>
    <w:p w:rsidR="008B7665" w:rsidRPr="007834F9" w:rsidRDefault="008B7665" w:rsidP="008B7665">
      <w:pPr>
        <w:spacing w:line="276" w:lineRule="auto"/>
        <w:ind w:firstLine="708"/>
        <w:jc w:val="both"/>
        <w:rPr>
          <w:rFonts w:ascii="Tahoma" w:hAnsi="Tahoma" w:cs="Tahoma"/>
          <w:sz w:val="22"/>
          <w:szCs w:val="22"/>
        </w:rPr>
      </w:pPr>
      <w:r w:rsidRPr="007834F9">
        <w:rPr>
          <w:rFonts w:ascii="Tahoma" w:hAnsi="Tahoma" w:cs="Tahoma"/>
          <w:sz w:val="22"/>
          <w:szCs w:val="22"/>
        </w:rPr>
        <w:t>La Magistrada,</w:t>
      </w:r>
    </w:p>
    <w:p w:rsidR="008B7665" w:rsidRPr="007834F9" w:rsidRDefault="008B7665" w:rsidP="008B7665">
      <w:pPr>
        <w:spacing w:line="276" w:lineRule="auto"/>
        <w:rPr>
          <w:rFonts w:ascii="Tahoma" w:hAnsi="Tahoma" w:cs="Tahoma"/>
          <w:sz w:val="22"/>
          <w:szCs w:val="22"/>
        </w:rPr>
      </w:pPr>
    </w:p>
    <w:p w:rsidR="003E491B" w:rsidRDefault="003E491B" w:rsidP="008B7665">
      <w:pPr>
        <w:spacing w:line="276" w:lineRule="auto"/>
        <w:rPr>
          <w:rFonts w:ascii="Tahoma" w:hAnsi="Tahoma" w:cs="Tahoma"/>
          <w:sz w:val="22"/>
          <w:szCs w:val="22"/>
        </w:rPr>
      </w:pPr>
    </w:p>
    <w:p w:rsidR="003E491B" w:rsidRPr="007834F9" w:rsidRDefault="003E491B" w:rsidP="008B7665">
      <w:pPr>
        <w:spacing w:line="276" w:lineRule="auto"/>
        <w:rPr>
          <w:rFonts w:ascii="Tahoma" w:hAnsi="Tahoma" w:cs="Tahoma"/>
          <w:sz w:val="22"/>
          <w:szCs w:val="22"/>
        </w:rPr>
      </w:pPr>
    </w:p>
    <w:p w:rsidR="008B7665" w:rsidRPr="007834F9" w:rsidRDefault="008B7665" w:rsidP="008B7665">
      <w:pPr>
        <w:pStyle w:val="Titre3"/>
        <w:spacing w:before="0" w:after="0" w:line="276" w:lineRule="auto"/>
        <w:jc w:val="center"/>
        <w:rPr>
          <w:rFonts w:ascii="Tahoma" w:hAnsi="Tahoma" w:cs="Tahoma"/>
          <w:bCs w:val="0"/>
          <w:sz w:val="22"/>
          <w:szCs w:val="22"/>
        </w:rPr>
      </w:pPr>
      <w:r w:rsidRPr="007834F9">
        <w:rPr>
          <w:rFonts w:ascii="Tahoma" w:hAnsi="Tahoma" w:cs="Tahoma"/>
          <w:bCs w:val="0"/>
          <w:sz w:val="22"/>
          <w:szCs w:val="22"/>
        </w:rPr>
        <w:t>ANA LUCÍA CAICEDO CALDERÓN</w:t>
      </w:r>
    </w:p>
    <w:p w:rsidR="008B7665" w:rsidRDefault="008B7665" w:rsidP="008B7665">
      <w:pPr>
        <w:spacing w:line="276" w:lineRule="auto"/>
        <w:ind w:firstLine="708"/>
        <w:jc w:val="both"/>
        <w:rPr>
          <w:rFonts w:ascii="Tahoma" w:hAnsi="Tahoma" w:cs="Tahoma"/>
          <w:sz w:val="22"/>
          <w:szCs w:val="22"/>
        </w:rPr>
      </w:pPr>
    </w:p>
    <w:p w:rsidR="008B7665" w:rsidRPr="007834F9" w:rsidRDefault="008B7665" w:rsidP="008B7665">
      <w:pPr>
        <w:spacing w:line="276" w:lineRule="auto"/>
        <w:ind w:firstLine="708"/>
        <w:jc w:val="both"/>
        <w:rPr>
          <w:rFonts w:ascii="Tahoma" w:hAnsi="Tahoma" w:cs="Tahoma"/>
          <w:sz w:val="22"/>
          <w:szCs w:val="22"/>
        </w:rPr>
      </w:pPr>
      <w:r w:rsidRPr="007834F9">
        <w:rPr>
          <w:rFonts w:ascii="Tahoma" w:hAnsi="Tahoma" w:cs="Tahoma"/>
          <w:sz w:val="22"/>
          <w:szCs w:val="22"/>
        </w:rPr>
        <w:t>Los Magistrados,</w:t>
      </w:r>
    </w:p>
    <w:p w:rsidR="008B7665" w:rsidRPr="007834F9" w:rsidRDefault="008B7665" w:rsidP="008B7665">
      <w:pPr>
        <w:spacing w:line="276" w:lineRule="auto"/>
        <w:ind w:firstLine="708"/>
        <w:jc w:val="both"/>
        <w:rPr>
          <w:rFonts w:ascii="Tahoma" w:hAnsi="Tahoma" w:cs="Tahoma"/>
          <w:sz w:val="22"/>
          <w:szCs w:val="22"/>
        </w:rPr>
      </w:pPr>
    </w:p>
    <w:p w:rsidR="008B7665" w:rsidRDefault="008B7665" w:rsidP="008B7665">
      <w:pPr>
        <w:spacing w:line="276" w:lineRule="auto"/>
        <w:rPr>
          <w:rFonts w:ascii="Tahoma" w:hAnsi="Tahoma" w:cs="Tahoma"/>
          <w:b/>
          <w:sz w:val="22"/>
          <w:szCs w:val="22"/>
        </w:rPr>
      </w:pPr>
    </w:p>
    <w:p w:rsidR="00A51E5C" w:rsidRPr="007834F9" w:rsidRDefault="00A51E5C" w:rsidP="008B7665">
      <w:pPr>
        <w:spacing w:line="276" w:lineRule="auto"/>
        <w:rPr>
          <w:rFonts w:ascii="Tahoma" w:hAnsi="Tahoma" w:cs="Tahoma"/>
          <w:b/>
          <w:sz w:val="22"/>
          <w:szCs w:val="22"/>
        </w:rPr>
      </w:pPr>
    </w:p>
    <w:p w:rsidR="008B7665" w:rsidRPr="007834F9" w:rsidRDefault="008B7665" w:rsidP="008B7665">
      <w:pPr>
        <w:spacing w:line="276" w:lineRule="auto"/>
        <w:rPr>
          <w:rFonts w:ascii="Tahoma" w:hAnsi="Tahoma" w:cs="Tahoma"/>
          <w:b/>
          <w:sz w:val="22"/>
          <w:szCs w:val="22"/>
        </w:rPr>
      </w:pPr>
    </w:p>
    <w:p w:rsidR="008B7665" w:rsidRPr="007834F9" w:rsidRDefault="008B7665" w:rsidP="00A55EDA">
      <w:pPr>
        <w:spacing w:line="276" w:lineRule="auto"/>
        <w:jc w:val="both"/>
        <w:rPr>
          <w:rFonts w:ascii="Tahoma" w:hAnsi="Tahoma" w:cs="Tahoma"/>
          <w:b/>
          <w:sz w:val="22"/>
          <w:szCs w:val="22"/>
        </w:rPr>
      </w:pPr>
      <w:r w:rsidRPr="007834F9">
        <w:rPr>
          <w:rFonts w:ascii="Tahoma" w:hAnsi="Tahoma" w:cs="Tahoma"/>
          <w:b/>
          <w:sz w:val="22"/>
          <w:szCs w:val="22"/>
        </w:rPr>
        <w:t>JULIO CÉSAR SALAZAR MUÑOZ</w:t>
      </w:r>
      <w:r w:rsidR="00A55EDA">
        <w:rPr>
          <w:rFonts w:ascii="Tahoma" w:hAnsi="Tahoma" w:cs="Tahoma"/>
          <w:b/>
          <w:sz w:val="22"/>
          <w:szCs w:val="22"/>
        </w:rPr>
        <w:t xml:space="preserve">                                  FRANCISCO JAVIER TAMAYO TABARES</w:t>
      </w:r>
    </w:p>
    <w:p w:rsidR="008B7665" w:rsidRPr="007834F9" w:rsidRDefault="008B7665" w:rsidP="008B7665">
      <w:pPr>
        <w:spacing w:line="276" w:lineRule="auto"/>
        <w:jc w:val="both"/>
        <w:rPr>
          <w:rFonts w:ascii="Tahoma" w:hAnsi="Tahoma" w:cs="Tahoma"/>
          <w:sz w:val="22"/>
          <w:szCs w:val="22"/>
        </w:rPr>
      </w:pPr>
    </w:p>
    <w:p w:rsidR="008B7665" w:rsidRPr="007834F9" w:rsidRDefault="008B7665" w:rsidP="008B7665">
      <w:pPr>
        <w:jc w:val="center"/>
        <w:rPr>
          <w:rFonts w:ascii="Tahoma" w:hAnsi="Tahoma" w:cs="Tahoma"/>
          <w:b/>
          <w:sz w:val="22"/>
          <w:szCs w:val="22"/>
        </w:rPr>
      </w:pPr>
    </w:p>
    <w:p w:rsidR="008B7665" w:rsidRPr="007834F9" w:rsidRDefault="008B7665" w:rsidP="008B7665">
      <w:pPr>
        <w:jc w:val="center"/>
        <w:rPr>
          <w:rFonts w:ascii="Tahoma" w:hAnsi="Tahoma" w:cs="Tahoma"/>
          <w:b/>
          <w:sz w:val="22"/>
          <w:szCs w:val="22"/>
        </w:rPr>
      </w:pPr>
    </w:p>
    <w:p w:rsidR="008B7665" w:rsidRDefault="008B7665" w:rsidP="008B7665">
      <w:pPr>
        <w:jc w:val="center"/>
        <w:rPr>
          <w:rFonts w:ascii="Tahoma" w:hAnsi="Tahoma" w:cs="Tahoma"/>
          <w:b/>
          <w:sz w:val="22"/>
          <w:szCs w:val="22"/>
        </w:rPr>
      </w:pPr>
    </w:p>
    <w:p w:rsidR="00C93A9D" w:rsidRPr="007834F9" w:rsidRDefault="00C93A9D" w:rsidP="008B7665">
      <w:pPr>
        <w:jc w:val="center"/>
        <w:rPr>
          <w:rFonts w:ascii="Tahoma" w:hAnsi="Tahoma" w:cs="Tahoma"/>
          <w:b/>
          <w:sz w:val="22"/>
          <w:szCs w:val="22"/>
        </w:rPr>
      </w:pPr>
    </w:p>
    <w:p w:rsidR="008B7665" w:rsidRPr="007834F9" w:rsidRDefault="00B5378D" w:rsidP="008B7665">
      <w:pPr>
        <w:jc w:val="center"/>
        <w:rPr>
          <w:rFonts w:ascii="Tahoma" w:hAnsi="Tahoma" w:cs="Tahoma"/>
          <w:b/>
          <w:sz w:val="22"/>
          <w:szCs w:val="22"/>
        </w:rPr>
      </w:pPr>
      <w:r>
        <w:rPr>
          <w:rFonts w:ascii="Tahoma" w:hAnsi="Tahoma" w:cs="Tahoma"/>
          <w:b/>
          <w:sz w:val="22"/>
          <w:szCs w:val="22"/>
        </w:rPr>
        <w:t>________________________</w:t>
      </w:r>
    </w:p>
    <w:p w:rsidR="008B7665" w:rsidRPr="007834F9" w:rsidRDefault="008B7665" w:rsidP="008B7665">
      <w:pPr>
        <w:jc w:val="center"/>
        <w:rPr>
          <w:rFonts w:ascii="Tahoma" w:hAnsi="Tahoma" w:cs="Tahoma"/>
          <w:sz w:val="22"/>
          <w:szCs w:val="22"/>
        </w:rPr>
      </w:pPr>
      <w:r w:rsidRPr="007834F9">
        <w:rPr>
          <w:rFonts w:ascii="Tahoma" w:hAnsi="Tahoma" w:cs="Tahoma"/>
          <w:sz w:val="22"/>
          <w:szCs w:val="22"/>
        </w:rPr>
        <w:t>Secretari</w:t>
      </w:r>
      <w:r w:rsidR="003E491B">
        <w:rPr>
          <w:rFonts w:ascii="Tahoma" w:hAnsi="Tahoma" w:cs="Tahoma"/>
          <w:sz w:val="22"/>
          <w:szCs w:val="22"/>
        </w:rPr>
        <w:t>o</w:t>
      </w:r>
      <w:r w:rsidRPr="007834F9">
        <w:rPr>
          <w:rFonts w:ascii="Tahoma" w:hAnsi="Tahoma" w:cs="Tahoma"/>
          <w:sz w:val="22"/>
          <w:szCs w:val="22"/>
        </w:rPr>
        <w:t xml:space="preserve"> Ad-Hoc</w:t>
      </w:r>
    </w:p>
    <w:p w:rsidR="005318DD" w:rsidRDefault="005318DD"/>
    <w:p w:rsidR="003E491B" w:rsidRDefault="003E491B" w:rsidP="003E491B">
      <w:pPr>
        <w:jc w:val="center"/>
        <w:rPr>
          <w:b/>
        </w:rPr>
      </w:pPr>
    </w:p>
    <w:p w:rsidR="00A64CF4" w:rsidRDefault="00A64CF4" w:rsidP="003E491B">
      <w:pPr>
        <w:jc w:val="center"/>
        <w:rPr>
          <w:b/>
        </w:rPr>
      </w:pPr>
    </w:p>
    <w:p w:rsidR="00A64CF4" w:rsidRDefault="00A64CF4" w:rsidP="003E491B">
      <w:pPr>
        <w:jc w:val="center"/>
        <w:rPr>
          <w:b/>
        </w:rPr>
      </w:pPr>
    </w:p>
    <w:p w:rsidR="00A64CF4" w:rsidRDefault="00A64CF4" w:rsidP="003E491B">
      <w:pPr>
        <w:jc w:val="center"/>
        <w:rPr>
          <w:b/>
        </w:rPr>
      </w:pPr>
    </w:p>
    <w:p w:rsidR="00A64CF4" w:rsidRDefault="00A64CF4" w:rsidP="003E491B">
      <w:pPr>
        <w:jc w:val="center"/>
        <w:rPr>
          <w:b/>
        </w:rPr>
      </w:pPr>
    </w:p>
    <w:sectPr w:rsidR="00A64CF4" w:rsidSect="00480896">
      <w:headerReference w:type="default" r:id="rId8"/>
      <w:footerReference w:type="first" r:id="rId9"/>
      <w:pgSz w:w="12242" w:h="18722" w:code="121"/>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4A5" w:rsidRDefault="008F64A5" w:rsidP="00080145">
      <w:r>
        <w:separator/>
      </w:r>
    </w:p>
  </w:endnote>
  <w:endnote w:type="continuationSeparator" w:id="0">
    <w:p w:rsidR="008F64A5" w:rsidRDefault="008F64A5" w:rsidP="00080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370693"/>
      <w:docPartObj>
        <w:docPartGallery w:val="Page Numbers (Bottom of Page)"/>
        <w:docPartUnique/>
      </w:docPartObj>
    </w:sdtPr>
    <w:sdtEndPr/>
    <w:sdtContent>
      <w:p w:rsidR="0016363D" w:rsidRDefault="00012C6F">
        <w:pPr>
          <w:pStyle w:val="Pieddepage"/>
          <w:jc w:val="right"/>
        </w:pPr>
        <w:r>
          <w:fldChar w:fldCharType="begin"/>
        </w:r>
        <w:r w:rsidR="0016363D">
          <w:instrText>PAGE   \* MERGEFORMAT</w:instrText>
        </w:r>
        <w:r>
          <w:fldChar w:fldCharType="separate"/>
        </w:r>
        <w:r w:rsidR="00796303">
          <w:rPr>
            <w:noProof/>
          </w:rPr>
          <w:t>1</w:t>
        </w:r>
        <w:r>
          <w:fldChar w:fldCharType="end"/>
        </w:r>
      </w:p>
    </w:sdtContent>
  </w:sdt>
  <w:p w:rsidR="0016363D" w:rsidRDefault="0016363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4A5" w:rsidRDefault="008F64A5" w:rsidP="00080145">
      <w:r>
        <w:separator/>
      </w:r>
    </w:p>
  </w:footnote>
  <w:footnote w:type="continuationSeparator" w:id="0">
    <w:p w:rsidR="008F64A5" w:rsidRDefault="008F64A5" w:rsidP="000801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CA2" w:rsidRPr="006419A1" w:rsidRDefault="004A6CA2" w:rsidP="004A6CA2">
    <w:pPr>
      <w:pStyle w:val="Titre"/>
      <w:spacing w:line="240" w:lineRule="auto"/>
      <w:jc w:val="both"/>
      <w:rPr>
        <w:rFonts w:ascii="Times New Roman" w:hAnsi="Times New Roman" w:cs="Times New Roman"/>
        <w:b w:val="0"/>
        <w:sz w:val="16"/>
        <w:szCs w:val="16"/>
      </w:rPr>
    </w:pPr>
    <w:r w:rsidRPr="006419A1">
      <w:rPr>
        <w:rFonts w:ascii="Times New Roman" w:hAnsi="Times New Roman" w:cs="Times New Roman"/>
        <w:b w:val="0"/>
        <w:sz w:val="16"/>
        <w:szCs w:val="16"/>
      </w:rPr>
      <w:t>Radi</w:t>
    </w:r>
    <w:r w:rsidR="006419A1" w:rsidRPr="006419A1">
      <w:rPr>
        <w:rFonts w:ascii="Times New Roman" w:hAnsi="Times New Roman" w:cs="Times New Roman"/>
        <w:b w:val="0"/>
        <w:sz w:val="16"/>
        <w:szCs w:val="16"/>
      </w:rPr>
      <w:t>cación No.: 66001-31-05-00</w:t>
    </w:r>
    <w:r w:rsidR="00EC7B17">
      <w:rPr>
        <w:rFonts w:ascii="Times New Roman" w:hAnsi="Times New Roman" w:cs="Times New Roman"/>
        <w:b w:val="0"/>
        <w:sz w:val="16"/>
        <w:szCs w:val="16"/>
      </w:rPr>
      <w:t>4</w:t>
    </w:r>
    <w:r w:rsidR="00F374E4">
      <w:rPr>
        <w:rFonts w:ascii="Times New Roman" w:hAnsi="Times New Roman" w:cs="Times New Roman"/>
        <w:b w:val="0"/>
        <w:sz w:val="16"/>
        <w:szCs w:val="16"/>
      </w:rPr>
      <w:t>-2015-00320</w:t>
    </w:r>
    <w:r w:rsidR="006419A1" w:rsidRPr="006419A1">
      <w:rPr>
        <w:rFonts w:ascii="Times New Roman" w:hAnsi="Times New Roman" w:cs="Times New Roman"/>
        <w:b w:val="0"/>
        <w:sz w:val="16"/>
        <w:szCs w:val="16"/>
      </w:rPr>
      <w:t>-0</w:t>
    </w:r>
    <w:r w:rsidR="00F374E4">
      <w:rPr>
        <w:rFonts w:ascii="Times New Roman" w:hAnsi="Times New Roman" w:cs="Times New Roman"/>
        <w:b w:val="0"/>
        <w:sz w:val="16"/>
        <w:szCs w:val="16"/>
      </w:rPr>
      <w:t>1</w:t>
    </w:r>
  </w:p>
  <w:p w:rsidR="004A6CA2" w:rsidRPr="006419A1" w:rsidRDefault="004A6CA2" w:rsidP="004A6CA2">
    <w:pPr>
      <w:pStyle w:val="Titre"/>
      <w:spacing w:line="240" w:lineRule="auto"/>
      <w:jc w:val="both"/>
      <w:rPr>
        <w:rFonts w:ascii="Times New Roman" w:hAnsi="Times New Roman" w:cs="Times New Roman"/>
        <w:b w:val="0"/>
        <w:sz w:val="16"/>
        <w:szCs w:val="16"/>
      </w:rPr>
    </w:pPr>
    <w:r w:rsidRPr="006419A1">
      <w:rPr>
        <w:rFonts w:ascii="Times New Roman" w:hAnsi="Times New Roman" w:cs="Times New Roman"/>
        <w:b w:val="0"/>
        <w:sz w:val="16"/>
        <w:szCs w:val="16"/>
      </w:rPr>
      <w:t xml:space="preserve">Demandantes: </w:t>
    </w:r>
    <w:r w:rsidR="00F374E4">
      <w:rPr>
        <w:rFonts w:ascii="Times New Roman" w:hAnsi="Times New Roman" w:cs="Times New Roman"/>
        <w:b w:val="0"/>
        <w:sz w:val="16"/>
        <w:szCs w:val="16"/>
      </w:rPr>
      <w:t xml:space="preserve">Alba Lucia García Ramírez </w:t>
    </w:r>
  </w:p>
  <w:p w:rsidR="004A6CA2" w:rsidRPr="006419A1" w:rsidRDefault="004A6CA2" w:rsidP="004A6CA2">
    <w:pPr>
      <w:pStyle w:val="Titre"/>
      <w:spacing w:line="240" w:lineRule="auto"/>
      <w:ind w:left="708" w:hanging="708"/>
      <w:jc w:val="both"/>
      <w:rPr>
        <w:rFonts w:ascii="Times New Roman" w:hAnsi="Times New Roman" w:cs="Times New Roman"/>
        <w:b w:val="0"/>
        <w:sz w:val="16"/>
        <w:szCs w:val="16"/>
      </w:rPr>
    </w:pPr>
    <w:r w:rsidRPr="006419A1">
      <w:rPr>
        <w:rFonts w:ascii="Times New Roman" w:hAnsi="Times New Roman" w:cs="Times New Roman"/>
        <w:b w:val="0"/>
        <w:sz w:val="16"/>
        <w:szCs w:val="16"/>
      </w:rPr>
      <w:t xml:space="preserve">Demandado: Colpensiones  </w:t>
    </w:r>
  </w:p>
  <w:p w:rsidR="00480896" w:rsidRPr="00480896" w:rsidRDefault="00480896" w:rsidP="00480896">
    <w:pPr>
      <w:pStyle w:val="Titre"/>
      <w:spacing w:line="240" w:lineRule="auto"/>
      <w:ind w:left="708" w:hanging="708"/>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B7665"/>
    <w:rsid w:val="00001A63"/>
    <w:rsid w:val="00003960"/>
    <w:rsid w:val="00012C6F"/>
    <w:rsid w:val="00014B62"/>
    <w:rsid w:val="00017838"/>
    <w:rsid w:val="00022AEA"/>
    <w:rsid w:val="00025E17"/>
    <w:rsid w:val="00032A79"/>
    <w:rsid w:val="00034FE3"/>
    <w:rsid w:val="00040641"/>
    <w:rsid w:val="00057B0B"/>
    <w:rsid w:val="00060436"/>
    <w:rsid w:val="00074E8C"/>
    <w:rsid w:val="00075FAF"/>
    <w:rsid w:val="00080145"/>
    <w:rsid w:val="00091B5C"/>
    <w:rsid w:val="0009344D"/>
    <w:rsid w:val="00095D73"/>
    <w:rsid w:val="00096B07"/>
    <w:rsid w:val="000976FD"/>
    <w:rsid w:val="000A4709"/>
    <w:rsid w:val="000A47C7"/>
    <w:rsid w:val="000A7B7A"/>
    <w:rsid w:val="000B27B6"/>
    <w:rsid w:val="000E5E82"/>
    <w:rsid w:val="00100F3E"/>
    <w:rsid w:val="0010278F"/>
    <w:rsid w:val="00105493"/>
    <w:rsid w:val="00105D90"/>
    <w:rsid w:val="00106257"/>
    <w:rsid w:val="00107565"/>
    <w:rsid w:val="00110B12"/>
    <w:rsid w:val="001250D7"/>
    <w:rsid w:val="00127A91"/>
    <w:rsid w:val="001403BB"/>
    <w:rsid w:val="00141D03"/>
    <w:rsid w:val="00155398"/>
    <w:rsid w:val="0016363D"/>
    <w:rsid w:val="00172E23"/>
    <w:rsid w:val="00182232"/>
    <w:rsid w:val="00185B1F"/>
    <w:rsid w:val="0018712D"/>
    <w:rsid w:val="00187464"/>
    <w:rsid w:val="001A0C84"/>
    <w:rsid w:val="001A1EF6"/>
    <w:rsid w:val="001A1F96"/>
    <w:rsid w:val="001B2F71"/>
    <w:rsid w:val="001B4E94"/>
    <w:rsid w:val="001B55BA"/>
    <w:rsid w:val="001B6501"/>
    <w:rsid w:val="001D0CDB"/>
    <w:rsid w:val="001D7B29"/>
    <w:rsid w:val="001E0F58"/>
    <w:rsid w:val="001E71E0"/>
    <w:rsid w:val="001E79CD"/>
    <w:rsid w:val="001E7D67"/>
    <w:rsid w:val="001F4FC5"/>
    <w:rsid w:val="00210AC7"/>
    <w:rsid w:val="002110D4"/>
    <w:rsid w:val="00212051"/>
    <w:rsid w:val="00216D70"/>
    <w:rsid w:val="00217E2E"/>
    <w:rsid w:val="00227477"/>
    <w:rsid w:val="0023080A"/>
    <w:rsid w:val="002378A7"/>
    <w:rsid w:val="00260EF9"/>
    <w:rsid w:val="002626F0"/>
    <w:rsid w:val="002635BE"/>
    <w:rsid w:val="00263C30"/>
    <w:rsid w:val="00276B24"/>
    <w:rsid w:val="0028143A"/>
    <w:rsid w:val="00283356"/>
    <w:rsid w:val="002845D4"/>
    <w:rsid w:val="00285AF3"/>
    <w:rsid w:val="00291B8D"/>
    <w:rsid w:val="002926BB"/>
    <w:rsid w:val="002A3C81"/>
    <w:rsid w:val="002A6C7E"/>
    <w:rsid w:val="002A7962"/>
    <w:rsid w:val="002C18DF"/>
    <w:rsid w:val="002D369F"/>
    <w:rsid w:val="002D54F6"/>
    <w:rsid w:val="002D75C4"/>
    <w:rsid w:val="002E04D7"/>
    <w:rsid w:val="002E0EBC"/>
    <w:rsid w:val="002E15E9"/>
    <w:rsid w:val="002F2112"/>
    <w:rsid w:val="002F4B17"/>
    <w:rsid w:val="002F7E25"/>
    <w:rsid w:val="00306E24"/>
    <w:rsid w:val="003124A4"/>
    <w:rsid w:val="00335CDE"/>
    <w:rsid w:val="003421B6"/>
    <w:rsid w:val="00342E1D"/>
    <w:rsid w:val="00343E6F"/>
    <w:rsid w:val="00346040"/>
    <w:rsid w:val="003510A5"/>
    <w:rsid w:val="0035456B"/>
    <w:rsid w:val="00361575"/>
    <w:rsid w:val="00371FFB"/>
    <w:rsid w:val="003744DC"/>
    <w:rsid w:val="00381B9C"/>
    <w:rsid w:val="00386188"/>
    <w:rsid w:val="00393C04"/>
    <w:rsid w:val="00395542"/>
    <w:rsid w:val="003A2A36"/>
    <w:rsid w:val="003A3E8D"/>
    <w:rsid w:val="003B3D13"/>
    <w:rsid w:val="003B47EA"/>
    <w:rsid w:val="003C374D"/>
    <w:rsid w:val="003C6DD1"/>
    <w:rsid w:val="003D10D5"/>
    <w:rsid w:val="003D2258"/>
    <w:rsid w:val="003E16E4"/>
    <w:rsid w:val="003E491B"/>
    <w:rsid w:val="003E6B46"/>
    <w:rsid w:val="003E742A"/>
    <w:rsid w:val="003F1A3E"/>
    <w:rsid w:val="00403B7A"/>
    <w:rsid w:val="00407140"/>
    <w:rsid w:val="00412E5B"/>
    <w:rsid w:val="00414DE2"/>
    <w:rsid w:val="00415346"/>
    <w:rsid w:val="004255EA"/>
    <w:rsid w:val="00441186"/>
    <w:rsid w:val="004416F5"/>
    <w:rsid w:val="0044209D"/>
    <w:rsid w:val="00443B5C"/>
    <w:rsid w:val="004447F5"/>
    <w:rsid w:val="0044643D"/>
    <w:rsid w:val="00456F8E"/>
    <w:rsid w:val="00464A01"/>
    <w:rsid w:val="00476DA4"/>
    <w:rsid w:val="00480896"/>
    <w:rsid w:val="004950C8"/>
    <w:rsid w:val="004A394B"/>
    <w:rsid w:val="004A6722"/>
    <w:rsid w:val="004A6747"/>
    <w:rsid w:val="004A6CA2"/>
    <w:rsid w:val="004B1676"/>
    <w:rsid w:val="004B25E5"/>
    <w:rsid w:val="004B326A"/>
    <w:rsid w:val="004B4C01"/>
    <w:rsid w:val="004B73A9"/>
    <w:rsid w:val="004C72F3"/>
    <w:rsid w:val="004D0735"/>
    <w:rsid w:val="004E073E"/>
    <w:rsid w:val="004E4E43"/>
    <w:rsid w:val="004F401B"/>
    <w:rsid w:val="004F4A7B"/>
    <w:rsid w:val="004F5D4A"/>
    <w:rsid w:val="004F6015"/>
    <w:rsid w:val="0051532D"/>
    <w:rsid w:val="00517916"/>
    <w:rsid w:val="005273C2"/>
    <w:rsid w:val="005318DD"/>
    <w:rsid w:val="005342B7"/>
    <w:rsid w:val="00534A9C"/>
    <w:rsid w:val="00537E0E"/>
    <w:rsid w:val="00560757"/>
    <w:rsid w:val="0056285D"/>
    <w:rsid w:val="0056444E"/>
    <w:rsid w:val="0057194E"/>
    <w:rsid w:val="00573738"/>
    <w:rsid w:val="00577F06"/>
    <w:rsid w:val="00581FD6"/>
    <w:rsid w:val="0058462F"/>
    <w:rsid w:val="005865B7"/>
    <w:rsid w:val="0059063E"/>
    <w:rsid w:val="005942AE"/>
    <w:rsid w:val="00597BAC"/>
    <w:rsid w:val="005A0861"/>
    <w:rsid w:val="005A59B9"/>
    <w:rsid w:val="005D0964"/>
    <w:rsid w:val="005E1A1E"/>
    <w:rsid w:val="005E2D24"/>
    <w:rsid w:val="005E6CC7"/>
    <w:rsid w:val="005E6D73"/>
    <w:rsid w:val="005F0E90"/>
    <w:rsid w:val="005F6A03"/>
    <w:rsid w:val="006028E5"/>
    <w:rsid w:val="006036A6"/>
    <w:rsid w:val="00612A27"/>
    <w:rsid w:val="00620EBE"/>
    <w:rsid w:val="00623656"/>
    <w:rsid w:val="00623C3C"/>
    <w:rsid w:val="006262E0"/>
    <w:rsid w:val="00626EF1"/>
    <w:rsid w:val="006419A1"/>
    <w:rsid w:val="0064415D"/>
    <w:rsid w:val="00644AAC"/>
    <w:rsid w:val="00646979"/>
    <w:rsid w:val="00655FAC"/>
    <w:rsid w:val="0066063B"/>
    <w:rsid w:val="00670045"/>
    <w:rsid w:val="006704E9"/>
    <w:rsid w:val="00683396"/>
    <w:rsid w:val="00694389"/>
    <w:rsid w:val="006955BB"/>
    <w:rsid w:val="00696303"/>
    <w:rsid w:val="006C3376"/>
    <w:rsid w:val="006C51AA"/>
    <w:rsid w:val="006D5A9B"/>
    <w:rsid w:val="006F3A9A"/>
    <w:rsid w:val="007062F1"/>
    <w:rsid w:val="0071542C"/>
    <w:rsid w:val="007162F8"/>
    <w:rsid w:val="00720E4D"/>
    <w:rsid w:val="0072543C"/>
    <w:rsid w:val="00727652"/>
    <w:rsid w:val="00733B4B"/>
    <w:rsid w:val="0073587C"/>
    <w:rsid w:val="0073640A"/>
    <w:rsid w:val="007376D1"/>
    <w:rsid w:val="00740167"/>
    <w:rsid w:val="00743FF9"/>
    <w:rsid w:val="00747559"/>
    <w:rsid w:val="0075556D"/>
    <w:rsid w:val="00756A9C"/>
    <w:rsid w:val="00761288"/>
    <w:rsid w:val="007663B2"/>
    <w:rsid w:val="00774121"/>
    <w:rsid w:val="00782446"/>
    <w:rsid w:val="00796303"/>
    <w:rsid w:val="007A05AC"/>
    <w:rsid w:val="007A25CC"/>
    <w:rsid w:val="007B0000"/>
    <w:rsid w:val="007B3B93"/>
    <w:rsid w:val="007C729C"/>
    <w:rsid w:val="007D04C8"/>
    <w:rsid w:val="007D2E79"/>
    <w:rsid w:val="007E5158"/>
    <w:rsid w:val="007E72ED"/>
    <w:rsid w:val="007F05A2"/>
    <w:rsid w:val="007F5A64"/>
    <w:rsid w:val="007F7AAA"/>
    <w:rsid w:val="008050A8"/>
    <w:rsid w:val="00806BCA"/>
    <w:rsid w:val="00811FC8"/>
    <w:rsid w:val="00813F23"/>
    <w:rsid w:val="00830D24"/>
    <w:rsid w:val="00830F24"/>
    <w:rsid w:val="00832CF6"/>
    <w:rsid w:val="008348DE"/>
    <w:rsid w:val="00835E0C"/>
    <w:rsid w:val="0084096A"/>
    <w:rsid w:val="0084690C"/>
    <w:rsid w:val="008500A9"/>
    <w:rsid w:val="008519E1"/>
    <w:rsid w:val="0085599F"/>
    <w:rsid w:val="00860414"/>
    <w:rsid w:val="008711D4"/>
    <w:rsid w:val="008779AE"/>
    <w:rsid w:val="00885354"/>
    <w:rsid w:val="008A2056"/>
    <w:rsid w:val="008B3479"/>
    <w:rsid w:val="008B6403"/>
    <w:rsid w:val="008B7665"/>
    <w:rsid w:val="008C7E33"/>
    <w:rsid w:val="008D1181"/>
    <w:rsid w:val="008D1AF7"/>
    <w:rsid w:val="008D6A53"/>
    <w:rsid w:val="008E1A25"/>
    <w:rsid w:val="008F59D8"/>
    <w:rsid w:val="008F5E43"/>
    <w:rsid w:val="008F64A5"/>
    <w:rsid w:val="00900309"/>
    <w:rsid w:val="00901227"/>
    <w:rsid w:val="0091751E"/>
    <w:rsid w:val="009241B2"/>
    <w:rsid w:val="00934D50"/>
    <w:rsid w:val="00935D7F"/>
    <w:rsid w:val="00935F41"/>
    <w:rsid w:val="009479A8"/>
    <w:rsid w:val="009514FD"/>
    <w:rsid w:val="009644C2"/>
    <w:rsid w:val="00967694"/>
    <w:rsid w:val="009725C6"/>
    <w:rsid w:val="009733F3"/>
    <w:rsid w:val="00976160"/>
    <w:rsid w:val="0098272B"/>
    <w:rsid w:val="00991C48"/>
    <w:rsid w:val="00992126"/>
    <w:rsid w:val="00996300"/>
    <w:rsid w:val="00996DA7"/>
    <w:rsid w:val="00996E7B"/>
    <w:rsid w:val="009A0B27"/>
    <w:rsid w:val="009A1027"/>
    <w:rsid w:val="009B686A"/>
    <w:rsid w:val="009B6F38"/>
    <w:rsid w:val="009D6756"/>
    <w:rsid w:val="009E1A1B"/>
    <w:rsid w:val="009F3CEB"/>
    <w:rsid w:val="009F43DB"/>
    <w:rsid w:val="009F682C"/>
    <w:rsid w:val="009F7FFA"/>
    <w:rsid w:val="00A01256"/>
    <w:rsid w:val="00A05EA6"/>
    <w:rsid w:val="00A11E9C"/>
    <w:rsid w:val="00A14521"/>
    <w:rsid w:val="00A21940"/>
    <w:rsid w:val="00A25950"/>
    <w:rsid w:val="00A260C2"/>
    <w:rsid w:val="00A276BF"/>
    <w:rsid w:val="00A27AF3"/>
    <w:rsid w:val="00A32E7E"/>
    <w:rsid w:val="00A36202"/>
    <w:rsid w:val="00A46230"/>
    <w:rsid w:val="00A51E5C"/>
    <w:rsid w:val="00A55EDA"/>
    <w:rsid w:val="00A56A3E"/>
    <w:rsid w:val="00A56EFF"/>
    <w:rsid w:val="00A61730"/>
    <w:rsid w:val="00A62DD4"/>
    <w:rsid w:val="00A64CF4"/>
    <w:rsid w:val="00A80001"/>
    <w:rsid w:val="00A83CB4"/>
    <w:rsid w:val="00A938D9"/>
    <w:rsid w:val="00A97020"/>
    <w:rsid w:val="00AB0D9F"/>
    <w:rsid w:val="00AB7311"/>
    <w:rsid w:val="00AC1174"/>
    <w:rsid w:val="00AC310C"/>
    <w:rsid w:val="00AC4B0C"/>
    <w:rsid w:val="00AC645D"/>
    <w:rsid w:val="00AD15CD"/>
    <w:rsid w:val="00AD36EF"/>
    <w:rsid w:val="00AD6357"/>
    <w:rsid w:val="00AE307B"/>
    <w:rsid w:val="00AE67A8"/>
    <w:rsid w:val="00AF001E"/>
    <w:rsid w:val="00B113F9"/>
    <w:rsid w:val="00B30A57"/>
    <w:rsid w:val="00B42C3C"/>
    <w:rsid w:val="00B44B42"/>
    <w:rsid w:val="00B45133"/>
    <w:rsid w:val="00B47B7B"/>
    <w:rsid w:val="00B5378D"/>
    <w:rsid w:val="00B55A47"/>
    <w:rsid w:val="00B56BEF"/>
    <w:rsid w:val="00B6315C"/>
    <w:rsid w:val="00B64302"/>
    <w:rsid w:val="00B7025C"/>
    <w:rsid w:val="00B727F7"/>
    <w:rsid w:val="00B83F08"/>
    <w:rsid w:val="00B85D72"/>
    <w:rsid w:val="00B91A47"/>
    <w:rsid w:val="00B94802"/>
    <w:rsid w:val="00B9542F"/>
    <w:rsid w:val="00B97C62"/>
    <w:rsid w:val="00BA4774"/>
    <w:rsid w:val="00BA4E75"/>
    <w:rsid w:val="00BB1DB6"/>
    <w:rsid w:val="00BD7223"/>
    <w:rsid w:val="00BF4F59"/>
    <w:rsid w:val="00BF4F73"/>
    <w:rsid w:val="00C001B2"/>
    <w:rsid w:val="00C00C16"/>
    <w:rsid w:val="00C00E70"/>
    <w:rsid w:val="00C03AFD"/>
    <w:rsid w:val="00C06178"/>
    <w:rsid w:val="00C07CB3"/>
    <w:rsid w:val="00C123EB"/>
    <w:rsid w:val="00C12964"/>
    <w:rsid w:val="00C14D5A"/>
    <w:rsid w:val="00C32225"/>
    <w:rsid w:val="00C40E66"/>
    <w:rsid w:val="00C5238F"/>
    <w:rsid w:val="00C523B8"/>
    <w:rsid w:val="00C5659C"/>
    <w:rsid w:val="00C57505"/>
    <w:rsid w:val="00C62EF8"/>
    <w:rsid w:val="00C727C9"/>
    <w:rsid w:val="00C74F53"/>
    <w:rsid w:val="00C75AA9"/>
    <w:rsid w:val="00C93A9D"/>
    <w:rsid w:val="00CA1B70"/>
    <w:rsid w:val="00CB4379"/>
    <w:rsid w:val="00CC44B7"/>
    <w:rsid w:val="00CD0734"/>
    <w:rsid w:val="00CD1E86"/>
    <w:rsid w:val="00CD396F"/>
    <w:rsid w:val="00CF374E"/>
    <w:rsid w:val="00CF47AB"/>
    <w:rsid w:val="00CF5190"/>
    <w:rsid w:val="00CF6E41"/>
    <w:rsid w:val="00D01AAF"/>
    <w:rsid w:val="00D164FA"/>
    <w:rsid w:val="00D417D3"/>
    <w:rsid w:val="00D469B9"/>
    <w:rsid w:val="00D64432"/>
    <w:rsid w:val="00D70327"/>
    <w:rsid w:val="00D736C1"/>
    <w:rsid w:val="00D8147F"/>
    <w:rsid w:val="00D85BD2"/>
    <w:rsid w:val="00D9084C"/>
    <w:rsid w:val="00D9652A"/>
    <w:rsid w:val="00DA227A"/>
    <w:rsid w:val="00DB1C00"/>
    <w:rsid w:val="00DB7BA1"/>
    <w:rsid w:val="00DD1B96"/>
    <w:rsid w:val="00DD276E"/>
    <w:rsid w:val="00DD31FC"/>
    <w:rsid w:val="00DF2142"/>
    <w:rsid w:val="00E0254E"/>
    <w:rsid w:val="00E16C73"/>
    <w:rsid w:val="00E204EA"/>
    <w:rsid w:val="00E2620D"/>
    <w:rsid w:val="00E31C7F"/>
    <w:rsid w:val="00E60556"/>
    <w:rsid w:val="00E81447"/>
    <w:rsid w:val="00E84E96"/>
    <w:rsid w:val="00E923BA"/>
    <w:rsid w:val="00E93067"/>
    <w:rsid w:val="00EA328F"/>
    <w:rsid w:val="00EA50CD"/>
    <w:rsid w:val="00EA7E49"/>
    <w:rsid w:val="00EC3C2C"/>
    <w:rsid w:val="00EC7B17"/>
    <w:rsid w:val="00ED036D"/>
    <w:rsid w:val="00ED316D"/>
    <w:rsid w:val="00ED6F5B"/>
    <w:rsid w:val="00EE135C"/>
    <w:rsid w:val="00EE5033"/>
    <w:rsid w:val="00F0168A"/>
    <w:rsid w:val="00F02CEE"/>
    <w:rsid w:val="00F06FFE"/>
    <w:rsid w:val="00F21123"/>
    <w:rsid w:val="00F22B35"/>
    <w:rsid w:val="00F23891"/>
    <w:rsid w:val="00F374E4"/>
    <w:rsid w:val="00F42050"/>
    <w:rsid w:val="00F44009"/>
    <w:rsid w:val="00F457A2"/>
    <w:rsid w:val="00F601A1"/>
    <w:rsid w:val="00F63A12"/>
    <w:rsid w:val="00F75E3A"/>
    <w:rsid w:val="00F80480"/>
    <w:rsid w:val="00F8343E"/>
    <w:rsid w:val="00F83DA1"/>
    <w:rsid w:val="00F91A22"/>
    <w:rsid w:val="00F93822"/>
    <w:rsid w:val="00F95D87"/>
    <w:rsid w:val="00F96D47"/>
    <w:rsid w:val="00FA2993"/>
    <w:rsid w:val="00FA3A67"/>
    <w:rsid w:val="00FA4FEA"/>
    <w:rsid w:val="00FB1EDA"/>
    <w:rsid w:val="00FB4772"/>
    <w:rsid w:val="00FB4ED2"/>
    <w:rsid w:val="00FD2724"/>
    <w:rsid w:val="00FD5BC2"/>
    <w:rsid w:val="00FD7C89"/>
    <w:rsid w:val="00FE04B8"/>
    <w:rsid w:val="00FE3C98"/>
    <w:rsid w:val="00FE7690"/>
    <w:rsid w:val="00FE7FA8"/>
    <w:rsid w:val="00FF28D3"/>
    <w:rsid w:val="00FF5C6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665"/>
    <w:pPr>
      <w:spacing w:after="0" w:line="240" w:lineRule="auto"/>
    </w:pPr>
    <w:rPr>
      <w:rFonts w:ascii="Times New Roman" w:eastAsia="Times New Roman" w:hAnsi="Times New Roman" w:cs="Times New Roman"/>
      <w:sz w:val="24"/>
      <w:szCs w:val="24"/>
      <w:lang w:val="es-ES" w:eastAsia="es-ES"/>
    </w:rPr>
  </w:style>
  <w:style w:type="paragraph" w:styleId="Titre3">
    <w:name w:val="heading 3"/>
    <w:basedOn w:val="Normal"/>
    <w:next w:val="Normal"/>
    <w:link w:val="Titre3Car"/>
    <w:qFormat/>
    <w:rsid w:val="008B7665"/>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rsid w:val="008B7665"/>
    <w:pPr>
      <w:keepNext/>
      <w:tabs>
        <w:tab w:val="left" w:pos="0"/>
      </w:tabs>
      <w:overflowPunct w:val="0"/>
      <w:autoSpaceDE w:val="0"/>
      <w:autoSpaceDN w:val="0"/>
      <w:adjustRightInd w:val="0"/>
      <w:jc w:val="center"/>
      <w:textAlignment w:val="baseline"/>
      <w:outlineLvl w:val="3"/>
    </w:pPr>
    <w:rPr>
      <w:b/>
      <w:szCs w:val="20"/>
    </w:rPr>
  </w:style>
  <w:style w:type="paragraph" w:styleId="Titre5">
    <w:name w:val="heading 5"/>
    <w:basedOn w:val="Normal"/>
    <w:next w:val="Normal"/>
    <w:link w:val="Titre5Car"/>
    <w:qFormat/>
    <w:rsid w:val="008B7665"/>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8B7665"/>
    <w:rPr>
      <w:rFonts w:ascii="Arial" w:eastAsia="Times New Roman" w:hAnsi="Arial" w:cs="Arial"/>
      <w:b/>
      <w:bCs/>
      <w:sz w:val="26"/>
      <w:szCs w:val="26"/>
      <w:lang w:val="es-ES" w:eastAsia="es-ES"/>
    </w:rPr>
  </w:style>
  <w:style w:type="character" w:customStyle="1" w:styleId="Titre4Car">
    <w:name w:val="Titre 4 Car"/>
    <w:basedOn w:val="Policepardfaut"/>
    <w:link w:val="Titre4"/>
    <w:rsid w:val="008B7665"/>
    <w:rPr>
      <w:rFonts w:ascii="Times New Roman" w:eastAsia="Times New Roman" w:hAnsi="Times New Roman" w:cs="Times New Roman"/>
      <w:b/>
      <w:sz w:val="24"/>
      <w:szCs w:val="20"/>
      <w:lang w:val="es-ES" w:eastAsia="es-ES"/>
    </w:rPr>
  </w:style>
  <w:style w:type="character" w:customStyle="1" w:styleId="Titre5Car">
    <w:name w:val="Titre 5 Car"/>
    <w:basedOn w:val="Policepardfaut"/>
    <w:link w:val="Titre5"/>
    <w:rsid w:val="008B7665"/>
    <w:rPr>
      <w:rFonts w:ascii="Arial" w:eastAsia="Times New Roman" w:hAnsi="Arial" w:cs="Arial"/>
      <w:b/>
      <w:bCs/>
      <w:sz w:val="24"/>
      <w:szCs w:val="24"/>
      <w:lang w:val="es-ES" w:eastAsia="es-ES"/>
    </w:rPr>
  </w:style>
  <w:style w:type="paragraph" w:styleId="Titre">
    <w:name w:val="Title"/>
    <w:basedOn w:val="Normal"/>
    <w:link w:val="TitreCar"/>
    <w:qFormat/>
    <w:rsid w:val="008B7665"/>
    <w:pPr>
      <w:widowControl w:val="0"/>
      <w:autoSpaceDE w:val="0"/>
      <w:autoSpaceDN w:val="0"/>
      <w:adjustRightInd w:val="0"/>
      <w:spacing w:line="360" w:lineRule="auto"/>
      <w:jc w:val="center"/>
    </w:pPr>
    <w:rPr>
      <w:rFonts w:ascii="Arial" w:hAnsi="Arial" w:cs="Arial"/>
      <w:b/>
    </w:rPr>
  </w:style>
  <w:style w:type="character" w:customStyle="1" w:styleId="TitreCar">
    <w:name w:val="Titre Car"/>
    <w:basedOn w:val="Policepardfaut"/>
    <w:link w:val="Titre"/>
    <w:rsid w:val="008B7665"/>
    <w:rPr>
      <w:rFonts w:ascii="Arial" w:eastAsia="Times New Roman" w:hAnsi="Arial" w:cs="Arial"/>
      <w:b/>
      <w:sz w:val="24"/>
      <w:szCs w:val="24"/>
      <w:lang w:val="es-ES" w:eastAsia="es-ES"/>
    </w:rPr>
  </w:style>
  <w:style w:type="paragraph" w:styleId="Retraitcorpsdetexte">
    <w:name w:val="Body Text Indent"/>
    <w:basedOn w:val="Normal"/>
    <w:link w:val="RetraitcorpsdetexteCar"/>
    <w:rsid w:val="008B7665"/>
    <w:pPr>
      <w:widowControl w:val="0"/>
      <w:autoSpaceDE w:val="0"/>
      <w:autoSpaceDN w:val="0"/>
      <w:adjustRightInd w:val="0"/>
      <w:spacing w:line="360" w:lineRule="auto"/>
      <w:ind w:firstLine="708"/>
      <w:jc w:val="both"/>
    </w:pPr>
    <w:rPr>
      <w:rFonts w:ascii="Tahoma" w:hAnsi="Tahoma" w:cs="Tahoma"/>
    </w:rPr>
  </w:style>
  <w:style w:type="character" w:customStyle="1" w:styleId="RetraitcorpsdetexteCar">
    <w:name w:val="Retrait corps de texte Car"/>
    <w:basedOn w:val="Policepardfaut"/>
    <w:link w:val="Retraitcorpsdetexte"/>
    <w:rsid w:val="008B7665"/>
    <w:rPr>
      <w:rFonts w:ascii="Tahoma" w:eastAsia="Times New Roman" w:hAnsi="Tahoma" w:cs="Tahoma"/>
      <w:sz w:val="24"/>
      <w:szCs w:val="24"/>
      <w:lang w:val="es-ES" w:eastAsia="es-ES"/>
    </w:rPr>
  </w:style>
  <w:style w:type="paragraph" w:styleId="Paragraphedeliste">
    <w:name w:val="List Paragraph"/>
    <w:basedOn w:val="Normal"/>
    <w:uiPriority w:val="34"/>
    <w:qFormat/>
    <w:rsid w:val="008B7665"/>
    <w:pPr>
      <w:ind w:left="720"/>
      <w:contextualSpacing/>
    </w:pPr>
  </w:style>
  <w:style w:type="paragraph" w:customStyle="1" w:styleId="Textoindependiente21">
    <w:name w:val="Texto independiente 21"/>
    <w:basedOn w:val="Normal"/>
    <w:link w:val="BodyText2Car1"/>
    <w:uiPriority w:val="99"/>
    <w:rsid w:val="008B7665"/>
    <w:pPr>
      <w:overflowPunct w:val="0"/>
      <w:autoSpaceDE w:val="0"/>
      <w:autoSpaceDN w:val="0"/>
      <w:adjustRightInd w:val="0"/>
      <w:spacing w:line="360" w:lineRule="auto"/>
      <w:ind w:firstLine="709"/>
      <w:jc w:val="both"/>
      <w:textAlignment w:val="baseline"/>
    </w:pPr>
    <w:rPr>
      <w:rFonts w:ascii="Arial Narrow" w:hAnsi="Arial Narrow" w:cs="Arial Narrow"/>
      <w:sz w:val="30"/>
      <w:szCs w:val="30"/>
      <w:lang w:val="es-CO"/>
    </w:rPr>
  </w:style>
  <w:style w:type="character" w:customStyle="1" w:styleId="BodyText2Car1">
    <w:name w:val="Body Text 2 Car1"/>
    <w:link w:val="Textoindependiente21"/>
    <w:uiPriority w:val="99"/>
    <w:locked/>
    <w:rsid w:val="008B7665"/>
    <w:rPr>
      <w:rFonts w:ascii="Arial Narrow" w:eastAsia="Times New Roman" w:hAnsi="Arial Narrow" w:cs="Arial Narrow"/>
      <w:sz w:val="30"/>
      <w:szCs w:val="30"/>
      <w:lang w:eastAsia="es-ES"/>
    </w:rPr>
  </w:style>
  <w:style w:type="paragraph" w:styleId="En-tte">
    <w:name w:val="header"/>
    <w:basedOn w:val="Normal"/>
    <w:link w:val="En-tteCar"/>
    <w:uiPriority w:val="99"/>
    <w:unhideWhenUsed/>
    <w:rsid w:val="00080145"/>
    <w:pPr>
      <w:tabs>
        <w:tab w:val="center" w:pos="4252"/>
        <w:tab w:val="right" w:pos="8504"/>
      </w:tabs>
    </w:pPr>
  </w:style>
  <w:style w:type="character" w:customStyle="1" w:styleId="En-tteCar">
    <w:name w:val="En-tête Car"/>
    <w:basedOn w:val="Policepardfaut"/>
    <w:link w:val="En-tte"/>
    <w:uiPriority w:val="99"/>
    <w:rsid w:val="00080145"/>
    <w:rPr>
      <w:rFonts w:ascii="Times New Roman" w:eastAsia="Times New Roman" w:hAnsi="Times New Roman" w:cs="Times New Roman"/>
      <w:sz w:val="24"/>
      <w:szCs w:val="24"/>
      <w:lang w:val="es-ES" w:eastAsia="es-ES"/>
    </w:rPr>
  </w:style>
  <w:style w:type="paragraph" w:styleId="Pieddepage">
    <w:name w:val="footer"/>
    <w:basedOn w:val="Normal"/>
    <w:link w:val="PieddepageCar"/>
    <w:uiPriority w:val="99"/>
    <w:unhideWhenUsed/>
    <w:rsid w:val="00080145"/>
    <w:pPr>
      <w:tabs>
        <w:tab w:val="center" w:pos="4252"/>
        <w:tab w:val="right" w:pos="8504"/>
      </w:tabs>
    </w:pPr>
  </w:style>
  <w:style w:type="character" w:customStyle="1" w:styleId="PieddepageCar">
    <w:name w:val="Pied de page Car"/>
    <w:basedOn w:val="Policepardfaut"/>
    <w:link w:val="Pieddepage"/>
    <w:uiPriority w:val="99"/>
    <w:rsid w:val="00080145"/>
    <w:rPr>
      <w:rFonts w:ascii="Times New Roman" w:eastAsia="Times New Roman" w:hAnsi="Times New Roman" w:cs="Times New Roman"/>
      <w:sz w:val="24"/>
      <w:szCs w:val="24"/>
      <w:lang w:val="es-ES" w:eastAsia="es-ES"/>
    </w:rPr>
  </w:style>
  <w:style w:type="paragraph" w:styleId="Sansinterligne">
    <w:name w:val="No Spacing"/>
    <w:uiPriority w:val="1"/>
    <w:qFormat/>
    <w:rsid w:val="00BF4F59"/>
    <w:pPr>
      <w:spacing w:after="0" w:line="240" w:lineRule="auto"/>
    </w:pPr>
    <w:rPr>
      <w:rFonts w:ascii="Times New Roman" w:eastAsia="Times New Roman" w:hAnsi="Times New Roman" w:cs="Times New Roman"/>
      <w:sz w:val="24"/>
      <w:szCs w:val="24"/>
      <w:lang w:val="es-ES" w:eastAsia="es-ES"/>
    </w:rPr>
  </w:style>
  <w:style w:type="character" w:styleId="Appelnotedebasdep">
    <w:name w:val="footnote reference"/>
    <w:rsid w:val="00BF4F59"/>
    <w:rPr>
      <w:vertAlign w:val="superscript"/>
    </w:rPr>
  </w:style>
  <w:style w:type="paragraph" w:styleId="Notedebasdepage">
    <w:name w:val="footnote text"/>
    <w:basedOn w:val="Normal"/>
    <w:link w:val="NotedebasdepageCar"/>
    <w:rsid w:val="00BF4F59"/>
    <w:rPr>
      <w:sz w:val="20"/>
      <w:szCs w:val="20"/>
    </w:rPr>
  </w:style>
  <w:style w:type="character" w:customStyle="1" w:styleId="NotedebasdepageCar">
    <w:name w:val="Note de bas de page Car"/>
    <w:basedOn w:val="Policepardfaut"/>
    <w:link w:val="Notedebasdepage"/>
    <w:rsid w:val="00BF4F59"/>
    <w:rPr>
      <w:rFonts w:ascii="Times New Roman" w:eastAsia="Times New Roman" w:hAnsi="Times New Roman" w:cs="Times New Roman"/>
      <w:sz w:val="20"/>
      <w:szCs w:val="20"/>
      <w:lang w:val="es-ES" w:eastAsia="es-ES"/>
    </w:rPr>
  </w:style>
  <w:style w:type="paragraph" w:styleId="Corpsdetexte">
    <w:name w:val="Body Text"/>
    <w:basedOn w:val="Normal"/>
    <w:link w:val="CorpsdetexteCar"/>
    <w:rsid w:val="00BF4F59"/>
    <w:pPr>
      <w:spacing w:after="120"/>
    </w:pPr>
  </w:style>
  <w:style w:type="character" w:customStyle="1" w:styleId="CorpsdetexteCar">
    <w:name w:val="Corps de texte Car"/>
    <w:basedOn w:val="Policepardfaut"/>
    <w:link w:val="Corpsdetexte"/>
    <w:rsid w:val="00BF4F59"/>
    <w:rPr>
      <w:rFonts w:ascii="Times New Roman" w:eastAsia="Times New Roman" w:hAnsi="Times New Roman" w:cs="Times New Roman"/>
      <w:sz w:val="24"/>
      <w:szCs w:val="24"/>
      <w:lang w:val="es-ES" w:eastAsia="es-ES"/>
    </w:rPr>
  </w:style>
  <w:style w:type="table" w:styleId="Grilledutableau">
    <w:name w:val="Table Grid"/>
    <w:basedOn w:val="TableauNormal"/>
    <w:uiPriority w:val="39"/>
    <w:rsid w:val="003E49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3E491B"/>
    <w:rPr>
      <w:rFonts w:ascii="Segoe UI" w:hAnsi="Segoe UI" w:cs="Segoe UI"/>
      <w:sz w:val="18"/>
      <w:szCs w:val="18"/>
    </w:rPr>
  </w:style>
  <w:style w:type="character" w:customStyle="1" w:styleId="TextedebullesCar">
    <w:name w:val="Texte de bulles Car"/>
    <w:basedOn w:val="Policepardfaut"/>
    <w:link w:val="Textedebulles"/>
    <w:uiPriority w:val="99"/>
    <w:semiHidden/>
    <w:rsid w:val="003E491B"/>
    <w:rPr>
      <w:rFonts w:ascii="Segoe UI" w:eastAsia="Times New Roman" w:hAnsi="Segoe UI" w:cs="Segoe UI"/>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37152">
      <w:bodyDiv w:val="1"/>
      <w:marLeft w:val="0"/>
      <w:marRight w:val="0"/>
      <w:marTop w:val="0"/>
      <w:marBottom w:val="0"/>
      <w:divBdr>
        <w:top w:val="none" w:sz="0" w:space="0" w:color="auto"/>
        <w:left w:val="none" w:sz="0" w:space="0" w:color="auto"/>
        <w:bottom w:val="none" w:sz="0" w:space="0" w:color="auto"/>
        <w:right w:val="none" w:sz="0" w:space="0" w:color="auto"/>
      </w:divBdr>
    </w:div>
    <w:div w:id="214619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4</Pages>
  <Words>1242</Words>
  <Characters>6833</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Alejo</dc:creator>
  <cp:lastModifiedBy>Malucimedina</cp:lastModifiedBy>
  <cp:revision>21</cp:revision>
  <cp:lastPrinted>2017-02-07T15:55:00Z</cp:lastPrinted>
  <dcterms:created xsi:type="dcterms:W3CDTF">2017-01-26T22:56:00Z</dcterms:created>
  <dcterms:modified xsi:type="dcterms:W3CDTF">2017-05-02T19:12:00Z</dcterms:modified>
</cp:coreProperties>
</file>