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020D" w:rsidRPr="00A817A6" w:rsidRDefault="004E020D" w:rsidP="004E020D">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C73708" w:rsidRPr="00CB7782" w:rsidRDefault="00C73708" w:rsidP="008E4B2C">
      <w:pPr>
        <w:pStyle w:val="Sansinterligne"/>
        <w:rPr>
          <w:rFonts w:ascii="Tahoma" w:hAnsi="Tahoma" w:cs="Tahoma"/>
          <w:b/>
          <w:sz w:val="18"/>
          <w:szCs w:val="18"/>
        </w:rPr>
      </w:pPr>
      <w:r w:rsidRPr="00CB7782">
        <w:rPr>
          <w:rFonts w:ascii="Tahoma" w:hAnsi="Tahoma" w:cs="Tahoma"/>
          <w:b/>
          <w:sz w:val="18"/>
          <w:szCs w:val="18"/>
        </w:rPr>
        <w:t xml:space="preserve">Providencia: </w:t>
      </w:r>
      <w:r w:rsidRPr="00CB7782">
        <w:rPr>
          <w:rFonts w:ascii="Tahoma" w:hAnsi="Tahoma" w:cs="Tahoma"/>
          <w:b/>
          <w:sz w:val="18"/>
          <w:szCs w:val="18"/>
        </w:rPr>
        <w:tab/>
      </w:r>
      <w:r w:rsidR="00AD3B9E">
        <w:rPr>
          <w:rFonts w:ascii="Tahoma" w:hAnsi="Tahoma" w:cs="Tahoma"/>
          <w:b/>
          <w:sz w:val="18"/>
          <w:szCs w:val="18"/>
        </w:rPr>
        <w:tab/>
      </w:r>
      <w:r w:rsidR="004E020D">
        <w:rPr>
          <w:rFonts w:ascii="Tahoma" w:hAnsi="Tahoma" w:cs="Tahoma"/>
          <w:sz w:val="18"/>
          <w:szCs w:val="18"/>
        </w:rPr>
        <w:t>Sentencia - 2ª instancia -</w:t>
      </w:r>
      <w:r w:rsidR="00F003CD" w:rsidRPr="00CB7782">
        <w:rPr>
          <w:rFonts w:ascii="Tahoma" w:hAnsi="Tahoma" w:cs="Tahoma"/>
          <w:sz w:val="18"/>
          <w:szCs w:val="18"/>
        </w:rPr>
        <w:t xml:space="preserve"> </w:t>
      </w:r>
      <w:r w:rsidR="00950153">
        <w:rPr>
          <w:rFonts w:ascii="Tahoma" w:hAnsi="Tahoma" w:cs="Tahoma"/>
          <w:sz w:val="18"/>
          <w:szCs w:val="18"/>
        </w:rPr>
        <w:t>8</w:t>
      </w:r>
      <w:r w:rsidR="0056739F">
        <w:rPr>
          <w:rFonts w:ascii="Tahoma" w:hAnsi="Tahoma" w:cs="Tahoma"/>
          <w:sz w:val="18"/>
          <w:szCs w:val="18"/>
        </w:rPr>
        <w:t xml:space="preserve"> de </w:t>
      </w:r>
      <w:r w:rsidR="0067235B">
        <w:rPr>
          <w:rFonts w:ascii="Tahoma" w:hAnsi="Tahoma" w:cs="Tahoma"/>
          <w:sz w:val="18"/>
          <w:szCs w:val="18"/>
        </w:rPr>
        <w:t>marzo</w:t>
      </w:r>
      <w:r w:rsidR="0056739F">
        <w:rPr>
          <w:rFonts w:ascii="Tahoma" w:hAnsi="Tahoma" w:cs="Tahoma"/>
          <w:sz w:val="18"/>
          <w:szCs w:val="18"/>
        </w:rPr>
        <w:t xml:space="preserve"> </w:t>
      </w:r>
      <w:r w:rsidR="00CD31DD" w:rsidRPr="00CB7782">
        <w:rPr>
          <w:rFonts w:ascii="Tahoma" w:hAnsi="Tahoma" w:cs="Tahoma"/>
          <w:sz w:val="18"/>
          <w:szCs w:val="18"/>
        </w:rPr>
        <w:t>de 2017</w:t>
      </w:r>
    </w:p>
    <w:p w:rsidR="004E020D" w:rsidRPr="00CB7782" w:rsidRDefault="004E020D" w:rsidP="004E020D">
      <w:pPr>
        <w:pStyle w:val="Sansinterligne"/>
        <w:rPr>
          <w:rFonts w:ascii="Tahoma" w:hAnsi="Tahoma" w:cs="Tahoma"/>
          <w:b/>
          <w:sz w:val="18"/>
          <w:szCs w:val="18"/>
        </w:rPr>
      </w:pPr>
      <w:r w:rsidRPr="00CB7782">
        <w:rPr>
          <w:rFonts w:ascii="Tahoma" w:hAnsi="Tahoma" w:cs="Tahoma"/>
          <w:b/>
          <w:sz w:val="18"/>
          <w:szCs w:val="18"/>
        </w:rPr>
        <w:t>Proceso:</w:t>
      </w:r>
      <w:r w:rsidRPr="00CB7782">
        <w:rPr>
          <w:rFonts w:ascii="Tahoma" w:hAnsi="Tahoma" w:cs="Tahoma"/>
          <w:b/>
          <w:sz w:val="18"/>
          <w:szCs w:val="18"/>
        </w:rPr>
        <w:tab/>
      </w:r>
      <w:r>
        <w:rPr>
          <w:rFonts w:ascii="Tahoma" w:hAnsi="Tahoma" w:cs="Tahoma"/>
          <w:b/>
          <w:sz w:val="18"/>
          <w:szCs w:val="18"/>
        </w:rPr>
        <w:tab/>
      </w:r>
      <w:r w:rsidRPr="00CB7782">
        <w:rPr>
          <w:rFonts w:ascii="Tahoma" w:hAnsi="Tahoma" w:cs="Tahoma"/>
          <w:sz w:val="18"/>
          <w:szCs w:val="18"/>
        </w:rPr>
        <w:t>Acción de tutela</w:t>
      </w:r>
      <w:r>
        <w:rPr>
          <w:rFonts w:ascii="Tahoma" w:hAnsi="Tahoma" w:cs="Tahoma"/>
          <w:sz w:val="18"/>
          <w:szCs w:val="18"/>
        </w:rPr>
        <w:t xml:space="preserve"> – Revoca decisión del a quo y concede el amparo solicitado</w:t>
      </w:r>
      <w:bookmarkStart w:id="0" w:name="_GoBack"/>
      <w:bookmarkEnd w:id="0"/>
    </w:p>
    <w:p w:rsidR="00C73708" w:rsidRPr="00CB7782" w:rsidRDefault="00FA13D9" w:rsidP="008E4B2C">
      <w:pPr>
        <w:pStyle w:val="Sansinterligne"/>
        <w:rPr>
          <w:rFonts w:ascii="Tahoma" w:hAnsi="Tahoma" w:cs="Tahoma"/>
          <w:b/>
          <w:sz w:val="18"/>
          <w:szCs w:val="18"/>
        </w:rPr>
      </w:pPr>
      <w:r w:rsidRPr="00CB7782">
        <w:rPr>
          <w:rFonts w:ascii="Tahoma" w:hAnsi="Tahoma" w:cs="Tahoma"/>
          <w:b/>
          <w:sz w:val="18"/>
          <w:szCs w:val="18"/>
        </w:rPr>
        <w:t xml:space="preserve">Radicado No.: </w:t>
      </w:r>
      <w:r w:rsidRPr="00CB7782">
        <w:rPr>
          <w:rFonts w:ascii="Tahoma" w:hAnsi="Tahoma" w:cs="Tahoma"/>
          <w:b/>
          <w:sz w:val="18"/>
          <w:szCs w:val="18"/>
        </w:rPr>
        <w:tab/>
      </w:r>
      <w:r w:rsidR="00AD3B9E">
        <w:rPr>
          <w:rFonts w:ascii="Tahoma" w:hAnsi="Tahoma" w:cs="Tahoma"/>
          <w:b/>
          <w:sz w:val="18"/>
          <w:szCs w:val="18"/>
        </w:rPr>
        <w:tab/>
      </w:r>
      <w:r w:rsidR="00CD31DD" w:rsidRPr="00CB7782">
        <w:rPr>
          <w:rFonts w:ascii="Tahoma" w:hAnsi="Tahoma" w:cs="Tahoma"/>
          <w:sz w:val="18"/>
          <w:szCs w:val="18"/>
        </w:rPr>
        <w:t>66001-31-05-002-2017</w:t>
      </w:r>
      <w:r w:rsidRPr="00CB7782">
        <w:rPr>
          <w:rFonts w:ascii="Tahoma" w:hAnsi="Tahoma" w:cs="Tahoma"/>
          <w:sz w:val="18"/>
          <w:szCs w:val="18"/>
        </w:rPr>
        <w:t>-000</w:t>
      </w:r>
      <w:r w:rsidR="00CD31DD" w:rsidRPr="00CB7782">
        <w:rPr>
          <w:rFonts w:ascii="Tahoma" w:hAnsi="Tahoma" w:cs="Tahoma"/>
          <w:sz w:val="18"/>
          <w:szCs w:val="18"/>
        </w:rPr>
        <w:t>21-00</w:t>
      </w:r>
    </w:p>
    <w:p w:rsidR="00FA13D9" w:rsidRPr="00CB7782" w:rsidRDefault="00FA13D9" w:rsidP="008E4B2C">
      <w:pPr>
        <w:pStyle w:val="Sansinterligne"/>
        <w:rPr>
          <w:rFonts w:ascii="Tahoma" w:hAnsi="Tahoma" w:cs="Tahoma"/>
          <w:b/>
          <w:sz w:val="18"/>
          <w:szCs w:val="18"/>
        </w:rPr>
      </w:pPr>
      <w:r w:rsidRPr="00CB7782">
        <w:rPr>
          <w:rFonts w:ascii="Tahoma" w:hAnsi="Tahoma" w:cs="Tahoma"/>
          <w:b/>
          <w:sz w:val="18"/>
          <w:szCs w:val="18"/>
        </w:rPr>
        <w:t>Accionantes:</w:t>
      </w:r>
      <w:r w:rsidRPr="00CB7782">
        <w:rPr>
          <w:rFonts w:ascii="Tahoma" w:hAnsi="Tahoma" w:cs="Tahoma"/>
          <w:b/>
          <w:sz w:val="18"/>
          <w:szCs w:val="18"/>
        </w:rPr>
        <w:tab/>
      </w:r>
      <w:r w:rsidR="00AD3B9E">
        <w:rPr>
          <w:rFonts w:ascii="Tahoma" w:hAnsi="Tahoma" w:cs="Tahoma"/>
          <w:b/>
          <w:sz w:val="18"/>
          <w:szCs w:val="18"/>
        </w:rPr>
        <w:tab/>
      </w:r>
      <w:r w:rsidR="00CD31DD" w:rsidRPr="00CB7782">
        <w:rPr>
          <w:rFonts w:ascii="Tahoma" w:hAnsi="Tahoma" w:cs="Tahoma"/>
          <w:sz w:val="18"/>
          <w:szCs w:val="18"/>
        </w:rPr>
        <w:t xml:space="preserve">Blanca Inés Loaiza Villegas </w:t>
      </w:r>
    </w:p>
    <w:p w:rsidR="00FA13D9" w:rsidRPr="00CB7782" w:rsidRDefault="00FA13D9" w:rsidP="008E4B2C">
      <w:pPr>
        <w:pStyle w:val="Sansinterligne"/>
        <w:rPr>
          <w:rFonts w:ascii="Tahoma" w:hAnsi="Tahoma" w:cs="Tahoma"/>
          <w:b/>
          <w:sz w:val="18"/>
          <w:szCs w:val="18"/>
        </w:rPr>
      </w:pPr>
      <w:r w:rsidRPr="00CB7782">
        <w:rPr>
          <w:rFonts w:ascii="Tahoma" w:hAnsi="Tahoma" w:cs="Tahoma"/>
          <w:b/>
          <w:sz w:val="18"/>
          <w:szCs w:val="18"/>
        </w:rPr>
        <w:t>Accionados:</w:t>
      </w:r>
      <w:r w:rsidRPr="00CB7782">
        <w:rPr>
          <w:rFonts w:ascii="Tahoma" w:hAnsi="Tahoma" w:cs="Tahoma"/>
          <w:b/>
          <w:sz w:val="18"/>
          <w:szCs w:val="18"/>
        </w:rPr>
        <w:tab/>
      </w:r>
      <w:r w:rsidR="00AD3B9E">
        <w:rPr>
          <w:rFonts w:ascii="Tahoma" w:hAnsi="Tahoma" w:cs="Tahoma"/>
          <w:b/>
          <w:sz w:val="18"/>
          <w:szCs w:val="18"/>
        </w:rPr>
        <w:tab/>
      </w:r>
      <w:r w:rsidRPr="00CB7782">
        <w:rPr>
          <w:rFonts w:ascii="Tahoma" w:hAnsi="Tahoma" w:cs="Tahoma"/>
          <w:sz w:val="18"/>
          <w:szCs w:val="18"/>
        </w:rPr>
        <w:t>Colpensiones</w:t>
      </w:r>
    </w:p>
    <w:p w:rsidR="00C73708" w:rsidRPr="00CB7782" w:rsidRDefault="00C73708" w:rsidP="008E4B2C">
      <w:pPr>
        <w:pStyle w:val="Sansinterligne"/>
        <w:rPr>
          <w:rFonts w:ascii="Tahoma" w:hAnsi="Tahoma" w:cs="Tahoma"/>
          <w:sz w:val="18"/>
          <w:szCs w:val="18"/>
        </w:rPr>
      </w:pPr>
      <w:r w:rsidRPr="00CB7782">
        <w:rPr>
          <w:rFonts w:ascii="Tahoma" w:hAnsi="Tahoma" w:cs="Tahoma"/>
          <w:b/>
          <w:sz w:val="18"/>
          <w:szCs w:val="18"/>
        </w:rPr>
        <w:t xml:space="preserve">Juzgado de origen:   </w:t>
      </w:r>
      <w:r w:rsidR="00AD3B9E">
        <w:rPr>
          <w:rFonts w:ascii="Tahoma" w:hAnsi="Tahoma" w:cs="Tahoma"/>
          <w:b/>
          <w:sz w:val="18"/>
          <w:szCs w:val="18"/>
        </w:rPr>
        <w:tab/>
      </w:r>
      <w:r w:rsidR="00CD31DD" w:rsidRPr="00CB7782">
        <w:rPr>
          <w:rFonts w:ascii="Tahoma" w:hAnsi="Tahoma" w:cs="Tahoma"/>
          <w:sz w:val="18"/>
          <w:szCs w:val="18"/>
        </w:rPr>
        <w:t xml:space="preserve">Tercero </w:t>
      </w:r>
      <w:r w:rsidRPr="00CB7782">
        <w:rPr>
          <w:rFonts w:ascii="Tahoma" w:hAnsi="Tahoma" w:cs="Tahoma"/>
          <w:sz w:val="18"/>
          <w:szCs w:val="18"/>
        </w:rPr>
        <w:t xml:space="preserve">Laboral del Circuito de Pereira </w:t>
      </w:r>
    </w:p>
    <w:p w:rsidR="00950153" w:rsidRPr="00322B9A" w:rsidRDefault="00C73708" w:rsidP="008E4B2C">
      <w:pPr>
        <w:spacing w:after="0" w:line="240" w:lineRule="auto"/>
        <w:ind w:left="2127" w:hanging="2127"/>
        <w:jc w:val="both"/>
        <w:rPr>
          <w:rFonts w:ascii="Tahoma" w:eastAsia="Times New Roman" w:hAnsi="Tahoma" w:cs="Tahoma"/>
          <w:iCs/>
          <w:sz w:val="18"/>
          <w:szCs w:val="18"/>
          <w:bdr w:val="none" w:sz="0" w:space="0" w:color="auto" w:frame="1"/>
          <w:lang w:val="es-CO" w:eastAsia="es-ES"/>
        </w:rPr>
      </w:pPr>
      <w:r w:rsidRPr="00CB7782">
        <w:rPr>
          <w:rFonts w:ascii="Tahoma" w:hAnsi="Tahoma" w:cs="Tahoma"/>
          <w:b/>
          <w:sz w:val="18"/>
          <w:szCs w:val="18"/>
        </w:rPr>
        <w:t>Tema:</w:t>
      </w:r>
      <w:r w:rsidR="00AA73FD" w:rsidRPr="00CB7782">
        <w:rPr>
          <w:rFonts w:ascii="Tahoma" w:hAnsi="Tahoma" w:cs="Tahoma"/>
          <w:sz w:val="18"/>
          <w:szCs w:val="18"/>
        </w:rPr>
        <w:tab/>
      </w:r>
      <w:r w:rsidR="00322B9A">
        <w:rPr>
          <w:rFonts w:ascii="Tahoma" w:hAnsi="Tahoma" w:cs="Tahoma"/>
          <w:b/>
          <w:sz w:val="18"/>
          <w:szCs w:val="18"/>
          <w:u w:val="single"/>
        </w:rPr>
        <w:t>PROCEDE EL PAGO RETROACTIVO DE COTIZACIONES DE TRABAJADORA IND</w:t>
      </w:r>
      <w:r w:rsidR="000767D0">
        <w:rPr>
          <w:rFonts w:ascii="Tahoma" w:hAnsi="Tahoma" w:cs="Tahoma"/>
          <w:b/>
          <w:sz w:val="18"/>
          <w:szCs w:val="18"/>
          <w:u w:val="single"/>
        </w:rPr>
        <w:t>E</w:t>
      </w:r>
      <w:r w:rsidR="00322B9A">
        <w:rPr>
          <w:rFonts w:ascii="Tahoma" w:hAnsi="Tahoma" w:cs="Tahoma"/>
          <w:b/>
          <w:sz w:val="18"/>
          <w:szCs w:val="18"/>
          <w:u w:val="single"/>
        </w:rPr>
        <w:t xml:space="preserve">PENDIENTE CUANDO LA MORA EN EL PAGO SE DEBIÓ A UNA CAUSA IMPUTABLE A COLPENSIONES </w:t>
      </w:r>
      <w:r w:rsidR="003752F2">
        <w:rPr>
          <w:rFonts w:ascii="Tahoma" w:hAnsi="Tahoma" w:cs="Tahoma"/>
          <w:b/>
          <w:sz w:val="18"/>
          <w:szCs w:val="18"/>
          <w:u w:val="single"/>
        </w:rPr>
        <w:t>:</w:t>
      </w:r>
      <w:r w:rsidR="003752F2" w:rsidRPr="00483E49">
        <w:rPr>
          <w:rFonts w:ascii="Tahoma" w:hAnsi="Tahoma" w:cs="Tahoma"/>
          <w:iCs/>
          <w:sz w:val="18"/>
          <w:szCs w:val="18"/>
        </w:rPr>
        <w:t xml:space="preserve"> </w:t>
      </w:r>
      <w:r w:rsidR="00322B9A">
        <w:rPr>
          <w:rFonts w:ascii="Tahoma" w:hAnsi="Tahoma" w:cs="Tahoma"/>
          <w:iCs/>
          <w:sz w:val="18"/>
          <w:szCs w:val="18"/>
        </w:rPr>
        <w:t>[</w:t>
      </w:r>
      <w:r w:rsidR="00950153" w:rsidRPr="00322B9A">
        <w:rPr>
          <w:rFonts w:ascii="Tahoma" w:hAnsi="Tahoma" w:cs="Tahoma"/>
          <w:sz w:val="18"/>
          <w:szCs w:val="18"/>
        </w:rPr>
        <w:t>s</w:t>
      </w:r>
      <w:r w:rsidR="00322B9A">
        <w:rPr>
          <w:rFonts w:ascii="Tahoma" w:hAnsi="Tahoma" w:cs="Tahoma"/>
          <w:sz w:val="18"/>
          <w:szCs w:val="18"/>
        </w:rPr>
        <w:t>]</w:t>
      </w:r>
      <w:r w:rsidR="00950153" w:rsidRPr="00322B9A">
        <w:rPr>
          <w:rFonts w:ascii="Tahoma" w:hAnsi="Tahoma" w:cs="Tahoma"/>
          <w:sz w:val="18"/>
          <w:szCs w:val="18"/>
        </w:rPr>
        <w:t xml:space="preserve">e pasó por alto tanto por la entidad demandada como por la jueza de instancia que, conforme a la jurisprudencia de la Corte Constitucional, el </w:t>
      </w:r>
      <w:r w:rsidR="00950153" w:rsidRPr="00322B9A">
        <w:rPr>
          <w:rFonts w:ascii="Tahoma" w:hAnsi="Tahoma" w:cs="Tahoma"/>
          <w:b/>
          <w:sz w:val="18"/>
          <w:szCs w:val="18"/>
        </w:rPr>
        <w:t>debido proceso</w:t>
      </w:r>
      <w:r w:rsidR="00950153" w:rsidRPr="00322B9A">
        <w:rPr>
          <w:rFonts w:ascii="Tahoma" w:hAnsi="Tahoma" w:cs="Tahoma"/>
          <w:sz w:val="18"/>
          <w:szCs w:val="18"/>
        </w:rPr>
        <w:t xml:space="preserve"> debe respetar los derechos fundamentales del asegurado, y que el </w:t>
      </w:r>
      <w:r w:rsidR="00950153" w:rsidRPr="00322B9A">
        <w:rPr>
          <w:rFonts w:ascii="Tahoma" w:hAnsi="Tahoma" w:cs="Tahoma"/>
          <w:b/>
          <w:sz w:val="18"/>
          <w:szCs w:val="18"/>
        </w:rPr>
        <w:t>principio de eficiencia,</w:t>
      </w:r>
      <w:r w:rsidR="00950153" w:rsidRPr="00322B9A">
        <w:rPr>
          <w:rFonts w:ascii="Tahoma" w:hAnsi="Tahoma" w:cs="Tahoma"/>
          <w:sz w:val="18"/>
          <w:szCs w:val="18"/>
        </w:rPr>
        <w:t xml:space="preserve"> que gobierna el sistema de seguridad social en pensiones,</w:t>
      </w:r>
      <w:r w:rsidR="00950153" w:rsidRPr="00322B9A">
        <w:rPr>
          <w:rFonts w:ascii="Tahoma" w:eastAsia="Times New Roman" w:hAnsi="Tahoma" w:cs="Tahoma"/>
          <w:iCs/>
          <w:sz w:val="18"/>
          <w:szCs w:val="18"/>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00950153" w:rsidRPr="00322B9A">
        <w:rPr>
          <w:rFonts w:ascii="Tahoma" w:eastAsia="Times New Roman" w:hAnsi="Tahoma" w:cs="Tahoma"/>
          <w:b/>
          <w:iCs/>
          <w:sz w:val="18"/>
          <w:szCs w:val="18"/>
          <w:bdr w:val="none" w:sz="0" w:space="0" w:color="auto" w:frame="1"/>
          <w:lang w:val="es-CO" w:eastAsia="es-ES"/>
        </w:rPr>
        <w:t>sean prestados en forma adecuada, oportuna y suficiente</w:t>
      </w:r>
      <w:r w:rsidR="00950153" w:rsidRPr="00322B9A">
        <w:rPr>
          <w:rFonts w:ascii="Tahoma" w:eastAsia="Times New Roman" w:hAnsi="Tahoma" w:cs="Tahoma"/>
          <w:iCs/>
          <w:sz w:val="18"/>
          <w:szCs w:val="18"/>
          <w:bdr w:val="none" w:sz="0" w:space="0" w:color="auto" w:frame="1"/>
          <w:lang w:val="es-CO" w:eastAsia="es-ES"/>
        </w:rPr>
        <w:t xml:space="preserve">, entendiéndose por </w:t>
      </w:r>
      <w:r w:rsidR="00950153" w:rsidRPr="00322B9A">
        <w:rPr>
          <w:rFonts w:ascii="Tahoma" w:eastAsia="Times New Roman" w:hAnsi="Tahoma" w:cs="Tahoma"/>
          <w:b/>
          <w:i/>
          <w:iCs/>
          <w:sz w:val="18"/>
          <w:szCs w:val="18"/>
          <w:bdr w:val="none" w:sz="0" w:space="0" w:color="auto" w:frame="1"/>
          <w:lang w:val="es-CO" w:eastAsia="es-ES"/>
        </w:rPr>
        <w:t>“eficiencia”</w:t>
      </w:r>
      <w:r w:rsidR="00950153" w:rsidRPr="00322B9A">
        <w:rPr>
          <w:rFonts w:ascii="Tahoma" w:eastAsia="Times New Roman" w:hAnsi="Tahoma" w:cs="Tahoma"/>
          <w:iCs/>
          <w:sz w:val="18"/>
          <w:szCs w:val="18"/>
          <w:bdr w:val="none" w:sz="0" w:space="0" w:color="auto" w:frame="1"/>
          <w:lang w:val="es-CO" w:eastAsia="es-ES"/>
        </w:rPr>
        <w:t xml:space="preserve"> la elección de los medios más adecuados para el cumplimiento de los objetivos y la maximización del bienestar de las personas. </w:t>
      </w:r>
    </w:p>
    <w:p w:rsidR="00950153" w:rsidRPr="00322B9A" w:rsidRDefault="00950153" w:rsidP="008E4B2C">
      <w:pPr>
        <w:spacing w:after="0" w:line="240" w:lineRule="auto"/>
        <w:ind w:left="2124" w:firstLine="708"/>
        <w:jc w:val="both"/>
        <w:rPr>
          <w:rFonts w:ascii="Tahoma" w:eastAsia="Times New Roman" w:hAnsi="Tahoma" w:cs="Tahoma"/>
          <w:sz w:val="18"/>
          <w:szCs w:val="18"/>
          <w:lang w:eastAsia="es-ES"/>
        </w:rPr>
      </w:pPr>
    </w:p>
    <w:p w:rsidR="000C347F" w:rsidRPr="00CB7782" w:rsidRDefault="00950153" w:rsidP="008E4B2C">
      <w:pPr>
        <w:spacing w:after="0" w:line="240" w:lineRule="auto"/>
        <w:ind w:left="2124"/>
        <w:jc w:val="both"/>
        <w:rPr>
          <w:rFonts w:ascii="Tahoma" w:hAnsi="Tahoma" w:cs="Tahoma"/>
          <w:sz w:val="18"/>
          <w:szCs w:val="18"/>
        </w:rPr>
      </w:pPr>
      <w:r w:rsidRPr="00322B9A">
        <w:rPr>
          <w:rFonts w:ascii="Tahoma" w:hAnsi="Tahoma" w:cs="Tahoma"/>
          <w:sz w:val="18"/>
          <w:szCs w:val="18"/>
        </w:rPr>
        <w:t>El desidioso proceder de COLPENSIONES en las particularidades de este caso, en efecto violaron los derechos al debido proceso y a la seguridad social de la tutelante, violación que no puede ahora invisibilizarse bajo el texto de una norma que impide a la trabajadora independiente cotizar retroactivamente, porque la mora en la que incurrió no fue por causa imput</w:t>
      </w:r>
      <w:r w:rsidR="00A41B23">
        <w:rPr>
          <w:rFonts w:ascii="Tahoma" w:hAnsi="Tahoma" w:cs="Tahoma"/>
          <w:sz w:val="18"/>
          <w:szCs w:val="18"/>
        </w:rPr>
        <w:t xml:space="preserve">able a ella sino a COLPENSIONES. </w:t>
      </w:r>
    </w:p>
    <w:p w:rsidR="001C6F56" w:rsidRPr="00CB7782" w:rsidRDefault="001C6F56" w:rsidP="008E4B2C">
      <w:pPr>
        <w:keepNext/>
        <w:widowControl w:val="0"/>
        <w:autoSpaceDE w:val="0"/>
        <w:autoSpaceDN w:val="0"/>
        <w:adjustRightInd w:val="0"/>
        <w:spacing w:after="0" w:line="276" w:lineRule="auto"/>
        <w:jc w:val="center"/>
        <w:rPr>
          <w:rFonts w:ascii="Tahoma" w:hAnsi="Tahoma" w:cs="Tahoma"/>
          <w:b/>
          <w:sz w:val="18"/>
          <w:szCs w:val="18"/>
          <w:u w:val="single"/>
        </w:rPr>
      </w:pPr>
    </w:p>
    <w:p w:rsidR="001C6F56" w:rsidRPr="00CB7782" w:rsidRDefault="001C6F56" w:rsidP="008E4B2C">
      <w:pPr>
        <w:keepNext/>
        <w:widowControl w:val="0"/>
        <w:autoSpaceDE w:val="0"/>
        <w:autoSpaceDN w:val="0"/>
        <w:adjustRightInd w:val="0"/>
        <w:spacing w:after="0" w:line="276" w:lineRule="auto"/>
        <w:jc w:val="center"/>
        <w:rPr>
          <w:rFonts w:ascii="Tahoma" w:hAnsi="Tahoma" w:cs="Tahoma"/>
          <w:b/>
          <w:sz w:val="18"/>
          <w:szCs w:val="18"/>
          <w:u w:val="single"/>
        </w:rPr>
      </w:pPr>
    </w:p>
    <w:p w:rsidR="00C73708" w:rsidRPr="008E4B2C" w:rsidRDefault="00C73708" w:rsidP="008E4B2C">
      <w:pPr>
        <w:keepNext/>
        <w:widowControl w:val="0"/>
        <w:autoSpaceDE w:val="0"/>
        <w:autoSpaceDN w:val="0"/>
        <w:adjustRightInd w:val="0"/>
        <w:spacing w:after="0" w:line="240" w:lineRule="auto"/>
        <w:jc w:val="center"/>
        <w:rPr>
          <w:rFonts w:ascii="Tahoma" w:hAnsi="Tahoma" w:cs="Tahoma"/>
          <w:b/>
          <w:bCs/>
          <w:sz w:val="24"/>
          <w:szCs w:val="24"/>
        </w:rPr>
      </w:pPr>
      <w:r w:rsidRPr="00CB7782">
        <w:rPr>
          <w:rFonts w:ascii="Tahoma" w:hAnsi="Tahoma" w:cs="Tahoma"/>
          <w:b/>
          <w:bCs/>
          <w:sz w:val="24"/>
          <w:szCs w:val="24"/>
        </w:rPr>
        <w:t xml:space="preserve">TRIBUNAL </w:t>
      </w:r>
      <w:r w:rsidRPr="008E4B2C">
        <w:rPr>
          <w:rFonts w:ascii="Tahoma" w:hAnsi="Tahoma" w:cs="Tahoma"/>
          <w:b/>
          <w:bCs/>
          <w:sz w:val="24"/>
          <w:szCs w:val="24"/>
        </w:rPr>
        <w:t>SUPERIOR DEL DISTRITO JUDICIAL DE PEREIRA</w:t>
      </w:r>
    </w:p>
    <w:p w:rsidR="00C73708" w:rsidRPr="008E4B2C" w:rsidRDefault="00C73708" w:rsidP="008E4B2C">
      <w:pPr>
        <w:keepNext/>
        <w:widowControl w:val="0"/>
        <w:autoSpaceDE w:val="0"/>
        <w:autoSpaceDN w:val="0"/>
        <w:adjustRightInd w:val="0"/>
        <w:spacing w:after="0" w:line="240" w:lineRule="auto"/>
        <w:jc w:val="center"/>
        <w:rPr>
          <w:rFonts w:ascii="Tahoma" w:hAnsi="Tahoma" w:cs="Tahoma"/>
          <w:b/>
          <w:bCs/>
          <w:sz w:val="24"/>
          <w:szCs w:val="24"/>
        </w:rPr>
      </w:pPr>
      <w:r w:rsidRPr="008E4B2C">
        <w:rPr>
          <w:rFonts w:ascii="Tahoma" w:hAnsi="Tahoma" w:cs="Tahoma"/>
          <w:b/>
          <w:bCs/>
          <w:sz w:val="24"/>
          <w:szCs w:val="24"/>
        </w:rPr>
        <w:t>SALA LABORAL</w:t>
      </w:r>
    </w:p>
    <w:p w:rsidR="00C73708" w:rsidRPr="008E4B2C" w:rsidRDefault="00C73708" w:rsidP="008E4B2C">
      <w:pPr>
        <w:pStyle w:val="Sansinterligne"/>
        <w:rPr>
          <w:b/>
          <w:sz w:val="24"/>
          <w:szCs w:val="24"/>
        </w:rPr>
      </w:pPr>
    </w:p>
    <w:p w:rsidR="00C73708" w:rsidRPr="008E4B2C" w:rsidRDefault="00C73708" w:rsidP="008E4B2C">
      <w:pPr>
        <w:autoSpaceDE w:val="0"/>
        <w:autoSpaceDN w:val="0"/>
        <w:adjustRightInd w:val="0"/>
        <w:spacing w:after="0" w:line="240" w:lineRule="auto"/>
        <w:jc w:val="center"/>
        <w:rPr>
          <w:rFonts w:ascii="Tahoma" w:hAnsi="Tahoma" w:cs="Tahoma"/>
          <w:b/>
          <w:bCs/>
        </w:rPr>
      </w:pPr>
      <w:r w:rsidRPr="008E4B2C">
        <w:rPr>
          <w:rFonts w:ascii="Tahoma" w:hAnsi="Tahoma" w:cs="Tahoma"/>
          <w:b/>
        </w:rPr>
        <w:t>Magistrada Ponente:</w:t>
      </w:r>
      <w:r w:rsidRPr="008E4B2C">
        <w:rPr>
          <w:rFonts w:ascii="Tahoma" w:hAnsi="Tahoma" w:cs="Tahoma"/>
          <w:b/>
          <w:bCs/>
        </w:rPr>
        <w:t xml:space="preserve"> </w:t>
      </w:r>
      <w:r w:rsidRPr="008E4B2C">
        <w:rPr>
          <w:rFonts w:ascii="Tahoma" w:hAnsi="Tahoma" w:cs="Tahoma"/>
          <w:bCs/>
        </w:rPr>
        <w:t>Ana Lucía Caicedo Calderón</w:t>
      </w:r>
    </w:p>
    <w:p w:rsidR="00C73708" w:rsidRPr="008E4B2C" w:rsidRDefault="00C73708" w:rsidP="008E4B2C">
      <w:pPr>
        <w:pStyle w:val="Sansinterligne"/>
        <w:rPr>
          <w:b/>
        </w:rPr>
      </w:pPr>
    </w:p>
    <w:p w:rsidR="00C73708" w:rsidRPr="008E4B2C" w:rsidRDefault="00C73708" w:rsidP="008E4B2C">
      <w:pPr>
        <w:spacing w:after="0" w:line="240" w:lineRule="auto"/>
        <w:jc w:val="center"/>
        <w:rPr>
          <w:rFonts w:ascii="Tahoma" w:hAnsi="Tahoma" w:cs="Tahoma"/>
          <w:b/>
        </w:rPr>
      </w:pPr>
      <w:r w:rsidRPr="008E4B2C">
        <w:rPr>
          <w:rFonts w:ascii="Tahoma" w:hAnsi="Tahoma" w:cs="Tahoma"/>
          <w:b/>
        </w:rPr>
        <w:t>Acta No. ___</w:t>
      </w:r>
    </w:p>
    <w:p w:rsidR="00C73708" w:rsidRPr="008E4B2C" w:rsidRDefault="00C73708" w:rsidP="008E4B2C">
      <w:pPr>
        <w:spacing w:after="0" w:line="240" w:lineRule="auto"/>
        <w:jc w:val="center"/>
        <w:rPr>
          <w:rFonts w:ascii="Tahoma" w:hAnsi="Tahoma" w:cs="Tahoma"/>
          <w:b/>
        </w:rPr>
      </w:pPr>
      <w:r w:rsidRPr="008E4B2C">
        <w:rPr>
          <w:rFonts w:ascii="Tahoma" w:hAnsi="Tahoma" w:cs="Tahoma"/>
          <w:b/>
        </w:rPr>
        <w:t>(</w:t>
      </w:r>
      <w:r w:rsidR="00950153" w:rsidRPr="008E4B2C">
        <w:rPr>
          <w:rFonts w:ascii="Tahoma" w:hAnsi="Tahoma" w:cs="Tahoma"/>
          <w:b/>
        </w:rPr>
        <w:t>8</w:t>
      </w:r>
      <w:r w:rsidR="0067235B" w:rsidRPr="008E4B2C">
        <w:rPr>
          <w:rFonts w:ascii="Tahoma" w:hAnsi="Tahoma" w:cs="Tahoma"/>
          <w:b/>
        </w:rPr>
        <w:t xml:space="preserve"> de marzo</w:t>
      </w:r>
      <w:r w:rsidR="00AF61E4" w:rsidRPr="008E4B2C">
        <w:rPr>
          <w:rFonts w:ascii="Tahoma" w:hAnsi="Tahoma" w:cs="Tahoma"/>
          <w:b/>
        </w:rPr>
        <w:t xml:space="preserve"> </w:t>
      </w:r>
      <w:r w:rsidR="00077791" w:rsidRPr="008E4B2C">
        <w:rPr>
          <w:rFonts w:ascii="Tahoma" w:hAnsi="Tahoma" w:cs="Tahoma"/>
          <w:b/>
        </w:rPr>
        <w:t>de 201</w:t>
      </w:r>
      <w:r w:rsidR="00DF6F81">
        <w:rPr>
          <w:rFonts w:ascii="Tahoma" w:hAnsi="Tahoma" w:cs="Tahoma"/>
          <w:b/>
        </w:rPr>
        <w:t>7</w:t>
      </w:r>
      <w:r w:rsidRPr="008E4B2C">
        <w:rPr>
          <w:rFonts w:ascii="Tahoma" w:hAnsi="Tahoma" w:cs="Tahoma"/>
          <w:b/>
        </w:rPr>
        <w:t>)</w:t>
      </w:r>
    </w:p>
    <w:p w:rsidR="00C73708" w:rsidRPr="0056739F" w:rsidRDefault="00C73708" w:rsidP="008E4B2C">
      <w:pPr>
        <w:pStyle w:val="Sansinterligne"/>
        <w:spacing w:line="276" w:lineRule="auto"/>
      </w:pPr>
    </w:p>
    <w:p w:rsidR="00C73708" w:rsidRPr="0056739F" w:rsidRDefault="00C73708" w:rsidP="008E4B2C">
      <w:pPr>
        <w:spacing w:after="0" w:line="276" w:lineRule="auto"/>
        <w:ind w:right="3" w:firstLine="708"/>
        <w:jc w:val="both"/>
        <w:rPr>
          <w:rFonts w:ascii="Tahoma" w:hAnsi="Tahoma" w:cs="Tahoma"/>
          <w:b/>
          <w:bCs/>
        </w:rPr>
      </w:pPr>
      <w:r w:rsidRPr="0056739F">
        <w:rPr>
          <w:rFonts w:ascii="Tahoma" w:hAnsi="Tahoma" w:cs="Tahoma"/>
          <w:iCs/>
        </w:rPr>
        <w:t>P</w:t>
      </w:r>
      <w:r w:rsidRPr="0056739F">
        <w:rPr>
          <w:rFonts w:ascii="Tahoma" w:hAnsi="Tahoma" w:cs="Tahoma"/>
        </w:rPr>
        <w:t xml:space="preserve">rocede la Judicatura a resolver la impugnación propuesta contra la sentencia proferida el día </w:t>
      </w:r>
      <w:r w:rsidR="00CD31DD" w:rsidRPr="0056739F">
        <w:rPr>
          <w:rFonts w:ascii="Tahoma" w:hAnsi="Tahoma" w:cs="Tahoma"/>
        </w:rPr>
        <w:t>2</w:t>
      </w:r>
      <w:r w:rsidR="000C347F" w:rsidRPr="0056739F">
        <w:rPr>
          <w:rFonts w:ascii="Tahoma" w:hAnsi="Tahoma" w:cs="Tahoma"/>
        </w:rPr>
        <w:t>6</w:t>
      </w:r>
      <w:r w:rsidRPr="0056739F">
        <w:rPr>
          <w:rFonts w:ascii="Tahoma" w:hAnsi="Tahoma" w:cs="Tahoma"/>
        </w:rPr>
        <w:t xml:space="preserve"> de </w:t>
      </w:r>
      <w:r w:rsidR="00CD31DD" w:rsidRPr="0056739F">
        <w:rPr>
          <w:rFonts w:ascii="Tahoma" w:hAnsi="Tahoma" w:cs="Tahoma"/>
        </w:rPr>
        <w:t>Enero</w:t>
      </w:r>
      <w:r w:rsidR="000C347F" w:rsidRPr="0056739F">
        <w:rPr>
          <w:rFonts w:ascii="Tahoma" w:hAnsi="Tahoma" w:cs="Tahoma"/>
        </w:rPr>
        <w:t xml:space="preserve"> de 201</w:t>
      </w:r>
      <w:r w:rsidR="00CD31DD" w:rsidRPr="0056739F">
        <w:rPr>
          <w:rFonts w:ascii="Tahoma" w:hAnsi="Tahoma" w:cs="Tahoma"/>
        </w:rPr>
        <w:t>7</w:t>
      </w:r>
      <w:r w:rsidRPr="0056739F">
        <w:rPr>
          <w:rFonts w:ascii="Tahoma" w:hAnsi="Tahoma" w:cs="Tahoma"/>
        </w:rPr>
        <w:t xml:space="preserve"> por el Juzgado </w:t>
      </w:r>
      <w:r w:rsidR="00CD31DD" w:rsidRPr="0056739F">
        <w:rPr>
          <w:rFonts w:ascii="Tahoma" w:hAnsi="Tahoma" w:cs="Tahoma"/>
        </w:rPr>
        <w:t>Tercero</w:t>
      </w:r>
      <w:r w:rsidRPr="0056739F">
        <w:rPr>
          <w:rFonts w:ascii="Tahoma" w:hAnsi="Tahoma" w:cs="Tahoma"/>
        </w:rPr>
        <w:t xml:space="preserve"> Laboral del Circuito de Pereira, dentro de la acción de tutela </w:t>
      </w:r>
      <w:r w:rsidR="00D03F82" w:rsidRPr="0056739F">
        <w:rPr>
          <w:rFonts w:ascii="Tahoma" w:hAnsi="Tahoma" w:cs="Tahoma"/>
        </w:rPr>
        <w:t>impetrada</w:t>
      </w:r>
      <w:r w:rsidR="00296AE1" w:rsidRPr="0056739F">
        <w:rPr>
          <w:rFonts w:ascii="Tahoma" w:hAnsi="Tahoma" w:cs="Tahoma"/>
        </w:rPr>
        <w:t xml:space="preserve"> por</w:t>
      </w:r>
      <w:r w:rsidR="00955C74" w:rsidRPr="0056739F">
        <w:rPr>
          <w:rFonts w:ascii="Tahoma" w:hAnsi="Tahoma" w:cs="Tahoma"/>
          <w:b/>
        </w:rPr>
        <w:t xml:space="preserve"> Blanca Inés Loaiza Villegas</w:t>
      </w:r>
      <w:r w:rsidR="00EF3083" w:rsidRPr="0056739F">
        <w:rPr>
          <w:rFonts w:ascii="Tahoma" w:hAnsi="Tahoma" w:cs="Tahoma"/>
          <w:b/>
        </w:rPr>
        <w:t>,</w:t>
      </w:r>
      <w:r w:rsidR="00EF3083" w:rsidRPr="0056739F">
        <w:rPr>
          <w:rFonts w:ascii="Tahoma" w:hAnsi="Tahoma" w:cs="Tahoma"/>
        </w:rPr>
        <w:t xml:space="preserve"> en</w:t>
      </w:r>
      <w:r w:rsidR="00D03F82" w:rsidRPr="0056739F">
        <w:rPr>
          <w:rFonts w:ascii="Tahoma" w:hAnsi="Tahoma" w:cs="Tahoma"/>
        </w:rPr>
        <w:t xml:space="preserve"> </w:t>
      </w:r>
      <w:r w:rsidR="00216361" w:rsidRPr="0056739F">
        <w:rPr>
          <w:rFonts w:ascii="Tahoma" w:hAnsi="Tahoma" w:cs="Tahoma"/>
          <w:bCs/>
        </w:rPr>
        <w:t>contra</w:t>
      </w:r>
      <w:r w:rsidR="00026CED" w:rsidRPr="0056739F">
        <w:rPr>
          <w:rFonts w:ascii="Tahoma" w:hAnsi="Tahoma" w:cs="Tahoma"/>
          <w:bCs/>
        </w:rPr>
        <w:t xml:space="preserve"> de</w:t>
      </w:r>
      <w:r w:rsidR="00EF3083" w:rsidRPr="0056739F">
        <w:rPr>
          <w:rFonts w:ascii="Tahoma" w:hAnsi="Tahoma" w:cs="Tahoma"/>
          <w:bCs/>
        </w:rPr>
        <w:t xml:space="preserve"> </w:t>
      </w:r>
      <w:r w:rsidR="00EF3083" w:rsidRPr="0056739F">
        <w:rPr>
          <w:rFonts w:ascii="Tahoma" w:hAnsi="Tahoma" w:cs="Tahoma"/>
          <w:b/>
          <w:bCs/>
        </w:rPr>
        <w:t>Colpensiones</w:t>
      </w:r>
      <w:r w:rsidR="00216361" w:rsidRPr="0056739F">
        <w:rPr>
          <w:rFonts w:ascii="Tahoma" w:hAnsi="Tahoma" w:cs="Tahoma"/>
          <w:bCs/>
        </w:rPr>
        <w:t xml:space="preserve"> través de</w:t>
      </w:r>
      <w:r w:rsidR="00955C74" w:rsidRPr="0056739F">
        <w:rPr>
          <w:rFonts w:ascii="Tahoma" w:hAnsi="Tahoma" w:cs="Tahoma"/>
          <w:bCs/>
        </w:rPr>
        <w:t xml:space="preserve"> la cual pretende que se ampare</w:t>
      </w:r>
      <w:r w:rsidR="006669E7" w:rsidRPr="0056739F">
        <w:rPr>
          <w:rFonts w:ascii="Tahoma" w:hAnsi="Tahoma" w:cs="Tahoma"/>
          <w:bCs/>
        </w:rPr>
        <w:t xml:space="preserve"> los </w:t>
      </w:r>
      <w:r w:rsidR="00296AE1" w:rsidRPr="0056739F">
        <w:rPr>
          <w:rFonts w:ascii="Tahoma" w:hAnsi="Tahoma" w:cs="Tahoma"/>
          <w:bCs/>
        </w:rPr>
        <w:t xml:space="preserve">derecho </w:t>
      </w:r>
      <w:r w:rsidR="00373B0F" w:rsidRPr="0056739F">
        <w:rPr>
          <w:rFonts w:ascii="Tahoma" w:hAnsi="Tahoma" w:cs="Tahoma"/>
          <w:bCs/>
        </w:rPr>
        <w:t>fundamental</w:t>
      </w:r>
      <w:r w:rsidR="006669E7" w:rsidRPr="0056739F">
        <w:rPr>
          <w:rFonts w:ascii="Tahoma" w:hAnsi="Tahoma" w:cs="Tahoma"/>
          <w:bCs/>
        </w:rPr>
        <w:t>es</w:t>
      </w:r>
      <w:r w:rsidR="00EF3083" w:rsidRPr="0056739F">
        <w:rPr>
          <w:rFonts w:ascii="Tahoma" w:hAnsi="Tahoma" w:cs="Tahoma"/>
          <w:bCs/>
        </w:rPr>
        <w:t xml:space="preserve"> </w:t>
      </w:r>
      <w:r w:rsidR="006669E7" w:rsidRPr="0056739F">
        <w:rPr>
          <w:rFonts w:ascii="Tahoma" w:hAnsi="Tahoma" w:cs="Tahoma"/>
          <w:bCs/>
        </w:rPr>
        <w:t>de la seguridad social y el debido proceso.</w:t>
      </w:r>
    </w:p>
    <w:p w:rsidR="00296AE1" w:rsidRPr="0056739F" w:rsidRDefault="00296AE1" w:rsidP="008E4B2C">
      <w:pPr>
        <w:pStyle w:val="Sansinterligne"/>
        <w:spacing w:line="276" w:lineRule="auto"/>
      </w:pPr>
    </w:p>
    <w:p w:rsidR="00026CED" w:rsidRPr="0056739F" w:rsidRDefault="00216361" w:rsidP="008E4B2C">
      <w:pPr>
        <w:pStyle w:val="Titre4"/>
        <w:numPr>
          <w:ilvl w:val="0"/>
          <w:numId w:val="2"/>
        </w:numPr>
        <w:tabs>
          <w:tab w:val="clear" w:pos="1080"/>
          <w:tab w:val="left" w:pos="426"/>
        </w:tabs>
        <w:spacing w:line="276" w:lineRule="auto"/>
        <w:ind w:left="0" w:firstLine="0"/>
        <w:rPr>
          <w:rFonts w:ascii="Tahoma" w:hAnsi="Tahoma" w:cs="Tahoma"/>
          <w:sz w:val="22"/>
          <w:szCs w:val="22"/>
        </w:rPr>
      </w:pPr>
      <w:r w:rsidRPr="0056739F">
        <w:rPr>
          <w:rFonts w:ascii="Tahoma" w:hAnsi="Tahoma" w:cs="Tahoma"/>
          <w:sz w:val="22"/>
          <w:szCs w:val="22"/>
        </w:rPr>
        <w:t>La demanda</w:t>
      </w:r>
    </w:p>
    <w:p w:rsidR="00026CED" w:rsidRPr="0056739F" w:rsidRDefault="00026CED" w:rsidP="008E4B2C">
      <w:pPr>
        <w:spacing w:after="0" w:line="276" w:lineRule="auto"/>
        <w:jc w:val="both"/>
        <w:rPr>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Pretende la señora Blanca Inés Loaiza Villegas se tutele sus derechos fundamentales al Debido Proceso y a la Seguridad Social, en consecuencia se ordene a la entidad accionada realizar la liquidación de aportes a la seguridad social en pensión, sin intereses, de</w:t>
      </w:r>
      <w:r>
        <w:rPr>
          <w:rFonts w:ascii="Tahoma" w:hAnsi="Tahoma" w:cs="Tahoma"/>
          <w:lang w:eastAsia="es-ES"/>
        </w:rPr>
        <w:t xml:space="preserve"> los ciclos correspondientes a </w:t>
      </w:r>
      <w:r w:rsidRPr="0056739F">
        <w:rPr>
          <w:rFonts w:ascii="Tahoma" w:hAnsi="Tahoma" w:cs="Tahoma"/>
          <w:lang w:eastAsia="es-ES"/>
        </w:rPr>
        <w:t>octubre de 2014 hasta abril del añ</w:t>
      </w:r>
      <w:r>
        <w:rPr>
          <w:rFonts w:ascii="Tahoma" w:hAnsi="Tahoma" w:cs="Tahoma"/>
          <w:lang w:eastAsia="es-ES"/>
        </w:rPr>
        <w:t xml:space="preserve">o 2016, como también se le garantice </w:t>
      </w:r>
      <w:r w:rsidRPr="0056739F">
        <w:rPr>
          <w:rFonts w:ascii="Tahoma" w:hAnsi="Tahoma" w:cs="Tahoma"/>
          <w:lang w:eastAsia="es-ES"/>
        </w:rPr>
        <w:t xml:space="preserve">efectuar dichos pagos, debido a que la imposibilidad de pago obedeció a fallas en el sistema de información </w:t>
      </w:r>
      <w:r>
        <w:rPr>
          <w:rFonts w:ascii="Tahoma" w:hAnsi="Tahoma" w:cs="Tahoma"/>
          <w:lang w:eastAsia="es-ES"/>
        </w:rPr>
        <w:t xml:space="preserve">empleado </w:t>
      </w:r>
      <w:r w:rsidRPr="0056739F">
        <w:rPr>
          <w:rFonts w:ascii="Tahoma" w:hAnsi="Tahoma" w:cs="Tahoma"/>
          <w:lang w:eastAsia="es-ES"/>
        </w:rPr>
        <w:t>por Colpensiones.</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Para sustentar su pedido, manifiesta que actualmente tiene la residencia en ciudad de Greenacres, Estado de Florida en los Estados Unidos de Norteamérica, que ha realizado aportes a pensión por más de 23 años como </w:t>
      </w:r>
      <w:r>
        <w:rPr>
          <w:rFonts w:ascii="Tahoma" w:hAnsi="Tahoma" w:cs="Tahoma"/>
          <w:lang w:eastAsia="es-ES"/>
        </w:rPr>
        <w:t>cotizante independiente</w:t>
      </w:r>
      <w:r w:rsidRPr="0056739F">
        <w:rPr>
          <w:rFonts w:ascii="Tahoma" w:hAnsi="Tahoma" w:cs="Tahoma"/>
          <w:lang w:eastAsia="es-ES"/>
        </w:rPr>
        <w:t xml:space="preserve"> a Colpensiones</w:t>
      </w:r>
      <w:r>
        <w:rPr>
          <w:rFonts w:ascii="Tahoma" w:hAnsi="Tahoma" w:cs="Tahoma"/>
          <w:lang w:eastAsia="es-ES"/>
        </w:rPr>
        <w:t>,</w:t>
      </w:r>
      <w:r w:rsidRPr="0056739F">
        <w:rPr>
          <w:rFonts w:ascii="Tahoma" w:hAnsi="Tahoma" w:cs="Tahoma"/>
          <w:lang w:eastAsia="es-ES"/>
        </w:rPr>
        <w:t xml:space="preserve"> tal como consta en la historia laboral  expedida el 14 de diciembre del año 2016. </w:t>
      </w:r>
    </w:p>
    <w:p w:rsidR="00734DF7"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Pr>
          <w:rFonts w:ascii="Tahoma" w:hAnsi="Tahoma" w:cs="Tahoma"/>
          <w:lang w:eastAsia="es-ES"/>
        </w:rPr>
        <w:t>Agregó q</w:t>
      </w:r>
      <w:r w:rsidRPr="0056739F">
        <w:rPr>
          <w:rFonts w:ascii="Tahoma" w:hAnsi="Tahoma" w:cs="Tahoma"/>
          <w:lang w:eastAsia="es-ES"/>
        </w:rPr>
        <w:t>ue el 10 de octubre del año 2014 la Administradora Colombiana de Pens</w:t>
      </w:r>
      <w:r>
        <w:rPr>
          <w:rFonts w:ascii="Tahoma" w:hAnsi="Tahoma" w:cs="Tahoma"/>
          <w:lang w:eastAsia="es-ES"/>
        </w:rPr>
        <w:t>iones –Colpensiones le certificó</w:t>
      </w:r>
      <w:r w:rsidRPr="0056739F">
        <w:rPr>
          <w:rFonts w:ascii="Tahoma" w:hAnsi="Tahoma" w:cs="Tahoma"/>
          <w:lang w:eastAsia="es-ES"/>
        </w:rPr>
        <w:t xml:space="preserve"> que no se encontraba recibiendo pensión.</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Pr>
          <w:rFonts w:ascii="Tahoma" w:hAnsi="Tahoma" w:cs="Tahoma"/>
          <w:lang w:eastAsia="es-ES"/>
        </w:rPr>
        <w:lastRenderedPageBreak/>
        <w:t>Explica</w:t>
      </w:r>
      <w:r w:rsidRPr="0056739F">
        <w:rPr>
          <w:rFonts w:ascii="Tahoma" w:hAnsi="Tahoma" w:cs="Tahoma"/>
          <w:lang w:eastAsia="es-ES"/>
        </w:rPr>
        <w:t>, que el 18 de octubre de 2014  consultó por vía electrónica ante Colpensiones, sobre la posibilidad de seguir realizando aportes a pensión desde el exterior, debido a que para la fecha contaba con 65 años y acumulaba 1127.68 semanas de cotizac</w:t>
      </w:r>
      <w:r>
        <w:rPr>
          <w:rFonts w:ascii="Tahoma" w:hAnsi="Tahoma" w:cs="Tahoma"/>
          <w:lang w:eastAsia="es-ES"/>
        </w:rPr>
        <w:t>ión. EL</w:t>
      </w:r>
      <w:r w:rsidRPr="0056739F">
        <w:rPr>
          <w:rFonts w:ascii="Tahoma" w:hAnsi="Tahoma" w:cs="Tahoma"/>
          <w:lang w:eastAsia="es-ES"/>
        </w:rPr>
        <w:t xml:space="preserve"> día 20 de octubre de 2014 recibió respuesta vía correo </w:t>
      </w:r>
      <w:r>
        <w:rPr>
          <w:rFonts w:ascii="Tahoma" w:hAnsi="Tahoma" w:cs="Tahoma"/>
          <w:lang w:eastAsia="es-ES"/>
        </w:rPr>
        <w:t xml:space="preserve">electrónico del PROGRAMA COLOMBIANOS EN EL EXTERIOR de </w:t>
      </w:r>
      <w:r w:rsidRPr="0056739F">
        <w:rPr>
          <w:rFonts w:ascii="Tahoma" w:hAnsi="Tahoma" w:cs="Tahoma"/>
          <w:lang w:eastAsia="es-ES"/>
        </w:rPr>
        <w:t>Colpensiones</w:t>
      </w:r>
      <w:r>
        <w:rPr>
          <w:rFonts w:ascii="Tahoma" w:hAnsi="Tahoma" w:cs="Tahoma"/>
          <w:lang w:eastAsia="es-ES"/>
        </w:rPr>
        <w:t>,</w:t>
      </w:r>
      <w:r w:rsidRPr="0056739F">
        <w:rPr>
          <w:rFonts w:ascii="Tahoma" w:hAnsi="Tahoma" w:cs="Tahoma"/>
          <w:lang w:eastAsia="es-ES"/>
        </w:rPr>
        <w:t xml:space="preserve"> indicando que debía realizar un proceso de registro como colombiana en el exterior siguiend</w:t>
      </w:r>
      <w:r>
        <w:rPr>
          <w:rFonts w:ascii="Tahoma" w:hAnsi="Tahoma" w:cs="Tahoma"/>
          <w:lang w:eastAsia="es-ES"/>
        </w:rPr>
        <w:t xml:space="preserve">o las instrucciones indicadas, pero </w:t>
      </w:r>
      <w:r w:rsidRPr="0056739F">
        <w:rPr>
          <w:rFonts w:ascii="Tahoma" w:hAnsi="Tahoma" w:cs="Tahoma"/>
          <w:lang w:eastAsia="es-ES"/>
        </w:rPr>
        <w:t>una vez enviada</w:t>
      </w:r>
      <w:r>
        <w:rPr>
          <w:rFonts w:ascii="Tahoma" w:hAnsi="Tahoma" w:cs="Tahoma"/>
          <w:lang w:eastAsia="es-ES"/>
        </w:rPr>
        <w:t xml:space="preserve"> la información solicitada para su registro, Colpensiones de manera indebida le</w:t>
      </w:r>
      <w:r w:rsidRPr="0056739F">
        <w:rPr>
          <w:rFonts w:ascii="Tahoma" w:hAnsi="Tahoma" w:cs="Tahoma"/>
          <w:lang w:eastAsia="es-ES"/>
        </w:rPr>
        <w:t xml:space="preserve"> negó la petición</w:t>
      </w:r>
      <w:r>
        <w:rPr>
          <w:rFonts w:ascii="Tahoma" w:hAnsi="Tahoma" w:cs="Tahoma"/>
          <w:lang w:eastAsia="es-ES"/>
        </w:rPr>
        <w:t xml:space="preserve"> con argumentos que no eran ciertos, así: </w:t>
      </w:r>
      <w:r>
        <w:rPr>
          <w:rFonts w:ascii="Tahoma" w:hAnsi="Tahoma" w:cs="Tahoma"/>
          <w:i/>
          <w:lang w:eastAsia="es-ES"/>
        </w:rPr>
        <w:t xml:space="preserve">i) </w:t>
      </w:r>
      <w:r w:rsidRPr="0056739F">
        <w:rPr>
          <w:rFonts w:ascii="Tahoma" w:hAnsi="Tahoma" w:cs="Tahoma"/>
          <w:lang w:eastAsia="es-ES"/>
        </w:rPr>
        <w:t>por</w:t>
      </w:r>
      <w:r>
        <w:rPr>
          <w:rFonts w:ascii="Tahoma" w:hAnsi="Tahoma" w:cs="Tahoma"/>
          <w:lang w:eastAsia="es-ES"/>
        </w:rPr>
        <w:t>que figuraba como</w:t>
      </w:r>
      <w:r w:rsidRPr="0056739F">
        <w:rPr>
          <w:rFonts w:ascii="Tahoma" w:hAnsi="Tahoma" w:cs="Tahoma"/>
          <w:lang w:eastAsia="es-ES"/>
        </w:rPr>
        <w:t xml:space="preserve"> pensionada con el Instituto de Seguros Sociales</w:t>
      </w:r>
      <w:r>
        <w:rPr>
          <w:rFonts w:ascii="Tahoma" w:hAnsi="Tahoma" w:cs="Tahoma"/>
          <w:lang w:eastAsia="es-ES"/>
        </w:rPr>
        <w:t xml:space="preserve">, respuesta del 5 de febrero de 2015; </w:t>
      </w:r>
      <w:r>
        <w:rPr>
          <w:rFonts w:ascii="Tahoma" w:hAnsi="Tahoma" w:cs="Tahoma"/>
          <w:i/>
          <w:lang w:eastAsia="es-ES"/>
        </w:rPr>
        <w:t xml:space="preserve">ii) </w:t>
      </w:r>
      <w:r>
        <w:rPr>
          <w:rFonts w:ascii="Tahoma" w:hAnsi="Tahoma" w:cs="Tahoma"/>
          <w:lang w:eastAsia="es-ES"/>
        </w:rPr>
        <w:t xml:space="preserve">a pesar </w:t>
      </w:r>
      <w:r w:rsidRPr="0056739F">
        <w:rPr>
          <w:rFonts w:ascii="Tahoma" w:hAnsi="Tahoma" w:cs="Tahoma"/>
          <w:lang w:eastAsia="es-ES"/>
        </w:rPr>
        <w:t>de verificar que no era pensionada</w:t>
      </w:r>
      <w:r>
        <w:rPr>
          <w:rFonts w:ascii="Tahoma" w:hAnsi="Tahoma" w:cs="Tahoma"/>
          <w:lang w:eastAsia="es-ES"/>
        </w:rPr>
        <w:t xml:space="preserve"> por el ISS</w:t>
      </w:r>
      <w:r w:rsidRPr="0056739F">
        <w:rPr>
          <w:rFonts w:ascii="Tahoma" w:hAnsi="Tahoma" w:cs="Tahoma"/>
          <w:lang w:eastAsia="es-ES"/>
        </w:rPr>
        <w:t xml:space="preserve">, indicó que no era posible porque en la base de datos de la Asociación Colombiana de Administradoras de Fondos de pensiones y cesantías- </w:t>
      </w:r>
      <w:proofErr w:type="spellStart"/>
      <w:r w:rsidRPr="0056739F">
        <w:rPr>
          <w:rFonts w:ascii="Tahoma" w:hAnsi="Tahoma" w:cs="Tahoma"/>
          <w:lang w:eastAsia="es-ES"/>
        </w:rPr>
        <w:t>Asofondos</w:t>
      </w:r>
      <w:proofErr w:type="spellEnd"/>
      <w:r w:rsidRPr="0056739F">
        <w:rPr>
          <w:rFonts w:ascii="Tahoma" w:hAnsi="Tahoma" w:cs="Tahoma"/>
          <w:lang w:eastAsia="es-ES"/>
        </w:rPr>
        <w:t>- presentaba novedad de pensión</w:t>
      </w:r>
      <w:r>
        <w:rPr>
          <w:rFonts w:ascii="Tahoma" w:hAnsi="Tahoma" w:cs="Tahoma"/>
          <w:lang w:eastAsia="es-ES"/>
        </w:rPr>
        <w:t>, respuesta del 11 de febrero de 2015</w:t>
      </w:r>
      <w:r w:rsidRPr="0056739F">
        <w:rPr>
          <w:rFonts w:ascii="Tahoma" w:hAnsi="Tahoma" w:cs="Tahoma"/>
          <w:lang w:eastAsia="es-ES"/>
        </w:rPr>
        <w:t xml:space="preserve">, por lo que solicitó </w:t>
      </w:r>
      <w:r>
        <w:rPr>
          <w:rFonts w:ascii="Tahoma" w:hAnsi="Tahoma" w:cs="Tahoma"/>
          <w:lang w:eastAsia="es-ES"/>
        </w:rPr>
        <w:t xml:space="preserve">a ASOFONDOS </w:t>
      </w:r>
      <w:r w:rsidRPr="0056739F">
        <w:rPr>
          <w:rFonts w:ascii="Tahoma" w:hAnsi="Tahoma" w:cs="Tahoma"/>
          <w:lang w:eastAsia="es-ES"/>
        </w:rPr>
        <w:t>la corrección</w:t>
      </w:r>
      <w:r>
        <w:rPr>
          <w:rFonts w:ascii="Tahoma" w:hAnsi="Tahoma" w:cs="Tahoma"/>
          <w:lang w:eastAsia="es-ES"/>
        </w:rPr>
        <w:t xml:space="preserve"> de dicha marcación</w:t>
      </w:r>
      <w:r w:rsidRPr="0056739F">
        <w:rPr>
          <w:rFonts w:ascii="Tahoma" w:hAnsi="Tahoma" w:cs="Tahoma"/>
          <w:lang w:eastAsia="es-ES"/>
        </w:rPr>
        <w:t>.</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El 18 de Marzo de 2015 informó </w:t>
      </w:r>
      <w:r>
        <w:rPr>
          <w:rFonts w:ascii="Tahoma" w:hAnsi="Tahoma" w:cs="Tahoma"/>
          <w:lang w:eastAsia="es-ES"/>
        </w:rPr>
        <w:t xml:space="preserve">a </w:t>
      </w:r>
      <w:proofErr w:type="spellStart"/>
      <w:r w:rsidRPr="0056739F">
        <w:rPr>
          <w:rFonts w:ascii="Tahoma" w:hAnsi="Tahoma" w:cs="Tahoma"/>
          <w:lang w:eastAsia="es-ES"/>
        </w:rPr>
        <w:t>Asofondo</w:t>
      </w:r>
      <w:r>
        <w:rPr>
          <w:rFonts w:ascii="Tahoma" w:hAnsi="Tahoma" w:cs="Tahoma"/>
          <w:lang w:eastAsia="es-ES"/>
        </w:rPr>
        <w:t>s</w:t>
      </w:r>
      <w:proofErr w:type="spellEnd"/>
      <w:r>
        <w:rPr>
          <w:rFonts w:ascii="Tahoma" w:hAnsi="Tahoma" w:cs="Tahoma"/>
          <w:lang w:eastAsia="es-ES"/>
        </w:rPr>
        <w:t xml:space="preserve"> que </w:t>
      </w:r>
      <w:proofErr w:type="spellStart"/>
      <w:r>
        <w:rPr>
          <w:rFonts w:ascii="Tahoma" w:hAnsi="Tahoma" w:cs="Tahoma"/>
          <w:lang w:eastAsia="es-ES"/>
        </w:rPr>
        <w:t>Colpensiones</w:t>
      </w:r>
      <w:proofErr w:type="spellEnd"/>
      <w:r>
        <w:rPr>
          <w:rFonts w:ascii="Tahoma" w:hAnsi="Tahoma" w:cs="Tahoma"/>
          <w:lang w:eastAsia="es-ES"/>
        </w:rPr>
        <w:t xml:space="preserve"> no aceptaba su</w:t>
      </w:r>
      <w:r w:rsidRPr="0056739F">
        <w:rPr>
          <w:rFonts w:ascii="Tahoma" w:hAnsi="Tahoma" w:cs="Tahoma"/>
          <w:lang w:eastAsia="es-ES"/>
        </w:rPr>
        <w:t xml:space="preserve"> afiliación en pensión como colomb</w:t>
      </w:r>
      <w:r>
        <w:rPr>
          <w:rFonts w:ascii="Tahoma" w:hAnsi="Tahoma" w:cs="Tahoma"/>
          <w:lang w:eastAsia="es-ES"/>
        </w:rPr>
        <w:t>iana domiciliada en el exterior porque aparecía en su entidad (</w:t>
      </w:r>
      <w:proofErr w:type="spellStart"/>
      <w:r>
        <w:rPr>
          <w:rFonts w:ascii="Tahoma" w:hAnsi="Tahoma" w:cs="Tahoma"/>
          <w:lang w:eastAsia="es-ES"/>
        </w:rPr>
        <w:t>Asofondos</w:t>
      </w:r>
      <w:proofErr w:type="spellEnd"/>
      <w:r>
        <w:rPr>
          <w:rFonts w:ascii="Tahoma" w:hAnsi="Tahoma" w:cs="Tahoma"/>
          <w:lang w:eastAsia="es-ES"/>
        </w:rPr>
        <w:t>) como pensionada.</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 xml:space="preserve">El 25 de junio de 2015 </w:t>
      </w:r>
      <w:proofErr w:type="spellStart"/>
      <w:r w:rsidRPr="0056739F">
        <w:rPr>
          <w:rFonts w:ascii="Tahoma" w:hAnsi="Tahoma" w:cs="Tahoma"/>
          <w:lang w:eastAsia="es-ES"/>
        </w:rPr>
        <w:t>Asofondos</w:t>
      </w:r>
      <w:proofErr w:type="spellEnd"/>
      <w:r w:rsidRPr="0056739F">
        <w:rPr>
          <w:rFonts w:ascii="Tahoma" w:hAnsi="Tahoma" w:cs="Tahoma"/>
          <w:lang w:eastAsia="es-ES"/>
        </w:rPr>
        <w:t xml:space="preserve"> informó que no contaba con la facultad ni la competencia de modificar o manejar la información sobre los afiliados a las AFP, que dicha información es objeto de</w:t>
      </w:r>
      <w:r>
        <w:rPr>
          <w:rFonts w:ascii="Tahoma" w:hAnsi="Tahoma" w:cs="Tahoma"/>
          <w:lang w:eastAsia="es-ES"/>
        </w:rPr>
        <w:t xml:space="preserve"> la administradora de pensiones y de haber errores o inconsistencias, deben ser corregidos por las mismas Administradoras involucradas, en este caso Colpensiones.</w:t>
      </w:r>
    </w:p>
    <w:p w:rsidR="00734DF7" w:rsidRPr="0056739F" w:rsidRDefault="00734DF7" w:rsidP="008E4B2C">
      <w:pPr>
        <w:spacing w:after="0" w:line="276" w:lineRule="auto"/>
        <w:ind w:firstLine="708"/>
        <w:jc w:val="both"/>
        <w:rPr>
          <w:rFonts w:ascii="Tahoma" w:hAnsi="Tahoma" w:cs="Tahoma"/>
          <w:lang w:eastAsia="es-ES"/>
        </w:rPr>
      </w:pPr>
    </w:p>
    <w:p w:rsidR="00734DF7"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El día 8 de julio de 2015 Colpensiones expidió certificado manifestando que la actora se encontraba en Régimen de Prima Media con Prestación definida desde el 3 de febrero de 1967 hasta la fecha, figurando en estado activo cotizante.</w:t>
      </w:r>
    </w:p>
    <w:p w:rsidR="00734DF7" w:rsidRPr="0056739F" w:rsidRDefault="00734DF7" w:rsidP="008E4B2C">
      <w:pPr>
        <w:spacing w:after="0" w:line="276" w:lineRule="auto"/>
        <w:jc w:val="both"/>
        <w:rPr>
          <w:rFonts w:ascii="Tahoma" w:hAnsi="Tahoma" w:cs="Tahoma"/>
          <w:lang w:eastAsia="es-ES"/>
        </w:rPr>
      </w:pPr>
    </w:p>
    <w:p w:rsidR="00734DF7" w:rsidRPr="0056739F" w:rsidRDefault="00734DF7" w:rsidP="008E4B2C">
      <w:pPr>
        <w:spacing w:after="0" w:line="276" w:lineRule="auto"/>
        <w:ind w:firstLine="708"/>
        <w:jc w:val="both"/>
        <w:rPr>
          <w:rFonts w:ascii="Tahoma" w:hAnsi="Tahoma" w:cs="Tahoma"/>
          <w:lang w:eastAsia="es-ES"/>
        </w:rPr>
      </w:pPr>
      <w:r w:rsidRPr="0056739F">
        <w:rPr>
          <w:rFonts w:ascii="Tahoma" w:hAnsi="Tahoma" w:cs="Tahoma"/>
          <w:lang w:eastAsia="es-ES"/>
        </w:rPr>
        <w:t>El 22 de julio de 2015 info</w:t>
      </w:r>
      <w:r>
        <w:rPr>
          <w:rFonts w:ascii="Tahoma" w:hAnsi="Tahoma" w:cs="Tahoma"/>
          <w:lang w:eastAsia="es-ES"/>
        </w:rPr>
        <w:t>rmó</w:t>
      </w:r>
      <w:r w:rsidRPr="0056739F">
        <w:rPr>
          <w:rFonts w:ascii="Tahoma" w:hAnsi="Tahoma" w:cs="Tahoma"/>
          <w:lang w:eastAsia="es-ES"/>
        </w:rPr>
        <w:t xml:space="preserve"> a Colpensiones </w:t>
      </w:r>
      <w:r>
        <w:rPr>
          <w:rFonts w:ascii="Tahoma" w:hAnsi="Tahoma" w:cs="Tahoma"/>
          <w:lang w:eastAsia="es-ES"/>
        </w:rPr>
        <w:t xml:space="preserve">de </w:t>
      </w:r>
      <w:r w:rsidRPr="0056739F">
        <w:rPr>
          <w:rFonts w:ascii="Tahoma" w:hAnsi="Tahoma" w:cs="Tahoma"/>
          <w:lang w:eastAsia="es-ES"/>
        </w:rPr>
        <w:t>la respuesta</w:t>
      </w:r>
      <w:r>
        <w:rPr>
          <w:rFonts w:ascii="Tahoma" w:hAnsi="Tahoma" w:cs="Tahoma"/>
          <w:lang w:eastAsia="es-ES"/>
        </w:rPr>
        <w:t xml:space="preserve"> otorgada por </w:t>
      </w:r>
      <w:proofErr w:type="spellStart"/>
      <w:r>
        <w:rPr>
          <w:rFonts w:ascii="Tahoma" w:hAnsi="Tahoma" w:cs="Tahoma"/>
          <w:lang w:eastAsia="es-ES"/>
        </w:rPr>
        <w:t>Asofondos</w:t>
      </w:r>
      <w:proofErr w:type="spellEnd"/>
      <w:r>
        <w:rPr>
          <w:rFonts w:ascii="Tahoma" w:hAnsi="Tahoma" w:cs="Tahoma"/>
          <w:lang w:eastAsia="es-ES"/>
        </w:rPr>
        <w:t>,</w:t>
      </w:r>
      <w:r w:rsidRPr="0056739F">
        <w:rPr>
          <w:rFonts w:ascii="Tahoma" w:hAnsi="Tahoma" w:cs="Tahoma"/>
          <w:lang w:eastAsia="es-ES"/>
        </w:rPr>
        <w:t xml:space="preserve"> solicitando a su vez la liquidación de aportes </w:t>
      </w:r>
      <w:r w:rsidR="00D4475D">
        <w:rPr>
          <w:rFonts w:ascii="Tahoma" w:hAnsi="Tahoma" w:cs="Tahoma"/>
          <w:lang w:eastAsia="es-ES"/>
        </w:rPr>
        <w:t>a pensión sin intereses de los c</w:t>
      </w:r>
      <w:r w:rsidRPr="0056739F">
        <w:rPr>
          <w:rFonts w:ascii="Tahoma" w:hAnsi="Tahoma" w:cs="Tahoma"/>
          <w:lang w:eastAsia="es-ES"/>
        </w:rPr>
        <w:t xml:space="preserve">iclos </w:t>
      </w:r>
      <w:r w:rsidR="00D4475D">
        <w:rPr>
          <w:rFonts w:ascii="Tahoma" w:hAnsi="Tahoma" w:cs="Tahoma"/>
          <w:lang w:eastAsia="es-ES"/>
        </w:rPr>
        <w:t>2014</w:t>
      </w:r>
      <w:r w:rsidRPr="0056739F">
        <w:rPr>
          <w:rFonts w:ascii="Tahoma" w:hAnsi="Tahoma" w:cs="Tahoma"/>
          <w:lang w:eastAsia="es-ES"/>
        </w:rPr>
        <w:t>-12, 2015-01 2015-07 debido a que la imposibilidad de pago obedece a razones ajenas  a su voluntad.</w:t>
      </w:r>
    </w:p>
    <w:p w:rsidR="00734DF7" w:rsidRPr="0056739F" w:rsidRDefault="00734DF7" w:rsidP="008E4B2C">
      <w:pPr>
        <w:spacing w:after="0" w:line="276" w:lineRule="auto"/>
        <w:jc w:val="both"/>
        <w:rPr>
          <w:rFonts w:ascii="Tahoma" w:hAnsi="Tahoma" w:cs="Tahoma"/>
        </w:rPr>
      </w:pPr>
      <w:r w:rsidRPr="0056739F">
        <w:rPr>
          <w:lang w:eastAsia="es-ES"/>
        </w:rPr>
        <w:tab/>
      </w:r>
    </w:p>
    <w:p w:rsidR="00734DF7" w:rsidRPr="0056739F" w:rsidRDefault="00734DF7" w:rsidP="008E4B2C">
      <w:pPr>
        <w:pStyle w:val="Titre4"/>
        <w:numPr>
          <w:ilvl w:val="0"/>
          <w:numId w:val="2"/>
        </w:numPr>
        <w:tabs>
          <w:tab w:val="clear" w:pos="1080"/>
        </w:tabs>
        <w:spacing w:line="276" w:lineRule="auto"/>
        <w:ind w:left="0" w:firstLine="0"/>
        <w:rPr>
          <w:rFonts w:ascii="Tahoma" w:hAnsi="Tahoma" w:cs="Tahoma"/>
          <w:sz w:val="22"/>
          <w:szCs w:val="22"/>
        </w:rPr>
      </w:pPr>
      <w:r w:rsidRPr="0056739F">
        <w:rPr>
          <w:rFonts w:ascii="Tahoma" w:hAnsi="Tahoma" w:cs="Tahoma"/>
          <w:sz w:val="22"/>
          <w:szCs w:val="22"/>
        </w:rPr>
        <w:t>Contestación de la demanda</w:t>
      </w:r>
    </w:p>
    <w:p w:rsidR="00734DF7" w:rsidRPr="0056739F" w:rsidRDefault="00734DF7" w:rsidP="008E4B2C">
      <w:pPr>
        <w:pStyle w:val="Sansinterligne"/>
        <w:spacing w:line="276" w:lineRule="auto"/>
      </w:pPr>
    </w:p>
    <w:p w:rsidR="00734DF7" w:rsidRDefault="00734DF7" w:rsidP="008E4B2C">
      <w:pPr>
        <w:spacing w:after="0" w:line="276" w:lineRule="auto"/>
        <w:ind w:right="-187" w:firstLine="708"/>
        <w:jc w:val="both"/>
        <w:rPr>
          <w:rFonts w:ascii="Tahoma" w:hAnsi="Tahoma" w:cs="Tahoma"/>
        </w:rPr>
      </w:pPr>
      <w:r w:rsidRPr="0056739F">
        <w:rPr>
          <w:rFonts w:ascii="Tahoma" w:hAnsi="Tahoma" w:cs="Tahoma"/>
        </w:rPr>
        <w:t>Colpensiones durante el termino exigido para dar respuesta a la acción de tutela guardó silencio, no obstante, el 27 de enero de 2017 presentó informe comunicando que mediante oficio BZ 2017-607758 el 20 de enero de 2017 dio respuesta de fondo a la solicitud radicada por la señora Blanca Inés Loaiza indicando que “los trabajadores independientes deben realizar el pago de cotizaciones por periodos mensuales y</w:t>
      </w:r>
      <w:r>
        <w:rPr>
          <w:rFonts w:ascii="Tahoma" w:hAnsi="Tahoma" w:cs="Tahoma"/>
        </w:rPr>
        <w:t xml:space="preserve"> en</w:t>
      </w:r>
      <w:r w:rsidRPr="0056739F">
        <w:rPr>
          <w:rFonts w:ascii="Tahoma" w:hAnsi="Tahoma" w:cs="Tahoma"/>
        </w:rPr>
        <w:t xml:space="preserve"> forma anticipada no por mes vencido”</w:t>
      </w:r>
      <w:r>
        <w:rPr>
          <w:rFonts w:ascii="Tahoma" w:hAnsi="Tahoma" w:cs="Tahoma"/>
        </w:rPr>
        <w:t>.</w:t>
      </w:r>
    </w:p>
    <w:p w:rsidR="00734DF7" w:rsidRPr="0056739F" w:rsidRDefault="00734DF7" w:rsidP="008E4B2C">
      <w:pPr>
        <w:spacing w:after="0" w:line="276" w:lineRule="auto"/>
        <w:ind w:right="-187" w:firstLine="708"/>
        <w:jc w:val="both"/>
        <w:rPr>
          <w:rFonts w:ascii="Tahoma" w:hAnsi="Tahoma" w:cs="Tahoma"/>
        </w:rPr>
      </w:pPr>
    </w:p>
    <w:p w:rsidR="00734DF7" w:rsidRDefault="00734DF7" w:rsidP="008E4B2C">
      <w:pPr>
        <w:spacing w:after="0" w:line="276" w:lineRule="auto"/>
        <w:ind w:right="-187" w:firstLine="708"/>
        <w:jc w:val="both"/>
        <w:rPr>
          <w:rFonts w:ascii="Tahoma" w:hAnsi="Tahoma" w:cs="Tahoma"/>
        </w:rPr>
      </w:pPr>
      <w:r w:rsidRPr="0056739F">
        <w:rPr>
          <w:rFonts w:ascii="Tahoma" w:hAnsi="Tahoma" w:cs="Tahoma"/>
        </w:rPr>
        <w:t xml:space="preserve">Solicitó declarar improcedente la acción de tutela por carencia actual de objeto por hecho superado. </w:t>
      </w:r>
    </w:p>
    <w:p w:rsidR="00734DF7" w:rsidRPr="0056739F" w:rsidRDefault="00734DF7" w:rsidP="008E4B2C">
      <w:pPr>
        <w:pStyle w:val="Titre4"/>
        <w:numPr>
          <w:ilvl w:val="0"/>
          <w:numId w:val="2"/>
        </w:numPr>
        <w:tabs>
          <w:tab w:val="clear" w:pos="1080"/>
        </w:tabs>
        <w:spacing w:line="276" w:lineRule="auto"/>
        <w:ind w:left="0" w:firstLine="0"/>
        <w:rPr>
          <w:rFonts w:ascii="Tahoma" w:hAnsi="Tahoma" w:cs="Tahoma"/>
          <w:sz w:val="22"/>
          <w:szCs w:val="22"/>
        </w:rPr>
      </w:pPr>
      <w:r w:rsidRPr="0056739F">
        <w:rPr>
          <w:rFonts w:ascii="Tahoma" w:hAnsi="Tahoma" w:cs="Tahoma"/>
          <w:sz w:val="22"/>
          <w:szCs w:val="22"/>
        </w:rPr>
        <w:t>Providencia impugnada</w:t>
      </w:r>
    </w:p>
    <w:p w:rsidR="00734DF7" w:rsidRPr="0056739F" w:rsidRDefault="00734DF7" w:rsidP="008E4B2C">
      <w:pPr>
        <w:spacing w:after="0" w:line="276" w:lineRule="auto"/>
        <w:jc w:val="both"/>
      </w:pPr>
    </w:p>
    <w:p w:rsidR="00734DF7" w:rsidRDefault="00734DF7" w:rsidP="008E4B2C">
      <w:pPr>
        <w:spacing w:after="0" w:line="276" w:lineRule="auto"/>
        <w:ind w:firstLine="708"/>
        <w:jc w:val="both"/>
        <w:rPr>
          <w:rFonts w:ascii="Tahoma" w:hAnsi="Tahoma" w:cs="Tahoma"/>
        </w:rPr>
      </w:pPr>
      <w:r w:rsidRPr="0056739F">
        <w:rPr>
          <w:rFonts w:ascii="Tahoma" w:hAnsi="Tahoma" w:cs="Tahoma"/>
        </w:rPr>
        <w:t>La Jueza de primer grado negó por  improcedente la acción de tutela interpuesta por Blanca Inés Loaiza Villegas</w:t>
      </w:r>
      <w:r>
        <w:rPr>
          <w:rFonts w:ascii="Tahoma" w:hAnsi="Tahoma" w:cs="Tahoma"/>
        </w:rPr>
        <w:t xml:space="preserve"> respecto a los derechos de la seguridad social y debido proceso</w:t>
      </w:r>
      <w:r w:rsidRPr="0056739F">
        <w:rPr>
          <w:rFonts w:ascii="Tahoma" w:hAnsi="Tahoma" w:cs="Tahoma"/>
        </w:rPr>
        <w:t>,</w:t>
      </w:r>
      <w:r>
        <w:rPr>
          <w:rFonts w:ascii="Tahoma" w:hAnsi="Tahoma" w:cs="Tahoma"/>
        </w:rPr>
        <w:t xml:space="preserve"> en cambio </w:t>
      </w:r>
      <w:r w:rsidRPr="0056739F">
        <w:rPr>
          <w:rFonts w:ascii="Tahoma" w:hAnsi="Tahoma" w:cs="Tahoma"/>
        </w:rPr>
        <w:t xml:space="preserve"> tuteló oficiosamente el derecho fundamental de petición de la señora Blanca Inés Loaiza Villegas y, en consecuencia, ordenó a Colpensiones que dentro del término de 48 horas siguientes a la notificación de esa providencia, resolviera de fondo la petición incoada el 22 de julio de 2015.</w:t>
      </w:r>
    </w:p>
    <w:p w:rsidR="00734DF7" w:rsidRPr="0056739F" w:rsidRDefault="00734DF7" w:rsidP="008E4B2C">
      <w:pPr>
        <w:spacing w:after="0" w:line="276" w:lineRule="auto"/>
        <w:ind w:firstLine="708"/>
        <w:rPr>
          <w:rFonts w:ascii="Tahoma" w:hAnsi="Tahoma" w:cs="Tahoma"/>
        </w:rPr>
      </w:pPr>
    </w:p>
    <w:p w:rsidR="00734DF7" w:rsidRDefault="00734DF7" w:rsidP="008E4B2C">
      <w:pPr>
        <w:spacing w:after="0" w:line="276" w:lineRule="auto"/>
        <w:ind w:firstLine="708"/>
        <w:jc w:val="both"/>
        <w:rPr>
          <w:rFonts w:ascii="Tahoma" w:hAnsi="Tahoma" w:cs="Tahoma"/>
        </w:rPr>
      </w:pPr>
      <w:r w:rsidRPr="0056739F">
        <w:rPr>
          <w:rFonts w:ascii="Tahoma" w:hAnsi="Tahoma" w:cs="Tahoma"/>
        </w:rPr>
        <w:t>Para llegar a tal conclusión la A-quo</w:t>
      </w:r>
      <w:r>
        <w:rPr>
          <w:rFonts w:ascii="Tahoma" w:hAnsi="Tahoma" w:cs="Tahoma"/>
        </w:rPr>
        <w:t xml:space="preserve"> </w:t>
      </w:r>
      <w:r w:rsidRPr="0056739F">
        <w:rPr>
          <w:rFonts w:ascii="Tahoma" w:hAnsi="Tahoma" w:cs="Tahoma"/>
        </w:rPr>
        <w:t>se refirió a la serie de presupuestos sobre el debido proceso que la Corte Constitucional, en sentencia T-119 de 2016</w:t>
      </w:r>
      <w:r>
        <w:rPr>
          <w:rFonts w:ascii="Tahoma" w:hAnsi="Tahoma" w:cs="Tahoma"/>
        </w:rPr>
        <w:t>, ha considerado necesario</w:t>
      </w:r>
      <w:r w:rsidRPr="0056739F">
        <w:rPr>
          <w:rFonts w:ascii="Tahoma" w:hAnsi="Tahoma" w:cs="Tahoma"/>
        </w:rPr>
        <w:t>s para determinar la existencia de una violación de dicho derecho; de igual forma se refirió al derecho de la seguridad social haciendo alusión a la jurisprudencia constitucional</w:t>
      </w:r>
      <w:r>
        <w:rPr>
          <w:rFonts w:ascii="Tahoma" w:hAnsi="Tahoma" w:cs="Tahoma"/>
        </w:rPr>
        <w:t>,</w:t>
      </w:r>
      <w:r w:rsidRPr="0056739F">
        <w:rPr>
          <w:rFonts w:ascii="Tahoma" w:hAnsi="Tahoma" w:cs="Tahoma"/>
        </w:rPr>
        <w:t xml:space="preserve"> sentencia T 547 de 2016. Así </w:t>
      </w:r>
      <w:r w:rsidRPr="0056739F">
        <w:rPr>
          <w:rFonts w:ascii="Tahoma" w:hAnsi="Tahoma" w:cs="Tahoma"/>
        </w:rPr>
        <w:lastRenderedPageBreak/>
        <w:t xml:space="preserve">al compararlas con el caso examinado, señaló que no se avista el perjuicio o violación de los derechos fundamentales de la señora Blanca Inés Loaiza Villegas puesto que no se </w:t>
      </w:r>
      <w:r>
        <w:rPr>
          <w:rFonts w:ascii="Tahoma" w:hAnsi="Tahoma" w:cs="Tahoma"/>
        </w:rPr>
        <w:t>dan</w:t>
      </w:r>
      <w:r w:rsidRPr="0056739F">
        <w:rPr>
          <w:rFonts w:ascii="Tahoma" w:hAnsi="Tahoma" w:cs="Tahoma"/>
        </w:rPr>
        <w:t xml:space="preserve"> los presupuestos determinados en </w:t>
      </w:r>
      <w:r>
        <w:rPr>
          <w:rFonts w:ascii="Tahoma" w:hAnsi="Tahoma" w:cs="Tahoma"/>
        </w:rPr>
        <w:t>la jurisprudencia.</w:t>
      </w:r>
    </w:p>
    <w:p w:rsidR="00734DF7" w:rsidRDefault="00734DF7" w:rsidP="008E4B2C">
      <w:pPr>
        <w:spacing w:after="0" w:line="276" w:lineRule="auto"/>
        <w:ind w:firstLine="708"/>
        <w:jc w:val="both"/>
        <w:rPr>
          <w:rFonts w:ascii="Tahoma" w:hAnsi="Tahoma" w:cs="Tahoma"/>
        </w:rPr>
      </w:pPr>
    </w:p>
    <w:p w:rsidR="00734DF7" w:rsidRDefault="00734DF7" w:rsidP="008E4B2C">
      <w:pPr>
        <w:spacing w:after="0" w:line="276" w:lineRule="auto"/>
        <w:ind w:firstLine="708"/>
        <w:jc w:val="both"/>
        <w:rPr>
          <w:rFonts w:ascii="Tahoma" w:hAnsi="Tahoma" w:cs="Tahoma"/>
        </w:rPr>
      </w:pPr>
      <w:r>
        <w:rPr>
          <w:rFonts w:ascii="Tahoma" w:hAnsi="Tahoma" w:cs="Tahoma"/>
        </w:rPr>
        <w:t>I</w:t>
      </w:r>
      <w:r w:rsidRPr="0056739F">
        <w:rPr>
          <w:rFonts w:ascii="Tahoma" w:hAnsi="Tahoma" w:cs="Tahoma"/>
        </w:rPr>
        <w:t>gualmente</w:t>
      </w:r>
      <w:r>
        <w:rPr>
          <w:rFonts w:ascii="Tahoma" w:hAnsi="Tahoma" w:cs="Tahoma"/>
        </w:rPr>
        <w:t xml:space="preserve"> señaló</w:t>
      </w:r>
      <w:r w:rsidRPr="0056739F">
        <w:rPr>
          <w:rFonts w:ascii="Tahoma" w:hAnsi="Tahoma" w:cs="Tahoma"/>
        </w:rPr>
        <w:t xml:space="preserve"> que las pretensiones de la señora Blanca Inés afectan el carácter residual de la acción de tutela por cuanto la accionante no ha agotado los requisitos administrativos que ha dispuesto la ley para atacar las decisiones administrativas</w:t>
      </w:r>
      <w:r>
        <w:rPr>
          <w:rFonts w:ascii="Tahoma" w:hAnsi="Tahoma" w:cs="Tahoma"/>
        </w:rPr>
        <w:t xml:space="preserve">  existiendo</w:t>
      </w:r>
      <w:r w:rsidRPr="0056739F">
        <w:rPr>
          <w:rFonts w:ascii="Tahoma" w:hAnsi="Tahoma" w:cs="Tahoma"/>
        </w:rPr>
        <w:t xml:space="preserve"> otro medio idóneo de defensa como es </w:t>
      </w:r>
      <w:r>
        <w:rPr>
          <w:rFonts w:ascii="Tahoma" w:hAnsi="Tahoma" w:cs="Tahoma"/>
        </w:rPr>
        <w:t>la acción judicial ante el área laboral</w:t>
      </w:r>
      <w:r w:rsidRPr="0056739F">
        <w:rPr>
          <w:rFonts w:ascii="Tahoma" w:hAnsi="Tahoma" w:cs="Tahoma"/>
        </w:rPr>
        <w:t>.</w:t>
      </w:r>
    </w:p>
    <w:p w:rsidR="008E4B2C" w:rsidRDefault="008E4B2C" w:rsidP="008E4B2C">
      <w:pPr>
        <w:spacing w:after="0" w:line="276" w:lineRule="auto"/>
        <w:ind w:firstLine="708"/>
        <w:jc w:val="both"/>
        <w:rPr>
          <w:rFonts w:ascii="Tahoma" w:hAnsi="Tahoma" w:cs="Tahoma"/>
        </w:rPr>
      </w:pPr>
    </w:p>
    <w:p w:rsidR="00734DF7" w:rsidRPr="0056739F" w:rsidRDefault="00734DF7" w:rsidP="008E4B2C">
      <w:pPr>
        <w:spacing w:after="0" w:line="276" w:lineRule="auto"/>
        <w:ind w:firstLine="708"/>
        <w:jc w:val="both"/>
        <w:rPr>
          <w:rFonts w:ascii="Tahoma" w:hAnsi="Tahoma" w:cs="Tahoma"/>
        </w:rPr>
      </w:pPr>
      <w:r>
        <w:rPr>
          <w:rFonts w:ascii="Tahoma" w:hAnsi="Tahoma" w:cs="Tahoma"/>
        </w:rPr>
        <w:t xml:space="preserve">Con todo advirtió </w:t>
      </w:r>
      <w:r w:rsidRPr="0056739F">
        <w:rPr>
          <w:rFonts w:ascii="Tahoma" w:hAnsi="Tahoma" w:cs="Tahoma"/>
        </w:rPr>
        <w:t>que Colpensiones no se ha pronunciado de fondo frente a la liquidación de aportes a pensión sin interés solicitada por la actora lo que lleva a concluir que dicha entidad está vulnerando el derecho de petición de la accionan</w:t>
      </w:r>
      <w:r>
        <w:rPr>
          <w:rFonts w:ascii="Tahoma" w:hAnsi="Tahoma" w:cs="Tahoma"/>
        </w:rPr>
        <w:t>te, el cual procedió a tutela.</w:t>
      </w:r>
    </w:p>
    <w:p w:rsidR="00734DF7" w:rsidRPr="0056739F" w:rsidRDefault="00734DF7" w:rsidP="008E4B2C">
      <w:pPr>
        <w:pStyle w:val="Sansinterligne"/>
        <w:spacing w:line="276" w:lineRule="auto"/>
      </w:pPr>
    </w:p>
    <w:p w:rsidR="00734DF7" w:rsidRDefault="00734DF7" w:rsidP="008E4B2C">
      <w:pPr>
        <w:spacing w:after="0" w:line="276" w:lineRule="auto"/>
        <w:ind w:firstLine="708"/>
        <w:jc w:val="both"/>
        <w:rPr>
          <w:rFonts w:ascii="Tahoma" w:hAnsi="Tahoma" w:cs="Tahoma"/>
        </w:rPr>
      </w:pPr>
      <w:r w:rsidRPr="0056739F">
        <w:rPr>
          <w:rFonts w:ascii="Tahoma" w:hAnsi="Tahoma" w:cs="Tahoma"/>
        </w:rPr>
        <w:t>La señora Blanca Inés Loaiza Villegas impugnó la decisión, argumentando que la entidad accionada transgredió flagrantemente sus derechos fundamentales a la seguridad social y al debido proceso al no hacer un estudio consiente</w:t>
      </w:r>
      <w:r>
        <w:rPr>
          <w:rFonts w:ascii="Tahoma" w:hAnsi="Tahoma" w:cs="Tahoma"/>
        </w:rPr>
        <w:t xml:space="preserve"> de la </w:t>
      </w:r>
      <w:r w:rsidRPr="0056739F">
        <w:rPr>
          <w:rFonts w:ascii="Tahoma" w:hAnsi="Tahoma" w:cs="Tahoma"/>
        </w:rPr>
        <w:t xml:space="preserve">situación que la excluyó del sistema de seguridad social, impidiéndole realizar aportes por 18 meses, teniendo en consideración que la solicitud de </w:t>
      </w:r>
      <w:proofErr w:type="spellStart"/>
      <w:r w:rsidRPr="0056739F">
        <w:rPr>
          <w:rFonts w:ascii="Tahoma" w:hAnsi="Tahoma" w:cs="Tahoma"/>
        </w:rPr>
        <w:t>preafiliacion</w:t>
      </w:r>
      <w:proofErr w:type="spellEnd"/>
      <w:r w:rsidRPr="0056739F">
        <w:rPr>
          <w:rFonts w:ascii="Tahoma" w:hAnsi="Tahoma" w:cs="Tahoma"/>
        </w:rPr>
        <w:t xml:space="preserve"> que le permitiría realizar dichos aportes la hizo el 18 de octubre de 2015 y solo fue posible materializarla en el mes de abril del año 2016, debido al error de Colpensiones que no fue corregido oportunamente. </w:t>
      </w:r>
    </w:p>
    <w:p w:rsidR="00C73708" w:rsidRPr="0056739F" w:rsidRDefault="00D34B6B" w:rsidP="008E4B2C">
      <w:pPr>
        <w:pStyle w:val="Titre4"/>
        <w:numPr>
          <w:ilvl w:val="0"/>
          <w:numId w:val="2"/>
        </w:numPr>
        <w:tabs>
          <w:tab w:val="clear" w:pos="1080"/>
          <w:tab w:val="left" w:pos="426"/>
        </w:tabs>
        <w:spacing w:line="276" w:lineRule="auto"/>
        <w:ind w:left="0" w:firstLine="0"/>
        <w:rPr>
          <w:rFonts w:ascii="Tahoma" w:hAnsi="Tahoma" w:cs="Tahoma"/>
          <w:sz w:val="22"/>
          <w:szCs w:val="22"/>
        </w:rPr>
      </w:pPr>
      <w:r w:rsidRPr="0056739F">
        <w:rPr>
          <w:rFonts w:ascii="Tahoma" w:hAnsi="Tahoma" w:cs="Tahoma"/>
          <w:sz w:val="22"/>
          <w:szCs w:val="22"/>
        </w:rPr>
        <w:t>Consideraciones</w:t>
      </w:r>
    </w:p>
    <w:p w:rsidR="00C73708" w:rsidRPr="0056739F" w:rsidRDefault="00C73708" w:rsidP="008E4B2C">
      <w:pPr>
        <w:pStyle w:val="Sansinterligne"/>
        <w:spacing w:line="276" w:lineRule="auto"/>
      </w:pPr>
    </w:p>
    <w:p w:rsidR="009404D3" w:rsidRPr="00734DF7" w:rsidRDefault="00C73708" w:rsidP="008E4B2C">
      <w:pPr>
        <w:pStyle w:val="Paragraphedeliste"/>
        <w:numPr>
          <w:ilvl w:val="1"/>
          <w:numId w:val="13"/>
        </w:numPr>
        <w:tabs>
          <w:tab w:val="left" w:pos="1276"/>
        </w:tabs>
        <w:suppressAutoHyphens/>
        <w:spacing w:after="0" w:line="276" w:lineRule="auto"/>
        <w:jc w:val="both"/>
        <w:rPr>
          <w:rFonts w:ascii="Tahoma" w:hAnsi="Tahoma" w:cs="Tahoma"/>
          <w:b/>
          <w:spacing w:val="-2"/>
        </w:rPr>
      </w:pPr>
      <w:r w:rsidRPr="00734DF7">
        <w:rPr>
          <w:rFonts w:ascii="Tahoma" w:hAnsi="Tahoma" w:cs="Tahoma"/>
          <w:b/>
          <w:spacing w:val="-2"/>
        </w:rPr>
        <w:t xml:space="preserve">Problema </w:t>
      </w:r>
      <w:r w:rsidR="00931072" w:rsidRPr="00734DF7">
        <w:rPr>
          <w:rFonts w:ascii="Tahoma" w:hAnsi="Tahoma" w:cs="Tahoma"/>
          <w:b/>
          <w:spacing w:val="-2"/>
        </w:rPr>
        <w:t xml:space="preserve">jurídico </w:t>
      </w:r>
      <w:r w:rsidRPr="00734DF7">
        <w:rPr>
          <w:rFonts w:ascii="Tahoma" w:hAnsi="Tahoma" w:cs="Tahoma"/>
          <w:b/>
          <w:spacing w:val="-2"/>
        </w:rPr>
        <w:t>por resolver</w:t>
      </w:r>
    </w:p>
    <w:p w:rsidR="00C73708" w:rsidRPr="0056739F" w:rsidRDefault="00C73708" w:rsidP="008E4B2C">
      <w:pPr>
        <w:pStyle w:val="Sansinterligne"/>
        <w:spacing w:line="276" w:lineRule="auto"/>
      </w:pPr>
    </w:p>
    <w:p w:rsidR="00D15A50" w:rsidRDefault="00C36169" w:rsidP="008E4B2C">
      <w:pPr>
        <w:pStyle w:val="Sansinterligne"/>
        <w:spacing w:line="276" w:lineRule="auto"/>
        <w:ind w:firstLine="708"/>
        <w:jc w:val="both"/>
        <w:rPr>
          <w:rFonts w:ascii="Tahoma" w:hAnsi="Tahoma" w:cs="Tahoma"/>
        </w:rPr>
      </w:pPr>
      <w:r w:rsidRPr="0056739F">
        <w:rPr>
          <w:rFonts w:ascii="Tahoma" w:hAnsi="Tahoma" w:cs="Tahoma"/>
        </w:rPr>
        <w:t>¿</w:t>
      </w:r>
      <w:r w:rsidR="00D15A50">
        <w:rPr>
          <w:rFonts w:ascii="Tahoma" w:hAnsi="Tahoma" w:cs="Tahoma"/>
        </w:rPr>
        <w:t xml:space="preserve">De cara a la solicitud de la actora ante COLPENSIONES de permitirle cotizar como colombiana en el exterior, se presentó </w:t>
      </w:r>
      <w:r w:rsidR="00F06C21">
        <w:rPr>
          <w:rFonts w:ascii="Tahoma" w:hAnsi="Tahoma" w:cs="Tahoma"/>
        </w:rPr>
        <w:t xml:space="preserve">negligencia y desidia por parte de </w:t>
      </w:r>
      <w:r w:rsidR="00D15A50">
        <w:rPr>
          <w:rFonts w:ascii="Tahoma" w:hAnsi="Tahoma" w:cs="Tahoma"/>
        </w:rPr>
        <w:t>esa entidad durante 18 meses, lapso durante el cual no pudo la tutelante cotizar al sistema como trabajadora independiente? ¿Dicha negligencia violó los derechos al debido proceso y a la seguridad social de la actora?</w:t>
      </w:r>
    </w:p>
    <w:p w:rsidR="00734DF7" w:rsidRDefault="00734DF7" w:rsidP="008E4B2C">
      <w:pPr>
        <w:pStyle w:val="Sansinterligne"/>
        <w:spacing w:line="276" w:lineRule="auto"/>
        <w:ind w:firstLine="708"/>
        <w:jc w:val="both"/>
        <w:rPr>
          <w:rFonts w:ascii="Tahoma" w:hAnsi="Tahoma" w:cs="Tahoma"/>
        </w:rPr>
      </w:pPr>
    </w:p>
    <w:p w:rsidR="00AA73FD" w:rsidRPr="0056739F" w:rsidRDefault="00D15A50" w:rsidP="008E4B2C">
      <w:pPr>
        <w:pStyle w:val="Sansinterligne"/>
        <w:spacing w:line="276" w:lineRule="auto"/>
        <w:ind w:firstLine="708"/>
        <w:jc w:val="both"/>
        <w:rPr>
          <w:rFonts w:ascii="Tahoma" w:hAnsi="Tahoma" w:cs="Tahoma"/>
        </w:rPr>
      </w:pPr>
      <w:r>
        <w:rPr>
          <w:rFonts w:ascii="Tahoma" w:hAnsi="Tahoma" w:cs="Tahoma"/>
        </w:rPr>
        <w:t xml:space="preserve">Con respecto al derecho de petición que amparó la jueza de primera instancia, ¿se presenta en este caso carencia de objeto por haberse configurado en segunda instancia un hecho superado? </w:t>
      </w:r>
    </w:p>
    <w:p w:rsidR="00AA73FD" w:rsidRPr="0056739F" w:rsidRDefault="00AA73FD" w:rsidP="008E4B2C">
      <w:pPr>
        <w:pStyle w:val="Sansinterligne"/>
        <w:spacing w:line="276" w:lineRule="auto"/>
      </w:pPr>
    </w:p>
    <w:p w:rsidR="00634C85" w:rsidRPr="0056739F" w:rsidRDefault="007069AC" w:rsidP="008E4B2C">
      <w:pPr>
        <w:pStyle w:val="Paragraphedeliste"/>
        <w:numPr>
          <w:ilvl w:val="1"/>
          <w:numId w:val="13"/>
        </w:numPr>
        <w:tabs>
          <w:tab w:val="left" w:pos="1276"/>
        </w:tabs>
        <w:suppressAutoHyphens/>
        <w:spacing w:after="0" w:line="276" w:lineRule="auto"/>
        <w:ind w:hanging="11"/>
        <w:jc w:val="both"/>
      </w:pPr>
      <w:r w:rsidRPr="0056739F">
        <w:rPr>
          <w:rFonts w:ascii="Tahoma" w:hAnsi="Tahoma" w:cs="Tahoma"/>
          <w:b/>
        </w:rPr>
        <w:t>Alcances al Debido P</w:t>
      </w:r>
      <w:r w:rsidR="00634C85" w:rsidRPr="0056739F">
        <w:rPr>
          <w:rFonts w:ascii="Tahoma" w:hAnsi="Tahoma" w:cs="Tahoma"/>
          <w:b/>
        </w:rPr>
        <w:t xml:space="preserve">roceso </w:t>
      </w:r>
    </w:p>
    <w:p w:rsidR="00634C85" w:rsidRPr="0056739F" w:rsidRDefault="00634C85" w:rsidP="008E4B2C">
      <w:pPr>
        <w:spacing w:after="0" w:line="276" w:lineRule="auto"/>
        <w:ind w:left="709" w:right="902"/>
        <w:jc w:val="both"/>
        <w:rPr>
          <w:rFonts w:ascii="Tahoma" w:eastAsia="Times New Roman" w:hAnsi="Tahoma" w:cs="Tahoma"/>
          <w:lang w:eastAsia="es-ES"/>
        </w:rPr>
      </w:pPr>
    </w:p>
    <w:p w:rsidR="00634C85" w:rsidRPr="0056739F" w:rsidRDefault="00634C85" w:rsidP="008E4B2C">
      <w:pPr>
        <w:spacing w:after="0" w:line="276" w:lineRule="auto"/>
        <w:ind w:firstLine="708"/>
        <w:jc w:val="both"/>
        <w:rPr>
          <w:rFonts w:ascii="Tahoma" w:hAnsi="Tahoma" w:cs="Tahoma"/>
        </w:rPr>
      </w:pPr>
      <w:r w:rsidRPr="0056739F">
        <w:rPr>
          <w:rFonts w:ascii="Tahoma" w:eastAsia="Times New Roman" w:hAnsi="Tahoma" w:cs="Tahoma"/>
          <w:lang w:eastAsia="es-ES"/>
        </w:rPr>
        <w:t>La Corte Constitucional ha marcado su línea jurisprudencia en sentencia C-083/15 Magistrada Ponen</w:t>
      </w:r>
      <w:r w:rsidR="007069AC" w:rsidRPr="0056739F">
        <w:rPr>
          <w:rFonts w:ascii="Tahoma" w:eastAsia="Times New Roman" w:hAnsi="Tahoma" w:cs="Tahoma"/>
          <w:lang w:eastAsia="es-ES"/>
        </w:rPr>
        <w:t>te Gloria Stella Ortiz Delgado,</w:t>
      </w:r>
      <w:r w:rsidRPr="0056739F">
        <w:rPr>
          <w:rFonts w:ascii="Tahoma" w:hAnsi="Tahoma" w:cs="Tahoma"/>
        </w:rPr>
        <w:t xml:space="preserve"> estableció los principios generales del debido proceso en lo relacionado con las actuaciones administrativas, de la siguiente manera:</w:t>
      </w:r>
    </w:p>
    <w:p w:rsidR="00634C85" w:rsidRPr="0056739F" w:rsidRDefault="00634C85" w:rsidP="008E4B2C">
      <w:pPr>
        <w:spacing w:after="0" w:line="276" w:lineRule="auto"/>
        <w:ind w:firstLine="709"/>
        <w:jc w:val="both"/>
        <w:rPr>
          <w:rFonts w:ascii="Tahoma" w:hAnsi="Tahoma" w:cs="Tahoma"/>
        </w:rPr>
      </w:pPr>
    </w:p>
    <w:p w:rsidR="00634C85" w:rsidRPr="0056739F" w:rsidRDefault="00634C85" w:rsidP="008E4B2C">
      <w:pPr>
        <w:pStyle w:val="Sansinterligne"/>
        <w:ind w:left="709" w:right="901"/>
        <w:jc w:val="both"/>
        <w:rPr>
          <w:rFonts w:ascii="Arial Narrow" w:hAnsi="Arial Narrow" w:cs="Tahoma"/>
          <w:i/>
        </w:rPr>
      </w:pPr>
      <w:r w:rsidRPr="0056739F">
        <w:rPr>
          <w:rFonts w:ascii="Arial Narrow" w:hAnsi="Arial Narrow" w:cs="Tahoma"/>
          <w:i/>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la administración”  </w:t>
      </w:r>
    </w:p>
    <w:p w:rsidR="007702F9" w:rsidRPr="0056739F" w:rsidRDefault="007702F9" w:rsidP="008E4B2C">
      <w:pPr>
        <w:pStyle w:val="Sansinterligne"/>
        <w:spacing w:line="276" w:lineRule="auto"/>
        <w:ind w:left="709" w:right="901"/>
        <w:jc w:val="both"/>
        <w:rPr>
          <w:rFonts w:ascii="Arial Narrow" w:hAnsi="Arial Narrow" w:cs="Tahoma"/>
        </w:rPr>
      </w:pPr>
    </w:p>
    <w:p w:rsidR="00DE0D38" w:rsidRPr="0056739F" w:rsidRDefault="00D528C0" w:rsidP="008E4B2C">
      <w:pPr>
        <w:pStyle w:val="Paragraphedeliste"/>
        <w:numPr>
          <w:ilvl w:val="1"/>
          <w:numId w:val="13"/>
        </w:numPr>
        <w:tabs>
          <w:tab w:val="left" w:pos="1276"/>
        </w:tabs>
        <w:suppressAutoHyphens/>
        <w:spacing w:after="0" w:line="276" w:lineRule="auto"/>
        <w:ind w:hanging="11"/>
        <w:jc w:val="both"/>
        <w:rPr>
          <w:rFonts w:ascii="Tahoma" w:hAnsi="Tahoma" w:cs="Tahoma"/>
          <w:b/>
        </w:rPr>
      </w:pPr>
      <w:r w:rsidRPr="0056739F">
        <w:rPr>
          <w:rFonts w:ascii="Tahoma" w:hAnsi="Tahoma" w:cs="Tahoma"/>
          <w:b/>
        </w:rPr>
        <w:t>Derecho a la seguridad social</w:t>
      </w:r>
    </w:p>
    <w:p w:rsidR="00D528C0" w:rsidRPr="0056739F" w:rsidRDefault="00D528C0" w:rsidP="008E4B2C">
      <w:pPr>
        <w:pStyle w:val="Paragraphedeliste"/>
        <w:spacing w:after="0" w:line="276" w:lineRule="auto"/>
        <w:ind w:right="618"/>
        <w:jc w:val="both"/>
        <w:rPr>
          <w:rFonts w:ascii="Tahoma" w:hAnsi="Tahoma" w:cs="Tahoma"/>
          <w:b/>
        </w:rPr>
      </w:pPr>
    </w:p>
    <w:p w:rsidR="00C36169" w:rsidRPr="0056739F" w:rsidRDefault="0056409B" w:rsidP="008E4B2C">
      <w:pPr>
        <w:pStyle w:val="Sansinterligne"/>
        <w:spacing w:line="276" w:lineRule="auto"/>
        <w:ind w:right="901" w:firstLine="708"/>
        <w:jc w:val="both"/>
        <w:rPr>
          <w:rFonts w:ascii="Tahoma" w:hAnsi="Tahoma" w:cs="Tahoma"/>
        </w:rPr>
      </w:pPr>
      <w:r w:rsidRPr="0056739F">
        <w:rPr>
          <w:rFonts w:ascii="Tahoma" w:hAnsi="Tahoma" w:cs="Tahoma"/>
        </w:rPr>
        <w:t xml:space="preserve">La </w:t>
      </w:r>
      <w:r w:rsidR="00CB7782" w:rsidRPr="0056739F">
        <w:rPr>
          <w:rFonts w:ascii="Tahoma" w:hAnsi="Tahoma" w:cs="Tahoma"/>
        </w:rPr>
        <w:t xml:space="preserve">Corte Constitucional </w:t>
      </w:r>
      <w:r w:rsidRPr="0056739F">
        <w:rPr>
          <w:rFonts w:ascii="Tahoma" w:hAnsi="Tahoma" w:cs="Tahoma"/>
        </w:rPr>
        <w:t xml:space="preserve">se ha referido </w:t>
      </w:r>
      <w:r w:rsidR="00330473" w:rsidRPr="0056739F">
        <w:rPr>
          <w:rFonts w:ascii="Tahoma" w:hAnsi="Tahoma" w:cs="Tahoma"/>
        </w:rPr>
        <w:t xml:space="preserve">a la composición y alcance del derecho </w:t>
      </w:r>
      <w:r w:rsidR="00D528C0" w:rsidRPr="0056739F">
        <w:rPr>
          <w:rFonts w:ascii="Tahoma" w:hAnsi="Tahoma" w:cs="Tahoma"/>
        </w:rPr>
        <w:t>a seguridad Social en sentencia C</w:t>
      </w:r>
      <w:r w:rsidR="000823CE" w:rsidRPr="0056739F">
        <w:rPr>
          <w:rFonts w:ascii="Tahoma" w:hAnsi="Tahoma" w:cs="Tahoma"/>
        </w:rPr>
        <w:t>-</w:t>
      </w:r>
      <w:r w:rsidR="00D528C0" w:rsidRPr="0056739F">
        <w:rPr>
          <w:rFonts w:ascii="Tahoma" w:hAnsi="Tahoma" w:cs="Tahoma"/>
        </w:rPr>
        <w:t>258</w:t>
      </w:r>
      <w:r w:rsidR="00330473" w:rsidRPr="0056739F">
        <w:rPr>
          <w:rFonts w:ascii="Tahoma" w:hAnsi="Tahoma" w:cs="Tahoma"/>
        </w:rPr>
        <w:t xml:space="preserve"> de 2013</w:t>
      </w:r>
      <w:r w:rsidR="008E4B2C">
        <w:rPr>
          <w:rFonts w:ascii="Tahoma" w:hAnsi="Tahoma" w:cs="Tahoma"/>
        </w:rPr>
        <w:t xml:space="preserve"> </w:t>
      </w:r>
      <w:r w:rsidR="00CB7782" w:rsidRPr="0056739F">
        <w:rPr>
          <w:rFonts w:ascii="Tahoma" w:hAnsi="Tahoma" w:cs="Tahoma"/>
        </w:rPr>
        <w:t>así</w:t>
      </w:r>
      <w:r w:rsidR="001C6F56" w:rsidRPr="0056739F">
        <w:rPr>
          <w:rFonts w:ascii="Tahoma" w:hAnsi="Tahoma" w:cs="Tahoma"/>
        </w:rPr>
        <w:t>:</w:t>
      </w:r>
    </w:p>
    <w:p w:rsidR="00C36169" w:rsidRPr="0056739F" w:rsidRDefault="00C36169" w:rsidP="008E4B2C">
      <w:pPr>
        <w:pStyle w:val="Sansinterligne"/>
        <w:spacing w:line="276" w:lineRule="auto"/>
        <w:ind w:right="901"/>
        <w:jc w:val="both"/>
        <w:rPr>
          <w:rFonts w:ascii="Arial Narrow" w:hAnsi="Arial Narrow" w:cs="Tahoma"/>
          <w:i/>
        </w:rPr>
      </w:pP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lastRenderedPageBreak/>
        <w:t>“El artículo 48 Superior dispone que la seguridad social </w:t>
      </w:r>
      <w:r w:rsidRPr="0056739F">
        <w:rPr>
          <w:rFonts w:ascii="Arial Narrow" w:eastAsia="Times New Roman" w:hAnsi="Arial Narrow" w:cs="Arial"/>
          <w:b/>
          <w:bCs/>
          <w:i/>
          <w:iCs/>
          <w:bdr w:val="none" w:sz="0" w:space="0" w:color="auto" w:frame="1"/>
          <w:lang w:eastAsia="es-ES"/>
        </w:rPr>
        <w:t>(i) </w:t>
      </w:r>
      <w:r w:rsidRPr="0056739F">
        <w:rPr>
          <w:rFonts w:ascii="Arial Narrow" w:eastAsia="Times New Roman" w:hAnsi="Arial Narrow" w:cs="Arial"/>
          <w:i/>
          <w:iCs/>
          <w:bdr w:val="none" w:sz="0" w:space="0" w:color="auto" w:frame="1"/>
          <w:lang w:eastAsia="es-ES"/>
        </w:rPr>
        <w:t>es un servicio público de carácter obligatorio que se debe prestar bajo la dirección, coordinación y control del Estado, con sujeción a los principios de eficiencia, universalidad y solidaridad, y </w:t>
      </w:r>
      <w:r w:rsidRPr="0056739F">
        <w:rPr>
          <w:rFonts w:ascii="Arial Narrow" w:eastAsia="Times New Roman" w:hAnsi="Arial Narrow" w:cs="Arial"/>
          <w:b/>
          <w:bCs/>
          <w:i/>
          <w:iCs/>
          <w:bdr w:val="none" w:sz="0" w:space="0" w:color="auto" w:frame="1"/>
          <w:lang w:eastAsia="es-ES"/>
        </w:rPr>
        <w:t>(ii) </w:t>
      </w:r>
      <w:r w:rsidRPr="0056739F">
        <w:rPr>
          <w:rFonts w:ascii="Arial Narrow" w:eastAsia="Times New Roman" w:hAnsi="Arial Narrow" w:cs="Arial"/>
          <w:i/>
          <w:iCs/>
          <w:bdr w:val="none" w:sz="0" w:space="0" w:color="auto" w:frame="1"/>
          <w:lang w:eastAsia="es-ES"/>
        </w:rPr>
        <w:t>es a su vez un derecho constitucional fundamental, a cuyo cumplimiento se compromete el Estado, según se infiere del siguiente texto “Se garantiza a todos los habitantes el derecho irrenunciable a la seguridad social” en concordancia con varios instrumentos del bloque de constitucionalidad.</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 Del texto constitucional y del Derecho Internacional de los Derechos Humanos se desprende que el derecho a la seguridad social en pensiones protege a las personas que están en imposibilidad física o mental para obtener los medios de subsistencia que le permitan llevar una vida digna a causa de la vejez, del desempleo o de una enfermedad o incapacidad laboral, entre otras contingencias.</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Para poder brindar efectivamente protección frente a las contingencias señaladas, el derecho a la seguridad social demanda el diseño de un sistema que cuente con reglas, como mínimo, sobre </w:t>
      </w:r>
      <w:r w:rsidRPr="0056739F">
        <w:rPr>
          <w:rFonts w:ascii="Arial Narrow" w:eastAsia="Times New Roman" w:hAnsi="Arial Narrow" w:cs="Arial"/>
          <w:b/>
          <w:bCs/>
          <w:i/>
          <w:iCs/>
          <w:bdr w:val="none" w:sz="0" w:space="0" w:color="auto" w:frame="1"/>
          <w:lang w:eastAsia="es-ES"/>
        </w:rPr>
        <w:t>(i</w:t>
      </w:r>
      <w:r w:rsidR="005B03B9" w:rsidRPr="0056739F">
        <w:rPr>
          <w:rFonts w:ascii="Arial Narrow" w:eastAsia="Times New Roman" w:hAnsi="Arial Narrow" w:cs="Arial"/>
          <w:b/>
          <w:bCs/>
          <w:i/>
          <w:iCs/>
          <w:bdr w:val="none" w:sz="0" w:space="0" w:color="auto" w:frame="1"/>
          <w:lang w:eastAsia="es-ES"/>
        </w:rPr>
        <w:t>)</w:t>
      </w:r>
      <w:r w:rsidR="005B03B9" w:rsidRPr="0056739F">
        <w:rPr>
          <w:rFonts w:ascii="Arial Narrow" w:eastAsia="Times New Roman" w:hAnsi="Arial Narrow" w:cs="Arial"/>
          <w:i/>
          <w:iCs/>
          <w:bdr w:val="none" w:sz="0" w:space="0" w:color="auto" w:frame="1"/>
          <w:lang w:eastAsia="es-ES"/>
        </w:rPr>
        <w:t xml:space="preserve"> instituciones</w:t>
      </w:r>
      <w:r w:rsidRPr="0056739F">
        <w:rPr>
          <w:rFonts w:ascii="Arial Narrow" w:eastAsia="Times New Roman" w:hAnsi="Arial Narrow" w:cs="Arial"/>
          <w:i/>
          <w:iCs/>
          <w:bdr w:val="none" w:sz="0" w:space="0" w:color="auto" w:frame="1"/>
          <w:lang w:eastAsia="es-ES"/>
        </w:rPr>
        <w:t xml:space="preserve"> encargadas de la prestación  del servicio, </w:t>
      </w:r>
      <w:r w:rsidRPr="0056739F">
        <w:rPr>
          <w:rFonts w:ascii="Arial Narrow" w:eastAsia="Times New Roman" w:hAnsi="Arial Narrow" w:cs="Arial"/>
          <w:b/>
          <w:bCs/>
          <w:i/>
          <w:iCs/>
          <w:bdr w:val="none" w:sz="0" w:space="0" w:color="auto" w:frame="1"/>
          <w:lang w:eastAsia="es-ES"/>
        </w:rPr>
        <w:t>(ii) </w:t>
      </w:r>
      <w:r w:rsidRPr="0056739F">
        <w:rPr>
          <w:rFonts w:ascii="Arial Narrow" w:eastAsia="Times New Roman" w:hAnsi="Arial Narrow" w:cs="Arial"/>
          <w:i/>
          <w:iCs/>
          <w:bdr w:val="none" w:sz="0" w:space="0" w:color="auto" w:frame="1"/>
          <w:lang w:eastAsia="es-ES"/>
        </w:rPr>
        <w:t>procedimientos bajo los cuales el sistema debe discurrir, y </w:t>
      </w:r>
      <w:r w:rsidRPr="0056739F">
        <w:rPr>
          <w:rFonts w:ascii="Arial Narrow" w:eastAsia="Times New Roman" w:hAnsi="Arial Narrow" w:cs="Arial"/>
          <w:b/>
          <w:bCs/>
          <w:i/>
          <w:iCs/>
          <w:bdr w:val="none" w:sz="0" w:space="0" w:color="auto" w:frame="1"/>
          <w:lang w:eastAsia="es-ES"/>
        </w:rPr>
        <w:t>(iii) </w:t>
      </w:r>
      <w:r w:rsidRPr="0056739F">
        <w:rPr>
          <w:rFonts w:ascii="Arial Narrow" w:eastAsia="Times New Roman" w:hAnsi="Arial Narrow" w:cs="Arial"/>
          <w:i/>
          <w:iCs/>
          <w:bdr w:val="none" w:sz="0" w:space="0" w:color="auto" w:frame="1"/>
          <w:lang w:eastAsia="es-ES"/>
        </w:rPr>
        <w:t>provisión de fondos que garanticen su buen funcionamiento. En este punto cobra especial importancia la labor del Estado, el cual, por medio de asignaciones de sus recursos fiscales, tiene la obligación constitucional de brindar las condiciones necesarias para asegurar el goce del derecho irrenunciable a la seguridad social.</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i/>
          <w:iCs/>
          <w:bdr w:val="none" w:sz="0" w:space="0" w:color="auto" w:frame="1"/>
          <w:lang w:eastAsia="es-ES"/>
        </w:rPr>
      </w:pPr>
      <w:r w:rsidRPr="0056739F">
        <w:rPr>
          <w:rFonts w:ascii="Arial Narrow" w:eastAsia="Times New Roman" w:hAnsi="Arial Narrow" w:cs="Arial"/>
          <w:i/>
          <w:iCs/>
          <w:bdr w:val="none" w:sz="0" w:space="0" w:color="auto" w:frame="1"/>
          <w:lang w:eastAsia="es-ES"/>
        </w:rPr>
        <w:t>Además, el artículo 48 de la Carta indica que el sistema debe orientarse por los principios de eficiencia, universalidad y solidaridad. Según el principio de </w:t>
      </w:r>
      <w:r w:rsidRPr="0056739F">
        <w:rPr>
          <w:rFonts w:ascii="Arial Narrow" w:eastAsia="Times New Roman" w:hAnsi="Arial Narrow" w:cs="Arial"/>
          <w:b/>
          <w:bCs/>
          <w:i/>
          <w:iCs/>
          <w:bdr w:val="none" w:sz="0" w:space="0" w:color="auto" w:frame="1"/>
          <w:lang w:eastAsia="es-ES"/>
        </w:rPr>
        <w:t>universalidad, </w:t>
      </w:r>
      <w:r w:rsidRPr="0056739F">
        <w:rPr>
          <w:rFonts w:ascii="Arial Narrow" w:eastAsia="Times New Roman" w:hAnsi="Arial Narrow" w:cs="Arial"/>
          <w:i/>
          <w:iCs/>
          <w:bdr w:val="none" w:sz="0" w:space="0" w:color="auto" w:frame="1"/>
          <w:lang w:eastAsia="es-ES"/>
        </w:rPr>
        <w:t>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el cual a su vez se refiere tanto a la ampliación de afiliación a los subsistemas de la seguridad social –con énfasis en los grupos más vulnerables-, como a la extensión del tipo de riesgos cubiertos.</w:t>
      </w:r>
    </w:p>
    <w:p w:rsidR="00CB7782" w:rsidRPr="0056739F" w:rsidRDefault="00CB7782" w:rsidP="008E4B2C">
      <w:pPr>
        <w:spacing w:after="0" w:line="240" w:lineRule="auto"/>
        <w:ind w:left="709" w:right="901"/>
        <w:jc w:val="both"/>
        <w:textAlignment w:val="baseline"/>
        <w:rPr>
          <w:rFonts w:ascii="Arial Narrow" w:eastAsia="Times New Roman" w:hAnsi="Arial Narrow" w:cs="Arial"/>
          <w:lang w:eastAsia="es-ES"/>
        </w:rPr>
      </w:pP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val="es-CO" w:eastAsia="es-ES"/>
        </w:rPr>
        <w:t xml:space="preserve">Por su parte, el </w:t>
      </w:r>
      <w:r w:rsidRPr="0056739F">
        <w:rPr>
          <w:rFonts w:ascii="Arial Narrow" w:eastAsia="Times New Roman" w:hAnsi="Arial Narrow" w:cs="Arial"/>
          <w:b/>
          <w:i/>
          <w:iCs/>
          <w:bdr w:val="none" w:sz="0" w:space="0" w:color="auto" w:frame="1"/>
          <w:lang w:val="es-CO" w:eastAsia="es-ES"/>
        </w:rPr>
        <w:t>principio de eficiencia</w:t>
      </w:r>
      <w:r w:rsidRPr="0056739F">
        <w:rPr>
          <w:rFonts w:ascii="Arial Narrow" w:eastAsia="Times New Roman" w:hAnsi="Arial Narrow" w:cs="Arial"/>
          <w:i/>
          <w:iCs/>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Pr="0056739F">
        <w:rPr>
          <w:rFonts w:ascii="Arial Narrow" w:eastAsia="Times New Roman" w:hAnsi="Arial Narrow" w:cs="Arial"/>
          <w:b/>
          <w:i/>
          <w:iCs/>
          <w:bdr w:val="none" w:sz="0" w:space="0" w:color="auto" w:frame="1"/>
          <w:lang w:val="es-CO" w:eastAsia="es-ES"/>
        </w:rPr>
        <w:t>sean prestados en forma adecuada, oportuna y suficiente</w:t>
      </w:r>
      <w:r w:rsidRPr="0056739F">
        <w:rPr>
          <w:rFonts w:ascii="Arial Narrow" w:eastAsia="Times New Roman" w:hAnsi="Arial Narrow" w:cs="Arial"/>
          <w:i/>
          <w:iCs/>
          <w:bdr w:val="none" w:sz="0" w:space="0" w:color="auto" w:frame="1"/>
          <w:lang w:val="es-CO" w:eastAsia="es-ES"/>
        </w:rPr>
        <w:t>.</w:t>
      </w:r>
      <w:r w:rsidR="007069AC" w:rsidRPr="0056739F">
        <w:rPr>
          <w:rFonts w:ascii="Arial Narrow" w:eastAsia="Times New Roman" w:hAnsi="Arial Narrow" w:cs="Arial"/>
          <w:i/>
          <w:iCs/>
          <w:bdr w:val="none" w:sz="0" w:space="0" w:color="auto" w:frame="1"/>
          <w:lang w:val="es-CO" w:eastAsia="es-ES"/>
        </w:rPr>
        <w:t>(negrilla fuera de texto )</w:t>
      </w:r>
      <w:r w:rsidRPr="0056739F">
        <w:rPr>
          <w:rFonts w:ascii="Arial Narrow" w:eastAsia="Times New Roman" w:hAnsi="Arial Narrow" w:cs="Arial"/>
          <w:i/>
          <w:iCs/>
          <w:bdr w:val="none" w:sz="0" w:space="0" w:color="auto" w:frame="1"/>
          <w:lang w:val="es-CO" w:eastAsia="es-ES"/>
        </w:rPr>
        <w:t xml:space="preserve"> La jurisprudencia de esta Corporación ha definido la eficiencia como la elección de los medios más adecuados para el cumplimiento de los objetivos y la maximización del bienestar de las personas.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val="es-CO" w:eastAsia="es-ES"/>
        </w:rPr>
        <w:t> </w:t>
      </w:r>
    </w:p>
    <w:p w:rsidR="00C36169" w:rsidRPr="0056739F" w:rsidRDefault="00C36169" w:rsidP="008E4B2C">
      <w:pPr>
        <w:spacing w:after="0" w:line="240" w:lineRule="auto"/>
        <w:ind w:left="709" w:right="901"/>
        <w:jc w:val="both"/>
        <w:textAlignment w:val="baseline"/>
        <w:rPr>
          <w:rFonts w:ascii="Arial Narrow" w:eastAsia="Times New Roman" w:hAnsi="Arial Narrow" w:cs="Arial"/>
          <w:lang w:eastAsia="es-ES"/>
        </w:rPr>
      </w:pPr>
      <w:r w:rsidRPr="0056739F">
        <w:rPr>
          <w:rFonts w:ascii="Arial Narrow" w:eastAsia="Times New Roman" w:hAnsi="Arial Narrow" w:cs="Arial"/>
          <w:i/>
          <w:iCs/>
          <w:bdr w:val="none" w:sz="0" w:space="0" w:color="auto" w:frame="1"/>
          <w:lang w:eastAsia="es-ES"/>
        </w:rPr>
        <w:t>Finalmente, la </w:t>
      </w:r>
      <w:r w:rsidRPr="0056739F">
        <w:rPr>
          <w:rFonts w:ascii="Arial Narrow" w:eastAsia="Times New Roman" w:hAnsi="Arial Narrow" w:cs="Arial"/>
          <w:b/>
          <w:bCs/>
          <w:i/>
          <w:iCs/>
          <w:bdr w:val="none" w:sz="0" w:space="0" w:color="auto" w:frame="1"/>
          <w:lang w:eastAsia="es-ES"/>
        </w:rPr>
        <w:t>solidaridad, </w:t>
      </w:r>
      <w:r w:rsidRPr="0056739F">
        <w:rPr>
          <w:rFonts w:ascii="Arial Narrow" w:eastAsia="Times New Roman" w:hAnsi="Arial Narrow" w:cs="Arial"/>
          <w:i/>
          <w:iCs/>
          <w:bdr w:val="none" w:sz="0" w:space="0" w:color="auto" w:frame="1"/>
          <w:lang w:eastAsia="es-ES"/>
        </w:rPr>
        <w:t>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grupos de población más pobres y vulnerables; de otro, exige que cada cual contribuya a la financiación del sistema de conformidad con sus capacidades económicas, de modo que quienes más tienen deben hacer un esfuerzo mayor”.</w:t>
      </w:r>
    </w:p>
    <w:p w:rsidR="00C36169" w:rsidRPr="0056739F" w:rsidRDefault="00C36169" w:rsidP="008E4B2C">
      <w:pPr>
        <w:spacing w:after="0" w:line="276" w:lineRule="auto"/>
        <w:ind w:left="1134" w:right="618"/>
        <w:jc w:val="both"/>
        <w:textAlignment w:val="baseline"/>
        <w:rPr>
          <w:rFonts w:ascii="Times New Roman" w:eastAsia="Times New Roman" w:hAnsi="Times New Roman" w:cs="Times New Roman"/>
          <w:lang w:eastAsia="es-ES"/>
        </w:rPr>
      </w:pPr>
      <w:r w:rsidRPr="0056739F">
        <w:rPr>
          <w:rFonts w:ascii="Times New Roman" w:eastAsia="Times New Roman" w:hAnsi="Times New Roman" w:cs="Times New Roman"/>
          <w:i/>
          <w:iCs/>
          <w:bdr w:val="none" w:sz="0" w:space="0" w:color="auto" w:frame="1"/>
          <w:lang w:eastAsia="es-ES"/>
        </w:rPr>
        <w:t> </w:t>
      </w:r>
    </w:p>
    <w:p w:rsidR="00DF53DB" w:rsidRPr="0056739F" w:rsidRDefault="00601537" w:rsidP="008E4B2C">
      <w:pPr>
        <w:pStyle w:val="Paragraphedeliste"/>
        <w:numPr>
          <w:ilvl w:val="1"/>
          <w:numId w:val="13"/>
        </w:numPr>
        <w:tabs>
          <w:tab w:val="left" w:pos="1276"/>
        </w:tabs>
        <w:suppressAutoHyphens/>
        <w:spacing w:after="0" w:line="276" w:lineRule="auto"/>
        <w:ind w:hanging="11"/>
        <w:jc w:val="both"/>
        <w:rPr>
          <w:rFonts w:ascii="Tahoma" w:hAnsi="Tahoma" w:cs="Tahoma"/>
          <w:b/>
        </w:rPr>
      </w:pPr>
      <w:r w:rsidRPr="0056739F">
        <w:rPr>
          <w:rFonts w:ascii="Tahoma" w:hAnsi="Tahoma" w:cs="Tahoma"/>
          <w:b/>
        </w:rPr>
        <w:t>Carencia de objeto por hecho superado</w:t>
      </w:r>
    </w:p>
    <w:p w:rsidR="00601537" w:rsidRPr="0056739F" w:rsidRDefault="00601537" w:rsidP="008E4B2C">
      <w:pPr>
        <w:pStyle w:val="Sansinterligne"/>
        <w:spacing w:line="276" w:lineRule="auto"/>
      </w:pPr>
    </w:p>
    <w:p w:rsidR="00DF53DB" w:rsidRPr="0056739F" w:rsidRDefault="0051680D" w:rsidP="008E4B2C">
      <w:pPr>
        <w:spacing w:after="0" w:line="276" w:lineRule="auto"/>
        <w:ind w:firstLine="708"/>
        <w:jc w:val="both"/>
        <w:rPr>
          <w:rFonts w:ascii="Tahoma" w:hAnsi="Tahoma" w:cs="Tahoma"/>
        </w:rPr>
      </w:pPr>
      <w:r w:rsidRPr="0056739F">
        <w:rPr>
          <w:rFonts w:ascii="Tahoma" w:hAnsi="Tahoma" w:cs="Tahoma"/>
        </w:rPr>
        <w:t xml:space="preserve">Siendo el objeto jurídico de la acción de tutela la protección de derechos fundamentales en peligro o vulnerados,  ha considerado la </w:t>
      </w:r>
      <w:r w:rsidR="00601537" w:rsidRPr="0056739F">
        <w:rPr>
          <w:rFonts w:ascii="Tahoma" w:hAnsi="Tahoma" w:cs="Tahoma"/>
        </w:rPr>
        <w:t>Corte Constitucional</w:t>
      </w:r>
      <w:r w:rsidRPr="0056739F">
        <w:rPr>
          <w:rFonts w:ascii="Tahoma" w:hAnsi="Tahoma" w:cs="Tahoma"/>
        </w:rPr>
        <w:t xml:space="preserve"> la posibilidad de que</w:t>
      </w:r>
      <w:r w:rsidR="00601537" w:rsidRPr="0056739F">
        <w:rPr>
          <w:rFonts w:ascii="Tahoma" w:hAnsi="Tahoma" w:cs="Tahoma"/>
        </w:rPr>
        <w:t xml:space="preserve"> se presente que la trasgresión que dio origen a la petición de amparo </w:t>
      </w:r>
      <w:r w:rsidRPr="0056739F">
        <w:rPr>
          <w:rFonts w:ascii="Tahoma" w:hAnsi="Tahoma" w:cs="Tahoma"/>
        </w:rPr>
        <w:t xml:space="preserve">desaparezca antes de proferirse el fallo, </w:t>
      </w:r>
      <w:r w:rsidR="00601537" w:rsidRPr="0056739F">
        <w:rPr>
          <w:rFonts w:ascii="Tahoma" w:hAnsi="Tahoma" w:cs="Tahoma"/>
        </w:rPr>
        <w:t xml:space="preserve">presentándose el fenómeno de carencia de objeto por hecho superado. De esta manera, ha dicho el Alto Tribunal, en </w:t>
      </w:r>
      <w:r w:rsidRPr="0056739F">
        <w:rPr>
          <w:rFonts w:ascii="Tahoma" w:hAnsi="Tahoma" w:cs="Tahoma"/>
        </w:rPr>
        <w:t>sentencia T-200</w:t>
      </w:r>
      <w:r w:rsidR="00601537" w:rsidRPr="0056739F">
        <w:rPr>
          <w:rFonts w:ascii="Tahoma" w:hAnsi="Tahoma" w:cs="Tahoma"/>
        </w:rPr>
        <w:t xml:space="preserve"> de 2013, Magistrado Ponente </w:t>
      </w:r>
      <w:proofErr w:type="spellStart"/>
      <w:r w:rsidR="00601537" w:rsidRPr="0056739F">
        <w:rPr>
          <w:rFonts w:ascii="Tahoma" w:hAnsi="Tahoma" w:cs="Tahoma"/>
        </w:rPr>
        <w:t>Alexei</w:t>
      </w:r>
      <w:proofErr w:type="spellEnd"/>
      <w:r w:rsidR="00601537" w:rsidRPr="0056739F">
        <w:rPr>
          <w:rFonts w:ascii="Tahoma" w:hAnsi="Tahoma" w:cs="Tahoma"/>
        </w:rPr>
        <w:t xml:space="preserve"> Julio Estrada:</w:t>
      </w:r>
    </w:p>
    <w:p w:rsidR="00DF53DB" w:rsidRPr="0056739F" w:rsidRDefault="00DF53DB" w:rsidP="008E4B2C">
      <w:pPr>
        <w:pStyle w:val="Sansinterligne"/>
        <w:spacing w:line="276" w:lineRule="auto"/>
      </w:pPr>
    </w:p>
    <w:p w:rsidR="00DF53DB" w:rsidRPr="0056739F" w:rsidRDefault="0051680D" w:rsidP="008E4B2C">
      <w:pPr>
        <w:pStyle w:val="Paragraphedeliste"/>
        <w:tabs>
          <w:tab w:val="left" w:pos="1701"/>
        </w:tabs>
        <w:autoSpaceDN w:val="0"/>
        <w:spacing w:after="0" w:line="240" w:lineRule="auto"/>
        <w:ind w:right="1185"/>
        <w:jc w:val="both"/>
        <w:rPr>
          <w:rFonts w:ascii="Arial Narrow" w:hAnsi="Arial Narrow" w:cs="Tahoma"/>
          <w:i/>
        </w:rPr>
      </w:pPr>
      <w:r w:rsidRPr="0056739F">
        <w:rPr>
          <w:rFonts w:ascii="Arial Narrow" w:hAnsi="Arial Narrow" w:cs="Tahoma"/>
          <w:i/>
        </w:rPr>
        <w:t>“</w:t>
      </w:r>
      <w:r w:rsidR="00DF53DB" w:rsidRPr="0056739F">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DF53DB" w:rsidRPr="0056739F" w:rsidRDefault="00DF53DB" w:rsidP="008E4B2C">
      <w:pPr>
        <w:pStyle w:val="Sansinterligne"/>
        <w:ind w:right="1185"/>
      </w:pPr>
    </w:p>
    <w:p w:rsidR="00DF53DB" w:rsidRPr="0056739F" w:rsidRDefault="00DF53DB" w:rsidP="008E4B2C">
      <w:pPr>
        <w:pStyle w:val="Paragraphedeliste"/>
        <w:tabs>
          <w:tab w:val="left" w:pos="1701"/>
        </w:tabs>
        <w:autoSpaceDN w:val="0"/>
        <w:spacing w:after="0" w:line="240" w:lineRule="auto"/>
        <w:ind w:right="1185"/>
        <w:jc w:val="both"/>
        <w:rPr>
          <w:rFonts w:ascii="Arial Narrow" w:hAnsi="Arial Narrow" w:cs="Tahoma"/>
          <w:i/>
        </w:rPr>
      </w:pPr>
      <w:r w:rsidRPr="0056739F">
        <w:rPr>
          <w:rFonts w:ascii="Arial Narrow" w:hAnsi="Arial Narrow" w:cs="Tahoma"/>
          <w:i/>
        </w:rPr>
        <w:lastRenderedPageBreak/>
        <w:t>En estos casos, se debe demostrar que en realidad se ha satisfecho por completo lo que se pretendía mediante la acción de tutela, esto es, que</w:t>
      </w:r>
      <w:r w:rsidR="0051680D" w:rsidRPr="0056739F">
        <w:rPr>
          <w:rFonts w:ascii="Arial Narrow" w:hAnsi="Arial Narrow" w:cs="Tahoma"/>
          <w:i/>
        </w:rPr>
        <w:t xml:space="preserve"> se demuestre el hecho superado</w:t>
      </w:r>
      <w:r w:rsidRPr="0056739F">
        <w:rPr>
          <w:rFonts w:ascii="Arial Narrow" w:hAnsi="Arial Narrow" w:cs="Tahoma"/>
          <w:i/>
        </w:rPr>
        <w:t>,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r w:rsidR="0051680D" w:rsidRPr="0056739F">
        <w:rPr>
          <w:rFonts w:ascii="Arial Narrow" w:hAnsi="Arial Narrow" w:cs="Tahoma"/>
          <w:i/>
        </w:rPr>
        <w:t>”</w:t>
      </w:r>
    </w:p>
    <w:p w:rsidR="00DF53DB" w:rsidRPr="0056739F" w:rsidRDefault="00DF53DB" w:rsidP="008E4B2C">
      <w:pPr>
        <w:pStyle w:val="Sansinterligne"/>
        <w:spacing w:line="276" w:lineRule="auto"/>
      </w:pPr>
    </w:p>
    <w:p w:rsidR="0051680D" w:rsidRPr="0056739F" w:rsidRDefault="0051680D" w:rsidP="008E4B2C">
      <w:pPr>
        <w:spacing w:after="0" w:line="276" w:lineRule="auto"/>
        <w:ind w:firstLine="708"/>
        <w:jc w:val="both"/>
        <w:rPr>
          <w:rFonts w:ascii="Tahoma" w:hAnsi="Tahoma" w:cs="Tahoma"/>
        </w:rPr>
      </w:pPr>
      <w:r w:rsidRPr="0056739F">
        <w:rPr>
          <w:rFonts w:ascii="Tahoma" w:hAnsi="Tahoma" w:cs="Tahoma"/>
        </w:rPr>
        <w:t>Es así, que en relación al derecho de petición, se presenta hecho superado cuando la entidad acciona</w:t>
      </w:r>
      <w:r w:rsidR="00DA709C" w:rsidRPr="0056739F">
        <w:rPr>
          <w:rFonts w:ascii="Tahoma" w:hAnsi="Tahoma" w:cs="Tahoma"/>
        </w:rPr>
        <w:t>da prueba que durante el trámite de la acción y antes de proferirse el fallo, da respuesta de fondo, clara, precisa y congruente a lo solicitado.</w:t>
      </w:r>
    </w:p>
    <w:p w:rsidR="007702F9" w:rsidRDefault="007702F9" w:rsidP="008E4B2C">
      <w:pPr>
        <w:pStyle w:val="Paragraphedeliste"/>
        <w:tabs>
          <w:tab w:val="left" w:pos="1701"/>
        </w:tabs>
        <w:autoSpaceDN w:val="0"/>
        <w:spacing w:after="0" w:line="276" w:lineRule="auto"/>
        <w:ind w:left="1276"/>
        <w:jc w:val="both"/>
        <w:rPr>
          <w:rFonts w:ascii="Tahoma" w:hAnsi="Tahoma" w:cs="Tahoma"/>
          <w:b/>
        </w:rPr>
      </w:pPr>
    </w:p>
    <w:p w:rsidR="003718EF" w:rsidRPr="007702F9" w:rsidRDefault="007702F9" w:rsidP="008E4B2C">
      <w:pPr>
        <w:pStyle w:val="Paragraphedeliste"/>
        <w:numPr>
          <w:ilvl w:val="1"/>
          <w:numId w:val="13"/>
        </w:numPr>
        <w:tabs>
          <w:tab w:val="left" w:pos="1276"/>
        </w:tabs>
        <w:suppressAutoHyphens/>
        <w:spacing w:after="0" w:line="276" w:lineRule="auto"/>
        <w:ind w:hanging="11"/>
        <w:jc w:val="both"/>
        <w:rPr>
          <w:rFonts w:ascii="Tahoma" w:hAnsi="Tahoma" w:cs="Tahoma"/>
          <w:b/>
        </w:rPr>
      </w:pPr>
      <w:r>
        <w:rPr>
          <w:rFonts w:ascii="Tahoma" w:hAnsi="Tahoma" w:cs="Tahoma"/>
          <w:b/>
        </w:rPr>
        <w:t xml:space="preserve">Caso </w:t>
      </w:r>
      <w:r w:rsidR="007D3A2D" w:rsidRPr="007702F9">
        <w:rPr>
          <w:rFonts w:ascii="Tahoma" w:hAnsi="Tahoma" w:cs="Tahoma"/>
          <w:b/>
        </w:rPr>
        <w:t>concreto</w:t>
      </w:r>
    </w:p>
    <w:p w:rsidR="003718EF" w:rsidRPr="0056739F" w:rsidRDefault="003718EF" w:rsidP="008E4B2C">
      <w:pPr>
        <w:pStyle w:val="Sansinterligne"/>
        <w:spacing w:line="276" w:lineRule="auto"/>
        <w:jc w:val="both"/>
      </w:pPr>
    </w:p>
    <w:p w:rsidR="00397CA0" w:rsidRPr="0056739F" w:rsidRDefault="007D3A2D" w:rsidP="008E4B2C">
      <w:pPr>
        <w:spacing w:after="0" w:line="276" w:lineRule="auto"/>
        <w:jc w:val="both"/>
        <w:rPr>
          <w:rFonts w:ascii="Tahoma" w:hAnsi="Tahoma" w:cs="Tahoma"/>
        </w:rPr>
      </w:pPr>
      <w:r w:rsidRPr="0056739F">
        <w:rPr>
          <w:rFonts w:ascii="Tahoma" w:hAnsi="Tahoma" w:cs="Tahoma"/>
        </w:rPr>
        <w:tab/>
      </w:r>
      <w:r w:rsidR="00F85CBF" w:rsidRPr="0056739F">
        <w:rPr>
          <w:rFonts w:ascii="Tahoma" w:hAnsi="Tahoma" w:cs="Tahoma"/>
        </w:rPr>
        <w:t xml:space="preserve">En el caso que ocupa la atención de la Sala, se acude a la vía </w:t>
      </w:r>
      <w:r w:rsidR="003718EF" w:rsidRPr="0056739F">
        <w:rPr>
          <w:rFonts w:ascii="Tahoma" w:hAnsi="Tahoma" w:cs="Tahoma"/>
        </w:rPr>
        <w:t xml:space="preserve">de </w:t>
      </w:r>
      <w:r w:rsidR="00F85CBF" w:rsidRPr="0056739F">
        <w:rPr>
          <w:rFonts w:ascii="Tahoma" w:hAnsi="Tahoma" w:cs="Tahoma"/>
        </w:rPr>
        <w:t xml:space="preserve">tutela con el propósito de que se proteja </w:t>
      </w:r>
      <w:r w:rsidR="00906201" w:rsidRPr="0056739F">
        <w:rPr>
          <w:rFonts w:ascii="Tahoma" w:hAnsi="Tahoma" w:cs="Tahoma"/>
        </w:rPr>
        <w:t xml:space="preserve">los derechos fundamentales al debido proceso y a la seguridad social de la señora Blanca Loaiza </w:t>
      </w:r>
      <w:r w:rsidR="00D02DEE" w:rsidRPr="0056739F">
        <w:rPr>
          <w:rFonts w:ascii="Tahoma" w:hAnsi="Tahoma" w:cs="Tahoma"/>
        </w:rPr>
        <w:t>Villegas,</w:t>
      </w:r>
      <w:r w:rsidR="00F2142F" w:rsidRPr="0056739F">
        <w:rPr>
          <w:rFonts w:ascii="Tahoma" w:hAnsi="Tahoma" w:cs="Tahoma"/>
        </w:rPr>
        <w:t xml:space="preserve"> toda vez que</w:t>
      </w:r>
      <w:r w:rsidR="00C2699B" w:rsidRPr="0056739F">
        <w:rPr>
          <w:rFonts w:ascii="Tahoma" w:hAnsi="Tahoma" w:cs="Tahoma"/>
        </w:rPr>
        <w:t xml:space="preserve"> no ha </w:t>
      </w:r>
      <w:r w:rsidR="00906201" w:rsidRPr="0056739F">
        <w:rPr>
          <w:rFonts w:ascii="Tahoma" w:hAnsi="Tahoma" w:cs="Tahoma"/>
        </w:rPr>
        <w:t xml:space="preserve">podido </w:t>
      </w:r>
      <w:r w:rsidR="00FD4CA4">
        <w:rPr>
          <w:rFonts w:ascii="Tahoma" w:hAnsi="Tahoma" w:cs="Tahoma"/>
        </w:rPr>
        <w:t>pagar</w:t>
      </w:r>
      <w:r w:rsidR="00906201" w:rsidRPr="0056739F">
        <w:rPr>
          <w:rFonts w:ascii="Tahoma" w:hAnsi="Tahoma" w:cs="Tahoma"/>
        </w:rPr>
        <w:t xml:space="preserve"> la cotización a pensión </w:t>
      </w:r>
      <w:r w:rsidR="00F6569B">
        <w:rPr>
          <w:rFonts w:ascii="Tahoma" w:hAnsi="Tahoma" w:cs="Tahoma"/>
        </w:rPr>
        <w:t xml:space="preserve">como TRABAJADORA INDEPENDIENTE </w:t>
      </w:r>
      <w:r w:rsidR="00906201" w:rsidRPr="0056739F">
        <w:rPr>
          <w:rFonts w:ascii="Tahoma" w:hAnsi="Tahoma" w:cs="Tahoma"/>
        </w:rPr>
        <w:t xml:space="preserve">durante 18 meses por un error en el sistema de Colpensiones, </w:t>
      </w:r>
      <w:r w:rsidR="007069AC" w:rsidRPr="0056739F">
        <w:rPr>
          <w:rFonts w:ascii="Tahoma" w:hAnsi="Tahoma" w:cs="Tahoma"/>
        </w:rPr>
        <w:t>por</w:t>
      </w:r>
      <w:r w:rsidR="00F6569B">
        <w:rPr>
          <w:rFonts w:ascii="Tahoma" w:hAnsi="Tahoma" w:cs="Tahoma"/>
        </w:rPr>
        <w:t xml:space="preserve"> cuanto en dicho lapso no generó</w:t>
      </w:r>
      <w:r w:rsidR="00FC6839" w:rsidRPr="0056739F">
        <w:rPr>
          <w:rFonts w:ascii="Tahoma" w:hAnsi="Tahoma" w:cs="Tahoma"/>
        </w:rPr>
        <w:t xml:space="preserve"> </w:t>
      </w:r>
      <w:r w:rsidR="00D02DEE" w:rsidRPr="0056739F">
        <w:rPr>
          <w:rFonts w:ascii="Tahoma" w:hAnsi="Tahoma" w:cs="Tahoma"/>
        </w:rPr>
        <w:t xml:space="preserve">los </w:t>
      </w:r>
      <w:r w:rsidR="00906201" w:rsidRPr="0056739F">
        <w:rPr>
          <w:rFonts w:ascii="Tahoma" w:hAnsi="Tahoma" w:cs="Tahoma"/>
        </w:rPr>
        <w:t>cupones de pago</w:t>
      </w:r>
      <w:r w:rsidR="00D11509" w:rsidRPr="0056739F">
        <w:rPr>
          <w:rFonts w:ascii="Tahoma" w:hAnsi="Tahoma" w:cs="Tahoma"/>
        </w:rPr>
        <w:t xml:space="preserve"> a</w:t>
      </w:r>
      <w:r w:rsidR="00D02DEE" w:rsidRPr="0056739F">
        <w:rPr>
          <w:rFonts w:ascii="Tahoma" w:hAnsi="Tahoma" w:cs="Tahoma"/>
        </w:rPr>
        <w:t>duciendo</w:t>
      </w:r>
      <w:r w:rsidR="00906201" w:rsidRPr="0056739F">
        <w:rPr>
          <w:rFonts w:ascii="Tahoma" w:hAnsi="Tahoma" w:cs="Tahoma"/>
        </w:rPr>
        <w:t xml:space="preserve"> que por ser cotizante independiente </w:t>
      </w:r>
      <w:r w:rsidR="00397CA0" w:rsidRPr="0056739F">
        <w:rPr>
          <w:rFonts w:ascii="Tahoma" w:hAnsi="Tahoma" w:cs="Tahoma"/>
        </w:rPr>
        <w:t>no es posible realizar pagos en forma retr</w:t>
      </w:r>
      <w:r w:rsidR="00D02DEE" w:rsidRPr="0056739F">
        <w:rPr>
          <w:rFonts w:ascii="Tahoma" w:hAnsi="Tahoma" w:cs="Tahoma"/>
        </w:rPr>
        <w:t xml:space="preserve">oactiva. </w:t>
      </w:r>
      <w:r w:rsidR="00FD4CA4">
        <w:rPr>
          <w:rFonts w:ascii="Tahoma" w:hAnsi="Tahoma" w:cs="Tahoma"/>
        </w:rPr>
        <w:t xml:space="preserve">La accionante alega que la falta de pago de esos 18 meses se debe a la negligencia de COLPENSIONES en la resolución de su caso y por eso pide que se ordene a dicha entidad que liquide el valor de las cotizaciones de ese lapso sin intereses y le permita pagarlas en forma retroactiva. </w:t>
      </w:r>
      <w:r w:rsidR="00D02DEE" w:rsidRPr="0056739F">
        <w:rPr>
          <w:rFonts w:ascii="Tahoma" w:hAnsi="Tahoma" w:cs="Tahoma"/>
        </w:rPr>
        <w:t xml:space="preserve">La jueza de primer grado no encontró vulnerados </w:t>
      </w:r>
      <w:r w:rsidR="00397CA0" w:rsidRPr="0056739F">
        <w:rPr>
          <w:rFonts w:ascii="Tahoma" w:hAnsi="Tahoma" w:cs="Tahoma"/>
        </w:rPr>
        <w:t>dichos derechos</w:t>
      </w:r>
      <w:r w:rsidR="00D02DEE" w:rsidRPr="0056739F">
        <w:rPr>
          <w:rFonts w:ascii="Tahoma" w:hAnsi="Tahoma" w:cs="Tahoma"/>
        </w:rPr>
        <w:t xml:space="preserve"> aduciendo que la accionante tenía otro medio de defensa judicial para la satisfacción de sus pretensiones</w:t>
      </w:r>
      <w:r w:rsidR="00FD4CA4">
        <w:rPr>
          <w:rFonts w:ascii="Tahoma" w:hAnsi="Tahoma" w:cs="Tahoma"/>
        </w:rPr>
        <w:t>; n</w:t>
      </w:r>
      <w:r w:rsidR="00D02DEE" w:rsidRPr="0056739F">
        <w:rPr>
          <w:rFonts w:ascii="Tahoma" w:hAnsi="Tahoma" w:cs="Tahoma"/>
        </w:rPr>
        <w:t>o obstante encontró vulnerado el derecho de petición y procedió a su protección.</w:t>
      </w:r>
      <w:r w:rsidR="00FD4CA4">
        <w:rPr>
          <w:rFonts w:ascii="Tahoma" w:hAnsi="Tahoma" w:cs="Tahoma"/>
        </w:rPr>
        <w:t xml:space="preserve"> La actora inconforme con dicha decisión </w:t>
      </w:r>
      <w:r w:rsidR="00AD016C">
        <w:rPr>
          <w:rFonts w:ascii="Tahoma" w:hAnsi="Tahoma" w:cs="Tahoma"/>
        </w:rPr>
        <w:t>insistió</w:t>
      </w:r>
      <w:r w:rsidR="00FD4CA4">
        <w:rPr>
          <w:rFonts w:ascii="Tahoma" w:hAnsi="Tahoma" w:cs="Tahoma"/>
        </w:rPr>
        <w:t xml:space="preserve"> en las </w:t>
      </w:r>
      <w:r w:rsidR="00AD016C">
        <w:rPr>
          <w:rFonts w:ascii="Tahoma" w:hAnsi="Tahoma" w:cs="Tahoma"/>
        </w:rPr>
        <w:t>pretensiones</w:t>
      </w:r>
      <w:r w:rsidR="00FD4CA4">
        <w:rPr>
          <w:rFonts w:ascii="Tahoma" w:hAnsi="Tahoma" w:cs="Tahoma"/>
        </w:rPr>
        <w:t xml:space="preserve"> de su demanda de tutela reiterando </w:t>
      </w:r>
      <w:r w:rsidR="00F06C21">
        <w:rPr>
          <w:rFonts w:ascii="Tahoma" w:hAnsi="Tahoma" w:cs="Tahoma"/>
        </w:rPr>
        <w:t>los mismo</w:t>
      </w:r>
      <w:r w:rsidR="005A0DA7">
        <w:rPr>
          <w:rFonts w:ascii="Tahoma" w:hAnsi="Tahoma" w:cs="Tahoma"/>
        </w:rPr>
        <w:t>s argumentos que la sustentaron</w:t>
      </w:r>
      <w:r w:rsidR="00F06C21">
        <w:rPr>
          <w:rFonts w:ascii="Tahoma" w:hAnsi="Tahoma" w:cs="Tahoma"/>
        </w:rPr>
        <w:t>.</w:t>
      </w:r>
    </w:p>
    <w:p w:rsidR="00CB7782" w:rsidRPr="0056739F" w:rsidRDefault="00CB7782" w:rsidP="008E4B2C">
      <w:pPr>
        <w:spacing w:after="0" w:line="276" w:lineRule="auto"/>
        <w:jc w:val="both"/>
        <w:rPr>
          <w:rFonts w:ascii="Tahoma" w:hAnsi="Tahoma" w:cs="Tahoma"/>
        </w:rPr>
      </w:pPr>
    </w:p>
    <w:p w:rsidR="00FD4CA4" w:rsidRDefault="00F06C21" w:rsidP="008E4B2C">
      <w:pPr>
        <w:spacing w:after="0" w:line="276" w:lineRule="auto"/>
        <w:ind w:firstLine="708"/>
        <w:jc w:val="both"/>
        <w:rPr>
          <w:rFonts w:ascii="Tahoma" w:hAnsi="Tahoma" w:cs="Tahoma"/>
        </w:rPr>
      </w:pPr>
      <w:r>
        <w:rPr>
          <w:rFonts w:ascii="Tahoma" w:hAnsi="Tahoma" w:cs="Tahoma"/>
        </w:rPr>
        <w:t>Por su parte, COLPENSIONES a pesar de que no contestó la demanda de tutela, u</w:t>
      </w:r>
      <w:r w:rsidR="00F6569B">
        <w:rPr>
          <w:rFonts w:ascii="Tahoma" w:hAnsi="Tahoma" w:cs="Tahoma"/>
        </w:rPr>
        <w:t xml:space="preserve">na vez notificado </w:t>
      </w:r>
      <w:r>
        <w:rPr>
          <w:rFonts w:ascii="Tahoma" w:hAnsi="Tahoma" w:cs="Tahoma"/>
        </w:rPr>
        <w:t>del fallo,</w:t>
      </w:r>
      <w:r w:rsidR="00F6569B">
        <w:rPr>
          <w:rFonts w:ascii="Tahoma" w:hAnsi="Tahoma" w:cs="Tahoma"/>
        </w:rPr>
        <w:t xml:space="preserve"> informó a la jueza de primer grado que </w:t>
      </w:r>
      <w:r w:rsidR="00FD4CA4">
        <w:rPr>
          <w:rFonts w:ascii="Tahoma" w:hAnsi="Tahoma" w:cs="Tahoma"/>
        </w:rPr>
        <w:t>contestó e</w:t>
      </w:r>
      <w:r w:rsidR="00F6569B">
        <w:rPr>
          <w:rFonts w:ascii="Tahoma" w:hAnsi="Tahoma" w:cs="Tahoma"/>
        </w:rPr>
        <w:t xml:space="preserve">l derecho de petición, adjuntando para el efecto la respectiva respuesta, visible a folio 31 </w:t>
      </w:r>
      <w:r w:rsidR="00FD4CA4">
        <w:rPr>
          <w:rFonts w:ascii="Tahoma" w:hAnsi="Tahoma" w:cs="Tahoma"/>
        </w:rPr>
        <w:t xml:space="preserve">del cuaderno de primera instancia, solicitando en consecuencia que se declare que hay carencia de objeto por haberse configurado un hecho </w:t>
      </w:r>
      <w:r w:rsidR="00AD016C">
        <w:rPr>
          <w:rFonts w:ascii="Tahoma" w:hAnsi="Tahoma" w:cs="Tahoma"/>
        </w:rPr>
        <w:t>superado</w:t>
      </w:r>
      <w:r w:rsidR="00FD4CA4">
        <w:rPr>
          <w:rFonts w:ascii="Tahoma" w:hAnsi="Tahoma" w:cs="Tahoma"/>
        </w:rPr>
        <w:t xml:space="preserve">. </w:t>
      </w:r>
    </w:p>
    <w:p w:rsidR="00FD4CA4" w:rsidRDefault="00FD4CA4" w:rsidP="008E4B2C">
      <w:pPr>
        <w:spacing w:after="0" w:line="276" w:lineRule="auto"/>
        <w:ind w:firstLine="708"/>
        <w:jc w:val="both"/>
        <w:rPr>
          <w:rFonts w:ascii="Tahoma" w:hAnsi="Tahoma" w:cs="Tahoma"/>
        </w:rPr>
      </w:pPr>
    </w:p>
    <w:p w:rsidR="00F06C21" w:rsidRDefault="00F06C21" w:rsidP="008E4B2C">
      <w:pPr>
        <w:spacing w:after="0" w:line="276" w:lineRule="auto"/>
        <w:ind w:firstLine="708"/>
        <w:jc w:val="both"/>
        <w:rPr>
          <w:rFonts w:ascii="Tahoma" w:hAnsi="Tahoma" w:cs="Tahoma"/>
        </w:rPr>
      </w:pPr>
      <w:r>
        <w:rPr>
          <w:rFonts w:ascii="Tahoma" w:hAnsi="Tahoma" w:cs="Tahoma"/>
        </w:rPr>
        <w:t xml:space="preserve">A efectos de establecer, por una parte, si efectivamente se vulneraron los derechos al debido proceso y a la seguridad social de la actora, y por otro, si se presentó la figura de “hecho superado”, conviene previamente establecer las condiciones materiales de la tutelante y el contexto fáctico que dio lugar a la presente acción de tutela, así: </w:t>
      </w:r>
    </w:p>
    <w:p w:rsidR="00F06C21" w:rsidRDefault="00F06C21" w:rsidP="008E4B2C">
      <w:pPr>
        <w:spacing w:after="0" w:line="276" w:lineRule="auto"/>
        <w:ind w:firstLine="708"/>
        <w:jc w:val="both"/>
        <w:rPr>
          <w:rFonts w:ascii="Tahoma" w:hAnsi="Tahoma" w:cs="Tahoma"/>
        </w:rPr>
      </w:pPr>
    </w:p>
    <w:p w:rsidR="00C50A3F" w:rsidRDefault="005A0DA7" w:rsidP="008E4B2C">
      <w:pPr>
        <w:spacing w:after="0" w:line="276" w:lineRule="auto"/>
        <w:ind w:firstLine="708"/>
        <w:jc w:val="both"/>
        <w:rPr>
          <w:rFonts w:ascii="Tahoma" w:hAnsi="Tahoma" w:cs="Tahoma"/>
        </w:rPr>
      </w:pPr>
      <w:r>
        <w:rPr>
          <w:rFonts w:ascii="Tahoma" w:hAnsi="Tahoma" w:cs="Tahoma"/>
        </w:rPr>
        <w:t xml:space="preserve">Con relación a las condiciones materiales de la actora, hay que decir que es una mujer de </w:t>
      </w:r>
      <w:r w:rsidRPr="0056739F">
        <w:rPr>
          <w:rFonts w:ascii="Tahoma" w:hAnsi="Tahoma" w:cs="Tahoma"/>
        </w:rPr>
        <w:t>67 años de edad,</w:t>
      </w:r>
      <w:r w:rsidR="00C42CE1">
        <w:rPr>
          <w:rFonts w:ascii="Tahoma" w:hAnsi="Tahoma" w:cs="Tahoma"/>
        </w:rPr>
        <w:t xml:space="preserve"> </w:t>
      </w:r>
      <w:r>
        <w:rPr>
          <w:rFonts w:ascii="Tahoma" w:hAnsi="Tahoma" w:cs="Tahoma"/>
        </w:rPr>
        <w:t xml:space="preserve">en la actualidad reside en el la ciudad de Greenacres (Estados Unidos) </w:t>
      </w:r>
      <w:r w:rsidR="00C42CE1">
        <w:rPr>
          <w:rFonts w:ascii="Tahoma" w:hAnsi="Tahoma" w:cs="Tahoma"/>
        </w:rPr>
        <w:t xml:space="preserve">y ha cotizado al régimen de prima media 1.162 semanas, según reza la historia laboral expedida </w:t>
      </w:r>
      <w:r w:rsidR="00C50A3F">
        <w:rPr>
          <w:rFonts w:ascii="Tahoma" w:hAnsi="Tahoma" w:cs="Tahoma"/>
        </w:rPr>
        <w:t xml:space="preserve">por COLPENSIONES </w:t>
      </w:r>
      <w:r w:rsidR="00C42CE1">
        <w:rPr>
          <w:rFonts w:ascii="Tahoma" w:hAnsi="Tahoma" w:cs="Tahoma"/>
        </w:rPr>
        <w:t>el 14 de diciembre de 2016</w:t>
      </w:r>
      <w:r w:rsidR="00C50A3F">
        <w:rPr>
          <w:rFonts w:ascii="Tahoma" w:hAnsi="Tahoma" w:cs="Tahoma"/>
        </w:rPr>
        <w:t xml:space="preserve"> (</w:t>
      </w:r>
      <w:r w:rsidR="00C42CE1">
        <w:rPr>
          <w:rFonts w:ascii="Tahoma" w:hAnsi="Tahoma" w:cs="Tahoma"/>
        </w:rPr>
        <w:t>folio 6 cuaderno primera instancia)</w:t>
      </w:r>
      <w:r w:rsidR="00C50A3F">
        <w:rPr>
          <w:rFonts w:ascii="Tahoma" w:hAnsi="Tahoma" w:cs="Tahoma"/>
        </w:rPr>
        <w:t xml:space="preserve">. Tales cotizaciones se han hecho ora en calidad de trabajadora dependiente, ora en calidad de trabajadora independiente. Así mismo existe certificado de esa misma entidad en la que </w:t>
      </w:r>
      <w:r w:rsidR="008A2994">
        <w:rPr>
          <w:rFonts w:ascii="Tahoma" w:hAnsi="Tahoma" w:cs="Tahoma"/>
        </w:rPr>
        <w:t xml:space="preserve">se </w:t>
      </w:r>
      <w:r w:rsidR="00C50A3F">
        <w:rPr>
          <w:rFonts w:ascii="Tahoma" w:hAnsi="Tahoma" w:cs="Tahoma"/>
        </w:rPr>
        <w:t xml:space="preserve">afirma que la actora no está </w:t>
      </w:r>
      <w:r w:rsidR="00AD016C">
        <w:rPr>
          <w:rFonts w:ascii="Tahoma" w:hAnsi="Tahoma" w:cs="Tahoma"/>
        </w:rPr>
        <w:t>percibiendo</w:t>
      </w:r>
      <w:r w:rsidR="00C50A3F">
        <w:rPr>
          <w:rFonts w:ascii="Tahoma" w:hAnsi="Tahoma" w:cs="Tahoma"/>
        </w:rPr>
        <w:t xml:space="preserve"> pensión alguna por parte de ese fondo de pensiones (certificado fechado el 14 de octubre de 2014</w:t>
      </w:r>
      <w:r w:rsidR="00AD016C">
        <w:rPr>
          <w:rFonts w:ascii="Tahoma" w:hAnsi="Tahoma" w:cs="Tahoma"/>
        </w:rPr>
        <w:t xml:space="preserve"> y 8 de julio de 2015</w:t>
      </w:r>
      <w:r w:rsidR="00C50A3F">
        <w:rPr>
          <w:rFonts w:ascii="Tahoma" w:hAnsi="Tahoma" w:cs="Tahoma"/>
        </w:rPr>
        <w:t>, folio</w:t>
      </w:r>
      <w:r w:rsidR="00AD016C">
        <w:rPr>
          <w:rFonts w:ascii="Tahoma" w:hAnsi="Tahoma" w:cs="Tahoma"/>
        </w:rPr>
        <w:t>s</w:t>
      </w:r>
      <w:r w:rsidR="00C50A3F">
        <w:rPr>
          <w:rFonts w:ascii="Tahoma" w:hAnsi="Tahoma" w:cs="Tahoma"/>
        </w:rPr>
        <w:t xml:space="preserve"> 7</w:t>
      </w:r>
      <w:r w:rsidR="00AD016C">
        <w:rPr>
          <w:rFonts w:ascii="Tahoma" w:hAnsi="Tahoma" w:cs="Tahoma"/>
        </w:rPr>
        <w:t xml:space="preserve"> y 15</w:t>
      </w:r>
      <w:r w:rsidR="00C50A3F">
        <w:rPr>
          <w:rFonts w:ascii="Tahoma" w:hAnsi="Tahoma" w:cs="Tahoma"/>
        </w:rPr>
        <w:t>).</w:t>
      </w:r>
    </w:p>
    <w:p w:rsidR="00C50A3F" w:rsidRDefault="00C50A3F" w:rsidP="008E4B2C">
      <w:pPr>
        <w:spacing w:after="0" w:line="276" w:lineRule="auto"/>
        <w:ind w:firstLine="708"/>
        <w:jc w:val="both"/>
        <w:rPr>
          <w:rFonts w:ascii="Tahoma" w:hAnsi="Tahoma" w:cs="Tahoma"/>
        </w:rPr>
      </w:pPr>
    </w:p>
    <w:p w:rsidR="006C3813" w:rsidRDefault="00C50A3F" w:rsidP="008E4B2C">
      <w:pPr>
        <w:spacing w:after="0" w:line="276" w:lineRule="auto"/>
        <w:ind w:firstLine="708"/>
        <w:jc w:val="both"/>
        <w:rPr>
          <w:rFonts w:ascii="Tahoma" w:hAnsi="Tahoma" w:cs="Tahoma"/>
        </w:rPr>
      </w:pPr>
      <w:r>
        <w:rPr>
          <w:rFonts w:ascii="Tahoma" w:hAnsi="Tahoma" w:cs="Tahoma"/>
        </w:rPr>
        <w:t xml:space="preserve">En lo relacionado con el contexto fáctico, existe prueba documental en el expediente </w:t>
      </w:r>
      <w:r w:rsidR="00D72BB2">
        <w:rPr>
          <w:rFonts w:ascii="Tahoma" w:hAnsi="Tahoma" w:cs="Tahoma"/>
        </w:rPr>
        <w:t xml:space="preserve">que da cuenta </w:t>
      </w:r>
      <w:r>
        <w:rPr>
          <w:rFonts w:ascii="Tahoma" w:hAnsi="Tahoma" w:cs="Tahoma"/>
        </w:rPr>
        <w:t xml:space="preserve">que la tutelante el 18 de octubre de 2014, a través de correo electrónico  </w:t>
      </w:r>
      <w:r w:rsidR="00D72BB2">
        <w:rPr>
          <w:rFonts w:ascii="Tahoma" w:hAnsi="Tahoma" w:cs="Tahoma"/>
        </w:rPr>
        <w:t xml:space="preserve">le expresó a COLPENSIONES que en la actualidad estaba aportando mensualmente a pensión y a </w:t>
      </w:r>
      <w:r w:rsidR="008A2994">
        <w:rPr>
          <w:rFonts w:ascii="Tahoma" w:hAnsi="Tahoma" w:cs="Tahoma"/>
        </w:rPr>
        <w:t>salud pero que por estar residi</w:t>
      </w:r>
      <w:r w:rsidR="00D72BB2">
        <w:rPr>
          <w:rFonts w:ascii="Tahoma" w:hAnsi="Tahoma" w:cs="Tahoma"/>
        </w:rPr>
        <w:t xml:space="preserve">endo </w:t>
      </w:r>
      <w:r w:rsidR="00704829">
        <w:rPr>
          <w:rFonts w:ascii="Tahoma" w:hAnsi="Tahoma" w:cs="Tahoma"/>
        </w:rPr>
        <w:t xml:space="preserve">en el exterior, quería seguir cotizando únicamente a pensión </w:t>
      </w:r>
      <w:r w:rsidR="00704829">
        <w:rPr>
          <w:rFonts w:ascii="Tahoma" w:hAnsi="Tahoma" w:cs="Tahoma"/>
          <w:b/>
        </w:rPr>
        <w:t xml:space="preserve">desde la ciudad de Florida (USA) en vez de hacerlo en Colombia </w:t>
      </w:r>
      <w:r w:rsidR="00704829">
        <w:rPr>
          <w:rFonts w:ascii="Tahoma" w:hAnsi="Tahoma" w:cs="Tahoma"/>
        </w:rPr>
        <w:t xml:space="preserve">(folio 8). El Programa </w:t>
      </w:r>
      <w:r w:rsidR="00704829">
        <w:rPr>
          <w:rFonts w:ascii="Tahoma" w:hAnsi="Tahoma" w:cs="Tahoma"/>
        </w:rPr>
        <w:lastRenderedPageBreak/>
        <w:t xml:space="preserve">COLOMBIANOS EN EL EXTERIOR de COLPENSIONES, vía email, el 20 de octubre de ese mismo año le comunicó que para acceder a su pedido tenía que cumplir una serie de requisitos que acto seguido pasó a detallarlos (folio 9). De acuerdo a lo relatado en la demanda (hechos que no fueron refutados por la accionada), la actora procedió a realizar cada uno de los pasos explicados por el PROGRAMA COLOMBIANOS EN EL EXTERIOR, pero el 6 de febrero de 2015, dicho programa, vía email, le comunica </w:t>
      </w:r>
      <w:r w:rsidR="006C3813">
        <w:rPr>
          <w:rFonts w:ascii="Tahoma" w:hAnsi="Tahoma" w:cs="Tahoma"/>
        </w:rPr>
        <w:t xml:space="preserve">que no pudo continuarse con el proceso porque en el sistema de esa entidad se registra que aquella </w:t>
      </w:r>
      <w:r w:rsidR="006C3813" w:rsidRPr="006C3813">
        <w:rPr>
          <w:rFonts w:ascii="Tahoma" w:hAnsi="Tahoma" w:cs="Tahoma"/>
          <w:b/>
        </w:rPr>
        <w:t>tiene</w:t>
      </w:r>
      <w:r w:rsidR="006C3813">
        <w:rPr>
          <w:rFonts w:ascii="Tahoma" w:hAnsi="Tahoma" w:cs="Tahoma"/>
          <w:b/>
        </w:rPr>
        <w:t xml:space="preserve"> la calidad de</w:t>
      </w:r>
      <w:r w:rsidR="006C3813" w:rsidRPr="006C3813">
        <w:rPr>
          <w:rFonts w:ascii="Tahoma" w:hAnsi="Tahoma" w:cs="Tahoma"/>
          <w:b/>
        </w:rPr>
        <w:t xml:space="preserve"> </w:t>
      </w:r>
      <w:r w:rsidR="006C3813">
        <w:rPr>
          <w:rFonts w:ascii="Tahoma" w:hAnsi="Tahoma" w:cs="Tahoma"/>
          <w:b/>
        </w:rPr>
        <w:t xml:space="preserve">pensionada del ISS, información que es errada y por lo tanto debe proceder a solicitar la demarcación de dicha novedad, adjuntando formulario PQRS y copia de la cédula de ciudadanía </w:t>
      </w:r>
      <w:r w:rsidR="006C3813">
        <w:rPr>
          <w:rFonts w:ascii="Tahoma" w:hAnsi="Tahoma" w:cs="Tahoma"/>
        </w:rPr>
        <w:t>(folio 10).</w:t>
      </w:r>
    </w:p>
    <w:p w:rsidR="006C3813" w:rsidRDefault="006C3813" w:rsidP="008E4B2C">
      <w:pPr>
        <w:spacing w:after="0" w:line="276" w:lineRule="auto"/>
        <w:ind w:firstLine="708"/>
        <w:jc w:val="both"/>
        <w:rPr>
          <w:rFonts w:ascii="Tahoma" w:hAnsi="Tahoma" w:cs="Tahoma"/>
        </w:rPr>
      </w:pPr>
    </w:p>
    <w:p w:rsidR="00AD6756" w:rsidRDefault="006C3813" w:rsidP="008E4B2C">
      <w:pPr>
        <w:spacing w:after="0" w:line="276" w:lineRule="auto"/>
        <w:ind w:firstLine="708"/>
        <w:jc w:val="both"/>
        <w:rPr>
          <w:rFonts w:ascii="Tahoma" w:hAnsi="Tahoma" w:cs="Tahoma"/>
        </w:rPr>
      </w:pPr>
      <w:r>
        <w:rPr>
          <w:rFonts w:ascii="Tahoma" w:hAnsi="Tahoma" w:cs="Tahoma"/>
        </w:rPr>
        <w:t>La Señora BLANCA INÉS LOAIZA VILLEGAS procedió de conformidad el 11 de febrero de 2015, según se desprende del oficio que se le envió como respuesta a esa petición de de</w:t>
      </w:r>
      <w:r w:rsidR="00AD016C">
        <w:rPr>
          <w:rFonts w:ascii="Tahoma" w:hAnsi="Tahoma" w:cs="Tahoma"/>
        </w:rPr>
        <w:t xml:space="preserve">s </w:t>
      </w:r>
      <w:r>
        <w:rPr>
          <w:rFonts w:ascii="Tahoma" w:hAnsi="Tahoma" w:cs="Tahoma"/>
        </w:rPr>
        <w:t xml:space="preserve">marcación, fechada el 12 de febrero en la que la Gerenta Nacional de Servicio al Ciudadano de COLPENSIONES le comunica que si bien en la base de datos de esa entidad </w:t>
      </w:r>
      <w:r>
        <w:rPr>
          <w:rFonts w:ascii="Tahoma" w:hAnsi="Tahoma" w:cs="Tahoma"/>
          <w:i/>
        </w:rPr>
        <w:t xml:space="preserve">–COLPENSIONES- </w:t>
      </w:r>
      <w:r>
        <w:rPr>
          <w:rFonts w:ascii="Tahoma" w:hAnsi="Tahoma" w:cs="Tahoma"/>
        </w:rPr>
        <w:t xml:space="preserve"> no figura con novedad de Pensión pues su estado actual es de </w:t>
      </w:r>
      <w:r>
        <w:rPr>
          <w:rFonts w:ascii="Tahoma" w:hAnsi="Tahoma" w:cs="Tahoma"/>
          <w:i/>
        </w:rPr>
        <w:t>“ACTIVO COTIZANTE”</w:t>
      </w:r>
      <w:r w:rsidR="009F4B8C">
        <w:rPr>
          <w:rFonts w:ascii="Tahoma" w:hAnsi="Tahoma" w:cs="Tahoma"/>
          <w:i/>
        </w:rPr>
        <w:t xml:space="preserve"> , </w:t>
      </w:r>
      <w:r w:rsidR="009F4B8C">
        <w:rPr>
          <w:rFonts w:ascii="Tahoma" w:hAnsi="Tahoma" w:cs="Tahoma"/>
        </w:rPr>
        <w:t xml:space="preserve">revisada la base de datos de la Asociación Colombiana de Administradoras de Fondos de Pensiones “ASOFONDOS”, ella </w:t>
      </w:r>
      <w:r w:rsidR="009F4B8C" w:rsidRPr="00407BC7">
        <w:rPr>
          <w:rFonts w:ascii="Tahoma" w:hAnsi="Tahoma" w:cs="Tahoma"/>
          <w:b/>
          <w:i/>
        </w:rPr>
        <w:t xml:space="preserve">“presenta novedad de pensión, por lo que, </w:t>
      </w:r>
      <w:r w:rsidR="009F4B8C" w:rsidRPr="00407BC7">
        <w:rPr>
          <w:rFonts w:ascii="Tahoma" w:hAnsi="Tahoma" w:cs="Tahoma"/>
          <w:b/>
          <w:i/>
          <w:u w:val="single"/>
        </w:rPr>
        <w:t xml:space="preserve">Colpensiones </w:t>
      </w:r>
      <w:r w:rsidR="00407BC7" w:rsidRPr="00407BC7">
        <w:rPr>
          <w:rFonts w:ascii="Tahoma" w:hAnsi="Tahoma" w:cs="Tahoma"/>
          <w:b/>
          <w:i/>
          <w:u w:val="single"/>
        </w:rPr>
        <w:t>solicitará a ASOFONDOS corrección de dicha demarcación</w:t>
      </w:r>
      <w:r w:rsidR="00407BC7" w:rsidRPr="00407BC7">
        <w:rPr>
          <w:rFonts w:ascii="Tahoma" w:hAnsi="Tahoma" w:cs="Tahoma"/>
          <w:b/>
          <w:i/>
        </w:rPr>
        <w:t>”</w:t>
      </w:r>
      <w:r w:rsidR="00407BC7">
        <w:rPr>
          <w:rFonts w:ascii="Tahoma" w:hAnsi="Tahoma" w:cs="Tahoma"/>
          <w:b/>
          <w:i/>
        </w:rPr>
        <w:t xml:space="preserve"> </w:t>
      </w:r>
      <w:r w:rsidR="00407BC7">
        <w:rPr>
          <w:rFonts w:ascii="Tahoma" w:hAnsi="Tahoma" w:cs="Tahoma"/>
        </w:rPr>
        <w:t xml:space="preserve"> (negrillas y subraya nuestra</w:t>
      </w:r>
      <w:r w:rsidR="00B62DE1">
        <w:rPr>
          <w:rFonts w:ascii="Tahoma" w:hAnsi="Tahoma" w:cs="Tahoma"/>
        </w:rPr>
        <w:t>, folio 11</w:t>
      </w:r>
      <w:r w:rsidR="00407BC7">
        <w:rPr>
          <w:rFonts w:ascii="Tahoma" w:hAnsi="Tahoma" w:cs="Tahoma"/>
        </w:rPr>
        <w:t xml:space="preserve">).  </w:t>
      </w:r>
      <w:r w:rsidR="00C81272">
        <w:rPr>
          <w:rFonts w:ascii="Tahoma" w:hAnsi="Tahoma" w:cs="Tahoma"/>
        </w:rPr>
        <w:t xml:space="preserve">El 18 de marzo de ese mismo año, la actora se dirigió directamente a ASOFONDOS solicitando la corrección urgente de dicha marcación debido a que por ese error llevaba 4 meses sin </w:t>
      </w:r>
      <w:r w:rsidR="00B62DE1">
        <w:rPr>
          <w:rFonts w:ascii="Tahoma" w:hAnsi="Tahoma" w:cs="Tahoma"/>
        </w:rPr>
        <w:t>h</w:t>
      </w:r>
      <w:r w:rsidR="00C81272">
        <w:rPr>
          <w:rFonts w:ascii="Tahoma" w:hAnsi="Tahoma" w:cs="Tahoma"/>
        </w:rPr>
        <w:t xml:space="preserve">acer aportes para su pensión de vejez (folio 14). </w:t>
      </w:r>
      <w:r w:rsidR="00B62DE1">
        <w:rPr>
          <w:rFonts w:ascii="Tahoma" w:hAnsi="Tahoma" w:cs="Tahoma"/>
        </w:rPr>
        <w:t xml:space="preserve">ASOFONDOS le contestó 3 meses después, exactamente el 25 de junio de 2015,  de cuya respuesta vale la pena destacar que dicha entidad le advierte que </w:t>
      </w:r>
      <w:r w:rsidR="00B62DE1" w:rsidRPr="00AD6756">
        <w:rPr>
          <w:rFonts w:ascii="Tahoma" w:hAnsi="Tahoma" w:cs="Tahoma"/>
          <w:b/>
        </w:rPr>
        <w:t xml:space="preserve">no </w:t>
      </w:r>
      <w:r w:rsidR="00AD016C" w:rsidRPr="00AD6756">
        <w:rPr>
          <w:rFonts w:ascii="Tahoma" w:hAnsi="Tahoma" w:cs="Tahoma"/>
          <w:b/>
        </w:rPr>
        <w:t>cuenta</w:t>
      </w:r>
      <w:r w:rsidR="00B62DE1" w:rsidRPr="00AD6756">
        <w:rPr>
          <w:rFonts w:ascii="Tahoma" w:hAnsi="Tahoma" w:cs="Tahoma"/>
          <w:b/>
        </w:rPr>
        <w:t xml:space="preserve"> </w:t>
      </w:r>
      <w:r w:rsidR="00AD016C" w:rsidRPr="00AD6756">
        <w:rPr>
          <w:rFonts w:ascii="Tahoma" w:hAnsi="Tahoma" w:cs="Tahoma"/>
          <w:b/>
        </w:rPr>
        <w:t>con</w:t>
      </w:r>
      <w:r w:rsidR="00B62DE1" w:rsidRPr="00AD6756">
        <w:rPr>
          <w:rFonts w:ascii="Tahoma" w:hAnsi="Tahoma" w:cs="Tahoma"/>
          <w:b/>
        </w:rPr>
        <w:t xml:space="preserve"> la facultad ni la competencia para modificar o manejar la información sobre los afiliados a cualquiera de los regímenes de pensiones puesto que dicha información es objeto de administración, </w:t>
      </w:r>
      <w:r w:rsidR="00AD016C" w:rsidRPr="00AD6756">
        <w:rPr>
          <w:rFonts w:ascii="Tahoma" w:hAnsi="Tahoma" w:cs="Tahoma"/>
          <w:b/>
        </w:rPr>
        <w:t>custodia</w:t>
      </w:r>
      <w:r w:rsidR="00B62DE1" w:rsidRPr="00AD6756">
        <w:rPr>
          <w:rFonts w:ascii="Tahoma" w:hAnsi="Tahoma" w:cs="Tahoma"/>
          <w:b/>
        </w:rPr>
        <w:t xml:space="preserve"> y responsabilidad de las respectivas AFPs</w:t>
      </w:r>
      <w:r w:rsidR="00B62DE1">
        <w:rPr>
          <w:rFonts w:ascii="Tahoma" w:hAnsi="Tahoma" w:cs="Tahoma"/>
        </w:rPr>
        <w:t xml:space="preserve">. Así mismo le indicó que frente a su solicitud de </w:t>
      </w:r>
      <w:r w:rsidR="00AD016C">
        <w:rPr>
          <w:rFonts w:ascii="Tahoma" w:hAnsi="Tahoma" w:cs="Tahoma"/>
        </w:rPr>
        <w:t>des marcación</w:t>
      </w:r>
      <w:r w:rsidR="00B62DE1">
        <w:rPr>
          <w:rFonts w:ascii="Tahoma" w:hAnsi="Tahoma" w:cs="Tahoma"/>
        </w:rPr>
        <w:t xml:space="preserve"> como pensionada, mientras COLPENSIONES no </w:t>
      </w:r>
      <w:r w:rsidR="00AD6756">
        <w:rPr>
          <w:rFonts w:ascii="Tahoma" w:hAnsi="Tahoma" w:cs="Tahoma"/>
        </w:rPr>
        <w:t xml:space="preserve">la </w:t>
      </w:r>
      <w:r w:rsidR="00B62DE1">
        <w:rPr>
          <w:rFonts w:ascii="Tahoma" w:hAnsi="Tahoma" w:cs="Tahoma"/>
        </w:rPr>
        <w:t xml:space="preserve">realice en su propia base de </w:t>
      </w:r>
      <w:r w:rsidR="00AD016C">
        <w:rPr>
          <w:rFonts w:ascii="Tahoma" w:hAnsi="Tahoma" w:cs="Tahoma"/>
        </w:rPr>
        <w:t>datos</w:t>
      </w:r>
      <w:r w:rsidR="00B62DE1">
        <w:rPr>
          <w:rFonts w:ascii="Tahoma" w:hAnsi="Tahoma" w:cs="Tahoma"/>
        </w:rPr>
        <w:t xml:space="preserve"> y no reporte dicha corrección al sistema, el problema seguirá persistiendo, razón por la cual le sugieren que se dirija directamente a dicho fondo de pensiones (folio 13).  </w:t>
      </w:r>
    </w:p>
    <w:p w:rsidR="00AD6756" w:rsidRDefault="00AD6756" w:rsidP="008E4B2C">
      <w:pPr>
        <w:spacing w:after="0" w:line="276" w:lineRule="auto"/>
        <w:ind w:firstLine="708"/>
        <w:jc w:val="both"/>
        <w:rPr>
          <w:rFonts w:ascii="Tahoma" w:hAnsi="Tahoma" w:cs="Tahoma"/>
        </w:rPr>
      </w:pPr>
    </w:p>
    <w:p w:rsidR="00FA3855" w:rsidRDefault="002B40E3" w:rsidP="008E4B2C">
      <w:pPr>
        <w:spacing w:after="0" w:line="276" w:lineRule="auto"/>
        <w:ind w:firstLine="708"/>
        <w:jc w:val="both"/>
        <w:rPr>
          <w:rFonts w:ascii="Tahoma" w:hAnsi="Tahoma" w:cs="Tahoma"/>
        </w:rPr>
      </w:pPr>
      <w:r>
        <w:rPr>
          <w:rFonts w:ascii="Tahoma" w:hAnsi="Tahoma" w:cs="Tahoma"/>
        </w:rPr>
        <w:t>El 8 de julio de 2015, COLPENSIONES certificó que la tutelante se encuentra afiliada al régimen de prima media desde el 3 de febrero de 1967 y que su estado actual es “</w:t>
      </w:r>
      <w:r w:rsidR="00FA3855">
        <w:rPr>
          <w:rFonts w:ascii="Tahoma" w:hAnsi="Tahoma" w:cs="Tahoma"/>
          <w:i/>
        </w:rPr>
        <w:t xml:space="preserve">ACTIVO COTIZANTE” </w:t>
      </w:r>
      <w:r w:rsidR="00FA3855">
        <w:rPr>
          <w:rFonts w:ascii="Tahoma" w:hAnsi="Tahoma" w:cs="Tahoma"/>
        </w:rPr>
        <w:t>(folio 15).</w:t>
      </w:r>
    </w:p>
    <w:p w:rsidR="00FA3855" w:rsidRDefault="00FA3855" w:rsidP="008E4B2C">
      <w:pPr>
        <w:spacing w:after="0" w:line="276" w:lineRule="auto"/>
        <w:ind w:firstLine="708"/>
        <w:jc w:val="both"/>
        <w:rPr>
          <w:rFonts w:ascii="Tahoma" w:hAnsi="Tahoma" w:cs="Tahoma"/>
        </w:rPr>
      </w:pPr>
    </w:p>
    <w:p w:rsidR="00FA3855" w:rsidRDefault="002B40E3" w:rsidP="008E4B2C">
      <w:pPr>
        <w:spacing w:after="0" w:line="276" w:lineRule="auto"/>
        <w:ind w:firstLine="708"/>
        <w:jc w:val="both"/>
        <w:rPr>
          <w:rFonts w:ascii="Tahoma" w:hAnsi="Tahoma" w:cs="Tahoma"/>
        </w:rPr>
      </w:pPr>
      <w:r>
        <w:rPr>
          <w:rFonts w:ascii="Tahoma" w:hAnsi="Tahoma" w:cs="Tahoma"/>
        </w:rPr>
        <w:t>L</w:t>
      </w:r>
      <w:r w:rsidR="00AD6756">
        <w:rPr>
          <w:rFonts w:ascii="Tahoma" w:hAnsi="Tahoma" w:cs="Tahoma"/>
        </w:rPr>
        <w:t xml:space="preserve">a </w:t>
      </w:r>
      <w:r w:rsidR="00FA3855">
        <w:rPr>
          <w:rFonts w:ascii="Tahoma" w:hAnsi="Tahoma" w:cs="Tahoma"/>
        </w:rPr>
        <w:t>actora</w:t>
      </w:r>
      <w:r w:rsidR="00AD6756">
        <w:rPr>
          <w:rFonts w:ascii="Tahoma" w:hAnsi="Tahoma" w:cs="Tahoma"/>
        </w:rPr>
        <w:t xml:space="preserve"> el 22 de julio de 2015 </w:t>
      </w:r>
      <w:r w:rsidR="00FA3855">
        <w:rPr>
          <w:rFonts w:ascii="Tahoma" w:hAnsi="Tahoma" w:cs="Tahoma"/>
        </w:rPr>
        <w:t xml:space="preserve">se dirige </w:t>
      </w:r>
      <w:r w:rsidR="00AD016C">
        <w:rPr>
          <w:rFonts w:ascii="Tahoma" w:hAnsi="Tahoma" w:cs="Tahoma"/>
        </w:rPr>
        <w:t>nuevamente</w:t>
      </w:r>
      <w:r w:rsidR="00AD6756">
        <w:rPr>
          <w:rFonts w:ascii="Tahoma" w:hAnsi="Tahoma" w:cs="Tahoma"/>
        </w:rPr>
        <w:t xml:space="preserve"> a COLPENSIONES </w:t>
      </w:r>
      <w:r w:rsidR="00FA3855">
        <w:rPr>
          <w:rFonts w:ascii="Tahoma" w:hAnsi="Tahoma" w:cs="Tahoma"/>
        </w:rPr>
        <w:t>para solicitarle</w:t>
      </w:r>
      <w:r w:rsidR="00AD6756">
        <w:rPr>
          <w:rFonts w:ascii="Tahoma" w:hAnsi="Tahoma" w:cs="Tahoma"/>
        </w:rPr>
        <w:t xml:space="preserve"> </w:t>
      </w:r>
      <w:r w:rsidR="00FA3855">
        <w:rPr>
          <w:rFonts w:ascii="Tahoma" w:hAnsi="Tahoma" w:cs="Tahoma"/>
        </w:rPr>
        <w:t>que liquide</w:t>
      </w:r>
      <w:r>
        <w:rPr>
          <w:rFonts w:ascii="Tahoma" w:hAnsi="Tahoma" w:cs="Tahoma"/>
        </w:rPr>
        <w:t xml:space="preserve"> los aportes a pensión sin intereses de los ciclos de diciembre de 2014 y de enero a julio de 2015, por cuanto el impedimento para el pago de sus aportes a pensión no ha sido por negligencia suya sino por las </w:t>
      </w:r>
      <w:r w:rsidR="00AD016C">
        <w:rPr>
          <w:rFonts w:ascii="Tahoma" w:hAnsi="Tahoma" w:cs="Tahoma"/>
        </w:rPr>
        <w:t>razones</w:t>
      </w:r>
      <w:r>
        <w:rPr>
          <w:rFonts w:ascii="Tahoma" w:hAnsi="Tahoma" w:cs="Tahoma"/>
        </w:rPr>
        <w:t xml:space="preserve"> </w:t>
      </w:r>
      <w:r w:rsidR="00AD016C">
        <w:rPr>
          <w:rFonts w:ascii="Tahoma" w:hAnsi="Tahoma" w:cs="Tahoma"/>
        </w:rPr>
        <w:t>que</w:t>
      </w:r>
      <w:r>
        <w:rPr>
          <w:rFonts w:ascii="Tahoma" w:hAnsi="Tahoma" w:cs="Tahoma"/>
        </w:rPr>
        <w:t xml:space="preserve"> expuso en su momento ASOFONDOS, las cuales transcribe (folios 16 y 17)</w:t>
      </w:r>
      <w:r w:rsidR="00FA3855">
        <w:rPr>
          <w:rFonts w:ascii="Tahoma" w:hAnsi="Tahoma" w:cs="Tahoma"/>
        </w:rPr>
        <w:t>.</w:t>
      </w:r>
    </w:p>
    <w:p w:rsidR="00FA3855" w:rsidRDefault="00FA3855" w:rsidP="008E4B2C">
      <w:pPr>
        <w:spacing w:after="0" w:line="276" w:lineRule="auto"/>
        <w:ind w:firstLine="708"/>
        <w:jc w:val="both"/>
        <w:rPr>
          <w:rFonts w:ascii="Tahoma" w:hAnsi="Tahoma" w:cs="Tahoma"/>
        </w:rPr>
      </w:pPr>
    </w:p>
    <w:p w:rsidR="00DC6315" w:rsidRDefault="006D2827" w:rsidP="008E4B2C">
      <w:pPr>
        <w:spacing w:after="0" w:line="276" w:lineRule="auto"/>
        <w:ind w:firstLine="708"/>
        <w:jc w:val="both"/>
        <w:rPr>
          <w:rFonts w:ascii="Tahoma" w:hAnsi="Tahoma" w:cs="Tahoma"/>
        </w:rPr>
      </w:pPr>
      <w:r>
        <w:rPr>
          <w:rFonts w:ascii="Tahoma" w:hAnsi="Tahoma" w:cs="Tahoma"/>
        </w:rPr>
        <w:t>C</w:t>
      </w:r>
      <w:r w:rsidR="00FA3855">
        <w:rPr>
          <w:rFonts w:ascii="Tahoma" w:hAnsi="Tahoma" w:cs="Tahoma"/>
        </w:rPr>
        <w:t xml:space="preserve">on base en todos los hechos anteriores la demandante </w:t>
      </w:r>
      <w:r>
        <w:rPr>
          <w:rFonts w:ascii="Tahoma" w:hAnsi="Tahoma" w:cs="Tahoma"/>
        </w:rPr>
        <w:t>insiste en la impugnación en q</w:t>
      </w:r>
      <w:r w:rsidR="00FA3855">
        <w:rPr>
          <w:rFonts w:ascii="Tahoma" w:hAnsi="Tahoma" w:cs="Tahoma"/>
        </w:rPr>
        <w:t xml:space="preserve">ue COLPENSIONES le está violando sus derechos al debido proceso y a la seguridad social </w:t>
      </w:r>
      <w:r>
        <w:rPr>
          <w:rFonts w:ascii="Tahoma" w:hAnsi="Tahoma" w:cs="Tahoma"/>
        </w:rPr>
        <w:t xml:space="preserve">al no permitirle pagar retroactivamente los aportes a pensión de vejez por el lapso de 18 meses, cuyo pago no pudo hacerlo </w:t>
      </w:r>
      <w:r w:rsidR="00AD016C">
        <w:rPr>
          <w:rFonts w:ascii="Tahoma" w:hAnsi="Tahoma" w:cs="Tahoma"/>
        </w:rPr>
        <w:t>oportunamente</w:t>
      </w:r>
      <w:r>
        <w:rPr>
          <w:rFonts w:ascii="Tahoma" w:hAnsi="Tahoma" w:cs="Tahoma"/>
        </w:rPr>
        <w:t xml:space="preserve"> debido a la neglige</w:t>
      </w:r>
      <w:r w:rsidR="00DC6315">
        <w:rPr>
          <w:rFonts w:ascii="Tahoma" w:hAnsi="Tahoma" w:cs="Tahoma"/>
        </w:rPr>
        <w:t>ncia de la entidad y no de ella.</w:t>
      </w:r>
    </w:p>
    <w:p w:rsidR="00DC6315" w:rsidRDefault="00DC6315" w:rsidP="008E4B2C">
      <w:pPr>
        <w:spacing w:after="0" w:line="276" w:lineRule="auto"/>
        <w:ind w:firstLine="708"/>
        <w:jc w:val="both"/>
        <w:rPr>
          <w:rFonts w:ascii="Tahoma" w:hAnsi="Tahoma" w:cs="Tahoma"/>
        </w:rPr>
      </w:pPr>
    </w:p>
    <w:p w:rsidR="00DC6315" w:rsidRDefault="00DC6315" w:rsidP="008E4B2C">
      <w:pPr>
        <w:spacing w:after="0" w:line="276" w:lineRule="auto"/>
        <w:ind w:firstLine="708"/>
        <w:jc w:val="both"/>
        <w:rPr>
          <w:rFonts w:ascii="Tahoma" w:hAnsi="Tahoma" w:cs="Tahoma"/>
          <w:i/>
        </w:rPr>
      </w:pPr>
      <w:r>
        <w:rPr>
          <w:rFonts w:ascii="Tahoma" w:hAnsi="Tahoma" w:cs="Tahoma"/>
        </w:rPr>
        <w:t xml:space="preserve">Como se anticipó precedentemente, COLPENSIONES procedió a dar cumplimiento al fallo de tutela de primer grado contestando el derecho de petición de la demandante, en cuya respuesta se niega a la actora la posibilidad de pagar retroactivamente lo adeudado, aduciendo principalmente que al tratarse de una TRABAJADORA INDEPENDIENTE de conformidad al artículo 28 del Decreto 692 de 1994 </w:t>
      </w:r>
      <w:r>
        <w:rPr>
          <w:rFonts w:ascii="Tahoma" w:hAnsi="Tahoma" w:cs="Tahoma"/>
          <w:i/>
        </w:rPr>
        <w:t xml:space="preserve">“no habrá lugar a la liquidación de intereses demora, toda vez que las cotizaciones se abonan por mes anticipado y no por mes vencido”. </w:t>
      </w:r>
    </w:p>
    <w:p w:rsidR="00DC6315" w:rsidRDefault="00DC6315" w:rsidP="008E4B2C">
      <w:pPr>
        <w:spacing w:after="0" w:line="276" w:lineRule="auto"/>
        <w:ind w:firstLine="708"/>
        <w:jc w:val="both"/>
        <w:rPr>
          <w:rFonts w:ascii="Tahoma" w:hAnsi="Tahoma" w:cs="Tahoma"/>
          <w:i/>
        </w:rPr>
      </w:pPr>
    </w:p>
    <w:p w:rsidR="0007438D" w:rsidRDefault="008760EE" w:rsidP="008E4B2C">
      <w:pPr>
        <w:spacing w:after="0" w:line="276" w:lineRule="auto"/>
        <w:ind w:firstLine="708"/>
        <w:jc w:val="both"/>
        <w:rPr>
          <w:rFonts w:ascii="Tahoma" w:hAnsi="Tahoma" w:cs="Tahoma"/>
        </w:rPr>
      </w:pPr>
      <w:r>
        <w:rPr>
          <w:rFonts w:ascii="Tahoma" w:hAnsi="Tahoma" w:cs="Tahoma"/>
        </w:rPr>
        <w:lastRenderedPageBreak/>
        <w:t xml:space="preserve">Visto el contexto </w:t>
      </w:r>
      <w:r w:rsidR="00F75375">
        <w:rPr>
          <w:rFonts w:ascii="Tahoma" w:hAnsi="Tahoma" w:cs="Tahoma"/>
        </w:rPr>
        <w:t>factual anterior, la Sala observa que efectivamente el error administrativo de COLPENSIONES en su base datos en la que aparec</w:t>
      </w:r>
      <w:r w:rsidR="0007438D">
        <w:rPr>
          <w:rFonts w:ascii="Tahoma" w:hAnsi="Tahoma" w:cs="Tahoma"/>
        </w:rPr>
        <w:t xml:space="preserve">ía la tutelante como pensionada </w:t>
      </w:r>
      <w:r w:rsidR="00F75375">
        <w:rPr>
          <w:rFonts w:ascii="Tahoma" w:hAnsi="Tahoma" w:cs="Tahoma"/>
        </w:rPr>
        <w:t xml:space="preserve">a pesar de no serlo, </w:t>
      </w:r>
      <w:r w:rsidR="0007438D">
        <w:rPr>
          <w:rFonts w:ascii="Tahoma" w:hAnsi="Tahoma" w:cs="Tahoma"/>
        </w:rPr>
        <w:t xml:space="preserve">fue el que le impidió a aquella inscribirse </w:t>
      </w:r>
      <w:r w:rsidR="00AD016C">
        <w:rPr>
          <w:rFonts w:ascii="Tahoma" w:hAnsi="Tahoma" w:cs="Tahoma"/>
        </w:rPr>
        <w:t xml:space="preserve">oportunamente </w:t>
      </w:r>
      <w:r w:rsidR="0007438D">
        <w:rPr>
          <w:rFonts w:ascii="Tahoma" w:hAnsi="Tahoma" w:cs="Tahoma"/>
        </w:rPr>
        <w:t>al PROGRAMA COLOMBIANOS EN EL EXTERIOR para pagar desde Estados Unidos, lugar de su actual residencia, el aporte a pensiones como TRABAJADORA INDEPENDIENTE. Basta hacer un recorrido por todas las acciones que emprendió la actora a efectos de hacer efectivo el pago de sus aportes, y en contraste, la negligencia con la que actuó la entidad accionada, para establecer que la mora en la que incurrió aquella no se debió a su desidia sino exclusivamente a la omisión de COLPENSIO0NES, quien a pesar de reconocer y certificar que la actora era cotizante activa y que a dicha entidad le correspondía hacer la respectiva de</w:t>
      </w:r>
      <w:r w:rsidR="00AD016C">
        <w:rPr>
          <w:rFonts w:ascii="Tahoma" w:hAnsi="Tahoma" w:cs="Tahoma"/>
        </w:rPr>
        <w:t xml:space="preserve">s </w:t>
      </w:r>
      <w:r w:rsidR="0007438D">
        <w:rPr>
          <w:rFonts w:ascii="Tahoma" w:hAnsi="Tahoma" w:cs="Tahoma"/>
        </w:rPr>
        <w:t xml:space="preserve">marcación, dejó pasar el tiempo, a la sazón 18 meses, agravando la situación de una mujer que ya está rebasando los 67 años, para quien el aseguramiento de su pensión de vejez es vital . </w:t>
      </w:r>
    </w:p>
    <w:p w:rsidR="0007438D" w:rsidRDefault="0007438D" w:rsidP="008E4B2C">
      <w:pPr>
        <w:spacing w:after="0" w:line="276" w:lineRule="auto"/>
        <w:ind w:firstLine="708"/>
        <w:jc w:val="both"/>
        <w:rPr>
          <w:rFonts w:ascii="Tahoma" w:hAnsi="Tahoma" w:cs="Tahoma"/>
        </w:rPr>
      </w:pPr>
    </w:p>
    <w:p w:rsidR="007660F1" w:rsidRDefault="0007438D" w:rsidP="008E4B2C">
      <w:pPr>
        <w:spacing w:after="0" w:line="276" w:lineRule="auto"/>
        <w:ind w:firstLine="708"/>
        <w:jc w:val="both"/>
        <w:rPr>
          <w:rFonts w:ascii="Tahoma" w:hAnsi="Tahoma" w:cs="Tahoma"/>
        </w:rPr>
      </w:pPr>
      <w:r>
        <w:rPr>
          <w:rFonts w:ascii="Tahoma" w:hAnsi="Tahoma" w:cs="Tahoma"/>
        </w:rPr>
        <w:t xml:space="preserve">Contrario a lo que opina la jueza de instancia, para esta Sala no existe un proceso ordinario </w:t>
      </w:r>
      <w:r w:rsidR="007660F1">
        <w:rPr>
          <w:rFonts w:ascii="Tahoma" w:hAnsi="Tahoma" w:cs="Tahoma"/>
        </w:rPr>
        <w:t>típico destinado al objeto de esta tutela (</w:t>
      </w:r>
      <w:r w:rsidR="00D4475D">
        <w:rPr>
          <w:rFonts w:ascii="Tahoma" w:hAnsi="Tahoma" w:cs="Tahoma"/>
        </w:rPr>
        <w:t xml:space="preserve">que se impute el </w:t>
      </w:r>
      <w:r w:rsidR="007660F1">
        <w:rPr>
          <w:rFonts w:ascii="Tahoma" w:hAnsi="Tahoma" w:cs="Tahoma"/>
        </w:rPr>
        <w:t>pago de los aportes a pensión de una trabajadora independiente</w:t>
      </w:r>
      <w:r w:rsidR="00D4475D">
        <w:rPr>
          <w:rFonts w:ascii="Tahoma" w:hAnsi="Tahoma" w:cs="Tahoma"/>
        </w:rPr>
        <w:t xml:space="preserve"> en forma retroactiva</w:t>
      </w:r>
      <w:r w:rsidR="007660F1">
        <w:rPr>
          <w:rFonts w:ascii="Tahoma" w:hAnsi="Tahoma" w:cs="Tahoma"/>
        </w:rPr>
        <w:t xml:space="preserve">) y que en caso de existir un procedimiento judicial atípico, las demoras del mismo hacían procedente la presente acción de </w:t>
      </w:r>
      <w:r w:rsidR="00AD016C">
        <w:rPr>
          <w:rFonts w:ascii="Tahoma" w:hAnsi="Tahoma" w:cs="Tahoma"/>
        </w:rPr>
        <w:t>tutela</w:t>
      </w:r>
      <w:r w:rsidR="007660F1">
        <w:rPr>
          <w:rFonts w:ascii="Tahoma" w:hAnsi="Tahoma" w:cs="Tahoma"/>
        </w:rPr>
        <w:t xml:space="preserve"> como mecanismo transitorio dada la edad de la actora. </w:t>
      </w:r>
    </w:p>
    <w:p w:rsidR="007660F1" w:rsidRDefault="007660F1" w:rsidP="008E4B2C">
      <w:pPr>
        <w:spacing w:after="0" w:line="276" w:lineRule="auto"/>
        <w:ind w:firstLine="708"/>
        <w:jc w:val="both"/>
        <w:rPr>
          <w:rFonts w:ascii="Tahoma" w:hAnsi="Tahoma" w:cs="Tahoma"/>
        </w:rPr>
      </w:pPr>
    </w:p>
    <w:p w:rsidR="00755182" w:rsidRDefault="007660F1" w:rsidP="008E4B2C">
      <w:pPr>
        <w:spacing w:after="0" w:line="276" w:lineRule="auto"/>
        <w:ind w:firstLine="708"/>
        <w:jc w:val="both"/>
        <w:rPr>
          <w:rFonts w:ascii="Tahoma" w:hAnsi="Tahoma" w:cs="Tahoma"/>
        </w:rPr>
      </w:pPr>
      <w:r>
        <w:rPr>
          <w:rFonts w:ascii="Tahoma" w:hAnsi="Tahoma" w:cs="Tahoma"/>
        </w:rPr>
        <w:t xml:space="preserve">De igual manera resulta desafortunada la valoración de las pruebas que se hizo en primera instancia, pues los documentos adosados al expediente dan cuenta de que la actora hizo todas y cada una de las diligencias </w:t>
      </w:r>
      <w:r w:rsidR="00755182">
        <w:rPr>
          <w:rFonts w:ascii="Tahoma" w:hAnsi="Tahoma" w:cs="Tahoma"/>
        </w:rPr>
        <w:t xml:space="preserve">que le </w:t>
      </w:r>
      <w:r>
        <w:rPr>
          <w:rFonts w:ascii="Tahoma" w:hAnsi="Tahoma" w:cs="Tahoma"/>
        </w:rPr>
        <w:t xml:space="preserve">sugirió COLPENSIONES y que en realidad fue el error en la base de datos administrados y custodiados por COLPENSIONES la que le impidió a la actora afiliarse dentro del PROGRAMA COLOMBIANOS EN EL EXTERIOR.  </w:t>
      </w:r>
      <w:r w:rsidR="00755182">
        <w:rPr>
          <w:rFonts w:ascii="Tahoma" w:hAnsi="Tahoma" w:cs="Tahoma"/>
        </w:rPr>
        <w:t xml:space="preserve">También resulta un exabrupto afirmar que la demandante no ha agotado todos los recursos administrativos, cuando dicho </w:t>
      </w:r>
      <w:r w:rsidR="00AD016C">
        <w:rPr>
          <w:rFonts w:ascii="Tahoma" w:hAnsi="Tahoma" w:cs="Tahoma"/>
        </w:rPr>
        <w:t>requisito</w:t>
      </w:r>
      <w:r w:rsidR="00755182">
        <w:rPr>
          <w:rFonts w:ascii="Tahoma" w:hAnsi="Tahoma" w:cs="Tahoma"/>
        </w:rPr>
        <w:t xml:space="preserve"> ni siquiera se exige en un proceso ordinario, menos en una acción de tutela, como lo sugiere la jueza de primer grado para fundamentar la negativa del deprecado amparo. </w:t>
      </w:r>
    </w:p>
    <w:p w:rsidR="00755182" w:rsidRDefault="00755182" w:rsidP="008E4B2C">
      <w:pPr>
        <w:spacing w:after="0" w:line="276" w:lineRule="auto"/>
        <w:ind w:firstLine="708"/>
        <w:jc w:val="both"/>
        <w:rPr>
          <w:rFonts w:ascii="Tahoma" w:hAnsi="Tahoma" w:cs="Tahoma"/>
        </w:rPr>
      </w:pPr>
    </w:p>
    <w:p w:rsidR="00042FCC" w:rsidRDefault="00755182" w:rsidP="008E4B2C">
      <w:pPr>
        <w:spacing w:after="0" w:line="276" w:lineRule="auto"/>
        <w:ind w:firstLine="708"/>
        <w:jc w:val="both"/>
        <w:rPr>
          <w:rFonts w:ascii="Tahoma" w:eastAsia="Times New Roman" w:hAnsi="Tahoma" w:cs="Tahoma"/>
          <w:iCs/>
          <w:bdr w:val="none" w:sz="0" w:space="0" w:color="auto" w:frame="1"/>
          <w:lang w:val="es-CO" w:eastAsia="es-ES"/>
        </w:rPr>
      </w:pPr>
      <w:r>
        <w:rPr>
          <w:rFonts w:ascii="Tahoma" w:hAnsi="Tahoma" w:cs="Tahoma"/>
        </w:rPr>
        <w:t xml:space="preserve">Por el contrario, se pasó por alto </w:t>
      </w:r>
      <w:r w:rsidR="00042FCC">
        <w:rPr>
          <w:rFonts w:ascii="Tahoma" w:hAnsi="Tahoma" w:cs="Tahoma"/>
        </w:rPr>
        <w:t xml:space="preserve">tanto por la entidad demandada como por la jueza de instancia </w:t>
      </w:r>
      <w:r>
        <w:rPr>
          <w:rFonts w:ascii="Tahoma" w:hAnsi="Tahoma" w:cs="Tahoma"/>
        </w:rPr>
        <w:t>que</w:t>
      </w:r>
      <w:r w:rsidR="00042FCC">
        <w:rPr>
          <w:rFonts w:ascii="Tahoma" w:hAnsi="Tahoma" w:cs="Tahoma"/>
        </w:rPr>
        <w:t>,</w:t>
      </w:r>
      <w:r>
        <w:rPr>
          <w:rFonts w:ascii="Tahoma" w:hAnsi="Tahoma" w:cs="Tahoma"/>
        </w:rPr>
        <w:t xml:space="preserve"> </w:t>
      </w:r>
      <w:r w:rsidR="00042FCC">
        <w:rPr>
          <w:rFonts w:ascii="Tahoma" w:hAnsi="Tahoma" w:cs="Tahoma"/>
        </w:rPr>
        <w:t xml:space="preserve">conforme a la jurisprudencia de la Corte Constitucional, </w:t>
      </w:r>
      <w:r>
        <w:rPr>
          <w:rFonts w:ascii="Tahoma" w:hAnsi="Tahoma" w:cs="Tahoma"/>
        </w:rPr>
        <w:t xml:space="preserve">el </w:t>
      </w:r>
      <w:r w:rsidRPr="00042FCC">
        <w:rPr>
          <w:rFonts w:ascii="Tahoma" w:hAnsi="Tahoma" w:cs="Tahoma"/>
          <w:b/>
        </w:rPr>
        <w:t>debido proceso</w:t>
      </w:r>
      <w:r>
        <w:rPr>
          <w:rFonts w:ascii="Tahoma" w:hAnsi="Tahoma" w:cs="Tahoma"/>
        </w:rPr>
        <w:t xml:space="preserve"> debe respetar los derechos fundamenta</w:t>
      </w:r>
      <w:r w:rsidR="00042FCC">
        <w:rPr>
          <w:rFonts w:ascii="Tahoma" w:hAnsi="Tahoma" w:cs="Tahoma"/>
        </w:rPr>
        <w:t>les</w:t>
      </w:r>
      <w:r>
        <w:rPr>
          <w:rFonts w:ascii="Tahoma" w:hAnsi="Tahoma" w:cs="Tahoma"/>
        </w:rPr>
        <w:t xml:space="preserve"> </w:t>
      </w:r>
      <w:r w:rsidR="00042FCC">
        <w:rPr>
          <w:rFonts w:ascii="Tahoma" w:hAnsi="Tahoma" w:cs="Tahoma"/>
        </w:rPr>
        <w:t xml:space="preserve">del asegurado, y que el </w:t>
      </w:r>
      <w:r w:rsidR="00042FCC" w:rsidRPr="00042FCC">
        <w:rPr>
          <w:rFonts w:ascii="Tahoma" w:hAnsi="Tahoma" w:cs="Tahoma"/>
          <w:b/>
        </w:rPr>
        <w:t>principio de eficiencia</w:t>
      </w:r>
      <w:r w:rsidR="00042FCC">
        <w:rPr>
          <w:rFonts w:ascii="Tahoma" w:hAnsi="Tahoma" w:cs="Tahoma"/>
          <w:b/>
        </w:rPr>
        <w:t>,</w:t>
      </w:r>
      <w:r w:rsidR="00042FCC">
        <w:rPr>
          <w:rFonts w:ascii="Tahoma" w:hAnsi="Tahoma" w:cs="Tahoma"/>
        </w:rPr>
        <w:t xml:space="preserve"> que gobierna el sistema de seguridad social en pensiones,</w:t>
      </w:r>
      <w:r w:rsidR="00042FCC" w:rsidRPr="00042FCC">
        <w:rPr>
          <w:rFonts w:ascii="Tahoma" w:eastAsia="Times New Roman" w:hAnsi="Tahoma" w:cs="Tahoma"/>
          <w:iCs/>
          <w:bdr w:val="none" w:sz="0" w:space="0" w:color="auto" w:frame="1"/>
          <w:lang w:val="es-CO" w:eastAsia="es-ES"/>
        </w:rPr>
        <w:t xml:space="preserve"> requiere la mejor utilización social y económica de los recursos humanos, administrativos, técnicos y financieros disponibles, para que los beneficios a que da derecho la seguridad social, </w:t>
      </w:r>
      <w:r w:rsidR="00042FCC" w:rsidRPr="00042FCC">
        <w:rPr>
          <w:rFonts w:ascii="Tahoma" w:eastAsia="Times New Roman" w:hAnsi="Tahoma" w:cs="Tahoma"/>
          <w:b/>
          <w:iCs/>
          <w:bdr w:val="none" w:sz="0" w:space="0" w:color="auto" w:frame="1"/>
          <w:lang w:val="es-CO" w:eastAsia="es-ES"/>
        </w:rPr>
        <w:t>sean prestados en forma adecuada, oportuna y suficiente</w:t>
      </w:r>
      <w:r w:rsidR="00042FCC">
        <w:rPr>
          <w:rFonts w:ascii="Tahoma" w:eastAsia="Times New Roman" w:hAnsi="Tahoma" w:cs="Tahoma"/>
          <w:iCs/>
          <w:bdr w:val="none" w:sz="0" w:space="0" w:color="auto" w:frame="1"/>
          <w:lang w:val="es-CO" w:eastAsia="es-ES"/>
        </w:rPr>
        <w:t>, entendiéndose por</w:t>
      </w:r>
      <w:r w:rsidR="00042FCC" w:rsidRPr="00042FCC">
        <w:rPr>
          <w:rFonts w:ascii="Tahoma" w:eastAsia="Times New Roman" w:hAnsi="Tahoma" w:cs="Tahoma"/>
          <w:iCs/>
          <w:bdr w:val="none" w:sz="0" w:space="0" w:color="auto" w:frame="1"/>
          <w:lang w:val="es-CO" w:eastAsia="es-ES"/>
        </w:rPr>
        <w:t xml:space="preserve"> </w:t>
      </w:r>
      <w:r w:rsidR="00042FCC" w:rsidRPr="00042FCC">
        <w:rPr>
          <w:rFonts w:ascii="Tahoma" w:eastAsia="Times New Roman" w:hAnsi="Tahoma" w:cs="Tahoma"/>
          <w:b/>
          <w:i/>
          <w:iCs/>
          <w:bdr w:val="none" w:sz="0" w:space="0" w:color="auto" w:frame="1"/>
          <w:lang w:val="es-CO" w:eastAsia="es-ES"/>
        </w:rPr>
        <w:t>“eficiencia”</w:t>
      </w:r>
      <w:r w:rsidR="00042FCC" w:rsidRPr="00042FCC">
        <w:rPr>
          <w:rFonts w:ascii="Tahoma" w:eastAsia="Times New Roman" w:hAnsi="Tahoma" w:cs="Tahoma"/>
          <w:iCs/>
          <w:bdr w:val="none" w:sz="0" w:space="0" w:color="auto" w:frame="1"/>
          <w:lang w:val="es-CO" w:eastAsia="es-ES"/>
        </w:rPr>
        <w:t xml:space="preserve"> la elección de los medios más adecuados para el cumplimiento de los objetivos y la maximización del bienestar de las personas. </w:t>
      </w:r>
    </w:p>
    <w:p w:rsidR="00042FCC" w:rsidRPr="00042FCC" w:rsidRDefault="00042FCC" w:rsidP="008E4B2C">
      <w:pPr>
        <w:spacing w:after="0" w:line="276" w:lineRule="auto"/>
        <w:ind w:firstLine="708"/>
        <w:jc w:val="both"/>
        <w:rPr>
          <w:rFonts w:ascii="Tahoma" w:eastAsia="Times New Roman" w:hAnsi="Tahoma" w:cs="Tahoma"/>
          <w:lang w:eastAsia="es-ES"/>
        </w:rPr>
      </w:pPr>
    </w:p>
    <w:p w:rsidR="00BC5380" w:rsidRDefault="00042FCC" w:rsidP="008E4B2C">
      <w:pPr>
        <w:spacing w:after="0" w:line="276" w:lineRule="auto"/>
        <w:ind w:firstLine="708"/>
        <w:jc w:val="both"/>
        <w:rPr>
          <w:rFonts w:ascii="Tahoma" w:hAnsi="Tahoma" w:cs="Tahoma"/>
        </w:rPr>
      </w:pPr>
      <w:r>
        <w:rPr>
          <w:rFonts w:ascii="Tahoma" w:hAnsi="Tahoma" w:cs="Tahoma"/>
        </w:rPr>
        <w:t>El desidioso proceder de COLPENSIONES en las particularidades de este caso, en efecto violaron los derechos al debido proceso y a la seguridad social de la tutelante</w:t>
      </w:r>
      <w:r w:rsidR="00646147">
        <w:rPr>
          <w:rFonts w:ascii="Tahoma" w:hAnsi="Tahoma" w:cs="Tahoma"/>
        </w:rPr>
        <w:t>, violación que no puede ahora invisibilizarse bajo el texto de una norma que impide a la</w:t>
      </w:r>
      <w:r w:rsidR="00BC5380">
        <w:rPr>
          <w:rFonts w:ascii="Tahoma" w:hAnsi="Tahoma" w:cs="Tahoma"/>
        </w:rPr>
        <w:t xml:space="preserve"> trabajadora independiente</w:t>
      </w:r>
      <w:r w:rsidR="00646147">
        <w:rPr>
          <w:rFonts w:ascii="Tahoma" w:hAnsi="Tahoma" w:cs="Tahoma"/>
        </w:rPr>
        <w:t xml:space="preserve"> cotizar retroactivamente, porque la </w:t>
      </w:r>
      <w:r w:rsidR="00BC5380">
        <w:rPr>
          <w:rFonts w:ascii="Tahoma" w:hAnsi="Tahoma" w:cs="Tahoma"/>
        </w:rPr>
        <w:t xml:space="preserve">mora en la que incurrió no fue por causa </w:t>
      </w:r>
      <w:r w:rsidR="00AD016C">
        <w:rPr>
          <w:rFonts w:ascii="Tahoma" w:hAnsi="Tahoma" w:cs="Tahoma"/>
        </w:rPr>
        <w:t>imputable</w:t>
      </w:r>
      <w:r w:rsidR="00BC5380">
        <w:rPr>
          <w:rFonts w:ascii="Tahoma" w:hAnsi="Tahoma" w:cs="Tahoma"/>
        </w:rPr>
        <w:t xml:space="preserve"> a ella sino a COLPENSIONES</w:t>
      </w:r>
      <w:r w:rsidR="00D4475D">
        <w:rPr>
          <w:rFonts w:ascii="Tahoma" w:hAnsi="Tahoma" w:cs="Tahoma"/>
        </w:rPr>
        <w:t>.</w:t>
      </w:r>
      <w:r w:rsidR="00BC5380">
        <w:rPr>
          <w:rFonts w:ascii="Tahoma" w:hAnsi="Tahoma" w:cs="Tahoma"/>
        </w:rPr>
        <w:t xml:space="preserve"> </w:t>
      </w:r>
    </w:p>
    <w:p w:rsidR="00734DF7" w:rsidRDefault="00734DF7" w:rsidP="008E4B2C">
      <w:pPr>
        <w:spacing w:after="0" w:line="276" w:lineRule="auto"/>
        <w:ind w:firstLine="708"/>
        <w:jc w:val="both"/>
        <w:rPr>
          <w:rFonts w:ascii="Tahoma" w:hAnsi="Tahoma" w:cs="Tahoma"/>
        </w:rPr>
      </w:pPr>
    </w:p>
    <w:p w:rsidR="00D4475D" w:rsidRDefault="00D4475D" w:rsidP="008E4B2C">
      <w:pPr>
        <w:spacing w:after="0" w:line="276" w:lineRule="auto"/>
        <w:ind w:firstLine="708"/>
        <w:jc w:val="both"/>
        <w:rPr>
          <w:rFonts w:ascii="Tahoma" w:hAnsi="Tahoma" w:cs="Tahoma"/>
        </w:rPr>
      </w:pPr>
      <w:r>
        <w:rPr>
          <w:rFonts w:ascii="Tahoma" w:hAnsi="Tahoma" w:cs="Tahoma"/>
        </w:rPr>
        <w:t xml:space="preserve">Con relación </w:t>
      </w:r>
      <w:r w:rsidR="00734DF7">
        <w:rPr>
          <w:rFonts w:ascii="Tahoma" w:hAnsi="Tahoma" w:cs="Tahoma"/>
        </w:rPr>
        <w:t xml:space="preserve">al derecho de petición </w:t>
      </w:r>
      <w:r w:rsidR="001A74EC">
        <w:rPr>
          <w:rFonts w:ascii="Tahoma" w:hAnsi="Tahoma" w:cs="Tahoma"/>
        </w:rPr>
        <w:t>amparado</w:t>
      </w:r>
      <w:r w:rsidR="00734DF7">
        <w:rPr>
          <w:rFonts w:ascii="Tahoma" w:hAnsi="Tahoma" w:cs="Tahoma"/>
        </w:rPr>
        <w:t xml:space="preserve"> en primera </w:t>
      </w:r>
      <w:r w:rsidR="001A74EC">
        <w:rPr>
          <w:rFonts w:ascii="Tahoma" w:hAnsi="Tahoma" w:cs="Tahoma"/>
        </w:rPr>
        <w:t xml:space="preserve">instancia, </w:t>
      </w:r>
      <w:r>
        <w:rPr>
          <w:rFonts w:ascii="Tahoma" w:hAnsi="Tahoma" w:cs="Tahoma"/>
        </w:rPr>
        <w:t xml:space="preserve">teniendo en cuenta que </w:t>
      </w:r>
      <w:r w:rsidR="001A74EC">
        <w:rPr>
          <w:rFonts w:ascii="Tahoma" w:hAnsi="Tahoma" w:cs="Tahoma"/>
        </w:rPr>
        <w:t>efectivamente</w:t>
      </w:r>
      <w:r w:rsidR="00734DF7">
        <w:rPr>
          <w:rFonts w:ascii="Tahoma" w:hAnsi="Tahoma" w:cs="Tahoma"/>
        </w:rPr>
        <w:t xml:space="preserve"> se</w:t>
      </w:r>
      <w:r w:rsidR="001A74EC">
        <w:rPr>
          <w:rFonts w:ascii="Tahoma" w:hAnsi="Tahoma" w:cs="Tahoma"/>
        </w:rPr>
        <w:t xml:space="preserve"> </w:t>
      </w:r>
      <w:r w:rsidR="00734DF7">
        <w:rPr>
          <w:rFonts w:ascii="Tahoma" w:hAnsi="Tahoma" w:cs="Tahoma"/>
        </w:rPr>
        <w:t>presenta la configuración de un hecho superado</w:t>
      </w:r>
      <w:r>
        <w:rPr>
          <w:rFonts w:ascii="Tahoma" w:hAnsi="Tahoma" w:cs="Tahoma"/>
        </w:rPr>
        <w:t>, pues la petición se respondió a continuación de la sentencia impugnada</w:t>
      </w:r>
      <w:r w:rsidR="00734DF7">
        <w:rPr>
          <w:rFonts w:ascii="Tahoma" w:hAnsi="Tahoma" w:cs="Tahoma"/>
        </w:rPr>
        <w:t>, no tiene sentido mantener la orden de amparo.</w:t>
      </w:r>
    </w:p>
    <w:p w:rsidR="00D4475D" w:rsidRDefault="00D4475D" w:rsidP="008E4B2C">
      <w:pPr>
        <w:spacing w:after="0" w:line="276" w:lineRule="auto"/>
        <w:ind w:firstLine="708"/>
        <w:jc w:val="both"/>
        <w:rPr>
          <w:rFonts w:ascii="Tahoma" w:hAnsi="Tahoma" w:cs="Tahoma"/>
        </w:rPr>
      </w:pPr>
    </w:p>
    <w:p w:rsidR="00BC5380" w:rsidRDefault="00D4475D" w:rsidP="008E4B2C">
      <w:pPr>
        <w:spacing w:after="0" w:line="276" w:lineRule="auto"/>
        <w:ind w:firstLine="708"/>
        <w:jc w:val="both"/>
        <w:rPr>
          <w:rFonts w:ascii="Tahoma" w:hAnsi="Tahoma" w:cs="Tahoma"/>
        </w:rPr>
      </w:pPr>
      <w:r>
        <w:rPr>
          <w:rFonts w:ascii="Tahoma" w:hAnsi="Tahoma" w:cs="Tahoma"/>
        </w:rPr>
        <w:t xml:space="preserve">Finalmente, vale la pena advertir que como quiera que de la </w:t>
      </w:r>
      <w:r w:rsidR="005A58B3">
        <w:rPr>
          <w:rFonts w:ascii="Tahoma" w:hAnsi="Tahoma" w:cs="Tahoma"/>
        </w:rPr>
        <w:t xml:space="preserve">historia laboral que se adjuntó a la demanda de tutela (folio 6), la actora reanudó los aportes a pensiones como trabajadora independiente a partir de mayo de 2016, de lo que se infiere que días previos fue </w:t>
      </w:r>
      <w:r>
        <w:rPr>
          <w:rFonts w:ascii="Tahoma" w:hAnsi="Tahoma" w:cs="Tahoma"/>
        </w:rPr>
        <w:t>vinculada</w:t>
      </w:r>
      <w:r w:rsidR="005A58B3">
        <w:rPr>
          <w:rFonts w:ascii="Tahoma" w:hAnsi="Tahoma" w:cs="Tahoma"/>
        </w:rPr>
        <w:t xml:space="preserve"> al PROGRAMA DE COLOMBIANOS EN EL EXTERIOR,  para la Sala la interposición de la presente tutela se hizo dentro de un plazo razonable, máxime cuando su objeto no </w:t>
      </w:r>
      <w:r w:rsidR="00E04A00">
        <w:rPr>
          <w:rFonts w:ascii="Tahoma" w:hAnsi="Tahoma" w:cs="Tahoma"/>
        </w:rPr>
        <w:t>era</w:t>
      </w:r>
      <w:r w:rsidR="005A58B3">
        <w:rPr>
          <w:rFonts w:ascii="Tahoma" w:hAnsi="Tahoma" w:cs="Tahoma"/>
        </w:rPr>
        <w:t xml:space="preserve"> que se conteste el </w:t>
      </w:r>
      <w:r w:rsidR="005A58B3">
        <w:rPr>
          <w:rFonts w:ascii="Tahoma" w:hAnsi="Tahoma" w:cs="Tahoma"/>
        </w:rPr>
        <w:lastRenderedPageBreak/>
        <w:t>derecho de petición que aquella hizo el 22 de julio de 2015</w:t>
      </w:r>
      <w:r w:rsidR="00E04A00">
        <w:rPr>
          <w:rFonts w:ascii="Tahoma" w:hAnsi="Tahoma" w:cs="Tahoma"/>
        </w:rPr>
        <w:t xml:space="preserve"> </w:t>
      </w:r>
      <w:r w:rsidR="00E04A00">
        <w:rPr>
          <w:rFonts w:ascii="Tahoma" w:hAnsi="Tahoma" w:cs="Tahoma"/>
          <w:i/>
        </w:rPr>
        <w:t xml:space="preserve">–como lo entendió la jueza de instancia- </w:t>
      </w:r>
      <w:r w:rsidR="005A58B3">
        <w:rPr>
          <w:rFonts w:ascii="Tahoma" w:hAnsi="Tahoma" w:cs="Tahoma"/>
        </w:rPr>
        <w:t xml:space="preserve">, sino que se liquide los aportes insolutos que se causaron entre octubre de 2014 y abril de 2016 por causa imputable a COLPENSIONES. </w:t>
      </w:r>
    </w:p>
    <w:p w:rsidR="008E4B2C" w:rsidRDefault="008E4B2C" w:rsidP="008E4B2C">
      <w:pPr>
        <w:spacing w:after="0" w:line="276" w:lineRule="auto"/>
        <w:ind w:firstLine="708"/>
        <w:jc w:val="both"/>
        <w:rPr>
          <w:rFonts w:ascii="Tahoma" w:hAnsi="Tahoma" w:cs="Tahoma"/>
        </w:rPr>
      </w:pPr>
    </w:p>
    <w:p w:rsidR="00BC5380" w:rsidRDefault="00BC5380" w:rsidP="008E4B2C">
      <w:pPr>
        <w:spacing w:after="0" w:line="276" w:lineRule="auto"/>
        <w:ind w:firstLine="708"/>
        <w:jc w:val="both"/>
        <w:rPr>
          <w:rFonts w:ascii="Tahoma" w:hAnsi="Tahoma" w:cs="Tahoma"/>
        </w:rPr>
      </w:pPr>
      <w:r>
        <w:rPr>
          <w:rFonts w:ascii="Tahoma" w:hAnsi="Tahoma" w:cs="Tahoma"/>
        </w:rPr>
        <w:t xml:space="preserve">En consecuencia </w:t>
      </w:r>
      <w:r w:rsidR="00AD016C">
        <w:rPr>
          <w:rFonts w:ascii="Tahoma" w:hAnsi="Tahoma" w:cs="Tahoma"/>
        </w:rPr>
        <w:t xml:space="preserve">se revocará la sentencia de primer grado, y en su lugar </w:t>
      </w:r>
      <w:r>
        <w:rPr>
          <w:rFonts w:ascii="Tahoma" w:hAnsi="Tahoma" w:cs="Tahoma"/>
        </w:rPr>
        <w:t>se amparará</w:t>
      </w:r>
      <w:r w:rsidR="005A58B3">
        <w:rPr>
          <w:rFonts w:ascii="Tahoma" w:hAnsi="Tahoma" w:cs="Tahoma"/>
        </w:rPr>
        <w:t>n</w:t>
      </w:r>
      <w:r>
        <w:rPr>
          <w:rFonts w:ascii="Tahoma" w:hAnsi="Tahoma" w:cs="Tahoma"/>
        </w:rPr>
        <w:t xml:space="preserve"> los derechos al debido proceso y a la seguridad social</w:t>
      </w:r>
      <w:r w:rsidR="00F87BCF">
        <w:rPr>
          <w:rFonts w:ascii="Tahoma" w:hAnsi="Tahoma" w:cs="Tahoma"/>
        </w:rPr>
        <w:t xml:space="preserve">, ordenándole </w:t>
      </w:r>
      <w:r>
        <w:rPr>
          <w:rFonts w:ascii="Tahoma" w:hAnsi="Tahoma" w:cs="Tahoma"/>
        </w:rPr>
        <w:t xml:space="preserve">a COLPENSIONES que proceda a liquidar los aportes a pensión que corrieron desde la petición de la </w:t>
      </w:r>
      <w:r w:rsidR="00AD016C">
        <w:rPr>
          <w:rFonts w:ascii="Tahoma" w:hAnsi="Tahoma" w:cs="Tahoma"/>
        </w:rPr>
        <w:t>actora</w:t>
      </w:r>
      <w:r>
        <w:rPr>
          <w:rFonts w:ascii="Tahoma" w:hAnsi="Tahoma" w:cs="Tahoma"/>
        </w:rPr>
        <w:t xml:space="preserve"> adiada el 18 de octubre de 2014 hasta cuando fue a</w:t>
      </w:r>
      <w:r w:rsidR="00F87BCF">
        <w:rPr>
          <w:rFonts w:ascii="Tahoma" w:hAnsi="Tahoma" w:cs="Tahoma"/>
        </w:rPr>
        <w:t>fi</w:t>
      </w:r>
      <w:r>
        <w:rPr>
          <w:rFonts w:ascii="Tahoma" w:hAnsi="Tahoma" w:cs="Tahoma"/>
        </w:rPr>
        <w:t>liada al PROGRAMA COLOMBIANO</w:t>
      </w:r>
      <w:r w:rsidR="005A58B3">
        <w:rPr>
          <w:rFonts w:ascii="Tahoma" w:hAnsi="Tahoma" w:cs="Tahoma"/>
        </w:rPr>
        <w:t>S</w:t>
      </w:r>
      <w:r>
        <w:rPr>
          <w:rFonts w:ascii="Tahoma" w:hAnsi="Tahoma" w:cs="Tahoma"/>
        </w:rPr>
        <w:t xml:space="preserve"> EN EL EXTERIOR, sin intereses, y que una vez pagados por la </w:t>
      </w:r>
      <w:r w:rsidR="00AD016C">
        <w:rPr>
          <w:rFonts w:ascii="Tahoma" w:hAnsi="Tahoma" w:cs="Tahoma"/>
        </w:rPr>
        <w:t>a</w:t>
      </w:r>
      <w:r w:rsidR="00F87BCF">
        <w:rPr>
          <w:rFonts w:ascii="Tahoma" w:hAnsi="Tahoma" w:cs="Tahoma"/>
        </w:rPr>
        <w:t>c</w:t>
      </w:r>
      <w:r w:rsidR="00AD016C">
        <w:rPr>
          <w:rFonts w:ascii="Tahoma" w:hAnsi="Tahoma" w:cs="Tahoma"/>
        </w:rPr>
        <w:t>tora</w:t>
      </w:r>
      <w:r>
        <w:rPr>
          <w:rFonts w:ascii="Tahoma" w:hAnsi="Tahoma" w:cs="Tahoma"/>
        </w:rPr>
        <w:t>, proceda a imputarlos en forma retroactiva.</w:t>
      </w:r>
    </w:p>
    <w:p w:rsidR="00BC5380" w:rsidRDefault="00BC5380" w:rsidP="008E4B2C">
      <w:pPr>
        <w:spacing w:after="0" w:line="276" w:lineRule="auto"/>
        <w:ind w:firstLine="708"/>
        <w:jc w:val="both"/>
        <w:rPr>
          <w:rFonts w:ascii="Tahoma" w:hAnsi="Tahoma" w:cs="Tahoma"/>
        </w:rPr>
      </w:pPr>
      <w:r>
        <w:rPr>
          <w:rFonts w:ascii="Tahoma" w:hAnsi="Tahoma" w:cs="Tahoma"/>
        </w:rPr>
        <w:t xml:space="preserve">Así mismo, se ordenará que la </w:t>
      </w:r>
      <w:r w:rsidR="00AD016C">
        <w:rPr>
          <w:rFonts w:ascii="Tahoma" w:hAnsi="Tahoma" w:cs="Tahoma"/>
        </w:rPr>
        <w:t>a</w:t>
      </w:r>
      <w:r w:rsidR="00F87BCF">
        <w:rPr>
          <w:rFonts w:ascii="Tahoma" w:hAnsi="Tahoma" w:cs="Tahoma"/>
        </w:rPr>
        <w:t>c</w:t>
      </w:r>
      <w:r w:rsidR="00AD016C">
        <w:rPr>
          <w:rFonts w:ascii="Tahoma" w:hAnsi="Tahoma" w:cs="Tahoma"/>
        </w:rPr>
        <w:t>tora</w:t>
      </w:r>
      <w:r>
        <w:rPr>
          <w:rFonts w:ascii="Tahoma" w:hAnsi="Tahoma" w:cs="Tahoma"/>
        </w:rPr>
        <w:t xml:space="preserve"> que pague la suma debida dentro de los dos meses siguientes al recibo de la </w:t>
      </w:r>
      <w:r w:rsidR="00AD016C">
        <w:rPr>
          <w:rFonts w:ascii="Tahoma" w:hAnsi="Tahoma" w:cs="Tahoma"/>
        </w:rPr>
        <w:t>respectiva</w:t>
      </w:r>
      <w:r>
        <w:rPr>
          <w:rFonts w:ascii="Tahoma" w:hAnsi="Tahoma" w:cs="Tahoma"/>
        </w:rPr>
        <w:t xml:space="preserve"> liquidación. </w:t>
      </w:r>
    </w:p>
    <w:p w:rsidR="00182C7F" w:rsidRPr="0056739F" w:rsidRDefault="00182C7F" w:rsidP="008E4B2C">
      <w:pPr>
        <w:pStyle w:val="Sansinterligne"/>
        <w:spacing w:line="276" w:lineRule="auto"/>
        <w:rPr>
          <w:lang w:eastAsia="es-CO"/>
        </w:rPr>
      </w:pPr>
    </w:p>
    <w:p w:rsidR="00C73708" w:rsidRPr="0056739F" w:rsidRDefault="002F7C5B" w:rsidP="008E4B2C">
      <w:pPr>
        <w:spacing w:after="0" w:line="276" w:lineRule="auto"/>
        <w:ind w:firstLine="708"/>
        <w:jc w:val="both"/>
        <w:rPr>
          <w:rFonts w:ascii="Tahoma" w:hAnsi="Tahoma" w:cs="Tahoma"/>
          <w:lang w:eastAsia="es-CO"/>
        </w:rPr>
      </w:pPr>
      <w:r w:rsidRPr="0056739F">
        <w:rPr>
          <w:rFonts w:ascii="Tahoma" w:hAnsi="Tahoma" w:cs="Tahoma"/>
          <w:lang w:eastAsia="es-CO"/>
        </w:rPr>
        <w:t>Corolar</w:t>
      </w:r>
      <w:r w:rsidR="00C73708" w:rsidRPr="0056739F">
        <w:rPr>
          <w:rFonts w:ascii="Tahoma" w:hAnsi="Tahoma" w:cs="Tahoma"/>
          <w:lang w:eastAsia="es-CO"/>
        </w:rPr>
        <w:t xml:space="preserve">io de lo anterior, la </w:t>
      </w:r>
      <w:r w:rsidR="00C73708" w:rsidRPr="0056739F">
        <w:rPr>
          <w:rFonts w:ascii="Tahoma" w:hAnsi="Tahoma" w:cs="Tahoma"/>
          <w:b/>
          <w:lang w:eastAsia="es-CO"/>
        </w:rPr>
        <w:t>Sala de Decisión Laboral del Tribunal Superior del Distrito Judicial de Pereira</w:t>
      </w:r>
      <w:r w:rsidR="00C73708" w:rsidRPr="0056739F">
        <w:rPr>
          <w:rFonts w:ascii="Tahoma" w:hAnsi="Tahoma" w:cs="Tahoma"/>
          <w:lang w:eastAsia="es-CO"/>
        </w:rPr>
        <w:t>, en nombre del Pueblo y por autoridad de la Constitución y la ley,</w:t>
      </w:r>
    </w:p>
    <w:p w:rsidR="00E308F6" w:rsidRPr="0056739F" w:rsidRDefault="00E308F6" w:rsidP="008E4B2C">
      <w:pPr>
        <w:pStyle w:val="Sansinterligne"/>
        <w:spacing w:line="276" w:lineRule="auto"/>
        <w:rPr>
          <w:lang w:eastAsia="es-CO"/>
        </w:rPr>
      </w:pPr>
    </w:p>
    <w:p w:rsidR="00C73708" w:rsidRPr="0056739F" w:rsidRDefault="00C73708" w:rsidP="008E4B2C">
      <w:pPr>
        <w:pStyle w:val="Titre4"/>
        <w:spacing w:line="276" w:lineRule="auto"/>
        <w:rPr>
          <w:rFonts w:ascii="Tahoma" w:hAnsi="Tahoma" w:cs="Tahoma"/>
          <w:sz w:val="22"/>
          <w:szCs w:val="22"/>
        </w:rPr>
      </w:pPr>
      <w:r w:rsidRPr="0056739F">
        <w:rPr>
          <w:rFonts w:ascii="Tahoma" w:hAnsi="Tahoma" w:cs="Tahoma"/>
          <w:sz w:val="22"/>
          <w:szCs w:val="22"/>
        </w:rPr>
        <w:t>RESUELVE</w:t>
      </w:r>
    </w:p>
    <w:p w:rsidR="00C73708" w:rsidRPr="0056739F" w:rsidRDefault="00C73708" w:rsidP="008E4B2C">
      <w:pPr>
        <w:pStyle w:val="Sansinterligne"/>
        <w:spacing w:line="276" w:lineRule="auto"/>
      </w:pPr>
    </w:p>
    <w:p w:rsidR="00BB234B" w:rsidRDefault="00F87BCF" w:rsidP="008E4B2C">
      <w:pPr>
        <w:spacing w:after="0" w:line="276" w:lineRule="auto"/>
        <w:ind w:right="3" w:firstLine="708"/>
        <w:jc w:val="both"/>
        <w:rPr>
          <w:rFonts w:ascii="Tahoma" w:eastAsia="Calibri" w:hAnsi="Tahoma" w:cs="Tahoma"/>
          <w:bCs/>
        </w:rPr>
      </w:pPr>
      <w:r>
        <w:rPr>
          <w:rFonts w:ascii="Tahoma" w:eastAsia="Calibri" w:hAnsi="Tahoma" w:cs="Tahoma"/>
          <w:b/>
          <w:bCs/>
        </w:rPr>
        <w:t xml:space="preserve">PRIMERO: REVOCAR </w:t>
      </w:r>
      <w:r>
        <w:rPr>
          <w:rFonts w:ascii="Tahoma" w:eastAsia="Calibri" w:hAnsi="Tahoma" w:cs="Tahoma"/>
          <w:bCs/>
        </w:rPr>
        <w:t xml:space="preserve">la sentencia impugnada </w:t>
      </w:r>
      <w:r w:rsidR="00BB234B" w:rsidRPr="0056739F">
        <w:rPr>
          <w:rFonts w:ascii="Tahoma" w:eastAsia="Calibri" w:hAnsi="Tahoma" w:cs="Tahoma"/>
          <w:bCs/>
        </w:rPr>
        <w:t xml:space="preserve">proferida </w:t>
      </w:r>
      <w:r w:rsidR="00013D97" w:rsidRPr="0056739F">
        <w:rPr>
          <w:rFonts w:ascii="Tahoma" w:eastAsia="Calibri" w:hAnsi="Tahoma" w:cs="Tahoma"/>
          <w:bCs/>
        </w:rPr>
        <w:t xml:space="preserve">por el Juzgado </w:t>
      </w:r>
      <w:r w:rsidR="00384731" w:rsidRPr="0056739F">
        <w:rPr>
          <w:rFonts w:ascii="Tahoma" w:eastAsia="Calibri" w:hAnsi="Tahoma" w:cs="Tahoma"/>
          <w:bCs/>
        </w:rPr>
        <w:t>Tercero</w:t>
      </w:r>
      <w:r w:rsidR="00013D97" w:rsidRPr="0056739F">
        <w:rPr>
          <w:rFonts w:ascii="Tahoma" w:eastAsia="Calibri" w:hAnsi="Tahoma" w:cs="Tahoma"/>
          <w:bCs/>
        </w:rPr>
        <w:t xml:space="preserve"> Labo</w:t>
      </w:r>
      <w:r w:rsidR="00384731" w:rsidRPr="0056739F">
        <w:rPr>
          <w:rFonts w:ascii="Tahoma" w:eastAsia="Calibri" w:hAnsi="Tahoma" w:cs="Tahoma"/>
          <w:bCs/>
        </w:rPr>
        <w:t xml:space="preserve">ral del Circuito de Pereira el 26 de enero </w:t>
      </w:r>
      <w:r w:rsidR="00013D97" w:rsidRPr="0056739F">
        <w:rPr>
          <w:rFonts w:ascii="Tahoma" w:eastAsia="Calibri" w:hAnsi="Tahoma" w:cs="Tahoma"/>
          <w:bCs/>
        </w:rPr>
        <w:t xml:space="preserve"> de 201</w:t>
      </w:r>
      <w:r w:rsidR="00631C71" w:rsidRPr="0056739F">
        <w:rPr>
          <w:rFonts w:ascii="Tahoma" w:eastAsia="Calibri" w:hAnsi="Tahoma" w:cs="Tahoma"/>
          <w:bCs/>
        </w:rPr>
        <w:t>6</w:t>
      </w:r>
      <w:r>
        <w:rPr>
          <w:rFonts w:ascii="Tahoma" w:eastAsia="Calibri" w:hAnsi="Tahoma" w:cs="Tahoma"/>
          <w:bCs/>
        </w:rPr>
        <w:t>, por las razones expuestas en esta providencia.</w:t>
      </w:r>
    </w:p>
    <w:p w:rsidR="00F87BCF" w:rsidRPr="0056739F" w:rsidRDefault="00F87BCF" w:rsidP="008E4B2C">
      <w:pPr>
        <w:spacing w:after="0" w:line="276" w:lineRule="auto"/>
        <w:ind w:right="3" w:firstLine="708"/>
        <w:jc w:val="both"/>
        <w:rPr>
          <w:rFonts w:ascii="Tahoma" w:eastAsia="Calibri" w:hAnsi="Tahoma" w:cs="Tahoma"/>
          <w:bCs/>
        </w:rPr>
      </w:pPr>
    </w:p>
    <w:p w:rsidR="00CB06BE" w:rsidRPr="005A58B3" w:rsidRDefault="00B201CE" w:rsidP="008E4B2C">
      <w:pPr>
        <w:spacing w:after="0" w:line="276" w:lineRule="auto"/>
        <w:ind w:firstLine="708"/>
        <w:jc w:val="both"/>
        <w:rPr>
          <w:rFonts w:ascii="Tahoma" w:eastAsia="Calibri" w:hAnsi="Tahoma" w:cs="Tahoma"/>
          <w:b/>
          <w:bCs/>
        </w:rPr>
      </w:pPr>
      <w:r w:rsidRPr="0056739F">
        <w:rPr>
          <w:rFonts w:ascii="Tahoma" w:eastAsia="Calibri" w:hAnsi="Tahoma" w:cs="Tahoma"/>
          <w:b/>
          <w:bCs/>
        </w:rPr>
        <w:t xml:space="preserve">SEGUNDO: </w:t>
      </w:r>
      <w:r w:rsidR="00F87BCF">
        <w:rPr>
          <w:rFonts w:ascii="Tahoma" w:eastAsia="Calibri" w:hAnsi="Tahoma" w:cs="Tahoma"/>
          <w:bCs/>
        </w:rPr>
        <w:t>En su lugar,</w:t>
      </w:r>
      <w:r w:rsidR="00F87BCF" w:rsidRPr="00950153">
        <w:rPr>
          <w:rFonts w:ascii="Tahoma" w:eastAsia="Calibri" w:hAnsi="Tahoma" w:cs="Tahoma"/>
          <w:b/>
          <w:bCs/>
        </w:rPr>
        <w:t xml:space="preserve"> </w:t>
      </w:r>
      <w:r w:rsidR="00BC368A" w:rsidRPr="0056739F">
        <w:rPr>
          <w:rFonts w:ascii="Tahoma" w:eastAsia="Calibri" w:hAnsi="Tahoma" w:cs="Tahoma"/>
          <w:b/>
          <w:bCs/>
        </w:rPr>
        <w:t xml:space="preserve">TUTELAR </w:t>
      </w:r>
      <w:r w:rsidRPr="0056739F">
        <w:rPr>
          <w:rFonts w:ascii="Tahoma" w:eastAsia="Calibri" w:hAnsi="Tahoma" w:cs="Tahoma"/>
          <w:bCs/>
        </w:rPr>
        <w:t>los derechos fundamentales del Debido proceso y la seguridad social de la seño</w:t>
      </w:r>
      <w:r w:rsidR="00AD3B9E" w:rsidRPr="0056739F">
        <w:rPr>
          <w:rFonts w:ascii="Tahoma" w:eastAsia="Calibri" w:hAnsi="Tahoma" w:cs="Tahoma"/>
          <w:bCs/>
        </w:rPr>
        <w:t xml:space="preserve">ra Blanca Inés Loaiza Villegas </w:t>
      </w:r>
      <w:r w:rsidR="00F87BCF">
        <w:rPr>
          <w:rFonts w:ascii="Tahoma" w:eastAsia="Calibri" w:hAnsi="Tahoma" w:cs="Tahoma"/>
          <w:bCs/>
        </w:rPr>
        <w:t xml:space="preserve">según se explicó en la parte motiva de este fallo. </w:t>
      </w:r>
    </w:p>
    <w:p w:rsidR="00950153" w:rsidRPr="0056739F" w:rsidRDefault="00950153" w:rsidP="008E4B2C">
      <w:pPr>
        <w:spacing w:after="0" w:line="276" w:lineRule="auto"/>
        <w:ind w:right="3" w:firstLine="708"/>
        <w:jc w:val="both"/>
        <w:rPr>
          <w:rFonts w:ascii="Tahoma" w:eastAsia="Calibri" w:hAnsi="Tahoma" w:cs="Tahoma"/>
          <w:bCs/>
        </w:rPr>
      </w:pPr>
    </w:p>
    <w:p w:rsidR="00F87BCF" w:rsidRDefault="005A58B3" w:rsidP="008E4B2C">
      <w:pPr>
        <w:spacing w:after="0" w:line="276" w:lineRule="auto"/>
        <w:ind w:firstLine="708"/>
        <w:jc w:val="both"/>
        <w:rPr>
          <w:rFonts w:ascii="Tahoma" w:hAnsi="Tahoma" w:cs="Tahoma"/>
        </w:rPr>
      </w:pPr>
      <w:r>
        <w:rPr>
          <w:rFonts w:ascii="Tahoma" w:eastAsia="Calibri" w:hAnsi="Tahoma" w:cs="Tahoma"/>
          <w:b/>
          <w:bCs/>
        </w:rPr>
        <w:t>TERCER</w:t>
      </w:r>
      <w:r w:rsidR="00A43CB6" w:rsidRPr="0056739F">
        <w:rPr>
          <w:rFonts w:ascii="Tahoma" w:eastAsia="Calibri" w:hAnsi="Tahoma" w:cs="Tahoma"/>
          <w:b/>
          <w:bCs/>
        </w:rPr>
        <w:t>O</w:t>
      </w:r>
      <w:r w:rsidR="00CB06BE" w:rsidRPr="0056739F">
        <w:rPr>
          <w:rFonts w:ascii="Tahoma" w:eastAsia="Calibri" w:hAnsi="Tahoma" w:cs="Tahoma"/>
          <w:b/>
          <w:bCs/>
        </w:rPr>
        <w:t xml:space="preserve">: </w:t>
      </w:r>
      <w:r w:rsidR="00F87BCF">
        <w:rPr>
          <w:rFonts w:ascii="Tahoma" w:eastAsia="Calibri" w:hAnsi="Tahoma" w:cs="Tahoma"/>
          <w:bCs/>
        </w:rPr>
        <w:t xml:space="preserve">En consecuencia, </w:t>
      </w:r>
      <w:r w:rsidR="00CB06BE" w:rsidRPr="0056739F">
        <w:rPr>
          <w:rFonts w:ascii="Tahoma" w:eastAsia="Calibri" w:hAnsi="Tahoma" w:cs="Tahoma"/>
          <w:b/>
          <w:bCs/>
        </w:rPr>
        <w:t>ODENAR</w:t>
      </w:r>
      <w:r w:rsidR="00384731" w:rsidRPr="0056739F">
        <w:rPr>
          <w:rFonts w:ascii="Tahoma" w:eastAsia="Calibri" w:hAnsi="Tahoma" w:cs="Tahoma"/>
          <w:b/>
          <w:bCs/>
        </w:rPr>
        <w:t xml:space="preserve"> </w:t>
      </w:r>
      <w:r w:rsidR="00384731" w:rsidRPr="0056739F">
        <w:rPr>
          <w:rFonts w:ascii="Tahoma" w:eastAsia="Calibri" w:hAnsi="Tahoma" w:cs="Tahoma"/>
          <w:bCs/>
        </w:rPr>
        <w:t xml:space="preserve">a </w:t>
      </w:r>
      <w:r w:rsidR="00F87BCF">
        <w:rPr>
          <w:rFonts w:ascii="Tahoma" w:eastAsia="Calibri" w:hAnsi="Tahoma" w:cs="Tahoma"/>
          <w:bCs/>
        </w:rPr>
        <w:t xml:space="preserve">la </w:t>
      </w:r>
      <w:r w:rsidR="008E4B2C">
        <w:rPr>
          <w:rFonts w:ascii="Tahoma" w:eastAsia="Calibri" w:hAnsi="Tahoma" w:cs="Tahoma"/>
          <w:bCs/>
        </w:rPr>
        <w:t xml:space="preserve">Gerencia Nacional de Aportes y Recaudos de la Administradora Colombiana de Pensiones </w:t>
      </w:r>
      <w:r w:rsidR="00F87BCF">
        <w:rPr>
          <w:rFonts w:ascii="Tahoma" w:eastAsia="Calibri" w:hAnsi="Tahoma" w:cs="Tahoma"/>
          <w:bCs/>
        </w:rPr>
        <w:t>“</w:t>
      </w:r>
      <w:r w:rsidR="008E4B2C" w:rsidRPr="0056739F">
        <w:rPr>
          <w:rFonts w:ascii="Tahoma" w:eastAsia="Calibri" w:hAnsi="Tahoma" w:cs="Tahoma"/>
          <w:bCs/>
        </w:rPr>
        <w:t>Colpensiones</w:t>
      </w:r>
      <w:r w:rsidR="00F87BCF">
        <w:rPr>
          <w:rFonts w:ascii="Tahoma" w:eastAsia="Calibri" w:hAnsi="Tahoma" w:cs="Tahoma"/>
          <w:bCs/>
        </w:rPr>
        <w:t xml:space="preserve">”, a través de la Doctora </w:t>
      </w:r>
      <w:r w:rsidR="008E4B2C">
        <w:rPr>
          <w:rFonts w:ascii="Tahoma" w:eastAsia="Calibri" w:hAnsi="Tahoma" w:cs="Tahoma"/>
          <w:bCs/>
        </w:rPr>
        <w:t xml:space="preserve">Olga Lucía Sarmiento Mayorga </w:t>
      </w:r>
      <w:r w:rsidR="00F87BCF">
        <w:rPr>
          <w:rFonts w:ascii="Tahoma" w:eastAsia="Calibri" w:hAnsi="Tahoma" w:cs="Tahoma"/>
          <w:bCs/>
        </w:rPr>
        <w:t>o quien haga sus veces</w:t>
      </w:r>
      <w:r w:rsidR="00384731" w:rsidRPr="0056739F">
        <w:rPr>
          <w:rFonts w:ascii="Tahoma" w:eastAsia="Calibri" w:hAnsi="Tahoma" w:cs="Tahoma"/>
          <w:bCs/>
        </w:rPr>
        <w:t xml:space="preserve"> </w:t>
      </w:r>
      <w:r w:rsidR="00F87BCF">
        <w:rPr>
          <w:rFonts w:ascii="Tahoma" w:eastAsia="Calibri" w:hAnsi="Tahoma" w:cs="Tahoma"/>
          <w:bCs/>
        </w:rPr>
        <w:t xml:space="preserve">lo siguiente: </w:t>
      </w:r>
    </w:p>
    <w:p w:rsidR="0056739F" w:rsidRPr="0056739F" w:rsidRDefault="0056739F" w:rsidP="008E4B2C">
      <w:pPr>
        <w:spacing w:after="0" w:line="276" w:lineRule="auto"/>
        <w:ind w:right="3" w:firstLine="709"/>
        <w:jc w:val="both"/>
        <w:rPr>
          <w:rFonts w:ascii="Tahoma" w:eastAsia="Calibri" w:hAnsi="Tahoma" w:cs="Tahoma"/>
          <w:bCs/>
        </w:rPr>
      </w:pPr>
    </w:p>
    <w:p w:rsidR="00F87BCF" w:rsidRPr="008E4B2C" w:rsidRDefault="00F87BCF" w:rsidP="008E4B2C">
      <w:pPr>
        <w:pStyle w:val="Paragraphedeliste"/>
        <w:numPr>
          <w:ilvl w:val="0"/>
          <w:numId w:val="12"/>
        </w:numPr>
        <w:tabs>
          <w:tab w:val="left" w:pos="993"/>
        </w:tabs>
        <w:spacing w:after="0" w:line="240" w:lineRule="auto"/>
        <w:ind w:left="709" w:right="3" w:firstLine="0"/>
        <w:jc w:val="both"/>
        <w:rPr>
          <w:rFonts w:ascii="Arial Narrow" w:eastAsia="Calibri" w:hAnsi="Arial Narrow" w:cs="Tahoma"/>
          <w:bCs/>
        </w:rPr>
      </w:pPr>
      <w:r w:rsidRPr="008E4B2C">
        <w:rPr>
          <w:rFonts w:ascii="Arial Narrow" w:eastAsia="Calibri" w:hAnsi="Arial Narrow" w:cs="Tahoma"/>
          <w:bCs/>
        </w:rPr>
        <w:t xml:space="preserve">Que dentro de las 48 horas siguientes a la notificación de esta providencia </w:t>
      </w:r>
      <w:r w:rsidRPr="008E4B2C">
        <w:rPr>
          <w:rFonts w:ascii="Arial Narrow" w:hAnsi="Arial Narrow" w:cs="Tahoma"/>
        </w:rPr>
        <w:t xml:space="preserve">proceda a liquidar los aportes a pensión insolutos de la Señora </w:t>
      </w:r>
      <w:r w:rsidRPr="008E4B2C">
        <w:rPr>
          <w:rFonts w:ascii="Arial Narrow" w:eastAsia="Calibri" w:hAnsi="Arial Narrow" w:cs="Tahoma"/>
          <w:bCs/>
        </w:rPr>
        <w:t>Blanca Inés Loaiza Villegas</w:t>
      </w:r>
      <w:r w:rsidRPr="008E4B2C">
        <w:rPr>
          <w:rFonts w:ascii="Arial Narrow" w:hAnsi="Arial Narrow" w:cs="Tahoma"/>
        </w:rPr>
        <w:t xml:space="preserve"> que corrieron desde la petición de aquella adiada el 18 de octubre de 2014 hasta cuando fue afiliada al PROGRAMA COLOMBIANO EN EL EXTERIOR, sin intereses. Acto seguido proceda a comunicar a la referida señora la respectiva liquidación por el medio más expedito. </w:t>
      </w:r>
    </w:p>
    <w:p w:rsidR="008E4B2C" w:rsidRPr="008E4B2C" w:rsidRDefault="008E4B2C" w:rsidP="008E4B2C">
      <w:pPr>
        <w:pStyle w:val="Paragraphedeliste"/>
        <w:tabs>
          <w:tab w:val="left" w:pos="993"/>
        </w:tabs>
        <w:spacing w:after="0" w:line="240" w:lineRule="auto"/>
        <w:ind w:left="709" w:right="3"/>
        <w:jc w:val="both"/>
        <w:rPr>
          <w:rFonts w:ascii="Arial Narrow" w:eastAsia="Calibri" w:hAnsi="Arial Narrow" w:cs="Tahoma"/>
          <w:bCs/>
        </w:rPr>
      </w:pPr>
    </w:p>
    <w:p w:rsidR="00A43CB6" w:rsidRPr="008E4B2C" w:rsidRDefault="00F87BCF" w:rsidP="008E4B2C">
      <w:pPr>
        <w:pStyle w:val="Paragraphedeliste"/>
        <w:numPr>
          <w:ilvl w:val="0"/>
          <w:numId w:val="12"/>
        </w:numPr>
        <w:tabs>
          <w:tab w:val="left" w:pos="993"/>
        </w:tabs>
        <w:spacing w:after="0" w:line="240" w:lineRule="auto"/>
        <w:ind w:left="709" w:right="3" w:firstLine="0"/>
        <w:jc w:val="both"/>
        <w:rPr>
          <w:rFonts w:ascii="Arial Narrow" w:eastAsia="Calibri" w:hAnsi="Arial Narrow" w:cs="Tahoma"/>
          <w:bCs/>
        </w:rPr>
      </w:pPr>
      <w:r w:rsidRPr="008E4B2C">
        <w:rPr>
          <w:rFonts w:ascii="Arial Narrow" w:hAnsi="Arial Narrow" w:cs="Tahoma"/>
        </w:rPr>
        <w:t>Que una vez pagados tales aportes por la tutelante, proceda a imputarlos en forma retroactiva</w:t>
      </w:r>
      <w:r w:rsidR="00950153" w:rsidRPr="008E4B2C">
        <w:rPr>
          <w:rFonts w:ascii="Arial Narrow" w:hAnsi="Arial Narrow" w:cs="Tahoma"/>
        </w:rPr>
        <w:t xml:space="preserve"> en su historia laboral. </w:t>
      </w:r>
    </w:p>
    <w:p w:rsidR="0056739F" w:rsidRPr="0056739F" w:rsidRDefault="0056739F" w:rsidP="008E4B2C">
      <w:pPr>
        <w:pStyle w:val="Paragraphedeliste"/>
        <w:spacing w:after="0" w:line="276" w:lineRule="auto"/>
        <w:ind w:left="1428" w:right="3"/>
        <w:jc w:val="both"/>
        <w:rPr>
          <w:rFonts w:ascii="Tahoma" w:eastAsia="Calibri" w:hAnsi="Tahoma" w:cs="Tahoma"/>
          <w:bCs/>
        </w:rPr>
      </w:pPr>
    </w:p>
    <w:p w:rsidR="00A43CB6" w:rsidRPr="0056739F" w:rsidRDefault="005A58B3" w:rsidP="008E4B2C">
      <w:pPr>
        <w:spacing w:after="0" w:line="276" w:lineRule="auto"/>
        <w:ind w:right="3" w:firstLine="708"/>
        <w:jc w:val="both"/>
        <w:rPr>
          <w:rFonts w:ascii="Tahoma" w:eastAsia="Calibri" w:hAnsi="Tahoma" w:cs="Tahoma"/>
          <w:bCs/>
        </w:rPr>
      </w:pPr>
      <w:r>
        <w:rPr>
          <w:rFonts w:ascii="Tahoma" w:eastAsia="Calibri" w:hAnsi="Tahoma" w:cs="Tahoma"/>
          <w:b/>
          <w:bCs/>
        </w:rPr>
        <w:t>CUARTO</w:t>
      </w:r>
      <w:r w:rsidR="00AD3B9E" w:rsidRPr="0056739F">
        <w:rPr>
          <w:rFonts w:ascii="Tahoma" w:eastAsia="Calibri" w:hAnsi="Tahoma" w:cs="Tahoma"/>
          <w:b/>
          <w:bCs/>
        </w:rPr>
        <w:t>:</w:t>
      </w:r>
      <w:r w:rsidR="00A43CB6" w:rsidRPr="0056739F">
        <w:rPr>
          <w:rFonts w:ascii="Tahoma" w:eastAsia="Calibri" w:hAnsi="Tahoma" w:cs="Tahoma"/>
          <w:b/>
          <w:bCs/>
        </w:rPr>
        <w:t xml:space="preserve"> </w:t>
      </w:r>
      <w:r w:rsidR="00950153">
        <w:rPr>
          <w:rFonts w:ascii="Tahoma" w:eastAsia="Calibri" w:hAnsi="Tahoma" w:cs="Tahoma"/>
          <w:b/>
          <w:bCs/>
        </w:rPr>
        <w:t xml:space="preserve">ORDENAR </w:t>
      </w:r>
      <w:r w:rsidR="00950153">
        <w:rPr>
          <w:rFonts w:ascii="Tahoma" w:eastAsia="Calibri" w:hAnsi="Tahoma" w:cs="Tahoma"/>
          <w:bCs/>
        </w:rPr>
        <w:t xml:space="preserve">a la </w:t>
      </w:r>
      <w:r w:rsidR="00A43CB6" w:rsidRPr="0056739F">
        <w:rPr>
          <w:rFonts w:ascii="Tahoma" w:eastAsia="Calibri" w:hAnsi="Tahoma" w:cs="Tahoma"/>
          <w:bCs/>
        </w:rPr>
        <w:t xml:space="preserve"> </w:t>
      </w:r>
      <w:r w:rsidR="00950153" w:rsidRPr="0056739F">
        <w:rPr>
          <w:rFonts w:ascii="Tahoma" w:eastAsia="Calibri" w:hAnsi="Tahoma" w:cs="Tahoma"/>
          <w:bCs/>
        </w:rPr>
        <w:t xml:space="preserve">señora Blanca Inés Loaiza Villegas </w:t>
      </w:r>
      <w:r w:rsidR="00950153">
        <w:rPr>
          <w:rFonts w:ascii="Tahoma" w:eastAsia="Calibri" w:hAnsi="Tahoma" w:cs="Tahoma"/>
          <w:bCs/>
        </w:rPr>
        <w:t>que proceda a pagar el saldo insoluto liquidado por COLPENSIONES de aportes a pensión dentro de los dos meses siguientes a la comun</w:t>
      </w:r>
      <w:r w:rsidR="00E04A00">
        <w:rPr>
          <w:rFonts w:ascii="Tahoma" w:eastAsia="Calibri" w:hAnsi="Tahoma" w:cs="Tahoma"/>
          <w:bCs/>
        </w:rPr>
        <w:t>i</w:t>
      </w:r>
      <w:r w:rsidR="00950153">
        <w:rPr>
          <w:rFonts w:ascii="Tahoma" w:eastAsia="Calibri" w:hAnsi="Tahoma" w:cs="Tahoma"/>
          <w:bCs/>
        </w:rPr>
        <w:t xml:space="preserve">cación de la respectivas liquidación, so pena de quedar sin efectos esta sentencia. </w:t>
      </w:r>
    </w:p>
    <w:p w:rsidR="00BB234B" w:rsidRPr="0056739F" w:rsidRDefault="00BB234B" w:rsidP="008E4B2C">
      <w:pPr>
        <w:pStyle w:val="Sansinterligne"/>
        <w:spacing w:line="276" w:lineRule="auto"/>
      </w:pPr>
    </w:p>
    <w:p w:rsidR="00631C71" w:rsidRPr="0056739F" w:rsidRDefault="00E04A00" w:rsidP="008E4B2C">
      <w:pPr>
        <w:spacing w:after="0" w:line="276" w:lineRule="auto"/>
        <w:ind w:right="3" w:firstLine="708"/>
        <w:jc w:val="both"/>
        <w:rPr>
          <w:rFonts w:ascii="Tahoma" w:eastAsia="Calibri" w:hAnsi="Tahoma" w:cs="Tahoma"/>
          <w:b/>
          <w:bCs/>
        </w:rPr>
      </w:pPr>
      <w:r>
        <w:rPr>
          <w:rFonts w:ascii="Tahoma" w:eastAsia="Calibri" w:hAnsi="Tahoma" w:cs="Tahoma"/>
          <w:b/>
          <w:bCs/>
        </w:rPr>
        <w:t>QUINT</w:t>
      </w:r>
      <w:r w:rsidR="00950153">
        <w:rPr>
          <w:rFonts w:ascii="Tahoma" w:eastAsia="Calibri" w:hAnsi="Tahoma" w:cs="Tahoma"/>
          <w:b/>
          <w:bCs/>
        </w:rPr>
        <w:t>O</w:t>
      </w:r>
      <w:r w:rsidR="00BB234B" w:rsidRPr="0056739F">
        <w:rPr>
          <w:rFonts w:ascii="Tahoma" w:eastAsia="Calibri" w:hAnsi="Tahoma" w:cs="Tahoma"/>
          <w:b/>
          <w:bCs/>
        </w:rPr>
        <w:t xml:space="preserve">: </w:t>
      </w:r>
      <w:r w:rsidR="00950153" w:rsidRPr="0056739F">
        <w:rPr>
          <w:rFonts w:ascii="Tahoma" w:eastAsia="Calibri" w:hAnsi="Tahoma" w:cs="Tahoma"/>
          <w:bCs/>
        </w:rPr>
        <w:t>Remítase el expediente a la Corte Constitucional para su eventual revisión, conforme al artículo 31 del Decreto 2591 de 1991.</w:t>
      </w:r>
      <w:r w:rsidR="00631C71" w:rsidRPr="0056739F">
        <w:rPr>
          <w:rFonts w:ascii="Tahoma" w:eastAsia="Calibri" w:hAnsi="Tahoma" w:cs="Tahoma"/>
          <w:b/>
          <w:bCs/>
        </w:rPr>
        <w:t xml:space="preserve"> </w:t>
      </w:r>
    </w:p>
    <w:p w:rsidR="00631C71" w:rsidRPr="0056739F" w:rsidRDefault="00631C71" w:rsidP="008E4B2C">
      <w:pPr>
        <w:pStyle w:val="Sansinterligne"/>
        <w:spacing w:line="276" w:lineRule="auto"/>
      </w:pPr>
    </w:p>
    <w:p w:rsidR="00C73708" w:rsidRPr="0056739F" w:rsidRDefault="00950153" w:rsidP="008E4B2C">
      <w:pPr>
        <w:spacing w:after="0" w:line="276" w:lineRule="auto"/>
        <w:ind w:right="3" w:firstLine="708"/>
        <w:jc w:val="both"/>
        <w:rPr>
          <w:rFonts w:ascii="Tahoma" w:hAnsi="Tahoma" w:cs="Tahoma"/>
          <w:iCs/>
        </w:rPr>
      </w:pPr>
      <w:r>
        <w:rPr>
          <w:rFonts w:ascii="Tahoma" w:eastAsia="Calibri" w:hAnsi="Tahoma" w:cs="Tahoma"/>
          <w:b/>
          <w:bCs/>
        </w:rPr>
        <w:t>SE</w:t>
      </w:r>
      <w:r w:rsidR="00E04A00">
        <w:rPr>
          <w:rFonts w:ascii="Tahoma" w:eastAsia="Calibri" w:hAnsi="Tahoma" w:cs="Tahoma"/>
          <w:b/>
          <w:bCs/>
        </w:rPr>
        <w:t>XT</w:t>
      </w:r>
      <w:r w:rsidR="00631C71" w:rsidRPr="0056739F">
        <w:rPr>
          <w:rFonts w:ascii="Tahoma" w:eastAsia="Calibri" w:hAnsi="Tahoma" w:cs="Tahoma"/>
          <w:b/>
          <w:bCs/>
        </w:rPr>
        <w:t xml:space="preserve">O: </w:t>
      </w:r>
      <w:r w:rsidRPr="0056739F">
        <w:rPr>
          <w:rFonts w:ascii="Tahoma" w:eastAsia="Calibri" w:hAnsi="Tahoma" w:cs="Tahoma"/>
          <w:bCs/>
        </w:rPr>
        <w:t>Notifíquese la decisión por el medio más eficaz</w:t>
      </w:r>
      <w:r w:rsidRPr="0056739F">
        <w:rPr>
          <w:rFonts w:ascii="Tahoma" w:eastAsia="Calibri" w:hAnsi="Tahoma" w:cs="Tahoma"/>
          <w:b/>
          <w:bCs/>
        </w:rPr>
        <w:t>.</w:t>
      </w:r>
    </w:p>
    <w:p w:rsidR="00C73708" w:rsidRPr="0056739F" w:rsidRDefault="00C73708" w:rsidP="008E4B2C">
      <w:pPr>
        <w:pStyle w:val="Sansinterligne"/>
        <w:spacing w:line="276" w:lineRule="auto"/>
      </w:pPr>
    </w:p>
    <w:p w:rsidR="00C73708" w:rsidRPr="0056739F" w:rsidRDefault="00576DAD" w:rsidP="008E4B2C">
      <w:pPr>
        <w:spacing w:after="0" w:line="276" w:lineRule="auto"/>
        <w:ind w:left="785"/>
        <w:jc w:val="both"/>
        <w:rPr>
          <w:rFonts w:ascii="Tahoma" w:hAnsi="Tahoma" w:cs="Tahoma"/>
        </w:rPr>
      </w:pPr>
      <w:r w:rsidRPr="0056739F">
        <w:rPr>
          <w:rFonts w:ascii="Tahoma" w:hAnsi="Tahoma" w:cs="Tahoma"/>
        </w:rPr>
        <w:t>L</w:t>
      </w:r>
      <w:r w:rsidR="007D3A2D" w:rsidRPr="0056739F">
        <w:rPr>
          <w:rFonts w:ascii="Tahoma" w:hAnsi="Tahoma" w:cs="Tahoma"/>
        </w:rPr>
        <w:t>a</w:t>
      </w:r>
      <w:r w:rsidRPr="0056739F">
        <w:rPr>
          <w:rFonts w:ascii="Tahoma" w:hAnsi="Tahoma" w:cs="Tahoma"/>
        </w:rPr>
        <w:t xml:space="preserve"> Magistrada</w:t>
      </w:r>
      <w:r w:rsidR="00950153">
        <w:rPr>
          <w:rFonts w:ascii="Tahoma" w:hAnsi="Tahoma" w:cs="Tahoma"/>
        </w:rPr>
        <w:t xml:space="preserve"> Ponente</w:t>
      </w:r>
      <w:r w:rsidR="00C73708" w:rsidRPr="0056739F">
        <w:rPr>
          <w:rFonts w:ascii="Tahoma" w:hAnsi="Tahoma" w:cs="Tahoma"/>
        </w:rPr>
        <w:t xml:space="preserve">, </w:t>
      </w:r>
    </w:p>
    <w:p w:rsidR="000823CE" w:rsidRDefault="000823CE" w:rsidP="008E4B2C">
      <w:pPr>
        <w:pStyle w:val="Sansinterligne"/>
        <w:spacing w:line="276" w:lineRule="auto"/>
      </w:pPr>
    </w:p>
    <w:p w:rsidR="008E4B2C" w:rsidRPr="0056739F" w:rsidRDefault="008E4B2C" w:rsidP="008E4B2C">
      <w:pPr>
        <w:pStyle w:val="Sansinterligne"/>
        <w:spacing w:line="276" w:lineRule="auto"/>
      </w:pPr>
    </w:p>
    <w:p w:rsidR="00C73708" w:rsidRPr="0056739F" w:rsidRDefault="00C73708" w:rsidP="008E4B2C">
      <w:pPr>
        <w:pStyle w:val="Sansinterligne"/>
        <w:spacing w:line="276" w:lineRule="auto"/>
      </w:pPr>
    </w:p>
    <w:p w:rsidR="00C73708" w:rsidRPr="0056739F" w:rsidRDefault="00C73708" w:rsidP="008E4B2C">
      <w:pPr>
        <w:spacing w:after="0" w:line="276" w:lineRule="auto"/>
        <w:ind w:left="360"/>
        <w:jc w:val="center"/>
        <w:rPr>
          <w:rFonts w:ascii="Tahoma" w:hAnsi="Tahoma" w:cs="Tahoma"/>
          <w:b/>
        </w:rPr>
      </w:pPr>
      <w:r w:rsidRPr="0056739F">
        <w:rPr>
          <w:rFonts w:ascii="Tahoma" w:hAnsi="Tahoma" w:cs="Tahoma"/>
          <w:b/>
        </w:rPr>
        <w:t>ANA LUCÍA CAICEDO CALDERÓN</w:t>
      </w:r>
    </w:p>
    <w:p w:rsidR="00CB7782" w:rsidRPr="0056739F" w:rsidRDefault="00CB7782" w:rsidP="008E4B2C">
      <w:pPr>
        <w:pStyle w:val="Sansinterligne"/>
        <w:spacing w:line="276" w:lineRule="auto"/>
      </w:pPr>
    </w:p>
    <w:p w:rsidR="00576DAD" w:rsidRPr="0056739F" w:rsidRDefault="00576DAD" w:rsidP="008E4B2C">
      <w:pPr>
        <w:spacing w:after="0" w:line="276" w:lineRule="auto"/>
        <w:ind w:left="360"/>
        <w:rPr>
          <w:rFonts w:ascii="Tahoma" w:hAnsi="Tahoma" w:cs="Tahoma"/>
        </w:rPr>
      </w:pPr>
      <w:r w:rsidRPr="0056739F">
        <w:rPr>
          <w:rFonts w:ascii="Tahoma" w:hAnsi="Tahoma" w:cs="Tahoma"/>
          <w:b/>
        </w:rPr>
        <w:tab/>
      </w:r>
      <w:r w:rsidRPr="0056739F">
        <w:rPr>
          <w:rFonts w:ascii="Tahoma" w:hAnsi="Tahoma" w:cs="Tahoma"/>
        </w:rPr>
        <w:t>Los Magistrados,</w:t>
      </w:r>
    </w:p>
    <w:p w:rsidR="00AA73FD" w:rsidRDefault="00AA73FD" w:rsidP="008E4B2C">
      <w:pPr>
        <w:pStyle w:val="Sansinterligne"/>
        <w:spacing w:line="276" w:lineRule="auto"/>
      </w:pPr>
    </w:p>
    <w:p w:rsidR="008E4B2C" w:rsidRPr="0056739F" w:rsidRDefault="008E4B2C" w:rsidP="008E4B2C">
      <w:pPr>
        <w:pStyle w:val="Sansinterligne"/>
        <w:spacing w:line="276" w:lineRule="auto"/>
      </w:pPr>
    </w:p>
    <w:p w:rsidR="00AD2034" w:rsidRPr="0056739F" w:rsidRDefault="00AD2034" w:rsidP="008E4B2C">
      <w:pPr>
        <w:pStyle w:val="Sansinterligne"/>
        <w:spacing w:line="276" w:lineRule="auto"/>
        <w:rPr>
          <w:b/>
        </w:rPr>
      </w:pPr>
    </w:p>
    <w:p w:rsidR="00C73708" w:rsidRPr="0056739F" w:rsidRDefault="00C73708" w:rsidP="008E4B2C">
      <w:pPr>
        <w:tabs>
          <w:tab w:val="left" w:pos="3960"/>
        </w:tabs>
        <w:spacing w:after="0" w:line="276" w:lineRule="auto"/>
        <w:jc w:val="center"/>
        <w:rPr>
          <w:rFonts w:ascii="Tahoma" w:hAnsi="Tahoma" w:cs="Tahoma"/>
          <w:b/>
        </w:rPr>
      </w:pPr>
      <w:r w:rsidRPr="0056739F">
        <w:rPr>
          <w:rFonts w:ascii="Tahoma" w:hAnsi="Tahoma" w:cs="Tahoma"/>
          <w:b/>
        </w:rPr>
        <w:t>JULIO C</w:t>
      </w:r>
      <w:r w:rsidR="00931072" w:rsidRPr="0056739F">
        <w:rPr>
          <w:rFonts w:ascii="Tahoma" w:hAnsi="Tahoma" w:cs="Tahoma"/>
          <w:b/>
        </w:rPr>
        <w:t>É</w:t>
      </w:r>
      <w:r w:rsidRPr="0056739F">
        <w:rPr>
          <w:rFonts w:ascii="Tahoma" w:hAnsi="Tahoma" w:cs="Tahoma"/>
          <w:b/>
        </w:rPr>
        <w:t>SAR SALAZAR MUÑOZ            FRANCISCO JAVIER TAMAYO TABARES</w:t>
      </w:r>
    </w:p>
    <w:p w:rsidR="00C73708" w:rsidRPr="0056739F" w:rsidRDefault="00C73708" w:rsidP="008E4B2C">
      <w:pPr>
        <w:pStyle w:val="Sansinterligne"/>
        <w:spacing w:line="276" w:lineRule="auto"/>
      </w:pPr>
    </w:p>
    <w:p w:rsidR="00931072" w:rsidRPr="0056739F" w:rsidRDefault="00931072" w:rsidP="008E4B2C">
      <w:pPr>
        <w:pStyle w:val="Sansinterligne"/>
        <w:spacing w:line="276" w:lineRule="auto"/>
      </w:pPr>
    </w:p>
    <w:p w:rsidR="000823CE" w:rsidRPr="0056739F" w:rsidRDefault="000823CE" w:rsidP="008E4B2C">
      <w:pPr>
        <w:pStyle w:val="Sansinterligne"/>
        <w:spacing w:line="276" w:lineRule="auto"/>
      </w:pPr>
    </w:p>
    <w:p w:rsidR="00AD2034" w:rsidRPr="0056739F" w:rsidRDefault="00AD2034" w:rsidP="008E4B2C">
      <w:pPr>
        <w:pStyle w:val="Sansinterligne"/>
        <w:spacing w:line="276" w:lineRule="auto"/>
      </w:pPr>
    </w:p>
    <w:p w:rsidR="00C73708" w:rsidRPr="0056739F" w:rsidRDefault="00CB7782" w:rsidP="008E4B2C">
      <w:pPr>
        <w:spacing w:after="0" w:line="240" w:lineRule="auto"/>
        <w:jc w:val="center"/>
        <w:rPr>
          <w:rFonts w:ascii="Tahoma" w:hAnsi="Tahoma" w:cs="Tahoma"/>
          <w:b/>
        </w:rPr>
      </w:pPr>
      <w:r w:rsidRPr="0056739F">
        <w:rPr>
          <w:rFonts w:ascii="Tahoma" w:hAnsi="Tahoma" w:cs="Tahoma"/>
          <w:b/>
        </w:rPr>
        <w:t>ALONSO GAVIRIA OCAMPO</w:t>
      </w:r>
    </w:p>
    <w:p w:rsidR="00D9634D" w:rsidRPr="0056739F" w:rsidRDefault="00631C71" w:rsidP="008E4B2C">
      <w:pPr>
        <w:spacing w:after="0" w:line="240" w:lineRule="auto"/>
        <w:jc w:val="center"/>
        <w:rPr>
          <w:rFonts w:ascii="Tahoma" w:hAnsi="Tahoma" w:cs="Tahoma"/>
          <w:b/>
        </w:rPr>
      </w:pPr>
      <w:r w:rsidRPr="0056739F">
        <w:rPr>
          <w:rFonts w:ascii="Tahoma" w:hAnsi="Tahoma" w:cs="Tahoma"/>
          <w:b/>
        </w:rPr>
        <w:t>Secretario</w:t>
      </w:r>
    </w:p>
    <w:sectPr w:rsidR="00D9634D" w:rsidRPr="0056739F" w:rsidSect="007D3A2D">
      <w:headerReference w:type="even" r:id="rId9"/>
      <w:headerReference w:type="default" r:id="rId10"/>
      <w:footerReference w:type="default" r:id="rId11"/>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89" w:rsidRDefault="00833589" w:rsidP="00C73708">
      <w:pPr>
        <w:spacing w:after="0" w:line="240" w:lineRule="auto"/>
      </w:pPr>
      <w:r>
        <w:separator/>
      </w:r>
    </w:p>
  </w:endnote>
  <w:endnote w:type="continuationSeparator" w:id="0">
    <w:p w:rsidR="00833589" w:rsidRDefault="00833589"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9F4B8C" w:rsidRDefault="009F4B8C">
        <w:pPr>
          <w:pStyle w:val="Pieddepage"/>
          <w:jc w:val="right"/>
        </w:pPr>
        <w:r>
          <w:fldChar w:fldCharType="begin"/>
        </w:r>
        <w:r>
          <w:instrText>PAGE   \* MERGEFORMAT</w:instrText>
        </w:r>
        <w:r>
          <w:fldChar w:fldCharType="separate"/>
        </w:r>
        <w:r w:rsidR="004E020D">
          <w:rPr>
            <w:noProof/>
          </w:rPr>
          <w:t>9</w:t>
        </w:r>
        <w:r>
          <w:fldChar w:fldCharType="end"/>
        </w:r>
      </w:p>
    </w:sdtContent>
  </w:sdt>
  <w:p w:rsidR="009F4B8C" w:rsidRDefault="009F4B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89" w:rsidRDefault="00833589" w:rsidP="00C73708">
      <w:pPr>
        <w:spacing w:after="0" w:line="240" w:lineRule="auto"/>
      </w:pPr>
      <w:r>
        <w:separator/>
      </w:r>
    </w:p>
  </w:footnote>
  <w:footnote w:type="continuationSeparator" w:id="0">
    <w:p w:rsidR="00833589" w:rsidRDefault="00833589"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8C" w:rsidRDefault="009F4B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F4B8C" w:rsidRDefault="009F4B8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8C" w:rsidRDefault="009F4B8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E020D">
      <w:rPr>
        <w:rStyle w:val="Numrodepage"/>
        <w:noProof/>
      </w:rPr>
      <w:t>9</w:t>
    </w:r>
    <w:r>
      <w:rPr>
        <w:rStyle w:val="Numrodepage"/>
      </w:rPr>
      <w:fldChar w:fldCharType="end"/>
    </w:r>
  </w:p>
  <w:p w:rsidR="009F4B8C" w:rsidRPr="003D0AE9" w:rsidRDefault="009F4B8C" w:rsidP="00C36169">
    <w:pPr>
      <w:pStyle w:val="Sansinterligne"/>
      <w:tabs>
        <w:tab w:val="left" w:pos="5300"/>
      </w:tabs>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2-2017</w:t>
    </w:r>
    <w:r w:rsidRPr="003D0AE9">
      <w:rPr>
        <w:rFonts w:ascii="Times New Roman" w:hAnsi="Times New Roman" w:cs="Times New Roman"/>
        <w:sz w:val="14"/>
        <w:szCs w:val="14"/>
      </w:rPr>
      <w:t>-00</w:t>
    </w:r>
    <w:r>
      <w:rPr>
        <w:rFonts w:ascii="Times New Roman" w:hAnsi="Times New Roman" w:cs="Times New Roman"/>
        <w:sz w:val="14"/>
        <w:szCs w:val="14"/>
      </w:rPr>
      <w:t>021-00</w:t>
    </w:r>
    <w:r>
      <w:rPr>
        <w:rFonts w:ascii="Times New Roman" w:hAnsi="Times New Roman" w:cs="Times New Roman"/>
        <w:sz w:val="14"/>
        <w:szCs w:val="14"/>
      </w:rPr>
      <w:tab/>
    </w:r>
  </w:p>
  <w:p w:rsidR="009F4B8C" w:rsidRPr="003D0AE9" w:rsidRDefault="009F4B8C"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 Blanca Inés Loaiza Villegas </w:t>
    </w:r>
  </w:p>
  <w:p w:rsidR="009F4B8C" w:rsidRPr="003D0AE9" w:rsidRDefault="009F4B8C" w:rsidP="0050747F">
    <w:pPr>
      <w:pStyle w:val="Sansinterligne"/>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7215911"/>
    <w:multiLevelType w:val="multilevel"/>
    <w:tmpl w:val="3432F286"/>
    <w:lvl w:ilvl="0">
      <w:start w:val="5"/>
      <w:numFmt w:val="decimal"/>
      <w:lvlText w:val="%1"/>
      <w:lvlJc w:val="left"/>
      <w:pPr>
        <w:ind w:left="375" w:hanging="375"/>
      </w:pPr>
      <w:rPr>
        <w:rFonts w:hint="default"/>
      </w:rPr>
    </w:lvl>
    <w:lvl w:ilvl="1">
      <w:start w:val="4"/>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5">
    <w:nsid w:val="576207BB"/>
    <w:multiLevelType w:val="multilevel"/>
    <w:tmpl w:val="20581B4E"/>
    <w:lvl w:ilvl="0">
      <w:start w:val="4"/>
      <w:numFmt w:val="decimal"/>
      <w:lvlText w:val="%1."/>
      <w:lvlJc w:val="left"/>
      <w:pPr>
        <w:ind w:left="450" w:hanging="450"/>
      </w:pPr>
      <w:rPr>
        <w:rFonts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4F8C44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62C8620D"/>
    <w:multiLevelType w:val="hybridMultilevel"/>
    <w:tmpl w:val="C462682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2"/>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2189E"/>
    <w:rsid w:val="000233E1"/>
    <w:rsid w:val="00026CED"/>
    <w:rsid w:val="00033979"/>
    <w:rsid w:val="00042FCC"/>
    <w:rsid w:val="0007438D"/>
    <w:rsid w:val="000767D0"/>
    <w:rsid w:val="00077791"/>
    <w:rsid w:val="000823CE"/>
    <w:rsid w:val="000901BB"/>
    <w:rsid w:val="00093999"/>
    <w:rsid w:val="00095ED7"/>
    <w:rsid w:val="000A1986"/>
    <w:rsid w:val="000B604C"/>
    <w:rsid w:val="000C347F"/>
    <w:rsid w:val="000C6101"/>
    <w:rsid w:val="00101C9C"/>
    <w:rsid w:val="00102075"/>
    <w:rsid w:val="0010363D"/>
    <w:rsid w:val="0010440F"/>
    <w:rsid w:val="00123632"/>
    <w:rsid w:val="00130461"/>
    <w:rsid w:val="00131FAF"/>
    <w:rsid w:val="00142CF0"/>
    <w:rsid w:val="0015285E"/>
    <w:rsid w:val="00153AC2"/>
    <w:rsid w:val="0016447C"/>
    <w:rsid w:val="0017254B"/>
    <w:rsid w:val="00176144"/>
    <w:rsid w:val="00182C7F"/>
    <w:rsid w:val="00190AAD"/>
    <w:rsid w:val="00191EEF"/>
    <w:rsid w:val="00192FD0"/>
    <w:rsid w:val="001930D9"/>
    <w:rsid w:val="001942D1"/>
    <w:rsid w:val="001A74EC"/>
    <w:rsid w:val="001B0B66"/>
    <w:rsid w:val="001B1427"/>
    <w:rsid w:val="001B47DA"/>
    <w:rsid w:val="001B4E58"/>
    <w:rsid w:val="001C36AF"/>
    <w:rsid w:val="001C6F56"/>
    <w:rsid w:val="00210F82"/>
    <w:rsid w:val="00214C36"/>
    <w:rsid w:val="00216361"/>
    <w:rsid w:val="00233CD8"/>
    <w:rsid w:val="00233E08"/>
    <w:rsid w:val="00236A62"/>
    <w:rsid w:val="00251B9A"/>
    <w:rsid w:val="0025297D"/>
    <w:rsid w:val="002552D3"/>
    <w:rsid w:val="00257326"/>
    <w:rsid w:val="00263913"/>
    <w:rsid w:val="0026542F"/>
    <w:rsid w:val="00265796"/>
    <w:rsid w:val="00276EDD"/>
    <w:rsid w:val="00293597"/>
    <w:rsid w:val="00296AE1"/>
    <w:rsid w:val="00297276"/>
    <w:rsid w:val="002B3D6F"/>
    <w:rsid w:val="002B40E3"/>
    <w:rsid w:val="002C539F"/>
    <w:rsid w:val="002C6045"/>
    <w:rsid w:val="002D58CF"/>
    <w:rsid w:val="002E2A6E"/>
    <w:rsid w:val="002E68D8"/>
    <w:rsid w:val="002F4AC7"/>
    <w:rsid w:val="002F7C5B"/>
    <w:rsid w:val="0030317E"/>
    <w:rsid w:val="00307528"/>
    <w:rsid w:val="0031308F"/>
    <w:rsid w:val="00321AD7"/>
    <w:rsid w:val="00322B9A"/>
    <w:rsid w:val="00330473"/>
    <w:rsid w:val="00354C84"/>
    <w:rsid w:val="00362704"/>
    <w:rsid w:val="003718EF"/>
    <w:rsid w:val="00373B0F"/>
    <w:rsid w:val="003752F2"/>
    <w:rsid w:val="00377F1D"/>
    <w:rsid w:val="00384731"/>
    <w:rsid w:val="0038649A"/>
    <w:rsid w:val="00390416"/>
    <w:rsid w:val="00395DF6"/>
    <w:rsid w:val="00397CA0"/>
    <w:rsid w:val="003B1F0D"/>
    <w:rsid w:val="003B2E58"/>
    <w:rsid w:val="003D0AE9"/>
    <w:rsid w:val="003E6D1C"/>
    <w:rsid w:val="003F0617"/>
    <w:rsid w:val="003F784A"/>
    <w:rsid w:val="004061B8"/>
    <w:rsid w:val="00407BC7"/>
    <w:rsid w:val="00423C23"/>
    <w:rsid w:val="004369D9"/>
    <w:rsid w:val="0044610E"/>
    <w:rsid w:val="004703E1"/>
    <w:rsid w:val="00474631"/>
    <w:rsid w:val="004810E4"/>
    <w:rsid w:val="00485CAC"/>
    <w:rsid w:val="0048753D"/>
    <w:rsid w:val="004A2083"/>
    <w:rsid w:val="004B0147"/>
    <w:rsid w:val="004B277C"/>
    <w:rsid w:val="004B4E76"/>
    <w:rsid w:val="004D4FAE"/>
    <w:rsid w:val="004E020D"/>
    <w:rsid w:val="004E1BF2"/>
    <w:rsid w:val="0050747F"/>
    <w:rsid w:val="0051680D"/>
    <w:rsid w:val="0051724C"/>
    <w:rsid w:val="0053168D"/>
    <w:rsid w:val="00540011"/>
    <w:rsid w:val="00553161"/>
    <w:rsid w:val="0056106F"/>
    <w:rsid w:val="00562CC5"/>
    <w:rsid w:val="0056409B"/>
    <w:rsid w:val="00564632"/>
    <w:rsid w:val="0056739F"/>
    <w:rsid w:val="005713D6"/>
    <w:rsid w:val="00576DAD"/>
    <w:rsid w:val="00577D4A"/>
    <w:rsid w:val="0059063F"/>
    <w:rsid w:val="005A0DA7"/>
    <w:rsid w:val="005A58B3"/>
    <w:rsid w:val="005B03B9"/>
    <w:rsid w:val="005C26B3"/>
    <w:rsid w:val="005E2A10"/>
    <w:rsid w:val="005E6AA6"/>
    <w:rsid w:val="005F1AF9"/>
    <w:rsid w:val="005F5B9C"/>
    <w:rsid w:val="00601537"/>
    <w:rsid w:val="00627594"/>
    <w:rsid w:val="00631C71"/>
    <w:rsid w:val="00634C85"/>
    <w:rsid w:val="00646147"/>
    <w:rsid w:val="00652644"/>
    <w:rsid w:val="00656B89"/>
    <w:rsid w:val="00663E5E"/>
    <w:rsid w:val="006669E7"/>
    <w:rsid w:val="0067235B"/>
    <w:rsid w:val="00672BCE"/>
    <w:rsid w:val="00674A11"/>
    <w:rsid w:val="006824A4"/>
    <w:rsid w:val="00686E4F"/>
    <w:rsid w:val="00696CCE"/>
    <w:rsid w:val="006A407C"/>
    <w:rsid w:val="006C3813"/>
    <w:rsid w:val="006C7F60"/>
    <w:rsid w:val="006D2827"/>
    <w:rsid w:val="006D3224"/>
    <w:rsid w:val="006D532A"/>
    <w:rsid w:val="006D76C2"/>
    <w:rsid w:val="006F5A02"/>
    <w:rsid w:val="006F5BD9"/>
    <w:rsid w:val="00704829"/>
    <w:rsid w:val="007069AC"/>
    <w:rsid w:val="007176F7"/>
    <w:rsid w:val="00730C27"/>
    <w:rsid w:val="00734DF7"/>
    <w:rsid w:val="007414D3"/>
    <w:rsid w:val="0074441E"/>
    <w:rsid w:val="00755182"/>
    <w:rsid w:val="00763D7A"/>
    <w:rsid w:val="007660F1"/>
    <w:rsid w:val="007702F9"/>
    <w:rsid w:val="00777864"/>
    <w:rsid w:val="007820F6"/>
    <w:rsid w:val="00783526"/>
    <w:rsid w:val="00793129"/>
    <w:rsid w:val="007973BB"/>
    <w:rsid w:val="007A0FC1"/>
    <w:rsid w:val="007C69E5"/>
    <w:rsid w:val="007D3A2D"/>
    <w:rsid w:val="007D7862"/>
    <w:rsid w:val="007E7AA6"/>
    <w:rsid w:val="007F6C31"/>
    <w:rsid w:val="0083165E"/>
    <w:rsid w:val="0083179D"/>
    <w:rsid w:val="00832E59"/>
    <w:rsid w:val="00833589"/>
    <w:rsid w:val="0085291E"/>
    <w:rsid w:val="00860ECD"/>
    <w:rsid w:val="0087150F"/>
    <w:rsid w:val="00872358"/>
    <w:rsid w:val="008760EE"/>
    <w:rsid w:val="00887C6A"/>
    <w:rsid w:val="008A2994"/>
    <w:rsid w:val="008A61A0"/>
    <w:rsid w:val="008B2666"/>
    <w:rsid w:val="008B4F29"/>
    <w:rsid w:val="008C48A3"/>
    <w:rsid w:val="008C6547"/>
    <w:rsid w:val="008E4B2C"/>
    <w:rsid w:val="008F0BE8"/>
    <w:rsid w:val="008F2469"/>
    <w:rsid w:val="008F24EB"/>
    <w:rsid w:val="008F4BF5"/>
    <w:rsid w:val="00906201"/>
    <w:rsid w:val="00911FA7"/>
    <w:rsid w:val="0092089F"/>
    <w:rsid w:val="00931072"/>
    <w:rsid w:val="00936055"/>
    <w:rsid w:val="009404D3"/>
    <w:rsid w:val="00950153"/>
    <w:rsid w:val="00955C74"/>
    <w:rsid w:val="00956D21"/>
    <w:rsid w:val="00957ADD"/>
    <w:rsid w:val="00967BB8"/>
    <w:rsid w:val="00970C6C"/>
    <w:rsid w:val="00971D57"/>
    <w:rsid w:val="00997294"/>
    <w:rsid w:val="009B4DA1"/>
    <w:rsid w:val="009B5CC1"/>
    <w:rsid w:val="009C67F6"/>
    <w:rsid w:val="009F098D"/>
    <w:rsid w:val="009F4B8C"/>
    <w:rsid w:val="009F6203"/>
    <w:rsid w:val="00A0094C"/>
    <w:rsid w:val="00A01FAC"/>
    <w:rsid w:val="00A03EE9"/>
    <w:rsid w:val="00A058BA"/>
    <w:rsid w:val="00A25F8C"/>
    <w:rsid w:val="00A41B23"/>
    <w:rsid w:val="00A437D7"/>
    <w:rsid w:val="00A43CB6"/>
    <w:rsid w:val="00A461DF"/>
    <w:rsid w:val="00A47A5D"/>
    <w:rsid w:val="00A76FBF"/>
    <w:rsid w:val="00A776A4"/>
    <w:rsid w:val="00A83974"/>
    <w:rsid w:val="00A83C18"/>
    <w:rsid w:val="00A95710"/>
    <w:rsid w:val="00AA73FD"/>
    <w:rsid w:val="00AB1C3E"/>
    <w:rsid w:val="00AB7D52"/>
    <w:rsid w:val="00AD016C"/>
    <w:rsid w:val="00AD2034"/>
    <w:rsid w:val="00AD3B9E"/>
    <w:rsid w:val="00AD6756"/>
    <w:rsid w:val="00AE35AE"/>
    <w:rsid w:val="00AE5866"/>
    <w:rsid w:val="00AF27FD"/>
    <w:rsid w:val="00AF34F0"/>
    <w:rsid w:val="00AF61E4"/>
    <w:rsid w:val="00B201CE"/>
    <w:rsid w:val="00B20886"/>
    <w:rsid w:val="00B30DEA"/>
    <w:rsid w:val="00B34830"/>
    <w:rsid w:val="00B43023"/>
    <w:rsid w:val="00B47125"/>
    <w:rsid w:val="00B5468F"/>
    <w:rsid w:val="00B56A2F"/>
    <w:rsid w:val="00B62DE1"/>
    <w:rsid w:val="00B719FA"/>
    <w:rsid w:val="00B7417A"/>
    <w:rsid w:val="00B97CDA"/>
    <w:rsid w:val="00BA116E"/>
    <w:rsid w:val="00BA4CE6"/>
    <w:rsid w:val="00BB083D"/>
    <w:rsid w:val="00BB234B"/>
    <w:rsid w:val="00BB4A37"/>
    <w:rsid w:val="00BC368A"/>
    <w:rsid w:val="00BC5380"/>
    <w:rsid w:val="00BE360A"/>
    <w:rsid w:val="00BF67F8"/>
    <w:rsid w:val="00C05374"/>
    <w:rsid w:val="00C16BB1"/>
    <w:rsid w:val="00C2699B"/>
    <w:rsid w:val="00C359CA"/>
    <w:rsid w:val="00C36169"/>
    <w:rsid w:val="00C36C97"/>
    <w:rsid w:val="00C37B8B"/>
    <w:rsid w:val="00C42CE1"/>
    <w:rsid w:val="00C50A3F"/>
    <w:rsid w:val="00C5398D"/>
    <w:rsid w:val="00C54564"/>
    <w:rsid w:val="00C56A94"/>
    <w:rsid w:val="00C6028F"/>
    <w:rsid w:val="00C6335A"/>
    <w:rsid w:val="00C72253"/>
    <w:rsid w:val="00C73708"/>
    <w:rsid w:val="00C8041B"/>
    <w:rsid w:val="00C81272"/>
    <w:rsid w:val="00C813FE"/>
    <w:rsid w:val="00C97FE0"/>
    <w:rsid w:val="00CB01AC"/>
    <w:rsid w:val="00CB06BE"/>
    <w:rsid w:val="00CB7782"/>
    <w:rsid w:val="00CC26FD"/>
    <w:rsid w:val="00CC6680"/>
    <w:rsid w:val="00CD04C9"/>
    <w:rsid w:val="00CD31DD"/>
    <w:rsid w:val="00CE63FC"/>
    <w:rsid w:val="00CF6CCE"/>
    <w:rsid w:val="00D02DEE"/>
    <w:rsid w:val="00D03F82"/>
    <w:rsid w:val="00D10322"/>
    <w:rsid w:val="00D11509"/>
    <w:rsid w:val="00D13D54"/>
    <w:rsid w:val="00D14E15"/>
    <w:rsid w:val="00D15A50"/>
    <w:rsid w:val="00D24568"/>
    <w:rsid w:val="00D26909"/>
    <w:rsid w:val="00D2762F"/>
    <w:rsid w:val="00D3018E"/>
    <w:rsid w:val="00D335B3"/>
    <w:rsid w:val="00D34B6B"/>
    <w:rsid w:val="00D34F86"/>
    <w:rsid w:val="00D37C25"/>
    <w:rsid w:val="00D431FA"/>
    <w:rsid w:val="00D4475D"/>
    <w:rsid w:val="00D528C0"/>
    <w:rsid w:val="00D52F30"/>
    <w:rsid w:val="00D72BB2"/>
    <w:rsid w:val="00D93298"/>
    <w:rsid w:val="00D95559"/>
    <w:rsid w:val="00D9634D"/>
    <w:rsid w:val="00DA0DAC"/>
    <w:rsid w:val="00DA3E60"/>
    <w:rsid w:val="00DA709C"/>
    <w:rsid w:val="00DC5DDC"/>
    <w:rsid w:val="00DC6315"/>
    <w:rsid w:val="00DD3E93"/>
    <w:rsid w:val="00DE0D38"/>
    <w:rsid w:val="00DF0D5A"/>
    <w:rsid w:val="00DF1F90"/>
    <w:rsid w:val="00DF207C"/>
    <w:rsid w:val="00DF3843"/>
    <w:rsid w:val="00DF53DB"/>
    <w:rsid w:val="00DF6F81"/>
    <w:rsid w:val="00DF7C96"/>
    <w:rsid w:val="00E04A00"/>
    <w:rsid w:val="00E05C91"/>
    <w:rsid w:val="00E112CE"/>
    <w:rsid w:val="00E3000F"/>
    <w:rsid w:val="00E308F6"/>
    <w:rsid w:val="00E662DB"/>
    <w:rsid w:val="00E7771E"/>
    <w:rsid w:val="00E807E2"/>
    <w:rsid w:val="00E81291"/>
    <w:rsid w:val="00E8392C"/>
    <w:rsid w:val="00E942BD"/>
    <w:rsid w:val="00E96A14"/>
    <w:rsid w:val="00E97227"/>
    <w:rsid w:val="00EA4761"/>
    <w:rsid w:val="00EB321E"/>
    <w:rsid w:val="00EB59F4"/>
    <w:rsid w:val="00EB6497"/>
    <w:rsid w:val="00EC568B"/>
    <w:rsid w:val="00EE1CEB"/>
    <w:rsid w:val="00EE694C"/>
    <w:rsid w:val="00EF3083"/>
    <w:rsid w:val="00F003CD"/>
    <w:rsid w:val="00F02E44"/>
    <w:rsid w:val="00F064B7"/>
    <w:rsid w:val="00F06AE7"/>
    <w:rsid w:val="00F06C21"/>
    <w:rsid w:val="00F11F62"/>
    <w:rsid w:val="00F13CF8"/>
    <w:rsid w:val="00F17203"/>
    <w:rsid w:val="00F2142F"/>
    <w:rsid w:val="00F277CF"/>
    <w:rsid w:val="00F3268D"/>
    <w:rsid w:val="00F37A26"/>
    <w:rsid w:val="00F41B97"/>
    <w:rsid w:val="00F52824"/>
    <w:rsid w:val="00F57080"/>
    <w:rsid w:val="00F6569B"/>
    <w:rsid w:val="00F75375"/>
    <w:rsid w:val="00F77C59"/>
    <w:rsid w:val="00F8277E"/>
    <w:rsid w:val="00F83001"/>
    <w:rsid w:val="00F85CBF"/>
    <w:rsid w:val="00F87BCF"/>
    <w:rsid w:val="00FA13D9"/>
    <w:rsid w:val="00FA3855"/>
    <w:rsid w:val="00FB5F93"/>
    <w:rsid w:val="00FC1975"/>
    <w:rsid w:val="00FC3587"/>
    <w:rsid w:val="00FC6839"/>
    <w:rsid w:val="00FD4CA4"/>
    <w:rsid w:val="00FD7697"/>
    <w:rsid w:val="00FE10D3"/>
    <w:rsid w:val="00FE1E59"/>
    <w:rsid w:val="00FE35C0"/>
    <w:rsid w:val="00FF0F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styleId="Lienhypertexte">
    <w:name w:val="Hyperlink"/>
    <w:basedOn w:val="Policepardfaut"/>
    <w:uiPriority w:val="99"/>
    <w:semiHidden/>
    <w:unhideWhenUsed/>
    <w:rsid w:val="00D528C0"/>
    <w:rPr>
      <w:color w:val="0000FF"/>
      <w:u w:val="single"/>
    </w:rPr>
  </w:style>
  <w:style w:type="character" w:customStyle="1" w:styleId="apple-converted-space">
    <w:name w:val="apple-converted-space"/>
    <w:basedOn w:val="Policepardfaut"/>
    <w:rsid w:val="00C3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styleId="Lienhypertexte">
    <w:name w:val="Hyperlink"/>
    <w:basedOn w:val="Policepardfaut"/>
    <w:uiPriority w:val="99"/>
    <w:semiHidden/>
    <w:unhideWhenUsed/>
    <w:rsid w:val="00D528C0"/>
    <w:rPr>
      <w:color w:val="0000FF"/>
      <w:u w:val="single"/>
    </w:rPr>
  </w:style>
  <w:style w:type="character" w:customStyle="1" w:styleId="apple-converted-space">
    <w:name w:val="apple-converted-space"/>
    <w:basedOn w:val="Policepardfaut"/>
    <w:rsid w:val="00C3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3911">
      <w:bodyDiv w:val="1"/>
      <w:marLeft w:val="0"/>
      <w:marRight w:val="0"/>
      <w:marTop w:val="0"/>
      <w:marBottom w:val="0"/>
      <w:divBdr>
        <w:top w:val="none" w:sz="0" w:space="0" w:color="auto"/>
        <w:left w:val="none" w:sz="0" w:space="0" w:color="auto"/>
        <w:bottom w:val="none" w:sz="0" w:space="0" w:color="auto"/>
        <w:right w:val="none" w:sz="0" w:space="0" w:color="auto"/>
      </w:divBdr>
    </w:div>
    <w:div w:id="57370684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F89D-5094-4768-AB1C-2A66A200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4569</Words>
  <Characters>25130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7</cp:revision>
  <cp:lastPrinted>2017-03-09T18:12:00Z</cp:lastPrinted>
  <dcterms:created xsi:type="dcterms:W3CDTF">2017-03-08T22:00:00Z</dcterms:created>
  <dcterms:modified xsi:type="dcterms:W3CDTF">2017-05-14T03:45:00Z</dcterms:modified>
</cp:coreProperties>
</file>