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89330A8" w14:textId="77777777" w:rsidR="005D6F7D" w:rsidRPr="00A817A6" w:rsidRDefault="005D6F7D" w:rsidP="005D6F7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14:paraId="22A391DA" w14:textId="77777777" w:rsidR="004B5DE4" w:rsidRPr="005D6F7D" w:rsidRDefault="004B5DE4" w:rsidP="009A4059">
      <w:pPr>
        <w:pStyle w:val="Titre"/>
        <w:spacing w:line="240" w:lineRule="auto"/>
        <w:jc w:val="both"/>
        <w:rPr>
          <w:rFonts w:ascii="Tahoma" w:hAnsi="Tahoma" w:cs="Tahoma"/>
          <w:sz w:val="18"/>
          <w:szCs w:val="18"/>
          <w:lang w:val="es-CO"/>
        </w:rPr>
      </w:pPr>
    </w:p>
    <w:p w14:paraId="7E4A2134" w14:textId="01822571" w:rsidR="009A4059" w:rsidRPr="00655DC4" w:rsidRDefault="009A4059" w:rsidP="009A4059">
      <w:pPr>
        <w:pStyle w:val="Titre"/>
        <w:spacing w:line="240" w:lineRule="auto"/>
        <w:jc w:val="both"/>
        <w:rPr>
          <w:rFonts w:ascii="Tahoma" w:hAnsi="Tahoma" w:cs="Tahoma"/>
          <w:b w:val="0"/>
          <w:sz w:val="18"/>
          <w:szCs w:val="18"/>
        </w:rPr>
      </w:pPr>
      <w:r w:rsidRPr="00655DC4">
        <w:rPr>
          <w:rFonts w:ascii="Tahoma" w:hAnsi="Tahoma" w:cs="Tahoma"/>
          <w:sz w:val="18"/>
          <w:szCs w:val="18"/>
        </w:rPr>
        <w:t>Providencia:</w:t>
      </w:r>
      <w:r w:rsidRPr="00655DC4">
        <w:rPr>
          <w:rFonts w:ascii="Tahoma" w:hAnsi="Tahoma" w:cs="Tahoma"/>
          <w:b w:val="0"/>
          <w:sz w:val="18"/>
          <w:szCs w:val="18"/>
        </w:rPr>
        <w:t xml:space="preserve"> </w:t>
      </w:r>
      <w:r w:rsidRPr="00655DC4">
        <w:rPr>
          <w:rFonts w:ascii="Tahoma" w:hAnsi="Tahoma" w:cs="Tahoma"/>
          <w:b w:val="0"/>
          <w:sz w:val="18"/>
          <w:szCs w:val="18"/>
        </w:rPr>
        <w:tab/>
      </w:r>
      <w:r w:rsidRPr="00655DC4">
        <w:rPr>
          <w:rFonts w:ascii="Tahoma" w:hAnsi="Tahoma" w:cs="Tahoma"/>
          <w:b w:val="0"/>
          <w:sz w:val="18"/>
          <w:szCs w:val="18"/>
        </w:rPr>
        <w:tab/>
      </w:r>
      <w:r w:rsidR="00A401D9" w:rsidRPr="00655DC4">
        <w:rPr>
          <w:rFonts w:ascii="Tahoma" w:hAnsi="Tahoma" w:cs="Tahoma"/>
          <w:b w:val="0"/>
          <w:bCs/>
          <w:sz w:val="18"/>
          <w:szCs w:val="18"/>
        </w:rPr>
        <w:t xml:space="preserve">Sentencia </w:t>
      </w:r>
      <w:r w:rsidR="005D6F7D">
        <w:rPr>
          <w:rFonts w:ascii="Tahoma" w:hAnsi="Tahoma" w:cs="Tahoma"/>
          <w:b w:val="0"/>
          <w:bCs/>
          <w:sz w:val="18"/>
          <w:szCs w:val="18"/>
        </w:rPr>
        <w:t>- 2ª instancia -</w:t>
      </w:r>
      <w:r w:rsidR="00A401D9" w:rsidRPr="00655DC4">
        <w:rPr>
          <w:rFonts w:ascii="Tahoma" w:hAnsi="Tahoma" w:cs="Tahoma"/>
          <w:b w:val="0"/>
          <w:bCs/>
          <w:sz w:val="18"/>
          <w:szCs w:val="18"/>
        </w:rPr>
        <w:t xml:space="preserve"> 10</w:t>
      </w:r>
      <w:r w:rsidR="00BC3710" w:rsidRPr="00655DC4">
        <w:rPr>
          <w:rFonts w:ascii="Tahoma" w:hAnsi="Tahoma" w:cs="Tahoma"/>
          <w:b w:val="0"/>
          <w:bCs/>
          <w:sz w:val="18"/>
          <w:szCs w:val="18"/>
        </w:rPr>
        <w:t xml:space="preserve"> de </w:t>
      </w:r>
      <w:r w:rsidR="00A401D9" w:rsidRPr="00655DC4">
        <w:rPr>
          <w:rFonts w:ascii="Tahoma" w:hAnsi="Tahoma" w:cs="Tahoma"/>
          <w:b w:val="0"/>
          <w:bCs/>
          <w:sz w:val="18"/>
          <w:szCs w:val="18"/>
        </w:rPr>
        <w:t>marzo</w:t>
      </w:r>
      <w:r w:rsidR="005F7E61" w:rsidRPr="00655DC4">
        <w:rPr>
          <w:rFonts w:ascii="Tahoma" w:hAnsi="Tahoma" w:cs="Tahoma"/>
          <w:b w:val="0"/>
          <w:bCs/>
          <w:sz w:val="18"/>
          <w:szCs w:val="18"/>
        </w:rPr>
        <w:t xml:space="preserve"> </w:t>
      </w:r>
      <w:r w:rsidRPr="00655DC4">
        <w:rPr>
          <w:rFonts w:ascii="Tahoma" w:hAnsi="Tahoma" w:cs="Tahoma"/>
          <w:b w:val="0"/>
          <w:bCs/>
          <w:sz w:val="18"/>
          <w:szCs w:val="18"/>
        </w:rPr>
        <w:t>de 201</w:t>
      </w:r>
      <w:r w:rsidR="00A401D9" w:rsidRPr="00655DC4">
        <w:rPr>
          <w:rFonts w:ascii="Tahoma" w:hAnsi="Tahoma" w:cs="Tahoma"/>
          <w:b w:val="0"/>
          <w:bCs/>
          <w:sz w:val="18"/>
          <w:szCs w:val="18"/>
        </w:rPr>
        <w:t>7</w:t>
      </w:r>
      <w:r w:rsidRPr="00655DC4">
        <w:rPr>
          <w:rFonts w:ascii="Tahoma" w:hAnsi="Tahoma" w:cs="Tahoma"/>
          <w:b w:val="0"/>
          <w:bCs/>
          <w:sz w:val="18"/>
          <w:szCs w:val="18"/>
        </w:rPr>
        <w:t xml:space="preserve"> </w:t>
      </w:r>
    </w:p>
    <w:p w14:paraId="7D131AC6" w14:textId="705290A7" w:rsidR="005D6F7D" w:rsidRPr="00655DC4" w:rsidRDefault="005D6F7D" w:rsidP="005D6F7D">
      <w:pPr>
        <w:pStyle w:val="Titre"/>
        <w:spacing w:line="240" w:lineRule="auto"/>
        <w:jc w:val="both"/>
        <w:rPr>
          <w:rFonts w:ascii="Tahoma" w:hAnsi="Tahoma" w:cs="Tahoma"/>
          <w:b w:val="0"/>
          <w:sz w:val="18"/>
          <w:szCs w:val="18"/>
        </w:rPr>
      </w:pPr>
      <w:r w:rsidRPr="00655DC4">
        <w:rPr>
          <w:rFonts w:ascii="Tahoma" w:hAnsi="Tahoma" w:cs="Tahoma"/>
          <w:sz w:val="18"/>
          <w:szCs w:val="18"/>
        </w:rPr>
        <w:t>Proceso:</w:t>
      </w:r>
      <w:r w:rsidRPr="00655DC4">
        <w:rPr>
          <w:rFonts w:ascii="Tahoma" w:hAnsi="Tahoma" w:cs="Tahoma"/>
          <w:b w:val="0"/>
          <w:sz w:val="18"/>
          <w:szCs w:val="18"/>
        </w:rPr>
        <w:tab/>
      </w:r>
      <w:r w:rsidRPr="00655DC4">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bookmarkStart w:id="0" w:name="_GoBack"/>
      <w:bookmarkEnd w:id="0"/>
    </w:p>
    <w:p w14:paraId="7CE8CA0A" w14:textId="3DC512CD" w:rsidR="009A4059" w:rsidRPr="00655DC4" w:rsidRDefault="009A4059" w:rsidP="009A4059">
      <w:pPr>
        <w:pStyle w:val="Titre"/>
        <w:spacing w:line="240" w:lineRule="auto"/>
        <w:jc w:val="both"/>
        <w:rPr>
          <w:rFonts w:ascii="Tahoma" w:hAnsi="Tahoma" w:cs="Tahoma"/>
          <w:b w:val="0"/>
          <w:sz w:val="18"/>
          <w:szCs w:val="18"/>
        </w:rPr>
      </w:pPr>
      <w:r w:rsidRPr="00655DC4">
        <w:rPr>
          <w:rFonts w:ascii="Tahoma" w:hAnsi="Tahoma" w:cs="Tahoma"/>
          <w:sz w:val="18"/>
          <w:szCs w:val="18"/>
        </w:rPr>
        <w:t>Radicación No.:</w:t>
      </w:r>
      <w:r w:rsidRPr="00655DC4">
        <w:rPr>
          <w:rFonts w:ascii="Tahoma" w:hAnsi="Tahoma" w:cs="Tahoma"/>
          <w:b w:val="0"/>
          <w:sz w:val="18"/>
          <w:szCs w:val="18"/>
        </w:rPr>
        <w:tab/>
      </w:r>
      <w:r w:rsidRPr="00655DC4">
        <w:rPr>
          <w:rFonts w:ascii="Tahoma" w:hAnsi="Tahoma" w:cs="Tahoma"/>
          <w:b w:val="0"/>
          <w:sz w:val="18"/>
          <w:szCs w:val="18"/>
        </w:rPr>
        <w:tab/>
        <w:t>66001-31-05-00</w:t>
      </w:r>
      <w:r w:rsidR="00A401D9" w:rsidRPr="00655DC4">
        <w:rPr>
          <w:rFonts w:ascii="Tahoma" w:hAnsi="Tahoma" w:cs="Tahoma"/>
          <w:b w:val="0"/>
          <w:sz w:val="18"/>
          <w:szCs w:val="18"/>
        </w:rPr>
        <w:t>5</w:t>
      </w:r>
      <w:r w:rsidRPr="00655DC4">
        <w:rPr>
          <w:rFonts w:ascii="Tahoma" w:hAnsi="Tahoma" w:cs="Tahoma"/>
          <w:b w:val="0"/>
          <w:sz w:val="18"/>
          <w:szCs w:val="18"/>
        </w:rPr>
        <w:t>-201</w:t>
      </w:r>
      <w:r w:rsidR="005F527A" w:rsidRPr="00655DC4">
        <w:rPr>
          <w:rFonts w:ascii="Tahoma" w:hAnsi="Tahoma" w:cs="Tahoma"/>
          <w:b w:val="0"/>
          <w:sz w:val="18"/>
          <w:szCs w:val="18"/>
        </w:rPr>
        <w:t>4</w:t>
      </w:r>
      <w:r w:rsidRPr="00655DC4">
        <w:rPr>
          <w:rFonts w:ascii="Tahoma" w:hAnsi="Tahoma" w:cs="Tahoma"/>
          <w:b w:val="0"/>
          <w:sz w:val="18"/>
          <w:szCs w:val="18"/>
        </w:rPr>
        <w:t>-00</w:t>
      </w:r>
      <w:r w:rsidR="00A401D9" w:rsidRPr="00655DC4">
        <w:rPr>
          <w:rFonts w:ascii="Tahoma" w:hAnsi="Tahoma" w:cs="Tahoma"/>
          <w:b w:val="0"/>
          <w:sz w:val="18"/>
          <w:szCs w:val="18"/>
        </w:rPr>
        <w:t>719</w:t>
      </w:r>
      <w:r w:rsidR="005E147D" w:rsidRPr="00655DC4">
        <w:rPr>
          <w:rFonts w:ascii="Tahoma" w:hAnsi="Tahoma" w:cs="Tahoma"/>
          <w:b w:val="0"/>
          <w:sz w:val="18"/>
          <w:szCs w:val="18"/>
        </w:rPr>
        <w:t>-</w:t>
      </w:r>
      <w:r w:rsidRPr="00655DC4">
        <w:rPr>
          <w:rFonts w:ascii="Tahoma" w:hAnsi="Tahoma" w:cs="Tahoma"/>
          <w:b w:val="0"/>
          <w:sz w:val="18"/>
          <w:szCs w:val="18"/>
        </w:rPr>
        <w:t>01</w:t>
      </w:r>
    </w:p>
    <w:p w14:paraId="396500D2" w14:textId="1082CC2F" w:rsidR="009A4059" w:rsidRPr="00655DC4" w:rsidRDefault="009A4059" w:rsidP="009A4059">
      <w:pPr>
        <w:pStyle w:val="Titre"/>
        <w:spacing w:line="240" w:lineRule="auto"/>
        <w:jc w:val="both"/>
        <w:rPr>
          <w:rFonts w:ascii="Tahoma" w:hAnsi="Tahoma" w:cs="Tahoma"/>
          <w:b w:val="0"/>
          <w:sz w:val="18"/>
          <w:szCs w:val="18"/>
        </w:rPr>
      </w:pPr>
      <w:r w:rsidRPr="00655DC4">
        <w:rPr>
          <w:rFonts w:ascii="Tahoma" w:hAnsi="Tahoma" w:cs="Tahoma"/>
          <w:sz w:val="18"/>
          <w:szCs w:val="18"/>
        </w:rPr>
        <w:t>Demandante</w:t>
      </w:r>
      <w:r w:rsidR="00346A42" w:rsidRPr="00655DC4">
        <w:rPr>
          <w:rFonts w:ascii="Tahoma" w:hAnsi="Tahoma" w:cs="Tahoma"/>
          <w:sz w:val="18"/>
          <w:szCs w:val="18"/>
        </w:rPr>
        <w:t>s</w:t>
      </w:r>
      <w:r w:rsidRPr="00655DC4">
        <w:rPr>
          <w:rFonts w:ascii="Tahoma" w:hAnsi="Tahoma" w:cs="Tahoma"/>
          <w:sz w:val="18"/>
          <w:szCs w:val="18"/>
        </w:rPr>
        <w:t>:</w:t>
      </w:r>
      <w:r w:rsidRPr="00655DC4">
        <w:rPr>
          <w:rFonts w:ascii="Tahoma" w:hAnsi="Tahoma" w:cs="Tahoma"/>
          <w:b w:val="0"/>
          <w:sz w:val="18"/>
          <w:szCs w:val="18"/>
        </w:rPr>
        <w:tab/>
      </w:r>
      <w:r w:rsidRPr="00655DC4">
        <w:rPr>
          <w:rFonts w:ascii="Tahoma" w:hAnsi="Tahoma" w:cs="Tahoma"/>
          <w:b w:val="0"/>
          <w:sz w:val="18"/>
          <w:szCs w:val="18"/>
        </w:rPr>
        <w:tab/>
      </w:r>
      <w:r w:rsidR="00A401D9" w:rsidRPr="00655DC4">
        <w:rPr>
          <w:rFonts w:ascii="Tahoma" w:hAnsi="Tahoma" w:cs="Tahoma"/>
          <w:b w:val="0"/>
          <w:sz w:val="18"/>
          <w:szCs w:val="18"/>
        </w:rPr>
        <w:t>José Alirio Dávila Tapasco</w:t>
      </w:r>
    </w:p>
    <w:p w14:paraId="72DD5319" w14:textId="49C27F40" w:rsidR="009A4059" w:rsidRPr="00655DC4" w:rsidRDefault="009A4059" w:rsidP="009A4059">
      <w:pPr>
        <w:pStyle w:val="Titre"/>
        <w:spacing w:line="240" w:lineRule="auto"/>
        <w:ind w:left="708" w:hanging="708"/>
        <w:jc w:val="both"/>
        <w:rPr>
          <w:rFonts w:ascii="Tahoma" w:hAnsi="Tahoma" w:cs="Tahoma"/>
          <w:b w:val="0"/>
          <w:sz w:val="18"/>
          <w:szCs w:val="18"/>
        </w:rPr>
      </w:pPr>
      <w:r w:rsidRPr="00655DC4">
        <w:rPr>
          <w:rFonts w:ascii="Tahoma" w:hAnsi="Tahoma" w:cs="Tahoma"/>
          <w:sz w:val="18"/>
          <w:szCs w:val="18"/>
        </w:rPr>
        <w:t>Demandado:</w:t>
      </w:r>
      <w:r w:rsidRPr="00655DC4">
        <w:rPr>
          <w:rFonts w:ascii="Tahoma" w:hAnsi="Tahoma" w:cs="Tahoma"/>
          <w:b w:val="0"/>
          <w:sz w:val="18"/>
          <w:szCs w:val="18"/>
        </w:rPr>
        <w:tab/>
      </w:r>
      <w:r w:rsidRPr="00655DC4">
        <w:rPr>
          <w:rFonts w:ascii="Tahoma" w:hAnsi="Tahoma" w:cs="Tahoma"/>
          <w:b w:val="0"/>
          <w:sz w:val="18"/>
          <w:szCs w:val="18"/>
        </w:rPr>
        <w:tab/>
      </w:r>
      <w:proofErr w:type="spellStart"/>
      <w:r w:rsidRPr="00655DC4">
        <w:rPr>
          <w:rFonts w:ascii="Tahoma" w:hAnsi="Tahoma" w:cs="Tahoma"/>
          <w:b w:val="0"/>
          <w:sz w:val="18"/>
          <w:szCs w:val="18"/>
        </w:rPr>
        <w:t>Colpensiones</w:t>
      </w:r>
      <w:proofErr w:type="spellEnd"/>
      <w:r w:rsidRPr="00655DC4">
        <w:rPr>
          <w:rFonts w:ascii="Tahoma" w:hAnsi="Tahoma" w:cs="Tahoma"/>
          <w:b w:val="0"/>
          <w:sz w:val="18"/>
          <w:szCs w:val="18"/>
        </w:rPr>
        <w:t xml:space="preserve"> </w:t>
      </w:r>
      <w:r w:rsidR="005F7E61" w:rsidRPr="00655DC4">
        <w:rPr>
          <w:rFonts w:ascii="Tahoma" w:hAnsi="Tahoma" w:cs="Tahoma"/>
          <w:b w:val="0"/>
          <w:sz w:val="18"/>
          <w:szCs w:val="18"/>
        </w:rPr>
        <w:t xml:space="preserve"> </w:t>
      </w:r>
      <w:r w:rsidR="00A401D9" w:rsidRPr="00655DC4">
        <w:rPr>
          <w:rFonts w:ascii="Tahoma" w:hAnsi="Tahoma" w:cs="Tahoma"/>
          <w:b w:val="0"/>
          <w:sz w:val="18"/>
          <w:szCs w:val="18"/>
        </w:rPr>
        <w:t xml:space="preserve">y </w:t>
      </w:r>
      <w:proofErr w:type="spellStart"/>
      <w:r w:rsidR="00A401D9" w:rsidRPr="00655DC4">
        <w:rPr>
          <w:rFonts w:ascii="Tahoma" w:hAnsi="Tahoma" w:cs="Tahoma"/>
          <w:b w:val="0"/>
          <w:sz w:val="18"/>
          <w:szCs w:val="18"/>
        </w:rPr>
        <w:t>Colfondos</w:t>
      </w:r>
      <w:proofErr w:type="spellEnd"/>
      <w:r w:rsidR="00A401D9" w:rsidRPr="00655DC4">
        <w:rPr>
          <w:rFonts w:ascii="Tahoma" w:hAnsi="Tahoma" w:cs="Tahoma"/>
          <w:b w:val="0"/>
          <w:sz w:val="18"/>
          <w:szCs w:val="18"/>
        </w:rPr>
        <w:t xml:space="preserve"> </w:t>
      </w:r>
      <w:proofErr w:type="spellStart"/>
      <w:r w:rsidR="00A401D9" w:rsidRPr="00655DC4">
        <w:rPr>
          <w:rFonts w:ascii="Tahoma" w:hAnsi="Tahoma" w:cs="Tahoma"/>
          <w:b w:val="0"/>
          <w:sz w:val="18"/>
          <w:szCs w:val="18"/>
        </w:rPr>
        <w:t>S.A</w:t>
      </w:r>
      <w:proofErr w:type="spellEnd"/>
    </w:p>
    <w:p w14:paraId="2FC9EBFB" w14:textId="5DA97A37" w:rsidR="009A4059" w:rsidRPr="00655DC4" w:rsidRDefault="009A4059" w:rsidP="009A4059">
      <w:pPr>
        <w:pStyle w:val="Titre"/>
        <w:spacing w:line="240" w:lineRule="auto"/>
        <w:jc w:val="both"/>
        <w:rPr>
          <w:rFonts w:ascii="Tahoma" w:hAnsi="Tahoma" w:cs="Tahoma"/>
          <w:b w:val="0"/>
          <w:sz w:val="18"/>
          <w:szCs w:val="18"/>
        </w:rPr>
      </w:pPr>
      <w:r w:rsidRPr="00655DC4">
        <w:rPr>
          <w:rFonts w:ascii="Tahoma" w:hAnsi="Tahoma" w:cs="Tahoma"/>
          <w:sz w:val="18"/>
          <w:szCs w:val="18"/>
        </w:rPr>
        <w:t>Juzgado de origen:</w:t>
      </w:r>
      <w:r w:rsidRPr="00655DC4">
        <w:rPr>
          <w:rFonts w:ascii="Tahoma" w:hAnsi="Tahoma" w:cs="Tahoma"/>
          <w:b w:val="0"/>
          <w:sz w:val="18"/>
          <w:szCs w:val="18"/>
        </w:rPr>
        <w:t xml:space="preserve"> </w:t>
      </w:r>
      <w:r w:rsidRPr="00655DC4">
        <w:rPr>
          <w:rFonts w:ascii="Tahoma" w:hAnsi="Tahoma" w:cs="Tahoma"/>
          <w:b w:val="0"/>
          <w:sz w:val="18"/>
          <w:szCs w:val="18"/>
        </w:rPr>
        <w:tab/>
      </w:r>
      <w:r w:rsidR="00A401D9" w:rsidRPr="00655DC4">
        <w:rPr>
          <w:rFonts w:ascii="Tahoma" w:hAnsi="Tahoma" w:cs="Tahoma"/>
          <w:b w:val="0"/>
          <w:sz w:val="18"/>
          <w:szCs w:val="18"/>
        </w:rPr>
        <w:t>Quinto</w:t>
      </w:r>
      <w:r w:rsidR="008C6DC7" w:rsidRPr="00655DC4">
        <w:rPr>
          <w:rFonts w:ascii="Tahoma" w:hAnsi="Tahoma" w:cs="Tahoma"/>
          <w:b w:val="0"/>
          <w:sz w:val="18"/>
          <w:szCs w:val="18"/>
        </w:rPr>
        <w:t xml:space="preserve"> </w:t>
      </w:r>
      <w:r w:rsidRPr="00655DC4">
        <w:rPr>
          <w:rFonts w:ascii="Tahoma" w:hAnsi="Tahoma" w:cs="Tahoma"/>
          <w:b w:val="0"/>
          <w:sz w:val="18"/>
          <w:szCs w:val="18"/>
        </w:rPr>
        <w:t>Laboral del Circuito de Pereira</w:t>
      </w:r>
    </w:p>
    <w:p w14:paraId="706EC66F" w14:textId="77777777" w:rsidR="009A4059" w:rsidRPr="00655DC4" w:rsidRDefault="009A4059" w:rsidP="009A4059">
      <w:pPr>
        <w:pStyle w:val="Titre"/>
        <w:spacing w:line="240" w:lineRule="auto"/>
        <w:jc w:val="both"/>
        <w:rPr>
          <w:rFonts w:ascii="Tahoma" w:hAnsi="Tahoma" w:cs="Tahoma"/>
          <w:b w:val="0"/>
          <w:sz w:val="18"/>
          <w:szCs w:val="18"/>
        </w:rPr>
      </w:pPr>
      <w:r w:rsidRPr="00655DC4">
        <w:rPr>
          <w:rFonts w:ascii="Tahoma" w:hAnsi="Tahoma" w:cs="Tahoma"/>
          <w:sz w:val="18"/>
          <w:szCs w:val="18"/>
        </w:rPr>
        <w:t>Magistrada ponente:</w:t>
      </w:r>
      <w:r w:rsidRPr="00655DC4">
        <w:rPr>
          <w:rFonts w:ascii="Tahoma" w:hAnsi="Tahoma" w:cs="Tahoma"/>
          <w:b w:val="0"/>
          <w:sz w:val="18"/>
          <w:szCs w:val="18"/>
        </w:rPr>
        <w:tab/>
        <w:t>Dra. Ana Lucía Caicedo Calderón</w:t>
      </w:r>
    </w:p>
    <w:p w14:paraId="2E200B80" w14:textId="77777777" w:rsidR="00FA3CB2" w:rsidRPr="00655DC4" w:rsidRDefault="009A4059" w:rsidP="00870A6F">
      <w:pPr>
        <w:pStyle w:val="Titre"/>
        <w:spacing w:line="240" w:lineRule="auto"/>
        <w:ind w:left="2127" w:hanging="2127"/>
        <w:jc w:val="both"/>
        <w:rPr>
          <w:rFonts w:ascii="Tahoma" w:hAnsi="Tahoma" w:cs="Tahoma"/>
          <w:sz w:val="18"/>
          <w:szCs w:val="18"/>
        </w:rPr>
      </w:pPr>
      <w:r w:rsidRPr="00655DC4">
        <w:rPr>
          <w:rFonts w:ascii="Tahoma" w:hAnsi="Tahoma" w:cs="Tahoma"/>
          <w:sz w:val="18"/>
          <w:szCs w:val="18"/>
        </w:rPr>
        <w:t>Tema:</w:t>
      </w:r>
      <w:r w:rsidR="00FB0A63" w:rsidRPr="00655DC4">
        <w:rPr>
          <w:rFonts w:ascii="Tahoma" w:hAnsi="Tahoma" w:cs="Tahoma"/>
          <w:sz w:val="18"/>
          <w:szCs w:val="18"/>
        </w:rPr>
        <w:tab/>
      </w:r>
    </w:p>
    <w:p w14:paraId="57EB5EB3" w14:textId="131301C6" w:rsidR="0052362A" w:rsidRPr="00655DC4" w:rsidRDefault="0052362A" w:rsidP="0052362A">
      <w:pPr>
        <w:ind w:left="2127" w:right="759"/>
        <w:jc w:val="both"/>
        <w:rPr>
          <w:rFonts w:ascii="Tahoma" w:hAnsi="Tahoma" w:cs="Tahoma"/>
          <w:sz w:val="18"/>
          <w:szCs w:val="18"/>
        </w:rPr>
      </w:pPr>
      <w:r w:rsidRPr="00655DC4">
        <w:rPr>
          <w:rFonts w:ascii="Tahoma" w:hAnsi="Tahoma" w:cs="Tahoma"/>
          <w:b/>
          <w:sz w:val="18"/>
          <w:szCs w:val="18"/>
        </w:rPr>
        <w:t xml:space="preserve">Traslado de régimen – no pierde beneficios del régimen de transición: </w:t>
      </w:r>
      <w:r w:rsidRPr="00655DC4">
        <w:rPr>
          <w:rFonts w:ascii="Tahoma" w:hAnsi="Tahoma" w:cs="Tahoma"/>
          <w:sz w:val="18"/>
          <w:szCs w:val="18"/>
        </w:rPr>
        <w:t>Pese a haberse trasladado al RAIS, el actor conservó el régimen de transición del que fue beneficiario al retornar al régimen de prima media, toda vez que para el 1º de abril de 1994 acreditaba más de 15 años de servicios.</w:t>
      </w:r>
    </w:p>
    <w:p w14:paraId="3A0E5D71" w14:textId="77777777" w:rsidR="009A4059" w:rsidRPr="00655DC4" w:rsidRDefault="009A4059" w:rsidP="009A4059">
      <w:pPr>
        <w:pStyle w:val="Titre"/>
        <w:spacing w:line="240" w:lineRule="auto"/>
        <w:ind w:left="2805" w:hanging="2805"/>
        <w:jc w:val="both"/>
        <w:rPr>
          <w:rFonts w:ascii="Tahoma" w:hAnsi="Tahoma" w:cs="Tahoma"/>
          <w:b w:val="0"/>
        </w:rPr>
      </w:pPr>
    </w:p>
    <w:p w14:paraId="1038A8BC" w14:textId="77777777" w:rsidR="005B7D06" w:rsidRPr="00655DC4" w:rsidRDefault="005B7D06" w:rsidP="009A4059">
      <w:pPr>
        <w:pStyle w:val="Titre"/>
        <w:spacing w:line="240" w:lineRule="auto"/>
        <w:ind w:left="2805" w:hanging="2805"/>
        <w:jc w:val="both"/>
        <w:rPr>
          <w:rFonts w:ascii="Tahoma" w:hAnsi="Tahoma" w:cs="Tahoma"/>
          <w:b w:val="0"/>
        </w:rPr>
      </w:pPr>
    </w:p>
    <w:p w14:paraId="68ADE885" w14:textId="77777777" w:rsidR="005B7D06" w:rsidRPr="00655DC4" w:rsidRDefault="005B7D06" w:rsidP="009A4059">
      <w:pPr>
        <w:pStyle w:val="Titre"/>
        <w:spacing w:line="240" w:lineRule="auto"/>
        <w:ind w:left="2805" w:hanging="2805"/>
        <w:jc w:val="both"/>
        <w:rPr>
          <w:rFonts w:ascii="Tahoma" w:hAnsi="Tahoma" w:cs="Tahoma"/>
          <w:b w:val="0"/>
        </w:rPr>
      </w:pPr>
    </w:p>
    <w:p w14:paraId="5B37D01C" w14:textId="77777777" w:rsidR="0052362A" w:rsidRPr="00655DC4" w:rsidRDefault="0052362A" w:rsidP="009A4059">
      <w:pPr>
        <w:pStyle w:val="Titre"/>
        <w:spacing w:line="240" w:lineRule="auto"/>
        <w:ind w:left="2805" w:hanging="2805"/>
        <w:jc w:val="both"/>
        <w:rPr>
          <w:rFonts w:ascii="Tahoma" w:hAnsi="Tahoma" w:cs="Tahoma"/>
          <w:b w:val="0"/>
        </w:rPr>
      </w:pPr>
    </w:p>
    <w:p w14:paraId="54239BB4" w14:textId="77777777" w:rsidR="009A4059" w:rsidRPr="00655DC4" w:rsidRDefault="009A4059" w:rsidP="00FB0A63">
      <w:pPr>
        <w:pStyle w:val="Titre4"/>
        <w:widowControl w:val="0"/>
        <w:tabs>
          <w:tab w:val="clear" w:pos="0"/>
        </w:tabs>
        <w:spacing w:line="276" w:lineRule="auto"/>
        <w:rPr>
          <w:rFonts w:ascii="Tahoma" w:hAnsi="Tahoma" w:cs="Tahoma"/>
          <w:bCs/>
          <w:szCs w:val="24"/>
          <w:lang w:eastAsia="es-MX"/>
        </w:rPr>
      </w:pPr>
      <w:r w:rsidRPr="00655DC4">
        <w:rPr>
          <w:rFonts w:ascii="Tahoma" w:hAnsi="Tahoma" w:cs="Tahoma"/>
          <w:bCs/>
          <w:szCs w:val="24"/>
          <w:lang w:eastAsia="es-MX"/>
        </w:rPr>
        <w:t>TRIBUNAL SUPERIOR DEL DISTRITO JUDICIAL DE PEREIRA</w:t>
      </w:r>
    </w:p>
    <w:p w14:paraId="7519388E" w14:textId="6BCD518E" w:rsidR="009A4059" w:rsidRPr="00655DC4" w:rsidRDefault="009A4059" w:rsidP="00FB0A63">
      <w:pPr>
        <w:pStyle w:val="Titre4"/>
        <w:widowControl w:val="0"/>
        <w:tabs>
          <w:tab w:val="clear" w:pos="0"/>
        </w:tabs>
        <w:spacing w:line="276" w:lineRule="auto"/>
        <w:rPr>
          <w:rFonts w:ascii="Tahoma" w:hAnsi="Tahoma" w:cs="Tahoma"/>
          <w:bCs/>
          <w:szCs w:val="24"/>
          <w:lang w:eastAsia="es-MX"/>
        </w:rPr>
      </w:pPr>
      <w:r w:rsidRPr="00655DC4">
        <w:rPr>
          <w:rFonts w:ascii="Tahoma" w:hAnsi="Tahoma" w:cs="Tahoma"/>
          <w:bCs/>
          <w:szCs w:val="24"/>
          <w:lang w:eastAsia="es-MX"/>
        </w:rPr>
        <w:t xml:space="preserve">SALA </w:t>
      </w:r>
      <w:r w:rsidR="00CA4E4B" w:rsidRPr="00655DC4">
        <w:rPr>
          <w:rFonts w:ascii="Tahoma" w:hAnsi="Tahoma" w:cs="Tahoma"/>
          <w:bCs/>
          <w:szCs w:val="24"/>
          <w:lang w:eastAsia="es-MX"/>
        </w:rPr>
        <w:t xml:space="preserve">DE DECISION </w:t>
      </w:r>
      <w:r w:rsidRPr="00655DC4">
        <w:rPr>
          <w:rFonts w:ascii="Tahoma" w:hAnsi="Tahoma" w:cs="Tahoma"/>
          <w:bCs/>
          <w:szCs w:val="24"/>
          <w:lang w:eastAsia="es-MX"/>
        </w:rPr>
        <w:t>LABORAL</w:t>
      </w:r>
      <w:r w:rsidR="00CA4E4B" w:rsidRPr="00655DC4">
        <w:rPr>
          <w:rFonts w:ascii="Tahoma" w:hAnsi="Tahoma" w:cs="Tahoma"/>
          <w:bCs/>
          <w:szCs w:val="24"/>
          <w:lang w:eastAsia="es-MX"/>
        </w:rPr>
        <w:t xml:space="preserve"> No. 1</w:t>
      </w:r>
    </w:p>
    <w:p w14:paraId="639B9C91" w14:textId="77777777" w:rsidR="009A4059" w:rsidRPr="00655DC4" w:rsidRDefault="009A4059" w:rsidP="00673AFB">
      <w:pPr>
        <w:jc w:val="center"/>
        <w:rPr>
          <w:rFonts w:ascii="Tahoma" w:hAnsi="Tahoma" w:cs="Tahoma"/>
          <w:bCs/>
          <w:sz w:val="22"/>
          <w:szCs w:val="22"/>
        </w:rPr>
      </w:pPr>
    </w:p>
    <w:p w14:paraId="13DF5B2E" w14:textId="6F7749A0" w:rsidR="009A4059" w:rsidRPr="00655DC4" w:rsidRDefault="009A4059" w:rsidP="004B5DE4">
      <w:pPr>
        <w:spacing w:line="276" w:lineRule="auto"/>
        <w:jc w:val="center"/>
        <w:rPr>
          <w:rFonts w:ascii="Tahoma" w:hAnsi="Tahoma" w:cs="Tahoma"/>
          <w:b/>
          <w:bCs/>
          <w:sz w:val="22"/>
          <w:szCs w:val="22"/>
        </w:rPr>
      </w:pPr>
      <w:r w:rsidRPr="00655DC4">
        <w:rPr>
          <w:rFonts w:ascii="Tahoma" w:hAnsi="Tahoma" w:cs="Tahoma"/>
          <w:bCs/>
          <w:sz w:val="22"/>
          <w:szCs w:val="22"/>
        </w:rPr>
        <w:t>Magistrada Ponente:</w:t>
      </w:r>
      <w:r w:rsidRPr="00655DC4">
        <w:rPr>
          <w:rFonts w:ascii="Tahoma" w:hAnsi="Tahoma" w:cs="Tahoma"/>
          <w:b/>
          <w:bCs/>
          <w:sz w:val="22"/>
          <w:szCs w:val="22"/>
        </w:rPr>
        <w:t xml:space="preserve"> Ana Lucía Caicedo Calderón</w:t>
      </w:r>
    </w:p>
    <w:p w14:paraId="4D235622" w14:textId="77777777" w:rsidR="00CA4E4B" w:rsidRPr="00655DC4" w:rsidRDefault="00CA4E4B" w:rsidP="004B5DE4">
      <w:pPr>
        <w:spacing w:line="276" w:lineRule="auto"/>
        <w:jc w:val="center"/>
        <w:rPr>
          <w:rFonts w:ascii="Tahoma" w:hAnsi="Tahoma" w:cs="Tahoma"/>
          <w:b/>
          <w:bCs/>
          <w:sz w:val="22"/>
          <w:szCs w:val="22"/>
        </w:rPr>
      </w:pPr>
    </w:p>
    <w:p w14:paraId="7AB9B1D3" w14:textId="77777777" w:rsidR="009A4059" w:rsidRPr="00655DC4" w:rsidRDefault="00D83F33" w:rsidP="00FB0A63">
      <w:pPr>
        <w:spacing w:line="276" w:lineRule="auto"/>
        <w:jc w:val="center"/>
        <w:rPr>
          <w:rFonts w:ascii="Tahoma" w:hAnsi="Tahoma" w:cs="Tahoma"/>
          <w:b/>
          <w:sz w:val="20"/>
          <w:szCs w:val="20"/>
        </w:rPr>
      </w:pPr>
      <w:r w:rsidRPr="00655DC4">
        <w:rPr>
          <w:rFonts w:ascii="Tahoma" w:hAnsi="Tahoma" w:cs="Tahoma"/>
          <w:b/>
          <w:sz w:val="20"/>
          <w:szCs w:val="20"/>
        </w:rPr>
        <w:t xml:space="preserve">Acta </w:t>
      </w:r>
      <w:r w:rsidR="009A4059" w:rsidRPr="00655DC4">
        <w:rPr>
          <w:rFonts w:ascii="Tahoma" w:hAnsi="Tahoma" w:cs="Tahoma"/>
          <w:b/>
          <w:sz w:val="20"/>
          <w:szCs w:val="20"/>
        </w:rPr>
        <w:t>No. ____</w:t>
      </w:r>
    </w:p>
    <w:p w14:paraId="19E5FE0A" w14:textId="6C9B0D25" w:rsidR="009A4059" w:rsidRPr="00655DC4" w:rsidRDefault="009A4059" w:rsidP="00870A6F">
      <w:pPr>
        <w:spacing w:line="276" w:lineRule="auto"/>
        <w:jc w:val="center"/>
        <w:rPr>
          <w:rFonts w:ascii="Tahoma" w:hAnsi="Tahoma" w:cs="Tahoma"/>
          <w:b/>
          <w:sz w:val="22"/>
          <w:szCs w:val="22"/>
        </w:rPr>
      </w:pPr>
      <w:r w:rsidRPr="00655DC4">
        <w:rPr>
          <w:rFonts w:ascii="Tahoma" w:hAnsi="Tahoma" w:cs="Tahoma"/>
          <w:b/>
          <w:sz w:val="22"/>
          <w:szCs w:val="22"/>
        </w:rPr>
        <w:t>(</w:t>
      </w:r>
      <w:r w:rsidR="0057185B" w:rsidRPr="00655DC4">
        <w:rPr>
          <w:rFonts w:ascii="Tahoma" w:hAnsi="Tahoma" w:cs="Tahoma"/>
          <w:b/>
          <w:sz w:val="22"/>
          <w:szCs w:val="22"/>
        </w:rPr>
        <w:t>Noviembre 25</w:t>
      </w:r>
      <w:r w:rsidR="0062158A" w:rsidRPr="00655DC4">
        <w:rPr>
          <w:rFonts w:ascii="Tahoma" w:hAnsi="Tahoma" w:cs="Tahoma"/>
          <w:b/>
          <w:sz w:val="22"/>
          <w:szCs w:val="22"/>
        </w:rPr>
        <w:t xml:space="preserve"> </w:t>
      </w:r>
      <w:r w:rsidR="005F527A" w:rsidRPr="00655DC4">
        <w:rPr>
          <w:rFonts w:ascii="Tahoma" w:hAnsi="Tahoma" w:cs="Tahoma"/>
          <w:b/>
          <w:sz w:val="22"/>
          <w:szCs w:val="22"/>
        </w:rPr>
        <w:t>de 2016</w:t>
      </w:r>
      <w:r w:rsidRPr="00655DC4">
        <w:rPr>
          <w:rFonts w:ascii="Tahoma" w:hAnsi="Tahoma" w:cs="Tahoma"/>
          <w:b/>
          <w:sz w:val="22"/>
          <w:szCs w:val="22"/>
        </w:rPr>
        <w:t>)</w:t>
      </w:r>
    </w:p>
    <w:p w14:paraId="3ACFB36E" w14:textId="77777777" w:rsidR="00CA4E4B" w:rsidRPr="00655DC4" w:rsidRDefault="00CA4E4B" w:rsidP="00870A6F">
      <w:pPr>
        <w:spacing w:line="276" w:lineRule="auto"/>
        <w:jc w:val="center"/>
        <w:rPr>
          <w:rFonts w:ascii="Tahoma" w:hAnsi="Tahoma" w:cs="Tahoma"/>
          <w:b/>
          <w:sz w:val="22"/>
          <w:szCs w:val="22"/>
        </w:rPr>
      </w:pPr>
    </w:p>
    <w:p w14:paraId="274F7C55" w14:textId="77777777" w:rsidR="009A4059" w:rsidRPr="00655DC4" w:rsidRDefault="009A4059" w:rsidP="00FB0A63">
      <w:pPr>
        <w:pStyle w:val="Titre5"/>
        <w:spacing w:line="276" w:lineRule="auto"/>
        <w:ind w:firstLine="0"/>
        <w:jc w:val="center"/>
        <w:rPr>
          <w:rFonts w:ascii="Tahoma" w:hAnsi="Tahoma" w:cs="Tahoma"/>
          <w:sz w:val="20"/>
          <w:szCs w:val="20"/>
        </w:rPr>
      </w:pPr>
      <w:r w:rsidRPr="00655DC4">
        <w:rPr>
          <w:rFonts w:ascii="Tahoma" w:hAnsi="Tahoma" w:cs="Tahoma"/>
          <w:sz w:val="20"/>
          <w:szCs w:val="20"/>
        </w:rPr>
        <w:t>Sistema oral - Audiencia de juzgamiento</w:t>
      </w:r>
    </w:p>
    <w:p w14:paraId="2F619349" w14:textId="77777777" w:rsidR="009A4059" w:rsidRPr="00655DC4" w:rsidRDefault="009A4059" w:rsidP="004B5DE4">
      <w:pPr>
        <w:jc w:val="both"/>
        <w:rPr>
          <w:rFonts w:ascii="Tahoma" w:hAnsi="Tahoma" w:cs="Tahoma"/>
          <w:sz w:val="22"/>
          <w:szCs w:val="22"/>
          <w:lang w:val="es-ES_tradnl"/>
        </w:rPr>
      </w:pPr>
      <w:r w:rsidRPr="00655DC4">
        <w:rPr>
          <w:rFonts w:ascii="Tahoma" w:hAnsi="Tahoma" w:cs="Tahoma"/>
          <w:b/>
          <w:sz w:val="22"/>
          <w:szCs w:val="22"/>
        </w:rPr>
        <w:tab/>
      </w:r>
    </w:p>
    <w:p w14:paraId="613DF1DD" w14:textId="7C3638B9" w:rsidR="009A4059" w:rsidRPr="00655DC4" w:rsidRDefault="00CA4E4B" w:rsidP="00FB0A63">
      <w:pPr>
        <w:spacing w:line="276" w:lineRule="auto"/>
        <w:ind w:firstLine="708"/>
        <w:jc w:val="both"/>
        <w:rPr>
          <w:rFonts w:ascii="Tahoma" w:hAnsi="Tahoma" w:cs="Tahoma"/>
          <w:sz w:val="22"/>
          <w:szCs w:val="22"/>
        </w:rPr>
      </w:pPr>
      <w:r w:rsidRPr="00655DC4">
        <w:rPr>
          <w:rFonts w:ascii="Tahoma" w:hAnsi="Tahoma" w:cs="Tahoma"/>
          <w:sz w:val="22"/>
          <w:szCs w:val="22"/>
          <w:lang w:val="es-ES_tradnl"/>
        </w:rPr>
        <w:t xml:space="preserve">Siendo </w:t>
      </w:r>
      <w:r w:rsidR="009A4059" w:rsidRPr="00655DC4">
        <w:rPr>
          <w:rFonts w:ascii="Tahoma" w:hAnsi="Tahoma" w:cs="Tahoma"/>
          <w:sz w:val="22"/>
          <w:szCs w:val="22"/>
          <w:lang w:val="es-ES_tradnl"/>
        </w:rPr>
        <w:t xml:space="preserve">las </w:t>
      </w:r>
      <w:r w:rsidR="00600002" w:rsidRPr="00655DC4">
        <w:rPr>
          <w:rFonts w:ascii="Tahoma" w:hAnsi="Tahoma" w:cs="Tahoma"/>
          <w:sz w:val="22"/>
          <w:szCs w:val="22"/>
          <w:lang w:val="es-ES_tradnl"/>
        </w:rPr>
        <w:t xml:space="preserve">9:40 a.m. </w:t>
      </w:r>
      <w:r w:rsidR="009A4059" w:rsidRPr="00655DC4">
        <w:rPr>
          <w:rFonts w:ascii="Tahoma" w:hAnsi="Tahoma" w:cs="Tahoma"/>
          <w:sz w:val="22"/>
          <w:szCs w:val="22"/>
          <w:lang w:val="es-ES_tradnl"/>
        </w:rPr>
        <w:t>de hoy</w:t>
      </w:r>
      <w:r w:rsidR="00D90180" w:rsidRPr="00655DC4">
        <w:rPr>
          <w:rFonts w:ascii="Tahoma" w:hAnsi="Tahoma" w:cs="Tahoma"/>
          <w:sz w:val="22"/>
          <w:szCs w:val="22"/>
          <w:lang w:val="es-ES_tradnl"/>
        </w:rPr>
        <w:t xml:space="preserve">, </w:t>
      </w:r>
      <w:r w:rsidR="00FB0A63" w:rsidRPr="00655DC4">
        <w:rPr>
          <w:rFonts w:ascii="Tahoma" w:hAnsi="Tahoma" w:cs="Tahoma"/>
          <w:sz w:val="22"/>
          <w:szCs w:val="22"/>
          <w:lang w:val="es-ES_tradnl"/>
        </w:rPr>
        <w:t xml:space="preserve">viernes </w:t>
      </w:r>
      <w:r w:rsidR="00A401D9" w:rsidRPr="00655DC4">
        <w:rPr>
          <w:rFonts w:ascii="Tahoma" w:hAnsi="Tahoma" w:cs="Tahoma"/>
          <w:sz w:val="22"/>
          <w:szCs w:val="22"/>
          <w:lang w:val="es-ES_tradnl"/>
        </w:rPr>
        <w:t>10</w:t>
      </w:r>
      <w:r w:rsidR="005F527A" w:rsidRPr="00655DC4">
        <w:rPr>
          <w:rFonts w:ascii="Tahoma" w:hAnsi="Tahoma" w:cs="Tahoma"/>
          <w:sz w:val="22"/>
          <w:szCs w:val="22"/>
          <w:lang w:val="es-ES_tradnl"/>
        </w:rPr>
        <w:t xml:space="preserve"> </w:t>
      </w:r>
      <w:r w:rsidR="00A401D9" w:rsidRPr="00655DC4">
        <w:rPr>
          <w:rFonts w:ascii="Tahoma" w:hAnsi="Tahoma" w:cs="Tahoma"/>
          <w:sz w:val="22"/>
          <w:szCs w:val="22"/>
          <w:lang w:val="es-ES_tradnl"/>
        </w:rPr>
        <w:t>de marzo</w:t>
      </w:r>
      <w:r w:rsidR="0062158A" w:rsidRPr="00655DC4">
        <w:rPr>
          <w:rFonts w:ascii="Tahoma" w:hAnsi="Tahoma" w:cs="Tahoma"/>
          <w:sz w:val="22"/>
          <w:szCs w:val="22"/>
          <w:lang w:val="es-ES_tradnl"/>
        </w:rPr>
        <w:t xml:space="preserve"> </w:t>
      </w:r>
      <w:r w:rsidR="009A4059" w:rsidRPr="00655DC4">
        <w:rPr>
          <w:rFonts w:ascii="Tahoma" w:hAnsi="Tahoma" w:cs="Tahoma"/>
          <w:sz w:val="22"/>
          <w:szCs w:val="22"/>
          <w:lang w:val="es-ES_tradnl"/>
        </w:rPr>
        <w:t>de 201</w:t>
      </w:r>
      <w:r w:rsidR="00A401D9" w:rsidRPr="00655DC4">
        <w:rPr>
          <w:rFonts w:ascii="Tahoma" w:hAnsi="Tahoma" w:cs="Tahoma"/>
          <w:sz w:val="22"/>
          <w:szCs w:val="22"/>
          <w:lang w:val="es-ES_tradnl"/>
        </w:rPr>
        <w:t>7</w:t>
      </w:r>
      <w:r w:rsidR="009A4059" w:rsidRPr="00655DC4">
        <w:rPr>
          <w:rFonts w:ascii="Tahoma" w:hAnsi="Tahoma" w:cs="Tahoma"/>
          <w:sz w:val="22"/>
          <w:szCs w:val="22"/>
          <w:lang w:val="es-ES_tradnl"/>
        </w:rPr>
        <w:t xml:space="preserve">, la Sala de Decisión Laboral </w:t>
      </w:r>
      <w:r w:rsidRPr="00655DC4">
        <w:rPr>
          <w:rFonts w:ascii="Tahoma" w:hAnsi="Tahoma" w:cs="Tahoma"/>
          <w:sz w:val="22"/>
          <w:szCs w:val="22"/>
          <w:lang w:val="es-ES_tradnl"/>
        </w:rPr>
        <w:t xml:space="preserve">No. 1 </w:t>
      </w:r>
      <w:r w:rsidR="009A4059" w:rsidRPr="00655DC4">
        <w:rPr>
          <w:rFonts w:ascii="Tahoma" w:hAnsi="Tahoma" w:cs="Tahoma"/>
          <w:sz w:val="22"/>
          <w:szCs w:val="22"/>
          <w:lang w:val="es-ES_tradnl"/>
        </w:rPr>
        <w:t xml:space="preserve">del Tribunal Superior de Pereira se constituye en </w:t>
      </w:r>
      <w:r w:rsidR="00D90180" w:rsidRPr="00655DC4">
        <w:rPr>
          <w:rFonts w:ascii="Tahoma" w:hAnsi="Tahoma" w:cs="Tahoma"/>
          <w:sz w:val="22"/>
          <w:szCs w:val="22"/>
          <w:lang w:val="es-ES_tradnl"/>
        </w:rPr>
        <w:t xml:space="preserve">audiencia pública </w:t>
      </w:r>
      <w:r w:rsidR="009A4059" w:rsidRPr="00655DC4">
        <w:rPr>
          <w:rFonts w:ascii="Tahoma" w:hAnsi="Tahoma" w:cs="Tahoma"/>
          <w:sz w:val="22"/>
          <w:szCs w:val="22"/>
          <w:lang w:val="es-ES_tradnl"/>
        </w:rPr>
        <w:t xml:space="preserve">de </w:t>
      </w:r>
      <w:r w:rsidR="00D90180" w:rsidRPr="00655DC4">
        <w:rPr>
          <w:rFonts w:ascii="Tahoma" w:hAnsi="Tahoma" w:cs="Tahoma"/>
          <w:sz w:val="22"/>
          <w:szCs w:val="22"/>
          <w:lang w:val="es-ES_tradnl"/>
        </w:rPr>
        <w:t>juzgamiento</w:t>
      </w:r>
      <w:r w:rsidR="009A4059" w:rsidRPr="00655DC4">
        <w:rPr>
          <w:rFonts w:ascii="Tahoma" w:hAnsi="Tahoma" w:cs="Tahoma"/>
          <w:sz w:val="22"/>
          <w:szCs w:val="22"/>
          <w:lang w:val="es-ES_tradnl"/>
        </w:rPr>
        <w:t xml:space="preserve"> en el proceso ordinario laboral instaurado por </w:t>
      </w:r>
      <w:r w:rsidR="00A401D9" w:rsidRPr="00655DC4">
        <w:rPr>
          <w:rFonts w:ascii="Tahoma" w:hAnsi="Tahoma" w:cs="Tahoma"/>
          <w:b/>
          <w:sz w:val="22"/>
          <w:szCs w:val="22"/>
        </w:rPr>
        <w:t>José Alirio Dávila Tapasco</w:t>
      </w:r>
      <w:r w:rsidR="00A401D9" w:rsidRPr="00655DC4">
        <w:rPr>
          <w:rFonts w:ascii="Tahoma" w:hAnsi="Tahoma" w:cs="Tahoma"/>
          <w:b/>
          <w:sz w:val="22"/>
          <w:szCs w:val="22"/>
          <w:lang w:val="es-ES_tradnl"/>
        </w:rPr>
        <w:t xml:space="preserve"> </w:t>
      </w:r>
      <w:r w:rsidR="007D15D1" w:rsidRPr="00655DC4">
        <w:rPr>
          <w:rFonts w:ascii="Tahoma" w:hAnsi="Tahoma" w:cs="Tahoma"/>
          <w:sz w:val="22"/>
          <w:szCs w:val="22"/>
          <w:lang w:val="es-ES_tradnl"/>
        </w:rPr>
        <w:t>e</w:t>
      </w:r>
      <w:r w:rsidR="009C29D3" w:rsidRPr="00655DC4">
        <w:rPr>
          <w:rFonts w:ascii="Tahoma" w:hAnsi="Tahoma" w:cs="Tahoma"/>
          <w:sz w:val="22"/>
          <w:szCs w:val="22"/>
          <w:lang w:val="es-ES_tradnl"/>
        </w:rPr>
        <w:t>n</w:t>
      </w:r>
      <w:r w:rsidR="009A4059" w:rsidRPr="00655DC4">
        <w:rPr>
          <w:rFonts w:ascii="Tahoma" w:hAnsi="Tahoma" w:cs="Tahoma"/>
          <w:sz w:val="22"/>
          <w:szCs w:val="22"/>
          <w:lang w:val="es-ES_tradnl"/>
        </w:rPr>
        <w:t xml:space="preserve"> contra de</w:t>
      </w:r>
      <w:r w:rsidR="00D90180" w:rsidRPr="00655DC4">
        <w:rPr>
          <w:rFonts w:ascii="Tahoma" w:hAnsi="Tahoma" w:cs="Tahoma"/>
          <w:sz w:val="22"/>
          <w:szCs w:val="22"/>
          <w:lang w:val="es-ES_tradnl"/>
        </w:rPr>
        <w:t xml:space="preserve"> </w:t>
      </w:r>
      <w:r w:rsidR="009A4059" w:rsidRPr="00655DC4">
        <w:rPr>
          <w:rFonts w:ascii="Tahoma" w:hAnsi="Tahoma" w:cs="Tahoma"/>
          <w:sz w:val="22"/>
          <w:szCs w:val="22"/>
          <w:lang w:val="es-ES_tradnl"/>
        </w:rPr>
        <w:t>l</w:t>
      </w:r>
      <w:r w:rsidR="00D90180" w:rsidRPr="00655DC4">
        <w:rPr>
          <w:rFonts w:ascii="Tahoma" w:hAnsi="Tahoma" w:cs="Tahoma"/>
          <w:sz w:val="22"/>
          <w:szCs w:val="22"/>
          <w:lang w:val="es-ES_tradnl"/>
        </w:rPr>
        <w:t>a</w:t>
      </w:r>
      <w:r w:rsidR="009A4059" w:rsidRPr="00655DC4">
        <w:rPr>
          <w:rFonts w:ascii="Tahoma" w:hAnsi="Tahoma" w:cs="Tahoma"/>
          <w:sz w:val="22"/>
          <w:szCs w:val="22"/>
          <w:lang w:val="es-ES_tradnl"/>
        </w:rPr>
        <w:t xml:space="preserve"> </w:t>
      </w:r>
      <w:r w:rsidR="00D90180" w:rsidRPr="00655DC4">
        <w:rPr>
          <w:rFonts w:ascii="Tahoma" w:hAnsi="Tahoma" w:cs="Tahoma"/>
          <w:b/>
          <w:sz w:val="22"/>
          <w:szCs w:val="22"/>
          <w:lang w:val="es-ES_tradnl"/>
        </w:rPr>
        <w:t>Administ</w:t>
      </w:r>
      <w:r w:rsidR="00FB0A63" w:rsidRPr="00655DC4">
        <w:rPr>
          <w:rFonts w:ascii="Tahoma" w:hAnsi="Tahoma" w:cs="Tahoma"/>
          <w:b/>
          <w:sz w:val="22"/>
          <w:szCs w:val="22"/>
          <w:lang w:val="es-ES_tradnl"/>
        </w:rPr>
        <w:t>radora Colombiana de Pensiones –</w:t>
      </w:r>
      <w:r w:rsidR="00600002" w:rsidRPr="00655DC4">
        <w:rPr>
          <w:rFonts w:ascii="Tahoma" w:hAnsi="Tahoma" w:cs="Tahoma"/>
          <w:b/>
          <w:sz w:val="22"/>
          <w:szCs w:val="22"/>
          <w:lang w:val="es-ES_tradnl"/>
        </w:rPr>
        <w:t xml:space="preserve"> </w:t>
      </w:r>
      <w:proofErr w:type="spellStart"/>
      <w:r w:rsidR="00600002" w:rsidRPr="00655DC4">
        <w:rPr>
          <w:rFonts w:ascii="Tahoma" w:hAnsi="Tahoma" w:cs="Tahoma"/>
          <w:b/>
          <w:sz w:val="22"/>
          <w:szCs w:val="22"/>
          <w:lang w:val="es-ES_tradnl"/>
        </w:rPr>
        <w:t>Colpensiones</w:t>
      </w:r>
      <w:proofErr w:type="spellEnd"/>
      <w:r w:rsidR="00FB0A63" w:rsidRPr="00655DC4">
        <w:rPr>
          <w:rFonts w:ascii="Tahoma" w:hAnsi="Tahoma" w:cs="Tahoma"/>
          <w:b/>
          <w:sz w:val="22"/>
          <w:szCs w:val="22"/>
          <w:lang w:val="es-ES_tradnl"/>
        </w:rPr>
        <w:t>-</w:t>
      </w:r>
      <w:r w:rsidR="00A401D9" w:rsidRPr="00655DC4">
        <w:rPr>
          <w:rFonts w:ascii="Tahoma" w:hAnsi="Tahoma" w:cs="Tahoma"/>
          <w:b/>
          <w:sz w:val="22"/>
          <w:szCs w:val="22"/>
          <w:lang w:val="es-ES_tradnl"/>
        </w:rPr>
        <w:t xml:space="preserve"> y </w:t>
      </w:r>
      <w:proofErr w:type="spellStart"/>
      <w:r w:rsidR="00A401D9" w:rsidRPr="00655DC4">
        <w:rPr>
          <w:rFonts w:ascii="Tahoma" w:hAnsi="Tahoma" w:cs="Tahoma"/>
          <w:b/>
          <w:sz w:val="22"/>
          <w:szCs w:val="22"/>
          <w:lang w:val="es-ES_tradnl"/>
        </w:rPr>
        <w:t>Colfondos</w:t>
      </w:r>
      <w:proofErr w:type="spellEnd"/>
      <w:r w:rsidR="00A401D9" w:rsidRPr="00655DC4">
        <w:rPr>
          <w:rFonts w:ascii="Tahoma" w:hAnsi="Tahoma" w:cs="Tahoma"/>
          <w:b/>
          <w:sz w:val="22"/>
          <w:szCs w:val="22"/>
          <w:lang w:val="es-ES_tradnl"/>
        </w:rPr>
        <w:t xml:space="preserve"> S.A.</w:t>
      </w:r>
    </w:p>
    <w:p w14:paraId="292D1C74" w14:textId="77777777" w:rsidR="00FB0A63" w:rsidRPr="00655DC4" w:rsidRDefault="00FB0A63" w:rsidP="004B5DE4">
      <w:pPr>
        <w:ind w:firstLine="708"/>
        <w:jc w:val="both"/>
        <w:rPr>
          <w:rFonts w:ascii="Tahoma" w:hAnsi="Tahoma" w:cs="Tahoma"/>
          <w:sz w:val="22"/>
          <w:szCs w:val="22"/>
          <w:lang w:val="es-ES_tradnl"/>
        </w:rPr>
      </w:pPr>
    </w:p>
    <w:p w14:paraId="20749F6D" w14:textId="77777777" w:rsidR="009A4059" w:rsidRPr="00655DC4" w:rsidRDefault="009A4059" w:rsidP="00FB0A63">
      <w:pPr>
        <w:spacing w:line="276" w:lineRule="auto"/>
        <w:ind w:firstLine="708"/>
        <w:jc w:val="both"/>
        <w:rPr>
          <w:rFonts w:ascii="Tahoma" w:hAnsi="Tahoma" w:cs="Tahoma"/>
          <w:sz w:val="22"/>
          <w:szCs w:val="22"/>
          <w:lang w:val="es-ES_tradnl"/>
        </w:rPr>
      </w:pPr>
      <w:r w:rsidRPr="00655DC4">
        <w:rPr>
          <w:rFonts w:ascii="Tahoma" w:hAnsi="Tahoma" w:cs="Tahoma"/>
          <w:sz w:val="22"/>
          <w:szCs w:val="22"/>
          <w:lang w:val="es-ES_tradnl"/>
        </w:rPr>
        <w:t>Para el efecto, se verifica la asistencia de las partes a la presente diligencia:</w:t>
      </w:r>
      <w:r w:rsidR="00C30D72" w:rsidRPr="00655DC4">
        <w:rPr>
          <w:rFonts w:ascii="Tahoma" w:hAnsi="Tahoma" w:cs="Tahoma"/>
          <w:sz w:val="22"/>
          <w:szCs w:val="22"/>
          <w:lang w:val="es-ES_tradnl"/>
        </w:rPr>
        <w:t xml:space="preserve"> </w:t>
      </w:r>
      <w:r w:rsidRPr="00655DC4">
        <w:rPr>
          <w:rFonts w:ascii="Tahoma" w:hAnsi="Tahoma" w:cs="Tahoma"/>
          <w:sz w:val="22"/>
          <w:szCs w:val="22"/>
          <w:lang w:val="es-ES_tradnl"/>
        </w:rPr>
        <w:t>Por la parte demandante…</w:t>
      </w:r>
      <w:r w:rsidR="00D90180" w:rsidRPr="00655DC4">
        <w:rPr>
          <w:rFonts w:ascii="Tahoma" w:hAnsi="Tahoma" w:cs="Tahoma"/>
          <w:sz w:val="22"/>
          <w:szCs w:val="22"/>
          <w:lang w:val="es-ES_tradnl"/>
        </w:rPr>
        <w:t xml:space="preserve"> </w:t>
      </w:r>
      <w:r w:rsidRPr="00655DC4">
        <w:rPr>
          <w:rFonts w:ascii="Tahoma" w:hAnsi="Tahoma" w:cs="Tahoma"/>
          <w:sz w:val="22"/>
          <w:szCs w:val="22"/>
          <w:lang w:val="es-ES_tradnl"/>
        </w:rPr>
        <w:t>Por la demandada…</w:t>
      </w:r>
    </w:p>
    <w:p w14:paraId="3514E0E8" w14:textId="77777777" w:rsidR="009A4059" w:rsidRPr="00655DC4" w:rsidRDefault="009A4059" w:rsidP="004B5DE4">
      <w:pPr>
        <w:ind w:firstLine="1122"/>
        <w:jc w:val="both"/>
        <w:rPr>
          <w:rFonts w:ascii="Tahoma" w:hAnsi="Tahoma" w:cs="Tahoma"/>
          <w:caps/>
          <w:sz w:val="22"/>
          <w:szCs w:val="22"/>
          <w:lang w:val="es-ES_tradnl"/>
        </w:rPr>
      </w:pPr>
    </w:p>
    <w:p w14:paraId="7D04E29E" w14:textId="00BFB273" w:rsidR="009A4059" w:rsidRPr="00655DC4" w:rsidRDefault="00600002" w:rsidP="00FB0A63">
      <w:pPr>
        <w:widowControl w:val="0"/>
        <w:autoSpaceDE w:val="0"/>
        <w:autoSpaceDN w:val="0"/>
        <w:adjustRightInd w:val="0"/>
        <w:spacing w:line="276" w:lineRule="auto"/>
        <w:jc w:val="center"/>
        <w:rPr>
          <w:rFonts w:ascii="Tahoma" w:hAnsi="Tahoma" w:cs="Tahoma"/>
          <w:b/>
          <w:caps/>
          <w:sz w:val="22"/>
          <w:szCs w:val="22"/>
        </w:rPr>
      </w:pPr>
      <w:r w:rsidRPr="00655DC4">
        <w:rPr>
          <w:rFonts w:ascii="Tahoma" w:hAnsi="Tahoma" w:cs="Tahoma"/>
          <w:b/>
          <w:sz w:val="22"/>
          <w:szCs w:val="22"/>
        </w:rPr>
        <w:t>Alegatos de conclusión</w:t>
      </w:r>
    </w:p>
    <w:p w14:paraId="3F76CC66" w14:textId="77777777" w:rsidR="009A4059" w:rsidRPr="00655DC4" w:rsidRDefault="009A4059" w:rsidP="004B5DE4">
      <w:pPr>
        <w:widowControl w:val="0"/>
        <w:autoSpaceDE w:val="0"/>
        <w:autoSpaceDN w:val="0"/>
        <w:adjustRightInd w:val="0"/>
        <w:jc w:val="both"/>
        <w:rPr>
          <w:rFonts w:ascii="Tahoma" w:hAnsi="Tahoma" w:cs="Tahoma"/>
          <w:sz w:val="22"/>
          <w:szCs w:val="22"/>
        </w:rPr>
      </w:pPr>
    </w:p>
    <w:p w14:paraId="4B8C286A" w14:textId="77777777" w:rsidR="009A4059" w:rsidRPr="00655DC4" w:rsidRDefault="009A4059" w:rsidP="00FB0A63">
      <w:pPr>
        <w:spacing w:line="276" w:lineRule="auto"/>
        <w:ind w:firstLine="708"/>
        <w:jc w:val="both"/>
        <w:rPr>
          <w:rFonts w:ascii="Tahoma" w:hAnsi="Tahoma" w:cs="Tahoma"/>
          <w:sz w:val="22"/>
          <w:szCs w:val="22"/>
          <w:lang w:val="es-ES_tradnl"/>
        </w:rPr>
      </w:pPr>
      <w:r w:rsidRPr="00655DC4">
        <w:rPr>
          <w:rFonts w:ascii="Tahoma" w:hAnsi="Tahoma" w:cs="Tahoma"/>
          <w:sz w:val="22"/>
          <w:szCs w:val="22"/>
          <w:lang w:val="es-ES_tradnl"/>
        </w:rPr>
        <w:t xml:space="preserve">De conformidad con el artículo 82 del C.P.T y de la </w:t>
      </w:r>
      <w:r w:rsidR="00E90014" w:rsidRPr="00655DC4">
        <w:rPr>
          <w:rFonts w:ascii="Tahoma" w:hAnsi="Tahoma" w:cs="Tahoma"/>
          <w:sz w:val="22"/>
          <w:szCs w:val="22"/>
          <w:lang w:val="es-ES_tradnl"/>
        </w:rPr>
        <w:t>s.s</w:t>
      </w:r>
      <w:r w:rsidRPr="00655DC4">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55DC4">
        <w:rPr>
          <w:rFonts w:ascii="Tahoma" w:hAnsi="Tahoma" w:cs="Tahoma"/>
          <w:sz w:val="22"/>
          <w:szCs w:val="22"/>
          <w:lang w:val="es-ES_tradnl"/>
        </w:rPr>
        <w:t xml:space="preserve">. </w:t>
      </w:r>
      <w:r w:rsidRPr="00655DC4">
        <w:rPr>
          <w:rFonts w:ascii="Tahoma" w:hAnsi="Tahoma" w:cs="Tahoma"/>
          <w:sz w:val="22"/>
          <w:szCs w:val="22"/>
          <w:lang w:val="es-ES_tradnl"/>
        </w:rPr>
        <w:t>Por la parte demandante…</w:t>
      </w:r>
      <w:r w:rsidR="00D90180" w:rsidRPr="00655DC4">
        <w:rPr>
          <w:rFonts w:ascii="Tahoma" w:hAnsi="Tahoma" w:cs="Tahoma"/>
          <w:sz w:val="22"/>
          <w:szCs w:val="22"/>
          <w:lang w:val="es-ES_tradnl"/>
        </w:rPr>
        <w:t xml:space="preserve"> </w:t>
      </w:r>
      <w:r w:rsidRPr="00655DC4">
        <w:rPr>
          <w:rFonts w:ascii="Tahoma" w:hAnsi="Tahoma" w:cs="Tahoma"/>
          <w:sz w:val="22"/>
          <w:szCs w:val="22"/>
          <w:lang w:val="es-ES_tradnl"/>
        </w:rPr>
        <w:t>Por la parte demandada…</w:t>
      </w:r>
    </w:p>
    <w:p w14:paraId="5AF74FA9" w14:textId="77777777" w:rsidR="00C30D72" w:rsidRPr="00655DC4" w:rsidRDefault="00C30D72" w:rsidP="004B5DE4">
      <w:pPr>
        <w:ind w:firstLine="708"/>
        <w:jc w:val="both"/>
        <w:rPr>
          <w:rFonts w:ascii="Tahoma" w:hAnsi="Tahoma" w:cs="Tahoma"/>
          <w:sz w:val="22"/>
          <w:szCs w:val="22"/>
          <w:lang w:val="es-ES_tradnl"/>
        </w:rPr>
      </w:pPr>
    </w:p>
    <w:p w14:paraId="5CB7E879" w14:textId="383A95F9" w:rsidR="009A4059" w:rsidRPr="00655DC4" w:rsidRDefault="00600002" w:rsidP="00FB0A63">
      <w:pPr>
        <w:widowControl w:val="0"/>
        <w:autoSpaceDE w:val="0"/>
        <w:autoSpaceDN w:val="0"/>
        <w:adjustRightInd w:val="0"/>
        <w:spacing w:line="276" w:lineRule="auto"/>
        <w:jc w:val="center"/>
        <w:rPr>
          <w:rFonts w:ascii="Tahoma" w:hAnsi="Tahoma" w:cs="Tahoma"/>
          <w:b/>
          <w:sz w:val="22"/>
          <w:szCs w:val="22"/>
        </w:rPr>
      </w:pPr>
      <w:r w:rsidRPr="00655DC4">
        <w:rPr>
          <w:rFonts w:ascii="Tahoma" w:hAnsi="Tahoma" w:cs="Tahoma"/>
          <w:b/>
          <w:sz w:val="22"/>
          <w:szCs w:val="22"/>
        </w:rPr>
        <w:t>SENTENCIA</w:t>
      </w:r>
    </w:p>
    <w:p w14:paraId="165E613F" w14:textId="77777777" w:rsidR="00C30D72" w:rsidRPr="00655DC4" w:rsidRDefault="00C30D72" w:rsidP="004B5DE4">
      <w:pPr>
        <w:widowControl w:val="0"/>
        <w:autoSpaceDE w:val="0"/>
        <w:autoSpaceDN w:val="0"/>
        <w:adjustRightInd w:val="0"/>
        <w:jc w:val="center"/>
        <w:rPr>
          <w:rFonts w:ascii="Tahoma" w:hAnsi="Tahoma" w:cs="Tahoma"/>
          <w:b/>
          <w:sz w:val="22"/>
          <w:szCs w:val="22"/>
        </w:rPr>
      </w:pPr>
    </w:p>
    <w:p w14:paraId="3DC567F5" w14:textId="6E1F1665" w:rsidR="0062158A" w:rsidRPr="00655DC4"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sz w:val="22"/>
          <w:szCs w:val="22"/>
        </w:rPr>
        <w:t xml:space="preserve">Como quiera que los </w:t>
      </w:r>
      <w:r w:rsidR="00D90180" w:rsidRPr="00655DC4">
        <w:rPr>
          <w:rFonts w:ascii="Tahoma" w:hAnsi="Tahoma" w:cs="Tahoma"/>
          <w:sz w:val="22"/>
          <w:szCs w:val="22"/>
        </w:rPr>
        <w:t>fundamentos de los argum</w:t>
      </w:r>
      <w:r w:rsidRPr="00655DC4">
        <w:rPr>
          <w:rFonts w:ascii="Tahoma" w:hAnsi="Tahoma" w:cs="Tahoma"/>
          <w:sz w:val="22"/>
          <w:szCs w:val="22"/>
        </w:rPr>
        <w:t>entos expuesto</w:t>
      </w:r>
      <w:r w:rsidR="00673AFB" w:rsidRPr="00655DC4">
        <w:rPr>
          <w:rFonts w:ascii="Tahoma" w:hAnsi="Tahoma" w:cs="Tahoma"/>
          <w:sz w:val="22"/>
          <w:szCs w:val="22"/>
        </w:rPr>
        <w:t>s en las alegaciones fueron tenidos</w:t>
      </w:r>
      <w:r w:rsidRPr="00655DC4">
        <w:rPr>
          <w:rFonts w:ascii="Tahoma" w:hAnsi="Tahoma" w:cs="Tahoma"/>
          <w:sz w:val="22"/>
          <w:szCs w:val="22"/>
        </w:rPr>
        <w:t xml:space="preserve"> en cuenta en la discusión del proyecto, procede la Sala a re</w:t>
      </w:r>
      <w:r w:rsidR="00600002" w:rsidRPr="00655DC4">
        <w:rPr>
          <w:rFonts w:ascii="Tahoma" w:hAnsi="Tahoma" w:cs="Tahoma"/>
          <w:sz w:val="22"/>
          <w:szCs w:val="22"/>
        </w:rPr>
        <w:t xml:space="preserve">visar, en sede de </w:t>
      </w:r>
      <w:r w:rsidR="002611B0" w:rsidRPr="00655DC4">
        <w:rPr>
          <w:rFonts w:ascii="Tahoma" w:hAnsi="Tahoma" w:cs="Tahoma"/>
          <w:sz w:val="22"/>
          <w:szCs w:val="22"/>
        </w:rPr>
        <w:t>consulta</w:t>
      </w:r>
      <w:r w:rsidR="00600002" w:rsidRPr="00655DC4">
        <w:rPr>
          <w:rFonts w:ascii="Tahoma" w:hAnsi="Tahoma" w:cs="Tahoma"/>
          <w:sz w:val="22"/>
          <w:szCs w:val="22"/>
        </w:rPr>
        <w:t>,</w:t>
      </w:r>
      <w:r w:rsidR="002611B0" w:rsidRPr="00655DC4">
        <w:rPr>
          <w:rFonts w:ascii="Tahoma" w:hAnsi="Tahoma" w:cs="Tahoma"/>
          <w:sz w:val="22"/>
          <w:szCs w:val="22"/>
        </w:rPr>
        <w:t xml:space="preserve"> </w:t>
      </w:r>
      <w:r w:rsidR="00673AFB" w:rsidRPr="00655DC4">
        <w:rPr>
          <w:rFonts w:ascii="Tahoma" w:hAnsi="Tahoma" w:cs="Tahoma"/>
          <w:sz w:val="22"/>
          <w:szCs w:val="22"/>
        </w:rPr>
        <w:t>la</w:t>
      </w:r>
      <w:r w:rsidR="003204B5" w:rsidRPr="00655DC4">
        <w:rPr>
          <w:rFonts w:ascii="Tahoma" w:hAnsi="Tahoma" w:cs="Tahoma"/>
          <w:sz w:val="22"/>
          <w:szCs w:val="22"/>
        </w:rPr>
        <w:t xml:space="preserve"> </w:t>
      </w:r>
      <w:r w:rsidR="00D436A6" w:rsidRPr="00655DC4">
        <w:rPr>
          <w:rFonts w:ascii="Tahoma" w:hAnsi="Tahoma" w:cs="Tahoma"/>
          <w:sz w:val="22"/>
          <w:szCs w:val="22"/>
        </w:rPr>
        <w:t xml:space="preserve">sentencia emitida por el Juzgado </w:t>
      </w:r>
      <w:r w:rsidR="00600002" w:rsidRPr="00655DC4">
        <w:rPr>
          <w:rFonts w:ascii="Tahoma" w:hAnsi="Tahoma" w:cs="Tahoma"/>
          <w:sz w:val="22"/>
          <w:szCs w:val="22"/>
        </w:rPr>
        <w:t xml:space="preserve">Quinto </w:t>
      </w:r>
      <w:r w:rsidR="00D436A6" w:rsidRPr="00655DC4">
        <w:rPr>
          <w:rFonts w:ascii="Tahoma" w:hAnsi="Tahoma" w:cs="Tahoma"/>
          <w:sz w:val="22"/>
          <w:szCs w:val="22"/>
        </w:rPr>
        <w:t>Laboral del Circuito de Pereira el</w:t>
      </w:r>
      <w:r w:rsidR="00673AFB" w:rsidRPr="00655DC4">
        <w:rPr>
          <w:rFonts w:ascii="Tahoma" w:hAnsi="Tahoma" w:cs="Tahoma"/>
          <w:sz w:val="22"/>
          <w:szCs w:val="22"/>
        </w:rPr>
        <w:t xml:space="preserve"> </w:t>
      </w:r>
      <w:r w:rsidR="0057185B" w:rsidRPr="00655DC4">
        <w:rPr>
          <w:rFonts w:ascii="Tahoma" w:hAnsi="Tahoma" w:cs="Tahoma"/>
          <w:sz w:val="22"/>
          <w:szCs w:val="22"/>
        </w:rPr>
        <w:t>2</w:t>
      </w:r>
      <w:r w:rsidR="00600002" w:rsidRPr="00655DC4">
        <w:rPr>
          <w:rFonts w:ascii="Tahoma" w:hAnsi="Tahoma" w:cs="Tahoma"/>
          <w:sz w:val="22"/>
          <w:szCs w:val="22"/>
        </w:rPr>
        <w:t>0 de ener</w:t>
      </w:r>
      <w:r w:rsidR="0057185B" w:rsidRPr="00655DC4">
        <w:rPr>
          <w:rFonts w:ascii="Tahoma" w:hAnsi="Tahoma" w:cs="Tahoma"/>
          <w:sz w:val="22"/>
          <w:szCs w:val="22"/>
        </w:rPr>
        <w:t>o</w:t>
      </w:r>
      <w:r w:rsidR="007D15D1" w:rsidRPr="00655DC4">
        <w:rPr>
          <w:rFonts w:ascii="Tahoma" w:hAnsi="Tahoma" w:cs="Tahoma"/>
          <w:sz w:val="22"/>
          <w:szCs w:val="22"/>
        </w:rPr>
        <w:t xml:space="preserve"> </w:t>
      </w:r>
      <w:r w:rsidR="0057185B" w:rsidRPr="00655DC4">
        <w:rPr>
          <w:rFonts w:ascii="Tahoma" w:hAnsi="Tahoma" w:cs="Tahoma"/>
          <w:sz w:val="22"/>
          <w:szCs w:val="22"/>
        </w:rPr>
        <w:t>de 201</w:t>
      </w:r>
      <w:r w:rsidR="00600002" w:rsidRPr="00655DC4">
        <w:rPr>
          <w:rFonts w:ascii="Tahoma" w:hAnsi="Tahoma" w:cs="Tahoma"/>
          <w:sz w:val="22"/>
          <w:szCs w:val="22"/>
        </w:rPr>
        <w:t>6</w:t>
      </w:r>
      <w:r w:rsidR="00FB0A63" w:rsidRPr="00655DC4">
        <w:rPr>
          <w:rFonts w:ascii="Tahoma" w:hAnsi="Tahoma" w:cs="Tahoma"/>
          <w:sz w:val="22"/>
          <w:szCs w:val="22"/>
        </w:rPr>
        <w:t>, que resultara</w:t>
      </w:r>
      <w:r w:rsidR="00D436A6" w:rsidRPr="00655DC4">
        <w:rPr>
          <w:rFonts w:ascii="Tahoma" w:hAnsi="Tahoma" w:cs="Tahoma"/>
          <w:sz w:val="22"/>
          <w:szCs w:val="22"/>
        </w:rPr>
        <w:t xml:space="preserve"> desfavorable a </w:t>
      </w:r>
      <w:r w:rsidR="00600002" w:rsidRPr="00655DC4">
        <w:rPr>
          <w:rFonts w:ascii="Tahoma" w:hAnsi="Tahoma" w:cs="Tahoma"/>
          <w:sz w:val="22"/>
          <w:szCs w:val="22"/>
        </w:rPr>
        <w:t>Colpensiones</w:t>
      </w:r>
      <w:r w:rsidRPr="00655DC4">
        <w:rPr>
          <w:rFonts w:ascii="Tahoma" w:hAnsi="Tahoma" w:cs="Tahoma"/>
          <w:sz w:val="22"/>
          <w:szCs w:val="22"/>
        </w:rPr>
        <w:t>, dentro del proceso ordinario laboral reseñado con anterioridad</w:t>
      </w:r>
      <w:r w:rsidR="00B67A12" w:rsidRPr="00655DC4">
        <w:rPr>
          <w:rFonts w:ascii="Tahoma" w:hAnsi="Tahoma" w:cs="Tahoma"/>
          <w:sz w:val="22"/>
          <w:szCs w:val="22"/>
        </w:rPr>
        <w:t>.</w:t>
      </w:r>
    </w:p>
    <w:p w14:paraId="5931F313" w14:textId="77777777" w:rsidR="009A4059" w:rsidRPr="00655DC4" w:rsidRDefault="00B67A12" w:rsidP="004B5DE4">
      <w:pPr>
        <w:widowControl w:val="0"/>
        <w:autoSpaceDE w:val="0"/>
        <w:autoSpaceDN w:val="0"/>
        <w:adjustRightInd w:val="0"/>
        <w:ind w:firstLine="708"/>
        <w:jc w:val="both"/>
        <w:rPr>
          <w:rFonts w:ascii="Tahoma" w:hAnsi="Tahoma" w:cs="Tahoma"/>
          <w:caps/>
          <w:sz w:val="22"/>
          <w:szCs w:val="22"/>
        </w:rPr>
      </w:pPr>
      <w:r w:rsidRPr="00655DC4">
        <w:rPr>
          <w:rFonts w:ascii="Tahoma" w:hAnsi="Tahoma" w:cs="Tahoma"/>
          <w:sz w:val="22"/>
          <w:szCs w:val="22"/>
        </w:rPr>
        <w:t xml:space="preserve"> </w:t>
      </w:r>
    </w:p>
    <w:p w14:paraId="6C470E45" w14:textId="4162A067" w:rsidR="00237416" w:rsidRPr="00655DC4" w:rsidRDefault="00600002" w:rsidP="00FB0A63">
      <w:pPr>
        <w:widowControl w:val="0"/>
        <w:autoSpaceDE w:val="0"/>
        <w:autoSpaceDN w:val="0"/>
        <w:adjustRightInd w:val="0"/>
        <w:spacing w:line="276" w:lineRule="auto"/>
        <w:jc w:val="center"/>
        <w:rPr>
          <w:rFonts w:ascii="Tahoma" w:hAnsi="Tahoma" w:cs="Tahoma"/>
          <w:b/>
          <w:bCs/>
          <w:caps/>
          <w:sz w:val="22"/>
          <w:szCs w:val="22"/>
        </w:rPr>
      </w:pPr>
      <w:r w:rsidRPr="00655DC4">
        <w:rPr>
          <w:rFonts w:ascii="Tahoma" w:hAnsi="Tahoma" w:cs="Tahoma"/>
          <w:b/>
          <w:bCs/>
          <w:sz w:val="22"/>
          <w:szCs w:val="22"/>
        </w:rPr>
        <w:t>Problema jurídico por resolver</w:t>
      </w:r>
    </w:p>
    <w:p w14:paraId="7CFB5C42" w14:textId="77777777" w:rsidR="00066A9C" w:rsidRPr="00655DC4"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54150EDC" w14:textId="4C998A6C" w:rsidR="00673AFB" w:rsidRPr="00655DC4" w:rsidRDefault="0062158A" w:rsidP="00AB0968">
      <w:pPr>
        <w:tabs>
          <w:tab w:val="left" w:pos="567"/>
        </w:tabs>
        <w:spacing w:line="276" w:lineRule="auto"/>
        <w:jc w:val="both"/>
        <w:rPr>
          <w:rFonts w:ascii="Tahoma" w:hAnsi="Tahoma" w:cs="Tahoma"/>
          <w:sz w:val="22"/>
          <w:szCs w:val="22"/>
        </w:rPr>
      </w:pPr>
      <w:r w:rsidRPr="00655DC4">
        <w:rPr>
          <w:rFonts w:ascii="Tahoma" w:hAnsi="Tahoma" w:cs="Tahoma"/>
          <w:sz w:val="22"/>
          <w:szCs w:val="22"/>
        </w:rPr>
        <w:tab/>
      </w:r>
      <w:r w:rsidRPr="00655DC4">
        <w:rPr>
          <w:rFonts w:ascii="Tahoma" w:hAnsi="Tahoma" w:cs="Tahoma"/>
          <w:sz w:val="22"/>
          <w:szCs w:val="22"/>
        </w:rPr>
        <w:tab/>
      </w:r>
      <w:r w:rsidR="00C30D72" w:rsidRPr="00655DC4">
        <w:rPr>
          <w:rFonts w:ascii="Tahoma" w:hAnsi="Tahoma" w:cs="Tahoma"/>
          <w:sz w:val="22"/>
          <w:szCs w:val="22"/>
        </w:rPr>
        <w:t>De acuerdo a l</w:t>
      </w:r>
      <w:r w:rsidR="006D0CD9" w:rsidRPr="00655DC4">
        <w:rPr>
          <w:rFonts w:ascii="Tahoma" w:hAnsi="Tahoma" w:cs="Tahoma"/>
          <w:sz w:val="22"/>
          <w:szCs w:val="22"/>
        </w:rPr>
        <w:t xml:space="preserve">o expuesto en la </w:t>
      </w:r>
      <w:r w:rsidR="00C30D72" w:rsidRPr="00655DC4">
        <w:rPr>
          <w:rFonts w:ascii="Tahoma" w:hAnsi="Tahoma" w:cs="Tahoma"/>
          <w:sz w:val="22"/>
          <w:szCs w:val="22"/>
        </w:rPr>
        <w:t>sentencia de primera instancia</w:t>
      </w:r>
      <w:r w:rsidR="00066A9C" w:rsidRPr="00655DC4">
        <w:rPr>
          <w:rFonts w:ascii="Tahoma" w:hAnsi="Tahoma" w:cs="Tahoma"/>
          <w:sz w:val="22"/>
          <w:szCs w:val="22"/>
        </w:rPr>
        <w:t>, le corresponde a la Sala determinar</w:t>
      </w:r>
      <w:r w:rsidR="00103F2E" w:rsidRPr="00655DC4">
        <w:rPr>
          <w:rFonts w:ascii="Tahoma" w:hAnsi="Tahoma" w:cs="Tahoma"/>
          <w:sz w:val="22"/>
          <w:szCs w:val="22"/>
        </w:rPr>
        <w:t xml:space="preserve"> si el actor </w:t>
      </w:r>
      <w:r w:rsidR="00AB02FC" w:rsidRPr="00655DC4">
        <w:rPr>
          <w:rFonts w:ascii="Tahoma" w:hAnsi="Tahoma" w:cs="Tahoma"/>
          <w:sz w:val="22"/>
          <w:szCs w:val="22"/>
        </w:rPr>
        <w:t xml:space="preserve">conservó los beneficios del régimen de transición consagrado en el artículo 36 de la Ley 100 de 1993, a pesar de haberse trasladado al RAIS. </w:t>
      </w:r>
      <w:proofErr w:type="gramStart"/>
      <w:r w:rsidR="00AB02FC" w:rsidRPr="00655DC4">
        <w:rPr>
          <w:rFonts w:ascii="Tahoma" w:hAnsi="Tahoma" w:cs="Tahoma"/>
          <w:sz w:val="22"/>
          <w:szCs w:val="22"/>
        </w:rPr>
        <w:t>y</w:t>
      </w:r>
      <w:proofErr w:type="gramEnd"/>
      <w:r w:rsidR="00AB02FC" w:rsidRPr="00655DC4">
        <w:rPr>
          <w:rFonts w:ascii="Tahoma" w:hAnsi="Tahoma" w:cs="Tahoma"/>
          <w:sz w:val="22"/>
          <w:szCs w:val="22"/>
        </w:rPr>
        <w:t xml:space="preserve"> retornar al </w:t>
      </w:r>
      <w:r w:rsidR="00103F2E" w:rsidRPr="00655DC4">
        <w:rPr>
          <w:rFonts w:ascii="Tahoma" w:hAnsi="Tahoma" w:cs="Tahoma"/>
          <w:sz w:val="22"/>
          <w:szCs w:val="22"/>
        </w:rPr>
        <w:t>régimen de transición 1993</w:t>
      </w:r>
      <w:r w:rsidR="00E13E5B" w:rsidRPr="00655DC4">
        <w:rPr>
          <w:rFonts w:ascii="Tahoma" w:hAnsi="Tahoma" w:cs="Tahoma"/>
          <w:sz w:val="22"/>
          <w:szCs w:val="22"/>
        </w:rPr>
        <w:t>.</w:t>
      </w:r>
    </w:p>
    <w:p w14:paraId="180E32C6" w14:textId="77777777" w:rsidR="00217A94" w:rsidRPr="00655DC4" w:rsidRDefault="00217A94" w:rsidP="004B5DE4">
      <w:pPr>
        <w:tabs>
          <w:tab w:val="left" w:pos="567"/>
        </w:tabs>
        <w:jc w:val="both"/>
        <w:rPr>
          <w:rFonts w:ascii="Tahoma" w:hAnsi="Tahoma" w:cs="Tahoma"/>
          <w:sz w:val="22"/>
          <w:szCs w:val="22"/>
        </w:rPr>
      </w:pPr>
    </w:p>
    <w:p w14:paraId="387DA229" w14:textId="77777777" w:rsidR="005B7D06" w:rsidRPr="00655DC4" w:rsidRDefault="005B7D06" w:rsidP="004B5DE4">
      <w:pPr>
        <w:tabs>
          <w:tab w:val="left" w:pos="567"/>
        </w:tabs>
        <w:jc w:val="both"/>
        <w:rPr>
          <w:rFonts w:ascii="Tahoma" w:hAnsi="Tahoma" w:cs="Tahoma"/>
          <w:sz w:val="22"/>
          <w:szCs w:val="22"/>
        </w:rPr>
      </w:pPr>
    </w:p>
    <w:p w14:paraId="46C2DD27" w14:textId="77777777" w:rsidR="005B7D06" w:rsidRPr="00655DC4" w:rsidRDefault="005B7D06" w:rsidP="004B5DE4">
      <w:pPr>
        <w:tabs>
          <w:tab w:val="left" w:pos="567"/>
        </w:tabs>
        <w:jc w:val="both"/>
        <w:rPr>
          <w:rFonts w:ascii="Tahoma" w:hAnsi="Tahoma" w:cs="Tahoma"/>
          <w:sz w:val="22"/>
          <w:szCs w:val="22"/>
        </w:rPr>
      </w:pPr>
    </w:p>
    <w:p w14:paraId="2356B829" w14:textId="295CE477" w:rsidR="009A4059" w:rsidRPr="00655DC4" w:rsidRDefault="00EA0CFC"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655DC4">
        <w:rPr>
          <w:rFonts w:ascii="Tahoma" w:hAnsi="Tahoma" w:cs="Tahoma"/>
          <w:b/>
          <w:sz w:val="22"/>
          <w:szCs w:val="22"/>
        </w:rPr>
        <w:t>La demanda y su contestación</w:t>
      </w:r>
    </w:p>
    <w:p w14:paraId="2C7A3F25" w14:textId="77777777" w:rsidR="004B5DE4" w:rsidRPr="00655DC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3FBF7217" w14:textId="77777777" w:rsidR="005C504B" w:rsidRPr="00655DC4" w:rsidRDefault="00103F2E" w:rsidP="00AE034B">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sz w:val="22"/>
          <w:szCs w:val="22"/>
        </w:rPr>
        <w:t>Inicialmente, el citado de</w:t>
      </w:r>
      <w:r w:rsidR="00673AFB" w:rsidRPr="00655DC4">
        <w:rPr>
          <w:rFonts w:ascii="Tahoma" w:hAnsi="Tahoma" w:cs="Tahoma"/>
          <w:sz w:val="22"/>
          <w:szCs w:val="22"/>
        </w:rPr>
        <w:t>mandante</w:t>
      </w:r>
      <w:r w:rsidR="001D2C9B" w:rsidRPr="00655DC4">
        <w:rPr>
          <w:rFonts w:ascii="Tahoma" w:hAnsi="Tahoma" w:cs="Tahoma"/>
          <w:sz w:val="22"/>
          <w:szCs w:val="22"/>
        </w:rPr>
        <w:t xml:space="preserve"> </w:t>
      </w:r>
      <w:r w:rsidRPr="00655DC4">
        <w:rPr>
          <w:rFonts w:ascii="Tahoma" w:hAnsi="Tahoma" w:cs="Tahoma"/>
          <w:sz w:val="22"/>
          <w:szCs w:val="22"/>
        </w:rPr>
        <w:t xml:space="preserve">solicitó que se declarara </w:t>
      </w:r>
      <w:r w:rsidR="008B38AF" w:rsidRPr="00655DC4">
        <w:rPr>
          <w:rFonts w:ascii="Tahoma" w:hAnsi="Tahoma" w:cs="Tahoma"/>
          <w:sz w:val="22"/>
          <w:szCs w:val="22"/>
        </w:rPr>
        <w:t xml:space="preserve">que es beneficiario del régimen de transición establecido en el artículo 36 de la Ley 100 de 1993 y que </w:t>
      </w:r>
      <w:r w:rsidR="00DB3AA9" w:rsidRPr="00655DC4">
        <w:rPr>
          <w:rFonts w:ascii="Tahoma" w:hAnsi="Tahoma" w:cs="Tahoma"/>
          <w:sz w:val="22"/>
          <w:szCs w:val="22"/>
        </w:rPr>
        <w:t xml:space="preserve">se condenara a la AFP </w:t>
      </w:r>
      <w:proofErr w:type="spellStart"/>
      <w:r w:rsidR="00DB3AA9" w:rsidRPr="00655DC4">
        <w:rPr>
          <w:rFonts w:ascii="Tahoma" w:hAnsi="Tahoma" w:cs="Tahoma"/>
          <w:sz w:val="22"/>
          <w:szCs w:val="22"/>
        </w:rPr>
        <w:t>Colfondos</w:t>
      </w:r>
      <w:proofErr w:type="spellEnd"/>
      <w:r w:rsidR="00DB3AA9" w:rsidRPr="00655DC4">
        <w:rPr>
          <w:rFonts w:ascii="Tahoma" w:hAnsi="Tahoma" w:cs="Tahoma"/>
          <w:sz w:val="22"/>
          <w:szCs w:val="22"/>
        </w:rPr>
        <w:t xml:space="preserve"> a trasladar todos los aportes efectuados por él </w:t>
      </w:r>
      <w:r w:rsidR="005C504B" w:rsidRPr="00655DC4">
        <w:rPr>
          <w:rFonts w:ascii="Tahoma" w:hAnsi="Tahoma" w:cs="Tahoma"/>
          <w:sz w:val="22"/>
          <w:szCs w:val="22"/>
        </w:rPr>
        <w:t xml:space="preserve">a </w:t>
      </w:r>
      <w:r w:rsidR="00DB3AA9" w:rsidRPr="00655DC4">
        <w:rPr>
          <w:rFonts w:ascii="Tahoma" w:hAnsi="Tahoma" w:cs="Tahoma"/>
          <w:sz w:val="22"/>
          <w:szCs w:val="22"/>
        </w:rPr>
        <w:t xml:space="preserve">Colpensiones; además, que se condene a </w:t>
      </w:r>
      <w:r w:rsidR="005C504B" w:rsidRPr="00655DC4">
        <w:rPr>
          <w:rFonts w:ascii="Tahoma" w:hAnsi="Tahoma" w:cs="Tahoma"/>
          <w:sz w:val="22"/>
          <w:szCs w:val="22"/>
        </w:rPr>
        <w:t>esta última a</w:t>
      </w:r>
      <w:r w:rsidR="00DB3AA9" w:rsidRPr="00655DC4">
        <w:rPr>
          <w:rFonts w:ascii="Tahoma" w:hAnsi="Tahoma" w:cs="Tahoma"/>
          <w:sz w:val="22"/>
          <w:szCs w:val="22"/>
        </w:rPr>
        <w:t xml:space="preserve"> aceptar </w:t>
      </w:r>
      <w:r w:rsidR="005C504B" w:rsidRPr="00655DC4">
        <w:rPr>
          <w:rFonts w:ascii="Tahoma" w:hAnsi="Tahoma" w:cs="Tahoma"/>
          <w:sz w:val="22"/>
          <w:szCs w:val="22"/>
        </w:rPr>
        <w:t>su</w:t>
      </w:r>
      <w:r w:rsidR="00DB3AA9" w:rsidRPr="00655DC4">
        <w:rPr>
          <w:rFonts w:ascii="Tahoma" w:hAnsi="Tahoma" w:cs="Tahoma"/>
          <w:sz w:val="22"/>
          <w:szCs w:val="22"/>
        </w:rPr>
        <w:t xml:space="preserve"> traslado del RAI</w:t>
      </w:r>
      <w:r w:rsidR="005C504B" w:rsidRPr="00655DC4">
        <w:rPr>
          <w:rFonts w:ascii="Tahoma" w:hAnsi="Tahoma" w:cs="Tahoma"/>
          <w:sz w:val="22"/>
          <w:szCs w:val="22"/>
        </w:rPr>
        <w:t xml:space="preserve">S </w:t>
      </w:r>
      <w:r w:rsidR="00DB3AA9" w:rsidRPr="00655DC4">
        <w:rPr>
          <w:rFonts w:ascii="Tahoma" w:hAnsi="Tahoma" w:cs="Tahoma"/>
          <w:sz w:val="22"/>
          <w:szCs w:val="22"/>
        </w:rPr>
        <w:t>al Régimen de Prima Media con Prestación Definida</w:t>
      </w:r>
      <w:r w:rsidR="005C504B" w:rsidRPr="00655DC4">
        <w:rPr>
          <w:rFonts w:ascii="Tahoma" w:hAnsi="Tahoma" w:cs="Tahoma"/>
          <w:sz w:val="22"/>
          <w:szCs w:val="22"/>
        </w:rPr>
        <w:t>.</w:t>
      </w:r>
    </w:p>
    <w:p w14:paraId="6D292353" w14:textId="77777777" w:rsidR="005948AE" w:rsidRPr="00655DC4" w:rsidRDefault="005948AE" w:rsidP="00AE034B">
      <w:pPr>
        <w:widowControl w:val="0"/>
        <w:autoSpaceDE w:val="0"/>
        <w:autoSpaceDN w:val="0"/>
        <w:adjustRightInd w:val="0"/>
        <w:spacing w:line="276" w:lineRule="auto"/>
        <w:ind w:firstLine="708"/>
        <w:jc w:val="both"/>
        <w:rPr>
          <w:rFonts w:ascii="Tahoma" w:hAnsi="Tahoma" w:cs="Tahoma"/>
          <w:sz w:val="22"/>
          <w:szCs w:val="22"/>
        </w:rPr>
      </w:pPr>
    </w:p>
    <w:p w14:paraId="47D6840B" w14:textId="6B72EE4D" w:rsidR="001423C8" w:rsidRPr="00655DC4" w:rsidRDefault="005C504B" w:rsidP="00AE034B">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sz w:val="22"/>
          <w:szCs w:val="22"/>
        </w:rPr>
        <w:t xml:space="preserve">No obstante lo anterior, previo a llevarse a cabo la audiencia contemplada en el artículo </w:t>
      </w:r>
      <w:r w:rsidR="00EE50FB" w:rsidRPr="00655DC4">
        <w:rPr>
          <w:rFonts w:ascii="Tahoma" w:hAnsi="Tahoma" w:cs="Tahoma"/>
          <w:sz w:val="22"/>
          <w:szCs w:val="22"/>
        </w:rPr>
        <w:t>77</w:t>
      </w:r>
      <w:r w:rsidRPr="00655DC4">
        <w:rPr>
          <w:rFonts w:ascii="Tahoma" w:hAnsi="Tahoma" w:cs="Tahoma"/>
          <w:sz w:val="22"/>
          <w:szCs w:val="22"/>
        </w:rPr>
        <w:t xml:space="preserve"> del C.P.T y la s.s., Colpensiones allegó certificado en el cual informa que el</w:t>
      </w:r>
      <w:r w:rsidR="00EE50FB" w:rsidRPr="00655DC4">
        <w:rPr>
          <w:rFonts w:ascii="Tahoma" w:hAnsi="Tahoma" w:cs="Tahoma"/>
          <w:sz w:val="22"/>
          <w:szCs w:val="22"/>
        </w:rPr>
        <w:t xml:space="preserve"> traslado al régimen del demandante se llevó a cabo el 8 de julio de 2015</w:t>
      </w:r>
      <w:r w:rsidR="001423C8" w:rsidRPr="00655DC4">
        <w:rPr>
          <w:rFonts w:ascii="Tahoma" w:hAnsi="Tahoma" w:cs="Tahoma"/>
          <w:sz w:val="22"/>
          <w:szCs w:val="22"/>
        </w:rPr>
        <w:t>, motivo por el cual el litigio quedó fijado únicamente en lo relacionado con</w:t>
      </w:r>
      <w:r w:rsidR="00851035" w:rsidRPr="00655DC4">
        <w:rPr>
          <w:rFonts w:ascii="Tahoma" w:hAnsi="Tahoma" w:cs="Tahoma"/>
          <w:sz w:val="22"/>
          <w:szCs w:val="22"/>
        </w:rPr>
        <w:t xml:space="preserve"> la</w:t>
      </w:r>
      <w:r w:rsidR="001423C8" w:rsidRPr="00655DC4">
        <w:rPr>
          <w:rFonts w:ascii="Tahoma" w:hAnsi="Tahoma" w:cs="Tahoma"/>
          <w:sz w:val="22"/>
          <w:szCs w:val="22"/>
        </w:rPr>
        <w:t xml:space="preserve"> calidad de beneficiario del régimen de transición</w:t>
      </w:r>
      <w:r w:rsidR="00851035" w:rsidRPr="00655DC4">
        <w:rPr>
          <w:rFonts w:ascii="Tahoma" w:hAnsi="Tahoma" w:cs="Tahoma"/>
          <w:sz w:val="22"/>
          <w:szCs w:val="22"/>
        </w:rPr>
        <w:t xml:space="preserve"> de aquel, </w:t>
      </w:r>
      <w:r w:rsidR="001423C8" w:rsidRPr="00655DC4">
        <w:rPr>
          <w:rFonts w:ascii="Tahoma" w:hAnsi="Tahoma" w:cs="Tahoma"/>
          <w:sz w:val="22"/>
          <w:szCs w:val="22"/>
        </w:rPr>
        <w:t xml:space="preserve">petición que </w:t>
      </w:r>
      <w:r w:rsidR="00851035" w:rsidRPr="00655DC4">
        <w:rPr>
          <w:rFonts w:ascii="Tahoma" w:hAnsi="Tahoma" w:cs="Tahoma"/>
          <w:sz w:val="22"/>
          <w:szCs w:val="22"/>
        </w:rPr>
        <w:t xml:space="preserve">se </w:t>
      </w:r>
      <w:r w:rsidR="001423C8" w:rsidRPr="00655DC4">
        <w:rPr>
          <w:rFonts w:ascii="Tahoma" w:hAnsi="Tahoma" w:cs="Tahoma"/>
          <w:sz w:val="22"/>
          <w:szCs w:val="22"/>
        </w:rPr>
        <w:t xml:space="preserve">fundó </w:t>
      </w:r>
      <w:r w:rsidR="00851035" w:rsidRPr="00655DC4">
        <w:rPr>
          <w:rFonts w:ascii="Tahoma" w:hAnsi="Tahoma" w:cs="Tahoma"/>
          <w:sz w:val="22"/>
          <w:szCs w:val="22"/>
        </w:rPr>
        <w:t xml:space="preserve">en el hecho de que al 1º de abril de 1994 él tenía cotizadas 811 semanas </w:t>
      </w:r>
      <w:r w:rsidR="00F74F17" w:rsidRPr="00655DC4">
        <w:rPr>
          <w:rFonts w:ascii="Tahoma" w:hAnsi="Tahoma" w:cs="Tahoma"/>
          <w:sz w:val="22"/>
          <w:szCs w:val="22"/>
        </w:rPr>
        <w:t xml:space="preserve">en el Ministerio de Defensa y Colpensiones </w:t>
      </w:r>
      <w:r w:rsidR="00851035" w:rsidRPr="00655DC4">
        <w:rPr>
          <w:rFonts w:ascii="Tahoma" w:hAnsi="Tahoma" w:cs="Tahoma"/>
          <w:sz w:val="22"/>
          <w:szCs w:val="22"/>
        </w:rPr>
        <w:t>y, por lo tanto, al retornar al régimen de prima media, conservó los beneficios transicionales.</w:t>
      </w:r>
    </w:p>
    <w:p w14:paraId="63FCE8F1" w14:textId="423E9CDD" w:rsidR="00471E62" w:rsidRPr="00655DC4" w:rsidRDefault="00471E62" w:rsidP="00345B76">
      <w:pPr>
        <w:widowControl w:val="0"/>
        <w:autoSpaceDE w:val="0"/>
        <w:autoSpaceDN w:val="0"/>
        <w:adjustRightInd w:val="0"/>
        <w:jc w:val="both"/>
        <w:rPr>
          <w:rFonts w:ascii="Tahoma" w:hAnsi="Tahoma" w:cs="Tahoma"/>
          <w:sz w:val="22"/>
          <w:szCs w:val="22"/>
        </w:rPr>
      </w:pPr>
    </w:p>
    <w:p w14:paraId="20DD85D9" w14:textId="16D502A4" w:rsidR="00851035" w:rsidRPr="00655DC4" w:rsidRDefault="00851035" w:rsidP="000066B7">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sz w:val="22"/>
          <w:szCs w:val="22"/>
        </w:rPr>
        <w:t xml:space="preserve">Colpensiones indicó que no le constaba </w:t>
      </w:r>
      <w:r w:rsidR="005948AE" w:rsidRPr="00655DC4">
        <w:rPr>
          <w:rFonts w:ascii="Tahoma" w:hAnsi="Tahoma" w:cs="Tahoma"/>
          <w:sz w:val="22"/>
          <w:szCs w:val="22"/>
        </w:rPr>
        <w:t>que el señor Dávila Tapasco contara con 811 semanas cotizadas al 1º de abril de 1994 y, respecto a la pretensión del actor, adujo que se atenía a lo que quedara demostrado en el proceso, proponiendo las excepciones de mérito que denominó “Inexistencia de la obligación” y “Prescripción”.</w:t>
      </w:r>
    </w:p>
    <w:p w14:paraId="478C6F7F" w14:textId="77777777" w:rsidR="00851035" w:rsidRPr="00655DC4" w:rsidRDefault="00851035" w:rsidP="000066B7">
      <w:pPr>
        <w:widowControl w:val="0"/>
        <w:autoSpaceDE w:val="0"/>
        <w:autoSpaceDN w:val="0"/>
        <w:adjustRightInd w:val="0"/>
        <w:spacing w:line="276" w:lineRule="auto"/>
        <w:ind w:firstLine="708"/>
        <w:jc w:val="both"/>
        <w:rPr>
          <w:rFonts w:ascii="Tahoma" w:hAnsi="Tahoma" w:cs="Tahoma"/>
          <w:sz w:val="22"/>
          <w:szCs w:val="22"/>
        </w:rPr>
      </w:pPr>
    </w:p>
    <w:p w14:paraId="69D45839" w14:textId="41B84BAA" w:rsidR="004F3690" w:rsidRPr="00655DC4" w:rsidRDefault="004F3690" w:rsidP="000066B7">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sz w:val="22"/>
          <w:szCs w:val="22"/>
        </w:rPr>
        <w:t xml:space="preserve">Por su parte, </w:t>
      </w:r>
      <w:proofErr w:type="spellStart"/>
      <w:r w:rsidRPr="00655DC4">
        <w:rPr>
          <w:rFonts w:ascii="Tahoma" w:hAnsi="Tahoma" w:cs="Tahoma"/>
          <w:sz w:val="22"/>
          <w:szCs w:val="22"/>
        </w:rPr>
        <w:t>Colfondos</w:t>
      </w:r>
      <w:proofErr w:type="spellEnd"/>
      <w:r w:rsidRPr="00655DC4">
        <w:rPr>
          <w:rFonts w:ascii="Tahoma" w:hAnsi="Tahoma" w:cs="Tahoma"/>
          <w:sz w:val="22"/>
          <w:szCs w:val="22"/>
        </w:rPr>
        <w:t xml:space="preserve"> S.A. señaló que no le constaba la cantidad de semanas que el promotor del litigio </w:t>
      </w:r>
      <w:r w:rsidR="00DD23E2">
        <w:rPr>
          <w:rFonts w:ascii="Tahoma" w:hAnsi="Tahoma" w:cs="Tahoma"/>
          <w:sz w:val="22"/>
          <w:szCs w:val="22"/>
        </w:rPr>
        <w:t>tenía a la en</w:t>
      </w:r>
      <w:r w:rsidRPr="00655DC4">
        <w:rPr>
          <w:rFonts w:ascii="Tahoma" w:hAnsi="Tahoma" w:cs="Tahoma"/>
          <w:sz w:val="22"/>
          <w:szCs w:val="22"/>
        </w:rPr>
        <w:t xml:space="preserve">trada en vigencia de la Ley 100 de 1993 y que no se oponía </w:t>
      </w:r>
      <w:r w:rsidR="00DD23E2">
        <w:rPr>
          <w:rFonts w:ascii="Tahoma" w:hAnsi="Tahoma" w:cs="Tahoma"/>
          <w:sz w:val="22"/>
          <w:szCs w:val="22"/>
        </w:rPr>
        <w:t xml:space="preserve">a </w:t>
      </w:r>
      <w:r w:rsidRPr="00655DC4">
        <w:rPr>
          <w:rFonts w:ascii="Tahoma" w:hAnsi="Tahoma" w:cs="Tahoma"/>
          <w:sz w:val="22"/>
          <w:szCs w:val="22"/>
        </w:rPr>
        <w:t>que al actor se lo declarara beneficiario del régimen de transición, habida consideración que esa era una pretensión dirigida exclusivamente en contra de Colpensiones.</w:t>
      </w:r>
    </w:p>
    <w:p w14:paraId="0F8532B8" w14:textId="10A94EEA" w:rsidR="008E0BD6" w:rsidRPr="00655DC4" w:rsidRDefault="008E0BD6" w:rsidP="000066B7">
      <w:pPr>
        <w:widowControl w:val="0"/>
        <w:autoSpaceDE w:val="0"/>
        <w:autoSpaceDN w:val="0"/>
        <w:adjustRightInd w:val="0"/>
        <w:spacing w:line="276" w:lineRule="auto"/>
        <w:ind w:firstLine="708"/>
        <w:jc w:val="both"/>
        <w:rPr>
          <w:rFonts w:ascii="Tahoma" w:hAnsi="Tahoma" w:cs="Tahoma"/>
          <w:sz w:val="22"/>
          <w:szCs w:val="22"/>
        </w:rPr>
      </w:pPr>
    </w:p>
    <w:p w14:paraId="2925F4F2" w14:textId="65DA4A65" w:rsidR="009A4059" w:rsidRPr="00655DC4" w:rsidRDefault="006E78E8"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55DC4">
        <w:rPr>
          <w:rFonts w:ascii="Tahoma" w:hAnsi="Tahoma" w:cs="Tahoma"/>
          <w:b/>
          <w:caps/>
          <w:sz w:val="22"/>
          <w:szCs w:val="22"/>
        </w:rPr>
        <w:t>L</w:t>
      </w:r>
      <w:r w:rsidR="00EE50FB" w:rsidRPr="00655DC4">
        <w:rPr>
          <w:rFonts w:ascii="Tahoma" w:hAnsi="Tahoma" w:cs="Tahoma"/>
          <w:b/>
          <w:sz w:val="22"/>
          <w:szCs w:val="22"/>
        </w:rPr>
        <w:t>a sentencia de primera instancia</w:t>
      </w:r>
    </w:p>
    <w:p w14:paraId="43BACABC" w14:textId="54090AB2" w:rsidR="00577F86" w:rsidRPr="00655DC4" w:rsidRDefault="00577F86" w:rsidP="00FB0A63">
      <w:pPr>
        <w:tabs>
          <w:tab w:val="left" w:pos="748"/>
        </w:tabs>
        <w:spacing w:line="276" w:lineRule="auto"/>
        <w:jc w:val="both"/>
        <w:rPr>
          <w:rFonts w:ascii="Tahoma" w:hAnsi="Tahoma" w:cs="Tahoma"/>
          <w:sz w:val="22"/>
          <w:szCs w:val="22"/>
        </w:rPr>
      </w:pPr>
    </w:p>
    <w:p w14:paraId="59631E01" w14:textId="6E01F2AD" w:rsidR="00577F86" w:rsidRPr="00655DC4" w:rsidRDefault="00822EF2" w:rsidP="00FB0A63">
      <w:pPr>
        <w:tabs>
          <w:tab w:val="left" w:pos="748"/>
        </w:tabs>
        <w:spacing w:line="276" w:lineRule="auto"/>
        <w:jc w:val="both"/>
        <w:rPr>
          <w:rFonts w:ascii="Tahoma" w:hAnsi="Tahoma" w:cs="Tahoma"/>
          <w:sz w:val="22"/>
          <w:szCs w:val="22"/>
        </w:rPr>
      </w:pPr>
      <w:r w:rsidRPr="00655DC4">
        <w:rPr>
          <w:rFonts w:ascii="Tahoma" w:hAnsi="Tahoma" w:cs="Tahoma"/>
          <w:sz w:val="22"/>
          <w:szCs w:val="22"/>
        </w:rPr>
        <w:tab/>
      </w:r>
      <w:r w:rsidR="00577F86" w:rsidRPr="00655DC4">
        <w:rPr>
          <w:rFonts w:ascii="Tahoma" w:hAnsi="Tahoma" w:cs="Tahoma"/>
          <w:sz w:val="22"/>
          <w:szCs w:val="22"/>
        </w:rPr>
        <w:t xml:space="preserve">La Jueza de conocimiento declaró no probada la excepción de “Inexistencia de la Obligación” propuesta por </w:t>
      </w:r>
      <w:r w:rsidRPr="00655DC4">
        <w:rPr>
          <w:rFonts w:ascii="Tahoma" w:hAnsi="Tahoma" w:cs="Tahoma"/>
          <w:sz w:val="22"/>
          <w:szCs w:val="22"/>
        </w:rPr>
        <w:t>Colpensiones y</w:t>
      </w:r>
      <w:r w:rsidR="00296ABE" w:rsidRPr="00655DC4">
        <w:rPr>
          <w:rFonts w:ascii="Tahoma" w:hAnsi="Tahoma" w:cs="Tahoma"/>
          <w:sz w:val="22"/>
          <w:szCs w:val="22"/>
        </w:rPr>
        <w:t xml:space="preserve"> </w:t>
      </w:r>
      <w:r w:rsidRPr="00655DC4">
        <w:rPr>
          <w:rFonts w:ascii="Tahoma" w:hAnsi="Tahoma" w:cs="Tahoma"/>
          <w:sz w:val="22"/>
          <w:szCs w:val="22"/>
        </w:rPr>
        <w:t xml:space="preserve">determinó que </w:t>
      </w:r>
      <w:r w:rsidR="00577F86" w:rsidRPr="00655DC4">
        <w:rPr>
          <w:rFonts w:ascii="Tahoma" w:hAnsi="Tahoma" w:cs="Tahoma"/>
          <w:sz w:val="22"/>
          <w:szCs w:val="22"/>
        </w:rPr>
        <w:t xml:space="preserve">el señor </w:t>
      </w:r>
      <w:r w:rsidR="00A76063" w:rsidRPr="00655DC4">
        <w:rPr>
          <w:rFonts w:ascii="Tahoma" w:hAnsi="Tahoma" w:cs="Tahoma"/>
          <w:sz w:val="22"/>
          <w:szCs w:val="22"/>
        </w:rPr>
        <w:t>José</w:t>
      </w:r>
      <w:r w:rsidR="00577F86" w:rsidRPr="00655DC4">
        <w:rPr>
          <w:rFonts w:ascii="Tahoma" w:hAnsi="Tahoma" w:cs="Tahoma"/>
          <w:sz w:val="22"/>
          <w:szCs w:val="22"/>
        </w:rPr>
        <w:t xml:space="preserve"> Alirio Dávila Tapasco, es beneficiario del régimen de transición conforme lo determinado en el ar</w:t>
      </w:r>
      <w:r w:rsidR="009A6717" w:rsidRPr="00655DC4">
        <w:rPr>
          <w:rFonts w:ascii="Tahoma" w:hAnsi="Tahoma" w:cs="Tahoma"/>
          <w:sz w:val="22"/>
          <w:szCs w:val="22"/>
        </w:rPr>
        <w:t>tículo 36 de la Ley 100 de 1993</w:t>
      </w:r>
      <w:r w:rsidR="00296ABE" w:rsidRPr="00655DC4">
        <w:rPr>
          <w:rFonts w:ascii="Tahoma" w:hAnsi="Tahoma" w:cs="Tahoma"/>
          <w:sz w:val="22"/>
          <w:szCs w:val="22"/>
        </w:rPr>
        <w:t xml:space="preserve">. Como consecuencia de lo anterior, </w:t>
      </w:r>
      <w:r w:rsidR="00577F86" w:rsidRPr="00655DC4">
        <w:rPr>
          <w:rFonts w:ascii="Tahoma" w:hAnsi="Tahoma" w:cs="Tahoma"/>
          <w:sz w:val="22"/>
          <w:szCs w:val="22"/>
        </w:rPr>
        <w:t>abs</w:t>
      </w:r>
      <w:r w:rsidR="00296ABE" w:rsidRPr="00655DC4">
        <w:rPr>
          <w:rFonts w:ascii="Tahoma" w:hAnsi="Tahoma" w:cs="Tahoma"/>
          <w:sz w:val="22"/>
          <w:szCs w:val="22"/>
        </w:rPr>
        <w:t xml:space="preserve">olvió </w:t>
      </w:r>
      <w:r w:rsidR="00577F86" w:rsidRPr="00655DC4">
        <w:rPr>
          <w:rFonts w:ascii="Tahoma" w:hAnsi="Tahoma" w:cs="Tahoma"/>
          <w:sz w:val="22"/>
          <w:szCs w:val="22"/>
        </w:rPr>
        <w:t xml:space="preserve">de las pretensiones del gestor a </w:t>
      </w:r>
      <w:proofErr w:type="spellStart"/>
      <w:r w:rsidR="00577F86" w:rsidRPr="00655DC4">
        <w:rPr>
          <w:rFonts w:ascii="Tahoma" w:hAnsi="Tahoma" w:cs="Tahoma"/>
          <w:sz w:val="22"/>
          <w:szCs w:val="22"/>
        </w:rPr>
        <w:t>Colfondos</w:t>
      </w:r>
      <w:proofErr w:type="spellEnd"/>
      <w:r w:rsidR="00577F86" w:rsidRPr="00655DC4">
        <w:rPr>
          <w:rFonts w:ascii="Tahoma" w:hAnsi="Tahoma" w:cs="Tahoma"/>
          <w:sz w:val="22"/>
          <w:szCs w:val="22"/>
        </w:rPr>
        <w:t xml:space="preserve"> </w:t>
      </w:r>
      <w:proofErr w:type="spellStart"/>
      <w:r w:rsidR="00577F86" w:rsidRPr="00655DC4">
        <w:rPr>
          <w:rFonts w:ascii="Tahoma" w:hAnsi="Tahoma" w:cs="Tahoma"/>
          <w:sz w:val="22"/>
          <w:szCs w:val="22"/>
        </w:rPr>
        <w:t>S.A</w:t>
      </w:r>
      <w:proofErr w:type="spellEnd"/>
      <w:r w:rsidR="00577F86" w:rsidRPr="00655DC4">
        <w:rPr>
          <w:rFonts w:ascii="Tahoma" w:hAnsi="Tahoma" w:cs="Tahoma"/>
          <w:sz w:val="22"/>
          <w:szCs w:val="22"/>
        </w:rPr>
        <w:t xml:space="preserve"> y conden</w:t>
      </w:r>
      <w:r w:rsidR="00296ABE" w:rsidRPr="00655DC4">
        <w:rPr>
          <w:rFonts w:ascii="Tahoma" w:hAnsi="Tahoma" w:cs="Tahoma"/>
          <w:sz w:val="22"/>
          <w:szCs w:val="22"/>
        </w:rPr>
        <w:t>ó</w:t>
      </w:r>
      <w:r w:rsidR="00577F86" w:rsidRPr="00655DC4">
        <w:rPr>
          <w:rFonts w:ascii="Tahoma" w:hAnsi="Tahoma" w:cs="Tahoma"/>
          <w:sz w:val="22"/>
          <w:szCs w:val="22"/>
        </w:rPr>
        <w:t xml:space="preserve"> en costas procesales a Colpensiones.</w:t>
      </w:r>
    </w:p>
    <w:p w14:paraId="1FF485D4" w14:textId="77777777" w:rsidR="00577F86" w:rsidRPr="00655DC4" w:rsidRDefault="00577F86" w:rsidP="00FB0A63">
      <w:pPr>
        <w:tabs>
          <w:tab w:val="left" w:pos="748"/>
        </w:tabs>
        <w:spacing w:line="276" w:lineRule="auto"/>
        <w:jc w:val="both"/>
        <w:rPr>
          <w:rFonts w:ascii="Tahoma" w:hAnsi="Tahoma" w:cs="Tahoma"/>
          <w:sz w:val="22"/>
          <w:szCs w:val="22"/>
        </w:rPr>
      </w:pPr>
    </w:p>
    <w:p w14:paraId="0FD7757A" w14:textId="56DFAF76" w:rsidR="00296ABE" w:rsidRPr="00655DC4" w:rsidRDefault="00577F86" w:rsidP="00FB0A63">
      <w:pPr>
        <w:tabs>
          <w:tab w:val="left" w:pos="748"/>
        </w:tabs>
        <w:spacing w:line="276" w:lineRule="auto"/>
        <w:jc w:val="both"/>
        <w:rPr>
          <w:rFonts w:ascii="Tahoma" w:hAnsi="Tahoma" w:cs="Tahoma"/>
          <w:sz w:val="22"/>
          <w:szCs w:val="22"/>
        </w:rPr>
      </w:pPr>
      <w:r w:rsidRPr="00655DC4">
        <w:rPr>
          <w:rFonts w:ascii="Tahoma" w:hAnsi="Tahoma" w:cs="Tahoma"/>
          <w:sz w:val="22"/>
          <w:szCs w:val="22"/>
        </w:rPr>
        <w:t xml:space="preserve">         Para llegar a tal determinación </w:t>
      </w:r>
      <w:r w:rsidR="00296ABE" w:rsidRPr="00655DC4">
        <w:rPr>
          <w:rFonts w:ascii="Tahoma" w:hAnsi="Tahoma" w:cs="Tahoma"/>
          <w:sz w:val="22"/>
          <w:szCs w:val="22"/>
        </w:rPr>
        <w:t xml:space="preserve">la </w:t>
      </w:r>
      <w:r w:rsidR="0003464F" w:rsidRPr="00655DC4">
        <w:rPr>
          <w:rFonts w:ascii="Tahoma" w:hAnsi="Tahoma" w:cs="Tahoma"/>
          <w:sz w:val="22"/>
          <w:szCs w:val="22"/>
        </w:rPr>
        <w:t>Juez</w:t>
      </w:r>
      <w:r w:rsidR="00A1731C" w:rsidRPr="00655DC4">
        <w:rPr>
          <w:rFonts w:ascii="Tahoma" w:hAnsi="Tahoma" w:cs="Tahoma"/>
          <w:sz w:val="22"/>
          <w:szCs w:val="22"/>
        </w:rPr>
        <w:t>a</w:t>
      </w:r>
      <w:r w:rsidR="0003464F" w:rsidRPr="00655DC4">
        <w:rPr>
          <w:rFonts w:ascii="Tahoma" w:hAnsi="Tahoma" w:cs="Tahoma"/>
          <w:sz w:val="22"/>
          <w:szCs w:val="22"/>
        </w:rPr>
        <w:t xml:space="preserve"> </w:t>
      </w:r>
      <w:r w:rsidR="007A6EB3" w:rsidRPr="00655DC4">
        <w:rPr>
          <w:rFonts w:ascii="Tahoma" w:hAnsi="Tahoma" w:cs="Tahoma"/>
          <w:sz w:val="22"/>
          <w:szCs w:val="22"/>
        </w:rPr>
        <w:t xml:space="preserve">de conocimiento </w:t>
      </w:r>
      <w:r w:rsidR="00296ABE" w:rsidRPr="00655DC4">
        <w:rPr>
          <w:rFonts w:ascii="Tahoma" w:hAnsi="Tahoma" w:cs="Tahoma"/>
          <w:sz w:val="22"/>
          <w:szCs w:val="22"/>
        </w:rPr>
        <w:t>consideró que el demandante fue beneficiario del régimen de transición porque contaba con 39 años de edad al 1º de abril de 1994</w:t>
      </w:r>
      <w:r w:rsidR="0050358A" w:rsidRPr="00655DC4">
        <w:rPr>
          <w:rFonts w:ascii="Tahoma" w:hAnsi="Tahoma" w:cs="Tahoma"/>
          <w:sz w:val="22"/>
          <w:szCs w:val="22"/>
        </w:rPr>
        <w:t>, prerrogativa que conservó a pesar de haberse trasladado al RAIS</w:t>
      </w:r>
      <w:r w:rsidR="00D62752" w:rsidRPr="00655DC4">
        <w:rPr>
          <w:rFonts w:ascii="Tahoma" w:hAnsi="Tahoma" w:cs="Tahoma"/>
          <w:sz w:val="22"/>
          <w:szCs w:val="22"/>
        </w:rPr>
        <w:t xml:space="preserve"> según lo plasmado por la Corte Constitucional en la sentencia SU-062 de 2010</w:t>
      </w:r>
      <w:r w:rsidR="0050358A" w:rsidRPr="00655DC4">
        <w:rPr>
          <w:rFonts w:ascii="Tahoma" w:hAnsi="Tahoma" w:cs="Tahoma"/>
          <w:sz w:val="22"/>
          <w:szCs w:val="22"/>
        </w:rPr>
        <w:t xml:space="preserve">, pues </w:t>
      </w:r>
      <w:r w:rsidR="00D62752" w:rsidRPr="00655DC4">
        <w:rPr>
          <w:rFonts w:ascii="Tahoma" w:hAnsi="Tahoma" w:cs="Tahoma"/>
          <w:sz w:val="22"/>
          <w:szCs w:val="22"/>
        </w:rPr>
        <w:t xml:space="preserve">en </w:t>
      </w:r>
      <w:r w:rsidR="0050358A" w:rsidRPr="00655DC4">
        <w:rPr>
          <w:rFonts w:ascii="Tahoma" w:hAnsi="Tahoma" w:cs="Tahoma"/>
          <w:sz w:val="22"/>
          <w:szCs w:val="22"/>
        </w:rPr>
        <w:t>la historia laboral allegada por Colpensiones, así como con el certificado de información laboral expedido por el Ministerio de Defensa</w:t>
      </w:r>
      <w:r w:rsidR="00A726E5" w:rsidRPr="00655DC4">
        <w:rPr>
          <w:rFonts w:ascii="Tahoma" w:hAnsi="Tahoma" w:cs="Tahoma"/>
          <w:sz w:val="22"/>
          <w:szCs w:val="22"/>
        </w:rPr>
        <w:t>, se podía constatar que al 1º de abril de 1994 él contaba con 812.25 semanas cotizadas, que corresponden a 15.7 años de servicio; sin que se viera afectad</w:t>
      </w:r>
      <w:r w:rsidR="003668E5" w:rsidRPr="00655DC4">
        <w:rPr>
          <w:rFonts w:ascii="Tahoma" w:hAnsi="Tahoma" w:cs="Tahoma"/>
          <w:sz w:val="22"/>
          <w:szCs w:val="22"/>
        </w:rPr>
        <w:t>o por las exigencias del Acto Legislativo 01 de 2005</w:t>
      </w:r>
      <w:r w:rsidR="009A6717" w:rsidRPr="00655DC4">
        <w:rPr>
          <w:rFonts w:ascii="Tahoma" w:hAnsi="Tahoma" w:cs="Tahoma"/>
          <w:sz w:val="22"/>
          <w:szCs w:val="22"/>
        </w:rPr>
        <w:t xml:space="preserve">, como quiera que </w:t>
      </w:r>
      <w:r w:rsidR="00CF70A5" w:rsidRPr="00655DC4">
        <w:rPr>
          <w:rFonts w:ascii="Tahoma" w:hAnsi="Tahoma" w:cs="Tahoma"/>
          <w:sz w:val="22"/>
          <w:szCs w:val="22"/>
        </w:rPr>
        <w:t xml:space="preserve">al 31 de diciembre del año 2008 contaba con un total de </w:t>
      </w:r>
      <w:r w:rsidR="009A6717" w:rsidRPr="00655DC4">
        <w:rPr>
          <w:rFonts w:ascii="Tahoma" w:hAnsi="Tahoma" w:cs="Tahoma"/>
          <w:sz w:val="22"/>
          <w:szCs w:val="22"/>
        </w:rPr>
        <w:t>1332,93 semanas cotizadas</w:t>
      </w:r>
      <w:r w:rsidR="00CF70A5" w:rsidRPr="00655DC4">
        <w:rPr>
          <w:rFonts w:ascii="Tahoma" w:hAnsi="Tahoma" w:cs="Tahoma"/>
          <w:sz w:val="22"/>
          <w:szCs w:val="22"/>
        </w:rPr>
        <w:t>.</w:t>
      </w:r>
      <w:r w:rsidR="009A6717" w:rsidRPr="00655DC4">
        <w:rPr>
          <w:rFonts w:ascii="Tahoma" w:hAnsi="Tahoma" w:cs="Tahoma"/>
          <w:sz w:val="22"/>
          <w:szCs w:val="22"/>
        </w:rPr>
        <w:t xml:space="preserve"> </w:t>
      </w:r>
    </w:p>
    <w:p w14:paraId="67467060" w14:textId="4872357E" w:rsidR="001442A3" w:rsidRPr="00655DC4" w:rsidRDefault="001442A3" w:rsidP="001442A3">
      <w:pPr>
        <w:tabs>
          <w:tab w:val="left" w:pos="748"/>
        </w:tabs>
        <w:spacing w:line="276" w:lineRule="auto"/>
        <w:jc w:val="both"/>
        <w:rPr>
          <w:rFonts w:ascii="Tahoma" w:hAnsi="Tahoma" w:cs="Tahoma"/>
          <w:sz w:val="22"/>
          <w:szCs w:val="22"/>
        </w:rPr>
      </w:pPr>
    </w:p>
    <w:p w14:paraId="21093C18" w14:textId="76E9F29B" w:rsidR="009A4059" w:rsidRPr="00655DC4" w:rsidRDefault="00EE50F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55DC4">
        <w:rPr>
          <w:rFonts w:ascii="Tahoma" w:hAnsi="Tahoma" w:cs="Tahoma"/>
          <w:b/>
          <w:sz w:val="22"/>
          <w:szCs w:val="22"/>
        </w:rPr>
        <w:t>Procedencia de la consulta</w:t>
      </w:r>
    </w:p>
    <w:p w14:paraId="787C838A" w14:textId="632AE6D8" w:rsidR="007834F9" w:rsidRPr="00655DC4" w:rsidRDefault="00D17B01" w:rsidP="00EE50FB">
      <w:pPr>
        <w:pStyle w:val="Retraitcorpsdetexte"/>
        <w:spacing w:line="276" w:lineRule="auto"/>
        <w:ind w:firstLine="0"/>
        <w:rPr>
          <w:sz w:val="22"/>
          <w:szCs w:val="22"/>
        </w:rPr>
      </w:pPr>
      <w:r w:rsidRPr="00655DC4">
        <w:rPr>
          <w:sz w:val="22"/>
          <w:szCs w:val="22"/>
        </w:rPr>
        <w:tab/>
      </w:r>
    </w:p>
    <w:p w14:paraId="36C6C336" w14:textId="77777777" w:rsidR="00CF70A5" w:rsidRPr="00655DC4" w:rsidRDefault="00D17B01" w:rsidP="00E54069">
      <w:pPr>
        <w:pStyle w:val="Retraitcorpsdetexte"/>
        <w:spacing w:line="276" w:lineRule="auto"/>
        <w:ind w:firstLine="561"/>
        <w:rPr>
          <w:sz w:val="22"/>
          <w:szCs w:val="22"/>
        </w:rPr>
      </w:pPr>
      <w:r w:rsidRPr="00655DC4">
        <w:rPr>
          <w:sz w:val="22"/>
          <w:szCs w:val="22"/>
        </w:rPr>
        <w:tab/>
      </w:r>
      <w:r w:rsidR="00CF70A5" w:rsidRPr="00655DC4">
        <w:rPr>
          <w:sz w:val="22"/>
          <w:szCs w:val="22"/>
        </w:rPr>
        <w:t>Como quiera que la sentencia fue totalmente desfavorable para el demandante y no fue apelada, se dispuso el grado jurisdiccional de consulta.</w:t>
      </w:r>
    </w:p>
    <w:p w14:paraId="0951EC09" w14:textId="77777777" w:rsidR="005B7D06" w:rsidRPr="00655DC4" w:rsidRDefault="005B7D06" w:rsidP="00E54069">
      <w:pPr>
        <w:spacing w:line="276" w:lineRule="auto"/>
        <w:jc w:val="both"/>
        <w:rPr>
          <w:rFonts w:ascii="Tahoma" w:hAnsi="Tahoma" w:cs="Tahoma"/>
          <w:sz w:val="22"/>
          <w:szCs w:val="22"/>
        </w:rPr>
      </w:pPr>
    </w:p>
    <w:p w14:paraId="67568D1E" w14:textId="77777777" w:rsidR="00E54069" w:rsidRPr="00655DC4" w:rsidRDefault="0088082B" w:rsidP="00E5406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655DC4">
        <w:rPr>
          <w:rFonts w:ascii="Tahoma" w:hAnsi="Tahoma" w:cs="Tahoma"/>
          <w:b/>
          <w:caps/>
          <w:sz w:val="22"/>
          <w:szCs w:val="22"/>
        </w:rPr>
        <w:t xml:space="preserve"> </w:t>
      </w:r>
      <w:r w:rsidR="00EE50FB" w:rsidRPr="00655DC4">
        <w:rPr>
          <w:rFonts w:ascii="Tahoma" w:hAnsi="Tahoma" w:cs="Tahoma"/>
          <w:b/>
          <w:sz w:val="22"/>
          <w:szCs w:val="22"/>
        </w:rPr>
        <w:t>Consideraciones</w:t>
      </w:r>
    </w:p>
    <w:p w14:paraId="07FB949E" w14:textId="0737B172" w:rsidR="0010792F" w:rsidRPr="00655DC4" w:rsidRDefault="0010792F" w:rsidP="00E54069">
      <w:pPr>
        <w:widowControl w:val="0"/>
        <w:autoSpaceDE w:val="0"/>
        <w:autoSpaceDN w:val="0"/>
        <w:adjustRightInd w:val="0"/>
        <w:spacing w:line="276" w:lineRule="auto"/>
        <w:rPr>
          <w:rFonts w:ascii="Tahoma" w:hAnsi="Tahoma" w:cs="Tahoma"/>
          <w:b/>
          <w:caps/>
          <w:sz w:val="22"/>
          <w:szCs w:val="22"/>
        </w:rPr>
      </w:pPr>
    </w:p>
    <w:p w14:paraId="29DE5C46" w14:textId="3ADC1060" w:rsidR="005B7D06" w:rsidRPr="00655DC4" w:rsidRDefault="005B7D06" w:rsidP="00EE50FB">
      <w:pPr>
        <w:pStyle w:val="Corpsdetexte"/>
        <w:numPr>
          <w:ilvl w:val="1"/>
          <w:numId w:val="1"/>
        </w:numPr>
        <w:spacing w:after="0" w:line="276" w:lineRule="auto"/>
        <w:ind w:right="51" w:hanging="371"/>
        <w:jc w:val="both"/>
        <w:rPr>
          <w:rFonts w:ascii="Tahoma" w:hAnsi="Tahoma" w:cs="Tahoma"/>
          <w:b/>
          <w:sz w:val="22"/>
          <w:szCs w:val="22"/>
        </w:rPr>
      </w:pPr>
      <w:r w:rsidRPr="00655DC4">
        <w:rPr>
          <w:rFonts w:ascii="Tahoma" w:hAnsi="Tahoma" w:cs="Tahoma"/>
          <w:b/>
          <w:sz w:val="22"/>
          <w:szCs w:val="22"/>
        </w:rPr>
        <w:lastRenderedPageBreak/>
        <w:t>Retorno al régimen de prima media con prestación definida recuperando los beneficios de la transición</w:t>
      </w:r>
    </w:p>
    <w:p w14:paraId="1B62D31D" w14:textId="16F8569C" w:rsidR="005B7D06" w:rsidRPr="00655DC4" w:rsidRDefault="005B7D06" w:rsidP="005B7D06">
      <w:pPr>
        <w:pStyle w:val="Corpsdetexte"/>
        <w:spacing w:after="0" w:line="276" w:lineRule="auto"/>
        <w:ind w:right="51" w:firstLine="708"/>
        <w:jc w:val="both"/>
        <w:rPr>
          <w:rFonts w:ascii="Tahoma" w:hAnsi="Tahoma" w:cs="Tahoma"/>
          <w:sz w:val="22"/>
          <w:szCs w:val="22"/>
        </w:rPr>
      </w:pPr>
      <w:r w:rsidRPr="00655DC4">
        <w:rPr>
          <w:rFonts w:ascii="Tahoma" w:hAnsi="Tahoma" w:cs="Tahoma"/>
          <w:sz w:val="22"/>
          <w:szCs w:val="22"/>
        </w:rPr>
        <w:t>En cuanto a los requisitos para retornar al régimen de prima para quienes se trasladaron al RAIS, conservando los beneficios transicionales enmarcados en el artículo 36 de la Ley 100 de 1993, la Sala de Casación Laboral de la Corte Suprema de Justicia en la sentencia SL12447 de 2015, reiteró su jurisprudencia indicando:</w:t>
      </w:r>
    </w:p>
    <w:p w14:paraId="26D8D33D" w14:textId="77777777" w:rsidR="005B7D06" w:rsidRPr="00655DC4" w:rsidRDefault="005B7D06" w:rsidP="005B7D06">
      <w:pPr>
        <w:pStyle w:val="Corpsdetexte"/>
        <w:spacing w:after="0" w:line="276" w:lineRule="auto"/>
        <w:ind w:right="51" w:firstLine="708"/>
        <w:jc w:val="both"/>
        <w:rPr>
          <w:rFonts w:ascii="Tahoma" w:hAnsi="Tahoma" w:cs="Tahoma"/>
          <w:sz w:val="22"/>
          <w:szCs w:val="22"/>
        </w:rPr>
      </w:pPr>
    </w:p>
    <w:p w14:paraId="4538C197" w14:textId="6826A45C" w:rsidR="005B7D06" w:rsidRPr="00655DC4" w:rsidRDefault="005B7D06" w:rsidP="005B7D06">
      <w:pPr>
        <w:pStyle w:val="Corpsdetexte"/>
        <w:spacing w:after="0" w:line="276" w:lineRule="auto"/>
        <w:ind w:left="709" w:right="760"/>
        <w:jc w:val="both"/>
        <w:rPr>
          <w:rFonts w:ascii="Arial Narrow" w:hAnsi="Arial Narrow" w:cs="Tahoma"/>
          <w:b/>
          <w:sz w:val="22"/>
          <w:szCs w:val="22"/>
        </w:rPr>
      </w:pPr>
      <w:r w:rsidRPr="00655DC4">
        <w:rPr>
          <w:rFonts w:ascii="Arial Narrow" w:hAnsi="Arial Narrow" w:cs="Arial"/>
        </w:rPr>
        <w:t>“Sobre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transición, es que el afiliado cuente con al menos 15 años de servicios, al momento de la entrada en vigencia de la Ley 100 de 1993, por lo que no le asiste razón a la censura en ninguno de sus dos planteamientos del ataque.”</w:t>
      </w:r>
    </w:p>
    <w:p w14:paraId="1ECA718D" w14:textId="77777777" w:rsidR="005B7D06" w:rsidRPr="00655DC4" w:rsidRDefault="005B7D06" w:rsidP="005B7D06">
      <w:pPr>
        <w:pStyle w:val="Corpsdetexte"/>
        <w:spacing w:after="0" w:line="276" w:lineRule="auto"/>
        <w:ind w:right="51" w:firstLine="708"/>
        <w:jc w:val="both"/>
        <w:rPr>
          <w:rFonts w:ascii="Tahoma" w:hAnsi="Tahoma" w:cs="Tahoma"/>
          <w:b/>
          <w:sz w:val="22"/>
          <w:szCs w:val="22"/>
        </w:rPr>
      </w:pPr>
    </w:p>
    <w:p w14:paraId="2F8FA555" w14:textId="77777777" w:rsidR="00EE50FB" w:rsidRPr="00655DC4" w:rsidRDefault="00EE50FB" w:rsidP="00EE50FB">
      <w:pPr>
        <w:pStyle w:val="Corpsdetexte"/>
        <w:numPr>
          <w:ilvl w:val="1"/>
          <w:numId w:val="1"/>
        </w:numPr>
        <w:spacing w:after="0" w:line="276" w:lineRule="auto"/>
        <w:ind w:right="51" w:hanging="371"/>
        <w:jc w:val="both"/>
        <w:rPr>
          <w:rFonts w:ascii="Tahoma" w:hAnsi="Tahoma" w:cs="Tahoma"/>
          <w:b/>
          <w:sz w:val="22"/>
          <w:szCs w:val="22"/>
        </w:rPr>
      </w:pPr>
      <w:r w:rsidRPr="00655DC4">
        <w:rPr>
          <w:rFonts w:ascii="Tahoma" w:hAnsi="Tahoma" w:cs="Tahoma"/>
          <w:b/>
          <w:sz w:val="22"/>
          <w:szCs w:val="22"/>
        </w:rPr>
        <w:t>Caso concreto</w:t>
      </w:r>
    </w:p>
    <w:p w14:paraId="34C68579" w14:textId="77777777" w:rsidR="00EE50FB" w:rsidRPr="00655DC4" w:rsidRDefault="00EE50FB" w:rsidP="00EE50FB">
      <w:pPr>
        <w:pStyle w:val="Sansinterligne"/>
      </w:pPr>
    </w:p>
    <w:p w14:paraId="758D1D0F" w14:textId="56109F8B" w:rsidR="00532977" w:rsidRPr="00655DC4" w:rsidRDefault="0052362A" w:rsidP="00EE50FB">
      <w:pPr>
        <w:pStyle w:val="Corpsdetexte"/>
        <w:spacing w:after="0" w:line="276" w:lineRule="auto"/>
        <w:ind w:right="51" w:firstLine="708"/>
        <w:jc w:val="both"/>
        <w:rPr>
          <w:rFonts w:ascii="Tahoma" w:hAnsi="Tahoma" w:cs="Tahoma"/>
          <w:sz w:val="22"/>
          <w:szCs w:val="22"/>
        </w:rPr>
      </w:pPr>
      <w:r w:rsidRPr="00655DC4">
        <w:rPr>
          <w:rFonts w:ascii="Tahoma" w:hAnsi="Tahoma" w:cs="Tahoma"/>
          <w:sz w:val="22"/>
          <w:szCs w:val="22"/>
        </w:rPr>
        <w:t>No son necesarias mayores elucubraciones para concluir q</w:t>
      </w:r>
      <w:r w:rsidR="00CF70A5" w:rsidRPr="00655DC4">
        <w:rPr>
          <w:rFonts w:ascii="Tahoma" w:hAnsi="Tahoma" w:cs="Tahoma"/>
          <w:sz w:val="22"/>
          <w:szCs w:val="22"/>
        </w:rPr>
        <w:t>ue el actor fue beneficiario del régimen de transición</w:t>
      </w:r>
      <w:r w:rsidR="0030038B" w:rsidRPr="00655DC4">
        <w:rPr>
          <w:rFonts w:ascii="Tahoma" w:hAnsi="Tahoma" w:cs="Tahoma"/>
          <w:sz w:val="22"/>
          <w:szCs w:val="22"/>
        </w:rPr>
        <w:t xml:space="preserve"> consagrado </w:t>
      </w:r>
      <w:r w:rsidR="00980F14" w:rsidRPr="00655DC4">
        <w:rPr>
          <w:rFonts w:ascii="Tahoma" w:hAnsi="Tahoma" w:cs="Tahoma"/>
          <w:sz w:val="22"/>
          <w:szCs w:val="22"/>
        </w:rPr>
        <w:t>en el artículo 36 de la Ley 100 de 1993, no porque contara con 39 años de edad al 1º de abril de 1994, como de manera desprevenida lo señaló la Jueza de instancia, sino porque en esa calenda contaba con más de 15 años se servicio</w:t>
      </w:r>
      <w:r w:rsidR="00E67878" w:rsidRPr="00655DC4">
        <w:rPr>
          <w:rFonts w:ascii="Tahoma" w:hAnsi="Tahoma" w:cs="Tahoma"/>
          <w:sz w:val="22"/>
          <w:szCs w:val="22"/>
        </w:rPr>
        <w:t xml:space="preserve">s, los cuales se extraen de las </w:t>
      </w:r>
      <w:r w:rsidR="00980F14" w:rsidRPr="00655DC4">
        <w:rPr>
          <w:rFonts w:ascii="Tahoma" w:hAnsi="Tahoma" w:cs="Tahoma"/>
          <w:sz w:val="22"/>
          <w:szCs w:val="22"/>
        </w:rPr>
        <w:t>96.85 semanas</w:t>
      </w:r>
      <w:r w:rsidR="00E67878" w:rsidRPr="00655DC4">
        <w:rPr>
          <w:rFonts w:ascii="Tahoma" w:hAnsi="Tahoma" w:cs="Tahoma"/>
          <w:sz w:val="22"/>
          <w:szCs w:val="22"/>
        </w:rPr>
        <w:t xml:space="preserve"> </w:t>
      </w:r>
      <w:r w:rsidR="00980F14" w:rsidRPr="00655DC4">
        <w:rPr>
          <w:rFonts w:ascii="Tahoma" w:hAnsi="Tahoma" w:cs="Tahoma"/>
          <w:sz w:val="22"/>
          <w:szCs w:val="22"/>
        </w:rPr>
        <w:t>acredita</w:t>
      </w:r>
      <w:r w:rsidR="00E67878" w:rsidRPr="00655DC4">
        <w:rPr>
          <w:rFonts w:ascii="Tahoma" w:hAnsi="Tahoma" w:cs="Tahoma"/>
          <w:sz w:val="22"/>
          <w:szCs w:val="22"/>
        </w:rPr>
        <w:t>das</w:t>
      </w:r>
      <w:r w:rsidR="00980F14" w:rsidRPr="00655DC4">
        <w:rPr>
          <w:rFonts w:ascii="Tahoma" w:hAnsi="Tahoma" w:cs="Tahoma"/>
          <w:sz w:val="22"/>
          <w:szCs w:val="22"/>
        </w:rPr>
        <w:t xml:space="preserve"> </w:t>
      </w:r>
      <w:r w:rsidR="00E67878" w:rsidRPr="00655DC4">
        <w:rPr>
          <w:rFonts w:ascii="Tahoma" w:hAnsi="Tahoma" w:cs="Tahoma"/>
          <w:sz w:val="22"/>
          <w:szCs w:val="22"/>
        </w:rPr>
        <w:t>en el certificado de información laboral expedido por el</w:t>
      </w:r>
      <w:r w:rsidR="00980F14" w:rsidRPr="00655DC4">
        <w:rPr>
          <w:rFonts w:ascii="Tahoma" w:hAnsi="Tahoma" w:cs="Tahoma"/>
          <w:sz w:val="22"/>
          <w:szCs w:val="22"/>
        </w:rPr>
        <w:t xml:space="preserve"> Ministerio de Defensa Nacional</w:t>
      </w:r>
      <w:r w:rsidR="00E67878" w:rsidRPr="00655DC4">
        <w:rPr>
          <w:rFonts w:ascii="Tahoma" w:hAnsi="Tahoma" w:cs="Tahoma"/>
          <w:sz w:val="22"/>
          <w:szCs w:val="22"/>
        </w:rPr>
        <w:t xml:space="preserve"> (</w:t>
      </w:r>
      <w:proofErr w:type="spellStart"/>
      <w:r w:rsidR="00E67878" w:rsidRPr="00655DC4">
        <w:rPr>
          <w:rFonts w:ascii="Tahoma" w:hAnsi="Tahoma" w:cs="Tahoma"/>
          <w:sz w:val="22"/>
          <w:szCs w:val="22"/>
        </w:rPr>
        <w:t>fl</w:t>
      </w:r>
      <w:proofErr w:type="spellEnd"/>
      <w:r w:rsidR="00E67878" w:rsidRPr="00655DC4">
        <w:rPr>
          <w:rFonts w:ascii="Tahoma" w:hAnsi="Tahoma" w:cs="Tahoma"/>
          <w:sz w:val="22"/>
          <w:szCs w:val="22"/>
        </w:rPr>
        <w:t>. 31) y las 715,42 plasmadas en la historia laboral (</w:t>
      </w:r>
      <w:proofErr w:type="spellStart"/>
      <w:r w:rsidR="00E67878" w:rsidRPr="00655DC4">
        <w:rPr>
          <w:rFonts w:ascii="Tahoma" w:hAnsi="Tahoma" w:cs="Tahoma"/>
          <w:sz w:val="22"/>
          <w:szCs w:val="22"/>
        </w:rPr>
        <w:t>fl</w:t>
      </w:r>
      <w:proofErr w:type="spellEnd"/>
      <w:r w:rsidR="00E67878" w:rsidRPr="00655DC4">
        <w:rPr>
          <w:rFonts w:ascii="Tahoma" w:hAnsi="Tahoma" w:cs="Tahoma"/>
          <w:sz w:val="22"/>
          <w:szCs w:val="22"/>
        </w:rPr>
        <w:t>. 141 y s.s.), los cuales arrojan un total de 812,27 semanas</w:t>
      </w:r>
      <w:r w:rsidRPr="00655DC4">
        <w:rPr>
          <w:rFonts w:ascii="Tahoma" w:hAnsi="Tahoma" w:cs="Tahoma"/>
          <w:sz w:val="22"/>
          <w:szCs w:val="22"/>
        </w:rPr>
        <w:t>.</w:t>
      </w:r>
    </w:p>
    <w:p w14:paraId="0D8E850D" w14:textId="77777777" w:rsidR="0052362A" w:rsidRPr="00655DC4" w:rsidRDefault="0052362A" w:rsidP="00EE50FB">
      <w:pPr>
        <w:pStyle w:val="Corpsdetexte"/>
        <w:spacing w:after="0" w:line="276" w:lineRule="auto"/>
        <w:ind w:right="51" w:firstLine="708"/>
        <w:jc w:val="both"/>
        <w:rPr>
          <w:rFonts w:ascii="Tahoma" w:hAnsi="Tahoma" w:cs="Tahoma"/>
          <w:sz w:val="22"/>
          <w:szCs w:val="22"/>
        </w:rPr>
      </w:pPr>
    </w:p>
    <w:p w14:paraId="462566D5" w14:textId="563B803D" w:rsidR="00E67878" w:rsidRPr="00655DC4" w:rsidRDefault="00532977" w:rsidP="00EE50FB">
      <w:pPr>
        <w:pStyle w:val="Corpsdetexte"/>
        <w:spacing w:after="0" w:line="276" w:lineRule="auto"/>
        <w:ind w:right="51" w:firstLine="708"/>
        <w:jc w:val="both"/>
        <w:rPr>
          <w:rFonts w:ascii="Tahoma" w:hAnsi="Tahoma" w:cs="Tahoma"/>
          <w:sz w:val="22"/>
          <w:szCs w:val="22"/>
        </w:rPr>
      </w:pPr>
      <w:r w:rsidRPr="00655DC4">
        <w:rPr>
          <w:rFonts w:ascii="Tahoma" w:hAnsi="Tahoma" w:cs="Tahoma"/>
          <w:sz w:val="22"/>
          <w:szCs w:val="22"/>
        </w:rPr>
        <w:t>Dich</w:t>
      </w:r>
      <w:r w:rsidR="0052362A" w:rsidRPr="00655DC4">
        <w:rPr>
          <w:rFonts w:ascii="Tahoma" w:hAnsi="Tahoma" w:cs="Tahoma"/>
          <w:sz w:val="22"/>
          <w:szCs w:val="22"/>
        </w:rPr>
        <w:t xml:space="preserve">a </w:t>
      </w:r>
      <w:r w:rsidRPr="00655DC4">
        <w:rPr>
          <w:rFonts w:ascii="Tahoma" w:hAnsi="Tahoma" w:cs="Tahoma"/>
          <w:sz w:val="22"/>
          <w:szCs w:val="22"/>
        </w:rPr>
        <w:t>cantidad de semanas trasciende en el caso de marras</w:t>
      </w:r>
      <w:r w:rsidR="0052362A" w:rsidRPr="00655DC4">
        <w:rPr>
          <w:rFonts w:ascii="Tahoma" w:hAnsi="Tahoma" w:cs="Tahoma"/>
          <w:sz w:val="22"/>
          <w:szCs w:val="22"/>
        </w:rPr>
        <w:t>,</w:t>
      </w:r>
      <w:r w:rsidRPr="00655DC4">
        <w:rPr>
          <w:rFonts w:ascii="Tahoma" w:hAnsi="Tahoma" w:cs="Tahoma"/>
          <w:sz w:val="22"/>
          <w:szCs w:val="22"/>
        </w:rPr>
        <w:t xml:space="preserve"> en razón a que con ella</w:t>
      </w:r>
      <w:r w:rsidR="0052362A" w:rsidRPr="00655DC4">
        <w:rPr>
          <w:rFonts w:ascii="Tahoma" w:hAnsi="Tahoma" w:cs="Tahoma"/>
          <w:sz w:val="22"/>
          <w:szCs w:val="22"/>
        </w:rPr>
        <w:t xml:space="preserve"> </w:t>
      </w:r>
      <w:r w:rsidRPr="00655DC4">
        <w:rPr>
          <w:rFonts w:ascii="Tahoma" w:hAnsi="Tahoma" w:cs="Tahoma"/>
          <w:sz w:val="22"/>
          <w:szCs w:val="22"/>
        </w:rPr>
        <w:t>el actor conservó los beneficios transicionales</w:t>
      </w:r>
      <w:r w:rsidR="00346C85" w:rsidRPr="00655DC4">
        <w:rPr>
          <w:rFonts w:ascii="Tahoma" w:hAnsi="Tahoma" w:cs="Tahoma"/>
          <w:sz w:val="22"/>
          <w:szCs w:val="22"/>
        </w:rPr>
        <w:t xml:space="preserve">, tanto por haberse trasladado al RAIS y retornar al régimen de prima media </w:t>
      </w:r>
      <w:r w:rsidR="00346C85" w:rsidRPr="00655DC4">
        <w:rPr>
          <w:rFonts w:ascii="Tahoma" w:hAnsi="Tahoma" w:cs="Tahoma"/>
          <w:i/>
          <w:sz w:val="22"/>
          <w:szCs w:val="22"/>
        </w:rPr>
        <w:t xml:space="preserve">-según lo dispuesto </w:t>
      </w:r>
      <w:r w:rsidR="0052362A" w:rsidRPr="00655DC4">
        <w:rPr>
          <w:rFonts w:ascii="Tahoma" w:hAnsi="Tahoma" w:cs="Tahoma"/>
          <w:i/>
          <w:sz w:val="22"/>
          <w:szCs w:val="22"/>
        </w:rPr>
        <w:t xml:space="preserve">por la </w:t>
      </w:r>
      <w:r w:rsidR="00DD23E2">
        <w:rPr>
          <w:rFonts w:ascii="Tahoma" w:hAnsi="Tahoma" w:cs="Tahoma"/>
          <w:i/>
          <w:sz w:val="22"/>
          <w:szCs w:val="22"/>
        </w:rPr>
        <w:t xml:space="preserve">Sala </w:t>
      </w:r>
      <w:r w:rsidR="0052362A" w:rsidRPr="00655DC4">
        <w:rPr>
          <w:rFonts w:ascii="Tahoma" w:hAnsi="Tahoma" w:cs="Tahoma"/>
          <w:i/>
          <w:sz w:val="22"/>
          <w:szCs w:val="22"/>
        </w:rPr>
        <w:t xml:space="preserve">de Casación Laboral de la Corte Suprema de Justicia en la sentencia SL-12447 del 15 de septiembre de 2015-, </w:t>
      </w:r>
      <w:r w:rsidR="00346C85" w:rsidRPr="00655DC4">
        <w:rPr>
          <w:rFonts w:ascii="Tahoma" w:hAnsi="Tahoma" w:cs="Tahoma"/>
          <w:sz w:val="22"/>
          <w:szCs w:val="22"/>
        </w:rPr>
        <w:t xml:space="preserve">como por cumplir los 60 años de edad el 12 de abril de 2014, como quiera que el Acto Legislativo 01 de 2005 exige 750 semanas cotizadas al momento de su entrada en vigencia hacer extensiva dicha </w:t>
      </w:r>
      <w:r w:rsidRPr="00655DC4">
        <w:rPr>
          <w:rFonts w:ascii="Tahoma" w:hAnsi="Tahoma" w:cs="Tahoma"/>
          <w:sz w:val="22"/>
          <w:szCs w:val="22"/>
        </w:rPr>
        <w:t>prerrogativa</w:t>
      </w:r>
      <w:r w:rsidR="00346C85" w:rsidRPr="00655DC4">
        <w:rPr>
          <w:rFonts w:ascii="Tahoma" w:hAnsi="Tahoma" w:cs="Tahoma"/>
          <w:sz w:val="22"/>
          <w:szCs w:val="22"/>
        </w:rPr>
        <w:t xml:space="preserve"> hasta el 31 de diciembre de 2014.</w:t>
      </w:r>
    </w:p>
    <w:p w14:paraId="644E9AA1" w14:textId="77777777" w:rsidR="006E6B99" w:rsidRPr="00655DC4" w:rsidRDefault="006E6B99" w:rsidP="00EE50FB">
      <w:pPr>
        <w:pStyle w:val="Corpsdetexte"/>
        <w:spacing w:after="0" w:line="276" w:lineRule="auto"/>
        <w:ind w:right="51" w:firstLine="708"/>
        <w:jc w:val="both"/>
        <w:rPr>
          <w:rFonts w:ascii="Tahoma" w:hAnsi="Tahoma" w:cs="Tahoma"/>
          <w:sz w:val="22"/>
          <w:szCs w:val="22"/>
        </w:rPr>
      </w:pPr>
    </w:p>
    <w:p w14:paraId="37CF37EE" w14:textId="026ACF39" w:rsidR="00E54069" w:rsidRPr="00655DC4" w:rsidRDefault="006E6B99" w:rsidP="00EE50FB">
      <w:pPr>
        <w:pStyle w:val="Corpsdetexte"/>
        <w:spacing w:after="0" w:line="276" w:lineRule="auto"/>
        <w:ind w:right="51" w:firstLine="708"/>
        <w:jc w:val="both"/>
        <w:rPr>
          <w:rFonts w:ascii="Tahoma" w:hAnsi="Tahoma" w:cs="Tahoma"/>
          <w:sz w:val="22"/>
          <w:szCs w:val="22"/>
        </w:rPr>
      </w:pPr>
      <w:r w:rsidRPr="00655DC4">
        <w:rPr>
          <w:rFonts w:ascii="Tahoma" w:hAnsi="Tahoma" w:cs="Tahoma"/>
          <w:sz w:val="22"/>
          <w:szCs w:val="22"/>
        </w:rPr>
        <w:t xml:space="preserve">Por lo </w:t>
      </w:r>
      <w:r w:rsidR="0052362A" w:rsidRPr="00655DC4">
        <w:rPr>
          <w:rFonts w:ascii="Tahoma" w:hAnsi="Tahoma" w:cs="Tahoma"/>
          <w:sz w:val="22"/>
          <w:szCs w:val="22"/>
        </w:rPr>
        <w:t xml:space="preserve">brevemente expuesto </w:t>
      </w:r>
      <w:r w:rsidRPr="00655DC4">
        <w:rPr>
          <w:rFonts w:ascii="Tahoma" w:hAnsi="Tahoma" w:cs="Tahoma"/>
          <w:sz w:val="22"/>
          <w:szCs w:val="22"/>
        </w:rPr>
        <w:t xml:space="preserve">se </w:t>
      </w:r>
      <w:r w:rsidR="0052362A" w:rsidRPr="00655DC4">
        <w:rPr>
          <w:rFonts w:ascii="Tahoma" w:hAnsi="Tahoma" w:cs="Tahoma"/>
          <w:sz w:val="22"/>
          <w:szCs w:val="22"/>
        </w:rPr>
        <w:t xml:space="preserve">confirmará </w:t>
      </w:r>
      <w:r w:rsidRPr="00655DC4">
        <w:rPr>
          <w:rFonts w:ascii="Tahoma" w:hAnsi="Tahoma" w:cs="Tahoma"/>
          <w:sz w:val="22"/>
          <w:szCs w:val="22"/>
        </w:rPr>
        <w:t>la sentencia objeto de consulta</w:t>
      </w:r>
      <w:r w:rsidR="00E54069" w:rsidRPr="00655DC4">
        <w:rPr>
          <w:rFonts w:ascii="Tahoma" w:hAnsi="Tahoma" w:cs="Tahoma"/>
          <w:sz w:val="22"/>
          <w:szCs w:val="22"/>
        </w:rPr>
        <w:t>.</w:t>
      </w:r>
      <w:r w:rsidR="0052362A" w:rsidRPr="00655DC4">
        <w:rPr>
          <w:rFonts w:ascii="Tahoma" w:hAnsi="Tahoma" w:cs="Tahoma"/>
          <w:sz w:val="22"/>
          <w:szCs w:val="22"/>
        </w:rPr>
        <w:t xml:space="preserve"> </w:t>
      </w:r>
      <w:r w:rsidR="00E54069" w:rsidRPr="00655DC4">
        <w:rPr>
          <w:rFonts w:ascii="Tahoma" w:hAnsi="Tahoma" w:cs="Tahoma"/>
          <w:sz w:val="22"/>
          <w:szCs w:val="22"/>
        </w:rPr>
        <w:t>Sin lugar a costas en este grado jurisdiccional.</w:t>
      </w:r>
    </w:p>
    <w:p w14:paraId="03358E5C" w14:textId="4039167F" w:rsidR="003F3580" w:rsidRPr="00655DC4" w:rsidRDefault="00BE3197" w:rsidP="00E54069">
      <w:pPr>
        <w:tabs>
          <w:tab w:val="left" w:pos="748"/>
        </w:tabs>
        <w:spacing w:line="276" w:lineRule="auto"/>
        <w:jc w:val="both"/>
        <w:rPr>
          <w:sz w:val="22"/>
          <w:szCs w:val="22"/>
        </w:rPr>
      </w:pPr>
      <w:r w:rsidRPr="00655DC4">
        <w:rPr>
          <w:sz w:val="22"/>
          <w:szCs w:val="22"/>
        </w:rPr>
        <w:t xml:space="preserve">                                                                                                                                            </w:t>
      </w:r>
    </w:p>
    <w:p w14:paraId="36838073" w14:textId="77777777" w:rsidR="009A4059" w:rsidRPr="00655DC4" w:rsidRDefault="009A4059" w:rsidP="00FB0A63">
      <w:pPr>
        <w:pStyle w:val="Retraitcorpsdetexte"/>
        <w:spacing w:line="276" w:lineRule="auto"/>
        <w:rPr>
          <w:sz w:val="22"/>
          <w:szCs w:val="22"/>
        </w:rPr>
      </w:pPr>
      <w:r w:rsidRPr="00655DC4">
        <w:rPr>
          <w:sz w:val="22"/>
          <w:szCs w:val="22"/>
        </w:rPr>
        <w:t xml:space="preserve">En mérito </w:t>
      </w:r>
      <w:r w:rsidR="006E2DDE" w:rsidRPr="00655DC4">
        <w:rPr>
          <w:sz w:val="22"/>
          <w:szCs w:val="22"/>
        </w:rPr>
        <w:t>de lo</w:t>
      </w:r>
      <w:r w:rsidRPr="00655DC4">
        <w:rPr>
          <w:sz w:val="22"/>
          <w:szCs w:val="22"/>
        </w:rPr>
        <w:t xml:space="preserve"> expuesto, el </w:t>
      </w:r>
      <w:r w:rsidR="00BC62EF" w:rsidRPr="00655DC4">
        <w:rPr>
          <w:b/>
          <w:sz w:val="22"/>
          <w:szCs w:val="22"/>
        </w:rPr>
        <w:t>Tribunal Superior del Distrito Judicial de Pereira (Risaralda)</w:t>
      </w:r>
      <w:r w:rsidR="00BC62EF" w:rsidRPr="00655DC4">
        <w:rPr>
          <w:sz w:val="22"/>
          <w:szCs w:val="22"/>
        </w:rPr>
        <w:t xml:space="preserve">, </w:t>
      </w:r>
      <w:r w:rsidR="00BC62EF" w:rsidRPr="00655DC4">
        <w:rPr>
          <w:b/>
          <w:sz w:val="22"/>
          <w:szCs w:val="22"/>
        </w:rPr>
        <w:t>Sala Laboral</w:t>
      </w:r>
      <w:r w:rsidR="00BC62EF" w:rsidRPr="00655DC4">
        <w:rPr>
          <w:sz w:val="22"/>
          <w:szCs w:val="22"/>
        </w:rPr>
        <w:t xml:space="preserve">, administrando justicia </w:t>
      </w:r>
      <w:r w:rsidRPr="00655DC4">
        <w:rPr>
          <w:sz w:val="22"/>
          <w:szCs w:val="22"/>
        </w:rPr>
        <w:t xml:space="preserve">en </w:t>
      </w:r>
      <w:r w:rsidR="00BC62EF" w:rsidRPr="00655DC4">
        <w:rPr>
          <w:sz w:val="22"/>
          <w:szCs w:val="22"/>
        </w:rPr>
        <w:t xml:space="preserve">nombre </w:t>
      </w:r>
      <w:r w:rsidRPr="00655DC4">
        <w:rPr>
          <w:sz w:val="22"/>
          <w:szCs w:val="22"/>
        </w:rPr>
        <w:t>de la República y por autoridad de la Ley,</w:t>
      </w:r>
    </w:p>
    <w:p w14:paraId="6DE38FEB" w14:textId="77777777" w:rsidR="001366A4" w:rsidRPr="00655DC4" w:rsidRDefault="001366A4" w:rsidP="00094ED8">
      <w:pPr>
        <w:pStyle w:val="Retraitcorpsdetexte"/>
        <w:spacing w:line="240" w:lineRule="auto"/>
        <w:rPr>
          <w:sz w:val="22"/>
          <w:szCs w:val="22"/>
        </w:rPr>
      </w:pPr>
    </w:p>
    <w:p w14:paraId="4E1529E6" w14:textId="77777777" w:rsidR="009A4059" w:rsidRPr="00655DC4" w:rsidRDefault="009A4059" w:rsidP="00FB0A63">
      <w:pPr>
        <w:widowControl w:val="0"/>
        <w:autoSpaceDE w:val="0"/>
        <w:autoSpaceDN w:val="0"/>
        <w:adjustRightInd w:val="0"/>
        <w:spacing w:line="276" w:lineRule="auto"/>
        <w:jc w:val="center"/>
        <w:rPr>
          <w:rFonts w:ascii="Tahoma" w:hAnsi="Tahoma" w:cs="Tahoma"/>
          <w:b/>
          <w:sz w:val="22"/>
          <w:szCs w:val="22"/>
        </w:rPr>
      </w:pPr>
      <w:r w:rsidRPr="00655DC4">
        <w:rPr>
          <w:rFonts w:ascii="Tahoma" w:hAnsi="Tahoma" w:cs="Tahoma"/>
          <w:b/>
          <w:sz w:val="22"/>
          <w:szCs w:val="22"/>
        </w:rPr>
        <w:t>RESUELVE:</w:t>
      </w:r>
    </w:p>
    <w:p w14:paraId="1CF53C64" w14:textId="77777777" w:rsidR="009A4059" w:rsidRPr="00655DC4" w:rsidRDefault="009A4059" w:rsidP="00094ED8">
      <w:pPr>
        <w:widowControl w:val="0"/>
        <w:autoSpaceDE w:val="0"/>
        <w:autoSpaceDN w:val="0"/>
        <w:adjustRightInd w:val="0"/>
        <w:jc w:val="both"/>
        <w:rPr>
          <w:rFonts w:ascii="Tahoma" w:hAnsi="Tahoma" w:cs="Tahoma"/>
          <w:sz w:val="22"/>
          <w:szCs w:val="22"/>
        </w:rPr>
      </w:pPr>
    </w:p>
    <w:p w14:paraId="4B1816D2" w14:textId="1043B440" w:rsidR="00217A94" w:rsidRPr="00655DC4" w:rsidRDefault="00960114" w:rsidP="00217A94">
      <w:pPr>
        <w:pStyle w:val="Corpsdetexte"/>
        <w:spacing w:after="0" w:line="276" w:lineRule="auto"/>
        <w:ind w:right="51" w:firstLine="708"/>
        <w:jc w:val="both"/>
        <w:rPr>
          <w:rFonts w:ascii="Tahoma" w:hAnsi="Tahoma" w:cs="Tahoma"/>
          <w:sz w:val="22"/>
          <w:szCs w:val="22"/>
        </w:rPr>
      </w:pPr>
      <w:r w:rsidRPr="00655DC4">
        <w:rPr>
          <w:rFonts w:ascii="Tahoma" w:hAnsi="Tahoma" w:cs="Tahoma"/>
          <w:b/>
          <w:sz w:val="22"/>
          <w:szCs w:val="22"/>
          <w:u w:val="single"/>
        </w:rPr>
        <w:t>PRIMERO</w:t>
      </w:r>
      <w:r w:rsidR="009A4059" w:rsidRPr="00655DC4">
        <w:rPr>
          <w:rFonts w:ascii="Tahoma" w:hAnsi="Tahoma" w:cs="Tahoma"/>
          <w:sz w:val="22"/>
          <w:szCs w:val="22"/>
        </w:rPr>
        <w:t xml:space="preserve">.- </w:t>
      </w:r>
      <w:r w:rsidR="0052362A" w:rsidRPr="00655DC4">
        <w:rPr>
          <w:rFonts w:ascii="Tahoma" w:hAnsi="Tahoma" w:cs="Tahoma"/>
          <w:b/>
          <w:sz w:val="22"/>
          <w:szCs w:val="22"/>
        </w:rPr>
        <w:t>CONFIRMAR</w:t>
      </w:r>
      <w:r w:rsidR="0052362A" w:rsidRPr="00655DC4">
        <w:rPr>
          <w:rFonts w:ascii="Tahoma" w:hAnsi="Tahoma" w:cs="Tahoma"/>
          <w:sz w:val="22"/>
          <w:szCs w:val="22"/>
        </w:rPr>
        <w:t xml:space="preserve"> </w:t>
      </w:r>
      <w:r w:rsidR="009F2F8A" w:rsidRPr="00655DC4">
        <w:rPr>
          <w:rFonts w:ascii="Tahoma" w:hAnsi="Tahoma" w:cs="Tahoma"/>
          <w:sz w:val="22"/>
          <w:szCs w:val="22"/>
        </w:rPr>
        <w:t>la sentencia dictada el 2</w:t>
      </w:r>
      <w:r w:rsidR="00217A94" w:rsidRPr="00655DC4">
        <w:rPr>
          <w:rFonts w:ascii="Tahoma" w:hAnsi="Tahoma" w:cs="Tahoma"/>
          <w:sz w:val="22"/>
          <w:szCs w:val="22"/>
        </w:rPr>
        <w:t>0</w:t>
      </w:r>
      <w:r w:rsidR="009F2F8A" w:rsidRPr="00655DC4">
        <w:rPr>
          <w:rFonts w:ascii="Tahoma" w:hAnsi="Tahoma" w:cs="Tahoma"/>
          <w:sz w:val="22"/>
          <w:szCs w:val="22"/>
        </w:rPr>
        <w:t xml:space="preserve"> de </w:t>
      </w:r>
      <w:r w:rsidR="00217A94" w:rsidRPr="00655DC4">
        <w:rPr>
          <w:rFonts w:ascii="Tahoma" w:hAnsi="Tahoma" w:cs="Tahoma"/>
          <w:sz w:val="22"/>
          <w:szCs w:val="22"/>
        </w:rPr>
        <w:t>enero de 2016</w:t>
      </w:r>
      <w:r w:rsidR="009F2F8A" w:rsidRPr="00655DC4">
        <w:rPr>
          <w:rFonts w:ascii="Tahoma" w:hAnsi="Tahoma" w:cs="Tahoma"/>
          <w:sz w:val="22"/>
          <w:szCs w:val="22"/>
        </w:rPr>
        <w:t xml:space="preserve"> por el Juzgado </w:t>
      </w:r>
      <w:r w:rsidR="00217A94" w:rsidRPr="00655DC4">
        <w:rPr>
          <w:rFonts w:ascii="Tahoma" w:hAnsi="Tahoma" w:cs="Tahoma"/>
          <w:sz w:val="22"/>
          <w:szCs w:val="22"/>
        </w:rPr>
        <w:t xml:space="preserve">Quinto </w:t>
      </w:r>
      <w:r w:rsidR="009F2F8A" w:rsidRPr="00655DC4">
        <w:rPr>
          <w:rFonts w:ascii="Tahoma" w:hAnsi="Tahoma" w:cs="Tahoma"/>
          <w:sz w:val="22"/>
          <w:szCs w:val="22"/>
        </w:rPr>
        <w:t xml:space="preserve">Laboral del Circuito de Pereira dentro del proceso iniciado por </w:t>
      </w:r>
      <w:r w:rsidR="00217A94" w:rsidRPr="00655DC4">
        <w:rPr>
          <w:rFonts w:ascii="Tahoma" w:hAnsi="Tahoma" w:cs="Tahoma"/>
          <w:sz w:val="22"/>
          <w:szCs w:val="22"/>
        </w:rPr>
        <w:t>José Alirio Dávila Tapasco</w:t>
      </w:r>
      <w:r w:rsidR="009F2F8A" w:rsidRPr="00655DC4">
        <w:rPr>
          <w:rFonts w:ascii="Tahoma" w:hAnsi="Tahoma" w:cs="Tahoma"/>
          <w:sz w:val="22"/>
          <w:szCs w:val="22"/>
        </w:rPr>
        <w:t xml:space="preserve"> en contra de </w:t>
      </w:r>
      <w:r w:rsidR="00217A94" w:rsidRPr="00655DC4">
        <w:rPr>
          <w:rFonts w:ascii="Tahoma" w:hAnsi="Tahoma" w:cs="Tahoma"/>
          <w:sz w:val="22"/>
          <w:szCs w:val="22"/>
        </w:rPr>
        <w:t>Colpensiones.</w:t>
      </w:r>
    </w:p>
    <w:p w14:paraId="2A594DD0" w14:textId="77777777" w:rsidR="00217A94" w:rsidRPr="00655DC4" w:rsidRDefault="00217A94" w:rsidP="009F2F8A">
      <w:pPr>
        <w:spacing w:line="276" w:lineRule="auto"/>
        <w:ind w:firstLine="708"/>
        <w:jc w:val="both"/>
        <w:rPr>
          <w:rFonts w:ascii="Tahoma" w:hAnsi="Tahoma" w:cs="Tahoma"/>
          <w:sz w:val="22"/>
          <w:szCs w:val="22"/>
        </w:rPr>
      </w:pPr>
    </w:p>
    <w:p w14:paraId="76CBA7AC" w14:textId="6BB8B013" w:rsidR="001366A4" w:rsidRPr="00655DC4" w:rsidRDefault="00217A94" w:rsidP="00FB0A63">
      <w:pPr>
        <w:spacing w:line="276" w:lineRule="auto"/>
        <w:ind w:firstLine="709"/>
        <w:jc w:val="both"/>
        <w:rPr>
          <w:rFonts w:ascii="Tahoma" w:hAnsi="Tahoma" w:cs="Tahoma"/>
          <w:sz w:val="22"/>
          <w:szCs w:val="22"/>
        </w:rPr>
      </w:pPr>
      <w:r w:rsidRPr="00655DC4">
        <w:rPr>
          <w:rFonts w:ascii="Tahoma" w:hAnsi="Tahoma" w:cs="Tahoma"/>
          <w:b/>
          <w:sz w:val="22"/>
          <w:szCs w:val="22"/>
        </w:rPr>
        <w:t>S</w:t>
      </w:r>
      <w:r w:rsidR="00BE3197" w:rsidRPr="00655DC4">
        <w:rPr>
          <w:rFonts w:ascii="Tahoma" w:hAnsi="Tahoma" w:cs="Tahoma"/>
          <w:b/>
          <w:sz w:val="22"/>
          <w:szCs w:val="22"/>
        </w:rPr>
        <w:t>EGUNDO</w:t>
      </w:r>
      <w:r w:rsidR="00446E0B" w:rsidRPr="00655DC4">
        <w:rPr>
          <w:rFonts w:ascii="Tahoma" w:hAnsi="Tahoma" w:cs="Tahoma"/>
          <w:sz w:val="22"/>
          <w:szCs w:val="22"/>
        </w:rPr>
        <w:t xml:space="preserve">: </w:t>
      </w:r>
      <w:r w:rsidR="0052362A" w:rsidRPr="00655DC4">
        <w:rPr>
          <w:rFonts w:ascii="Tahoma" w:hAnsi="Tahoma" w:cs="Tahoma"/>
          <w:b/>
          <w:sz w:val="22"/>
          <w:szCs w:val="22"/>
        </w:rPr>
        <w:t>SIN COSTAS</w:t>
      </w:r>
      <w:r w:rsidR="0052362A" w:rsidRPr="00655DC4">
        <w:rPr>
          <w:rFonts w:ascii="Tahoma" w:hAnsi="Tahoma" w:cs="Tahoma"/>
          <w:sz w:val="22"/>
          <w:szCs w:val="22"/>
        </w:rPr>
        <w:t xml:space="preserve"> en este grado jurisdiccional.</w:t>
      </w:r>
    </w:p>
    <w:p w14:paraId="179BE3BC" w14:textId="0858CD40" w:rsidR="00446E0B" w:rsidRPr="00655DC4" w:rsidRDefault="00446E0B" w:rsidP="00094ED8">
      <w:pPr>
        <w:ind w:firstLine="709"/>
        <w:jc w:val="both"/>
        <w:rPr>
          <w:rFonts w:ascii="Tahoma" w:hAnsi="Tahoma" w:cs="Tahoma"/>
          <w:sz w:val="22"/>
          <w:szCs w:val="22"/>
        </w:rPr>
      </w:pPr>
    </w:p>
    <w:p w14:paraId="3A42985B" w14:textId="77777777" w:rsidR="009A4059" w:rsidRPr="00655DC4" w:rsidRDefault="009A4059" w:rsidP="00FB0A63">
      <w:pPr>
        <w:widowControl w:val="0"/>
        <w:autoSpaceDE w:val="0"/>
        <w:autoSpaceDN w:val="0"/>
        <w:adjustRightInd w:val="0"/>
        <w:spacing w:line="276" w:lineRule="auto"/>
        <w:jc w:val="both"/>
        <w:rPr>
          <w:rFonts w:ascii="Tahoma" w:hAnsi="Tahoma" w:cs="Tahoma"/>
          <w:b/>
          <w:bCs/>
          <w:sz w:val="22"/>
          <w:szCs w:val="22"/>
        </w:rPr>
      </w:pPr>
      <w:r w:rsidRPr="00655DC4">
        <w:rPr>
          <w:rFonts w:ascii="Tahoma" w:hAnsi="Tahoma" w:cs="Tahoma"/>
          <w:sz w:val="22"/>
          <w:szCs w:val="22"/>
        </w:rPr>
        <w:tab/>
      </w:r>
      <w:r w:rsidR="00FB2BDC" w:rsidRPr="00655DC4">
        <w:rPr>
          <w:rFonts w:ascii="Tahoma" w:hAnsi="Tahoma" w:cs="Tahoma"/>
          <w:b/>
          <w:bCs/>
          <w:sz w:val="22"/>
          <w:szCs w:val="22"/>
        </w:rPr>
        <w:t>Notificación surtida en estrados</w:t>
      </w:r>
      <w:r w:rsidRPr="00655DC4">
        <w:rPr>
          <w:rFonts w:ascii="Tahoma" w:hAnsi="Tahoma" w:cs="Tahoma"/>
          <w:b/>
          <w:bCs/>
          <w:sz w:val="22"/>
          <w:szCs w:val="22"/>
        </w:rPr>
        <w:t>.</w:t>
      </w:r>
    </w:p>
    <w:p w14:paraId="27DBB580" w14:textId="77777777" w:rsidR="009A4059" w:rsidRPr="00655DC4" w:rsidRDefault="009A4059" w:rsidP="00094ED8">
      <w:pPr>
        <w:widowControl w:val="0"/>
        <w:autoSpaceDE w:val="0"/>
        <w:autoSpaceDN w:val="0"/>
        <w:adjustRightInd w:val="0"/>
        <w:jc w:val="both"/>
        <w:rPr>
          <w:rFonts w:ascii="Tahoma" w:hAnsi="Tahoma" w:cs="Tahoma"/>
          <w:b/>
          <w:bCs/>
          <w:sz w:val="22"/>
          <w:szCs w:val="22"/>
        </w:rPr>
      </w:pPr>
    </w:p>
    <w:p w14:paraId="3DB0B296" w14:textId="77F40756" w:rsidR="009A4059" w:rsidRPr="00655DC4"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b/>
          <w:sz w:val="22"/>
          <w:szCs w:val="22"/>
        </w:rPr>
        <w:t>Cúmplase</w:t>
      </w:r>
      <w:r w:rsidRPr="00655DC4">
        <w:rPr>
          <w:rFonts w:ascii="Tahoma" w:hAnsi="Tahoma" w:cs="Tahoma"/>
          <w:sz w:val="22"/>
          <w:szCs w:val="22"/>
        </w:rPr>
        <w:t xml:space="preserve"> </w:t>
      </w:r>
      <w:r w:rsidR="009A4059" w:rsidRPr="00655DC4">
        <w:rPr>
          <w:rFonts w:ascii="Tahoma" w:hAnsi="Tahoma" w:cs="Tahoma"/>
          <w:sz w:val="22"/>
          <w:szCs w:val="22"/>
        </w:rPr>
        <w:t xml:space="preserve">y </w:t>
      </w:r>
      <w:r w:rsidRPr="00655DC4">
        <w:rPr>
          <w:rFonts w:ascii="Tahoma" w:hAnsi="Tahoma" w:cs="Tahoma"/>
          <w:b/>
          <w:sz w:val="22"/>
          <w:szCs w:val="22"/>
        </w:rPr>
        <w:t>devuélvase</w:t>
      </w:r>
      <w:r w:rsidRPr="00655DC4">
        <w:rPr>
          <w:rFonts w:ascii="Tahoma" w:hAnsi="Tahoma" w:cs="Tahoma"/>
          <w:sz w:val="22"/>
          <w:szCs w:val="22"/>
        </w:rPr>
        <w:t xml:space="preserve"> </w:t>
      </w:r>
      <w:r w:rsidR="009A4059" w:rsidRPr="00655DC4">
        <w:rPr>
          <w:rFonts w:ascii="Tahoma" w:hAnsi="Tahoma" w:cs="Tahoma"/>
          <w:sz w:val="22"/>
          <w:szCs w:val="22"/>
        </w:rPr>
        <w:t xml:space="preserve">el </w:t>
      </w:r>
      <w:r w:rsidR="004B5DE4" w:rsidRPr="00655DC4">
        <w:rPr>
          <w:rFonts w:ascii="Tahoma" w:hAnsi="Tahoma" w:cs="Tahoma"/>
          <w:sz w:val="22"/>
          <w:szCs w:val="22"/>
        </w:rPr>
        <w:t>expediente al Juzgado de origen.</w:t>
      </w:r>
    </w:p>
    <w:p w14:paraId="6542436C" w14:textId="0300E38D" w:rsidR="001D77FA" w:rsidRPr="00655DC4" w:rsidRDefault="009A4059" w:rsidP="00217A94">
      <w:pPr>
        <w:widowControl w:val="0"/>
        <w:autoSpaceDE w:val="0"/>
        <w:autoSpaceDN w:val="0"/>
        <w:adjustRightInd w:val="0"/>
        <w:spacing w:line="276" w:lineRule="auto"/>
        <w:jc w:val="both"/>
        <w:rPr>
          <w:rFonts w:ascii="Tahoma" w:hAnsi="Tahoma" w:cs="Tahoma"/>
          <w:sz w:val="22"/>
          <w:szCs w:val="22"/>
        </w:rPr>
      </w:pPr>
      <w:r w:rsidRPr="00655DC4">
        <w:rPr>
          <w:rFonts w:ascii="Tahoma" w:hAnsi="Tahoma" w:cs="Tahoma"/>
          <w:sz w:val="22"/>
          <w:szCs w:val="22"/>
        </w:rPr>
        <w:tab/>
      </w:r>
    </w:p>
    <w:p w14:paraId="72BE274E" w14:textId="77777777" w:rsidR="005B7D06" w:rsidRPr="00655DC4" w:rsidRDefault="005B7D06" w:rsidP="00217A94">
      <w:pPr>
        <w:widowControl w:val="0"/>
        <w:autoSpaceDE w:val="0"/>
        <w:autoSpaceDN w:val="0"/>
        <w:adjustRightInd w:val="0"/>
        <w:spacing w:line="276" w:lineRule="auto"/>
        <w:jc w:val="both"/>
        <w:rPr>
          <w:rFonts w:ascii="Tahoma" w:hAnsi="Tahoma" w:cs="Tahoma"/>
          <w:sz w:val="22"/>
          <w:szCs w:val="22"/>
        </w:rPr>
      </w:pPr>
    </w:p>
    <w:p w14:paraId="03F6D83F" w14:textId="77777777" w:rsidR="005B7D06" w:rsidRPr="00655DC4" w:rsidRDefault="005B7D06" w:rsidP="00217A94">
      <w:pPr>
        <w:widowControl w:val="0"/>
        <w:autoSpaceDE w:val="0"/>
        <w:autoSpaceDN w:val="0"/>
        <w:adjustRightInd w:val="0"/>
        <w:spacing w:line="276" w:lineRule="auto"/>
        <w:jc w:val="both"/>
        <w:rPr>
          <w:rFonts w:ascii="Tahoma" w:hAnsi="Tahoma" w:cs="Tahoma"/>
          <w:sz w:val="22"/>
          <w:szCs w:val="22"/>
        </w:rPr>
      </w:pPr>
    </w:p>
    <w:p w14:paraId="4AB1ED27" w14:textId="77777777" w:rsidR="009A4059" w:rsidRPr="00655DC4" w:rsidRDefault="009A4059" w:rsidP="00FB0A63">
      <w:pPr>
        <w:spacing w:line="276" w:lineRule="auto"/>
        <w:ind w:firstLine="708"/>
        <w:jc w:val="both"/>
        <w:rPr>
          <w:rFonts w:ascii="Tahoma" w:hAnsi="Tahoma" w:cs="Tahoma"/>
          <w:sz w:val="22"/>
          <w:szCs w:val="22"/>
        </w:rPr>
      </w:pPr>
      <w:r w:rsidRPr="00655DC4">
        <w:rPr>
          <w:rFonts w:ascii="Tahoma" w:hAnsi="Tahoma" w:cs="Tahoma"/>
          <w:sz w:val="22"/>
          <w:szCs w:val="22"/>
        </w:rPr>
        <w:t>L</w:t>
      </w:r>
      <w:r w:rsidR="004A0AAF" w:rsidRPr="00655DC4">
        <w:rPr>
          <w:rFonts w:ascii="Tahoma" w:hAnsi="Tahoma" w:cs="Tahoma"/>
          <w:sz w:val="22"/>
          <w:szCs w:val="22"/>
        </w:rPr>
        <w:t>a Magistrada</w:t>
      </w:r>
      <w:r w:rsidRPr="00655DC4">
        <w:rPr>
          <w:rFonts w:ascii="Tahoma" w:hAnsi="Tahoma" w:cs="Tahoma"/>
          <w:sz w:val="22"/>
          <w:szCs w:val="22"/>
        </w:rPr>
        <w:t>,</w:t>
      </w:r>
    </w:p>
    <w:p w14:paraId="47BC485F" w14:textId="77777777" w:rsidR="002601F4" w:rsidRPr="00655DC4" w:rsidRDefault="002601F4" w:rsidP="00FB0A63">
      <w:pPr>
        <w:spacing w:line="276" w:lineRule="auto"/>
        <w:rPr>
          <w:rFonts w:ascii="Tahoma" w:hAnsi="Tahoma" w:cs="Tahoma"/>
          <w:sz w:val="22"/>
          <w:szCs w:val="22"/>
        </w:rPr>
      </w:pPr>
    </w:p>
    <w:p w14:paraId="16D8A84F" w14:textId="77777777" w:rsidR="002601F4" w:rsidRPr="00655DC4" w:rsidRDefault="002601F4" w:rsidP="00FB0A63">
      <w:pPr>
        <w:spacing w:line="276" w:lineRule="auto"/>
        <w:rPr>
          <w:rFonts w:ascii="Tahoma" w:hAnsi="Tahoma" w:cs="Tahoma"/>
          <w:sz w:val="22"/>
          <w:szCs w:val="22"/>
        </w:rPr>
      </w:pPr>
    </w:p>
    <w:p w14:paraId="2FD29492" w14:textId="77777777" w:rsidR="005B7D06" w:rsidRPr="00655DC4" w:rsidRDefault="005B7D06" w:rsidP="00FB0A63">
      <w:pPr>
        <w:spacing w:line="276" w:lineRule="auto"/>
        <w:rPr>
          <w:rFonts w:ascii="Tahoma" w:hAnsi="Tahoma" w:cs="Tahoma"/>
          <w:sz w:val="22"/>
          <w:szCs w:val="22"/>
        </w:rPr>
      </w:pPr>
    </w:p>
    <w:p w14:paraId="3C9A7AE8" w14:textId="77777777" w:rsidR="005B7D06" w:rsidRPr="00655DC4" w:rsidRDefault="005B7D06" w:rsidP="00FB0A63">
      <w:pPr>
        <w:spacing w:line="276" w:lineRule="auto"/>
        <w:rPr>
          <w:rFonts w:ascii="Tahoma" w:hAnsi="Tahoma" w:cs="Tahoma"/>
          <w:sz w:val="22"/>
          <w:szCs w:val="22"/>
        </w:rPr>
      </w:pPr>
    </w:p>
    <w:p w14:paraId="7EADDC3D" w14:textId="77777777" w:rsidR="009A4059" w:rsidRPr="00655DC4" w:rsidRDefault="009A4059" w:rsidP="00FB0A63">
      <w:pPr>
        <w:pStyle w:val="Titre3"/>
        <w:spacing w:before="0" w:after="0" w:line="276" w:lineRule="auto"/>
        <w:jc w:val="center"/>
        <w:rPr>
          <w:rFonts w:ascii="Tahoma" w:hAnsi="Tahoma" w:cs="Tahoma"/>
          <w:bCs w:val="0"/>
          <w:sz w:val="22"/>
          <w:szCs w:val="22"/>
        </w:rPr>
      </w:pPr>
      <w:r w:rsidRPr="00655DC4">
        <w:rPr>
          <w:rFonts w:ascii="Tahoma" w:hAnsi="Tahoma" w:cs="Tahoma"/>
          <w:bCs w:val="0"/>
          <w:sz w:val="22"/>
          <w:szCs w:val="22"/>
        </w:rPr>
        <w:t>ANA LUCÍA CAICEDO CALDERÓN</w:t>
      </w:r>
    </w:p>
    <w:p w14:paraId="6EE7001A" w14:textId="77777777" w:rsidR="00BF0FC3" w:rsidRPr="00655DC4" w:rsidRDefault="00BF0FC3" w:rsidP="00FB0A63">
      <w:pPr>
        <w:spacing w:line="276" w:lineRule="auto"/>
        <w:ind w:firstLine="708"/>
        <w:jc w:val="both"/>
        <w:rPr>
          <w:rFonts w:ascii="Tahoma" w:hAnsi="Tahoma" w:cs="Tahoma"/>
          <w:sz w:val="22"/>
          <w:szCs w:val="22"/>
        </w:rPr>
      </w:pPr>
    </w:p>
    <w:p w14:paraId="2EFBCDAC" w14:textId="77777777" w:rsidR="0052015E" w:rsidRPr="00655DC4" w:rsidRDefault="004A0AAF" w:rsidP="00FB0A63">
      <w:pPr>
        <w:spacing w:line="276" w:lineRule="auto"/>
        <w:ind w:firstLine="708"/>
        <w:jc w:val="both"/>
        <w:rPr>
          <w:rFonts w:ascii="Tahoma" w:hAnsi="Tahoma" w:cs="Tahoma"/>
          <w:sz w:val="22"/>
          <w:szCs w:val="22"/>
        </w:rPr>
      </w:pPr>
      <w:r w:rsidRPr="00655DC4">
        <w:rPr>
          <w:rFonts w:ascii="Tahoma" w:hAnsi="Tahoma" w:cs="Tahoma"/>
          <w:sz w:val="22"/>
          <w:szCs w:val="22"/>
        </w:rPr>
        <w:t>Los Magistrados,</w:t>
      </w:r>
    </w:p>
    <w:p w14:paraId="6B3690D8" w14:textId="77777777" w:rsidR="00083031" w:rsidRPr="00655DC4" w:rsidRDefault="00083031" w:rsidP="00FB0A63">
      <w:pPr>
        <w:spacing w:line="276" w:lineRule="auto"/>
        <w:ind w:firstLine="708"/>
        <w:jc w:val="both"/>
        <w:rPr>
          <w:rFonts w:ascii="Tahoma" w:hAnsi="Tahoma" w:cs="Tahoma"/>
          <w:sz w:val="22"/>
          <w:szCs w:val="22"/>
        </w:rPr>
      </w:pPr>
    </w:p>
    <w:p w14:paraId="1D314998" w14:textId="77777777" w:rsidR="002601F4" w:rsidRPr="00655DC4" w:rsidRDefault="002601F4" w:rsidP="00FB0A63">
      <w:pPr>
        <w:spacing w:line="276" w:lineRule="auto"/>
        <w:rPr>
          <w:rFonts w:ascii="Tahoma" w:hAnsi="Tahoma" w:cs="Tahoma"/>
          <w:b/>
          <w:sz w:val="22"/>
          <w:szCs w:val="22"/>
        </w:rPr>
      </w:pPr>
    </w:p>
    <w:p w14:paraId="10BD9D6B" w14:textId="77777777" w:rsidR="002601F4" w:rsidRPr="00655DC4" w:rsidRDefault="002601F4" w:rsidP="00FB0A63">
      <w:pPr>
        <w:spacing w:line="276" w:lineRule="auto"/>
        <w:rPr>
          <w:rFonts w:ascii="Tahoma" w:hAnsi="Tahoma" w:cs="Tahoma"/>
          <w:b/>
          <w:sz w:val="22"/>
          <w:szCs w:val="22"/>
        </w:rPr>
      </w:pPr>
    </w:p>
    <w:p w14:paraId="6100B0B2" w14:textId="77777777" w:rsidR="00437AF7" w:rsidRPr="00655DC4" w:rsidRDefault="00437AF7" w:rsidP="00FB0A63">
      <w:pPr>
        <w:spacing w:line="276" w:lineRule="auto"/>
        <w:rPr>
          <w:rFonts w:ascii="Tahoma" w:hAnsi="Tahoma" w:cs="Tahoma"/>
          <w:b/>
          <w:sz w:val="22"/>
          <w:szCs w:val="22"/>
        </w:rPr>
      </w:pPr>
    </w:p>
    <w:p w14:paraId="728790E0" w14:textId="2747B972" w:rsidR="009A4059" w:rsidRPr="00655DC4" w:rsidRDefault="009A4059" w:rsidP="00FB0A63">
      <w:pPr>
        <w:spacing w:line="276" w:lineRule="auto"/>
        <w:jc w:val="center"/>
        <w:rPr>
          <w:rFonts w:ascii="Tahoma" w:hAnsi="Tahoma" w:cs="Tahoma"/>
          <w:b/>
          <w:sz w:val="22"/>
          <w:szCs w:val="22"/>
        </w:rPr>
      </w:pPr>
      <w:r w:rsidRPr="00655DC4">
        <w:rPr>
          <w:rFonts w:ascii="Tahoma" w:hAnsi="Tahoma" w:cs="Tahoma"/>
          <w:b/>
          <w:sz w:val="22"/>
          <w:szCs w:val="22"/>
        </w:rPr>
        <w:t>JULIO CÉSAR SALAZAR MUÑOZ</w:t>
      </w:r>
      <w:r w:rsidRPr="00655DC4">
        <w:rPr>
          <w:rFonts w:ascii="Tahoma" w:hAnsi="Tahoma" w:cs="Tahoma"/>
          <w:b/>
          <w:sz w:val="22"/>
          <w:szCs w:val="22"/>
        </w:rPr>
        <w:tab/>
      </w:r>
      <w:r w:rsidR="00B15DC8" w:rsidRPr="00655DC4">
        <w:rPr>
          <w:rFonts w:ascii="Tahoma" w:hAnsi="Tahoma" w:cs="Tahoma"/>
          <w:b/>
          <w:sz w:val="22"/>
          <w:szCs w:val="22"/>
        </w:rPr>
        <w:t xml:space="preserve">  </w:t>
      </w:r>
      <w:r w:rsidR="0052362A" w:rsidRPr="00655DC4">
        <w:rPr>
          <w:rFonts w:ascii="Tahoma" w:hAnsi="Tahoma" w:cs="Tahoma"/>
          <w:b/>
          <w:sz w:val="22"/>
          <w:szCs w:val="22"/>
        </w:rPr>
        <w:t xml:space="preserve">                          </w:t>
      </w:r>
      <w:r w:rsidR="00B15DC8" w:rsidRPr="00655DC4">
        <w:rPr>
          <w:rFonts w:ascii="Tahoma" w:hAnsi="Tahoma" w:cs="Tahoma"/>
          <w:b/>
          <w:sz w:val="22"/>
          <w:szCs w:val="22"/>
        </w:rPr>
        <w:t xml:space="preserve">    </w:t>
      </w:r>
      <w:r w:rsidRPr="00655DC4">
        <w:rPr>
          <w:rFonts w:ascii="Tahoma" w:hAnsi="Tahoma" w:cs="Tahoma"/>
          <w:b/>
          <w:sz w:val="22"/>
          <w:szCs w:val="22"/>
        </w:rPr>
        <w:t xml:space="preserve"> FRANCISCO JAVIER TAMAYO TABARES</w:t>
      </w:r>
    </w:p>
    <w:p w14:paraId="55CDD703" w14:textId="2F455207" w:rsidR="00437AF7" w:rsidRPr="00655DC4" w:rsidRDefault="00437AF7" w:rsidP="00FB0A63">
      <w:pPr>
        <w:spacing w:line="276" w:lineRule="auto"/>
        <w:jc w:val="both"/>
        <w:rPr>
          <w:rFonts w:ascii="Tahoma" w:hAnsi="Tahoma" w:cs="Tahoma"/>
          <w:sz w:val="22"/>
          <w:szCs w:val="22"/>
        </w:rPr>
      </w:pPr>
    </w:p>
    <w:p w14:paraId="54BE6ED2" w14:textId="77777777" w:rsidR="00BF0FC3" w:rsidRPr="00655DC4" w:rsidRDefault="00BF0FC3" w:rsidP="00FB0A63">
      <w:pPr>
        <w:spacing w:line="276" w:lineRule="auto"/>
        <w:jc w:val="center"/>
        <w:rPr>
          <w:rFonts w:ascii="Tahoma" w:hAnsi="Tahoma" w:cs="Tahoma"/>
          <w:b/>
          <w:sz w:val="22"/>
          <w:szCs w:val="22"/>
        </w:rPr>
      </w:pPr>
    </w:p>
    <w:p w14:paraId="0746F1F0" w14:textId="77777777" w:rsidR="002601F4" w:rsidRPr="00655DC4" w:rsidRDefault="002601F4" w:rsidP="00FB0A63">
      <w:pPr>
        <w:spacing w:line="276" w:lineRule="auto"/>
        <w:jc w:val="center"/>
        <w:rPr>
          <w:rFonts w:ascii="Tahoma" w:hAnsi="Tahoma" w:cs="Tahoma"/>
          <w:b/>
          <w:sz w:val="22"/>
          <w:szCs w:val="22"/>
        </w:rPr>
      </w:pPr>
    </w:p>
    <w:p w14:paraId="554CC69F" w14:textId="77777777" w:rsidR="002601F4" w:rsidRPr="00655DC4" w:rsidRDefault="002601F4" w:rsidP="00E1276E">
      <w:pPr>
        <w:jc w:val="center"/>
        <w:rPr>
          <w:rFonts w:ascii="Tahoma" w:hAnsi="Tahoma" w:cs="Tahoma"/>
          <w:b/>
          <w:sz w:val="22"/>
          <w:szCs w:val="22"/>
        </w:rPr>
      </w:pPr>
    </w:p>
    <w:p w14:paraId="06E100F9" w14:textId="77777777" w:rsidR="002601F4" w:rsidRPr="00655DC4" w:rsidRDefault="002601F4" w:rsidP="00E1276E">
      <w:pPr>
        <w:jc w:val="center"/>
        <w:rPr>
          <w:rFonts w:ascii="Tahoma" w:hAnsi="Tahoma" w:cs="Tahoma"/>
          <w:b/>
          <w:sz w:val="22"/>
          <w:szCs w:val="22"/>
        </w:rPr>
      </w:pPr>
    </w:p>
    <w:p w14:paraId="28AE5B3D" w14:textId="77777777" w:rsidR="00083031" w:rsidRPr="00655DC4" w:rsidRDefault="00083031" w:rsidP="00E1276E">
      <w:pPr>
        <w:jc w:val="center"/>
        <w:rPr>
          <w:rFonts w:ascii="Tahoma" w:hAnsi="Tahoma" w:cs="Tahoma"/>
          <w:b/>
          <w:sz w:val="22"/>
          <w:szCs w:val="22"/>
        </w:rPr>
      </w:pPr>
    </w:p>
    <w:p w14:paraId="08F79CB4" w14:textId="6634B653" w:rsidR="008F6797" w:rsidRPr="00655DC4" w:rsidRDefault="00217A94" w:rsidP="00E1276E">
      <w:pPr>
        <w:jc w:val="center"/>
        <w:rPr>
          <w:rFonts w:ascii="Tahoma" w:hAnsi="Tahoma" w:cs="Tahoma"/>
          <w:b/>
          <w:sz w:val="22"/>
          <w:szCs w:val="22"/>
        </w:rPr>
      </w:pPr>
      <w:r w:rsidRPr="00655DC4">
        <w:rPr>
          <w:rFonts w:ascii="Tahoma" w:hAnsi="Tahoma" w:cs="Tahoma"/>
          <w:b/>
          <w:sz w:val="22"/>
          <w:szCs w:val="22"/>
        </w:rPr>
        <w:t>_____________________</w:t>
      </w:r>
    </w:p>
    <w:p w14:paraId="1E434ADB" w14:textId="77777777" w:rsidR="00821189" w:rsidRPr="00655DC4" w:rsidRDefault="00821189" w:rsidP="00E1276E">
      <w:pPr>
        <w:jc w:val="center"/>
        <w:rPr>
          <w:rFonts w:ascii="Tahoma" w:hAnsi="Tahoma" w:cs="Tahoma"/>
          <w:sz w:val="22"/>
          <w:szCs w:val="22"/>
        </w:rPr>
      </w:pPr>
      <w:r w:rsidRPr="00655DC4">
        <w:rPr>
          <w:rFonts w:ascii="Tahoma" w:hAnsi="Tahoma" w:cs="Tahoma"/>
          <w:sz w:val="22"/>
          <w:szCs w:val="22"/>
        </w:rPr>
        <w:t>Secretari</w:t>
      </w:r>
      <w:r w:rsidR="00083031" w:rsidRPr="00655DC4">
        <w:rPr>
          <w:rFonts w:ascii="Tahoma" w:hAnsi="Tahoma" w:cs="Tahoma"/>
          <w:sz w:val="22"/>
          <w:szCs w:val="22"/>
        </w:rPr>
        <w:t>a</w:t>
      </w:r>
      <w:r w:rsidRPr="00655DC4">
        <w:rPr>
          <w:rFonts w:ascii="Tahoma" w:hAnsi="Tahoma" w:cs="Tahoma"/>
          <w:sz w:val="22"/>
          <w:szCs w:val="22"/>
        </w:rPr>
        <w:t xml:space="preserve"> Ad-Hoc</w:t>
      </w:r>
    </w:p>
    <w:p w14:paraId="23FB05C3" w14:textId="742D2058" w:rsidR="00B34A28" w:rsidRPr="00655DC4" w:rsidRDefault="00B34A28" w:rsidP="00B34A28">
      <w:pPr>
        <w:jc w:val="center"/>
        <w:rPr>
          <w:rFonts w:ascii="Tahoma" w:hAnsi="Tahoma" w:cs="Tahoma"/>
        </w:rPr>
      </w:pPr>
    </w:p>
    <w:sectPr w:rsidR="00B34A28" w:rsidRPr="00655DC4" w:rsidSect="005B7D06">
      <w:headerReference w:type="even" r:id="rId9"/>
      <w:headerReference w:type="default" r:id="rId10"/>
      <w:footerReference w:type="default" r:id="rId11"/>
      <w:footerReference w:type="first" r:id="rId12"/>
      <w:pgSz w:w="12242" w:h="18722" w:code="121"/>
      <w:pgMar w:top="1418"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B3E7" w14:textId="77777777" w:rsidR="00F223A2" w:rsidRDefault="00F223A2">
      <w:r>
        <w:separator/>
      </w:r>
    </w:p>
  </w:endnote>
  <w:endnote w:type="continuationSeparator" w:id="0">
    <w:p w14:paraId="3F592458" w14:textId="77777777" w:rsidR="00F223A2" w:rsidRDefault="00F2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14:paraId="07B66921" w14:textId="1D396622" w:rsidR="00980F14" w:rsidRDefault="00980F14">
        <w:pPr>
          <w:pStyle w:val="Pieddepage"/>
          <w:jc w:val="right"/>
        </w:pPr>
        <w:r>
          <w:fldChar w:fldCharType="begin"/>
        </w:r>
        <w:r>
          <w:instrText>PAGE   \* MERGEFORMAT</w:instrText>
        </w:r>
        <w:r>
          <w:fldChar w:fldCharType="separate"/>
        </w:r>
        <w:r w:rsidR="005D6F7D">
          <w:rPr>
            <w:noProof/>
          </w:rPr>
          <w:t>4</w:t>
        </w:r>
        <w:r>
          <w:fldChar w:fldCharType="end"/>
        </w:r>
      </w:p>
    </w:sdtContent>
  </w:sdt>
  <w:p w14:paraId="37612AB3" w14:textId="77777777" w:rsidR="00980F14" w:rsidRDefault="00980F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BA37" w14:textId="13DC0487" w:rsidR="00980F14" w:rsidRDefault="00980F14">
    <w:pPr>
      <w:pStyle w:val="Pieddepage"/>
      <w:jc w:val="right"/>
    </w:pPr>
  </w:p>
  <w:p w14:paraId="259403E9" w14:textId="77777777" w:rsidR="00980F14" w:rsidRDefault="00980F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8081" w14:textId="77777777" w:rsidR="00F223A2" w:rsidRDefault="00F223A2">
      <w:r>
        <w:separator/>
      </w:r>
    </w:p>
  </w:footnote>
  <w:footnote w:type="continuationSeparator" w:id="0">
    <w:p w14:paraId="3AA7E30F" w14:textId="77777777" w:rsidR="00F223A2" w:rsidRDefault="00F2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980F14" w:rsidRDefault="00980F1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980F14" w:rsidRDefault="00980F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70E" w14:textId="7BE441B2" w:rsidR="00980F14" w:rsidRDefault="00980F14">
    <w:pPr>
      <w:pStyle w:val="En-tte"/>
      <w:framePr w:wrap="around" w:vAnchor="text" w:hAnchor="margin" w:xAlign="center" w:y="1"/>
      <w:rPr>
        <w:rStyle w:val="Numrodepage"/>
      </w:rPr>
    </w:pPr>
  </w:p>
  <w:p w14:paraId="170BDD50" w14:textId="6217B900" w:rsidR="00980F14" w:rsidRPr="00600002" w:rsidRDefault="00980F14" w:rsidP="00600002">
    <w:pPr>
      <w:pStyle w:val="Titre"/>
      <w:spacing w:line="240" w:lineRule="auto"/>
      <w:jc w:val="both"/>
      <w:rPr>
        <w:rFonts w:ascii="Times New Roman" w:hAnsi="Times New Roman" w:cs="Times New Roman"/>
        <w:b w:val="0"/>
        <w:sz w:val="16"/>
        <w:szCs w:val="16"/>
      </w:rPr>
    </w:pPr>
    <w:r w:rsidRPr="0060000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00002">
      <w:rPr>
        <w:rFonts w:ascii="Times New Roman" w:hAnsi="Times New Roman" w:cs="Times New Roman"/>
        <w:b w:val="0"/>
        <w:sz w:val="16"/>
        <w:szCs w:val="16"/>
      </w:rPr>
      <w:t>66001-31-05-005-2014-00719-01</w:t>
    </w:r>
  </w:p>
  <w:p w14:paraId="5C4562B3" w14:textId="5324BEE6" w:rsidR="00980F14" w:rsidRPr="00600002" w:rsidRDefault="00980F14" w:rsidP="00600002">
    <w:pPr>
      <w:pStyle w:val="Titre"/>
      <w:spacing w:line="240" w:lineRule="auto"/>
      <w:jc w:val="both"/>
      <w:rPr>
        <w:rFonts w:ascii="Times New Roman" w:hAnsi="Times New Roman" w:cs="Times New Roman"/>
        <w:b w:val="0"/>
        <w:sz w:val="16"/>
        <w:szCs w:val="16"/>
      </w:rPr>
    </w:pPr>
    <w:r w:rsidRPr="00600002">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600002">
      <w:rPr>
        <w:rFonts w:ascii="Times New Roman" w:hAnsi="Times New Roman" w:cs="Times New Roman"/>
        <w:b w:val="0"/>
        <w:sz w:val="16"/>
        <w:szCs w:val="16"/>
      </w:rPr>
      <w:t>José Alirio Dávila Tapasco</w:t>
    </w:r>
  </w:p>
  <w:p w14:paraId="6CE844EA" w14:textId="5A6D5823" w:rsidR="00980F14" w:rsidRPr="00600002" w:rsidRDefault="00980F14" w:rsidP="00600002">
    <w:pPr>
      <w:pStyle w:val="Titre"/>
      <w:spacing w:line="240" w:lineRule="auto"/>
      <w:ind w:left="708" w:hanging="708"/>
      <w:jc w:val="both"/>
      <w:rPr>
        <w:rFonts w:ascii="Times New Roman" w:hAnsi="Times New Roman" w:cs="Times New Roman"/>
        <w:b w:val="0"/>
        <w:sz w:val="16"/>
        <w:szCs w:val="16"/>
      </w:rPr>
    </w:pPr>
    <w:r w:rsidRPr="00600002">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600002">
      <w:rPr>
        <w:rFonts w:ascii="Times New Roman" w:hAnsi="Times New Roman" w:cs="Times New Roman"/>
        <w:b w:val="0"/>
        <w:sz w:val="16"/>
        <w:szCs w:val="16"/>
      </w:rPr>
      <w:t>Colpensiones</w:t>
    </w:r>
    <w:proofErr w:type="spellEnd"/>
    <w:r w:rsidRPr="00600002">
      <w:rPr>
        <w:rFonts w:ascii="Times New Roman" w:hAnsi="Times New Roman" w:cs="Times New Roman"/>
        <w:b w:val="0"/>
        <w:sz w:val="16"/>
        <w:szCs w:val="16"/>
      </w:rPr>
      <w:t xml:space="preserve">  y </w:t>
    </w:r>
    <w:proofErr w:type="spellStart"/>
    <w:r w:rsidRPr="00600002">
      <w:rPr>
        <w:rFonts w:ascii="Times New Roman" w:hAnsi="Times New Roman" w:cs="Times New Roman"/>
        <w:b w:val="0"/>
        <w:sz w:val="16"/>
        <w:szCs w:val="16"/>
      </w:rPr>
      <w:t>Colfondos</w:t>
    </w:r>
    <w:proofErr w:type="spellEnd"/>
    <w:r w:rsidRPr="00600002">
      <w:rPr>
        <w:rFonts w:ascii="Times New Roman" w:hAnsi="Times New Roman" w:cs="Times New Roman"/>
        <w:b w:val="0"/>
        <w:sz w:val="16"/>
        <w:szCs w:val="16"/>
      </w:rPr>
      <w:t xml:space="preserve"> </w:t>
    </w:r>
    <w:proofErr w:type="spellStart"/>
    <w:r w:rsidRPr="00600002">
      <w:rPr>
        <w:rFonts w:ascii="Times New Roman" w:hAnsi="Times New Roman" w:cs="Times New Roman"/>
        <w:b w:val="0"/>
        <w:sz w:val="16"/>
        <w:szCs w:val="16"/>
      </w:rPr>
      <w:t>S.A</w:t>
    </w:r>
    <w:proofErr w:type="spellEnd"/>
  </w:p>
  <w:p w14:paraId="7845F317" w14:textId="77777777" w:rsidR="00980F14" w:rsidRDefault="00980F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4C4"/>
    <w:multiLevelType w:val="hybridMultilevel"/>
    <w:tmpl w:val="65E68D2A"/>
    <w:lvl w:ilvl="0" w:tplc="93303D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9">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4"/>
  </w:num>
  <w:num w:numId="2">
    <w:abstractNumId w:val="6"/>
  </w:num>
  <w:num w:numId="3">
    <w:abstractNumId w:val="13"/>
  </w:num>
  <w:num w:numId="4">
    <w:abstractNumId w:val="1"/>
  </w:num>
  <w:num w:numId="5">
    <w:abstractNumId w:val="9"/>
  </w:num>
  <w:num w:numId="6">
    <w:abstractNumId w:val="11"/>
  </w:num>
  <w:num w:numId="7">
    <w:abstractNumId w:val="7"/>
  </w:num>
  <w:num w:numId="8">
    <w:abstractNumId w:val="3"/>
  </w:num>
  <w:num w:numId="9">
    <w:abstractNumId w:val="12"/>
  </w:num>
  <w:num w:numId="10">
    <w:abstractNumId w:val="8"/>
  </w:num>
  <w:num w:numId="11">
    <w:abstractNumId w:val="5"/>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66B7"/>
    <w:rsid w:val="00007D41"/>
    <w:rsid w:val="00012DB5"/>
    <w:rsid w:val="00016718"/>
    <w:rsid w:val="00020603"/>
    <w:rsid w:val="00024982"/>
    <w:rsid w:val="00026F7F"/>
    <w:rsid w:val="0003464F"/>
    <w:rsid w:val="00036C6C"/>
    <w:rsid w:val="0003741F"/>
    <w:rsid w:val="000509AC"/>
    <w:rsid w:val="00056915"/>
    <w:rsid w:val="000571D6"/>
    <w:rsid w:val="00060000"/>
    <w:rsid w:val="00063238"/>
    <w:rsid w:val="000647D2"/>
    <w:rsid w:val="00066A9C"/>
    <w:rsid w:val="00073D25"/>
    <w:rsid w:val="000809AA"/>
    <w:rsid w:val="00083031"/>
    <w:rsid w:val="00086572"/>
    <w:rsid w:val="000924C4"/>
    <w:rsid w:val="00092DE0"/>
    <w:rsid w:val="00094ED8"/>
    <w:rsid w:val="00095F3A"/>
    <w:rsid w:val="000973FA"/>
    <w:rsid w:val="000A0945"/>
    <w:rsid w:val="000A3CF7"/>
    <w:rsid w:val="000A4EB9"/>
    <w:rsid w:val="000B0AAB"/>
    <w:rsid w:val="000B3EBB"/>
    <w:rsid w:val="000B6A20"/>
    <w:rsid w:val="000B6C23"/>
    <w:rsid w:val="000C72D6"/>
    <w:rsid w:val="000D1DC5"/>
    <w:rsid w:val="000D25EC"/>
    <w:rsid w:val="000D54F9"/>
    <w:rsid w:val="000D6DC3"/>
    <w:rsid w:val="000D7F81"/>
    <w:rsid w:val="000E1A83"/>
    <w:rsid w:val="000E541C"/>
    <w:rsid w:val="000E6166"/>
    <w:rsid w:val="000F0BF3"/>
    <w:rsid w:val="000F4C56"/>
    <w:rsid w:val="000F67F1"/>
    <w:rsid w:val="00100C29"/>
    <w:rsid w:val="00103F2E"/>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23C8"/>
    <w:rsid w:val="001442A3"/>
    <w:rsid w:val="0014590F"/>
    <w:rsid w:val="00145A7C"/>
    <w:rsid w:val="001460B1"/>
    <w:rsid w:val="00147837"/>
    <w:rsid w:val="00152E81"/>
    <w:rsid w:val="00153691"/>
    <w:rsid w:val="0015678E"/>
    <w:rsid w:val="0015714C"/>
    <w:rsid w:val="00160902"/>
    <w:rsid w:val="00161D63"/>
    <w:rsid w:val="001630F2"/>
    <w:rsid w:val="00163CAF"/>
    <w:rsid w:val="0017161D"/>
    <w:rsid w:val="00171CF9"/>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6341"/>
    <w:rsid w:val="001B6BB3"/>
    <w:rsid w:val="001B71BE"/>
    <w:rsid w:val="001C0EF1"/>
    <w:rsid w:val="001D1BF4"/>
    <w:rsid w:val="001D2C9B"/>
    <w:rsid w:val="001D3F42"/>
    <w:rsid w:val="001D5AFE"/>
    <w:rsid w:val="001D77FA"/>
    <w:rsid w:val="001E2836"/>
    <w:rsid w:val="001E4A76"/>
    <w:rsid w:val="001E4F25"/>
    <w:rsid w:val="001E662C"/>
    <w:rsid w:val="001F10CC"/>
    <w:rsid w:val="001F2136"/>
    <w:rsid w:val="001F2407"/>
    <w:rsid w:val="001F30B1"/>
    <w:rsid w:val="001F581F"/>
    <w:rsid w:val="0020116B"/>
    <w:rsid w:val="002047F0"/>
    <w:rsid w:val="002108C4"/>
    <w:rsid w:val="00211817"/>
    <w:rsid w:val="002125D2"/>
    <w:rsid w:val="00212C99"/>
    <w:rsid w:val="002133DC"/>
    <w:rsid w:val="002150CD"/>
    <w:rsid w:val="002150F3"/>
    <w:rsid w:val="00216E05"/>
    <w:rsid w:val="00217A94"/>
    <w:rsid w:val="00222884"/>
    <w:rsid w:val="0023347D"/>
    <w:rsid w:val="00237416"/>
    <w:rsid w:val="002405E7"/>
    <w:rsid w:val="002405F7"/>
    <w:rsid w:val="00240606"/>
    <w:rsid w:val="0024141A"/>
    <w:rsid w:val="0024296A"/>
    <w:rsid w:val="00246892"/>
    <w:rsid w:val="00246D63"/>
    <w:rsid w:val="002601F4"/>
    <w:rsid w:val="00260404"/>
    <w:rsid w:val="002611B0"/>
    <w:rsid w:val="00263CE4"/>
    <w:rsid w:val="00265363"/>
    <w:rsid w:val="00271256"/>
    <w:rsid w:val="00274936"/>
    <w:rsid w:val="00275989"/>
    <w:rsid w:val="002759FE"/>
    <w:rsid w:val="00284E7D"/>
    <w:rsid w:val="00293216"/>
    <w:rsid w:val="00294DE7"/>
    <w:rsid w:val="00296ABE"/>
    <w:rsid w:val="002A2D5B"/>
    <w:rsid w:val="002A3079"/>
    <w:rsid w:val="002A60CF"/>
    <w:rsid w:val="002A7C4F"/>
    <w:rsid w:val="002B2020"/>
    <w:rsid w:val="002B4ADF"/>
    <w:rsid w:val="002B7792"/>
    <w:rsid w:val="002B7B53"/>
    <w:rsid w:val="002C156B"/>
    <w:rsid w:val="002C2FEC"/>
    <w:rsid w:val="002C5F28"/>
    <w:rsid w:val="002C6B17"/>
    <w:rsid w:val="002C7790"/>
    <w:rsid w:val="002D1CB1"/>
    <w:rsid w:val="002D7EE7"/>
    <w:rsid w:val="002E1D0A"/>
    <w:rsid w:val="002E54DE"/>
    <w:rsid w:val="002E7123"/>
    <w:rsid w:val="002E74F0"/>
    <w:rsid w:val="002E7568"/>
    <w:rsid w:val="002E7E3B"/>
    <w:rsid w:val="002F12F5"/>
    <w:rsid w:val="002F2301"/>
    <w:rsid w:val="002F700C"/>
    <w:rsid w:val="0030038B"/>
    <w:rsid w:val="00302A62"/>
    <w:rsid w:val="00303C61"/>
    <w:rsid w:val="00304C37"/>
    <w:rsid w:val="00306729"/>
    <w:rsid w:val="0031571E"/>
    <w:rsid w:val="003204B5"/>
    <w:rsid w:val="00321053"/>
    <w:rsid w:val="00324119"/>
    <w:rsid w:val="00324D44"/>
    <w:rsid w:val="00332A0C"/>
    <w:rsid w:val="0033351B"/>
    <w:rsid w:val="00334230"/>
    <w:rsid w:val="00337814"/>
    <w:rsid w:val="00344A67"/>
    <w:rsid w:val="00345B76"/>
    <w:rsid w:val="00346A42"/>
    <w:rsid w:val="00346C85"/>
    <w:rsid w:val="00347757"/>
    <w:rsid w:val="00354339"/>
    <w:rsid w:val="003547A0"/>
    <w:rsid w:val="00355A36"/>
    <w:rsid w:val="0036013A"/>
    <w:rsid w:val="00363949"/>
    <w:rsid w:val="003646D3"/>
    <w:rsid w:val="0036582C"/>
    <w:rsid w:val="003668E5"/>
    <w:rsid w:val="00366E88"/>
    <w:rsid w:val="00372B34"/>
    <w:rsid w:val="00373B73"/>
    <w:rsid w:val="003741A0"/>
    <w:rsid w:val="00375007"/>
    <w:rsid w:val="0037555B"/>
    <w:rsid w:val="00376CE9"/>
    <w:rsid w:val="003775DF"/>
    <w:rsid w:val="00380722"/>
    <w:rsid w:val="00384A70"/>
    <w:rsid w:val="00385863"/>
    <w:rsid w:val="00387181"/>
    <w:rsid w:val="00393E2F"/>
    <w:rsid w:val="00393FCA"/>
    <w:rsid w:val="003A3123"/>
    <w:rsid w:val="003A55A8"/>
    <w:rsid w:val="003A727A"/>
    <w:rsid w:val="003A7AB2"/>
    <w:rsid w:val="003A7EE3"/>
    <w:rsid w:val="003B4ED6"/>
    <w:rsid w:val="003C3C56"/>
    <w:rsid w:val="003C628A"/>
    <w:rsid w:val="003E0B20"/>
    <w:rsid w:val="003E1280"/>
    <w:rsid w:val="003F0396"/>
    <w:rsid w:val="003F0B87"/>
    <w:rsid w:val="003F3580"/>
    <w:rsid w:val="003F4632"/>
    <w:rsid w:val="004036A0"/>
    <w:rsid w:val="00404698"/>
    <w:rsid w:val="004071C0"/>
    <w:rsid w:val="00410778"/>
    <w:rsid w:val="00410EB2"/>
    <w:rsid w:val="00422E4D"/>
    <w:rsid w:val="00422E74"/>
    <w:rsid w:val="004230D6"/>
    <w:rsid w:val="0042440F"/>
    <w:rsid w:val="0042517B"/>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0FC1"/>
    <w:rsid w:val="004826C6"/>
    <w:rsid w:val="00483B41"/>
    <w:rsid w:val="00484D64"/>
    <w:rsid w:val="00484E9A"/>
    <w:rsid w:val="004854C4"/>
    <w:rsid w:val="004904A5"/>
    <w:rsid w:val="00493CA8"/>
    <w:rsid w:val="00494A43"/>
    <w:rsid w:val="004A0AAF"/>
    <w:rsid w:val="004A2697"/>
    <w:rsid w:val="004A43E7"/>
    <w:rsid w:val="004A4728"/>
    <w:rsid w:val="004A4961"/>
    <w:rsid w:val="004A6ED6"/>
    <w:rsid w:val="004A788C"/>
    <w:rsid w:val="004B2204"/>
    <w:rsid w:val="004B5DE4"/>
    <w:rsid w:val="004C1635"/>
    <w:rsid w:val="004C38F9"/>
    <w:rsid w:val="004D1F25"/>
    <w:rsid w:val="004D23FB"/>
    <w:rsid w:val="004D6EC4"/>
    <w:rsid w:val="004D7FBE"/>
    <w:rsid w:val="004E2F59"/>
    <w:rsid w:val="004F0268"/>
    <w:rsid w:val="004F1A32"/>
    <w:rsid w:val="004F3690"/>
    <w:rsid w:val="004F50E7"/>
    <w:rsid w:val="00501D35"/>
    <w:rsid w:val="0050358A"/>
    <w:rsid w:val="00507953"/>
    <w:rsid w:val="005139F2"/>
    <w:rsid w:val="00517B54"/>
    <w:rsid w:val="0052015E"/>
    <w:rsid w:val="00520F2F"/>
    <w:rsid w:val="005218A8"/>
    <w:rsid w:val="0052362A"/>
    <w:rsid w:val="00523662"/>
    <w:rsid w:val="00523EDA"/>
    <w:rsid w:val="00524CBE"/>
    <w:rsid w:val="00527639"/>
    <w:rsid w:val="00531779"/>
    <w:rsid w:val="0053245F"/>
    <w:rsid w:val="00532977"/>
    <w:rsid w:val="005407B3"/>
    <w:rsid w:val="00550818"/>
    <w:rsid w:val="00554F1C"/>
    <w:rsid w:val="00555A85"/>
    <w:rsid w:val="00561376"/>
    <w:rsid w:val="005620B2"/>
    <w:rsid w:val="0057185B"/>
    <w:rsid w:val="0057601B"/>
    <w:rsid w:val="00576E5E"/>
    <w:rsid w:val="00577F86"/>
    <w:rsid w:val="005810F9"/>
    <w:rsid w:val="00582ABD"/>
    <w:rsid w:val="005831AF"/>
    <w:rsid w:val="00587857"/>
    <w:rsid w:val="00587FDA"/>
    <w:rsid w:val="005948AE"/>
    <w:rsid w:val="005A45B1"/>
    <w:rsid w:val="005B0581"/>
    <w:rsid w:val="005B7D06"/>
    <w:rsid w:val="005C47A8"/>
    <w:rsid w:val="005C504B"/>
    <w:rsid w:val="005C7BE4"/>
    <w:rsid w:val="005D471D"/>
    <w:rsid w:val="005D5FFC"/>
    <w:rsid w:val="005D6F7D"/>
    <w:rsid w:val="005E0C28"/>
    <w:rsid w:val="005E147D"/>
    <w:rsid w:val="005E14FF"/>
    <w:rsid w:val="005E2583"/>
    <w:rsid w:val="005E31B0"/>
    <w:rsid w:val="005E354F"/>
    <w:rsid w:val="005E61A9"/>
    <w:rsid w:val="005E6D9F"/>
    <w:rsid w:val="005F1883"/>
    <w:rsid w:val="005F2FC7"/>
    <w:rsid w:val="005F4320"/>
    <w:rsid w:val="005F4AEF"/>
    <w:rsid w:val="005F527A"/>
    <w:rsid w:val="005F6EE0"/>
    <w:rsid w:val="005F7E61"/>
    <w:rsid w:val="00600002"/>
    <w:rsid w:val="00601E52"/>
    <w:rsid w:val="00602742"/>
    <w:rsid w:val="00604B14"/>
    <w:rsid w:val="0060503B"/>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4CAA"/>
    <w:rsid w:val="006472B2"/>
    <w:rsid w:val="00652A50"/>
    <w:rsid w:val="00655DC4"/>
    <w:rsid w:val="00661C77"/>
    <w:rsid w:val="00665F8F"/>
    <w:rsid w:val="0067096B"/>
    <w:rsid w:val="00670E29"/>
    <w:rsid w:val="00673AFB"/>
    <w:rsid w:val="00674579"/>
    <w:rsid w:val="00676B61"/>
    <w:rsid w:val="00677340"/>
    <w:rsid w:val="006777B3"/>
    <w:rsid w:val="00691CA4"/>
    <w:rsid w:val="0069384E"/>
    <w:rsid w:val="006A141E"/>
    <w:rsid w:val="006A1E2F"/>
    <w:rsid w:val="006A2B76"/>
    <w:rsid w:val="006B0498"/>
    <w:rsid w:val="006B1006"/>
    <w:rsid w:val="006B3E8D"/>
    <w:rsid w:val="006D0471"/>
    <w:rsid w:val="006D0CD9"/>
    <w:rsid w:val="006D1C85"/>
    <w:rsid w:val="006D4B20"/>
    <w:rsid w:val="006D504B"/>
    <w:rsid w:val="006D64B3"/>
    <w:rsid w:val="006D790F"/>
    <w:rsid w:val="006E2486"/>
    <w:rsid w:val="006E2DDE"/>
    <w:rsid w:val="006E374D"/>
    <w:rsid w:val="006E6B99"/>
    <w:rsid w:val="006E715D"/>
    <w:rsid w:val="006E78E8"/>
    <w:rsid w:val="006E7C2D"/>
    <w:rsid w:val="006F29C8"/>
    <w:rsid w:val="00702240"/>
    <w:rsid w:val="007028F1"/>
    <w:rsid w:val="007036BD"/>
    <w:rsid w:val="00705A6C"/>
    <w:rsid w:val="007064B0"/>
    <w:rsid w:val="00713FA1"/>
    <w:rsid w:val="007142EA"/>
    <w:rsid w:val="00721653"/>
    <w:rsid w:val="00723025"/>
    <w:rsid w:val="00725591"/>
    <w:rsid w:val="00726DCF"/>
    <w:rsid w:val="007305F3"/>
    <w:rsid w:val="007318E8"/>
    <w:rsid w:val="00731BDE"/>
    <w:rsid w:val="00736E0C"/>
    <w:rsid w:val="00740218"/>
    <w:rsid w:val="00741DFF"/>
    <w:rsid w:val="00747BE3"/>
    <w:rsid w:val="007528BC"/>
    <w:rsid w:val="00753464"/>
    <w:rsid w:val="00755A0C"/>
    <w:rsid w:val="007579F1"/>
    <w:rsid w:val="007677C1"/>
    <w:rsid w:val="00772FD9"/>
    <w:rsid w:val="0077301B"/>
    <w:rsid w:val="00773E81"/>
    <w:rsid w:val="00775D84"/>
    <w:rsid w:val="007772A8"/>
    <w:rsid w:val="007773D0"/>
    <w:rsid w:val="00781178"/>
    <w:rsid w:val="007834F9"/>
    <w:rsid w:val="00783996"/>
    <w:rsid w:val="00794A40"/>
    <w:rsid w:val="00794F03"/>
    <w:rsid w:val="00795A7B"/>
    <w:rsid w:val="00796460"/>
    <w:rsid w:val="007A0D6B"/>
    <w:rsid w:val="007A479B"/>
    <w:rsid w:val="007A5829"/>
    <w:rsid w:val="007A6EB3"/>
    <w:rsid w:val="007B002F"/>
    <w:rsid w:val="007B712E"/>
    <w:rsid w:val="007C061E"/>
    <w:rsid w:val="007D0E2C"/>
    <w:rsid w:val="007D15D1"/>
    <w:rsid w:val="007D1A40"/>
    <w:rsid w:val="007E0374"/>
    <w:rsid w:val="007E550E"/>
    <w:rsid w:val="007E6323"/>
    <w:rsid w:val="007E769F"/>
    <w:rsid w:val="007F5254"/>
    <w:rsid w:val="007F7A0D"/>
    <w:rsid w:val="0080025B"/>
    <w:rsid w:val="008010A1"/>
    <w:rsid w:val="00805336"/>
    <w:rsid w:val="0081336D"/>
    <w:rsid w:val="00814CCB"/>
    <w:rsid w:val="0082096F"/>
    <w:rsid w:val="00820E3B"/>
    <w:rsid w:val="00821189"/>
    <w:rsid w:val="00821719"/>
    <w:rsid w:val="00822D5F"/>
    <w:rsid w:val="00822EF2"/>
    <w:rsid w:val="00824FCB"/>
    <w:rsid w:val="0082731E"/>
    <w:rsid w:val="0083085B"/>
    <w:rsid w:val="00831631"/>
    <w:rsid w:val="0084104B"/>
    <w:rsid w:val="00841D6F"/>
    <w:rsid w:val="008422C1"/>
    <w:rsid w:val="00842538"/>
    <w:rsid w:val="00846230"/>
    <w:rsid w:val="0084767D"/>
    <w:rsid w:val="00847FBB"/>
    <w:rsid w:val="00851035"/>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43D7"/>
    <w:rsid w:val="008943FE"/>
    <w:rsid w:val="008A0F1D"/>
    <w:rsid w:val="008B1E89"/>
    <w:rsid w:val="008B31F4"/>
    <w:rsid w:val="008B38AF"/>
    <w:rsid w:val="008B557E"/>
    <w:rsid w:val="008C6DC7"/>
    <w:rsid w:val="008D319E"/>
    <w:rsid w:val="008D40B1"/>
    <w:rsid w:val="008E0BD6"/>
    <w:rsid w:val="008E0F46"/>
    <w:rsid w:val="008E17BD"/>
    <w:rsid w:val="008F1FEB"/>
    <w:rsid w:val="008F2459"/>
    <w:rsid w:val="008F2512"/>
    <w:rsid w:val="008F6797"/>
    <w:rsid w:val="00903C1D"/>
    <w:rsid w:val="0090458E"/>
    <w:rsid w:val="00907272"/>
    <w:rsid w:val="00910F1A"/>
    <w:rsid w:val="0091175F"/>
    <w:rsid w:val="0091375E"/>
    <w:rsid w:val="00913C3C"/>
    <w:rsid w:val="00913E33"/>
    <w:rsid w:val="0091448D"/>
    <w:rsid w:val="00915FDE"/>
    <w:rsid w:val="00920F05"/>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0F14"/>
    <w:rsid w:val="00985F49"/>
    <w:rsid w:val="0098712E"/>
    <w:rsid w:val="00987AC2"/>
    <w:rsid w:val="00997B7B"/>
    <w:rsid w:val="009A33C7"/>
    <w:rsid w:val="009A3EDB"/>
    <w:rsid w:val="009A4059"/>
    <w:rsid w:val="009A408F"/>
    <w:rsid w:val="009A547F"/>
    <w:rsid w:val="009A6717"/>
    <w:rsid w:val="009A6FC0"/>
    <w:rsid w:val="009B1C64"/>
    <w:rsid w:val="009B2607"/>
    <w:rsid w:val="009B3D74"/>
    <w:rsid w:val="009C29D3"/>
    <w:rsid w:val="009C30B5"/>
    <w:rsid w:val="009C3992"/>
    <w:rsid w:val="009C543A"/>
    <w:rsid w:val="009C72CF"/>
    <w:rsid w:val="009C7CEA"/>
    <w:rsid w:val="009D7B4A"/>
    <w:rsid w:val="009E0590"/>
    <w:rsid w:val="009E2CE9"/>
    <w:rsid w:val="009E7143"/>
    <w:rsid w:val="009F2AE3"/>
    <w:rsid w:val="009F2F8A"/>
    <w:rsid w:val="009F52A4"/>
    <w:rsid w:val="00A111FA"/>
    <w:rsid w:val="00A113B0"/>
    <w:rsid w:val="00A147BB"/>
    <w:rsid w:val="00A1731C"/>
    <w:rsid w:val="00A2022C"/>
    <w:rsid w:val="00A26F16"/>
    <w:rsid w:val="00A355DC"/>
    <w:rsid w:val="00A401D9"/>
    <w:rsid w:val="00A40E3C"/>
    <w:rsid w:val="00A4192E"/>
    <w:rsid w:val="00A41F03"/>
    <w:rsid w:val="00A4593F"/>
    <w:rsid w:val="00A46EBD"/>
    <w:rsid w:val="00A5007C"/>
    <w:rsid w:val="00A52B4D"/>
    <w:rsid w:val="00A53B13"/>
    <w:rsid w:val="00A556D1"/>
    <w:rsid w:val="00A55E00"/>
    <w:rsid w:val="00A561C3"/>
    <w:rsid w:val="00A565C4"/>
    <w:rsid w:val="00A57848"/>
    <w:rsid w:val="00A6237C"/>
    <w:rsid w:val="00A6619E"/>
    <w:rsid w:val="00A726E5"/>
    <w:rsid w:val="00A76063"/>
    <w:rsid w:val="00A76C95"/>
    <w:rsid w:val="00A85A9F"/>
    <w:rsid w:val="00A866D0"/>
    <w:rsid w:val="00A912DF"/>
    <w:rsid w:val="00A91D4F"/>
    <w:rsid w:val="00AA05DF"/>
    <w:rsid w:val="00AA1037"/>
    <w:rsid w:val="00AA407F"/>
    <w:rsid w:val="00AA46E8"/>
    <w:rsid w:val="00AA6FCC"/>
    <w:rsid w:val="00AA7DF4"/>
    <w:rsid w:val="00AB02FC"/>
    <w:rsid w:val="00AB0968"/>
    <w:rsid w:val="00AB34E3"/>
    <w:rsid w:val="00AB5BC8"/>
    <w:rsid w:val="00AB7A2F"/>
    <w:rsid w:val="00AC4184"/>
    <w:rsid w:val="00AD58A6"/>
    <w:rsid w:val="00AE034B"/>
    <w:rsid w:val="00AE103C"/>
    <w:rsid w:val="00AE4629"/>
    <w:rsid w:val="00AE5F75"/>
    <w:rsid w:val="00AE7EAE"/>
    <w:rsid w:val="00AF2681"/>
    <w:rsid w:val="00AF37C3"/>
    <w:rsid w:val="00B003F1"/>
    <w:rsid w:val="00B01DEC"/>
    <w:rsid w:val="00B02E21"/>
    <w:rsid w:val="00B04CE1"/>
    <w:rsid w:val="00B078D3"/>
    <w:rsid w:val="00B12EB7"/>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5E71"/>
    <w:rsid w:val="00B47552"/>
    <w:rsid w:val="00B47E25"/>
    <w:rsid w:val="00B503FA"/>
    <w:rsid w:val="00B647EE"/>
    <w:rsid w:val="00B652D2"/>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3A8B"/>
    <w:rsid w:val="00BC0060"/>
    <w:rsid w:val="00BC1E90"/>
    <w:rsid w:val="00BC3710"/>
    <w:rsid w:val="00BC413A"/>
    <w:rsid w:val="00BC4F13"/>
    <w:rsid w:val="00BC5024"/>
    <w:rsid w:val="00BC62EF"/>
    <w:rsid w:val="00BD42A2"/>
    <w:rsid w:val="00BD6904"/>
    <w:rsid w:val="00BD7903"/>
    <w:rsid w:val="00BE2A9B"/>
    <w:rsid w:val="00BE3197"/>
    <w:rsid w:val="00BE64AE"/>
    <w:rsid w:val="00BE726B"/>
    <w:rsid w:val="00BF0FC3"/>
    <w:rsid w:val="00BF13F4"/>
    <w:rsid w:val="00BF3B8F"/>
    <w:rsid w:val="00BF70E8"/>
    <w:rsid w:val="00C03C43"/>
    <w:rsid w:val="00C141B3"/>
    <w:rsid w:val="00C15EE2"/>
    <w:rsid w:val="00C16548"/>
    <w:rsid w:val="00C21A2F"/>
    <w:rsid w:val="00C24558"/>
    <w:rsid w:val="00C2605A"/>
    <w:rsid w:val="00C26D09"/>
    <w:rsid w:val="00C27CC9"/>
    <w:rsid w:val="00C30D72"/>
    <w:rsid w:val="00C313FE"/>
    <w:rsid w:val="00C32647"/>
    <w:rsid w:val="00C360BB"/>
    <w:rsid w:val="00C40D90"/>
    <w:rsid w:val="00C43B2C"/>
    <w:rsid w:val="00C47C71"/>
    <w:rsid w:val="00C521B0"/>
    <w:rsid w:val="00C52AB3"/>
    <w:rsid w:val="00C56292"/>
    <w:rsid w:val="00C61A77"/>
    <w:rsid w:val="00C64F60"/>
    <w:rsid w:val="00C65305"/>
    <w:rsid w:val="00C74A18"/>
    <w:rsid w:val="00C75AA9"/>
    <w:rsid w:val="00C75CBF"/>
    <w:rsid w:val="00C766BB"/>
    <w:rsid w:val="00C768B1"/>
    <w:rsid w:val="00C83808"/>
    <w:rsid w:val="00C841B6"/>
    <w:rsid w:val="00C84642"/>
    <w:rsid w:val="00C8527A"/>
    <w:rsid w:val="00C90795"/>
    <w:rsid w:val="00C93C87"/>
    <w:rsid w:val="00C96EB6"/>
    <w:rsid w:val="00C97732"/>
    <w:rsid w:val="00CA310A"/>
    <w:rsid w:val="00CA4E4B"/>
    <w:rsid w:val="00CA5FE4"/>
    <w:rsid w:val="00CB3A9E"/>
    <w:rsid w:val="00CB3BB5"/>
    <w:rsid w:val="00CC210A"/>
    <w:rsid w:val="00CC610A"/>
    <w:rsid w:val="00CD05C1"/>
    <w:rsid w:val="00CD3541"/>
    <w:rsid w:val="00CD38E5"/>
    <w:rsid w:val="00CD4B55"/>
    <w:rsid w:val="00CD7C37"/>
    <w:rsid w:val="00CE02F8"/>
    <w:rsid w:val="00CE0D35"/>
    <w:rsid w:val="00CE0F94"/>
    <w:rsid w:val="00CE48AF"/>
    <w:rsid w:val="00CE4A89"/>
    <w:rsid w:val="00CE719F"/>
    <w:rsid w:val="00CF00BA"/>
    <w:rsid w:val="00CF0A2C"/>
    <w:rsid w:val="00CF6476"/>
    <w:rsid w:val="00CF70A5"/>
    <w:rsid w:val="00D03EDB"/>
    <w:rsid w:val="00D053C7"/>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2752"/>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8C8"/>
    <w:rsid w:val="00DA5B4B"/>
    <w:rsid w:val="00DA743C"/>
    <w:rsid w:val="00DB2B94"/>
    <w:rsid w:val="00DB3AA9"/>
    <w:rsid w:val="00DB6A92"/>
    <w:rsid w:val="00DC36D4"/>
    <w:rsid w:val="00DC4F2F"/>
    <w:rsid w:val="00DC65C0"/>
    <w:rsid w:val="00DD19DB"/>
    <w:rsid w:val="00DD22B3"/>
    <w:rsid w:val="00DD23E2"/>
    <w:rsid w:val="00DD2B8C"/>
    <w:rsid w:val="00DF4C31"/>
    <w:rsid w:val="00DF4ECC"/>
    <w:rsid w:val="00DF4FF0"/>
    <w:rsid w:val="00DF64E3"/>
    <w:rsid w:val="00E00D95"/>
    <w:rsid w:val="00E0140D"/>
    <w:rsid w:val="00E073A2"/>
    <w:rsid w:val="00E10720"/>
    <w:rsid w:val="00E1276E"/>
    <w:rsid w:val="00E131D2"/>
    <w:rsid w:val="00E13E5B"/>
    <w:rsid w:val="00E1749E"/>
    <w:rsid w:val="00E201E8"/>
    <w:rsid w:val="00E21AB6"/>
    <w:rsid w:val="00E234DC"/>
    <w:rsid w:val="00E240EA"/>
    <w:rsid w:val="00E2535D"/>
    <w:rsid w:val="00E30C58"/>
    <w:rsid w:val="00E35029"/>
    <w:rsid w:val="00E35E46"/>
    <w:rsid w:val="00E36C81"/>
    <w:rsid w:val="00E41811"/>
    <w:rsid w:val="00E42421"/>
    <w:rsid w:val="00E42849"/>
    <w:rsid w:val="00E4447C"/>
    <w:rsid w:val="00E46003"/>
    <w:rsid w:val="00E5032B"/>
    <w:rsid w:val="00E526FB"/>
    <w:rsid w:val="00E52C11"/>
    <w:rsid w:val="00E54069"/>
    <w:rsid w:val="00E62A49"/>
    <w:rsid w:val="00E65DDC"/>
    <w:rsid w:val="00E66726"/>
    <w:rsid w:val="00E67878"/>
    <w:rsid w:val="00E70D00"/>
    <w:rsid w:val="00E80074"/>
    <w:rsid w:val="00E80857"/>
    <w:rsid w:val="00E8449E"/>
    <w:rsid w:val="00E85619"/>
    <w:rsid w:val="00E90014"/>
    <w:rsid w:val="00E94A2E"/>
    <w:rsid w:val="00E97D8D"/>
    <w:rsid w:val="00EA0CFC"/>
    <w:rsid w:val="00EA12F2"/>
    <w:rsid w:val="00EA1312"/>
    <w:rsid w:val="00EA3B25"/>
    <w:rsid w:val="00EA56D6"/>
    <w:rsid w:val="00EA61C9"/>
    <w:rsid w:val="00EA7576"/>
    <w:rsid w:val="00EA75E4"/>
    <w:rsid w:val="00EA764E"/>
    <w:rsid w:val="00EA77EE"/>
    <w:rsid w:val="00EA7AD9"/>
    <w:rsid w:val="00EB0716"/>
    <w:rsid w:val="00EB474A"/>
    <w:rsid w:val="00EB62BC"/>
    <w:rsid w:val="00EC3CB4"/>
    <w:rsid w:val="00EC7E81"/>
    <w:rsid w:val="00ED17B2"/>
    <w:rsid w:val="00ED6E5F"/>
    <w:rsid w:val="00ED731C"/>
    <w:rsid w:val="00EE09BF"/>
    <w:rsid w:val="00EE1CD0"/>
    <w:rsid w:val="00EE38D6"/>
    <w:rsid w:val="00EE50FB"/>
    <w:rsid w:val="00EF0C45"/>
    <w:rsid w:val="00EF49BC"/>
    <w:rsid w:val="00EF53A5"/>
    <w:rsid w:val="00F013B8"/>
    <w:rsid w:val="00F0144A"/>
    <w:rsid w:val="00F11D37"/>
    <w:rsid w:val="00F2087F"/>
    <w:rsid w:val="00F223A2"/>
    <w:rsid w:val="00F22BD0"/>
    <w:rsid w:val="00F27C4C"/>
    <w:rsid w:val="00F310ED"/>
    <w:rsid w:val="00F34055"/>
    <w:rsid w:val="00F41A6B"/>
    <w:rsid w:val="00F42839"/>
    <w:rsid w:val="00F51547"/>
    <w:rsid w:val="00F534A2"/>
    <w:rsid w:val="00F559DA"/>
    <w:rsid w:val="00F56080"/>
    <w:rsid w:val="00F56B58"/>
    <w:rsid w:val="00F56C84"/>
    <w:rsid w:val="00F628C2"/>
    <w:rsid w:val="00F62C82"/>
    <w:rsid w:val="00F649A6"/>
    <w:rsid w:val="00F67BDF"/>
    <w:rsid w:val="00F67FA0"/>
    <w:rsid w:val="00F732E3"/>
    <w:rsid w:val="00F73B81"/>
    <w:rsid w:val="00F74381"/>
    <w:rsid w:val="00F74F17"/>
    <w:rsid w:val="00F76301"/>
    <w:rsid w:val="00F7690A"/>
    <w:rsid w:val="00F76A76"/>
    <w:rsid w:val="00F77CD6"/>
    <w:rsid w:val="00F80278"/>
    <w:rsid w:val="00F81435"/>
    <w:rsid w:val="00F96FDC"/>
    <w:rsid w:val="00F97EC6"/>
    <w:rsid w:val="00FA06C1"/>
    <w:rsid w:val="00FA3CB2"/>
    <w:rsid w:val="00FA5074"/>
    <w:rsid w:val="00FA6AA2"/>
    <w:rsid w:val="00FB093A"/>
    <w:rsid w:val="00FB0A63"/>
    <w:rsid w:val="00FB2BDC"/>
    <w:rsid w:val="00FB468D"/>
    <w:rsid w:val="00FB5BC4"/>
    <w:rsid w:val="00FB5DD8"/>
    <w:rsid w:val="00FC0A99"/>
    <w:rsid w:val="00FC3EBD"/>
    <w:rsid w:val="00FC6763"/>
    <w:rsid w:val="00FD0BA6"/>
    <w:rsid w:val="00FD18DD"/>
    <w:rsid w:val="00FD294B"/>
    <w:rsid w:val="00FD3065"/>
    <w:rsid w:val="00FD313A"/>
    <w:rsid w:val="00FD5C6D"/>
    <w:rsid w:val="00FD6A4C"/>
    <w:rsid w:val="00FD7E53"/>
    <w:rsid w:val="00FE0783"/>
    <w:rsid w:val="00FE0F59"/>
    <w:rsid w:val="00FE3604"/>
    <w:rsid w:val="00FE462C"/>
    <w:rsid w:val="00FE51FB"/>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styleId="NormalWeb">
    <w:name w:val="Normal (Web)"/>
    <w:basedOn w:val="Normal"/>
    <w:uiPriority w:val="99"/>
    <w:semiHidden/>
    <w:unhideWhenUsed/>
    <w:rsid w:val="00E30C58"/>
    <w:pPr>
      <w:spacing w:before="100" w:beforeAutospacing="1" w:after="100" w:afterAutospacing="1"/>
    </w:pPr>
  </w:style>
  <w:style w:type="character" w:customStyle="1" w:styleId="baj">
    <w:name w:val="b_aj"/>
    <w:basedOn w:val="Policepardfaut"/>
    <w:rsid w:val="00E30C58"/>
  </w:style>
  <w:style w:type="character" w:styleId="Lienhypertexte">
    <w:name w:val="Hyperlink"/>
    <w:basedOn w:val="Policepardfaut"/>
    <w:uiPriority w:val="99"/>
    <w:unhideWhenUsed/>
    <w:rsid w:val="00E30C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styleId="NormalWeb">
    <w:name w:val="Normal (Web)"/>
    <w:basedOn w:val="Normal"/>
    <w:uiPriority w:val="99"/>
    <w:semiHidden/>
    <w:unhideWhenUsed/>
    <w:rsid w:val="00E30C58"/>
    <w:pPr>
      <w:spacing w:before="100" w:beforeAutospacing="1" w:after="100" w:afterAutospacing="1"/>
    </w:pPr>
  </w:style>
  <w:style w:type="character" w:customStyle="1" w:styleId="baj">
    <w:name w:val="b_aj"/>
    <w:basedOn w:val="Policepardfaut"/>
    <w:rsid w:val="00E30C58"/>
  </w:style>
  <w:style w:type="character" w:styleId="Lienhypertexte">
    <w:name w:val="Hyperlink"/>
    <w:basedOn w:val="Policepardfaut"/>
    <w:uiPriority w:val="99"/>
    <w:unhideWhenUsed/>
    <w:rsid w:val="00E30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574">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E9AA-FC83-4E0D-96A8-2FD9FB01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98</cp:revision>
  <cp:lastPrinted>2017-03-09T20:43:00Z</cp:lastPrinted>
  <dcterms:created xsi:type="dcterms:W3CDTF">2016-05-25T12:58:00Z</dcterms:created>
  <dcterms:modified xsi:type="dcterms:W3CDTF">2017-05-14T04:17:00Z</dcterms:modified>
</cp:coreProperties>
</file>