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F2AA729" w14:textId="77777777" w:rsidR="00F503BF" w:rsidRDefault="00F503BF" w:rsidP="00F503BF">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14:paraId="125B8FE3" w14:textId="77777777" w:rsidR="00F503BF" w:rsidRPr="00E756E4" w:rsidRDefault="00F503BF" w:rsidP="00F503B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14:paraId="603E7B83" w14:textId="77777777" w:rsidR="00F503BF" w:rsidRPr="00F503BF" w:rsidRDefault="00F503BF" w:rsidP="003F59E5">
      <w:pPr>
        <w:pStyle w:val="Titre"/>
        <w:spacing w:line="240" w:lineRule="auto"/>
        <w:jc w:val="both"/>
        <w:rPr>
          <w:bCs/>
          <w:color w:val="000000"/>
          <w:spacing w:val="2"/>
          <w:sz w:val="18"/>
          <w:szCs w:val="16"/>
          <w:lang w:val="es-CO"/>
        </w:rPr>
      </w:pPr>
    </w:p>
    <w:p w14:paraId="25F1F095" w14:textId="06FE129C" w:rsidR="003F59E5" w:rsidRPr="009A61F5" w:rsidRDefault="003F59E5" w:rsidP="003F59E5">
      <w:pPr>
        <w:pStyle w:val="Titre"/>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00F503BF">
        <w:rPr>
          <w:b w:val="0"/>
          <w:bCs/>
          <w:color w:val="000000"/>
          <w:spacing w:val="2"/>
          <w:sz w:val="18"/>
          <w:szCs w:val="16"/>
        </w:rPr>
        <w:t xml:space="preserve">- </w:t>
      </w:r>
      <w:r w:rsidR="00F503BF" w:rsidRPr="009A61F5">
        <w:rPr>
          <w:b w:val="0"/>
          <w:sz w:val="18"/>
          <w:szCs w:val="18"/>
        </w:rPr>
        <w:t xml:space="preserve">Incidente de Desacato </w:t>
      </w:r>
      <w:r w:rsidR="00F503BF">
        <w:rPr>
          <w:b w:val="0"/>
          <w:bCs/>
          <w:color w:val="000000"/>
          <w:spacing w:val="2"/>
          <w:sz w:val="18"/>
          <w:szCs w:val="16"/>
        </w:rPr>
        <w:t>-</w:t>
      </w:r>
      <w:r w:rsidRPr="009A61F5">
        <w:rPr>
          <w:b w:val="0"/>
          <w:bCs/>
          <w:color w:val="000000"/>
          <w:spacing w:val="2"/>
          <w:sz w:val="18"/>
          <w:szCs w:val="16"/>
        </w:rPr>
        <w:t xml:space="preserve"> </w:t>
      </w:r>
      <w:r w:rsidR="007169C9">
        <w:rPr>
          <w:b w:val="0"/>
          <w:bCs/>
          <w:color w:val="000000"/>
          <w:spacing w:val="2"/>
          <w:sz w:val="18"/>
          <w:szCs w:val="16"/>
        </w:rPr>
        <w:t xml:space="preserve">25 </w:t>
      </w:r>
      <w:r w:rsidRPr="009A61F5">
        <w:rPr>
          <w:b w:val="0"/>
          <w:bCs/>
          <w:color w:val="000000"/>
          <w:spacing w:val="2"/>
          <w:sz w:val="18"/>
          <w:szCs w:val="16"/>
        </w:rPr>
        <w:t xml:space="preserve">de </w:t>
      </w:r>
      <w:r w:rsidR="007169C9">
        <w:rPr>
          <w:b w:val="0"/>
          <w:bCs/>
          <w:color w:val="000000"/>
          <w:spacing w:val="2"/>
          <w:sz w:val="18"/>
          <w:szCs w:val="16"/>
        </w:rPr>
        <w:t xml:space="preserve">abril </w:t>
      </w:r>
      <w:r w:rsidRPr="009A61F5">
        <w:rPr>
          <w:b w:val="0"/>
          <w:bCs/>
          <w:color w:val="000000"/>
          <w:spacing w:val="2"/>
          <w:sz w:val="18"/>
          <w:szCs w:val="16"/>
        </w:rPr>
        <w:t>de 201</w:t>
      </w:r>
      <w:r w:rsidR="007169C9">
        <w:rPr>
          <w:b w:val="0"/>
          <w:bCs/>
          <w:color w:val="000000"/>
          <w:spacing w:val="2"/>
          <w:sz w:val="18"/>
          <w:szCs w:val="16"/>
        </w:rPr>
        <w:t>7</w:t>
      </w:r>
      <w:r w:rsidR="002E4A0C" w:rsidRPr="009A61F5">
        <w:rPr>
          <w:b w:val="0"/>
          <w:bCs/>
          <w:color w:val="000000"/>
          <w:spacing w:val="2"/>
          <w:sz w:val="18"/>
          <w:szCs w:val="16"/>
        </w:rPr>
        <w:t xml:space="preserve"> </w:t>
      </w:r>
    </w:p>
    <w:p w14:paraId="26A83A85" w14:textId="4DF7C8FF" w:rsidR="00F503BF" w:rsidRPr="009A61F5" w:rsidRDefault="00F503BF" w:rsidP="00F503BF">
      <w:pPr>
        <w:pStyle w:val="Titre"/>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r>
      <w:r>
        <w:rPr>
          <w:b w:val="0"/>
          <w:sz w:val="18"/>
          <w:szCs w:val="18"/>
        </w:rPr>
        <w:t xml:space="preserve">Acción de Tutela </w:t>
      </w:r>
      <w:r>
        <w:rPr>
          <w:b w:val="0"/>
          <w:sz w:val="18"/>
          <w:szCs w:val="18"/>
        </w:rPr>
        <w:t>-</w:t>
      </w:r>
      <w:bookmarkStart w:id="0" w:name="_GoBack"/>
      <w:bookmarkEnd w:id="0"/>
      <w:r>
        <w:rPr>
          <w:b w:val="0"/>
          <w:sz w:val="18"/>
          <w:szCs w:val="18"/>
        </w:rPr>
        <w:t xml:space="preserve"> Orden cumplida</w:t>
      </w:r>
    </w:p>
    <w:p w14:paraId="4DA73C66" w14:textId="05E19EA9" w:rsidR="003F59E5" w:rsidRPr="009A61F5" w:rsidRDefault="003F59E5" w:rsidP="003F59E5">
      <w:pPr>
        <w:pStyle w:val="Titre"/>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t>66</w:t>
      </w:r>
      <w:r w:rsidR="00901CF6" w:rsidRPr="009A61F5">
        <w:rPr>
          <w:b w:val="0"/>
          <w:sz w:val="18"/>
          <w:szCs w:val="18"/>
        </w:rPr>
        <w:t>0</w:t>
      </w:r>
      <w:r w:rsidRPr="009A61F5">
        <w:rPr>
          <w:b w:val="0"/>
          <w:sz w:val="18"/>
          <w:szCs w:val="18"/>
        </w:rPr>
        <w:t>0</w:t>
      </w:r>
      <w:r w:rsidR="00901CF6" w:rsidRPr="009A61F5">
        <w:rPr>
          <w:b w:val="0"/>
          <w:sz w:val="18"/>
          <w:szCs w:val="18"/>
        </w:rPr>
        <w:t>1</w:t>
      </w:r>
      <w:r w:rsidRPr="009A61F5">
        <w:rPr>
          <w:b w:val="0"/>
          <w:sz w:val="18"/>
          <w:szCs w:val="18"/>
        </w:rPr>
        <w:t>-</w:t>
      </w:r>
      <w:r w:rsidR="00901CF6" w:rsidRPr="009A61F5">
        <w:rPr>
          <w:b w:val="0"/>
          <w:sz w:val="18"/>
          <w:szCs w:val="18"/>
        </w:rPr>
        <w:t>22</w:t>
      </w:r>
      <w:r w:rsidRPr="009A61F5">
        <w:rPr>
          <w:b w:val="0"/>
          <w:sz w:val="18"/>
          <w:szCs w:val="18"/>
        </w:rPr>
        <w:t>-</w:t>
      </w:r>
      <w:r w:rsidR="00901CF6" w:rsidRPr="009A61F5">
        <w:rPr>
          <w:b w:val="0"/>
          <w:sz w:val="18"/>
          <w:szCs w:val="18"/>
        </w:rPr>
        <w:t>05</w:t>
      </w:r>
      <w:r w:rsidR="00AC7B37">
        <w:rPr>
          <w:b w:val="0"/>
          <w:sz w:val="18"/>
          <w:szCs w:val="18"/>
        </w:rPr>
        <w:t>-000</w:t>
      </w:r>
      <w:r w:rsidRPr="009A61F5">
        <w:rPr>
          <w:b w:val="0"/>
          <w:sz w:val="18"/>
          <w:szCs w:val="18"/>
        </w:rPr>
        <w:t>-201</w:t>
      </w:r>
      <w:r w:rsidR="00193044">
        <w:rPr>
          <w:b w:val="0"/>
          <w:sz w:val="18"/>
          <w:szCs w:val="18"/>
        </w:rPr>
        <w:t>4</w:t>
      </w:r>
      <w:r w:rsidRPr="009A61F5">
        <w:rPr>
          <w:b w:val="0"/>
          <w:sz w:val="18"/>
          <w:szCs w:val="18"/>
        </w:rPr>
        <w:t>-00</w:t>
      </w:r>
      <w:r w:rsidR="007169C9">
        <w:rPr>
          <w:b w:val="0"/>
          <w:sz w:val="18"/>
          <w:szCs w:val="18"/>
        </w:rPr>
        <w:t>132</w:t>
      </w:r>
      <w:r w:rsidRPr="009A61F5">
        <w:rPr>
          <w:b w:val="0"/>
          <w:sz w:val="18"/>
          <w:szCs w:val="18"/>
        </w:rPr>
        <w:t>-0</w:t>
      </w:r>
      <w:r w:rsidR="0038183E" w:rsidRPr="009A61F5">
        <w:rPr>
          <w:b w:val="0"/>
          <w:sz w:val="18"/>
          <w:szCs w:val="18"/>
        </w:rPr>
        <w:t>0</w:t>
      </w:r>
    </w:p>
    <w:p w14:paraId="576C1D93" w14:textId="0229A46D" w:rsidR="003F59E5" w:rsidRPr="009A61F5" w:rsidRDefault="003F59E5" w:rsidP="003F59E5">
      <w:pPr>
        <w:pStyle w:val="Titre"/>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7169C9">
        <w:rPr>
          <w:b w:val="0"/>
          <w:sz w:val="18"/>
          <w:szCs w:val="18"/>
        </w:rPr>
        <w:t xml:space="preserve">Carmen </w:t>
      </w:r>
      <w:proofErr w:type="spellStart"/>
      <w:r w:rsidR="007169C9">
        <w:rPr>
          <w:b w:val="0"/>
          <w:sz w:val="18"/>
          <w:szCs w:val="18"/>
        </w:rPr>
        <w:t>Betulia</w:t>
      </w:r>
      <w:proofErr w:type="spellEnd"/>
      <w:r w:rsidR="007169C9">
        <w:rPr>
          <w:b w:val="0"/>
          <w:sz w:val="18"/>
          <w:szCs w:val="18"/>
        </w:rPr>
        <w:t xml:space="preserve"> Ortega Rojas como agente oficiosa de Cristian Horacio Cabrera Ortega.</w:t>
      </w:r>
    </w:p>
    <w:p w14:paraId="69B7769A" w14:textId="11290BE9" w:rsidR="00901CF6" w:rsidRPr="009A61F5" w:rsidRDefault="003F59E5" w:rsidP="00901CF6">
      <w:pPr>
        <w:pStyle w:val="Titre"/>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7169C9">
        <w:rPr>
          <w:b w:val="0"/>
          <w:sz w:val="18"/>
          <w:szCs w:val="18"/>
        </w:rPr>
        <w:t>Comando Batallón de Infantería de Marina Nº 40 Dirección de Sanidad Naval.</w:t>
      </w:r>
    </w:p>
    <w:p w14:paraId="3E4DE8DB" w14:textId="77777777" w:rsidR="003F59E5" w:rsidRPr="009A61F5" w:rsidRDefault="003F59E5" w:rsidP="003F59E5">
      <w:pPr>
        <w:pStyle w:val="Titre"/>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14:paraId="4DEAFD83" w14:textId="77777777"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p>
    <w:p w14:paraId="4B0C7044" w14:textId="32D06956" w:rsidR="009D752D" w:rsidRPr="009A61F5" w:rsidRDefault="00444CAE" w:rsidP="0007440D">
      <w:pPr>
        <w:pStyle w:val="Sous-titre"/>
        <w:spacing w:line="276" w:lineRule="auto"/>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07440D">
      <w:pPr>
        <w:pStyle w:val="Sous-titre"/>
        <w:spacing w:line="276" w:lineRule="auto"/>
        <w:ind w:left="2836"/>
        <w:jc w:val="both"/>
        <w:rPr>
          <w:rFonts w:ascii="Tahoma" w:hAnsi="Tahoma" w:cs="Tahoma"/>
          <w:lang w:val="es-ES" w:eastAsia="ar-SA"/>
        </w:rPr>
      </w:pPr>
    </w:p>
    <w:p w14:paraId="0C3BF7F8" w14:textId="77777777" w:rsidR="009A61F5" w:rsidRPr="009A61F5" w:rsidRDefault="009A61F5" w:rsidP="0007440D">
      <w:pPr>
        <w:pStyle w:val="Sous-titre"/>
        <w:spacing w:line="276" w:lineRule="auto"/>
        <w:ind w:left="2836"/>
        <w:jc w:val="both"/>
        <w:rPr>
          <w:rFonts w:ascii="Tahoma" w:hAnsi="Tahoma" w:cs="Tahoma"/>
          <w:lang w:val="es-ES" w:eastAsia="ar-SA"/>
        </w:rPr>
      </w:pPr>
    </w:p>
    <w:p w14:paraId="73A4A1C8" w14:textId="77777777" w:rsidR="0065280D" w:rsidRPr="009A61F5" w:rsidRDefault="0065280D" w:rsidP="0007440D">
      <w:pPr>
        <w:keepNext/>
        <w:spacing w:line="276" w:lineRule="auto"/>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07440D">
      <w:pPr>
        <w:keepNext/>
        <w:spacing w:line="276" w:lineRule="auto"/>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07440D">
      <w:pPr>
        <w:spacing w:line="276" w:lineRule="auto"/>
        <w:jc w:val="center"/>
        <w:rPr>
          <w:rFonts w:ascii="Tahoma" w:hAnsi="Tahoma" w:cs="Tahoma"/>
          <w:sz w:val="22"/>
          <w:szCs w:val="22"/>
        </w:rPr>
      </w:pPr>
    </w:p>
    <w:p w14:paraId="5D99AF43" w14:textId="77777777" w:rsidR="0065280D" w:rsidRDefault="0065280D" w:rsidP="0007440D">
      <w:pPr>
        <w:spacing w:line="276" w:lineRule="auto"/>
        <w:jc w:val="center"/>
        <w:rPr>
          <w:rFonts w:ascii="Tahoma" w:hAnsi="Tahoma" w:cs="Tahoma"/>
          <w:b/>
          <w:bCs/>
          <w:szCs w:val="24"/>
        </w:rPr>
      </w:pPr>
      <w:r w:rsidRPr="00AC150B">
        <w:rPr>
          <w:rFonts w:ascii="Tahoma" w:hAnsi="Tahoma" w:cs="Tahoma"/>
          <w:szCs w:val="24"/>
        </w:rPr>
        <w:t>Magistrada:</w:t>
      </w:r>
      <w:r w:rsidRPr="00AC150B">
        <w:rPr>
          <w:rFonts w:ascii="Tahoma" w:hAnsi="Tahoma" w:cs="Tahoma"/>
          <w:b/>
          <w:bCs/>
          <w:szCs w:val="24"/>
        </w:rPr>
        <w:t xml:space="preserve"> </w:t>
      </w:r>
      <w:r w:rsidR="00444CAE" w:rsidRPr="00AC150B">
        <w:rPr>
          <w:rFonts w:ascii="Tahoma" w:hAnsi="Tahoma" w:cs="Tahoma"/>
          <w:b/>
          <w:bCs/>
          <w:szCs w:val="24"/>
        </w:rPr>
        <w:t>Ana Lucía Caicedo Calderón</w:t>
      </w:r>
    </w:p>
    <w:p w14:paraId="6BE5802B" w14:textId="77777777" w:rsidR="00926288" w:rsidRPr="00AC150B" w:rsidRDefault="00926288" w:rsidP="0007440D">
      <w:pPr>
        <w:spacing w:line="276" w:lineRule="auto"/>
        <w:jc w:val="center"/>
        <w:rPr>
          <w:rFonts w:ascii="Tahoma" w:hAnsi="Tahoma" w:cs="Tahoma"/>
          <w:b/>
          <w:bCs/>
          <w:szCs w:val="24"/>
        </w:rPr>
      </w:pPr>
    </w:p>
    <w:p w14:paraId="5E72E1DD" w14:textId="77777777" w:rsidR="009D752D" w:rsidRDefault="00AC150B" w:rsidP="0007440D">
      <w:pPr>
        <w:spacing w:line="276" w:lineRule="auto"/>
        <w:jc w:val="center"/>
        <w:rPr>
          <w:rFonts w:ascii="Tahoma" w:hAnsi="Tahoma" w:cs="Tahoma"/>
          <w:b/>
          <w:szCs w:val="24"/>
        </w:rPr>
      </w:pPr>
      <w:r>
        <w:rPr>
          <w:rFonts w:ascii="Tahoma" w:hAnsi="Tahoma" w:cs="Tahoma"/>
          <w:b/>
          <w:szCs w:val="24"/>
        </w:rPr>
        <w:t>Acta No.____</w:t>
      </w:r>
    </w:p>
    <w:p w14:paraId="6FBA3971" w14:textId="77777777" w:rsidR="00193044" w:rsidRPr="00AC150B" w:rsidRDefault="00193044" w:rsidP="0007440D">
      <w:pPr>
        <w:spacing w:line="276" w:lineRule="auto"/>
        <w:jc w:val="center"/>
        <w:rPr>
          <w:rFonts w:ascii="Tahoma" w:hAnsi="Tahoma" w:cs="Tahoma"/>
          <w:b/>
          <w:szCs w:val="24"/>
        </w:rPr>
      </w:pPr>
    </w:p>
    <w:p w14:paraId="784FB904" w14:textId="2C2AA8FC" w:rsidR="007B0ADF" w:rsidRPr="00926288" w:rsidRDefault="007B0ADF" w:rsidP="0007440D">
      <w:pPr>
        <w:spacing w:line="276" w:lineRule="auto"/>
        <w:jc w:val="center"/>
        <w:rPr>
          <w:rFonts w:ascii="Tahoma" w:hAnsi="Tahoma" w:cs="Tahoma"/>
          <w:szCs w:val="24"/>
        </w:rPr>
      </w:pPr>
      <w:r w:rsidRPr="00926288">
        <w:rPr>
          <w:rFonts w:ascii="Tahoma" w:hAnsi="Tahoma" w:cs="Tahoma"/>
          <w:szCs w:val="24"/>
        </w:rPr>
        <w:t>Pereira</w:t>
      </w:r>
      <w:r w:rsidR="002C0CE8" w:rsidRPr="00926288">
        <w:rPr>
          <w:rFonts w:ascii="Tahoma" w:hAnsi="Tahoma" w:cs="Tahoma"/>
          <w:szCs w:val="24"/>
        </w:rPr>
        <w:t>,</w:t>
      </w:r>
      <w:r w:rsidR="00A117E1" w:rsidRPr="00926288">
        <w:rPr>
          <w:rFonts w:ascii="Tahoma" w:hAnsi="Tahoma" w:cs="Tahoma"/>
          <w:szCs w:val="24"/>
        </w:rPr>
        <w:t xml:space="preserve"> </w:t>
      </w:r>
      <w:r w:rsidR="007169C9">
        <w:rPr>
          <w:rFonts w:ascii="Tahoma" w:hAnsi="Tahoma" w:cs="Tahoma"/>
          <w:szCs w:val="24"/>
        </w:rPr>
        <w:t xml:space="preserve">abril veinticinco </w:t>
      </w:r>
      <w:r w:rsidR="00926288">
        <w:rPr>
          <w:rFonts w:ascii="Tahoma" w:hAnsi="Tahoma" w:cs="Tahoma"/>
          <w:szCs w:val="24"/>
        </w:rPr>
        <w:t>(</w:t>
      </w:r>
      <w:r w:rsidR="007169C9">
        <w:rPr>
          <w:rFonts w:ascii="Tahoma" w:hAnsi="Tahoma" w:cs="Tahoma"/>
          <w:szCs w:val="24"/>
        </w:rPr>
        <w:t>25) de dos mil diecisiete</w:t>
      </w:r>
      <w:r w:rsidR="00C359F3" w:rsidRPr="00926288">
        <w:rPr>
          <w:rFonts w:ascii="Tahoma" w:hAnsi="Tahoma" w:cs="Tahoma"/>
          <w:szCs w:val="24"/>
        </w:rPr>
        <w:t xml:space="preserve"> (201</w:t>
      </w:r>
      <w:r w:rsidR="007169C9">
        <w:rPr>
          <w:rFonts w:ascii="Tahoma" w:hAnsi="Tahoma" w:cs="Tahoma"/>
          <w:szCs w:val="24"/>
        </w:rPr>
        <w:t>7</w:t>
      </w:r>
      <w:r w:rsidR="00BF443C" w:rsidRPr="00926288">
        <w:rPr>
          <w:rFonts w:ascii="Tahoma" w:hAnsi="Tahoma" w:cs="Tahoma"/>
          <w:szCs w:val="24"/>
        </w:rPr>
        <w:t>)</w:t>
      </w:r>
    </w:p>
    <w:p w14:paraId="2579D793" w14:textId="77777777" w:rsidR="009D752D" w:rsidRPr="009A61F5" w:rsidRDefault="009D752D" w:rsidP="0007440D">
      <w:pPr>
        <w:spacing w:line="276" w:lineRule="auto"/>
        <w:jc w:val="center"/>
        <w:rPr>
          <w:rFonts w:ascii="Tahoma" w:hAnsi="Tahoma" w:cs="Tahoma"/>
          <w:szCs w:val="24"/>
        </w:rPr>
      </w:pPr>
    </w:p>
    <w:p w14:paraId="4E4FE576" w14:textId="77777777" w:rsidR="004257F0" w:rsidRPr="00AC150B" w:rsidRDefault="00AC150B" w:rsidP="0007440D">
      <w:pPr>
        <w:spacing w:line="276" w:lineRule="auto"/>
        <w:jc w:val="center"/>
        <w:rPr>
          <w:rFonts w:ascii="Tahoma" w:hAnsi="Tahoma" w:cs="Tahoma"/>
          <w:b/>
          <w:szCs w:val="24"/>
        </w:rPr>
      </w:pPr>
      <w:r w:rsidRPr="00AC150B">
        <w:rPr>
          <w:rFonts w:ascii="Tahoma" w:hAnsi="Tahoma" w:cs="Tahoma"/>
          <w:b/>
          <w:szCs w:val="24"/>
        </w:rPr>
        <w:t>AUTO INTERLOCUTORIO</w:t>
      </w:r>
    </w:p>
    <w:p w14:paraId="6A22CF82" w14:textId="77777777" w:rsidR="004257F0" w:rsidRPr="009A61F5" w:rsidRDefault="004257F0" w:rsidP="0007440D">
      <w:pPr>
        <w:spacing w:line="276" w:lineRule="auto"/>
        <w:jc w:val="center"/>
        <w:rPr>
          <w:rFonts w:ascii="Tahoma" w:hAnsi="Tahoma" w:cs="Tahoma"/>
          <w:b/>
          <w:bCs/>
          <w:color w:val="000000"/>
          <w:spacing w:val="2"/>
        </w:rPr>
      </w:pPr>
    </w:p>
    <w:p w14:paraId="547FA0CA" w14:textId="77777777" w:rsidR="004257F0" w:rsidRPr="009A61F5" w:rsidRDefault="004257F0" w:rsidP="0007440D">
      <w:pPr>
        <w:spacing w:line="276" w:lineRule="auto"/>
        <w:jc w:val="center"/>
        <w:rPr>
          <w:rFonts w:ascii="Tahoma" w:hAnsi="Tahoma" w:cs="Tahoma"/>
          <w:b/>
          <w:szCs w:val="24"/>
        </w:rPr>
      </w:pPr>
      <w:r w:rsidRPr="009A61F5">
        <w:rPr>
          <w:rFonts w:ascii="Tahoma" w:hAnsi="Tahoma" w:cs="Tahoma"/>
          <w:b/>
          <w:szCs w:val="24"/>
        </w:rPr>
        <w:t>ASUNTO</w:t>
      </w:r>
    </w:p>
    <w:p w14:paraId="3F485B2C" w14:textId="77777777" w:rsidR="004257F0" w:rsidRPr="009A61F5" w:rsidRDefault="004257F0" w:rsidP="0007440D">
      <w:pPr>
        <w:spacing w:line="276" w:lineRule="auto"/>
        <w:rPr>
          <w:rFonts w:ascii="Tahoma" w:hAnsi="Tahoma" w:cs="Tahoma"/>
          <w:szCs w:val="24"/>
        </w:rPr>
      </w:pPr>
    </w:p>
    <w:p w14:paraId="55DE6F24" w14:textId="2A5E3908" w:rsidR="00AB6738" w:rsidRPr="009A61F5" w:rsidRDefault="004257F0" w:rsidP="0007440D">
      <w:pPr>
        <w:pStyle w:val="Corpsdetexte"/>
        <w:spacing w:line="276" w:lineRule="auto"/>
        <w:ind w:firstLine="709"/>
        <w:rPr>
          <w:rFonts w:ascii="Tahoma" w:hAnsi="Tahoma" w:cs="Tahoma"/>
          <w:szCs w:val="24"/>
          <w:lang w:val="es-ES"/>
        </w:rPr>
      </w:pPr>
      <w:r w:rsidRPr="009A61F5">
        <w:rPr>
          <w:rFonts w:ascii="Tahoma" w:hAnsi="Tahoma" w:cs="Tahoma"/>
        </w:rPr>
        <w:t>P</w:t>
      </w:r>
      <w:r w:rsidR="00926288">
        <w:rPr>
          <w:rFonts w:ascii="Tahoma" w:hAnsi="Tahoma" w:cs="Tahoma"/>
        </w:rPr>
        <w:t xml:space="preserve">rocede la Sala a </w:t>
      </w:r>
      <w:r w:rsidRPr="009A61F5">
        <w:rPr>
          <w:rFonts w:ascii="Tahoma" w:hAnsi="Tahoma" w:cs="Tahoma"/>
        </w:rPr>
        <w:t xml:space="preserve">analizar </w:t>
      </w:r>
      <w:r w:rsidR="00B3634B" w:rsidRPr="009A61F5">
        <w:rPr>
          <w:rFonts w:ascii="Tahoma" w:hAnsi="Tahoma" w:cs="Tahoma"/>
          <w:szCs w:val="24"/>
          <w:lang w:val="es-ES"/>
        </w:rPr>
        <w:t xml:space="preserve">si en el presente caso se ha cumplido la orden contenida en la sentencia de tutela proferida por esta Sala el </w:t>
      </w:r>
      <w:r w:rsidR="00953762">
        <w:rPr>
          <w:rFonts w:ascii="Tahoma" w:hAnsi="Tahoma" w:cs="Tahoma"/>
          <w:szCs w:val="24"/>
          <w:lang w:val="es-ES"/>
        </w:rPr>
        <w:t>8 de abril de 201</w:t>
      </w:r>
      <w:r w:rsidR="0006319E">
        <w:rPr>
          <w:rFonts w:ascii="Tahoma" w:hAnsi="Tahoma" w:cs="Tahoma"/>
          <w:szCs w:val="24"/>
          <w:lang w:val="es-ES"/>
        </w:rPr>
        <w:t>5</w:t>
      </w:r>
      <w:r w:rsidR="00B3634B" w:rsidRPr="009A61F5">
        <w:rPr>
          <w:rFonts w:ascii="Tahoma" w:hAnsi="Tahoma" w:cs="Tahoma"/>
          <w:szCs w:val="24"/>
          <w:lang w:val="es-ES"/>
        </w:rPr>
        <w:t>.</w:t>
      </w:r>
    </w:p>
    <w:p w14:paraId="515A8ED8" w14:textId="77777777" w:rsidR="00B3634B" w:rsidRPr="009A61F5" w:rsidRDefault="00B3634B" w:rsidP="0007440D">
      <w:pPr>
        <w:pStyle w:val="Corpsdetexte"/>
        <w:spacing w:line="276" w:lineRule="auto"/>
        <w:ind w:firstLine="1134"/>
        <w:rPr>
          <w:rFonts w:ascii="Tahoma" w:hAnsi="Tahoma" w:cs="Tahoma"/>
          <w:szCs w:val="24"/>
          <w:lang w:val="es-ES"/>
        </w:rPr>
      </w:pPr>
    </w:p>
    <w:p w14:paraId="1A26DB59" w14:textId="77777777" w:rsidR="00B3634B" w:rsidRPr="009A61F5" w:rsidRDefault="00B3634B" w:rsidP="0007440D">
      <w:pPr>
        <w:pStyle w:val="Corpsdetexte"/>
        <w:spacing w:line="276" w:lineRule="auto"/>
        <w:jc w:val="center"/>
        <w:rPr>
          <w:rFonts w:ascii="Tahoma" w:hAnsi="Tahoma" w:cs="Tahoma"/>
          <w:b/>
          <w:szCs w:val="24"/>
          <w:lang w:val="es-ES"/>
        </w:rPr>
      </w:pPr>
      <w:r w:rsidRPr="009A61F5">
        <w:rPr>
          <w:rFonts w:ascii="Tahoma" w:hAnsi="Tahoma" w:cs="Tahoma"/>
          <w:b/>
          <w:szCs w:val="24"/>
          <w:lang w:val="es-ES"/>
        </w:rPr>
        <w:t>CONSIDERACIONES</w:t>
      </w:r>
    </w:p>
    <w:p w14:paraId="5FB9A7DE" w14:textId="77777777" w:rsidR="00F56F4D" w:rsidRPr="009A61F5" w:rsidRDefault="00F56F4D" w:rsidP="0007440D">
      <w:pPr>
        <w:pStyle w:val="Corpsdetexte"/>
        <w:spacing w:line="276" w:lineRule="auto"/>
        <w:jc w:val="center"/>
        <w:rPr>
          <w:rFonts w:ascii="Tahoma" w:hAnsi="Tahoma" w:cs="Tahoma"/>
          <w:b/>
          <w:szCs w:val="24"/>
          <w:lang w:val="es-ES"/>
        </w:rPr>
      </w:pPr>
    </w:p>
    <w:p w14:paraId="7069D4E0" w14:textId="77777777" w:rsidR="00AB6738" w:rsidRDefault="00AB6738" w:rsidP="0007440D">
      <w:pPr>
        <w:pStyle w:val="Corpsdetexte2"/>
        <w:spacing w:after="0" w:line="276" w:lineRule="auto"/>
        <w:ind w:firstLine="709"/>
        <w:jc w:val="both"/>
        <w:rPr>
          <w:rFonts w:ascii="Tahoma" w:hAnsi="Tahoma" w:cs="Tahoma"/>
          <w:szCs w:val="24"/>
        </w:rPr>
      </w:pPr>
      <w:r w:rsidRPr="009A61F5">
        <w:rPr>
          <w:rFonts w:ascii="Tahoma" w:hAnsi="Tahoma" w:cs="Tahoma"/>
          <w:szCs w:val="24"/>
        </w:rPr>
        <w:t xml:space="preserve">El incidente de desacato constituye una medida de carácter coercitivo y sancionatorio  con la que cuentan el afectado y el propio </w:t>
      </w:r>
      <w:r w:rsidR="00926288" w:rsidRPr="009A61F5">
        <w:rPr>
          <w:rFonts w:ascii="Tahoma" w:hAnsi="Tahoma" w:cs="Tahoma"/>
          <w:szCs w:val="24"/>
        </w:rPr>
        <w:t xml:space="preserve">Juez </w:t>
      </w:r>
      <w:r w:rsidRPr="009A61F5">
        <w:rPr>
          <w:rFonts w:ascii="Tahoma" w:hAnsi="Tahoma" w:cs="Tahoma"/>
          <w:szCs w:val="24"/>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Default="00926288" w:rsidP="00193044">
      <w:pPr>
        <w:spacing w:line="276" w:lineRule="auto"/>
        <w:jc w:val="both"/>
        <w:rPr>
          <w:rFonts w:ascii="Tahoma" w:hAnsi="Tahoma" w:cs="Tahoma"/>
          <w:szCs w:val="24"/>
        </w:rPr>
      </w:pPr>
    </w:p>
    <w:p w14:paraId="71B6E88C" w14:textId="77777777" w:rsidR="00AB6738" w:rsidRDefault="00AB6738" w:rsidP="00193044">
      <w:pPr>
        <w:spacing w:line="276" w:lineRule="auto"/>
        <w:ind w:firstLine="709"/>
        <w:jc w:val="both"/>
        <w:rPr>
          <w:rFonts w:ascii="Tahoma" w:hAnsi="Tahoma" w:cs="Tahoma"/>
          <w:szCs w:val="24"/>
        </w:rPr>
      </w:pPr>
      <w:r w:rsidRPr="009A61F5">
        <w:rPr>
          <w:rFonts w:ascii="Tahoma" w:hAnsi="Tahoma" w:cs="Tahoma"/>
          <w:szCs w:val="24"/>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63CD8C5F" w14:textId="77777777" w:rsidR="0095242C" w:rsidRDefault="0095242C" w:rsidP="009D1703">
      <w:pPr>
        <w:spacing w:line="276" w:lineRule="auto"/>
        <w:jc w:val="both"/>
        <w:rPr>
          <w:rFonts w:ascii="Tahoma" w:hAnsi="Tahoma" w:cs="Tahoma"/>
          <w:szCs w:val="24"/>
        </w:rPr>
      </w:pPr>
    </w:p>
    <w:p w14:paraId="706475E8" w14:textId="0E00B056" w:rsidR="003C1C55" w:rsidRDefault="0095242C" w:rsidP="003C1C55">
      <w:pPr>
        <w:spacing w:line="276" w:lineRule="auto"/>
        <w:ind w:firstLine="709"/>
        <w:jc w:val="both"/>
        <w:rPr>
          <w:rFonts w:ascii="Tahoma" w:hAnsi="Tahoma" w:cs="Tahoma"/>
          <w:szCs w:val="24"/>
        </w:rPr>
      </w:pPr>
      <w:r w:rsidRPr="00E25343">
        <w:rPr>
          <w:rFonts w:ascii="Tahoma" w:hAnsi="Tahoma" w:cs="Tahoma"/>
          <w:szCs w:val="24"/>
        </w:rPr>
        <w:t xml:space="preserve">En el presente caso, </w:t>
      </w:r>
      <w:r w:rsidR="00A41F07">
        <w:rPr>
          <w:rFonts w:ascii="Tahoma" w:hAnsi="Tahoma" w:cs="Tahoma"/>
          <w:szCs w:val="24"/>
        </w:rPr>
        <w:t>La Dirección de Sanidad Naval de las fuerzas Militares en c</w:t>
      </w:r>
      <w:r>
        <w:rPr>
          <w:rFonts w:ascii="Tahoma" w:hAnsi="Tahoma" w:cs="Tahoma"/>
          <w:szCs w:val="24"/>
        </w:rPr>
        <w:t>omunicación allegada</w:t>
      </w:r>
      <w:r w:rsidR="003C1C55">
        <w:rPr>
          <w:rFonts w:ascii="Tahoma" w:hAnsi="Tahoma" w:cs="Tahoma"/>
          <w:szCs w:val="24"/>
        </w:rPr>
        <w:t xml:space="preserve"> el día 27 de marzo manifestó que </w:t>
      </w:r>
      <w:r w:rsidR="00557A3C">
        <w:rPr>
          <w:rFonts w:ascii="Tahoma" w:hAnsi="Tahoma" w:cs="Tahoma"/>
          <w:szCs w:val="24"/>
        </w:rPr>
        <w:t>el medicó tratante</w:t>
      </w:r>
      <w:r w:rsidR="00A62C4A">
        <w:rPr>
          <w:rFonts w:ascii="Tahoma" w:hAnsi="Tahoma" w:cs="Tahoma"/>
          <w:szCs w:val="24"/>
        </w:rPr>
        <w:t xml:space="preserve"> indica claramente que el joven Cristian Horacio Cabrera Ortega </w:t>
      </w:r>
      <w:r w:rsidR="003C1C55">
        <w:rPr>
          <w:rFonts w:ascii="Tahoma" w:hAnsi="Tahoma" w:cs="Tahoma"/>
          <w:szCs w:val="24"/>
        </w:rPr>
        <w:t xml:space="preserve">requiere tratamiento en centro de atención para  </w:t>
      </w:r>
      <w:r w:rsidR="003C1C55">
        <w:rPr>
          <w:rFonts w:ascii="Tahoma" w:hAnsi="Tahoma" w:cs="Tahoma"/>
          <w:szCs w:val="24"/>
        </w:rPr>
        <w:lastRenderedPageBreak/>
        <w:t>drogadicción modalidad residencial y con atención para 12 meses , en ese orden de ideas la prescripción únicamente se refiere al uso de un centro de atención CAD, programa que da atención ambulatoria a las personas con abuso de alcohol y otras drogas</w:t>
      </w:r>
      <w:r w:rsidR="00030B8D">
        <w:rPr>
          <w:rFonts w:ascii="Tahoma" w:hAnsi="Tahoma" w:cs="Tahoma"/>
          <w:szCs w:val="24"/>
        </w:rPr>
        <w:t>.</w:t>
      </w:r>
    </w:p>
    <w:p w14:paraId="05BF446B" w14:textId="4B798991" w:rsidR="00030B8D" w:rsidRDefault="003C1C55" w:rsidP="00030B8D">
      <w:pPr>
        <w:spacing w:line="276" w:lineRule="auto"/>
        <w:ind w:firstLine="709"/>
        <w:jc w:val="both"/>
        <w:rPr>
          <w:rFonts w:ascii="Tahoma" w:hAnsi="Tahoma" w:cs="Tahoma"/>
          <w:szCs w:val="24"/>
        </w:rPr>
      </w:pPr>
      <w:r w:rsidRPr="003C1C55">
        <w:rPr>
          <w:rFonts w:ascii="Tahoma" w:hAnsi="Tahoma" w:cs="Tahoma"/>
          <w:szCs w:val="24"/>
        </w:rPr>
        <w:t xml:space="preserve"> </w:t>
      </w:r>
      <w:r>
        <w:rPr>
          <w:rFonts w:ascii="Tahoma" w:hAnsi="Tahoma" w:cs="Tahoma"/>
          <w:szCs w:val="24"/>
        </w:rPr>
        <w:t>De otro lado</w:t>
      </w:r>
      <w:r w:rsidR="00364D0D">
        <w:rPr>
          <w:rFonts w:ascii="Tahoma" w:hAnsi="Tahoma" w:cs="Tahoma"/>
          <w:szCs w:val="24"/>
        </w:rPr>
        <w:t xml:space="preserve"> indicó</w:t>
      </w:r>
      <w:r>
        <w:rPr>
          <w:rFonts w:ascii="Tahoma" w:hAnsi="Tahoma" w:cs="Tahoma"/>
          <w:szCs w:val="24"/>
        </w:rPr>
        <w:t xml:space="preserve"> </w:t>
      </w:r>
      <w:r w:rsidR="00030B8D">
        <w:rPr>
          <w:rFonts w:ascii="Tahoma" w:hAnsi="Tahoma" w:cs="Tahoma"/>
          <w:szCs w:val="24"/>
        </w:rPr>
        <w:t xml:space="preserve"> que </w:t>
      </w:r>
      <w:r>
        <w:rPr>
          <w:rFonts w:ascii="Tahoma" w:hAnsi="Tahoma" w:cs="Tahoma"/>
          <w:szCs w:val="24"/>
        </w:rPr>
        <w:t>el juez de tutela ordenó únicamente el suministro de atención médica respecto a las enfermedades adquiridas en el servicio es decir esquizofrenia</w:t>
      </w:r>
      <w:r w:rsidR="00557A3C">
        <w:rPr>
          <w:rFonts w:ascii="Tahoma" w:hAnsi="Tahoma" w:cs="Tahoma"/>
          <w:szCs w:val="24"/>
        </w:rPr>
        <w:t xml:space="preserve"> paranoide</w:t>
      </w:r>
      <w:r w:rsidR="00030B8D">
        <w:rPr>
          <w:rFonts w:ascii="Tahoma" w:hAnsi="Tahoma" w:cs="Tahoma"/>
          <w:szCs w:val="24"/>
        </w:rPr>
        <w:t>,</w:t>
      </w:r>
      <w:r>
        <w:rPr>
          <w:rFonts w:ascii="Tahoma" w:hAnsi="Tahoma" w:cs="Tahoma"/>
          <w:szCs w:val="24"/>
        </w:rPr>
        <w:t xml:space="preserve"> mas no ampar</w:t>
      </w:r>
      <w:r w:rsidR="00030B8D">
        <w:rPr>
          <w:rFonts w:ascii="Tahoma" w:hAnsi="Tahoma" w:cs="Tahoma"/>
          <w:szCs w:val="24"/>
        </w:rPr>
        <w:t>ó</w:t>
      </w:r>
      <w:r>
        <w:rPr>
          <w:rFonts w:ascii="Tahoma" w:hAnsi="Tahoma" w:cs="Tahoma"/>
          <w:szCs w:val="24"/>
        </w:rPr>
        <w:t xml:space="preserve"> la patología dependencia al cannabis</w:t>
      </w:r>
    </w:p>
    <w:p w14:paraId="0CE0212D" w14:textId="77777777" w:rsidR="00030B8D" w:rsidRDefault="00030B8D" w:rsidP="00030B8D">
      <w:pPr>
        <w:spacing w:line="276" w:lineRule="auto"/>
        <w:ind w:firstLine="709"/>
        <w:jc w:val="both"/>
        <w:rPr>
          <w:rFonts w:ascii="Tahoma" w:hAnsi="Tahoma" w:cs="Tahoma"/>
          <w:szCs w:val="24"/>
        </w:rPr>
      </w:pPr>
    </w:p>
    <w:p w14:paraId="556ABA78" w14:textId="2B9626FC" w:rsidR="00030B8D" w:rsidRDefault="00030B8D" w:rsidP="00030B8D">
      <w:pPr>
        <w:spacing w:line="276" w:lineRule="auto"/>
        <w:ind w:firstLine="709"/>
        <w:jc w:val="both"/>
        <w:rPr>
          <w:rFonts w:ascii="Tahoma" w:hAnsi="Tahoma" w:cs="Tahoma"/>
          <w:szCs w:val="24"/>
        </w:rPr>
      </w:pPr>
      <w:r>
        <w:rPr>
          <w:rFonts w:ascii="Tahoma" w:hAnsi="Tahoma" w:cs="Tahoma"/>
          <w:szCs w:val="24"/>
        </w:rPr>
        <w:t xml:space="preserve">Adujó </w:t>
      </w:r>
      <w:r w:rsidR="003C1C55">
        <w:rPr>
          <w:rFonts w:ascii="Tahoma" w:hAnsi="Tahoma" w:cs="Tahoma"/>
          <w:szCs w:val="24"/>
        </w:rPr>
        <w:t xml:space="preserve">que en cumplimiento al fallo de tutela el accionante fue activado en el subsistema de salud de las fuerzas militares y mediante oficio 20160423570087471 </w:t>
      </w:r>
      <w:r>
        <w:rPr>
          <w:rFonts w:ascii="Tahoma" w:hAnsi="Tahoma" w:cs="Tahoma"/>
          <w:szCs w:val="24"/>
        </w:rPr>
        <w:t xml:space="preserve">se </w:t>
      </w:r>
      <w:r w:rsidR="003C1C55">
        <w:rPr>
          <w:rFonts w:ascii="Tahoma" w:hAnsi="Tahoma" w:cs="Tahoma"/>
          <w:szCs w:val="24"/>
        </w:rPr>
        <w:t>solicitó al Dispensario Médico del Batallón del Batallón San Mateo prestar los servicios médicos por las patologías que se evidencian al</w:t>
      </w:r>
      <w:r>
        <w:rPr>
          <w:rFonts w:ascii="Tahoma" w:hAnsi="Tahoma" w:cs="Tahoma"/>
          <w:szCs w:val="24"/>
        </w:rPr>
        <w:t xml:space="preserve"> Joven Cristian Horacio Cabrera; por esta razón se hizo necesarios requerir a la Directora del </w:t>
      </w:r>
      <w:r w:rsidR="00355848">
        <w:rPr>
          <w:rFonts w:ascii="Tahoma" w:hAnsi="Tahoma" w:cs="Tahoma"/>
          <w:szCs w:val="24"/>
        </w:rPr>
        <w:t>D</w:t>
      </w:r>
      <w:r>
        <w:rPr>
          <w:rFonts w:ascii="Tahoma" w:hAnsi="Tahoma" w:cs="Tahoma"/>
          <w:szCs w:val="24"/>
        </w:rPr>
        <w:t xml:space="preserve">ispensario </w:t>
      </w:r>
      <w:r w:rsidR="00355848">
        <w:rPr>
          <w:rFonts w:ascii="Tahoma" w:hAnsi="Tahoma" w:cs="Tahoma"/>
          <w:szCs w:val="24"/>
        </w:rPr>
        <w:t>M</w:t>
      </w:r>
      <w:r>
        <w:rPr>
          <w:rFonts w:ascii="Tahoma" w:hAnsi="Tahoma" w:cs="Tahoma"/>
          <w:szCs w:val="24"/>
        </w:rPr>
        <w:t>édico del Batallón San Mateo.</w:t>
      </w:r>
    </w:p>
    <w:p w14:paraId="21D4C700" w14:textId="77777777" w:rsidR="00030B8D" w:rsidRDefault="00030B8D" w:rsidP="00030B8D">
      <w:pPr>
        <w:spacing w:line="276" w:lineRule="auto"/>
        <w:ind w:firstLine="709"/>
        <w:jc w:val="both"/>
        <w:rPr>
          <w:rFonts w:ascii="Tahoma" w:hAnsi="Tahoma" w:cs="Tahoma"/>
          <w:szCs w:val="24"/>
        </w:rPr>
      </w:pPr>
    </w:p>
    <w:p w14:paraId="2A8B8034" w14:textId="3A94E6E9" w:rsidR="00EF65D2" w:rsidRDefault="00030B8D" w:rsidP="00030B8D">
      <w:pPr>
        <w:spacing w:line="276" w:lineRule="auto"/>
        <w:ind w:firstLine="709"/>
        <w:jc w:val="both"/>
        <w:rPr>
          <w:rFonts w:ascii="Tahoma" w:hAnsi="Tahoma" w:cs="Tahoma"/>
          <w:szCs w:val="24"/>
        </w:rPr>
      </w:pPr>
      <w:r>
        <w:rPr>
          <w:rFonts w:ascii="Tahoma" w:hAnsi="Tahoma" w:cs="Tahoma"/>
          <w:szCs w:val="24"/>
        </w:rPr>
        <w:t>E</w:t>
      </w:r>
      <w:r w:rsidR="003C1C55">
        <w:rPr>
          <w:rFonts w:ascii="Tahoma" w:hAnsi="Tahoma" w:cs="Tahoma"/>
          <w:szCs w:val="24"/>
        </w:rPr>
        <w:t>l Dispensario Médico del Batallón San Mateo allegó comunicación el 6 de abril de 2017</w:t>
      </w:r>
      <w:r w:rsidR="003C1C55" w:rsidRPr="00E25343">
        <w:rPr>
          <w:rFonts w:ascii="Tahoma" w:hAnsi="Tahoma" w:cs="Tahoma"/>
          <w:szCs w:val="24"/>
        </w:rPr>
        <w:t xml:space="preserve"> </w:t>
      </w:r>
      <w:r w:rsidR="003C1C55">
        <w:rPr>
          <w:rFonts w:ascii="Tahoma" w:hAnsi="Tahoma" w:cs="Tahoma"/>
          <w:szCs w:val="24"/>
        </w:rPr>
        <w:t>en la que indicó que ha venido prestando todos los servicios de salud que el señor Cristian Horacio Cabrera ha requerido, entre ellos el suministro de medicamentos consultas y hospitalizaciones en el Hospital Mental de Risaralda “</w:t>
      </w:r>
      <w:proofErr w:type="spellStart"/>
      <w:r w:rsidR="003C1C55">
        <w:rPr>
          <w:rFonts w:ascii="Tahoma" w:hAnsi="Tahoma" w:cs="Tahoma"/>
          <w:szCs w:val="24"/>
        </w:rPr>
        <w:t>homeris</w:t>
      </w:r>
      <w:proofErr w:type="spellEnd"/>
      <w:r w:rsidR="003C1C55">
        <w:rPr>
          <w:rFonts w:ascii="Tahoma" w:hAnsi="Tahoma" w:cs="Tahoma"/>
          <w:szCs w:val="24"/>
        </w:rPr>
        <w:t>” registrando una última internación el 13 de febrero de 2017.</w:t>
      </w:r>
    </w:p>
    <w:p w14:paraId="1D56003B" w14:textId="77777777" w:rsidR="00A41F07" w:rsidRDefault="00A41F07" w:rsidP="001420FE">
      <w:pPr>
        <w:spacing w:line="276" w:lineRule="auto"/>
        <w:jc w:val="both"/>
        <w:rPr>
          <w:rFonts w:ascii="Tahoma" w:hAnsi="Tahoma" w:cs="Tahoma"/>
          <w:szCs w:val="24"/>
        </w:rPr>
      </w:pPr>
    </w:p>
    <w:p w14:paraId="7984F055" w14:textId="2B4F6AA9" w:rsidR="00726CB9" w:rsidRPr="00E4469C" w:rsidRDefault="00A41F07" w:rsidP="00726CB9">
      <w:pPr>
        <w:pStyle w:val="Corpsdetexte"/>
        <w:spacing w:line="276" w:lineRule="auto"/>
        <w:ind w:firstLine="709"/>
        <w:rPr>
          <w:rFonts w:ascii="Tahoma" w:hAnsi="Tahoma" w:cs="Tahoma"/>
          <w:szCs w:val="24"/>
        </w:rPr>
      </w:pPr>
      <w:r>
        <w:rPr>
          <w:rFonts w:ascii="Tahoma" w:hAnsi="Tahoma" w:cs="Tahoma"/>
          <w:szCs w:val="24"/>
        </w:rPr>
        <w:tab/>
        <w:t>Por lo anterior,</w:t>
      </w:r>
      <w:r w:rsidRPr="00E25343">
        <w:rPr>
          <w:rFonts w:ascii="Tahoma" w:hAnsi="Tahoma" w:cs="Tahoma"/>
          <w:szCs w:val="24"/>
        </w:rPr>
        <w:t xml:space="preserve"> se logra concluir </w:t>
      </w:r>
      <w:r>
        <w:rPr>
          <w:rFonts w:ascii="Tahoma" w:hAnsi="Tahoma" w:cs="Tahoma"/>
          <w:szCs w:val="24"/>
        </w:rPr>
        <w:t>que se ha cumplido con lo ordenado por la Sala de Casación Laboral de la Corte Suprema de Justicia el 8 de abril de 2016</w:t>
      </w:r>
      <w:r w:rsidRPr="00E25343">
        <w:rPr>
          <w:rFonts w:ascii="Tahoma" w:hAnsi="Tahoma" w:cs="Tahoma"/>
          <w:szCs w:val="24"/>
        </w:rPr>
        <w:t>, situación que torna innecesario continuar con el</w:t>
      </w:r>
      <w:r w:rsidR="00C7129F">
        <w:rPr>
          <w:rFonts w:ascii="Tahoma" w:hAnsi="Tahoma" w:cs="Tahoma"/>
          <w:szCs w:val="24"/>
        </w:rPr>
        <w:t xml:space="preserve"> </w:t>
      </w:r>
      <w:r w:rsidR="00726CB9">
        <w:rPr>
          <w:rFonts w:ascii="Tahoma" w:hAnsi="Tahoma" w:cs="Tahoma"/>
          <w:szCs w:val="24"/>
        </w:rPr>
        <w:t xml:space="preserve">trámite del presente incidente, </w:t>
      </w:r>
      <w:r w:rsidR="00726CB9" w:rsidRPr="00E4469C">
        <w:rPr>
          <w:rFonts w:ascii="Tahoma" w:hAnsi="Tahoma" w:cs="Tahoma"/>
          <w:szCs w:val="24"/>
        </w:rPr>
        <w:t>situación que torna innecesario emitir sanció</w:t>
      </w:r>
      <w:r w:rsidR="00726CB9">
        <w:rPr>
          <w:rFonts w:ascii="Tahoma" w:hAnsi="Tahoma" w:cs="Tahoma"/>
          <w:szCs w:val="24"/>
        </w:rPr>
        <w:t>n</w:t>
      </w:r>
      <w:r w:rsidR="00726CB9" w:rsidRPr="00E4469C">
        <w:rPr>
          <w:rFonts w:ascii="Tahoma" w:hAnsi="Tahoma" w:cs="Tahoma"/>
          <w:szCs w:val="24"/>
        </w:rPr>
        <w:t xml:space="preserve"> </w:t>
      </w:r>
      <w:r w:rsidR="00726CB9">
        <w:rPr>
          <w:rFonts w:ascii="Tahoma" w:hAnsi="Tahoma" w:cs="Tahoma"/>
          <w:szCs w:val="24"/>
        </w:rPr>
        <w:t>alguna en contra el Director de sanidad Naval y que lleva, en consecuencia, a ordenar el archivo de la presente actuación.</w:t>
      </w:r>
    </w:p>
    <w:p w14:paraId="68EFCCC4" w14:textId="77777777" w:rsidR="00E4469C" w:rsidRPr="00E4469C" w:rsidRDefault="00E4469C" w:rsidP="00726CB9">
      <w:pPr>
        <w:spacing w:line="276" w:lineRule="auto"/>
        <w:jc w:val="both"/>
        <w:rPr>
          <w:rFonts w:ascii="Tahoma" w:hAnsi="Tahoma" w:cs="Tahoma"/>
          <w:szCs w:val="24"/>
        </w:rPr>
      </w:pPr>
    </w:p>
    <w:p w14:paraId="528F63A7" w14:textId="77777777" w:rsidR="00E4469C" w:rsidRPr="00E4469C" w:rsidRDefault="00E4469C" w:rsidP="00193044">
      <w:pPr>
        <w:pStyle w:val="Retraitcorpsdetexte"/>
        <w:spacing w:after="0" w:line="276" w:lineRule="auto"/>
        <w:ind w:left="0" w:firstLine="709"/>
        <w:jc w:val="both"/>
        <w:rPr>
          <w:rFonts w:ascii="Tahoma" w:hAnsi="Tahoma" w:cs="Tahoma"/>
        </w:rPr>
      </w:pPr>
      <w:r w:rsidRPr="00E4469C">
        <w:rPr>
          <w:rFonts w:ascii="Tahoma" w:hAnsi="Tahoma" w:cs="Tahoma"/>
        </w:rPr>
        <w:t xml:space="preserve">En mérito de lo </w:t>
      </w:r>
      <w:r w:rsidR="006331C8">
        <w:rPr>
          <w:rFonts w:ascii="Tahoma" w:hAnsi="Tahoma" w:cs="Tahoma"/>
        </w:rPr>
        <w:t xml:space="preserve">brevemente </w:t>
      </w:r>
      <w:r w:rsidRPr="00E4469C">
        <w:rPr>
          <w:rFonts w:ascii="Tahoma" w:hAnsi="Tahoma" w:cs="Tahoma"/>
        </w:rPr>
        <w:t xml:space="preserve">expuesto, el </w:t>
      </w:r>
      <w:r w:rsidRPr="00E4469C">
        <w:rPr>
          <w:rFonts w:ascii="Tahoma" w:hAnsi="Tahoma" w:cs="Tahoma"/>
          <w:b/>
        </w:rPr>
        <w:t>Tribunal Superior del Distrito Judicial de Pereira (Risaralda)</w:t>
      </w:r>
      <w:r w:rsidRPr="00E4469C">
        <w:rPr>
          <w:rFonts w:ascii="Tahoma" w:hAnsi="Tahoma" w:cs="Tahoma"/>
        </w:rPr>
        <w:t xml:space="preserve">, </w:t>
      </w:r>
      <w:r w:rsidRPr="00E4469C">
        <w:rPr>
          <w:rFonts w:ascii="Tahoma" w:hAnsi="Tahoma" w:cs="Tahoma"/>
          <w:b/>
        </w:rPr>
        <w:t>Sala Laboral</w:t>
      </w:r>
      <w:r w:rsidRPr="00E4469C">
        <w:rPr>
          <w:rFonts w:ascii="Tahoma" w:hAnsi="Tahoma" w:cs="Tahoma"/>
        </w:rPr>
        <w:t>,</w:t>
      </w:r>
    </w:p>
    <w:p w14:paraId="61EEDF73" w14:textId="77777777" w:rsidR="00E4469C" w:rsidRDefault="00E4469C" w:rsidP="00193044">
      <w:pPr>
        <w:spacing w:line="276" w:lineRule="auto"/>
        <w:jc w:val="center"/>
        <w:rPr>
          <w:rFonts w:ascii="Tahoma" w:hAnsi="Tahoma" w:cs="Tahoma"/>
          <w:b/>
          <w:bCs/>
          <w:szCs w:val="24"/>
          <w:lang w:val="es-CO"/>
        </w:rPr>
      </w:pPr>
    </w:p>
    <w:p w14:paraId="23FF1A31" w14:textId="77777777" w:rsidR="00813CC9" w:rsidRPr="009A61F5" w:rsidRDefault="00813CC9" w:rsidP="00193044">
      <w:pPr>
        <w:spacing w:line="276" w:lineRule="auto"/>
        <w:jc w:val="center"/>
        <w:rPr>
          <w:rFonts w:ascii="Tahoma" w:hAnsi="Tahoma" w:cs="Tahoma"/>
          <w:szCs w:val="24"/>
          <w:lang w:val="es-CO"/>
        </w:rPr>
      </w:pPr>
      <w:r w:rsidRPr="009A61F5">
        <w:rPr>
          <w:rFonts w:ascii="Tahoma" w:hAnsi="Tahoma" w:cs="Tahoma"/>
          <w:b/>
          <w:bCs/>
          <w:szCs w:val="24"/>
          <w:lang w:val="es-CO"/>
        </w:rPr>
        <w:t>R E S U E L V E:</w:t>
      </w:r>
    </w:p>
    <w:p w14:paraId="0C9C945C" w14:textId="77777777" w:rsidR="00813CC9" w:rsidRPr="009A61F5" w:rsidRDefault="00813CC9" w:rsidP="00193044">
      <w:pPr>
        <w:spacing w:line="276" w:lineRule="auto"/>
        <w:jc w:val="both"/>
        <w:rPr>
          <w:rFonts w:ascii="Tahoma" w:hAnsi="Tahoma" w:cs="Tahoma"/>
          <w:szCs w:val="24"/>
          <w:lang w:val="es-CO"/>
        </w:rPr>
      </w:pPr>
    </w:p>
    <w:p w14:paraId="6470A483" w14:textId="29ACF654" w:rsidR="007A75CA" w:rsidRPr="007A75CA" w:rsidRDefault="00813CC9" w:rsidP="009D1703">
      <w:pPr>
        <w:spacing w:line="276" w:lineRule="auto"/>
        <w:ind w:firstLine="709"/>
        <w:jc w:val="both"/>
        <w:rPr>
          <w:rFonts w:ascii="Tahoma" w:hAnsi="Tahoma" w:cs="Tahoma"/>
          <w:szCs w:val="24"/>
        </w:rPr>
      </w:pPr>
      <w:r w:rsidRPr="009A61F5">
        <w:rPr>
          <w:rFonts w:ascii="Tahoma" w:hAnsi="Tahoma" w:cs="Tahoma"/>
          <w:b/>
          <w:bCs/>
          <w:szCs w:val="24"/>
          <w:u w:val="single"/>
          <w:lang w:val="es-CO"/>
        </w:rPr>
        <w:t>PRIMERO</w:t>
      </w:r>
      <w:r w:rsidR="009D1703">
        <w:rPr>
          <w:rFonts w:ascii="Tahoma" w:hAnsi="Tahoma" w:cs="Tahoma"/>
          <w:b/>
          <w:bCs/>
          <w:szCs w:val="24"/>
          <w:lang w:val="es-CO"/>
        </w:rPr>
        <w:t>:</w:t>
      </w:r>
      <w:r w:rsidRPr="009A61F5">
        <w:rPr>
          <w:rFonts w:ascii="Tahoma" w:hAnsi="Tahoma" w:cs="Tahoma"/>
          <w:b/>
          <w:bCs/>
          <w:szCs w:val="24"/>
          <w:lang w:val="es-CO"/>
        </w:rPr>
        <w:t xml:space="preserve"> </w:t>
      </w:r>
      <w:r w:rsidR="00B3634B" w:rsidRPr="009A61F5">
        <w:rPr>
          <w:rFonts w:ascii="Tahoma" w:hAnsi="Tahoma" w:cs="Tahoma"/>
          <w:b/>
          <w:szCs w:val="24"/>
        </w:rPr>
        <w:t xml:space="preserve">TENER </w:t>
      </w:r>
      <w:r w:rsidR="00B3634B" w:rsidRPr="009A61F5">
        <w:rPr>
          <w:rFonts w:ascii="Tahoma" w:hAnsi="Tahoma" w:cs="Tahoma"/>
          <w:szCs w:val="24"/>
        </w:rPr>
        <w:t>por cumplido el</w:t>
      </w:r>
      <w:r w:rsidR="00A41F07">
        <w:rPr>
          <w:rFonts w:ascii="Tahoma" w:hAnsi="Tahoma" w:cs="Tahoma"/>
          <w:szCs w:val="24"/>
        </w:rPr>
        <w:t xml:space="preserve"> fallo de tutela proferido por </w:t>
      </w:r>
      <w:r w:rsidR="00B3634B" w:rsidRPr="009A61F5">
        <w:rPr>
          <w:rFonts w:ascii="Tahoma" w:hAnsi="Tahoma" w:cs="Tahoma"/>
          <w:szCs w:val="24"/>
        </w:rPr>
        <w:t>l</w:t>
      </w:r>
      <w:r w:rsidR="00A41F07">
        <w:rPr>
          <w:rFonts w:ascii="Tahoma" w:hAnsi="Tahoma" w:cs="Tahoma"/>
          <w:szCs w:val="24"/>
        </w:rPr>
        <w:t xml:space="preserve">a sala de </w:t>
      </w:r>
      <w:r w:rsidR="009D1703">
        <w:rPr>
          <w:rFonts w:ascii="Tahoma" w:hAnsi="Tahoma" w:cs="Tahoma"/>
          <w:szCs w:val="24"/>
        </w:rPr>
        <w:t>C</w:t>
      </w:r>
      <w:r w:rsidR="00A41F07">
        <w:rPr>
          <w:rFonts w:ascii="Tahoma" w:hAnsi="Tahoma" w:cs="Tahoma"/>
          <w:szCs w:val="24"/>
        </w:rPr>
        <w:t xml:space="preserve">asación </w:t>
      </w:r>
      <w:r w:rsidR="009D1703">
        <w:rPr>
          <w:rFonts w:ascii="Tahoma" w:hAnsi="Tahoma" w:cs="Tahoma"/>
          <w:szCs w:val="24"/>
        </w:rPr>
        <w:t>L</w:t>
      </w:r>
      <w:r w:rsidR="00A41F07">
        <w:rPr>
          <w:rFonts w:ascii="Tahoma" w:hAnsi="Tahoma" w:cs="Tahoma"/>
          <w:szCs w:val="24"/>
        </w:rPr>
        <w:t>aboral de la Corte Suprema de Justicia el</w:t>
      </w:r>
      <w:r w:rsidR="00B3634B" w:rsidRPr="009A61F5">
        <w:rPr>
          <w:rFonts w:ascii="Tahoma" w:hAnsi="Tahoma" w:cs="Tahoma"/>
          <w:szCs w:val="24"/>
        </w:rPr>
        <w:t xml:space="preserve"> día </w:t>
      </w:r>
      <w:r w:rsidR="00A41F07">
        <w:rPr>
          <w:rFonts w:ascii="Tahoma" w:hAnsi="Tahoma" w:cs="Tahoma"/>
          <w:szCs w:val="24"/>
        </w:rPr>
        <w:t>8 de abril del año 201</w:t>
      </w:r>
      <w:r w:rsidR="0006319E">
        <w:rPr>
          <w:rFonts w:ascii="Tahoma" w:hAnsi="Tahoma" w:cs="Tahoma"/>
          <w:szCs w:val="24"/>
        </w:rPr>
        <w:t>5</w:t>
      </w:r>
      <w:r w:rsidR="00B3634B" w:rsidRPr="009A61F5">
        <w:rPr>
          <w:rFonts w:ascii="Tahoma" w:hAnsi="Tahoma" w:cs="Tahoma"/>
          <w:szCs w:val="24"/>
        </w:rPr>
        <w:t>, dentro de la acción d</w:t>
      </w:r>
      <w:r w:rsidR="003C7AC5">
        <w:rPr>
          <w:rFonts w:ascii="Tahoma" w:hAnsi="Tahoma" w:cs="Tahoma"/>
          <w:szCs w:val="24"/>
        </w:rPr>
        <w:t xml:space="preserve">e tutela iniciada por la señora </w:t>
      </w:r>
      <w:r w:rsidR="00A41F07">
        <w:rPr>
          <w:rFonts w:ascii="Tahoma" w:hAnsi="Tahoma" w:cs="Tahoma"/>
          <w:szCs w:val="24"/>
        </w:rPr>
        <w:t xml:space="preserve">Carmen </w:t>
      </w:r>
      <w:proofErr w:type="spellStart"/>
      <w:r w:rsidR="00A41F07">
        <w:rPr>
          <w:rFonts w:ascii="Tahoma" w:hAnsi="Tahoma" w:cs="Tahoma"/>
          <w:szCs w:val="24"/>
        </w:rPr>
        <w:t>Betulia</w:t>
      </w:r>
      <w:proofErr w:type="spellEnd"/>
      <w:r w:rsidR="00A41F07">
        <w:rPr>
          <w:rFonts w:ascii="Tahoma" w:hAnsi="Tahoma" w:cs="Tahoma"/>
          <w:szCs w:val="24"/>
        </w:rPr>
        <w:t xml:space="preserve"> Ortega Rojas</w:t>
      </w:r>
      <w:r w:rsidR="009D1703">
        <w:rPr>
          <w:rFonts w:ascii="Tahoma" w:hAnsi="Tahoma" w:cs="Tahoma"/>
          <w:szCs w:val="24"/>
        </w:rPr>
        <w:t xml:space="preserve"> </w:t>
      </w:r>
      <w:r w:rsidR="003C7AC5">
        <w:rPr>
          <w:rFonts w:ascii="Tahoma" w:hAnsi="Tahoma" w:cs="Tahoma"/>
          <w:szCs w:val="24"/>
        </w:rPr>
        <w:t xml:space="preserve">actuando </w:t>
      </w:r>
      <w:r w:rsidR="00A41F07">
        <w:rPr>
          <w:rFonts w:ascii="Tahoma" w:hAnsi="Tahoma" w:cs="Tahoma"/>
          <w:szCs w:val="24"/>
        </w:rPr>
        <w:t xml:space="preserve">como agente oficiosa de </w:t>
      </w:r>
      <w:r w:rsidR="009D1703">
        <w:rPr>
          <w:rFonts w:ascii="Tahoma" w:hAnsi="Tahoma" w:cs="Tahoma"/>
          <w:szCs w:val="24"/>
        </w:rPr>
        <w:t xml:space="preserve">Cristian Horacio Cabrera Ortega </w:t>
      </w:r>
      <w:r w:rsidR="003C7AC5">
        <w:rPr>
          <w:rFonts w:ascii="Tahoma" w:hAnsi="Tahoma" w:cs="Tahoma"/>
          <w:szCs w:val="24"/>
        </w:rPr>
        <w:t xml:space="preserve">contra </w:t>
      </w:r>
      <w:r w:rsidR="009D1703">
        <w:rPr>
          <w:rFonts w:ascii="Tahoma" w:hAnsi="Tahoma" w:cs="Tahoma"/>
          <w:szCs w:val="24"/>
        </w:rPr>
        <w:t>Comando Batallón de Infantería de Marina Nº40 Dirección de Sanidad Naval.</w:t>
      </w:r>
      <w:r w:rsidR="007A75CA">
        <w:rPr>
          <w:rFonts w:ascii="Tahoma" w:hAnsi="Tahoma" w:cs="Tahoma"/>
          <w:szCs w:val="24"/>
        </w:rPr>
        <w:t xml:space="preserve"> </w:t>
      </w:r>
    </w:p>
    <w:p w14:paraId="5064242F" w14:textId="77777777" w:rsidR="007A75CA" w:rsidRDefault="007A75CA" w:rsidP="00193044">
      <w:pPr>
        <w:spacing w:line="276" w:lineRule="auto"/>
        <w:ind w:firstLine="709"/>
        <w:jc w:val="both"/>
        <w:rPr>
          <w:rFonts w:ascii="Tahoma" w:hAnsi="Tahoma" w:cs="Tahoma"/>
          <w:b/>
          <w:szCs w:val="24"/>
        </w:rPr>
      </w:pPr>
    </w:p>
    <w:p w14:paraId="2CCCFCD0" w14:textId="0E8D71F8" w:rsidR="00B3634B" w:rsidRPr="009A61F5" w:rsidRDefault="009D1703" w:rsidP="00193044">
      <w:pPr>
        <w:spacing w:line="276" w:lineRule="auto"/>
        <w:ind w:firstLine="709"/>
        <w:jc w:val="both"/>
        <w:rPr>
          <w:rFonts w:ascii="Tahoma" w:hAnsi="Tahoma" w:cs="Tahoma"/>
          <w:szCs w:val="24"/>
        </w:rPr>
      </w:pPr>
      <w:r>
        <w:rPr>
          <w:rFonts w:ascii="Tahoma" w:hAnsi="Tahoma" w:cs="Tahoma"/>
          <w:b/>
          <w:szCs w:val="24"/>
          <w:u w:val="single"/>
        </w:rPr>
        <w:t>SEGUNDO:</w:t>
      </w:r>
      <w:r w:rsidR="007A75CA">
        <w:rPr>
          <w:rFonts w:ascii="Tahoma" w:hAnsi="Tahoma" w:cs="Tahoma"/>
          <w:b/>
          <w:szCs w:val="24"/>
        </w:rPr>
        <w:t xml:space="preserve"> </w:t>
      </w:r>
      <w:r w:rsidR="00B3634B" w:rsidRPr="009A61F5">
        <w:rPr>
          <w:rFonts w:ascii="Tahoma" w:hAnsi="Tahoma" w:cs="Tahoma"/>
          <w:b/>
          <w:szCs w:val="24"/>
        </w:rPr>
        <w:t xml:space="preserve">ARCHIVAR </w:t>
      </w:r>
      <w:r w:rsidR="00B3634B" w:rsidRPr="009A61F5">
        <w:rPr>
          <w:rFonts w:ascii="Tahoma" w:hAnsi="Tahoma" w:cs="Tahoma"/>
          <w:szCs w:val="24"/>
        </w:rPr>
        <w:t>el presente trámite.</w:t>
      </w:r>
    </w:p>
    <w:p w14:paraId="4F0B73F4" w14:textId="77777777" w:rsidR="00B3634B" w:rsidRPr="009A61F5" w:rsidRDefault="00B3634B" w:rsidP="00193044">
      <w:pPr>
        <w:spacing w:line="276" w:lineRule="auto"/>
        <w:jc w:val="both"/>
        <w:rPr>
          <w:rFonts w:ascii="Tahoma" w:hAnsi="Tahoma" w:cs="Tahoma"/>
          <w:szCs w:val="24"/>
        </w:rPr>
      </w:pPr>
    </w:p>
    <w:p w14:paraId="056C40EB" w14:textId="7B1E4771" w:rsidR="00B3634B" w:rsidRPr="009A61F5" w:rsidRDefault="009D1703" w:rsidP="00193044">
      <w:pPr>
        <w:spacing w:line="276" w:lineRule="auto"/>
        <w:ind w:firstLine="709"/>
        <w:jc w:val="both"/>
        <w:rPr>
          <w:rFonts w:ascii="Tahoma" w:hAnsi="Tahoma" w:cs="Tahoma"/>
          <w:szCs w:val="24"/>
        </w:rPr>
      </w:pPr>
      <w:r>
        <w:rPr>
          <w:rFonts w:ascii="Tahoma" w:hAnsi="Tahoma" w:cs="Tahoma"/>
          <w:b/>
          <w:szCs w:val="24"/>
          <w:u w:val="single"/>
        </w:rPr>
        <w:t>TERCERO:</w:t>
      </w:r>
      <w:r w:rsidR="00B3634B" w:rsidRPr="009A61F5">
        <w:rPr>
          <w:rFonts w:ascii="Tahoma" w:hAnsi="Tahoma" w:cs="Tahoma"/>
          <w:b/>
          <w:szCs w:val="24"/>
        </w:rPr>
        <w:t xml:space="preserve"> NOTIFICAR </w:t>
      </w:r>
      <w:r w:rsidR="00B3634B" w:rsidRPr="009A61F5">
        <w:rPr>
          <w:rFonts w:ascii="Tahoma" w:hAnsi="Tahoma" w:cs="Tahoma"/>
          <w:szCs w:val="24"/>
        </w:rPr>
        <w:t>a las partes la presente decisión.</w:t>
      </w:r>
    </w:p>
    <w:p w14:paraId="250332B7" w14:textId="77777777" w:rsidR="00B3634B" w:rsidRPr="009A61F5" w:rsidRDefault="00B3634B" w:rsidP="00193044">
      <w:pPr>
        <w:spacing w:line="276" w:lineRule="auto"/>
        <w:jc w:val="both"/>
        <w:rPr>
          <w:rFonts w:ascii="Tahoma" w:hAnsi="Tahoma" w:cs="Tahoma"/>
          <w:szCs w:val="24"/>
          <w:lang w:val="es-CO"/>
        </w:rPr>
      </w:pPr>
    </w:p>
    <w:p w14:paraId="06BD6AEE" w14:textId="77777777" w:rsidR="0065280D" w:rsidRDefault="0065280D" w:rsidP="00193044">
      <w:pPr>
        <w:spacing w:line="276" w:lineRule="auto"/>
        <w:ind w:left="360" w:firstLine="349"/>
        <w:jc w:val="both"/>
        <w:rPr>
          <w:rFonts w:ascii="Tahoma" w:hAnsi="Tahoma" w:cs="Tahoma"/>
          <w:b/>
          <w:lang w:val="es-CO"/>
        </w:rPr>
      </w:pPr>
      <w:r w:rsidRPr="009A61F5">
        <w:rPr>
          <w:rFonts w:ascii="Tahoma" w:hAnsi="Tahoma" w:cs="Tahoma"/>
          <w:b/>
          <w:lang w:val="es-CO"/>
        </w:rPr>
        <w:t>NOTIFÍQUESE Y CÚMPLASE</w:t>
      </w:r>
    </w:p>
    <w:p w14:paraId="7ED7712A" w14:textId="77777777" w:rsidR="005400E7" w:rsidRDefault="005400E7" w:rsidP="00193044">
      <w:pPr>
        <w:spacing w:line="276" w:lineRule="auto"/>
        <w:ind w:left="360" w:firstLine="349"/>
        <w:jc w:val="both"/>
        <w:rPr>
          <w:rFonts w:ascii="Tahoma" w:hAnsi="Tahoma" w:cs="Tahoma"/>
          <w:b/>
          <w:lang w:val="es-CO"/>
        </w:rPr>
      </w:pPr>
    </w:p>
    <w:p w14:paraId="51F19455" w14:textId="77777777" w:rsidR="005400E7" w:rsidRPr="009A61F5" w:rsidRDefault="005400E7" w:rsidP="00193044">
      <w:pPr>
        <w:spacing w:line="276" w:lineRule="auto"/>
        <w:ind w:left="360" w:firstLine="349"/>
        <w:jc w:val="both"/>
        <w:rPr>
          <w:rFonts w:ascii="Tahoma" w:hAnsi="Tahoma" w:cs="Tahoma"/>
          <w:b/>
          <w:lang w:val="es-CO"/>
        </w:rPr>
      </w:pPr>
    </w:p>
    <w:p w14:paraId="2BBBD4C6" w14:textId="3BD4679B" w:rsidR="00CF62E9" w:rsidRPr="009A61F5" w:rsidRDefault="007A75CA" w:rsidP="005400E7">
      <w:pPr>
        <w:spacing w:line="276" w:lineRule="auto"/>
        <w:ind w:firstLine="709"/>
        <w:jc w:val="both"/>
        <w:rPr>
          <w:rFonts w:ascii="Tahoma" w:hAnsi="Tahoma" w:cs="Tahoma"/>
          <w:lang w:val="es-CO"/>
        </w:rPr>
      </w:pPr>
      <w:r w:rsidRPr="009A61F5">
        <w:rPr>
          <w:rFonts w:ascii="Tahoma" w:hAnsi="Tahoma" w:cs="Tahoma"/>
          <w:lang w:val="es-CO"/>
        </w:rPr>
        <w:t>L</w:t>
      </w:r>
      <w:r w:rsidR="005400E7">
        <w:rPr>
          <w:rFonts w:ascii="Tahoma" w:hAnsi="Tahoma" w:cs="Tahoma"/>
          <w:lang w:val="es-CO"/>
        </w:rPr>
        <w:t>a</w:t>
      </w:r>
      <w:r>
        <w:rPr>
          <w:rFonts w:ascii="Tahoma" w:hAnsi="Tahoma" w:cs="Tahoma"/>
          <w:lang w:val="es-CO"/>
        </w:rPr>
        <w:t xml:space="preserve"> </w:t>
      </w:r>
      <w:r w:rsidRPr="009A61F5">
        <w:rPr>
          <w:rFonts w:ascii="Tahoma" w:hAnsi="Tahoma" w:cs="Tahoma"/>
          <w:lang w:val="es-CO"/>
        </w:rPr>
        <w:t>magistrad</w:t>
      </w:r>
      <w:r w:rsidR="005400E7">
        <w:rPr>
          <w:rFonts w:ascii="Tahoma" w:hAnsi="Tahoma" w:cs="Tahoma"/>
          <w:lang w:val="es-CO"/>
        </w:rPr>
        <w:t>a</w:t>
      </w:r>
      <w:r w:rsidR="00BA2F69" w:rsidRPr="009A61F5">
        <w:rPr>
          <w:rFonts w:ascii="Tahoma" w:hAnsi="Tahoma" w:cs="Tahoma"/>
          <w:lang w:val="es-CO"/>
        </w:rPr>
        <w:tab/>
      </w:r>
      <w:r w:rsidR="00BA2F69" w:rsidRPr="009A61F5">
        <w:rPr>
          <w:rFonts w:ascii="Tahoma" w:hAnsi="Tahoma" w:cs="Tahoma"/>
          <w:lang w:val="es-CO"/>
        </w:rPr>
        <w:tab/>
      </w:r>
    </w:p>
    <w:p w14:paraId="5FDE7F21" w14:textId="77777777" w:rsidR="00B3634B" w:rsidRDefault="00B3634B" w:rsidP="009A61F5">
      <w:pPr>
        <w:spacing w:line="360" w:lineRule="auto"/>
        <w:jc w:val="both"/>
        <w:rPr>
          <w:rFonts w:ascii="Tahoma" w:hAnsi="Tahoma" w:cs="Tahoma"/>
          <w:lang w:val="es-CO"/>
        </w:rPr>
      </w:pPr>
    </w:p>
    <w:p w14:paraId="1D5825BE" w14:textId="77777777" w:rsidR="005400E7" w:rsidRDefault="005400E7" w:rsidP="009A61F5">
      <w:pPr>
        <w:spacing w:line="360" w:lineRule="auto"/>
        <w:jc w:val="both"/>
        <w:rPr>
          <w:rFonts w:ascii="Tahoma" w:hAnsi="Tahoma" w:cs="Tahoma"/>
          <w:lang w:val="es-CO"/>
        </w:rPr>
      </w:pPr>
    </w:p>
    <w:p w14:paraId="59ACB6E7" w14:textId="77777777" w:rsidR="005400E7" w:rsidRDefault="005400E7" w:rsidP="009A61F5">
      <w:pPr>
        <w:spacing w:line="360" w:lineRule="auto"/>
        <w:jc w:val="both"/>
        <w:rPr>
          <w:rFonts w:ascii="Tahoma" w:hAnsi="Tahoma" w:cs="Tahoma"/>
          <w:lang w:val="es-CO"/>
        </w:rPr>
      </w:pPr>
    </w:p>
    <w:p w14:paraId="75BFEE99" w14:textId="77777777" w:rsidR="007A75CA" w:rsidRPr="002B7B53" w:rsidRDefault="007A75CA" w:rsidP="00E4469C">
      <w:pPr>
        <w:pStyle w:val="Titre3"/>
        <w:ind w:left="0"/>
        <w:jc w:val="center"/>
        <w:rPr>
          <w:rFonts w:ascii="Tahoma" w:hAnsi="Tahoma" w:cs="Tahoma"/>
          <w:bCs/>
          <w:szCs w:val="24"/>
        </w:rPr>
      </w:pPr>
      <w:r w:rsidRPr="002B7B53">
        <w:rPr>
          <w:rFonts w:ascii="Tahoma" w:hAnsi="Tahoma" w:cs="Tahoma"/>
          <w:szCs w:val="24"/>
        </w:rPr>
        <w:lastRenderedPageBreak/>
        <w:t>ANA LUCÍA CAICEDO CALDERÓN</w:t>
      </w:r>
    </w:p>
    <w:p w14:paraId="5F316D13" w14:textId="77777777" w:rsidR="007A75CA" w:rsidRPr="002B7B53" w:rsidRDefault="007A75CA" w:rsidP="00E4469C">
      <w:pPr>
        <w:jc w:val="center"/>
        <w:rPr>
          <w:rFonts w:ascii="Tahoma" w:hAnsi="Tahoma" w:cs="Tahoma"/>
          <w:b/>
        </w:rPr>
      </w:pPr>
    </w:p>
    <w:sectPr w:rsidR="007A75CA" w:rsidRPr="002B7B53" w:rsidSect="005400E7">
      <w:headerReference w:type="default" r:id="rId9"/>
      <w:footerReference w:type="default" r:id="rId10"/>
      <w:pgSz w:w="12242" w:h="18722" w:code="121"/>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7F8F9" w14:textId="77777777" w:rsidR="00010179" w:rsidRDefault="00010179">
      <w:r>
        <w:separator/>
      </w:r>
    </w:p>
  </w:endnote>
  <w:endnote w:type="continuationSeparator" w:id="0">
    <w:p w14:paraId="7220516C" w14:textId="77777777" w:rsidR="00010179" w:rsidRDefault="0001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65D0" w14:textId="77777777" w:rsidR="007B0ADF" w:rsidRDefault="007B0AD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03BF">
      <w:rPr>
        <w:rStyle w:val="Numrodepage"/>
        <w:noProof/>
      </w:rPr>
      <w:t>3</w:t>
    </w:r>
    <w:r>
      <w:rPr>
        <w:rStyle w:val="Numrodepage"/>
      </w:rPr>
      <w:fldChar w:fldCharType="end"/>
    </w:r>
  </w:p>
  <w:p w14:paraId="430ACF47" w14:textId="77777777" w:rsidR="007B0ADF" w:rsidRDefault="007B0AD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823F" w14:textId="77777777" w:rsidR="00010179" w:rsidRDefault="00010179">
      <w:r>
        <w:separator/>
      </w:r>
    </w:p>
  </w:footnote>
  <w:footnote w:type="continuationSeparator" w:id="0">
    <w:p w14:paraId="041A21BF" w14:textId="77777777" w:rsidR="00010179" w:rsidRDefault="0001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7308" w14:textId="422699B9"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9D1703">
      <w:rPr>
        <w:rFonts w:ascii="Times New Roman" w:hAnsi="Times New Roman" w:cs="Times New Roman"/>
        <w:b w:val="0"/>
        <w:sz w:val="16"/>
        <w:szCs w:val="16"/>
      </w:rPr>
      <w:t>66001-22-05-000-2014-00132-00</w:t>
    </w:r>
  </w:p>
  <w:p w14:paraId="4DCEF11E" w14:textId="2370073F"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AC150B" w:rsidRPr="009D1703">
      <w:rPr>
        <w:rFonts w:ascii="Times New Roman" w:hAnsi="Times New Roman" w:cs="Times New Roman"/>
        <w:b w:val="0"/>
        <w:sz w:val="16"/>
        <w:szCs w:val="16"/>
      </w:rPr>
      <w:t xml:space="preserve"> </w:t>
    </w:r>
    <w:r w:rsidR="009D1703" w:rsidRPr="009D1703">
      <w:rPr>
        <w:rFonts w:ascii="Times New Roman" w:hAnsi="Times New Roman" w:cs="Times New Roman"/>
        <w:b w:val="0"/>
        <w:sz w:val="16"/>
        <w:szCs w:val="16"/>
      </w:rPr>
      <w:t xml:space="preserve">Carmen </w:t>
    </w:r>
    <w:proofErr w:type="spellStart"/>
    <w:r w:rsidR="009D1703" w:rsidRPr="009D1703">
      <w:rPr>
        <w:rFonts w:ascii="Times New Roman" w:hAnsi="Times New Roman" w:cs="Times New Roman"/>
        <w:b w:val="0"/>
        <w:sz w:val="16"/>
        <w:szCs w:val="16"/>
      </w:rPr>
      <w:t>Betulia</w:t>
    </w:r>
    <w:proofErr w:type="spellEnd"/>
    <w:r w:rsidR="009D1703" w:rsidRPr="009D1703">
      <w:rPr>
        <w:rFonts w:ascii="Times New Roman" w:hAnsi="Times New Roman" w:cs="Times New Roman"/>
        <w:b w:val="0"/>
        <w:sz w:val="16"/>
        <w:szCs w:val="16"/>
      </w:rPr>
      <w:t xml:space="preserve"> Ortega Rojas agente oficiosa de Cristian Horacio Cabrera Ortega. </w:t>
    </w:r>
  </w:p>
  <w:p w14:paraId="1704E55E" w14:textId="44195F47" w:rsidR="0038183E" w:rsidRPr="00AC150B" w:rsidRDefault="0038183E" w:rsidP="0038183E">
    <w:pPr>
      <w:pStyle w:val="Titre"/>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9D1703">
      <w:rPr>
        <w:rFonts w:ascii="Times New Roman" w:hAnsi="Times New Roman" w:cs="Times New Roman"/>
        <w:b w:val="0"/>
        <w:sz w:val="16"/>
        <w:szCs w:val="16"/>
      </w:rPr>
      <w:t xml:space="preserve">Comando Batallón de Infantería de Marina Nº 40 Dirección de Sanidad Naval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3"/>
    <w:rsid w:val="00010179"/>
    <w:rsid w:val="00012EEC"/>
    <w:rsid w:val="00013C09"/>
    <w:rsid w:val="00030B8D"/>
    <w:rsid w:val="00033672"/>
    <w:rsid w:val="00036EE5"/>
    <w:rsid w:val="00041774"/>
    <w:rsid w:val="0006319E"/>
    <w:rsid w:val="00067CD7"/>
    <w:rsid w:val="0007440D"/>
    <w:rsid w:val="000800A7"/>
    <w:rsid w:val="00084459"/>
    <w:rsid w:val="000E0732"/>
    <w:rsid w:val="000E1D1C"/>
    <w:rsid w:val="000F426E"/>
    <w:rsid w:val="00107F17"/>
    <w:rsid w:val="001140C6"/>
    <w:rsid w:val="001420FE"/>
    <w:rsid w:val="0017464E"/>
    <w:rsid w:val="00193044"/>
    <w:rsid w:val="00193237"/>
    <w:rsid w:val="00193D34"/>
    <w:rsid w:val="00195ACF"/>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98C"/>
    <w:rsid w:val="0028163D"/>
    <w:rsid w:val="00281D1A"/>
    <w:rsid w:val="00282346"/>
    <w:rsid w:val="002936E3"/>
    <w:rsid w:val="00295F9D"/>
    <w:rsid w:val="002B39D4"/>
    <w:rsid w:val="002C0CE8"/>
    <w:rsid w:val="002C3F22"/>
    <w:rsid w:val="002C7B7E"/>
    <w:rsid w:val="002D7D33"/>
    <w:rsid w:val="002E2BCE"/>
    <w:rsid w:val="002E4620"/>
    <w:rsid w:val="002E4A0C"/>
    <w:rsid w:val="002E66C7"/>
    <w:rsid w:val="00311AE4"/>
    <w:rsid w:val="00316946"/>
    <w:rsid w:val="00327F33"/>
    <w:rsid w:val="00341B9D"/>
    <w:rsid w:val="003462F2"/>
    <w:rsid w:val="003545B7"/>
    <w:rsid w:val="00355848"/>
    <w:rsid w:val="00360F38"/>
    <w:rsid w:val="003617D2"/>
    <w:rsid w:val="0036477B"/>
    <w:rsid w:val="00364D0D"/>
    <w:rsid w:val="0038183E"/>
    <w:rsid w:val="003833D1"/>
    <w:rsid w:val="003C1218"/>
    <w:rsid w:val="003C1C55"/>
    <w:rsid w:val="003C3834"/>
    <w:rsid w:val="003C7AC5"/>
    <w:rsid w:val="003C7E96"/>
    <w:rsid w:val="003D18BA"/>
    <w:rsid w:val="003F59E5"/>
    <w:rsid w:val="004068EA"/>
    <w:rsid w:val="00414CD4"/>
    <w:rsid w:val="004257F0"/>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500E75"/>
    <w:rsid w:val="0050736E"/>
    <w:rsid w:val="005124DA"/>
    <w:rsid w:val="005139C1"/>
    <w:rsid w:val="005400E7"/>
    <w:rsid w:val="005416AA"/>
    <w:rsid w:val="005427B1"/>
    <w:rsid w:val="005528DA"/>
    <w:rsid w:val="00557A3C"/>
    <w:rsid w:val="00562054"/>
    <w:rsid w:val="00562941"/>
    <w:rsid w:val="005649D0"/>
    <w:rsid w:val="005700CE"/>
    <w:rsid w:val="00584220"/>
    <w:rsid w:val="005A4CF3"/>
    <w:rsid w:val="005A4F68"/>
    <w:rsid w:val="005B60E7"/>
    <w:rsid w:val="005D774C"/>
    <w:rsid w:val="0061729B"/>
    <w:rsid w:val="006201DD"/>
    <w:rsid w:val="00626933"/>
    <w:rsid w:val="00626A53"/>
    <w:rsid w:val="006305A8"/>
    <w:rsid w:val="0063090A"/>
    <w:rsid w:val="006331C8"/>
    <w:rsid w:val="00634D91"/>
    <w:rsid w:val="00641391"/>
    <w:rsid w:val="0065280D"/>
    <w:rsid w:val="006670A4"/>
    <w:rsid w:val="00672A24"/>
    <w:rsid w:val="00695F3F"/>
    <w:rsid w:val="006B1436"/>
    <w:rsid w:val="006D3108"/>
    <w:rsid w:val="006D472B"/>
    <w:rsid w:val="006F6FA0"/>
    <w:rsid w:val="0070238D"/>
    <w:rsid w:val="00704897"/>
    <w:rsid w:val="00715E64"/>
    <w:rsid w:val="007169C9"/>
    <w:rsid w:val="007231FD"/>
    <w:rsid w:val="00724FA1"/>
    <w:rsid w:val="00726CB9"/>
    <w:rsid w:val="007348F8"/>
    <w:rsid w:val="00743B8A"/>
    <w:rsid w:val="00746595"/>
    <w:rsid w:val="00754FDC"/>
    <w:rsid w:val="007574A2"/>
    <w:rsid w:val="007576B7"/>
    <w:rsid w:val="007673C2"/>
    <w:rsid w:val="00777D3A"/>
    <w:rsid w:val="007875F5"/>
    <w:rsid w:val="00787ABD"/>
    <w:rsid w:val="00793D6F"/>
    <w:rsid w:val="007A2D1C"/>
    <w:rsid w:val="007A525B"/>
    <w:rsid w:val="007A75CA"/>
    <w:rsid w:val="007A76DE"/>
    <w:rsid w:val="007B039B"/>
    <w:rsid w:val="007B0ADF"/>
    <w:rsid w:val="007D2021"/>
    <w:rsid w:val="007D4FB4"/>
    <w:rsid w:val="007E192B"/>
    <w:rsid w:val="007E339E"/>
    <w:rsid w:val="007F3ADD"/>
    <w:rsid w:val="007F6576"/>
    <w:rsid w:val="00803777"/>
    <w:rsid w:val="00804E28"/>
    <w:rsid w:val="00813CC9"/>
    <w:rsid w:val="00824714"/>
    <w:rsid w:val="00840946"/>
    <w:rsid w:val="00847ED5"/>
    <w:rsid w:val="0086106B"/>
    <w:rsid w:val="0086746C"/>
    <w:rsid w:val="00873234"/>
    <w:rsid w:val="00880F23"/>
    <w:rsid w:val="008955C0"/>
    <w:rsid w:val="008B5E16"/>
    <w:rsid w:val="008C0E26"/>
    <w:rsid w:val="008D0AA0"/>
    <w:rsid w:val="008D11A3"/>
    <w:rsid w:val="008D4962"/>
    <w:rsid w:val="008D6AB4"/>
    <w:rsid w:val="008E6661"/>
    <w:rsid w:val="008E714E"/>
    <w:rsid w:val="00901CF6"/>
    <w:rsid w:val="00905568"/>
    <w:rsid w:val="0091285A"/>
    <w:rsid w:val="00916A23"/>
    <w:rsid w:val="00926288"/>
    <w:rsid w:val="0095242C"/>
    <w:rsid w:val="00953762"/>
    <w:rsid w:val="00960865"/>
    <w:rsid w:val="0096784D"/>
    <w:rsid w:val="00971DCE"/>
    <w:rsid w:val="00971F99"/>
    <w:rsid w:val="009778D9"/>
    <w:rsid w:val="00985832"/>
    <w:rsid w:val="009A20EC"/>
    <w:rsid w:val="009A606A"/>
    <w:rsid w:val="009A61F5"/>
    <w:rsid w:val="009C4EEE"/>
    <w:rsid w:val="009D1703"/>
    <w:rsid w:val="009D752D"/>
    <w:rsid w:val="009E4548"/>
    <w:rsid w:val="009F032C"/>
    <w:rsid w:val="009F3343"/>
    <w:rsid w:val="009F782F"/>
    <w:rsid w:val="00A02312"/>
    <w:rsid w:val="00A10284"/>
    <w:rsid w:val="00A117E1"/>
    <w:rsid w:val="00A23B9D"/>
    <w:rsid w:val="00A35B1C"/>
    <w:rsid w:val="00A41F07"/>
    <w:rsid w:val="00A42BFE"/>
    <w:rsid w:val="00A45BE4"/>
    <w:rsid w:val="00A46001"/>
    <w:rsid w:val="00A516DC"/>
    <w:rsid w:val="00A62C4A"/>
    <w:rsid w:val="00A673E3"/>
    <w:rsid w:val="00A678A5"/>
    <w:rsid w:val="00A72CAA"/>
    <w:rsid w:val="00A7659A"/>
    <w:rsid w:val="00A84916"/>
    <w:rsid w:val="00A94C0D"/>
    <w:rsid w:val="00A97C90"/>
    <w:rsid w:val="00AA2B24"/>
    <w:rsid w:val="00AB0BBB"/>
    <w:rsid w:val="00AB6738"/>
    <w:rsid w:val="00AC150B"/>
    <w:rsid w:val="00AC7B37"/>
    <w:rsid w:val="00AF3EE4"/>
    <w:rsid w:val="00B11ACC"/>
    <w:rsid w:val="00B136B4"/>
    <w:rsid w:val="00B16370"/>
    <w:rsid w:val="00B31F19"/>
    <w:rsid w:val="00B3634B"/>
    <w:rsid w:val="00B52ABB"/>
    <w:rsid w:val="00BA2F69"/>
    <w:rsid w:val="00BA5301"/>
    <w:rsid w:val="00BA7D07"/>
    <w:rsid w:val="00BC5746"/>
    <w:rsid w:val="00BF0C89"/>
    <w:rsid w:val="00BF443C"/>
    <w:rsid w:val="00C05BEB"/>
    <w:rsid w:val="00C14B87"/>
    <w:rsid w:val="00C16961"/>
    <w:rsid w:val="00C30712"/>
    <w:rsid w:val="00C3163E"/>
    <w:rsid w:val="00C359F3"/>
    <w:rsid w:val="00C4021F"/>
    <w:rsid w:val="00C51306"/>
    <w:rsid w:val="00C53750"/>
    <w:rsid w:val="00C6082A"/>
    <w:rsid w:val="00C60B04"/>
    <w:rsid w:val="00C7129F"/>
    <w:rsid w:val="00C8197F"/>
    <w:rsid w:val="00C84DCA"/>
    <w:rsid w:val="00C96509"/>
    <w:rsid w:val="00CA43D1"/>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B02C4"/>
    <w:rsid w:val="00DB09DD"/>
    <w:rsid w:val="00DB41E7"/>
    <w:rsid w:val="00DB6ACD"/>
    <w:rsid w:val="00DD1ABF"/>
    <w:rsid w:val="00DE16EC"/>
    <w:rsid w:val="00DE308F"/>
    <w:rsid w:val="00E0003A"/>
    <w:rsid w:val="00E323BC"/>
    <w:rsid w:val="00E3579E"/>
    <w:rsid w:val="00E4469C"/>
    <w:rsid w:val="00E545BF"/>
    <w:rsid w:val="00E55731"/>
    <w:rsid w:val="00E8022A"/>
    <w:rsid w:val="00E82219"/>
    <w:rsid w:val="00E85872"/>
    <w:rsid w:val="00E87D21"/>
    <w:rsid w:val="00E927CB"/>
    <w:rsid w:val="00EA1744"/>
    <w:rsid w:val="00EA4EDE"/>
    <w:rsid w:val="00EC5E4E"/>
    <w:rsid w:val="00ED537B"/>
    <w:rsid w:val="00EE2CFF"/>
    <w:rsid w:val="00EE5E03"/>
    <w:rsid w:val="00EF307F"/>
    <w:rsid w:val="00EF65D2"/>
    <w:rsid w:val="00EF6F41"/>
    <w:rsid w:val="00F0127B"/>
    <w:rsid w:val="00F16181"/>
    <w:rsid w:val="00F24409"/>
    <w:rsid w:val="00F31EE2"/>
    <w:rsid w:val="00F335C4"/>
    <w:rsid w:val="00F440F5"/>
    <w:rsid w:val="00F45118"/>
    <w:rsid w:val="00F503BF"/>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D882-6ACF-4CEC-97AA-F8EF1A56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Malucimedina</cp:lastModifiedBy>
  <cp:revision>14</cp:revision>
  <cp:lastPrinted>2017-04-25T13:41:00Z</cp:lastPrinted>
  <dcterms:created xsi:type="dcterms:W3CDTF">2017-04-24T16:41:00Z</dcterms:created>
  <dcterms:modified xsi:type="dcterms:W3CDTF">2017-06-22T21:39:00Z</dcterms:modified>
</cp:coreProperties>
</file>