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7EA03CF3" w14:textId="77777777" w:rsidR="00C448D6" w:rsidRDefault="00C448D6" w:rsidP="00C448D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DC3967">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94372D">
        <w:rPr>
          <w:rFonts w:ascii="Calibri" w:hAnsi="Calibri" w:cs="Calibri"/>
          <w:color w:val="FF0000"/>
          <w:sz w:val="16"/>
          <w:szCs w:val="16"/>
          <w:lang w:val="es-CO" w:eastAsia="fr-FR"/>
        </w:rPr>
        <w:t xml:space="preserve"> </w:t>
      </w:r>
    </w:p>
    <w:p w14:paraId="644F38F3" w14:textId="77777777" w:rsidR="00C448D6" w:rsidRPr="0094372D" w:rsidRDefault="00C448D6" w:rsidP="00C448D6">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94372D">
        <w:rPr>
          <w:rFonts w:ascii="Calibri" w:hAnsi="Calibri" w:cs="Calibri"/>
          <w:color w:val="FF0000"/>
          <w:sz w:val="16"/>
          <w:szCs w:val="16"/>
          <w:lang w:val="es-CO" w:eastAsia="fr-FR"/>
        </w:rPr>
        <w:t>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14:paraId="0D8C5BA2" w14:textId="77777777" w:rsidR="008B7665" w:rsidRPr="00C448D6" w:rsidRDefault="008B7665" w:rsidP="008B7665">
      <w:pPr>
        <w:pStyle w:val="Puesto"/>
        <w:spacing w:line="240" w:lineRule="auto"/>
        <w:jc w:val="both"/>
        <w:rPr>
          <w:rFonts w:ascii="Tahoma" w:hAnsi="Tahoma" w:cs="Tahoma"/>
          <w:sz w:val="18"/>
          <w:szCs w:val="18"/>
          <w:lang w:val="es-CO"/>
        </w:rPr>
      </w:pPr>
    </w:p>
    <w:p w14:paraId="5CA40F3F" w14:textId="45CEF14A" w:rsidR="008B7665" w:rsidRPr="00B77D00" w:rsidRDefault="008B7665" w:rsidP="008B7665">
      <w:pPr>
        <w:pStyle w:val="Puesto"/>
        <w:spacing w:line="240" w:lineRule="auto"/>
        <w:jc w:val="both"/>
        <w:rPr>
          <w:rFonts w:ascii="Tahoma" w:hAnsi="Tahoma" w:cs="Tahoma"/>
          <w:b w:val="0"/>
          <w:color w:val="000000" w:themeColor="text1"/>
          <w:sz w:val="18"/>
          <w:szCs w:val="18"/>
        </w:rPr>
      </w:pPr>
      <w:r w:rsidRPr="00BF4F59">
        <w:rPr>
          <w:rFonts w:ascii="Tahoma" w:hAnsi="Tahoma" w:cs="Tahoma"/>
          <w:sz w:val="18"/>
          <w:szCs w:val="18"/>
        </w:rPr>
        <w:t>Providencia:</w:t>
      </w:r>
      <w:r w:rsidRPr="00BF4F59">
        <w:rPr>
          <w:rFonts w:ascii="Tahoma" w:hAnsi="Tahoma" w:cs="Tahoma"/>
          <w:b w:val="0"/>
          <w:sz w:val="18"/>
          <w:szCs w:val="18"/>
        </w:rPr>
        <w:tab/>
      </w:r>
      <w:r w:rsidRPr="00BF4F59">
        <w:rPr>
          <w:rFonts w:ascii="Tahoma" w:hAnsi="Tahoma" w:cs="Tahoma"/>
          <w:b w:val="0"/>
          <w:sz w:val="18"/>
          <w:szCs w:val="18"/>
        </w:rPr>
        <w:tab/>
      </w:r>
      <w:r w:rsidRPr="00BF4F59">
        <w:rPr>
          <w:rFonts w:ascii="Tahoma" w:hAnsi="Tahoma" w:cs="Tahoma"/>
          <w:b w:val="0"/>
          <w:bCs/>
          <w:sz w:val="18"/>
          <w:szCs w:val="18"/>
        </w:rPr>
        <w:t>Sente</w:t>
      </w:r>
      <w:r w:rsidRPr="00B77D00">
        <w:rPr>
          <w:rFonts w:ascii="Tahoma" w:hAnsi="Tahoma" w:cs="Tahoma"/>
          <w:b w:val="0"/>
          <w:bCs/>
          <w:color w:val="000000" w:themeColor="text1"/>
          <w:sz w:val="18"/>
          <w:szCs w:val="18"/>
        </w:rPr>
        <w:t xml:space="preserve">ncia </w:t>
      </w:r>
      <w:r w:rsidR="00C448D6">
        <w:rPr>
          <w:rFonts w:ascii="Tahoma" w:hAnsi="Tahoma" w:cs="Tahoma"/>
          <w:b w:val="0"/>
          <w:bCs/>
          <w:color w:val="000000" w:themeColor="text1"/>
          <w:sz w:val="18"/>
          <w:szCs w:val="18"/>
        </w:rPr>
        <w:t>- 2ª instancia -</w:t>
      </w:r>
      <w:r w:rsidRPr="00B77D00">
        <w:rPr>
          <w:rFonts w:ascii="Tahoma" w:hAnsi="Tahoma" w:cs="Tahoma"/>
          <w:b w:val="0"/>
          <w:bCs/>
          <w:color w:val="000000" w:themeColor="text1"/>
          <w:sz w:val="18"/>
          <w:szCs w:val="18"/>
        </w:rPr>
        <w:t xml:space="preserve"> </w:t>
      </w:r>
      <w:r w:rsidR="004B769C">
        <w:rPr>
          <w:rFonts w:ascii="Tahoma" w:hAnsi="Tahoma" w:cs="Tahoma"/>
          <w:b w:val="0"/>
          <w:bCs/>
          <w:color w:val="000000" w:themeColor="text1"/>
          <w:sz w:val="18"/>
          <w:szCs w:val="18"/>
        </w:rPr>
        <w:t>1</w:t>
      </w:r>
      <w:r w:rsidR="00CD040C">
        <w:rPr>
          <w:rFonts w:ascii="Tahoma" w:hAnsi="Tahoma" w:cs="Tahoma"/>
          <w:b w:val="0"/>
          <w:bCs/>
          <w:color w:val="000000" w:themeColor="text1"/>
          <w:sz w:val="18"/>
          <w:szCs w:val="18"/>
        </w:rPr>
        <w:t>9</w:t>
      </w:r>
      <w:r w:rsidR="0033483C">
        <w:rPr>
          <w:rFonts w:ascii="Tahoma" w:hAnsi="Tahoma" w:cs="Tahoma"/>
          <w:b w:val="0"/>
          <w:bCs/>
          <w:color w:val="000000" w:themeColor="text1"/>
          <w:sz w:val="18"/>
          <w:szCs w:val="18"/>
        </w:rPr>
        <w:t xml:space="preserve"> de </w:t>
      </w:r>
      <w:r w:rsidR="00430B64">
        <w:rPr>
          <w:rFonts w:ascii="Tahoma" w:hAnsi="Tahoma" w:cs="Tahoma"/>
          <w:b w:val="0"/>
          <w:bCs/>
          <w:color w:val="000000" w:themeColor="text1"/>
          <w:sz w:val="18"/>
          <w:szCs w:val="18"/>
        </w:rPr>
        <w:t>ma</w:t>
      </w:r>
      <w:r w:rsidR="00CD040C">
        <w:rPr>
          <w:rFonts w:ascii="Tahoma" w:hAnsi="Tahoma" w:cs="Tahoma"/>
          <w:b w:val="0"/>
          <w:bCs/>
          <w:color w:val="000000" w:themeColor="text1"/>
          <w:sz w:val="18"/>
          <w:szCs w:val="18"/>
        </w:rPr>
        <w:t>y</w:t>
      </w:r>
      <w:r w:rsidR="00430B64">
        <w:rPr>
          <w:rFonts w:ascii="Tahoma" w:hAnsi="Tahoma" w:cs="Tahoma"/>
          <w:b w:val="0"/>
          <w:bCs/>
          <w:color w:val="000000" w:themeColor="text1"/>
          <w:sz w:val="18"/>
          <w:szCs w:val="18"/>
        </w:rPr>
        <w:t xml:space="preserve">o </w:t>
      </w:r>
      <w:r w:rsidR="006A1A7A" w:rsidRPr="00B77D00">
        <w:rPr>
          <w:rFonts w:ascii="Tahoma" w:hAnsi="Tahoma" w:cs="Tahoma"/>
          <w:b w:val="0"/>
          <w:bCs/>
          <w:color w:val="000000" w:themeColor="text1"/>
          <w:sz w:val="18"/>
          <w:szCs w:val="18"/>
        </w:rPr>
        <w:t>del 2017</w:t>
      </w:r>
    </w:p>
    <w:p w14:paraId="55E88E56" w14:textId="570D2DA6" w:rsidR="00C448D6" w:rsidRPr="00B77D00" w:rsidRDefault="00C448D6" w:rsidP="00C448D6">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Proceso: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Ordinario laboral </w:t>
      </w:r>
      <w:r>
        <w:rPr>
          <w:rFonts w:ascii="Tahoma" w:hAnsi="Tahoma" w:cs="Tahoma"/>
          <w:b w:val="0"/>
          <w:color w:val="000000" w:themeColor="text1"/>
          <w:sz w:val="18"/>
          <w:szCs w:val="18"/>
        </w:rPr>
        <w:t>– Confirma sentencia que negó las pretensiones</w:t>
      </w:r>
    </w:p>
    <w:p w14:paraId="1CE9C2F9" w14:textId="77777777" w:rsidR="008B7665" w:rsidRPr="00B77D00" w:rsidRDefault="008B7665" w:rsidP="008B7665">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Radicación No.: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66001-31-05-00</w:t>
      </w:r>
      <w:r w:rsidR="004B769C">
        <w:rPr>
          <w:rFonts w:ascii="Tahoma" w:hAnsi="Tahoma" w:cs="Tahoma"/>
          <w:b w:val="0"/>
          <w:color w:val="000000" w:themeColor="text1"/>
          <w:sz w:val="18"/>
          <w:szCs w:val="18"/>
        </w:rPr>
        <w:t>1</w:t>
      </w:r>
      <w:r w:rsidRPr="00B77D00">
        <w:rPr>
          <w:rFonts w:ascii="Tahoma" w:hAnsi="Tahoma" w:cs="Tahoma"/>
          <w:b w:val="0"/>
          <w:color w:val="000000" w:themeColor="text1"/>
          <w:sz w:val="18"/>
          <w:szCs w:val="18"/>
        </w:rPr>
        <w:t>-201</w:t>
      </w:r>
      <w:r w:rsidR="0033483C">
        <w:rPr>
          <w:rFonts w:ascii="Tahoma" w:hAnsi="Tahoma" w:cs="Tahoma"/>
          <w:b w:val="0"/>
          <w:color w:val="000000" w:themeColor="text1"/>
          <w:sz w:val="18"/>
          <w:szCs w:val="18"/>
        </w:rPr>
        <w:t>5</w:t>
      </w:r>
      <w:r w:rsidRPr="00B77D00">
        <w:rPr>
          <w:rFonts w:ascii="Tahoma" w:hAnsi="Tahoma" w:cs="Tahoma"/>
          <w:b w:val="0"/>
          <w:color w:val="000000" w:themeColor="text1"/>
          <w:sz w:val="18"/>
          <w:szCs w:val="18"/>
        </w:rPr>
        <w:t>-00</w:t>
      </w:r>
      <w:r w:rsidR="004B769C">
        <w:rPr>
          <w:rFonts w:ascii="Tahoma" w:hAnsi="Tahoma" w:cs="Tahoma"/>
          <w:b w:val="0"/>
          <w:color w:val="000000" w:themeColor="text1"/>
          <w:sz w:val="18"/>
          <w:szCs w:val="18"/>
        </w:rPr>
        <w:t>296</w:t>
      </w:r>
      <w:r w:rsidRPr="00B77D00">
        <w:rPr>
          <w:rFonts w:ascii="Tahoma" w:hAnsi="Tahoma" w:cs="Tahoma"/>
          <w:b w:val="0"/>
          <w:color w:val="000000" w:themeColor="text1"/>
          <w:sz w:val="18"/>
          <w:szCs w:val="18"/>
        </w:rPr>
        <w:t>-0</w:t>
      </w:r>
      <w:r w:rsidR="004B769C">
        <w:rPr>
          <w:rFonts w:ascii="Tahoma" w:hAnsi="Tahoma" w:cs="Tahoma"/>
          <w:b w:val="0"/>
          <w:color w:val="000000" w:themeColor="text1"/>
          <w:sz w:val="18"/>
          <w:szCs w:val="18"/>
        </w:rPr>
        <w:t>1</w:t>
      </w:r>
    </w:p>
    <w:p w14:paraId="7173CA42" w14:textId="77777777" w:rsidR="008B7665" w:rsidRPr="00B77D00" w:rsidRDefault="008B7665" w:rsidP="008B7665">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Demandantes:</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r>
      <w:r w:rsidR="004B769C">
        <w:rPr>
          <w:rFonts w:ascii="Tahoma" w:hAnsi="Tahoma" w:cs="Tahoma"/>
          <w:b w:val="0"/>
          <w:color w:val="000000" w:themeColor="text1"/>
          <w:sz w:val="18"/>
          <w:szCs w:val="18"/>
        </w:rPr>
        <w:t>María Lilia Giraldo de Tamayo</w:t>
      </w:r>
    </w:p>
    <w:p w14:paraId="02232E6E" w14:textId="77777777" w:rsidR="008B7665" w:rsidRPr="00B77D00" w:rsidRDefault="008B7665" w:rsidP="008B7665">
      <w:pPr>
        <w:pStyle w:val="Puesto"/>
        <w:spacing w:line="240" w:lineRule="auto"/>
        <w:ind w:left="708" w:hanging="708"/>
        <w:jc w:val="both"/>
        <w:rPr>
          <w:rFonts w:ascii="Tahoma" w:hAnsi="Tahoma" w:cs="Tahoma"/>
          <w:b w:val="0"/>
          <w:color w:val="000000" w:themeColor="text1"/>
          <w:sz w:val="18"/>
          <w:szCs w:val="18"/>
        </w:rPr>
      </w:pPr>
      <w:r w:rsidRPr="00B77D00">
        <w:rPr>
          <w:rFonts w:ascii="Tahoma" w:hAnsi="Tahoma" w:cs="Tahoma"/>
          <w:color w:val="000000" w:themeColor="text1"/>
          <w:sz w:val="18"/>
          <w:szCs w:val="18"/>
        </w:rPr>
        <w:t>Demandado:</w:t>
      </w:r>
      <w:r w:rsidRPr="00B77D00">
        <w:rPr>
          <w:rFonts w:ascii="Tahoma" w:hAnsi="Tahoma" w:cs="Tahoma"/>
          <w:b w:val="0"/>
          <w:color w:val="000000" w:themeColor="text1"/>
          <w:sz w:val="18"/>
          <w:szCs w:val="18"/>
        </w:rPr>
        <w:tab/>
      </w:r>
      <w:r w:rsidRPr="00B77D00">
        <w:rPr>
          <w:rFonts w:ascii="Tahoma" w:hAnsi="Tahoma" w:cs="Tahoma"/>
          <w:b w:val="0"/>
          <w:color w:val="000000" w:themeColor="text1"/>
          <w:sz w:val="18"/>
          <w:szCs w:val="18"/>
        </w:rPr>
        <w:tab/>
        <w:t xml:space="preserve">Colpensiones  </w:t>
      </w:r>
    </w:p>
    <w:p w14:paraId="1AB8ED88" w14:textId="77777777" w:rsidR="008B7665" w:rsidRPr="00B77D00" w:rsidRDefault="008B7665" w:rsidP="008B7665">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Juzgado de origen:</w:t>
      </w:r>
      <w:r w:rsidRPr="00B77D00">
        <w:rPr>
          <w:rFonts w:ascii="Tahoma" w:hAnsi="Tahoma" w:cs="Tahoma"/>
          <w:b w:val="0"/>
          <w:color w:val="000000" w:themeColor="text1"/>
          <w:sz w:val="18"/>
          <w:szCs w:val="18"/>
        </w:rPr>
        <w:tab/>
      </w:r>
      <w:r w:rsidR="004B769C">
        <w:rPr>
          <w:rFonts w:ascii="Tahoma" w:hAnsi="Tahoma" w:cs="Tahoma"/>
          <w:b w:val="0"/>
          <w:color w:val="000000" w:themeColor="text1"/>
          <w:sz w:val="18"/>
          <w:szCs w:val="18"/>
        </w:rPr>
        <w:t xml:space="preserve">Primero </w:t>
      </w:r>
      <w:r w:rsidRPr="00B77D00">
        <w:rPr>
          <w:rFonts w:ascii="Tahoma" w:hAnsi="Tahoma" w:cs="Tahoma"/>
          <w:b w:val="0"/>
          <w:color w:val="000000" w:themeColor="text1"/>
          <w:sz w:val="18"/>
          <w:szCs w:val="18"/>
        </w:rPr>
        <w:t>Laboral del Circuito de Pereira</w:t>
      </w:r>
    </w:p>
    <w:p w14:paraId="437D3D65" w14:textId="77777777" w:rsidR="008B7665" w:rsidRPr="00B77D00" w:rsidRDefault="008B7665" w:rsidP="008B7665">
      <w:pPr>
        <w:pStyle w:val="Puesto"/>
        <w:spacing w:line="240" w:lineRule="auto"/>
        <w:jc w:val="both"/>
        <w:rPr>
          <w:rFonts w:ascii="Tahoma" w:hAnsi="Tahoma" w:cs="Tahoma"/>
          <w:b w:val="0"/>
          <w:color w:val="000000" w:themeColor="text1"/>
          <w:sz w:val="18"/>
          <w:szCs w:val="18"/>
        </w:rPr>
      </w:pPr>
      <w:r w:rsidRPr="00B77D00">
        <w:rPr>
          <w:rFonts w:ascii="Tahoma" w:hAnsi="Tahoma" w:cs="Tahoma"/>
          <w:color w:val="000000" w:themeColor="text1"/>
          <w:sz w:val="18"/>
          <w:szCs w:val="18"/>
        </w:rPr>
        <w:t>Magistrada ponente:</w:t>
      </w:r>
      <w:r w:rsidRPr="00B77D00">
        <w:rPr>
          <w:rFonts w:ascii="Tahoma" w:hAnsi="Tahoma" w:cs="Tahoma"/>
          <w:b w:val="0"/>
          <w:color w:val="000000" w:themeColor="text1"/>
          <w:sz w:val="18"/>
          <w:szCs w:val="18"/>
        </w:rPr>
        <w:tab/>
        <w:t>Dra. Ana Lucía Caicedo Calderón</w:t>
      </w:r>
    </w:p>
    <w:p w14:paraId="36A92502" w14:textId="77777777" w:rsidR="00080145" w:rsidRPr="00BF4F59" w:rsidRDefault="008B7665" w:rsidP="008B7665">
      <w:pPr>
        <w:pStyle w:val="Puesto"/>
        <w:spacing w:line="240" w:lineRule="auto"/>
        <w:ind w:left="2127" w:hanging="2127"/>
        <w:jc w:val="both"/>
        <w:rPr>
          <w:rFonts w:ascii="Tahoma" w:hAnsi="Tahoma" w:cs="Tahoma"/>
          <w:sz w:val="18"/>
          <w:szCs w:val="18"/>
        </w:rPr>
      </w:pPr>
      <w:r w:rsidRPr="00BF4F59">
        <w:rPr>
          <w:rFonts w:ascii="Tahoma" w:hAnsi="Tahoma" w:cs="Tahoma"/>
          <w:sz w:val="18"/>
          <w:szCs w:val="18"/>
        </w:rPr>
        <w:t>Tema:</w:t>
      </w:r>
      <w:r w:rsidRPr="00BF4F59">
        <w:rPr>
          <w:rFonts w:ascii="Tahoma" w:hAnsi="Tahoma" w:cs="Tahoma"/>
          <w:sz w:val="18"/>
          <w:szCs w:val="18"/>
        </w:rPr>
        <w:tab/>
      </w:r>
    </w:p>
    <w:p w14:paraId="45E3876C" w14:textId="729FDCF0" w:rsidR="00363D63" w:rsidRPr="00CD040C" w:rsidRDefault="00CD040C" w:rsidP="00363D63">
      <w:pPr>
        <w:ind w:left="2124"/>
        <w:jc w:val="both"/>
        <w:rPr>
          <w:rFonts w:ascii="Tahoma" w:hAnsi="Tahoma" w:cs="Tahoma"/>
          <w:spacing w:val="-2"/>
          <w:sz w:val="18"/>
          <w:szCs w:val="18"/>
        </w:rPr>
      </w:pPr>
      <w:r w:rsidRPr="00CD040C">
        <w:rPr>
          <w:rFonts w:ascii="Tahoma" w:hAnsi="Tahoma" w:cs="Tahoma"/>
          <w:b/>
          <w:sz w:val="18"/>
          <w:szCs w:val="18"/>
        </w:rPr>
        <w:t>Cosa juzgada:</w:t>
      </w:r>
      <w:r w:rsidRPr="00BD775B">
        <w:rPr>
          <w:rFonts w:ascii="Tahoma" w:hAnsi="Tahoma" w:cs="Tahoma"/>
          <w:sz w:val="18"/>
          <w:szCs w:val="18"/>
        </w:rPr>
        <w:t xml:space="preserve"> </w:t>
      </w:r>
      <w:r w:rsidRPr="00CD040C">
        <w:rPr>
          <w:rFonts w:ascii="Tahoma" w:hAnsi="Tahoma" w:cs="Tahoma"/>
          <w:sz w:val="18"/>
          <w:szCs w:val="18"/>
        </w:rPr>
        <w:t>Existe cosa juzgada, siempre y cuando en el nuevo proceso concurran tres aspectos, a saber, mismo objeto, misma causa e identidad jurídica de las partes, respecto del proceso primigenio.</w:t>
      </w:r>
    </w:p>
    <w:p w14:paraId="44CF05D6" w14:textId="77777777" w:rsidR="009627EF" w:rsidRDefault="009627EF" w:rsidP="009627EF">
      <w:pPr>
        <w:rPr>
          <w:lang w:eastAsia="es-MX"/>
        </w:rPr>
      </w:pPr>
    </w:p>
    <w:p w14:paraId="652F76BC" w14:textId="77777777" w:rsidR="00CD040C" w:rsidRPr="009627EF" w:rsidRDefault="00CD040C" w:rsidP="009627EF">
      <w:pPr>
        <w:rPr>
          <w:lang w:eastAsia="es-MX"/>
        </w:rPr>
      </w:pPr>
    </w:p>
    <w:p w14:paraId="551FC725" w14:textId="77777777" w:rsidR="008B7665" w:rsidRPr="004B5DE4" w:rsidRDefault="008B7665" w:rsidP="006C18C1">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TRIBUNAL SUPERIOR DEL DISTRITO JUDICIAL DE PEREIRA</w:t>
      </w:r>
    </w:p>
    <w:p w14:paraId="3F27BF91" w14:textId="2039582B" w:rsidR="008B7665" w:rsidRPr="004B5DE4" w:rsidRDefault="008B7665" w:rsidP="006C18C1">
      <w:pPr>
        <w:pStyle w:val="Ttulo4"/>
        <w:widowControl w:val="0"/>
        <w:tabs>
          <w:tab w:val="clear" w:pos="0"/>
        </w:tabs>
        <w:spacing w:line="276" w:lineRule="auto"/>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w:t>
      </w:r>
      <w:r w:rsidR="004571C5">
        <w:rPr>
          <w:rFonts w:ascii="Tahoma" w:hAnsi="Tahoma" w:cs="Tahoma"/>
          <w:bCs/>
          <w:szCs w:val="24"/>
          <w:lang w:eastAsia="es-MX"/>
        </w:rPr>
        <w:t>DECISIÓN</w:t>
      </w:r>
      <w:r>
        <w:rPr>
          <w:rFonts w:ascii="Tahoma" w:hAnsi="Tahoma" w:cs="Tahoma"/>
          <w:bCs/>
          <w:szCs w:val="24"/>
          <w:lang w:eastAsia="es-MX"/>
        </w:rPr>
        <w:t xml:space="preserve"> </w:t>
      </w:r>
      <w:r w:rsidRPr="004B5DE4">
        <w:rPr>
          <w:rFonts w:ascii="Tahoma" w:hAnsi="Tahoma" w:cs="Tahoma"/>
          <w:bCs/>
          <w:szCs w:val="24"/>
          <w:lang w:eastAsia="es-MX"/>
        </w:rPr>
        <w:t>LABORAL</w:t>
      </w:r>
      <w:r>
        <w:rPr>
          <w:rFonts w:ascii="Tahoma" w:hAnsi="Tahoma" w:cs="Tahoma"/>
          <w:bCs/>
          <w:szCs w:val="24"/>
          <w:lang w:eastAsia="es-MX"/>
        </w:rPr>
        <w:t xml:space="preserve"> No. 1</w:t>
      </w:r>
    </w:p>
    <w:p w14:paraId="72ECF171" w14:textId="77777777" w:rsidR="008B7665" w:rsidRPr="007834F9" w:rsidRDefault="008B7665" w:rsidP="006C18C1">
      <w:pPr>
        <w:spacing w:line="276" w:lineRule="auto"/>
        <w:jc w:val="center"/>
        <w:rPr>
          <w:rFonts w:ascii="Tahoma" w:hAnsi="Tahoma" w:cs="Tahoma"/>
          <w:bCs/>
          <w:sz w:val="22"/>
          <w:szCs w:val="22"/>
        </w:rPr>
      </w:pPr>
    </w:p>
    <w:p w14:paraId="06F77F1B" w14:textId="77777777" w:rsidR="008B7665" w:rsidRDefault="008B7665" w:rsidP="006C18C1">
      <w:pPr>
        <w:spacing w:line="276" w:lineRule="auto"/>
        <w:jc w:val="center"/>
        <w:rPr>
          <w:rFonts w:ascii="Tahoma" w:hAnsi="Tahoma" w:cs="Tahoma"/>
          <w:b/>
          <w:bCs/>
          <w:sz w:val="22"/>
          <w:szCs w:val="22"/>
        </w:rPr>
      </w:pPr>
      <w:r w:rsidRPr="007834F9">
        <w:rPr>
          <w:rFonts w:ascii="Tahoma" w:hAnsi="Tahoma" w:cs="Tahoma"/>
          <w:bCs/>
          <w:sz w:val="22"/>
          <w:szCs w:val="22"/>
        </w:rPr>
        <w:t>Magistrada Ponente:</w:t>
      </w:r>
      <w:r w:rsidRPr="007834F9">
        <w:rPr>
          <w:rFonts w:ascii="Tahoma" w:hAnsi="Tahoma" w:cs="Tahoma"/>
          <w:b/>
          <w:bCs/>
          <w:sz w:val="22"/>
          <w:szCs w:val="22"/>
        </w:rPr>
        <w:t xml:space="preserve"> Ana Lucía Caicedo Calderón</w:t>
      </w:r>
    </w:p>
    <w:p w14:paraId="5FD3D672" w14:textId="77777777" w:rsidR="008B7665" w:rsidRPr="004B5DE4" w:rsidRDefault="008B7665" w:rsidP="006C18C1">
      <w:pPr>
        <w:spacing w:line="276" w:lineRule="auto"/>
        <w:jc w:val="center"/>
        <w:rPr>
          <w:rFonts w:ascii="Tahoma" w:hAnsi="Tahoma" w:cs="Tahoma"/>
          <w:b/>
          <w:bCs/>
          <w:sz w:val="22"/>
          <w:szCs w:val="22"/>
        </w:rPr>
      </w:pPr>
    </w:p>
    <w:p w14:paraId="5CD6B0A0" w14:textId="77777777" w:rsidR="008B7665" w:rsidRPr="00B77D00" w:rsidRDefault="008B7665" w:rsidP="006C18C1">
      <w:pPr>
        <w:spacing w:line="276" w:lineRule="auto"/>
        <w:jc w:val="center"/>
        <w:rPr>
          <w:rFonts w:ascii="Tahoma" w:hAnsi="Tahoma" w:cs="Tahoma"/>
          <w:b/>
          <w:color w:val="000000" w:themeColor="text1"/>
          <w:sz w:val="20"/>
          <w:szCs w:val="20"/>
        </w:rPr>
      </w:pPr>
      <w:r w:rsidRPr="00B77D00">
        <w:rPr>
          <w:rFonts w:ascii="Tahoma" w:hAnsi="Tahoma" w:cs="Tahoma"/>
          <w:b/>
          <w:color w:val="000000" w:themeColor="text1"/>
          <w:sz w:val="20"/>
          <w:szCs w:val="20"/>
        </w:rPr>
        <w:t>Acta No. ____</w:t>
      </w:r>
    </w:p>
    <w:p w14:paraId="3342C277" w14:textId="4303981F" w:rsidR="008B7665" w:rsidRPr="00B77D00" w:rsidRDefault="008B7665" w:rsidP="006C18C1">
      <w:pPr>
        <w:spacing w:line="276" w:lineRule="auto"/>
        <w:jc w:val="center"/>
        <w:rPr>
          <w:rFonts w:ascii="Tahoma" w:hAnsi="Tahoma" w:cs="Tahoma"/>
          <w:b/>
          <w:color w:val="000000" w:themeColor="text1"/>
          <w:sz w:val="22"/>
          <w:szCs w:val="22"/>
        </w:rPr>
      </w:pPr>
      <w:r w:rsidRPr="00B77D00">
        <w:rPr>
          <w:rFonts w:ascii="Tahoma" w:hAnsi="Tahoma" w:cs="Tahoma"/>
          <w:b/>
          <w:color w:val="000000" w:themeColor="text1"/>
          <w:sz w:val="22"/>
          <w:szCs w:val="22"/>
        </w:rPr>
        <w:t>(</w:t>
      </w:r>
      <w:r w:rsidR="00CC4FC5">
        <w:rPr>
          <w:rFonts w:ascii="Tahoma" w:hAnsi="Tahoma" w:cs="Tahoma"/>
          <w:b/>
          <w:color w:val="000000" w:themeColor="text1"/>
          <w:sz w:val="22"/>
          <w:szCs w:val="22"/>
        </w:rPr>
        <w:t>Ma</w:t>
      </w:r>
      <w:r w:rsidR="00CD040C">
        <w:rPr>
          <w:rFonts w:ascii="Tahoma" w:hAnsi="Tahoma" w:cs="Tahoma"/>
          <w:b/>
          <w:color w:val="000000" w:themeColor="text1"/>
          <w:sz w:val="22"/>
          <w:szCs w:val="22"/>
        </w:rPr>
        <w:t>yo</w:t>
      </w:r>
      <w:r w:rsidR="00CC4FC5">
        <w:rPr>
          <w:rFonts w:ascii="Tahoma" w:hAnsi="Tahoma" w:cs="Tahoma"/>
          <w:b/>
          <w:color w:val="000000" w:themeColor="text1"/>
          <w:sz w:val="22"/>
          <w:szCs w:val="22"/>
        </w:rPr>
        <w:t xml:space="preserve"> </w:t>
      </w:r>
      <w:r w:rsidR="00666B63">
        <w:rPr>
          <w:rFonts w:ascii="Tahoma" w:hAnsi="Tahoma" w:cs="Tahoma"/>
          <w:b/>
          <w:color w:val="000000" w:themeColor="text1"/>
          <w:sz w:val="22"/>
          <w:szCs w:val="22"/>
        </w:rPr>
        <w:t>1</w:t>
      </w:r>
      <w:r w:rsidR="00CD040C">
        <w:rPr>
          <w:rFonts w:ascii="Tahoma" w:hAnsi="Tahoma" w:cs="Tahoma"/>
          <w:b/>
          <w:color w:val="000000" w:themeColor="text1"/>
          <w:sz w:val="22"/>
          <w:szCs w:val="22"/>
        </w:rPr>
        <w:t>9</w:t>
      </w:r>
      <w:r w:rsidR="00CC4FC5">
        <w:rPr>
          <w:rFonts w:ascii="Tahoma" w:hAnsi="Tahoma" w:cs="Tahoma"/>
          <w:b/>
          <w:color w:val="000000" w:themeColor="text1"/>
          <w:sz w:val="22"/>
          <w:szCs w:val="22"/>
        </w:rPr>
        <w:t xml:space="preserve"> </w:t>
      </w:r>
      <w:r w:rsidR="004E4E43" w:rsidRPr="00B77D00">
        <w:rPr>
          <w:rFonts w:ascii="Tahoma" w:hAnsi="Tahoma" w:cs="Tahoma"/>
          <w:b/>
          <w:color w:val="000000" w:themeColor="text1"/>
          <w:sz w:val="22"/>
          <w:szCs w:val="22"/>
        </w:rPr>
        <w:t>de 2017</w:t>
      </w:r>
      <w:r w:rsidRPr="00B77D00">
        <w:rPr>
          <w:rFonts w:ascii="Tahoma" w:hAnsi="Tahoma" w:cs="Tahoma"/>
          <w:b/>
          <w:color w:val="000000" w:themeColor="text1"/>
          <w:sz w:val="22"/>
          <w:szCs w:val="22"/>
        </w:rPr>
        <w:t>)</w:t>
      </w:r>
    </w:p>
    <w:p w14:paraId="232B2EFE" w14:textId="77777777" w:rsidR="008B7665" w:rsidRPr="00870A6F" w:rsidRDefault="008B7665" w:rsidP="006C18C1">
      <w:pPr>
        <w:spacing w:line="276" w:lineRule="auto"/>
        <w:jc w:val="center"/>
        <w:rPr>
          <w:rFonts w:ascii="Tahoma" w:hAnsi="Tahoma" w:cs="Tahoma"/>
          <w:b/>
          <w:sz w:val="22"/>
          <w:szCs w:val="22"/>
        </w:rPr>
      </w:pPr>
    </w:p>
    <w:p w14:paraId="4AB67EFE" w14:textId="77777777" w:rsidR="008B7665" w:rsidRPr="004B5DE4" w:rsidRDefault="008B7665" w:rsidP="006C18C1">
      <w:pPr>
        <w:pStyle w:val="Ttulo5"/>
        <w:spacing w:line="276" w:lineRule="auto"/>
        <w:ind w:firstLine="0"/>
        <w:jc w:val="center"/>
        <w:rPr>
          <w:rFonts w:ascii="Tahoma" w:hAnsi="Tahoma" w:cs="Tahoma"/>
          <w:sz w:val="20"/>
          <w:szCs w:val="20"/>
        </w:rPr>
      </w:pPr>
      <w:r w:rsidRPr="004B5DE4">
        <w:rPr>
          <w:rFonts w:ascii="Tahoma" w:hAnsi="Tahoma" w:cs="Tahoma"/>
          <w:sz w:val="20"/>
          <w:szCs w:val="20"/>
        </w:rPr>
        <w:t>Sistema oral - Audiencia de juzgamiento</w:t>
      </w:r>
    </w:p>
    <w:p w14:paraId="5632C35E" w14:textId="77777777" w:rsidR="008B7665" w:rsidRPr="007834F9" w:rsidRDefault="008B7665" w:rsidP="006C18C1">
      <w:pPr>
        <w:spacing w:line="276" w:lineRule="auto"/>
        <w:jc w:val="both"/>
        <w:rPr>
          <w:rFonts w:ascii="Tahoma" w:hAnsi="Tahoma" w:cs="Tahoma"/>
          <w:sz w:val="22"/>
          <w:szCs w:val="22"/>
          <w:lang w:val="es-ES_tradnl"/>
        </w:rPr>
      </w:pPr>
      <w:r w:rsidRPr="007834F9">
        <w:rPr>
          <w:rFonts w:ascii="Tahoma" w:hAnsi="Tahoma" w:cs="Tahoma"/>
          <w:b/>
          <w:sz w:val="22"/>
          <w:szCs w:val="22"/>
        </w:rPr>
        <w:tab/>
      </w:r>
    </w:p>
    <w:p w14:paraId="747DD8F8" w14:textId="0DC87E52" w:rsidR="008B7665" w:rsidRPr="00540C5F" w:rsidRDefault="008B7665" w:rsidP="006C18C1">
      <w:pPr>
        <w:spacing w:line="276" w:lineRule="auto"/>
        <w:ind w:firstLine="708"/>
        <w:jc w:val="both"/>
        <w:rPr>
          <w:rFonts w:ascii="Tahoma" w:hAnsi="Tahoma" w:cs="Tahoma"/>
          <w:sz w:val="22"/>
          <w:szCs w:val="22"/>
        </w:rPr>
      </w:pPr>
      <w:r w:rsidRPr="00430B64">
        <w:rPr>
          <w:rFonts w:ascii="Tahoma" w:hAnsi="Tahoma" w:cs="Tahoma"/>
          <w:sz w:val="22"/>
          <w:szCs w:val="22"/>
          <w:lang w:val="es-ES_tradnl"/>
        </w:rPr>
        <w:t xml:space="preserve">Siendo las </w:t>
      </w:r>
      <w:r w:rsidR="00CD040C">
        <w:rPr>
          <w:rFonts w:ascii="Tahoma" w:hAnsi="Tahoma" w:cs="Tahoma"/>
          <w:sz w:val="22"/>
          <w:szCs w:val="22"/>
          <w:lang w:val="es-ES_tradnl"/>
        </w:rPr>
        <w:t>11</w:t>
      </w:r>
      <w:r w:rsidR="00B56BEF" w:rsidRPr="00430B64">
        <w:rPr>
          <w:rFonts w:ascii="Tahoma" w:hAnsi="Tahoma" w:cs="Tahoma"/>
          <w:sz w:val="22"/>
          <w:szCs w:val="22"/>
          <w:lang w:val="es-ES_tradnl"/>
        </w:rPr>
        <w:t>:</w:t>
      </w:r>
      <w:r w:rsidR="00430B64" w:rsidRPr="00430B64">
        <w:rPr>
          <w:rFonts w:ascii="Tahoma" w:hAnsi="Tahoma" w:cs="Tahoma"/>
          <w:sz w:val="22"/>
          <w:szCs w:val="22"/>
          <w:lang w:val="es-ES_tradnl"/>
        </w:rPr>
        <w:t>1</w:t>
      </w:r>
      <w:r w:rsidR="00CD040C">
        <w:rPr>
          <w:rFonts w:ascii="Tahoma" w:hAnsi="Tahoma" w:cs="Tahoma"/>
          <w:sz w:val="22"/>
          <w:szCs w:val="22"/>
          <w:lang w:val="es-ES_tradnl"/>
        </w:rPr>
        <w:t>0</w:t>
      </w:r>
      <w:r w:rsidR="00976E72" w:rsidRPr="00430B64">
        <w:rPr>
          <w:rFonts w:ascii="Tahoma" w:hAnsi="Tahoma" w:cs="Tahoma"/>
          <w:sz w:val="22"/>
          <w:szCs w:val="22"/>
          <w:lang w:val="es-ES_tradnl"/>
        </w:rPr>
        <w:t xml:space="preserve"> </w:t>
      </w:r>
      <w:r w:rsidR="004E4E43" w:rsidRPr="00430B64">
        <w:rPr>
          <w:rFonts w:ascii="Tahoma" w:hAnsi="Tahoma" w:cs="Tahoma"/>
          <w:sz w:val="22"/>
          <w:szCs w:val="22"/>
          <w:lang w:val="es-ES_tradnl"/>
        </w:rPr>
        <w:t>a</w:t>
      </w:r>
      <w:r w:rsidR="0072543C" w:rsidRPr="00430B64">
        <w:rPr>
          <w:rFonts w:ascii="Tahoma" w:hAnsi="Tahoma" w:cs="Tahoma"/>
          <w:sz w:val="22"/>
          <w:szCs w:val="22"/>
          <w:lang w:val="es-ES_tradnl"/>
        </w:rPr>
        <w:t xml:space="preserve">.m. </w:t>
      </w:r>
      <w:r w:rsidRPr="00430B64">
        <w:rPr>
          <w:rFonts w:ascii="Tahoma" w:hAnsi="Tahoma" w:cs="Tahoma"/>
          <w:sz w:val="22"/>
          <w:szCs w:val="22"/>
          <w:lang w:val="es-ES_tradnl"/>
        </w:rPr>
        <w:t xml:space="preserve">de </w:t>
      </w:r>
      <w:r w:rsidRPr="00540C5F">
        <w:rPr>
          <w:rFonts w:ascii="Tahoma" w:hAnsi="Tahoma" w:cs="Tahoma"/>
          <w:sz w:val="22"/>
          <w:szCs w:val="22"/>
          <w:lang w:val="es-ES_tradnl"/>
        </w:rPr>
        <w:t xml:space="preserve">hoy, </w:t>
      </w:r>
      <w:r w:rsidR="00666B63">
        <w:rPr>
          <w:rFonts w:ascii="Tahoma" w:hAnsi="Tahoma" w:cs="Tahoma"/>
          <w:sz w:val="22"/>
          <w:szCs w:val="22"/>
          <w:lang w:val="es-ES_tradnl"/>
        </w:rPr>
        <w:t>1</w:t>
      </w:r>
      <w:r w:rsidR="00CD040C">
        <w:rPr>
          <w:rFonts w:ascii="Tahoma" w:hAnsi="Tahoma" w:cs="Tahoma"/>
          <w:sz w:val="22"/>
          <w:szCs w:val="22"/>
          <w:lang w:val="es-ES_tradnl"/>
        </w:rPr>
        <w:t>9</w:t>
      </w:r>
      <w:r w:rsidR="0033483C">
        <w:rPr>
          <w:rFonts w:ascii="Tahoma" w:hAnsi="Tahoma" w:cs="Tahoma"/>
          <w:sz w:val="22"/>
          <w:szCs w:val="22"/>
          <w:lang w:val="es-ES_tradnl"/>
        </w:rPr>
        <w:t xml:space="preserve"> de </w:t>
      </w:r>
      <w:r w:rsidR="00430B64">
        <w:rPr>
          <w:rFonts w:ascii="Tahoma" w:hAnsi="Tahoma" w:cs="Tahoma"/>
          <w:sz w:val="22"/>
          <w:szCs w:val="22"/>
          <w:lang w:val="es-ES_tradnl"/>
        </w:rPr>
        <w:t>ma</w:t>
      </w:r>
      <w:r w:rsidR="00CD040C">
        <w:rPr>
          <w:rFonts w:ascii="Tahoma" w:hAnsi="Tahoma" w:cs="Tahoma"/>
          <w:sz w:val="22"/>
          <w:szCs w:val="22"/>
          <w:lang w:val="es-ES_tradnl"/>
        </w:rPr>
        <w:t>yo</w:t>
      </w:r>
      <w:r w:rsidR="00430B64" w:rsidRPr="00540C5F">
        <w:rPr>
          <w:rFonts w:ascii="Tahoma" w:hAnsi="Tahoma" w:cs="Tahoma"/>
          <w:sz w:val="22"/>
          <w:szCs w:val="22"/>
          <w:lang w:val="es-ES_tradnl"/>
        </w:rPr>
        <w:t xml:space="preserve"> </w:t>
      </w:r>
      <w:r w:rsidR="004E4E43" w:rsidRPr="00540C5F">
        <w:rPr>
          <w:rFonts w:ascii="Tahoma" w:hAnsi="Tahoma" w:cs="Tahoma"/>
          <w:sz w:val="22"/>
          <w:szCs w:val="22"/>
          <w:lang w:val="es-ES_tradnl"/>
        </w:rPr>
        <w:t>de 2017</w:t>
      </w:r>
      <w:r w:rsidRPr="00540C5F">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666B63">
        <w:rPr>
          <w:rFonts w:ascii="Tahoma" w:hAnsi="Tahoma" w:cs="Tahoma"/>
          <w:b/>
          <w:sz w:val="22"/>
          <w:szCs w:val="22"/>
          <w:lang w:val="es-ES_tradnl"/>
        </w:rPr>
        <w:t>María Lilia Giraldo de Tamayo</w:t>
      </w:r>
      <w:r w:rsidR="0033483C">
        <w:rPr>
          <w:rFonts w:ascii="Tahoma" w:hAnsi="Tahoma" w:cs="Tahoma"/>
          <w:b/>
          <w:sz w:val="22"/>
          <w:szCs w:val="22"/>
          <w:lang w:val="es-ES_tradnl"/>
        </w:rPr>
        <w:t xml:space="preserve"> </w:t>
      </w:r>
      <w:r w:rsidR="000F0E76" w:rsidRPr="00540C5F">
        <w:rPr>
          <w:rFonts w:ascii="Tahoma" w:hAnsi="Tahoma" w:cs="Tahoma"/>
          <w:sz w:val="22"/>
          <w:szCs w:val="22"/>
          <w:lang w:val="es-ES_tradnl"/>
        </w:rPr>
        <w:t>en</w:t>
      </w:r>
      <w:r w:rsidR="000F0E76" w:rsidRPr="00540C5F">
        <w:rPr>
          <w:rFonts w:ascii="Tahoma" w:hAnsi="Tahoma" w:cs="Tahoma"/>
          <w:b/>
          <w:sz w:val="22"/>
          <w:szCs w:val="22"/>
          <w:lang w:val="es-ES_tradnl"/>
        </w:rPr>
        <w:t xml:space="preserve"> </w:t>
      </w:r>
      <w:r w:rsidRPr="00540C5F">
        <w:rPr>
          <w:rFonts w:ascii="Tahoma" w:hAnsi="Tahoma" w:cs="Tahoma"/>
          <w:sz w:val="22"/>
          <w:szCs w:val="22"/>
          <w:lang w:val="es-ES_tradnl"/>
        </w:rPr>
        <w:t xml:space="preserve">contra de la </w:t>
      </w:r>
      <w:r w:rsidRPr="00540C5F">
        <w:rPr>
          <w:rFonts w:ascii="Tahoma" w:hAnsi="Tahoma" w:cs="Tahoma"/>
          <w:b/>
          <w:sz w:val="22"/>
          <w:szCs w:val="22"/>
          <w:lang w:val="es-ES_tradnl"/>
        </w:rPr>
        <w:t xml:space="preserve">Administradora Colombiana de Pensiones </w:t>
      </w:r>
      <w:r w:rsidR="000667F3">
        <w:rPr>
          <w:rFonts w:ascii="Tahoma" w:hAnsi="Tahoma" w:cs="Tahoma"/>
          <w:b/>
          <w:sz w:val="22"/>
          <w:szCs w:val="22"/>
          <w:lang w:val="es-ES_tradnl"/>
        </w:rPr>
        <w:t xml:space="preserve">- </w:t>
      </w:r>
      <w:r w:rsidR="00B56BEF" w:rsidRPr="00540C5F">
        <w:rPr>
          <w:rFonts w:ascii="Tahoma" w:hAnsi="Tahoma" w:cs="Tahoma"/>
          <w:b/>
          <w:sz w:val="22"/>
          <w:szCs w:val="22"/>
          <w:lang w:val="es-ES_tradnl"/>
        </w:rPr>
        <w:t>Colpensiones</w:t>
      </w:r>
      <w:r w:rsidR="00F21123" w:rsidRPr="00540C5F">
        <w:rPr>
          <w:rFonts w:ascii="Tahoma" w:hAnsi="Tahoma" w:cs="Tahoma"/>
          <w:b/>
          <w:sz w:val="22"/>
          <w:szCs w:val="22"/>
          <w:lang w:val="es-ES_tradnl"/>
        </w:rPr>
        <w:t>.</w:t>
      </w:r>
    </w:p>
    <w:p w14:paraId="1AF98A8C" w14:textId="77777777" w:rsidR="008B7665" w:rsidRPr="00540C5F" w:rsidRDefault="008B7665" w:rsidP="006C18C1">
      <w:pPr>
        <w:spacing w:line="276" w:lineRule="auto"/>
        <w:ind w:firstLine="708"/>
        <w:jc w:val="both"/>
        <w:rPr>
          <w:rFonts w:ascii="Tahoma" w:hAnsi="Tahoma" w:cs="Tahoma"/>
          <w:sz w:val="22"/>
          <w:szCs w:val="22"/>
        </w:rPr>
      </w:pPr>
    </w:p>
    <w:p w14:paraId="7244D86D" w14:textId="77777777" w:rsidR="008B7665" w:rsidRPr="00540C5F" w:rsidRDefault="008B7665" w:rsidP="006C18C1">
      <w:pPr>
        <w:spacing w:line="276" w:lineRule="auto"/>
        <w:ind w:firstLine="708"/>
        <w:jc w:val="both"/>
        <w:rPr>
          <w:rFonts w:ascii="Tahoma" w:hAnsi="Tahoma" w:cs="Tahoma"/>
          <w:sz w:val="22"/>
          <w:szCs w:val="22"/>
          <w:lang w:val="es-ES_tradnl"/>
        </w:rPr>
      </w:pPr>
      <w:r w:rsidRPr="00540C5F">
        <w:rPr>
          <w:rFonts w:ascii="Tahoma" w:hAnsi="Tahoma" w:cs="Tahoma"/>
          <w:sz w:val="22"/>
          <w:szCs w:val="22"/>
          <w:lang w:val="es-ES_tradnl"/>
        </w:rPr>
        <w:t>Para el efecto, se verifica la asistencia de las partes a la presente diligencia: Por la parte demandante… Por la demandada…</w:t>
      </w:r>
    </w:p>
    <w:p w14:paraId="562FB6F2" w14:textId="77777777" w:rsidR="008B7665" w:rsidRPr="00C75CBF" w:rsidRDefault="008B7665" w:rsidP="006C18C1">
      <w:pPr>
        <w:spacing w:line="276" w:lineRule="auto"/>
        <w:ind w:firstLine="1122"/>
        <w:jc w:val="both"/>
        <w:rPr>
          <w:rFonts w:ascii="Tahoma" w:hAnsi="Tahoma" w:cs="Tahoma"/>
          <w:caps/>
          <w:sz w:val="22"/>
          <w:szCs w:val="22"/>
          <w:lang w:val="es-ES_tradnl"/>
        </w:rPr>
      </w:pPr>
    </w:p>
    <w:p w14:paraId="7F8A4ABC" w14:textId="77777777" w:rsidR="008B7665" w:rsidRPr="00C75CBF" w:rsidRDefault="00581FD6" w:rsidP="006C18C1">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14:paraId="776212EB" w14:textId="77777777" w:rsidR="008B7665" w:rsidRPr="007834F9" w:rsidRDefault="008B7665" w:rsidP="006C18C1">
      <w:pPr>
        <w:widowControl w:val="0"/>
        <w:autoSpaceDE w:val="0"/>
        <w:autoSpaceDN w:val="0"/>
        <w:adjustRightInd w:val="0"/>
        <w:spacing w:line="276" w:lineRule="auto"/>
        <w:jc w:val="both"/>
        <w:rPr>
          <w:rFonts w:ascii="Tahoma" w:hAnsi="Tahoma" w:cs="Tahoma"/>
          <w:sz w:val="22"/>
          <w:szCs w:val="22"/>
        </w:rPr>
      </w:pPr>
    </w:p>
    <w:p w14:paraId="087CAEB2" w14:textId="77777777" w:rsidR="008B7665" w:rsidRPr="007834F9" w:rsidRDefault="008B7665" w:rsidP="006C18C1">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14:paraId="324696BE" w14:textId="77777777" w:rsidR="008B7665" w:rsidRPr="007834F9" w:rsidRDefault="008B7665" w:rsidP="006C18C1">
      <w:pPr>
        <w:spacing w:line="276" w:lineRule="auto"/>
        <w:ind w:firstLine="708"/>
        <w:jc w:val="both"/>
        <w:rPr>
          <w:rFonts w:ascii="Tahoma" w:hAnsi="Tahoma" w:cs="Tahoma"/>
          <w:sz w:val="22"/>
          <w:szCs w:val="22"/>
          <w:lang w:val="es-ES_tradnl"/>
        </w:rPr>
      </w:pPr>
    </w:p>
    <w:p w14:paraId="5911B3B7" w14:textId="77777777" w:rsidR="008B7665" w:rsidRPr="007834F9" w:rsidRDefault="008B7665" w:rsidP="006C18C1">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14:paraId="17285244" w14:textId="77777777" w:rsidR="008B7665" w:rsidRPr="007834F9" w:rsidRDefault="008B7665" w:rsidP="006C18C1">
      <w:pPr>
        <w:widowControl w:val="0"/>
        <w:autoSpaceDE w:val="0"/>
        <w:autoSpaceDN w:val="0"/>
        <w:adjustRightInd w:val="0"/>
        <w:spacing w:line="276" w:lineRule="auto"/>
        <w:jc w:val="center"/>
        <w:rPr>
          <w:rFonts w:ascii="Tahoma" w:hAnsi="Tahoma" w:cs="Tahoma"/>
          <w:b/>
          <w:sz w:val="22"/>
          <w:szCs w:val="22"/>
        </w:rPr>
      </w:pPr>
    </w:p>
    <w:p w14:paraId="00E8CBEE" w14:textId="77777777" w:rsidR="00B56BEF" w:rsidRPr="00540C5F" w:rsidRDefault="008B7665" w:rsidP="006C18C1">
      <w:pPr>
        <w:widowControl w:val="0"/>
        <w:autoSpaceDE w:val="0"/>
        <w:autoSpaceDN w:val="0"/>
        <w:adjustRightInd w:val="0"/>
        <w:spacing w:line="276" w:lineRule="auto"/>
        <w:ind w:firstLine="708"/>
        <w:jc w:val="both"/>
        <w:rPr>
          <w:rFonts w:ascii="Tahoma" w:hAnsi="Tahoma" w:cs="Tahoma"/>
          <w:sz w:val="22"/>
          <w:szCs w:val="22"/>
        </w:rPr>
      </w:pPr>
      <w:r w:rsidRPr="006E6687">
        <w:rPr>
          <w:rFonts w:ascii="Tahoma" w:hAnsi="Tahoma" w:cs="Tahoma"/>
          <w:color w:val="000000" w:themeColor="text1"/>
          <w:sz w:val="22"/>
          <w:szCs w:val="22"/>
        </w:rPr>
        <w:t>Como quiera que los argumentos expuestos en las alegaciones fueron tenidos en cuenta en la discusión del pro</w:t>
      </w:r>
      <w:r w:rsidRPr="00540C5F">
        <w:rPr>
          <w:rFonts w:ascii="Tahoma" w:hAnsi="Tahoma" w:cs="Tahoma"/>
          <w:sz w:val="22"/>
          <w:szCs w:val="22"/>
        </w:rPr>
        <w:t xml:space="preserve">yecto, procede la Sala a resolver el </w:t>
      </w:r>
      <w:r w:rsidR="00666B63">
        <w:rPr>
          <w:rFonts w:ascii="Tahoma" w:hAnsi="Tahoma" w:cs="Tahoma"/>
          <w:sz w:val="22"/>
          <w:szCs w:val="22"/>
        </w:rPr>
        <w:t xml:space="preserve">recurso de apelación propuesto por el apoderado de la demandante en contra de la </w:t>
      </w:r>
      <w:r w:rsidRPr="00540C5F">
        <w:rPr>
          <w:rFonts w:ascii="Tahoma" w:hAnsi="Tahoma" w:cs="Tahoma"/>
          <w:sz w:val="22"/>
          <w:szCs w:val="22"/>
        </w:rPr>
        <w:t xml:space="preserve">sentencia emitida por el Juzgado </w:t>
      </w:r>
      <w:r w:rsidR="00666B63">
        <w:rPr>
          <w:rFonts w:ascii="Tahoma" w:hAnsi="Tahoma" w:cs="Tahoma"/>
          <w:sz w:val="22"/>
          <w:szCs w:val="22"/>
        </w:rPr>
        <w:t xml:space="preserve">Primero </w:t>
      </w:r>
      <w:r w:rsidRPr="00540C5F">
        <w:rPr>
          <w:rFonts w:ascii="Tahoma" w:hAnsi="Tahoma" w:cs="Tahoma"/>
          <w:sz w:val="22"/>
          <w:szCs w:val="22"/>
        </w:rPr>
        <w:t xml:space="preserve">Laboral del Circuito de Pereira el </w:t>
      </w:r>
      <w:r w:rsidR="0033483C">
        <w:rPr>
          <w:rFonts w:ascii="Tahoma" w:hAnsi="Tahoma" w:cs="Tahoma"/>
          <w:sz w:val="22"/>
          <w:szCs w:val="22"/>
        </w:rPr>
        <w:t>2</w:t>
      </w:r>
      <w:r w:rsidR="00A036FD">
        <w:rPr>
          <w:rFonts w:ascii="Tahoma" w:hAnsi="Tahoma" w:cs="Tahoma"/>
          <w:sz w:val="22"/>
          <w:szCs w:val="22"/>
        </w:rPr>
        <w:t>2</w:t>
      </w:r>
      <w:r w:rsidR="006E6687" w:rsidRPr="00540C5F">
        <w:rPr>
          <w:rFonts w:ascii="Tahoma" w:hAnsi="Tahoma" w:cs="Tahoma"/>
          <w:sz w:val="22"/>
          <w:szCs w:val="22"/>
        </w:rPr>
        <w:t xml:space="preserve"> de </w:t>
      </w:r>
      <w:r w:rsidR="00A036FD">
        <w:rPr>
          <w:rFonts w:ascii="Tahoma" w:hAnsi="Tahoma" w:cs="Tahoma"/>
          <w:sz w:val="22"/>
          <w:szCs w:val="22"/>
        </w:rPr>
        <w:t xml:space="preserve">febrero </w:t>
      </w:r>
      <w:r w:rsidR="004E4E43" w:rsidRPr="00540C5F">
        <w:rPr>
          <w:rFonts w:ascii="Tahoma" w:hAnsi="Tahoma" w:cs="Tahoma"/>
          <w:sz w:val="22"/>
          <w:szCs w:val="22"/>
        </w:rPr>
        <w:t>de 20</w:t>
      </w:r>
      <w:r w:rsidR="00B56BEF" w:rsidRPr="00540C5F">
        <w:rPr>
          <w:rFonts w:ascii="Tahoma" w:hAnsi="Tahoma" w:cs="Tahoma"/>
          <w:sz w:val="22"/>
          <w:szCs w:val="22"/>
        </w:rPr>
        <w:t>1</w:t>
      </w:r>
      <w:r w:rsidR="0033483C">
        <w:rPr>
          <w:rFonts w:ascii="Tahoma" w:hAnsi="Tahoma" w:cs="Tahoma"/>
          <w:sz w:val="22"/>
          <w:szCs w:val="22"/>
        </w:rPr>
        <w:t>6</w:t>
      </w:r>
      <w:r w:rsidRPr="00540C5F">
        <w:rPr>
          <w:rFonts w:ascii="Tahoma" w:hAnsi="Tahoma" w:cs="Tahoma"/>
          <w:sz w:val="22"/>
          <w:szCs w:val="22"/>
        </w:rPr>
        <w:t>, que resultara desfavorable a</w:t>
      </w:r>
      <w:r w:rsidR="00430B64">
        <w:rPr>
          <w:rFonts w:ascii="Tahoma" w:hAnsi="Tahoma" w:cs="Tahoma"/>
          <w:sz w:val="22"/>
          <w:szCs w:val="22"/>
        </w:rPr>
        <w:t xml:space="preserve"> Colpensiones</w:t>
      </w:r>
      <w:r w:rsidRPr="00540C5F">
        <w:rPr>
          <w:rFonts w:ascii="Tahoma" w:hAnsi="Tahoma" w:cs="Tahoma"/>
          <w:sz w:val="22"/>
          <w:szCs w:val="22"/>
        </w:rPr>
        <w:t xml:space="preserve">, dentro del proceso ordinario laboral reseñado con anterioridad. </w:t>
      </w:r>
    </w:p>
    <w:p w14:paraId="7DE41909" w14:textId="77777777" w:rsidR="003E491B" w:rsidRPr="00540C5F" w:rsidRDefault="003E491B" w:rsidP="006C18C1">
      <w:pPr>
        <w:widowControl w:val="0"/>
        <w:autoSpaceDE w:val="0"/>
        <w:autoSpaceDN w:val="0"/>
        <w:adjustRightInd w:val="0"/>
        <w:spacing w:line="276" w:lineRule="auto"/>
        <w:ind w:firstLine="708"/>
        <w:jc w:val="both"/>
        <w:rPr>
          <w:rFonts w:ascii="Tahoma" w:hAnsi="Tahoma" w:cs="Tahoma"/>
          <w:caps/>
          <w:sz w:val="22"/>
          <w:szCs w:val="22"/>
        </w:rPr>
      </w:pPr>
    </w:p>
    <w:p w14:paraId="32A17B96" w14:textId="77777777" w:rsidR="008B7665" w:rsidRPr="00540C5F" w:rsidRDefault="00581FD6" w:rsidP="006C18C1">
      <w:pPr>
        <w:widowControl w:val="0"/>
        <w:autoSpaceDE w:val="0"/>
        <w:autoSpaceDN w:val="0"/>
        <w:adjustRightInd w:val="0"/>
        <w:spacing w:line="276" w:lineRule="auto"/>
        <w:jc w:val="center"/>
        <w:rPr>
          <w:rFonts w:ascii="Tahoma" w:hAnsi="Tahoma" w:cs="Tahoma"/>
          <w:b/>
          <w:bCs/>
          <w:caps/>
          <w:sz w:val="22"/>
          <w:szCs w:val="22"/>
        </w:rPr>
      </w:pPr>
      <w:r w:rsidRPr="00540C5F">
        <w:rPr>
          <w:rFonts w:ascii="Tahoma" w:hAnsi="Tahoma" w:cs="Tahoma"/>
          <w:b/>
          <w:bCs/>
          <w:sz w:val="22"/>
          <w:szCs w:val="22"/>
        </w:rPr>
        <w:t>Problema jurídico por resolver</w:t>
      </w:r>
    </w:p>
    <w:p w14:paraId="780EFE88" w14:textId="77777777" w:rsidR="008B7665" w:rsidRPr="00540C5F" w:rsidRDefault="008B7665" w:rsidP="006C18C1">
      <w:pPr>
        <w:widowControl w:val="0"/>
        <w:tabs>
          <w:tab w:val="left" w:pos="748"/>
        </w:tabs>
        <w:autoSpaceDE w:val="0"/>
        <w:autoSpaceDN w:val="0"/>
        <w:adjustRightInd w:val="0"/>
        <w:spacing w:line="276" w:lineRule="auto"/>
        <w:ind w:left="748"/>
        <w:jc w:val="center"/>
        <w:rPr>
          <w:rFonts w:ascii="Tahoma" w:hAnsi="Tahoma" w:cs="Tahoma"/>
          <w:b/>
          <w:bCs/>
          <w:sz w:val="22"/>
          <w:szCs w:val="22"/>
        </w:rPr>
      </w:pPr>
    </w:p>
    <w:p w14:paraId="42E472C2" w14:textId="4CD23E44" w:rsidR="00075FAF" w:rsidRDefault="008B7665" w:rsidP="006C18C1">
      <w:pPr>
        <w:tabs>
          <w:tab w:val="left" w:pos="567"/>
        </w:tabs>
        <w:spacing w:line="276" w:lineRule="auto"/>
        <w:jc w:val="both"/>
        <w:rPr>
          <w:rFonts w:ascii="Tahoma" w:hAnsi="Tahoma" w:cs="Tahoma"/>
          <w:sz w:val="22"/>
          <w:szCs w:val="22"/>
        </w:rPr>
      </w:pPr>
      <w:r w:rsidRPr="00540C5F">
        <w:rPr>
          <w:rFonts w:ascii="Tahoma" w:hAnsi="Tahoma" w:cs="Tahoma"/>
          <w:sz w:val="22"/>
          <w:szCs w:val="22"/>
        </w:rPr>
        <w:tab/>
      </w:r>
      <w:r w:rsidRPr="00540C5F">
        <w:rPr>
          <w:rFonts w:ascii="Tahoma" w:hAnsi="Tahoma" w:cs="Tahoma"/>
          <w:sz w:val="22"/>
          <w:szCs w:val="22"/>
        </w:rPr>
        <w:tab/>
        <w:t>De acuerdo a lo expuesto en la</w:t>
      </w:r>
      <w:r w:rsidR="00F21123" w:rsidRPr="00540C5F">
        <w:rPr>
          <w:rFonts w:ascii="Tahoma" w:hAnsi="Tahoma" w:cs="Tahoma"/>
          <w:sz w:val="22"/>
          <w:szCs w:val="22"/>
        </w:rPr>
        <w:t xml:space="preserve"> sentencia de primera instancia</w:t>
      </w:r>
      <w:r w:rsidRPr="00540C5F">
        <w:rPr>
          <w:rFonts w:ascii="Tahoma" w:hAnsi="Tahoma" w:cs="Tahoma"/>
          <w:sz w:val="22"/>
          <w:szCs w:val="22"/>
        </w:rPr>
        <w:t>, le corresponde a la Sala determinar</w:t>
      </w:r>
      <w:r w:rsidR="004A6CA2" w:rsidRPr="00540C5F">
        <w:rPr>
          <w:rFonts w:ascii="Tahoma" w:hAnsi="Tahoma" w:cs="Tahoma"/>
          <w:sz w:val="22"/>
          <w:szCs w:val="22"/>
        </w:rPr>
        <w:t xml:space="preserve"> </w:t>
      </w:r>
      <w:r w:rsidR="00CD040C" w:rsidRPr="00920F48">
        <w:rPr>
          <w:rFonts w:ascii="Tahoma" w:hAnsi="Tahoma" w:cs="Tahoma"/>
          <w:sz w:val="22"/>
          <w:szCs w:val="22"/>
        </w:rPr>
        <w:t>si en el presente asunto se configuró el fenómeno jurídico de cosa juzgada</w:t>
      </w:r>
      <w:r w:rsidR="00CD040C">
        <w:rPr>
          <w:rFonts w:ascii="Tahoma" w:hAnsi="Tahoma" w:cs="Tahoma"/>
          <w:sz w:val="22"/>
          <w:szCs w:val="22"/>
        </w:rPr>
        <w:t>.</w:t>
      </w:r>
    </w:p>
    <w:p w14:paraId="5FA2BDF1" w14:textId="77777777" w:rsidR="00CD040C" w:rsidRPr="00920F48" w:rsidRDefault="00CD040C" w:rsidP="006C18C1">
      <w:pPr>
        <w:tabs>
          <w:tab w:val="left" w:pos="567"/>
        </w:tabs>
        <w:spacing w:line="276" w:lineRule="auto"/>
        <w:jc w:val="both"/>
        <w:rPr>
          <w:rFonts w:ascii="Tahoma" w:hAnsi="Tahoma" w:cs="Tahoma"/>
          <w:sz w:val="22"/>
          <w:szCs w:val="22"/>
        </w:rPr>
      </w:pPr>
    </w:p>
    <w:p w14:paraId="51136719" w14:textId="77777777" w:rsidR="008B7665" w:rsidRPr="00540C5F" w:rsidRDefault="00581FD6" w:rsidP="006C18C1">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540C5F">
        <w:rPr>
          <w:rFonts w:ascii="Tahoma" w:hAnsi="Tahoma" w:cs="Tahoma"/>
          <w:b/>
          <w:sz w:val="22"/>
          <w:szCs w:val="22"/>
        </w:rPr>
        <w:t>La demanda y su contestación</w:t>
      </w:r>
    </w:p>
    <w:p w14:paraId="70671620" w14:textId="77777777" w:rsidR="008B7665" w:rsidRPr="00540C5F" w:rsidRDefault="008B7665" w:rsidP="006C18C1">
      <w:pPr>
        <w:widowControl w:val="0"/>
        <w:tabs>
          <w:tab w:val="left" w:pos="561"/>
          <w:tab w:val="left" w:pos="935"/>
        </w:tabs>
        <w:autoSpaceDE w:val="0"/>
        <w:autoSpaceDN w:val="0"/>
        <w:adjustRightInd w:val="0"/>
        <w:spacing w:line="276" w:lineRule="auto"/>
        <w:jc w:val="center"/>
        <w:rPr>
          <w:rFonts w:ascii="Tahoma" w:hAnsi="Tahoma" w:cs="Tahoma"/>
          <w:b/>
          <w:caps/>
          <w:sz w:val="22"/>
          <w:szCs w:val="22"/>
        </w:rPr>
      </w:pPr>
    </w:p>
    <w:p w14:paraId="3DC8C6FB" w14:textId="655184A9" w:rsidR="002B777A" w:rsidRDefault="002F0437" w:rsidP="006C18C1">
      <w:pPr>
        <w:widowControl w:val="0"/>
        <w:autoSpaceDE w:val="0"/>
        <w:autoSpaceDN w:val="0"/>
        <w:adjustRightInd w:val="0"/>
        <w:spacing w:line="276" w:lineRule="auto"/>
        <w:ind w:firstLine="708"/>
        <w:jc w:val="both"/>
        <w:rPr>
          <w:rFonts w:ascii="Tahoma" w:hAnsi="Tahoma" w:cs="Tahoma"/>
          <w:sz w:val="22"/>
          <w:szCs w:val="22"/>
        </w:rPr>
      </w:pPr>
      <w:r w:rsidRPr="00540C5F">
        <w:rPr>
          <w:rFonts w:ascii="Tahoma" w:hAnsi="Tahoma" w:cs="Tahoma"/>
          <w:sz w:val="22"/>
          <w:szCs w:val="22"/>
        </w:rPr>
        <w:lastRenderedPageBreak/>
        <w:t xml:space="preserve">La </w:t>
      </w:r>
      <w:r w:rsidR="000F0E76" w:rsidRPr="00540C5F">
        <w:rPr>
          <w:rFonts w:ascii="Tahoma" w:hAnsi="Tahoma" w:cs="Tahoma"/>
          <w:sz w:val="22"/>
          <w:szCs w:val="22"/>
        </w:rPr>
        <w:t xml:space="preserve">citada demandante </w:t>
      </w:r>
      <w:r w:rsidR="00306E24" w:rsidRPr="00540C5F">
        <w:rPr>
          <w:rFonts w:ascii="Tahoma" w:hAnsi="Tahoma" w:cs="Tahoma"/>
          <w:sz w:val="22"/>
          <w:szCs w:val="22"/>
        </w:rPr>
        <w:t xml:space="preserve">solicita </w:t>
      </w:r>
      <w:r w:rsidR="000F0E76" w:rsidRPr="00540C5F">
        <w:rPr>
          <w:rFonts w:ascii="Tahoma" w:hAnsi="Tahoma" w:cs="Tahoma"/>
          <w:sz w:val="22"/>
          <w:szCs w:val="22"/>
        </w:rPr>
        <w:t xml:space="preserve">que </w:t>
      </w:r>
      <w:r w:rsidR="00306E24" w:rsidRPr="00540C5F">
        <w:rPr>
          <w:rFonts w:ascii="Tahoma" w:hAnsi="Tahoma" w:cs="Tahoma"/>
          <w:sz w:val="22"/>
          <w:szCs w:val="22"/>
        </w:rPr>
        <w:t>se</w:t>
      </w:r>
      <w:r w:rsidR="00AF00CF" w:rsidRPr="00540C5F">
        <w:rPr>
          <w:rFonts w:ascii="Tahoma" w:hAnsi="Tahoma" w:cs="Tahoma"/>
          <w:sz w:val="22"/>
          <w:szCs w:val="22"/>
        </w:rPr>
        <w:t xml:space="preserve"> </w:t>
      </w:r>
      <w:r w:rsidR="0098272B" w:rsidRPr="00540C5F">
        <w:rPr>
          <w:rFonts w:ascii="Tahoma" w:hAnsi="Tahoma" w:cs="Tahoma"/>
          <w:sz w:val="22"/>
          <w:szCs w:val="22"/>
        </w:rPr>
        <w:t>declare</w:t>
      </w:r>
      <w:r w:rsidR="00AF00CF" w:rsidRPr="00540C5F">
        <w:rPr>
          <w:rFonts w:ascii="Tahoma" w:hAnsi="Tahoma" w:cs="Tahoma"/>
          <w:sz w:val="22"/>
          <w:szCs w:val="22"/>
        </w:rPr>
        <w:t xml:space="preserve"> que tiene derecho a </w:t>
      </w:r>
      <w:r w:rsidR="002B777A">
        <w:rPr>
          <w:rFonts w:ascii="Tahoma" w:hAnsi="Tahoma" w:cs="Tahoma"/>
          <w:sz w:val="22"/>
          <w:szCs w:val="22"/>
        </w:rPr>
        <w:t>que se le reconozca la pensión sustitutiva de sobrevivientes, en su calidad de cónyuge supérstite</w:t>
      </w:r>
      <w:r w:rsidR="003F0033">
        <w:rPr>
          <w:rFonts w:ascii="Tahoma" w:hAnsi="Tahoma" w:cs="Tahoma"/>
          <w:sz w:val="22"/>
          <w:szCs w:val="22"/>
        </w:rPr>
        <w:t>, que no en calidad de compañera permanente,</w:t>
      </w:r>
      <w:r w:rsidR="002B777A">
        <w:rPr>
          <w:rFonts w:ascii="Tahoma" w:hAnsi="Tahoma" w:cs="Tahoma"/>
          <w:sz w:val="22"/>
          <w:szCs w:val="22"/>
        </w:rPr>
        <w:t xml:space="preserve"> del señor Gerardo Antonio Tamayo Ateortúa y, en consecuencia, se condene a Colpensiones a reconocer dicha prestación a partir del 10 de agosto de 1991, más los intereses moratorios consagrados en artículo 141 de la Ley 100 de 1993, la indexación de la primera mesada; las costas procesales y lo que resulte probado en virtud de las facultades extra y ultra petita.</w:t>
      </w:r>
    </w:p>
    <w:p w14:paraId="5A8660AD" w14:textId="77777777" w:rsidR="002B777A" w:rsidRDefault="002B777A" w:rsidP="006C18C1">
      <w:pPr>
        <w:widowControl w:val="0"/>
        <w:autoSpaceDE w:val="0"/>
        <w:autoSpaceDN w:val="0"/>
        <w:adjustRightInd w:val="0"/>
        <w:spacing w:line="276" w:lineRule="auto"/>
        <w:ind w:firstLine="708"/>
        <w:jc w:val="both"/>
        <w:rPr>
          <w:rFonts w:ascii="Tahoma" w:hAnsi="Tahoma" w:cs="Tahoma"/>
          <w:sz w:val="22"/>
          <w:szCs w:val="22"/>
        </w:rPr>
      </w:pPr>
    </w:p>
    <w:p w14:paraId="513E1E19" w14:textId="274A6EF7" w:rsidR="00395EF1" w:rsidRDefault="008B7665"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D1091B">
        <w:rPr>
          <w:rFonts w:ascii="Tahoma" w:hAnsi="Tahoma" w:cs="Tahoma"/>
          <w:color w:val="000000" w:themeColor="text1"/>
          <w:sz w:val="22"/>
          <w:szCs w:val="22"/>
        </w:rPr>
        <w:t>Para fundar dichas pretensiones manifiesta que</w:t>
      </w:r>
      <w:r w:rsidR="0022654E" w:rsidRPr="00D1091B">
        <w:rPr>
          <w:rFonts w:ascii="Tahoma" w:hAnsi="Tahoma" w:cs="Tahoma"/>
          <w:color w:val="000000" w:themeColor="text1"/>
          <w:sz w:val="22"/>
          <w:szCs w:val="22"/>
        </w:rPr>
        <w:t xml:space="preserve"> </w:t>
      </w:r>
      <w:r w:rsidR="000807EA">
        <w:rPr>
          <w:rFonts w:ascii="Tahoma" w:hAnsi="Tahoma" w:cs="Tahoma"/>
          <w:color w:val="000000" w:themeColor="text1"/>
          <w:sz w:val="22"/>
          <w:szCs w:val="22"/>
        </w:rPr>
        <w:t>contrajo matrimonio católico con el señor Gerardo Antonio Tamayo Atehortúa, con quien</w:t>
      </w:r>
      <w:r w:rsidR="00395EF1">
        <w:rPr>
          <w:rFonts w:ascii="Tahoma" w:hAnsi="Tahoma" w:cs="Tahoma"/>
          <w:color w:val="000000" w:themeColor="text1"/>
          <w:sz w:val="22"/>
          <w:szCs w:val="22"/>
        </w:rPr>
        <w:t xml:space="preserve"> procreó 4 hijos y</w:t>
      </w:r>
      <w:r w:rsidR="000807EA">
        <w:rPr>
          <w:rFonts w:ascii="Tahoma" w:hAnsi="Tahoma" w:cs="Tahoma"/>
          <w:color w:val="000000" w:themeColor="text1"/>
          <w:sz w:val="22"/>
          <w:szCs w:val="22"/>
        </w:rPr>
        <w:t xml:space="preserve"> convivió por más de 27 años, </w:t>
      </w:r>
      <w:r w:rsidR="00395EF1">
        <w:rPr>
          <w:rFonts w:ascii="Tahoma" w:hAnsi="Tahoma" w:cs="Tahoma"/>
          <w:color w:val="000000" w:themeColor="text1"/>
          <w:sz w:val="22"/>
          <w:szCs w:val="22"/>
        </w:rPr>
        <w:t>hasta el momento de la muerte de aquel, quedando privada de un ingreso mínimo para cubrir sus necesidades.</w:t>
      </w:r>
    </w:p>
    <w:p w14:paraId="6CE42A3A" w14:textId="60965DB5" w:rsidR="00395EF1" w:rsidRDefault="00395EF1"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p>
    <w:p w14:paraId="7DEB898A" w14:textId="004D8B97" w:rsidR="005D628B" w:rsidRDefault="005D628B"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Agrega que</w:t>
      </w:r>
      <w:r w:rsidRPr="005D628B">
        <w:rPr>
          <w:rFonts w:ascii="Tahoma" w:hAnsi="Tahoma" w:cs="Tahoma"/>
          <w:color w:val="000000" w:themeColor="text1"/>
          <w:sz w:val="22"/>
          <w:szCs w:val="22"/>
        </w:rPr>
        <w:t xml:space="preserve"> </w:t>
      </w:r>
      <w:r>
        <w:rPr>
          <w:rFonts w:ascii="Tahoma" w:hAnsi="Tahoma" w:cs="Tahoma"/>
          <w:color w:val="000000" w:themeColor="text1"/>
          <w:sz w:val="22"/>
          <w:szCs w:val="22"/>
        </w:rPr>
        <w:t xml:space="preserve">al señor Tamayo el I.S.S. le reconoció la pensión de vejez el 10 de agosto de 1991, </w:t>
      </w:r>
      <w:r w:rsidR="00C15384">
        <w:rPr>
          <w:rFonts w:ascii="Tahoma" w:hAnsi="Tahoma" w:cs="Tahoma"/>
          <w:color w:val="000000" w:themeColor="text1"/>
          <w:sz w:val="22"/>
          <w:szCs w:val="22"/>
        </w:rPr>
        <w:t xml:space="preserve">por lo que después de su muerte intentó realizar los trámites para reclamar la pensión de sobrevivientes, a la cual no pudo acceder por una inadecuada asesoría </w:t>
      </w:r>
    </w:p>
    <w:p w14:paraId="6DED2B31" w14:textId="77777777" w:rsidR="005D628B" w:rsidRDefault="005D628B"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p>
    <w:p w14:paraId="152724E1" w14:textId="3680888C" w:rsidR="0085001A" w:rsidRDefault="003E17CE"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Informa q</w:t>
      </w:r>
      <w:r w:rsidR="007D5708">
        <w:rPr>
          <w:rFonts w:ascii="Tahoma" w:hAnsi="Tahoma" w:cs="Tahoma"/>
          <w:color w:val="000000" w:themeColor="text1"/>
          <w:sz w:val="22"/>
          <w:szCs w:val="22"/>
        </w:rPr>
        <w:t xml:space="preserve">ue </w:t>
      </w:r>
      <w:r>
        <w:rPr>
          <w:rFonts w:ascii="Tahoma" w:hAnsi="Tahoma" w:cs="Tahoma"/>
          <w:color w:val="000000" w:themeColor="text1"/>
          <w:sz w:val="22"/>
          <w:szCs w:val="22"/>
        </w:rPr>
        <w:t xml:space="preserve">los días </w:t>
      </w:r>
      <w:r w:rsidR="007D5708">
        <w:rPr>
          <w:rFonts w:ascii="Tahoma" w:hAnsi="Tahoma" w:cs="Tahoma"/>
          <w:color w:val="000000" w:themeColor="text1"/>
          <w:sz w:val="22"/>
          <w:szCs w:val="22"/>
        </w:rPr>
        <w:t>13 de agosto y 17 de septiembre</w:t>
      </w:r>
      <w:r w:rsidR="00342DC8">
        <w:rPr>
          <w:rFonts w:ascii="Tahoma" w:hAnsi="Tahoma" w:cs="Tahoma"/>
          <w:color w:val="000000" w:themeColor="text1"/>
          <w:sz w:val="22"/>
          <w:szCs w:val="22"/>
        </w:rPr>
        <w:t xml:space="preserve"> de 2014 </w:t>
      </w:r>
      <w:r w:rsidR="007D5708">
        <w:rPr>
          <w:rFonts w:ascii="Tahoma" w:hAnsi="Tahoma" w:cs="Tahoma"/>
          <w:color w:val="000000" w:themeColor="text1"/>
          <w:sz w:val="22"/>
          <w:szCs w:val="22"/>
        </w:rPr>
        <w:t xml:space="preserve">presentó reclamación administrativa ante Colpensiones para obtener el reconocimiento de la pensión de sobrevivientes, la cual fue negada mediante la Resolución GNR 82022 del 19 de marzo de 2015, bajo el argumento de que </w:t>
      </w:r>
      <w:r w:rsidR="00C03852">
        <w:rPr>
          <w:rFonts w:ascii="Tahoma" w:hAnsi="Tahoma" w:cs="Tahoma"/>
          <w:color w:val="000000" w:themeColor="text1"/>
          <w:sz w:val="22"/>
          <w:szCs w:val="22"/>
        </w:rPr>
        <w:t xml:space="preserve">la pensión </w:t>
      </w:r>
      <w:r>
        <w:rPr>
          <w:rFonts w:ascii="Tahoma" w:hAnsi="Tahoma" w:cs="Tahoma"/>
          <w:color w:val="000000" w:themeColor="text1"/>
          <w:sz w:val="22"/>
          <w:szCs w:val="22"/>
        </w:rPr>
        <w:t xml:space="preserve">pretendida </w:t>
      </w:r>
      <w:r w:rsidR="00C03852">
        <w:rPr>
          <w:rFonts w:ascii="Tahoma" w:hAnsi="Tahoma" w:cs="Tahoma"/>
          <w:color w:val="000000" w:themeColor="text1"/>
          <w:sz w:val="22"/>
          <w:szCs w:val="22"/>
        </w:rPr>
        <w:t>le fue reconocida a la señora Alba Rosa López de Tamayo mediante la Resolución 3264 de 1991</w:t>
      </w:r>
      <w:r w:rsidR="0050486E">
        <w:rPr>
          <w:rFonts w:ascii="Tahoma" w:hAnsi="Tahoma" w:cs="Tahoma"/>
          <w:color w:val="000000" w:themeColor="text1"/>
          <w:sz w:val="22"/>
          <w:szCs w:val="22"/>
        </w:rPr>
        <w:t>.</w:t>
      </w:r>
      <w:r w:rsidR="00C03852">
        <w:rPr>
          <w:rFonts w:ascii="Tahoma" w:hAnsi="Tahoma" w:cs="Tahoma"/>
          <w:color w:val="000000" w:themeColor="text1"/>
          <w:sz w:val="22"/>
          <w:szCs w:val="22"/>
        </w:rPr>
        <w:t xml:space="preserve"> </w:t>
      </w:r>
      <w:r w:rsidR="007D5708">
        <w:rPr>
          <w:rFonts w:ascii="Tahoma" w:hAnsi="Tahoma" w:cs="Tahoma"/>
          <w:color w:val="000000" w:themeColor="text1"/>
          <w:sz w:val="22"/>
          <w:szCs w:val="22"/>
        </w:rPr>
        <w:t xml:space="preserve"> </w:t>
      </w:r>
    </w:p>
    <w:p w14:paraId="19BE8D14" w14:textId="77777777" w:rsidR="00046C95" w:rsidRDefault="00046C95"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p>
    <w:p w14:paraId="3E36FABA" w14:textId="77777777" w:rsidR="00046C95" w:rsidRDefault="00342DC8"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Por último refiere que en la actualidad vive con dos de sus hijos, quienes junto con sus otros dos hermanos han procurado brindarle lo necesario para su subsi</w:t>
      </w:r>
      <w:r w:rsidR="00A766A3">
        <w:rPr>
          <w:rFonts w:ascii="Tahoma" w:hAnsi="Tahoma" w:cs="Tahoma"/>
          <w:color w:val="000000" w:themeColor="text1"/>
          <w:sz w:val="22"/>
          <w:szCs w:val="22"/>
        </w:rPr>
        <w:t>s</w:t>
      </w:r>
      <w:r>
        <w:rPr>
          <w:rFonts w:ascii="Tahoma" w:hAnsi="Tahoma" w:cs="Tahoma"/>
          <w:color w:val="000000" w:themeColor="text1"/>
          <w:sz w:val="22"/>
          <w:szCs w:val="22"/>
        </w:rPr>
        <w:t>tencia.</w:t>
      </w:r>
    </w:p>
    <w:p w14:paraId="5E3D8FD4" w14:textId="77777777" w:rsidR="00FA2266" w:rsidRDefault="00FA2266"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p>
    <w:p w14:paraId="7AC3A52F" w14:textId="7F5D2A7F" w:rsidR="00FA2266" w:rsidRDefault="00FA2266" w:rsidP="006C18C1">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En el auto que admitió la demanda</w:t>
      </w:r>
      <w:r w:rsidR="00E7200D">
        <w:rPr>
          <w:rFonts w:ascii="Tahoma" w:hAnsi="Tahoma" w:cs="Tahoma"/>
          <w:sz w:val="22"/>
          <w:szCs w:val="22"/>
        </w:rPr>
        <w:t xml:space="preserve"> se </w:t>
      </w:r>
      <w:r>
        <w:rPr>
          <w:rFonts w:ascii="Tahoma" w:hAnsi="Tahoma" w:cs="Tahoma"/>
          <w:sz w:val="22"/>
          <w:szCs w:val="22"/>
        </w:rPr>
        <w:t>ordenó la vinculación al proceso de la señora Alba</w:t>
      </w:r>
      <w:r w:rsidR="007029E3">
        <w:rPr>
          <w:rFonts w:ascii="Tahoma" w:hAnsi="Tahoma" w:cs="Tahoma"/>
          <w:sz w:val="22"/>
          <w:szCs w:val="22"/>
        </w:rPr>
        <w:t xml:space="preserve"> Rosa López de Tamayo, respecto de quien </w:t>
      </w:r>
      <w:r w:rsidR="00182B88">
        <w:rPr>
          <w:rFonts w:ascii="Tahoma" w:hAnsi="Tahoma" w:cs="Tahoma"/>
          <w:sz w:val="22"/>
          <w:szCs w:val="22"/>
        </w:rPr>
        <w:t xml:space="preserve">la parte actora </w:t>
      </w:r>
      <w:r w:rsidR="0069756E">
        <w:rPr>
          <w:rFonts w:ascii="Tahoma" w:hAnsi="Tahoma" w:cs="Tahoma"/>
          <w:sz w:val="22"/>
          <w:szCs w:val="22"/>
        </w:rPr>
        <w:t>allegó el registro civil de defunción</w:t>
      </w:r>
      <w:r w:rsidR="00E25FB1">
        <w:rPr>
          <w:rFonts w:ascii="Tahoma" w:hAnsi="Tahoma" w:cs="Tahoma"/>
          <w:sz w:val="22"/>
          <w:szCs w:val="22"/>
        </w:rPr>
        <w:t>,</w:t>
      </w:r>
      <w:r w:rsidR="0069756E">
        <w:rPr>
          <w:rFonts w:ascii="Tahoma" w:hAnsi="Tahoma" w:cs="Tahoma"/>
          <w:sz w:val="22"/>
          <w:szCs w:val="22"/>
        </w:rPr>
        <w:t xml:space="preserve"> manifestando que </w:t>
      </w:r>
      <w:r w:rsidR="007029E3">
        <w:rPr>
          <w:rFonts w:ascii="Tahoma" w:hAnsi="Tahoma" w:cs="Tahoma"/>
          <w:sz w:val="22"/>
          <w:szCs w:val="22"/>
        </w:rPr>
        <w:t>con ocasión de su fallecimiento</w:t>
      </w:r>
      <w:r w:rsidR="00D07165">
        <w:rPr>
          <w:rFonts w:ascii="Tahoma" w:hAnsi="Tahoma" w:cs="Tahoma"/>
          <w:sz w:val="22"/>
          <w:szCs w:val="22"/>
        </w:rPr>
        <w:t xml:space="preserve">, la entidad demandada retiró la </w:t>
      </w:r>
      <w:r w:rsidR="00182B88">
        <w:rPr>
          <w:rFonts w:ascii="Tahoma" w:hAnsi="Tahoma" w:cs="Tahoma"/>
          <w:sz w:val="22"/>
          <w:szCs w:val="22"/>
        </w:rPr>
        <w:t xml:space="preserve">pensión </w:t>
      </w:r>
      <w:r w:rsidR="00357FA3">
        <w:rPr>
          <w:rFonts w:ascii="Tahoma" w:hAnsi="Tahoma" w:cs="Tahoma"/>
          <w:sz w:val="22"/>
          <w:szCs w:val="22"/>
        </w:rPr>
        <w:t>de sobrevivientes</w:t>
      </w:r>
      <w:r w:rsidR="00D07165">
        <w:rPr>
          <w:rFonts w:ascii="Tahoma" w:hAnsi="Tahoma" w:cs="Tahoma"/>
          <w:sz w:val="22"/>
          <w:szCs w:val="22"/>
        </w:rPr>
        <w:t xml:space="preserve"> (fl. 74)</w:t>
      </w:r>
      <w:r w:rsidR="00207F75">
        <w:rPr>
          <w:rFonts w:ascii="Tahoma" w:hAnsi="Tahoma" w:cs="Tahoma"/>
          <w:sz w:val="22"/>
          <w:szCs w:val="22"/>
        </w:rPr>
        <w:t>.</w:t>
      </w:r>
    </w:p>
    <w:p w14:paraId="3EA4EEDD" w14:textId="77777777" w:rsidR="008050A8" w:rsidRDefault="008050A8" w:rsidP="006C18C1">
      <w:pPr>
        <w:widowControl w:val="0"/>
        <w:autoSpaceDE w:val="0"/>
        <w:autoSpaceDN w:val="0"/>
        <w:adjustRightInd w:val="0"/>
        <w:spacing w:line="276" w:lineRule="auto"/>
        <w:jc w:val="both"/>
        <w:rPr>
          <w:rFonts w:ascii="Tahoma" w:hAnsi="Tahoma" w:cs="Tahoma"/>
          <w:sz w:val="22"/>
          <w:szCs w:val="22"/>
        </w:rPr>
      </w:pPr>
    </w:p>
    <w:p w14:paraId="586C789D" w14:textId="3B17E077" w:rsidR="00A766A3" w:rsidRDefault="001250D7"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sidRPr="00100A95">
        <w:rPr>
          <w:rFonts w:ascii="Tahoma" w:hAnsi="Tahoma" w:cs="Tahoma"/>
          <w:color w:val="000000" w:themeColor="text1"/>
          <w:sz w:val="22"/>
          <w:szCs w:val="22"/>
        </w:rPr>
        <w:t>Colpensiones</w:t>
      </w:r>
      <w:r w:rsidR="003874E9" w:rsidRPr="00100A95">
        <w:rPr>
          <w:rFonts w:ascii="Tahoma" w:hAnsi="Tahoma" w:cs="Tahoma"/>
          <w:color w:val="000000" w:themeColor="text1"/>
          <w:sz w:val="22"/>
          <w:szCs w:val="22"/>
        </w:rPr>
        <w:t xml:space="preserve"> </w:t>
      </w:r>
      <w:r w:rsidR="0098272B" w:rsidRPr="00100A95">
        <w:rPr>
          <w:rFonts w:ascii="Tahoma" w:hAnsi="Tahoma" w:cs="Tahoma"/>
          <w:color w:val="000000" w:themeColor="text1"/>
          <w:sz w:val="22"/>
          <w:szCs w:val="22"/>
        </w:rPr>
        <w:t xml:space="preserve">aceptó los hechos </w:t>
      </w:r>
      <w:r w:rsidR="00A766A3">
        <w:rPr>
          <w:rFonts w:ascii="Tahoma" w:hAnsi="Tahoma" w:cs="Tahoma"/>
          <w:color w:val="000000" w:themeColor="text1"/>
          <w:sz w:val="22"/>
          <w:szCs w:val="22"/>
        </w:rPr>
        <w:t>relacionados con la fecha de deceso del señor Gerardo Antonio Tamayo;</w:t>
      </w:r>
      <w:r w:rsidR="008363E7">
        <w:rPr>
          <w:rFonts w:ascii="Tahoma" w:hAnsi="Tahoma" w:cs="Tahoma"/>
          <w:color w:val="000000" w:themeColor="text1"/>
          <w:sz w:val="22"/>
          <w:szCs w:val="22"/>
        </w:rPr>
        <w:t xml:space="preserve"> el vínculo de este con </w:t>
      </w:r>
      <w:r w:rsidR="00A766A3">
        <w:rPr>
          <w:rFonts w:ascii="Tahoma" w:hAnsi="Tahoma" w:cs="Tahoma"/>
          <w:color w:val="000000" w:themeColor="text1"/>
          <w:sz w:val="22"/>
          <w:szCs w:val="22"/>
        </w:rPr>
        <w:t xml:space="preserve">la demandante; </w:t>
      </w:r>
      <w:r w:rsidR="008363E7">
        <w:rPr>
          <w:rFonts w:ascii="Tahoma" w:hAnsi="Tahoma" w:cs="Tahoma"/>
          <w:color w:val="000000" w:themeColor="text1"/>
          <w:sz w:val="22"/>
          <w:szCs w:val="22"/>
        </w:rPr>
        <w:t xml:space="preserve">el tiempo de convivencia; sus 4 hijos </w:t>
      </w:r>
      <w:r w:rsidR="00844F1F">
        <w:rPr>
          <w:rFonts w:ascii="Tahoma" w:hAnsi="Tahoma" w:cs="Tahoma"/>
          <w:color w:val="000000" w:themeColor="text1"/>
          <w:sz w:val="22"/>
          <w:szCs w:val="22"/>
        </w:rPr>
        <w:t>y</w:t>
      </w:r>
      <w:r w:rsidR="00A766A3">
        <w:rPr>
          <w:rFonts w:ascii="Tahoma" w:hAnsi="Tahoma" w:cs="Tahoma"/>
          <w:color w:val="000000" w:themeColor="text1"/>
          <w:sz w:val="22"/>
          <w:szCs w:val="22"/>
        </w:rPr>
        <w:t xml:space="preserve"> </w:t>
      </w:r>
      <w:r w:rsidR="00F5384F">
        <w:rPr>
          <w:rFonts w:ascii="Tahoma" w:hAnsi="Tahoma" w:cs="Tahoma"/>
          <w:color w:val="000000" w:themeColor="text1"/>
          <w:sz w:val="22"/>
          <w:szCs w:val="22"/>
        </w:rPr>
        <w:t xml:space="preserve">el contenido de la Resolución </w:t>
      </w:r>
      <w:r w:rsidR="00D10F57">
        <w:rPr>
          <w:rFonts w:ascii="Tahoma" w:hAnsi="Tahoma" w:cs="Tahoma"/>
          <w:color w:val="000000" w:themeColor="text1"/>
          <w:sz w:val="22"/>
          <w:szCs w:val="22"/>
        </w:rPr>
        <w:t xml:space="preserve">GNR 82022 de 2015, por medio de la cual se negó la pensión de sobrevivientes a la actora. </w:t>
      </w:r>
      <w:r w:rsidR="00844F1F">
        <w:rPr>
          <w:rFonts w:ascii="Tahoma" w:hAnsi="Tahoma" w:cs="Tahoma"/>
          <w:color w:val="000000" w:themeColor="text1"/>
          <w:sz w:val="22"/>
          <w:szCs w:val="22"/>
        </w:rPr>
        <w:t>Frente a los demás hechos manifestó que no eran ciertos o que no le constaban.</w:t>
      </w:r>
    </w:p>
    <w:p w14:paraId="545C0131" w14:textId="77777777" w:rsidR="00844F1F" w:rsidRDefault="00844F1F"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p>
    <w:p w14:paraId="68A68CB1" w14:textId="77777777" w:rsidR="00844F1F" w:rsidRDefault="00844F1F" w:rsidP="006C18C1">
      <w:pPr>
        <w:widowControl w:val="0"/>
        <w:autoSpaceDE w:val="0"/>
        <w:autoSpaceDN w:val="0"/>
        <w:adjustRightInd w:val="0"/>
        <w:spacing w:line="276" w:lineRule="auto"/>
        <w:ind w:firstLine="708"/>
        <w:jc w:val="both"/>
        <w:rPr>
          <w:rFonts w:ascii="Tahoma" w:hAnsi="Tahoma" w:cs="Tahoma"/>
          <w:color w:val="000000" w:themeColor="text1"/>
          <w:sz w:val="22"/>
          <w:szCs w:val="22"/>
        </w:rPr>
      </w:pPr>
      <w:r>
        <w:rPr>
          <w:rFonts w:ascii="Tahoma" w:hAnsi="Tahoma" w:cs="Tahoma"/>
          <w:color w:val="000000" w:themeColor="text1"/>
          <w:sz w:val="22"/>
          <w:szCs w:val="22"/>
        </w:rPr>
        <w:t>Seguidamente se opuso a la totalidad de las pretensiones y propuso como excepciones de mérito las que denominó “Inexistencia de la obligación demandada”, “No presentación de ninguna persona en calidad de cónyuge o compañero permanente”, “Cumplimiento con la obligación prestacional de acuerdo con la norma vigente” y “Prescripción</w:t>
      </w:r>
      <w:r w:rsidR="0042479C">
        <w:rPr>
          <w:rFonts w:ascii="Tahoma" w:hAnsi="Tahoma" w:cs="Tahoma"/>
          <w:color w:val="000000" w:themeColor="text1"/>
          <w:sz w:val="22"/>
          <w:szCs w:val="22"/>
        </w:rPr>
        <w:t>”.</w:t>
      </w:r>
    </w:p>
    <w:p w14:paraId="58703E9C" w14:textId="77777777" w:rsidR="008C7E33" w:rsidRDefault="008C7E33" w:rsidP="006C18C1">
      <w:pPr>
        <w:widowControl w:val="0"/>
        <w:autoSpaceDE w:val="0"/>
        <w:autoSpaceDN w:val="0"/>
        <w:adjustRightInd w:val="0"/>
        <w:spacing w:line="276" w:lineRule="auto"/>
        <w:ind w:firstLine="708"/>
        <w:jc w:val="both"/>
        <w:rPr>
          <w:rFonts w:ascii="Tahoma" w:hAnsi="Tahoma" w:cs="Tahoma"/>
          <w:sz w:val="22"/>
          <w:szCs w:val="22"/>
        </w:rPr>
      </w:pPr>
    </w:p>
    <w:p w14:paraId="651EDE7B" w14:textId="77777777" w:rsidR="008B7665" w:rsidRPr="00C75CBF" w:rsidRDefault="00581FD6" w:rsidP="006C18C1">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14:paraId="6C49FF87" w14:textId="77777777" w:rsidR="008B7665" w:rsidRPr="007834F9" w:rsidRDefault="008B7665" w:rsidP="006C18C1">
      <w:pPr>
        <w:widowControl w:val="0"/>
        <w:autoSpaceDE w:val="0"/>
        <w:autoSpaceDN w:val="0"/>
        <w:adjustRightInd w:val="0"/>
        <w:spacing w:line="276" w:lineRule="auto"/>
        <w:jc w:val="center"/>
        <w:rPr>
          <w:rFonts w:ascii="Tahoma" w:hAnsi="Tahoma" w:cs="Tahoma"/>
          <w:b/>
          <w:sz w:val="22"/>
          <w:szCs w:val="22"/>
        </w:rPr>
      </w:pPr>
    </w:p>
    <w:p w14:paraId="6DDCDEFE" w14:textId="77777777" w:rsidR="00E7200D" w:rsidRDefault="008B7665" w:rsidP="006C18C1">
      <w:pPr>
        <w:tabs>
          <w:tab w:val="left" w:pos="748"/>
        </w:tabs>
        <w:spacing w:line="276" w:lineRule="auto"/>
        <w:jc w:val="both"/>
        <w:rPr>
          <w:rFonts w:ascii="Tahoma" w:hAnsi="Tahoma" w:cs="Tahoma"/>
          <w:color w:val="000000" w:themeColor="text1"/>
          <w:sz w:val="22"/>
          <w:szCs w:val="22"/>
        </w:rPr>
      </w:pPr>
      <w:r w:rsidRPr="007834F9">
        <w:rPr>
          <w:rFonts w:ascii="Tahoma" w:hAnsi="Tahoma" w:cs="Tahoma"/>
          <w:sz w:val="22"/>
          <w:szCs w:val="22"/>
        </w:rPr>
        <w:tab/>
      </w:r>
      <w:r w:rsidR="00207F75">
        <w:rPr>
          <w:rFonts w:ascii="Tahoma" w:hAnsi="Tahoma" w:cs="Tahoma"/>
          <w:sz w:val="22"/>
          <w:szCs w:val="22"/>
        </w:rPr>
        <w:t xml:space="preserve">El Juez de conocimiento </w:t>
      </w:r>
      <w:r w:rsidR="00F91A22" w:rsidRPr="008E6C63">
        <w:rPr>
          <w:rFonts w:ascii="Tahoma" w:hAnsi="Tahoma" w:cs="Tahoma"/>
          <w:color w:val="000000" w:themeColor="text1"/>
          <w:sz w:val="22"/>
          <w:szCs w:val="22"/>
        </w:rPr>
        <w:t>de</w:t>
      </w:r>
      <w:r w:rsidR="00E7200D">
        <w:rPr>
          <w:rFonts w:ascii="Tahoma" w:hAnsi="Tahoma" w:cs="Tahoma"/>
          <w:color w:val="000000" w:themeColor="text1"/>
          <w:sz w:val="22"/>
          <w:szCs w:val="22"/>
        </w:rPr>
        <w:t xml:space="preserve">negó las pretensiones de la </w:t>
      </w:r>
      <w:r w:rsidR="001F6656">
        <w:rPr>
          <w:rFonts w:ascii="Tahoma" w:hAnsi="Tahoma" w:cs="Tahoma"/>
          <w:color w:val="000000" w:themeColor="text1"/>
          <w:sz w:val="22"/>
          <w:szCs w:val="22"/>
        </w:rPr>
        <w:t>demanda y condenó en costas procesales a la señora María Lilia Giraldo a favor de Colpensiones.</w:t>
      </w:r>
    </w:p>
    <w:p w14:paraId="4D63A757" w14:textId="77777777" w:rsidR="00E7200D" w:rsidRDefault="00E7200D" w:rsidP="006C18C1">
      <w:pPr>
        <w:tabs>
          <w:tab w:val="left" w:pos="748"/>
        </w:tabs>
        <w:spacing w:line="276" w:lineRule="auto"/>
        <w:jc w:val="both"/>
        <w:rPr>
          <w:rFonts w:ascii="Tahoma" w:hAnsi="Tahoma" w:cs="Tahoma"/>
          <w:color w:val="000000" w:themeColor="text1"/>
          <w:sz w:val="22"/>
          <w:szCs w:val="22"/>
        </w:rPr>
      </w:pPr>
    </w:p>
    <w:p w14:paraId="6150AC78" w14:textId="06437EE4" w:rsidR="004D0239" w:rsidRDefault="001F6656" w:rsidP="006C18C1">
      <w:pPr>
        <w:tabs>
          <w:tab w:val="left" w:pos="748"/>
        </w:tabs>
        <w:spacing w:line="276" w:lineRule="auto"/>
        <w:jc w:val="both"/>
        <w:rPr>
          <w:rFonts w:ascii="Tahoma" w:hAnsi="Tahoma" w:cs="Tahoma"/>
          <w:color w:val="000000" w:themeColor="text1"/>
          <w:sz w:val="22"/>
          <w:szCs w:val="22"/>
        </w:rPr>
      </w:pPr>
      <w:r>
        <w:rPr>
          <w:rFonts w:ascii="Tahoma" w:hAnsi="Tahoma" w:cs="Tahoma"/>
          <w:color w:val="000000" w:themeColor="text1"/>
          <w:sz w:val="22"/>
          <w:szCs w:val="22"/>
        </w:rPr>
        <w:tab/>
        <w:t>Para llegar a tal determinación el A-quo consideró, en síntesis, que</w:t>
      </w:r>
      <w:r w:rsidR="00CD3883">
        <w:rPr>
          <w:rFonts w:ascii="Tahoma" w:hAnsi="Tahoma" w:cs="Tahoma"/>
          <w:color w:val="000000" w:themeColor="text1"/>
          <w:sz w:val="22"/>
          <w:szCs w:val="22"/>
        </w:rPr>
        <w:t xml:space="preserve"> </w:t>
      </w:r>
      <w:r w:rsidR="007172AC">
        <w:rPr>
          <w:rFonts w:ascii="Tahoma" w:hAnsi="Tahoma" w:cs="Tahoma"/>
          <w:color w:val="000000" w:themeColor="text1"/>
          <w:sz w:val="22"/>
          <w:szCs w:val="22"/>
        </w:rPr>
        <w:t>la resolución expedida por el entonces I.S.S. en 1991, por medio de la cual se negó el derecho a la demandante y se la concedió a la señora Alba Rosa Ló</w:t>
      </w:r>
      <w:r w:rsidR="007E0837">
        <w:rPr>
          <w:rFonts w:ascii="Tahoma" w:hAnsi="Tahoma" w:cs="Tahoma"/>
          <w:color w:val="000000" w:themeColor="text1"/>
          <w:sz w:val="22"/>
          <w:szCs w:val="22"/>
        </w:rPr>
        <w:t xml:space="preserve">pez, </w:t>
      </w:r>
      <w:r w:rsidR="00CD3883">
        <w:rPr>
          <w:rFonts w:ascii="Tahoma" w:hAnsi="Tahoma" w:cs="Tahoma"/>
          <w:color w:val="000000" w:themeColor="text1"/>
          <w:sz w:val="22"/>
          <w:szCs w:val="22"/>
        </w:rPr>
        <w:t xml:space="preserve">fue apegada a la ley, pues el </w:t>
      </w:r>
      <w:r w:rsidR="00CD3883">
        <w:rPr>
          <w:rFonts w:ascii="Tahoma" w:hAnsi="Tahoma" w:cs="Tahoma"/>
          <w:color w:val="000000" w:themeColor="text1"/>
          <w:sz w:val="22"/>
          <w:szCs w:val="22"/>
        </w:rPr>
        <w:lastRenderedPageBreak/>
        <w:t>artículo 3</w:t>
      </w:r>
      <w:r w:rsidR="007172AC">
        <w:rPr>
          <w:rFonts w:ascii="Tahoma" w:hAnsi="Tahoma" w:cs="Tahoma"/>
          <w:color w:val="000000" w:themeColor="text1"/>
          <w:sz w:val="22"/>
          <w:szCs w:val="22"/>
        </w:rPr>
        <w:t>4</w:t>
      </w:r>
      <w:r w:rsidR="00CD3883">
        <w:rPr>
          <w:rFonts w:ascii="Tahoma" w:hAnsi="Tahoma" w:cs="Tahoma"/>
          <w:color w:val="000000" w:themeColor="text1"/>
          <w:sz w:val="22"/>
          <w:szCs w:val="22"/>
        </w:rPr>
        <w:t xml:space="preserve"> del Acuerdo 049 de 1990, norma vigente al momento del deceso del causante, establecía que en c</w:t>
      </w:r>
      <w:r w:rsidR="001D5225">
        <w:rPr>
          <w:rFonts w:ascii="Tahoma" w:hAnsi="Tahoma" w:cs="Tahoma"/>
          <w:color w:val="000000" w:themeColor="text1"/>
          <w:sz w:val="22"/>
          <w:szCs w:val="22"/>
        </w:rPr>
        <w:t xml:space="preserve">aso de existir dos matrimonios </w:t>
      </w:r>
      <w:r w:rsidR="00CD3883">
        <w:rPr>
          <w:rFonts w:ascii="Tahoma" w:hAnsi="Tahoma" w:cs="Tahoma"/>
          <w:color w:val="000000" w:themeColor="text1"/>
          <w:sz w:val="22"/>
          <w:szCs w:val="22"/>
        </w:rPr>
        <w:t>debía concederse la pensión a la primer</w:t>
      </w:r>
      <w:r w:rsidR="007172AC">
        <w:rPr>
          <w:rFonts w:ascii="Tahoma" w:hAnsi="Tahoma" w:cs="Tahoma"/>
          <w:color w:val="000000" w:themeColor="text1"/>
          <w:sz w:val="22"/>
          <w:szCs w:val="22"/>
        </w:rPr>
        <w:t>a</w:t>
      </w:r>
      <w:r w:rsidR="00CD3883">
        <w:rPr>
          <w:rFonts w:ascii="Tahoma" w:hAnsi="Tahoma" w:cs="Tahoma"/>
          <w:color w:val="000000" w:themeColor="text1"/>
          <w:sz w:val="22"/>
          <w:szCs w:val="22"/>
        </w:rPr>
        <w:t xml:space="preserve"> </w:t>
      </w:r>
      <w:r w:rsidR="00373D9B">
        <w:rPr>
          <w:rFonts w:ascii="Tahoma" w:hAnsi="Tahoma" w:cs="Tahoma"/>
          <w:color w:val="000000" w:themeColor="text1"/>
          <w:sz w:val="22"/>
          <w:szCs w:val="22"/>
        </w:rPr>
        <w:t>esposa; además, como</w:t>
      </w:r>
      <w:r w:rsidR="007E0837">
        <w:rPr>
          <w:rFonts w:ascii="Tahoma" w:hAnsi="Tahoma" w:cs="Tahoma"/>
          <w:color w:val="000000" w:themeColor="text1"/>
          <w:sz w:val="22"/>
          <w:szCs w:val="22"/>
        </w:rPr>
        <w:t xml:space="preserve"> los fundamentos de la demanda se basaron en el hecho de que la </w:t>
      </w:r>
      <w:r w:rsidR="00373D9B">
        <w:rPr>
          <w:rFonts w:ascii="Tahoma" w:hAnsi="Tahoma" w:cs="Tahoma"/>
          <w:color w:val="000000" w:themeColor="text1"/>
          <w:sz w:val="22"/>
          <w:szCs w:val="22"/>
        </w:rPr>
        <w:t>actora se casó con el causante,</w:t>
      </w:r>
      <w:r w:rsidR="007E0837">
        <w:rPr>
          <w:rFonts w:ascii="Tahoma" w:hAnsi="Tahoma" w:cs="Tahoma"/>
          <w:color w:val="000000" w:themeColor="text1"/>
          <w:sz w:val="22"/>
          <w:szCs w:val="22"/>
        </w:rPr>
        <w:t xml:space="preserve"> </w:t>
      </w:r>
      <w:r w:rsidR="001D5225">
        <w:rPr>
          <w:rFonts w:ascii="Tahoma" w:hAnsi="Tahoma" w:cs="Tahoma"/>
          <w:color w:val="000000" w:themeColor="text1"/>
          <w:sz w:val="22"/>
          <w:szCs w:val="22"/>
        </w:rPr>
        <w:t xml:space="preserve">y ese acto era nulo y no tenía efecto, </w:t>
      </w:r>
      <w:r w:rsidR="00373D9B">
        <w:rPr>
          <w:rFonts w:ascii="Tahoma" w:hAnsi="Tahoma" w:cs="Tahoma"/>
          <w:color w:val="000000" w:themeColor="text1"/>
          <w:sz w:val="22"/>
          <w:szCs w:val="22"/>
        </w:rPr>
        <w:t>no había lugar a efectuar un pronunciamiento con otra calidad</w:t>
      </w:r>
      <w:r w:rsidR="004D0239">
        <w:rPr>
          <w:rFonts w:ascii="Tahoma" w:hAnsi="Tahoma" w:cs="Tahoma"/>
          <w:color w:val="000000" w:themeColor="text1"/>
          <w:sz w:val="22"/>
          <w:szCs w:val="22"/>
        </w:rPr>
        <w:t>. Por último, refirió que la pensión de sobrevivientes no se encuentra suspendida, pues al haber fallecido a quien le fue reconocida como beneficiaria, la misma desapareció de la vida jurídica.</w:t>
      </w:r>
      <w:r w:rsidR="00373D9B">
        <w:rPr>
          <w:rFonts w:ascii="Tahoma" w:hAnsi="Tahoma" w:cs="Tahoma"/>
          <w:color w:val="000000" w:themeColor="text1"/>
          <w:sz w:val="22"/>
          <w:szCs w:val="22"/>
        </w:rPr>
        <w:t xml:space="preserve"> </w:t>
      </w:r>
    </w:p>
    <w:p w14:paraId="31679263" w14:textId="77777777" w:rsidR="004D0239" w:rsidRPr="00A76F99" w:rsidRDefault="004D0239" w:rsidP="006C18C1">
      <w:pPr>
        <w:tabs>
          <w:tab w:val="left" w:pos="0"/>
        </w:tabs>
        <w:spacing w:line="276" w:lineRule="auto"/>
        <w:jc w:val="both"/>
        <w:rPr>
          <w:rFonts w:ascii="Tahoma" w:hAnsi="Tahoma" w:cs="Tahoma"/>
          <w:color w:val="FF0000"/>
          <w:sz w:val="22"/>
          <w:szCs w:val="22"/>
        </w:rPr>
      </w:pPr>
    </w:p>
    <w:p w14:paraId="26FC0084" w14:textId="77777777" w:rsidR="00BF4F59" w:rsidRPr="00BF4F59" w:rsidRDefault="00B44D04" w:rsidP="006C18C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14:paraId="2CAC9A4D" w14:textId="77777777" w:rsidR="00BF4F59" w:rsidRPr="00C616B6" w:rsidRDefault="00BF4F59" w:rsidP="006C18C1">
      <w:pPr>
        <w:pStyle w:val="Sinespaciado"/>
        <w:spacing w:line="276" w:lineRule="auto"/>
        <w:rPr>
          <w:color w:val="000000" w:themeColor="text1"/>
          <w:sz w:val="22"/>
          <w:szCs w:val="22"/>
        </w:rPr>
      </w:pPr>
    </w:p>
    <w:p w14:paraId="74A84759" w14:textId="13B2058F" w:rsidR="00B44D04" w:rsidRPr="00C10EE4" w:rsidRDefault="00B44D04" w:rsidP="006C18C1">
      <w:pPr>
        <w:pStyle w:val="Sangradetextonormal"/>
        <w:tabs>
          <w:tab w:val="left" w:pos="1134"/>
        </w:tabs>
        <w:spacing w:line="276" w:lineRule="auto"/>
        <w:ind w:firstLine="561"/>
        <w:rPr>
          <w:color w:val="000000" w:themeColor="text1"/>
          <w:sz w:val="22"/>
          <w:szCs w:val="22"/>
        </w:rPr>
      </w:pPr>
      <w:r>
        <w:rPr>
          <w:color w:val="000000" w:themeColor="text1"/>
          <w:sz w:val="22"/>
          <w:szCs w:val="22"/>
        </w:rPr>
        <w:t xml:space="preserve">El apoderado judicial de la demandante apeló la decisión arguyendo que si bien </w:t>
      </w:r>
      <w:r w:rsidR="0089700A">
        <w:rPr>
          <w:color w:val="000000" w:themeColor="text1"/>
          <w:sz w:val="22"/>
          <w:szCs w:val="22"/>
        </w:rPr>
        <w:t>el I.S.S. negó la prestación a su cliente conforme a la normatividad que estaba vigente al momento del deceso del causante, lo cierto es que la Constitución Política de 1991 protege los vínculos</w:t>
      </w:r>
      <w:r w:rsidR="00B22022">
        <w:rPr>
          <w:color w:val="000000" w:themeColor="text1"/>
          <w:sz w:val="22"/>
          <w:szCs w:val="22"/>
        </w:rPr>
        <w:t xml:space="preserve"> familiares independiente de si es por un nexo civil o católico, y en sub lite, las pruebas indican que la demandante tuvo una relación con el señor Gerardo Tamayo que se extendió por más de 27 años,</w:t>
      </w:r>
      <w:r w:rsidR="001A6334">
        <w:rPr>
          <w:color w:val="000000" w:themeColor="text1"/>
          <w:sz w:val="22"/>
          <w:szCs w:val="22"/>
        </w:rPr>
        <w:t xml:space="preserve"> y si se entiende que su matrimonio fue nulo entonces fue su compañera permanente, y lo acompañó hasta el último día de su vida, situación a la que las altas cortes le dan prevalencia cuando equipararon los </w:t>
      </w:r>
      <w:r w:rsidR="001A6334" w:rsidRPr="00C10EE4">
        <w:rPr>
          <w:color w:val="000000" w:themeColor="text1"/>
          <w:sz w:val="22"/>
          <w:szCs w:val="22"/>
        </w:rPr>
        <w:t>derechos de las esposas y las compañeras permanentes.</w:t>
      </w:r>
      <w:r w:rsidR="00B22022" w:rsidRPr="00C10EE4">
        <w:rPr>
          <w:color w:val="000000" w:themeColor="text1"/>
          <w:sz w:val="22"/>
          <w:szCs w:val="22"/>
        </w:rPr>
        <w:t xml:space="preserve"> </w:t>
      </w:r>
    </w:p>
    <w:p w14:paraId="76C61731" w14:textId="77777777" w:rsidR="00B6315C" w:rsidRPr="00C10EE4" w:rsidRDefault="00B6315C" w:rsidP="006C18C1">
      <w:pPr>
        <w:spacing w:line="276" w:lineRule="auto"/>
        <w:jc w:val="both"/>
        <w:rPr>
          <w:rFonts w:ascii="Tahoma" w:hAnsi="Tahoma" w:cs="Tahoma"/>
          <w:sz w:val="22"/>
          <w:szCs w:val="22"/>
        </w:rPr>
      </w:pPr>
    </w:p>
    <w:p w14:paraId="2874A85D" w14:textId="77777777" w:rsidR="008B7665" w:rsidRPr="00C10EE4" w:rsidRDefault="00BF4F59" w:rsidP="006C18C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caps/>
          <w:sz w:val="22"/>
          <w:szCs w:val="22"/>
        </w:rPr>
      </w:pPr>
      <w:r w:rsidRPr="00C10EE4">
        <w:rPr>
          <w:rFonts w:ascii="Tahoma" w:hAnsi="Tahoma" w:cs="Tahoma"/>
          <w:b/>
          <w:sz w:val="22"/>
          <w:szCs w:val="22"/>
        </w:rPr>
        <w:t>Consideraciones</w:t>
      </w:r>
      <w:r w:rsidR="008B7665" w:rsidRPr="00C10EE4">
        <w:rPr>
          <w:rFonts w:ascii="Tahoma" w:hAnsi="Tahoma" w:cs="Tahoma"/>
          <w:caps/>
          <w:sz w:val="22"/>
          <w:szCs w:val="22"/>
        </w:rPr>
        <w:tab/>
      </w:r>
    </w:p>
    <w:p w14:paraId="581FE531" w14:textId="77777777" w:rsidR="00C10EE4" w:rsidRDefault="00C10EE4" w:rsidP="006C18C1">
      <w:pPr>
        <w:widowControl w:val="0"/>
        <w:autoSpaceDE w:val="0"/>
        <w:autoSpaceDN w:val="0"/>
        <w:adjustRightInd w:val="0"/>
        <w:spacing w:line="276" w:lineRule="auto"/>
        <w:rPr>
          <w:rFonts w:ascii="Tahoma" w:hAnsi="Tahoma" w:cs="Tahoma"/>
          <w:b/>
          <w:caps/>
          <w:sz w:val="22"/>
          <w:szCs w:val="22"/>
        </w:rPr>
      </w:pPr>
    </w:p>
    <w:p w14:paraId="2F8BF2F3" w14:textId="59B420DB" w:rsidR="00215704" w:rsidRDefault="00215704" w:rsidP="006C18C1">
      <w:pPr>
        <w:widowControl w:val="0"/>
        <w:autoSpaceDE w:val="0"/>
        <w:autoSpaceDN w:val="0"/>
        <w:adjustRightInd w:val="0"/>
        <w:spacing w:line="276" w:lineRule="auto"/>
        <w:ind w:firstLine="709"/>
        <w:jc w:val="both"/>
        <w:rPr>
          <w:rFonts w:ascii="Tahoma" w:hAnsi="Tahoma" w:cs="Tahoma"/>
          <w:sz w:val="22"/>
          <w:szCs w:val="22"/>
        </w:rPr>
      </w:pPr>
      <w:r w:rsidRPr="00215704">
        <w:rPr>
          <w:rFonts w:ascii="Tahoma" w:hAnsi="Tahoma" w:cs="Tahoma"/>
          <w:sz w:val="22"/>
          <w:szCs w:val="22"/>
        </w:rPr>
        <w:t>Una vez</w:t>
      </w:r>
      <w:r>
        <w:rPr>
          <w:rFonts w:ascii="Tahoma" w:hAnsi="Tahoma" w:cs="Tahoma"/>
          <w:sz w:val="22"/>
          <w:szCs w:val="22"/>
        </w:rPr>
        <w:t xml:space="preserve"> estudiados los documentos que obran en el expediente administrativo</w:t>
      </w:r>
      <w:r w:rsidR="00CB4337">
        <w:rPr>
          <w:rFonts w:ascii="Tahoma" w:hAnsi="Tahoma" w:cs="Tahoma"/>
          <w:sz w:val="22"/>
          <w:szCs w:val="22"/>
        </w:rPr>
        <w:t xml:space="preserve"> allegado por la entidad demandada (fl. 84 y s.s.)</w:t>
      </w:r>
      <w:r>
        <w:rPr>
          <w:rFonts w:ascii="Tahoma" w:hAnsi="Tahoma" w:cs="Tahoma"/>
          <w:sz w:val="22"/>
          <w:szCs w:val="22"/>
        </w:rPr>
        <w:t xml:space="preserve">, </w:t>
      </w:r>
      <w:r w:rsidR="004731BD">
        <w:rPr>
          <w:rFonts w:ascii="Tahoma" w:hAnsi="Tahoma" w:cs="Tahoma"/>
          <w:sz w:val="22"/>
          <w:szCs w:val="22"/>
        </w:rPr>
        <w:t>se requirió en esta instancia al Juzgado Segundo Laboral del Circuito de Manizales (Caldas), a efectos de que remitiera copia de la demanda y de las sentencias de primera y segunda instancia, obrantes dentro del proceso instaurado por la señora María Lilia Giraldo de Tamayo en contra del Instituto de Seguros Sociales, el cual cursó en ese despacho judicial y se identificó con el número de radicado 2009-00464.</w:t>
      </w:r>
      <w:r w:rsidR="00A356BA">
        <w:rPr>
          <w:rFonts w:ascii="Tahoma" w:hAnsi="Tahoma" w:cs="Tahoma"/>
          <w:sz w:val="22"/>
          <w:szCs w:val="22"/>
        </w:rPr>
        <w:t xml:space="preserve"> Lo anterior, con el fin de determinar si entre dicho proceso y el presente existe identidad de partes, hechos y pretensiones, y así, previo a efectuar un estudio que desate de fondo </w:t>
      </w:r>
      <w:r w:rsidR="002A6A65">
        <w:rPr>
          <w:rFonts w:ascii="Tahoma" w:hAnsi="Tahoma" w:cs="Tahoma"/>
          <w:sz w:val="22"/>
          <w:szCs w:val="22"/>
        </w:rPr>
        <w:t>la litis</w:t>
      </w:r>
      <w:r w:rsidR="00A356BA">
        <w:rPr>
          <w:rFonts w:ascii="Tahoma" w:hAnsi="Tahoma" w:cs="Tahoma"/>
          <w:sz w:val="22"/>
          <w:szCs w:val="22"/>
        </w:rPr>
        <w:t>, advertir si se existe una cosa juzgada.</w:t>
      </w:r>
    </w:p>
    <w:p w14:paraId="26F4305E" w14:textId="77777777" w:rsidR="00215704" w:rsidRPr="00C10EE4" w:rsidRDefault="00215704" w:rsidP="006C18C1">
      <w:pPr>
        <w:widowControl w:val="0"/>
        <w:autoSpaceDE w:val="0"/>
        <w:autoSpaceDN w:val="0"/>
        <w:adjustRightInd w:val="0"/>
        <w:spacing w:line="276" w:lineRule="auto"/>
        <w:rPr>
          <w:rFonts w:ascii="Tahoma" w:hAnsi="Tahoma" w:cs="Tahoma"/>
          <w:b/>
          <w:caps/>
          <w:sz w:val="22"/>
          <w:szCs w:val="22"/>
        </w:rPr>
      </w:pPr>
    </w:p>
    <w:p w14:paraId="0FFB9353" w14:textId="5AA8687C" w:rsidR="00C10EE4" w:rsidRPr="00C10EE4" w:rsidRDefault="00C10EE4" w:rsidP="006C18C1">
      <w:pPr>
        <w:numPr>
          <w:ilvl w:val="1"/>
          <w:numId w:val="1"/>
        </w:numPr>
        <w:tabs>
          <w:tab w:val="left" w:pos="567"/>
        </w:tabs>
        <w:spacing w:line="276" w:lineRule="auto"/>
        <w:ind w:hanging="371"/>
        <w:jc w:val="both"/>
        <w:rPr>
          <w:rFonts w:ascii="Tahoma" w:hAnsi="Tahoma" w:cs="Tahoma"/>
          <w:b/>
          <w:sz w:val="22"/>
          <w:szCs w:val="22"/>
        </w:rPr>
      </w:pPr>
      <w:r w:rsidRPr="00C10EE4">
        <w:rPr>
          <w:rFonts w:ascii="Tahoma" w:hAnsi="Tahoma" w:cs="Tahoma"/>
          <w:b/>
          <w:sz w:val="22"/>
          <w:szCs w:val="22"/>
        </w:rPr>
        <w:t>Del fenómeno jurídico de cosa juzgada</w:t>
      </w:r>
    </w:p>
    <w:p w14:paraId="414F945E" w14:textId="77777777" w:rsidR="00C10EE4" w:rsidRPr="00C10EE4" w:rsidRDefault="00C10EE4" w:rsidP="006C18C1">
      <w:pPr>
        <w:tabs>
          <w:tab w:val="left" w:pos="567"/>
        </w:tabs>
        <w:spacing w:line="276" w:lineRule="auto"/>
        <w:jc w:val="both"/>
        <w:rPr>
          <w:rFonts w:ascii="Tahoma" w:hAnsi="Tahoma" w:cs="Tahoma"/>
          <w:sz w:val="22"/>
          <w:szCs w:val="22"/>
        </w:rPr>
      </w:pPr>
    </w:p>
    <w:p w14:paraId="24FBC35A"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La razón de ser de la figura procesal de cosa juzgada está en la </w:t>
      </w:r>
      <w:r w:rsidRPr="00C10EE4">
        <w:rPr>
          <w:rFonts w:ascii="Tahoma" w:hAnsi="Tahoma" w:cs="Tahoma"/>
          <w:b/>
          <w:sz w:val="22"/>
          <w:szCs w:val="22"/>
        </w:rPr>
        <w:t xml:space="preserve">inmutabilidad </w:t>
      </w:r>
      <w:r w:rsidRPr="00C10EE4">
        <w:rPr>
          <w:rFonts w:ascii="Tahoma" w:hAnsi="Tahoma" w:cs="Tahoma"/>
          <w:sz w:val="22"/>
          <w:szCs w:val="22"/>
        </w:rPr>
        <w:t xml:space="preserve">y </w:t>
      </w:r>
      <w:r w:rsidRPr="00C10EE4">
        <w:rPr>
          <w:rFonts w:ascii="Tahoma" w:hAnsi="Tahoma" w:cs="Tahoma"/>
          <w:b/>
          <w:sz w:val="22"/>
          <w:szCs w:val="22"/>
        </w:rPr>
        <w:t xml:space="preserve">definitividad </w:t>
      </w:r>
      <w:r w:rsidRPr="00C10EE4">
        <w:rPr>
          <w:rFonts w:ascii="Tahoma" w:hAnsi="Tahoma" w:cs="Tahoma"/>
          <w:sz w:val="22"/>
          <w:szCs w:val="22"/>
        </w:rPr>
        <w:t>de la declaración de certeza contenida en un fallo judicial con las cuales se construye la seguridad jurídica indispensable para que un sistema de justicia funcione adecuadamente, es decir, que el asunto o punto respectivo no pueda volver a ser debatido en los estrados judiciales, caso en el cual, el juez del nuevo proceso debe abstenerse de fallar de fondo si encuentra que existe identidad entre lo pretendido en la nueva demanda y lo resuelto en la sentencia original.</w:t>
      </w:r>
    </w:p>
    <w:p w14:paraId="69820811"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p>
    <w:p w14:paraId="3C7C731B"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Conforme lo indica la  doctrina, la  cosa juzgada  está sujeta a dos límites, uno objetivo compuesto por el objeto o pretensión sobre el que versó el litigio y de la causa o título de donde se quiso deducir la pretensión, y el subjetivo que tiene que ver con las personas que fueron partes en el proceso anterior.</w:t>
      </w:r>
    </w:p>
    <w:p w14:paraId="0D58A11D"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p>
    <w:p w14:paraId="1C2981E5" w14:textId="15E87CC4"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Por su parte, el artículo 3</w:t>
      </w:r>
      <w:r w:rsidR="00507D04">
        <w:rPr>
          <w:rFonts w:ascii="Tahoma" w:hAnsi="Tahoma" w:cs="Tahoma"/>
          <w:sz w:val="22"/>
          <w:szCs w:val="22"/>
        </w:rPr>
        <w:t>03</w:t>
      </w:r>
      <w:r w:rsidRPr="00C10EE4">
        <w:rPr>
          <w:rFonts w:ascii="Tahoma" w:hAnsi="Tahoma" w:cs="Tahoma"/>
          <w:sz w:val="22"/>
          <w:szCs w:val="22"/>
        </w:rPr>
        <w:t xml:space="preserve"> del Código </w:t>
      </w:r>
      <w:r w:rsidR="00507D04">
        <w:rPr>
          <w:rFonts w:ascii="Tahoma" w:hAnsi="Tahoma" w:cs="Tahoma"/>
          <w:sz w:val="22"/>
          <w:szCs w:val="22"/>
        </w:rPr>
        <w:t>General del Proceso</w:t>
      </w:r>
      <w:r w:rsidRPr="00C10EE4">
        <w:rPr>
          <w:rFonts w:ascii="Tahoma" w:hAnsi="Tahoma" w:cs="Tahoma"/>
          <w:sz w:val="22"/>
          <w:szCs w:val="22"/>
        </w:rPr>
        <w:t xml:space="preserve">, aplicado por analogía en materia laboral, establece que una sentencia ejecutoriada proferida en proceso contencioso tiene fuerza de cosa juzgada siempre que el nuevo proceso verse sobre el mismo objeto, se funde en la misma causa que el anterior y entre ambos procesos exista identidad jurídica de </w:t>
      </w:r>
      <w:r w:rsidRPr="00C10EE4">
        <w:rPr>
          <w:rFonts w:ascii="Tahoma" w:hAnsi="Tahoma" w:cs="Tahoma"/>
          <w:sz w:val="22"/>
          <w:szCs w:val="22"/>
        </w:rPr>
        <w:lastRenderedPageBreak/>
        <w:t>partes. Para efectos de la fuerza de cosa juzgada, resulta indiferente que la sentencia sea condenatoria o absolutoria.</w:t>
      </w:r>
    </w:p>
    <w:p w14:paraId="7F68F60B"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p>
    <w:p w14:paraId="78B40B9D"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Para mayor claridad, de acuerdo a la norma citada, la cosa juzgada se presenta cuando existe:</w:t>
      </w:r>
    </w:p>
    <w:p w14:paraId="2E2E7D8C" w14:textId="77777777" w:rsidR="00C10EE4" w:rsidRPr="00C10EE4" w:rsidRDefault="00C10EE4" w:rsidP="006C18C1">
      <w:pPr>
        <w:widowControl w:val="0"/>
        <w:autoSpaceDE w:val="0"/>
        <w:autoSpaceDN w:val="0"/>
        <w:adjustRightInd w:val="0"/>
        <w:spacing w:line="276" w:lineRule="auto"/>
        <w:ind w:firstLine="1122"/>
        <w:jc w:val="both"/>
        <w:rPr>
          <w:rFonts w:ascii="Tahoma" w:hAnsi="Tahoma" w:cs="Tahoma"/>
          <w:sz w:val="22"/>
          <w:szCs w:val="22"/>
        </w:rPr>
      </w:pPr>
    </w:p>
    <w:p w14:paraId="489332E9"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Identidad de objeto:</w:t>
      </w:r>
      <w:r w:rsidRPr="00C10EE4">
        <w:rPr>
          <w:rFonts w:ascii="Tahoma" w:hAnsi="Tahoma" w:cs="Tahoma"/>
          <w:sz w:val="22"/>
          <w:szCs w:val="22"/>
        </w:rPr>
        <w:t xml:space="preserve"> Es decir, la demanda debe versar sobre la misma pretensión material o inmaterial sobre la cual se predica la cosa juzgada. Se presenta cuando sobre lo pretendido ya se ha proferido un pronunciamiento.</w:t>
      </w:r>
    </w:p>
    <w:p w14:paraId="5214E052"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p>
    <w:p w14:paraId="05EE952A"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Identidad de causa petendi:</w:t>
      </w:r>
      <w:r w:rsidRPr="00C10EE4">
        <w:rPr>
          <w:rFonts w:ascii="Tahoma" w:hAnsi="Tahoma" w:cs="Tahoma"/>
          <w:sz w:val="22"/>
          <w:szCs w:val="22"/>
        </w:rPr>
        <w:t xml:space="preserve"> Es decir, la demanda y la decisión que hizo tránsito a cosa juzgada deben tener los mismos fundamentos de hechos como sustento de las pretensiones.</w:t>
      </w:r>
    </w:p>
    <w:p w14:paraId="2CDD2AE6"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p>
    <w:p w14:paraId="3BC38DB3" w14:textId="77777777" w:rsidR="00C10EE4" w:rsidRPr="00C10EE4" w:rsidRDefault="00C10EE4" w:rsidP="006C18C1">
      <w:pPr>
        <w:widowControl w:val="0"/>
        <w:autoSpaceDE w:val="0"/>
        <w:autoSpaceDN w:val="0"/>
        <w:adjustRightInd w:val="0"/>
        <w:spacing w:line="276" w:lineRule="auto"/>
        <w:ind w:firstLine="709"/>
        <w:jc w:val="both"/>
        <w:rPr>
          <w:rFonts w:ascii="Tahoma" w:hAnsi="Tahoma" w:cs="Tahoma"/>
          <w:sz w:val="22"/>
          <w:szCs w:val="22"/>
        </w:rPr>
      </w:pPr>
      <w:r w:rsidRPr="00C10EE4">
        <w:rPr>
          <w:rFonts w:ascii="Tahoma" w:hAnsi="Tahoma" w:cs="Tahoma"/>
          <w:sz w:val="22"/>
          <w:szCs w:val="22"/>
        </w:rPr>
        <w:t xml:space="preserve">- </w:t>
      </w:r>
      <w:r w:rsidRPr="00C10EE4">
        <w:rPr>
          <w:rFonts w:ascii="Tahoma" w:hAnsi="Tahoma" w:cs="Tahoma"/>
          <w:b/>
          <w:sz w:val="22"/>
          <w:szCs w:val="22"/>
        </w:rPr>
        <w:t>Identidad de partes:</w:t>
      </w:r>
      <w:r w:rsidRPr="00C10EE4">
        <w:rPr>
          <w:rFonts w:ascii="Tahoma" w:hAnsi="Tahoma" w:cs="Tahoma"/>
          <w:sz w:val="22"/>
          <w:szCs w:val="22"/>
        </w:rPr>
        <w:t xml:space="preserve"> Es decir, al proceso deben concurrir las mismas partes e intervinientes que resultaron vinculadas y obligadas por la decisión que constituye cosa juzgada.</w:t>
      </w:r>
    </w:p>
    <w:p w14:paraId="3104B3AD" w14:textId="77777777" w:rsidR="00363D63" w:rsidRPr="00C10EE4" w:rsidRDefault="00363D63" w:rsidP="006C18C1">
      <w:pPr>
        <w:pStyle w:val="Sinespaciado"/>
        <w:spacing w:line="276" w:lineRule="auto"/>
        <w:rPr>
          <w:sz w:val="22"/>
          <w:szCs w:val="22"/>
        </w:rPr>
      </w:pPr>
    </w:p>
    <w:p w14:paraId="1C6DB962" w14:textId="59407E15" w:rsidR="00363D63" w:rsidRPr="005B4FE8" w:rsidRDefault="00363D63" w:rsidP="006C18C1">
      <w:pPr>
        <w:pStyle w:val="Prrafodelista"/>
        <w:numPr>
          <w:ilvl w:val="1"/>
          <w:numId w:val="1"/>
        </w:numPr>
        <w:tabs>
          <w:tab w:val="left" w:pos="1418"/>
        </w:tabs>
        <w:spacing w:line="276" w:lineRule="auto"/>
        <w:ind w:left="1276" w:hanging="567"/>
        <w:jc w:val="both"/>
        <w:rPr>
          <w:rFonts w:ascii="Tahoma" w:hAnsi="Tahoma" w:cs="Tahoma"/>
          <w:b/>
          <w:sz w:val="22"/>
          <w:szCs w:val="22"/>
        </w:rPr>
      </w:pPr>
      <w:r w:rsidRPr="005B4FE8">
        <w:rPr>
          <w:rFonts w:ascii="Tahoma" w:hAnsi="Tahoma" w:cs="Tahoma"/>
          <w:b/>
          <w:sz w:val="22"/>
          <w:szCs w:val="22"/>
        </w:rPr>
        <w:t>Caso concreto</w:t>
      </w:r>
    </w:p>
    <w:p w14:paraId="386DADA8" w14:textId="77777777" w:rsidR="00363D63" w:rsidRPr="005B4FE8" w:rsidRDefault="00363D63" w:rsidP="006C18C1">
      <w:pPr>
        <w:pStyle w:val="Prrafodelista"/>
        <w:tabs>
          <w:tab w:val="left" w:pos="748"/>
        </w:tabs>
        <w:spacing w:line="276" w:lineRule="auto"/>
        <w:ind w:left="1468"/>
        <w:jc w:val="both"/>
        <w:rPr>
          <w:rFonts w:ascii="Tahoma" w:hAnsi="Tahoma" w:cs="Tahoma"/>
          <w:b/>
          <w:sz w:val="22"/>
          <w:szCs w:val="22"/>
        </w:rPr>
      </w:pPr>
    </w:p>
    <w:p w14:paraId="6DFAEB23" w14:textId="5A394AEA" w:rsidR="00B85EE6" w:rsidRDefault="005B4FE8" w:rsidP="006C18C1">
      <w:pPr>
        <w:widowControl w:val="0"/>
        <w:autoSpaceDE w:val="0"/>
        <w:autoSpaceDN w:val="0"/>
        <w:adjustRightInd w:val="0"/>
        <w:spacing w:line="276" w:lineRule="auto"/>
        <w:ind w:firstLine="709"/>
        <w:jc w:val="both"/>
        <w:rPr>
          <w:rFonts w:ascii="Tahoma" w:hAnsi="Tahoma" w:cs="Tahoma"/>
          <w:sz w:val="22"/>
          <w:szCs w:val="22"/>
        </w:rPr>
      </w:pPr>
      <w:r w:rsidRPr="005B4FE8">
        <w:rPr>
          <w:rFonts w:ascii="Tahoma" w:hAnsi="Tahoma" w:cs="Tahoma"/>
          <w:sz w:val="22"/>
          <w:szCs w:val="22"/>
        </w:rPr>
        <w:t xml:space="preserve">Descendiendo al caso concreto, se tiene que en el proceso ordinario laboral adelantado por </w:t>
      </w:r>
      <w:r w:rsidR="002F0A10">
        <w:rPr>
          <w:rFonts w:ascii="Tahoma" w:hAnsi="Tahoma" w:cs="Tahoma"/>
          <w:sz w:val="22"/>
          <w:szCs w:val="22"/>
        </w:rPr>
        <w:t>la</w:t>
      </w:r>
      <w:r w:rsidRPr="005B4FE8">
        <w:rPr>
          <w:rFonts w:ascii="Tahoma" w:hAnsi="Tahoma" w:cs="Tahoma"/>
          <w:sz w:val="22"/>
          <w:szCs w:val="22"/>
        </w:rPr>
        <w:t xml:space="preserve"> señor</w:t>
      </w:r>
      <w:r w:rsidR="002F0A10">
        <w:rPr>
          <w:rFonts w:ascii="Tahoma" w:hAnsi="Tahoma" w:cs="Tahoma"/>
          <w:sz w:val="22"/>
          <w:szCs w:val="22"/>
        </w:rPr>
        <w:t>a</w:t>
      </w:r>
      <w:r w:rsidRPr="005B4FE8">
        <w:rPr>
          <w:rFonts w:ascii="Tahoma" w:hAnsi="Tahoma" w:cs="Tahoma"/>
          <w:sz w:val="22"/>
          <w:szCs w:val="22"/>
        </w:rPr>
        <w:t xml:space="preserve"> </w:t>
      </w:r>
      <w:r w:rsidR="00E1599F">
        <w:rPr>
          <w:rFonts w:ascii="Tahoma" w:hAnsi="Tahoma" w:cs="Tahoma"/>
          <w:sz w:val="22"/>
          <w:szCs w:val="22"/>
        </w:rPr>
        <w:t xml:space="preserve">María Lilia Giraldo </w:t>
      </w:r>
      <w:r w:rsidRPr="005B4FE8">
        <w:rPr>
          <w:rFonts w:ascii="Tahoma" w:hAnsi="Tahoma" w:cs="Tahoma"/>
          <w:sz w:val="22"/>
          <w:szCs w:val="22"/>
        </w:rPr>
        <w:t>contra el Instituto de Seguros Sociales en el año 200</w:t>
      </w:r>
      <w:r w:rsidR="00E1599F">
        <w:rPr>
          <w:rFonts w:ascii="Tahoma" w:hAnsi="Tahoma" w:cs="Tahoma"/>
          <w:sz w:val="22"/>
          <w:szCs w:val="22"/>
        </w:rPr>
        <w:t>9</w:t>
      </w:r>
      <w:r w:rsidRPr="005B4FE8">
        <w:rPr>
          <w:rFonts w:ascii="Tahoma" w:hAnsi="Tahoma" w:cs="Tahoma"/>
          <w:sz w:val="22"/>
          <w:szCs w:val="22"/>
        </w:rPr>
        <w:t xml:space="preserve">, </w:t>
      </w:r>
      <w:r w:rsidR="009F690F">
        <w:rPr>
          <w:rFonts w:ascii="Tahoma" w:hAnsi="Tahoma" w:cs="Tahoma"/>
          <w:sz w:val="22"/>
          <w:szCs w:val="22"/>
        </w:rPr>
        <w:t xml:space="preserve">se </w:t>
      </w:r>
      <w:r w:rsidRPr="005B4FE8">
        <w:rPr>
          <w:rFonts w:ascii="Tahoma" w:hAnsi="Tahoma" w:cs="Tahoma"/>
          <w:sz w:val="22"/>
          <w:szCs w:val="22"/>
        </w:rPr>
        <w:t xml:space="preserve">buscaba </w:t>
      </w:r>
      <w:r w:rsidR="009F690F">
        <w:rPr>
          <w:rFonts w:ascii="Tahoma" w:hAnsi="Tahoma" w:cs="Tahoma"/>
          <w:sz w:val="22"/>
          <w:szCs w:val="22"/>
        </w:rPr>
        <w:t>el</w:t>
      </w:r>
      <w:r w:rsidRPr="005B4FE8">
        <w:rPr>
          <w:rFonts w:ascii="Tahoma" w:hAnsi="Tahoma" w:cs="Tahoma"/>
          <w:sz w:val="22"/>
          <w:szCs w:val="22"/>
        </w:rPr>
        <w:t xml:space="preserve"> reconoci</w:t>
      </w:r>
      <w:r w:rsidR="009F690F">
        <w:rPr>
          <w:rFonts w:ascii="Tahoma" w:hAnsi="Tahoma" w:cs="Tahoma"/>
          <w:sz w:val="22"/>
          <w:szCs w:val="22"/>
        </w:rPr>
        <w:t>miento de</w:t>
      </w:r>
      <w:r w:rsidRPr="005B4FE8">
        <w:rPr>
          <w:rFonts w:ascii="Tahoma" w:hAnsi="Tahoma" w:cs="Tahoma"/>
          <w:sz w:val="22"/>
          <w:szCs w:val="22"/>
        </w:rPr>
        <w:t xml:space="preserve"> la pensión de </w:t>
      </w:r>
      <w:r w:rsidR="00E1599F">
        <w:rPr>
          <w:rFonts w:ascii="Tahoma" w:hAnsi="Tahoma" w:cs="Tahoma"/>
          <w:sz w:val="22"/>
          <w:szCs w:val="22"/>
        </w:rPr>
        <w:t>sobrevivientes</w:t>
      </w:r>
      <w:r w:rsidRPr="005B4FE8">
        <w:rPr>
          <w:rFonts w:ascii="Tahoma" w:hAnsi="Tahoma" w:cs="Tahoma"/>
          <w:sz w:val="22"/>
          <w:szCs w:val="22"/>
        </w:rPr>
        <w:t xml:space="preserve"> desde el </w:t>
      </w:r>
      <w:r w:rsidR="009F690F">
        <w:rPr>
          <w:rFonts w:ascii="Tahoma" w:hAnsi="Tahoma" w:cs="Tahoma"/>
          <w:sz w:val="22"/>
          <w:szCs w:val="22"/>
        </w:rPr>
        <w:t xml:space="preserve">momento del fallecimiento del señor Gerardo Tamayo Atehortúa -10 de agosto de 1991-, </w:t>
      </w:r>
      <w:r w:rsidR="003F0033">
        <w:rPr>
          <w:rFonts w:ascii="Tahoma" w:hAnsi="Tahoma" w:cs="Tahoma"/>
          <w:sz w:val="22"/>
          <w:szCs w:val="22"/>
        </w:rPr>
        <w:t xml:space="preserve">no en la condición de compañera permanente, </w:t>
      </w:r>
      <w:r w:rsidR="009F690F">
        <w:rPr>
          <w:rFonts w:ascii="Tahoma" w:hAnsi="Tahoma" w:cs="Tahoma"/>
          <w:sz w:val="22"/>
          <w:szCs w:val="22"/>
        </w:rPr>
        <w:t xml:space="preserve">pretensión que </w:t>
      </w:r>
      <w:r w:rsidR="00920A7B">
        <w:rPr>
          <w:rFonts w:ascii="Tahoma" w:hAnsi="Tahoma" w:cs="Tahoma"/>
          <w:sz w:val="22"/>
          <w:szCs w:val="22"/>
        </w:rPr>
        <w:t>fue denegada</w:t>
      </w:r>
      <w:r w:rsidR="006C2FC7">
        <w:rPr>
          <w:rFonts w:ascii="Tahoma" w:hAnsi="Tahoma" w:cs="Tahoma"/>
          <w:sz w:val="22"/>
          <w:szCs w:val="22"/>
        </w:rPr>
        <w:t xml:space="preserve"> por el</w:t>
      </w:r>
      <w:r w:rsidR="006C2FC7" w:rsidRPr="005B4FE8">
        <w:rPr>
          <w:rFonts w:ascii="Tahoma" w:hAnsi="Tahoma" w:cs="Tahoma"/>
          <w:sz w:val="22"/>
          <w:szCs w:val="22"/>
        </w:rPr>
        <w:t xml:space="preserve"> Juzgado </w:t>
      </w:r>
      <w:r w:rsidR="006C2FC7">
        <w:rPr>
          <w:rFonts w:ascii="Tahoma" w:hAnsi="Tahoma" w:cs="Tahoma"/>
          <w:sz w:val="22"/>
          <w:szCs w:val="22"/>
        </w:rPr>
        <w:t xml:space="preserve">Adjunto al Tercero Laboral </w:t>
      </w:r>
      <w:r w:rsidR="006C2FC7" w:rsidRPr="005B4FE8">
        <w:rPr>
          <w:rFonts w:ascii="Tahoma" w:hAnsi="Tahoma" w:cs="Tahoma"/>
          <w:sz w:val="22"/>
          <w:szCs w:val="22"/>
        </w:rPr>
        <w:t xml:space="preserve">del Circuito de </w:t>
      </w:r>
      <w:r w:rsidR="006C2FC7">
        <w:rPr>
          <w:rFonts w:ascii="Tahoma" w:hAnsi="Tahoma" w:cs="Tahoma"/>
          <w:sz w:val="22"/>
          <w:szCs w:val="22"/>
        </w:rPr>
        <w:t xml:space="preserve">Manizales </w:t>
      </w:r>
      <w:r w:rsidRPr="005B4FE8">
        <w:rPr>
          <w:rFonts w:ascii="Tahoma" w:hAnsi="Tahoma" w:cs="Tahoma"/>
          <w:sz w:val="22"/>
          <w:szCs w:val="22"/>
        </w:rPr>
        <w:t xml:space="preserve">mediante sentencia del </w:t>
      </w:r>
      <w:r w:rsidR="00920A7B">
        <w:rPr>
          <w:rFonts w:ascii="Tahoma" w:hAnsi="Tahoma" w:cs="Tahoma"/>
          <w:sz w:val="22"/>
          <w:szCs w:val="22"/>
        </w:rPr>
        <w:t>7 de mayo de 2010</w:t>
      </w:r>
      <w:r w:rsidRPr="005B4FE8">
        <w:rPr>
          <w:rFonts w:ascii="Tahoma" w:hAnsi="Tahoma" w:cs="Tahoma"/>
          <w:sz w:val="22"/>
          <w:szCs w:val="22"/>
        </w:rPr>
        <w:t xml:space="preserve">, </w:t>
      </w:r>
      <w:r w:rsidR="006C2FC7">
        <w:rPr>
          <w:rFonts w:ascii="Tahoma" w:hAnsi="Tahoma" w:cs="Tahoma"/>
          <w:sz w:val="22"/>
          <w:szCs w:val="22"/>
        </w:rPr>
        <w:t>la cual</w:t>
      </w:r>
      <w:r w:rsidR="00B85EE6">
        <w:rPr>
          <w:rFonts w:ascii="Tahoma" w:hAnsi="Tahoma" w:cs="Tahoma"/>
          <w:sz w:val="22"/>
          <w:szCs w:val="22"/>
        </w:rPr>
        <w:t xml:space="preserve">, a su vez, fue confirmada por la Sala Laboral del </w:t>
      </w:r>
      <w:r w:rsidR="00E901A7">
        <w:rPr>
          <w:rFonts w:ascii="Tahoma" w:hAnsi="Tahoma" w:cs="Tahoma"/>
          <w:sz w:val="22"/>
          <w:szCs w:val="22"/>
        </w:rPr>
        <w:t>Tribunal Superior de dicha capital, mediante sentencia del 3 de noviembre de 2010</w:t>
      </w:r>
      <w:r w:rsidR="008F21A6">
        <w:rPr>
          <w:rFonts w:ascii="Tahoma" w:hAnsi="Tahoma" w:cs="Tahoma"/>
          <w:sz w:val="22"/>
          <w:szCs w:val="22"/>
        </w:rPr>
        <w:t xml:space="preserve"> </w:t>
      </w:r>
      <w:r w:rsidR="008F21A6" w:rsidRPr="005B4FE8">
        <w:rPr>
          <w:rFonts w:ascii="Tahoma" w:hAnsi="Tahoma" w:cs="Tahoma"/>
          <w:sz w:val="22"/>
          <w:szCs w:val="22"/>
        </w:rPr>
        <w:t>(fls. 1</w:t>
      </w:r>
      <w:r w:rsidR="008F21A6">
        <w:rPr>
          <w:rFonts w:ascii="Tahoma" w:hAnsi="Tahoma" w:cs="Tahoma"/>
          <w:sz w:val="22"/>
          <w:szCs w:val="22"/>
        </w:rPr>
        <w:t>8 a 45 C. 2</w:t>
      </w:r>
      <w:r w:rsidR="008F21A6" w:rsidRPr="005B4FE8">
        <w:rPr>
          <w:rFonts w:ascii="Tahoma" w:hAnsi="Tahoma" w:cs="Tahoma"/>
          <w:sz w:val="22"/>
          <w:szCs w:val="22"/>
        </w:rPr>
        <w:t>)</w:t>
      </w:r>
      <w:r w:rsidR="00E901A7">
        <w:rPr>
          <w:rFonts w:ascii="Tahoma" w:hAnsi="Tahoma" w:cs="Tahoma"/>
          <w:sz w:val="22"/>
          <w:szCs w:val="22"/>
        </w:rPr>
        <w:t>.</w:t>
      </w:r>
      <w:r w:rsidRPr="005B4FE8">
        <w:rPr>
          <w:rFonts w:ascii="Tahoma" w:hAnsi="Tahoma" w:cs="Tahoma"/>
          <w:sz w:val="22"/>
          <w:szCs w:val="22"/>
        </w:rPr>
        <w:t xml:space="preserve"> </w:t>
      </w:r>
    </w:p>
    <w:p w14:paraId="102DA418" w14:textId="77777777" w:rsidR="00B85EE6" w:rsidRDefault="00B85EE6" w:rsidP="006C18C1">
      <w:pPr>
        <w:widowControl w:val="0"/>
        <w:autoSpaceDE w:val="0"/>
        <w:autoSpaceDN w:val="0"/>
        <w:adjustRightInd w:val="0"/>
        <w:spacing w:line="276" w:lineRule="auto"/>
        <w:ind w:firstLine="709"/>
        <w:jc w:val="both"/>
        <w:rPr>
          <w:rFonts w:ascii="Tahoma" w:hAnsi="Tahoma" w:cs="Tahoma"/>
          <w:sz w:val="22"/>
          <w:szCs w:val="22"/>
        </w:rPr>
      </w:pPr>
    </w:p>
    <w:p w14:paraId="56127009" w14:textId="51327353" w:rsidR="003F0033" w:rsidRDefault="005B4FE8" w:rsidP="006C18C1">
      <w:pPr>
        <w:widowControl w:val="0"/>
        <w:autoSpaceDE w:val="0"/>
        <w:autoSpaceDN w:val="0"/>
        <w:adjustRightInd w:val="0"/>
        <w:spacing w:line="276" w:lineRule="auto"/>
        <w:ind w:firstLine="709"/>
        <w:jc w:val="both"/>
        <w:rPr>
          <w:rFonts w:ascii="Tahoma" w:hAnsi="Tahoma" w:cs="Tahoma"/>
          <w:i/>
          <w:sz w:val="22"/>
          <w:szCs w:val="22"/>
        </w:rPr>
      </w:pPr>
      <w:r w:rsidRPr="005B4FE8">
        <w:rPr>
          <w:rFonts w:ascii="Tahoma" w:hAnsi="Tahoma" w:cs="Tahoma"/>
          <w:sz w:val="22"/>
          <w:szCs w:val="22"/>
        </w:rPr>
        <w:t xml:space="preserve">Ahora, este proceso, adelantado por </w:t>
      </w:r>
      <w:r w:rsidR="00E901A7">
        <w:rPr>
          <w:rFonts w:ascii="Tahoma" w:hAnsi="Tahoma" w:cs="Tahoma"/>
          <w:sz w:val="22"/>
          <w:szCs w:val="22"/>
        </w:rPr>
        <w:t>la misma demandante</w:t>
      </w:r>
      <w:r w:rsidRPr="005B4FE8">
        <w:rPr>
          <w:rFonts w:ascii="Tahoma" w:hAnsi="Tahoma" w:cs="Tahoma"/>
          <w:sz w:val="22"/>
          <w:szCs w:val="22"/>
        </w:rPr>
        <w:t xml:space="preserve">, </w:t>
      </w:r>
      <w:r w:rsidR="00D12E73">
        <w:rPr>
          <w:rFonts w:ascii="Tahoma" w:hAnsi="Tahoma" w:cs="Tahoma"/>
          <w:sz w:val="22"/>
          <w:szCs w:val="22"/>
        </w:rPr>
        <w:t>se sustenta en unos supuestos fácticos que guardan concordancia con los traídos en aquella oportunidad</w:t>
      </w:r>
      <w:r w:rsidR="008F21A6">
        <w:rPr>
          <w:rFonts w:ascii="Tahoma" w:hAnsi="Tahoma" w:cs="Tahoma"/>
          <w:sz w:val="22"/>
          <w:szCs w:val="22"/>
        </w:rPr>
        <w:t xml:space="preserve">, </w:t>
      </w:r>
      <w:r w:rsidR="003F0033">
        <w:rPr>
          <w:rFonts w:ascii="Tahoma" w:hAnsi="Tahoma" w:cs="Tahoma"/>
          <w:sz w:val="22"/>
          <w:szCs w:val="22"/>
        </w:rPr>
        <w:t xml:space="preserve">pues alegó su condición de esposa, nunca alegó su calidad de compañera permanente, como tardíamente se hizo en la apelación, </w:t>
      </w:r>
      <w:r w:rsidR="008F21A6">
        <w:rPr>
          <w:rFonts w:ascii="Tahoma" w:hAnsi="Tahoma" w:cs="Tahoma"/>
          <w:sz w:val="22"/>
          <w:szCs w:val="22"/>
        </w:rPr>
        <w:t>según se puede observar en la demanda que fuera remitida a esta Corporación (fl. 14 C. 2)</w:t>
      </w:r>
      <w:r w:rsidR="00D12E73" w:rsidRPr="005B4FE8">
        <w:rPr>
          <w:rFonts w:ascii="Tahoma" w:hAnsi="Tahoma" w:cs="Tahoma"/>
          <w:sz w:val="22"/>
          <w:szCs w:val="22"/>
        </w:rPr>
        <w:t xml:space="preserve">, </w:t>
      </w:r>
      <w:r w:rsidR="0060792A">
        <w:rPr>
          <w:rFonts w:ascii="Tahoma" w:hAnsi="Tahoma" w:cs="Tahoma"/>
          <w:sz w:val="22"/>
          <w:szCs w:val="22"/>
        </w:rPr>
        <w:t>además, debe tenerse en cuenta que</w:t>
      </w:r>
      <w:r w:rsidR="0060792A" w:rsidRPr="005B4FE8">
        <w:rPr>
          <w:rFonts w:ascii="Tahoma" w:hAnsi="Tahoma" w:cs="Tahoma"/>
          <w:sz w:val="22"/>
          <w:szCs w:val="22"/>
        </w:rPr>
        <w:t xml:space="preserve"> de conformidad con el Decreto 2013 de 2012</w:t>
      </w:r>
      <w:r w:rsidR="0060792A">
        <w:rPr>
          <w:rFonts w:ascii="Tahoma" w:hAnsi="Tahoma" w:cs="Tahoma"/>
          <w:sz w:val="22"/>
          <w:szCs w:val="22"/>
        </w:rPr>
        <w:t>,</w:t>
      </w:r>
      <w:r w:rsidR="0060792A" w:rsidRPr="005B4FE8">
        <w:rPr>
          <w:rFonts w:ascii="Tahoma" w:hAnsi="Tahoma" w:cs="Tahoma"/>
          <w:sz w:val="22"/>
          <w:szCs w:val="22"/>
        </w:rPr>
        <w:t xml:space="preserve"> Colpensiones es sucesor procesal del I</w:t>
      </w:r>
      <w:r w:rsidR="0060792A">
        <w:rPr>
          <w:rFonts w:ascii="Tahoma" w:hAnsi="Tahoma" w:cs="Tahoma"/>
          <w:sz w:val="22"/>
          <w:szCs w:val="22"/>
        </w:rPr>
        <w:t>.S.S.</w:t>
      </w:r>
      <w:r w:rsidR="0060792A" w:rsidRPr="005B4FE8">
        <w:rPr>
          <w:rFonts w:ascii="Tahoma" w:hAnsi="Tahoma" w:cs="Tahoma"/>
          <w:sz w:val="22"/>
          <w:szCs w:val="22"/>
        </w:rPr>
        <w:t xml:space="preserve">, </w:t>
      </w:r>
      <w:r w:rsidR="0060792A">
        <w:rPr>
          <w:rFonts w:ascii="Tahoma" w:hAnsi="Tahoma" w:cs="Tahoma"/>
          <w:sz w:val="22"/>
          <w:szCs w:val="22"/>
        </w:rPr>
        <w:t xml:space="preserve">por lo que </w:t>
      </w:r>
      <w:r w:rsidR="0060792A" w:rsidRPr="005B4FE8">
        <w:rPr>
          <w:rFonts w:ascii="Tahoma" w:hAnsi="Tahoma" w:cs="Tahoma"/>
          <w:sz w:val="22"/>
          <w:szCs w:val="22"/>
        </w:rPr>
        <w:t xml:space="preserve">no existe duda de que en ambos procesos hay identidad de partes </w:t>
      </w:r>
      <w:r w:rsidR="0060792A">
        <w:rPr>
          <w:rFonts w:ascii="Tahoma" w:hAnsi="Tahoma" w:cs="Tahoma"/>
          <w:sz w:val="22"/>
          <w:szCs w:val="22"/>
        </w:rPr>
        <w:t xml:space="preserve">e </w:t>
      </w:r>
      <w:r w:rsidR="0060792A" w:rsidRPr="005B4FE8">
        <w:rPr>
          <w:rFonts w:ascii="Tahoma" w:hAnsi="Tahoma" w:cs="Tahoma"/>
          <w:sz w:val="22"/>
          <w:szCs w:val="22"/>
        </w:rPr>
        <w:t>identidad de objeto</w:t>
      </w:r>
      <w:r w:rsidR="0060792A">
        <w:rPr>
          <w:rFonts w:ascii="Tahoma" w:hAnsi="Tahoma" w:cs="Tahoma"/>
          <w:sz w:val="22"/>
          <w:szCs w:val="22"/>
        </w:rPr>
        <w:t xml:space="preserve">, </w:t>
      </w:r>
      <w:r w:rsidR="0060792A" w:rsidRPr="005B4FE8">
        <w:rPr>
          <w:rFonts w:ascii="Tahoma" w:hAnsi="Tahoma" w:cs="Tahoma"/>
          <w:sz w:val="22"/>
          <w:szCs w:val="22"/>
        </w:rPr>
        <w:t>lo que significa que</w:t>
      </w:r>
      <w:r w:rsidR="0060792A">
        <w:rPr>
          <w:rFonts w:ascii="Tahoma" w:hAnsi="Tahoma" w:cs="Tahoma"/>
          <w:sz w:val="22"/>
          <w:szCs w:val="22"/>
        </w:rPr>
        <w:t xml:space="preserve"> lo decidido en dichas providencias</w:t>
      </w:r>
      <w:r w:rsidR="000614AA">
        <w:rPr>
          <w:rFonts w:ascii="Tahoma" w:hAnsi="Tahoma" w:cs="Tahoma"/>
          <w:sz w:val="22"/>
          <w:szCs w:val="22"/>
        </w:rPr>
        <w:t>, esto es, negar el derecho en virtud del artíc</w:t>
      </w:r>
      <w:r w:rsidR="003F0033">
        <w:rPr>
          <w:rFonts w:ascii="Tahoma" w:hAnsi="Tahoma" w:cs="Tahoma"/>
          <w:sz w:val="22"/>
          <w:szCs w:val="22"/>
        </w:rPr>
        <w:t>ulo 34 del Acuerdo 049 de 1990, con fundamento en su condición de cónyuge del causante.</w:t>
      </w:r>
    </w:p>
    <w:p w14:paraId="4EEF3892" w14:textId="77777777" w:rsidR="003F0033" w:rsidRDefault="003F0033" w:rsidP="006C18C1">
      <w:pPr>
        <w:widowControl w:val="0"/>
        <w:autoSpaceDE w:val="0"/>
        <w:autoSpaceDN w:val="0"/>
        <w:adjustRightInd w:val="0"/>
        <w:spacing w:line="276" w:lineRule="auto"/>
        <w:ind w:firstLine="709"/>
        <w:jc w:val="both"/>
        <w:rPr>
          <w:rFonts w:ascii="Tahoma" w:hAnsi="Tahoma" w:cs="Tahoma"/>
          <w:i/>
          <w:sz w:val="22"/>
          <w:szCs w:val="22"/>
        </w:rPr>
      </w:pPr>
    </w:p>
    <w:p w14:paraId="69B44FF3" w14:textId="1C60F6F8" w:rsidR="00D12E73" w:rsidRDefault="000614AA" w:rsidP="006C18C1">
      <w:pPr>
        <w:widowControl w:val="0"/>
        <w:autoSpaceDE w:val="0"/>
        <w:autoSpaceDN w:val="0"/>
        <w:adjustRightInd w:val="0"/>
        <w:spacing w:line="276" w:lineRule="auto"/>
        <w:ind w:firstLine="709"/>
        <w:jc w:val="both"/>
        <w:rPr>
          <w:rFonts w:ascii="Tahoma" w:hAnsi="Tahoma" w:cs="Tahoma"/>
          <w:sz w:val="22"/>
          <w:szCs w:val="22"/>
        </w:rPr>
      </w:pPr>
      <w:r w:rsidRPr="006C2FC7">
        <w:rPr>
          <w:rFonts w:ascii="Tahoma" w:hAnsi="Tahoma" w:cs="Tahoma"/>
          <w:i/>
          <w:sz w:val="22"/>
          <w:szCs w:val="22"/>
        </w:rPr>
        <w:t>en razón a que el causante había contraído nupcias con anterioridad al matrimonio celebrado con la promotora del litigio</w:t>
      </w:r>
      <w:r w:rsidR="006C2FC7" w:rsidRPr="006C2FC7">
        <w:rPr>
          <w:rFonts w:ascii="Tahoma" w:hAnsi="Tahoma" w:cs="Tahoma"/>
          <w:i/>
          <w:sz w:val="22"/>
          <w:szCs w:val="22"/>
        </w:rPr>
        <w:t>-</w:t>
      </w:r>
      <w:r w:rsidR="006C2FC7">
        <w:rPr>
          <w:rFonts w:ascii="Tahoma" w:hAnsi="Tahoma" w:cs="Tahoma"/>
          <w:i/>
          <w:sz w:val="22"/>
          <w:szCs w:val="22"/>
        </w:rPr>
        <w:t xml:space="preserve"> </w:t>
      </w:r>
      <w:r w:rsidR="006C2FC7">
        <w:rPr>
          <w:rFonts w:ascii="Tahoma" w:hAnsi="Tahoma" w:cs="Tahoma"/>
          <w:sz w:val="22"/>
          <w:szCs w:val="22"/>
        </w:rPr>
        <w:t>, hizo tránsito a cosa juzgada</w:t>
      </w:r>
      <w:r w:rsidR="0060792A" w:rsidRPr="005B4FE8">
        <w:rPr>
          <w:rFonts w:ascii="Tahoma" w:hAnsi="Tahoma" w:cs="Tahoma"/>
          <w:sz w:val="22"/>
          <w:szCs w:val="22"/>
        </w:rPr>
        <w:t>, no solo porque se trata de una sentencia que se encuentra en firme, sino también porque además de ser una orden consignada en la parte resolutiva de la providencia aparece sustentada en la parte considerativa</w:t>
      </w:r>
      <w:r w:rsidR="006C2FC7">
        <w:rPr>
          <w:rFonts w:ascii="Tahoma" w:hAnsi="Tahoma" w:cs="Tahoma"/>
          <w:sz w:val="22"/>
          <w:szCs w:val="22"/>
        </w:rPr>
        <w:t>.</w:t>
      </w:r>
    </w:p>
    <w:p w14:paraId="63FA9FF6" w14:textId="77777777" w:rsidR="005B4FE8" w:rsidRPr="005B4FE8" w:rsidRDefault="005B4FE8" w:rsidP="006C18C1">
      <w:pPr>
        <w:widowControl w:val="0"/>
        <w:autoSpaceDE w:val="0"/>
        <w:autoSpaceDN w:val="0"/>
        <w:adjustRightInd w:val="0"/>
        <w:spacing w:line="276" w:lineRule="auto"/>
        <w:ind w:firstLine="709"/>
        <w:jc w:val="both"/>
        <w:rPr>
          <w:rFonts w:ascii="Tahoma" w:hAnsi="Tahoma" w:cs="Tahoma"/>
          <w:sz w:val="22"/>
          <w:szCs w:val="22"/>
        </w:rPr>
      </w:pPr>
    </w:p>
    <w:p w14:paraId="794E0976" w14:textId="1DDF2085" w:rsidR="008F21A6" w:rsidRDefault="005B4FE8" w:rsidP="006C18C1">
      <w:pPr>
        <w:pStyle w:val="Sangradetextonormal"/>
        <w:spacing w:line="276" w:lineRule="auto"/>
        <w:ind w:firstLine="709"/>
        <w:rPr>
          <w:sz w:val="22"/>
          <w:szCs w:val="22"/>
        </w:rPr>
      </w:pPr>
      <w:r w:rsidRPr="005B4FE8">
        <w:rPr>
          <w:sz w:val="22"/>
          <w:szCs w:val="22"/>
        </w:rPr>
        <w:t xml:space="preserve">En consecuencia, </w:t>
      </w:r>
      <w:r w:rsidR="008F21A6">
        <w:rPr>
          <w:sz w:val="22"/>
          <w:szCs w:val="22"/>
        </w:rPr>
        <w:t xml:space="preserve">la decisión emanada por el Juzgado Primero Laboral del Circuito de Pereira, objeto de censura, </w:t>
      </w:r>
      <w:r w:rsidRPr="005B4FE8">
        <w:rPr>
          <w:sz w:val="22"/>
          <w:szCs w:val="22"/>
        </w:rPr>
        <w:t>debe</w:t>
      </w:r>
      <w:r w:rsidR="008F21A6">
        <w:rPr>
          <w:sz w:val="22"/>
          <w:szCs w:val="22"/>
        </w:rPr>
        <w:t xml:space="preserve"> </w:t>
      </w:r>
      <w:r w:rsidRPr="005B4FE8">
        <w:rPr>
          <w:sz w:val="22"/>
          <w:szCs w:val="22"/>
        </w:rPr>
        <w:t xml:space="preserve">confirmarse </w:t>
      </w:r>
      <w:r w:rsidR="008F21A6">
        <w:rPr>
          <w:sz w:val="22"/>
          <w:szCs w:val="22"/>
        </w:rPr>
        <w:t>pero en razón a que lo que en ella se decidió ya había sido objeto de pronunciamiento y no hubo variación en los hechos que le dieron origen, los cuales, huelga decir, acontecieron hace más de 20 años</w:t>
      </w:r>
      <w:r w:rsidR="003F0033">
        <w:rPr>
          <w:sz w:val="22"/>
          <w:szCs w:val="22"/>
        </w:rPr>
        <w:t>, ni tampoco se variaron las pretensiones.</w:t>
      </w:r>
      <w:bookmarkStart w:id="0" w:name="_GoBack"/>
      <w:bookmarkEnd w:id="0"/>
    </w:p>
    <w:p w14:paraId="06DC84E5" w14:textId="77777777" w:rsidR="005B4FE8" w:rsidRPr="005B4FE8" w:rsidRDefault="005B4FE8" w:rsidP="006C18C1">
      <w:pPr>
        <w:pStyle w:val="Sangradetextonormal"/>
        <w:spacing w:line="276" w:lineRule="auto"/>
        <w:ind w:firstLine="709"/>
        <w:rPr>
          <w:sz w:val="22"/>
          <w:szCs w:val="22"/>
        </w:rPr>
      </w:pPr>
    </w:p>
    <w:p w14:paraId="54E2EBEE" w14:textId="023A2DC3" w:rsidR="005B4FE8" w:rsidRPr="005B4FE8" w:rsidRDefault="005B4FE8" w:rsidP="006C18C1">
      <w:pPr>
        <w:pStyle w:val="Sangradetextonormal"/>
        <w:spacing w:line="276" w:lineRule="auto"/>
        <w:ind w:firstLine="709"/>
        <w:rPr>
          <w:sz w:val="22"/>
          <w:szCs w:val="22"/>
        </w:rPr>
      </w:pPr>
      <w:r w:rsidRPr="005B4FE8">
        <w:rPr>
          <w:sz w:val="22"/>
          <w:szCs w:val="22"/>
        </w:rPr>
        <w:t>La condena en costas en esta instancia correrá a cargo de la parte actora y a favor de la entidad demandada en un ciento por ciento</w:t>
      </w:r>
      <w:r w:rsidR="006C2FC7">
        <w:rPr>
          <w:sz w:val="22"/>
          <w:szCs w:val="22"/>
        </w:rPr>
        <w:t xml:space="preserve">  se liquidarán por la secretaría del Juzgado de origen.</w:t>
      </w:r>
    </w:p>
    <w:p w14:paraId="2081DFC8" w14:textId="77777777" w:rsidR="005B4FE8" w:rsidRPr="005B4FE8" w:rsidRDefault="005B4FE8" w:rsidP="006C18C1">
      <w:pPr>
        <w:pStyle w:val="Sangradetextonormal"/>
        <w:spacing w:line="276" w:lineRule="auto"/>
        <w:ind w:firstLine="709"/>
        <w:rPr>
          <w:sz w:val="22"/>
          <w:szCs w:val="22"/>
        </w:rPr>
      </w:pPr>
    </w:p>
    <w:p w14:paraId="3172B8B9" w14:textId="63BEE647" w:rsidR="005B4FE8" w:rsidRPr="005B4FE8" w:rsidRDefault="005B4FE8" w:rsidP="006C18C1">
      <w:pPr>
        <w:pStyle w:val="Sangradetextonormal"/>
        <w:spacing w:line="276" w:lineRule="auto"/>
        <w:ind w:firstLine="709"/>
        <w:rPr>
          <w:sz w:val="22"/>
          <w:szCs w:val="22"/>
        </w:rPr>
      </w:pPr>
      <w:r w:rsidRPr="005B4FE8">
        <w:rPr>
          <w:sz w:val="22"/>
          <w:szCs w:val="22"/>
        </w:rPr>
        <w:t>En méri</w:t>
      </w:r>
      <w:r w:rsidR="003F0033">
        <w:rPr>
          <w:sz w:val="22"/>
          <w:szCs w:val="22"/>
        </w:rPr>
        <w:t xml:space="preserve">to de  lo expuesto, el </w:t>
      </w:r>
      <w:r w:rsidR="00CD3755" w:rsidRPr="00BF4F59">
        <w:rPr>
          <w:b/>
          <w:sz w:val="22"/>
          <w:szCs w:val="22"/>
        </w:rPr>
        <w:t>Tribunal Superior del Distrito Judicial de Pereira (Risaralda)</w:t>
      </w:r>
      <w:r w:rsidR="00CD3755" w:rsidRPr="00BF4F59">
        <w:rPr>
          <w:sz w:val="22"/>
          <w:szCs w:val="22"/>
        </w:rPr>
        <w:t xml:space="preserve">, </w:t>
      </w:r>
      <w:r w:rsidR="00CD3755" w:rsidRPr="00BF4F59">
        <w:rPr>
          <w:b/>
          <w:sz w:val="22"/>
          <w:szCs w:val="22"/>
        </w:rPr>
        <w:t>Sala</w:t>
      </w:r>
      <w:r w:rsidR="00CD3755">
        <w:rPr>
          <w:b/>
          <w:sz w:val="22"/>
          <w:szCs w:val="22"/>
        </w:rPr>
        <w:t xml:space="preserve"> de Decisión </w:t>
      </w:r>
      <w:r w:rsidR="00CD3755" w:rsidRPr="00BF4F59">
        <w:rPr>
          <w:b/>
          <w:sz w:val="22"/>
          <w:szCs w:val="22"/>
        </w:rPr>
        <w:t>Laboral</w:t>
      </w:r>
      <w:r w:rsidR="00CD3755">
        <w:rPr>
          <w:b/>
          <w:sz w:val="22"/>
          <w:szCs w:val="22"/>
        </w:rPr>
        <w:t xml:space="preserve"> No. 1</w:t>
      </w:r>
      <w:r w:rsidR="00CD3755" w:rsidRPr="005B4FE8">
        <w:rPr>
          <w:sz w:val="22"/>
          <w:szCs w:val="22"/>
        </w:rPr>
        <w:t>, administrando justicia en nombre de la República  y por autoridad de la ley</w:t>
      </w:r>
      <w:r w:rsidRPr="005B4FE8">
        <w:rPr>
          <w:sz w:val="22"/>
          <w:szCs w:val="22"/>
        </w:rPr>
        <w:t>,</w:t>
      </w:r>
    </w:p>
    <w:p w14:paraId="19256C79" w14:textId="77777777" w:rsidR="005B4FE8" w:rsidRPr="005B4FE8" w:rsidRDefault="005B4FE8" w:rsidP="006C18C1">
      <w:pPr>
        <w:pStyle w:val="Sangradetextonormal"/>
        <w:spacing w:line="276" w:lineRule="auto"/>
        <w:rPr>
          <w:sz w:val="22"/>
          <w:szCs w:val="22"/>
        </w:rPr>
      </w:pPr>
    </w:p>
    <w:p w14:paraId="4BBF1A93" w14:textId="77777777" w:rsidR="005B4FE8" w:rsidRPr="005B4FE8" w:rsidRDefault="005B4FE8" w:rsidP="006C18C1">
      <w:pPr>
        <w:widowControl w:val="0"/>
        <w:autoSpaceDE w:val="0"/>
        <w:autoSpaceDN w:val="0"/>
        <w:adjustRightInd w:val="0"/>
        <w:spacing w:line="276" w:lineRule="auto"/>
        <w:jc w:val="center"/>
        <w:rPr>
          <w:rFonts w:ascii="Tahoma" w:hAnsi="Tahoma" w:cs="Tahoma"/>
          <w:b/>
          <w:sz w:val="22"/>
          <w:szCs w:val="22"/>
        </w:rPr>
      </w:pPr>
      <w:r w:rsidRPr="005B4FE8">
        <w:rPr>
          <w:rFonts w:ascii="Tahoma" w:hAnsi="Tahoma" w:cs="Tahoma"/>
          <w:b/>
          <w:sz w:val="22"/>
          <w:szCs w:val="22"/>
        </w:rPr>
        <w:t>R E S U E L V E:</w:t>
      </w:r>
    </w:p>
    <w:p w14:paraId="7D6B5137" w14:textId="77777777" w:rsidR="005B4FE8" w:rsidRPr="005B4FE8" w:rsidRDefault="005B4FE8" w:rsidP="006C18C1">
      <w:pPr>
        <w:widowControl w:val="0"/>
        <w:autoSpaceDE w:val="0"/>
        <w:autoSpaceDN w:val="0"/>
        <w:adjustRightInd w:val="0"/>
        <w:spacing w:line="276" w:lineRule="auto"/>
        <w:jc w:val="both"/>
        <w:rPr>
          <w:rFonts w:ascii="Tahoma" w:hAnsi="Tahoma" w:cs="Tahoma"/>
          <w:sz w:val="22"/>
          <w:szCs w:val="22"/>
        </w:rPr>
      </w:pPr>
    </w:p>
    <w:p w14:paraId="1917A6B1" w14:textId="57BCA299" w:rsidR="005B4FE8" w:rsidRPr="005B4FE8" w:rsidRDefault="005B4FE8" w:rsidP="006C18C1">
      <w:pPr>
        <w:spacing w:line="276" w:lineRule="auto"/>
        <w:ind w:firstLine="709"/>
        <w:jc w:val="both"/>
        <w:rPr>
          <w:rFonts w:ascii="Tahoma" w:hAnsi="Tahoma" w:cs="Tahoma"/>
          <w:sz w:val="22"/>
          <w:szCs w:val="22"/>
        </w:rPr>
      </w:pPr>
      <w:r w:rsidRPr="005B4FE8">
        <w:rPr>
          <w:rFonts w:ascii="Tahoma" w:hAnsi="Tahoma" w:cs="Tahoma"/>
          <w:b/>
          <w:sz w:val="22"/>
          <w:szCs w:val="22"/>
          <w:u w:val="single"/>
        </w:rPr>
        <w:t>PRIMERO</w:t>
      </w:r>
      <w:r w:rsidRPr="005B4FE8">
        <w:rPr>
          <w:rFonts w:ascii="Tahoma" w:hAnsi="Tahoma" w:cs="Tahoma"/>
          <w:sz w:val="22"/>
          <w:szCs w:val="22"/>
        </w:rPr>
        <w:t xml:space="preserve">.- </w:t>
      </w:r>
      <w:r w:rsidRPr="005B4FE8">
        <w:rPr>
          <w:rFonts w:ascii="Tahoma" w:hAnsi="Tahoma" w:cs="Tahoma"/>
          <w:b/>
          <w:bCs/>
          <w:sz w:val="22"/>
          <w:szCs w:val="22"/>
        </w:rPr>
        <w:t xml:space="preserve">CONFIRMAR </w:t>
      </w:r>
      <w:r w:rsidRPr="005B4FE8">
        <w:rPr>
          <w:rFonts w:ascii="Tahoma" w:hAnsi="Tahoma" w:cs="Tahoma"/>
          <w:sz w:val="22"/>
          <w:szCs w:val="22"/>
        </w:rPr>
        <w:t xml:space="preserve">la sentencia proferida el </w:t>
      </w:r>
      <w:r>
        <w:rPr>
          <w:rFonts w:ascii="Tahoma" w:hAnsi="Tahoma" w:cs="Tahoma"/>
          <w:sz w:val="22"/>
          <w:szCs w:val="22"/>
        </w:rPr>
        <w:t>22 de febrero</w:t>
      </w:r>
      <w:r w:rsidRPr="005B4FE8">
        <w:rPr>
          <w:rFonts w:ascii="Tahoma" w:hAnsi="Tahoma" w:cs="Tahoma"/>
          <w:sz w:val="22"/>
          <w:szCs w:val="22"/>
        </w:rPr>
        <w:t xml:space="preserve"> de 201</w:t>
      </w:r>
      <w:r>
        <w:rPr>
          <w:rFonts w:ascii="Tahoma" w:hAnsi="Tahoma" w:cs="Tahoma"/>
          <w:sz w:val="22"/>
          <w:szCs w:val="22"/>
        </w:rPr>
        <w:t>6</w:t>
      </w:r>
      <w:r w:rsidRPr="005B4FE8">
        <w:rPr>
          <w:rFonts w:ascii="Tahoma" w:hAnsi="Tahoma" w:cs="Tahoma"/>
          <w:sz w:val="22"/>
          <w:szCs w:val="22"/>
        </w:rPr>
        <w:t xml:space="preserve"> por el Juzgado </w:t>
      </w:r>
      <w:r>
        <w:rPr>
          <w:rFonts w:ascii="Tahoma" w:hAnsi="Tahoma" w:cs="Tahoma"/>
          <w:sz w:val="22"/>
          <w:szCs w:val="22"/>
        </w:rPr>
        <w:t>Primero</w:t>
      </w:r>
      <w:r w:rsidRPr="005B4FE8">
        <w:rPr>
          <w:rFonts w:ascii="Tahoma" w:hAnsi="Tahoma" w:cs="Tahoma"/>
          <w:sz w:val="22"/>
          <w:szCs w:val="22"/>
        </w:rPr>
        <w:t xml:space="preserve"> Laboral del Circuito de Pereira dentro del proceso ordinario laboral promovido por</w:t>
      </w:r>
      <w:r>
        <w:rPr>
          <w:rFonts w:ascii="Tahoma" w:hAnsi="Tahoma" w:cs="Tahoma"/>
          <w:sz w:val="22"/>
          <w:szCs w:val="22"/>
        </w:rPr>
        <w:t xml:space="preserve"> </w:t>
      </w:r>
      <w:r>
        <w:rPr>
          <w:rFonts w:ascii="Tahoma" w:hAnsi="Tahoma" w:cs="Tahoma"/>
          <w:b/>
          <w:sz w:val="22"/>
          <w:szCs w:val="22"/>
        </w:rPr>
        <w:t>María Lilia Giraldo de Tamayo</w:t>
      </w:r>
      <w:r w:rsidRPr="005B4FE8">
        <w:rPr>
          <w:rFonts w:ascii="Tahoma" w:hAnsi="Tahoma" w:cs="Tahoma"/>
          <w:b/>
          <w:sz w:val="22"/>
          <w:szCs w:val="22"/>
        </w:rPr>
        <w:t xml:space="preserve"> </w:t>
      </w:r>
      <w:r w:rsidRPr="005B4FE8">
        <w:rPr>
          <w:rFonts w:ascii="Tahoma" w:hAnsi="Tahoma" w:cs="Tahoma"/>
          <w:sz w:val="22"/>
          <w:szCs w:val="22"/>
        </w:rPr>
        <w:t>contra la</w:t>
      </w:r>
      <w:r w:rsidRPr="005B4FE8">
        <w:rPr>
          <w:rFonts w:ascii="Tahoma" w:hAnsi="Tahoma" w:cs="Tahoma"/>
          <w:b/>
          <w:sz w:val="22"/>
          <w:szCs w:val="22"/>
        </w:rPr>
        <w:t xml:space="preserve"> Administradora Colombiana de Pensiones “Colpensiones”</w:t>
      </w:r>
      <w:r w:rsidR="009C2F63" w:rsidRPr="009C2F63">
        <w:rPr>
          <w:rFonts w:ascii="Tahoma" w:hAnsi="Tahoma" w:cs="Tahoma"/>
          <w:sz w:val="22"/>
          <w:szCs w:val="22"/>
        </w:rPr>
        <w:t>, pero por las razones expuestas en la presente providencia</w:t>
      </w:r>
      <w:r w:rsidRPr="009C2F63">
        <w:rPr>
          <w:rFonts w:ascii="Tahoma" w:hAnsi="Tahoma" w:cs="Tahoma"/>
          <w:sz w:val="22"/>
          <w:szCs w:val="22"/>
        </w:rPr>
        <w:t>.</w:t>
      </w:r>
    </w:p>
    <w:p w14:paraId="3B628395" w14:textId="77777777" w:rsidR="005B4FE8" w:rsidRPr="005B4FE8" w:rsidRDefault="005B4FE8" w:rsidP="006C18C1">
      <w:pPr>
        <w:spacing w:line="276" w:lineRule="auto"/>
        <w:ind w:firstLine="709"/>
        <w:jc w:val="both"/>
        <w:rPr>
          <w:rFonts w:ascii="Tahoma" w:hAnsi="Tahoma" w:cs="Tahoma"/>
          <w:sz w:val="22"/>
          <w:szCs w:val="22"/>
        </w:rPr>
      </w:pPr>
    </w:p>
    <w:p w14:paraId="4D5EB635" w14:textId="524E4D08" w:rsidR="005B4FE8" w:rsidRPr="005B4FE8" w:rsidRDefault="005B4FE8" w:rsidP="006C18C1">
      <w:pPr>
        <w:spacing w:line="276" w:lineRule="auto"/>
        <w:ind w:firstLine="709"/>
        <w:jc w:val="both"/>
        <w:rPr>
          <w:rFonts w:ascii="Tahoma" w:hAnsi="Tahoma" w:cs="Tahoma"/>
          <w:bCs/>
          <w:sz w:val="22"/>
          <w:szCs w:val="22"/>
        </w:rPr>
      </w:pPr>
      <w:r w:rsidRPr="005B4FE8">
        <w:rPr>
          <w:rFonts w:ascii="Tahoma" w:hAnsi="Tahoma" w:cs="Tahoma"/>
          <w:b/>
          <w:sz w:val="22"/>
          <w:szCs w:val="22"/>
          <w:u w:val="single"/>
        </w:rPr>
        <w:t>SEGUNDO</w:t>
      </w:r>
      <w:r w:rsidRPr="005B4FE8">
        <w:rPr>
          <w:rFonts w:ascii="Tahoma" w:hAnsi="Tahoma" w:cs="Tahoma"/>
          <w:sz w:val="22"/>
          <w:szCs w:val="22"/>
        </w:rPr>
        <w:t xml:space="preserve">.- </w:t>
      </w:r>
      <w:r w:rsidRPr="005B4FE8">
        <w:rPr>
          <w:rFonts w:ascii="Tahoma" w:hAnsi="Tahoma" w:cs="Tahoma"/>
          <w:b/>
          <w:bCs/>
          <w:sz w:val="22"/>
          <w:szCs w:val="22"/>
        </w:rPr>
        <w:t>COSTAS</w:t>
      </w:r>
      <w:r w:rsidRPr="005B4FE8">
        <w:rPr>
          <w:rFonts w:ascii="Tahoma" w:hAnsi="Tahoma" w:cs="Tahoma"/>
          <w:bCs/>
          <w:sz w:val="22"/>
          <w:szCs w:val="22"/>
        </w:rPr>
        <w:t xml:space="preserve"> en esta instancia a cargo de la parte actora y a favor de la entidad demandada</w:t>
      </w:r>
      <w:r w:rsidR="009C2F63">
        <w:rPr>
          <w:rFonts w:ascii="Tahoma" w:hAnsi="Tahoma" w:cs="Tahoma"/>
          <w:bCs/>
          <w:sz w:val="22"/>
          <w:szCs w:val="22"/>
        </w:rPr>
        <w:t xml:space="preserve"> en un 100%</w:t>
      </w:r>
      <w:r w:rsidRPr="005B4FE8">
        <w:rPr>
          <w:rFonts w:ascii="Tahoma" w:hAnsi="Tahoma" w:cs="Tahoma"/>
          <w:bCs/>
          <w:sz w:val="22"/>
          <w:szCs w:val="22"/>
        </w:rPr>
        <w:t xml:space="preserve">. </w:t>
      </w:r>
      <w:r w:rsidR="009C2F63">
        <w:rPr>
          <w:rFonts w:ascii="Tahoma" w:hAnsi="Tahoma" w:cs="Tahoma"/>
          <w:bCs/>
          <w:sz w:val="22"/>
          <w:szCs w:val="22"/>
        </w:rPr>
        <w:t>Liquídense por la secretaría del juzgado de origen</w:t>
      </w:r>
      <w:r w:rsidRPr="005B4FE8">
        <w:rPr>
          <w:rFonts w:ascii="Tahoma" w:hAnsi="Tahoma" w:cs="Tahoma"/>
          <w:bCs/>
          <w:sz w:val="22"/>
          <w:szCs w:val="22"/>
        </w:rPr>
        <w:t>.</w:t>
      </w:r>
    </w:p>
    <w:p w14:paraId="4580E93E" w14:textId="77777777" w:rsidR="005B4FE8" w:rsidRPr="005B4FE8" w:rsidRDefault="005B4FE8" w:rsidP="006C18C1">
      <w:pPr>
        <w:spacing w:line="276" w:lineRule="auto"/>
        <w:ind w:firstLine="709"/>
        <w:jc w:val="both"/>
        <w:rPr>
          <w:rFonts w:ascii="Tahoma" w:hAnsi="Tahoma" w:cs="Tahoma"/>
          <w:bCs/>
          <w:sz w:val="22"/>
          <w:szCs w:val="22"/>
        </w:rPr>
      </w:pPr>
    </w:p>
    <w:p w14:paraId="7D80CF21" w14:textId="17597AAC" w:rsidR="005B4FE8" w:rsidRPr="005B4FE8" w:rsidRDefault="005B4FE8" w:rsidP="006C18C1">
      <w:pPr>
        <w:widowControl w:val="0"/>
        <w:autoSpaceDE w:val="0"/>
        <w:autoSpaceDN w:val="0"/>
        <w:adjustRightInd w:val="0"/>
        <w:spacing w:line="276" w:lineRule="auto"/>
        <w:jc w:val="both"/>
        <w:rPr>
          <w:rFonts w:ascii="Tahoma" w:hAnsi="Tahoma" w:cs="Tahoma"/>
          <w:b/>
          <w:bCs/>
          <w:sz w:val="22"/>
          <w:szCs w:val="22"/>
        </w:rPr>
      </w:pPr>
      <w:r w:rsidRPr="005B4FE8">
        <w:rPr>
          <w:rFonts w:ascii="Tahoma" w:hAnsi="Tahoma" w:cs="Tahoma"/>
          <w:sz w:val="22"/>
          <w:szCs w:val="22"/>
        </w:rPr>
        <w:tab/>
      </w:r>
      <w:r w:rsidR="009C2F63" w:rsidRPr="005B4FE8">
        <w:rPr>
          <w:rFonts w:ascii="Tahoma" w:hAnsi="Tahoma" w:cs="Tahoma"/>
          <w:b/>
          <w:bCs/>
          <w:sz w:val="22"/>
          <w:szCs w:val="22"/>
        </w:rPr>
        <w:t>Notificación surtida en estrados</w:t>
      </w:r>
      <w:r w:rsidRPr="005B4FE8">
        <w:rPr>
          <w:rFonts w:ascii="Tahoma" w:hAnsi="Tahoma" w:cs="Tahoma"/>
          <w:b/>
          <w:bCs/>
          <w:sz w:val="22"/>
          <w:szCs w:val="22"/>
        </w:rPr>
        <w:t>.</w:t>
      </w:r>
    </w:p>
    <w:p w14:paraId="79D70D02" w14:textId="77777777" w:rsidR="00CD3755" w:rsidRDefault="00CD3755" w:rsidP="006C18C1">
      <w:pPr>
        <w:widowControl w:val="0"/>
        <w:autoSpaceDE w:val="0"/>
        <w:autoSpaceDN w:val="0"/>
        <w:adjustRightInd w:val="0"/>
        <w:spacing w:line="276" w:lineRule="auto"/>
        <w:ind w:firstLine="708"/>
        <w:jc w:val="both"/>
        <w:rPr>
          <w:rFonts w:ascii="Tahoma" w:hAnsi="Tahoma" w:cs="Tahoma"/>
          <w:b/>
          <w:sz w:val="22"/>
          <w:szCs w:val="22"/>
        </w:rPr>
      </w:pPr>
    </w:p>
    <w:p w14:paraId="188E4CE1" w14:textId="77777777" w:rsidR="009C2F63" w:rsidRDefault="009C2F63" w:rsidP="006C18C1">
      <w:pPr>
        <w:widowControl w:val="0"/>
        <w:autoSpaceDE w:val="0"/>
        <w:autoSpaceDN w:val="0"/>
        <w:adjustRightInd w:val="0"/>
        <w:spacing w:line="276" w:lineRule="auto"/>
        <w:ind w:firstLine="708"/>
        <w:jc w:val="both"/>
        <w:rPr>
          <w:rFonts w:ascii="Tahoma" w:hAnsi="Tahoma" w:cs="Tahoma"/>
          <w:sz w:val="22"/>
          <w:szCs w:val="22"/>
        </w:rPr>
      </w:pPr>
      <w:r w:rsidRPr="00BF4F59">
        <w:rPr>
          <w:rFonts w:ascii="Tahoma" w:hAnsi="Tahoma" w:cs="Tahoma"/>
          <w:b/>
          <w:sz w:val="22"/>
          <w:szCs w:val="22"/>
        </w:rPr>
        <w:t>Cúmplase</w:t>
      </w:r>
      <w:r w:rsidRPr="00BF4F59">
        <w:rPr>
          <w:rFonts w:ascii="Tahoma" w:hAnsi="Tahoma" w:cs="Tahoma"/>
          <w:sz w:val="22"/>
          <w:szCs w:val="22"/>
        </w:rPr>
        <w:t xml:space="preserve"> y </w:t>
      </w:r>
      <w:r w:rsidRPr="00BF4F59">
        <w:rPr>
          <w:rFonts w:ascii="Tahoma" w:hAnsi="Tahoma" w:cs="Tahoma"/>
          <w:b/>
          <w:sz w:val="22"/>
          <w:szCs w:val="22"/>
        </w:rPr>
        <w:t>devuélvase</w:t>
      </w:r>
      <w:r w:rsidRPr="00BF4F59">
        <w:rPr>
          <w:rFonts w:ascii="Tahoma" w:hAnsi="Tahoma" w:cs="Tahoma"/>
          <w:sz w:val="22"/>
          <w:szCs w:val="22"/>
        </w:rPr>
        <w:t xml:space="preserve"> el expediente al Juzgado de origen.</w:t>
      </w:r>
    </w:p>
    <w:p w14:paraId="389FD1E7" w14:textId="77777777" w:rsidR="005B4FE8" w:rsidRPr="005B4FE8" w:rsidRDefault="005B4FE8" w:rsidP="006C18C1">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p>
    <w:p w14:paraId="66444FED" w14:textId="573EFA2C" w:rsidR="005B4FE8" w:rsidRPr="005B4FE8" w:rsidRDefault="005B4FE8" w:rsidP="006C18C1">
      <w:pPr>
        <w:spacing w:line="276" w:lineRule="auto"/>
        <w:jc w:val="both"/>
        <w:rPr>
          <w:rFonts w:ascii="Tahoma" w:hAnsi="Tahoma" w:cs="Tahoma"/>
          <w:sz w:val="22"/>
          <w:szCs w:val="22"/>
        </w:rPr>
      </w:pPr>
      <w:r w:rsidRPr="005B4FE8">
        <w:rPr>
          <w:rFonts w:ascii="Tahoma" w:hAnsi="Tahoma" w:cs="Tahoma"/>
          <w:sz w:val="22"/>
          <w:szCs w:val="22"/>
        </w:rPr>
        <w:t>L</w:t>
      </w:r>
      <w:r w:rsidR="009C2F63">
        <w:rPr>
          <w:rFonts w:ascii="Tahoma" w:hAnsi="Tahoma" w:cs="Tahoma"/>
          <w:sz w:val="22"/>
          <w:szCs w:val="22"/>
        </w:rPr>
        <w:t xml:space="preserve">a </w:t>
      </w:r>
      <w:r w:rsidRPr="005B4FE8">
        <w:rPr>
          <w:rFonts w:ascii="Tahoma" w:hAnsi="Tahoma" w:cs="Tahoma"/>
          <w:sz w:val="22"/>
          <w:szCs w:val="22"/>
        </w:rPr>
        <w:t>Magistrad</w:t>
      </w:r>
      <w:r w:rsidR="009C2F63">
        <w:rPr>
          <w:rFonts w:ascii="Tahoma" w:hAnsi="Tahoma" w:cs="Tahoma"/>
          <w:sz w:val="22"/>
          <w:szCs w:val="22"/>
        </w:rPr>
        <w:t>a ponente</w:t>
      </w:r>
      <w:r w:rsidRPr="005B4FE8">
        <w:rPr>
          <w:rFonts w:ascii="Tahoma" w:hAnsi="Tahoma" w:cs="Tahoma"/>
          <w:sz w:val="22"/>
          <w:szCs w:val="22"/>
        </w:rPr>
        <w:t>,</w:t>
      </w:r>
    </w:p>
    <w:p w14:paraId="65BB1C19" w14:textId="77777777" w:rsidR="005B4FE8" w:rsidRDefault="005B4FE8" w:rsidP="006C18C1">
      <w:pPr>
        <w:pStyle w:val="Ttulo3"/>
        <w:spacing w:before="0" w:after="0" w:line="276" w:lineRule="auto"/>
        <w:rPr>
          <w:rFonts w:ascii="Tahoma" w:hAnsi="Tahoma" w:cs="Tahoma"/>
          <w:bCs w:val="0"/>
          <w:sz w:val="22"/>
          <w:szCs w:val="22"/>
        </w:rPr>
      </w:pPr>
    </w:p>
    <w:p w14:paraId="48E14D48" w14:textId="77777777" w:rsidR="008F21A6" w:rsidRDefault="008F21A6" w:rsidP="006C18C1">
      <w:pPr>
        <w:spacing w:line="276" w:lineRule="auto"/>
      </w:pPr>
    </w:p>
    <w:p w14:paraId="065EAB03" w14:textId="77777777" w:rsidR="008F21A6" w:rsidRPr="008F21A6" w:rsidRDefault="008F21A6" w:rsidP="006C18C1">
      <w:pPr>
        <w:spacing w:line="276" w:lineRule="auto"/>
      </w:pPr>
    </w:p>
    <w:p w14:paraId="489E86B2" w14:textId="77777777" w:rsidR="005B4FE8" w:rsidRPr="005B4FE8" w:rsidRDefault="005B4FE8" w:rsidP="006C18C1">
      <w:pPr>
        <w:pStyle w:val="Ttulo3"/>
        <w:spacing w:before="0" w:after="0" w:line="276" w:lineRule="auto"/>
        <w:jc w:val="center"/>
        <w:rPr>
          <w:rFonts w:ascii="Tahoma" w:hAnsi="Tahoma" w:cs="Tahoma"/>
          <w:bCs w:val="0"/>
          <w:sz w:val="22"/>
          <w:szCs w:val="22"/>
        </w:rPr>
      </w:pPr>
      <w:r w:rsidRPr="005B4FE8">
        <w:rPr>
          <w:rFonts w:ascii="Tahoma" w:hAnsi="Tahoma" w:cs="Tahoma"/>
          <w:bCs w:val="0"/>
          <w:sz w:val="22"/>
          <w:szCs w:val="22"/>
        </w:rPr>
        <w:t>ANA LUCÍA CAICEDO CALDERÓN</w:t>
      </w:r>
    </w:p>
    <w:p w14:paraId="52BC7C95" w14:textId="77777777" w:rsidR="004571C5" w:rsidRDefault="004571C5" w:rsidP="006C18C1">
      <w:pPr>
        <w:spacing w:line="276" w:lineRule="auto"/>
        <w:jc w:val="both"/>
        <w:rPr>
          <w:rFonts w:ascii="Tahoma" w:hAnsi="Tahoma" w:cs="Tahoma"/>
          <w:sz w:val="22"/>
          <w:szCs w:val="22"/>
        </w:rPr>
      </w:pPr>
    </w:p>
    <w:p w14:paraId="43A99592" w14:textId="77777777" w:rsidR="009C2F63" w:rsidRPr="005B4FE8" w:rsidRDefault="009C2F63" w:rsidP="006C18C1">
      <w:pPr>
        <w:spacing w:line="276" w:lineRule="auto"/>
        <w:jc w:val="both"/>
        <w:rPr>
          <w:rFonts w:ascii="Tahoma" w:hAnsi="Tahoma" w:cs="Tahoma"/>
          <w:sz w:val="22"/>
          <w:szCs w:val="22"/>
        </w:rPr>
      </w:pPr>
      <w:r w:rsidRPr="005B4FE8">
        <w:rPr>
          <w:rFonts w:ascii="Tahoma" w:hAnsi="Tahoma" w:cs="Tahoma"/>
          <w:sz w:val="22"/>
          <w:szCs w:val="22"/>
        </w:rPr>
        <w:t>Los Magistrados,</w:t>
      </w:r>
    </w:p>
    <w:p w14:paraId="607CC23D" w14:textId="77777777" w:rsidR="005B4FE8" w:rsidRPr="005B4FE8" w:rsidRDefault="005B4FE8" w:rsidP="006C18C1">
      <w:pPr>
        <w:spacing w:line="276" w:lineRule="auto"/>
        <w:rPr>
          <w:rFonts w:ascii="Tahoma" w:hAnsi="Tahoma" w:cs="Tahoma"/>
          <w:b/>
          <w:sz w:val="22"/>
          <w:szCs w:val="22"/>
        </w:rPr>
      </w:pPr>
    </w:p>
    <w:p w14:paraId="5544D79F" w14:textId="77777777" w:rsidR="005B4FE8" w:rsidRPr="005B4FE8" w:rsidRDefault="005B4FE8" w:rsidP="006C18C1">
      <w:pPr>
        <w:spacing w:line="276" w:lineRule="auto"/>
        <w:rPr>
          <w:rFonts w:ascii="Tahoma" w:hAnsi="Tahoma" w:cs="Tahoma"/>
          <w:b/>
          <w:sz w:val="22"/>
          <w:szCs w:val="22"/>
        </w:rPr>
      </w:pPr>
    </w:p>
    <w:p w14:paraId="4D10D88F" w14:textId="77777777" w:rsidR="005B4FE8" w:rsidRPr="005B4FE8" w:rsidRDefault="005B4FE8" w:rsidP="006C18C1">
      <w:pPr>
        <w:spacing w:line="276" w:lineRule="auto"/>
        <w:rPr>
          <w:rFonts w:ascii="Tahoma" w:hAnsi="Tahoma" w:cs="Tahoma"/>
          <w:b/>
          <w:sz w:val="22"/>
          <w:szCs w:val="22"/>
        </w:rPr>
      </w:pPr>
    </w:p>
    <w:p w14:paraId="1A50D213" w14:textId="77777777" w:rsidR="005B4FE8" w:rsidRPr="005B4FE8" w:rsidRDefault="005B4FE8" w:rsidP="006C18C1">
      <w:pPr>
        <w:spacing w:line="276" w:lineRule="auto"/>
        <w:rPr>
          <w:rFonts w:ascii="Tahoma" w:hAnsi="Tahoma" w:cs="Tahoma"/>
          <w:b/>
          <w:sz w:val="22"/>
          <w:szCs w:val="22"/>
        </w:rPr>
      </w:pPr>
    </w:p>
    <w:p w14:paraId="1B570370" w14:textId="3520EED5" w:rsidR="008B7665" w:rsidRPr="007834F9" w:rsidRDefault="005B4FE8" w:rsidP="006C18C1">
      <w:pPr>
        <w:spacing w:line="276" w:lineRule="auto"/>
        <w:jc w:val="both"/>
        <w:rPr>
          <w:rFonts w:ascii="Tahoma" w:hAnsi="Tahoma" w:cs="Tahoma"/>
          <w:b/>
          <w:sz w:val="22"/>
          <w:szCs w:val="22"/>
        </w:rPr>
      </w:pPr>
      <w:r w:rsidRPr="005B4FE8">
        <w:rPr>
          <w:rFonts w:ascii="Tahoma" w:hAnsi="Tahoma" w:cs="Tahoma"/>
          <w:b/>
          <w:sz w:val="22"/>
          <w:szCs w:val="22"/>
        </w:rPr>
        <w:t>JULIO CÉSAR SALAZAR MUÑOZ</w:t>
      </w:r>
      <w:r w:rsidRPr="005B4FE8">
        <w:rPr>
          <w:rFonts w:ascii="Tahoma" w:hAnsi="Tahoma" w:cs="Tahoma"/>
          <w:b/>
          <w:sz w:val="22"/>
          <w:szCs w:val="22"/>
        </w:rPr>
        <w:tab/>
      </w:r>
      <w:r w:rsidR="008F21A6">
        <w:rPr>
          <w:rFonts w:ascii="Tahoma" w:hAnsi="Tahoma" w:cs="Tahoma"/>
          <w:b/>
          <w:sz w:val="22"/>
          <w:szCs w:val="22"/>
        </w:rPr>
        <w:t xml:space="preserve">                  </w:t>
      </w:r>
      <w:r w:rsidRPr="005B4FE8">
        <w:rPr>
          <w:rFonts w:ascii="Tahoma" w:hAnsi="Tahoma" w:cs="Tahoma"/>
          <w:b/>
          <w:sz w:val="22"/>
          <w:szCs w:val="22"/>
        </w:rPr>
        <w:t>FRANCISCO JAVIER TAMAYO TABARES</w:t>
      </w:r>
    </w:p>
    <w:sectPr w:rsidR="008B7665" w:rsidRPr="007834F9" w:rsidSect="006C18C1">
      <w:headerReference w:type="default" r:id="rId8"/>
      <w:footerReference w:type="default" r:id="rId9"/>
      <w:footerReference w:type="first" r:id="rId10"/>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2144D" w14:textId="77777777" w:rsidR="00F413EF" w:rsidRDefault="00F413EF" w:rsidP="00080145">
      <w:r>
        <w:separator/>
      </w:r>
    </w:p>
  </w:endnote>
  <w:endnote w:type="continuationSeparator" w:id="0">
    <w:p w14:paraId="010E7484" w14:textId="77777777" w:rsidR="00F413EF" w:rsidRDefault="00F413EF" w:rsidP="0008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8"/>
      </w:rPr>
      <w:id w:val="-1180198669"/>
      <w:docPartObj>
        <w:docPartGallery w:val="Page Numbers (Bottom of Page)"/>
        <w:docPartUnique/>
      </w:docPartObj>
    </w:sdtPr>
    <w:sdtEndPr/>
    <w:sdtContent>
      <w:p w14:paraId="047BFD42" w14:textId="77777777" w:rsidR="00434DF9" w:rsidRPr="008F5E92" w:rsidRDefault="00434DF9">
        <w:pPr>
          <w:pStyle w:val="Piedepgina"/>
          <w:jc w:val="right"/>
          <w:rPr>
            <w:rFonts w:ascii="Arial" w:hAnsi="Arial" w:cs="Arial"/>
            <w:sz w:val="18"/>
          </w:rPr>
        </w:pPr>
        <w:r w:rsidRPr="008F5E92">
          <w:rPr>
            <w:rFonts w:ascii="Arial" w:hAnsi="Arial" w:cs="Arial"/>
            <w:sz w:val="18"/>
          </w:rPr>
          <w:fldChar w:fldCharType="begin"/>
        </w:r>
        <w:r w:rsidRPr="008F5E92">
          <w:rPr>
            <w:rFonts w:ascii="Arial" w:hAnsi="Arial" w:cs="Arial"/>
            <w:sz w:val="18"/>
          </w:rPr>
          <w:instrText>PAGE   \* MERGEFORMAT</w:instrText>
        </w:r>
        <w:r w:rsidRPr="008F5E92">
          <w:rPr>
            <w:rFonts w:ascii="Arial" w:hAnsi="Arial" w:cs="Arial"/>
            <w:sz w:val="18"/>
          </w:rPr>
          <w:fldChar w:fldCharType="separate"/>
        </w:r>
        <w:r w:rsidR="008F5E92">
          <w:rPr>
            <w:rFonts w:ascii="Arial" w:hAnsi="Arial" w:cs="Arial"/>
            <w:noProof/>
            <w:sz w:val="18"/>
          </w:rPr>
          <w:t>5</w:t>
        </w:r>
        <w:r w:rsidRPr="008F5E92">
          <w:rPr>
            <w:rFonts w:ascii="Arial" w:hAnsi="Arial" w:cs="Arial"/>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370693"/>
      <w:docPartObj>
        <w:docPartGallery w:val="Page Numbers (Bottom of Page)"/>
        <w:docPartUnique/>
      </w:docPartObj>
    </w:sdtPr>
    <w:sdtEndPr/>
    <w:sdtContent>
      <w:p w14:paraId="5B76DB0D" w14:textId="77777777" w:rsidR="00434DF9" w:rsidRDefault="00434DF9">
        <w:pPr>
          <w:pStyle w:val="Piedepgina"/>
          <w:jc w:val="right"/>
        </w:pPr>
        <w:r>
          <w:fldChar w:fldCharType="begin"/>
        </w:r>
        <w:r>
          <w:instrText>PAGE   \* MERGEFORMAT</w:instrText>
        </w:r>
        <w:r>
          <w:fldChar w:fldCharType="separate"/>
        </w:r>
        <w:r w:rsidR="008F5E92">
          <w:rPr>
            <w:noProof/>
          </w:rPr>
          <w:t>1</w:t>
        </w:r>
        <w:r>
          <w:fldChar w:fldCharType="end"/>
        </w:r>
      </w:p>
    </w:sdtContent>
  </w:sdt>
  <w:p w14:paraId="79BE55CA" w14:textId="77777777" w:rsidR="00434DF9" w:rsidRDefault="00434D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0DA7E6" w14:textId="77777777" w:rsidR="00F413EF" w:rsidRDefault="00F413EF" w:rsidP="00080145">
      <w:r>
        <w:separator/>
      </w:r>
    </w:p>
  </w:footnote>
  <w:footnote w:type="continuationSeparator" w:id="0">
    <w:p w14:paraId="3F60D456" w14:textId="77777777" w:rsidR="00F413EF" w:rsidRDefault="00F413EF" w:rsidP="0008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D3C69" w14:textId="77777777" w:rsidR="00434DF9" w:rsidRPr="00C616B6" w:rsidRDefault="00434DF9" w:rsidP="004A6CA2">
    <w:pPr>
      <w:pStyle w:val="Puesto"/>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Radicación No.: </w:t>
    </w:r>
    <w:r>
      <w:rPr>
        <w:rFonts w:ascii="Times New Roman" w:hAnsi="Times New Roman" w:cs="Times New Roman"/>
        <w:b w:val="0"/>
        <w:color w:val="000000" w:themeColor="text1"/>
        <w:sz w:val="16"/>
        <w:szCs w:val="16"/>
      </w:rPr>
      <w:t>66001-31-05-001-2015</w:t>
    </w:r>
    <w:r w:rsidRPr="00C616B6">
      <w:rPr>
        <w:rFonts w:ascii="Times New Roman" w:hAnsi="Times New Roman" w:cs="Times New Roman"/>
        <w:b w:val="0"/>
        <w:color w:val="000000" w:themeColor="text1"/>
        <w:sz w:val="16"/>
        <w:szCs w:val="16"/>
      </w:rPr>
      <w:t>-00</w:t>
    </w:r>
    <w:r>
      <w:rPr>
        <w:rFonts w:ascii="Times New Roman" w:hAnsi="Times New Roman" w:cs="Times New Roman"/>
        <w:b w:val="0"/>
        <w:color w:val="000000" w:themeColor="text1"/>
        <w:sz w:val="16"/>
        <w:szCs w:val="16"/>
      </w:rPr>
      <w:t>296</w:t>
    </w:r>
    <w:r w:rsidRPr="00C616B6">
      <w:rPr>
        <w:rFonts w:ascii="Times New Roman" w:hAnsi="Times New Roman" w:cs="Times New Roman"/>
        <w:b w:val="0"/>
        <w:color w:val="000000" w:themeColor="text1"/>
        <w:sz w:val="16"/>
        <w:szCs w:val="16"/>
      </w:rPr>
      <w:t>-0</w:t>
    </w:r>
    <w:r>
      <w:rPr>
        <w:rFonts w:ascii="Times New Roman" w:hAnsi="Times New Roman" w:cs="Times New Roman"/>
        <w:b w:val="0"/>
        <w:color w:val="000000" w:themeColor="text1"/>
        <w:sz w:val="16"/>
        <w:szCs w:val="16"/>
      </w:rPr>
      <w:t>1</w:t>
    </w:r>
  </w:p>
  <w:p w14:paraId="27334045" w14:textId="77777777" w:rsidR="00434DF9" w:rsidRPr="00C616B6" w:rsidRDefault="00434DF9" w:rsidP="004A6CA2">
    <w:pPr>
      <w:pStyle w:val="Puesto"/>
      <w:spacing w:line="240" w:lineRule="auto"/>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Demandantes: </w:t>
    </w:r>
    <w:r>
      <w:rPr>
        <w:rFonts w:ascii="Times New Roman" w:hAnsi="Times New Roman" w:cs="Times New Roman"/>
        <w:b w:val="0"/>
        <w:color w:val="000000" w:themeColor="text1"/>
        <w:sz w:val="16"/>
        <w:szCs w:val="16"/>
      </w:rPr>
      <w:t xml:space="preserve">María Lilia Giraldo de Tamayo </w:t>
    </w:r>
  </w:p>
  <w:p w14:paraId="74354C6A" w14:textId="77777777" w:rsidR="00434DF9" w:rsidRPr="00C616B6" w:rsidRDefault="00434DF9" w:rsidP="0033483C">
    <w:pPr>
      <w:pStyle w:val="Puesto"/>
      <w:tabs>
        <w:tab w:val="left" w:pos="3794"/>
      </w:tabs>
      <w:spacing w:line="240" w:lineRule="auto"/>
      <w:ind w:left="708" w:hanging="708"/>
      <w:jc w:val="both"/>
      <w:rPr>
        <w:rFonts w:ascii="Times New Roman" w:hAnsi="Times New Roman" w:cs="Times New Roman"/>
        <w:b w:val="0"/>
        <w:color w:val="000000" w:themeColor="text1"/>
        <w:sz w:val="16"/>
        <w:szCs w:val="16"/>
      </w:rPr>
    </w:pPr>
    <w:r w:rsidRPr="00C616B6">
      <w:rPr>
        <w:rFonts w:ascii="Times New Roman" w:hAnsi="Times New Roman" w:cs="Times New Roman"/>
        <w:b w:val="0"/>
        <w:color w:val="000000" w:themeColor="text1"/>
        <w:sz w:val="16"/>
        <w:szCs w:val="16"/>
      </w:rPr>
      <w:t xml:space="preserve">Demandado: Colpensiones  </w:t>
    </w:r>
    <w:r>
      <w:rPr>
        <w:rFonts w:ascii="Times New Roman" w:hAnsi="Times New Roman" w:cs="Times New Roman"/>
        <w:b w:val="0"/>
        <w:color w:val="000000" w:themeColor="text1"/>
        <w:sz w:val="16"/>
        <w:szCs w:val="16"/>
      </w:rPr>
      <w:tab/>
    </w:r>
  </w:p>
  <w:p w14:paraId="3BC164EF" w14:textId="77777777" w:rsidR="00434DF9" w:rsidRPr="00480896" w:rsidRDefault="00434DF9" w:rsidP="00480896">
    <w:pPr>
      <w:pStyle w:val="Puesto"/>
      <w:spacing w:line="240" w:lineRule="auto"/>
      <w:ind w:left="708" w:hanging="708"/>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1">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1C564156"/>
    <w:multiLevelType w:val="multilevel"/>
    <w:tmpl w:val="AB1AA9A8"/>
    <w:lvl w:ilvl="0">
      <w:start w:val="1"/>
      <w:numFmt w:val="decimal"/>
      <w:lvlText w:val="%1)"/>
      <w:legacy w:legacy="1" w:legacySpace="120" w:legacyIndent="480"/>
      <w:lvlJc w:val="left"/>
      <w:pPr>
        <w:ind w:left="480" w:hanging="480"/>
      </w:pPr>
      <w:rPr>
        <w:rFonts w:ascii="Courier New" w:hAnsi="Courier New" w:cs="Courier New" w:hint="default"/>
      </w:rPr>
    </w:lvl>
    <w:lvl w:ilvl="1">
      <w:start w:val="1"/>
      <w:numFmt w:val="lowerLetter"/>
      <w:lvlText w:val="%2)"/>
      <w:legacy w:legacy="1" w:legacySpace="120" w:legacyIndent="360"/>
      <w:lvlJc w:val="left"/>
      <w:pPr>
        <w:ind w:left="840" w:hanging="360"/>
      </w:pPr>
    </w:lvl>
    <w:lvl w:ilvl="2">
      <w:start w:val="1"/>
      <w:numFmt w:val="lowerRoman"/>
      <w:lvlText w:val="%3."/>
      <w:legacy w:legacy="1" w:legacySpace="120" w:legacyIndent="180"/>
      <w:lvlJc w:val="left"/>
      <w:pPr>
        <w:ind w:left="1020" w:hanging="180"/>
      </w:pPr>
    </w:lvl>
    <w:lvl w:ilvl="3">
      <w:start w:val="1"/>
      <w:numFmt w:val="decimal"/>
      <w:lvlText w:val="%4."/>
      <w:legacy w:legacy="1" w:legacySpace="120" w:legacyIndent="360"/>
      <w:lvlJc w:val="left"/>
      <w:pPr>
        <w:ind w:left="1380" w:hanging="360"/>
      </w:pPr>
    </w:lvl>
    <w:lvl w:ilvl="4">
      <w:start w:val="1"/>
      <w:numFmt w:val="lowerLetter"/>
      <w:lvlText w:val="%5."/>
      <w:legacy w:legacy="1" w:legacySpace="120" w:legacyIndent="360"/>
      <w:lvlJc w:val="left"/>
      <w:pPr>
        <w:ind w:left="1740" w:hanging="360"/>
      </w:pPr>
    </w:lvl>
    <w:lvl w:ilvl="5">
      <w:start w:val="1"/>
      <w:numFmt w:val="lowerRoman"/>
      <w:lvlText w:val="%6."/>
      <w:legacy w:legacy="1" w:legacySpace="120" w:legacyIndent="180"/>
      <w:lvlJc w:val="left"/>
      <w:pPr>
        <w:ind w:left="1920" w:hanging="180"/>
      </w:pPr>
    </w:lvl>
    <w:lvl w:ilvl="6">
      <w:start w:val="1"/>
      <w:numFmt w:val="decimal"/>
      <w:lvlText w:val="%7."/>
      <w:legacy w:legacy="1" w:legacySpace="120" w:legacyIndent="360"/>
      <w:lvlJc w:val="left"/>
      <w:pPr>
        <w:ind w:left="2280" w:hanging="360"/>
      </w:pPr>
    </w:lvl>
    <w:lvl w:ilvl="7">
      <w:start w:val="1"/>
      <w:numFmt w:val="lowerLetter"/>
      <w:lvlText w:val="%8."/>
      <w:legacy w:legacy="1" w:legacySpace="120" w:legacyIndent="360"/>
      <w:lvlJc w:val="left"/>
      <w:pPr>
        <w:ind w:left="2640" w:hanging="360"/>
      </w:pPr>
    </w:lvl>
    <w:lvl w:ilvl="8">
      <w:start w:val="1"/>
      <w:numFmt w:val="lowerRoman"/>
      <w:lvlText w:val="%9."/>
      <w:legacy w:legacy="1" w:legacySpace="120" w:legacyIndent="180"/>
      <w:lvlJc w:val="left"/>
      <w:pPr>
        <w:ind w:left="2820" w:hanging="180"/>
      </w:pPr>
    </w:lvl>
  </w:abstractNum>
  <w:abstractNum w:abstractNumId="3">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4">
    <w:nsid w:val="28017168"/>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665"/>
    <w:rsid w:val="000014B2"/>
    <w:rsid w:val="00003960"/>
    <w:rsid w:val="00017838"/>
    <w:rsid w:val="00022AEA"/>
    <w:rsid w:val="00025E17"/>
    <w:rsid w:val="00034FE3"/>
    <w:rsid w:val="00041421"/>
    <w:rsid w:val="0004263C"/>
    <w:rsid w:val="00046C95"/>
    <w:rsid w:val="00057B0B"/>
    <w:rsid w:val="00060436"/>
    <w:rsid w:val="0006093C"/>
    <w:rsid w:val="000614AA"/>
    <w:rsid w:val="000667F3"/>
    <w:rsid w:val="00066D65"/>
    <w:rsid w:val="00071906"/>
    <w:rsid w:val="0007315B"/>
    <w:rsid w:val="00074E8C"/>
    <w:rsid w:val="00075FAF"/>
    <w:rsid w:val="00080145"/>
    <w:rsid w:val="000807EA"/>
    <w:rsid w:val="000859DF"/>
    <w:rsid w:val="000B27B6"/>
    <w:rsid w:val="000F0E76"/>
    <w:rsid w:val="00100A95"/>
    <w:rsid w:val="001013F3"/>
    <w:rsid w:val="00101782"/>
    <w:rsid w:val="0010278F"/>
    <w:rsid w:val="00105493"/>
    <w:rsid w:val="00106257"/>
    <w:rsid w:val="00110A0D"/>
    <w:rsid w:val="001250D7"/>
    <w:rsid w:val="00127A91"/>
    <w:rsid w:val="00141D03"/>
    <w:rsid w:val="00155398"/>
    <w:rsid w:val="00162539"/>
    <w:rsid w:val="0016363D"/>
    <w:rsid w:val="00165F6A"/>
    <w:rsid w:val="00166F08"/>
    <w:rsid w:val="00167D0B"/>
    <w:rsid w:val="00182977"/>
    <w:rsid w:val="00182B88"/>
    <w:rsid w:val="00193AF5"/>
    <w:rsid w:val="001A6334"/>
    <w:rsid w:val="001B18B6"/>
    <w:rsid w:val="001B2F71"/>
    <w:rsid w:val="001B5C19"/>
    <w:rsid w:val="001C55EB"/>
    <w:rsid w:val="001D50A7"/>
    <w:rsid w:val="001D5225"/>
    <w:rsid w:val="001E71E0"/>
    <w:rsid w:val="001E79CD"/>
    <w:rsid w:val="001E7D67"/>
    <w:rsid w:val="001F0299"/>
    <w:rsid w:val="001F4FC5"/>
    <w:rsid w:val="001F6656"/>
    <w:rsid w:val="002029A4"/>
    <w:rsid w:val="00206FFF"/>
    <w:rsid w:val="00207F75"/>
    <w:rsid w:val="002110D4"/>
    <w:rsid w:val="002115CB"/>
    <w:rsid w:val="00212051"/>
    <w:rsid w:val="00215704"/>
    <w:rsid w:val="00215819"/>
    <w:rsid w:val="00216D70"/>
    <w:rsid w:val="00221D95"/>
    <w:rsid w:val="0022654E"/>
    <w:rsid w:val="002366A9"/>
    <w:rsid w:val="002438EE"/>
    <w:rsid w:val="002514CA"/>
    <w:rsid w:val="00262920"/>
    <w:rsid w:val="0026647A"/>
    <w:rsid w:val="002734F0"/>
    <w:rsid w:val="00276B24"/>
    <w:rsid w:val="00283EDB"/>
    <w:rsid w:val="00291DA9"/>
    <w:rsid w:val="002926BB"/>
    <w:rsid w:val="002A3B0B"/>
    <w:rsid w:val="002A6A65"/>
    <w:rsid w:val="002A7962"/>
    <w:rsid w:val="002B1AB0"/>
    <w:rsid w:val="002B6ACD"/>
    <w:rsid w:val="002B777A"/>
    <w:rsid w:val="002D09E0"/>
    <w:rsid w:val="002D1D06"/>
    <w:rsid w:val="002D54F6"/>
    <w:rsid w:val="002E0A8E"/>
    <w:rsid w:val="002E0D7D"/>
    <w:rsid w:val="002E0EBC"/>
    <w:rsid w:val="002F0437"/>
    <w:rsid w:val="002F0A10"/>
    <w:rsid w:val="002F2112"/>
    <w:rsid w:val="00306E24"/>
    <w:rsid w:val="0033483C"/>
    <w:rsid w:val="00340095"/>
    <w:rsid w:val="003421B6"/>
    <w:rsid w:val="00342DC8"/>
    <w:rsid w:val="00343E6F"/>
    <w:rsid w:val="003510A5"/>
    <w:rsid w:val="0035337A"/>
    <w:rsid w:val="0035456B"/>
    <w:rsid w:val="00356F40"/>
    <w:rsid w:val="00357FA3"/>
    <w:rsid w:val="00361575"/>
    <w:rsid w:val="00363D63"/>
    <w:rsid w:val="00367580"/>
    <w:rsid w:val="00371FFB"/>
    <w:rsid w:val="00373D9B"/>
    <w:rsid w:val="003812C3"/>
    <w:rsid w:val="00381B9C"/>
    <w:rsid w:val="00386188"/>
    <w:rsid w:val="003874E9"/>
    <w:rsid w:val="00394156"/>
    <w:rsid w:val="00395310"/>
    <w:rsid w:val="00395EF1"/>
    <w:rsid w:val="003A3E8D"/>
    <w:rsid w:val="003B3D13"/>
    <w:rsid w:val="003B47EA"/>
    <w:rsid w:val="003D00D7"/>
    <w:rsid w:val="003E17CE"/>
    <w:rsid w:val="003E491B"/>
    <w:rsid w:val="003F0033"/>
    <w:rsid w:val="00403B7A"/>
    <w:rsid w:val="00412E5B"/>
    <w:rsid w:val="00414DE2"/>
    <w:rsid w:val="00415346"/>
    <w:rsid w:val="0041655B"/>
    <w:rsid w:val="00420395"/>
    <w:rsid w:val="0042479C"/>
    <w:rsid w:val="004255EA"/>
    <w:rsid w:val="00430B64"/>
    <w:rsid w:val="00434DF9"/>
    <w:rsid w:val="004447F5"/>
    <w:rsid w:val="004571C5"/>
    <w:rsid w:val="004731BD"/>
    <w:rsid w:val="00476472"/>
    <w:rsid w:val="00480896"/>
    <w:rsid w:val="00480F2F"/>
    <w:rsid w:val="0049464F"/>
    <w:rsid w:val="004A0580"/>
    <w:rsid w:val="004A4F10"/>
    <w:rsid w:val="004A6747"/>
    <w:rsid w:val="004A6CA2"/>
    <w:rsid w:val="004B769C"/>
    <w:rsid w:val="004B78E4"/>
    <w:rsid w:val="004C3BD8"/>
    <w:rsid w:val="004C72F3"/>
    <w:rsid w:val="004D0239"/>
    <w:rsid w:val="004D0735"/>
    <w:rsid w:val="004D7051"/>
    <w:rsid w:val="004E23AA"/>
    <w:rsid w:val="004E4E43"/>
    <w:rsid w:val="004F4A7B"/>
    <w:rsid w:val="005035F1"/>
    <w:rsid w:val="0050486E"/>
    <w:rsid w:val="005056FE"/>
    <w:rsid w:val="00507D04"/>
    <w:rsid w:val="00510F19"/>
    <w:rsid w:val="00517916"/>
    <w:rsid w:val="00520D8C"/>
    <w:rsid w:val="005273C2"/>
    <w:rsid w:val="00527DDD"/>
    <w:rsid w:val="005318DD"/>
    <w:rsid w:val="005318E8"/>
    <w:rsid w:val="00540C5F"/>
    <w:rsid w:val="00545784"/>
    <w:rsid w:val="0056444E"/>
    <w:rsid w:val="0057194E"/>
    <w:rsid w:val="00577F06"/>
    <w:rsid w:val="00581FD6"/>
    <w:rsid w:val="00582BC3"/>
    <w:rsid w:val="0058462F"/>
    <w:rsid w:val="0059063E"/>
    <w:rsid w:val="005942AE"/>
    <w:rsid w:val="00597BAC"/>
    <w:rsid w:val="005A17EF"/>
    <w:rsid w:val="005A59B9"/>
    <w:rsid w:val="005B4FE8"/>
    <w:rsid w:val="005B687D"/>
    <w:rsid w:val="005B73D3"/>
    <w:rsid w:val="005C5383"/>
    <w:rsid w:val="005D0964"/>
    <w:rsid w:val="005D4B79"/>
    <w:rsid w:val="005D628B"/>
    <w:rsid w:val="005F0E90"/>
    <w:rsid w:val="005F36A1"/>
    <w:rsid w:val="005F6A03"/>
    <w:rsid w:val="00600D9B"/>
    <w:rsid w:val="006028E5"/>
    <w:rsid w:val="006036A6"/>
    <w:rsid w:val="0060792A"/>
    <w:rsid w:val="00612331"/>
    <w:rsid w:val="00620EBE"/>
    <w:rsid w:val="00621AB8"/>
    <w:rsid w:val="00624510"/>
    <w:rsid w:val="00635891"/>
    <w:rsid w:val="006361A1"/>
    <w:rsid w:val="00645881"/>
    <w:rsid w:val="0065490E"/>
    <w:rsid w:val="00655FAC"/>
    <w:rsid w:val="006669E2"/>
    <w:rsid w:val="00666B63"/>
    <w:rsid w:val="006704E9"/>
    <w:rsid w:val="00683396"/>
    <w:rsid w:val="00684643"/>
    <w:rsid w:val="0069756E"/>
    <w:rsid w:val="006A0F61"/>
    <w:rsid w:val="006A1A7A"/>
    <w:rsid w:val="006B252C"/>
    <w:rsid w:val="006B59C2"/>
    <w:rsid w:val="006C18C1"/>
    <w:rsid w:val="006C2FC7"/>
    <w:rsid w:val="006D5A9B"/>
    <w:rsid w:val="006E6687"/>
    <w:rsid w:val="007029E3"/>
    <w:rsid w:val="007062F1"/>
    <w:rsid w:val="00710247"/>
    <w:rsid w:val="007162F8"/>
    <w:rsid w:val="007164BB"/>
    <w:rsid w:val="007172AC"/>
    <w:rsid w:val="0072543C"/>
    <w:rsid w:val="007259C0"/>
    <w:rsid w:val="00727652"/>
    <w:rsid w:val="00730F6D"/>
    <w:rsid w:val="00733876"/>
    <w:rsid w:val="00733E83"/>
    <w:rsid w:val="00736729"/>
    <w:rsid w:val="00743175"/>
    <w:rsid w:val="0075556D"/>
    <w:rsid w:val="00756A9C"/>
    <w:rsid w:val="00764EE7"/>
    <w:rsid w:val="00766B68"/>
    <w:rsid w:val="00774121"/>
    <w:rsid w:val="00775B3D"/>
    <w:rsid w:val="007A25CC"/>
    <w:rsid w:val="007B3B93"/>
    <w:rsid w:val="007B634B"/>
    <w:rsid w:val="007B6916"/>
    <w:rsid w:val="007D04C8"/>
    <w:rsid w:val="007D4C51"/>
    <w:rsid w:val="007D5708"/>
    <w:rsid w:val="007E0837"/>
    <w:rsid w:val="007E72ED"/>
    <w:rsid w:val="008050A8"/>
    <w:rsid w:val="00811FC8"/>
    <w:rsid w:val="0081532D"/>
    <w:rsid w:val="00821ED9"/>
    <w:rsid w:val="0082467D"/>
    <w:rsid w:val="0083273C"/>
    <w:rsid w:val="00832CF6"/>
    <w:rsid w:val="008363E7"/>
    <w:rsid w:val="00840903"/>
    <w:rsid w:val="0084096A"/>
    <w:rsid w:val="00844B63"/>
    <w:rsid w:val="00844F1F"/>
    <w:rsid w:val="0085001A"/>
    <w:rsid w:val="00850A79"/>
    <w:rsid w:val="008519E1"/>
    <w:rsid w:val="00857B8C"/>
    <w:rsid w:val="00860414"/>
    <w:rsid w:val="00867D29"/>
    <w:rsid w:val="008741BD"/>
    <w:rsid w:val="008779AE"/>
    <w:rsid w:val="00881FAF"/>
    <w:rsid w:val="008867C5"/>
    <w:rsid w:val="00893053"/>
    <w:rsid w:val="00893C3F"/>
    <w:rsid w:val="0089700A"/>
    <w:rsid w:val="008B7665"/>
    <w:rsid w:val="008C18EF"/>
    <w:rsid w:val="008C7E33"/>
    <w:rsid w:val="008E1A25"/>
    <w:rsid w:val="008E6C63"/>
    <w:rsid w:val="008F208A"/>
    <w:rsid w:val="008F21A6"/>
    <w:rsid w:val="008F5E43"/>
    <w:rsid w:val="008F5E92"/>
    <w:rsid w:val="00906C3F"/>
    <w:rsid w:val="00912847"/>
    <w:rsid w:val="00912B76"/>
    <w:rsid w:val="00916270"/>
    <w:rsid w:val="00917A25"/>
    <w:rsid w:val="009208FE"/>
    <w:rsid w:val="00920A7B"/>
    <w:rsid w:val="00920F48"/>
    <w:rsid w:val="00922A8D"/>
    <w:rsid w:val="009241B2"/>
    <w:rsid w:val="00924720"/>
    <w:rsid w:val="00930819"/>
    <w:rsid w:val="00934D50"/>
    <w:rsid w:val="0094130C"/>
    <w:rsid w:val="00953F84"/>
    <w:rsid w:val="00957D00"/>
    <w:rsid w:val="009627EF"/>
    <w:rsid w:val="00966974"/>
    <w:rsid w:val="00967694"/>
    <w:rsid w:val="009746AA"/>
    <w:rsid w:val="00976160"/>
    <w:rsid w:val="00976E72"/>
    <w:rsid w:val="0098272B"/>
    <w:rsid w:val="00991C48"/>
    <w:rsid w:val="00996756"/>
    <w:rsid w:val="00996E7B"/>
    <w:rsid w:val="009A0B27"/>
    <w:rsid w:val="009A1027"/>
    <w:rsid w:val="009B686A"/>
    <w:rsid w:val="009B6F38"/>
    <w:rsid w:val="009C2F63"/>
    <w:rsid w:val="009D22C2"/>
    <w:rsid w:val="009D24AB"/>
    <w:rsid w:val="009D4043"/>
    <w:rsid w:val="009F22EE"/>
    <w:rsid w:val="009F3CEB"/>
    <w:rsid w:val="009F690F"/>
    <w:rsid w:val="009F7FFA"/>
    <w:rsid w:val="00A036FD"/>
    <w:rsid w:val="00A122F1"/>
    <w:rsid w:val="00A1351F"/>
    <w:rsid w:val="00A1377C"/>
    <w:rsid w:val="00A14521"/>
    <w:rsid w:val="00A17A42"/>
    <w:rsid w:val="00A24570"/>
    <w:rsid w:val="00A25950"/>
    <w:rsid w:val="00A260C2"/>
    <w:rsid w:val="00A27AF3"/>
    <w:rsid w:val="00A32E7E"/>
    <w:rsid w:val="00A34EE0"/>
    <w:rsid w:val="00A353F7"/>
    <w:rsid w:val="00A356BA"/>
    <w:rsid w:val="00A36202"/>
    <w:rsid w:val="00A51E5C"/>
    <w:rsid w:val="00A55EDA"/>
    <w:rsid w:val="00A64CF4"/>
    <w:rsid w:val="00A65AB7"/>
    <w:rsid w:val="00A766A3"/>
    <w:rsid w:val="00A76F99"/>
    <w:rsid w:val="00A80001"/>
    <w:rsid w:val="00A85908"/>
    <w:rsid w:val="00A9042A"/>
    <w:rsid w:val="00A97020"/>
    <w:rsid w:val="00AD0464"/>
    <w:rsid w:val="00AD1523"/>
    <w:rsid w:val="00AD15CD"/>
    <w:rsid w:val="00AD7ACE"/>
    <w:rsid w:val="00AE0A4C"/>
    <w:rsid w:val="00AE1BC3"/>
    <w:rsid w:val="00AE307B"/>
    <w:rsid w:val="00AE5062"/>
    <w:rsid w:val="00AE588A"/>
    <w:rsid w:val="00AE67A8"/>
    <w:rsid w:val="00AF00CF"/>
    <w:rsid w:val="00B06C1C"/>
    <w:rsid w:val="00B20096"/>
    <w:rsid w:val="00B22022"/>
    <w:rsid w:val="00B33048"/>
    <w:rsid w:val="00B3777D"/>
    <w:rsid w:val="00B44B42"/>
    <w:rsid w:val="00B44D04"/>
    <w:rsid w:val="00B5028D"/>
    <w:rsid w:val="00B5378D"/>
    <w:rsid w:val="00B55A47"/>
    <w:rsid w:val="00B56BEF"/>
    <w:rsid w:val="00B62982"/>
    <w:rsid w:val="00B6315C"/>
    <w:rsid w:val="00B64302"/>
    <w:rsid w:val="00B673B7"/>
    <w:rsid w:val="00B709D5"/>
    <w:rsid w:val="00B727F7"/>
    <w:rsid w:val="00B77D00"/>
    <w:rsid w:val="00B85D72"/>
    <w:rsid w:val="00B85EE6"/>
    <w:rsid w:val="00B9542F"/>
    <w:rsid w:val="00B97C62"/>
    <w:rsid w:val="00BA0712"/>
    <w:rsid w:val="00BA4E75"/>
    <w:rsid w:val="00BB1DB6"/>
    <w:rsid w:val="00BB24E2"/>
    <w:rsid w:val="00BD66E9"/>
    <w:rsid w:val="00BD7223"/>
    <w:rsid w:val="00BE6D09"/>
    <w:rsid w:val="00BF4F59"/>
    <w:rsid w:val="00BF7875"/>
    <w:rsid w:val="00C001B2"/>
    <w:rsid w:val="00C00C16"/>
    <w:rsid w:val="00C01C1E"/>
    <w:rsid w:val="00C03852"/>
    <w:rsid w:val="00C07CB3"/>
    <w:rsid w:val="00C10EE4"/>
    <w:rsid w:val="00C12964"/>
    <w:rsid w:val="00C15384"/>
    <w:rsid w:val="00C24880"/>
    <w:rsid w:val="00C30703"/>
    <w:rsid w:val="00C32225"/>
    <w:rsid w:val="00C448D6"/>
    <w:rsid w:val="00C45B9E"/>
    <w:rsid w:val="00C523B8"/>
    <w:rsid w:val="00C5659C"/>
    <w:rsid w:val="00C57020"/>
    <w:rsid w:val="00C57505"/>
    <w:rsid w:val="00C616B6"/>
    <w:rsid w:val="00C62EF8"/>
    <w:rsid w:val="00C727C9"/>
    <w:rsid w:val="00C95FFA"/>
    <w:rsid w:val="00C965F3"/>
    <w:rsid w:val="00CA1E92"/>
    <w:rsid w:val="00CB3670"/>
    <w:rsid w:val="00CB3FC9"/>
    <w:rsid w:val="00CB4337"/>
    <w:rsid w:val="00CB4379"/>
    <w:rsid w:val="00CC44B7"/>
    <w:rsid w:val="00CC4FC5"/>
    <w:rsid w:val="00CC592A"/>
    <w:rsid w:val="00CD040C"/>
    <w:rsid w:val="00CD3212"/>
    <w:rsid w:val="00CD3755"/>
    <w:rsid w:val="00CD3883"/>
    <w:rsid w:val="00CE51D3"/>
    <w:rsid w:val="00CF5190"/>
    <w:rsid w:val="00D05DB7"/>
    <w:rsid w:val="00D07165"/>
    <w:rsid w:val="00D1091B"/>
    <w:rsid w:val="00D10F57"/>
    <w:rsid w:val="00D12E73"/>
    <w:rsid w:val="00D164FA"/>
    <w:rsid w:val="00D3452B"/>
    <w:rsid w:val="00D417D3"/>
    <w:rsid w:val="00D43B66"/>
    <w:rsid w:val="00D469B9"/>
    <w:rsid w:val="00D64432"/>
    <w:rsid w:val="00D7234C"/>
    <w:rsid w:val="00D8147F"/>
    <w:rsid w:val="00D8745F"/>
    <w:rsid w:val="00D87CFC"/>
    <w:rsid w:val="00D9609B"/>
    <w:rsid w:val="00D9652A"/>
    <w:rsid w:val="00DA227A"/>
    <w:rsid w:val="00DA3EE0"/>
    <w:rsid w:val="00DB1C00"/>
    <w:rsid w:val="00DB67FE"/>
    <w:rsid w:val="00DC4010"/>
    <w:rsid w:val="00DC7BCD"/>
    <w:rsid w:val="00DD0EB0"/>
    <w:rsid w:val="00DE1731"/>
    <w:rsid w:val="00E0254E"/>
    <w:rsid w:val="00E06452"/>
    <w:rsid w:val="00E13E23"/>
    <w:rsid w:val="00E1599F"/>
    <w:rsid w:val="00E204EA"/>
    <w:rsid w:val="00E20BF6"/>
    <w:rsid w:val="00E21361"/>
    <w:rsid w:val="00E22A4A"/>
    <w:rsid w:val="00E25FB1"/>
    <w:rsid w:val="00E351B6"/>
    <w:rsid w:val="00E56835"/>
    <w:rsid w:val="00E7200D"/>
    <w:rsid w:val="00E730A7"/>
    <w:rsid w:val="00E815D8"/>
    <w:rsid w:val="00E901A7"/>
    <w:rsid w:val="00E923BA"/>
    <w:rsid w:val="00E97428"/>
    <w:rsid w:val="00EA37D5"/>
    <w:rsid w:val="00EA3F78"/>
    <w:rsid w:val="00EA50CD"/>
    <w:rsid w:val="00EC0F03"/>
    <w:rsid w:val="00EC3C2C"/>
    <w:rsid w:val="00ED05AE"/>
    <w:rsid w:val="00ED092C"/>
    <w:rsid w:val="00ED316D"/>
    <w:rsid w:val="00ED6F5B"/>
    <w:rsid w:val="00EE5A51"/>
    <w:rsid w:val="00EF04B2"/>
    <w:rsid w:val="00F010F0"/>
    <w:rsid w:val="00F02CEE"/>
    <w:rsid w:val="00F113B0"/>
    <w:rsid w:val="00F21123"/>
    <w:rsid w:val="00F413EF"/>
    <w:rsid w:val="00F42050"/>
    <w:rsid w:val="00F50C35"/>
    <w:rsid w:val="00F5384F"/>
    <w:rsid w:val="00F56EF9"/>
    <w:rsid w:val="00F7005C"/>
    <w:rsid w:val="00F75E3A"/>
    <w:rsid w:val="00F83DA1"/>
    <w:rsid w:val="00F9114D"/>
    <w:rsid w:val="00F91A22"/>
    <w:rsid w:val="00F93822"/>
    <w:rsid w:val="00FA2266"/>
    <w:rsid w:val="00FA288D"/>
    <w:rsid w:val="00FA3A67"/>
    <w:rsid w:val="00FA3D97"/>
    <w:rsid w:val="00FA4FEA"/>
    <w:rsid w:val="00FA586A"/>
    <w:rsid w:val="00FB1EDA"/>
    <w:rsid w:val="00FB6E41"/>
    <w:rsid w:val="00FC2C84"/>
    <w:rsid w:val="00FC5EFF"/>
    <w:rsid w:val="00FD2724"/>
    <w:rsid w:val="00FD4530"/>
    <w:rsid w:val="00FD5058"/>
    <w:rsid w:val="00FD5BC2"/>
    <w:rsid w:val="00FE04B8"/>
    <w:rsid w:val="00FE53E8"/>
    <w:rsid w:val="00FE7690"/>
    <w:rsid w:val="00FF22BE"/>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79A1BD"/>
  <w15:docId w15:val="{1928CF6F-D5DF-4F4F-B49F-16ADFF30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7665"/>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167D0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7D0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8B7665"/>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8B7665"/>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8B7665"/>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8B766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8B7665"/>
    <w:rPr>
      <w:rFonts w:ascii="Times New Roman" w:eastAsia="Times New Roman" w:hAnsi="Times New Roman" w:cs="Times New Roman"/>
      <w:b/>
      <w:sz w:val="24"/>
      <w:szCs w:val="20"/>
      <w:lang w:val="es-ES" w:eastAsia="es-ES"/>
    </w:rPr>
  </w:style>
  <w:style w:type="character" w:customStyle="1" w:styleId="Ttulo5Car">
    <w:name w:val="Título 5 Car"/>
    <w:basedOn w:val="Fuentedeprrafopredeter"/>
    <w:link w:val="Ttulo5"/>
    <w:rsid w:val="008B7665"/>
    <w:rPr>
      <w:rFonts w:ascii="Arial" w:eastAsia="Times New Roman" w:hAnsi="Arial" w:cs="Arial"/>
      <w:b/>
      <w:bCs/>
      <w:sz w:val="24"/>
      <w:szCs w:val="24"/>
      <w:lang w:val="es-ES" w:eastAsia="es-ES"/>
    </w:rPr>
  </w:style>
  <w:style w:type="paragraph" w:styleId="Puesto">
    <w:name w:val="Title"/>
    <w:basedOn w:val="Normal"/>
    <w:link w:val="PuestoCar"/>
    <w:qFormat/>
    <w:rsid w:val="008B7665"/>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8B7665"/>
    <w:rPr>
      <w:rFonts w:ascii="Arial" w:eastAsia="Times New Roman" w:hAnsi="Arial" w:cs="Arial"/>
      <w:b/>
      <w:sz w:val="24"/>
      <w:szCs w:val="24"/>
      <w:lang w:val="es-ES" w:eastAsia="es-ES"/>
    </w:rPr>
  </w:style>
  <w:style w:type="paragraph" w:styleId="Sangradetextonormal">
    <w:name w:val="Body Text Indent"/>
    <w:basedOn w:val="Normal"/>
    <w:link w:val="SangradetextonormalCar"/>
    <w:rsid w:val="008B7665"/>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8B7665"/>
    <w:rPr>
      <w:rFonts w:ascii="Tahoma" w:eastAsia="Times New Roman" w:hAnsi="Tahoma" w:cs="Tahoma"/>
      <w:sz w:val="24"/>
      <w:szCs w:val="24"/>
      <w:lang w:val="es-ES" w:eastAsia="es-ES"/>
    </w:rPr>
  </w:style>
  <w:style w:type="paragraph" w:styleId="Prrafodelista">
    <w:name w:val="List Paragraph"/>
    <w:basedOn w:val="Normal"/>
    <w:uiPriority w:val="34"/>
    <w:qFormat/>
    <w:rsid w:val="008B7665"/>
    <w:pPr>
      <w:ind w:left="720"/>
      <w:contextualSpacing/>
    </w:pPr>
  </w:style>
  <w:style w:type="paragraph" w:customStyle="1" w:styleId="Textoindependiente21">
    <w:name w:val="Texto independiente 21"/>
    <w:basedOn w:val="Normal"/>
    <w:link w:val="BodyText2Car1"/>
    <w:uiPriority w:val="99"/>
    <w:rsid w:val="008B7665"/>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8B7665"/>
    <w:rPr>
      <w:rFonts w:ascii="Arial Narrow" w:eastAsia="Times New Roman" w:hAnsi="Arial Narrow" w:cs="Arial Narrow"/>
      <w:sz w:val="30"/>
      <w:szCs w:val="30"/>
      <w:lang w:eastAsia="es-ES"/>
    </w:rPr>
  </w:style>
  <w:style w:type="paragraph" w:styleId="Encabezado">
    <w:name w:val="header"/>
    <w:basedOn w:val="Normal"/>
    <w:link w:val="EncabezadoCar"/>
    <w:uiPriority w:val="99"/>
    <w:unhideWhenUsed/>
    <w:rsid w:val="00080145"/>
    <w:pPr>
      <w:tabs>
        <w:tab w:val="center" w:pos="4252"/>
        <w:tab w:val="right" w:pos="8504"/>
      </w:tabs>
    </w:pPr>
  </w:style>
  <w:style w:type="character" w:customStyle="1" w:styleId="EncabezadoCar">
    <w:name w:val="Encabezado Car"/>
    <w:basedOn w:val="Fuentedeprrafopredeter"/>
    <w:link w:val="Encabezado"/>
    <w:uiPriority w:val="99"/>
    <w:rsid w:val="00080145"/>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80145"/>
    <w:pPr>
      <w:tabs>
        <w:tab w:val="center" w:pos="4252"/>
        <w:tab w:val="right" w:pos="8504"/>
      </w:tabs>
    </w:pPr>
  </w:style>
  <w:style w:type="character" w:customStyle="1" w:styleId="PiedepginaCar">
    <w:name w:val="Pie de página Car"/>
    <w:basedOn w:val="Fuentedeprrafopredeter"/>
    <w:link w:val="Piedepgina"/>
    <w:uiPriority w:val="99"/>
    <w:rsid w:val="00080145"/>
    <w:rPr>
      <w:rFonts w:ascii="Times New Roman" w:eastAsia="Times New Roman" w:hAnsi="Times New Roman" w:cs="Times New Roman"/>
      <w:sz w:val="24"/>
      <w:szCs w:val="24"/>
      <w:lang w:val="es-ES" w:eastAsia="es-ES"/>
    </w:rPr>
  </w:style>
  <w:style w:type="paragraph" w:styleId="Sinespaciado">
    <w:name w:val="No Spacing"/>
    <w:uiPriority w:val="1"/>
    <w:qFormat/>
    <w:rsid w:val="00BF4F59"/>
    <w:pPr>
      <w:spacing w:after="0" w:line="240" w:lineRule="auto"/>
    </w:pPr>
    <w:rPr>
      <w:rFonts w:ascii="Times New Roman" w:eastAsia="Times New Roman" w:hAnsi="Times New Roman" w:cs="Times New Roman"/>
      <w:sz w:val="24"/>
      <w:szCs w:val="24"/>
      <w:lang w:val="es-ES" w:eastAsia="es-ES"/>
    </w:rPr>
  </w:style>
  <w:style w:type="character" w:styleId="Refdenotaalpie">
    <w:name w:val="footnote reference"/>
    <w:rsid w:val="00BF4F59"/>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rsid w:val="00BF4F59"/>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BF4F59"/>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BF4F59"/>
    <w:pPr>
      <w:spacing w:after="120"/>
    </w:pPr>
  </w:style>
  <w:style w:type="character" w:customStyle="1" w:styleId="TextoindependienteCar">
    <w:name w:val="Texto independiente Car"/>
    <w:basedOn w:val="Fuentedeprrafopredeter"/>
    <w:link w:val="Textoindependiente"/>
    <w:rsid w:val="00BF4F59"/>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3E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E491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491B"/>
    <w:rPr>
      <w:rFonts w:ascii="Segoe UI" w:eastAsia="Times New Roman" w:hAnsi="Segoe UI" w:cs="Segoe UI"/>
      <w:sz w:val="18"/>
      <w:szCs w:val="18"/>
      <w:lang w:val="es-ES" w:eastAsia="es-ES"/>
    </w:rPr>
  </w:style>
  <w:style w:type="paragraph" w:customStyle="1" w:styleId="Textoindependiente31">
    <w:name w:val="Texto independiente 31"/>
    <w:basedOn w:val="Normal"/>
    <w:rsid w:val="00C45B9E"/>
    <w:pPr>
      <w:spacing w:line="360" w:lineRule="auto"/>
      <w:jc w:val="both"/>
    </w:pPr>
    <w:rPr>
      <w:rFonts w:ascii="Arial" w:hAnsi="Arial"/>
      <w:szCs w:val="20"/>
      <w:lang w:val="es-ES_tradnl"/>
    </w:rPr>
  </w:style>
  <w:style w:type="paragraph" w:styleId="NormalWeb">
    <w:name w:val="Normal (Web)"/>
    <w:basedOn w:val="Normal"/>
    <w:uiPriority w:val="99"/>
    <w:unhideWhenUsed/>
    <w:rsid w:val="007259C0"/>
    <w:pPr>
      <w:spacing w:before="100" w:beforeAutospacing="1" w:after="100" w:afterAutospacing="1"/>
    </w:pPr>
  </w:style>
  <w:style w:type="character" w:customStyle="1" w:styleId="Ttulo1Car">
    <w:name w:val="Título 1 Car"/>
    <w:basedOn w:val="Fuentedeprrafopredeter"/>
    <w:link w:val="Ttulo1"/>
    <w:uiPriority w:val="9"/>
    <w:rsid w:val="00167D0B"/>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semiHidden/>
    <w:rsid w:val="00167D0B"/>
    <w:rPr>
      <w:rFonts w:asciiTheme="majorHAnsi" w:eastAsiaTheme="majorEastAsia" w:hAnsiTheme="majorHAnsi" w:cstheme="majorBidi"/>
      <w:color w:val="2E74B5" w:themeColor="accent1" w:themeShade="BF"/>
      <w:sz w:val="26"/>
      <w:szCs w:val="26"/>
      <w:lang w:val="es-ES" w:eastAsia="es-ES"/>
    </w:rPr>
  </w:style>
  <w:style w:type="paragraph" w:customStyle="1" w:styleId="Textoindependiente22">
    <w:name w:val="Texto independiente 22"/>
    <w:basedOn w:val="Normal"/>
    <w:rsid w:val="00167D0B"/>
    <w:pPr>
      <w:widowControl w:val="0"/>
      <w:suppressAutoHyphens/>
      <w:overflowPunct w:val="0"/>
      <w:autoSpaceDE w:val="0"/>
      <w:autoSpaceDN w:val="0"/>
      <w:adjustRightInd w:val="0"/>
      <w:ind w:left="1418"/>
      <w:jc w:val="both"/>
      <w:textAlignment w:val="baseline"/>
    </w:pPr>
    <w:rPr>
      <w:i/>
      <w:spacing w:val="20"/>
      <w:szCs w:val="20"/>
      <w:lang w:val="es-ES_tradnl"/>
    </w:rPr>
  </w:style>
  <w:style w:type="paragraph" w:customStyle="1" w:styleId="Textodebloque1">
    <w:name w:val="Texto de bloque1"/>
    <w:basedOn w:val="Normal"/>
    <w:rsid w:val="00167D0B"/>
    <w:pPr>
      <w:widowControl w:val="0"/>
      <w:overflowPunct w:val="0"/>
      <w:autoSpaceDE w:val="0"/>
      <w:autoSpaceDN w:val="0"/>
      <w:adjustRightInd w:val="0"/>
      <w:ind w:left="1418" w:right="-232"/>
      <w:jc w:val="both"/>
      <w:textAlignment w:val="baseline"/>
    </w:pPr>
    <w:rPr>
      <w:i/>
      <w:spacing w:val="20"/>
      <w:szCs w:val="20"/>
      <w:lang w:val="es-ES_tradnl"/>
    </w:rPr>
  </w:style>
  <w:style w:type="paragraph" w:customStyle="1" w:styleId="Textoindependiente32">
    <w:name w:val="Texto independiente 32"/>
    <w:basedOn w:val="Normal"/>
    <w:rsid w:val="00167D0B"/>
    <w:pPr>
      <w:widowControl w:val="0"/>
      <w:tabs>
        <w:tab w:val="left" w:pos="-43"/>
        <w:tab w:val="left" w:pos="1373"/>
        <w:tab w:val="left" w:pos="2081"/>
        <w:tab w:val="left" w:pos="2789"/>
        <w:tab w:val="left" w:pos="3497"/>
        <w:tab w:val="left" w:pos="4205"/>
        <w:tab w:val="left" w:pos="4913"/>
        <w:tab w:val="left" w:pos="5621"/>
        <w:tab w:val="left" w:pos="6329"/>
        <w:tab w:val="left" w:pos="7037"/>
        <w:tab w:val="left" w:pos="7745"/>
        <w:tab w:val="left" w:pos="8453"/>
      </w:tabs>
      <w:suppressAutoHyphens/>
      <w:overflowPunct w:val="0"/>
      <w:autoSpaceDE w:val="0"/>
      <w:autoSpaceDN w:val="0"/>
      <w:adjustRightInd w:val="0"/>
      <w:jc w:val="both"/>
      <w:textAlignment w:val="baseline"/>
    </w:pPr>
    <w:rPr>
      <w:rFonts w:ascii="Arial" w:hAnsi="Arial"/>
      <w:i/>
      <w:spacing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7152">
      <w:bodyDiv w:val="1"/>
      <w:marLeft w:val="0"/>
      <w:marRight w:val="0"/>
      <w:marTop w:val="0"/>
      <w:marBottom w:val="0"/>
      <w:divBdr>
        <w:top w:val="none" w:sz="0" w:space="0" w:color="auto"/>
        <w:left w:val="none" w:sz="0" w:space="0" w:color="auto"/>
        <w:bottom w:val="none" w:sz="0" w:space="0" w:color="auto"/>
        <w:right w:val="none" w:sz="0" w:space="0" w:color="auto"/>
      </w:divBdr>
    </w:div>
    <w:div w:id="214619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738F0-9D5F-49A3-AB04-59AD7A91C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5</Pages>
  <Words>2027</Words>
  <Characters>11152</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Alejo</dc:creator>
  <cp:lastModifiedBy>Henry Lora Rodriguez</cp:lastModifiedBy>
  <cp:revision>117</cp:revision>
  <cp:lastPrinted>2017-05-11T13:09:00Z</cp:lastPrinted>
  <dcterms:created xsi:type="dcterms:W3CDTF">2017-02-01T16:45:00Z</dcterms:created>
  <dcterms:modified xsi:type="dcterms:W3CDTF">2020-02-28T17:21:00Z</dcterms:modified>
</cp:coreProperties>
</file>