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E65E6" w14:textId="77777777" w:rsidR="00FD0EFF" w:rsidRPr="00F748C2" w:rsidRDefault="00FD0EFF" w:rsidP="00FD0EFF">
      <w:pPr>
        <w:pStyle w:val="Titre"/>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color w:val="FF0000"/>
          <w:sz w:val="18"/>
          <w:szCs w:val="18"/>
        </w:rPr>
      </w:pPr>
      <w:r w:rsidRPr="00F748C2">
        <w:rPr>
          <w:rFonts w:ascii="Arial Narrow" w:hAnsi="Arial Narrow" w:cs="Tahoma"/>
          <w:b w:val="0"/>
          <w:color w:val="FF0000"/>
          <w:sz w:val="18"/>
          <w:szCs w:val="18"/>
        </w:rPr>
        <w:t xml:space="preserve">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904329E" w14:textId="77777777" w:rsidR="00FD0EFF" w:rsidRPr="00D83F3B" w:rsidRDefault="00FD0EFF" w:rsidP="00FD0EFF">
      <w:pPr>
        <w:pStyle w:val="Titre"/>
        <w:spacing w:line="240" w:lineRule="auto"/>
        <w:jc w:val="both"/>
        <w:rPr>
          <w:rFonts w:ascii="Tahoma" w:hAnsi="Tahoma" w:cs="Tahoma"/>
          <w:b w:val="0"/>
          <w:sz w:val="18"/>
          <w:szCs w:val="18"/>
        </w:rPr>
      </w:pPr>
    </w:p>
    <w:p w14:paraId="2A348BD5" w14:textId="78334E13" w:rsidR="00FD0EFF" w:rsidRPr="00D83F3B" w:rsidRDefault="00FD0EFF" w:rsidP="00FD0EFF">
      <w:pPr>
        <w:pStyle w:val="Titre"/>
        <w:spacing w:line="240" w:lineRule="auto"/>
        <w:jc w:val="both"/>
        <w:rPr>
          <w:rFonts w:ascii="Tahoma" w:hAnsi="Tahoma" w:cs="Tahoma"/>
          <w:b w:val="0"/>
          <w:sz w:val="18"/>
          <w:szCs w:val="18"/>
        </w:rPr>
      </w:pPr>
      <w:r w:rsidRPr="00D83F3B">
        <w:rPr>
          <w:rFonts w:ascii="Tahoma" w:hAnsi="Tahoma" w:cs="Tahoma"/>
          <w:sz w:val="18"/>
          <w:szCs w:val="18"/>
        </w:rPr>
        <w:t>Providencia:</w:t>
      </w:r>
      <w:r w:rsidRPr="00D83F3B">
        <w:rPr>
          <w:rFonts w:ascii="Tahoma" w:hAnsi="Tahoma" w:cs="Tahoma"/>
          <w:b w:val="0"/>
          <w:sz w:val="18"/>
          <w:szCs w:val="18"/>
        </w:rPr>
        <w:t xml:space="preserve"> </w:t>
      </w:r>
      <w:r w:rsidRPr="00D83F3B">
        <w:rPr>
          <w:rFonts w:ascii="Tahoma" w:hAnsi="Tahoma" w:cs="Tahoma"/>
          <w:b w:val="0"/>
          <w:sz w:val="18"/>
          <w:szCs w:val="18"/>
        </w:rPr>
        <w:tab/>
      </w:r>
      <w:r w:rsidRPr="00D83F3B">
        <w:rPr>
          <w:rFonts w:ascii="Tahoma" w:hAnsi="Tahoma" w:cs="Tahoma"/>
          <w:b w:val="0"/>
          <w:sz w:val="18"/>
          <w:szCs w:val="18"/>
        </w:rPr>
        <w:tab/>
      </w:r>
      <w:r>
        <w:rPr>
          <w:rFonts w:ascii="Tahoma" w:hAnsi="Tahoma" w:cs="Tahoma"/>
          <w:b w:val="0"/>
          <w:bCs/>
          <w:sz w:val="18"/>
          <w:szCs w:val="18"/>
        </w:rPr>
        <w:t xml:space="preserve">Sentencia </w:t>
      </w:r>
      <w:r w:rsidR="00F748C2">
        <w:rPr>
          <w:rFonts w:ascii="Tahoma" w:hAnsi="Tahoma" w:cs="Tahoma"/>
          <w:b w:val="0"/>
          <w:bCs/>
          <w:sz w:val="18"/>
          <w:szCs w:val="18"/>
        </w:rPr>
        <w:t>- 2ª instancia</w:t>
      </w:r>
      <w:r>
        <w:rPr>
          <w:rFonts w:ascii="Tahoma" w:hAnsi="Tahoma" w:cs="Tahoma"/>
          <w:b w:val="0"/>
          <w:bCs/>
          <w:sz w:val="18"/>
          <w:szCs w:val="18"/>
        </w:rPr>
        <w:t xml:space="preserve"> </w:t>
      </w:r>
      <w:r w:rsidR="00F748C2">
        <w:rPr>
          <w:rFonts w:ascii="Tahoma" w:hAnsi="Tahoma" w:cs="Tahoma"/>
          <w:b w:val="0"/>
          <w:bCs/>
          <w:sz w:val="18"/>
          <w:szCs w:val="18"/>
        </w:rPr>
        <w:t xml:space="preserve">- </w:t>
      </w:r>
      <w:r w:rsidR="00CC7A0C">
        <w:rPr>
          <w:rFonts w:ascii="Tahoma" w:hAnsi="Tahoma" w:cs="Tahoma"/>
          <w:b w:val="0"/>
          <w:bCs/>
          <w:sz w:val="18"/>
          <w:szCs w:val="18"/>
        </w:rPr>
        <w:t>19</w:t>
      </w:r>
      <w:r>
        <w:rPr>
          <w:rFonts w:ascii="Tahoma" w:hAnsi="Tahoma" w:cs="Tahoma"/>
          <w:b w:val="0"/>
          <w:bCs/>
          <w:sz w:val="18"/>
          <w:szCs w:val="18"/>
        </w:rPr>
        <w:t xml:space="preserve"> de mayo de 2017</w:t>
      </w:r>
      <w:r w:rsidRPr="00D83F3B">
        <w:rPr>
          <w:rFonts w:ascii="Tahoma" w:hAnsi="Tahoma" w:cs="Tahoma"/>
          <w:b w:val="0"/>
          <w:bCs/>
          <w:sz w:val="18"/>
          <w:szCs w:val="18"/>
        </w:rPr>
        <w:t xml:space="preserve"> </w:t>
      </w:r>
    </w:p>
    <w:p w14:paraId="061B6E3F" w14:textId="7671C5E0" w:rsidR="00F748C2" w:rsidRPr="00D83F3B" w:rsidRDefault="00F748C2" w:rsidP="00F748C2">
      <w:pPr>
        <w:pStyle w:val="Titre"/>
        <w:spacing w:line="240" w:lineRule="auto"/>
        <w:jc w:val="both"/>
        <w:rPr>
          <w:rFonts w:ascii="Tahoma" w:hAnsi="Tahoma" w:cs="Tahoma"/>
          <w:b w:val="0"/>
          <w:sz w:val="18"/>
          <w:szCs w:val="18"/>
        </w:rPr>
      </w:pPr>
      <w:r w:rsidRPr="00D83F3B">
        <w:rPr>
          <w:rFonts w:ascii="Tahoma" w:hAnsi="Tahoma" w:cs="Tahoma"/>
          <w:sz w:val="18"/>
          <w:szCs w:val="18"/>
        </w:rPr>
        <w:t>Proceso:</w:t>
      </w:r>
      <w:r w:rsidRPr="00D83F3B">
        <w:rPr>
          <w:rFonts w:ascii="Tahoma" w:hAnsi="Tahoma" w:cs="Tahoma"/>
          <w:b w:val="0"/>
          <w:sz w:val="18"/>
          <w:szCs w:val="18"/>
        </w:rPr>
        <w:tab/>
      </w:r>
      <w:r w:rsidRPr="00D83F3B">
        <w:rPr>
          <w:rFonts w:ascii="Tahoma" w:hAnsi="Tahoma" w:cs="Tahoma"/>
          <w:b w:val="0"/>
          <w:sz w:val="18"/>
          <w:szCs w:val="18"/>
        </w:rPr>
        <w:tab/>
        <w:t xml:space="preserve">Ordinario laboral </w:t>
      </w:r>
      <w:r>
        <w:rPr>
          <w:rFonts w:ascii="Tahoma" w:hAnsi="Tahoma" w:cs="Tahoma"/>
          <w:b w:val="0"/>
          <w:sz w:val="18"/>
          <w:szCs w:val="18"/>
        </w:rPr>
        <w:t>– Revoca decisión del a quo y accede a las pretensiones</w:t>
      </w:r>
      <w:bookmarkStart w:id="0" w:name="_GoBack"/>
      <w:bookmarkEnd w:id="0"/>
    </w:p>
    <w:p w14:paraId="299A2E0A" w14:textId="77777777" w:rsidR="00FD0EFF" w:rsidRPr="00D83F3B" w:rsidRDefault="00FD0EFF" w:rsidP="00FD0EFF">
      <w:pPr>
        <w:pStyle w:val="Titre"/>
        <w:spacing w:line="240" w:lineRule="auto"/>
        <w:jc w:val="both"/>
        <w:rPr>
          <w:rFonts w:ascii="Tahoma" w:hAnsi="Tahoma" w:cs="Tahoma"/>
          <w:b w:val="0"/>
          <w:sz w:val="18"/>
          <w:szCs w:val="18"/>
        </w:rPr>
      </w:pPr>
      <w:r w:rsidRPr="00D83F3B">
        <w:rPr>
          <w:rFonts w:ascii="Tahoma" w:hAnsi="Tahoma" w:cs="Tahoma"/>
          <w:sz w:val="18"/>
          <w:szCs w:val="18"/>
        </w:rPr>
        <w:t>Radicación No.:</w:t>
      </w:r>
      <w:r>
        <w:rPr>
          <w:rFonts w:ascii="Tahoma" w:hAnsi="Tahoma" w:cs="Tahoma"/>
          <w:b w:val="0"/>
          <w:sz w:val="18"/>
          <w:szCs w:val="18"/>
        </w:rPr>
        <w:tab/>
      </w:r>
      <w:r>
        <w:rPr>
          <w:rFonts w:ascii="Tahoma" w:hAnsi="Tahoma" w:cs="Tahoma"/>
          <w:b w:val="0"/>
          <w:sz w:val="18"/>
          <w:szCs w:val="18"/>
        </w:rPr>
        <w:tab/>
        <w:t>66001-31-05-003-2014-00554-02</w:t>
      </w:r>
    </w:p>
    <w:p w14:paraId="1B4C7BF3" w14:textId="77777777" w:rsidR="00FD0EFF" w:rsidRPr="00D83F3B" w:rsidRDefault="00FD0EFF" w:rsidP="00FD0EFF">
      <w:pPr>
        <w:pStyle w:val="Titre"/>
        <w:spacing w:line="240" w:lineRule="auto"/>
        <w:jc w:val="both"/>
        <w:rPr>
          <w:rFonts w:ascii="Tahoma" w:hAnsi="Tahoma" w:cs="Tahoma"/>
          <w:b w:val="0"/>
          <w:sz w:val="18"/>
          <w:szCs w:val="18"/>
        </w:rPr>
      </w:pPr>
      <w:r w:rsidRPr="00D83F3B">
        <w:rPr>
          <w:rFonts w:ascii="Tahoma" w:hAnsi="Tahoma" w:cs="Tahoma"/>
          <w:sz w:val="18"/>
          <w:szCs w:val="18"/>
        </w:rPr>
        <w:t>Demandantes:</w:t>
      </w:r>
      <w:r>
        <w:rPr>
          <w:rFonts w:ascii="Tahoma" w:hAnsi="Tahoma" w:cs="Tahoma"/>
          <w:b w:val="0"/>
          <w:sz w:val="18"/>
          <w:szCs w:val="18"/>
        </w:rPr>
        <w:tab/>
      </w:r>
      <w:r>
        <w:rPr>
          <w:rFonts w:ascii="Tahoma" w:hAnsi="Tahoma" w:cs="Tahoma"/>
          <w:b w:val="0"/>
          <w:sz w:val="18"/>
          <w:szCs w:val="18"/>
        </w:rPr>
        <w:tab/>
        <w:t>Martha Macías Gómez</w:t>
      </w:r>
      <w:r w:rsidRPr="00D83F3B">
        <w:rPr>
          <w:rFonts w:ascii="Tahoma" w:hAnsi="Tahoma" w:cs="Tahoma"/>
          <w:b w:val="0"/>
          <w:sz w:val="18"/>
          <w:szCs w:val="18"/>
        </w:rPr>
        <w:t xml:space="preserve">   </w:t>
      </w:r>
    </w:p>
    <w:p w14:paraId="5E5451A9" w14:textId="77777777" w:rsidR="00FD0EFF" w:rsidRPr="00D83F3B" w:rsidRDefault="00FD0EFF" w:rsidP="00FD0EFF">
      <w:pPr>
        <w:pStyle w:val="Titre"/>
        <w:spacing w:line="240" w:lineRule="auto"/>
        <w:ind w:left="708" w:hanging="708"/>
        <w:jc w:val="both"/>
        <w:rPr>
          <w:rFonts w:ascii="Tahoma" w:hAnsi="Tahoma" w:cs="Tahoma"/>
          <w:b w:val="0"/>
          <w:sz w:val="18"/>
          <w:szCs w:val="18"/>
        </w:rPr>
      </w:pPr>
      <w:r w:rsidRPr="00D83F3B">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Porvenir S.A.</w:t>
      </w:r>
    </w:p>
    <w:p w14:paraId="0DF8D6E7" w14:textId="77777777" w:rsidR="00FD0EFF" w:rsidRPr="00D83F3B" w:rsidRDefault="00FD0EFF" w:rsidP="00FD0EFF">
      <w:pPr>
        <w:pStyle w:val="Titre"/>
        <w:spacing w:line="240" w:lineRule="auto"/>
        <w:jc w:val="both"/>
        <w:rPr>
          <w:rFonts w:ascii="Tahoma" w:hAnsi="Tahoma" w:cs="Tahoma"/>
          <w:b w:val="0"/>
          <w:sz w:val="18"/>
          <w:szCs w:val="18"/>
        </w:rPr>
      </w:pPr>
      <w:r w:rsidRPr="00D83F3B">
        <w:rPr>
          <w:rFonts w:ascii="Tahoma" w:hAnsi="Tahoma" w:cs="Tahoma"/>
          <w:sz w:val="18"/>
          <w:szCs w:val="18"/>
        </w:rPr>
        <w:t>Juzgado de origen:</w:t>
      </w:r>
      <w:r w:rsidRPr="00D83F3B">
        <w:rPr>
          <w:rFonts w:ascii="Tahoma" w:hAnsi="Tahoma" w:cs="Tahoma"/>
          <w:b w:val="0"/>
          <w:sz w:val="18"/>
          <w:szCs w:val="18"/>
        </w:rPr>
        <w:t xml:space="preserve"> </w:t>
      </w:r>
      <w:r w:rsidRPr="00D83F3B">
        <w:rPr>
          <w:rFonts w:ascii="Tahoma" w:hAnsi="Tahoma" w:cs="Tahoma"/>
          <w:b w:val="0"/>
          <w:sz w:val="18"/>
          <w:szCs w:val="18"/>
        </w:rPr>
        <w:tab/>
        <w:t>Juzgado Tercero Laboral del Circuito de Pereira</w:t>
      </w:r>
    </w:p>
    <w:p w14:paraId="69BBE2A9" w14:textId="24E764B2" w:rsidR="00FD0EFF" w:rsidRPr="00D83F3B" w:rsidRDefault="00FD0EFF" w:rsidP="1F71ADD6">
      <w:pPr>
        <w:pStyle w:val="Titre"/>
        <w:spacing w:line="240" w:lineRule="auto"/>
        <w:jc w:val="both"/>
        <w:rPr>
          <w:rFonts w:ascii="Tahoma" w:hAnsi="Tahoma" w:cs="Tahoma"/>
          <w:sz w:val="18"/>
          <w:szCs w:val="18"/>
        </w:rPr>
      </w:pPr>
      <w:r w:rsidRPr="00D83F3B">
        <w:rPr>
          <w:rFonts w:ascii="Tahoma" w:hAnsi="Tahoma" w:cs="Tahoma"/>
          <w:sz w:val="18"/>
          <w:szCs w:val="18"/>
        </w:rPr>
        <w:t>Magistrada ponente:</w:t>
      </w:r>
      <w:r w:rsidRPr="00D83F3B">
        <w:rPr>
          <w:rFonts w:ascii="Tahoma" w:hAnsi="Tahoma" w:cs="Tahoma"/>
          <w:b w:val="0"/>
          <w:sz w:val="18"/>
          <w:szCs w:val="18"/>
        </w:rPr>
        <w:tab/>
        <w:t xml:space="preserve">Dra. Ana Lucía Caicedo Calderón </w:t>
      </w:r>
    </w:p>
    <w:p w14:paraId="24824152" w14:textId="560D3A22" w:rsidR="003F0F77" w:rsidRPr="003F0F77" w:rsidRDefault="003F0F77" w:rsidP="003F0F77">
      <w:pPr>
        <w:pStyle w:val="Titre"/>
        <w:spacing w:line="240" w:lineRule="auto"/>
        <w:ind w:left="2124" w:hanging="2124"/>
        <w:jc w:val="both"/>
        <w:rPr>
          <w:rFonts w:ascii="Tahoma" w:hAnsi="Tahoma" w:cs="Tahoma"/>
          <w:sz w:val="18"/>
          <w:szCs w:val="18"/>
        </w:rPr>
      </w:pPr>
      <w:r>
        <w:rPr>
          <w:rFonts w:ascii="Tahoma" w:hAnsi="Tahoma" w:cs="Tahoma"/>
          <w:sz w:val="18"/>
          <w:szCs w:val="18"/>
        </w:rPr>
        <w:t xml:space="preserve">Tema: </w:t>
      </w:r>
      <w:r>
        <w:rPr>
          <w:rFonts w:ascii="Tahoma" w:hAnsi="Tahoma" w:cs="Tahoma"/>
          <w:sz w:val="18"/>
          <w:szCs w:val="18"/>
        </w:rPr>
        <w:tab/>
      </w:r>
      <w:r w:rsidRPr="00E70456">
        <w:rPr>
          <w:rFonts w:ascii="Tahoma" w:hAnsi="Tahoma" w:cs="Tahoma"/>
          <w:caps/>
          <w:sz w:val="18"/>
          <w:szCs w:val="18"/>
        </w:rPr>
        <w:t>Origen de la muerte del afiliado al Sistema General de Pensiones cuando esta ocurre de manera violencia a manos de terceros desconocidos y en el lugar habitual de trabajo o bajo tareas subordinadas relacionadas con la ejecución del contrato de trabajo:</w:t>
      </w:r>
      <w:r>
        <w:rPr>
          <w:rFonts w:ascii="Tahoma" w:hAnsi="Tahoma" w:cs="Tahoma"/>
          <w:sz w:val="18"/>
          <w:szCs w:val="18"/>
        </w:rPr>
        <w:t xml:space="preserve"> </w:t>
      </w:r>
      <w:r w:rsidR="00853218">
        <w:rPr>
          <w:rFonts w:ascii="Tahoma" w:hAnsi="Tahoma" w:cs="Tahoma"/>
          <w:b w:val="0"/>
          <w:color w:val="000000"/>
          <w:sz w:val="18"/>
          <w:szCs w:val="18"/>
          <w:shd w:val="clear" w:color="auto" w:fill="FFFFFF"/>
        </w:rPr>
        <w:t xml:space="preserve">cuando </w:t>
      </w:r>
      <w:r w:rsidRPr="003F0F77">
        <w:rPr>
          <w:rFonts w:ascii="Tahoma" w:hAnsi="Tahoma" w:cs="Tahoma"/>
          <w:b w:val="0"/>
          <w:color w:val="000000"/>
          <w:sz w:val="18"/>
          <w:szCs w:val="18"/>
          <w:shd w:val="clear" w:color="auto" w:fill="FFFFFF"/>
        </w:rPr>
        <w:t>la contingencia corresponde a la muerte del afiliado al Sistema, es preciso establecer si esta obedeció a razones de índole laboral, es decir, con causa u ocasión del trabajo (</w:t>
      </w:r>
      <w:r w:rsidRPr="003F0F77">
        <w:rPr>
          <w:rFonts w:ascii="Tahoma" w:hAnsi="Tahoma" w:cs="Tahoma"/>
          <w:b w:val="0"/>
          <w:sz w:val="18"/>
          <w:szCs w:val="18"/>
        </w:rPr>
        <w:t>9° del Decreto 1295 de 1994)</w:t>
      </w:r>
      <w:r w:rsidRPr="003F0F77">
        <w:rPr>
          <w:rStyle w:val="Appelnotedebasdep"/>
          <w:rFonts w:ascii="Tahoma" w:hAnsi="Tahoma" w:cs="Tahoma"/>
          <w:b w:val="0"/>
          <w:sz w:val="18"/>
          <w:szCs w:val="18"/>
        </w:rPr>
        <w:footnoteReference w:id="1"/>
      </w:r>
      <w:r w:rsidRPr="003F0F77">
        <w:rPr>
          <w:rFonts w:ascii="Tahoma" w:hAnsi="Tahoma" w:cs="Tahoma"/>
          <w:b w:val="0"/>
          <w:color w:val="000000"/>
          <w:sz w:val="18"/>
          <w:szCs w:val="18"/>
          <w:shd w:val="clear" w:color="auto" w:fill="FFFFFF"/>
        </w:rPr>
        <w:t>, o si por el contrario sobrevino en otras circunstancias ajenas al contexto laboral. Piénsese, para no ir muy lejos, en un tendero o comerciante que tras ser hurtado es herido de muerte por el asaltante, allí no hay duda que la muerte sobrevino como consecuencia de un riesgo derivado de la actividad económica y del rol desempeñado por la víctima. Pero hay otros casos en los que la muerte puede perfectamente calificarse de origen común, a pesar de que sobrevenga en el sitio de trabajo, verbigracia, un infarto fulminante o el ataque de un enemigo del trabajador ajeno a su trabajo, por ejemplo, por motivos pasionales.  Ha dicho la Sala de Casación Laboral de la Corte Suprema de Justicia, que</w:t>
      </w:r>
      <w:r w:rsidRPr="003F0F77">
        <w:rPr>
          <w:rFonts w:ascii="Tahoma" w:hAnsi="Tahoma" w:cs="Tahoma"/>
          <w:b w:val="0"/>
          <w:sz w:val="18"/>
          <w:szCs w:val="18"/>
        </w:rPr>
        <w:t xml:space="preserve"> la muerte de un trabajador a manos de un </w:t>
      </w:r>
      <w:r w:rsidRPr="003F0F77">
        <w:rPr>
          <w:rFonts w:ascii="Tahoma" w:hAnsi="Tahoma" w:cs="Tahoma"/>
          <w:b w:val="0"/>
          <w:bCs/>
          <w:sz w:val="18"/>
          <w:szCs w:val="18"/>
          <w:u w:val="single"/>
        </w:rPr>
        <w:t>tercero desconocido</w:t>
      </w:r>
      <w:r w:rsidRPr="003F0F77">
        <w:rPr>
          <w:rFonts w:ascii="Tahoma" w:hAnsi="Tahoma" w:cs="Tahoma"/>
          <w:b w:val="0"/>
          <w:sz w:val="18"/>
          <w:szCs w:val="18"/>
        </w:rPr>
        <w:t xml:space="preserve"> y </w:t>
      </w:r>
      <w:r w:rsidRPr="003F0F77">
        <w:rPr>
          <w:rFonts w:ascii="Tahoma" w:hAnsi="Tahoma" w:cs="Tahoma"/>
          <w:b w:val="0"/>
          <w:bCs/>
          <w:sz w:val="18"/>
          <w:szCs w:val="18"/>
          <w:u w:val="single"/>
        </w:rPr>
        <w:t>sin que se conocieran las causas del hecho</w:t>
      </w:r>
      <w:r w:rsidRPr="003F0F77">
        <w:rPr>
          <w:rFonts w:ascii="Tahoma" w:hAnsi="Tahoma" w:cs="Tahoma"/>
          <w:b w:val="0"/>
          <w:sz w:val="18"/>
          <w:szCs w:val="18"/>
        </w:rPr>
        <w:t xml:space="preserve">, siempre que se presente </w:t>
      </w:r>
      <w:r w:rsidRPr="003F0F77">
        <w:rPr>
          <w:rFonts w:ascii="Tahoma" w:hAnsi="Tahoma" w:cs="Tahoma"/>
          <w:b w:val="0"/>
          <w:sz w:val="18"/>
          <w:szCs w:val="18"/>
          <w:u w:val="single"/>
        </w:rPr>
        <w:t>mientras</w:t>
      </w:r>
      <w:r w:rsidRPr="003F0F77">
        <w:rPr>
          <w:rFonts w:ascii="Tahoma" w:hAnsi="Tahoma" w:cs="Tahoma"/>
          <w:b w:val="0"/>
          <w:sz w:val="18"/>
          <w:szCs w:val="18"/>
        </w:rPr>
        <w:t xml:space="preserve"> la víctima </w:t>
      </w:r>
      <w:r w:rsidRPr="003F0F77">
        <w:rPr>
          <w:rFonts w:ascii="Tahoma" w:hAnsi="Tahoma" w:cs="Tahoma"/>
          <w:b w:val="0"/>
          <w:sz w:val="18"/>
          <w:szCs w:val="18"/>
          <w:u w:val="single"/>
        </w:rPr>
        <w:t>cumple una actividad subordinada,</w:t>
      </w:r>
      <w:r w:rsidRPr="003F0F77">
        <w:rPr>
          <w:rFonts w:ascii="Tahoma" w:hAnsi="Tahoma" w:cs="Tahoma"/>
          <w:b w:val="0"/>
          <w:sz w:val="18"/>
          <w:szCs w:val="18"/>
        </w:rPr>
        <w:t xml:space="preserve"> se configuraba en accidente de trabajo porque debe tenerse como sucedido con ocasión del trabajo, </w:t>
      </w:r>
      <w:r w:rsidRPr="003F0F77">
        <w:rPr>
          <w:rFonts w:ascii="Tahoma" w:hAnsi="Tahoma" w:cs="Tahoma"/>
          <w:b w:val="0"/>
          <w:sz w:val="18"/>
          <w:szCs w:val="18"/>
          <w:u w:val="single"/>
        </w:rPr>
        <w:t>y si la entidad de riesgos profesionales pretendía liberarse de la responsabilidad debía probar la falta de causalidad</w:t>
      </w:r>
      <w:r w:rsidRPr="003F0F77">
        <w:rPr>
          <w:rFonts w:ascii="Tahoma" w:hAnsi="Tahoma" w:cs="Tahoma"/>
          <w:b w:val="0"/>
          <w:sz w:val="18"/>
          <w:szCs w:val="18"/>
        </w:rPr>
        <w:t>. Así lo indicó en la sentencia 4 de abril de 2006, radicación N° 25986.</w:t>
      </w:r>
      <w:r w:rsidRPr="1F71ADD6">
        <w:rPr>
          <w:rFonts w:ascii="Tahoma" w:hAnsi="Tahoma" w:cs="Tahoma"/>
        </w:rPr>
        <w:t xml:space="preserve"> </w:t>
      </w:r>
    </w:p>
    <w:p w14:paraId="3579E9BA" w14:textId="77777777" w:rsidR="00FD0EFF" w:rsidRPr="00D83F3B" w:rsidRDefault="00FD0EFF" w:rsidP="00D13EE4">
      <w:pPr>
        <w:pStyle w:val="Titre"/>
        <w:spacing w:line="240" w:lineRule="auto"/>
        <w:jc w:val="both"/>
        <w:rPr>
          <w:rFonts w:ascii="Tahoma" w:hAnsi="Tahoma" w:cs="Tahoma"/>
          <w:b w:val="0"/>
          <w:sz w:val="18"/>
          <w:szCs w:val="18"/>
        </w:rPr>
      </w:pPr>
    </w:p>
    <w:p w14:paraId="4F32472D" w14:textId="77777777" w:rsidR="00FD0EFF" w:rsidRPr="00FD0EFF" w:rsidRDefault="00FD0EFF" w:rsidP="00FD0EFF">
      <w:pPr>
        <w:pStyle w:val="Titre4"/>
        <w:widowControl w:val="0"/>
        <w:spacing w:line="276" w:lineRule="auto"/>
        <w:jc w:val="center"/>
        <w:rPr>
          <w:rFonts w:ascii="Tahoma" w:hAnsi="Tahoma" w:cs="Tahoma"/>
          <w:b/>
          <w:bCs/>
          <w:i w:val="0"/>
          <w:color w:val="auto"/>
          <w:sz w:val="24"/>
          <w:szCs w:val="24"/>
          <w:lang w:eastAsia="es-MX"/>
        </w:rPr>
      </w:pPr>
      <w:r w:rsidRPr="00FD0EFF">
        <w:rPr>
          <w:rFonts w:ascii="Tahoma" w:hAnsi="Tahoma" w:cs="Tahoma"/>
          <w:b/>
          <w:bCs/>
          <w:i w:val="0"/>
          <w:color w:val="auto"/>
          <w:sz w:val="24"/>
          <w:szCs w:val="24"/>
          <w:lang w:eastAsia="es-MX"/>
        </w:rPr>
        <w:t>TRIBUNAL SUPERIOR DEL DISTRITO JUDICIAL DE PEREIRA</w:t>
      </w:r>
    </w:p>
    <w:p w14:paraId="37FFEE50" w14:textId="77777777" w:rsidR="00FD0EFF" w:rsidRPr="00FD0EFF" w:rsidRDefault="00FD0EFF" w:rsidP="00FD0EFF">
      <w:pPr>
        <w:pStyle w:val="Titre4"/>
        <w:widowControl w:val="0"/>
        <w:spacing w:line="276" w:lineRule="auto"/>
        <w:jc w:val="center"/>
        <w:rPr>
          <w:rFonts w:ascii="Tahoma" w:hAnsi="Tahoma" w:cs="Tahoma"/>
          <w:b/>
          <w:bCs/>
          <w:i w:val="0"/>
          <w:color w:val="auto"/>
          <w:sz w:val="24"/>
          <w:szCs w:val="24"/>
          <w:lang w:eastAsia="es-MX"/>
        </w:rPr>
      </w:pPr>
      <w:r w:rsidRPr="00FD0EFF">
        <w:rPr>
          <w:rFonts w:ascii="Tahoma" w:hAnsi="Tahoma" w:cs="Tahoma"/>
          <w:b/>
          <w:bCs/>
          <w:i w:val="0"/>
          <w:color w:val="auto"/>
          <w:sz w:val="24"/>
          <w:szCs w:val="24"/>
          <w:lang w:eastAsia="es-MX"/>
        </w:rPr>
        <w:t>SALA LABORAL</w:t>
      </w:r>
    </w:p>
    <w:p w14:paraId="55838CB6" w14:textId="77777777" w:rsidR="00FD0EFF" w:rsidRPr="00FD0EFF" w:rsidRDefault="00FD0EFF" w:rsidP="00D13EE4">
      <w:pPr>
        <w:spacing w:line="240" w:lineRule="auto"/>
        <w:rPr>
          <w:sz w:val="24"/>
          <w:szCs w:val="24"/>
          <w:lang w:eastAsia="es-MX"/>
        </w:rPr>
      </w:pPr>
    </w:p>
    <w:p w14:paraId="68E53596" w14:textId="77777777" w:rsidR="00FD0EFF" w:rsidRPr="00FD0EFF" w:rsidRDefault="00FD0EFF" w:rsidP="00FD0EFF">
      <w:pPr>
        <w:spacing w:line="276" w:lineRule="auto"/>
        <w:jc w:val="center"/>
        <w:rPr>
          <w:rFonts w:ascii="Tahoma" w:hAnsi="Tahoma" w:cs="Tahoma"/>
          <w:b/>
          <w:bCs/>
          <w:sz w:val="24"/>
          <w:szCs w:val="24"/>
        </w:rPr>
      </w:pPr>
      <w:r w:rsidRPr="00FD0EFF">
        <w:rPr>
          <w:rFonts w:ascii="Tahoma" w:hAnsi="Tahoma" w:cs="Tahoma"/>
          <w:bCs/>
          <w:sz w:val="24"/>
          <w:szCs w:val="24"/>
        </w:rPr>
        <w:t xml:space="preserve">Magistrada ponente: </w:t>
      </w:r>
      <w:r w:rsidRPr="00FD0EFF">
        <w:rPr>
          <w:rFonts w:ascii="Tahoma" w:hAnsi="Tahoma" w:cs="Tahoma"/>
          <w:b/>
          <w:bCs/>
          <w:sz w:val="24"/>
          <w:szCs w:val="24"/>
        </w:rPr>
        <w:t>Ana Lucía Caicedo Calderón</w:t>
      </w:r>
    </w:p>
    <w:p w14:paraId="2072458A" w14:textId="77777777" w:rsidR="00FD0EFF" w:rsidRPr="00FD0EFF" w:rsidRDefault="00FD0EFF" w:rsidP="00D13EE4">
      <w:pPr>
        <w:spacing w:line="240" w:lineRule="auto"/>
        <w:jc w:val="center"/>
        <w:rPr>
          <w:rFonts w:ascii="Tahoma" w:hAnsi="Tahoma" w:cs="Tahoma"/>
          <w:b/>
          <w:sz w:val="24"/>
          <w:szCs w:val="24"/>
        </w:rPr>
      </w:pPr>
    </w:p>
    <w:p w14:paraId="43C10C77" w14:textId="77777777" w:rsidR="00FD0EFF" w:rsidRPr="00FD0EFF" w:rsidRDefault="00FD0EFF" w:rsidP="00FD0EFF">
      <w:pPr>
        <w:spacing w:line="276" w:lineRule="auto"/>
        <w:jc w:val="center"/>
        <w:rPr>
          <w:rFonts w:ascii="Tahoma" w:hAnsi="Tahoma" w:cs="Tahoma"/>
          <w:b/>
          <w:sz w:val="24"/>
          <w:szCs w:val="24"/>
        </w:rPr>
      </w:pPr>
      <w:r w:rsidRPr="00FD0EFF">
        <w:rPr>
          <w:rFonts w:ascii="Tahoma" w:hAnsi="Tahoma" w:cs="Tahoma"/>
          <w:b/>
          <w:sz w:val="24"/>
          <w:szCs w:val="24"/>
        </w:rPr>
        <w:t>Acta No. ____</w:t>
      </w:r>
    </w:p>
    <w:p w14:paraId="03948A16" w14:textId="020FFEC5" w:rsidR="00FD0EFF" w:rsidRPr="00FD0EFF" w:rsidRDefault="00FD0EFF" w:rsidP="00FD0EFF">
      <w:pPr>
        <w:spacing w:line="276" w:lineRule="auto"/>
        <w:jc w:val="center"/>
        <w:rPr>
          <w:rFonts w:ascii="Tahoma" w:hAnsi="Tahoma" w:cs="Tahoma"/>
          <w:b/>
          <w:sz w:val="24"/>
          <w:szCs w:val="24"/>
        </w:rPr>
      </w:pPr>
      <w:r w:rsidRPr="00FD0EFF">
        <w:rPr>
          <w:rFonts w:ascii="Tahoma" w:hAnsi="Tahoma" w:cs="Tahoma"/>
          <w:b/>
          <w:sz w:val="24"/>
          <w:szCs w:val="24"/>
        </w:rPr>
        <w:t>(</w:t>
      </w:r>
      <w:r w:rsidR="00CC7A0C">
        <w:rPr>
          <w:rFonts w:ascii="Tahoma" w:hAnsi="Tahoma" w:cs="Tahoma"/>
          <w:b/>
          <w:sz w:val="24"/>
          <w:szCs w:val="24"/>
        </w:rPr>
        <w:t>19</w:t>
      </w:r>
      <w:r>
        <w:rPr>
          <w:rFonts w:ascii="Tahoma" w:hAnsi="Tahoma" w:cs="Tahoma"/>
          <w:b/>
          <w:sz w:val="24"/>
          <w:szCs w:val="24"/>
        </w:rPr>
        <w:t xml:space="preserve"> de mayo</w:t>
      </w:r>
      <w:r w:rsidRPr="00FD0EFF">
        <w:rPr>
          <w:rFonts w:ascii="Tahoma" w:hAnsi="Tahoma" w:cs="Tahoma"/>
          <w:b/>
          <w:sz w:val="24"/>
          <w:szCs w:val="24"/>
        </w:rPr>
        <w:t xml:space="preserve"> de 2017)</w:t>
      </w:r>
    </w:p>
    <w:p w14:paraId="652DEF8B" w14:textId="77777777" w:rsidR="00FD0EFF" w:rsidRPr="00FD0EFF" w:rsidRDefault="00FD0EFF" w:rsidP="00D13EE4">
      <w:pPr>
        <w:spacing w:line="240" w:lineRule="auto"/>
        <w:jc w:val="center"/>
        <w:rPr>
          <w:rFonts w:ascii="Tahoma" w:hAnsi="Tahoma" w:cs="Tahoma"/>
          <w:b/>
          <w:sz w:val="24"/>
          <w:szCs w:val="24"/>
        </w:rPr>
      </w:pPr>
    </w:p>
    <w:p w14:paraId="17F97F1D" w14:textId="77777777" w:rsidR="00FD0EFF" w:rsidRPr="00FD0EFF" w:rsidRDefault="00FD0EFF" w:rsidP="00FD0EFF">
      <w:pPr>
        <w:pStyle w:val="Titre5"/>
        <w:spacing w:before="0" w:line="276" w:lineRule="auto"/>
        <w:jc w:val="center"/>
        <w:rPr>
          <w:rFonts w:ascii="Tahoma" w:hAnsi="Tahoma" w:cs="Tahoma"/>
          <w:color w:val="auto"/>
        </w:rPr>
      </w:pPr>
      <w:r w:rsidRPr="00FD0EFF">
        <w:rPr>
          <w:rFonts w:ascii="Tahoma" w:hAnsi="Tahoma" w:cs="Tahoma"/>
          <w:color w:val="auto"/>
        </w:rPr>
        <w:t>Sistema oral - Audiencia de juzgamiento</w:t>
      </w:r>
    </w:p>
    <w:p w14:paraId="1B0A838B" w14:textId="77777777" w:rsidR="00FD0EFF" w:rsidRPr="00FD0EFF" w:rsidRDefault="00FD0EFF" w:rsidP="00D13EE4">
      <w:pPr>
        <w:spacing w:line="240" w:lineRule="auto"/>
        <w:rPr>
          <w:rFonts w:ascii="Tahoma" w:hAnsi="Tahoma" w:cs="Tahoma"/>
          <w:sz w:val="24"/>
          <w:szCs w:val="24"/>
        </w:rPr>
      </w:pPr>
      <w:r w:rsidRPr="00FD0EFF">
        <w:rPr>
          <w:rFonts w:ascii="Tahoma" w:hAnsi="Tahoma" w:cs="Tahoma"/>
          <w:b/>
          <w:sz w:val="24"/>
          <w:szCs w:val="24"/>
        </w:rPr>
        <w:tab/>
      </w:r>
    </w:p>
    <w:p w14:paraId="21E8A094" w14:textId="77777777" w:rsidR="00FD0EFF" w:rsidRPr="00FD0EFF" w:rsidRDefault="00FD0EFF" w:rsidP="00C34729">
      <w:pPr>
        <w:pStyle w:val="Paragraphedeliste"/>
        <w:spacing w:line="276" w:lineRule="auto"/>
        <w:ind w:left="0" w:firstLine="708"/>
        <w:jc w:val="both"/>
        <w:rPr>
          <w:rFonts w:ascii="Tahoma" w:hAnsi="Tahoma" w:cs="Tahoma"/>
          <w:b/>
          <w:lang w:val="es-ES_tradnl"/>
        </w:rPr>
      </w:pPr>
      <w:r w:rsidRPr="00FD0EFF">
        <w:rPr>
          <w:rFonts w:ascii="Tahoma" w:hAnsi="Tahoma" w:cs="Tahoma"/>
        </w:rPr>
        <w:t xml:space="preserve">Siendo las </w:t>
      </w:r>
      <w:r w:rsidR="00C34729">
        <w:rPr>
          <w:rFonts w:ascii="Tahoma" w:hAnsi="Tahoma" w:cs="Tahoma"/>
        </w:rPr>
        <w:t>7:30 a.m.</w:t>
      </w:r>
      <w:r w:rsidRPr="00FD0EFF">
        <w:rPr>
          <w:rFonts w:ascii="Tahoma" w:hAnsi="Tahoma" w:cs="Tahoma"/>
        </w:rPr>
        <w:t xml:space="preserve"> de hoy,</w:t>
      </w:r>
      <w:r w:rsidR="00C34729">
        <w:rPr>
          <w:rFonts w:ascii="Tahoma" w:hAnsi="Tahoma" w:cs="Tahoma"/>
        </w:rPr>
        <w:t xml:space="preserve"> viernes</w:t>
      </w:r>
      <w:r w:rsidRPr="00FD0EFF">
        <w:rPr>
          <w:rFonts w:ascii="Tahoma" w:hAnsi="Tahoma" w:cs="Tahoma"/>
        </w:rPr>
        <w:t xml:space="preserve"> </w:t>
      </w:r>
      <w:r w:rsidR="00C34729">
        <w:rPr>
          <w:rFonts w:ascii="Tahoma" w:hAnsi="Tahoma" w:cs="Tahoma"/>
        </w:rPr>
        <w:t>diecinueve (19</w:t>
      </w:r>
      <w:r w:rsidRPr="00FD0EFF">
        <w:rPr>
          <w:rFonts w:ascii="Tahoma" w:hAnsi="Tahoma" w:cs="Tahoma"/>
        </w:rPr>
        <w:t xml:space="preserve">) de febrero de 2017, la Sala de Decisión Laboral No. 1 del Tribunal Superior de Pereira se constituye en audiencia pública de juzgamiento en el proceso ordinario laboral instaurado por </w:t>
      </w:r>
      <w:r w:rsidR="00C34729" w:rsidRPr="00C34729">
        <w:rPr>
          <w:rFonts w:ascii="Tahoma" w:hAnsi="Tahoma" w:cs="Tahoma"/>
          <w:b/>
        </w:rPr>
        <w:t>MARTHA MACÍAS GÓMEZ</w:t>
      </w:r>
      <w:r w:rsidR="00C34729">
        <w:rPr>
          <w:rFonts w:ascii="Tahoma" w:hAnsi="Tahoma" w:cs="Tahoma"/>
        </w:rPr>
        <w:t xml:space="preserve"> en contra de la </w:t>
      </w:r>
      <w:r w:rsidR="00C34729" w:rsidRPr="00C34729">
        <w:rPr>
          <w:rFonts w:ascii="Tahoma" w:hAnsi="Tahoma" w:cs="Tahoma"/>
          <w:b/>
        </w:rPr>
        <w:t>SOCIEDAD ADMINISTRADORA DE FONDOS DE PENSIONES Y CESANTÍAS –PORVENIR S.A.-</w:t>
      </w:r>
      <w:r w:rsidR="00C34729">
        <w:rPr>
          <w:rFonts w:ascii="Tahoma" w:hAnsi="Tahoma" w:cs="Tahoma"/>
          <w:b/>
          <w:lang w:val="es-ES_tradnl"/>
        </w:rPr>
        <w:t xml:space="preserve"> </w:t>
      </w:r>
      <w:r w:rsidRPr="00FD0EFF">
        <w:rPr>
          <w:rFonts w:ascii="Tahoma" w:hAnsi="Tahoma" w:cs="Tahoma"/>
        </w:rPr>
        <w:t>Para el efecto, se verifica la asistencia de las partes a la presente diligencia: Por la parte demandante… Por la demandada…</w:t>
      </w:r>
    </w:p>
    <w:p w14:paraId="488B71A3" w14:textId="77777777" w:rsidR="00FD0EFF" w:rsidRPr="00FD0EFF" w:rsidRDefault="00FD0EFF" w:rsidP="00D13EE4">
      <w:pPr>
        <w:widowControl w:val="0"/>
        <w:autoSpaceDE w:val="0"/>
        <w:autoSpaceDN w:val="0"/>
        <w:adjustRightInd w:val="0"/>
        <w:spacing w:line="240" w:lineRule="auto"/>
        <w:jc w:val="center"/>
        <w:rPr>
          <w:rFonts w:ascii="Tahoma" w:hAnsi="Tahoma" w:cs="Tahoma"/>
          <w:b/>
          <w:sz w:val="24"/>
          <w:szCs w:val="24"/>
        </w:rPr>
      </w:pPr>
    </w:p>
    <w:p w14:paraId="60D83593" w14:textId="77777777" w:rsidR="00FD0EFF" w:rsidRPr="00FD0EFF" w:rsidRDefault="00FD0EFF" w:rsidP="00FD0EFF">
      <w:pPr>
        <w:widowControl w:val="0"/>
        <w:autoSpaceDE w:val="0"/>
        <w:autoSpaceDN w:val="0"/>
        <w:adjustRightInd w:val="0"/>
        <w:spacing w:line="276" w:lineRule="auto"/>
        <w:jc w:val="center"/>
        <w:rPr>
          <w:rFonts w:ascii="Tahoma" w:hAnsi="Tahoma" w:cs="Tahoma"/>
          <w:b/>
          <w:caps/>
          <w:sz w:val="24"/>
          <w:szCs w:val="24"/>
        </w:rPr>
      </w:pPr>
      <w:r w:rsidRPr="00FD0EFF">
        <w:rPr>
          <w:rFonts w:ascii="Tahoma" w:hAnsi="Tahoma" w:cs="Tahoma"/>
          <w:b/>
          <w:caps/>
          <w:sz w:val="24"/>
          <w:szCs w:val="24"/>
        </w:rPr>
        <w:t>Alegatos de conclusión</w:t>
      </w:r>
    </w:p>
    <w:p w14:paraId="39B6B863" w14:textId="77777777" w:rsidR="00FD0EFF" w:rsidRPr="00FD0EFF" w:rsidRDefault="00FD0EFF" w:rsidP="00D13EE4">
      <w:pPr>
        <w:spacing w:line="240" w:lineRule="auto"/>
        <w:rPr>
          <w:sz w:val="24"/>
          <w:szCs w:val="24"/>
        </w:rPr>
      </w:pPr>
    </w:p>
    <w:p w14:paraId="4F59EEAA" w14:textId="77777777" w:rsidR="00FD0EFF" w:rsidRPr="00FD0EFF" w:rsidRDefault="00FD0EFF" w:rsidP="00FD0EFF">
      <w:pPr>
        <w:spacing w:line="276" w:lineRule="auto"/>
        <w:ind w:firstLine="708"/>
        <w:rPr>
          <w:rFonts w:ascii="Tahoma" w:hAnsi="Tahoma" w:cs="Tahoma"/>
          <w:sz w:val="24"/>
          <w:szCs w:val="24"/>
        </w:rPr>
      </w:pPr>
      <w:r w:rsidRPr="00FD0EFF">
        <w:rPr>
          <w:rFonts w:ascii="Tahoma" w:hAnsi="Tahoma" w:cs="Tahoma"/>
          <w:sz w:val="24"/>
          <w:szCs w:val="24"/>
        </w:rPr>
        <w:t>Con fundamento en el artículo 82 del C.P.T y de la S.S., modificado por el artículo 13 de la Ley 1149 de 2007, se concede el uso de la palabra a las partes para que presenten sus alegatos de conclusión: Parte demandante… Parte demandada…</w:t>
      </w:r>
    </w:p>
    <w:p w14:paraId="7CDEA051" w14:textId="77777777" w:rsidR="00FD0EFF" w:rsidRPr="00FD0EFF" w:rsidRDefault="00FD0EFF" w:rsidP="00D13EE4">
      <w:pPr>
        <w:spacing w:line="240" w:lineRule="auto"/>
        <w:ind w:firstLine="708"/>
        <w:rPr>
          <w:rFonts w:ascii="Tahoma" w:hAnsi="Tahoma" w:cs="Tahoma"/>
          <w:sz w:val="24"/>
          <w:szCs w:val="24"/>
        </w:rPr>
      </w:pPr>
    </w:p>
    <w:p w14:paraId="28902A13" w14:textId="77777777" w:rsidR="00FD0EFF" w:rsidRPr="00FD0EFF" w:rsidRDefault="00FD0EFF" w:rsidP="00FD0EFF">
      <w:pPr>
        <w:widowControl w:val="0"/>
        <w:autoSpaceDE w:val="0"/>
        <w:autoSpaceDN w:val="0"/>
        <w:adjustRightInd w:val="0"/>
        <w:spacing w:line="276" w:lineRule="auto"/>
        <w:jc w:val="center"/>
        <w:rPr>
          <w:rFonts w:ascii="Tahoma" w:hAnsi="Tahoma" w:cs="Tahoma"/>
          <w:b/>
          <w:sz w:val="24"/>
          <w:szCs w:val="24"/>
        </w:rPr>
      </w:pPr>
      <w:r w:rsidRPr="00FD0EFF">
        <w:rPr>
          <w:rFonts w:ascii="Tahoma" w:hAnsi="Tahoma" w:cs="Tahoma"/>
          <w:b/>
          <w:sz w:val="24"/>
          <w:szCs w:val="24"/>
        </w:rPr>
        <w:t>SENTENCIA</w:t>
      </w:r>
    </w:p>
    <w:p w14:paraId="70A860D1" w14:textId="77777777" w:rsidR="00FD0EFF" w:rsidRPr="00FD0EFF" w:rsidRDefault="00FD0EFF" w:rsidP="00D13EE4">
      <w:pPr>
        <w:widowControl w:val="0"/>
        <w:autoSpaceDE w:val="0"/>
        <w:autoSpaceDN w:val="0"/>
        <w:adjustRightInd w:val="0"/>
        <w:spacing w:line="240" w:lineRule="auto"/>
        <w:jc w:val="center"/>
        <w:rPr>
          <w:rFonts w:ascii="Tahoma" w:hAnsi="Tahoma" w:cs="Tahoma"/>
          <w:b/>
          <w:sz w:val="24"/>
          <w:szCs w:val="24"/>
        </w:rPr>
      </w:pPr>
    </w:p>
    <w:p w14:paraId="76BE50F9" w14:textId="54FE68D4" w:rsidR="00FD0EFF" w:rsidRPr="00FD0EFF" w:rsidRDefault="00FD0EFF" w:rsidP="00FD0EFF">
      <w:pPr>
        <w:widowControl w:val="0"/>
        <w:autoSpaceDE w:val="0"/>
        <w:autoSpaceDN w:val="0"/>
        <w:adjustRightInd w:val="0"/>
        <w:spacing w:line="276" w:lineRule="auto"/>
        <w:ind w:firstLine="708"/>
        <w:rPr>
          <w:rFonts w:ascii="Tahoma" w:hAnsi="Tahoma" w:cs="Tahoma"/>
          <w:sz w:val="24"/>
          <w:szCs w:val="24"/>
          <w:lang w:val="es-CO"/>
        </w:rPr>
      </w:pPr>
      <w:r w:rsidRPr="00FD0EFF">
        <w:rPr>
          <w:rFonts w:ascii="Tahoma" w:hAnsi="Tahoma" w:cs="Tahoma"/>
          <w:sz w:val="24"/>
          <w:szCs w:val="24"/>
        </w:rPr>
        <w:t xml:space="preserve">Como quiera que los alegatos coinciden a cabalidad con los puntos fácticos y jurídicos objeto de discusión en esta instancia, procede la Sala a desatar el recurso de apelación promovido por </w:t>
      </w:r>
      <w:r w:rsidR="00D13EE4">
        <w:rPr>
          <w:rFonts w:ascii="Tahoma" w:hAnsi="Tahoma" w:cs="Tahoma"/>
          <w:sz w:val="24"/>
          <w:szCs w:val="24"/>
        </w:rPr>
        <w:t xml:space="preserve">la demandante </w:t>
      </w:r>
      <w:r w:rsidRPr="00FD0EFF">
        <w:rPr>
          <w:rFonts w:ascii="Tahoma" w:hAnsi="Tahoma" w:cs="Tahoma"/>
          <w:sz w:val="24"/>
          <w:szCs w:val="24"/>
          <w:lang w:val="es-CO"/>
        </w:rPr>
        <w:t xml:space="preserve">en contra de la sentencia emitida por el </w:t>
      </w:r>
      <w:r w:rsidRPr="00FD0EFF">
        <w:rPr>
          <w:rFonts w:ascii="Tahoma" w:hAnsi="Tahoma" w:cs="Tahoma"/>
          <w:sz w:val="24"/>
          <w:szCs w:val="24"/>
          <w:lang w:val="es-CO"/>
        </w:rPr>
        <w:lastRenderedPageBreak/>
        <w:t xml:space="preserve">Juzgado Tercero Laboral del </w:t>
      </w:r>
      <w:r w:rsidR="00D13EE4">
        <w:rPr>
          <w:rFonts w:ascii="Tahoma" w:hAnsi="Tahoma" w:cs="Tahoma"/>
          <w:sz w:val="24"/>
          <w:szCs w:val="24"/>
          <w:lang w:val="es-CO"/>
        </w:rPr>
        <w:t>Circuito de Pereira el pasado 12 de mayo de</w:t>
      </w:r>
      <w:r w:rsidRPr="00FD0EFF">
        <w:rPr>
          <w:rFonts w:ascii="Tahoma" w:hAnsi="Tahoma" w:cs="Tahoma"/>
          <w:sz w:val="24"/>
          <w:szCs w:val="24"/>
          <w:lang w:val="es-CO"/>
        </w:rPr>
        <w:t xml:space="preserve"> 2016.</w:t>
      </w:r>
    </w:p>
    <w:p w14:paraId="29C4E3E8" w14:textId="77777777" w:rsidR="00FD0EFF" w:rsidRPr="00FD0EFF" w:rsidRDefault="00FD0EFF" w:rsidP="00D13EE4">
      <w:pPr>
        <w:widowControl w:val="0"/>
        <w:autoSpaceDE w:val="0"/>
        <w:autoSpaceDN w:val="0"/>
        <w:adjustRightInd w:val="0"/>
        <w:spacing w:line="240" w:lineRule="auto"/>
        <w:rPr>
          <w:rFonts w:ascii="Tahoma" w:hAnsi="Tahoma" w:cs="Tahoma"/>
          <w:sz w:val="24"/>
          <w:szCs w:val="24"/>
        </w:rPr>
      </w:pPr>
    </w:p>
    <w:p w14:paraId="5C40515E" w14:textId="77777777" w:rsidR="00FD0EFF" w:rsidRPr="00FD0EFF" w:rsidRDefault="00FD0EFF" w:rsidP="00FD0EFF">
      <w:pPr>
        <w:widowControl w:val="0"/>
        <w:autoSpaceDE w:val="0"/>
        <w:autoSpaceDN w:val="0"/>
        <w:adjustRightInd w:val="0"/>
        <w:spacing w:line="276" w:lineRule="auto"/>
        <w:jc w:val="center"/>
        <w:rPr>
          <w:rFonts w:ascii="Tahoma" w:hAnsi="Tahoma" w:cs="Tahoma"/>
          <w:b/>
          <w:caps/>
          <w:sz w:val="24"/>
          <w:szCs w:val="24"/>
        </w:rPr>
      </w:pPr>
      <w:r w:rsidRPr="00FD0EFF">
        <w:rPr>
          <w:rFonts w:ascii="Tahoma" w:hAnsi="Tahoma" w:cs="Tahoma"/>
          <w:b/>
          <w:caps/>
          <w:sz w:val="24"/>
          <w:szCs w:val="24"/>
        </w:rPr>
        <w:t>Problema jurídico por resolver</w:t>
      </w:r>
    </w:p>
    <w:p w14:paraId="0472DC76" w14:textId="77777777" w:rsidR="00FD0EFF" w:rsidRPr="00FD0EFF" w:rsidRDefault="00FD0EFF" w:rsidP="00D13EE4">
      <w:pPr>
        <w:widowControl w:val="0"/>
        <w:autoSpaceDE w:val="0"/>
        <w:autoSpaceDN w:val="0"/>
        <w:adjustRightInd w:val="0"/>
        <w:spacing w:line="240" w:lineRule="auto"/>
        <w:rPr>
          <w:rFonts w:ascii="Tahoma" w:hAnsi="Tahoma" w:cs="Tahoma"/>
          <w:sz w:val="24"/>
          <w:szCs w:val="24"/>
        </w:rPr>
      </w:pPr>
    </w:p>
    <w:p w14:paraId="1ACA5E39" w14:textId="2E4A8284" w:rsidR="00FD0EFF" w:rsidRPr="00FD0EFF" w:rsidRDefault="00FD0EFF" w:rsidP="00FD0EFF">
      <w:pPr>
        <w:spacing w:line="276" w:lineRule="auto"/>
        <w:rPr>
          <w:rFonts w:ascii="Tahoma" w:hAnsi="Tahoma" w:cs="Tahoma"/>
          <w:sz w:val="24"/>
          <w:szCs w:val="24"/>
        </w:rPr>
      </w:pPr>
      <w:r w:rsidRPr="00FD0EFF">
        <w:rPr>
          <w:rFonts w:ascii="Tahoma" w:hAnsi="Tahoma" w:cs="Tahoma"/>
          <w:sz w:val="24"/>
          <w:szCs w:val="24"/>
        </w:rPr>
        <w:t xml:space="preserve">De acuerdo a los esquemas de las apelaciones, la controversia gira en torno a establecer si está o no demostrado que la muerte del señor </w:t>
      </w:r>
      <w:r w:rsidR="00D13EE4">
        <w:rPr>
          <w:rFonts w:ascii="Tahoma" w:hAnsi="Tahoma" w:cs="Tahoma"/>
          <w:sz w:val="24"/>
          <w:szCs w:val="24"/>
        </w:rPr>
        <w:t>DARIO OSMA</w:t>
      </w:r>
      <w:r w:rsidRPr="00FD0EFF">
        <w:rPr>
          <w:rFonts w:ascii="Tahoma" w:hAnsi="Tahoma" w:cs="Tahoma"/>
          <w:sz w:val="24"/>
          <w:szCs w:val="24"/>
        </w:rPr>
        <w:t xml:space="preserve"> se enmarcó dentro del concepto de accidente de trabajo, con el fin de determinar las consecuencias legales derivadas del mismo. </w:t>
      </w:r>
    </w:p>
    <w:p w14:paraId="20EADA4A" w14:textId="77777777" w:rsidR="00FD0EFF" w:rsidRDefault="00FD0EFF" w:rsidP="005D0D01">
      <w:pPr>
        <w:ind w:firstLine="0"/>
        <w:jc w:val="center"/>
        <w:rPr>
          <w:rFonts w:ascii="Tahoma" w:hAnsi="Tahoma" w:cs="Tahoma"/>
          <w:b/>
          <w:sz w:val="24"/>
          <w:szCs w:val="24"/>
          <w:lang w:val="es-CO"/>
        </w:rPr>
      </w:pPr>
    </w:p>
    <w:p w14:paraId="6D476A0C" w14:textId="77777777" w:rsidR="00453CA7" w:rsidRPr="00453CA7" w:rsidRDefault="00453CA7" w:rsidP="005D0D01">
      <w:pPr>
        <w:ind w:firstLine="0"/>
        <w:jc w:val="center"/>
        <w:rPr>
          <w:rFonts w:ascii="Tahoma" w:hAnsi="Tahoma" w:cs="Tahoma"/>
          <w:b/>
          <w:sz w:val="24"/>
          <w:szCs w:val="24"/>
          <w:lang w:val="es-CO"/>
        </w:rPr>
      </w:pPr>
      <w:r w:rsidRPr="00453CA7">
        <w:rPr>
          <w:rFonts w:ascii="Tahoma" w:hAnsi="Tahoma" w:cs="Tahoma"/>
          <w:b/>
          <w:sz w:val="24"/>
          <w:szCs w:val="24"/>
          <w:lang w:val="es-CO"/>
        </w:rPr>
        <w:t>I – LA DEMANDA Y SU CONTESTACIÓN</w:t>
      </w:r>
    </w:p>
    <w:p w14:paraId="2C25CA76" w14:textId="77777777" w:rsidR="00453CA7" w:rsidRDefault="00453CA7" w:rsidP="00D13EE4">
      <w:pPr>
        <w:spacing w:line="240" w:lineRule="auto"/>
        <w:ind w:firstLine="0"/>
        <w:rPr>
          <w:rFonts w:ascii="Tahoma" w:hAnsi="Tahoma" w:cs="Tahoma"/>
          <w:sz w:val="24"/>
          <w:szCs w:val="24"/>
          <w:lang w:val="es-CO"/>
        </w:rPr>
      </w:pPr>
    </w:p>
    <w:p w14:paraId="5B8C1AE7" w14:textId="77777777" w:rsidR="00696FFD" w:rsidRDefault="00696FFD" w:rsidP="00763C87">
      <w:pPr>
        <w:spacing w:line="276" w:lineRule="auto"/>
        <w:rPr>
          <w:rFonts w:ascii="Tahoma" w:hAnsi="Tahoma" w:cs="Tahoma"/>
          <w:sz w:val="24"/>
          <w:szCs w:val="24"/>
          <w:lang w:val="es-CO"/>
        </w:rPr>
      </w:pPr>
      <w:r>
        <w:rPr>
          <w:rFonts w:ascii="Tahoma" w:hAnsi="Tahoma" w:cs="Tahoma"/>
          <w:sz w:val="24"/>
          <w:szCs w:val="24"/>
          <w:lang w:val="es-CO"/>
        </w:rPr>
        <w:t>La demandante se presenta ante la justicia</w:t>
      </w:r>
      <w:r w:rsidR="00B73880">
        <w:rPr>
          <w:rFonts w:ascii="Tahoma" w:hAnsi="Tahoma" w:cs="Tahoma"/>
          <w:sz w:val="24"/>
          <w:szCs w:val="24"/>
          <w:lang w:val="es-CO"/>
        </w:rPr>
        <w:t xml:space="preserve"> laboral</w:t>
      </w:r>
      <w:r>
        <w:rPr>
          <w:rFonts w:ascii="Tahoma" w:hAnsi="Tahoma" w:cs="Tahoma"/>
          <w:sz w:val="24"/>
          <w:szCs w:val="24"/>
          <w:lang w:val="es-CO"/>
        </w:rPr>
        <w:t xml:space="preserve"> alegando la</w:t>
      </w:r>
      <w:r w:rsidRPr="00696FFD">
        <w:rPr>
          <w:rFonts w:ascii="Tahoma" w:hAnsi="Tahoma" w:cs="Tahoma"/>
          <w:sz w:val="24"/>
          <w:szCs w:val="24"/>
          <w:lang w:val="es-CO"/>
        </w:rPr>
        <w:t xml:space="preserve"> calidad de </w:t>
      </w:r>
      <w:r w:rsidR="00B73880">
        <w:rPr>
          <w:rFonts w:ascii="Tahoma" w:hAnsi="Tahoma" w:cs="Tahoma"/>
          <w:sz w:val="24"/>
          <w:szCs w:val="24"/>
          <w:lang w:val="es-CO"/>
        </w:rPr>
        <w:t>cónyuge</w:t>
      </w:r>
      <w:r w:rsidR="007813E8">
        <w:rPr>
          <w:rFonts w:ascii="Tahoma" w:hAnsi="Tahoma" w:cs="Tahoma"/>
          <w:sz w:val="24"/>
          <w:szCs w:val="24"/>
          <w:lang w:val="es-CO"/>
        </w:rPr>
        <w:t xml:space="preserve"> supérstite</w:t>
      </w:r>
      <w:r w:rsidRPr="00696FFD">
        <w:rPr>
          <w:rFonts w:ascii="Tahoma" w:hAnsi="Tahoma" w:cs="Tahoma"/>
          <w:sz w:val="24"/>
          <w:szCs w:val="24"/>
          <w:lang w:val="es-CO"/>
        </w:rPr>
        <w:t xml:space="preserve"> </w:t>
      </w:r>
      <w:r>
        <w:rPr>
          <w:rFonts w:ascii="Tahoma" w:hAnsi="Tahoma" w:cs="Tahoma"/>
          <w:sz w:val="24"/>
          <w:szCs w:val="24"/>
          <w:lang w:val="es-CO"/>
        </w:rPr>
        <w:t xml:space="preserve">del fallecido </w:t>
      </w:r>
      <w:r w:rsidRPr="00696FFD">
        <w:rPr>
          <w:rFonts w:ascii="Tahoma" w:hAnsi="Tahoma" w:cs="Tahoma"/>
          <w:b/>
          <w:sz w:val="24"/>
          <w:szCs w:val="24"/>
          <w:lang w:val="es-CO"/>
        </w:rPr>
        <w:t>DARIO OSMA</w:t>
      </w:r>
      <w:r>
        <w:rPr>
          <w:rFonts w:ascii="Tahoma" w:hAnsi="Tahoma" w:cs="Tahoma"/>
          <w:sz w:val="24"/>
          <w:szCs w:val="24"/>
          <w:lang w:val="es-CO"/>
        </w:rPr>
        <w:t>, con</w:t>
      </w:r>
      <w:r w:rsidR="007813E8">
        <w:rPr>
          <w:rFonts w:ascii="Tahoma" w:hAnsi="Tahoma" w:cs="Tahoma"/>
          <w:sz w:val="24"/>
          <w:szCs w:val="24"/>
          <w:lang w:val="es-CO"/>
        </w:rPr>
        <w:t xml:space="preserve"> quien convivió por más de quince (15</w:t>
      </w:r>
      <w:r>
        <w:rPr>
          <w:rFonts w:ascii="Tahoma" w:hAnsi="Tahoma" w:cs="Tahoma"/>
          <w:sz w:val="24"/>
          <w:szCs w:val="24"/>
          <w:lang w:val="es-CO"/>
        </w:rPr>
        <w:t>) años, en</w:t>
      </w:r>
      <w:r w:rsidR="00B73880">
        <w:rPr>
          <w:rFonts w:ascii="Tahoma" w:hAnsi="Tahoma" w:cs="Tahoma"/>
          <w:sz w:val="24"/>
          <w:szCs w:val="24"/>
          <w:lang w:val="es-CO"/>
        </w:rPr>
        <w:t xml:space="preserve">tre el 25 de diciembre de 1982, fecha del matrimonio canónico, </w:t>
      </w:r>
      <w:r>
        <w:rPr>
          <w:rFonts w:ascii="Tahoma" w:hAnsi="Tahoma" w:cs="Tahoma"/>
          <w:sz w:val="24"/>
          <w:szCs w:val="24"/>
          <w:lang w:val="es-CO"/>
        </w:rPr>
        <w:t>y</w:t>
      </w:r>
      <w:r w:rsidR="007813E8">
        <w:rPr>
          <w:rFonts w:ascii="Tahoma" w:hAnsi="Tahoma" w:cs="Tahoma"/>
          <w:sz w:val="24"/>
          <w:szCs w:val="24"/>
          <w:lang w:val="es-CO"/>
        </w:rPr>
        <w:t xml:space="preserve"> la fecha de su</w:t>
      </w:r>
      <w:r>
        <w:rPr>
          <w:rFonts w:ascii="Tahoma" w:hAnsi="Tahoma" w:cs="Tahoma"/>
          <w:sz w:val="24"/>
          <w:szCs w:val="24"/>
          <w:lang w:val="es-CO"/>
        </w:rPr>
        <w:t xml:space="preserve"> deceso, ocurrido por causas violentas el 14 de agosto del año 1997, y con quien procreó tres (3) hijos, hoy todos mayores de edad.</w:t>
      </w:r>
    </w:p>
    <w:p w14:paraId="092D519E" w14:textId="77777777" w:rsidR="00696FFD" w:rsidRDefault="00696FFD" w:rsidP="00D13EE4">
      <w:pPr>
        <w:spacing w:line="240" w:lineRule="auto"/>
        <w:rPr>
          <w:rFonts w:ascii="Tahoma" w:hAnsi="Tahoma" w:cs="Tahoma"/>
          <w:sz w:val="24"/>
          <w:szCs w:val="24"/>
          <w:lang w:val="es-CO"/>
        </w:rPr>
      </w:pPr>
    </w:p>
    <w:p w14:paraId="57236AD3" w14:textId="77777777" w:rsidR="00AD6BDE" w:rsidRDefault="00696FFD" w:rsidP="00763C87">
      <w:pPr>
        <w:spacing w:line="276" w:lineRule="auto"/>
        <w:rPr>
          <w:rFonts w:ascii="Tahoma" w:hAnsi="Tahoma" w:cs="Tahoma"/>
          <w:sz w:val="24"/>
          <w:szCs w:val="24"/>
          <w:lang w:val="es-CO"/>
        </w:rPr>
      </w:pPr>
      <w:r>
        <w:rPr>
          <w:rFonts w:ascii="Tahoma" w:hAnsi="Tahoma" w:cs="Tahoma"/>
          <w:sz w:val="24"/>
          <w:szCs w:val="24"/>
          <w:lang w:val="es-CO"/>
        </w:rPr>
        <w:t>Aduce que el causante se encontraba activo cotizando al momento de su muerte y acreditaba más de veintiséis (26) semanas cotizadas al Sistema General de Pensiones, dentro del Régimen de Ahorro Individual con Solidaridad –RAIS-, administrado por HORIZONTE PENSIONES Y CESANTÍAS –Hoy PORVENIR-</w:t>
      </w:r>
    </w:p>
    <w:p w14:paraId="585D2C2A" w14:textId="77777777" w:rsidR="00AD6BDE" w:rsidRDefault="00AD6BDE" w:rsidP="00D13EE4">
      <w:pPr>
        <w:spacing w:line="240" w:lineRule="auto"/>
        <w:rPr>
          <w:rFonts w:ascii="Tahoma" w:hAnsi="Tahoma" w:cs="Tahoma"/>
          <w:sz w:val="24"/>
          <w:szCs w:val="24"/>
          <w:lang w:val="es-CO"/>
        </w:rPr>
      </w:pPr>
    </w:p>
    <w:p w14:paraId="4BE3E1C2" w14:textId="77777777" w:rsidR="00AD6BDE" w:rsidRDefault="00AD6BDE" w:rsidP="00AD6BDE">
      <w:pPr>
        <w:rPr>
          <w:rFonts w:ascii="Tahoma" w:hAnsi="Tahoma" w:cs="Tahoma"/>
          <w:sz w:val="24"/>
          <w:szCs w:val="24"/>
          <w:lang w:val="es-CO"/>
        </w:rPr>
      </w:pPr>
      <w:r>
        <w:rPr>
          <w:rFonts w:ascii="Tahoma" w:hAnsi="Tahoma" w:cs="Tahoma"/>
          <w:sz w:val="24"/>
          <w:szCs w:val="24"/>
          <w:lang w:val="es-CO"/>
        </w:rPr>
        <w:t>En razón de lo anterior, se presentó ante la AFP a reclamar la pensión de sobreviviente en calidad de compañera permanente del afiliado fallecido</w:t>
      </w:r>
      <w:r w:rsidR="00FE7E7D">
        <w:rPr>
          <w:rFonts w:ascii="Tahoma" w:hAnsi="Tahoma" w:cs="Tahoma"/>
          <w:sz w:val="24"/>
          <w:szCs w:val="24"/>
          <w:lang w:val="es-CO"/>
        </w:rPr>
        <w:t xml:space="preserve">, la cual le </w:t>
      </w:r>
      <w:r>
        <w:rPr>
          <w:rFonts w:ascii="Tahoma" w:hAnsi="Tahoma" w:cs="Tahoma"/>
          <w:sz w:val="24"/>
          <w:szCs w:val="24"/>
          <w:lang w:val="es-CO"/>
        </w:rPr>
        <w:t>fue negada con el argumento de que el fallecimiento se había producido como consecuencia de un accidente de trabajo</w:t>
      </w:r>
      <w:r w:rsidR="00FE7E7D">
        <w:rPr>
          <w:rFonts w:ascii="Tahoma" w:hAnsi="Tahoma" w:cs="Tahoma"/>
          <w:sz w:val="24"/>
          <w:szCs w:val="24"/>
          <w:lang w:val="es-CO"/>
        </w:rPr>
        <w:t>.</w:t>
      </w:r>
    </w:p>
    <w:p w14:paraId="05780F38" w14:textId="77777777" w:rsidR="00FE7E7D" w:rsidRDefault="00FE7E7D" w:rsidP="00D13EE4">
      <w:pPr>
        <w:spacing w:line="240" w:lineRule="auto"/>
        <w:rPr>
          <w:rFonts w:ascii="Tahoma" w:hAnsi="Tahoma" w:cs="Tahoma"/>
          <w:sz w:val="24"/>
          <w:szCs w:val="24"/>
          <w:lang w:val="es-CO"/>
        </w:rPr>
      </w:pPr>
    </w:p>
    <w:p w14:paraId="0D8FC8BC" w14:textId="3AAD8A5B" w:rsidR="00FE7E7D" w:rsidRDefault="00853218" w:rsidP="00AD6BDE">
      <w:pPr>
        <w:rPr>
          <w:rFonts w:ascii="Tahoma" w:hAnsi="Tahoma" w:cs="Tahoma"/>
          <w:sz w:val="24"/>
          <w:szCs w:val="24"/>
          <w:lang w:val="es-CO"/>
        </w:rPr>
      </w:pPr>
      <w:r>
        <w:rPr>
          <w:rFonts w:ascii="Tahoma" w:hAnsi="Tahoma" w:cs="Tahoma"/>
          <w:sz w:val="24"/>
          <w:szCs w:val="24"/>
          <w:lang w:val="es-CO"/>
        </w:rPr>
        <w:t>Frente a la</w:t>
      </w:r>
      <w:r w:rsidR="00AD6BDE">
        <w:rPr>
          <w:rFonts w:ascii="Tahoma" w:hAnsi="Tahoma" w:cs="Tahoma"/>
          <w:sz w:val="24"/>
          <w:szCs w:val="24"/>
          <w:lang w:val="es-CO"/>
        </w:rPr>
        <w:t xml:space="preserve"> negativa de la AFP, señala la demandante que el causante fue ultimado por un Grupo Organizado al Margen de la Ley, tal como lo certificó la Fiscal</w:t>
      </w:r>
      <w:r w:rsidR="00CC7A0C">
        <w:rPr>
          <w:rFonts w:ascii="Tahoma" w:hAnsi="Tahoma" w:cs="Tahoma"/>
          <w:sz w:val="24"/>
          <w:szCs w:val="24"/>
          <w:lang w:val="es-CO"/>
        </w:rPr>
        <w:t>a</w:t>
      </w:r>
      <w:r w:rsidR="00AD6BDE">
        <w:rPr>
          <w:rFonts w:ascii="Tahoma" w:hAnsi="Tahoma" w:cs="Tahoma"/>
          <w:sz w:val="24"/>
          <w:szCs w:val="24"/>
          <w:lang w:val="es-CO"/>
        </w:rPr>
        <w:t xml:space="preserve"> EUCARIS GUERRERO ECHEVARRÍA, adscrita a la Unidad Nacional de Justicia y Paz con sede en Bucaramanga, sobre la base de que el postulado</w:t>
      </w:r>
      <w:r w:rsidR="00FE7E7D">
        <w:rPr>
          <w:rFonts w:ascii="Tahoma" w:hAnsi="Tahoma" w:cs="Tahoma"/>
          <w:sz w:val="24"/>
          <w:szCs w:val="24"/>
          <w:lang w:val="es-CO"/>
        </w:rPr>
        <w:t>,</w:t>
      </w:r>
      <w:r w:rsidR="00AD6BDE">
        <w:rPr>
          <w:rFonts w:ascii="Tahoma" w:hAnsi="Tahoma" w:cs="Tahoma"/>
          <w:sz w:val="24"/>
          <w:szCs w:val="24"/>
          <w:lang w:val="es-CO"/>
        </w:rPr>
        <w:t xml:space="preserve"> NIXON NAVAS CELIS “Alias Nico”</w:t>
      </w:r>
      <w:r w:rsidR="00FE7E7D">
        <w:rPr>
          <w:rFonts w:ascii="Tahoma" w:hAnsi="Tahoma" w:cs="Tahoma"/>
          <w:sz w:val="24"/>
          <w:szCs w:val="24"/>
          <w:lang w:val="es-CO"/>
        </w:rPr>
        <w:t xml:space="preserve">, ex miembro del EPL, confesó en versión libre ante los investigadores de la Fiscalía que el asesinato de DARIO OSMA se produjo porque creían que era colaborador de los paramilitares, en razón de lo cual no hay nexo causal entre los móviles del evento y los riesgos laborales, lo cual apunta a una muerte de origen común. </w:t>
      </w:r>
    </w:p>
    <w:p w14:paraId="740B3625" w14:textId="77777777" w:rsidR="00FE7E7D" w:rsidRDefault="00FE7E7D" w:rsidP="00D13EE4">
      <w:pPr>
        <w:spacing w:line="240" w:lineRule="auto"/>
        <w:rPr>
          <w:rFonts w:ascii="Tahoma" w:hAnsi="Tahoma" w:cs="Tahoma"/>
          <w:sz w:val="24"/>
          <w:szCs w:val="24"/>
          <w:lang w:val="es-CO"/>
        </w:rPr>
      </w:pPr>
    </w:p>
    <w:p w14:paraId="38C98A10" w14:textId="77777777" w:rsidR="00B73880" w:rsidRDefault="00FE7E7D" w:rsidP="00AD6BDE">
      <w:pPr>
        <w:rPr>
          <w:rFonts w:ascii="Tahoma" w:hAnsi="Tahoma" w:cs="Tahoma"/>
          <w:sz w:val="24"/>
          <w:szCs w:val="24"/>
          <w:lang w:val="es-CO"/>
        </w:rPr>
      </w:pPr>
      <w:r>
        <w:rPr>
          <w:rFonts w:ascii="Tahoma" w:hAnsi="Tahoma" w:cs="Tahoma"/>
          <w:sz w:val="24"/>
          <w:szCs w:val="24"/>
          <w:lang w:val="es-CO"/>
        </w:rPr>
        <w:t>Bajo tales premisas fácticas, pretende que la AFP PORVENIR sea condenada al pago de la pensión de sobreviviente, en cuantía de un SMLMV, por la muerte de su cónyuge, a partir del 14 de agosto de 1997, fecha del fallecimiento, lo mismo que al pago de los intereses moratorios de que trata el artículo 141 de la Ley 100 de 1993</w:t>
      </w:r>
      <w:r w:rsidR="00B73880">
        <w:rPr>
          <w:rFonts w:ascii="Tahoma" w:hAnsi="Tahoma" w:cs="Tahoma"/>
          <w:sz w:val="24"/>
          <w:szCs w:val="24"/>
          <w:lang w:val="es-CO"/>
        </w:rPr>
        <w:t>.</w:t>
      </w:r>
    </w:p>
    <w:p w14:paraId="0B0D5ABC" w14:textId="77777777" w:rsidR="00B73880" w:rsidRDefault="00B73880" w:rsidP="00D13EE4">
      <w:pPr>
        <w:spacing w:line="240" w:lineRule="auto"/>
        <w:rPr>
          <w:rFonts w:ascii="Tahoma" w:hAnsi="Tahoma" w:cs="Tahoma"/>
          <w:sz w:val="24"/>
          <w:szCs w:val="24"/>
          <w:lang w:val="es-CO"/>
        </w:rPr>
      </w:pPr>
    </w:p>
    <w:p w14:paraId="4A61AA2D" w14:textId="77777777" w:rsidR="00B73880" w:rsidRPr="00453CA7" w:rsidRDefault="00EF4180" w:rsidP="00453CA7">
      <w:pPr>
        <w:rPr>
          <w:rFonts w:ascii="Tahoma" w:hAnsi="Tahoma" w:cs="Tahoma"/>
          <w:i/>
          <w:sz w:val="24"/>
          <w:szCs w:val="24"/>
          <w:lang w:val="es-CO"/>
        </w:rPr>
      </w:pPr>
      <w:r>
        <w:rPr>
          <w:rFonts w:ascii="Tahoma" w:hAnsi="Tahoma" w:cs="Tahoma"/>
          <w:sz w:val="24"/>
          <w:szCs w:val="24"/>
          <w:lang w:val="es-CO"/>
        </w:rPr>
        <w:t>En respuesta a la demanda, la AFP PORVENIR advierte que, contrario a lo afirmado en la demanda, sí existe nexo causal entre la muerte del afiliado y su trabajo</w:t>
      </w:r>
      <w:r w:rsidR="00453CA7">
        <w:rPr>
          <w:rFonts w:ascii="Tahoma" w:hAnsi="Tahoma" w:cs="Tahoma"/>
          <w:sz w:val="24"/>
          <w:szCs w:val="24"/>
          <w:lang w:val="es-CO"/>
        </w:rPr>
        <w:t xml:space="preserve"> como tendero</w:t>
      </w:r>
      <w:r>
        <w:rPr>
          <w:rFonts w:ascii="Tahoma" w:hAnsi="Tahoma" w:cs="Tahoma"/>
          <w:sz w:val="24"/>
          <w:szCs w:val="24"/>
          <w:lang w:val="es-CO"/>
        </w:rPr>
        <w:t>, como quiera que al momento de perpetuarse el homicidio, aquel se encontraba en su lugar de trabajo, en desarrollo de sus funciones laborales. En consecuencia se opuso a la prosperidad de las pretensiones, por cuanto el origen del fallecimiento fue profesional. Por consiguiente,</w:t>
      </w:r>
      <w:r w:rsidR="00453CA7">
        <w:rPr>
          <w:rFonts w:ascii="Tahoma" w:hAnsi="Tahoma" w:cs="Tahoma"/>
          <w:sz w:val="24"/>
          <w:szCs w:val="24"/>
          <w:lang w:val="es-CO"/>
        </w:rPr>
        <w:t xml:space="preserve"> indicó,</w:t>
      </w:r>
      <w:r>
        <w:rPr>
          <w:rFonts w:ascii="Tahoma" w:hAnsi="Tahoma" w:cs="Tahoma"/>
          <w:sz w:val="24"/>
          <w:szCs w:val="24"/>
          <w:lang w:val="es-CO"/>
        </w:rPr>
        <w:t xml:space="preserve"> corresponde a la ARP, a la cual estaba vinculado el afiliado fallecido responder por dicha prestación. Para el efecto, propuso como excepciones de mérito las que denominó </w:t>
      </w:r>
      <w:r w:rsidRPr="00453CA7">
        <w:rPr>
          <w:rFonts w:ascii="Tahoma" w:hAnsi="Tahoma" w:cs="Tahoma"/>
          <w:i/>
          <w:sz w:val="24"/>
          <w:szCs w:val="24"/>
          <w:lang w:val="es-CO"/>
        </w:rPr>
        <w:t xml:space="preserve">“inexistencia de la obligación, </w:t>
      </w:r>
      <w:r w:rsidRPr="00453CA7">
        <w:rPr>
          <w:rFonts w:ascii="Tahoma" w:hAnsi="Tahoma" w:cs="Tahoma"/>
          <w:i/>
          <w:sz w:val="24"/>
          <w:szCs w:val="24"/>
          <w:lang w:val="es-CO"/>
        </w:rPr>
        <w:lastRenderedPageBreak/>
        <w:t>cobro de lo no debido, ausencia de derecho sustantivo, falta de causa en las pretensiones de la demanda, buena fe y prescripción”</w:t>
      </w:r>
      <w:r w:rsidR="00453CA7" w:rsidRPr="00453CA7">
        <w:rPr>
          <w:rFonts w:ascii="Tahoma" w:hAnsi="Tahoma" w:cs="Tahoma"/>
          <w:i/>
          <w:sz w:val="24"/>
          <w:szCs w:val="24"/>
          <w:lang w:val="es-CO"/>
        </w:rPr>
        <w:t>.</w:t>
      </w:r>
    </w:p>
    <w:p w14:paraId="2DCBC1BD" w14:textId="77777777" w:rsidR="00453CA7" w:rsidRDefault="00453CA7" w:rsidP="00D13EE4">
      <w:pPr>
        <w:spacing w:line="240" w:lineRule="auto"/>
        <w:rPr>
          <w:rFonts w:ascii="Tahoma" w:hAnsi="Tahoma" w:cs="Tahoma"/>
          <w:sz w:val="24"/>
          <w:szCs w:val="24"/>
          <w:lang w:val="es-CO"/>
        </w:rPr>
      </w:pPr>
    </w:p>
    <w:p w14:paraId="27CD367D" w14:textId="77777777" w:rsidR="00453CA7" w:rsidRDefault="00453CA7" w:rsidP="005D0D01">
      <w:pPr>
        <w:ind w:firstLine="0"/>
        <w:jc w:val="center"/>
        <w:rPr>
          <w:rFonts w:ascii="Tahoma" w:hAnsi="Tahoma" w:cs="Tahoma"/>
          <w:b/>
          <w:sz w:val="24"/>
          <w:szCs w:val="24"/>
          <w:lang w:val="es-CO"/>
        </w:rPr>
      </w:pPr>
      <w:r w:rsidRPr="00453CA7">
        <w:rPr>
          <w:rFonts w:ascii="Tahoma" w:hAnsi="Tahoma" w:cs="Tahoma"/>
          <w:b/>
          <w:sz w:val="24"/>
          <w:szCs w:val="24"/>
          <w:lang w:val="es-CO"/>
        </w:rPr>
        <w:t>II</w:t>
      </w:r>
      <w:r>
        <w:rPr>
          <w:rFonts w:ascii="Tahoma" w:hAnsi="Tahoma" w:cs="Tahoma"/>
          <w:b/>
          <w:sz w:val="24"/>
          <w:szCs w:val="24"/>
          <w:lang w:val="es-CO"/>
        </w:rPr>
        <w:t xml:space="preserve"> -</w:t>
      </w:r>
      <w:r w:rsidRPr="00453CA7">
        <w:rPr>
          <w:rFonts w:ascii="Tahoma" w:hAnsi="Tahoma" w:cs="Tahoma"/>
          <w:b/>
          <w:sz w:val="24"/>
          <w:szCs w:val="24"/>
          <w:lang w:val="es-CO"/>
        </w:rPr>
        <w:t xml:space="preserve"> SENTENCIA DE PRIMERA INSTANCIA</w:t>
      </w:r>
    </w:p>
    <w:p w14:paraId="768B6144" w14:textId="77777777" w:rsidR="00453CA7" w:rsidRDefault="00453CA7" w:rsidP="00453CA7">
      <w:pPr>
        <w:rPr>
          <w:rFonts w:ascii="Tahoma" w:hAnsi="Tahoma" w:cs="Tahoma"/>
          <w:b/>
          <w:sz w:val="24"/>
          <w:szCs w:val="24"/>
          <w:lang w:val="es-CO"/>
        </w:rPr>
      </w:pPr>
    </w:p>
    <w:p w14:paraId="3A702E62" w14:textId="77777777" w:rsidR="0075660E" w:rsidRDefault="0075660E" w:rsidP="00453CA7">
      <w:pPr>
        <w:rPr>
          <w:rFonts w:ascii="Tahoma" w:hAnsi="Tahoma" w:cs="Tahoma"/>
          <w:sz w:val="24"/>
          <w:szCs w:val="24"/>
          <w:lang w:val="es-CO"/>
        </w:rPr>
      </w:pPr>
      <w:r w:rsidRPr="0075660E">
        <w:rPr>
          <w:rFonts w:ascii="Tahoma" w:hAnsi="Tahoma" w:cs="Tahoma"/>
          <w:sz w:val="24"/>
          <w:szCs w:val="24"/>
          <w:lang w:val="es-CO"/>
        </w:rPr>
        <w:t>La a-quo absolvió del reconocimiento de la pensión de sobreviviente a la AFP PORVENIR</w:t>
      </w:r>
      <w:r>
        <w:rPr>
          <w:rFonts w:ascii="Tahoma" w:hAnsi="Tahoma" w:cs="Tahoma"/>
          <w:sz w:val="24"/>
          <w:szCs w:val="24"/>
          <w:lang w:val="es-CO"/>
        </w:rPr>
        <w:t xml:space="preserve"> S.A.</w:t>
      </w:r>
      <w:r w:rsidRPr="0075660E">
        <w:rPr>
          <w:rFonts w:ascii="Tahoma" w:hAnsi="Tahoma" w:cs="Tahoma"/>
          <w:sz w:val="24"/>
          <w:szCs w:val="24"/>
          <w:lang w:val="es-CO"/>
        </w:rPr>
        <w:t>,</w:t>
      </w:r>
      <w:r>
        <w:rPr>
          <w:rFonts w:ascii="Tahoma" w:hAnsi="Tahoma" w:cs="Tahoma"/>
          <w:sz w:val="24"/>
          <w:szCs w:val="24"/>
          <w:lang w:val="es-CO"/>
        </w:rPr>
        <w:t xml:space="preserve"> al considerar que el homicidio del señor DARIO OSMA fue de origen laboral y no común. Indicó, textualmente: </w:t>
      </w:r>
    </w:p>
    <w:p w14:paraId="04F21483" w14:textId="77777777" w:rsidR="0075660E" w:rsidRDefault="0075660E" w:rsidP="00453CA7">
      <w:pPr>
        <w:rPr>
          <w:rFonts w:ascii="Tahoma" w:hAnsi="Tahoma" w:cs="Tahoma"/>
          <w:sz w:val="24"/>
          <w:szCs w:val="24"/>
          <w:lang w:val="es-CO"/>
        </w:rPr>
      </w:pPr>
    </w:p>
    <w:p w14:paraId="0023E25B" w14:textId="385A8861" w:rsidR="007C3477" w:rsidRDefault="1F71ADD6" w:rsidP="1F71ADD6">
      <w:pPr>
        <w:rPr>
          <w:rFonts w:ascii="Arial Narrow" w:hAnsi="Arial Narrow" w:cs="Tahoma"/>
          <w:i/>
          <w:iCs/>
          <w:sz w:val="24"/>
          <w:szCs w:val="24"/>
          <w:lang w:val="es-CO"/>
        </w:rPr>
      </w:pPr>
      <w:r w:rsidRPr="1F71ADD6">
        <w:rPr>
          <w:rFonts w:ascii="Arial Narrow" w:hAnsi="Arial Narrow" w:cs="Tahoma"/>
          <w:i/>
          <w:iCs/>
          <w:sz w:val="24"/>
          <w:szCs w:val="24"/>
          <w:lang w:val="es-CO"/>
        </w:rPr>
        <w:t>“En realidad se trató, sin asomo de dudas y sin asomo de discusión, que su homicidio es el producto simplemente de una incursión de un grupo al margen de la ley, quien avalado por un juicio preliminar que realizó no solamente al señor DARIO OSMA, sino también a otros tantos de la región y que denominó como juicio político por el comportamiento que se venía desarrollando por manejos de dineros en el municipio y actividades que estaban poniendo en peligro su existencia –me refiero a los grupos al margen de la ley- había determinado que era mejor proceder a su ajusticiamiento lo cual implicaba que se había dado la orden directa que se acabara con su vida. Nunca podríamos hablar que el homicidio del señor DARIO OSMA, fue consecuencia de la causa del trabajo, que el homicidio está lejano de ser por causas del trabajo, que a él no se le asesinó por ser expendedor de víveres”</w:t>
      </w:r>
      <w:r w:rsidRPr="1F71ADD6">
        <w:rPr>
          <w:rFonts w:ascii="Arial Narrow" w:hAnsi="Arial Narrow" w:cs="Tahoma"/>
          <w:sz w:val="24"/>
          <w:szCs w:val="24"/>
          <w:lang w:val="es-CO"/>
        </w:rPr>
        <w:t xml:space="preserve">. </w:t>
      </w:r>
      <w:r w:rsidRPr="1F71ADD6">
        <w:rPr>
          <w:rFonts w:ascii="Tahoma" w:hAnsi="Tahoma" w:cs="Tahoma"/>
          <w:sz w:val="24"/>
          <w:szCs w:val="24"/>
          <w:lang w:val="es-CO"/>
        </w:rPr>
        <w:t>Agregando, que adicional a ello</w:t>
      </w:r>
      <w:r w:rsidRPr="1F71ADD6">
        <w:rPr>
          <w:rFonts w:ascii="Arial Narrow" w:hAnsi="Arial Narrow" w:cs="Tahoma"/>
          <w:sz w:val="24"/>
          <w:szCs w:val="24"/>
          <w:lang w:val="es-CO"/>
        </w:rPr>
        <w:t xml:space="preserve">, </w:t>
      </w:r>
      <w:r w:rsidRPr="1F71ADD6">
        <w:rPr>
          <w:rFonts w:ascii="Arial Narrow" w:hAnsi="Arial Narrow" w:cs="Tahoma"/>
          <w:i/>
          <w:iCs/>
          <w:sz w:val="24"/>
          <w:szCs w:val="24"/>
          <w:lang w:val="es-CO"/>
        </w:rPr>
        <w:t xml:space="preserve">"en el momento de su muerte ocasionada por terceras personas estaba en un sitio considerado como el habitual de su trabajo en la jornada en la que habitualmente atendía el público y estaba ejerciendo sus funciones". </w:t>
      </w:r>
    </w:p>
    <w:p w14:paraId="20612AB9" w14:textId="268A97D4" w:rsidR="1F71ADD6" w:rsidRDefault="1F71ADD6" w:rsidP="1F71ADD6">
      <w:pPr>
        <w:rPr>
          <w:rFonts w:ascii="Arial Narrow" w:hAnsi="Arial Narrow" w:cs="Tahoma"/>
          <w:i/>
          <w:iCs/>
          <w:sz w:val="24"/>
          <w:szCs w:val="24"/>
          <w:lang w:val="es-CO"/>
        </w:rPr>
      </w:pPr>
    </w:p>
    <w:p w14:paraId="571B920A" w14:textId="7C58031E" w:rsidR="002E737C" w:rsidRDefault="1F71ADD6" w:rsidP="1F71ADD6">
      <w:pPr>
        <w:spacing w:line="276" w:lineRule="auto"/>
        <w:rPr>
          <w:rFonts w:ascii="Arial Narrow" w:hAnsi="Arial Narrow" w:cs="Tahoma"/>
          <w:i/>
          <w:iCs/>
          <w:sz w:val="24"/>
          <w:szCs w:val="24"/>
          <w:lang w:val="es-CO"/>
        </w:rPr>
      </w:pPr>
      <w:r w:rsidRPr="1F71ADD6">
        <w:rPr>
          <w:rFonts w:ascii="Tahoma" w:hAnsi="Tahoma" w:cs="Tahoma"/>
          <w:sz w:val="24"/>
          <w:szCs w:val="24"/>
          <w:lang w:val="es-CO"/>
        </w:rPr>
        <w:t xml:space="preserve">Así concluyó, que según la interpretación de la Corte Suprema de Justicia, debe considerarse accidente de trabajo </w:t>
      </w:r>
      <w:r w:rsidRPr="1F71ADD6">
        <w:rPr>
          <w:rFonts w:ascii="Arial Narrow" w:hAnsi="Arial Narrow" w:cs="Tahoma"/>
          <w:i/>
          <w:iCs/>
          <w:sz w:val="24"/>
          <w:szCs w:val="24"/>
          <w:lang w:val="es-CO"/>
        </w:rPr>
        <w:t>“a aquel que genera la muerte cuando se está trabajando, “sin importar o sin que sea importante” (ininteligible el resto) (…) que dicho suceso hubiera ocurrido en forma violenta con ocasión de terceras personas”.</w:t>
      </w:r>
    </w:p>
    <w:p w14:paraId="61A91A31" w14:textId="77777777" w:rsidR="005D0D01" w:rsidRDefault="005D0D01" w:rsidP="005D0D01">
      <w:pPr>
        <w:spacing w:line="276" w:lineRule="auto"/>
        <w:rPr>
          <w:rFonts w:ascii="Arial Narrow" w:hAnsi="Arial Narrow" w:cs="Tahoma"/>
          <w:i/>
          <w:sz w:val="24"/>
          <w:szCs w:val="24"/>
          <w:lang w:val="es-CO"/>
        </w:rPr>
      </w:pPr>
    </w:p>
    <w:p w14:paraId="48C1F876" w14:textId="77777777" w:rsidR="005D0D01" w:rsidRDefault="005D0D01" w:rsidP="005D0D01">
      <w:pPr>
        <w:spacing w:line="276" w:lineRule="auto"/>
        <w:ind w:firstLine="0"/>
        <w:jc w:val="center"/>
        <w:rPr>
          <w:rFonts w:ascii="Tahoma" w:hAnsi="Tahoma" w:cs="Tahoma"/>
          <w:b/>
          <w:sz w:val="24"/>
          <w:szCs w:val="24"/>
          <w:lang w:val="es-CO"/>
        </w:rPr>
      </w:pPr>
      <w:r w:rsidRPr="005D0D01">
        <w:rPr>
          <w:rFonts w:ascii="Tahoma" w:hAnsi="Tahoma" w:cs="Tahoma"/>
          <w:b/>
          <w:sz w:val="24"/>
          <w:szCs w:val="24"/>
          <w:lang w:val="es-CO"/>
        </w:rPr>
        <w:t>III – RECURSO DE APELACIÓN</w:t>
      </w:r>
    </w:p>
    <w:p w14:paraId="2527F784" w14:textId="77777777" w:rsidR="005D0D01" w:rsidRDefault="005D0D01" w:rsidP="005D0D01">
      <w:pPr>
        <w:spacing w:line="276" w:lineRule="auto"/>
        <w:ind w:firstLine="0"/>
        <w:jc w:val="center"/>
        <w:rPr>
          <w:rFonts w:ascii="Tahoma" w:hAnsi="Tahoma" w:cs="Tahoma"/>
          <w:b/>
          <w:sz w:val="24"/>
          <w:szCs w:val="24"/>
          <w:lang w:val="es-CO"/>
        </w:rPr>
      </w:pPr>
    </w:p>
    <w:p w14:paraId="6175B157" w14:textId="1D31B0DB" w:rsidR="00163721" w:rsidRDefault="1F71ADD6" w:rsidP="1F71ADD6">
      <w:pPr>
        <w:spacing w:line="276" w:lineRule="auto"/>
        <w:ind w:firstLine="708"/>
        <w:rPr>
          <w:rFonts w:ascii="Tahoma" w:hAnsi="Tahoma" w:cs="Tahoma"/>
          <w:sz w:val="24"/>
          <w:szCs w:val="24"/>
          <w:lang w:val="es-CO"/>
        </w:rPr>
      </w:pPr>
      <w:r w:rsidRPr="1F71ADD6">
        <w:rPr>
          <w:rFonts w:ascii="Tahoma" w:hAnsi="Tahoma" w:cs="Tahoma"/>
          <w:sz w:val="24"/>
          <w:szCs w:val="24"/>
          <w:lang w:val="es-CO"/>
        </w:rPr>
        <w:t xml:space="preserve">Contra la decisión acabada de resumir, promueve recurso de apelación la parte actora, indicando que el fallecimiento del señor DARIO OSMA no guarda ninguna relación con su trabajo, puesto que es atribuido a un acto terrorista perpetrado por un grupo insurgente que operaba en la zona en la que aquel tenía un negocio o depósito de víveres y abarrotes, tal como fue debidamente acreditado con los documentos allegados al proceso, que dan cuenta de la confesión del crimen por parte del guerrillero que lo perpetró, y quien reconoció que la muerte del afiliado obedeció a que este no pagó la vacuna al grupo guerrillero. </w:t>
      </w:r>
    </w:p>
    <w:p w14:paraId="56CC8F15" w14:textId="33BF545E" w:rsidR="1F71ADD6" w:rsidRDefault="1F71ADD6" w:rsidP="1F71ADD6">
      <w:pPr>
        <w:spacing w:line="276" w:lineRule="auto"/>
        <w:ind w:firstLine="708"/>
        <w:rPr>
          <w:rFonts w:ascii="Tahoma" w:hAnsi="Tahoma" w:cs="Tahoma"/>
          <w:sz w:val="24"/>
          <w:szCs w:val="24"/>
          <w:lang w:val="es-CO"/>
        </w:rPr>
      </w:pPr>
    </w:p>
    <w:p w14:paraId="6568ACD3" w14:textId="77777777" w:rsidR="007813E8" w:rsidRPr="00163721" w:rsidRDefault="00163721" w:rsidP="00163721">
      <w:pPr>
        <w:spacing w:line="276" w:lineRule="auto"/>
        <w:ind w:firstLine="0"/>
        <w:jc w:val="center"/>
        <w:rPr>
          <w:rFonts w:ascii="Tahoma" w:hAnsi="Tahoma" w:cs="Tahoma"/>
          <w:b/>
          <w:sz w:val="24"/>
          <w:szCs w:val="24"/>
          <w:lang w:val="es-CO"/>
        </w:rPr>
      </w:pPr>
      <w:r w:rsidRPr="00163721">
        <w:rPr>
          <w:rFonts w:ascii="Tahoma" w:hAnsi="Tahoma" w:cs="Tahoma"/>
          <w:b/>
          <w:sz w:val="24"/>
          <w:szCs w:val="24"/>
          <w:lang w:val="es-CO"/>
        </w:rPr>
        <w:t>IV - CONSIDERACIONES</w:t>
      </w:r>
    </w:p>
    <w:p w14:paraId="0B7627BA" w14:textId="77777777" w:rsidR="007813E8" w:rsidRDefault="007813E8" w:rsidP="005D0D01">
      <w:pPr>
        <w:spacing w:line="276" w:lineRule="auto"/>
        <w:ind w:firstLine="0"/>
        <w:jc w:val="center"/>
        <w:rPr>
          <w:rFonts w:ascii="Tahoma" w:hAnsi="Tahoma" w:cs="Tahoma"/>
          <w:b/>
          <w:sz w:val="24"/>
          <w:szCs w:val="24"/>
          <w:lang w:val="es-CO"/>
        </w:rPr>
      </w:pPr>
    </w:p>
    <w:p w14:paraId="3EEDCA42" w14:textId="77777777" w:rsidR="00F26355" w:rsidRPr="00E70456" w:rsidRDefault="00DC300F" w:rsidP="00A8547A">
      <w:pPr>
        <w:spacing w:line="288" w:lineRule="auto"/>
        <w:ind w:firstLine="708"/>
        <w:rPr>
          <w:rFonts w:ascii="Tahoma" w:hAnsi="Tahoma" w:cs="Tahoma"/>
          <w:b/>
          <w:color w:val="000000"/>
          <w:sz w:val="24"/>
          <w:szCs w:val="24"/>
          <w:shd w:val="clear" w:color="auto" w:fill="FFFFFF"/>
        </w:rPr>
      </w:pPr>
      <w:r w:rsidRPr="00E70456">
        <w:rPr>
          <w:rFonts w:ascii="Tahoma" w:hAnsi="Tahoma" w:cs="Tahoma"/>
          <w:b/>
          <w:color w:val="000000"/>
          <w:sz w:val="24"/>
          <w:szCs w:val="24"/>
          <w:shd w:val="clear" w:color="auto" w:fill="FFFFFF"/>
        </w:rPr>
        <w:t xml:space="preserve">4.1. </w:t>
      </w:r>
      <w:r w:rsidR="00F26355" w:rsidRPr="00E70456">
        <w:rPr>
          <w:rFonts w:ascii="Tahoma" w:hAnsi="Tahoma" w:cs="Tahoma"/>
          <w:b/>
          <w:color w:val="000000"/>
          <w:sz w:val="24"/>
          <w:szCs w:val="24"/>
          <w:shd w:val="clear" w:color="auto" w:fill="FFFFFF"/>
        </w:rPr>
        <w:t>DETERMINACIÓN DEL ORIGEN DE LA CONTINGENCIA</w:t>
      </w:r>
    </w:p>
    <w:p w14:paraId="18E96C86" w14:textId="77777777" w:rsidR="00F26355" w:rsidRDefault="00F26355" w:rsidP="00A8547A">
      <w:pPr>
        <w:spacing w:line="288" w:lineRule="auto"/>
        <w:ind w:firstLine="708"/>
        <w:rPr>
          <w:rFonts w:ascii="Verdana" w:hAnsi="Verdana"/>
          <w:color w:val="000000"/>
          <w:shd w:val="clear" w:color="auto" w:fill="FFFFFF"/>
        </w:rPr>
      </w:pPr>
    </w:p>
    <w:p w14:paraId="5939985B" w14:textId="77777777" w:rsidR="00DC300F" w:rsidRDefault="00F26355" w:rsidP="00A8547A">
      <w:pPr>
        <w:spacing w:line="288" w:lineRule="auto"/>
        <w:ind w:firstLine="708"/>
        <w:rPr>
          <w:rFonts w:ascii="Tahoma" w:hAnsi="Tahoma" w:cs="Tahoma"/>
          <w:color w:val="000000"/>
          <w:sz w:val="24"/>
          <w:szCs w:val="24"/>
          <w:shd w:val="clear" w:color="auto" w:fill="FFFFFF"/>
        </w:rPr>
      </w:pPr>
      <w:r w:rsidRPr="00DC300F">
        <w:rPr>
          <w:rFonts w:ascii="Tahoma" w:hAnsi="Tahoma" w:cs="Tahoma"/>
          <w:color w:val="000000"/>
          <w:sz w:val="24"/>
          <w:szCs w:val="24"/>
          <w:shd w:val="clear" w:color="auto" w:fill="FFFFFF"/>
        </w:rPr>
        <w:t>La definición del origen de la muerte</w:t>
      </w:r>
      <w:r w:rsidR="00DC300F" w:rsidRPr="00DC300F">
        <w:rPr>
          <w:rFonts w:ascii="Tahoma" w:hAnsi="Tahoma" w:cs="Tahoma"/>
          <w:color w:val="000000"/>
          <w:sz w:val="24"/>
          <w:szCs w:val="24"/>
          <w:shd w:val="clear" w:color="auto" w:fill="FFFFFF"/>
        </w:rPr>
        <w:t xml:space="preserve"> o</w:t>
      </w:r>
      <w:r w:rsidR="005F4F59">
        <w:rPr>
          <w:rFonts w:ascii="Tahoma" w:hAnsi="Tahoma" w:cs="Tahoma"/>
          <w:color w:val="000000"/>
          <w:sz w:val="24"/>
          <w:szCs w:val="24"/>
          <w:shd w:val="clear" w:color="auto" w:fill="FFFFFF"/>
        </w:rPr>
        <w:t xml:space="preserve"> la</w:t>
      </w:r>
      <w:r w:rsidR="00DC300F" w:rsidRPr="00DC300F">
        <w:rPr>
          <w:rFonts w:ascii="Tahoma" w:hAnsi="Tahoma" w:cs="Tahoma"/>
          <w:color w:val="000000"/>
          <w:sz w:val="24"/>
          <w:szCs w:val="24"/>
          <w:shd w:val="clear" w:color="auto" w:fill="FFFFFF"/>
        </w:rPr>
        <w:t xml:space="preserve"> invalidez</w:t>
      </w:r>
      <w:r w:rsidRPr="00DC300F">
        <w:rPr>
          <w:rFonts w:ascii="Tahoma" w:hAnsi="Tahoma" w:cs="Tahoma"/>
          <w:color w:val="000000"/>
          <w:sz w:val="24"/>
          <w:szCs w:val="24"/>
          <w:shd w:val="clear" w:color="auto" w:fill="FFFFFF"/>
        </w:rPr>
        <w:t xml:space="preserve"> del afiliado constituye un aspecto central para </w:t>
      </w:r>
      <w:r w:rsidR="00DC300F">
        <w:rPr>
          <w:rFonts w:ascii="Tahoma" w:hAnsi="Tahoma" w:cs="Tahoma"/>
          <w:color w:val="000000"/>
          <w:sz w:val="24"/>
          <w:szCs w:val="24"/>
          <w:shd w:val="clear" w:color="auto" w:fill="FFFFFF"/>
        </w:rPr>
        <w:t>la asignación</w:t>
      </w:r>
      <w:r w:rsidR="005F4F59">
        <w:rPr>
          <w:rFonts w:ascii="Tahoma" w:hAnsi="Tahoma" w:cs="Tahoma"/>
          <w:color w:val="000000"/>
          <w:sz w:val="24"/>
          <w:szCs w:val="24"/>
          <w:shd w:val="clear" w:color="auto" w:fill="FFFFFF"/>
        </w:rPr>
        <w:t xml:space="preserve"> y</w:t>
      </w:r>
      <w:r w:rsidR="00DC300F" w:rsidRPr="00DC300F">
        <w:rPr>
          <w:rFonts w:ascii="Tahoma" w:hAnsi="Tahoma" w:cs="Tahoma"/>
          <w:color w:val="000000"/>
          <w:sz w:val="24"/>
          <w:szCs w:val="24"/>
          <w:shd w:val="clear" w:color="auto" w:fill="FFFFFF"/>
        </w:rPr>
        <w:t xml:space="preserve"> d</w:t>
      </w:r>
      <w:r w:rsidR="005F4F59">
        <w:rPr>
          <w:rFonts w:ascii="Tahoma" w:hAnsi="Tahoma" w:cs="Tahoma"/>
          <w:color w:val="000000"/>
          <w:sz w:val="24"/>
          <w:szCs w:val="24"/>
          <w:shd w:val="clear" w:color="auto" w:fill="FFFFFF"/>
        </w:rPr>
        <w:t>istribución</w:t>
      </w:r>
      <w:r w:rsidR="00DC300F">
        <w:rPr>
          <w:rFonts w:ascii="Tahoma" w:hAnsi="Tahoma" w:cs="Tahoma"/>
          <w:color w:val="000000"/>
          <w:sz w:val="24"/>
          <w:szCs w:val="24"/>
          <w:shd w:val="clear" w:color="auto" w:fill="FFFFFF"/>
        </w:rPr>
        <w:t xml:space="preserve"> de</w:t>
      </w:r>
      <w:r w:rsidR="00DC300F" w:rsidRPr="00DC300F">
        <w:rPr>
          <w:rFonts w:ascii="Tahoma" w:hAnsi="Tahoma" w:cs="Tahoma"/>
          <w:color w:val="000000"/>
          <w:sz w:val="24"/>
          <w:szCs w:val="24"/>
          <w:shd w:val="clear" w:color="auto" w:fill="FFFFFF"/>
        </w:rPr>
        <w:t xml:space="preserve"> las cargas prestacionales </w:t>
      </w:r>
      <w:r w:rsidR="00DC300F">
        <w:rPr>
          <w:rFonts w:ascii="Tahoma" w:hAnsi="Tahoma" w:cs="Tahoma"/>
          <w:color w:val="000000"/>
          <w:sz w:val="24"/>
          <w:szCs w:val="24"/>
          <w:shd w:val="clear" w:color="auto" w:fill="FFFFFF"/>
        </w:rPr>
        <w:t>emanadas</w:t>
      </w:r>
      <w:r w:rsidR="00DC300F" w:rsidRPr="00DC300F">
        <w:rPr>
          <w:rFonts w:ascii="Tahoma" w:hAnsi="Tahoma" w:cs="Tahoma"/>
          <w:color w:val="000000"/>
          <w:sz w:val="24"/>
          <w:szCs w:val="24"/>
          <w:shd w:val="clear" w:color="auto" w:fill="FFFFFF"/>
        </w:rPr>
        <w:t xml:space="preserve"> de la cobertura del Sistema General de Seguridad Social</w:t>
      </w:r>
      <w:r w:rsidR="005F4F59">
        <w:rPr>
          <w:rFonts w:ascii="Tahoma" w:hAnsi="Tahoma" w:cs="Tahoma"/>
          <w:color w:val="000000"/>
          <w:sz w:val="24"/>
          <w:szCs w:val="24"/>
          <w:shd w:val="clear" w:color="auto" w:fill="FFFFFF"/>
        </w:rPr>
        <w:t xml:space="preserve"> en Colombia</w:t>
      </w:r>
      <w:r w:rsidR="00DC300F" w:rsidRPr="00DC300F">
        <w:rPr>
          <w:rFonts w:ascii="Tahoma" w:hAnsi="Tahoma" w:cs="Tahoma"/>
          <w:color w:val="000000"/>
          <w:sz w:val="24"/>
          <w:szCs w:val="24"/>
          <w:shd w:val="clear" w:color="auto" w:fill="FFFFFF"/>
        </w:rPr>
        <w:t>.</w:t>
      </w:r>
    </w:p>
    <w:p w14:paraId="4ABF6AB7" w14:textId="77777777" w:rsidR="00DC300F" w:rsidRDefault="00DC300F" w:rsidP="00A8547A">
      <w:pPr>
        <w:spacing w:line="288" w:lineRule="auto"/>
        <w:ind w:firstLine="708"/>
        <w:rPr>
          <w:rFonts w:ascii="Tahoma" w:hAnsi="Tahoma" w:cs="Tahoma"/>
          <w:color w:val="000000"/>
          <w:sz w:val="24"/>
          <w:szCs w:val="24"/>
          <w:shd w:val="clear" w:color="auto" w:fill="FFFFFF"/>
        </w:rPr>
      </w:pPr>
    </w:p>
    <w:p w14:paraId="1D359017" w14:textId="17023992" w:rsidR="00DC300F" w:rsidRDefault="00203193" w:rsidP="1F71ADD6">
      <w:pPr>
        <w:spacing w:line="288" w:lineRule="auto"/>
        <w:ind w:firstLine="708"/>
        <w:rPr>
          <w:rFonts w:ascii="Tahoma" w:hAnsi="Tahoma" w:cs="Tahoma"/>
          <w:color w:val="000000" w:themeColor="text1"/>
          <w:sz w:val="24"/>
          <w:szCs w:val="24"/>
        </w:rPr>
      </w:pPr>
      <w:r>
        <w:rPr>
          <w:rFonts w:ascii="Tahoma" w:hAnsi="Tahoma" w:cs="Tahoma"/>
          <w:color w:val="000000"/>
          <w:sz w:val="24"/>
          <w:szCs w:val="24"/>
          <w:shd w:val="clear" w:color="auto" w:fill="FFFFFF"/>
        </w:rPr>
        <w:t>Cuando</w:t>
      </w:r>
      <w:r w:rsidR="00DC300F">
        <w:rPr>
          <w:rFonts w:ascii="Tahoma" w:hAnsi="Tahoma" w:cs="Tahoma"/>
          <w:color w:val="000000"/>
          <w:sz w:val="24"/>
          <w:szCs w:val="24"/>
          <w:shd w:val="clear" w:color="auto" w:fill="FFFFFF"/>
        </w:rPr>
        <w:t xml:space="preserve"> la contingencia corresponde a la muerte del afiliado</w:t>
      </w:r>
      <w:r w:rsidR="005F4F59">
        <w:rPr>
          <w:rFonts w:ascii="Tahoma" w:hAnsi="Tahoma" w:cs="Tahoma"/>
          <w:color w:val="000000"/>
          <w:sz w:val="24"/>
          <w:szCs w:val="24"/>
          <w:shd w:val="clear" w:color="auto" w:fill="FFFFFF"/>
        </w:rPr>
        <w:t xml:space="preserve"> al Sistema</w:t>
      </w:r>
      <w:r w:rsidR="00DC300F">
        <w:rPr>
          <w:rFonts w:ascii="Tahoma" w:hAnsi="Tahoma" w:cs="Tahoma"/>
          <w:color w:val="000000"/>
          <w:sz w:val="24"/>
          <w:szCs w:val="24"/>
          <w:shd w:val="clear" w:color="auto" w:fill="FFFFFF"/>
        </w:rPr>
        <w:t xml:space="preserve">, es preciso </w:t>
      </w:r>
      <w:r w:rsidR="005F4F59">
        <w:rPr>
          <w:rFonts w:ascii="Tahoma" w:hAnsi="Tahoma" w:cs="Tahoma"/>
          <w:color w:val="000000"/>
          <w:sz w:val="24"/>
          <w:szCs w:val="24"/>
          <w:shd w:val="clear" w:color="auto" w:fill="FFFFFF"/>
        </w:rPr>
        <w:t>establecer</w:t>
      </w:r>
      <w:r w:rsidR="00DC300F">
        <w:rPr>
          <w:rFonts w:ascii="Tahoma" w:hAnsi="Tahoma" w:cs="Tahoma"/>
          <w:color w:val="000000"/>
          <w:sz w:val="24"/>
          <w:szCs w:val="24"/>
          <w:shd w:val="clear" w:color="auto" w:fill="FFFFFF"/>
        </w:rPr>
        <w:t xml:space="preserve"> si esta obedeció a razones de índole laboral, es decir, con causa u </w:t>
      </w:r>
      <w:r w:rsidR="00DC300F">
        <w:rPr>
          <w:rFonts w:ascii="Tahoma" w:hAnsi="Tahoma" w:cs="Tahoma"/>
          <w:color w:val="000000"/>
          <w:sz w:val="24"/>
          <w:szCs w:val="24"/>
          <w:shd w:val="clear" w:color="auto" w:fill="FFFFFF"/>
        </w:rPr>
        <w:lastRenderedPageBreak/>
        <w:t>ocasión del trabajo</w:t>
      </w:r>
      <w:r w:rsidR="005F4F59">
        <w:rPr>
          <w:rFonts w:ascii="Tahoma" w:hAnsi="Tahoma" w:cs="Tahoma"/>
          <w:color w:val="000000"/>
          <w:sz w:val="24"/>
          <w:szCs w:val="24"/>
          <w:shd w:val="clear" w:color="auto" w:fill="FFFFFF"/>
        </w:rPr>
        <w:t xml:space="preserve"> </w:t>
      </w:r>
      <w:r w:rsidR="005F4F59" w:rsidRPr="005F4F59">
        <w:rPr>
          <w:rFonts w:ascii="Tahoma" w:hAnsi="Tahoma" w:cs="Tahoma"/>
          <w:color w:val="000000"/>
          <w:sz w:val="24"/>
          <w:szCs w:val="24"/>
          <w:shd w:val="clear" w:color="auto" w:fill="FFFFFF"/>
        </w:rPr>
        <w:t>(</w:t>
      </w:r>
      <w:r w:rsidR="005F4F59" w:rsidRPr="1F71ADD6">
        <w:rPr>
          <w:rFonts w:ascii="Tahoma" w:hAnsi="Tahoma" w:cs="Tahoma"/>
          <w:sz w:val="24"/>
          <w:szCs w:val="24"/>
        </w:rPr>
        <w:t>9° del Decreto 1295 de 1994)</w:t>
      </w:r>
      <w:r w:rsidR="005F4F59" w:rsidRPr="1F71ADD6">
        <w:rPr>
          <w:rStyle w:val="Appelnotedebasdep"/>
          <w:rFonts w:ascii="Tahoma" w:hAnsi="Tahoma" w:cs="Tahoma"/>
          <w:sz w:val="24"/>
          <w:szCs w:val="24"/>
        </w:rPr>
        <w:footnoteReference w:id="2"/>
      </w:r>
      <w:r w:rsidR="00DC300F">
        <w:rPr>
          <w:rFonts w:ascii="Tahoma" w:hAnsi="Tahoma" w:cs="Tahoma"/>
          <w:color w:val="000000"/>
          <w:sz w:val="24"/>
          <w:szCs w:val="24"/>
          <w:shd w:val="clear" w:color="auto" w:fill="FFFFFF"/>
        </w:rPr>
        <w:t xml:space="preserve">, o si por el contrario sobrevino en otras circunstancias ajenas </w:t>
      </w:r>
      <w:r w:rsidR="005F4F59">
        <w:rPr>
          <w:rFonts w:ascii="Tahoma" w:hAnsi="Tahoma" w:cs="Tahoma"/>
          <w:color w:val="000000"/>
          <w:sz w:val="24"/>
          <w:szCs w:val="24"/>
          <w:shd w:val="clear" w:color="auto" w:fill="FFFFFF"/>
        </w:rPr>
        <w:t>al contexto laboral. Piénsese, para no ir muy lejos,</w:t>
      </w:r>
      <w:r w:rsidR="00DC300F">
        <w:rPr>
          <w:rFonts w:ascii="Tahoma" w:hAnsi="Tahoma" w:cs="Tahoma"/>
          <w:color w:val="000000"/>
          <w:sz w:val="24"/>
          <w:szCs w:val="24"/>
          <w:shd w:val="clear" w:color="auto" w:fill="FFFFFF"/>
        </w:rPr>
        <w:t xml:space="preserve"> en un tendero o comerciante que tras ser hurtado es herido de muerte</w:t>
      </w:r>
      <w:r w:rsidR="005F4F59">
        <w:rPr>
          <w:rFonts w:ascii="Tahoma" w:hAnsi="Tahoma" w:cs="Tahoma"/>
          <w:color w:val="000000"/>
          <w:sz w:val="24"/>
          <w:szCs w:val="24"/>
          <w:shd w:val="clear" w:color="auto" w:fill="FFFFFF"/>
        </w:rPr>
        <w:t xml:space="preserve"> por el asaltante</w:t>
      </w:r>
      <w:r w:rsidR="00DC300F">
        <w:rPr>
          <w:rFonts w:ascii="Tahoma" w:hAnsi="Tahoma" w:cs="Tahoma"/>
          <w:color w:val="000000"/>
          <w:sz w:val="24"/>
          <w:szCs w:val="24"/>
          <w:shd w:val="clear" w:color="auto" w:fill="FFFFFF"/>
        </w:rPr>
        <w:t xml:space="preserve">, allí no hay duda que la muerte sobrevino como consecuencia de un riesgo derivado de la actividad económica y </w:t>
      </w:r>
      <w:r w:rsidR="005F4F59">
        <w:rPr>
          <w:rFonts w:ascii="Tahoma" w:hAnsi="Tahoma" w:cs="Tahoma"/>
          <w:color w:val="000000"/>
          <w:sz w:val="24"/>
          <w:szCs w:val="24"/>
          <w:shd w:val="clear" w:color="auto" w:fill="FFFFFF"/>
        </w:rPr>
        <w:t>d</w:t>
      </w:r>
      <w:r w:rsidR="00DC300F">
        <w:rPr>
          <w:rFonts w:ascii="Tahoma" w:hAnsi="Tahoma" w:cs="Tahoma"/>
          <w:color w:val="000000"/>
          <w:sz w:val="24"/>
          <w:szCs w:val="24"/>
          <w:shd w:val="clear" w:color="auto" w:fill="FFFFFF"/>
        </w:rPr>
        <w:t xml:space="preserve">el rol desempeñado por la </w:t>
      </w:r>
      <w:r w:rsidR="00D13EE4">
        <w:rPr>
          <w:rFonts w:ascii="Tahoma" w:hAnsi="Tahoma" w:cs="Tahoma"/>
          <w:color w:val="000000"/>
          <w:sz w:val="24"/>
          <w:szCs w:val="24"/>
          <w:shd w:val="clear" w:color="auto" w:fill="FFFFFF"/>
        </w:rPr>
        <w:t>víctima</w:t>
      </w:r>
      <w:r w:rsidR="00DC300F">
        <w:rPr>
          <w:rFonts w:ascii="Tahoma" w:hAnsi="Tahoma" w:cs="Tahoma"/>
          <w:color w:val="000000"/>
          <w:sz w:val="24"/>
          <w:szCs w:val="24"/>
          <w:shd w:val="clear" w:color="auto" w:fill="FFFFFF"/>
        </w:rPr>
        <w:t>. Pero hay otros casos en los</w:t>
      </w:r>
      <w:r w:rsidR="005F4F59">
        <w:rPr>
          <w:rFonts w:ascii="Tahoma" w:hAnsi="Tahoma" w:cs="Tahoma"/>
          <w:color w:val="000000"/>
          <w:sz w:val="24"/>
          <w:szCs w:val="24"/>
          <w:shd w:val="clear" w:color="auto" w:fill="FFFFFF"/>
        </w:rPr>
        <w:t xml:space="preserve"> que</w:t>
      </w:r>
      <w:r w:rsidR="00DC300F">
        <w:rPr>
          <w:rFonts w:ascii="Tahoma" w:hAnsi="Tahoma" w:cs="Tahoma"/>
          <w:color w:val="000000"/>
          <w:sz w:val="24"/>
          <w:szCs w:val="24"/>
          <w:shd w:val="clear" w:color="auto" w:fill="FFFFFF"/>
        </w:rPr>
        <w:t xml:space="preserve"> la muerte puede perfectamente calificarse de origen común, a pesar de que sobrevenga en el sitio de trabajo, verbigracia, un infarto fulminante o el ataque de un enemigo del trabajador ajeno a su trabajo, por ejemplo, por motivos pasionales. </w:t>
      </w:r>
    </w:p>
    <w:p w14:paraId="3498B26C" w14:textId="77777777" w:rsidR="00DC300F" w:rsidRPr="005F4F59" w:rsidRDefault="00DC300F" w:rsidP="00A8547A">
      <w:pPr>
        <w:spacing w:line="288" w:lineRule="auto"/>
        <w:ind w:firstLine="708"/>
        <w:rPr>
          <w:rFonts w:ascii="Tahoma" w:hAnsi="Tahoma" w:cs="Tahoma"/>
          <w:color w:val="000000"/>
          <w:sz w:val="24"/>
          <w:szCs w:val="24"/>
          <w:shd w:val="clear" w:color="auto" w:fill="FFFFFF"/>
        </w:rPr>
      </w:pPr>
    </w:p>
    <w:p w14:paraId="7B9DCB89" w14:textId="5247F64D" w:rsidR="00DC300F" w:rsidRPr="005F4F59" w:rsidRDefault="005F4F59" w:rsidP="1F71ADD6">
      <w:pPr>
        <w:spacing w:line="288" w:lineRule="auto"/>
        <w:ind w:firstLine="426"/>
        <w:rPr>
          <w:rFonts w:ascii="Tahoma" w:hAnsi="Tahoma" w:cs="Tahoma"/>
          <w:sz w:val="24"/>
          <w:szCs w:val="24"/>
        </w:rPr>
      </w:pPr>
      <w:r w:rsidRPr="005F4F59">
        <w:rPr>
          <w:rFonts w:ascii="Tahoma" w:hAnsi="Tahoma" w:cs="Tahoma"/>
          <w:color w:val="000000"/>
          <w:sz w:val="24"/>
          <w:szCs w:val="24"/>
          <w:shd w:val="clear" w:color="auto" w:fill="FFFFFF"/>
        </w:rPr>
        <w:t xml:space="preserve">Ha dicho la Sala </w:t>
      </w:r>
      <w:r w:rsidR="00D85A39">
        <w:rPr>
          <w:rFonts w:ascii="Tahoma" w:hAnsi="Tahoma" w:cs="Tahoma"/>
          <w:color w:val="000000"/>
          <w:sz w:val="24"/>
          <w:szCs w:val="24"/>
          <w:shd w:val="clear" w:color="auto" w:fill="FFFFFF"/>
        </w:rPr>
        <w:t xml:space="preserve">de Casación </w:t>
      </w:r>
      <w:r w:rsidRPr="005F4F59">
        <w:rPr>
          <w:rFonts w:ascii="Tahoma" w:hAnsi="Tahoma" w:cs="Tahoma"/>
          <w:color w:val="000000"/>
          <w:sz w:val="24"/>
          <w:szCs w:val="24"/>
          <w:shd w:val="clear" w:color="auto" w:fill="FFFFFF"/>
        </w:rPr>
        <w:t>Laboral</w:t>
      </w:r>
      <w:r w:rsidR="00D85A39">
        <w:rPr>
          <w:rFonts w:ascii="Tahoma" w:hAnsi="Tahoma" w:cs="Tahoma"/>
          <w:color w:val="000000"/>
          <w:sz w:val="24"/>
          <w:szCs w:val="24"/>
          <w:shd w:val="clear" w:color="auto" w:fill="FFFFFF"/>
        </w:rPr>
        <w:t xml:space="preserve"> de la Corte Suprema de Justicia,</w:t>
      </w:r>
      <w:r w:rsidR="00DC300F" w:rsidRPr="005F4F59">
        <w:rPr>
          <w:rFonts w:ascii="Tahoma" w:hAnsi="Tahoma" w:cs="Tahoma"/>
          <w:color w:val="000000"/>
          <w:sz w:val="24"/>
          <w:szCs w:val="24"/>
          <w:shd w:val="clear" w:color="auto" w:fill="FFFFFF"/>
        </w:rPr>
        <w:t xml:space="preserve"> que</w:t>
      </w:r>
      <w:r w:rsidR="00DC300F" w:rsidRPr="1F71ADD6">
        <w:rPr>
          <w:rFonts w:ascii="Tahoma" w:hAnsi="Tahoma" w:cs="Tahoma"/>
          <w:sz w:val="24"/>
          <w:szCs w:val="24"/>
        </w:rPr>
        <w:t xml:space="preserve"> la muerte de un trabajador a manos de un </w:t>
      </w:r>
      <w:r w:rsidR="00DC300F" w:rsidRPr="1F71ADD6">
        <w:rPr>
          <w:rFonts w:ascii="Tahoma" w:hAnsi="Tahoma" w:cs="Tahoma"/>
          <w:b/>
          <w:bCs/>
          <w:sz w:val="24"/>
          <w:szCs w:val="24"/>
          <w:u w:val="single"/>
        </w:rPr>
        <w:t>tercero desconocido</w:t>
      </w:r>
      <w:r w:rsidR="00DC300F" w:rsidRPr="1F71ADD6">
        <w:rPr>
          <w:rFonts w:ascii="Tahoma" w:hAnsi="Tahoma" w:cs="Tahoma"/>
          <w:sz w:val="24"/>
          <w:szCs w:val="24"/>
        </w:rPr>
        <w:t xml:space="preserve"> y </w:t>
      </w:r>
      <w:r w:rsidR="00DC300F" w:rsidRPr="1F71ADD6">
        <w:rPr>
          <w:rFonts w:ascii="Tahoma" w:hAnsi="Tahoma" w:cs="Tahoma"/>
          <w:b/>
          <w:bCs/>
          <w:sz w:val="24"/>
          <w:szCs w:val="24"/>
          <w:u w:val="single"/>
        </w:rPr>
        <w:t>sin que se conocieran las causas del hecho</w:t>
      </w:r>
      <w:r w:rsidR="00DC300F" w:rsidRPr="1F71ADD6">
        <w:rPr>
          <w:rFonts w:ascii="Tahoma" w:hAnsi="Tahoma" w:cs="Tahoma"/>
          <w:sz w:val="24"/>
          <w:szCs w:val="24"/>
        </w:rPr>
        <w:t xml:space="preserve">, </w:t>
      </w:r>
      <w:r w:rsidRPr="1F71ADD6">
        <w:rPr>
          <w:rFonts w:ascii="Tahoma" w:hAnsi="Tahoma" w:cs="Tahoma"/>
          <w:sz w:val="24"/>
          <w:szCs w:val="24"/>
        </w:rPr>
        <w:t xml:space="preserve">siempre que se presente </w:t>
      </w:r>
      <w:r w:rsidRPr="1F71ADD6">
        <w:rPr>
          <w:rFonts w:ascii="Tahoma" w:hAnsi="Tahoma" w:cs="Tahoma"/>
          <w:sz w:val="24"/>
          <w:szCs w:val="24"/>
          <w:u w:val="single"/>
        </w:rPr>
        <w:t>mientras</w:t>
      </w:r>
      <w:r w:rsidRPr="1F71ADD6">
        <w:rPr>
          <w:rFonts w:ascii="Tahoma" w:hAnsi="Tahoma" w:cs="Tahoma"/>
          <w:sz w:val="24"/>
          <w:szCs w:val="24"/>
        </w:rPr>
        <w:t xml:space="preserve"> la víctima </w:t>
      </w:r>
      <w:r w:rsidRPr="1F71ADD6">
        <w:rPr>
          <w:rFonts w:ascii="Tahoma" w:hAnsi="Tahoma" w:cs="Tahoma"/>
          <w:sz w:val="24"/>
          <w:szCs w:val="24"/>
          <w:u w:val="single"/>
        </w:rPr>
        <w:t>cumple</w:t>
      </w:r>
      <w:r w:rsidR="00DC300F" w:rsidRPr="1F71ADD6">
        <w:rPr>
          <w:rFonts w:ascii="Tahoma" w:hAnsi="Tahoma" w:cs="Tahoma"/>
          <w:sz w:val="24"/>
          <w:szCs w:val="24"/>
          <w:u w:val="single"/>
        </w:rPr>
        <w:t xml:space="preserve"> una actividad subordinada</w:t>
      </w:r>
      <w:r w:rsidR="00D85A39" w:rsidRPr="1F71ADD6">
        <w:rPr>
          <w:rFonts w:ascii="Tahoma" w:hAnsi="Tahoma" w:cs="Tahoma"/>
          <w:sz w:val="24"/>
          <w:szCs w:val="24"/>
          <w:u w:val="single"/>
        </w:rPr>
        <w:t>,</w:t>
      </w:r>
      <w:r w:rsidR="00DC300F" w:rsidRPr="1F71ADD6">
        <w:rPr>
          <w:rFonts w:ascii="Tahoma" w:hAnsi="Tahoma" w:cs="Tahoma"/>
          <w:sz w:val="24"/>
          <w:szCs w:val="24"/>
        </w:rPr>
        <w:t xml:space="preserve"> se configuraba en ac</w:t>
      </w:r>
      <w:r w:rsidR="00D85A39" w:rsidRPr="1F71ADD6">
        <w:rPr>
          <w:rFonts w:ascii="Tahoma" w:hAnsi="Tahoma" w:cs="Tahoma"/>
          <w:sz w:val="24"/>
          <w:szCs w:val="24"/>
        </w:rPr>
        <w:t>cidente de trabajo porque debe</w:t>
      </w:r>
      <w:r w:rsidR="00DC300F" w:rsidRPr="1F71ADD6">
        <w:rPr>
          <w:rFonts w:ascii="Tahoma" w:hAnsi="Tahoma" w:cs="Tahoma"/>
          <w:sz w:val="24"/>
          <w:szCs w:val="24"/>
        </w:rPr>
        <w:t xml:space="preserve"> tenerse como sucedido con ocasión del trabajo, </w:t>
      </w:r>
      <w:r w:rsidR="00DC300F" w:rsidRPr="1F71ADD6">
        <w:rPr>
          <w:rFonts w:ascii="Tahoma" w:hAnsi="Tahoma" w:cs="Tahoma"/>
          <w:sz w:val="24"/>
          <w:szCs w:val="24"/>
          <w:u w:val="single"/>
        </w:rPr>
        <w:t>y si la entidad de riesgos profesionales pretendía liberarse de la responsabilidad debía probar la falta de causalidad</w:t>
      </w:r>
      <w:r w:rsidR="00DC300F" w:rsidRPr="1F71ADD6">
        <w:rPr>
          <w:rFonts w:ascii="Tahoma" w:hAnsi="Tahoma" w:cs="Tahoma"/>
          <w:sz w:val="24"/>
          <w:szCs w:val="24"/>
        </w:rPr>
        <w:t>.</w:t>
      </w:r>
      <w:r w:rsidRPr="1F71ADD6">
        <w:rPr>
          <w:rFonts w:ascii="Tahoma" w:hAnsi="Tahoma" w:cs="Tahoma"/>
          <w:sz w:val="24"/>
          <w:szCs w:val="24"/>
        </w:rPr>
        <w:t xml:space="preserve"> Así lo indicó en la sentencia 4 de abril de 2006, radicación N° 25986. </w:t>
      </w:r>
    </w:p>
    <w:p w14:paraId="744C7B13" w14:textId="77777777" w:rsidR="00DC300F" w:rsidRPr="00E70456" w:rsidRDefault="00DC300F" w:rsidP="00CE5FBA">
      <w:pPr>
        <w:spacing w:line="288" w:lineRule="auto"/>
        <w:ind w:firstLine="0"/>
        <w:rPr>
          <w:rFonts w:ascii="Tahoma" w:hAnsi="Tahoma" w:cs="Tahoma"/>
          <w:color w:val="000000"/>
          <w:sz w:val="20"/>
          <w:szCs w:val="20"/>
          <w:shd w:val="clear" w:color="auto" w:fill="FFFFFF"/>
        </w:rPr>
      </w:pPr>
    </w:p>
    <w:p w14:paraId="6834F18F" w14:textId="67C7F610" w:rsidR="00163721" w:rsidRPr="00CE5FBA" w:rsidRDefault="00CE5FBA" w:rsidP="1F71ADD6">
      <w:pPr>
        <w:spacing w:line="276" w:lineRule="auto"/>
        <w:ind w:firstLine="0"/>
        <w:rPr>
          <w:rFonts w:ascii="Tahoma" w:hAnsi="Tahoma" w:cs="Tahoma"/>
          <w:sz w:val="24"/>
          <w:szCs w:val="24"/>
        </w:rPr>
      </w:pPr>
      <w:r w:rsidRPr="00CE5FBA">
        <w:rPr>
          <w:rFonts w:ascii="Tahoma" w:hAnsi="Tahoma" w:cs="Tahoma"/>
          <w:color w:val="000000"/>
          <w:sz w:val="24"/>
          <w:szCs w:val="24"/>
          <w:shd w:val="clear" w:color="auto" w:fill="FFFFFF"/>
        </w:rPr>
        <w:tab/>
      </w:r>
      <w:r w:rsidR="00203193">
        <w:rPr>
          <w:rFonts w:ascii="Tahoma" w:hAnsi="Tahoma" w:cs="Tahoma"/>
          <w:sz w:val="24"/>
          <w:szCs w:val="24"/>
        </w:rPr>
        <w:t>Por el contrario</w:t>
      </w:r>
      <w:r w:rsidRPr="1F71ADD6">
        <w:rPr>
          <w:rFonts w:ascii="Tahoma" w:hAnsi="Tahoma" w:cs="Tahoma"/>
          <w:sz w:val="24"/>
          <w:szCs w:val="24"/>
        </w:rPr>
        <w:t xml:space="preserve">, comprobados los móviles del crimen y reconocido su autor, como en este caso ocurre, corresponde al juzgador o juzgadora de la causa verificar si las circunstancias de hecho encuadran en la definición legal de accidente de trabajo, que solo por recordarlo, a riesgo de fatigar, es </w:t>
      </w:r>
      <w:r w:rsidR="00163721" w:rsidRPr="1F71ADD6">
        <w:rPr>
          <w:rFonts w:ascii="Arial Narrow" w:eastAsia="Arial Narrow" w:hAnsi="Arial Narrow" w:cs="Arial Narrow"/>
          <w:i/>
          <w:iCs/>
          <w:sz w:val="24"/>
          <w:szCs w:val="24"/>
        </w:rPr>
        <w:t>“todo suceso repentino que sobrevenga por causa o con ocasión del trabajo, y que produzca en el trabajador una lesión orgánica, una perturbación funcional o psiquiátrica, una invalidez o la muerte”</w:t>
      </w:r>
      <w:r w:rsidR="00163721" w:rsidRPr="1F71ADD6">
        <w:rPr>
          <w:rFonts w:ascii="Tahoma" w:hAnsi="Tahoma" w:cs="Tahoma"/>
          <w:sz w:val="24"/>
          <w:szCs w:val="24"/>
        </w:rPr>
        <w:t>, según lo contemplaba el artículo 9° del Decreto 1295 de 1994, vigente a la fecha del fallecimiento del esposo de la demandante.</w:t>
      </w:r>
    </w:p>
    <w:p w14:paraId="7A673877" w14:textId="77777777" w:rsidR="00CE5FBA" w:rsidRDefault="00CE5FBA" w:rsidP="00CE5FBA">
      <w:pPr>
        <w:spacing w:line="276" w:lineRule="auto"/>
        <w:ind w:firstLine="0"/>
        <w:rPr>
          <w:iCs/>
          <w:sz w:val="24"/>
          <w:szCs w:val="24"/>
        </w:rPr>
      </w:pPr>
    </w:p>
    <w:p w14:paraId="0E0A84B8" w14:textId="77777777" w:rsidR="00CE5FBA" w:rsidRPr="00CE5FBA" w:rsidRDefault="00CE5FBA" w:rsidP="00CE5FBA">
      <w:pPr>
        <w:spacing w:line="276" w:lineRule="auto"/>
        <w:ind w:firstLine="0"/>
        <w:jc w:val="center"/>
        <w:rPr>
          <w:rFonts w:ascii="Tahoma" w:hAnsi="Tahoma" w:cs="Tahoma"/>
          <w:b/>
          <w:sz w:val="24"/>
          <w:szCs w:val="24"/>
          <w:lang w:val="es-ES_tradnl"/>
        </w:rPr>
      </w:pPr>
      <w:r w:rsidRPr="00CE5FBA">
        <w:rPr>
          <w:rFonts w:ascii="Tahoma" w:hAnsi="Tahoma" w:cs="Tahoma"/>
          <w:b/>
          <w:iCs/>
          <w:sz w:val="24"/>
          <w:szCs w:val="24"/>
        </w:rPr>
        <w:t>4.2. CASO CONCRETO</w:t>
      </w:r>
    </w:p>
    <w:p w14:paraId="3F9C52F2" w14:textId="77777777" w:rsidR="00A8547A" w:rsidRPr="00E70456" w:rsidRDefault="00A8547A" w:rsidP="00A8547A">
      <w:pPr>
        <w:spacing w:line="288" w:lineRule="auto"/>
        <w:rPr>
          <w:sz w:val="20"/>
          <w:szCs w:val="20"/>
          <w:lang w:val="es-ES_tradnl"/>
        </w:rPr>
      </w:pPr>
    </w:p>
    <w:p w14:paraId="4F26A1C8" w14:textId="7D37AB23" w:rsidR="00C47ABA" w:rsidRDefault="1F71ADD6" w:rsidP="1F71ADD6">
      <w:pPr>
        <w:tabs>
          <w:tab w:val="left" w:pos="0"/>
        </w:tabs>
        <w:spacing w:line="276" w:lineRule="auto"/>
        <w:ind w:right="51"/>
        <w:rPr>
          <w:rFonts w:ascii="Tahoma" w:hAnsi="Tahoma" w:cs="Tahoma"/>
          <w:sz w:val="24"/>
          <w:szCs w:val="24"/>
        </w:rPr>
      </w:pPr>
      <w:r w:rsidRPr="1F71ADD6">
        <w:rPr>
          <w:rFonts w:ascii="Tahoma" w:hAnsi="Tahoma" w:cs="Tahoma"/>
          <w:sz w:val="24"/>
          <w:szCs w:val="24"/>
        </w:rPr>
        <w:t xml:space="preserve">Al presente proceso –como puede verse en el folio 112 y s.s.- fue allegada una pieza documental perteneciente a la investigación penal adelantada con ocasión del crimen que le costó la vida al señor DARIO OSMA, correspondiente a la versión libre rendida ante la Fiscalía Nacional Especializada de Justicia Transicional, por los guerrilleros postulados, LUIS ALFREDO UPEGUI y NIXON NAVAS CELIS, en la que estos se confesaron autores materiales del homicidio del citado causante y de otros dos (2) comerciantes más en el Municipio de Playón (Santander), por considerarlos auxiliadores de las AUC </w:t>
      </w:r>
      <w:r w:rsidR="00203193">
        <w:rPr>
          <w:rFonts w:ascii="Tahoma" w:hAnsi="Tahoma" w:cs="Tahoma"/>
          <w:sz w:val="24"/>
          <w:szCs w:val="24"/>
        </w:rPr>
        <w:t xml:space="preserve">(Autodefensas Unidas de Colombia) </w:t>
      </w:r>
      <w:r w:rsidRPr="1F71ADD6">
        <w:rPr>
          <w:rFonts w:ascii="Tahoma" w:hAnsi="Tahoma" w:cs="Tahoma"/>
          <w:sz w:val="24"/>
          <w:szCs w:val="24"/>
        </w:rPr>
        <w:t>en la Región.</w:t>
      </w:r>
    </w:p>
    <w:p w14:paraId="1C70915C" w14:textId="77777777" w:rsidR="00C47ABA" w:rsidRDefault="00C47ABA" w:rsidP="00E70456">
      <w:pPr>
        <w:tabs>
          <w:tab w:val="left" w:pos="0"/>
        </w:tabs>
        <w:spacing w:line="240" w:lineRule="auto"/>
        <w:ind w:right="51"/>
        <w:rPr>
          <w:rFonts w:ascii="Tahoma" w:hAnsi="Tahoma" w:cs="Tahoma"/>
          <w:sz w:val="24"/>
          <w:szCs w:val="24"/>
          <w:lang w:val="es-ES_tradnl"/>
        </w:rPr>
      </w:pPr>
    </w:p>
    <w:p w14:paraId="3AFBA8E7" w14:textId="6F2FB8A3" w:rsidR="00CE5FBA" w:rsidRDefault="1F71ADD6" w:rsidP="1F71ADD6">
      <w:pPr>
        <w:tabs>
          <w:tab w:val="left" w:pos="0"/>
        </w:tabs>
        <w:spacing w:line="276" w:lineRule="auto"/>
        <w:ind w:right="51"/>
        <w:rPr>
          <w:rFonts w:ascii="Tahoma" w:hAnsi="Tahoma" w:cs="Tahoma"/>
          <w:sz w:val="24"/>
          <w:szCs w:val="24"/>
        </w:rPr>
      </w:pPr>
      <w:r w:rsidRPr="1F71ADD6">
        <w:rPr>
          <w:rFonts w:ascii="Tahoma" w:hAnsi="Tahoma" w:cs="Tahoma"/>
          <w:sz w:val="24"/>
          <w:szCs w:val="24"/>
        </w:rPr>
        <w:t xml:space="preserve">Respecto al causante, conviene aclarar que LUIS ALFREDO UPEGUI, uno de los citados guerrilleros, aceptó que su muerte fue un error de la Organización Armada, producto de una mala información, señaló textualmente </w:t>
      </w:r>
      <w:r w:rsidRPr="1F71ADD6">
        <w:rPr>
          <w:rFonts w:ascii="Arial Narrow" w:hAnsi="Arial Narrow" w:cs="Tahoma"/>
          <w:i/>
          <w:iCs/>
          <w:sz w:val="24"/>
          <w:szCs w:val="24"/>
        </w:rPr>
        <w:t xml:space="preserve">“el que mal informó a esos comerciantes fue el negro arregla-motos, era del ELN. Él tenía un taller de motos en El Playón, y él fue quien dijo que ellos eran colabores de la AUC, después se supo esto, se supo que era una decisión mal tomada, porque Darío </w:t>
      </w:r>
      <w:proofErr w:type="spellStart"/>
      <w:r w:rsidRPr="1F71ADD6">
        <w:rPr>
          <w:rFonts w:ascii="Arial Narrow" w:hAnsi="Arial Narrow" w:cs="Tahoma"/>
          <w:i/>
          <w:iCs/>
          <w:sz w:val="24"/>
          <w:szCs w:val="24"/>
        </w:rPr>
        <w:t>Osma</w:t>
      </w:r>
      <w:proofErr w:type="spellEnd"/>
      <w:r w:rsidRPr="1F71ADD6">
        <w:rPr>
          <w:rFonts w:ascii="Arial Narrow" w:hAnsi="Arial Narrow" w:cs="Tahoma"/>
          <w:i/>
          <w:iCs/>
          <w:sz w:val="24"/>
          <w:szCs w:val="24"/>
        </w:rPr>
        <w:t xml:space="preserve">, era primo de la señora muerta Claudia Escobar Jerez, y se supo después que fue un error, en este caso se supo que Darío </w:t>
      </w:r>
      <w:proofErr w:type="spellStart"/>
      <w:r w:rsidRPr="1F71ADD6">
        <w:rPr>
          <w:rFonts w:ascii="Arial Narrow" w:hAnsi="Arial Narrow" w:cs="Tahoma"/>
          <w:i/>
          <w:iCs/>
          <w:sz w:val="24"/>
          <w:szCs w:val="24"/>
        </w:rPr>
        <w:t>Osma</w:t>
      </w:r>
      <w:proofErr w:type="spellEnd"/>
      <w:r w:rsidRPr="1F71ADD6">
        <w:rPr>
          <w:rFonts w:ascii="Arial Narrow" w:hAnsi="Arial Narrow" w:cs="Tahoma"/>
          <w:i/>
          <w:iCs/>
          <w:sz w:val="24"/>
          <w:szCs w:val="24"/>
        </w:rPr>
        <w:t xml:space="preserve"> ya había sido secuestrado por el ELN, yo lo había secuestrado, después de eso es que se dice que era un auxiliador de las AUC, es una víctima más</w:t>
      </w:r>
      <w:r w:rsidRPr="1F71ADD6">
        <w:rPr>
          <w:rFonts w:ascii="Tahoma" w:hAnsi="Tahoma" w:cs="Tahoma"/>
          <w:sz w:val="24"/>
          <w:szCs w:val="24"/>
        </w:rPr>
        <w:t>.</w:t>
      </w:r>
    </w:p>
    <w:p w14:paraId="6CCCFF6D" w14:textId="77777777" w:rsidR="00763C87" w:rsidRPr="00E70456" w:rsidRDefault="00763C87" w:rsidP="00E70456">
      <w:pPr>
        <w:tabs>
          <w:tab w:val="left" w:pos="0"/>
        </w:tabs>
        <w:spacing w:line="240" w:lineRule="auto"/>
        <w:ind w:right="51"/>
        <w:rPr>
          <w:rFonts w:ascii="Tahoma" w:hAnsi="Tahoma" w:cs="Tahoma"/>
          <w:sz w:val="20"/>
          <w:szCs w:val="20"/>
          <w:lang w:val="es-ES_tradnl"/>
        </w:rPr>
      </w:pPr>
    </w:p>
    <w:p w14:paraId="00ED2E53" w14:textId="77777777" w:rsidR="00F86BB8" w:rsidRDefault="00B13B1C" w:rsidP="00AB4DFB">
      <w:pPr>
        <w:tabs>
          <w:tab w:val="left" w:pos="0"/>
        </w:tabs>
        <w:spacing w:line="276" w:lineRule="auto"/>
        <w:ind w:right="51"/>
        <w:rPr>
          <w:rFonts w:ascii="Tahoma" w:hAnsi="Tahoma" w:cs="Tahoma"/>
          <w:sz w:val="24"/>
          <w:szCs w:val="24"/>
          <w:lang w:val="es-ES_tradnl"/>
        </w:rPr>
      </w:pPr>
      <w:r>
        <w:rPr>
          <w:rFonts w:ascii="Tahoma" w:hAnsi="Tahoma" w:cs="Tahoma"/>
          <w:sz w:val="24"/>
          <w:szCs w:val="24"/>
          <w:lang w:val="es-ES_tradnl"/>
        </w:rPr>
        <w:lastRenderedPageBreak/>
        <w:t xml:space="preserve">Dicha </w:t>
      </w:r>
      <w:r w:rsidR="00763C87">
        <w:rPr>
          <w:rFonts w:ascii="Tahoma" w:hAnsi="Tahoma" w:cs="Tahoma"/>
          <w:sz w:val="24"/>
          <w:szCs w:val="24"/>
          <w:lang w:val="es-ES_tradnl"/>
        </w:rPr>
        <w:t>declaración</w:t>
      </w:r>
      <w:r>
        <w:rPr>
          <w:rFonts w:ascii="Tahoma" w:hAnsi="Tahoma" w:cs="Tahoma"/>
          <w:sz w:val="24"/>
          <w:szCs w:val="24"/>
          <w:lang w:val="es-ES_tradnl"/>
        </w:rPr>
        <w:t xml:space="preserve"> no pasó desapercibida en primera instancia</w:t>
      </w:r>
      <w:r w:rsidR="00763C87">
        <w:rPr>
          <w:rFonts w:ascii="Tahoma" w:hAnsi="Tahoma" w:cs="Tahoma"/>
          <w:sz w:val="24"/>
          <w:szCs w:val="24"/>
          <w:lang w:val="es-ES_tradnl"/>
        </w:rPr>
        <w:t>,</w:t>
      </w:r>
      <w:r>
        <w:rPr>
          <w:rFonts w:ascii="Tahoma" w:hAnsi="Tahoma" w:cs="Tahoma"/>
          <w:sz w:val="24"/>
          <w:szCs w:val="24"/>
          <w:lang w:val="es-ES_tradnl"/>
        </w:rPr>
        <w:t xml:space="preserve"> pues precisamente la</w:t>
      </w:r>
      <w:r w:rsidR="00F86BB8">
        <w:rPr>
          <w:rFonts w:ascii="Tahoma" w:hAnsi="Tahoma" w:cs="Tahoma"/>
          <w:sz w:val="24"/>
          <w:szCs w:val="24"/>
          <w:lang w:val="es-ES_tradnl"/>
        </w:rPr>
        <w:t xml:space="preserve"> jueza</w:t>
      </w:r>
      <w:r>
        <w:rPr>
          <w:rFonts w:ascii="Tahoma" w:hAnsi="Tahoma" w:cs="Tahoma"/>
          <w:sz w:val="24"/>
          <w:szCs w:val="24"/>
          <w:lang w:val="es-ES_tradnl"/>
        </w:rPr>
        <w:t xml:space="preserve"> concluyó en uno de los apartes de su sentencia, que a</w:t>
      </w:r>
      <w:r w:rsidR="00763C87">
        <w:rPr>
          <w:rFonts w:ascii="Tahoma" w:hAnsi="Tahoma" w:cs="Tahoma"/>
          <w:sz w:val="24"/>
          <w:szCs w:val="24"/>
          <w:lang w:val="es-ES_tradnl"/>
        </w:rPr>
        <w:t xml:space="preserve">l causante </w:t>
      </w:r>
      <w:r>
        <w:rPr>
          <w:rFonts w:ascii="Tahoma" w:hAnsi="Tahoma" w:cs="Tahoma"/>
          <w:sz w:val="24"/>
          <w:szCs w:val="24"/>
          <w:lang w:val="es-ES_tradnl"/>
        </w:rPr>
        <w:t xml:space="preserve">(cito textualmente) </w:t>
      </w:r>
      <w:r w:rsidRPr="00B13B1C">
        <w:rPr>
          <w:rFonts w:ascii="Tahoma" w:hAnsi="Tahoma" w:cs="Tahoma"/>
          <w:i/>
          <w:sz w:val="24"/>
          <w:szCs w:val="24"/>
          <w:lang w:val="es-ES_tradnl"/>
        </w:rPr>
        <w:t>“</w:t>
      </w:r>
      <w:r w:rsidRPr="00D85A39">
        <w:rPr>
          <w:rFonts w:ascii="Arial Narrow" w:hAnsi="Arial Narrow" w:cs="Tahoma"/>
          <w:i/>
          <w:sz w:val="24"/>
          <w:szCs w:val="24"/>
          <w:lang w:val="es-ES_tradnl"/>
        </w:rPr>
        <w:t>lo habían matado porque tenía participación directa con grupos que estaban poniendo en jaque a los que destinaron su muerte”</w:t>
      </w:r>
      <w:r w:rsidRPr="00D85A39">
        <w:rPr>
          <w:rFonts w:ascii="Arial Narrow" w:hAnsi="Arial Narrow" w:cs="Tahoma"/>
          <w:sz w:val="24"/>
          <w:szCs w:val="24"/>
          <w:lang w:val="es-ES_tradnl"/>
        </w:rPr>
        <w:t>.</w:t>
      </w:r>
      <w:r>
        <w:rPr>
          <w:rFonts w:ascii="Tahoma" w:hAnsi="Tahoma" w:cs="Tahoma"/>
          <w:sz w:val="24"/>
          <w:szCs w:val="24"/>
          <w:lang w:val="es-ES_tradnl"/>
        </w:rPr>
        <w:t xml:space="preserve"> Sin embargo, a reglón seguido, manifestó que dicho móvil no era el elemento determinante para establecer el origen de la contingencia, sino el hecho de que la muerte se había producido al interior del establecimiento de comercio en el que trabajaba</w:t>
      </w:r>
      <w:r w:rsidR="00F86BB8">
        <w:rPr>
          <w:rFonts w:ascii="Tahoma" w:hAnsi="Tahoma" w:cs="Tahoma"/>
          <w:sz w:val="24"/>
          <w:szCs w:val="24"/>
          <w:lang w:val="es-ES_tradnl"/>
        </w:rPr>
        <w:t xml:space="preserve"> la víctima, en razón de lo cual, no quedaba más remedio que declarar que el origen de la muerte del causante era laboral.</w:t>
      </w:r>
    </w:p>
    <w:p w14:paraId="3C251B19" w14:textId="77777777" w:rsidR="00E70456" w:rsidRPr="00E70456" w:rsidRDefault="00E70456" w:rsidP="00AB4DFB">
      <w:pPr>
        <w:tabs>
          <w:tab w:val="left" w:pos="0"/>
        </w:tabs>
        <w:spacing w:line="276" w:lineRule="auto"/>
        <w:ind w:right="51"/>
        <w:rPr>
          <w:rFonts w:ascii="Tahoma" w:hAnsi="Tahoma" w:cs="Tahoma"/>
          <w:sz w:val="20"/>
          <w:szCs w:val="20"/>
          <w:lang w:val="es-ES_tradnl"/>
        </w:rPr>
      </w:pPr>
    </w:p>
    <w:p w14:paraId="768D5051" w14:textId="3027F320" w:rsidR="00E70456" w:rsidRDefault="00E70456" w:rsidP="00AB4DFB">
      <w:pPr>
        <w:tabs>
          <w:tab w:val="left" w:pos="0"/>
        </w:tabs>
        <w:spacing w:line="276" w:lineRule="auto"/>
        <w:ind w:right="51"/>
        <w:rPr>
          <w:rFonts w:ascii="Tahoma" w:hAnsi="Tahoma" w:cs="Tahoma"/>
          <w:sz w:val="24"/>
          <w:szCs w:val="24"/>
          <w:lang w:val="es-ES_tradnl"/>
        </w:rPr>
      </w:pPr>
      <w:r>
        <w:rPr>
          <w:rFonts w:ascii="Tahoma" w:hAnsi="Tahoma" w:cs="Tahoma"/>
          <w:sz w:val="24"/>
          <w:szCs w:val="24"/>
          <w:lang w:val="es-ES_tradnl"/>
        </w:rPr>
        <w:t xml:space="preserve">La versión rendida </w:t>
      </w:r>
      <w:r w:rsidR="00A062BC">
        <w:rPr>
          <w:rFonts w:ascii="Tahoma" w:hAnsi="Tahoma" w:cs="Tahoma"/>
          <w:sz w:val="24"/>
          <w:szCs w:val="24"/>
          <w:lang w:val="es-ES_tradnl"/>
        </w:rPr>
        <w:t xml:space="preserve">ante la FISCALIA </w:t>
      </w:r>
      <w:r>
        <w:rPr>
          <w:rFonts w:ascii="Tahoma" w:hAnsi="Tahoma" w:cs="Tahoma"/>
          <w:sz w:val="24"/>
          <w:szCs w:val="24"/>
          <w:lang w:val="es-ES_tradnl"/>
        </w:rPr>
        <w:t>por los supuestos homicidas que le causaron la muerte al señor DARIO OSMA, coincide con lo narrado por las personas que rindieron testimonio en primera instancia,</w:t>
      </w:r>
      <w:r w:rsidR="00A062BC">
        <w:rPr>
          <w:rFonts w:ascii="Tahoma" w:hAnsi="Tahoma" w:cs="Tahoma"/>
          <w:sz w:val="24"/>
          <w:szCs w:val="24"/>
          <w:lang w:val="es-ES_tradnl"/>
        </w:rPr>
        <w:t xml:space="preserve"> especialmente por </w:t>
      </w:r>
      <w:r w:rsidR="00A062BC" w:rsidRPr="00D13EE4">
        <w:rPr>
          <w:rFonts w:ascii="Tahoma" w:hAnsi="Tahoma" w:cs="Tahoma"/>
          <w:sz w:val="24"/>
          <w:szCs w:val="24"/>
        </w:rPr>
        <w:t>JAIRO CORREA GUEVARA</w:t>
      </w:r>
      <w:r w:rsidR="00A062BC">
        <w:rPr>
          <w:rFonts w:ascii="Tahoma" w:hAnsi="Tahoma" w:cs="Tahoma"/>
          <w:sz w:val="24"/>
          <w:szCs w:val="24"/>
        </w:rPr>
        <w:t>, ex-personero y concejal del municipio del Playón (Santander),</w:t>
      </w:r>
      <w:r w:rsidR="00A062BC">
        <w:rPr>
          <w:rFonts w:ascii="Tahoma" w:hAnsi="Tahoma" w:cs="Tahoma"/>
          <w:sz w:val="24"/>
          <w:szCs w:val="24"/>
          <w:lang w:val="es-ES_tradnl"/>
        </w:rPr>
        <w:t xml:space="preserve"> quien no dejó</w:t>
      </w:r>
      <w:r>
        <w:rPr>
          <w:rFonts w:ascii="Tahoma" w:hAnsi="Tahoma" w:cs="Tahoma"/>
          <w:sz w:val="24"/>
          <w:szCs w:val="24"/>
          <w:lang w:val="es-ES_tradnl"/>
        </w:rPr>
        <w:t xml:space="preserve"> de señalar a la guerrilla como </w:t>
      </w:r>
      <w:r w:rsidR="00A062BC">
        <w:rPr>
          <w:rFonts w:ascii="Tahoma" w:hAnsi="Tahoma" w:cs="Tahoma"/>
          <w:sz w:val="24"/>
          <w:szCs w:val="24"/>
          <w:lang w:val="es-ES_tradnl"/>
        </w:rPr>
        <w:t>la responsable del deceso del esposo de la actora, a quien calificó como una persona honorable, que incluso llegó a ser concejal del mismo municipio en el que falleció, y aunque desconocían los móviles del crimen, indicaron que este pudo darse en razón de la falta de pago de vacunas, lo cual fue descarta</w:t>
      </w:r>
      <w:r w:rsidR="00D96290">
        <w:rPr>
          <w:rFonts w:ascii="Tahoma" w:hAnsi="Tahoma" w:cs="Tahoma"/>
          <w:sz w:val="24"/>
          <w:szCs w:val="24"/>
          <w:lang w:val="es-ES_tradnl"/>
        </w:rPr>
        <w:t>do por los citados guerrilleros, como acaba de escucharse.</w:t>
      </w:r>
      <w:r w:rsidR="00A062BC">
        <w:rPr>
          <w:rFonts w:ascii="Tahoma" w:hAnsi="Tahoma" w:cs="Tahoma"/>
          <w:sz w:val="24"/>
          <w:szCs w:val="24"/>
          <w:lang w:val="es-ES_tradnl"/>
        </w:rPr>
        <w:t xml:space="preserve"> </w:t>
      </w:r>
      <w:r>
        <w:rPr>
          <w:rFonts w:ascii="Tahoma" w:hAnsi="Tahoma" w:cs="Tahoma"/>
          <w:sz w:val="24"/>
          <w:szCs w:val="24"/>
          <w:lang w:val="es-ES_tradnl"/>
        </w:rPr>
        <w:t xml:space="preserve"> </w:t>
      </w:r>
    </w:p>
    <w:p w14:paraId="444C93EE" w14:textId="77777777" w:rsidR="00F86BB8" w:rsidRPr="00E70456" w:rsidRDefault="00F86BB8" w:rsidP="00AB4DFB">
      <w:pPr>
        <w:tabs>
          <w:tab w:val="left" w:pos="0"/>
        </w:tabs>
        <w:spacing w:line="276" w:lineRule="auto"/>
        <w:ind w:right="51"/>
        <w:rPr>
          <w:rFonts w:ascii="Tahoma" w:hAnsi="Tahoma" w:cs="Tahoma"/>
          <w:sz w:val="20"/>
          <w:szCs w:val="20"/>
          <w:lang w:val="es-ES_tradnl"/>
        </w:rPr>
      </w:pPr>
    </w:p>
    <w:p w14:paraId="327CF624" w14:textId="3CBA65A1" w:rsidR="00E67697" w:rsidRDefault="1F71ADD6" w:rsidP="1F71ADD6">
      <w:pPr>
        <w:tabs>
          <w:tab w:val="left" w:pos="0"/>
        </w:tabs>
        <w:spacing w:line="276" w:lineRule="auto"/>
        <w:ind w:right="51"/>
        <w:rPr>
          <w:rFonts w:ascii="Tahoma" w:hAnsi="Tahoma" w:cs="Tahoma"/>
          <w:sz w:val="24"/>
          <w:szCs w:val="24"/>
        </w:rPr>
      </w:pPr>
      <w:r w:rsidRPr="1F71ADD6">
        <w:rPr>
          <w:rFonts w:ascii="Tahoma" w:hAnsi="Tahoma" w:cs="Tahoma"/>
          <w:sz w:val="24"/>
          <w:szCs w:val="24"/>
        </w:rPr>
        <w:t>De lo que viene de decirse, la conclusión de la jueza de primera instancia no se acompasa con el precedente jurisprudencial al que se hizo referencia en el anterior acápite, según el cual, cuando el trabajador fallece en un acto o es herido por un tercero desconocido en el lugar en que presta sus servicios, ha de entenderse que dicha contingencia acaeció por causa o con ocasión del trabajo, salvo que exista una explicación distinta que permita anular el nexo causal presumido.</w:t>
      </w:r>
    </w:p>
    <w:p w14:paraId="7AC46855" w14:textId="77777777" w:rsidR="00E67697" w:rsidRPr="00E70456" w:rsidRDefault="00E67697" w:rsidP="00AB4DFB">
      <w:pPr>
        <w:tabs>
          <w:tab w:val="left" w:pos="0"/>
        </w:tabs>
        <w:spacing w:line="276" w:lineRule="auto"/>
        <w:ind w:right="51"/>
        <w:rPr>
          <w:rFonts w:ascii="Tahoma" w:hAnsi="Tahoma" w:cs="Tahoma"/>
          <w:sz w:val="20"/>
          <w:szCs w:val="20"/>
          <w:lang w:val="es-ES_tradnl"/>
        </w:rPr>
      </w:pPr>
    </w:p>
    <w:p w14:paraId="36B8B7A2" w14:textId="30D9ED3C" w:rsidR="1F71ADD6" w:rsidRDefault="1F71ADD6" w:rsidP="1F71ADD6">
      <w:pPr>
        <w:spacing w:line="276" w:lineRule="auto"/>
        <w:ind w:right="51"/>
        <w:rPr>
          <w:rFonts w:ascii="Tahoma" w:hAnsi="Tahoma" w:cs="Tahoma"/>
          <w:sz w:val="24"/>
          <w:szCs w:val="24"/>
        </w:rPr>
      </w:pPr>
      <w:r w:rsidRPr="1F71ADD6">
        <w:rPr>
          <w:rFonts w:ascii="Tahoma" w:hAnsi="Tahoma" w:cs="Tahoma"/>
          <w:sz w:val="24"/>
          <w:szCs w:val="24"/>
        </w:rPr>
        <w:t xml:space="preserve">En este caso, como acaba de explicarse, existe plena prueba de que el causante fue ultimado por causas no asociadas, ni directa ni indirectamente, a su trabajo como tendero o comerciante de víveres y abarrotes en el Municipio Del Playón. </w:t>
      </w:r>
      <w:r w:rsidR="00CC7A0C">
        <w:rPr>
          <w:rFonts w:ascii="Tahoma" w:hAnsi="Tahoma" w:cs="Tahoma"/>
          <w:sz w:val="24"/>
          <w:szCs w:val="24"/>
        </w:rPr>
        <w:t xml:space="preserve">El pago de vacunas a grupos al margen de la ley, no hace parte de las funciones de un comerciante. </w:t>
      </w:r>
      <w:r w:rsidRPr="1F71ADD6">
        <w:rPr>
          <w:rFonts w:ascii="Tahoma" w:hAnsi="Tahoma" w:cs="Tahoma"/>
          <w:sz w:val="24"/>
          <w:szCs w:val="24"/>
        </w:rPr>
        <w:t>Ni siquiera se puede afirmar, como se insinúa en la demanda y en el recurso de apelación, que su muerte estuvo motiva</w:t>
      </w:r>
      <w:r w:rsidR="00203193">
        <w:rPr>
          <w:rFonts w:ascii="Tahoma" w:hAnsi="Tahoma" w:cs="Tahoma"/>
          <w:sz w:val="24"/>
          <w:szCs w:val="24"/>
        </w:rPr>
        <w:t>da</w:t>
      </w:r>
      <w:r w:rsidRPr="1F71ADD6">
        <w:rPr>
          <w:rFonts w:ascii="Tahoma" w:hAnsi="Tahoma" w:cs="Tahoma"/>
          <w:sz w:val="24"/>
          <w:szCs w:val="24"/>
        </w:rPr>
        <w:t xml:space="preserve"> por la falta de pago de vacunas o extorsiones de la insurgencia armada. Lo cierto es que sus confesos victimarios lo asociaron erradamente con un grupo armado ilegal contendor que pretendía</w:t>
      </w:r>
      <w:r w:rsidR="00203193">
        <w:rPr>
          <w:rFonts w:ascii="Tahoma" w:hAnsi="Tahoma" w:cs="Tahoma"/>
          <w:sz w:val="24"/>
          <w:szCs w:val="24"/>
        </w:rPr>
        <w:t>, en aquella época,</w:t>
      </w:r>
      <w:r w:rsidRPr="1F71ADD6">
        <w:rPr>
          <w:rFonts w:ascii="Tahoma" w:hAnsi="Tahoma" w:cs="Tahoma"/>
          <w:sz w:val="24"/>
          <w:szCs w:val="24"/>
        </w:rPr>
        <w:t xml:space="preserve"> extender su accionar armado a la zona de conflicto en la que el causante desarrollaba sus negocios como comerciante y por ello decidieron quitarle la vida. Así queda puesto de relieve que su muerte es de origen común, lo que en consecuencia </w:t>
      </w:r>
      <w:r w:rsidR="00D13EE4" w:rsidRPr="1F71ADD6">
        <w:rPr>
          <w:rFonts w:ascii="Tahoma" w:hAnsi="Tahoma" w:cs="Tahoma"/>
          <w:sz w:val="24"/>
          <w:szCs w:val="24"/>
        </w:rPr>
        <w:t>les</w:t>
      </w:r>
      <w:r w:rsidRPr="1F71ADD6">
        <w:rPr>
          <w:rFonts w:ascii="Tahoma" w:hAnsi="Tahoma" w:cs="Tahoma"/>
          <w:sz w:val="24"/>
          <w:szCs w:val="24"/>
        </w:rPr>
        <w:t xml:space="preserve"> da el derecho a sus beneficiarios de reclamar la pensión de sobrevivencia ante el Fondo de Pensiones al cual se encontraba afiliado al momento del deceso el señor OSMA. </w:t>
      </w:r>
    </w:p>
    <w:p w14:paraId="4D9A11D4" w14:textId="7C543066" w:rsidR="1F71ADD6" w:rsidRPr="00E70456" w:rsidRDefault="1F71ADD6" w:rsidP="1F71ADD6">
      <w:pPr>
        <w:spacing w:line="276" w:lineRule="auto"/>
        <w:ind w:right="51" w:firstLine="0"/>
        <w:rPr>
          <w:rFonts w:ascii="Tahoma" w:hAnsi="Tahoma" w:cs="Tahoma"/>
          <w:sz w:val="20"/>
          <w:szCs w:val="20"/>
        </w:rPr>
      </w:pPr>
      <w:r w:rsidRPr="1F71ADD6">
        <w:rPr>
          <w:rFonts w:ascii="Tahoma" w:hAnsi="Tahoma" w:cs="Tahoma"/>
          <w:sz w:val="24"/>
          <w:szCs w:val="24"/>
        </w:rPr>
        <w:t xml:space="preserve">  </w:t>
      </w:r>
    </w:p>
    <w:p w14:paraId="37F458BC" w14:textId="77777777" w:rsidR="00D13EE4" w:rsidRDefault="1F71ADD6" w:rsidP="1F71ADD6">
      <w:pPr>
        <w:spacing w:line="276" w:lineRule="auto"/>
        <w:ind w:right="51"/>
        <w:rPr>
          <w:rFonts w:ascii="Tahoma" w:eastAsia="Tahoma" w:hAnsi="Tahoma" w:cs="Tahoma"/>
          <w:sz w:val="24"/>
          <w:szCs w:val="24"/>
        </w:rPr>
      </w:pPr>
      <w:r w:rsidRPr="1F71ADD6">
        <w:rPr>
          <w:rFonts w:ascii="Tahoma" w:eastAsia="Tahoma" w:hAnsi="Tahoma" w:cs="Tahoma"/>
          <w:sz w:val="24"/>
          <w:szCs w:val="24"/>
        </w:rPr>
        <w:t>Bajo tales circunstancias, dado el origen común de la muerte del esposo de la demandante, se abre el paso el estudio de los requisitos subjetivos que deben ser acreditados por la esposa, a efectos de acceder al pago de la pretendida prestación económica.</w:t>
      </w:r>
    </w:p>
    <w:p w14:paraId="3ACB63F3" w14:textId="33FCEC14" w:rsidR="00FD0EFF" w:rsidRDefault="1F71ADD6" w:rsidP="1F71ADD6">
      <w:pPr>
        <w:spacing w:line="276" w:lineRule="auto"/>
        <w:ind w:right="51"/>
        <w:rPr>
          <w:rFonts w:ascii="Tahoma" w:eastAsia="Tahoma" w:hAnsi="Tahoma" w:cs="Tahoma"/>
          <w:sz w:val="24"/>
          <w:szCs w:val="24"/>
        </w:rPr>
      </w:pPr>
      <w:r w:rsidRPr="1F71ADD6">
        <w:rPr>
          <w:rFonts w:ascii="Tahoma" w:eastAsia="Tahoma" w:hAnsi="Tahoma" w:cs="Tahoma"/>
          <w:sz w:val="24"/>
          <w:szCs w:val="24"/>
        </w:rPr>
        <w:t xml:space="preserve"> </w:t>
      </w:r>
    </w:p>
    <w:p w14:paraId="134C4BB5" w14:textId="2A825AA1" w:rsidR="00777513" w:rsidRPr="00D96290" w:rsidRDefault="1F71ADD6" w:rsidP="00D96290">
      <w:pPr>
        <w:spacing w:line="276" w:lineRule="auto"/>
        <w:ind w:right="51"/>
        <w:rPr>
          <w:rFonts w:ascii="Arial" w:hAnsi="Arial" w:cs="Arial"/>
          <w:color w:val="000000"/>
          <w:sz w:val="27"/>
          <w:szCs w:val="27"/>
          <w:shd w:val="clear" w:color="auto" w:fill="FFFFFF"/>
        </w:rPr>
      </w:pPr>
      <w:r w:rsidRPr="1F71ADD6">
        <w:rPr>
          <w:rFonts w:ascii="Tahoma" w:eastAsia="Tahoma" w:hAnsi="Tahoma" w:cs="Tahoma"/>
          <w:sz w:val="24"/>
          <w:szCs w:val="24"/>
        </w:rPr>
        <w:t>Al respecto, señala</w:t>
      </w:r>
      <w:r w:rsidR="00777513">
        <w:rPr>
          <w:rFonts w:ascii="Tahoma" w:eastAsia="Tahoma" w:hAnsi="Tahoma" w:cs="Tahoma"/>
          <w:sz w:val="24"/>
          <w:szCs w:val="24"/>
        </w:rPr>
        <w:t>ba</w:t>
      </w:r>
      <w:r w:rsidRPr="1F71ADD6">
        <w:rPr>
          <w:rFonts w:ascii="Tahoma" w:eastAsia="Tahoma" w:hAnsi="Tahoma" w:cs="Tahoma"/>
          <w:sz w:val="24"/>
          <w:szCs w:val="24"/>
        </w:rPr>
        <w:t xml:space="preserve"> el artículo 47 de la Ley 100 de 1993</w:t>
      </w:r>
      <w:r w:rsidR="00777513">
        <w:rPr>
          <w:rFonts w:ascii="Tahoma" w:eastAsia="Tahoma" w:hAnsi="Tahoma" w:cs="Tahoma"/>
          <w:sz w:val="24"/>
          <w:szCs w:val="24"/>
        </w:rPr>
        <w:t xml:space="preserve"> (original) antes de la modificación que le introdujo la Ley 797 de 2003</w:t>
      </w:r>
      <w:r w:rsidRPr="1F71ADD6">
        <w:rPr>
          <w:rFonts w:ascii="Tahoma" w:eastAsia="Tahoma" w:hAnsi="Tahoma" w:cs="Tahoma"/>
          <w:sz w:val="24"/>
          <w:szCs w:val="24"/>
        </w:rPr>
        <w:t xml:space="preserve">, que tendrá derecho al pago de la </w:t>
      </w:r>
      <w:r w:rsidRPr="1F71ADD6">
        <w:rPr>
          <w:rFonts w:ascii="Tahoma" w:eastAsia="Tahoma" w:hAnsi="Tahoma" w:cs="Tahoma"/>
          <w:sz w:val="24"/>
          <w:szCs w:val="24"/>
        </w:rPr>
        <w:lastRenderedPageBreak/>
        <w:t>pensión de sobr</w:t>
      </w:r>
      <w:r w:rsidR="00777513">
        <w:rPr>
          <w:rFonts w:ascii="Tahoma" w:eastAsia="Tahoma" w:hAnsi="Tahoma" w:cs="Tahoma"/>
          <w:sz w:val="24"/>
          <w:szCs w:val="24"/>
        </w:rPr>
        <w:t xml:space="preserve">evivientes, en forma vitalicia quien acredite la calidad de cónyuge y haya convivido con el causante durante al menos sus últimos dos (2) años de vida. </w:t>
      </w:r>
    </w:p>
    <w:p w14:paraId="271D5F2F" w14:textId="270200E5" w:rsidR="00E70456" w:rsidRDefault="1F71ADD6" w:rsidP="00E70456">
      <w:pPr>
        <w:spacing w:line="276" w:lineRule="auto"/>
        <w:ind w:right="51"/>
        <w:rPr>
          <w:rFonts w:ascii="Tahoma" w:eastAsia="Tahoma" w:hAnsi="Tahoma" w:cs="Tahoma"/>
          <w:sz w:val="24"/>
          <w:szCs w:val="24"/>
        </w:rPr>
      </w:pPr>
      <w:r w:rsidRPr="1F71ADD6">
        <w:rPr>
          <w:rFonts w:ascii="Tahoma" w:eastAsia="Tahoma" w:hAnsi="Tahoma" w:cs="Tahoma"/>
          <w:sz w:val="24"/>
          <w:szCs w:val="24"/>
        </w:rPr>
        <w:t>Para que el cónyuge pueda acceder a la pensión de sobrevivientes de conformidad con lo previsto en el citado artículo, no es suficiente con la demostración del requisito formal del vínculo matrimonial con el causante, sino que es menester que se demuestre la efectiva convivencia de l</w:t>
      </w:r>
      <w:r w:rsidR="00777513">
        <w:rPr>
          <w:rFonts w:ascii="Tahoma" w:eastAsia="Tahoma" w:hAnsi="Tahoma" w:cs="Tahoma"/>
          <w:sz w:val="24"/>
          <w:szCs w:val="24"/>
        </w:rPr>
        <w:t>a pareja, durante al menos los 2</w:t>
      </w:r>
      <w:r w:rsidRPr="1F71ADD6">
        <w:rPr>
          <w:rFonts w:ascii="Tahoma" w:eastAsia="Tahoma" w:hAnsi="Tahoma" w:cs="Tahoma"/>
          <w:sz w:val="24"/>
          <w:szCs w:val="24"/>
        </w:rPr>
        <w:t xml:space="preserve"> años continuos que anteceden al fallecimiento</w:t>
      </w:r>
      <w:r w:rsidR="00777513">
        <w:rPr>
          <w:rFonts w:ascii="Tahoma" w:eastAsia="Tahoma" w:hAnsi="Tahoma" w:cs="Tahoma"/>
          <w:sz w:val="24"/>
          <w:szCs w:val="24"/>
        </w:rPr>
        <w:t>.</w:t>
      </w:r>
    </w:p>
    <w:p w14:paraId="71F075D9" w14:textId="77777777" w:rsidR="00A062BC" w:rsidRPr="00E70456" w:rsidRDefault="00A062BC" w:rsidP="00E70456">
      <w:pPr>
        <w:spacing w:line="276" w:lineRule="auto"/>
        <w:ind w:right="51"/>
        <w:rPr>
          <w:rFonts w:ascii="Tahoma" w:eastAsia="Tahoma" w:hAnsi="Tahoma" w:cs="Tahoma"/>
          <w:sz w:val="24"/>
          <w:szCs w:val="24"/>
        </w:rPr>
      </w:pPr>
    </w:p>
    <w:p w14:paraId="12C12053" w14:textId="77777777" w:rsidR="00857AF8" w:rsidRDefault="1F71ADD6" w:rsidP="1F71ADD6">
      <w:pPr>
        <w:spacing w:line="276" w:lineRule="auto"/>
        <w:ind w:right="51"/>
        <w:rPr>
          <w:rFonts w:ascii="Tahoma" w:hAnsi="Tahoma" w:cs="Tahoma"/>
          <w:sz w:val="24"/>
          <w:szCs w:val="24"/>
        </w:rPr>
      </w:pPr>
      <w:r w:rsidRPr="00D13EE4">
        <w:rPr>
          <w:rFonts w:ascii="Tahoma" w:hAnsi="Tahoma" w:cs="Tahoma"/>
          <w:sz w:val="24"/>
          <w:szCs w:val="24"/>
        </w:rPr>
        <w:t xml:space="preserve">Para comprobar el elemento de la convivencia, la demandante llamó a declarar </w:t>
      </w:r>
      <w:r w:rsidR="00D13EE4" w:rsidRPr="00D13EE4">
        <w:rPr>
          <w:rFonts w:ascii="Tahoma" w:hAnsi="Tahoma" w:cs="Tahoma"/>
          <w:sz w:val="24"/>
          <w:szCs w:val="24"/>
        </w:rPr>
        <w:t xml:space="preserve">a JAIRO CORREA GUEVARA, MIRIAM AMADO AGON </w:t>
      </w:r>
      <w:r w:rsidR="00857AF8">
        <w:rPr>
          <w:rFonts w:ascii="Tahoma" w:hAnsi="Tahoma" w:cs="Tahoma"/>
          <w:sz w:val="24"/>
          <w:szCs w:val="24"/>
        </w:rPr>
        <w:t xml:space="preserve">y JOSÉ FERNEY ARBELAEZ MARTINEZ, coterráneos de la pareja en El Playón (Santander), quienes afirmaron que la demandante y el fallecido convivieron ante la gente del pueblo como una pareja consolidada desde el matrimonio, celebrado en el año 1982, fruto del cual procrearon 3 hijos. Manifestaron que el causante era dueño de un depósito de víveres y abarrotes que surtía las tiendas del pueblo, que había sido concejal del Municipio y que era un hombre piadoso que asistía a misa con su esposa, como lo recordó el primero de los testigos, quien también fue concejal y personero municipio. </w:t>
      </w:r>
    </w:p>
    <w:p w14:paraId="5F3EAC31" w14:textId="77777777" w:rsidR="00857AF8" w:rsidRPr="00E70456" w:rsidRDefault="00857AF8" w:rsidP="1F71ADD6">
      <w:pPr>
        <w:spacing w:line="276" w:lineRule="auto"/>
        <w:ind w:right="51"/>
        <w:rPr>
          <w:rFonts w:ascii="Tahoma" w:hAnsi="Tahoma" w:cs="Tahoma"/>
          <w:sz w:val="20"/>
          <w:szCs w:val="20"/>
        </w:rPr>
      </w:pPr>
    </w:p>
    <w:p w14:paraId="7926928A" w14:textId="70035047" w:rsidR="005E0519" w:rsidRDefault="00857AF8" w:rsidP="005E0519">
      <w:pPr>
        <w:spacing w:line="276" w:lineRule="auto"/>
        <w:ind w:right="51"/>
        <w:rPr>
          <w:rFonts w:ascii="Tahoma" w:hAnsi="Tahoma" w:cs="Tahoma"/>
          <w:sz w:val="24"/>
          <w:szCs w:val="24"/>
        </w:rPr>
      </w:pPr>
      <w:r>
        <w:rPr>
          <w:rFonts w:ascii="Tahoma" w:hAnsi="Tahoma" w:cs="Tahoma"/>
          <w:sz w:val="24"/>
          <w:szCs w:val="24"/>
        </w:rPr>
        <w:t xml:space="preserve">Así </w:t>
      </w:r>
      <w:r w:rsidR="005E0519">
        <w:rPr>
          <w:rFonts w:ascii="Tahoma" w:hAnsi="Tahoma" w:cs="Tahoma"/>
          <w:sz w:val="24"/>
          <w:szCs w:val="24"/>
        </w:rPr>
        <w:t xml:space="preserve">que </w:t>
      </w:r>
      <w:r>
        <w:rPr>
          <w:rFonts w:ascii="Tahoma" w:hAnsi="Tahoma" w:cs="Tahoma"/>
          <w:sz w:val="24"/>
          <w:szCs w:val="24"/>
        </w:rPr>
        <w:t>no queda</w:t>
      </w:r>
      <w:r w:rsidR="00203193">
        <w:rPr>
          <w:rFonts w:ascii="Tahoma" w:hAnsi="Tahoma" w:cs="Tahoma"/>
          <w:sz w:val="24"/>
          <w:szCs w:val="24"/>
        </w:rPr>
        <w:t xml:space="preserve"> la menor</w:t>
      </w:r>
      <w:r>
        <w:rPr>
          <w:rFonts w:ascii="Tahoma" w:hAnsi="Tahoma" w:cs="Tahoma"/>
          <w:sz w:val="24"/>
          <w:szCs w:val="24"/>
        </w:rPr>
        <w:t xml:space="preserve"> duda de que la demandante reúne</w:t>
      </w:r>
      <w:r w:rsidR="00203193">
        <w:rPr>
          <w:rFonts w:ascii="Tahoma" w:hAnsi="Tahoma" w:cs="Tahoma"/>
          <w:sz w:val="24"/>
          <w:szCs w:val="24"/>
        </w:rPr>
        <w:t xml:space="preserve"> el requisito de convivencia </w:t>
      </w:r>
      <w:r w:rsidR="00777513">
        <w:rPr>
          <w:rFonts w:ascii="Tahoma" w:hAnsi="Tahoma" w:cs="Tahoma"/>
          <w:sz w:val="24"/>
          <w:szCs w:val="24"/>
        </w:rPr>
        <w:t>exigido por la norma antes referenciada y no habiendo discusión respecto a la exigencia del mínimo de semanas cotizadas por el afiliado fallecido, adviene sin dubitación alguna la conclusión de que la actora tiene derecho al pago de la pensión de sobrevivencia por la muerte de su esposo. Ahora bien, habiéndose propuesto oportunamente la excepción de prescripción, como quiera que la demanda se presentó cuando ya había transcurrido mucho más de tres (3) años a partir del fallecimiento del afiliado,</w:t>
      </w:r>
      <w:r w:rsidR="00203193">
        <w:rPr>
          <w:rFonts w:ascii="Tahoma" w:hAnsi="Tahoma" w:cs="Tahoma"/>
          <w:sz w:val="24"/>
          <w:szCs w:val="24"/>
        </w:rPr>
        <w:t xml:space="preserve"> debe </w:t>
      </w:r>
      <w:r w:rsidR="005E0519">
        <w:rPr>
          <w:rFonts w:ascii="Tahoma" w:hAnsi="Tahoma" w:cs="Tahoma"/>
          <w:sz w:val="24"/>
          <w:szCs w:val="24"/>
        </w:rPr>
        <w:t>opera</w:t>
      </w:r>
      <w:r w:rsidR="00203193">
        <w:rPr>
          <w:rFonts w:ascii="Tahoma" w:hAnsi="Tahoma" w:cs="Tahoma"/>
          <w:sz w:val="24"/>
          <w:szCs w:val="24"/>
        </w:rPr>
        <w:t>r</w:t>
      </w:r>
      <w:r w:rsidR="005E0519">
        <w:rPr>
          <w:rFonts w:ascii="Tahoma" w:hAnsi="Tahoma" w:cs="Tahoma"/>
          <w:sz w:val="24"/>
          <w:szCs w:val="24"/>
        </w:rPr>
        <w:t xml:space="preserve"> el fenómeno extintivo sobre las mesadas causadas por fuera de los tres (3) años anteriores a la presentación de la demanda, </w:t>
      </w:r>
      <w:r w:rsidR="00203193">
        <w:rPr>
          <w:rFonts w:ascii="Tahoma" w:hAnsi="Tahoma" w:cs="Tahoma"/>
          <w:sz w:val="24"/>
          <w:szCs w:val="24"/>
        </w:rPr>
        <w:t xml:space="preserve">de suerte que </w:t>
      </w:r>
      <w:r w:rsidR="005E0519">
        <w:rPr>
          <w:rFonts w:ascii="Tahoma" w:hAnsi="Tahoma" w:cs="Tahoma"/>
          <w:sz w:val="24"/>
          <w:szCs w:val="24"/>
        </w:rPr>
        <w:t>se condenará al pago de la prestación económica vitalicia por muerte del afiliado a partir del 2 de octubre de 2011, en cuantía de un salario mínimo legal mensual vigente y por catorce (14) mesadas al año, cuyo retroactivo asciende a la suma $48.541.631, hasta el 30 de abril de 2017,</w:t>
      </w:r>
      <w:r w:rsidR="00203193">
        <w:rPr>
          <w:rFonts w:ascii="Tahoma" w:hAnsi="Tahoma" w:cs="Tahoma"/>
          <w:sz w:val="24"/>
          <w:szCs w:val="24"/>
        </w:rPr>
        <w:t xml:space="preserve"> (tal como se muestra en la liquidación que se pone de presente a las partes y que hará parte del acta que se levante en virtud de la presente audiencia)</w:t>
      </w:r>
      <w:r w:rsidR="005E0519">
        <w:rPr>
          <w:rFonts w:ascii="Tahoma" w:hAnsi="Tahoma" w:cs="Tahoma"/>
          <w:sz w:val="24"/>
          <w:szCs w:val="24"/>
        </w:rPr>
        <w:t xml:space="preserve"> </w:t>
      </w:r>
      <w:r w:rsidR="00203193">
        <w:rPr>
          <w:rFonts w:ascii="Tahoma" w:hAnsi="Tahoma" w:cs="Tahoma"/>
          <w:sz w:val="24"/>
          <w:szCs w:val="24"/>
        </w:rPr>
        <w:t>sin perjuicio de que se siga causando hasta su ingreso a nómina de pensionados</w:t>
      </w:r>
      <w:r w:rsidR="005E0519">
        <w:rPr>
          <w:rFonts w:ascii="Tahoma" w:hAnsi="Tahoma" w:cs="Tahoma"/>
          <w:sz w:val="24"/>
          <w:szCs w:val="24"/>
        </w:rPr>
        <w:t>, como se ordenará en lo resolutivo de la sentencia.</w:t>
      </w:r>
    </w:p>
    <w:p w14:paraId="5E9F6305" w14:textId="77777777" w:rsidR="005E0519" w:rsidRPr="00E70456" w:rsidRDefault="005E0519" w:rsidP="005E0519">
      <w:pPr>
        <w:spacing w:line="276" w:lineRule="auto"/>
        <w:ind w:right="51"/>
        <w:rPr>
          <w:rFonts w:ascii="Tahoma" w:hAnsi="Tahoma" w:cs="Tahoma"/>
          <w:sz w:val="20"/>
          <w:szCs w:val="20"/>
        </w:rPr>
      </w:pPr>
    </w:p>
    <w:p w14:paraId="73DF91EB" w14:textId="01F83DCE" w:rsidR="00FD0EFF" w:rsidRDefault="005E0519" w:rsidP="00D96290">
      <w:pPr>
        <w:spacing w:line="276" w:lineRule="auto"/>
        <w:ind w:right="51"/>
        <w:rPr>
          <w:rFonts w:ascii="Tahoma" w:hAnsi="Tahoma" w:cs="Tahoma"/>
          <w:sz w:val="24"/>
          <w:szCs w:val="24"/>
        </w:rPr>
      </w:pPr>
      <w:r>
        <w:rPr>
          <w:rFonts w:ascii="Tahoma" w:hAnsi="Tahoma" w:cs="Tahoma"/>
          <w:sz w:val="24"/>
          <w:szCs w:val="24"/>
        </w:rPr>
        <w:t>En relación al pago de</w:t>
      </w:r>
      <w:r w:rsidR="00203193">
        <w:rPr>
          <w:rFonts w:ascii="Tahoma" w:hAnsi="Tahoma" w:cs="Tahoma"/>
          <w:sz w:val="24"/>
          <w:szCs w:val="24"/>
        </w:rPr>
        <w:t xml:space="preserve"> los intereses</w:t>
      </w:r>
      <w:r>
        <w:rPr>
          <w:rFonts w:ascii="Tahoma" w:hAnsi="Tahoma" w:cs="Tahoma"/>
          <w:sz w:val="24"/>
          <w:szCs w:val="24"/>
        </w:rPr>
        <w:t xml:space="preserve"> moratorios</w:t>
      </w:r>
      <w:r w:rsidR="00203193">
        <w:rPr>
          <w:rFonts w:ascii="Tahoma" w:hAnsi="Tahoma" w:cs="Tahoma"/>
          <w:sz w:val="24"/>
          <w:szCs w:val="24"/>
        </w:rPr>
        <w:t xml:space="preserve"> de que trata el artículo 141 de la Ley 100 de 1993</w:t>
      </w:r>
      <w:r>
        <w:rPr>
          <w:rFonts w:ascii="Tahoma" w:hAnsi="Tahoma" w:cs="Tahoma"/>
          <w:sz w:val="24"/>
          <w:szCs w:val="24"/>
        </w:rPr>
        <w:t>, lo cierto es que solamente cuando los victimarios del afiliado confe</w:t>
      </w:r>
      <w:r w:rsidR="00034002">
        <w:rPr>
          <w:rFonts w:ascii="Tahoma" w:hAnsi="Tahoma" w:cs="Tahoma"/>
          <w:sz w:val="24"/>
          <w:szCs w:val="24"/>
        </w:rPr>
        <w:t>saron su</w:t>
      </w:r>
      <w:r>
        <w:rPr>
          <w:rFonts w:ascii="Tahoma" w:hAnsi="Tahoma" w:cs="Tahoma"/>
          <w:sz w:val="24"/>
          <w:szCs w:val="24"/>
        </w:rPr>
        <w:t xml:space="preserve"> responsabilidad en el crimen ante la FISCALIA GENERAL DE NACIÓN</w:t>
      </w:r>
      <w:r w:rsidR="00203193">
        <w:rPr>
          <w:rFonts w:ascii="Tahoma" w:hAnsi="Tahoma" w:cs="Tahoma"/>
          <w:sz w:val="24"/>
          <w:szCs w:val="24"/>
        </w:rPr>
        <w:t xml:space="preserve"> (lo cual vino a ocurrir el 19 de mayo de 2011 –</w:t>
      </w:r>
      <w:proofErr w:type="spellStart"/>
      <w:r w:rsidR="00203193">
        <w:rPr>
          <w:rFonts w:ascii="Tahoma" w:hAnsi="Tahoma" w:cs="Tahoma"/>
          <w:sz w:val="24"/>
          <w:szCs w:val="24"/>
        </w:rPr>
        <w:t>Fl</w:t>
      </w:r>
      <w:proofErr w:type="spellEnd"/>
      <w:r w:rsidR="00203193">
        <w:rPr>
          <w:rFonts w:ascii="Tahoma" w:hAnsi="Tahoma" w:cs="Tahoma"/>
          <w:sz w:val="24"/>
          <w:szCs w:val="24"/>
        </w:rPr>
        <w:t>. 112)</w:t>
      </w:r>
      <w:r w:rsidR="00C64424">
        <w:rPr>
          <w:rFonts w:ascii="Tahoma" w:hAnsi="Tahoma" w:cs="Tahoma"/>
          <w:sz w:val="24"/>
          <w:szCs w:val="24"/>
        </w:rPr>
        <w:t>, desapareció cualquier</w:t>
      </w:r>
      <w:r>
        <w:rPr>
          <w:rFonts w:ascii="Tahoma" w:hAnsi="Tahoma" w:cs="Tahoma"/>
          <w:sz w:val="24"/>
          <w:szCs w:val="24"/>
        </w:rPr>
        <w:t xml:space="preserve"> manto de duda sobre la</w:t>
      </w:r>
      <w:r w:rsidR="00203193">
        <w:rPr>
          <w:rFonts w:ascii="Tahoma" w:hAnsi="Tahoma" w:cs="Tahoma"/>
          <w:sz w:val="24"/>
          <w:szCs w:val="24"/>
        </w:rPr>
        <w:t>s</w:t>
      </w:r>
      <w:r>
        <w:rPr>
          <w:rFonts w:ascii="Tahoma" w:hAnsi="Tahoma" w:cs="Tahoma"/>
          <w:sz w:val="24"/>
          <w:szCs w:val="24"/>
        </w:rPr>
        <w:t xml:space="preserve"> circunstancias de hecho</w:t>
      </w:r>
      <w:r w:rsidR="00034002">
        <w:rPr>
          <w:rFonts w:ascii="Tahoma" w:hAnsi="Tahoma" w:cs="Tahoma"/>
          <w:sz w:val="24"/>
          <w:szCs w:val="24"/>
        </w:rPr>
        <w:t xml:space="preserve"> que rodearon el asesinato</w:t>
      </w:r>
      <w:r w:rsidR="00C64424">
        <w:rPr>
          <w:rFonts w:ascii="Tahoma" w:hAnsi="Tahoma" w:cs="Tahoma"/>
          <w:sz w:val="24"/>
          <w:szCs w:val="24"/>
        </w:rPr>
        <w:t xml:space="preserve"> del afiliado</w:t>
      </w:r>
      <w:r w:rsidR="00034002">
        <w:rPr>
          <w:rFonts w:ascii="Tahoma" w:hAnsi="Tahoma" w:cs="Tahoma"/>
          <w:sz w:val="24"/>
          <w:szCs w:val="24"/>
        </w:rPr>
        <w:t>, lo cual ayudó al esclarecimiento</w:t>
      </w:r>
      <w:r>
        <w:rPr>
          <w:rFonts w:ascii="Tahoma" w:hAnsi="Tahoma" w:cs="Tahoma"/>
          <w:sz w:val="24"/>
          <w:szCs w:val="24"/>
        </w:rPr>
        <w:t xml:space="preserve"> </w:t>
      </w:r>
      <w:r w:rsidR="00034002">
        <w:rPr>
          <w:rFonts w:ascii="Tahoma" w:hAnsi="Tahoma" w:cs="Tahoma"/>
          <w:sz w:val="24"/>
          <w:szCs w:val="24"/>
        </w:rPr>
        <w:t>d</w:t>
      </w:r>
      <w:r>
        <w:rPr>
          <w:rFonts w:ascii="Tahoma" w:hAnsi="Tahoma" w:cs="Tahoma"/>
          <w:sz w:val="24"/>
          <w:szCs w:val="24"/>
        </w:rPr>
        <w:t>el debatido origen de la contingencia, lo que significa que para la fecha de la reclamación</w:t>
      </w:r>
      <w:r w:rsidR="00C64424">
        <w:rPr>
          <w:rFonts w:ascii="Tahoma" w:hAnsi="Tahoma" w:cs="Tahoma"/>
          <w:sz w:val="24"/>
          <w:szCs w:val="24"/>
        </w:rPr>
        <w:t xml:space="preserve"> (15 de septiembre de 1997 –</w:t>
      </w:r>
      <w:proofErr w:type="spellStart"/>
      <w:r w:rsidR="00C64424">
        <w:rPr>
          <w:rFonts w:ascii="Tahoma" w:hAnsi="Tahoma" w:cs="Tahoma"/>
          <w:sz w:val="24"/>
          <w:szCs w:val="24"/>
        </w:rPr>
        <w:t>Fl</w:t>
      </w:r>
      <w:proofErr w:type="spellEnd"/>
      <w:r w:rsidR="00C64424">
        <w:rPr>
          <w:rFonts w:ascii="Tahoma" w:hAnsi="Tahoma" w:cs="Tahoma"/>
          <w:sz w:val="24"/>
          <w:szCs w:val="24"/>
        </w:rPr>
        <w:t>. 72-)</w:t>
      </w:r>
      <w:r w:rsidR="00203193">
        <w:rPr>
          <w:rFonts w:ascii="Tahoma" w:hAnsi="Tahoma" w:cs="Tahoma"/>
          <w:sz w:val="24"/>
          <w:szCs w:val="24"/>
        </w:rPr>
        <w:t xml:space="preserve"> </w:t>
      </w:r>
      <w:r w:rsidR="00034002">
        <w:rPr>
          <w:rFonts w:ascii="Tahoma" w:hAnsi="Tahoma" w:cs="Tahoma"/>
          <w:sz w:val="24"/>
          <w:szCs w:val="24"/>
        </w:rPr>
        <w:t>, cuando todavía no existía claridad</w:t>
      </w:r>
      <w:r w:rsidR="00C64424">
        <w:rPr>
          <w:rFonts w:ascii="Tahoma" w:hAnsi="Tahoma" w:cs="Tahoma"/>
          <w:sz w:val="24"/>
          <w:szCs w:val="24"/>
        </w:rPr>
        <w:t xml:space="preserve"> alguna</w:t>
      </w:r>
      <w:r w:rsidR="00034002">
        <w:rPr>
          <w:rFonts w:ascii="Tahoma" w:hAnsi="Tahoma" w:cs="Tahoma"/>
          <w:sz w:val="24"/>
          <w:szCs w:val="24"/>
        </w:rPr>
        <w:t xml:space="preserve"> sobre los móviles del crimen, la AFP no tenía más remedio que negar la prestación, en razón de lo cual no puede ser sancionada con el pago de intereses moratorios con anterioridad la definición judicial del conflicto jurídico sub-lite. En consecuencia, se condenará al pago de intereses moratorios a partir de la fecha de ejecutoria de la presente sentenci</w:t>
      </w:r>
      <w:r w:rsidR="00C64424">
        <w:rPr>
          <w:rFonts w:ascii="Tahoma" w:hAnsi="Tahoma" w:cs="Tahoma"/>
          <w:sz w:val="24"/>
          <w:szCs w:val="24"/>
        </w:rPr>
        <w:t>a, en la tasa mensual que señala</w:t>
      </w:r>
      <w:r w:rsidR="00034002">
        <w:rPr>
          <w:rFonts w:ascii="Tahoma" w:hAnsi="Tahoma" w:cs="Tahoma"/>
          <w:sz w:val="24"/>
          <w:szCs w:val="24"/>
        </w:rPr>
        <w:t xml:space="preserve"> el artículo 141 de la </w:t>
      </w:r>
      <w:r w:rsidR="00034002">
        <w:rPr>
          <w:rFonts w:ascii="Tahoma" w:hAnsi="Tahoma" w:cs="Tahoma"/>
          <w:sz w:val="24"/>
          <w:szCs w:val="24"/>
        </w:rPr>
        <w:lastRenderedPageBreak/>
        <w:t>Ley 100 de 1993.</w:t>
      </w:r>
      <w:r w:rsidR="003F0F77">
        <w:rPr>
          <w:rFonts w:ascii="Tahoma" w:hAnsi="Tahoma" w:cs="Tahoma"/>
          <w:sz w:val="24"/>
          <w:szCs w:val="24"/>
        </w:rPr>
        <w:t xml:space="preserve"> </w:t>
      </w:r>
      <w:r w:rsidR="00C64424">
        <w:rPr>
          <w:rFonts w:ascii="Tahoma" w:hAnsi="Tahoma" w:cs="Tahoma"/>
          <w:sz w:val="24"/>
          <w:szCs w:val="24"/>
        </w:rPr>
        <w:t>Por último, d</w:t>
      </w:r>
      <w:r w:rsidR="003F0F77">
        <w:rPr>
          <w:rFonts w:ascii="Tahoma" w:hAnsi="Tahoma" w:cs="Tahoma"/>
          <w:sz w:val="24"/>
          <w:szCs w:val="24"/>
        </w:rPr>
        <w:t>adas las resultas del proceso, las costas de primera</w:t>
      </w:r>
      <w:r w:rsidR="00CC7A0C">
        <w:rPr>
          <w:rFonts w:ascii="Tahoma" w:hAnsi="Tahoma" w:cs="Tahoma"/>
          <w:sz w:val="24"/>
          <w:szCs w:val="24"/>
        </w:rPr>
        <w:t xml:space="preserve"> y segunda instancia</w:t>
      </w:r>
      <w:r w:rsidR="003F0F77">
        <w:rPr>
          <w:rFonts w:ascii="Tahoma" w:hAnsi="Tahoma" w:cs="Tahoma"/>
          <w:sz w:val="24"/>
          <w:szCs w:val="24"/>
        </w:rPr>
        <w:t xml:space="preserve"> correrán por cuenta de la entidad demandada</w:t>
      </w:r>
      <w:r w:rsidR="00C64424">
        <w:rPr>
          <w:rFonts w:ascii="Tahoma" w:hAnsi="Tahoma" w:cs="Tahoma"/>
          <w:sz w:val="24"/>
          <w:szCs w:val="24"/>
        </w:rPr>
        <w:t xml:space="preserve"> en un 80%</w:t>
      </w:r>
      <w:r w:rsidR="003F0F77">
        <w:rPr>
          <w:rFonts w:ascii="Tahoma" w:hAnsi="Tahoma" w:cs="Tahoma"/>
          <w:sz w:val="24"/>
          <w:szCs w:val="24"/>
        </w:rPr>
        <w:t>.</w:t>
      </w:r>
      <w:r w:rsidR="00034002">
        <w:rPr>
          <w:rFonts w:ascii="Tahoma" w:hAnsi="Tahoma" w:cs="Tahoma"/>
          <w:sz w:val="24"/>
          <w:szCs w:val="24"/>
        </w:rPr>
        <w:t xml:space="preserve"> </w:t>
      </w:r>
      <w:r>
        <w:rPr>
          <w:rFonts w:ascii="Tahoma" w:hAnsi="Tahoma" w:cs="Tahoma"/>
          <w:sz w:val="24"/>
          <w:szCs w:val="24"/>
        </w:rPr>
        <w:t xml:space="preserve">  </w:t>
      </w:r>
    </w:p>
    <w:p w14:paraId="336EE03A" w14:textId="77777777" w:rsidR="00CC7A0C" w:rsidRPr="00D96290" w:rsidRDefault="00CC7A0C" w:rsidP="00D96290">
      <w:pPr>
        <w:spacing w:line="276" w:lineRule="auto"/>
        <w:ind w:right="51"/>
        <w:rPr>
          <w:rFonts w:ascii="Tahoma" w:hAnsi="Tahoma" w:cs="Tahoma"/>
          <w:sz w:val="24"/>
          <w:szCs w:val="24"/>
        </w:rPr>
      </w:pPr>
    </w:p>
    <w:p w14:paraId="69A93B4B" w14:textId="77777777" w:rsidR="00FD0EFF" w:rsidRPr="00034002" w:rsidRDefault="00FD0EFF" w:rsidP="00FD0EFF">
      <w:pPr>
        <w:pStyle w:val="Retraitcorpsdetexte"/>
        <w:spacing w:after="0" w:line="276" w:lineRule="auto"/>
        <w:ind w:left="0" w:firstLine="708"/>
        <w:jc w:val="both"/>
        <w:rPr>
          <w:rFonts w:ascii="Tahoma" w:hAnsi="Tahoma" w:cs="Tahoma"/>
        </w:rPr>
      </w:pPr>
      <w:r w:rsidRPr="00034002">
        <w:rPr>
          <w:rFonts w:ascii="Tahoma" w:hAnsi="Tahoma" w:cs="Tahoma"/>
        </w:rPr>
        <w:t xml:space="preserve">En mérito de  lo expuesto, la Sala de Decisión Laboral No. 1 del </w:t>
      </w:r>
      <w:r w:rsidRPr="00034002">
        <w:rPr>
          <w:rFonts w:ascii="Tahoma" w:hAnsi="Tahoma" w:cs="Tahoma"/>
          <w:b/>
        </w:rPr>
        <w:t>Tribunal Superior de Pereira</w:t>
      </w:r>
      <w:r w:rsidRPr="00034002">
        <w:rPr>
          <w:rFonts w:ascii="Tahoma" w:hAnsi="Tahoma" w:cs="Tahoma"/>
        </w:rPr>
        <w:t>, Administrando Justicia en Nombre de la República y por autoridad de la Ley,</w:t>
      </w:r>
    </w:p>
    <w:p w14:paraId="2CD94A3E" w14:textId="77777777" w:rsidR="00E70456" w:rsidRPr="00D83F3B" w:rsidRDefault="00E70456" w:rsidP="00FD0EFF">
      <w:pPr>
        <w:pStyle w:val="Retraitcorpsdetexte"/>
        <w:spacing w:after="0" w:line="276" w:lineRule="auto"/>
        <w:ind w:left="0" w:firstLine="708"/>
        <w:jc w:val="both"/>
        <w:rPr>
          <w:rFonts w:ascii="Tahoma" w:hAnsi="Tahoma" w:cs="Tahoma"/>
          <w:sz w:val="22"/>
          <w:szCs w:val="22"/>
        </w:rPr>
      </w:pPr>
    </w:p>
    <w:p w14:paraId="64F0DE90" w14:textId="77777777" w:rsidR="00FD0EFF" w:rsidRPr="003F0F77" w:rsidRDefault="00FD0EFF" w:rsidP="00FD0EFF">
      <w:pPr>
        <w:widowControl w:val="0"/>
        <w:autoSpaceDE w:val="0"/>
        <w:autoSpaceDN w:val="0"/>
        <w:adjustRightInd w:val="0"/>
        <w:spacing w:line="276" w:lineRule="auto"/>
        <w:jc w:val="center"/>
        <w:rPr>
          <w:rFonts w:ascii="Tahoma" w:hAnsi="Tahoma" w:cs="Tahoma"/>
          <w:b/>
          <w:sz w:val="24"/>
          <w:szCs w:val="24"/>
        </w:rPr>
      </w:pPr>
      <w:r w:rsidRPr="003F0F77">
        <w:rPr>
          <w:rFonts w:ascii="Tahoma" w:hAnsi="Tahoma" w:cs="Tahoma"/>
          <w:b/>
          <w:sz w:val="24"/>
          <w:szCs w:val="24"/>
        </w:rPr>
        <w:t>R E S U E L V E:</w:t>
      </w:r>
    </w:p>
    <w:p w14:paraId="076ED8F7" w14:textId="77777777" w:rsidR="00FD0EFF" w:rsidRPr="00E70456" w:rsidRDefault="00FD0EFF" w:rsidP="003F0F77">
      <w:pPr>
        <w:widowControl w:val="0"/>
        <w:autoSpaceDE w:val="0"/>
        <w:autoSpaceDN w:val="0"/>
        <w:adjustRightInd w:val="0"/>
        <w:spacing w:line="276" w:lineRule="auto"/>
        <w:rPr>
          <w:rFonts w:ascii="Tahoma" w:hAnsi="Tahoma" w:cs="Tahoma"/>
          <w:sz w:val="20"/>
          <w:szCs w:val="20"/>
        </w:rPr>
      </w:pPr>
    </w:p>
    <w:p w14:paraId="12295A32" w14:textId="77777777" w:rsidR="00FD0EFF" w:rsidRPr="003F0F77" w:rsidRDefault="00FD0EFF" w:rsidP="003F0F77">
      <w:pPr>
        <w:spacing w:line="276" w:lineRule="auto"/>
        <w:ind w:firstLine="708"/>
        <w:rPr>
          <w:rFonts w:ascii="Tahoma" w:hAnsi="Tahoma" w:cs="Tahoma"/>
          <w:sz w:val="24"/>
          <w:szCs w:val="24"/>
        </w:rPr>
      </w:pPr>
      <w:r w:rsidRPr="003F0F77">
        <w:rPr>
          <w:rFonts w:ascii="Tahoma" w:hAnsi="Tahoma" w:cs="Tahoma"/>
          <w:b/>
          <w:sz w:val="24"/>
          <w:szCs w:val="24"/>
          <w:u w:val="single"/>
        </w:rPr>
        <w:t>PRIMERO</w:t>
      </w:r>
      <w:r w:rsidRPr="003F0F77">
        <w:rPr>
          <w:rFonts w:ascii="Tahoma" w:hAnsi="Tahoma" w:cs="Tahoma"/>
          <w:sz w:val="24"/>
          <w:szCs w:val="24"/>
        </w:rPr>
        <w:t xml:space="preserve">.- </w:t>
      </w:r>
      <w:r w:rsidRPr="003F0F77">
        <w:rPr>
          <w:rFonts w:ascii="Tahoma" w:hAnsi="Tahoma" w:cs="Tahoma"/>
          <w:b/>
          <w:sz w:val="24"/>
          <w:szCs w:val="24"/>
        </w:rPr>
        <w:t>REVOCAR</w:t>
      </w:r>
      <w:r w:rsidRPr="003F0F77">
        <w:rPr>
          <w:rFonts w:ascii="Tahoma" w:hAnsi="Tahoma" w:cs="Tahoma"/>
          <w:sz w:val="24"/>
          <w:szCs w:val="24"/>
        </w:rPr>
        <w:t xml:space="preserve"> la decisión atacada.</w:t>
      </w:r>
    </w:p>
    <w:p w14:paraId="3594CAFB" w14:textId="77777777" w:rsidR="00FD0EFF" w:rsidRPr="00E70456" w:rsidRDefault="00FD0EFF" w:rsidP="003F0F77">
      <w:pPr>
        <w:spacing w:line="276" w:lineRule="auto"/>
        <w:rPr>
          <w:rFonts w:ascii="Tahoma" w:hAnsi="Tahoma" w:cs="Tahoma"/>
          <w:b/>
          <w:i/>
          <w:sz w:val="20"/>
          <w:szCs w:val="20"/>
        </w:rPr>
      </w:pPr>
    </w:p>
    <w:p w14:paraId="46B4FE48" w14:textId="28F65030" w:rsidR="00FD0EFF" w:rsidRPr="003F0F77" w:rsidRDefault="00FD0EFF" w:rsidP="003F0F77">
      <w:pPr>
        <w:widowControl w:val="0"/>
        <w:overflowPunct w:val="0"/>
        <w:adjustRightInd w:val="0"/>
        <w:spacing w:line="276" w:lineRule="auto"/>
        <w:ind w:firstLine="708"/>
        <w:rPr>
          <w:rFonts w:ascii="Tahoma" w:hAnsi="Tahoma" w:cs="Tahoma"/>
          <w:b/>
          <w:i/>
          <w:sz w:val="24"/>
          <w:szCs w:val="24"/>
        </w:rPr>
      </w:pPr>
      <w:r w:rsidRPr="003F0F77">
        <w:rPr>
          <w:rFonts w:ascii="Tahoma" w:hAnsi="Tahoma" w:cs="Tahoma"/>
          <w:b/>
          <w:sz w:val="24"/>
          <w:szCs w:val="24"/>
          <w:u w:val="single"/>
        </w:rPr>
        <w:t>SEGUNDO.</w:t>
      </w:r>
      <w:r w:rsidRPr="003F0F77">
        <w:rPr>
          <w:rFonts w:ascii="Tahoma" w:hAnsi="Tahoma" w:cs="Tahoma"/>
          <w:b/>
          <w:sz w:val="24"/>
          <w:szCs w:val="24"/>
        </w:rPr>
        <w:t xml:space="preserve">- DECLARAR </w:t>
      </w:r>
      <w:r w:rsidRPr="003F0F77">
        <w:rPr>
          <w:rFonts w:ascii="Tahoma" w:hAnsi="Tahoma" w:cs="Tahoma"/>
          <w:sz w:val="24"/>
          <w:szCs w:val="24"/>
        </w:rPr>
        <w:t>que la muerte del</w:t>
      </w:r>
      <w:r w:rsidRPr="003F0F77">
        <w:rPr>
          <w:rFonts w:ascii="Tahoma" w:hAnsi="Tahoma" w:cs="Tahoma"/>
          <w:b/>
          <w:sz w:val="24"/>
          <w:szCs w:val="24"/>
        </w:rPr>
        <w:t xml:space="preserve"> </w:t>
      </w:r>
      <w:r w:rsidRPr="003F0F77">
        <w:rPr>
          <w:rFonts w:ascii="Tahoma" w:hAnsi="Tahoma" w:cs="Tahoma"/>
          <w:sz w:val="24"/>
          <w:szCs w:val="24"/>
        </w:rPr>
        <w:t xml:space="preserve">señor </w:t>
      </w:r>
      <w:r w:rsidR="00034002" w:rsidRPr="003F0F77">
        <w:rPr>
          <w:rFonts w:ascii="Tahoma" w:hAnsi="Tahoma" w:cs="Tahoma"/>
          <w:b/>
          <w:sz w:val="24"/>
          <w:szCs w:val="24"/>
        </w:rPr>
        <w:t>DARIO OSMA</w:t>
      </w:r>
      <w:r w:rsidRPr="003F0F77">
        <w:rPr>
          <w:rFonts w:ascii="Tahoma" w:hAnsi="Tahoma" w:cs="Tahoma"/>
          <w:sz w:val="24"/>
          <w:szCs w:val="24"/>
        </w:rPr>
        <w:t xml:space="preserve"> es de origen común.</w:t>
      </w:r>
      <w:r w:rsidRPr="003F0F77">
        <w:rPr>
          <w:rFonts w:ascii="Tahoma" w:hAnsi="Tahoma" w:cs="Tahoma"/>
          <w:b/>
          <w:i/>
          <w:sz w:val="24"/>
          <w:szCs w:val="24"/>
        </w:rPr>
        <w:t xml:space="preserve"> </w:t>
      </w:r>
    </w:p>
    <w:p w14:paraId="08503AD9" w14:textId="77777777" w:rsidR="00FD0EFF" w:rsidRPr="003F0F77" w:rsidRDefault="00FD0EFF" w:rsidP="003F0F77">
      <w:pPr>
        <w:widowControl w:val="0"/>
        <w:overflowPunct w:val="0"/>
        <w:adjustRightInd w:val="0"/>
        <w:spacing w:line="276" w:lineRule="auto"/>
        <w:ind w:firstLine="708"/>
        <w:rPr>
          <w:rFonts w:ascii="Tahoma" w:hAnsi="Tahoma" w:cs="Tahoma"/>
          <w:b/>
          <w:i/>
          <w:sz w:val="24"/>
          <w:szCs w:val="24"/>
        </w:rPr>
      </w:pPr>
    </w:p>
    <w:p w14:paraId="7DD2BCA2" w14:textId="7011074E" w:rsidR="00FD0EFF" w:rsidRPr="003F0F77" w:rsidRDefault="00FD0EFF" w:rsidP="003F0F77">
      <w:pPr>
        <w:widowControl w:val="0"/>
        <w:overflowPunct w:val="0"/>
        <w:adjustRightInd w:val="0"/>
        <w:spacing w:line="276" w:lineRule="auto"/>
        <w:ind w:firstLine="708"/>
        <w:rPr>
          <w:rFonts w:ascii="Tahoma" w:hAnsi="Tahoma" w:cs="Tahoma"/>
          <w:sz w:val="24"/>
          <w:szCs w:val="24"/>
          <w:lang w:val="es-ES_tradnl"/>
        </w:rPr>
      </w:pPr>
      <w:r w:rsidRPr="003F0F77">
        <w:rPr>
          <w:rFonts w:ascii="Tahoma" w:hAnsi="Tahoma" w:cs="Tahoma"/>
          <w:b/>
          <w:sz w:val="24"/>
          <w:szCs w:val="24"/>
          <w:u w:val="single"/>
        </w:rPr>
        <w:t>TERCERO.</w:t>
      </w:r>
      <w:r w:rsidRPr="003F0F77">
        <w:rPr>
          <w:rFonts w:ascii="Tahoma" w:hAnsi="Tahoma" w:cs="Tahoma"/>
          <w:b/>
          <w:sz w:val="24"/>
          <w:szCs w:val="24"/>
        </w:rPr>
        <w:t xml:space="preserve"> - CONDENAR </w:t>
      </w:r>
      <w:r w:rsidRPr="003F0F77">
        <w:rPr>
          <w:rFonts w:ascii="Tahoma" w:hAnsi="Tahoma" w:cs="Tahoma"/>
          <w:sz w:val="24"/>
          <w:szCs w:val="24"/>
        </w:rPr>
        <w:t>al pago de la pensión</w:t>
      </w:r>
      <w:r w:rsidR="003F0F77" w:rsidRPr="003F0F77">
        <w:rPr>
          <w:rFonts w:ascii="Tahoma" w:hAnsi="Tahoma" w:cs="Tahoma"/>
          <w:b/>
          <w:sz w:val="24"/>
          <w:szCs w:val="24"/>
        </w:rPr>
        <w:t xml:space="preserve"> </w:t>
      </w:r>
      <w:r w:rsidR="003F0F77" w:rsidRPr="003F0F77">
        <w:rPr>
          <w:rFonts w:ascii="Tahoma" w:hAnsi="Tahoma" w:cs="Tahoma"/>
          <w:sz w:val="24"/>
          <w:szCs w:val="24"/>
        </w:rPr>
        <w:t>de sobrevivientes</w:t>
      </w:r>
      <w:r w:rsidR="003F0F77" w:rsidRPr="003F0F77">
        <w:rPr>
          <w:rFonts w:ascii="Tahoma" w:hAnsi="Tahoma" w:cs="Tahoma"/>
          <w:b/>
          <w:sz w:val="24"/>
          <w:szCs w:val="24"/>
        </w:rPr>
        <w:t xml:space="preserve"> </w:t>
      </w:r>
      <w:r w:rsidRPr="003F0F77">
        <w:rPr>
          <w:rFonts w:ascii="Tahoma" w:hAnsi="Tahoma" w:cs="Tahoma"/>
          <w:sz w:val="24"/>
          <w:szCs w:val="24"/>
        </w:rPr>
        <w:t xml:space="preserve">a la </w:t>
      </w:r>
      <w:r w:rsidR="00034002" w:rsidRPr="003F0F77">
        <w:rPr>
          <w:rFonts w:ascii="Tahoma" w:hAnsi="Tahoma" w:cs="Tahoma"/>
          <w:b/>
          <w:sz w:val="24"/>
          <w:szCs w:val="24"/>
        </w:rPr>
        <w:t>SOCIEDAD ADMINISTRADORA DE FONDOS DE PENSIONES Y CESANTÍAS PORVENIR S.A.</w:t>
      </w:r>
      <w:r w:rsidRPr="003F0F77">
        <w:rPr>
          <w:rFonts w:ascii="Tahoma" w:hAnsi="Tahoma" w:cs="Tahoma"/>
          <w:sz w:val="24"/>
          <w:szCs w:val="24"/>
        </w:rPr>
        <w:t xml:space="preserve"> a favor de la señora </w:t>
      </w:r>
      <w:r w:rsidR="00034002" w:rsidRPr="003F0F77">
        <w:rPr>
          <w:rFonts w:ascii="Tahoma" w:hAnsi="Tahoma" w:cs="Tahoma"/>
          <w:b/>
          <w:sz w:val="24"/>
          <w:szCs w:val="24"/>
          <w:lang w:val="es-ES_tradnl"/>
        </w:rPr>
        <w:t>MARTHA MACÍAS GÓMEZ</w:t>
      </w:r>
      <w:r w:rsidRPr="003F0F77">
        <w:rPr>
          <w:rFonts w:ascii="Tahoma" w:hAnsi="Tahoma" w:cs="Tahoma"/>
          <w:sz w:val="24"/>
          <w:szCs w:val="24"/>
          <w:lang w:val="es-ES_tradnl"/>
        </w:rPr>
        <w:t>,</w:t>
      </w:r>
      <w:r w:rsidRPr="003F0F77">
        <w:rPr>
          <w:rFonts w:ascii="Tahoma" w:hAnsi="Tahoma" w:cs="Tahoma"/>
          <w:b/>
          <w:sz w:val="24"/>
          <w:szCs w:val="24"/>
          <w:lang w:val="es-ES_tradnl"/>
        </w:rPr>
        <w:t xml:space="preserve"> </w:t>
      </w:r>
      <w:r w:rsidRPr="003F0F77">
        <w:rPr>
          <w:rFonts w:ascii="Tahoma" w:hAnsi="Tahoma" w:cs="Tahoma"/>
          <w:sz w:val="24"/>
          <w:szCs w:val="24"/>
          <w:lang w:val="es-ES_tradnl"/>
        </w:rPr>
        <w:t>en cuantía de un salario mínimo,</w:t>
      </w:r>
      <w:r w:rsidR="003F0F77" w:rsidRPr="003F0F77">
        <w:rPr>
          <w:rFonts w:ascii="Tahoma" w:hAnsi="Tahoma" w:cs="Tahoma"/>
          <w:sz w:val="24"/>
          <w:szCs w:val="24"/>
          <w:lang w:val="es-ES_tradnl"/>
        </w:rPr>
        <w:t xml:space="preserve"> a partir del 2 de octubre de 2011, lo que al 30 de abril de 2017</w:t>
      </w:r>
      <w:r w:rsidR="00C64424">
        <w:rPr>
          <w:rFonts w:ascii="Tahoma" w:hAnsi="Tahoma" w:cs="Tahoma"/>
          <w:sz w:val="24"/>
          <w:szCs w:val="24"/>
          <w:lang w:val="es-ES_tradnl"/>
        </w:rPr>
        <w:t xml:space="preserve"> (como se muestra en el cuadro anexo a la sentencia)</w:t>
      </w:r>
      <w:r w:rsidRPr="003F0F77">
        <w:rPr>
          <w:rFonts w:ascii="Tahoma" w:hAnsi="Tahoma" w:cs="Tahoma"/>
          <w:sz w:val="24"/>
          <w:szCs w:val="24"/>
          <w:lang w:val="es-ES_tradnl"/>
        </w:rPr>
        <w:t xml:space="preserve"> genera un retroactivo</w:t>
      </w:r>
      <w:r w:rsidR="00C64424">
        <w:rPr>
          <w:rFonts w:ascii="Tahoma" w:hAnsi="Tahoma" w:cs="Tahoma"/>
          <w:sz w:val="24"/>
          <w:szCs w:val="24"/>
          <w:lang w:val="es-ES_tradnl"/>
        </w:rPr>
        <w:t xml:space="preserve"> pensional</w:t>
      </w:r>
      <w:r w:rsidRPr="003F0F77">
        <w:rPr>
          <w:rFonts w:ascii="Tahoma" w:hAnsi="Tahoma" w:cs="Tahoma"/>
          <w:sz w:val="24"/>
          <w:szCs w:val="24"/>
          <w:lang w:val="es-ES_tradnl"/>
        </w:rPr>
        <w:t xml:space="preserve"> que asciende a la suma de </w:t>
      </w:r>
      <w:r w:rsidR="003F0F77" w:rsidRPr="003F0F77">
        <w:rPr>
          <w:rFonts w:ascii="Tahoma" w:hAnsi="Tahoma" w:cs="Tahoma"/>
          <w:sz w:val="24"/>
          <w:szCs w:val="24"/>
        </w:rPr>
        <w:t xml:space="preserve">$48.541.631, </w:t>
      </w:r>
      <w:r w:rsidR="00C64424">
        <w:rPr>
          <w:rFonts w:ascii="Tahoma" w:hAnsi="Tahoma" w:cs="Tahoma"/>
          <w:sz w:val="24"/>
          <w:szCs w:val="24"/>
        </w:rPr>
        <w:t>sin perjuicio de que se siga causando hasta su ingreso a nómina de pensionados,</w:t>
      </w:r>
      <w:r w:rsidR="00C64424" w:rsidRPr="003F0F77">
        <w:rPr>
          <w:rFonts w:ascii="Tahoma" w:hAnsi="Tahoma" w:cs="Tahoma"/>
          <w:sz w:val="24"/>
          <w:szCs w:val="24"/>
        </w:rPr>
        <w:t xml:space="preserve"> </w:t>
      </w:r>
      <w:r w:rsidR="003F0F77" w:rsidRPr="003F0F77">
        <w:rPr>
          <w:rFonts w:ascii="Tahoma" w:hAnsi="Tahoma" w:cs="Tahoma"/>
          <w:sz w:val="24"/>
          <w:szCs w:val="24"/>
        </w:rPr>
        <w:t>sobre el cual deberá pagarse intereses moratorios del artículo 141 de la Ley 100 de 1993</w:t>
      </w:r>
      <w:r w:rsidR="00C64424">
        <w:rPr>
          <w:rFonts w:ascii="Tahoma" w:hAnsi="Tahoma" w:cs="Tahoma"/>
          <w:sz w:val="24"/>
          <w:szCs w:val="24"/>
        </w:rPr>
        <w:t>,</w:t>
      </w:r>
      <w:r w:rsidR="003F0F77" w:rsidRPr="003F0F77">
        <w:rPr>
          <w:rFonts w:ascii="Tahoma" w:hAnsi="Tahoma" w:cs="Tahoma"/>
          <w:sz w:val="24"/>
          <w:szCs w:val="24"/>
        </w:rPr>
        <w:t xml:space="preserve"> a partir de la ejec</w:t>
      </w:r>
      <w:r w:rsidR="00C64424">
        <w:rPr>
          <w:rFonts w:ascii="Tahoma" w:hAnsi="Tahoma" w:cs="Tahoma"/>
          <w:sz w:val="24"/>
          <w:szCs w:val="24"/>
        </w:rPr>
        <w:t>utoria de la presente sentencia.</w:t>
      </w:r>
    </w:p>
    <w:p w14:paraId="18E6424A" w14:textId="77777777" w:rsidR="00FD0EFF" w:rsidRPr="003F0F77" w:rsidRDefault="00FD0EFF" w:rsidP="003F0F77">
      <w:pPr>
        <w:widowControl w:val="0"/>
        <w:overflowPunct w:val="0"/>
        <w:adjustRightInd w:val="0"/>
        <w:spacing w:line="276" w:lineRule="auto"/>
        <w:ind w:firstLine="0"/>
        <w:rPr>
          <w:rFonts w:ascii="Tahoma" w:hAnsi="Tahoma" w:cs="Tahoma"/>
          <w:b/>
          <w:i/>
          <w:sz w:val="24"/>
          <w:szCs w:val="24"/>
        </w:rPr>
      </w:pPr>
    </w:p>
    <w:p w14:paraId="7FA5C258" w14:textId="29F439A3" w:rsidR="00FD0EFF" w:rsidRPr="003F0F77" w:rsidRDefault="003F0F77" w:rsidP="003F0F77">
      <w:pPr>
        <w:widowControl w:val="0"/>
        <w:overflowPunct w:val="0"/>
        <w:adjustRightInd w:val="0"/>
        <w:spacing w:line="276" w:lineRule="auto"/>
        <w:ind w:firstLine="708"/>
        <w:rPr>
          <w:rFonts w:ascii="Tahoma" w:hAnsi="Tahoma" w:cs="Tahoma"/>
          <w:bCs/>
          <w:iCs/>
          <w:sz w:val="24"/>
          <w:szCs w:val="24"/>
        </w:rPr>
      </w:pPr>
      <w:r w:rsidRPr="003F0F77">
        <w:rPr>
          <w:rFonts w:ascii="Tahoma" w:hAnsi="Tahoma" w:cs="Tahoma"/>
          <w:b/>
          <w:sz w:val="24"/>
          <w:szCs w:val="24"/>
          <w:u w:val="single"/>
        </w:rPr>
        <w:t>CUARTO</w:t>
      </w:r>
      <w:r w:rsidR="00FD0EFF" w:rsidRPr="003F0F77">
        <w:rPr>
          <w:rFonts w:ascii="Tahoma" w:hAnsi="Tahoma" w:cs="Tahoma"/>
          <w:b/>
          <w:sz w:val="24"/>
          <w:szCs w:val="24"/>
          <w:u w:val="single"/>
        </w:rPr>
        <w:t>.</w:t>
      </w:r>
      <w:r w:rsidR="00FD0EFF" w:rsidRPr="003F0F77">
        <w:rPr>
          <w:rFonts w:ascii="Tahoma" w:hAnsi="Tahoma" w:cs="Tahoma"/>
          <w:b/>
          <w:sz w:val="24"/>
          <w:szCs w:val="24"/>
        </w:rPr>
        <w:t xml:space="preserve"> </w:t>
      </w:r>
      <w:r w:rsidR="00C64424">
        <w:rPr>
          <w:rFonts w:ascii="Tahoma" w:hAnsi="Tahoma" w:cs="Tahoma"/>
          <w:b/>
          <w:sz w:val="24"/>
          <w:szCs w:val="24"/>
        </w:rPr>
        <w:t xml:space="preserve">CONDENAR </w:t>
      </w:r>
      <w:r w:rsidR="00C64424" w:rsidRPr="00C64424">
        <w:rPr>
          <w:rFonts w:ascii="Tahoma" w:hAnsi="Tahoma" w:cs="Tahoma"/>
          <w:sz w:val="24"/>
          <w:szCs w:val="24"/>
        </w:rPr>
        <w:t>en</w:t>
      </w:r>
      <w:r w:rsidR="00C64424">
        <w:rPr>
          <w:rFonts w:ascii="Tahoma" w:hAnsi="Tahoma" w:cs="Tahoma"/>
          <w:b/>
          <w:sz w:val="24"/>
          <w:szCs w:val="24"/>
        </w:rPr>
        <w:t xml:space="preserve"> </w:t>
      </w:r>
      <w:r w:rsidR="00C64424" w:rsidRPr="00C64424">
        <w:rPr>
          <w:rFonts w:ascii="Tahoma" w:hAnsi="Tahoma" w:cs="Tahoma"/>
          <w:sz w:val="24"/>
          <w:szCs w:val="24"/>
        </w:rPr>
        <w:t>c</w:t>
      </w:r>
      <w:r w:rsidR="00FD0EFF" w:rsidRPr="003F0F77">
        <w:rPr>
          <w:rFonts w:ascii="Tahoma" w:hAnsi="Tahoma" w:cs="Tahoma"/>
          <w:sz w:val="24"/>
          <w:szCs w:val="24"/>
        </w:rPr>
        <w:t xml:space="preserve">ostas </w:t>
      </w:r>
      <w:r w:rsidR="00FD0EFF" w:rsidRPr="003F0F77">
        <w:rPr>
          <w:rFonts w:ascii="Tahoma" w:hAnsi="Tahoma" w:cs="Tahoma"/>
          <w:bCs/>
          <w:iCs/>
          <w:sz w:val="24"/>
          <w:szCs w:val="24"/>
        </w:rPr>
        <w:t>de primera instancia a cargo de</w:t>
      </w:r>
      <w:r w:rsidRPr="003F0F77">
        <w:rPr>
          <w:rFonts w:ascii="Tahoma" w:hAnsi="Tahoma" w:cs="Tahoma"/>
          <w:bCs/>
          <w:iCs/>
          <w:sz w:val="24"/>
          <w:szCs w:val="24"/>
        </w:rPr>
        <w:t xml:space="preserve"> la </w:t>
      </w:r>
      <w:r w:rsidRPr="003F0F77">
        <w:rPr>
          <w:rFonts w:ascii="Tahoma" w:hAnsi="Tahoma" w:cs="Tahoma"/>
          <w:b/>
          <w:sz w:val="24"/>
          <w:szCs w:val="24"/>
        </w:rPr>
        <w:t>SOCIEDAD ADMINISTRADORA DE FONDOS DE PENSIONES Y CESANTÍAS PORVENIR S.A.</w:t>
      </w:r>
      <w:r w:rsidRPr="003F0F77">
        <w:rPr>
          <w:rFonts w:ascii="Tahoma" w:hAnsi="Tahoma" w:cs="Tahoma"/>
          <w:sz w:val="24"/>
          <w:szCs w:val="24"/>
        </w:rPr>
        <w:t xml:space="preserve"> </w:t>
      </w:r>
      <w:r w:rsidRPr="003F0F77">
        <w:rPr>
          <w:rFonts w:ascii="Tahoma" w:hAnsi="Tahoma" w:cs="Tahoma"/>
          <w:bCs/>
          <w:iCs/>
          <w:sz w:val="24"/>
          <w:szCs w:val="24"/>
        </w:rPr>
        <w:t>en un 80</w:t>
      </w:r>
      <w:r w:rsidR="00FD0EFF" w:rsidRPr="003F0F77">
        <w:rPr>
          <w:rFonts w:ascii="Tahoma" w:hAnsi="Tahoma" w:cs="Tahoma"/>
          <w:bCs/>
          <w:iCs/>
          <w:sz w:val="24"/>
          <w:szCs w:val="24"/>
        </w:rPr>
        <w:t>%, liquídense en el juzgado de origen.</w:t>
      </w:r>
    </w:p>
    <w:p w14:paraId="6B48B66B" w14:textId="77777777" w:rsidR="00FD0EFF" w:rsidRPr="003F0F77" w:rsidRDefault="00FD0EFF" w:rsidP="00FD0EFF">
      <w:pPr>
        <w:widowControl w:val="0"/>
        <w:autoSpaceDE w:val="0"/>
        <w:autoSpaceDN w:val="0"/>
        <w:adjustRightInd w:val="0"/>
        <w:spacing w:line="276" w:lineRule="auto"/>
        <w:rPr>
          <w:rFonts w:ascii="Tahoma" w:hAnsi="Tahoma" w:cs="Tahoma"/>
          <w:b/>
          <w:bCs/>
          <w:sz w:val="24"/>
          <w:szCs w:val="24"/>
        </w:rPr>
      </w:pPr>
    </w:p>
    <w:p w14:paraId="2AFF8D94" w14:textId="77777777" w:rsidR="00FD0EFF" w:rsidRPr="003F0F77" w:rsidRDefault="00FD0EFF" w:rsidP="00FD0EFF">
      <w:pPr>
        <w:widowControl w:val="0"/>
        <w:autoSpaceDE w:val="0"/>
        <w:autoSpaceDN w:val="0"/>
        <w:adjustRightInd w:val="0"/>
        <w:spacing w:line="276" w:lineRule="auto"/>
        <w:ind w:firstLine="708"/>
        <w:rPr>
          <w:rFonts w:ascii="Tahoma" w:hAnsi="Tahoma" w:cs="Tahoma"/>
          <w:sz w:val="24"/>
          <w:szCs w:val="24"/>
        </w:rPr>
      </w:pPr>
      <w:r w:rsidRPr="003F0F77">
        <w:rPr>
          <w:rFonts w:ascii="Tahoma" w:hAnsi="Tahoma" w:cs="Tahoma"/>
          <w:b/>
          <w:sz w:val="24"/>
          <w:szCs w:val="24"/>
        </w:rPr>
        <w:t>CÚMPLASE</w:t>
      </w:r>
      <w:r w:rsidRPr="003F0F77">
        <w:rPr>
          <w:rFonts w:ascii="Tahoma" w:hAnsi="Tahoma" w:cs="Tahoma"/>
          <w:sz w:val="24"/>
          <w:szCs w:val="24"/>
        </w:rPr>
        <w:t xml:space="preserve"> y </w:t>
      </w:r>
      <w:r w:rsidRPr="003F0F77">
        <w:rPr>
          <w:rFonts w:ascii="Tahoma" w:hAnsi="Tahoma" w:cs="Tahoma"/>
          <w:b/>
          <w:sz w:val="24"/>
          <w:szCs w:val="24"/>
        </w:rPr>
        <w:t>DEVUÉLVASE</w:t>
      </w:r>
      <w:r w:rsidRPr="003F0F77">
        <w:rPr>
          <w:rFonts w:ascii="Tahoma" w:hAnsi="Tahoma" w:cs="Tahoma"/>
          <w:sz w:val="24"/>
          <w:szCs w:val="24"/>
        </w:rPr>
        <w:t xml:space="preserve"> el expediente al Juzgado de origen.</w:t>
      </w:r>
    </w:p>
    <w:p w14:paraId="422E7A84" w14:textId="77777777" w:rsidR="00FD0EFF" w:rsidRPr="003F0F77" w:rsidRDefault="00FD0EFF" w:rsidP="00FD0EFF">
      <w:pPr>
        <w:spacing w:line="276" w:lineRule="auto"/>
        <w:rPr>
          <w:rFonts w:ascii="Tahoma" w:hAnsi="Tahoma" w:cs="Tahoma"/>
          <w:sz w:val="24"/>
          <w:szCs w:val="24"/>
        </w:rPr>
      </w:pPr>
    </w:p>
    <w:p w14:paraId="22981255" w14:textId="77777777" w:rsidR="00FD0EFF" w:rsidRPr="003F0F77" w:rsidRDefault="00FD0EFF" w:rsidP="00FD0EFF">
      <w:pPr>
        <w:spacing w:line="276" w:lineRule="auto"/>
        <w:ind w:firstLine="708"/>
        <w:rPr>
          <w:rFonts w:ascii="Tahoma" w:hAnsi="Tahoma" w:cs="Tahoma"/>
          <w:sz w:val="24"/>
          <w:szCs w:val="24"/>
        </w:rPr>
      </w:pPr>
      <w:r w:rsidRPr="003F0F77">
        <w:rPr>
          <w:rFonts w:ascii="Tahoma" w:hAnsi="Tahoma" w:cs="Tahoma"/>
          <w:sz w:val="24"/>
          <w:szCs w:val="24"/>
        </w:rPr>
        <w:t>La Magistrada,</w:t>
      </w:r>
    </w:p>
    <w:p w14:paraId="5C85A188" w14:textId="77777777" w:rsidR="00FD0EFF" w:rsidRPr="003F0F77" w:rsidRDefault="00FD0EFF" w:rsidP="00FD0EFF">
      <w:pPr>
        <w:pStyle w:val="Sansinterligne"/>
        <w:spacing w:line="276" w:lineRule="auto"/>
      </w:pPr>
    </w:p>
    <w:p w14:paraId="02DC81C8" w14:textId="77777777" w:rsidR="00FD0EFF" w:rsidRPr="003F0F77" w:rsidRDefault="00FD0EFF" w:rsidP="00FD0EFF">
      <w:pPr>
        <w:spacing w:line="276" w:lineRule="auto"/>
        <w:rPr>
          <w:rFonts w:ascii="Tahoma" w:hAnsi="Tahoma" w:cs="Tahoma"/>
          <w:sz w:val="24"/>
          <w:szCs w:val="24"/>
        </w:rPr>
      </w:pPr>
    </w:p>
    <w:p w14:paraId="5E8AC48E" w14:textId="77777777" w:rsidR="00FD0EFF" w:rsidRPr="003F0F77" w:rsidRDefault="00FD0EFF" w:rsidP="00FD0EFF">
      <w:pPr>
        <w:pStyle w:val="Titre3"/>
        <w:spacing w:before="0" w:line="276" w:lineRule="auto"/>
        <w:jc w:val="center"/>
        <w:rPr>
          <w:rFonts w:ascii="Tahoma" w:hAnsi="Tahoma" w:cs="Tahoma"/>
          <w:b/>
          <w:bCs/>
          <w:color w:val="auto"/>
        </w:rPr>
      </w:pPr>
      <w:r w:rsidRPr="003F0F77">
        <w:rPr>
          <w:rFonts w:ascii="Tahoma" w:hAnsi="Tahoma" w:cs="Tahoma"/>
          <w:b/>
          <w:color w:val="auto"/>
        </w:rPr>
        <w:t>ANA LUCÍA CAICEDO CALDERÓN</w:t>
      </w:r>
    </w:p>
    <w:p w14:paraId="224458D2" w14:textId="77777777" w:rsidR="00FD0EFF" w:rsidRPr="003F0F77" w:rsidRDefault="00FD0EFF" w:rsidP="003F0F77">
      <w:pPr>
        <w:spacing w:line="276" w:lineRule="auto"/>
        <w:ind w:firstLine="0"/>
        <w:rPr>
          <w:rFonts w:ascii="Tahoma" w:hAnsi="Tahoma" w:cs="Tahoma"/>
          <w:b/>
          <w:sz w:val="24"/>
          <w:szCs w:val="24"/>
        </w:rPr>
      </w:pPr>
    </w:p>
    <w:p w14:paraId="64C4B447" w14:textId="77777777" w:rsidR="00FD0EFF" w:rsidRPr="003F0F77" w:rsidRDefault="00FD0EFF" w:rsidP="00FD0EFF">
      <w:pPr>
        <w:spacing w:line="276" w:lineRule="auto"/>
        <w:ind w:firstLine="708"/>
        <w:rPr>
          <w:rFonts w:ascii="Tahoma" w:hAnsi="Tahoma" w:cs="Tahoma"/>
          <w:sz w:val="24"/>
          <w:szCs w:val="24"/>
        </w:rPr>
      </w:pPr>
      <w:r w:rsidRPr="003F0F77">
        <w:rPr>
          <w:rFonts w:ascii="Tahoma" w:hAnsi="Tahoma" w:cs="Tahoma"/>
          <w:sz w:val="24"/>
          <w:szCs w:val="24"/>
        </w:rPr>
        <w:t>Los Magistrados,</w:t>
      </w:r>
    </w:p>
    <w:p w14:paraId="60582498" w14:textId="77777777" w:rsidR="00FD0EFF" w:rsidRPr="003F0F77" w:rsidRDefault="00FD0EFF" w:rsidP="00FD0EFF">
      <w:pPr>
        <w:spacing w:line="276" w:lineRule="auto"/>
        <w:ind w:firstLine="708"/>
        <w:rPr>
          <w:rFonts w:ascii="Tahoma" w:hAnsi="Tahoma" w:cs="Tahoma"/>
          <w:sz w:val="24"/>
          <w:szCs w:val="24"/>
        </w:rPr>
      </w:pPr>
    </w:p>
    <w:p w14:paraId="1157BA37" w14:textId="77777777" w:rsidR="00FD0EFF" w:rsidRPr="003F0F77" w:rsidRDefault="00FD0EFF" w:rsidP="003F0F77">
      <w:pPr>
        <w:spacing w:line="276" w:lineRule="auto"/>
        <w:ind w:firstLine="0"/>
        <w:rPr>
          <w:rFonts w:ascii="Tahoma" w:hAnsi="Tahoma" w:cs="Tahoma"/>
          <w:b/>
          <w:sz w:val="24"/>
          <w:szCs w:val="24"/>
        </w:rPr>
      </w:pPr>
    </w:p>
    <w:p w14:paraId="31313010" w14:textId="6165F776" w:rsidR="00FD0EFF" w:rsidRPr="003F0F77" w:rsidRDefault="1F71ADD6" w:rsidP="1F71ADD6">
      <w:pPr>
        <w:spacing w:line="276" w:lineRule="auto"/>
        <w:rPr>
          <w:rFonts w:ascii="Tahoma" w:hAnsi="Tahoma" w:cs="Tahoma"/>
          <w:b/>
          <w:bCs/>
          <w:sz w:val="24"/>
          <w:szCs w:val="24"/>
        </w:rPr>
      </w:pPr>
      <w:r w:rsidRPr="003F0F77">
        <w:rPr>
          <w:rFonts w:ascii="Tahoma" w:hAnsi="Tahoma" w:cs="Tahoma"/>
          <w:b/>
          <w:bCs/>
          <w:sz w:val="24"/>
          <w:szCs w:val="24"/>
        </w:rPr>
        <w:t>JU</w:t>
      </w:r>
      <w:r w:rsidR="003F0F77">
        <w:rPr>
          <w:rFonts w:ascii="Tahoma" w:hAnsi="Tahoma" w:cs="Tahoma"/>
          <w:b/>
          <w:bCs/>
          <w:sz w:val="24"/>
          <w:szCs w:val="24"/>
        </w:rPr>
        <w:t xml:space="preserve">LIO CÉSAR SALAZAR MUÑOZ     </w:t>
      </w:r>
      <w:r w:rsidRPr="003F0F77">
        <w:rPr>
          <w:rFonts w:ascii="Tahoma" w:hAnsi="Tahoma" w:cs="Tahoma"/>
          <w:b/>
          <w:bCs/>
          <w:sz w:val="24"/>
          <w:szCs w:val="24"/>
        </w:rPr>
        <w:t>FRANCISCO JAVIER TAMAYO TABARES</w:t>
      </w:r>
    </w:p>
    <w:p w14:paraId="1244BCD0" w14:textId="77777777" w:rsidR="00FD0EFF" w:rsidRPr="00D83F3B" w:rsidRDefault="00FD0EFF" w:rsidP="00FD0EFF">
      <w:pPr>
        <w:spacing w:line="276" w:lineRule="auto"/>
        <w:jc w:val="center"/>
        <w:rPr>
          <w:rFonts w:ascii="Tahoma" w:hAnsi="Tahoma" w:cs="Tahoma"/>
          <w:b/>
        </w:rPr>
      </w:pPr>
    </w:p>
    <w:p w14:paraId="2D408E7A" w14:textId="77777777" w:rsidR="00FD0EFF" w:rsidRPr="00D83F3B" w:rsidRDefault="00FD0EFF" w:rsidP="003F0F77">
      <w:pPr>
        <w:spacing w:line="276" w:lineRule="auto"/>
        <w:ind w:firstLine="0"/>
        <w:rPr>
          <w:rFonts w:ascii="Tahoma" w:hAnsi="Tahoma" w:cs="Tahoma"/>
          <w:b/>
        </w:rPr>
      </w:pPr>
    </w:p>
    <w:p w14:paraId="4CDE5A8D" w14:textId="77777777" w:rsidR="00FD0EFF" w:rsidRPr="00D83F3B" w:rsidRDefault="00FD0EFF" w:rsidP="00FD0EFF">
      <w:pPr>
        <w:spacing w:line="276" w:lineRule="auto"/>
        <w:jc w:val="center"/>
        <w:rPr>
          <w:rFonts w:ascii="Tahoma" w:hAnsi="Tahoma" w:cs="Tahoma"/>
          <w:b/>
        </w:rPr>
      </w:pPr>
    </w:p>
    <w:p w14:paraId="7A48F764" w14:textId="77777777" w:rsidR="00FD0EFF" w:rsidRPr="00FD0EFF" w:rsidRDefault="1F71ADD6" w:rsidP="00FD0EFF">
      <w:pPr>
        <w:spacing w:line="276" w:lineRule="auto"/>
        <w:jc w:val="center"/>
      </w:pPr>
      <w:r w:rsidRPr="1F71ADD6">
        <w:rPr>
          <w:rFonts w:ascii="Tahoma" w:hAnsi="Tahoma" w:cs="Tahoma"/>
        </w:rPr>
        <w:t>Secretario Ad-Hoc</w:t>
      </w:r>
    </w:p>
    <w:p w14:paraId="7A84CB13" w14:textId="77777777" w:rsidR="00A7383E" w:rsidRDefault="00696FFD">
      <w:pPr>
        <w:rPr>
          <w:rFonts w:ascii="Tahoma" w:hAnsi="Tahoma" w:cs="Tahoma"/>
          <w:sz w:val="24"/>
          <w:szCs w:val="24"/>
          <w:lang w:val="es-CO"/>
        </w:rPr>
      </w:pPr>
      <w:r>
        <w:rPr>
          <w:rFonts w:ascii="Tahoma" w:hAnsi="Tahoma" w:cs="Tahoma"/>
          <w:sz w:val="24"/>
          <w:szCs w:val="24"/>
          <w:lang w:val="es-CO"/>
        </w:rPr>
        <w:t xml:space="preserve"> </w:t>
      </w:r>
    </w:p>
    <w:p w14:paraId="5A926F5D" w14:textId="77777777" w:rsidR="003F0F77" w:rsidRDefault="003F0F77">
      <w:pPr>
        <w:rPr>
          <w:rFonts w:ascii="Tahoma" w:hAnsi="Tahoma" w:cs="Tahoma"/>
          <w:sz w:val="24"/>
          <w:szCs w:val="24"/>
          <w:lang w:val="es-CO"/>
        </w:rPr>
      </w:pPr>
    </w:p>
    <w:p w14:paraId="3EC72996" w14:textId="77777777" w:rsidR="003F0F77" w:rsidRDefault="003F0F77">
      <w:pPr>
        <w:rPr>
          <w:rFonts w:ascii="Tahoma" w:hAnsi="Tahoma" w:cs="Tahoma"/>
          <w:sz w:val="24"/>
          <w:szCs w:val="24"/>
          <w:lang w:val="es-CO"/>
        </w:rPr>
      </w:pPr>
    </w:p>
    <w:p w14:paraId="7993416C" w14:textId="77777777" w:rsidR="003F0F77" w:rsidRDefault="003F0F77">
      <w:pPr>
        <w:rPr>
          <w:rFonts w:ascii="Tahoma" w:hAnsi="Tahoma" w:cs="Tahoma"/>
          <w:sz w:val="24"/>
          <w:szCs w:val="24"/>
          <w:lang w:val="es-CO"/>
        </w:rPr>
      </w:pPr>
    </w:p>
    <w:p w14:paraId="2141B596" w14:textId="77777777" w:rsidR="003F0F77" w:rsidRDefault="003F0F77">
      <w:pPr>
        <w:rPr>
          <w:rFonts w:ascii="Tahoma" w:hAnsi="Tahoma" w:cs="Tahoma"/>
          <w:sz w:val="24"/>
          <w:szCs w:val="24"/>
          <w:lang w:val="es-CO"/>
        </w:rPr>
      </w:pPr>
    </w:p>
    <w:p w14:paraId="70DFFDF3" w14:textId="77777777" w:rsidR="003F0F77" w:rsidRDefault="003F0F77">
      <w:pPr>
        <w:rPr>
          <w:rFonts w:ascii="Tahoma" w:hAnsi="Tahoma" w:cs="Tahoma"/>
          <w:sz w:val="24"/>
          <w:szCs w:val="24"/>
          <w:lang w:val="es-CO"/>
        </w:rPr>
      </w:pPr>
    </w:p>
    <w:p w14:paraId="5C1E57E6" w14:textId="77777777" w:rsidR="003F0F77" w:rsidRDefault="003F0F77">
      <w:pPr>
        <w:rPr>
          <w:rFonts w:ascii="Tahoma" w:hAnsi="Tahoma" w:cs="Tahoma"/>
          <w:sz w:val="24"/>
          <w:szCs w:val="24"/>
          <w:lang w:val="es-CO"/>
        </w:rPr>
      </w:pPr>
    </w:p>
    <w:p w14:paraId="131EFFE1" w14:textId="77777777" w:rsidR="003F0F77" w:rsidRDefault="003F0F77">
      <w:pPr>
        <w:rPr>
          <w:rFonts w:ascii="Tahoma" w:hAnsi="Tahoma" w:cs="Tahoma"/>
          <w:sz w:val="24"/>
          <w:szCs w:val="24"/>
          <w:lang w:val="es-CO"/>
        </w:rPr>
      </w:pPr>
    </w:p>
    <w:p w14:paraId="274B0EBE" w14:textId="77777777" w:rsidR="003F0F77" w:rsidRDefault="003F0F77">
      <w:pPr>
        <w:rPr>
          <w:rFonts w:ascii="Tahoma" w:hAnsi="Tahoma" w:cs="Tahoma"/>
          <w:sz w:val="24"/>
          <w:szCs w:val="24"/>
          <w:lang w:val="es-CO"/>
        </w:rPr>
      </w:pPr>
    </w:p>
    <w:p w14:paraId="058144C0" w14:textId="77777777" w:rsidR="003F0F77" w:rsidRDefault="003F0F77">
      <w:pPr>
        <w:rPr>
          <w:rFonts w:ascii="Tahoma" w:hAnsi="Tahoma" w:cs="Tahoma"/>
          <w:sz w:val="24"/>
          <w:szCs w:val="24"/>
          <w:lang w:val="es-CO"/>
        </w:rPr>
      </w:pPr>
    </w:p>
    <w:p w14:paraId="34690B61" w14:textId="77777777" w:rsidR="003F0F77" w:rsidRDefault="003F0F77" w:rsidP="00D96290">
      <w:pPr>
        <w:ind w:firstLine="0"/>
        <w:rPr>
          <w:rFonts w:ascii="Tahoma" w:hAnsi="Tahoma" w:cs="Tahoma"/>
          <w:sz w:val="24"/>
          <w:szCs w:val="24"/>
          <w:lang w:val="es-CO"/>
        </w:rPr>
      </w:pPr>
    </w:p>
    <w:p w14:paraId="3CE66599" w14:textId="77777777" w:rsidR="003F0F77" w:rsidRDefault="003F0F77">
      <w:pPr>
        <w:rPr>
          <w:rFonts w:ascii="Tahoma" w:hAnsi="Tahoma" w:cs="Tahoma"/>
          <w:sz w:val="24"/>
          <w:szCs w:val="24"/>
          <w:lang w:val="es-CO"/>
        </w:rPr>
      </w:pPr>
    </w:p>
    <w:p w14:paraId="058A0495" w14:textId="1953DFBC" w:rsidR="003F0F77" w:rsidRDefault="003F0F77" w:rsidP="00E70456">
      <w:pPr>
        <w:tabs>
          <w:tab w:val="left" w:pos="1440"/>
        </w:tabs>
        <w:ind w:firstLine="0"/>
        <w:jc w:val="center"/>
        <w:rPr>
          <w:rFonts w:ascii="Arial" w:hAnsi="Arial" w:cs="Arial"/>
          <w:b/>
          <w:snapToGrid w:val="0"/>
        </w:rPr>
      </w:pPr>
      <w:r>
        <w:rPr>
          <w:rFonts w:ascii="Arial" w:hAnsi="Arial" w:cs="Arial"/>
          <w:b/>
          <w:snapToGrid w:val="0"/>
        </w:rPr>
        <w:t>Retroactivo</w:t>
      </w:r>
      <w:r w:rsidR="00C64424">
        <w:rPr>
          <w:rFonts w:ascii="Arial" w:hAnsi="Arial" w:cs="Arial"/>
          <w:b/>
          <w:snapToGrid w:val="0"/>
        </w:rPr>
        <w:t xml:space="preserve"> de las mesadas pensionales</w:t>
      </w:r>
    </w:p>
    <w:p w14:paraId="1ADE7C6E" w14:textId="77777777" w:rsidR="003F0F77" w:rsidRDefault="003F0F77" w:rsidP="00723110">
      <w:pPr>
        <w:tabs>
          <w:tab w:val="left" w:pos="1440"/>
        </w:tabs>
        <w:ind w:firstLine="0"/>
        <w:rPr>
          <w:rFonts w:ascii="Arial" w:hAnsi="Arial" w:cs="Arial"/>
          <w:b/>
          <w:snapToGrid w:val="0"/>
        </w:rPr>
      </w:pPr>
    </w:p>
    <w:p w14:paraId="6458598E" w14:textId="77777777" w:rsidR="003F0F77" w:rsidRDefault="003F0F77" w:rsidP="003F0F77">
      <w:pPr>
        <w:tabs>
          <w:tab w:val="left" w:pos="1440"/>
        </w:tabs>
        <w:rPr>
          <w:rFonts w:ascii="Arial" w:hAnsi="Arial" w:cs="Arial"/>
          <w:b/>
          <w:snapToGrid w:val="0"/>
        </w:rPr>
      </w:pPr>
    </w:p>
    <w:tbl>
      <w:tblPr>
        <w:tblStyle w:val="GridTableLight"/>
        <w:tblW w:w="3543" w:type="pct"/>
        <w:jc w:val="center"/>
        <w:tblLayout w:type="fixed"/>
        <w:tblLook w:val="04A0" w:firstRow="1" w:lastRow="0" w:firstColumn="1" w:lastColumn="0" w:noHBand="0" w:noVBand="1"/>
      </w:tblPr>
      <w:tblGrid>
        <w:gridCol w:w="1456"/>
        <w:gridCol w:w="1345"/>
        <w:gridCol w:w="1559"/>
        <w:gridCol w:w="2459"/>
      </w:tblGrid>
      <w:tr w:rsidR="00723110" w:rsidRPr="003F0F77" w14:paraId="1AF77F64" w14:textId="77777777" w:rsidTr="00723110">
        <w:trPr>
          <w:trHeight w:val="113"/>
          <w:jc w:val="center"/>
        </w:trPr>
        <w:tc>
          <w:tcPr>
            <w:tcW w:w="1068" w:type="pct"/>
            <w:noWrap/>
          </w:tcPr>
          <w:p w14:paraId="59EA9F75" w14:textId="23DEF041" w:rsidR="00723110" w:rsidRPr="003F0F77" w:rsidRDefault="00723110" w:rsidP="00723110">
            <w:pPr>
              <w:ind w:firstLine="0"/>
              <w:rPr>
                <w:rFonts w:asciiTheme="majorHAnsi" w:hAnsiTheme="majorHAnsi"/>
                <w:sz w:val="14"/>
                <w:szCs w:val="14"/>
              </w:rPr>
            </w:pPr>
            <w:r>
              <w:rPr>
                <w:rFonts w:asciiTheme="majorHAnsi" w:hAnsiTheme="majorHAnsi"/>
                <w:sz w:val="14"/>
                <w:szCs w:val="14"/>
              </w:rPr>
              <w:t>PERIODO</w:t>
            </w:r>
          </w:p>
        </w:tc>
        <w:tc>
          <w:tcPr>
            <w:tcW w:w="986" w:type="pct"/>
            <w:noWrap/>
          </w:tcPr>
          <w:p w14:paraId="18F44052" w14:textId="3AB3A7AF" w:rsidR="00723110" w:rsidRPr="003F0F77" w:rsidRDefault="00723110" w:rsidP="00723110">
            <w:pPr>
              <w:jc w:val="center"/>
              <w:rPr>
                <w:rFonts w:asciiTheme="majorHAnsi" w:hAnsiTheme="majorHAnsi"/>
                <w:sz w:val="14"/>
                <w:szCs w:val="14"/>
              </w:rPr>
            </w:pPr>
            <w:r>
              <w:rPr>
                <w:rFonts w:asciiTheme="majorHAnsi" w:hAnsiTheme="majorHAnsi"/>
                <w:sz w:val="14"/>
                <w:szCs w:val="14"/>
              </w:rPr>
              <w:t>DIAS</w:t>
            </w:r>
          </w:p>
        </w:tc>
        <w:tc>
          <w:tcPr>
            <w:tcW w:w="1143" w:type="pct"/>
            <w:noWrap/>
          </w:tcPr>
          <w:p w14:paraId="6D544415" w14:textId="1934B5A6" w:rsidR="00723110" w:rsidRPr="003F0F77" w:rsidRDefault="00723110" w:rsidP="00723110">
            <w:pPr>
              <w:jc w:val="center"/>
              <w:rPr>
                <w:rFonts w:asciiTheme="majorHAnsi" w:hAnsiTheme="majorHAnsi"/>
                <w:sz w:val="14"/>
                <w:szCs w:val="14"/>
              </w:rPr>
            </w:pPr>
            <w:r>
              <w:rPr>
                <w:rFonts w:asciiTheme="majorHAnsi" w:hAnsiTheme="majorHAnsi"/>
                <w:sz w:val="14"/>
                <w:szCs w:val="14"/>
              </w:rPr>
              <w:t>MESADA</w:t>
            </w:r>
          </w:p>
        </w:tc>
        <w:tc>
          <w:tcPr>
            <w:tcW w:w="1803" w:type="pct"/>
            <w:noWrap/>
          </w:tcPr>
          <w:p w14:paraId="54C4BF9B" w14:textId="16296950" w:rsidR="00723110" w:rsidRPr="003F0F77" w:rsidRDefault="00723110" w:rsidP="00723110">
            <w:pPr>
              <w:jc w:val="center"/>
              <w:rPr>
                <w:rFonts w:asciiTheme="majorHAnsi" w:hAnsiTheme="majorHAnsi"/>
                <w:sz w:val="14"/>
                <w:szCs w:val="14"/>
              </w:rPr>
            </w:pPr>
            <w:r>
              <w:rPr>
                <w:rFonts w:asciiTheme="majorHAnsi" w:hAnsiTheme="majorHAnsi"/>
                <w:sz w:val="14"/>
                <w:szCs w:val="14"/>
              </w:rPr>
              <w:t>MESADA ACUMULADA</w:t>
            </w:r>
          </w:p>
        </w:tc>
      </w:tr>
      <w:tr w:rsidR="00723110" w:rsidRPr="003F0F77" w14:paraId="0843406E" w14:textId="77777777" w:rsidTr="00723110">
        <w:trPr>
          <w:trHeight w:val="113"/>
          <w:jc w:val="center"/>
        </w:trPr>
        <w:tc>
          <w:tcPr>
            <w:tcW w:w="1068" w:type="pct"/>
            <w:noWrap/>
            <w:hideMark/>
          </w:tcPr>
          <w:p w14:paraId="1D19667E"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2011-10</w:t>
            </w:r>
          </w:p>
        </w:tc>
        <w:tc>
          <w:tcPr>
            <w:tcW w:w="986" w:type="pct"/>
            <w:noWrap/>
            <w:hideMark/>
          </w:tcPr>
          <w:p w14:paraId="727DB11C"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28</w:t>
            </w:r>
          </w:p>
        </w:tc>
        <w:tc>
          <w:tcPr>
            <w:tcW w:w="1143" w:type="pct"/>
            <w:noWrap/>
            <w:hideMark/>
          </w:tcPr>
          <w:p w14:paraId="39A27FF9" w14:textId="3E9B0DAC"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499.893</w:t>
            </w:r>
          </w:p>
        </w:tc>
        <w:tc>
          <w:tcPr>
            <w:tcW w:w="1803" w:type="pct"/>
            <w:noWrap/>
            <w:hideMark/>
          </w:tcPr>
          <w:p w14:paraId="2A14413C" w14:textId="0463376B"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499.893</w:t>
            </w:r>
          </w:p>
        </w:tc>
      </w:tr>
      <w:tr w:rsidR="00723110" w:rsidRPr="003F0F77" w14:paraId="14EBC2E7" w14:textId="77777777" w:rsidTr="00723110">
        <w:trPr>
          <w:trHeight w:val="113"/>
          <w:jc w:val="center"/>
        </w:trPr>
        <w:tc>
          <w:tcPr>
            <w:tcW w:w="1068" w:type="pct"/>
            <w:noWrap/>
            <w:hideMark/>
          </w:tcPr>
          <w:p w14:paraId="170B7BCD"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2011-11</w:t>
            </w:r>
          </w:p>
        </w:tc>
        <w:tc>
          <w:tcPr>
            <w:tcW w:w="986" w:type="pct"/>
            <w:noWrap/>
            <w:hideMark/>
          </w:tcPr>
          <w:p w14:paraId="2E993806"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71F59A3E" w14:textId="7349DF1F"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535.600</w:t>
            </w:r>
          </w:p>
        </w:tc>
        <w:tc>
          <w:tcPr>
            <w:tcW w:w="1803" w:type="pct"/>
            <w:noWrap/>
            <w:hideMark/>
          </w:tcPr>
          <w:p w14:paraId="762B2904" w14:textId="7D4FBE7E"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1.035.493</w:t>
            </w:r>
          </w:p>
        </w:tc>
      </w:tr>
      <w:tr w:rsidR="00723110" w:rsidRPr="003F0F77" w14:paraId="01AE0C91" w14:textId="77777777" w:rsidTr="00723110">
        <w:trPr>
          <w:trHeight w:val="113"/>
          <w:jc w:val="center"/>
        </w:trPr>
        <w:tc>
          <w:tcPr>
            <w:tcW w:w="1068" w:type="pct"/>
            <w:noWrap/>
            <w:hideMark/>
          </w:tcPr>
          <w:p w14:paraId="33A0D55D"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2011-12</w:t>
            </w:r>
          </w:p>
        </w:tc>
        <w:tc>
          <w:tcPr>
            <w:tcW w:w="986" w:type="pct"/>
            <w:noWrap/>
            <w:hideMark/>
          </w:tcPr>
          <w:p w14:paraId="3C26192B"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4C8DC3F9" w14:textId="366B2F6E"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1.071.200</w:t>
            </w:r>
          </w:p>
        </w:tc>
        <w:tc>
          <w:tcPr>
            <w:tcW w:w="1803" w:type="pct"/>
            <w:noWrap/>
            <w:hideMark/>
          </w:tcPr>
          <w:p w14:paraId="75A4117A" w14:textId="3AC563BC"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2.106.693</w:t>
            </w:r>
          </w:p>
        </w:tc>
      </w:tr>
      <w:tr w:rsidR="00723110" w:rsidRPr="003F0F77" w14:paraId="5280C80C" w14:textId="77777777" w:rsidTr="00723110">
        <w:trPr>
          <w:trHeight w:val="113"/>
          <w:jc w:val="center"/>
        </w:trPr>
        <w:tc>
          <w:tcPr>
            <w:tcW w:w="1068" w:type="pct"/>
            <w:noWrap/>
            <w:hideMark/>
          </w:tcPr>
          <w:p w14:paraId="0D24B8C6"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2012-01</w:t>
            </w:r>
          </w:p>
        </w:tc>
        <w:tc>
          <w:tcPr>
            <w:tcW w:w="986" w:type="pct"/>
            <w:noWrap/>
            <w:hideMark/>
          </w:tcPr>
          <w:p w14:paraId="54D129D8"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4E42139B" w14:textId="499ED40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566.700</w:t>
            </w:r>
          </w:p>
        </w:tc>
        <w:tc>
          <w:tcPr>
            <w:tcW w:w="1803" w:type="pct"/>
            <w:noWrap/>
            <w:hideMark/>
          </w:tcPr>
          <w:p w14:paraId="57F6F740" w14:textId="3C30FB84"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2.673.393</w:t>
            </w:r>
          </w:p>
        </w:tc>
      </w:tr>
      <w:tr w:rsidR="00723110" w:rsidRPr="003F0F77" w14:paraId="121BF96B" w14:textId="77777777" w:rsidTr="00723110">
        <w:trPr>
          <w:trHeight w:val="113"/>
          <w:jc w:val="center"/>
        </w:trPr>
        <w:tc>
          <w:tcPr>
            <w:tcW w:w="1068" w:type="pct"/>
            <w:noWrap/>
            <w:hideMark/>
          </w:tcPr>
          <w:p w14:paraId="31876713"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2012-02</w:t>
            </w:r>
          </w:p>
        </w:tc>
        <w:tc>
          <w:tcPr>
            <w:tcW w:w="986" w:type="pct"/>
            <w:noWrap/>
            <w:hideMark/>
          </w:tcPr>
          <w:p w14:paraId="328A2144"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21EA9DEB" w14:textId="7C14EB6B"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566.700</w:t>
            </w:r>
          </w:p>
        </w:tc>
        <w:tc>
          <w:tcPr>
            <w:tcW w:w="1803" w:type="pct"/>
            <w:noWrap/>
            <w:hideMark/>
          </w:tcPr>
          <w:p w14:paraId="40B8F9D7" w14:textId="7659389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3.240.093</w:t>
            </w:r>
          </w:p>
        </w:tc>
      </w:tr>
      <w:tr w:rsidR="00723110" w:rsidRPr="003F0F77" w14:paraId="7181DA5E" w14:textId="77777777" w:rsidTr="00723110">
        <w:trPr>
          <w:trHeight w:val="113"/>
          <w:jc w:val="center"/>
        </w:trPr>
        <w:tc>
          <w:tcPr>
            <w:tcW w:w="1068" w:type="pct"/>
            <w:noWrap/>
            <w:hideMark/>
          </w:tcPr>
          <w:p w14:paraId="563C34CB"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2012-03</w:t>
            </w:r>
          </w:p>
        </w:tc>
        <w:tc>
          <w:tcPr>
            <w:tcW w:w="986" w:type="pct"/>
            <w:noWrap/>
            <w:hideMark/>
          </w:tcPr>
          <w:p w14:paraId="5EC22F0E"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7BF923AA" w14:textId="59AF1C89"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566.700</w:t>
            </w:r>
          </w:p>
        </w:tc>
        <w:tc>
          <w:tcPr>
            <w:tcW w:w="1803" w:type="pct"/>
            <w:noWrap/>
            <w:hideMark/>
          </w:tcPr>
          <w:p w14:paraId="1FDA1A56" w14:textId="000D1445"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3.806.793</w:t>
            </w:r>
          </w:p>
        </w:tc>
      </w:tr>
      <w:tr w:rsidR="00723110" w:rsidRPr="003F0F77" w14:paraId="26CE5F06" w14:textId="77777777" w:rsidTr="00723110">
        <w:trPr>
          <w:trHeight w:val="113"/>
          <w:jc w:val="center"/>
        </w:trPr>
        <w:tc>
          <w:tcPr>
            <w:tcW w:w="1068" w:type="pct"/>
            <w:noWrap/>
            <w:hideMark/>
          </w:tcPr>
          <w:p w14:paraId="1DA34488"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2012-04</w:t>
            </w:r>
          </w:p>
        </w:tc>
        <w:tc>
          <w:tcPr>
            <w:tcW w:w="986" w:type="pct"/>
            <w:noWrap/>
            <w:hideMark/>
          </w:tcPr>
          <w:p w14:paraId="1B88DCF7"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2CDDFB05" w14:textId="7E5241A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566.700</w:t>
            </w:r>
          </w:p>
        </w:tc>
        <w:tc>
          <w:tcPr>
            <w:tcW w:w="1803" w:type="pct"/>
            <w:noWrap/>
            <w:hideMark/>
          </w:tcPr>
          <w:p w14:paraId="5AF3AE6E" w14:textId="064F765F"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4.373.493</w:t>
            </w:r>
          </w:p>
        </w:tc>
      </w:tr>
      <w:tr w:rsidR="00723110" w:rsidRPr="003F0F77" w14:paraId="766580A4" w14:textId="77777777" w:rsidTr="00723110">
        <w:trPr>
          <w:trHeight w:val="113"/>
          <w:jc w:val="center"/>
        </w:trPr>
        <w:tc>
          <w:tcPr>
            <w:tcW w:w="1068" w:type="pct"/>
            <w:noWrap/>
            <w:hideMark/>
          </w:tcPr>
          <w:p w14:paraId="56203E5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2012-05</w:t>
            </w:r>
          </w:p>
        </w:tc>
        <w:tc>
          <w:tcPr>
            <w:tcW w:w="986" w:type="pct"/>
            <w:noWrap/>
            <w:hideMark/>
          </w:tcPr>
          <w:p w14:paraId="2E05B082"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65CE0620" w14:textId="1E1C3BE2"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566.700</w:t>
            </w:r>
          </w:p>
        </w:tc>
        <w:tc>
          <w:tcPr>
            <w:tcW w:w="1803" w:type="pct"/>
            <w:noWrap/>
            <w:hideMark/>
          </w:tcPr>
          <w:p w14:paraId="2BCDDFE7" w14:textId="6801C045"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4.940.193</w:t>
            </w:r>
          </w:p>
        </w:tc>
      </w:tr>
      <w:tr w:rsidR="00723110" w:rsidRPr="003F0F77" w14:paraId="46EFB554" w14:textId="77777777" w:rsidTr="00723110">
        <w:trPr>
          <w:trHeight w:val="113"/>
          <w:jc w:val="center"/>
        </w:trPr>
        <w:tc>
          <w:tcPr>
            <w:tcW w:w="1068" w:type="pct"/>
            <w:noWrap/>
            <w:hideMark/>
          </w:tcPr>
          <w:p w14:paraId="2F0503F9"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2012-06</w:t>
            </w:r>
          </w:p>
        </w:tc>
        <w:tc>
          <w:tcPr>
            <w:tcW w:w="986" w:type="pct"/>
            <w:noWrap/>
            <w:hideMark/>
          </w:tcPr>
          <w:p w14:paraId="6E762C9D"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2EACC3E0" w14:textId="186E5F5C"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1.133.400</w:t>
            </w:r>
          </w:p>
        </w:tc>
        <w:tc>
          <w:tcPr>
            <w:tcW w:w="1803" w:type="pct"/>
            <w:noWrap/>
            <w:hideMark/>
          </w:tcPr>
          <w:p w14:paraId="34E329DD" w14:textId="70F02A7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6.073.593</w:t>
            </w:r>
          </w:p>
        </w:tc>
      </w:tr>
      <w:tr w:rsidR="00723110" w:rsidRPr="003F0F77" w14:paraId="4BE97BE1" w14:textId="77777777" w:rsidTr="00723110">
        <w:trPr>
          <w:trHeight w:val="113"/>
          <w:jc w:val="center"/>
        </w:trPr>
        <w:tc>
          <w:tcPr>
            <w:tcW w:w="1068" w:type="pct"/>
            <w:noWrap/>
            <w:hideMark/>
          </w:tcPr>
          <w:p w14:paraId="750C3D6A"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2012-07</w:t>
            </w:r>
          </w:p>
        </w:tc>
        <w:tc>
          <w:tcPr>
            <w:tcW w:w="986" w:type="pct"/>
            <w:noWrap/>
            <w:hideMark/>
          </w:tcPr>
          <w:p w14:paraId="719D0CE8"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2AFB9AF8" w14:textId="5FF9B02A"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566.700</w:t>
            </w:r>
          </w:p>
        </w:tc>
        <w:tc>
          <w:tcPr>
            <w:tcW w:w="1803" w:type="pct"/>
            <w:noWrap/>
            <w:hideMark/>
          </w:tcPr>
          <w:p w14:paraId="1174F32A" w14:textId="4AB4CF4C"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6.640.293</w:t>
            </w:r>
          </w:p>
        </w:tc>
      </w:tr>
      <w:tr w:rsidR="00723110" w:rsidRPr="003F0F77" w14:paraId="27FA81DD" w14:textId="77777777" w:rsidTr="00723110">
        <w:trPr>
          <w:trHeight w:val="113"/>
          <w:jc w:val="center"/>
        </w:trPr>
        <w:tc>
          <w:tcPr>
            <w:tcW w:w="1068" w:type="pct"/>
            <w:noWrap/>
            <w:hideMark/>
          </w:tcPr>
          <w:p w14:paraId="5742369C"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2012-08</w:t>
            </w:r>
          </w:p>
        </w:tc>
        <w:tc>
          <w:tcPr>
            <w:tcW w:w="986" w:type="pct"/>
            <w:noWrap/>
            <w:hideMark/>
          </w:tcPr>
          <w:p w14:paraId="2235F0A4"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40427386" w14:textId="217620F1"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566.700</w:t>
            </w:r>
          </w:p>
        </w:tc>
        <w:tc>
          <w:tcPr>
            <w:tcW w:w="1803" w:type="pct"/>
            <w:noWrap/>
            <w:hideMark/>
          </w:tcPr>
          <w:p w14:paraId="5056AF73" w14:textId="1B4AD060"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7.206.993</w:t>
            </w:r>
          </w:p>
        </w:tc>
      </w:tr>
      <w:tr w:rsidR="00723110" w:rsidRPr="003F0F77" w14:paraId="43DF426A" w14:textId="77777777" w:rsidTr="00723110">
        <w:trPr>
          <w:trHeight w:val="113"/>
          <w:jc w:val="center"/>
        </w:trPr>
        <w:tc>
          <w:tcPr>
            <w:tcW w:w="1068" w:type="pct"/>
            <w:noWrap/>
            <w:hideMark/>
          </w:tcPr>
          <w:p w14:paraId="5054C58A"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2012-09</w:t>
            </w:r>
          </w:p>
        </w:tc>
        <w:tc>
          <w:tcPr>
            <w:tcW w:w="986" w:type="pct"/>
            <w:noWrap/>
            <w:hideMark/>
          </w:tcPr>
          <w:p w14:paraId="5F2B1932"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29B53B0D" w14:textId="532674FF"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566.700</w:t>
            </w:r>
          </w:p>
        </w:tc>
        <w:tc>
          <w:tcPr>
            <w:tcW w:w="1803" w:type="pct"/>
            <w:noWrap/>
            <w:hideMark/>
          </w:tcPr>
          <w:p w14:paraId="28A73113" w14:textId="491AA6EA"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7.773.693</w:t>
            </w:r>
          </w:p>
        </w:tc>
      </w:tr>
      <w:tr w:rsidR="00723110" w:rsidRPr="003F0F77" w14:paraId="0CEB16D2" w14:textId="77777777" w:rsidTr="00723110">
        <w:trPr>
          <w:trHeight w:val="113"/>
          <w:jc w:val="center"/>
        </w:trPr>
        <w:tc>
          <w:tcPr>
            <w:tcW w:w="1068" w:type="pct"/>
            <w:noWrap/>
            <w:hideMark/>
          </w:tcPr>
          <w:p w14:paraId="6703C3A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2012-10</w:t>
            </w:r>
          </w:p>
        </w:tc>
        <w:tc>
          <w:tcPr>
            <w:tcW w:w="986" w:type="pct"/>
            <w:noWrap/>
            <w:hideMark/>
          </w:tcPr>
          <w:p w14:paraId="1676EEFD"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0220176F" w14:textId="0718F3FF"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566.700</w:t>
            </w:r>
          </w:p>
        </w:tc>
        <w:tc>
          <w:tcPr>
            <w:tcW w:w="1803" w:type="pct"/>
            <w:noWrap/>
            <w:hideMark/>
          </w:tcPr>
          <w:p w14:paraId="242FBC31" w14:textId="5619196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8.340.393</w:t>
            </w:r>
          </w:p>
        </w:tc>
      </w:tr>
      <w:tr w:rsidR="00723110" w:rsidRPr="003F0F77" w14:paraId="7002BCBE" w14:textId="77777777" w:rsidTr="00723110">
        <w:trPr>
          <w:trHeight w:val="113"/>
          <w:jc w:val="center"/>
        </w:trPr>
        <w:tc>
          <w:tcPr>
            <w:tcW w:w="1068" w:type="pct"/>
            <w:noWrap/>
            <w:hideMark/>
          </w:tcPr>
          <w:p w14:paraId="31D73A07"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2012-11</w:t>
            </w:r>
          </w:p>
        </w:tc>
        <w:tc>
          <w:tcPr>
            <w:tcW w:w="986" w:type="pct"/>
            <w:noWrap/>
            <w:hideMark/>
          </w:tcPr>
          <w:p w14:paraId="28D9D9D0"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503E286E" w14:textId="740B85B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566.700</w:t>
            </w:r>
          </w:p>
        </w:tc>
        <w:tc>
          <w:tcPr>
            <w:tcW w:w="1803" w:type="pct"/>
            <w:noWrap/>
            <w:hideMark/>
          </w:tcPr>
          <w:p w14:paraId="7BA1D2C8" w14:textId="5337479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8.907.093</w:t>
            </w:r>
          </w:p>
        </w:tc>
      </w:tr>
      <w:tr w:rsidR="00723110" w:rsidRPr="003F0F77" w14:paraId="36379F2A" w14:textId="77777777" w:rsidTr="00723110">
        <w:trPr>
          <w:trHeight w:val="113"/>
          <w:jc w:val="center"/>
        </w:trPr>
        <w:tc>
          <w:tcPr>
            <w:tcW w:w="1068" w:type="pct"/>
            <w:noWrap/>
            <w:hideMark/>
          </w:tcPr>
          <w:p w14:paraId="340FC1EE"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2012-12</w:t>
            </w:r>
          </w:p>
        </w:tc>
        <w:tc>
          <w:tcPr>
            <w:tcW w:w="986" w:type="pct"/>
            <w:noWrap/>
            <w:hideMark/>
          </w:tcPr>
          <w:p w14:paraId="5B8F9982"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508806B4" w14:textId="5E1A5FBE"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1.133.400</w:t>
            </w:r>
          </w:p>
        </w:tc>
        <w:tc>
          <w:tcPr>
            <w:tcW w:w="1803" w:type="pct"/>
            <w:noWrap/>
            <w:hideMark/>
          </w:tcPr>
          <w:p w14:paraId="0D75F505" w14:textId="59D4F2B2"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10.040.493</w:t>
            </w:r>
          </w:p>
        </w:tc>
      </w:tr>
      <w:tr w:rsidR="00723110" w:rsidRPr="003F0F77" w14:paraId="5F93C8BB" w14:textId="77777777" w:rsidTr="00723110">
        <w:trPr>
          <w:trHeight w:val="113"/>
          <w:jc w:val="center"/>
        </w:trPr>
        <w:tc>
          <w:tcPr>
            <w:tcW w:w="1068" w:type="pct"/>
            <w:noWrap/>
            <w:hideMark/>
          </w:tcPr>
          <w:p w14:paraId="0EE1E6FA"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2013-01</w:t>
            </w:r>
          </w:p>
        </w:tc>
        <w:tc>
          <w:tcPr>
            <w:tcW w:w="986" w:type="pct"/>
            <w:noWrap/>
            <w:hideMark/>
          </w:tcPr>
          <w:p w14:paraId="0B66BAB3"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650C990C" w14:textId="2261605E"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589.500</w:t>
            </w:r>
          </w:p>
        </w:tc>
        <w:tc>
          <w:tcPr>
            <w:tcW w:w="1803" w:type="pct"/>
            <w:noWrap/>
            <w:hideMark/>
          </w:tcPr>
          <w:p w14:paraId="2F583BA6" w14:textId="70EA66B5"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10.629.993</w:t>
            </w:r>
          </w:p>
        </w:tc>
      </w:tr>
      <w:tr w:rsidR="00723110" w:rsidRPr="003F0F77" w14:paraId="6B501FDB" w14:textId="77777777" w:rsidTr="00723110">
        <w:trPr>
          <w:trHeight w:val="113"/>
          <w:jc w:val="center"/>
        </w:trPr>
        <w:tc>
          <w:tcPr>
            <w:tcW w:w="1068" w:type="pct"/>
            <w:noWrap/>
            <w:hideMark/>
          </w:tcPr>
          <w:p w14:paraId="4388A106"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2013-02</w:t>
            </w:r>
          </w:p>
        </w:tc>
        <w:tc>
          <w:tcPr>
            <w:tcW w:w="986" w:type="pct"/>
            <w:noWrap/>
            <w:hideMark/>
          </w:tcPr>
          <w:p w14:paraId="6B963D04"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599226F3" w14:textId="3A77FB9E"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589.500</w:t>
            </w:r>
          </w:p>
        </w:tc>
        <w:tc>
          <w:tcPr>
            <w:tcW w:w="1803" w:type="pct"/>
            <w:noWrap/>
            <w:hideMark/>
          </w:tcPr>
          <w:p w14:paraId="56ED1483" w14:textId="22EE2A9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11.219.493</w:t>
            </w:r>
          </w:p>
        </w:tc>
      </w:tr>
      <w:tr w:rsidR="00723110" w:rsidRPr="003F0F77" w14:paraId="3A7DD13D" w14:textId="77777777" w:rsidTr="00723110">
        <w:trPr>
          <w:trHeight w:val="113"/>
          <w:jc w:val="center"/>
        </w:trPr>
        <w:tc>
          <w:tcPr>
            <w:tcW w:w="1068" w:type="pct"/>
            <w:noWrap/>
            <w:hideMark/>
          </w:tcPr>
          <w:p w14:paraId="7BE3120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2013-03</w:t>
            </w:r>
          </w:p>
        </w:tc>
        <w:tc>
          <w:tcPr>
            <w:tcW w:w="986" w:type="pct"/>
            <w:noWrap/>
            <w:hideMark/>
          </w:tcPr>
          <w:p w14:paraId="5138D33E"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621BFDDE" w14:textId="584C4F1A"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589.500</w:t>
            </w:r>
          </w:p>
        </w:tc>
        <w:tc>
          <w:tcPr>
            <w:tcW w:w="1803" w:type="pct"/>
            <w:noWrap/>
            <w:hideMark/>
          </w:tcPr>
          <w:p w14:paraId="66E727B4" w14:textId="0C4D77F2"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11.808.993</w:t>
            </w:r>
          </w:p>
        </w:tc>
      </w:tr>
      <w:tr w:rsidR="00723110" w:rsidRPr="003F0F77" w14:paraId="5C95C379" w14:textId="77777777" w:rsidTr="00723110">
        <w:trPr>
          <w:trHeight w:val="113"/>
          <w:jc w:val="center"/>
        </w:trPr>
        <w:tc>
          <w:tcPr>
            <w:tcW w:w="1068" w:type="pct"/>
            <w:noWrap/>
            <w:hideMark/>
          </w:tcPr>
          <w:p w14:paraId="07D0E9A7"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2013-04</w:t>
            </w:r>
          </w:p>
        </w:tc>
        <w:tc>
          <w:tcPr>
            <w:tcW w:w="986" w:type="pct"/>
            <w:noWrap/>
            <w:hideMark/>
          </w:tcPr>
          <w:p w14:paraId="74A072F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2A7C2F07" w14:textId="66A127EF"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589.500</w:t>
            </w:r>
          </w:p>
        </w:tc>
        <w:tc>
          <w:tcPr>
            <w:tcW w:w="1803" w:type="pct"/>
            <w:noWrap/>
            <w:hideMark/>
          </w:tcPr>
          <w:p w14:paraId="7924E4EC" w14:textId="61A28001"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12.398.493</w:t>
            </w:r>
          </w:p>
        </w:tc>
      </w:tr>
      <w:tr w:rsidR="00723110" w:rsidRPr="003F0F77" w14:paraId="612A4DBC" w14:textId="77777777" w:rsidTr="00723110">
        <w:trPr>
          <w:trHeight w:val="113"/>
          <w:jc w:val="center"/>
        </w:trPr>
        <w:tc>
          <w:tcPr>
            <w:tcW w:w="1068" w:type="pct"/>
            <w:noWrap/>
            <w:hideMark/>
          </w:tcPr>
          <w:p w14:paraId="7878F004"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2013-05</w:t>
            </w:r>
          </w:p>
        </w:tc>
        <w:tc>
          <w:tcPr>
            <w:tcW w:w="986" w:type="pct"/>
            <w:noWrap/>
            <w:hideMark/>
          </w:tcPr>
          <w:p w14:paraId="529CBB58"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699EE8A9" w14:textId="02D4E3AA"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589.500</w:t>
            </w:r>
          </w:p>
        </w:tc>
        <w:tc>
          <w:tcPr>
            <w:tcW w:w="1803" w:type="pct"/>
            <w:noWrap/>
            <w:hideMark/>
          </w:tcPr>
          <w:p w14:paraId="10509528" w14:textId="62C735D5"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12.987.993</w:t>
            </w:r>
          </w:p>
        </w:tc>
      </w:tr>
      <w:tr w:rsidR="00723110" w:rsidRPr="003F0F77" w14:paraId="2022F60B" w14:textId="77777777" w:rsidTr="00723110">
        <w:trPr>
          <w:trHeight w:val="113"/>
          <w:jc w:val="center"/>
        </w:trPr>
        <w:tc>
          <w:tcPr>
            <w:tcW w:w="1068" w:type="pct"/>
            <w:noWrap/>
            <w:hideMark/>
          </w:tcPr>
          <w:p w14:paraId="2EF50CD9"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2013-06</w:t>
            </w:r>
          </w:p>
        </w:tc>
        <w:tc>
          <w:tcPr>
            <w:tcW w:w="986" w:type="pct"/>
            <w:noWrap/>
            <w:hideMark/>
          </w:tcPr>
          <w:p w14:paraId="09FABBB9"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71AFE463" w14:textId="4FF74C4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1.179.000</w:t>
            </w:r>
          </w:p>
        </w:tc>
        <w:tc>
          <w:tcPr>
            <w:tcW w:w="1803" w:type="pct"/>
            <w:noWrap/>
            <w:hideMark/>
          </w:tcPr>
          <w:p w14:paraId="03D9A3E1" w14:textId="7DB92215"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14.166.993</w:t>
            </w:r>
          </w:p>
        </w:tc>
      </w:tr>
      <w:tr w:rsidR="00723110" w:rsidRPr="003F0F77" w14:paraId="1AA74866" w14:textId="77777777" w:rsidTr="00723110">
        <w:trPr>
          <w:trHeight w:val="113"/>
          <w:jc w:val="center"/>
        </w:trPr>
        <w:tc>
          <w:tcPr>
            <w:tcW w:w="1068" w:type="pct"/>
            <w:noWrap/>
            <w:hideMark/>
          </w:tcPr>
          <w:p w14:paraId="7845CC60"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2013-07</w:t>
            </w:r>
          </w:p>
        </w:tc>
        <w:tc>
          <w:tcPr>
            <w:tcW w:w="986" w:type="pct"/>
            <w:noWrap/>
            <w:hideMark/>
          </w:tcPr>
          <w:p w14:paraId="28BE6A8C"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23C9A168" w14:textId="18627BAD"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589.500</w:t>
            </w:r>
          </w:p>
        </w:tc>
        <w:tc>
          <w:tcPr>
            <w:tcW w:w="1803" w:type="pct"/>
            <w:noWrap/>
            <w:hideMark/>
          </w:tcPr>
          <w:p w14:paraId="0941E954" w14:textId="5669EDA3"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14.756.493</w:t>
            </w:r>
          </w:p>
        </w:tc>
      </w:tr>
      <w:tr w:rsidR="00723110" w:rsidRPr="003F0F77" w14:paraId="19D7B045" w14:textId="77777777" w:rsidTr="00723110">
        <w:trPr>
          <w:trHeight w:val="113"/>
          <w:jc w:val="center"/>
        </w:trPr>
        <w:tc>
          <w:tcPr>
            <w:tcW w:w="1068" w:type="pct"/>
            <w:noWrap/>
            <w:hideMark/>
          </w:tcPr>
          <w:p w14:paraId="1E912CDA"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2013-08</w:t>
            </w:r>
          </w:p>
        </w:tc>
        <w:tc>
          <w:tcPr>
            <w:tcW w:w="986" w:type="pct"/>
            <w:noWrap/>
            <w:hideMark/>
          </w:tcPr>
          <w:p w14:paraId="427258B9"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3DBBF8C4" w14:textId="62CE8DA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589.500</w:t>
            </w:r>
          </w:p>
        </w:tc>
        <w:tc>
          <w:tcPr>
            <w:tcW w:w="1803" w:type="pct"/>
            <w:noWrap/>
            <w:hideMark/>
          </w:tcPr>
          <w:p w14:paraId="6F433BAF" w14:textId="66DC897E"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15.345.993</w:t>
            </w:r>
          </w:p>
        </w:tc>
      </w:tr>
      <w:tr w:rsidR="00723110" w:rsidRPr="003F0F77" w14:paraId="59F1C409" w14:textId="77777777" w:rsidTr="00723110">
        <w:trPr>
          <w:trHeight w:val="113"/>
          <w:jc w:val="center"/>
        </w:trPr>
        <w:tc>
          <w:tcPr>
            <w:tcW w:w="1068" w:type="pct"/>
            <w:noWrap/>
            <w:hideMark/>
          </w:tcPr>
          <w:p w14:paraId="029216F2"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2013-09</w:t>
            </w:r>
          </w:p>
        </w:tc>
        <w:tc>
          <w:tcPr>
            <w:tcW w:w="986" w:type="pct"/>
            <w:noWrap/>
            <w:hideMark/>
          </w:tcPr>
          <w:p w14:paraId="3986E727"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554F8C2A" w14:textId="7C59F7E9"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589.500</w:t>
            </w:r>
          </w:p>
        </w:tc>
        <w:tc>
          <w:tcPr>
            <w:tcW w:w="1803" w:type="pct"/>
            <w:noWrap/>
            <w:hideMark/>
          </w:tcPr>
          <w:p w14:paraId="67C11853" w14:textId="70495C66"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15.935.493</w:t>
            </w:r>
          </w:p>
        </w:tc>
      </w:tr>
      <w:tr w:rsidR="00723110" w:rsidRPr="003F0F77" w14:paraId="02EC2991" w14:textId="77777777" w:rsidTr="00723110">
        <w:trPr>
          <w:trHeight w:val="113"/>
          <w:jc w:val="center"/>
        </w:trPr>
        <w:tc>
          <w:tcPr>
            <w:tcW w:w="1068" w:type="pct"/>
            <w:noWrap/>
            <w:hideMark/>
          </w:tcPr>
          <w:p w14:paraId="2AFA73C6"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2013-10</w:t>
            </w:r>
          </w:p>
        </w:tc>
        <w:tc>
          <w:tcPr>
            <w:tcW w:w="986" w:type="pct"/>
            <w:noWrap/>
            <w:hideMark/>
          </w:tcPr>
          <w:p w14:paraId="653838FC"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4714116A" w14:textId="1DC1166A"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589.500</w:t>
            </w:r>
          </w:p>
        </w:tc>
        <w:tc>
          <w:tcPr>
            <w:tcW w:w="1803" w:type="pct"/>
            <w:noWrap/>
            <w:hideMark/>
          </w:tcPr>
          <w:p w14:paraId="67ECEDEA" w14:textId="06B61A4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16.524.993</w:t>
            </w:r>
          </w:p>
        </w:tc>
      </w:tr>
      <w:tr w:rsidR="00723110" w:rsidRPr="003F0F77" w14:paraId="0CE0D36D" w14:textId="77777777" w:rsidTr="00723110">
        <w:trPr>
          <w:trHeight w:val="113"/>
          <w:jc w:val="center"/>
        </w:trPr>
        <w:tc>
          <w:tcPr>
            <w:tcW w:w="1068" w:type="pct"/>
            <w:noWrap/>
            <w:hideMark/>
          </w:tcPr>
          <w:p w14:paraId="39035540"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2013-11</w:t>
            </w:r>
          </w:p>
        </w:tc>
        <w:tc>
          <w:tcPr>
            <w:tcW w:w="986" w:type="pct"/>
            <w:noWrap/>
            <w:hideMark/>
          </w:tcPr>
          <w:p w14:paraId="4FEA4D38"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49249156" w14:textId="0D92B291"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589.500</w:t>
            </w:r>
          </w:p>
        </w:tc>
        <w:tc>
          <w:tcPr>
            <w:tcW w:w="1803" w:type="pct"/>
            <w:noWrap/>
            <w:hideMark/>
          </w:tcPr>
          <w:p w14:paraId="1AE86D4E" w14:textId="57F8F0E6"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17.114.493</w:t>
            </w:r>
          </w:p>
        </w:tc>
      </w:tr>
      <w:tr w:rsidR="00723110" w:rsidRPr="003F0F77" w14:paraId="019A335E" w14:textId="77777777" w:rsidTr="00723110">
        <w:trPr>
          <w:trHeight w:val="113"/>
          <w:jc w:val="center"/>
        </w:trPr>
        <w:tc>
          <w:tcPr>
            <w:tcW w:w="1068" w:type="pct"/>
            <w:noWrap/>
            <w:hideMark/>
          </w:tcPr>
          <w:p w14:paraId="281BBB04"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2013-12</w:t>
            </w:r>
          </w:p>
        </w:tc>
        <w:tc>
          <w:tcPr>
            <w:tcW w:w="986" w:type="pct"/>
            <w:noWrap/>
            <w:hideMark/>
          </w:tcPr>
          <w:p w14:paraId="4AE247B1"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25754194" w14:textId="6C7B36EC"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1.179.000</w:t>
            </w:r>
          </w:p>
        </w:tc>
        <w:tc>
          <w:tcPr>
            <w:tcW w:w="1803" w:type="pct"/>
            <w:noWrap/>
            <w:hideMark/>
          </w:tcPr>
          <w:p w14:paraId="1E618716" w14:textId="14EA3202"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18.293.493</w:t>
            </w:r>
          </w:p>
        </w:tc>
      </w:tr>
      <w:tr w:rsidR="00723110" w:rsidRPr="003F0F77" w14:paraId="1C80A6A4" w14:textId="77777777" w:rsidTr="00723110">
        <w:trPr>
          <w:trHeight w:val="113"/>
          <w:jc w:val="center"/>
        </w:trPr>
        <w:tc>
          <w:tcPr>
            <w:tcW w:w="1068" w:type="pct"/>
            <w:noWrap/>
            <w:hideMark/>
          </w:tcPr>
          <w:p w14:paraId="13B14E87"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2014-01</w:t>
            </w:r>
          </w:p>
        </w:tc>
        <w:tc>
          <w:tcPr>
            <w:tcW w:w="986" w:type="pct"/>
            <w:noWrap/>
            <w:hideMark/>
          </w:tcPr>
          <w:p w14:paraId="141E5F6C"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58E14532" w14:textId="7D45824F"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616.000</w:t>
            </w:r>
          </w:p>
        </w:tc>
        <w:tc>
          <w:tcPr>
            <w:tcW w:w="1803" w:type="pct"/>
            <w:noWrap/>
            <w:hideMark/>
          </w:tcPr>
          <w:p w14:paraId="5528713F" w14:textId="4E2178AE"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18.909.493</w:t>
            </w:r>
          </w:p>
        </w:tc>
      </w:tr>
      <w:tr w:rsidR="00723110" w:rsidRPr="003F0F77" w14:paraId="2DC94388" w14:textId="77777777" w:rsidTr="00723110">
        <w:trPr>
          <w:trHeight w:val="113"/>
          <w:jc w:val="center"/>
        </w:trPr>
        <w:tc>
          <w:tcPr>
            <w:tcW w:w="1068" w:type="pct"/>
            <w:noWrap/>
            <w:hideMark/>
          </w:tcPr>
          <w:p w14:paraId="0E85AA56"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2014-02</w:t>
            </w:r>
          </w:p>
        </w:tc>
        <w:tc>
          <w:tcPr>
            <w:tcW w:w="986" w:type="pct"/>
            <w:noWrap/>
            <w:hideMark/>
          </w:tcPr>
          <w:p w14:paraId="38E46708"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266F0E76" w14:textId="57623CD2"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616.000</w:t>
            </w:r>
          </w:p>
        </w:tc>
        <w:tc>
          <w:tcPr>
            <w:tcW w:w="1803" w:type="pct"/>
            <w:noWrap/>
            <w:hideMark/>
          </w:tcPr>
          <w:p w14:paraId="0D8A8DED" w14:textId="78178360"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19.525.493</w:t>
            </w:r>
          </w:p>
        </w:tc>
      </w:tr>
      <w:tr w:rsidR="00723110" w:rsidRPr="003F0F77" w14:paraId="3335D5EE" w14:textId="77777777" w:rsidTr="00723110">
        <w:trPr>
          <w:trHeight w:val="113"/>
          <w:jc w:val="center"/>
        </w:trPr>
        <w:tc>
          <w:tcPr>
            <w:tcW w:w="1068" w:type="pct"/>
            <w:noWrap/>
            <w:hideMark/>
          </w:tcPr>
          <w:p w14:paraId="1D307553"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2014-03</w:t>
            </w:r>
          </w:p>
        </w:tc>
        <w:tc>
          <w:tcPr>
            <w:tcW w:w="986" w:type="pct"/>
            <w:noWrap/>
            <w:hideMark/>
          </w:tcPr>
          <w:p w14:paraId="6711BE7A"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5F3D6090" w14:textId="69011614"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616.000</w:t>
            </w:r>
          </w:p>
        </w:tc>
        <w:tc>
          <w:tcPr>
            <w:tcW w:w="1803" w:type="pct"/>
            <w:noWrap/>
            <w:hideMark/>
          </w:tcPr>
          <w:p w14:paraId="50AE50B3" w14:textId="75967C2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20.141.493</w:t>
            </w:r>
          </w:p>
        </w:tc>
      </w:tr>
      <w:tr w:rsidR="00723110" w:rsidRPr="003F0F77" w14:paraId="6666B12C" w14:textId="77777777" w:rsidTr="00723110">
        <w:trPr>
          <w:trHeight w:val="113"/>
          <w:jc w:val="center"/>
        </w:trPr>
        <w:tc>
          <w:tcPr>
            <w:tcW w:w="1068" w:type="pct"/>
            <w:noWrap/>
            <w:hideMark/>
          </w:tcPr>
          <w:p w14:paraId="335CDF4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2014-04</w:t>
            </w:r>
          </w:p>
        </w:tc>
        <w:tc>
          <w:tcPr>
            <w:tcW w:w="986" w:type="pct"/>
            <w:noWrap/>
            <w:hideMark/>
          </w:tcPr>
          <w:p w14:paraId="0CEFADF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3B30CA51" w14:textId="30602389"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616.000</w:t>
            </w:r>
          </w:p>
        </w:tc>
        <w:tc>
          <w:tcPr>
            <w:tcW w:w="1803" w:type="pct"/>
            <w:noWrap/>
            <w:hideMark/>
          </w:tcPr>
          <w:p w14:paraId="59CE5E4A" w14:textId="7A482982"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20.757.493</w:t>
            </w:r>
          </w:p>
        </w:tc>
      </w:tr>
      <w:tr w:rsidR="00723110" w:rsidRPr="003F0F77" w14:paraId="1DE83B4C" w14:textId="77777777" w:rsidTr="00723110">
        <w:trPr>
          <w:trHeight w:val="113"/>
          <w:jc w:val="center"/>
        </w:trPr>
        <w:tc>
          <w:tcPr>
            <w:tcW w:w="1068" w:type="pct"/>
            <w:noWrap/>
            <w:hideMark/>
          </w:tcPr>
          <w:p w14:paraId="0CA7D3E2"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2014-05</w:t>
            </w:r>
          </w:p>
        </w:tc>
        <w:tc>
          <w:tcPr>
            <w:tcW w:w="986" w:type="pct"/>
            <w:noWrap/>
            <w:hideMark/>
          </w:tcPr>
          <w:p w14:paraId="1D7831FC"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6D35D6B2" w14:textId="2766F5BA"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616.000</w:t>
            </w:r>
          </w:p>
        </w:tc>
        <w:tc>
          <w:tcPr>
            <w:tcW w:w="1803" w:type="pct"/>
            <w:noWrap/>
            <w:hideMark/>
          </w:tcPr>
          <w:p w14:paraId="457A64A6" w14:textId="411B0B11"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21.373.493</w:t>
            </w:r>
          </w:p>
        </w:tc>
      </w:tr>
      <w:tr w:rsidR="00723110" w:rsidRPr="003F0F77" w14:paraId="53411E8D" w14:textId="77777777" w:rsidTr="00723110">
        <w:trPr>
          <w:trHeight w:val="113"/>
          <w:jc w:val="center"/>
        </w:trPr>
        <w:tc>
          <w:tcPr>
            <w:tcW w:w="1068" w:type="pct"/>
            <w:noWrap/>
            <w:hideMark/>
          </w:tcPr>
          <w:p w14:paraId="71378B1A"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2014-06</w:t>
            </w:r>
          </w:p>
        </w:tc>
        <w:tc>
          <w:tcPr>
            <w:tcW w:w="986" w:type="pct"/>
            <w:noWrap/>
            <w:hideMark/>
          </w:tcPr>
          <w:p w14:paraId="7AE062F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5621E78F" w14:textId="050FA604"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1.232.000</w:t>
            </w:r>
          </w:p>
        </w:tc>
        <w:tc>
          <w:tcPr>
            <w:tcW w:w="1803" w:type="pct"/>
            <w:noWrap/>
            <w:hideMark/>
          </w:tcPr>
          <w:p w14:paraId="6DBD4824" w14:textId="46F3E75A"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22.605.493</w:t>
            </w:r>
          </w:p>
        </w:tc>
      </w:tr>
      <w:tr w:rsidR="00723110" w:rsidRPr="003F0F77" w14:paraId="1515EB65" w14:textId="77777777" w:rsidTr="00723110">
        <w:trPr>
          <w:trHeight w:val="113"/>
          <w:jc w:val="center"/>
        </w:trPr>
        <w:tc>
          <w:tcPr>
            <w:tcW w:w="1068" w:type="pct"/>
            <w:noWrap/>
            <w:hideMark/>
          </w:tcPr>
          <w:p w14:paraId="043DE15E"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2014-07</w:t>
            </w:r>
          </w:p>
        </w:tc>
        <w:tc>
          <w:tcPr>
            <w:tcW w:w="986" w:type="pct"/>
            <w:noWrap/>
            <w:hideMark/>
          </w:tcPr>
          <w:p w14:paraId="54FB73F7"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109861BA" w14:textId="7C231AB5"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616.000</w:t>
            </w:r>
          </w:p>
        </w:tc>
        <w:tc>
          <w:tcPr>
            <w:tcW w:w="1803" w:type="pct"/>
            <w:noWrap/>
            <w:hideMark/>
          </w:tcPr>
          <w:p w14:paraId="40E9DA3D" w14:textId="32713496"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23.221.493</w:t>
            </w:r>
          </w:p>
        </w:tc>
      </w:tr>
      <w:tr w:rsidR="00723110" w:rsidRPr="003F0F77" w14:paraId="39C0EFE3" w14:textId="77777777" w:rsidTr="00723110">
        <w:trPr>
          <w:trHeight w:val="113"/>
          <w:jc w:val="center"/>
        </w:trPr>
        <w:tc>
          <w:tcPr>
            <w:tcW w:w="1068" w:type="pct"/>
            <w:noWrap/>
            <w:hideMark/>
          </w:tcPr>
          <w:p w14:paraId="04F42E6D"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2014-08</w:t>
            </w:r>
          </w:p>
        </w:tc>
        <w:tc>
          <w:tcPr>
            <w:tcW w:w="986" w:type="pct"/>
            <w:noWrap/>
            <w:hideMark/>
          </w:tcPr>
          <w:p w14:paraId="26A5CFE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6618AB30" w14:textId="2DBB9CED"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616.000</w:t>
            </w:r>
          </w:p>
        </w:tc>
        <w:tc>
          <w:tcPr>
            <w:tcW w:w="1803" w:type="pct"/>
            <w:noWrap/>
            <w:hideMark/>
          </w:tcPr>
          <w:p w14:paraId="5B6C4C98" w14:textId="75948A2E"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23.837.493</w:t>
            </w:r>
          </w:p>
        </w:tc>
      </w:tr>
      <w:tr w:rsidR="00723110" w:rsidRPr="003F0F77" w14:paraId="29A6E978" w14:textId="77777777" w:rsidTr="00723110">
        <w:trPr>
          <w:trHeight w:val="113"/>
          <w:jc w:val="center"/>
        </w:trPr>
        <w:tc>
          <w:tcPr>
            <w:tcW w:w="1068" w:type="pct"/>
            <w:noWrap/>
            <w:hideMark/>
          </w:tcPr>
          <w:p w14:paraId="39BF9FEC"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2014-09</w:t>
            </w:r>
          </w:p>
        </w:tc>
        <w:tc>
          <w:tcPr>
            <w:tcW w:w="986" w:type="pct"/>
            <w:noWrap/>
            <w:hideMark/>
          </w:tcPr>
          <w:p w14:paraId="0766ED04"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0791F316" w14:textId="53F8510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616.000</w:t>
            </w:r>
          </w:p>
        </w:tc>
        <w:tc>
          <w:tcPr>
            <w:tcW w:w="1803" w:type="pct"/>
            <w:noWrap/>
            <w:hideMark/>
          </w:tcPr>
          <w:p w14:paraId="052743C6" w14:textId="3662FF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24.453.493</w:t>
            </w:r>
          </w:p>
        </w:tc>
      </w:tr>
      <w:tr w:rsidR="00723110" w:rsidRPr="003F0F77" w14:paraId="2D6F6A89" w14:textId="77777777" w:rsidTr="00723110">
        <w:trPr>
          <w:trHeight w:val="113"/>
          <w:jc w:val="center"/>
        </w:trPr>
        <w:tc>
          <w:tcPr>
            <w:tcW w:w="1068" w:type="pct"/>
            <w:noWrap/>
            <w:hideMark/>
          </w:tcPr>
          <w:p w14:paraId="0357648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2014-10</w:t>
            </w:r>
          </w:p>
        </w:tc>
        <w:tc>
          <w:tcPr>
            <w:tcW w:w="986" w:type="pct"/>
            <w:noWrap/>
            <w:hideMark/>
          </w:tcPr>
          <w:p w14:paraId="4AB96BC2"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18FADC90" w14:textId="0B5DAE8C"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616.000</w:t>
            </w:r>
          </w:p>
        </w:tc>
        <w:tc>
          <w:tcPr>
            <w:tcW w:w="1803" w:type="pct"/>
            <w:noWrap/>
            <w:hideMark/>
          </w:tcPr>
          <w:p w14:paraId="6AEC4492" w14:textId="5D479342"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25.069.493</w:t>
            </w:r>
          </w:p>
        </w:tc>
      </w:tr>
      <w:tr w:rsidR="00723110" w:rsidRPr="003F0F77" w14:paraId="60B45D7A" w14:textId="77777777" w:rsidTr="00723110">
        <w:trPr>
          <w:trHeight w:val="113"/>
          <w:jc w:val="center"/>
        </w:trPr>
        <w:tc>
          <w:tcPr>
            <w:tcW w:w="1068" w:type="pct"/>
            <w:noWrap/>
            <w:hideMark/>
          </w:tcPr>
          <w:p w14:paraId="2656E842"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2014-11</w:t>
            </w:r>
          </w:p>
        </w:tc>
        <w:tc>
          <w:tcPr>
            <w:tcW w:w="986" w:type="pct"/>
            <w:noWrap/>
            <w:hideMark/>
          </w:tcPr>
          <w:p w14:paraId="6F18E153"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2DC0FA4B" w14:textId="178ED110"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616.000</w:t>
            </w:r>
          </w:p>
        </w:tc>
        <w:tc>
          <w:tcPr>
            <w:tcW w:w="1803" w:type="pct"/>
            <w:noWrap/>
            <w:hideMark/>
          </w:tcPr>
          <w:p w14:paraId="5F4EEDCE" w14:textId="0B96981C"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25.685.493</w:t>
            </w:r>
          </w:p>
        </w:tc>
      </w:tr>
      <w:tr w:rsidR="00723110" w:rsidRPr="003F0F77" w14:paraId="71722A57" w14:textId="77777777" w:rsidTr="00723110">
        <w:trPr>
          <w:trHeight w:val="113"/>
          <w:jc w:val="center"/>
        </w:trPr>
        <w:tc>
          <w:tcPr>
            <w:tcW w:w="1068" w:type="pct"/>
            <w:noWrap/>
            <w:hideMark/>
          </w:tcPr>
          <w:p w14:paraId="0272F521"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2014-12</w:t>
            </w:r>
          </w:p>
        </w:tc>
        <w:tc>
          <w:tcPr>
            <w:tcW w:w="986" w:type="pct"/>
            <w:noWrap/>
            <w:hideMark/>
          </w:tcPr>
          <w:p w14:paraId="0F32A45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1F949D60" w14:textId="2354689D"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1.232.000</w:t>
            </w:r>
          </w:p>
        </w:tc>
        <w:tc>
          <w:tcPr>
            <w:tcW w:w="1803" w:type="pct"/>
            <w:noWrap/>
            <w:hideMark/>
          </w:tcPr>
          <w:p w14:paraId="2366268C" w14:textId="022BFCA4"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26.917.493</w:t>
            </w:r>
          </w:p>
        </w:tc>
      </w:tr>
      <w:tr w:rsidR="00723110" w:rsidRPr="003F0F77" w14:paraId="3FD2AB73" w14:textId="77777777" w:rsidTr="00723110">
        <w:trPr>
          <w:trHeight w:val="113"/>
          <w:jc w:val="center"/>
        </w:trPr>
        <w:tc>
          <w:tcPr>
            <w:tcW w:w="1068" w:type="pct"/>
            <w:noWrap/>
            <w:hideMark/>
          </w:tcPr>
          <w:p w14:paraId="43CF46DD"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2015-01</w:t>
            </w:r>
          </w:p>
        </w:tc>
        <w:tc>
          <w:tcPr>
            <w:tcW w:w="986" w:type="pct"/>
            <w:noWrap/>
            <w:hideMark/>
          </w:tcPr>
          <w:p w14:paraId="01DE5E7C"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60AA2B27" w14:textId="2F6E2C25"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644.350</w:t>
            </w:r>
          </w:p>
        </w:tc>
        <w:tc>
          <w:tcPr>
            <w:tcW w:w="1803" w:type="pct"/>
            <w:noWrap/>
            <w:hideMark/>
          </w:tcPr>
          <w:p w14:paraId="7B465C8B" w14:textId="10E6B9AE"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27.561.843</w:t>
            </w:r>
          </w:p>
        </w:tc>
      </w:tr>
      <w:tr w:rsidR="00723110" w:rsidRPr="003F0F77" w14:paraId="7E266D8F" w14:textId="77777777" w:rsidTr="00723110">
        <w:trPr>
          <w:trHeight w:val="113"/>
          <w:jc w:val="center"/>
        </w:trPr>
        <w:tc>
          <w:tcPr>
            <w:tcW w:w="1068" w:type="pct"/>
            <w:noWrap/>
            <w:hideMark/>
          </w:tcPr>
          <w:p w14:paraId="1008293B"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2015-02</w:t>
            </w:r>
          </w:p>
        </w:tc>
        <w:tc>
          <w:tcPr>
            <w:tcW w:w="986" w:type="pct"/>
            <w:noWrap/>
            <w:hideMark/>
          </w:tcPr>
          <w:p w14:paraId="242276BB"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605C13DD" w14:textId="5DEFCE81"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644.350</w:t>
            </w:r>
          </w:p>
        </w:tc>
        <w:tc>
          <w:tcPr>
            <w:tcW w:w="1803" w:type="pct"/>
            <w:noWrap/>
            <w:hideMark/>
          </w:tcPr>
          <w:p w14:paraId="4772F59A" w14:textId="3AC6422B"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28.206.193</w:t>
            </w:r>
          </w:p>
        </w:tc>
      </w:tr>
      <w:tr w:rsidR="00723110" w:rsidRPr="003F0F77" w14:paraId="21732C24" w14:textId="77777777" w:rsidTr="00723110">
        <w:trPr>
          <w:trHeight w:val="113"/>
          <w:jc w:val="center"/>
        </w:trPr>
        <w:tc>
          <w:tcPr>
            <w:tcW w:w="1068" w:type="pct"/>
            <w:noWrap/>
            <w:hideMark/>
          </w:tcPr>
          <w:p w14:paraId="234600B6"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2015-03</w:t>
            </w:r>
          </w:p>
        </w:tc>
        <w:tc>
          <w:tcPr>
            <w:tcW w:w="986" w:type="pct"/>
            <w:noWrap/>
            <w:hideMark/>
          </w:tcPr>
          <w:p w14:paraId="4F960009"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47EA4FD0" w14:textId="0E286E41"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644.350</w:t>
            </w:r>
          </w:p>
        </w:tc>
        <w:tc>
          <w:tcPr>
            <w:tcW w:w="1803" w:type="pct"/>
            <w:noWrap/>
            <w:hideMark/>
          </w:tcPr>
          <w:p w14:paraId="0304CD03" w14:textId="4F0039E4"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28.850.543</w:t>
            </w:r>
          </w:p>
        </w:tc>
      </w:tr>
      <w:tr w:rsidR="00723110" w:rsidRPr="003F0F77" w14:paraId="20E10A80" w14:textId="77777777" w:rsidTr="00723110">
        <w:trPr>
          <w:trHeight w:val="113"/>
          <w:jc w:val="center"/>
        </w:trPr>
        <w:tc>
          <w:tcPr>
            <w:tcW w:w="1068" w:type="pct"/>
            <w:noWrap/>
            <w:hideMark/>
          </w:tcPr>
          <w:p w14:paraId="5A7132E6"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2015-04</w:t>
            </w:r>
          </w:p>
        </w:tc>
        <w:tc>
          <w:tcPr>
            <w:tcW w:w="986" w:type="pct"/>
            <w:noWrap/>
            <w:hideMark/>
          </w:tcPr>
          <w:p w14:paraId="43BA88E2"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4336747E" w14:textId="2E25E605"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644.350</w:t>
            </w:r>
          </w:p>
        </w:tc>
        <w:tc>
          <w:tcPr>
            <w:tcW w:w="1803" w:type="pct"/>
            <w:noWrap/>
            <w:hideMark/>
          </w:tcPr>
          <w:p w14:paraId="1B1FF113" w14:textId="4096552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29.494.893</w:t>
            </w:r>
          </w:p>
        </w:tc>
      </w:tr>
      <w:tr w:rsidR="00723110" w:rsidRPr="003F0F77" w14:paraId="0FFF792E" w14:textId="77777777" w:rsidTr="00723110">
        <w:trPr>
          <w:trHeight w:val="113"/>
          <w:jc w:val="center"/>
        </w:trPr>
        <w:tc>
          <w:tcPr>
            <w:tcW w:w="1068" w:type="pct"/>
            <w:noWrap/>
            <w:hideMark/>
          </w:tcPr>
          <w:p w14:paraId="745C9C53"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2015-05</w:t>
            </w:r>
          </w:p>
        </w:tc>
        <w:tc>
          <w:tcPr>
            <w:tcW w:w="986" w:type="pct"/>
            <w:noWrap/>
            <w:hideMark/>
          </w:tcPr>
          <w:p w14:paraId="1FE61577"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1209D141" w14:textId="5B4BBD7E"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644.350</w:t>
            </w:r>
          </w:p>
        </w:tc>
        <w:tc>
          <w:tcPr>
            <w:tcW w:w="1803" w:type="pct"/>
            <w:noWrap/>
            <w:hideMark/>
          </w:tcPr>
          <w:p w14:paraId="1DAD789E" w14:textId="48EEDB61"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30.139.243</w:t>
            </w:r>
          </w:p>
        </w:tc>
      </w:tr>
      <w:tr w:rsidR="00723110" w:rsidRPr="003F0F77" w14:paraId="73704E94" w14:textId="77777777" w:rsidTr="00723110">
        <w:trPr>
          <w:trHeight w:val="113"/>
          <w:jc w:val="center"/>
        </w:trPr>
        <w:tc>
          <w:tcPr>
            <w:tcW w:w="1068" w:type="pct"/>
            <w:noWrap/>
            <w:hideMark/>
          </w:tcPr>
          <w:p w14:paraId="56D89F2B"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2015-06</w:t>
            </w:r>
          </w:p>
        </w:tc>
        <w:tc>
          <w:tcPr>
            <w:tcW w:w="986" w:type="pct"/>
            <w:noWrap/>
            <w:hideMark/>
          </w:tcPr>
          <w:p w14:paraId="4F5F1D12"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6CD0AE33" w14:textId="0297D5D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1.288.700</w:t>
            </w:r>
          </w:p>
        </w:tc>
        <w:tc>
          <w:tcPr>
            <w:tcW w:w="1803" w:type="pct"/>
            <w:noWrap/>
            <w:hideMark/>
          </w:tcPr>
          <w:p w14:paraId="1CB7CB72" w14:textId="33B66BD2"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31.427.943</w:t>
            </w:r>
          </w:p>
        </w:tc>
      </w:tr>
      <w:tr w:rsidR="00723110" w:rsidRPr="003F0F77" w14:paraId="5A00B848" w14:textId="77777777" w:rsidTr="00723110">
        <w:trPr>
          <w:trHeight w:val="113"/>
          <w:jc w:val="center"/>
        </w:trPr>
        <w:tc>
          <w:tcPr>
            <w:tcW w:w="1068" w:type="pct"/>
            <w:noWrap/>
            <w:hideMark/>
          </w:tcPr>
          <w:p w14:paraId="368377E8"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2015-07</w:t>
            </w:r>
          </w:p>
        </w:tc>
        <w:tc>
          <w:tcPr>
            <w:tcW w:w="986" w:type="pct"/>
            <w:noWrap/>
            <w:hideMark/>
          </w:tcPr>
          <w:p w14:paraId="6C9BC7BC"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54CEF2BB" w14:textId="26B0DD4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644.350</w:t>
            </w:r>
          </w:p>
        </w:tc>
        <w:tc>
          <w:tcPr>
            <w:tcW w:w="1803" w:type="pct"/>
            <w:noWrap/>
            <w:hideMark/>
          </w:tcPr>
          <w:p w14:paraId="2242C1E8" w14:textId="468CC329"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32.072.293</w:t>
            </w:r>
          </w:p>
        </w:tc>
      </w:tr>
      <w:tr w:rsidR="00723110" w:rsidRPr="003F0F77" w14:paraId="185CCC67" w14:textId="77777777" w:rsidTr="00723110">
        <w:trPr>
          <w:trHeight w:val="113"/>
          <w:jc w:val="center"/>
        </w:trPr>
        <w:tc>
          <w:tcPr>
            <w:tcW w:w="1068" w:type="pct"/>
            <w:noWrap/>
            <w:hideMark/>
          </w:tcPr>
          <w:p w14:paraId="68AA8C2D"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2015-08</w:t>
            </w:r>
          </w:p>
        </w:tc>
        <w:tc>
          <w:tcPr>
            <w:tcW w:w="986" w:type="pct"/>
            <w:noWrap/>
            <w:hideMark/>
          </w:tcPr>
          <w:p w14:paraId="71D09B5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01F18B75" w14:textId="115ED20A"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644.350</w:t>
            </w:r>
          </w:p>
        </w:tc>
        <w:tc>
          <w:tcPr>
            <w:tcW w:w="1803" w:type="pct"/>
            <w:noWrap/>
            <w:hideMark/>
          </w:tcPr>
          <w:p w14:paraId="2A7FBA88" w14:textId="5EB29C8C"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32.716.643</w:t>
            </w:r>
          </w:p>
        </w:tc>
      </w:tr>
      <w:tr w:rsidR="00723110" w:rsidRPr="003F0F77" w14:paraId="13269535" w14:textId="77777777" w:rsidTr="00723110">
        <w:trPr>
          <w:trHeight w:val="113"/>
          <w:jc w:val="center"/>
        </w:trPr>
        <w:tc>
          <w:tcPr>
            <w:tcW w:w="1068" w:type="pct"/>
            <w:noWrap/>
            <w:hideMark/>
          </w:tcPr>
          <w:p w14:paraId="3B1A4962"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2015-09</w:t>
            </w:r>
          </w:p>
        </w:tc>
        <w:tc>
          <w:tcPr>
            <w:tcW w:w="986" w:type="pct"/>
            <w:noWrap/>
            <w:hideMark/>
          </w:tcPr>
          <w:p w14:paraId="7A7E16C1"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5F4E3A89" w14:textId="19ED06B3"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644.350</w:t>
            </w:r>
          </w:p>
        </w:tc>
        <w:tc>
          <w:tcPr>
            <w:tcW w:w="1803" w:type="pct"/>
            <w:noWrap/>
            <w:hideMark/>
          </w:tcPr>
          <w:p w14:paraId="5728722F" w14:textId="29494624"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33.360.993</w:t>
            </w:r>
          </w:p>
        </w:tc>
      </w:tr>
      <w:tr w:rsidR="00723110" w:rsidRPr="003F0F77" w14:paraId="5E0A3EE8" w14:textId="77777777" w:rsidTr="00723110">
        <w:trPr>
          <w:trHeight w:val="113"/>
          <w:jc w:val="center"/>
        </w:trPr>
        <w:tc>
          <w:tcPr>
            <w:tcW w:w="1068" w:type="pct"/>
            <w:noWrap/>
            <w:hideMark/>
          </w:tcPr>
          <w:p w14:paraId="4A36CF9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2015-10</w:t>
            </w:r>
          </w:p>
        </w:tc>
        <w:tc>
          <w:tcPr>
            <w:tcW w:w="986" w:type="pct"/>
            <w:noWrap/>
            <w:hideMark/>
          </w:tcPr>
          <w:p w14:paraId="33C7D789"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04338B06" w14:textId="5F693103"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644.350</w:t>
            </w:r>
          </w:p>
        </w:tc>
        <w:tc>
          <w:tcPr>
            <w:tcW w:w="1803" w:type="pct"/>
            <w:noWrap/>
            <w:hideMark/>
          </w:tcPr>
          <w:p w14:paraId="48690613" w14:textId="0D086EFF"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34.005.343</w:t>
            </w:r>
          </w:p>
        </w:tc>
      </w:tr>
      <w:tr w:rsidR="00723110" w:rsidRPr="003F0F77" w14:paraId="6DCA7256" w14:textId="77777777" w:rsidTr="00723110">
        <w:trPr>
          <w:trHeight w:val="113"/>
          <w:jc w:val="center"/>
        </w:trPr>
        <w:tc>
          <w:tcPr>
            <w:tcW w:w="1068" w:type="pct"/>
            <w:noWrap/>
            <w:hideMark/>
          </w:tcPr>
          <w:p w14:paraId="4A1C355A"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2015-11</w:t>
            </w:r>
          </w:p>
        </w:tc>
        <w:tc>
          <w:tcPr>
            <w:tcW w:w="986" w:type="pct"/>
            <w:noWrap/>
            <w:hideMark/>
          </w:tcPr>
          <w:p w14:paraId="3737AD31"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750F36D7" w14:textId="0FFE62C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644.350</w:t>
            </w:r>
          </w:p>
        </w:tc>
        <w:tc>
          <w:tcPr>
            <w:tcW w:w="1803" w:type="pct"/>
            <w:noWrap/>
            <w:hideMark/>
          </w:tcPr>
          <w:p w14:paraId="63B7C406" w14:textId="4C79BDA4"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34.649.693</w:t>
            </w:r>
          </w:p>
        </w:tc>
      </w:tr>
      <w:tr w:rsidR="00723110" w:rsidRPr="003F0F77" w14:paraId="3B2E7015" w14:textId="77777777" w:rsidTr="00723110">
        <w:trPr>
          <w:trHeight w:val="113"/>
          <w:jc w:val="center"/>
        </w:trPr>
        <w:tc>
          <w:tcPr>
            <w:tcW w:w="1068" w:type="pct"/>
            <w:noWrap/>
            <w:hideMark/>
          </w:tcPr>
          <w:p w14:paraId="0A91432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2015-12</w:t>
            </w:r>
          </w:p>
        </w:tc>
        <w:tc>
          <w:tcPr>
            <w:tcW w:w="986" w:type="pct"/>
            <w:noWrap/>
            <w:hideMark/>
          </w:tcPr>
          <w:p w14:paraId="01CB11F5"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5530B6D5" w14:textId="756F13A0"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1.288.700</w:t>
            </w:r>
          </w:p>
        </w:tc>
        <w:tc>
          <w:tcPr>
            <w:tcW w:w="1803" w:type="pct"/>
            <w:noWrap/>
            <w:hideMark/>
          </w:tcPr>
          <w:p w14:paraId="48E2DCA0" w14:textId="56572B7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35.938.393</w:t>
            </w:r>
          </w:p>
        </w:tc>
      </w:tr>
      <w:tr w:rsidR="00723110" w:rsidRPr="003F0F77" w14:paraId="6B5AAE6F" w14:textId="77777777" w:rsidTr="00723110">
        <w:trPr>
          <w:trHeight w:val="113"/>
          <w:jc w:val="center"/>
        </w:trPr>
        <w:tc>
          <w:tcPr>
            <w:tcW w:w="1068" w:type="pct"/>
            <w:noWrap/>
            <w:hideMark/>
          </w:tcPr>
          <w:p w14:paraId="7F8EAB1E"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2016-01</w:t>
            </w:r>
          </w:p>
        </w:tc>
        <w:tc>
          <w:tcPr>
            <w:tcW w:w="986" w:type="pct"/>
            <w:noWrap/>
            <w:hideMark/>
          </w:tcPr>
          <w:p w14:paraId="1F47A7C5"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4DAA3D2F" w14:textId="44FEA266"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689.455</w:t>
            </w:r>
          </w:p>
        </w:tc>
        <w:tc>
          <w:tcPr>
            <w:tcW w:w="1803" w:type="pct"/>
            <w:noWrap/>
            <w:hideMark/>
          </w:tcPr>
          <w:p w14:paraId="16FA0C45" w14:textId="29428BA2"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36.627.848</w:t>
            </w:r>
          </w:p>
        </w:tc>
      </w:tr>
      <w:tr w:rsidR="00723110" w:rsidRPr="003F0F77" w14:paraId="3688F4DE" w14:textId="77777777" w:rsidTr="00723110">
        <w:trPr>
          <w:trHeight w:val="113"/>
          <w:jc w:val="center"/>
        </w:trPr>
        <w:tc>
          <w:tcPr>
            <w:tcW w:w="1068" w:type="pct"/>
            <w:noWrap/>
            <w:hideMark/>
          </w:tcPr>
          <w:p w14:paraId="10E2D47C"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2016-02</w:t>
            </w:r>
          </w:p>
        </w:tc>
        <w:tc>
          <w:tcPr>
            <w:tcW w:w="986" w:type="pct"/>
            <w:noWrap/>
            <w:hideMark/>
          </w:tcPr>
          <w:p w14:paraId="68FE4BC5"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6B376D2D" w14:textId="3142C904"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689.455</w:t>
            </w:r>
          </w:p>
        </w:tc>
        <w:tc>
          <w:tcPr>
            <w:tcW w:w="1803" w:type="pct"/>
            <w:noWrap/>
            <w:hideMark/>
          </w:tcPr>
          <w:p w14:paraId="48644844" w14:textId="5C7AD99D"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37.317.303</w:t>
            </w:r>
          </w:p>
        </w:tc>
      </w:tr>
      <w:tr w:rsidR="00723110" w:rsidRPr="003F0F77" w14:paraId="5AC89D80" w14:textId="77777777" w:rsidTr="00723110">
        <w:trPr>
          <w:trHeight w:val="113"/>
          <w:jc w:val="center"/>
        </w:trPr>
        <w:tc>
          <w:tcPr>
            <w:tcW w:w="1068" w:type="pct"/>
            <w:noWrap/>
            <w:hideMark/>
          </w:tcPr>
          <w:p w14:paraId="3F26B24E"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2016-03</w:t>
            </w:r>
          </w:p>
        </w:tc>
        <w:tc>
          <w:tcPr>
            <w:tcW w:w="986" w:type="pct"/>
            <w:noWrap/>
            <w:hideMark/>
          </w:tcPr>
          <w:p w14:paraId="4A932304"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3A84043F" w14:textId="13DE5D95"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689.455</w:t>
            </w:r>
          </w:p>
        </w:tc>
        <w:tc>
          <w:tcPr>
            <w:tcW w:w="1803" w:type="pct"/>
            <w:noWrap/>
            <w:hideMark/>
          </w:tcPr>
          <w:p w14:paraId="75A3AA0B" w14:textId="54B3F31D"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38.006.758</w:t>
            </w:r>
          </w:p>
        </w:tc>
      </w:tr>
      <w:tr w:rsidR="00723110" w:rsidRPr="003F0F77" w14:paraId="6347DBB9" w14:textId="77777777" w:rsidTr="00723110">
        <w:trPr>
          <w:trHeight w:val="113"/>
          <w:jc w:val="center"/>
        </w:trPr>
        <w:tc>
          <w:tcPr>
            <w:tcW w:w="1068" w:type="pct"/>
            <w:noWrap/>
            <w:hideMark/>
          </w:tcPr>
          <w:p w14:paraId="5D4F2C63"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2016-04</w:t>
            </w:r>
          </w:p>
        </w:tc>
        <w:tc>
          <w:tcPr>
            <w:tcW w:w="986" w:type="pct"/>
            <w:noWrap/>
            <w:hideMark/>
          </w:tcPr>
          <w:p w14:paraId="4166B997"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7396A37F" w14:textId="26B666B4"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689.455</w:t>
            </w:r>
          </w:p>
        </w:tc>
        <w:tc>
          <w:tcPr>
            <w:tcW w:w="1803" w:type="pct"/>
            <w:noWrap/>
            <w:hideMark/>
          </w:tcPr>
          <w:p w14:paraId="750B2BEE" w14:textId="083B7EF1"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38.696.213</w:t>
            </w:r>
          </w:p>
        </w:tc>
      </w:tr>
      <w:tr w:rsidR="00723110" w:rsidRPr="003F0F77" w14:paraId="5C37DA72" w14:textId="77777777" w:rsidTr="00723110">
        <w:trPr>
          <w:trHeight w:val="113"/>
          <w:jc w:val="center"/>
        </w:trPr>
        <w:tc>
          <w:tcPr>
            <w:tcW w:w="1068" w:type="pct"/>
            <w:noWrap/>
            <w:hideMark/>
          </w:tcPr>
          <w:p w14:paraId="56C52AE3"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2016-05</w:t>
            </w:r>
          </w:p>
        </w:tc>
        <w:tc>
          <w:tcPr>
            <w:tcW w:w="986" w:type="pct"/>
            <w:noWrap/>
            <w:hideMark/>
          </w:tcPr>
          <w:p w14:paraId="650B28C5"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2FB13DC3" w14:textId="1D5292D3"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689.455</w:t>
            </w:r>
          </w:p>
        </w:tc>
        <w:tc>
          <w:tcPr>
            <w:tcW w:w="1803" w:type="pct"/>
            <w:noWrap/>
            <w:hideMark/>
          </w:tcPr>
          <w:p w14:paraId="3D9B3430" w14:textId="79719E96"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39.385.668</w:t>
            </w:r>
          </w:p>
        </w:tc>
      </w:tr>
      <w:tr w:rsidR="00723110" w:rsidRPr="003F0F77" w14:paraId="572497C1" w14:textId="77777777" w:rsidTr="00723110">
        <w:trPr>
          <w:trHeight w:val="113"/>
          <w:jc w:val="center"/>
        </w:trPr>
        <w:tc>
          <w:tcPr>
            <w:tcW w:w="1068" w:type="pct"/>
            <w:noWrap/>
            <w:hideMark/>
          </w:tcPr>
          <w:p w14:paraId="65C42CCA"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2016-06</w:t>
            </w:r>
          </w:p>
        </w:tc>
        <w:tc>
          <w:tcPr>
            <w:tcW w:w="986" w:type="pct"/>
            <w:noWrap/>
            <w:hideMark/>
          </w:tcPr>
          <w:p w14:paraId="31F7385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7D77E918" w14:textId="57E82B15"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1.378.910</w:t>
            </w:r>
          </w:p>
        </w:tc>
        <w:tc>
          <w:tcPr>
            <w:tcW w:w="1803" w:type="pct"/>
            <w:noWrap/>
            <w:hideMark/>
          </w:tcPr>
          <w:p w14:paraId="7C362ABC" w14:textId="55D3651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40.764.578</w:t>
            </w:r>
          </w:p>
        </w:tc>
      </w:tr>
      <w:tr w:rsidR="00723110" w:rsidRPr="003F0F77" w14:paraId="782FE5C8" w14:textId="77777777" w:rsidTr="00723110">
        <w:trPr>
          <w:trHeight w:val="113"/>
          <w:jc w:val="center"/>
        </w:trPr>
        <w:tc>
          <w:tcPr>
            <w:tcW w:w="1068" w:type="pct"/>
            <w:noWrap/>
            <w:hideMark/>
          </w:tcPr>
          <w:p w14:paraId="31DE9AF6"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2016-07</w:t>
            </w:r>
          </w:p>
        </w:tc>
        <w:tc>
          <w:tcPr>
            <w:tcW w:w="986" w:type="pct"/>
            <w:noWrap/>
            <w:hideMark/>
          </w:tcPr>
          <w:p w14:paraId="43EB8CA9"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4E87F025" w14:textId="343EF7CC"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689.455</w:t>
            </w:r>
          </w:p>
        </w:tc>
        <w:tc>
          <w:tcPr>
            <w:tcW w:w="1803" w:type="pct"/>
            <w:noWrap/>
            <w:hideMark/>
          </w:tcPr>
          <w:p w14:paraId="50149461" w14:textId="34A460F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41.454.033</w:t>
            </w:r>
          </w:p>
        </w:tc>
      </w:tr>
      <w:tr w:rsidR="00723110" w:rsidRPr="003F0F77" w14:paraId="3FD2C0F6" w14:textId="77777777" w:rsidTr="00723110">
        <w:trPr>
          <w:trHeight w:val="113"/>
          <w:jc w:val="center"/>
        </w:trPr>
        <w:tc>
          <w:tcPr>
            <w:tcW w:w="1068" w:type="pct"/>
            <w:noWrap/>
            <w:hideMark/>
          </w:tcPr>
          <w:p w14:paraId="608F1A6C"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2016-08</w:t>
            </w:r>
          </w:p>
        </w:tc>
        <w:tc>
          <w:tcPr>
            <w:tcW w:w="986" w:type="pct"/>
            <w:noWrap/>
            <w:hideMark/>
          </w:tcPr>
          <w:p w14:paraId="6CF5894F"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28DECD05" w14:textId="395E1241"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689.455</w:t>
            </w:r>
          </w:p>
        </w:tc>
        <w:tc>
          <w:tcPr>
            <w:tcW w:w="1803" w:type="pct"/>
            <w:noWrap/>
            <w:hideMark/>
          </w:tcPr>
          <w:p w14:paraId="066C0180" w14:textId="38BAF2A0"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42.143.488</w:t>
            </w:r>
          </w:p>
        </w:tc>
      </w:tr>
      <w:tr w:rsidR="00723110" w:rsidRPr="003F0F77" w14:paraId="6BBFCE07" w14:textId="77777777" w:rsidTr="00723110">
        <w:trPr>
          <w:trHeight w:val="113"/>
          <w:jc w:val="center"/>
        </w:trPr>
        <w:tc>
          <w:tcPr>
            <w:tcW w:w="1068" w:type="pct"/>
            <w:noWrap/>
            <w:hideMark/>
          </w:tcPr>
          <w:p w14:paraId="13417749"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2016-09</w:t>
            </w:r>
          </w:p>
        </w:tc>
        <w:tc>
          <w:tcPr>
            <w:tcW w:w="986" w:type="pct"/>
            <w:noWrap/>
            <w:hideMark/>
          </w:tcPr>
          <w:p w14:paraId="5189DDCC"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1B9147D7" w14:textId="096B200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689.455</w:t>
            </w:r>
          </w:p>
        </w:tc>
        <w:tc>
          <w:tcPr>
            <w:tcW w:w="1803" w:type="pct"/>
            <w:noWrap/>
            <w:hideMark/>
          </w:tcPr>
          <w:p w14:paraId="2F7DCB56" w14:textId="5A953472"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42.832.943</w:t>
            </w:r>
          </w:p>
        </w:tc>
      </w:tr>
      <w:tr w:rsidR="00723110" w:rsidRPr="003F0F77" w14:paraId="420253B3" w14:textId="77777777" w:rsidTr="00723110">
        <w:trPr>
          <w:trHeight w:val="113"/>
          <w:jc w:val="center"/>
        </w:trPr>
        <w:tc>
          <w:tcPr>
            <w:tcW w:w="1068" w:type="pct"/>
            <w:noWrap/>
            <w:hideMark/>
          </w:tcPr>
          <w:p w14:paraId="384FD795"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2016-10</w:t>
            </w:r>
          </w:p>
        </w:tc>
        <w:tc>
          <w:tcPr>
            <w:tcW w:w="986" w:type="pct"/>
            <w:noWrap/>
            <w:hideMark/>
          </w:tcPr>
          <w:p w14:paraId="6A0E3E7A"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217106E7" w14:textId="7AA3A324"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689.455</w:t>
            </w:r>
          </w:p>
        </w:tc>
        <w:tc>
          <w:tcPr>
            <w:tcW w:w="1803" w:type="pct"/>
            <w:noWrap/>
            <w:hideMark/>
          </w:tcPr>
          <w:p w14:paraId="08228C0F" w14:textId="631A81F4"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43.522.398</w:t>
            </w:r>
          </w:p>
        </w:tc>
      </w:tr>
      <w:tr w:rsidR="00723110" w:rsidRPr="003F0F77" w14:paraId="5A81D04E" w14:textId="77777777" w:rsidTr="00723110">
        <w:trPr>
          <w:trHeight w:val="113"/>
          <w:jc w:val="center"/>
        </w:trPr>
        <w:tc>
          <w:tcPr>
            <w:tcW w:w="1068" w:type="pct"/>
            <w:noWrap/>
            <w:hideMark/>
          </w:tcPr>
          <w:p w14:paraId="6E51DB82"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2016-11</w:t>
            </w:r>
          </w:p>
        </w:tc>
        <w:tc>
          <w:tcPr>
            <w:tcW w:w="986" w:type="pct"/>
            <w:noWrap/>
            <w:hideMark/>
          </w:tcPr>
          <w:p w14:paraId="555EF021"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43ADC39E" w14:textId="732E3C1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689.455</w:t>
            </w:r>
          </w:p>
        </w:tc>
        <w:tc>
          <w:tcPr>
            <w:tcW w:w="1803" w:type="pct"/>
            <w:noWrap/>
            <w:hideMark/>
          </w:tcPr>
          <w:p w14:paraId="7C366893" w14:textId="386CB101"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44.211.853</w:t>
            </w:r>
          </w:p>
        </w:tc>
      </w:tr>
      <w:tr w:rsidR="00723110" w:rsidRPr="003F0F77" w14:paraId="1E56B87E" w14:textId="77777777" w:rsidTr="00723110">
        <w:trPr>
          <w:trHeight w:val="113"/>
          <w:jc w:val="center"/>
        </w:trPr>
        <w:tc>
          <w:tcPr>
            <w:tcW w:w="1068" w:type="pct"/>
            <w:noWrap/>
            <w:hideMark/>
          </w:tcPr>
          <w:p w14:paraId="4121354D"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2016-12</w:t>
            </w:r>
          </w:p>
        </w:tc>
        <w:tc>
          <w:tcPr>
            <w:tcW w:w="986" w:type="pct"/>
            <w:noWrap/>
            <w:hideMark/>
          </w:tcPr>
          <w:p w14:paraId="32069334"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51464FE1" w14:textId="77B7B6B9"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1.378.910</w:t>
            </w:r>
          </w:p>
        </w:tc>
        <w:tc>
          <w:tcPr>
            <w:tcW w:w="1803" w:type="pct"/>
            <w:noWrap/>
            <w:hideMark/>
          </w:tcPr>
          <w:p w14:paraId="11735404" w14:textId="6EB78BCA"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45.590.763</w:t>
            </w:r>
          </w:p>
        </w:tc>
      </w:tr>
      <w:tr w:rsidR="00723110" w:rsidRPr="003F0F77" w14:paraId="3F26E714" w14:textId="77777777" w:rsidTr="00723110">
        <w:trPr>
          <w:trHeight w:val="113"/>
          <w:jc w:val="center"/>
        </w:trPr>
        <w:tc>
          <w:tcPr>
            <w:tcW w:w="1068" w:type="pct"/>
            <w:noWrap/>
            <w:hideMark/>
          </w:tcPr>
          <w:p w14:paraId="7FF06E4B"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2017-01</w:t>
            </w:r>
          </w:p>
        </w:tc>
        <w:tc>
          <w:tcPr>
            <w:tcW w:w="986" w:type="pct"/>
            <w:noWrap/>
            <w:hideMark/>
          </w:tcPr>
          <w:p w14:paraId="45C4401C"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6525C0B0" w14:textId="07B84424"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737.717</w:t>
            </w:r>
          </w:p>
        </w:tc>
        <w:tc>
          <w:tcPr>
            <w:tcW w:w="1803" w:type="pct"/>
            <w:noWrap/>
            <w:hideMark/>
          </w:tcPr>
          <w:p w14:paraId="745E071C" w14:textId="76C44E24"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46.328.480</w:t>
            </w:r>
          </w:p>
        </w:tc>
      </w:tr>
      <w:tr w:rsidR="00723110" w:rsidRPr="003F0F77" w14:paraId="317E8304" w14:textId="77777777" w:rsidTr="00723110">
        <w:trPr>
          <w:trHeight w:val="113"/>
          <w:jc w:val="center"/>
        </w:trPr>
        <w:tc>
          <w:tcPr>
            <w:tcW w:w="1068" w:type="pct"/>
            <w:noWrap/>
            <w:hideMark/>
          </w:tcPr>
          <w:p w14:paraId="527BC65A"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2017-02</w:t>
            </w:r>
          </w:p>
        </w:tc>
        <w:tc>
          <w:tcPr>
            <w:tcW w:w="986" w:type="pct"/>
            <w:noWrap/>
            <w:hideMark/>
          </w:tcPr>
          <w:p w14:paraId="71754D99"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6CFF8E48" w14:textId="0BF1658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737.717</w:t>
            </w:r>
          </w:p>
        </w:tc>
        <w:tc>
          <w:tcPr>
            <w:tcW w:w="1803" w:type="pct"/>
            <w:noWrap/>
            <w:hideMark/>
          </w:tcPr>
          <w:p w14:paraId="230262AF" w14:textId="4FDFFC52"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47.066.197</w:t>
            </w:r>
          </w:p>
        </w:tc>
      </w:tr>
      <w:tr w:rsidR="00723110" w:rsidRPr="003F0F77" w14:paraId="25710BBF" w14:textId="77777777" w:rsidTr="00723110">
        <w:trPr>
          <w:trHeight w:val="113"/>
          <w:jc w:val="center"/>
        </w:trPr>
        <w:tc>
          <w:tcPr>
            <w:tcW w:w="1068" w:type="pct"/>
            <w:noWrap/>
            <w:hideMark/>
          </w:tcPr>
          <w:p w14:paraId="5D74FBD4"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2017-03</w:t>
            </w:r>
          </w:p>
        </w:tc>
        <w:tc>
          <w:tcPr>
            <w:tcW w:w="986" w:type="pct"/>
            <w:noWrap/>
            <w:hideMark/>
          </w:tcPr>
          <w:p w14:paraId="6BEDE9E0"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1CC98FEF" w14:textId="45A0EDD3"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737.717</w:t>
            </w:r>
          </w:p>
        </w:tc>
        <w:tc>
          <w:tcPr>
            <w:tcW w:w="1803" w:type="pct"/>
            <w:noWrap/>
            <w:hideMark/>
          </w:tcPr>
          <w:p w14:paraId="7BA384B5" w14:textId="627B7428"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47.803.914</w:t>
            </w:r>
          </w:p>
        </w:tc>
      </w:tr>
      <w:tr w:rsidR="00723110" w:rsidRPr="003F0F77" w14:paraId="4061B7D1" w14:textId="77777777" w:rsidTr="00723110">
        <w:trPr>
          <w:trHeight w:val="113"/>
          <w:jc w:val="center"/>
        </w:trPr>
        <w:tc>
          <w:tcPr>
            <w:tcW w:w="1068" w:type="pct"/>
            <w:noWrap/>
            <w:hideMark/>
          </w:tcPr>
          <w:p w14:paraId="7CDC71C7"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2017-04</w:t>
            </w:r>
          </w:p>
        </w:tc>
        <w:tc>
          <w:tcPr>
            <w:tcW w:w="986" w:type="pct"/>
            <w:noWrap/>
            <w:hideMark/>
          </w:tcPr>
          <w:p w14:paraId="3005E5DE" w14:textId="77777777"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30</w:t>
            </w:r>
          </w:p>
        </w:tc>
        <w:tc>
          <w:tcPr>
            <w:tcW w:w="1143" w:type="pct"/>
            <w:noWrap/>
            <w:hideMark/>
          </w:tcPr>
          <w:p w14:paraId="3893F34C" w14:textId="45164653" w:rsidR="00723110" w:rsidRPr="003F0F77" w:rsidRDefault="00723110" w:rsidP="00723110">
            <w:pPr>
              <w:jc w:val="center"/>
              <w:rPr>
                <w:rFonts w:asciiTheme="majorHAnsi" w:hAnsiTheme="majorHAnsi"/>
                <w:sz w:val="14"/>
                <w:szCs w:val="14"/>
              </w:rPr>
            </w:pPr>
            <w:r w:rsidRPr="003F0F77">
              <w:rPr>
                <w:rFonts w:asciiTheme="majorHAnsi" w:hAnsiTheme="majorHAnsi"/>
                <w:sz w:val="14"/>
                <w:szCs w:val="14"/>
              </w:rPr>
              <w:t>737.717</w:t>
            </w:r>
          </w:p>
        </w:tc>
        <w:tc>
          <w:tcPr>
            <w:tcW w:w="1803" w:type="pct"/>
            <w:noWrap/>
            <w:hideMark/>
          </w:tcPr>
          <w:p w14:paraId="1EE97278" w14:textId="1DE202C4" w:rsidR="00723110" w:rsidRPr="00723110" w:rsidRDefault="00723110" w:rsidP="00723110">
            <w:pPr>
              <w:jc w:val="center"/>
              <w:rPr>
                <w:rFonts w:asciiTheme="majorHAnsi" w:hAnsiTheme="majorHAnsi"/>
                <w:b/>
                <w:sz w:val="20"/>
                <w:szCs w:val="20"/>
              </w:rPr>
            </w:pPr>
            <w:r w:rsidRPr="00723110">
              <w:rPr>
                <w:rFonts w:asciiTheme="majorHAnsi" w:hAnsiTheme="majorHAnsi"/>
                <w:b/>
                <w:sz w:val="20"/>
                <w:szCs w:val="20"/>
              </w:rPr>
              <w:t>48.541.631</w:t>
            </w:r>
          </w:p>
        </w:tc>
      </w:tr>
    </w:tbl>
    <w:p w14:paraId="7FD5929B" w14:textId="77777777" w:rsidR="003F0F77" w:rsidRDefault="003F0F77" w:rsidP="003F0F77">
      <w:pPr>
        <w:tabs>
          <w:tab w:val="left" w:pos="1440"/>
        </w:tabs>
        <w:jc w:val="center"/>
        <w:rPr>
          <w:rFonts w:ascii="Arial" w:hAnsi="Arial" w:cs="Arial"/>
          <w:b/>
          <w:snapToGrid w:val="0"/>
        </w:rPr>
      </w:pPr>
    </w:p>
    <w:p w14:paraId="214BAE45" w14:textId="77777777" w:rsidR="00723110" w:rsidRPr="003F0F77" w:rsidRDefault="00723110" w:rsidP="00723110">
      <w:pPr>
        <w:spacing w:line="276" w:lineRule="auto"/>
        <w:ind w:firstLine="708"/>
        <w:rPr>
          <w:rFonts w:ascii="Tahoma" w:hAnsi="Tahoma" w:cs="Tahoma"/>
          <w:sz w:val="24"/>
          <w:szCs w:val="24"/>
        </w:rPr>
      </w:pPr>
      <w:r w:rsidRPr="003F0F77">
        <w:rPr>
          <w:rFonts w:ascii="Tahoma" w:hAnsi="Tahoma" w:cs="Tahoma"/>
          <w:sz w:val="24"/>
          <w:szCs w:val="24"/>
        </w:rPr>
        <w:lastRenderedPageBreak/>
        <w:t>La Magistrada,</w:t>
      </w:r>
    </w:p>
    <w:p w14:paraId="6F694DE0" w14:textId="77777777" w:rsidR="00723110" w:rsidRPr="003F0F77" w:rsidRDefault="00723110" w:rsidP="00723110">
      <w:pPr>
        <w:pStyle w:val="Sansinterligne"/>
        <w:spacing w:line="276" w:lineRule="auto"/>
      </w:pPr>
    </w:p>
    <w:p w14:paraId="35DD8F26" w14:textId="77777777" w:rsidR="00723110" w:rsidRPr="003F0F77" w:rsidRDefault="00723110" w:rsidP="00723110">
      <w:pPr>
        <w:spacing w:line="276" w:lineRule="auto"/>
        <w:rPr>
          <w:rFonts w:ascii="Tahoma" w:hAnsi="Tahoma" w:cs="Tahoma"/>
          <w:sz w:val="24"/>
          <w:szCs w:val="24"/>
        </w:rPr>
      </w:pPr>
    </w:p>
    <w:p w14:paraId="0FC9798D" w14:textId="77777777" w:rsidR="00723110" w:rsidRPr="003F0F77" w:rsidRDefault="00723110" w:rsidP="00723110">
      <w:pPr>
        <w:pStyle w:val="Titre3"/>
        <w:spacing w:before="0" w:line="276" w:lineRule="auto"/>
        <w:jc w:val="center"/>
        <w:rPr>
          <w:rFonts w:ascii="Tahoma" w:hAnsi="Tahoma" w:cs="Tahoma"/>
          <w:b/>
          <w:bCs/>
          <w:color w:val="auto"/>
        </w:rPr>
      </w:pPr>
      <w:r w:rsidRPr="003F0F77">
        <w:rPr>
          <w:rFonts w:ascii="Tahoma" w:hAnsi="Tahoma" w:cs="Tahoma"/>
          <w:b/>
          <w:color w:val="auto"/>
        </w:rPr>
        <w:t>ANA LUCÍA CAICEDO CALDERÓN</w:t>
      </w:r>
    </w:p>
    <w:p w14:paraId="4A74FFE6" w14:textId="77777777" w:rsidR="003F0F77" w:rsidRPr="00696FFD" w:rsidRDefault="003F0F77" w:rsidP="00C64424">
      <w:pPr>
        <w:ind w:firstLine="0"/>
        <w:rPr>
          <w:rFonts w:ascii="Tahoma" w:hAnsi="Tahoma" w:cs="Tahoma"/>
          <w:sz w:val="24"/>
          <w:szCs w:val="24"/>
          <w:lang w:val="es-CO"/>
        </w:rPr>
      </w:pPr>
    </w:p>
    <w:sectPr w:rsidR="003F0F77" w:rsidRPr="00696FFD" w:rsidSect="003F0F77">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05C49" w14:textId="77777777" w:rsidR="00D6508B" w:rsidRDefault="00D6508B" w:rsidP="005F4F59">
      <w:pPr>
        <w:spacing w:line="240" w:lineRule="auto"/>
      </w:pPr>
      <w:r>
        <w:separator/>
      </w:r>
    </w:p>
  </w:endnote>
  <w:endnote w:type="continuationSeparator" w:id="0">
    <w:p w14:paraId="251CF08F" w14:textId="77777777" w:rsidR="00D6508B" w:rsidRDefault="00D6508B" w:rsidP="005F4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52971"/>
      <w:docPartObj>
        <w:docPartGallery w:val="Page Numbers (Bottom of Page)"/>
        <w:docPartUnique/>
      </w:docPartObj>
    </w:sdtPr>
    <w:sdtEndPr/>
    <w:sdtContent>
      <w:p w14:paraId="0255A3F6" w14:textId="02FA3CF5" w:rsidR="003F0F77" w:rsidRDefault="003F0F77">
        <w:pPr>
          <w:pStyle w:val="Pieddepage"/>
          <w:jc w:val="right"/>
        </w:pPr>
        <w:r>
          <w:fldChar w:fldCharType="begin"/>
        </w:r>
        <w:r>
          <w:instrText>PAGE   \* MERGEFORMAT</w:instrText>
        </w:r>
        <w:r>
          <w:fldChar w:fldCharType="separate"/>
        </w:r>
        <w:r w:rsidR="00F748C2">
          <w:rPr>
            <w:noProof/>
          </w:rPr>
          <w:t>9</w:t>
        </w:r>
        <w:r>
          <w:fldChar w:fldCharType="end"/>
        </w:r>
      </w:p>
    </w:sdtContent>
  </w:sdt>
  <w:p w14:paraId="7A9FECD1" w14:textId="77777777" w:rsidR="003F0F77" w:rsidRDefault="003F0F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C3004" w14:textId="77777777" w:rsidR="00D6508B" w:rsidRDefault="00D6508B" w:rsidP="005F4F59">
      <w:pPr>
        <w:spacing w:line="240" w:lineRule="auto"/>
      </w:pPr>
      <w:r>
        <w:separator/>
      </w:r>
    </w:p>
  </w:footnote>
  <w:footnote w:type="continuationSeparator" w:id="0">
    <w:p w14:paraId="05F4F3B4" w14:textId="77777777" w:rsidR="00D6508B" w:rsidRDefault="00D6508B" w:rsidP="005F4F59">
      <w:pPr>
        <w:spacing w:line="240" w:lineRule="auto"/>
      </w:pPr>
      <w:r>
        <w:continuationSeparator/>
      </w:r>
    </w:p>
  </w:footnote>
  <w:footnote w:id="1">
    <w:p w14:paraId="34109CBD" w14:textId="77777777" w:rsidR="003F0F77" w:rsidRPr="005F4F59" w:rsidRDefault="003F0F77" w:rsidP="003F0F77">
      <w:pPr>
        <w:pStyle w:val="Notedebasdepage"/>
        <w:rPr>
          <w:lang w:val="es-CO"/>
        </w:rPr>
      </w:pPr>
      <w:r>
        <w:rPr>
          <w:rStyle w:val="Appelnotedebasdep"/>
        </w:rPr>
        <w:footnoteRef/>
      </w:r>
      <w:r>
        <w:t xml:space="preserve"> </w:t>
      </w:r>
      <w:r>
        <w:rPr>
          <w:sz w:val="18"/>
          <w:szCs w:val="18"/>
        </w:rPr>
        <w:t>Vigente para la fecha de la muerte del afiliado.</w:t>
      </w:r>
    </w:p>
  </w:footnote>
  <w:footnote w:id="2">
    <w:p w14:paraId="1FA773FA" w14:textId="77777777" w:rsidR="005F4F59" w:rsidRPr="005F4F59" w:rsidRDefault="005F4F59">
      <w:pPr>
        <w:pStyle w:val="Notedebasdepage"/>
        <w:rPr>
          <w:lang w:val="es-CO"/>
        </w:rPr>
      </w:pPr>
      <w:r>
        <w:rPr>
          <w:rStyle w:val="Appelnotedebasdep"/>
        </w:rPr>
        <w:footnoteRef/>
      </w:r>
      <w:r>
        <w:t xml:space="preserve"> </w:t>
      </w:r>
      <w:r>
        <w:rPr>
          <w:sz w:val="18"/>
          <w:szCs w:val="18"/>
        </w:rPr>
        <w:t>Vigente para la fecha de la muerte del afiliado.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A1875" w14:textId="0CD05624" w:rsidR="003F0F77" w:rsidRPr="003F0F77" w:rsidRDefault="003F0F77" w:rsidP="003F0F77">
    <w:pPr>
      <w:pStyle w:val="En-tte"/>
      <w:ind w:firstLine="0"/>
      <w:rPr>
        <w:sz w:val="18"/>
        <w:szCs w:val="18"/>
        <w:lang w:val="es-CO"/>
      </w:rPr>
    </w:pPr>
    <w:r w:rsidRPr="003F0F77">
      <w:rPr>
        <w:sz w:val="18"/>
        <w:szCs w:val="18"/>
        <w:lang w:val="es-CO"/>
      </w:rPr>
      <w:t>Demandante: Martha Macías Gómez</w:t>
    </w:r>
  </w:p>
  <w:p w14:paraId="2B26DBF0" w14:textId="283F83CE" w:rsidR="003F0F77" w:rsidRPr="003F0F77" w:rsidRDefault="003F0F77" w:rsidP="003F0F77">
    <w:pPr>
      <w:pStyle w:val="En-tte"/>
      <w:ind w:firstLine="0"/>
      <w:rPr>
        <w:sz w:val="18"/>
        <w:szCs w:val="18"/>
        <w:lang w:val="es-CO"/>
      </w:rPr>
    </w:pPr>
    <w:r w:rsidRPr="003F0F77">
      <w:rPr>
        <w:sz w:val="18"/>
        <w:szCs w:val="18"/>
        <w:lang w:val="es-CO"/>
      </w:rPr>
      <w:t>Demandado: Porvenir S.A.</w:t>
    </w:r>
  </w:p>
  <w:p w14:paraId="27B038F9" w14:textId="77D17FD5" w:rsidR="003F0F77" w:rsidRDefault="003F0F77" w:rsidP="003F0F77">
    <w:pPr>
      <w:pStyle w:val="En-tte"/>
      <w:ind w:firstLine="0"/>
      <w:rPr>
        <w:sz w:val="18"/>
        <w:szCs w:val="18"/>
        <w:lang w:val="es-CO"/>
      </w:rPr>
    </w:pPr>
    <w:r>
      <w:rPr>
        <w:sz w:val="18"/>
        <w:szCs w:val="18"/>
        <w:lang w:val="es-CO"/>
      </w:rPr>
      <w:t>Radicado: 2014-00554</w:t>
    </w:r>
  </w:p>
  <w:p w14:paraId="3B22048B" w14:textId="77777777" w:rsidR="003F0F77" w:rsidRPr="003F0F77" w:rsidRDefault="003F0F77" w:rsidP="003F0F77">
    <w:pPr>
      <w:pStyle w:val="En-tte"/>
      <w:ind w:firstLine="0"/>
      <w:rPr>
        <w:sz w:val="18"/>
        <w:szCs w:val="18"/>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AC"/>
    <w:rsid w:val="00012217"/>
    <w:rsid w:val="00034002"/>
    <w:rsid w:val="00163721"/>
    <w:rsid w:val="00203193"/>
    <w:rsid w:val="002E737C"/>
    <w:rsid w:val="00360E1E"/>
    <w:rsid w:val="003F0F77"/>
    <w:rsid w:val="00420C05"/>
    <w:rsid w:val="00453CA7"/>
    <w:rsid w:val="00481B3E"/>
    <w:rsid w:val="005D0D01"/>
    <w:rsid w:val="005E0519"/>
    <w:rsid w:val="005F4F59"/>
    <w:rsid w:val="0061783B"/>
    <w:rsid w:val="00696FFD"/>
    <w:rsid w:val="006B689A"/>
    <w:rsid w:val="006F607A"/>
    <w:rsid w:val="00723110"/>
    <w:rsid w:val="0075660E"/>
    <w:rsid w:val="00763C87"/>
    <w:rsid w:val="00774234"/>
    <w:rsid w:val="00777513"/>
    <w:rsid w:val="007813E8"/>
    <w:rsid w:val="007A5886"/>
    <w:rsid w:val="007C3477"/>
    <w:rsid w:val="00853218"/>
    <w:rsid w:val="00857AF8"/>
    <w:rsid w:val="00865DCC"/>
    <w:rsid w:val="00933D99"/>
    <w:rsid w:val="00933F2A"/>
    <w:rsid w:val="00A062BC"/>
    <w:rsid w:val="00A7383E"/>
    <w:rsid w:val="00A8547A"/>
    <w:rsid w:val="00AA0266"/>
    <w:rsid w:val="00AB4DFB"/>
    <w:rsid w:val="00AD6BDE"/>
    <w:rsid w:val="00B13B1C"/>
    <w:rsid w:val="00B63059"/>
    <w:rsid w:val="00B73880"/>
    <w:rsid w:val="00C34729"/>
    <w:rsid w:val="00C47ABA"/>
    <w:rsid w:val="00C64424"/>
    <w:rsid w:val="00CC7A0C"/>
    <w:rsid w:val="00CE5FBA"/>
    <w:rsid w:val="00D13EE4"/>
    <w:rsid w:val="00D36492"/>
    <w:rsid w:val="00D41F7A"/>
    <w:rsid w:val="00D6508B"/>
    <w:rsid w:val="00D85A39"/>
    <w:rsid w:val="00D96290"/>
    <w:rsid w:val="00DC300F"/>
    <w:rsid w:val="00E3039C"/>
    <w:rsid w:val="00E67697"/>
    <w:rsid w:val="00E70456"/>
    <w:rsid w:val="00EA69AC"/>
    <w:rsid w:val="00EF4180"/>
    <w:rsid w:val="00F26355"/>
    <w:rsid w:val="00F748C2"/>
    <w:rsid w:val="00F86BB8"/>
    <w:rsid w:val="00FD0EFF"/>
    <w:rsid w:val="00FE7E7D"/>
    <w:rsid w:val="1F71AD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FD0EFF"/>
    <w:pPr>
      <w:keepNext/>
      <w:keepLines/>
      <w:spacing w:before="40" w:line="240"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FD0EF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D0EFF"/>
    <w:pPr>
      <w:keepNext/>
      <w:keepLines/>
      <w:spacing w:before="40" w:line="240" w:lineRule="auto"/>
      <w:ind w:firstLine="0"/>
      <w:jc w:val="left"/>
      <w:outlineLvl w:val="4"/>
    </w:pPr>
    <w:rPr>
      <w:rFonts w:asciiTheme="majorHAnsi" w:eastAsiaTheme="majorEastAsia" w:hAnsiTheme="majorHAnsi" w:cstheme="majorBidi"/>
      <w:color w:val="2E74B5"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60E1E"/>
    <w:pPr>
      <w:spacing w:line="360" w:lineRule="auto"/>
      <w:ind w:firstLine="0"/>
    </w:pPr>
    <w:rPr>
      <w:rFonts w:ascii="Verdana" w:eastAsia="Times New Roman" w:hAnsi="Verdana" w:cs="Times New Roman"/>
      <w:sz w:val="24"/>
      <w:szCs w:val="20"/>
      <w:lang w:val="es-ES_tradnl" w:eastAsia="x-none"/>
    </w:rPr>
  </w:style>
  <w:style w:type="character" w:customStyle="1" w:styleId="CorpsdetexteCar">
    <w:name w:val="Corps de texte Car"/>
    <w:basedOn w:val="Policepardfaut"/>
    <w:link w:val="Corpsdetexte"/>
    <w:rsid w:val="00360E1E"/>
    <w:rPr>
      <w:rFonts w:ascii="Verdana" w:eastAsia="Times New Roman" w:hAnsi="Verdana" w:cs="Times New Roman"/>
      <w:sz w:val="24"/>
      <w:szCs w:val="20"/>
      <w:lang w:val="es-ES_tradnl" w:eastAsia="x-none"/>
    </w:rPr>
  </w:style>
  <w:style w:type="paragraph" w:styleId="Notedebasdepage">
    <w:name w:val="footnote text"/>
    <w:basedOn w:val="Normal"/>
    <w:link w:val="NotedebasdepageCar"/>
    <w:uiPriority w:val="99"/>
    <w:semiHidden/>
    <w:unhideWhenUsed/>
    <w:rsid w:val="005F4F59"/>
    <w:pPr>
      <w:spacing w:line="240" w:lineRule="auto"/>
    </w:pPr>
    <w:rPr>
      <w:sz w:val="20"/>
      <w:szCs w:val="20"/>
    </w:rPr>
  </w:style>
  <w:style w:type="character" w:customStyle="1" w:styleId="NotedebasdepageCar">
    <w:name w:val="Note de bas de page Car"/>
    <w:basedOn w:val="Policepardfaut"/>
    <w:link w:val="Notedebasdepage"/>
    <w:uiPriority w:val="99"/>
    <w:semiHidden/>
    <w:rsid w:val="005F4F59"/>
    <w:rPr>
      <w:sz w:val="20"/>
      <w:szCs w:val="20"/>
    </w:rPr>
  </w:style>
  <w:style w:type="character" w:styleId="Appelnotedebasdep">
    <w:name w:val="footnote reference"/>
    <w:basedOn w:val="Policepardfaut"/>
    <w:uiPriority w:val="99"/>
    <w:semiHidden/>
    <w:unhideWhenUsed/>
    <w:rsid w:val="005F4F59"/>
    <w:rPr>
      <w:vertAlign w:val="superscript"/>
    </w:rPr>
  </w:style>
  <w:style w:type="character" w:customStyle="1" w:styleId="Titre3Car">
    <w:name w:val="Titre 3 Car"/>
    <w:basedOn w:val="Policepardfaut"/>
    <w:link w:val="Titre3"/>
    <w:uiPriority w:val="9"/>
    <w:semiHidden/>
    <w:rsid w:val="00FD0EFF"/>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uiPriority w:val="99"/>
    <w:semiHidden/>
    <w:unhideWhenUsed/>
    <w:rsid w:val="00FD0EFF"/>
    <w:pPr>
      <w:spacing w:after="120" w:line="240" w:lineRule="auto"/>
      <w:ind w:left="283" w:firstLine="0"/>
      <w:jc w:val="left"/>
    </w:pPr>
    <w:rPr>
      <w:sz w:val="24"/>
      <w:szCs w:val="24"/>
    </w:rPr>
  </w:style>
  <w:style w:type="character" w:customStyle="1" w:styleId="RetraitcorpsdetexteCar">
    <w:name w:val="Retrait corps de texte Car"/>
    <w:basedOn w:val="Policepardfaut"/>
    <w:link w:val="Retraitcorpsdetexte"/>
    <w:uiPriority w:val="99"/>
    <w:semiHidden/>
    <w:rsid w:val="00FD0EFF"/>
    <w:rPr>
      <w:sz w:val="24"/>
      <w:szCs w:val="24"/>
    </w:rPr>
  </w:style>
  <w:style w:type="paragraph" w:styleId="Sansinterligne">
    <w:name w:val="No Spacing"/>
    <w:uiPriority w:val="1"/>
    <w:qFormat/>
    <w:rsid w:val="00FD0EFF"/>
    <w:pPr>
      <w:spacing w:line="240" w:lineRule="auto"/>
      <w:ind w:firstLine="0"/>
      <w:jc w:val="left"/>
    </w:pPr>
    <w:rPr>
      <w:rFonts w:ascii="Times New Roman" w:eastAsia="Times New Roman" w:hAnsi="Times New Roman" w:cs="Times New Roman"/>
      <w:sz w:val="24"/>
      <w:szCs w:val="24"/>
      <w:lang w:eastAsia="es-ES"/>
    </w:rPr>
  </w:style>
  <w:style w:type="character" w:customStyle="1" w:styleId="Titre4Car">
    <w:name w:val="Titre 4 Car"/>
    <w:basedOn w:val="Policepardfaut"/>
    <w:link w:val="Titre4"/>
    <w:uiPriority w:val="9"/>
    <w:semiHidden/>
    <w:rsid w:val="00FD0EF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FD0EFF"/>
    <w:rPr>
      <w:rFonts w:asciiTheme="majorHAnsi" w:eastAsiaTheme="majorEastAsia" w:hAnsiTheme="majorHAnsi" w:cstheme="majorBidi"/>
      <w:color w:val="2E74B5" w:themeColor="accent1" w:themeShade="BF"/>
      <w:sz w:val="24"/>
      <w:szCs w:val="24"/>
    </w:rPr>
  </w:style>
  <w:style w:type="paragraph" w:styleId="Titre">
    <w:name w:val="Title"/>
    <w:basedOn w:val="Normal"/>
    <w:link w:val="TitreCar"/>
    <w:qFormat/>
    <w:rsid w:val="00FD0EFF"/>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FD0EFF"/>
    <w:rPr>
      <w:rFonts w:ascii="Arial" w:eastAsia="Times New Roman" w:hAnsi="Arial" w:cs="Arial"/>
      <w:b/>
      <w:sz w:val="24"/>
      <w:szCs w:val="24"/>
      <w:lang w:eastAsia="es-ES"/>
    </w:rPr>
  </w:style>
  <w:style w:type="paragraph" w:styleId="Paragraphedeliste">
    <w:name w:val="List Paragraph"/>
    <w:basedOn w:val="Normal"/>
    <w:uiPriority w:val="34"/>
    <w:qFormat/>
    <w:rsid w:val="00FD0EFF"/>
    <w:pPr>
      <w:spacing w:line="240" w:lineRule="auto"/>
      <w:ind w:left="720" w:firstLine="0"/>
      <w:contextualSpacing/>
      <w:jc w:val="left"/>
    </w:pPr>
    <w:rPr>
      <w:sz w:val="24"/>
      <w:szCs w:val="24"/>
    </w:rPr>
  </w:style>
  <w:style w:type="character" w:customStyle="1" w:styleId="apple-converted-space">
    <w:name w:val="apple-converted-space"/>
    <w:basedOn w:val="Policepardfaut"/>
    <w:rsid w:val="00777513"/>
  </w:style>
  <w:style w:type="paragraph" w:styleId="En-tte">
    <w:name w:val="header"/>
    <w:basedOn w:val="Normal"/>
    <w:link w:val="En-tteCar"/>
    <w:uiPriority w:val="99"/>
    <w:unhideWhenUsed/>
    <w:rsid w:val="003F0F77"/>
    <w:pPr>
      <w:tabs>
        <w:tab w:val="center" w:pos="4252"/>
        <w:tab w:val="right" w:pos="8504"/>
      </w:tabs>
      <w:spacing w:line="240" w:lineRule="auto"/>
    </w:pPr>
  </w:style>
  <w:style w:type="character" w:customStyle="1" w:styleId="En-tteCar">
    <w:name w:val="En-tête Car"/>
    <w:basedOn w:val="Policepardfaut"/>
    <w:link w:val="En-tte"/>
    <w:uiPriority w:val="99"/>
    <w:rsid w:val="003F0F77"/>
  </w:style>
  <w:style w:type="paragraph" w:styleId="Pieddepage">
    <w:name w:val="footer"/>
    <w:basedOn w:val="Normal"/>
    <w:link w:val="PieddepageCar"/>
    <w:uiPriority w:val="99"/>
    <w:unhideWhenUsed/>
    <w:rsid w:val="003F0F77"/>
    <w:pPr>
      <w:tabs>
        <w:tab w:val="center" w:pos="4252"/>
        <w:tab w:val="right" w:pos="8504"/>
      </w:tabs>
      <w:spacing w:line="240" w:lineRule="auto"/>
    </w:pPr>
  </w:style>
  <w:style w:type="character" w:customStyle="1" w:styleId="PieddepageCar">
    <w:name w:val="Pied de page Car"/>
    <w:basedOn w:val="Policepardfaut"/>
    <w:link w:val="Pieddepage"/>
    <w:uiPriority w:val="99"/>
    <w:rsid w:val="003F0F77"/>
  </w:style>
  <w:style w:type="table" w:customStyle="1" w:styleId="GridTableLight">
    <w:name w:val="Grid Table Light"/>
    <w:basedOn w:val="TableauNormal"/>
    <w:uiPriority w:val="40"/>
    <w:rsid w:val="0072311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6442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44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FD0EFF"/>
    <w:pPr>
      <w:keepNext/>
      <w:keepLines/>
      <w:spacing w:before="40" w:line="240"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FD0EF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D0EFF"/>
    <w:pPr>
      <w:keepNext/>
      <w:keepLines/>
      <w:spacing w:before="40" w:line="240" w:lineRule="auto"/>
      <w:ind w:firstLine="0"/>
      <w:jc w:val="left"/>
      <w:outlineLvl w:val="4"/>
    </w:pPr>
    <w:rPr>
      <w:rFonts w:asciiTheme="majorHAnsi" w:eastAsiaTheme="majorEastAsia" w:hAnsiTheme="majorHAnsi" w:cstheme="majorBidi"/>
      <w:color w:val="2E74B5"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60E1E"/>
    <w:pPr>
      <w:spacing w:line="360" w:lineRule="auto"/>
      <w:ind w:firstLine="0"/>
    </w:pPr>
    <w:rPr>
      <w:rFonts w:ascii="Verdana" w:eastAsia="Times New Roman" w:hAnsi="Verdana" w:cs="Times New Roman"/>
      <w:sz w:val="24"/>
      <w:szCs w:val="20"/>
      <w:lang w:val="es-ES_tradnl" w:eastAsia="x-none"/>
    </w:rPr>
  </w:style>
  <w:style w:type="character" w:customStyle="1" w:styleId="CorpsdetexteCar">
    <w:name w:val="Corps de texte Car"/>
    <w:basedOn w:val="Policepardfaut"/>
    <w:link w:val="Corpsdetexte"/>
    <w:rsid w:val="00360E1E"/>
    <w:rPr>
      <w:rFonts w:ascii="Verdana" w:eastAsia="Times New Roman" w:hAnsi="Verdana" w:cs="Times New Roman"/>
      <w:sz w:val="24"/>
      <w:szCs w:val="20"/>
      <w:lang w:val="es-ES_tradnl" w:eastAsia="x-none"/>
    </w:rPr>
  </w:style>
  <w:style w:type="paragraph" w:styleId="Notedebasdepage">
    <w:name w:val="footnote text"/>
    <w:basedOn w:val="Normal"/>
    <w:link w:val="NotedebasdepageCar"/>
    <w:uiPriority w:val="99"/>
    <w:semiHidden/>
    <w:unhideWhenUsed/>
    <w:rsid w:val="005F4F59"/>
    <w:pPr>
      <w:spacing w:line="240" w:lineRule="auto"/>
    </w:pPr>
    <w:rPr>
      <w:sz w:val="20"/>
      <w:szCs w:val="20"/>
    </w:rPr>
  </w:style>
  <w:style w:type="character" w:customStyle="1" w:styleId="NotedebasdepageCar">
    <w:name w:val="Note de bas de page Car"/>
    <w:basedOn w:val="Policepardfaut"/>
    <w:link w:val="Notedebasdepage"/>
    <w:uiPriority w:val="99"/>
    <w:semiHidden/>
    <w:rsid w:val="005F4F59"/>
    <w:rPr>
      <w:sz w:val="20"/>
      <w:szCs w:val="20"/>
    </w:rPr>
  </w:style>
  <w:style w:type="character" w:styleId="Appelnotedebasdep">
    <w:name w:val="footnote reference"/>
    <w:basedOn w:val="Policepardfaut"/>
    <w:uiPriority w:val="99"/>
    <w:semiHidden/>
    <w:unhideWhenUsed/>
    <w:rsid w:val="005F4F59"/>
    <w:rPr>
      <w:vertAlign w:val="superscript"/>
    </w:rPr>
  </w:style>
  <w:style w:type="character" w:customStyle="1" w:styleId="Titre3Car">
    <w:name w:val="Titre 3 Car"/>
    <w:basedOn w:val="Policepardfaut"/>
    <w:link w:val="Titre3"/>
    <w:uiPriority w:val="9"/>
    <w:semiHidden/>
    <w:rsid w:val="00FD0EFF"/>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uiPriority w:val="99"/>
    <w:semiHidden/>
    <w:unhideWhenUsed/>
    <w:rsid w:val="00FD0EFF"/>
    <w:pPr>
      <w:spacing w:after="120" w:line="240" w:lineRule="auto"/>
      <w:ind w:left="283" w:firstLine="0"/>
      <w:jc w:val="left"/>
    </w:pPr>
    <w:rPr>
      <w:sz w:val="24"/>
      <w:szCs w:val="24"/>
    </w:rPr>
  </w:style>
  <w:style w:type="character" w:customStyle="1" w:styleId="RetraitcorpsdetexteCar">
    <w:name w:val="Retrait corps de texte Car"/>
    <w:basedOn w:val="Policepardfaut"/>
    <w:link w:val="Retraitcorpsdetexte"/>
    <w:uiPriority w:val="99"/>
    <w:semiHidden/>
    <w:rsid w:val="00FD0EFF"/>
    <w:rPr>
      <w:sz w:val="24"/>
      <w:szCs w:val="24"/>
    </w:rPr>
  </w:style>
  <w:style w:type="paragraph" w:styleId="Sansinterligne">
    <w:name w:val="No Spacing"/>
    <w:uiPriority w:val="1"/>
    <w:qFormat/>
    <w:rsid w:val="00FD0EFF"/>
    <w:pPr>
      <w:spacing w:line="240" w:lineRule="auto"/>
      <w:ind w:firstLine="0"/>
      <w:jc w:val="left"/>
    </w:pPr>
    <w:rPr>
      <w:rFonts w:ascii="Times New Roman" w:eastAsia="Times New Roman" w:hAnsi="Times New Roman" w:cs="Times New Roman"/>
      <w:sz w:val="24"/>
      <w:szCs w:val="24"/>
      <w:lang w:eastAsia="es-ES"/>
    </w:rPr>
  </w:style>
  <w:style w:type="character" w:customStyle="1" w:styleId="Titre4Car">
    <w:name w:val="Titre 4 Car"/>
    <w:basedOn w:val="Policepardfaut"/>
    <w:link w:val="Titre4"/>
    <w:uiPriority w:val="9"/>
    <w:semiHidden/>
    <w:rsid w:val="00FD0EF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FD0EFF"/>
    <w:rPr>
      <w:rFonts w:asciiTheme="majorHAnsi" w:eastAsiaTheme="majorEastAsia" w:hAnsiTheme="majorHAnsi" w:cstheme="majorBidi"/>
      <w:color w:val="2E74B5" w:themeColor="accent1" w:themeShade="BF"/>
      <w:sz w:val="24"/>
      <w:szCs w:val="24"/>
    </w:rPr>
  </w:style>
  <w:style w:type="paragraph" w:styleId="Titre">
    <w:name w:val="Title"/>
    <w:basedOn w:val="Normal"/>
    <w:link w:val="TitreCar"/>
    <w:qFormat/>
    <w:rsid w:val="00FD0EFF"/>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FD0EFF"/>
    <w:rPr>
      <w:rFonts w:ascii="Arial" w:eastAsia="Times New Roman" w:hAnsi="Arial" w:cs="Arial"/>
      <w:b/>
      <w:sz w:val="24"/>
      <w:szCs w:val="24"/>
      <w:lang w:eastAsia="es-ES"/>
    </w:rPr>
  </w:style>
  <w:style w:type="paragraph" w:styleId="Paragraphedeliste">
    <w:name w:val="List Paragraph"/>
    <w:basedOn w:val="Normal"/>
    <w:uiPriority w:val="34"/>
    <w:qFormat/>
    <w:rsid w:val="00FD0EFF"/>
    <w:pPr>
      <w:spacing w:line="240" w:lineRule="auto"/>
      <w:ind w:left="720" w:firstLine="0"/>
      <w:contextualSpacing/>
      <w:jc w:val="left"/>
    </w:pPr>
    <w:rPr>
      <w:sz w:val="24"/>
      <w:szCs w:val="24"/>
    </w:rPr>
  </w:style>
  <w:style w:type="character" w:customStyle="1" w:styleId="apple-converted-space">
    <w:name w:val="apple-converted-space"/>
    <w:basedOn w:val="Policepardfaut"/>
    <w:rsid w:val="00777513"/>
  </w:style>
  <w:style w:type="paragraph" w:styleId="En-tte">
    <w:name w:val="header"/>
    <w:basedOn w:val="Normal"/>
    <w:link w:val="En-tteCar"/>
    <w:uiPriority w:val="99"/>
    <w:unhideWhenUsed/>
    <w:rsid w:val="003F0F77"/>
    <w:pPr>
      <w:tabs>
        <w:tab w:val="center" w:pos="4252"/>
        <w:tab w:val="right" w:pos="8504"/>
      </w:tabs>
      <w:spacing w:line="240" w:lineRule="auto"/>
    </w:pPr>
  </w:style>
  <w:style w:type="character" w:customStyle="1" w:styleId="En-tteCar">
    <w:name w:val="En-tête Car"/>
    <w:basedOn w:val="Policepardfaut"/>
    <w:link w:val="En-tte"/>
    <w:uiPriority w:val="99"/>
    <w:rsid w:val="003F0F77"/>
  </w:style>
  <w:style w:type="paragraph" w:styleId="Pieddepage">
    <w:name w:val="footer"/>
    <w:basedOn w:val="Normal"/>
    <w:link w:val="PieddepageCar"/>
    <w:uiPriority w:val="99"/>
    <w:unhideWhenUsed/>
    <w:rsid w:val="003F0F77"/>
    <w:pPr>
      <w:tabs>
        <w:tab w:val="center" w:pos="4252"/>
        <w:tab w:val="right" w:pos="8504"/>
      </w:tabs>
      <w:spacing w:line="240" w:lineRule="auto"/>
    </w:pPr>
  </w:style>
  <w:style w:type="character" w:customStyle="1" w:styleId="PieddepageCar">
    <w:name w:val="Pied de page Car"/>
    <w:basedOn w:val="Policepardfaut"/>
    <w:link w:val="Pieddepage"/>
    <w:uiPriority w:val="99"/>
    <w:rsid w:val="003F0F77"/>
  </w:style>
  <w:style w:type="table" w:customStyle="1" w:styleId="GridTableLight">
    <w:name w:val="Grid Table Light"/>
    <w:basedOn w:val="TableauNormal"/>
    <w:uiPriority w:val="40"/>
    <w:rsid w:val="0072311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6442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4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86CE9-7359-4F49-9540-A521F8CD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3595</Words>
  <Characters>19775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4</cp:revision>
  <cp:lastPrinted>2017-05-12T15:52:00Z</cp:lastPrinted>
  <dcterms:created xsi:type="dcterms:W3CDTF">2017-05-18T22:11:00Z</dcterms:created>
  <dcterms:modified xsi:type="dcterms:W3CDTF">2017-06-28T03:16:00Z</dcterms:modified>
</cp:coreProperties>
</file>